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2EB59" w14:textId="1B3C3BC0" w:rsidR="00D50851" w:rsidRPr="0047593D" w:rsidRDefault="008F0F93" w:rsidP="00D50851">
      <w:pPr>
        <w:autoSpaceDE w:val="0"/>
        <w:autoSpaceDN w:val="0"/>
        <w:adjustRightInd w:val="0"/>
        <w:spacing w:after="120"/>
        <w:contextualSpacing/>
        <w:jc w:val="left"/>
        <w:rPr>
          <w:rFonts w:asciiTheme="minorHAnsi" w:eastAsiaTheme="majorEastAsia" w:hAnsiTheme="minorHAnsi" w:cstheme="minorHAnsi"/>
          <w:b/>
          <w:i/>
          <w:color w:val="000000" w:themeColor="text1"/>
          <w:spacing w:val="-10"/>
          <w:kern w:val="28"/>
          <w:sz w:val="32"/>
          <w:szCs w:val="32"/>
          <w:lang w:val="en-US" w:eastAsia="en-US"/>
        </w:rPr>
      </w:pPr>
      <w:bookmarkStart w:id="0" w:name="_Toc140063297"/>
      <w:bookmarkStart w:id="1" w:name="_Toc180402941"/>
      <w:r w:rsidRPr="0047593D">
        <w:rPr>
          <w:rFonts w:asciiTheme="minorHAnsi" w:eastAsiaTheme="majorEastAsia" w:hAnsiTheme="minorHAnsi" w:cstheme="minorHAnsi"/>
          <w:b/>
          <w:i/>
          <w:color w:val="000000" w:themeColor="text1"/>
          <w:spacing w:val="-10"/>
          <w:kern w:val="28"/>
          <w:sz w:val="32"/>
          <w:szCs w:val="32"/>
          <w:lang w:val="en-US" w:eastAsia="en-US"/>
        </w:rPr>
        <w:t>E</w:t>
      </w:r>
      <w:r w:rsidR="004D378F" w:rsidRPr="0047593D">
        <w:rPr>
          <w:rFonts w:asciiTheme="minorHAnsi" w:eastAsiaTheme="majorEastAsia" w:hAnsiTheme="minorHAnsi" w:cstheme="minorHAnsi"/>
          <w:b/>
          <w:i/>
          <w:color w:val="000000" w:themeColor="text1"/>
          <w:spacing w:val="-10"/>
          <w:kern w:val="28"/>
          <w:sz w:val="32"/>
          <w:szCs w:val="32"/>
          <w:lang w:val="en-US" w:eastAsia="en-US"/>
        </w:rPr>
        <w:t>vidence</w:t>
      </w:r>
      <w:r w:rsidR="00D50851" w:rsidRPr="0047593D">
        <w:rPr>
          <w:rFonts w:asciiTheme="minorHAnsi" w:eastAsiaTheme="majorEastAsia" w:hAnsiTheme="minorHAnsi" w:cstheme="minorHAnsi"/>
          <w:b/>
          <w:i/>
          <w:color w:val="000000" w:themeColor="text1"/>
          <w:spacing w:val="-10"/>
          <w:kern w:val="28"/>
          <w:sz w:val="32"/>
          <w:szCs w:val="32"/>
          <w:lang w:val="en-US" w:eastAsia="en-US"/>
        </w:rPr>
        <w:t xml:space="preserve"> Report  </w:t>
      </w:r>
      <w:bookmarkStart w:id="2" w:name="_Toc179555958"/>
      <w:bookmarkStart w:id="3" w:name="_Toc188967747"/>
    </w:p>
    <w:bookmarkEnd w:id="2"/>
    <w:bookmarkEnd w:id="3"/>
    <w:p w14:paraId="314E29DF" w14:textId="59176AD0" w:rsidR="003C6790" w:rsidRPr="001D1D30" w:rsidRDefault="003C6790" w:rsidP="005332DA">
      <w:pPr>
        <w:pStyle w:val="Inhaltsverzeichnisberschrift"/>
        <w:numPr>
          <w:ilvl w:val="0"/>
          <w:numId w:val="0"/>
        </w:numPr>
        <w:ind w:left="357" w:hanging="357"/>
        <w:rPr>
          <w:rFonts w:asciiTheme="minorHAnsi" w:hAnsiTheme="minorHAnsi"/>
          <w:b/>
          <w:bCs/>
        </w:rPr>
      </w:pPr>
      <w:r w:rsidRPr="001D1D30">
        <w:rPr>
          <w:rFonts w:asciiTheme="minorHAnsi" w:hAnsiTheme="minorHAnsi"/>
          <w:b/>
          <w:bCs/>
        </w:rPr>
        <w:t xml:space="preserve">Guideline on Renal Replacement Therapy in the </w:t>
      </w:r>
      <w:r w:rsidR="005332DA" w:rsidRPr="001D1D30">
        <w:rPr>
          <w:rFonts w:asciiTheme="minorHAnsi" w:hAnsiTheme="minorHAnsi"/>
          <w:b/>
          <w:bCs/>
        </w:rPr>
        <w:t>I</w:t>
      </w:r>
      <w:r w:rsidR="00327E78" w:rsidRPr="001D1D30">
        <w:rPr>
          <w:rFonts w:asciiTheme="minorHAnsi" w:hAnsiTheme="minorHAnsi"/>
          <w:b/>
          <w:bCs/>
        </w:rPr>
        <w:t>ntensive</w:t>
      </w:r>
      <w:r w:rsidRPr="001D1D30">
        <w:rPr>
          <w:rFonts w:asciiTheme="minorHAnsi" w:hAnsiTheme="minorHAnsi"/>
          <w:b/>
          <w:bCs/>
        </w:rPr>
        <w:t xml:space="preserve"> Care Unit</w:t>
      </w:r>
    </w:p>
    <w:p w14:paraId="602D0562" w14:textId="77777777" w:rsidR="002137EF" w:rsidRPr="001D1D30" w:rsidRDefault="002137EF" w:rsidP="00D50851">
      <w:pPr>
        <w:autoSpaceDE w:val="0"/>
        <w:autoSpaceDN w:val="0"/>
        <w:adjustRightInd w:val="0"/>
        <w:spacing w:after="120"/>
        <w:jc w:val="left"/>
        <w:rPr>
          <w:rFonts w:asciiTheme="minorHAnsi" w:hAnsiTheme="minorHAnsi"/>
          <w:lang w:val="en-US"/>
        </w:rPr>
      </w:pPr>
    </w:p>
    <w:p w14:paraId="5562D956" w14:textId="72698B72" w:rsidR="00D50851" w:rsidRPr="001D1D30" w:rsidRDefault="008F0F93" w:rsidP="002137EF">
      <w:pPr>
        <w:pStyle w:val="Text"/>
        <w:rPr>
          <w:rFonts w:asciiTheme="minorHAnsi" w:hAnsiTheme="minorHAnsi" w:cstheme="minorHAnsi"/>
          <w:lang w:val="en-US"/>
        </w:rPr>
      </w:pPr>
      <w:hyperlink r:id="rId11" w:history="1">
        <w:r w:rsidR="002137EF" w:rsidRPr="001D1D30">
          <w:rPr>
            <w:rStyle w:val="Hyperlink"/>
            <w:rFonts w:asciiTheme="minorHAnsi" w:hAnsiTheme="minorHAnsi"/>
            <w:i/>
            <w:sz w:val="23"/>
            <w:szCs w:val="23"/>
            <w:lang w:val="en-US"/>
          </w:rPr>
          <w:t>https://register.awmf.org/de/leitlinien/detail/040-017</w:t>
        </w:r>
      </w:hyperlink>
      <w:r w:rsidR="00D50851" w:rsidRPr="001D1D30">
        <w:rPr>
          <w:rFonts w:asciiTheme="minorHAnsi" w:hAnsiTheme="minorHAnsi" w:cstheme="minorHAnsi"/>
          <w:lang w:val="en-US"/>
        </w:rPr>
        <w:t xml:space="preserve">  </w:t>
      </w:r>
    </w:p>
    <w:p w14:paraId="5617851B" w14:textId="77777777" w:rsidR="005332DA" w:rsidRPr="001D1D30" w:rsidRDefault="005332DA" w:rsidP="002137EF">
      <w:pPr>
        <w:pStyle w:val="Text"/>
        <w:rPr>
          <w:rFonts w:asciiTheme="minorHAnsi" w:hAnsiTheme="minorHAnsi" w:cstheme="minorHAnsi"/>
          <w:lang w:val="en-US"/>
        </w:rPr>
      </w:pPr>
    </w:p>
    <w:p w14:paraId="2170091F" w14:textId="0EDDC9B4" w:rsidR="005A3C41" w:rsidRPr="001D1D30" w:rsidRDefault="005A3C41" w:rsidP="002137EF">
      <w:pPr>
        <w:pStyle w:val="Text"/>
        <w:rPr>
          <w:rFonts w:asciiTheme="minorHAnsi" w:hAnsiTheme="minorHAnsi" w:cstheme="minorHAnsi"/>
          <w:sz w:val="22"/>
          <w:szCs w:val="22"/>
          <w:lang w:val="en-US"/>
        </w:rPr>
      </w:pPr>
    </w:p>
    <w:p w14:paraId="36AAA6D2" w14:textId="1FA9A24E" w:rsidR="002137EF" w:rsidRPr="0047593D" w:rsidRDefault="002137EF" w:rsidP="006E6076">
      <w:pPr>
        <w:pStyle w:val="Text"/>
        <w:spacing w:after="120"/>
        <w:rPr>
          <w:rFonts w:asciiTheme="minorHAnsi" w:hAnsiTheme="minorHAnsi" w:cs="Times New Roman"/>
          <w:i/>
          <w:iCs/>
          <w:sz w:val="22"/>
          <w:szCs w:val="22"/>
          <w:lang w:val="en-US"/>
        </w:rPr>
      </w:pPr>
      <w:r w:rsidRPr="0047593D">
        <w:rPr>
          <w:rFonts w:asciiTheme="minorHAnsi" w:hAnsiTheme="minorHAnsi" w:cs="Times New Roman"/>
          <w:sz w:val="22"/>
          <w:szCs w:val="22"/>
          <w:lang w:val="en-US"/>
        </w:rPr>
        <w:t>Deutsche Interdisziplinäre Vereinigung für Intensiv- und Notfallmedizin (DIVI)* -</w:t>
      </w:r>
      <w:r w:rsidRPr="0047593D">
        <w:rPr>
          <w:rFonts w:asciiTheme="minorHAnsi" w:hAnsiTheme="minorHAnsi" w:cs="Times New Roman"/>
          <w:i/>
          <w:iCs/>
          <w:sz w:val="22"/>
          <w:szCs w:val="22"/>
          <w:lang w:val="en-US"/>
        </w:rPr>
        <w:t xml:space="preserve"> German Interdisciplinary</w:t>
      </w:r>
      <w:r w:rsidRPr="0047593D">
        <w:rPr>
          <w:rFonts w:asciiTheme="minorHAnsi" w:hAnsiTheme="minorHAnsi" w:cstheme="minorHAnsi"/>
          <w:i/>
          <w:iCs/>
          <w:sz w:val="22"/>
          <w:szCs w:val="22"/>
          <w:lang w:val="en-US"/>
        </w:rPr>
        <w:t xml:space="preserve"> </w:t>
      </w:r>
      <w:r w:rsidRPr="0047593D">
        <w:rPr>
          <w:rFonts w:asciiTheme="minorHAnsi" w:hAnsiTheme="minorHAnsi" w:cs="Times New Roman"/>
          <w:i/>
          <w:iCs/>
          <w:sz w:val="22"/>
          <w:szCs w:val="22"/>
          <w:lang w:val="en-US"/>
        </w:rPr>
        <w:t xml:space="preserve">Association for </w:t>
      </w:r>
      <w:r w:rsidR="008F0F93" w:rsidRPr="0047593D">
        <w:rPr>
          <w:rFonts w:asciiTheme="minorHAnsi" w:hAnsiTheme="minorHAnsi" w:cs="Times New Roman"/>
          <w:i/>
          <w:iCs/>
          <w:sz w:val="22"/>
          <w:szCs w:val="22"/>
          <w:lang w:val="en-US"/>
        </w:rPr>
        <w:t>I</w:t>
      </w:r>
      <w:r w:rsidRPr="0047593D">
        <w:rPr>
          <w:rFonts w:asciiTheme="minorHAnsi" w:hAnsiTheme="minorHAnsi" w:cs="Times New Roman"/>
          <w:i/>
          <w:iCs/>
          <w:sz w:val="22"/>
          <w:szCs w:val="22"/>
          <w:lang w:val="en-US"/>
        </w:rPr>
        <w:t>ntensive Care and Emergency Medicine</w:t>
      </w:r>
    </w:p>
    <w:p w14:paraId="4BCE8E85" w14:textId="49C43B90" w:rsidR="002137EF" w:rsidRPr="0047593D" w:rsidRDefault="002137EF" w:rsidP="006E6076">
      <w:pPr>
        <w:pStyle w:val="Text"/>
        <w:spacing w:after="120"/>
        <w:rPr>
          <w:rFonts w:asciiTheme="minorHAnsi" w:hAnsiTheme="minorHAnsi" w:cs="Times New Roman"/>
          <w:i/>
          <w:iCs/>
          <w:sz w:val="22"/>
          <w:szCs w:val="22"/>
          <w:lang w:val="en-US"/>
        </w:rPr>
      </w:pPr>
      <w:r w:rsidRPr="0047593D">
        <w:rPr>
          <w:rFonts w:asciiTheme="minorHAnsi" w:hAnsiTheme="minorHAnsi" w:cs="Times New Roman"/>
          <w:sz w:val="22"/>
          <w:szCs w:val="22"/>
          <w:lang w:val="en-US"/>
        </w:rPr>
        <w:t>Deutsche Gesellschaft für Internistische Intensivmedizin und Notfallmedizin (DGIIN)*</w:t>
      </w:r>
      <w:r w:rsidRPr="0047593D">
        <w:rPr>
          <w:rFonts w:asciiTheme="minorHAnsi" w:hAnsiTheme="minorHAnsi" w:cs="Times New Roman"/>
          <w:i/>
          <w:iCs/>
          <w:sz w:val="22"/>
          <w:szCs w:val="22"/>
          <w:lang w:val="en-US"/>
        </w:rPr>
        <w:t xml:space="preserve"> - German Society for Internal </w:t>
      </w:r>
      <w:r w:rsidR="008F0F93" w:rsidRPr="0047593D">
        <w:rPr>
          <w:rFonts w:asciiTheme="minorHAnsi" w:hAnsiTheme="minorHAnsi" w:cs="Times New Roman"/>
          <w:i/>
          <w:iCs/>
          <w:sz w:val="22"/>
          <w:szCs w:val="22"/>
          <w:lang w:val="en-US"/>
        </w:rPr>
        <w:t>I</w:t>
      </w:r>
      <w:r w:rsidRPr="0047593D">
        <w:rPr>
          <w:rFonts w:asciiTheme="minorHAnsi" w:hAnsiTheme="minorHAnsi" w:cs="Times New Roman"/>
          <w:i/>
          <w:iCs/>
          <w:sz w:val="22"/>
          <w:szCs w:val="22"/>
          <w:lang w:val="en-US"/>
        </w:rPr>
        <w:t>ntensive Care Medicine and Emergency Medicine</w:t>
      </w:r>
    </w:p>
    <w:p w14:paraId="0505B248" w14:textId="533F04BE" w:rsidR="002137EF" w:rsidRPr="009021E1" w:rsidRDefault="002137EF" w:rsidP="006E6076">
      <w:pPr>
        <w:pStyle w:val="Text"/>
        <w:spacing w:after="120"/>
        <w:rPr>
          <w:rFonts w:asciiTheme="minorHAnsi" w:hAnsiTheme="minorHAnsi" w:cs="Times New Roman"/>
          <w:sz w:val="22"/>
          <w:szCs w:val="22"/>
        </w:rPr>
      </w:pPr>
      <w:r w:rsidRPr="009021E1">
        <w:rPr>
          <w:rFonts w:asciiTheme="minorHAnsi" w:hAnsiTheme="minorHAnsi" w:cs="Times New Roman"/>
          <w:sz w:val="22"/>
          <w:szCs w:val="22"/>
        </w:rPr>
        <w:t>Deutsche Gesellschaft für Anästhesie und Intensivmedizin (DGAI)</w:t>
      </w:r>
      <w:r w:rsidRPr="009021E1">
        <w:rPr>
          <w:rFonts w:asciiTheme="minorHAnsi" w:hAnsiTheme="minorHAnsi" w:cs="Times New Roman"/>
          <w:i/>
          <w:iCs/>
          <w:sz w:val="22"/>
          <w:szCs w:val="22"/>
        </w:rPr>
        <w:t xml:space="preserve"> </w:t>
      </w:r>
      <w:r w:rsidR="006E6076" w:rsidRPr="009021E1">
        <w:rPr>
          <w:rFonts w:asciiTheme="minorHAnsi" w:hAnsiTheme="minorHAnsi" w:cs="Times New Roman"/>
          <w:i/>
          <w:iCs/>
          <w:sz w:val="22"/>
          <w:szCs w:val="22"/>
        </w:rPr>
        <w:t>– German Society of Anaesthesia and Intensive Care Medicine</w:t>
      </w:r>
    </w:p>
    <w:p w14:paraId="62F04597" w14:textId="318B4BB1" w:rsidR="002137EF" w:rsidRPr="009021E1" w:rsidRDefault="002137EF" w:rsidP="006E6076">
      <w:pPr>
        <w:pStyle w:val="Text"/>
        <w:spacing w:after="120"/>
        <w:rPr>
          <w:rFonts w:asciiTheme="minorHAnsi" w:hAnsiTheme="minorHAnsi" w:cs="Times New Roman"/>
          <w:sz w:val="22"/>
          <w:szCs w:val="22"/>
        </w:rPr>
      </w:pPr>
      <w:r w:rsidRPr="009021E1">
        <w:rPr>
          <w:rFonts w:asciiTheme="minorHAnsi" w:hAnsiTheme="minorHAnsi" w:cs="Times New Roman"/>
          <w:sz w:val="22"/>
          <w:szCs w:val="22"/>
        </w:rPr>
        <w:t xml:space="preserve">Deutsche Gesellschaft für Nephrologie (DGfN) </w:t>
      </w:r>
      <w:r w:rsidR="006E6076" w:rsidRPr="009021E1">
        <w:rPr>
          <w:rFonts w:asciiTheme="minorHAnsi" w:hAnsiTheme="minorHAnsi" w:cs="Times New Roman"/>
          <w:sz w:val="22"/>
          <w:szCs w:val="22"/>
        </w:rPr>
        <w:t>– German Society of Nephrology</w:t>
      </w:r>
    </w:p>
    <w:p w14:paraId="2CEC9474" w14:textId="5BD0D4DE" w:rsidR="002137EF" w:rsidRPr="009021E1" w:rsidRDefault="005A3C41" w:rsidP="006E6076">
      <w:pPr>
        <w:pStyle w:val="Text"/>
        <w:spacing w:after="120"/>
        <w:rPr>
          <w:rFonts w:asciiTheme="minorHAnsi" w:hAnsiTheme="minorHAnsi" w:cs="Times New Roman"/>
          <w:sz w:val="22"/>
          <w:szCs w:val="22"/>
        </w:rPr>
      </w:pPr>
      <w:r w:rsidRPr="009021E1">
        <w:rPr>
          <w:rFonts w:asciiTheme="minorHAnsi" w:hAnsiTheme="minorHAnsi" w:cs="Times New Roman"/>
          <w:sz w:val="22"/>
          <w:szCs w:val="22"/>
        </w:rPr>
        <w:t>Deutsche Gesellschaft für Innere Medizin (DGIM)</w:t>
      </w:r>
      <w:r w:rsidR="002137EF" w:rsidRPr="009021E1">
        <w:rPr>
          <w:rFonts w:asciiTheme="minorHAnsi" w:hAnsiTheme="minorHAnsi" w:cs="Times New Roman"/>
          <w:sz w:val="22"/>
          <w:szCs w:val="22"/>
        </w:rPr>
        <w:t xml:space="preserve"> - German Society of Internal Medicine</w:t>
      </w:r>
    </w:p>
    <w:p w14:paraId="3636BBF3" w14:textId="2A83D6DE" w:rsidR="002137EF" w:rsidRPr="009021E1" w:rsidRDefault="005A3C41" w:rsidP="006E6076">
      <w:pPr>
        <w:pStyle w:val="Text"/>
        <w:spacing w:after="120"/>
        <w:rPr>
          <w:rFonts w:asciiTheme="minorHAnsi" w:hAnsiTheme="minorHAnsi" w:cs="Times New Roman"/>
          <w:sz w:val="22"/>
          <w:szCs w:val="22"/>
        </w:rPr>
      </w:pPr>
      <w:r w:rsidRPr="009021E1">
        <w:rPr>
          <w:rFonts w:asciiTheme="minorHAnsi" w:hAnsiTheme="minorHAnsi" w:cs="Times New Roman"/>
          <w:sz w:val="22"/>
          <w:szCs w:val="22"/>
        </w:rPr>
        <w:t>Deutsche Gesellschaft für Kardiologie (DGK)</w:t>
      </w:r>
      <w:r w:rsidR="002137EF" w:rsidRPr="009021E1">
        <w:rPr>
          <w:rFonts w:asciiTheme="minorHAnsi" w:hAnsiTheme="minorHAnsi" w:cs="Times New Roman"/>
          <w:sz w:val="22"/>
          <w:szCs w:val="22"/>
        </w:rPr>
        <w:t xml:space="preserve"> - German Society of Cardiology</w:t>
      </w:r>
    </w:p>
    <w:p w14:paraId="78C1E1AE" w14:textId="6AAD425E" w:rsidR="002137EF" w:rsidRPr="009021E1" w:rsidRDefault="005A3C41" w:rsidP="006E6076">
      <w:pPr>
        <w:pStyle w:val="Text"/>
        <w:spacing w:after="120"/>
        <w:rPr>
          <w:rFonts w:asciiTheme="minorHAnsi" w:hAnsiTheme="minorHAnsi" w:cs="Times New Roman"/>
          <w:sz w:val="22"/>
          <w:szCs w:val="22"/>
        </w:rPr>
      </w:pPr>
      <w:r w:rsidRPr="009021E1">
        <w:rPr>
          <w:rFonts w:asciiTheme="minorHAnsi" w:hAnsiTheme="minorHAnsi" w:cs="Times New Roman"/>
          <w:sz w:val="22"/>
          <w:szCs w:val="22"/>
        </w:rPr>
        <w:t>Deutsche Gesellschaft für Neurointensiv- und Notfallmedizin (DGNI)</w:t>
      </w:r>
      <w:r w:rsidR="002137EF" w:rsidRPr="009021E1">
        <w:rPr>
          <w:rFonts w:asciiTheme="minorHAnsi" w:hAnsiTheme="minorHAnsi" w:cs="Times New Roman"/>
          <w:sz w:val="22"/>
          <w:szCs w:val="22"/>
        </w:rPr>
        <w:t xml:space="preserve"> - German Society for Neurointensive Care and Emergency Medicine</w:t>
      </w:r>
    </w:p>
    <w:p w14:paraId="1441C7FE" w14:textId="2E35841D" w:rsidR="002137EF" w:rsidRPr="009021E1" w:rsidRDefault="005A3C41" w:rsidP="006E6076">
      <w:pPr>
        <w:pStyle w:val="Text"/>
        <w:spacing w:after="120"/>
        <w:rPr>
          <w:rFonts w:asciiTheme="minorHAnsi" w:hAnsiTheme="minorHAnsi" w:cs="Times New Roman"/>
          <w:sz w:val="22"/>
          <w:szCs w:val="22"/>
        </w:rPr>
      </w:pPr>
      <w:r w:rsidRPr="009021E1">
        <w:rPr>
          <w:rFonts w:asciiTheme="minorHAnsi" w:hAnsiTheme="minorHAnsi" w:cs="Times New Roman"/>
          <w:sz w:val="22"/>
          <w:szCs w:val="22"/>
        </w:rPr>
        <w:t>Deutsche Gesellschaft für Pflegewissenschaften (DGP)</w:t>
      </w:r>
      <w:r w:rsidR="002137EF" w:rsidRPr="009021E1">
        <w:rPr>
          <w:rFonts w:asciiTheme="minorHAnsi" w:hAnsiTheme="minorHAnsi" w:cs="Times New Roman"/>
          <w:sz w:val="22"/>
          <w:szCs w:val="22"/>
        </w:rPr>
        <w:t xml:space="preserve"> - German Society for Nursing Sciences</w:t>
      </w:r>
    </w:p>
    <w:p w14:paraId="19A09175" w14:textId="218D175E" w:rsidR="002137EF" w:rsidRPr="009021E1" w:rsidRDefault="005A3C41" w:rsidP="006E6076">
      <w:pPr>
        <w:pStyle w:val="Text"/>
        <w:spacing w:after="120"/>
        <w:rPr>
          <w:rFonts w:asciiTheme="minorHAnsi" w:hAnsiTheme="minorHAnsi" w:cs="Times New Roman"/>
          <w:sz w:val="22"/>
          <w:szCs w:val="22"/>
        </w:rPr>
      </w:pPr>
      <w:r w:rsidRPr="009021E1">
        <w:rPr>
          <w:rFonts w:asciiTheme="minorHAnsi" w:hAnsiTheme="minorHAnsi" w:cs="Times New Roman"/>
          <w:sz w:val="22"/>
          <w:szCs w:val="22"/>
        </w:rPr>
        <w:t>Deutsche Sepsis Gesellschaft (DSG)</w:t>
      </w:r>
      <w:r w:rsidR="002137EF" w:rsidRPr="009021E1">
        <w:rPr>
          <w:rFonts w:asciiTheme="minorHAnsi" w:hAnsiTheme="minorHAnsi" w:cs="Times New Roman"/>
          <w:sz w:val="22"/>
          <w:szCs w:val="22"/>
        </w:rPr>
        <w:t xml:space="preserve"> - German Sepsis Society (DSG)</w:t>
      </w:r>
    </w:p>
    <w:p w14:paraId="2CBD4623" w14:textId="2D5F8107" w:rsidR="005A3C41" w:rsidRPr="009021E1" w:rsidRDefault="005A3C41" w:rsidP="006E6076">
      <w:pPr>
        <w:pStyle w:val="Text"/>
        <w:spacing w:after="120"/>
        <w:rPr>
          <w:rFonts w:asciiTheme="minorHAnsi" w:hAnsiTheme="minorHAnsi" w:cs="Times New Roman"/>
          <w:sz w:val="22"/>
          <w:szCs w:val="22"/>
        </w:rPr>
      </w:pPr>
      <w:r w:rsidRPr="009021E1">
        <w:rPr>
          <w:rFonts w:asciiTheme="minorHAnsi" w:hAnsiTheme="minorHAnsi" w:cs="Times New Roman"/>
          <w:sz w:val="22"/>
          <w:szCs w:val="22"/>
        </w:rPr>
        <w:t>Österreichische Gesellschaft für Internistische und Allgemeine Intensiv- und Notfallmedizin</w:t>
      </w:r>
      <w:r w:rsidR="006E6076" w:rsidRPr="009021E1">
        <w:rPr>
          <w:rFonts w:asciiTheme="minorHAnsi" w:hAnsiTheme="minorHAnsi" w:cs="Times New Roman"/>
          <w:sz w:val="22"/>
          <w:szCs w:val="22"/>
        </w:rPr>
        <w:t xml:space="preserve"> </w:t>
      </w:r>
      <w:r w:rsidRPr="009021E1">
        <w:rPr>
          <w:rFonts w:asciiTheme="minorHAnsi" w:hAnsiTheme="minorHAnsi" w:cs="Times New Roman"/>
          <w:sz w:val="22"/>
          <w:szCs w:val="22"/>
        </w:rPr>
        <w:t>(ÖGIAIN)</w:t>
      </w:r>
    </w:p>
    <w:p w14:paraId="2F5F78CB" w14:textId="1A9BBC0A" w:rsidR="002137EF" w:rsidRPr="0047593D" w:rsidRDefault="002137EF" w:rsidP="006E6076">
      <w:pPr>
        <w:pStyle w:val="Text"/>
        <w:spacing w:after="120"/>
        <w:rPr>
          <w:rFonts w:asciiTheme="minorHAnsi" w:hAnsiTheme="minorHAnsi" w:cs="Times New Roman"/>
          <w:sz w:val="22"/>
          <w:szCs w:val="22"/>
          <w:lang w:val="en-US"/>
        </w:rPr>
      </w:pPr>
      <w:r w:rsidRPr="0047593D">
        <w:rPr>
          <w:rFonts w:asciiTheme="minorHAnsi" w:hAnsiTheme="minorHAnsi" w:cs="Times New Roman"/>
          <w:sz w:val="22"/>
          <w:szCs w:val="22"/>
          <w:lang w:val="en-US"/>
        </w:rPr>
        <w:t>Austrian Society for Internal and General intensive Care and Emergency Medicine</w:t>
      </w:r>
    </w:p>
    <w:p w14:paraId="781E696D" w14:textId="082DEA1E" w:rsidR="002137EF" w:rsidRPr="009021E1" w:rsidRDefault="005A3C41" w:rsidP="006E6076">
      <w:pPr>
        <w:pStyle w:val="Text"/>
        <w:spacing w:after="120"/>
        <w:rPr>
          <w:rFonts w:asciiTheme="minorHAnsi" w:hAnsiTheme="minorHAnsi" w:cs="Times New Roman"/>
          <w:sz w:val="22"/>
          <w:szCs w:val="22"/>
        </w:rPr>
      </w:pPr>
      <w:r w:rsidRPr="009021E1">
        <w:rPr>
          <w:rFonts w:asciiTheme="minorHAnsi" w:hAnsiTheme="minorHAnsi" w:cs="Times New Roman"/>
          <w:sz w:val="22"/>
          <w:szCs w:val="22"/>
        </w:rPr>
        <w:t>Bundesverband Niere e.V. (BVN)</w:t>
      </w:r>
      <w:r w:rsidR="002137EF" w:rsidRPr="009021E1">
        <w:rPr>
          <w:rFonts w:asciiTheme="minorHAnsi" w:hAnsiTheme="minorHAnsi" w:cs="Times New Roman"/>
          <w:sz w:val="22"/>
          <w:szCs w:val="22"/>
        </w:rPr>
        <w:t xml:space="preserve"> - </w:t>
      </w:r>
      <w:r w:rsidR="006E6076" w:rsidRPr="009021E1">
        <w:rPr>
          <w:rFonts w:asciiTheme="minorHAnsi" w:hAnsiTheme="minorHAnsi" w:cs="Times New Roman"/>
          <w:sz w:val="22"/>
          <w:szCs w:val="22"/>
        </w:rPr>
        <w:t xml:space="preserve">Federal Kidney Association </w:t>
      </w:r>
    </w:p>
    <w:p w14:paraId="24344C38" w14:textId="5A25281E" w:rsidR="003C6790" w:rsidRPr="009021E1" w:rsidRDefault="005A3C41" w:rsidP="006E6076">
      <w:pPr>
        <w:pStyle w:val="Text"/>
        <w:spacing w:after="120"/>
        <w:rPr>
          <w:rFonts w:asciiTheme="minorHAnsi" w:hAnsiTheme="minorHAnsi" w:cs="Times New Roman"/>
          <w:b/>
          <w:sz w:val="22"/>
          <w:szCs w:val="22"/>
        </w:rPr>
      </w:pPr>
      <w:r w:rsidRPr="009021E1">
        <w:rPr>
          <w:rFonts w:asciiTheme="minorHAnsi" w:hAnsiTheme="minorHAnsi" w:cs="Times New Roman"/>
          <w:sz w:val="22"/>
          <w:szCs w:val="22"/>
        </w:rPr>
        <w:t>Deutsche Sepsis Hilfe (DSH)</w:t>
      </w:r>
      <w:r w:rsidR="002137EF" w:rsidRPr="009021E1">
        <w:rPr>
          <w:rFonts w:asciiTheme="minorHAnsi" w:hAnsiTheme="minorHAnsi" w:cs="Times New Roman"/>
          <w:sz w:val="22"/>
          <w:szCs w:val="22"/>
        </w:rPr>
        <w:t xml:space="preserve"> - </w:t>
      </w:r>
      <w:r w:rsidR="00D50851" w:rsidRPr="009021E1">
        <w:rPr>
          <w:rFonts w:asciiTheme="minorHAnsi" w:hAnsiTheme="minorHAnsi" w:cs="Times New Roman"/>
          <w:sz w:val="22"/>
          <w:szCs w:val="22"/>
        </w:rPr>
        <w:t>German Sepsis Aid (DSH)</w:t>
      </w:r>
      <w:r w:rsidR="003C6790" w:rsidRPr="009021E1">
        <w:rPr>
          <w:rFonts w:asciiTheme="minorHAnsi" w:hAnsiTheme="minorHAnsi" w:cs="Times New Roman"/>
          <w:b/>
          <w:sz w:val="22"/>
          <w:szCs w:val="22"/>
        </w:rPr>
        <w:br w:type="page"/>
      </w:r>
    </w:p>
    <w:p w14:paraId="0DEC3412" w14:textId="3014ACC2" w:rsidR="00D50851" w:rsidRPr="0047593D" w:rsidRDefault="00D50851" w:rsidP="0047593D">
      <w:pPr>
        <w:pStyle w:val="Text"/>
        <w:rPr>
          <w:rFonts w:asciiTheme="minorHAnsi" w:hAnsiTheme="minorHAnsi"/>
          <w:color w:val="365F91" w:themeColor="accent1" w:themeShade="BF"/>
          <w:sz w:val="40"/>
          <w:szCs w:val="40"/>
        </w:rPr>
      </w:pPr>
      <w:r w:rsidRPr="0047593D">
        <w:rPr>
          <w:rFonts w:asciiTheme="minorHAnsi" w:hAnsiTheme="minorHAnsi"/>
          <w:color w:val="365F91" w:themeColor="accent1" w:themeShade="BF"/>
          <w:sz w:val="40"/>
          <w:szCs w:val="40"/>
        </w:rPr>
        <w:lastRenderedPageBreak/>
        <w:t>Content</w:t>
      </w:r>
    </w:p>
    <w:p w14:paraId="39965687" w14:textId="77777777" w:rsidR="00D50851" w:rsidRPr="001D1D30" w:rsidRDefault="00D50851" w:rsidP="00D50851">
      <w:pPr>
        <w:rPr>
          <w:rFonts w:asciiTheme="minorHAnsi" w:hAnsiTheme="minorHAnsi"/>
          <w:lang w:val="en-US"/>
        </w:rPr>
      </w:pPr>
    </w:p>
    <w:p w14:paraId="1941225A" w14:textId="1A19AF82" w:rsidR="00935355" w:rsidRDefault="00D50851">
      <w:pPr>
        <w:pStyle w:val="Verzeichnis1"/>
        <w:rPr>
          <w:rFonts w:cstheme="minorBidi"/>
          <w:b w:val="0"/>
          <w:sz w:val="24"/>
          <w:szCs w:val="24"/>
        </w:rPr>
      </w:pPr>
      <w:r w:rsidRPr="001D1D30">
        <w:rPr>
          <w:lang w:val="en-US"/>
        </w:rPr>
        <w:fldChar w:fldCharType="begin"/>
      </w:r>
      <w:r w:rsidRPr="001D1D30">
        <w:rPr>
          <w:lang w:val="en-US"/>
        </w:rPr>
        <w:instrText xml:space="preserve"> TOC \o "1-3" \h \z \u </w:instrText>
      </w:r>
      <w:r w:rsidRPr="001D1D30">
        <w:rPr>
          <w:lang w:val="en-US"/>
        </w:rPr>
        <w:fldChar w:fldCharType="separate"/>
      </w:r>
      <w:hyperlink w:anchor="_Toc209691404" w:history="1">
        <w:r w:rsidR="00935355" w:rsidRPr="005E223F">
          <w:rPr>
            <w:rStyle w:val="Hyperlink"/>
          </w:rPr>
          <w:t>1</w:t>
        </w:r>
        <w:r w:rsidR="00935355">
          <w:rPr>
            <w:rFonts w:cstheme="minorBidi"/>
            <w:b w:val="0"/>
            <w:sz w:val="24"/>
            <w:szCs w:val="24"/>
          </w:rPr>
          <w:tab/>
        </w:r>
        <w:r w:rsidR="00935355" w:rsidRPr="005E223F">
          <w:rPr>
            <w:rStyle w:val="Hyperlink"/>
          </w:rPr>
          <w:t>Start of Renal Replacement Therapy</w:t>
        </w:r>
        <w:r w:rsidR="00935355">
          <w:rPr>
            <w:webHidden/>
          </w:rPr>
          <w:tab/>
        </w:r>
        <w:r w:rsidR="00935355">
          <w:rPr>
            <w:webHidden/>
          </w:rPr>
          <w:fldChar w:fldCharType="begin"/>
        </w:r>
        <w:r w:rsidR="00935355">
          <w:rPr>
            <w:webHidden/>
          </w:rPr>
          <w:instrText xml:space="preserve"> PAGEREF _Toc209691404 \h </w:instrText>
        </w:r>
        <w:r w:rsidR="00935355">
          <w:rPr>
            <w:webHidden/>
          </w:rPr>
        </w:r>
        <w:r w:rsidR="00935355">
          <w:rPr>
            <w:webHidden/>
          </w:rPr>
          <w:fldChar w:fldCharType="separate"/>
        </w:r>
        <w:r w:rsidR="00935355">
          <w:rPr>
            <w:webHidden/>
          </w:rPr>
          <w:t>7</w:t>
        </w:r>
        <w:r w:rsidR="00935355">
          <w:rPr>
            <w:webHidden/>
          </w:rPr>
          <w:fldChar w:fldCharType="end"/>
        </w:r>
      </w:hyperlink>
    </w:p>
    <w:p w14:paraId="72CF85F9" w14:textId="6F24F6D4" w:rsidR="00935355" w:rsidRDefault="00935355">
      <w:pPr>
        <w:pStyle w:val="Verzeichnis2"/>
        <w:rPr>
          <w:rFonts w:cstheme="minorBidi"/>
          <w:noProof/>
          <w:sz w:val="24"/>
          <w:szCs w:val="24"/>
        </w:rPr>
      </w:pPr>
      <w:hyperlink w:anchor="_Toc209691405" w:history="1">
        <w:r w:rsidRPr="005E223F">
          <w:rPr>
            <w:rStyle w:val="Hyperlink"/>
            <w:noProof/>
          </w:rPr>
          <w:t>1.1</w:t>
        </w:r>
        <w:r>
          <w:rPr>
            <w:rFonts w:cstheme="minorBidi"/>
            <w:noProof/>
            <w:sz w:val="24"/>
            <w:szCs w:val="24"/>
          </w:rPr>
          <w:tab/>
        </w:r>
        <w:r w:rsidRPr="005E223F">
          <w:rPr>
            <w:rStyle w:val="Hyperlink"/>
            <w:noProof/>
          </w:rPr>
          <w:t>PRISMA start</w:t>
        </w:r>
        <w:r>
          <w:rPr>
            <w:noProof/>
            <w:webHidden/>
          </w:rPr>
          <w:tab/>
        </w:r>
        <w:r>
          <w:rPr>
            <w:noProof/>
            <w:webHidden/>
          </w:rPr>
          <w:fldChar w:fldCharType="begin"/>
        </w:r>
        <w:r>
          <w:rPr>
            <w:noProof/>
            <w:webHidden/>
          </w:rPr>
          <w:instrText xml:space="preserve"> PAGEREF _Toc209691405 \h </w:instrText>
        </w:r>
        <w:r>
          <w:rPr>
            <w:noProof/>
            <w:webHidden/>
          </w:rPr>
        </w:r>
        <w:r>
          <w:rPr>
            <w:noProof/>
            <w:webHidden/>
          </w:rPr>
          <w:fldChar w:fldCharType="separate"/>
        </w:r>
        <w:r>
          <w:rPr>
            <w:noProof/>
            <w:webHidden/>
          </w:rPr>
          <w:t>9</w:t>
        </w:r>
        <w:r>
          <w:rPr>
            <w:noProof/>
            <w:webHidden/>
          </w:rPr>
          <w:fldChar w:fldCharType="end"/>
        </w:r>
      </w:hyperlink>
    </w:p>
    <w:p w14:paraId="1E5392E7" w14:textId="6FBAC769" w:rsidR="00935355" w:rsidRDefault="00935355">
      <w:pPr>
        <w:pStyle w:val="Verzeichnis2"/>
        <w:rPr>
          <w:rFonts w:cstheme="minorBidi"/>
          <w:noProof/>
          <w:sz w:val="24"/>
          <w:szCs w:val="24"/>
        </w:rPr>
      </w:pPr>
      <w:hyperlink w:anchor="_Toc209691406" w:history="1">
        <w:r w:rsidRPr="005E223F">
          <w:rPr>
            <w:rStyle w:val="Hyperlink"/>
            <w:noProof/>
          </w:rPr>
          <w:t>1.2</w:t>
        </w:r>
        <w:r>
          <w:rPr>
            <w:rFonts w:cstheme="minorBidi"/>
            <w:noProof/>
            <w:sz w:val="24"/>
            <w:szCs w:val="24"/>
          </w:rPr>
          <w:tab/>
        </w:r>
        <w:r w:rsidRPr="005E223F">
          <w:rPr>
            <w:rStyle w:val="Hyperlink"/>
            <w:noProof/>
          </w:rPr>
          <w:t>Systematic Reviews and AMSTAR2</w:t>
        </w:r>
        <w:r>
          <w:rPr>
            <w:noProof/>
            <w:webHidden/>
          </w:rPr>
          <w:tab/>
        </w:r>
        <w:r>
          <w:rPr>
            <w:noProof/>
            <w:webHidden/>
          </w:rPr>
          <w:fldChar w:fldCharType="begin"/>
        </w:r>
        <w:r>
          <w:rPr>
            <w:noProof/>
            <w:webHidden/>
          </w:rPr>
          <w:instrText xml:space="preserve"> PAGEREF _Toc209691406 \h </w:instrText>
        </w:r>
        <w:r>
          <w:rPr>
            <w:noProof/>
            <w:webHidden/>
          </w:rPr>
        </w:r>
        <w:r>
          <w:rPr>
            <w:noProof/>
            <w:webHidden/>
          </w:rPr>
          <w:fldChar w:fldCharType="separate"/>
        </w:r>
        <w:r>
          <w:rPr>
            <w:noProof/>
            <w:webHidden/>
          </w:rPr>
          <w:t>10</w:t>
        </w:r>
        <w:r>
          <w:rPr>
            <w:noProof/>
            <w:webHidden/>
          </w:rPr>
          <w:fldChar w:fldCharType="end"/>
        </w:r>
      </w:hyperlink>
    </w:p>
    <w:p w14:paraId="07375BB2" w14:textId="2E968B3D" w:rsidR="00935355" w:rsidRDefault="00935355">
      <w:pPr>
        <w:pStyle w:val="Verzeichnis2"/>
        <w:rPr>
          <w:rFonts w:cstheme="minorBidi"/>
          <w:noProof/>
          <w:sz w:val="24"/>
          <w:szCs w:val="24"/>
        </w:rPr>
      </w:pPr>
      <w:hyperlink w:anchor="_Toc209691407" w:history="1">
        <w:r w:rsidRPr="005E223F">
          <w:rPr>
            <w:rStyle w:val="Hyperlink"/>
            <w:noProof/>
          </w:rPr>
          <w:t>1.3</w:t>
        </w:r>
        <w:r>
          <w:rPr>
            <w:rFonts w:cstheme="minorBidi"/>
            <w:noProof/>
            <w:sz w:val="24"/>
            <w:szCs w:val="24"/>
          </w:rPr>
          <w:tab/>
        </w:r>
        <w:r w:rsidRPr="005E223F">
          <w:rPr>
            <w:rStyle w:val="Hyperlink"/>
            <w:noProof/>
          </w:rPr>
          <w:t>Risk of Bias: Trials Start</w:t>
        </w:r>
        <w:r>
          <w:rPr>
            <w:noProof/>
            <w:webHidden/>
          </w:rPr>
          <w:tab/>
        </w:r>
        <w:r>
          <w:rPr>
            <w:noProof/>
            <w:webHidden/>
          </w:rPr>
          <w:fldChar w:fldCharType="begin"/>
        </w:r>
        <w:r>
          <w:rPr>
            <w:noProof/>
            <w:webHidden/>
          </w:rPr>
          <w:instrText xml:space="preserve"> PAGEREF _Toc209691407 \h </w:instrText>
        </w:r>
        <w:r>
          <w:rPr>
            <w:noProof/>
            <w:webHidden/>
          </w:rPr>
        </w:r>
        <w:r>
          <w:rPr>
            <w:noProof/>
            <w:webHidden/>
          </w:rPr>
          <w:fldChar w:fldCharType="separate"/>
        </w:r>
        <w:r>
          <w:rPr>
            <w:noProof/>
            <w:webHidden/>
          </w:rPr>
          <w:t>11</w:t>
        </w:r>
        <w:r>
          <w:rPr>
            <w:noProof/>
            <w:webHidden/>
          </w:rPr>
          <w:fldChar w:fldCharType="end"/>
        </w:r>
      </w:hyperlink>
    </w:p>
    <w:p w14:paraId="71C582D8" w14:textId="0ECE4307" w:rsidR="00935355" w:rsidRDefault="00935355">
      <w:pPr>
        <w:pStyle w:val="Verzeichnis2"/>
        <w:rPr>
          <w:rFonts w:cstheme="minorBidi"/>
          <w:noProof/>
          <w:sz w:val="24"/>
          <w:szCs w:val="24"/>
        </w:rPr>
      </w:pPr>
      <w:hyperlink w:anchor="_Toc209691408" w:history="1">
        <w:r w:rsidRPr="005E223F">
          <w:rPr>
            <w:rStyle w:val="Hyperlink"/>
            <w:noProof/>
          </w:rPr>
          <w:t>1.4</w:t>
        </w:r>
        <w:r>
          <w:rPr>
            <w:rFonts w:cstheme="minorBidi"/>
            <w:noProof/>
            <w:sz w:val="24"/>
            <w:szCs w:val="24"/>
          </w:rPr>
          <w:tab/>
        </w:r>
        <w:r w:rsidRPr="005E223F">
          <w:rPr>
            <w:rStyle w:val="Hyperlink"/>
            <w:noProof/>
          </w:rPr>
          <w:t>RCTs: mortality</w:t>
        </w:r>
        <w:r>
          <w:rPr>
            <w:noProof/>
            <w:webHidden/>
          </w:rPr>
          <w:tab/>
        </w:r>
        <w:r>
          <w:rPr>
            <w:noProof/>
            <w:webHidden/>
          </w:rPr>
          <w:fldChar w:fldCharType="begin"/>
        </w:r>
        <w:r>
          <w:rPr>
            <w:noProof/>
            <w:webHidden/>
          </w:rPr>
          <w:instrText xml:space="preserve"> PAGEREF _Toc209691408 \h </w:instrText>
        </w:r>
        <w:r>
          <w:rPr>
            <w:noProof/>
            <w:webHidden/>
          </w:rPr>
        </w:r>
        <w:r>
          <w:rPr>
            <w:noProof/>
            <w:webHidden/>
          </w:rPr>
          <w:fldChar w:fldCharType="separate"/>
        </w:r>
        <w:r>
          <w:rPr>
            <w:noProof/>
            <w:webHidden/>
          </w:rPr>
          <w:t>12</w:t>
        </w:r>
        <w:r>
          <w:rPr>
            <w:noProof/>
            <w:webHidden/>
          </w:rPr>
          <w:fldChar w:fldCharType="end"/>
        </w:r>
      </w:hyperlink>
    </w:p>
    <w:p w14:paraId="413987BD" w14:textId="68F67605" w:rsidR="00935355" w:rsidRDefault="00935355">
      <w:pPr>
        <w:pStyle w:val="Verzeichnis2"/>
        <w:rPr>
          <w:rFonts w:cstheme="minorBidi"/>
          <w:noProof/>
          <w:sz w:val="24"/>
          <w:szCs w:val="24"/>
        </w:rPr>
      </w:pPr>
      <w:hyperlink w:anchor="_Toc209691409" w:history="1">
        <w:r w:rsidRPr="005E223F">
          <w:rPr>
            <w:rStyle w:val="Hyperlink"/>
            <w:noProof/>
          </w:rPr>
          <w:t>1.5</w:t>
        </w:r>
        <w:r>
          <w:rPr>
            <w:rFonts w:cstheme="minorBidi"/>
            <w:noProof/>
            <w:sz w:val="24"/>
            <w:szCs w:val="24"/>
          </w:rPr>
          <w:tab/>
        </w:r>
        <w:r w:rsidRPr="005E223F">
          <w:rPr>
            <w:rStyle w:val="Hyperlink"/>
            <w:noProof/>
          </w:rPr>
          <w:t>Systematic Reviews: Mortality</w:t>
        </w:r>
        <w:r>
          <w:rPr>
            <w:noProof/>
            <w:webHidden/>
          </w:rPr>
          <w:tab/>
        </w:r>
        <w:r>
          <w:rPr>
            <w:noProof/>
            <w:webHidden/>
          </w:rPr>
          <w:fldChar w:fldCharType="begin"/>
        </w:r>
        <w:r>
          <w:rPr>
            <w:noProof/>
            <w:webHidden/>
          </w:rPr>
          <w:instrText xml:space="preserve"> PAGEREF _Toc209691409 \h </w:instrText>
        </w:r>
        <w:r>
          <w:rPr>
            <w:noProof/>
            <w:webHidden/>
          </w:rPr>
        </w:r>
        <w:r>
          <w:rPr>
            <w:noProof/>
            <w:webHidden/>
          </w:rPr>
          <w:fldChar w:fldCharType="separate"/>
        </w:r>
        <w:r>
          <w:rPr>
            <w:noProof/>
            <w:webHidden/>
          </w:rPr>
          <w:t>14</w:t>
        </w:r>
        <w:r>
          <w:rPr>
            <w:noProof/>
            <w:webHidden/>
          </w:rPr>
          <w:fldChar w:fldCharType="end"/>
        </w:r>
      </w:hyperlink>
    </w:p>
    <w:p w14:paraId="57192D75" w14:textId="78A99719" w:rsidR="00935355" w:rsidRDefault="00935355">
      <w:pPr>
        <w:pStyle w:val="Verzeichnis2"/>
        <w:rPr>
          <w:rFonts w:cstheme="minorBidi"/>
          <w:noProof/>
          <w:sz w:val="24"/>
          <w:szCs w:val="24"/>
        </w:rPr>
      </w:pPr>
      <w:hyperlink w:anchor="_Toc209691410" w:history="1">
        <w:r w:rsidRPr="005E223F">
          <w:rPr>
            <w:rStyle w:val="Hyperlink"/>
            <w:noProof/>
          </w:rPr>
          <w:t>1.6</w:t>
        </w:r>
        <w:r>
          <w:rPr>
            <w:rFonts w:cstheme="minorBidi"/>
            <w:noProof/>
            <w:sz w:val="24"/>
            <w:szCs w:val="24"/>
          </w:rPr>
          <w:tab/>
        </w:r>
        <w:r w:rsidRPr="005E223F">
          <w:rPr>
            <w:rStyle w:val="Hyperlink"/>
            <w:noProof/>
          </w:rPr>
          <w:t>Systematic Reviews: renal recovery</w:t>
        </w:r>
        <w:r>
          <w:rPr>
            <w:noProof/>
            <w:webHidden/>
          </w:rPr>
          <w:tab/>
        </w:r>
        <w:r>
          <w:rPr>
            <w:noProof/>
            <w:webHidden/>
          </w:rPr>
          <w:fldChar w:fldCharType="begin"/>
        </w:r>
        <w:r>
          <w:rPr>
            <w:noProof/>
            <w:webHidden/>
          </w:rPr>
          <w:instrText xml:space="preserve"> PAGEREF _Toc209691410 \h </w:instrText>
        </w:r>
        <w:r>
          <w:rPr>
            <w:noProof/>
            <w:webHidden/>
          </w:rPr>
        </w:r>
        <w:r>
          <w:rPr>
            <w:noProof/>
            <w:webHidden/>
          </w:rPr>
          <w:fldChar w:fldCharType="separate"/>
        </w:r>
        <w:r>
          <w:rPr>
            <w:noProof/>
            <w:webHidden/>
          </w:rPr>
          <w:t>16</w:t>
        </w:r>
        <w:r>
          <w:rPr>
            <w:noProof/>
            <w:webHidden/>
          </w:rPr>
          <w:fldChar w:fldCharType="end"/>
        </w:r>
      </w:hyperlink>
    </w:p>
    <w:p w14:paraId="7BF1CC80" w14:textId="29F3D29A" w:rsidR="00935355" w:rsidRDefault="00935355">
      <w:pPr>
        <w:pStyle w:val="Verzeichnis2"/>
        <w:rPr>
          <w:rFonts w:cstheme="minorBidi"/>
          <w:noProof/>
          <w:sz w:val="24"/>
          <w:szCs w:val="24"/>
        </w:rPr>
      </w:pPr>
      <w:hyperlink w:anchor="_Toc209691411" w:history="1">
        <w:r w:rsidRPr="005E223F">
          <w:rPr>
            <w:rStyle w:val="Hyperlink"/>
            <w:noProof/>
          </w:rPr>
          <w:t>1.7</w:t>
        </w:r>
        <w:r>
          <w:rPr>
            <w:rFonts w:cstheme="minorBidi"/>
            <w:noProof/>
            <w:sz w:val="24"/>
            <w:szCs w:val="24"/>
          </w:rPr>
          <w:tab/>
        </w:r>
        <w:r w:rsidRPr="005E223F">
          <w:rPr>
            <w:rStyle w:val="Hyperlink"/>
            <w:noProof/>
          </w:rPr>
          <w:t>RCTs:  renal recovery</w:t>
        </w:r>
        <w:r>
          <w:rPr>
            <w:noProof/>
            <w:webHidden/>
          </w:rPr>
          <w:tab/>
        </w:r>
        <w:r>
          <w:rPr>
            <w:noProof/>
            <w:webHidden/>
          </w:rPr>
          <w:fldChar w:fldCharType="begin"/>
        </w:r>
        <w:r>
          <w:rPr>
            <w:noProof/>
            <w:webHidden/>
          </w:rPr>
          <w:instrText xml:space="preserve"> PAGEREF _Toc209691411 \h </w:instrText>
        </w:r>
        <w:r>
          <w:rPr>
            <w:noProof/>
            <w:webHidden/>
          </w:rPr>
        </w:r>
        <w:r>
          <w:rPr>
            <w:noProof/>
            <w:webHidden/>
          </w:rPr>
          <w:fldChar w:fldCharType="separate"/>
        </w:r>
        <w:r>
          <w:rPr>
            <w:noProof/>
            <w:webHidden/>
          </w:rPr>
          <w:t>18</w:t>
        </w:r>
        <w:r>
          <w:rPr>
            <w:noProof/>
            <w:webHidden/>
          </w:rPr>
          <w:fldChar w:fldCharType="end"/>
        </w:r>
      </w:hyperlink>
    </w:p>
    <w:p w14:paraId="063F3307" w14:textId="7D270893" w:rsidR="00935355" w:rsidRDefault="00935355">
      <w:pPr>
        <w:pStyle w:val="Verzeichnis2"/>
        <w:rPr>
          <w:rFonts w:cstheme="minorBidi"/>
          <w:noProof/>
          <w:sz w:val="24"/>
          <w:szCs w:val="24"/>
        </w:rPr>
      </w:pPr>
      <w:hyperlink w:anchor="_Toc209691412" w:history="1">
        <w:r w:rsidRPr="005E223F">
          <w:rPr>
            <w:rStyle w:val="Hyperlink"/>
            <w:noProof/>
          </w:rPr>
          <w:t>1.8</w:t>
        </w:r>
        <w:r>
          <w:rPr>
            <w:rFonts w:cstheme="minorBidi"/>
            <w:noProof/>
            <w:sz w:val="24"/>
            <w:szCs w:val="24"/>
          </w:rPr>
          <w:tab/>
        </w:r>
        <w:r w:rsidRPr="005E223F">
          <w:rPr>
            <w:rStyle w:val="Hyperlink"/>
            <w:noProof/>
          </w:rPr>
          <w:t>Furosemide Stress Test: PRISMA chart</w:t>
        </w:r>
        <w:r>
          <w:rPr>
            <w:noProof/>
            <w:webHidden/>
          </w:rPr>
          <w:tab/>
        </w:r>
        <w:r>
          <w:rPr>
            <w:noProof/>
            <w:webHidden/>
          </w:rPr>
          <w:fldChar w:fldCharType="begin"/>
        </w:r>
        <w:r>
          <w:rPr>
            <w:noProof/>
            <w:webHidden/>
          </w:rPr>
          <w:instrText xml:space="preserve"> PAGEREF _Toc209691412 \h </w:instrText>
        </w:r>
        <w:r>
          <w:rPr>
            <w:noProof/>
            <w:webHidden/>
          </w:rPr>
        </w:r>
        <w:r>
          <w:rPr>
            <w:noProof/>
            <w:webHidden/>
          </w:rPr>
          <w:fldChar w:fldCharType="separate"/>
        </w:r>
        <w:r>
          <w:rPr>
            <w:noProof/>
            <w:webHidden/>
          </w:rPr>
          <w:t>20</w:t>
        </w:r>
        <w:r>
          <w:rPr>
            <w:noProof/>
            <w:webHidden/>
          </w:rPr>
          <w:fldChar w:fldCharType="end"/>
        </w:r>
      </w:hyperlink>
    </w:p>
    <w:p w14:paraId="41955601" w14:textId="34E805A5" w:rsidR="00935355" w:rsidRDefault="00935355">
      <w:pPr>
        <w:pStyle w:val="Verzeichnis2"/>
        <w:rPr>
          <w:rFonts w:cstheme="minorBidi"/>
          <w:noProof/>
          <w:sz w:val="24"/>
          <w:szCs w:val="24"/>
        </w:rPr>
      </w:pPr>
      <w:hyperlink w:anchor="_Toc209691413" w:history="1">
        <w:r w:rsidRPr="005E223F">
          <w:rPr>
            <w:rStyle w:val="Hyperlink"/>
            <w:noProof/>
          </w:rPr>
          <w:t>1.9</w:t>
        </w:r>
        <w:r>
          <w:rPr>
            <w:rFonts w:cstheme="minorBidi"/>
            <w:noProof/>
            <w:sz w:val="24"/>
            <w:szCs w:val="24"/>
          </w:rPr>
          <w:tab/>
        </w:r>
        <w:r w:rsidRPr="005E223F">
          <w:rPr>
            <w:rStyle w:val="Hyperlink"/>
            <w:noProof/>
          </w:rPr>
          <w:t>Trial evidence: Furosemide Stress Test</w:t>
        </w:r>
        <w:r>
          <w:rPr>
            <w:noProof/>
            <w:webHidden/>
          </w:rPr>
          <w:tab/>
        </w:r>
        <w:r>
          <w:rPr>
            <w:noProof/>
            <w:webHidden/>
          </w:rPr>
          <w:fldChar w:fldCharType="begin"/>
        </w:r>
        <w:r>
          <w:rPr>
            <w:noProof/>
            <w:webHidden/>
          </w:rPr>
          <w:instrText xml:space="preserve"> PAGEREF _Toc209691413 \h </w:instrText>
        </w:r>
        <w:r>
          <w:rPr>
            <w:noProof/>
            <w:webHidden/>
          </w:rPr>
        </w:r>
        <w:r>
          <w:rPr>
            <w:noProof/>
            <w:webHidden/>
          </w:rPr>
          <w:fldChar w:fldCharType="separate"/>
        </w:r>
        <w:r>
          <w:rPr>
            <w:noProof/>
            <w:webHidden/>
          </w:rPr>
          <w:t>21</w:t>
        </w:r>
        <w:r>
          <w:rPr>
            <w:noProof/>
            <w:webHidden/>
          </w:rPr>
          <w:fldChar w:fldCharType="end"/>
        </w:r>
      </w:hyperlink>
    </w:p>
    <w:p w14:paraId="191142A0" w14:textId="3F2F2EA2" w:rsidR="00935355" w:rsidRDefault="00935355">
      <w:pPr>
        <w:pStyle w:val="Verzeichnis1"/>
        <w:rPr>
          <w:rFonts w:cstheme="minorBidi"/>
          <w:b w:val="0"/>
          <w:sz w:val="24"/>
          <w:szCs w:val="24"/>
        </w:rPr>
      </w:pPr>
      <w:hyperlink w:anchor="_Toc209691414" w:history="1">
        <w:r w:rsidRPr="005E223F">
          <w:rPr>
            <w:rStyle w:val="Hyperlink"/>
          </w:rPr>
          <w:t>2</w:t>
        </w:r>
        <w:r>
          <w:rPr>
            <w:rFonts w:cstheme="minorBidi"/>
            <w:b w:val="0"/>
            <w:sz w:val="24"/>
            <w:szCs w:val="24"/>
          </w:rPr>
          <w:tab/>
        </w:r>
        <w:r w:rsidRPr="005E223F">
          <w:rPr>
            <w:rStyle w:val="Hyperlink"/>
          </w:rPr>
          <w:t>Diffusion / convection</w:t>
        </w:r>
        <w:r>
          <w:rPr>
            <w:webHidden/>
          </w:rPr>
          <w:tab/>
        </w:r>
        <w:r>
          <w:rPr>
            <w:webHidden/>
          </w:rPr>
          <w:fldChar w:fldCharType="begin"/>
        </w:r>
        <w:r>
          <w:rPr>
            <w:webHidden/>
          </w:rPr>
          <w:instrText xml:space="preserve"> PAGEREF _Toc209691414 \h </w:instrText>
        </w:r>
        <w:r>
          <w:rPr>
            <w:webHidden/>
          </w:rPr>
        </w:r>
        <w:r>
          <w:rPr>
            <w:webHidden/>
          </w:rPr>
          <w:fldChar w:fldCharType="separate"/>
        </w:r>
        <w:r>
          <w:rPr>
            <w:webHidden/>
          </w:rPr>
          <w:t>23</w:t>
        </w:r>
        <w:r>
          <w:rPr>
            <w:webHidden/>
          </w:rPr>
          <w:fldChar w:fldCharType="end"/>
        </w:r>
      </w:hyperlink>
    </w:p>
    <w:p w14:paraId="4635BAEF" w14:textId="0D7BD7ED" w:rsidR="00935355" w:rsidRDefault="00935355">
      <w:pPr>
        <w:pStyle w:val="Verzeichnis2"/>
        <w:rPr>
          <w:rFonts w:cstheme="minorBidi"/>
          <w:noProof/>
          <w:sz w:val="24"/>
          <w:szCs w:val="24"/>
        </w:rPr>
      </w:pPr>
      <w:hyperlink w:anchor="_Toc209691415" w:history="1">
        <w:r w:rsidRPr="005E223F">
          <w:rPr>
            <w:rStyle w:val="Hyperlink"/>
            <w:noProof/>
          </w:rPr>
          <w:t>2.1</w:t>
        </w:r>
        <w:r>
          <w:rPr>
            <w:rFonts w:cstheme="minorBidi"/>
            <w:noProof/>
            <w:sz w:val="24"/>
            <w:szCs w:val="24"/>
          </w:rPr>
          <w:tab/>
        </w:r>
        <w:r w:rsidRPr="005E223F">
          <w:rPr>
            <w:rStyle w:val="Hyperlink"/>
            <w:noProof/>
          </w:rPr>
          <w:t>PRISMA Chart: Diffusion vs convection</w:t>
        </w:r>
        <w:r>
          <w:rPr>
            <w:noProof/>
            <w:webHidden/>
          </w:rPr>
          <w:tab/>
        </w:r>
        <w:r>
          <w:rPr>
            <w:noProof/>
            <w:webHidden/>
          </w:rPr>
          <w:fldChar w:fldCharType="begin"/>
        </w:r>
        <w:r>
          <w:rPr>
            <w:noProof/>
            <w:webHidden/>
          </w:rPr>
          <w:instrText xml:space="preserve"> PAGEREF _Toc209691415 \h </w:instrText>
        </w:r>
        <w:r>
          <w:rPr>
            <w:noProof/>
            <w:webHidden/>
          </w:rPr>
        </w:r>
        <w:r>
          <w:rPr>
            <w:noProof/>
            <w:webHidden/>
          </w:rPr>
          <w:fldChar w:fldCharType="separate"/>
        </w:r>
        <w:r>
          <w:rPr>
            <w:noProof/>
            <w:webHidden/>
          </w:rPr>
          <w:t>25</w:t>
        </w:r>
        <w:r>
          <w:rPr>
            <w:noProof/>
            <w:webHidden/>
          </w:rPr>
          <w:fldChar w:fldCharType="end"/>
        </w:r>
      </w:hyperlink>
    </w:p>
    <w:p w14:paraId="16512F41" w14:textId="03FF680E" w:rsidR="00935355" w:rsidRDefault="00935355">
      <w:pPr>
        <w:pStyle w:val="Verzeichnis2"/>
        <w:rPr>
          <w:rFonts w:cstheme="minorBidi"/>
          <w:noProof/>
          <w:sz w:val="24"/>
          <w:szCs w:val="24"/>
        </w:rPr>
      </w:pPr>
      <w:hyperlink w:anchor="_Toc209691416" w:history="1">
        <w:r w:rsidRPr="005E223F">
          <w:rPr>
            <w:rStyle w:val="Hyperlink"/>
            <w:noProof/>
          </w:rPr>
          <w:t>2.2</w:t>
        </w:r>
        <w:r>
          <w:rPr>
            <w:rFonts w:cstheme="minorBidi"/>
            <w:noProof/>
            <w:sz w:val="24"/>
            <w:szCs w:val="24"/>
          </w:rPr>
          <w:tab/>
        </w:r>
        <w:r w:rsidRPr="005E223F">
          <w:rPr>
            <w:rStyle w:val="Hyperlink"/>
            <w:noProof/>
          </w:rPr>
          <w:t>Systematic Reviews and AMSTAR2</w:t>
        </w:r>
        <w:r>
          <w:rPr>
            <w:noProof/>
            <w:webHidden/>
          </w:rPr>
          <w:tab/>
        </w:r>
        <w:r>
          <w:rPr>
            <w:noProof/>
            <w:webHidden/>
          </w:rPr>
          <w:fldChar w:fldCharType="begin"/>
        </w:r>
        <w:r>
          <w:rPr>
            <w:noProof/>
            <w:webHidden/>
          </w:rPr>
          <w:instrText xml:space="preserve"> PAGEREF _Toc209691416 \h </w:instrText>
        </w:r>
        <w:r>
          <w:rPr>
            <w:noProof/>
            <w:webHidden/>
          </w:rPr>
        </w:r>
        <w:r>
          <w:rPr>
            <w:noProof/>
            <w:webHidden/>
          </w:rPr>
          <w:fldChar w:fldCharType="separate"/>
        </w:r>
        <w:r>
          <w:rPr>
            <w:noProof/>
            <w:webHidden/>
          </w:rPr>
          <w:t>26</w:t>
        </w:r>
        <w:r>
          <w:rPr>
            <w:noProof/>
            <w:webHidden/>
          </w:rPr>
          <w:fldChar w:fldCharType="end"/>
        </w:r>
      </w:hyperlink>
    </w:p>
    <w:p w14:paraId="438E8E94" w14:textId="347758AB" w:rsidR="00935355" w:rsidRDefault="00935355">
      <w:pPr>
        <w:pStyle w:val="Verzeichnis2"/>
        <w:rPr>
          <w:rFonts w:cstheme="minorBidi"/>
          <w:noProof/>
          <w:sz w:val="24"/>
          <w:szCs w:val="24"/>
        </w:rPr>
      </w:pPr>
      <w:hyperlink w:anchor="_Toc209691417" w:history="1">
        <w:r w:rsidRPr="005E223F">
          <w:rPr>
            <w:rStyle w:val="Hyperlink"/>
            <w:noProof/>
          </w:rPr>
          <w:t>2.3</w:t>
        </w:r>
        <w:r>
          <w:rPr>
            <w:rFonts w:cstheme="minorBidi"/>
            <w:noProof/>
            <w:sz w:val="24"/>
            <w:szCs w:val="24"/>
          </w:rPr>
          <w:tab/>
        </w:r>
        <w:r w:rsidRPr="005E223F">
          <w:rPr>
            <w:rStyle w:val="Hyperlink"/>
            <w:noProof/>
          </w:rPr>
          <w:t>Systematic Reviews: Diffusion and Convection</w:t>
        </w:r>
        <w:r>
          <w:rPr>
            <w:noProof/>
            <w:webHidden/>
          </w:rPr>
          <w:tab/>
        </w:r>
        <w:r>
          <w:rPr>
            <w:noProof/>
            <w:webHidden/>
          </w:rPr>
          <w:fldChar w:fldCharType="begin"/>
        </w:r>
        <w:r>
          <w:rPr>
            <w:noProof/>
            <w:webHidden/>
          </w:rPr>
          <w:instrText xml:space="preserve"> PAGEREF _Toc209691417 \h </w:instrText>
        </w:r>
        <w:r>
          <w:rPr>
            <w:noProof/>
            <w:webHidden/>
          </w:rPr>
        </w:r>
        <w:r>
          <w:rPr>
            <w:noProof/>
            <w:webHidden/>
          </w:rPr>
          <w:fldChar w:fldCharType="separate"/>
        </w:r>
        <w:r>
          <w:rPr>
            <w:noProof/>
            <w:webHidden/>
          </w:rPr>
          <w:t>27</w:t>
        </w:r>
        <w:r>
          <w:rPr>
            <w:noProof/>
            <w:webHidden/>
          </w:rPr>
          <w:fldChar w:fldCharType="end"/>
        </w:r>
      </w:hyperlink>
    </w:p>
    <w:p w14:paraId="4F00A5EC" w14:textId="0DFB772E" w:rsidR="00935355" w:rsidRDefault="00935355">
      <w:pPr>
        <w:pStyle w:val="Verzeichnis2"/>
        <w:rPr>
          <w:rFonts w:cstheme="minorBidi"/>
          <w:noProof/>
          <w:sz w:val="24"/>
          <w:szCs w:val="24"/>
        </w:rPr>
      </w:pPr>
      <w:hyperlink w:anchor="_Toc209691418" w:history="1">
        <w:r w:rsidRPr="005E223F">
          <w:rPr>
            <w:rStyle w:val="Hyperlink"/>
            <w:noProof/>
          </w:rPr>
          <w:t>2.4</w:t>
        </w:r>
        <w:r>
          <w:rPr>
            <w:rFonts w:cstheme="minorBidi"/>
            <w:noProof/>
            <w:sz w:val="24"/>
            <w:szCs w:val="24"/>
          </w:rPr>
          <w:tab/>
        </w:r>
        <w:r w:rsidRPr="005E223F">
          <w:rPr>
            <w:rStyle w:val="Hyperlink"/>
            <w:noProof/>
          </w:rPr>
          <w:t>Trial evidence: Diffusion vs Convection – RCTs from 2021</w:t>
        </w:r>
        <w:r>
          <w:rPr>
            <w:noProof/>
            <w:webHidden/>
          </w:rPr>
          <w:tab/>
        </w:r>
        <w:r>
          <w:rPr>
            <w:noProof/>
            <w:webHidden/>
          </w:rPr>
          <w:fldChar w:fldCharType="begin"/>
        </w:r>
        <w:r>
          <w:rPr>
            <w:noProof/>
            <w:webHidden/>
          </w:rPr>
          <w:instrText xml:space="preserve"> PAGEREF _Toc209691418 \h </w:instrText>
        </w:r>
        <w:r>
          <w:rPr>
            <w:noProof/>
            <w:webHidden/>
          </w:rPr>
        </w:r>
        <w:r>
          <w:rPr>
            <w:noProof/>
            <w:webHidden/>
          </w:rPr>
          <w:fldChar w:fldCharType="separate"/>
        </w:r>
        <w:r>
          <w:rPr>
            <w:noProof/>
            <w:webHidden/>
          </w:rPr>
          <w:t>28</w:t>
        </w:r>
        <w:r>
          <w:rPr>
            <w:noProof/>
            <w:webHidden/>
          </w:rPr>
          <w:fldChar w:fldCharType="end"/>
        </w:r>
      </w:hyperlink>
    </w:p>
    <w:p w14:paraId="66EA26A0" w14:textId="5AC5E2A5" w:rsidR="00935355" w:rsidRDefault="00935355">
      <w:pPr>
        <w:pStyle w:val="Verzeichnis2"/>
        <w:rPr>
          <w:rFonts w:cstheme="minorBidi"/>
          <w:noProof/>
          <w:sz w:val="24"/>
          <w:szCs w:val="24"/>
        </w:rPr>
      </w:pPr>
      <w:hyperlink w:anchor="_Toc209691419" w:history="1">
        <w:r w:rsidRPr="005E223F">
          <w:rPr>
            <w:rStyle w:val="Hyperlink"/>
            <w:noProof/>
          </w:rPr>
          <w:t>2.5</w:t>
        </w:r>
        <w:r>
          <w:rPr>
            <w:rFonts w:cstheme="minorBidi"/>
            <w:noProof/>
            <w:sz w:val="24"/>
            <w:szCs w:val="24"/>
          </w:rPr>
          <w:tab/>
        </w:r>
        <w:r w:rsidRPr="005E223F">
          <w:rPr>
            <w:rStyle w:val="Hyperlink"/>
            <w:noProof/>
          </w:rPr>
          <w:t>Trial evidence: Intracranial Pressure and RRT</w:t>
        </w:r>
        <w:r>
          <w:rPr>
            <w:noProof/>
            <w:webHidden/>
          </w:rPr>
          <w:tab/>
        </w:r>
        <w:r>
          <w:rPr>
            <w:noProof/>
            <w:webHidden/>
          </w:rPr>
          <w:fldChar w:fldCharType="begin"/>
        </w:r>
        <w:r>
          <w:rPr>
            <w:noProof/>
            <w:webHidden/>
          </w:rPr>
          <w:instrText xml:space="preserve"> PAGEREF _Toc209691419 \h </w:instrText>
        </w:r>
        <w:r>
          <w:rPr>
            <w:noProof/>
            <w:webHidden/>
          </w:rPr>
        </w:r>
        <w:r>
          <w:rPr>
            <w:noProof/>
            <w:webHidden/>
          </w:rPr>
          <w:fldChar w:fldCharType="separate"/>
        </w:r>
        <w:r>
          <w:rPr>
            <w:noProof/>
            <w:webHidden/>
          </w:rPr>
          <w:t>29</w:t>
        </w:r>
        <w:r>
          <w:rPr>
            <w:noProof/>
            <w:webHidden/>
          </w:rPr>
          <w:fldChar w:fldCharType="end"/>
        </w:r>
      </w:hyperlink>
    </w:p>
    <w:p w14:paraId="3FD8A470" w14:textId="6B7CD14A" w:rsidR="00935355" w:rsidRDefault="00935355">
      <w:pPr>
        <w:pStyle w:val="Verzeichnis2"/>
        <w:rPr>
          <w:rFonts w:cstheme="minorBidi"/>
          <w:noProof/>
          <w:sz w:val="24"/>
          <w:szCs w:val="24"/>
        </w:rPr>
      </w:pPr>
      <w:hyperlink w:anchor="_Toc209691420" w:history="1">
        <w:r w:rsidRPr="005E223F">
          <w:rPr>
            <w:rStyle w:val="Hyperlink"/>
            <w:noProof/>
          </w:rPr>
          <w:t>2.6</w:t>
        </w:r>
        <w:r>
          <w:rPr>
            <w:rFonts w:cstheme="minorBidi"/>
            <w:noProof/>
            <w:sz w:val="24"/>
            <w:szCs w:val="24"/>
          </w:rPr>
          <w:tab/>
        </w:r>
        <w:r w:rsidRPr="005E223F">
          <w:rPr>
            <w:rStyle w:val="Hyperlink"/>
            <w:noProof/>
          </w:rPr>
          <w:t>Trial evidence: Rhabdomyolysis</w:t>
        </w:r>
        <w:r>
          <w:rPr>
            <w:noProof/>
            <w:webHidden/>
          </w:rPr>
          <w:tab/>
        </w:r>
        <w:r>
          <w:rPr>
            <w:noProof/>
            <w:webHidden/>
          </w:rPr>
          <w:fldChar w:fldCharType="begin"/>
        </w:r>
        <w:r>
          <w:rPr>
            <w:noProof/>
            <w:webHidden/>
          </w:rPr>
          <w:instrText xml:space="preserve"> PAGEREF _Toc209691420 \h </w:instrText>
        </w:r>
        <w:r>
          <w:rPr>
            <w:noProof/>
            <w:webHidden/>
          </w:rPr>
        </w:r>
        <w:r>
          <w:rPr>
            <w:noProof/>
            <w:webHidden/>
          </w:rPr>
          <w:fldChar w:fldCharType="separate"/>
        </w:r>
        <w:r>
          <w:rPr>
            <w:noProof/>
            <w:webHidden/>
          </w:rPr>
          <w:t>30</w:t>
        </w:r>
        <w:r>
          <w:rPr>
            <w:noProof/>
            <w:webHidden/>
          </w:rPr>
          <w:fldChar w:fldCharType="end"/>
        </w:r>
      </w:hyperlink>
    </w:p>
    <w:p w14:paraId="75292E22" w14:textId="71461EE0" w:rsidR="00935355" w:rsidRDefault="00935355">
      <w:pPr>
        <w:pStyle w:val="Verzeichnis1"/>
        <w:rPr>
          <w:rFonts w:cstheme="minorBidi"/>
          <w:b w:val="0"/>
          <w:sz w:val="24"/>
          <w:szCs w:val="24"/>
        </w:rPr>
      </w:pPr>
      <w:hyperlink w:anchor="_Toc209691421" w:history="1">
        <w:r w:rsidRPr="005E223F">
          <w:rPr>
            <w:rStyle w:val="Hyperlink"/>
          </w:rPr>
          <w:t>3</w:t>
        </w:r>
        <w:r>
          <w:rPr>
            <w:rFonts w:cstheme="minorBidi"/>
            <w:b w:val="0"/>
            <w:sz w:val="24"/>
            <w:szCs w:val="24"/>
          </w:rPr>
          <w:tab/>
        </w:r>
        <w:r w:rsidRPr="005E223F">
          <w:rPr>
            <w:rStyle w:val="Hyperlink"/>
          </w:rPr>
          <w:t>Continuous and Intermittent Renal Replacement Therapy</w:t>
        </w:r>
        <w:r>
          <w:rPr>
            <w:webHidden/>
          </w:rPr>
          <w:tab/>
        </w:r>
        <w:r>
          <w:rPr>
            <w:webHidden/>
          </w:rPr>
          <w:fldChar w:fldCharType="begin"/>
        </w:r>
        <w:r>
          <w:rPr>
            <w:webHidden/>
          </w:rPr>
          <w:instrText xml:space="preserve"> PAGEREF _Toc209691421 \h </w:instrText>
        </w:r>
        <w:r>
          <w:rPr>
            <w:webHidden/>
          </w:rPr>
        </w:r>
        <w:r>
          <w:rPr>
            <w:webHidden/>
          </w:rPr>
          <w:fldChar w:fldCharType="separate"/>
        </w:r>
        <w:r>
          <w:rPr>
            <w:webHidden/>
          </w:rPr>
          <w:t>31</w:t>
        </w:r>
        <w:r>
          <w:rPr>
            <w:webHidden/>
          </w:rPr>
          <w:fldChar w:fldCharType="end"/>
        </w:r>
      </w:hyperlink>
    </w:p>
    <w:p w14:paraId="47DBB933" w14:textId="7BE18106" w:rsidR="00935355" w:rsidRDefault="00935355">
      <w:pPr>
        <w:pStyle w:val="Verzeichnis2"/>
        <w:rPr>
          <w:rFonts w:cstheme="minorBidi"/>
          <w:noProof/>
          <w:sz w:val="24"/>
          <w:szCs w:val="24"/>
        </w:rPr>
      </w:pPr>
      <w:hyperlink w:anchor="_Toc209691422" w:history="1">
        <w:r w:rsidRPr="005E223F">
          <w:rPr>
            <w:rStyle w:val="Hyperlink"/>
            <w:noProof/>
          </w:rPr>
          <w:t>3.1</w:t>
        </w:r>
        <w:r>
          <w:rPr>
            <w:rFonts w:cstheme="minorBidi"/>
            <w:noProof/>
            <w:sz w:val="24"/>
            <w:szCs w:val="24"/>
          </w:rPr>
          <w:tab/>
        </w:r>
        <w:r w:rsidRPr="005E223F">
          <w:rPr>
            <w:rStyle w:val="Hyperlink"/>
            <w:noProof/>
          </w:rPr>
          <w:t>PRISMA Chart: continuous or Intermittent Kidney Replacement in intensive Care Medicine</w:t>
        </w:r>
        <w:r>
          <w:rPr>
            <w:noProof/>
            <w:webHidden/>
          </w:rPr>
          <w:tab/>
        </w:r>
        <w:r>
          <w:rPr>
            <w:noProof/>
            <w:webHidden/>
          </w:rPr>
          <w:fldChar w:fldCharType="begin"/>
        </w:r>
        <w:r>
          <w:rPr>
            <w:noProof/>
            <w:webHidden/>
          </w:rPr>
          <w:instrText xml:space="preserve"> PAGEREF _Toc209691422 \h </w:instrText>
        </w:r>
        <w:r>
          <w:rPr>
            <w:noProof/>
            <w:webHidden/>
          </w:rPr>
        </w:r>
        <w:r>
          <w:rPr>
            <w:noProof/>
            <w:webHidden/>
          </w:rPr>
          <w:fldChar w:fldCharType="separate"/>
        </w:r>
        <w:r>
          <w:rPr>
            <w:noProof/>
            <w:webHidden/>
          </w:rPr>
          <w:t>32</w:t>
        </w:r>
        <w:r>
          <w:rPr>
            <w:noProof/>
            <w:webHidden/>
          </w:rPr>
          <w:fldChar w:fldCharType="end"/>
        </w:r>
      </w:hyperlink>
    </w:p>
    <w:p w14:paraId="535CB444" w14:textId="0C8242F2" w:rsidR="00935355" w:rsidRDefault="00935355">
      <w:pPr>
        <w:pStyle w:val="Verzeichnis2"/>
        <w:rPr>
          <w:rFonts w:cstheme="minorBidi"/>
          <w:noProof/>
          <w:sz w:val="24"/>
          <w:szCs w:val="24"/>
        </w:rPr>
      </w:pPr>
      <w:hyperlink w:anchor="_Toc209691423" w:history="1">
        <w:r w:rsidRPr="005E223F">
          <w:rPr>
            <w:rStyle w:val="Hyperlink"/>
            <w:noProof/>
          </w:rPr>
          <w:t>3.2</w:t>
        </w:r>
        <w:r>
          <w:rPr>
            <w:rFonts w:cstheme="minorBidi"/>
            <w:noProof/>
            <w:sz w:val="24"/>
            <w:szCs w:val="24"/>
          </w:rPr>
          <w:tab/>
        </w:r>
        <w:r w:rsidRPr="005E223F">
          <w:rPr>
            <w:rStyle w:val="Hyperlink"/>
            <w:noProof/>
          </w:rPr>
          <w:t>Systematic Reviews und AMSTAR2</w:t>
        </w:r>
        <w:r>
          <w:rPr>
            <w:noProof/>
            <w:webHidden/>
          </w:rPr>
          <w:tab/>
        </w:r>
        <w:r>
          <w:rPr>
            <w:noProof/>
            <w:webHidden/>
          </w:rPr>
          <w:fldChar w:fldCharType="begin"/>
        </w:r>
        <w:r>
          <w:rPr>
            <w:noProof/>
            <w:webHidden/>
          </w:rPr>
          <w:instrText xml:space="preserve"> PAGEREF _Toc209691423 \h </w:instrText>
        </w:r>
        <w:r>
          <w:rPr>
            <w:noProof/>
            <w:webHidden/>
          </w:rPr>
        </w:r>
        <w:r>
          <w:rPr>
            <w:noProof/>
            <w:webHidden/>
          </w:rPr>
          <w:fldChar w:fldCharType="separate"/>
        </w:r>
        <w:r>
          <w:rPr>
            <w:noProof/>
            <w:webHidden/>
          </w:rPr>
          <w:t>33</w:t>
        </w:r>
        <w:r>
          <w:rPr>
            <w:noProof/>
            <w:webHidden/>
          </w:rPr>
          <w:fldChar w:fldCharType="end"/>
        </w:r>
      </w:hyperlink>
    </w:p>
    <w:p w14:paraId="267C6D45" w14:textId="165B4559" w:rsidR="00935355" w:rsidRDefault="00935355">
      <w:pPr>
        <w:pStyle w:val="Verzeichnis2"/>
        <w:rPr>
          <w:rFonts w:cstheme="minorBidi"/>
          <w:noProof/>
          <w:sz w:val="24"/>
          <w:szCs w:val="24"/>
        </w:rPr>
      </w:pPr>
      <w:hyperlink w:anchor="_Toc209691424" w:history="1">
        <w:r w:rsidRPr="005E223F">
          <w:rPr>
            <w:rStyle w:val="Hyperlink"/>
            <w:noProof/>
          </w:rPr>
          <w:t>3.3</w:t>
        </w:r>
        <w:r>
          <w:rPr>
            <w:rFonts w:cstheme="minorBidi"/>
            <w:noProof/>
            <w:sz w:val="24"/>
            <w:szCs w:val="24"/>
          </w:rPr>
          <w:tab/>
        </w:r>
        <w:r w:rsidRPr="005E223F">
          <w:rPr>
            <w:rStyle w:val="Hyperlink"/>
            <w:noProof/>
          </w:rPr>
          <w:t>Systematic Reviews evidence table: CVVH versus IHD Renal Replacement Procedure</w:t>
        </w:r>
        <w:r>
          <w:rPr>
            <w:noProof/>
            <w:webHidden/>
          </w:rPr>
          <w:tab/>
        </w:r>
        <w:r>
          <w:rPr>
            <w:noProof/>
            <w:webHidden/>
          </w:rPr>
          <w:fldChar w:fldCharType="begin"/>
        </w:r>
        <w:r>
          <w:rPr>
            <w:noProof/>
            <w:webHidden/>
          </w:rPr>
          <w:instrText xml:space="preserve"> PAGEREF _Toc209691424 \h </w:instrText>
        </w:r>
        <w:r>
          <w:rPr>
            <w:noProof/>
            <w:webHidden/>
          </w:rPr>
        </w:r>
        <w:r>
          <w:rPr>
            <w:noProof/>
            <w:webHidden/>
          </w:rPr>
          <w:fldChar w:fldCharType="separate"/>
        </w:r>
        <w:r>
          <w:rPr>
            <w:noProof/>
            <w:webHidden/>
          </w:rPr>
          <w:t>34</w:t>
        </w:r>
        <w:r>
          <w:rPr>
            <w:noProof/>
            <w:webHidden/>
          </w:rPr>
          <w:fldChar w:fldCharType="end"/>
        </w:r>
      </w:hyperlink>
    </w:p>
    <w:p w14:paraId="0E78BE5F" w14:textId="16EBC877" w:rsidR="00935355" w:rsidRDefault="00935355">
      <w:pPr>
        <w:pStyle w:val="Verzeichnis2"/>
        <w:rPr>
          <w:rFonts w:cstheme="minorBidi"/>
          <w:noProof/>
          <w:sz w:val="24"/>
          <w:szCs w:val="24"/>
        </w:rPr>
      </w:pPr>
      <w:hyperlink w:anchor="_Toc209691425" w:history="1">
        <w:r w:rsidRPr="005E223F">
          <w:rPr>
            <w:rStyle w:val="Hyperlink"/>
            <w:noProof/>
          </w:rPr>
          <w:t>3.4</w:t>
        </w:r>
        <w:r>
          <w:rPr>
            <w:rFonts w:cstheme="minorBidi"/>
            <w:noProof/>
            <w:sz w:val="24"/>
            <w:szCs w:val="24"/>
          </w:rPr>
          <w:tab/>
        </w:r>
        <w:r w:rsidRPr="005E223F">
          <w:rPr>
            <w:rStyle w:val="Hyperlink"/>
            <w:noProof/>
          </w:rPr>
          <w:t>Systematic Reviews CVVH versus IHD - Outcome mortality</w:t>
        </w:r>
        <w:r>
          <w:rPr>
            <w:noProof/>
            <w:webHidden/>
          </w:rPr>
          <w:tab/>
        </w:r>
        <w:r>
          <w:rPr>
            <w:noProof/>
            <w:webHidden/>
          </w:rPr>
          <w:fldChar w:fldCharType="begin"/>
        </w:r>
        <w:r>
          <w:rPr>
            <w:noProof/>
            <w:webHidden/>
          </w:rPr>
          <w:instrText xml:space="preserve"> PAGEREF _Toc209691425 \h </w:instrText>
        </w:r>
        <w:r>
          <w:rPr>
            <w:noProof/>
            <w:webHidden/>
          </w:rPr>
        </w:r>
        <w:r>
          <w:rPr>
            <w:noProof/>
            <w:webHidden/>
          </w:rPr>
          <w:fldChar w:fldCharType="separate"/>
        </w:r>
        <w:r>
          <w:rPr>
            <w:noProof/>
            <w:webHidden/>
          </w:rPr>
          <w:t>35</w:t>
        </w:r>
        <w:r>
          <w:rPr>
            <w:noProof/>
            <w:webHidden/>
          </w:rPr>
          <w:fldChar w:fldCharType="end"/>
        </w:r>
      </w:hyperlink>
    </w:p>
    <w:p w14:paraId="492BEEDE" w14:textId="75510E40" w:rsidR="00935355" w:rsidRDefault="00935355">
      <w:pPr>
        <w:pStyle w:val="Verzeichnis2"/>
        <w:rPr>
          <w:rFonts w:cstheme="minorBidi"/>
          <w:noProof/>
          <w:sz w:val="24"/>
          <w:szCs w:val="24"/>
        </w:rPr>
      </w:pPr>
      <w:hyperlink w:anchor="_Toc209691426" w:history="1">
        <w:r w:rsidRPr="005E223F">
          <w:rPr>
            <w:rStyle w:val="Hyperlink"/>
            <w:noProof/>
          </w:rPr>
          <w:t>3.5</w:t>
        </w:r>
        <w:r>
          <w:rPr>
            <w:rFonts w:cstheme="minorBidi"/>
            <w:noProof/>
            <w:sz w:val="24"/>
            <w:szCs w:val="24"/>
          </w:rPr>
          <w:tab/>
        </w:r>
        <w:r w:rsidRPr="005E223F">
          <w:rPr>
            <w:rStyle w:val="Hyperlink"/>
            <w:noProof/>
          </w:rPr>
          <w:t>Systematic Reviews CVVH vs SLED - Outcome mortality</w:t>
        </w:r>
        <w:r>
          <w:rPr>
            <w:noProof/>
            <w:webHidden/>
          </w:rPr>
          <w:tab/>
        </w:r>
        <w:r>
          <w:rPr>
            <w:noProof/>
            <w:webHidden/>
          </w:rPr>
          <w:fldChar w:fldCharType="begin"/>
        </w:r>
        <w:r>
          <w:rPr>
            <w:noProof/>
            <w:webHidden/>
          </w:rPr>
          <w:instrText xml:space="preserve"> PAGEREF _Toc209691426 \h </w:instrText>
        </w:r>
        <w:r>
          <w:rPr>
            <w:noProof/>
            <w:webHidden/>
          </w:rPr>
        </w:r>
        <w:r>
          <w:rPr>
            <w:noProof/>
            <w:webHidden/>
          </w:rPr>
          <w:fldChar w:fldCharType="separate"/>
        </w:r>
        <w:r>
          <w:rPr>
            <w:noProof/>
            <w:webHidden/>
          </w:rPr>
          <w:t>36</w:t>
        </w:r>
        <w:r>
          <w:rPr>
            <w:noProof/>
            <w:webHidden/>
          </w:rPr>
          <w:fldChar w:fldCharType="end"/>
        </w:r>
      </w:hyperlink>
    </w:p>
    <w:p w14:paraId="3577A8DE" w14:textId="0946D6F8" w:rsidR="00935355" w:rsidRDefault="00935355">
      <w:pPr>
        <w:pStyle w:val="Verzeichnis2"/>
        <w:rPr>
          <w:rFonts w:cstheme="minorBidi"/>
          <w:noProof/>
          <w:sz w:val="24"/>
          <w:szCs w:val="24"/>
        </w:rPr>
      </w:pPr>
      <w:hyperlink w:anchor="_Toc209691427" w:history="1">
        <w:r w:rsidRPr="005E223F">
          <w:rPr>
            <w:rStyle w:val="Hyperlink"/>
            <w:noProof/>
          </w:rPr>
          <w:t>3.6</w:t>
        </w:r>
        <w:r>
          <w:rPr>
            <w:rFonts w:cstheme="minorBidi"/>
            <w:noProof/>
            <w:sz w:val="24"/>
            <w:szCs w:val="24"/>
          </w:rPr>
          <w:tab/>
        </w:r>
        <w:r w:rsidRPr="005E223F">
          <w:rPr>
            <w:rStyle w:val="Hyperlink"/>
            <w:noProof/>
          </w:rPr>
          <w:t>Systematic Reviews: CVVH versus IHD - Outcome renal recovery</w:t>
        </w:r>
        <w:r>
          <w:rPr>
            <w:noProof/>
            <w:webHidden/>
          </w:rPr>
          <w:tab/>
        </w:r>
        <w:r>
          <w:rPr>
            <w:noProof/>
            <w:webHidden/>
          </w:rPr>
          <w:fldChar w:fldCharType="begin"/>
        </w:r>
        <w:r>
          <w:rPr>
            <w:noProof/>
            <w:webHidden/>
          </w:rPr>
          <w:instrText xml:space="preserve"> PAGEREF _Toc209691427 \h </w:instrText>
        </w:r>
        <w:r>
          <w:rPr>
            <w:noProof/>
            <w:webHidden/>
          </w:rPr>
        </w:r>
        <w:r>
          <w:rPr>
            <w:noProof/>
            <w:webHidden/>
          </w:rPr>
          <w:fldChar w:fldCharType="separate"/>
        </w:r>
        <w:r>
          <w:rPr>
            <w:noProof/>
            <w:webHidden/>
          </w:rPr>
          <w:t>37</w:t>
        </w:r>
        <w:r>
          <w:rPr>
            <w:noProof/>
            <w:webHidden/>
          </w:rPr>
          <w:fldChar w:fldCharType="end"/>
        </w:r>
      </w:hyperlink>
    </w:p>
    <w:p w14:paraId="4A962DE8" w14:textId="5E67DF6D" w:rsidR="00935355" w:rsidRDefault="00935355">
      <w:pPr>
        <w:pStyle w:val="Verzeichnis2"/>
        <w:rPr>
          <w:rFonts w:cstheme="minorBidi"/>
          <w:noProof/>
          <w:sz w:val="24"/>
          <w:szCs w:val="24"/>
        </w:rPr>
      </w:pPr>
      <w:hyperlink w:anchor="_Toc209691428" w:history="1">
        <w:r w:rsidRPr="005E223F">
          <w:rPr>
            <w:rStyle w:val="Hyperlink"/>
            <w:noProof/>
          </w:rPr>
          <w:t>3.7</w:t>
        </w:r>
        <w:r>
          <w:rPr>
            <w:rFonts w:cstheme="minorBidi"/>
            <w:noProof/>
            <w:sz w:val="24"/>
            <w:szCs w:val="24"/>
          </w:rPr>
          <w:tab/>
        </w:r>
        <w:r w:rsidRPr="005E223F">
          <w:rPr>
            <w:rStyle w:val="Hyperlink"/>
            <w:noProof/>
          </w:rPr>
          <w:t>Systematic Reviews: CVVH versus SLED - Outcome Renal recovery</w:t>
        </w:r>
        <w:r>
          <w:rPr>
            <w:noProof/>
            <w:webHidden/>
          </w:rPr>
          <w:tab/>
        </w:r>
        <w:r>
          <w:rPr>
            <w:noProof/>
            <w:webHidden/>
          </w:rPr>
          <w:fldChar w:fldCharType="begin"/>
        </w:r>
        <w:r>
          <w:rPr>
            <w:noProof/>
            <w:webHidden/>
          </w:rPr>
          <w:instrText xml:space="preserve"> PAGEREF _Toc209691428 \h </w:instrText>
        </w:r>
        <w:r>
          <w:rPr>
            <w:noProof/>
            <w:webHidden/>
          </w:rPr>
        </w:r>
        <w:r>
          <w:rPr>
            <w:noProof/>
            <w:webHidden/>
          </w:rPr>
          <w:fldChar w:fldCharType="separate"/>
        </w:r>
        <w:r>
          <w:rPr>
            <w:noProof/>
            <w:webHidden/>
          </w:rPr>
          <w:t>38</w:t>
        </w:r>
        <w:r>
          <w:rPr>
            <w:noProof/>
            <w:webHidden/>
          </w:rPr>
          <w:fldChar w:fldCharType="end"/>
        </w:r>
      </w:hyperlink>
    </w:p>
    <w:p w14:paraId="7E6BEE46" w14:textId="19B73771" w:rsidR="00935355" w:rsidRDefault="00935355">
      <w:pPr>
        <w:pStyle w:val="Verzeichnis2"/>
        <w:rPr>
          <w:rFonts w:cstheme="minorBidi"/>
          <w:noProof/>
          <w:sz w:val="24"/>
          <w:szCs w:val="24"/>
        </w:rPr>
      </w:pPr>
      <w:hyperlink w:anchor="_Toc209691429" w:history="1">
        <w:r w:rsidRPr="005E223F">
          <w:rPr>
            <w:rStyle w:val="Hyperlink"/>
            <w:noProof/>
          </w:rPr>
          <w:t>3.8</w:t>
        </w:r>
        <w:r>
          <w:rPr>
            <w:rFonts w:cstheme="minorBidi"/>
            <w:noProof/>
            <w:sz w:val="24"/>
            <w:szCs w:val="24"/>
          </w:rPr>
          <w:tab/>
        </w:r>
        <w:r w:rsidRPr="005E223F">
          <w:rPr>
            <w:rStyle w:val="Hyperlink"/>
            <w:noProof/>
          </w:rPr>
          <w:t>Trials evidence table: CVVH versus IHD - Outcome Renal recovery</w:t>
        </w:r>
        <w:r>
          <w:rPr>
            <w:noProof/>
            <w:webHidden/>
          </w:rPr>
          <w:tab/>
        </w:r>
        <w:r>
          <w:rPr>
            <w:noProof/>
            <w:webHidden/>
          </w:rPr>
          <w:fldChar w:fldCharType="begin"/>
        </w:r>
        <w:r>
          <w:rPr>
            <w:noProof/>
            <w:webHidden/>
          </w:rPr>
          <w:instrText xml:space="preserve"> PAGEREF _Toc209691429 \h </w:instrText>
        </w:r>
        <w:r>
          <w:rPr>
            <w:noProof/>
            <w:webHidden/>
          </w:rPr>
        </w:r>
        <w:r>
          <w:rPr>
            <w:noProof/>
            <w:webHidden/>
          </w:rPr>
          <w:fldChar w:fldCharType="separate"/>
        </w:r>
        <w:r>
          <w:rPr>
            <w:noProof/>
            <w:webHidden/>
          </w:rPr>
          <w:t>40</w:t>
        </w:r>
        <w:r>
          <w:rPr>
            <w:noProof/>
            <w:webHidden/>
          </w:rPr>
          <w:fldChar w:fldCharType="end"/>
        </w:r>
      </w:hyperlink>
    </w:p>
    <w:p w14:paraId="0DA10133" w14:textId="252C32F0" w:rsidR="00935355" w:rsidRDefault="00935355">
      <w:pPr>
        <w:pStyle w:val="Verzeichnis2"/>
        <w:rPr>
          <w:rFonts w:cstheme="minorBidi"/>
          <w:noProof/>
          <w:sz w:val="24"/>
          <w:szCs w:val="24"/>
        </w:rPr>
      </w:pPr>
      <w:hyperlink w:anchor="_Toc209691430" w:history="1">
        <w:r w:rsidRPr="005E223F">
          <w:rPr>
            <w:rStyle w:val="Hyperlink"/>
            <w:noProof/>
          </w:rPr>
          <w:t>3.9</w:t>
        </w:r>
        <w:r>
          <w:rPr>
            <w:rFonts w:cstheme="minorBidi"/>
            <w:noProof/>
            <w:sz w:val="24"/>
            <w:szCs w:val="24"/>
          </w:rPr>
          <w:tab/>
        </w:r>
        <w:r w:rsidRPr="005E223F">
          <w:rPr>
            <w:rStyle w:val="Hyperlink"/>
            <w:noProof/>
          </w:rPr>
          <w:t>Systematic Reviews: CVVH versus IHD - Outcome hemodynamic stability</w:t>
        </w:r>
        <w:r>
          <w:rPr>
            <w:noProof/>
            <w:webHidden/>
          </w:rPr>
          <w:tab/>
        </w:r>
        <w:r>
          <w:rPr>
            <w:noProof/>
            <w:webHidden/>
          </w:rPr>
          <w:fldChar w:fldCharType="begin"/>
        </w:r>
        <w:r>
          <w:rPr>
            <w:noProof/>
            <w:webHidden/>
          </w:rPr>
          <w:instrText xml:space="preserve"> PAGEREF _Toc209691430 \h </w:instrText>
        </w:r>
        <w:r>
          <w:rPr>
            <w:noProof/>
            <w:webHidden/>
          </w:rPr>
        </w:r>
        <w:r>
          <w:rPr>
            <w:noProof/>
            <w:webHidden/>
          </w:rPr>
          <w:fldChar w:fldCharType="separate"/>
        </w:r>
        <w:r>
          <w:rPr>
            <w:noProof/>
            <w:webHidden/>
          </w:rPr>
          <w:t>43</w:t>
        </w:r>
        <w:r>
          <w:rPr>
            <w:noProof/>
            <w:webHidden/>
          </w:rPr>
          <w:fldChar w:fldCharType="end"/>
        </w:r>
      </w:hyperlink>
    </w:p>
    <w:p w14:paraId="74B7A81D" w14:textId="641EC1A8" w:rsidR="00935355" w:rsidRDefault="00935355">
      <w:pPr>
        <w:pStyle w:val="Verzeichnis2"/>
        <w:rPr>
          <w:rFonts w:cstheme="minorBidi"/>
          <w:noProof/>
          <w:sz w:val="24"/>
          <w:szCs w:val="24"/>
        </w:rPr>
      </w:pPr>
      <w:hyperlink w:anchor="_Toc209691431" w:history="1">
        <w:r w:rsidRPr="005E223F">
          <w:rPr>
            <w:rStyle w:val="Hyperlink"/>
            <w:noProof/>
          </w:rPr>
          <w:t>3.10</w:t>
        </w:r>
        <w:r>
          <w:rPr>
            <w:rFonts w:cstheme="minorBidi"/>
            <w:noProof/>
            <w:sz w:val="24"/>
            <w:szCs w:val="24"/>
          </w:rPr>
          <w:tab/>
        </w:r>
        <w:r w:rsidRPr="005E223F">
          <w:rPr>
            <w:rStyle w:val="Hyperlink"/>
            <w:noProof/>
          </w:rPr>
          <w:t>Trials: CVVH versus IHD - Outcome hemodynamic stability</w:t>
        </w:r>
        <w:r>
          <w:rPr>
            <w:noProof/>
            <w:webHidden/>
          </w:rPr>
          <w:tab/>
        </w:r>
        <w:r>
          <w:rPr>
            <w:noProof/>
            <w:webHidden/>
          </w:rPr>
          <w:fldChar w:fldCharType="begin"/>
        </w:r>
        <w:r>
          <w:rPr>
            <w:noProof/>
            <w:webHidden/>
          </w:rPr>
          <w:instrText xml:space="preserve"> PAGEREF _Toc209691431 \h </w:instrText>
        </w:r>
        <w:r>
          <w:rPr>
            <w:noProof/>
            <w:webHidden/>
          </w:rPr>
        </w:r>
        <w:r>
          <w:rPr>
            <w:noProof/>
            <w:webHidden/>
          </w:rPr>
          <w:fldChar w:fldCharType="separate"/>
        </w:r>
        <w:r>
          <w:rPr>
            <w:noProof/>
            <w:webHidden/>
          </w:rPr>
          <w:t>44</w:t>
        </w:r>
        <w:r>
          <w:rPr>
            <w:noProof/>
            <w:webHidden/>
          </w:rPr>
          <w:fldChar w:fldCharType="end"/>
        </w:r>
      </w:hyperlink>
    </w:p>
    <w:p w14:paraId="44B94F47" w14:textId="4F126F2D" w:rsidR="00935355" w:rsidRDefault="00935355">
      <w:pPr>
        <w:pStyle w:val="Verzeichnis2"/>
        <w:rPr>
          <w:rFonts w:cstheme="minorBidi"/>
          <w:noProof/>
          <w:sz w:val="24"/>
          <w:szCs w:val="24"/>
        </w:rPr>
      </w:pPr>
      <w:hyperlink w:anchor="_Toc209691432" w:history="1">
        <w:r w:rsidRPr="005E223F">
          <w:rPr>
            <w:rStyle w:val="Hyperlink"/>
            <w:noProof/>
          </w:rPr>
          <w:t>3.11</w:t>
        </w:r>
        <w:r>
          <w:rPr>
            <w:rFonts w:cstheme="minorBidi"/>
            <w:noProof/>
            <w:sz w:val="24"/>
            <w:szCs w:val="24"/>
          </w:rPr>
          <w:tab/>
        </w:r>
        <w:r w:rsidRPr="005E223F">
          <w:rPr>
            <w:rStyle w:val="Hyperlink"/>
            <w:noProof/>
          </w:rPr>
          <w:t>Trials evidence table: Outcome SAE - Thrombocytopenia and Transfusion Frequency</w:t>
        </w:r>
        <w:r>
          <w:rPr>
            <w:noProof/>
            <w:webHidden/>
          </w:rPr>
          <w:tab/>
        </w:r>
        <w:r>
          <w:rPr>
            <w:noProof/>
            <w:webHidden/>
          </w:rPr>
          <w:fldChar w:fldCharType="begin"/>
        </w:r>
        <w:r>
          <w:rPr>
            <w:noProof/>
            <w:webHidden/>
          </w:rPr>
          <w:instrText xml:space="preserve"> PAGEREF _Toc209691432 \h </w:instrText>
        </w:r>
        <w:r>
          <w:rPr>
            <w:noProof/>
            <w:webHidden/>
          </w:rPr>
        </w:r>
        <w:r>
          <w:rPr>
            <w:noProof/>
            <w:webHidden/>
          </w:rPr>
          <w:fldChar w:fldCharType="separate"/>
        </w:r>
        <w:r>
          <w:rPr>
            <w:noProof/>
            <w:webHidden/>
          </w:rPr>
          <w:t>45</w:t>
        </w:r>
        <w:r>
          <w:rPr>
            <w:noProof/>
            <w:webHidden/>
          </w:rPr>
          <w:fldChar w:fldCharType="end"/>
        </w:r>
      </w:hyperlink>
    </w:p>
    <w:p w14:paraId="1423429E" w14:textId="18CBE2B0" w:rsidR="00935355" w:rsidRDefault="00935355">
      <w:pPr>
        <w:pStyle w:val="Verzeichnis2"/>
        <w:rPr>
          <w:rFonts w:cstheme="minorBidi"/>
          <w:noProof/>
          <w:sz w:val="24"/>
          <w:szCs w:val="24"/>
        </w:rPr>
      </w:pPr>
      <w:hyperlink w:anchor="_Toc209691433" w:history="1">
        <w:r w:rsidRPr="005E223F">
          <w:rPr>
            <w:rStyle w:val="Hyperlink"/>
            <w:noProof/>
          </w:rPr>
          <w:t>3.12</w:t>
        </w:r>
        <w:r>
          <w:rPr>
            <w:rFonts w:cstheme="minorBidi"/>
            <w:noProof/>
            <w:sz w:val="24"/>
            <w:szCs w:val="24"/>
          </w:rPr>
          <w:tab/>
        </w:r>
        <w:r w:rsidRPr="005E223F">
          <w:rPr>
            <w:rStyle w:val="Hyperlink"/>
            <w:noProof/>
          </w:rPr>
          <w:t>PRISMA Chart: Intracranial Pressure in continuous versus Intermittent Renal Replacement Procedures</w:t>
        </w:r>
        <w:r>
          <w:rPr>
            <w:noProof/>
            <w:webHidden/>
          </w:rPr>
          <w:tab/>
        </w:r>
        <w:r>
          <w:rPr>
            <w:noProof/>
            <w:webHidden/>
          </w:rPr>
          <w:fldChar w:fldCharType="begin"/>
        </w:r>
        <w:r>
          <w:rPr>
            <w:noProof/>
            <w:webHidden/>
          </w:rPr>
          <w:instrText xml:space="preserve"> PAGEREF _Toc209691433 \h </w:instrText>
        </w:r>
        <w:r>
          <w:rPr>
            <w:noProof/>
            <w:webHidden/>
          </w:rPr>
        </w:r>
        <w:r>
          <w:rPr>
            <w:noProof/>
            <w:webHidden/>
          </w:rPr>
          <w:fldChar w:fldCharType="separate"/>
        </w:r>
        <w:r>
          <w:rPr>
            <w:noProof/>
            <w:webHidden/>
          </w:rPr>
          <w:t>46</w:t>
        </w:r>
        <w:r>
          <w:rPr>
            <w:noProof/>
            <w:webHidden/>
          </w:rPr>
          <w:fldChar w:fldCharType="end"/>
        </w:r>
      </w:hyperlink>
    </w:p>
    <w:p w14:paraId="27BF697D" w14:textId="40C06A32" w:rsidR="00935355" w:rsidRDefault="00935355">
      <w:pPr>
        <w:pStyle w:val="Verzeichnis2"/>
        <w:rPr>
          <w:rFonts w:cstheme="minorBidi"/>
          <w:noProof/>
          <w:sz w:val="24"/>
          <w:szCs w:val="24"/>
        </w:rPr>
      </w:pPr>
      <w:hyperlink w:anchor="_Toc209691434" w:history="1">
        <w:r w:rsidRPr="005E223F">
          <w:rPr>
            <w:rStyle w:val="Hyperlink"/>
            <w:noProof/>
          </w:rPr>
          <w:t>3.13</w:t>
        </w:r>
        <w:r>
          <w:rPr>
            <w:rFonts w:cstheme="minorBidi"/>
            <w:noProof/>
            <w:sz w:val="24"/>
            <w:szCs w:val="24"/>
          </w:rPr>
          <w:tab/>
        </w:r>
        <w:r w:rsidRPr="005E223F">
          <w:rPr>
            <w:rStyle w:val="Hyperlink"/>
            <w:noProof/>
          </w:rPr>
          <w:t>Trials evidence table: Intracranial Pressure in continuous versus Intermittent Renal Replacement Procedures</w:t>
        </w:r>
        <w:r>
          <w:rPr>
            <w:noProof/>
            <w:webHidden/>
          </w:rPr>
          <w:tab/>
        </w:r>
        <w:r>
          <w:rPr>
            <w:noProof/>
            <w:webHidden/>
          </w:rPr>
          <w:fldChar w:fldCharType="begin"/>
        </w:r>
        <w:r>
          <w:rPr>
            <w:noProof/>
            <w:webHidden/>
          </w:rPr>
          <w:instrText xml:space="preserve"> PAGEREF _Toc209691434 \h </w:instrText>
        </w:r>
        <w:r>
          <w:rPr>
            <w:noProof/>
            <w:webHidden/>
          </w:rPr>
        </w:r>
        <w:r>
          <w:rPr>
            <w:noProof/>
            <w:webHidden/>
          </w:rPr>
          <w:fldChar w:fldCharType="separate"/>
        </w:r>
        <w:r>
          <w:rPr>
            <w:noProof/>
            <w:webHidden/>
          </w:rPr>
          <w:t>47</w:t>
        </w:r>
        <w:r>
          <w:rPr>
            <w:noProof/>
            <w:webHidden/>
          </w:rPr>
          <w:fldChar w:fldCharType="end"/>
        </w:r>
      </w:hyperlink>
    </w:p>
    <w:p w14:paraId="753E9BD3" w14:textId="123DFA14" w:rsidR="00935355" w:rsidRDefault="00935355">
      <w:pPr>
        <w:pStyle w:val="Verzeichnis2"/>
        <w:rPr>
          <w:rFonts w:cstheme="minorBidi"/>
          <w:noProof/>
          <w:sz w:val="24"/>
          <w:szCs w:val="24"/>
        </w:rPr>
      </w:pPr>
      <w:hyperlink w:anchor="_Toc209691435" w:history="1">
        <w:r w:rsidRPr="005E223F">
          <w:rPr>
            <w:rStyle w:val="Hyperlink"/>
            <w:noProof/>
          </w:rPr>
          <w:t>1.1.</w:t>
        </w:r>
        <w:r>
          <w:rPr>
            <w:rFonts w:cstheme="minorBidi"/>
            <w:noProof/>
            <w:sz w:val="24"/>
            <w:szCs w:val="24"/>
          </w:rPr>
          <w:tab/>
        </w:r>
        <w:r w:rsidRPr="005E223F">
          <w:rPr>
            <w:rStyle w:val="Hyperlink"/>
            <w:noProof/>
          </w:rPr>
          <w:t>Systematic Reviews: Fluid Overload</w:t>
        </w:r>
        <w:r>
          <w:rPr>
            <w:noProof/>
            <w:webHidden/>
          </w:rPr>
          <w:tab/>
        </w:r>
        <w:r>
          <w:rPr>
            <w:noProof/>
            <w:webHidden/>
          </w:rPr>
          <w:fldChar w:fldCharType="begin"/>
        </w:r>
        <w:r>
          <w:rPr>
            <w:noProof/>
            <w:webHidden/>
          </w:rPr>
          <w:instrText xml:space="preserve"> PAGEREF _Toc209691435 \h </w:instrText>
        </w:r>
        <w:r>
          <w:rPr>
            <w:noProof/>
            <w:webHidden/>
          </w:rPr>
        </w:r>
        <w:r>
          <w:rPr>
            <w:noProof/>
            <w:webHidden/>
          </w:rPr>
          <w:fldChar w:fldCharType="separate"/>
        </w:r>
        <w:r>
          <w:rPr>
            <w:noProof/>
            <w:webHidden/>
          </w:rPr>
          <w:t>49</w:t>
        </w:r>
        <w:r>
          <w:rPr>
            <w:noProof/>
            <w:webHidden/>
          </w:rPr>
          <w:fldChar w:fldCharType="end"/>
        </w:r>
      </w:hyperlink>
    </w:p>
    <w:p w14:paraId="7DECEF6D" w14:textId="6C1B9E97" w:rsidR="00935355" w:rsidRDefault="00935355">
      <w:pPr>
        <w:pStyle w:val="Verzeichnis2"/>
        <w:rPr>
          <w:rFonts w:cstheme="minorBidi"/>
          <w:noProof/>
          <w:sz w:val="24"/>
          <w:szCs w:val="24"/>
        </w:rPr>
      </w:pPr>
      <w:hyperlink w:anchor="_Toc209691436" w:history="1">
        <w:r w:rsidRPr="005E223F">
          <w:rPr>
            <w:rStyle w:val="Hyperlink"/>
            <w:noProof/>
          </w:rPr>
          <w:t>3.14</w:t>
        </w:r>
        <w:r>
          <w:rPr>
            <w:rFonts w:cstheme="minorBidi"/>
            <w:noProof/>
            <w:sz w:val="24"/>
            <w:szCs w:val="24"/>
          </w:rPr>
          <w:tab/>
        </w:r>
        <w:r w:rsidRPr="005E223F">
          <w:rPr>
            <w:rStyle w:val="Hyperlink"/>
            <w:noProof/>
          </w:rPr>
          <w:t>Trials evidence table: Fluid Overload</w:t>
        </w:r>
        <w:r>
          <w:rPr>
            <w:noProof/>
            <w:webHidden/>
          </w:rPr>
          <w:tab/>
        </w:r>
        <w:r>
          <w:rPr>
            <w:noProof/>
            <w:webHidden/>
          </w:rPr>
          <w:fldChar w:fldCharType="begin"/>
        </w:r>
        <w:r>
          <w:rPr>
            <w:noProof/>
            <w:webHidden/>
          </w:rPr>
          <w:instrText xml:space="preserve"> PAGEREF _Toc209691436 \h </w:instrText>
        </w:r>
        <w:r>
          <w:rPr>
            <w:noProof/>
            <w:webHidden/>
          </w:rPr>
        </w:r>
        <w:r>
          <w:rPr>
            <w:noProof/>
            <w:webHidden/>
          </w:rPr>
          <w:fldChar w:fldCharType="separate"/>
        </w:r>
        <w:r>
          <w:rPr>
            <w:noProof/>
            <w:webHidden/>
          </w:rPr>
          <w:t>50</w:t>
        </w:r>
        <w:r>
          <w:rPr>
            <w:noProof/>
            <w:webHidden/>
          </w:rPr>
          <w:fldChar w:fldCharType="end"/>
        </w:r>
      </w:hyperlink>
    </w:p>
    <w:p w14:paraId="05AA1985" w14:textId="49D1D11F" w:rsidR="00935355" w:rsidRDefault="00935355">
      <w:pPr>
        <w:pStyle w:val="Verzeichnis2"/>
        <w:rPr>
          <w:rFonts w:cstheme="minorBidi"/>
          <w:noProof/>
          <w:sz w:val="24"/>
          <w:szCs w:val="24"/>
        </w:rPr>
      </w:pPr>
      <w:hyperlink w:anchor="_Toc209691437" w:history="1">
        <w:r w:rsidRPr="005E223F">
          <w:rPr>
            <w:rStyle w:val="Hyperlink"/>
            <w:noProof/>
          </w:rPr>
          <w:t>3.15</w:t>
        </w:r>
        <w:r>
          <w:rPr>
            <w:rFonts w:cstheme="minorBidi"/>
            <w:noProof/>
            <w:sz w:val="24"/>
            <w:szCs w:val="24"/>
          </w:rPr>
          <w:tab/>
        </w:r>
        <w:r w:rsidRPr="005E223F">
          <w:rPr>
            <w:rStyle w:val="Hyperlink"/>
            <w:noProof/>
          </w:rPr>
          <w:t>PRISMA Chart: Liver Failure</w:t>
        </w:r>
        <w:r>
          <w:rPr>
            <w:noProof/>
            <w:webHidden/>
          </w:rPr>
          <w:tab/>
        </w:r>
        <w:r>
          <w:rPr>
            <w:noProof/>
            <w:webHidden/>
          </w:rPr>
          <w:fldChar w:fldCharType="begin"/>
        </w:r>
        <w:r>
          <w:rPr>
            <w:noProof/>
            <w:webHidden/>
          </w:rPr>
          <w:instrText xml:space="preserve"> PAGEREF _Toc209691437 \h </w:instrText>
        </w:r>
        <w:r>
          <w:rPr>
            <w:noProof/>
            <w:webHidden/>
          </w:rPr>
        </w:r>
        <w:r>
          <w:rPr>
            <w:noProof/>
            <w:webHidden/>
          </w:rPr>
          <w:fldChar w:fldCharType="separate"/>
        </w:r>
        <w:r>
          <w:rPr>
            <w:noProof/>
            <w:webHidden/>
          </w:rPr>
          <w:t>52</w:t>
        </w:r>
        <w:r>
          <w:rPr>
            <w:noProof/>
            <w:webHidden/>
          </w:rPr>
          <w:fldChar w:fldCharType="end"/>
        </w:r>
      </w:hyperlink>
    </w:p>
    <w:p w14:paraId="69A1AC9A" w14:textId="62A2A833" w:rsidR="00935355" w:rsidRDefault="00935355">
      <w:pPr>
        <w:pStyle w:val="Verzeichnis2"/>
        <w:rPr>
          <w:rFonts w:cstheme="minorBidi"/>
          <w:noProof/>
          <w:sz w:val="24"/>
          <w:szCs w:val="24"/>
        </w:rPr>
      </w:pPr>
      <w:hyperlink w:anchor="_Toc209691438" w:history="1">
        <w:r w:rsidRPr="005E223F">
          <w:rPr>
            <w:rStyle w:val="Hyperlink"/>
            <w:noProof/>
          </w:rPr>
          <w:t>3.16</w:t>
        </w:r>
        <w:r>
          <w:rPr>
            <w:rFonts w:cstheme="minorBidi"/>
            <w:noProof/>
            <w:sz w:val="24"/>
            <w:szCs w:val="24"/>
          </w:rPr>
          <w:tab/>
        </w:r>
        <w:r w:rsidRPr="005E223F">
          <w:rPr>
            <w:rStyle w:val="Hyperlink"/>
            <w:noProof/>
          </w:rPr>
          <w:t>Trials: Liver Failure</w:t>
        </w:r>
        <w:r>
          <w:rPr>
            <w:noProof/>
            <w:webHidden/>
          </w:rPr>
          <w:tab/>
        </w:r>
        <w:r>
          <w:rPr>
            <w:noProof/>
            <w:webHidden/>
          </w:rPr>
          <w:fldChar w:fldCharType="begin"/>
        </w:r>
        <w:r>
          <w:rPr>
            <w:noProof/>
            <w:webHidden/>
          </w:rPr>
          <w:instrText xml:space="preserve"> PAGEREF _Toc209691438 \h </w:instrText>
        </w:r>
        <w:r>
          <w:rPr>
            <w:noProof/>
            <w:webHidden/>
          </w:rPr>
        </w:r>
        <w:r>
          <w:rPr>
            <w:noProof/>
            <w:webHidden/>
          </w:rPr>
          <w:fldChar w:fldCharType="separate"/>
        </w:r>
        <w:r>
          <w:rPr>
            <w:noProof/>
            <w:webHidden/>
          </w:rPr>
          <w:t>53</w:t>
        </w:r>
        <w:r>
          <w:rPr>
            <w:noProof/>
            <w:webHidden/>
          </w:rPr>
          <w:fldChar w:fldCharType="end"/>
        </w:r>
      </w:hyperlink>
    </w:p>
    <w:p w14:paraId="7A676D01" w14:textId="02AA0986" w:rsidR="00935355" w:rsidRDefault="00935355">
      <w:pPr>
        <w:pStyle w:val="Verzeichnis1"/>
        <w:rPr>
          <w:rFonts w:cstheme="minorBidi"/>
          <w:b w:val="0"/>
          <w:sz w:val="24"/>
          <w:szCs w:val="24"/>
        </w:rPr>
      </w:pPr>
      <w:hyperlink w:anchor="_Toc209691439" w:history="1">
        <w:r w:rsidRPr="005E223F">
          <w:rPr>
            <w:rStyle w:val="Hyperlink"/>
          </w:rPr>
          <w:t>4</w:t>
        </w:r>
        <w:r>
          <w:rPr>
            <w:rFonts w:cstheme="minorBidi"/>
            <w:b w:val="0"/>
            <w:sz w:val="24"/>
            <w:szCs w:val="24"/>
          </w:rPr>
          <w:tab/>
        </w:r>
        <w:r w:rsidRPr="005E223F">
          <w:rPr>
            <w:rStyle w:val="Hyperlink"/>
          </w:rPr>
          <w:t>Anticoagulation of Renal Replacement Therapy</w:t>
        </w:r>
        <w:r>
          <w:rPr>
            <w:webHidden/>
          </w:rPr>
          <w:tab/>
        </w:r>
        <w:r>
          <w:rPr>
            <w:webHidden/>
          </w:rPr>
          <w:fldChar w:fldCharType="begin"/>
        </w:r>
        <w:r>
          <w:rPr>
            <w:webHidden/>
          </w:rPr>
          <w:instrText xml:space="preserve"> PAGEREF _Toc209691439 \h </w:instrText>
        </w:r>
        <w:r>
          <w:rPr>
            <w:webHidden/>
          </w:rPr>
        </w:r>
        <w:r>
          <w:rPr>
            <w:webHidden/>
          </w:rPr>
          <w:fldChar w:fldCharType="separate"/>
        </w:r>
        <w:r>
          <w:rPr>
            <w:webHidden/>
          </w:rPr>
          <w:t>54</w:t>
        </w:r>
        <w:r>
          <w:rPr>
            <w:webHidden/>
          </w:rPr>
          <w:fldChar w:fldCharType="end"/>
        </w:r>
      </w:hyperlink>
    </w:p>
    <w:p w14:paraId="6CCDB021" w14:textId="60115523" w:rsidR="00935355" w:rsidRDefault="00935355">
      <w:pPr>
        <w:pStyle w:val="Verzeichnis2"/>
        <w:rPr>
          <w:rFonts w:cstheme="minorBidi"/>
          <w:noProof/>
          <w:sz w:val="24"/>
          <w:szCs w:val="24"/>
        </w:rPr>
      </w:pPr>
      <w:hyperlink w:anchor="_Toc209691440" w:history="1">
        <w:r w:rsidRPr="005E223F">
          <w:rPr>
            <w:rStyle w:val="Hyperlink"/>
            <w:noProof/>
          </w:rPr>
          <w:t>4.1</w:t>
        </w:r>
        <w:r>
          <w:rPr>
            <w:rFonts w:cstheme="minorBidi"/>
            <w:noProof/>
            <w:sz w:val="24"/>
            <w:szCs w:val="24"/>
          </w:rPr>
          <w:tab/>
        </w:r>
        <w:r w:rsidRPr="005E223F">
          <w:rPr>
            <w:rStyle w:val="Hyperlink"/>
            <w:noProof/>
          </w:rPr>
          <w:t>PRISMA Chart 1: RCA and UFH</w:t>
        </w:r>
        <w:r>
          <w:rPr>
            <w:noProof/>
            <w:webHidden/>
          </w:rPr>
          <w:tab/>
        </w:r>
        <w:r>
          <w:rPr>
            <w:noProof/>
            <w:webHidden/>
          </w:rPr>
          <w:fldChar w:fldCharType="begin"/>
        </w:r>
        <w:r>
          <w:rPr>
            <w:noProof/>
            <w:webHidden/>
          </w:rPr>
          <w:instrText xml:space="preserve"> PAGEREF _Toc209691440 \h </w:instrText>
        </w:r>
        <w:r>
          <w:rPr>
            <w:noProof/>
            <w:webHidden/>
          </w:rPr>
        </w:r>
        <w:r>
          <w:rPr>
            <w:noProof/>
            <w:webHidden/>
          </w:rPr>
          <w:fldChar w:fldCharType="separate"/>
        </w:r>
        <w:r>
          <w:rPr>
            <w:noProof/>
            <w:webHidden/>
          </w:rPr>
          <w:t>56</w:t>
        </w:r>
        <w:r>
          <w:rPr>
            <w:noProof/>
            <w:webHidden/>
          </w:rPr>
          <w:fldChar w:fldCharType="end"/>
        </w:r>
      </w:hyperlink>
    </w:p>
    <w:p w14:paraId="29EACA11" w14:textId="71821271" w:rsidR="00935355" w:rsidRDefault="00935355">
      <w:pPr>
        <w:pStyle w:val="Verzeichnis2"/>
        <w:rPr>
          <w:rFonts w:cstheme="minorBidi"/>
          <w:noProof/>
          <w:sz w:val="24"/>
          <w:szCs w:val="24"/>
        </w:rPr>
      </w:pPr>
      <w:hyperlink w:anchor="_Toc209691441" w:history="1">
        <w:r w:rsidRPr="005E223F">
          <w:rPr>
            <w:rStyle w:val="Hyperlink"/>
            <w:noProof/>
          </w:rPr>
          <w:t>4.2</w:t>
        </w:r>
        <w:r>
          <w:rPr>
            <w:rFonts w:cstheme="minorBidi"/>
            <w:noProof/>
            <w:sz w:val="24"/>
            <w:szCs w:val="24"/>
          </w:rPr>
          <w:tab/>
        </w:r>
        <w:r w:rsidRPr="005E223F">
          <w:rPr>
            <w:rStyle w:val="Hyperlink"/>
            <w:noProof/>
          </w:rPr>
          <w:t>PRISMA Chart 2: LMWH</w:t>
        </w:r>
        <w:r>
          <w:rPr>
            <w:noProof/>
            <w:webHidden/>
          </w:rPr>
          <w:tab/>
        </w:r>
        <w:r>
          <w:rPr>
            <w:noProof/>
            <w:webHidden/>
          </w:rPr>
          <w:fldChar w:fldCharType="begin"/>
        </w:r>
        <w:r>
          <w:rPr>
            <w:noProof/>
            <w:webHidden/>
          </w:rPr>
          <w:instrText xml:space="preserve"> PAGEREF _Toc209691441 \h </w:instrText>
        </w:r>
        <w:r>
          <w:rPr>
            <w:noProof/>
            <w:webHidden/>
          </w:rPr>
        </w:r>
        <w:r>
          <w:rPr>
            <w:noProof/>
            <w:webHidden/>
          </w:rPr>
          <w:fldChar w:fldCharType="separate"/>
        </w:r>
        <w:r>
          <w:rPr>
            <w:noProof/>
            <w:webHidden/>
          </w:rPr>
          <w:t>57</w:t>
        </w:r>
        <w:r>
          <w:rPr>
            <w:noProof/>
            <w:webHidden/>
          </w:rPr>
          <w:fldChar w:fldCharType="end"/>
        </w:r>
      </w:hyperlink>
    </w:p>
    <w:p w14:paraId="2F56AD31" w14:textId="286A6FD6" w:rsidR="00935355" w:rsidRDefault="00935355">
      <w:pPr>
        <w:pStyle w:val="Verzeichnis2"/>
        <w:rPr>
          <w:rFonts w:cstheme="minorBidi"/>
          <w:noProof/>
          <w:sz w:val="24"/>
          <w:szCs w:val="24"/>
        </w:rPr>
      </w:pPr>
      <w:hyperlink w:anchor="_Toc209691442" w:history="1">
        <w:r w:rsidRPr="005E223F">
          <w:rPr>
            <w:rStyle w:val="Hyperlink"/>
            <w:noProof/>
          </w:rPr>
          <w:t>4.3</w:t>
        </w:r>
        <w:r>
          <w:rPr>
            <w:rFonts w:cstheme="minorBidi"/>
            <w:noProof/>
            <w:sz w:val="24"/>
            <w:szCs w:val="24"/>
          </w:rPr>
          <w:tab/>
        </w:r>
        <w:r w:rsidRPr="005E223F">
          <w:rPr>
            <w:rStyle w:val="Hyperlink"/>
            <w:noProof/>
          </w:rPr>
          <w:t>PRISMA Chart 3: Argatroban</w:t>
        </w:r>
        <w:r>
          <w:rPr>
            <w:noProof/>
            <w:webHidden/>
          </w:rPr>
          <w:tab/>
        </w:r>
        <w:r>
          <w:rPr>
            <w:noProof/>
            <w:webHidden/>
          </w:rPr>
          <w:fldChar w:fldCharType="begin"/>
        </w:r>
        <w:r>
          <w:rPr>
            <w:noProof/>
            <w:webHidden/>
          </w:rPr>
          <w:instrText xml:space="preserve"> PAGEREF _Toc209691442 \h </w:instrText>
        </w:r>
        <w:r>
          <w:rPr>
            <w:noProof/>
            <w:webHidden/>
          </w:rPr>
        </w:r>
        <w:r>
          <w:rPr>
            <w:noProof/>
            <w:webHidden/>
          </w:rPr>
          <w:fldChar w:fldCharType="separate"/>
        </w:r>
        <w:r>
          <w:rPr>
            <w:noProof/>
            <w:webHidden/>
          </w:rPr>
          <w:t>58</w:t>
        </w:r>
        <w:r>
          <w:rPr>
            <w:noProof/>
            <w:webHidden/>
          </w:rPr>
          <w:fldChar w:fldCharType="end"/>
        </w:r>
      </w:hyperlink>
    </w:p>
    <w:p w14:paraId="2B3F016D" w14:textId="496AA222" w:rsidR="00935355" w:rsidRDefault="00935355">
      <w:pPr>
        <w:pStyle w:val="Verzeichnis2"/>
        <w:rPr>
          <w:rFonts w:cstheme="minorBidi"/>
          <w:noProof/>
          <w:sz w:val="24"/>
          <w:szCs w:val="24"/>
        </w:rPr>
      </w:pPr>
      <w:hyperlink w:anchor="_Toc209691443" w:history="1">
        <w:r w:rsidRPr="005E223F">
          <w:rPr>
            <w:rStyle w:val="Hyperlink"/>
            <w:noProof/>
          </w:rPr>
          <w:t>4.4</w:t>
        </w:r>
        <w:r>
          <w:rPr>
            <w:rFonts w:cstheme="minorBidi"/>
            <w:noProof/>
            <w:sz w:val="24"/>
            <w:szCs w:val="24"/>
          </w:rPr>
          <w:tab/>
        </w:r>
        <w:r w:rsidRPr="005E223F">
          <w:rPr>
            <w:rStyle w:val="Hyperlink"/>
            <w:noProof/>
          </w:rPr>
          <w:t>Systematic Reviews und AMSTAR2</w:t>
        </w:r>
        <w:r>
          <w:rPr>
            <w:noProof/>
            <w:webHidden/>
          </w:rPr>
          <w:tab/>
        </w:r>
        <w:r>
          <w:rPr>
            <w:noProof/>
            <w:webHidden/>
          </w:rPr>
          <w:fldChar w:fldCharType="begin"/>
        </w:r>
        <w:r>
          <w:rPr>
            <w:noProof/>
            <w:webHidden/>
          </w:rPr>
          <w:instrText xml:space="preserve"> PAGEREF _Toc209691443 \h </w:instrText>
        </w:r>
        <w:r>
          <w:rPr>
            <w:noProof/>
            <w:webHidden/>
          </w:rPr>
        </w:r>
        <w:r>
          <w:rPr>
            <w:noProof/>
            <w:webHidden/>
          </w:rPr>
          <w:fldChar w:fldCharType="separate"/>
        </w:r>
        <w:r>
          <w:rPr>
            <w:noProof/>
            <w:webHidden/>
          </w:rPr>
          <w:t>59</w:t>
        </w:r>
        <w:r>
          <w:rPr>
            <w:noProof/>
            <w:webHidden/>
          </w:rPr>
          <w:fldChar w:fldCharType="end"/>
        </w:r>
      </w:hyperlink>
    </w:p>
    <w:p w14:paraId="2B267729" w14:textId="02D378A6" w:rsidR="00935355" w:rsidRDefault="00935355">
      <w:pPr>
        <w:pStyle w:val="Verzeichnis2"/>
        <w:rPr>
          <w:rFonts w:cstheme="minorBidi"/>
          <w:noProof/>
          <w:sz w:val="24"/>
          <w:szCs w:val="24"/>
        </w:rPr>
      </w:pPr>
      <w:hyperlink w:anchor="_Toc209691444" w:history="1">
        <w:r w:rsidRPr="005E223F">
          <w:rPr>
            <w:rStyle w:val="Hyperlink"/>
            <w:noProof/>
          </w:rPr>
          <w:t>4.5</w:t>
        </w:r>
        <w:r>
          <w:rPr>
            <w:rFonts w:cstheme="minorBidi"/>
            <w:noProof/>
            <w:sz w:val="24"/>
            <w:szCs w:val="24"/>
          </w:rPr>
          <w:tab/>
        </w:r>
        <w:r w:rsidRPr="005E223F">
          <w:rPr>
            <w:rStyle w:val="Hyperlink"/>
            <w:noProof/>
          </w:rPr>
          <w:t>Synopsis Systematic Reviews: Citrate</w:t>
        </w:r>
        <w:r>
          <w:rPr>
            <w:noProof/>
            <w:webHidden/>
          </w:rPr>
          <w:tab/>
        </w:r>
        <w:r>
          <w:rPr>
            <w:noProof/>
            <w:webHidden/>
          </w:rPr>
          <w:fldChar w:fldCharType="begin"/>
        </w:r>
        <w:r>
          <w:rPr>
            <w:noProof/>
            <w:webHidden/>
          </w:rPr>
          <w:instrText xml:space="preserve"> PAGEREF _Toc209691444 \h </w:instrText>
        </w:r>
        <w:r>
          <w:rPr>
            <w:noProof/>
            <w:webHidden/>
          </w:rPr>
        </w:r>
        <w:r>
          <w:rPr>
            <w:noProof/>
            <w:webHidden/>
          </w:rPr>
          <w:fldChar w:fldCharType="separate"/>
        </w:r>
        <w:r>
          <w:rPr>
            <w:noProof/>
            <w:webHidden/>
          </w:rPr>
          <w:t>60</w:t>
        </w:r>
        <w:r>
          <w:rPr>
            <w:noProof/>
            <w:webHidden/>
          </w:rPr>
          <w:fldChar w:fldCharType="end"/>
        </w:r>
      </w:hyperlink>
    </w:p>
    <w:p w14:paraId="7DB61B16" w14:textId="2E41729F" w:rsidR="00935355" w:rsidRDefault="00935355">
      <w:pPr>
        <w:pStyle w:val="Verzeichnis2"/>
        <w:rPr>
          <w:rFonts w:cstheme="minorBidi"/>
          <w:noProof/>
          <w:sz w:val="24"/>
          <w:szCs w:val="24"/>
        </w:rPr>
      </w:pPr>
      <w:hyperlink w:anchor="_Toc209691445" w:history="1">
        <w:r w:rsidRPr="005E223F">
          <w:rPr>
            <w:rStyle w:val="Hyperlink"/>
            <w:noProof/>
          </w:rPr>
          <w:t>4.6</w:t>
        </w:r>
        <w:r>
          <w:rPr>
            <w:rFonts w:cstheme="minorBidi"/>
            <w:noProof/>
            <w:sz w:val="24"/>
            <w:szCs w:val="24"/>
          </w:rPr>
          <w:tab/>
        </w:r>
        <w:r w:rsidRPr="005E223F">
          <w:rPr>
            <w:rStyle w:val="Hyperlink"/>
            <w:noProof/>
          </w:rPr>
          <w:t>Systematic Reviews: Citrate vs Heparin mortality</w:t>
        </w:r>
        <w:r>
          <w:rPr>
            <w:noProof/>
            <w:webHidden/>
          </w:rPr>
          <w:tab/>
        </w:r>
        <w:r>
          <w:rPr>
            <w:noProof/>
            <w:webHidden/>
          </w:rPr>
          <w:fldChar w:fldCharType="begin"/>
        </w:r>
        <w:r>
          <w:rPr>
            <w:noProof/>
            <w:webHidden/>
          </w:rPr>
          <w:instrText xml:space="preserve"> PAGEREF _Toc209691445 \h </w:instrText>
        </w:r>
        <w:r>
          <w:rPr>
            <w:noProof/>
            <w:webHidden/>
          </w:rPr>
        </w:r>
        <w:r>
          <w:rPr>
            <w:noProof/>
            <w:webHidden/>
          </w:rPr>
          <w:fldChar w:fldCharType="separate"/>
        </w:r>
        <w:r>
          <w:rPr>
            <w:noProof/>
            <w:webHidden/>
          </w:rPr>
          <w:t>61</w:t>
        </w:r>
        <w:r>
          <w:rPr>
            <w:noProof/>
            <w:webHidden/>
          </w:rPr>
          <w:fldChar w:fldCharType="end"/>
        </w:r>
      </w:hyperlink>
    </w:p>
    <w:p w14:paraId="4E3A07DD" w14:textId="3783C8C2" w:rsidR="00935355" w:rsidRDefault="00935355">
      <w:pPr>
        <w:pStyle w:val="Verzeichnis2"/>
        <w:rPr>
          <w:rFonts w:cstheme="minorBidi"/>
          <w:noProof/>
          <w:sz w:val="24"/>
          <w:szCs w:val="24"/>
        </w:rPr>
      </w:pPr>
      <w:hyperlink w:anchor="_Toc209691446" w:history="1">
        <w:r w:rsidRPr="005E223F">
          <w:rPr>
            <w:rStyle w:val="Hyperlink"/>
            <w:noProof/>
          </w:rPr>
          <w:t>4.7</w:t>
        </w:r>
        <w:r>
          <w:rPr>
            <w:rFonts w:cstheme="minorBidi"/>
            <w:noProof/>
            <w:sz w:val="24"/>
            <w:szCs w:val="24"/>
          </w:rPr>
          <w:tab/>
        </w:r>
        <w:r w:rsidRPr="005E223F">
          <w:rPr>
            <w:rStyle w:val="Hyperlink"/>
            <w:noProof/>
          </w:rPr>
          <w:t>Systematic Reviews: Renal recovery from AKI</w:t>
        </w:r>
        <w:r>
          <w:rPr>
            <w:noProof/>
            <w:webHidden/>
          </w:rPr>
          <w:tab/>
        </w:r>
        <w:r>
          <w:rPr>
            <w:noProof/>
            <w:webHidden/>
          </w:rPr>
          <w:fldChar w:fldCharType="begin"/>
        </w:r>
        <w:r>
          <w:rPr>
            <w:noProof/>
            <w:webHidden/>
          </w:rPr>
          <w:instrText xml:space="preserve"> PAGEREF _Toc209691446 \h </w:instrText>
        </w:r>
        <w:r>
          <w:rPr>
            <w:noProof/>
            <w:webHidden/>
          </w:rPr>
        </w:r>
        <w:r>
          <w:rPr>
            <w:noProof/>
            <w:webHidden/>
          </w:rPr>
          <w:fldChar w:fldCharType="separate"/>
        </w:r>
        <w:r>
          <w:rPr>
            <w:noProof/>
            <w:webHidden/>
          </w:rPr>
          <w:t>62</w:t>
        </w:r>
        <w:r>
          <w:rPr>
            <w:noProof/>
            <w:webHidden/>
          </w:rPr>
          <w:fldChar w:fldCharType="end"/>
        </w:r>
      </w:hyperlink>
    </w:p>
    <w:p w14:paraId="234C8047" w14:textId="3614D672" w:rsidR="00935355" w:rsidRDefault="00935355">
      <w:pPr>
        <w:pStyle w:val="Verzeichnis2"/>
        <w:rPr>
          <w:rFonts w:cstheme="minorBidi"/>
          <w:noProof/>
          <w:sz w:val="24"/>
          <w:szCs w:val="24"/>
        </w:rPr>
      </w:pPr>
      <w:hyperlink w:anchor="_Toc209691447" w:history="1">
        <w:r w:rsidRPr="005E223F">
          <w:rPr>
            <w:rStyle w:val="Hyperlink"/>
            <w:noProof/>
          </w:rPr>
          <w:t>4.8</w:t>
        </w:r>
        <w:r>
          <w:rPr>
            <w:rFonts w:cstheme="minorBidi"/>
            <w:noProof/>
            <w:sz w:val="24"/>
            <w:szCs w:val="24"/>
          </w:rPr>
          <w:tab/>
        </w:r>
        <w:r w:rsidRPr="005E223F">
          <w:rPr>
            <w:rStyle w:val="Hyperlink"/>
            <w:noProof/>
          </w:rPr>
          <w:t>Systematic Reviews : Filter Runtimes</w:t>
        </w:r>
        <w:r>
          <w:rPr>
            <w:noProof/>
            <w:webHidden/>
          </w:rPr>
          <w:tab/>
        </w:r>
        <w:r>
          <w:rPr>
            <w:noProof/>
            <w:webHidden/>
          </w:rPr>
          <w:fldChar w:fldCharType="begin"/>
        </w:r>
        <w:r>
          <w:rPr>
            <w:noProof/>
            <w:webHidden/>
          </w:rPr>
          <w:instrText xml:space="preserve"> PAGEREF _Toc209691447 \h </w:instrText>
        </w:r>
        <w:r>
          <w:rPr>
            <w:noProof/>
            <w:webHidden/>
          </w:rPr>
        </w:r>
        <w:r>
          <w:rPr>
            <w:noProof/>
            <w:webHidden/>
          </w:rPr>
          <w:fldChar w:fldCharType="separate"/>
        </w:r>
        <w:r>
          <w:rPr>
            <w:noProof/>
            <w:webHidden/>
          </w:rPr>
          <w:t>62</w:t>
        </w:r>
        <w:r>
          <w:rPr>
            <w:noProof/>
            <w:webHidden/>
          </w:rPr>
          <w:fldChar w:fldCharType="end"/>
        </w:r>
      </w:hyperlink>
    </w:p>
    <w:p w14:paraId="48E1F936" w14:textId="604C81D1" w:rsidR="00935355" w:rsidRDefault="00935355">
      <w:pPr>
        <w:pStyle w:val="Verzeichnis2"/>
        <w:rPr>
          <w:rFonts w:cstheme="minorBidi"/>
          <w:noProof/>
          <w:sz w:val="24"/>
          <w:szCs w:val="24"/>
        </w:rPr>
      </w:pPr>
      <w:hyperlink w:anchor="_Toc209691448" w:history="1">
        <w:r w:rsidRPr="005E223F">
          <w:rPr>
            <w:rStyle w:val="Hyperlink"/>
            <w:noProof/>
          </w:rPr>
          <w:t>4.9</w:t>
        </w:r>
        <w:r>
          <w:rPr>
            <w:rFonts w:cstheme="minorBidi"/>
            <w:noProof/>
            <w:sz w:val="24"/>
            <w:szCs w:val="24"/>
          </w:rPr>
          <w:tab/>
        </w:r>
        <w:r w:rsidRPr="005E223F">
          <w:rPr>
            <w:rStyle w:val="Hyperlink"/>
            <w:noProof/>
          </w:rPr>
          <w:t>Systematic Reviews: Bleeding</w:t>
        </w:r>
        <w:r>
          <w:rPr>
            <w:noProof/>
            <w:webHidden/>
          </w:rPr>
          <w:tab/>
        </w:r>
        <w:r>
          <w:rPr>
            <w:noProof/>
            <w:webHidden/>
          </w:rPr>
          <w:fldChar w:fldCharType="begin"/>
        </w:r>
        <w:r>
          <w:rPr>
            <w:noProof/>
            <w:webHidden/>
          </w:rPr>
          <w:instrText xml:space="preserve"> PAGEREF _Toc209691448 \h </w:instrText>
        </w:r>
        <w:r>
          <w:rPr>
            <w:noProof/>
            <w:webHidden/>
          </w:rPr>
        </w:r>
        <w:r>
          <w:rPr>
            <w:noProof/>
            <w:webHidden/>
          </w:rPr>
          <w:fldChar w:fldCharType="separate"/>
        </w:r>
        <w:r>
          <w:rPr>
            <w:noProof/>
            <w:webHidden/>
          </w:rPr>
          <w:t>62</w:t>
        </w:r>
        <w:r>
          <w:rPr>
            <w:noProof/>
            <w:webHidden/>
          </w:rPr>
          <w:fldChar w:fldCharType="end"/>
        </w:r>
      </w:hyperlink>
    </w:p>
    <w:p w14:paraId="20226928" w14:textId="744C7390" w:rsidR="00935355" w:rsidRDefault="00935355">
      <w:pPr>
        <w:pStyle w:val="Verzeichnis2"/>
        <w:rPr>
          <w:rFonts w:cstheme="minorBidi"/>
          <w:noProof/>
          <w:sz w:val="24"/>
          <w:szCs w:val="24"/>
        </w:rPr>
      </w:pPr>
      <w:hyperlink w:anchor="_Toc209691449" w:history="1">
        <w:r w:rsidRPr="005E223F">
          <w:rPr>
            <w:rStyle w:val="Hyperlink"/>
            <w:noProof/>
          </w:rPr>
          <w:t>4.10</w:t>
        </w:r>
        <w:r>
          <w:rPr>
            <w:rFonts w:cstheme="minorBidi"/>
            <w:noProof/>
            <w:sz w:val="24"/>
            <w:szCs w:val="24"/>
          </w:rPr>
          <w:tab/>
        </w:r>
        <w:r w:rsidRPr="005E223F">
          <w:rPr>
            <w:rStyle w:val="Hyperlink"/>
            <w:noProof/>
          </w:rPr>
          <w:t>Systematic Reviews evidence table: Hypocalcemia</w:t>
        </w:r>
        <w:r>
          <w:rPr>
            <w:noProof/>
            <w:webHidden/>
          </w:rPr>
          <w:tab/>
        </w:r>
        <w:r>
          <w:rPr>
            <w:noProof/>
            <w:webHidden/>
          </w:rPr>
          <w:fldChar w:fldCharType="begin"/>
        </w:r>
        <w:r>
          <w:rPr>
            <w:noProof/>
            <w:webHidden/>
          </w:rPr>
          <w:instrText xml:space="preserve"> PAGEREF _Toc209691449 \h </w:instrText>
        </w:r>
        <w:r>
          <w:rPr>
            <w:noProof/>
            <w:webHidden/>
          </w:rPr>
        </w:r>
        <w:r>
          <w:rPr>
            <w:noProof/>
            <w:webHidden/>
          </w:rPr>
          <w:fldChar w:fldCharType="separate"/>
        </w:r>
        <w:r>
          <w:rPr>
            <w:noProof/>
            <w:webHidden/>
          </w:rPr>
          <w:t>63</w:t>
        </w:r>
        <w:r>
          <w:rPr>
            <w:noProof/>
            <w:webHidden/>
          </w:rPr>
          <w:fldChar w:fldCharType="end"/>
        </w:r>
      </w:hyperlink>
    </w:p>
    <w:p w14:paraId="6328E385" w14:textId="45FAB897" w:rsidR="00935355" w:rsidRDefault="00935355">
      <w:pPr>
        <w:pStyle w:val="Verzeichnis2"/>
        <w:rPr>
          <w:rFonts w:cstheme="minorBidi"/>
          <w:noProof/>
          <w:sz w:val="24"/>
          <w:szCs w:val="24"/>
        </w:rPr>
      </w:pPr>
      <w:hyperlink w:anchor="_Toc209691450" w:history="1">
        <w:r w:rsidRPr="005E223F">
          <w:rPr>
            <w:rStyle w:val="Hyperlink"/>
            <w:noProof/>
          </w:rPr>
          <w:t>4.11</w:t>
        </w:r>
        <w:r>
          <w:rPr>
            <w:rFonts w:cstheme="minorBidi"/>
            <w:noProof/>
            <w:sz w:val="24"/>
            <w:szCs w:val="24"/>
          </w:rPr>
          <w:tab/>
        </w:r>
        <w:r w:rsidRPr="005E223F">
          <w:rPr>
            <w:rStyle w:val="Hyperlink"/>
            <w:noProof/>
          </w:rPr>
          <w:t>Systematic Reviews: Acid/Base Complications</w:t>
        </w:r>
        <w:r>
          <w:rPr>
            <w:noProof/>
            <w:webHidden/>
          </w:rPr>
          <w:tab/>
        </w:r>
        <w:r>
          <w:rPr>
            <w:noProof/>
            <w:webHidden/>
          </w:rPr>
          <w:fldChar w:fldCharType="begin"/>
        </w:r>
        <w:r>
          <w:rPr>
            <w:noProof/>
            <w:webHidden/>
          </w:rPr>
          <w:instrText xml:space="preserve"> PAGEREF _Toc209691450 \h </w:instrText>
        </w:r>
        <w:r>
          <w:rPr>
            <w:noProof/>
            <w:webHidden/>
          </w:rPr>
        </w:r>
        <w:r>
          <w:rPr>
            <w:noProof/>
            <w:webHidden/>
          </w:rPr>
          <w:fldChar w:fldCharType="separate"/>
        </w:r>
        <w:r>
          <w:rPr>
            <w:noProof/>
            <w:webHidden/>
          </w:rPr>
          <w:t>64</w:t>
        </w:r>
        <w:r>
          <w:rPr>
            <w:noProof/>
            <w:webHidden/>
          </w:rPr>
          <w:fldChar w:fldCharType="end"/>
        </w:r>
      </w:hyperlink>
    </w:p>
    <w:p w14:paraId="32AD43CD" w14:textId="7C88C583" w:rsidR="00935355" w:rsidRDefault="00935355">
      <w:pPr>
        <w:pStyle w:val="Verzeichnis2"/>
        <w:rPr>
          <w:rFonts w:cstheme="minorBidi"/>
          <w:noProof/>
          <w:sz w:val="24"/>
          <w:szCs w:val="24"/>
        </w:rPr>
      </w:pPr>
      <w:hyperlink w:anchor="_Toc209691451" w:history="1">
        <w:r w:rsidRPr="005E223F">
          <w:rPr>
            <w:rStyle w:val="Hyperlink"/>
            <w:noProof/>
          </w:rPr>
          <w:t>4.12</w:t>
        </w:r>
        <w:r>
          <w:rPr>
            <w:rFonts w:cstheme="minorBidi"/>
            <w:noProof/>
            <w:sz w:val="24"/>
            <w:szCs w:val="24"/>
          </w:rPr>
          <w:tab/>
        </w:r>
        <w:r w:rsidRPr="005E223F">
          <w:rPr>
            <w:rStyle w:val="Hyperlink"/>
            <w:noProof/>
          </w:rPr>
          <w:t>Systematic Reviews: Thrombocytopenia</w:t>
        </w:r>
        <w:r>
          <w:rPr>
            <w:noProof/>
            <w:webHidden/>
          </w:rPr>
          <w:tab/>
        </w:r>
        <w:r>
          <w:rPr>
            <w:noProof/>
            <w:webHidden/>
          </w:rPr>
          <w:fldChar w:fldCharType="begin"/>
        </w:r>
        <w:r>
          <w:rPr>
            <w:noProof/>
            <w:webHidden/>
          </w:rPr>
          <w:instrText xml:space="preserve"> PAGEREF _Toc209691451 \h </w:instrText>
        </w:r>
        <w:r>
          <w:rPr>
            <w:noProof/>
            <w:webHidden/>
          </w:rPr>
        </w:r>
        <w:r>
          <w:rPr>
            <w:noProof/>
            <w:webHidden/>
          </w:rPr>
          <w:fldChar w:fldCharType="separate"/>
        </w:r>
        <w:r>
          <w:rPr>
            <w:noProof/>
            <w:webHidden/>
          </w:rPr>
          <w:t>64</w:t>
        </w:r>
        <w:r>
          <w:rPr>
            <w:noProof/>
            <w:webHidden/>
          </w:rPr>
          <w:fldChar w:fldCharType="end"/>
        </w:r>
      </w:hyperlink>
    </w:p>
    <w:p w14:paraId="3C0EEB2F" w14:textId="3EFDF18F" w:rsidR="00935355" w:rsidRDefault="00935355">
      <w:pPr>
        <w:pStyle w:val="Verzeichnis2"/>
        <w:rPr>
          <w:rFonts w:cstheme="minorBidi"/>
          <w:noProof/>
          <w:sz w:val="24"/>
          <w:szCs w:val="24"/>
        </w:rPr>
      </w:pPr>
      <w:hyperlink w:anchor="_Toc209691452" w:history="1">
        <w:r w:rsidRPr="005E223F">
          <w:rPr>
            <w:rStyle w:val="Hyperlink"/>
            <w:noProof/>
          </w:rPr>
          <w:t>4.13</w:t>
        </w:r>
        <w:r>
          <w:rPr>
            <w:rFonts w:cstheme="minorBidi"/>
            <w:noProof/>
            <w:sz w:val="24"/>
            <w:szCs w:val="24"/>
          </w:rPr>
          <w:tab/>
        </w:r>
        <w:r w:rsidRPr="005E223F">
          <w:rPr>
            <w:rStyle w:val="Hyperlink"/>
            <w:noProof/>
          </w:rPr>
          <w:t>Systematic Reviews: RCA in liver failure</w:t>
        </w:r>
        <w:r>
          <w:rPr>
            <w:noProof/>
            <w:webHidden/>
          </w:rPr>
          <w:tab/>
        </w:r>
        <w:r>
          <w:rPr>
            <w:noProof/>
            <w:webHidden/>
          </w:rPr>
          <w:fldChar w:fldCharType="begin"/>
        </w:r>
        <w:r>
          <w:rPr>
            <w:noProof/>
            <w:webHidden/>
          </w:rPr>
          <w:instrText xml:space="preserve"> PAGEREF _Toc209691452 \h </w:instrText>
        </w:r>
        <w:r>
          <w:rPr>
            <w:noProof/>
            <w:webHidden/>
          </w:rPr>
        </w:r>
        <w:r>
          <w:rPr>
            <w:noProof/>
            <w:webHidden/>
          </w:rPr>
          <w:fldChar w:fldCharType="separate"/>
        </w:r>
        <w:r>
          <w:rPr>
            <w:noProof/>
            <w:webHidden/>
          </w:rPr>
          <w:t>65</w:t>
        </w:r>
        <w:r>
          <w:rPr>
            <w:noProof/>
            <w:webHidden/>
          </w:rPr>
          <w:fldChar w:fldCharType="end"/>
        </w:r>
      </w:hyperlink>
    </w:p>
    <w:p w14:paraId="23615081" w14:textId="69626949" w:rsidR="00935355" w:rsidRDefault="00935355">
      <w:pPr>
        <w:pStyle w:val="Verzeichnis2"/>
        <w:rPr>
          <w:rFonts w:cstheme="minorBidi"/>
          <w:noProof/>
          <w:sz w:val="24"/>
          <w:szCs w:val="24"/>
        </w:rPr>
      </w:pPr>
      <w:hyperlink w:anchor="_Toc209691453" w:history="1">
        <w:r w:rsidRPr="005E223F">
          <w:rPr>
            <w:rStyle w:val="Hyperlink"/>
            <w:noProof/>
          </w:rPr>
          <w:t>4.14</w:t>
        </w:r>
        <w:r>
          <w:rPr>
            <w:rFonts w:cstheme="minorBidi"/>
            <w:noProof/>
            <w:sz w:val="24"/>
            <w:szCs w:val="24"/>
          </w:rPr>
          <w:tab/>
        </w:r>
        <w:r w:rsidRPr="005E223F">
          <w:rPr>
            <w:rStyle w:val="Hyperlink"/>
            <w:noProof/>
          </w:rPr>
          <w:t>Systematic Reviews: LMWH versus UFH</w:t>
        </w:r>
        <w:r>
          <w:rPr>
            <w:noProof/>
            <w:webHidden/>
          </w:rPr>
          <w:tab/>
        </w:r>
        <w:r>
          <w:rPr>
            <w:noProof/>
            <w:webHidden/>
          </w:rPr>
          <w:fldChar w:fldCharType="begin"/>
        </w:r>
        <w:r>
          <w:rPr>
            <w:noProof/>
            <w:webHidden/>
          </w:rPr>
          <w:instrText xml:space="preserve"> PAGEREF _Toc209691453 \h </w:instrText>
        </w:r>
        <w:r>
          <w:rPr>
            <w:noProof/>
            <w:webHidden/>
          </w:rPr>
        </w:r>
        <w:r>
          <w:rPr>
            <w:noProof/>
            <w:webHidden/>
          </w:rPr>
          <w:fldChar w:fldCharType="separate"/>
        </w:r>
        <w:r>
          <w:rPr>
            <w:noProof/>
            <w:webHidden/>
          </w:rPr>
          <w:t>66</w:t>
        </w:r>
        <w:r>
          <w:rPr>
            <w:noProof/>
            <w:webHidden/>
          </w:rPr>
          <w:fldChar w:fldCharType="end"/>
        </w:r>
      </w:hyperlink>
    </w:p>
    <w:p w14:paraId="675A23F3" w14:textId="18794948" w:rsidR="00935355" w:rsidRDefault="00935355">
      <w:pPr>
        <w:pStyle w:val="Verzeichnis2"/>
        <w:rPr>
          <w:rFonts w:cstheme="minorBidi"/>
          <w:noProof/>
          <w:sz w:val="24"/>
          <w:szCs w:val="24"/>
        </w:rPr>
      </w:pPr>
      <w:hyperlink w:anchor="_Toc209691454" w:history="1">
        <w:r w:rsidRPr="005E223F">
          <w:rPr>
            <w:rStyle w:val="Hyperlink"/>
            <w:noProof/>
          </w:rPr>
          <w:t>4.15</w:t>
        </w:r>
        <w:r>
          <w:rPr>
            <w:rFonts w:cstheme="minorBidi"/>
            <w:noProof/>
            <w:sz w:val="24"/>
            <w:szCs w:val="24"/>
          </w:rPr>
          <w:tab/>
        </w:r>
        <w:r w:rsidRPr="005E223F">
          <w:rPr>
            <w:rStyle w:val="Hyperlink"/>
            <w:noProof/>
          </w:rPr>
          <w:t>Trials: Further studies LMWH versus UFH</w:t>
        </w:r>
        <w:r>
          <w:rPr>
            <w:noProof/>
            <w:webHidden/>
          </w:rPr>
          <w:tab/>
        </w:r>
        <w:r>
          <w:rPr>
            <w:noProof/>
            <w:webHidden/>
          </w:rPr>
          <w:fldChar w:fldCharType="begin"/>
        </w:r>
        <w:r>
          <w:rPr>
            <w:noProof/>
            <w:webHidden/>
          </w:rPr>
          <w:instrText xml:space="preserve"> PAGEREF _Toc209691454 \h </w:instrText>
        </w:r>
        <w:r>
          <w:rPr>
            <w:noProof/>
            <w:webHidden/>
          </w:rPr>
        </w:r>
        <w:r>
          <w:rPr>
            <w:noProof/>
            <w:webHidden/>
          </w:rPr>
          <w:fldChar w:fldCharType="separate"/>
        </w:r>
        <w:r>
          <w:rPr>
            <w:noProof/>
            <w:webHidden/>
          </w:rPr>
          <w:t>67</w:t>
        </w:r>
        <w:r>
          <w:rPr>
            <w:noProof/>
            <w:webHidden/>
          </w:rPr>
          <w:fldChar w:fldCharType="end"/>
        </w:r>
      </w:hyperlink>
    </w:p>
    <w:p w14:paraId="08221F3C" w14:textId="091666FB" w:rsidR="00935355" w:rsidRDefault="00935355">
      <w:pPr>
        <w:pStyle w:val="Verzeichnis2"/>
        <w:rPr>
          <w:rFonts w:cstheme="minorBidi"/>
          <w:noProof/>
          <w:sz w:val="24"/>
          <w:szCs w:val="24"/>
        </w:rPr>
      </w:pPr>
      <w:hyperlink w:anchor="_Toc209691455" w:history="1">
        <w:r w:rsidRPr="005E223F">
          <w:rPr>
            <w:rStyle w:val="Hyperlink"/>
            <w:noProof/>
          </w:rPr>
          <w:t>4.16</w:t>
        </w:r>
        <w:r>
          <w:rPr>
            <w:rFonts w:cstheme="minorBidi"/>
            <w:noProof/>
            <w:sz w:val="24"/>
            <w:szCs w:val="24"/>
          </w:rPr>
          <w:tab/>
        </w:r>
        <w:r w:rsidRPr="005E223F">
          <w:rPr>
            <w:rStyle w:val="Hyperlink"/>
            <w:noProof/>
          </w:rPr>
          <w:t>Systematic Reviews: Argatroban</w:t>
        </w:r>
        <w:r>
          <w:rPr>
            <w:noProof/>
            <w:webHidden/>
          </w:rPr>
          <w:tab/>
        </w:r>
        <w:r>
          <w:rPr>
            <w:noProof/>
            <w:webHidden/>
          </w:rPr>
          <w:fldChar w:fldCharType="begin"/>
        </w:r>
        <w:r>
          <w:rPr>
            <w:noProof/>
            <w:webHidden/>
          </w:rPr>
          <w:instrText xml:space="preserve"> PAGEREF _Toc209691455 \h </w:instrText>
        </w:r>
        <w:r>
          <w:rPr>
            <w:noProof/>
            <w:webHidden/>
          </w:rPr>
        </w:r>
        <w:r>
          <w:rPr>
            <w:noProof/>
            <w:webHidden/>
          </w:rPr>
          <w:fldChar w:fldCharType="separate"/>
        </w:r>
        <w:r>
          <w:rPr>
            <w:noProof/>
            <w:webHidden/>
          </w:rPr>
          <w:t>68</w:t>
        </w:r>
        <w:r>
          <w:rPr>
            <w:noProof/>
            <w:webHidden/>
          </w:rPr>
          <w:fldChar w:fldCharType="end"/>
        </w:r>
      </w:hyperlink>
    </w:p>
    <w:p w14:paraId="2015013D" w14:textId="49790359" w:rsidR="00935355" w:rsidRDefault="00935355">
      <w:pPr>
        <w:pStyle w:val="Verzeichnis2"/>
        <w:rPr>
          <w:rFonts w:cstheme="minorBidi"/>
          <w:noProof/>
          <w:sz w:val="24"/>
          <w:szCs w:val="24"/>
        </w:rPr>
      </w:pPr>
      <w:hyperlink w:anchor="_Toc209691456" w:history="1">
        <w:r w:rsidRPr="005E223F">
          <w:rPr>
            <w:rStyle w:val="Hyperlink"/>
            <w:noProof/>
          </w:rPr>
          <w:t>4.17</w:t>
        </w:r>
        <w:r>
          <w:rPr>
            <w:rFonts w:cstheme="minorBidi"/>
            <w:noProof/>
            <w:sz w:val="24"/>
            <w:szCs w:val="24"/>
          </w:rPr>
          <w:tab/>
        </w:r>
        <w:r w:rsidRPr="005E223F">
          <w:rPr>
            <w:rStyle w:val="Hyperlink"/>
            <w:noProof/>
          </w:rPr>
          <w:t>Trials: Further studies Argatroban</w:t>
        </w:r>
        <w:r>
          <w:rPr>
            <w:noProof/>
            <w:webHidden/>
          </w:rPr>
          <w:tab/>
        </w:r>
        <w:r>
          <w:rPr>
            <w:noProof/>
            <w:webHidden/>
          </w:rPr>
          <w:fldChar w:fldCharType="begin"/>
        </w:r>
        <w:r>
          <w:rPr>
            <w:noProof/>
            <w:webHidden/>
          </w:rPr>
          <w:instrText xml:space="preserve"> PAGEREF _Toc209691456 \h </w:instrText>
        </w:r>
        <w:r>
          <w:rPr>
            <w:noProof/>
            <w:webHidden/>
          </w:rPr>
        </w:r>
        <w:r>
          <w:rPr>
            <w:noProof/>
            <w:webHidden/>
          </w:rPr>
          <w:fldChar w:fldCharType="separate"/>
        </w:r>
        <w:r>
          <w:rPr>
            <w:noProof/>
            <w:webHidden/>
          </w:rPr>
          <w:t>69</w:t>
        </w:r>
        <w:r>
          <w:rPr>
            <w:noProof/>
            <w:webHidden/>
          </w:rPr>
          <w:fldChar w:fldCharType="end"/>
        </w:r>
      </w:hyperlink>
    </w:p>
    <w:p w14:paraId="60DD3CBA" w14:textId="36DEB511" w:rsidR="00935355" w:rsidRDefault="00935355">
      <w:pPr>
        <w:pStyle w:val="Verzeichnis1"/>
        <w:rPr>
          <w:rFonts w:cstheme="minorBidi"/>
          <w:b w:val="0"/>
          <w:sz w:val="24"/>
          <w:szCs w:val="24"/>
        </w:rPr>
      </w:pPr>
      <w:hyperlink w:anchor="_Toc209691457" w:history="1">
        <w:r w:rsidRPr="005E223F">
          <w:rPr>
            <w:rStyle w:val="Hyperlink"/>
          </w:rPr>
          <w:t>5</w:t>
        </w:r>
        <w:r>
          <w:rPr>
            <w:rFonts w:cstheme="minorBidi"/>
            <w:b w:val="0"/>
            <w:sz w:val="24"/>
            <w:szCs w:val="24"/>
          </w:rPr>
          <w:tab/>
        </w:r>
        <w:r w:rsidRPr="005E223F">
          <w:rPr>
            <w:rStyle w:val="Hyperlink"/>
          </w:rPr>
          <w:t>Dose of Renal Replacement Therapy</w:t>
        </w:r>
        <w:r>
          <w:rPr>
            <w:webHidden/>
          </w:rPr>
          <w:tab/>
        </w:r>
        <w:r>
          <w:rPr>
            <w:webHidden/>
          </w:rPr>
          <w:fldChar w:fldCharType="begin"/>
        </w:r>
        <w:r>
          <w:rPr>
            <w:webHidden/>
          </w:rPr>
          <w:instrText xml:space="preserve"> PAGEREF _Toc209691457 \h </w:instrText>
        </w:r>
        <w:r>
          <w:rPr>
            <w:webHidden/>
          </w:rPr>
        </w:r>
        <w:r>
          <w:rPr>
            <w:webHidden/>
          </w:rPr>
          <w:fldChar w:fldCharType="separate"/>
        </w:r>
        <w:r>
          <w:rPr>
            <w:webHidden/>
          </w:rPr>
          <w:t>70</w:t>
        </w:r>
        <w:r>
          <w:rPr>
            <w:webHidden/>
          </w:rPr>
          <w:fldChar w:fldCharType="end"/>
        </w:r>
      </w:hyperlink>
    </w:p>
    <w:p w14:paraId="226F94EC" w14:textId="34750606" w:rsidR="00935355" w:rsidRDefault="00935355">
      <w:pPr>
        <w:pStyle w:val="Verzeichnis2"/>
        <w:rPr>
          <w:rFonts w:cstheme="minorBidi"/>
          <w:noProof/>
          <w:sz w:val="24"/>
          <w:szCs w:val="24"/>
        </w:rPr>
      </w:pPr>
      <w:hyperlink w:anchor="_Toc209691458" w:history="1">
        <w:r w:rsidRPr="005E223F">
          <w:rPr>
            <w:rStyle w:val="Hyperlink"/>
            <w:noProof/>
          </w:rPr>
          <w:t>5.1</w:t>
        </w:r>
        <w:r>
          <w:rPr>
            <w:rFonts w:cstheme="minorBidi"/>
            <w:noProof/>
            <w:sz w:val="24"/>
            <w:szCs w:val="24"/>
          </w:rPr>
          <w:tab/>
        </w:r>
        <w:r w:rsidRPr="005E223F">
          <w:rPr>
            <w:rStyle w:val="Hyperlink"/>
            <w:noProof/>
          </w:rPr>
          <w:t>PRISMA Chart Dose</w:t>
        </w:r>
        <w:r>
          <w:rPr>
            <w:noProof/>
            <w:webHidden/>
          </w:rPr>
          <w:tab/>
        </w:r>
        <w:r>
          <w:rPr>
            <w:noProof/>
            <w:webHidden/>
          </w:rPr>
          <w:fldChar w:fldCharType="begin"/>
        </w:r>
        <w:r>
          <w:rPr>
            <w:noProof/>
            <w:webHidden/>
          </w:rPr>
          <w:instrText xml:space="preserve"> PAGEREF _Toc209691458 \h </w:instrText>
        </w:r>
        <w:r>
          <w:rPr>
            <w:noProof/>
            <w:webHidden/>
          </w:rPr>
        </w:r>
        <w:r>
          <w:rPr>
            <w:noProof/>
            <w:webHidden/>
          </w:rPr>
          <w:fldChar w:fldCharType="separate"/>
        </w:r>
        <w:r>
          <w:rPr>
            <w:noProof/>
            <w:webHidden/>
          </w:rPr>
          <w:t>72</w:t>
        </w:r>
        <w:r>
          <w:rPr>
            <w:noProof/>
            <w:webHidden/>
          </w:rPr>
          <w:fldChar w:fldCharType="end"/>
        </w:r>
      </w:hyperlink>
    </w:p>
    <w:p w14:paraId="2DB0E40C" w14:textId="3BFA8ADC" w:rsidR="00935355" w:rsidRDefault="00935355">
      <w:pPr>
        <w:pStyle w:val="Verzeichnis2"/>
        <w:rPr>
          <w:rFonts w:cstheme="minorBidi"/>
          <w:noProof/>
          <w:sz w:val="24"/>
          <w:szCs w:val="24"/>
        </w:rPr>
      </w:pPr>
      <w:hyperlink w:anchor="_Toc209691459" w:history="1">
        <w:r w:rsidRPr="005E223F">
          <w:rPr>
            <w:rStyle w:val="Hyperlink"/>
            <w:noProof/>
          </w:rPr>
          <w:t>5.2</w:t>
        </w:r>
        <w:r>
          <w:rPr>
            <w:rFonts w:cstheme="minorBidi"/>
            <w:noProof/>
            <w:sz w:val="24"/>
            <w:szCs w:val="24"/>
          </w:rPr>
          <w:tab/>
        </w:r>
        <w:r w:rsidRPr="005E223F">
          <w:rPr>
            <w:rStyle w:val="Hyperlink"/>
            <w:noProof/>
          </w:rPr>
          <w:t>Systematic Reviews und AMSTAR2 Dose</w:t>
        </w:r>
        <w:r>
          <w:rPr>
            <w:noProof/>
            <w:webHidden/>
          </w:rPr>
          <w:tab/>
        </w:r>
        <w:r>
          <w:rPr>
            <w:noProof/>
            <w:webHidden/>
          </w:rPr>
          <w:fldChar w:fldCharType="begin"/>
        </w:r>
        <w:r>
          <w:rPr>
            <w:noProof/>
            <w:webHidden/>
          </w:rPr>
          <w:instrText xml:space="preserve"> PAGEREF _Toc209691459 \h </w:instrText>
        </w:r>
        <w:r>
          <w:rPr>
            <w:noProof/>
            <w:webHidden/>
          </w:rPr>
        </w:r>
        <w:r>
          <w:rPr>
            <w:noProof/>
            <w:webHidden/>
          </w:rPr>
          <w:fldChar w:fldCharType="separate"/>
        </w:r>
        <w:r>
          <w:rPr>
            <w:noProof/>
            <w:webHidden/>
          </w:rPr>
          <w:t>73</w:t>
        </w:r>
        <w:r>
          <w:rPr>
            <w:noProof/>
            <w:webHidden/>
          </w:rPr>
          <w:fldChar w:fldCharType="end"/>
        </w:r>
      </w:hyperlink>
    </w:p>
    <w:p w14:paraId="762970AE" w14:textId="49A522E1" w:rsidR="00935355" w:rsidRDefault="00935355">
      <w:pPr>
        <w:pStyle w:val="Verzeichnis2"/>
        <w:rPr>
          <w:rFonts w:cstheme="minorBidi"/>
          <w:noProof/>
          <w:sz w:val="24"/>
          <w:szCs w:val="24"/>
        </w:rPr>
      </w:pPr>
      <w:hyperlink w:anchor="_Toc209691460" w:history="1">
        <w:r w:rsidRPr="005E223F">
          <w:rPr>
            <w:rStyle w:val="Hyperlink"/>
            <w:noProof/>
          </w:rPr>
          <w:t>5.3</w:t>
        </w:r>
        <w:r>
          <w:rPr>
            <w:rFonts w:cstheme="minorBidi"/>
            <w:noProof/>
            <w:sz w:val="24"/>
            <w:szCs w:val="24"/>
          </w:rPr>
          <w:tab/>
        </w:r>
        <w:r w:rsidRPr="005E223F">
          <w:rPr>
            <w:rStyle w:val="Hyperlink"/>
            <w:noProof/>
          </w:rPr>
          <w:t>Systematic Reviews synopsis: CVVH – Standard vs. high dose</w:t>
        </w:r>
        <w:r>
          <w:rPr>
            <w:noProof/>
            <w:webHidden/>
          </w:rPr>
          <w:tab/>
        </w:r>
        <w:r>
          <w:rPr>
            <w:noProof/>
            <w:webHidden/>
          </w:rPr>
          <w:fldChar w:fldCharType="begin"/>
        </w:r>
        <w:r>
          <w:rPr>
            <w:noProof/>
            <w:webHidden/>
          </w:rPr>
          <w:instrText xml:space="preserve"> PAGEREF _Toc209691460 \h </w:instrText>
        </w:r>
        <w:r>
          <w:rPr>
            <w:noProof/>
            <w:webHidden/>
          </w:rPr>
        </w:r>
        <w:r>
          <w:rPr>
            <w:noProof/>
            <w:webHidden/>
          </w:rPr>
          <w:fldChar w:fldCharType="separate"/>
        </w:r>
        <w:r>
          <w:rPr>
            <w:noProof/>
            <w:webHidden/>
          </w:rPr>
          <w:t>74</w:t>
        </w:r>
        <w:r>
          <w:rPr>
            <w:noProof/>
            <w:webHidden/>
          </w:rPr>
          <w:fldChar w:fldCharType="end"/>
        </w:r>
      </w:hyperlink>
    </w:p>
    <w:p w14:paraId="2ED4B8A0" w14:textId="2CABBF47" w:rsidR="00935355" w:rsidRDefault="00935355">
      <w:pPr>
        <w:pStyle w:val="Verzeichnis2"/>
        <w:rPr>
          <w:rFonts w:cstheme="minorBidi"/>
          <w:noProof/>
          <w:sz w:val="24"/>
          <w:szCs w:val="24"/>
        </w:rPr>
      </w:pPr>
      <w:hyperlink w:anchor="_Toc209691461" w:history="1">
        <w:r w:rsidRPr="005E223F">
          <w:rPr>
            <w:rStyle w:val="Hyperlink"/>
            <w:noProof/>
          </w:rPr>
          <w:t>5.4</w:t>
        </w:r>
        <w:r>
          <w:rPr>
            <w:rFonts w:cstheme="minorBidi"/>
            <w:noProof/>
            <w:sz w:val="24"/>
            <w:szCs w:val="24"/>
          </w:rPr>
          <w:tab/>
        </w:r>
        <w:r w:rsidRPr="005E223F">
          <w:rPr>
            <w:rStyle w:val="Hyperlink"/>
            <w:noProof/>
          </w:rPr>
          <w:t>Trials: CVVH - Standard vs. high dose</w:t>
        </w:r>
        <w:r>
          <w:rPr>
            <w:noProof/>
            <w:webHidden/>
          </w:rPr>
          <w:tab/>
        </w:r>
        <w:r>
          <w:rPr>
            <w:noProof/>
            <w:webHidden/>
          </w:rPr>
          <w:fldChar w:fldCharType="begin"/>
        </w:r>
        <w:r>
          <w:rPr>
            <w:noProof/>
            <w:webHidden/>
          </w:rPr>
          <w:instrText xml:space="preserve"> PAGEREF _Toc209691461 \h </w:instrText>
        </w:r>
        <w:r>
          <w:rPr>
            <w:noProof/>
            <w:webHidden/>
          </w:rPr>
        </w:r>
        <w:r>
          <w:rPr>
            <w:noProof/>
            <w:webHidden/>
          </w:rPr>
          <w:fldChar w:fldCharType="separate"/>
        </w:r>
        <w:r>
          <w:rPr>
            <w:noProof/>
            <w:webHidden/>
          </w:rPr>
          <w:t>75</w:t>
        </w:r>
        <w:r>
          <w:rPr>
            <w:noProof/>
            <w:webHidden/>
          </w:rPr>
          <w:fldChar w:fldCharType="end"/>
        </w:r>
      </w:hyperlink>
    </w:p>
    <w:p w14:paraId="31BB9DE1" w14:textId="57554E63" w:rsidR="00935355" w:rsidRDefault="00935355">
      <w:pPr>
        <w:pStyle w:val="Verzeichnis2"/>
        <w:rPr>
          <w:rFonts w:cstheme="minorBidi"/>
          <w:noProof/>
          <w:sz w:val="24"/>
          <w:szCs w:val="24"/>
        </w:rPr>
      </w:pPr>
      <w:hyperlink w:anchor="_Toc209691462" w:history="1">
        <w:r w:rsidRPr="005E223F">
          <w:rPr>
            <w:rStyle w:val="Hyperlink"/>
            <w:noProof/>
          </w:rPr>
          <w:t>5.5</w:t>
        </w:r>
        <w:r>
          <w:rPr>
            <w:rFonts w:cstheme="minorBidi"/>
            <w:noProof/>
            <w:sz w:val="24"/>
            <w:szCs w:val="24"/>
          </w:rPr>
          <w:tab/>
        </w:r>
        <w:r w:rsidRPr="005E223F">
          <w:rPr>
            <w:rStyle w:val="Hyperlink"/>
            <w:noProof/>
          </w:rPr>
          <w:t>Trials: Standard vs. high dose in IHD</w:t>
        </w:r>
        <w:r>
          <w:rPr>
            <w:noProof/>
            <w:webHidden/>
          </w:rPr>
          <w:tab/>
        </w:r>
        <w:r>
          <w:rPr>
            <w:noProof/>
            <w:webHidden/>
          </w:rPr>
          <w:fldChar w:fldCharType="begin"/>
        </w:r>
        <w:r>
          <w:rPr>
            <w:noProof/>
            <w:webHidden/>
          </w:rPr>
          <w:instrText xml:space="preserve"> PAGEREF _Toc209691462 \h </w:instrText>
        </w:r>
        <w:r>
          <w:rPr>
            <w:noProof/>
            <w:webHidden/>
          </w:rPr>
        </w:r>
        <w:r>
          <w:rPr>
            <w:noProof/>
            <w:webHidden/>
          </w:rPr>
          <w:fldChar w:fldCharType="separate"/>
        </w:r>
        <w:r>
          <w:rPr>
            <w:noProof/>
            <w:webHidden/>
          </w:rPr>
          <w:t>76</w:t>
        </w:r>
        <w:r>
          <w:rPr>
            <w:noProof/>
            <w:webHidden/>
          </w:rPr>
          <w:fldChar w:fldCharType="end"/>
        </w:r>
      </w:hyperlink>
    </w:p>
    <w:p w14:paraId="05A48CB8" w14:textId="25D81B71" w:rsidR="00935355" w:rsidRDefault="00935355">
      <w:pPr>
        <w:pStyle w:val="Verzeichnis2"/>
        <w:rPr>
          <w:rFonts w:cstheme="minorBidi"/>
          <w:noProof/>
          <w:sz w:val="24"/>
          <w:szCs w:val="24"/>
        </w:rPr>
      </w:pPr>
      <w:hyperlink w:anchor="_Toc209691463" w:history="1">
        <w:r w:rsidRPr="005E223F">
          <w:rPr>
            <w:rStyle w:val="Hyperlink"/>
            <w:noProof/>
          </w:rPr>
          <w:t>5.6</w:t>
        </w:r>
        <w:r>
          <w:rPr>
            <w:rFonts w:cstheme="minorBidi"/>
            <w:noProof/>
            <w:sz w:val="24"/>
            <w:szCs w:val="24"/>
          </w:rPr>
          <w:tab/>
        </w:r>
        <w:r w:rsidRPr="005E223F">
          <w:rPr>
            <w:rStyle w:val="Hyperlink"/>
            <w:noProof/>
          </w:rPr>
          <w:t>Observational Studies: Standard vs. High Dose in IHD</w:t>
        </w:r>
        <w:r>
          <w:rPr>
            <w:noProof/>
            <w:webHidden/>
          </w:rPr>
          <w:tab/>
        </w:r>
        <w:r>
          <w:rPr>
            <w:noProof/>
            <w:webHidden/>
          </w:rPr>
          <w:fldChar w:fldCharType="begin"/>
        </w:r>
        <w:r>
          <w:rPr>
            <w:noProof/>
            <w:webHidden/>
          </w:rPr>
          <w:instrText xml:space="preserve"> PAGEREF _Toc209691463 \h </w:instrText>
        </w:r>
        <w:r>
          <w:rPr>
            <w:noProof/>
            <w:webHidden/>
          </w:rPr>
        </w:r>
        <w:r>
          <w:rPr>
            <w:noProof/>
            <w:webHidden/>
          </w:rPr>
          <w:fldChar w:fldCharType="separate"/>
        </w:r>
        <w:r>
          <w:rPr>
            <w:noProof/>
            <w:webHidden/>
          </w:rPr>
          <w:t>77</w:t>
        </w:r>
        <w:r>
          <w:rPr>
            <w:noProof/>
            <w:webHidden/>
          </w:rPr>
          <w:fldChar w:fldCharType="end"/>
        </w:r>
      </w:hyperlink>
    </w:p>
    <w:p w14:paraId="14B7295E" w14:textId="3027D1ED" w:rsidR="00935355" w:rsidRDefault="00935355">
      <w:pPr>
        <w:pStyle w:val="Verzeichnis2"/>
        <w:rPr>
          <w:rFonts w:cstheme="minorBidi"/>
          <w:noProof/>
          <w:sz w:val="24"/>
          <w:szCs w:val="24"/>
        </w:rPr>
      </w:pPr>
      <w:hyperlink w:anchor="_Toc209691464" w:history="1">
        <w:r w:rsidRPr="005E223F">
          <w:rPr>
            <w:rStyle w:val="Hyperlink"/>
            <w:noProof/>
          </w:rPr>
          <w:t>5.7</w:t>
        </w:r>
        <w:r>
          <w:rPr>
            <w:rFonts w:cstheme="minorBidi"/>
            <w:noProof/>
            <w:sz w:val="24"/>
            <w:szCs w:val="24"/>
          </w:rPr>
          <w:tab/>
        </w:r>
        <w:r w:rsidRPr="005E223F">
          <w:rPr>
            <w:rStyle w:val="Hyperlink"/>
            <w:noProof/>
          </w:rPr>
          <w:t>Systematic Reviews: Standard vs. high volume dose</w:t>
        </w:r>
        <w:r>
          <w:rPr>
            <w:noProof/>
            <w:webHidden/>
          </w:rPr>
          <w:tab/>
        </w:r>
        <w:r>
          <w:rPr>
            <w:noProof/>
            <w:webHidden/>
          </w:rPr>
          <w:fldChar w:fldCharType="begin"/>
        </w:r>
        <w:r>
          <w:rPr>
            <w:noProof/>
            <w:webHidden/>
          </w:rPr>
          <w:instrText xml:space="preserve"> PAGEREF _Toc209691464 \h </w:instrText>
        </w:r>
        <w:r>
          <w:rPr>
            <w:noProof/>
            <w:webHidden/>
          </w:rPr>
        </w:r>
        <w:r>
          <w:rPr>
            <w:noProof/>
            <w:webHidden/>
          </w:rPr>
          <w:fldChar w:fldCharType="separate"/>
        </w:r>
        <w:r>
          <w:rPr>
            <w:noProof/>
            <w:webHidden/>
          </w:rPr>
          <w:t>78</w:t>
        </w:r>
        <w:r>
          <w:rPr>
            <w:noProof/>
            <w:webHidden/>
          </w:rPr>
          <w:fldChar w:fldCharType="end"/>
        </w:r>
      </w:hyperlink>
    </w:p>
    <w:p w14:paraId="51BAA94E" w14:textId="2ADFFA97" w:rsidR="00935355" w:rsidRDefault="00935355">
      <w:pPr>
        <w:pStyle w:val="Verzeichnis2"/>
        <w:rPr>
          <w:rFonts w:cstheme="minorBidi"/>
          <w:noProof/>
          <w:sz w:val="24"/>
          <w:szCs w:val="24"/>
        </w:rPr>
      </w:pPr>
      <w:hyperlink w:anchor="_Toc209691465" w:history="1">
        <w:r w:rsidRPr="005E223F">
          <w:rPr>
            <w:rStyle w:val="Hyperlink"/>
            <w:noProof/>
          </w:rPr>
          <w:t>5.8</w:t>
        </w:r>
        <w:r>
          <w:rPr>
            <w:rFonts w:cstheme="minorBidi"/>
            <w:noProof/>
            <w:sz w:val="24"/>
            <w:szCs w:val="24"/>
          </w:rPr>
          <w:tab/>
        </w:r>
        <w:r w:rsidRPr="005E223F">
          <w:rPr>
            <w:rStyle w:val="Hyperlink"/>
            <w:noProof/>
          </w:rPr>
          <w:t>Trials: Standard vs. high-volume dose</w:t>
        </w:r>
        <w:r>
          <w:rPr>
            <w:noProof/>
            <w:webHidden/>
          </w:rPr>
          <w:tab/>
        </w:r>
        <w:r>
          <w:rPr>
            <w:noProof/>
            <w:webHidden/>
          </w:rPr>
          <w:fldChar w:fldCharType="begin"/>
        </w:r>
        <w:r>
          <w:rPr>
            <w:noProof/>
            <w:webHidden/>
          </w:rPr>
          <w:instrText xml:space="preserve"> PAGEREF _Toc209691465 \h </w:instrText>
        </w:r>
        <w:r>
          <w:rPr>
            <w:noProof/>
            <w:webHidden/>
          </w:rPr>
        </w:r>
        <w:r>
          <w:rPr>
            <w:noProof/>
            <w:webHidden/>
          </w:rPr>
          <w:fldChar w:fldCharType="separate"/>
        </w:r>
        <w:r>
          <w:rPr>
            <w:noProof/>
            <w:webHidden/>
          </w:rPr>
          <w:t>79</w:t>
        </w:r>
        <w:r>
          <w:rPr>
            <w:noProof/>
            <w:webHidden/>
          </w:rPr>
          <w:fldChar w:fldCharType="end"/>
        </w:r>
      </w:hyperlink>
    </w:p>
    <w:p w14:paraId="00FDEAFC" w14:textId="3058BAD4" w:rsidR="00935355" w:rsidRDefault="00935355">
      <w:pPr>
        <w:pStyle w:val="Verzeichnis1"/>
        <w:rPr>
          <w:rFonts w:cstheme="minorBidi"/>
          <w:b w:val="0"/>
          <w:sz w:val="24"/>
          <w:szCs w:val="24"/>
        </w:rPr>
      </w:pPr>
      <w:hyperlink w:anchor="_Toc209691466" w:history="1">
        <w:r w:rsidRPr="005E223F">
          <w:rPr>
            <w:rStyle w:val="Hyperlink"/>
          </w:rPr>
          <w:t>6</w:t>
        </w:r>
        <w:r>
          <w:rPr>
            <w:rFonts w:cstheme="minorBidi"/>
            <w:b w:val="0"/>
            <w:sz w:val="24"/>
            <w:szCs w:val="24"/>
          </w:rPr>
          <w:tab/>
        </w:r>
        <w:r w:rsidRPr="005E223F">
          <w:rPr>
            <w:rStyle w:val="Hyperlink"/>
          </w:rPr>
          <w:t>Pharmacology in Renal Replacement Therapy</w:t>
        </w:r>
        <w:r>
          <w:rPr>
            <w:webHidden/>
          </w:rPr>
          <w:tab/>
        </w:r>
        <w:r>
          <w:rPr>
            <w:webHidden/>
          </w:rPr>
          <w:fldChar w:fldCharType="begin"/>
        </w:r>
        <w:r>
          <w:rPr>
            <w:webHidden/>
          </w:rPr>
          <w:instrText xml:space="preserve"> PAGEREF _Toc209691466 \h </w:instrText>
        </w:r>
        <w:r>
          <w:rPr>
            <w:webHidden/>
          </w:rPr>
        </w:r>
        <w:r>
          <w:rPr>
            <w:webHidden/>
          </w:rPr>
          <w:fldChar w:fldCharType="separate"/>
        </w:r>
        <w:r>
          <w:rPr>
            <w:webHidden/>
          </w:rPr>
          <w:t>81</w:t>
        </w:r>
        <w:r>
          <w:rPr>
            <w:webHidden/>
          </w:rPr>
          <w:fldChar w:fldCharType="end"/>
        </w:r>
      </w:hyperlink>
    </w:p>
    <w:p w14:paraId="282C6A43" w14:textId="7A9A0137" w:rsidR="00935355" w:rsidRDefault="00935355">
      <w:pPr>
        <w:pStyle w:val="Verzeichnis2"/>
        <w:rPr>
          <w:rFonts w:cstheme="minorBidi"/>
          <w:noProof/>
          <w:sz w:val="24"/>
          <w:szCs w:val="24"/>
        </w:rPr>
      </w:pPr>
      <w:hyperlink w:anchor="_Toc209691467" w:history="1">
        <w:r w:rsidRPr="005E223F">
          <w:rPr>
            <w:rStyle w:val="Hyperlink"/>
            <w:noProof/>
          </w:rPr>
          <w:t>6.1</w:t>
        </w:r>
        <w:r>
          <w:rPr>
            <w:rFonts w:cstheme="minorBidi"/>
            <w:noProof/>
            <w:sz w:val="24"/>
            <w:szCs w:val="24"/>
          </w:rPr>
          <w:tab/>
        </w:r>
        <w:r w:rsidRPr="005E223F">
          <w:rPr>
            <w:rStyle w:val="Hyperlink"/>
            <w:noProof/>
          </w:rPr>
          <w:t>PRISMA Chart</w:t>
        </w:r>
        <w:r>
          <w:rPr>
            <w:noProof/>
            <w:webHidden/>
          </w:rPr>
          <w:tab/>
        </w:r>
        <w:r>
          <w:rPr>
            <w:noProof/>
            <w:webHidden/>
          </w:rPr>
          <w:fldChar w:fldCharType="begin"/>
        </w:r>
        <w:r>
          <w:rPr>
            <w:noProof/>
            <w:webHidden/>
          </w:rPr>
          <w:instrText xml:space="preserve"> PAGEREF _Toc209691467 \h </w:instrText>
        </w:r>
        <w:r>
          <w:rPr>
            <w:noProof/>
            <w:webHidden/>
          </w:rPr>
        </w:r>
        <w:r>
          <w:rPr>
            <w:noProof/>
            <w:webHidden/>
          </w:rPr>
          <w:fldChar w:fldCharType="separate"/>
        </w:r>
        <w:r>
          <w:rPr>
            <w:noProof/>
            <w:webHidden/>
          </w:rPr>
          <w:t>83</w:t>
        </w:r>
        <w:r>
          <w:rPr>
            <w:noProof/>
            <w:webHidden/>
          </w:rPr>
          <w:fldChar w:fldCharType="end"/>
        </w:r>
      </w:hyperlink>
    </w:p>
    <w:p w14:paraId="4AF56654" w14:textId="4C40BFF1" w:rsidR="00935355" w:rsidRDefault="00935355">
      <w:pPr>
        <w:pStyle w:val="Verzeichnis2"/>
        <w:rPr>
          <w:rFonts w:cstheme="minorBidi"/>
          <w:noProof/>
          <w:sz w:val="24"/>
          <w:szCs w:val="24"/>
        </w:rPr>
      </w:pPr>
      <w:hyperlink w:anchor="_Toc209691468" w:history="1">
        <w:r w:rsidRPr="005E223F">
          <w:rPr>
            <w:rStyle w:val="Hyperlink"/>
            <w:noProof/>
          </w:rPr>
          <w:t>6.2</w:t>
        </w:r>
        <w:r>
          <w:rPr>
            <w:rFonts w:cstheme="minorBidi"/>
            <w:noProof/>
            <w:sz w:val="24"/>
            <w:szCs w:val="24"/>
          </w:rPr>
          <w:tab/>
        </w:r>
        <w:r w:rsidRPr="005E223F">
          <w:rPr>
            <w:rStyle w:val="Hyperlink"/>
            <w:noProof/>
          </w:rPr>
          <w:t>Systematic Reviews synopsis PK/PD 1</w:t>
        </w:r>
        <w:r>
          <w:rPr>
            <w:noProof/>
            <w:webHidden/>
          </w:rPr>
          <w:tab/>
        </w:r>
        <w:r>
          <w:rPr>
            <w:noProof/>
            <w:webHidden/>
          </w:rPr>
          <w:fldChar w:fldCharType="begin"/>
        </w:r>
        <w:r>
          <w:rPr>
            <w:noProof/>
            <w:webHidden/>
          </w:rPr>
          <w:instrText xml:space="preserve"> PAGEREF _Toc209691468 \h </w:instrText>
        </w:r>
        <w:r>
          <w:rPr>
            <w:noProof/>
            <w:webHidden/>
          </w:rPr>
        </w:r>
        <w:r>
          <w:rPr>
            <w:noProof/>
            <w:webHidden/>
          </w:rPr>
          <w:fldChar w:fldCharType="separate"/>
        </w:r>
        <w:r>
          <w:rPr>
            <w:noProof/>
            <w:webHidden/>
          </w:rPr>
          <w:t>84</w:t>
        </w:r>
        <w:r>
          <w:rPr>
            <w:noProof/>
            <w:webHidden/>
          </w:rPr>
          <w:fldChar w:fldCharType="end"/>
        </w:r>
      </w:hyperlink>
    </w:p>
    <w:p w14:paraId="43638FA0" w14:textId="6FC68E26" w:rsidR="00935355" w:rsidRDefault="00935355">
      <w:pPr>
        <w:pStyle w:val="Verzeichnis2"/>
        <w:rPr>
          <w:rFonts w:cstheme="minorBidi"/>
          <w:noProof/>
          <w:sz w:val="24"/>
          <w:szCs w:val="24"/>
        </w:rPr>
      </w:pPr>
      <w:hyperlink w:anchor="_Toc209691469" w:history="1">
        <w:r w:rsidRPr="005E223F">
          <w:rPr>
            <w:rStyle w:val="Hyperlink"/>
            <w:noProof/>
          </w:rPr>
          <w:t>6.3</w:t>
        </w:r>
        <w:r>
          <w:rPr>
            <w:rFonts w:cstheme="minorBidi"/>
            <w:noProof/>
            <w:sz w:val="24"/>
            <w:szCs w:val="24"/>
          </w:rPr>
          <w:tab/>
        </w:r>
        <w:r w:rsidRPr="005E223F">
          <w:rPr>
            <w:rStyle w:val="Hyperlink"/>
            <w:noProof/>
          </w:rPr>
          <w:t>Systematic Reviews synopsis PK/PD 2</w:t>
        </w:r>
        <w:r>
          <w:rPr>
            <w:noProof/>
            <w:webHidden/>
          </w:rPr>
          <w:tab/>
        </w:r>
        <w:r>
          <w:rPr>
            <w:noProof/>
            <w:webHidden/>
          </w:rPr>
          <w:fldChar w:fldCharType="begin"/>
        </w:r>
        <w:r>
          <w:rPr>
            <w:noProof/>
            <w:webHidden/>
          </w:rPr>
          <w:instrText xml:space="preserve"> PAGEREF _Toc209691469 \h </w:instrText>
        </w:r>
        <w:r>
          <w:rPr>
            <w:noProof/>
            <w:webHidden/>
          </w:rPr>
        </w:r>
        <w:r>
          <w:rPr>
            <w:noProof/>
            <w:webHidden/>
          </w:rPr>
          <w:fldChar w:fldCharType="separate"/>
        </w:r>
        <w:r>
          <w:rPr>
            <w:noProof/>
            <w:webHidden/>
          </w:rPr>
          <w:t>85</w:t>
        </w:r>
        <w:r>
          <w:rPr>
            <w:noProof/>
            <w:webHidden/>
          </w:rPr>
          <w:fldChar w:fldCharType="end"/>
        </w:r>
      </w:hyperlink>
    </w:p>
    <w:p w14:paraId="5D89CCE2" w14:textId="460E95BC" w:rsidR="00935355" w:rsidRDefault="00935355">
      <w:pPr>
        <w:pStyle w:val="Verzeichnis2"/>
        <w:rPr>
          <w:rFonts w:cstheme="minorBidi"/>
          <w:noProof/>
          <w:sz w:val="24"/>
          <w:szCs w:val="24"/>
        </w:rPr>
      </w:pPr>
      <w:hyperlink w:anchor="_Toc209691470" w:history="1">
        <w:r w:rsidRPr="005E223F">
          <w:rPr>
            <w:rStyle w:val="Hyperlink"/>
            <w:noProof/>
          </w:rPr>
          <w:t>6.4</w:t>
        </w:r>
        <w:r>
          <w:rPr>
            <w:rFonts w:cstheme="minorBidi"/>
            <w:noProof/>
            <w:sz w:val="24"/>
            <w:szCs w:val="24"/>
          </w:rPr>
          <w:tab/>
        </w:r>
        <w:r w:rsidRPr="005E223F">
          <w:rPr>
            <w:rStyle w:val="Hyperlink"/>
            <w:noProof/>
          </w:rPr>
          <w:t>Systematic Reviews synopsis PK/PD 3</w:t>
        </w:r>
        <w:r>
          <w:rPr>
            <w:noProof/>
            <w:webHidden/>
          </w:rPr>
          <w:tab/>
        </w:r>
        <w:r>
          <w:rPr>
            <w:noProof/>
            <w:webHidden/>
          </w:rPr>
          <w:fldChar w:fldCharType="begin"/>
        </w:r>
        <w:r>
          <w:rPr>
            <w:noProof/>
            <w:webHidden/>
          </w:rPr>
          <w:instrText xml:space="preserve"> PAGEREF _Toc209691470 \h </w:instrText>
        </w:r>
        <w:r>
          <w:rPr>
            <w:noProof/>
            <w:webHidden/>
          </w:rPr>
        </w:r>
        <w:r>
          <w:rPr>
            <w:noProof/>
            <w:webHidden/>
          </w:rPr>
          <w:fldChar w:fldCharType="separate"/>
        </w:r>
        <w:r>
          <w:rPr>
            <w:noProof/>
            <w:webHidden/>
          </w:rPr>
          <w:t>86</w:t>
        </w:r>
        <w:r>
          <w:rPr>
            <w:noProof/>
            <w:webHidden/>
          </w:rPr>
          <w:fldChar w:fldCharType="end"/>
        </w:r>
      </w:hyperlink>
    </w:p>
    <w:p w14:paraId="0A85D930" w14:textId="46F5CE6D" w:rsidR="00935355" w:rsidRDefault="00935355">
      <w:pPr>
        <w:pStyle w:val="Verzeichnis2"/>
        <w:rPr>
          <w:rFonts w:cstheme="minorBidi"/>
          <w:noProof/>
          <w:sz w:val="24"/>
          <w:szCs w:val="24"/>
        </w:rPr>
      </w:pPr>
      <w:hyperlink w:anchor="_Toc209691471" w:history="1">
        <w:r w:rsidRPr="005E223F">
          <w:rPr>
            <w:rStyle w:val="Hyperlink"/>
            <w:noProof/>
          </w:rPr>
          <w:t>6.5</w:t>
        </w:r>
        <w:r>
          <w:rPr>
            <w:rFonts w:cstheme="minorBidi"/>
            <w:noProof/>
            <w:sz w:val="24"/>
            <w:szCs w:val="24"/>
          </w:rPr>
          <w:tab/>
        </w:r>
        <w:r w:rsidRPr="005E223F">
          <w:rPr>
            <w:rStyle w:val="Hyperlink"/>
            <w:noProof/>
          </w:rPr>
          <w:t>Systematic Reviews continuous vs prolonged antibiotic application: AMSTAR2</w:t>
        </w:r>
        <w:r>
          <w:rPr>
            <w:noProof/>
            <w:webHidden/>
          </w:rPr>
          <w:tab/>
        </w:r>
        <w:r>
          <w:rPr>
            <w:noProof/>
            <w:webHidden/>
          </w:rPr>
          <w:fldChar w:fldCharType="begin"/>
        </w:r>
        <w:r>
          <w:rPr>
            <w:noProof/>
            <w:webHidden/>
          </w:rPr>
          <w:instrText xml:space="preserve"> PAGEREF _Toc209691471 \h </w:instrText>
        </w:r>
        <w:r>
          <w:rPr>
            <w:noProof/>
            <w:webHidden/>
          </w:rPr>
        </w:r>
        <w:r>
          <w:rPr>
            <w:noProof/>
            <w:webHidden/>
          </w:rPr>
          <w:fldChar w:fldCharType="separate"/>
        </w:r>
        <w:r>
          <w:rPr>
            <w:noProof/>
            <w:webHidden/>
          </w:rPr>
          <w:t>88</w:t>
        </w:r>
        <w:r>
          <w:rPr>
            <w:noProof/>
            <w:webHidden/>
          </w:rPr>
          <w:fldChar w:fldCharType="end"/>
        </w:r>
      </w:hyperlink>
    </w:p>
    <w:p w14:paraId="4BE9CD2B" w14:textId="0AA88120" w:rsidR="00935355" w:rsidRDefault="00935355">
      <w:pPr>
        <w:pStyle w:val="Verzeichnis2"/>
        <w:rPr>
          <w:rFonts w:cstheme="minorBidi"/>
          <w:noProof/>
          <w:sz w:val="24"/>
          <w:szCs w:val="24"/>
        </w:rPr>
      </w:pPr>
      <w:hyperlink w:anchor="_Toc209691472" w:history="1">
        <w:r w:rsidRPr="005E223F">
          <w:rPr>
            <w:rStyle w:val="Hyperlink"/>
            <w:noProof/>
          </w:rPr>
          <w:t>6.6</w:t>
        </w:r>
        <w:r>
          <w:rPr>
            <w:rFonts w:cstheme="minorBidi"/>
            <w:noProof/>
            <w:sz w:val="24"/>
            <w:szCs w:val="24"/>
          </w:rPr>
          <w:tab/>
        </w:r>
        <w:r w:rsidRPr="005E223F">
          <w:rPr>
            <w:rStyle w:val="Hyperlink"/>
            <w:noProof/>
          </w:rPr>
          <w:t>Systematic Reviews: Continuous vs prolonged anti-infective doses</w:t>
        </w:r>
        <w:r>
          <w:rPr>
            <w:noProof/>
            <w:webHidden/>
          </w:rPr>
          <w:tab/>
        </w:r>
        <w:r>
          <w:rPr>
            <w:noProof/>
            <w:webHidden/>
          </w:rPr>
          <w:fldChar w:fldCharType="begin"/>
        </w:r>
        <w:r>
          <w:rPr>
            <w:noProof/>
            <w:webHidden/>
          </w:rPr>
          <w:instrText xml:space="preserve"> PAGEREF _Toc209691472 \h </w:instrText>
        </w:r>
        <w:r>
          <w:rPr>
            <w:noProof/>
            <w:webHidden/>
          </w:rPr>
        </w:r>
        <w:r>
          <w:rPr>
            <w:noProof/>
            <w:webHidden/>
          </w:rPr>
          <w:fldChar w:fldCharType="separate"/>
        </w:r>
        <w:r>
          <w:rPr>
            <w:noProof/>
            <w:webHidden/>
          </w:rPr>
          <w:t>89</w:t>
        </w:r>
        <w:r>
          <w:rPr>
            <w:noProof/>
            <w:webHidden/>
          </w:rPr>
          <w:fldChar w:fldCharType="end"/>
        </w:r>
      </w:hyperlink>
    </w:p>
    <w:p w14:paraId="6370D671" w14:textId="3676C9CC" w:rsidR="00935355" w:rsidRDefault="00935355">
      <w:pPr>
        <w:pStyle w:val="Verzeichnis2"/>
        <w:rPr>
          <w:rFonts w:cstheme="minorBidi"/>
          <w:noProof/>
          <w:sz w:val="24"/>
          <w:szCs w:val="24"/>
        </w:rPr>
      </w:pPr>
      <w:hyperlink w:anchor="_Toc209691473" w:history="1">
        <w:r w:rsidRPr="005E223F">
          <w:rPr>
            <w:rStyle w:val="Hyperlink"/>
            <w:noProof/>
          </w:rPr>
          <w:t>6.7</w:t>
        </w:r>
        <w:r>
          <w:rPr>
            <w:rFonts w:cstheme="minorBidi"/>
            <w:noProof/>
            <w:sz w:val="24"/>
            <w:szCs w:val="24"/>
          </w:rPr>
          <w:tab/>
        </w:r>
        <w:r w:rsidRPr="005E223F">
          <w:rPr>
            <w:rStyle w:val="Hyperlink"/>
            <w:noProof/>
          </w:rPr>
          <w:t>Trials: New studies (without RRT) - continuous vs prolonged anti-infective drugs</w:t>
        </w:r>
        <w:r>
          <w:rPr>
            <w:noProof/>
            <w:webHidden/>
          </w:rPr>
          <w:tab/>
        </w:r>
        <w:r>
          <w:rPr>
            <w:noProof/>
            <w:webHidden/>
          </w:rPr>
          <w:fldChar w:fldCharType="begin"/>
        </w:r>
        <w:r>
          <w:rPr>
            <w:noProof/>
            <w:webHidden/>
          </w:rPr>
          <w:instrText xml:space="preserve"> PAGEREF _Toc209691473 \h </w:instrText>
        </w:r>
        <w:r>
          <w:rPr>
            <w:noProof/>
            <w:webHidden/>
          </w:rPr>
        </w:r>
        <w:r>
          <w:rPr>
            <w:noProof/>
            <w:webHidden/>
          </w:rPr>
          <w:fldChar w:fldCharType="separate"/>
        </w:r>
        <w:r>
          <w:rPr>
            <w:noProof/>
            <w:webHidden/>
          </w:rPr>
          <w:t>90</w:t>
        </w:r>
        <w:r>
          <w:rPr>
            <w:noProof/>
            <w:webHidden/>
          </w:rPr>
          <w:fldChar w:fldCharType="end"/>
        </w:r>
      </w:hyperlink>
    </w:p>
    <w:p w14:paraId="7ADF957F" w14:textId="39A95AC8" w:rsidR="00935355" w:rsidRDefault="00935355">
      <w:pPr>
        <w:pStyle w:val="Verzeichnis2"/>
        <w:rPr>
          <w:rFonts w:cstheme="minorBidi"/>
          <w:noProof/>
          <w:sz w:val="24"/>
          <w:szCs w:val="24"/>
        </w:rPr>
      </w:pPr>
      <w:hyperlink w:anchor="_Toc209691474" w:history="1">
        <w:r w:rsidRPr="005E223F">
          <w:rPr>
            <w:rStyle w:val="Hyperlink"/>
            <w:noProof/>
          </w:rPr>
          <w:t>6.8</w:t>
        </w:r>
        <w:r>
          <w:rPr>
            <w:rFonts w:cstheme="minorBidi"/>
            <w:noProof/>
            <w:sz w:val="24"/>
            <w:szCs w:val="24"/>
          </w:rPr>
          <w:tab/>
        </w:r>
        <w:r w:rsidRPr="005E223F">
          <w:rPr>
            <w:rStyle w:val="Hyperlink"/>
            <w:noProof/>
          </w:rPr>
          <w:t>Trials: New studies (with RRT) - continuous vs prolonged anti-infective doses</w:t>
        </w:r>
        <w:r>
          <w:rPr>
            <w:noProof/>
            <w:webHidden/>
          </w:rPr>
          <w:tab/>
        </w:r>
        <w:r>
          <w:rPr>
            <w:noProof/>
            <w:webHidden/>
          </w:rPr>
          <w:fldChar w:fldCharType="begin"/>
        </w:r>
        <w:r>
          <w:rPr>
            <w:noProof/>
            <w:webHidden/>
          </w:rPr>
          <w:instrText xml:space="preserve"> PAGEREF _Toc209691474 \h </w:instrText>
        </w:r>
        <w:r>
          <w:rPr>
            <w:noProof/>
            <w:webHidden/>
          </w:rPr>
        </w:r>
        <w:r>
          <w:rPr>
            <w:noProof/>
            <w:webHidden/>
          </w:rPr>
          <w:fldChar w:fldCharType="separate"/>
        </w:r>
        <w:r>
          <w:rPr>
            <w:noProof/>
            <w:webHidden/>
          </w:rPr>
          <w:t>91</w:t>
        </w:r>
        <w:r>
          <w:rPr>
            <w:noProof/>
            <w:webHidden/>
          </w:rPr>
          <w:fldChar w:fldCharType="end"/>
        </w:r>
      </w:hyperlink>
    </w:p>
    <w:p w14:paraId="6E773147" w14:textId="32A4050D" w:rsidR="00935355" w:rsidRDefault="00935355">
      <w:pPr>
        <w:pStyle w:val="Verzeichnis2"/>
        <w:rPr>
          <w:rFonts w:cstheme="minorBidi"/>
          <w:noProof/>
          <w:sz w:val="24"/>
          <w:szCs w:val="24"/>
        </w:rPr>
      </w:pPr>
      <w:hyperlink w:anchor="_Toc209691475" w:history="1">
        <w:r w:rsidRPr="005E223F">
          <w:rPr>
            <w:rStyle w:val="Hyperlink"/>
            <w:noProof/>
          </w:rPr>
          <w:t>6.9</w:t>
        </w:r>
        <w:r>
          <w:rPr>
            <w:rFonts w:cstheme="minorBidi"/>
            <w:noProof/>
            <w:sz w:val="24"/>
            <w:szCs w:val="24"/>
          </w:rPr>
          <w:tab/>
        </w:r>
        <w:r w:rsidRPr="005E223F">
          <w:rPr>
            <w:rStyle w:val="Hyperlink"/>
            <w:noProof/>
          </w:rPr>
          <w:t>Systematic Reviews AMSTAR: TDM</w:t>
        </w:r>
        <w:r>
          <w:rPr>
            <w:noProof/>
            <w:webHidden/>
          </w:rPr>
          <w:tab/>
        </w:r>
        <w:r>
          <w:rPr>
            <w:noProof/>
            <w:webHidden/>
          </w:rPr>
          <w:fldChar w:fldCharType="begin"/>
        </w:r>
        <w:r>
          <w:rPr>
            <w:noProof/>
            <w:webHidden/>
          </w:rPr>
          <w:instrText xml:space="preserve"> PAGEREF _Toc209691475 \h </w:instrText>
        </w:r>
        <w:r>
          <w:rPr>
            <w:noProof/>
            <w:webHidden/>
          </w:rPr>
        </w:r>
        <w:r>
          <w:rPr>
            <w:noProof/>
            <w:webHidden/>
          </w:rPr>
          <w:fldChar w:fldCharType="separate"/>
        </w:r>
        <w:r>
          <w:rPr>
            <w:noProof/>
            <w:webHidden/>
          </w:rPr>
          <w:t>93</w:t>
        </w:r>
        <w:r>
          <w:rPr>
            <w:noProof/>
            <w:webHidden/>
          </w:rPr>
          <w:fldChar w:fldCharType="end"/>
        </w:r>
      </w:hyperlink>
    </w:p>
    <w:p w14:paraId="6DAA72A4" w14:textId="7B91115F" w:rsidR="00935355" w:rsidRDefault="00935355">
      <w:pPr>
        <w:pStyle w:val="Verzeichnis2"/>
        <w:rPr>
          <w:rFonts w:cstheme="minorBidi"/>
          <w:noProof/>
          <w:sz w:val="24"/>
          <w:szCs w:val="24"/>
        </w:rPr>
      </w:pPr>
      <w:hyperlink w:anchor="_Toc209691476" w:history="1">
        <w:r w:rsidRPr="005E223F">
          <w:rPr>
            <w:rStyle w:val="Hyperlink"/>
            <w:noProof/>
          </w:rPr>
          <w:t>6.10</w:t>
        </w:r>
        <w:r>
          <w:rPr>
            <w:rFonts w:cstheme="minorBidi"/>
            <w:noProof/>
            <w:sz w:val="24"/>
            <w:szCs w:val="24"/>
          </w:rPr>
          <w:tab/>
        </w:r>
        <w:r w:rsidRPr="005E223F">
          <w:rPr>
            <w:rStyle w:val="Hyperlink"/>
            <w:noProof/>
          </w:rPr>
          <w:t>Systematic Reviews: TDM in AKI and RRT</w:t>
        </w:r>
        <w:r>
          <w:rPr>
            <w:noProof/>
            <w:webHidden/>
          </w:rPr>
          <w:tab/>
        </w:r>
        <w:r>
          <w:rPr>
            <w:noProof/>
            <w:webHidden/>
          </w:rPr>
          <w:fldChar w:fldCharType="begin"/>
        </w:r>
        <w:r>
          <w:rPr>
            <w:noProof/>
            <w:webHidden/>
          </w:rPr>
          <w:instrText xml:space="preserve"> PAGEREF _Toc209691476 \h </w:instrText>
        </w:r>
        <w:r>
          <w:rPr>
            <w:noProof/>
            <w:webHidden/>
          </w:rPr>
        </w:r>
        <w:r>
          <w:rPr>
            <w:noProof/>
            <w:webHidden/>
          </w:rPr>
          <w:fldChar w:fldCharType="separate"/>
        </w:r>
        <w:r>
          <w:rPr>
            <w:noProof/>
            <w:webHidden/>
          </w:rPr>
          <w:t>94</w:t>
        </w:r>
        <w:r>
          <w:rPr>
            <w:noProof/>
            <w:webHidden/>
          </w:rPr>
          <w:fldChar w:fldCharType="end"/>
        </w:r>
      </w:hyperlink>
    </w:p>
    <w:p w14:paraId="3EFCF58A" w14:textId="48A449C0" w:rsidR="00935355" w:rsidRDefault="00935355">
      <w:pPr>
        <w:pStyle w:val="Verzeichnis2"/>
        <w:rPr>
          <w:rFonts w:cstheme="minorBidi"/>
          <w:noProof/>
          <w:sz w:val="24"/>
          <w:szCs w:val="24"/>
        </w:rPr>
      </w:pPr>
      <w:hyperlink w:anchor="_Toc209691477" w:history="1">
        <w:r w:rsidRPr="005E223F">
          <w:rPr>
            <w:rStyle w:val="Hyperlink"/>
            <w:noProof/>
          </w:rPr>
          <w:t>6.11</w:t>
        </w:r>
        <w:r>
          <w:rPr>
            <w:rFonts w:cstheme="minorBidi"/>
            <w:noProof/>
            <w:sz w:val="24"/>
            <w:szCs w:val="24"/>
          </w:rPr>
          <w:tab/>
        </w:r>
        <w:r w:rsidRPr="005E223F">
          <w:rPr>
            <w:rStyle w:val="Hyperlink"/>
            <w:noProof/>
          </w:rPr>
          <w:t>Trials: TDM in AKI and RRT</w:t>
        </w:r>
        <w:r>
          <w:rPr>
            <w:noProof/>
            <w:webHidden/>
          </w:rPr>
          <w:tab/>
        </w:r>
        <w:r>
          <w:rPr>
            <w:noProof/>
            <w:webHidden/>
          </w:rPr>
          <w:fldChar w:fldCharType="begin"/>
        </w:r>
        <w:r>
          <w:rPr>
            <w:noProof/>
            <w:webHidden/>
          </w:rPr>
          <w:instrText xml:space="preserve"> PAGEREF _Toc209691477 \h </w:instrText>
        </w:r>
        <w:r>
          <w:rPr>
            <w:noProof/>
            <w:webHidden/>
          </w:rPr>
        </w:r>
        <w:r>
          <w:rPr>
            <w:noProof/>
            <w:webHidden/>
          </w:rPr>
          <w:fldChar w:fldCharType="separate"/>
        </w:r>
        <w:r>
          <w:rPr>
            <w:noProof/>
            <w:webHidden/>
          </w:rPr>
          <w:t>95</w:t>
        </w:r>
        <w:r>
          <w:rPr>
            <w:noProof/>
            <w:webHidden/>
          </w:rPr>
          <w:fldChar w:fldCharType="end"/>
        </w:r>
      </w:hyperlink>
    </w:p>
    <w:p w14:paraId="096481A2" w14:textId="51A4687B" w:rsidR="00935355" w:rsidRDefault="00935355">
      <w:pPr>
        <w:pStyle w:val="Verzeichnis2"/>
        <w:rPr>
          <w:rFonts w:cstheme="minorBidi"/>
          <w:noProof/>
          <w:sz w:val="24"/>
          <w:szCs w:val="24"/>
        </w:rPr>
      </w:pPr>
      <w:hyperlink w:anchor="_Toc209691478" w:history="1">
        <w:r w:rsidRPr="005E223F">
          <w:rPr>
            <w:rStyle w:val="Hyperlink"/>
            <w:noProof/>
          </w:rPr>
          <w:t>6.12</w:t>
        </w:r>
        <w:r>
          <w:rPr>
            <w:rFonts w:cstheme="minorBidi"/>
            <w:noProof/>
            <w:sz w:val="24"/>
            <w:szCs w:val="24"/>
          </w:rPr>
          <w:tab/>
        </w:r>
        <w:r w:rsidRPr="005E223F">
          <w:rPr>
            <w:rStyle w:val="Hyperlink"/>
            <w:noProof/>
          </w:rPr>
          <w:t>Trials: Lithium</w:t>
        </w:r>
        <w:r>
          <w:rPr>
            <w:noProof/>
            <w:webHidden/>
          </w:rPr>
          <w:tab/>
        </w:r>
        <w:r>
          <w:rPr>
            <w:noProof/>
            <w:webHidden/>
          </w:rPr>
          <w:fldChar w:fldCharType="begin"/>
        </w:r>
        <w:r>
          <w:rPr>
            <w:noProof/>
            <w:webHidden/>
          </w:rPr>
          <w:instrText xml:space="preserve"> PAGEREF _Toc209691478 \h </w:instrText>
        </w:r>
        <w:r>
          <w:rPr>
            <w:noProof/>
            <w:webHidden/>
          </w:rPr>
        </w:r>
        <w:r>
          <w:rPr>
            <w:noProof/>
            <w:webHidden/>
          </w:rPr>
          <w:fldChar w:fldCharType="separate"/>
        </w:r>
        <w:r>
          <w:rPr>
            <w:noProof/>
            <w:webHidden/>
          </w:rPr>
          <w:t>96</w:t>
        </w:r>
        <w:r>
          <w:rPr>
            <w:noProof/>
            <w:webHidden/>
          </w:rPr>
          <w:fldChar w:fldCharType="end"/>
        </w:r>
      </w:hyperlink>
    </w:p>
    <w:p w14:paraId="6FCDD6CD" w14:textId="22EBBDD4" w:rsidR="00935355" w:rsidRDefault="00935355">
      <w:pPr>
        <w:pStyle w:val="Verzeichnis1"/>
        <w:rPr>
          <w:rFonts w:cstheme="minorBidi"/>
          <w:b w:val="0"/>
          <w:sz w:val="24"/>
          <w:szCs w:val="24"/>
        </w:rPr>
      </w:pPr>
      <w:hyperlink w:anchor="_Toc209691479" w:history="1">
        <w:r w:rsidRPr="005E223F">
          <w:rPr>
            <w:rStyle w:val="Hyperlink"/>
          </w:rPr>
          <w:t>7</w:t>
        </w:r>
        <w:r>
          <w:rPr>
            <w:rFonts w:cstheme="minorBidi"/>
            <w:b w:val="0"/>
            <w:sz w:val="24"/>
            <w:szCs w:val="24"/>
          </w:rPr>
          <w:tab/>
        </w:r>
        <w:r w:rsidRPr="005E223F">
          <w:rPr>
            <w:rStyle w:val="Hyperlink"/>
          </w:rPr>
          <w:t>Stopping Renal Replacement Therapy</w:t>
        </w:r>
        <w:r>
          <w:rPr>
            <w:webHidden/>
          </w:rPr>
          <w:tab/>
        </w:r>
        <w:r>
          <w:rPr>
            <w:webHidden/>
          </w:rPr>
          <w:fldChar w:fldCharType="begin"/>
        </w:r>
        <w:r>
          <w:rPr>
            <w:webHidden/>
          </w:rPr>
          <w:instrText xml:space="preserve"> PAGEREF _Toc209691479 \h </w:instrText>
        </w:r>
        <w:r>
          <w:rPr>
            <w:webHidden/>
          </w:rPr>
        </w:r>
        <w:r>
          <w:rPr>
            <w:webHidden/>
          </w:rPr>
          <w:fldChar w:fldCharType="separate"/>
        </w:r>
        <w:r>
          <w:rPr>
            <w:webHidden/>
          </w:rPr>
          <w:t>98</w:t>
        </w:r>
        <w:r>
          <w:rPr>
            <w:webHidden/>
          </w:rPr>
          <w:fldChar w:fldCharType="end"/>
        </w:r>
      </w:hyperlink>
    </w:p>
    <w:p w14:paraId="46B66418" w14:textId="7D254A16" w:rsidR="00935355" w:rsidRDefault="00935355">
      <w:pPr>
        <w:pStyle w:val="Verzeichnis2"/>
        <w:rPr>
          <w:rFonts w:cstheme="minorBidi"/>
          <w:noProof/>
          <w:sz w:val="24"/>
          <w:szCs w:val="24"/>
        </w:rPr>
      </w:pPr>
      <w:hyperlink w:anchor="_Toc209691480" w:history="1">
        <w:r w:rsidRPr="005E223F">
          <w:rPr>
            <w:rStyle w:val="Hyperlink"/>
            <w:noProof/>
          </w:rPr>
          <w:t>7.1</w:t>
        </w:r>
        <w:r>
          <w:rPr>
            <w:rFonts w:cstheme="minorBidi"/>
            <w:noProof/>
            <w:sz w:val="24"/>
            <w:szCs w:val="24"/>
          </w:rPr>
          <w:tab/>
        </w:r>
        <w:r w:rsidRPr="005E223F">
          <w:rPr>
            <w:rStyle w:val="Hyperlink"/>
            <w:noProof/>
          </w:rPr>
          <w:t>PRISMA Chart</w:t>
        </w:r>
        <w:r>
          <w:rPr>
            <w:noProof/>
            <w:webHidden/>
          </w:rPr>
          <w:tab/>
        </w:r>
        <w:r>
          <w:rPr>
            <w:noProof/>
            <w:webHidden/>
          </w:rPr>
          <w:fldChar w:fldCharType="begin"/>
        </w:r>
        <w:r>
          <w:rPr>
            <w:noProof/>
            <w:webHidden/>
          </w:rPr>
          <w:instrText xml:space="preserve"> PAGEREF _Toc209691480 \h </w:instrText>
        </w:r>
        <w:r>
          <w:rPr>
            <w:noProof/>
            <w:webHidden/>
          </w:rPr>
        </w:r>
        <w:r>
          <w:rPr>
            <w:noProof/>
            <w:webHidden/>
          </w:rPr>
          <w:fldChar w:fldCharType="separate"/>
        </w:r>
        <w:r>
          <w:rPr>
            <w:noProof/>
            <w:webHidden/>
          </w:rPr>
          <w:t>100</w:t>
        </w:r>
        <w:r>
          <w:rPr>
            <w:noProof/>
            <w:webHidden/>
          </w:rPr>
          <w:fldChar w:fldCharType="end"/>
        </w:r>
      </w:hyperlink>
    </w:p>
    <w:p w14:paraId="5E2ABCAA" w14:textId="5B2E1F1C" w:rsidR="00935355" w:rsidRDefault="00935355">
      <w:pPr>
        <w:pStyle w:val="Verzeichnis2"/>
        <w:rPr>
          <w:rFonts w:cstheme="minorBidi"/>
          <w:noProof/>
          <w:sz w:val="24"/>
          <w:szCs w:val="24"/>
        </w:rPr>
      </w:pPr>
      <w:hyperlink w:anchor="_Toc209691481" w:history="1">
        <w:r w:rsidRPr="005E223F">
          <w:rPr>
            <w:rStyle w:val="Hyperlink"/>
            <w:rFonts w:eastAsia="Times New Roman"/>
            <w:noProof/>
          </w:rPr>
          <w:t>7.2</w:t>
        </w:r>
        <w:r>
          <w:rPr>
            <w:rFonts w:cstheme="minorBidi"/>
            <w:noProof/>
            <w:sz w:val="24"/>
            <w:szCs w:val="24"/>
          </w:rPr>
          <w:tab/>
        </w:r>
        <w:r w:rsidRPr="005E223F">
          <w:rPr>
            <w:rStyle w:val="Hyperlink"/>
            <w:rFonts w:eastAsia="Times New Roman"/>
            <w:noProof/>
          </w:rPr>
          <w:t>Systematic Reviews und AMSTAR2</w:t>
        </w:r>
        <w:r>
          <w:rPr>
            <w:noProof/>
            <w:webHidden/>
          </w:rPr>
          <w:tab/>
        </w:r>
        <w:r>
          <w:rPr>
            <w:noProof/>
            <w:webHidden/>
          </w:rPr>
          <w:fldChar w:fldCharType="begin"/>
        </w:r>
        <w:r>
          <w:rPr>
            <w:noProof/>
            <w:webHidden/>
          </w:rPr>
          <w:instrText xml:space="preserve"> PAGEREF _Toc209691481 \h </w:instrText>
        </w:r>
        <w:r>
          <w:rPr>
            <w:noProof/>
            <w:webHidden/>
          </w:rPr>
        </w:r>
        <w:r>
          <w:rPr>
            <w:noProof/>
            <w:webHidden/>
          </w:rPr>
          <w:fldChar w:fldCharType="separate"/>
        </w:r>
        <w:r>
          <w:rPr>
            <w:noProof/>
            <w:webHidden/>
          </w:rPr>
          <w:t>101</w:t>
        </w:r>
        <w:r>
          <w:rPr>
            <w:noProof/>
            <w:webHidden/>
          </w:rPr>
          <w:fldChar w:fldCharType="end"/>
        </w:r>
      </w:hyperlink>
    </w:p>
    <w:p w14:paraId="2894BEB2" w14:textId="15085F21" w:rsidR="00935355" w:rsidRDefault="00935355">
      <w:pPr>
        <w:pStyle w:val="Verzeichnis2"/>
        <w:rPr>
          <w:rFonts w:cstheme="minorBidi"/>
          <w:noProof/>
          <w:sz w:val="24"/>
          <w:szCs w:val="24"/>
        </w:rPr>
      </w:pPr>
      <w:hyperlink w:anchor="_Toc209691482" w:history="1">
        <w:r w:rsidRPr="005E223F">
          <w:rPr>
            <w:rStyle w:val="Hyperlink"/>
            <w:noProof/>
          </w:rPr>
          <w:t>7.3</w:t>
        </w:r>
        <w:r>
          <w:rPr>
            <w:rFonts w:cstheme="minorBidi"/>
            <w:noProof/>
            <w:sz w:val="24"/>
            <w:szCs w:val="24"/>
          </w:rPr>
          <w:tab/>
        </w:r>
        <w:r w:rsidRPr="005E223F">
          <w:rPr>
            <w:rStyle w:val="Hyperlink"/>
            <w:noProof/>
          </w:rPr>
          <w:t>Evidence table: Definition for successful weaning</w:t>
        </w:r>
        <w:r>
          <w:rPr>
            <w:noProof/>
            <w:webHidden/>
          </w:rPr>
          <w:tab/>
        </w:r>
        <w:r>
          <w:rPr>
            <w:noProof/>
            <w:webHidden/>
          </w:rPr>
          <w:fldChar w:fldCharType="begin"/>
        </w:r>
        <w:r>
          <w:rPr>
            <w:noProof/>
            <w:webHidden/>
          </w:rPr>
          <w:instrText xml:space="preserve"> PAGEREF _Toc209691482 \h </w:instrText>
        </w:r>
        <w:r>
          <w:rPr>
            <w:noProof/>
            <w:webHidden/>
          </w:rPr>
        </w:r>
        <w:r>
          <w:rPr>
            <w:noProof/>
            <w:webHidden/>
          </w:rPr>
          <w:fldChar w:fldCharType="separate"/>
        </w:r>
        <w:r>
          <w:rPr>
            <w:noProof/>
            <w:webHidden/>
          </w:rPr>
          <w:t>102</w:t>
        </w:r>
        <w:r>
          <w:rPr>
            <w:noProof/>
            <w:webHidden/>
          </w:rPr>
          <w:fldChar w:fldCharType="end"/>
        </w:r>
      </w:hyperlink>
    </w:p>
    <w:p w14:paraId="6D646C95" w14:textId="06C687C3" w:rsidR="00935355" w:rsidRDefault="00935355">
      <w:pPr>
        <w:pStyle w:val="Verzeichnis2"/>
        <w:rPr>
          <w:rFonts w:cstheme="minorBidi"/>
          <w:noProof/>
          <w:sz w:val="24"/>
          <w:szCs w:val="24"/>
        </w:rPr>
      </w:pPr>
      <w:hyperlink w:anchor="_Toc209691483" w:history="1">
        <w:r w:rsidRPr="005E223F">
          <w:rPr>
            <w:rStyle w:val="Hyperlink"/>
            <w:noProof/>
          </w:rPr>
          <w:t>7.4</w:t>
        </w:r>
        <w:r>
          <w:rPr>
            <w:rFonts w:cstheme="minorBidi"/>
            <w:noProof/>
            <w:sz w:val="24"/>
            <w:szCs w:val="24"/>
          </w:rPr>
          <w:tab/>
        </w:r>
        <w:r w:rsidRPr="005E223F">
          <w:rPr>
            <w:rStyle w:val="Hyperlink"/>
            <w:noProof/>
          </w:rPr>
          <w:t>Trials: Effects of diuretics</w:t>
        </w:r>
        <w:r>
          <w:rPr>
            <w:noProof/>
            <w:webHidden/>
          </w:rPr>
          <w:tab/>
        </w:r>
        <w:r>
          <w:rPr>
            <w:noProof/>
            <w:webHidden/>
          </w:rPr>
          <w:fldChar w:fldCharType="begin"/>
        </w:r>
        <w:r>
          <w:rPr>
            <w:noProof/>
            <w:webHidden/>
          </w:rPr>
          <w:instrText xml:space="preserve"> PAGEREF _Toc209691483 \h </w:instrText>
        </w:r>
        <w:r>
          <w:rPr>
            <w:noProof/>
            <w:webHidden/>
          </w:rPr>
        </w:r>
        <w:r>
          <w:rPr>
            <w:noProof/>
            <w:webHidden/>
          </w:rPr>
          <w:fldChar w:fldCharType="separate"/>
        </w:r>
        <w:r>
          <w:rPr>
            <w:noProof/>
            <w:webHidden/>
          </w:rPr>
          <w:t>103</w:t>
        </w:r>
        <w:r>
          <w:rPr>
            <w:noProof/>
            <w:webHidden/>
          </w:rPr>
          <w:fldChar w:fldCharType="end"/>
        </w:r>
      </w:hyperlink>
    </w:p>
    <w:p w14:paraId="40A679A1" w14:textId="58F44CF4" w:rsidR="00935355" w:rsidRDefault="00935355">
      <w:pPr>
        <w:pStyle w:val="Verzeichnis2"/>
        <w:rPr>
          <w:rFonts w:cstheme="minorBidi"/>
          <w:noProof/>
          <w:sz w:val="24"/>
          <w:szCs w:val="24"/>
        </w:rPr>
      </w:pPr>
      <w:hyperlink w:anchor="_Toc209691484" w:history="1">
        <w:r w:rsidRPr="005E223F">
          <w:rPr>
            <w:rStyle w:val="Hyperlink"/>
            <w:noProof/>
          </w:rPr>
          <w:t>7.5</w:t>
        </w:r>
        <w:r>
          <w:rPr>
            <w:rFonts w:cstheme="minorBidi"/>
            <w:noProof/>
            <w:sz w:val="24"/>
            <w:szCs w:val="24"/>
          </w:rPr>
          <w:tab/>
        </w:r>
        <w:r w:rsidRPr="005E223F">
          <w:rPr>
            <w:rStyle w:val="Hyperlink"/>
            <w:noProof/>
          </w:rPr>
          <w:t>Trials: Weaning protocols and scoring systems</w:t>
        </w:r>
        <w:r>
          <w:rPr>
            <w:noProof/>
            <w:webHidden/>
          </w:rPr>
          <w:tab/>
        </w:r>
        <w:r>
          <w:rPr>
            <w:noProof/>
            <w:webHidden/>
          </w:rPr>
          <w:fldChar w:fldCharType="begin"/>
        </w:r>
        <w:r>
          <w:rPr>
            <w:noProof/>
            <w:webHidden/>
          </w:rPr>
          <w:instrText xml:space="preserve"> PAGEREF _Toc209691484 \h </w:instrText>
        </w:r>
        <w:r>
          <w:rPr>
            <w:noProof/>
            <w:webHidden/>
          </w:rPr>
        </w:r>
        <w:r>
          <w:rPr>
            <w:noProof/>
            <w:webHidden/>
          </w:rPr>
          <w:fldChar w:fldCharType="separate"/>
        </w:r>
        <w:r>
          <w:rPr>
            <w:noProof/>
            <w:webHidden/>
          </w:rPr>
          <w:t>105</w:t>
        </w:r>
        <w:r>
          <w:rPr>
            <w:noProof/>
            <w:webHidden/>
          </w:rPr>
          <w:fldChar w:fldCharType="end"/>
        </w:r>
      </w:hyperlink>
    </w:p>
    <w:p w14:paraId="4D94E5BC" w14:textId="5B83DDBE" w:rsidR="00935355" w:rsidRDefault="00935355">
      <w:pPr>
        <w:pStyle w:val="Verzeichnis2"/>
        <w:rPr>
          <w:rFonts w:cstheme="minorBidi"/>
          <w:noProof/>
          <w:sz w:val="24"/>
          <w:szCs w:val="24"/>
        </w:rPr>
      </w:pPr>
      <w:hyperlink w:anchor="_Toc209691485" w:history="1">
        <w:r w:rsidRPr="005E223F">
          <w:rPr>
            <w:rStyle w:val="Hyperlink"/>
            <w:noProof/>
          </w:rPr>
          <w:t>7.6</w:t>
        </w:r>
        <w:r>
          <w:rPr>
            <w:rFonts w:cstheme="minorBidi"/>
            <w:noProof/>
            <w:sz w:val="24"/>
            <w:szCs w:val="24"/>
          </w:rPr>
          <w:tab/>
        </w:r>
        <w:r w:rsidRPr="005E223F">
          <w:rPr>
            <w:rStyle w:val="Hyperlink"/>
            <w:noProof/>
          </w:rPr>
          <w:t>Trials: Diuresis, creatinine and urea in urine as biomarkers</w:t>
        </w:r>
        <w:r>
          <w:rPr>
            <w:noProof/>
            <w:webHidden/>
          </w:rPr>
          <w:tab/>
        </w:r>
        <w:r>
          <w:rPr>
            <w:noProof/>
            <w:webHidden/>
          </w:rPr>
          <w:fldChar w:fldCharType="begin"/>
        </w:r>
        <w:r>
          <w:rPr>
            <w:noProof/>
            <w:webHidden/>
          </w:rPr>
          <w:instrText xml:space="preserve"> PAGEREF _Toc209691485 \h </w:instrText>
        </w:r>
        <w:r>
          <w:rPr>
            <w:noProof/>
            <w:webHidden/>
          </w:rPr>
        </w:r>
        <w:r>
          <w:rPr>
            <w:noProof/>
            <w:webHidden/>
          </w:rPr>
          <w:fldChar w:fldCharType="separate"/>
        </w:r>
        <w:r>
          <w:rPr>
            <w:noProof/>
            <w:webHidden/>
          </w:rPr>
          <w:t>107</w:t>
        </w:r>
        <w:r>
          <w:rPr>
            <w:noProof/>
            <w:webHidden/>
          </w:rPr>
          <w:fldChar w:fldCharType="end"/>
        </w:r>
      </w:hyperlink>
    </w:p>
    <w:p w14:paraId="643E4BBD" w14:textId="4EBB17F6" w:rsidR="00935355" w:rsidRDefault="00935355">
      <w:pPr>
        <w:pStyle w:val="Verzeichnis2"/>
        <w:rPr>
          <w:rFonts w:cstheme="minorBidi"/>
          <w:noProof/>
          <w:sz w:val="24"/>
          <w:szCs w:val="24"/>
        </w:rPr>
      </w:pPr>
      <w:hyperlink w:anchor="_Toc209691486" w:history="1">
        <w:r w:rsidRPr="005E223F">
          <w:rPr>
            <w:rStyle w:val="Hyperlink"/>
            <w:noProof/>
          </w:rPr>
          <w:t>7.7</w:t>
        </w:r>
        <w:r>
          <w:rPr>
            <w:rFonts w:cstheme="minorBidi"/>
            <w:noProof/>
            <w:sz w:val="24"/>
            <w:szCs w:val="24"/>
          </w:rPr>
          <w:tab/>
        </w:r>
        <w:r w:rsidRPr="005E223F">
          <w:rPr>
            <w:rStyle w:val="Hyperlink"/>
            <w:noProof/>
          </w:rPr>
          <w:t>Trials: Diuresis minimum quantity</w:t>
        </w:r>
        <w:r>
          <w:rPr>
            <w:noProof/>
            <w:webHidden/>
          </w:rPr>
          <w:tab/>
        </w:r>
        <w:r>
          <w:rPr>
            <w:noProof/>
            <w:webHidden/>
          </w:rPr>
          <w:fldChar w:fldCharType="begin"/>
        </w:r>
        <w:r>
          <w:rPr>
            <w:noProof/>
            <w:webHidden/>
          </w:rPr>
          <w:instrText xml:space="preserve"> PAGEREF _Toc209691486 \h </w:instrText>
        </w:r>
        <w:r>
          <w:rPr>
            <w:noProof/>
            <w:webHidden/>
          </w:rPr>
        </w:r>
        <w:r>
          <w:rPr>
            <w:noProof/>
            <w:webHidden/>
          </w:rPr>
          <w:fldChar w:fldCharType="separate"/>
        </w:r>
        <w:r>
          <w:rPr>
            <w:noProof/>
            <w:webHidden/>
          </w:rPr>
          <w:t>107</w:t>
        </w:r>
        <w:r>
          <w:rPr>
            <w:noProof/>
            <w:webHidden/>
          </w:rPr>
          <w:fldChar w:fldCharType="end"/>
        </w:r>
      </w:hyperlink>
    </w:p>
    <w:p w14:paraId="44EC87D2" w14:textId="5F6D80C0" w:rsidR="00935355" w:rsidRDefault="00935355">
      <w:pPr>
        <w:pStyle w:val="Verzeichnis2"/>
        <w:rPr>
          <w:rFonts w:cstheme="minorBidi"/>
          <w:noProof/>
          <w:sz w:val="24"/>
          <w:szCs w:val="24"/>
        </w:rPr>
      </w:pPr>
      <w:hyperlink w:anchor="_Toc209691487" w:history="1">
        <w:r w:rsidRPr="005E223F">
          <w:rPr>
            <w:rStyle w:val="Hyperlink"/>
            <w:noProof/>
          </w:rPr>
          <w:t>7.8</w:t>
        </w:r>
        <w:r>
          <w:rPr>
            <w:rFonts w:cstheme="minorBidi"/>
            <w:noProof/>
            <w:sz w:val="24"/>
            <w:szCs w:val="24"/>
          </w:rPr>
          <w:tab/>
        </w:r>
        <w:r w:rsidRPr="005E223F">
          <w:rPr>
            <w:rStyle w:val="Hyperlink"/>
            <w:noProof/>
          </w:rPr>
          <w:t>Trials: Blood biomarkers and successful weaning</w:t>
        </w:r>
        <w:r>
          <w:rPr>
            <w:noProof/>
            <w:webHidden/>
          </w:rPr>
          <w:tab/>
        </w:r>
        <w:r>
          <w:rPr>
            <w:noProof/>
            <w:webHidden/>
          </w:rPr>
          <w:fldChar w:fldCharType="begin"/>
        </w:r>
        <w:r>
          <w:rPr>
            <w:noProof/>
            <w:webHidden/>
          </w:rPr>
          <w:instrText xml:space="preserve"> PAGEREF _Toc209691487 \h </w:instrText>
        </w:r>
        <w:r>
          <w:rPr>
            <w:noProof/>
            <w:webHidden/>
          </w:rPr>
        </w:r>
        <w:r>
          <w:rPr>
            <w:noProof/>
            <w:webHidden/>
          </w:rPr>
          <w:fldChar w:fldCharType="separate"/>
        </w:r>
        <w:r>
          <w:rPr>
            <w:noProof/>
            <w:webHidden/>
          </w:rPr>
          <w:t>109</w:t>
        </w:r>
        <w:r>
          <w:rPr>
            <w:noProof/>
            <w:webHidden/>
          </w:rPr>
          <w:fldChar w:fldCharType="end"/>
        </w:r>
      </w:hyperlink>
    </w:p>
    <w:p w14:paraId="41236E49" w14:textId="3AE0F8EC" w:rsidR="00935355" w:rsidRDefault="00935355">
      <w:pPr>
        <w:pStyle w:val="Verzeichnis2"/>
        <w:rPr>
          <w:rFonts w:cstheme="minorBidi"/>
          <w:noProof/>
          <w:sz w:val="24"/>
          <w:szCs w:val="24"/>
        </w:rPr>
      </w:pPr>
      <w:hyperlink w:anchor="_Toc209691488" w:history="1">
        <w:r w:rsidRPr="005E223F">
          <w:rPr>
            <w:rStyle w:val="Hyperlink"/>
            <w:noProof/>
          </w:rPr>
          <w:t>7.9</w:t>
        </w:r>
        <w:r>
          <w:rPr>
            <w:rFonts w:cstheme="minorBidi"/>
            <w:noProof/>
            <w:sz w:val="24"/>
            <w:szCs w:val="24"/>
          </w:rPr>
          <w:tab/>
        </w:r>
        <w:r w:rsidRPr="005E223F">
          <w:rPr>
            <w:rStyle w:val="Hyperlink"/>
            <w:noProof/>
          </w:rPr>
          <w:t>Trials: Successful weaning and urine biomarkers</w:t>
        </w:r>
        <w:r>
          <w:rPr>
            <w:noProof/>
            <w:webHidden/>
          </w:rPr>
          <w:tab/>
        </w:r>
        <w:r>
          <w:rPr>
            <w:noProof/>
            <w:webHidden/>
          </w:rPr>
          <w:fldChar w:fldCharType="begin"/>
        </w:r>
        <w:r>
          <w:rPr>
            <w:noProof/>
            <w:webHidden/>
          </w:rPr>
          <w:instrText xml:space="preserve"> PAGEREF _Toc209691488 \h </w:instrText>
        </w:r>
        <w:r>
          <w:rPr>
            <w:noProof/>
            <w:webHidden/>
          </w:rPr>
        </w:r>
        <w:r>
          <w:rPr>
            <w:noProof/>
            <w:webHidden/>
          </w:rPr>
          <w:fldChar w:fldCharType="separate"/>
        </w:r>
        <w:r>
          <w:rPr>
            <w:noProof/>
            <w:webHidden/>
          </w:rPr>
          <w:t>112</w:t>
        </w:r>
        <w:r>
          <w:rPr>
            <w:noProof/>
            <w:webHidden/>
          </w:rPr>
          <w:fldChar w:fldCharType="end"/>
        </w:r>
      </w:hyperlink>
    </w:p>
    <w:p w14:paraId="074ACF0C" w14:textId="267D5F4C" w:rsidR="00935355" w:rsidRDefault="00935355">
      <w:pPr>
        <w:pStyle w:val="Verzeichnis2"/>
        <w:rPr>
          <w:rFonts w:cstheme="minorBidi"/>
          <w:noProof/>
          <w:sz w:val="24"/>
          <w:szCs w:val="24"/>
        </w:rPr>
      </w:pPr>
      <w:hyperlink w:anchor="_Toc209691489" w:history="1">
        <w:r w:rsidRPr="005E223F">
          <w:rPr>
            <w:rStyle w:val="Hyperlink"/>
            <w:noProof/>
          </w:rPr>
          <w:t>7.10</w:t>
        </w:r>
        <w:r>
          <w:rPr>
            <w:rFonts w:cstheme="minorBidi"/>
            <w:noProof/>
            <w:sz w:val="24"/>
            <w:szCs w:val="24"/>
          </w:rPr>
          <w:tab/>
        </w:r>
        <w:r w:rsidRPr="005E223F">
          <w:rPr>
            <w:rStyle w:val="Hyperlink"/>
            <w:noProof/>
          </w:rPr>
          <w:t>Trials: Successful weaning and fluid overload</w:t>
        </w:r>
        <w:r>
          <w:rPr>
            <w:noProof/>
            <w:webHidden/>
          </w:rPr>
          <w:tab/>
        </w:r>
        <w:r>
          <w:rPr>
            <w:noProof/>
            <w:webHidden/>
          </w:rPr>
          <w:fldChar w:fldCharType="begin"/>
        </w:r>
        <w:r>
          <w:rPr>
            <w:noProof/>
            <w:webHidden/>
          </w:rPr>
          <w:instrText xml:space="preserve"> PAGEREF _Toc209691489 \h </w:instrText>
        </w:r>
        <w:r>
          <w:rPr>
            <w:noProof/>
            <w:webHidden/>
          </w:rPr>
        </w:r>
        <w:r>
          <w:rPr>
            <w:noProof/>
            <w:webHidden/>
          </w:rPr>
          <w:fldChar w:fldCharType="separate"/>
        </w:r>
        <w:r>
          <w:rPr>
            <w:noProof/>
            <w:webHidden/>
          </w:rPr>
          <w:t>112</w:t>
        </w:r>
        <w:r>
          <w:rPr>
            <w:noProof/>
            <w:webHidden/>
          </w:rPr>
          <w:fldChar w:fldCharType="end"/>
        </w:r>
      </w:hyperlink>
    </w:p>
    <w:p w14:paraId="5BF5C1BF" w14:textId="7D5BF623" w:rsidR="00935355" w:rsidRDefault="00935355">
      <w:pPr>
        <w:pStyle w:val="Verzeichnis1"/>
        <w:rPr>
          <w:rFonts w:cstheme="minorBidi"/>
          <w:b w:val="0"/>
          <w:sz w:val="24"/>
          <w:szCs w:val="24"/>
        </w:rPr>
      </w:pPr>
      <w:hyperlink w:anchor="_Toc209691490" w:history="1">
        <w:r w:rsidRPr="005E223F">
          <w:rPr>
            <w:rStyle w:val="Hyperlink"/>
          </w:rPr>
          <w:t>8</w:t>
        </w:r>
        <w:r>
          <w:rPr>
            <w:rFonts w:cstheme="minorBidi"/>
            <w:b w:val="0"/>
            <w:sz w:val="24"/>
            <w:szCs w:val="24"/>
          </w:rPr>
          <w:tab/>
        </w:r>
        <w:r w:rsidRPr="005E223F">
          <w:rPr>
            <w:rStyle w:val="Hyperlink"/>
          </w:rPr>
          <w:t>References</w:t>
        </w:r>
        <w:r>
          <w:rPr>
            <w:webHidden/>
          </w:rPr>
          <w:tab/>
        </w:r>
        <w:r>
          <w:rPr>
            <w:webHidden/>
          </w:rPr>
          <w:fldChar w:fldCharType="begin"/>
        </w:r>
        <w:r>
          <w:rPr>
            <w:webHidden/>
          </w:rPr>
          <w:instrText xml:space="preserve"> PAGEREF _Toc209691490 \h </w:instrText>
        </w:r>
        <w:r>
          <w:rPr>
            <w:webHidden/>
          </w:rPr>
        </w:r>
        <w:r>
          <w:rPr>
            <w:webHidden/>
          </w:rPr>
          <w:fldChar w:fldCharType="separate"/>
        </w:r>
        <w:r>
          <w:rPr>
            <w:webHidden/>
          </w:rPr>
          <w:t>115</w:t>
        </w:r>
        <w:r>
          <w:rPr>
            <w:webHidden/>
          </w:rPr>
          <w:fldChar w:fldCharType="end"/>
        </w:r>
      </w:hyperlink>
    </w:p>
    <w:p w14:paraId="22C4C8F3" w14:textId="499BD144" w:rsidR="006F3F4D" w:rsidRPr="001D1D30" w:rsidRDefault="00D50851" w:rsidP="00A3320A">
      <w:pPr>
        <w:rPr>
          <w:rFonts w:asciiTheme="minorHAnsi" w:hAnsiTheme="minorHAnsi"/>
          <w:lang w:val="en-US"/>
        </w:rPr>
      </w:pPr>
      <w:r w:rsidRPr="001D1D30">
        <w:rPr>
          <w:rFonts w:asciiTheme="minorHAnsi" w:hAnsiTheme="minorHAnsi"/>
          <w:lang w:val="en-US"/>
        </w:rPr>
        <w:fldChar w:fldCharType="end"/>
      </w:r>
    </w:p>
    <w:p w14:paraId="156C4CC6" w14:textId="77777777" w:rsidR="006F3F4D" w:rsidRPr="001D1D30" w:rsidRDefault="006F3F4D">
      <w:pPr>
        <w:jc w:val="left"/>
        <w:rPr>
          <w:rFonts w:asciiTheme="minorHAnsi" w:hAnsiTheme="minorHAnsi"/>
          <w:lang w:val="en-US"/>
        </w:rPr>
      </w:pPr>
      <w:r w:rsidRPr="001D1D30">
        <w:rPr>
          <w:rFonts w:asciiTheme="minorHAnsi" w:hAnsiTheme="minorHAnsi"/>
          <w:lang w:val="en-US"/>
        </w:rPr>
        <w:br w:type="page"/>
      </w:r>
    </w:p>
    <w:p w14:paraId="000A5C08" w14:textId="725DD975" w:rsidR="0072758B" w:rsidRPr="0047593D" w:rsidRDefault="003C6790" w:rsidP="0047593D">
      <w:pPr>
        <w:pStyle w:val="KeinLeerraum"/>
        <w:rPr>
          <w:color w:val="365F91" w:themeColor="accent1" w:themeShade="BF"/>
        </w:rPr>
      </w:pPr>
      <w:r w:rsidRPr="0047593D">
        <w:rPr>
          <w:color w:val="365F91" w:themeColor="accent1" w:themeShade="BF"/>
        </w:rPr>
        <w:lastRenderedPageBreak/>
        <w:t>Abbreviations</w:t>
      </w:r>
    </w:p>
    <w:p w14:paraId="21EF681F" w14:textId="77777777" w:rsidR="0072758B" w:rsidRPr="001D1D30" w:rsidRDefault="0072758B">
      <w:pPr>
        <w:jc w:val="left"/>
        <w:rPr>
          <w:rFonts w:asciiTheme="minorHAnsi" w:hAnsiTheme="minorHAnsi" w:cs="Calibri"/>
          <w:sz w:val="16"/>
          <w:szCs w:val="16"/>
          <w:lang w:val="en-US"/>
        </w:rPr>
      </w:pPr>
    </w:p>
    <w:p w14:paraId="026FA6E4" w14:textId="77777777" w:rsidR="00A40C2B" w:rsidRPr="001D1D30" w:rsidRDefault="00A40C2B" w:rsidP="0047593D">
      <w:pPr>
        <w:pStyle w:val="KeinLeerraum"/>
        <w:rPr>
          <w:color w:val="365F91" w:themeColor="accent1" w:themeShade="BF"/>
        </w:rPr>
        <w:sectPr w:rsidR="00A40C2B" w:rsidRPr="001D1D30" w:rsidSect="005B0E41">
          <w:footerReference w:type="even" r:id="rId12"/>
          <w:footerReference w:type="default" r:id="rId13"/>
          <w:pgSz w:w="16838" w:h="11906" w:orient="landscape"/>
          <w:pgMar w:top="1417" w:right="1417" w:bottom="1417" w:left="1134" w:header="708" w:footer="708" w:gutter="0"/>
          <w:cols w:space="708"/>
          <w:docGrid w:linePitch="360"/>
        </w:sectPr>
      </w:pPr>
    </w:p>
    <w:p w14:paraId="2617CBA7" w14:textId="647B3C77" w:rsidR="0072758B" w:rsidRPr="001D1D30" w:rsidRDefault="008F0F93" w:rsidP="006F3F4D">
      <w:pPr>
        <w:pStyle w:val="TabelleText"/>
        <w:rPr>
          <w:lang w:val="en-US"/>
        </w:rPr>
      </w:pPr>
      <w:r w:rsidRPr="001D1D30">
        <w:rPr>
          <w:lang w:val="en-US"/>
        </w:rPr>
        <w:t>AKI</w:t>
      </w:r>
      <w:r w:rsidR="0072758B" w:rsidRPr="001D1D30">
        <w:rPr>
          <w:lang w:val="en-US"/>
        </w:rPr>
        <w:tab/>
      </w:r>
      <w:r w:rsidR="0072758B" w:rsidRPr="001D1D30">
        <w:rPr>
          <w:lang w:val="en-US"/>
        </w:rPr>
        <w:tab/>
        <w:t>Acute Kidney Injury</w:t>
      </w:r>
    </w:p>
    <w:p w14:paraId="61B8136A" w14:textId="63E21B58" w:rsidR="0072758B" w:rsidRPr="001D1D30" w:rsidRDefault="0072758B" w:rsidP="006F3F4D">
      <w:pPr>
        <w:pStyle w:val="TabelleText"/>
        <w:rPr>
          <w:lang w:val="en-US"/>
        </w:rPr>
      </w:pPr>
      <w:r w:rsidRPr="001D1D30">
        <w:rPr>
          <w:lang w:val="en-US"/>
        </w:rPr>
        <w:t>AMSTAR</w:t>
      </w:r>
      <w:r w:rsidRPr="001D1D30">
        <w:rPr>
          <w:lang w:val="en-US"/>
        </w:rPr>
        <w:tab/>
      </w:r>
      <w:r w:rsidR="00801E6C" w:rsidRPr="001D1D30">
        <w:rPr>
          <w:lang w:val="en-US"/>
        </w:rPr>
        <w:tab/>
      </w:r>
      <w:r w:rsidRPr="001D1D30">
        <w:rPr>
          <w:lang w:val="en-US"/>
        </w:rPr>
        <w:t>Assessing the Methodological Quality of Systematic Reviews</w:t>
      </w:r>
    </w:p>
    <w:p w14:paraId="4260D821" w14:textId="310897AB" w:rsidR="00E20E65" w:rsidRPr="001D1D30" w:rsidRDefault="00E20E65" w:rsidP="006F3F4D">
      <w:pPr>
        <w:pStyle w:val="TabelleText"/>
        <w:rPr>
          <w:lang w:val="en-US"/>
        </w:rPr>
      </w:pPr>
      <w:r w:rsidRPr="001D1D30">
        <w:rPr>
          <w:lang w:val="en-US"/>
        </w:rPr>
        <w:t>AUC</w:t>
      </w:r>
      <w:r w:rsidRPr="001D1D30">
        <w:rPr>
          <w:lang w:val="en-US"/>
        </w:rPr>
        <w:tab/>
      </w:r>
      <w:r w:rsidRPr="001D1D30">
        <w:rPr>
          <w:lang w:val="en-US"/>
        </w:rPr>
        <w:tab/>
        <w:t>Area under the Curve</w:t>
      </w:r>
    </w:p>
    <w:p w14:paraId="67B532CD" w14:textId="66CB8A94" w:rsidR="0072758B" w:rsidRPr="001D1D30" w:rsidRDefault="008F0F93" w:rsidP="006F3F4D">
      <w:pPr>
        <w:pStyle w:val="TabelleText"/>
        <w:rPr>
          <w:lang w:val="en-US"/>
        </w:rPr>
      </w:pPr>
      <w:r w:rsidRPr="001D1D30">
        <w:rPr>
          <w:lang w:val="en-US"/>
        </w:rPr>
        <w:t>CI</w:t>
      </w:r>
      <w:r w:rsidR="0072758B" w:rsidRPr="001D1D30">
        <w:rPr>
          <w:lang w:val="en-US"/>
        </w:rPr>
        <w:tab/>
      </w:r>
      <w:r w:rsidR="0072758B" w:rsidRPr="001D1D30">
        <w:rPr>
          <w:lang w:val="en-US"/>
        </w:rPr>
        <w:tab/>
        <w:t>Confidence Interval</w:t>
      </w:r>
    </w:p>
    <w:p w14:paraId="5F6A1E42" w14:textId="2B30B36D" w:rsidR="005745FA" w:rsidRPr="001D1D30" w:rsidRDefault="005745FA" w:rsidP="006F3F4D">
      <w:pPr>
        <w:pStyle w:val="TabelleText"/>
        <w:rPr>
          <w:lang w:val="en-US"/>
        </w:rPr>
      </w:pPr>
      <w:r w:rsidRPr="001D1D30">
        <w:rPr>
          <w:lang w:val="en-US"/>
        </w:rPr>
        <w:t>Clr</w:t>
      </w:r>
      <w:r w:rsidRPr="001D1D30">
        <w:rPr>
          <w:lang w:val="en-US"/>
        </w:rPr>
        <w:tab/>
      </w:r>
      <w:r w:rsidRPr="001D1D30">
        <w:rPr>
          <w:lang w:val="en-US"/>
        </w:rPr>
        <w:tab/>
        <w:t>Clearance</w:t>
      </w:r>
    </w:p>
    <w:p w14:paraId="2408D6A4" w14:textId="4111F4BD" w:rsidR="0072758B" w:rsidRPr="001D1D30" w:rsidRDefault="0072758B" w:rsidP="006F3F4D">
      <w:pPr>
        <w:pStyle w:val="TabelleText"/>
        <w:rPr>
          <w:lang w:val="en-US"/>
        </w:rPr>
      </w:pPr>
      <w:r w:rsidRPr="001D1D30">
        <w:rPr>
          <w:lang w:val="en-US"/>
        </w:rPr>
        <w:t>CKD</w:t>
      </w:r>
      <w:r w:rsidRPr="001D1D30">
        <w:rPr>
          <w:lang w:val="en-US"/>
        </w:rPr>
        <w:tab/>
      </w:r>
      <w:r w:rsidRPr="001D1D30">
        <w:rPr>
          <w:lang w:val="en-US"/>
        </w:rPr>
        <w:tab/>
        <w:t>Chronic Kidney Disease</w:t>
      </w:r>
    </w:p>
    <w:p w14:paraId="5AEE5F97" w14:textId="29903871" w:rsidR="00E20E65" w:rsidRPr="001D1D30" w:rsidRDefault="00E20E65" w:rsidP="006F3F4D">
      <w:pPr>
        <w:pStyle w:val="TabelleText"/>
        <w:rPr>
          <w:lang w:val="en-US"/>
        </w:rPr>
      </w:pPr>
      <w:r w:rsidRPr="001D1D30">
        <w:rPr>
          <w:lang w:val="en-US"/>
        </w:rPr>
        <w:t>CRRT</w:t>
      </w:r>
      <w:r w:rsidRPr="001D1D30">
        <w:rPr>
          <w:lang w:val="en-US"/>
        </w:rPr>
        <w:tab/>
      </w:r>
      <w:r w:rsidRPr="001D1D30">
        <w:rPr>
          <w:lang w:val="en-US"/>
        </w:rPr>
        <w:tab/>
      </w:r>
      <w:r w:rsidR="008F0F93" w:rsidRPr="001D1D30">
        <w:rPr>
          <w:lang w:val="en-US"/>
        </w:rPr>
        <w:t>C</w:t>
      </w:r>
      <w:r w:rsidR="00C65397" w:rsidRPr="001D1D30">
        <w:rPr>
          <w:lang w:val="en-US"/>
        </w:rPr>
        <w:t>ontinuous</w:t>
      </w:r>
      <w:r w:rsidRPr="001D1D30">
        <w:rPr>
          <w:lang w:val="en-US"/>
        </w:rPr>
        <w:t xml:space="preserve"> Renal Replacement Therapy</w:t>
      </w:r>
    </w:p>
    <w:p w14:paraId="06DD1E73" w14:textId="1CD21760" w:rsidR="00E20E65" w:rsidRPr="001D1D30" w:rsidRDefault="00E20E65" w:rsidP="006F3F4D">
      <w:pPr>
        <w:pStyle w:val="TabelleText"/>
        <w:rPr>
          <w:lang w:val="en-US"/>
        </w:rPr>
      </w:pPr>
      <w:r w:rsidRPr="001D1D30">
        <w:rPr>
          <w:lang w:val="en-US"/>
        </w:rPr>
        <w:t>CVVHD</w:t>
      </w:r>
      <w:r w:rsidRPr="001D1D30">
        <w:rPr>
          <w:lang w:val="en-US"/>
        </w:rPr>
        <w:tab/>
      </w:r>
      <w:r w:rsidR="00A162CF" w:rsidRPr="001D1D30">
        <w:rPr>
          <w:lang w:val="en-US"/>
        </w:rPr>
        <w:tab/>
      </w:r>
      <w:r w:rsidR="008F0F93" w:rsidRPr="001D1D30">
        <w:rPr>
          <w:lang w:val="en-US"/>
        </w:rPr>
        <w:t>C</w:t>
      </w:r>
      <w:r w:rsidR="00A162CF" w:rsidRPr="001D1D30">
        <w:rPr>
          <w:lang w:val="en-US"/>
        </w:rPr>
        <w:t>ontinuous venovenous hemodialysis</w:t>
      </w:r>
    </w:p>
    <w:p w14:paraId="480E7623" w14:textId="42D78CED" w:rsidR="00E20E65" w:rsidRPr="001D1D30" w:rsidRDefault="00E20E65" w:rsidP="006F3F4D">
      <w:pPr>
        <w:pStyle w:val="TabelleText"/>
        <w:rPr>
          <w:lang w:val="en-US"/>
        </w:rPr>
      </w:pPr>
      <w:r w:rsidRPr="001D1D30">
        <w:rPr>
          <w:lang w:val="en-US"/>
        </w:rPr>
        <w:t>CVVH</w:t>
      </w:r>
      <w:r w:rsidRPr="001D1D30">
        <w:rPr>
          <w:lang w:val="en-US"/>
        </w:rPr>
        <w:tab/>
      </w:r>
      <w:r w:rsidRPr="001D1D30">
        <w:rPr>
          <w:lang w:val="en-US"/>
        </w:rPr>
        <w:tab/>
      </w:r>
      <w:r w:rsidR="008F0F93" w:rsidRPr="001D1D30">
        <w:rPr>
          <w:lang w:val="en-US"/>
        </w:rPr>
        <w:t xml:space="preserve">Continuous </w:t>
      </w:r>
      <w:r w:rsidR="00A162CF" w:rsidRPr="001D1D30">
        <w:rPr>
          <w:lang w:val="en-US"/>
        </w:rPr>
        <w:t>venovenous hemofiltration</w:t>
      </w:r>
    </w:p>
    <w:p w14:paraId="2EE26690" w14:textId="390A364D" w:rsidR="00946B68" w:rsidRPr="001D1D30" w:rsidRDefault="00A410B5" w:rsidP="006F3F4D">
      <w:pPr>
        <w:pStyle w:val="TabelleText"/>
        <w:rPr>
          <w:lang w:val="en-US"/>
        </w:rPr>
      </w:pPr>
      <w:r w:rsidRPr="001D1D30">
        <w:rPr>
          <w:lang w:val="en-US"/>
        </w:rPr>
        <w:t>RBC</w:t>
      </w:r>
      <w:r w:rsidR="008F0F93" w:rsidRPr="001D1D30">
        <w:rPr>
          <w:lang w:val="en-US"/>
        </w:rPr>
        <w:tab/>
      </w:r>
      <w:r w:rsidR="00946B68" w:rsidRPr="001D1D30">
        <w:rPr>
          <w:lang w:val="en-US"/>
        </w:rPr>
        <w:tab/>
      </w:r>
      <w:r w:rsidR="00801E6C" w:rsidRPr="001D1D30">
        <w:rPr>
          <w:lang w:val="en-US"/>
        </w:rPr>
        <w:t>Red Blood Cell</w:t>
      </w:r>
    </w:p>
    <w:p w14:paraId="1D0CDD56" w14:textId="5BE02A22" w:rsidR="00E20E65" w:rsidRPr="001D1D30" w:rsidRDefault="00E20E65" w:rsidP="006F3F4D">
      <w:pPr>
        <w:pStyle w:val="TabelleText"/>
        <w:rPr>
          <w:lang w:val="en-US"/>
        </w:rPr>
      </w:pPr>
      <w:r w:rsidRPr="001D1D30">
        <w:rPr>
          <w:lang w:val="en-US"/>
        </w:rPr>
        <w:t>FST</w:t>
      </w:r>
      <w:r w:rsidRPr="001D1D30">
        <w:rPr>
          <w:lang w:val="en-US"/>
        </w:rPr>
        <w:tab/>
      </w:r>
      <w:r w:rsidRPr="001D1D30">
        <w:rPr>
          <w:lang w:val="en-US"/>
        </w:rPr>
        <w:tab/>
        <w:t>Furosemide Stress Test</w:t>
      </w:r>
    </w:p>
    <w:p w14:paraId="6C257DD3" w14:textId="57D20CFA" w:rsidR="00821F21" w:rsidRPr="001D1D30" w:rsidRDefault="008F0F93" w:rsidP="006F3F4D">
      <w:pPr>
        <w:pStyle w:val="TabelleText"/>
        <w:rPr>
          <w:lang w:val="en-US"/>
        </w:rPr>
      </w:pPr>
      <w:r w:rsidRPr="001D1D30">
        <w:rPr>
          <w:lang w:val="en-US"/>
        </w:rPr>
        <w:t>HV</w:t>
      </w:r>
      <w:r w:rsidR="00821F21" w:rsidRPr="001D1D30">
        <w:rPr>
          <w:lang w:val="en-US"/>
        </w:rPr>
        <w:tab/>
      </w:r>
      <w:r w:rsidR="00821F21" w:rsidRPr="001D1D30">
        <w:rPr>
          <w:lang w:val="en-US"/>
        </w:rPr>
        <w:tab/>
        <w:t>High Volume</w:t>
      </w:r>
    </w:p>
    <w:p w14:paraId="4A72B759" w14:textId="7C7FA53C" w:rsidR="00E20E65" w:rsidRPr="001D1D30" w:rsidRDefault="00DC6972" w:rsidP="006F3F4D">
      <w:pPr>
        <w:pStyle w:val="TabelleText"/>
        <w:rPr>
          <w:lang w:val="en-US"/>
        </w:rPr>
      </w:pPr>
      <w:r>
        <w:rPr>
          <w:lang w:val="en-US"/>
        </w:rPr>
        <w:t>IHD</w:t>
      </w:r>
      <w:r w:rsidR="00E20E65" w:rsidRPr="001D1D30">
        <w:rPr>
          <w:lang w:val="en-US"/>
        </w:rPr>
        <w:tab/>
      </w:r>
      <w:r w:rsidR="00E20E65" w:rsidRPr="001D1D30">
        <w:rPr>
          <w:lang w:val="en-US"/>
        </w:rPr>
        <w:tab/>
      </w:r>
      <w:r w:rsidR="008F0F93" w:rsidRPr="001D1D30">
        <w:rPr>
          <w:lang w:val="en-US"/>
        </w:rPr>
        <w:t>I</w:t>
      </w:r>
      <w:r w:rsidR="00A162CF" w:rsidRPr="001D1D30">
        <w:rPr>
          <w:lang w:val="en-US"/>
        </w:rPr>
        <w:t>ntermitten</w:t>
      </w:r>
      <w:r w:rsidR="0047593D">
        <w:rPr>
          <w:lang w:val="en-US"/>
        </w:rPr>
        <w:t>t</w:t>
      </w:r>
      <w:r w:rsidR="00A162CF" w:rsidRPr="001D1D30">
        <w:rPr>
          <w:lang w:val="en-US"/>
        </w:rPr>
        <w:t xml:space="preserve"> hemodialysis</w:t>
      </w:r>
    </w:p>
    <w:p w14:paraId="0344DF6C" w14:textId="19970FE4" w:rsidR="00E20E65" w:rsidRPr="001D1D30" w:rsidRDefault="00DC6972" w:rsidP="006F3F4D">
      <w:pPr>
        <w:pStyle w:val="TabelleText"/>
        <w:rPr>
          <w:lang w:val="en-US"/>
        </w:rPr>
      </w:pPr>
      <w:r>
        <w:rPr>
          <w:lang w:val="en-US"/>
        </w:rPr>
        <w:t>IHF</w:t>
      </w:r>
      <w:r w:rsidR="00E20E65" w:rsidRPr="001D1D30">
        <w:rPr>
          <w:lang w:val="en-US"/>
        </w:rPr>
        <w:tab/>
      </w:r>
      <w:r w:rsidR="00E20E65" w:rsidRPr="001D1D30">
        <w:rPr>
          <w:lang w:val="en-US"/>
        </w:rPr>
        <w:tab/>
      </w:r>
      <w:r w:rsidR="008F0F93" w:rsidRPr="001D1D30">
        <w:rPr>
          <w:lang w:val="en-US"/>
        </w:rPr>
        <w:t>I</w:t>
      </w:r>
      <w:r w:rsidR="00A162CF" w:rsidRPr="001D1D30">
        <w:rPr>
          <w:lang w:val="en-US"/>
        </w:rPr>
        <w:t>ntermitten</w:t>
      </w:r>
      <w:r w:rsidR="0047593D">
        <w:rPr>
          <w:lang w:val="en-US"/>
        </w:rPr>
        <w:t>t</w:t>
      </w:r>
      <w:r w:rsidR="00A162CF" w:rsidRPr="001D1D30">
        <w:rPr>
          <w:lang w:val="en-US"/>
        </w:rPr>
        <w:t xml:space="preserve"> hemofiltration</w:t>
      </w:r>
    </w:p>
    <w:p w14:paraId="5A119518" w14:textId="488C72E0" w:rsidR="00E20E65" w:rsidRPr="001D1D30" w:rsidRDefault="00E20E65" w:rsidP="006F3F4D">
      <w:pPr>
        <w:pStyle w:val="TabelleText"/>
        <w:rPr>
          <w:lang w:val="en-US"/>
        </w:rPr>
      </w:pPr>
      <w:r w:rsidRPr="001D1D30">
        <w:rPr>
          <w:lang w:val="en-US"/>
        </w:rPr>
        <w:t>KDIGO</w:t>
      </w:r>
      <w:r w:rsidRPr="001D1D30">
        <w:rPr>
          <w:lang w:val="en-US"/>
        </w:rPr>
        <w:tab/>
      </w:r>
      <w:r w:rsidR="00A162CF" w:rsidRPr="001D1D30">
        <w:rPr>
          <w:lang w:val="en-US"/>
        </w:rPr>
        <w:tab/>
      </w:r>
      <w:r w:rsidRPr="001D1D30">
        <w:rPr>
          <w:lang w:val="en-US"/>
        </w:rPr>
        <w:t>Kidney Disease Improving Global Outcome</w:t>
      </w:r>
      <w:r w:rsidR="008F0F93" w:rsidRPr="001D1D30">
        <w:rPr>
          <w:lang w:val="en-US"/>
        </w:rPr>
        <w:t>s</w:t>
      </w:r>
    </w:p>
    <w:p w14:paraId="6CF90CA7" w14:textId="48DC9730" w:rsidR="00E20E65" w:rsidRPr="001D1D30" w:rsidRDefault="00E20E65" w:rsidP="006F3F4D">
      <w:pPr>
        <w:pStyle w:val="TabelleText"/>
        <w:rPr>
          <w:lang w:val="en-US"/>
        </w:rPr>
      </w:pPr>
      <w:r w:rsidRPr="001D1D30">
        <w:rPr>
          <w:lang w:val="en-US"/>
        </w:rPr>
        <w:t>LMWH</w:t>
      </w:r>
      <w:r w:rsidRPr="001D1D30">
        <w:rPr>
          <w:lang w:val="en-US"/>
        </w:rPr>
        <w:tab/>
      </w:r>
      <w:r w:rsidRPr="001D1D30">
        <w:rPr>
          <w:lang w:val="en-US"/>
        </w:rPr>
        <w:tab/>
        <w:t>Low Molecular Weight Heparin</w:t>
      </w:r>
    </w:p>
    <w:p w14:paraId="5006170F" w14:textId="066DC528" w:rsidR="00821F21" w:rsidRPr="001D1D30" w:rsidRDefault="00821F21" w:rsidP="006F3F4D">
      <w:pPr>
        <w:pStyle w:val="TabelleText"/>
        <w:rPr>
          <w:lang w:val="en-US"/>
        </w:rPr>
      </w:pPr>
      <w:r w:rsidRPr="001D1D30">
        <w:rPr>
          <w:lang w:val="en-US"/>
        </w:rPr>
        <w:t>LV</w:t>
      </w:r>
      <w:r w:rsidRPr="001D1D30">
        <w:rPr>
          <w:lang w:val="en-US"/>
        </w:rPr>
        <w:tab/>
      </w:r>
      <w:r w:rsidRPr="001D1D30">
        <w:rPr>
          <w:lang w:val="en-US"/>
        </w:rPr>
        <w:tab/>
        <w:t>Low Volume</w:t>
      </w:r>
    </w:p>
    <w:p w14:paraId="5DC13E12" w14:textId="22535EA0" w:rsidR="00821F21" w:rsidRPr="001D1D30" w:rsidRDefault="00801E6C" w:rsidP="006F3F4D">
      <w:pPr>
        <w:pStyle w:val="TabelleText"/>
        <w:rPr>
          <w:lang w:val="en-US"/>
        </w:rPr>
      </w:pPr>
      <w:r w:rsidRPr="001D1D30">
        <w:rPr>
          <w:lang w:val="en-US"/>
        </w:rPr>
        <w:t>n</w:t>
      </w:r>
      <w:r w:rsidR="0047593D">
        <w:rPr>
          <w:lang w:val="en-US"/>
        </w:rPr>
        <w:t>.</w:t>
      </w:r>
      <w:r w:rsidR="00293215" w:rsidRPr="001D1D30">
        <w:rPr>
          <w:lang w:val="en-US"/>
        </w:rPr>
        <w:t>a.</w:t>
      </w:r>
      <w:r w:rsidR="00E20E65" w:rsidRPr="001D1D30">
        <w:rPr>
          <w:lang w:val="en-US"/>
        </w:rPr>
        <w:tab/>
      </w:r>
      <w:r w:rsidR="00E20E65" w:rsidRPr="001D1D30">
        <w:rPr>
          <w:lang w:val="en-US"/>
        </w:rPr>
        <w:tab/>
        <w:t>not applicable</w:t>
      </w:r>
    </w:p>
    <w:p w14:paraId="016245CA" w14:textId="584D2EBB" w:rsidR="0072758B" w:rsidRPr="001D1D30" w:rsidRDefault="00154A48" w:rsidP="006F3F4D">
      <w:pPr>
        <w:pStyle w:val="TabelleText"/>
        <w:rPr>
          <w:lang w:val="en-US"/>
        </w:rPr>
      </w:pPr>
      <w:r w:rsidRPr="001D1D30">
        <w:rPr>
          <w:lang w:val="en-US"/>
        </w:rPr>
        <w:t>US</w:t>
      </w:r>
      <w:r w:rsidRPr="001D1D30">
        <w:rPr>
          <w:lang w:val="en-US"/>
        </w:rPr>
        <w:tab/>
      </w:r>
      <w:r w:rsidRPr="001D1D30">
        <w:rPr>
          <w:lang w:val="en-US"/>
        </w:rPr>
        <w:tab/>
        <w:t>Newcastle Ottawa Scale for non-randomized studies</w:t>
      </w:r>
    </w:p>
    <w:p w14:paraId="44EFB7EC" w14:textId="43889B16" w:rsidR="0072758B" w:rsidRPr="001D1D30" w:rsidRDefault="0072758B" w:rsidP="006F3F4D">
      <w:pPr>
        <w:pStyle w:val="TabelleText"/>
        <w:rPr>
          <w:lang w:val="en-US"/>
        </w:rPr>
      </w:pPr>
      <w:r w:rsidRPr="001D1D30">
        <w:rPr>
          <w:lang w:val="en-US"/>
        </w:rPr>
        <w:t>OR</w:t>
      </w:r>
      <w:r w:rsidRPr="001D1D30">
        <w:rPr>
          <w:lang w:val="en-US"/>
        </w:rPr>
        <w:tab/>
      </w:r>
      <w:r w:rsidRPr="001D1D30">
        <w:rPr>
          <w:lang w:val="en-US"/>
        </w:rPr>
        <w:tab/>
        <w:t>Odds Ratio</w:t>
      </w:r>
    </w:p>
    <w:p w14:paraId="1C8540AA" w14:textId="4F1FD391" w:rsidR="0072758B" w:rsidRPr="001D1D30" w:rsidRDefault="0072758B" w:rsidP="006F3F4D">
      <w:pPr>
        <w:pStyle w:val="TabelleText"/>
        <w:rPr>
          <w:lang w:val="en-US"/>
        </w:rPr>
      </w:pPr>
      <w:r w:rsidRPr="001D1D30">
        <w:rPr>
          <w:lang w:val="en-US"/>
        </w:rPr>
        <w:t>OT</w:t>
      </w:r>
      <w:r w:rsidRPr="001D1D30">
        <w:rPr>
          <w:lang w:val="en-US"/>
        </w:rPr>
        <w:tab/>
      </w:r>
      <w:r w:rsidRPr="001D1D30">
        <w:rPr>
          <w:lang w:val="en-US"/>
        </w:rPr>
        <w:tab/>
        <w:t>Observat</w:t>
      </w:r>
      <w:r w:rsidR="008F0F93" w:rsidRPr="001D1D30">
        <w:rPr>
          <w:lang w:val="en-US"/>
        </w:rPr>
        <w:t xml:space="preserve">ional </w:t>
      </w:r>
      <w:r w:rsidRPr="001D1D30">
        <w:rPr>
          <w:lang w:val="en-US"/>
        </w:rPr>
        <w:t>Trial</w:t>
      </w:r>
    </w:p>
    <w:p w14:paraId="49C2DBE0" w14:textId="312F9476" w:rsidR="00A262D0" w:rsidRPr="001D1D30" w:rsidRDefault="00A262D0" w:rsidP="006F3F4D">
      <w:pPr>
        <w:pStyle w:val="TabelleText"/>
        <w:rPr>
          <w:lang w:val="en-US"/>
        </w:rPr>
      </w:pPr>
      <w:r w:rsidRPr="001D1D30">
        <w:rPr>
          <w:lang w:val="en-US"/>
        </w:rPr>
        <w:t>PEO</w:t>
      </w:r>
      <w:r w:rsidRPr="001D1D30">
        <w:rPr>
          <w:lang w:val="en-US"/>
        </w:rPr>
        <w:tab/>
      </w:r>
      <w:r w:rsidRPr="001D1D30">
        <w:rPr>
          <w:lang w:val="en-US"/>
        </w:rPr>
        <w:tab/>
        <w:t>Patients – Interventions – Outcomes (no comparator)</w:t>
      </w:r>
    </w:p>
    <w:p w14:paraId="3902D97C" w14:textId="4C0D329D" w:rsidR="0072758B" w:rsidRPr="001D1D30" w:rsidRDefault="0072758B" w:rsidP="006F3F4D">
      <w:pPr>
        <w:pStyle w:val="TabelleText"/>
        <w:rPr>
          <w:lang w:val="en-US"/>
        </w:rPr>
      </w:pPr>
      <w:r w:rsidRPr="001D1D30">
        <w:rPr>
          <w:lang w:val="en-US"/>
        </w:rPr>
        <w:t>PICO</w:t>
      </w:r>
      <w:r w:rsidRPr="001D1D30">
        <w:rPr>
          <w:lang w:val="en-US"/>
        </w:rPr>
        <w:tab/>
      </w:r>
      <w:r w:rsidRPr="001D1D30">
        <w:rPr>
          <w:lang w:val="en-US"/>
        </w:rPr>
        <w:tab/>
        <w:t>Patients – Interventions – Comparison – Outcomes</w:t>
      </w:r>
    </w:p>
    <w:p w14:paraId="02743B28" w14:textId="3FD22620" w:rsidR="00A40C2B" w:rsidRPr="001D1D30" w:rsidRDefault="0047593D" w:rsidP="006F3F4D">
      <w:pPr>
        <w:pStyle w:val="TabelleText"/>
        <w:rPr>
          <w:lang w:val="en-US"/>
        </w:rPr>
      </w:pPr>
      <w:r>
        <w:rPr>
          <w:lang w:val="en-US"/>
        </w:rPr>
        <w:t>PK</w:t>
      </w:r>
      <w:r w:rsidR="00A40C2B" w:rsidRPr="001D1D30">
        <w:rPr>
          <w:lang w:val="en-US"/>
        </w:rPr>
        <w:t>/PD</w:t>
      </w:r>
      <w:r w:rsidR="00A40C2B" w:rsidRPr="001D1D30">
        <w:rPr>
          <w:lang w:val="en-US"/>
        </w:rPr>
        <w:tab/>
      </w:r>
      <w:r w:rsidR="00A40C2B" w:rsidRPr="001D1D30">
        <w:rPr>
          <w:lang w:val="en-US"/>
        </w:rPr>
        <w:tab/>
        <w:t>Pharmakokinetic/Pharm</w:t>
      </w:r>
      <w:r w:rsidR="00801E6C" w:rsidRPr="001D1D30">
        <w:rPr>
          <w:lang w:val="en-US"/>
        </w:rPr>
        <w:t>a</w:t>
      </w:r>
      <w:r w:rsidR="00A40C2B" w:rsidRPr="001D1D30">
        <w:rPr>
          <w:lang w:val="en-US"/>
        </w:rPr>
        <w:t>codynamic</w:t>
      </w:r>
    </w:p>
    <w:p w14:paraId="68A62B70" w14:textId="402814EA" w:rsidR="0072758B" w:rsidRPr="001D1D30" w:rsidRDefault="0072758B" w:rsidP="006F3F4D">
      <w:pPr>
        <w:pStyle w:val="TabelleText"/>
        <w:rPr>
          <w:lang w:val="en-US"/>
        </w:rPr>
      </w:pPr>
      <w:r w:rsidRPr="001D1D30">
        <w:rPr>
          <w:lang w:val="en-US"/>
        </w:rPr>
        <w:t>RCT</w:t>
      </w:r>
      <w:r w:rsidRPr="001D1D30">
        <w:rPr>
          <w:lang w:val="en-US"/>
        </w:rPr>
        <w:tab/>
      </w:r>
      <w:r w:rsidRPr="001D1D30">
        <w:rPr>
          <w:lang w:val="en-US"/>
        </w:rPr>
        <w:tab/>
        <w:t>Randomized Controlled Trial</w:t>
      </w:r>
    </w:p>
    <w:p w14:paraId="70485E4A" w14:textId="40A40036" w:rsidR="0072758B" w:rsidRPr="001D1D30" w:rsidRDefault="0072758B" w:rsidP="006F3F4D">
      <w:pPr>
        <w:pStyle w:val="TabelleText"/>
        <w:rPr>
          <w:lang w:val="en-US"/>
        </w:rPr>
      </w:pPr>
      <w:r w:rsidRPr="001D1D30">
        <w:rPr>
          <w:lang w:val="en-US"/>
        </w:rPr>
        <w:t>REV</w:t>
      </w:r>
      <w:r w:rsidRPr="001D1D30">
        <w:rPr>
          <w:lang w:val="en-US"/>
        </w:rPr>
        <w:tab/>
      </w:r>
      <w:r w:rsidRPr="001D1D30">
        <w:rPr>
          <w:lang w:val="en-US"/>
        </w:rPr>
        <w:tab/>
        <w:t>Review</w:t>
      </w:r>
    </w:p>
    <w:p w14:paraId="6EA8FFD7" w14:textId="0AA1D27D" w:rsidR="0072758B" w:rsidRPr="001D1D30" w:rsidRDefault="0072758B" w:rsidP="006F3F4D">
      <w:pPr>
        <w:pStyle w:val="TabelleText"/>
        <w:rPr>
          <w:lang w:val="en-US"/>
        </w:rPr>
      </w:pPr>
      <w:r w:rsidRPr="001D1D30">
        <w:rPr>
          <w:lang w:val="en-US"/>
        </w:rPr>
        <w:t>ROB</w:t>
      </w:r>
      <w:r w:rsidRPr="001D1D30">
        <w:rPr>
          <w:lang w:val="en-US"/>
        </w:rPr>
        <w:tab/>
      </w:r>
      <w:r w:rsidRPr="001D1D30">
        <w:rPr>
          <w:lang w:val="en-US"/>
        </w:rPr>
        <w:tab/>
        <w:t>Risk of Bias</w:t>
      </w:r>
    </w:p>
    <w:p w14:paraId="7D14CB04" w14:textId="0C6E1F90" w:rsidR="0072758B" w:rsidRPr="001D1D30" w:rsidRDefault="0072758B" w:rsidP="006F3F4D">
      <w:pPr>
        <w:pStyle w:val="TabelleText"/>
        <w:rPr>
          <w:lang w:val="en-US"/>
        </w:rPr>
      </w:pPr>
      <w:r w:rsidRPr="001D1D30">
        <w:rPr>
          <w:lang w:val="en-US"/>
        </w:rPr>
        <w:t>RR</w:t>
      </w:r>
      <w:r w:rsidRPr="001D1D30">
        <w:rPr>
          <w:lang w:val="en-US"/>
        </w:rPr>
        <w:tab/>
      </w:r>
      <w:r w:rsidRPr="001D1D30">
        <w:rPr>
          <w:lang w:val="en-US"/>
        </w:rPr>
        <w:tab/>
        <w:t>Risk Ratio</w:t>
      </w:r>
    </w:p>
    <w:p w14:paraId="0A84DD16" w14:textId="32ECF375" w:rsidR="0072758B" w:rsidRPr="001D1D30" w:rsidRDefault="0072758B" w:rsidP="006F3F4D">
      <w:pPr>
        <w:pStyle w:val="TabelleText"/>
        <w:rPr>
          <w:lang w:val="en-US"/>
        </w:rPr>
      </w:pPr>
      <w:r w:rsidRPr="001D1D30">
        <w:rPr>
          <w:lang w:val="en-US"/>
        </w:rPr>
        <w:t>RRT</w:t>
      </w:r>
      <w:r w:rsidRPr="001D1D30">
        <w:rPr>
          <w:lang w:val="en-US"/>
        </w:rPr>
        <w:tab/>
      </w:r>
      <w:r w:rsidRPr="001D1D30">
        <w:rPr>
          <w:lang w:val="en-US"/>
        </w:rPr>
        <w:tab/>
        <w:t>Renal Replacement Therapy</w:t>
      </w:r>
    </w:p>
    <w:p w14:paraId="48D39103" w14:textId="74ABBD06" w:rsidR="0072758B" w:rsidRPr="001D1D30" w:rsidRDefault="0072758B" w:rsidP="006F3F4D">
      <w:pPr>
        <w:pStyle w:val="TabelleText"/>
        <w:rPr>
          <w:lang w:val="en-US"/>
        </w:rPr>
      </w:pPr>
      <w:r w:rsidRPr="001D1D30">
        <w:rPr>
          <w:lang w:val="en-US"/>
        </w:rPr>
        <w:t>RT</w:t>
      </w:r>
      <w:r w:rsidRPr="001D1D30">
        <w:rPr>
          <w:lang w:val="en-US"/>
        </w:rPr>
        <w:tab/>
      </w:r>
      <w:r w:rsidRPr="001D1D30">
        <w:rPr>
          <w:lang w:val="en-US"/>
        </w:rPr>
        <w:tab/>
        <w:t>Retrospective Trial</w:t>
      </w:r>
    </w:p>
    <w:p w14:paraId="7B7F77ED" w14:textId="21CD7254" w:rsidR="0072758B" w:rsidRPr="001D1D30" w:rsidRDefault="0072758B" w:rsidP="006F3F4D">
      <w:pPr>
        <w:pStyle w:val="TabelleText"/>
        <w:rPr>
          <w:lang w:val="en-US"/>
        </w:rPr>
      </w:pPr>
      <w:r w:rsidRPr="001D1D30">
        <w:rPr>
          <w:lang w:val="en-US"/>
        </w:rPr>
        <w:t>SAE/AE</w:t>
      </w:r>
      <w:r w:rsidRPr="001D1D30">
        <w:rPr>
          <w:lang w:val="en-US"/>
        </w:rPr>
        <w:tab/>
      </w:r>
      <w:r w:rsidR="00801E6C" w:rsidRPr="001D1D30">
        <w:rPr>
          <w:lang w:val="en-US"/>
        </w:rPr>
        <w:tab/>
      </w:r>
      <w:r w:rsidRPr="001D1D30">
        <w:rPr>
          <w:lang w:val="en-US"/>
        </w:rPr>
        <w:t>Serious Adverse Events/Adverse Events</w:t>
      </w:r>
    </w:p>
    <w:p w14:paraId="21387FB5" w14:textId="7B79B54A" w:rsidR="00E20E65" w:rsidRPr="001D1D30" w:rsidRDefault="00E20E65" w:rsidP="006F3F4D">
      <w:pPr>
        <w:pStyle w:val="TabelleText"/>
        <w:rPr>
          <w:lang w:val="en-US"/>
        </w:rPr>
      </w:pPr>
      <w:r w:rsidRPr="001D1D30">
        <w:rPr>
          <w:lang w:val="en-US"/>
        </w:rPr>
        <w:t>SLED</w:t>
      </w:r>
      <w:r w:rsidRPr="001D1D30">
        <w:rPr>
          <w:lang w:val="en-US"/>
        </w:rPr>
        <w:tab/>
      </w:r>
      <w:r w:rsidRPr="001D1D30">
        <w:rPr>
          <w:lang w:val="en-US"/>
        </w:rPr>
        <w:tab/>
        <w:t>Sustained Low Efficient Dialysis</w:t>
      </w:r>
    </w:p>
    <w:p w14:paraId="7AB05FB2" w14:textId="2CBCA16A" w:rsidR="0072758B" w:rsidRPr="001D1D30" w:rsidRDefault="0072758B" w:rsidP="006F3F4D">
      <w:pPr>
        <w:pStyle w:val="TabelleText"/>
        <w:rPr>
          <w:lang w:val="en-US"/>
        </w:rPr>
      </w:pPr>
      <w:r w:rsidRPr="001D1D30">
        <w:rPr>
          <w:lang w:val="en-US"/>
        </w:rPr>
        <w:t>SR</w:t>
      </w:r>
      <w:r w:rsidRPr="001D1D30">
        <w:rPr>
          <w:lang w:val="en-US"/>
        </w:rPr>
        <w:tab/>
      </w:r>
      <w:r w:rsidRPr="001D1D30">
        <w:rPr>
          <w:lang w:val="en-US"/>
        </w:rPr>
        <w:tab/>
        <w:t>Systematic Review</w:t>
      </w:r>
    </w:p>
    <w:p w14:paraId="5B89190E" w14:textId="0F400B46" w:rsidR="00A40C2B" w:rsidRPr="001D1D30" w:rsidRDefault="00A40C2B" w:rsidP="006F3F4D">
      <w:pPr>
        <w:pStyle w:val="TabelleText"/>
        <w:rPr>
          <w:lang w:val="en-US"/>
        </w:rPr>
      </w:pPr>
      <w:r w:rsidRPr="001D1D30">
        <w:rPr>
          <w:lang w:val="en-US"/>
        </w:rPr>
        <w:t>TDM</w:t>
      </w:r>
      <w:r w:rsidRPr="001D1D30">
        <w:rPr>
          <w:lang w:val="en-US"/>
        </w:rPr>
        <w:tab/>
      </w:r>
      <w:r w:rsidRPr="001D1D30">
        <w:rPr>
          <w:lang w:val="en-US"/>
        </w:rPr>
        <w:tab/>
        <w:t>Therapeutic Drug Monitoring</w:t>
      </w:r>
    </w:p>
    <w:p w14:paraId="1B433F04" w14:textId="51A0D68A" w:rsidR="00E20E65" w:rsidRPr="001D1D30" w:rsidRDefault="00E20E65" w:rsidP="006F3F4D">
      <w:pPr>
        <w:pStyle w:val="TabelleText"/>
        <w:rPr>
          <w:lang w:val="en-US"/>
        </w:rPr>
      </w:pPr>
      <w:r w:rsidRPr="001D1D30">
        <w:rPr>
          <w:lang w:val="en-US"/>
        </w:rPr>
        <w:t>UFH</w:t>
      </w:r>
      <w:r w:rsidRPr="001D1D30">
        <w:rPr>
          <w:lang w:val="en-US"/>
        </w:rPr>
        <w:tab/>
      </w:r>
      <w:r w:rsidRPr="001D1D30">
        <w:rPr>
          <w:lang w:val="en-US"/>
        </w:rPr>
        <w:tab/>
        <w:t>Unfractionated Heparin</w:t>
      </w:r>
    </w:p>
    <w:p w14:paraId="5529F670" w14:textId="2CBAD272" w:rsidR="0072758B" w:rsidRPr="001D1D30" w:rsidRDefault="0072758B" w:rsidP="006F3F4D">
      <w:pPr>
        <w:pStyle w:val="TabelleText"/>
        <w:rPr>
          <w:lang w:val="en-US"/>
        </w:rPr>
      </w:pPr>
      <w:r w:rsidRPr="001D1D30">
        <w:rPr>
          <w:lang w:val="en-US"/>
        </w:rPr>
        <w:t>UO</w:t>
      </w:r>
      <w:r w:rsidRPr="001D1D30">
        <w:rPr>
          <w:lang w:val="en-US"/>
        </w:rPr>
        <w:tab/>
      </w:r>
      <w:r w:rsidRPr="001D1D30">
        <w:rPr>
          <w:lang w:val="en-US"/>
        </w:rPr>
        <w:tab/>
        <w:t>Urine Output</w:t>
      </w:r>
    </w:p>
    <w:p w14:paraId="7623E908" w14:textId="79AB2933" w:rsidR="005745FA" w:rsidRPr="001D1D30" w:rsidRDefault="005745FA" w:rsidP="006F3F4D">
      <w:pPr>
        <w:pStyle w:val="TabelleText"/>
        <w:rPr>
          <w:lang w:val="en-US"/>
        </w:rPr>
        <w:sectPr w:rsidR="005745FA" w:rsidRPr="001D1D30" w:rsidSect="00A40C2B">
          <w:type w:val="continuous"/>
          <w:pgSz w:w="16838" w:h="11906" w:orient="landscape"/>
          <w:pgMar w:top="1417" w:right="1417" w:bottom="1417" w:left="1134" w:header="708" w:footer="708" w:gutter="0"/>
          <w:cols w:num="2" w:space="708"/>
          <w:docGrid w:linePitch="360"/>
        </w:sectPr>
      </w:pPr>
      <w:r w:rsidRPr="001D1D30">
        <w:rPr>
          <w:lang w:val="en-US"/>
        </w:rPr>
        <w:t>Vd</w:t>
      </w:r>
      <w:r w:rsidRPr="001D1D30">
        <w:rPr>
          <w:lang w:val="en-US"/>
        </w:rPr>
        <w:tab/>
      </w:r>
      <w:r w:rsidRPr="001D1D30">
        <w:rPr>
          <w:lang w:val="en-US"/>
        </w:rPr>
        <w:tab/>
        <w:t xml:space="preserve">Volume of </w:t>
      </w:r>
      <w:r w:rsidR="00801E6C" w:rsidRPr="001D1D30">
        <w:rPr>
          <w:lang w:val="en-US"/>
        </w:rPr>
        <w:t>distribution</w:t>
      </w:r>
    </w:p>
    <w:p w14:paraId="6C631ACE" w14:textId="0F402AB8" w:rsidR="00957A2E" w:rsidRPr="001D1D30" w:rsidRDefault="00957A2E" w:rsidP="0047593D">
      <w:pPr>
        <w:pStyle w:val="KeinLeerraum"/>
        <w:rPr>
          <w:color w:val="365F91" w:themeColor="accent1" w:themeShade="BF"/>
        </w:rPr>
      </w:pPr>
    </w:p>
    <w:p w14:paraId="2BB39B94" w14:textId="72A0C0A3" w:rsidR="00ED7410" w:rsidRPr="001D1D30" w:rsidRDefault="00ED7410" w:rsidP="0047593D">
      <w:pPr>
        <w:pStyle w:val="KeinLeerraum"/>
        <w:rPr>
          <w:color w:val="365F91" w:themeColor="accent1" w:themeShade="BF"/>
        </w:rPr>
      </w:pPr>
      <w:r w:rsidRPr="001D1D30">
        <w:rPr>
          <w:color w:val="365F91" w:themeColor="accent1" w:themeShade="BF"/>
        </w:rPr>
        <w:t xml:space="preserve">Database search </w:t>
      </w:r>
    </w:p>
    <w:p w14:paraId="4A775525" w14:textId="5F0A57D0" w:rsidR="006D3AD7" w:rsidRPr="001D1D30" w:rsidRDefault="00957A2E" w:rsidP="00957A2E">
      <w:pPr>
        <w:jc w:val="left"/>
        <w:rPr>
          <w:rFonts w:asciiTheme="minorHAnsi" w:hAnsiTheme="minorHAnsi"/>
          <w:lang w:val="en-US"/>
        </w:rPr>
      </w:pPr>
      <w:r w:rsidRPr="001D1D30">
        <w:rPr>
          <w:rFonts w:asciiTheme="minorHAnsi" w:hAnsiTheme="minorHAnsi"/>
          <w:lang w:val="en-US"/>
        </w:rPr>
        <w:t>databases:</w:t>
      </w:r>
      <w:r w:rsidRPr="001D1D30">
        <w:rPr>
          <w:rFonts w:asciiTheme="minorHAnsi" w:hAnsiTheme="minorHAnsi"/>
          <w:lang w:val="en-US"/>
        </w:rPr>
        <w:tab/>
        <w:t xml:space="preserve"> </w:t>
      </w:r>
      <w:r w:rsidRPr="001D1D30">
        <w:rPr>
          <w:rFonts w:asciiTheme="minorHAnsi" w:hAnsiTheme="minorHAnsi"/>
          <w:lang w:val="en-US"/>
        </w:rPr>
        <w:tab/>
        <w:t>Scopus, PubMed and Cochran</w:t>
      </w:r>
      <w:r w:rsidR="006D3AD7" w:rsidRPr="001D1D30">
        <w:rPr>
          <w:rFonts w:asciiTheme="minorHAnsi" w:hAnsiTheme="minorHAnsi"/>
          <w:lang w:val="en-US"/>
        </w:rPr>
        <w:t>e</w:t>
      </w:r>
    </w:p>
    <w:p w14:paraId="09622A75" w14:textId="77777777" w:rsidR="006D3AD7" w:rsidRPr="001D1D30" w:rsidRDefault="00957A2E" w:rsidP="00957A2E">
      <w:pPr>
        <w:jc w:val="left"/>
        <w:rPr>
          <w:rFonts w:asciiTheme="minorHAnsi" w:hAnsiTheme="minorHAnsi"/>
          <w:lang w:val="en-US"/>
        </w:rPr>
      </w:pPr>
      <w:r w:rsidRPr="001D1D30">
        <w:rPr>
          <w:rFonts w:asciiTheme="minorHAnsi" w:hAnsiTheme="minorHAnsi"/>
          <w:lang w:val="en-US"/>
        </w:rPr>
        <w:t xml:space="preserve">exclusion: </w:t>
      </w:r>
      <w:r w:rsidRPr="001D1D30">
        <w:rPr>
          <w:rFonts w:asciiTheme="minorHAnsi" w:hAnsiTheme="minorHAnsi"/>
          <w:lang w:val="en-US"/>
        </w:rPr>
        <w:tab/>
      </w:r>
      <w:r w:rsidRPr="001D1D30">
        <w:rPr>
          <w:rFonts w:asciiTheme="minorHAnsi" w:hAnsiTheme="minorHAnsi"/>
          <w:lang w:val="en-US"/>
        </w:rPr>
        <w:tab/>
        <w:t>children</w:t>
      </w:r>
    </w:p>
    <w:p w14:paraId="6229834C" w14:textId="2EDDADD2" w:rsidR="00957A2E" w:rsidRPr="001D1D30" w:rsidRDefault="00957A2E" w:rsidP="00957A2E">
      <w:pPr>
        <w:jc w:val="left"/>
        <w:rPr>
          <w:rFonts w:asciiTheme="minorHAnsi" w:hAnsiTheme="minorHAnsi"/>
          <w:lang w:val="en-US"/>
        </w:rPr>
      </w:pPr>
      <w:r w:rsidRPr="001D1D30">
        <w:rPr>
          <w:rFonts w:asciiTheme="minorHAnsi" w:hAnsiTheme="minorHAnsi"/>
          <w:lang w:val="en-US"/>
        </w:rPr>
        <w:t xml:space="preserve">years: </w:t>
      </w:r>
      <w:r w:rsidRPr="001D1D30">
        <w:rPr>
          <w:rFonts w:asciiTheme="minorHAnsi" w:hAnsiTheme="minorHAnsi"/>
          <w:lang w:val="en-US"/>
        </w:rPr>
        <w:tab/>
      </w:r>
      <w:r w:rsidRPr="001D1D30">
        <w:rPr>
          <w:rFonts w:asciiTheme="minorHAnsi" w:hAnsiTheme="minorHAnsi"/>
          <w:lang w:val="en-US"/>
        </w:rPr>
        <w:tab/>
      </w:r>
      <w:r w:rsidRPr="001D1D30">
        <w:rPr>
          <w:rFonts w:asciiTheme="minorHAnsi" w:hAnsiTheme="minorHAnsi"/>
          <w:lang w:val="en-US"/>
        </w:rPr>
        <w:tab/>
        <w:t>2002 – 2023</w:t>
      </w:r>
      <w:r w:rsidRPr="001D1D30">
        <w:rPr>
          <w:rFonts w:asciiTheme="minorHAnsi" w:hAnsiTheme="minorHAnsi"/>
          <w:lang w:val="en-US"/>
        </w:rPr>
        <w:br/>
        <w:t xml:space="preserve">language: </w:t>
      </w:r>
      <w:r w:rsidRPr="001D1D30">
        <w:rPr>
          <w:rFonts w:asciiTheme="minorHAnsi" w:hAnsiTheme="minorHAnsi"/>
          <w:lang w:val="en-US"/>
        </w:rPr>
        <w:tab/>
      </w:r>
      <w:r w:rsidRPr="001D1D30">
        <w:rPr>
          <w:rFonts w:asciiTheme="minorHAnsi" w:hAnsiTheme="minorHAnsi"/>
          <w:lang w:val="en-US"/>
        </w:rPr>
        <w:tab/>
        <w:t>english, german</w:t>
      </w:r>
      <w:r w:rsidRPr="001D1D30">
        <w:rPr>
          <w:rFonts w:asciiTheme="minorHAnsi" w:hAnsiTheme="minorHAnsi"/>
          <w:lang w:val="en-US"/>
        </w:rPr>
        <w:br/>
      </w:r>
    </w:p>
    <w:p w14:paraId="7609E741" w14:textId="4BCA30DC" w:rsidR="0072758B" w:rsidRPr="001D1D30" w:rsidRDefault="0072758B" w:rsidP="0047593D">
      <w:pPr>
        <w:pStyle w:val="KeinLeerraum"/>
        <w:rPr>
          <w:color w:val="365F91" w:themeColor="accent1" w:themeShade="BF"/>
        </w:rPr>
      </w:pPr>
      <w:r w:rsidRPr="001D1D30">
        <w:rPr>
          <w:color w:val="365F91" w:themeColor="accent1" w:themeShade="BF"/>
        </w:rPr>
        <w:br w:type="page"/>
      </w:r>
    </w:p>
    <w:p w14:paraId="7D421A1D" w14:textId="1AA314A0" w:rsidR="00D50851" w:rsidRPr="001D1D30" w:rsidRDefault="00574127" w:rsidP="00A55822">
      <w:pPr>
        <w:pStyle w:val="berschrift1"/>
      </w:pPr>
      <w:bookmarkStart w:id="4" w:name="_Toc209691404"/>
      <w:bookmarkEnd w:id="0"/>
      <w:r w:rsidRPr="001D1D30">
        <w:lastRenderedPageBreak/>
        <w:t xml:space="preserve">Start of </w:t>
      </w:r>
      <w:r w:rsidR="00BD4D58" w:rsidRPr="001D1D30">
        <w:t>Renal Replacement Therapy</w:t>
      </w:r>
      <w:bookmarkEnd w:id="4"/>
    </w:p>
    <w:p w14:paraId="7B7ED944" w14:textId="05B90C5F" w:rsidR="00D50851" w:rsidRPr="001D1D30" w:rsidRDefault="00D50851" w:rsidP="0047593D">
      <w:pPr>
        <w:pStyle w:val="KeinLeerraum"/>
        <w:rPr>
          <w:color w:val="365F91" w:themeColor="accent1" w:themeShade="BF"/>
        </w:rPr>
      </w:pPr>
      <w:r w:rsidRPr="001D1D30">
        <w:rPr>
          <w:color w:val="365F91" w:themeColor="accent1" w:themeShade="BF"/>
        </w:rPr>
        <w:t>PICO questions</w:t>
      </w:r>
    </w:p>
    <w:tbl>
      <w:tblPr>
        <w:tblStyle w:val="TabellemithellemGitternetz"/>
        <w:tblW w:w="0" w:type="auto"/>
        <w:tblLook w:val="04A0" w:firstRow="1" w:lastRow="0" w:firstColumn="1" w:lastColumn="0" w:noHBand="0" w:noVBand="1"/>
      </w:tblPr>
      <w:tblGrid>
        <w:gridCol w:w="818"/>
        <w:gridCol w:w="13459"/>
      </w:tblGrid>
      <w:tr w:rsidR="00D50851" w:rsidRPr="001D1D30" w14:paraId="668C08D4" w14:textId="77777777" w:rsidTr="00B9406A">
        <w:tc>
          <w:tcPr>
            <w:tcW w:w="846" w:type="dxa"/>
          </w:tcPr>
          <w:p w14:paraId="4C61F4D2" w14:textId="77777777" w:rsidR="00D50851" w:rsidRPr="001D1D30" w:rsidRDefault="00D50851" w:rsidP="00B9406A">
            <w:pPr>
              <w:pStyle w:val="TabelleText"/>
              <w:rPr>
                <w:lang w:val="en-US"/>
              </w:rPr>
            </w:pPr>
            <w:r w:rsidRPr="001D1D30">
              <w:rPr>
                <w:lang w:val="en-US"/>
              </w:rPr>
              <w:t>P</w:t>
            </w:r>
          </w:p>
        </w:tc>
        <w:tc>
          <w:tcPr>
            <w:tcW w:w="14175" w:type="dxa"/>
          </w:tcPr>
          <w:p w14:paraId="64FA0483" w14:textId="7361E894" w:rsidR="00D50851" w:rsidRPr="001D1D30" w:rsidRDefault="00574127" w:rsidP="00B9406A">
            <w:pPr>
              <w:pStyle w:val="TabelleText"/>
              <w:rPr>
                <w:lang w:val="en-US"/>
              </w:rPr>
            </w:pPr>
            <w:r w:rsidRPr="001D1D30">
              <w:rPr>
                <w:lang w:val="en-US"/>
              </w:rPr>
              <w:t xml:space="preserve">In </w:t>
            </w:r>
            <w:r w:rsidR="008835F1" w:rsidRPr="001D1D30">
              <w:rPr>
                <w:lang w:val="en-US"/>
              </w:rPr>
              <w:t>critically il</w:t>
            </w:r>
            <w:r w:rsidR="0047593D">
              <w:rPr>
                <w:lang w:val="en-US"/>
              </w:rPr>
              <w:t>l</w:t>
            </w:r>
            <w:r w:rsidRPr="001D1D30">
              <w:rPr>
                <w:lang w:val="en-US"/>
              </w:rPr>
              <w:t xml:space="preserve"> patients with AKI and </w:t>
            </w:r>
            <w:r w:rsidR="008835F1" w:rsidRPr="001D1D30">
              <w:rPr>
                <w:lang w:val="en-US"/>
              </w:rPr>
              <w:t>RRT</w:t>
            </w:r>
          </w:p>
        </w:tc>
      </w:tr>
      <w:tr w:rsidR="00D50851" w:rsidRPr="001D1D30" w14:paraId="0875D3CE" w14:textId="77777777" w:rsidTr="00B9406A">
        <w:tc>
          <w:tcPr>
            <w:tcW w:w="846" w:type="dxa"/>
          </w:tcPr>
          <w:p w14:paraId="253B94CB" w14:textId="77777777" w:rsidR="00D50851" w:rsidRPr="001D1D30" w:rsidRDefault="00D50851" w:rsidP="00B9406A">
            <w:pPr>
              <w:pStyle w:val="TabelleText"/>
              <w:rPr>
                <w:lang w:val="en-US"/>
              </w:rPr>
            </w:pPr>
            <w:r w:rsidRPr="001D1D30">
              <w:rPr>
                <w:lang w:val="en-US"/>
              </w:rPr>
              <w:t xml:space="preserve">I </w:t>
            </w:r>
          </w:p>
          <w:p w14:paraId="79C7F92C" w14:textId="77777777" w:rsidR="00D50851" w:rsidRPr="001D1D30" w:rsidRDefault="00D50851" w:rsidP="00B9406A">
            <w:pPr>
              <w:pStyle w:val="TabelleText"/>
              <w:rPr>
                <w:lang w:val="en-US"/>
              </w:rPr>
            </w:pPr>
          </w:p>
          <w:p w14:paraId="07AF0D7D" w14:textId="77777777" w:rsidR="00D50851" w:rsidRPr="001D1D30" w:rsidRDefault="00D50851" w:rsidP="00B9406A">
            <w:pPr>
              <w:pStyle w:val="TabelleText"/>
              <w:rPr>
                <w:lang w:val="en-US"/>
              </w:rPr>
            </w:pPr>
          </w:p>
          <w:p w14:paraId="1AEEDEFF" w14:textId="1C4706B0" w:rsidR="00D50851" w:rsidRPr="001D1D30" w:rsidRDefault="00D50851" w:rsidP="00B9406A">
            <w:pPr>
              <w:pStyle w:val="TabelleText"/>
              <w:rPr>
                <w:lang w:val="en-US"/>
              </w:rPr>
            </w:pPr>
          </w:p>
        </w:tc>
        <w:tc>
          <w:tcPr>
            <w:tcW w:w="14175" w:type="dxa"/>
          </w:tcPr>
          <w:p w14:paraId="0D651275" w14:textId="0F6C5C6A" w:rsidR="00574127" w:rsidRPr="001D1D30" w:rsidRDefault="00574127" w:rsidP="00574127">
            <w:pPr>
              <w:pStyle w:val="TabelleText"/>
              <w:rPr>
                <w:lang w:val="en-US"/>
              </w:rPr>
            </w:pPr>
            <w:r w:rsidRPr="001D1D30">
              <w:rPr>
                <w:lang w:val="en-US"/>
              </w:rPr>
              <w:t xml:space="preserve">Does early initiation of </w:t>
            </w:r>
            <w:r w:rsidR="008835F1" w:rsidRPr="001D1D30">
              <w:rPr>
                <w:lang w:val="en-US"/>
              </w:rPr>
              <w:t>RRT</w:t>
            </w:r>
            <w:r w:rsidRPr="001D1D30">
              <w:rPr>
                <w:lang w:val="en-US"/>
              </w:rPr>
              <w:t xml:space="preserve"> improve outcomes </w:t>
            </w:r>
            <w:r w:rsidR="008835F1" w:rsidRPr="001D1D30">
              <w:rPr>
                <w:lang w:val="en-US"/>
              </w:rPr>
              <w:t>in terms of</w:t>
            </w:r>
          </w:p>
          <w:p w14:paraId="7981BD6F" w14:textId="4B220FFF" w:rsidR="00574127" w:rsidRPr="001D1D30" w:rsidRDefault="00ED7410" w:rsidP="00574127">
            <w:pPr>
              <w:pStyle w:val="TabelleText"/>
              <w:rPr>
                <w:lang w:val="en-US"/>
              </w:rPr>
            </w:pPr>
            <w:r w:rsidRPr="001D1D30">
              <w:rPr>
                <w:lang w:val="en-US"/>
              </w:rPr>
              <w:t xml:space="preserve">    </w:t>
            </w:r>
            <w:r w:rsidR="00574127" w:rsidRPr="001D1D30">
              <w:rPr>
                <w:lang w:val="en-US"/>
              </w:rPr>
              <w:t xml:space="preserve">a) </w:t>
            </w:r>
            <w:r w:rsidR="008835F1" w:rsidRPr="001D1D30">
              <w:rPr>
                <w:lang w:val="en-US"/>
              </w:rPr>
              <w:t>m</w:t>
            </w:r>
            <w:r w:rsidR="004D378F" w:rsidRPr="001D1D30">
              <w:rPr>
                <w:lang w:val="en-US"/>
              </w:rPr>
              <w:t>ortality</w:t>
            </w:r>
          </w:p>
          <w:p w14:paraId="014D4E9A" w14:textId="74CC7A08" w:rsidR="00574127" w:rsidRPr="001D1D30" w:rsidRDefault="00574127" w:rsidP="00574127">
            <w:pPr>
              <w:pStyle w:val="TabelleText"/>
              <w:rPr>
                <w:lang w:val="en-US"/>
              </w:rPr>
            </w:pPr>
            <w:r w:rsidRPr="001D1D30">
              <w:rPr>
                <w:lang w:val="en-US"/>
              </w:rPr>
              <w:t xml:space="preserve">    b) </w:t>
            </w:r>
            <w:r w:rsidR="008835F1" w:rsidRPr="001D1D30">
              <w:rPr>
                <w:lang w:val="en-US"/>
              </w:rPr>
              <w:t>r</w:t>
            </w:r>
            <w:r w:rsidRPr="001D1D30">
              <w:rPr>
                <w:lang w:val="en-US"/>
              </w:rPr>
              <w:t>enal recovery</w:t>
            </w:r>
          </w:p>
          <w:p w14:paraId="6FB18630" w14:textId="3AF33E97" w:rsidR="00D50851" w:rsidRPr="001D1D30" w:rsidRDefault="00574127" w:rsidP="00574127">
            <w:pPr>
              <w:pStyle w:val="TabelleText"/>
              <w:rPr>
                <w:lang w:val="en-US"/>
              </w:rPr>
            </w:pPr>
            <w:r w:rsidRPr="001D1D30">
              <w:rPr>
                <w:lang w:val="en-US"/>
              </w:rPr>
              <w:t xml:space="preserve">Does early use of </w:t>
            </w:r>
            <w:r w:rsidR="008835F1" w:rsidRPr="001D1D30">
              <w:rPr>
                <w:lang w:val="en-US"/>
              </w:rPr>
              <w:t xml:space="preserve">RRT </w:t>
            </w:r>
            <w:r w:rsidRPr="001D1D30">
              <w:rPr>
                <w:lang w:val="en-US"/>
              </w:rPr>
              <w:t xml:space="preserve"> reduce the rate of RRT-associated complications </w:t>
            </w:r>
          </w:p>
        </w:tc>
      </w:tr>
      <w:tr w:rsidR="00ED7410" w:rsidRPr="001D1D30" w14:paraId="7F350403" w14:textId="77777777" w:rsidTr="00B9406A">
        <w:tc>
          <w:tcPr>
            <w:tcW w:w="846" w:type="dxa"/>
          </w:tcPr>
          <w:p w14:paraId="184E5768" w14:textId="6BD857D0" w:rsidR="00ED7410" w:rsidRPr="001D1D30" w:rsidRDefault="00ED7410" w:rsidP="00B9406A">
            <w:pPr>
              <w:pStyle w:val="TabelleText"/>
              <w:rPr>
                <w:lang w:val="en-US"/>
              </w:rPr>
            </w:pPr>
            <w:r w:rsidRPr="001D1D30">
              <w:rPr>
                <w:lang w:val="en-US"/>
              </w:rPr>
              <w:t>C</w:t>
            </w:r>
          </w:p>
        </w:tc>
        <w:tc>
          <w:tcPr>
            <w:tcW w:w="14175" w:type="dxa"/>
          </w:tcPr>
          <w:p w14:paraId="107BFA10" w14:textId="20B4F1B6" w:rsidR="00ED7410" w:rsidRPr="001D1D30" w:rsidRDefault="00ED7410" w:rsidP="00574127">
            <w:pPr>
              <w:pStyle w:val="TabelleText"/>
              <w:rPr>
                <w:lang w:val="en-US"/>
              </w:rPr>
            </w:pPr>
            <w:r w:rsidRPr="001D1D30">
              <w:rPr>
                <w:lang w:val="en-US"/>
              </w:rPr>
              <w:t>Compared to late use</w:t>
            </w:r>
          </w:p>
        </w:tc>
      </w:tr>
      <w:tr w:rsidR="00D50851" w:rsidRPr="001D1D30" w14:paraId="0812437F" w14:textId="77777777" w:rsidTr="00B9406A">
        <w:trPr>
          <w:trHeight w:val="332"/>
        </w:trPr>
        <w:tc>
          <w:tcPr>
            <w:tcW w:w="846" w:type="dxa"/>
          </w:tcPr>
          <w:p w14:paraId="2B4B3CC3" w14:textId="65ADCA82" w:rsidR="00D50851" w:rsidRPr="001D1D30" w:rsidRDefault="00D50851" w:rsidP="00B9406A">
            <w:pPr>
              <w:pStyle w:val="TabelleText"/>
              <w:rPr>
                <w:lang w:val="en-US"/>
              </w:rPr>
            </w:pPr>
            <w:r w:rsidRPr="001D1D30">
              <w:rPr>
                <w:lang w:val="en-US"/>
              </w:rPr>
              <w:t>O</w:t>
            </w:r>
          </w:p>
        </w:tc>
        <w:tc>
          <w:tcPr>
            <w:tcW w:w="14175" w:type="dxa"/>
          </w:tcPr>
          <w:p w14:paraId="008BA3A9" w14:textId="3C8A7B80" w:rsidR="00D50851" w:rsidRPr="001D1D30" w:rsidRDefault="004D378F" w:rsidP="00B9406A">
            <w:pPr>
              <w:pStyle w:val="TabelleText"/>
              <w:rPr>
                <w:lang w:val="en-US"/>
              </w:rPr>
            </w:pPr>
            <w:r w:rsidRPr="001D1D30">
              <w:rPr>
                <w:lang w:val="en-US"/>
              </w:rPr>
              <w:t>mortality</w:t>
            </w:r>
            <w:r w:rsidR="00574127" w:rsidRPr="001D1D30">
              <w:rPr>
                <w:lang w:val="en-US"/>
              </w:rPr>
              <w:t>, renal recovery, SAE/AE</w:t>
            </w:r>
          </w:p>
        </w:tc>
      </w:tr>
    </w:tbl>
    <w:p w14:paraId="3FB40A5C" w14:textId="17A747D7" w:rsidR="00D50851" w:rsidRPr="001D1D30" w:rsidRDefault="006D3AD7" w:rsidP="0047593D">
      <w:pPr>
        <w:pStyle w:val="KeinLeerraum"/>
        <w:rPr>
          <w:color w:val="365F91" w:themeColor="accent1" w:themeShade="BF"/>
        </w:rPr>
      </w:pPr>
      <w:r w:rsidRPr="001D1D30">
        <w:rPr>
          <w:color w:val="365F91" w:themeColor="accent1" w:themeShade="BF"/>
        </w:rPr>
        <w:t>P</w:t>
      </w:r>
      <w:r w:rsidR="0075055D" w:rsidRPr="001D1D30">
        <w:rPr>
          <w:color w:val="365F91" w:themeColor="accent1" w:themeShade="BF"/>
        </w:rPr>
        <w:t>I</w:t>
      </w:r>
      <w:r w:rsidRPr="001D1D30">
        <w:rPr>
          <w:color w:val="365F91" w:themeColor="accent1" w:themeShade="BF"/>
        </w:rPr>
        <w:t>O</w:t>
      </w:r>
      <w:r w:rsidR="00574127" w:rsidRPr="001D1D30">
        <w:rPr>
          <w:color w:val="365F91" w:themeColor="accent1" w:themeShade="BF"/>
        </w:rPr>
        <w:t xml:space="preserve"> questions</w:t>
      </w:r>
    </w:p>
    <w:tbl>
      <w:tblPr>
        <w:tblStyle w:val="TabellemithellemGitternetz"/>
        <w:tblW w:w="0" w:type="auto"/>
        <w:tblLook w:val="04A0" w:firstRow="1" w:lastRow="0" w:firstColumn="1" w:lastColumn="0" w:noHBand="0" w:noVBand="1"/>
      </w:tblPr>
      <w:tblGrid>
        <w:gridCol w:w="819"/>
        <w:gridCol w:w="13458"/>
      </w:tblGrid>
      <w:tr w:rsidR="00D50851" w:rsidRPr="001D1D30" w14:paraId="6B8E92FF" w14:textId="77777777" w:rsidTr="00B9406A">
        <w:tc>
          <w:tcPr>
            <w:tcW w:w="846" w:type="dxa"/>
          </w:tcPr>
          <w:p w14:paraId="78FE3273" w14:textId="77777777" w:rsidR="00D50851" w:rsidRPr="001D1D30" w:rsidRDefault="00D50851" w:rsidP="00B9406A">
            <w:pPr>
              <w:pStyle w:val="TabelleText"/>
              <w:rPr>
                <w:lang w:val="en-US"/>
              </w:rPr>
            </w:pPr>
            <w:r w:rsidRPr="001D1D30">
              <w:rPr>
                <w:lang w:val="en-US"/>
              </w:rPr>
              <w:t>P</w:t>
            </w:r>
          </w:p>
        </w:tc>
        <w:tc>
          <w:tcPr>
            <w:tcW w:w="14175" w:type="dxa"/>
          </w:tcPr>
          <w:p w14:paraId="4AE26D79" w14:textId="1D47BACF" w:rsidR="00D50851" w:rsidRPr="001D1D30" w:rsidRDefault="00574127" w:rsidP="00B9406A">
            <w:pPr>
              <w:pStyle w:val="TabelleText"/>
              <w:rPr>
                <w:lang w:val="en-US"/>
              </w:rPr>
            </w:pPr>
            <w:r w:rsidRPr="001D1D30">
              <w:rPr>
                <w:lang w:val="en-US"/>
              </w:rPr>
              <w:t xml:space="preserve">In </w:t>
            </w:r>
            <w:r w:rsidR="008835F1" w:rsidRPr="001D1D30">
              <w:rPr>
                <w:lang w:val="en-US"/>
              </w:rPr>
              <w:t>critically ill</w:t>
            </w:r>
            <w:r w:rsidRPr="001D1D30">
              <w:rPr>
                <w:lang w:val="en-US"/>
              </w:rPr>
              <w:t xml:space="preserve"> patients with AKI and </w:t>
            </w:r>
            <w:r w:rsidR="008835F1" w:rsidRPr="001D1D30">
              <w:rPr>
                <w:lang w:val="en-US"/>
              </w:rPr>
              <w:t>RRT</w:t>
            </w:r>
          </w:p>
        </w:tc>
      </w:tr>
      <w:tr w:rsidR="00D50851" w:rsidRPr="001D1D30" w14:paraId="66F0FB32" w14:textId="77777777" w:rsidTr="00B9406A">
        <w:tc>
          <w:tcPr>
            <w:tcW w:w="846" w:type="dxa"/>
          </w:tcPr>
          <w:p w14:paraId="57AA2AE2" w14:textId="61467D76" w:rsidR="00D50851" w:rsidRPr="001D1D30" w:rsidRDefault="006D3AD7" w:rsidP="00B9406A">
            <w:pPr>
              <w:pStyle w:val="TabelleText"/>
              <w:rPr>
                <w:lang w:val="en-US"/>
              </w:rPr>
            </w:pPr>
            <w:r w:rsidRPr="001D1D30">
              <w:rPr>
                <w:lang w:val="en-US"/>
              </w:rPr>
              <w:t>I</w:t>
            </w:r>
          </w:p>
        </w:tc>
        <w:tc>
          <w:tcPr>
            <w:tcW w:w="14175" w:type="dxa"/>
          </w:tcPr>
          <w:p w14:paraId="3CC14584" w14:textId="6092801A" w:rsidR="00574127" w:rsidRPr="001D1D30" w:rsidRDefault="00574127" w:rsidP="00574127">
            <w:pPr>
              <w:pStyle w:val="TabelleText"/>
              <w:rPr>
                <w:lang w:val="en-US"/>
              </w:rPr>
            </w:pPr>
            <w:r w:rsidRPr="001D1D30">
              <w:rPr>
                <w:lang w:val="en-US"/>
              </w:rPr>
              <w:t>3 What are absolute and relative indications for initiati</w:t>
            </w:r>
            <w:r w:rsidR="008835F1" w:rsidRPr="001D1D30">
              <w:rPr>
                <w:lang w:val="en-US"/>
              </w:rPr>
              <w:t>on?</w:t>
            </w:r>
          </w:p>
          <w:p w14:paraId="5D94B171" w14:textId="699A5358" w:rsidR="00574127" w:rsidRPr="001D1D30" w:rsidRDefault="00574127" w:rsidP="00574127">
            <w:pPr>
              <w:pStyle w:val="TabelleText"/>
              <w:rPr>
                <w:lang w:val="en-US"/>
              </w:rPr>
            </w:pPr>
            <w:r w:rsidRPr="001D1D30">
              <w:rPr>
                <w:lang w:val="en-US"/>
              </w:rPr>
              <w:t xml:space="preserve">4 What is the predictive value of the furosemide stress test (FST) in determining the indication for initiating </w:t>
            </w:r>
            <w:r w:rsidR="008835F1" w:rsidRPr="001D1D30">
              <w:rPr>
                <w:lang w:val="en-US"/>
              </w:rPr>
              <w:t>RRT</w:t>
            </w:r>
            <w:r w:rsidRPr="001D1D30">
              <w:rPr>
                <w:lang w:val="en-US"/>
              </w:rPr>
              <w:t>?</w:t>
            </w:r>
          </w:p>
          <w:p w14:paraId="514BE084" w14:textId="607C371A" w:rsidR="00D50851" w:rsidRPr="001D1D30" w:rsidRDefault="00574127" w:rsidP="00574127">
            <w:pPr>
              <w:pStyle w:val="TabelleText"/>
              <w:rPr>
                <w:lang w:val="en-US"/>
              </w:rPr>
            </w:pPr>
            <w:r w:rsidRPr="001D1D30">
              <w:rPr>
                <w:lang w:val="en-US"/>
              </w:rPr>
              <w:t xml:space="preserve">5 What </w:t>
            </w:r>
            <w:proofErr w:type="gramStart"/>
            <w:r w:rsidRPr="001D1D30">
              <w:rPr>
                <w:lang w:val="en-US"/>
              </w:rPr>
              <w:t>role</w:t>
            </w:r>
            <w:proofErr w:type="gramEnd"/>
            <w:r w:rsidRPr="001D1D30">
              <w:rPr>
                <w:lang w:val="en-US"/>
              </w:rPr>
              <w:t xml:space="preserve"> do new renal biomarkers play in the indication for </w:t>
            </w:r>
            <w:r w:rsidR="008835F1" w:rsidRPr="001D1D30">
              <w:rPr>
                <w:lang w:val="en-US"/>
              </w:rPr>
              <w:t>RRT</w:t>
            </w:r>
            <w:r w:rsidRPr="001D1D30">
              <w:rPr>
                <w:lang w:val="en-US"/>
              </w:rPr>
              <w:t>?</w:t>
            </w:r>
          </w:p>
        </w:tc>
      </w:tr>
      <w:tr w:rsidR="00D50851" w:rsidRPr="001D1D30" w14:paraId="7E5E4AB8" w14:textId="77777777" w:rsidTr="00B9406A">
        <w:tc>
          <w:tcPr>
            <w:tcW w:w="846" w:type="dxa"/>
          </w:tcPr>
          <w:p w14:paraId="45E1A5CC" w14:textId="42D150AC" w:rsidR="00D50851" w:rsidRPr="001D1D30" w:rsidRDefault="00D50851" w:rsidP="00B9406A">
            <w:pPr>
              <w:pStyle w:val="TabelleText"/>
              <w:rPr>
                <w:lang w:val="en-US"/>
              </w:rPr>
            </w:pPr>
            <w:r w:rsidRPr="001D1D30">
              <w:rPr>
                <w:lang w:val="en-US"/>
              </w:rPr>
              <w:t>O</w:t>
            </w:r>
          </w:p>
        </w:tc>
        <w:tc>
          <w:tcPr>
            <w:tcW w:w="14175" w:type="dxa"/>
          </w:tcPr>
          <w:p w14:paraId="7CA26DE1" w14:textId="4298A937" w:rsidR="00D50851" w:rsidRPr="001D1D30" w:rsidRDefault="004D378F" w:rsidP="00B9406A">
            <w:pPr>
              <w:pStyle w:val="TabelleText"/>
              <w:rPr>
                <w:lang w:val="en-US"/>
              </w:rPr>
            </w:pPr>
            <w:r w:rsidRPr="001D1D30">
              <w:rPr>
                <w:lang w:val="en-US"/>
              </w:rPr>
              <w:t>mortality</w:t>
            </w:r>
            <w:r w:rsidR="00574127" w:rsidRPr="001D1D30">
              <w:rPr>
                <w:lang w:val="en-US"/>
              </w:rPr>
              <w:t>, renal recovery, SAE/AE</w:t>
            </w:r>
          </w:p>
        </w:tc>
      </w:tr>
    </w:tbl>
    <w:p w14:paraId="6A7373A4" w14:textId="77777777" w:rsidR="006D3AD7" w:rsidRPr="001D1D30" w:rsidRDefault="006D3AD7">
      <w:pPr>
        <w:jc w:val="left"/>
        <w:rPr>
          <w:rFonts w:asciiTheme="minorHAnsi" w:eastAsiaTheme="majorEastAsia" w:hAnsiTheme="minorHAnsi" w:cstheme="majorBidi"/>
          <w:i/>
          <w:color w:val="365F91" w:themeColor="accent1" w:themeShade="BF"/>
          <w:sz w:val="28"/>
          <w:szCs w:val="26"/>
          <w:highlight w:val="lightGray"/>
          <w:lang w:val="en-US"/>
        </w:rPr>
      </w:pPr>
      <w:r w:rsidRPr="001D1D30">
        <w:rPr>
          <w:rFonts w:asciiTheme="minorHAnsi" w:hAnsiTheme="minorHAnsi"/>
          <w:highlight w:val="lightGray"/>
          <w:lang w:val="en-US"/>
        </w:rPr>
        <w:br w:type="page"/>
      </w:r>
    </w:p>
    <w:p w14:paraId="026569F6" w14:textId="271EFA42" w:rsidR="00D50851" w:rsidRPr="001D1D30" w:rsidRDefault="00D50851" w:rsidP="0047593D">
      <w:pPr>
        <w:pStyle w:val="KeinLeerraum"/>
        <w:rPr>
          <w:color w:val="365F91" w:themeColor="accent1" w:themeShade="BF"/>
        </w:rPr>
      </w:pPr>
      <w:r w:rsidRPr="001D1D30">
        <w:rPr>
          <w:color w:val="365F91" w:themeColor="accent1" w:themeShade="BF"/>
        </w:rPr>
        <w:lastRenderedPageBreak/>
        <w:t>PICO Search Terms</w:t>
      </w:r>
    </w:p>
    <w:tbl>
      <w:tblPr>
        <w:tblStyle w:val="TabellemithellemGitternetz"/>
        <w:tblW w:w="14170" w:type="dxa"/>
        <w:tblLook w:val="04A0" w:firstRow="1" w:lastRow="0" w:firstColumn="1" w:lastColumn="0" w:noHBand="0" w:noVBand="1"/>
      </w:tblPr>
      <w:tblGrid>
        <w:gridCol w:w="3256"/>
        <w:gridCol w:w="4394"/>
        <w:gridCol w:w="2835"/>
        <w:gridCol w:w="3685"/>
      </w:tblGrid>
      <w:tr w:rsidR="00D50851" w:rsidRPr="00DB1383" w14:paraId="0D952552" w14:textId="77777777" w:rsidTr="00B9406A">
        <w:trPr>
          <w:trHeight w:val="470"/>
        </w:trPr>
        <w:tc>
          <w:tcPr>
            <w:tcW w:w="3256" w:type="dxa"/>
            <w:shd w:val="clear" w:color="auto" w:fill="EEECE1" w:themeFill="background2"/>
            <w:hideMark/>
          </w:tcPr>
          <w:p w14:paraId="079EB240" w14:textId="6670AB8F" w:rsidR="00D50851" w:rsidRPr="00DB1383" w:rsidRDefault="00DB1383" w:rsidP="00B9406A">
            <w:pPr>
              <w:pStyle w:val="TabelleText"/>
              <w:rPr>
                <w:b/>
                <w:lang w:val="en-US"/>
              </w:rPr>
            </w:pPr>
            <w:r w:rsidRPr="00DB1383">
              <w:rPr>
                <w:b/>
                <w:lang w:val="en-US"/>
              </w:rPr>
              <w:t>P</w:t>
            </w:r>
            <w:r w:rsidR="00D50851" w:rsidRPr="00DB1383">
              <w:rPr>
                <w:b/>
                <w:lang w:val="en-US"/>
              </w:rPr>
              <w:t>atient</w:t>
            </w:r>
          </w:p>
        </w:tc>
        <w:tc>
          <w:tcPr>
            <w:tcW w:w="4394" w:type="dxa"/>
            <w:shd w:val="clear" w:color="auto" w:fill="EEECE1" w:themeFill="background2"/>
            <w:hideMark/>
          </w:tcPr>
          <w:p w14:paraId="6E28F759" w14:textId="4461858E" w:rsidR="00D50851" w:rsidRPr="00DB1383" w:rsidRDefault="00DB1383" w:rsidP="00B9406A">
            <w:pPr>
              <w:pStyle w:val="TabelleText"/>
              <w:rPr>
                <w:b/>
                <w:lang w:val="en-US"/>
              </w:rPr>
            </w:pPr>
            <w:r w:rsidRPr="00DB1383">
              <w:rPr>
                <w:b/>
                <w:lang w:val="en-US"/>
              </w:rPr>
              <w:t>I</w:t>
            </w:r>
            <w:r w:rsidR="00D50851" w:rsidRPr="00DB1383">
              <w:rPr>
                <w:b/>
                <w:lang w:val="en-US"/>
              </w:rPr>
              <w:t xml:space="preserve">ntervention </w:t>
            </w:r>
          </w:p>
        </w:tc>
        <w:tc>
          <w:tcPr>
            <w:tcW w:w="2835" w:type="dxa"/>
            <w:shd w:val="clear" w:color="auto" w:fill="EEECE1" w:themeFill="background2"/>
            <w:hideMark/>
          </w:tcPr>
          <w:p w14:paraId="34A607B6" w14:textId="7392E11A" w:rsidR="00D50851" w:rsidRPr="00DB1383" w:rsidRDefault="00DB1383" w:rsidP="00B9406A">
            <w:pPr>
              <w:pStyle w:val="TabelleText"/>
              <w:rPr>
                <w:b/>
                <w:lang w:val="en-US"/>
              </w:rPr>
            </w:pPr>
            <w:r w:rsidRPr="00DB1383">
              <w:rPr>
                <w:b/>
                <w:lang w:val="en-US"/>
              </w:rPr>
              <w:t>C</w:t>
            </w:r>
            <w:r w:rsidR="00D50851" w:rsidRPr="00DB1383">
              <w:rPr>
                <w:b/>
                <w:lang w:val="en-US"/>
              </w:rPr>
              <w:t>omparison</w:t>
            </w:r>
          </w:p>
        </w:tc>
        <w:tc>
          <w:tcPr>
            <w:tcW w:w="3685" w:type="dxa"/>
            <w:shd w:val="clear" w:color="auto" w:fill="EEECE1" w:themeFill="background2"/>
            <w:hideMark/>
          </w:tcPr>
          <w:p w14:paraId="60829B85" w14:textId="77777777" w:rsidR="00D50851" w:rsidRPr="00DB1383" w:rsidRDefault="00D50851" w:rsidP="00B9406A">
            <w:pPr>
              <w:pStyle w:val="TabelleText"/>
              <w:rPr>
                <w:b/>
                <w:lang w:val="en-US"/>
              </w:rPr>
            </w:pPr>
            <w:r w:rsidRPr="00DB1383">
              <w:rPr>
                <w:b/>
                <w:lang w:val="en-US"/>
              </w:rPr>
              <w:t>Outcome</w:t>
            </w:r>
          </w:p>
        </w:tc>
      </w:tr>
      <w:tr w:rsidR="00D50851" w:rsidRPr="001D1D30" w14:paraId="3C6D7867" w14:textId="77777777" w:rsidTr="00B9406A">
        <w:trPr>
          <w:trHeight w:val="1137"/>
        </w:trPr>
        <w:tc>
          <w:tcPr>
            <w:tcW w:w="3256" w:type="dxa"/>
            <w:hideMark/>
          </w:tcPr>
          <w:p w14:paraId="2DC572C3" w14:textId="77777777" w:rsidR="00D50851" w:rsidRPr="001D1D30" w:rsidRDefault="00D50851" w:rsidP="00B9406A">
            <w:pPr>
              <w:pStyle w:val="TabelleText"/>
              <w:rPr>
                <w:lang w:val="en-US"/>
              </w:rPr>
            </w:pPr>
            <w:r w:rsidRPr="001D1D30">
              <w:rPr>
                <w:lang w:val="en-US"/>
              </w:rPr>
              <w:t>critical care</w:t>
            </w:r>
          </w:p>
          <w:p w14:paraId="0AD0709E" w14:textId="77777777" w:rsidR="00D50851" w:rsidRPr="001D1D30" w:rsidRDefault="00D50851" w:rsidP="00B9406A">
            <w:pPr>
              <w:pStyle w:val="TabelleText"/>
              <w:rPr>
                <w:lang w:val="en-US"/>
              </w:rPr>
            </w:pPr>
            <w:r w:rsidRPr="001D1D30">
              <w:rPr>
                <w:lang w:val="en-US"/>
              </w:rPr>
              <w:t>critically ill</w:t>
            </w:r>
          </w:p>
          <w:p w14:paraId="797D25B3" w14:textId="55B9797D" w:rsidR="00D50851" w:rsidRPr="001D1D30" w:rsidRDefault="00327E78" w:rsidP="00B9406A">
            <w:pPr>
              <w:pStyle w:val="TabelleText"/>
              <w:rPr>
                <w:lang w:val="en-US"/>
              </w:rPr>
            </w:pPr>
            <w:r w:rsidRPr="001D1D30">
              <w:rPr>
                <w:lang w:val="en-US"/>
              </w:rPr>
              <w:t>intensive</w:t>
            </w:r>
            <w:r w:rsidR="00D50851" w:rsidRPr="001D1D30">
              <w:rPr>
                <w:lang w:val="en-US"/>
              </w:rPr>
              <w:t xml:space="preserve"> care</w:t>
            </w:r>
          </w:p>
        </w:tc>
        <w:tc>
          <w:tcPr>
            <w:tcW w:w="4394" w:type="dxa"/>
          </w:tcPr>
          <w:p w14:paraId="511C4F18" w14:textId="77777777" w:rsidR="00D50851" w:rsidRPr="001D1D30" w:rsidRDefault="00D50851" w:rsidP="00B9406A">
            <w:pPr>
              <w:pStyle w:val="TabelleText"/>
              <w:rPr>
                <w:lang w:val="en-US"/>
              </w:rPr>
            </w:pPr>
            <w:r w:rsidRPr="001D1D30">
              <w:rPr>
                <w:lang w:val="en-US"/>
              </w:rPr>
              <w:t>renal replacement therapy</w:t>
            </w:r>
          </w:p>
          <w:p w14:paraId="46132A5A" w14:textId="77777777" w:rsidR="00D50851" w:rsidRPr="001D1D30" w:rsidRDefault="00D50851" w:rsidP="00B9406A">
            <w:pPr>
              <w:pStyle w:val="TabelleText"/>
              <w:rPr>
                <w:lang w:val="en-US"/>
              </w:rPr>
            </w:pPr>
            <w:r w:rsidRPr="001D1D30">
              <w:rPr>
                <w:lang w:val="en-US"/>
              </w:rPr>
              <w:t>dialysis</w:t>
            </w:r>
          </w:p>
          <w:p w14:paraId="684CA858" w14:textId="185ABC03" w:rsidR="00D50851" w:rsidRPr="001D1D30" w:rsidRDefault="008835F1" w:rsidP="00B9406A">
            <w:pPr>
              <w:pStyle w:val="TabelleText"/>
              <w:rPr>
                <w:lang w:val="en-US"/>
              </w:rPr>
            </w:pPr>
            <w:r w:rsidRPr="001D1D30">
              <w:rPr>
                <w:lang w:val="en-US"/>
              </w:rPr>
              <w:t>hemofiltration</w:t>
            </w:r>
          </w:p>
          <w:p w14:paraId="5FE31627" w14:textId="77777777" w:rsidR="00D50851" w:rsidRPr="001D1D30" w:rsidRDefault="00D50851" w:rsidP="00B9406A">
            <w:pPr>
              <w:pStyle w:val="TabelleText"/>
              <w:rPr>
                <w:lang w:val="en-US"/>
              </w:rPr>
            </w:pPr>
            <w:r w:rsidRPr="001D1D30">
              <w:rPr>
                <w:lang w:val="en-US"/>
              </w:rPr>
              <w:t>hemodiafiltration</w:t>
            </w:r>
          </w:p>
        </w:tc>
        <w:tc>
          <w:tcPr>
            <w:tcW w:w="2835" w:type="dxa"/>
            <w:hideMark/>
          </w:tcPr>
          <w:p w14:paraId="25D5BC5F" w14:textId="77777777" w:rsidR="00D50851" w:rsidRPr="001D1D30" w:rsidRDefault="00D50851" w:rsidP="00B9406A">
            <w:pPr>
              <w:pStyle w:val="TabelleText"/>
              <w:rPr>
                <w:lang w:val="en-US"/>
              </w:rPr>
            </w:pPr>
            <w:r w:rsidRPr="001D1D30">
              <w:rPr>
                <w:lang w:val="en-US"/>
              </w:rPr>
              <w:t>standard of care</w:t>
            </w:r>
          </w:p>
        </w:tc>
        <w:tc>
          <w:tcPr>
            <w:tcW w:w="3685" w:type="dxa"/>
            <w:hideMark/>
          </w:tcPr>
          <w:p w14:paraId="13A85910" w14:textId="77777777" w:rsidR="00D50851" w:rsidRPr="001D1D30" w:rsidRDefault="00D50851" w:rsidP="00B9406A">
            <w:pPr>
              <w:pStyle w:val="TabelleText"/>
              <w:rPr>
                <w:lang w:val="en-US"/>
              </w:rPr>
            </w:pPr>
            <w:r w:rsidRPr="001D1D30">
              <w:rPr>
                <w:lang w:val="en-US"/>
              </w:rPr>
              <w:t>recovery of renal function</w:t>
            </w:r>
          </w:p>
        </w:tc>
      </w:tr>
      <w:tr w:rsidR="00D50851" w:rsidRPr="001D1D30" w14:paraId="72F7B08A" w14:textId="77777777" w:rsidTr="00B9406A">
        <w:trPr>
          <w:trHeight w:val="1410"/>
        </w:trPr>
        <w:tc>
          <w:tcPr>
            <w:tcW w:w="3256" w:type="dxa"/>
            <w:hideMark/>
          </w:tcPr>
          <w:p w14:paraId="4EB0ED18" w14:textId="77777777" w:rsidR="00D50851" w:rsidRPr="001D1D30" w:rsidRDefault="00D50851" w:rsidP="00B9406A">
            <w:pPr>
              <w:pStyle w:val="TabelleText"/>
              <w:rPr>
                <w:lang w:val="en-US"/>
              </w:rPr>
            </w:pPr>
            <w:r w:rsidRPr="001D1D30">
              <w:rPr>
                <w:lang w:val="en-US"/>
              </w:rPr>
              <w:t>acute kidney injury</w:t>
            </w:r>
          </w:p>
          <w:p w14:paraId="74849E36" w14:textId="77777777" w:rsidR="00D50851" w:rsidRPr="001D1D30" w:rsidRDefault="00D50851" w:rsidP="00B9406A">
            <w:pPr>
              <w:pStyle w:val="TabelleText"/>
              <w:rPr>
                <w:lang w:val="en-US"/>
              </w:rPr>
            </w:pPr>
            <w:r w:rsidRPr="001D1D30">
              <w:rPr>
                <w:lang w:val="en-US"/>
              </w:rPr>
              <w:t>acute renal failure</w:t>
            </w:r>
          </w:p>
        </w:tc>
        <w:tc>
          <w:tcPr>
            <w:tcW w:w="4394" w:type="dxa"/>
          </w:tcPr>
          <w:p w14:paraId="1EB67E6C" w14:textId="77777777" w:rsidR="00D50851" w:rsidRPr="001D1D30" w:rsidRDefault="00D50851" w:rsidP="00B9406A">
            <w:pPr>
              <w:pStyle w:val="TabelleText"/>
              <w:rPr>
                <w:lang w:val="en-US"/>
              </w:rPr>
            </w:pPr>
            <w:r w:rsidRPr="001D1D30">
              <w:rPr>
                <w:lang w:val="en-US"/>
              </w:rPr>
              <w:t>start</w:t>
            </w:r>
          </w:p>
          <w:p w14:paraId="5A1CB200" w14:textId="77777777" w:rsidR="00D50851" w:rsidRPr="001D1D30" w:rsidRDefault="00D50851" w:rsidP="00B9406A">
            <w:pPr>
              <w:pStyle w:val="TabelleText"/>
              <w:rPr>
                <w:lang w:val="en-US"/>
              </w:rPr>
            </w:pPr>
            <w:r w:rsidRPr="001D1D30">
              <w:rPr>
                <w:lang w:val="en-US"/>
              </w:rPr>
              <w:t>early</w:t>
            </w:r>
          </w:p>
          <w:p w14:paraId="19E58FC1" w14:textId="77777777" w:rsidR="00D50851" w:rsidRPr="001D1D30" w:rsidRDefault="00D50851" w:rsidP="00B9406A">
            <w:pPr>
              <w:pStyle w:val="TabelleText"/>
              <w:rPr>
                <w:lang w:val="en-US"/>
              </w:rPr>
            </w:pPr>
            <w:r w:rsidRPr="001D1D30">
              <w:rPr>
                <w:lang w:val="en-US"/>
              </w:rPr>
              <w:t>beginning</w:t>
            </w:r>
          </w:p>
          <w:p w14:paraId="16C8AC38" w14:textId="77777777" w:rsidR="00D50851" w:rsidRPr="001D1D30" w:rsidRDefault="00D50851" w:rsidP="00B9406A">
            <w:pPr>
              <w:pStyle w:val="TabelleText"/>
              <w:rPr>
                <w:lang w:val="en-US"/>
              </w:rPr>
            </w:pPr>
            <w:r w:rsidRPr="001D1D30">
              <w:rPr>
                <w:lang w:val="en-US"/>
              </w:rPr>
              <w:t>delayed</w:t>
            </w:r>
          </w:p>
          <w:p w14:paraId="2B83904D" w14:textId="77777777" w:rsidR="00D50851" w:rsidRPr="001D1D30" w:rsidRDefault="00D50851" w:rsidP="00B9406A">
            <w:pPr>
              <w:pStyle w:val="TabelleText"/>
              <w:rPr>
                <w:lang w:val="en-US"/>
              </w:rPr>
            </w:pPr>
            <w:r w:rsidRPr="001D1D30">
              <w:rPr>
                <w:lang w:val="en-US"/>
              </w:rPr>
              <w:t>timing</w:t>
            </w:r>
          </w:p>
        </w:tc>
        <w:tc>
          <w:tcPr>
            <w:tcW w:w="2835" w:type="dxa"/>
            <w:hideMark/>
          </w:tcPr>
          <w:p w14:paraId="71439709" w14:textId="77777777" w:rsidR="00D50851" w:rsidRPr="001D1D30" w:rsidRDefault="00D50851" w:rsidP="00B9406A">
            <w:pPr>
              <w:pStyle w:val="TabelleText"/>
              <w:rPr>
                <w:lang w:val="en-US"/>
              </w:rPr>
            </w:pPr>
          </w:p>
        </w:tc>
        <w:tc>
          <w:tcPr>
            <w:tcW w:w="3685" w:type="dxa"/>
            <w:hideMark/>
          </w:tcPr>
          <w:p w14:paraId="490635E5" w14:textId="77777777" w:rsidR="00D50851" w:rsidRPr="001D1D30" w:rsidRDefault="00D50851" w:rsidP="00B9406A">
            <w:pPr>
              <w:pStyle w:val="TabelleText"/>
              <w:rPr>
                <w:lang w:val="en-US"/>
              </w:rPr>
            </w:pPr>
            <w:r w:rsidRPr="001D1D30">
              <w:rPr>
                <w:lang w:val="en-US"/>
              </w:rPr>
              <w:t>duration of RRT</w:t>
            </w:r>
          </w:p>
          <w:p w14:paraId="0E4E7553" w14:textId="77777777" w:rsidR="00D50851" w:rsidRPr="001D1D30" w:rsidRDefault="00D50851" w:rsidP="00B9406A">
            <w:pPr>
              <w:pStyle w:val="TabelleText"/>
              <w:rPr>
                <w:lang w:val="en-US"/>
              </w:rPr>
            </w:pPr>
            <w:r w:rsidRPr="001D1D30">
              <w:rPr>
                <w:lang w:val="en-US"/>
              </w:rPr>
              <w:t>mortality</w:t>
            </w:r>
          </w:p>
        </w:tc>
      </w:tr>
      <w:tr w:rsidR="00D50851" w:rsidRPr="001D1D30" w14:paraId="6AC37861" w14:textId="77777777" w:rsidTr="00B9406A">
        <w:tc>
          <w:tcPr>
            <w:tcW w:w="3256" w:type="dxa"/>
            <w:hideMark/>
          </w:tcPr>
          <w:p w14:paraId="233C9199" w14:textId="77777777" w:rsidR="00D50851" w:rsidRPr="001D1D30" w:rsidRDefault="00D50851" w:rsidP="00B9406A">
            <w:pPr>
              <w:pStyle w:val="TabelleText"/>
              <w:rPr>
                <w:lang w:val="en-US"/>
              </w:rPr>
            </w:pPr>
          </w:p>
        </w:tc>
        <w:tc>
          <w:tcPr>
            <w:tcW w:w="4394" w:type="dxa"/>
            <w:hideMark/>
          </w:tcPr>
          <w:p w14:paraId="65AA70F9" w14:textId="77777777" w:rsidR="00D50851" w:rsidRPr="001D1D30" w:rsidRDefault="00D50851" w:rsidP="00B9406A">
            <w:pPr>
              <w:pStyle w:val="TabelleText"/>
              <w:rPr>
                <w:lang w:val="en-US"/>
              </w:rPr>
            </w:pPr>
          </w:p>
        </w:tc>
        <w:tc>
          <w:tcPr>
            <w:tcW w:w="2835" w:type="dxa"/>
            <w:hideMark/>
          </w:tcPr>
          <w:p w14:paraId="56BCEADB" w14:textId="77777777" w:rsidR="00D50851" w:rsidRPr="001D1D30" w:rsidRDefault="00D50851" w:rsidP="00B9406A">
            <w:pPr>
              <w:pStyle w:val="TabelleText"/>
              <w:rPr>
                <w:lang w:val="en-US"/>
              </w:rPr>
            </w:pPr>
          </w:p>
        </w:tc>
        <w:tc>
          <w:tcPr>
            <w:tcW w:w="3685" w:type="dxa"/>
            <w:hideMark/>
          </w:tcPr>
          <w:p w14:paraId="288AAAB4" w14:textId="77777777" w:rsidR="00D50851" w:rsidRPr="001D1D30" w:rsidRDefault="00D50851" w:rsidP="00B9406A">
            <w:pPr>
              <w:pStyle w:val="TabelleText"/>
              <w:rPr>
                <w:lang w:val="en-US"/>
              </w:rPr>
            </w:pPr>
          </w:p>
        </w:tc>
      </w:tr>
    </w:tbl>
    <w:p w14:paraId="5D53D1A5" w14:textId="51E73C1C" w:rsidR="00D50851" w:rsidRPr="001D1D30" w:rsidRDefault="00D50851" w:rsidP="0047593D">
      <w:pPr>
        <w:pStyle w:val="KeinLeerraum"/>
        <w:rPr>
          <w:color w:val="365F91" w:themeColor="accent1" w:themeShade="BF"/>
        </w:rPr>
      </w:pPr>
      <w:r w:rsidRPr="001D1D30">
        <w:rPr>
          <w:color w:val="365F91" w:themeColor="accent1" w:themeShade="BF"/>
        </w:rPr>
        <w:t>Database Search string</w:t>
      </w:r>
    </w:p>
    <w:p w14:paraId="739E8F8A" w14:textId="77777777" w:rsidR="00D50851" w:rsidRPr="001D1D30" w:rsidRDefault="00D50851" w:rsidP="00D50851">
      <w:pPr>
        <w:rPr>
          <w:rFonts w:asciiTheme="minorHAnsi" w:hAnsiTheme="minorHAnsi"/>
          <w:lang w:val="en-US"/>
        </w:rPr>
      </w:pPr>
      <w:r w:rsidRPr="001D1D30">
        <w:rPr>
          <w:rFonts w:asciiTheme="minorHAnsi" w:hAnsiTheme="minorHAnsi"/>
          <w:lang w:val="en-US"/>
        </w:rPr>
        <w:t xml:space="preserve">(renal replacement therapy OR dialysis OR hemofiltration OR hemodiafiltration) </w:t>
      </w:r>
    </w:p>
    <w:p w14:paraId="24F590DA" w14:textId="77777777" w:rsidR="00D50851" w:rsidRPr="001D1D30" w:rsidRDefault="00D50851" w:rsidP="00D50851">
      <w:pPr>
        <w:rPr>
          <w:rFonts w:asciiTheme="minorHAnsi" w:hAnsiTheme="minorHAnsi"/>
          <w:lang w:val="en-US"/>
        </w:rPr>
      </w:pPr>
      <w:r w:rsidRPr="001D1D30">
        <w:rPr>
          <w:rFonts w:asciiTheme="minorHAnsi" w:hAnsiTheme="minorHAnsi"/>
          <w:lang w:val="en-US"/>
        </w:rPr>
        <w:t xml:space="preserve">AND (acute kidney injury OR acute renal failure) </w:t>
      </w:r>
    </w:p>
    <w:p w14:paraId="7BC2CE70" w14:textId="77777777" w:rsidR="00D50851" w:rsidRPr="001D1D30" w:rsidRDefault="00D50851" w:rsidP="00D50851">
      <w:pPr>
        <w:rPr>
          <w:rFonts w:asciiTheme="minorHAnsi" w:hAnsiTheme="minorHAnsi"/>
          <w:lang w:val="en-US"/>
        </w:rPr>
      </w:pPr>
      <w:r w:rsidRPr="001D1D30">
        <w:rPr>
          <w:rFonts w:asciiTheme="minorHAnsi" w:hAnsiTheme="minorHAnsi"/>
          <w:lang w:val="en-US"/>
        </w:rPr>
        <w:t xml:space="preserve">AND (critical care OR intensive care OR critically ill) </w:t>
      </w:r>
    </w:p>
    <w:p w14:paraId="7B769752" w14:textId="77777777" w:rsidR="00D50851" w:rsidRPr="001D1D30" w:rsidRDefault="00D50851" w:rsidP="00D50851">
      <w:pPr>
        <w:rPr>
          <w:rFonts w:asciiTheme="minorHAnsi" w:hAnsiTheme="minorHAnsi"/>
          <w:lang w:val="en-US"/>
        </w:rPr>
      </w:pPr>
      <w:r w:rsidRPr="001D1D30">
        <w:rPr>
          <w:rFonts w:asciiTheme="minorHAnsi" w:hAnsiTheme="minorHAnsi"/>
          <w:lang w:val="en-US"/>
        </w:rPr>
        <w:t>AND NOT[TI] pediatric OR neonates OR children</w:t>
      </w:r>
    </w:p>
    <w:p w14:paraId="0F980FB7" w14:textId="055CCD99" w:rsidR="00D50851" w:rsidRPr="001D1D30" w:rsidRDefault="00D50851" w:rsidP="00D50851">
      <w:pPr>
        <w:rPr>
          <w:rFonts w:asciiTheme="minorHAnsi" w:hAnsiTheme="minorHAnsi"/>
          <w:lang w:val="en-US"/>
        </w:rPr>
      </w:pPr>
      <w:r w:rsidRPr="001D1D30">
        <w:rPr>
          <w:rFonts w:asciiTheme="minorHAnsi" w:hAnsiTheme="minorHAnsi"/>
          <w:lang w:val="en-US"/>
        </w:rPr>
        <w:t>AND (</w:t>
      </w:r>
      <w:r w:rsidRPr="001D1D30">
        <w:rPr>
          <w:rFonts w:asciiTheme="minorHAnsi" w:hAnsiTheme="minorHAnsi"/>
          <w:bCs/>
          <w:lang w:val="en-US"/>
        </w:rPr>
        <w:t>timing OR early OR delayed OR start OR beginning OR late</w:t>
      </w:r>
      <w:r w:rsidRPr="001D1D30">
        <w:rPr>
          <w:rFonts w:asciiTheme="minorHAnsi" w:hAnsiTheme="minorHAnsi"/>
          <w:lang w:val="en-US"/>
        </w:rPr>
        <w:t xml:space="preserve">) </w:t>
      </w:r>
    </w:p>
    <w:p w14:paraId="54482479" w14:textId="48BE0214" w:rsidR="003C6790" w:rsidRPr="001D1D30" w:rsidRDefault="003C6790" w:rsidP="00D50851">
      <w:pPr>
        <w:rPr>
          <w:rFonts w:asciiTheme="minorHAnsi" w:hAnsiTheme="minorHAnsi"/>
          <w:lang w:val="en-US"/>
        </w:rPr>
      </w:pPr>
    </w:p>
    <w:p w14:paraId="3C628E3C" w14:textId="5B214E1C" w:rsidR="00957A2E" w:rsidRPr="001D1D30" w:rsidRDefault="00957A2E">
      <w:pPr>
        <w:jc w:val="left"/>
        <w:rPr>
          <w:rFonts w:asciiTheme="minorHAnsi" w:hAnsiTheme="minorHAnsi"/>
          <w:lang w:val="en-US"/>
        </w:rPr>
      </w:pPr>
      <w:r w:rsidRPr="001D1D30">
        <w:rPr>
          <w:rFonts w:asciiTheme="minorHAnsi" w:hAnsiTheme="minorHAnsi"/>
          <w:lang w:val="en-US"/>
        </w:rPr>
        <w:br w:type="page"/>
      </w:r>
    </w:p>
    <w:p w14:paraId="27BE6FA6" w14:textId="77777777" w:rsidR="003C6790" w:rsidRPr="001D1D30" w:rsidRDefault="003C6790" w:rsidP="00D50851">
      <w:pPr>
        <w:rPr>
          <w:rFonts w:asciiTheme="minorHAnsi" w:hAnsiTheme="minorHAnsi"/>
          <w:lang w:val="en-US"/>
        </w:rPr>
      </w:pPr>
    </w:p>
    <w:p w14:paraId="579F9ABF" w14:textId="3D44A202" w:rsidR="00D50851" w:rsidRPr="001D1D30" w:rsidRDefault="00D50851" w:rsidP="00A55822">
      <w:pPr>
        <w:pStyle w:val="berschrift2"/>
      </w:pPr>
      <w:bookmarkStart w:id="5" w:name="_Toc209691405"/>
      <w:r w:rsidRPr="001D1D30">
        <w:t>PRISMA start</w:t>
      </w:r>
      <w:bookmarkEnd w:id="5"/>
    </w:p>
    <w:p w14:paraId="2100853A" w14:textId="77777777" w:rsidR="00D50851" w:rsidRPr="001D1D30" w:rsidRDefault="00D50851" w:rsidP="00D50851">
      <w:pPr>
        <w:rPr>
          <w:rFonts w:asciiTheme="minorHAnsi" w:hAnsiTheme="minorHAnsi"/>
          <w:lang w:val="en-US"/>
        </w:rPr>
      </w:pPr>
      <w:r w:rsidRPr="001D1D30">
        <w:rPr>
          <w:rFonts w:asciiTheme="minorHAnsi" w:hAnsiTheme="minorHAnsi"/>
          <w:noProof/>
          <w:lang w:val="en-US"/>
        </w:rPr>
        <mc:AlternateContent>
          <mc:Choice Requires="wpg">
            <w:drawing>
              <wp:anchor distT="0" distB="0" distL="114300" distR="114300" simplePos="0" relativeHeight="251699200" behindDoc="0" locked="0" layoutInCell="1" allowOverlap="1" wp14:anchorId="2A0A177A" wp14:editId="2FF5B5DF">
                <wp:simplePos x="0" y="0"/>
                <wp:positionH relativeFrom="column">
                  <wp:posOffset>93571</wp:posOffset>
                </wp:positionH>
                <wp:positionV relativeFrom="paragraph">
                  <wp:posOffset>154305</wp:posOffset>
                </wp:positionV>
                <wp:extent cx="6680200" cy="4407535"/>
                <wp:effectExtent l="0" t="0" r="25400" b="12065"/>
                <wp:wrapNone/>
                <wp:docPr id="268"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0200" cy="4407535"/>
                          <a:chOff x="0" y="320489"/>
                          <a:chExt cx="6681472" cy="4408028"/>
                        </a:xfrm>
                      </wpg:grpSpPr>
                      <wps:wsp>
                        <wps:cNvPr id="320" name="AutoShape 21"/>
                        <wps:cNvSpPr>
                          <a:spLocks noChangeArrowheads="1"/>
                        </wps:cNvSpPr>
                        <wps:spPr bwMode="auto">
                          <a:xfrm rot="16200000">
                            <a:off x="-290706" y="1750221"/>
                            <a:ext cx="891519" cy="286381"/>
                          </a:xfrm>
                          <a:prstGeom prst="roundRect">
                            <a:avLst>
                              <a:gd name="adj" fmla="val 16667"/>
                            </a:avLst>
                          </a:prstGeom>
                          <a:solidFill>
                            <a:srgbClr val="CCECFF"/>
                          </a:solidFill>
                          <a:ln w="9525">
                            <a:solidFill>
                              <a:srgbClr val="000000"/>
                            </a:solidFill>
                            <a:round/>
                            <a:headEnd/>
                            <a:tailEnd/>
                          </a:ln>
                        </wps:spPr>
                        <wps:txbx>
                          <w:txbxContent>
                            <w:p w14:paraId="620E0C4F" w14:textId="77777777" w:rsidR="00935355" w:rsidRDefault="00935355" w:rsidP="00D50851">
                              <w:pPr>
                                <w:kinsoku w:val="0"/>
                                <w:overflowPunct w:val="0"/>
                                <w:jc w:val="center"/>
                                <w:textAlignment w:val="baseline"/>
                                <w:rPr>
                                  <w:sz w:val="24"/>
                                </w:rPr>
                              </w:pPr>
                              <w:r>
                                <w:rPr>
                                  <w:rFonts w:ascii="Calibri" w:hAnsi="Calibri" w:cs="Calibri"/>
                                  <w:b/>
                                  <w:bCs/>
                                  <w:color w:val="000000"/>
                                  <w:kern w:val="24"/>
                                </w:rPr>
                                <w:t>Screening</w:t>
                              </w:r>
                            </w:p>
                          </w:txbxContent>
                        </wps:txbx>
                        <wps:bodyPr vert="horz" wrap="square" lIns="45720" tIns="45720" rIns="45720" bIns="45720" numCol="1" anchor="t" anchorCtr="0" compatLnSpc="1">
                          <a:prstTxWarp prst="textNoShape">
                            <a:avLst/>
                          </a:prstTxWarp>
                        </wps:bodyPr>
                      </wps:wsp>
                      <wps:wsp>
                        <wps:cNvPr id="321" name="AutoShape 1"/>
                        <wps:cNvSpPr>
                          <a:spLocks noChangeArrowheads="1"/>
                        </wps:cNvSpPr>
                        <wps:spPr bwMode="auto">
                          <a:xfrm rot="16200000">
                            <a:off x="-465600" y="3964618"/>
                            <a:ext cx="1241308" cy="286381"/>
                          </a:xfrm>
                          <a:prstGeom prst="roundRect">
                            <a:avLst>
                              <a:gd name="adj" fmla="val 16667"/>
                            </a:avLst>
                          </a:prstGeom>
                          <a:solidFill>
                            <a:srgbClr val="CCECFF"/>
                          </a:solidFill>
                          <a:ln w="9525">
                            <a:solidFill>
                              <a:srgbClr val="000000"/>
                            </a:solidFill>
                            <a:round/>
                            <a:headEnd/>
                            <a:tailEnd/>
                          </a:ln>
                        </wps:spPr>
                        <wps:txbx>
                          <w:txbxContent>
                            <w:p w14:paraId="4FFB0B57" w14:textId="77777777" w:rsidR="00935355" w:rsidRDefault="00935355" w:rsidP="00D50851">
                              <w:pPr>
                                <w:kinsoku w:val="0"/>
                                <w:overflowPunct w:val="0"/>
                                <w:jc w:val="center"/>
                                <w:textAlignment w:val="baseline"/>
                                <w:rPr>
                                  <w:sz w:val="24"/>
                                </w:rPr>
                              </w:pPr>
                              <w:r>
                                <w:rPr>
                                  <w:rFonts w:ascii="Calibri" w:hAnsi="Calibri" w:cs="Calibri"/>
                                  <w:b/>
                                  <w:bCs/>
                                  <w:color w:val="000000"/>
                                  <w:kern w:val="24"/>
                                </w:rPr>
                                <w:t>Included</w:t>
                              </w:r>
                            </w:p>
                          </w:txbxContent>
                        </wps:txbx>
                        <wps:bodyPr vert="horz" wrap="square" lIns="45720" tIns="45720" rIns="45720" bIns="45720" numCol="1" anchor="t" anchorCtr="0" compatLnSpc="1">
                          <a:prstTxWarp prst="textNoShape">
                            <a:avLst/>
                          </a:prstTxWarp>
                        </wps:bodyPr>
                      </wps:wsp>
                      <wps:wsp>
                        <wps:cNvPr id="322" name="AutoShape 20"/>
                        <wps:cNvSpPr>
                          <a:spLocks noChangeArrowheads="1"/>
                        </wps:cNvSpPr>
                        <wps:spPr bwMode="auto">
                          <a:xfrm rot="16200000">
                            <a:off x="-351317" y="2777173"/>
                            <a:ext cx="1012743" cy="286381"/>
                          </a:xfrm>
                          <a:prstGeom prst="roundRect">
                            <a:avLst>
                              <a:gd name="adj" fmla="val 16667"/>
                            </a:avLst>
                          </a:prstGeom>
                          <a:solidFill>
                            <a:srgbClr val="CCECFF"/>
                          </a:solidFill>
                          <a:ln w="9525">
                            <a:solidFill>
                              <a:srgbClr val="000000"/>
                            </a:solidFill>
                            <a:round/>
                            <a:headEnd/>
                            <a:tailEnd/>
                          </a:ln>
                        </wps:spPr>
                        <wps:txbx>
                          <w:txbxContent>
                            <w:p w14:paraId="6CEEDDDF" w14:textId="77777777" w:rsidR="00935355" w:rsidRDefault="00935355" w:rsidP="00D50851">
                              <w:pPr>
                                <w:kinsoku w:val="0"/>
                                <w:overflowPunct w:val="0"/>
                                <w:jc w:val="center"/>
                                <w:textAlignment w:val="baseline"/>
                                <w:rPr>
                                  <w:sz w:val="24"/>
                                </w:rPr>
                              </w:pPr>
                              <w:r>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323" name="AutoShape 18"/>
                        <wps:cNvCnPr/>
                        <wps:spPr bwMode="auto">
                          <a:xfrm>
                            <a:off x="1967341" y="1048803"/>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4" name="AutoShape 17"/>
                        <wps:cNvCnPr/>
                        <wps:spPr bwMode="auto">
                          <a:xfrm>
                            <a:off x="3056005" y="1048803"/>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5" name="AutoShape 2"/>
                        <wps:cNvSpPr>
                          <a:spLocks noChangeArrowheads="1"/>
                        </wps:cNvSpPr>
                        <wps:spPr bwMode="auto">
                          <a:xfrm rot="16200000">
                            <a:off x="-382454" y="709741"/>
                            <a:ext cx="1051290" cy="286381"/>
                          </a:xfrm>
                          <a:prstGeom prst="roundRect">
                            <a:avLst>
                              <a:gd name="adj" fmla="val 16667"/>
                            </a:avLst>
                          </a:prstGeom>
                          <a:solidFill>
                            <a:srgbClr val="CCECFF"/>
                          </a:solidFill>
                          <a:ln w="9525">
                            <a:solidFill>
                              <a:srgbClr val="000000"/>
                            </a:solidFill>
                            <a:round/>
                            <a:headEnd/>
                            <a:tailEnd/>
                          </a:ln>
                        </wps:spPr>
                        <wps:txbx>
                          <w:txbxContent>
                            <w:p w14:paraId="22C2A8FA" w14:textId="77777777" w:rsidR="00935355" w:rsidRDefault="00935355" w:rsidP="00D50851">
                              <w:pPr>
                                <w:kinsoku w:val="0"/>
                                <w:overflowPunct w:val="0"/>
                                <w:jc w:val="center"/>
                                <w:textAlignment w:val="baseline"/>
                                <w:rPr>
                                  <w:sz w:val="24"/>
                                </w:rPr>
                              </w:pPr>
                              <w:r>
                                <w:rPr>
                                  <w:rFonts w:ascii="Calibri" w:hAnsi="Calibri" w:cs="Calibri"/>
                                  <w:b/>
                                  <w:bCs/>
                                  <w:color w:val="000000"/>
                                  <w:kern w:val="24"/>
                                </w:rPr>
                                <w:t>Identification</w:t>
                              </w:r>
                            </w:p>
                          </w:txbxContent>
                        </wps:txbx>
                        <wps:bodyPr vert="horz" wrap="square" lIns="45720" tIns="45720" rIns="45720" bIns="45720" numCol="1" anchor="t" anchorCtr="0" compatLnSpc="1">
                          <a:prstTxWarp prst="textNoShape">
                            <a:avLst/>
                          </a:prstTxWarp>
                        </wps:bodyPr>
                      </wps:wsp>
                      <wps:wsp>
                        <wps:cNvPr id="326" name="Rectangle 16"/>
                        <wps:cNvSpPr>
                          <a:spLocks noChangeArrowheads="1"/>
                        </wps:cNvSpPr>
                        <wps:spPr bwMode="auto">
                          <a:xfrm>
                            <a:off x="2203236" y="320489"/>
                            <a:ext cx="1893342" cy="875374"/>
                          </a:xfrm>
                          <a:prstGeom prst="rect">
                            <a:avLst/>
                          </a:prstGeom>
                          <a:solidFill>
                            <a:srgbClr val="FFFFFF"/>
                          </a:solidFill>
                          <a:ln w="9525">
                            <a:solidFill>
                              <a:srgbClr val="000000"/>
                            </a:solidFill>
                            <a:miter lim="800000"/>
                            <a:headEnd/>
                            <a:tailEnd/>
                          </a:ln>
                        </wps:spPr>
                        <wps:txbx>
                          <w:txbxContent>
                            <w:p w14:paraId="20D94721" w14:textId="4A579C82"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Cochrane (n = 431 )</w:t>
                              </w:r>
                            </w:p>
                          </w:txbxContent>
                        </wps:txbx>
                        <wps:bodyPr vert="horz" wrap="square" lIns="91440" tIns="91440" rIns="91440" bIns="91440" numCol="1" anchor="t" anchorCtr="0" compatLnSpc="1">
                          <a:prstTxWarp prst="textNoShape">
                            <a:avLst/>
                          </a:prstTxWarp>
                        </wps:bodyPr>
                      </wps:wsp>
                      <wps:wsp>
                        <wps:cNvPr id="327" name="Rectangle 13"/>
                        <wps:cNvSpPr>
                          <a:spLocks noChangeArrowheads="1"/>
                        </wps:cNvSpPr>
                        <wps:spPr bwMode="auto">
                          <a:xfrm>
                            <a:off x="4701177" y="1480956"/>
                            <a:ext cx="1980294" cy="443481"/>
                          </a:xfrm>
                          <a:prstGeom prst="rect">
                            <a:avLst/>
                          </a:prstGeom>
                          <a:solidFill>
                            <a:srgbClr val="FFFFFF"/>
                          </a:solidFill>
                          <a:ln w="9525">
                            <a:solidFill>
                              <a:srgbClr val="000000"/>
                            </a:solidFill>
                            <a:miter lim="800000"/>
                            <a:headEnd/>
                            <a:tailEnd/>
                          </a:ln>
                        </wps:spPr>
                        <wps:txbx>
                          <w:txbxContent>
                            <w:p w14:paraId="4A8A7B54" w14:textId="77777777" w:rsidR="00935355" w:rsidRDefault="00935355" w:rsidP="00D50851">
                              <w:pPr>
                                <w:kinsoku w:val="0"/>
                                <w:overflowPunct w:val="0"/>
                                <w:jc w:val="center"/>
                                <w:textAlignment w:val="baseline"/>
                                <w:rPr>
                                  <w:sz w:val="24"/>
                                </w:rPr>
                              </w:pPr>
                              <w:r w:rsidRPr="00751854">
                                <w:rPr>
                                  <w:rFonts w:ascii="Calibri" w:hAnsi="Calibri" w:cs="Calibri"/>
                                  <w:color w:val="000000"/>
                                  <w:kern w:val="24"/>
                                  <w:szCs w:val="22"/>
                                </w:rPr>
                                <w:t>Off topic (n = 1370)</w:t>
                              </w:r>
                            </w:p>
                          </w:txbxContent>
                        </wps:txbx>
                        <wps:bodyPr vert="horz" wrap="square" lIns="91440" tIns="91440" rIns="91440" bIns="91440" numCol="1" anchor="t" anchorCtr="0" compatLnSpc="1">
                          <a:prstTxWarp prst="textNoShape">
                            <a:avLst/>
                          </a:prstTxWarp>
                        </wps:bodyPr>
                      </wps:wsp>
                      <wps:wsp>
                        <wps:cNvPr id="328" name="Rectangle 12"/>
                        <wps:cNvSpPr>
                          <a:spLocks noChangeArrowheads="1"/>
                        </wps:cNvSpPr>
                        <wps:spPr bwMode="auto">
                          <a:xfrm>
                            <a:off x="2243001" y="3068722"/>
                            <a:ext cx="1653965" cy="572143"/>
                          </a:xfrm>
                          <a:prstGeom prst="rect">
                            <a:avLst/>
                          </a:prstGeom>
                          <a:solidFill>
                            <a:srgbClr val="FFFFFF"/>
                          </a:solidFill>
                          <a:ln w="9525">
                            <a:solidFill>
                              <a:srgbClr val="000000"/>
                            </a:solidFill>
                            <a:miter lim="800000"/>
                            <a:headEnd/>
                            <a:tailEnd/>
                          </a:ln>
                        </wps:spPr>
                        <wps:txbx>
                          <w:txbxContent>
                            <w:p w14:paraId="3DAA2427" w14:textId="77777777"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Full-text articles assessed for eligibility (n = 104)</w:t>
                              </w:r>
                            </w:p>
                          </w:txbxContent>
                        </wps:txbx>
                        <wps:bodyPr vert="horz" wrap="square" lIns="91440" tIns="91440" rIns="91440" bIns="91440" numCol="1" anchor="t" anchorCtr="0" compatLnSpc="1">
                          <a:prstTxWarp prst="textNoShape">
                            <a:avLst/>
                          </a:prstTxWarp>
                        </wps:bodyPr>
                      </wps:wsp>
                      <wps:wsp>
                        <wps:cNvPr id="329" name="Rectangle 10"/>
                        <wps:cNvSpPr>
                          <a:spLocks noChangeArrowheads="1"/>
                        </wps:cNvSpPr>
                        <wps:spPr bwMode="auto">
                          <a:xfrm>
                            <a:off x="1206335" y="4025767"/>
                            <a:ext cx="1367255" cy="702749"/>
                          </a:xfrm>
                          <a:prstGeom prst="rect">
                            <a:avLst/>
                          </a:prstGeom>
                          <a:solidFill>
                            <a:srgbClr val="FFFFFF"/>
                          </a:solidFill>
                          <a:ln w="9525">
                            <a:solidFill>
                              <a:srgbClr val="000000"/>
                            </a:solidFill>
                            <a:miter lim="800000"/>
                            <a:headEnd/>
                            <a:tailEnd/>
                          </a:ln>
                        </wps:spPr>
                        <wps:txbx>
                          <w:txbxContent>
                            <w:p w14:paraId="4339AF74" w14:textId="472A1E3B" w:rsidR="00935355" w:rsidRDefault="00935355" w:rsidP="00D50851">
                              <w:pPr>
                                <w:kinsoku w:val="0"/>
                                <w:overflowPunct w:val="0"/>
                                <w:jc w:val="center"/>
                                <w:textAlignment w:val="baseline"/>
                                <w:rPr>
                                  <w:sz w:val="24"/>
                                </w:rPr>
                              </w:pPr>
                              <w:r>
                                <w:rPr>
                                  <w:rFonts w:ascii="Calibri" w:hAnsi="Calibri" w:cs="Calibri"/>
                                  <w:color w:val="000000"/>
                                  <w:kern w:val="24"/>
                                  <w:szCs w:val="22"/>
                                </w:rPr>
                                <w:t>Non-controlled trials(n = 63)</w:t>
                              </w:r>
                            </w:p>
                          </w:txbxContent>
                        </wps:txbx>
                        <wps:bodyPr vert="horz" wrap="square" lIns="91440" tIns="91440" rIns="91440" bIns="91440" numCol="1" anchor="t" anchorCtr="0" compatLnSpc="1">
                          <a:prstTxWarp prst="textNoShape">
                            <a:avLst/>
                          </a:prstTxWarp>
                        </wps:bodyPr>
                      </wps:wsp>
                      <wps:wsp>
                        <wps:cNvPr id="330" name="Rectangle 9"/>
                        <wps:cNvSpPr>
                          <a:spLocks noChangeArrowheads="1"/>
                        </wps:cNvSpPr>
                        <wps:spPr bwMode="auto">
                          <a:xfrm>
                            <a:off x="2683988" y="4025767"/>
                            <a:ext cx="952039" cy="702749"/>
                          </a:xfrm>
                          <a:prstGeom prst="rect">
                            <a:avLst/>
                          </a:prstGeom>
                          <a:solidFill>
                            <a:srgbClr val="FFFFFF"/>
                          </a:solidFill>
                          <a:ln w="9525">
                            <a:solidFill>
                              <a:srgbClr val="000000"/>
                            </a:solidFill>
                            <a:miter lim="800000"/>
                            <a:headEnd/>
                            <a:tailEnd/>
                          </a:ln>
                        </wps:spPr>
                        <wps:txbx>
                          <w:txbxContent>
                            <w:p w14:paraId="170CD354" w14:textId="77777777" w:rsidR="00935355" w:rsidRDefault="00935355" w:rsidP="00D50851">
                              <w:pPr>
                                <w:kinsoku w:val="0"/>
                                <w:overflowPunct w:val="0"/>
                                <w:jc w:val="center"/>
                                <w:textAlignment w:val="baseline"/>
                                <w:rPr>
                                  <w:sz w:val="24"/>
                                </w:rPr>
                              </w:pPr>
                              <w:r>
                                <w:rPr>
                                  <w:rFonts w:ascii="Calibri" w:hAnsi="Calibri" w:cs="Calibri"/>
                                  <w:color w:val="000000"/>
                                  <w:kern w:val="24"/>
                                  <w:szCs w:val="22"/>
                                </w:rPr>
                                <w:t>RCTs(n =19 )</w:t>
                              </w:r>
                            </w:p>
                          </w:txbxContent>
                        </wps:txbx>
                        <wps:bodyPr vert="horz" wrap="square" lIns="91440" tIns="91440" rIns="91440" bIns="91440" numCol="1" anchor="t" anchorCtr="0" compatLnSpc="1">
                          <a:prstTxWarp prst="textNoShape">
                            <a:avLst/>
                          </a:prstTxWarp>
                        </wps:bodyPr>
                      </wps:wsp>
                      <wps:wsp>
                        <wps:cNvPr id="331" name="AutoShape 8"/>
                        <wps:cNvCnPr/>
                        <wps:spPr bwMode="auto">
                          <a:xfrm>
                            <a:off x="3069984" y="1924436"/>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2" name="AutoShape 7"/>
                        <wps:cNvCnPr/>
                        <wps:spPr bwMode="auto">
                          <a:xfrm>
                            <a:off x="3069984" y="2782651"/>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3" name="AutoShape 6"/>
                        <wps:cNvCnPr/>
                        <wps:spPr bwMode="auto">
                          <a:xfrm>
                            <a:off x="2399423" y="3665012"/>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4" name="AutoShape 4"/>
                        <wps:cNvCnPr/>
                        <wps:spPr bwMode="auto">
                          <a:xfrm>
                            <a:off x="4503287" y="1708303"/>
                            <a:ext cx="198077"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5" name="Rectangle 11"/>
                        <wps:cNvSpPr>
                          <a:spLocks noChangeArrowheads="1"/>
                        </wps:cNvSpPr>
                        <wps:spPr bwMode="auto">
                          <a:xfrm>
                            <a:off x="3746104" y="4025536"/>
                            <a:ext cx="1826598" cy="702981"/>
                          </a:xfrm>
                          <a:prstGeom prst="rect">
                            <a:avLst/>
                          </a:prstGeom>
                          <a:solidFill>
                            <a:srgbClr val="FFFFFF"/>
                          </a:solidFill>
                          <a:ln w="9525">
                            <a:solidFill>
                              <a:srgbClr val="000000"/>
                            </a:solidFill>
                            <a:miter lim="800000"/>
                            <a:headEnd/>
                            <a:tailEnd/>
                          </a:ln>
                        </wps:spPr>
                        <wps:txbx>
                          <w:txbxContent>
                            <w:p w14:paraId="6213FD5A" w14:textId="77777777"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Systematic Reviews (n = 16)</w:t>
                              </w:r>
                            </w:p>
                            <w:p w14:paraId="33EB5C9C" w14:textId="77777777" w:rsidR="00935355" w:rsidRPr="00605627" w:rsidRDefault="00935355" w:rsidP="00D50851">
                              <w:pPr>
                                <w:kinsoku w:val="0"/>
                                <w:overflowPunct w:val="0"/>
                                <w:jc w:val="center"/>
                                <w:textAlignment w:val="baseline"/>
                                <w:rPr>
                                  <w:lang w:val="en-US"/>
                                </w:rPr>
                              </w:pPr>
                              <w:r w:rsidRPr="005A3C41">
                                <w:rPr>
                                  <w:rFonts w:ascii="Calibri" w:hAnsi="Calibri" w:cs="Calibri"/>
                                  <w:color w:val="000000"/>
                                  <w:kern w:val="24"/>
                                  <w:szCs w:val="22"/>
                                  <w:lang w:val="en-US"/>
                                </w:rPr>
                                <w:t>Meta-analysis (n=4)</w:t>
                              </w:r>
                            </w:p>
                            <w:p w14:paraId="674C8A43" w14:textId="77777777" w:rsidR="00935355" w:rsidRDefault="00935355" w:rsidP="00D50851">
                              <w:pPr>
                                <w:kinsoku w:val="0"/>
                                <w:overflowPunct w:val="0"/>
                                <w:jc w:val="center"/>
                                <w:textAlignment w:val="baseline"/>
                              </w:pPr>
                              <w:r>
                                <w:rPr>
                                  <w:rFonts w:ascii="Calibri" w:hAnsi="Calibri" w:cs="Calibri"/>
                                  <w:color w:val="000000"/>
                                  <w:kern w:val="24"/>
                                  <w:szCs w:val="22"/>
                                </w:rPr>
                                <w:t>Cochrane Review (n =2)</w:t>
                              </w:r>
                            </w:p>
                          </w:txbxContent>
                        </wps:txbx>
                        <wps:bodyPr vert="horz" wrap="square" lIns="91440" tIns="91440" rIns="91440" bIns="91440" numCol="1" anchor="t" anchorCtr="0" compatLnSpc="1">
                          <a:prstTxWarp prst="textNoShape">
                            <a:avLst/>
                          </a:prstTxWarp>
                        </wps:bodyPr>
                      </wps:wsp>
                      <wps:wsp>
                        <wps:cNvPr id="336" name="AutoShape 17"/>
                        <wps:cNvCnPr/>
                        <wps:spPr bwMode="auto">
                          <a:xfrm>
                            <a:off x="4288014" y="1046154"/>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7" name="Rectangle 16"/>
                        <wps:cNvSpPr>
                          <a:spLocks noChangeArrowheads="1"/>
                        </wps:cNvSpPr>
                        <wps:spPr bwMode="auto">
                          <a:xfrm>
                            <a:off x="4126671" y="327286"/>
                            <a:ext cx="1853941" cy="868577"/>
                          </a:xfrm>
                          <a:prstGeom prst="rect">
                            <a:avLst/>
                          </a:prstGeom>
                          <a:solidFill>
                            <a:srgbClr val="FFFFFF"/>
                          </a:solidFill>
                          <a:ln w="9525">
                            <a:solidFill>
                              <a:srgbClr val="000000"/>
                            </a:solidFill>
                            <a:miter lim="800000"/>
                            <a:headEnd/>
                            <a:tailEnd/>
                          </a:ln>
                        </wps:spPr>
                        <wps:txbx>
                          <w:txbxContent>
                            <w:p w14:paraId="7E611204" w14:textId="41AA1137"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Scopus searching(n = 523 )</w:t>
                              </w:r>
                            </w:p>
                          </w:txbxContent>
                        </wps:txbx>
                        <wps:bodyPr vert="horz" wrap="square" lIns="91440" tIns="91440" rIns="91440" bIns="91440" numCol="1" anchor="t" anchorCtr="0" compatLnSpc="1">
                          <a:prstTxWarp prst="textNoShape">
                            <a:avLst/>
                          </a:prstTxWarp>
                        </wps:bodyPr>
                      </wps:wsp>
                      <wps:wsp>
                        <wps:cNvPr id="338" name="AutoShape 6"/>
                        <wps:cNvCnPr/>
                        <wps:spPr bwMode="auto">
                          <a:xfrm>
                            <a:off x="3137329" y="3692881"/>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9" name="AutoShape 6"/>
                        <wps:cNvCnPr/>
                        <wps:spPr bwMode="auto">
                          <a:xfrm>
                            <a:off x="3784086" y="3665012"/>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0" name="Rectangle 13">
                          <a:extLst>
                            <a:ext uri="{FF2B5EF4-FFF2-40B4-BE49-F238E27FC236}">
                              <a16:creationId xmlns:a16="http://schemas.microsoft.com/office/drawing/2014/main" id="{DAD2F823-0E08-6649-B9B4-305D737B8676}"/>
                            </a:ext>
                          </a:extLst>
                        </wps:cNvPr>
                        <wps:cNvSpPr>
                          <a:spLocks noChangeArrowheads="1"/>
                        </wps:cNvSpPr>
                        <wps:spPr bwMode="auto">
                          <a:xfrm>
                            <a:off x="4701319" y="2343861"/>
                            <a:ext cx="1980153" cy="498356"/>
                          </a:xfrm>
                          <a:prstGeom prst="rect">
                            <a:avLst/>
                          </a:prstGeom>
                          <a:solidFill>
                            <a:srgbClr val="FFFFFF"/>
                          </a:solidFill>
                          <a:ln w="9525">
                            <a:solidFill>
                              <a:srgbClr val="000000"/>
                            </a:solidFill>
                            <a:miter lim="800000"/>
                            <a:headEnd/>
                            <a:tailEnd/>
                          </a:ln>
                        </wps:spPr>
                        <wps:txbx>
                          <w:txbxContent>
                            <w:p w14:paraId="6CFD0FF2" w14:textId="77777777"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Narrative Reviews, editorials, notes excluded (n = 50)</w:t>
                              </w:r>
                            </w:p>
                          </w:txbxContent>
                        </wps:txbx>
                        <wps:bodyPr vert="horz" wrap="square" lIns="91440" tIns="91440" rIns="91440" bIns="91440" numCol="1" anchor="t" anchorCtr="0" compatLnSpc="1">
                          <a:prstTxWarp prst="textNoShape">
                            <a:avLst/>
                          </a:prstTxWarp>
                        </wps:bodyPr>
                      </wps:wsp>
                      <wps:wsp>
                        <wps:cNvPr id="341" name="AutoShape 4">
                          <a:extLst>
                            <a:ext uri="{FF2B5EF4-FFF2-40B4-BE49-F238E27FC236}">
                              <a16:creationId xmlns:a16="http://schemas.microsoft.com/office/drawing/2014/main" id="{B0B1F6D3-1D1B-7641-90C8-805BB22CFBB8}"/>
                            </a:ext>
                          </a:extLst>
                        </wps:cNvPr>
                        <wps:cNvCnPr/>
                        <wps:spPr bwMode="auto">
                          <a:xfrm>
                            <a:off x="3896849" y="2605892"/>
                            <a:ext cx="751606"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2" name="Rectangle 19"/>
                        <wps:cNvSpPr>
                          <a:spLocks noChangeArrowheads="1"/>
                        </wps:cNvSpPr>
                        <wps:spPr bwMode="auto">
                          <a:xfrm>
                            <a:off x="482939" y="328612"/>
                            <a:ext cx="1700515" cy="867252"/>
                          </a:xfrm>
                          <a:prstGeom prst="rect">
                            <a:avLst/>
                          </a:prstGeom>
                          <a:solidFill>
                            <a:srgbClr val="FFFFFF"/>
                          </a:solidFill>
                          <a:ln w="9525">
                            <a:solidFill>
                              <a:srgbClr val="000000"/>
                            </a:solidFill>
                            <a:miter lim="800000"/>
                            <a:headEnd/>
                            <a:tailEnd/>
                          </a:ln>
                        </wps:spPr>
                        <wps:txbx>
                          <w:txbxContent>
                            <w:p w14:paraId="4359B7B7" w14:textId="3D75ECB6"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PubMed (n = 720)</w:t>
                              </w:r>
                            </w:p>
                          </w:txbxContent>
                        </wps:txbx>
                        <wps:bodyPr vert="horz" wrap="square" lIns="91440" tIns="91440" rIns="91440" bIns="91440" numCol="1" anchor="t" anchorCtr="0" compatLnSpc="1">
                          <a:prstTxWarp prst="textNoShape">
                            <a:avLst/>
                          </a:prstTxWarp>
                        </wps:bodyPr>
                      </wps:wsp>
                      <wps:wsp>
                        <wps:cNvPr id="343" name="Rectangle 15"/>
                        <wps:cNvSpPr>
                          <a:spLocks noChangeArrowheads="1"/>
                        </wps:cNvSpPr>
                        <wps:spPr bwMode="auto">
                          <a:xfrm>
                            <a:off x="1685662" y="1447650"/>
                            <a:ext cx="2817759" cy="521306"/>
                          </a:xfrm>
                          <a:prstGeom prst="rect">
                            <a:avLst/>
                          </a:prstGeom>
                          <a:solidFill>
                            <a:srgbClr val="FFFFFF"/>
                          </a:solidFill>
                          <a:ln w="9525">
                            <a:solidFill>
                              <a:srgbClr val="000000"/>
                            </a:solidFill>
                            <a:miter lim="800000"/>
                            <a:headEnd/>
                            <a:tailEnd/>
                          </a:ln>
                        </wps:spPr>
                        <wps:txbx>
                          <w:txbxContent>
                            <w:p w14:paraId="63E9CA9C" w14:textId="77777777"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Records after duplicates removed(n = 1524)</w:t>
                              </w:r>
                            </w:p>
                          </w:txbxContent>
                        </wps:txbx>
                        <wps:bodyPr vert="horz" wrap="square" lIns="91440" tIns="91440" rIns="91440" bIns="91440" numCol="1" anchor="t" anchorCtr="0" compatLnSpc="1">
                          <a:prstTxWarp prst="textNoShape">
                            <a:avLst/>
                          </a:prstTxWarp>
                        </wps:bodyPr>
                      </wps:wsp>
                      <wps:wsp>
                        <wps:cNvPr id="344" name="Rectangle 14"/>
                        <wps:cNvSpPr>
                          <a:spLocks noChangeArrowheads="1"/>
                        </wps:cNvSpPr>
                        <wps:spPr bwMode="auto">
                          <a:xfrm>
                            <a:off x="2264442" y="2305865"/>
                            <a:ext cx="1611085" cy="536352"/>
                          </a:xfrm>
                          <a:prstGeom prst="rect">
                            <a:avLst/>
                          </a:prstGeom>
                          <a:solidFill>
                            <a:srgbClr val="FFFFFF"/>
                          </a:solidFill>
                          <a:ln w="9525">
                            <a:solidFill>
                              <a:srgbClr val="000000"/>
                            </a:solidFill>
                            <a:miter lim="800000"/>
                            <a:headEnd/>
                            <a:tailEnd/>
                          </a:ln>
                        </wps:spPr>
                        <wps:txbx>
                          <w:txbxContent>
                            <w:p w14:paraId="1B0EA86D" w14:textId="77777777" w:rsidR="00935355" w:rsidRDefault="00935355" w:rsidP="00D50851">
                              <w:pPr>
                                <w:kinsoku w:val="0"/>
                                <w:overflowPunct w:val="0"/>
                                <w:jc w:val="center"/>
                                <w:textAlignment w:val="baseline"/>
                                <w:rPr>
                                  <w:sz w:val="24"/>
                                </w:rPr>
                              </w:pPr>
                              <w:r>
                                <w:rPr>
                                  <w:rFonts w:ascii="Calibri" w:hAnsi="Calibri" w:cs="Calibri"/>
                                  <w:color w:val="000000"/>
                                  <w:kern w:val="24"/>
                                  <w:szCs w:val="22"/>
                                </w:rPr>
                                <w:t>Records screened(n = 154)</w:t>
                              </w:r>
                            </w:p>
                          </w:txbxContent>
                        </wps:txbx>
                        <wps:bodyPr vert="horz" wrap="square" lIns="91440" tIns="91440" rIns="91440" bIns="9144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A0A177A" id="Gruppieren 2" o:spid="_x0000_s1026" style="position:absolute;left:0;text-align:left;margin-left:7.35pt;margin-top:12.15pt;width:526pt;height:347.05pt;z-index:251699200;mso-width-relative:margin;mso-height-relative:margin" coordorigin=",3204" coordsize="66814,44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8R+edwkAAC5ZAAAOAAAAZHJzL2Uyb0RvYy54bWzsXNuO28gRfQ+QfyD4LqtvbDYFy4vRzVjA&#13;&#10;uzHiDfaZI1GXRCIVkmONs8i/53Q3SVEaaT0azYwDu+dhIEq8dFdXdZ06VcW3P91v1t7nJC9WWdr3&#13;&#10;6Rvie0k6zWardNH3//HbpKN8ryjjdBavszTp+1+Swv/p3V//8na37SUsW2brWZJ7uEla9Hbbvr8s&#13;&#10;y22v2y2my2QTF2+ybZLix3mWb+ISh/miO8vjHe6+WXcZIbK7y/LZNs+mSVHg25H90X9n7j+fJ9Py&#13;&#10;b/N5kZTeuu9jbKX5n5v/t/p/993buLfI4+1yNa2GET9hFJt4leKhza1GcRl7d/nqwa02q2meFdm8&#13;&#10;fDPNNt1sPl9NEzMHzIaSo9m8z7O7rZnLordbbBsxQbRHcnrybae/fv6Ye6tZ32cSS5XGGyzS+/xu&#13;&#10;u10leZJ6TEtot130cOL7fPtp+zG308THD9n0XwV+7h7/ro8X+5Pv5/lGX4TZevdG9F8a0Sf3pTfF&#13;&#10;l1IqgvX0vSl+E4KEAQ/s4kyXWMH9dZwRoaL6p/H+cipC1lyOmyl9Tjfu2aebMTZj2m2hbcVeoMV1&#13;&#10;Av20jLeJWadCy6kSKEZaC/TmrszMSR6jVqDmxFqahRWll2bDZZwukps8z3bLJJ5hXOZ8jL51gT4o&#13;&#10;sBDe7e6XbIb1inF7o316rl6eQcuphDTxZ76uBN9hEQmJ9D2ImIYBYXYwca9eBBXRgEZWiExJruzD&#13;&#10;axnGvW1elO+TbOPpD30f6pnO/g4bM0+JP38oSqMcs0qP4tk/fW++WcOiPsdrj0opw2pVqpOxPvU9&#13;&#10;9ZVFtl7NJqv12hzki9vhOvdwad8fDsfDyaS6+OC0dert+n4UsMCM4uC3on0LIw9j8XjqwWlmHmYn&#13;&#10;0EIfpzPzuYxXa/sZ569To+dW8Noiil55f3uPE/XH22z2BeuBfRBSWWb5f3xvhz2l7xf/vovzxPfW&#13;&#10;P6dYSxGEWifK9kHePrhtH6R3m2GGqVPfi9Mp7tr3y/rjsLR7GDaRbVx+SD9tp/pELTYtz9/uf4/z&#13;&#10;bbVKJZb3V6t++3WytrE/t5qdnUh1AAux03sFU8Ek7d6zN5VvaSlCBlLvRrAUHkkhqdlN9pZCmaCc&#13;&#10;YMPU25UzlceYinEyzZo6i3ksCDjnXODsji0Gm0u1IcELvbZz4QHlNDQmw8IwpCHXg2mZDKEsFNyZ&#13;&#10;zOO9i8Vl9Zo6k7nWZKB8xyZjN/YKXg3Tj3llQOfxldbpClDRSIZcwHVpQAVYqsiRzld4FkBKMINZ&#13;&#10;Gzy6xz2Vly7KPF4tluUwS1Mgqiy33tzgpL2z1uBLDyDNNEoy9vXS+Mcrv2yBMct8BWi6BpYB2tok&#13;&#10;M2CaBBGf/mSHpxESrN3EXACCZmxAHhUm1BDTxEN/RCQaq7ESHcHkuCPIaNS5mQxFR06ASUd8NByO&#13;&#10;6H81UKGit1zNZkmqp1rHZlQ8DqpXUaKNqprorBFb9/DuJlDAEM0MmpHeTAKCHUt1QkQjHcHHpDNQ&#13;&#10;k2HnZggkG44Hw8H4aKRjM/vieQbbiFKPKrsrk/zTcrbzZisNvXkQAb3jADiQhRbqe/F6gSWZlrmv&#13;&#10;g4DfV+XSOA8dbOl7HKDhofmr1q65uxVEvYb6qFmFam57UUGX6/U18Yk2mTYc1mqhDes1YaQ4YeEm&#13;&#10;5HiihXOicWDgLFxH0s7Ck9RZeCvg/RYWDls89uEVR9ViSLDXvRKlwhUTAXYdIICQRCHAQO34DK1F&#13;&#10;SUDBujjQeyHoNTjKMSuXkMXn4kTwfdZgNFFnIByIOK2llUt8kTjRQBZL2zJGOOOWdWyTtxoRauaX&#13;&#10;qohzUVG3CkgrFBUqqXnjmiGsWccDwlHvQXswbWDOWRJxYv6qux8wgM8AojcrIDRvvdr0fWXxmNkJ&#13;&#10;LmUUTcxnJHCB+kcUlHlNLFYHllisDiyxWB38UMQiGIkH6t/sLi9Fk7TUX4SE0tDyIlQoEgXG+Fq8&#13;&#10;SIRkRQQXYjMfXHyVdf/+9d+kfpz+P8f23yT1Wtv/iwOmlv4zJjghliPhRKqQmae39F8GoNgB67T+&#13;&#10;I0FCwRHaTf3H3f8b//xIzs/t/4tz8AfpzAf7/4vT5C39p4xIjly2jhAEYUFoU6At/ecyZEGl/yEB&#13;&#10;R/4VpjD//vf/hrJx+n8l580BC4/13+jXa6F/qXik4ITOqT8S94RXNQdO+w36N7lmh36eAf3wE2UF&#13;&#10;jXQB/i9N+ADARJGydA+NmBCIa02UVwezLuHjEj6HFYwnK/NOZ6dcwud8KeQZeMdPVEE04OFKA2eh&#13;&#10;YjI4InT3VC5BueGfxikuo+syuqaot0k/OwO/3MBP1Gw00fETDJzxKBIMNwUe5VIGKEo66cFR0+cM&#13;&#10;3JVs6B4E58FtcwYKmK/pOjjnwU+UbDTpjycYuAiQblIV3x4SxY9rsij4ds3Ha7qxrgY/wzQ6D+48&#13;&#10;uPPg1zJQTcVGKwPR1IHDwl86AY2EskR1ZkNBBcdBO9U4P6qK+cFBRS4D5zccoWNgr9X/pgCj1dpy&#13;&#10;TYwqGAqNaUVCEeg26o8cCYWkiKs61kANFbuPA2qOhDoH7nVP8al+3HMQ9lSNSTtIfWkPJyhDQXqV&#13;&#10;Y2chYtfDDYEqpNh1n4LGvEqqAPj3T6mrHyDFSJsksPNw13q4psZk7+Ha6n9xloXykKNfxnI0Edyd&#13;&#10;I2Hrloza0bu2moP3RDiO5kU5mqaI5pkMPFSCwEk5EtZ11ZgOP9dV8227anTx+HGVEOWmabBu8bMF&#13;&#10;a7aFczJhg2A8ER3U0zO0cA5EZzAWUWfCuBqzcDJEvb9t4ZS9aZ7EJV4O9POs6YqUF8cnomtyaKY6&#13;&#10;5o/RzYhNFOMdMiaqIyUePIgwBPTqjUIeDpQM8XSLbzH6umHReMz6RSp1p+Ir0E+6AJzrt6oAezOO&#13;&#10;dlJ5hGY0IU2DqjFeRIrbCnFsDWdo6R8BnTcEoUPnV6JzHfdZ2947b/F/atoDMqATOeIdOqKDTigF&#13;&#10;7URkqDqKBIMBY8PJYKAuMO2LAw8VSYXyW2OqkgQqOkoOhwGV+gVKLnekC95cP79LDtdv7nuZ5LBu&#13;&#10;C3yAS5rUxGs4b8UiXZ2sq0VAqx0Xi1C8eSGgVe0+cAcLvlIT9iO4biMCV778DOXL+m1JD9S/6Y17&#13;&#10;BfWn4IqlhBFC/9FiGqJe6pBZZgq9jQEMxDRvMYoCaccsN+2lDrtei12b4qBW7UC7OuilMyuMSSG0&#13;&#10;FzLBGxAhGhVrCtZ2r0tKiao8ACoLuPMA2Cm0jL5zDwAmwbyU19AL1QuE9Vt/28f43H7N8bv/AQAA&#13;&#10;//8DAFBLAwQUAAYACAAAACEAtIJ8puMAAAAPAQAADwAAAGRycy9kb3ducmV2LnhtbExPTWvCQBC9&#13;&#10;F/oflin0VjfRNErMRsR+nKRQLYi3MRmTYHY3ZNck/vuOp/Yy8ObNvI90NepG9NS52hoF4SQAQSa3&#13;&#10;RW1KBT/7j5cFCOfRFNhYQwpu5GCVPT6kmBR2MN/U73wpWMS4BBVU3reJlC6vSKOb2JYMc2fbafQM&#13;&#10;u1IWHQ4srhs5DYJYaqwNO1TY0qai/LK7agWfAw7rWfjeby/nze24f/06bENS6vlpfFvyWC9BeBr9&#13;&#10;3wfcO3B+yDjYyV5N4UTDOJrzpYJpNANx54M45s1JwTxcRCCzVP7vkf0CAAD//wMAUEsBAi0AFAAG&#13;&#10;AAgAAAAhALaDOJL+AAAA4QEAABMAAAAAAAAAAAAAAAAAAAAAAFtDb250ZW50X1R5cGVzXS54bWxQ&#13;&#10;SwECLQAUAAYACAAAACEAOP0h/9YAAACUAQAACwAAAAAAAAAAAAAAAAAvAQAAX3JlbHMvLnJlbHNQ&#13;&#10;SwECLQAUAAYACAAAACEAffEfnncJAAAuWQAADgAAAAAAAAAAAAAAAAAuAgAAZHJzL2Uyb0RvYy54&#13;&#10;bWxQSwECLQAUAAYACAAAACEAtIJ8puMAAAAPAQAADwAAAAAAAAAAAAAAAADRCwAAZHJzL2Rvd25y&#13;&#10;ZXYueG1sUEsFBgAAAAAEAAQA8wAAAOEMAAAAAA==&#13;&#10;">
                <v:roundrect id="AutoShape 21" o:spid="_x0000_s1027" style="position:absolute;left:-2908;top:17502;width:8915;height:2864;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nO24yQAAAOEAAAAPAAAAZHJzL2Rvd25yZXYueG1sRI/dasJA&#13;&#10;EIXvC32HZQre1U21VRtdpVQsRq/8eYAhO01is7Mhu8b07TsXBW8GDsP5Dt9i1btaddSGyrOBl2EC&#13;&#10;ijj3tuLCwPm0eZ6BChHZYu2ZDPxSgNXy8WGBqfU3PlB3jIUSCIcUDZQxNqnWIS/JYRj6hlh+3751&#13;&#10;GCW2hbYt3gTuaj1Kkol2WLEslNjQZ0n5z/HqDGTrXT19zy5ub7/GuKG3bXfJXo0ZPPXruZyPOahI&#13;&#10;fbw3/hFba2A8EgcxEhvQyz8AAAD//wMAUEsBAi0AFAAGAAgAAAAhANvh9svuAAAAhQEAABMAAAAA&#13;&#10;AAAAAAAAAAAAAAAAAFtDb250ZW50X1R5cGVzXS54bWxQSwECLQAUAAYACAAAACEAWvQsW78AAAAV&#13;&#10;AQAACwAAAAAAAAAAAAAAAAAfAQAAX3JlbHMvLnJlbHNQSwECLQAUAAYACAAAACEAx5ztuMkAAADh&#13;&#10;AAAADwAAAAAAAAAAAAAAAAAHAgAAZHJzL2Rvd25yZXYueG1sUEsFBgAAAAADAAMAtwAAAP0CAAAA&#13;&#10;AA==&#13;&#10;" fillcolor="#ccecff">
                  <v:textbox inset="3.6pt,,3.6pt">
                    <w:txbxContent>
                      <w:p w14:paraId="620E0C4F" w14:textId="77777777" w:rsidR="00935355" w:rsidRDefault="00935355" w:rsidP="00D50851">
                        <w:pPr>
                          <w:kinsoku w:val="0"/>
                          <w:overflowPunct w:val="0"/>
                          <w:jc w:val="center"/>
                          <w:textAlignment w:val="baseline"/>
                          <w:rPr>
                            <w:sz w:val="24"/>
                          </w:rPr>
                        </w:pPr>
                        <w:r>
                          <w:rPr>
                            <w:rFonts w:ascii="Calibri" w:hAnsi="Calibri" w:cs="Calibri"/>
                            <w:b/>
                            <w:bCs/>
                            <w:color w:val="000000"/>
                            <w:kern w:val="24"/>
                          </w:rPr>
                          <w:t>Screening</w:t>
                        </w:r>
                      </w:p>
                    </w:txbxContent>
                  </v:textbox>
                </v:roundrect>
                <v:roundrect id="AutoShape 1" o:spid="_x0000_s1028" style="position:absolute;left:-4657;top:39646;width:12413;height:2864;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0EgjyAAAAOEAAAAPAAAAZHJzL2Rvd25yZXYueG1sRI/RasJA&#13;&#10;FETfBf9huULfdKNWrdFVpGIx9qnaD7hkr0k0ezdktzH9e1cQfBkYhjnDLNetKUVDtSssKxgOIhDE&#13;&#10;qdUFZwp+T7v+BwjnkTWWlknBPzlYr7qdJcba3viHmqPPRICwi1FB7n0VS+nSnAy6ga2IQ3a2tUEf&#13;&#10;bJ1JXeMtwE0pR1E0lQYLDgs5VvSZU3o9/hkFyfZQzubJxXzrrzHuaLJvLsm7Um+9drsIslmA8NT6&#13;&#10;V+OJ2GsF49EQHo/CG5CrOwAAAP//AwBQSwECLQAUAAYACAAAACEA2+H2y+4AAACFAQAAEwAAAAAA&#13;&#10;AAAAAAAAAAAAAAAAW0NvbnRlbnRfVHlwZXNdLnhtbFBLAQItABQABgAIAAAAIQBa9CxbvwAAABUB&#13;&#10;AAALAAAAAAAAAAAAAAAAAB8BAABfcmVscy8ucmVsc1BLAQItABQABgAIAAAAIQCo0EgjyAAAAOEA&#13;&#10;AAAPAAAAAAAAAAAAAAAAAAcCAABkcnMvZG93bnJldi54bWxQSwUGAAAAAAMAAwC3AAAA/AIAAAAA&#13;&#10;" fillcolor="#ccecff">
                  <v:textbox inset="3.6pt,,3.6pt">
                    <w:txbxContent>
                      <w:p w14:paraId="4FFB0B57" w14:textId="77777777" w:rsidR="00935355" w:rsidRDefault="00935355" w:rsidP="00D50851">
                        <w:pPr>
                          <w:kinsoku w:val="0"/>
                          <w:overflowPunct w:val="0"/>
                          <w:jc w:val="center"/>
                          <w:textAlignment w:val="baseline"/>
                          <w:rPr>
                            <w:sz w:val="24"/>
                          </w:rPr>
                        </w:pPr>
                        <w:r>
                          <w:rPr>
                            <w:rFonts w:ascii="Calibri" w:hAnsi="Calibri" w:cs="Calibri"/>
                            <w:b/>
                            <w:bCs/>
                            <w:color w:val="000000"/>
                            <w:kern w:val="24"/>
                          </w:rPr>
                          <w:t>Included</w:t>
                        </w:r>
                      </w:p>
                    </w:txbxContent>
                  </v:textbox>
                </v:roundrect>
                <v:roundrect id="AutoShape 20" o:spid="_x0000_s1029" style="position:absolute;left:-3514;top:27771;width:10128;height:2864;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tZUyAAAAOEAAAAPAAAAZHJzL2Rvd25yZXYueG1sRI/RasJA&#13;&#10;FETfC/7DcgXf6sZobY2uIorF1KdaP+CSvSbR7N2QXWP6965Q6MvAMMwZZrHqTCVaalxpWcFoGIEg&#13;&#10;zqwuOVdw+tm9foBwHlljZZkU/JKD1bL3ssBE2zt/U3v0uQgQdgkqKLyvEyldVpBBN7Q1ccjOtjHo&#13;&#10;g21yqRu8B7ipZBxFU2mw5LBQYE2bgrLr8WYUpNuv6n2WXsxBf45xR2/79pJOlBr0u+08yHoOwlPn&#13;&#10;/xt/iL1WMI5jeD4Kb0AuHwAAAP//AwBQSwECLQAUAAYACAAAACEA2+H2y+4AAACFAQAAEwAAAAAA&#13;&#10;AAAAAAAAAAAAAAAAW0NvbnRlbnRfVHlwZXNdLnhtbFBLAQItABQABgAIAAAAIQBa9CxbvwAAABUB&#13;&#10;AAALAAAAAAAAAAAAAAAAAB8BAABfcmVscy8ucmVsc1BLAQItABQABgAIAAAAIQBYAtZUyAAAAOEA&#13;&#10;AAAPAAAAAAAAAAAAAAAAAAcCAABkcnMvZG93bnJldi54bWxQSwUGAAAAAAMAAwC3AAAA/AIAAAAA&#13;&#10;" fillcolor="#ccecff">
                  <v:textbox inset="3.6pt,,3.6pt">
                    <w:txbxContent>
                      <w:p w14:paraId="6CEEDDDF" w14:textId="77777777" w:rsidR="00935355" w:rsidRDefault="00935355" w:rsidP="00D50851">
                        <w:pPr>
                          <w:kinsoku w:val="0"/>
                          <w:overflowPunct w:val="0"/>
                          <w:jc w:val="center"/>
                          <w:textAlignment w:val="baseline"/>
                          <w:rPr>
                            <w:sz w:val="24"/>
                          </w:rPr>
                        </w:pPr>
                        <w:r>
                          <w:rPr>
                            <w:rFonts w:ascii="Calibri" w:hAnsi="Calibri" w:cs="Calibri"/>
                            <w:b/>
                            <w:bCs/>
                            <w:color w:val="000000"/>
                            <w:kern w:val="24"/>
                            <w:szCs w:val="22"/>
                          </w:rPr>
                          <w:t>Eligibility</w:t>
                        </w:r>
                      </w:p>
                    </w:txbxContent>
                  </v:textbox>
                </v:roundrect>
                <v:shapetype id="_x0000_t32" coordsize="21600,21600" o:spt="32" o:oned="t" path="m,l21600,21600e" filled="f">
                  <v:path arrowok="t" fillok="f" o:connecttype="none"/>
                  <o:lock v:ext="edit" shapetype="t"/>
                </v:shapetype>
                <v:shape id="AutoShape 18" o:spid="_x0000_s1030" type="#_x0000_t32" style="position:absolute;left:19673;top:10488;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wg+yQAAAOEAAAAPAAAAZHJzL2Rvd25yZXYueG1sRI9Ba8JA&#13;&#10;FITvBf/D8oTe6saIrUZXEYsQ7KEavXh7ZJ9JMPs2ZNeY/vuuUOhlYBjmG2a57k0tOmpdZVnBeBSB&#13;&#10;IM6trrhQcD7t3mYgnEfWWFsmBT/kYL0avCwx0fbBR+oyX4gAYZeggtL7JpHS5SUZdCPbEIfsaluD&#13;&#10;Pti2kLrFR4CbWsZR9C4NVhwWSmxoW1J+y+5GgY6/b2laVNnXTh/2H3M7PeTdRanXYf+5CLJZgPDU&#13;&#10;+//GHyLVCibxBJ6PwhuQq18AAAD//wMAUEsBAi0AFAAGAAgAAAAhANvh9svuAAAAhQEAABMAAAAA&#13;&#10;AAAAAAAAAAAAAAAAAFtDb250ZW50X1R5cGVzXS54bWxQSwECLQAUAAYACAAAACEAWvQsW78AAAAV&#13;&#10;AQAACwAAAAAAAAAAAAAAAAAfAQAAX3JlbHMvLnJlbHNQSwECLQAUAAYACAAAACEAYCcIPskAAADh&#13;&#10;AAAADwAAAAAAAAAAAAAAAAAHAgAAZHJzL2Rvd25yZXYueG1sUEsFBgAAAAADAAMAtwAAAP0CAAAA&#13;&#10;AA==&#13;&#10;">
                  <v:stroke endarrow="block"/>
                  <v:shadow color="#ccc"/>
                </v:shape>
                <v:shape id="AutoShape 17" o:spid="_x0000_s1031" type="#_x0000_t32" style="position:absolute;left:30560;top:10488;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pBKyQAAAOEAAAAPAAAAZHJzL2Rvd25yZXYueG1sRI9Pa8JA&#13;&#10;FMTvQr/D8gq96cbUf42uUlqE0B6q0Utvj+wzCWbfhuw2xm/fFQQvA8Mwv2FWm97UoqPWVZYVjEcR&#13;&#10;COLc6ooLBcfDdrgA4TyyxtoyKbiSg836abDCRNsL76nLfCEChF2CCkrvm0RKl5dk0I1sQxyyk20N&#13;&#10;+mDbQuoWLwFuahlH0UwarDgslNjQR0n5OfszCnT8c07Tosq+t3r3NX+z013e/Sr18tx/LoO8L0F4&#13;&#10;6v2jcUekWsFrPIHbo/AG5PofAAD//wMAUEsBAi0AFAAGAAgAAAAhANvh9svuAAAAhQEAABMAAAAA&#13;&#10;AAAAAAAAAAAAAAAAAFtDb250ZW50X1R5cGVzXS54bWxQSwECLQAUAAYACAAAACEAWvQsW78AAAAV&#13;&#10;AQAACwAAAAAAAAAAAAAAAAAfAQAAX3JlbHMvLnJlbHNQSwECLQAUAAYACAAAACEA786QSskAAADh&#13;&#10;AAAADwAAAAAAAAAAAAAAAAAHAgAAZHJzL2Rvd25yZXYueG1sUEsFBgAAAAADAAMAtwAAAP0CAAAA&#13;&#10;AA==&#13;&#10;">
                  <v:stroke endarrow="block"/>
                  <v:shadow color="#ccc"/>
                </v:shape>
                <v:roundrect id="AutoShape 2" o:spid="_x0000_s1032" style="position:absolute;left:-3825;top:7097;width:10513;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604gyQAAAOEAAAAPAAAAZHJzL2Rvd25yZXYueG1sRI/dasJA&#13;&#10;FITvhb7Dcgq9M5v6U9uYVUSxmPaq2gc4ZE/z0+zZkN3G+PZuQfBmYBjmGyZdD6YRPXWusqzgOYpB&#13;&#10;EOdWV1wo+D7tx68gnEfW2FgmBRdysF49jFJMtD3zF/VHX4gAYZeggtL7NpHS5SUZdJFtiUP2YzuD&#13;&#10;PtiukLrDc4CbRk7i+EUarDgslNjStqT89/hnFGS7j2bxltXmU79PcU/zQ19nM6WeHofdMshmCcLT&#13;&#10;4O+NG+KgFUwnc/h/FN6AXF0BAAD//wMAUEsBAi0AFAAGAAgAAAAhANvh9svuAAAAhQEAABMAAAAA&#13;&#10;AAAAAAAAAAAAAAAAAFtDb250ZW50X1R5cGVzXS54bWxQSwECLQAUAAYACAAAACEAWvQsW78AAAAV&#13;&#10;AQAACwAAAAAAAAAAAAAAAAAfAQAAX3JlbHMvLnJlbHNQSwECLQAUAAYACAAAACEA1+tOIMkAAADh&#13;&#10;AAAADwAAAAAAAAAAAAAAAAAHAgAAZHJzL2Rvd25yZXYueG1sUEsFBgAAAAADAAMAtwAAAP0CAAAA&#13;&#10;AA==&#13;&#10;" fillcolor="#ccecff">
                  <v:textbox inset="3.6pt,,3.6pt">
                    <w:txbxContent>
                      <w:p w14:paraId="22C2A8FA" w14:textId="77777777" w:rsidR="00935355" w:rsidRDefault="00935355" w:rsidP="00D50851">
                        <w:pPr>
                          <w:kinsoku w:val="0"/>
                          <w:overflowPunct w:val="0"/>
                          <w:jc w:val="center"/>
                          <w:textAlignment w:val="baseline"/>
                          <w:rPr>
                            <w:sz w:val="24"/>
                          </w:rPr>
                        </w:pPr>
                        <w:r>
                          <w:rPr>
                            <w:rFonts w:ascii="Calibri" w:hAnsi="Calibri" w:cs="Calibri"/>
                            <w:b/>
                            <w:bCs/>
                            <w:color w:val="000000"/>
                            <w:kern w:val="24"/>
                          </w:rPr>
                          <w:t>Identification</w:t>
                        </w:r>
                      </w:p>
                    </w:txbxContent>
                  </v:textbox>
                </v:roundrect>
                <v:rect id="Rectangle 16" o:spid="_x0000_s1033" style="position:absolute;left:22032;top:3204;width:18933;height:87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DyN/yAAAAOEAAAAPAAAAZHJzL2Rvd25yZXYueG1sRI9BawIx&#13;&#10;FITvgv8hvEJvNVulVlej2EpBEA9uRa+P5HWzdPOybFJd/70RCl4GhmG+YebLztXiTG2oPCt4HWQg&#13;&#10;iLU3FZcKDt9fLxMQISIbrD2TgisFWC76vTnmxl94T+ciliJBOOSowMbY5FIGbclhGPiGOGU/vnUY&#13;&#10;k21LaVq8JLir5TDLxtJhxWnBYkOflvRv8ecUvJdxXeiPN33c2etkO+1GYV+clHp+6tazJKsZiEhd&#13;&#10;fDT+ERujYDQcw/1RegNycQMAAP//AwBQSwECLQAUAAYACAAAACEA2+H2y+4AAACFAQAAEwAAAAAA&#13;&#10;AAAAAAAAAAAAAAAAW0NvbnRlbnRfVHlwZXNdLnhtbFBLAQItABQABgAIAAAAIQBa9CxbvwAAABUB&#13;&#10;AAALAAAAAAAAAAAAAAAAAB8BAABfcmVscy8ucmVsc1BLAQItABQABgAIAAAAIQA6DyN/yAAAAOEA&#13;&#10;AAAPAAAAAAAAAAAAAAAAAAcCAABkcnMvZG93bnJldi54bWxQSwUGAAAAAAMAAwC3AAAA/AIAAAAA&#13;&#10;">
                  <v:textbox inset=",7.2pt,,7.2pt">
                    <w:txbxContent>
                      <w:p w14:paraId="20D94721" w14:textId="4A579C82"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Cochrane (n = 431 )</w:t>
                        </w:r>
                      </w:p>
                    </w:txbxContent>
                  </v:textbox>
                </v:rect>
                <v:rect id="_x0000_s1034" style="position:absolute;left:47011;top:14809;width:19803;height:44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4bkyAAAAOEAAAAPAAAAZHJzL2Rvd25yZXYueG1sRI9BawIx&#13;&#10;FITvgv8hvEJvmq3SqqtRbKUgSA9uRa+P5HWzdPOybFJd/70RCl4GhmG+YRarztXiTG2oPCt4GWYg&#13;&#10;iLU3FZcKDt+fgymIEJEN1p5JwZUCrJb93gJz4y+8p3MRS5EgHHJUYGNscimDtuQwDH1DnLIf3zqM&#13;&#10;ybalNC1eEtzVcpRlb9JhxWnBYkMflvRv8ecUTMq4KfT7qz5+2et0N+vGYV+clHp+6jbzJOs5iEhd&#13;&#10;fDT+EVujYDyawP1RegNyeQMAAP//AwBQSwECLQAUAAYACAAAACEA2+H2y+4AAACFAQAAEwAAAAAA&#13;&#10;AAAAAAAAAAAAAAAAW0NvbnRlbnRfVHlwZXNdLnhtbFBLAQItABQABgAIAAAAIQBa9CxbvwAAABUB&#13;&#10;AAALAAAAAAAAAAAAAAAAAB8BAABfcmVscy8ucmVsc1BLAQItABQABgAIAAAAIQBVQ4bkyAAAAOEA&#13;&#10;AAAPAAAAAAAAAAAAAAAAAAcCAABkcnMvZG93bnJldi54bWxQSwUGAAAAAAMAAwC3AAAA/AIAAAAA&#13;&#10;">
                  <v:textbox inset=",7.2pt,,7.2pt">
                    <w:txbxContent>
                      <w:p w14:paraId="4A8A7B54" w14:textId="77777777" w:rsidR="00935355" w:rsidRDefault="00935355" w:rsidP="00D50851">
                        <w:pPr>
                          <w:kinsoku w:val="0"/>
                          <w:overflowPunct w:val="0"/>
                          <w:jc w:val="center"/>
                          <w:textAlignment w:val="baseline"/>
                          <w:rPr>
                            <w:sz w:val="24"/>
                          </w:rPr>
                        </w:pPr>
                        <w:r w:rsidRPr="00751854">
                          <w:rPr>
                            <w:rFonts w:ascii="Calibri" w:hAnsi="Calibri" w:cs="Calibri"/>
                            <w:color w:val="000000"/>
                            <w:kern w:val="24"/>
                            <w:szCs w:val="22"/>
                          </w:rPr>
                          <w:t>Off topic (n = 1370)</w:t>
                        </w:r>
                      </w:p>
                    </w:txbxContent>
                  </v:textbox>
                </v:rect>
                <v:rect id="Rectangle 12" o:spid="_x0000_s1035" style="position:absolute;left:22430;top:30687;width:16539;height:5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3BKWyQAAAOEAAAAPAAAAZHJzL2Rvd25yZXYueG1sRI/BSgMx&#13;&#10;EIbvgu8QRvBms7Zo223TYlsEQXroVux1SMbN4maybGK7fXvnIHgZ+Bn+b+ZbrofQqjP1qYls4HFU&#13;&#10;gCK20TVcG/g4vj7MQKWM7LCNTAaulGC9ur1ZYunihQ90rnKtBMKpRAM+567UOllPAdModsSy+4p9&#13;&#10;wCyxr7Xr8SLw0OpxUTzrgA3LBY8dbT3Z7+onGJjWeVfZzZP93Pvr7H0+TNKhOhlzfzfsFjJeFqAy&#13;&#10;Dfm/8Yd4cwYmY3lZjMQG9OoXAAD//wMAUEsBAi0AFAAGAAgAAAAhANvh9svuAAAAhQEAABMAAAAA&#13;&#10;AAAAAAAAAAAAAAAAAFtDb250ZW50X1R5cGVzXS54bWxQSwECLQAUAAYACAAAACEAWvQsW78AAAAV&#13;&#10;AQAACwAAAAAAAAAAAAAAAAAfAQAAX3JlbHMvLnJlbHNQSwECLQAUAAYACAAAACEAJNwSlskAAADh&#13;&#10;AAAADwAAAAAAAAAAAAAAAAAHAgAAZHJzL2Rvd25yZXYueG1sUEsFBgAAAAADAAMAtwAAAP0CAAAA&#13;&#10;AA==&#13;&#10;">
                  <v:textbox inset=",7.2pt,,7.2pt">
                    <w:txbxContent>
                      <w:p w14:paraId="3DAA2427" w14:textId="77777777"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Full-text articles assessed for eligibility (n = 104)</w:t>
                        </w:r>
                      </w:p>
                    </w:txbxContent>
                  </v:textbox>
                </v:rect>
                <v:rect id="Rectangle 10" o:spid="_x0000_s1036" style="position:absolute;left:12063;top:40257;width:13672;height:70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LcNyQAAAOEAAAAPAAAAZHJzL2Rvd25yZXYueG1sRI9PawIx&#13;&#10;FMTvBb9DeII3zVZpq6tR/EOhUDy4Fb0+kudm6eZl2aS6fvumIPQyMAzzG2ax6lwtrtSGyrOC51EG&#13;&#10;glh7U3Gp4Pj1PpyCCBHZYO2ZFNwpwGrZe1pgbvyND3QtYikShEOOCmyMTS5l0JYchpFviFN28a3D&#13;&#10;mGxbStPiLcFdLcdZ9iodVpwWLDa0taS/ix+n4K2Mu0JvXvRpb+/Tz1k3CYfirNSg3+3mSdZzEJG6&#13;&#10;+N94ID6Mgsl4Bn+P0huQy18AAAD//wMAUEsBAi0AFAAGAAgAAAAhANvh9svuAAAAhQEAABMAAAAA&#13;&#10;AAAAAAAAAAAAAAAAAFtDb250ZW50X1R5cGVzXS54bWxQSwECLQAUAAYACAAAACEAWvQsW78AAAAV&#13;&#10;AQAACwAAAAAAAAAAAAAAAAAfAQAAX3JlbHMvLnJlbHNQSwECLQAUAAYACAAAACEAS5C3DckAAADh&#13;&#10;AAAADwAAAAAAAAAAAAAAAAAHAgAAZHJzL2Rvd25yZXYueG1sUEsFBgAAAAADAAMAtwAAAP0CAAAA&#13;&#10;AA==&#13;&#10;">
                  <v:textbox inset=",7.2pt,,7.2pt">
                    <w:txbxContent>
                      <w:p w14:paraId="4339AF74" w14:textId="472A1E3B" w:rsidR="00935355" w:rsidRDefault="00935355" w:rsidP="00D50851">
                        <w:pPr>
                          <w:kinsoku w:val="0"/>
                          <w:overflowPunct w:val="0"/>
                          <w:jc w:val="center"/>
                          <w:textAlignment w:val="baseline"/>
                          <w:rPr>
                            <w:sz w:val="24"/>
                          </w:rPr>
                        </w:pPr>
                        <w:r>
                          <w:rPr>
                            <w:rFonts w:ascii="Calibri" w:hAnsi="Calibri" w:cs="Calibri"/>
                            <w:color w:val="000000"/>
                            <w:kern w:val="24"/>
                            <w:szCs w:val="22"/>
                          </w:rPr>
                          <w:t>Non-controlled trials(n = 63)</w:t>
                        </w:r>
                      </w:p>
                    </w:txbxContent>
                  </v:textbox>
                </v:rect>
                <v:rect id="Rectangle 9" o:spid="_x0000_s1037" style="position:absolute;left:26839;top:40257;width:9521;height:70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c4hNyQAAAOEAAAAPAAAAZHJzL2Rvd25yZXYueG1sRI9BSwMx&#13;&#10;EIXvQv9DmII3m9VFbbdNi1oEQTx0lfY6JNPN4maybGK7/ffOQfAy8Bje9/hWmzF06kRDaiMbuJ0V&#13;&#10;oIhtdC03Br4+X2/moFJGdthFJgMXSrBZT65WWLl45h2d6twogXCq0IDPua+0TtZTwDSLPbH8jnEI&#13;&#10;mCUOjXYDngUeOn1XFA86YMuy4LGnF0/2u/4JBh6bvK3t873df/jL/H0xlmlXH4y5no7bpZynJahM&#13;&#10;Y/5v/CHenIGyFAcxEhvQ618AAAD//wMAUEsBAi0AFAAGAAgAAAAhANvh9svuAAAAhQEAABMAAAAA&#13;&#10;AAAAAAAAAAAAAAAAAFtDb250ZW50X1R5cGVzXS54bWxQSwECLQAUAAYACAAAACEAWvQsW78AAAAV&#13;&#10;AQAACwAAAAAAAAAAAAAAAAAfAQAAX3JlbHMvLnJlbHNQSwECLQAUAAYACAAAACEAX3OITckAAADh&#13;&#10;AAAADwAAAAAAAAAAAAAAAAAHAgAAZHJzL2Rvd25yZXYueG1sUEsFBgAAAAADAAMAtwAAAP0CAAAA&#13;&#10;AA==&#13;&#10;">
                  <v:textbox inset=",7.2pt,,7.2pt">
                    <w:txbxContent>
                      <w:p w14:paraId="170CD354" w14:textId="77777777" w:rsidR="00935355" w:rsidRDefault="00935355" w:rsidP="00D50851">
                        <w:pPr>
                          <w:kinsoku w:val="0"/>
                          <w:overflowPunct w:val="0"/>
                          <w:jc w:val="center"/>
                          <w:textAlignment w:val="baseline"/>
                          <w:rPr>
                            <w:sz w:val="24"/>
                          </w:rPr>
                        </w:pPr>
                        <w:r>
                          <w:rPr>
                            <w:rFonts w:ascii="Calibri" w:hAnsi="Calibri" w:cs="Calibri"/>
                            <w:color w:val="000000"/>
                            <w:kern w:val="24"/>
                            <w:szCs w:val="22"/>
                          </w:rPr>
                          <w:t>RCTs(n =19 )</w:t>
                        </w:r>
                      </w:p>
                    </w:txbxContent>
                  </v:textbox>
                </v:rect>
                <v:shape id="AutoShape 8" o:spid="_x0000_s1038" type="#_x0000_t32" style="position:absolute;left:30699;top:19244;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YKUPyQAAAOEAAAAPAAAAZHJzL2Rvd25yZXYueG1sRI9Pa8JA&#13;&#10;FMTvBb/D8gRvdaPSfzGriCIEe9CmvXh7ZJ9JSPZtyG5j/PauUOhlYBjmN0yyHkwjeupcZVnBbBqB&#13;&#10;IM6trrhQ8PO9f34H4TyyxsYyKbiRg/Vq9JRgrO2Vv6jPfCEChF2MCkrv21hKl5dk0E1tSxyyi+0M&#13;&#10;+mC7QuoOrwFuGjmPoldpsOKwUGJL25LyOvs1CvT8WKdpUWWfe306vH3Yl1Pen5WajIfdMshmCcLT&#13;&#10;4P8bf4hUK1gsZvB4FN6AXN0BAAD//wMAUEsBAi0AFAAGAAgAAAAhANvh9svuAAAAhQEAABMAAAAA&#13;&#10;AAAAAAAAAAAAAAAAAFtDb250ZW50X1R5cGVzXS54bWxQSwECLQAUAAYACAAAACEAWvQsW78AAAAV&#13;&#10;AQAACwAAAAAAAAAAAAAAAAAfAQAAX3JlbHMvLnJlbHNQSwECLQAUAAYACAAAACEAemClD8kAAADh&#13;&#10;AAAADwAAAAAAAAAAAAAAAAAHAgAAZHJzL2Rvd25yZXYueG1sUEsFBgAAAAADAAMAtwAAAP0CAAAA&#13;&#10;AA==&#13;&#10;">
                  <v:stroke endarrow="block"/>
                  <v:shadow color="#ccc"/>
                </v:shape>
                <v:shape id="AutoShape 7" o:spid="_x0000_s1039" type="#_x0000_t32" style="position:absolute;left:30699;top:27826;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jt4yQAAAOEAAAAPAAAAZHJzL2Rvd25yZXYueG1sRI9Ba8JA&#13;&#10;FITvBf/D8oTe6saIrUZXEYsQ7KEavXh7ZJ9JMPs2ZNeY/vuuUOhlYBjmG2a57k0tOmpdZVnBeBSB&#13;&#10;IM6trrhQcD7t3mYgnEfWWFsmBT/kYL0avCwx0fbBR+oyX4gAYZeggtL7JpHS5SUZdCPbEIfsaluD&#13;&#10;Pti2kLrFR4CbWsZR9C4NVhwWSmxoW1J+y+5GgY6/b2laVNnXTh/2H3M7PeTdRanXYf+5CLJZgPDU&#13;&#10;+//GHyLVCiaTGJ6PwhuQq18AAAD//wMAUEsBAi0AFAAGAAgAAAAhANvh9svuAAAAhQEAABMAAAAA&#13;&#10;AAAAAAAAAAAAAAAAAFtDb250ZW50X1R5cGVzXS54bWxQSwECLQAUAAYACAAAACEAWvQsW78AAAAV&#13;&#10;AQAACwAAAAAAAAAAAAAAAAAfAQAAX3JlbHMvLnJlbHNQSwECLQAUAAYACAAAACEAirI7eMkAAADh&#13;&#10;AAAADwAAAAAAAAAAAAAAAAAHAgAAZHJzL2Rvd25yZXYueG1sUEsFBgAAAAADAAMAtwAAAP0CAAAA&#13;&#10;AA==&#13;&#10;">
                  <v:stroke endarrow="block"/>
                  <v:shadow color="#ccc"/>
                </v:shape>
                <v:shape id="AutoShape 6" o:spid="_x0000_s1040" type="#_x0000_t32" style="position:absolute;left:23994;top:36650;width:0;height:28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p7jyQAAAOEAAAAPAAAAZHJzL2Rvd25yZXYueG1sRI9Ba8JA&#13;&#10;FITvQv/D8gq91Y2GVo2uIhYh2IMavXh7ZJ9JMPs2ZLcx/fddoeBlYBjmG2ax6k0tOmpdZVnBaBiB&#13;&#10;IM6trrhQcD5t36cgnEfWWFsmBb/kYLV8GSww0fbOR+oyX4gAYZeggtL7JpHS5SUZdEPbEIfsaluD&#13;&#10;Pti2kLrFe4CbWo6j6FMarDgslNjQpqT8lv0YBXq8v6VpUWXfW33YTWb245B3F6XeXvuveZD1HISn&#13;&#10;3j8b/4hUK4jjGB6PwhuQyz8AAAD//wMAUEsBAi0AFAAGAAgAAAAhANvh9svuAAAAhQEAABMAAAAA&#13;&#10;AAAAAAAAAAAAAAAAAFtDb250ZW50X1R5cGVzXS54bWxQSwECLQAUAAYACAAAACEAWvQsW78AAAAV&#13;&#10;AQAACwAAAAAAAAAAAAAAAAAfAQAAX3JlbHMvLnJlbHNQSwECLQAUAAYACAAAACEA5f6e48kAAADh&#13;&#10;AAAADwAAAAAAAAAAAAAAAAAHAgAAZHJzL2Rvd25yZXYueG1sUEsFBgAAAAADAAMAtwAAAP0CAAAA&#13;&#10;AA==&#13;&#10;">
                  <v:stroke endarrow="block"/>
                  <v:shadow color="#ccc"/>
                </v:shape>
                <v:shape id="AutoShape 4" o:spid="_x0000_s1041" type="#_x0000_t32" style="position:absolute;left:45032;top:17083;width:198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waXygAAAOEAAAAPAAAAZHJzL2Rvd25yZXYueG1sRI9Ba8JA&#13;&#10;FITvhf6H5QnedKO2tiZZpViEUA/a1Iu3R/aZBLNvQ3Yb03/fLQi9DAzDfMOkm8E0oqfO1ZYVzKYR&#13;&#10;COLC6ppLBaev3eQVhPPIGhvLpOCHHGzWjw8pxtre+JP63JciQNjFqKDyvo2ldEVFBt3UtsQhu9jO&#13;&#10;oA+2K6Xu8BbgppHzKFpKgzWHhQpb2lZUXPNvo0DPD9csK+t8v9PHj5eVfT4W/Vmp8Wh4T4K8JSA8&#13;&#10;Df6/cUdkWsFi8QR/j8IbkOtfAAAA//8DAFBLAQItABQABgAIAAAAIQDb4fbL7gAAAIUBAAATAAAA&#13;&#10;AAAAAAAAAAAAAAAAAABbQ29udGVudF9UeXBlc10ueG1sUEsBAi0AFAAGAAgAAAAhAFr0LFu/AAAA&#13;&#10;FQEAAAsAAAAAAAAAAAAAAAAAHwEAAF9yZWxzLy5yZWxzUEsBAi0AFAAGAAgAAAAhAGoXBpfKAAAA&#13;&#10;4QAAAA8AAAAAAAAAAAAAAAAABwIAAGRycy9kb3ducmV2LnhtbFBLBQYAAAAAAwADALcAAAD+AgAA&#13;&#10;AAA=&#13;&#10;">
                  <v:stroke endarrow="block"/>
                  <v:shadow color="#ccc"/>
                </v:shape>
                <v:rect id="Rectangle 11" o:spid="_x0000_s1042" style="position:absolute;left:37461;top:40255;width:18266;height:70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CvVyQAAAOEAAAAPAAAAZHJzL2Rvd25yZXYueG1sRI9BawIx&#13;&#10;FITvBf9DeEJvNVsXra5GsZWCID24ir0+ktfN0s3Lskl1/feNUOhlYBjmG2a57l0jLtSF2rOC51EG&#13;&#10;glh7U3Ol4HR8f5qBCBHZYOOZFNwowHo1eFhiYfyVD3QpYyUShEOBCmyMbSFl0JYchpFviVP25TuH&#13;&#10;MdmukqbDa4K7Ro6zbCod1pwWLLb0Zkl/lz9OwUsVt6V+nejzh73N9vM+D4fyU6nHYb9dJNksQETq&#13;&#10;43/jD7EzCvJ8AvdH6Q3I1S8AAAD//wMAUEsBAi0AFAAGAAgAAAAhANvh9svuAAAAhQEAABMAAAAA&#13;&#10;AAAAAAAAAAAAAAAAAFtDb250ZW50X1R5cGVzXS54bWxQSwECLQAUAAYACAAAACEAWvQsW78AAAAV&#13;&#10;AQAACwAAAAAAAAAAAAAAAAAfAQAAX3JlbHMvLnJlbHNQSwECLQAUAAYACAAAACEATwQr1ckAAADh&#13;&#10;AAAADwAAAAAAAAAAAAAAAAAHAgAAZHJzL2Rvd25yZXYueG1sUEsFBgAAAAADAAMAtwAAAP0CAAAA&#13;&#10;AA==&#13;&#10;">
                  <v:textbox inset=",7.2pt,,7.2pt">
                    <w:txbxContent>
                      <w:p w14:paraId="6213FD5A" w14:textId="77777777"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Systematic Reviews (n = 16)</w:t>
                        </w:r>
                      </w:p>
                      <w:p w14:paraId="33EB5C9C" w14:textId="77777777" w:rsidR="00935355" w:rsidRPr="00605627" w:rsidRDefault="00935355" w:rsidP="00D50851">
                        <w:pPr>
                          <w:kinsoku w:val="0"/>
                          <w:overflowPunct w:val="0"/>
                          <w:jc w:val="center"/>
                          <w:textAlignment w:val="baseline"/>
                          <w:rPr>
                            <w:lang w:val="en-US"/>
                          </w:rPr>
                        </w:pPr>
                        <w:r w:rsidRPr="005A3C41">
                          <w:rPr>
                            <w:rFonts w:ascii="Calibri" w:hAnsi="Calibri" w:cs="Calibri"/>
                            <w:color w:val="000000"/>
                            <w:kern w:val="24"/>
                            <w:szCs w:val="22"/>
                            <w:lang w:val="en-US"/>
                          </w:rPr>
                          <w:t>Meta-analysis (n=4)</w:t>
                        </w:r>
                      </w:p>
                      <w:p w14:paraId="674C8A43" w14:textId="77777777" w:rsidR="00935355" w:rsidRDefault="00935355" w:rsidP="00D50851">
                        <w:pPr>
                          <w:kinsoku w:val="0"/>
                          <w:overflowPunct w:val="0"/>
                          <w:jc w:val="center"/>
                          <w:textAlignment w:val="baseline"/>
                        </w:pPr>
                        <w:r>
                          <w:rPr>
                            <w:rFonts w:ascii="Calibri" w:hAnsi="Calibri" w:cs="Calibri"/>
                            <w:color w:val="000000"/>
                            <w:kern w:val="24"/>
                            <w:szCs w:val="22"/>
                          </w:rPr>
                          <w:t>Cochrane Review (n =2)</w:t>
                        </w:r>
                      </w:p>
                    </w:txbxContent>
                  </v:textbox>
                </v:rect>
                <v:shape id="AutoShape 17" o:spid="_x0000_s1043" type="#_x0000_t32" style="position:absolute;left:42880;top:10461;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iT17ygAAAOEAAAAPAAAAZHJzL2Rvd25yZXYueG1sRI9Ba8JA&#13;&#10;FITvhf6H5RW81U0VrcasUlqEUA+m0Utvj+xrEpJ9G7JrjP++KxR6GRiG+YZJdqNpxUC9qy0reJlG&#13;&#10;IIgLq2suFZxP++cVCOeRNbaWScGNHOy2jw8Jxtpe+YuG3JciQNjFqKDyvouldEVFBt3UdsQh+7G9&#13;&#10;QR9sX0rd4zXATStnUbSUBmsOCxV29F5R0eQXo0DPjk2alnV+2Ovs83VtF1kxfCs1eRo/NkHeNiA8&#13;&#10;jf6/8YdItYL5fAn3R+ENyO0vAAAA//8DAFBLAQItABQABgAIAAAAIQDb4fbL7gAAAIUBAAATAAAA&#13;&#10;AAAAAAAAAAAAAAAAAABbQ29udGVudF9UeXBlc10ueG1sUEsBAi0AFAAGAAgAAAAhAFr0LFu/AAAA&#13;&#10;FQEAAAsAAAAAAAAAAAAAAAAAHwEAAF9yZWxzLy5yZWxzUEsBAi0AFAAGAAgAAAAhAPWJPXvKAAAA&#13;&#10;4QAAAA8AAAAAAAAAAAAAAAAABwIAAGRycy9kb3ducmV2LnhtbFBLBQYAAAAAAwADALcAAAD+AgAA&#13;&#10;AAA=&#13;&#10;">
                  <v:stroke endarrow="block"/>
                  <v:shadow color="#ccc"/>
                </v:shape>
                <v:rect id="Rectangle 16" o:spid="_x0000_s1044" style="position:absolute;left:41266;top:3272;width:18540;height:86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mhA5yQAAAOEAAAAPAAAAZHJzL2Rvd25yZXYueG1sRI9BawIx&#13;&#10;FITvBf9DeEJvNVuXVl2NYisFoXhwFXt9JK+bpZuXZZPq+u9NoeBlYBjmG2ax6l0jztSF2rOC51EG&#13;&#10;glh7U3Ol4Hj4eJqCCBHZYOOZFFwpwGo5eFhgYfyF93QuYyUShEOBCmyMbSFl0JYchpFviVP27TuH&#13;&#10;MdmukqbDS4K7Ro6z7FU6rDktWGzp3ZL+KX+dgkkVN6V+e9Gnnb1OP2d9Hvbll1KPw34zT7Keg4jU&#13;&#10;x3vjH7E1CvJ8An+P0huQyxsAAAD//wMAUEsBAi0AFAAGAAgAAAAhANvh9svuAAAAhQEAABMAAAAA&#13;&#10;AAAAAAAAAAAAAAAAAFtDb250ZW50X1R5cGVzXS54bWxQSwECLQAUAAYACAAAACEAWvQsW78AAAAV&#13;&#10;AQAACwAAAAAAAAAAAAAAAAAfAQAAX3JlbHMvLnJlbHNQSwECLQAUAAYACAAAACEA0JoQOckAAADh&#13;&#10;AAAADwAAAAAAAAAAAAAAAAAHAgAAZHJzL2Rvd25yZXYueG1sUEsFBgAAAAADAAMAtwAAAP0CAAAA&#13;&#10;AA==&#13;&#10;">
                  <v:textbox inset=",7.2pt,,7.2pt">
                    <w:txbxContent>
                      <w:p w14:paraId="7E611204" w14:textId="41AA1137"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Scopus searching(n = 523 )</w:t>
                        </w:r>
                      </w:p>
                    </w:txbxContent>
                  </v:textbox>
                </v:rect>
                <v:shape id="AutoShape 6" o:spid="_x0000_s1045" type="#_x0000_t32" style="position:absolute;left:31373;top:36928;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WgySygAAAOEAAAAPAAAAZHJzL2Rvd25yZXYueG1sRI/BasJA&#13;&#10;EIbvhb7DMkJvulGp1egqRRFCe9BGL70N2WkSzM6G7Damb985FHoZ+Bn+b+bb7AbXqJ66UHs2MJ0k&#13;&#10;oIgLb2suDVwvx/ESVIjIFhvPZOCHAuy2jw8bTK2/8wf1eSyVQDikaKCKsU21DkVFDsPEt8Sy+/Kd&#13;&#10;wyixK7Xt8C5w1+hZkiy0w5rlQoUt7Ssqbvm3M2Bnp1uWlXX+frTnt5eVfz4X/acxT6PhsJbxugYV&#13;&#10;aYj/jT9EZg3M5/KyGIkN6O0vAAAA//8DAFBLAQItABQABgAIAAAAIQDb4fbL7gAAAIUBAAATAAAA&#13;&#10;AAAAAAAAAAAAAAAAAABbQ29udGVudF9UeXBlc10ueG1sUEsBAi0AFAAGAAgAAAAhAFr0LFu/AAAA&#13;&#10;FQEAAAsAAAAAAAAAAAAAAAAAHwEAAF9yZWxzLy5yZWxzUEsBAi0AFAAGAAgAAAAhAOtaDJLKAAAA&#13;&#10;4QAAAA8AAAAAAAAAAAAAAAAABwIAAGRycy9kb3ducmV2LnhtbFBLBQYAAAAAAwADALcAAAD+AgAA&#13;&#10;AAA=&#13;&#10;">
                  <v:stroke endarrow="block"/>
                  <v:shadow color="#ccc"/>
                </v:shape>
                <v:shape id="AutoShape 6" o:spid="_x0000_s1046" type="#_x0000_t32" style="position:absolute;left:37840;top:36650;width:0;height:28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qkJyQAAAOEAAAAPAAAAZHJzL2Rvd25yZXYueG1sRI9Ba8JA&#13;&#10;FITvBf/D8oTe6kbFWpOsIhYh2IOa9tLbI/tMgtm3IbvG9N93hUIvA8Mw3zDpZjCN6KlztWUF00kE&#13;&#10;griwuuZSwdfn/uUNhPPIGhvLpOCHHGzWo6cUY23vfKY+96UIEHYxKqi8b2MpXVGRQTexLXHILrYz&#13;&#10;6IPtSqk7vAe4aeQsil6lwZrDQoUt7SoqrvnNKNCz4zXLyjr/2OvTYbmyi1PRfyv1PB7ekyDbBISn&#13;&#10;wf83/hCZVjCfr+DxKLwBuf4FAAD//wMAUEsBAi0AFAAGAAgAAAAhANvh9svuAAAAhQEAABMAAAAA&#13;&#10;AAAAAAAAAAAAAAAAAFtDb250ZW50X1R5cGVzXS54bWxQSwECLQAUAAYACAAAACEAWvQsW78AAAAV&#13;&#10;AQAACwAAAAAAAAAAAAAAAAAfAQAAX3JlbHMvLnJlbHNQSwECLQAUAAYACAAAACEAhBapCckAAADh&#13;&#10;AAAADwAAAAAAAAAAAAAAAAAHAgAAZHJzL2Rvd25yZXYueG1sUEsFBgAAAAADAAMAtwAAAP0CAAAA&#13;&#10;AA==&#13;&#10;">
                  <v:stroke endarrow="block"/>
                  <v:shadow color="#ccc"/>
                </v:shape>
                <v:rect id="_x0000_s1047" style="position:absolute;left:47013;top:23438;width:19801;height:4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fswyQAAAOEAAAAPAAAAZHJzL2Rvd25yZXYueG1sRI9BSwMx&#13;&#10;EIXvgv8hjODNZrVa223TohZBKD10Le11SMbN4maybGK7/ffOQfAy8Bje9/gWqyG06kR9aiIbuB8V&#13;&#10;oIhtdA3XBvaf73dTUCkjO2wjk4ELJVgtr68WWLp45h2dqlwrgXAq0YDPuSu1TtZTwDSKHbH8vmIf&#13;&#10;MEvsa+16PAs8tPqhKCY6YMOy4LGjN0/2u/oJBp7rvK7s65M9bP1lupkN47Srjsbc3gzruZyXOahM&#13;&#10;Q/5v/CE+nIHxoziIkdiAXv4CAAD//wMAUEsBAi0AFAAGAAgAAAAhANvh9svuAAAAhQEAABMAAAAA&#13;&#10;AAAAAAAAAAAAAAAAAFtDb250ZW50X1R5cGVzXS54bWxQSwECLQAUAAYACAAAACEAWvQsW78AAAAV&#13;&#10;AQAACwAAAAAAAAAAAAAAAAAfAQAAX3JlbHMvLnJlbHNQSwECLQAUAAYACAAAACEAB3X7MMkAAADh&#13;&#10;AAAADwAAAAAAAAAAAAAAAAAHAgAAZHJzL2Rvd25yZXYueG1sUEsFBgAAAAADAAMAtwAAAP0CAAAA&#13;&#10;AA==&#13;&#10;">
                  <v:textbox inset=",7.2pt,,7.2pt">
                    <w:txbxContent>
                      <w:p w14:paraId="6CFD0FF2" w14:textId="77777777"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Narrative Reviews, editorials, notes excluded (n = 50)</w:t>
                        </w:r>
                      </w:p>
                    </w:txbxContent>
                  </v:textbox>
                </v:rect>
                <v:shape id="AutoShape 4" o:spid="_x0000_s1048" type="#_x0000_t32" style="position:absolute;left:38968;top:26058;width:751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ZtZyyQAAAOEAAAAPAAAAZHJzL2Rvd25yZXYueG1sRI9Ba8JA&#13;&#10;FITvQv/D8gq96UarVaOrlBYh1EM1evH2yD6TYPZtyG5j/PddQfAyMAzzDbNcd6YSLTWutKxgOIhA&#13;&#10;EGdWl5wrOB42/RkI55E1VpZJwY0crFcvvSXG2l55T23qcxEg7GJUUHhfx1K6rCCDbmBr4pCdbWPQ&#13;&#10;B9vkUjd4DXBTyVEUfUiDJYeFAmv6Kii7pH9GgR79XpIkL9PtRu9+pnM72WXtSam31+57EeRzAcJT&#13;&#10;55+NByLRCt7HQ7g/Cm9Arv4BAAD//wMAUEsBAi0AFAAGAAgAAAAhANvh9svuAAAAhQEAABMAAAAA&#13;&#10;AAAAAAAAAAAAAAAAAFtDb250ZW50X1R5cGVzXS54bWxQSwECLQAUAAYACAAAACEAWvQsW78AAAAV&#13;&#10;AQAACwAAAAAAAAAAAAAAAAAfAQAAX3JlbHMvLnJlbHNQSwECLQAUAAYACAAAACEAImbWcskAAADh&#13;&#10;AAAADwAAAAAAAAAAAAAAAAAHAgAAZHJzL2Rvd25yZXYueG1sUEsFBgAAAAADAAMAtwAAAP0CAAAA&#13;&#10;AA==&#13;&#10;">
                  <v:stroke endarrow="block"/>
                  <v:shadow color="#ccc"/>
                </v:shape>
                <v:rect id="Rectangle 19" o:spid="_x0000_s1049" style="position:absolute;left:4829;top:3286;width:17005;height:86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68DcyQAAAOEAAAAPAAAAZHJzL2Rvd25yZXYueG1sRI9PawIx&#13;&#10;FMTvhX6H8ArearZarV2N4h8KgnhwW9rrI3ndLG5elk3U9dsbodDLwDDMb5jZonO1OFMbKs8KXvoZ&#13;&#10;CGLtTcWlgq/Pj+cJiBCRDdaeScGVAizmjw8zzI2/8IHORSxFgnDIUYGNscmlDNqSw9D3DXHKfn3r&#13;&#10;MCbbltK0eElwV8tBlo2lw4rTgsWG1pb0sTg5BW9l3BR6NdLfe3ud7N67YTgUP0r1nrrNNMlyCiJS&#13;&#10;F/8bf4itUTB8HcD9UXoDcn4DAAD//wMAUEsBAi0AFAAGAAgAAAAhANvh9svuAAAAhQEAABMAAAAA&#13;&#10;AAAAAAAAAAAAAAAAAFtDb250ZW50X1R5cGVzXS54bWxQSwECLQAUAAYACAAAACEAWvQsW78AAAAV&#13;&#10;AQAACwAAAAAAAAAAAAAAAAAfAQAAX3JlbHMvLnJlbHNQSwECLQAUAAYACAAAACEAmOvA3MkAAADh&#13;&#10;AAAADwAAAAAAAAAAAAAAAAAHAgAAZHJzL2Rvd25yZXYueG1sUEsFBgAAAAADAAMAtwAAAP0CAAAA&#13;&#10;AA==&#13;&#10;">
                  <v:textbox inset=",7.2pt,,7.2pt">
                    <w:txbxContent>
                      <w:p w14:paraId="4359B7B7" w14:textId="3D75ECB6"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PubMed (n = 720)</w:t>
                        </w:r>
                      </w:p>
                    </w:txbxContent>
                  </v:textbox>
                </v:rect>
                <v:rect id="Rectangle 15" o:spid="_x0000_s1050" style="position:absolute;left:16856;top:14476;width:28178;height:52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p2VHyQAAAOEAAAAPAAAAZHJzL2Rvd25yZXYueG1sRI9BawIx&#13;&#10;FITvhf6H8Aq9abZuq3Y1ilUKgnhwW9rrI3ndLN28LJuo6783BaGXgWGYb5j5sneNOFEXas8KnoYZ&#13;&#10;CGLtTc2Vgs+P98EURIjIBhvPpOBCAZaL+7s5Fsaf+UCnMlYiQTgUqMDG2BZSBm3JYRj6ljhlP75z&#13;&#10;GJPtKmk6PCe4a+Qoy8bSYc1pwWJLa0v6tzw6BZMqbkr99qK/9vYy3b32eTiU30o9PvSbWZLVDESk&#13;&#10;Pv43boitUZA/5/D3KL0BubgCAAD//wMAUEsBAi0AFAAGAAgAAAAhANvh9svuAAAAhQEAABMAAAAA&#13;&#10;AAAAAAAAAAAAAAAAAFtDb250ZW50X1R5cGVzXS54bWxQSwECLQAUAAYACAAAACEAWvQsW78AAAAV&#13;&#10;AQAACwAAAAAAAAAAAAAAAAAfAQAAX3JlbHMvLnJlbHNQSwECLQAUAAYACAAAACEA96dlR8kAAADh&#13;&#10;AAAADwAAAAAAAAAAAAAAAAAHAgAAZHJzL2Rvd25yZXYueG1sUEsFBgAAAAADAAMAtwAAAP0CAAAA&#13;&#10;AA==&#13;&#10;">
                  <v:textbox inset=",7.2pt,,7.2pt">
                    <w:txbxContent>
                      <w:p w14:paraId="63E9CA9C" w14:textId="77777777" w:rsidR="00935355" w:rsidRPr="00605627" w:rsidRDefault="00935355" w:rsidP="00D50851">
                        <w:pPr>
                          <w:kinsoku w:val="0"/>
                          <w:overflowPunct w:val="0"/>
                          <w:jc w:val="center"/>
                          <w:textAlignment w:val="baseline"/>
                          <w:rPr>
                            <w:sz w:val="24"/>
                            <w:lang w:val="en-US"/>
                          </w:rPr>
                        </w:pPr>
                        <w:r w:rsidRPr="005A3C41">
                          <w:rPr>
                            <w:rFonts w:ascii="Calibri" w:hAnsi="Calibri" w:cs="Calibri"/>
                            <w:color w:val="000000"/>
                            <w:kern w:val="24"/>
                            <w:szCs w:val="22"/>
                            <w:lang w:val="en-US"/>
                          </w:rPr>
                          <w:t>Records after duplicates removed(n = 1524)</w:t>
                        </w:r>
                      </w:p>
                    </w:txbxContent>
                  </v:textbox>
                </v:rect>
                <v:rect id="Rectangle 14" o:spid="_x0000_s1051" style="position:absolute;left:22644;top:23058;width:16111;height:53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Tv0zyQAAAOEAAAAPAAAAZHJzL2Rvd25yZXYueG1sRI9PawIx&#13;&#10;FMTvhX6H8AreNFu11q5G8Q9CQTy4Le31kbxuFjcvyybq+u2bgtDLwDDMb5j5snO1uFAbKs8KngcZ&#13;&#10;CGLtTcWlgs+PXX8KIkRkg7VnUnCjAMvF48Mcc+OvfKRLEUuRIBxyVGBjbHIpg7bkMAx8Q5yyH986&#13;&#10;jMm2pTQtXhPc1XKYZRPpsOK0YLGhjSV9Ks5OwWsZt4Vev+ivg71N92/dKByLb6V6T912lmQ1AxGp&#13;&#10;i/+NO+LdKBiNx/D3KL0BufgFAAD//wMAUEsBAi0AFAAGAAgAAAAhANvh9svuAAAAhQEAABMAAAAA&#13;&#10;AAAAAAAAAAAAAAAAAFtDb250ZW50X1R5cGVzXS54bWxQSwECLQAUAAYACAAAACEAWvQsW78AAAAV&#13;&#10;AQAACwAAAAAAAAAAAAAAAAAfAQAAX3JlbHMvLnJlbHNQSwECLQAUAAYACAAAACEAeE79M8kAAADh&#13;&#10;AAAADwAAAAAAAAAAAAAAAAAHAgAAZHJzL2Rvd25yZXYueG1sUEsFBgAAAAADAAMAtwAAAP0CAAAA&#13;&#10;AA==&#13;&#10;">
                  <v:textbox inset=",7.2pt,,7.2pt">
                    <w:txbxContent>
                      <w:p w14:paraId="1B0EA86D" w14:textId="77777777" w:rsidR="00935355" w:rsidRDefault="00935355" w:rsidP="00D50851">
                        <w:pPr>
                          <w:kinsoku w:val="0"/>
                          <w:overflowPunct w:val="0"/>
                          <w:jc w:val="center"/>
                          <w:textAlignment w:val="baseline"/>
                          <w:rPr>
                            <w:sz w:val="24"/>
                          </w:rPr>
                        </w:pPr>
                        <w:r>
                          <w:rPr>
                            <w:rFonts w:ascii="Calibri" w:hAnsi="Calibri" w:cs="Calibri"/>
                            <w:color w:val="000000"/>
                            <w:kern w:val="24"/>
                            <w:szCs w:val="22"/>
                          </w:rPr>
                          <w:t>Records screened(n = 154)</w:t>
                        </w:r>
                      </w:p>
                    </w:txbxContent>
                  </v:textbox>
                </v:rect>
              </v:group>
            </w:pict>
          </mc:Fallback>
        </mc:AlternateContent>
      </w:r>
    </w:p>
    <w:p w14:paraId="2C03D4DE" w14:textId="581E87DF" w:rsidR="00D50851" w:rsidRPr="001D1D30" w:rsidRDefault="00D50851" w:rsidP="00A55822">
      <w:pPr>
        <w:pStyle w:val="berschrift2"/>
      </w:pPr>
      <w:r w:rsidRPr="001D1D30">
        <w:br w:type="page"/>
      </w:r>
      <w:bookmarkStart w:id="6" w:name="_Toc209691406"/>
      <w:r w:rsidRPr="001D1D30">
        <w:lastRenderedPageBreak/>
        <w:drawing>
          <wp:anchor distT="0" distB="0" distL="114300" distR="114300" simplePos="0" relativeHeight="251700224" behindDoc="0" locked="0" layoutInCell="1" allowOverlap="1" wp14:anchorId="2D141C18" wp14:editId="7786823B">
            <wp:simplePos x="0" y="0"/>
            <wp:positionH relativeFrom="column">
              <wp:posOffset>310515</wp:posOffset>
            </wp:positionH>
            <wp:positionV relativeFrom="paragraph">
              <wp:posOffset>386080</wp:posOffset>
            </wp:positionV>
            <wp:extent cx="7748905" cy="5129530"/>
            <wp:effectExtent l="0" t="0" r="4445" b="0"/>
            <wp:wrapTopAndBottom/>
            <wp:docPr id="345" name="Grafi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48905" cy="5129530"/>
                    </a:xfrm>
                    <a:prstGeom prst="rect">
                      <a:avLst/>
                    </a:prstGeom>
                    <a:noFill/>
                    <a:ln>
                      <a:noFill/>
                    </a:ln>
                  </pic:spPr>
                </pic:pic>
              </a:graphicData>
            </a:graphic>
            <wp14:sizeRelH relativeFrom="margin">
              <wp14:pctWidth>0</wp14:pctWidth>
            </wp14:sizeRelH>
          </wp:anchor>
        </w:drawing>
      </w:r>
      <w:r w:rsidRPr="001D1D30">
        <w:t>Systematic Reviews and AMSTAR2</w:t>
      </w:r>
      <w:bookmarkEnd w:id="6"/>
    </w:p>
    <w:p w14:paraId="48FBAFD4" w14:textId="75001D56" w:rsidR="001A1611" w:rsidRPr="001D1D30" w:rsidRDefault="001A1611" w:rsidP="00A55822">
      <w:pPr>
        <w:pStyle w:val="berschrift2"/>
      </w:pPr>
      <w:bookmarkStart w:id="7" w:name="_Toc209691407"/>
      <w:r w:rsidRPr="001D1D30">
        <w:lastRenderedPageBreak/>
        <w:t>Risk of Bias</w:t>
      </w:r>
      <w:r w:rsidR="0087214B" w:rsidRPr="001D1D30">
        <w:t>:</w:t>
      </w:r>
      <w:r w:rsidRPr="001D1D30">
        <w:t xml:space="preserve"> </w:t>
      </w:r>
      <w:r w:rsidR="008C5214" w:rsidRPr="001D1D30">
        <w:t>Tri</w:t>
      </w:r>
      <w:r w:rsidR="008835F1" w:rsidRPr="001D1D30">
        <w:t>a</w:t>
      </w:r>
      <w:r w:rsidR="008C5214" w:rsidRPr="001D1D30">
        <w:t>ls</w:t>
      </w:r>
      <w:r w:rsidRPr="001D1D30">
        <w:t xml:space="preserve"> </w:t>
      </w:r>
      <w:bookmarkEnd w:id="1"/>
      <w:r w:rsidR="008835F1" w:rsidRPr="001D1D30">
        <w:t>Start</w:t>
      </w:r>
      <w:bookmarkEnd w:id="7"/>
    </w:p>
    <w:tbl>
      <w:tblPr>
        <w:tblW w:w="10075" w:type="dxa"/>
        <w:tblCellMar>
          <w:left w:w="0" w:type="dxa"/>
          <w:right w:w="0" w:type="dxa"/>
        </w:tblCellMar>
        <w:tblLook w:val="0420" w:firstRow="1" w:lastRow="0" w:firstColumn="0" w:lastColumn="0" w:noHBand="0" w:noVBand="1"/>
      </w:tblPr>
      <w:tblGrid>
        <w:gridCol w:w="2984"/>
        <w:gridCol w:w="982"/>
        <w:gridCol w:w="956"/>
        <w:gridCol w:w="982"/>
        <w:gridCol w:w="982"/>
        <w:gridCol w:w="1034"/>
        <w:gridCol w:w="1059"/>
        <w:gridCol w:w="1096"/>
      </w:tblGrid>
      <w:tr w:rsidR="001A1611" w:rsidRPr="00813F62" w14:paraId="644DB4B2" w14:textId="77777777" w:rsidTr="00813F62">
        <w:trPr>
          <w:trHeight w:val="1939"/>
        </w:trPr>
        <w:tc>
          <w:tcPr>
            <w:tcW w:w="2984" w:type="dxa"/>
            <w:tcBorders>
              <w:top w:val="single" w:sz="8" w:space="0" w:color="000000"/>
              <w:left w:val="nil"/>
              <w:bottom w:val="single" w:sz="8" w:space="0" w:color="000000"/>
              <w:right w:val="nil"/>
            </w:tcBorders>
            <w:shd w:val="clear" w:color="auto" w:fill="EEECE1" w:themeFill="background2"/>
            <w:tcMar>
              <w:top w:w="72" w:type="dxa"/>
              <w:left w:w="144" w:type="dxa"/>
              <w:bottom w:w="72" w:type="dxa"/>
              <w:right w:w="144" w:type="dxa"/>
            </w:tcMar>
            <w:textDirection w:val="btLr"/>
            <w:hideMark/>
          </w:tcPr>
          <w:p w14:paraId="7A952BA2" w14:textId="77777777" w:rsidR="001A1611" w:rsidRPr="00813F62" w:rsidRDefault="001A1611" w:rsidP="0034681B">
            <w:pPr>
              <w:pStyle w:val="TabelleText"/>
              <w:rPr>
                <w:b/>
                <w:lang w:val="en-US"/>
              </w:rPr>
            </w:pPr>
          </w:p>
        </w:tc>
        <w:tc>
          <w:tcPr>
            <w:tcW w:w="982" w:type="dxa"/>
            <w:tcBorders>
              <w:top w:val="single" w:sz="8" w:space="0" w:color="000000"/>
              <w:left w:val="nil"/>
              <w:bottom w:val="single" w:sz="8" w:space="0" w:color="000000"/>
              <w:right w:val="nil"/>
            </w:tcBorders>
            <w:shd w:val="clear" w:color="auto" w:fill="EEECE1" w:themeFill="background2"/>
            <w:tcMar>
              <w:top w:w="72" w:type="dxa"/>
              <w:left w:w="144" w:type="dxa"/>
              <w:bottom w:w="72" w:type="dxa"/>
              <w:right w:w="144" w:type="dxa"/>
            </w:tcMar>
            <w:textDirection w:val="btLr"/>
            <w:hideMark/>
          </w:tcPr>
          <w:p w14:paraId="47B7DAF7" w14:textId="77777777" w:rsidR="001A1611" w:rsidRPr="00813F62" w:rsidRDefault="001A1611" w:rsidP="0034681B">
            <w:pPr>
              <w:pStyle w:val="TabelleText"/>
              <w:rPr>
                <w:b/>
                <w:lang w:val="en-US"/>
              </w:rPr>
            </w:pPr>
            <w:r w:rsidRPr="00813F62">
              <w:rPr>
                <w:b/>
                <w:bCs/>
                <w:lang w:val="en-US"/>
              </w:rPr>
              <w:t>Random sequence  generation (selection bias)</w:t>
            </w:r>
          </w:p>
        </w:tc>
        <w:tc>
          <w:tcPr>
            <w:tcW w:w="956" w:type="dxa"/>
            <w:tcBorders>
              <w:top w:val="single" w:sz="8" w:space="0" w:color="000000"/>
              <w:left w:val="nil"/>
              <w:bottom w:val="single" w:sz="8" w:space="0" w:color="000000"/>
              <w:right w:val="nil"/>
            </w:tcBorders>
            <w:shd w:val="clear" w:color="auto" w:fill="EEECE1" w:themeFill="background2"/>
            <w:tcMar>
              <w:top w:w="72" w:type="dxa"/>
              <w:left w:w="144" w:type="dxa"/>
              <w:bottom w:w="72" w:type="dxa"/>
              <w:right w:w="144" w:type="dxa"/>
            </w:tcMar>
            <w:textDirection w:val="btLr"/>
            <w:hideMark/>
          </w:tcPr>
          <w:p w14:paraId="73580BF8" w14:textId="53011F9A" w:rsidR="001A1611" w:rsidRPr="00813F62" w:rsidRDefault="001A1611" w:rsidP="0034681B">
            <w:pPr>
              <w:pStyle w:val="TabelleText"/>
              <w:rPr>
                <w:b/>
                <w:lang w:val="en-US"/>
              </w:rPr>
            </w:pPr>
            <w:r w:rsidRPr="00813F62">
              <w:rPr>
                <w:b/>
                <w:bCs/>
                <w:lang w:val="en-US"/>
              </w:rPr>
              <w:t xml:space="preserve">Allocation </w:t>
            </w:r>
            <w:r w:rsidR="00813F62" w:rsidRPr="00813F62">
              <w:rPr>
                <w:b/>
                <w:bCs/>
                <w:lang w:val="en-US"/>
              </w:rPr>
              <w:t>concealment</w:t>
            </w:r>
            <w:r w:rsidRPr="00813F62">
              <w:rPr>
                <w:b/>
                <w:bCs/>
                <w:lang w:val="en-US"/>
              </w:rPr>
              <w:t xml:space="preserve"> (selection bias)</w:t>
            </w:r>
          </w:p>
        </w:tc>
        <w:tc>
          <w:tcPr>
            <w:tcW w:w="982" w:type="dxa"/>
            <w:tcBorders>
              <w:top w:val="single" w:sz="8" w:space="0" w:color="000000"/>
              <w:left w:val="nil"/>
              <w:bottom w:val="single" w:sz="8" w:space="0" w:color="000000"/>
              <w:right w:val="nil"/>
            </w:tcBorders>
            <w:shd w:val="clear" w:color="auto" w:fill="EEECE1" w:themeFill="background2"/>
            <w:tcMar>
              <w:top w:w="72" w:type="dxa"/>
              <w:left w:w="144" w:type="dxa"/>
              <w:bottom w:w="72" w:type="dxa"/>
              <w:right w:w="144" w:type="dxa"/>
            </w:tcMar>
            <w:textDirection w:val="btLr"/>
            <w:hideMark/>
          </w:tcPr>
          <w:p w14:paraId="13D02BEC" w14:textId="77777777" w:rsidR="001A1611" w:rsidRPr="00813F62" w:rsidRDefault="001A1611" w:rsidP="0034681B">
            <w:pPr>
              <w:pStyle w:val="TabelleText"/>
              <w:rPr>
                <w:b/>
                <w:lang w:val="en-US"/>
              </w:rPr>
            </w:pPr>
            <w:r w:rsidRPr="00813F62">
              <w:rPr>
                <w:b/>
                <w:bCs/>
                <w:lang w:val="en-US"/>
              </w:rPr>
              <w:t>Blinding of participants and personnel (performance bias)</w:t>
            </w:r>
          </w:p>
        </w:tc>
        <w:tc>
          <w:tcPr>
            <w:tcW w:w="982" w:type="dxa"/>
            <w:tcBorders>
              <w:top w:val="single" w:sz="8" w:space="0" w:color="000000"/>
              <w:left w:val="nil"/>
              <w:bottom w:val="single" w:sz="8" w:space="0" w:color="000000"/>
              <w:right w:val="nil"/>
            </w:tcBorders>
            <w:shd w:val="clear" w:color="auto" w:fill="EEECE1" w:themeFill="background2"/>
            <w:tcMar>
              <w:top w:w="72" w:type="dxa"/>
              <w:left w:w="144" w:type="dxa"/>
              <w:bottom w:w="72" w:type="dxa"/>
              <w:right w:w="144" w:type="dxa"/>
            </w:tcMar>
            <w:textDirection w:val="btLr"/>
            <w:hideMark/>
          </w:tcPr>
          <w:p w14:paraId="3431B5E8" w14:textId="5786C0D9" w:rsidR="001A1611" w:rsidRPr="00813F62" w:rsidRDefault="001A1611" w:rsidP="0034681B">
            <w:pPr>
              <w:pStyle w:val="TabelleText"/>
              <w:rPr>
                <w:b/>
                <w:lang w:val="en-US"/>
              </w:rPr>
            </w:pPr>
            <w:r w:rsidRPr="00813F62">
              <w:rPr>
                <w:b/>
                <w:bCs/>
                <w:lang w:val="en-US"/>
              </w:rPr>
              <w:t>Blinding of Outcome assessment (detection bias)</w:t>
            </w:r>
          </w:p>
        </w:tc>
        <w:tc>
          <w:tcPr>
            <w:tcW w:w="1034" w:type="dxa"/>
            <w:tcBorders>
              <w:top w:val="single" w:sz="8" w:space="0" w:color="000000"/>
              <w:left w:val="nil"/>
              <w:bottom w:val="single" w:sz="8" w:space="0" w:color="000000"/>
              <w:right w:val="nil"/>
            </w:tcBorders>
            <w:shd w:val="clear" w:color="auto" w:fill="EEECE1" w:themeFill="background2"/>
            <w:tcMar>
              <w:top w:w="72" w:type="dxa"/>
              <w:left w:w="144" w:type="dxa"/>
              <w:bottom w:w="72" w:type="dxa"/>
              <w:right w:w="144" w:type="dxa"/>
            </w:tcMar>
            <w:textDirection w:val="btLr"/>
            <w:hideMark/>
          </w:tcPr>
          <w:p w14:paraId="721C4F75" w14:textId="2D5304F0" w:rsidR="001A1611" w:rsidRPr="00813F62" w:rsidRDefault="001A1611" w:rsidP="0034681B">
            <w:pPr>
              <w:pStyle w:val="TabelleText"/>
              <w:rPr>
                <w:b/>
                <w:lang w:val="en-US"/>
              </w:rPr>
            </w:pPr>
            <w:r w:rsidRPr="00813F62">
              <w:rPr>
                <w:b/>
                <w:bCs/>
                <w:lang w:val="en-US"/>
              </w:rPr>
              <w:t>Incomplete Outcome data (attrition bias)</w:t>
            </w:r>
          </w:p>
        </w:tc>
        <w:tc>
          <w:tcPr>
            <w:tcW w:w="1059" w:type="dxa"/>
            <w:tcBorders>
              <w:top w:val="single" w:sz="8" w:space="0" w:color="000000"/>
              <w:left w:val="nil"/>
              <w:bottom w:val="single" w:sz="8" w:space="0" w:color="000000"/>
              <w:right w:val="nil"/>
            </w:tcBorders>
            <w:shd w:val="clear" w:color="auto" w:fill="EEECE1" w:themeFill="background2"/>
            <w:tcMar>
              <w:top w:w="72" w:type="dxa"/>
              <w:left w:w="144" w:type="dxa"/>
              <w:bottom w:w="72" w:type="dxa"/>
              <w:right w:w="144" w:type="dxa"/>
            </w:tcMar>
            <w:textDirection w:val="btLr"/>
            <w:hideMark/>
          </w:tcPr>
          <w:p w14:paraId="432134F6" w14:textId="4EFFD68B" w:rsidR="001A1611" w:rsidRPr="00813F62" w:rsidRDefault="001A1611" w:rsidP="0034681B">
            <w:pPr>
              <w:pStyle w:val="TabelleText"/>
              <w:rPr>
                <w:b/>
                <w:lang w:val="en-US"/>
              </w:rPr>
            </w:pPr>
            <w:r w:rsidRPr="00813F62">
              <w:rPr>
                <w:b/>
                <w:bCs/>
                <w:lang w:val="en-US"/>
              </w:rPr>
              <w:t>Selective Reporting (Reporting bias)</w:t>
            </w:r>
          </w:p>
        </w:tc>
        <w:tc>
          <w:tcPr>
            <w:tcW w:w="1096" w:type="dxa"/>
            <w:tcBorders>
              <w:top w:val="single" w:sz="8" w:space="0" w:color="000000"/>
              <w:left w:val="nil"/>
              <w:bottom w:val="single" w:sz="8" w:space="0" w:color="000000"/>
              <w:right w:val="nil"/>
            </w:tcBorders>
            <w:shd w:val="clear" w:color="auto" w:fill="EEECE1" w:themeFill="background2"/>
            <w:tcMar>
              <w:top w:w="72" w:type="dxa"/>
              <w:left w:w="144" w:type="dxa"/>
              <w:bottom w:w="72" w:type="dxa"/>
              <w:right w:w="144" w:type="dxa"/>
            </w:tcMar>
            <w:textDirection w:val="btLr"/>
            <w:hideMark/>
          </w:tcPr>
          <w:p w14:paraId="6BF9AC23" w14:textId="77777777" w:rsidR="001A1611" w:rsidRPr="00813F62" w:rsidRDefault="001A1611" w:rsidP="0034681B">
            <w:pPr>
              <w:pStyle w:val="TabelleText"/>
              <w:rPr>
                <w:b/>
                <w:lang w:val="en-US"/>
              </w:rPr>
            </w:pPr>
            <w:r w:rsidRPr="00813F62">
              <w:rPr>
                <w:b/>
                <w:bCs/>
                <w:lang w:val="en-US"/>
              </w:rPr>
              <w:t>Other bias</w:t>
            </w:r>
          </w:p>
        </w:tc>
      </w:tr>
      <w:tr w:rsidR="001A1611" w:rsidRPr="00813F62" w14:paraId="3D70262B" w14:textId="77777777" w:rsidTr="00813F62">
        <w:trPr>
          <w:trHeight w:val="444"/>
        </w:trPr>
        <w:tc>
          <w:tcPr>
            <w:tcW w:w="2984"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141A05C8" w14:textId="13D09681" w:rsidR="001A1611" w:rsidRPr="00813F62" w:rsidRDefault="00EF1358" w:rsidP="00EF1358">
            <w:pPr>
              <w:pStyle w:val="TabelleText"/>
              <w:rPr>
                <w:lang w:val="en-US"/>
              </w:rPr>
            </w:pPr>
            <w:r w:rsidRPr="00813F62">
              <w:rPr>
                <w:lang w:val="en-US"/>
              </w:rPr>
              <w:fldChar w:fldCharType="begin">
                <w:fldData xml:space="preserve">PEVuZE5vdGU+PENpdGU+PEF1dGhvcj5Cb3VtYW48L0F1dGhvcj48WWVhcj4yMDAyPC9ZZWFyPjxS
ZWNOdW0+MjA8L1JlY051bT48RGlzcGxheVRleHQ+PHN0eWxlIGZhY2U9Iml0YWxpYyIgZm9udD0i
VGltZXMgTmV3IFJvbWFuIiBzaXplPSIxMiI+Qm91bWFuIDIwMDIgKDI4KTwvc3R5bGU+PC9EaXNw
bGF5VGV4dD48cmVjb3JkPjxyZWMtbnVtYmVyPjIwPC9yZWMtbnVtYmVyPjxmb3JlaWduLWtleXM+
PGtleSBhcHA9IkVOIiBkYi1pZD0iYXN4ZGY1eHQ0OXh3NXZlZnd3dHZ3c2Q3MjVhcHBweHIyOTJ2
IiB0aW1lc3RhbXA9IjE3MjQzMTM1NzQiPjIwPC9rZXk+PC9mb3JlaWduLWtleXM+PHJlZi10eXBl
IG5hbWU9IkpvdXJuYWwgQXJ0aWNsZSI+MTc8L3JlZi10eXBlPjxjb250cmlidXRvcnM+PGF1dGhv
cnM+PGF1dGhvcj5Cb3VtYW4sIEMuIFMuPC9hdXRob3I+PGF1dGhvcj5PdWRlbWFucy1WYW4gU3Ry
YWF0ZW4sIEguIE0uPC9hdXRob3I+PGF1dGhvcj5UaWpzc2VuLCBKLiBHLjwvYXV0aG9yPjxhdXRo
b3I+WmFuZHN0cmEsIEQuIEYuPC9hdXRob3I+PGF1dGhvcj5LZXNlY2lvZ2x1LCBKLjwvYXV0aG9y
PjwvYXV0aG9ycz48L2NvbnRyaWJ1dG9ycz48dGl0bGVzPjx0aXRsZT5FZmZlY3RzIG9mIGVhcmx5
IGhpZ2gtdm9sdW1lIGNvbnRpbnVvdXMgdmVub3Zlbm91cyBoZW1vZmlsdHJhdGlvbiBvbiBzdXJ2
aXZhbCBhbmQgcmVjb3Zlcnkgb2YgcmVuYWwgZnVuY3Rpb24gaW4gaW50ZW5zaXZlIGNhcmUgcGF0
aWVudHMgd2l0aCBhY3V0ZSByZW5hbCBmYWlsdXJlOiBhIHByb3NwZWN0aXZlLCByYW5kb21pemVk
IHRyaWFsPC90aXRsZT48c2Vjb25kYXJ5LXRpdGxlPkNyaXRpY2FsIGNhcmUgbWVkaWNpbmU8L3Nl
Y29uZGFyeS10aXRsZT48L3RpdGxlcz48cGVyaW9kaWNhbD48ZnVsbC10aXRsZT5Dcml0aWNhbCBj
YXJlIG1lZGljaW5lPC9mdWxsLXRpdGxlPjwvcGVyaW9kaWNhbD48cGFnZXM+MjIwNeKAkDIyMTE8
L3BhZ2VzPjx2b2x1bWU+MzA8L3ZvbHVtZT48bnVtYmVyPjEwPC9udW1iZXI+PGtleXdvcmRzPjxr
ZXl3b3JkPiphY3V0ZSBraWRuZXkgZmFpbHVyZS90aCBbVGhlcmFweV08L2tleXdvcmQ+PGtleXdv
cmQ+KmRpdXJldGljIGFnZW50L2RvIFtEcnVnIERvc2VdPC9rZXl3b3JkPjxrZXl3b3JkPipkaXVy
ZXRpYyBhZ2VudC9kdCBbRHJ1ZyBUaGVyYXB5XTwva2V5d29yZD48a2V5d29yZD4qZGl1cmV0aWMg
YWdlbnQvaXYgW0ludHJhdmVub3VzIERydWcgQWRtaW5pc3RyYXRpb25dPC9rZXl3b3JkPjxrZXl3
b3JkPipraWRuZXkgZnVuY3Rpb248L2tleXdvcmQ+PGtleXdvcmQ+QWN1dGUgS2lkbmV5IEluanVy
eSBbbW9ydGFsaXR5LCBwaHlzaW9wYXRob2xvZ3ksICp0aGVyYXB5XTwva2V5d29yZD48a2V5d29y
ZD5BZHVsdDwva2V5d29yZD48a2V5d29yZD5BZ2VkPC9rZXl3b3JkPjxrZXl3b3JkPkFydGljbGU8
L2tleXdvcmQ+PGtleXdvcmQ+QXJ0aWZpY2lhbCB2ZW50aWxhdGlvbjwva2V5d29yZD48a2V5d29y
ZD5DbGluaWNhbCB0cmlhbDwva2V5d29yZD48a2V5d29yZD5Db250cm9sbGVkIGNsaW5pY2FsIHRy
aWFsPC9rZXl3b3JkPjxrZXl3b3JkPkNvbnRyb2xsZWQgc3R1ZHk8L2tleXdvcmQ+PGtleXdvcmQ+
Q3JpdGljYWwgaWxsbmVzczwva2V5d29yZD48a2V5d29yZD5EcnVnIG1lZ2Fkb3NlPC9rZXl3b3Jk
PjxrZXl3b3JkPkZlbWFsZTwva2V5d29yZD48a2V5d29yZD5GbHVpZCB0aGVyYXB5PC9rZXl3b3Jk
PjxrZXl3b3JkPkhlbW9maWx0cmF0aW9uPC9rZXl3b3JkPjxrZXl3b3JkPkhlbW9maWx0cmF0aW9u
IFthZHZlcnNlIGVmZmVjdHMsIG1ldGhvZHNdPC9rZXl3b3JkPjxrZXl3b3JkPkh1bWFuPC9rZXl3
b3JkPjxrZXl3b3JkPkh1bWFuczwva2V5d29yZD48a2V5d29yZD5Jbm90cm9waXNtPC9rZXl3b3Jk
PjxrZXl3b3JkPkludGVuc2l2ZSBDYXJlIFVuaXRzPC9rZXl3b3JkPjxrZXl3b3JkPktpZG5leSBb
cGh5c2lvcGF0aG9sb2d5XTwva2V5d29yZD48a2V5d29yZD5NYWpvciBjbGluaWNhbCBzdHVkeTwv
a2V5d29yZD48a2V5d29yZD5NYWxlPC9rZXl3b3JkPjxrZXl3b3JkPk9saWd1cmlhL2R0IFtEcnVn
IFRoZXJhcHldPC9rZXl3b3JkPjxrZXl3b3JkPk9saWd1cmlhL3RoIFtUaGVyYXB5XTwva2V5d29y
ZD48a2V5d29yZD5Qcmlvcml0eSBqb3VybmFsPC9rZXl3b3JkPjxrZXl3b3JkPlByb3NwZWN0aXZl
IFN0dWRpZXM8L2tleXdvcmQ+PGtleXdvcmQ+UmFuZG9taXplZCBjb250cm9sbGVkIHRyaWFsPC9r
ZXl3b3JkPjxrZXl3b3JkPlJlc3BpcmF0b3J5IGZhaWx1cmU8L2tleXdvcmQ+PGtleXdvcmQ+U2hv
Y2s8L2tleXdvcmQ+PGtleXdvcmQ+U3Vydml2YWwgUmF0ZTwva2V5d29yZD48a2V5d29yZD5UaW1l
IEZhY3RvcnM8L2tleXdvcmQ+PC9rZXl3b3Jkcz48ZGF0ZXM+PHllYXI+MjAwMjwveWVhcj48L2Rh
dGVzPjxhY2Nlc3Npb24tbnVtPkNOLTAwNDA2ODU0PC9hY2Nlc3Npb24tbnVtPjx3b3JrLXR5cGU+
UkNUPC93b3JrLXR5cGU+PHVybHM+PHJlbGF0ZWQtdXJscz48dXJsPmh0dHBzOi8vd3d3LmNvY2hy
YW5lbGlicmFyeS5jb20vY2VudHJhbC9kb2kvMTAuMTAwMi9jZW50cmFsL0NOLTAwNDA2ODU0L2Z1
bGw8L3VybD48L3JlbGF0ZWQtdXJscz48L3VybHM+PGN1c3RvbTM+UFVCTUVEIDEyMzk0OTQ1LEVN
QkFTRSAzNTE5MTU2ODwvY3VzdG9tMz48ZWxlY3Ryb25pYy1yZXNvdXJjZS1udW0+MTAuMTA5Ny8w
MDAwMzI0Ni0yMDAyMTAwMDAtMDAwMDU8L2VsZWN0cm9uaWMtcmVzb3VyY2UtbnVtPjwvcmVjb3Jk
PjwvQ2l0ZT48L0VuZE5vdGU+
</w:fldData>
              </w:fldChar>
            </w:r>
            <w:r w:rsidR="0036015C" w:rsidRPr="00813F62">
              <w:rPr>
                <w:lang w:val="en-US"/>
              </w:rPr>
              <w:instrText xml:space="preserve"> ADDIN EN.CITE </w:instrText>
            </w:r>
            <w:r w:rsidR="0036015C" w:rsidRPr="00813F62">
              <w:rPr>
                <w:lang w:val="en-US"/>
              </w:rPr>
              <w:fldChar w:fldCharType="begin">
                <w:fldData xml:space="preserve">PEVuZE5vdGU+PENpdGU+PEF1dGhvcj5Cb3VtYW48L0F1dGhvcj48WWVhcj4yMDAyPC9ZZWFyPjxS
ZWNOdW0+MjA8L1JlY051bT48RGlzcGxheVRleHQ+PHN0eWxlIGZhY2U9Iml0YWxpYyIgZm9udD0i
VGltZXMgTmV3IFJvbWFuIiBzaXplPSIxMiI+Qm91bWFuIDIwMDIgKDI4KTwvc3R5bGU+PC9EaXNw
bGF5VGV4dD48cmVjb3JkPjxyZWMtbnVtYmVyPjIwPC9yZWMtbnVtYmVyPjxmb3JlaWduLWtleXM+
PGtleSBhcHA9IkVOIiBkYi1pZD0iYXN4ZGY1eHQ0OXh3NXZlZnd3dHZ3c2Q3MjVhcHBweHIyOTJ2
IiB0aW1lc3RhbXA9IjE3MjQzMTM1NzQiPjIwPC9rZXk+PC9mb3JlaWduLWtleXM+PHJlZi10eXBl
IG5hbWU9IkpvdXJuYWwgQXJ0aWNsZSI+MTc8L3JlZi10eXBlPjxjb250cmlidXRvcnM+PGF1dGhv
cnM+PGF1dGhvcj5Cb3VtYW4sIEMuIFMuPC9hdXRob3I+PGF1dGhvcj5PdWRlbWFucy1WYW4gU3Ry
YWF0ZW4sIEguIE0uPC9hdXRob3I+PGF1dGhvcj5UaWpzc2VuLCBKLiBHLjwvYXV0aG9yPjxhdXRo
b3I+WmFuZHN0cmEsIEQuIEYuPC9hdXRob3I+PGF1dGhvcj5LZXNlY2lvZ2x1LCBKLjwvYXV0aG9y
PjwvYXV0aG9ycz48L2NvbnRyaWJ1dG9ycz48dGl0bGVzPjx0aXRsZT5FZmZlY3RzIG9mIGVhcmx5
IGhpZ2gtdm9sdW1lIGNvbnRpbnVvdXMgdmVub3Zlbm91cyBoZW1vZmlsdHJhdGlvbiBvbiBzdXJ2
aXZhbCBhbmQgcmVjb3Zlcnkgb2YgcmVuYWwgZnVuY3Rpb24gaW4gaW50ZW5zaXZlIGNhcmUgcGF0
aWVudHMgd2l0aCBhY3V0ZSByZW5hbCBmYWlsdXJlOiBhIHByb3NwZWN0aXZlLCByYW5kb21pemVk
IHRyaWFsPC90aXRsZT48c2Vjb25kYXJ5LXRpdGxlPkNyaXRpY2FsIGNhcmUgbWVkaWNpbmU8L3Nl
Y29uZGFyeS10aXRsZT48L3RpdGxlcz48cGVyaW9kaWNhbD48ZnVsbC10aXRsZT5Dcml0aWNhbCBj
YXJlIG1lZGljaW5lPC9mdWxsLXRpdGxlPjwvcGVyaW9kaWNhbD48cGFnZXM+MjIwNeKAkDIyMTE8
L3BhZ2VzPjx2b2x1bWU+MzA8L3ZvbHVtZT48bnVtYmVyPjEwPC9udW1iZXI+PGtleXdvcmRzPjxr
ZXl3b3JkPiphY3V0ZSBraWRuZXkgZmFpbHVyZS90aCBbVGhlcmFweV08L2tleXdvcmQ+PGtleXdv
cmQ+KmRpdXJldGljIGFnZW50L2RvIFtEcnVnIERvc2VdPC9rZXl3b3JkPjxrZXl3b3JkPipkaXVy
ZXRpYyBhZ2VudC9kdCBbRHJ1ZyBUaGVyYXB5XTwva2V5d29yZD48a2V5d29yZD4qZGl1cmV0aWMg
YWdlbnQvaXYgW0ludHJhdmVub3VzIERydWcgQWRtaW5pc3RyYXRpb25dPC9rZXl3b3JkPjxrZXl3
b3JkPipraWRuZXkgZnVuY3Rpb248L2tleXdvcmQ+PGtleXdvcmQ+QWN1dGUgS2lkbmV5IEluanVy
eSBbbW9ydGFsaXR5LCBwaHlzaW9wYXRob2xvZ3ksICp0aGVyYXB5XTwva2V5d29yZD48a2V5d29y
ZD5BZHVsdDwva2V5d29yZD48a2V5d29yZD5BZ2VkPC9rZXl3b3JkPjxrZXl3b3JkPkFydGljbGU8
L2tleXdvcmQ+PGtleXdvcmQ+QXJ0aWZpY2lhbCB2ZW50aWxhdGlvbjwva2V5d29yZD48a2V5d29y
ZD5DbGluaWNhbCB0cmlhbDwva2V5d29yZD48a2V5d29yZD5Db250cm9sbGVkIGNsaW5pY2FsIHRy
aWFsPC9rZXl3b3JkPjxrZXl3b3JkPkNvbnRyb2xsZWQgc3R1ZHk8L2tleXdvcmQ+PGtleXdvcmQ+
Q3JpdGljYWwgaWxsbmVzczwva2V5d29yZD48a2V5d29yZD5EcnVnIG1lZ2Fkb3NlPC9rZXl3b3Jk
PjxrZXl3b3JkPkZlbWFsZTwva2V5d29yZD48a2V5d29yZD5GbHVpZCB0aGVyYXB5PC9rZXl3b3Jk
PjxrZXl3b3JkPkhlbW9maWx0cmF0aW9uPC9rZXl3b3JkPjxrZXl3b3JkPkhlbW9maWx0cmF0aW9u
IFthZHZlcnNlIGVmZmVjdHMsIG1ldGhvZHNdPC9rZXl3b3JkPjxrZXl3b3JkPkh1bWFuPC9rZXl3
b3JkPjxrZXl3b3JkPkh1bWFuczwva2V5d29yZD48a2V5d29yZD5Jbm90cm9waXNtPC9rZXl3b3Jk
PjxrZXl3b3JkPkludGVuc2l2ZSBDYXJlIFVuaXRzPC9rZXl3b3JkPjxrZXl3b3JkPktpZG5leSBb
cGh5c2lvcGF0aG9sb2d5XTwva2V5d29yZD48a2V5d29yZD5NYWpvciBjbGluaWNhbCBzdHVkeTwv
a2V5d29yZD48a2V5d29yZD5NYWxlPC9rZXl3b3JkPjxrZXl3b3JkPk9saWd1cmlhL2R0IFtEcnVn
IFRoZXJhcHldPC9rZXl3b3JkPjxrZXl3b3JkPk9saWd1cmlhL3RoIFtUaGVyYXB5XTwva2V5d29y
ZD48a2V5d29yZD5Qcmlvcml0eSBqb3VybmFsPC9rZXl3b3JkPjxrZXl3b3JkPlByb3NwZWN0aXZl
IFN0dWRpZXM8L2tleXdvcmQ+PGtleXdvcmQ+UmFuZG9taXplZCBjb250cm9sbGVkIHRyaWFsPC9r
ZXl3b3JkPjxrZXl3b3JkPlJlc3BpcmF0b3J5IGZhaWx1cmU8L2tleXdvcmQ+PGtleXdvcmQ+U2hv
Y2s8L2tleXdvcmQ+PGtleXdvcmQ+U3Vydml2YWwgUmF0ZTwva2V5d29yZD48a2V5d29yZD5UaW1l
IEZhY3RvcnM8L2tleXdvcmQ+PC9rZXl3b3Jkcz48ZGF0ZXM+PHllYXI+MjAwMjwveWVhcj48L2Rh
dGVzPjxhY2Nlc3Npb24tbnVtPkNOLTAwNDA2ODU0PC9hY2Nlc3Npb24tbnVtPjx3b3JrLXR5cGU+
UkNUPC93b3JrLXR5cGU+PHVybHM+PHJlbGF0ZWQtdXJscz48dXJsPmh0dHBzOi8vd3d3LmNvY2hy
YW5lbGlicmFyeS5jb20vY2VudHJhbC9kb2kvMTAuMTAwMi9jZW50cmFsL0NOLTAwNDA2ODU0L2Z1
bGw8L3VybD48L3JlbGF0ZWQtdXJscz48L3VybHM+PGN1c3RvbTM+UFVCTUVEIDEyMzk0OTQ1LEVN
QkFTRSAzNTE5MTU2ODwvY3VzdG9tMz48ZWxlY3Ryb25pYy1yZXNvdXJjZS1udW0+MTAuMTA5Ny8w
MDAwMzI0Ni0yMDAyMTAwMDAtMDAwMDU8L2VsZWN0cm9uaWMtcmVzb3VyY2UtbnVtPjwvcmVjb3Jk
PjwvQ2l0ZT48L0VuZE5vdGU+
</w:fldData>
              </w:fldChar>
            </w:r>
            <w:r w:rsidR="0036015C" w:rsidRPr="00813F62">
              <w:rPr>
                <w:lang w:val="en-US"/>
              </w:rPr>
              <w:instrText xml:space="preserve"> ADDIN EN.CITE.DATA </w:instrText>
            </w:r>
            <w:r w:rsidR="0036015C" w:rsidRPr="00813F62">
              <w:rPr>
                <w:lang w:val="en-US"/>
              </w:rPr>
            </w:r>
            <w:r w:rsidR="0036015C" w:rsidRPr="00813F62">
              <w:rPr>
                <w:lang w:val="en-US"/>
              </w:rPr>
              <w:fldChar w:fldCharType="end"/>
            </w:r>
            <w:r w:rsidRPr="00813F62">
              <w:rPr>
                <w:lang w:val="en-US"/>
              </w:rPr>
            </w:r>
            <w:r w:rsidRPr="00813F62">
              <w:rPr>
                <w:lang w:val="en-US"/>
              </w:rPr>
              <w:fldChar w:fldCharType="separate"/>
            </w:r>
            <w:r w:rsidR="0036015C" w:rsidRPr="00813F62">
              <w:rPr>
                <w:rFonts w:cs="Times New Roman"/>
                <w:noProof/>
                <w:lang w:val="en-US"/>
              </w:rPr>
              <w:t>Bouman 2002 (28)</w:t>
            </w:r>
            <w:r w:rsidRPr="00813F62">
              <w:rPr>
                <w:lang w:val="en-US"/>
              </w:rPr>
              <w:fldChar w:fldCharType="end"/>
            </w:r>
          </w:p>
        </w:tc>
        <w:tc>
          <w:tcPr>
            <w:tcW w:w="982"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455C7976" w14:textId="77777777" w:rsidR="001A1611" w:rsidRPr="00813F62" w:rsidRDefault="001A1611" w:rsidP="0034681B">
            <w:pPr>
              <w:pStyle w:val="TabelleText"/>
              <w:rPr>
                <w:lang w:val="en-US"/>
              </w:rPr>
            </w:pPr>
            <w:r w:rsidRPr="00813F62">
              <w:rPr>
                <w:lang w:val="en-US"/>
              </w:rPr>
              <w:t>+</w:t>
            </w:r>
          </w:p>
        </w:tc>
        <w:tc>
          <w:tcPr>
            <w:tcW w:w="956"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07AC795D" w14:textId="77777777" w:rsidR="001A1611" w:rsidRPr="00813F62" w:rsidRDefault="001A1611" w:rsidP="0034681B">
            <w:pPr>
              <w:pStyle w:val="TabelleText"/>
              <w:rPr>
                <w:lang w:val="en-US"/>
              </w:rPr>
            </w:pPr>
            <w:r w:rsidRPr="00813F62">
              <w:rPr>
                <w:lang w:val="en-US"/>
              </w:rPr>
              <w:t>+</w:t>
            </w:r>
          </w:p>
        </w:tc>
        <w:tc>
          <w:tcPr>
            <w:tcW w:w="982"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7EB8A1EC" w14:textId="77777777" w:rsidR="001A1611" w:rsidRPr="00813F62" w:rsidRDefault="001A1611" w:rsidP="0034681B">
            <w:pPr>
              <w:pStyle w:val="TabelleText"/>
              <w:rPr>
                <w:lang w:val="en-US"/>
              </w:rPr>
            </w:pPr>
            <w:r w:rsidRPr="00813F62">
              <w:rPr>
                <w:lang w:val="en-US"/>
              </w:rPr>
              <w:t>?</w:t>
            </w:r>
          </w:p>
        </w:tc>
        <w:tc>
          <w:tcPr>
            <w:tcW w:w="982"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0C28E355" w14:textId="77777777" w:rsidR="001A1611" w:rsidRPr="00813F62" w:rsidRDefault="001A1611" w:rsidP="0034681B">
            <w:pPr>
              <w:pStyle w:val="TabelleText"/>
              <w:rPr>
                <w:lang w:val="en-US"/>
              </w:rPr>
            </w:pPr>
            <w:r w:rsidRPr="00813F62">
              <w:rPr>
                <w:lang w:val="en-US"/>
              </w:rPr>
              <w:t>+</w:t>
            </w:r>
          </w:p>
        </w:tc>
        <w:tc>
          <w:tcPr>
            <w:tcW w:w="1034"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17A5EC74" w14:textId="77777777" w:rsidR="001A1611" w:rsidRPr="00813F62" w:rsidRDefault="001A1611" w:rsidP="0034681B">
            <w:pPr>
              <w:pStyle w:val="TabelleText"/>
              <w:rPr>
                <w:lang w:val="en-US"/>
              </w:rPr>
            </w:pPr>
            <w:r w:rsidRPr="00813F62">
              <w:rPr>
                <w:lang w:val="en-US"/>
              </w:rPr>
              <w:t>+</w:t>
            </w:r>
          </w:p>
        </w:tc>
        <w:tc>
          <w:tcPr>
            <w:tcW w:w="1059"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536CD6EF" w14:textId="77777777" w:rsidR="001A1611" w:rsidRPr="00813F62" w:rsidRDefault="001A1611" w:rsidP="0034681B">
            <w:pPr>
              <w:pStyle w:val="TabelleText"/>
              <w:rPr>
                <w:lang w:val="en-US"/>
              </w:rPr>
            </w:pPr>
            <w:r w:rsidRPr="00813F62">
              <w:rPr>
                <w:lang w:val="en-US"/>
              </w:rPr>
              <w:t>+</w:t>
            </w:r>
          </w:p>
        </w:tc>
        <w:tc>
          <w:tcPr>
            <w:tcW w:w="1096"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117E82E4" w14:textId="77777777" w:rsidR="001A1611" w:rsidRPr="00813F62" w:rsidRDefault="001A1611" w:rsidP="0034681B">
            <w:pPr>
              <w:pStyle w:val="TabelleText"/>
              <w:rPr>
                <w:lang w:val="en-US"/>
              </w:rPr>
            </w:pPr>
            <w:r w:rsidRPr="00813F62">
              <w:rPr>
                <w:lang w:val="en-US"/>
              </w:rPr>
              <w:t>?</w:t>
            </w:r>
          </w:p>
        </w:tc>
      </w:tr>
      <w:tr w:rsidR="001A1611" w:rsidRPr="00813F62" w14:paraId="49FC2695" w14:textId="77777777" w:rsidTr="00813F62">
        <w:trPr>
          <w:trHeight w:val="444"/>
        </w:trPr>
        <w:tc>
          <w:tcPr>
            <w:tcW w:w="2984" w:type="dxa"/>
            <w:tcBorders>
              <w:top w:val="nil"/>
              <w:left w:val="nil"/>
              <w:bottom w:val="nil"/>
              <w:right w:val="nil"/>
            </w:tcBorders>
            <w:tcMar>
              <w:top w:w="72" w:type="dxa"/>
              <w:left w:w="144" w:type="dxa"/>
              <w:bottom w:w="72" w:type="dxa"/>
              <w:right w:w="144" w:type="dxa"/>
            </w:tcMar>
            <w:hideMark/>
          </w:tcPr>
          <w:p w14:paraId="12750216" w14:textId="6607809A" w:rsidR="001A1611" w:rsidRPr="00813F62" w:rsidRDefault="00EF1358" w:rsidP="00EF1358">
            <w:pPr>
              <w:pStyle w:val="TabelleText"/>
              <w:rPr>
                <w:lang w:val="en-US"/>
              </w:rPr>
            </w:pPr>
            <w:r w:rsidRPr="00813F62">
              <w:rPr>
                <w:lang w:val="en-US"/>
              </w:rPr>
              <w:fldChar w:fldCharType="begin"/>
            </w:r>
            <w:r w:rsidR="0036015C" w:rsidRPr="00813F62">
              <w:rPr>
                <w:lang w:val="en-US"/>
              </w:rPr>
              <w:instrText xml:space="preserve"> ADDIN EN.CITE &lt;EndNote&gt;&lt;Cite&gt;&lt;Author&gt;Sugahara&lt;/Author&gt;&lt;Year&gt;2004&lt;/Year&gt;&lt;RecNum&gt;123&lt;/RecNum&gt;&lt;DisplayText&gt;&lt;style face="italic" font="Times New Roman" size="12"&gt;Sugahara 2004 (202)&lt;/style&gt;&lt;/DisplayText&gt;&lt;record&gt;&lt;rec-number&gt;123&lt;/rec-number&gt;&lt;foreign-keys&gt;&lt;key app="EN" db-id="asxdf5xt49xw5vefwwtvwsd725apppxr292v" timestamp="1724313575"&gt;123&lt;/key&gt;&lt;/foreign-keys&gt;&lt;ref-type name="Journal Article"&gt;17&lt;/ref-type&gt;&lt;contributors&gt;&lt;authors&gt;&lt;author&gt;Sugahara, S., Suzuki, H.&lt;/author&gt;&lt;/authors&gt;&lt;/contributors&gt;&lt;auth-address&gt;Department of Nephrology, Saitama Medical School, Saitama Prefecture, Japan.&lt;/auth-address&gt;&lt;titles&gt;&lt;title&gt;Early start on continuous hemodialysis therapy improves survival rate in patients with acute renal failure following coronary bypass surgery&lt;/title&gt;&lt;secondary-title&gt;Hemodial Int&lt;/secondary-title&gt;&lt;/titles&gt;&lt;periodical&gt;&lt;full-title&gt;Hemodial Int&lt;/full-title&gt;&lt;/periodical&gt;&lt;pages&gt;320-5&lt;/pages&gt;&lt;volume&gt;8&lt;/volume&gt;&lt;number&gt;4&lt;/number&gt;&lt;edition&gt;2004/10/01&lt;/edition&gt;&lt;dates&gt;&lt;year&gt;2004&lt;/year&gt;&lt;pub-dates&gt;&lt;date&gt;Oct 1&lt;/date&gt;&lt;/pub-dates&gt;&lt;/dates&gt;&lt;isbn&gt;1492-7535 (Print)&amp;#xD;1492-7535 (Linking)&lt;/isbn&gt;&lt;accession-num&gt;19379436&lt;/accession-num&gt;&lt;work-type&gt;RCT&lt;/work-type&gt;&lt;urls&gt;&lt;related-urls&gt;&lt;url&gt;https://www.ncbi.nlm.nih.gov/pubmed/19379436&lt;/url&gt;&lt;url&gt;https://onlinelibrary.wiley.com/doi/pdfdirect/10.1111/j.1492-7535.2004.80404.x?download=true&lt;/url&gt;&lt;/related-urls&gt;&lt;/urls&gt;&lt;electronic-resource-num&gt;10.1111/j.1492-7535.2004.80404.x&lt;/electronic-resource-num&gt;&lt;/record&gt;&lt;/Cite&gt;&lt;/EndNote&gt;</w:instrText>
            </w:r>
            <w:r w:rsidRPr="00813F62">
              <w:rPr>
                <w:lang w:val="en-US"/>
              </w:rPr>
              <w:fldChar w:fldCharType="separate"/>
            </w:r>
            <w:r w:rsidR="0036015C" w:rsidRPr="00813F62">
              <w:rPr>
                <w:rFonts w:cs="Times New Roman"/>
                <w:noProof/>
                <w:lang w:val="en-US"/>
              </w:rPr>
              <w:t>Sugahara 2004 (202)</w:t>
            </w:r>
            <w:r w:rsidRPr="00813F62">
              <w:rPr>
                <w:lang w:val="en-US"/>
              </w:rPr>
              <w:fldChar w:fldCharType="end"/>
            </w:r>
          </w:p>
        </w:tc>
        <w:tc>
          <w:tcPr>
            <w:tcW w:w="982" w:type="dxa"/>
            <w:tcBorders>
              <w:top w:val="nil"/>
              <w:left w:val="nil"/>
              <w:bottom w:val="nil"/>
              <w:right w:val="nil"/>
            </w:tcBorders>
            <w:tcMar>
              <w:top w:w="72" w:type="dxa"/>
              <w:left w:w="144" w:type="dxa"/>
              <w:bottom w:w="72" w:type="dxa"/>
              <w:right w:w="144" w:type="dxa"/>
            </w:tcMar>
            <w:hideMark/>
          </w:tcPr>
          <w:p w14:paraId="2DDDBDE4" w14:textId="77777777" w:rsidR="001A1611" w:rsidRPr="00813F62" w:rsidRDefault="001A1611" w:rsidP="0034681B">
            <w:pPr>
              <w:pStyle w:val="TabelleText"/>
              <w:rPr>
                <w:lang w:val="en-US"/>
              </w:rPr>
            </w:pPr>
            <w:r w:rsidRPr="00813F62">
              <w:rPr>
                <w:lang w:val="en-US"/>
              </w:rPr>
              <w:t>?</w:t>
            </w:r>
          </w:p>
        </w:tc>
        <w:tc>
          <w:tcPr>
            <w:tcW w:w="956" w:type="dxa"/>
            <w:tcBorders>
              <w:top w:val="nil"/>
              <w:left w:val="nil"/>
              <w:bottom w:val="nil"/>
              <w:right w:val="nil"/>
            </w:tcBorders>
            <w:tcMar>
              <w:top w:w="72" w:type="dxa"/>
              <w:left w:w="144" w:type="dxa"/>
              <w:bottom w:w="72" w:type="dxa"/>
              <w:right w:w="144" w:type="dxa"/>
            </w:tcMar>
            <w:hideMark/>
          </w:tcPr>
          <w:p w14:paraId="2ECA9AA3"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tcMar>
              <w:top w:w="72" w:type="dxa"/>
              <w:left w:w="144" w:type="dxa"/>
              <w:bottom w:w="72" w:type="dxa"/>
              <w:right w:w="144" w:type="dxa"/>
            </w:tcMar>
            <w:hideMark/>
          </w:tcPr>
          <w:p w14:paraId="2D9B2BA5"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tcMar>
              <w:top w:w="72" w:type="dxa"/>
              <w:left w:w="144" w:type="dxa"/>
              <w:bottom w:w="72" w:type="dxa"/>
              <w:right w:w="144" w:type="dxa"/>
            </w:tcMar>
            <w:hideMark/>
          </w:tcPr>
          <w:p w14:paraId="34E616E8" w14:textId="77777777" w:rsidR="001A1611" w:rsidRPr="00813F62" w:rsidRDefault="001A1611" w:rsidP="0034681B">
            <w:pPr>
              <w:pStyle w:val="TabelleText"/>
              <w:rPr>
                <w:lang w:val="en-US"/>
              </w:rPr>
            </w:pPr>
            <w:r w:rsidRPr="00813F62">
              <w:rPr>
                <w:lang w:val="en-US"/>
              </w:rPr>
              <w:t>+</w:t>
            </w:r>
          </w:p>
        </w:tc>
        <w:tc>
          <w:tcPr>
            <w:tcW w:w="1034" w:type="dxa"/>
            <w:tcBorders>
              <w:top w:val="nil"/>
              <w:left w:val="nil"/>
              <w:bottom w:val="nil"/>
              <w:right w:val="nil"/>
            </w:tcBorders>
            <w:tcMar>
              <w:top w:w="72" w:type="dxa"/>
              <w:left w:w="144" w:type="dxa"/>
              <w:bottom w:w="72" w:type="dxa"/>
              <w:right w:w="144" w:type="dxa"/>
            </w:tcMar>
            <w:hideMark/>
          </w:tcPr>
          <w:p w14:paraId="7A09A46F" w14:textId="77777777" w:rsidR="001A1611" w:rsidRPr="00813F62" w:rsidRDefault="001A1611" w:rsidP="0034681B">
            <w:pPr>
              <w:pStyle w:val="TabelleText"/>
              <w:rPr>
                <w:lang w:val="en-US"/>
              </w:rPr>
            </w:pPr>
            <w:r w:rsidRPr="00813F62">
              <w:rPr>
                <w:lang w:val="en-US"/>
              </w:rPr>
              <w:t>-</w:t>
            </w:r>
          </w:p>
        </w:tc>
        <w:tc>
          <w:tcPr>
            <w:tcW w:w="1059" w:type="dxa"/>
            <w:tcBorders>
              <w:top w:val="nil"/>
              <w:left w:val="nil"/>
              <w:bottom w:val="nil"/>
              <w:right w:val="nil"/>
            </w:tcBorders>
            <w:tcMar>
              <w:top w:w="72" w:type="dxa"/>
              <w:left w:w="144" w:type="dxa"/>
              <w:bottom w:w="72" w:type="dxa"/>
              <w:right w:w="144" w:type="dxa"/>
            </w:tcMar>
            <w:hideMark/>
          </w:tcPr>
          <w:p w14:paraId="5EF63494" w14:textId="77777777" w:rsidR="001A1611" w:rsidRPr="00813F62" w:rsidRDefault="001A1611" w:rsidP="0034681B">
            <w:pPr>
              <w:pStyle w:val="TabelleText"/>
              <w:rPr>
                <w:lang w:val="en-US"/>
              </w:rPr>
            </w:pPr>
            <w:r w:rsidRPr="00813F62">
              <w:rPr>
                <w:lang w:val="en-US"/>
              </w:rPr>
              <w:t>+</w:t>
            </w:r>
          </w:p>
        </w:tc>
        <w:tc>
          <w:tcPr>
            <w:tcW w:w="1096" w:type="dxa"/>
            <w:tcBorders>
              <w:top w:val="nil"/>
              <w:left w:val="nil"/>
              <w:bottom w:val="nil"/>
              <w:right w:val="nil"/>
            </w:tcBorders>
            <w:tcMar>
              <w:top w:w="72" w:type="dxa"/>
              <w:left w:w="144" w:type="dxa"/>
              <w:bottom w:w="72" w:type="dxa"/>
              <w:right w:w="144" w:type="dxa"/>
            </w:tcMar>
            <w:hideMark/>
          </w:tcPr>
          <w:p w14:paraId="264BEE27" w14:textId="77777777" w:rsidR="001A1611" w:rsidRPr="00813F62" w:rsidRDefault="001A1611" w:rsidP="0034681B">
            <w:pPr>
              <w:pStyle w:val="TabelleText"/>
              <w:rPr>
                <w:lang w:val="en-US"/>
              </w:rPr>
            </w:pPr>
            <w:r w:rsidRPr="00813F62">
              <w:rPr>
                <w:lang w:val="en-US"/>
              </w:rPr>
              <w:t>?</w:t>
            </w:r>
          </w:p>
        </w:tc>
      </w:tr>
      <w:tr w:rsidR="001A1611" w:rsidRPr="00813F62" w14:paraId="0844E0A0" w14:textId="77777777" w:rsidTr="00813F62">
        <w:trPr>
          <w:trHeight w:val="444"/>
        </w:trPr>
        <w:tc>
          <w:tcPr>
            <w:tcW w:w="2984" w:type="dxa"/>
            <w:tcBorders>
              <w:top w:val="nil"/>
              <w:left w:val="nil"/>
              <w:bottom w:val="nil"/>
              <w:right w:val="nil"/>
            </w:tcBorders>
            <w:shd w:val="clear" w:color="auto" w:fill="E7E7E7"/>
            <w:tcMar>
              <w:top w:w="72" w:type="dxa"/>
              <w:left w:w="144" w:type="dxa"/>
              <w:bottom w:w="72" w:type="dxa"/>
              <w:right w:w="144" w:type="dxa"/>
            </w:tcMar>
            <w:hideMark/>
          </w:tcPr>
          <w:p w14:paraId="696108DA" w14:textId="38763021" w:rsidR="001A1611" w:rsidRPr="00813F62" w:rsidRDefault="00EF1358" w:rsidP="00EF1358">
            <w:pPr>
              <w:pStyle w:val="TabelleText"/>
              <w:rPr>
                <w:lang w:val="en-US"/>
              </w:rPr>
            </w:pPr>
            <w:r w:rsidRPr="00813F62">
              <w:rPr>
                <w:lang w:val="en-US"/>
              </w:rPr>
              <w:fldChar w:fldCharType="begin">
                <w:fldData xml:space="preserve">PEVuZE5vdGU+PENpdGU+PEF1dGhvcj5XYWxkPC9BdXRob3I+PFllYXI+MjAxNTwvWWVhcj48UmVj
TnVtPjEzNDwvUmVjTnVtPjxEaXNwbGF5VGV4dD48c3R5bGUgZmFjZT0iaXRhbGljIiBmb250PSJU
aW1lcyBOZXcgUm9tYW4iIHNpemU9IjEyIj5XYWxkIDIwMTUgKDIyNCk8L3N0eWxlPjwvRGlzcGxh
eVRleHQ+PHJlY29yZD48cmVjLW51bWJlcj4xMzQ8L3JlYy1udW1iZXI+PGZvcmVpZ24ta2V5cz48
a2V5IGFwcD0iRU4iIGRiLWlkPSJhc3hkZjV4dDQ5eHc1dmVmd3d0dndzZDcyNWFwcHB4cjI5MnYi
IHRpbWVzdGFtcD0iMTcyNDMxMzU3NSI+MTM0PC9rZXk+PC9mb3JlaWduLWtleXM+PHJlZi10eXBl
IG5hbWU9IkpvdXJuYWwgQXJ0aWNsZSI+MTc8L3JlZi10eXBlPjxjb250cmlidXRvcnM+PGF1dGhv
cnM+PGF1dGhvcj5XYWxkLCBSLjwvYXV0aG9yPjxhdXRob3I+QWRoaWthcmksIE4uIEsuPC9hdXRo
b3I+PGF1dGhvcj5TbWl0aCwgTy4gTS48L2F1dGhvcj48YXV0aG9yPldlaXIsIE0uIEEuPC9hdXRo
b3I+PGF1dGhvcj5Qb3BlLCBLLjwvYXV0aG9yPjxhdXRob3I+Q29oZW4sIEEuPC9hdXRob3I+PGF1
dGhvcj5UaG9ycGUsIEsuPC9hdXRob3I+PGF1dGhvcj5NY0ludHlyZSwgTC48L2F1dGhvcj48YXV0
aG9yPkxhbW9udGFnbmUsIEYuPC9hdXRob3I+PGF1dGhvcj5Tb3RoLCBNLjwvYXV0aG9yPjxhdXRo
b3I+SGVycmlkZ2UsIE0uPC9hdXRob3I+PGF1dGhvcj5MYXBpbnNreSwgUy48L2F1dGhvcj48YXV0
aG9yPkNsYXJrLCBFLjwvYXV0aG9yPjxhdXRob3I+R2FyZywgQS4gWC48L2F1dGhvcj48YXV0aG9y
PkhpcmVtYXRoLCBTLjwvYXV0aG9yPjxhdXRob3I+S2xlaW4sIEQuPC9hdXRob3I+PGF1dGhvcj5N
YXplciwgQy4gRC48L2F1dGhvcj48YXV0aG9yPlJpY2hhcmRzb24sIFIuIE0uPC9hdXRob3I+PGF1
dGhvcj5XaWxjb3gsIE0uIEUuPC9hdXRob3I+PGF1dGhvcj5GcmllZHJpY2gsIEouIE8uPC9hdXRo
b3I+PGF1dGhvcj5CdXJucywgSy4gRS48L2F1dGhvcj48YXV0aG9yPkJhZ3NoYXcsIFMuIE0uPC9h
dXRob3I+PGF1dGhvcj5DYW5hZGlhbiBDcml0aWNhbCBDYXJlIFRyaWFscywgR3JvdXA8L2F1dGhv
cj48L2F1dGhvcnM+PC9jb250cmlidXRvcnM+PGF1dGgtYWRkcmVzcz5EaXZpc2lvbiBvZiBOZXBo
cm9sb2d5LCBTdCBNaWNoYWVsJmFwb3M7cyBIb3NwaXRhbCBhbmQgVW5pdmVyc2l0eSBvZiBUb3Jv
bnRvLCBUb3JvbnRvLCBPbnRhcmlvLCBDYW5hZGEuJiN4RDtMaSBLYSBTaGluZyBLbm93bGVkZ2Ug
SW5zdGl0dXRlIG9mIFN0IE1pY2hhZWwmYXBvcztzIEhvc3BpdGFsLCBUb3JvbnRvLCBPbnRhcmlv
LCBDYW5hZGEuJiN4RDtEZXBhcnRtZW50IG9mIENyaXRpY2FsIENhcmUgTWVkaWNpbmUsIFN1bm55
YnJvb2sgSGVhbHRoIFNjaWVuY2VzIENlbnRyZSBhbmQgSW50ZXJkZXBhcnRtZW50YWwgRGl2aXNp
b24gb2YgQ3JpdGljYWwgQ2FyZSwgVW5pdmVyc2l0eSBvZiBUb3JvbnRvLCBUb3JvbnRvLCBPbnRh
cmlvLCBDYW5hZGEuJiN4RDtEZXBhcnRtZW50IG9mIENyaXRpY2FsIENhcmUgTWVkaWNpbmUsIFN0
IE1pY2hhZWwmYXBvcztzIEhvc3BpdGFsLCBUb3JvbnRvLCBPbnRhcmlvLCBDYW5hZGEuJiN4RDtE
aXZpc2lvbiBvZiBOZXBocm9sb2d5LCBMb25kb24gSGVhbHRoIFNjaWVuY2VzIENlbnRyZSBhbmQg
V2VzdGVybiBVbml2ZXJzaXR5LCBMb25kb24sIE9udGFyaW8sIENhbmFkYS4mI3hEO0FwcGxpZWQg
SGVhbHRoIFJlc2VhcmNoIENlbnRyZSwgU3QgTWljaGFlbCZhcG9zO3MgSG9zcGl0YWwsIFRvcm9u
dG8sIE9udGFyaW8sIENhbmFkYS4mI3hEO0RhbGxhIExhbmEgU2Nob29sIG9mIFB1YmxpYyBIZWFs
dGgsIFVuaXZlcnNpdHkgb2YgVG9yb250bywgVG9yb250bywgT250YXJpbywgQ2FuYWRhLiYjeEQ7
RGl2aXNpb24gb2YgQ3JpdGljYWwgQ2FyZSBNZWRpY2luZSwgVGhlIE90dGF3YSBIb3NwaXRhbCBh
bmQgdGhlIFVuaXZlcnNpdHkgb2YgT3R0YXdhLCBPdHRhd2EsIE9udGFyaW8sIENhbmFkYS4mI3hE
O0RpdmlzaW9uIG9mIENyaXRpY2FsIENhcmUgTWVkaWNpbmUsIENlbnRyZSBIb3NwaXRhbGllciBV
bml2ZXJzaXRlIGRlIFNoZXJicm9va2UsIFNoZXJicm9va2UsIFF1ZWJlYywgQ2FuYWRhLiYjeEQ7
RGl2aXNpb24gb2YgQ3JpdGljYWwgQ2FyZSBNZWRpY2luZSwgU3QgSm9zZXBoJmFwb3M7cyBIZWFs
dGhjYXJlLCBIYW1pbHRvbiwgT250YXJpbywgQ2FuYWRhLiYjeEQ7RGl2aXNpb24gb2YgQ3JpdGlj
YWwgQ2FyZSwgVW5pdmVyc2l0eSBIZWFsdGggTmV0d29yaywgVG9yb250bywgT250YXJpbywgQ2Fu
YWRhLiYjeEQ7RGl2aXNpb24gb2YgQ3JpdGljYWwgQ2FyZSwgTXQgU2luYWkgSG9zcGl0YWwsIFRv
cm9udG8sIE9udGFyaW8sIENhbmFkYS4mI3hEO0RpdmlzaW9uIG9mIE5lcGhyb2xvZ3ksIFRoZSBP
dHRhd2EgSG9zcGl0YWwgYW5kIHRoZSBVbml2ZXJzaXR5IG9mIE90dGF3YSwgT3R0YXdhLCBPbnRh
cmlvLCBDYW5hZGEuJiN4RDtDcml0aWNhbCBDYXJlIERlcGFydG1lbnQsIFN0IE1pY2hhZWwmYXBv
cztzIEhvc3BpdGFsLCBUb3JvbnRvLCBPbnRhcmlvLCBDYW5hZGEuJiN4RDtEZXBhcnRtZW50IG9m
IEFuZXN0aGVzaW9sb2d5LCBTdCBNaWNoYWVsJmFwb3M7cyBIb3NwaXRhbCwgVG9yb250bywgT250
YXJpbywgQ2FuYWRhLiYjeEQ7RGl2aXNpb24gb2YgTmVwaHJvbG9neSwgVW5pdmVyc2l0eSBIZWFs
dGggTmV0d29yaywgVG9yb250bywgT250YXJpbywgQ2FuYWRhLiYjeEQ7RGl2aXNpb24gb2YgQ3Jp
dGljYWwgQ2FyZSBNZWRpY2luZSwgRmFjdWx0eSBvZiBNZWRpY2luZSBhbmQgRGVudGlzdHJ5LCBV
bml2ZXJzaXR5IG9mIEFsYmVydGEsIEVkbW9udG9uLCBBbGJlcnRhLCBDYW5hZGEuPC9hdXRoLWFk
ZHJlc3M+PHRpdGxlcz48dGl0bGU+Q29tcGFyaXNvbiBvZiBzdGFuZGFyZCBhbmQgYWNjZWxlcmF0
ZWQgaW5pdGlhdGlvbiBvZiByZW5hbCByZXBsYWNlbWVudCB0aGVyYXB5IGluIGFjdXRlIGtpZG5l
eSBpbmp1cnk8L3RpdGxlPjxzZWNvbmRhcnktdGl0bGU+S2lkbmV5IEludDwvc2Vjb25kYXJ5LXRp
dGxlPjwvdGl0bGVzPjxwZXJpb2RpY2FsPjxmdWxsLXRpdGxlPktpZG5leSBJbnQ8L2Z1bGwtdGl0
bGU+PC9wZXJpb2RpY2FsPjxwYWdlcz44OTctOTA0PC9wYWdlcz48dm9sdW1lPjg4PC92b2x1bWU+
PG51bWJlcj40PC9udW1iZXI+PGVkaXRpb24+MjAxNS8wNy8xNTwvZWRpdGlvbj48a2V5d29yZHM+
PGtleXdvcmQ+QWN1dGUgS2lkbmV5IEluanVyeS9kaWFnbm9zaXMvbW9ydGFsaXR5L3BoeXNpb3Bh
dGhvbG9neS8qdGhlcmFweTwva2V5d29yZD48a2V5d29yZD5BZ2VkPC9rZXl3b3JkPjxrZXl3b3Jk
PkNhbmFkYTwva2V5d29yZD48a2V5d29yZD5Dcml0aWNhbCBJbGxuZXNzPC9rZXl3b3JkPjxrZXl3
b3JkPkZlYXNpYmlsaXR5IFN0dWRpZXM8L2tleXdvcmQ+PGtleXdvcmQ+RmVtYWxlPC9rZXl3b3Jk
PjxrZXl3b3JkPkhvc3BpdGFsIE1vcnRhbGl0eTwva2V5d29yZD48a2V5d29yZD5IdW1hbnM8L2tl
eXdvcmQ+PGtleXdvcmQ+S2lkbmV5LypwaHlzaW9wYXRob2xvZ3k8L2tleXdvcmQ+PGtleXdvcmQ+
TGVuZ3RoIG9mIFN0YXk8L2tleXdvcmQ+PGtleXdvcmQ+TWFsZTwva2V5d29yZD48a2V5d29yZD5N
aWRkbGUgQWdlZDwva2V5d29yZD48a2V5d29yZD5QaWxvdCBQcm9qZWN0czwva2V5d29yZD48a2V5
d29yZD4qUmVuYWwgUmVwbGFjZW1lbnQgVGhlcmFweS9hZHZlcnNlIGVmZmVjdHMvbW9ydGFsaXR5
PC9rZXl3b3JkPjxrZXl3b3JkPlJpc2sgRmFjdG9yczwva2V5d29yZD48a2V5d29yZD5TZXZlcml0
eSBvZiBJbGxuZXNzIEluZGV4PC9rZXl3b3JkPjxrZXl3b3JkPlRpbWUgRmFjdG9yczwva2V5d29y
ZD48a2V5d29yZD4qVGltZS10by1UcmVhdG1lbnQ8L2tleXdvcmQ+PGtleXdvcmQ+VHJlYXRtZW50
IE91dGNvbWU8L2tleXdvcmQ+PGtleXdvcmQ+KldhdGNoZnVsIFdhaXRpbmc8L2tleXdvcmQ+PC9r
ZXl3b3Jkcz48ZGF0ZXM+PHllYXI+MjAxNTwveWVhcj48cHViLWRhdGVzPjxkYXRlPk9jdDwvZGF0
ZT48L3B1Yi1kYXRlcz48L2RhdGVzPjxpc2JuPjE1MjMtMTc1NSAoRWxlY3Ryb25pYykmI3hEOzAw
ODUtMjUzOCAoTGlua2luZyk8L2lzYm4+PGFjY2Vzc2lvbi1udW0+MjYxNTQ5Mjg8L2FjY2Vzc2lv
bi1udW0+PHdvcmstdHlwZT5SQ1Q8L3dvcmstdHlwZT48dXJscz48cmVsYXRlZC11cmxzPjx1cmw+
aHR0cHM6Ly93d3cubmNiaS5ubG0ubmloLmdvdi9wdWJtZWQvMjYxNTQ5Mjg8L3VybD48L3JlbGF0
ZWQtdXJscz48L3VybHM+PGVsZWN0cm9uaWMtcmVzb3VyY2UtbnVtPjEwLjEwMzgva2kuMjAxNS4x
ODQ8L2VsZWN0cm9uaWMtcmVzb3VyY2UtbnVtPjwvcmVjb3JkPjwvQ2l0ZT48L0VuZE5vdGU+AG==
</w:fldData>
              </w:fldChar>
            </w:r>
            <w:r w:rsidR="00566A80" w:rsidRPr="00813F62">
              <w:rPr>
                <w:lang w:val="en-US"/>
              </w:rPr>
              <w:instrText xml:space="preserve"> ADDIN EN.CITE </w:instrText>
            </w:r>
            <w:r w:rsidR="00566A80" w:rsidRPr="00813F62">
              <w:rPr>
                <w:lang w:val="en-US"/>
              </w:rPr>
              <w:fldChar w:fldCharType="begin">
                <w:fldData xml:space="preserve">PEVuZE5vdGU+PENpdGU+PEF1dGhvcj5XYWxkPC9BdXRob3I+PFllYXI+MjAxNTwvWWVhcj48UmVj
TnVtPjEzNDwvUmVjTnVtPjxEaXNwbGF5VGV4dD48c3R5bGUgZmFjZT0iaXRhbGljIiBmb250PSJU
aW1lcyBOZXcgUm9tYW4iIHNpemU9IjEyIj5XYWxkIDIwMTUgKDIyNCk8L3N0eWxlPjwvRGlzcGxh
eVRleHQ+PHJlY29yZD48cmVjLW51bWJlcj4xMzQ8L3JlYy1udW1iZXI+PGZvcmVpZ24ta2V5cz48
a2V5IGFwcD0iRU4iIGRiLWlkPSJhc3hkZjV4dDQ5eHc1dmVmd3d0dndzZDcyNWFwcHB4cjI5MnYi
IHRpbWVzdGFtcD0iMTcyNDMxMzU3NSI+MTM0PC9rZXk+PC9mb3JlaWduLWtleXM+PHJlZi10eXBl
IG5hbWU9IkpvdXJuYWwgQXJ0aWNsZSI+MTc8L3JlZi10eXBlPjxjb250cmlidXRvcnM+PGF1dGhv
cnM+PGF1dGhvcj5XYWxkLCBSLjwvYXV0aG9yPjxhdXRob3I+QWRoaWthcmksIE4uIEsuPC9hdXRo
b3I+PGF1dGhvcj5TbWl0aCwgTy4gTS48L2F1dGhvcj48YXV0aG9yPldlaXIsIE0uIEEuPC9hdXRo
b3I+PGF1dGhvcj5Qb3BlLCBLLjwvYXV0aG9yPjxhdXRob3I+Q29oZW4sIEEuPC9hdXRob3I+PGF1
dGhvcj5UaG9ycGUsIEsuPC9hdXRob3I+PGF1dGhvcj5NY0ludHlyZSwgTC48L2F1dGhvcj48YXV0
aG9yPkxhbW9udGFnbmUsIEYuPC9hdXRob3I+PGF1dGhvcj5Tb3RoLCBNLjwvYXV0aG9yPjxhdXRo
b3I+SGVycmlkZ2UsIE0uPC9hdXRob3I+PGF1dGhvcj5MYXBpbnNreSwgUy48L2F1dGhvcj48YXV0
aG9yPkNsYXJrLCBFLjwvYXV0aG9yPjxhdXRob3I+R2FyZywgQS4gWC48L2F1dGhvcj48YXV0aG9y
PkhpcmVtYXRoLCBTLjwvYXV0aG9yPjxhdXRob3I+S2xlaW4sIEQuPC9hdXRob3I+PGF1dGhvcj5N
YXplciwgQy4gRC48L2F1dGhvcj48YXV0aG9yPlJpY2hhcmRzb24sIFIuIE0uPC9hdXRob3I+PGF1
dGhvcj5XaWxjb3gsIE0uIEUuPC9hdXRob3I+PGF1dGhvcj5GcmllZHJpY2gsIEouIE8uPC9hdXRo
b3I+PGF1dGhvcj5CdXJucywgSy4gRS48L2F1dGhvcj48YXV0aG9yPkJhZ3NoYXcsIFMuIE0uPC9h
dXRob3I+PGF1dGhvcj5DYW5hZGlhbiBDcml0aWNhbCBDYXJlIFRyaWFscywgR3JvdXA8L2F1dGhv
cj48L2F1dGhvcnM+PC9jb250cmlidXRvcnM+PGF1dGgtYWRkcmVzcz5EaXZpc2lvbiBvZiBOZXBo
cm9sb2d5LCBTdCBNaWNoYWVsJmFwb3M7cyBIb3NwaXRhbCBhbmQgVW5pdmVyc2l0eSBvZiBUb3Jv
bnRvLCBUb3JvbnRvLCBPbnRhcmlvLCBDYW5hZGEuJiN4RDtMaSBLYSBTaGluZyBLbm93bGVkZ2Ug
SW5zdGl0dXRlIG9mIFN0IE1pY2hhZWwmYXBvcztzIEhvc3BpdGFsLCBUb3JvbnRvLCBPbnRhcmlv
LCBDYW5hZGEuJiN4RDtEZXBhcnRtZW50IG9mIENyaXRpY2FsIENhcmUgTWVkaWNpbmUsIFN1bm55
YnJvb2sgSGVhbHRoIFNjaWVuY2VzIENlbnRyZSBhbmQgSW50ZXJkZXBhcnRtZW50YWwgRGl2aXNp
b24gb2YgQ3JpdGljYWwgQ2FyZSwgVW5pdmVyc2l0eSBvZiBUb3JvbnRvLCBUb3JvbnRvLCBPbnRh
cmlvLCBDYW5hZGEuJiN4RDtEZXBhcnRtZW50IG9mIENyaXRpY2FsIENhcmUgTWVkaWNpbmUsIFN0
IE1pY2hhZWwmYXBvcztzIEhvc3BpdGFsLCBUb3JvbnRvLCBPbnRhcmlvLCBDYW5hZGEuJiN4RDtE
aXZpc2lvbiBvZiBOZXBocm9sb2d5LCBMb25kb24gSGVhbHRoIFNjaWVuY2VzIENlbnRyZSBhbmQg
V2VzdGVybiBVbml2ZXJzaXR5LCBMb25kb24sIE9udGFyaW8sIENhbmFkYS4mI3hEO0FwcGxpZWQg
SGVhbHRoIFJlc2VhcmNoIENlbnRyZSwgU3QgTWljaGFlbCZhcG9zO3MgSG9zcGl0YWwsIFRvcm9u
dG8sIE9udGFyaW8sIENhbmFkYS4mI3hEO0RhbGxhIExhbmEgU2Nob29sIG9mIFB1YmxpYyBIZWFs
dGgsIFVuaXZlcnNpdHkgb2YgVG9yb250bywgVG9yb250bywgT250YXJpbywgQ2FuYWRhLiYjeEQ7
RGl2aXNpb24gb2YgQ3JpdGljYWwgQ2FyZSBNZWRpY2luZSwgVGhlIE90dGF3YSBIb3NwaXRhbCBh
bmQgdGhlIFVuaXZlcnNpdHkgb2YgT3R0YXdhLCBPdHRhd2EsIE9udGFyaW8sIENhbmFkYS4mI3hE
O0RpdmlzaW9uIG9mIENyaXRpY2FsIENhcmUgTWVkaWNpbmUsIENlbnRyZSBIb3NwaXRhbGllciBV
bml2ZXJzaXRlIGRlIFNoZXJicm9va2UsIFNoZXJicm9va2UsIFF1ZWJlYywgQ2FuYWRhLiYjeEQ7
RGl2aXNpb24gb2YgQ3JpdGljYWwgQ2FyZSBNZWRpY2luZSwgU3QgSm9zZXBoJmFwb3M7cyBIZWFs
dGhjYXJlLCBIYW1pbHRvbiwgT250YXJpbywgQ2FuYWRhLiYjeEQ7RGl2aXNpb24gb2YgQ3JpdGlj
YWwgQ2FyZSwgVW5pdmVyc2l0eSBIZWFsdGggTmV0d29yaywgVG9yb250bywgT250YXJpbywgQ2Fu
YWRhLiYjeEQ7RGl2aXNpb24gb2YgQ3JpdGljYWwgQ2FyZSwgTXQgU2luYWkgSG9zcGl0YWwsIFRv
cm9udG8sIE9udGFyaW8sIENhbmFkYS4mI3hEO0RpdmlzaW9uIG9mIE5lcGhyb2xvZ3ksIFRoZSBP
dHRhd2EgSG9zcGl0YWwgYW5kIHRoZSBVbml2ZXJzaXR5IG9mIE90dGF3YSwgT3R0YXdhLCBPbnRh
cmlvLCBDYW5hZGEuJiN4RDtDcml0aWNhbCBDYXJlIERlcGFydG1lbnQsIFN0IE1pY2hhZWwmYXBv
cztzIEhvc3BpdGFsLCBUb3JvbnRvLCBPbnRhcmlvLCBDYW5hZGEuJiN4RDtEZXBhcnRtZW50IG9m
IEFuZXN0aGVzaW9sb2d5LCBTdCBNaWNoYWVsJmFwb3M7cyBIb3NwaXRhbCwgVG9yb250bywgT250
YXJpbywgQ2FuYWRhLiYjeEQ7RGl2aXNpb24gb2YgTmVwaHJvbG9neSwgVW5pdmVyc2l0eSBIZWFs
dGggTmV0d29yaywgVG9yb250bywgT250YXJpbywgQ2FuYWRhLiYjeEQ7RGl2aXNpb24gb2YgQ3Jp
dGljYWwgQ2FyZSBNZWRpY2luZSwgRmFjdWx0eSBvZiBNZWRpY2luZSBhbmQgRGVudGlzdHJ5LCBV
bml2ZXJzaXR5IG9mIEFsYmVydGEsIEVkbW9udG9uLCBBbGJlcnRhLCBDYW5hZGEuPC9hdXRoLWFk
ZHJlc3M+PHRpdGxlcz48dGl0bGU+Q29tcGFyaXNvbiBvZiBzdGFuZGFyZCBhbmQgYWNjZWxlcmF0
ZWQgaW5pdGlhdGlvbiBvZiByZW5hbCByZXBsYWNlbWVudCB0aGVyYXB5IGluIGFjdXRlIGtpZG5l
eSBpbmp1cnk8L3RpdGxlPjxzZWNvbmRhcnktdGl0bGU+S2lkbmV5IEludDwvc2Vjb25kYXJ5LXRp
dGxlPjwvdGl0bGVzPjxwZXJpb2RpY2FsPjxmdWxsLXRpdGxlPktpZG5leSBJbnQ8L2Z1bGwtdGl0
bGU+PC9wZXJpb2RpY2FsPjxwYWdlcz44OTctOTA0PC9wYWdlcz48dm9sdW1lPjg4PC92b2x1bWU+
PG51bWJlcj40PC9udW1iZXI+PGVkaXRpb24+MjAxNS8wNy8xNTwvZWRpdGlvbj48a2V5d29yZHM+
PGtleXdvcmQ+QWN1dGUgS2lkbmV5IEluanVyeS9kaWFnbm9zaXMvbW9ydGFsaXR5L3BoeXNpb3Bh
dGhvbG9neS8qdGhlcmFweTwva2V5d29yZD48a2V5d29yZD5BZ2VkPC9rZXl3b3JkPjxrZXl3b3Jk
PkNhbmFkYTwva2V5d29yZD48a2V5d29yZD5Dcml0aWNhbCBJbGxuZXNzPC9rZXl3b3JkPjxrZXl3
b3JkPkZlYXNpYmlsaXR5IFN0dWRpZXM8L2tleXdvcmQ+PGtleXdvcmQ+RmVtYWxlPC9rZXl3b3Jk
PjxrZXl3b3JkPkhvc3BpdGFsIE1vcnRhbGl0eTwva2V5d29yZD48a2V5d29yZD5IdW1hbnM8L2tl
eXdvcmQ+PGtleXdvcmQ+S2lkbmV5LypwaHlzaW9wYXRob2xvZ3k8L2tleXdvcmQ+PGtleXdvcmQ+
TGVuZ3RoIG9mIFN0YXk8L2tleXdvcmQ+PGtleXdvcmQ+TWFsZTwva2V5d29yZD48a2V5d29yZD5N
aWRkbGUgQWdlZDwva2V5d29yZD48a2V5d29yZD5QaWxvdCBQcm9qZWN0czwva2V5d29yZD48a2V5
d29yZD4qUmVuYWwgUmVwbGFjZW1lbnQgVGhlcmFweS9hZHZlcnNlIGVmZmVjdHMvbW9ydGFsaXR5
PC9rZXl3b3JkPjxrZXl3b3JkPlJpc2sgRmFjdG9yczwva2V5d29yZD48a2V5d29yZD5TZXZlcml0
eSBvZiBJbGxuZXNzIEluZGV4PC9rZXl3b3JkPjxrZXl3b3JkPlRpbWUgRmFjdG9yczwva2V5d29y
ZD48a2V5d29yZD4qVGltZS10by1UcmVhdG1lbnQ8L2tleXdvcmQ+PGtleXdvcmQ+VHJlYXRtZW50
IE91dGNvbWU8L2tleXdvcmQ+PGtleXdvcmQ+KldhdGNoZnVsIFdhaXRpbmc8L2tleXdvcmQ+PC9r
ZXl3b3Jkcz48ZGF0ZXM+PHllYXI+MjAxNTwveWVhcj48cHViLWRhdGVzPjxkYXRlPk9jdDwvZGF0
ZT48L3B1Yi1kYXRlcz48L2RhdGVzPjxpc2JuPjE1MjMtMTc1NSAoRWxlY3Ryb25pYykmI3hEOzAw
ODUtMjUzOCAoTGlua2luZyk8L2lzYm4+PGFjY2Vzc2lvbi1udW0+MjYxNTQ5Mjg8L2FjY2Vzc2lv
bi1udW0+PHdvcmstdHlwZT5SQ1Q8L3dvcmstdHlwZT48dXJscz48cmVsYXRlZC11cmxzPjx1cmw+
aHR0cHM6Ly93d3cubmNiaS5ubG0ubmloLmdvdi9wdWJtZWQvMjYxNTQ5Mjg8L3VybD48L3JlbGF0
ZWQtdXJscz48L3VybHM+PGVsZWN0cm9uaWMtcmVzb3VyY2UtbnVtPjEwLjEwMzgva2kuMjAxNS4x
ODQ8L2VsZWN0cm9uaWMtcmVzb3VyY2UtbnVtPjwvcmVjb3JkPjwvQ2l0ZT48L0VuZE5vdGU+AG==
</w:fldData>
              </w:fldChar>
            </w:r>
            <w:r w:rsidR="00566A80" w:rsidRPr="00813F62">
              <w:rPr>
                <w:lang w:val="en-US"/>
              </w:rPr>
              <w:instrText xml:space="preserve"> ADDIN EN.CITE.DATA </w:instrText>
            </w:r>
            <w:r w:rsidR="00566A80" w:rsidRPr="00813F62">
              <w:rPr>
                <w:lang w:val="en-US"/>
              </w:rPr>
            </w:r>
            <w:r w:rsidR="00566A80" w:rsidRPr="00813F62">
              <w:rPr>
                <w:lang w:val="en-US"/>
              </w:rPr>
              <w:fldChar w:fldCharType="end"/>
            </w:r>
            <w:r w:rsidRPr="00813F62">
              <w:rPr>
                <w:lang w:val="en-US"/>
              </w:rPr>
            </w:r>
            <w:r w:rsidRPr="00813F62">
              <w:rPr>
                <w:lang w:val="en-US"/>
              </w:rPr>
              <w:fldChar w:fldCharType="separate"/>
            </w:r>
            <w:r w:rsidR="00566A80" w:rsidRPr="00813F62">
              <w:rPr>
                <w:rFonts w:cs="Times New Roman"/>
                <w:noProof/>
                <w:lang w:val="en-US"/>
              </w:rPr>
              <w:t>Forest 2015 (224)</w:t>
            </w:r>
            <w:r w:rsidRPr="00813F62">
              <w:rPr>
                <w:lang w:val="en-US"/>
              </w:rPr>
              <w:fldChar w:fldCharType="end"/>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4A9D9485" w14:textId="77777777" w:rsidR="001A1611" w:rsidRPr="00813F62" w:rsidRDefault="001A1611" w:rsidP="0034681B">
            <w:pPr>
              <w:pStyle w:val="TabelleText"/>
              <w:rPr>
                <w:lang w:val="en-US"/>
              </w:rPr>
            </w:pPr>
            <w:r w:rsidRPr="00813F62">
              <w:rPr>
                <w:lang w:val="en-US"/>
              </w:rPr>
              <w:t>+</w:t>
            </w:r>
          </w:p>
        </w:tc>
        <w:tc>
          <w:tcPr>
            <w:tcW w:w="956" w:type="dxa"/>
            <w:tcBorders>
              <w:top w:val="nil"/>
              <w:left w:val="nil"/>
              <w:bottom w:val="nil"/>
              <w:right w:val="nil"/>
            </w:tcBorders>
            <w:shd w:val="clear" w:color="auto" w:fill="E7E7E7"/>
            <w:tcMar>
              <w:top w:w="72" w:type="dxa"/>
              <w:left w:w="144" w:type="dxa"/>
              <w:bottom w:w="72" w:type="dxa"/>
              <w:right w:w="144" w:type="dxa"/>
            </w:tcMar>
            <w:hideMark/>
          </w:tcPr>
          <w:p w14:paraId="1A579FCA"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2E99CA52"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5CF37FA2" w14:textId="77777777" w:rsidR="001A1611" w:rsidRPr="00813F62" w:rsidRDefault="001A1611" w:rsidP="0034681B">
            <w:pPr>
              <w:pStyle w:val="TabelleText"/>
              <w:rPr>
                <w:lang w:val="en-US"/>
              </w:rPr>
            </w:pPr>
            <w:r w:rsidRPr="00813F62">
              <w:rPr>
                <w:lang w:val="en-US"/>
              </w:rPr>
              <w:t>+</w:t>
            </w:r>
          </w:p>
        </w:tc>
        <w:tc>
          <w:tcPr>
            <w:tcW w:w="1034" w:type="dxa"/>
            <w:tcBorders>
              <w:top w:val="nil"/>
              <w:left w:val="nil"/>
              <w:bottom w:val="nil"/>
              <w:right w:val="nil"/>
            </w:tcBorders>
            <w:shd w:val="clear" w:color="auto" w:fill="E7E7E7"/>
            <w:tcMar>
              <w:top w:w="72" w:type="dxa"/>
              <w:left w:w="144" w:type="dxa"/>
              <w:bottom w:w="72" w:type="dxa"/>
              <w:right w:w="144" w:type="dxa"/>
            </w:tcMar>
            <w:hideMark/>
          </w:tcPr>
          <w:p w14:paraId="04744D83" w14:textId="77777777" w:rsidR="001A1611" w:rsidRPr="00813F62" w:rsidRDefault="001A1611" w:rsidP="0034681B">
            <w:pPr>
              <w:pStyle w:val="TabelleText"/>
              <w:rPr>
                <w:lang w:val="en-US"/>
              </w:rPr>
            </w:pPr>
            <w:r w:rsidRPr="00813F62">
              <w:rPr>
                <w:lang w:val="en-US"/>
              </w:rPr>
              <w:t>+</w:t>
            </w:r>
          </w:p>
        </w:tc>
        <w:tc>
          <w:tcPr>
            <w:tcW w:w="1059" w:type="dxa"/>
            <w:tcBorders>
              <w:top w:val="nil"/>
              <w:left w:val="nil"/>
              <w:bottom w:val="nil"/>
              <w:right w:val="nil"/>
            </w:tcBorders>
            <w:shd w:val="clear" w:color="auto" w:fill="E7E7E7"/>
            <w:tcMar>
              <w:top w:w="72" w:type="dxa"/>
              <w:left w:w="144" w:type="dxa"/>
              <w:bottom w:w="72" w:type="dxa"/>
              <w:right w:w="144" w:type="dxa"/>
            </w:tcMar>
            <w:hideMark/>
          </w:tcPr>
          <w:p w14:paraId="7CCE3E07" w14:textId="77777777" w:rsidR="001A1611" w:rsidRPr="00813F62" w:rsidRDefault="001A1611" w:rsidP="0034681B">
            <w:pPr>
              <w:pStyle w:val="TabelleText"/>
              <w:rPr>
                <w:lang w:val="en-US"/>
              </w:rPr>
            </w:pPr>
            <w:r w:rsidRPr="00813F62">
              <w:rPr>
                <w:lang w:val="en-US"/>
              </w:rPr>
              <w:t>+</w:t>
            </w:r>
          </w:p>
        </w:tc>
        <w:tc>
          <w:tcPr>
            <w:tcW w:w="1096" w:type="dxa"/>
            <w:tcBorders>
              <w:top w:val="nil"/>
              <w:left w:val="nil"/>
              <w:bottom w:val="nil"/>
              <w:right w:val="nil"/>
            </w:tcBorders>
            <w:shd w:val="clear" w:color="auto" w:fill="E7E7E7"/>
            <w:tcMar>
              <w:top w:w="72" w:type="dxa"/>
              <w:left w:w="144" w:type="dxa"/>
              <w:bottom w:w="72" w:type="dxa"/>
              <w:right w:w="144" w:type="dxa"/>
            </w:tcMar>
            <w:hideMark/>
          </w:tcPr>
          <w:p w14:paraId="0F2E8F87" w14:textId="77777777" w:rsidR="001A1611" w:rsidRPr="00813F62" w:rsidRDefault="001A1611" w:rsidP="0034681B">
            <w:pPr>
              <w:pStyle w:val="TabelleText"/>
              <w:rPr>
                <w:lang w:val="en-US"/>
              </w:rPr>
            </w:pPr>
            <w:r w:rsidRPr="00813F62">
              <w:rPr>
                <w:lang w:val="en-US"/>
              </w:rPr>
              <w:t>+</w:t>
            </w:r>
          </w:p>
        </w:tc>
      </w:tr>
      <w:tr w:rsidR="001A1611" w:rsidRPr="00813F62" w14:paraId="60D0D4E9" w14:textId="77777777" w:rsidTr="00813F62">
        <w:trPr>
          <w:trHeight w:val="444"/>
        </w:trPr>
        <w:tc>
          <w:tcPr>
            <w:tcW w:w="2984" w:type="dxa"/>
            <w:tcBorders>
              <w:top w:val="nil"/>
              <w:left w:val="nil"/>
              <w:bottom w:val="nil"/>
              <w:right w:val="nil"/>
            </w:tcBorders>
            <w:tcMar>
              <w:top w:w="72" w:type="dxa"/>
              <w:left w:w="144" w:type="dxa"/>
              <w:bottom w:w="72" w:type="dxa"/>
              <w:right w:w="144" w:type="dxa"/>
            </w:tcMar>
            <w:hideMark/>
          </w:tcPr>
          <w:p w14:paraId="5569FE8A" w14:textId="730A6264" w:rsidR="001A1611" w:rsidRPr="00813F62" w:rsidRDefault="00EF1358" w:rsidP="00EF1358">
            <w:pPr>
              <w:pStyle w:val="TabelleText"/>
              <w:rPr>
                <w:lang w:val="en-US"/>
              </w:rPr>
            </w:pPr>
            <w:r w:rsidRPr="00813F62">
              <w:rPr>
                <w:lang w:val="en-US"/>
              </w:rPr>
              <w:fldChar w:fldCharType="begin"/>
            </w:r>
            <w:r w:rsidR="0036015C" w:rsidRPr="00813F62">
              <w:rPr>
                <w:lang w:val="en-US"/>
              </w:rPr>
              <w:instrText xml:space="preserve"> ADDIN EN.CITE &lt;EndNote&gt;&lt;Cite&gt;&lt;Author&gt;Gaudry&lt;/Author&gt;&lt;Year&gt;2016&lt;/Year&gt;&lt;RecNum&gt;48&lt;/RecNum&gt;&lt;DisplayText&gt;&lt;style face="italic" font="Times New Roman" size="12"&gt;Gaudry 2016 (75)&lt;/style&gt;&lt;/DisplayText&gt;&lt;record&gt;&lt;rec-number&gt;48&lt;/rec-number&gt;&lt;foreign-keys&gt;&lt;key app="EN" db-id="asxdf5xt49xw5vefwwtvwsd725apppxr292v" timestamp="1724313574"&gt;48&lt;/key&gt;&lt;/foreign-keys&gt;&lt;ref-type name="Journal Article"&gt;17&lt;/ref-type&gt;&lt;contributors&gt;&lt;authors&gt;&lt;author&gt;Gaudry, S.&lt;/author&gt;&lt;author&gt;Hajage, D.&lt;/author&gt;&lt;author&gt;Schortgen, F.&lt;/author&gt;&lt;author&gt;Martin-Lefevre, L.&lt;/author&gt;&lt;author&gt;Pons, B.&lt;/author&gt;&lt;author&gt;Boulet, E.&lt;/author&gt;&lt;author&gt;Boyer, A.&lt;/author&gt;&lt;author&gt;Chevrel, G.&lt;/author&gt;&lt;author&gt;Lerolle, N.&lt;/author&gt;&lt;author&gt;Carpentier, D.&lt;/author&gt;&lt;author&gt;et al.,&lt;/author&gt;&lt;/authors&gt;&lt;/contributors&gt;&lt;titles&gt;&lt;title&gt;Initiation Strategies for Renal-Replacement Therapy in the Intensive Care Unit&lt;/title&gt;&lt;secondary-title&gt;New England journal of medicine&lt;/secondary-title&gt;&lt;/titles&gt;&lt;periodical&gt;&lt;full-title&gt;New England journal of medicine&lt;/full-title&gt;&lt;/periodical&gt;&lt;pages&gt;122‐133&lt;/pages&gt;&lt;volume&gt;375&lt;/volume&gt;&lt;number&gt;2&lt;/number&gt;&lt;keywords&gt;&lt;keyword&gt;Acute Kidney Injury [mortality, physiopathology, *therapy]&lt;/keyword&gt;&lt;keyword&gt;Aged&lt;/keyword&gt;&lt;keyword&gt;Follow‐Up Studies&lt;/keyword&gt;&lt;keyword&gt;Humans&lt;/keyword&gt;&lt;keyword&gt;Intensive Care Units&lt;/keyword&gt;&lt;keyword&gt;Kaplan‐Meier Estimate&lt;/keyword&gt;&lt;keyword&gt;Middle Aged&lt;/keyword&gt;&lt;keyword&gt;Renal Replacement Therapy&lt;/keyword&gt;&lt;keyword&gt;Severity of Illness Index&lt;/keyword&gt;&lt;keyword&gt;Time‐to‐Treatment&lt;/keyword&gt;&lt;keyword&gt;Urine&lt;/keyword&gt;&lt;/keywords&gt;&lt;dates&gt;&lt;year&gt;2016&lt;/year&gt;&lt;/dates&gt;&lt;accession-num&gt;CN-01167936&lt;/accession-num&gt;&lt;work-type&gt;RCT&lt;/work-type&gt;&lt;urls&gt;&lt;related-urls&gt;&lt;url&gt;https://www.cochranelibrary.com/central/doi/10.1002/central/CN-01167936/full&lt;/url&gt;&lt;url&gt;https://www.nejm.org/doi/pdf/10.1056/NEJMoa1603017?articleTools=true&lt;/url&gt;&lt;/related-urls&gt;&lt;/urls&gt;&lt;custom3&gt;PUBMED 27181456&lt;/custom3&gt;&lt;electronic-resource-num&gt;10.1056/NEJMoa1603017&lt;/electronic-resource-num&gt;&lt;/record&gt;&lt;/Cite&gt;&lt;/EndNote&gt;</w:instrText>
            </w:r>
            <w:r w:rsidRPr="00813F62">
              <w:rPr>
                <w:lang w:val="en-US"/>
              </w:rPr>
              <w:fldChar w:fldCharType="separate"/>
            </w:r>
            <w:r w:rsidR="0036015C" w:rsidRPr="00813F62">
              <w:rPr>
                <w:rFonts w:cs="Times New Roman"/>
                <w:noProof/>
                <w:lang w:val="en-US"/>
              </w:rPr>
              <w:t>Gaudry 2016 (75)</w:t>
            </w:r>
            <w:r w:rsidRPr="00813F62">
              <w:rPr>
                <w:lang w:val="en-US"/>
              </w:rPr>
              <w:fldChar w:fldCharType="end"/>
            </w:r>
          </w:p>
        </w:tc>
        <w:tc>
          <w:tcPr>
            <w:tcW w:w="982" w:type="dxa"/>
            <w:tcBorders>
              <w:top w:val="nil"/>
              <w:left w:val="nil"/>
              <w:bottom w:val="nil"/>
              <w:right w:val="nil"/>
            </w:tcBorders>
            <w:tcMar>
              <w:top w:w="72" w:type="dxa"/>
              <w:left w:w="144" w:type="dxa"/>
              <w:bottom w:w="72" w:type="dxa"/>
              <w:right w:w="144" w:type="dxa"/>
            </w:tcMar>
            <w:hideMark/>
          </w:tcPr>
          <w:p w14:paraId="5E56D89C" w14:textId="77777777" w:rsidR="001A1611" w:rsidRPr="00813F62" w:rsidRDefault="001A1611" w:rsidP="0034681B">
            <w:pPr>
              <w:pStyle w:val="TabelleText"/>
              <w:rPr>
                <w:lang w:val="en-US"/>
              </w:rPr>
            </w:pPr>
            <w:r w:rsidRPr="00813F62">
              <w:rPr>
                <w:lang w:val="en-US"/>
              </w:rPr>
              <w:t>+</w:t>
            </w:r>
          </w:p>
        </w:tc>
        <w:tc>
          <w:tcPr>
            <w:tcW w:w="956" w:type="dxa"/>
            <w:tcBorders>
              <w:top w:val="nil"/>
              <w:left w:val="nil"/>
              <w:bottom w:val="nil"/>
              <w:right w:val="nil"/>
            </w:tcBorders>
            <w:tcMar>
              <w:top w:w="72" w:type="dxa"/>
              <w:left w:w="144" w:type="dxa"/>
              <w:bottom w:w="72" w:type="dxa"/>
              <w:right w:w="144" w:type="dxa"/>
            </w:tcMar>
            <w:hideMark/>
          </w:tcPr>
          <w:p w14:paraId="44C0C8C4"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tcMar>
              <w:top w:w="72" w:type="dxa"/>
              <w:left w:w="144" w:type="dxa"/>
              <w:bottom w:w="72" w:type="dxa"/>
              <w:right w:w="144" w:type="dxa"/>
            </w:tcMar>
            <w:hideMark/>
          </w:tcPr>
          <w:p w14:paraId="32E2D6DA"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tcMar>
              <w:top w:w="72" w:type="dxa"/>
              <w:left w:w="144" w:type="dxa"/>
              <w:bottom w:w="72" w:type="dxa"/>
              <w:right w:w="144" w:type="dxa"/>
            </w:tcMar>
            <w:hideMark/>
          </w:tcPr>
          <w:p w14:paraId="43594642" w14:textId="77777777" w:rsidR="001A1611" w:rsidRPr="00813F62" w:rsidRDefault="001A1611" w:rsidP="0034681B">
            <w:pPr>
              <w:pStyle w:val="TabelleText"/>
              <w:rPr>
                <w:lang w:val="en-US"/>
              </w:rPr>
            </w:pPr>
            <w:r w:rsidRPr="00813F62">
              <w:rPr>
                <w:lang w:val="en-US"/>
              </w:rPr>
              <w:t>+</w:t>
            </w:r>
          </w:p>
        </w:tc>
        <w:tc>
          <w:tcPr>
            <w:tcW w:w="1034" w:type="dxa"/>
            <w:tcBorders>
              <w:top w:val="nil"/>
              <w:left w:val="nil"/>
              <w:bottom w:val="nil"/>
              <w:right w:val="nil"/>
            </w:tcBorders>
            <w:tcMar>
              <w:top w:w="72" w:type="dxa"/>
              <w:left w:w="144" w:type="dxa"/>
              <w:bottom w:w="72" w:type="dxa"/>
              <w:right w:w="144" w:type="dxa"/>
            </w:tcMar>
            <w:hideMark/>
          </w:tcPr>
          <w:p w14:paraId="52E91C61" w14:textId="77777777" w:rsidR="001A1611" w:rsidRPr="00813F62" w:rsidRDefault="001A1611" w:rsidP="0034681B">
            <w:pPr>
              <w:pStyle w:val="TabelleText"/>
              <w:rPr>
                <w:lang w:val="en-US"/>
              </w:rPr>
            </w:pPr>
            <w:r w:rsidRPr="00813F62">
              <w:rPr>
                <w:lang w:val="en-US"/>
              </w:rPr>
              <w:t>+</w:t>
            </w:r>
          </w:p>
        </w:tc>
        <w:tc>
          <w:tcPr>
            <w:tcW w:w="1059" w:type="dxa"/>
            <w:tcBorders>
              <w:top w:val="nil"/>
              <w:left w:val="nil"/>
              <w:bottom w:val="nil"/>
              <w:right w:val="nil"/>
            </w:tcBorders>
            <w:tcMar>
              <w:top w:w="72" w:type="dxa"/>
              <w:left w:w="144" w:type="dxa"/>
              <w:bottom w:w="72" w:type="dxa"/>
              <w:right w:w="144" w:type="dxa"/>
            </w:tcMar>
            <w:hideMark/>
          </w:tcPr>
          <w:p w14:paraId="53F29D3D" w14:textId="77777777" w:rsidR="001A1611" w:rsidRPr="00813F62" w:rsidRDefault="001A1611" w:rsidP="0034681B">
            <w:pPr>
              <w:pStyle w:val="TabelleText"/>
              <w:rPr>
                <w:lang w:val="en-US"/>
              </w:rPr>
            </w:pPr>
            <w:r w:rsidRPr="00813F62">
              <w:rPr>
                <w:lang w:val="en-US"/>
              </w:rPr>
              <w:t>+</w:t>
            </w:r>
          </w:p>
        </w:tc>
        <w:tc>
          <w:tcPr>
            <w:tcW w:w="1096" w:type="dxa"/>
            <w:tcBorders>
              <w:top w:val="nil"/>
              <w:left w:val="nil"/>
              <w:bottom w:val="nil"/>
              <w:right w:val="nil"/>
            </w:tcBorders>
            <w:tcMar>
              <w:top w:w="72" w:type="dxa"/>
              <w:left w:w="144" w:type="dxa"/>
              <w:bottom w:w="72" w:type="dxa"/>
              <w:right w:w="144" w:type="dxa"/>
            </w:tcMar>
            <w:hideMark/>
          </w:tcPr>
          <w:p w14:paraId="1D870B7F" w14:textId="77777777" w:rsidR="001A1611" w:rsidRPr="00813F62" w:rsidRDefault="001A1611" w:rsidP="0034681B">
            <w:pPr>
              <w:pStyle w:val="TabelleText"/>
              <w:rPr>
                <w:lang w:val="en-US"/>
              </w:rPr>
            </w:pPr>
            <w:r w:rsidRPr="00813F62">
              <w:rPr>
                <w:lang w:val="en-US"/>
              </w:rPr>
              <w:t>+</w:t>
            </w:r>
          </w:p>
        </w:tc>
      </w:tr>
      <w:tr w:rsidR="001A1611" w:rsidRPr="00813F62" w14:paraId="4BBD005A" w14:textId="77777777" w:rsidTr="00813F62">
        <w:trPr>
          <w:trHeight w:val="444"/>
        </w:trPr>
        <w:tc>
          <w:tcPr>
            <w:tcW w:w="2984" w:type="dxa"/>
            <w:tcBorders>
              <w:top w:val="nil"/>
              <w:left w:val="nil"/>
              <w:bottom w:val="nil"/>
              <w:right w:val="nil"/>
            </w:tcBorders>
            <w:shd w:val="clear" w:color="auto" w:fill="E7E7E7"/>
            <w:tcMar>
              <w:top w:w="72" w:type="dxa"/>
              <w:left w:w="144" w:type="dxa"/>
              <w:bottom w:w="72" w:type="dxa"/>
              <w:right w:w="144" w:type="dxa"/>
            </w:tcMar>
            <w:hideMark/>
          </w:tcPr>
          <w:p w14:paraId="4684DD50" w14:textId="11DFA129" w:rsidR="001A1611" w:rsidRPr="00813F62" w:rsidRDefault="00EF1358" w:rsidP="00EF1358">
            <w:pPr>
              <w:pStyle w:val="TabelleText"/>
              <w:rPr>
                <w:lang w:val="en-US"/>
              </w:rPr>
            </w:pPr>
            <w:r w:rsidRPr="00813F62">
              <w:rPr>
                <w:lang w:val="en-US"/>
              </w:rPr>
              <w:fldChar w:fldCharType="begin">
                <w:fldData xml:space="preserve">PEVuZE5vdGU+PENpdGU+PEF1dGhvcj5aYXJib2NrPC9BdXRob3I+PFllYXI+MjAxNjwvWWVhcj48
UmVjTnVtPjE0OTwvUmVjTnVtPjxEaXNwbGF5VGV4dD48c3R5bGUgZmFjZT0iaXRhbGljIiBmb250
PSJUaW1lcyBOZXcgUm9tYW4iIHNpemU9IjEyIj5aYXJib2NrIDIwMTYgKDI0NSk8L3N0eWxlPjwv
RGlzcGxheVRleHQ+PHJlY29yZD48cmVjLW51bWJlcj4xNDk8L3JlYy1udW1iZXI+PGZvcmVpZ24t
a2V5cz48a2V5IGFwcD0iRU4iIGRiLWlkPSJhc3hkZjV4dDQ5eHc1dmVmd3d0dndzZDcyNWFwcHB4
cjI5MnYiIHRpbWVzdGFtcD0iMTcyNDMxMzU3NSI+MTQ5PC9rZXk+PC9mb3JlaWduLWtleXM+PHJl
Zi10eXBlIG5hbWU9IkpvdXJuYWwgQXJ0aWNsZSI+MTc8L3JlZi10eXBlPjxjb250cmlidXRvcnM+
PGF1dGhvcnM+PGF1dGhvcj5aYXJib2NrLCBBLjwvYXV0aG9yPjxhdXRob3I+S2VsbHVtLCBKLiBB
LjwvYXV0aG9yPjxhdXRob3I+U2NobWlkdCwgQy48L2F1dGhvcj48YXV0aG9yPlZhbiBBa2VuLCBI
LjwvYXV0aG9yPjxhdXRob3I+V2VtcGUsIEMuPC9hdXRob3I+PGF1dGhvcj5QYXZlbnN0YWR0LCBI
LjwvYXV0aG9yPjxhdXRob3I+Qm9hbnRhLCBBLjwvYXV0aG9yPjxhdXRob3I+R2Vyc3MsIEouPC9h
dXRob3I+PGF1dGhvcj5NZWVyc2NoLCBNLjwvYXV0aG9yPjwvYXV0aG9ycz48L2NvbnRyaWJ1dG9y
cz48dGl0bGVzPjx0aXRsZT5FZmZlY3Qgb2YgZWFybHkgdnMgZGVsYXllZCBpbml0aWF0aW9uIG9m
IHJlbmFsIHJlcGxhY2VtZW50IHRoZXJhcHkgb24gbW9ydGFsaXR5IGluIGNyaXRpY2FsbHkgaWxs
IHBhdGllbnRzIHdpdGggYWN1dGUga2lkbmV5IGluanVyeTogdGhlIGVsYWluIHJhbmRvbWl6ZWQg
Y2xpbmljYWwgdHJpYWw8L3RpdGxlPjxzZWNvbmRhcnktdGl0bGU+SkFNQSAtIGpvdXJuYWwgb2Yg
dGhlIGFtZXJpY2FuIG1lZGljYWwgYXNzb2NpYXRpb248L3NlY29uZGFyeS10aXRsZT48L3RpdGxl
cz48cGVyaW9kaWNhbD48ZnVsbC10aXRsZT5KQU1BIC0gam91cm5hbCBvZiB0aGUgYW1lcmljYW4g
bWVkaWNhbCBhc3NvY2lhdGlvbjwvZnVsbC10aXRsZT48L3BlcmlvZGljYWw+PHBhZ2VzPjIxOTDi
gJAyMTk5PC9wYWdlcz48dm9sdW1lPjMxNTwvdm9sdW1lPjxudW1iZXI+MjA8L251bWJlcj48a2V5
d29yZHM+PGtleXdvcmQ+KmFjdXRlIGtpZG5leSBmYWlsdXJlIC9kaWFnbm9zaXMgL2V0aW9sb2d5
IC9wcmV2ZW50aW9uIC90aGVyYXB5PC9rZXl3b3JkPjxrZXl3b3JkPipjcml0aWNhbGx5IGlsbCBw
YXRpZW50PC9rZXl3b3JkPjxrZXl3b3JkPiplYXJseSBpbnRlcnZlbnRpb248L2tleXdvcmQ+PGtl
eXdvcmQ+Km1vcnRhbGl0eTwva2V5d29yZD48a2V5d29yZD4qcmVuYWwgcmVwbGFjZW1lbnQgdGhl
cmFweTwva2V5d29yZD48a2V5d29yZD4qdGhlcmFweSBkZWxheTwva2V5d29yZD48a2V5d29yZD5B
ZHVsdDwva2V5d29yZD48a2V5d29yZD5BZ2VkPC9rZXl3b3JkPjxrZXl3b3JkPkFydGljbGU8L2tl
eXdvcmQ+PGtleXdvcmQ+Q2xpbmljYWwgYXNzZXNzbWVudCB0b29sPC9rZXl3b3JkPjxrZXl3b3Jk
PkNvbnRyb2xsZWQgc3R1ZHk8L2tleXdvcmQ+PGtleXdvcmQ+Q3JlYXRpbmluZSBibG9vZCBsZXZl
bDwva2V5d29yZD48a2V5d29yZD5EaXNlYXNlIGFzc29jaWF0aW9uPC9rZXl3b3JkPjxrZXl3b3Jk
PkRpc2Vhc2Ugc2V2ZXJpdHk8L2tleXdvcmQ+PGtleXdvcmQ+RW56eW1lIGJsb29kIGxldmVsPC9r
ZXl3b3JkPjxrZXl3b3JkPkV4cGxvcmF0b3J5IHJlc2VhcmNoPC9rZXl3b3JkPjxrZXl3b3JkPkZl
bWFsZTwva2V5d29yZD48a2V5d29yZD5GbHVpZCByZXN1c2NpdGF0aW9uPC9rZXl3b3JkPjxrZXl3
b3JkPkZvbGxvdyB1cDwva2V5d29yZD48a2V5d29yZD5HZXJtYW55PC9rZXl3b3JkPjxrZXl3b3Jk
PkhhemFyZCByYXRpbzwva2V5d29yZD48a2V5d29yZD5Ib3NwaXRhbGl6YXRpb248L2tleXdvcmQ+
PGtleXdvcmQ+SHVtYW48L2tleXdvcmQ+PGtleXdvcmQ+SW1tdW5vcGF0aG9nZW5lc2lzPC9rZXl3
b3JkPjxrZXl3b3JkPkluZmxhbW1hdGlvbjwva2V5d29yZD48a2V5d29yZD5JbnRlbnNpdmUgY2Fy
ZTwva2V5d29yZD48a2V5d29yZD5JbnRlbnNpdmUgY2FyZSB1bml0PC9rZXl3b3JkPjxrZXl3b3Jk
PktpZG5leSBEaXNlYXNlIEltcHJvdmluZyBHbG9iYWwgT3V0Y29tZXM8L2tleXdvcmQ+PGtleXdv
cmQ+S2lkbmV5IGZ1bmN0aW9uPC9rZXl3b3JkPjxrZXl3b3JkPk1ham9yIGNsaW5pY2FsIHN0dWR5
PC9rZXl3b3JkPjxrZXl3b3JkPk1hbGU8L2tleXdvcmQ+PGtleXdvcmQ+T3JnYW4gaW5qdXJ5PC9r
ZXl3b3JkPjxrZXl3b3JkPlByYWN0aWNlIGd1aWRlbGluZTwva2V5d29yZD48a2V5d29yZD5Qcmlv
cml0eSBqb3VybmFsPC9rZXl3b3JkPjxrZXl3b3JkPlJhbmRvbWl6ZWQgY29udHJvbGxlZCB0cmlh
bDwva2V5d29yZD48a2V5d29yZD5UaGVyYXB5IGVmZmVjdDwva2V5d29yZD48a2V5d29yZD5UcmVh
dG1lbnQgZHVyYXRpb248L2tleXdvcmQ+PGtleXdvcmQ+VHJlYXRtZW50IG91dGNvbWU8L2tleXdv
cmQ+PGtleXdvcmQ+VW5pdmVyc2l0eSBob3NwaXRhbDwva2V5d29yZD48a2V5d29yZD5VcmluZSB2
b2x1bWU8L2tleXdvcmQ+PC9rZXl3b3Jkcz48ZGF0ZXM+PHllYXI+MjAxNjwveWVhcj48L2RhdGVz
PjxhY2Nlc3Npb24tbnVtPkNOLTAxMTU4NzE1PC9hY2Nlc3Npb24tbnVtPjx3b3JrLXR5cGU+UkNU
PC93b3JrLXR5cGU+PHVybHM+PHJlbGF0ZWQtdXJscz48dXJsPmh0dHBzOi8vd3d3LmNvY2hyYW5l
bGlicmFyeS5jb20vY2VudHJhbC9kb2kvMTAuMTAwMi9jZW50cmFsL0NOLTAxMTU4NzE1L2Z1bGw8
L3VybD48dXJsPmh0dHBzOi8vamFtYW5ldHdvcmsuY29tL2pvdXJuYWxzL2phbWEvZnVsbGFydGlj
bGUvMjUyMjQzNDwvdXJsPjwvcmVsYXRlZC11cmxzPjwvdXJscz48Y3VzdG9tMz5QVUJNRUQgMjcy
MDkyNjksRU1CQVNFIDYxMDUzMDcyNjwvY3VzdG9tMz48ZWxlY3Ryb25pYy1yZXNvdXJjZS1udW0+
MTAuMTAwMS9qYW1hLjIwMTYuNTgyODwvZWxlY3Ryb25pYy1yZXNvdXJjZS1udW0+PC9yZWNvcmQ+
PC9DaXRlPjwvRW5kTm90ZT5=
</w:fldData>
              </w:fldChar>
            </w:r>
            <w:r w:rsidR="0036015C" w:rsidRPr="00813F62">
              <w:rPr>
                <w:lang w:val="en-US"/>
              </w:rPr>
              <w:instrText xml:space="preserve"> ADDIN EN.CITE </w:instrText>
            </w:r>
            <w:r w:rsidR="0036015C" w:rsidRPr="00813F62">
              <w:rPr>
                <w:lang w:val="en-US"/>
              </w:rPr>
              <w:fldChar w:fldCharType="begin">
                <w:fldData xml:space="preserve">PEVuZE5vdGU+PENpdGU+PEF1dGhvcj5aYXJib2NrPC9BdXRob3I+PFllYXI+MjAxNjwvWWVhcj48
UmVjTnVtPjE0OTwvUmVjTnVtPjxEaXNwbGF5VGV4dD48c3R5bGUgZmFjZT0iaXRhbGljIiBmb250
PSJUaW1lcyBOZXcgUm9tYW4iIHNpemU9IjEyIj5aYXJib2NrIDIwMTYgKDI0NSk8L3N0eWxlPjwv
RGlzcGxheVRleHQ+PHJlY29yZD48cmVjLW51bWJlcj4xNDk8L3JlYy1udW1iZXI+PGZvcmVpZ24t
a2V5cz48a2V5IGFwcD0iRU4iIGRiLWlkPSJhc3hkZjV4dDQ5eHc1dmVmd3d0dndzZDcyNWFwcHB4
cjI5MnYiIHRpbWVzdGFtcD0iMTcyNDMxMzU3NSI+MTQ5PC9rZXk+PC9mb3JlaWduLWtleXM+PHJl
Zi10eXBlIG5hbWU9IkpvdXJuYWwgQXJ0aWNsZSI+MTc8L3JlZi10eXBlPjxjb250cmlidXRvcnM+
PGF1dGhvcnM+PGF1dGhvcj5aYXJib2NrLCBBLjwvYXV0aG9yPjxhdXRob3I+S2VsbHVtLCBKLiBB
LjwvYXV0aG9yPjxhdXRob3I+U2NobWlkdCwgQy48L2F1dGhvcj48YXV0aG9yPlZhbiBBa2VuLCBI
LjwvYXV0aG9yPjxhdXRob3I+V2VtcGUsIEMuPC9hdXRob3I+PGF1dGhvcj5QYXZlbnN0YWR0LCBI
LjwvYXV0aG9yPjxhdXRob3I+Qm9hbnRhLCBBLjwvYXV0aG9yPjxhdXRob3I+R2Vyc3MsIEouPC9h
dXRob3I+PGF1dGhvcj5NZWVyc2NoLCBNLjwvYXV0aG9yPjwvYXV0aG9ycz48L2NvbnRyaWJ1dG9y
cz48dGl0bGVzPjx0aXRsZT5FZmZlY3Qgb2YgZWFybHkgdnMgZGVsYXllZCBpbml0aWF0aW9uIG9m
IHJlbmFsIHJlcGxhY2VtZW50IHRoZXJhcHkgb24gbW9ydGFsaXR5IGluIGNyaXRpY2FsbHkgaWxs
IHBhdGllbnRzIHdpdGggYWN1dGUga2lkbmV5IGluanVyeTogdGhlIGVsYWluIHJhbmRvbWl6ZWQg
Y2xpbmljYWwgdHJpYWw8L3RpdGxlPjxzZWNvbmRhcnktdGl0bGU+SkFNQSAtIGpvdXJuYWwgb2Yg
dGhlIGFtZXJpY2FuIG1lZGljYWwgYXNzb2NpYXRpb248L3NlY29uZGFyeS10aXRsZT48L3RpdGxl
cz48cGVyaW9kaWNhbD48ZnVsbC10aXRsZT5KQU1BIC0gam91cm5hbCBvZiB0aGUgYW1lcmljYW4g
bWVkaWNhbCBhc3NvY2lhdGlvbjwvZnVsbC10aXRsZT48L3BlcmlvZGljYWw+PHBhZ2VzPjIxOTDi
gJAyMTk5PC9wYWdlcz48dm9sdW1lPjMxNTwvdm9sdW1lPjxudW1iZXI+MjA8L251bWJlcj48a2V5
d29yZHM+PGtleXdvcmQ+KmFjdXRlIGtpZG5leSBmYWlsdXJlIC9kaWFnbm9zaXMgL2V0aW9sb2d5
IC9wcmV2ZW50aW9uIC90aGVyYXB5PC9rZXl3b3JkPjxrZXl3b3JkPipjcml0aWNhbGx5IGlsbCBw
YXRpZW50PC9rZXl3b3JkPjxrZXl3b3JkPiplYXJseSBpbnRlcnZlbnRpb248L2tleXdvcmQ+PGtl
eXdvcmQ+Km1vcnRhbGl0eTwva2V5d29yZD48a2V5d29yZD4qcmVuYWwgcmVwbGFjZW1lbnQgdGhl
cmFweTwva2V5d29yZD48a2V5d29yZD4qdGhlcmFweSBkZWxheTwva2V5d29yZD48a2V5d29yZD5B
ZHVsdDwva2V5d29yZD48a2V5d29yZD5BZ2VkPC9rZXl3b3JkPjxrZXl3b3JkPkFydGljbGU8L2tl
eXdvcmQ+PGtleXdvcmQ+Q2xpbmljYWwgYXNzZXNzbWVudCB0b29sPC9rZXl3b3JkPjxrZXl3b3Jk
PkNvbnRyb2xsZWQgc3R1ZHk8L2tleXdvcmQ+PGtleXdvcmQ+Q3JlYXRpbmluZSBibG9vZCBsZXZl
bDwva2V5d29yZD48a2V5d29yZD5EaXNlYXNlIGFzc29jaWF0aW9uPC9rZXl3b3JkPjxrZXl3b3Jk
PkRpc2Vhc2Ugc2V2ZXJpdHk8L2tleXdvcmQ+PGtleXdvcmQ+RW56eW1lIGJsb29kIGxldmVsPC9r
ZXl3b3JkPjxrZXl3b3JkPkV4cGxvcmF0b3J5IHJlc2VhcmNoPC9rZXl3b3JkPjxrZXl3b3JkPkZl
bWFsZTwva2V5d29yZD48a2V5d29yZD5GbHVpZCByZXN1c2NpdGF0aW9uPC9rZXl3b3JkPjxrZXl3
b3JkPkZvbGxvdyB1cDwva2V5d29yZD48a2V5d29yZD5HZXJtYW55PC9rZXl3b3JkPjxrZXl3b3Jk
PkhhemFyZCByYXRpbzwva2V5d29yZD48a2V5d29yZD5Ib3NwaXRhbGl6YXRpb248L2tleXdvcmQ+
PGtleXdvcmQ+SHVtYW48L2tleXdvcmQ+PGtleXdvcmQ+SW1tdW5vcGF0aG9nZW5lc2lzPC9rZXl3
b3JkPjxrZXl3b3JkPkluZmxhbW1hdGlvbjwva2V5d29yZD48a2V5d29yZD5JbnRlbnNpdmUgY2Fy
ZTwva2V5d29yZD48a2V5d29yZD5JbnRlbnNpdmUgY2FyZSB1bml0PC9rZXl3b3JkPjxrZXl3b3Jk
PktpZG5leSBEaXNlYXNlIEltcHJvdmluZyBHbG9iYWwgT3V0Y29tZXM8L2tleXdvcmQ+PGtleXdv
cmQ+S2lkbmV5IGZ1bmN0aW9uPC9rZXl3b3JkPjxrZXl3b3JkPk1ham9yIGNsaW5pY2FsIHN0dWR5
PC9rZXl3b3JkPjxrZXl3b3JkPk1hbGU8L2tleXdvcmQ+PGtleXdvcmQ+T3JnYW4gaW5qdXJ5PC9r
ZXl3b3JkPjxrZXl3b3JkPlByYWN0aWNlIGd1aWRlbGluZTwva2V5d29yZD48a2V5d29yZD5Qcmlv
cml0eSBqb3VybmFsPC9rZXl3b3JkPjxrZXl3b3JkPlJhbmRvbWl6ZWQgY29udHJvbGxlZCB0cmlh
bDwva2V5d29yZD48a2V5d29yZD5UaGVyYXB5IGVmZmVjdDwva2V5d29yZD48a2V5d29yZD5UcmVh
dG1lbnQgZHVyYXRpb248L2tleXdvcmQ+PGtleXdvcmQ+VHJlYXRtZW50IG91dGNvbWU8L2tleXdv
cmQ+PGtleXdvcmQ+VW5pdmVyc2l0eSBob3NwaXRhbDwva2V5d29yZD48a2V5d29yZD5VcmluZSB2
b2x1bWU8L2tleXdvcmQ+PC9rZXl3b3Jkcz48ZGF0ZXM+PHllYXI+MjAxNjwveWVhcj48L2RhdGVz
PjxhY2Nlc3Npb24tbnVtPkNOLTAxMTU4NzE1PC9hY2Nlc3Npb24tbnVtPjx3b3JrLXR5cGU+UkNU
PC93b3JrLXR5cGU+PHVybHM+PHJlbGF0ZWQtdXJscz48dXJsPmh0dHBzOi8vd3d3LmNvY2hyYW5l
bGlicmFyeS5jb20vY2VudHJhbC9kb2kvMTAuMTAwMi9jZW50cmFsL0NOLTAxMTU4NzE1L2Z1bGw8
L3VybD48dXJsPmh0dHBzOi8vamFtYW5ldHdvcmsuY29tL2pvdXJuYWxzL2phbWEvZnVsbGFydGlj
bGUvMjUyMjQzNDwvdXJsPjwvcmVsYXRlZC11cmxzPjwvdXJscz48Y3VzdG9tMz5QVUJNRUQgMjcy
MDkyNjksRU1CQVNFIDYxMDUzMDcyNjwvY3VzdG9tMz48ZWxlY3Ryb25pYy1yZXNvdXJjZS1udW0+
MTAuMTAwMS9qYW1hLjIwMTYuNTgyODwvZWxlY3Ryb25pYy1yZXNvdXJjZS1udW0+PC9yZWNvcmQ+
PC9DaXRlPjwvRW5kTm90ZT5=
</w:fldData>
              </w:fldChar>
            </w:r>
            <w:r w:rsidR="0036015C" w:rsidRPr="00813F62">
              <w:rPr>
                <w:lang w:val="en-US"/>
              </w:rPr>
              <w:instrText xml:space="preserve"> ADDIN EN.CITE.DATA </w:instrText>
            </w:r>
            <w:r w:rsidR="0036015C" w:rsidRPr="00813F62">
              <w:rPr>
                <w:lang w:val="en-US"/>
              </w:rPr>
            </w:r>
            <w:r w:rsidR="0036015C" w:rsidRPr="00813F62">
              <w:rPr>
                <w:lang w:val="en-US"/>
              </w:rPr>
              <w:fldChar w:fldCharType="end"/>
            </w:r>
            <w:r w:rsidRPr="00813F62">
              <w:rPr>
                <w:lang w:val="en-US"/>
              </w:rPr>
            </w:r>
            <w:r w:rsidRPr="00813F62">
              <w:rPr>
                <w:lang w:val="en-US"/>
              </w:rPr>
              <w:fldChar w:fldCharType="separate"/>
            </w:r>
            <w:r w:rsidR="0036015C" w:rsidRPr="00813F62">
              <w:rPr>
                <w:rFonts w:cs="Times New Roman"/>
                <w:noProof/>
                <w:lang w:val="en-US"/>
              </w:rPr>
              <w:t>Zarbock 2016 (245)</w:t>
            </w:r>
            <w:r w:rsidRPr="00813F62">
              <w:rPr>
                <w:lang w:val="en-US"/>
              </w:rPr>
              <w:fldChar w:fldCharType="end"/>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722B2AC3" w14:textId="77777777" w:rsidR="001A1611" w:rsidRPr="00813F62" w:rsidRDefault="001A1611" w:rsidP="0034681B">
            <w:pPr>
              <w:pStyle w:val="TabelleText"/>
              <w:rPr>
                <w:lang w:val="en-US"/>
              </w:rPr>
            </w:pPr>
            <w:r w:rsidRPr="00813F62">
              <w:rPr>
                <w:lang w:val="en-US"/>
              </w:rPr>
              <w:t>+</w:t>
            </w:r>
          </w:p>
        </w:tc>
        <w:tc>
          <w:tcPr>
            <w:tcW w:w="956" w:type="dxa"/>
            <w:tcBorders>
              <w:top w:val="nil"/>
              <w:left w:val="nil"/>
              <w:bottom w:val="nil"/>
              <w:right w:val="nil"/>
            </w:tcBorders>
            <w:shd w:val="clear" w:color="auto" w:fill="E7E7E7"/>
            <w:tcMar>
              <w:top w:w="72" w:type="dxa"/>
              <w:left w:w="144" w:type="dxa"/>
              <w:bottom w:w="72" w:type="dxa"/>
              <w:right w:w="144" w:type="dxa"/>
            </w:tcMar>
            <w:hideMark/>
          </w:tcPr>
          <w:p w14:paraId="7D147FD6"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16791E78"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3F92A075" w14:textId="77777777" w:rsidR="001A1611" w:rsidRPr="00813F62" w:rsidRDefault="001A1611" w:rsidP="0034681B">
            <w:pPr>
              <w:pStyle w:val="TabelleText"/>
              <w:rPr>
                <w:lang w:val="en-US"/>
              </w:rPr>
            </w:pPr>
            <w:r w:rsidRPr="00813F62">
              <w:rPr>
                <w:lang w:val="en-US"/>
              </w:rPr>
              <w:t>+</w:t>
            </w:r>
          </w:p>
        </w:tc>
        <w:tc>
          <w:tcPr>
            <w:tcW w:w="1034" w:type="dxa"/>
            <w:tcBorders>
              <w:top w:val="nil"/>
              <w:left w:val="nil"/>
              <w:bottom w:val="nil"/>
              <w:right w:val="nil"/>
            </w:tcBorders>
            <w:shd w:val="clear" w:color="auto" w:fill="E7E7E7"/>
            <w:tcMar>
              <w:top w:w="72" w:type="dxa"/>
              <w:left w:w="144" w:type="dxa"/>
              <w:bottom w:w="72" w:type="dxa"/>
              <w:right w:w="144" w:type="dxa"/>
            </w:tcMar>
            <w:hideMark/>
          </w:tcPr>
          <w:p w14:paraId="7722918D" w14:textId="77777777" w:rsidR="001A1611" w:rsidRPr="00813F62" w:rsidRDefault="001A1611" w:rsidP="0034681B">
            <w:pPr>
              <w:pStyle w:val="TabelleText"/>
              <w:rPr>
                <w:lang w:val="en-US"/>
              </w:rPr>
            </w:pPr>
            <w:r w:rsidRPr="00813F62">
              <w:rPr>
                <w:lang w:val="en-US"/>
              </w:rPr>
              <w:t>+</w:t>
            </w:r>
          </w:p>
        </w:tc>
        <w:tc>
          <w:tcPr>
            <w:tcW w:w="1059" w:type="dxa"/>
            <w:tcBorders>
              <w:top w:val="nil"/>
              <w:left w:val="nil"/>
              <w:bottom w:val="nil"/>
              <w:right w:val="nil"/>
            </w:tcBorders>
            <w:shd w:val="clear" w:color="auto" w:fill="E7E7E7"/>
            <w:tcMar>
              <w:top w:w="72" w:type="dxa"/>
              <w:left w:w="144" w:type="dxa"/>
              <w:bottom w:w="72" w:type="dxa"/>
              <w:right w:w="144" w:type="dxa"/>
            </w:tcMar>
            <w:hideMark/>
          </w:tcPr>
          <w:p w14:paraId="0436C164" w14:textId="77777777" w:rsidR="001A1611" w:rsidRPr="00813F62" w:rsidRDefault="001A1611" w:rsidP="0034681B">
            <w:pPr>
              <w:pStyle w:val="TabelleText"/>
              <w:rPr>
                <w:lang w:val="en-US"/>
              </w:rPr>
            </w:pPr>
            <w:r w:rsidRPr="00813F62">
              <w:rPr>
                <w:lang w:val="en-US"/>
              </w:rPr>
              <w:t>+</w:t>
            </w:r>
          </w:p>
        </w:tc>
        <w:tc>
          <w:tcPr>
            <w:tcW w:w="1096" w:type="dxa"/>
            <w:tcBorders>
              <w:top w:val="nil"/>
              <w:left w:val="nil"/>
              <w:bottom w:val="nil"/>
              <w:right w:val="nil"/>
            </w:tcBorders>
            <w:shd w:val="clear" w:color="auto" w:fill="E7E7E7"/>
            <w:tcMar>
              <w:top w:w="72" w:type="dxa"/>
              <w:left w:w="144" w:type="dxa"/>
              <w:bottom w:w="72" w:type="dxa"/>
              <w:right w:w="144" w:type="dxa"/>
            </w:tcMar>
            <w:hideMark/>
          </w:tcPr>
          <w:p w14:paraId="43A5D3D9" w14:textId="77777777" w:rsidR="001A1611" w:rsidRPr="00813F62" w:rsidRDefault="001A1611" w:rsidP="0034681B">
            <w:pPr>
              <w:pStyle w:val="TabelleText"/>
              <w:rPr>
                <w:lang w:val="en-US"/>
              </w:rPr>
            </w:pPr>
            <w:r w:rsidRPr="00813F62">
              <w:rPr>
                <w:lang w:val="en-US"/>
              </w:rPr>
              <w:t>+</w:t>
            </w:r>
          </w:p>
        </w:tc>
      </w:tr>
      <w:tr w:rsidR="001A1611" w:rsidRPr="00813F62" w14:paraId="3E3683E8" w14:textId="77777777" w:rsidTr="00813F62">
        <w:trPr>
          <w:trHeight w:val="444"/>
        </w:trPr>
        <w:tc>
          <w:tcPr>
            <w:tcW w:w="2984" w:type="dxa"/>
            <w:tcBorders>
              <w:top w:val="nil"/>
              <w:left w:val="nil"/>
              <w:bottom w:val="nil"/>
              <w:right w:val="nil"/>
            </w:tcBorders>
            <w:tcMar>
              <w:top w:w="72" w:type="dxa"/>
              <w:left w:w="144" w:type="dxa"/>
              <w:bottom w:w="72" w:type="dxa"/>
              <w:right w:w="144" w:type="dxa"/>
            </w:tcMar>
            <w:hideMark/>
          </w:tcPr>
          <w:p w14:paraId="2CC35257" w14:textId="6717F229" w:rsidR="001A1611" w:rsidRPr="00813F62" w:rsidRDefault="00EF1358" w:rsidP="00EF1358">
            <w:pPr>
              <w:pStyle w:val="TabelleText"/>
              <w:rPr>
                <w:lang w:val="en-US"/>
              </w:rPr>
            </w:pPr>
            <w:r w:rsidRPr="00813F62">
              <w:rPr>
                <w:lang w:val="en-US"/>
              </w:rPr>
              <w:fldChar w:fldCharType="begin">
                <w:fldData xml:space="preserve">PEVuZE5vdGU+PENpdGU+PEF1dGhvcj5MdW1sZXJ0Z3VsPC9BdXRob3I+PFllYXI+MjAxODwvWWVh
cj48UmVjTnVtPjg1PC9SZWNOdW0+PERpc3BsYXlUZXh0PjxzdHlsZSBmYWNlPSJpdGFsaWMiIGZv
bnQ9IlRpbWVzIE5ldyBSb21hbiIgc2l6ZT0iMTIiPkx1bWxlcnRndWwgMjAxOCAoMTI4KTwvc3R5
bGU+PC9EaXNwbGF5VGV4dD48cmVjb3JkPjxyZWMtbnVtYmVyPjg1PC9yZWMtbnVtYmVyPjxmb3Jl
aWduLWtleXM+PGtleSBhcHA9IkVOIiBkYi1pZD0iYXN4ZGY1eHQ0OXh3NXZlZnd3dHZ3c2Q3MjVh
cHBweHIyOTJ2IiB0aW1lc3RhbXA9IjE3MjQzMTM1NzQiPjg1PC9rZXk+PC9mb3JlaWduLWtleXM+
PHJlZi10eXBlIG5hbWU9IkpvdXJuYWwgQXJ0aWNsZSI+MTc8L3JlZi10eXBlPjxjb250cmlidXRv
cnM+PGF1dGhvcnM+PGF1dGhvcj5MdW1sZXJ0Z3VsLCBOLjwvYXV0aG9yPjxhdXRob3I+UGVlcmFw
b3JucmF0YW5hLCBTLjwvYXV0aG9yPjxhdXRob3I+VHJha2FybnZhbmljaCwgVC48L2F1dGhvcj48
YXV0aG9yPlBvbmdzaXR0aXNhaywgVy48L2F1dGhvcj48YXV0aG9yPlN1cmFzaXQsIEsuPC9hdXRo
b3I+PGF1dGhvcj5DaHVhc3V3YW4sIEEuPC9hdXRob3I+PGF1dGhvcj5UYW5rZWUsIFAuPC9hdXRo
b3I+PGF1dGhvcj5UaXJhbmF0aGFuYWd1bCwgSy48L2F1dGhvcj48YXV0aG9yPlByYWRpdHBvcm5z
aWxwYSwgSy48L2F1dGhvcj48YXV0aG9yPlR1bmdzYW5nYSwgSy48L2F1dGhvcj48YXV0aG9yPkVp
YW0tT25nLCBTLjwvYXV0aG9yPjxhdXRob3I+S2VsbHVtLCBKLiBBLjwvYXV0aG9yPjxhdXRob3I+
U3Jpc2F3YXQsIE4uPC9hdXRob3I+PC9hdXRob3JzPjwvY29udHJpYnV0b3JzPjxhdXRoLWFkZHJl
c3M+RGl2aXNpb24gb2YgTmVwaHJvbG9neSwgRGVwYXJ0bWVudCBvZiBNZWRpY2luZSwgRmFjdWx0
eSBvZiBNZWRpY2luZSwgQ2h1bGFsb25na29ybiBVbml2ZXJzaXR5LCBCYW5na29rLCBUaGFpbGFu
ZC4mI3hEO0V4Y2VsbGVuY2UgY2VudGVyIGZvciBDcml0aWNhbCBDYXJlIE5lcGhyb2xvZ3ksIEtp
bmcgQ2h1bGFsb25na29ybiBNZW1vcmlhbCBIb3NwaXRhbCwgVGhhaSBSZWQgQ3Jvc3MgU29jaWV0
eSwgQmFuZ2tvaywgVGhhaWxhbmQuJiN4RDtSZW5hbCBEaXZpc2lvbiwgRGVwYXJ0bWVudCBvZiBN
ZWRpY2luZSwgVmFqaXJhIEhvc3BpdGFsLCBOYXZhbWluZHJhZGhpcmFqIFVuaXZlcnNpdHksIEJh
bmdrb2ssIFRoYWlsYW5kLiYjeEQ7TmFraG9uIFBpbmcgSG9zcGl0YWwsIENoaWFuZyBNYWksIFRo
YWlsYW5kLiYjeEQ7Qmh1bWlib2wgQWR1bHlhZGVqIEhvc3BpdGFsLCBCYW5na29rLCBUaGFpbGFu
ZC4mI3hEO1ZhamlyYSBQaHVrZXQgSG9zcGl0YWwsIFBodWtldCwgVGhhaWxhbmQuJiN4RDtUaGUg
Q2VudGVyIGZvciBDcml0aWNhbCBDYXJlIE5lcGhyb2xvZ3ksIENSSVNNQSwgRGVwYXJ0bWVudCBv
ZiBDcml0aWNhbCBDYXJlIE1lZGljaW5lLCBVbml2ZXJzaXR5IG9mIFBpdHRzYnVyZ2ggU2Nob29s
IG9mIE1lZGljaW5lLCBQaXR0c2J1cmdoLCBQQSwgVVNBLiYjeEQ7RGl2aXNpb24gb2YgTmVwaHJv
bG9neSwgRGVwYXJ0bWVudCBvZiBNZWRpY2luZSwgRmFjdWx0eSBvZiBNZWRpY2luZSwgQ2h1bGFs
b25na29ybiBVbml2ZXJzaXR5LCBCYW5na29rLCBUaGFpbGFuZC4gZHJuYXR0YWNoYWlAeWFob28u
Y29tLiYjeEQ7RXhjZWxsZW5jZSBjZW50ZXIgZm9yIENyaXRpY2FsIENhcmUgTmVwaHJvbG9neSwg
S2luZyBDaHVsYWxvbmdrb3JuIE1lbW9yaWFsIEhvc3BpdGFsLCBUaGFpIFJlZCBDcm9zcyBTb2Np
ZXR5LCBCYW5na29rLCBUaGFpbGFuZC4gZHJuYXR0YWNoYWlAeWFob28uY29tLiYjeEQ7VGhlIENl
bnRlciBmb3IgQ3JpdGljYWwgQ2FyZSBOZXBocm9sb2d5LCBDUklTTUEsIERlcGFydG1lbnQgb2Yg
Q3JpdGljYWwgQ2FyZSBNZWRpY2luZSwgVW5pdmVyc2l0eSBvZiBQaXR0c2J1cmdoIFNjaG9vbCBv
ZiBNZWRpY2luZSwgUGl0dHNidXJnaCwgUEEsIFVTQS4gZHJuYXR0YWNoYWlAeWFob28uY29tLjwv
YXV0aC1hZGRyZXNzPjx0aXRsZXM+PHRpdGxlPkVhcmx5IHZlcnN1cyBzdGFuZGFyZCBpbml0aWF0
aW9uIG9mIHJlbmFsIHJlcGxhY2VtZW50IHRoZXJhcHkgaW4gZnVyb3NlbWlkZSBzdHJlc3MgdGVz
dCBub24tcmVzcG9uc2l2ZSBhY3V0ZSBraWRuZXkgaW5qdXJ5IHBhdGllbnRzICh0aGUgRlNUIHRy
aWFsKTwvdGl0bGU+PHNlY29uZGFyeS10aXRsZT5Dcml0IENhcmU8L3NlY29uZGFyeS10aXRsZT48
L3RpdGxlcz48cGVyaW9kaWNhbD48ZnVsbC10aXRsZT5Dcml0IENhcmU8L2Z1bGwtdGl0bGU+PC9w
ZXJpb2RpY2FsPjxwYWdlcz4xMDE8L3BhZ2VzPjx2b2x1bWU+MjI8L3ZvbHVtZT48bnVtYmVyPjE8
L251bWJlcj48ZWRpdGlvbj4yMDE4LzA0LzIxPC9lZGl0aW9uPjxrZXl3b3Jkcz48a2V5d29yZD5B
cGFjaGU8L2tleXdvcmQ+PGtleXdvcmQ+QWN1dGUgS2lkbmV5IEluanVyeS90aGVyYXB5PC9rZXl3
b3JkPjxrZXl3b3JkPkFnZWQ8L2tleXdvcmQ+PGtleXdvcmQ+QWdlZCwgODAgYW5kIG92ZXI8L2tl
eXdvcmQ+PGtleXdvcmQ+QW5hbHlzaXMgb2YgVmFyaWFuY2U8L2tleXdvcmQ+PGtleXdvcmQ+Q2hp
LVNxdWFyZSBEaXN0cmlidXRpb248L2tleXdvcmQ+PGtleXdvcmQ+RXhlcmNpc2UgVGVzdC8qbWV0
aG9kczwva2V5d29yZD48a2V5d29yZD5GZW1hbGU8L2tleXdvcmQ+PGtleXdvcmQ+RnVyb3NlbWlk
ZS8qcGhhcm1hY29sb2d5L3RoZXJhcGV1dGljIHVzZTwva2V5d29yZD48a2V5d29yZD5IdW1hbnM8
L2tleXdvcmQ+PGtleXdvcmQ+TWFsZTwva2V5d29yZD48a2V5d29yZD5NaWRkbGUgQWdlZDwva2V5
d29yZD48a2V5d29yZD5PcmdhbiBEeXNmdW5jdGlvbiBTY29yZXM8L2tleXdvcmQ+PGtleXdvcmQ+
UHJlZGljdGl2ZSBWYWx1ZSBvZiBUZXN0czwva2V5d29yZD48a2V5d29yZD5Qcm9wb3J0aW9uYWwg
SGF6YXJkcyBNb2RlbHM8L2tleXdvcmQ+PGtleXdvcmQ+UmVuYWwgUmVwbGFjZW1lbnQgVGhlcmFw
eS8qbWV0aG9kczwva2V5d29yZD48a2V5d29yZD5SaXNrIEZhY3RvcnM8L2tleXdvcmQ+PGtleXdv
cmQ+U2V2ZXJpdHkgb2YgSWxsbmVzcyBJbmRleDwva2V5d29yZD48a2V5d29yZD5UaGFpbGFuZDwv
a2V5d29yZD48a2V5d29yZD4qVGltZSBGYWN0b3JzPC9rZXl3b3JkPjxrZXl3b3JkPlRyZWF0bWVu
dCBPdXRjb21lPC9rZXl3b3JkPjxrZXl3b3JkPkFjdXRlIGtpZG5leSBpbmp1cnk8L2tleXdvcmQ+
PGtleXdvcmQ+RnVyb3NlbWlkZSBzdHJlc3MgdGVzdDwva2V5d29yZD48a2V5d29yZD5SZW5hbCBy
ZXBsYWNlbWVudCB0aGVyYXB5PC9rZXl3b3JkPjxrZXl3b3JkPkluc3RpdHV0aW9uYWwgUmV2aWV3
IEJvYXJkIG9mIGV2ZXJ5IHBhcnRpY2lwYXRpbmcgY2VudGVyLiBDT05TRU5UIEZPUjwva2V5d29y
ZD48a2V5d29yZD5QVUJMSUNBVElPTjogVGhlIG1hbnVzY3JpcHQgaGFzIGJlZW4gcmVhZCBhbmQg
aXRzIHN1Ym1pc3Npb24gYXBwcm92ZWQgYnkgYWxsPC9rZXl3b3JkPjxrZXl3b3JkPmNvLWF1dGhv
cnMuIFBhdGllbnRzIHdlcmUgcHJvc3BlY3RpdmVseSBpbmNsdWRlZCB3aXRoIGluZm9ybWVkIGNv
bnNlbnQuIENPTVBFVElORzwva2V5d29yZD48a2V5d29yZD5JTlRFUkVTVFM6IEpBSyByZXBvcnRz
IGdyYW50IHN1cHBvcnQgYW5kIGNvbnN1bHRpbmcgZmVlcyBmcm9tIEJheHRlciBhbmQgTnhTdGFn
ZSw8L2tleXdvcmQ+PGtleXdvcmQ+dW5yZWxhdGVkIHRvIHRoaXMgc3R1ZHkuIFRoZSByZW1haW5p
bmcgYXV0aG9ycyBkZWNsYXJlIHRoYXQgdGhleSBoYXZlIG5vPC9rZXl3b3JkPjxrZXl3b3JkPmNv
bXBldGluZyBpbnRlcmVzdHMuIFBVQkxJU0hFUuKAmVMgTk9URTogU3ByaW5nZXIgTmF0dXJlIHJl
bWFpbnMgbmV1dHJhbCB3aXRoPC9rZXl3b3JkPjxrZXl3b3JkPnJlZ2FyZCB0byBqdXJpc2RpY3Rp
b25hbCBjbGFpbXMgaW4gcHVibGlzaGVkIG1hcHMgYW5kIGluc3RpdHV0aW9uYWwgYWZmaWxpYXRp
b25zLjwva2V5d29yZD48L2tleXdvcmRzPjxkYXRlcz48eWVhcj4yMDE4PC95ZWFyPjxwdWItZGF0
ZXM+PGRhdGU+QXByIDE5PC9kYXRlPjwvcHViLWRhdGVzPjwvZGF0ZXM+PGlzYm4+MTM2NC04NTM1
IChQcmludCkmI3hEOzEzNjQtODUzNTwvaXNibj48YWNjZXNzaW9uLW51bT4yOTY3MzM3MDwvYWNj
ZXNzaW9uLW51bT48d29yay10eXBlPlJDVDwvd29yay10eXBlPjx1cmxzPjxyZWxhdGVkLXVybHM+
PHVybD5odHRwczovL2NjZm9ydW0uYmlvbWVkY2VudHJhbC5jb20vY291bnRlci9wZGYvMTAuMTE4
Ni9zMTMwNTQtMDE4LTIwMjEtMS5wZGY8L3VybD48L3JlbGF0ZWQtdXJscz48L3VybHM+PGN1c3Rv
bTI+UE1DNTkwOTI3ODwvY3VzdG9tMj48ZWxlY3Ryb25pYy1yZXNvdXJjZS1udW0+MTAuMTE4Ni9z
MTMwNTQtMDE4LTIwMjEtMTwvZWxlY3Ryb25pYy1yZXNvdXJjZS1udW0+PHJlbW90ZS1kYXRhYmFz
ZS1wcm92aWRlcj5OTE08L3JlbW90ZS1kYXRhYmFzZS1wcm92aWRlcj48bGFuZ3VhZ2U+ZW5nPC9s
YW5ndWFnZT48L3JlY29yZD48L0NpdGU+PC9FbmROb3RlPn==
</w:fldData>
              </w:fldChar>
            </w:r>
            <w:r w:rsidR="0036015C" w:rsidRPr="00813F62">
              <w:rPr>
                <w:lang w:val="en-US"/>
              </w:rPr>
              <w:instrText xml:space="preserve"> ADDIN EN.CITE </w:instrText>
            </w:r>
            <w:r w:rsidR="0036015C" w:rsidRPr="00813F62">
              <w:rPr>
                <w:lang w:val="en-US"/>
              </w:rPr>
              <w:fldChar w:fldCharType="begin">
                <w:fldData xml:space="preserve">PEVuZE5vdGU+PENpdGU+PEF1dGhvcj5MdW1sZXJ0Z3VsPC9BdXRob3I+PFllYXI+MjAxODwvWWVh
cj48UmVjTnVtPjg1PC9SZWNOdW0+PERpc3BsYXlUZXh0PjxzdHlsZSBmYWNlPSJpdGFsaWMiIGZv
bnQ9IlRpbWVzIE5ldyBSb21hbiIgc2l6ZT0iMTIiPkx1bWxlcnRndWwgMjAxOCAoMTI4KTwvc3R5
bGU+PC9EaXNwbGF5VGV4dD48cmVjb3JkPjxyZWMtbnVtYmVyPjg1PC9yZWMtbnVtYmVyPjxmb3Jl
aWduLWtleXM+PGtleSBhcHA9IkVOIiBkYi1pZD0iYXN4ZGY1eHQ0OXh3NXZlZnd3dHZ3c2Q3MjVh
cHBweHIyOTJ2IiB0aW1lc3RhbXA9IjE3MjQzMTM1NzQiPjg1PC9rZXk+PC9mb3JlaWduLWtleXM+
PHJlZi10eXBlIG5hbWU9IkpvdXJuYWwgQXJ0aWNsZSI+MTc8L3JlZi10eXBlPjxjb250cmlidXRv
cnM+PGF1dGhvcnM+PGF1dGhvcj5MdW1sZXJ0Z3VsLCBOLjwvYXV0aG9yPjxhdXRob3I+UGVlcmFw
b3JucmF0YW5hLCBTLjwvYXV0aG9yPjxhdXRob3I+VHJha2FybnZhbmljaCwgVC48L2F1dGhvcj48
YXV0aG9yPlBvbmdzaXR0aXNhaywgVy48L2F1dGhvcj48YXV0aG9yPlN1cmFzaXQsIEsuPC9hdXRo
b3I+PGF1dGhvcj5DaHVhc3V3YW4sIEEuPC9hdXRob3I+PGF1dGhvcj5UYW5rZWUsIFAuPC9hdXRo
b3I+PGF1dGhvcj5UaXJhbmF0aGFuYWd1bCwgSy48L2F1dGhvcj48YXV0aG9yPlByYWRpdHBvcm5z
aWxwYSwgSy48L2F1dGhvcj48YXV0aG9yPlR1bmdzYW5nYSwgSy48L2F1dGhvcj48YXV0aG9yPkVp
YW0tT25nLCBTLjwvYXV0aG9yPjxhdXRob3I+S2VsbHVtLCBKLiBBLjwvYXV0aG9yPjxhdXRob3I+
U3Jpc2F3YXQsIE4uPC9hdXRob3I+PC9hdXRob3JzPjwvY29udHJpYnV0b3JzPjxhdXRoLWFkZHJl
c3M+RGl2aXNpb24gb2YgTmVwaHJvbG9neSwgRGVwYXJ0bWVudCBvZiBNZWRpY2luZSwgRmFjdWx0
eSBvZiBNZWRpY2luZSwgQ2h1bGFsb25na29ybiBVbml2ZXJzaXR5LCBCYW5na29rLCBUaGFpbGFu
ZC4mI3hEO0V4Y2VsbGVuY2UgY2VudGVyIGZvciBDcml0aWNhbCBDYXJlIE5lcGhyb2xvZ3ksIEtp
bmcgQ2h1bGFsb25na29ybiBNZW1vcmlhbCBIb3NwaXRhbCwgVGhhaSBSZWQgQ3Jvc3MgU29jaWV0
eSwgQmFuZ2tvaywgVGhhaWxhbmQuJiN4RDtSZW5hbCBEaXZpc2lvbiwgRGVwYXJ0bWVudCBvZiBN
ZWRpY2luZSwgVmFqaXJhIEhvc3BpdGFsLCBOYXZhbWluZHJhZGhpcmFqIFVuaXZlcnNpdHksIEJh
bmdrb2ssIFRoYWlsYW5kLiYjeEQ7TmFraG9uIFBpbmcgSG9zcGl0YWwsIENoaWFuZyBNYWksIFRo
YWlsYW5kLiYjeEQ7Qmh1bWlib2wgQWR1bHlhZGVqIEhvc3BpdGFsLCBCYW5na29rLCBUaGFpbGFu
ZC4mI3hEO1ZhamlyYSBQaHVrZXQgSG9zcGl0YWwsIFBodWtldCwgVGhhaWxhbmQuJiN4RDtUaGUg
Q2VudGVyIGZvciBDcml0aWNhbCBDYXJlIE5lcGhyb2xvZ3ksIENSSVNNQSwgRGVwYXJ0bWVudCBv
ZiBDcml0aWNhbCBDYXJlIE1lZGljaW5lLCBVbml2ZXJzaXR5IG9mIFBpdHRzYnVyZ2ggU2Nob29s
IG9mIE1lZGljaW5lLCBQaXR0c2J1cmdoLCBQQSwgVVNBLiYjeEQ7RGl2aXNpb24gb2YgTmVwaHJv
bG9neSwgRGVwYXJ0bWVudCBvZiBNZWRpY2luZSwgRmFjdWx0eSBvZiBNZWRpY2luZSwgQ2h1bGFs
b25na29ybiBVbml2ZXJzaXR5LCBCYW5na29rLCBUaGFpbGFuZC4gZHJuYXR0YWNoYWlAeWFob28u
Y29tLiYjeEQ7RXhjZWxsZW5jZSBjZW50ZXIgZm9yIENyaXRpY2FsIENhcmUgTmVwaHJvbG9neSwg
S2luZyBDaHVsYWxvbmdrb3JuIE1lbW9yaWFsIEhvc3BpdGFsLCBUaGFpIFJlZCBDcm9zcyBTb2Np
ZXR5LCBCYW5na29rLCBUaGFpbGFuZC4gZHJuYXR0YWNoYWlAeWFob28uY29tLiYjeEQ7VGhlIENl
bnRlciBmb3IgQ3JpdGljYWwgQ2FyZSBOZXBocm9sb2d5LCBDUklTTUEsIERlcGFydG1lbnQgb2Yg
Q3JpdGljYWwgQ2FyZSBNZWRpY2luZSwgVW5pdmVyc2l0eSBvZiBQaXR0c2J1cmdoIFNjaG9vbCBv
ZiBNZWRpY2luZSwgUGl0dHNidXJnaCwgUEEsIFVTQS4gZHJuYXR0YWNoYWlAeWFob28uY29tLjwv
YXV0aC1hZGRyZXNzPjx0aXRsZXM+PHRpdGxlPkVhcmx5IHZlcnN1cyBzdGFuZGFyZCBpbml0aWF0
aW9uIG9mIHJlbmFsIHJlcGxhY2VtZW50IHRoZXJhcHkgaW4gZnVyb3NlbWlkZSBzdHJlc3MgdGVz
dCBub24tcmVzcG9uc2l2ZSBhY3V0ZSBraWRuZXkgaW5qdXJ5IHBhdGllbnRzICh0aGUgRlNUIHRy
aWFsKTwvdGl0bGU+PHNlY29uZGFyeS10aXRsZT5Dcml0IENhcmU8L3NlY29uZGFyeS10aXRsZT48
L3RpdGxlcz48cGVyaW9kaWNhbD48ZnVsbC10aXRsZT5Dcml0IENhcmU8L2Z1bGwtdGl0bGU+PC9w
ZXJpb2RpY2FsPjxwYWdlcz4xMDE8L3BhZ2VzPjx2b2x1bWU+MjI8L3ZvbHVtZT48bnVtYmVyPjE8
L251bWJlcj48ZWRpdGlvbj4yMDE4LzA0LzIxPC9lZGl0aW9uPjxrZXl3b3Jkcz48a2V5d29yZD5B
cGFjaGU8L2tleXdvcmQ+PGtleXdvcmQ+QWN1dGUgS2lkbmV5IEluanVyeS90aGVyYXB5PC9rZXl3
b3JkPjxrZXl3b3JkPkFnZWQ8L2tleXdvcmQ+PGtleXdvcmQ+QWdlZCwgODAgYW5kIG92ZXI8L2tl
eXdvcmQ+PGtleXdvcmQ+QW5hbHlzaXMgb2YgVmFyaWFuY2U8L2tleXdvcmQ+PGtleXdvcmQ+Q2hp
LVNxdWFyZSBEaXN0cmlidXRpb248L2tleXdvcmQ+PGtleXdvcmQ+RXhlcmNpc2UgVGVzdC8qbWV0
aG9kczwva2V5d29yZD48a2V5d29yZD5GZW1hbGU8L2tleXdvcmQ+PGtleXdvcmQ+RnVyb3NlbWlk
ZS8qcGhhcm1hY29sb2d5L3RoZXJhcGV1dGljIHVzZTwva2V5d29yZD48a2V5d29yZD5IdW1hbnM8
L2tleXdvcmQ+PGtleXdvcmQ+TWFsZTwva2V5d29yZD48a2V5d29yZD5NaWRkbGUgQWdlZDwva2V5
d29yZD48a2V5d29yZD5PcmdhbiBEeXNmdW5jdGlvbiBTY29yZXM8L2tleXdvcmQ+PGtleXdvcmQ+
UHJlZGljdGl2ZSBWYWx1ZSBvZiBUZXN0czwva2V5d29yZD48a2V5d29yZD5Qcm9wb3J0aW9uYWwg
SGF6YXJkcyBNb2RlbHM8L2tleXdvcmQ+PGtleXdvcmQ+UmVuYWwgUmVwbGFjZW1lbnQgVGhlcmFw
eS8qbWV0aG9kczwva2V5d29yZD48a2V5d29yZD5SaXNrIEZhY3RvcnM8L2tleXdvcmQ+PGtleXdv
cmQ+U2V2ZXJpdHkgb2YgSWxsbmVzcyBJbmRleDwva2V5d29yZD48a2V5d29yZD5UaGFpbGFuZDwv
a2V5d29yZD48a2V5d29yZD4qVGltZSBGYWN0b3JzPC9rZXl3b3JkPjxrZXl3b3JkPlRyZWF0bWVu
dCBPdXRjb21lPC9rZXl3b3JkPjxrZXl3b3JkPkFjdXRlIGtpZG5leSBpbmp1cnk8L2tleXdvcmQ+
PGtleXdvcmQ+RnVyb3NlbWlkZSBzdHJlc3MgdGVzdDwva2V5d29yZD48a2V5d29yZD5SZW5hbCBy
ZXBsYWNlbWVudCB0aGVyYXB5PC9rZXl3b3JkPjxrZXl3b3JkPkluc3RpdHV0aW9uYWwgUmV2aWV3
IEJvYXJkIG9mIGV2ZXJ5IHBhcnRpY2lwYXRpbmcgY2VudGVyLiBDT05TRU5UIEZPUjwva2V5d29y
ZD48a2V5d29yZD5QVUJMSUNBVElPTjogVGhlIG1hbnVzY3JpcHQgaGFzIGJlZW4gcmVhZCBhbmQg
aXRzIHN1Ym1pc3Npb24gYXBwcm92ZWQgYnkgYWxsPC9rZXl3b3JkPjxrZXl3b3JkPmNvLWF1dGhv
cnMuIFBhdGllbnRzIHdlcmUgcHJvc3BlY3RpdmVseSBpbmNsdWRlZCB3aXRoIGluZm9ybWVkIGNv
bnNlbnQuIENPTVBFVElORzwva2V5d29yZD48a2V5d29yZD5JTlRFUkVTVFM6IEpBSyByZXBvcnRz
IGdyYW50IHN1cHBvcnQgYW5kIGNvbnN1bHRpbmcgZmVlcyBmcm9tIEJheHRlciBhbmQgTnhTdGFn
ZSw8L2tleXdvcmQ+PGtleXdvcmQ+dW5yZWxhdGVkIHRvIHRoaXMgc3R1ZHkuIFRoZSByZW1haW5p
bmcgYXV0aG9ycyBkZWNsYXJlIHRoYXQgdGhleSBoYXZlIG5vPC9rZXl3b3JkPjxrZXl3b3JkPmNv
bXBldGluZyBpbnRlcmVzdHMuIFBVQkxJU0hFUuKAmVMgTk9URTogU3ByaW5nZXIgTmF0dXJlIHJl
bWFpbnMgbmV1dHJhbCB3aXRoPC9rZXl3b3JkPjxrZXl3b3JkPnJlZ2FyZCB0byBqdXJpc2RpY3Rp
b25hbCBjbGFpbXMgaW4gcHVibGlzaGVkIG1hcHMgYW5kIGluc3RpdHV0aW9uYWwgYWZmaWxpYXRp
b25zLjwva2V5d29yZD48L2tleXdvcmRzPjxkYXRlcz48eWVhcj4yMDE4PC95ZWFyPjxwdWItZGF0
ZXM+PGRhdGU+QXByIDE5PC9kYXRlPjwvcHViLWRhdGVzPjwvZGF0ZXM+PGlzYm4+MTM2NC04NTM1
IChQcmludCkmI3hEOzEzNjQtODUzNTwvaXNibj48YWNjZXNzaW9uLW51bT4yOTY3MzM3MDwvYWNj
ZXNzaW9uLW51bT48d29yay10eXBlPlJDVDwvd29yay10eXBlPjx1cmxzPjxyZWxhdGVkLXVybHM+
PHVybD5odHRwczovL2NjZm9ydW0uYmlvbWVkY2VudHJhbC5jb20vY291bnRlci9wZGYvMTAuMTE4
Ni9zMTMwNTQtMDE4LTIwMjEtMS5wZGY8L3VybD48L3JlbGF0ZWQtdXJscz48L3VybHM+PGN1c3Rv
bTI+UE1DNTkwOTI3ODwvY3VzdG9tMj48ZWxlY3Ryb25pYy1yZXNvdXJjZS1udW0+MTAuMTE4Ni9z
MTMwNTQtMDE4LTIwMjEtMTwvZWxlY3Ryb25pYy1yZXNvdXJjZS1udW0+PHJlbW90ZS1kYXRhYmFz
ZS1wcm92aWRlcj5OTE08L3JlbW90ZS1kYXRhYmFzZS1wcm92aWRlcj48bGFuZ3VhZ2U+ZW5nPC9s
YW5ndWFnZT48L3JlY29yZD48L0NpdGU+PC9FbmROb3RlPn==
</w:fldData>
              </w:fldChar>
            </w:r>
            <w:r w:rsidR="0036015C" w:rsidRPr="00813F62">
              <w:rPr>
                <w:lang w:val="en-US"/>
              </w:rPr>
              <w:instrText xml:space="preserve"> ADDIN EN.CITE.DATA </w:instrText>
            </w:r>
            <w:r w:rsidR="0036015C" w:rsidRPr="00813F62">
              <w:rPr>
                <w:lang w:val="en-US"/>
              </w:rPr>
            </w:r>
            <w:r w:rsidR="0036015C" w:rsidRPr="00813F62">
              <w:rPr>
                <w:lang w:val="en-US"/>
              </w:rPr>
              <w:fldChar w:fldCharType="end"/>
            </w:r>
            <w:r w:rsidRPr="00813F62">
              <w:rPr>
                <w:lang w:val="en-US"/>
              </w:rPr>
            </w:r>
            <w:r w:rsidRPr="00813F62">
              <w:rPr>
                <w:lang w:val="en-US"/>
              </w:rPr>
              <w:fldChar w:fldCharType="separate"/>
            </w:r>
            <w:r w:rsidR="0036015C" w:rsidRPr="00813F62">
              <w:rPr>
                <w:rFonts w:cs="Times New Roman"/>
                <w:noProof/>
                <w:lang w:val="en-US"/>
              </w:rPr>
              <w:t>Lumlertgul 2018 (128)</w:t>
            </w:r>
            <w:r w:rsidRPr="00813F62">
              <w:rPr>
                <w:lang w:val="en-US"/>
              </w:rPr>
              <w:fldChar w:fldCharType="end"/>
            </w:r>
          </w:p>
        </w:tc>
        <w:tc>
          <w:tcPr>
            <w:tcW w:w="982" w:type="dxa"/>
            <w:tcBorders>
              <w:top w:val="nil"/>
              <w:left w:val="nil"/>
              <w:bottom w:val="nil"/>
              <w:right w:val="nil"/>
            </w:tcBorders>
            <w:tcMar>
              <w:top w:w="72" w:type="dxa"/>
              <w:left w:w="144" w:type="dxa"/>
              <w:bottom w:w="72" w:type="dxa"/>
              <w:right w:w="144" w:type="dxa"/>
            </w:tcMar>
            <w:hideMark/>
          </w:tcPr>
          <w:p w14:paraId="5C3A9EAF" w14:textId="77777777" w:rsidR="001A1611" w:rsidRPr="00813F62" w:rsidRDefault="001A1611" w:rsidP="0034681B">
            <w:pPr>
              <w:pStyle w:val="TabelleText"/>
              <w:rPr>
                <w:lang w:val="en-US"/>
              </w:rPr>
            </w:pPr>
            <w:r w:rsidRPr="00813F62">
              <w:rPr>
                <w:lang w:val="en-US"/>
              </w:rPr>
              <w:t>+</w:t>
            </w:r>
          </w:p>
        </w:tc>
        <w:tc>
          <w:tcPr>
            <w:tcW w:w="956" w:type="dxa"/>
            <w:tcBorders>
              <w:top w:val="nil"/>
              <w:left w:val="nil"/>
              <w:bottom w:val="nil"/>
              <w:right w:val="nil"/>
            </w:tcBorders>
            <w:tcMar>
              <w:top w:w="72" w:type="dxa"/>
              <w:left w:w="144" w:type="dxa"/>
              <w:bottom w:w="72" w:type="dxa"/>
              <w:right w:w="144" w:type="dxa"/>
            </w:tcMar>
            <w:hideMark/>
          </w:tcPr>
          <w:p w14:paraId="4FE67990"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tcMar>
              <w:top w:w="72" w:type="dxa"/>
              <w:left w:w="144" w:type="dxa"/>
              <w:bottom w:w="72" w:type="dxa"/>
              <w:right w:w="144" w:type="dxa"/>
            </w:tcMar>
            <w:hideMark/>
          </w:tcPr>
          <w:p w14:paraId="57D268EB"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tcMar>
              <w:top w:w="72" w:type="dxa"/>
              <w:left w:w="144" w:type="dxa"/>
              <w:bottom w:w="72" w:type="dxa"/>
              <w:right w:w="144" w:type="dxa"/>
            </w:tcMar>
            <w:hideMark/>
          </w:tcPr>
          <w:p w14:paraId="3E0FF6E2" w14:textId="77777777" w:rsidR="001A1611" w:rsidRPr="00813F62" w:rsidRDefault="001A1611" w:rsidP="0034681B">
            <w:pPr>
              <w:pStyle w:val="TabelleText"/>
              <w:rPr>
                <w:lang w:val="en-US"/>
              </w:rPr>
            </w:pPr>
            <w:r w:rsidRPr="00813F62">
              <w:rPr>
                <w:lang w:val="en-US"/>
              </w:rPr>
              <w:t>+</w:t>
            </w:r>
          </w:p>
        </w:tc>
        <w:tc>
          <w:tcPr>
            <w:tcW w:w="1034" w:type="dxa"/>
            <w:tcBorders>
              <w:top w:val="nil"/>
              <w:left w:val="nil"/>
              <w:bottom w:val="nil"/>
              <w:right w:val="nil"/>
            </w:tcBorders>
            <w:tcMar>
              <w:top w:w="72" w:type="dxa"/>
              <w:left w:w="144" w:type="dxa"/>
              <w:bottom w:w="72" w:type="dxa"/>
              <w:right w:w="144" w:type="dxa"/>
            </w:tcMar>
            <w:hideMark/>
          </w:tcPr>
          <w:p w14:paraId="057F0B14" w14:textId="77777777" w:rsidR="001A1611" w:rsidRPr="00813F62" w:rsidRDefault="001A1611" w:rsidP="0034681B">
            <w:pPr>
              <w:pStyle w:val="TabelleText"/>
              <w:rPr>
                <w:lang w:val="en-US"/>
              </w:rPr>
            </w:pPr>
            <w:r w:rsidRPr="00813F62">
              <w:rPr>
                <w:lang w:val="en-US"/>
              </w:rPr>
              <w:t>+</w:t>
            </w:r>
          </w:p>
        </w:tc>
        <w:tc>
          <w:tcPr>
            <w:tcW w:w="1059" w:type="dxa"/>
            <w:tcBorders>
              <w:top w:val="nil"/>
              <w:left w:val="nil"/>
              <w:bottom w:val="nil"/>
              <w:right w:val="nil"/>
            </w:tcBorders>
            <w:tcMar>
              <w:top w:w="72" w:type="dxa"/>
              <w:left w:w="144" w:type="dxa"/>
              <w:bottom w:w="72" w:type="dxa"/>
              <w:right w:w="144" w:type="dxa"/>
            </w:tcMar>
            <w:hideMark/>
          </w:tcPr>
          <w:p w14:paraId="75D8C2F9" w14:textId="77777777" w:rsidR="001A1611" w:rsidRPr="00813F62" w:rsidRDefault="001A1611" w:rsidP="0034681B">
            <w:pPr>
              <w:pStyle w:val="TabelleText"/>
              <w:rPr>
                <w:lang w:val="en-US"/>
              </w:rPr>
            </w:pPr>
            <w:r w:rsidRPr="00813F62">
              <w:rPr>
                <w:lang w:val="en-US"/>
              </w:rPr>
              <w:t>+</w:t>
            </w:r>
          </w:p>
        </w:tc>
        <w:tc>
          <w:tcPr>
            <w:tcW w:w="1096" w:type="dxa"/>
            <w:tcBorders>
              <w:top w:val="nil"/>
              <w:left w:val="nil"/>
              <w:bottom w:val="nil"/>
              <w:right w:val="nil"/>
            </w:tcBorders>
            <w:tcMar>
              <w:top w:w="72" w:type="dxa"/>
              <w:left w:w="144" w:type="dxa"/>
              <w:bottom w:w="72" w:type="dxa"/>
              <w:right w:w="144" w:type="dxa"/>
            </w:tcMar>
            <w:hideMark/>
          </w:tcPr>
          <w:p w14:paraId="17BCB9F4" w14:textId="77777777" w:rsidR="001A1611" w:rsidRPr="00813F62" w:rsidRDefault="001A1611" w:rsidP="0034681B">
            <w:pPr>
              <w:pStyle w:val="TabelleText"/>
              <w:rPr>
                <w:lang w:val="en-US"/>
              </w:rPr>
            </w:pPr>
            <w:r w:rsidRPr="00813F62">
              <w:rPr>
                <w:lang w:val="en-US"/>
              </w:rPr>
              <w:t>+</w:t>
            </w:r>
          </w:p>
        </w:tc>
      </w:tr>
      <w:tr w:rsidR="001A1611" w:rsidRPr="00813F62" w14:paraId="4B0E4CC8" w14:textId="77777777" w:rsidTr="00813F62">
        <w:trPr>
          <w:trHeight w:val="444"/>
        </w:trPr>
        <w:tc>
          <w:tcPr>
            <w:tcW w:w="2984" w:type="dxa"/>
            <w:tcBorders>
              <w:top w:val="nil"/>
              <w:left w:val="nil"/>
              <w:bottom w:val="nil"/>
              <w:right w:val="nil"/>
            </w:tcBorders>
            <w:shd w:val="clear" w:color="auto" w:fill="E7E7E7"/>
            <w:tcMar>
              <w:top w:w="72" w:type="dxa"/>
              <w:left w:w="144" w:type="dxa"/>
              <w:bottom w:w="72" w:type="dxa"/>
              <w:right w:w="144" w:type="dxa"/>
            </w:tcMar>
            <w:hideMark/>
          </w:tcPr>
          <w:p w14:paraId="4C6F32F2" w14:textId="709BEAE8" w:rsidR="001A1611" w:rsidRPr="00813F62" w:rsidRDefault="00EF1358" w:rsidP="00EF1358">
            <w:pPr>
              <w:pStyle w:val="TabelleText"/>
              <w:rPr>
                <w:lang w:val="en-US"/>
              </w:rPr>
            </w:pPr>
            <w:r w:rsidRPr="00813F62">
              <w:rPr>
                <w:lang w:val="en-US"/>
              </w:rPr>
              <w:fldChar w:fldCharType="begin">
                <w:fldData xml:space="preserve">PEVuZE5vdGU+PENpdGU+PEF1dGhvcj5TcmlzYXdhdDwvQXV0aG9yPjxZZWFyPjIwMTg8L1llYXI+
PFJlY051bT4xMjE8L1JlY051bT48RGlzcGxheVRleHQ+PHN0eWxlIGZhY2U9Iml0YWxpYyIgZm9u
dD0iVGltZXMgTmV3IFJvbWFuIiBzaXplPSIxMiI+U3Jpc2F3YXQgMjAxOCAoMTk2KTwvc3R5bGU+
PC9EaXNwbGF5VGV4dD48cmVjb3JkPjxyZWMtbnVtYmVyPjEyMTwvcmVjLW51bWJlcj48Zm9yZWln
bi1rZXlzPjxrZXkgYXBwPSJFTiIgZGItaWQ9ImFzeGRmNXh0NDl4dzV2ZWZ3d3R2d3NkNzI1YXBw
cHhyMjkydiIgdGltZXN0YW1wPSIxNzI0MzEzNTc1Ij4xMjE8L2tleT48L2ZvcmVpZ24ta2V5cz48
cmVmLXR5cGUgbmFtZT0iSm91cm5hbCBBcnRpY2xlIj4xNzwvcmVmLXR5cGU+PGNvbnRyaWJ1dG9y
cz48YXV0aG9ycz48YXV0aG9yPlNyaXNhd2F0LCBOLjwvYXV0aG9yPjxhdXRob3I+TGFvdmVlcmF2
YXQsIFAuPC9hdXRob3I+PGF1dGhvcj5MaW1waHVudWRvbSwgUC48L2F1dGhvcj48YXV0aG9yPkx1
bWxlcnRndWwsIE4uPC9hdXRob3I+PGF1dGhvcj5QZWVyYXBvcm5yYXRhbmEsIFMuPC9hdXRob3I+
PGF1dGhvcj5UaXJhbmF0aGFuYWd1bCwgSy48L2F1dGhvcj48YXV0aG9yPlN1c2FudGl0YXBob25n
LCBQLjwvYXV0aG9yPjxhdXRob3I+UHJhZGl0cG9ybnNpbHBhLCBLLjwvYXV0aG9yPjxhdXRob3I+
VHVuZ3NhbmdhLCBLLjwvYXV0aG9yPjxhdXRob3I+RWlhbS1PbmcsIFMuPC9hdXRob3I+PC9hdXRo
b3JzPjwvY29udHJpYnV0b3JzPjxhdXRoLWFkZHJlc3M+RGl2aXNpb24gb2YgTmVwaHJvbG9neSwg
RGVwYXJ0bWVudCBvZiBNZWRpY2luZSwgRmFjdWx0eSBvZiBNZWRpY2luZSwgQ2h1bGFsb25na29y
biBVbml2ZXJzaXR5LCBCYW5na29rLCBUaGFpbGFuZDsgRXhjZWxsZW5jZSBjZW50ZXIgb2YgQ3Jp
dGljYWwgQ2FyZSBOZXBocm9sb2d5LCBLaW5nIENodWxhbG9uZ2tvcm4gTWVtb3JpYWwgSG9zcGl0
YWwsIFRoYWkgUmVkIENyb3NzIFNvY2lldHksIEJhbmdrb2ssIFRoYWlsYW5kOyBUaGUgQ2VudGVy
IGZvciBDcml0aWNhbCBDYXJlIE5lcGhyb2xvZ3ksIENSSVNNQSwgRGVwYXJ0bWVudCBvZiBDcml0
aWNhbCBDYXJlIE1lZGljaW5lLCBVbml2ZXJzaXR5IG9mIFBpdHRzYnVyZ2ggU2Nob29sIG9mIE1l
ZGljaW5lLCBQaXR0c2J1cmdoLCBQQSwgVVNBLiBFbGVjdHJvbmljIGFkZHJlc3M6IGRybmF0dGFj
aGFpQHlhaG9vLmNvbS4mI3hEO0RpdmlzaW9uIG9mIE5lcGhyb2xvZ3ksIERlcGFydG1lbnQgb2Yg
TWVkaWNpbmUsIEZhY3VsdHkgb2YgTWVkaWNpbmUsIENodWxhbG9uZ2tvcm4gVW5pdmVyc2l0eSwg
QmFuZ2tvaywgVGhhaWxhbmQ7IEV4Y2VsbGVuY2UgY2VudGVyIG9mIENyaXRpY2FsIENhcmUgTmVw
aHJvbG9neSwgS2luZyBDaHVsYWxvbmdrb3JuIE1lbW9yaWFsIEhvc3BpdGFsLCBUaGFpIFJlZCBD
cm9zcyBTb2NpZXR5LCBCYW5na29rLCBUaGFpbGFuZDsgVGhlIENlbnRlciBmb3IgQ3JpdGljYWwg
Q2FyZSBOZXBocm9sb2d5LCBDUklTTUEsIERlcGFydG1lbnQgb2YgQ3JpdGljYWwgQ2FyZSBNZWRp
Y2luZSwgVW5pdmVyc2l0eSBvZiBQaXR0c2J1cmdoIFNjaG9vbCBvZiBNZWRpY2luZSwgUGl0dHNi
dXJnaCwgUEEsIFVTQS4mI3hEO05hdmFtaW5kcmFkaGlyYWogVW5pdmVyc2l0eSwgQmFuZ2tvaywg
VGhhaWxhbmQuJiN4RDtEaXZpc2lvbiBvZiBOZXBocm9sb2d5LCBEZXBhcnRtZW50IG9mIE1lZGlj
aW5lLCBGYWN1bHR5IG9mIE1lZGljaW5lLCBDaHVsYWxvbmdrb3JuIFVuaXZlcnNpdHksIEJhbmdr
b2ssIFRoYWlsYW5kOyBFeGNlbGxlbmNlIGNlbnRlciBvZiBDcml0aWNhbCBDYXJlIE5lcGhyb2xv
Z3ksIEtpbmcgQ2h1bGFsb25na29ybiBNZW1vcmlhbCBIb3NwaXRhbCwgVGhhaSBSZWQgQ3Jvc3Mg
U29jaWV0eSwgQmFuZ2tvaywgVGhhaWxhbmQuJiN4RDtEaXZpc2lvbiBvZiBOZXBocm9sb2d5LCBE
ZXBhcnRtZW50IG9mIE1lZGljaW5lLCBGYWN1bHR5IG9mIE1lZGljaW5lLCBDaHVsYWxvbmdrb3Ju
IFVuaXZlcnNpdHksIEJhbmdrb2ssIFRoYWlsYW5kLjwvYXV0aC1hZGRyZXNzPjx0aXRsZXM+PHRp
dGxlPlRoZSBlZmZlY3Qgb2YgZWFybHkgcmVuYWwgcmVwbGFjZW1lbnQgdGhlcmFweSBndWlkZWQg
YnkgcGxhc21hIG5ldXRyb3BoaWwgZ2VsYXRpbmFzZSBhc3NvY2lhdGVkIGxpcG9jYWxpbiBvbiBv
dXRjb21lIG9mIGFjdXRlIGtpZG5leSBpbmp1cnk6IEEgZmVhc2liaWxpdHkgc3R1ZHk8L3RpdGxl
PjxzZWNvbmRhcnktdGl0bGU+SiBDcml0IENhcmU8L3NlY29uZGFyeS10aXRsZT48L3RpdGxlcz48
cGVyaW9kaWNhbD48ZnVsbC10aXRsZT5KIENyaXQgQ2FyZTwvZnVsbC10aXRsZT48L3BlcmlvZGlj
YWw+PHBhZ2VzPjM2LTQxPC9wYWdlcz48dm9sdW1lPjQzPC92b2x1bWU+PGVkaXRpb24+MjAxNy8w
OC8yODwvZWRpdGlvbj48a2V5d29yZHM+PGtleXdvcmQ+QWN1dGUgS2lkbmV5IEluanVyeS8qZW56
eW1vbG9neS9tb3J0YWxpdHkvcGh5c2lvcGF0aG9sb2d5Lyp0aGVyYXB5PC9rZXl3b3JkPjxrZXl3
b3JkPkFkdWx0PC9rZXl3b3JkPjxrZXl3b3JkPkFnZWQ8L2tleXdvcmQ+PGtleXdvcmQ+QmlvbWFy
a2Vycy9tZXRhYm9saXNtPC9rZXl3b3JkPjxrZXl3b3JkPkZlYXNpYmlsaXR5IFN0dWRpZXM8L2tl
eXdvcmQ+PGtleXdvcmQ+RmVtYWxlPC9rZXl3b3JkPjxrZXl3b3JkPkh1bWFuczwva2V5d29yZD48
a2V5d29yZD5MaXBvY2FsaW4tMi8qbWV0YWJvbGlzbTwva2V5d29yZD48a2V5d29yZD5NYWxlPC9r
ZXl3b3JkPjxrZXl3b3JkPk1pZGRsZSBBZ2VkPC9rZXl3b3JkPjxrZXl3b3JkPipSZW5hbCBSZXBs
YWNlbWVudCBUaGVyYXB5PC9rZXl3b3JkPjxrZXl3b3JkPlJlc3BpcmF0aW9uLCBBcnRpZmljaWFs
PC9rZXl3b3JkPjxrZXl3b3JkPlNldmVyaXR5IG9mIElsbG5lc3MgSW5kZXg8L2tleXdvcmQ+PGtl
eXdvcmQ+VHJlYXRtZW50IE91dGNvbWU8L2tleXdvcmQ+PGtleXdvcmQ+VHJpYWdlPC9rZXl3b3Jk
PjxrZXl3b3JkPkFjdXRlIGtpZG5leSBpbmp1cnk8L2tleXdvcmQ+PGtleXdvcmQ+RWFybHkgQ1JS
VDwva2V5d29yZD48a2V5d29yZD5GZWFzaWJpbGl0eSBzdHVkeTwva2V5d29yZD48a2V5d29yZD5Q
bGFzbWEgTkdBTDwva2V5d29yZD48a2V5d29yZD5SaXNrIHN0cmF0aWZpY2F0aW9uPC9rZXl3b3Jk
Pjwva2V5d29yZHM+PGRhdGVzPjx5ZWFyPjIwMTg8L3llYXI+PHB1Yi1kYXRlcz48ZGF0ZT5GZWI8
L2RhdGU+PC9wdWItZGF0ZXM+PC9kYXRlcz48aXNibj4wODgzLTk0NDE8L2lzYm4+PGFjY2Vzc2lv
bi1udW0+Mjg4NDM2NjI8L2FjY2Vzc2lvbi1udW0+PHdvcmstdHlwZT5SQ1Q8L3dvcmstdHlwZT48
dXJscz48L3VybHM+PGVsZWN0cm9uaWMtcmVzb3VyY2UtbnVtPjEwLjEwMTYvai5qY3JjLjIwMTcu
MDguMDI5PC9lbGVjdHJvbmljLXJlc291cmNlLW51bT48cmVtb3RlLWRhdGFiYXNlLXByb3ZpZGVy
Pk5MTTwvcmVtb3RlLWRhdGFiYXNlLXByb3ZpZGVyPjxsYW5ndWFnZT5lbmc8L2xhbmd1YWdlPjwv
cmVjb3JkPjwvQ2l0ZT48L0VuZE5vdGU+AG==
</w:fldData>
              </w:fldChar>
            </w:r>
            <w:r w:rsidR="0036015C" w:rsidRPr="00813F62">
              <w:rPr>
                <w:lang w:val="en-US"/>
              </w:rPr>
              <w:instrText xml:space="preserve"> ADDIN EN.CITE </w:instrText>
            </w:r>
            <w:r w:rsidR="0036015C" w:rsidRPr="00813F62">
              <w:rPr>
                <w:lang w:val="en-US"/>
              </w:rPr>
              <w:fldChar w:fldCharType="begin">
                <w:fldData xml:space="preserve">PEVuZE5vdGU+PENpdGU+PEF1dGhvcj5TcmlzYXdhdDwvQXV0aG9yPjxZZWFyPjIwMTg8L1llYXI+
PFJlY051bT4xMjE8L1JlY051bT48RGlzcGxheVRleHQ+PHN0eWxlIGZhY2U9Iml0YWxpYyIgZm9u
dD0iVGltZXMgTmV3IFJvbWFuIiBzaXplPSIxMiI+U3Jpc2F3YXQgMjAxOCAoMTk2KTwvc3R5bGU+
PC9EaXNwbGF5VGV4dD48cmVjb3JkPjxyZWMtbnVtYmVyPjEyMTwvcmVjLW51bWJlcj48Zm9yZWln
bi1rZXlzPjxrZXkgYXBwPSJFTiIgZGItaWQ9ImFzeGRmNXh0NDl4dzV2ZWZ3d3R2d3NkNzI1YXBw
cHhyMjkydiIgdGltZXN0YW1wPSIxNzI0MzEzNTc1Ij4xMjE8L2tleT48L2ZvcmVpZ24ta2V5cz48
cmVmLXR5cGUgbmFtZT0iSm91cm5hbCBBcnRpY2xlIj4xNzwvcmVmLXR5cGU+PGNvbnRyaWJ1dG9y
cz48YXV0aG9ycz48YXV0aG9yPlNyaXNhd2F0LCBOLjwvYXV0aG9yPjxhdXRob3I+TGFvdmVlcmF2
YXQsIFAuPC9hdXRob3I+PGF1dGhvcj5MaW1waHVudWRvbSwgUC48L2F1dGhvcj48YXV0aG9yPkx1
bWxlcnRndWwsIE4uPC9hdXRob3I+PGF1dGhvcj5QZWVyYXBvcm5yYXRhbmEsIFMuPC9hdXRob3I+
PGF1dGhvcj5UaXJhbmF0aGFuYWd1bCwgSy48L2F1dGhvcj48YXV0aG9yPlN1c2FudGl0YXBob25n
LCBQLjwvYXV0aG9yPjxhdXRob3I+UHJhZGl0cG9ybnNpbHBhLCBLLjwvYXV0aG9yPjxhdXRob3I+
VHVuZ3NhbmdhLCBLLjwvYXV0aG9yPjxhdXRob3I+RWlhbS1PbmcsIFMuPC9hdXRob3I+PC9hdXRo
b3JzPjwvY29udHJpYnV0b3JzPjxhdXRoLWFkZHJlc3M+RGl2aXNpb24gb2YgTmVwaHJvbG9neSwg
RGVwYXJ0bWVudCBvZiBNZWRpY2luZSwgRmFjdWx0eSBvZiBNZWRpY2luZSwgQ2h1bGFsb25na29y
biBVbml2ZXJzaXR5LCBCYW5na29rLCBUaGFpbGFuZDsgRXhjZWxsZW5jZSBjZW50ZXIgb2YgQ3Jp
dGljYWwgQ2FyZSBOZXBocm9sb2d5LCBLaW5nIENodWxhbG9uZ2tvcm4gTWVtb3JpYWwgSG9zcGl0
YWwsIFRoYWkgUmVkIENyb3NzIFNvY2lldHksIEJhbmdrb2ssIFRoYWlsYW5kOyBUaGUgQ2VudGVy
IGZvciBDcml0aWNhbCBDYXJlIE5lcGhyb2xvZ3ksIENSSVNNQSwgRGVwYXJ0bWVudCBvZiBDcml0
aWNhbCBDYXJlIE1lZGljaW5lLCBVbml2ZXJzaXR5IG9mIFBpdHRzYnVyZ2ggU2Nob29sIG9mIE1l
ZGljaW5lLCBQaXR0c2J1cmdoLCBQQSwgVVNBLiBFbGVjdHJvbmljIGFkZHJlc3M6IGRybmF0dGFj
aGFpQHlhaG9vLmNvbS4mI3hEO0RpdmlzaW9uIG9mIE5lcGhyb2xvZ3ksIERlcGFydG1lbnQgb2Yg
TWVkaWNpbmUsIEZhY3VsdHkgb2YgTWVkaWNpbmUsIENodWxhbG9uZ2tvcm4gVW5pdmVyc2l0eSwg
QmFuZ2tvaywgVGhhaWxhbmQ7IEV4Y2VsbGVuY2UgY2VudGVyIG9mIENyaXRpY2FsIENhcmUgTmVw
aHJvbG9neSwgS2luZyBDaHVsYWxvbmdrb3JuIE1lbW9yaWFsIEhvc3BpdGFsLCBUaGFpIFJlZCBD
cm9zcyBTb2NpZXR5LCBCYW5na29rLCBUaGFpbGFuZDsgVGhlIENlbnRlciBmb3IgQ3JpdGljYWwg
Q2FyZSBOZXBocm9sb2d5LCBDUklTTUEsIERlcGFydG1lbnQgb2YgQ3JpdGljYWwgQ2FyZSBNZWRp
Y2luZSwgVW5pdmVyc2l0eSBvZiBQaXR0c2J1cmdoIFNjaG9vbCBvZiBNZWRpY2luZSwgUGl0dHNi
dXJnaCwgUEEsIFVTQS4mI3hEO05hdmFtaW5kcmFkaGlyYWogVW5pdmVyc2l0eSwgQmFuZ2tvaywg
VGhhaWxhbmQuJiN4RDtEaXZpc2lvbiBvZiBOZXBocm9sb2d5LCBEZXBhcnRtZW50IG9mIE1lZGlj
aW5lLCBGYWN1bHR5IG9mIE1lZGljaW5lLCBDaHVsYWxvbmdrb3JuIFVuaXZlcnNpdHksIEJhbmdr
b2ssIFRoYWlsYW5kOyBFeGNlbGxlbmNlIGNlbnRlciBvZiBDcml0aWNhbCBDYXJlIE5lcGhyb2xv
Z3ksIEtpbmcgQ2h1bGFsb25na29ybiBNZW1vcmlhbCBIb3NwaXRhbCwgVGhhaSBSZWQgQ3Jvc3Mg
U29jaWV0eSwgQmFuZ2tvaywgVGhhaWxhbmQuJiN4RDtEaXZpc2lvbiBvZiBOZXBocm9sb2d5LCBE
ZXBhcnRtZW50IG9mIE1lZGljaW5lLCBGYWN1bHR5IG9mIE1lZGljaW5lLCBDaHVsYWxvbmdrb3Ju
IFVuaXZlcnNpdHksIEJhbmdrb2ssIFRoYWlsYW5kLjwvYXV0aC1hZGRyZXNzPjx0aXRsZXM+PHRp
dGxlPlRoZSBlZmZlY3Qgb2YgZWFybHkgcmVuYWwgcmVwbGFjZW1lbnQgdGhlcmFweSBndWlkZWQg
YnkgcGxhc21hIG5ldXRyb3BoaWwgZ2VsYXRpbmFzZSBhc3NvY2lhdGVkIGxpcG9jYWxpbiBvbiBv
dXRjb21lIG9mIGFjdXRlIGtpZG5leSBpbmp1cnk6IEEgZmVhc2liaWxpdHkgc3R1ZHk8L3RpdGxl
PjxzZWNvbmRhcnktdGl0bGU+SiBDcml0IENhcmU8L3NlY29uZGFyeS10aXRsZT48L3RpdGxlcz48
cGVyaW9kaWNhbD48ZnVsbC10aXRsZT5KIENyaXQgQ2FyZTwvZnVsbC10aXRsZT48L3BlcmlvZGlj
YWw+PHBhZ2VzPjM2LTQxPC9wYWdlcz48dm9sdW1lPjQzPC92b2x1bWU+PGVkaXRpb24+MjAxNy8w
OC8yODwvZWRpdGlvbj48a2V5d29yZHM+PGtleXdvcmQ+QWN1dGUgS2lkbmV5IEluanVyeS8qZW56
eW1vbG9neS9tb3J0YWxpdHkvcGh5c2lvcGF0aG9sb2d5Lyp0aGVyYXB5PC9rZXl3b3JkPjxrZXl3
b3JkPkFkdWx0PC9rZXl3b3JkPjxrZXl3b3JkPkFnZWQ8L2tleXdvcmQ+PGtleXdvcmQ+QmlvbWFy
a2Vycy9tZXRhYm9saXNtPC9rZXl3b3JkPjxrZXl3b3JkPkZlYXNpYmlsaXR5IFN0dWRpZXM8L2tl
eXdvcmQ+PGtleXdvcmQ+RmVtYWxlPC9rZXl3b3JkPjxrZXl3b3JkPkh1bWFuczwva2V5d29yZD48
a2V5d29yZD5MaXBvY2FsaW4tMi8qbWV0YWJvbGlzbTwva2V5d29yZD48a2V5d29yZD5NYWxlPC9r
ZXl3b3JkPjxrZXl3b3JkPk1pZGRsZSBBZ2VkPC9rZXl3b3JkPjxrZXl3b3JkPipSZW5hbCBSZXBs
YWNlbWVudCBUaGVyYXB5PC9rZXl3b3JkPjxrZXl3b3JkPlJlc3BpcmF0aW9uLCBBcnRpZmljaWFs
PC9rZXl3b3JkPjxrZXl3b3JkPlNldmVyaXR5IG9mIElsbG5lc3MgSW5kZXg8L2tleXdvcmQ+PGtl
eXdvcmQ+VHJlYXRtZW50IE91dGNvbWU8L2tleXdvcmQ+PGtleXdvcmQ+VHJpYWdlPC9rZXl3b3Jk
PjxrZXl3b3JkPkFjdXRlIGtpZG5leSBpbmp1cnk8L2tleXdvcmQ+PGtleXdvcmQ+RWFybHkgQ1JS
VDwva2V5d29yZD48a2V5d29yZD5GZWFzaWJpbGl0eSBzdHVkeTwva2V5d29yZD48a2V5d29yZD5Q
bGFzbWEgTkdBTDwva2V5d29yZD48a2V5d29yZD5SaXNrIHN0cmF0aWZpY2F0aW9uPC9rZXl3b3Jk
Pjwva2V5d29yZHM+PGRhdGVzPjx5ZWFyPjIwMTg8L3llYXI+PHB1Yi1kYXRlcz48ZGF0ZT5GZWI8
L2RhdGU+PC9wdWItZGF0ZXM+PC9kYXRlcz48aXNibj4wODgzLTk0NDE8L2lzYm4+PGFjY2Vzc2lv
bi1udW0+Mjg4NDM2NjI8L2FjY2Vzc2lvbi1udW0+PHdvcmstdHlwZT5SQ1Q8L3dvcmstdHlwZT48
dXJscz48L3VybHM+PGVsZWN0cm9uaWMtcmVzb3VyY2UtbnVtPjEwLjEwMTYvai5qY3JjLjIwMTcu
MDguMDI5PC9lbGVjdHJvbmljLXJlc291cmNlLW51bT48cmVtb3RlLWRhdGFiYXNlLXByb3ZpZGVy
Pk5MTTwvcmVtb3RlLWRhdGFiYXNlLXByb3ZpZGVyPjxsYW5ndWFnZT5lbmc8L2xhbmd1YWdlPjwv
cmVjb3JkPjwvQ2l0ZT48L0VuZE5vdGU+AG==
</w:fldData>
              </w:fldChar>
            </w:r>
            <w:r w:rsidR="0036015C" w:rsidRPr="00813F62">
              <w:rPr>
                <w:lang w:val="en-US"/>
              </w:rPr>
              <w:instrText xml:space="preserve"> ADDIN EN.CITE.DATA </w:instrText>
            </w:r>
            <w:r w:rsidR="0036015C" w:rsidRPr="00813F62">
              <w:rPr>
                <w:lang w:val="en-US"/>
              </w:rPr>
            </w:r>
            <w:r w:rsidR="0036015C" w:rsidRPr="00813F62">
              <w:rPr>
                <w:lang w:val="en-US"/>
              </w:rPr>
              <w:fldChar w:fldCharType="end"/>
            </w:r>
            <w:r w:rsidRPr="00813F62">
              <w:rPr>
                <w:lang w:val="en-US"/>
              </w:rPr>
            </w:r>
            <w:r w:rsidRPr="00813F62">
              <w:rPr>
                <w:lang w:val="en-US"/>
              </w:rPr>
              <w:fldChar w:fldCharType="separate"/>
            </w:r>
            <w:r w:rsidR="0036015C" w:rsidRPr="00813F62">
              <w:rPr>
                <w:rFonts w:cs="Times New Roman"/>
                <w:noProof/>
                <w:lang w:val="en-US"/>
              </w:rPr>
              <w:t>Srisawat 2018 (196)</w:t>
            </w:r>
            <w:r w:rsidRPr="00813F62">
              <w:rPr>
                <w:lang w:val="en-US"/>
              </w:rPr>
              <w:fldChar w:fldCharType="end"/>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61025BAF" w14:textId="77777777" w:rsidR="001A1611" w:rsidRPr="00813F62" w:rsidRDefault="001A1611" w:rsidP="0034681B">
            <w:pPr>
              <w:pStyle w:val="TabelleText"/>
              <w:rPr>
                <w:lang w:val="en-US"/>
              </w:rPr>
            </w:pPr>
            <w:r w:rsidRPr="00813F62">
              <w:rPr>
                <w:lang w:val="en-US"/>
              </w:rPr>
              <w:t>+</w:t>
            </w:r>
          </w:p>
        </w:tc>
        <w:tc>
          <w:tcPr>
            <w:tcW w:w="956" w:type="dxa"/>
            <w:tcBorders>
              <w:top w:val="nil"/>
              <w:left w:val="nil"/>
              <w:bottom w:val="nil"/>
              <w:right w:val="nil"/>
            </w:tcBorders>
            <w:shd w:val="clear" w:color="auto" w:fill="E7E7E7"/>
            <w:tcMar>
              <w:top w:w="72" w:type="dxa"/>
              <w:left w:w="144" w:type="dxa"/>
              <w:bottom w:w="72" w:type="dxa"/>
              <w:right w:w="144" w:type="dxa"/>
            </w:tcMar>
            <w:hideMark/>
          </w:tcPr>
          <w:p w14:paraId="32842663"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12C16754"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20A5C04F" w14:textId="77777777" w:rsidR="001A1611" w:rsidRPr="00813F62" w:rsidRDefault="001A1611" w:rsidP="0034681B">
            <w:pPr>
              <w:pStyle w:val="TabelleText"/>
              <w:rPr>
                <w:lang w:val="en-US"/>
              </w:rPr>
            </w:pPr>
            <w:r w:rsidRPr="00813F62">
              <w:rPr>
                <w:lang w:val="en-US"/>
              </w:rPr>
              <w:t>+</w:t>
            </w:r>
          </w:p>
        </w:tc>
        <w:tc>
          <w:tcPr>
            <w:tcW w:w="1034" w:type="dxa"/>
            <w:tcBorders>
              <w:top w:val="nil"/>
              <w:left w:val="nil"/>
              <w:bottom w:val="nil"/>
              <w:right w:val="nil"/>
            </w:tcBorders>
            <w:shd w:val="clear" w:color="auto" w:fill="E7E7E7"/>
            <w:tcMar>
              <w:top w:w="72" w:type="dxa"/>
              <w:left w:w="144" w:type="dxa"/>
              <w:bottom w:w="72" w:type="dxa"/>
              <w:right w:w="144" w:type="dxa"/>
            </w:tcMar>
            <w:hideMark/>
          </w:tcPr>
          <w:p w14:paraId="11CF526C" w14:textId="77777777" w:rsidR="001A1611" w:rsidRPr="00813F62" w:rsidRDefault="001A1611" w:rsidP="0034681B">
            <w:pPr>
              <w:pStyle w:val="TabelleText"/>
              <w:rPr>
                <w:lang w:val="en-US"/>
              </w:rPr>
            </w:pPr>
            <w:r w:rsidRPr="00813F62">
              <w:rPr>
                <w:lang w:val="en-US"/>
              </w:rPr>
              <w:t>+</w:t>
            </w:r>
          </w:p>
        </w:tc>
        <w:tc>
          <w:tcPr>
            <w:tcW w:w="1059" w:type="dxa"/>
            <w:tcBorders>
              <w:top w:val="nil"/>
              <w:left w:val="nil"/>
              <w:bottom w:val="nil"/>
              <w:right w:val="nil"/>
            </w:tcBorders>
            <w:shd w:val="clear" w:color="auto" w:fill="E7E7E7"/>
            <w:tcMar>
              <w:top w:w="72" w:type="dxa"/>
              <w:left w:w="144" w:type="dxa"/>
              <w:bottom w:w="72" w:type="dxa"/>
              <w:right w:w="144" w:type="dxa"/>
            </w:tcMar>
            <w:hideMark/>
          </w:tcPr>
          <w:p w14:paraId="5999A3CB" w14:textId="77777777" w:rsidR="001A1611" w:rsidRPr="00813F62" w:rsidRDefault="001A1611" w:rsidP="0034681B">
            <w:pPr>
              <w:pStyle w:val="TabelleText"/>
              <w:rPr>
                <w:lang w:val="en-US"/>
              </w:rPr>
            </w:pPr>
            <w:r w:rsidRPr="00813F62">
              <w:rPr>
                <w:lang w:val="en-US"/>
              </w:rPr>
              <w:t>+</w:t>
            </w:r>
          </w:p>
        </w:tc>
        <w:tc>
          <w:tcPr>
            <w:tcW w:w="1096" w:type="dxa"/>
            <w:tcBorders>
              <w:top w:val="nil"/>
              <w:left w:val="nil"/>
              <w:bottom w:val="nil"/>
              <w:right w:val="nil"/>
            </w:tcBorders>
            <w:shd w:val="clear" w:color="auto" w:fill="E7E7E7"/>
            <w:tcMar>
              <w:top w:w="72" w:type="dxa"/>
              <w:left w:w="144" w:type="dxa"/>
              <w:bottom w:w="72" w:type="dxa"/>
              <w:right w:w="144" w:type="dxa"/>
            </w:tcMar>
            <w:hideMark/>
          </w:tcPr>
          <w:p w14:paraId="762D832D" w14:textId="77777777" w:rsidR="001A1611" w:rsidRPr="00813F62" w:rsidRDefault="001A1611" w:rsidP="0034681B">
            <w:pPr>
              <w:pStyle w:val="TabelleText"/>
              <w:rPr>
                <w:lang w:val="en-US"/>
              </w:rPr>
            </w:pPr>
            <w:r w:rsidRPr="00813F62">
              <w:rPr>
                <w:lang w:val="en-US"/>
              </w:rPr>
              <w:t>+</w:t>
            </w:r>
          </w:p>
        </w:tc>
      </w:tr>
      <w:tr w:rsidR="001A1611" w:rsidRPr="00813F62" w14:paraId="6369598B" w14:textId="77777777" w:rsidTr="00813F62">
        <w:trPr>
          <w:trHeight w:val="444"/>
        </w:trPr>
        <w:tc>
          <w:tcPr>
            <w:tcW w:w="2984" w:type="dxa"/>
            <w:tcBorders>
              <w:top w:val="nil"/>
              <w:left w:val="nil"/>
              <w:bottom w:val="nil"/>
              <w:right w:val="nil"/>
            </w:tcBorders>
            <w:tcMar>
              <w:top w:w="72" w:type="dxa"/>
              <w:left w:w="144" w:type="dxa"/>
              <w:bottom w:w="72" w:type="dxa"/>
              <w:right w:w="144" w:type="dxa"/>
            </w:tcMar>
            <w:hideMark/>
          </w:tcPr>
          <w:p w14:paraId="7EA4832C" w14:textId="20849DAB" w:rsidR="001A1611" w:rsidRPr="00813F62" w:rsidRDefault="00EF1358" w:rsidP="00EF1358">
            <w:pPr>
              <w:pStyle w:val="TabelleText"/>
              <w:rPr>
                <w:lang w:val="en-US"/>
              </w:rPr>
            </w:pPr>
            <w:r w:rsidRPr="00813F62">
              <w:rPr>
                <w:lang w:val="en-US"/>
              </w:rPr>
              <w:fldChar w:fldCharType="begin">
                <w:fldData xml:space="preserve">PEVuZE5vdGU+PENpdGU+PEF1dGhvcj5CYXJiYXI8L0F1dGhvcj48WWVhcj4yMDE4PC9ZZWFyPjxS
ZWNOdW0+MTI8L1JlY051bT48RGlzcGxheVRleHQ+PHN0eWxlIGZhY2U9Iml0YWxpYyIgZm9udD0i
VGltZXMgTmV3IFJvbWFuIiBzaXplPSIxMiI+QmFyYmFyIDIwMTggKDE5KTwvc3R5bGU+PC9EaXNw
bGF5VGV4dD48cmVjb3JkPjxyZWMtbnVtYmVyPjEyPC9yZWMtbnVtYmVyPjxmb3JlaWduLWtleXM+
PGtleSBhcHA9IkVOIiBkYi1pZD0iYXN4ZGY1eHQ0OXh3NXZlZnd3dHZ3c2Q3MjVhcHBweHIyOTJ2
IiB0aW1lc3RhbXA9IjE3MjQzMTM1NzQiPjEyPC9rZXk+PC9mb3JlaWduLWtleXM+PHJlZi10eXBl
IG5hbWU9IkpvdXJuYWwgQXJ0aWNsZSI+MTc8L3JlZi10eXBlPjxjb250cmlidXRvcnM+PGF1dGhv
cnM+PGF1dGhvcj5CYXJiYXIsIFMuIEQuPC9hdXRob3I+PGF1dGhvcj5DbGVyZS1KZWhsLCBSLjwv
YXV0aG9yPjxhdXRob3I+Qm91cnJlZGplbSwgQS48L2F1dGhvcj48YXV0aG9yPkhlcm51LCBSLjwv
YXV0aG9yPjxhdXRob3I+TW9udGluaSwgRi48L2F1dGhvcj48YXV0aG9yPkJydXnDqHJlLCBSLjwv
YXV0aG9yPjxhdXRob3I+TGViZXJ0LCBDLjwvYXV0aG9yPjxhdXRob3I+Qm9ow6ksIEouPC9hdXRo
b3I+PGF1dGhvcj5CYWRpZSwgSi48L2F1dGhvcj48YXV0aG9yPkVyYWxkaSwgSi4gUC48L2F1dGhv
cj48YXV0aG9yPlJpZ2F1ZCwgSi4gUC48L2F1dGhvcj48YXV0aG9yPkxldnksIEIuPC9hdXRob3I+
PGF1dGhvcj5TaWFtaSwgUy48L2F1dGhvcj48YXV0aG9yPkxvdWlzLCBHLjwvYXV0aG9yPjxhdXRo
b3I+Qm91YWRtYSwgTC48L2F1dGhvcj48YXV0aG9yPkNvbnN0YW50aW4sIEouIE0uPC9hdXRob3I+
PGF1dGhvcj5NZXJjaWVyLCBFLjwvYXV0aG9yPjxhdXRob3I+S2xvdWNoZSwgSy48L2F1dGhvcj48
YXV0aG9yPmR1IENoZXlyb24sIEQuPC9hdXRob3I+PGF1dGhvcj5QaXRvbiwgRy48L2F1dGhvcj48
YXV0aG9yPkFubmFuZSwgRC48L2F1dGhvcj48YXV0aG9yPkphYmVyLCBTLjwvYXV0aG9yPjxhdXRo
b3I+dmFuIGRlciBMaW5kZW4sIFQuPC9hdXRob3I+PGF1dGhvcj5CbGFzY28sIEcuPC9hdXRob3I+
PGF1dGhvcj5NaXJhLCBKLiBQLjwvYXV0aG9yPjxhdXRob3I+U2Nod2ViZWwsIEMuPC9hdXRob3I+
PGF1dGhvcj5DaGltb3QsIEwuPC9hdXRob3I+PGF1dGhvcj5HdWlvdCwgUC48L2F1dGhvcj48YXV0
aG9yPk5heSwgTS4gQS48L2F1dGhvcj48YXV0aG9yPk1lemlhbmksIEYuPC9hdXRob3I+PGF1dGhv
cj5IZWxtcywgSi48L2F1dGhvcj48YXV0aG9yPlJvZ2VyLCBDLjwvYXV0aG9yPjxhdXRob3I+TG91
YXJ0LCBCLjwvYXV0aG9yPjxhdXRob3I+VHJ1c3NvbiwgUi48L2F1dGhvcj48YXV0aG9yPkRhcmdl
bnQsIEEuPC9hdXRob3I+PGF1dGhvcj5CaW5xdWV0LCBDLjwvYXV0aG9yPjxhdXRob3I+UXVlbm90
LCBKLiBQLjwvYXV0aG9yPjwvYXV0aG9ycz48L2NvbnRyaWJ1dG9ycz48YXV0aC1hZGRyZXNzPkZy
b20gUsOpYW5pbWF0aW9uIE3DqWRpY2FsZSwgQ2VudHJlIEhvc3BpdGFsaWVyIFVuaXZlcnNpdGFp
cmUgKENIVSkgZGUgTsOubWVzIChTLkQuQi4sIEIuIExvdWFydCwgUi5ULiksIGFuZCBTYWludCBF
bG9pLCBDSFUgZGUgTW9udHBlbGxpZXIsIFVuaXZlcnNpdMOpIGRlIE1vbnRwZWxsaWVyLCBhbmQg
SU5TRVJNIFVuaXTDqSAxMDQ2IChTLkouKSwgU2VydmljZSBkZSBSw6lhbmltYXRpb24gTcOpZGlj
YWxlLCBDSFUgTGFwZXlyb25pZSAoSy5LLiksIE1vbnRwZWxsaWVyLCBVbml2ZXJzaXTDqSBkZSBT
dHJhc2JvdXJnLCBGYWN1bHTDqSBkZSBNw6lkZWNpbmUsIEjDtHBpdGF1eCBVbml2ZXJzaXRhaXJl
cyBkZSBTdHJhc2JvdXJnLCBTZXJ2aWNlIGRlIFLDqWFuaW1hdGlvbiwgTm91dmVsIEjDtHBpdGFs
IENpdmlsLCBTdHJhc2JvdXJnIChSLkMuLUouLCBGLiBNZXppYW5pLCBKLkguKSwgU2VydmljZSBk
ZSBNw6lkZWNpbmUgSW50ZW5zaXZlIFLDqWFuaW1hdGlvbiwgSMO0cGl0YWwgVW5pdmVyc2l0YWly
ZSBGcmFuw6dvaXMgTWl0dGVycmFuZCwgYW5kIExpcG5lc3MgVGVhbSwgSU5TRVJNIFJlc2VhcmNo
IENlbnRlciBMaXBpZHMsIE51dHJpdGlvbiwgQ2FuY2VyLVVuaXTDqSBNaXh0ZSBkZSBSZWNoZXJj
aGUgMTIzMSBhbmQgTGFib3JhdG9pcmUgZCZhcG9zO0V4Y2VsbGVuY2UgTGlwU1RJQyAoQS5ELiwg
Si4tUC5RLiksIGFuZCBDZW50cmUgZCZhcG9zO0ludmVzdGlnYXRpb24gQ2xpbmlxdWUtRXBpZGVt
aW9sb2dpZSBDbGluaXF1ZSwgQ0hVIERpam9uLUJvdXJnb2duZSBhbmQgSU5TRVJNIENlbnRyZSBk
JmFwb3M7SW52ZXN0aWdhdGlvbiBDbGluaXF1ZSAxNDMyLCBVbml2ZXJzaXTDqSBkZSBCb3VyZ29n
bmUsIERpam9uIChBLkIuLCBDLkIuLCBKLi1QLlEuKSwgUsOpYW5pbWF0aW9uIE3DqWRpY2FsZSwg
SMO0cGl0YWwgRWRvdWFyZCBIZXJyaW90LCBIb3NwaWNlcyBDaXZpbHMgZGUgTHlvbiwgTHlvbiAo
Ui5ILiksIFLDqWFuaW1hdGlvbiBQb2x5dmFsZW50ZSwgQ2VudHJlIEhvc3BpdGFsaWVyIGQmYXBv
cztBdmlnbm9uLCBBdmlnbm9uIChGLiBNb250aW5pKSwgUsOpYW5pbWF0aW9uIFBvbHl2YWxlbnRl
LCBDZW50cmUgSG9zcGl0YWxpZXIgZGUgQm91cmctZW4tQnJlc3NlLCBCb3VyZy1lbi1CcmVzc2Ug
KFIuQi4pLCBTZXJ2aWNlIGRlIE3DqWRlY2luZSBJbnRlbnNpdmUtUsOpYW5pbWF0aW9uLCBDZW50
cmUgSG9zcGl0YWxpZXIgZGUgTGEgUm9jaGUtc3VyLVlvbiwgTGEgUm9jaGUtc3VyLVlvbiAoQy5M
LiksIEludGVuc2l2ZSBDYXJlIFVuaXQsIEhvc3BpY2VzIENpdmlscyBkZSBMeW9uLCBDZW50cmUg
SG9zcGl0YWxpZXIgTHlvbi1TdWQsIFBpZXJyZS1Cw6luaXRlIChKLiBCb2jDqSksIFLDqWFuaW1h
dGlvbiBQb2x5dmFsZW50ZSwgSMO0cGl0YWwgTm9yZCBGcmFuY2hlLUNvbXTDqSwgQmVsZm9ydCAo
Si4gQmFkaWUpLCBNw6lkZWNpbmUgSW50ZW5zaXZlIFLDqWFuaW1hdGlvbiwgQ2VudHJlIEhvc3Bp
dGFsaWVyIGRlIERpZXBwZSwgRGllcHBlIChKLi1QLkUuLCBKLi1QLlIuKSwgU2VydmljZSBkZSBS
w6lhbmltYXRpb24gTcOpZGljYWxlLCBDSFUgZGUgTmFuY3ktQnJhYm9pcywgTmFuY3kgKEIuIExl
dnkpLCBTZXJ2aWNlIGQmYXBvcztBbmVzdGjDqXNpZS1Sw6lhbmltYXRpb24sIENlbnRyZSBIb3Nw
aXRhbGllciBkJmFwb3M7RXRhbXBlcywgRXRhbXBlcyAoUy5TLiksIFLDqWFuaW1hdGlvbiBQb2x5
dmFsZW50ZSwgSMO0cGl0YWwgQm9uIFNlY291cnMsIENlbnRyZSBIb3NwaXRhbGllciBSw6lnaW9u
YWwgZGUgTWV0eiwgTWV0eiAoRy5MLiksIEluZmVjdGlvbiwgQW50aW1pY3JvYmllbnMsIE1vZMOp
bGlzYXRpb24sIEV2b2x1dGlvbiwgVW5pdMOpIDExMzcsIFRlYW0gRGVjaXNpb24gU2NpZW5jZXMg
aW4gSW5mZWN0aW91cyBEaXNlYXNlIFByZXZlbnRpb24sIENvbnRyb2wsIGFuZCBDYXJlLCBVbml2
ZXJzaXTDqSBQYXJpcyBEaWRlcm90LCBTb3Jib25uZSBQYXJpcyBDaXTDqSwgYW5kIE1lZGljYWwg
YW5kIEluZmVjdGlvdXMgRGlzZWFzZXMgSUNVLCBCaWNoYXQtQ2xhdWRlLUJlcm5hcmQgSG9zcGl0
YWwsIEFzc2lzdGFuY2UgUHVibGlxdWUtSMO0cGl0YXV4IGRlIFBhcmlzIChMLkIuKSwgYW5kIFNl
cnZpY2UgZGUgUsOpYW5pbWF0aW9uIE3DqWRpY2FsZSwgSMO0cGl0YWwgQ29jaGluIChKLi1QLk0u
KSwgUGFyaXMsIFDDtGxlIGRlIE3DqWRlY2luZSBQw6lyaS1PcMOpcmF0b2lyZSwgR1JlRCwgYW5k
IElOU0VSTSBVbml0w6kgMTEwMywgQ0hVIENsZXJtb250LUZlcnJhbmQsIENsZXJtb250LUZlcnJh
bmQgKEouLU0uQy4pLCBTZXJ2aWNlIGRlIFLDqWFuaW1hdGlvbiBNw6lkaWNhbGUsIENIVSBSw6ln
aW9uYWwgZGUgVG91cnMsIFRvdXJzIChFLk0uKSwgQ0hVIGRlIENhZW4sIFNlcnZpY2UgZGUgUsOp
YW5pbWF0aW9uIE3DqWRpY2FsZSwgQ2FlbiAoRC5DLiksIFNlcnZpY2UgZGUgUsOpYW5pbWF0aW9u
IE3DqWRpY2FsZSAoRy5QLikgYW5kIFNlcnZpY2UgZGUgUsOpYW5pbWF0aW9uIENoaXJ1cmdpY2Fs
ZSAoRy5CLiksIENIVSBkZSBCZXNhbsOnb24sIEJlc2Fuw6dvbiwgU2VydmljZSBkZSBNw6lkZWNp
bmUgSW50ZW5zaXZlIGV0IFLDqWFuaW1hdGlvbiwgSMO0cGl0YWwgUmF5bW9uZCBQb2luY2Fyw6ks
IEdhcmNoZXMgKEQuQS4pLCBMYWJvcmF0b3J5IG9mIEluZmVjdGlvbiBhbmQgSW5mbGFtbWF0aW9u
LCBJTlNFUk0gVW5pdMOpIDExNzMsIFVuaXZlcnNpdHkgb2YgVmVyc2FpbGxlcyBTYWludC1RdWVu
dGluLWVuLVl2ZWxpbmVzLCBNb250aWdueS1sZS1CcmV0b25uZXV4IChELkEuKSwgU2VydmljZSBk
ZSBNw6lkZWNpbmUgSW50ZW5zaXZlIFLDqWFuaW1hdGlvbiwgR3JvdXBlIGRlcyBIw7RwaXRhdXgg
ZGUgbCZhcG9zO0luc3RpdHV0IENhdGhvbGlxdWUgZGUgTGlsbGUsIFVuaXZlcnNpdMOpIENhdGhv
bGlxdWUgZGUgTGlsbGUsIExpbGxlIChULkwuKSwgU2VydmljZSBkZSBSw6lhbmltYXRpb24gTcOp
ZGljYWxlLCBDSFUgZGUgR3Jlbm9ibGUsIEdyZW5vYmxlIChDLlMuKSwgU2VydmljZSBkZSBSw6lh
bmltYXRpb24sIENlbnRyZSBIb3NwaXRhbGllciBkZSBQZXJpZ3VldXgsIFBlcmlndWV1eCAoTC5D
LiksIFNlcnZpY2UgZGUgUsOpYW5pbWF0aW9uIFBvbHl2YWxlbnRlLCBDZW50cmUgSG9zcGl0YWxp
ZXIgR8OpbsOpcmFsIGRlIE11bGhvdXNlLCBNdWxob3VzZSAoUC5HLiksIE3DqWRlY2luZSBJbnRl
bnNpdmUgUsOpYW5pbWF0aW9uLCBDZW50cmUgSG9zcGl0YWxpZXIgUsOpZ2lvbmFsIGQmYXBvcztP
cmzDqWFucywgT3Jsw6lhbnMgKE0uLUEuTi4pLCBhbmQgUsOpYW5pbWF0aW9uIENoaXJ1cmdpY2Fs
ZS1DSFUgZGUgTsOubWVzLCBOw65tZXMgKEMuUi4pIC0gYWxsIGluIEZyYW5jZS48L2F1dGgtYWRk
cmVzcz48dGl0bGVzPjx0aXRsZT5UaW1pbmcgb2YgUmVuYWwtUmVwbGFjZW1lbnQgVGhlcmFweSBp
biBQYXRpZW50cyB3aXRoIEFjdXRlIEtpZG5leSBJbmp1cnkgYW5kIFNlcHNpczwvdGl0bGU+PHNl
Y29uZGFyeS10aXRsZT5OIEVuZ2wgSiBNZWQ8L3NlY29uZGFyeS10aXRsZT48L3RpdGxlcz48cGVy
aW9kaWNhbD48ZnVsbC10aXRsZT5OIEVuZ2wgSiBNZWQ8L2Z1bGwtdGl0bGU+PC9wZXJpb2RpY2Fs
PjxwYWdlcz4xNDMxLTE0NDI8L3BhZ2VzPjx2b2x1bWU+Mzc5PC92b2x1bWU+PG51bWJlcj4xNTwv
bnVtYmVyPjxlZGl0aW9uPjIwMTgvMTAvMTI8L2VkaXRpb24+PGtleXdvcmRzPjxrZXl3b3JkPkFj
dXRlIEtpZG5leSBJbmp1cnkvY29tcGxpY2F0aW9ucy9tb3J0YWxpdHkvKnRoZXJhcHk8L2tleXdv
cmQ+PGtleXdvcmQ+QWdlZDwva2V5d29yZD48a2V5d29yZD5GZW1hbGU8L2tleXdvcmQ+PGtleXdv
cmQ+SHVtYW5zPC9rZXl3b3JkPjxrZXl3b3JkPktpZG5leSBGYWlsdXJlLCBDaHJvbmljL2NsYXNz
aWZpY2F0aW9uL2V0aW9sb2d5PC9rZXl3b3JkPjxrZXl3b3JkPk1hbGU8L2tleXdvcmQ+PGtleXdv
cmQ+TWlkZGxlIEFnZWQ8L2tleXdvcmQ+PGtleXdvcmQ+KlJlbmFsIFJlcGxhY2VtZW50IFRoZXJh
cHk8L2tleXdvcmQ+PGtleXdvcmQ+U2hvY2ssIFNlcHRpYy8qY29tcGxpY2F0aW9uczwva2V5d29y
ZD48a2V5d29yZD5TdXJ2aXZhbCBBbmFseXNpczwva2V5d29yZD48a2V5d29yZD4qVGltZS10by1U
cmVhdG1lbnQ8L2tleXdvcmQ+PGtleXdvcmQ+VHJlYXRtZW50IEZhaWx1cmU8L2tleXdvcmQ+PC9r
ZXl3b3Jkcz48ZGF0ZXM+PHllYXI+MjAxODwveWVhcj48cHViLWRhdGVzPjxkYXRlPk9jdCAxMTwv
ZGF0ZT48L3B1Yi1kYXRlcz48L2RhdGVzPjxpc2JuPjAwMjgtNDc5MzwvaXNibj48YWNjZXNzaW9u
LW51bT4zMDMwNDY1NjwvYWNjZXNzaW9uLW51bT48d29yay10eXBlPlJDVDwvd29yay10eXBlPjx1
cmxzPjxyZWxhdGVkLXVybHM+PHVybD5odHRwczovL3d3dy5uZWptLm9yZy9kb2kvcGRmLzEwLjEw
NTYvTkVKTW9hMTgwMzIxMz9hcnRpY2xlVG9vbHM9dHJ1ZTwvdXJsPjwvcmVsYXRlZC11cmxzPjwv
dXJscz48ZWxlY3Ryb25pYy1yZXNvdXJjZS1udW0+MTAuMTA1Ni9ORUpNb2ExODAzMjEzPC9lbGVj
dHJvbmljLXJlc291cmNlLW51bT48cmVtb3RlLWRhdGFiYXNlLXByb3ZpZGVyPk5MTTwvcmVtb3Rl
LWRhdGFiYXNlLXByb3ZpZGVyPjxsYW5ndWFnZT5lbmc8L2xhbmd1YWdlPjwvcmVjb3JkPjwvQ2l0
ZT48L0VuZE5vdGU+AG==
</w:fldData>
              </w:fldChar>
            </w:r>
            <w:r w:rsidR="0036015C" w:rsidRPr="00813F62">
              <w:rPr>
                <w:lang w:val="en-US"/>
              </w:rPr>
              <w:instrText xml:space="preserve"> ADDIN EN.CITE </w:instrText>
            </w:r>
            <w:r w:rsidR="0036015C" w:rsidRPr="00813F62">
              <w:rPr>
                <w:lang w:val="en-US"/>
              </w:rPr>
              <w:fldChar w:fldCharType="begin">
                <w:fldData xml:space="preserve">PEVuZE5vdGU+PENpdGU+PEF1dGhvcj5CYXJiYXI8L0F1dGhvcj48WWVhcj4yMDE4PC9ZZWFyPjxS
ZWNOdW0+MTI8L1JlY051bT48RGlzcGxheVRleHQ+PHN0eWxlIGZhY2U9Iml0YWxpYyIgZm9udD0i
VGltZXMgTmV3IFJvbWFuIiBzaXplPSIxMiI+QmFyYmFyIDIwMTggKDE5KTwvc3R5bGU+PC9EaXNw
bGF5VGV4dD48cmVjb3JkPjxyZWMtbnVtYmVyPjEyPC9yZWMtbnVtYmVyPjxmb3JlaWduLWtleXM+
PGtleSBhcHA9IkVOIiBkYi1pZD0iYXN4ZGY1eHQ0OXh3NXZlZnd3dHZ3c2Q3MjVhcHBweHIyOTJ2
IiB0aW1lc3RhbXA9IjE3MjQzMTM1NzQiPjEyPC9rZXk+PC9mb3JlaWduLWtleXM+PHJlZi10eXBl
IG5hbWU9IkpvdXJuYWwgQXJ0aWNsZSI+MTc8L3JlZi10eXBlPjxjb250cmlidXRvcnM+PGF1dGhv
cnM+PGF1dGhvcj5CYXJiYXIsIFMuIEQuPC9hdXRob3I+PGF1dGhvcj5DbGVyZS1KZWhsLCBSLjwv
YXV0aG9yPjxhdXRob3I+Qm91cnJlZGplbSwgQS48L2F1dGhvcj48YXV0aG9yPkhlcm51LCBSLjwv
YXV0aG9yPjxhdXRob3I+TW9udGluaSwgRi48L2F1dGhvcj48YXV0aG9yPkJydXnDqHJlLCBSLjwv
YXV0aG9yPjxhdXRob3I+TGViZXJ0LCBDLjwvYXV0aG9yPjxhdXRob3I+Qm9ow6ksIEouPC9hdXRo
b3I+PGF1dGhvcj5CYWRpZSwgSi48L2F1dGhvcj48YXV0aG9yPkVyYWxkaSwgSi4gUC48L2F1dGhv
cj48YXV0aG9yPlJpZ2F1ZCwgSi4gUC48L2F1dGhvcj48YXV0aG9yPkxldnksIEIuPC9hdXRob3I+
PGF1dGhvcj5TaWFtaSwgUy48L2F1dGhvcj48YXV0aG9yPkxvdWlzLCBHLjwvYXV0aG9yPjxhdXRo
b3I+Qm91YWRtYSwgTC48L2F1dGhvcj48YXV0aG9yPkNvbnN0YW50aW4sIEouIE0uPC9hdXRob3I+
PGF1dGhvcj5NZXJjaWVyLCBFLjwvYXV0aG9yPjxhdXRob3I+S2xvdWNoZSwgSy48L2F1dGhvcj48
YXV0aG9yPmR1IENoZXlyb24sIEQuPC9hdXRob3I+PGF1dGhvcj5QaXRvbiwgRy48L2F1dGhvcj48
YXV0aG9yPkFubmFuZSwgRC48L2F1dGhvcj48YXV0aG9yPkphYmVyLCBTLjwvYXV0aG9yPjxhdXRo
b3I+dmFuIGRlciBMaW5kZW4sIFQuPC9hdXRob3I+PGF1dGhvcj5CbGFzY28sIEcuPC9hdXRob3I+
PGF1dGhvcj5NaXJhLCBKLiBQLjwvYXV0aG9yPjxhdXRob3I+U2Nod2ViZWwsIEMuPC9hdXRob3I+
PGF1dGhvcj5DaGltb3QsIEwuPC9hdXRob3I+PGF1dGhvcj5HdWlvdCwgUC48L2F1dGhvcj48YXV0
aG9yPk5heSwgTS4gQS48L2F1dGhvcj48YXV0aG9yPk1lemlhbmksIEYuPC9hdXRob3I+PGF1dGhv
cj5IZWxtcywgSi48L2F1dGhvcj48YXV0aG9yPlJvZ2VyLCBDLjwvYXV0aG9yPjxhdXRob3I+TG91
YXJ0LCBCLjwvYXV0aG9yPjxhdXRob3I+VHJ1c3NvbiwgUi48L2F1dGhvcj48YXV0aG9yPkRhcmdl
bnQsIEEuPC9hdXRob3I+PGF1dGhvcj5CaW5xdWV0LCBDLjwvYXV0aG9yPjxhdXRob3I+UXVlbm90
LCBKLiBQLjwvYXV0aG9yPjwvYXV0aG9ycz48L2NvbnRyaWJ1dG9ycz48YXV0aC1hZGRyZXNzPkZy
b20gUsOpYW5pbWF0aW9uIE3DqWRpY2FsZSwgQ2VudHJlIEhvc3BpdGFsaWVyIFVuaXZlcnNpdGFp
cmUgKENIVSkgZGUgTsOubWVzIChTLkQuQi4sIEIuIExvdWFydCwgUi5ULiksIGFuZCBTYWludCBF
bG9pLCBDSFUgZGUgTW9udHBlbGxpZXIsIFVuaXZlcnNpdMOpIGRlIE1vbnRwZWxsaWVyLCBhbmQg
SU5TRVJNIFVuaXTDqSAxMDQ2IChTLkouKSwgU2VydmljZSBkZSBSw6lhbmltYXRpb24gTcOpZGlj
YWxlLCBDSFUgTGFwZXlyb25pZSAoSy5LLiksIE1vbnRwZWxsaWVyLCBVbml2ZXJzaXTDqSBkZSBT
dHJhc2JvdXJnLCBGYWN1bHTDqSBkZSBNw6lkZWNpbmUsIEjDtHBpdGF1eCBVbml2ZXJzaXRhaXJl
cyBkZSBTdHJhc2JvdXJnLCBTZXJ2aWNlIGRlIFLDqWFuaW1hdGlvbiwgTm91dmVsIEjDtHBpdGFs
IENpdmlsLCBTdHJhc2JvdXJnIChSLkMuLUouLCBGLiBNZXppYW5pLCBKLkguKSwgU2VydmljZSBk
ZSBNw6lkZWNpbmUgSW50ZW5zaXZlIFLDqWFuaW1hdGlvbiwgSMO0cGl0YWwgVW5pdmVyc2l0YWly
ZSBGcmFuw6dvaXMgTWl0dGVycmFuZCwgYW5kIExpcG5lc3MgVGVhbSwgSU5TRVJNIFJlc2VhcmNo
IENlbnRlciBMaXBpZHMsIE51dHJpdGlvbiwgQ2FuY2VyLVVuaXTDqSBNaXh0ZSBkZSBSZWNoZXJj
aGUgMTIzMSBhbmQgTGFib3JhdG9pcmUgZCZhcG9zO0V4Y2VsbGVuY2UgTGlwU1RJQyAoQS5ELiwg
Si4tUC5RLiksIGFuZCBDZW50cmUgZCZhcG9zO0ludmVzdGlnYXRpb24gQ2xpbmlxdWUtRXBpZGVt
aW9sb2dpZSBDbGluaXF1ZSwgQ0hVIERpam9uLUJvdXJnb2duZSBhbmQgSU5TRVJNIENlbnRyZSBk
JmFwb3M7SW52ZXN0aWdhdGlvbiBDbGluaXF1ZSAxNDMyLCBVbml2ZXJzaXTDqSBkZSBCb3VyZ29n
bmUsIERpam9uIChBLkIuLCBDLkIuLCBKLi1QLlEuKSwgUsOpYW5pbWF0aW9uIE3DqWRpY2FsZSwg
SMO0cGl0YWwgRWRvdWFyZCBIZXJyaW90LCBIb3NwaWNlcyBDaXZpbHMgZGUgTHlvbiwgTHlvbiAo
Ui5ILiksIFLDqWFuaW1hdGlvbiBQb2x5dmFsZW50ZSwgQ2VudHJlIEhvc3BpdGFsaWVyIGQmYXBv
cztBdmlnbm9uLCBBdmlnbm9uIChGLiBNb250aW5pKSwgUsOpYW5pbWF0aW9uIFBvbHl2YWxlbnRl
LCBDZW50cmUgSG9zcGl0YWxpZXIgZGUgQm91cmctZW4tQnJlc3NlLCBCb3VyZy1lbi1CcmVzc2Ug
KFIuQi4pLCBTZXJ2aWNlIGRlIE3DqWRlY2luZSBJbnRlbnNpdmUtUsOpYW5pbWF0aW9uLCBDZW50
cmUgSG9zcGl0YWxpZXIgZGUgTGEgUm9jaGUtc3VyLVlvbiwgTGEgUm9jaGUtc3VyLVlvbiAoQy5M
LiksIEludGVuc2l2ZSBDYXJlIFVuaXQsIEhvc3BpY2VzIENpdmlscyBkZSBMeW9uLCBDZW50cmUg
SG9zcGl0YWxpZXIgTHlvbi1TdWQsIFBpZXJyZS1Cw6luaXRlIChKLiBCb2jDqSksIFLDqWFuaW1h
dGlvbiBQb2x5dmFsZW50ZSwgSMO0cGl0YWwgTm9yZCBGcmFuY2hlLUNvbXTDqSwgQmVsZm9ydCAo
Si4gQmFkaWUpLCBNw6lkZWNpbmUgSW50ZW5zaXZlIFLDqWFuaW1hdGlvbiwgQ2VudHJlIEhvc3Bp
dGFsaWVyIGRlIERpZXBwZSwgRGllcHBlIChKLi1QLkUuLCBKLi1QLlIuKSwgU2VydmljZSBkZSBS
w6lhbmltYXRpb24gTcOpZGljYWxlLCBDSFUgZGUgTmFuY3ktQnJhYm9pcywgTmFuY3kgKEIuIExl
dnkpLCBTZXJ2aWNlIGQmYXBvcztBbmVzdGjDqXNpZS1Sw6lhbmltYXRpb24sIENlbnRyZSBIb3Nw
aXRhbGllciBkJmFwb3M7RXRhbXBlcywgRXRhbXBlcyAoUy5TLiksIFLDqWFuaW1hdGlvbiBQb2x5
dmFsZW50ZSwgSMO0cGl0YWwgQm9uIFNlY291cnMsIENlbnRyZSBIb3NwaXRhbGllciBSw6lnaW9u
YWwgZGUgTWV0eiwgTWV0eiAoRy5MLiksIEluZmVjdGlvbiwgQW50aW1pY3JvYmllbnMsIE1vZMOp
bGlzYXRpb24sIEV2b2x1dGlvbiwgVW5pdMOpIDExMzcsIFRlYW0gRGVjaXNpb24gU2NpZW5jZXMg
aW4gSW5mZWN0aW91cyBEaXNlYXNlIFByZXZlbnRpb24sIENvbnRyb2wsIGFuZCBDYXJlLCBVbml2
ZXJzaXTDqSBQYXJpcyBEaWRlcm90LCBTb3Jib25uZSBQYXJpcyBDaXTDqSwgYW5kIE1lZGljYWwg
YW5kIEluZmVjdGlvdXMgRGlzZWFzZXMgSUNVLCBCaWNoYXQtQ2xhdWRlLUJlcm5hcmQgSG9zcGl0
YWwsIEFzc2lzdGFuY2UgUHVibGlxdWUtSMO0cGl0YXV4IGRlIFBhcmlzIChMLkIuKSwgYW5kIFNl
cnZpY2UgZGUgUsOpYW5pbWF0aW9uIE3DqWRpY2FsZSwgSMO0cGl0YWwgQ29jaGluIChKLi1QLk0u
KSwgUGFyaXMsIFDDtGxlIGRlIE3DqWRlY2luZSBQw6lyaS1PcMOpcmF0b2lyZSwgR1JlRCwgYW5k
IElOU0VSTSBVbml0w6kgMTEwMywgQ0hVIENsZXJtb250LUZlcnJhbmQsIENsZXJtb250LUZlcnJh
bmQgKEouLU0uQy4pLCBTZXJ2aWNlIGRlIFLDqWFuaW1hdGlvbiBNw6lkaWNhbGUsIENIVSBSw6ln
aW9uYWwgZGUgVG91cnMsIFRvdXJzIChFLk0uKSwgQ0hVIGRlIENhZW4sIFNlcnZpY2UgZGUgUsOp
YW5pbWF0aW9uIE3DqWRpY2FsZSwgQ2FlbiAoRC5DLiksIFNlcnZpY2UgZGUgUsOpYW5pbWF0aW9u
IE3DqWRpY2FsZSAoRy5QLikgYW5kIFNlcnZpY2UgZGUgUsOpYW5pbWF0aW9uIENoaXJ1cmdpY2Fs
ZSAoRy5CLiksIENIVSBkZSBCZXNhbsOnb24sIEJlc2Fuw6dvbiwgU2VydmljZSBkZSBNw6lkZWNp
bmUgSW50ZW5zaXZlIGV0IFLDqWFuaW1hdGlvbiwgSMO0cGl0YWwgUmF5bW9uZCBQb2luY2Fyw6ks
IEdhcmNoZXMgKEQuQS4pLCBMYWJvcmF0b3J5IG9mIEluZmVjdGlvbiBhbmQgSW5mbGFtbWF0aW9u
LCBJTlNFUk0gVW5pdMOpIDExNzMsIFVuaXZlcnNpdHkgb2YgVmVyc2FpbGxlcyBTYWludC1RdWVu
dGluLWVuLVl2ZWxpbmVzLCBNb250aWdueS1sZS1CcmV0b25uZXV4IChELkEuKSwgU2VydmljZSBk
ZSBNw6lkZWNpbmUgSW50ZW5zaXZlIFLDqWFuaW1hdGlvbiwgR3JvdXBlIGRlcyBIw7RwaXRhdXgg
ZGUgbCZhcG9zO0luc3RpdHV0IENhdGhvbGlxdWUgZGUgTGlsbGUsIFVuaXZlcnNpdMOpIENhdGhv
bGlxdWUgZGUgTGlsbGUsIExpbGxlIChULkwuKSwgU2VydmljZSBkZSBSw6lhbmltYXRpb24gTcOp
ZGljYWxlLCBDSFUgZGUgR3Jlbm9ibGUsIEdyZW5vYmxlIChDLlMuKSwgU2VydmljZSBkZSBSw6lh
bmltYXRpb24sIENlbnRyZSBIb3NwaXRhbGllciBkZSBQZXJpZ3VldXgsIFBlcmlndWV1eCAoTC5D
LiksIFNlcnZpY2UgZGUgUsOpYW5pbWF0aW9uIFBvbHl2YWxlbnRlLCBDZW50cmUgSG9zcGl0YWxp
ZXIgR8OpbsOpcmFsIGRlIE11bGhvdXNlLCBNdWxob3VzZSAoUC5HLiksIE3DqWRlY2luZSBJbnRl
bnNpdmUgUsOpYW5pbWF0aW9uLCBDZW50cmUgSG9zcGl0YWxpZXIgUsOpZ2lvbmFsIGQmYXBvcztP
cmzDqWFucywgT3Jsw6lhbnMgKE0uLUEuTi4pLCBhbmQgUsOpYW5pbWF0aW9uIENoaXJ1cmdpY2Fs
ZS1DSFUgZGUgTsOubWVzLCBOw65tZXMgKEMuUi4pIC0gYWxsIGluIEZyYW5jZS48L2F1dGgtYWRk
cmVzcz48dGl0bGVzPjx0aXRsZT5UaW1pbmcgb2YgUmVuYWwtUmVwbGFjZW1lbnQgVGhlcmFweSBp
biBQYXRpZW50cyB3aXRoIEFjdXRlIEtpZG5leSBJbmp1cnkgYW5kIFNlcHNpczwvdGl0bGU+PHNl
Y29uZGFyeS10aXRsZT5OIEVuZ2wgSiBNZWQ8L3NlY29uZGFyeS10aXRsZT48L3RpdGxlcz48cGVy
aW9kaWNhbD48ZnVsbC10aXRsZT5OIEVuZ2wgSiBNZWQ8L2Z1bGwtdGl0bGU+PC9wZXJpb2RpY2Fs
PjxwYWdlcz4xNDMxLTE0NDI8L3BhZ2VzPjx2b2x1bWU+Mzc5PC92b2x1bWU+PG51bWJlcj4xNTwv
bnVtYmVyPjxlZGl0aW9uPjIwMTgvMTAvMTI8L2VkaXRpb24+PGtleXdvcmRzPjxrZXl3b3JkPkFj
dXRlIEtpZG5leSBJbmp1cnkvY29tcGxpY2F0aW9ucy9tb3J0YWxpdHkvKnRoZXJhcHk8L2tleXdv
cmQ+PGtleXdvcmQ+QWdlZDwva2V5d29yZD48a2V5d29yZD5GZW1hbGU8L2tleXdvcmQ+PGtleXdv
cmQ+SHVtYW5zPC9rZXl3b3JkPjxrZXl3b3JkPktpZG5leSBGYWlsdXJlLCBDaHJvbmljL2NsYXNz
aWZpY2F0aW9uL2V0aW9sb2d5PC9rZXl3b3JkPjxrZXl3b3JkPk1hbGU8L2tleXdvcmQ+PGtleXdv
cmQ+TWlkZGxlIEFnZWQ8L2tleXdvcmQ+PGtleXdvcmQ+KlJlbmFsIFJlcGxhY2VtZW50IFRoZXJh
cHk8L2tleXdvcmQ+PGtleXdvcmQ+U2hvY2ssIFNlcHRpYy8qY29tcGxpY2F0aW9uczwva2V5d29y
ZD48a2V5d29yZD5TdXJ2aXZhbCBBbmFseXNpczwva2V5d29yZD48a2V5d29yZD4qVGltZS10by1U
cmVhdG1lbnQ8L2tleXdvcmQ+PGtleXdvcmQ+VHJlYXRtZW50IEZhaWx1cmU8L2tleXdvcmQ+PC9r
ZXl3b3Jkcz48ZGF0ZXM+PHllYXI+MjAxODwveWVhcj48cHViLWRhdGVzPjxkYXRlPk9jdCAxMTwv
ZGF0ZT48L3B1Yi1kYXRlcz48L2RhdGVzPjxpc2JuPjAwMjgtNDc5MzwvaXNibj48YWNjZXNzaW9u
LW51bT4zMDMwNDY1NjwvYWNjZXNzaW9uLW51bT48d29yay10eXBlPlJDVDwvd29yay10eXBlPjx1
cmxzPjxyZWxhdGVkLXVybHM+PHVybD5odHRwczovL3d3dy5uZWptLm9yZy9kb2kvcGRmLzEwLjEw
NTYvTkVKTW9hMTgwMzIxMz9hcnRpY2xlVG9vbHM9dHJ1ZTwvdXJsPjwvcmVsYXRlZC11cmxzPjwv
dXJscz48ZWxlY3Ryb25pYy1yZXNvdXJjZS1udW0+MTAuMTA1Ni9ORUpNb2ExODAzMjEzPC9lbGVj
dHJvbmljLXJlc291cmNlLW51bT48cmVtb3RlLWRhdGFiYXNlLXByb3ZpZGVyPk5MTTwvcmVtb3Rl
LWRhdGFiYXNlLXByb3ZpZGVyPjxsYW5ndWFnZT5lbmc8L2xhbmd1YWdlPjwvcmVjb3JkPjwvQ2l0
ZT48L0VuZE5vdGU+AG==
</w:fldData>
              </w:fldChar>
            </w:r>
            <w:r w:rsidR="0036015C" w:rsidRPr="00813F62">
              <w:rPr>
                <w:lang w:val="en-US"/>
              </w:rPr>
              <w:instrText xml:space="preserve"> ADDIN EN.CITE.DATA </w:instrText>
            </w:r>
            <w:r w:rsidR="0036015C" w:rsidRPr="00813F62">
              <w:rPr>
                <w:lang w:val="en-US"/>
              </w:rPr>
            </w:r>
            <w:r w:rsidR="0036015C" w:rsidRPr="00813F62">
              <w:rPr>
                <w:lang w:val="en-US"/>
              </w:rPr>
              <w:fldChar w:fldCharType="end"/>
            </w:r>
            <w:r w:rsidRPr="00813F62">
              <w:rPr>
                <w:lang w:val="en-US"/>
              </w:rPr>
            </w:r>
            <w:r w:rsidRPr="00813F62">
              <w:rPr>
                <w:lang w:val="en-US"/>
              </w:rPr>
              <w:fldChar w:fldCharType="separate"/>
            </w:r>
            <w:r w:rsidR="0036015C" w:rsidRPr="00813F62">
              <w:rPr>
                <w:rFonts w:cs="Times New Roman"/>
                <w:noProof/>
                <w:lang w:val="en-US"/>
              </w:rPr>
              <w:t>Barbar 2018 (19)</w:t>
            </w:r>
            <w:r w:rsidRPr="00813F62">
              <w:rPr>
                <w:lang w:val="en-US"/>
              </w:rPr>
              <w:fldChar w:fldCharType="end"/>
            </w:r>
          </w:p>
        </w:tc>
        <w:tc>
          <w:tcPr>
            <w:tcW w:w="982" w:type="dxa"/>
            <w:tcBorders>
              <w:top w:val="nil"/>
              <w:left w:val="nil"/>
              <w:bottom w:val="nil"/>
              <w:right w:val="nil"/>
            </w:tcBorders>
            <w:tcMar>
              <w:top w:w="72" w:type="dxa"/>
              <w:left w:w="144" w:type="dxa"/>
              <w:bottom w:w="72" w:type="dxa"/>
              <w:right w:w="144" w:type="dxa"/>
            </w:tcMar>
            <w:hideMark/>
          </w:tcPr>
          <w:p w14:paraId="08492C1E" w14:textId="77777777" w:rsidR="001A1611" w:rsidRPr="00813F62" w:rsidRDefault="001A1611" w:rsidP="0034681B">
            <w:pPr>
              <w:pStyle w:val="TabelleText"/>
              <w:rPr>
                <w:lang w:val="en-US"/>
              </w:rPr>
            </w:pPr>
            <w:r w:rsidRPr="00813F62">
              <w:rPr>
                <w:lang w:val="en-US"/>
              </w:rPr>
              <w:t>+</w:t>
            </w:r>
          </w:p>
        </w:tc>
        <w:tc>
          <w:tcPr>
            <w:tcW w:w="956" w:type="dxa"/>
            <w:tcBorders>
              <w:top w:val="nil"/>
              <w:left w:val="nil"/>
              <w:bottom w:val="nil"/>
              <w:right w:val="nil"/>
            </w:tcBorders>
            <w:tcMar>
              <w:top w:w="72" w:type="dxa"/>
              <w:left w:w="144" w:type="dxa"/>
              <w:bottom w:w="72" w:type="dxa"/>
              <w:right w:w="144" w:type="dxa"/>
            </w:tcMar>
            <w:hideMark/>
          </w:tcPr>
          <w:p w14:paraId="7A2E3B8F"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tcMar>
              <w:top w:w="72" w:type="dxa"/>
              <w:left w:w="144" w:type="dxa"/>
              <w:bottom w:w="72" w:type="dxa"/>
              <w:right w:w="144" w:type="dxa"/>
            </w:tcMar>
            <w:hideMark/>
          </w:tcPr>
          <w:p w14:paraId="5AAFD3C9"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tcMar>
              <w:top w:w="72" w:type="dxa"/>
              <w:left w:w="144" w:type="dxa"/>
              <w:bottom w:w="72" w:type="dxa"/>
              <w:right w:w="144" w:type="dxa"/>
            </w:tcMar>
            <w:hideMark/>
          </w:tcPr>
          <w:p w14:paraId="265CA328" w14:textId="77777777" w:rsidR="001A1611" w:rsidRPr="00813F62" w:rsidRDefault="001A1611" w:rsidP="0034681B">
            <w:pPr>
              <w:pStyle w:val="TabelleText"/>
              <w:rPr>
                <w:lang w:val="en-US"/>
              </w:rPr>
            </w:pPr>
            <w:r w:rsidRPr="00813F62">
              <w:rPr>
                <w:lang w:val="en-US"/>
              </w:rPr>
              <w:t>+</w:t>
            </w:r>
          </w:p>
        </w:tc>
        <w:tc>
          <w:tcPr>
            <w:tcW w:w="1034" w:type="dxa"/>
            <w:tcBorders>
              <w:top w:val="nil"/>
              <w:left w:val="nil"/>
              <w:bottom w:val="nil"/>
              <w:right w:val="nil"/>
            </w:tcBorders>
            <w:tcMar>
              <w:top w:w="72" w:type="dxa"/>
              <w:left w:w="144" w:type="dxa"/>
              <w:bottom w:w="72" w:type="dxa"/>
              <w:right w:w="144" w:type="dxa"/>
            </w:tcMar>
            <w:hideMark/>
          </w:tcPr>
          <w:p w14:paraId="4AEC06E7" w14:textId="77777777" w:rsidR="001A1611" w:rsidRPr="00813F62" w:rsidRDefault="001A1611" w:rsidP="0034681B">
            <w:pPr>
              <w:pStyle w:val="TabelleText"/>
              <w:rPr>
                <w:lang w:val="en-US"/>
              </w:rPr>
            </w:pPr>
            <w:r w:rsidRPr="00813F62">
              <w:rPr>
                <w:lang w:val="en-US"/>
              </w:rPr>
              <w:t>+</w:t>
            </w:r>
          </w:p>
        </w:tc>
        <w:tc>
          <w:tcPr>
            <w:tcW w:w="1059" w:type="dxa"/>
            <w:tcBorders>
              <w:top w:val="nil"/>
              <w:left w:val="nil"/>
              <w:bottom w:val="nil"/>
              <w:right w:val="nil"/>
            </w:tcBorders>
            <w:tcMar>
              <w:top w:w="72" w:type="dxa"/>
              <w:left w:w="144" w:type="dxa"/>
              <w:bottom w:w="72" w:type="dxa"/>
              <w:right w:w="144" w:type="dxa"/>
            </w:tcMar>
            <w:hideMark/>
          </w:tcPr>
          <w:p w14:paraId="5BD1AFCC" w14:textId="77777777" w:rsidR="001A1611" w:rsidRPr="00813F62" w:rsidRDefault="001A1611" w:rsidP="0034681B">
            <w:pPr>
              <w:pStyle w:val="TabelleText"/>
              <w:rPr>
                <w:lang w:val="en-US"/>
              </w:rPr>
            </w:pPr>
            <w:r w:rsidRPr="00813F62">
              <w:rPr>
                <w:lang w:val="en-US"/>
              </w:rPr>
              <w:t>+</w:t>
            </w:r>
          </w:p>
        </w:tc>
        <w:tc>
          <w:tcPr>
            <w:tcW w:w="1096" w:type="dxa"/>
            <w:tcBorders>
              <w:top w:val="nil"/>
              <w:left w:val="nil"/>
              <w:bottom w:val="nil"/>
              <w:right w:val="nil"/>
            </w:tcBorders>
            <w:tcMar>
              <w:top w:w="72" w:type="dxa"/>
              <w:left w:w="144" w:type="dxa"/>
              <w:bottom w:w="72" w:type="dxa"/>
              <w:right w:w="144" w:type="dxa"/>
            </w:tcMar>
            <w:hideMark/>
          </w:tcPr>
          <w:p w14:paraId="165203D2" w14:textId="77777777" w:rsidR="001A1611" w:rsidRPr="00813F62" w:rsidRDefault="001A1611" w:rsidP="0034681B">
            <w:pPr>
              <w:pStyle w:val="TabelleText"/>
              <w:rPr>
                <w:lang w:val="en-US"/>
              </w:rPr>
            </w:pPr>
            <w:r w:rsidRPr="00813F62">
              <w:rPr>
                <w:lang w:val="en-US"/>
              </w:rPr>
              <w:t>+</w:t>
            </w:r>
          </w:p>
        </w:tc>
      </w:tr>
      <w:tr w:rsidR="001A1611" w:rsidRPr="00813F62" w14:paraId="62971EE7" w14:textId="77777777" w:rsidTr="00813F62">
        <w:trPr>
          <w:trHeight w:val="444"/>
        </w:trPr>
        <w:tc>
          <w:tcPr>
            <w:tcW w:w="2984" w:type="dxa"/>
            <w:tcBorders>
              <w:top w:val="nil"/>
              <w:left w:val="nil"/>
              <w:bottom w:val="nil"/>
              <w:right w:val="nil"/>
            </w:tcBorders>
            <w:shd w:val="clear" w:color="auto" w:fill="E7E7E7"/>
            <w:tcMar>
              <w:top w:w="72" w:type="dxa"/>
              <w:left w:w="144" w:type="dxa"/>
              <w:bottom w:w="72" w:type="dxa"/>
              <w:right w:w="144" w:type="dxa"/>
            </w:tcMar>
            <w:hideMark/>
          </w:tcPr>
          <w:p w14:paraId="5B9D038F" w14:textId="75EF6E02" w:rsidR="001A1611" w:rsidRPr="00813F62" w:rsidRDefault="00EF1358" w:rsidP="00EF1358">
            <w:pPr>
              <w:pStyle w:val="TabelleText"/>
              <w:rPr>
                <w:lang w:val="en-US"/>
              </w:rPr>
            </w:pPr>
            <w:r w:rsidRPr="00813F62">
              <w:rPr>
                <w:lang w:val="en-US"/>
              </w:rPr>
              <w:fldChar w:fldCharType="begin">
                <w:fldData xml:space="preserve">PEVuZE5vdGU+PENpdGU+PEF1dGhvcj5CYWdzaGF3PC9BdXRob3I+PFllYXI+MjAyMDwvWWVhcj48
UmVjTnVtPjk8L1JlY051bT48RGlzcGxheVRleHQ+PHN0eWxlIGZhY2U9Iml0YWxpYyIgZm9udD0i
VGltZXMgTmV3IFJvbWFuIiBzaXplPSIxMiI+QmFnc2hhdyAyMDIwICgxNyk8L3N0eWxlPjwvRGlz
cGxheVRleHQ+PHJlY29yZD48cmVjLW51bWJlcj45PC9yZWMtbnVtYmVyPjxmb3JlaWduLWtleXM+
PGtleSBhcHA9IkVOIiBkYi1pZD0iYXN4ZGY1eHQ0OXh3NXZlZnd3dHZ3c2Q3MjVhcHBweHIyOTJ2
IiB0aW1lc3RhbXA9IjE3MjQzMTM1NzQiPjk8L2tleT48L2ZvcmVpZ24ta2V5cz48cmVmLXR5cGUg
bmFtZT0iSm91cm5hbCBBcnRpY2xlIj4xNzwvcmVmLXR5cGU+PGNvbnRyaWJ1dG9ycz48YXV0aG9y
cz48YXV0aG9yPkJhZ3NoYXcsIFMuIE0uPC9hdXRob3I+PGF1dGhvcj5XYWxkLCBSLjwvYXV0aG9y
PjxhdXRob3I+QWRoaWthcmksIE4uIEsuIEouPC9hdXRob3I+PGF1dGhvcj5CZWxsb21vLCBSLjwv
YXV0aG9yPjxhdXRob3I+ZGEgQ29zdGEsIEIuIFIuPC9hdXRob3I+PGF1dGhvcj5EcmV5ZnVzcywg
RC48L2F1dGhvcj48YXV0aG9yPkR1LCBCLjwvYXV0aG9yPjxhdXRob3I+R2FsbGFnaGVyLCBNLiBQ
LjwvYXV0aG9yPjxhdXRob3I+R2F1ZHJ5LCBTLjwvYXV0aG9yPjxhdXRob3I+SG9zdGUsIEUuIEEu
PC9hdXRob3I+PGF1dGhvcj5MYW1vbnRhZ25lLCBGLjwvYXV0aG9yPjxhdXRob3I+Sm9hbm5pZGlz
LCBNLjwvYXV0aG9yPjxhdXRob3I+TGFuZG9uaSwgRy48L2F1dGhvcj48YXV0aG9yPkxpdSwgSy4g
RC48L2F1dGhvcj48YXV0aG9yPk1jQXVsZXksIEQuIEYuPC9hdXRob3I+PGF1dGhvcj5NY0d1aW5u
ZXNzLCBTLiBQLjwvYXV0aG9yPjxhdXRob3I+TmV5cmEsIEouIEEuPC9hdXRob3I+PGF1dGhvcj5O
aWNob2wsIEEuIEQuPC9hdXRob3I+PGF1dGhvcj5Pc3Rlcm1hbm4sIE0uPC9hdXRob3I+PGF1dGhv
cj5QYWxldnNreSwgUC4gTS48L2F1dGhvcj48YXV0aG9yPlBldHRpbMOkLCBWLjwvYXV0aG9yPjxh
dXRob3I+UXVlbm90LCBKLiBQLjwvYXV0aG9yPjxhdXRob3I+UWl1LCBILjwvYXV0aG9yPjxhdXRo
b3I+Um9jaHdlcmcsIEIuPC9hdXRob3I+PGF1dGhvcj5TY2huZWlkZXIsIEEuIEcuPC9hdXRob3I+
PGF1dGhvcj5TbWl0aCwgTy4gTS48L2F1dGhvcj48YXV0aG9yPlRob23DqSwgRi48L2F1dGhvcj48
YXV0aG9yPlRob3JwZSwgSy4gRS48L2F1dGhvcj48YXV0aG9yPlZhYXJhLCBTLjwvYXV0aG9yPjxh
dXRob3I+V2VpciwgTS48L2F1dGhvcj48YXV0aG9yPldhbmcsIEEuIFkuPC9hdXRob3I+PGF1dGhv
cj5Zb3VuZywgUC48L2F1dGhvcj48YXV0aG9yPlphcmJvY2ssIEEuPC9hdXRob3I+PC9hdXRob3Jz
PjwvY29udHJpYnV0b3JzPjxhdXRoLWFkZHJlc3M+RnJvbSB0aGUgRGVwYXJ0bWVudCBvZiBDcml0
aWNhbCBDYXJlIE1lZGljaW5lLCBGYWN1bHR5IG9mIE1lZGljaW5lIGFuZCBEZW50aXN0cnksIFVu
aXZlcnNpdHkgb2YgQWxiZXJ0YSBhbmQgQWxiZXJ0YSBIZWFsdGggU2VydmljZXMsIEVkbW9udG9u
IChTLk0uQi4pLCB0aGUgRGl2aXNpb24gb2YgTmVwaHJvbG9neSAoUi5XLiksIFN0LiBNaWNoYWVs
JmFwb3M7cyBIb3NwaXRhbCBhbmQgdGhlIFVuaXZlcnNpdHkgb2YgVG9yb250bywgTGkgS2EgU2hp
bmcgS25vd2xlZGdlIEluc3RpdHV0ZSAoUi5XLiwgQi5SLkMuLCBPLk0uUy4sIEsuRS5ULiksIERl
cGFydG1lbnQgb2YgTWVkaWNpbmUgKFIuVy4sIE8uTS5TLiksIGFuZCBBcHBsaWVkIEhlYWx0aCBS
ZXNlYXJjaCBDZW50cmUgKEIuUi5DLiwgSy5FLlQuKSwgU3QuIE1pY2hhZWwmYXBvcztzIEhvc3Bp
dGFsLCB0aGUgRGFsbGEgTGFuYSBTY2hvb2wgb2YgUHVibGljIEhlYWx0aCAoSy5FLlQuKSwgdGhl
IEluc3RpdHV0ZSBvZiBIZWFsdGggUG9saWN5LCBNYW5hZ2VtZW50LCBhbmQgRXZhbHVhdGlvbiAo
Ui5XLiwgQi5SLkMuKSwgVW5pdmVyc2l0eSBvZiBUb3JvbnRvLCBhbmQgdGhlIERlcGFydG1lbnQg
b2YgQ3JpdGljYWwgQ2FyZSBNZWRpY2luZSwgU3Vubnlicm9vayBIZWFsdGggU2NpZW5jZXMgQ2Vu
dHJlIGFuZCB0aGUgVW5pdmVyc2l0eSBvZiBUb3JvbnRvIChOLksuSi5BLiksIFRvcm9udG8sIHRo
ZSBEZXBhcnRtZW50IG9mIE1lZGljaW5lLCBVbml2ZXJzaXTDqSBkZSBTaGVyYnJvb2tlIGFuZCBD
ZW50cmUgZGUgUmVjaGVyY2hlIGR1IENlbnRyZSBIb3NwaXRhbGllciBVbml2ZXJzaXRhaXJlIChD
SFUpIGRlIFNoZXJicm9va2UsIFNoZXJicm9va2UsIFFDIChGLkwuKSwgdGhlIERpdmlzaW9uIG9m
IENyaXRpY2FsIENhcmUsIEp1cmF2aW5za2kgSG9zcGl0YWwsIE1jTWFzdGVyIFVuaXZlcnNpdHks
IEhhbWlsdG9uLCBPTiAoQi5SLiksIGFuZCB0aGUgRGl2aXNpb24gb2YgTmVwaHJvbG9neSwgTG9u
ZG9uIEhlYWx0aCBTY2llbmNlcyBDZW50cmUsIExvbmRvbiwgT04gKE0uVy4pIC0gYWxsIGluIENh
bmFkYTsgdGhlIERlcGFydG1lbnQgb2YgSW50ZW5zaXZlIENhcmUsIEF1c3RpbiBIb3NwaXRhbCBh
bmQgUm95YWwgTWVsYm91cm5lIEhvc3BpdGFsLCBTY2hvb2wgb2YgTWVkaWNpbmUsIFVuaXZlcnNp
dHkgb2YgTWVsYm91cm5lLCBBdXN0cmFsaWFuIGFuZCBOZXcgWmVhbGFuZCBJbnRlbnNpdmUgQ2Fy
ZSBSZXNlYXJjaCBDZW50cmUsIFNjaG9vbCBvZiBQdWJsaWMgSGVhbHRoIGFuZCBQcmV2ZW50aXZl
IE1lZGljaW5lLCBNb25hc2ggVW5pdmVyc2l0eSAoUi5CLiwgQS5ELk4uKSwgTWVsYm91cm5lLCBW
SUMsIGFuZCB0aGUgR2VvcmdlIEluc3RpdHV0ZSBmb3IgR2xvYmFsIEhlYWx0aCwgQ29uY29yZCBD
bGluaWNhbCBTY2hvb2wsIEZhY3VsdHkgb2YgTWVkaWNpbmUsIFVuaXZlcnNpdHkgb2YgU3lkbmV5
LCBTeWRuZXkgKE0uUC5HLiwgQS5ZLlcuKSAtIGJvdGggaW4gQXVzdHJhbGlhOyB0aGUgSW5zdGl0
dXRlIG9mIFByaW1hcnkgSGVhbHRoIENhcmUsIFVuaXZlcnNpdHkgb2YgQmVybiwgQmVybiAoQi5S
LkMuKSwgYW5kIHRoZSBEZXBhcnRtZW50IG9mIENyaXRpY2FsIENhcmUgTWVkaWNpbmUsIENIVSBW
YXVkb2lzLCBMYXVzYW5uZSAoQS5HLlMuKSAtIGJvdGggaW4gU3dpdHplcmxhbmQ7IEjDtHBpdGFs
IExvdWlzIE1vdXJpZXIgKEQuRC4pIGFuZCBVbml2ZXJzaXTDqSBMw6lvbmFyZCBkZSBWaW5jaSAo
Uy5HLiksIElOU0VSTSBVbml0w6kgVU1SIFMxMTU1LCBTb3Jib25uZSBVbml2ZXJzaXTDqSBhbmQg
VW5pdmVyc2l0w6kgZGUgUGFyaXMsIFBhcmlzLCBIw7RwaXRhbCBBdmljZW5uZSwgQm9iaWdueSAo
Uy5HLiksIGFuZCBIw7RwaXRhbCBVbml2ZXJzaXRhaXJlIEZyYW7Dp29pcyBNaXR0ZXJyYW5kLCBM
aXBuZXNzIFRlYW0sIElOU0VSTSBSZXNlYXJjaCBDZW50ZXIgTGlwaWRzLCBOdXRyaXRpb24sIENh
bmNlci1Vbml0w6kgTWl4dGUgZGUgUmVjaGVyY2hlIDEyMzEgYW5kIExhYm9yYXRvaXJlIGQmYXBv
cztFeGNlbGxlbmNlIExpcFNUSUMsIENlbnRyZSBkJmFwb3M7SW52ZXN0aWdhdGlvbiBDbGluaXF1
ZS1FcGlkZW1pb2xvZ2llIENsaW5pcXVlLCBDSFUgRGlqb24tQm91cmdvZ25lLCBhbmQgSU5TRVJN
IENlbnRyZSBkJmFwb3M7SW52ZXN0aWdhdGlvbiBDbGluaXF1ZSAxNDMyLCBVbml2ZXJzaXTDqSBk
ZSBCb3VyZ29nbmUsIERpam9uIChKLi1QLlEuKSAtIGFsbCBpbiBGcmFuY2U7IHRoZSBEZXBhcnRt
ZW50IG9mIENyaXRpY2FsIENhcmUgTWVkaWNpbmUsIFBla2luZyBVbmlvbiBNZWRpY2FsIENvbGxl
Z2UgSG9zcGl0YWwsIEJlaWppbmcgKEIuRC4pLCBhbmQgdGhlIERlcGFydG1lbnQgb2YgQ3JpdGlj
YWwgQ2FyZSBNZWRpY2luZSwgWmhvbmdkYSBIb3NwaXRhbCBTb3V0aGVhc3QgVW5pdmVyc2l0eSwg
TmFuamluZyAoSC5RLikgLSBib3RoIGluIENoaW5hOyB0aGUgRGVwYXJ0bWVudCBvZiBJbnRlbnNp
dmUgQ2FyZSwgVW5pdmVyc2l0eSBvZiBHaGVudCwgR2hlbnQsIEJlbGdpdW0gKEUuQS5ILik7IHRo
ZSBEaXZpc2lvbiBvZiBJbnRlbnNpdmUgQ2FyZSBhbmQgRW1lcmdlbmN5IE1lZGljaW5lLCBEZXBh
cnRtZW50IG9mIEludGVybmFsIE1lZGljaW5lLCBNZWRpY2FsIFVuaXZlcnNpdHkgSW5uc2JydWNr
LCBJbm5zYnJ1Y2ssIEF1c3RyaWEgKE0uSi4pOyBWaXRhIFNhbHV0ZSBTYW4gUmFmZmFlbGUgVW5p
dmVyc2l0eSBhbmQgSVJDQ1MgU2FuIFJhZmZhZWxlIFNjaWVudGlmaWMgSW5zdGl0dXRlLCBNaWxh
biAoRy5MLik7IHRoZSBEaXZpc2lvbnMgb2YgTmVwaHJvbG9neSBhbmQgQ3JpdGljYWwgQ2FyZSBN
ZWRpY2luZSwgVW5pdmVyc2l0eSBvZiBDYWxpZm9ybmlhLCBTYW4gRnJhbmNpc2NvLCBTYW4gRnJh
bmNpc2NvIChLLkQuTC4pOyB0aGUgV2VsbGNvbWUtV29sZnNvbiBJbnN0aXR1dGUgZm9yIEV4cGVy
aW1lbnRhbCBNZWRpY2luZSwgUXVlZW4mYXBvcztzIFVuaXZlcnNpdHksIGFuZCB0aGUgUmVnaW9u
YWwgSW50ZW5zaXZlIENhcmUgVW5pdCwgUm95YWwgVmljdG9yaWEgSG9zcGl0YWwsIEJlbGZhc3Qg
KEQuRi5NLiksIGFuZCBLaW5nJmFwb3M7cyBDb2xsZWdlIExvbmRvbiwgR3V5JmFwb3M7cyBhbmQg
U3QuIFRob21hcyZhcG9zOyBIb3NwaXRhbCwgTG9uZG9uIChNLk8uKSAtIGJvdGggaW4gdGhlIFVu
aXRlZCBLaW5nZG9tOyB0aGUgQ2FyZGlvdGhvcmFjaWMgYW5kIFZhc2N1bGFyIEludGVuc2l2ZSBD
YXJlIFVuaXQsIEF1Y2tsYW5kIENpdHkgSG9zcGl0YWwsIEF1Y2tsYW5kIChTLlAuTS4pLCBhbmQg
dGhlIE1lZGljYWwgUmVzZWFyY2ggSW5zdGl0dXRlIG9mIE5ldyBaZWFsYW5kIChTLlAuTS4pIGFu
ZCB0aGUgSW50ZW5zaXZlIENhcmUgVW5pdCwgV2VsbGluZ3RvbiBSZWdpb25hbCBIb3NwaXRhbCBh
bmQgTWVkaWNhbCBSZXNlYXJjaCBJbnN0aXR1dGUgb2YgTmV3IFplYWxhbmQgKFAuWS4pLCBXZWxs
aW5ndG9uIC0gYm90aCBpbiBOZXcgWmVhbGFuZDsgdGhlIERpdmlzaW9uIG9mIE5lcGhyb2xvZ3ks
IEJvbmUgYW5kIE1pbmVyYWwgTWV0YWJvbGlzbSwgVW5pdmVyc2l0eSBvZiBLZW50dWNreSwgTGV4
aW5ndG9uIChKLkEuTi4pOyBVbml2ZXJzaXR5IENvbGxlZ2UgRHVibGluIENsaW5pY2FsIFJlc2Vh
cmNoIENlbnRyZSBhdCBTdC4gVmluY2VudCZhcG9zO3MgVW5pdmVyc2l0eSBIb3NwaXRhbCwgRHVi
bGluIChBLkQuTi4pOyB0aGUgRGl2aXNpb24gb2YgTmVwaHJvbG9neSwgVW5pdmVyc2l0eSBvZiBQ
aXR0c2J1cmdoLCBhbmQgVmV0ZXJhbnMgQWZmYWlycyBQaXR0c2J1cmdoIEhlYWx0aGNhcmUgU3lz
dGVtLCBQaXR0c2J1cmdoIChQLk0uUC4pOyB0aGUgRGVwYXJ0bWVudCBvZiBJbnRlbnNpdmUgQ2Fy
ZSwgVW5pdmVyc2l0eSBvZiBIZWxzaW5raSwgYW5kIEhlbHNpbmtpIFVuaXZlcnNpdHkgSG9zcGl0
YWwsIEhlbHNpbmtpIChWLlAuLCBTLlYuKTsgSG9zcGl0YWwgZGUgQ2zDrW5pY2FzIGRlIFBvcnRv
IEFsZWdyZSwgUG9ydG8gQWxlZ3JlLCBCcmF6aWwgKEYuVC4pOyBhbmQgdGhlIERlcGFydG1lbnQg
b2YgQW5lc3RoZXNpb2xvZ3ksIEludGVuc2l2ZSBDYXJlIGFuZCBQYWluIE1lZGljaW5lLCBVbml2
ZXJzaXR5IEhvc3BpdGFsIE3DvG5zdGVyLCBNw7xuc3RlciwgR2VybWFueSAoQS5aLikuPC9hdXRo
LWFkZHJlc3M+PHRpdGxlcz48dGl0bGU+VGltaW5nIG9mIEluaXRpYXRpb24gb2YgUmVuYWwtUmVw
bGFjZW1lbnQgVGhlcmFweSBpbiBBY3V0ZSBLaWRuZXkgSW5qdXJ5PC90aXRsZT48c2Vjb25kYXJ5
LXRpdGxlPk4gRW5nbCBKIE1lZDwvc2Vjb25kYXJ5LXRpdGxlPjwvdGl0bGVzPjxwZXJpb2RpY2Fs
PjxmdWxsLXRpdGxlPk4gRW5nbCBKIE1lZDwvZnVsbC10aXRsZT48L3BlcmlvZGljYWw+PHBhZ2Vz
PjI0MC0yNTE8L3BhZ2VzPjx2b2x1bWU+MzgzPC92b2x1bWU+PG51bWJlcj4zPC9udW1iZXI+PGVk
aXRpb24+MjAyMC8wNy8xNjwvZWRpdGlvbj48a2V5d29yZHM+PGtleXdvcmQ+QWN1dGUgS2lkbmV5
IEluanVyeS9tb3J0YWxpdHkvKnRoZXJhcHk8L2tleXdvcmQ+PGtleXdvcmQ+QWdlZDwva2V5d29y
ZD48a2V5d29yZD5Dcml0aWNhbCBJbGxuZXNzL3RoZXJhcHk8L2tleXdvcmQ+PGtleXdvcmQ+SHVt
YW5zPC9rZXl3b3JkPjxrZXl3b3JkPkludGVudGlvbiB0byBUcmVhdCBBbmFseXNpczwva2V5d29y
ZD48a2V5d29yZD5NaWRkbGUgQWdlZDwva2V5d29yZD48a2V5d29yZD4qUmVuYWwgUmVwbGFjZW1l
bnQgVGhlcmFweS9hZHZlcnNlIGVmZmVjdHM8L2tleXdvcmQ+PGtleXdvcmQ+VGltZS10by1UcmVh
dG1lbnQ8L2tleXdvcmQ+PGtleXdvcmQ+VHJlYXRtZW50IE91dGNvbWU8L2tleXdvcmQ+PC9rZXl3
b3Jkcz48ZGF0ZXM+PHllYXI+MjAyMDwveWVhcj48cHViLWRhdGVzPjxkYXRlPkp1bCAxNjwvZGF0
ZT48L3B1Yi1kYXRlcz48L2RhdGVzPjxpc2JuPjAwMjgtNDc5MzwvaXNibj48YWNjZXNzaW9uLW51
bT4zMjY2ODExNDwvYWNjZXNzaW9uLW51bT48d29yay10eXBlPlJDVDwvd29yay10eXBlPjx1cmxz
PjxyZWxhdGVkLXVybHM+PHVybD5odHRwczovL3d3dy5uZWptLm9yZy9kb2kvcGRmLzEwLjEwNTYv
TkVKTW9hMjAwMDc0MT9hcnRpY2xlVG9vbHM9dHJ1ZTwvdXJsPjwvcmVsYXRlZC11cmxzPjwvdXJs
cz48ZWxlY3Ryb25pYy1yZXNvdXJjZS1udW0+MTAuMTA1Ni9ORUpNb2EyMDAwNzQxPC9lbGVjdHJv
bmljLXJlc291cmNlLW51bT48cmVtb3RlLWRhdGFiYXNlLXByb3ZpZGVyPk5MTTwvcmVtb3RlLWRh
dGFiYXNlLXByb3ZpZGVyPjxsYW5ndWFnZT5lbmc8L2xhbmd1YWdlPjwvcmVjb3JkPjwvQ2l0ZT48
L0VuZE5vdGU+
</w:fldData>
              </w:fldChar>
            </w:r>
            <w:r w:rsidR="0036015C" w:rsidRPr="00813F62">
              <w:rPr>
                <w:lang w:val="en-US"/>
              </w:rPr>
              <w:instrText xml:space="preserve"> ADDIN EN.CITE </w:instrText>
            </w:r>
            <w:r w:rsidR="0036015C" w:rsidRPr="00813F62">
              <w:rPr>
                <w:lang w:val="en-US"/>
              </w:rPr>
              <w:fldChar w:fldCharType="begin">
                <w:fldData xml:space="preserve">PEVuZE5vdGU+PENpdGU+PEF1dGhvcj5CYWdzaGF3PC9BdXRob3I+PFllYXI+MjAyMDwvWWVhcj48
UmVjTnVtPjk8L1JlY051bT48RGlzcGxheVRleHQ+PHN0eWxlIGZhY2U9Iml0YWxpYyIgZm9udD0i
VGltZXMgTmV3IFJvbWFuIiBzaXplPSIxMiI+QmFnc2hhdyAyMDIwICgxNyk8L3N0eWxlPjwvRGlz
cGxheVRleHQ+PHJlY29yZD48cmVjLW51bWJlcj45PC9yZWMtbnVtYmVyPjxmb3JlaWduLWtleXM+
PGtleSBhcHA9IkVOIiBkYi1pZD0iYXN4ZGY1eHQ0OXh3NXZlZnd3dHZ3c2Q3MjVhcHBweHIyOTJ2
IiB0aW1lc3RhbXA9IjE3MjQzMTM1NzQiPjk8L2tleT48L2ZvcmVpZ24ta2V5cz48cmVmLXR5cGUg
bmFtZT0iSm91cm5hbCBBcnRpY2xlIj4xNzwvcmVmLXR5cGU+PGNvbnRyaWJ1dG9ycz48YXV0aG9y
cz48YXV0aG9yPkJhZ3NoYXcsIFMuIE0uPC9hdXRob3I+PGF1dGhvcj5XYWxkLCBSLjwvYXV0aG9y
PjxhdXRob3I+QWRoaWthcmksIE4uIEsuIEouPC9hdXRob3I+PGF1dGhvcj5CZWxsb21vLCBSLjwv
YXV0aG9yPjxhdXRob3I+ZGEgQ29zdGEsIEIuIFIuPC9hdXRob3I+PGF1dGhvcj5EcmV5ZnVzcywg
RC48L2F1dGhvcj48YXV0aG9yPkR1LCBCLjwvYXV0aG9yPjxhdXRob3I+R2FsbGFnaGVyLCBNLiBQ
LjwvYXV0aG9yPjxhdXRob3I+R2F1ZHJ5LCBTLjwvYXV0aG9yPjxhdXRob3I+SG9zdGUsIEUuIEEu
PC9hdXRob3I+PGF1dGhvcj5MYW1vbnRhZ25lLCBGLjwvYXV0aG9yPjxhdXRob3I+Sm9hbm5pZGlz
LCBNLjwvYXV0aG9yPjxhdXRob3I+TGFuZG9uaSwgRy48L2F1dGhvcj48YXV0aG9yPkxpdSwgSy4g
RC48L2F1dGhvcj48YXV0aG9yPk1jQXVsZXksIEQuIEYuPC9hdXRob3I+PGF1dGhvcj5NY0d1aW5u
ZXNzLCBTLiBQLjwvYXV0aG9yPjxhdXRob3I+TmV5cmEsIEouIEEuPC9hdXRob3I+PGF1dGhvcj5O
aWNob2wsIEEuIEQuPC9hdXRob3I+PGF1dGhvcj5Pc3Rlcm1hbm4sIE0uPC9hdXRob3I+PGF1dGhv
cj5QYWxldnNreSwgUC4gTS48L2F1dGhvcj48YXV0aG9yPlBldHRpbMOkLCBWLjwvYXV0aG9yPjxh
dXRob3I+UXVlbm90LCBKLiBQLjwvYXV0aG9yPjxhdXRob3I+UWl1LCBILjwvYXV0aG9yPjxhdXRo
b3I+Um9jaHdlcmcsIEIuPC9hdXRob3I+PGF1dGhvcj5TY2huZWlkZXIsIEEuIEcuPC9hdXRob3I+
PGF1dGhvcj5TbWl0aCwgTy4gTS48L2F1dGhvcj48YXV0aG9yPlRob23DqSwgRi48L2F1dGhvcj48
YXV0aG9yPlRob3JwZSwgSy4gRS48L2F1dGhvcj48YXV0aG9yPlZhYXJhLCBTLjwvYXV0aG9yPjxh
dXRob3I+V2VpciwgTS48L2F1dGhvcj48YXV0aG9yPldhbmcsIEEuIFkuPC9hdXRob3I+PGF1dGhv
cj5Zb3VuZywgUC48L2F1dGhvcj48YXV0aG9yPlphcmJvY2ssIEEuPC9hdXRob3I+PC9hdXRob3Jz
PjwvY29udHJpYnV0b3JzPjxhdXRoLWFkZHJlc3M+RnJvbSB0aGUgRGVwYXJ0bWVudCBvZiBDcml0
aWNhbCBDYXJlIE1lZGljaW5lLCBGYWN1bHR5IG9mIE1lZGljaW5lIGFuZCBEZW50aXN0cnksIFVu
aXZlcnNpdHkgb2YgQWxiZXJ0YSBhbmQgQWxiZXJ0YSBIZWFsdGggU2VydmljZXMsIEVkbW9udG9u
IChTLk0uQi4pLCB0aGUgRGl2aXNpb24gb2YgTmVwaHJvbG9neSAoUi5XLiksIFN0LiBNaWNoYWVs
JmFwb3M7cyBIb3NwaXRhbCBhbmQgdGhlIFVuaXZlcnNpdHkgb2YgVG9yb250bywgTGkgS2EgU2hp
bmcgS25vd2xlZGdlIEluc3RpdHV0ZSAoUi5XLiwgQi5SLkMuLCBPLk0uUy4sIEsuRS5ULiksIERl
cGFydG1lbnQgb2YgTWVkaWNpbmUgKFIuVy4sIE8uTS5TLiksIGFuZCBBcHBsaWVkIEhlYWx0aCBS
ZXNlYXJjaCBDZW50cmUgKEIuUi5DLiwgSy5FLlQuKSwgU3QuIE1pY2hhZWwmYXBvcztzIEhvc3Bp
dGFsLCB0aGUgRGFsbGEgTGFuYSBTY2hvb2wgb2YgUHVibGljIEhlYWx0aCAoSy5FLlQuKSwgdGhl
IEluc3RpdHV0ZSBvZiBIZWFsdGggUG9saWN5LCBNYW5hZ2VtZW50LCBhbmQgRXZhbHVhdGlvbiAo
Ui5XLiwgQi5SLkMuKSwgVW5pdmVyc2l0eSBvZiBUb3JvbnRvLCBhbmQgdGhlIERlcGFydG1lbnQg
b2YgQ3JpdGljYWwgQ2FyZSBNZWRpY2luZSwgU3Vubnlicm9vayBIZWFsdGggU2NpZW5jZXMgQ2Vu
dHJlIGFuZCB0aGUgVW5pdmVyc2l0eSBvZiBUb3JvbnRvIChOLksuSi5BLiksIFRvcm9udG8sIHRo
ZSBEZXBhcnRtZW50IG9mIE1lZGljaW5lLCBVbml2ZXJzaXTDqSBkZSBTaGVyYnJvb2tlIGFuZCBD
ZW50cmUgZGUgUmVjaGVyY2hlIGR1IENlbnRyZSBIb3NwaXRhbGllciBVbml2ZXJzaXRhaXJlIChD
SFUpIGRlIFNoZXJicm9va2UsIFNoZXJicm9va2UsIFFDIChGLkwuKSwgdGhlIERpdmlzaW9uIG9m
IENyaXRpY2FsIENhcmUsIEp1cmF2aW5za2kgSG9zcGl0YWwsIE1jTWFzdGVyIFVuaXZlcnNpdHks
IEhhbWlsdG9uLCBPTiAoQi5SLiksIGFuZCB0aGUgRGl2aXNpb24gb2YgTmVwaHJvbG9neSwgTG9u
ZG9uIEhlYWx0aCBTY2llbmNlcyBDZW50cmUsIExvbmRvbiwgT04gKE0uVy4pIC0gYWxsIGluIENh
bmFkYTsgdGhlIERlcGFydG1lbnQgb2YgSW50ZW5zaXZlIENhcmUsIEF1c3RpbiBIb3NwaXRhbCBh
bmQgUm95YWwgTWVsYm91cm5lIEhvc3BpdGFsLCBTY2hvb2wgb2YgTWVkaWNpbmUsIFVuaXZlcnNp
dHkgb2YgTWVsYm91cm5lLCBBdXN0cmFsaWFuIGFuZCBOZXcgWmVhbGFuZCBJbnRlbnNpdmUgQ2Fy
ZSBSZXNlYXJjaCBDZW50cmUsIFNjaG9vbCBvZiBQdWJsaWMgSGVhbHRoIGFuZCBQcmV2ZW50aXZl
IE1lZGljaW5lLCBNb25hc2ggVW5pdmVyc2l0eSAoUi5CLiwgQS5ELk4uKSwgTWVsYm91cm5lLCBW
SUMsIGFuZCB0aGUgR2VvcmdlIEluc3RpdHV0ZSBmb3IgR2xvYmFsIEhlYWx0aCwgQ29uY29yZCBD
bGluaWNhbCBTY2hvb2wsIEZhY3VsdHkgb2YgTWVkaWNpbmUsIFVuaXZlcnNpdHkgb2YgU3lkbmV5
LCBTeWRuZXkgKE0uUC5HLiwgQS5ZLlcuKSAtIGJvdGggaW4gQXVzdHJhbGlhOyB0aGUgSW5zdGl0
dXRlIG9mIFByaW1hcnkgSGVhbHRoIENhcmUsIFVuaXZlcnNpdHkgb2YgQmVybiwgQmVybiAoQi5S
LkMuKSwgYW5kIHRoZSBEZXBhcnRtZW50IG9mIENyaXRpY2FsIENhcmUgTWVkaWNpbmUsIENIVSBW
YXVkb2lzLCBMYXVzYW5uZSAoQS5HLlMuKSAtIGJvdGggaW4gU3dpdHplcmxhbmQ7IEjDtHBpdGFs
IExvdWlzIE1vdXJpZXIgKEQuRC4pIGFuZCBVbml2ZXJzaXTDqSBMw6lvbmFyZCBkZSBWaW5jaSAo
Uy5HLiksIElOU0VSTSBVbml0w6kgVU1SIFMxMTU1LCBTb3Jib25uZSBVbml2ZXJzaXTDqSBhbmQg
VW5pdmVyc2l0w6kgZGUgUGFyaXMsIFBhcmlzLCBIw7RwaXRhbCBBdmljZW5uZSwgQm9iaWdueSAo
Uy5HLiksIGFuZCBIw7RwaXRhbCBVbml2ZXJzaXRhaXJlIEZyYW7Dp29pcyBNaXR0ZXJyYW5kLCBM
aXBuZXNzIFRlYW0sIElOU0VSTSBSZXNlYXJjaCBDZW50ZXIgTGlwaWRzLCBOdXRyaXRpb24sIENh
bmNlci1Vbml0w6kgTWl4dGUgZGUgUmVjaGVyY2hlIDEyMzEgYW5kIExhYm9yYXRvaXJlIGQmYXBv
cztFeGNlbGxlbmNlIExpcFNUSUMsIENlbnRyZSBkJmFwb3M7SW52ZXN0aWdhdGlvbiBDbGluaXF1
ZS1FcGlkZW1pb2xvZ2llIENsaW5pcXVlLCBDSFUgRGlqb24tQm91cmdvZ25lLCBhbmQgSU5TRVJN
IENlbnRyZSBkJmFwb3M7SW52ZXN0aWdhdGlvbiBDbGluaXF1ZSAxNDMyLCBVbml2ZXJzaXTDqSBk
ZSBCb3VyZ29nbmUsIERpam9uIChKLi1QLlEuKSAtIGFsbCBpbiBGcmFuY2U7IHRoZSBEZXBhcnRt
ZW50IG9mIENyaXRpY2FsIENhcmUgTWVkaWNpbmUsIFBla2luZyBVbmlvbiBNZWRpY2FsIENvbGxl
Z2UgSG9zcGl0YWwsIEJlaWppbmcgKEIuRC4pLCBhbmQgdGhlIERlcGFydG1lbnQgb2YgQ3JpdGlj
YWwgQ2FyZSBNZWRpY2luZSwgWmhvbmdkYSBIb3NwaXRhbCBTb3V0aGVhc3QgVW5pdmVyc2l0eSwg
TmFuamluZyAoSC5RLikgLSBib3RoIGluIENoaW5hOyB0aGUgRGVwYXJ0bWVudCBvZiBJbnRlbnNp
dmUgQ2FyZSwgVW5pdmVyc2l0eSBvZiBHaGVudCwgR2hlbnQsIEJlbGdpdW0gKEUuQS5ILik7IHRo
ZSBEaXZpc2lvbiBvZiBJbnRlbnNpdmUgQ2FyZSBhbmQgRW1lcmdlbmN5IE1lZGljaW5lLCBEZXBh
cnRtZW50IG9mIEludGVybmFsIE1lZGljaW5lLCBNZWRpY2FsIFVuaXZlcnNpdHkgSW5uc2JydWNr
LCBJbm5zYnJ1Y2ssIEF1c3RyaWEgKE0uSi4pOyBWaXRhIFNhbHV0ZSBTYW4gUmFmZmFlbGUgVW5p
dmVyc2l0eSBhbmQgSVJDQ1MgU2FuIFJhZmZhZWxlIFNjaWVudGlmaWMgSW5zdGl0dXRlLCBNaWxh
biAoRy5MLik7IHRoZSBEaXZpc2lvbnMgb2YgTmVwaHJvbG9neSBhbmQgQ3JpdGljYWwgQ2FyZSBN
ZWRpY2luZSwgVW5pdmVyc2l0eSBvZiBDYWxpZm9ybmlhLCBTYW4gRnJhbmNpc2NvLCBTYW4gRnJh
bmNpc2NvIChLLkQuTC4pOyB0aGUgV2VsbGNvbWUtV29sZnNvbiBJbnN0aXR1dGUgZm9yIEV4cGVy
aW1lbnRhbCBNZWRpY2luZSwgUXVlZW4mYXBvcztzIFVuaXZlcnNpdHksIGFuZCB0aGUgUmVnaW9u
YWwgSW50ZW5zaXZlIENhcmUgVW5pdCwgUm95YWwgVmljdG9yaWEgSG9zcGl0YWwsIEJlbGZhc3Qg
KEQuRi5NLiksIGFuZCBLaW5nJmFwb3M7cyBDb2xsZWdlIExvbmRvbiwgR3V5JmFwb3M7cyBhbmQg
U3QuIFRob21hcyZhcG9zOyBIb3NwaXRhbCwgTG9uZG9uIChNLk8uKSAtIGJvdGggaW4gdGhlIFVu
aXRlZCBLaW5nZG9tOyB0aGUgQ2FyZGlvdGhvcmFjaWMgYW5kIFZhc2N1bGFyIEludGVuc2l2ZSBD
YXJlIFVuaXQsIEF1Y2tsYW5kIENpdHkgSG9zcGl0YWwsIEF1Y2tsYW5kIChTLlAuTS4pLCBhbmQg
dGhlIE1lZGljYWwgUmVzZWFyY2ggSW5zdGl0dXRlIG9mIE5ldyBaZWFsYW5kIChTLlAuTS4pIGFu
ZCB0aGUgSW50ZW5zaXZlIENhcmUgVW5pdCwgV2VsbGluZ3RvbiBSZWdpb25hbCBIb3NwaXRhbCBh
bmQgTWVkaWNhbCBSZXNlYXJjaCBJbnN0aXR1dGUgb2YgTmV3IFplYWxhbmQgKFAuWS4pLCBXZWxs
aW5ndG9uIC0gYm90aCBpbiBOZXcgWmVhbGFuZDsgdGhlIERpdmlzaW9uIG9mIE5lcGhyb2xvZ3ks
IEJvbmUgYW5kIE1pbmVyYWwgTWV0YWJvbGlzbSwgVW5pdmVyc2l0eSBvZiBLZW50dWNreSwgTGV4
aW5ndG9uIChKLkEuTi4pOyBVbml2ZXJzaXR5IENvbGxlZ2UgRHVibGluIENsaW5pY2FsIFJlc2Vh
cmNoIENlbnRyZSBhdCBTdC4gVmluY2VudCZhcG9zO3MgVW5pdmVyc2l0eSBIb3NwaXRhbCwgRHVi
bGluIChBLkQuTi4pOyB0aGUgRGl2aXNpb24gb2YgTmVwaHJvbG9neSwgVW5pdmVyc2l0eSBvZiBQ
aXR0c2J1cmdoLCBhbmQgVmV0ZXJhbnMgQWZmYWlycyBQaXR0c2J1cmdoIEhlYWx0aGNhcmUgU3lz
dGVtLCBQaXR0c2J1cmdoIChQLk0uUC4pOyB0aGUgRGVwYXJ0bWVudCBvZiBJbnRlbnNpdmUgQ2Fy
ZSwgVW5pdmVyc2l0eSBvZiBIZWxzaW5raSwgYW5kIEhlbHNpbmtpIFVuaXZlcnNpdHkgSG9zcGl0
YWwsIEhlbHNpbmtpIChWLlAuLCBTLlYuKTsgSG9zcGl0YWwgZGUgQ2zDrW5pY2FzIGRlIFBvcnRv
IEFsZWdyZSwgUG9ydG8gQWxlZ3JlLCBCcmF6aWwgKEYuVC4pOyBhbmQgdGhlIERlcGFydG1lbnQg
b2YgQW5lc3RoZXNpb2xvZ3ksIEludGVuc2l2ZSBDYXJlIGFuZCBQYWluIE1lZGljaW5lLCBVbml2
ZXJzaXR5IEhvc3BpdGFsIE3DvG5zdGVyLCBNw7xuc3RlciwgR2VybWFueSAoQS5aLikuPC9hdXRo
LWFkZHJlc3M+PHRpdGxlcz48dGl0bGU+VGltaW5nIG9mIEluaXRpYXRpb24gb2YgUmVuYWwtUmVw
bGFjZW1lbnQgVGhlcmFweSBpbiBBY3V0ZSBLaWRuZXkgSW5qdXJ5PC90aXRsZT48c2Vjb25kYXJ5
LXRpdGxlPk4gRW5nbCBKIE1lZDwvc2Vjb25kYXJ5LXRpdGxlPjwvdGl0bGVzPjxwZXJpb2RpY2Fs
PjxmdWxsLXRpdGxlPk4gRW5nbCBKIE1lZDwvZnVsbC10aXRsZT48L3BlcmlvZGljYWw+PHBhZ2Vz
PjI0MC0yNTE8L3BhZ2VzPjx2b2x1bWU+MzgzPC92b2x1bWU+PG51bWJlcj4zPC9udW1iZXI+PGVk
aXRpb24+MjAyMC8wNy8xNjwvZWRpdGlvbj48a2V5d29yZHM+PGtleXdvcmQ+QWN1dGUgS2lkbmV5
IEluanVyeS9tb3J0YWxpdHkvKnRoZXJhcHk8L2tleXdvcmQ+PGtleXdvcmQ+QWdlZDwva2V5d29y
ZD48a2V5d29yZD5Dcml0aWNhbCBJbGxuZXNzL3RoZXJhcHk8L2tleXdvcmQ+PGtleXdvcmQ+SHVt
YW5zPC9rZXl3b3JkPjxrZXl3b3JkPkludGVudGlvbiB0byBUcmVhdCBBbmFseXNpczwva2V5d29y
ZD48a2V5d29yZD5NaWRkbGUgQWdlZDwva2V5d29yZD48a2V5d29yZD4qUmVuYWwgUmVwbGFjZW1l
bnQgVGhlcmFweS9hZHZlcnNlIGVmZmVjdHM8L2tleXdvcmQ+PGtleXdvcmQ+VGltZS10by1UcmVh
dG1lbnQ8L2tleXdvcmQ+PGtleXdvcmQ+VHJlYXRtZW50IE91dGNvbWU8L2tleXdvcmQ+PC9rZXl3
b3Jkcz48ZGF0ZXM+PHllYXI+MjAyMDwveWVhcj48cHViLWRhdGVzPjxkYXRlPkp1bCAxNjwvZGF0
ZT48L3B1Yi1kYXRlcz48L2RhdGVzPjxpc2JuPjAwMjgtNDc5MzwvaXNibj48YWNjZXNzaW9uLW51
bT4zMjY2ODExNDwvYWNjZXNzaW9uLW51bT48d29yay10eXBlPlJDVDwvd29yay10eXBlPjx1cmxz
PjxyZWxhdGVkLXVybHM+PHVybD5odHRwczovL3d3dy5uZWptLm9yZy9kb2kvcGRmLzEwLjEwNTYv
TkVKTW9hMjAwMDc0MT9hcnRpY2xlVG9vbHM9dHJ1ZTwvdXJsPjwvcmVsYXRlZC11cmxzPjwvdXJs
cz48ZWxlY3Ryb25pYy1yZXNvdXJjZS1udW0+MTAuMTA1Ni9ORUpNb2EyMDAwNzQxPC9lbGVjdHJv
bmljLXJlc291cmNlLW51bT48cmVtb3RlLWRhdGFiYXNlLXByb3ZpZGVyPk5MTTwvcmVtb3RlLWRh
dGFiYXNlLXByb3ZpZGVyPjxsYW5ndWFnZT5lbmc8L2xhbmd1YWdlPjwvcmVjb3JkPjwvQ2l0ZT48
L0VuZE5vdGU+
</w:fldData>
              </w:fldChar>
            </w:r>
            <w:r w:rsidR="0036015C" w:rsidRPr="00813F62">
              <w:rPr>
                <w:lang w:val="en-US"/>
              </w:rPr>
              <w:instrText xml:space="preserve"> ADDIN EN.CITE.DATA </w:instrText>
            </w:r>
            <w:r w:rsidR="0036015C" w:rsidRPr="00813F62">
              <w:rPr>
                <w:lang w:val="en-US"/>
              </w:rPr>
            </w:r>
            <w:r w:rsidR="0036015C" w:rsidRPr="00813F62">
              <w:rPr>
                <w:lang w:val="en-US"/>
              </w:rPr>
              <w:fldChar w:fldCharType="end"/>
            </w:r>
            <w:r w:rsidRPr="00813F62">
              <w:rPr>
                <w:lang w:val="en-US"/>
              </w:rPr>
            </w:r>
            <w:r w:rsidRPr="00813F62">
              <w:rPr>
                <w:lang w:val="en-US"/>
              </w:rPr>
              <w:fldChar w:fldCharType="separate"/>
            </w:r>
            <w:r w:rsidR="0036015C" w:rsidRPr="00813F62">
              <w:rPr>
                <w:rFonts w:cs="Times New Roman"/>
                <w:noProof/>
                <w:lang w:val="en-US"/>
              </w:rPr>
              <w:t>Bagshaw 2020 (17)</w:t>
            </w:r>
            <w:r w:rsidRPr="00813F62">
              <w:rPr>
                <w:lang w:val="en-US"/>
              </w:rPr>
              <w:fldChar w:fldCharType="end"/>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319E6B87" w14:textId="77777777" w:rsidR="001A1611" w:rsidRPr="00813F62" w:rsidRDefault="001A1611" w:rsidP="0034681B">
            <w:pPr>
              <w:pStyle w:val="TabelleText"/>
              <w:rPr>
                <w:lang w:val="en-US"/>
              </w:rPr>
            </w:pPr>
            <w:r w:rsidRPr="00813F62">
              <w:rPr>
                <w:lang w:val="en-US"/>
              </w:rPr>
              <w:t>+</w:t>
            </w:r>
          </w:p>
        </w:tc>
        <w:tc>
          <w:tcPr>
            <w:tcW w:w="956" w:type="dxa"/>
            <w:tcBorders>
              <w:top w:val="nil"/>
              <w:left w:val="nil"/>
              <w:bottom w:val="nil"/>
              <w:right w:val="nil"/>
            </w:tcBorders>
            <w:shd w:val="clear" w:color="auto" w:fill="E7E7E7"/>
            <w:tcMar>
              <w:top w:w="72" w:type="dxa"/>
              <w:left w:w="144" w:type="dxa"/>
              <w:bottom w:w="72" w:type="dxa"/>
              <w:right w:w="144" w:type="dxa"/>
            </w:tcMar>
            <w:hideMark/>
          </w:tcPr>
          <w:p w14:paraId="258FE712"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1CA06CE4"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nil"/>
              <w:right w:val="nil"/>
            </w:tcBorders>
            <w:shd w:val="clear" w:color="auto" w:fill="E7E7E7"/>
            <w:tcMar>
              <w:top w:w="72" w:type="dxa"/>
              <w:left w:w="144" w:type="dxa"/>
              <w:bottom w:w="72" w:type="dxa"/>
              <w:right w:w="144" w:type="dxa"/>
            </w:tcMar>
            <w:hideMark/>
          </w:tcPr>
          <w:p w14:paraId="517E2804" w14:textId="77777777" w:rsidR="001A1611" w:rsidRPr="00813F62" w:rsidRDefault="001A1611" w:rsidP="0034681B">
            <w:pPr>
              <w:pStyle w:val="TabelleText"/>
              <w:rPr>
                <w:lang w:val="en-US"/>
              </w:rPr>
            </w:pPr>
            <w:r w:rsidRPr="00813F62">
              <w:rPr>
                <w:lang w:val="en-US"/>
              </w:rPr>
              <w:t>+</w:t>
            </w:r>
          </w:p>
        </w:tc>
        <w:tc>
          <w:tcPr>
            <w:tcW w:w="1034" w:type="dxa"/>
            <w:tcBorders>
              <w:top w:val="nil"/>
              <w:left w:val="nil"/>
              <w:bottom w:val="nil"/>
              <w:right w:val="nil"/>
            </w:tcBorders>
            <w:shd w:val="clear" w:color="auto" w:fill="E7E7E7"/>
            <w:tcMar>
              <w:top w:w="72" w:type="dxa"/>
              <w:left w:w="144" w:type="dxa"/>
              <w:bottom w:w="72" w:type="dxa"/>
              <w:right w:w="144" w:type="dxa"/>
            </w:tcMar>
            <w:hideMark/>
          </w:tcPr>
          <w:p w14:paraId="6FD1FC57" w14:textId="77777777" w:rsidR="001A1611" w:rsidRPr="00813F62" w:rsidRDefault="001A1611" w:rsidP="0034681B">
            <w:pPr>
              <w:pStyle w:val="TabelleText"/>
              <w:rPr>
                <w:lang w:val="en-US"/>
              </w:rPr>
            </w:pPr>
            <w:r w:rsidRPr="00813F62">
              <w:rPr>
                <w:lang w:val="en-US"/>
              </w:rPr>
              <w:t>+</w:t>
            </w:r>
          </w:p>
        </w:tc>
        <w:tc>
          <w:tcPr>
            <w:tcW w:w="1059" w:type="dxa"/>
            <w:tcBorders>
              <w:top w:val="nil"/>
              <w:left w:val="nil"/>
              <w:bottom w:val="nil"/>
              <w:right w:val="nil"/>
            </w:tcBorders>
            <w:shd w:val="clear" w:color="auto" w:fill="E7E7E7"/>
            <w:tcMar>
              <w:top w:w="72" w:type="dxa"/>
              <w:left w:w="144" w:type="dxa"/>
              <w:bottom w:w="72" w:type="dxa"/>
              <w:right w:w="144" w:type="dxa"/>
            </w:tcMar>
            <w:hideMark/>
          </w:tcPr>
          <w:p w14:paraId="65CA7C1B" w14:textId="77777777" w:rsidR="001A1611" w:rsidRPr="00813F62" w:rsidRDefault="001A1611" w:rsidP="0034681B">
            <w:pPr>
              <w:pStyle w:val="TabelleText"/>
              <w:rPr>
                <w:lang w:val="en-US"/>
              </w:rPr>
            </w:pPr>
            <w:r w:rsidRPr="00813F62">
              <w:rPr>
                <w:lang w:val="en-US"/>
              </w:rPr>
              <w:t>+</w:t>
            </w:r>
          </w:p>
        </w:tc>
        <w:tc>
          <w:tcPr>
            <w:tcW w:w="1096" w:type="dxa"/>
            <w:tcBorders>
              <w:top w:val="nil"/>
              <w:left w:val="nil"/>
              <w:bottom w:val="nil"/>
              <w:right w:val="nil"/>
            </w:tcBorders>
            <w:shd w:val="clear" w:color="auto" w:fill="E7E7E7"/>
            <w:tcMar>
              <w:top w:w="72" w:type="dxa"/>
              <w:left w:w="144" w:type="dxa"/>
              <w:bottom w:w="72" w:type="dxa"/>
              <w:right w:w="144" w:type="dxa"/>
            </w:tcMar>
            <w:hideMark/>
          </w:tcPr>
          <w:p w14:paraId="2408043B" w14:textId="77777777" w:rsidR="001A1611" w:rsidRPr="00813F62" w:rsidRDefault="001A1611" w:rsidP="0034681B">
            <w:pPr>
              <w:pStyle w:val="TabelleText"/>
              <w:rPr>
                <w:lang w:val="en-US"/>
              </w:rPr>
            </w:pPr>
            <w:r w:rsidRPr="00813F62">
              <w:rPr>
                <w:lang w:val="en-US"/>
              </w:rPr>
              <w:t>+</w:t>
            </w:r>
          </w:p>
        </w:tc>
      </w:tr>
      <w:tr w:rsidR="001A1611" w:rsidRPr="00813F62" w14:paraId="4C943372" w14:textId="77777777" w:rsidTr="00813F62">
        <w:trPr>
          <w:trHeight w:val="22"/>
        </w:trPr>
        <w:tc>
          <w:tcPr>
            <w:tcW w:w="2984" w:type="dxa"/>
            <w:tcBorders>
              <w:top w:val="nil"/>
              <w:left w:val="nil"/>
              <w:bottom w:val="single" w:sz="8" w:space="0" w:color="000000"/>
              <w:right w:val="nil"/>
            </w:tcBorders>
            <w:tcMar>
              <w:top w:w="72" w:type="dxa"/>
              <w:left w:w="144" w:type="dxa"/>
              <w:bottom w:w="72" w:type="dxa"/>
              <w:right w:w="144" w:type="dxa"/>
            </w:tcMar>
            <w:hideMark/>
          </w:tcPr>
          <w:p w14:paraId="5A896B18" w14:textId="2175A0F6" w:rsidR="001A1611" w:rsidRPr="00813F62" w:rsidRDefault="00EF1358" w:rsidP="00EF1358">
            <w:pPr>
              <w:pStyle w:val="TabelleText"/>
              <w:rPr>
                <w:lang w:val="en-US"/>
              </w:rPr>
            </w:pPr>
            <w:r w:rsidRPr="00813F62">
              <w:rPr>
                <w:lang w:val="en-US"/>
              </w:rPr>
              <w:fldChar w:fldCharType="begin">
                <w:fldData xml:space="preserve">PEVuZE5vdGU+PENpdGU+PEF1dGhvcj5HYXVkcnk8L0F1dGhvcj48WWVhcj4yMDIxPC9ZZWFyPjxS
ZWNOdW0+NDc8L1JlY051bT48RGlzcGxheVRleHQ+PHN0eWxlIGZhY2U9Iml0YWxpYyIgZm9udD0i
VGltZXMgTmV3IFJvbWFuIiBzaXplPSIxMiI+R2F1ZHJ5IDIwMjEgKDc0KTwvc3R5bGU+PC9EaXNw
bGF5VGV4dD48cmVjb3JkPjxyZWMtbnVtYmVyPjQ3PC9yZWMtbnVtYmVyPjxmb3JlaWduLWtleXM+
PGtleSBhcHA9IkVOIiBkYi1pZD0iYXN4ZGY1eHQ0OXh3NXZlZnd3dHZ3c2Q3MjVhcHBweHIyOTJ2
IiB0aW1lc3RhbXA9IjE3MjQzMTM1NzQiPjQ3PC9rZXk+PC9mb3JlaWduLWtleXM+PHJlZi10eXBl
IG5hbWU9IkpvdXJuYWwgQXJ0aWNsZSI+MTc8L3JlZi10eXBlPjxjb250cmlidXRvcnM+PGF1dGhv
cnM+PGF1dGhvcj5HYXVkcnksIFMuPC9hdXRob3I+PGF1dGhvcj5IYWphZ2UsIEQuPC9hdXRob3I+
PGF1dGhvcj5NYXJ0aW4tTGVmZXZyZSwgTC48L2F1dGhvcj48YXV0aG9yPkxlYmJhaCwgUy48L2F1
dGhvcj48YXV0aG9yPkxvdWlzLCBHLjwvYXV0aG9yPjxhdXRob3I+TW9zY2hpZXR0bywgUy48L2F1
dGhvcj48YXV0aG9yPlRpdGVjYS1CZWF1cG9ydCwgRC48L2F1dGhvcj48YXV0aG9yPkNvbWJlLCBC
LjwvYXV0aG9yPjxhdXRob3I+UG9ucywgQi48L2F1dGhvcj48YXV0aG9yPmRlIFByb3N0LCBOLjwv
YXV0aG9yPjxhdXRob3I+QmVzc2V0LCBTLjwvYXV0aG9yPjxhdXRob3I+Q29tYmVzLCBBLjwvYXV0
aG9yPjxhdXRob3I+Um9iaW5lLCBBLjwvYXV0aG9yPjxhdXRob3I+QmV1emVsaW4sIE0uPC9hdXRo
b3I+PGF1dGhvcj5CYWRpZSwgSi48L2F1dGhvcj48YXV0aG9yPkNoZXZyZWwsIEcuPC9hdXRob3I+
PGF1dGhvcj5Cb2jDqSwgSi48L2F1dGhvcj48YXV0aG9yPkNvdXBleiwgRS48L2F1dGhvcj48YXV0
aG9yPkNodWRlYXUsIE4uPC9hdXRob3I+PGF1dGhvcj5CYXJiYXIsIFMuPC9hdXRob3I+PGF1dGhv
cj5WaW5zb25uZWF1LCBDLjwvYXV0aG9yPjxhdXRob3I+Rm9yZWwsIEouIE0uPC9hdXRob3I+PGF1
dGhvcj5UaGV2ZW5pbiwgRC48L2F1dGhvcj48YXV0aG9yPkJvdWxldCwgRS48L2F1dGhvcj48YXV0
aG9yPkxha2hhbCwgSy48L2F1dGhvcj48YXV0aG9yPkFpc3Nhb3VpLCBOLjwvYXV0aG9yPjxhdXRo
b3I+R3JhbmdlLCBTLjwvYXV0aG9yPjxhdXRob3I+TGVvbmUsIE0uPC9hdXRob3I+PGF1dGhvcj5M
YWNhdmUsIEcuPC9hdXRob3I+PGF1dGhvcj5Oc2VpciwgUy48L2F1dGhvcj48YXV0aG9yPlBvaXJz
b24sIEYuPC9hdXRob3I+PGF1dGhvcj5NYXlhdXgsIEouPC9hdXRob3I+PGF1dGhvcj5Bc2Vobm91
bmUsIEsuPC9hdXRob3I+PGF1dGhvcj5HZXJpLCBHLjwvYXV0aG9yPjxhdXRob3I+S2xvdWNoZSwg
Sy48L2F1dGhvcj48YXV0aG9yPlRoaWVyeSwgRy48L2F1dGhvcj48YXV0aG9yPkFyZ2F1ZCwgTC48
L2F1dGhvcj48YXV0aG9yPlJvemVjLCBCLjwvYXV0aG9yPjxhdXRob3I+Q2Fkb3osIEMuPC9hdXRo
b3I+PGF1dGhvcj5BbmRyZXUsIFAuPC9hdXRob3I+PGF1dGhvcj5SZWlnbmllciwgSi48L2F1dGhv
cj48YXV0aG9yPlJpY2FyZCwgSi4gRC48L2F1dGhvcj48YXV0aG9yPlF1ZW5vdCwgSi4gUC48L2F1
dGhvcj48YXV0aG9yPkRyZXlmdXNzLCBELjwvYXV0aG9yPjwvYXV0aG9ycz48L2NvbnRyaWJ1dG9y
cz48YXV0aC1hZGRyZXNzPkTDqXBhcnRlbWVudCBkZSByw6lhbmltYXRpb24gbcOpZGljby1jaGly
dXJnaWNhbGUsIEFQSFAgSMO0cGl0YWwgQXZpY2VubmUsIEJvYmlnbnksIEZyYW5jZTsgSGVhbHRo
IENhcmUgU2ltdWxhdGlvbiBDZW50ZXIsIFVGUiBTTUJILCBVbml2ZXJzaXTDqSBTb3Jib25uZSBQ
YXJpcyBOb3JkLCBCb2JpZ255LCBGcmFuY2U7IENvbW1vbiBhbmQgUmFyZSBLaWRuZXkgRGlzZWFz
ZXMsIFNvcmJvbm5lIFVuaXZlcnNpdMOpLCBJTlNFUk0sIFVNUi1TIDExNTUsIFBhcmlzLCBGcmFu
Y2U7IEludmVzdGlnYXRpb24gTmV0d29yayBJbml0aWF0aXZlLUNhcmRpb3Zhc2N1bGFyIGFuZCBS
ZW5hbCBDbGluaWNhbCBUcmlhbGlzdHMsIEJvYmlnbnksIEZyYW5jZS4mI3hEO0lOU0VSTSwgSW5z
dGl0dXQgUGllcnJlIExvdWlzIGQmYXBvcztFcGlkw6ltaW9sb2dpZSBldCBkZSBTYW50w6kgUHVi
bGlxdWUsIEFQLUhQLCBEw6lwYXJ0ZW1lbnQgZGUgU2FudMOpIFB1YmxpcXVlLCBDZW50cmUgZGUg
UGhhcm1hY2/DqXBpZMOpbWlvbG9naWUgKENlcGhlcGkpLCBTb3Jib25uZSBVbml2ZXJzaXTDqSwg
SMO0cGl0YWwgUGl0acOpIFNhbHDDqnRyacOocmUsIFBhcmlzLCBGcmFuY2UuJiN4RDtSw6lhbmlt
YXRpb24gcG9seXZhbGVudGUsIENIUiBkw6lwYXJ0ZW1lbnRhbGUgTGEgUm9jaGUgU3VyIFlvbiwg
TGEgUm9jaGUgU3VyIFlvbiwgRnJhbmNlLiYjeEQ7UsOpYW5pbWF0aW9uIHBvbHl2YWxlbnRlLCBD
SFIgTWV0ei1UaGlvbnZpbGxlIEjDtHBpdGFsIGRlIE1lcmN5LCBNZXR6LCBGcmFuY2UuJiN4RDtS
w6lhbmltYXRpb24gcG9seXZhbGVudGUsIENIRyBkJmFwb3M7QXZpZ25vbiBIZW5yaSBEdWZmYXV0
LCBBdmlnbm9uLCBGcmFuY2UuJiN4RDtSw6lhbmltYXRpb24gbcOpZGljYWxlLCBDSFUgZCZhcG9z
O0FtaWVucyBQaWNhcmRpZSwgQW1pZW5zLCBGcmFuY2UuJiN4RDtSw6lhbmltYXRpb24sIENIIGRl
IEJyZXRhZ25lIFN1ZCwgTG9yaWVudCwgRnJhbmNlLiYjeEQ7UsOpYW5pbWF0aW9uLCBDSFUgUG9p
bnRlLcOgLVBpdHJlLUFieW1lcywgUG9pbnRlLWEtUGl0cmUsIEZyYW5jZS4mI3hEO1LDqWFuaW1h
dGlvbiBtw6lkaWNhbGUsIEjDtHBpdGFsIEhlbnJpIE1vbmRvciwgQ3LDqXRlaWwsIEZyYW5jZS4m
I3hEO1VuaXZlcnNpdMOpIGRlIFBhcmlzLCBBUEhQLCBIw7RwaXRhbCBMb3VpcyBNb3VyaWVyLCBE
TVUgRVNQUklULCBNw6lkZWNpbmUgSW50ZW5zaXZlLVLDqWFuaW1hdGlvbiwgQ29sb21iZXMsIEZy
YW5jZS4mI3hEO1NlcnZpY2UgZGUgUsOpYW5pbWF0aW9uIE3DqWRpY2FsZSwgU29yYm9ubmUgVW5p
dmVyc2l0w6ksIEjDtHBpdGFsIFBpdGnDqSBTYWxww6p0cmnDqHJlLCBQYXJpcywgRnJhbmNlLiYj
eEQ7UsOpYW5pbWF0aW9uIFNvaW5zIGNvbnRpbnVzLCBDSCBkZSBCb3VyZy1lbi1CcmVzc2UtRmxl
eXJpYXQsIDAxMDEyIEJvdXJnLWVuLUJyZXNzZSwgRnJhbmNlLiYjeEQ7UsOpYW5pbWF0aW9uIHBv
bHl2YWxlbnRlLCBDSCBkZSBEaWVwcGUsIERpZXBwZSwgRnJhbmNlLiYjeEQ7UsOpYW5pbWF0aW9u
IHBvbHl2YWxlbnRlLCBIw7RwaXRhbCBOb3JkIEZyYW5jaGUtQ29tdGUgQ0ggQmVsZm9ydCwgQmVs
Zm9ydCwgRnJhbmNlLiYjeEQ7UsOpYW5pbWF0aW9uIHBvbHl2YWxlbnRlLCBDSCBTdWQgRnJhbmNp
bGllbiwgQ29yYmVpbCBFc3NvbmVzLCBGcmFuY2UuJiN4RDtBbmVzdGjDqXNpZSByw6lhbmltYXRp
b24gbcOpZGljYWxlIGV0IGNoaXJ1cmdpY2FsZSwgQ0ggTHlvbiBTdWQsIFBpZXJyZSBCZW5pdGUu
JiN4RDtSw6lhbmltYXRpb24gcG9seXZhbGVudGUsIEjDtHBpdGFsIEcuIE1vbnRwaWVkLCBDbGVy
bW9udCBGZXJyYW5kLCBGcmFuY2UuJiN4RDtSw6lhbmltYXRpb24gbcOpZGljby1jaGlydXJnaWNh
bGUsIENIIGR1IE1hbnMsIExlIE1hbnMsIEZyYW5jZS4mI3hEO1LDqWFuaW1hdGlvbiwgSMO0cGl0
YWwgQ2FyZW1lYXUsIE5pbWVzLCBGcmFuY2UuJiN4RDtSw6lhbmltYXRpb24gZXQgVVNDLCBDSCBC
ZXRodW5lIEJldXZyeS1CZXJtb250IGV0IEdhdXRoaWVyLCBCZXRodW5lLCBGcmFuY2UuJiN4RDtS
w6lhbmltYXRpb24gbcOpZGljYWxlLCBIw7RwaXRhbCBOb3JkLCBNYXJzZWlsbGUsIEZyYW5jZS4m
I3hEO1LDqWFuaW1hdGlvbiBldCBVU0MsIENIIERyIFNjaGFmZm5lciwgTGVucywgRnJhbmNlLiYj
eEQ7UsOpYW5pbWF0aW9uIGV0IFVTQywgR0ggQ2FybmVsbGUgUG9ydGVzIGRlIGwmYXBvcztPaXNl
LCBCZWF1bW9udCBzdXIgT2lzZSwgRnJhbmNlLiYjeEQ7UsOpYW5pbWF0aW9uIGNoaXJ1cmdpY2Fs
ZSBwb2x5dmFsZW50ZSwgSMO0cGl0YWwgTm9yZCBsYWVubmVjLCBOYW50ZXMsIEZyYW5jZS4mI3hE
O1LDqWFuaW1hdGlvbiBtw6lkaWNhbGUsIEjDtHBpdGFsIEdlb3JnZXMgUG9tcGlkb3UsIFBhcmlz
LCBGcmFuY2UuJiN4RDtSw6lhbmltYXRpb24gbcOpZGljYWxlLCBDSFUgUm91ZW4sIFJvdWVuLCBG
cmFuY2UuJiN4RDtBbmVzdGjDqXNpZSBSw6lhbmltYXRpb24sIEjDtHBpdGFsIE5vcmQsIE1hcnNl
aWxsZSwgRnJhbmNlLiYjeEQ7UsOpYW5pbWF0aW9uIG3DqWRpY28tY2hpcnVyZ2ljYWxlLCBIw7Rw
aXRhbCBBbmRyw6kgTWlnbm90LCBWZXJzYWlsbGVzLCBGcmFuY2UuJiN4RDtSw6lhbmltYXRpb24g
bcOpZGljYWxlLCBDSFJVIGRlIExpbGxlLCBIw7RwaXRhbCBSb2dlciBTYWxlbmdybywgTGlsbGUs
IEZyYW5jZS4mI3hEO0TDqXBhcnRlbWVudCBkZSByw6lhbmltYXRpb24gbcOpZGljby1jaGlydXJn
aWNhbGUsIEFQSFAgSMO0cGl0YWwgQXZpY2VubmUsIEJvYmlnbnksIEZyYW5jZS4mI3hEO1BuZXVt
b2xvZ2llIGV0IFLDqWFuaW1hdGlvbiBtw6lkaWNhbGUsIFNvcmJvbm5lIFVuaXZlcnNpdMOpLCBI
w7RwaXRhbCBQaXRpw6kgU2FscMOqdHJpw6hyZSwgUGFyaXMsIEZyYW5jZS4mI3hEO0FuZXN0aMOp
c2llLXLDqWFuaW1hdGlvbiwgSMO0dGVsIERpZXUsIE5hbnRlcywgRnJhbmNlLiYjeEQ7UsOpYW5p
bWF0aW9uIG3DqWRpY28tY2hpcnVyZ2ljYWxlLCBIw7RwaXRhbCBBbWJyb2lzZSBQYXLDqSwgQm91
bG9nbmUtQmlsbGFuY291cnQsIEZyYW5jZS4mI3hEO03DqWRlY2luZSBJbnRlbnNpdmUgUsOpYW5p
bWF0aW9uLCBIw7RwaXRhbCBMYXBleXJvbm5pZSwgTW9udHBlbGxpZXIsIEZyYW5jZS4mI3hEO1LD
qWFuaW1hdGlvbiBtw6lkaWNhbGUsIENIVSBTYWludCBFdGllbm5lLCBTYWludCBQcmllc3QgZW4g
SmFyZXosIEZyYW5jZS4mI3hEO1LDqWFuaW1hdGlvbiBtw6lkaWNhbGUsIEjDtHBpdGFsIEVkb3Vh
cmQgSGVycmlvdCwgTHlvbiwgRnJhbmNlLiYjeEQ7UsOpYW5pbWF0aW9uIENUQ1YsIEjDtHBpdGFs
IE5vcmQgbGFlbm5lYywgTmFudGVzLCBGcmFuY2UuJiN4RDtNw6lkZWNpbmUgaW50ZW5zaXZlIHLD
qWFuaW1hdGlvbiwgSMO0dGVsIERpZXUsIE5hbnRlcywgRnJhbmNlLiYjeEQ7VW5pdmVyc2l0w6kg
ZGUgUGFyaXMsIEFQSFAsIEjDtHBpdGFsIExvdWlzIE1vdXJpZXIsIERNVSBFU1BSSVQsIE3DqWRl
Y2luZSBJbnRlbnNpdmUtUsOpYW5pbWF0aW9uLCBDb2xvbWJlcywgRnJhbmNlOyBJTlNFUk0sIElB
TUUsIFUxMTM3LCBQYXJpcywgRnJhbmNlLiYjeEQ7RGVwYXJ0bWVudCBvZiBJbnRlbnNpdmUgQ2Fy
ZSwgRnJhbsOnb2lzIE1pdHRlcnJhbmQgVW5pdmVyc2l0eSBIb3NwaXRhbCwgRGlqb24sIEZyYW5j
ZTsgTGlwbmVzcyBUZWFtLCBJTlNFUk0gUmVzZWFyY2ggQ2VudGVyIExOQy1VTVIxMjMxIGFuZCBM
YWJFeExpcFNUSUMsIFVuaXZlcnNpdHkgb2YgQnVyZ3VuZHksIERpam9uLCBGcmFuY2U7IElOU0VS
TSBDSUMgMTQzMiwgQ2xpbmljYWwgRXBpZGVtaW9sb2d5LCBVbml2ZXJzaXR5IG9mIEJ1cmd1bmR5
LCBEaWpvbiwgRnJhbmNlLiYjeEQ7Q29tbW9uIGFuZCBSYXJlIEtpZG5leSBEaXNlYXNlcywgU29y
Ym9ubmUgVW5pdmVyc2l0w6ksIElOU0VSTSwgVU1SLVMgMTE1NSwgUGFyaXMsIEZyYW5jZTsgVW5p
dmVyc2l0w6kgZGUgUGFyaXMsIEFQSFAsIEjDtHBpdGFsIExvdWlzIE1vdXJpZXIsIERNVSBFU1BS
SVQsIE3DqWRlY2luZSBJbnRlbnNpdmUtUsOpYW5pbWF0aW9uLCBDb2xvbWJlcywgRnJhbmNlLiBF
bGVjdHJvbmljIGFkZHJlc3M6IGRpZGllci5kcmV5ZnVzc0BhcGhwLmZyLjwvYXV0aC1hZGRyZXNz
Pjx0aXRsZXM+PHRpdGxlPkNvbXBhcmlzb24gb2YgdHdvIGRlbGF5ZWQgc3RyYXRlZ2llcyBmb3Ig
cmVuYWwgcmVwbGFjZW1lbnQgdGhlcmFweSBpbml0aWF0aW9uIGZvciBzZXZlcmUgYWN1dGUga2lk
bmV5IGluanVyeSAoQUtJS0kgMik6IGEgbXVsdGljZW50cmUsIG9wZW4tbGFiZWwsIHJhbmRvbWlz
ZWQsIGNvbnRyb2xsZWQgdHJpYWw8L3RpdGxlPjxzZWNvbmRhcnktdGl0bGU+TGFuY2V0PC9zZWNv
bmRhcnktdGl0bGU+PC90aXRsZXM+PHBlcmlvZGljYWw+PGZ1bGwtdGl0bGU+TGFuY2V0PC9mdWxs
LXRpdGxlPjwvcGVyaW9kaWNhbD48cGFnZXM+MTI5My0xMzAwPC9wYWdlcz48dm9sdW1lPjM5Nzwv
dm9sdW1lPjxudW1iZXI+MTAyODE8L251bWJlcj48ZWRpdGlvbj4yMDIxLzA0LzA1PC9lZGl0aW9u
PjxrZXl3b3Jkcz48a2V5d29yZD5BY3V0ZSBLaWRuZXkgSW5qdXJ5L21vcnRhbGl0eS8qdGhlcmFw
eTwva2V5d29yZD48a2V5d29yZD5BZ2VkPC9rZXl3b3JkPjxrZXl3b3JkPkFnZWQsIDgwIGFuZCBv
dmVyPC9rZXl3b3JkPjxrZXl3b3JkPkZlbWFsZTwva2V5d29yZD48a2V5d29yZD5GcmFuY2U8L2tl
eXdvcmQ+PGtleXdvcmQ+SHVtYW5zPC9rZXl3b3JkPjxrZXl3b3JkPkludGVuc2l2ZSBDYXJlIFVu
aXRzL29yZ2FuaXphdGlvbiAmYW1wOyBhZG1pbmlzdHJhdGlvbjwva2V5d29yZD48a2V5d29yZD5N
YWxlPC9rZXl3b3JkPjxrZXl3b3JkPk1pZGRsZSBBZ2VkPC9rZXl3b3JkPjxrZXl3b3JkPlByb3Nw
ZWN0aXZlIFN0dWRpZXM8L2tleXdvcmQ+PGtleXdvcmQ+UmVuYWwgUmVwbGFjZW1lbnQgVGhlcmFw
eS8qbWV0aG9kcy9zdGF0aXN0aWNzICZhbXA7IG51bWVyaWNhbCBkYXRhPC9rZXl3b3JkPjxrZXl3
b3JkPlNldmVyaXR5IG9mIElsbG5lc3MgSW5kZXg8L2tleXdvcmQ+PGtleXdvcmQ+KlRpbWUtdG8t
VHJlYXRtZW50PC9rZXl3b3JkPjxrZXl3b3JkPnRyaWFsIHdhcyBwcm9tb3RlZCBieSB0aGUgQXNz
aXN0YW5jZSBQdWJsaXF1ZeKAlEjDtHBpdGF1eCBkZSBQYXJpcyBhbmQgZnVuZGVkIGJ5IGE8L2tl
eXdvcmQ+PGtleXdvcmQ+Z3JhbnQgb2YgdGhlIEZyZW5jaCBNaW5pc3RyeSBvZiBIZWFsdGggKFBy
b2dyYW1tZSBIb3NwaXRhbGllciBkZSBSZWNoZXJjaGU8L2tleXdvcmQ+PGtleXdvcmQ+Q2xpbmlx
dWUgMjAxNjwva2V5d29yZD48a2V5d29yZD5BT00xNjI3OCkuPC9rZXl3b3JkPjwva2V5d29yZHM+
PGRhdGVzPjx5ZWFyPjIwMjE8L3llYXI+PHB1Yi1kYXRlcz48ZGF0ZT5BcHIgMzwvZGF0ZT48L3B1
Yi1kYXRlcz48L2RhdGVzPjxpc2JuPjAxNDAtNjczNjwvaXNibj48YWNjZXNzaW9uLW51bT4zMzgx
MjQ4ODwvYWNjZXNzaW9uLW51bT48d29yay10eXBlPlJDVDwvd29yay10eXBlPjx1cmxzPjwvdXJs
cz48ZWxlY3Ryb25pYy1yZXNvdXJjZS1udW0+MTAuMTAxNi9zMDE0MC02NzM2KDIxKTAwMzUwLTA8
L2VsZWN0cm9uaWMtcmVzb3VyY2UtbnVtPjxyZW1vdGUtZGF0YWJhc2UtcHJvdmlkZXI+TkxNPC9y
ZW1vdGUtZGF0YWJhc2UtcHJvdmlkZXI+PGxhbmd1YWdlPmVuZzwvbGFuZ3VhZ2U+PC9yZWNvcmQ+
PC9DaXRlPjwvRW5kTm90ZT4A
</w:fldData>
              </w:fldChar>
            </w:r>
            <w:r w:rsidR="0036015C" w:rsidRPr="00813F62">
              <w:rPr>
                <w:lang w:val="en-US"/>
              </w:rPr>
              <w:instrText xml:space="preserve"> ADDIN EN.CITE </w:instrText>
            </w:r>
            <w:r w:rsidR="0036015C" w:rsidRPr="00813F62">
              <w:rPr>
                <w:lang w:val="en-US"/>
              </w:rPr>
              <w:fldChar w:fldCharType="begin">
                <w:fldData xml:space="preserve">PEVuZE5vdGU+PENpdGU+PEF1dGhvcj5HYXVkcnk8L0F1dGhvcj48WWVhcj4yMDIxPC9ZZWFyPjxS
ZWNOdW0+NDc8L1JlY051bT48RGlzcGxheVRleHQ+PHN0eWxlIGZhY2U9Iml0YWxpYyIgZm9udD0i
VGltZXMgTmV3IFJvbWFuIiBzaXplPSIxMiI+R2F1ZHJ5IDIwMjEgKDc0KTwvc3R5bGU+PC9EaXNw
bGF5VGV4dD48cmVjb3JkPjxyZWMtbnVtYmVyPjQ3PC9yZWMtbnVtYmVyPjxmb3JlaWduLWtleXM+
PGtleSBhcHA9IkVOIiBkYi1pZD0iYXN4ZGY1eHQ0OXh3NXZlZnd3dHZ3c2Q3MjVhcHBweHIyOTJ2
IiB0aW1lc3RhbXA9IjE3MjQzMTM1NzQiPjQ3PC9rZXk+PC9mb3JlaWduLWtleXM+PHJlZi10eXBl
IG5hbWU9IkpvdXJuYWwgQXJ0aWNsZSI+MTc8L3JlZi10eXBlPjxjb250cmlidXRvcnM+PGF1dGhv
cnM+PGF1dGhvcj5HYXVkcnksIFMuPC9hdXRob3I+PGF1dGhvcj5IYWphZ2UsIEQuPC9hdXRob3I+
PGF1dGhvcj5NYXJ0aW4tTGVmZXZyZSwgTC48L2F1dGhvcj48YXV0aG9yPkxlYmJhaCwgUy48L2F1
dGhvcj48YXV0aG9yPkxvdWlzLCBHLjwvYXV0aG9yPjxhdXRob3I+TW9zY2hpZXR0bywgUy48L2F1
dGhvcj48YXV0aG9yPlRpdGVjYS1CZWF1cG9ydCwgRC48L2F1dGhvcj48YXV0aG9yPkNvbWJlLCBC
LjwvYXV0aG9yPjxhdXRob3I+UG9ucywgQi48L2F1dGhvcj48YXV0aG9yPmRlIFByb3N0LCBOLjwv
YXV0aG9yPjxhdXRob3I+QmVzc2V0LCBTLjwvYXV0aG9yPjxhdXRob3I+Q29tYmVzLCBBLjwvYXV0
aG9yPjxhdXRob3I+Um9iaW5lLCBBLjwvYXV0aG9yPjxhdXRob3I+QmV1emVsaW4sIE0uPC9hdXRo
b3I+PGF1dGhvcj5CYWRpZSwgSi48L2F1dGhvcj48YXV0aG9yPkNoZXZyZWwsIEcuPC9hdXRob3I+
PGF1dGhvcj5Cb2jDqSwgSi48L2F1dGhvcj48YXV0aG9yPkNvdXBleiwgRS48L2F1dGhvcj48YXV0
aG9yPkNodWRlYXUsIE4uPC9hdXRob3I+PGF1dGhvcj5CYXJiYXIsIFMuPC9hdXRob3I+PGF1dGhv
cj5WaW5zb25uZWF1LCBDLjwvYXV0aG9yPjxhdXRob3I+Rm9yZWwsIEouIE0uPC9hdXRob3I+PGF1
dGhvcj5UaGV2ZW5pbiwgRC48L2F1dGhvcj48YXV0aG9yPkJvdWxldCwgRS48L2F1dGhvcj48YXV0
aG9yPkxha2hhbCwgSy48L2F1dGhvcj48YXV0aG9yPkFpc3Nhb3VpLCBOLjwvYXV0aG9yPjxhdXRo
b3I+R3JhbmdlLCBTLjwvYXV0aG9yPjxhdXRob3I+TGVvbmUsIE0uPC9hdXRob3I+PGF1dGhvcj5M
YWNhdmUsIEcuPC9hdXRob3I+PGF1dGhvcj5Oc2VpciwgUy48L2F1dGhvcj48YXV0aG9yPlBvaXJz
b24sIEYuPC9hdXRob3I+PGF1dGhvcj5NYXlhdXgsIEouPC9hdXRob3I+PGF1dGhvcj5Bc2Vobm91
bmUsIEsuPC9hdXRob3I+PGF1dGhvcj5HZXJpLCBHLjwvYXV0aG9yPjxhdXRob3I+S2xvdWNoZSwg
Sy48L2F1dGhvcj48YXV0aG9yPlRoaWVyeSwgRy48L2F1dGhvcj48YXV0aG9yPkFyZ2F1ZCwgTC48
L2F1dGhvcj48YXV0aG9yPlJvemVjLCBCLjwvYXV0aG9yPjxhdXRob3I+Q2Fkb3osIEMuPC9hdXRo
b3I+PGF1dGhvcj5BbmRyZXUsIFAuPC9hdXRob3I+PGF1dGhvcj5SZWlnbmllciwgSi48L2F1dGhv
cj48YXV0aG9yPlJpY2FyZCwgSi4gRC48L2F1dGhvcj48YXV0aG9yPlF1ZW5vdCwgSi4gUC48L2F1
dGhvcj48YXV0aG9yPkRyZXlmdXNzLCBELjwvYXV0aG9yPjwvYXV0aG9ycz48L2NvbnRyaWJ1dG9y
cz48YXV0aC1hZGRyZXNzPkTDqXBhcnRlbWVudCBkZSByw6lhbmltYXRpb24gbcOpZGljby1jaGly
dXJnaWNhbGUsIEFQSFAgSMO0cGl0YWwgQXZpY2VubmUsIEJvYmlnbnksIEZyYW5jZTsgSGVhbHRo
IENhcmUgU2ltdWxhdGlvbiBDZW50ZXIsIFVGUiBTTUJILCBVbml2ZXJzaXTDqSBTb3Jib25uZSBQ
YXJpcyBOb3JkLCBCb2JpZ255LCBGcmFuY2U7IENvbW1vbiBhbmQgUmFyZSBLaWRuZXkgRGlzZWFz
ZXMsIFNvcmJvbm5lIFVuaXZlcnNpdMOpLCBJTlNFUk0sIFVNUi1TIDExNTUsIFBhcmlzLCBGcmFu
Y2U7IEludmVzdGlnYXRpb24gTmV0d29yayBJbml0aWF0aXZlLUNhcmRpb3Zhc2N1bGFyIGFuZCBS
ZW5hbCBDbGluaWNhbCBUcmlhbGlzdHMsIEJvYmlnbnksIEZyYW5jZS4mI3hEO0lOU0VSTSwgSW5z
dGl0dXQgUGllcnJlIExvdWlzIGQmYXBvcztFcGlkw6ltaW9sb2dpZSBldCBkZSBTYW50w6kgUHVi
bGlxdWUsIEFQLUhQLCBEw6lwYXJ0ZW1lbnQgZGUgU2FudMOpIFB1YmxpcXVlLCBDZW50cmUgZGUg
UGhhcm1hY2/DqXBpZMOpbWlvbG9naWUgKENlcGhlcGkpLCBTb3Jib25uZSBVbml2ZXJzaXTDqSwg
SMO0cGl0YWwgUGl0acOpIFNhbHDDqnRyacOocmUsIFBhcmlzLCBGcmFuY2UuJiN4RDtSw6lhbmlt
YXRpb24gcG9seXZhbGVudGUsIENIUiBkw6lwYXJ0ZW1lbnRhbGUgTGEgUm9jaGUgU3VyIFlvbiwg
TGEgUm9jaGUgU3VyIFlvbiwgRnJhbmNlLiYjeEQ7UsOpYW5pbWF0aW9uIHBvbHl2YWxlbnRlLCBD
SFIgTWV0ei1UaGlvbnZpbGxlIEjDtHBpdGFsIGRlIE1lcmN5LCBNZXR6LCBGcmFuY2UuJiN4RDtS
w6lhbmltYXRpb24gcG9seXZhbGVudGUsIENIRyBkJmFwb3M7QXZpZ25vbiBIZW5yaSBEdWZmYXV0
LCBBdmlnbm9uLCBGcmFuY2UuJiN4RDtSw6lhbmltYXRpb24gbcOpZGljYWxlLCBDSFUgZCZhcG9z
O0FtaWVucyBQaWNhcmRpZSwgQW1pZW5zLCBGcmFuY2UuJiN4RDtSw6lhbmltYXRpb24sIENIIGRl
IEJyZXRhZ25lIFN1ZCwgTG9yaWVudCwgRnJhbmNlLiYjeEQ7UsOpYW5pbWF0aW9uLCBDSFUgUG9p
bnRlLcOgLVBpdHJlLUFieW1lcywgUG9pbnRlLWEtUGl0cmUsIEZyYW5jZS4mI3hEO1LDqWFuaW1h
dGlvbiBtw6lkaWNhbGUsIEjDtHBpdGFsIEhlbnJpIE1vbmRvciwgQ3LDqXRlaWwsIEZyYW5jZS4m
I3hEO1VuaXZlcnNpdMOpIGRlIFBhcmlzLCBBUEhQLCBIw7RwaXRhbCBMb3VpcyBNb3VyaWVyLCBE
TVUgRVNQUklULCBNw6lkZWNpbmUgSW50ZW5zaXZlLVLDqWFuaW1hdGlvbiwgQ29sb21iZXMsIEZy
YW5jZS4mI3hEO1NlcnZpY2UgZGUgUsOpYW5pbWF0aW9uIE3DqWRpY2FsZSwgU29yYm9ubmUgVW5p
dmVyc2l0w6ksIEjDtHBpdGFsIFBpdGnDqSBTYWxww6p0cmnDqHJlLCBQYXJpcywgRnJhbmNlLiYj
eEQ7UsOpYW5pbWF0aW9uIFNvaW5zIGNvbnRpbnVzLCBDSCBkZSBCb3VyZy1lbi1CcmVzc2UtRmxl
eXJpYXQsIDAxMDEyIEJvdXJnLWVuLUJyZXNzZSwgRnJhbmNlLiYjeEQ7UsOpYW5pbWF0aW9uIHBv
bHl2YWxlbnRlLCBDSCBkZSBEaWVwcGUsIERpZXBwZSwgRnJhbmNlLiYjeEQ7UsOpYW5pbWF0aW9u
IHBvbHl2YWxlbnRlLCBIw7RwaXRhbCBOb3JkIEZyYW5jaGUtQ29tdGUgQ0ggQmVsZm9ydCwgQmVs
Zm9ydCwgRnJhbmNlLiYjeEQ7UsOpYW5pbWF0aW9uIHBvbHl2YWxlbnRlLCBDSCBTdWQgRnJhbmNp
bGllbiwgQ29yYmVpbCBFc3NvbmVzLCBGcmFuY2UuJiN4RDtBbmVzdGjDqXNpZSByw6lhbmltYXRp
b24gbcOpZGljYWxlIGV0IGNoaXJ1cmdpY2FsZSwgQ0ggTHlvbiBTdWQsIFBpZXJyZSBCZW5pdGUu
JiN4RDtSw6lhbmltYXRpb24gcG9seXZhbGVudGUsIEjDtHBpdGFsIEcuIE1vbnRwaWVkLCBDbGVy
bW9udCBGZXJyYW5kLCBGcmFuY2UuJiN4RDtSw6lhbmltYXRpb24gbcOpZGljby1jaGlydXJnaWNh
bGUsIENIIGR1IE1hbnMsIExlIE1hbnMsIEZyYW5jZS4mI3hEO1LDqWFuaW1hdGlvbiwgSMO0cGl0
YWwgQ2FyZW1lYXUsIE5pbWVzLCBGcmFuY2UuJiN4RDtSw6lhbmltYXRpb24gZXQgVVNDLCBDSCBC
ZXRodW5lIEJldXZyeS1CZXJtb250IGV0IEdhdXRoaWVyLCBCZXRodW5lLCBGcmFuY2UuJiN4RDtS
w6lhbmltYXRpb24gbcOpZGljYWxlLCBIw7RwaXRhbCBOb3JkLCBNYXJzZWlsbGUsIEZyYW5jZS4m
I3hEO1LDqWFuaW1hdGlvbiBldCBVU0MsIENIIERyIFNjaGFmZm5lciwgTGVucywgRnJhbmNlLiYj
eEQ7UsOpYW5pbWF0aW9uIGV0IFVTQywgR0ggQ2FybmVsbGUgUG9ydGVzIGRlIGwmYXBvcztPaXNl
LCBCZWF1bW9udCBzdXIgT2lzZSwgRnJhbmNlLiYjeEQ7UsOpYW5pbWF0aW9uIGNoaXJ1cmdpY2Fs
ZSBwb2x5dmFsZW50ZSwgSMO0cGl0YWwgTm9yZCBsYWVubmVjLCBOYW50ZXMsIEZyYW5jZS4mI3hE
O1LDqWFuaW1hdGlvbiBtw6lkaWNhbGUsIEjDtHBpdGFsIEdlb3JnZXMgUG9tcGlkb3UsIFBhcmlz
LCBGcmFuY2UuJiN4RDtSw6lhbmltYXRpb24gbcOpZGljYWxlLCBDSFUgUm91ZW4sIFJvdWVuLCBG
cmFuY2UuJiN4RDtBbmVzdGjDqXNpZSBSw6lhbmltYXRpb24sIEjDtHBpdGFsIE5vcmQsIE1hcnNl
aWxsZSwgRnJhbmNlLiYjeEQ7UsOpYW5pbWF0aW9uIG3DqWRpY28tY2hpcnVyZ2ljYWxlLCBIw7Rw
aXRhbCBBbmRyw6kgTWlnbm90LCBWZXJzYWlsbGVzLCBGcmFuY2UuJiN4RDtSw6lhbmltYXRpb24g
bcOpZGljYWxlLCBDSFJVIGRlIExpbGxlLCBIw7RwaXRhbCBSb2dlciBTYWxlbmdybywgTGlsbGUs
IEZyYW5jZS4mI3hEO0TDqXBhcnRlbWVudCBkZSByw6lhbmltYXRpb24gbcOpZGljby1jaGlydXJn
aWNhbGUsIEFQSFAgSMO0cGl0YWwgQXZpY2VubmUsIEJvYmlnbnksIEZyYW5jZS4mI3hEO1BuZXVt
b2xvZ2llIGV0IFLDqWFuaW1hdGlvbiBtw6lkaWNhbGUsIFNvcmJvbm5lIFVuaXZlcnNpdMOpLCBI
w7RwaXRhbCBQaXRpw6kgU2FscMOqdHJpw6hyZSwgUGFyaXMsIEZyYW5jZS4mI3hEO0FuZXN0aMOp
c2llLXLDqWFuaW1hdGlvbiwgSMO0dGVsIERpZXUsIE5hbnRlcywgRnJhbmNlLiYjeEQ7UsOpYW5p
bWF0aW9uIG3DqWRpY28tY2hpcnVyZ2ljYWxlLCBIw7RwaXRhbCBBbWJyb2lzZSBQYXLDqSwgQm91
bG9nbmUtQmlsbGFuY291cnQsIEZyYW5jZS4mI3hEO03DqWRlY2luZSBJbnRlbnNpdmUgUsOpYW5p
bWF0aW9uLCBIw7RwaXRhbCBMYXBleXJvbm5pZSwgTW9udHBlbGxpZXIsIEZyYW5jZS4mI3hEO1LD
qWFuaW1hdGlvbiBtw6lkaWNhbGUsIENIVSBTYWludCBFdGllbm5lLCBTYWludCBQcmllc3QgZW4g
SmFyZXosIEZyYW5jZS4mI3hEO1LDqWFuaW1hdGlvbiBtw6lkaWNhbGUsIEjDtHBpdGFsIEVkb3Vh
cmQgSGVycmlvdCwgTHlvbiwgRnJhbmNlLiYjeEQ7UsOpYW5pbWF0aW9uIENUQ1YsIEjDtHBpdGFs
IE5vcmQgbGFlbm5lYywgTmFudGVzLCBGcmFuY2UuJiN4RDtNw6lkZWNpbmUgaW50ZW5zaXZlIHLD
qWFuaW1hdGlvbiwgSMO0dGVsIERpZXUsIE5hbnRlcywgRnJhbmNlLiYjeEQ7VW5pdmVyc2l0w6kg
ZGUgUGFyaXMsIEFQSFAsIEjDtHBpdGFsIExvdWlzIE1vdXJpZXIsIERNVSBFU1BSSVQsIE3DqWRl
Y2luZSBJbnRlbnNpdmUtUsOpYW5pbWF0aW9uLCBDb2xvbWJlcywgRnJhbmNlOyBJTlNFUk0sIElB
TUUsIFUxMTM3LCBQYXJpcywgRnJhbmNlLiYjeEQ7RGVwYXJ0bWVudCBvZiBJbnRlbnNpdmUgQ2Fy
ZSwgRnJhbsOnb2lzIE1pdHRlcnJhbmQgVW5pdmVyc2l0eSBIb3NwaXRhbCwgRGlqb24sIEZyYW5j
ZTsgTGlwbmVzcyBUZWFtLCBJTlNFUk0gUmVzZWFyY2ggQ2VudGVyIExOQy1VTVIxMjMxIGFuZCBM
YWJFeExpcFNUSUMsIFVuaXZlcnNpdHkgb2YgQnVyZ3VuZHksIERpam9uLCBGcmFuY2U7IElOU0VS
TSBDSUMgMTQzMiwgQ2xpbmljYWwgRXBpZGVtaW9sb2d5LCBVbml2ZXJzaXR5IG9mIEJ1cmd1bmR5
LCBEaWpvbiwgRnJhbmNlLiYjeEQ7Q29tbW9uIGFuZCBSYXJlIEtpZG5leSBEaXNlYXNlcywgU29y
Ym9ubmUgVW5pdmVyc2l0w6ksIElOU0VSTSwgVU1SLVMgMTE1NSwgUGFyaXMsIEZyYW5jZTsgVW5p
dmVyc2l0w6kgZGUgUGFyaXMsIEFQSFAsIEjDtHBpdGFsIExvdWlzIE1vdXJpZXIsIERNVSBFU1BS
SVQsIE3DqWRlY2luZSBJbnRlbnNpdmUtUsOpYW5pbWF0aW9uLCBDb2xvbWJlcywgRnJhbmNlLiBF
bGVjdHJvbmljIGFkZHJlc3M6IGRpZGllci5kcmV5ZnVzc0BhcGhwLmZyLjwvYXV0aC1hZGRyZXNz
Pjx0aXRsZXM+PHRpdGxlPkNvbXBhcmlzb24gb2YgdHdvIGRlbGF5ZWQgc3RyYXRlZ2llcyBmb3Ig
cmVuYWwgcmVwbGFjZW1lbnQgdGhlcmFweSBpbml0aWF0aW9uIGZvciBzZXZlcmUgYWN1dGUga2lk
bmV5IGluanVyeSAoQUtJS0kgMik6IGEgbXVsdGljZW50cmUsIG9wZW4tbGFiZWwsIHJhbmRvbWlz
ZWQsIGNvbnRyb2xsZWQgdHJpYWw8L3RpdGxlPjxzZWNvbmRhcnktdGl0bGU+TGFuY2V0PC9zZWNv
bmRhcnktdGl0bGU+PC90aXRsZXM+PHBlcmlvZGljYWw+PGZ1bGwtdGl0bGU+TGFuY2V0PC9mdWxs
LXRpdGxlPjwvcGVyaW9kaWNhbD48cGFnZXM+MTI5My0xMzAwPC9wYWdlcz48dm9sdW1lPjM5Nzwv
dm9sdW1lPjxudW1iZXI+MTAyODE8L251bWJlcj48ZWRpdGlvbj4yMDIxLzA0LzA1PC9lZGl0aW9u
PjxrZXl3b3Jkcz48a2V5d29yZD5BY3V0ZSBLaWRuZXkgSW5qdXJ5L21vcnRhbGl0eS8qdGhlcmFw
eTwva2V5d29yZD48a2V5d29yZD5BZ2VkPC9rZXl3b3JkPjxrZXl3b3JkPkFnZWQsIDgwIGFuZCBv
dmVyPC9rZXl3b3JkPjxrZXl3b3JkPkZlbWFsZTwva2V5d29yZD48a2V5d29yZD5GcmFuY2U8L2tl
eXdvcmQ+PGtleXdvcmQ+SHVtYW5zPC9rZXl3b3JkPjxrZXl3b3JkPkludGVuc2l2ZSBDYXJlIFVu
aXRzL29yZ2FuaXphdGlvbiAmYW1wOyBhZG1pbmlzdHJhdGlvbjwva2V5d29yZD48a2V5d29yZD5N
YWxlPC9rZXl3b3JkPjxrZXl3b3JkPk1pZGRsZSBBZ2VkPC9rZXl3b3JkPjxrZXl3b3JkPlByb3Nw
ZWN0aXZlIFN0dWRpZXM8L2tleXdvcmQ+PGtleXdvcmQ+UmVuYWwgUmVwbGFjZW1lbnQgVGhlcmFw
eS8qbWV0aG9kcy9zdGF0aXN0aWNzICZhbXA7IG51bWVyaWNhbCBkYXRhPC9rZXl3b3JkPjxrZXl3
b3JkPlNldmVyaXR5IG9mIElsbG5lc3MgSW5kZXg8L2tleXdvcmQ+PGtleXdvcmQ+KlRpbWUtdG8t
VHJlYXRtZW50PC9rZXl3b3JkPjxrZXl3b3JkPnRyaWFsIHdhcyBwcm9tb3RlZCBieSB0aGUgQXNz
aXN0YW5jZSBQdWJsaXF1ZeKAlEjDtHBpdGF1eCBkZSBQYXJpcyBhbmQgZnVuZGVkIGJ5IGE8L2tl
eXdvcmQ+PGtleXdvcmQ+Z3JhbnQgb2YgdGhlIEZyZW5jaCBNaW5pc3RyeSBvZiBIZWFsdGggKFBy
b2dyYW1tZSBIb3NwaXRhbGllciBkZSBSZWNoZXJjaGU8L2tleXdvcmQ+PGtleXdvcmQ+Q2xpbmlx
dWUgMjAxNjwva2V5d29yZD48a2V5d29yZD5BT00xNjI3OCkuPC9rZXl3b3JkPjwva2V5d29yZHM+
PGRhdGVzPjx5ZWFyPjIwMjE8L3llYXI+PHB1Yi1kYXRlcz48ZGF0ZT5BcHIgMzwvZGF0ZT48L3B1
Yi1kYXRlcz48L2RhdGVzPjxpc2JuPjAxNDAtNjczNjwvaXNibj48YWNjZXNzaW9uLW51bT4zMzgx
MjQ4ODwvYWNjZXNzaW9uLW51bT48d29yay10eXBlPlJDVDwvd29yay10eXBlPjx1cmxzPjwvdXJs
cz48ZWxlY3Ryb25pYy1yZXNvdXJjZS1udW0+MTAuMTAxNi9zMDE0MC02NzM2KDIxKTAwMzUwLTA8
L2VsZWN0cm9uaWMtcmVzb3VyY2UtbnVtPjxyZW1vdGUtZGF0YWJhc2UtcHJvdmlkZXI+TkxNPC9y
ZW1vdGUtZGF0YWJhc2UtcHJvdmlkZXI+PGxhbmd1YWdlPmVuZzwvbGFuZ3VhZ2U+PC9yZWNvcmQ+
PC9DaXRlPjwvRW5kTm90ZT4A
</w:fldData>
              </w:fldChar>
            </w:r>
            <w:r w:rsidR="0036015C" w:rsidRPr="00813F62">
              <w:rPr>
                <w:lang w:val="en-US"/>
              </w:rPr>
              <w:instrText xml:space="preserve"> ADDIN EN.CITE.DATA </w:instrText>
            </w:r>
            <w:r w:rsidR="0036015C" w:rsidRPr="00813F62">
              <w:rPr>
                <w:lang w:val="en-US"/>
              </w:rPr>
            </w:r>
            <w:r w:rsidR="0036015C" w:rsidRPr="00813F62">
              <w:rPr>
                <w:lang w:val="en-US"/>
              </w:rPr>
              <w:fldChar w:fldCharType="end"/>
            </w:r>
            <w:r w:rsidRPr="00813F62">
              <w:rPr>
                <w:lang w:val="en-US"/>
              </w:rPr>
            </w:r>
            <w:r w:rsidRPr="00813F62">
              <w:rPr>
                <w:lang w:val="en-US"/>
              </w:rPr>
              <w:fldChar w:fldCharType="separate"/>
            </w:r>
            <w:r w:rsidR="0036015C" w:rsidRPr="00813F62">
              <w:rPr>
                <w:rFonts w:cs="Times New Roman"/>
                <w:noProof/>
                <w:lang w:val="en-US"/>
              </w:rPr>
              <w:t>Gaudry 2021 (74)</w:t>
            </w:r>
            <w:r w:rsidRPr="00813F62">
              <w:rPr>
                <w:lang w:val="en-US"/>
              </w:rPr>
              <w:fldChar w:fldCharType="end"/>
            </w:r>
          </w:p>
        </w:tc>
        <w:tc>
          <w:tcPr>
            <w:tcW w:w="982" w:type="dxa"/>
            <w:tcBorders>
              <w:top w:val="nil"/>
              <w:left w:val="nil"/>
              <w:bottom w:val="single" w:sz="8" w:space="0" w:color="000000"/>
              <w:right w:val="nil"/>
            </w:tcBorders>
            <w:tcMar>
              <w:top w:w="72" w:type="dxa"/>
              <w:left w:w="144" w:type="dxa"/>
              <w:bottom w:w="72" w:type="dxa"/>
              <w:right w:w="144" w:type="dxa"/>
            </w:tcMar>
            <w:hideMark/>
          </w:tcPr>
          <w:p w14:paraId="64DE5620" w14:textId="77777777" w:rsidR="001A1611" w:rsidRPr="00813F62" w:rsidRDefault="001A1611" w:rsidP="0034681B">
            <w:pPr>
              <w:pStyle w:val="TabelleText"/>
              <w:rPr>
                <w:lang w:val="en-US"/>
              </w:rPr>
            </w:pPr>
            <w:r w:rsidRPr="00813F62">
              <w:rPr>
                <w:lang w:val="en-US"/>
              </w:rPr>
              <w:t>+</w:t>
            </w:r>
          </w:p>
        </w:tc>
        <w:tc>
          <w:tcPr>
            <w:tcW w:w="956" w:type="dxa"/>
            <w:tcBorders>
              <w:top w:val="nil"/>
              <w:left w:val="nil"/>
              <w:bottom w:val="single" w:sz="8" w:space="0" w:color="000000"/>
              <w:right w:val="nil"/>
            </w:tcBorders>
            <w:tcMar>
              <w:top w:w="72" w:type="dxa"/>
              <w:left w:w="144" w:type="dxa"/>
              <w:bottom w:w="72" w:type="dxa"/>
              <w:right w:w="144" w:type="dxa"/>
            </w:tcMar>
            <w:hideMark/>
          </w:tcPr>
          <w:p w14:paraId="409B04BC"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single" w:sz="8" w:space="0" w:color="000000"/>
              <w:right w:val="nil"/>
            </w:tcBorders>
            <w:tcMar>
              <w:top w:w="72" w:type="dxa"/>
              <w:left w:w="144" w:type="dxa"/>
              <w:bottom w:w="72" w:type="dxa"/>
              <w:right w:w="144" w:type="dxa"/>
            </w:tcMar>
            <w:hideMark/>
          </w:tcPr>
          <w:p w14:paraId="1611647C" w14:textId="77777777" w:rsidR="001A1611" w:rsidRPr="00813F62" w:rsidRDefault="001A1611" w:rsidP="0034681B">
            <w:pPr>
              <w:pStyle w:val="TabelleText"/>
              <w:rPr>
                <w:lang w:val="en-US"/>
              </w:rPr>
            </w:pPr>
            <w:r w:rsidRPr="00813F62">
              <w:rPr>
                <w:lang w:val="en-US"/>
              </w:rPr>
              <w:t>?</w:t>
            </w:r>
          </w:p>
        </w:tc>
        <w:tc>
          <w:tcPr>
            <w:tcW w:w="982" w:type="dxa"/>
            <w:tcBorders>
              <w:top w:val="nil"/>
              <w:left w:val="nil"/>
              <w:bottom w:val="single" w:sz="8" w:space="0" w:color="000000"/>
              <w:right w:val="nil"/>
            </w:tcBorders>
            <w:tcMar>
              <w:top w:w="72" w:type="dxa"/>
              <w:left w:w="144" w:type="dxa"/>
              <w:bottom w:w="72" w:type="dxa"/>
              <w:right w:w="144" w:type="dxa"/>
            </w:tcMar>
            <w:hideMark/>
          </w:tcPr>
          <w:p w14:paraId="3448A7C3" w14:textId="77777777" w:rsidR="001A1611" w:rsidRPr="00813F62" w:rsidRDefault="001A1611" w:rsidP="0034681B">
            <w:pPr>
              <w:pStyle w:val="TabelleText"/>
              <w:rPr>
                <w:lang w:val="en-US"/>
              </w:rPr>
            </w:pPr>
            <w:r w:rsidRPr="00813F62">
              <w:rPr>
                <w:lang w:val="en-US"/>
              </w:rPr>
              <w:t>?</w:t>
            </w:r>
          </w:p>
        </w:tc>
        <w:tc>
          <w:tcPr>
            <w:tcW w:w="1034" w:type="dxa"/>
            <w:tcBorders>
              <w:top w:val="nil"/>
              <w:left w:val="nil"/>
              <w:bottom w:val="single" w:sz="8" w:space="0" w:color="000000"/>
              <w:right w:val="nil"/>
            </w:tcBorders>
            <w:tcMar>
              <w:top w:w="72" w:type="dxa"/>
              <w:left w:w="144" w:type="dxa"/>
              <w:bottom w:w="72" w:type="dxa"/>
              <w:right w:w="144" w:type="dxa"/>
            </w:tcMar>
            <w:hideMark/>
          </w:tcPr>
          <w:p w14:paraId="6258BEF3" w14:textId="77777777" w:rsidR="001A1611" w:rsidRPr="00813F62" w:rsidRDefault="001A1611" w:rsidP="0034681B">
            <w:pPr>
              <w:pStyle w:val="TabelleText"/>
              <w:rPr>
                <w:lang w:val="en-US"/>
              </w:rPr>
            </w:pPr>
            <w:r w:rsidRPr="00813F62">
              <w:rPr>
                <w:lang w:val="en-US"/>
              </w:rPr>
              <w:t>+</w:t>
            </w:r>
          </w:p>
        </w:tc>
        <w:tc>
          <w:tcPr>
            <w:tcW w:w="1059" w:type="dxa"/>
            <w:tcBorders>
              <w:top w:val="nil"/>
              <w:left w:val="nil"/>
              <w:bottom w:val="single" w:sz="8" w:space="0" w:color="000000"/>
              <w:right w:val="nil"/>
            </w:tcBorders>
            <w:tcMar>
              <w:top w:w="72" w:type="dxa"/>
              <w:left w:w="144" w:type="dxa"/>
              <w:bottom w:w="72" w:type="dxa"/>
              <w:right w:w="144" w:type="dxa"/>
            </w:tcMar>
            <w:hideMark/>
          </w:tcPr>
          <w:p w14:paraId="01A26BB0" w14:textId="77777777" w:rsidR="001A1611" w:rsidRPr="00813F62" w:rsidRDefault="001A1611" w:rsidP="0034681B">
            <w:pPr>
              <w:pStyle w:val="TabelleText"/>
              <w:rPr>
                <w:lang w:val="en-US"/>
              </w:rPr>
            </w:pPr>
            <w:r w:rsidRPr="00813F62">
              <w:rPr>
                <w:lang w:val="en-US"/>
              </w:rPr>
              <w:t>+</w:t>
            </w:r>
          </w:p>
        </w:tc>
        <w:tc>
          <w:tcPr>
            <w:tcW w:w="1096" w:type="dxa"/>
            <w:tcBorders>
              <w:top w:val="nil"/>
              <w:left w:val="nil"/>
              <w:bottom w:val="single" w:sz="8" w:space="0" w:color="000000"/>
              <w:right w:val="nil"/>
            </w:tcBorders>
            <w:tcMar>
              <w:top w:w="72" w:type="dxa"/>
              <w:left w:w="144" w:type="dxa"/>
              <w:bottom w:w="72" w:type="dxa"/>
              <w:right w:w="144" w:type="dxa"/>
            </w:tcMar>
            <w:hideMark/>
          </w:tcPr>
          <w:p w14:paraId="4F09F8A2" w14:textId="77777777" w:rsidR="001A1611" w:rsidRPr="00813F62" w:rsidRDefault="001A1611" w:rsidP="0034681B">
            <w:pPr>
              <w:pStyle w:val="TabelleText"/>
              <w:rPr>
                <w:lang w:val="en-US"/>
              </w:rPr>
            </w:pPr>
            <w:r w:rsidRPr="00813F62">
              <w:rPr>
                <w:lang w:val="en-US"/>
              </w:rPr>
              <w:t>+</w:t>
            </w:r>
          </w:p>
        </w:tc>
      </w:tr>
    </w:tbl>
    <w:p w14:paraId="3FB1B8BF" w14:textId="47BE7303" w:rsidR="001A1611" w:rsidRPr="001D1D30" w:rsidRDefault="00853127" w:rsidP="00A55822">
      <w:pPr>
        <w:pStyle w:val="berschrift2"/>
      </w:pPr>
      <w:bookmarkStart w:id="8" w:name="_Toc209691408"/>
      <w:r w:rsidRPr="001D1D30">
        <w:lastRenderedPageBreak/>
        <w:t>RCTs: mortality</w:t>
      </w:r>
      <w:bookmarkEnd w:id="8"/>
    </w:p>
    <w:tbl>
      <w:tblPr>
        <w:tblW w:w="5000" w:type="pct"/>
        <w:tblCellMar>
          <w:left w:w="0" w:type="dxa"/>
          <w:right w:w="0" w:type="dxa"/>
        </w:tblCellMar>
        <w:tblLook w:val="0420" w:firstRow="1" w:lastRow="0" w:firstColumn="0" w:lastColumn="0" w:noHBand="0" w:noVBand="1"/>
      </w:tblPr>
      <w:tblGrid>
        <w:gridCol w:w="1355"/>
        <w:gridCol w:w="914"/>
        <w:gridCol w:w="756"/>
        <w:gridCol w:w="1158"/>
        <w:gridCol w:w="3669"/>
        <w:gridCol w:w="1093"/>
        <w:gridCol w:w="1227"/>
        <w:gridCol w:w="1390"/>
        <w:gridCol w:w="1261"/>
        <w:gridCol w:w="1444"/>
      </w:tblGrid>
      <w:tr w:rsidR="00D32003" w:rsidRPr="009021E1" w14:paraId="613F9F40" w14:textId="77777777" w:rsidTr="008C5214">
        <w:trPr>
          <w:trHeight w:val="845"/>
        </w:trPr>
        <w:tc>
          <w:tcPr>
            <w:tcW w:w="47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D8711E3" w14:textId="77777777" w:rsidR="001A1611" w:rsidRPr="009021E1" w:rsidRDefault="001A1611" w:rsidP="00D435E8">
            <w:pPr>
              <w:pStyle w:val="TabelleText"/>
              <w:rPr>
                <w:b/>
                <w:lang w:val="en-US"/>
              </w:rPr>
            </w:pPr>
            <w:r w:rsidRPr="009021E1">
              <w:rPr>
                <w:b/>
                <w:lang w:val="en-US"/>
              </w:rPr>
              <w:t>Study</w:t>
            </w:r>
          </w:p>
        </w:tc>
        <w:tc>
          <w:tcPr>
            <w:tcW w:w="32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1C5F247" w14:textId="77777777" w:rsidR="001A1611" w:rsidRPr="009021E1" w:rsidRDefault="001A1611" w:rsidP="00D435E8">
            <w:pPr>
              <w:pStyle w:val="TabelleText"/>
              <w:rPr>
                <w:b/>
                <w:lang w:val="en-US"/>
              </w:rPr>
            </w:pPr>
            <w:r w:rsidRPr="009021E1">
              <w:rPr>
                <w:b/>
                <w:lang w:val="en-US"/>
              </w:rPr>
              <w:t>Design</w:t>
            </w:r>
          </w:p>
        </w:tc>
        <w:tc>
          <w:tcPr>
            <w:tcW w:w="26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1EC6C35" w14:textId="0E4F8121" w:rsidR="001A1611" w:rsidRPr="009021E1" w:rsidRDefault="009021E1" w:rsidP="00D435E8">
            <w:pPr>
              <w:pStyle w:val="TabelleText"/>
              <w:rPr>
                <w:b/>
                <w:lang w:val="en-US"/>
              </w:rPr>
            </w:pPr>
            <w:r>
              <w:rPr>
                <w:b/>
                <w:lang w:val="en-US"/>
              </w:rPr>
              <w:t>N</w:t>
            </w:r>
          </w:p>
        </w:tc>
        <w:tc>
          <w:tcPr>
            <w:tcW w:w="40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5FFDBA2" w14:textId="77777777" w:rsidR="001A1611" w:rsidRPr="009021E1" w:rsidRDefault="001A1611" w:rsidP="00D435E8">
            <w:pPr>
              <w:pStyle w:val="TabelleText"/>
              <w:rPr>
                <w:b/>
                <w:lang w:val="en-US"/>
              </w:rPr>
            </w:pPr>
            <w:r w:rsidRPr="009021E1">
              <w:rPr>
                <w:b/>
                <w:lang w:val="en-US"/>
              </w:rPr>
              <w:t>Setting</w:t>
            </w:r>
          </w:p>
        </w:tc>
        <w:tc>
          <w:tcPr>
            <w:tcW w:w="128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399C067" w14:textId="77777777" w:rsidR="001A1611" w:rsidRPr="009021E1" w:rsidRDefault="001A1611" w:rsidP="00D435E8">
            <w:pPr>
              <w:pStyle w:val="TabelleText"/>
              <w:rPr>
                <w:b/>
                <w:lang w:val="en-US"/>
              </w:rPr>
            </w:pPr>
            <w:r w:rsidRPr="009021E1">
              <w:rPr>
                <w:b/>
                <w:lang w:val="en-US"/>
              </w:rPr>
              <w:t>Definition of randomization groups</w:t>
            </w:r>
          </w:p>
        </w:tc>
        <w:tc>
          <w:tcPr>
            <w:tcW w:w="38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C770522" w14:textId="4889C9C2" w:rsidR="001A1611" w:rsidRPr="009021E1" w:rsidRDefault="001A1611" w:rsidP="00D435E8">
            <w:pPr>
              <w:pStyle w:val="TabelleText"/>
              <w:rPr>
                <w:b/>
                <w:lang w:val="en-US"/>
              </w:rPr>
            </w:pPr>
            <w:r w:rsidRPr="009021E1">
              <w:rPr>
                <w:b/>
                <w:lang w:val="en-US"/>
              </w:rPr>
              <w:t>Primary outcome: mortality</w:t>
            </w:r>
          </w:p>
        </w:tc>
        <w:tc>
          <w:tcPr>
            <w:tcW w:w="43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D0CE1C3" w14:textId="75F1422A" w:rsidR="001A1611" w:rsidRPr="009021E1" w:rsidRDefault="001A1611" w:rsidP="00D435E8">
            <w:pPr>
              <w:pStyle w:val="TabelleText"/>
              <w:rPr>
                <w:b/>
                <w:lang w:val="en-US"/>
              </w:rPr>
            </w:pPr>
            <w:r w:rsidRPr="009021E1">
              <w:rPr>
                <w:b/>
                <w:lang w:val="en-US"/>
              </w:rPr>
              <w:t xml:space="preserve">Patients </w:t>
            </w:r>
            <w:r w:rsidR="009021E1">
              <w:rPr>
                <w:b/>
                <w:lang w:val="en-US"/>
              </w:rPr>
              <w:t>with</w:t>
            </w:r>
            <w:r w:rsidRPr="009021E1">
              <w:rPr>
                <w:b/>
                <w:lang w:val="en-US"/>
              </w:rPr>
              <w:t xml:space="preserve"> RRT</w:t>
            </w:r>
          </w:p>
        </w:tc>
        <w:tc>
          <w:tcPr>
            <w:tcW w:w="48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23DCBB5" w14:textId="53CE1046" w:rsidR="001A1611" w:rsidRPr="009021E1" w:rsidRDefault="009021E1" w:rsidP="00D435E8">
            <w:pPr>
              <w:pStyle w:val="TabelleText"/>
              <w:rPr>
                <w:b/>
                <w:lang w:val="en-US"/>
              </w:rPr>
            </w:pPr>
            <w:r>
              <w:rPr>
                <w:b/>
                <w:lang w:val="en-US"/>
              </w:rPr>
              <w:t>M</w:t>
            </w:r>
            <w:r w:rsidR="004D378F" w:rsidRPr="009021E1">
              <w:rPr>
                <w:b/>
                <w:lang w:val="en-US"/>
              </w:rPr>
              <w:t>ortality</w:t>
            </w:r>
          </w:p>
        </w:tc>
        <w:tc>
          <w:tcPr>
            <w:tcW w:w="44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7BCBEBD" w14:textId="55076827" w:rsidR="001A1611" w:rsidRPr="009021E1" w:rsidRDefault="001A1611" w:rsidP="00D435E8">
            <w:pPr>
              <w:pStyle w:val="TabelleText"/>
              <w:rPr>
                <w:b/>
                <w:lang w:val="en-US"/>
              </w:rPr>
            </w:pPr>
            <w:r w:rsidRPr="009021E1">
              <w:rPr>
                <w:b/>
                <w:lang w:val="en-US"/>
              </w:rPr>
              <w:t xml:space="preserve">RRT </w:t>
            </w:r>
            <w:r w:rsidR="004D378F" w:rsidRPr="009021E1">
              <w:rPr>
                <w:b/>
                <w:lang w:val="en-US"/>
              </w:rPr>
              <w:t xml:space="preserve">modality </w:t>
            </w:r>
          </w:p>
        </w:tc>
        <w:tc>
          <w:tcPr>
            <w:tcW w:w="50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EEE264A" w14:textId="77777777" w:rsidR="001A1611" w:rsidRPr="009021E1" w:rsidRDefault="001A1611" w:rsidP="00D435E8">
            <w:pPr>
              <w:pStyle w:val="TabelleText"/>
              <w:rPr>
                <w:b/>
                <w:lang w:val="en-US"/>
              </w:rPr>
            </w:pPr>
            <w:r w:rsidRPr="009021E1">
              <w:rPr>
                <w:b/>
                <w:lang w:val="en-US"/>
              </w:rPr>
              <w:t>Notes</w:t>
            </w:r>
          </w:p>
        </w:tc>
      </w:tr>
      <w:tr w:rsidR="00D32003" w:rsidRPr="001D1D30" w14:paraId="4B45CF3C" w14:textId="77777777" w:rsidTr="008C5214">
        <w:trPr>
          <w:trHeight w:val="721"/>
        </w:trPr>
        <w:tc>
          <w:tcPr>
            <w:tcW w:w="47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CD4732" w14:textId="007D0694" w:rsidR="00AE4ECC" w:rsidRPr="000F41B6" w:rsidRDefault="00EF1358" w:rsidP="00EF1358">
            <w:pPr>
              <w:pStyle w:val="TabelleText"/>
              <w:rPr>
                <w:lang w:val="en-US"/>
              </w:rPr>
            </w:pPr>
            <w:r w:rsidRPr="000F41B6">
              <w:rPr>
                <w:lang w:val="en-US"/>
              </w:rPr>
              <w:fldChar w:fldCharType="begin">
                <w:fldData xml:space="preserve">PEVuZE5vdGU+PENpdGU+PEF1dGhvcj5Cb3VtYW48L0F1dGhvcj48WWVhcj4yMDAyPC9ZZWFyPjxS
ZWNOdW0+MjA8L1JlY051bT48RGlzcGxheVRleHQ+PHN0eWxlIGZhY2U9Iml0YWxpYyIgZm9udD0i
VGltZXMgTmV3IFJvbWFuIiBzaXplPSIxMiI+Qm91bWFuIDIwMDIgKDI4KTwvc3R5bGU+PC9EaXNw
bGF5VGV4dD48cmVjb3JkPjxyZWMtbnVtYmVyPjIwPC9yZWMtbnVtYmVyPjxmb3JlaWduLWtleXM+
PGtleSBhcHA9IkVOIiBkYi1pZD0iYXN4ZGY1eHQ0OXh3NXZlZnd3dHZ3c2Q3MjVhcHBweHIyOTJ2
IiB0aW1lc3RhbXA9IjE3MjQzMTM1NzQiPjIwPC9rZXk+PC9mb3JlaWduLWtleXM+PHJlZi10eXBl
IG5hbWU9IkpvdXJuYWwgQXJ0aWNsZSI+MTc8L3JlZi10eXBlPjxjb250cmlidXRvcnM+PGF1dGhv
cnM+PGF1dGhvcj5Cb3VtYW4sIEMuIFMuPC9hdXRob3I+PGF1dGhvcj5PdWRlbWFucy1WYW4gU3Ry
YWF0ZW4sIEguIE0uPC9hdXRob3I+PGF1dGhvcj5UaWpzc2VuLCBKLiBHLjwvYXV0aG9yPjxhdXRo
b3I+WmFuZHN0cmEsIEQuIEYuPC9hdXRob3I+PGF1dGhvcj5LZXNlY2lvZ2x1LCBKLjwvYXV0aG9y
PjwvYXV0aG9ycz48L2NvbnRyaWJ1dG9ycz48dGl0bGVzPjx0aXRsZT5FZmZlY3RzIG9mIGVhcmx5
IGhpZ2gtdm9sdW1lIGNvbnRpbnVvdXMgdmVub3Zlbm91cyBoZW1vZmlsdHJhdGlvbiBvbiBzdXJ2
aXZhbCBhbmQgcmVjb3Zlcnkgb2YgcmVuYWwgZnVuY3Rpb24gaW4gaW50ZW5zaXZlIGNhcmUgcGF0
aWVudHMgd2l0aCBhY3V0ZSByZW5hbCBmYWlsdXJlOiBhIHByb3NwZWN0aXZlLCByYW5kb21pemVk
IHRyaWFsPC90aXRsZT48c2Vjb25kYXJ5LXRpdGxlPkNyaXRpY2FsIGNhcmUgbWVkaWNpbmU8L3Nl
Y29uZGFyeS10aXRsZT48L3RpdGxlcz48cGVyaW9kaWNhbD48ZnVsbC10aXRsZT5Dcml0aWNhbCBj
YXJlIG1lZGljaW5lPC9mdWxsLXRpdGxlPjwvcGVyaW9kaWNhbD48cGFnZXM+MjIwNeKAkDIyMTE8
L3BhZ2VzPjx2b2x1bWU+MzA8L3ZvbHVtZT48bnVtYmVyPjEwPC9udW1iZXI+PGtleXdvcmRzPjxr
ZXl3b3JkPiphY3V0ZSBraWRuZXkgZmFpbHVyZS90aCBbVGhlcmFweV08L2tleXdvcmQ+PGtleXdv
cmQ+KmRpdXJldGljIGFnZW50L2RvIFtEcnVnIERvc2VdPC9rZXl3b3JkPjxrZXl3b3JkPipkaXVy
ZXRpYyBhZ2VudC9kdCBbRHJ1ZyBUaGVyYXB5XTwva2V5d29yZD48a2V5d29yZD4qZGl1cmV0aWMg
YWdlbnQvaXYgW0ludHJhdmVub3VzIERydWcgQWRtaW5pc3RyYXRpb25dPC9rZXl3b3JkPjxrZXl3
b3JkPipraWRuZXkgZnVuY3Rpb248L2tleXdvcmQ+PGtleXdvcmQ+QWN1dGUgS2lkbmV5IEluanVy
eSBbbW9ydGFsaXR5LCBwaHlzaW9wYXRob2xvZ3ksICp0aGVyYXB5XTwva2V5d29yZD48a2V5d29y
ZD5BZHVsdDwva2V5d29yZD48a2V5d29yZD5BZ2VkPC9rZXl3b3JkPjxrZXl3b3JkPkFydGljbGU8
L2tleXdvcmQ+PGtleXdvcmQ+QXJ0aWZpY2lhbCB2ZW50aWxhdGlvbjwva2V5d29yZD48a2V5d29y
ZD5DbGluaWNhbCB0cmlhbDwva2V5d29yZD48a2V5d29yZD5Db250cm9sbGVkIGNsaW5pY2FsIHRy
aWFsPC9rZXl3b3JkPjxrZXl3b3JkPkNvbnRyb2xsZWQgc3R1ZHk8L2tleXdvcmQ+PGtleXdvcmQ+
Q3JpdGljYWwgaWxsbmVzczwva2V5d29yZD48a2V5d29yZD5EcnVnIG1lZ2Fkb3NlPC9rZXl3b3Jk
PjxrZXl3b3JkPkZlbWFsZTwva2V5d29yZD48a2V5d29yZD5GbHVpZCB0aGVyYXB5PC9rZXl3b3Jk
PjxrZXl3b3JkPkhlbW9maWx0cmF0aW9uPC9rZXl3b3JkPjxrZXl3b3JkPkhlbW9maWx0cmF0aW9u
IFthZHZlcnNlIGVmZmVjdHMsIG1ldGhvZHNdPC9rZXl3b3JkPjxrZXl3b3JkPkh1bWFuPC9rZXl3
b3JkPjxrZXl3b3JkPkh1bWFuczwva2V5d29yZD48a2V5d29yZD5Jbm90cm9waXNtPC9rZXl3b3Jk
PjxrZXl3b3JkPkludGVuc2l2ZSBDYXJlIFVuaXRzPC9rZXl3b3JkPjxrZXl3b3JkPktpZG5leSBb
cGh5c2lvcGF0aG9sb2d5XTwva2V5d29yZD48a2V5d29yZD5NYWpvciBjbGluaWNhbCBzdHVkeTwv
a2V5d29yZD48a2V5d29yZD5NYWxlPC9rZXl3b3JkPjxrZXl3b3JkPk9saWd1cmlhL2R0IFtEcnVn
IFRoZXJhcHldPC9rZXl3b3JkPjxrZXl3b3JkPk9saWd1cmlhL3RoIFtUaGVyYXB5XTwva2V5d29y
ZD48a2V5d29yZD5Qcmlvcml0eSBqb3VybmFsPC9rZXl3b3JkPjxrZXl3b3JkPlByb3NwZWN0aXZl
IFN0dWRpZXM8L2tleXdvcmQ+PGtleXdvcmQ+UmFuZG9taXplZCBjb250cm9sbGVkIHRyaWFsPC9r
ZXl3b3JkPjxrZXl3b3JkPlJlc3BpcmF0b3J5IGZhaWx1cmU8L2tleXdvcmQ+PGtleXdvcmQ+U2hv
Y2s8L2tleXdvcmQ+PGtleXdvcmQ+U3Vydml2YWwgUmF0ZTwva2V5d29yZD48a2V5d29yZD5UaW1l
IEZhY3RvcnM8L2tleXdvcmQ+PC9rZXl3b3Jkcz48ZGF0ZXM+PHllYXI+MjAwMjwveWVhcj48L2Rh
dGVzPjxhY2Nlc3Npb24tbnVtPkNOLTAwNDA2ODU0PC9hY2Nlc3Npb24tbnVtPjx3b3JrLXR5cGU+
UkNUPC93b3JrLXR5cGU+PHVybHM+PHJlbGF0ZWQtdXJscz48dXJsPmh0dHBzOi8vd3d3LmNvY2hy
YW5lbGlicmFyeS5jb20vY2VudHJhbC9kb2kvMTAuMTAwMi9jZW50cmFsL0NOLTAwNDA2ODU0L2Z1
bGw8L3VybD48L3JlbGF0ZWQtdXJscz48L3VybHM+PGN1c3RvbTM+UFVCTUVEIDEyMzk0OTQ1LEVN
QkFTRSAzNTE5MTU2ODwvY3VzdG9tMz48ZWxlY3Ryb25pYy1yZXNvdXJjZS1udW0+MTAuMTA5Ny8w
MDAwMzI0Ni0yMDAyMTAwMDAtMDAwMDU8L2VsZWN0cm9uaWMtcmVzb3VyY2UtbnVtPjwvcmVjb3Jk
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PEVuZE5vdGU+PENpdGU+PEF1dGhvcj5Cb3VtYW48L0F1dGhvcj48WWVhcj4yMDAyPC9ZZWFyPjxS
ZWNOdW0+MjA8L1JlY051bT48RGlzcGxheVRleHQ+PHN0eWxlIGZhY2U9Iml0YWxpYyIgZm9udD0i
VGltZXMgTmV3IFJvbWFuIiBzaXplPSIxMiI+Qm91bWFuIDIwMDIgKDI4KTwvc3R5bGU+PC9EaXNw
bGF5VGV4dD48cmVjb3JkPjxyZWMtbnVtYmVyPjIwPC9yZWMtbnVtYmVyPjxmb3JlaWduLWtleXM+
PGtleSBhcHA9IkVOIiBkYi1pZD0iYXN4ZGY1eHQ0OXh3NXZlZnd3dHZ3c2Q3MjVhcHBweHIyOTJ2
IiB0aW1lc3RhbXA9IjE3MjQzMTM1NzQiPjIwPC9rZXk+PC9mb3JlaWduLWtleXM+PHJlZi10eXBl
IG5hbWU9IkpvdXJuYWwgQXJ0aWNsZSI+MTc8L3JlZi10eXBlPjxjb250cmlidXRvcnM+PGF1dGhv
cnM+PGF1dGhvcj5Cb3VtYW4sIEMuIFMuPC9hdXRob3I+PGF1dGhvcj5PdWRlbWFucy1WYW4gU3Ry
YWF0ZW4sIEguIE0uPC9hdXRob3I+PGF1dGhvcj5UaWpzc2VuLCBKLiBHLjwvYXV0aG9yPjxhdXRo
b3I+WmFuZHN0cmEsIEQuIEYuPC9hdXRob3I+PGF1dGhvcj5LZXNlY2lvZ2x1LCBKLjwvYXV0aG9y
PjwvYXV0aG9ycz48L2NvbnRyaWJ1dG9ycz48dGl0bGVzPjx0aXRsZT5FZmZlY3RzIG9mIGVhcmx5
IGhpZ2gtdm9sdW1lIGNvbnRpbnVvdXMgdmVub3Zlbm91cyBoZW1vZmlsdHJhdGlvbiBvbiBzdXJ2
aXZhbCBhbmQgcmVjb3Zlcnkgb2YgcmVuYWwgZnVuY3Rpb24gaW4gaW50ZW5zaXZlIGNhcmUgcGF0
aWVudHMgd2l0aCBhY3V0ZSByZW5hbCBmYWlsdXJlOiBhIHByb3NwZWN0aXZlLCByYW5kb21pemVk
IHRyaWFsPC90aXRsZT48c2Vjb25kYXJ5LXRpdGxlPkNyaXRpY2FsIGNhcmUgbWVkaWNpbmU8L3Nl
Y29uZGFyeS10aXRsZT48L3RpdGxlcz48cGVyaW9kaWNhbD48ZnVsbC10aXRsZT5Dcml0aWNhbCBj
YXJlIG1lZGljaW5lPC9mdWxsLXRpdGxlPjwvcGVyaW9kaWNhbD48cGFnZXM+MjIwNeKAkDIyMTE8
L3BhZ2VzPjx2b2x1bWU+MzA8L3ZvbHVtZT48bnVtYmVyPjEwPC9udW1iZXI+PGtleXdvcmRzPjxr
ZXl3b3JkPiphY3V0ZSBraWRuZXkgZmFpbHVyZS90aCBbVGhlcmFweV08L2tleXdvcmQ+PGtleXdv
cmQ+KmRpdXJldGljIGFnZW50L2RvIFtEcnVnIERvc2VdPC9rZXl3b3JkPjxrZXl3b3JkPipkaXVy
ZXRpYyBhZ2VudC9kdCBbRHJ1ZyBUaGVyYXB5XTwva2V5d29yZD48a2V5d29yZD4qZGl1cmV0aWMg
YWdlbnQvaXYgW0ludHJhdmVub3VzIERydWcgQWRtaW5pc3RyYXRpb25dPC9rZXl3b3JkPjxrZXl3
b3JkPipraWRuZXkgZnVuY3Rpb248L2tleXdvcmQ+PGtleXdvcmQ+QWN1dGUgS2lkbmV5IEluanVy
eSBbbW9ydGFsaXR5LCBwaHlzaW9wYXRob2xvZ3ksICp0aGVyYXB5XTwva2V5d29yZD48a2V5d29y
ZD5BZHVsdDwva2V5d29yZD48a2V5d29yZD5BZ2VkPC9rZXl3b3JkPjxrZXl3b3JkPkFydGljbGU8
L2tleXdvcmQ+PGtleXdvcmQ+QXJ0aWZpY2lhbCB2ZW50aWxhdGlvbjwva2V5d29yZD48a2V5d29y
ZD5DbGluaWNhbCB0cmlhbDwva2V5d29yZD48a2V5d29yZD5Db250cm9sbGVkIGNsaW5pY2FsIHRy
aWFsPC9rZXl3b3JkPjxrZXl3b3JkPkNvbnRyb2xsZWQgc3R1ZHk8L2tleXdvcmQ+PGtleXdvcmQ+
Q3JpdGljYWwgaWxsbmVzczwva2V5d29yZD48a2V5d29yZD5EcnVnIG1lZ2Fkb3NlPC9rZXl3b3Jk
PjxrZXl3b3JkPkZlbWFsZTwva2V5d29yZD48a2V5d29yZD5GbHVpZCB0aGVyYXB5PC9rZXl3b3Jk
PjxrZXl3b3JkPkhlbW9maWx0cmF0aW9uPC9rZXl3b3JkPjxrZXl3b3JkPkhlbW9maWx0cmF0aW9u
IFthZHZlcnNlIGVmZmVjdHMsIG1ldGhvZHNdPC9rZXl3b3JkPjxrZXl3b3JkPkh1bWFuPC9rZXl3
b3JkPjxrZXl3b3JkPkh1bWFuczwva2V5d29yZD48a2V5d29yZD5Jbm90cm9waXNtPC9rZXl3b3Jk
PjxrZXl3b3JkPkludGVuc2l2ZSBDYXJlIFVuaXRzPC9rZXl3b3JkPjxrZXl3b3JkPktpZG5leSBb
cGh5c2lvcGF0aG9sb2d5XTwva2V5d29yZD48a2V5d29yZD5NYWpvciBjbGluaWNhbCBzdHVkeTwv
a2V5d29yZD48a2V5d29yZD5NYWxlPC9rZXl3b3JkPjxrZXl3b3JkPk9saWd1cmlhL2R0IFtEcnVn
IFRoZXJhcHldPC9rZXl3b3JkPjxrZXl3b3JkPk9saWd1cmlhL3RoIFtUaGVyYXB5XTwva2V5d29y
ZD48a2V5d29yZD5Qcmlvcml0eSBqb3VybmFsPC9rZXl3b3JkPjxrZXl3b3JkPlByb3NwZWN0aXZl
IFN0dWRpZXM8L2tleXdvcmQ+PGtleXdvcmQ+UmFuZG9taXplZCBjb250cm9sbGVkIHRyaWFsPC9r
ZXl3b3JkPjxrZXl3b3JkPlJlc3BpcmF0b3J5IGZhaWx1cmU8L2tleXdvcmQ+PGtleXdvcmQ+U2hv
Y2s8L2tleXdvcmQ+PGtleXdvcmQ+U3Vydml2YWwgUmF0ZTwva2V5d29yZD48a2V5d29yZD5UaW1l
IEZhY3RvcnM8L2tleXdvcmQ+PC9rZXl3b3Jkcz48ZGF0ZXM+PHllYXI+MjAwMjwveWVhcj48L2Rh
dGVzPjxhY2Nlc3Npb24tbnVtPkNOLTAwNDA2ODU0PC9hY2Nlc3Npb24tbnVtPjx3b3JrLXR5cGU+
UkNUPC93b3JrLXR5cGU+PHVybHM+PHJlbGF0ZWQtdXJscz48dXJsPmh0dHBzOi8vd3d3LmNvY2hy
YW5lbGlicmFyeS5jb20vY2VudHJhbC9kb2kvMTAuMTAwMi9jZW50cmFsL0NOLTAwNDA2ODU0L2Z1
bGw8L3VybD48L3JlbGF0ZWQtdXJscz48L3VybHM+PGN1c3RvbTM+UFVCTUVEIDEyMzk0OTQ1LEVN
QkFTRSAzNTE5MTU2ODwvY3VzdG9tMz48ZWxlY3Ryb25pYy1yZXNvdXJjZS1udW0+MTAuMTA5Ny8w
MDAwMzI0Ni0yMDAyMTAwMDAtMDAwMDU8L2VsZWN0cm9uaWMtcmVzb3VyY2UtbnVtPjwvcmVjb3Jk
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Bouman 2002 (28)</w:t>
            </w:r>
            <w:r w:rsidRPr="000F41B6">
              <w:rPr>
                <w:lang w:val="en-US"/>
              </w:rPr>
              <w:fldChar w:fldCharType="end"/>
            </w:r>
          </w:p>
        </w:tc>
        <w:tc>
          <w:tcPr>
            <w:tcW w:w="3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31270D" w14:textId="77777777" w:rsidR="001A1611" w:rsidRPr="001D1D30" w:rsidRDefault="001A1611" w:rsidP="00D435E8">
            <w:pPr>
              <w:pStyle w:val="TabelleText"/>
              <w:rPr>
                <w:lang w:val="en-US"/>
              </w:rPr>
            </w:pPr>
            <w:r w:rsidRPr="001D1D30">
              <w:rPr>
                <w:lang w:val="en-US"/>
              </w:rPr>
              <w:t>RCT</w:t>
            </w:r>
          </w:p>
          <w:p w14:paraId="7EB3E80C" w14:textId="77777777" w:rsidR="001A1611" w:rsidRPr="001D1D30" w:rsidRDefault="001A1611" w:rsidP="00D435E8">
            <w:pPr>
              <w:pStyle w:val="TabelleText"/>
              <w:rPr>
                <w:lang w:val="en-US"/>
              </w:rPr>
            </w:pPr>
            <w:r w:rsidRPr="001D1D30">
              <w:rPr>
                <w:lang w:val="en-US"/>
              </w:rPr>
              <w:t>2 Centers</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DA1BC1" w14:textId="77777777" w:rsidR="001A1611" w:rsidRPr="001D1D30" w:rsidRDefault="001A1611" w:rsidP="00D435E8">
            <w:pPr>
              <w:pStyle w:val="TabelleText"/>
              <w:rPr>
                <w:lang w:val="en-US"/>
              </w:rPr>
            </w:pPr>
            <w:r w:rsidRPr="001D1D30">
              <w:rPr>
                <w:lang w:val="en-US"/>
              </w:rPr>
              <w:t>106</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679DA6" w14:textId="77777777" w:rsidR="001A1611" w:rsidRPr="001D1D30" w:rsidRDefault="001A1611" w:rsidP="00D435E8">
            <w:pPr>
              <w:pStyle w:val="TabelleText"/>
              <w:rPr>
                <w:lang w:val="en-US"/>
              </w:rPr>
            </w:pPr>
            <w:r w:rsidRPr="001D1D30">
              <w:rPr>
                <w:lang w:val="en-US"/>
              </w:rPr>
              <w:t>mixed</w:t>
            </w:r>
          </w:p>
        </w:tc>
        <w:tc>
          <w:tcPr>
            <w:tcW w:w="12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179750" w14:textId="420F38F9" w:rsidR="001A1611" w:rsidRPr="001D1D30" w:rsidRDefault="006D3AD7" w:rsidP="00D435E8">
            <w:pPr>
              <w:pStyle w:val="TabelleText"/>
              <w:rPr>
                <w:lang w:val="en-US"/>
              </w:rPr>
            </w:pPr>
            <w:r w:rsidRPr="001D1D30">
              <w:rPr>
                <w:lang w:val="en-US"/>
              </w:rPr>
              <w:t>early</w:t>
            </w:r>
            <w:r w:rsidR="001A1611" w:rsidRPr="001D1D30">
              <w:rPr>
                <w:lang w:val="en-US"/>
              </w:rPr>
              <w:t>: within 12 hours after meeting the following criteria:</w:t>
            </w:r>
          </w:p>
          <w:p w14:paraId="46149FC5" w14:textId="5B84A8B6" w:rsidR="001A1611" w:rsidRPr="001D1D30" w:rsidRDefault="008835F1" w:rsidP="00D435E8">
            <w:pPr>
              <w:pStyle w:val="TabelleText"/>
              <w:rPr>
                <w:lang w:val="en-US"/>
              </w:rPr>
            </w:pPr>
            <w:r w:rsidRPr="001D1D30">
              <w:rPr>
                <w:lang w:val="en-US"/>
              </w:rPr>
              <w:t xml:space="preserve">urine </w:t>
            </w:r>
            <w:r w:rsidR="001A1611" w:rsidRPr="001D1D30">
              <w:rPr>
                <w:lang w:val="en-US"/>
              </w:rPr>
              <w:t>excretion &lt;30ml/h for 6h and creatinine clearance &lt;20ml/min</w:t>
            </w:r>
          </w:p>
          <w:p w14:paraId="20421BE4" w14:textId="2086F0BF" w:rsidR="001A1611" w:rsidRPr="001D1D30" w:rsidRDefault="006D3AD7" w:rsidP="00D435E8">
            <w:pPr>
              <w:pStyle w:val="TabelleText"/>
              <w:rPr>
                <w:lang w:val="en-US"/>
              </w:rPr>
            </w:pPr>
            <w:r w:rsidRPr="001D1D30">
              <w:rPr>
                <w:lang w:val="en-US"/>
              </w:rPr>
              <w:t>late</w:t>
            </w:r>
            <w:r w:rsidR="001A1611" w:rsidRPr="001D1D30">
              <w:rPr>
                <w:lang w:val="en-US"/>
              </w:rPr>
              <w:t>: BUN &gt; 40mmol/L, potassium &gt;6.5mmol/L or severe pulmonary edema</w:t>
            </w:r>
          </w:p>
        </w:tc>
        <w:tc>
          <w:tcPr>
            <w:tcW w:w="38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34ACB5" w14:textId="77777777" w:rsidR="001A1611" w:rsidRPr="001D1D30" w:rsidRDefault="001A1611" w:rsidP="00D435E8">
            <w:pPr>
              <w:pStyle w:val="TabelleText"/>
              <w:rPr>
                <w:lang w:val="en-US"/>
              </w:rPr>
            </w:pPr>
            <w:r w:rsidRPr="001D1D30">
              <w:rPr>
                <w:lang w:val="en-US"/>
              </w:rPr>
              <w:t>28d</w:t>
            </w:r>
          </w:p>
        </w:tc>
        <w:tc>
          <w:tcPr>
            <w:tcW w:w="4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D25C0B" w14:textId="004F0016" w:rsidR="001A1611" w:rsidRPr="001D1D30" w:rsidRDefault="006D3AD7" w:rsidP="00D435E8">
            <w:pPr>
              <w:pStyle w:val="TabelleText"/>
              <w:rPr>
                <w:lang w:val="en-US"/>
              </w:rPr>
            </w:pPr>
            <w:r w:rsidRPr="001D1D30">
              <w:rPr>
                <w:lang w:val="en-US"/>
              </w:rPr>
              <w:t>early:</w:t>
            </w:r>
            <w:r w:rsidR="008835F1" w:rsidRPr="001D1D30">
              <w:rPr>
                <w:lang w:val="en-US"/>
              </w:rPr>
              <w:t xml:space="preserve"> </w:t>
            </w:r>
            <w:r w:rsidR="001A1611" w:rsidRPr="001D1D30">
              <w:rPr>
                <w:lang w:val="en-US"/>
              </w:rPr>
              <w:t>70/70 (100%)</w:t>
            </w:r>
          </w:p>
          <w:p w14:paraId="3F21E5FE" w14:textId="71C2F7D3" w:rsidR="001A1611" w:rsidRPr="001D1D30" w:rsidRDefault="006D3AD7" w:rsidP="00D435E8">
            <w:pPr>
              <w:pStyle w:val="TabelleText"/>
              <w:rPr>
                <w:lang w:val="en-US"/>
              </w:rPr>
            </w:pPr>
            <w:r w:rsidRPr="001D1D30">
              <w:rPr>
                <w:lang w:val="en-US"/>
              </w:rPr>
              <w:t>late:</w:t>
            </w:r>
            <w:r w:rsidR="008835F1" w:rsidRPr="001D1D30">
              <w:rPr>
                <w:lang w:val="en-US"/>
              </w:rPr>
              <w:t xml:space="preserve"> </w:t>
            </w:r>
            <w:r w:rsidR="001A1611" w:rsidRPr="001D1D30">
              <w:rPr>
                <w:lang w:val="en-US"/>
              </w:rPr>
              <w:t>30/36 (83.3%)</w:t>
            </w:r>
          </w:p>
        </w:tc>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810C81" w14:textId="1109773B" w:rsidR="001A1611" w:rsidRPr="001D1D30" w:rsidRDefault="006D3AD7" w:rsidP="00D435E8">
            <w:pPr>
              <w:pStyle w:val="TabelleText"/>
              <w:rPr>
                <w:lang w:val="en-US"/>
              </w:rPr>
            </w:pPr>
            <w:r w:rsidRPr="001D1D30">
              <w:rPr>
                <w:lang w:val="en-US"/>
              </w:rPr>
              <w:t>early:</w:t>
            </w:r>
            <w:r w:rsidR="001A1611" w:rsidRPr="001D1D30">
              <w:rPr>
                <w:lang w:val="en-US"/>
              </w:rPr>
              <w:t xml:space="preserve"> 20/70 (28.6%)</w:t>
            </w:r>
          </w:p>
          <w:p w14:paraId="7BC9726C" w14:textId="60F2255B" w:rsidR="001A1611" w:rsidRPr="001D1D30" w:rsidRDefault="006D3AD7" w:rsidP="00D435E8">
            <w:pPr>
              <w:pStyle w:val="TabelleText"/>
              <w:rPr>
                <w:lang w:val="en-US"/>
              </w:rPr>
            </w:pPr>
            <w:r w:rsidRPr="001D1D30">
              <w:rPr>
                <w:lang w:val="en-US"/>
              </w:rPr>
              <w:t>late:</w:t>
            </w:r>
            <w:r w:rsidR="001A1611" w:rsidRPr="001D1D30">
              <w:rPr>
                <w:lang w:val="en-US"/>
              </w:rPr>
              <w:t xml:space="preserve"> 9/36 (25.0%)</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3796F6" w14:textId="77777777" w:rsidR="001A1611" w:rsidRPr="001D1D30" w:rsidRDefault="001A1611" w:rsidP="00D435E8">
            <w:pPr>
              <w:pStyle w:val="TabelleText"/>
              <w:rPr>
                <w:lang w:val="en-US"/>
              </w:rPr>
            </w:pPr>
            <w:r w:rsidRPr="001D1D30">
              <w:rPr>
                <w:lang w:val="en-US"/>
              </w:rPr>
              <w:t>LVHF</w:t>
            </w:r>
          </w:p>
        </w:tc>
        <w:tc>
          <w:tcPr>
            <w:tcW w:w="5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A753C7" w14:textId="77777777" w:rsidR="001A1611" w:rsidRPr="001D1D30" w:rsidRDefault="001A1611" w:rsidP="00D435E8">
            <w:pPr>
              <w:pStyle w:val="TabelleText"/>
              <w:rPr>
                <w:lang w:val="en-US"/>
              </w:rPr>
            </w:pPr>
          </w:p>
        </w:tc>
      </w:tr>
      <w:tr w:rsidR="00D32003" w:rsidRPr="001D1D30" w14:paraId="73FD387C" w14:textId="77777777" w:rsidTr="008C5214">
        <w:trPr>
          <w:trHeight w:val="611"/>
        </w:trPr>
        <w:tc>
          <w:tcPr>
            <w:tcW w:w="47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2C17BF" w14:textId="09C61F56" w:rsidR="00AE4ECC"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&lt;EndNote&gt;&lt;Cite&gt;&lt;Author&gt;Sugahara&lt;/Author&gt;&lt;Year&gt;2004&lt;/Year&gt;&lt;RecNum&gt;123&lt;/RecNum&gt;&lt;DisplayText&gt;&lt;style face="italic" font="Times New Roman" size="12"&gt;Sugahara 2004 (202)&lt;/style&gt;&lt;/DisplayText&gt;&lt;record&gt;&lt;rec-number&gt;123&lt;/rec-number&gt;&lt;foreign-keys&gt;&lt;key app="EN" db-id="asxdf5xt49xw5vefwwtvwsd725apppxr292v" timestamp="1724313575"&gt;123&lt;/key&gt;&lt;/foreign-keys&gt;&lt;ref-type name="Journal Article"&gt;17&lt;/ref-type&gt;&lt;contributors&gt;&lt;authors&gt;&lt;author&gt;Sugahara, S., Suzuki, H.&lt;/author&gt;&lt;/authors&gt;&lt;/contributors&gt;&lt;auth-address&gt;Department of Nephrology, Saitama Medical School, Saitama Prefecture, Japan.&lt;/auth-address&gt;&lt;titles&gt;&lt;title&gt;Early start on continuous hemodialysis therapy improves survival rate in patients with acute renal failure following coronary bypass surgery&lt;/title&gt;&lt;secondary-title&gt;Hemodial Int&lt;/secondary-title&gt;&lt;/titles&gt;&lt;periodical&gt;&lt;full-title&gt;Hemodial Int&lt;/full-title&gt;&lt;/periodical&gt;&lt;pages&gt;320-5&lt;/pages&gt;&lt;volume&gt;8&lt;/volume&gt;&lt;number&gt;4&lt;/number&gt;&lt;edition&gt;2004/10/01&lt;/edition&gt;&lt;dates&gt;&lt;year&gt;2004&lt;/year&gt;&lt;pub-dates&gt;&lt;date&gt;Oct 1&lt;/date&gt;&lt;/pub-dates&gt;&lt;/dates&gt;&lt;isbn&gt;1492-7535 (Print)&amp;#xD;1492-7535 (Linking)&lt;/isbn&gt;&lt;accession-num&gt;19379436&lt;/accession-num&gt;&lt;work-type&gt;RCT&lt;/work-type&gt;&lt;urls&gt;&lt;related-urls&gt;&lt;url&gt;https://www.ncbi.nlm.nih.gov/pubmed/19379436&lt;/url&gt;&lt;url&gt;https://onlinelibrary.wiley.com/doi/pdfdirect/10.1111/j.1492-7535.2004.80404.x?download=true&lt;/url&gt;&lt;/related-urls&gt;&lt;/urls&gt;&lt;electronic-resource-num&gt;10.1111/j.1492-7535.2004.80404.x&lt;/electronic-resource-num&gt;&lt;/record&gt;&lt;/Cite&gt;&lt;/EndNote&gt;</w:instrText>
            </w:r>
            <w:r w:rsidRPr="000F41B6">
              <w:rPr>
                <w:lang w:val="en-US"/>
              </w:rPr>
              <w:fldChar w:fldCharType="separate"/>
            </w:r>
            <w:r w:rsidR="0036015C" w:rsidRPr="000F41B6">
              <w:rPr>
                <w:rFonts w:cs="Times New Roman"/>
                <w:noProof/>
                <w:lang w:val="en-US"/>
              </w:rPr>
              <w:t>Sugahara 2004 (202)</w:t>
            </w:r>
            <w:r w:rsidRPr="000F41B6">
              <w:rPr>
                <w:lang w:val="en-US"/>
              </w:rPr>
              <w:fldChar w:fldCharType="end"/>
            </w:r>
          </w:p>
        </w:tc>
        <w:tc>
          <w:tcPr>
            <w:tcW w:w="3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97EA41" w14:textId="77777777" w:rsidR="001A1611" w:rsidRPr="001D1D30" w:rsidRDefault="001A1611" w:rsidP="00D435E8">
            <w:pPr>
              <w:pStyle w:val="TabelleText"/>
              <w:rPr>
                <w:lang w:val="en-US"/>
              </w:rPr>
            </w:pPr>
            <w:r w:rsidRPr="001D1D30">
              <w:rPr>
                <w:lang w:val="en-US"/>
              </w:rPr>
              <w:t>RCT</w:t>
            </w:r>
          </w:p>
          <w:p w14:paraId="4D02A0B8" w14:textId="77777777" w:rsidR="001A1611" w:rsidRPr="001D1D30" w:rsidRDefault="001A1611" w:rsidP="00D435E8">
            <w:pPr>
              <w:pStyle w:val="TabelleText"/>
              <w:rPr>
                <w:lang w:val="en-US"/>
              </w:rPr>
            </w:pPr>
            <w:r w:rsidRPr="001D1D30">
              <w:rPr>
                <w:lang w:val="en-US"/>
              </w:rPr>
              <w:t>mono</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DC9C44" w14:textId="77777777" w:rsidR="001A1611" w:rsidRPr="001D1D30" w:rsidRDefault="001A1611" w:rsidP="00D435E8">
            <w:pPr>
              <w:pStyle w:val="TabelleText"/>
              <w:rPr>
                <w:lang w:val="en-US"/>
              </w:rPr>
            </w:pPr>
            <w:r w:rsidRPr="001D1D30">
              <w:rPr>
                <w:lang w:val="en-US"/>
              </w:rPr>
              <w:t>28</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63CC59" w14:textId="77777777" w:rsidR="001A1611" w:rsidRPr="001D1D30" w:rsidRDefault="001A1611" w:rsidP="00D435E8">
            <w:pPr>
              <w:pStyle w:val="TabelleText"/>
              <w:rPr>
                <w:lang w:val="en-US"/>
              </w:rPr>
            </w:pPr>
            <w:r w:rsidRPr="001D1D30">
              <w:rPr>
                <w:lang w:val="en-US"/>
              </w:rPr>
              <w:t>surgical</w:t>
            </w:r>
          </w:p>
        </w:tc>
        <w:tc>
          <w:tcPr>
            <w:tcW w:w="12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A33EB0" w14:textId="20BED8F4" w:rsidR="001A1611" w:rsidRPr="001D1D30" w:rsidRDefault="006D3AD7" w:rsidP="00D435E8">
            <w:pPr>
              <w:pStyle w:val="TabelleText"/>
              <w:rPr>
                <w:lang w:val="en-US"/>
              </w:rPr>
            </w:pPr>
            <w:r w:rsidRPr="001D1D30">
              <w:rPr>
                <w:lang w:val="en-US"/>
              </w:rPr>
              <w:t>early</w:t>
            </w:r>
            <w:r w:rsidR="001A1611" w:rsidRPr="001D1D30">
              <w:rPr>
                <w:lang w:val="en-US"/>
              </w:rPr>
              <w:t>: Urine output &lt;30ml/h in 3h or &lt;750ml in 24h</w:t>
            </w:r>
          </w:p>
          <w:p w14:paraId="56A89CEF" w14:textId="375C5149" w:rsidR="001A1611" w:rsidRPr="001D1D30" w:rsidRDefault="006D3AD7" w:rsidP="00D435E8">
            <w:pPr>
              <w:pStyle w:val="TabelleText"/>
              <w:rPr>
                <w:lang w:val="en-US"/>
              </w:rPr>
            </w:pPr>
            <w:r w:rsidRPr="001D1D30">
              <w:rPr>
                <w:lang w:val="en-US"/>
              </w:rPr>
              <w:t>late</w:t>
            </w:r>
            <w:r w:rsidR="001A1611" w:rsidRPr="001D1D30">
              <w:rPr>
                <w:lang w:val="en-US"/>
              </w:rPr>
              <w:t>: Urine output &lt; 20ml/hin 2h or &lt;500ml in 24h</w:t>
            </w:r>
          </w:p>
        </w:tc>
        <w:tc>
          <w:tcPr>
            <w:tcW w:w="38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99631B" w14:textId="77777777" w:rsidR="001A1611" w:rsidRPr="001D1D30" w:rsidRDefault="001A1611" w:rsidP="00D435E8">
            <w:pPr>
              <w:pStyle w:val="TabelleText"/>
              <w:rPr>
                <w:lang w:val="en-US"/>
              </w:rPr>
            </w:pPr>
            <w:r w:rsidRPr="001D1D30">
              <w:rPr>
                <w:lang w:val="en-US"/>
              </w:rPr>
              <w:t>14d</w:t>
            </w:r>
          </w:p>
        </w:tc>
        <w:tc>
          <w:tcPr>
            <w:tcW w:w="4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7BB3F7" w14:textId="77777777" w:rsidR="001A1611" w:rsidRPr="001D1D30" w:rsidRDefault="001A1611" w:rsidP="00D435E8">
            <w:pPr>
              <w:pStyle w:val="TabelleText"/>
              <w:rPr>
                <w:lang w:val="en-US"/>
              </w:rPr>
            </w:pPr>
            <w:r w:rsidRPr="001D1D30">
              <w:rPr>
                <w:lang w:val="en-US"/>
              </w:rPr>
              <w:t>100%, patients without RRT were excluded</w:t>
            </w:r>
          </w:p>
        </w:tc>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B3C433" w14:textId="4E744307" w:rsidR="001A1611" w:rsidRPr="001D1D30" w:rsidRDefault="006D3AD7" w:rsidP="00D435E8">
            <w:pPr>
              <w:pStyle w:val="TabelleText"/>
              <w:rPr>
                <w:lang w:val="en-US"/>
              </w:rPr>
            </w:pPr>
            <w:r w:rsidRPr="001D1D30">
              <w:rPr>
                <w:lang w:val="en-US"/>
              </w:rPr>
              <w:t>early:</w:t>
            </w:r>
            <w:r w:rsidR="001A1611" w:rsidRPr="001D1D30">
              <w:rPr>
                <w:lang w:val="en-US"/>
              </w:rPr>
              <w:t xml:space="preserve"> 2/14 (14.3%)</w:t>
            </w:r>
          </w:p>
          <w:p w14:paraId="3F7ABE94" w14:textId="641611A7" w:rsidR="001A1611" w:rsidRPr="001D1D30" w:rsidRDefault="006D3AD7" w:rsidP="00D435E8">
            <w:pPr>
              <w:pStyle w:val="TabelleText"/>
              <w:rPr>
                <w:lang w:val="en-US"/>
              </w:rPr>
            </w:pPr>
            <w:r w:rsidRPr="001D1D30">
              <w:rPr>
                <w:lang w:val="en-US"/>
              </w:rPr>
              <w:t>late:</w:t>
            </w:r>
            <w:r w:rsidR="001A1611" w:rsidRPr="001D1D30">
              <w:rPr>
                <w:lang w:val="en-US"/>
              </w:rPr>
              <w:t xml:space="preserve"> 12/14 (85.7%)</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EE1CBD" w14:textId="77777777" w:rsidR="001A1611" w:rsidRPr="001D1D30" w:rsidRDefault="001A1611" w:rsidP="00D435E8">
            <w:pPr>
              <w:pStyle w:val="TabelleText"/>
              <w:rPr>
                <w:lang w:val="en-US"/>
              </w:rPr>
            </w:pPr>
            <w:r w:rsidRPr="001D1D30">
              <w:rPr>
                <w:lang w:val="en-US"/>
              </w:rPr>
              <w:t>CRRT</w:t>
            </w:r>
          </w:p>
        </w:tc>
        <w:tc>
          <w:tcPr>
            <w:tcW w:w="5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D16ADB" w14:textId="77777777" w:rsidR="001A1611" w:rsidRPr="001D1D30" w:rsidRDefault="001A1611" w:rsidP="00D435E8">
            <w:pPr>
              <w:pStyle w:val="TabelleText"/>
              <w:rPr>
                <w:lang w:val="en-US"/>
              </w:rPr>
            </w:pPr>
          </w:p>
        </w:tc>
      </w:tr>
      <w:tr w:rsidR="00D32003" w:rsidRPr="001D1D30" w14:paraId="59BF5D5B" w14:textId="77777777" w:rsidTr="008C5214">
        <w:trPr>
          <w:trHeight w:val="1009"/>
        </w:trPr>
        <w:tc>
          <w:tcPr>
            <w:tcW w:w="47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6CE096" w14:textId="069A947F" w:rsidR="00850965" w:rsidRPr="000F41B6" w:rsidRDefault="00EF1358" w:rsidP="00EF1358">
            <w:pPr>
              <w:pStyle w:val="TabelleText"/>
              <w:rPr>
                <w:lang w:val="en-US"/>
              </w:rPr>
            </w:pPr>
            <w:r w:rsidRPr="000F41B6">
              <w:rPr>
                <w:lang w:val="en-US"/>
              </w:rPr>
              <w:fldChar w:fldCharType="begin">
                <w:fldData xml:space="preserve">PEVuZE5vdGU+PENpdGU+PEF1dGhvcj5XYWxkPC9BdXRob3I+PFllYXI+MjAxNTwvWWVhcj48UmVj
TnVtPjEzNDwvUmVjTnVtPjxEaXNwbGF5VGV4dD48c3R5bGUgZmFjZT0iaXRhbGljIiBmb250PSJU
aW1lcyBOZXcgUm9tYW4iIHNpemU9IjEyIj5XYWxkIDIwMTUgKDIyNCk8L3N0eWxlPjwvRGlzcGxh
eVRleHQ+PHJlY29yZD48cmVjLW51bWJlcj4xMzQ8L3JlYy1udW1iZXI+PGZvcmVpZ24ta2V5cz48
a2V5IGFwcD0iRU4iIGRiLWlkPSJhc3hkZjV4dDQ5eHc1dmVmd3d0dndzZDcyNWFwcHB4cjI5MnYi
IHRpbWVzdGFtcD0iMTcyNDMxMzU3NSI+MTM0PC9rZXk+PC9mb3JlaWduLWtleXM+PHJlZi10eXBl
IG5hbWU9IkpvdXJuYWwgQXJ0aWNsZSI+MTc8L3JlZi10eXBlPjxjb250cmlidXRvcnM+PGF1dGhv
cnM+PGF1dGhvcj5XYWxkLCBSLjwvYXV0aG9yPjxhdXRob3I+QWRoaWthcmksIE4uIEsuPC9hdXRo
b3I+PGF1dGhvcj5TbWl0aCwgTy4gTS48L2F1dGhvcj48YXV0aG9yPldlaXIsIE0uIEEuPC9hdXRo
b3I+PGF1dGhvcj5Qb3BlLCBLLjwvYXV0aG9yPjxhdXRob3I+Q29oZW4sIEEuPC9hdXRob3I+PGF1
dGhvcj5UaG9ycGUsIEsuPC9hdXRob3I+PGF1dGhvcj5NY0ludHlyZSwgTC48L2F1dGhvcj48YXV0
aG9yPkxhbW9udGFnbmUsIEYuPC9hdXRob3I+PGF1dGhvcj5Tb3RoLCBNLjwvYXV0aG9yPjxhdXRo
b3I+SGVycmlkZ2UsIE0uPC9hdXRob3I+PGF1dGhvcj5MYXBpbnNreSwgUy48L2F1dGhvcj48YXV0
aG9yPkNsYXJrLCBFLjwvYXV0aG9yPjxhdXRob3I+R2FyZywgQS4gWC48L2F1dGhvcj48YXV0aG9y
PkhpcmVtYXRoLCBTLjwvYXV0aG9yPjxhdXRob3I+S2xlaW4sIEQuPC9hdXRob3I+PGF1dGhvcj5N
YXplciwgQy4gRC48L2F1dGhvcj48YXV0aG9yPlJpY2hhcmRzb24sIFIuIE0uPC9hdXRob3I+PGF1
dGhvcj5XaWxjb3gsIE0uIEUuPC9hdXRob3I+PGF1dGhvcj5GcmllZHJpY2gsIEouIE8uPC9hdXRo
b3I+PGF1dGhvcj5CdXJucywgSy4gRS48L2F1dGhvcj48YXV0aG9yPkJhZ3NoYXcsIFMuIE0uPC9h
dXRob3I+PGF1dGhvcj5DYW5hZGlhbiBDcml0aWNhbCBDYXJlIFRyaWFscywgR3JvdXA8L2F1dGhv
cj48L2F1dGhvcnM+PC9jb250cmlidXRvcnM+PGF1dGgtYWRkcmVzcz5EaXZpc2lvbiBvZiBOZXBo
cm9sb2d5LCBTdCBNaWNoYWVsJmFwb3M7cyBIb3NwaXRhbCBhbmQgVW5pdmVyc2l0eSBvZiBUb3Jv
bnRvLCBUb3JvbnRvLCBPbnRhcmlvLCBDYW5hZGEuJiN4RDtMaSBLYSBTaGluZyBLbm93bGVkZ2Ug
SW5zdGl0dXRlIG9mIFN0IE1pY2hhZWwmYXBvcztzIEhvc3BpdGFsLCBUb3JvbnRvLCBPbnRhcmlv
LCBDYW5hZGEuJiN4RDtEZXBhcnRtZW50IG9mIENyaXRpY2FsIENhcmUgTWVkaWNpbmUsIFN1bm55
YnJvb2sgSGVhbHRoIFNjaWVuY2VzIENlbnRyZSBhbmQgSW50ZXJkZXBhcnRtZW50YWwgRGl2aXNp
b24gb2YgQ3JpdGljYWwgQ2FyZSwgVW5pdmVyc2l0eSBvZiBUb3JvbnRvLCBUb3JvbnRvLCBPbnRh
cmlvLCBDYW5hZGEuJiN4RDtEZXBhcnRtZW50IG9mIENyaXRpY2FsIENhcmUgTWVkaWNpbmUsIFN0
IE1pY2hhZWwmYXBvcztzIEhvc3BpdGFsLCBUb3JvbnRvLCBPbnRhcmlvLCBDYW5hZGEuJiN4RDtE
aXZpc2lvbiBvZiBOZXBocm9sb2d5LCBMb25kb24gSGVhbHRoIFNjaWVuY2VzIENlbnRyZSBhbmQg
V2VzdGVybiBVbml2ZXJzaXR5LCBMb25kb24sIE9udGFyaW8sIENhbmFkYS4mI3hEO0FwcGxpZWQg
SGVhbHRoIFJlc2VhcmNoIENlbnRyZSwgU3QgTWljaGFlbCZhcG9zO3MgSG9zcGl0YWwsIFRvcm9u
dG8sIE9udGFyaW8sIENhbmFkYS4mI3hEO0RhbGxhIExhbmEgU2Nob29sIG9mIFB1YmxpYyBIZWFs
dGgsIFVuaXZlcnNpdHkgb2YgVG9yb250bywgVG9yb250bywgT250YXJpbywgQ2FuYWRhLiYjeEQ7
RGl2aXNpb24gb2YgQ3JpdGljYWwgQ2FyZSBNZWRpY2luZSwgVGhlIE90dGF3YSBIb3NwaXRhbCBh
bmQgdGhlIFVuaXZlcnNpdHkgb2YgT3R0YXdhLCBPdHRhd2EsIE9udGFyaW8sIENhbmFkYS4mI3hE
O0RpdmlzaW9uIG9mIENyaXRpY2FsIENhcmUgTWVkaWNpbmUsIENlbnRyZSBIb3NwaXRhbGllciBV
bml2ZXJzaXRlIGRlIFNoZXJicm9va2UsIFNoZXJicm9va2UsIFF1ZWJlYywgQ2FuYWRhLiYjeEQ7
RGl2aXNpb24gb2YgQ3JpdGljYWwgQ2FyZSBNZWRpY2luZSwgU3QgSm9zZXBoJmFwb3M7cyBIZWFs
dGhjYXJlLCBIYW1pbHRvbiwgT250YXJpbywgQ2FuYWRhLiYjeEQ7RGl2aXNpb24gb2YgQ3JpdGlj
YWwgQ2FyZSwgVW5pdmVyc2l0eSBIZWFsdGggTmV0d29yaywgVG9yb250bywgT250YXJpbywgQ2Fu
YWRhLiYjeEQ7RGl2aXNpb24gb2YgQ3JpdGljYWwgQ2FyZSwgTXQgU2luYWkgSG9zcGl0YWwsIFRv
cm9udG8sIE9udGFyaW8sIENhbmFkYS4mI3hEO0RpdmlzaW9uIG9mIE5lcGhyb2xvZ3ksIFRoZSBP
dHRhd2EgSG9zcGl0YWwgYW5kIHRoZSBVbml2ZXJzaXR5IG9mIE90dGF3YSwgT3R0YXdhLCBPbnRh
cmlvLCBDYW5hZGEuJiN4RDtDcml0aWNhbCBDYXJlIERlcGFydG1lbnQsIFN0IE1pY2hhZWwmYXBv
cztzIEhvc3BpdGFsLCBUb3JvbnRvLCBPbnRhcmlvLCBDYW5hZGEuJiN4RDtEZXBhcnRtZW50IG9m
IEFuZXN0aGVzaW9sb2d5LCBTdCBNaWNoYWVsJmFwb3M7cyBIb3NwaXRhbCwgVG9yb250bywgT250
YXJpbywgQ2FuYWRhLiYjeEQ7RGl2aXNpb24gb2YgTmVwaHJvbG9neSwgVW5pdmVyc2l0eSBIZWFs
dGggTmV0d29yaywgVG9yb250bywgT250YXJpbywgQ2FuYWRhLiYjeEQ7RGl2aXNpb24gb2YgQ3Jp
dGljYWwgQ2FyZSBNZWRpY2luZSwgRmFjdWx0eSBvZiBNZWRpY2luZSBhbmQgRGVudGlzdHJ5LCBV
bml2ZXJzaXR5IG9mIEFsYmVydGEsIEVkbW9udG9uLCBBbGJlcnRhLCBDYW5hZGEuPC9hdXRoLWFk
ZHJlc3M+PHRpdGxlcz48dGl0bGU+Q29tcGFyaXNvbiBvZiBzdGFuZGFyZCBhbmQgYWNjZWxlcmF0
ZWQgaW5pdGlhdGlvbiBvZiByZW5hbCByZXBsYWNlbWVudCB0aGVyYXB5IGluIGFjdXRlIGtpZG5l
eSBpbmp1cnk8L3RpdGxlPjxzZWNvbmRhcnktdGl0bGU+S2lkbmV5IEludDwvc2Vjb25kYXJ5LXRp
dGxlPjwvdGl0bGVzPjxwZXJpb2RpY2FsPjxmdWxsLXRpdGxlPktpZG5leSBJbnQ8L2Z1bGwtdGl0
bGU+PC9wZXJpb2RpY2FsPjxwYWdlcz44OTctOTA0PC9wYWdlcz48dm9sdW1lPjg4PC92b2x1bWU+
PG51bWJlcj40PC9udW1iZXI+PGVkaXRpb24+MjAxNS8wNy8xNTwvZWRpdGlvbj48a2V5d29yZHM+
PGtleXdvcmQ+QWN1dGUgS2lkbmV5IEluanVyeS9kaWFnbm9zaXMvbW9ydGFsaXR5L3BoeXNpb3Bh
dGhvbG9neS8qdGhlcmFweTwva2V5d29yZD48a2V5d29yZD5BZ2VkPC9rZXl3b3JkPjxrZXl3b3Jk
PkNhbmFkYTwva2V5d29yZD48a2V5d29yZD5Dcml0aWNhbCBJbGxuZXNzPC9rZXl3b3JkPjxrZXl3
b3JkPkZlYXNpYmlsaXR5IFN0dWRpZXM8L2tleXdvcmQ+PGtleXdvcmQ+RmVtYWxlPC9rZXl3b3Jk
PjxrZXl3b3JkPkhvc3BpdGFsIE1vcnRhbGl0eTwva2V5d29yZD48a2V5d29yZD5IdW1hbnM8L2tl
eXdvcmQ+PGtleXdvcmQ+S2lkbmV5LypwaHlzaW9wYXRob2xvZ3k8L2tleXdvcmQ+PGtleXdvcmQ+
TGVuZ3RoIG9mIFN0YXk8L2tleXdvcmQ+PGtleXdvcmQ+TWFsZTwva2V5d29yZD48a2V5d29yZD5N
aWRkbGUgQWdlZDwva2V5d29yZD48a2V5d29yZD5QaWxvdCBQcm9qZWN0czwva2V5d29yZD48a2V5
d29yZD4qUmVuYWwgUmVwbGFjZW1lbnQgVGhlcmFweS9hZHZlcnNlIGVmZmVjdHMvbW9ydGFsaXR5
PC9rZXl3b3JkPjxrZXl3b3JkPlJpc2sgRmFjdG9yczwva2V5d29yZD48a2V5d29yZD5TZXZlcml0
eSBvZiBJbGxuZXNzIEluZGV4PC9rZXl3b3JkPjxrZXl3b3JkPlRpbWUgRmFjdG9yczwva2V5d29y
ZD48a2V5d29yZD4qVGltZS10by1UcmVhdG1lbnQ8L2tleXdvcmQ+PGtleXdvcmQ+VHJlYXRtZW50
IE91dGNvbWU8L2tleXdvcmQ+PGtleXdvcmQ+KldhdGNoZnVsIFdhaXRpbmc8L2tleXdvcmQ+PC9r
ZXl3b3Jkcz48ZGF0ZXM+PHllYXI+MjAxNTwveWVhcj48cHViLWRhdGVzPjxkYXRlPk9jdDwvZGF0
ZT48L3B1Yi1kYXRlcz48L2RhdGVzPjxpc2JuPjE1MjMtMTc1NSAoRWxlY3Ryb25pYykmI3hEOzAw
ODUtMjUzOCAoTGlua2luZyk8L2lzYm4+PGFjY2Vzc2lvbi1udW0+MjYxNTQ5Mjg8L2FjY2Vzc2lv
bi1udW0+PHdvcmstdHlwZT5SQ1Q8L3dvcmstdHlwZT48dXJscz48cmVsYXRlZC11cmxzPjx1cmw+
aHR0cHM6Ly93d3cubmNiaS5ubG0ubmloLmdvdi9wdWJtZWQvMjYxNTQ5Mjg8L3VybD48L3JlbGF0
ZWQtdXJscz48L3VybHM+PGVsZWN0cm9uaWMtcmVzb3VyY2UtbnVtPjEwLjEwMzgva2kuMjAxNS4x
ODQ8L2VsZWN0cm9uaWMtcmVzb3VyY2UtbnVtPjwvcmVjb3JkPjwvQ2l0ZT48L0VuZE5vdGU+AG==
</w:fldData>
              </w:fldChar>
            </w:r>
            <w:r w:rsidR="00566A80" w:rsidRPr="000F41B6">
              <w:rPr>
                <w:lang w:val="en-US"/>
              </w:rPr>
              <w:instrText xml:space="preserve"> ADDIN EN.CITE </w:instrText>
            </w:r>
            <w:r w:rsidR="00566A80" w:rsidRPr="000F41B6">
              <w:rPr>
                <w:lang w:val="en-US"/>
              </w:rPr>
              <w:fldChar w:fldCharType="begin">
                <w:fldData xml:space="preserve">PEVuZE5vdGU+PENpdGU+PEF1dGhvcj5XYWxkPC9BdXRob3I+PFllYXI+MjAxNTwvWWVhcj48UmVj
TnVtPjEzNDwvUmVjTnVtPjxEaXNwbGF5VGV4dD48c3R5bGUgZmFjZT0iaXRhbGljIiBmb250PSJU
aW1lcyBOZXcgUm9tYW4iIHNpemU9IjEyIj5XYWxkIDIwMTUgKDIyNCk8L3N0eWxlPjwvRGlzcGxh
eVRleHQ+PHJlY29yZD48cmVjLW51bWJlcj4xMzQ8L3JlYy1udW1iZXI+PGZvcmVpZ24ta2V5cz48
a2V5IGFwcD0iRU4iIGRiLWlkPSJhc3hkZjV4dDQ5eHc1dmVmd3d0dndzZDcyNWFwcHB4cjI5MnYi
IHRpbWVzdGFtcD0iMTcyNDMxMzU3NSI+MTM0PC9rZXk+PC9mb3JlaWduLWtleXM+PHJlZi10eXBl
IG5hbWU9IkpvdXJuYWwgQXJ0aWNsZSI+MTc8L3JlZi10eXBlPjxjb250cmlidXRvcnM+PGF1dGhv
cnM+PGF1dGhvcj5XYWxkLCBSLjwvYXV0aG9yPjxhdXRob3I+QWRoaWthcmksIE4uIEsuPC9hdXRo
b3I+PGF1dGhvcj5TbWl0aCwgTy4gTS48L2F1dGhvcj48YXV0aG9yPldlaXIsIE0uIEEuPC9hdXRo
b3I+PGF1dGhvcj5Qb3BlLCBLLjwvYXV0aG9yPjxhdXRob3I+Q29oZW4sIEEuPC9hdXRob3I+PGF1
dGhvcj5UaG9ycGUsIEsuPC9hdXRob3I+PGF1dGhvcj5NY0ludHlyZSwgTC48L2F1dGhvcj48YXV0
aG9yPkxhbW9udGFnbmUsIEYuPC9hdXRob3I+PGF1dGhvcj5Tb3RoLCBNLjwvYXV0aG9yPjxhdXRo
b3I+SGVycmlkZ2UsIE0uPC9hdXRob3I+PGF1dGhvcj5MYXBpbnNreSwgUy48L2F1dGhvcj48YXV0
aG9yPkNsYXJrLCBFLjwvYXV0aG9yPjxhdXRob3I+R2FyZywgQS4gWC48L2F1dGhvcj48YXV0aG9y
PkhpcmVtYXRoLCBTLjwvYXV0aG9yPjxhdXRob3I+S2xlaW4sIEQuPC9hdXRob3I+PGF1dGhvcj5N
YXplciwgQy4gRC48L2F1dGhvcj48YXV0aG9yPlJpY2hhcmRzb24sIFIuIE0uPC9hdXRob3I+PGF1
dGhvcj5XaWxjb3gsIE0uIEUuPC9hdXRob3I+PGF1dGhvcj5GcmllZHJpY2gsIEouIE8uPC9hdXRo
b3I+PGF1dGhvcj5CdXJucywgSy4gRS48L2F1dGhvcj48YXV0aG9yPkJhZ3NoYXcsIFMuIE0uPC9h
dXRob3I+PGF1dGhvcj5DYW5hZGlhbiBDcml0aWNhbCBDYXJlIFRyaWFscywgR3JvdXA8L2F1dGhv
cj48L2F1dGhvcnM+PC9jb250cmlidXRvcnM+PGF1dGgtYWRkcmVzcz5EaXZpc2lvbiBvZiBOZXBo
cm9sb2d5LCBTdCBNaWNoYWVsJmFwb3M7cyBIb3NwaXRhbCBhbmQgVW5pdmVyc2l0eSBvZiBUb3Jv
bnRvLCBUb3JvbnRvLCBPbnRhcmlvLCBDYW5hZGEuJiN4RDtMaSBLYSBTaGluZyBLbm93bGVkZ2Ug
SW5zdGl0dXRlIG9mIFN0IE1pY2hhZWwmYXBvcztzIEhvc3BpdGFsLCBUb3JvbnRvLCBPbnRhcmlv
LCBDYW5hZGEuJiN4RDtEZXBhcnRtZW50IG9mIENyaXRpY2FsIENhcmUgTWVkaWNpbmUsIFN1bm55
YnJvb2sgSGVhbHRoIFNjaWVuY2VzIENlbnRyZSBhbmQgSW50ZXJkZXBhcnRtZW50YWwgRGl2aXNp
b24gb2YgQ3JpdGljYWwgQ2FyZSwgVW5pdmVyc2l0eSBvZiBUb3JvbnRvLCBUb3JvbnRvLCBPbnRh
cmlvLCBDYW5hZGEuJiN4RDtEZXBhcnRtZW50IG9mIENyaXRpY2FsIENhcmUgTWVkaWNpbmUsIFN0
IE1pY2hhZWwmYXBvcztzIEhvc3BpdGFsLCBUb3JvbnRvLCBPbnRhcmlvLCBDYW5hZGEuJiN4RDtE
aXZpc2lvbiBvZiBOZXBocm9sb2d5LCBMb25kb24gSGVhbHRoIFNjaWVuY2VzIENlbnRyZSBhbmQg
V2VzdGVybiBVbml2ZXJzaXR5LCBMb25kb24sIE9udGFyaW8sIENhbmFkYS4mI3hEO0FwcGxpZWQg
SGVhbHRoIFJlc2VhcmNoIENlbnRyZSwgU3QgTWljaGFlbCZhcG9zO3MgSG9zcGl0YWwsIFRvcm9u
dG8sIE9udGFyaW8sIENhbmFkYS4mI3hEO0RhbGxhIExhbmEgU2Nob29sIG9mIFB1YmxpYyBIZWFs
dGgsIFVuaXZlcnNpdHkgb2YgVG9yb250bywgVG9yb250bywgT250YXJpbywgQ2FuYWRhLiYjeEQ7
RGl2aXNpb24gb2YgQ3JpdGljYWwgQ2FyZSBNZWRpY2luZSwgVGhlIE90dGF3YSBIb3NwaXRhbCBh
bmQgdGhlIFVuaXZlcnNpdHkgb2YgT3R0YXdhLCBPdHRhd2EsIE9udGFyaW8sIENhbmFkYS4mI3hE
O0RpdmlzaW9uIG9mIENyaXRpY2FsIENhcmUgTWVkaWNpbmUsIENlbnRyZSBIb3NwaXRhbGllciBV
bml2ZXJzaXRlIGRlIFNoZXJicm9va2UsIFNoZXJicm9va2UsIFF1ZWJlYywgQ2FuYWRhLiYjeEQ7
RGl2aXNpb24gb2YgQ3JpdGljYWwgQ2FyZSBNZWRpY2luZSwgU3QgSm9zZXBoJmFwb3M7cyBIZWFs
dGhjYXJlLCBIYW1pbHRvbiwgT250YXJpbywgQ2FuYWRhLiYjeEQ7RGl2aXNpb24gb2YgQ3JpdGlj
YWwgQ2FyZSwgVW5pdmVyc2l0eSBIZWFsdGggTmV0d29yaywgVG9yb250bywgT250YXJpbywgQ2Fu
YWRhLiYjeEQ7RGl2aXNpb24gb2YgQ3JpdGljYWwgQ2FyZSwgTXQgU2luYWkgSG9zcGl0YWwsIFRv
cm9udG8sIE9udGFyaW8sIENhbmFkYS4mI3hEO0RpdmlzaW9uIG9mIE5lcGhyb2xvZ3ksIFRoZSBP
dHRhd2EgSG9zcGl0YWwgYW5kIHRoZSBVbml2ZXJzaXR5IG9mIE90dGF3YSwgT3R0YXdhLCBPbnRh
cmlvLCBDYW5hZGEuJiN4RDtDcml0aWNhbCBDYXJlIERlcGFydG1lbnQsIFN0IE1pY2hhZWwmYXBv
cztzIEhvc3BpdGFsLCBUb3JvbnRvLCBPbnRhcmlvLCBDYW5hZGEuJiN4RDtEZXBhcnRtZW50IG9m
IEFuZXN0aGVzaW9sb2d5LCBTdCBNaWNoYWVsJmFwb3M7cyBIb3NwaXRhbCwgVG9yb250bywgT250
YXJpbywgQ2FuYWRhLiYjeEQ7RGl2aXNpb24gb2YgTmVwaHJvbG9neSwgVW5pdmVyc2l0eSBIZWFs
dGggTmV0d29yaywgVG9yb250bywgT250YXJpbywgQ2FuYWRhLiYjeEQ7RGl2aXNpb24gb2YgQ3Jp
dGljYWwgQ2FyZSBNZWRpY2luZSwgRmFjdWx0eSBvZiBNZWRpY2luZSBhbmQgRGVudGlzdHJ5LCBV
bml2ZXJzaXR5IG9mIEFsYmVydGEsIEVkbW9udG9uLCBBbGJlcnRhLCBDYW5hZGEuPC9hdXRoLWFk
ZHJlc3M+PHRpdGxlcz48dGl0bGU+Q29tcGFyaXNvbiBvZiBzdGFuZGFyZCBhbmQgYWNjZWxlcmF0
ZWQgaW5pdGlhdGlvbiBvZiByZW5hbCByZXBsYWNlbWVudCB0aGVyYXB5IGluIGFjdXRlIGtpZG5l
eSBpbmp1cnk8L3RpdGxlPjxzZWNvbmRhcnktdGl0bGU+S2lkbmV5IEludDwvc2Vjb25kYXJ5LXRp
dGxlPjwvdGl0bGVzPjxwZXJpb2RpY2FsPjxmdWxsLXRpdGxlPktpZG5leSBJbnQ8L2Z1bGwtdGl0
bGU+PC9wZXJpb2RpY2FsPjxwYWdlcz44OTctOTA0PC9wYWdlcz48dm9sdW1lPjg4PC92b2x1bWU+
PG51bWJlcj40PC9udW1iZXI+PGVkaXRpb24+MjAxNS8wNy8xNTwvZWRpdGlvbj48a2V5d29yZHM+
PGtleXdvcmQ+QWN1dGUgS2lkbmV5IEluanVyeS9kaWFnbm9zaXMvbW9ydGFsaXR5L3BoeXNpb3Bh
dGhvbG9neS8qdGhlcmFweTwva2V5d29yZD48a2V5d29yZD5BZ2VkPC9rZXl3b3JkPjxrZXl3b3Jk
PkNhbmFkYTwva2V5d29yZD48a2V5d29yZD5Dcml0aWNhbCBJbGxuZXNzPC9rZXl3b3JkPjxrZXl3
b3JkPkZlYXNpYmlsaXR5IFN0dWRpZXM8L2tleXdvcmQ+PGtleXdvcmQ+RmVtYWxlPC9rZXl3b3Jk
PjxrZXl3b3JkPkhvc3BpdGFsIE1vcnRhbGl0eTwva2V5d29yZD48a2V5d29yZD5IdW1hbnM8L2tl
eXdvcmQ+PGtleXdvcmQ+S2lkbmV5LypwaHlzaW9wYXRob2xvZ3k8L2tleXdvcmQ+PGtleXdvcmQ+
TGVuZ3RoIG9mIFN0YXk8L2tleXdvcmQ+PGtleXdvcmQ+TWFsZTwva2V5d29yZD48a2V5d29yZD5N
aWRkbGUgQWdlZDwva2V5d29yZD48a2V5d29yZD5QaWxvdCBQcm9qZWN0czwva2V5d29yZD48a2V5
d29yZD4qUmVuYWwgUmVwbGFjZW1lbnQgVGhlcmFweS9hZHZlcnNlIGVmZmVjdHMvbW9ydGFsaXR5
PC9rZXl3b3JkPjxrZXl3b3JkPlJpc2sgRmFjdG9yczwva2V5d29yZD48a2V5d29yZD5TZXZlcml0
eSBvZiBJbGxuZXNzIEluZGV4PC9rZXl3b3JkPjxrZXl3b3JkPlRpbWUgRmFjdG9yczwva2V5d29y
ZD48a2V5d29yZD4qVGltZS10by1UcmVhdG1lbnQ8L2tleXdvcmQ+PGtleXdvcmQ+VHJlYXRtZW50
IE91dGNvbWU8L2tleXdvcmQ+PGtleXdvcmQ+KldhdGNoZnVsIFdhaXRpbmc8L2tleXdvcmQ+PC9r
ZXl3b3Jkcz48ZGF0ZXM+PHllYXI+MjAxNTwveWVhcj48cHViLWRhdGVzPjxkYXRlPk9jdDwvZGF0
ZT48L3B1Yi1kYXRlcz48L2RhdGVzPjxpc2JuPjE1MjMtMTc1NSAoRWxlY3Ryb25pYykmI3hEOzAw
ODUtMjUzOCAoTGlua2luZyk8L2lzYm4+PGFjY2Vzc2lvbi1udW0+MjYxNTQ5Mjg8L2FjY2Vzc2lv
bi1udW0+PHdvcmstdHlwZT5SQ1Q8L3dvcmstdHlwZT48dXJscz48cmVsYXRlZC11cmxzPjx1cmw+
aHR0cHM6Ly93d3cubmNiaS5ubG0ubmloLmdvdi9wdWJtZWQvMjYxNTQ5Mjg8L3VybD48L3JlbGF0
ZWQtdXJscz48L3VybHM+PGVsZWN0cm9uaWMtcmVzb3VyY2UtbnVtPjEwLjEwMzgva2kuMjAxNS4x
ODQ8L2VsZWN0cm9uaWMtcmVzb3VyY2UtbnVtPjwvcmVjb3JkPjwvQ2l0ZT48L0VuZE5vdGU+AG==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Forest 2015 (224)</w:t>
            </w:r>
            <w:r w:rsidRPr="000F41B6">
              <w:rPr>
                <w:lang w:val="en-US"/>
              </w:rPr>
              <w:fldChar w:fldCharType="end"/>
            </w:r>
          </w:p>
        </w:tc>
        <w:tc>
          <w:tcPr>
            <w:tcW w:w="3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F0B7ED" w14:textId="77777777" w:rsidR="001A1611" w:rsidRPr="001D1D30" w:rsidRDefault="001A1611" w:rsidP="00D435E8">
            <w:pPr>
              <w:pStyle w:val="TabelleText"/>
              <w:rPr>
                <w:lang w:val="en-US"/>
              </w:rPr>
            </w:pPr>
            <w:r w:rsidRPr="001D1D30">
              <w:rPr>
                <w:lang w:val="en-US"/>
              </w:rPr>
              <w:t>RCT</w:t>
            </w:r>
          </w:p>
          <w:p w14:paraId="00CCEC59" w14:textId="77777777" w:rsidR="001A1611" w:rsidRPr="001D1D30" w:rsidRDefault="001A1611" w:rsidP="00D435E8">
            <w:pPr>
              <w:pStyle w:val="TabelleText"/>
              <w:rPr>
                <w:lang w:val="en-US"/>
              </w:rPr>
            </w:pPr>
            <w:r w:rsidRPr="001D1D30">
              <w:rPr>
                <w:lang w:val="en-US"/>
              </w:rPr>
              <w:t>multi</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93BF83" w14:textId="77777777" w:rsidR="001A1611" w:rsidRPr="001D1D30" w:rsidRDefault="001A1611" w:rsidP="00D435E8">
            <w:pPr>
              <w:pStyle w:val="TabelleText"/>
              <w:rPr>
                <w:lang w:val="en-US"/>
              </w:rPr>
            </w:pPr>
            <w:r w:rsidRPr="001D1D30">
              <w:rPr>
                <w:lang w:val="en-US"/>
              </w:rPr>
              <w:t>100</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26F2BC" w14:textId="77777777" w:rsidR="001A1611" w:rsidRPr="001D1D30" w:rsidRDefault="001A1611" w:rsidP="00D435E8">
            <w:pPr>
              <w:pStyle w:val="TabelleText"/>
              <w:rPr>
                <w:lang w:val="en-US"/>
              </w:rPr>
            </w:pPr>
            <w:r w:rsidRPr="001D1D30">
              <w:rPr>
                <w:lang w:val="en-US"/>
              </w:rPr>
              <w:t>mixed</w:t>
            </w:r>
          </w:p>
        </w:tc>
        <w:tc>
          <w:tcPr>
            <w:tcW w:w="12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3AFC0D" w14:textId="0F70594C" w:rsidR="001A1611" w:rsidRPr="001D1D30" w:rsidRDefault="006D3AD7" w:rsidP="00D435E8">
            <w:pPr>
              <w:pStyle w:val="TabelleText"/>
              <w:rPr>
                <w:lang w:val="en-US"/>
              </w:rPr>
            </w:pPr>
            <w:r w:rsidRPr="001D1D30">
              <w:rPr>
                <w:lang w:val="en-US"/>
              </w:rPr>
              <w:t>early</w:t>
            </w:r>
            <w:r w:rsidR="001A1611" w:rsidRPr="001D1D30">
              <w:rPr>
                <w:lang w:val="en-US"/>
              </w:rPr>
              <w:t>: min 2 of the following criteria: 2-fold creatinine increase, RO &lt; 6ml/kg in 12h, NGAL ≥400ng/ml</w:t>
            </w:r>
          </w:p>
          <w:p w14:paraId="05E44BD4" w14:textId="01C732DD" w:rsidR="001A1611" w:rsidRPr="001D1D30" w:rsidRDefault="006D3AD7" w:rsidP="00D435E8">
            <w:pPr>
              <w:pStyle w:val="TabelleText"/>
              <w:rPr>
                <w:lang w:val="en-US"/>
              </w:rPr>
            </w:pPr>
            <w:r w:rsidRPr="001D1D30">
              <w:rPr>
                <w:lang w:val="en-US"/>
              </w:rPr>
              <w:t>late</w:t>
            </w:r>
            <w:r w:rsidR="001A1611" w:rsidRPr="001D1D30">
              <w:rPr>
                <w:lang w:val="en-US"/>
              </w:rPr>
              <w:t>: severe hyperkalemia (&gt;6mmol/l), severe pulmonary edema, severe metabolic acidosis (bicarbonate &lt;10mmol/l)</w:t>
            </w:r>
          </w:p>
        </w:tc>
        <w:tc>
          <w:tcPr>
            <w:tcW w:w="38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3DB3F9" w14:textId="77777777" w:rsidR="001A1611" w:rsidRPr="001D1D30" w:rsidRDefault="001A1611" w:rsidP="00D435E8">
            <w:pPr>
              <w:pStyle w:val="TabelleText"/>
              <w:rPr>
                <w:lang w:val="en-US"/>
              </w:rPr>
            </w:pPr>
            <w:r w:rsidRPr="001D1D30">
              <w:rPr>
                <w:lang w:val="en-US"/>
              </w:rPr>
              <w:t>90d</w:t>
            </w:r>
          </w:p>
        </w:tc>
        <w:tc>
          <w:tcPr>
            <w:tcW w:w="4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2E1486" w14:textId="77777777" w:rsidR="001A1611" w:rsidRPr="001D1D30" w:rsidRDefault="001A1611" w:rsidP="00D435E8">
            <w:pPr>
              <w:pStyle w:val="TabelleText"/>
              <w:rPr>
                <w:lang w:val="en-US"/>
              </w:rPr>
            </w:pPr>
            <w:r w:rsidRPr="001D1D30">
              <w:rPr>
                <w:lang w:val="en-US"/>
              </w:rPr>
              <w:t>Q: 48/48 (100%)</w:t>
            </w:r>
          </w:p>
          <w:p w14:paraId="66D633F1" w14:textId="2B136B93" w:rsidR="001A1611" w:rsidRPr="001D1D30" w:rsidRDefault="006D3AD7" w:rsidP="00D435E8">
            <w:pPr>
              <w:pStyle w:val="TabelleText"/>
              <w:rPr>
                <w:lang w:val="en-US"/>
              </w:rPr>
            </w:pPr>
            <w:r w:rsidRPr="001D1D30">
              <w:rPr>
                <w:lang w:val="en-US"/>
              </w:rPr>
              <w:t>late:</w:t>
            </w:r>
            <w:r w:rsidR="001A1611" w:rsidRPr="001D1D30">
              <w:rPr>
                <w:lang w:val="en-US"/>
              </w:rPr>
              <w:t>33/52 (63%))</w:t>
            </w:r>
          </w:p>
        </w:tc>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938788" w14:textId="6A3F9374" w:rsidR="001A1611" w:rsidRPr="001D1D30" w:rsidRDefault="006D3AD7" w:rsidP="00D435E8">
            <w:pPr>
              <w:pStyle w:val="TabelleText"/>
              <w:rPr>
                <w:lang w:val="en-US"/>
              </w:rPr>
            </w:pPr>
            <w:r w:rsidRPr="001D1D30">
              <w:rPr>
                <w:lang w:val="en-US"/>
              </w:rPr>
              <w:t>early:</w:t>
            </w:r>
            <w:r w:rsidR="001A1611" w:rsidRPr="001D1D30">
              <w:rPr>
                <w:lang w:val="en-US"/>
              </w:rPr>
              <w:t xml:space="preserve"> 18/48 (37.5%)</w:t>
            </w:r>
          </w:p>
          <w:p w14:paraId="30C34439" w14:textId="1EC25A97" w:rsidR="001A1611" w:rsidRPr="001D1D30" w:rsidRDefault="006D3AD7" w:rsidP="00D435E8">
            <w:pPr>
              <w:pStyle w:val="TabelleText"/>
              <w:rPr>
                <w:lang w:val="en-US"/>
              </w:rPr>
            </w:pPr>
            <w:r w:rsidRPr="001D1D30">
              <w:rPr>
                <w:lang w:val="en-US"/>
              </w:rPr>
              <w:t>late:</w:t>
            </w:r>
            <w:r w:rsidR="001A1611" w:rsidRPr="001D1D30">
              <w:rPr>
                <w:lang w:val="en-US"/>
              </w:rPr>
              <w:t xml:space="preserve"> 19/52(36.5%)</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1D140D" w14:textId="4C85B33B" w:rsidR="001A1611" w:rsidRPr="001D1D30" w:rsidRDefault="001A1611" w:rsidP="00D435E8">
            <w:pPr>
              <w:pStyle w:val="TabelleText"/>
              <w:rPr>
                <w:lang w:val="en-US"/>
              </w:rPr>
            </w:pPr>
            <w:r w:rsidRPr="001D1D30">
              <w:rPr>
                <w:lang w:val="en-US"/>
              </w:rPr>
              <w:t>HVHF, CRRT,</w:t>
            </w:r>
            <w:r w:rsidR="005A3C41" w:rsidRPr="001D1D30">
              <w:rPr>
                <w:lang w:val="en-US"/>
              </w:rPr>
              <w:t xml:space="preserve"> </w:t>
            </w:r>
            <w:r w:rsidRPr="001D1D30">
              <w:rPr>
                <w:lang w:val="en-US"/>
              </w:rPr>
              <w:t xml:space="preserve">PIRRT, </w:t>
            </w:r>
            <w:r w:rsidR="00DC6972">
              <w:rPr>
                <w:lang w:val="en-US"/>
              </w:rPr>
              <w:t>IHD</w:t>
            </w:r>
          </w:p>
        </w:tc>
        <w:tc>
          <w:tcPr>
            <w:tcW w:w="5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970C4A" w14:textId="77777777" w:rsidR="001A1611" w:rsidRPr="001D1D30" w:rsidRDefault="001A1611" w:rsidP="00D435E8">
            <w:pPr>
              <w:pStyle w:val="TabelleText"/>
              <w:rPr>
                <w:lang w:val="en-US"/>
              </w:rPr>
            </w:pPr>
          </w:p>
        </w:tc>
      </w:tr>
      <w:tr w:rsidR="00D32003" w:rsidRPr="001D1D30" w14:paraId="3F1C3D46" w14:textId="77777777" w:rsidTr="008C5214">
        <w:trPr>
          <w:trHeight w:val="839"/>
        </w:trPr>
        <w:tc>
          <w:tcPr>
            <w:tcW w:w="47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6D4A2C" w14:textId="07B0AD0B" w:rsidR="00850965"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&lt;EndNote&gt;&lt;Cite&gt;&lt;Author&gt;Gaudry&lt;/Author&gt;&lt;Year&gt;2016&lt;/Year&gt;&lt;RecNum&gt;48&lt;/RecNum&gt;&lt;DisplayText&gt;&lt;style face="italic" font="Times New Roman" size="12"&gt;Gaudry 2016 (75)&lt;/style&gt;&lt;/DisplayText&gt;&lt;record&gt;&lt;rec-number&gt;48&lt;/rec-number&gt;&lt;foreign-keys&gt;&lt;key app="EN" db-id="asxdf5xt49xw5vefwwtvwsd725apppxr292v" timestamp="1724313574"&gt;48&lt;/key&gt;&lt;/foreign-keys&gt;&lt;ref-type name="Journal Article"&gt;17&lt;/ref-type&gt;&lt;contributors&gt;&lt;authors&gt;&lt;author&gt;Gaudry, S.&lt;/author&gt;&lt;author&gt;Hajage, D.&lt;/author&gt;&lt;author&gt;Schortgen, F.&lt;/author&gt;&lt;author&gt;Martin-Lefevre, L.&lt;/author&gt;&lt;author&gt;Pons, B.&lt;/author&gt;&lt;author&gt;Boulet, E.&lt;/author&gt;&lt;author&gt;Boyer, A.&lt;/author&gt;&lt;author&gt;Chevrel, G.&lt;/author&gt;&lt;author&gt;Lerolle, N.&lt;/author&gt;&lt;author&gt;Carpentier, D.&lt;/author&gt;&lt;author&gt;et al.,&lt;/author&gt;&lt;/authors&gt;&lt;/contributors&gt;&lt;titles&gt;&lt;title&gt;Initiation Strategies for Renal-Replacement Therapy in the Intensive Care Unit&lt;/title&gt;&lt;secondary-title&gt;New England journal of medicine&lt;/secondary-title&gt;&lt;/titles&gt;&lt;periodical&gt;&lt;full-title&gt;New England journal of medicine&lt;/full-title&gt;&lt;/periodical&gt;&lt;pages&gt;122‐133&lt;/pages&gt;&lt;volume&gt;375&lt;/volume&gt;&lt;number&gt;2&lt;/number&gt;&lt;keywords&gt;&lt;keyword&gt;Acute Kidney Injury [mortality, physiopathology, *therapy]&lt;/keyword&gt;&lt;keyword&gt;Aged&lt;/keyword&gt;&lt;keyword&gt;Follow‐Up Studies&lt;/keyword&gt;&lt;keyword&gt;Humans&lt;/keyword&gt;&lt;keyword&gt;Intensive Care Units&lt;/keyword&gt;&lt;keyword&gt;Kaplan‐Meier Estimate&lt;/keyword&gt;&lt;keyword&gt;Middle Aged&lt;/keyword&gt;&lt;keyword&gt;Renal Replacement Therapy&lt;/keyword&gt;&lt;keyword&gt;Severity of Illness Index&lt;/keyword&gt;&lt;keyword&gt;Time‐to‐Treatment&lt;/keyword&gt;&lt;keyword&gt;Urine&lt;/keyword&gt;&lt;/keywords&gt;&lt;dates&gt;&lt;year&gt;2016&lt;/year&gt;&lt;/dates&gt;&lt;accession-num&gt;CN-01167936&lt;/accession-num&gt;&lt;work-type&gt;RCT&lt;/work-type&gt;&lt;urls&gt;&lt;related-urls&gt;&lt;url&gt;https://www.cochranelibrary.com/central/doi/10.1002/central/CN-01167936/full&lt;/url&gt;&lt;url&gt;https://www.nejm.org/doi/pdf/10.1056/NEJMoa1603017?articleTools=true&lt;/url&gt;&lt;/related-urls&gt;&lt;/urls&gt;&lt;custom3&gt;PUBMED 27181456&lt;/custom3&gt;&lt;electronic-resource-num&gt;10.1056/NEJMoa1603017&lt;/electronic-resource-num&gt;&lt;/record&gt;&lt;/Cite&gt;&lt;/EndNote&gt;</w:instrText>
            </w:r>
            <w:r w:rsidRPr="000F41B6">
              <w:rPr>
                <w:lang w:val="en-US"/>
              </w:rPr>
              <w:fldChar w:fldCharType="separate"/>
            </w:r>
            <w:r w:rsidR="0036015C" w:rsidRPr="000F41B6">
              <w:rPr>
                <w:rFonts w:cs="Times New Roman"/>
                <w:noProof/>
                <w:lang w:val="en-US"/>
              </w:rPr>
              <w:t>Gaudry 2016 (75)</w:t>
            </w:r>
            <w:r w:rsidRPr="000F41B6">
              <w:rPr>
                <w:lang w:val="en-US"/>
              </w:rPr>
              <w:fldChar w:fldCharType="end"/>
            </w:r>
          </w:p>
        </w:tc>
        <w:tc>
          <w:tcPr>
            <w:tcW w:w="3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C332DC" w14:textId="77777777" w:rsidR="001A1611" w:rsidRPr="001D1D30" w:rsidRDefault="001A1611" w:rsidP="00D435E8">
            <w:pPr>
              <w:pStyle w:val="TabelleText"/>
              <w:rPr>
                <w:lang w:val="en-US"/>
              </w:rPr>
            </w:pPr>
            <w:r w:rsidRPr="001D1D30">
              <w:rPr>
                <w:lang w:val="en-US"/>
              </w:rPr>
              <w:t>RCT</w:t>
            </w:r>
          </w:p>
          <w:p w14:paraId="4F82D03A" w14:textId="77777777" w:rsidR="001A1611" w:rsidRPr="001D1D30" w:rsidRDefault="001A1611" w:rsidP="00D435E8">
            <w:pPr>
              <w:pStyle w:val="TabelleText"/>
              <w:rPr>
                <w:lang w:val="en-US"/>
              </w:rPr>
            </w:pPr>
            <w:r w:rsidRPr="001D1D30">
              <w:rPr>
                <w:lang w:val="en-US"/>
              </w:rPr>
              <w:t>multi</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7B24A6" w14:textId="77777777" w:rsidR="001A1611" w:rsidRPr="001D1D30" w:rsidRDefault="001A1611" w:rsidP="00D435E8">
            <w:pPr>
              <w:pStyle w:val="TabelleText"/>
              <w:rPr>
                <w:lang w:val="en-US"/>
              </w:rPr>
            </w:pPr>
            <w:r w:rsidRPr="001D1D30">
              <w:rPr>
                <w:lang w:val="en-US"/>
              </w:rPr>
              <w:t>619</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39DD81" w14:textId="77777777" w:rsidR="001A1611" w:rsidRPr="001D1D30" w:rsidRDefault="001A1611" w:rsidP="00D435E8">
            <w:pPr>
              <w:pStyle w:val="TabelleText"/>
              <w:rPr>
                <w:lang w:val="en-US"/>
              </w:rPr>
            </w:pPr>
            <w:r w:rsidRPr="001D1D30">
              <w:rPr>
                <w:lang w:val="en-US"/>
              </w:rPr>
              <w:t>mixed</w:t>
            </w:r>
          </w:p>
        </w:tc>
        <w:tc>
          <w:tcPr>
            <w:tcW w:w="12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F3789A" w14:textId="50410761" w:rsidR="001A1611" w:rsidRPr="001D1D30" w:rsidRDefault="006D3AD7" w:rsidP="00D435E8">
            <w:pPr>
              <w:pStyle w:val="TabelleText"/>
              <w:rPr>
                <w:lang w:val="en-US"/>
              </w:rPr>
            </w:pPr>
            <w:r w:rsidRPr="001D1D30">
              <w:rPr>
                <w:lang w:val="en-US"/>
              </w:rPr>
              <w:t>early</w:t>
            </w:r>
            <w:r w:rsidR="00A40C2B" w:rsidRPr="001D1D30">
              <w:rPr>
                <w:lang w:val="en-US"/>
              </w:rPr>
              <w:t>: KDIGO3 (within 6h)</w:t>
            </w:r>
          </w:p>
          <w:p w14:paraId="54668482" w14:textId="7F68E5E4" w:rsidR="001A1611" w:rsidRPr="001D1D30" w:rsidRDefault="006D3AD7" w:rsidP="00D435E8">
            <w:pPr>
              <w:pStyle w:val="TabelleText"/>
              <w:rPr>
                <w:lang w:val="en-US"/>
              </w:rPr>
            </w:pPr>
            <w:r w:rsidRPr="001D1D30">
              <w:rPr>
                <w:lang w:val="en-US"/>
              </w:rPr>
              <w:t>late</w:t>
            </w:r>
            <w:r w:rsidR="001A1611" w:rsidRPr="001D1D30">
              <w:rPr>
                <w:lang w:val="en-US"/>
              </w:rPr>
              <w:t>: severe hyperkalemia (&gt;6mmol/l), severe diuretic-refractory pulmonary edema, severe acidosis (pH&lt;7.15), urea &gt;40mmol/l, oligo-/anuria &gt; 72h</w:t>
            </w:r>
          </w:p>
        </w:tc>
        <w:tc>
          <w:tcPr>
            <w:tcW w:w="38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F663E3" w14:textId="77777777" w:rsidR="001A1611" w:rsidRPr="001D1D30" w:rsidRDefault="001A1611" w:rsidP="00D435E8">
            <w:pPr>
              <w:pStyle w:val="TabelleText"/>
              <w:rPr>
                <w:lang w:val="en-US"/>
              </w:rPr>
            </w:pPr>
            <w:r w:rsidRPr="001D1D30">
              <w:rPr>
                <w:lang w:val="en-US"/>
              </w:rPr>
              <w:t>60d</w:t>
            </w:r>
          </w:p>
        </w:tc>
        <w:tc>
          <w:tcPr>
            <w:tcW w:w="4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62F48D" w14:textId="7DEAC01D" w:rsidR="001A1611" w:rsidRPr="001D1D30" w:rsidRDefault="006D3AD7" w:rsidP="00D435E8">
            <w:pPr>
              <w:pStyle w:val="TabelleText"/>
              <w:rPr>
                <w:lang w:val="en-US"/>
              </w:rPr>
            </w:pPr>
            <w:r w:rsidRPr="001D1D30">
              <w:rPr>
                <w:lang w:val="en-US"/>
              </w:rPr>
              <w:t>early:</w:t>
            </w:r>
            <w:r w:rsidR="001A1611" w:rsidRPr="001D1D30">
              <w:rPr>
                <w:lang w:val="en-US"/>
              </w:rPr>
              <w:t xml:space="preserve"> 305/311 (98.1%)</w:t>
            </w:r>
          </w:p>
          <w:p w14:paraId="0D4C8D15" w14:textId="7FC7CD28" w:rsidR="001A1611" w:rsidRPr="001D1D30" w:rsidRDefault="006D3AD7" w:rsidP="00D435E8">
            <w:pPr>
              <w:pStyle w:val="TabelleText"/>
              <w:rPr>
                <w:lang w:val="en-US"/>
              </w:rPr>
            </w:pPr>
            <w:r w:rsidRPr="001D1D30">
              <w:rPr>
                <w:lang w:val="en-US"/>
              </w:rPr>
              <w:t>late:</w:t>
            </w:r>
            <w:r w:rsidR="001A1611" w:rsidRPr="001D1D30">
              <w:rPr>
                <w:lang w:val="en-US"/>
              </w:rPr>
              <w:t xml:space="preserve"> 157/308 (51.0%)</w:t>
            </w:r>
          </w:p>
        </w:tc>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CD1986" w14:textId="7174325F" w:rsidR="001A1611" w:rsidRPr="001D1D30" w:rsidRDefault="006D3AD7" w:rsidP="00D435E8">
            <w:pPr>
              <w:pStyle w:val="TabelleText"/>
              <w:rPr>
                <w:lang w:val="en-US"/>
              </w:rPr>
            </w:pPr>
            <w:r w:rsidRPr="001D1D30">
              <w:rPr>
                <w:lang w:val="en-US"/>
              </w:rPr>
              <w:t>early:</w:t>
            </w:r>
            <w:r w:rsidR="00850965" w:rsidRPr="001D1D30">
              <w:rPr>
                <w:lang w:val="en-US"/>
              </w:rPr>
              <w:t xml:space="preserve"> 150/311 (48.5%)</w:t>
            </w:r>
          </w:p>
          <w:p w14:paraId="7358FAAD" w14:textId="0D2A0B65" w:rsidR="001A1611" w:rsidRPr="001D1D30" w:rsidRDefault="006D3AD7" w:rsidP="00D435E8">
            <w:pPr>
              <w:pStyle w:val="TabelleText"/>
              <w:rPr>
                <w:lang w:val="en-US"/>
              </w:rPr>
            </w:pPr>
            <w:r w:rsidRPr="001D1D30">
              <w:rPr>
                <w:lang w:val="en-US"/>
              </w:rPr>
              <w:t>late:</w:t>
            </w:r>
            <w:r w:rsidR="001A1611" w:rsidRPr="001D1D30">
              <w:rPr>
                <w:lang w:val="en-US"/>
              </w:rPr>
              <w:t xml:space="preserve"> 153/308 (49.7%)</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95A640" w14:textId="028739C9" w:rsidR="001A1611" w:rsidRPr="001D1D30" w:rsidRDefault="001A1611" w:rsidP="00D435E8">
            <w:pPr>
              <w:pStyle w:val="TabelleText"/>
              <w:rPr>
                <w:lang w:val="en-US"/>
              </w:rPr>
            </w:pPr>
            <w:r w:rsidRPr="001D1D30">
              <w:rPr>
                <w:lang w:val="en-US"/>
              </w:rPr>
              <w:t xml:space="preserve">CRRT, </w:t>
            </w:r>
            <w:r w:rsidR="00DC6972">
              <w:rPr>
                <w:lang w:val="en-US"/>
              </w:rPr>
              <w:t>IHD</w:t>
            </w:r>
          </w:p>
        </w:tc>
        <w:tc>
          <w:tcPr>
            <w:tcW w:w="5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17B235" w14:textId="77777777" w:rsidR="001A1611" w:rsidRPr="001D1D30" w:rsidRDefault="001A1611" w:rsidP="00D435E8">
            <w:pPr>
              <w:pStyle w:val="TabelleText"/>
              <w:rPr>
                <w:lang w:val="en-US"/>
              </w:rPr>
            </w:pPr>
          </w:p>
        </w:tc>
      </w:tr>
      <w:tr w:rsidR="00D32003" w:rsidRPr="001D1D30" w14:paraId="4AB6C5E9" w14:textId="77777777" w:rsidTr="008C5214">
        <w:trPr>
          <w:trHeight w:val="562"/>
        </w:trPr>
        <w:tc>
          <w:tcPr>
            <w:tcW w:w="47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676BBE" w14:textId="4AD59238" w:rsidR="001A1611" w:rsidRPr="000F41B6" w:rsidRDefault="00EF1358" w:rsidP="00EF1358">
            <w:pPr>
              <w:pStyle w:val="TabelleText"/>
              <w:rPr>
                <w:lang w:val="en-US"/>
              </w:rPr>
            </w:pPr>
            <w:r w:rsidRPr="000F41B6">
              <w:rPr>
                <w:lang w:val="en-US"/>
              </w:rPr>
              <w:fldChar w:fldCharType="begin">
                <w:fldData xml:space="preserve">PEVuZE5vdGU+PENpdGU+PEF1dGhvcj5aYXJib2NrPC9BdXRob3I+PFllYXI+MjAxNjwvWWVhcj48
UmVjTnVtPjE0OTwvUmVjTnVtPjxEaXNwbGF5VGV4dD48c3R5bGUgZmFjZT0iaXRhbGljIiBmb250
PSJUaW1lcyBOZXcgUm9tYW4iIHNpemU9IjEyIj5aYXJib2NrIDIwMTYgKDI0NSk8L3N0eWxlPjwv
RGlzcGxheVRleHQ+PHJlY29yZD48cmVjLW51bWJlcj4xNDk8L3JlYy1udW1iZXI+PGZvcmVpZ24t
a2V5cz48a2V5IGFwcD0iRU4iIGRiLWlkPSJhc3hkZjV4dDQ5eHc1dmVmd3d0dndzZDcyNWFwcHB4
cjI5MnYiIHRpbWVzdGFtcD0iMTcyNDMxMzU3NSI+MTQ5PC9rZXk+PC9mb3JlaWduLWtleXM+PHJl
Zi10eXBlIG5hbWU9IkpvdXJuYWwgQXJ0aWNsZSI+MTc8L3JlZi10eXBlPjxjb250cmlidXRvcnM+
PGF1dGhvcnM+PGF1dGhvcj5aYXJib2NrLCBBLjwvYXV0aG9yPjxhdXRob3I+S2VsbHVtLCBKLiBB
LjwvYXV0aG9yPjxhdXRob3I+U2NobWlkdCwgQy48L2F1dGhvcj48YXV0aG9yPlZhbiBBa2VuLCBI
LjwvYXV0aG9yPjxhdXRob3I+V2VtcGUsIEMuPC9hdXRob3I+PGF1dGhvcj5QYXZlbnN0YWR0LCBI
LjwvYXV0aG9yPjxhdXRob3I+Qm9hbnRhLCBBLjwvYXV0aG9yPjxhdXRob3I+R2Vyc3MsIEouPC9h
dXRob3I+PGF1dGhvcj5NZWVyc2NoLCBNLjwvYXV0aG9yPjwvYXV0aG9ycz48L2NvbnRyaWJ1dG9y
cz48dGl0bGVzPjx0aXRsZT5FZmZlY3Qgb2YgZWFybHkgdnMgZGVsYXllZCBpbml0aWF0aW9uIG9m
IHJlbmFsIHJlcGxhY2VtZW50IHRoZXJhcHkgb24gbW9ydGFsaXR5IGluIGNyaXRpY2FsbHkgaWxs
IHBhdGllbnRzIHdpdGggYWN1dGUga2lkbmV5IGluanVyeTogdGhlIGVsYWluIHJhbmRvbWl6ZWQg
Y2xpbmljYWwgdHJpYWw8L3RpdGxlPjxzZWNvbmRhcnktdGl0bGU+SkFNQSAtIGpvdXJuYWwgb2Yg
dGhlIGFtZXJpY2FuIG1lZGljYWwgYXNzb2NpYXRpb248L3NlY29uZGFyeS10aXRsZT48L3RpdGxl
cz48cGVyaW9kaWNhbD48ZnVsbC10aXRsZT5KQU1BIC0gam91cm5hbCBvZiB0aGUgYW1lcmljYW4g
bWVkaWNhbCBhc3NvY2lhdGlvbjwvZnVsbC10aXRsZT48L3BlcmlvZGljYWw+PHBhZ2VzPjIxOTDi
gJAyMTk5PC9wYWdlcz48dm9sdW1lPjMxNTwvdm9sdW1lPjxudW1iZXI+MjA8L251bWJlcj48a2V5
d29yZHM+PGtleXdvcmQ+KmFjdXRlIGtpZG5leSBmYWlsdXJlIC9kaWFnbm9zaXMgL2V0aW9sb2d5
IC9wcmV2ZW50aW9uIC90aGVyYXB5PC9rZXl3b3JkPjxrZXl3b3JkPipjcml0aWNhbGx5IGlsbCBw
YXRpZW50PC9rZXl3b3JkPjxrZXl3b3JkPiplYXJseSBpbnRlcnZlbnRpb248L2tleXdvcmQ+PGtl
eXdvcmQ+Km1vcnRhbGl0eTwva2V5d29yZD48a2V5d29yZD4qcmVuYWwgcmVwbGFjZW1lbnQgdGhl
cmFweTwva2V5d29yZD48a2V5d29yZD4qdGhlcmFweSBkZWxheTwva2V5d29yZD48a2V5d29yZD5B
ZHVsdDwva2V5d29yZD48a2V5d29yZD5BZ2VkPC9rZXl3b3JkPjxrZXl3b3JkPkFydGljbGU8L2tl
eXdvcmQ+PGtleXdvcmQ+Q2xpbmljYWwgYXNzZXNzbWVudCB0b29sPC9rZXl3b3JkPjxrZXl3b3Jk
PkNvbnRyb2xsZWQgc3R1ZHk8L2tleXdvcmQ+PGtleXdvcmQ+Q3JlYXRpbmluZSBibG9vZCBsZXZl
bDwva2V5d29yZD48a2V5d29yZD5EaXNlYXNlIGFzc29jaWF0aW9uPC9rZXl3b3JkPjxrZXl3b3Jk
PkRpc2Vhc2Ugc2V2ZXJpdHk8L2tleXdvcmQ+PGtleXdvcmQ+RW56eW1lIGJsb29kIGxldmVsPC9r
ZXl3b3JkPjxrZXl3b3JkPkV4cGxvcmF0b3J5IHJlc2VhcmNoPC9rZXl3b3JkPjxrZXl3b3JkPkZl
bWFsZTwva2V5d29yZD48a2V5d29yZD5GbHVpZCByZXN1c2NpdGF0aW9uPC9rZXl3b3JkPjxrZXl3
b3JkPkZvbGxvdyB1cDwva2V5d29yZD48a2V5d29yZD5HZXJtYW55PC9rZXl3b3JkPjxrZXl3b3Jk
PkhhemFyZCByYXRpbzwva2V5d29yZD48a2V5d29yZD5Ib3NwaXRhbGl6YXRpb248L2tleXdvcmQ+
PGtleXdvcmQ+SHVtYW48L2tleXdvcmQ+PGtleXdvcmQ+SW1tdW5vcGF0aG9nZW5lc2lzPC9rZXl3
b3JkPjxrZXl3b3JkPkluZmxhbW1hdGlvbjwva2V5d29yZD48a2V5d29yZD5JbnRlbnNpdmUgY2Fy
ZTwva2V5d29yZD48a2V5d29yZD5JbnRlbnNpdmUgY2FyZSB1bml0PC9rZXl3b3JkPjxrZXl3b3Jk
PktpZG5leSBEaXNlYXNlIEltcHJvdmluZyBHbG9iYWwgT3V0Y29tZXM8L2tleXdvcmQ+PGtleXdv
cmQ+S2lkbmV5IGZ1bmN0aW9uPC9rZXl3b3JkPjxrZXl3b3JkPk1ham9yIGNsaW5pY2FsIHN0dWR5
PC9rZXl3b3JkPjxrZXl3b3JkPk1hbGU8L2tleXdvcmQ+PGtleXdvcmQ+T3JnYW4gaW5qdXJ5PC9r
ZXl3b3JkPjxrZXl3b3JkPlByYWN0aWNlIGd1aWRlbGluZTwva2V5d29yZD48a2V5d29yZD5Qcmlv
cml0eSBqb3VybmFsPC9rZXl3b3JkPjxrZXl3b3JkPlJhbmRvbWl6ZWQgY29udHJvbGxlZCB0cmlh
bDwva2V5d29yZD48a2V5d29yZD5UaGVyYXB5IGVmZmVjdDwva2V5d29yZD48a2V5d29yZD5UcmVh
dG1lbnQgZHVyYXRpb248L2tleXdvcmQ+PGtleXdvcmQ+VHJlYXRtZW50IG91dGNvbWU8L2tleXdv
cmQ+PGtleXdvcmQ+VW5pdmVyc2l0eSBob3NwaXRhbDwva2V5d29yZD48a2V5d29yZD5VcmluZSB2
b2x1bWU8L2tleXdvcmQ+PC9rZXl3b3Jkcz48ZGF0ZXM+PHllYXI+MjAxNjwveWVhcj48L2RhdGVz
PjxhY2Nlc3Npb24tbnVtPkNOLTAxMTU4NzE1PC9hY2Nlc3Npb24tbnVtPjx3b3JrLXR5cGU+UkNU
PC93b3JrLXR5cGU+PHVybHM+PHJlbGF0ZWQtdXJscz48dXJsPmh0dHBzOi8vd3d3LmNvY2hyYW5l
bGlicmFyeS5jb20vY2VudHJhbC9kb2kvMTAuMTAwMi9jZW50cmFsL0NOLTAxMTU4NzE1L2Z1bGw8
L3VybD48dXJsPmh0dHBzOi8vamFtYW5ldHdvcmsuY29tL2pvdXJuYWxzL2phbWEvZnVsbGFydGlj
bGUvMjUyMjQzNDwvdXJsPjwvcmVsYXRlZC11cmxzPjwvdXJscz48Y3VzdG9tMz5QVUJNRUQgMjcy
MDkyNjksRU1CQVNFIDYxMDUzMDcyNjwvY3VzdG9tMz48ZWxlY3Ryb25pYy1yZXNvdXJjZS1udW0+
MTAuMTAwMS9qYW1hLjIwMTYuNTgyODwvZWxlY3Ryb25pYy1yZXNvdXJjZS1udW0+PC9yZWNvcmQ+
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PEVuZE5vdGU+PENpdGU+PEF1dGhvcj5aYXJib2NrPC9BdXRob3I+PFllYXI+MjAxNjwvWWVhcj48
UmVjTnVtPjE0OTwvUmVjTnVtPjxEaXNwbGF5VGV4dD48c3R5bGUgZmFjZT0iaXRhbGljIiBmb250
PSJUaW1lcyBOZXcgUm9tYW4iIHNpemU9IjEyIj5aYXJib2NrIDIwMTYgKDI0NSk8L3N0eWxlPjwv
RGlzcGxheVRleHQ+PHJlY29yZD48cmVjLW51bWJlcj4xNDk8L3JlYy1udW1iZXI+PGZvcmVpZ24t
a2V5cz48a2V5IGFwcD0iRU4iIGRiLWlkPSJhc3hkZjV4dDQ5eHc1dmVmd3d0dndzZDcyNWFwcHB4
cjI5MnYiIHRpbWVzdGFtcD0iMTcyNDMxMzU3NSI+MTQ5PC9rZXk+PC9mb3JlaWduLWtleXM+PHJl
Zi10eXBlIG5hbWU9IkpvdXJuYWwgQXJ0aWNsZSI+MTc8L3JlZi10eXBlPjxjb250cmlidXRvcnM+
PGF1dGhvcnM+PGF1dGhvcj5aYXJib2NrLCBBLjwvYXV0aG9yPjxhdXRob3I+S2VsbHVtLCBKLiBB
LjwvYXV0aG9yPjxhdXRob3I+U2NobWlkdCwgQy48L2F1dGhvcj48YXV0aG9yPlZhbiBBa2VuLCBI
LjwvYXV0aG9yPjxhdXRob3I+V2VtcGUsIEMuPC9hdXRob3I+PGF1dGhvcj5QYXZlbnN0YWR0LCBI
LjwvYXV0aG9yPjxhdXRob3I+Qm9hbnRhLCBBLjwvYXV0aG9yPjxhdXRob3I+R2Vyc3MsIEouPC9h
dXRob3I+PGF1dGhvcj5NZWVyc2NoLCBNLjwvYXV0aG9yPjwvYXV0aG9ycz48L2NvbnRyaWJ1dG9y
cz48dGl0bGVzPjx0aXRsZT5FZmZlY3Qgb2YgZWFybHkgdnMgZGVsYXllZCBpbml0aWF0aW9uIG9m
IHJlbmFsIHJlcGxhY2VtZW50IHRoZXJhcHkgb24gbW9ydGFsaXR5IGluIGNyaXRpY2FsbHkgaWxs
IHBhdGllbnRzIHdpdGggYWN1dGUga2lkbmV5IGluanVyeTogdGhlIGVsYWluIHJhbmRvbWl6ZWQg
Y2xpbmljYWwgdHJpYWw8L3RpdGxlPjxzZWNvbmRhcnktdGl0bGU+SkFNQSAtIGpvdXJuYWwgb2Yg
dGhlIGFtZXJpY2FuIG1lZGljYWwgYXNzb2NpYXRpb248L3NlY29uZGFyeS10aXRsZT48L3RpdGxl
cz48cGVyaW9kaWNhbD48ZnVsbC10aXRsZT5KQU1BIC0gam91cm5hbCBvZiB0aGUgYW1lcmljYW4g
bWVkaWNhbCBhc3NvY2lhdGlvbjwvZnVsbC10aXRsZT48L3BlcmlvZGljYWw+PHBhZ2VzPjIxOTDi
gJAyMTk5PC9wYWdlcz48dm9sdW1lPjMxNTwvdm9sdW1lPjxudW1iZXI+MjA8L251bWJlcj48a2V5
d29yZHM+PGtleXdvcmQ+KmFjdXRlIGtpZG5leSBmYWlsdXJlIC9kaWFnbm9zaXMgL2V0aW9sb2d5
IC9wcmV2ZW50aW9uIC90aGVyYXB5PC9rZXl3b3JkPjxrZXl3b3JkPipjcml0aWNhbGx5IGlsbCBw
YXRpZW50PC9rZXl3b3JkPjxrZXl3b3JkPiplYXJseSBpbnRlcnZlbnRpb248L2tleXdvcmQ+PGtl
eXdvcmQ+Km1vcnRhbGl0eTwva2V5d29yZD48a2V5d29yZD4qcmVuYWwgcmVwbGFjZW1lbnQgdGhl
cmFweTwva2V5d29yZD48a2V5d29yZD4qdGhlcmFweSBkZWxheTwva2V5d29yZD48a2V5d29yZD5B
ZHVsdDwva2V5d29yZD48a2V5d29yZD5BZ2VkPC9rZXl3b3JkPjxrZXl3b3JkPkFydGljbGU8L2tl
eXdvcmQ+PGtleXdvcmQ+Q2xpbmljYWwgYXNzZXNzbWVudCB0b29sPC9rZXl3b3JkPjxrZXl3b3Jk
PkNvbnRyb2xsZWQgc3R1ZHk8L2tleXdvcmQ+PGtleXdvcmQ+Q3JlYXRpbmluZSBibG9vZCBsZXZl
bDwva2V5d29yZD48a2V5d29yZD5EaXNlYXNlIGFzc29jaWF0aW9uPC9rZXl3b3JkPjxrZXl3b3Jk
PkRpc2Vhc2Ugc2V2ZXJpdHk8L2tleXdvcmQ+PGtleXdvcmQ+RW56eW1lIGJsb29kIGxldmVsPC9r
ZXl3b3JkPjxrZXl3b3JkPkV4cGxvcmF0b3J5IHJlc2VhcmNoPC9rZXl3b3JkPjxrZXl3b3JkPkZl
bWFsZTwva2V5d29yZD48a2V5d29yZD5GbHVpZCByZXN1c2NpdGF0aW9uPC9rZXl3b3JkPjxrZXl3
b3JkPkZvbGxvdyB1cDwva2V5d29yZD48a2V5d29yZD5HZXJtYW55PC9rZXl3b3JkPjxrZXl3b3Jk
PkhhemFyZCByYXRpbzwva2V5d29yZD48a2V5d29yZD5Ib3NwaXRhbGl6YXRpb248L2tleXdvcmQ+
PGtleXdvcmQ+SHVtYW48L2tleXdvcmQ+PGtleXdvcmQ+SW1tdW5vcGF0aG9nZW5lc2lzPC9rZXl3
b3JkPjxrZXl3b3JkPkluZmxhbW1hdGlvbjwva2V5d29yZD48a2V5d29yZD5JbnRlbnNpdmUgY2Fy
ZTwva2V5d29yZD48a2V5d29yZD5JbnRlbnNpdmUgY2FyZSB1bml0PC9rZXl3b3JkPjxrZXl3b3Jk
PktpZG5leSBEaXNlYXNlIEltcHJvdmluZyBHbG9iYWwgT3V0Y29tZXM8L2tleXdvcmQ+PGtleXdv
cmQ+S2lkbmV5IGZ1bmN0aW9uPC9rZXl3b3JkPjxrZXl3b3JkPk1ham9yIGNsaW5pY2FsIHN0dWR5
PC9rZXl3b3JkPjxrZXl3b3JkPk1hbGU8L2tleXdvcmQ+PGtleXdvcmQ+T3JnYW4gaW5qdXJ5PC9r
ZXl3b3JkPjxrZXl3b3JkPlByYWN0aWNlIGd1aWRlbGluZTwva2V5d29yZD48a2V5d29yZD5Qcmlv
cml0eSBqb3VybmFsPC9rZXl3b3JkPjxrZXl3b3JkPlJhbmRvbWl6ZWQgY29udHJvbGxlZCB0cmlh
bDwva2V5d29yZD48a2V5d29yZD5UaGVyYXB5IGVmZmVjdDwva2V5d29yZD48a2V5d29yZD5UcmVh
dG1lbnQgZHVyYXRpb248L2tleXdvcmQ+PGtleXdvcmQ+VHJlYXRtZW50IG91dGNvbWU8L2tleXdv
cmQ+PGtleXdvcmQ+VW5pdmVyc2l0eSBob3NwaXRhbDwva2V5d29yZD48a2V5d29yZD5VcmluZSB2
b2x1bWU8L2tleXdvcmQ+PC9rZXl3b3Jkcz48ZGF0ZXM+PHllYXI+MjAxNjwveWVhcj48L2RhdGVz
PjxhY2Nlc3Npb24tbnVtPkNOLTAxMTU4NzE1PC9hY2Nlc3Npb24tbnVtPjx3b3JrLXR5cGU+UkNU
PC93b3JrLXR5cGU+PHVybHM+PHJlbGF0ZWQtdXJscz48dXJsPmh0dHBzOi8vd3d3LmNvY2hyYW5l
bGlicmFyeS5jb20vY2VudHJhbC9kb2kvMTAuMTAwMi9jZW50cmFsL0NOLTAxMTU4NzE1L2Z1bGw8
L3VybD48dXJsPmh0dHBzOi8vamFtYW5ldHdvcmsuY29tL2pvdXJuYWxzL2phbWEvZnVsbGFydGlj
bGUvMjUyMjQzNDwvdXJsPjwvcmVsYXRlZC11cmxzPjwvdXJscz48Y3VzdG9tMz5QVUJNRUQgMjcy
MDkyNjksRU1CQVNFIDYxMDUzMDcyNjwvY3VzdG9tMz48ZWxlY3Ryb25pYy1yZXNvdXJjZS1udW0+
MTAuMTAwMS9qYW1hLjIwMTYuNTgyODwvZWxlY3Ryb25pYy1yZXNvdXJjZS1udW0+PC9yZWNvcmQ+
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Zarbock 2016 (245)</w:t>
            </w:r>
            <w:r w:rsidRPr="000F41B6">
              <w:rPr>
                <w:lang w:val="en-US"/>
              </w:rPr>
              <w:fldChar w:fldCharType="end"/>
            </w:r>
          </w:p>
        </w:tc>
        <w:tc>
          <w:tcPr>
            <w:tcW w:w="3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9D232D" w14:textId="77777777" w:rsidR="001A1611" w:rsidRPr="001D1D30" w:rsidRDefault="001A1611" w:rsidP="00D435E8">
            <w:pPr>
              <w:pStyle w:val="TabelleText"/>
              <w:rPr>
                <w:lang w:val="en-US"/>
              </w:rPr>
            </w:pPr>
            <w:r w:rsidRPr="001D1D30">
              <w:rPr>
                <w:lang w:val="en-US"/>
              </w:rPr>
              <w:t>RCT</w:t>
            </w:r>
          </w:p>
          <w:p w14:paraId="5A5B564E" w14:textId="77777777" w:rsidR="001A1611" w:rsidRPr="001D1D30" w:rsidRDefault="001A1611" w:rsidP="00D435E8">
            <w:pPr>
              <w:pStyle w:val="TabelleText"/>
              <w:rPr>
                <w:lang w:val="en-US"/>
              </w:rPr>
            </w:pPr>
            <w:r w:rsidRPr="001D1D30">
              <w:rPr>
                <w:lang w:val="en-US"/>
              </w:rPr>
              <w:t>mono</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0AC9D2" w14:textId="77777777" w:rsidR="001A1611" w:rsidRPr="001D1D30" w:rsidRDefault="001A1611" w:rsidP="00D435E8">
            <w:pPr>
              <w:pStyle w:val="TabelleText"/>
              <w:rPr>
                <w:lang w:val="en-US"/>
              </w:rPr>
            </w:pPr>
            <w:r w:rsidRPr="001D1D30">
              <w:rPr>
                <w:lang w:val="en-US"/>
              </w:rPr>
              <w:t>231</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ED752D" w14:textId="77777777" w:rsidR="001A1611" w:rsidRPr="001D1D30" w:rsidRDefault="001A1611" w:rsidP="00D435E8">
            <w:pPr>
              <w:pStyle w:val="TabelleText"/>
              <w:rPr>
                <w:lang w:val="en-US"/>
              </w:rPr>
            </w:pPr>
            <w:r w:rsidRPr="001D1D30">
              <w:rPr>
                <w:lang w:val="en-US"/>
              </w:rPr>
              <w:t>mixed</w:t>
            </w:r>
          </w:p>
        </w:tc>
        <w:tc>
          <w:tcPr>
            <w:tcW w:w="12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B50ACD" w14:textId="049FA4B2" w:rsidR="001A1611" w:rsidRPr="001D1D30" w:rsidRDefault="006D3AD7" w:rsidP="00D435E8">
            <w:pPr>
              <w:pStyle w:val="TabelleText"/>
              <w:rPr>
                <w:lang w:val="en-US"/>
              </w:rPr>
            </w:pPr>
            <w:r w:rsidRPr="001D1D30">
              <w:rPr>
                <w:lang w:val="en-US"/>
              </w:rPr>
              <w:t>early</w:t>
            </w:r>
            <w:r w:rsidR="00A40C2B" w:rsidRPr="001D1D30">
              <w:rPr>
                <w:lang w:val="en-US"/>
              </w:rPr>
              <w:t>: KDIGO2 and pNGAL &gt;150ng/ml (within 8h)</w:t>
            </w:r>
          </w:p>
          <w:p w14:paraId="156C30F1" w14:textId="4C0BF78A" w:rsidR="001A1611" w:rsidRPr="001D1D30" w:rsidRDefault="006D3AD7" w:rsidP="00D435E8">
            <w:pPr>
              <w:pStyle w:val="TabelleText"/>
              <w:rPr>
                <w:lang w:val="en-US"/>
              </w:rPr>
            </w:pPr>
            <w:r w:rsidRPr="001D1D30">
              <w:rPr>
                <w:lang w:val="en-US"/>
              </w:rPr>
              <w:lastRenderedPageBreak/>
              <w:t>late</w:t>
            </w:r>
            <w:r w:rsidR="001A1611" w:rsidRPr="001D1D30">
              <w:rPr>
                <w:lang w:val="en-US"/>
              </w:rPr>
              <w:t>: within 12h after KDIGO stage 3 and pNGAL &gt;150ng/ml</w:t>
            </w:r>
          </w:p>
        </w:tc>
        <w:tc>
          <w:tcPr>
            <w:tcW w:w="38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9E588D" w14:textId="77777777" w:rsidR="001A1611" w:rsidRPr="001D1D30" w:rsidRDefault="001A1611" w:rsidP="00D435E8">
            <w:pPr>
              <w:pStyle w:val="TabelleText"/>
              <w:rPr>
                <w:lang w:val="en-US"/>
              </w:rPr>
            </w:pPr>
            <w:r w:rsidRPr="001D1D30">
              <w:rPr>
                <w:lang w:val="en-US"/>
              </w:rPr>
              <w:lastRenderedPageBreak/>
              <w:t>90d</w:t>
            </w:r>
          </w:p>
        </w:tc>
        <w:tc>
          <w:tcPr>
            <w:tcW w:w="4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B8129B" w14:textId="28797F0E" w:rsidR="001A1611" w:rsidRPr="001D1D30" w:rsidRDefault="006D3AD7" w:rsidP="00D435E8">
            <w:pPr>
              <w:pStyle w:val="TabelleText"/>
              <w:rPr>
                <w:lang w:val="en-US"/>
              </w:rPr>
            </w:pPr>
            <w:r w:rsidRPr="001D1D30">
              <w:rPr>
                <w:lang w:val="en-US"/>
              </w:rPr>
              <w:t>early:</w:t>
            </w:r>
            <w:r w:rsidR="001A1611" w:rsidRPr="001D1D30">
              <w:rPr>
                <w:lang w:val="en-US"/>
              </w:rPr>
              <w:t xml:space="preserve"> 112/112 (100%)</w:t>
            </w:r>
          </w:p>
          <w:p w14:paraId="13AEA80B" w14:textId="29695790" w:rsidR="001A1611" w:rsidRPr="001D1D30" w:rsidRDefault="006D3AD7" w:rsidP="00D435E8">
            <w:pPr>
              <w:pStyle w:val="TabelleText"/>
              <w:rPr>
                <w:lang w:val="en-US"/>
              </w:rPr>
            </w:pPr>
            <w:r w:rsidRPr="001D1D30">
              <w:rPr>
                <w:lang w:val="en-US"/>
              </w:rPr>
              <w:lastRenderedPageBreak/>
              <w:t>late:</w:t>
            </w:r>
            <w:r w:rsidR="001A1611" w:rsidRPr="001D1D30">
              <w:rPr>
                <w:lang w:val="en-US"/>
              </w:rPr>
              <w:t xml:space="preserve"> 108/119 (90.8%)</w:t>
            </w:r>
          </w:p>
        </w:tc>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715868" w14:textId="62479B8E" w:rsidR="001A1611" w:rsidRPr="001D1D30" w:rsidRDefault="006D3AD7" w:rsidP="00D435E8">
            <w:pPr>
              <w:pStyle w:val="TabelleText"/>
              <w:rPr>
                <w:lang w:val="en-US"/>
              </w:rPr>
            </w:pPr>
            <w:r w:rsidRPr="001D1D30">
              <w:rPr>
                <w:lang w:val="en-US"/>
              </w:rPr>
              <w:lastRenderedPageBreak/>
              <w:t>early:</w:t>
            </w:r>
            <w:r w:rsidR="001A1611" w:rsidRPr="001D1D30">
              <w:rPr>
                <w:lang w:val="en-US"/>
              </w:rPr>
              <w:t xml:space="preserve"> 44/112 (39.3%)</w:t>
            </w:r>
          </w:p>
          <w:p w14:paraId="4D596047" w14:textId="44D04F3A" w:rsidR="001A1611" w:rsidRPr="001D1D30" w:rsidRDefault="006D3AD7" w:rsidP="00D435E8">
            <w:pPr>
              <w:pStyle w:val="TabelleText"/>
              <w:rPr>
                <w:lang w:val="en-US"/>
              </w:rPr>
            </w:pPr>
            <w:r w:rsidRPr="001D1D30">
              <w:rPr>
                <w:lang w:val="en-US"/>
              </w:rPr>
              <w:lastRenderedPageBreak/>
              <w:t>late:</w:t>
            </w:r>
            <w:r w:rsidR="008A3BDF" w:rsidRPr="001D1D30">
              <w:rPr>
                <w:lang w:val="en-US"/>
              </w:rPr>
              <w:t xml:space="preserve"> 65/119 (54.7%)</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CF5D1B" w14:textId="77777777" w:rsidR="001A1611" w:rsidRPr="001D1D30" w:rsidRDefault="001A1611" w:rsidP="00D435E8">
            <w:pPr>
              <w:pStyle w:val="TabelleText"/>
              <w:rPr>
                <w:lang w:val="en-US"/>
              </w:rPr>
            </w:pPr>
            <w:r w:rsidRPr="001D1D30">
              <w:rPr>
                <w:lang w:val="en-US"/>
              </w:rPr>
              <w:lastRenderedPageBreak/>
              <w:t>CRRT</w:t>
            </w:r>
          </w:p>
        </w:tc>
        <w:tc>
          <w:tcPr>
            <w:tcW w:w="5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33C26E" w14:textId="77777777" w:rsidR="001A1611" w:rsidRPr="001D1D30" w:rsidRDefault="001A1611" w:rsidP="00D435E8">
            <w:pPr>
              <w:pStyle w:val="TabelleText"/>
              <w:rPr>
                <w:lang w:val="en-US"/>
              </w:rPr>
            </w:pPr>
          </w:p>
        </w:tc>
      </w:tr>
      <w:tr w:rsidR="00D32003" w:rsidRPr="001D1D30" w14:paraId="69418005" w14:textId="77777777" w:rsidTr="008C5214">
        <w:trPr>
          <w:trHeight w:val="836"/>
        </w:trPr>
        <w:tc>
          <w:tcPr>
            <w:tcW w:w="47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D34E37" w14:textId="2384EB59" w:rsidR="009D79BC" w:rsidRPr="000F41B6" w:rsidRDefault="00EF1358" w:rsidP="00EF1358">
            <w:pPr>
              <w:pStyle w:val="TabelleText"/>
              <w:rPr>
                <w:lang w:val="en-US"/>
              </w:rPr>
            </w:pPr>
            <w:r w:rsidRPr="000F41B6">
              <w:rPr>
                <w:lang w:val="en-US"/>
              </w:rPr>
              <w:fldChar w:fldCharType="begin">
                <w:fldData xml:space="preserve">PEVuZE5vdGU+PENpdGU+PEF1dGhvcj5MdW1sZXJ0Z3VsPC9BdXRob3I+PFllYXI+MjAxODwvWWVh
cj48UmVjTnVtPjg1PC9SZWNOdW0+PERpc3BsYXlUZXh0PjxzdHlsZSBmYWNlPSJpdGFsaWMiIGZv
bnQ9IlRpbWVzIE5ldyBSb21hbiIgc2l6ZT0iMTIiPkx1bWxlcnRndWwgMjAxOCAoMTI4KTwvc3R5
bGU+PC9EaXNwbGF5VGV4dD48cmVjb3JkPjxyZWMtbnVtYmVyPjg1PC9yZWMtbnVtYmVyPjxmb3Jl
aWduLWtleXM+PGtleSBhcHA9IkVOIiBkYi1pZD0iYXN4ZGY1eHQ0OXh3NXZlZnd3dHZ3c2Q3MjVh
cHBweHIyOTJ2IiB0aW1lc3RhbXA9IjE3MjQzMTM1NzQiPjg1PC9rZXk+PC9mb3JlaWduLWtleXM+
PHJlZi10eXBlIG5hbWU9IkpvdXJuYWwgQXJ0aWNsZSI+MTc8L3JlZi10eXBlPjxjb250cmlidXRv
cnM+PGF1dGhvcnM+PGF1dGhvcj5MdW1sZXJ0Z3VsLCBOLjwvYXV0aG9yPjxhdXRob3I+UGVlcmFw
b3JucmF0YW5hLCBTLjwvYXV0aG9yPjxhdXRob3I+VHJha2FybnZhbmljaCwgVC48L2F1dGhvcj48
YXV0aG9yPlBvbmdzaXR0aXNhaywgVy48L2F1dGhvcj48YXV0aG9yPlN1cmFzaXQsIEsuPC9hdXRo
b3I+PGF1dGhvcj5DaHVhc3V3YW4sIEEuPC9hdXRob3I+PGF1dGhvcj5UYW5rZWUsIFAuPC9hdXRo
b3I+PGF1dGhvcj5UaXJhbmF0aGFuYWd1bCwgSy48L2F1dGhvcj48YXV0aG9yPlByYWRpdHBvcm5z
aWxwYSwgSy48L2F1dGhvcj48YXV0aG9yPlR1bmdzYW5nYSwgSy48L2F1dGhvcj48YXV0aG9yPkVp
YW0tT25nLCBTLjwvYXV0aG9yPjxhdXRob3I+S2VsbHVtLCBKLiBBLjwvYXV0aG9yPjxhdXRob3I+
U3Jpc2F3YXQsIE4uPC9hdXRob3I+PC9hdXRob3JzPjwvY29udHJpYnV0b3JzPjxhdXRoLWFkZHJl
c3M+RGl2aXNpb24gb2YgTmVwaHJvbG9neSwgRGVwYXJ0bWVudCBvZiBNZWRpY2luZSwgRmFjdWx0
eSBvZiBNZWRpY2luZSwgQ2h1bGFsb25na29ybiBVbml2ZXJzaXR5LCBCYW5na29rLCBUaGFpbGFu
ZC4mI3hEO0V4Y2VsbGVuY2UgY2VudGVyIGZvciBDcml0aWNhbCBDYXJlIE5lcGhyb2xvZ3ksIEtp
bmcgQ2h1bGFsb25na29ybiBNZW1vcmlhbCBIb3NwaXRhbCwgVGhhaSBSZWQgQ3Jvc3MgU29jaWV0
eSwgQmFuZ2tvaywgVGhhaWxhbmQuJiN4RDtSZW5hbCBEaXZpc2lvbiwgRGVwYXJ0bWVudCBvZiBN
ZWRpY2luZSwgVmFqaXJhIEhvc3BpdGFsLCBOYXZhbWluZHJhZGhpcmFqIFVuaXZlcnNpdHksIEJh
bmdrb2ssIFRoYWlsYW5kLiYjeEQ7TmFraG9uIFBpbmcgSG9zcGl0YWwsIENoaWFuZyBNYWksIFRo
YWlsYW5kLiYjeEQ7Qmh1bWlib2wgQWR1bHlhZGVqIEhvc3BpdGFsLCBCYW5na29rLCBUaGFpbGFu
ZC4mI3hEO1ZhamlyYSBQaHVrZXQgSG9zcGl0YWwsIFBodWtldCwgVGhhaWxhbmQuJiN4RDtUaGUg
Q2VudGVyIGZvciBDcml0aWNhbCBDYXJlIE5lcGhyb2xvZ3ksIENSSVNNQSwgRGVwYXJ0bWVudCBv
ZiBDcml0aWNhbCBDYXJlIE1lZGljaW5lLCBVbml2ZXJzaXR5IG9mIFBpdHRzYnVyZ2ggU2Nob29s
IG9mIE1lZGljaW5lLCBQaXR0c2J1cmdoLCBQQSwgVVNBLiYjeEQ7RGl2aXNpb24gb2YgTmVwaHJv
bG9neSwgRGVwYXJ0bWVudCBvZiBNZWRpY2luZSwgRmFjdWx0eSBvZiBNZWRpY2luZSwgQ2h1bGFs
b25na29ybiBVbml2ZXJzaXR5LCBCYW5na29rLCBUaGFpbGFuZC4gZHJuYXR0YWNoYWlAeWFob28u
Y29tLiYjeEQ7RXhjZWxsZW5jZSBjZW50ZXIgZm9yIENyaXRpY2FsIENhcmUgTmVwaHJvbG9neSwg
S2luZyBDaHVsYWxvbmdrb3JuIE1lbW9yaWFsIEhvc3BpdGFsLCBUaGFpIFJlZCBDcm9zcyBTb2Np
ZXR5LCBCYW5na29rLCBUaGFpbGFuZC4gZHJuYXR0YWNoYWlAeWFob28uY29tLiYjeEQ7VGhlIENl
bnRlciBmb3IgQ3JpdGljYWwgQ2FyZSBOZXBocm9sb2d5LCBDUklTTUEsIERlcGFydG1lbnQgb2Yg
Q3JpdGljYWwgQ2FyZSBNZWRpY2luZSwgVW5pdmVyc2l0eSBvZiBQaXR0c2J1cmdoIFNjaG9vbCBv
ZiBNZWRpY2luZSwgUGl0dHNidXJnaCwgUEEsIFVTQS4gZHJuYXR0YWNoYWlAeWFob28uY29tLjwv
YXV0aC1hZGRyZXNzPjx0aXRsZXM+PHRpdGxlPkVhcmx5IHZlcnN1cyBzdGFuZGFyZCBpbml0aWF0
aW9uIG9mIHJlbmFsIHJlcGxhY2VtZW50IHRoZXJhcHkgaW4gZnVyb3NlbWlkZSBzdHJlc3MgdGVz
dCBub24tcmVzcG9uc2l2ZSBhY3V0ZSBraWRuZXkgaW5qdXJ5IHBhdGllbnRzICh0aGUgRlNUIHRy
aWFsKTwvdGl0bGU+PHNlY29uZGFyeS10aXRsZT5Dcml0IENhcmU8L3NlY29uZGFyeS10aXRsZT48
L3RpdGxlcz48cGVyaW9kaWNhbD48ZnVsbC10aXRsZT5Dcml0IENhcmU8L2Z1bGwtdGl0bGU+PC9w
ZXJpb2RpY2FsPjxwYWdlcz4xMDE8L3BhZ2VzPjx2b2x1bWU+MjI8L3ZvbHVtZT48bnVtYmVyPjE8
L251bWJlcj48ZWRpdGlvbj4yMDE4LzA0LzIxPC9lZGl0aW9uPjxrZXl3b3Jkcz48a2V5d29yZD5B
cGFjaGU8L2tleXdvcmQ+PGtleXdvcmQ+QWN1dGUgS2lkbmV5IEluanVyeS90aGVyYXB5PC9rZXl3
b3JkPjxrZXl3b3JkPkFnZWQ8L2tleXdvcmQ+PGtleXdvcmQ+QWdlZCwgODAgYW5kIG92ZXI8L2tl
eXdvcmQ+PGtleXdvcmQ+QW5hbHlzaXMgb2YgVmFyaWFuY2U8L2tleXdvcmQ+PGtleXdvcmQ+Q2hp
LVNxdWFyZSBEaXN0cmlidXRpb248L2tleXdvcmQ+PGtleXdvcmQ+RXhlcmNpc2UgVGVzdC8qbWV0
aG9kczwva2V5d29yZD48a2V5d29yZD5GZW1hbGU8L2tleXdvcmQ+PGtleXdvcmQ+RnVyb3NlbWlk
ZS8qcGhhcm1hY29sb2d5L3RoZXJhcGV1dGljIHVzZTwva2V5d29yZD48a2V5d29yZD5IdW1hbnM8
L2tleXdvcmQ+PGtleXdvcmQ+TWFsZTwva2V5d29yZD48a2V5d29yZD5NaWRkbGUgQWdlZDwva2V5
d29yZD48a2V5d29yZD5PcmdhbiBEeXNmdW5jdGlvbiBTY29yZXM8L2tleXdvcmQ+PGtleXdvcmQ+
UHJlZGljdGl2ZSBWYWx1ZSBvZiBUZXN0czwva2V5d29yZD48a2V5d29yZD5Qcm9wb3J0aW9uYWwg
SGF6YXJkcyBNb2RlbHM8L2tleXdvcmQ+PGtleXdvcmQ+UmVuYWwgUmVwbGFjZW1lbnQgVGhlcmFw
eS8qbWV0aG9kczwva2V5d29yZD48a2V5d29yZD5SaXNrIEZhY3RvcnM8L2tleXdvcmQ+PGtleXdv
cmQ+U2V2ZXJpdHkgb2YgSWxsbmVzcyBJbmRleDwva2V5d29yZD48a2V5d29yZD5UaGFpbGFuZDwv
a2V5d29yZD48a2V5d29yZD4qVGltZSBGYWN0b3JzPC9rZXl3b3JkPjxrZXl3b3JkPlRyZWF0bWVu
dCBPdXRjb21lPC9rZXl3b3JkPjxrZXl3b3JkPkFjdXRlIGtpZG5leSBpbmp1cnk8L2tleXdvcmQ+
PGtleXdvcmQ+RnVyb3NlbWlkZSBzdHJlc3MgdGVzdDwva2V5d29yZD48a2V5d29yZD5SZW5hbCBy
ZXBsYWNlbWVudCB0aGVyYXB5PC9rZXl3b3JkPjxrZXl3b3JkPkluc3RpdHV0aW9uYWwgUmV2aWV3
IEJvYXJkIG9mIGV2ZXJ5IHBhcnRpY2lwYXRpbmcgY2VudGVyLiBDT05TRU5UIEZPUjwva2V5d29y
ZD48a2V5d29yZD5QVUJMSUNBVElPTjogVGhlIG1hbnVzY3JpcHQgaGFzIGJlZW4gcmVhZCBhbmQg
aXRzIHN1Ym1pc3Npb24gYXBwcm92ZWQgYnkgYWxsPC9rZXl3b3JkPjxrZXl3b3JkPmNvLWF1dGhv
cnMuIFBhdGllbnRzIHdlcmUgcHJvc3BlY3RpdmVseSBpbmNsdWRlZCB3aXRoIGluZm9ybWVkIGNv
bnNlbnQuIENPTVBFVElORzwva2V5d29yZD48a2V5d29yZD5JTlRFUkVTVFM6IEpBSyByZXBvcnRz
IGdyYW50IHN1cHBvcnQgYW5kIGNvbnN1bHRpbmcgZmVlcyBmcm9tIEJheHRlciBhbmQgTnhTdGFn
ZSw8L2tleXdvcmQ+PGtleXdvcmQ+dW5yZWxhdGVkIHRvIHRoaXMgc3R1ZHkuIFRoZSByZW1haW5p
bmcgYXV0aG9ycyBkZWNsYXJlIHRoYXQgdGhleSBoYXZlIG5vPC9rZXl3b3JkPjxrZXl3b3JkPmNv
bXBldGluZyBpbnRlcmVzdHMuIFBVQkxJU0hFUuKAmVMgTk9URTogU3ByaW5nZXIgTmF0dXJlIHJl
bWFpbnMgbmV1dHJhbCB3aXRoPC9rZXl3b3JkPjxrZXl3b3JkPnJlZ2FyZCB0byBqdXJpc2RpY3Rp
b25hbCBjbGFpbXMgaW4gcHVibGlzaGVkIG1hcHMgYW5kIGluc3RpdHV0aW9uYWwgYWZmaWxpYXRp
b25zLjwva2V5d29yZD48L2tleXdvcmRzPjxkYXRlcz48eWVhcj4yMDE4PC95ZWFyPjxwdWItZGF0
ZXM+PGRhdGU+QXByIDE5PC9kYXRlPjwvcHViLWRhdGVzPjwvZGF0ZXM+PGlzYm4+MTM2NC04NTM1
IChQcmludCkmI3hEOzEzNjQtODUzNTwvaXNibj48YWNjZXNzaW9uLW51bT4yOTY3MzM3MDwvYWNj
ZXNzaW9uLW51bT48d29yay10eXBlPlJDVDwvd29yay10eXBlPjx1cmxzPjxyZWxhdGVkLXVybHM+
PHVybD5odHRwczovL2NjZm9ydW0uYmlvbWVkY2VudHJhbC5jb20vY291bnRlci9wZGYvMTAuMTE4
Ni9zMTMwNTQtMDE4LTIwMjEtMS5wZGY8L3VybD48L3JlbGF0ZWQtdXJscz48L3VybHM+PGN1c3Rv
bTI+UE1DNTkwOTI3ODwvY3VzdG9tMj48ZWxlY3Ryb25pYy1yZXNvdXJjZS1udW0+MTAuMTE4Ni9z
MTMwNTQtMDE4LTIwMjEtMTwvZWxlY3Ryb25pYy1yZXNvdXJjZS1udW0+PHJlbW90ZS1kYXRhYmFz
ZS1wcm92aWRlcj5OTE08L3JlbW90ZS1kYXRhYmFzZS1wcm92aWRlcj48bGFuZ3VhZ2U+ZW5nPC9s
YW5ndWFnZT48L3JlY29yZD48L0NpdGU+PC9FbmROb3RlPn==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PEVuZE5vdGU+PENpdGU+PEF1dGhvcj5MdW1sZXJ0Z3VsPC9BdXRob3I+PFllYXI+MjAxODwvWWVh
cj48UmVjTnVtPjg1PC9SZWNOdW0+PERpc3BsYXlUZXh0PjxzdHlsZSBmYWNlPSJpdGFsaWMiIGZv
bnQ9IlRpbWVzIE5ldyBSb21hbiIgc2l6ZT0iMTIiPkx1bWxlcnRndWwgMjAxOCAoMTI4KTwvc3R5
bGU+PC9EaXNwbGF5VGV4dD48cmVjb3JkPjxyZWMtbnVtYmVyPjg1PC9yZWMtbnVtYmVyPjxmb3Jl
aWduLWtleXM+PGtleSBhcHA9IkVOIiBkYi1pZD0iYXN4ZGY1eHQ0OXh3NXZlZnd3dHZ3c2Q3MjVh
cHBweHIyOTJ2IiB0aW1lc3RhbXA9IjE3MjQzMTM1NzQiPjg1PC9rZXk+PC9mb3JlaWduLWtleXM+
PHJlZi10eXBlIG5hbWU9IkpvdXJuYWwgQXJ0aWNsZSI+MTc8L3JlZi10eXBlPjxjb250cmlidXRv
cnM+PGF1dGhvcnM+PGF1dGhvcj5MdW1sZXJ0Z3VsLCBOLjwvYXV0aG9yPjxhdXRob3I+UGVlcmFw
b3JucmF0YW5hLCBTLjwvYXV0aG9yPjxhdXRob3I+VHJha2FybnZhbmljaCwgVC48L2F1dGhvcj48
YXV0aG9yPlBvbmdzaXR0aXNhaywgVy48L2F1dGhvcj48YXV0aG9yPlN1cmFzaXQsIEsuPC9hdXRo
b3I+PGF1dGhvcj5DaHVhc3V3YW4sIEEuPC9hdXRob3I+PGF1dGhvcj5UYW5rZWUsIFAuPC9hdXRo
b3I+PGF1dGhvcj5UaXJhbmF0aGFuYWd1bCwgSy48L2F1dGhvcj48YXV0aG9yPlByYWRpdHBvcm5z
aWxwYSwgSy48L2F1dGhvcj48YXV0aG9yPlR1bmdzYW5nYSwgSy48L2F1dGhvcj48YXV0aG9yPkVp
YW0tT25nLCBTLjwvYXV0aG9yPjxhdXRob3I+S2VsbHVtLCBKLiBBLjwvYXV0aG9yPjxhdXRob3I+
U3Jpc2F3YXQsIE4uPC9hdXRob3I+PC9hdXRob3JzPjwvY29udHJpYnV0b3JzPjxhdXRoLWFkZHJl
c3M+RGl2aXNpb24gb2YgTmVwaHJvbG9neSwgRGVwYXJ0bWVudCBvZiBNZWRpY2luZSwgRmFjdWx0
eSBvZiBNZWRpY2luZSwgQ2h1bGFsb25na29ybiBVbml2ZXJzaXR5LCBCYW5na29rLCBUaGFpbGFu
ZC4mI3hEO0V4Y2VsbGVuY2UgY2VudGVyIGZvciBDcml0aWNhbCBDYXJlIE5lcGhyb2xvZ3ksIEtp
bmcgQ2h1bGFsb25na29ybiBNZW1vcmlhbCBIb3NwaXRhbCwgVGhhaSBSZWQgQ3Jvc3MgU29jaWV0
eSwgQmFuZ2tvaywgVGhhaWxhbmQuJiN4RDtSZW5hbCBEaXZpc2lvbiwgRGVwYXJ0bWVudCBvZiBN
ZWRpY2luZSwgVmFqaXJhIEhvc3BpdGFsLCBOYXZhbWluZHJhZGhpcmFqIFVuaXZlcnNpdHksIEJh
bmdrb2ssIFRoYWlsYW5kLiYjeEQ7TmFraG9uIFBpbmcgSG9zcGl0YWwsIENoaWFuZyBNYWksIFRo
YWlsYW5kLiYjeEQ7Qmh1bWlib2wgQWR1bHlhZGVqIEhvc3BpdGFsLCBCYW5na29rLCBUaGFpbGFu
ZC4mI3hEO1ZhamlyYSBQaHVrZXQgSG9zcGl0YWwsIFBodWtldCwgVGhhaWxhbmQuJiN4RDtUaGUg
Q2VudGVyIGZvciBDcml0aWNhbCBDYXJlIE5lcGhyb2xvZ3ksIENSSVNNQSwgRGVwYXJ0bWVudCBv
ZiBDcml0aWNhbCBDYXJlIE1lZGljaW5lLCBVbml2ZXJzaXR5IG9mIFBpdHRzYnVyZ2ggU2Nob29s
IG9mIE1lZGljaW5lLCBQaXR0c2J1cmdoLCBQQSwgVVNBLiYjeEQ7RGl2aXNpb24gb2YgTmVwaHJv
bG9neSwgRGVwYXJ0bWVudCBvZiBNZWRpY2luZSwgRmFjdWx0eSBvZiBNZWRpY2luZSwgQ2h1bGFs
b25na29ybiBVbml2ZXJzaXR5LCBCYW5na29rLCBUaGFpbGFuZC4gZHJuYXR0YWNoYWlAeWFob28u
Y29tLiYjeEQ7RXhjZWxsZW5jZSBjZW50ZXIgZm9yIENyaXRpY2FsIENhcmUgTmVwaHJvbG9neSwg
S2luZyBDaHVsYWxvbmdrb3JuIE1lbW9yaWFsIEhvc3BpdGFsLCBUaGFpIFJlZCBDcm9zcyBTb2Np
ZXR5LCBCYW5na29rLCBUaGFpbGFuZC4gZHJuYXR0YWNoYWlAeWFob28uY29tLiYjeEQ7VGhlIENl
bnRlciBmb3IgQ3JpdGljYWwgQ2FyZSBOZXBocm9sb2d5LCBDUklTTUEsIERlcGFydG1lbnQgb2Yg
Q3JpdGljYWwgQ2FyZSBNZWRpY2luZSwgVW5pdmVyc2l0eSBvZiBQaXR0c2J1cmdoIFNjaG9vbCBv
ZiBNZWRpY2luZSwgUGl0dHNidXJnaCwgUEEsIFVTQS4gZHJuYXR0YWNoYWlAeWFob28uY29tLjwv
YXV0aC1hZGRyZXNzPjx0aXRsZXM+PHRpdGxlPkVhcmx5IHZlcnN1cyBzdGFuZGFyZCBpbml0aWF0
aW9uIG9mIHJlbmFsIHJlcGxhY2VtZW50IHRoZXJhcHkgaW4gZnVyb3NlbWlkZSBzdHJlc3MgdGVz
dCBub24tcmVzcG9uc2l2ZSBhY3V0ZSBraWRuZXkgaW5qdXJ5IHBhdGllbnRzICh0aGUgRlNUIHRy
aWFsKTwvdGl0bGU+PHNlY29uZGFyeS10aXRsZT5Dcml0IENhcmU8L3NlY29uZGFyeS10aXRsZT48
L3RpdGxlcz48cGVyaW9kaWNhbD48ZnVsbC10aXRsZT5Dcml0IENhcmU8L2Z1bGwtdGl0bGU+PC9w
ZXJpb2RpY2FsPjxwYWdlcz4xMDE8L3BhZ2VzPjx2b2x1bWU+MjI8L3ZvbHVtZT48bnVtYmVyPjE8
L251bWJlcj48ZWRpdGlvbj4yMDE4LzA0LzIxPC9lZGl0aW9uPjxrZXl3b3Jkcz48a2V5d29yZD5B
cGFjaGU8L2tleXdvcmQ+PGtleXdvcmQ+QWN1dGUgS2lkbmV5IEluanVyeS90aGVyYXB5PC9rZXl3
b3JkPjxrZXl3b3JkPkFnZWQ8L2tleXdvcmQ+PGtleXdvcmQ+QWdlZCwgODAgYW5kIG92ZXI8L2tl
eXdvcmQ+PGtleXdvcmQ+QW5hbHlzaXMgb2YgVmFyaWFuY2U8L2tleXdvcmQ+PGtleXdvcmQ+Q2hp
LVNxdWFyZSBEaXN0cmlidXRpb248L2tleXdvcmQ+PGtleXdvcmQ+RXhlcmNpc2UgVGVzdC8qbWV0
aG9kczwva2V5d29yZD48a2V5d29yZD5GZW1hbGU8L2tleXdvcmQ+PGtleXdvcmQ+RnVyb3NlbWlk
ZS8qcGhhcm1hY29sb2d5L3RoZXJhcGV1dGljIHVzZTwva2V5d29yZD48a2V5d29yZD5IdW1hbnM8
L2tleXdvcmQ+PGtleXdvcmQ+TWFsZTwva2V5d29yZD48a2V5d29yZD5NaWRkbGUgQWdlZDwva2V5
d29yZD48a2V5d29yZD5PcmdhbiBEeXNmdW5jdGlvbiBTY29yZXM8L2tleXdvcmQ+PGtleXdvcmQ+
UHJlZGljdGl2ZSBWYWx1ZSBvZiBUZXN0czwva2V5d29yZD48a2V5d29yZD5Qcm9wb3J0aW9uYWwg
SGF6YXJkcyBNb2RlbHM8L2tleXdvcmQ+PGtleXdvcmQ+UmVuYWwgUmVwbGFjZW1lbnQgVGhlcmFw
eS8qbWV0aG9kczwva2V5d29yZD48a2V5d29yZD5SaXNrIEZhY3RvcnM8L2tleXdvcmQ+PGtleXdv
cmQ+U2V2ZXJpdHkgb2YgSWxsbmVzcyBJbmRleDwva2V5d29yZD48a2V5d29yZD5UaGFpbGFuZDwv
a2V5d29yZD48a2V5d29yZD4qVGltZSBGYWN0b3JzPC9rZXl3b3JkPjxrZXl3b3JkPlRyZWF0bWVu
dCBPdXRjb21lPC9rZXl3b3JkPjxrZXl3b3JkPkFjdXRlIGtpZG5leSBpbmp1cnk8L2tleXdvcmQ+
PGtleXdvcmQ+RnVyb3NlbWlkZSBzdHJlc3MgdGVzdDwva2V5d29yZD48a2V5d29yZD5SZW5hbCBy
ZXBsYWNlbWVudCB0aGVyYXB5PC9rZXl3b3JkPjxrZXl3b3JkPkluc3RpdHV0aW9uYWwgUmV2aWV3
IEJvYXJkIG9mIGV2ZXJ5IHBhcnRpY2lwYXRpbmcgY2VudGVyLiBDT05TRU5UIEZPUjwva2V5d29y
ZD48a2V5d29yZD5QVUJMSUNBVElPTjogVGhlIG1hbnVzY3JpcHQgaGFzIGJlZW4gcmVhZCBhbmQg
aXRzIHN1Ym1pc3Npb24gYXBwcm92ZWQgYnkgYWxsPC9rZXl3b3JkPjxrZXl3b3JkPmNvLWF1dGhv
cnMuIFBhdGllbnRzIHdlcmUgcHJvc3BlY3RpdmVseSBpbmNsdWRlZCB3aXRoIGluZm9ybWVkIGNv
bnNlbnQuIENPTVBFVElORzwva2V5d29yZD48a2V5d29yZD5JTlRFUkVTVFM6IEpBSyByZXBvcnRz
IGdyYW50IHN1cHBvcnQgYW5kIGNvbnN1bHRpbmcgZmVlcyBmcm9tIEJheHRlciBhbmQgTnhTdGFn
ZSw8L2tleXdvcmQ+PGtleXdvcmQ+dW5yZWxhdGVkIHRvIHRoaXMgc3R1ZHkuIFRoZSByZW1haW5p
bmcgYXV0aG9ycyBkZWNsYXJlIHRoYXQgdGhleSBoYXZlIG5vPC9rZXl3b3JkPjxrZXl3b3JkPmNv
bXBldGluZyBpbnRlcmVzdHMuIFBVQkxJU0hFUuKAmVMgTk9URTogU3ByaW5nZXIgTmF0dXJlIHJl
bWFpbnMgbmV1dHJhbCB3aXRoPC9rZXl3b3JkPjxrZXl3b3JkPnJlZ2FyZCB0byBqdXJpc2RpY3Rp
b25hbCBjbGFpbXMgaW4gcHVibGlzaGVkIG1hcHMgYW5kIGluc3RpdHV0aW9uYWwgYWZmaWxpYXRp
b25zLjwva2V5d29yZD48L2tleXdvcmRzPjxkYXRlcz48eWVhcj4yMDE4PC95ZWFyPjxwdWItZGF0
ZXM+PGRhdGU+QXByIDE5PC9kYXRlPjwvcHViLWRhdGVzPjwvZGF0ZXM+PGlzYm4+MTM2NC04NTM1
IChQcmludCkmI3hEOzEzNjQtODUzNTwvaXNibj48YWNjZXNzaW9uLW51bT4yOTY3MzM3MDwvYWNj
ZXNzaW9uLW51bT48d29yay10eXBlPlJDVDwvd29yay10eXBlPjx1cmxzPjxyZWxhdGVkLXVybHM+
PHVybD5odHRwczovL2NjZm9ydW0uYmlvbWVkY2VudHJhbC5jb20vY291bnRlci9wZGYvMTAuMTE4
Ni9zMTMwNTQtMDE4LTIwMjEtMS5wZGY8L3VybD48L3JlbGF0ZWQtdXJscz48L3VybHM+PGN1c3Rv
bTI+UE1DNTkwOTI3ODwvY3VzdG9tMj48ZWxlY3Ryb25pYy1yZXNvdXJjZS1udW0+MTAuMTE4Ni9z
MTMwNTQtMDE4LTIwMjEtMTwvZWxlY3Ryb25pYy1yZXNvdXJjZS1udW0+PHJlbW90ZS1kYXRhYmFz
ZS1wcm92aWRlcj5OTE08L3JlbW90ZS1kYXRhYmFzZS1wcm92aWRlcj48bGFuZ3VhZ2U+ZW5nPC9s
YW5ndWFnZT48L3JlY29yZD48L0NpdGU+PC9FbmROb3RlPn==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Lumlertgul 2018 (128)</w:t>
            </w:r>
            <w:r w:rsidRPr="000F41B6">
              <w:rPr>
                <w:lang w:val="en-US"/>
              </w:rPr>
              <w:fldChar w:fldCharType="end"/>
            </w:r>
          </w:p>
        </w:tc>
        <w:tc>
          <w:tcPr>
            <w:tcW w:w="3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6C7444" w14:textId="77777777" w:rsidR="001A1611" w:rsidRPr="001D1D30" w:rsidRDefault="001A1611" w:rsidP="00D435E8">
            <w:pPr>
              <w:pStyle w:val="TabelleText"/>
              <w:rPr>
                <w:lang w:val="en-US"/>
              </w:rPr>
            </w:pPr>
            <w:r w:rsidRPr="001D1D30">
              <w:rPr>
                <w:lang w:val="en-US"/>
              </w:rPr>
              <w:t>RCT</w:t>
            </w:r>
          </w:p>
          <w:p w14:paraId="4CB517D7" w14:textId="77777777" w:rsidR="001A1611" w:rsidRPr="001D1D30" w:rsidRDefault="001A1611" w:rsidP="00D435E8">
            <w:pPr>
              <w:pStyle w:val="TabelleText"/>
              <w:rPr>
                <w:lang w:val="en-US"/>
              </w:rPr>
            </w:pPr>
            <w:r w:rsidRPr="001D1D30">
              <w:rPr>
                <w:lang w:val="en-US"/>
              </w:rPr>
              <w:t>multi</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60635A" w14:textId="77777777" w:rsidR="001A1611" w:rsidRPr="001D1D30" w:rsidRDefault="001A1611" w:rsidP="00D435E8">
            <w:pPr>
              <w:pStyle w:val="TabelleText"/>
              <w:rPr>
                <w:lang w:val="en-US"/>
              </w:rPr>
            </w:pPr>
            <w:r w:rsidRPr="001D1D30">
              <w:rPr>
                <w:lang w:val="en-US"/>
              </w:rPr>
              <w:t>118</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D06224" w14:textId="77777777" w:rsidR="001A1611" w:rsidRPr="001D1D30" w:rsidRDefault="001A1611" w:rsidP="00D435E8">
            <w:pPr>
              <w:pStyle w:val="TabelleText"/>
              <w:rPr>
                <w:lang w:val="en-US"/>
              </w:rPr>
            </w:pPr>
            <w:r w:rsidRPr="001D1D30">
              <w:rPr>
                <w:lang w:val="en-US"/>
              </w:rPr>
              <w:t>mixed</w:t>
            </w:r>
          </w:p>
        </w:tc>
        <w:tc>
          <w:tcPr>
            <w:tcW w:w="12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51CEE0" w14:textId="118C8AD2" w:rsidR="001A1611" w:rsidRPr="001D1D30" w:rsidRDefault="006D3AD7" w:rsidP="00D435E8">
            <w:pPr>
              <w:pStyle w:val="TabelleText"/>
              <w:rPr>
                <w:lang w:val="en-US"/>
              </w:rPr>
            </w:pPr>
            <w:r w:rsidRPr="001D1D30">
              <w:rPr>
                <w:lang w:val="en-US"/>
              </w:rPr>
              <w:t>early</w:t>
            </w:r>
            <w:r w:rsidR="001A1611" w:rsidRPr="001D1D30">
              <w:rPr>
                <w:lang w:val="en-US"/>
              </w:rPr>
              <w:t>: AKI (at any stage) and lack of response to the FST (within 6 hours)</w:t>
            </w:r>
          </w:p>
          <w:p w14:paraId="6C7A525F" w14:textId="422CBCE5" w:rsidR="001A1611" w:rsidRPr="001D1D30" w:rsidRDefault="006D3AD7" w:rsidP="00D435E8">
            <w:pPr>
              <w:pStyle w:val="TabelleText"/>
              <w:rPr>
                <w:lang w:val="en-US"/>
              </w:rPr>
            </w:pPr>
            <w:r w:rsidRPr="001D1D30">
              <w:rPr>
                <w:lang w:val="en-US"/>
              </w:rPr>
              <w:t>late</w:t>
            </w:r>
            <w:r w:rsidR="001A1611" w:rsidRPr="001D1D30">
              <w:rPr>
                <w:lang w:val="en-US"/>
              </w:rPr>
              <w:t>: only if one of the following criteria is present: BUN ≥100mg/dl, potassium &gt;6mmol/l, bicarbonate &lt;12mmol/l, pH &lt;7.15, PaO2/FiO2 &lt;200, severe pulmonary oedema</w:t>
            </w:r>
          </w:p>
        </w:tc>
        <w:tc>
          <w:tcPr>
            <w:tcW w:w="38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B6EF0A" w14:textId="77777777" w:rsidR="001A1611" w:rsidRPr="001D1D30" w:rsidRDefault="001A1611" w:rsidP="00D435E8">
            <w:pPr>
              <w:pStyle w:val="TabelleText"/>
              <w:rPr>
                <w:lang w:val="en-US"/>
              </w:rPr>
            </w:pPr>
            <w:r w:rsidRPr="001D1D30">
              <w:rPr>
                <w:lang w:val="en-US"/>
              </w:rPr>
              <w:t>28d</w:t>
            </w:r>
          </w:p>
        </w:tc>
        <w:tc>
          <w:tcPr>
            <w:tcW w:w="4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FD1519" w14:textId="33DA39BA" w:rsidR="001A1611" w:rsidRPr="001D1D30" w:rsidRDefault="006D3AD7" w:rsidP="00D435E8">
            <w:pPr>
              <w:pStyle w:val="TabelleText"/>
              <w:rPr>
                <w:lang w:val="en-US"/>
              </w:rPr>
            </w:pPr>
            <w:r w:rsidRPr="001D1D30">
              <w:rPr>
                <w:lang w:val="en-US"/>
              </w:rPr>
              <w:t>early:</w:t>
            </w:r>
            <w:r w:rsidR="001A1611" w:rsidRPr="001D1D30">
              <w:rPr>
                <w:lang w:val="en-US"/>
              </w:rPr>
              <w:t xml:space="preserve"> 57/58 (98.3%)</w:t>
            </w:r>
          </w:p>
          <w:p w14:paraId="3F1F17FB" w14:textId="6928F0C0" w:rsidR="001A1611" w:rsidRPr="001D1D30" w:rsidRDefault="006D3AD7" w:rsidP="00D435E8">
            <w:pPr>
              <w:pStyle w:val="TabelleText"/>
              <w:rPr>
                <w:lang w:val="en-US"/>
              </w:rPr>
            </w:pPr>
            <w:r w:rsidRPr="001D1D30">
              <w:rPr>
                <w:lang w:val="en-US"/>
              </w:rPr>
              <w:t>late:</w:t>
            </w:r>
            <w:r w:rsidR="001A1611" w:rsidRPr="001D1D30">
              <w:rPr>
                <w:lang w:val="en-US"/>
              </w:rPr>
              <w:t xml:space="preserve"> 45/60 (75%)</w:t>
            </w:r>
          </w:p>
        </w:tc>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E7BEFE" w14:textId="5DF781BF" w:rsidR="001A1611" w:rsidRPr="001D1D30" w:rsidRDefault="006D3AD7" w:rsidP="00D435E8">
            <w:pPr>
              <w:pStyle w:val="TabelleText"/>
              <w:rPr>
                <w:lang w:val="en-US"/>
              </w:rPr>
            </w:pPr>
            <w:r w:rsidRPr="001D1D30">
              <w:rPr>
                <w:lang w:val="en-US"/>
              </w:rPr>
              <w:t>early:</w:t>
            </w:r>
            <w:r w:rsidR="001A1611" w:rsidRPr="001D1D30">
              <w:rPr>
                <w:lang w:val="en-US"/>
              </w:rPr>
              <w:t xml:space="preserve"> 36/58 (62.1%)</w:t>
            </w:r>
          </w:p>
          <w:p w14:paraId="2396E2B4" w14:textId="06694965" w:rsidR="001A1611" w:rsidRPr="001D1D30" w:rsidRDefault="006D3AD7" w:rsidP="00D435E8">
            <w:pPr>
              <w:pStyle w:val="TabelleText"/>
              <w:rPr>
                <w:lang w:val="en-US"/>
              </w:rPr>
            </w:pPr>
            <w:r w:rsidRPr="001D1D30">
              <w:rPr>
                <w:lang w:val="en-US"/>
              </w:rPr>
              <w:t>late:</w:t>
            </w:r>
            <w:r w:rsidR="001A1611" w:rsidRPr="001D1D30">
              <w:rPr>
                <w:lang w:val="en-US"/>
              </w:rPr>
              <w:t xml:space="preserve"> 35/60 (58.3%)</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83D15B" w14:textId="2CAAC9DB" w:rsidR="001A1611" w:rsidRPr="001D1D30" w:rsidRDefault="001A1611" w:rsidP="00D435E8">
            <w:pPr>
              <w:pStyle w:val="TabelleText"/>
              <w:rPr>
                <w:lang w:val="en-US"/>
              </w:rPr>
            </w:pPr>
            <w:r w:rsidRPr="001D1D30">
              <w:rPr>
                <w:lang w:val="en-US"/>
              </w:rPr>
              <w:t xml:space="preserve">CRRT, </w:t>
            </w:r>
            <w:r w:rsidR="00DC6972">
              <w:rPr>
                <w:lang w:val="en-US"/>
              </w:rPr>
              <w:t>IHD</w:t>
            </w:r>
            <w:r w:rsidRPr="001D1D30">
              <w:rPr>
                <w:lang w:val="en-US"/>
              </w:rPr>
              <w:t>, PIRRT</w:t>
            </w:r>
          </w:p>
        </w:tc>
        <w:tc>
          <w:tcPr>
            <w:tcW w:w="5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037237" w14:textId="77777777" w:rsidR="001A1611" w:rsidRPr="001D1D30" w:rsidRDefault="001A1611" w:rsidP="00D435E8">
            <w:pPr>
              <w:pStyle w:val="TabelleText"/>
              <w:rPr>
                <w:lang w:val="en-US"/>
              </w:rPr>
            </w:pPr>
          </w:p>
        </w:tc>
      </w:tr>
      <w:tr w:rsidR="00D32003" w:rsidRPr="001D1D30" w14:paraId="2A21CF3D" w14:textId="77777777" w:rsidTr="008C5214">
        <w:trPr>
          <w:trHeight w:val="853"/>
        </w:trPr>
        <w:tc>
          <w:tcPr>
            <w:tcW w:w="47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D92A11" w14:textId="0869B469" w:rsidR="001A1611" w:rsidRPr="000F41B6" w:rsidRDefault="00EF1358" w:rsidP="00EF1358">
            <w:pPr>
              <w:pStyle w:val="TabelleText"/>
              <w:rPr>
                <w:lang w:val="en-US"/>
              </w:rPr>
            </w:pPr>
            <w:r w:rsidRPr="000F41B6">
              <w:rPr>
                <w:lang w:val="en-US"/>
              </w:rPr>
              <w:fldChar w:fldCharType="begin">
                <w:fldData xml:space="preserve">PEVuZE5vdGU+PENpdGU+PEF1dGhvcj5TcmlzYXdhdDwvQXV0aG9yPjxZZWFyPjIwMTg8L1llYXI+
PFJlY051bT4xMjE8L1JlY051bT48RGlzcGxheVRleHQ+PHN0eWxlIGZhY2U9Iml0YWxpYyIgZm9u
dD0iVGltZXMgTmV3IFJvbWFuIiBzaXplPSIxMiI+U3Jpc2F3YXQgMjAxOCAoMTk2KTwvc3R5bGU+
PC9EaXNwbGF5VGV4dD48cmVjb3JkPjxyZWMtbnVtYmVyPjEyMTwvcmVjLW51bWJlcj48Zm9yZWln
bi1rZXlzPjxrZXkgYXBwPSJFTiIgZGItaWQ9ImFzeGRmNXh0NDl4dzV2ZWZ3d3R2d3NkNzI1YXBw
cHhyMjkydiIgdGltZXN0YW1wPSIxNzI0MzEzNTc1Ij4xMjE8L2tleT48L2ZvcmVpZ24ta2V5cz48
cmVmLXR5cGUgbmFtZT0iSm91cm5hbCBBcnRpY2xlIj4xNzwvcmVmLXR5cGU+PGNvbnRyaWJ1dG9y
cz48YXV0aG9ycz48YXV0aG9yPlNyaXNhd2F0LCBOLjwvYXV0aG9yPjxhdXRob3I+TGFvdmVlcmF2
YXQsIFAuPC9hdXRob3I+PGF1dGhvcj5MaW1waHVudWRvbSwgUC48L2F1dGhvcj48YXV0aG9yPkx1
bWxlcnRndWwsIE4uPC9hdXRob3I+PGF1dGhvcj5QZWVyYXBvcm5yYXRhbmEsIFMuPC9hdXRob3I+
PGF1dGhvcj5UaXJhbmF0aGFuYWd1bCwgSy48L2F1dGhvcj48YXV0aG9yPlN1c2FudGl0YXBob25n
LCBQLjwvYXV0aG9yPjxhdXRob3I+UHJhZGl0cG9ybnNpbHBhLCBLLjwvYXV0aG9yPjxhdXRob3I+
VHVuZ3NhbmdhLCBLLjwvYXV0aG9yPjxhdXRob3I+RWlhbS1PbmcsIFMuPC9hdXRob3I+PC9hdXRo
b3JzPjwvY29udHJpYnV0b3JzPjxhdXRoLWFkZHJlc3M+RGl2aXNpb24gb2YgTmVwaHJvbG9neSwg
RGVwYXJ0bWVudCBvZiBNZWRpY2luZSwgRmFjdWx0eSBvZiBNZWRpY2luZSwgQ2h1bGFsb25na29y
biBVbml2ZXJzaXR5LCBCYW5na29rLCBUaGFpbGFuZDsgRXhjZWxsZW5jZSBjZW50ZXIgb2YgQ3Jp
dGljYWwgQ2FyZSBOZXBocm9sb2d5LCBLaW5nIENodWxhbG9uZ2tvcm4gTWVtb3JpYWwgSG9zcGl0
YWwsIFRoYWkgUmVkIENyb3NzIFNvY2lldHksIEJhbmdrb2ssIFRoYWlsYW5kOyBUaGUgQ2VudGVy
IGZvciBDcml0aWNhbCBDYXJlIE5lcGhyb2xvZ3ksIENSSVNNQSwgRGVwYXJ0bWVudCBvZiBDcml0
aWNhbCBDYXJlIE1lZGljaW5lLCBVbml2ZXJzaXR5IG9mIFBpdHRzYnVyZ2ggU2Nob29sIG9mIE1l
ZGljaW5lLCBQaXR0c2J1cmdoLCBQQSwgVVNBLiBFbGVjdHJvbmljIGFkZHJlc3M6IGRybmF0dGFj
aGFpQHlhaG9vLmNvbS4mI3hEO0RpdmlzaW9uIG9mIE5lcGhyb2xvZ3ksIERlcGFydG1lbnQgb2Yg
TWVkaWNpbmUsIEZhY3VsdHkgb2YgTWVkaWNpbmUsIENodWxhbG9uZ2tvcm4gVW5pdmVyc2l0eSwg
QmFuZ2tvaywgVGhhaWxhbmQ7IEV4Y2VsbGVuY2UgY2VudGVyIG9mIENyaXRpY2FsIENhcmUgTmVw
aHJvbG9neSwgS2luZyBDaHVsYWxvbmdrb3JuIE1lbW9yaWFsIEhvc3BpdGFsLCBUaGFpIFJlZCBD
cm9zcyBTb2NpZXR5LCBCYW5na29rLCBUaGFpbGFuZDsgVGhlIENlbnRlciBmb3IgQ3JpdGljYWwg
Q2FyZSBOZXBocm9sb2d5LCBDUklTTUEsIERlcGFydG1lbnQgb2YgQ3JpdGljYWwgQ2FyZSBNZWRp
Y2luZSwgVW5pdmVyc2l0eSBvZiBQaXR0c2J1cmdoIFNjaG9vbCBvZiBNZWRpY2luZSwgUGl0dHNi
dXJnaCwgUEEsIFVTQS4mI3hEO05hdmFtaW5kcmFkaGlyYWogVW5pdmVyc2l0eSwgQmFuZ2tvaywg
VGhhaWxhbmQuJiN4RDtEaXZpc2lvbiBvZiBOZXBocm9sb2d5LCBEZXBhcnRtZW50IG9mIE1lZGlj
aW5lLCBGYWN1bHR5IG9mIE1lZGljaW5lLCBDaHVsYWxvbmdrb3JuIFVuaXZlcnNpdHksIEJhbmdr
b2ssIFRoYWlsYW5kOyBFeGNlbGxlbmNlIGNlbnRlciBvZiBDcml0aWNhbCBDYXJlIE5lcGhyb2xv
Z3ksIEtpbmcgQ2h1bGFsb25na29ybiBNZW1vcmlhbCBIb3NwaXRhbCwgVGhhaSBSZWQgQ3Jvc3Mg
U29jaWV0eSwgQmFuZ2tvaywgVGhhaWxhbmQuJiN4RDtEaXZpc2lvbiBvZiBOZXBocm9sb2d5LCBE
ZXBhcnRtZW50IG9mIE1lZGljaW5lLCBGYWN1bHR5IG9mIE1lZGljaW5lLCBDaHVsYWxvbmdrb3Ju
IFVuaXZlcnNpdHksIEJhbmdrb2ssIFRoYWlsYW5kLjwvYXV0aC1hZGRyZXNzPjx0aXRsZXM+PHRp
dGxlPlRoZSBlZmZlY3Qgb2YgZWFybHkgcmVuYWwgcmVwbGFjZW1lbnQgdGhlcmFweSBndWlkZWQg
YnkgcGxhc21hIG5ldXRyb3BoaWwgZ2VsYXRpbmFzZSBhc3NvY2lhdGVkIGxpcG9jYWxpbiBvbiBv
dXRjb21lIG9mIGFjdXRlIGtpZG5leSBpbmp1cnk6IEEgZmVhc2liaWxpdHkgc3R1ZHk8L3RpdGxl
PjxzZWNvbmRhcnktdGl0bGU+SiBDcml0IENhcmU8L3NlY29uZGFyeS10aXRsZT48L3RpdGxlcz48
cGVyaW9kaWNhbD48ZnVsbC10aXRsZT5KIENyaXQgQ2FyZTwvZnVsbC10aXRsZT48L3BlcmlvZGlj
YWw+PHBhZ2VzPjM2LTQxPC9wYWdlcz48dm9sdW1lPjQzPC92b2x1bWU+PGVkaXRpb24+MjAxNy8w
OC8yODwvZWRpdGlvbj48a2V5d29yZHM+PGtleXdvcmQ+QWN1dGUgS2lkbmV5IEluanVyeS8qZW56
eW1vbG9neS9tb3J0YWxpdHkvcGh5c2lvcGF0aG9sb2d5Lyp0aGVyYXB5PC9rZXl3b3JkPjxrZXl3
b3JkPkFkdWx0PC9rZXl3b3JkPjxrZXl3b3JkPkFnZWQ8L2tleXdvcmQ+PGtleXdvcmQ+QmlvbWFy
a2Vycy9tZXRhYm9saXNtPC9rZXl3b3JkPjxrZXl3b3JkPkZlYXNpYmlsaXR5IFN0dWRpZXM8L2tl
eXdvcmQ+PGtleXdvcmQ+RmVtYWxlPC9rZXl3b3JkPjxrZXl3b3JkPkh1bWFuczwva2V5d29yZD48
a2V5d29yZD5MaXBvY2FsaW4tMi8qbWV0YWJvbGlzbTwva2V5d29yZD48a2V5d29yZD5NYWxlPC9r
ZXl3b3JkPjxrZXl3b3JkPk1pZGRsZSBBZ2VkPC9rZXl3b3JkPjxrZXl3b3JkPipSZW5hbCBSZXBs
YWNlbWVudCBUaGVyYXB5PC9rZXl3b3JkPjxrZXl3b3JkPlJlc3BpcmF0aW9uLCBBcnRpZmljaWFs
PC9rZXl3b3JkPjxrZXl3b3JkPlNldmVyaXR5IG9mIElsbG5lc3MgSW5kZXg8L2tleXdvcmQ+PGtl
eXdvcmQ+VHJlYXRtZW50IE91dGNvbWU8L2tleXdvcmQ+PGtleXdvcmQ+VHJpYWdlPC9rZXl3b3Jk
PjxrZXl3b3JkPkFjdXRlIGtpZG5leSBpbmp1cnk8L2tleXdvcmQ+PGtleXdvcmQ+RWFybHkgQ1JS
VDwva2V5d29yZD48a2V5d29yZD5GZWFzaWJpbGl0eSBzdHVkeTwva2V5d29yZD48a2V5d29yZD5Q
bGFzbWEgTkdBTDwva2V5d29yZD48a2V5d29yZD5SaXNrIHN0cmF0aWZpY2F0aW9uPC9rZXl3b3Jk
Pjwva2V5d29yZHM+PGRhdGVzPjx5ZWFyPjIwMTg8L3llYXI+PHB1Yi1kYXRlcz48ZGF0ZT5GZWI8
L2RhdGU+PC9wdWItZGF0ZXM+PC9kYXRlcz48aXNibj4wODgzLTk0NDE8L2lzYm4+PGFjY2Vzc2lv
bi1udW0+Mjg4NDM2NjI8L2FjY2Vzc2lvbi1udW0+PHdvcmstdHlwZT5SQ1Q8L3dvcmstdHlwZT48
dXJscz48L3VybHM+PGVsZWN0cm9uaWMtcmVzb3VyY2UtbnVtPjEwLjEwMTYvai5qY3JjLjIwMTcu
MDguMDI5PC9lbGVjdHJvbmljLXJlc291cmNlLW51bT48cmVtb3RlLWRhdGFiYXNlLXByb3ZpZGVy
Pk5MTTwvcmVtb3RlLWRhdGFiYXNlLXByb3ZpZGVyPjxsYW5ndWFnZT5lbmc8L2xhbmd1YWdlPjwv
cmVjb3JkPjwvQ2l0ZT48L0VuZE5vdGU+AG==
</w:fldData>
              </w:fldChar>
            </w:r>
            <w:r w:rsidR="0036015C" w:rsidRPr="000F41B6">
              <w:rPr>
                <w:lang w:val="en-US"/>
              </w:rPr>
              <w:instrText xml:space="preserve"> ADDIN EN.CITE </w:instrText>
            </w:r>
            <w:r w:rsidR="0036015C" w:rsidRPr="000F41B6">
              <w:rPr>
                <w:lang w:val="en-US"/>
              </w:rPr>
              <w:fldChar w:fldCharType="begin">
                <w:fldData xml:space="preserve">PEVuZE5vdGU+PENpdGU+PEF1dGhvcj5TcmlzYXdhdDwvQXV0aG9yPjxZZWFyPjIwMTg8L1llYXI+
PFJlY051bT4xMjE8L1JlY051bT48RGlzcGxheVRleHQ+PHN0eWxlIGZhY2U9Iml0YWxpYyIgZm9u
dD0iVGltZXMgTmV3IFJvbWFuIiBzaXplPSIxMiI+U3Jpc2F3YXQgMjAxOCAoMTk2KTwvc3R5bGU+
PC9EaXNwbGF5VGV4dD48cmVjb3JkPjxyZWMtbnVtYmVyPjEyMTwvcmVjLW51bWJlcj48Zm9yZWln
bi1rZXlzPjxrZXkgYXBwPSJFTiIgZGItaWQ9ImFzeGRmNXh0NDl4dzV2ZWZ3d3R2d3NkNzI1YXBw
cHhyMjkydiIgdGltZXN0YW1wPSIxNzI0MzEzNTc1Ij4xMjE8L2tleT48L2ZvcmVpZ24ta2V5cz48
cmVmLXR5cGUgbmFtZT0iSm91cm5hbCBBcnRpY2xlIj4xNzwvcmVmLXR5cGU+PGNvbnRyaWJ1dG9y
cz48YXV0aG9ycz48YXV0aG9yPlNyaXNhd2F0LCBOLjwvYXV0aG9yPjxhdXRob3I+TGFvdmVlcmF2
YXQsIFAuPC9hdXRob3I+PGF1dGhvcj5MaW1waHVudWRvbSwgUC48L2F1dGhvcj48YXV0aG9yPkx1
bWxlcnRndWwsIE4uPC9hdXRob3I+PGF1dGhvcj5QZWVyYXBvcm5yYXRhbmEsIFMuPC9hdXRob3I+
PGF1dGhvcj5UaXJhbmF0aGFuYWd1bCwgSy48L2F1dGhvcj48YXV0aG9yPlN1c2FudGl0YXBob25n
LCBQLjwvYXV0aG9yPjxhdXRob3I+UHJhZGl0cG9ybnNpbHBhLCBLLjwvYXV0aG9yPjxhdXRob3I+
VHVuZ3NhbmdhLCBLLjwvYXV0aG9yPjxhdXRob3I+RWlhbS1PbmcsIFMuPC9hdXRob3I+PC9hdXRo
b3JzPjwvY29udHJpYnV0b3JzPjxhdXRoLWFkZHJlc3M+RGl2aXNpb24gb2YgTmVwaHJvbG9neSwg
RGVwYXJ0bWVudCBvZiBNZWRpY2luZSwgRmFjdWx0eSBvZiBNZWRpY2luZSwgQ2h1bGFsb25na29y
biBVbml2ZXJzaXR5LCBCYW5na29rLCBUaGFpbGFuZDsgRXhjZWxsZW5jZSBjZW50ZXIgb2YgQ3Jp
dGljYWwgQ2FyZSBOZXBocm9sb2d5LCBLaW5nIENodWxhbG9uZ2tvcm4gTWVtb3JpYWwgSG9zcGl0
YWwsIFRoYWkgUmVkIENyb3NzIFNvY2lldHksIEJhbmdrb2ssIFRoYWlsYW5kOyBUaGUgQ2VudGVy
IGZvciBDcml0aWNhbCBDYXJlIE5lcGhyb2xvZ3ksIENSSVNNQSwgRGVwYXJ0bWVudCBvZiBDcml0
aWNhbCBDYXJlIE1lZGljaW5lLCBVbml2ZXJzaXR5IG9mIFBpdHRzYnVyZ2ggU2Nob29sIG9mIE1l
ZGljaW5lLCBQaXR0c2J1cmdoLCBQQSwgVVNBLiBFbGVjdHJvbmljIGFkZHJlc3M6IGRybmF0dGFj
aGFpQHlhaG9vLmNvbS4mI3hEO0RpdmlzaW9uIG9mIE5lcGhyb2xvZ3ksIERlcGFydG1lbnQgb2Yg
TWVkaWNpbmUsIEZhY3VsdHkgb2YgTWVkaWNpbmUsIENodWxhbG9uZ2tvcm4gVW5pdmVyc2l0eSwg
QmFuZ2tvaywgVGhhaWxhbmQ7IEV4Y2VsbGVuY2UgY2VudGVyIG9mIENyaXRpY2FsIENhcmUgTmVw
aHJvbG9neSwgS2luZyBDaHVsYWxvbmdrb3JuIE1lbW9yaWFsIEhvc3BpdGFsLCBUaGFpIFJlZCBD
cm9zcyBTb2NpZXR5LCBCYW5na29rLCBUaGFpbGFuZDsgVGhlIENlbnRlciBmb3IgQ3JpdGljYWwg
Q2FyZSBOZXBocm9sb2d5LCBDUklTTUEsIERlcGFydG1lbnQgb2YgQ3JpdGljYWwgQ2FyZSBNZWRp
Y2luZSwgVW5pdmVyc2l0eSBvZiBQaXR0c2J1cmdoIFNjaG9vbCBvZiBNZWRpY2luZSwgUGl0dHNi
dXJnaCwgUEEsIFVTQS4mI3hEO05hdmFtaW5kcmFkaGlyYWogVW5pdmVyc2l0eSwgQmFuZ2tvaywg
VGhhaWxhbmQuJiN4RDtEaXZpc2lvbiBvZiBOZXBocm9sb2d5LCBEZXBhcnRtZW50IG9mIE1lZGlj
aW5lLCBGYWN1bHR5IG9mIE1lZGljaW5lLCBDaHVsYWxvbmdrb3JuIFVuaXZlcnNpdHksIEJhbmdr
b2ssIFRoYWlsYW5kOyBFeGNlbGxlbmNlIGNlbnRlciBvZiBDcml0aWNhbCBDYXJlIE5lcGhyb2xv
Z3ksIEtpbmcgQ2h1bGFsb25na29ybiBNZW1vcmlhbCBIb3NwaXRhbCwgVGhhaSBSZWQgQ3Jvc3Mg
U29jaWV0eSwgQmFuZ2tvaywgVGhhaWxhbmQuJiN4RDtEaXZpc2lvbiBvZiBOZXBocm9sb2d5LCBE
ZXBhcnRtZW50IG9mIE1lZGljaW5lLCBGYWN1bHR5IG9mIE1lZGljaW5lLCBDaHVsYWxvbmdrb3Ju
IFVuaXZlcnNpdHksIEJhbmdrb2ssIFRoYWlsYW5kLjwvYXV0aC1hZGRyZXNzPjx0aXRsZXM+PHRp
dGxlPlRoZSBlZmZlY3Qgb2YgZWFybHkgcmVuYWwgcmVwbGFjZW1lbnQgdGhlcmFweSBndWlkZWQg
YnkgcGxhc21hIG5ldXRyb3BoaWwgZ2VsYXRpbmFzZSBhc3NvY2lhdGVkIGxpcG9jYWxpbiBvbiBv
dXRjb21lIG9mIGFjdXRlIGtpZG5leSBpbmp1cnk6IEEgZmVhc2liaWxpdHkgc3R1ZHk8L3RpdGxl
PjxzZWNvbmRhcnktdGl0bGU+SiBDcml0IENhcmU8L3NlY29uZGFyeS10aXRsZT48L3RpdGxlcz48
cGVyaW9kaWNhbD48ZnVsbC10aXRsZT5KIENyaXQgQ2FyZTwvZnVsbC10aXRsZT48L3BlcmlvZGlj
YWw+PHBhZ2VzPjM2LTQxPC9wYWdlcz48dm9sdW1lPjQzPC92b2x1bWU+PGVkaXRpb24+MjAxNy8w
OC8yODwvZWRpdGlvbj48a2V5d29yZHM+PGtleXdvcmQ+QWN1dGUgS2lkbmV5IEluanVyeS8qZW56
eW1vbG9neS9tb3J0YWxpdHkvcGh5c2lvcGF0aG9sb2d5Lyp0aGVyYXB5PC9rZXl3b3JkPjxrZXl3
b3JkPkFkdWx0PC9rZXl3b3JkPjxrZXl3b3JkPkFnZWQ8L2tleXdvcmQ+PGtleXdvcmQ+QmlvbWFy
a2Vycy9tZXRhYm9saXNtPC9rZXl3b3JkPjxrZXl3b3JkPkZlYXNpYmlsaXR5IFN0dWRpZXM8L2tl
eXdvcmQ+PGtleXdvcmQ+RmVtYWxlPC9rZXl3b3JkPjxrZXl3b3JkPkh1bWFuczwva2V5d29yZD48
a2V5d29yZD5MaXBvY2FsaW4tMi8qbWV0YWJvbGlzbTwva2V5d29yZD48a2V5d29yZD5NYWxlPC9r
ZXl3b3JkPjxrZXl3b3JkPk1pZGRsZSBBZ2VkPC9rZXl3b3JkPjxrZXl3b3JkPipSZW5hbCBSZXBs
YWNlbWVudCBUaGVyYXB5PC9rZXl3b3JkPjxrZXl3b3JkPlJlc3BpcmF0aW9uLCBBcnRpZmljaWFs
PC9rZXl3b3JkPjxrZXl3b3JkPlNldmVyaXR5IG9mIElsbG5lc3MgSW5kZXg8L2tleXdvcmQ+PGtl
eXdvcmQ+VHJlYXRtZW50IE91dGNvbWU8L2tleXdvcmQ+PGtleXdvcmQ+VHJpYWdlPC9rZXl3b3Jk
PjxrZXl3b3JkPkFjdXRlIGtpZG5leSBpbmp1cnk8L2tleXdvcmQ+PGtleXdvcmQ+RWFybHkgQ1JS
VDwva2V5d29yZD48a2V5d29yZD5GZWFzaWJpbGl0eSBzdHVkeTwva2V5d29yZD48a2V5d29yZD5Q
bGFzbWEgTkdBTDwva2V5d29yZD48a2V5d29yZD5SaXNrIHN0cmF0aWZpY2F0aW9uPC9rZXl3b3Jk
Pjwva2V5d29yZHM+PGRhdGVzPjx5ZWFyPjIwMTg8L3llYXI+PHB1Yi1kYXRlcz48ZGF0ZT5GZWI8
L2RhdGU+PC9wdWItZGF0ZXM+PC9kYXRlcz48aXNibj4wODgzLTk0NDE8L2lzYm4+PGFjY2Vzc2lv
bi1udW0+Mjg4NDM2NjI8L2FjY2Vzc2lvbi1udW0+PHdvcmstdHlwZT5SQ1Q8L3dvcmstdHlwZT48
dXJscz48L3VybHM+PGVsZWN0cm9uaWMtcmVzb3VyY2UtbnVtPjEwLjEwMTYvai5qY3JjLjIwMTcu
MDguMDI5PC9lbGVjdHJvbmljLXJlc291cmNlLW51bT48cmVtb3RlLWRhdGFiYXNlLXByb3ZpZGVy
Pk5MTTwvcmVtb3RlLWRhdGFiYXNlLXByb3ZpZGVyPjxsYW5ndWFnZT5lbmc8L2xhbmd1YWdlPjwv
cmVjb3JkPjwvQ2l0ZT48L0VuZE5vdGU+AG==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Srisawat 2018 (196)</w:t>
            </w:r>
            <w:r w:rsidRPr="000F41B6">
              <w:rPr>
                <w:lang w:val="en-US"/>
              </w:rPr>
              <w:fldChar w:fldCharType="end"/>
            </w:r>
          </w:p>
        </w:tc>
        <w:tc>
          <w:tcPr>
            <w:tcW w:w="3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2F9761" w14:textId="77777777" w:rsidR="001A1611" w:rsidRPr="001D1D30" w:rsidRDefault="001A1611" w:rsidP="00D435E8">
            <w:pPr>
              <w:pStyle w:val="TabelleText"/>
              <w:rPr>
                <w:lang w:val="en-US"/>
              </w:rPr>
            </w:pPr>
            <w:r w:rsidRPr="001D1D30">
              <w:rPr>
                <w:lang w:val="en-US"/>
              </w:rPr>
              <w:t>RCT</w:t>
            </w:r>
          </w:p>
          <w:p w14:paraId="1ACF4FD7" w14:textId="77777777" w:rsidR="001A1611" w:rsidRPr="001D1D30" w:rsidRDefault="001A1611" w:rsidP="00D435E8">
            <w:pPr>
              <w:pStyle w:val="TabelleText"/>
              <w:rPr>
                <w:lang w:val="en-US"/>
              </w:rPr>
            </w:pPr>
            <w:r w:rsidRPr="001D1D30">
              <w:rPr>
                <w:lang w:val="en-US"/>
              </w:rPr>
              <w:t>2 Centers</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36984A" w14:textId="77777777" w:rsidR="001A1611" w:rsidRPr="001D1D30" w:rsidRDefault="001A1611" w:rsidP="00D435E8">
            <w:pPr>
              <w:pStyle w:val="TabelleText"/>
              <w:rPr>
                <w:lang w:val="en-US"/>
              </w:rPr>
            </w:pPr>
            <w:r w:rsidRPr="001D1D30">
              <w:rPr>
                <w:lang w:val="en-US"/>
              </w:rPr>
              <w:t>40</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7D16AA" w14:textId="77777777" w:rsidR="001A1611" w:rsidRPr="001D1D30" w:rsidRDefault="001A1611" w:rsidP="00D435E8">
            <w:pPr>
              <w:pStyle w:val="TabelleText"/>
              <w:rPr>
                <w:lang w:val="en-US"/>
              </w:rPr>
            </w:pPr>
            <w:r w:rsidRPr="001D1D30">
              <w:rPr>
                <w:lang w:val="en-US"/>
              </w:rPr>
              <w:t>mixed</w:t>
            </w:r>
          </w:p>
        </w:tc>
        <w:tc>
          <w:tcPr>
            <w:tcW w:w="12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DB520B" w14:textId="5ABAB994" w:rsidR="001A1611" w:rsidRPr="001D1D30" w:rsidRDefault="006D3AD7" w:rsidP="00D435E8">
            <w:pPr>
              <w:pStyle w:val="TabelleText"/>
              <w:rPr>
                <w:lang w:val="en-US"/>
              </w:rPr>
            </w:pPr>
            <w:r w:rsidRPr="001D1D30">
              <w:rPr>
                <w:lang w:val="en-US"/>
              </w:rPr>
              <w:t>early</w:t>
            </w:r>
            <w:r w:rsidR="001A1611" w:rsidRPr="001D1D30">
              <w:rPr>
                <w:lang w:val="en-US"/>
              </w:rPr>
              <w:t xml:space="preserve">: AKI, </w:t>
            </w:r>
            <w:r w:rsidR="005A3C41" w:rsidRPr="001D1D30">
              <w:rPr>
                <w:lang w:val="en-US"/>
              </w:rPr>
              <w:t>every</w:t>
            </w:r>
            <w:r w:rsidR="001A1611" w:rsidRPr="001D1D30">
              <w:rPr>
                <w:lang w:val="en-US"/>
              </w:rPr>
              <w:t xml:space="preserve"> RIFLE </w:t>
            </w:r>
            <w:r w:rsidR="005A3C41" w:rsidRPr="001D1D30">
              <w:rPr>
                <w:lang w:val="en-US"/>
              </w:rPr>
              <w:t>stage</w:t>
            </w:r>
          </w:p>
          <w:p w14:paraId="34E76B7B" w14:textId="2B4B2E78" w:rsidR="001A1611" w:rsidRPr="001D1D30" w:rsidRDefault="006D3AD7" w:rsidP="00D435E8">
            <w:pPr>
              <w:pStyle w:val="TabelleText"/>
              <w:rPr>
                <w:lang w:val="en-US"/>
              </w:rPr>
            </w:pPr>
            <w:r w:rsidRPr="001D1D30">
              <w:rPr>
                <w:lang w:val="en-US"/>
              </w:rPr>
              <w:t>late</w:t>
            </w:r>
            <w:r w:rsidR="001A1611" w:rsidRPr="001D1D30">
              <w:rPr>
                <w:lang w:val="en-US"/>
              </w:rPr>
              <w:t>: severe metabolic acidosis (pH&lt;7.20), potassium &gt;6.2mmol/l, severe diuretic-resistant pulmonary edema, persistent oliguria or anuria, urea &gt;40mg/dl</w:t>
            </w:r>
          </w:p>
        </w:tc>
        <w:tc>
          <w:tcPr>
            <w:tcW w:w="38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130E59" w14:textId="77777777" w:rsidR="001A1611" w:rsidRPr="001D1D30" w:rsidRDefault="001A1611" w:rsidP="00D435E8">
            <w:pPr>
              <w:pStyle w:val="TabelleText"/>
              <w:rPr>
                <w:lang w:val="en-US"/>
              </w:rPr>
            </w:pPr>
            <w:r w:rsidRPr="001D1D30">
              <w:rPr>
                <w:lang w:val="en-US"/>
              </w:rPr>
              <w:t>28d</w:t>
            </w:r>
          </w:p>
        </w:tc>
        <w:tc>
          <w:tcPr>
            <w:tcW w:w="4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1A3CCE" w14:textId="77777777" w:rsidR="001A1611" w:rsidRPr="001D1D30" w:rsidRDefault="001A1611" w:rsidP="00D435E8">
            <w:pPr>
              <w:pStyle w:val="TabelleText"/>
              <w:rPr>
                <w:lang w:val="en-US"/>
              </w:rPr>
            </w:pPr>
            <w:r w:rsidRPr="001D1D30">
              <w:rPr>
                <w:lang w:val="en-US"/>
              </w:rPr>
              <w:t>Q: 20/20 (100%)</w:t>
            </w:r>
          </w:p>
          <w:p w14:paraId="3C9B87D3" w14:textId="50B9EFD6" w:rsidR="001A1611" w:rsidRPr="001D1D30" w:rsidRDefault="006D3AD7" w:rsidP="00D435E8">
            <w:pPr>
              <w:pStyle w:val="TabelleText"/>
              <w:rPr>
                <w:lang w:val="en-US"/>
              </w:rPr>
            </w:pPr>
            <w:r w:rsidRPr="001D1D30">
              <w:rPr>
                <w:lang w:val="en-US"/>
              </w:rPr>
              <w:t>late:</w:t>
            </w:r>
            <w:r w:rsidR="001A1611" w:rsidRPr="001D1D30">
              <w:rPr>
                <w:lang w:val="en-US"/>
              </w:rPr>
              <w:t xml:space="preserve"> 12/20 (60%)</w:t>
            </w:r>
          </w:p>
        </w:tc>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B66D17" w14:textId="633A6EE5" w:rsidR="001A1611" w:rsidRPr="001D1D30" w:rsidRDefault="006D3AD7" w:rsidP="00D435E8">
            <w:pPr>
              <w:pStyle w:val="TabelleText"/>
              <w:rPr>
                <w:lang w:val="en-US"/>
              </w:rPr>
            </w:pPr>
            <w:r w:rsidRPr="001D1D30">
              <w:rPr>
                <w:lang w:val="en-US"/>
              </w:rPr>
              <w:t>early:</w:t>
            </w:r>
            <w:r w:rsidR="001A1611" w:rsidRPr="001D1D30">
              <w:rPr>
                <w:lang w:val="en-US"/>
              </w:rPr>
              <w:t xml:space="preserve"> 10/20 (50.0%)</w:t>
            </w:r>
          </w:p>
          <w:p w14:paraId="3283D11D" w14:textId="1D788F4C" w:rsidR="001A1611" w:rsidRPr="001D1D30" w:rsidRDefault="006D3AD7" w:rsidP="00D435E8">
            <w:pPr>
              <w:pStyle w:val="TabelleText"/>
              <w:rPr>
                <w:lang w:val="en-US"/>
              </w:rPr>
            </w:pPr>
            <w:r w:rsidRPr="001D1D30">
              <w:rPr>
                <w:lang w:val="en-US"/>
              </w:rPr>
              <w:t>late:</w:t>
            </w:r>
            <w:r w:rsidR="001A1611" w:rsidRPr="001D1D30">
              <w:rPr>
                <w:lang w:val="en-US"/>
              </w:rPr>
              <w:t xml:space="preserve"> 9/20 (45.0%)</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FA2380" w14:textId="77777777" w:rsidR="001A1611" w:rsidRPr="001D1D30" w:rsidRDefault="001A1611" w:rsidP="00D435E8">
            <w:pPr>
              <w:pStyle w:val="TabelleText"/>
              <w:rPr>
                <w:lang w:val="en-US"/>
              </w:rPr>
            </w:pPr>
            <w:r w:rsidRPr="001D1D30">
              <w:rPr>
                <w:lang w:val="en-US"/>
              </w:rPr>
              <w:t>CRRT</w:t>
            </w:r>
          </w:p>
        </w:tc>
        <w:tc>
          <w:tcPr>
            <w:tcW w:w="5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30906F" w14:textId="77777777" w:rsidR="001A1611" w:rsidRPr="001D1D30" w:rsidRDefault="001A1611" w:rsidP="00D435E8">
            <w:pPr>
              <w:pStyle w:val="TabelleText"/>
              <w:rPr>
                <w:lang w:val="en-US"/>
              </w:rPr>
            </w:pPr>
          </w:p>
        </w:tc>
      </w:tr>
      <w:tr w:rsidR="00D32003" w:rsidRPr="001D1D30" w14:paraId="2A59EBD9" w14:textId="77777777" w:rsidTr="008C5214">
        <w:trPr>
          <w:trHeight w:val="813"/>
        </w:trPr>
        <w:tc>
          <w:tcPr>
            <w:tcW w:w="47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1813A0" w14:textId="7E069F08" w:rsidR="00170534" w:rsidRPr="000F41B6" w:rsidRDefault="00EF1358" w:rsidP="00EF1358">
            <w:pPr>
              <w:pStyle w:val="TabelleText"/>
              <w:rPr>
                <w:lang w:val="en-US"/>
              </w:rPr>
            </w:pPr>
            <w:r w:rsidRPr="000F41B6">
              <w:rPr>
                <w:lang w:val="en-US"/>
              </w:rPr>
              <w:fldChar w:fldCharType="begin">
                <w:fldData xml:space="preserve">PEVuZE5vdGU+PENpdGU+PEF1dGhvcj5CYXJiYXI8L0F1dGhvcj48WWVhcj4yMDE4PC9ZZWFyPjxS
ZWNOdW0+MTI8L1JlY051bT48RGlzcGxheVRleHQ+PHN0eWxlIGZhY2U9Iml0YWxpYyIgZm9udD0i
VGltZXMgTmV3IFJvbWFuIiBzaXplPSIxMiI+QmFyYmFyIDIwMTggKDE5KTwvc3R5bGU+PC9EaXNw
bGF5VGV4dD48cmVjb3JkPjxyZWMtbnVtYmVyPjEyPC9yZWMtbnVtYmVyPjxmb3JlaWduLWtleXM+
PGtleSBhcHA9IkVOIiBkYi1pZD0iYXN4ZGY1eHQ0OXh3NXZlZnd3dHZ3c2Q3MjVhcHBweHIyOTJ2
IiB0aW1lc3RhbXA9IjE3MjQzMTM1NzQiPjEyPC9rZXk+PC9mb3JlaWduLWtleXM+PHJlZi10eXBl
IG5hbWU9IkpvdXJuYWwgQXJ0aWNsZSI+MTc8L3JlZi10eXBlPjxjb250cmlidXRvcnM+PGF1dGhv
cnM+PGF1dGhvcj5CYXJiYXIsIFMuIEQuPC9hdXRob3I+PGF1dGhvcj5DbGVyZS1KZWhsLCBSLjwv
YXV0aG9yPjxhdXRob3I+Qm91cnJlZGplbSwgQS48L2F1dGhvcj48YXV0aG9yPkhlcm51LCBSLjwv
YXV0aG9yPjxhdXRob3I+TW9udGluaSwgRi48L2F1dGhvcj48YXV0aG9yPkJydXnDqHJlLCBSLjwv
YXV0aG9yPjxhdXRob3I+TGViZXJ0LCBDLjwvYXV0aG9yPjxhdXRob3I+Qm9ow6ksIEouPC9hdXRo
b3I+PGF1dGhvcj5CYWRpZSwgSi48L2F1dGhvcj48YXV0aG9yPkVyYWxkaSwgSi4gUC48L2F1dGhv
cj48YXV0aG9yPlJpZ2F1ZCwgSi4gUC48L2F1dGhvcj48YXV0aG9yPkxldnksIEIuPC9hdXRob3I+
PGF1dGhvcj5TaWFtaSwgUy48L2F1dGhvcj48YXV0aG9yPkxvdWlzLCBHLjwvYXV0aG9yPjxhdXRo
b3I+Qm91YWRtYSwgTC48L2F1dGhvcj48YXV0aG9yPkNvbnN0YW50aW4sIEouIE0uPC9hdXRob3I+
PGF1dGhvcj5NZXJjaWVyLCBFLjwvYXV0aG9yPjxhdXRob3I+S2xvdWNoZSwgSy48L2F1dGhvcj48
YXV0aG9yPmR1IENoZXlyb24sIEQuPC9hdXRob3I+PGF1dGhvcj5QaXRvbiwgRy48L2F1dGhvcj48
YXV0aG9yPkFubmFuZSwgRC48L2F1dGhvcj48YXV0aG9yPkphYmVyLCBTLjwvYXV0aG9yPjxhdXRo
b3I+dmFuIGRlciBMaW5kZW4sIFQuPC9hdXRob3I+PGF1dGhvcj5CbGFzY28sIEcuPC9hdXRob3I+
PGF1dGhvcj5NaXJhLCBKLiBQLjwvYXV0aG9yPjxhdXRob3I+U2Nod2ViZWwsIEMuPC9hdXRob3I+
PGF1dGhvcj5DaGltb3QsIEwuPC9hdXRob3I+PGF1dGhvcj5HdWlvdCwgUC48L2F1dGhvcj48YXV0
aG9yPk5heSwgTS4gQS48L2F1dGhvcj48YXV0aG9yPk1lemlhbmksIEYuPC9hdXRob3I+PGF1dGhv
cj5IZWxtcywgSi48L2F1dGhvcj48YXV0aG9yPlJvZ2VyLCBDLjwvYXV0aG9yPjxhdXRob3I+TG91
YXJ0LCBCLjwvYXV0aG9yPjxhdXRob3I+VHJ1c3NvbiwgUi48L2F1dGhvcj48YXV0aG9yPkRhcmdl
bnQsIEEuPC9hdXRob3I+PGF1dGhvcj5CaW5xdWV0LCBDLjwvYXV0aG9yPjxhdXRob3I+UXVlbm90
LCBKLiBQLjwvYXV0aG9yPjwvYXV0aG9ycz48L2NvbnRyaWJ1dG9ycz48YXV0aC1hZGRyZXNzPkZy
b20gUsOpYW5pbWF0aW9uIE3DqWRpY2FsZSwgQ2VudHJlIEhvc3BpdGFsaWVyIFVuaXZlcnNpdGFp
cmUgKENIVSkgZGUgTsOubWVzIChTLkQuQi4sIEIuIExvdWFydCwgUi5ULiksIGFuZCBTYWludCBF
bG9pLCBDSFUgZGUgTW9udHBlbGxpZXIsIFVuaXZlcnNpdMOpIGRlIE1vbnRwZWxsaWVyLCBhbmQg
SU5TRVJNIFVuaXTDqSAxMDQ2IChTLkouKSwgU2VydmljZSBkZSBSw6lhbmltYXRpb24gTcOpZGlj
YWxlLCBDSFUgTGFwZXlyb25pZSAoSy5LLiksIE1vbnRwZWxsaWVyLCBVbml2ZXJzaXTDqSBkZSBT
dHJhc2JvdXJnLCBGYWN1bHTDqSBkZSBNw6lkZWNpbmUsIEjDtHBpdGF1eCBVbml2ZXJzaXRhaXJl
cyBkZSBTdHJhc2JvdXJnLCBTZXJ2aWNlIGRlIFLDqWFuaW1hdGlvbiwgTm91dmVsIEjDtHBpdGFs
IENpdmlsLCBTdHJhc2JvdXJnIChSLkMuLUouLCBGLiBNZXppYW5pLCBKLkguKSwgU2VydmljZSBk
ZSBNw6lkZWNpbmUgSW50ZW5zaXZlIFLDqWFuaW1hdGlvbiwgSMO0cGl0YWwgVW5pdmVyc2l0YWly
ZSBGcmFuw6dvaXMgTWl0dGVycmFuZCwgYW5kIExpcG5lc3MgVGVhbSwgSU5TRVJNIFJlc2VhcmNo
IENlbnRlciBMaXBpZHMsIE51dHJpdGlvbiwgQ2FuY2VyLVVuaXTDqSBNaXh0ZSBkZSBSZWNoZXJj
aGUgMTIzMSBhbmQgTGFib3JhdG9pcmUgZCZhcG9zO0V4Y2VsbGVuY2UgTGlwU1RJQyAoQS5ELiwg
Si4tUC5RLiksIGFuZCBDZW50cmUgZCZhcG9zO0ludmVzdGlnYXRpb24gQ2xpbmlxdWUtRXBpZGVt
aW9sb2dpZSBDbGluaXF1ZSwgQ0hVIERpam9uLUJvdXJnb2duZSBhbmQgSU5TRVJNIENlbnRyZSBk
JmFwb3M7SW52ZXN0aWdhdGlvbiBDbGluaXF1ZSAxNDMyLCBVbml2ZXJzaXTDqSBkZSBCb3VyZ29n
bmUsIERpam9uIChBLkIuLCBDLkIuLCBKLi1QLlEuKSwgUsOpYW5pbWF0aW9uIE3DqWRpY2FsZSwg
SMO0cGl0YWwgRWRvdWFyZCBIZXJyaW90LCBIb3NwaWNlcyBDaXZpbHMgZGUgTHlvbiwgTHlvbiAo
Ui5ILiksIFLDqWFuaW1hdGlvbiBQb2x5dmFsZW50ZSwgQ2VudHJlIEhvc3BpdGFsaWVyIGQmYXBv
cztBdmlnbm9uLCBBdmlnbm9uIChGLiBNb250aW5pKSwgUsOpYW5pbWF0aW9uIFBvbHl2YWxlbnRl
LCBDZW50cmUgSG9zcGl0YWxpZXIgZGUgQm91cmctZW4tQnJlc3NlLCBCb3VyZy1lbi1CcmVzc2Ug
KFIuQi4pLCBTZXJ2aWNlIGRlIE3DqWRlY2luZSBJbnRlbnNpdmUtUsOpYW5pbWF0aW9uLCBDZW50
cmUgSG9zcGl0YWxpZXIgZGUgTGEgUm9jaGUtc3VyLVlvbiwgTGEgUm9jaGUtc3VyLVlvbiAoQy5M
LiksIEludGVuc2l2ZSBDYXJlIFVuaXQsIEhvc3BpY2VzIENpdmlscyBkZSBMeW9uLCBDZW50cmUg
SG9zcGl0YWxpZXIgTHlvbi1TdWQsIFBpZXJyZS1Cw6luaXRlIChKLiBCb2jDqSksIFLDqWFuaW1h
dGlvbiBQb2x5dmFsZW50ZSwgSMO0cGl0YWwgTm9yZCBGcmFuY2hlLUNvbXTDqSwgQmVsZm9ydCAo
Si4gQmFkaWUpLCBNw6lkZWNpbmUgSW50ZW5zaXZlIFLDqWFuaW1hdGlvbiwgQ2VudHJlIEhvc3Bp
dGFsaWVyIGRlIERpZXBwZSwgRGllcHBlIChKLi1QLkUuLCBKLi1QLlIuKSwgU2VydmljZSBkZSBS
w6lhbmltYXRpb24gTcOpZGljYWxlLCBDSFUgZGUgTmFuY3ktQnJhYm9pcywgTmFuY3kgKEIuIExl
dnkpLCBTZXJ2aWNlIGQmYXBvcztBbmVzdGjDqXNpZS1Sw6lhbmltYXRpb24sIENlbnRyZSBIb3Nw
aXRhbGllciBkJmFwb3M7RXRhbXBlcywgRXRhbXBlcyAoUy5TLiksIFLDqWFuaW1hdGlvbiBQb2x5
dmFsZW50ZSwgSMO0cGl0YWwgQm9uIFNlY291cnMsIENlbnRyZSBIb3NwaXRhbGllciBSw6lnaW9u
YWwgZGUgTWV0eiwgTWV0eiAoRy5MLiksIEluZmVjdGlvbiwgQW50aW1pY3JvYmllbnMsIE1vZMOp
bGlzYXRpb24sIEV2b2x1dGlvbiwgVW5pdMOpIDExMzcsIFRlYW0gRGVjaXNpb24gU2NpZW5jZXMg
aW4gSW5mZWN0aW91cyBEaXNlYXNlIFByZXZlbnRpb24sIENvbnRyb2wsIGFuZCBDYXJlLCBVbml2
ZXJzaXTDqSBQYXJpcyBEaWRlcm90LCBTb3Jib25uZSBQYXJpcyBDaXTDqSwgYW5kIE1lZGljYWwg
YW5kIEluZmVjdGlvdXMgRGlzZWFzZXMgSUNVLCBCaWNoYXQtQ2xhdWRlLUJlcm5hcmQgSG9zcGl0
YWwsIEFzc2lzdGFuY2UgUHVibGlxdWUtSMO0cGl0YXV4IGRlIFBhcmlzIChMLkIuKSwgYW5kIFNl
cnZpY2UgZGUgUsOpYW5pbWF0aW9uIE3DqWRpY2FsZSwgSMO0cGl0YWwgQ29jaGluIChKLi1QLk0u
KSwgUGFyaXMsIFDDtGxlIGRlIE3DqWRlY2luZSBQw6lyaS1PcMOpcmF0b2lyZSwgR1JlRCwgYW5k
IElOU0VSTSBVbml0w6kgMTEwMywgQ0hVIENsZXJtb250LUZlcnJhbmQsIENsZXJtb250LUZlcnJh
bmQgKEouLU0uQy4pLCBTZXJ2aWNlIGRlIFLDqWFuaW1hdGlvbiBNw6lkaWNhbGUsIENIVSBSw6ln
aW9uYWwgZGUgVG91cnMsIFRvdXJzIChFLk0uKSwgQ0hVIGRlIENhZW4sIFNlcnZpY2UgZGUgUsOp
YW5pbWF0aW9uIE3DqWRpY2FsZSwgQ2FlbiAoRC5DLiksIFNlcnZpY2UgZGUgUsOpYW5pbWF0aW9u
IE3DqWRpY2FsZSAoRy5QLikgYW5kIFNlcnZpY2UgZGUgUsOpYW5pbWF0aW9uIENoaXJ1cmdpY2Fs
ZSAoRy5CLiksIENIVSBkZSBCZXNhbsOnb24sIEJlc2Fuw6dvbiwgU2VydmljZSBkZSBNw6lkZWNp
bmUgSW50ZW5zaXZlIGV0IFLDqWFuaW1hdGlvbiwgSMO0cGl0YWwgUmF5bW9uZCBQb2luY2Fyw6ks
IEdhcmNoZXMgKEQuQS4pLCBMYWJvcmF0b3J5IG9mIEluZmVjdGlvbiBhbmQgSW5mbGFtbWF0aW9u
LCBJTlNFUk0gVW5pdMOpIDExNzMsIFVuaXZlcnNpdHkgb2YgVmVyc2FpbGxlcyBTYWludC1RdWVu
dGluLWVuLVl2ZWxpbmVzLCBNb250aWdueS1sZS1CcmV0b25uZXV4IChELkEuKSwgU2VydmljZSBk
ZSBNw6lkZWNpbmUgSW50ZW5zaXZlIFLDqWFuaW1hdGlvbiwgR3JvdXBlIGRlcyBIw7RwaXRhdXgg
ZGUgbCZhcG9zO0luc3RpdHV0IENhdGhvbGlxdWUgZGUgTGlsbGUsIFVuaXZlcnNpdMOpIENhdGhv
bGlxdWUgZGUgTGlsbGUsIExpbGxlIChULkwuKSwgU2VydmljZSBkZSBSw6lhbmltYXRpb24gTcOp
ZGljYWxlLCBDSFUgZGUgR3Jlbm9ibGUsIEdyZW5vYmxlIChDLlMuKSwgU2VydmljZSBkZSBSw6lh
bmltYXRpb24sIENlbnRyZSBIb3NwaXRhbGllciBkZSBQZXJpZ3VldXgsIFBlcmlndWV1eCAoTC5D
LiksIFNlcnZpY2UgZGUgUsOpYW5pbWF0aW9uIFBvbHl2YWxlbnRlLCBDZW50cmUgSG9zcGl0YWxp
ZXIgR8OpbsOpcmFsIGRlIE11bGhvdXNlLCBNdWxob3VzZSAoUC5HLiksIE3DqWRlY2luZSBJbnRl
bnNpdmUgUsOpYW5pbWF0aW9uLCBDZW50cmUgSG9zcGl0YWxpZXIgUsOpZ2lvbmFsIGQmYXBvcztP
cmzDqWFucywgT3Jsw6lhbnMgKE0uLUEuTi4pLCBhbmQgUsOpYW5pbWF0aW9uIENoaXJ1cmdpY2Fs
ZS1DSFUgZGUgTsOubWVzLCBOw65tZXMgKEMuUi4pIC0gYWxsIGluIEZyYW5jZS48L2F1dGgtYWRk
cmVzcz48dGl0bGVzPjx0aXRsZT5UaW1pbmcgb2YgUmVuYWwtUmVwbGFjZW1lbnQgVGhlcmFweSBp
biBQYXRpZW50cyB3aXRoIEFjdXRlIEtpZG5leSBJbmp1cnkgYW5kIFNlcHNpczwvdGl0bGU+PHNl
Y29uZGFyeS10aXRsZT5OIEVuZ2wgSiBNZWQ8L3NlY29uZGFyeS10aXRsZT48L3RpdGxlcz48cGVy
aW9kaWNhbD48ZnVsbC10aXRsZT5OIEVuZ2wgSiBNZWQ8L2Z1bGwtdGl0bGU+PC9wZXJpb2RpY2Fs
PjxwYWdlcz4xNDMxLTE0NDI8L3BhZ2VzPjx2b2x1bWU+Mzc5PC92b2x1bWU+PG51bWJlcj4xNTwv
bnVtYmVyPjxlZGl0aW9uPjIwMTgvMTAvMTI8L2VkaXRpb24+PGtleXdvcmRzPjxrZXl3b3JkPkFj
dXRlIEtpZG5leSBJbmp1cnkvY29tcGxpY2F0aW9ucy9tb3J0YWxpdHkvKnRoZXJhcHk8L2tleXdv
cmQ+PGtleXdvcmQ+QWdlZDwva2V5d29yZD48a2V5d29yZD5GZW1hbGU8L2tleXdvcmQ+PGtleXdv
cmQ+SHVtYW5zPC9rZXl3b3JkPjxrZXl3b3JkPktpZG5leSBGYWlsdXJlLCBDaHJvbmljL2NsYXNz
aWZpY2F0aW9uL2V0aW9sb2d5PC9rZXl3b3JkPjxrZXl3b3JkPk1hbGU8L2tleXdvcmQ+PGtleXdv
cmQ+TWlkZGxlIEFnZWQ8L2tleXdvcmQ+PGtleXdvcmQ+KlJlbmFsIFJlcGxhY2VtZW50IFRoZXJh
cHk8L2tleXdvcmQ+PGtleXdvcmQ+U2hvY2ssIFNlcHRpYy8qY29tcGxpY2F0aW9uczwva2V5d29y
ZD48a2V5d29yZD5TdXJ2aXZhbCBBbmFseXNpczwva2V5d29yZD48a2V5d29yZD4qVGltZS10by1U
cmVhdG1lbnQ8L2tleXdvcmQ+PGtleXdvcmQ+VHJlYXRtZW50IEZhaWx1cmU8L2tleXdvcmQ+PC9r
ZXl3b3Jkcz48ZGF0ZXM+PHllYXI+MjAxODwveWVhcj48cHViLWRhdGVzPjxkYXRlPk9jdCAxMTwv
ZGF0ZT48L3B1Yi1kYXRlcz48L2RhdGVzPjxpc2JuPjAwMjgtNDc5MzwvaXNibj48YWNjZXNzaW9u
LW51bT4zMDMwNDY1NjwvYWNjZXNzaW9uLW51bT48d29yay10eXBlPlJDVDwvd29yay10eXBlPjx1
cmxzPjxyZWxhdGVkLXVybHM+PHVybD5odHRwczovL3d3dy5uZWptLm9yZy9kb2kvcGRmLzEwLjEw
NTYvTkVKTW9hMTgwMzIxMz9hcnRpY2xlVG9vbHM9dHJ1ZTwvdXJsPjwvcmVsYXRlZC11cmxzPjwv
dXJscz48ZWxlY3Ryb25pYy1yZXNvdXJjZS1udW0+MTAuMTA1Ni9ORUpNb2ExODAzMjEzPC9lbGVj
dHJvbmljLXJlc291cmNlLW51bT48cmVtb3RlLWRhdGFiYXNlLXByb3ZpZGVyPk5MTTwvcmVtb3Rl
LWRhdGFiYXNlLXByb3ZpZGVyPjxsYW5ndWFnZT5lbmc8L2xhbmd1YWdlPjwvcmVjb3JkPjwvQ2l0
ZT48L0VuZE5vdGU+AG==
</w:fldData>
              </w:fldChar>
            </w:r>
            <w:r w:rsidR="0036015C" w:rsidRPr="000F41B6">
              <w:rPr>
                <w:lang w:val="en-US"/>
              </w:rPr>
              <w:instrText xml:space="preserve"> ADDIN EN.CITE </w:instrText>
            </w:r>
            <w:r w:rsidR="0036015C" w:rsidRPr="000F41B6">
              <w:rPr>
                <w:lang w:val="en-US"/>
              </w:rPr>
              <w:fldChar w:fldCharType="begin">
                <w:fldData xml:space="preserve">PEVuZE5vdGU+PENpdGU+PEF1dGhvcj5CYXJiYXI8L0F1dGhvcj48WWVhcj4yMDE4PC9ZZWFyPjxS
ZWNOdW0+MTI8L1JlY051bT48RGlzcGxheVRleHQ+PHN0eWxlIGZhY2U9Iml0YWxpYyIgZm9udD0i
VGltZXMgTmV3IFJvbWFuIiBzaXplPSIxMiI+QmFyYmFyIDIwMTggKDE5KTwvc3R5bGU+PC9EaXNw
bGF5VGV4dD48cmVjb3JkPjxyZWMtbnVtYmVyPjEyPC9yZWMtbnVtYmVyPjxmb3JlaWduLWtleXM+
PGtleSBhcHA9IkVOIiBkYi1pZD0iYXN4ZGY1eHQ0OXh3NXZlZnd3dHZ3c2Q3MjVhcHBweHIyOTJ2
IiB0aW1lc3RhbXA9IjE3MjQzMTM1NzQiPjEyPC9rZXk+PC9mb3JlaWduLWtleXM+PHJlZi10eXBl
IG5hbWU9IkpvdXJuYWwgQXJ0aWNsZSI+MTc8L3JlZi10eXBlPjxjb250cmlidXRvcnM+PGF1dGhv
cnM+PGF1dGhvcj5CYXJiYXIsIFMuIEQuPC9hdXRob3I+PGF1dGhvcj5DbGVyZS1KZWhsLCBSLjwv
YXV0aG9yPjxhdXRob3I+Qm91cnJlZGplbSwgQS48L2F1dGhvcj48YXV0aG9yPkhlcm51LCBSLjwv
YXV0aG9yPjxhdXRob3I+TW9udGluaSwgRi48L2F1dGhvcj48YXV0aG9yPkJydXnDqHJlLCBSLjwv
YXV0aG9yPjxhdXRob3I+TGViZXJ0LCBDLjwvYXV0aG9yPjxhdXRob3I+Qm9ow6ksIEouPC9hdXRo
b3I+PGF1dGhvcj5CYWRpZSwgSi48L2F1dGhvcj48YXV0aG9yPkVyYWxkaSwgSi4gUC48L2F1dGhv
cj48YXV0aG9yPlJpZ2F1ZCwgSi4gUC48L2F1dGhvcj48YXV0aG9yPkxldnksIEIuPC9hdXRob3I+
PGF1dGhvcj5TaWFtaSwgUy48L2F1dGhvcj48YXV0aG9yPkxvdWlzLCBHLjwvYXV0aG9yPjxhdXRo
b3I+Qm91YWRtYSwgTC48L2F1dGhvcj48YXV0aG9yPkNvbnN0YW50aW4sIEouIE0uPC9hdXRob3I+
PGF1dGhvcj5NZXJjaWVyLCBFLjwvYXV0aG9yPjxhdXRob3I+S2xvdWNoZSwgSy48L2F1dGhvcj48
YXV0aG9yPmR1IENoZXlyb24sIEQuPC9hdXRob3I+PGF1dGhvcj5QaXRvbiwgRy48L2F1dGhvcj48
YXV0aG9yPkFubmFuZSwgRC48L2F1dGhvcj48YXV0aG9yPkphYmVyLCBTLjwvYXV0aG9yPjxhdXRo
b3I+dmFuIGRlciBMaW5kZW4sIFQuPC9hdXRob3I+PGF1dGhvcj5CbGFzY28sIEcuPC9hdXRob3I+
PGF1dGhvcj5NaXJhLCBKLiBQLjwvYXV0aG9yPjxhdXRob3I+U2Nod2ViZWwsIEMuPC9hdXRob3I+
PGF1dGhvcj5DaGltb3QsIEwuPC9hdXRob3I+PGF1dGhvcj5HdWlvdCwgUC48L2F1dGhvcj48YXV0
aG9yPk5heSwgTS4gQS48L2F1dGhvcj48YXV0aG9yPk1lemlhbmksIEYuPC9hdXRob3I+PGF1dGhv
cj5IZWxtcywgSi48L2F1dGhvcj48YXV0aG9yPlJvZ2VyLCBDLjwvYXV0aG9yPjxhdXRob3I+TG91
YXJ0LCBCLjwvYXV0aG9yPjxhdXRob3I+VHJ1c3NvbiwgUi48L2F1dGhvcj48YXV0aG9yPkRhcmdl
bnQsIEEuPC9hdXRob3I+PGF1dGhvcj5CaW5xdWV0LCBDLjwvYXV0aG9yPjxhdXRob3I+UXVlbm90
LCBKLiBQLjwvYXV0aG9yPjwvYXV0aG9ycz48L2NvbnRyaWJ1dG9ycz48YXV0aC1hZGRyZXNzPkZy
b20gUsOpYW5pbWF0aW9uIE3DqWRpY2FsZSwgQ2VudHJlIEhvc3BpdGFsaWVyIFVuaXZlcnNpdGFp
cmUgKENIVSkgZGUgTsOubWVzIChTLkQuQi4sIEIuIExvdWFydCwgUi5ULiksIGFuZCBTYWludCBF
bG9pLCBDSFUgZGUgTW9udHBlbGxpZXIsIFVuaXZlcnNpdMOpIGRlIE1vbnRwZWxsaWVyLCBhbmQg
SU5TRVJNIFVuaXTDqSAxMDQ2IChTLkouKSwgU2VydmljZSBkZSBSw6lhbmltYXRpb24gTcOpZGlj
YWxlLCBDSFUgTGFwZXlyb25pZSAoSy5LLiksIE1vbnRwZWxsaWVyLCBVbml2ZXJzaXTDqSBkZSBT
dHJhc2JvdXJnLCBGYWN1bHTDqSBkZSBNw6lkZWNpbmUsIEjDtHBpdGF1eCBVbml2ZXJzaXRhaXJl
cyBkZSBTdHJhc2JvdXJnLCBTZXJ2aWNlIGRlIFLDqWFuaW1hdGlvbiwgTm91dmVsIEjDtHBpdGFs
IENpdmlsLCBTdHJhc2JvdXJnIChSLkMuLUouLCBGLiBNZXppYW5pLCBKLkguKSwgU2VydmljZSBk
ZSBNw6lkZWNpbmUgSW50ZW5zaXZlIFLDqWFuaW1hdGlvbiwgSMO0cGl0YWwgVW5pdmVyc2l0YWly
ZSBGcmFuw6dvaXMgTWl0dGVycmFuZCwgYW5kIExpcG5lc3MgVGVhbSwgSU5TRVJNIFJlc2VhcmNo
IENlbnRlciBMaXBpZHMsIE51dHJpdGlvbiwgQ2FuY2VyLVVuaXTDqSBNaXh0ZSBkZSBSZWNoZXJj
aGUgMTIzMSBhbmQgTGFib3JhdG9pcmUgZCZhcG9zO0V4Y2VsbGVuY2UgTGlwU1RJQyAoQS5ELiwg
Si4tUC5RLiksIGFuZCBDZW50cmUgZCZhcG9zO0ludmVzdGlnYXRpb24gQ2xpbmlxdWUtRXBpZGVt
aW9sb2dpZSBDbGluaXF1ZSwgQ0hVIERpam9uLUJvdXJnb2duZSBhbmQgSU5TRVJNIENlbnRyZSBk
JmFwb3M7SW52ZXN0aWdhdGlvbiBDbGluaXF1ZSAxNDMyLCBVbml2ZXJzaXTDqSBkZSBCb3VyZ29n
bmUsIERpam9uIChBLkIuLCBDLkIuLCBKLi1QLlEuKSwgUsOpYW5pbWF0aW9uIE3DqWRpY2FsZSwg
SMO0cGl0YWwgRWRvdWFyZCBIZXJyaW90LCBIb3NwaWNlcyBDaXZpbHMgZGUgTHlvbiwgTHlvbiAo
Ui5ILiksIFLDqWFuaW1hdGlvbiBQb2x5dmFsZW50ZSwgQ2VudHJlIEhvc3BpdGFsaWVyIGQmYXBv
cztBdmlnbm9uLCBBdmlnbm9uIChGLiBNb250aW5pKSwgUsOpYW5pbWF0aW9uIFBvbHl2YWxlbnRl
LCBDZW50cmUgSG9zcGl0YWxpZXIgZGUgQm91cmctZW4tQnJlc3NlLCBCb3VyZy1lbi1CcmVzc2Ug
KFIuQi4pLCBTZXJ2aWNlIGRlIE3DqWRlY2luZSBJbnRlbnNpdmUtUsOpYW5pbWF0aW9uLCBDZW50
cmUgSG9zcGl0YWxpZXIgZGUgTGEgUm9jaGUtc3VyLVlvbiwgTGEgUm9jaGUtc3VyLVlvbiAoQy5M
LiksIEludGVuc2l2ZSBDYXJlIFVuaXQsIEhvc3BpY2VzIENpdmlscyBkZSBMeW9uLCBDZW50cmUg
SG9zcGl0YWxpZXIgTHlvbi1TdWQsIFBpZXJyZS1Cw6luaXRlIChKLiBCb2jDqSksIFLDqWFuaW1h
dGlvbiBQb2x5dmFsZW50ZSwgSMO0cGl0YWwgTm9yZCBGcmFuY2hlLUNvbXTDqSwgQmVsZm9ydCAo
Si4gQmFkaWUpLCBNw6lkZWNpbmUgSW50ZW5zaXZlIFLDqWFuaW1hdGlvbiwgQ2VudHJlIEhvc3Bp
dGFsaWVyIGRlIERpZXBwZSwgRGllcHBlIChKLi1QLkUuLCBKLi1QLlIuKSwgU2VydmljZSBkZSBS
w6lhbmltYXRpb24gTcOpZGljYWxlLCBDSFUgZGUgTmFuY3ktQnJhYm9pcywgTmFuY3kgKEIuIExl
dnkpLCBTZXJ2aWNlIGQmYXBvcztBbmVzdGjDqXNpZS1Sw6lhbmltYXRpb24sIENlbnRyZSBIb3Nw
aXRhbGllciBkJmFwb3M7RXRhbXBlcywgRXRhbXBlcyAoUy5TLiksIFLDqWFuaW1hdGlvbiBQb2x5
dmFsZW50ZSwgSMO0cGl0YWwgQm9uIFNlY291cnMsIENlbnRyZSBIb3NwaXRhbGllciBSw6lnaW9u
YWwgZGUgTWV0eiwgTWV0eiAoRy5MLiksIEluZmVjdGlvbiwgQW50aW1pY3JvYmllbnMsIE1vZMOp
bGlzYXRpb24sIEV2b2x1dGlvbiwgVW5pdMOpIDExMzcsIFRlYW0gRGVjaXNpb24gU2NpZW5jZXMg
aW4gSW5mZWN0aW91cyBEaXNlYXNlIFByZXZlbnRpb24sIENvbnRyb2wsIGFuZCBDYXJlLCBVbml2
ZXJzaXTDqSBQYXJpcyBEaWRlcm90LCBTb3Jib25uZSBQYXJpcyBDaXTDqSwgYW5kIE1lZGljYWwg
YW5kIEluZmVjdGlvdXMgRGlzZWFzZXMgSUNVLCBCaWNoYXQtQ2xhdWRlLUJlcm5hcmQgSG9zcGl0
YWwsIEFzc2lzdGFuY2UgUHVibGlxdWUtSMO0cGl0YXV4IGRlIFBhcmlzIChMLkIuKSwgYW5kIFNl
cnZpY2UgZGUgUsOpYW5pbWF0aW9uIE3DqWRpY2FsZSwgSMO0cGl0YWwgQ29jaGluIChKLi1QLk0u
KSwgUGFyaXMsIFDDtGxlIGRlIE3DqWRlY2luZSBQw6lyaS1PcMOpcmF0b2lyZSwgR1JlRCwgYW5k
IElOU0VSTSBVbml0w6kgMTEwMywgQ0hVIENsZXJtb250LUZlcnJhbmQsIENsZXJtb250LUZlcnJh
bmQgKEouLU0uQy4pLCBTZXJ2aWNlIGRlIFLDqWFuaW1hdGlvbiBNw6lkaWNhbGUsIENIVSBSw6ln
aW9uYWwgZGUgVG91cnMsIFRvdXJzIChFLk0uKSwgQ0hVIGRlIENhZW4sIFNlcnZpY2UgZGUgUsOp
YW5pbWF0aW9uIE3DqWRpY2FsZSwgQ2FlbiAoRC5DLiksIFNlcnZpY2UgZGUgUsOpYW5pbWF0aW9u
IE3DqWRpY2FsZSAoRy5QLikgYW5kIFNlcnZpY2UgZGUgUsOpYW5pbWF0aW9uIENoaXJ1cmdpY2Fs
ZSAoRy5CLiksIENIVSBkZSBCZXNhbsOnb24sIEJlc2Fuw6dvbiwgU2VydmljZSBkZSBNw6lkZWNp
bmUgSW50ZW5zaXZlIGV0IFLDqWFuaW1hdGlvbiwgSMO0cGl0YWwgUmF5bW9uZCBQb2luY2Fyw6ks
IEdhcmNoZXMgKEQuQS4pLCBMYWJvcmF0b3J5IG9mIEluZmVjdGlvbiBhbmQgSW5mbGFtbWF0aW9u
LCBJTlNFUk0gVW5pdMOpIDExNzMsIFVuaXZlcnNpdHkgb2YgVmVyc2FpbGxlcyBTYWludC1RdWVu
dGluLWVuLVl2ZWxpbmVzLCBNb250aWdueS1sZS1CcmV0b25uZXV4IChELkEuKSwgU2VydmljZSBk
ZSBNw6lkZWNpbmUgSW50ZW5zaXZlIFLDqWFuaW1hdGlvbiwgR3JvdXBlIGRlcyBIw7RwaXRhdXgg
ZGUgbCZhcG9zO0luc3RpdHV0IENhdGhvbGlxdWUgZGUgTGlsbGUsIFVuaXZlcnNpdMOpIENhdGhv
bGlxdWUgZGUgTGlsbGUsIExpbGxlIChULkwuKSwgU2VydmljZSBkZSBSw6lhbmltYXRpb24gTcOp
ZGljYWxlLCBDSFUgZGUgR3Jlbm9ibGUsIEdyZW5vYmxlIChDLlMuKSwgU2VydmljZSBkZSBSw6lh
bmltYXRpb24sIENlbnRyZSBIb3NwaXRhbGllciBkZSBQZXJpZ3VldXgsIFBlcmlndWV1eCAoTC5D
LiksIFNlcnZpY2UgZGUgUsOpYW5pbWF0aW9uIFBvbHl2YWxlbnRlLCBDZW50cmUgSG9zcGl0YWxp
ZXIgR8OpbsOpcmFsIGRlIE11bGhvdXNlLCBNdWxob3VzZSAoUC5HLiksIE3DqWRlY2luZSBJbnRl
bnNpdmUgUsOpYW5pbWF0aW9uLCBDZW50cmUgSG9zcGl0YWxpZXIgUsOpZ2lvbmFsIGQmYXBvcztP
cmzDqWFucywgT3Jsw6lhbnMgKE0uLUEuTi4pLCBhbmQgUsOpYW5pbWF0aW9uIENoaXJ1cmdpY2Fs
ZS1DSFUgZGUgTsOubWVzLCBOw65tZXMgKEMuUi4pIC0gYWxsIGluIEZyYW5jZS48L2F1dGgtYWRk
cmVzcz48dGl0bGVzPjx0aXRsZT5UaW1pbmcgb2YgUmVuYWwtUmVwbGFjZW1lbnQgVGhlcmFweSBp
biBQYXRpZW50cyB3aXRoIEFjdXRlIEtpZG5leSBJbmp1cnkgYW5kIFNlcHNpczwvdGl0bGU+PHNl
Y29uZGFyeS10aXRsZT5OIEVuZ2wgSiBNZWQ8L3NlY29uZGFyeS10aXRsZT48L3RpdGxlcz48cGVy
aW9kaWNhbD48ZnVsbC10aXRsZT5OIEVuZ2wgSiBNZWQ8L2Z1bGwtdGl0bGU+PC9wZXJpb2RpY2Fs
PjxwYWdlcz4xNDMxLTE0NDI8L3BhZ2VzPjx2b2x1bWU+Mzc5PC92b2x1bWU+PG51bWJlcj4xNTwv
bnVtYmVyPjxlZGl0aW9uPjIwMTgvMTAvMTI8L2VkaXRpb24+PGtleXdvcmRzPjxrZXl3b3JkPkFj
dXRlIEtpZG5leSBJbmp1cnkvY29tcGxpY2F0aW9ucy9tb3J0YWxpdHkvKnRoZXJhcHk8L2tleXdv
cmQ+PGtleXdvcmQ+QWdlZDwva2V5d29yZD48a2V5d29yZD5GZW1hbGU8L2tleXdvcmQ+PGtleXdv
cmQ+SHVtYW5zPC9rZXl3b3JkPjxrZXl3b3JkPktpZG5leSBGYWlsdXJlLCBDaHJvbmljL2NsYXNz
aWZpY2F0aW9uL2V0aW9sb2d5PC9rZXl3b3JkPjxrZXl3b3JkPk1hbGU8L2tleXdvcmQ+PGtleXdv
cmQ+TWlkZGxlIEFnZWQ8L2tleXdvcmQ+PGtleXdvcmQ+KlJlbmFsIFJlcGxhY2VtZW50IFRoZXJh
cHk8L2tleXdvcmQ+PGtleXdvcmQ+U2hvY2ssIFNlcHRpYy8qY29tcGxpY2F0aW9uczwva2V5d29y
ZD48a2V5d29yZD5TdXJ2aXZhbCBBbmFseXNpczwva2V5d29yZD48a2V5d29yZD4qVGltZS10by1U
cmVhdG1lbnQ8L2tleXdvcmQ+PGtleXdvcmQ+VHJlYXRtZW50IEZhaWx1cmU8L2tleXdvcmQ+PC9r
ZXl3b3Jkcz48ZGF0ZXM+PHllYXI+MjAxODwveWVhcj48cHViLWRhdGVzPjxkYXRlPk9jdCAxMTwv
ZGF0ZT48L3B1Yi1kYXRlcz48L2RhdGVzPjxpc2JuPjAwMjgtNDc5MzwvaXNibj48YWNjZXNzaW9u
LW51bT4zMDMwNDY1NjwvYWNjZXNzaW9uLW51bT48d29yay10eXBlPlJDVDwvd29yay10eXBlPjx1
cmxzPjxyZWxhdGVkLXVybHM+PHVybD5odHRwczovL3d3dy5uZWptLm9yZy9kb2kvcGRmLzEwLjEw
NTYvTkVKTW9hMTgwMzIxMz9hcnRpY2xlVG9vbHM9dHJ1ZTwvdXJsPjwvcmVsYXRlZC11cmxzPjwv
dXJscz48ZWxlY3Ryb25pYy1yZXNvdXJjZS1udW0+MTAuMTA1Ni9ORUpNb2ExODAzMjEzPC9lbGVj
dHJvbmljLXJlc291cmNlLW51bT48cmVtb3RlLWRhdGFiYXNlLXByb3ZpZGVyPk5MTTwvcmVtb3Rl
LWRhdGFiYXNlLXByb3ZpZGVyPjxsYW5ndWFnZT5lbmc8L2xhbmd1YWdlPjwvcmVjb3JkPjwvQ2l0
ZT48L0VuZE5vdGU+AG==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Barbar 2018 (19)</w:t>
            </w:r>
            <w:r w:rsidRPr="000F41B6">
              <w:rPr>
                <w:lang w:val="en-US"/>
              </w:rPr>
              <w:fldChar w:fldCharType="end"/>
            </w:r>
          </w:p>
        </w:tc>
        <w:tc>
          <w:tcPr>
            <w:tcW w:w="3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B5D15E" w14:textId="77777777" w:rsidR="001A1611" w:rsidRPr="001D1D30" w:rsidRDefault="001A1611" w:rsidP="00D435E8">
            <w:pPr>
              <w:pStyle w:val="TabelleText"/>
              <w:rPr>
                <w:lang w:val="en-US"/>
              </w:rPr>
            </w:pPr>
            <w:r w:rsidRPr="001D1D30">
              <w:rPr>
                <w:lang w:val="en-US"/>
              </w:rPr>
              <w:t>RCT</w:t>
            </w:r>
          </w:p>
          <w:p w14:paraId="562DE0E2" w14:textId="77777777" w:rsidR="001A1611" w:rsidRPr="001D1D30" w:rsidRDefault="001A1611" w:rsidP="00D435E8">
            <w:pPr>
              <w:pStyle w:val="TabelleText"/>
              <w:rPr>
                <w:lang w:val="en-US"/>
              </w:rPr>
            </w:pPr>
            <w:r w:rsidRPr="001D1D30">
              <w:rPr>
                <w:lang w:val="en-US"/>
              </w:rPr>
              <w:t>multi</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1920DC" w14:textId="77777777" w:rsidR="001A1611" w:rsidRPr="001D1D30" w:rsidRDefault="001A1611" w:rsidP="00D435E8">
            <w:pPr>
              <w:pStyle w:val="TabelleText"/>
              <w:rPr>
                <w:lang w:val="en-US"/>
              </w:rPr>
            </w:pPr>
            <w:r w:rsidRPr="001D1D30">
              <w:rPr>
                <w:lang w:val="en-US"/>
              </w:rPr>
              <w:t>488</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0E5AD6" w14:textId="77777777" w:rsidR="001A1611" w:rsidRPr="001D1D30" w:rsidRDefault="001A1611" w:rsidP="00D435E8">
            <w:pPr>
              <w:pStyle w:val="TabelleText"/>
              <w:rPr>
                <w:lang w:val="en-US"/>
              </w:rPr>
            </w:pPr>
            <w:r w:rsidRPr="001D1D30">
              <w:rPr>
                <w:lang w:val="en-US"/>
              </w:rPr>
              <w:t>septic shock</w:t>
            </w:r>
          </w:p>
        </w:tc>
        <w:tc>
          <w:tcPr>
            <w:tcW w:w="12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BF7F17" w14:textId="590598F8" w:rsidR="001A1611" w:rsidRPr="001D1D30" w:rsidRDefault="006D3AD7" w:rsidP="00D435E8">
            <w:pPr>
              <w:pStyle w:val="TabelleText"/>
              <w:rPr>
                <w:lang w:val="en-US"/>
              </w:rPr>
            </w:pPr>
            <w:r w:rsidRPr="001D1D30">
              <w:rPr>
                <w:lang w:val="en-US"/>
              </w:rPr>
              <w:t>early</w:t>
            </w:r>
            <w:r w:rsidR="001A1611" w:rsidRPr="001D1D30">
              <w:rPr>
                <w:lang w:val="en-US"/>
              </w:rPr>
              <w:t>: within 12h to RIFLE-F</w:t>
            </w:r>
          </w:p>
          <w:p w14:paraId="1E7B4370" w14:textId="46E22D7A" w:rsidR="001A1611" w:rsidRPr="001D1D30" w:rsidRDefault="006D3AD7" w:rsidP="00D435E8">
            <w:pPr>
              <w:pStyle w:val="TabelleText"/>
              <w:rPr>
                <w:lang w:val="en-US"/>
              </w:rPr>
            </w:pPr>
            <w:r w:rsidRPr="001D1D30">
              <w:rPr>
                <w:lang w:val="en-US"/>
              </w:rPr>
              <w:t>late</w:t>
            </w:r>
            <w:r w:rsidR="001A1611" w:rsidRPr="001D1D30">
              <w:rPr>
                <w:lang w:val="en-US"/>
              </w:rPr>
              <w:t xml:space="preserve">: severe hyperkalemia (K&gt;6.5mmol/l), severe diuretic-resistant pulmonary edema, severe metabolic acidosis (pH &lt;7.15), no renal recovery after 48h </w:t>
            </w:r>
          </w:p>
        </w:tc>
        <w:tc>
          <w:tcPr>
            <w:tcW w:w="38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D6EE5C" w14:textId="77777777" w:rsidR="001A1611" w:rsidRPr="001D1D30" w:rsidRDefault="001A1611" w:rsidP="00D435E8">
            <w:pPr>
              <w:pStyle w:val="TabelleText"/>
              <w:rPr>
                <w:lang w:val="en-US"/>
              </w:rPr>
            </w:pPr>
            <w:r w:rsidRPr="001D1D30">
              <w:rPr>
                <w:lang w:val="en-US"/>
              </w:rPr>
              <w:t>90d</w:t>
            </w:r>
          </w:p>
        </w:tc>
        <w:tc>
          <w:tcPr>
            <w:tcW w:w="4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8334FC" w14:textId="1A9A76B8" w:rsidR="001A1611" w:rsidRPr="001D1D30" w:rsidRDefault="006D3AD7" w:rsidP="00D435E8">
            <w:pPr>
              <w:pStyle w:val="TabelleText"/>
              <w:rPr>
                <w:lang w:val="en-US"/>
              </w:rPr>
            </w:pPr>
            <w:r w:rsidRPr="001D1D30">
              <w:rPr>
                <w:lang w:val="en-US"/>
              </w:rPr>
              <w:t>early:</w:t>
            </w:r>
            <w:r w:rsidR="001A1611" w:rsidRPr="001D1D30">
              <w:rPr>
                <w:lang w:val="en-US"/>
              </w:rPr>
              <w:t xml:space="preserve"> 239/246 (97.2%)</w:t>
            </w:r>
          </w:p>
          <w:p w14:paraId="5594813C" w14:textId="5BD1E709" w:rsidR="001A1611" w:rsidRPr="001D1D30" w:rsidRDefault="006D3AD7" w:rsidP="00D435E8">
            <w:pPr>
              <w:pStyle w:val="TabelleText"/>
              <w:rPr>
                <w:lang w:val="en-US"/>
              </w:rPr>
            </w:pPr>
            <w:r w:rsidRPr="001D1D30">
              <w:rPr>
                <w:lang w:val="en-US"/>
              </w:rPr>
              <w:t>late:</w:t>
            </w:r>
            <w:r w:rsidR="001A1611" w:rsidRPr="001D1D30">
              <w:rPr>
                <w:lang w:val="en-US"/>
              </w:rPr>
              <w:t xml:space="preserve"> 149/242 (61.6%)</w:t>
            </w:r>
          </w:p>
        </w:tc>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2EC4E5" w14:textId="694F71C9" w:rsidR="001A1611" w:rsidRPr="001D1D30" w:rsidRDefault="006D3AD7" w:rsidP="00D435E8">
            <w:pPr>
              <w:pStyle w:val="TabelleText"/>
              <w:rPr>
                <w:lang w:val="en-US"/>
              </w:rPr>
            </w:pPr>
            <w:r w:rsidRPr="001D1D30">
              <w:rPr>
                <w:lang w:val="en-US"/>
              </w:rPr>
              <w:t>early:</w:t>
            </w:r>
            <w:r w:rsidR="001A1611" w:rsidRPr="001D1D30">
              <w:rPr>
                <w:lang w:val="en-US"/>
              </w:rPr>
              <w:t xml:space="preserve"> 138/239 (57.7%)</w:t>
            </w:r>
          </w:p>
          <w:p w14:paraId="464466D3" w14:textId="73C8C278" w:rsidR="001A1611" w:rsidRPr="001D1D30" w:rsidRDefault="006D3AD7" w:rsidP="00D435E8">
            <w:pPr>
              <w:pStyle w:val="TabelleText"/>
              <w:rPr>
                <w:lang w:val="en-US"/>
              </w:rPr>
            </w:pPr>
            <w:r w:rsidRPr="001D1D30">
              <w:rPr>
                <w:lang w:val="en-US"/>
              </w:rPr>
              <w:t>late:</w:t>
            </w:r>
            <w:r w:rsidR="001A1611" w:rsidRPr="001D1D30">
              <w:rPr>
                <w:lang w:val="en-US"/>
              </w:rPr>
              <w:t xml:space="preserve"> 128/238 (53.8%)</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297A21" w14:textId="604A5978" w:rsidR="001A1611" w:rsidRPr="001D1D30" w:rsidRDefault="001A1611" w:rsidP="00D435E8">
            <w:pPr>
              <w:pStyle w:val="TabelleText"/>
              <w:rPr>
                <w:lang w:val="en-US"/>
              </w:rPr>
            </w:pPr>
            <w:r w:rsidRPr="001D1D30">
              <w:rPr>
                <w:lang w:val="en-US"/>
              </w:rPr>
              <w:t xml:space="preserve">CRRT, PIRRT, </w:t>
            </w:r>
            <w:r w:rsidR="00DC6972">
              <w:rPr>
                <w:lang w:val="en-US"/>
              </w:rPr>
              <w:t>IHD</w:t>
            </w:r>
          </w:p>
        </w:tc>
        <w:tc>
          <w:tcPr>
            <w:tcW w:w="5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3F16C8" w14:textId="77777777" w:rsidR="001A1611" w:rsidRPr="001D1D30" w:rsidRDefault="001A1611" w:rsidP="00D435E8">
            <w:pPr>
              <w:pStyle w:val="TabelleText"/>
              <w:rPr>
                <w:lang w:val="en-US"/>
              </w:rPr>
            </w:pPr>
          </w:p>
        </w:tc>
      </w:tr>
      <w:tr w:rsidR="00D32003" w:rsidRPr="001D1D30" w14:paraId="3D84906A" w14:textId="77777777" w:rsidTr="008C5214">
        <w:trPr>
          <w:trHeight w:val="961"/>
        </w:trPr>
        <w:tc>
          <w:tcPr>
            <w:tcW w:w="47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B99A9B" w14:textId="235C686F" w:rsidR="00170534" w:rsidRPr="000F41B6" w:rsidRDefault="00EF1358" w:rsidP="00EF1358">
            <w:pPr>
              <w:pStyle w:val="TabelleText"/>
              <w:rPr>
                <w:lang w:val="en-US"/>
              </w:rPr>
            </w:pPr>
            <w:r w:rsidRPr="000F41B6">
              <w:rPr>
                <w:lang w:val="en-US"/>
              </w:rPr>
              <w:fldChar w:fldCharType="begin">
                <w:fldData xml:space="preserve">PEVuZE5vdGU+PENpdGU+PEF1dGhvcj5CYWdzaGF3PC9BdXRob3I+PFllYXI+MjAyMDwvWWVhcj48
UmVjTnVtPjk8L1JlY051bT48RGlzcGxheVRleHQ+PHN0eWxlIGZhY2U9Iml0YWxpYyIgZm9udD0i
VGltZXMgTmV3IFJvbWFuIiBzaXplPSIxMiI+QmFnc2hhdyAyMDIwICgxNyk8L3N0eWxlPjwvRGlz
cGxheVRleHQ+PHJlY29yZD48cmVjLW51bWJlcj45PC9yZWMtbnVtYmVyPjxmb3JlaWduLWtleXM+
PGtleSBhcHA9IkVOIiBkYi1pZD0iYXN4ZGY1eHQ0OXh3NXZlZnd3dHZ3c2Q3MjVhcHBweHIyOTJ2
IiB0aW1lc3RhbXA9IjE3MjQzMTM1NzQiPjk8L2tleT48L2ZvcmVpZ24ta2V5cz48cmVmLXR5cGUg
bmFtZT0iSm91cm5hbCBBcnRpY2xlIj4xNzwvcmVmLXR5cGU+PGNvbnRyaWJ1dG9ycz48YXV0aG9y
cz48YXV0aG9yPkJhZ3NoYXcsIFMuIE0uPC9hdXRob3I+PGF1dGhvcj5XYWxkLCBSLjwvYXV0aG9y
PjxhdXRob3I+QWRoaWthcmksIE4uIEsuIEouPC9hdXRob3I+PGF1dGhvcj5CZWxsb21vLCBSLjwv
YXV0aG9yPjxhdXRob3I+ZGEgQ29zdGEsIEIuIFIuPC9hdXRob3I+PGF1dGhvcj5EcmV5ZnVzcywg
RC48L2F1dGhvcj48YXV0aG9yPkR1LCBCLjwvYXV0aG9yPjxhdXRob3I+R2FsbGFnaGVyLCBNLiBQ
LjwvYXV0aG9yPjxhdXRob3I+R2F1ZHJ5LCBTLjwvYXV0aG9yPjxhdXRob3I+SG9zdGUsIEUuIEEu
PC9hdXRob3I+PGF1dGhvcj5MYW1vbnRhZ25lLCBGLjwvYXV0aG9yPjxhdXRob3I+Sm9hbm5pZGlz
LCBNLjwvYXV0aG9yPjxhdXRob3I+TGFuZG9uaSwgRy48L2F1dGhvcj48YXV0aG9yPkxpdSwgSy4g
RC48L2F1dGhvcj48YXV0aG9yPk1jQXVsZXksIEQuIEYuPC9hdXRob3I+PGF1dGhvcj5NY0d1aW5u
ZXNzLCBTLiBQLjwvYXV0aG9yPjxhdXRob3I+TmV5cmEsIEouIEEuPC9hdXRob3I+PGF1dGhvcj5O
aWNob2wsIEEuIEQuPC9hdXRob3I+PGF1dGhvcj5Pc3Rlcm1hbm4sIE0uPC9hdXRob3I+PGF1dGhv
cj5QYWxldnNreSwgUC4gTS48L2F1dGhvcj48YXV0aG9yPlBldHRpbMOkLCBWLjwvYXV0aG9yPjxh
dXRob3I+UXVlbm90LCBKLiBQLjwvYXV0aG9yPjxhdXRob3I+UWl1LCBILjwvYXV0aG9yPjxhdXRo
b3I+Um9jaHdlcmcsIEIuPC9hdXRob3I+PGF1dGhvcj5TY2huZWlkZXIsIEEuIEcuPC9hdXRob3I+
PGF1dGhvcj5TbWl0aCwgTy4gTS48L2F1dGhvcj48YXV0aG9yPlRob23DqSwgRi48L2F1dGhvcj48
YXV0aG9yPlRob3JwZSwgSy4gRS48L2F1dGhvcj48YXV0aG9yPlZhYXJhLCBTLjwvYXV0aG9yPjxh
dXRob3I+V2VpciwgTS48L2F1dGhvcj48YXV0aG9yPldhbmcsIEEuIFkuPC9hdXRob3I+PGF1dGhv
cj5Zb3VuZywgUC48L2F1dGhvcj48YXV0aG9yPlphcmJvY2ssIEEuPC9hdXRob3I+PC9hdXRob3Jz
PjwvY29udHJpYnV0b3JzPjxhdXRoLWFkZHJlc3M+RnJvbSB0aGUgRGVwYXJ0bWVudCBvZiBDcml0
aWNhbCBDYXJlIE1lZGljaW5lLCBGYWN1bHR5IG9mIE1lZGljaW5lIGFuZCBEZW50aXN0cnksIFVu
aXZlcnNpdHkgb2YgQWxiZXJ0YSBhbmQgQWxiZXJ0YSBIZWFsdGggU2VydmljZXMsIEVkbW9udG9u
IChTLk0uQi4pLCB0aGUgRGl2aXNpb24gb2YgTmVwaHJvbG9neSAoUi5XLiksIFN0LiBNaWNoYWVs
JmFwb3M7cyBIb3NwaXRhbCBhbmQgdGhlIFVuaXZlcnNpdHkgb2YgVG9yb250bywgTGkgS2EgU2hp
bmcgS25vd2xlZGdlIEluc3RpdHV0ZSAoUi5XLiwgQi5SLkMuLCBPLk0uUy4sIEsuRS5ULiksIERl
cGFydG1lbnQgb2YgTWVkaWNpbmUgKFIuVy4sIE8uTS5TLiksIGFuZCBBcHBsaWVkIEhlYWx0aCBS
ZXNlYXJjaCBDZW50cmUgKEIuUi5DLiwgSy5FLlQuKSwgU3QuIE1pY2hhZWwmYXBvcztzIEhvc3Bp
dGFsLCB0aGUgRGFsbGEgTGFuYSBTY2hvb2wgb2YgUHVibGljIEhlYWx0aCAoSy5FLlQuKSwgdGhl
IEluc3RpdHV0ZSBvZiBIZWFsdGggUG9saWN5LCBNYW5hZ2VtZW50LCBhbmQgRXZhbHVhdGlvbiAo
Ui5XLiwgQi5SLkMuKSwgVW5pdmVyc2l0eSBvZiBUb3JvbnRvLCBhbmQgdGhlIERlcGFydG1lbnQg
b2YgQ3JpdGljYWwgQ2FyZSBNZWRpY2luZSwgU3Vubnlicm9vayBIZWFsdGggU2NpZW5jZXMgQ2Vu
dHJlIGFuZCB0aGUgVW5pdmVyc2l0eSBvZiBUb3JvbnRvIChOLksuSi5BLiksIFRvcm9udG8sIHRo
ZSBEZXBhcnRtZW50IG9mIE1lZGljaW5lLCBVbml2ZXJzaXTDqSBkZSBTaGVyYnJvb2tlIGFuZCBD
ZW50cmUgZGUgUmVjaGVyY2hlIGR1IENlbnRyZSBIb3NwaXRhbGllciBVbml2ZXJzaXRhaXJlIChD
SFUpIGRlIFNoZXJicm9va2UsIFNoZXJicm9va2UsIFFDIChGLkwuKSwgdGhlIERpdmlzaW9uIG9m
IENyaXRpY2FsIENhcmUsIEp1cmF2aW5za2kgSG9zcGl0YWwsIE1jTWFzdGVyIFVuaXZlcnNpdHks
IEhhbWlsdG9uLCBPTiAoQi5SLiksIGFuZCB0aGUgRGl2aXNpb24gb2YgTmVwaHJvbG9neSwgTG9u
ZG9uIEhlYWx0aCBTY2llbmNlcyBDZW50cmUsIExvbmRvbiwgT04gKE0uVy4pIC0gYWxsIGluIENh
bmFkYTsgdGhlIERlcGFydG1lbnQgb2YgSW50ZW5zaXZlIENhcmUsIEF1c3RpbiBIb3NwaXRhbCBh
bmQgUm95YWwgTWVsYm91cm5lIEhvc3BpdGFsLCBTY2hvb2wgb2YgTWVkaWNpbmUsIFVuaXZlcnNp
dHkgb2YgTWVsYm91cm5lLCBBdXN0cmFsaWFuIGFuZCBOZXcgWmVhbGFuZCBJbnRlbnNpdmUgQ2Fy
ZSBSZXNlYXJjaCBDZW50cmUsIFNjaG9vbCBvZiBQdWJsaWMgSGVhbHRoIGFuZCBQcmV2ZW50aXZl
IE1lZGljaW5lLCBNb25hc2ggVW5pdmVyc2l0eSAoUi5CLiwgQS5ELk4uKSwgTWVsYm91cm5lLCBW
SUMsIGFuZCB0aGUgR2VvcmdlIEluc3RpdHV0ZSBmb3IgR2xvYmFsIEhlYWx0aCwgQ29uY29yZCBD
bGluaWNhbCBTY2hvb2wsIEZhY3VsdHkgb2YgTWVkaWNpbmUsIFVuaXZlcnNpdHkgb2YgU3lkbmV5
LCBTeWRuZXkgKE0uUC5HLiwgQS5ZLlcuKSAtIGJvdGggaW4gQXVzdHJhbGlhOyB0aGUgSW5zdGl0
dXRlIG9mIFByaW1hcnkgSGVhbHRoIENhcmUsIFVuaXZlcnNpdHkgb2YgQmVybiwgQmVybiAoQi5S
LkMuKSwgYW5kIHRoZSBEZXBhcnRtZW50IG9mIENyaXRpY2FsIENhcmUgTWVkaWNpbmUsIENIVSBW
YXVkb2lzLCBMYXVzYW5uZSAoQS5HLlMuKSAtIGJvdGggaW4gU3dpdHplcmxhbmQ7IEjDtHBpdGFs
IExvdWlzIE1vdXJpZXIgKEQuRC4pIGFuZCBVbml2ZXJzaXTDqSBMw6lvbmFyZCBkZSBWaW5jaSAo
Uy5HLiksIElOU0VSTSBVbml0w6kgVU1SIFMxMTU1LCBTb3Jib25uZSBVbml2ZXJzaXTDqSBhbmQg
VW5pdmVyc2l0w6kgZGUgUGFyaXMsIFBhcmlzLCBIw7RwaXRhbCBBdmljZW5uZSwgQm9iaWdueSAo
Uy5HLiksIGFuZCBIw7RwaXRhbCBVbml2ZXJzaXRhaXJlIEZyYW7Dp29pcyBNaXR0ZXJyYW5kLCBM
aXBuZXNzIFRlYW0sIElOU0VSTSBSZXNlYXJjaCBDZW50ZXIgTGlwaWRzLCBOdXRyaXRpb24sIENh
bmNlci1Vbml0w6kgTWl4dGUgZGUgUmVjaGVyY2hlIDEyMzEgYW5kIExhYm9yYXRvaXJlIGQmYXBv
cztFeGNlbGxlbmNlIExpcFNUSUMsIENlbnRyZSBkJmFwb3M7SW52ZXN0aWdhdGlvbiBDbGluaXF1
ZS1FcGlkZW1pb2xvZ2llIENsaW5pcXVlLCBDSFUgRGlqb24tQm91cmdvZ25lLCBhbmQgSU5TRVJN
IENlbnRyZSBkJmFwb3M7SW52ZXN0aWdhdGlvbiBDbGluaXF1ZSAxNDMyLCBVbml2ZXJzaXTDqSBk
ZSBCb3VyZ29nbmUsIERpam9uIChKLi1QLlEuKSAtIGFsbCBpbiBGcmFuY2U7IHRoZSBEZXBhcnRt
ZW50IG9mIENyaXRpY2FsIENhcmUgTWVkaWNpbmUsIFBla2luZyBVbmlvbiBNZWRpY2FsIENvbGxl
Z2UgSG9zcGl0YWwsIEJlaWppbmcgKEIuRC4pLCBhbmQgdGhlIERlcGFydG1lbnQgb2YgQ3JpdGlj
YWwgQ2FyZSBNZWRpY2luZSwgWmhvbmdkYSBIb3NwaXRhbCBTb3V0aGVhc3QgVW5pdmVyc2l0eSwg
TmFuamluZyAoSC5RLikgLSBib3RoIGluIENoaW5hOyB0aGUgRGVwYXJ0bWVudCBvZiBJbnRlbnNp
dmUgQ2FyZSwgVW5pdmVyc2l0eSBvZiBHaGVudCwgR2hlbnQsIEJlbGdpdW0gKEUuQS5ILik7IHRo
ZSBEaXZpc2lvbiBvZiBJbnRlbnNpdmUgQ2FyZSBhbmQgRW1lcmdlbmN5IE1lZGljaW5lLCBEZXBh
cnRtZW50IG9mIEludGVybmFsIE1lZGljaW5lLCBNZWRpY2FsIFVuaXZlcnNpdHkgSW5uc2JydWNr
LCBJbm5zYnJ1Y2ssIEF1c3RyaWEgKE0uSi4pOyBWaXRhIFNhbHV0ZSBTYW4gUmFmZmFlbGUgVW5p
dmVyc2l0eSBhbmQgSVJDQ1MgU2FuIFJhZmZhZWxlIFNjaWVudGlmaWMgSW5zdGl0dXRlLCBNaWxh
biAoRy5MLik7IHRoZSBEaXZpc2lvbnMgb2YgTmVwaHJvbG9neSBhbmQgQ3JpdGljYWwgQ2FyZSBN
ZWRpY2luZSwgVW5pdmVyc2l0eSBvZiBDYWxpZm9ybmlhLCBTYW4gRnJhbmNpc2NvLCBTYW4gRnJh
bmNpc2NvIChLLkQuTC4pOyB0aGUgV2VsbGNvbWUtV29sZnNvbiBJbnN0aXR1dGUgZm9yIEV4cGVy
aW1lbnRhbCBNZWRpY2luZSwgUXVlZW4mYXBvcztzIFVuaXZlcnNpdHksIGFuZCB0aGUgUmVnaW9u
YWwgSW50ZW5zaXZlIENhcmUgVW5pdCwgUm95YWwgVmljdG9yaWEgSG9zcGl0YWwsIEJlbGZhc3Qg
KEQuRi5NLiksIGFuZCBLaW5nJmFwb3M7cyBDb2xsZWdlIExvbmRvbiwgR3V5JmFwb3M7cyBhbmQg
U3QuIFRob21hcyZhcG9zOyBIb3NwaXRhbCwgTG9uZG9uIChNLk8uKSAtIGJvdGggaW4gdGhlIFVu
aXRlZCBLaW5nZG9tOyB0aGUgQ2FyZGlvdGhvcmFjaWMgYW5kIFZhc2N1bGFyIEludGVuc2l2ZSBD
YXJlIFVuaXQsIEF1Y2tsYW5kIENpdHkgSG9zcGl0YWwsIEF1Y2tsYW5kIChTLlAuTS4pLCBhbmQg
dGhlIE1lZGljYWwgUmVzZWFyY2ggSW5zdGl0dXRlIG9mIE5ldyBaZWFsYW5kIChTLlAuTS4pIGFu
ZCB0aGUgSW50ZW5zaXZlIENhcmUgVW5pdCwgV2VsbGluZ3RvbiBSZWdpb25hbCBIb3NwaXRhbCBh
bmQgTWVkaWNhbCBSZXNlYXJjaCBJbnN0aXR1dGUgb2YgTmV3IFplYWxhbmQgKFAuWS4pLCBXZWxs
aW5ndG9uIC0gYm90aCBpbiBOZXcgWmVhbGFuZDsgdGhlIERpdmlzaW9uIG9mIE5lcGhyb2xvZ3ks
IEJvbmUgYW5kIE1pbmVyYWwgTWV0YWJvbGlzbSwgVW5pdmVyc2l0eSBvZiBLZW50dWNreSwgTGV4
aW5ndG9uIChKLkEuTi4pOyBVbml2ZXJzaXR5IENvbGxlZ2UgRHVibGluIENsaW5pY2FsIFJlc2Vh
cmNoIENlbnRyZSBhdCBTdC4gVmluY2VudCZhcG9zO3MgVW5pdmVyc2l0eSBIb3NwaXRhbCwgRHVi
bGluIChBLkQuTi4pOyB0aGUgRGl2aXNpb24gb2YgTmVwaHJvbG9neSwgVW5pdmVyc2l0eSBvZiBQ
aXR0c2J1cmdoLCBhbmQgVmV0ZXJhbnMgQWZmYWlycyBQaXR0c2J1cmdoIEhlYWx0aGNhcmUgU3lz
dGVtLCBQaXR0c2J1cmdoIChQLk0uUC4pOyB0aGUgRGVwYXJ0bWVudCBvZiBJbnRlbnNpdmUgQ2Fy
ZSwgVW5pdmVyc2l0eSBvZiBIZWxzaW5raSwgYW5kIEhlbHNpbmtpIFVuaXZlcnNpdHkgSG9zcGl0
YWwsIEhlbHNpbmtpIChWLlAuLCBTLlYuKTsgSG9zcGl0YWwgZGUgQ2zDrW5pY2FzIGRlIFBvcnRv
IEFsZWdyZSwgUG9ydG8gQWxlZ3JlLCBCcmF6aWwgKEYuVC4pOyBhbmQgdGhlIERlcGFydG1lbnQg
b2YgQW5lc3RoZXNpb2xvZ3ksIEludGVuc2l2ZSBDYXJlIGFuZCBQYWluIE1lZGljaW5lLCBVbml2
ZXJzaXR5IEhvc3BpdGFsIE3DvG5zdGVyLCBNw7xuc3RlciwgR2VybWFueSAoQS5aLikuPC9hdXRo
LWFkZHJlc3M+PHRpdGxlcz48dGl0bGU+VGltaW5nIG9mIEluaXRpYXRpb24gb2YgUmVuYWwtUmVw
bGFjZW1lbnQgVGhlcmFweSBpbiBBY3V0ZSBLaWRuZXkgSW5qdXJ5PC90aXRsZT48c2Vjb25kYXJ5
LXRpdGxlPk4gRW5nbCBKIE1lZDwvc2Vjb25kYXJ5LXRpdGxlPjwvdGl0bGVzPjxwZXJpb2RpY2Fs
PjxmdWxsLXRpdGxlPk4gRW5nbCBKIE1lZDwvZnVsbC10aXRsZT48L3BlcmlvZGljYWw+PHBhZ2Vz
PjI0MC0yNTE8L3BhZ2VzPjx2b2x1bWU+MzgzPC92b2x1bWU+PG51bWJlcj4zPC9udW1iZXI+PGVk
aXRpb24+MjAyMC8wNy8xNjwvZWRpdGlvbj48a2V5d29yZHM+PGtleXdvcmQ+QWN1dGUgS2lkbmV5
IEluanVyeS9tb3J0YWxpdHkvKnRoZXJhcHk8L2tleXdvcmQ+PGtleXdvcmQ+QWdlZDwva2V5d29y
ZD48a2V5d29yZD5Dcml0aWNhbCBJbGxuZXNzL3RoZXJhcHk8L2tleXdvcmQ+PGtleXdvcmQ+SHVt
YW5zPC9rZXl3b3JkPjxrZXl3b3JkPkludGVudGlvbiB0byBUcmVhdCBBbmFseXNpczwva2V5d29y
ZD48a2V5d29yZD5NaWRkbGUgQWdlZDwva2V5d29yZD48a2V5d29yZD4qUmVuYWwgUmVwbGFjZW1l
bnQgVGhlcmFweS9hZHZlcnNlIGVmZmVjdHM8L2tleXdvcmQ+PGtleXdvcmQ+VGltZS10by1UcmVh
dG1lbnQ8L2tleXdvcmQ+PGtleXdvcmQ+VHJlYXRtZW50IE91dGNvbWU8L2tleXdvcmQ+PC9rZXl3
b3Jkcz48ZGF0ZXM+PHllYXI+MjAyMDwveWVhcj48cHViLWRhdGVzPjxkYXRlPkp1bCAxNjwvZGF0
ZT48L3B1Yi1kYXRlcz48L2RhdGVzPjxpc2JuPjAwMjgtNDc5MzwvaXNibj48YWNjZXNzaW9uLW51
bT4zMjY2ODExNDwvYWNjZXNzaW9uLW51bT48d29yay10eXBlPlJDVDwvd29yay10eXBlPjx1cmxz
PjxyZWxhdGVkLXVybHM+PHVybD5odHRwczovL3d3dy5uZWptLm9yZy9kb2kvcGRmLzEwLjEwNTYv
TkVKTW9hMjAwMDc0MT9hcnRpY2xlVG9vbHM9dHJ1ZTwvdXJsPjwvcmVsYXRlZC11cmxzPjwvdXJs
cz48ZWxlY3Ryb25pYy1yZXNvdXJjZS1udW0+MTAuMTA1Ni9ORUpNb2EyMDAwNzQxPC9lbGVjdHJv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PEVuZE5vdGU+PENpdGU+PEF1dGhvcj5CYWdzaGF3PC9BdXRob3I+PFllYXI+MjAyMDwvWWVhcj48
UmVjTnVtPjk8L1JlY051bT48RGlzcGxheVRleHQ+PHN0eWxlIGZhY2U9Iml0YWxpYyIgZm9udD0i
VGltZXMgTmV3IFJvbWFuIiBzaXplPSIxMiI+QmFnc2hhdyAyMDIwICgxNyk8L3N0eWxlPjwvRGlz
cGxheVRleHQ+PHJlY29yZD48cmVjLW51bWJlcj45PC9yZWMtbnVtYmVyPjxmb3JlaWduLWtleXM+
PGtleSBhcHA9IkVOIiBkYi1pZD0iYXN4ZGY1eHQ0OXh3NXZlZnd3dHZ3c2Q3MjVhcHBweHIyOTJ2
IiB0aW1lc3RhbXA9IjE3MjQzMTM1NzQiPjk8L2tleT48L2ZvcmVpZ24ta2V5cz48cmVmLXR5cGUg
bmFtZT0iSm91cm5hbCBBcnRpY2xlIj4xNzwvcmVmLXR5cGU+PGNvbnRyaWJ1dG9ycz48YXV0aG9y
cz48YXV0aG9yPkJhZ3NoYXcsIFMuIE0uPC9hdXRob3I+PGF1dGhvcj5XYWxkLCBSLjwvYXV0aG9y
PjxhdXRob3I+QWRoaWthcmksIE4uIEsuIEouPC9hdXRob3I+PGF1dGhvcj5CZWxsb21vLCBSLjwv
YXV0aG9yPjxhdXRob3I+ZGEgQ29zdGEsIEIuIFIuPC9hdXRob3I+PGF1dGhvcj5EcmV5ZnVzcywg
RC48L2F1dGhvcj48YXV0aG9yPkR1LCBCLjwvYXV0aG9yPjxhdXRob3I+R2FsbGFnaGVyLCBNLiBQ
LjwvYXV0aG9yPjxhdXRob3I+R2F1ZHJ5LCBTLjwvYXV0aG9yPjxhdXRob3I+SG9zdGUsIEUuIEEu
PC9hdXRob3I+PGF1dGhvcj5MYW1vbnRhZ25lLCBGLjwvYXV0aG9yPjxhdXRob3I+Sm9hbm5pZGlz
LCBNLjwvYXV0aG9yPjxhdXRob3I+TGFuZG9uaSwgRy48L2F1dGhvcj48YXV0aG9yPkxpdSwgSy4g
RC48L2F1dGhvcj48YXV0aG9yPk1jQXVsZXksIEQuIEYuPC9hdXRob3I+PGF1dGhvcj5NY0d1aW5u
ZXNzLCBTLiBQLjwvYXV0aG9yPjxhdXRob3I+TmV5cmEsIEouIEEuPC9hdXRob3I+PGF1dGhvcj5O
aWNob2wsIEEuIEQuPC9hdXRob3I+PGF1dGhvcj5Pc3Rlcm1hbm4sIE0uPC9hdXRob3I+PGF1dGhv
cj5QYWxldnNreSwgUC4gTS48L2F1dGhvcj48YXV0aG9yPlBldHRpbMOkLCBWLjwvYXV0aG9yPjxh
dXRob3I+UXVlbm90LCBKLiBQLjwvYXV0aG9yPjxhdXRob3I+UWl1LCBILjwvYXV0aG9yPjxhdXRo
b3I+Um9jaHdlcmcsIEIuPC9hdXRob3I+PGF1dGhvcj5TY2huZWlkZXIsIEEuIEcuPC9hdXRob3I+
PGF1dGhvcj5TbWl0aCwgTy4gTS48L2F1dGhvcj48YXV0aG9yPlRob23DqSwgRi48L2F1dGhvcj48
YXV0aG9yPlRob3JwZSwgSy4gRS48L2F1dGhvcj48YXV0aG9yPlZhYXJhLCBTLjwvYXV0aG9yPjxh
dXRob3I+V2VpciwgTS48L2F1dGhvcj48YXV0aG9yPldhbmcsIEEuIFkuPC9hdXRob3I+PGF1dGhv
cj5Zb3VuZywgUC48L2F1dGhvcj48YXV0aG9yPlphcmJvY2ssIEEuPC9hdXRob3I+PC9hdXRob3Jz
PjwvY29udHJpYnV0b3JzPjxhdXRoLWFkZHJlc3M+RnJvbSB0aGUgRGVwYXJ0bWVudCBvZiBDcml0
aWNhbCBDYXJlIE1lZGljaW5lLCBGYWN1bHR5IG9mIE1lZGljaW5lIGFuZCBEZW50aXN0cnksIFVu
aXZlcnNpdHkgb2YgQWxiZXJ0YSBhbmQgQWxiZXJ0YSBIZWFsdGggU2VydmljZXMsIEVkbW9udG9u
IChTLk0uQi4pLCB0aGUgRGl2aXNpb24gb2YgTmVwaHJvbG9neSAoUi5XLiksIFN0LiBNaWNoYWVs
JmFwb3M7cyBIb3NwaXRhbCBhbmQgdGhlIFVuaXZlcnNpdHkgb2YgVG9yb250bywgTGkgS2EgU2hp
bmcgS25vd2xlZGdlIEluc3RpdHV0ZSAoUi5XLiwgQi5SLkMuLCBPLk0uUy4sIEsuRS5ULiksIERl
cGFydG1lbnQgb2YgTWVkaWNpbmUgKFIuVy4sIE8uTS5TLiksIGFuZCBBcHBsaWVkIEhlYWx0aCBS
ZXNlYXJjaCBDZW50cmUgKEIuUi5DLiwgSy5FLlQuKSwgU3QuIE1pY2hhZWwmYXBvcztzIEhvc3Bp
dGFsLCB0aGUgRGFsbGEgTGFuYSBTY2hvb2wgb2YgUHVibGljIEhlYWx0aCAoSy5FLlQuKSwgdGhl
IEluc3RpdHV0ZSBvZiBIZWFsdGggUG9saWN5LCBNYW5hZ2VtZW50LCBhbmQgRXZhbHVhdGlvbiAo
Ui5XLiwgQi5SLkMuKSwgVW5pdmVyc2l0eSBvZiBUb3JvbnRvLCBhbmQgdGhlIERlcGFydG1lbnQg
b2YgQ3JpdGljYWwgQ2FyZSBNZWRpY2luZSwgU3Vubnlicm9vayBIZWFsdGggU2NpZW5jZXMgQ2Vu
dHJlIGFuZCB0aGUgVW5pdmVyc2l0eSBvZiBUb3JvbnRvIChOLksuSi5BLiksIFRvcm9udG8sIHRo
ZSBEZXBhcnRtZW50IG9mIE1lZGljaW5lLCBVbml2ZXJzaXTDqSBkZSBTaGVyYnJvb2tlIGFuZCBD
ZW50cmUgZGUgUmVjaGVyY2hlIGR1IENlbnRyZSBIb3NwaXRhbGllciBVbml2ZXJzaXRhaXJlIChD
SFUpIGRlIFNoZXJicm9va2UsIFNoZXJicm9va2UsIFFDIChGLkwuKSwgdGhlIERpdmlzaW9uIG9m
IENyaXRpY2FsIENhcmUsIEp1cmF2aW5za2kgSG9zcGl0YWwsIE1jTWFzdGVyIFVuaXZlcnNpdHks
IEhhbWlsdG9uLCBPTiAoQi5SLiksIGFuZCB0aGUgRGl2aXNpb24gb2YgTmVwaHJvbG9neSwgTG9u
ZG9uIEhlYWx0aCBTY2llbmNlcyBDZW50cmUsIExvbmRvbiwgT04gKE0uVy4pIC0gYWxsIGluIENh
bmFkYTsgdGhlIERlcGFydG1lbnQgb2YgSW50ZW5zaXZlIENhcmUsIEF1c3RpbiBIb3NwaXRhbCBh
bmQgUm95YWwgTWVsYm91cm5lIEhvc3BpdGFsLCBTY2hvb2wgb2YgTWVkaWNpbmUsIFVuaXZlcnNp
dHkgb2YgTWVsYm91cm5lLCBBdXN0cmFsaWFuIGFuZCBOZXcgWmVhbGFuZCBJbnRlbnNpdmUgQ2Fy
ZSBSZXNlYXJjaCBDZW50cmUsIFNjaG9vbCBvZiBQdWJsaWMgSGVhbHRoIGFuZCBQcmV2ZW50aXZl
IE1lZGljaW5lLCBNb25hc2ggVW5pdmVyc2l0eSAoUi5CLiwgQS5ELk4uKSwgTWVsYm91cm5lLCBW
SUMsIGFuZCB0aGUgR2VvcmdlIEluc3RpdHV0ZSBmb3IgR2xvYmFsIEhlYWx0aCwgQ29uY29yZCBD
bGluaWNhbCBTY2hvb2wsIEZhY3VsdHkgb2YgTWVkaWNpbmUsIFVuaXZlcnNpdHkgb2YgU3lkbmV5
LCBTeWRuZXkgKE0uUC5HLiwgQS5ZLlcuKSAtIGJvdGggaW4gQXVzdHJhbGlhOyB0aGUgSW5zdGl0
dXRlIG9mIFByaW1hcnkgSGVhbHRoIENhcmUsIFVuaXZlcnNpdHkgb2YgQmVybiwgQmVybiAoQi5S
LkMuKSwgYW5kIHRoZSBEZXBhcnRtZW50IG9mIENyaXRpY2FsIENhcmUgTWVkaWNpbmUsIENIVSBW
YXVkb2lzLCBMYXVzYW5uZSAoQS5HLlMuKSAtIGJvdGggaW4gU3dpdHplcmxhbmQ7IEjDtHBpdGFs
IExvdWlzIE1vdXJpZXIgKEQuRC4pIGFuZCBVbml2ZXJzaXTDqSBMw6lvbmFyZCBkZSBWaW5jaSAo
Uy5HLiksIElOU0VSTSBVbml0w6kgVU1SIFMxMTU1LCBTb3Jib25uZSBVbml2ZXJzaXTDqSBhbmQg
VW5pdmVyc2l0w6kgZGUgUGFyaXMsIFBhcmlzLCBIw7RwaXRhbCBBdmljZW5uZSwgQm9iaWdueSAo
Uy5HLiksIGFuZCBIw7RwaXRhbCBVbml2ZXJzaXRhaXJlIEZyYW7Dp29pcyBNaXR0ZXJyYW5kLCBM
aXBuZXNzIFRlYW0sIElOU0VSTSBSZXNlYXJjaCBDZW50ZXIgTGlwaWRzLCBOdXRyaXRpb24sIENh
bmNlci1Vbml0w6kgTWl4dGUgZGUgUmVjaGVyY2hlIDEyMzEgYW5kIExhYm9yYXRvaXJlIGQmYXBv
cztFeGNlbGxlbmNlIExpcFNUSUMsIENlbnRyZSBkJmFwb3M7SW52ZXN0aWdhdGlvbiBDbGluaXF1
ZS1FcGlkZW1pb2xvZ2llIENsaW5pcXVlLCBDSFUgRGlqb24tQm91cmdvZ25lLCBhbmQgSU5TRVJN
IENlbnRyZSBkJmFwb3M7SW52ZXN0aWdhdGlvbiBDbGluaXF1ZSAxNDMyLCBVbml2ZXJzaXTDqSBk
ZSBCb3VyZ29nbmUsIERpam9uIChKLi1QLlEuKSAtIGFsbCBpbiBGcmFuY2U7IHRoZSBEZXBhcnRt
ZW50IG9mIENyaXRpY2FsIENhcmUgTWVkaWNpbmUsIFBla2luZyBVbmlvbiBNZWRpY2FsIENvbGxl
Z2UgSG9zcGl0YWwsIEJlaWppbmcgKEIuRC4pLCBhbmQgdGhlIERlcGFydG1lbnQgb2YgQ3JpdGlj
YWwgQ2FyZSBNZWRpY2luZSwgWmhvbmdkYSBIb3NwaXRhbCBTb3V0aGVhc3QgVW5pdmVyc2l0eSwg
TmFuamluZyAoSC5RLikgLSBib3RoIGluIENoaW5hOyB0aGUgRGVwYXJ0bWVudCBvZiBJbnRlbnNp
dmUgQ2FyZSwgVW5pdmVyc2l0eSBvZiBHaGVudCwgR2hlbnQsIEJlbGdpdW0gKEUuQS5ILik7IHRo
ZSBEaXZpc2lvbiBvZiBJbnRlbnNpdmUgQ2FyZSBhbmQgRW1lcmdlbmN5IE1lZGljaW5lLCBEZXBh
cnRtZW50IG9mIEludGVybmFsIE1lZGljaW5lLCBNZWRpY2FsIFVuaXZlcnNpdHkgSW5uc2JydWNr
LCBJbm5zYnJ1Y2ssIEF1c3RyaWEgKE0uSi4pOyBWaXRhIFNhbHV0ZSBTYW4gUmFmZmFlbGUgVW5p
dmVyc2l0eSBhbmQgSVJDQ1MgU2FuIFJhZmZhZWxlIFNjaWVudGlmaWMgSW5zdGl0dXRlLCBNaWxh
biAoRy5MLik7IHRoZSBEaXZpc2lvbnMgb2YgTmVwaHJvbG9neSBhbmQgQ3JpdGljYWwgQ2FyZSBN
ZWRpY2luZSwgVW5pdmVyc2l0eSBvZiBDYWxpZm9ybmlhLCBTYW4gRnJhbmNpc2NvLCBTYW4gRnJh
bmNpc2NvIChLLkQuTC4pOyB0aGUgV2VsbGNvbWUtV29sZnNvbiBJbnN0aXR1dGUgZm9yIEV4cGVy
aW1lbnRhbCBNZWRpY2luZSwgUXVlZW4mYXBvcztzIFVuaXZlcnNpdHksIGFuZCB0aGUgUmVnaW9u
YWwgSW50ZW5zaXZlIENhcmUgVW5pdCwgUm95YWwgVmljdG9yaWEgSG9zcGl0YWwsIEJlbGZhc3Qg
KEQuRi5NLiksIGFuZCBLaW5nJmFwb3M7cyBDb2xsZWdlIExvbmRvbiwgR3V5JmFwb3M7cyBhbmQg
U3QuIFRob21hcyZhcG9zOyBIb3NwaXRhbCwgTG9uZG9uIChNLk8uKSAtIGJvdGggaW4gdGhlIFVu
aXRlZCBLaW5nZG9tOyB0aGUgQ2FyZGlvdGhvcmFjaWMgYW5kIFZhc2N1bGFyIEludGVuc2l2ZSBD
YXJlIFVuaXQsIEF1Y2tsYW5kIENpdHkgSG9zcGl0YWwsIEF1Y2tsYW5kIChTLlAuTS4pLCBhbmQg
dGhlIE1lZGljYWwgUmVzZWFyY2ggSW5zdGl0dXRlIG9mIE5ldyBaZWFsYW5kIChTLlAuTS4pIGFu
ZCB0aGUgSW50ZW5zaXZlIENhcmUgVW5pdCwgV2VsbGluZ3RvbiBSZWdpb25hbCBIb3NwaXRhbCBh
bmQgTWVkaWNhbCBSZXNlYXJjaCBJbnN0aXR1dGUgb2YgTmV3IFplYWxhbmQgKFAuWS4pLCBXZWxs
aW5ndG9uIC0gYm90aCBpbiBOZXcgWmVhbGFuZDsgdGhlIERpdmlzaW9uIG9mIE5lcGhyb2xvZ3ks
IEJvbmUgYW5kIE1pbmVyYWwgTWV0YWJvbGlzbSwgVW5pdmVyc2l0eSBvZiBLZW50dWNreSwgTGV4
aW5ndG9uIChKLkEuTi4pOyBVbml2ZXJzaXR5IENvbGxlZ2UgRHVibGluIENsaW5pY2FsIFJlc2Vh
cmNoIENlbnRyZSBhdCBTdC4gVmluY2VudCZhcG9zO3MgVW5pdmVyc2l0eSBIb3NwaXRhbCwgRHVi
bGluIChBLkQuTi4pOyB0aGUgRGl2aXNpb24gb2YgTmVwaHJvbG9neSwgVW5pdmVyc2l0eSBvZiBQ
aXR0c2J1cmdoLCBhbmQgVmV0ZXJhbnMgQWZmYWlycyBQaXR0c2J1cmdoIEhlYWx0aGNhcmUgU3lz
dGVtLCBQaXR0c2J1cmdoIChQLk0uUC4pOyB0aGUgRGVwYXJ0bWVudCBvZiBJbnRlbnNpdmUgQ2Fy
ZSwgVW5pdmVyc2l0eSBvZiBIZWxzaW5raSwgYW5kIEhlbHNpbmtpIFVuaXZlcnNpdHkgSG9zcGl0
YWwsIEhlbHNpbmtpIChWLlAuLCBTLlYuKTsgSG9zcGl0YWwgZGUgQ2zDrW5pY2FzIGRlIFBvcnRv
IEFsZWdyZSwgUG9ydG8gQWxlZ3JlLCBCcmF6aWwgKEYuVC4pOyBhbmQgdGhlIERlcGFydG1lbnQg
b2YgQW5lc3RoZXNpb2xvZ3ksIEludGVuc2l2ZSBDYXJlIGFuZCBQYWluIE1lZGljaW5lLCBVbml2
ZXJzaXR5IEhvc3BpdGFsIE3DvG5zdGVyLCBNw7xuc3RlciwgR2VybWFueSAoQS5aLikuPC9hdXRo
LWFkZHJlc3M+PHRpdGxlcz48dGl0bGU+VGltaW5nIG9mIEluaXRpYXRpb24gb2YgUmVuYWwtUmVw
bGFjZW1lbnQgVGhlcmFweSBpbiBBY3V0ZSBLaWRuZXkgSW5qdXJ5PC90aXRsZT48c2Vjb25kYXJ5
LXRpdGxlPk4gRW5nbCBKIE1lZDwvc2Vjb25kYXJ5LXRpdGxlPjwvdGl0bGVzPjxwZXJpb2RpY2Fs
PjxmdWxsLXRpdGxlPk4gRW5nbCBKIE1lZDwvZnVsbC10aXRsZT48L3BlcmlvZGljYWw+PHBhZ2Vz
PjI0MC0yNTE8L3BhZ2VzPjx2b2x1bWU+MzgzPC92b2x1bWU+PG51bWJlcj4zPC9udW1iZXI+PGVk
aXRpb24+MjAyMC8wNy8xNjwvZWRpdGlvbj48a2V5d29yZHM+PGtleXdvcmQ+QWN1dGUgS2lkbmV5
IEluanVyeS9tb3J0YWxpdHkvKnRoZXJhcHk8L2tleXdvcmQ+PGtleXdvcmQ+QWdlZDwva2V5d29y
ZD48a2V5d29yZD5Dcml0aWNhbCBJbGxuZXNzL3RoZXJhcHk8L2tleXdvcmQ+PGtleXdvcmQ+SHVt
YW5zPC9rZXl3b3JkPjxrZXl3b3JkPkludGVudGlvbiB0byBUcmVhdCBBbmFseXNpczwva2V5d29y
ZD48a2V5d29yZD5NaWRkbGUgQWdlZDwva2V5d29yZD48a2V5d29yZD4qUmVuYWwgUmVwbGFjZW1l
bnQgVGhlcmFweS9hZHZlcnNlIGVmZmVjdHM8L2tleXdvcmQ+PGtleXdvcmQ+VGltZS10by1UcmVh
dG1lbnQ8L2tleXdvcmQ+PGtleXdvcmQ+VHJlYXRtZW50IE91dGNvbWU8L2tleXdvcmQ+PC9rZXl3
b3Jkcz48ZGF0ZXM+PHllYXI+MjAyMDwveWVhcj48cHViLWRhdGVzPjxkYXRlPkp1bCAxNjwvZGF0
ZT48L3B1Yi1kYXRlcz48L2RhdGVzPjxpc2JuPjAwMjgtNDc5MzwvaXNibj48YWNjZXNzaW9uLW51
bT4zMjY2ODExNDwvYWNjZXNzaW9uLW51bT48d29yay10eXBlPlJDVDwvd29yay10eXBlPjx1cmxz
PjxyZWxhdGVkLXVybHM+PHVybD5odHRwczovL3d3dy5uZWptLm9yZy9kb2kvcGRmLzEwLjEwNTYv
TkVKTW9hMjAwMDc0MT9hcnRpY2xlVG9vbHM9dHJ1ZTwvdXJsPjwvcmVsYXRlZC11cmxzPjwvdXJs
cz48ZWxlY3Ryb25pYy1yZXNvdXJjZS1udW0+MTAuMTA1Ni9ORUpNb2EyMDAwNzQxPC9lbGVjdHJv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Bagshaw 2020 (17)</w:t>
            </w:r>
            <w:r w:rsidRPr="000F41B6">
              <w:rPr>
                <w:lang w:val="en-US"/>
              </w:rPr>
              <w:fldChar w:fldCharType="end"/>
            </w:r>
          </w:p>
        </w:tc>
        <w:tc>
          <w:tcPr>
            <w:tcW w:w="3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6CFDAF" w14:textId="77777777" w:rsidR="001A1611" w:rsidRPr="001D1D30" w:rsidRDefault="001A1611" w:rsidP="00D435E8">
            <w:pPr>
              <w:pStyle w:val="TabelleText"/>
              <w:rPr>
                <w:lang w:val="en-US"/>
              </w:rPr>
            </w:pPr>
            <w:r w:rsidRPr="001D1D30">
              <w:rPr>
                <w:lang w:val="en-US"/>
              </w:rPr>
              <w:t>RCT</w:t>
            </w:r>
          </w:p>
          <w:p w14:paraId="554CE017" w14:textId="77777777" w:rsidR="001A1611" w:rsidRPr="001D1D30" w:rsidRDefault="001A1611" w:rsidP="00D435E8">
            <w:pPr>
              <w:pStyle w:val="TabelleText"/>
              <w:rPr>
                <w:lang w:val="en-US"/>
              </w:rPr>
            </w:pPr>
            <w:r w:rsidRPr="001D1D30">
              <w:rPr>
                <w:lang w:val="en-US"/>
              </w:rPr>
              <w:t>multi</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3DB112" w14:textId="77777777" w:rsidR="001A1611" w:rsidRPr="001D1D30" w:rsidRDefault="001A1611" w:rsidP="00D435E8">
            <w:pPr>
              <w:pStyle w:val="TabelleText"/>
              <w:rPr>
                <w:lang w:val="en-US"/>
              </w:rPr>
            </w:pPr>
            <w:r w:rsidRPr="001D1D30">
              <w:rPr>
                <w:lang w:val="en-US"/>
              </w:rPr>
              <w:t>2927</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BEA36E" w14:textId="77777777" w:rsidR="001A1611" w:rsidRPr="001D1D30" w:rsidRDefault="001A1611" w:rsidP="00D435E8">
            <w:pPr>
              <w:pStyle w:val="TabelleText"/>
              <w:rPr>
                <w:lang w:val="en-US"/>
              </w:rPr>
            </w:pPr>
            <w:r w:rsidRPr="001D1D30">
              <w:rPr>
                <w:lang w:val="en-US"/>
              </w:rPr>
              <w:t>mixed</w:t>
            </w:r>
          </w:p>
        </w:tc>
        <w:tc>
          <w:tcPr>
            <w:tcW w:w="12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908D07" w14:textId="3EC2B9ED" w:rsidR="001A1611" w:rsidRPr="001D1D30" w:rsidRDefault="006D3AD7" w:rsidP="00D435E8">
            <w:pPr>
              <w:pStyle w:val="TabelleText"/>
              <w:rPr>
                <w:lang w:val="en-US"/>
              </w:rPr>
            </w:pPr>
            <w:r w:rsidRPr="001D1D30">
              <w:rPr>
                <w:lang w:val="en-US"/>
              </w:rPr>
              <w:t>early</w:t>
            </w:r>
            <w:r w:rsidR="001A1611" w:rsidRPr="001D1D30">
              <w:rPr>
                <w:lang w:val="en-US"/>
              </w:rPr>
              <w:t>: 2-fold increase in creatinine from baseline, urine output &lt;6mmol/kg in 12h</w:t>
            </w:r>
          </w:p>
          <w:p w14:paraId="267F1139" w14:textId="2B498BD9" w:rsidR="001A1611" w:rsidRPr="001D1D30" w:rsidRDefault="006D3AD7" w:rsidP="00D435E8">
            <w:pPr>
              <w:pStyle w:val="TabelleText"/>
              <w:rPr>
                <w:lang w:val="en-US"/>
              </w:rPr>
            </w:pPr>
            <w:r w:rsidRPr="001D1D30">
              <w:rPr>
                <w:lang w:val="en-US"/>
              </w:rPr>
              <w:t>late</w:t>
            </w:r>
            <w:r w:rsidR="001A1611" w:rsidRPr="001D1D30">
              <w:rPr>
                <w:lang w:val="en-US"/>
              </w:rPr>
              <w:t xml:space="preserve">: min 1 of the following criteria: potassium &gt;6mmol/l, pH&lt;7.20, bicarbonate ≤12mmol/l, PaO2/FiO2 &lt;200 AND fluid overload, persistent AKI for min 72h after randomization </w:t>
            </w:r>
          </w:p>
        </w:tc>
        <w:tc>
          <w:tcPr>
            <w:tcW w:w="38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C47CB7" w14:textId="77777777" w:rsidR="001A1611" w:rsidRPr="001D1D30" w:rsidRDefault="001A1611" w:rsidP="00D435E8">
            <w:pPr>
              <w:pStyle w:val="TabelleText"/>
              <w:rPr>
                <w:lang w:val="en-US"/>
              </w:rPr>
            </w:pPr>
            <w:r w:rsidRPr="001D1D30">
              <w:rPr>
                <w:lang w:val="en-US"/>
              </w:rPr>
              <w:t>90d</w:t>
            </w:r>
          </w:p>
        </w:tc>
        <w:tc>
          <w:tcPr>
            <w:tcW w:w="4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F15D7C" w14:textId="04B35D8E" w:rsidR="001A1611" w:rsidRPr="001D1D30" w:rsidRDefault="006D3AD7" w:rsidP="00D435E8">
            <w:pPr>
              <w:pStyle w:val="TabelleText"/>
              <w:rPr>
                <w:lang w:val="en-US"/>
              </w:rPr>
            </w:pPr>
            <w:r w:rsidRPr="001D1D30">
              <w:rPr>
                <w:lang w:val="en-US"/>
              </w:rPr>
              <w:t>early:</w:t>
            </w:r>
            <w:r w:rsidR="001A1611" w:rsidRPr="001D1D30">
              <w:rPr>
                <w:lang w:val="en-US"/>
              </w:rPr>
              <w:t xml:space="preserve"> 1418/1465 (96.8%)</w:t>
            </w:r>
          </w:p>
          <w:p w14:paraId="6D9C3230" w14:textId="6BC28DDA" w:rsidR="001A1611" w:rsidRPr="001D1D30" w:rsidRDefault="006D3AD7" w:rsidP="00D435E8">
            <w:pPr>
              <w:pStyle w:val="TabelleText"/>
              <w:rPr>
                <w:lang w:val="en-US"/>
              </w:rPr>
            </w:pPr>
            <w:r w:rsidRPr="001D1D30">
              <w:rPr>
                <w:lang w:val="en-US"/>
              </w:rPr>
              <w:t>late:</w:t>
            </w:r>
            <w:r w:rsidR="001A1611" w:rsidRPr="001D1D30">
              <w:rPr>
                <w:lang w:val="en-US"/>
              </w:rPr>
              <w:t xml:space="preserve"> 903/1462 (61.8%)</w:t>
            </w:r>
          </w:p>
        </w:tc>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3E5AF8" w14:textId="02CA189B" w:rsidR="001A1611" w:rsidRPr="001D1D30" w:rsidRDefault="006D3AD7" w:rsidP="00D435E8">
            <w:pPr>
              <w:pStyle w:val="TabelleText"/>
              <w:rPr>
                <w:lang w:val="en-US"/>
              </w:rPr>
            </w:pPr>
            <w:r w:rsidRPr="001D1D30">
              <w:rPr>
                <w:lang w:val="en-US"/>
              </w:rPr>
              <w:t>early:</w:t>
            </w:r>
            <w:r w:rsidR="001A1611" w:rsidRPr="001D1D30">
              <w:rPr>
                <w:lang w:val="en-US"/>
              </w:rPr>
              <w:t xml:space="preserve"> 643/1465 (43.9%)</w:t>
            </w:r>
          </w:p>
          <w:p w14:paraId="1F349591" w14:textId="3195FE52" w:rsidR="001A1611" w:rsidRPr="001D1D30" w:rsidRDefault="006D3AD7" w:rsidP="00D435E8">
            <w:pPr>
              <w:pStyle w:val="TabelleText"/>
              <w:rPr>
                <w:lang w:val="en-US"/>
              </w:rPr>
            </w:pPr>
            <w:r w:rsidRPr="001D1D30">
              <w:rPr>
                <w:lang w:val="en-US"/>
              </w:rPr>
              <w:t>late:</w:t>
            </w:r>
            <w:r w:rsidR="001A1611" w:rsidRPr="001D1D30">
              <w:rPr>
                <w:lang w:val="en-US"/>
              </w:rPr>
              <w:t xml:space="preserve"> 639/1462 (43.7%)</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5A9B5D" w14:textId="6F5CA679" w:rsidR="001A1611" w:rsidRPr="001D1D30" w:rsidRDefault="001A1611" w:rsidP="00D435E8">
            <w:pPr>
              <w:pStyle w:val="TabelleText"/>
              <w:rPr>
                <w:lang w:val="en-US"/>
              </w:rPr>
            </w:pPr>
            <w:r w:rsidRPr="001D1D30">
              <w:rPr>
                <w:lang w:val="en-US"/>
              </w:rPr>
              <w:t xml:space="preserve">CRRT, PIRRT, </w:t>
            </w:r>
            <w:r w:rsidR="00DC6972">
              <w:rPr>
                <w:lang w:val="en-US"/>
              </w:rPr>
              <w:t>IHD</w:t>
            </w:r>
          </w:p>
        </w:tc>
        <w:tc>
          <w:tcPr>
            <w:tcW w:w="5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0727C3" w14:textId="53FA8145" w:rsidR="001A1611" w:rsidRPr="001D1D30" w:rsidRDefault="00A40C2B" w:rsidP="00D435E8">
            <w:pPr>
              <w:pStyle w:val="TabelleText"/>
              <w:rPr>
                <w:lang w:val="en-US"/>
              </w:rPr>
            </w:pPr>
            <w:r w:rsidRPr="001D1D30">
              <w:rPr>
                <w:lang w:val="en-US"/>
              </w:rPr>
              <w:t>CAVE: Late high crea levels!</w:t>
            </w:r>
          </w:p>
          <w:p w14:paraId="378D29AD" w14:textId="36641E1E" w:rsidR="001A1611" w:rsidRPr="001D1D30" w:rsidRDefault="001A1611" w:rsidP="008638FC">
            <w:pPr>
              <w:pStyle w:val="TabelleText"/>
              <w:rPr>
                <w:lang w:val="en-US"/>
              </w:rPr>
            </w:pPr>
            <w:r w:rsidRPr="001D1D30">
              <w:rPr>
                <w:lang w:val="en-US"/>
              </w:rPr>
              <w:t xml:space="preserve">CAVE: Clinical </w:t>
            </w:r>
            <w:r w:rsidRPr="001D1D30">
              <w:rPr>
                <w:i/>
                <w:lang w:val="en-US"/>
              </w:rPr>
              <w:t>equipoise</w:t>
            </w:r>
            <w:r w:rsidRPr="001D1D30">
              <w:rPr>
                <w:lang w:val="en-US"/>
              </w:rPr>
              <w:t xml:space="preserve"> Bias</w:t>
            </w:r>
          </w:p>
        </w:tc>
      </w:tr>
      <w:tr w:rsidR="001A1611" w:rsidRPr="001D1D30" w14:paraId="18BABDDE" w14:textId="77777777" w:rsidTr="008C5214">
        <w:trPr>
          <w:trHeight w:val="1418"/>
        </w:trPr>
        <w:tc>
          <w:tcPr>
            <w:tcW w:w="47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A4FFB0" w14:textId="42EF8B32" w:rsidR="001A1611" w:rsidRPr="000F41B6" w:rsidRDefault="00EF1358" w:rsidP="00EF1358">
            <w:pPr>
              <w:pStyle w:val="TabelleText"/>
              <w:rPr>
                <w:lang w:val="en-US"/>
              </w:rPr>
            </w:pPr>
            <w:r w:rsidRPr="000F41B6">
              <w:rPr>
                <w:lang w:val="en-US"/>
              </w:rPr>
              <w:lastRenderedPageBreak/>
              <w:fldChar w:fldCharType="begin">
                <w:fldData xml:space="preserve">PEVuZE5vdGU+PENpdGU+PEF1dGhvcj5HYXVkcnk8L0F1dGhvcj48WWVhcj4yMDIxPC9ZZWFyPjxS
ZWNOdW0+NDc8L1JlY051bT48RGlzcGxheVRleHQ+PHN0eWxlIGZhY2U9Iml0YWxpYyIgZm9udD0i
VGltZXMgTmV3IFJvbWFuIiBzaXplPSIxMiI+R2F1ZHJ5IDIwMjEgKDc0KTwvc3R5bGU+PC9EaXNw
bGF5VGV4dD48cmVjb3JkPjxyZWMtbnVtYmVyPjQ3PC9yZWMtbnVtYmVyPjxmb3JlaWduLWtleXM+
PGtleSBhcHA9IkVOIiBkYi1pZD0iYXN4ZGY1eHQ0OXh3NXZlZnd3dHZ3c2Q3MjVhcHBweHIyOTJ2
IiB0aW1lc3RhbXA9IjE3MjQzMTM1NzQiPjQ3PC9rZXk+PC9mb3JlaWduLWtleXM+PHJlZi10eXBl
IG5hbWU9IkpvdXJuYWwgQXJ0aWNsZSI+MTc8L3JlZi10eXBlPjxjb250cmlidXRvcnM+PGF1dGhv
cnM+PGF1dGhvcj5HYXVkcnksIFMuPC9hdXRob3I+PGF1dGhvcj5IYWphZ2UsIEQuPC9hdXRob3I+
PGF1dGhvcj5NYXJ0aW4tTGVmZXZyZSwgTC48L2F1dGhvcj48YXV0aG9yPkxlYmJhaCwgUy48L2F1
dGhvcj48YXV0aG9yPkxvdWlzLCBHLjwvYXV0aG9yPjxhdXRob3I+TW9zY2hpZXR0bywgUy48L2F1
dGhvcj48YXV0aG9yPlRpdGVjYS1CZWF1cG9ydCwgRC48L2F1dGhvcj48YXV0aG9yPkNvbWJlLCBC
LjwvYXV0aG9yPjxhdXRob3I+UG9ucywgQi48L2F1dGhvcj48YXV0aG9yPmRlIFByb3N0LCBOLjwv
YXV0aG9yPjxhdXRob3I+QmVzc2V0LCBTLjwvYXV0aG9yPjxhdXRob3I+Q29tYmVzLCBBLjwvYXV0
aG9yPjxhdXRob3I+Um9iaW5lLCBBLjwvYXV0aG9yPjxhdXRob3I+QmV1emVsaW4sIE0uPC9hdXRo
b3I+PGF1dGhvcj5CYWRpZSwgSi48L2F1dGhvcj48YXV0aG9yPkNoZXZyZWwsIEcuPC9hdXRob3I+
PGF1dGhvcj5Cb2jDqSwgSi48L2F1dGhvcj48YXV0aG9yPkNvdXBleiwgRS48L2F1dGhvcj48YXV0
aG9yPkNodWRlYXUsIE4uPC9hdXRob3I+PGF1dGhvcj5CYXJiYXIsIFMuPC9hdXRob3I+PGF1dGhv
cj5WaW5zb25uZWF1LCBDLjwvYXV0aG9yPjxhdXRob3I+Rm9yZWwsIEouIE0uPC9hdXRob3I+PGF1
dGhvcj5UaGV2ZW5pbiwgRC48L2F1dGhvcj48YXV0aG9yPkJvdWxldCwgRS48L2F1dGhvcj48YXV0
aG9yPkxha2hhbCwgSy48L2F1dGhvcj48YXV0aG9yPkFpc3Nhb3VpLCBOLjwvYXV0aG9yPjxhdXRo
b3I+R3JhbmdlLCBTLjwvYXV0aG9yPjxhdXRob3I+TGVvbmUsIE0uPC9hdXRob3I+PGF1dGhvcj5M
YWNhdmUsIEcuPC9hdXRob3I+PGF1dGhvcj5Oc2VpciwgUy48L2F1dGhvcj48YXV0aG9yPlBvaXJz
b24sIEYuPC9hdXRob3I+PGF1dGhvcj5NYXlhdXgsIEouPC9hdXRob3I+PGF1dGhvcj5Bc2Vobm91
bmUsIEsuPC9hdXRob3I+PGF1dGhvcj5HZXJpLCBHLjwvYXV0aG9yPjxhdXRob3I+S2xvdWNoZSwg
Sy48L2F1dGhvcj48YXV0aG9yPlRoaWVyeSwgRy48L2F1dGhvcj48YXV0aG9yPkFyZ2F1ZCwgTC48
L2F1dGhvcj48YXV0aG9yPlJvemVjLCBCLjwvYXV0aG9yPjxhdXRob3I+Q2Fkb3osIEMuPC9hdXRo
b3I+PGF1dGhvcj5BbmRyZXUsIFAuPC9hdXRob3I+PGF1dGhvcj5SZWlnbmllciwgSi48L2F1dGhv
cj48YXV0aG9yPlJpY2FyZCwgSi4gRC48L2F1dGhvcj48YXV0aG9yPlF1ZW5vdCwgSi4gUC48L2F1
dGhvcj48YXV0aG9yPkRyZXlmdXNzLCBELjwvYXV0aG9yPjwvYXV0aG9ycz48L2NvbnRyaWJ1dG9y
cz48YXV0aC1hZGRyZXNzPkTDqXBhcnRlbWVudCBkZSByw6lhbmltYXRpb24gbcOpZGljby1jaGly
dXJnaWNhbGUsIEFQSFAgSMO0cGl0YWwgQXZpY2VubmUsIEJvYmlnbnksIEZyYW5jZTsgSGVhbHRo
IENhcmUgU2ltdWxhdGlvbiBDZW50ZXIsIFVGUiBTTUJILCBVbml2ZXJzaXTDqSBTb3Jib25uZSBQ
YXJpcyBOb3JkLCBCb2JpZ255LCBGcmFuY2U7IENvbW1vbiBhbmQgUmFyZSBLaWRuZXkgRGlzZWFz
ZXMsIFNvcmJvbm5lIFVuaXZlcnNpdMOpLCBJTlNFUk0sIFVNUi1TIDExNTUsIFBhcmlzLCBGcmFu
Y2U7IEludmVzdGlnYXRpb24gTmV0d29yayBJbml0aWF0aXZlLUNhcmRpb3Zhc2N1bGFyIGFuZCBS
ZW5hbCBDbGluaWNhbCBUcmlhbGlzdHMsIEJvYmlnbnksIEZyYW5jZS4mI3hEO0lOU0VSTSwgSW5z
dGl0dXQgUGllcnJlIExvdWlzIGQmYXBvcztFcGlkw6ltaW9sb2dpZSBldCBkZSBTYW50w6kgUHVi
bGlxdWUsIEFQLUhQLCBEw6lwYXJ0ZW1lbnQgZGUgU2FudMOpIFB1YmxpcXVlLCBDZW50cmUgZGUg
UGhhcm1hY2/DqXBpZMOpbWlvbG9naWUgKENlcGhlcGkpLCBTb3Jib25uZSBVbml2ZXJzaXTDqSwg
SMO0cGl0YWwgUGl0acOpIFNhbHDDqnRyacOocmUsIFBhcmlzLCBGcmFuY2UuJiN4RDtSw6lhbmlt
YXRpb24gcG9seXZhbGVudGUsIENIUiBkw6lwYXJ0ZW1lbnRhbGUgTGEgUm9jaGUgU3VyIFlvbiwg
TGEgUm9jaGUgU3VyIFlvbiwgRnJhbmNlLiYjeEQ7UsOpYW5pbWF0aW9uIHBvbHl2YWxlbnRlLCBD
SFIgTWV0ei1UaGlvbnZpbGxlIEjDtHBpdGFsIGRlIE1lcmN5LCBNZXR6LCBGcmFuY2UuJiN4RDtS
w6lhbmltYXRpb24gcG9seXZhbGVudGUsIENIRyBkJmFwb3M7QXZpZ25vbiBIZW5yaSBEdWZmYXV0
LCBBdmlnbm9uLCBGcmFuY2UuJiN4RDtSw6lhbmltYXRpb24gbcOpZGljYWxlLCBDSFUgZCZhcG9z
O0FtaWVucyBQaWNhcmRpZSwgQW1pZW5zLCBGcmFuY2UuJiN4RDtSw6lhbmltYXRpb24sIENIIGRl
IEJyZXRhZ25lIFN1ZCwgTG9yaWVudCwgRnJhbmNlLiYjeEQ7UsOpYW5pbWF0aW9uLCBDSFUgUG9p
bnRlLcOgLVBpdHJlLUFieW1lcywgUG9pbnRlLWEtUGl0cmUsIEZyYW5jZS4mI3hEO1LDqWFuaW1h
dGlvbiBtw6lkaWNhbGUsIEjDtHBpdGFsIEhlbnJpIE1vbmRvciwgQ3LDqXRlaWwsIEZyYW5jZS4m
I3hEO1VuaXZlcnNpdMOpIGRlIFBhcmlzLCBBUEhQLCBIw7RwaXRhbCBMb3VpcyBNb3VyaWVyLCBE
TVUgRVNQUklULCBNw6lkZWNpbmUgSW50ZW5zaXZlLVLDqWFuaW1hdGlvbiwgQ29sb21iZXMsIEZy
YW5jZS4mI3hEO1NlcnZpY2UgZGUgUsOpYW5pbWF0aW9uIE3DqWRpY2FsZSwgU29yYm9ubmUgVW5p
dmVyc2l0w6ksIEjDtHBpdGFsIFBpdGnDqSBTYWxww6p0cmnDqHJlLCBQYXJpcywgRnJhbmNlLiYj
eEQ7UsOpYW5pbWF0aW9uIFNvaW5zIGNvbnRpbnVzLCBDSCBkZSBCb3VyZy1lbi1CcmVzc2UtRmxl
eXJpYXQsIDAxMDEyIEJvdXJnLWVuLUJyZXNzZSwgRnJhbmNlLiYjeEQ7UsOpYW5pbWF0aW9uIHBv
bHl2YWxlbnRlLCBDSCBkZSBEaWVwcGUsIERpZXBwZSwgRnJhbmNlLiYjeEQ7UsOpYW5pbWF0aW9u
IHBvbHl2YWxlbnRlLCBIw7RwaXRhbCBOb3JkIEZyYW5jaGUtQ29tdGUgQ0ggQmVsZm9ydCwgQmVs
Zm9ydCwgRnJhbmNlLiYjeEQ7UsOpYW5pbWF0aW9uIHBvbHl2YWxlbnRlLCBDSCBTdWQgRnJhbmNp
bGllbiwgQ29yYmVpbCBFc3NvbmVzLCBGcmFuY2UuJiN4RDtBbmVzdGjDqXNpZSByw6lhbmltYXRp
b24gbcOpZGljYWxlIGV0IGNoaXJ1cmdpY2FsZSwgQ0ggTHlvbiBTdWQsIFBpZXJyZSBCZW5pdGUu
JiN4RDtSw6lhbmltYXRpb24gcG9seXZhbGVudGUsIEjDtHBpdGFsIEcuIE1vbnRwaWVkLCBDbGVy
bW9udCBGZXJyYW5kLCBGcmFuY2UuJiN4RDtSw6lhbmltYXRpb24gbcOpZGljby1jaGlydXJnaWNh
bGUsIENIIGR1IE1hbnMsIExlIE1hbnMsIEZyYW5jZS4mI3hEO1LDqWFuaW1hdGlvbiwgSMO0cGl0
YWwgQ2FyZW1lYXUsIE5pbWVzLCBGcmFuY2UuJiN4RDtSw6lhbmltYXRpb24gZXQgVVNDLCBDSCBC
ZXRodW5lIEJldXZyeS1CZXJtb250IGV0IEdhdXRoaWVyLCBCZXRodW5lLCBGcmFuY2UuJiN4RDtS
w6lhbmltYXRpb24gbcOpZGljYWxlLCBIw7RwaXRhbCBOb3JkLCBNYXJzZWlsbGUsIEZyYW5jZS4m
I3hEO1LDqWFuaW1hdGlvbiBldCBVU0MsIENIIERyIFNjaGFmZm5lciwgTGVucywgRnJhbmNlLiYj
eEQ7UsOpYW5pbWF0aW9uIGV0IFVTQywgR0ggQ2FybmVsbGUgUG9ydGVzIGRlIGwmYXBvcztPaXNl
LCBCZWF1bW9udCBzdXIgT2lzZSwgRnJhbmNlLiYjeEQ7UsOpYW5pbWF0aW9uIGNoaXJ1cmdpY2Fs
ZSBwb2x5dmFsZW50ZSwgSMO0cGl0YWwgTm9yZCBsYWVubmVjLCBOYW50ZXMsIEZyYW5jZS4mI3hE
O1LDqWFuaW1hdGlvbiBtw6lkaWNhbGUsIEjDtHBpdGFsIEdlb3JnZXMgUG9tcGlkb3UsIFBhcmlz
LCBGcmFuY2UuJiN4RDtSw6lhbmltYXRpb24gbcOpZGljYWxlLCBDSFUgUm91ZW4sIFJvdWVuLCBG
cmFuY2UuJiN4RDtBbmVzdGjDqXNpZSBSw6lhbmltYXRpb24sIEjDtHBpdGFsIE5vcmQsIE1hcnNl
aWxsZSwgRnJhbmNlLiYjeEQ7UsOpYW5pbWF0aW9uIG3DqWRpY28tY2hpcnVyZ2ljYWxlLCBIw7Rw
aXRhbCBBbmRyw6kgTWlnbm90LCBWZXJzYWlsbGVzLCBGcmFuY2UuJiN4RDtSw6lhbmltYXRpb24g
bcOpZGljYWxlLCBDSFJVIGRlIExpbGxlLCBIw7RwaXRhbCBSb2dlciBTYWxlbmdybywgTGlsbGUs
IEZyYW5jZS4mI3hEO0TDqXBhcnRlbWVudCBkZSByw6lhbmltYXRpb24gbcOpZGljby1jaGlydXJn
aWNhbGUsIEFQSFAgSMO0cGl0YWwgQXZpY2VubmUsIEJvYmlnbnksIEZyYW5jZS4mI3hEO1BuZXVt
b2xvZ2llIGV0IFLDqWFuaW1hdGlvbiBtw6lkaWNhbGUsIFNvcmJvbm5lIFVuaXZlcnNpdMOpLCBI
w7RwaXRhbCBQaXRpw6kgU2FscMOqdHJpw6hyZSwgUGFyaXMsIEZyYW5jZS4mI3hEO0FuZXN0aMOp
c2llLXLDqWFuaW1hdGlvbiwgSMO0dGVsIERpZXUsIE5hbnRlcywgRnJhbmNlLiYjeEQ7UsOpYW5p
bWF0aW9uIG3DqWRpY28tY2hpcnVyZ2ljYWxlLCBIw7RwaXRhbCBBbWJyb2lzZSBQYXLDqSwgQm91
bG9nbmUtQmlsbGFuY291cnQsIEZyYW5jZS4mI3hEO03DqWRlY2luZSBJbnRlbnNpdmUgUsOpYW5p
bWF0aW9uLCBIw7RwaXRhbCBMYXBleXJvbm5pZSwgTW9udHBlbGxpZXIsIEZyYW5jZS4mI3hEO1LD
qWFuaW1hdGlvbiBtw6lkaWNhbGUsIENIVSBTYWludCBFdGllbm5lLCBTYWludCBQcmllc3QgZW4g
SmFyZXosIEZyYW5jZS4mI3hEO1LDqWFuaW1hdGlvbiBtw6lkaWNhbGUsIEjDtHBpdGFsIEVkb3Vh
cmQgSGVycmlvdCwgTHlvbiwgRnJhbmNlLiYjeEQ7UsOpYW5pbWF0aW9uIENUQ1YsIEjDtHBpdGFs
IE5vcmQgbGFlbm5lYywgTmFudGVzLCBGcmFuY2UuJiN4RDtNw6lkZWNpbmUgaW50ZW5zaXZlIHLD
qWFuaW1hdGlvbiwgSMO0dGVsIERpZXUsIE5hbnRlcywgRnJhbmNlLiYjeEQ7VW5pdmVyc2l0w6kg
ZGUgUGFyaXMsIEFQSFAsIEjDtHBpdGFsIExvdWlzIE1vdXJpZXIsIERNVSBFU1BSSVQsIE3DqWRl
Y2luZSBJbnRlbnNpdmUtUsOpYW5pbWF0aW9uLCBDb2xvbWJlcywgRnJhbmNlOyBJTlNFUk0sIElB
TUUsIFUxMTM3LCBQYXJpcywgRnJhbmNlLiYjeEQ7RGVwYXJ0bWVudCBvZiBJbnRlbnNpdmUgQ2Fy
ZSwgRnJhbsOnb2lzIE1pdHRlcnJhbmQgVW5pdmVyc2l0eSBIb3NwaXRhbCwgRGlqb24sIEZyYW5j
ZTsgTGlwbmVzcyBUZWFtLCBJTlNFUk0gUmVzZWFyY2ggQ2VudGVyIExOQy1VTVIxMjMxIGFuZCBM
YWJFeExpcFNUSUMsIFVuaXZlcnNpdHkgb2YgQnVyZ3VuZHksIERpam9uLCBGcmFuY2U7IElOU0VS
TSBDSUMgMTQzMiwgQ2xpbmljYWwgRXBpZGVtaW9sb2d5LCBVbml2ZXJzaXR5IG9mIEJ1cmd1bmR5
LCBEaWpvbiwgRnJhbmNlLiYjeEQ7Q29tbW9uIGFuZCBSYXJlIEtpZG5leSBEaXNlYXNlcywgU29y
Ym9ubmUgVW5pdmVyc2l0w6ksIElOU0VSTSwgVU1SLVMgMTE1NSwgUGFyaXMsIEZyYW5jZTsgVW5p
dmVyc2l0w6kgZGUgUGFyaXMsIEFQSFAsIEjDtHBpdGFsIExvdWlzIE1vdXJpZXIsIERNVSBFU1BS
SVQsIE3DqWRlY2luZSBJbnRlbnNpdmUtUsOpYW5pbWF0aW9uLCBDb2xvbWJlcywgRnJhbmNlLiBF
bGVjdHJvbmljIGFkZHJlc3M6IGRpZGllci5kcmV5ZnVzc0BhcGhwLmZyLjwvYXV0aC1hZGRyZXNz
Pjx0aXRsZXM+PHRpdGxlPkNvbXBhcmlzb24gb2YgdHdvIGRlbGF5ZWQgc3RyYXRlZ2llcyBmb3Ig
cmVuYWwgcmVwbGFjZW1lbnQgdGhlcmFweSBpbml0aWF0aW9uIGZvciBzZXZlcmUgYWN1dGUga2lk
bmV5IGluanVyeSAoQUtJS0kgMik6IGEgbXVsdGljZW50cmUsIG9wZW4tbGFiZWwsIHJhbmRvbWlz
ZWQsIGNvbnRyb2xsZWQgdHJpYWw8L3RpdGxlPjxzZWNvbmRhcnktdGl0bGU+TGFuY2V0PC9zZWNv
bmRhcnktdGl0bGU+PC90aXRsZXM+PHBlcmlvZGljYWw+PGZ1bGwtdGl0bGU+TGFuY2V0PC9mdWxs
LXRpdGxlPjwvcGVyaW9kaWNhbD48cGFnZXM+MTI5My0xMzAwPC9wYWdlcz48dm9sdW1lPjM5Nzwv
dm9sdW1lPjxudW1iZXI+MTAyODE8L251bWJlcj48ZWRpdGlvbj4yMDIxLzA0LzA1PC9lZGl0aW9u
PjxrZXl3b3Jkcz48a2V5d29yZD5BY3V0ZSBLaWRuZXkgSW5qdXJ5L21vcnRhbGl0eS8qdGhlcmFw
eTwva2V5d29yZD48a2V5d29yZD5BZ2VkPC9rZXl3b3JkPjxrZXl3b3JkPkFnZWQsIDgwIGFuZCBv
dmVyPC9rZXl3b3JkPjxrZXl3b3JkPkZlbWFsZTwva2V5d29yZD48a2V5d29yZD5GcmFuY2U8L2tl
eXdvcmQ+PGtleXdvcmQ+SHVtYW5zPC9rZXl3b3JkPjxrZXl3b3JkPkludGVuc2l2ZSBDYXJlIFVu
aXRzL29yZ2FuaXphdGlvbiAmYW1wOyBhZG1pbmlzdHJhdGlvbjwva2V5d29yZD48a2V5d29yZD5N
YWxlPC9rZXl3b3JkPjxrZXl3b3JkPk1pZGRsZSBBZ2VkPC9rZXl3b3JkPjxrZXl3b3JkPlByb3Nw
ZWN0aXZlIFN0dWRpZXM8L2tleXdvcmQ+PGtleXdvcmQ+UmVuYWwgUmVwbGFjZW1lbnQgVGhlcmFw
eS8qbWV0aG9kcy9zdGF0aXN0aWNzICZhbXA7IG51bWVyaWNhbCBkYXRhPC9rZXl3b3JkPjxrZXl3
b3JkPlNldmVyaXR5IG9mIElsbG5lc3MgSW5kZXg8L2tleXdvcmQ+PGtleXdvcmQ+KlRpbWUtdG8t
VHJlYXRtZW50PC9rZXl3b3JkPjxrZXl3b3JkPnRyaWFsIHdhcyBwcm9tb3RlZCBieSB0aGUgQXNz
aXN0YW5jZSBQdWJsaXF1ZeKAlEjDtHBpdGF1eCBkZSBQYXJpcyBhbmQgZnVuZGVkIGJ5IGE8L2tl
eXdvcmQ+PGtleXdvcmQ+Z3JhbnQgb2YgdGhlIEZyZW5jaCBNaW5pc3RyeSBvZiBIZWFsdGggKFBy
b2dyYW1tZSBIb3NwaXRhbGllciBkZSBSZWNoZXJjaGU8L2tleXdvcmQ+PGtleXdvcmQ+Q2xpbmlx
dWUgMjAxNjwva2V5d29yZD48a2V5d29yZD5BT00xNjI3OCkuPC9rZXl3b3JkPjwva2V5d29yZHM+
PGRhdGVzPjx5ZWFyPjIwMjE8L3llYXI+PHB1Yi1kYXRlcz48ZGF0ZT5BcHIgMzwvZGF0ZT48L3B1
Yi1kYXRlcz48L2RhdGVzPjxpc2JuPjAxNDAtNjczNjwvaXNibj48YWNjZXNzaW9uLW51bT4zMzgx
MjQ4ODwvYWNjZXNzaW9uLW51bT48d29yay10eXBlPlJDVDwvd29yay10eXBlPjx1cmxzPjwvdXJs
cz48ZWxlY3Ryb25pYy1yZXNvdXJjZS1udW0+MTAuMTAxNi9zMDE0MC02NzM2KDIxKTAwMzUwLTA8
L2VsZWN0cm9uaWMtcmVzb3VyY2UtbnVtPjxyZW1vdGUtZGF0YWJhc2UtcHJvdmlkZXI+TkxNPC9y
ZW1vdGUtZGF0YWJhc2UtcHJvdmlkZXI+PGxhbmd1YWdlPmVuZzwvbGFuZ3VhZ2U+PC9yZWNvcmQ+
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PEVuZE5vdGU+PENpdGU+PEF1dGhvcj5HYXVkcnk8L0F1dGhvcj48WWVhcj4yMDIxPC9ZZWFyPjxS
ZWNOdW0+NDc8L1JlY051bT48RGlzcGxheVRleHQ+PHN0eWxlIGZhY2U9Iml0YWxpYyIgZm9udD0i
VGltZXMgTmV3IFJvbWFuIiBzaXplPSIxMiI+R2F1ZHJ5IDIwMjEgKDc0KTwvc3R5bGU+PC9EaXNw
bGF5VGV4dD48cmVjb3JkPjxyZWMtbnVtYmVyPjQ3PC9yZWMtbnVtYmVyPjxmb3JlaWduLWtleXM+
PGtleSBhcHA9IkVOIiBkYi1pZD0iYXN4ZGY1eHQ0OXh3NXZlZnd3dHZ3c2Q3MjVhcHBweHIyOTJ2
IiB0aW1lc3RhbXA9IjE3MjQzMTM1NzQiPjQ3PC9rZXk+PC9mb3JlaWduLWtleXM+PHJlZi10eXBl
IG5hbWU9IkpvdXJuYWwgQXJ0aWNsZSI+MTc8L3JlZi10eXBlPjxjb250cmlidXRvcnM+PGF1dGhv
cnM+PGF1dGhvcj5HYXVkcnksIFMuPC9hdXRob3I+PGF1dGhvcj5IYWphZ2UsIEQuPC9hdXRob3I+
PGF1dGhvcj5NYXJ0aW4tTGVmZXZyZSwgTC48L2F1dGhvcj48YXV0aG9yPkxlYmJhaCwgUy48L2F1
dGhvcj48YXV0aG9yPkxvdWlzLCBHLjwvYXV0aG9yPjxhdXRob3I+TW9zY2hpZXR0bywgUy48L2F1
dGhvcj48YXV0aG9yPlRpdGVjYS1CZWF1cG9ydCwgRC48L2F1dGhvcj48YXV0aG9yPkNvbWJlLCBC
LjwvYXV0aG9yPjxhdXRob3I+UG9ucywgQi48L2F1dGhvcj48YXV0aG9yPmRlIFByb3N0LCBOLjwv
YXV0aG9yPjxhdXRob3I+QmVzc2V0LCBTLjwvYXV0aG9yPjxhdXRob3I+Q29tYmVzLCBBLjwvYXV0
aG9yPjxhdXRob3I+Um9iaW5lLCBBLjwvYXV0aG9yPjxhdXRob3I+QmV1emVsaW4sIE0uPC9hdXRo
b3I+PGF1dGhvcj5CYWRpZSwgSi48L2F1dGhvcj48YXV0aG9yPkNoZXZyZWwsIEcuPC9hdXRob3I+
PGF1dGhvcj5Cb2jDqSwgSi48L2F1dGhvcj48YXV0aG9yPkNvdXBleiwgRS48L2F1dGhvcj48YXV0
aG9yPkNodWRlYXUsIE4uPC9hdXRob3I+PGF1dGhvcj5CYXJiYXIsIFMuPC9hdXRob3I+PGF1dGhv
cj5WaW5zb25uZWF1LCBDLjwvYXV0aG9yPjxhdXRob3I+Rm9yZWwsIEouIE0uPC9hdXRob3I+PGF1
dGhvcj5UaGV2ZW5pbiwgRC48L2F1dGhvcj48YXV0aG9yPkJvdWxldCwgRS48L2F1dGhvcj48YXV0
aG9yPkxha2hhbCwgSy48L2F1dGhvcj48YXV0aG9yPkFpc3Nhb3VpLCBOLjwvYXV0aG9yPjxhdXRo
b3I+R3JhbmdlLCBTLjwvYXV0aG9yPjxhdXRob3I+TGVvbmUsIE0uPC9hdXRob3I+PGF1dGhvcj5M
YWNhdmUsIEcuPC9hdXRob3I+PGF1dGhvcj5Oc2VpciwgUy48L2F1dGhvcj48YXV0aG9yPlBvaXJz
b24sIEYuPC9hdXRob3I+PGF1dGhvcj5NYXlhdXgsIEouPC9hdXRob3I+PGF1dGhvcj5Bc2Vobm91
bmUsIEsuPC9hdXRob3I+PGF1dGhvcj5HZXJpLCBHLjwvYXV0aG9yPjxhdXRob3I+S2xvdWNoZSwg
Sy48L2F1dGhvcj48YXV0aG9yPlRoaWVyeSwgRy48L2F1dGhvcj48YXV0aG9yPkFyZ2F1ZCwgTC48
L2F1dGhvcj48YXV0aG9yPlJvemVjLCBCLjwvYXV0aG9yPjxhdXRob3I+Q2Fkb3osIEMuPC9hdXRo
b3I+PGF1dGhvcj5BbmRyZXUsIFAuPC9hdXRob3I+PGF1dGhvcj5SZWlnbmllciwgSi48L2F1dGhv
cj48YXV0aG9yPlJpY2FyZCwgSi4gRC48L2F1dGhvcj48YXV0aG9yPlF1ZW5vdCwgSi4gUC48L2F1
dGhvcj48YXV0aG9yPkRyZXlmdXNzLCBELjwvYXV0aG9yPjwvYXV0aG9ycz48L2NvbnRyaWJ1dG9y
cz48YXV0aC1hZGRyZXNzPkTDqXBhcnRlbWVudCBkZSByw6lhbmltYXRpb24gbcOpZGljby1jaGly
dXJnaWNhbGUsIEFQSFAgSMO0cGl0YWwgQXZpY2VubmUsIEJvYmlnbnksIEZyYW5jZTsgSGVhbHRo
IENhcmUgU2ltdWxhdGlvbiBDZW50ZXIsIFVGUiBTTUJILCBVbml2ZXJzaXTDqSBTb3Jib25uZSBQ
YXJpcyBOb3JkLCBCb2JpZ255LCBGcmFuY2U7IENvbW1vbiBhbmQgUmFyZSBLaWRuZXkgRGlzZWFz
ZXMsIFNvcmJvbm5lIFVuaXZlcnNpdMOpLCBJTlNFUk0sIFVNUi1TIDExNTUsIFBhcmlzLCBGcmFu
Y2U7IEludmVzdGlnYXRpb24gTmV0d29yayBJbml0aWF0aXZlLUNhcmRpb3Zhc2N1bGFyIGFuZCBS
ZW5hbCBDbGluaWNhbCBUcmlhbGlzdHMsIEJvYmlnbnksIEZyYW5jZS4mI3hEO0lOU0VSTSwgSW5z
dGl0dXQgUGllcnJlIExvdWlzIGQmYXBvcztFcGlkw6ltaW9sb2dpZSBldCBkZSBTYW50w6kgUHVi
bGlxdWUsIEFQLUhQLCBEw6lwYXJ0ZW1lbnQgZGUgU2FudMOpIFB1YmxpcXVlLCBDZW50cmUgZGUg
UGhhcm1hY2/DqXBpZMOpbWlvbG9naWUgKENlcGhlcGkpLCBTb3Jib25uZSBVbml2ZXJzaXTDqSwg
SMO0cGl0YWwgUGl0acOpIFNhbHDDqnRyacOocmUsIFBhcmlzLCBGcmFuY2UuJiN4RDtSw6lhbmlt
YXRpb24gcG9seXZhbGVudGUsIENIUiBkw6lwYXJ0ZW1lbnRhbGUgTGEgUm9jaGUgU3VyIFlvbiwg
TGEgUm9jaGUgU3VyIFlvbiwgRnJhbmNlLiYjeEQ7UsOpYW5pbWF0aW9uIHBvbHl2YWxlbnRlLCBD
SFIgTWV0ei1UaGlvbnZpbGxlIEjDtHBpdGFsIGRlIE1lcmN5LCBNZXR6LCBGcmFuY2UuJiN4RDtS
w6lhbmltYXRpb24gcG9seXZhbGVudGUsIENIRyBkJmFwb3M7QXZpZ25vbiBIZW5yaSBEdWZmYXV0
LCBBdmlnbm9uLCBGcmFuY2UuJiN4RDtSw6lhbmltYXRpb24gbcOpZGljYWxlLCBDSFUgZCZhcG9z
O0FtaWVucyBQaWNhcmRpZSwgQW1pZW5zLCBGcmFuY2UuJiN4RDtSw6lhbmltYXRpb24sIENIIGRl
IEJyZXRhZ25lIFN1ZCwgTG9yaWVudCwgRnJhbmNlLiYjeEQ7UsOpYW5pbWF0aW9uLCBDSFUgUG9p
bnRlLcOgLVBpdHJlLUFieW1lcywgUG9pbnRlLWEtUGl0cmUsIEZyYW5jZS4mI3hEO1LDqWFuaW1h
dGlvbiBtw6lkaWNhbGUsIEjDtHBpdGFsIEhlbnJpIE1vbmRvciwgQ3LDqXRlaWwsIEZyYW5jZS4m
I3hEO1VuaXZlcnNpdMOpIGRlIFBhcmlzLCBBUEhQLCBIw7RwaXRhbCBMb3VpcyBNb3VyaWVyLCBE
TVUgRVNQUklULCBNw6lkZWNpbmUgSW50ZW5zaXZlLVLDqWFuaW1hdGlvbiwgQ29sb21iZXMsIEZy
YW5jZS4mI3hEO1NlcnZpY2UgZGUgUsOpYW5pbWF0aW9uIE3DqWRpY2FsZSwgU29yYm9ubmUgVW5p
dmVyc2l0w6ksIEjDtHBpdGFsIFBpdGnDqSBTYWxww6p0cmnDqHJlLCBQYXJpcywgRnJhbmNlLiYj
eEQ7UsOpYW5pbWF0aW9uIFNvaW5zIGNvbnRpbnVzLCBDSCBkZSBCb3VyZy1lbi1CcmVzc2UtRmxl
eXJpYXQsIDAxMDEyIEJvdXJnLWVuLUJyZXNzZSwgRnJhbmNlLiYjeEQ7UsOpYW5pbWF0aW9uIHBv
bHl2YWxlbnRlLCBDSCBkZSBEaWVwcGUsIERpZXBwZSwgRnJhbmNlLiYjeEQ7UsOpYW5pbWF0aW9u
IHBvbHl2YWxlbnRlLCBIw7RwaXRhbCBOb3JkIEZyYW5jaGUtQ29tdGUgQ0ggQmVsZm9ydCwgQmVs
Zm9ydCwgRnJhbmNlLiYjeEQ7UsOpYW5pbWF0aW9uIHBvbHl2YWxlbnRlLCBDSCBTdWQgRnJhbmNp
bGllbiwgQ29yYmVpbCBFc3NvbmVzLCBGcmFuY2UuJiN4RDtBbmVzdGjDqXNpZSByw6lhbmltYXRp
b24gbcOpZGljYWxlIGV0IGNoaXJ1cmdpY2FsZSwgQ0ggTHlvbiBTdWQsIFBpZXJyZSBCZW5pdGUu
JiN4RDtSw6lhbmltYXRpb24gcG9seXZhbGVudGUsIEjDtHBpdGFsIEcuIE1vbnRwaWVkLCBDbGVy
bW9udCBGZXJyYW5kLCBGcmFuY2UuJiN4RDtSw6lhbmltYXRpb24gbcOpZGljby1jaGlydXJnaWNh
bGUsIENIIGR1IE1hbnMsIExlIE1hbnMsIEZyYW5jZS4mI3hEO1LDqWFuaW1hdGlvbiwgSMO0cGl0
YWwgQ2FyZW1lYXUsIE5pbWVzLCBGcmFuY2UuJiN4RDtSw6lhbmltYXRpb24gZXQgVVNDLCBDSCBC
ZXRodW5lIEJldXZyeS1CZXJtb250IGV0IEdhdXRoaWVyLCBCZXRodW5lLCBGcmFuY2UuJiN4RDtS
w6lhbmltYXRpb24gbcOpZGljYWxlLCBIw7RwaXRhbCBOb3JkLCBNYXJzZWlsbGUsIEZyYW5jZS4m
I3hEO1LDqWFuaW1hdGlvbiBldCBVU0MsIENIIERyIFNjaGFmZm5lciwgTGVucywgRnJhbmNlLiYj
eEQ7UsOpYW5pbWF0aW9uIGV0IFVTQywgR0ggQ2FybmVsbGUgUG9ydGVzIGRlIGwmYXBvcztPaXNl
LCBCZWF1bW9udCBzdXIgT2lzZSwgRnJhbmNlLiYjeEQ7UsOpYW5pbWF0aW9uIGNoaXJ1cmdpY2Fs
ZSBwb2x5dmFsZW50ZSwgSMO0cGl0YWwgTm9yZCBsYWVubmVjLCBOYW50ZXMsIEZyYW5jZS4mI3hE
O1LDqWFuaW1hdGlvbiBtw6lkaWNhbGUsIEjDtHBpdGFsIEdlb3JnZXMgUG9tcGlkb3UsIFBhcmlz
LCBGcmFuY2UuJiN4RDtSw6lhbmltYXRpb24gbcOpZGljYWxlLCBDSFUgUm91ZW4sIFJvdWVuLCBG
cmFuY2UuJiN4RDtBbmVzdGjDqXNpZSBSw6lhbmltYXRpb24sIEjDtHBpdGFsIE5vcmQsIE1hcnNl
aWxsZSwgRnJhbmNlLiYjeEQ7UsOpYW5pbWF0aW9uIG3DqWRpY28tY2hpcnVyZ2ljYWxlLCBIw7Rw
aXRhbCBBbmRyw6kgTWlnbm90LCBWZXJzYWlsbGVzLCBGcmFuY2UuJiN4RDtSw6lhbmltYXRpb24g
bcOpZGljYWxlLCBDSFJVIGRlIExpbGxlLCBIw7RwaXRhbCBSb2dlciBTYWxlbmdybywgTGlsbGUs
IEZyYW5jZS4mI3hEO0TDqXBhcnRlbWVudCBkZSByw6lhbmltYXRpb24gbcOpZGljby1jaGlydXJn
aWNhbGUsIEFQSFAgSMO0cGl0YWwgQXZpY2VubmUsIEJvYmlnbnksIEZyYW5jZS4mI3hEO1BuZXVt
b2xvZ2llIGV0IFLDqWFuaW1hdGlvbiBtw6lkaWNhbGUsIFNvcmJvbm5lIFVuaXZlcnNpdMOpLCBI
w7RwaXRhbCBQaXRpw6kgU2FscMOqdHJpw6hyZSwgUGFyaXMsIEZyYW5jZS4mI3hEO0FuZXN0aMOp
c2llLXLDqWFuaW1hdGlvbiwgSMO0dGVsIERpZXUsIE5hbnRlcywgRnJhbmNlLiYjeEQ7UsOpYW5p
bWF0aW9uIG3DqWRpY28tY2hpcnVyZ2ljYWxlLCBIw7RwaXRhbCBBbWJyb2lzZSBQYXLDqSwgQm91
bG9nbmUtQmlsbGFuY291cnQsIEZyYW5jZS4mI3hEO03DqWRlY2luZSBJbnRlbnNpdmUgUsOpYW5p
bWF0aW9uLCBIw7RwaXRhbCBMYXBleXJvbm5pZSwgTW9udHBlbGxpZXIsIEZyYW5jZS4mI3hEO1LD
qWFuaW1hdGlvbiBtw6lkaWNhbGUsIENIVSBTYWludCBFdGllbm5lLCBTYWludCBQcmllc3QgZW4g
SmFyZXosIEZyYW5jZS4mI3hEO1LDqWFuaW1hdGlvbiBtw6lkaWNhbGUsIEjDtHBpdGFsIEVkb3Vh
cmQgSGVycmlvdCwgTHlvbiwgRnJhbmNlLiYjeEQ7UsOpYW5pbWF0aW9uIENUQ1YsIEjDtHBpdGFs
IE5vcmQgbGFlbm5lYywgTmFudGVzLCBGcmFuY2UuJiN4RDtNw6lkZWNpbmUgaW50ZW5zaXZlIHLD
qWFuaW1hdGlvbiwgSMO0dGVsIERpZXUsIE5hbnRlcywgRnJhbmNlLiYjeEQ7VW5pdmVyc2l0w6kg
ZGUgUGFyaXMsIEFQSFAsIEjDtHBpdGFsIExvdWlzIE1vdXJpZXIsIERNVSBFU1BSSVQsIE3DqWRl
Y2luZSBJbnRlbnNpdmUtUsOpYW5pbWF0aW9uLCBDb2xvbWJlcywgRnJhbmNlOyBJTlNFUk0sIElB
TUUsIFUxMTM3LCBQYXJpcywgRnJhbmNlLiYjeEQ7RGVwYXJ0bWVudCBvZiBJbnRlbnNpdmUgQ2Fy
ZSwgRnJhbsOnb2lzIE1pdHRlcnJhbmQgVW5pdmVyc2l0eSBIb3NwaXRhbCwgRGlqb24sIEZyYW5j
ZTsgTGlwbmVzcyBUZWFtLCBJTlNFUk0gUmVzZWFyY2ggQ2VudGVyIExOQy1VTVIxMjMxIGFuZCBM
YWJFeExpcFNUSUMsIFVuaXZlcnNpdHkgb2YgQnVyZ3VuZHksIERpam9uLCBGcmFuY2U7IElOU0VS
TSBDSUMgMTQzMiwgQ2xpbmljYWwgRXBpZGVtaW9sb2d5LCBVbml2ZXJzaXR5IG9mIEJ1cmd1bmR5
LCBEaWpvbiwgRnJhbmNlLiYjeEQ7Q29tbW9uIGFuZCBSYXJlIEtpZG5leSBEaXNlYXNlcywgU29y
Ym9ubmUgVW5pdmVyc2l0w6ksIElOU0VSTSwgVU1SLVMgMTE1NSwgUGFyaXMsIEZyYW5jZTsgVW5p
dmVyc2l0w6kgZGUgUGFyaXMsIEFQSFAsIEjDtHBpdGFsIExvdWlzIE1vdXJpZXIsIERNVSBFU1BS
SVQsIE3DqWRlY2luZSBJbnRlbnNpdmUtUsOpYW5pbWF0aW9uLCBDb2xvbWJlcywgRnJhbmNlLiBF
bGVjdHJvbmljIGFkZHJlc3M6IGRpZGllci5kcmV5ZnVzc0BhcGhwLmZyLjwvYXV0aC1hZGRyZXNz
Pjx0aXRsZXM+PHRpdGxlPkNvbXBhcmlzb24gb2YgdHdvIGRlbGF5ZWQgc3RyYXRlZ2llcyBmb3Ig
cmVuYWwgcmVwbGFjZW1lbnQgdGhlcmFweSBpbml0aWF0aW9uIGZvciBzZXZlcmUgYWN1dGUga2lk
bmV5IGluanVyeSAoQUtJS0kgMik6IGEgbXVsdGljZW50cmUsIG9wZW4tbGFiZWwsIHJhbmRvbWlz
ZWQsIGNvbnRyb2xsZWQgdHJpYWw8L3RpdGxlPjxzZWNvbmRhcnktdGl0bGU+TGFuY2V0PC9zZWNv
bmRhcnktdGl0bGU+PC90aXRsZXM+PHBlcmlvZGljYWw+PGZ1bGwtdGl0bGU+TGFuY2V0PC9mdWxs
LXRpdGxlPjwvcGVyaW9kaWNhbD48cGFnZXM+MTI5My0xMzAwPC9wYWdlcz48dm9sdW1lPjM5Nzwv
dm9sdW1lPjxudW1iZXI+MTAyODE8L251bWJlcj48ZWRpdGlvbj4yMDIxLzA0LzA1PC9lZGl0aW9u
PjxrZXl3b3Jkcz48a2V5d29yZD5BY3V0ZSBLaWRuZXkgSW5qdXJ5L21vcnRhbGl0eS8qdGhlcmFw
eTwva2V5d29yZD48a2V5d29yZD5BZ2VkPC9rZXl3b3JkPjxrZXl3b3JkPkFnZWQsIDgwIGFuZCBv
dmVyPC9rZXl3b3JkPjxrZXl3b3JkPkZlbWFsZTwva2V5d29yZD48a2V5d29yZD5GcmFuY2U8L2tl
eXdvcmQ+PGtleXdvcmQ+SHVtYW5zPC9rZXl3b3JkPjxrZXl3b3JkPkludGVuc2l2ZSBDYXJlIFVu
aXRzL29yZ2FuaXphdGlvbiAmYW1wOyBhZG1pbmlzdHJhdGlvbjwva2V5d29yZD48a2V5d29yZD5N
YWxlPC9rZXl3b3JkPjxrZXl3b3JkPk1pZGRsZSBBZ2VkPC9rZXl3b3JkPjxrZXl3b3JkPlByb3Nw
ZWN0aXZlIFN0dWRpZXM8L2tleXdvcmQ+PGtleXdvcmQ+UmVuYWwgUmVwbGFjZW1lbnQgVGhlcmFw
eS8qbWV0aG9kcy9zdGF0aXN0aWNzICZhbXA7IG51bWVyaWNhbCBkYXRhPC9rZXl3b3JkPjxrZXl3
b3JkPlNldmVyaXR5IG9mIElsbG5lc3MgSW5kZXg8L2tleXdvcmQ+PGtleXdvcmQ+KlRpbWUtdG8t
VHJlYXRtZW50PC9rZXl3b3JkPjxrZXl3b3JkPnRyaWFsIHdhcyBwcm9tb3RlZCBieSB0aGUgQXNz
aXN0YW5jZSBQdWJsaXF1ZeKAlEjDtHBpdGF1eCBkZSBQYXJpcyBhbmQgZnVuZGVkIGJ5IGE8L2tl
eXdvcmQ+PGtleXdvcmQ+Z3JhbnQgb2YgdGhlIEZyZW5jaCBNaW5pc3RyeSBvZiBIZWFsdGggKFBy
b2dyYW1tZSBIb3NwaXRhbGllciBkZSBSZWNoZXJjaGU8L2tleXdvcmQ+PGtleXdvcmQ+Q2xpbmlx
dWUgMjAxNjwva2V5d29yZD48a2V5d29yZD5BT00xNjI3OCkuPC9rZXl3b3JkPjwva2V5d29yZHM+
PGRhdGVzPjx5ZWFyPjIwMjE8L3llYXI+PHB1Yi1kYXRlcz48ZGF0ZT5BcHIgMzwvZGF0ZT48L3B1
Yi1kYXRlcz48L2RhdGVzPjxpc2JuPjAxNDAtNjczNjwvaXNibj48YWNjZXNzaW9uLW51bT4zMzgx
MjQ4ODwvYWNjZXNzaW9uLW51bT48d29yay10eXBlPlJDVDwvd29yay10eXBlPjx1cmxzPjwvdXJs
cz48ZWxlY3Ryb25pYy1yZXNvdXJjZS1udW0+MTAuMTAxNi9zMDE0MC02NzM2KDIxKTAwMzUwLTA8
L2VsZWN0cm9uaWMtcmVzb3VyY2UtbnVtPjxyZW1vdGUtZGF0YWJhc2UtcHJvdmlkZXI+TkxNPC9y
ZW1vdGUtZGF0YWJhc2UtcHJvdmlkZXI+PGxhbmd1YWdlPmVuZzwvbGFuZ3VhZ2U+PC9yZWNvcmQ+
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Gaudry 2021 (74)</w:t>
            </w:r>
            <w:r w:rsidRPr="000F41B6">
              <w:rPr>
                <w:lang w:val="en-US"/>
              </w:rPr>
              <w:fldChar w:fldCharType="end"/>
            </w:r>
          </w:p>
        </w:tc>
        <w:tc>
          <w:tcPr>
            <w:tcW w:w="3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F1B9DC" w14:textId="77777777" w:rsidR="001A1611" w:rsidRPr="001D1D30" w:rsidRDefault="001A1611" w:rsidP="00D435E8">
            <w:pPr>
              <w:pStyle w:val="TabelleText"/>
              <w:rPr>
                <w:lang w:val="en-US"/>
              </w:rPr>
            </w:pPr>
            <w:r w:rsidRPr="001D1D30">
              <w:rPr>
                <w:lang w:val="en-US"/>
              </w:rPr>
              <w:t>RCT</w:t>
            </w:r>
          </w:p>
          <w:p w14:paraId="41740C3B" w14:textId="77777777" w:rsidR="001A1611" w:rsidRPr="001D1D30" w:rsidRDefault="001A1611" w:rsidP="00D435E8">
            <w:pPr>
              <w:pStyle w:val="TabelleText"/>
              <w:rPr>
                <w:lang w:val="en-US"/>
              </w:rPr>
            </w:pPr>
            <w:r w:rsidRPr="001D1D30">
              <w:rPr>
                <w:lang w:val="en-US"/>
              </w:rPr>
              <w:t>multi</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060F13" w14:textId="77777777" w:rsidR="001A1611" w:rsidRPr="001D1D30" w:rsidRDefault="001A1611" w:rsidP="00D435E8">
            <w:pPr>
              <w:pStyle w:val="TabelleText"/>
              <w:rPr>
                <w:lang w:val="en-US"/>
              </w:rPr>
            </w:pPr>
            <w:r w:rsidRPr="001D1D30">
              <w:rPr>
                <w:lang w:val="en-US"/>
              </w:rPr>
              <w:t>278</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7D0500" w14:textId="77777777" w:rsidR="001A1611" w:rsidRPr="001D1D30" w:rsidRDefault="001A1611" w:rsidP="00D435E8">
            <w:pPr>
              <w:pStyle w:val="TabelleText"/>
              <w:rPr>
                <w:lang w:val="en-US"/>
              </w:rPr>
            </w:pPr>
            <w:r w:rsidRPr="001D1D30">
              <w:rPr>
                <w:lang w:val="en-US"/>
              </w:rPr>
              <w:t>mixed</w:t>
            </w:r>
          </w:p>
        </w:tc>
        <w:tc>
          <w:tcPr>
            <w:tcW w:w="12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359435" w14:textId="67D61BBA" w:rsidR="001A1611" w:rsidRPr="001D1D30" w:rsidRDefault="00D552F4" w:rsidP="00D435E8">
            <w:pPr>
              <w:pStyle w:val="TabelleText"/>
              <w:rPr>
                <w:lang w:val="en-US"/>
              </w:rPr>
            </w:pPr>
            <w:r w:rsidRPr="001D1D30">
              <w:rPr>
                <w:lang w:val="en-US"/>
              </w:rPr>
              <w:t>i</w:t>
            </w:r>
            <w:r w:rsidR="001A1611" w:rsidRPr="001D1D30">
              <w:rPr>
                <w:lang w:val="en-US"/>
              </w:rPr>
              <w:t>nclusion of critically ill patients with severe AKI (KDIGO 3) and oliguria for &gt;72h or BUN &gt;112mg/dl.</w:t>
            </w:r>
          </w:p>
          <w:p w14:paraId="2483B2D6" w14:textId="209176A7" w:rsidR="001A1611" w:rsidRPr="001D1D30" w:rsidRDefault="006D3AD7" w:rsidP="00D435E8">
            <w:pPr>
              <w:pStyle w:val="TabelleText"/>
              <w:rPr>
                <w:lang w:val="en-US"/>
              </w:rPr>
            </w:pPr>
            <w:r w:rsidRPr="001D1D30">
              <w:rPr>
                <w:lang w:val="en-US"/>
              </w:rPr>
              <w:t>late</w:t>
            </w:r>
            <w:r w:rsidR="001A1611" w:rsidRPr="001D1D30">
              <w:rPr>
                <w:lang w:val="en-US"/>
              </w:rPr>
              <w:t>: immediate inclusion</w:t>
            </w:r>
          </w:p>
          <w:p w14:paraId="6B707FB3" w14:textId="6083DE76" w:rsidR="001A1611" w:rsidRPr="001D1D30" w:rsidRDefault="006D3AD7" w:rsidP="00D435E8">
            <w:pPr>
              <w:pStyle w:val="TabelleText"/>
              <w:rPr>
                <w:lang w:val="en-US"/>
              </w:rPr>
            </w:pPr>
            <w:r w:rsidRPr="001D1D30">
              <w:rPr>
                <w:lang w:val="en-US"/>
              </w:rPr>
              <w:t>very late</w:t>
            </w:r>
            <w:r w:rsidR="001A1611" w:rsidRPr="001D1D30">
              <w:rPr>
                <w:lang w:val="en-US"/>
              </w:rPr>
              <w:t>: RRT only if hyperkalemia or severe metabolic acidosis or pulmonary edema or BUN ≥ 140mg/dl</w:t>
            </w:r>
          </w:p>
        </w:tc>
        <w:tc>
          <w:tcPr>
            <w:tcW w:w="38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DFEC90" w14:textId="3B3D8FBC" w:rsidR="001A1611" w:rsidRPr="001D1D30" w:rsidRDefault="004D378F" w:rsidP="00D435E8">
            <w:pPr>
              <w:pStyle w:val="TabelleText"/>
              <w:rPr>
                <w:lang w:val="en-US"/>
              </w:rPr>
            </w:pPr>
            <w:r w:rsidRPr="001D1D30">
              <w:rPr>
                <w:lang w:val="en-US"/>
              </w:rPr>
              <w:t>days</w:t>
            </w:r>
            <w:r w:rsidR="001A1611" w:rsidRPr="001D1D30">
              <w:rPr>
                <w:lang w:val="en-US"/>
              </w:rPr>
              <w:t xml:space="preserve"> between Rando and d28 (alive+ without RRT)</w:t>
            </w:r>
          </w:p>
        </w:tc>
        <w:tc>
          <w:tcPr>
            <w:tcW w:w="4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8337F1" w14:textId="77777777" w:rsidR="001A1611" w:rsidRPr="001D1D30" w:rsidRDefault="001A1611" w:rsidP="00D435E8">
            <w:pPr>
              <w:pStyle w:val="TabelleText"/>
              <w:rPr>
                <w:lang w:val="en-US"/>
              </w:rPr>
            </w:pPr>
            <w:r w:rsidRPr="001D1D30">
              <w:rPr>
                <w:lang w:val="en-US"/>
              </w:rPr>
              <w:t>W: 134/137 (98.0%)</w:t>
            </w:r>
          </w:p>
          <w:p w14:paraId="6705D40B" w14:textId="5C1C3326" w:rsidR="001A1611" w:rsidRPr="001D1D30" w:rsidRDefault="006D3AD7" w:rsidP="00D435E8">
            <w:pPr>
              <w:pStyle w:val="TabelleText"/>
              <w:rPr>
                <w:lang w:val="en-US"/>
              </w:rPr>
            </w:pPr>
            <w:r w:rsidRPr="001D1D30">
              <w:rPr>
                <w:lang w:val="en-US"/>
              </w:rPr>
              <w:t>late:</w:t>
            </w:r>
            <w:r w:rsidR="001A1611" w:rsidRPr="001D1D30">
              <w:rPr>
                <w:lang w:val="en-US"/>
              </w:rPr>
              <w:t xml:space="preserve"> 111/141 (78.7%)</w:t>
            </w:r>
          </w:p>
        </w:tc>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A48C60" w14:textId="77777777" w:rsidR="001A1611" w:rsidRPr="001D1D30" w:rsidRDefault="001A1611" w:rsidP="00D435E8">
            <w:pPr>
              <w:pStyle w:val="TabelleText"/>
              <w:rPr>
                <w:lang w:val="en-US"/>
              </w:rPr>
            </w:pPr>
            <w:r w:rsidRPr="001D1D30">
              <w:rPr>
                <w:lang w:val="en-US"/>
              </w:rPr>
              <w:t>Day 28</w:t>
            </w:r>
          </w:p>
          <w:p w14:paraId="74AA2BAB" w14:textId="5F459404" w:rsidR="001A1611" w:rsidRPr="001D1D30" w:rsidRDefault="006D3AD7" w:rsidP="00D435E8">
            <w:pPr>
              <w:pStyle w:val="TabelleText"/>
              <w:rPr>
                <w:lang w:val="en-US"/>
              </w:rPr>
            </w:pPr>
            <w:r w:rsidRPr="001D1D30">
              <w:rPr>
                <w:lang w:val="en-US"/>
              </w:rPr>
              <w:t>late</w:t>
            </w:r>
            <w:r w:rsidR="001A1611" w:rsidRPr="001D1D30">
              <w:rPr>
                <w:lang w:val="en-US"/>
              </w:rPr>
              <w:t>: 52/137 (38%)</w:t>
            </w:r>
          </w:p>
          <w:p w14:paraId="3F5A356F" w14:textId="5AE64DE3" w:rsidR="001A1611" w:rsidRPr="001D1D30" w:rsidRDefault="006D3AD7" w:rsidP="00D435E8">
            <w:pPr>
              <w:pStyle w:val="TabelleText"/>
              <w:rPr>
                <w:lang w:val="en-US"/>
              </w:rPr>
            </w:pPr>
            <w:r w:rsidRPr="001D1D30">
              <w:rPr>
                <w:lang w:val="en-US"/>
              </w:rPr>
              <w:t>very late</w:t>
            </w:r>
            <w:r w:rsidR="001A1611" w:rsidRPr="001D1D30">
              <w:rPr>
                <w:lang w:val="en-US"/>
              </w:rPr>
              <w:t>: 63/141 (45%)</w:t>
            </w:r>
          </w:p>
          <w:p w14:paraId="02C0B5F9" w14:textId="77777777" w:rsidR="001A1611" w:rsidRPr="001D1D30" w:rsidRDefault="001A1611" w:rsidP="00D435E8">
            <w:pPr>
              <w:pStyle w:val="TabelleText"/>
              <w:rPr>
                <w:lang w:val="en-US"/>
              </w:rPr>
            </w:pPr>
            <w:r w:rsidRPr="001D1D30">
              <w:rPr>
                <w:lang w:val="en-US"/>
              </w:rPr>
              <w:t>Day 60</w:t>
            </w:r>
          </w:p>
          <w:p w14:paraId="3611D259" w14:textId="497F3458" w:rsidR="001A1611" w:rsidRPr="001D1D30" w:rsidRDefault="006D3AD7" w:rsidP="00D435E8">
            <w:pPr>
              <w:pStyle w:val="TabelleText"/>
              <w:rPr>
                <w:lang w:val="en-US"/>
              </w:rPr>
            </w:pPr>
            <w:r w:rsidRPr="001D1D30">
              <w:rPr>
                <w:lang w:val="en-US"/>
              </w:rPr>
              <w:t>LATE:</w:t>
            </w:r>
            <w:r w:rsidR="001A1611" w:rsidRPr="001D1D30">
              <w:rPr>
                <w:lang w:val="en-US"/>
              </w:rPr>
              <w:t xml:space="preserve"> 60/137 (44%)</w:t>
            </w:r>
          </w:p>
          <w:p w14:paraId="64BF5F59" w14:textId="6F97A97A" w:rsidR="001A1611" w:rsidRPr="001D1D30" w:rsidRDefault="006D3AD7" w:rsidP="00D435E8">
            <w:pPr>
              <w:pStyle w:val="TabelleText"/>
              <w:rPr>
                <w:lang w:val="en-US"/>
              </w:rPr>
            </w:pPr>
            <w:r w:rsidRPr="001D1D30">
              <w:rPr>
                <w:lang w:val="en-US"/>
              </w:rPr>
              <w:t>Very late</w:t>
            </w:r>
            <w:r w:rsidR="001A1611" w:rsidRPr="001D1D30">
              <w:rPr>
                <w:lang w:val="en-US"/>
              </w:rPr>
              <w:t>: 77/141 (55%)</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B9C0F6" w14:textId="454A602D" w:rsidR="001A1611" w:rsidRPr="001D1D30" w:rsidRDefault="001A1611" w:rsidP="00D435E8">
            <w:pPr>
              <w:pStyle w:val="TabelleText"/>
              <w:rPr>
                <w:lang w:val="en-US"/>
              </w:rPr>
            </w:pPr>
            <w:r w:rsidRPr="001D1D30">
              <w:rPr>
                <w:lang w:val="en-US"/>
              </w:rPr>
              <w:t xml:space="preserve">CRRT, </w:t>
            </w:r>
            <w:r w:rsidR="00DC6972">
              <w:rPr>
                <w:lang w:val="en-US"/>
              </w:rPr>
              <w:t>IHD</w:t>
            </w:r>
          </w:p>
        </w:tc>
        <w:tc>
          <w:tcPr>
            <w:tcW w:w="5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2C58DD" w14:textId="26A5247B" w:rsidR="001A1611" w:rsidRPr="001D1D30" w:rsidRDefault="00680A2F" w:rsidP="00D435E8">
            <w:pPr>
              <w:pStyle w:val="TabelleText"/>
              <w:rPr>
                <w:lang w:val="en-US"/>
              </w:rPr>
            </w:pPr>
            <w:r w:rsidRPr="001D1D30">
              <w:rPr>
                <w:lang w:val="en-US"/>
              </w:rPr>
              <w:t xml:space="preserve">got </w:t>
            </w:r>
            <w:r w:rsidR="001A1611" w:rsidRPr="001D1D30">
              <w:rPr>
                <w:lang w:val="en-US"/>
              </w:rPr>
              <w:t>RRT:</w:t>
            </w:r>
          </w:p>
          <w:p w14:paraId="4959D24D" w14:textId="43779936" w:rsidR="001A1611" w:rsidRPr="001D1D30" w:rsidRDefault="006D3AD7" w:rsidP="00D435E8">
            <w:pPr>
              <w:pStyle w:val="TabelleText"/>
              <w:rPr>
                <w:lang w:val="en-US"/>
              </w:rPr>
            </w:pPr>
            <w:r w:rsidRPr="001D1D30">
              <w:rPr>
                <w:lang w:val="en-US"/>
              </w:rPr>
              <w:t>late</w:t>
            </w:r>
            <w:r w:rsidR="001A1611" w:rsidRPr="001D1D30">
              <w:rPr>
                <w:lang w:val="en-US"/>
              </w:rPr>
              <w:t>: 134/137 (98%)</w:t>
            </w:r>
          </w:p>
          <w:p w14:paraId="15E5C0C5" w14:textId="2AE74983" w:rsidR="001A1611" w:rsidRPr="001D1D30" w:rsidRDefault="006D3AD7" w:rsidP="00D435E8">
            <w:pPr>
              <w:pStyle w:val="TabelleText"/>
              <w:rPr>
                <w:lang w:val="en-US"/>
              </w:rPr>
            </w:pPr>
            <w:r w:rsidRPr="001D1D30">
              <w:rPr>
                <w:lang w:val="en-US"/>
              </w:rPr>
              <w:t>very late</w:t>
            </w:r>
            <w:r w:rsidR="001A1611" w:rsidRPr="001D1D30">
              <w:rPr>
                <w:lang w:val="en-US"/>
              </w:rPr>
              <w:t>: 111/141 (79%)</w:t>
            </w:r>
          </w:p>
          <w:p w14:paraId="2A211584" w14:textId="0CDECDBE" w:rsidR="001A1611" w:rsidRPr="001D1D30" w:rsidRDefault="004D378F" w:rsidP="00D435E8">
            <w:pPr>
              <w:pStyle w:val="TabelleText"/>
              <w:rPr>
                <w:lang w:val="en-US"/>
              </w:rPr>
            </w:pPr>
            <w:r w:rsidRPr="001D1D30">
              <w:rPr>
                <w:lang w:val="en-US"/>
              </w:rPr>
              <w:t xml:space="preserve">modality </w:t>
            </w:r>
            <w:r w:rsidR="001A1611" w:rsidRPr="001D1D30">
              <w:rPr>
                <w:lang w:val="en-US"/>
              </w:rPr>
              <w:t>:</w:t>
            </w:r>
          </w:p>
          <w:p w14:paraId="52433B86" w14:textId="48DF886E" w:rsidR="001A1611" w:rsidRPr="001D1D30" w:rsidRDefault="006D3AD7" w:rsidP="00D435E8">
            <w:pPr>
              <w:pStyle w:val="TabelleText"/>
              <w:rPr>
                <w:lang w:val="en-US"/>
              </w:rPr>
            </w:pPr>
            <w:r w:rsidRPr="001D1D30">
              <w:rPr>
                <w:lang w:val="en-US"/>
              </w:rPr>
              <w:t>late:</w:t>
            </w:r>
            <w:r w:rsidR="001A1611" w:rsidRPr="001D1D30">
              <w:rPr>
                <w:lang w:val="en-US"/>
              </w:rPr>
              <w:t xml:space="preserve"> 39% CRRT, 60% </w:t>
            </w:r>
            <w:r w:rsidR="00DC6972">
              <w:rPr>
                <w:lang w:val="en-US"/>
              </w:rPr>
              <w:t>IHD</w:t>
            </w:r>
          </w:p>
          <w:p w14:paraId="784F63F6" w14:textId="06A8CFA8" w:rsidR="001A1611" w:rsidRPr="001D1D30" w:rsidRDefault="006D3AD7" w:rsidP="00D435E8">
            <w:pPr>
              <w:pStyle w:val="TabelleText"/>
              <w:rPr>
                <w:lang w:val="en-US"/>
              </w:rPr>
            </w:pPr>
            <w:r w:rsidRPr="001D1D30">
              <w:rPr>
                <w:lang w:val="en-US"/>
              </w:rPr>
              <w:t>Very late</w:t>
            </w:r>
            <w:r w:rsidR="001A1611" w:rsidRPr="001D1D30">
              <w:rPr>
                <w:lang w:val="en-US"/>
              </w:rPr>
              <w:t xml:space="preserve">: 40% CRRT, 58% </w:t>
            </w:r>
            <w:r w:rsidR="00DC6972">
              <w:rPr>
                <w:lang w:val="en-US"/>
              </w:rPr>
              <w:t>IHD</w:t>
            </w:r>
          </w:p>
        </w:tc>
      </w:tr>
      <w:tr w:rsidR="001A1611" w:rsidRPr="009021E1" w14:paraId="00B01AF1" w14:textId="77777777" w:rsidTr="008C5214">
        <w:trPr>
          <w:trHeight w:val="477"/>
        </w:trPr>
        <w:tc>
          <w:tcPr>
            <w:tcW w:w="47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4F12BDE5" w14:textId="4CB588AC" w:rsidR="001A1611" w:rsidRPr="009021E1" w:rsidRDefault="001A1611" w:rsidP="00D435E8">
            <w:pPr>
              <w:pStyle w:val="TabelleText"/>
              <w:rPr>
                <w:b/>
                <w:lang w:val="en-US"/>
              </w:rPr>
            </w:pPr>
            <w:r w:rsidRPr="009021E1">
              <w:rPr>
                <w:b/>
                <w:lang w:val="en-US"/>
              </w:rPr>
              <w:t xml:space="preserve">Result </w:t>
            </w:r>
          </w:p>
        </w:tc>
        <w:tc>
          <w:tcPr>
            <w:tcW w:w="32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1D0BE8A3" w14:textId="77777777" w:rsidR="001A1611" w:rsidRPr="009021E1" w:rsidRDefault="001A1611" w:rsidP="00D435E8">
            <w:pPr>
              <w:pStyle w:val="TabelleText"/>
              <w:rPr>
                <w:b/>
                <w:lang w:val="en-US"/>
              </w:rPr>
            </w:pPr>
            <w:r w:rsidRPr="009021E1">
              <w:rPr>
                <w:b/>
                <w:lang w:val="en-US"/>
              </w:rPr>
              <w:t>10 RCTs</w:t>
            </w:r>
          </w:p>
        </w:tc>
        <w:tc>
          <w:tcPr>
            <w:tcW w:w="26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6CE88503" w14:textId="77777777" w:rsidR="001A1611" w:rsidRPr="009021E1" w:rsidRDefault="001A1611" w:rsidP="00D435E8">
            <w:pPr>
              <w:pStyle w:val="TabelleText"/>
              <w:rPr>
                <w:b/>
                <w:lang w:val="en-US"/>
              </w:rPr>
            </w:pPr>
            <w:r w:rsidRPr="009021E1">
              <w:rPr>
                <w:b/>
                <w:lang w:val="en-US"/>
              </w:rPr>
              <w:t>4935</w:t>
            </w:r>
          </w:p>
        </w:tc>
        <w:tc>
          <w:tcPr>
            <w:tcW w:w="40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2F43AF17" w14:textId="77777777" w:rsidR="001A1611" w:rsidRPr="009021E1" w:rsidRDefault="001A1611" w:rsidP="00D435E8">
            <w:pPr>
              <w:pStyle w:val="TabelleText"/>
              <w:rPr>
                <w:b/>
                <w:lang w:val="en-US"/>
              </w:rPr>
            </w:pPr>
            <w:r w:rsidRPr="009021E1">
              <w:rPr>
                <w:b/>
                <w:lang w:val="en-US"/>
              </w:rPr>
              <w:t>Mostly mixed</w:t>
            </w:r>
          </w:p>
        </w:tc>
        <w:tc>
          <w:tcPr>
            <w:tcW w:w="2098"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52A0C784" w14:textId="0B493DC4" w:rsidR="001A1611" w:rsidRPr="009021E1" w:rsidRDefault="00D552F4" w:rsidP="00D435E8">
            <w:pPr>
              <w:pStyle w:val="TabelleText"/>
              <w:rPr>
                <w:b/>
                <w:lang w:val="en-US"/>
              </w:rPr>
            </w:pPr>
            <w:r w:rsidRPr="009021E1">
              <w:rPr>
                <w:b/>
                <w:lang w:val="en-US"/>
              </w:rPr>
              <w:t>e</w:t>
            </w:r>
            <w:r w:rsidR="001A1611" w:rsidRPr="009021E1">
              <w:rPr>
                <w:b/>
                <w:lang w:val="en-US"/>
              </w:rPr>
              <w:t xml:space="preserve">arly </w:t>
            </w:r>
            <w:r w:rsidR="00680A2F" w:rsidRPr="009021E1">
              <w:rPr>
                <w:b/>
                <w:lang w:val="en-US"/>
              </w:rPr>
              <w:t>RRT</w:t>
            </w:r>
            <w:r w:rsidR="001A1611" w:rsidRPr="009021E1">
              <w:rPr>
                <w:b/>
                <w:lang w:val="en-US"/>
              </w:rPr>
              <w:t xml:space="preserve"> (currently KDIGO3) does not reduce patient mortality compared to late use (KDIGO3 plus clinical indication or longer-lasting KDIGO3)</w:t>
            </w:r>
          </w:p>
          <w:p w14:paraId="7D12FBB3" w14:textId="13D32E0C" w:rsidR="001A1611" w:rsidRPr="009021E1" w:rsidRDefault="0087214B" w:rsidP="00D435E8">
            <w:pPr>
              <w:pStyle w:val="TabelleText"/>
              <w:rPr>
                <w:b/>
                <w:lang w:val="en-US"/>
              </w:rPr>
            </w:pPr>
            <w:r w:rsidRPr="009021E1">
              <w:rPr>
                <w:b/>
                <w:lang w:val="en-US"/>
              </w:rPr>
              <w:t>v</w:t>
            </w:r>
            <w:r w:rsidR="001A1611" w:rsidRPr="009021E1">
              <w:rPr>
                <w:b/>
                <w:lang w:val="en-US"/>
              </w:rPr>
              <w:t xml:space="preserve">ery late use of </w:t>
            </w:r>
            <w:r w:rsidR="00680A2F" w:rsidRPr="009021E1">
              <w:rPr>
                <w:b/>
                <w:lang w:val="en-US"/>
              </w:rPr>
              <w:t>RRT</w:t>
            </w:r>
            <w:r w:rsidR="001A1611" w:rsidRPr="009021E1">
              <w:rPr>
                <w:b/>
                <w:lang w:val="en-US"/>
              </w:rPr>
              <w:t xml:space="preserve"> appears to increase mortality </w:t>
            </w:r>
            <w:r w:rsidR="008835F1" w:rsidRPr="009021E1">
              <w:rPr>
                <w:b/>
                <w:lang w:val="en-US"/>
              </w:rPr>
              <w:t xml:space="preserve">at </w:t>
            </w:r>
            <w:r w:rsidR="001A1611" w:rsidRPr="009021E1">
              <w:rPr>
                <w:b/>
                <w:lang w:val="en-US"/>
              </w:rPr>
              <w:t>day 60 (AKIKI2)</w:t>
            </w:r>
          </w:p>
          <w:p w14:paraId="5C4EFFAE" w14:textId="77777777" w:rsidR="001A1611" w:rsidRPr="009021E1" w:rsidRDefault="001A1611" w:rsidP="00D435E8">
            <w:pPr>
              <w:pStyle w:val="TabelleText"/>
              <w:rPr>
                <w:b/>
                <w:lang w:val="en-US"/>
              </w:rPr>
            </w:pPr>
            <w:r w:rsidRPr="009021E1">
              <w:rPr>
                <w:b/>
                <w:lang w:val="en-US"/>
              </w:rPr>
              <w:t>CAVE: considerable differences in the definition of the groups!</w:t>
            </w:r>
          </w:p>
          <w:p w14:paraId="5DB3A793" w14:textId="77777777" w:rsidR="001A1611" w:rsidRPr="009021E1" w:rsidRDefault="001A1611" w:rsidP="00D435E8">
            <w:pPr>
              <w:pStyle w:val="TabelleText"/>
              <w:rPr>
                <w:b/>
                <w:lang w:val="en-US"/>
              </w:rPr>
            </w:pPr>
            <w:r w:rsidRPr="009021E1">
              <w:rPr>
                <w:b/>
                <w:lang w:val="en-US"/>
              </w:rPr>
              <w:t>CAVE: significant differences in modalities</w:t>
            </w:r>
          </w:p>
          <w:p w14:paraId="5030ABC9" w14:textId="441928AC" w:rsidR="001A1611" w:rsidRPr="009021E1" w:rsidRDefault="001A1611" w:rsidP="00D435E8">
            <w:pPr>
              <w:pStyle w:val="TabelleText"/>
              <w:rPr>
                <w:b/>
                <w:lang w:val="en-US"/>
              </w:rPr>
            </w:pPr>
            <w:r w:rsidRPr="009021E1">
              <w:rPr>
                <w:b/>
                <w:lang w:val="en-US"/>
              </w:rPr>
              <w:t xml:space="preserve">CAVE: </w:t>
            </w:r>
            <w:r w:rsidR="00D66CFF" w:rsidRPr="009021E1">
              <w:rPr>
                <w:b/>
                <w:lang w:val="en-US"/>
              </w:rPr>
              <w:t>difference</w:t>
            </w:r>
            <w:r w:rsidRPr="009021E1">
              <w:rPr>
                <w:b/>
                <w:lang w:val="en-US"/>
              </w:rPr>
              <w:t>s in the primary objective criteria</w:t>
            </w:r>
          </w:p>
        </w:tc>
        <w:tc>
          <w:tcPr>
            <w:tcW w:w="48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404A4E53" w14:textId="0B702B64" w:rsidR="001A1611" w:rsidRPr="009021E1" w:rsidRDefault="00A76C0F" w:rsidP="00D435E8">
            <w:pPr>
              <w:pStyle w:val="TabelleText"/>
              <w:rPr>
                <w:b/>
                <w:lang w:val="en-US"/>
              </w:rPr>
            </w:pPr>
            <w:r w:rsidRPr="009021E1">
              <w:rPr>
                <w:b/>
                <w:lang w:val="en-US"/>
              </w:rPr>
              <w:t>OR 1.04</w:t>
            </w:r>
          </w:p>
          <w:p w14:paraId="478A0E8D" w14:textId="4B9B3F66" w:rsidR="000E004C" w:rsidRPr="009021E1" w:rsidRDefault="00A76C0F" w:rsidP="00D435E8">
            <w:pPr>
              <w:pStyle w:val="TabelleText"/>
              <w:rPr>
                <w:b/>
                <w:lang w:val="en-US"/>
              </w:rPr>
            </w:pPr>
            <w:r w:rsidRPr="009021E1">
              <w:rPr>
                <w:b/>
                <w:lang w:val="en-US"/>
              </w:rPr>
              <w:t xml:space="preserve">95%CI </w:t>
            </w:r>
          </w:p>
          <w:p w14:paraId="46540173" w14:textId="1CEFDD3A" w:rsidR="00A76C0F" w:rsidRPr="009021E1" w:rsidRDefault="000E004C" w:rsidP="00D435E8">
            <w:pPr>
              <w:pStyle w:val="TabelleText"/>
              <w:rPr>
                <w:b/>
                <w:lang w:val="en-US"/>
              </w:rPr>
            </w:pPr>
            <w:r w:rsidRPr="009021E1">
              <w:rPr>
                <w:b/>
                <w:lang w:val="en-US"/>
              </w:rPr>
              <w:t>(0.92-1.16) p=0.53</w:t>
            </w:r>
          </w:p>
          <w:p w14:paraId="0CA279EE" w14:textId="77777777" w:rsidR="000E004C" w:rsidRPr="009021E1" w:rsidRDefault="000E004C" w:rsidP="00D435E8">
            <w:pPr>
              <w:pStyle w:val="TabelleText"/>
              <w:rPr>
                <w:b/>
                <w:lang w:val="en-US"/>
              </w:rPr>
            </w:pPr>
          </w:p>
          <w:p w14:paraId="4E4045B9" w14:textId="77777777" w:rsidR="000E004C" w:rsidRPr="009021E1" w:rsidRDefault="001A1611" w:rsidP="00D435E8">
            <w:pPr>
              <w:pStyle w:val="TabelleText"/>
              <w:rPr>
                <w:b/>
                <w:sz w:val="18"/>
                <w:szCs w:val="18"/>
                <w:lang w:val="en-US"/>
              </w:rPr>
            </w:pPr>
            <w:r w:rsidRPr="009021E1">
              <w:rPr>
                <w:b/>
                <w:sz w:val="18"/>
                <w:szCs w:val="18"/>
                <w:lang w:val="en-US"/>
              </w:rPr>
              <w:t xml:space="preserve">without </w:t>
            </w:r>
          </w:p>
          <w:p w14:paraId="3E282DCC" w14:textId="54795860" w:rsidR="000E004C" w:rsidRPr="009021E1" w:rsidRDefault="000E004C" w:rsidP="00D435E8">
            <w:pPr>
              <w:pStyle w:val="TabelleText"/>
              <w:rPr>
                <w:b/>
                <w:sz w:val="18"/>
                <w:szCs w:val="18"/>
                <w:lang w:val="en-US"/>
              </w:rPr>
            </w:pPr>
            <w:r w:rsidRPr="009021E1">
              <w:rPr>
                <w:b/>
                <w:sz w:val="18"/>
                <w:szCs w:val="18"/>
                <w:lang w:val="en-US"/>
              </w:rPr>
              <w:t>Gaudry 2021</w:t>
            </w:r>
          </w:p>
          <w:p w14:paraId="2671BBCF" w14:textId="05111999" w:rsidR="001A1611" w:rsidRPr="009021E1" w:rsidRDefault="001A1611" w:rsidP="00D435E8">
            <w:pPr>
              <w:pStyle w:val="TabelleText"/>
              <w:rPr>
                <w:b/>
                <w:lang w:val="en-US"/>
              </w:rPr>
            </w:pPr>
          </w:p>
        </w:tc>
        <w:tc>
          <w:tcPr>
            <w:tcW w:w="44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743EBFB9" w14:textId="22AE2F6D" w:rsidR="001A1611" w:rsidRPr="009021E1" w:rsidRDefault="00E86DB5" w:rsidP="00D435E8">
            <w:pPr>
              <w:pStyle w:val="TabelleText"/>
              <w:rPr>
                <w:b/>
                <w:lang w:val="en-US"/>
              </w:rPr>
            </w:pPr>
            <w:r>
              <w:rPr>
                <w:b/>
                <w:lang w:val="en-US"/>
              </w:rPr>
              <w:t>M</w:t>
            </w:r>
            <w:r w:rsidR="004D378F" w:rsidRPr="009021E1">
              <w:rPr>
                <w:b/>
                <w:lang w:val="en-US"/>
              </w:rPr>
              <w:t xml:space="preserve">odality </w:t>
            </w:r>
            <w:r w:rsidR="001A1611" w:rsidRPr="009021E1">
              <w:rPr>
                <w:b/>
                <w:lang w:val="en-US"/>
              </w:rPr>
              <w:t xml:space="preserve"> mixed</w:t>
            </w:r>
          </w:p>
        </w:tc>
        <w:tc>
          <w:tcPr>
            <w:tcW w:w="50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264E2002" w14:textId="77777777" w:rsidR="001A1611" w:rsidRPr="009021E1" w:rsidRDefault="001A1611" w:rsidP="00D435E8">
            <w:pPr>
              <w:pStyle w:val="TabelleText"/>
              <w:rPr>
                <w:b/>
                <w:lang w:val="en-US"/>
              </w:rPr>
            </w:pPr>
            <w:r w:rsidRPr="009021E1">
              <w:rPr>
                <w:b/>
                <w:lang w:val="en-US"/>
              </w:rPr>
              <w:t>GRADE</w:t>
            </w:r>
          </w:p>
          <w:p w14:paraId="1E2EB3B0" w14:textId="12662211" w:rsidR="001A1611" w:rsidRPr="009021E1" w:rsidRDefault="004D378F" w:rsidP="00D435E8">
            <w:pPr>
              <w:pStyle w:val="TabelleText"/>
              <w:rPr>
                <w:b/>
                <w:lang w:val="en-US"/>
              </w:rPr>
            </w:pPr>
            <w:r w:rsidRPr="009021E1">
              <w:rPr>
                <w:rFonts w:cs="Cambria Math"/>
                <w:b/>
                <w:lang w:val="en-US"/>
              </w:rPr>
              <w:t>mortality</w:t>
            </w:r>
            <w:r w:rsidR="0071420F" w:rsidRPr="009021E1">
              <w:rPr>
                <w:rFonts w:cs="Cambria Math"/>
                <w:b/>
                <w:lang w:val="en-US"/>
              </w:rPr>
              <w:t xml:space="preserve"> </w:t>
            </w:r>
            <w:r w:rsidR="0071420F" w:rsidRPr="009021E1">
              <w:rPr>
                <w:rFonts w:ascii="Cambria Math" w:hAnsi="Cambria Math" w:cs="Cambria Math"/>
                <w:b/>
                <w:lang w:val="en-US"/>
              </w:rPr>
              <w:t>⊕⊕⊕⊝</w:t>
            </w:r>
            <w:r w:rsidR="0071420F" w:rsidRPr="009021E1">
              <w:rPr>
                <w:rFonts w:cs="Cambria Math"/>
                <w:b/>
                <w:lang w:val="en-US"/>
              </w:rPr>
              <w:t xml:space="preserve"> </w:t>
            </w:r>
            <w:r w:rsidR="006A7659" w:rsidRPr="009021E1">
              <w:rPr>
                <w:b/>
                <w:lang w:val="en-US"/>
              </w:rPr>
              <w:t>moderate</w:t>
            </w:r>
            <w:r w:rsidR="00461E46" w:rsidRPr="009021E1">
              <w:rPr>
                <w:b/>
                <w:lang w:val="en-US"/>
              </w:rPr>
              <w:t xml:space="preserve"> evidence </w:t>
            </w:r>
          </w:p>
        </w:tc>
      </w:tr>
    </w:tbl>
    <w:p w14:paraId="2E9C7156" w14:textId="1D4E6C1F" w:rsidR="001A1611" w:rsidRPr="001D1D30" w:rsidRDefault="008C5214" w:rsidP="00A55822">
      <w:pPr>
        <w:pStyle w:val="berschrift2"/>
      </w:pPr>
      <w:bookmarkStart w:id="9" w:name="_Toc180402943"/>
      <w:bookmarkStart w:id="10" w:name="_Toc209691409"/>
      <w:r w:rsidRPr="001D1D30">
        <w:t>Systematic Reviews</w:t>
      </w:r>
      <w:r w:rsidR="001A1611" w:rsidRPr="001D1D30">
        <w:t xml:space="preserve">: </w:t>
      </w:r>
      <w:r w:rsidR="006F3F4D" w:rsidRPr="001D1D30">
        <w:t>M</w:t>
      </w:r>
      <w:r w:rsidR="004D378F" w:rsidRPr="001D1D30">
        <w:t>ortality</w:t>
      </w:r>
      <w:bookmarkEnd w:id="9"/>
      <w:bookmarkEnd w:id="10"/>
    </w:p>
    <w:p w14:paraId="42B4CCA1" w14:textId="77777777" w:rsidR="001A1611" w:rsidRPr="001D1D30" w:rsidRDefault="001A1611" w:rsidP="001A1611">
      <w:pPr>
        <w:pStyle w:val="Kommentartext"/>
        <w:rPr>
          <w:rFonts w:asciiTheme="minorHAnsi" w:hAnsiTheme="minorHAnsi"/>
          <w:sz w:val="18"/>
          <w:lang w:val="en-US"/>
        </w:rPr>
      </w:pPr>
    </w:p>
    <w:tbl>
      <w:tblPr>
        <w:tblW w:w="13420" w:type="dxa"/>
        <w:tblCellMar>
          <w:left w:w="0" w:type="dxa"/>
          <w:right w:w="0" w:type="dxa"/>
        </w:tblCellMar>
        <w:tblLook w:val="0420" w:firstRow="1" w:lastRow="0" w:firstColumn="0" w:lastColumn="0" w:noHBand="0" w:noVBand="1"/>
      </w:tblPr>
      <w:tblGrid>
        <w:gridCol w:w="2478"/>
        <w:gridCol w:w="1071"/>
        <w:gridCol w:w="2277"/>
        <w:gridCol w:w="3495"/>
        <w:gridCol w:w="1542"/>
        <w:gridCol w:w="2557"/>
      </w:tblGrid>
      <w:tr w:rsidR="001A1611" w:rsidRPr="009021E1" w14:paraId="57ADB0E5" w14:textId="77777777" w:rsidTr="0034681B">
        <w:trPr>
          <w:trHeight w:val="643"/>
        </w:trPr>
        <w:tc>
          <w:tcPr>
            <w:tcW w:w="248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D1B14E8" w14:textId="77777777" w:rsidR="001A1611" w:rsidRPr="009021E1" w:rsidRDefault="001A1611" w:rsidP="0034681B">
            <w:pPr>
              <w:pStyle w:val="TabelleText"/>
              <w:rPr>
                <w:b/>
                <w:lang w:val="en-US"/>
              </w:rPr>
            </w:pPr>
          </w:p>
        </w:tc>
        <w:tc>
          <w:tcPr>
            <w:tcW w:w="104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2FDC8A6" w14:textId="77777777" w:rsidR="001A1611" w:rsidRPr="009021E1" w:rsidRDefault="001A1611" w:rsidP="0034681B">
            <w:pPr>
              <w:pStyle w:val="TabelleText"/>
              <w:rPr>
                <w:b/>
                <w:lang w:val="en-US"/>
              </w:rPr>
            </w:pPr>
            <w:r w:rsidRPr="009021E1">
              <w:rPr>
                <w:b/>
                <w:lang w:val="en-US"/>
              </w:rPr>
              <w:t>Design</w:t>
            </w:r>
          </w:p>
        </w:tc>
        <w:tc>
          <w:tcPr>
            <w:tcW w:w="228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D073CE7" w14:textId="77777777" w:rsidR="001A1611" w:rsidRPr="009021E1" w:rsidRDefault="001A1611" w:rsidP="0034681B">
            <w:pPr>
              <w:pStyle w:val="TabelleText"/>
              <w:rPr>
                <w:b/>
                <w:lang w:val="en-US"/>
              </w:rPr>
            </w:pPr>
            <w:r w:rsidRPr="009021E1">
              <w:rPr>
                <w:b/>
                <w:lang w:val="en-US"/>
              </w:rPr>
              <w:t>Included studies (n)</w:t>
            </w:r>
          </w:p>
        </w:tc>
        <w:tc>
          <w:tcPr>
            <w:tcW w:w="350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9B85763" w14:textId="1C1302E6" w:rsidR="001A1611" w:rsidRPr="009021E1" w:rsidRDefault="000F41B6" w:rsidP="0034681B">
            <w:pPr>
              <w:pStyle w:val="TabelleText"/>
              <w:rPr>
                <w:b/>
                <w:lang w:val="en-US"/>
              </w:rPr>
            </w:pPr>
            <w:r w:rsidRPr="009021E1">
              <w:rPr>
                <w:b/>
                <w:lang w:val="en-US"/>
              </w:rPr>
              <w:t>M</w:t>
            </w:r>
            <w:r w:rsidR="004D378F" w:rsidRPr="009021E1">
              <w:rPr>
                <w:b/>
                <w:lang w:val="en-US"/>
              </w:rPr>
              <w:t>ortality</w:t>
            </w:r>
          </w:p>
          <w:p w14:paraId="2FFD7045" w14:textId="5410EBDA" w:rsidR="001A1611" w:rsidRPr="009021E1" w:rsidRDefault="000F41B6" w:rsidP="0034681B">
            <w:pPr>
              <w:pStyle w:val="TabelleText"/>
              <w:rPr>
                <w:b/>
                <w:lang w:val="en-US"/>
              </w:rPr>
            </w:pPr>
            <w:r w:rsidRPr="009021E1">
              <w:rPr>
                <w:b/>
                <w:lang w:val="en-US"/>
              </w:rPr>
              <w:t>e</w:t>
            </w:r>
            <w:r w:rsidR="001A1611" w:rsidRPr="009021E1">
              <w:rPr>
                <w:b/>
                <w:lang w:val="en-US"/>
              </w:rPr>
              <w:t xml:space="preserve">arly vs. </w:t>
            </w:r>
            <w:r w:rsidRPr="009021E1">
              <w:rPr>
                <w:b/>
                <w:lang w:val="en-US"/>
              </w:rPr>
              <w:t>l</w:t>
            </w:r>
            <w:r w:rsidR="001A1611" w:rsidRPr="009021E1">
              <w:rPr>
                <w:b/>
                <w:lang w:val="en-US"/>
              </w:rPr>
              <w:t>ate</w:t>
            </w:r>
          </w:p>
        </w:tc>
        <w:tc>
          <w:tcPr>
            <w:tcW w:w="154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8C8D1EC" w14:textId="77777777" w:rsidR="001A1611" w:rsidRPr="009021E1" w:rsidRDefault="001A1611" w:rsidP="0034681B">
            <w:pPr>
              <w:pStyle w:val="TabelleText"/>
              <w:rPr>
                <w:b/>
                <w:lang w:val="en-US"/>
              </w:rPr>
            </w:pPr>
            <w:r w:rsidRPr="009021E1">
              <w:rPr>
                <w:b/>
                <w:lang w:val="en-US"/>
              </w:rPr>
              <w:t>I</w:t>
            </w:r>
            <w:r w:rsidRPr="00935355">
              <w:rPr>
                <w:b/>
                <w:vertAlign w:val="superscript"/>
                <w:lang w:val="en-US"/>
              </w:rPr>
              <w:t>2</w:t>
            </w:r>
          </w:p>
        </w:tc>
        <w:tc>
          <w:tcPr>
            <w:tcW w:w="256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B2A0FD2" w14:textId="77777777" w:rsidR="001A1611" w:rsidRPr="009021E1" w:rsidRDefault="001A1611" w:rsidP="0034681B">
            <w:pPr>
              <w:pStyle w:val="TabelleText"/>
              <w:rPr>
                <w:b/>
                <w:lang w:val="en-US"/>
              </w:rPr>
            </w:pPr>
            <w:r w:rsidRPr="009021E1">
              <w:rPr>
                <w:b/>
                <w:lang w:val="en-US"/>
              </w:rPr>
              <w:t>AMSTAR</w:t>
            </w:r>
          </w:p>
        </w:tc>
      </w:tr>
      <w:tr w:rsidR="001A1611" w:rsidRPr="000F41B6" w14:paraId="59FE26E0" w14:textId="77777777" w:rsidTr="001A1611">
        <w:trPr>
          <w:trHeight w:val="377"/>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683794" w14:textId="1DB19B2C"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&lt;EndNote&gt;&lt;Cite&gt;&lt;Author&gt;Karvellas&lt;/Author&gt;&lt;Year&gt;2011&lt;/Year&gt;&lt;RecNum&gt;69&lt;/RecNum&gt;&lt;DisplayText&gt;&lt;style face="italic" font="Times New Roman" size="12"&gt;Karvellas 2011 (103)&lt;/style&gt;&lt;/DisplayText&gt;&lt;record&gt;&lt;rec-number&gt;69&lt;/rec-number&gt;&lt;foreign-keys&gt;&lt;key app="EN" db-id="asxdf5xt49xw5vefwwtvwsd725apppxr292v" timestamp="1724313574"&gt;69&lt;/key&gt;&lt;/foreign-keys&gt;&lt;ref-type name="Journal Article"&gt;17&lt;/ref-type&gt;&lt;contributors&gt;&lt;authors&gt;&lt;author&gt;Karvellas, C. J.&lt;/author&gt;&lt;author&gt;Farhat, M. R.&lt;/author&gt;&lt;author&gt;Sajjad, I.&lt;/author&gt;&lt;author&gt;Mogensen, S. S.&lt;/author&gt;&lt;author&gt;Leung, A. A.&lt;/author&gt;&lt;author&gt;Wald, R.&lt;/author&gt;&lt;author&gt;Bagshaw, S. M.&lt;/author&gt;&lt;/authors&gt;&lt;/contributors&gt;&lt;titles&gt;&lt;title&gt;A comparison of early versus late initiation of renal replacement therapy in critically ill patients with acute kidney injury: A systematic review and meta-analysis&lt;/title&gt;&lt;secondary-title&gt;Critical Care&lt;/secondary-title&gt;&lt;/titles&gt;&lt;periodical&gt;&lt;full-title&gt;Critical Care&lt;/full-title&gt;&lt;/periodical&gt;&lt;pages&gt;R72&lt;/pages&gt;&lt;volume&gt;15&lt;/volume&gt;&lt;number&gt;1&lt;/number&gt;&lt;section&gt;R72&lt;/section&gt;&lt;dates&gt;&lt;year&gt;2011&lt;/year&gt;&lt;/dates&gt;&lt;work-type&gt;SR&lt;/work-type&gt;&lt;urls&gt;&lt;related-urls&gt;&lt;url&gt;https://www.scopus.com/inward/record.uri?eid=2-s2.0-79951956759&amp;amp;doi=10.1186%2fcc10061&amp;amp;partnerID=40&amp;amp;md5=6ce472ba00c4200fda17af7ed4561550&lt;/url&gt;&lt;url&gt;https://ccforum.biomedcentral.com/counter/pdf/10.1186/cc10061.pdf&lt;/url&gt;&lt;/related-urls&gt;&lt;/urls&gt;&lt;custom7&gt;R72&lt;/custom7&gt;&lt;electronic-resource-num&gt;10.1186/cc10061&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Karvellas 2011 (103)</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29024E"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4A467F" w14:textId="2CA64EDB" w:rsidR="001A1611" w:rsidRPr="000F41B6" w:rsidRDefault="001A1611" w:rsidP="00680A2F">
            <w:pPr>
              <w:pStyle w:val="TabelleText"/>
              <w:rPr>
                <w:lang w:val="en-US"/>
              </w:rPr>
            </w:pPr>
            <w:r w:rsidRPr="000F41B6">
              <w:rPr>
                <w:lang w:val="en-US"/>
              </w:rPr>
              <w:t>15 (2 RCT, 4 OT, 9RT)</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7F6002" w14:textId="77777777" w:rsidR="001A1611" w:rsidRPr="000F41B6" w:rsidRDefault="001A1611" w:rsidP="0034681B">
            <w:pPr>
              <w:pStyle w:val="TabelleText"/>
              <w:rPr>
                <w:lang w:val="en-US"/>
              </w:rPr>
            </w:pPr>
            <w:r w:rsidRPr="000F41B6">
              <w:rPr>
                <w:lang w:val="en-US"/>
              </w:rPr>
              <w:t>28d: GOLD 0.45 (95% CI, 0.28-0.72)</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931FD1" w14:textId="77777777" w:rsidR="001A1611" w:rsidRPr="000F41B6" w:rsidRDefault="001A1611" w:rsidP="0034681B">
            <w:pPr>
              <w:pStyle w:val="TabelleText"/>
              <w:rPr>
                <w:lang w:val="en-US"/>
              </w:rPr>
            </w:pPr>
            <w:r w:rsidRPr="000F41B6">
              <w:rPr>
                <w:lang w:val="en-US"/>
              </w:rPr>
              <w:t>78%</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386EC4" w14:textId="77777777" w:rsidR="001A1611" w:rsidRPr="000F41B6" w:rsidRDefault="001A1611" w:rsidP="0034681B">
            <w:pPr>
              <w:pStyle w:val="TabelleText"/>
              <w:rPr>
                <w:lang w:val="en-US"/>
              </w:rPr>
            </w:pPr>
            <w:r w:rsidRPr="000F41B6">
              <w:rPr>
                <w:lang w:val="en-US"/>
              </w:rPr>
              <w:t>Critically low</w:t>
            </w:r>
          </w:p>
        </w:tc>
      </w:tr>
      <w:tr w:rsidR="001A1611" w:rsidRPr="000F41B6" w14:paraId="7F24AD8F" w14:textId="77777777" w:rsidTr="001A1611">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2638C5" w14:textId="046A6737"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&lt;EndNote&gt;&lt;Cite&gt;&lt;Author&gt;Liu&lt;/Author&gt;&lt;Year&gt;2014&lt;/Year&gt;&lt;RecNum&gt;84&lt;/RecNum&gt;&lt;DisplayText&gt;&lt;style face="italic" font="Times New Roman" size="12"&gt;Liu 2014 (125)&lt;/style&gt;&lt;/DisplayText&gt;&lt;record&gt;&lt;rec-number&gt;84&lt;/rec-number&gt;&lt;foreign-keys&gt;&lt;key app="EN" db-id="asxdf5xt49xw5vefwwtvwsd725apppxr292v" timestamp="1724313574"&gt;84&lt;/key&gt;&lt;/foreign-keys&gt;&lt;ref-type name="Journal Article"&gt;17&lt;/ref-type&gt;&lt;contributors&gt;&lt;authors&gt;&lt;author&gt;Liu, Y.&lt;/author&gt;&lt;author&gt;Davari-Farid, S.&lt;/author&gt;&lt;author&gt;Arora, P.&lt;/author&gt;&lt;author&gt;Porhomayon, J.&lt;/author&gt;&lt;author&gt;Nader, N. D.&lt;/author&gt;&lt;/authors&gt;&lt;/contributors&gt;&lt;titles&gt;&lt;title&gt;Early versus late initiation of renal replacement therapy in critically ill patients with acute kidney injury after cardiac surgery: A systematic review and meta-analysis&lt;/title&gt;&lt;secondary-title&gt;Journal of Cardiothoracic and Vascular Anesthesia&lt;/secondary-title&gt;&lt;/titles&gt;&lt;periodical&gt;&lt;full-title&gt;Journal of Cardiothoracic and Vascular Anesthesia&lt;/full-title&gt;&lt;/periodical&gt;&lt;pages&gt;557-563&lt;/pages&gt;&lt;volume&gt;28&lt;/volume&gt;&lt;number&gt;3&lt;/number&gt;&lt;keywords&gt;&lt;keyword&gt;acute kidney injury&lt;/keyword&gt;&lt;keyword&gt;cardiac surgical procedures&lt;/keyword&gt;&lt;keyword&gt;critical illness&lt;/keyword&gt;&lt;keyword&gt;meta-analysis&lt;/keyword&gt;&lt;keyword&gt;renal replacement therapy&lt;/keyword&gt;&lt;/keywords&gt;&lt;dates&gt;&lt;year&gt;2014&lt;/year&gt;&lt;/dates&gt;&lt;work-type&gt;SR&lt;/work-type&gt;&lt;urls&gt;&lt;related-urls&gt;&lt;url&gt;https://www.scopus.com/inward/record.uri?eid=2-s2.0-84902290162&amp;amp;doi=10.1053%2fj.jvca.2013.12.030&amp;amp;partnerID=40&amp;amp;md5=d8883de69e8585ef62f896772215815b&lt;/url&gt;&lt;/related-urls&gt;&lt;/urls&gt;&lt;electronic-resource-num&gt;10.1053/j.jvca.2013.12.030&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Liu 2014 (125)</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5C856F"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7798B7" w14:textId="032BE6E1" w:rsidR="001A1611" w:rsidRPr="000F41B6" w:rsidRDefault="001A1611" w:rsidP="00680A2F">
            <w:pPr>
              <w:pStyle w:val="TabelleText"/>
              <w:rPr>
                <w:lang w:val="en-US"/>
              </w:rPr>
            </w:pPr>
            <w:r w:rsidRPr="000F41B6">
              <w:rPr>
                <w:lang w:val="en-US"/>
              </w:rPr>
              <w:t>11 (2 RCT, 9 RT)</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2A7074" w14:textId="77777777" w:rsidR="001A1611" w:rsidRPr="000F41B6" w:rsidRDefault="001A1611" w:rsidP="0034681B">
            <w:pPr>
              <w:pStyle w:val="TabelleText"/>
              <w:rPr>
                <w:lang w:val="en-US"/>
              </w:rPr>
            </w:pPr>
            <w:r w:rsidRPr="000F41B6">
              <w:rPr>
                <w:lang w:val="en-US"/>
              </w:rPr>
              <w:t>28d: OR 0.29 (95% CI, 0.16-0.52)</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291963" w14:textId="77777777" w:rsidR="001A1611" w:rsidRPr="000F41B6" w:rsidRDefault="001A1611" w:rsidP="0034681B">
            <w:pPr>
              <w:pStyle w:val="TabelleText"/>
              <w:rPr>
                <w:lang w:val="en-US"/>
              </w:rPr>
            </w:pPr>
            <w:r w:rsidRPr="000F41B6">
              <w:rPr>
                <w:lang w:val="en-US"/>
              </w:rPr>
              <w:t>56%</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BFBF8F" w14:textId="77777777" w:rsidR="001A1611" w:rsidRPr="000F41B6" w:rsidRDefault="001A1611" w:rsidP="0034681B">
            <w:pPr>
              <w:pStyle w:val="TabelleText"/>
              <w:rPr>
                <w:lang w:val="en-US"/>
              </w:rPr>
            </w:pPr>
            <w:r w:rsidRPr="000F41B6">
              <w:rPr>
                <w:lang w:val="en-US"/>
              </w:rPr>
              <w:t>Critically low</w:t>
            </w:r>
          </w:p>
        </w:tc>
      </w:tr>
      <w:tr w:rsidR="001A1611" w:rsidRPr="000F41B6" w14:paraId="7950C709" w14:textId="77777777" w:rsidTr="001A1611">
        <w:trPr>
          <w:trHeight w:val="395"/>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233445" w14:textId="3699D31E" w:rsidR="001A1611" w:rsidRPr="000F41B6" w:rsidRDefault="00EF1358" w:rsidP="00EF1358">
            <w:pPr>
              <w:pStyle w:val="TabelleText"/>
              <w:rPr>
                <w:lang w:val="en-US"/>
              </w:rPr>
            </w:pPr>
            <w:r w:rsidRPr="000F41B6">
              <w:rPr>
                <w:lang w:val="en-US"/>
              </w:rPr>
              <w:fldChar w:fldCharType="begin"/>
            </w:r>
            <w:r w:rsidR="00566A80" w:rsidRPr="000F41B6">
              <w:rPr>
                <w:lang w:val="en-US"/>
              </w:rPr>
              <w:instrText xml:space="preserve"> ADDIN EN.CITE &lt;EndNote&gt;&lt;Cite&gt;&lt;Author&gt;Wang&lt;/Author&gt;&lt;Year&gt;2016&lt;/Year&gt;&lt;RecNum&gt;137&lt;/RecNum&gt;&lt;DisplayText&gt;&lt;style face="italic" font="Times New Roman" size="12"&gt;Wang 2016 (227)&lt;/style&gt;&lt;/DisplayText&gt;&lt;record&gt;&lt;rec-number&gt;137&lt;/rec-number&gt;&lt;foreign-keys&gt;&lt;key app="EN" db-id="asxdf5xt49xw5vefwwtvwsd725apppxr292v" timestamp="1724313575"&gt;137&lt;/key&gt;&lt;/foreign-keys&gt;&lt;ref-type name="Journal Article"&gt;17&lt;/ref-type&gt;&lt;contributors&gt;&lt;authors&gt;&lt;author&gt;Wang, H.&lt;/author&gt;&lt;author&gt;Li, L.&lt;/author&gt;&lt;author&gt;Chu, Q.&lt;/author&gt;&lt;author&gt;Wang, Y.&lt;/author&gt;&lt;author&gt;Li, Z.&lt;/author&gt;&lt;author&gt;Zhang, W.&lt;/author&gt;&lt;author&gt;Li, L.&lt;/author&gt;&lt;author&gt;He, L.&lt;/author&gt;&lt;author&gt;Ai, Y.&lt;/author&gt;&lt;/authors&gt;&lt;/contributors&gt;&lt;titles&gt;&lt;title&gt;Early initiation of renal replacement treatment in patients with acute kidney injury A systematic review and meta-analysis&lt;/title&gt;&lt;/titles&gt;&lt;pages&gt;e5434&lt;/pages&gt;&lt;volume&gt;95&lt;/volume&gt;&lt;number&gt;46&lt;/number&gt;&lt;dates&gt;&lt;year&gt;2016&lt;/year&gt;&lt;/dates&gt;&lt;work-type&gt;SR&lt;/work-type&gt;&lt;urls&gt;&lt;related-urls&gt;&lt;url&gt;https://www.scopus.com/inward/record.uri?eid=2-s2.0-85011949121&amp;amp;doi=10.1097%2fMD.0000000000005434&amp;amp;partnerID=40&amp;amp;md5=5a61415bc8621ee315194df215f120d8&lt;/url&gt;&lt;/related-urls&gt;&lt;/urls&gt;&lt;custom2&gt;27861388&lt;/custom2&gt;&lt;custom7&gt;e5434&lt;/custom7&gt;&lt;electronic-resource-num&gt;10.1097/MD.0000000000005434&lt;/electronic-resource-num&gt;&lt;language&gt;English&lt;/language&gt;&lt;/record&gt;&lt;/Cite&gt;&lt;/EndNote&gt;</w:instrText>
            </w:r>
            <w:r w:rsidRPr="000F41B6">
              <w:rPr>
                <w:lang w:val="en-US"/>
              </w:rPr>
              <w:fldChar w:fldCharType="separate"/>
            </w:r>
            <w:r w:rsidR="00566A80" w:rsidRPr="000F41B6">
              <w:rPr>
                <w:rFonts w:cs="Times New Roman"/>
                <w:noProof/>
                <w:lang w:val="en-US"/>
              </w:rPr>
              <w:t>Wang 2016 (227)</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991582"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DAD8EB" w14:textId="77777777" w:rsidR="001A1611" w:rsidRPr="000F41B6" w:rsidRDefault="001A1611" w:rsidP="0034681B">
            <w:pPr>
              <w:pStyle w:val="TabelleText"/>
              <w:rPr>
                <w:lang w:val="en-US"/>
              </w:rPr>
            </w:pPr>
            <w:r w:rsidRPr="000F41B6">
              <w:rPr>
                <w:lang w:val="en-US"/>
              </w:rPr>
              <w:t>12</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C08E28" w14:textId="77777777" w:rsidR="001A1611" w:rsidRPr="000F41B6" w:rsidRDefault="001A1611" w:rsidP="0034681B">
            <w:pPr>
              <w:pStyle w:val="TabelleText"/>
              <w:rPr>
                <w:lang w:val="en-US"/>
              </w:rPr>
            </w:pPr>
            <w:r w:rsidRPr="000F41B6">
              <w:rPr>
                <w:lang w:val="en-US"/>
              </w:rPr>
              <w:t>OR 0.78 (95% CI, 0.52-1.19)</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1A65C1" w14:textId="77777777" w:rsidR="001A1611" w:rsidRPr="000F41B6" w:rsidRDefault="001A1611" w:rsidP="0034681B">
            <w:pPr>
              <w:pStyle w:val="TabelleText"/>
              <w:rPr>
                <w:lang w:val="en-US"/>
              </w:rPr>
            </w:pPr>
            <w:r w:rsidRPr="000F41B6">
              <w:rPr>
                <w:lang w:val="en-US"/>
              </w:rPr>
              <w:t>67%</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BE730E" w14:textId="77777777" w:rsidR="001A1611" w:rsidRPr="000F41B6" w:rsidRDefault="001A1611" w:rsidP="0034681B">
            <w:pPr>
              <w:pStyle w:val="TabelleText"/>
              <w:rPr>
                <w:lang w:val="en-US"/>
              </w:rPr>
            </w:pPr>
            <w:r w:rsidRPr="000F41B6">
              <w:rPr>
                <w:lang w:val="en-US"/>
              </w:rPr>
              <w:t>Critically low</w:t>
            </w:r>
          </w:p>
        </w:tc>
      </w:tr>
      <w:tr w:rsidR="001A1611" w:rsidRPr="000F41B6" w14:paraId="3A8D094D" w14:textId="77777777" w:rsidTr="001A1611">
        <w:trPr>
          <w:trHeight w:val="350"/>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F09424" w14:textId="22807365" w:rsidR="001A1611" w:rsidRPr="000F41B6" w:rsidRDefault="00EF1358" w:rsidP="00EF1358">
            <w:pPr>
              <w:pStyle w:val="TabelleText"/>
              <w:rPr>
                <w:lang w:val="en-US"/>
              </w:rPr>
            </w:pPr>
            <w:r w:rsidRPr="000F41B6">
              <w:rPr>
                <w:lang w:val="en-US"/>
              </w:rPr>
              <w:lastRenderedPageBreak/>
              <w:fldChar w:fldCharType="begin"/>
            </w:r>
            <w:r w:rsidR="00566A80" w:rsidRPr="000F41B6">
              <w:rPr>
                <w:lang w:val="en-US"/>
              </w:rPr>
              <w:instrText xml:space="preserve"> ADDIN EN.CITE &lt;EndNote&gt;&lt;Cite&gt;&lt;Author&gt;Wierstra&lt;/Author&gt;&lt;Year&gt;2016&lt;/Year&gt;&lt;RecNum&gt;138&lt;/RecNum&gt;&lt;DisplayText&gt;&lt;style face="italic" font="Times New Roman" size="12"&gt;Wierstra 2016 (230)&lt;/style&gt;&lt;/DisplayText&gt;&lt;record&gt;&lt;rec-number&gt;138&lt;/rec-number&gt;&lt;foreign-keys&gt;&lt;key app="EN" db-id="asxdf5xt49xw5vefwwtvwsd725apppxr292v" timestamp="1724313575"&gt;138&lt;/key&gt;&lt;/foreign-keys&gt;&lt;ref-type name="Journal Article"&gt;17&lt;/ref-type&gt;&lt;contributors&gt;&lt;authors&gt;&lt;author&gt;Wierstra, B. T.&lt;/author&gt;&lt;author&gt;Kadri, S.&lt;/author&gt;&lt;author&gt;Alomar, S.&lt;/author&gt;&lt;author&gt;Burbano, X.&lt;/author&gt;&lt;author&gt;Barrisford, G. W.&lt;/author&gt;&lt;author&gt;Kao, R. L. C.&lt;/author&gt;&lt;/authors&gt;&lt;/contributors&gt;&lt;titles&gt;&lt;title&gt;The impact of &amp;quot;early&amp;quot; versus &amp;quot;late&amp;quot; initiation of renal replacement therapy in critical care patients with acute kidney injury: A systematic review and evidence synthesis&lt;/title&gt;&lt;/titles&gt;&lt;pages&gt;1-13&lt;/pages&gt;&lt;volume&gt;20&lt;/volume&gt;&lt;number&gt;1&lt;/number&gt;&lt;dates&gt;&lt;year&gt;2016&lt;/year&gt;&lt;/dates&gt;&lt;work-type&gt;SR&lt;/work-type&gt;&lt;urls&gt;&lt;related-urls&gt;&lt;url&gt;https://www.scopus.com/inward/record.uri?eid=2-s2.0-84965031036&amp;amp;doi=10.1186%2fs13054-016-1291-8&amp;amp;partnerID=40&amp;amp;md5=94fae6ca94973ad2a38c2a0142087737&lt;/url&gt;&lt;url&gt;https://ccforum.biomedcentral.com/counter/pdf/10.1186/s13054-016-1291-8.pdf&lt;/url&gt;&lt;/related-urls&gt;&lt;/urls&gt;&lt;custom2&gt;27149861&lt;/custom2&gt;&lt;custom7&gt;122&lt;/custom7&gt;&lt;electronic-resource-num&gt;10.1186/s13054-016-1291-8&lt;/electronic-resource-num&gt;&lt;language&gt;English&lt;/language&gt;&lt;/record&gt;&lt;/Cite&gt;&lt;/EndNote&gt;</w:instrText>
            </w:r>
            <w:r w:rsidRPr="000F41B6">
              <w:rPr>
                <w:lang w:val="en-US"/>
              </w:rPr>
              <w:fldChar w:fldCharType="separate"/>
            </w:r>
            <w:r w:rsidR="00566A80" w:rsidRPr="000F41B6">
              <w:rPr>
                <w:rFonts w:cs="Times New Roman"/>
                <w:noProof/>
                <w:lang w:val="en-US"/>
              </w:rPr>
              <w:t>Wierstra 2016 (230)</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6FE3E5"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86B895" w14:textId="77777777" w:rsidR="001A1611" w:rsidRPr="000F41B6" w:rsidRDefault="001A1611" w:rsidP="0034681B">
            <w:pPr>
              <w:pStyle w:val="TabelleText"/>
              <w:rPr>
                <w:lang w:val="en-US"/>
              </w:rPr>
            </w:pPr>
            <w:r w:rsidRPr="000F41B6">
              <w:rPr>
                <w:lang w:val="en-US"/>
              </w:rPr>
              <w:t>9</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6417A8" w14:textId="77777777" w:rsidR="001A1611" w:rsidRPr="000F41B6" w:rsidRDefault="001A1611" w:rsidP="0034681B">
            <w:pPr>
              <w:pStyle w:val="TabelleText"/>
              <w:rPr>
                <w:lang w:val="en-US"/>
              </w:rPr>
            </w:pPr>
            <w:r w:rsidRPr="000F41B6">
              <w:rPr>
                <w:lang w:val="en-US"/>
              </w:rPr>
              <w:t>OR 0.67 (95% CI, 0.38-1.15)</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EC2E40" w14:textId="77777777" w:rsidR="001A1611" w:rsidRPr="000F41B6" w:rsidRDefault="001A1611" w:rsidP="0034681B">
            <w:pPr>
              <w:pStyle w:val="TabelleText"/>
              <w:rPr>
                <w:lang w:val="en-US"/>
              </w:rPr>
            </w:pPr>
            <w:r w:rsidRPr="000F41B6">
              <w:rPr>
                <w:lang w:val="en-US"/>
              </w:rPr>
              <w:t>84%</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B6F2CA" w14:textId="77777777" w:rsidR="001A1611" w:rsidRPr="000F41B6" w:rsidRDefault="001A1611" w:rsidP="0034681B">
            <w:pPr>
              <w:pStyle w:val="TabelleText"/>
              <w:rPr>
                <w:lang w:val="en-US"/>
              </w:rPr>
            </w:pPr>
            <w:r w:rsidRPr="000F41B6">
              <w:rPr>
                <w:lang w:val="en-US"/>
              </w:rPr>
              <w:t>Critically low</w:t>
            </w:r>
          </w:p>
        </w:tc>
      </w:tr>
      <w:tr w:rsidR="001A1611" w:rsidRPr="000F41B6" w14:paraId="4FCCA26C" w14:textId="77777777" w:rsidTr="001A1611">
        <w:trPr>
          <w:trHeight w:val="409"/>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AA9840" w14:textId="61907E58" w:rsidR="001A1611" w:rsidRPr="000F41B6" w:rsidRDefault="00EF1358" w:rsidP="00EF1358">
            <w:pPr>
              <w:pStyle w:val="TabelleText"/>
              <w:rPr>
                <w:lang w:val="en-US"/>
              </w:rPr>
            </w:pPr>
            <w:r w:rsidRPr="000F41B6">
              <w:rPr>
                <w:lang w:val="en-US"/>
              </w:rPr>
              <w:fldChar w:fldCharType="begin">
                <w:fldData xml:space="preserve">PEVuZE5vdGU+PENpdGU+PEF1dGhvcj5GZW5nPC9BdXRob3I+PFllYXI+MjAxNzwvWWVhcj48UmVj
TnVtPjQyPC9SZWNOdW0+PERpc3BsYXlUZXh0PjxzdHlsZSBmYWNlPSJpdGFsaWMiIGZvbnQ9IlRp
bWVzIE5ldyBSb21hbiIgc2l6ZT0iMTIiPkZlbmcgMjAxNyAoNjQpPC9zdHlsZT48L0Rpc3BsYXlU
ZXh0PjxyZWNvcmQ+PHJlYy1udW1iZXI+NDI8L3JlYy1udW1iZXI+PGZvcmVpZ24ta2V5cz48a2V5
IGFwcD0iRU4iIGRiLWlkPSJhc3hkZjV4dDQ5eHc1dmVmd3d0dndzZDcyNWFwcHB4cjI5MnYiIHRp
bWVzdGFtcD0iMTcyNDMxMzU3NCI+NDI8L2tleT48L2ZvcmVpZ24ta2V5cz48cmVmLXR5cGUgbmFt
ZT0iSm91cm5hbCBBcnRpY2xlIj4xNzwvcmVmLXR5cGU+PGNvbnRyaWJ1dG9ycz48YXV0aG9ycz48
YXV0aG9yPkZlbmcsIFkuIE0uPC9hdXRob3I+PGF1dGhvcj5ZYW5nLCBZLjwvYXV0aG9yPjxhdXRo
b3I+SGFuLCBYLiBMLjwvYXV0aG9yPjxhdXRob3I+WmhhbmcsIEYuPC9hdXRob3I+PGF1dGhvcj5X
YW4sIEQuPC9hdXRob3I+PGF1dGhvcj5HdW8sIFIuPC9hdXRob3I+PC9hdXRob3JzPjwvY29udHJp
YnV0b3JzPjxhdXRoLWFkZHJlc3M+RGVwYXJ0bWVudCBvZiBSZXNwaXJhdG9yeSBhbmQgQ3JpdGlj
YWwgQ2FyZSBNZWRpY2luZSwgVGhlIEZpcnN0IEFmZmlsaWF0ZWQgSG9zcGl0YWwgb2YgQ2hvbmdx
aW5nIE1lZGljYWwgVW5pdmVyc2l0eSwgQ2hvbmdxaW5nLCBQLlIuQ2hpbmEuJiN4RDtEZXBhcnRt
ZW50IG9mIENhcmRpb3Zhc2N1bGFyIE1lZGljaW5lLCBUaGUgRmlyc3QgQWZmaWxpYXRlZCBIb3Nw
aXRhbCBvZiBDaG9uZ3FpbmcgTWVkaWNhbCBVbml2ZXJzaXR5LCBDaG9uZ3FpbmcsIFAuUi5DaGlu
YS4mI3hEO1NjaG9vbCBvZiBQdWJsaWMgSGVhbHRoIGFuZCBIZWFsdGggTWFuYWdlbWVudCwgQ2hv
bmdxaW5nIE1lZGljYWwgVW5pdmVyc2l0eSwgQ2hvbmdxaW5nLCBQLlIuQ2hpbmEuJiN4RDtEZXBh
cnRtZW50IG9mIENyaXRpY2FsIENhcmUgTWVkaWNpbmUsIFRoZSBGaXJzdCBBZmZpbGlhdGVkIEhv
c3BpdGFsIG9mIENob25ncWluZyBNZWRpY2FsIFVuaXZlcnNpdHksIENob25ncWluZywgUC5SLkNo
aW5hLjwvYXV0aC1hZGRyZXNzPjx0aXRsZXM+PHRpdGxlPlRoZSBlZmZlY3Qgb2YgZWFybHkgdmVy
c3VzIGxhdGUgaW5pdGlhdGlvbiBvZiByZW5hbCByZXBsYWNlbWVudCB0aGVyYXB5IGluIHBhdGll
bnRzIHdpdGggYWN1dGUga2lkbmV5IGluanVyeTogQSBtZXRhLWFuYWx5c2lzIHdpdGggdHJpYWwg
c2VxdWVudGlhbCBhbmFseXNpcyBvZiByYW5kb21pemVkIGNvbnRyb2xsZWQgdHJpYWxzPC90aXRs
ZT48c2Vjb25kYXJ5LXRpdGxlPlBMb1MgT25lPC9zZWNvbmRhcnktdGl0bGU+PC90aXRsZXM+PHBl
cmlvZGljYWw+PGZ1bGwtdGl0bGU+UExvUyBPbmU8L2Z1bGwtdGl0bGU+PC9wZXJpb2RpY2FsPjxw
YWdlcz5lMDE3NDE1ODwvcGFnZXM+PHZvbHVtZT4xMjwvdm9sdW1lPjxudW1iZXI+MzwvbnVtYmVy
PjxlZGl0aW9uPjIwMTcvMDMvMjM8L2VkaXRpb24+PGtleXdvcmRzPjxrZXl3b3JkPkFjdXRlIEtp
ZG5leSBJbmp1cnkvbW9ydGFsaXR5Lyp0aGVyYXB5PC9rZXl3b3JkPjxrZXl3b3JkPkFkdWx0PC9r
ZXl3b3JkPjxrZXl3b3JkPkFnZWQ8L2tleXdvcmQ+PGtleXdvcmQ+RmVtYWxlPC9rZXl3b3JkPjxr
ZXl3b3JkPkh1bWFuczwva2V5d29yZD48a2V5d29yZD5JbnRlbnNpdmUgQ2FyZSBVbml0czwva2V5
d29yZD48a2V5d29yZD5MZW5ndGggb2YgU3RheTwva2V5d29yZD48a2V5d29yZD5NYWxlPC9rZXl3
b3JkPjxrZXl3b3JkPk1pZGRsZSBBZ2VkPC9rZXl3b3JkPjxrZXl3b3JkPlJhbmRvbWl6ZWQgQ29u
dHJvbGxlZCBUcmlhbHMgYXMgVG9waWM8L2tleXdvcmQ+PGtleXdvcmQ+UmVuYWwgUmVwbGFjZW1l
bnQgVGhlcmFweS9tZXRob2RzPC9rZXl3b3JkPjwva2V5d29yZHM+PGRhdGVzPjx5ZWFyPjIwMTc8
L3llYXI+PC9kYXRlcz48aXNibj4xOTMyLTYyMDM8L2lzYm4+PGFjY2Vzc2lvbi1udW0+MjgzMjkw
MjY8L2FjY2Vzc2lvbi1udW0+PHdvcmstdHlwZT5NQTwvd29yay10eXBlPjx1cmxzPjxyZWxhdGVk
LXVybHM+PHVybD5odHRwczovL2pvdXJuYWxzLnBsb3Mub3JnL3Bsb3NvbmUvYXJ0aWNsZS9maWxl
P2lkPTEwLjEzNzEvam91cm5hbC5wb25lLjAxNzQxNTgmYW1wO3R5cGU9cHJpbnRhYmxlPC91cmw+
PC9yZWxhdGVkLXVybHM+PC91cmxzPjxjdXN0b20yPlBNQzUzNjIxOTI8L2N1c3RvbTI+PGVsZWN0
cm9uaWMtcmVzb3VyY2UtbnVtPjEwLjEzNzEvam91cm5hbC5wb25lLjAxNzQxNTg8L2VsZWN0cm9u
aWMtcmVzb3VyY2UtbnVtPjxyZW1vdGUtZGF0YWJhc2UtcHJvdmlkZXI+TkxNPC9yZW1vdGUtZGF0
YWJhc2UtcHJvdmlkZXI+PGxhbmd1YWdlPmVuZzwvbGFuZ3VhZ2U+PC9yZWNvcmQ+PC9DaXRlPjwv
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PEVuZE5vdGU+PENpdGU+PEF1dGhvcj5GZW5nPC9BdXRob3I+PFllYXI+MjAxNzwvWWVhcj48UmVj
TnVtPjQyPC9SZWNOdW0+PERpc3BsYXlUZXh0PjxzdHlsZSBmYWNlPSJpdGFsaWMiIGZvbnQ9IlRp
bWVzIE5ldyBSb21hbiIgc2l6ZT0iMTIiPkZlbmcgMjAxNyAoNjQpPC9zdHlsZT48L0Rpc3BsYXlU
ZXh0PjxyZWNvcmQ+PHJlYy1udW1iZXI+NDI8L3JlYy1udW1iZXI+PGZvcmVpZ24ta2V5cz48a2V5
IGFwcD0iRU4iIGRiLWlkPSJhc3hkZjV4dDQ5eHc1dmVmd3d0dndzZDcyNWFwcHB4cjI5MnYiIHRp
bWVzdGFtcD0iMTcyNDMxMzU3NCI+NDI8L2tleT48L2ZvcmVpZ24ta2V5cz48cmVmLXR5cGUgbmFt
ZT0iSm91cm5hbCBBcnRpY2xlIj4xNzwvcmVmLXR5cGU+PGNvbnRyaWJ1dG9ycz48YXV0aG9ycz48
YXV0aG9yPkZlbmcsIFkuIE0uPC9hdXRob3I+PGF1dGhvcj5ZYW5nLCBZLjwvYXV0aG9yPjxhdXRo
b3I+SGFuLCBYLiBMLjwvYXV0aG9yPjxhdXRob3I+WmhhbmcsIEYuPC9hdXRob3I+PGF1dGhvcj5X
YW4sIEQuPC9hdXRob3I+PGF1dGhvcj5HdW8sIFIuPC9hdXRob3I+PC9hdXRob3JzPjwvY29udHJp
YnV0b3JzPjxhdXRoLWFkZHJlc3M+RGVwYXJ0bWVudCBvZiBSZXNwaXJhdG9yeSBhbmQgQ3JpdGlj
YWwgQ2FyZSBNZWRpY2luZSwgVGhlIEZpcnN0IEFmZmlsaWF0ZWQgSG9zcGl0YWwgb2YgQ2hvbmdx
aW5nIE1lZGljYWwgVW5pdmVyc2l0eSwgQ2hvbmdxaW5nLCBQLlIuQ2hpbmEuJiN4RDtEZXBhcnRt
ZW50IG9mIENhcmRpb3Zhc2N1bGFyIE1lZGljaW5lLCBUaGUgRmlyc3QgQWZmaWxpYXRlZCBIb3Nw
aXRhbCBvZiBDaG9uZ3FpbmcgTWVkaWNhbCBVbml2ZXJzaXR5LCBDaG9uZ3FpbmcsIFAuUi5DaGlu
YS4mI3hEO1NjaG9vbCBvZiBQdWJsaWMgSGVhbHRoIGFuZCBIZWFsdGggTWFuYWdlbWVudCwgQ2hv
bmdxaW5nIE1lZGljYWwgVW5pdmVyc2l0eSwgQ2hvbmdxaW5nLCBQLlIuQ2hpbmEuJiN4RDtEZXBh
cnRtZW50IG9mIENyaXRpY2FsIENhcmUgTWVkaWNpbmUsIFRoZSBGaXJzdCBBZmZpbGlhdGVkIEhv
c3BpdGFsIG9mIENob25ncWluZyBNZWRpY2FsIFVuaXZlcnNpdHksIENob25ncWluZywgUC5SLkNo
aW5hLjwvYXV0aC1hZGRyZXNzPjx0aXRsZXM+PHRpdGxlPlRoZSBlZmZlY3Qgb2YgZWFybHkgdmVy
c3VzIGxhdGUgaW5pdGlhdGlvbiBvZiByZW5hbCByZXBsYWNlbWVudCB0aGVyYXB5IGluIHBhdGll
bnRzIHdpdGggYWN1dGUga2lkbmV5IGluanVyeTogQSBtZXRhLWFuYWx5c2lzIHdpdGggdHJpYWwg
c2VxdWVudGlhbCBhbmFseXNpcyBvZiByYW5kb21pemVkIGNvbnRyb2xsZWQgdHJpYWxzPC90aXRs
ZT48c2Vjb25kYXJ5LXRpdGxlPlBMb1MgT25lPC9zZWNvbmRhcnktdGl0bGU+PC90aXRsZXM+PHBl
cmlvZGljYWw+PGZ1bGwtdGl0bGU+UExvUyBPbmU8L2Z1bGwtdGl0bGU+PC9wZXJpb2RpY2FsPjxw
YWdlcz5lMDE3NDE1ODwvcGFnZXM+PHZvbHVtZT4xMjwvdm9sdW1lPjxudW1iZXI+MzwvbnVtYmVy
PjxlZGl0aW9uPjIwMTcvMDMvMjM8L2VkaXRpb24+PGtleXdvcmRzPjxrZXl3b3JkPkFjdXRlIEtp
ZG5leSBJbmp1cnkvbW9ydGFsaXR5Lyp0aGVyYXB5PC9rZXl3b3JkPjxrZXl3b3JkPkFkdWx0PC9r
ZXl3b3JkPjxrZXl3b3JkPkFnZWQ8L2tleXdvcmQ+PGtleXdvcmQ+RmVtYWxlPC9rZXl3b3JkPjxr
ZXl3b3JkPkh1bWFuczwva2V5d29yZD48a2V5d29yZD5JbnRlbnNpdmUgQ2FyZSBVbml0czwva2V5
d29yZD48a2V5d29yZD5MZW5ndGggb2YgU3RheTwva2V5d29yZD48a2V5d29yZD5NYWxlPC9rZXl3
b3JkPjxrZXl3b3JkPk1pZGRsZSBBZ2VkPC9rZXl3b3JkPjxrZXl3b3JkPlJhbmRvbWl6ZWQgQ29u
dHJvbGxlZCBUcmlhbHMgYXMgVG9waWM8L2tleXdvcmQ+PGtleXdvcmQ+UmVuYWwgUmVwbGFjZW1l
bnQgVGhlcmFweS9tZXRob2RzPC9rZXl3b3JkPjwva2V5d29yZHM+PGRhdGVzPjx5ZWFyPjIwMTc8
L3llYXI+PC9kYXRlcz48aXNibj4xOTMyLTYyMDM8L2lzYm4+PGFjY2Vzc2lvbi1udW0+MjgzMjkw
MjY8L2FjY2Vzc2lvbi1udW0+PHdvcmstdHlwZT5NQTwvd29yay10eXBlPjx1cmxzPjxyZWxhdGVk
LXVybHM+PHVybD5odHRwczovL2pvdXJuYWxzLnBsb3Mub3JnL3Bsb3NvbmUvYXJ0aWNsZS9maWxl
P2lkPTEwLjEzNzEvam91cm5hbC5wb25lLjAxNzQxNTgmYW1wO3R5cGU9cHJpbnRhYmxlPC91cmw+
PC9yZWxhdGVkLXVybHM+PC91cmxzPjxjdXN0b20yPlBNQzUzNjIxOTI8L2N1c3RvbTI+PGVsZWN0
cm9uaWMtcmVzb3VyY2UtbnVtPjEwLjEzNzEvam91cm5hbC5wb25lLjAxNzQxNTg8L2VsZWN0cm9u
aWMtcmVzb3VyY2UtbnVtPjxyZW1vdGUtZGF0YWJhc2UtcHJvdmlkZXI+TkxNPC9yZW1vdGUtZGF0
YWJhc2UtcHJvdmlkZXI+PGxhbmd1YWdlPmVuZzwvbGFuZ3VhZ2U+PC9yZWNvcmQ+PC9DaXRlPjwv
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Feng 2017 (64)</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9FC1D0"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DB3E5A" w14:textId="77777777" w:rsidR="001A1611" w:rsidRPr="000F41B6" w:rsidRDefault="001A1611" w:rsidP="0034681B">
            <w:pPr>
              <w:pStyle w:val="TabelleText"/>
              <w:rPr>
                <w:lang w:val="en-US"/>
              </w:rPr>
            </w:pPr>
            <w:r w:rsidRPr="000F41B6">
              <w:rPr>
                <w:lang w:val="en-US"/>
              </w:rPr>
              <w:t>9 RCT</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F3CADA" w14:textId="77777777" w:rsidR="001A1611" w:rsidRPr="000F41B6" w:rsidRDefault="001A1611" w:rsidP="0034681B">
            <w:pPr>
              <w:pStyle w:val="TabelleText"/>
              <w:rPr>
                <w:lang w:val="en-US"/>
              </w:rPr>
            </w:pPr>
            <w:r w:rsidRPr="000F41B6">
              <w:rPr>
                <w:lang w:val="en-US"/>
              </w:rPr>
              <w:t>RR: 0.93 (95% CI, 0.74-1.18)</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B9E3F7" w14:textId="77777777" w:rsidR="001A1611" w:rsidRPr="000F41B6" w:rsidRDefault="001A1611" w:rsidP="0034681B">
            <w:pPr>
              <w:pStyle w:val="TabelleText"/>
              <w:rPr>
                <w:lang w:val="en-US"/>
              </w:rPr>
            </w:pPr>
            <w:r w:rsidRPr="000F41B6">
              <w:rPr>
                <w:lang w:val="en-US"/>
              </w:rPr>
              <w:t>57%</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6B3B3D" w14:textId="77777777" w:rsidR="001A1611" w:rsidRPr="000F41B6" w:rsidRDefault="001A1611" w:rsidP="0034681B">
            <w:pPr>
              <w:pStyle w:val="TabelleText"/>
              <w:rPr>
                <w:lang w:val="en-US"/>
              </w:rPr>
            </w:pPr>
            <w:r w:rsidRPr="000F41B6">
              <w:rPr>
                <w:lang w:val="en-US"/>
              </w:rPr>
              <w:t>Critically low</w:t>
            </w:r>
          </w:p>
        </w:tc>
      </w:tr>
      <w:tr w:rsidR="001A1611" w:rsidRPr="000F41B6" w14:paraId="17426B52" w14:textId="77777777" w:rsidTr="001A1611">
        <w:trPr>
          <w:trHeight w:val="350"/>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7FEE76" w14:textId="77DA1A29" w:rsidR="001A1611" w:rsidRPr="000F41B6" w:rsidRDefault="00EF1358" w:rsidP="00EF1358">
            <w:pPr>
              <w:pStyle w:val="TabelleText"/>
              <w:rPr>
                <w:lang w:val="en-US"/>
              </w:rPr>
            </w:pPr>
            <w:r w:rsidRPr="000F41B6">
              <w:rPr>
                <w:lang w:val="en-US"/>
              </w:rPr>
              <w:fldChar w:fldCharType="begin">
                <w:fldData xml:space="preserve">PEVuZE5vdGU+PENpdGU+PEF1dGhvcj5YdTwvQXV0aG9yPjxZZWFyPjIwMTc8L1llYXI+PFJlY051
bT4xNDM8L1JlY051bT48RGlzcGxheVRleHQ+PHN0eWxlIGZhY2U9Iml0YWxpYyIgZm9udD0iVGlt
ZXMgTmV3IFJvbWFuIiBzaXplPSIxMiI+WHUgMjAxNyAoMjM2KTwvc3R5bGU+PC9EaXNwbGF5VGV4
dD48cmVjb3JkPjxyZWMtbnVtYmVyPjE0MzwvcmVjLW51bWJlcj48Zm9yZWlnbi1rZXlzPjxrZXkg
YXBwPSJFTiIgZGItaWQ9ImFzeGRmNXh0NDl4dzV2ZWZ3d3R2d3NkNzI1YXBwcHhyMjkydiIgdGlt
ZXN0YW1wPSIxNzI0MzEzNTc1Ij4xNDM8L2tleT48L2ZvcmVpZ24ta2V5cz48cmVmLXR5cGUgbmFt
ZT0iSm91cm5hbCBBcnRpY2xlIj4xNzwvcmVmLXR5cGU+PGNvbnRyaWJ1dG9ycz48YXV0aG9ycz48
YXV0aG9yPlh1LCBZLjwvYXV0aG9yPjxhdXRob3I+R2FvLCBKLjwvYXV0aG9yPjxhdXRob3I+Wmhl
bmcsIFguPC9hdXRob3I+PGF1dGhvcj5aaG9uZywgQi48L2F1dGhvcj48YXV0aG9yPk5hLCBZLjwv
YXV0aG9yPjxhdXRob3I+V2VpLCBKLjwvYXV0aG9yPjwvYXV0aG9ycz48L2NvbnRyaWJ1dG9ycz48
YXV0aC1hZGRyZXNzPkRlcGFydG1lbnQgb2YgTmVwaHJvbG9neSwgVGhlIDMwNnRoIEhvc3BpdGFs
IG9mIENoaW5lc2UgUExBLCA5IEFuWGlhbmdCZWlMaSBSb2FkLCBCZWlqaW5nLCBQZW9wbGUmYXBv
cztzIFJlcHVibGljIG9mIENoaW5hLiYjeEQ7Q2xpbmljYWwgQ29sbGVnZSBvZiB0aGUgMzA2dGgg
SG9zcGl0YWwgb2YgQ2hpbmVzZSBQTEEsIEFuSHVpIE1lZGljYWwgVW5pdmVyc2l0eSwgSGVmZWks
IFBlb3BsZSZhcG9zO3MgUmVwdWJsaWMgb2YgQ2hpbmEuJiN4RDtEZXBhcnRtZW50IG9mIE5lcGhy
b2xvZ3ksIFRoZSAzMDZ0aCBIb3NwaXRhbCBvZiBDaGluZXNlIFBMQSwgOSBBblhpYW5nQmVpTGkg
Um9hZCwgQmVpamluZywgUGVvcGxlJmFwb3M7cyBSZXB1YmxpYyBvZiBDaGluYS4gbmF5dTMwNkAx
NjMuY29tLjwvYXV0aC1hZGRyZXNzPjx0aXRsZXM+PHRpdGxlPlRpbWluZyBvZiBpbml0aWF0aW9u
IG9mIHJlbmFsIHJlcGxhY2VtZW50IHRoZXJhcHkgZm9yIGFjdXRlIGtpZG5leSBpbmp1cnk6IGEg
c3lzdGVtYXRpYyByZXZpZXcgYW5kIG1ldGEtYW5hbHlzaXMgb2YgcmFuZG9taXplZC1jb250cm9s
bGVkIHRyaWFsczwvdGl0bGU+PHNlY29uZGFyeS10aXRsZT5DbGluIEV4cCBOZXBocm9sPC9zZWNv
bmRhcnktdGl0bGU+PC90aXRsZXM+PHBlcmlvZGljYWw+PGZ1bGwtdGl0bGU+Q2xpbiBFeHAgTmVw
aHJvbDwvZnVsbC10aXRsZT48L3BlcmlvZGljYWw+PHBhZ2VzPjU1Mi01NjI8L3BhZ2VzPjx2b2x1
bWU+MjE8L3ZvbHVtZT48bnVtYmVyPjQ8L251bWJlcj48ZWRpdGlvbj4yMDE2LzA4LzA0PC9lZGl0
aW9uPjxrZXl3b3Jkcz48a2V5d29yZD5BY3V0ZSBLaWRuZXkgSW5qdXJ5L2RpYWdub3Npcy9tb3J0
YWxpdHkvcGh5c2lvcGF0aG9sb2d5Lyp0aGVyYXB5PC9rZXl3b3JkPjxrZXl3b3JkPkFkdWx0PC9r
ZXl3b3JkPjxrZXl3b3JkPkFnZWQ8L2tleXdvcmQ+PGtleXdvcmQ+RmVtYWxlPC9rZXl3b3JkPjxr
ZXl3b3JkPkh1bWFuczwva2V5d29yZD48a2V5d29yZD5LaWRuZXkvKnBoeXNpb3BhdGhvbG9neTwv
a2V5d29yZD48a2V5d29yZD5NYWxlPC9rZXl3b3JkPjxrZXl3b3JkPk1pZGRsZSBBZ2VkPC9rZXl3
b3JkPjxrZXl3b3JkPk9kZHMgUmF0aW88L2tleXdvcmQ+PGtleXdvcmQ+UmFuZG9taXplZCBDb250
cm9sbGVkIFRyaWFscyBhcyBUb3BpYzwva2V5d29yZD48a2V5d29yZD5SZWNvdmVyeSBvZiBGdW5j
dGlvbjwva2V5d29yZD48a2V5d29yZD4qUmVuYWwgUmVwbGFjZW1lbnQgVGhlcmFweS9hZHZlcnNl
IGVmZmVjdHMvbW9ydGFsaXR5PC9rZXl3b3JkPjxrZXl3b3JkPlJpc2sgRmFjdG9yczwva2V5d29y
ZD48a2V5d29yZD5UaW1lIEZhY3RvcnM8L2tleXdvcmQ+PGtleXdvcmQ+KlRpbWUtdG8tVHJlYXRt
ZW50PC9rZXl3b3JkPjxrZXl3b3JkPlRyZWF0bWVudCBPdXRjb21lPC9rZXl3b3JkPjxrZXl3b3Jk
PkFjdXRlIGtpZG5leSBpbmp1cnk8L2tleXdvcmQ+PGtleXdvcmQ+TWV0YS1hbmFseXNpczwva2V5
d29yZD48a2V5d29yZD5SYW5kb21pemVkLWNvbnRyb2xsZWQgdHJpYWxzPC9rZXl3b3JkPjxrZXl3
b3JkPlJlbmFsIHJlcGxhY2VtZW50IHRoZXJhcHk8L2tleXdvcmQ+PGtleXdvcmQ+VGltaW5nPC9r
ZXl3b3JkPjwva2V5d29yZHM+PGRhdGVzPjx5ZWFyPjIwMTc8L3llYXI+PHB1Yi1kYXRlcz48ZGF0
ZT5BdWc8L2RhdGU+PC9wdWItZGF0ZXM+PC9kYXRlcz48aXNibj4xNDM3LTc3OTkgKEVsZWN0cm9u
aWMpJiN4RDsxMzQyLTE3NTEgKExpbmtpbmcpPC9pc2JuPjxhY2Nlc3Npb24tbnVtPjI3NDg1NTQy
PC9hY2Nlc3Npb24tbnVtPjx3b3JrLXR5cGU+U1I8L3dvcmstdHlwZT48dXJscz48cmVsYXRlZC11
cmxzPjx1cmw+aHR0cHM6Ly93d3cubmNiaS5ubG0ubmloLmdvdi9wdWJtZWQvMjc0ODU1NDI8L3Vy
bD48dXJsPmh0dHBzOi8vbGluay5zcHJpbmdlci5jb20vY29udGVudC9wZGYvMTAuMTAwNy9zMTAx
NTctMDE2LTEzMTYtMi5wZGY8L3VybD48L3JlbGF0ZWQtdXJscz48L3VybHM+PGVsZWN0cm9uaWMt
cmVzb3VyY2UtbnVtPjEwLjEwMDcvczEwMTU3LTAxNi0xMzE2LTI8L2VsZWN0cm9uaWMtcmVzb3Vy
Y2UtbnVtPjwvcmVjb3JkPjwvQ2l0ZT48L0VuZE5vdGU+AG==
</w:fldData>
              </w:fldChar>
            </w:r>
            <w:r w:rsidR="0036015C" w:rsidRPr="000F41B6">
              <w:rPr>
                <w:lang w:val="en-US"/>
              </w:rPr>
              <w:instrText xml:space="preserve"> ADDIN EN.CITE </w:instrText>
            </w:r>
            <w:r w:rsidR="0036015C" w:rsidRPr="000F41B6">
              <w:rPr>
                <w:lang w:val="en-US"/>
              </w:rPr>
              <w:fldChar w:fldCharType="begin">
                <w:fldData xml:space="preserve">PEVuZE5vdGU+PENpdGU+PEF1dGhvcj5YdTwvQXV0aG9yPjxZZWFyPjIwMTc8L1llYXI+PFJlY051
bT4xNDM8L1JlY051bT48RGlzcGxheVRleHQ+PHN0eWxlIGZhY2U9Iml0YWxpYyIgZm9udD0iVGlt
ZXMgTmV3IFJvbWFuIiBzaXplPSIxMiI+WHUgMjAxNyAoMjM2KTwvc3R5bGU+PC9EaXNwbGF5VGV4
dD48cmVjb3JkPjxyZWMtbnVtYmVyPjE0MzwvcmVjLW51bWJlcj48Zm9yZWlnbi1rZXlzPjxrZXkg
YXBwPSJFTiIgZGItaWQ9ImFzeGRmNXh0NDl4dzV2ZWZ3d3R2d3NkNzI1YXBwcHhyMjkydiIgdGlt
ZXN0YW1wPSIxNzI0MzEzNTc1Ij4xNDM8L2tleT48L2ZvcmVpZ24ta2V5cz48cmVmLXR5cGUgbmFt
ZT0iSm91cm5hbCBBcnRpY2xlIj4xNzwvcmVmLXR5cGU+PGNvbnRyaWJ1dG9ycz48YXV0aG9ycz48
YXV0aG9yPlh1LCBZLjwvYXV0aG9yPjxhdXRob3I+R2FvLCBKLjwvYXV0aG9yPjxhdXRob3I+Wmhl
bmcsIFguPC9hdXRob3I+PGF1dGhvcj5aaG9uZywgQi48L2F1dGhvcj48YXV0aG9yPk5hLCBZLjwv
YXV0aG9yPjxhdXRob3I+V2VpLCBKLjwvYXV0aG9yPjwvYXV0aG9ycz48L2NvbnRyaWJ1dG9ycz48
YXV0aC1hZGRyZXNzPkRlcGFydG1lbnQgb2YgTmVwaHJvbG9neSwgVGhlIDMwNnRoIEhvc3BpdGFs
IG9mIENoaW5lc2UgUExBLCA5IEFuWGlhbmdCZWlMaSBSb2FkLCBCZWlqaW5nLCBQZW9wbGUmYXBv
cztzIFJlcHVibGljIG9mIENoaW5hLiYjeEQ7Q2xpbmljYWwgQ29sbGVnZSBvZiB0aGUgMzA2dGgg
SG9zcGl0YWwgb2YgQ2hpbmVzZSBQTEEsIEFuSHVpIE1lZGljYWwgVW5pdmVyc2l0eSwgSGVmZWks
IFBlb3BsZSZhcG9zO3MgUmVwdWJsaWMgb2YgQ2hpbmEuJiN4RDtEZXBhcnRtZW50IG9mIE5lcGhy
b2xvZ3ksIFRoZSAzMDZ0aCBIb3NwaXRhbCBvZiBDaGluZXNlIFBMQSwgOSBBblhpYW5nQmVpTGkg
Um9hZCwgQmVpamluZywgUGVvcGxlJmFwb3M7cyBSZXB1YmxpYyBvZiBDaGluYS4gbmF5dTMwNkAx
NjMuY29tLjwvYXV0aC1hZGRyZXNzPjx0aXRsZXM+PHRpdGxlPlRpbWluZyBvZiBpbml0aWF0aW9u
IG9mIHJlbmFsIHJlcGxhY2VtZW50IHRoZXJhcHkgZm9yIGFjdXRlIGtpZG5leSBpbmp1cnk6IGEg
c3lzdGVtYXRpYyByZXZpZXcgYW5kIG1ldGEtYW5hbHlzaXMgb2YgcmFuZG9taXplZC1jb250cm9s
bGVkIHRyaWFsczwvdGl0bGU+PHNlY29uZGFyeS10aXRsZT5DbGluIEV4cCBOZXBocm9sPC9zZWNv
bmRhcnktdGl0bGU+PC90aXRsZXM+PHBlcmlvZGljYWw+PGZ1bGwtdGl0bGU+Q2xpbiBFeHAgTmVw
aHJvbDwvZnVsbC10aXRsZT48L3BlcmlvZGljYWw+PHBhZ2VzPjU1Mi01NjI8L3BhZ2VzPjx2b2x1
bWU+MjE8L3ZvbHVtZT48bnVtYmVyPjQ8L251bWJlcj48ZWRpdGlvbj4yMDE2LzA4LzA0PC9lZGl0
aW9uPjxrZXl3b3Jkcz48a2V5d29yZD5BY3V0ZSBLaWRuZXkgSW5qdXJ5L2RpYWdub3Npcy9tb3J0
YWxpdHkvcGh5c2lvcGF0aG9sb2d5Lyp0aGVyYXB5PC9rZXl3b3JkPjxrZXl3b3JkPkFkdWx0PC9r
ZXl3b3JkPjxrZXl3b3JkPkFnZWQ8L2tleXdvcmQ+PGtleXdvcmQ+RmVtYWxlPC9rZXl3b3JkPjxr
ZXl3b3JkPkh1bWFuczwva2V5d29yZD48a2V5d29yZD5LaWRuZXkvKnBoeXNpb3BhdGhvbG9neTwv
a2V5d29yZD48a2V5d29yZD5NYWxlPC9rZXl3b3JkPjxrZXl3b3JkPk1pZGRsZSBBZ2VkPC9rZXl3
b3JkPjxrZXl3b3JkPk9kZHMgUmF0aW88L2tleXdvcmQ+PGtleXdvcmQ+UmFuZG9taXplZCBDb250
cm9sbGVkIFRyaWFscyBhcyBUb3BpYzwva2V5d29yZD48a2V5d29yZD5SZWNvdmVyeSBvZiBGdW5j
dGlvbjwva2V5d29yZD48a2V5d29yZD4qUmVuYWwgUmVwbGFjZW1lbnQgVGhlcmFweS9hZHZlcnNl
IGVmZmVjdHMvbW9ydGFsaXR5PC9rZXl3b3JkPjxrZXl3b3JkPlJpc2sgRmFjdG9yczwva2V5d29y
ZD48a2V5d29yZD5UaW1lIEZhY3RvcnM8L2tleXdvcmQ+PGtleXdvcmQ+KlRpbWUtdG8tVHJlYXRt
ZW50PC9rZXl3b3JkPjxrZXl3b3JkPlRyZWF0bWVudCBPdXRjb21lPC9rZXl3b3JkPjxrZXl3b3Jk
PkFjdXRlIGtpZG5leSBpbmp1cnk8L2tleXdvcmQ+PGtleXdvcmQ+TWV0YS1hbmFseXNpczwva2V5
d29yZD48a2V5d29yZD5SYW5kb21pemVkLWNvbnRyb2xsZWQgdHJpYWxzPC9rZXl3b3JkPjxrZXl3
b3JkPlJlbmFsIHJlcGxhY2VtZW50IHRoZXJhcHk8L2tleXdvcmQ+PGtleXdvcmQ+VGltaW5nPC9r
ZXl3b3JkPjwva2V5d29yZHM+PGRhdGVzPjx5ZWFyPjIwMTc8L3llYXI+PHB1Yi1kYXRlcz48ZGF0
ZT5BdWc8L2RhdGU+PC9wdWItZGF0ZXM+PC9kYXRlcz48aXNibj4xNDM3LTc3OTkgKEVsZWN0cm9u
aWMpJiN4RDsxMzQyLTE3NTEgKExpbmtpbmcpPC9pc2JuPjxhY2Nlc3Npb24tbnVtPjI3NDg1NTQy
PC9hY2Nlc3Npb24tbnVtPjx3b3JrLXR5cGU+U1I8L3dvcmstdHlwZT48dXJscz48cmVsYXRlZC11
cmxzPjx1cmw+aHR0cHM6Ly93d3cubmNiaS5ubG0ubmloLmdvdi9wdWJtZWQvMjc0ODU1NDI8L3Vy
bD48dXJsPmh0dHBzOi8vbGluay5zcHJpbmdlci5jb20vY29udGVudC9wZGYvMTAuMTAwNy9zMTAx
NTctMDE2LTEzMTYtMi5wZGY8L3VybD48L3JlbGF0ZWQtdXJscz48L3VybHM+PGVsZWN0cm9uaWMt
cmVzb3VyY2UtbnVtPjEwLjEwMDcvczEwMTU3LTAxNi0xMzE2LTI8L2VsZWN0cm9uaWMtcmVzb3Vy
Y2UtbnVtPjwvcmVjb3JkPjwvQ2l0ZT48L0VuZE5vdGU+AG==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Xu 2017 (236)</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EC0DEA"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DEBD53" w14:textId="77777777" w:rsidR="001A1611" w:rsidRPr="000F41B6" w:rsidRDefault="001A1611" w:rsidP="0034681B">
            <w:pPr>
              <w:pStyle w:val="TabelleText"/>
              <w:rPr>
                <w:lang w:val="en-US"/>
              </w:rPr>
            </w:pPr>
            <w:r w:rsidRPr="000F41B6">
              <w:rPr>
                <w:lang w:val="en-US"/>
              </w:rPr>
              <w:t>6</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11E189" w14:textId="77777777" w:rsidR="001A1611" w:rsidRPr="000F41B6" w:rsidRDefault="001A1611" w:rsidP="0034681B">
            <w:pPr>
              <w:pStyle w:val="TabelleText"/>
              <w:rPr>
                <w:lang w:val="en-US"/>
              </w:rPr>
            </w:pPr>
            <w:r w:rsidRPr="000F41B6">
              <w:rPr>
                <w:lang w:val="en-US"/>
              </w:rPr>
              <w:t>RR 0.93 (95% CI, 0.68-1.26)</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060A13" w14:textId="77777777" w:rsidR="001A1611" w:rsidRPr="000F41B6" w:rsidRDefault="001A1611" w:rsidP="0034681B">
            <w:pPr>
              <w:pStyle w:val="TabelleText"/>
              <w:rPr>
                <w:lang w:val="en-US"/>
              </w:rPr>
            </w:pPr>
            <w:r w:rsidRPr="000F41B6">
              <w:rPr>
                <w:lang w:val="en-US"/>
              </w:rPr>
              <w:t>65%</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BD7BC8" w14:textId="77777777" w:rsidR="001A1611" w:rsidRPr="000F41B6" w:rsidRDefault="001A1611" w:rsidP="0034681B">
            <w:pPr>
              <w:pStyle w:val="TabelleText"/>
              <w:rPr>
                <w:lang w:val="en-US"/>
              </w:rPr>
            </w:pPr>
            <w:r w:rsidRPr="000F41B6">
              <w:rPr>
                <w:lang w:val="en-US"/>
              </w:rPr>
              <w:t>Critically low</w:t>
            </w:r>
          </w:p>
        </w:tc>
      </w:tr>
      <w:tr w:rsidR="001A1611" w:rsidRPr="000F41B6" w14:paraId="14BB0C97" w14:textId="77777777" w:rsidTr="001A1611">
        <w:trPr>
          <w:trHeight w:val="381"/>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1BDD16" w14:textId="54C2E4D7"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&lt;EndNote&gt;&lt;Cite&gt;&lt;Author&gt;Yang&lt;/Author&gt;&lt;Year&gt;2017&lt;/Year&gt;&lt;RecNum&gt;145&lt;/RecNum&gt;&lt;DisplayText&gt;&lt;style face="italic" font="Times New Roman" size="12"&gt;Yang 2017 (239)&lt;/style&gt;&lt;/DisplayText&gt;&lt;record&gt;&lt;rec-number&gt;145&lt;/rec-number&gt;&lt;foreign-keys&gt;&lt;key app="EN" db-id="asxdf5xt49xw5vefwwtvwsd725apppxr292v" timestamp="1724313575"&gt;145&lt;/key&gt;&lt;/foreign-keys&gt;&lt;ref-type name="Journal Article"&gt;17&lt;/ref-type&gt;&lt;contributors&gt;&lt;authors&gt;&lt;author&gt;Yang, X. M.&lt;/author&gt;&lt;author&gt;Tu, G. W.&lt;/author&gt;&lt;author&gt;Zheng, J. L.&lt;/author&gt;&lt;author&gt;Shen, B.&lt;/author&gt;&lt;author&gt;Ma, G. G.&lt;/author&gt;&lt;author&gt;Hao, G. W.&lt;/author&gt;&lt;author&gt;Gao, J.&lt;/author&gt;&lt;author&gt;Luo, Z.&lt;/author&gt;&lt;/authors&gt;&lt;/contributors&gt;&lt;titles&gt;&lt;title&gt;A comparison of early versus late initiation of renal replacement therapy for acute kidney injury in critically ill patients: An updated systematic review and meta-analysis of randomized controlled trials&lt;/title&gt;&lt;secondary-title&gt;BMC Nephrology&lt;/secondary-title&gt;&lt;/titles&gt;&lt;periodical&gt;&lt;full-title&gt;BMC Nephrology&lt;/full-title&gt;&lt;/periodical&gt;&lt;pages&gt;264&lt;/pages&gt;&lt;volume&gt;18&lt;/volume&gt;&lt;number&gt;1&lt;/number&gt;&lt;section&gt;264&lt;/section&gt;&lt;keywords&gt;&lt;keyword&gt;Acute kidney injury&lt;/keyword&gt;&lt;keyword&gt;Renal replacement therapy&lt;/keyword&gt;&lt;keyword&gt;Timing&lt;/keyword&gt;&lt;/keywords&gt;&lt;dates&gt;&lt;year&gt;2017&lt;/year&gt;&lt;/dates&gt;&lt;work-type&gt;SR&lt;/work-type&gt;&lt;urls&gt;&lt;related-urls&gt;&lt;url&gt;https://www.scopus.com/inward/record.uri?eid=2-s2.0-85026923342&amp;amp;doi=10.1186%2fs12882-017-0667-6&amp;amp;partnerID=40&amp;amp;md5=7adb6ecafcf1923d20d7b1dd19be3f28&lt;/url&gt;&lt;url&gt;https://bmcnephrol.biomedcentral.com/counter/pdf/10.1186/s12882-017-0667-6.pdf&lt;/url&gt;&lt;/related-urls&gt;&lt;/urls&gt;&lt;custom7&gt;264&lt;/custom7&gt;&lt;electronic-resource-num&gt;10.1186/s12882-017-0667-6&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Yang 2017 (239)</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FD8CF4"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153F10" w14:textId="77777777" w:rsidR="001A1611" w:rsidRPr="000F41B6" w:rsidRDefault="001A1611" w:rsidP="0034681B">
            <w:pPr>
              <w:pStyle w:val="TabelleText"/>
              <w:rPr>
                <w:lang w:val="en-US"/>
              </w:rPr>
            </w:pPr>
            <w:r w:rsidRPr="000F41B6">
              <w:rPr>
                <w:lang w:val="en-US"/>
              </w:rPr>
              <w:t>9 RCTs</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211B2A" w14:textId="77777777" w:rsidR="001A1611" w:rsidRPr="000F41B6" w:rsidRDefault="001A1611" w:rsidP="0034681B">
            <w:pPr>
              <w:pStyle w:val="TabelleText"/>
              <w:rPr>
                <w:lang w:val="en-US"/>
              </w:rPr>
            </w:pPr>
            <w:r w:rsidRPr="000F41B6">
              <w:rPr>
                <w:lang w:val="en-US"/>
              </w:rPr>
              <w:t>RR 0.98 (95% CI, 0.78-1.23)</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1BBF46" w14:textId="77777777" w:rsidR="001A1611" w:rsidRPr="000F41B6" w:rsidRDefault="001A1611" w:rsidP="0034681B">
            <w:pPr>
              <w:pStyle w:val="TabelleText"/>
              <w:rPr>
                <w:lang w:val="en-US"/>
              </w:rPr>
            </w:pPr>
            <w:r w:rsidRPr="000F41B6">
              <w:rPr>
                <w:lang w:val="en-US"/>
              </w:rPr>
              <w:t>60%</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85AFEE" w14:textId="77777777" w:rsidR="001A1611" w:rsidRPr="000F41B6" w:rsidRDefault="001A1611" w:rsidP="0034681B">
            <w:pPr>
              <w:pStyle w:val="TabelleText"/>
              <w:rPr>
                <w:lang w:val="en-US"/>
              </w:rPr>
            </w:pPr>
            <w:r w:rsidRPr="000F41B6">
              <w:rPr>
                <w:lang w:val="en-US"/>
              </w:rPr>
              <w:t>Critically low</w:t>
            </w:r>
          </w:p>
        </w:tc>
      </w:tr>
      <w:tr w:rsidR="001A1611" w:rsidRPr="000F41B6" w14:paraId="573841B8" w14:textId="77777777" w:rsidTr="001A1611">
        <w:trPr>
          <w:trHeight w:val="311"/>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DEA923" w14:textId="5E18DC8F" w:rsidR="001A1611" w:rsidRPr="000F41B6" w:rsidRDefault="00EF1358" w:rsidP="00EF1358">
            <w:pPr>
              <w:pStyle w:val="TabelleText"/>
              <w:rPr>
                <w:lang w:val="en-US"/>
              </w:rPr>
            </w:pPr>
            <w:r w:rsidRPr="000F41B6">
              <w:rPr>
                <w:lang w:val="en-US"/>
              </w:rPr>
              <w:fldChar w:fldCharType="begin">
                <w:fldData xml:space="preserve">PEVuZE5vdGU+PENpdGU+PEF1dGhvcj5GYXlhZDwvQXV0aG9yPjxZZWFyPjIwMTg8L1llYXI+PFJl
Y051bT40MTwvUmVjTnVtPjxEaXNwbGF5VGV4dD48c3R5bGUgZmFjZT0iaXRhbGljIiBmb250PSJU
aW1lcyBOZXcgUm9tYW4iIHNpemU9IjEyIj5GYXlhZCAyMDE4ICg2Myk8L3N0eWxlPjwvRGlzcGxh
eVRleHQ+PHJlY29yZD48cmVjLW51bWJlcj40MTwvcmVjLW51bWJlcj48Zm9yZWlnbi1rZXlzPjxr
ZXkgYXBwPSJFTiIgZGItaWQ9ImFzeGRmNXh0NDl4dzV2ZWZ3d3R2d3NkNzI1YXBwcHhyMjkydiIg
dGltZXN0YW1wPSIxNzI0MzEzNTc0Ij40MTwva2V5PjwvZm9yZWlnbi1rZXlzPjxyZWYtdHlwZSBu
YW1lPSJKb3VybmFsIEFydGljbGUiPjE3PC9yZWYtdHlwZT48Y29udHJpYnV0b3JzPjxhdXRob3Jz
PjxhdXRob3I+RmF5YWQsIEEuIEkuIEkuPC9hdXRob3I+PGF1dGhvcj5CdWFtc2NoYSwgRC4gRy48
L2F1dGhvcj48YXV0aG9yPkNpYXBwb25pLCBBLjwvYXV0aG9yPjwvYXV0aG9ycz48L2NvbnRyaWJ1
dG9ycz48YXV0aC1hZGRyZXNzPlBlZGlhdHJpYyBOZXBocm9sb2d5LCBSaWNhcmRvIEd1dGllcnJl
eiBDaGlsZHJlbiZhcG9zO3MgSG9zcGl0YWwsIEluc3RpdHV0ZSBmb3IgQ2xpbmljYWwgRWZmZWN0
aXZlbmVzcyBhbmQgSGVhbHRoIFBvbGljeSwgTG9zIEluY2FzIEF2IDQxNzQsIEJ1ZW5vcyBBaXJl
cywgQXJnZW50aW5hLCAxNDI3LjwvYXV0aC1hZGRyZXNzPjx0aXRsZXM+PHRpdGxlPlRpbWluZyBv
ZiByZW5hbCByZXBsYWNlbWVudCB0aGVyYXB5IGluaXRpYXRpb24gZm9yIGFjdXRlIGtpZG5leSBp
bmp1cnk8L3RpdGxlPjxzZWNvbmRhcnktdGl0bGU+Q29jaHJhbmUgRGF0YWJhc2UgU3lzdCBSZXY8
L3NlY29uZGFyeS10aXRsZT48L3RpdGxlcz48cGVyaW9kaWNhbD48ZnVsbC10aXRsZT5Db2NocmFu
ZSBEYXRhYmFzZSBTeXN0IFJldjwvZnVsbC10aXRsZT48L3BlcmlvZGljYWw+PHBhZ2VzPkNEMDEw
NjEyPC9wYWdlcz48dm9sdW1lPjEyPC92b2x1bWU+PGVkaXRpb24+MjAxOC8xMi8xOTwvZWRpdGlv
bj48c2VjdGlvbj5uYTwvc2VjdGlvbj48a2V5d29yZHM+PGtleXdvcmQ+QWN1dGUgS2lkbmV5IElu
anVyeS9ldGlvbG9neS9tb3J0YWxpdHkvKnRoZXJhcHk8L2tleXdvcmQ+PGtleXdvcmQ+RmVtYWxl
PC9rZXl3b3JkPjxrZXl3b3JkPkh1bWFuczwva2V5d29yZD48a2V5d29yZD5MZW5ndGggb2YgU3Rh
eTwva2V5d29yZD48a2V5d29yZD5NYWxlPC9rZXl3b3JkPjxrZXl3b3JkPk1pZGRsZSBBZ2VkPC9r
ZXl3b3JkPjxrZXl3b3JkPlJhbmRvbWl6ZWQgQ29udHJvbGxlZCBUcmlhbHMgYXMgVG9waWM8L2tl
eXdvcmQ+PGtleXdvcmQ+UmVjb3Zlcnkgb2YgRnVuY3Rpb248L2tleXdvcmQ+PGtleXdvcmQ+UmVu
YWwgUmVwbGFjZW1lbnQgVGhlcmFweS9hZHZlcnNlIGVmZmVjdHMvKm1ldGhvZHMvbW9ydGFsaXR5
PC9rZXl3b3JkPjxrZXl3b3JkPlRpbWUgRmFjdG9yczwva2V5d29yZD48a2V5d29yZD5XaXRoaG9s
ZGluZyBUcmVhdG1lbnQvc3RhdGlzdGljcyAmYW1wOyBudW1lcmljYWwgZGF0YTwva2V5d29yZD48
L2tleXdvcmRzPjxkYXRlcz48eWVhcj4yMDE4PC95ZWFyPjxwdWItZGF0ZXM+PGRhdGU+RGVjIDE4
PC9kYXRlPjwvcHViLWRhdGVzPjwvZGF0ZXM+PGlzYm4+MTQ2OS00OTNYIChFbGVjdHJvbmljKSYj
eEQ7MTM2MS02MTM3IChMaW5raW5nKTwvaXNibj48YWNjZXNzaW9uLW51bT4zMDU2MDU4MjwvYWNj
ZXNzaW9uLW51bT48d29yay10eXBlPlNSPC93b3JrLXR5cGU+PHVybHM+PHJlbGF0ZWQtdXJscz48
dXJsPmh0dHBzOi8vd3d3Lm5jYmkubmxtLm5paC5nb3YvcHVibWVkLzMwNTYwNTgyPC91cmw+PHVy
bD5odHRwczovL3d3dy5uY2JpLm5sbS5uaWguZ292L3BtYy9hcnRpY2xlcy9QTUM2NTE3MjYzL3Bk
Zi9DRDAxMDYxMi5wZGY8L3VybD48L3JlbGF0ZWQtdXJscz48L3VybHM+PGN1c3RvbTI+UE1DNjUx
NzI2MzwvY3VzdG9tMj48ZWxlY3Ryb25pYy1yZXNvdXJjZS1udW0+MTAuMTAwMi8xNDY1MTg1OC5D
RDAxMDYxMi5wdWIyPC9lbGVjdHJvbmljLXJlc291cmNlLW51bT48L3JlY29yZD48L0NpdGU+PC9F
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PEVuZE5vdGU+PENpdGU+PEF1dGhvcj5GYXlhZDwvQXV0aG9yPjxZZWFyPjIwMTg8L1llYXI+PFJl
Y051bT40MTwvUmVjTnVtPjxEaXNwbGF5VGV4dD48c3R5bGUgZmFjZT0iaXRhbGljIiBmb250PSJU
aW1lcyBOZXcgUm9tYW4iIHNpemU9IjEyIj5GYXlhZCAyMDE4ICg2Myk8L3N0eWxlPjwvRGlzcGxh
eVRleHQ+PHJlY29yZD48cmVjLW51bWJlcj40MTwvcmVjLW51bWJlcj48Zm9yZWlnbi1rZXlzPjxr
ZXkgYXBwPSJFTiIgZGItaWQ9ImFzeGRmNXh0NDl4dzV2ZWZ3d3R2d3NkNzI1YXBwcHhyMjkydiIg
dGltZXN0YW1wPSIxNzI0MzEzNTc0Ij40MTwva2V5PjwvZm9yZWlnbi1rZXlzPjxyZWYtdHlwZSBu
YW1lPSJKb3VybmFsIEFydGljbGUiPjE3PC9yZWYtdHlwZT48Y29udHJpYnV0b3JzPjxhdXRob3Jz
PjxhdXRob3I+RmF5YWQsIEEuIEkuIEkuPC9hdXRob3I+PGF1dGhvcj5CdWFtc2NoYSwgRC4gRy48
L2F1dGhvcj48YXV0aG9yPkNpYXBwb25pLCBBLjwvYXV0aG9yPjwvYXV0aG9ycz48L2NvbnRyaWJ1
dG9ycz48YXV0aC1hZGRyZXNzPlBlZGlhdHJpYyBOZXBocm9sb2d5LCBSaWNhcmRvIEd1dGllcnJl
eiBDaGlsZHJlbiZhcG9zO3MgSG9zcGl0YWwsIEluc3RpdHV0ZSBmb3IgQ2xpbmljYWwgRWZmZWN0
aXZlbmVzcyBhbmQgSGVhbHRoIFBvbGljeSwgTG9zIEluY2FzIEF2IDQxNzQsIEJ1ZW5vcyBBaXJl
cywgQXJnZW50aW5hLCAxNDI3LjwvYXV0aC1hZGRyZXNzPjx0aXRsZXM+PHRpdGxlPlRpbWluZyBv
ZiByZW5hbCByZXBsYWNlbWVudCB0aGVyYXB5IGluaXRpYXRpb24gZm9yIGFjdXRlIGtpZG5leSBp
bmp1cnk8L3RpdGxlPjxzZWNvbmRhcnktdGl0bGU+Q29jaHJhbmUgRGF0YWJhc2UgU3lzdCBSZXY8
L3NlY29uZGFyeS10aXRsZT48L3RpdGxlcz48cGVyaW9kaWNhbD48ZnVsbC10aXRsZT5Db2NocmFu
ZSBEYXRhYmFzZSBTeXN0IFJldjwvZnVsbC10aXRsZT48L3BlcmlvZGljYWw+PHBhZ2VzPkNEMDEw
NjEyPC9wYWdlcz48dm9sdW1lPjEyPC92b2x1bWU+PGVkaXRpb24+MjAxOC8xMi8xOTwvZWRpdGlv
bj48c2VjdGlvbj5uYTwvc2VjdGlvbj48a2V5d29yZHM+PGtleXdvcmQ+QWN1dGUgS2lkbmV5IElu
anVyeS9ldGlvbG9neS9tb3J0YWxpdHkvKnRoZXJhcHk8L2tleXdvcmQ+PGtleXdvcmQ+RmVtYWxl
PC9rZXl3b3JkPjxrZXl3b3JkPkh1bWFuczwva2V5d29yZD48a2V5d29yZD5MZW5ndGggb2YgU3Rh
eTwva2V5d29yZD48a2V5d29yZD5NYWxlPC9rZXl3b3JkPjxrZXl3b3JkPk1pZGRsZSBBZ2VkPC9r
ZXl3b3JkPjxrZXl3b3JkPlJhbmRvbWl6ZWQgQ29udHJvbGxlZCBUcmlhbHMgYXMgVG9waWM8L2tl
eXdvcmQ+PGtleXdvcmQ+UmVjb3Zlcnkgb2YgRnVuY3Rpb248L2tleXdvcmQ+PGtleXdvcmQ+UmVu
YWwgUmVwbGFjZW1lbnQgVGhlcmFweS9hZHZlcnNlIGVmZmVjdHMvKm1ldGhvZHMvbW9ydGFsaXR5
PC9rZXl3b3JkPjxrZXl3b3JkPlRpbWUgRmFjdG9yczwva2V5d29yZD48a2V5d29yZD5XaXRoaG9s
ZGluZyBUcmVhdG1lbnQvc3RhdGlzdGljcyAmYW1wOyBudW1lcmljYWwgZGF0YTwva2V5d29yZD48
L2tleXdvcmRzPjxkYXRlcz48eWVhcj4yMDE4PC95ZWFyPjxwdWItZGF0ZXM+PGRhdGU+RGVjIDE4
PC9kYXRlPjwvcHViLWRhdGVzPjwvZGF0ZXM+PGlzYm4+MTQ2OS00OTNYIChFbGVjdHJvbmljKSYj
eEQ7MTM2MS02MTM3IChMaW5raW5nKTwvaXNibj48YWNjZXNzaW9uLW51bT4zMDU2MDU4MjwvYWNj
ZXNzaW9uLW51bT48d29yay10eXBlPlNSPC93b3JrLXR5cGU+PHVybHM+PHJlbGF0ZWQtdXJscz48
dXJsPmh0dHBzOi8vd3d3Lm5jYmkubmxtLm5paC5nb3YvcHVibWVkLzMwNTYwNTgyPC91cmw+PHVy
bD5odHRwczovL3d3dy5uY2JpLm5sbS5uaWguZ292L3BtYy9hcnRpY2xlcy9QTUM2NTE3MjYzL3Bk
Zi9DRDAxMDYxMi5wZGY8L3VybD48L3JlbGF0ZWQtdXJscz48L3VybHM+PGN1c3RvbTI+UE1DNjUx
NzI2MzwvY3VzdG9tMj48ZWxlY3Ryb25pYy1yZXNvdXJjZS1udW0+MTAuMTAwMi8xNDY1MTg1OC5D
RDAxMDYxMi5wdWIyPC9lbGVjdHJvbmljLXJlc291cmNlLW51bT48L3JlY29yZD48L0NpdGU+PC9F
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Fayad 2018 (63)</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0B8AF8" w14:textId="360E3B66" w:rsidR="001A1611" w:rsidRPr="000F41B6" w:rsidRDefault="001A1611" w:rsidP="0034681B">
            <w:pPr>
              <w:pStyle w:val="TabelleText"/>
              <w:rPr>
                <w:lang w:val="en-US"/>
              </w:rPr>
            </w:pPr>
            <w:r w:rsidRPr="000F41B6">
              <w:rPr>
                <w:lang w:val="en-US"/>
              </w:rPr>
              <w:t>Cochrane</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DF0B1B" w14:textId="77777777" w:rsidR="001A1611" w:rsidRPr="000F41B6" w:rsidRDefault="001A1611" w:rsidP="0034681B">
            <w:pPr>
              <w:pStyle w:val="TabelleText"/>
              <w:rPr>
                <w:lang w:val="en-US"/>
              </w:rPr>
            </w:pPr>
            <w:r w:rsidRPr="000F41B6">
              <w:rPr>
                <w:lang w:val="en-US"/>
              </w:rPr>
              <w:t>5</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BA01CB" w14:textId="77777777" w:rsidR="001A1611" w:rsidRPr="000F41B6" w:rsidRDefault="001A1611" w:rsidP="0034681B">
            <w:pPr>
              <w:pStyle w:val="TabelleText"/>
              <w:rPr>
                <w:lang w:val="en-US"/>
              </w:rPr>
            </w:pPr>
            <w:r w:rsidRPr="000F41B6">
              <w:rPr>
                <w:lang w:val="en-US"/>
              </w:rPr>
              <w:t>30d: RR 0.83 (95% CI, 0.61-1.13)</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E3B3AB" w14:textId="77777777" w:rsidR="001A1611" w:rsidRPr="000F41B6" w:rsidRDefault="001A1611" w:rsidP="0034681B">
            <w:pPr>
              <w:pStyle w:val="TabelleText"/>
              <w:rPr>
                <w:lang w:val="en-US"/>
              </w:rPr>
            </w:pPr>
            <w:r w:rsidRPr="000F41B6">
              <w:rPr>
                <w:lang w:val="en-US"/>
              </w:rPr>
              <w:t>52%</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7088AD" w14:textId="77777777" w:rsidR="001A1611" w:rsidRPr="000F41B6" w:rsidRDefault="001A1611" w:rsidP="0034681B">
            <w:pPr>
              <w:pStyle w:val="TabelleText"/>
              <w:rPr>
                <w:lang w:val="en-US"/>
              </w:rPr>
            </w:pPr>
            <w:r w:rsidRPr="000F41B6">
              <w:rPr>
                <w:lang w:val="en-US"/>
              </w:rPr>
              <w:t>High</w:t>
            </w:r>
          </w:p>
        </w:tc>
      </w:tr>
      <w:tr w:rsidR="001A1611" w:rsidRPr="000F41B6" w14:paraId="6F9ED74D" w14:textId="77777777" w:rsidTr="001A1611">
        <w:trPr>
          <w:trHeight w:val="495"/>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3E06D6" w14:textId="42AD35B6"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&lt;EndNote&gt;&lt;Cite&gt;&lt;Author&gt;Besen&lt;/Author&gt;&lt;Year&gt;2019&lt;/Year&gt;&lt;RecNum&gt;16&lt;/RecNum&gt;&lt;DisplayText&gt;&lt;style face="italic" font="Times New Roman" size="12"&gt;Besen 2019 (21)&lt;/style&gt;&lt;/DisplayText&gt;&lt;record&gt;&lt;rec-number&gt;16&lt;/rec-number&gt;&lt;foreign-keys&gt;&lt;key app="EN" db-id="asxdf5xt49xw5vefwwtvwsd725apppxr292v" timestamp="1724313574"&gt;16&lt;/key&gt;&lt;/foreign-keys&gt;&lt;ref-type name="Journal Article"&gt;17&lt;/ref-type&gt;&lt;contributors&gt;&lt;authors&gt;&lt;author&gt;Besen, B. A. M. P.&lt;/author&gt;&lt;author&gt;Romano, T. G.&lt;/author&gt;&lt;author&gt;Mendes, P. V.&lt;/author&gt;&lt;author&gt;Gallo, C. A.&lt;/author&gt;&lt;author&gt;Zampieri, F. G.&lt;/author&gt;&lt;author&gt;Nassar, A. P., Jr.&lt;/author&gt;&lt;author&gt;Park, M.&lt;/author&gt;&lt;/authors&gt;&lt;/contributors&gt;&lt;titles&gt;&lt;title&gt;Early Versus Late Initiation of Renal Replacement Therapy in Critically Ill Patients: Systematic Review and Meta-Analysis&lt;/title&gt;&lt;secondary-title&gt;Journal of Intensive Care Medicine&lt;/secondary-title&gt;&lt;/titles&gt;&lt;periodical&gt;&lt;full-title&gt;Journal of Intensive Care Medicine&lt;/full-title&gt;&lt;/periodical&gt;&lt;pages&gt;714-722&lt;/pages&gt;&lt;volume&gt;34&lt;/volume&gt;&lt;number&gt;9&lt;/number&gt;&lt;keywords&gt;&lt;keyword&gt;acute kidney injury&lt;/keyword&gt;&lt;keyword&gt;critical illness&lt;/keyword&gt;&lt;keyword&gt;intensive care unit&lt;/keyword&gt;&lt;keyword&gt;multiorgan dysfunction&lt;/keyword&gt;&lt;keyword&gt;renal replacement therapy&lt;/keyword&gt;&lt;/keywords&gt;&lt;dates&gt;&lt;year&gt;2019&lt;/year&gt;&lt;/dates&gt;&lt;work-type&gt;SR&lt;/work-type&gt;&lt;urls&gt;&lt;related-urls&gt;&lt;url&gt;https://www.scopus.com/inward/record.uri?eid=2-s2.0-85041586497&amp;amp;doi=10.1177%2f0885066617710914&amp;amp;partnerID=40&amp;amp;md5=3919600fb34a25aa881c4c3b8475cccd&lt;/url&gt;&lt;/related-urls&gt;&lt;/urls&gt;&lt;electronic-resource-num&gt;10.1177/0885066617710914&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Broom 2019 (21)</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991528"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CDA26E" w14:textId="4644E582" w:rsidR="001A1611" w:rsidRPr="000F41B6" w:rsidRDefault="001A1611" w:rsidP="00680A2F">
            <w:pPr>
              <w:pStyle w:val="TabelleText"/>
              <w:rPr>
                <w:lang w:val="en-US"/>
              </w:rPr>
            </w:pPr>
            <w:r w:rsidRPr="000F41B6">
              <w:rPr>
                <w:lang w:val="en-US"/>
              </w:rPr>
              <w:t>62 (11 RCT, 51 OT/RT)</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DD3C64" w14:textId="77777777" w:rsidR="001A1611" w:rsidRPr="000F41B6" w:rsidRDefault="001A1611" w:rsidP="0034681B">
            <w:pPr>
              <w:pStyle w:val="TabelleText"/>
              <w:rPr>
                <w:lang w:val="en-US"/>
              </w:rPr>
            </w:pPr>
            <w:r w:rsidRPr="000F41B6">
              <w:rPr>
                <w:lang w:val="en-US"/>
              </w:rPr>
              <w:t>RCTs: OR 0.78 (95% CI, 0.52-1-19)</w:t>
            </w:r>
          </w:p>
          <w:p w14:paraId="2662876B" w14:textId="77777777" w:rsidR="001A1611" w:rsidRPr="000F41B6" w:rsidRDefault="001A1611" w:rsidP="0034681B">
            <w:pPr>
              <w:pStyle w:val="TabelleText"/>
              <w:rPr>
                <w:lang w:val="en-US"/>
              </w:rPr>
            </w:pPr>
            <w:r w:rsidRPr="000F41B6">
              <w:rPr>
                <w:lang w:val="en-US"/>
              </w:rPr>
              <w:t>OTs: OR 0.69 (95% CI, 0.49-0.96)</w:t>
            </w:r>
          </w:p>
          <w:p w14:paraId="2CF1EB77" w14:textId="77777777" w:rsidR="001A1611" w:rsidRPr="000F41B6" w:rsidRDefault="001A1611" w:rsidP="0034681B">
            <w:pPr>
              <w:pStyle w:val="TabelleText"/>
              <w:rPr>
                <w:lang w:val="en-US"/>
              </w:rPr>
            </w:pPr>
            <w:r w:rsidRPr="000F41B6">
              <w:rPr>
                <w:lang w:val="en-US"/>
              </w:rPr>
              <w:t>RT: OR 0.61 (95% CI, 0.41-0.92)</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E2F4AB" w14:textId="77777777" w:rsidR="001A1611" w:rsidRPr="000F41B6" w:rsidRDefault="001A1611" w:rsidP="0034681B">
            <w:pPr>
              <w:pStyle w:val="TabelleText"/>
              <w:rPr>
                <w:lang w:val="en-US"/>
              </w:rPr>
            </w:pPr>
            <w:r w:rsidRPr="000F41B6">
              <w:rPr>
                <w:lang w:val="en-US"/>
              </w:rPr>
              <w:t>RCT 63%</w:t>
            </w:r>
          </w:p>
          <w:p w14:paraId="38D1260E" w14:textId="77777777" w:rsidR="001A1611" w:rsidRPr="000F41B6" w:rsidRDefault="001A1611" w:rsidP="0034681B">
            <w:pPr>
              <w:pStyle w:val="TabelleText"/>
              <w:rPr>
                <w:lang w:val="en-US"/>
              </w:rPr>
            </w:pPr>
            <w:r w:rsidRPr="000F41B6">
              <w:rPr>
                <w:lang w:val="en-US"/>
              </w:rPr>
              <w:t>OT 86%</w:t>
            </w:r>
          </w:p>
          <w:p w14:paraId="4AADAA12" w14:textId="77777777" w:rsidR="001A1611" w:rsidRPr="000F41B6" w:rsidRDefault="001A1611" w:rsidP="0034681B">
            <w:pPr>
              <w:pStyle w:val="TabelleText"/>
              <w:rPr>
                <w:lang w:val="en-US"/>
              </w:rPr>
            </w:pPr>
            <w:r w:rsidRPr="000F41B6">
              <w:rPr>
                <w:lang w:val="en-US"/>
              </w:rPr>
              <w:t>RT 91%</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625D38" w14:textId="77777777" w:rsidR="001A1611" w:rsidRPr="000F41B6" w:rsidRDefault="001A1611" w:rsidP="0034681B">
            <w:pPr>
              <w:pStyle w:val="TabelleText"/>
              <w:rPr>
                <w:lang w:val="en-US"/>
              </w:rPr>
            </w:pPr>
            <w:r w:rsidRPr="000F41B6">
              <w:rPr>
                <w:lang w:val="en-US"/>
              </w:rPr>
              <w:t>Critically low</w:t>
            </w:r>
          </w:p>
        </w:tc>
      </w:tr>
      <w:tr w:rsidR="001A1611" w:rsidRPr="000F41B6" w14:paraId="1FF8E64F" w14:textId="77777777" w:rsidTr="001A1611">
        <w:trPr>
          <w:trHeight w:val="330"/>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B69A63" w14:textId="681C3EAE"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&lt;EndNote&gt;&lt;Cite&gt;&lt;Author&gt;Chaudhuri&lt;/Author&gt;&lt;Year&gt;2019&lt;/Year&gt;&lt;RecNum&gt;24&lt;/RecNum&gt;&lt;DisplayText&gt;&lt;style face="italic" font="Times New Roman" size="12"&gt;Chaudhuri 2019 (34)&lt;/style&gt;&lt;/DisplayText&gt;&lt;record&gt;&lt;rec-number&gt;24&lt;/rec-number&gt;&lt;foreign-keys&gt;&lt;key app="EN" db-id="asxdf5xt49xw5vefwwtvwsd725apppxr292v" timestamp="1724313574"&gt;24&lt;/key&gt;&lt;/foreign-keys&gt;&lt;ref-type name="Journal Article"&gt;17&lt;/ref-type&gt;&lt;contributors&gt;&lt;authors&gt;&lt;author&gt;Chaudhuri, D.&lt;/author&gt;&lt;author&gt;Herritt, B.&lt;/author&gt;&lt;author&gt;Heyland, D.&lt;/author&gt;&lt;author&gt;Gagnon, L. P.&lt;/author&gt;&lt;author&gt;Thavorn, K.&lt;/author&gt;&lt;author&gt;Kobewka, D.&lt;/author&gt;&lt;author&gt;Kyeremanteng, K.&lt;/author&gt;&lt;/authors&gt;&lt;/contributors&gt;&lt;titles&gt;&lt;title&gt;Early Renal Replacement Therapy Versus Standard Care in the ICU: A Systematic Review, Meta-Analysis, and Cost Analysis&lt;/title&gt;&lt;secondary-title&gt;Journal of Intensive Care Medicine&lt;/secondary-title&gt;&lt;/titles&gt;&lt;periodical&gt;&lt;full-title&gt;Journal of Intensive Care Medicine&lt;/full-title&gt;&lt;/periodical&gt;&lt;pages&gt;323-329&lt;/pages&gt;&lt;volume&gt;34&lt;/volume&gt;&lt;number&gt;4&lt;/number&gt;&lt;keywords&gt;&lt;keyword&gt;cost analysis&lt;/keyword&gt;&lt;keyword&gt;early dialysis&lt;/keyword&gt;&lt;keyword&gt;systematic review&lt;/keyword&gt;&lt;/keywords&gt;&lt;dates&gt;&lt;year&gt;2019&lt;/year&gt;&lt;/dates&gt;&lt;work-type&gt;SR&lt;/work-type&gt;&lt;urls&gt;&lt;related-urls&gt;&lt;url&gt;https://www.scopus.com/inward/record.uri?eid=2-s2.0-85041288157&amp;amp;doi=10.1177%2f0885066617698635&amp;amp;partnerID=40&amp;amp;md5=77daff7255612268af66f250f059dd9f&lt;/url&gt;&lt;/related-urls&gt;&lt;/urls&gt;&lt;electronic-resource-num&gt;10.1177/0885066617698635&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Chaudhuri 2019 (34)</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4D93B7"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28C5D3" w14:textId="77777777" w:rsidR="001A1611" w:rsidRPr="000F41B6" w:rsidRDefault="001A1611" w:rsidP="0034681B">
            <w:pPr>
              <w:pStyle w:val="TabelleText"/>
              <w:rPr>
                <w:lang w:val="en-US"/>
              </w:rPr>
            </w:pPr>
            <w:r w:rsidRPr="000F41B6">
              <w:rPr>
                <w:lang w:val="en-US"/>
              </w:rPr>
              <w:t>7 RCTs</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39EA2D" w14:textId="77777777" w:rsidR="001A1611" w:rsidRPr="000F41B6" w:rsidRDefault="001A1611" w:rsidP="0034681B">
            <w:pPr>
              <w:pStyle w:val="TabelleText"/>
              <w:rPr>
                <w:lang w:val="en-US"/>
              </w:rPr>
            </w:pPr>
            <w:r w:rsidRPr="000F41B6">
              <w:rPr>
                <w:lang w:val="en-US"/>
              </w:rPr>
              <w:t>28d: GOLD 0.90 (95% CI, 0.70-1.15)</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D96E82" w14:textId="77777777" w:rsidR="001A1611" w:rsidRPr="000F41B6" w:rsidRDefault="001A1611" w:rsidP="0034681B">
            <w:pPr>
              <w:pStyle w:val="TabelleText"/>
              <w:rPr>
                <w:lang w:val="en-US"/>
              </w:rPr>
            </w:pPr>
            <w:r w:rsidRPr="000F41B6">
              <w:rPr>
                <w:lang w:val="en-US"/>
              </w:rPr>
              <w:t>10%</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712082" w14:textId="77777777" w:rsidR="001A1611" w:rsidRPr="000F41B6" w:rsidRDefault="001A1611" w:rsidP="0034681B">
            <w:pPr>
              <w:pStyle w:val="TabelleText"/>
              <w:rPr>
                <w:lang w:val="en-US"/>
              </w:rPr>
            </w:pPr>
            <w:r w:rsidRPr="000F41B6">
              <w:rPr>
                <w:lang w:val="en-US"/>
              </w:rPr>
              <w:t>Critically low</w:t>
            </w:r>
          </w:p>
        </w:tc>
      </w:tr>
      <w:tr w:rsidR="001A1611" w:rsidRPr="000F41B6" w14:paraId="1ACF65F2" w14:textId="77777777" w:rsidTr="001A1611">
        <w:trPr>
          <w:trHeight w:val="495"/>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A81854" w14:textId="697D16C8"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&lt;EndNote&gt;&lt;Cite&gt;&lt;Author&gt;Li&lt;/Author&gt;&lt;Year&gt;2019&lt;/Year&gt;&lt;RecNum&gt;77&lt;/RecNum&gt;&lt;DisplayText&gt;&lt;style face="italic" font="Times New Roman" size="12"&gt;Li 2019 (119)&lt;/style&gt;&lt;/DisplayText&gt;&lt;record&gt;&lt;rec-number&gt;77&lt;/rec-number&gt;&lt;foreign-keys&gt;&lt;key app="EN" db-id="asxdf5xt49xw5vefwwtvwsd725apppxr292v" timestamp="1724313574"&gt;77&lt;/key&gt;&lt;/foreign-keys&gt;&lt;ref-type name="Journal Article"&gt;17&lt;/ref-type&gt;&lt;contributors&gt;&lt;authors&gt;&lt;author&gt;Li, Y.&lt;/author&gt;&lt;author&gt;Li, H.&lt;/author&gt;&lt;author&gt;Zhang, D.&lt;/author&gt;&lt;/authors&gt;&lt;/contributors&gt;&lt;auth-address&gt;Department of Intensive Care Unit, The First Hospital of Jilin University, Changchun, Jilin, China.&lt;/auth-address&gt;&lt;titles&gt;&lt;title&gt;Timing of continuous renal replacement therapy in patients with septic AKI: A systematic review and meta-analysis&lt;/title&gt;&lt;secondary-title&gt;Medicine (Baltimore)&lt;/secondary-title&gt;&lt;/titles&gt;&lt;periodical&gt;&lt;full-title&gt;Medicine (Baltimore)&lt;/full-title&gt;&lt;/periodical&gt;&lt;pages&gt;e16800&lt;/pages&gt;&lt;volume&gt;98&lt;/volume&gt;&lt;number&gt;33&lt;/number&gt;&lt;edition&gt;2019/08/16&lt;/edition&gt;&lt;keywords&gt;&lt;keyword&gt;Acute Kidney Injury/complications/*mortality/*therapy&lt;/keyword&gt;&lt;keyword&gt;Adult&lt;/keyword&gt;&lt;keyword&gt;Female&lt;/keyword&gt;&lt;keyword&gt;Humans&lt;/keyword&gt;&lt;keyword&gt;Intensive Care Units/statistics &amp;amp; numerical data&lt;/keyword&gt;&lt;keyword&gt;Length of Stay/statistics &amp;amp; numerical data&lt;/keyword&gt;&lt;keyword&gt;Male&lt;/keyword&gt;&lt;keyword&gt;Middle Aged&lt;/keyword&gt;&lt;keyword&gt;Odds Ratio&lt;/keyword&gt;&lt;keyword&gt;Renal Replacement Therapy/*mortality&lt;/keyword&gt;&lt;keyword&gt;Risk Factors&lt;/keyword&gt;&lt;keyword&gt;Sepsis/etiology/*mortality&lt;/keyword&gt;&lt;keyword&gt;Time Factors&lt;/keyword&gt;&lt;keyword&gt;Time-to-Treatment/*statistics &amp;amp; numerical data&lt;/keyword&gt;&lt;/keywords&gt;&lt;dates&gt;&lt;year&gt;2019&lt;/year&gt;&lt;pub-dates&gt;&lt;date&gt;Aug&lt;/date&gt;&lt;/pub-dates&gt;&lt;/dates&gt;&lt;isbn&gt;0025-7974 (Print)&amp;#xD;0025-7974&lt;/isbn&gt;&lt;accession-num&gt;31415389&lt;/accession-num&gt;&lt;work-type&gt;SR&lt;/work-type&gt;&lt;urls&gt;&lt;/urls&gt;&lt;custom2&gt;PMC6831327&lt;/custom2&gt;&lt;electronic-resource-num&gt;10.1097/md.0000000000016800&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Read 2019 (119)</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BA07C4"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C894FD" w14:textId="77777777" w:rsidR="001A1611" w:rsidRPr="000F41B6" w:rsidRDefault="001A1611" w:rsidP="0034681B">
            <w:pPr>
              <w:pStyle w:val="TabelleText"/>
              <w:rPr>
                <w:lang w:val="en-US"/>
              </w:rPr>
            </w:pPr>
            <w:r w:rsidRPr="000F41B6">
              <w:rPr>
                <w:lang w:val="en-US"/>
              </w:rPr>
              <w:t>5</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087CE3" w14:textId="77777777" w:rsidR="001A1611" w:rsidRPr="000F41B6" w:rsidRDefault="001A1611" w:rsidP="0034681B">
            <w:pPr>
              <w:pStyle w:val="TabelleText"/>
              <w:rPr>
                <w:lang w:val="en-US"/>
              </w:rPr>
            </w:pPr>
            <w:r w:rsidRPr="000F41B6">
              <w:rPr>
                <w:lang w:val="en-US"/>
              </w:rPr>
              <w:t>28d: GOLD 0.76 (95% CI, 0.58-1.00)</w:t>
            </w:r>
          </w:p>
          <w:p w14:paraId="76ABD52C" w14:textId="77777777" w:rsidR="001A1611" w:rsidRPr="000F41B6" w:rsidRDefault="001A1611" w:rsidP="0034681B">
            <w:pPr>
              <w:pStyle w:val="TabelleText"/>
              <w:rPr>
                <w:lang w:val="en-US"/>
              </w:rPr>
            </w:pPr>
            <w:r w:rsidRPr="000F41B6">
              <w:rPr>
                <w:lang w:val="en-US"/>
              </w:rPr>
              <w:t>90d: OR 0.79 (95% CI, 0.59-1.06)</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1DE87A" w14:textId="77777777" w:rsidR="001A1611" w:rsidRPr="000F41B6" w:rsidRDefault="001A1611" w:rsidP="0034681B">
            <w:pPr>
              <w:pStyle w:val="TabelleText"/>
              <w:rPr>
                <w:lang w:val="en-US"/>
              </w:rPr>
            </w:pPr>
            <w:r w:rsidRPr="000F41B6">
              <w:rPr>
                <w:lang w:val="en-US"/>
              </w:rPr>
              <w:t>76%</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6C74F3" w14:textId="77777777" w:rsidR="001A1611" w:rsidRPr="000F41B6" w:rsidRDefault="001A1611" w:rsidP="0034681B">
            <w:pPr>
              <w:pStyle w:val="TabelleText"/>
              <w:rPr>
                <w:lang w:val="en-US"/>
              </w:rPr>
            </w:pPr>
            <w:r w:rsidRPr="000F41B6">
              <w:rPr>
                <w:lang w:val="en-US"/>
              </w:rPr>
              <w:t>Critically low</w:t>
            </w:r>
          </w:p>
        </w:tc>
      </w:tr>
      <w:tr w:rsidR="001A1611" w:rsidRPr="000F41B6" w14:paraId="6A4E6318" w14:textId="77777777" w:rsidTr="001A1611">
        <w:trPr>
          <w:trHeight w:val="331"/>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86BC53" w14:textId="7DB430F3"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&lt;EndNote&gt;&lt;Cite&gt;&lt;Author&gt;Pasin&lt;/Author&gt;&lt;Year&gt;2019&lt;/Year&gt;&lt;RecNum&gt;107&lt;/RecNum&gt;&lt;DisplayText&gt;&lt;style face="italic" font="Times New Roman" size="12"&gt;Pasin 2019 (154)&lt;/style&gt;&lt;/DisplayText&gt;&lt;record&gt;&lt;rec-number&gt;107&lt;/rec-number&gt;&lt;foreign-keys&gt;&lt;key app="EN" db-id="asxdf5xt49xw5vefwwtvwsd725apppxr292v" timestamp="1724313574"&gt;107&lt;/key&gt;&lt;/foreign-keys&gt;&lt;ref-type name="Journal Article"&gt;17&lt;/ref-type&gt;&lt;contributors&gt;&lt;authors&gt;&lt;author&gt;Pasin, L.&lt;/author&gt;&lt;author&gt;Boraso, S.&lt;/author&gt;&lt;author&gt;Tiberio, I.&lt;/author&gt;&lt;/authors&gt;&lt;/contributors&gt;&lt;titles&gt;&lt;title&gt;Early initiation of renal replacement therapy in critically ill patients: A meta-analysis of randomized clinical trials&lt;/title&gt;&lt;secondary-title&gt;BMC Anaesth &lt;/secondary-title&gt;&lt;/titles&gt;&lt;pages&gt;62-70&lt;/pages&gt;&lt;volume&gt;19&lt;/volume&gt;&lt;number&gt;1&lt;/number&gt;&lt;dates&gt;&lt;year&gt;2019&lt;/year&gt;&lt;/dates&gt;&lt;work-type&gt;MA&lt;/work-type&gt;&lt;urls&gt;&lt;related-urls&gt;&lt;url&gt;https://www.scopus.com/inward/record.uri?eid=2-s2.0-85065121929&amp;amp;doi=10.1186%2fs12871-019-0733-7&amp;amp;partnerID=40&amp;amp;md5=33ba0987b8f6f7c3ed10bedf6404a7ac&lt;/url&gt;&lt;url&gt;https://bmcanesthesiol.biomedcentral.com/counter/pdf/10.1186/s12871-019-0733-7.pdf&lt;/url&gt;&lt;/related-urls&gt;&lt;/urls&gt;&lt;custom2&gt;31039744&lt;/custom2&gt;&lt;custom7&gt;62&lt;/custom7&gt;&lt;electronic-resource-num&gt;10.1186/s12871-019-0733-7&lt;/electronic-resource-num&gt;&lt;language&gt;English&lt;/language&gt;&lt;/record&gt;&lt;/Cite&gt;&lt;/EndNote&gt;</w:instrText>
            </w:r>
            <w:r w:rsidRPr="000F41B6">
              <w:rPr>
                <w:lang w:val="en-US"/>
              </w:rPr>
              <w:fldChar w:fldCharType="separate"/>
            </w:r>
            <w:r w:rsidR="0036015C" w:rsidRPr="000F41B6">
              <w:rPr>
                <w:rFonts w:cs="Times New Roman"/>
                <w:noProof/>
                <w:lang w:val="en-US"/>
              </w:rPr>
              <w:t>Pasin 2019 (154)</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F37399"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A69E4E" w14:textId="77777777" w:rsidR="001A1611" w:rsidRPr="000F41B6" w:rsidRDefault="001A1611" w:rsidP="0034681B">
            <w:pPr>
              <w:pStyle w:val="TabelleText"/>
              <w:rPr>
                <w:lang w:val="en-US"/>
              </w:rPr>
            </w:pPr>
            <w:r w:rsidRPr="000F41B6">
              <w:rPr>
                <w:lang w:val="en-US"/>
              </w:rPr>
              <w:t>10 RCTs</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13FB7E" w14:textId="77777777" w:rsidR="001A1611" w:rsidRPr="000F41B6" w:rsidRDefault="001A1611" w:rsidP="0034681B">
            <w:pPr>
              <w:pStyle w:val="TabelleText"/>
              <w:rPr>
                <w:lang w:val="en-US"/>
              </w:rPr>
            </w:pPr>
            <w:r w:rsidRPr="000F41B6">
              <w:rPr>
                <w:lang w:val="en-US"/>
              </w:rPr>
              <w:t>OR 0.99 (95% CI, 0.66-1.50)</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A3CC7E" w14:textId="77777777" w:rsidR="001A1611" w:rsidRPr="000F41B6" w:rsidRDefault="001A1611" w:rsidP="0034681B">
            <w:pPr>
              <w:pStyle w:val="TabelleText"/>
              <w:rPr>
                <w:lang w:val="en-US"/>
              </w:rPr>
            </w:pPr>
            <w:r w:rsidRPr="000F41B6">
              <w:rPr>
                <w:lang w:val="en-US"/>
              </w:rPr>
              <w:t>74%</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E8CEB2" w14:textId="77777777" w:rsidR="001A1611" w:rsidRPr="000F41B6" w:rsidRDefault="001A1611" w:rsidP="0034681B">
            <w:pPr>
              <w:pStyle w:val="TabelleText"/>
              <w:rPr>
                <w:lang w:val="en-US"/>
              </w:rPr>
            </w:pPr>
            <w:r w:rsidRPr="000F41B6">
              <w:rPr>
                <w:lang w:val="en-US"/>
              </w:rPr>
              <w:t>Critically low</w:t>
            </w:r>
          </w:p>
        </w:tc>
      </w:tr>
      <w:tr w:rsidR="001A1611" w:rsidRPr="000F41B6" w14:paraId="77CD0438" w14:textId="77777777" w:rsidTr="001A1611">
        <w:trPr>
          <w:trHeight w:val="348"/>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3C8727" w14:textId="11D55855"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&lt;EndNote&gt;&lt;Cite&gt;&lt;Author&gt;Xiao&lt;/Author&gt;&lt;Year&gt;2019&lt;/Year&gt;&lt;RecNum&gt;141&lt;/RecNum&gt;&lt;DisplayText&gt;&lt;style face="italic" font="Times New Roman" size="12"&gt;Xiao 2019 (234)&lt;/style&gt;&lt;/DisplayText&gt;&lt;record&gt;&lt;rec-number&gt;141&lt;/rec-number&gt;&lt;foreign-keys&gt;&lt;key app="EN" db-id="asxdf5xt49xw5vefwwtvwsd725apppxr292v" timestamp="1724313575"&gt;141&lt;/key&gt;&lt;/foreign-keys&gt;&lt;ref-type name="Journal Article"&gt;17&lt;/ref-type&gt;&lt;contributors&gt;&lt;authors&gt;&lt;author&gt;Xiao, L.&lt;/author&gt;&lt;author&gt;Jia, L.&lt;/author&gt;&lt;author&gt;Li, R.&lt;/author&gt;&lt;author&gt;Zhang, Y.&lt;/author&gt;&lt;author&gt;Ji, H.&lt;/author&gt;&lt;author&gt;Faramand, A.&lt;/author&gt;&lt;/authors&gt;&lt;/contributors&gt;&lt;titles&gt;&lt;title&gt;Early versus late initiation of renal replacement therapy for acute kidney injury in critically ill patients: A systematic review and meta-analysis&lt;/title&gt;&lt;/titles&gt;&lt;volume&gt;14&lt;/volume&gt;&lt;number&gt;10&lt;/number&gt;&lt;dates&gt;&lt;year&gt;2019&lt;/year&gt;&lt;/dates&gt;&lt;work-type&gt;SR&lt;/work-type&gt;&lt;urls&gt;&lt;related-urls&gt;&lt;url&gt;https://www.scopus.com/inward/record.uri?eid=2-s2.0-85074068082&amp;amp;doi=10.1371%2fjournal.pone.0223493&amp;amp;partnerID=40&amp;amp;md5=4fe738c8797cf9db63f4fb0279a4c56b&lt;/url&gt;&lt;url&gt;https://journals.plos.org/plosone/article/file?id=10.1371/journal.pone.0223493&amp;amp;type=printable&lt;/url&gt;&lt;/related-urls&gt;&lt;/urls&gt;&lt;custom2&gt;31647828&lt;/custom2&gt;&lt;custom7&gt;e0223493&lt;/custom7&gt;&lt;electronic-resource-num&gt;10.1371/journal.pone.0223493&lt;/electronic-resource-num&gt;&lt;language&gt;English&lt;/language&gt;&lt;/record&gt;&lt;/Cite&gt;&lt;/EndNote&gt;</w:instrText>
            </w:r>
            <w:r w:rsidRPr="000F41B6">
              <w:rPr>
                <w:lang w:val="en-US"/>
              </w:rPr>
              <w:fldChar w:fldCharType="separate"/>
            </w:r>
            <w:r w:rsidR="0036015C" w:rsidRPr="000F41B6">
              <w:rPr>
                <w:rFonts w:cs="Times New Roman"/>
                <w:noProof/>
                <w:lang w:val="en-US"/>
              </w:rPr>
              <w:t>Xiao 2019 (234)</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19D18A"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8863F7" w14:textId="77777777" w:rsidR="001A1611" w:rsidRPr="000F41B6" w:rsidRDefault="001A1611" w:rsidP="0034681B">
            <w:pPr>
              <w:pStyle w:val="TabelleText"/>
              <w:rPr>
                <w:lang w:val="en-US"/>
              </w:rPr>
            </w:pPr>
            <w:r w:rsidRPr="000F41B6">
              <w:rPr>
                <w:lang w:val="en-US"/>
              </w:rPr>
              <w:t>11</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6FC37D" w14:textId="77777777" w:rsidR="001A1611" w:rsidRPr="000F41B6" w:rsidRDefault="001A1611" w:rsidP="0034681B">
            <w:pPr>
              <w:pStyle w:val="TabelleText"/>
              <w:rPr>
                <w:lang w:val="en-US"/>
              </w:rPr>
            </w:pPr>
            <w:r w:rsidRPr="000F41B6">
              <w:rPr>
                <w:lang w:val="en-US"/>
              </w:rPr>
              <w:t>RR 0.99 (95% CI, 0.84-1.17)</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AB5432" w14:textId="77777777" w:rsidR="001A1611" w:rsidRPr="000F41B6" w:rsidRDefault="001A1611" w:rsidP="0034681B">
            <w:pPr>
              <w:pStyle w:val="TabelleText"/>
              <w:rPr>
                <w:lang w:val="en-US"/>
              </w:rPr>
            </w:pPr>
            <w:r w:rsidRPr="000F41B6">
              <w:rPr>
                <w:lang w:val="en-US"/>
              </w:rPr>
              <w:t>44%</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C9EE6F" w14:textId="77777777" w:rsidR="001A1611" w:rsidRPr="000F41B6" w:rsidRDefault="001A1611" w:rsidP="0034681B">
            <w:pPr>
              <w:pStyle w:val="TabelleText"/>
              <w:rPr>
                <w:lang w:val="en-US"/>
              </w:rPr>
            </w:pPr>
            <w:r w:rsidRPr="000F41B6">
              <w:rPr>
                <w:lang w:val="en-US"/>
              </w:rPr>
              <w:t>Critically low</w:t>
            </w:r>
          </w:p>
        </w:tc>
      </w:tr>
      <w:tr w:rsidR="001A1611" w:rsidRPr="000F41B6" w14:paraId="1BE9781E" w14:textId="77777777" w:rsidTr="001A1611">
        <w:trPr>
          <w:trHeight w:val="310"/>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27C7C4" w14:textId="49B85A1A"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&lt;EndNote&gt;&lt;Cite&gt;&lt;Author&gt;Gaudry&lt;/Author&gt;&lt;Year&gt;2020&lt;/Year&gt;&lt;RecNum&gt;46&lt;/RecNum&gt;&lt;DisplayText&gt;&lt;style face="italic" font="Times New Roman" size="12"&gt;Gaudry 2020 (73)&lt;/style&gt;&lt;/DisplayText&gt;&lt;record&gt;&lt;rec-number&gt;46&lt;/rec-number&gt;&lt;foreign-keys&gt;&lt;key app="EN" db-id="asxdf5xt49xw5vefwwtvwsd725apppxr292v" timestamp="1724313574"&gt;46&lt;/key&gt;&lt;/foreign-keys&gt;&lt;ref-type name="Journal Article"&gt;17&lt;/ref-type&gt;&lt;contributors&gt;&lt;authors&gt;&lt;author&gt;Gaudry, S.&lt;/author&gt;&lt;author&gt;Hajage, D.&lt;/author&gt;&lt;author&gt;Benichou, N.&lt;/author&gt;&lt;author&gt;Chaïbi, K.&lt;/author&gt;&lt;author&gt;Barbar, S.&lt;/author&gt;&lt;author&gt;Zarbock, A.&lt;/author&gt;&lt;author&gt;Lumlertgul, N.&lt;/author&gt;&lt;author&gt;Wald, R.&lt;/author&gt;&lt;author&gt;Bagshaw, S. M.&lt;/author&gt;&lt;author&gt;Srisawat, N.&lt;/author&gt;&lt;author&gt;Combes, A.&lt;/author&gt;&lt;author&gt;Geri, G.&lt;/author&gt;&lt;author&gt;Jamale, T.&lt;/author&gt;&lt;author&gt;Dechartres, A.&lt;/author&gt;&lt;author&gt;Quenot, J. P.&lt;/author&gt;&lt;author&gt;Dreyfuss, D.&lt;/author&gt;&lt;/authors&gt;&lt;/contributors&gt;&lt;titles&gt;&lt;title&gt;Delayed versus early initiation of renal replacement therapy for severe acute kidney injury: a systematic review and individual patient data meta-analysis of randomised clinical trials&lt;/title&gt;&lt;secondary-title&gt;Lancet (London, England)&lt;/secondary-title&gt;&lt;/titles&gt;&lt;periodical&gt;&lt;full-title&gt;Lancet (London, England)&lt;/full-title&gt;&lt;/periodical&gt;&lt;pages&gt;1506-1515&lt;/pages&gt;&lt;volume&gt;395&lt;/volume&gt;&lt;number&gt;10235&lt;/number&gt;&lt;dates&gt;&lt;year&gt;2020&lt;/year&gt;&lt;/dates&gt;&lt;work-type&gt;SR&lt;/work-type&gt;&lt;urls&gt;&lt;related-urls&gt;&lt;url&gt;https://www.scopus.com/inward/record.uri?eid=2-s2.0-85084225207&amp;amp;doi=10.1016%2fS0140-6736%2820%2930531-6&amp;amp;partnerID=40&amp;amp;md5=57bde0856b1d3b8fdf30d4a255854c20&lt;/url&gt;&lt;/related-urls&gt;&lt;/urls&gt;&lt;electronic-resource-num&gt;10.1016/S0140-6736(20)30531-6&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Gaudry 2020 (73)</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276194"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D72728" w14:textId="77777777" w:rsidR="001A1611" w:rsidRPr="000F41B6" w:rsidRDefault="001A1611" w:rsidP="0034681B">
            <w:pPr>
              <w:pStyle w:val="TabelleText"/>
              <w:rPr>
                <w:lang w:val="en-US"/>
              </w:rPr>
            </w:pPr>
            <w:r w:rsidRPr="000F41B6">
              <w:rPr>
                <w:lang w:val="en-US"/>
              </w:rPr>
              <w:t>10</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0612CE" w14:textId="77777777" w:rsidR="001A1611" w:rsidRPr="000F41B6" w:rsidRDefault="001A1611" w:rsidP="0034681B">
            <w:pPr>
              <w:pStyle w:val="TabelleText"/>
              <w:rPr>
                <w:lang w:val="en-US"/>
              </w:rPr>
            </w:pPr>
            <w:r w:rsidRPr="000F41B6">
              <w:rPr>
                <w:lang w:val="en-US"/>
              </w:rPr>
              <w:t>28d: RR 1.01 (95% CI, 0.91-1.13)</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0C4A9E" w14:textId="77777777" w:rsidR="001A1611" w:rsidRPr="000F41B6" w:rsidRDefault="001A1611" w:rsidP="0034681B">
            <w:pPr>
              <w:pStyle w:val="TabelleText"/>
              <w:rPr>
                <w:lang w:val="en-US"/>
              </w:rPr>
            </w:pPr>
            <w:r w:rsidRPr="000F41B6">
              <w:rPr>
                <w:lang w:val="en-US"/>
              </w:rPr>
              <w:t>0%</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976AD0" w14:textId="77777777" w:rsidR="001A1611" w:rsidRPr="000F41B6" w:rsidRDefault="001A1611" w:rsidP="0034681B">
            <w:pPr>
              <w:pStyle w:val="TabelleText"/>
              <w:rPr>
                <w:lang w:val="en-US"/>
              </w:rPr>
            </w:pPr>
            <w:r w:rsidRPr="000F41B6">
              <w:rPr>
                <w:lang w:val="en-US"/>
              </w:rPr>
              <w:t>Low</w:t>
            </w:r>
          </w:p>
        </w:tc>
      </w:tr>
      <w:tr w:rsidR="001A1611" w:rsidRPr="000F41B6" w14:paraId="16E3458B" w14:textId="77777777" w:rsidTr="001A1611">
        <w:trPr>
          <w:trHeight w:val="369"/>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B1E678" w14:textId="4DA22F4D" w:rsidR="001A1611" w:rsidRPr="000F41B6" w:rsidRDefault="00EF1358" w:rsidP="00EF1358">
            <w:pPr>
              <w:pStyle w:val="TabelleText"/>
              <w:rPr>
                <w:lang w:val="en-US"/>
              </w:rPr>
            </w:pPr>
            <w:r w:rsidRPr="000F41B6">
              <w:rPr>
                <w:lang w:val="en-US"/>
              </w:rPr>
              <w:fldChar w:fldCharType="begin">
                <w:fldData xml:space="preserve">PEVuZE5vdGU+PENpdGU+PEF1dGhvcj5aaGFuZzwvQXV0aG9yPjxZZWFyPjIwMjA8L1llYXI+PFJl
Y051bT4xNTA8L1JlY051bT48RGlzcGxheVRleHQ+PHN0eWxlIGZhY2U9Iml0YWxpYyIgZm9udD0i
VGltZXMgTmV3IFJvbWFuIiBzaXplPSIxMiI+WmhhbmcgMjAyMCAoMjQ4KTwvc3R5bGU+PC9EaXNw
bGF5VGV4dD48cmVjb3JkPjxyZWMtbnVtYmVyPjE1MDwvcmVjLW51bWJlcj48Zm9yZWlnbi1rZXlz
PjxrZXkgYXBwPSJFTiIgZGItaWQ9ImFzeGRmNXh0NDl4dzV2ZWZ3d3R2d3NkNzI1YXBwcHhyMjky
diIgdGltZXN0YW1wPSIxNzI0MzEzNTc1Ij4xNTA8L2tleT48L2ZvcmVpZ24ta2V5cz48cmVmLXR5
cGUgbmFtZT0iSm91cm5hbCBBcnRpY2xlIj4xNzwvcmVmLXR5cGU+PGNvbnRyaWJ1dG9ycz48YXV0
aG9ycz48YXV0aG9yPlpoYW5nLCBMLjwvYXV0aG9yPjxhdXRob3I+Q2hlbiwgRC48L2F1dGhvcj48
YXV0aG9yPlRhbmcsIFguPC9hdXRob3I+PGF1dGhvcj5MaSwgUC48L2F1dGhvcj48YXV0aG9yPlpo
YW5nLCBZLjwvYXV0aG9yPjxhdXRob3I+VGFvLCBZLjwvYXV0aG9yPjwvYXV0aG9ycz48L2NvbnRy
aWJ1dG9ycz48YXV0aC1hZGRyZXNzPkRlcGFydG1lbnQgb2YgTmVwaHJvbG9neSwgV2VzdCBDaGlu
YSBIb3NwaXRhbCBvZiBTaWNodWFuIFVuaXZlcnNpdHksIENoZW5nZHUsIENoaW5hLiYjeEQ7RGVw
YXJ0bWVudCBvZiBOZXBocm9sb2d5LCBKaWFueWFuZyBQZW9wbGUmYXBvcztzIEhvc3BpdGFsIG9m
IFNpY2h1YW4gUHJvdmluY2VzLCBKaWFueWFuZywgQ2hpbmEuPC9hdXRoLWFkZHJlc3M+PHRpdGxl
cz48dGl0bGU+VGltaW5nIG9mIGluaXRpYXRpb24gb2YgcmVuYWwgcmVwbGFjZW1lbnQgdGhlcmFw
eSBpbiBhY3V0ZSBraWRuZXkgaW5qdXJ5OiBhbiB1cGRhdGVkIG1ldGEtYW5hbHlzaXMgb2YgcmFu
ZG9taXplZCBjb250cm9sbGVkIHRyaWFsczwvdGl0bGU+PHNlY29uZGFyeS10aXRsZT5SZW4gRmFp
bDwvc2Vjb25kYXJ5LXRpdGxlPjwvdGl0bGVzPjxwZXJpb2RpY2FsPjxmdWxsLXRpdGxlPlJlbiBG
YWlsPC9mdWxsLXRpdGxlPjwvcGVyaW9kaWNhbD48cGFnZXM+NzctODg8L3BhZ2VzPjx2b2x1bWU+
NDI8L3ZvbHVtZT48bnVtYmVyPjE8L251bWJlcj48ZWRpdGlvbj4yMDIwLzAxLzAzPC9lZGl0aW9u
PjxrZXl3b3Jkcz48a2V5d29yZD5BY3V0ZSBLaWRuZXkgSW5qdXJ5Lyp0aGVyYXB5PC9rZXl3b3Jk
PjxrZXl3b3JkPkNyaXRpY2FsIElsbG5lc3MvdGhlcmFweTwva2V5d29yZD48a2V5d29yZD5IdW1h
bnM8L2tleXdvcmQ+PGtleXdvcmQ+SW5jaWRlbmNlPC9rZXl3b3JkPjxrZXl3b3JkPlByYWN0aWNl
IEd1aWRlbGluZXMgYXMgVG9waWM8L2tleXdvcmQ+PGtleXdvcmQ+UmFuZG9taXplZCBDb250cm9s
bGVkIFRyaWFscyBhcyBUb3BpYzwva2V5d29yZD48a2V5d29yZD5SZW5hbCBSZXBsYWNlbWVudCBU
aGVyYXB5LypzdGFuZGFyZHM8L2tleXdvcmQ+PGtleXdvcmQ+VGltZSBGYWN0b3JzPC9rZXl3b3Jk
PjxrZXl3b3JkPlRpbWUtdG8tVHJlYXRtZW50LypzdGFuZGFyZHM8L2tleXdvcmQ+PGtleXdvcmQ+
VHJlYXRtZW50IE91dGNvbWU8L2tleXdvcmQ+PGtleXdvcmQ+QWN1dGUga2lkbmV5IGluanVyeTwv
a2V5d29yZD48a2V5d29yZD5lYXJseSBzdHJhdGVneTwva2V5d29yZD48a2V5d29yZD5tZXRhLWFu
YWx5c2lzPC9rZXl3b3JkPjxrZXl3b3JkPnJlbmFsIHJlcGxhY2VtZW50IHRoZXJhcHk8L2tleXdv
cmQ+PGtleXdvcmQ+dGltaW5nPC9rZXl3b3JkPjwva2V5d29yZHM+PGRhdGVzPjx5ZWFyPjIwMjA8
L3llYXI+PHB1Yi1kYXRlcz48ZGF0ZT5Ob3Y8L2RhdGU+PC9wdWItZGF0ZXM+PC9kYXRlcz48aXNi
bj4xNTI1LTYwNDkgKEVsZWN0cm9uaWMpJiN4RDswODg2LTAyMlggKExpbmtpbmcpPC9pc2JuPjxh
Y2Nlc3Npb24tbnVtPjMxODkzOTY5PC9hY2Nlc3Npb24tbnVtPjx3b3JrLXR5cGU+U1I8L3dvcmst
dHlwZT48dXJscz48cmVsYXRlZC11cmxzPjx1cmw+aHR0cHM6Ly93d3cubmNiaS5ubG0ubmloLmdv
di9wdWJtZWQvMzE4OTM5Njk8L3VybD48dXJsPmh0dHBzOi8vd3d3Lm5jYmkubmxtLm5paC5nb3Yv
cG1jL2FydGljbGVzL1BNQzY5Njg1MDcvcGRmL0lSTkZfNDJfMTcwNTMzNy5wZGY8L3VybD48L3Jl
bGF0ZWQtdXJscz48L3VybHM+PGN1c3RvbTI+UE1DNjk2ODUwNzwvY3VzdG9tMj48ZWxlY3Ryb25p
Yy1yZXNvdXJjZS1udW0+MTAuMTA4MC8wODg2MDIyWC4yMDE5LjE3MDUzMzc8L2VsZWN0cm9uaWMt
cmVzb3VyY2UtbnVtPjwvcmVjb3JkPjwvQ2l0ZT48L0VuZE5vdGU+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PEVuZE5vdGU+PENpdGU+PEF1dGhvcj5aaGFuZzwvQXV0aG9yPjxZZWFyPjIwMjA8L1llYXI+PFJl
Y051bT4xNTA8L1JlY051bT48RGlzcGxheVRleHQ+PHN0eWxlIGZhY2U9Iml0YWxpYyIgZm9udD0i
VGltZXMgTmV3IFJvbWFuIiBzaXplPSIxMiI+WmhhbmcgMjAyMCAoMjQ4KTwvc3R5bGU+PC9EaXNw
bGF5VGV4dD48cmVjb3JkPjxyZWMtbnVtYmVyPjE1MDwvcmVjLW51bWJlcj48Zm9yZWlnbi1rZXlz
PjxrZXkgYXBwPSJFTiIgZGItaWQ9ImFzeGRmNXh0NDl4dzV2ZWZ3d3R2d3NkNzI1YXBwcHhyMjky
diIgdGltZXN0YW1wPSIxNzI0MzEzNTc1Ij4xNTA8L2tleT48L2ZvcmVpZ24ta2V5cz48cmVmLXR5
cGUgbmFtZT0iSm91cm5hbCBBcnRpY2xlIj4xNzwvcmVmLXR5cGU+PGNvbnRyaWJ1dG9ycz48YXV0
aG9ycz48YXV0aG9yPlpoYW5nLCBMLjwvYXV0aG9yPjxhdXRob3I+Q2hlbiwgRC48L2F1dGhvcj48
YXV0aG9yPlRhbmcsIFguPC9hdXRob3I+PGF1dGhvcj5MaSwgUC48L2F1dGhvcj48YXV0aG9yPlpo
YW5nLCBZLjwvYXV0aG9yPjxhdXRob3I+VGFvLCBZLjwvYXV0aG9yPjwvYXV0aG9ycz48L2NvbnRy
aWJ1dG9ycz48YXV0aC1hZGRyZXNzPkRlcGFydG1lbnQgb2YgTmVwaHJvbG9neSwgV2VzdCBDaGlu
YSBIb3NwaXRhbCBvZiBTaWNodWFuIFVuaXZlcnNpdHksIENoZW5nZHUsIENoaW5hLiYjeEQ7RGVw
YXJ0bWVudCBvZiBOZXBocm9sb2d5LCBKaWFueWFuZyBQZW9wbGUmYXBvcztzIEhvc3BpdGFsIG9m
IFNpY2h1YW4gUHJvdmluY2VzLCBKaWFueWFuZywgQ2hpbmEuPC9hdXRoLWFkZHJlc3M+PHRpdGxl
cz48dGl0bGU+VGltaW5nIG9mIGluaXRpYXRpb24gb2YgcmVuYWwgcmVwbGFjZW1lbnQgdGhlcmFw
eSBpbiBhY3V0ZSBraWRuZXkgaW5qdXJ5OiBhbiB1cGRhdGVkIG1ldGEtYW5hbHlzaXMgb2YgcmFu
ZG9taXplZCBjb250cm9sbGVkIHRyaWFsczwvdGl0bGU+PHNlY29uZGFyeS10aXRsZT5SZW4gRmFp
bDwvc2Vjb25kYXJ5LXRpdGxlPjwvdGl0bGVzPjxwZXJpb2RpY2FsPjxmdWxsLXRpdGxlPlJlbiBG
YWlsPC9mdWxsLXRpdGxlPjwvcGVyaW9kaWNhbD48cGFnZXM+NzctODg8L3BhZ2VzPjx2b2x1bWU+
NDI8L3ZvbHVtZT48bnVtYmVyPjE8L251bWJlcj48ZWRpdGlvbj4yMDIwLzAxLzAzPC9lZGl0aW9u
PjxrZXl3b3Jkcz48a2V5d29yZD5BY3V0ZSBLaWRuZXkgSW5qdXJ5Lyp0aGVyYXB5PC9rZXl3b3Jk
PjxrZXl3b3JkPkNyaXRpY2FsIElsbG5lc3MvdGhlcmFweTwva2V5d29yZD48a2V5d29yZD5IdW1h
bnM8L2tleXdvcmQ+PGtleXdvcmQ+SW5jaWRlbmNlPC9rZXl3b3JkPjxrZXl3b3JkPlByYWN0aWNl
IEd1aWRlbGluZXMgYXMgVG9waWM8L2tleXdvcmQ+PGtleXdvcmQ+UmFuZG9taXplZCBDb250cm9s
bGVkIFRyaWFscyBhcyBUb3BpYzwva2V5d29yZD48a2V5d29yZD5SZW5hbCBSZXBsYWNlbWVudCBU
aGVyYXB5LypzdGFuZGFyZHM8L2tleXdvcmQ+PGtleXdvcmQ+VGltZSBGYWN0b3JzPC9rZXl3b3Jk
PjxrZXl3b3JkPlRpbWUtdG8tVHJlYXRtZW50LypzdGFuZGFyZHM8L2tleXdvcmQ+PGtleXdvcmQ+
VHJlYXRtZW50IE91dGNvbWU8L2tleXdvcmQ+PGtleXdvcmQ+QWN1dGUga2lkbmV5IGluanVyeTwv
a2V5d29yZD48a2V5d29yZD5lYXJseSBzdHJhdGVneTwva2V5d29yZD48a2V5d29yZD5tZXRhLWFu
YWx5c2lzPC9rZXl3b3JkPjxrZXl3b3JkPnJlbmFsIHJlcGxhY2VtZW50IHRoZXJhcHk8L2tleXdv
cmQ+PGtleXdvcmQ+dGltaW5nPC9rZXl3b3JkPjwva2V5d29yZHM+PGRhdGVzPjx5ZWFyPjIwMjA8
L3llYXI+PHB1Yi1kYXRlcz48ZGF0ZT5Ob3Y8L2RhdGU+PC9wdWItZGF0ZXM+PC9kYXRlcz48aXNi
bj4xNTI1LTYwNDkgKEVsZWN0cm9uaWMpJiN4RDswODg2LTAyMlggKExpbmtpbmcpPC9pc2JuPjxh
Y2Nlc3Npb24tbnVtPjMxODkzOTY5PC9hY2Nlc3Npb24tbnVtPjx3b3JrLXR5cGU+U1I8L3dvcmst
dHlwZT48dXJscz48cmVsYXRlZC11cmxzPjx1cmw+aHR0cHM6Ly93d3cubmNiaS5ubG0ubmloLmdv
di9wdWJtZWQvMzE4OTM5Njk8L3VybD48dXJsPmh0dHBzOi8vd3d3Lm5jYmkubmxtLm5paC5nb3Yv
cG1jL2FydGljbGVzL1BNQzY5Njg1MDcvcGRmL0lSTkZfNDJfMTcwNTMzNy5wZGY8L3VybD48L3Jl
bGF0ZWQtdXJscz48L3VybHM+PGN1c3RvbTI+UE1DNjk2ODUwNzwvY3VzdG9tMj48ZWxlY3Ryb25p
Yy1yZXNvdXJjZS1udW0+MTAuMTA4MC8wODg2MDIyWC4yMDE5LjE3MDUzMzc8L2VsZWN0cm9uaWMt
cmVzb3VyY2UtbnVtPjwvcmVjb3JkPjwvQ2l0ZT48L0VuZE5vdGU+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Zhang 2020 (248)</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E3860D"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9A6F40" w14:textId="77777777" w:rsidR="001A1611" w:rsidRPr="000F41B6" w:rsidRDefault="001A1611" w:rsidP="0034681B">
            <w:pPr>
              <w:pStyle w:val="TabelleText"/>
              <w:rPr>
                <w:lang w:val="en-US"/>
              </w:rPr>
            </w:pPr>
            <w:r w:rsidRPr="000F41B6">
              <w:rPr>
                <w:lang w:val="en-US"/>
              </w:rPr>
              <w:t>18 RCTs</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AAAB83" w14:textId="77777777" w:rsidR="001A1611" w:rsidRPr="000F41B6" w:rsidRDefault="001A1611" w:rsidP="0034681B">
            <w:pPr>
              <w:pStyle w:val="TabelleText"/>
              <w:rPr>
                <w:lang w:val="en-US"/>
              </w:rPr>
            </w:pPr>
            <w:r w:rsidRPr="000F41B6">
              <w:rPr>
                <w:lang w:val="en-US"/>
              </w:rPr>
              <w:t>RR 0.98 (95% CI, 0.89, 1.08)</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82A273" w14:textId="77777777" w:rsidR="001A1611" w:rsidRPr="000F41B6" w:rsidRDefault="001A1611" w:rsidP="0034681B">
            <w:pPr>
              <w:pStyle w:val="TabelleText"/>
              <w:rPr>
                <w:lang w:val="en-US"/>
              </w:rPr>
            </w:pPr>
            <w:r w:rsidRPr="000F41B6">
              <w:rPr>
                <w:lang w:val="en-US"/>
              </w:rPr>
              <w:t>2%</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9ED1CB" w14:textId="77777777" w:rsidR="001A1611" w:rsidRPr="000F41B6" w:rsidRDefault="001A1611" w:rsidP="0034681B">
            <w:pPr>
              <w:pStyle w:val="TabelleText"/>
              <w:rPr>
                <w:lang w:val="en-US"/>
              </w:rPr>
            </w:pPr>
            <w:r w:rsidRPr="000F41B6">
              <w:rPr>
                <w:lang w:val="en-US"/>
              </w:rPr>
              <w:t>Critically low</w:t>
            </w:r>
          </w:p>
        </w:tc>
      </w:tr>
      <w:tr w:rsidR="001A1611" w:rsidRPr="000F41B6" w14:paraId="0180ECC8" w14:textId="77777777" w:rsidTr="001A1611">
        <w:trPr>
          <w:trHeight w:val="350"/>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EFB572" w14:textId="01B17FCB"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&lt;EndNote&gt;&lt;Cite&gt;&lt;Author&gt;Bhatt&lt;/Author&gt;&lt;Year&gt;2021&lt;/Year&gt;&lt;RecNum&gt;18&lt;/RecNum&gt;&lt;DisplayText&gt;&lt;style face="italic" font="Times New Roman" size="12"&gt;Bhatt 2021 (22)&lt;/style&gt;&lt;/DisplayText&gt;&lt;record&gt;&lt;rec-number&gt;18&lt;/rec-number&gt;&lt;foreign-keys&gt;&lt;key app="EN" db-id="asxdf5xt49xw5vefwwtvwsd725apppxr292v" timestamp="1724313574"&gt;18&lt;/key&gt;&lt;/foreign-keys&gt;&lt;ref-type name="Journal Article"&gt;17&lt;/ref-type&gt;&lt;contributors&gt;&lt;authors&gt;&lt;author&gt;Bhatt, G. C.&lt;/author&gt;&lt;author&gt;Das, R. R.&lt;/author&gt;&lt;author&gt;Satapathy, A.&lt;/author&gt;&lt;/authors&gt;&lt;/contributors&gt;&lt;titles&gt;&lt;title&gt;Early versus Late Initiation of Renal Replacement Therapy: Have We Reached the Consensus? An Updated Meta-Analysis&lt;/title&gt;&lt;/titles&gt;&lt;pages&gt;371-385&lt;/pages&gt;&lt;volume&gt;145&lt;/volume&gt;&lt;number&gt;4&lt;/number&gt;&lt;dates&gt;&lt;year&gt;2021&lt;/year&gt;&lt;/dates&gt;&lt;work-type&gt;MA&lt;/work-type&gt;&lt;urls&gt;&lt;related-urls&gt;&lt;url&gt;https://www.scopus.com/inward/record.uri?eid=2-s2.0-85105742010&amp;amp;doi=10.1159%2f000515129&amp;amp;partnerID=40&amp;amp;md5=924b199d7e72af7ec02f2bd0170d6b13&lt;/url&gt;&lt;url&gt;https://www.karger.com/Article/Pdf/515129&lt;/url&gt;&lt;/related-urls&gt;&lt;/urls&gt;&lt;custom2&gt;33915551&lt;/custom2&gt;&lt;electronic-resource-num&gt;10.1159/000515129&lt;/electronic-resource-num&gt;&lt;language&gt;English&lt;/language&gt;&lt;/record&gt;&lt;/Cite&gt;&lt;/EndNote&gt;</w:instrText>
            </w:r>
            <w:r w:rsidRPr="000F41B6">
              <w:rPr>
                <w:lang w:val="en-US"/>
              </w:rPr>
              <w:fldChar w:fldCharType="separate"/>
            </w:r>
            <w:r w:rsidR="0036015C" w:rsidRPr="000F41B6">
              <w:rPr>
                <w:rFonts w:cs="Times New Roman"/>
                <w:noProof/>
                <w:lang w:val="en-US"/>
              </w:rPr>
              <w:t>Bhatt 2021 (22)</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10A8FC"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2FABD4" w14:textId="77777777" w:rsidR="001A1611" w:rsidRPr="000F41B6" w:rsidRDefault="001A1611" w:rsidP="0034681B">
            <w:pPr>
              <w:pStyle w:val="TabelleText"/>
              <w:rPr>
                <w:lang w:val="en-US"/>
              </w:rPr>
            </w:pPr>
            <w:r w:rsidRPr="000F41B6">
              <w:rPr>
                <w:lang w:val="en-US"/>
              </w:rPr>
              <w:t>14 RCTs</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DFCD83" w14:textId="64949DF9" w:rsidR="001A1611" w:rsidRPr="000F41B6" w:rsidRDefault="00C42E08" w:rsidP="0034681B">
            <w:pPr>
              <w:pStyle w:val="TabelleText"/>
              <w:rPr>
                <w:lang w:val="en-US"/>
              </w:rPr>
            </w:pPr>
            <w:r w:rsidRPr="000F41B6">
              <w:rPr>
                <w:lang w:val="en-US"/>
              </w:rPr>
              <w:t>Total: RR 0.99 (95% CI, 0.89-1.10)</w:t>
            </w:r>
          </w:p>
          <w:p w14:paraId="6BDC1133" w14:textId="77777777" w:rsidR="001A1611" w:rsidRPr="000F41B6" w:rsidRDefault="001A1611" w:rsidP="0034681B">
            <w:pPr>
              <w:pStyle w:val="TabelleText"/>
              <w:rPr>
                <w:lang w:val="en-US"/>
              </w:rPr>
            </w:pPr>
            <w:r w:rsidRPr="000F41B6">
              <w:rPr>
                <w:lang w:val="en-US"/>
              </w:rPr>
              <w:t>d30: RR 1.00 (95% CI, 0.91-1.09)</w:t>
            </w:r>
          </w:p>
          <w:p w14:paraId="748CC00B" w14:textId="77777777" w:rsidR="001A1611" w:rsidRPr="000F41B6" w:rsidRDefault="001A1611" w:rsidP="0034681B">
            <w:pPr>
              <w:pStyle w:val="TabelleText"/>
              <w:rPr>
                <w:lang w:val="en-US"/>
              </w:rPr>
            </w:pPr>
            <w:r w:rsidRPr="000F41B6">
              <w:rPr>
                <w:lang w:val="en-US"/>
              </w:rPr>
              <w:t>d90: RR 1.00 (95% CI, 0.88-1.13)</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B06333" w14:textId="77777777" w:rsidR="001A1611" w:rsidRPr="000F41B6" w:rsidRDefault="001A1611" w:rsidP="0034681B">
            <w:pPr>
              <w:pStyle w:val="TabelleText"/>
              <w:rPr>
                <w:lang w:val="en-US"/>
              </w:rPr>
            </w:pPr>
            <w:r w:rsidRPr="000F41B6">
              <w:rPr>
                <w:lang w:val="en-US"/>
              </w:rPr>
              <w:t>O: 36%</w:t>
            </w:r>
          </w:p>
          <w:p w14:paraId="47DA8972" w14:textId="77777777" w:rsidR="001A1611" w:rsidRPr="000F41B6" w:rsidRDefault="001A1611" w:rsidP="0034681B">
            <w:pPr>
              <w:pStyle w:val="TabelleText"/>
              <w:rPr>
                <w:lang w:val="en-US"/>
              </w:rPr>
            </w:pPr>
            <w:r w:rsidRPr="000F41B6">
              <w:rPr>
                <w:lang w:val="en-US"/>
              </w:rPr>
              <w:t>D30: 15%</w:t>
            </w:r>
          </w:p>
          <w:p w14:paraId="25D7C62A" w14:textId="77777777" w:rsidR="001A1611" w:rsidRPr="000F41B6" w:rsidRDefault="001A1611" w:rsidP="0034681B">
            <w:pPr>
              <w:pStyle w:val="TabelleText"/>
              <w:rPr>
                <w:lang w:val="en-US"/>
              </w:rPr>
            </w:pPr>
            <w:r w:rsidRPr="000F41B6">
              <w:rPr>
                <w:lang w:val="en-US"/>
              </w:rPr>
              <w:t>D90: 44%</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D9F460" w14:textId="77777777" w:rsidR="001A1611" w:rsidRPr="000F41B6" w:rsidRDefault="001A1611" w:rsidP="0034681B">
            <w:pPr>
              <w:pStyle w:val="TabelleText"/>
              <w:rPr>
                <w:lang w:val="en-US"/>
              </w:rPr>
            </w:pPr>
            <w:r w:rsidRPr="000F41B6">
              <w:rPr>
                <w:lang w:val="en-US"/>
              </w:rPr>
              <w:t>Low</w:t>
            </w:r>
          </w:p>
        </w:tc>
      </w:tr>
      <w:tr w:rsidR="001A1611" w:rsidRPr="000F41B6" w14:paraId="06254DC8" w14:textId="77777777" w:rsidTr="001A1611">
        <w:trPr>
          <w:trHeight w:val="367"/>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086955" w14:textId="05A36856"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&lt;EndNote&gt;&lt;Cite&gt;&lt;Author&gt;Li&lt;/Author&gt;&lt;Year&gt;2021&lt;/Year&gt;&lt;RecNum&gt;76&lt;/RecNum&gt;&lt;DisplayText&gt;&lt;style face="italic" font="Times New Roman" size="12"&gt;Li 2021 (118)&lt;/style&gt;&lt;/DisplayText&gt;&lt;record&gt;&lt;rec-number&gt;76&lt;/rec-number&gt;&lt;foreign-keys&gt;&lt;key app="EN" db-id="asxdf5xt49xw5vefwwtvwsd725apppxr292v" timestamp="1724313574"&gt;76&lt;/key&gt;&lt;/foreign-keys&gt;&lt;ref-type name="Journal Article"&gt;17&lt;/ref-type&gt;&lt;contributors&gt;&lt;authors&gt;&lt;author&gt;Li, X.&lt;/author&gt;&lt;author&gt;Liu, C.&lt;/author&gt;&lt;author&gt;Mao, Z.&lt;/author&gt;&lt;author&gt;Li, Q.&lt;/author&gt;&lt;author&gt;Zhou, F.&lt;/author&gt;&lt;/authors&gt;&lt;/contributors&gt;&lt;titles&gt;&lt;title&gt;Timing of renal replacement therapy initiation for acute kidney injury in critically ill patients: a systematic review of randomized clinical trials with meta-analysis and trial sequential analysis&lt;/title&gt;&lt;secondary-title&gt;Crit Care&lt;/secondary-title&gt;&lt;/titles&gt;&lt;periodical&gt;&lt;full-title&gt;Crit Care&lt;/full-title&gt;&lt;/periodical&gt;&lt;pages&gt;1-15&lt;/pages&gt;&lt;volume&gt;25&lt;/volume&gt;&lt;number&gt;1&lt;/number&gt;&lt;dates&gt;&lt;year&gt;2021&lt;/year&gt;&lt;/dates&gt;&lt;work-type&gt;SR&lt;/work-type&gt;&lt;urls&gt;&lt;related-urls&gt;&lt;url&gt;https://www.scopus.com/inward/record.uri?eid=2-s2.0-85098851873&amp;amp;doi=10.1186%2fs13054-020-03451-y&amp;amp;partnerID=40&amp;amp;md5=61caab08bfe0b8f1b9194580af4ada5a&lt;/url&gt;&lt;url&gt;https://ccforum.biomedcentral.com/counter/pdf/10.1186/s13054-020-03451-y.pdf&lt;/url&gt;&lt;/related-urls&gt;&lt;/urls&gt;&lt;custom2&gt;33407756&lt;/custom2&gt;&lt;custom7&gt;15&lt;/custom7&gt;&lt;electronic-resource-num&gt;10.1186/s13054-020-03451-y&lt;/electronic-resource-num&gt;&lt;language&gt;English&lt;/language&gt;&lt;/record&gt;&lt;/Cite&gt;&lt;/EndNote&gt;</w:instrText>
            </w:r>
            <w:r w:rsidRPr="000F41B6">
              <w:rPr>
                <w:lang w:val="en-US"/>
              </w:rPr>
              <w:fldChar w:fldCharType="separate"/>
            </w:r>
            <w:r w:rsidR="0036015C" w:rsidRPr="000F41B6">
              <w:rPr>
                <w:rFonts w:cs="Times New Roman"/>
                <w:noProof/>
                <w:lang w:val="en-US"/>
              </w:rPr>
              <w:t>Li 2021 (118)</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BDAFF5"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141348" w14:textId="77777777" w:rsidR="001A1611" w:rsidRPr="000F41B6" w:rsidRDefault="001A1611" w:rsidP="0034681B">
            <w:pPr>
              <w:pStyle w:val="TabelleText"/>
              <w:rPr>
                <w:lang w:val="en-US"/>
              </w:rPr>
            </w:pPr>
            <w:r w:rsidRPr="000F41B6">
              <w:rPr>
                <w:lang w:val="en-US"/>
              </w:rPr>
              <w:t>11</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34A3B8" w14:textId="77777777" w:rsidR="001A1611" w:rsidRPr="000F41B6" w:rsidRDefault="001A1611" w:rsidP="0034681B">
            <w:pPr>
              <w:pStyle w:val="TabelleText"/>
              <w:rPr>
                <w:lang w:val="en-US"/>
              </w:rPr>
            </w:pPr>
            <w:r w:rsidRPr="000F41B6">
              <w:rPr>
                <w:lang w:val="en-US"/>
              </w:rPr>
              <w:t>28d: RR 1.01 (95% CI, 0.94-1.09)</w:t>
            </w:r>
          </w:p>
          <w:p w14:paraId="0A79BFB6" w14:textId="77777777" w:rsidR="001A1611" w:rsidRPr="000F41B6" w:rsidRDefault="001A1611" w:rsidP="0034681B">
            <w:pPr>
              <w:pStyle w:val="TabelleText"/>
              <w:rPr>
                <w:lang w:val="en-US"/>
              </w:rPr>
            </w:pPr>
            <w:r w:rsidRPr="000F41B6">
              <w:rPr>
                <w:lang w:val="en-US"/>
              </w:rPr>
              <w:t>90d: RR 1.02 (95% CI, 0.92-1.13)</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BC51F3" w14:textId="77777777" w:rsidR="001A1611" w:rsidRPr="000F41B6" w:rsidRDefault="001A1611" w:rsidP="0034681B">
            <w:pPr>
              <w:pStyle w:val="TabelleText"/>
              <w:rPr>
                <w:lang w:val="en-US"/>
              </w:rPr>
            </w:pPr>
            <w:r w:rsidRPr="000F41B6">
              <w:rPr>
                <w:lang w:val="en-US"/>
              </w:rPr>
              <w:t>28d: 0%</w:t>
            </w:r>
          </w:p>
          <w:p w14:paraId="02A0D742" w14:textId="77777777" w:rsidR="001A1611" w:rsidRPr="000F41B6" w:rsidRDefault="001A1611" w:rsidP="0034681B">
            <w:pPr>
              <w:pStyle w:val="TabelleText"/>
              <w:rPr>
                <w:lang w:val="en-US"/>
              </w:rPr>
            </w:pPr>
            <w:r w:rsidRPr="000F41B6">
              <w:rPr>
                <w:lang w:val="en-US"/>
              </w:rPr>
              <w:t>90d: 37%</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6EBBBE" w14:textId="77777777" w:rsidR="001A1611" w:rsidRPr="000F41B6" w:rsidRDefault="001A1611" w:rsidP="0034681B">
            <w:pPr>
              <w:pStyle w:val="TabelleText"/>
              <w:rPr>
                <w:lang w:val="en-US"/>
              </w:rPr>
            </w:pPr>
            <w:r w:rsidRPr="000F41B6">
              <w:rPr>
                <w:lang w:val="en-US"/>
              </w:rPr>
              <w:t>Critically low</w:t>
            </w:r>
          </w:p>
        </w:tc>
      </w:tr>
      <w:tr w:rsidR="001A1611" w:rsidRPr="000F41B6" w14:paraId="3E1231AA" w14:textId="77777777" w:rsidTr="001A1611">
        <w:trPr>
          <w:trHeight w:val="336"/>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25AF78" w14:textId="7F4D6FD9"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&lt;EndNote&gt;&lt;Cite&gt;&lt;Author&gt;Naorungroj&lt;/Author&gt;&lt;Year&gt;2021&lt;/Year&gt;&lt;RecNum&gt;96&lt;/RecNum&gt;&lt;DisplayText&gt;&lt;style face="italic" font="Times New Roman" size="12"&gt;Naorungroj 2021 (142)&lt;/style&gt;&lt;/DisplayText&gt;&lt;record&gt;&lt;rec-number&gt;96&lt;/rec-number&gt;&lt;foreign-keys&gt;&lt;key app="EN" db-id="asxdf5xt49xw5vefwwtvwsd725apppxr292v" timestamp="1724313574"&gt;96&lt;/key&gt;&lt;/foreign-keys&gt;&lt;ref-type name="Journal Article"&gt;17&lt;/ref-type&gt;&lt;contributors&gt;&lt;authors&gt;&lt;author&gt;Naorungroj, T.&lt;/author&gt;&lt;author&gt;Neto, A. S.&lt;/author&gt;&lt;author&gt;Yanase, F.&lt;/author&gt;&lt;author&gt;Eastwood, G.&lt;/author&gt;&lt;author&gt;Wald, R.&lt;/author&gt;&lt;author&gt;Bagshaw, S. M.&lt;/author&gt;&lt;author&gt;Bellomo, R.&lt;/author&gt;&lt;/authors&gt;&lt;/contributors&gt;&lt;titles&gt;&lt;title&gt;Time to Initiation of Renal Replacement Therapy Among Critically Ill Patients With Acute Kidney Injury: A Current Systematic Review and Meta-Analysis&lt;/title&gt;&lt;/titles&gt;&lt;pages&gt;E781-E792&lt;/pages&gt;&lt;volume&gt;49&lt;/volume&gt;&lt;number&gt;8&lt;/number&gt;&lt;dates&gt;&lt;year&gt;2021&lt;/year&gt;&lt;/dates&gt;&lt;work-type&gt;SR&lt;/work-type&gt;&lt;urls&gt;&lt;related-urls&gt;&lt;url&gt;https://www.scopus.com/inward/record.uri?eid=2-s2.0-85110690091&amp;amp;doi=10.1097%2fCCM.0000000000005018&amp;amp;partnerID=40&amp;amp;md5=ba3360e66b7db6b1479fcdd0cb8c6d6e&lt;/url&gt;&lt;/related-urls&gt;&lt;/urls&gt;&lt;custom2&gt;33861550&lt;/custom2&gt;&lt;electronic-resource-num&gt;10.1097/CCM.0000000000005018&lt;/electronic-resource-num&gt;&lt;language&gt;English&lt;/language&gt;&lt;/record&gt;&lt;/Cite&gt;&lt;/EndNote&gt;</w:instrText>
            </w:r>
            <w:r w:rsidRPr="000F41B6">
              <w:rPr>
                <w:lang w:val="en-US"/>
              </w:rPr>
              <w:fldChar w:fldCharType="separate"/>
            </w:r>
            <w:r w:rsidR="0036015C" w:rsidRPr="000F41B6">
              <w:rPr>
                <w:rFonts w:cs="Times New Roman"/>
                <w:noProof/>
                <w:lang w:val="en-US"/>
              </w:rPr>
              <w:t>Naorungroj 2021 (142)</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C9892E"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A0637A" w14:textId="77777777" w:rsidR="001A1611" w:rsidRPr="000F41B6" w:rsidRDefault="001A1611" w:rsidP="0034681B">
            <w:pPr>
              <w:pStyle w:val="TabelleText"/>
              <w:rPr>
                <w:lang w:val="en-US"/>
              </w:rPr>
            </w:pPr>
            <w:r w:rsidRPr="000F41B6">
              <w:rPr>
                <w:lang w:val="en-US"/>
              </w:rPr>
              <w:t>8 RCTs</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154140" w14:textId="77777777" w:rsidR="001A1611" w:rsidRPr="000F41B6" w:rsidRDefault="001A1611" w:rsidP="0034681B">
            <w:pPr>
              <w:pStyle w:val="TabelleText"/>
              <w:rPr>
                <w:lang w:val="en-US"/>
              </w:rPr>
            </w:pPr>
            <w:r w:rsidRPr="000F41B6">
              <w:rPr>
                <w:lang w:val="en-US"/>
              </w:rPr>
              <w:t>28d: RR 1.01 (95% CI, 0.94-1.09)</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74E687" w14:textId="77777777" w:rsidR="001A1611" w:rsidRPr="000F41B6" w:rsidRDefault="001A1611" w:rsidP="0034681B">
            <w:pPr>
              <w:pStyle w:val="TabelleText"/>
              <w:rPr>
                <w:lang w:val="en-US"/>
              </w:rPr>
            </w:pPr>
            <w:r w:rsidRPr="000F41B6">
              <w:rPr>
                <w:lang w:val="en-US"/>
              </w:rPr>
              <w:t>0%</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BC9E4F" w14:textId="77777777" w:rsidR="001A1611" w:rsidRPr="000F41B6" w:rsidRDefault="001A1611" w:rsidP="0034681B">
            <w:pPr>
              <w:pStyle w:val="TabelleText"/>
              <w:rPr>
                <w:lang w:val="en-US"/>
              </w:rPr>
            </w:pPr>
            <w:r w:rsidRPr="000F41B6">
              <w:rPr>
                <w:lang w:val="en-US"/>
              </w:rPr>
              <w:t>Critically low</w:t>
            </w:r>
          </w:p>
        </w:tc>
      </w:tr>
      <w:tr w:rsidR="001A1611" w:rsidRPr="000F41B6" w14:paraId="04A2C2EB" w14:textId="77777777" w:rsidTr="001A1611">
        <w:trPr>
          <w:trHeight w:val="339"/>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080F10" w14:textId="58E0543E" w:rsidR="001A1611" w:rsidRPr="000F41B6" w:rsidRDefault="00EF1358" w:rsidP="00EF1358">
            <w:pPr>
              <w:pStyle w:val="TabelleText"/>
              <w:rPr>
                <w:lang w:val="en-US"/>
              </w:rPr>
            </w:pPr>
            <w:r w:rsidRPr="000F41B6">
              <w:rPr>
                <w:lang w:val="en-US"/>
              </w:rPr>
              <w:lastRenderedPageBreak/>
              <w:fldChar w:fldCharType="begin"/>
            </w:r>
            <w:r w:rsidR="0036015C" w:rsidRPr="000F41B6">
              <w:rPr>
                <w:lang w:val="en-US"/>
              </w:rPr>
              <w:instrText xml:space="preserve"> ADDIN EN.CITE &lt;EndNote&gt;&lt;Cite&gt;&lt;Author&gt;Pan&lt;/Author&gt;&lt;Year&gt;2021&lt;/Year&gt;&lt;RecNum&gt;105&lt;/RecNum&gt;&lt;DisplayText&gt;&lt;style face="italic" font="Times New Roman" size="12"&gt;Pan 2021 (149)&lt;/style&gt;&lt;/DisplayText&gt;&lt;record&gt;&lt;rec-number&gt;105&lt;/rec-number&gt;&lt;foreign-keys&gt;&lt;key app="EN" db-id="asxdf5xt49xw5vefwwtvwsd725apppxr292v" timestamp="1724313574"&gt;105&lt;/key&gt;&lt;/foreign-keys&gt;&lt;ref-type name="Journal Article"&gt;17&lt;/ref-type&gt;&lt;contributors&gt;&lt;authors&gt;&lt;author&gt;Pan, H. C.&lt;/author&gt;&lt;author&gt;Chen, Y. Y.&lt;/author&gt;&lt;author&gt;Tsai, I. J.&lt;/author&gt;&lt;author&gt;Shiao, C. C.&lt;/author&gt;&lt;author&gt;Huang, T. M.&lt;/author&gt;&lt;author&gt;Chan, C. K.&lt;/author&gt;&lt;author&gt;Liao, H. W.&lt;/author&gt;&lt;author&gt;Lai, T. S.&lt;/author&gt;&lt;author&gt;Chueh, Y.&lt;/author&gt;&lt;author&gt;Wu, V. C.&lt;/author&gt;&lt;author&gt;Chen, Y. M.&lt;/author&gt;&lt;/authors&gt;&lt;/contributors&gt;&lt;titles&gt;&lt;title&gt;Accelerated versus standard initiation of renal replacement therapy for critically ill patients with acute kidney injury: a systematic review and meta-analysis of RCT studies&lt;/title&gt;&lt;/titles&gt;&lt;pages&gt;5&lt;/pages&gt;&lt;volume&gt;25&lt;/volume&gt;&lt;number&gt;1&lt;/number&gt;&lt;section&gt;5&lt;/section&gt;&lt;dates&gt;&lt;year&gt;2021&lt;/year&gt;&lt;/dates&gt;&lt;work-type&gt;SR&lt;/work-type&gt;&lt;urls&gt;&lt;related-urls&gt;&lt;url&gt;https://www.scopus.com/inward/record.uri?eid=2-s2.0-85098732880&amp;amp;doi=10.1186%2fs13054-020-03434-z&amp;amp;partnerID=40&amp;amp;md5=1f4d653dd7122f452508bf8756e708e9&lt;/url&gt;&lt;url&gt;https://ccforum.biomedcentral.com/counter/pdf/10.1186/s13054-020-03434-z.pdf&lt;/url&gt;&lt;/related-urls&gt;&lt;/urls&gt;&lt;custom2&gt;33402204&lt;/custom2&gt;&lt;custom7&gt;5&lt;/custom7&gt;&lt;electronic-resource-num&gt;10.1186/s13054-020-03434-z&lt;/electronic-resource-num&gt;&lt;language&gt;English&lt;/language&gt;&lt;/record&gt;&lt;/Cite&gt;&lt;/EndNote&gt;</w:instrText>
            </w:r>
            <w:r w:rsidRPr="000F41B6">
              <w:rPr>
                <w:lang w:val="en-US"/>
              </w:rPr>
              <w:fldChar w:fldCharType="separate"/>
            </w:r>
            <w:r w:rsidR="0036015C" w:rsidRPr="000F41B6">
              <w:rPr>
                <w:rFonts w:cs="Times New Roman"/>
                <w:noProof/>
                <w:lang w:val="en-US"/>
              </w:rPr>
              <w:t>Pan 2021 (149)</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36BD84"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114F96" w14:textId="77777777" w:rsidR="001A1611" w:rsidRPr="000F41B6" w:rsidRDefault="001A1611" w:rsidP="0034681B">
            <w:pPr>
              <w:pStyle w:val="TabelleText"/>
              <w:rPr>
                <w:lang w:val="en-US"/>
              </w:rPr>
            </w:pPr>
            <w:r w:rsidRPr="000F41B6">
              <w:rPr>
                <w:lang w:val="en-US"/>
              </w:rPr>
              <w:t>10 RCTs</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271723" w14:textId="63D007A8" w:rsidR="001A1611" w:rsidRPr="000F41B6" w:rsidRDefault="001A1611" w:rsidP="0034681B">
            <w:pPr>
              <w:pStyle w:val="TabelleText"/>
              <w:rPr>
                <w:lang w:val="en-US"/>
              </w:rPr>
            </w:pPr>
            <w:r w:rsidRPr="000F41B6">
              <w:rPr>
                <w:lang w:val="en-US"/>
              </w:rPr>
              <w:t>OR -0.04 (95% CI, -0.16-0.07)</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AF9E43" w14:textId="77777777" w:rsidR="001A1611" w:rsidRPr="000F41B6" w:rsidRDefault="001A1611" w:rsidP="0034681B">
            <w:pPr>
              <w:pStyle w:val="TabelleText"/>
              <w:rPr>
                <w:lang w:val="en-US"/>
              </w:rPr>
            </w:pPr>
            <w:r w:rsidRPr="000F41B6">
              <w:rPr>
                <w:lang w:val="en-US"/>
              </w:rPr>
              <w:t>59%</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57569D" w14:textId="77777777" w:rsidR="001A1611" w:rsidRPr="000F41B6" w:rsidRDefault="001A1611" w:rsidP="0034681B">
            <w:pPr>
              <w:pStyle w:val="TabelleText"/>
              <w:rPr>
                <w:lang w:val="en-US"/>
              </w:rPr>
            </w:pPr>
            <w:r w:rsidRPr="000F41B6">
              <w:rPr>
                <w:lang w:val="en-US"/>
              </w:rPr>
              <w:t>Low</w:t>
            </w:r>
          </w:p>
        </w:tc>
      </w:tr>
      <w:tr w:rsidR="001A1611" w:rsidRPr="000F41B6" w14:paraId="5003EC88" w14:textId="77777777" w:rsidTr="001A1611">
        <w:trPr>
          <w:trHeight w:val="357"/>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1C6AD7" w14:textId="3385F9E3" w:rsidR="001A1611" w:rsidRPr="000F41B6" w:rsidRDefault="00EF1358" w:rsidP="00EF1358">
            <w:pPr>
              <w:pStyle w:val="TabelleText"/>
              <w:rPr>
                <w:lang w:val="en-US"/>
              </w:rPr>
            </w:pPr>
            <w:r w:rsidRPr="000F41B6">
              <w:rPr>
                <w:lang w:val="en-US"/>
              </w:rPr>
              <w:fldChar w:fldCharType="begin">
                <w:fldData xml:space="preserve">PEVuZE5vdGU+PENpdGU+PEF1dGhvcj5GYXlhZDwvQXV0aG9yPjxZZWFyPjIwMjI8L1llYXI+PFJl
Y051bT4yMDc1PC9SZWNOdW0+PERpc3BsYXlUZXh0PjxzdHlsZSBmYWNlPSJpdGFsaWMiIGZvbnQ9
IlRpbWVzIE5ldyBSb21hbiIgc2l6ZT0iMTIiPkZheWFkIDIwMjIgKDYyKTwvc3R5bGU+PC9EaXNw
bGF5VGV4dD48cmVjb3JkPjxyZWMtbnVtYmVyPjIwNzU8L3JlYy1udW1iZXI+PGZvcmVpZ24ta2V5
cz48a2V5IGFwcD0iRU4iIGRiLWlkPSJhc3hkZjV4dDQ5eHc1dmVmd3d0dndzZDcyNWFwcHB4cjI5
MnYiIHRpbWVzdGFtcD0iMTcyNTg3MTQzNSI+MjA3NTwva2V5PjwvZm9yZWlnbi1rZXlzPjxyZWYt
dHlwZSBuYW1lPSJKb3VybmFsIEFydGljbGUiPjE3PC9yZWYtdHlwZT48Y29udHJpYnV0b3JzPjxh
dXRob3JzPjxhdXRob3I+RmF5YWQsIEEuIEkuPC9hdXRob3I+PGF1dGhvcj5CdWFtc2NoYSwgRC4g
Ry48L2F1dGhvcj48YXV0aG9yPkNpYXBwb25pLCBBLjwvYXV0aG9yPjwvYXV0aG9ycz48L2NvbnRy
aWJ1dG9ycz48YXV0aC1hZGRyZXNzPlBlZGlhdHJpYyBOZXBocm9sb2d5LCBSaWNhcmRvIEd1dGll
cnJleiBDaGlsZHJlbiZhcG9zO3MgSG9zcGl0YWwsIEJ1ZW5vcyBBaXJlcywgQXJnZW50aW5hLiYj
eEQ7UGVkaWF0cmljIENyaXRpY2FsIENhcmUgVW5pdCwgSnVhbiBHYXJyYWhhbiBDaGlsZHJlbiZh
cG9zO3MgSG9zcGl0YWwsIEJ1ZW5vcyBBaXJlcywgQXJnZW50aW5hLiYjeEQ7QXJnZW50aW5lIENv
Y2hyYW5lIENlbnRyZSwgSW5zdGl0dXRlIGZvciBDbGluaWNhbCBFZmZlY3RpdmVuZXNzIGFuZCBI
ZWFsdGggUG9saWN5IChJRUNTLUNPTklDRVQpLCBCdWVub3MgQWlyZXMsIEFyZ2VudGluYS48L2F1
dGgtYWRkcmVzcz48dGl0bGVzPjx0aXRsZT5UaW1pbmcgb2Yga2lkbmV5IHJlcGxhY2VtZW50IHRo
ZXJhcHkgaW5pdGlhdGlvbiBmb3IgYWN1dGUga2lkbmV5IGluanVyeTwvdGl0bGU+PHNlY29uZGFy
eS10aXRsZT5Db2NocmFuZSBEYXRhYmFzZSBTeXN0IFJldjwvc2Vjb25kYXJ5LXRpdGxlPjwvdGl0
bGVzPjxwZXJpb2RpY2FsPjxmdWxsLXRpdGxlPkNvY2hyYW5lIERhdGFiYXNlIFN5c3QgUmV2PC9m
dWxsLXRpdGxlPjwvcGVyaW9kaWNhbD48cGFnZXM+Q0QwMTA2MTI8L3BhZ2VzPjx2b2x1bWU+MTE8
L3ZvbHVtZT48bnVtYmVyPjExPC9udW1iZXI+PGVkaXRpb24+MjAyMjExMjM8L2VkaXRpb24+PGtl
eXdvcmRzPjxrZXl3b3JkPkh1bWFuczwva2V5d29yZD48a2V5d29yZD4qUmVuYWwgUmVwbGFjZW1l
bnQgVGhlcmFweS9hZHZlcnNlIGVmZmVjdHM8L2tleXdvcmQ+PGtleXdvcmQ+KkFjdXRlIEtpZG5l
eSBJbmp1cnkvdGhlcmFweS9ldGlvbG9neTwva2V5d29yZD48a2V5d29yZD5LaWRuZXk8L2tleXdv
cmQ+PGtleXdvcmQ+TGVuZ3RoIG9mIFN0YXk8L2tleXdvcmQ+PGtleXdvcmQ+Q3JpdGljYWwgSWxs
bmVzczwva2V5d29yZD48L2tleXdvcmRzPjxkYXRlcz48eWVhcj4yMDIyPC95ZWFyPjxwdWItZGF0
ZXM+PGRhdGU+Tm92IDIzPC9kYXRlPjwvcHViLWRhdGVzPjwvZGF0ZXM+PGlzYm4+MTQ2OS00OTNY
IChFbGVjdHJvbmljKSYjeEQ7MTM2MS02MTM3IChMaW5raW5nKTwvaXNibj48YWNjZXNzaW9uLW51
bT4zNjQxNjc4NzwvYWNjZXNzaW9uLW51bT48d29yay10eXBlPlNSPC93b3JrLXR5cGU+PHVybHM+
PHJlbGF0ZWQtdXJscz48dXJsPmh0dHBzOi8vd3d3Lm5jYmkubmxtLm5paC5nb3YvcHVibWVkLzM2
NDE2Nzg3PC91cmw+PC9yZWxhdGVkLXVybHM+PC91cmxzPjxjdXN0b20xPkFsaWNpYSBJIEZheWFk
OiBubyByZWxldmFudCBpbnRlcmVzdHMgd2VyZSBkaXNjbG9zZWQuIERhbmllbCBHIEJ1YW1zY2hh
OiBubyByZWxldmFudCBpbnRlcmVzdHMgd2VyZSBkaXNjbG9zZWQuIEFndXN0aW4gQ2lhcHBvbmk6
IG5vIHJlbGV2YW50IGludGVyZXN0cyB3ZXJlIGRpc2Nsb3NlZC48L2N1c3RvbTE+PGN1c3RvbTI+
UE1DOTY4MzExNTwvY3VzdG9tMj48ZWxlY3Ryb25pYy1yZXNvdXJjZS1udW0+MTAuMTAwMi8xNDY1
MTg1OC5DRDAxMDYxMi5wdWIzPC9lbGVjdHJvbmljLXJlc291cmNlLW51bT48cmVtb3RlLWRhdGFi
YXNlLW5hbWU+TWVkbGluZTwvcmVtb3RlLWRhdGFiYXNlLW5hbWU+PHJlbW90ZS1kYXRhYmFzZS1w
cm92aWRlcj5OTE08L3JlbW90ZS1kYXRhYmFzZS1wcm92aWRlcj48L3JlY29yZD48L0NpdGU+PC9F
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PEVuZE5vdGU+PENpdGU+PEF1dGhvcj5GYXlhZDwvQXV0aG9yPjxZZWFyPjIwMjI8L1llYXI+PFJl
Y051bT4yMDc1PC9SZWNOdW0+PERpc3BsYXlUZXh0PjxzdHlsZSBmYWNlPSJpdGFsaWMiIGZvbnQ9
IlRpbWVzIE5ldyBSb21hbiIgc2l6ZT0iMTIiPkZheWFkIDIwMjIgKDYyKTwvc3R5bGU+PC9EaXNw
bGF5VGV4dD48cmVjb3JkPjxyZWMtbnVtYmVyPjIwNzU8L3JlYy1udW1iZXI+PGZvcmVpZ24ta2V5
cz48a2V5IGFwcD0iRU4iIGRiLWlkPSJhc3hkZjV4dDQ5eHc1dmVmd3d0dndzZDcyNWFwcHB4cjI5
MnYiIHRpbWVzdGFtcD0iMTcyNTg3MTQzNSI+MjA3NTwva2V5PjwvZm9yZWlnbi1rZXlzPjxyZWYt
dHlwZSBuYW1lPSJKb3VybmFsIEFydGljbGUiPjE3PC9yZWYtdHlwZT48Y29udHJpYnV0b3JzPjxh
dXRob3JzPjxhdXRob3I+RmF5YWQsIEEuIEkuPC9hdXRob3I+PGF1dGhvcj5CdWFtc2NoYSwgRC4g
Ry48L2F1dGhvcj48YXV0aG9yPkNpYXBwb25pLCBBLjwvYXV0aG9yPjwvYXV0aG9ycz48L2NvbnRy
aWJ1dG9ycz48YXV0aC1hZGRyZXNzPlBlZGlhdHJpYyBOZXBocm9sb2d5LCBSaWNhcmRvIEd1dGll
cnJleiBDaGlsZHJlbiZhcG9zO3MgSG9zcGl0YWwsIEJ1ZW5vcyBBaXJlcywgQXJnZW50aW5hLiYj
eEQ7UGVkaWF0cmljIENyaXRpY2FsIENhcmUgVW5pdCwgSnVhbiBHYXJyYWhhbiBDaGlsZHJlbiZh
cG9zO3MgSG9zcGl0YWwsIEJ1ZW5vcyBBaXJlcywgQXJnZW50aW5hLiYjeEQ7QXJnZW50aW5lIENv
Y2hyYW5lIENlbnRyZSwgSW5zdGl0dXRlIGZvciBDbGluaWNhbCBFZmZlY3RpdmVuZXNzIGFuZCBI
ZWFsdGggUG9saWN5IChJRUNTLUNPTklDRVQpLCBCdWVub3MgQWlyZXMsIEFyZ2VudGluYS48L2F1
dGgtYWRkcmVzcz48dGl0bGVzPjx0aXRsZT5UaW1pbmcgb2Yga2lkbmV5IHJlcGxhY2VtZW50IHRo
ZXJhcHkgaW5pdGlhdGlvbiBmb3IgYWN1dGUga2lkbmV5IGluanVyeTwvdGl0bGU+PHNlY29uZGFy
eS10aXRsZT5Db2NocmFuZSBEYXRhYmFzZSBTeXN0IFJldjwvc2Vjb25kYXJ5LXRpdGxlPjwvdGl0
bGVzPjxwZXJpb2RpY2FsPjxmdWxsLXRpdGxlPkNvY2hyYW5lIERhdGFiYXNlIFN5c3QgUmV2PC9m
dWxsLXRpdGxlPjwvcGVyaW9kaWNhbD48cGFnZXM+Q0QwMTA2MTI8L3BhZ2VzPjx2b2x1bWU+MTE8
L3ZvbHVtZT48bnVtYmVyPjExPC9udW1iZXI+PGVkaXRpb24+MjAyMjExMjM8L2VkaXRpb24+PGtl
eXdvcmRzPjxrZXl3b3JkPkh1bWFuczwva2V5d29yZD48a2V5d29yZD4qUmVuYWwgUmVwbGFjZW1l
bnQgVGhlcmFweS9hZHZlcnNlIGVmZmVjdHM8L2tleXdvcmQ+PGtleXdvcmQ+KkFjdXRlIEtpZG5l
eSBJbmp1cnkvdGhlcmFweS9ldGlvbG9neTwva2V5d29yZD48a2V5d29yZD5LaWRuZXk8L2tleXdv
cmQ+PGtleXdvcmQ+TGVuZ3RoIG9mIFN0YXk8L2tleXdvcmQ+PGtleXdvcmQ+Q3JpdGljYWwgSWxs
bmVzczwva2V5d29yZD48L2tleXdvcmRzPjxkYXRlcz48eWVhcj4yMDIyPC95ZWFyPjxwdWItZGF0
ZXM+PGRhdGU+Tm92IDIzPC9kYXRlPjwvcHViLWRhdGVzPjwvZGF0ZXM+PGlzYm4+MTQ2OS00OTNY
IChFbGVjdHJvbmljKSYjeEQ7MTM2MS02MTM3IChMaW5raW5nKTwvaXNibj48YWNjZXNzaW9uLW51
bT4zNjQxNjc4NzwvYWNjZXNzaW9uLW51bT48d29yay10eXBlPlNSPC93b3JrLXR5cGU+PHVybHM+
PHJlbGF0ZWQtdXJscz48dXJsPmh0dHBzOi8vd3d3Lm5jYmkubmxtLm5paC5nb3YvcHVibWVkLzM2
NDE2Nzg3PC91cmw+PC9yZWxhdGVkLXVybHM+PC91cmxzPjxjdXN0b20xPkFsaWNpYSBJIEZheWFk
OiBubyByZWxldmFudCBpbnRlcmVzdHMgd2VyZSBkaXNjbG9zZWQuIERhbmllbCBHIEJ1YW1zY2hh
OiBubyByZWxldmFudCBpbnRlcmVzdHMgd2VyZSBkaXNjbG9zZWQuIEFndXN0aW4gQ2lhcHBvbmk6
IG5vIHJlbGV2YW50IGludGVyZXN0cyB3ZXJlIGRpc2Nsb3NlZC48L2N1c3RvbTE+PGN1c3RvbTI+
UE1DOTY4MzExNTwvY3VzdG9tMj48ZWxlY3Ryb25pYy1yZXNvdXJjZS1udW0+MTAuMTAwMi8xNDY1
MTg1OC5DRDAxMDYxMi5wdWIzPC9lbGVjdHJvbmljLXJlc291cmNlLW51bT48cmVtb3RlLWRhdGFi
YXNlLW5hbWU+TWVkbGluZTwvcmVtb3RlLWRhdGFiYXNlLW5hbWU+PHJlbW90ZS1kYXRhYmFzZS1w
cm92aWRlcj5OTE08L3JlbW90ZS1kYXRhYmFzZS1wcm92aWRlcj48L3JlY29yZD48L0NpdGU+PC9F
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Fayad 2022 (62)</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3BA029" w14:textId="0FDBFE31" w:rsidR="001A1611" w:rsidRPr="000F41B6" w:rsidRDefault="001A1611" w:rsidP="0034681B">
            <w:pPr>
              <w:pStyle w:val="TabelleText"/>
              <w:rPr>
                <w:lang w:val="en-US"/>
              </w:rPr>
            </w:pPr>
            <w:r w:rsidRPr="000F41B6">
              <w:rPr>
                <w:lang w:val="en-US"/>
              </w:rPr>
              <w:t>Cochrane</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7C07A8" w14:textId="77777777" w:rsidR="001A1611" w:rsidRPr="000F41B6" w:rsidRDefault="001A1611" w:rsidP="0034681B">
            <w:pPr>
              <w:pStyle w:val="TabelleText"/>
              <w:rPr>
                <w:lang w:val="en-US"/>
              </w:rPr>
            </w:pPr>
            <w:r w:rsidRPr="000F41B6">
              <w:rPr>
                <w:lang w:val="en-US"/>
              </w:rPr>
              <w:t>12 RCTs</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3E8BCE" w14:textId="77777777" w:rsidR="001A1611" w:rsidRPr="000F41B6" w:rsidRDefault="001A1611" w:rsidP="0034681B">
            <w:pPr>
              <w:pStyle w:val="TabelleText"/>
              <w:rPr>
                <w:lang w:val="en-US"/>
              </w:rPr>
            </w:pPr>
            <w:r w:rsidRPr="000F41B6">
              <w:rPr>
                <w:lang w:val="en-US"/>
              </w:rPr>
              <w:t>30d: RR 0.97 (95% CI, 0.87-1.09)</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861428" w14:textId="77777777" w:rsidR="001A1611" w:rsidRPr="000F41B6" w:rsidRDefault="001A1611" w:rsidP="0034681B">
            <w:pPr>
              <w:pStyle w:val="TabelleText"/>
              <w:rPr>
                <w:lang w:val="en-US"/>
              </w:rPr>
            </w:pPr>
            <w:r w:rsidRPr="000F41B6">
              <w:rPr>
                <w:lang w:val="en-US"/>
              </w:rPr>
              <w:t>29%</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C036D3" w14:textId="24E01D8A" w:rsidR="001A1611" w:rsidRPr="000F41B6" w:rsidRDefault="001A1611" w:rsidP="0034681B">
            <w:pPr>
              <w:pStyle w:val="TabelleText"/>
              <w:rPr>
                <w:lang w:val="en-US"/>
              </w:rPr>
            </w:pPr>
            <w:r w:rsidRPr="000F41B6">
              <w:rPr>
                <w:lang w:val="en-US"/>
              </w:rPr>
              <w:t>High</w:t>
            </w:r>
          </w:p>
        </w:tc>
      </w:tr>
      <w:tr w:rsidR="001A1611" w:rsidRPr="000F41B6" w14:paraId="601031B4" w14:textId="77777777" w:rsidTr="001A1611">
        <w:trPr>
          <w:trHeight w:val="495"/>
        </w:trPr>
        <w:tc>
          <w:tcPr>
            <w:tcW w:w="24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95F9DE" w14:textId="66D45FAF"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&lt;EndNote&gt;&lt;Cite&gt;&lt;Author&gt;Li&lt;/Author&gt;&lt;Year&gt;2022&lt;/Year&gt;&lt;RecNum&gt;78&lt;/RecNum&gt;&lt;DisplayText&gt;&lt;style face="italic" font="Times New Roman" size="12"&gt;Li 2022 (120)&lt;/style&gt;&lt;/DisplayText&gt;&lt;record&gt;&lt;rec-number&gt;78&lt;/rec-number&gt;&lt;foreign-keys&gt;&lt;key app="EN" db-id="asxdf5xt49xw5vefwwtvwsd725apppxr292v" timestamp="1724313574"&gt;78&lt;/key&gt;&lt;/foreign-keys&gt;&lt;ref-type name="Journal Article"&gt;17&lt;/ref-type&gt;&lt;contributors&gt;&lt;authors&gt;&lt;author&gt;Li, Y.&lt;/author&gt;&lt;author&gt;Zhang, Y.&lt;/author&gt;&lt;author&gt;Li, R.&lt;/author&gt;&lt;author&gt;Zhang, M.&lt;/author&gt;&lt;author&gt;Gao, X.&lt;/author&gt;&lt;/authors&gt;&lt;/contributors&gt;&lt;auth-address&gt;School of Clinical Medicine, Weifang Medical University, Weifang, Shandong, China.&amp;#xD;Department of Critical Care Medicine, Affiliated Hospital of Weifang Medical University, Weifang, Shandong, China.&amp;#xD;Department of Critical Care Medicine, Chongqing Kaizhou District People&amp;apos;s Hospital, Kaizhou, Chongqing, China.&amp;#xD;Department of Critical Care Medicine, Weifang People&amp;apos;s Hospital, Weifang, Shandong, China.&lt;/auth-address&gt;&lt;titles&gt;&lt;title&gt;Timing of initiation of renal replacement therapy for patients with acute kidney injury: A meta-analysis of RCTs&lt;/title&gt;&lt;secondary-title&gt;Ther Apher Dial&lt;/secondary-title&gt;&lt;/titles&gt;&lt;periodical&gt;&lt;full-title&gt;Ther Apher Dial&lt;/full-title&gt;&lt;/periodical&gt;&lt;edition&gt;2022/09/03&lt;/edition&gt;&lt;keywords&gt;&lt;keyword&gt;initiation&lt;/keyword&gt;&lt;keyword&gt;meta-analysis&lt;/keyword&gt;&lt;keyword&gt;randomized controlled trials&lt;/keyword&gt;&lt;keyword&gt;renal replacement therapy&lt;/keyword&gt;&lt;/keywords&gt;&lt;dates&gt;&lt;year&gt;2022&lt;/year&gt;&lt;pub-dates&gt;&lt;date&gt;Aug 2&lt;/date&gt;&lt;/pub-dates&gt;&lt;/dates&gt;&lt;isbn&gt;1744-9987 (Electronic)&amp;#xD;1744-9979 (Linking)&lt;/isbn&gt;&lt;accession-num&gt;36053938&lt;/accession-num&gt;&lt;work-type&gt;SR&lt;/work-type&gt;&lt;urls&gt;&lt;related-urls&gt;&lt;url&gt;https://www.ncbi.nlm.nih.gov/pubmed/36053938&lt;/url&gt;&lt;url&gt;https://onlinelibrary.wiley.com/doi/pdfdirect/10.1111/1744-9987.13914?download=true&lt;/url&gt;&lt;/related-urls&gt;&lt;/urls&gt;&lt;electronic-resource-num&gt;10.1111/1744-9987.13914&lt;/electronic-resource-num&gt;&lt;/record&gt;&lt;/Cite&gt;&lt;/EndNote&gt;</w:instrText>
            </w:r>
            <w:r w:rsidRPr="000F41B6">
              <w:rPr>
                <w:lang w:val="en-US"/>
              </w:rPr>
              <w:fldChar w:fldCharType="separate"/>
            </w:r>
            <w:r w:rsidR="0036015C" w:rsidRPr="000F41B6">
              <w:rPr>
                <w:rFonts w:cs="Times New Roman"/>
                <w:noProof/>
                <w:lang w:val="en-US"/>
              </w:rPr>
              <w:t>Li 2022 (120)</w:t>
            </w:r>
            <w:r w:rsidRPr="000F41B6">
              <w:rPr>
                <w:lang w:val="en-US"/>
              </w:rPr>
              <w:fldChar w:fldCharType="end"/>
            </w:r>
          </w:p>
        </w:tc>
        <w:tc>
          <w:tcPr>
            <w:tcW w:w="10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9F9909" w14:textId="77777777" w:rsidR="001A1611" w:rsidRPr="000F41B6" w:rsidRDefault="001A1611" w:rsidP="0034681B">
            <w:pPr>
              <w:pStyle w:val="TabelleText"/>
              <w:rPr>
                <w:lang w:val="en-US"/>
              </w:rPr>
            </w:pPr>
            <w:r w:rsidRPr="000F41B6">
              <w:rPr>
                <w:lang w:val="en-US"/>
              </w:rPr>
              <w:t>SR</w:t>
            </w:r>
          </w:p>
        </w:tc>
        <w:tc>
          <w:tcPr>
            <w:tcW w:w="2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BEAA83" w14:textId="77777777" w:rsidR="001A1611" w:rsidRPr="000F41B6" w:rsidRDefault="001A1611" w:rsidP="0034681B">
            <w:pPr>
              <w:pStyle w:val="TabelleText"/>
              <w:rPr>
                <w:lang w:val="en-US"/>
              </w:rPr>
            </w:pPr>
            <w:r w:rsidRPr="000F41B6">
              <w:rPr>
                <w:lang w:val="en-US"/>
              </w:rPr>
              <w:t>15 RCTs</w:t>
            </w:r>
          </w:p>
        </w:tc>
        <w:tc>
          <w:tcPr>
            <w:tcW w:w="35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A03EED" w14:textId="77777777" w:rsidR="001A1611" w:rsidRPr="000F41B6" w:rsidRDefault="001A1611" w:rsidP="0034681B">
            <w:pPr>
              <w:pStyle w:val="TabelleText"/>
              <w:rPr>
                <w:lang w:val="en-US"/>
              </w:rPr>
            </w:pPr>
            <w:r w:rsidRPr="000F41B6">
              <w:rPr>
                <w:lang w:val="en-US"/>
              </w:rPr>
              <w:t>28d: RR 1.01 (95 CI, 0.94-1.08)</w:t>
            </w:r>
          </w:p>
          <w:p w14:paraId="599AF40C" w14:textId="77777777" w:rsidR="001A1611" w:rsidRPr="000F41B6" w:rsidRDefault="001A1611" w:rsidP="0034681B">
            <w:pPr>
              <w:pStyle w:val="TabelleText"/>
              <w:rPr>
                <w:lang w:val="en-US"/>
              </w:rPr>
            </w:pPr>
            <w:r w:rsidRPr="000F41B6">
              <w:rPr>
                <w:lang w:val="en-US"/>
              </w:rPr>
              <w:t>60d: RR 1.00 (95% CI, 0.91-1.11)</w:t>
            </w:r>
          </w:p>
          <w:p w14:paraId="28914435" w14:textId="77777777" w:rsidR="001A1611" w:rsidRPr="000F41B6" w:rsidRDefault="001A1611" w:rsidP="0034681B">
            <w:pPr>
              <w:pStyle w:val="TabelleText"/>
              <w:rPr>
                <w:lang w:val="en-US"/>
              </w:rPr>
            </w:pPr>
            <w:r w:rsidRPr="000F41B6">
              <w:rPr>
                <w:lang w:val="en-US"/>
              </w:rPr>
              <w:t>90d: RR 1.01 (95% CI, 0.94-1.08)</w:t>
            </w:r>
          </w:p>
        </w:tc>
        <w:tc>
          <w:tcPr>
            <w:tcW w:w="15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F2628B" w14:textId="77777777" w:rsidR="001A1611" w:rsidRPr="000F41B6" w:rsidRDefault="001A1611" w:rsidP="0034681B">
            <w:pPr>
              <w:pStyle w:val="TabelleText"/>
              <w:rPr>
                <w:lang w:val="en-US"/>
              </w:rPr>
            </w:pPr>
            <w:r w:rsidRPr="000F41B6">
              <w:rPr>
                <w:lang w:val="en-US"/>
              </w:rPr>
              <w:t>28d: 0%</w:t>
            </w:r>
          </w:p>
          <w:p w14:paraId="58BB5EAA" w14:textId="77777777" w:rsidR="001A1611" w:rsidRPr="000F41B6" w:rsidRDefault="001A1611" w:rsidP="0034681B">
            <w:pPr>
              <w:pStyle w:val="TabelleText"/>
              <w:rPr>
                <w:lang w:val="en-US"/>
              </w:rPr>
            </w:pPr>
            <w:r w:rsidRPr="000F41B6">
              <w:rPr>
                <w:lang w:val="en-US"/>
              </w:rPr>
              <w:t>60d: 11%</w:t>
            </w:r>
          </w:p>
          <w:p w14:paraId="272B7660" w14:textId="77777777" w:rsidR="001A1611" w:rsidRPr="000F41B6" w:rsidRDefault="001A1611" w:rsidP="0034681B">
            <w:pPr>
              <w:pStyle w:val="TabelleText"/>
              <w:rPr>
                <w:lang w:val="en-US"/>
              </w:rPr>
            </w:pPr>
            <w:r w:rsidRPr="000F41B6">
              <w:rPr>
                <w:lang w:val="en-US"/>
              </w:rPr>
              <w:t>90d: 36%</w:t>
            </w:r>
          </w:p>
        </w:tc>
        <w:tc>
          <w:tcPr>
            <w:tcW w:w="25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6919D1" w14:textId="77777777" w:rsidR="001A1611" w:rsidRPr="000F41B6" w:rsidRDefault="001A1611" w:rsidP="0034681B">
            <w:pPr>
              <w:pStyle w:val="TabelleText"/>
              <w:rPr>
                <w:lang w:val="en-US"/>
              </w:rPr>
            </w:pPr>
            <w:r w:rsidRPr="000F41B6">
              <w:rPr>
                <w:lang w:val="en-US"/>
              </w:rPr>
              <w:t>Critically low</w:t>
            </w:r>
          </w:p>
        </w:tc>
      </w:tr>
      <w:tr w:rsidR="0021352B" w:rsidRPr="009021E1" w14:paraId="43BC3A01" w14:textId="77777777" w:rsidTr="0021352B">
        <w:trPr>
          <w:trHeight w:val="495"/>
        </w:trPr>
        <w:tc>
          <w:tcPr>
            <w:tcW w:w="248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5335363" w14:textId="7D27747E" w:rsidR="0021352B" w:rsidRPr="009021E1" w:rsidRDefault="00E86DB5" w:rsidP="0034681B">
            <w:pPr>
              <w:pStyle w:val="TabelleText"/>
              <w:rPr>
                <w:b/>
                <w:lang w:val="en-US"/>
              </w:rPr>
            </w:pPr>
            <w:r w:rsidRPr="00C01E51">
              <w:rPr>
                <w:b/>
                <w:lang w:val="en-US"/>
              </w:rPr>
              <w:t>Result</w:t>
            </w:r>
          </w:p>
        </w:tc>
        <w:tc>
          <w:tcPr>
            <w:tcW w:w="104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8B2D1B9" w14:textId="0E63F3C2" w:rsidR="0021352B" w:rsidRPr="009021E1" w:rsidRDefault="00B846C9" w:rsidP="0034681B">
            <w:pPr>
              <w:pStyle w:val="TabelleText"/>
              <w:rPr>
                <w:b/>
                <w:lang w:val="en-US"/>
              </w:rPr>
            </w:pPr>
            <w:r w:rsidRPr="009021E1">
              <w:rPr>
                <w:b/>
                <w:lang w:val="en-US"/>
              </w:rPr>
              <w:t>20 SR</w:t>
            </w:r>
          </w:p>
          <w:p w14:paraId="7D12DA19" w14:textId="15DF1360" w:rsidR="0021352B" w:rsidRPr="009021E1" w:rsidRDefault="0021352B" w:rsidP="0034681B">
            <w:pPr>
              <w:pStyle w:val="TabelleText"/>
              <w:rPr>
                <w:b/>
                <w:lang w:val="en-US"/>
              </w:rPr>
            </w:pPr>
            <w:r w:rsidRPr="009021E1">
              <w:rPr>
                <w:b/>
                <w:lang w:val="en-US"/>
              </w:rPr>
              <w:t>2 Cochr</w:t>
            </w:r>
            <w:r w:rsidR="000F41B6" w:rsidRPr="009021E1">
              <w:rPr>
                <w:b/>
                <w:lang w:val="en-US"/>
              </w:rPr>
              <w:t>ane</w:t>
            </w:r>
          </w:p>
        </w:tc>
        <w:tc>
          <w:tcPr>
            <w:tcW w:w="228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745E8D1" w14:textId="77777777" w:rsidR="0021352B" w:rsidRPr="009021E1" w:rsidRDefault="0021352B" w:rsidP="0034681B">
            <w:pPr>
              <w:pStyle w:val="TabelleText"/>
              <w:rPr>
                <w:b/>
                <w:lang w:val="en-US"/>
              </w:rPr>
            </w:pPr>
          </w:p>
        </w:tc>
        <w:tc>
          <w:tcPr>
            <w:tcW w:w="350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0017DF5" w14:textId="48DB22D0" w:rsidR="0021352B" w:rsidRPr="009021E1" w:rsidRDefault="0021352B" w:rsidP="0034681B">
            <w:pPr>
              <w:pStyle w:val="TabelleText"/>
              <w:rPr>
                <w:b/>
                <w:lang w:val="en-US"/>
              </w:rPr>
            </w:pPr>
            <w:r w:rsidRPr="009021E1">
              <w:rPr>
                <w:b/>
                <w:lang w:val="en-US"/>
              </w:rPr>
              <w:t xml:space="preserve">2 SR (and limited </w:t>
            </w:r>
            <w:r w:rsidR="00680A2F" w:rsidRPr="009021E1">
              <w:rPr>
                <w:b/>
                <w:i/>
                <w:iCs/>
                <w:lang w:val="en-US"/>
              </w:rPr>
              <w:t>Besen</w:t>
            </w:r>
            <w:r w:rsidRPr="009021E1">
              <w:rPr>
                <w:b/>
                <w:i/>
                <w:iCs/>
                <w:lang w:val="en-US"/>
              </w:rPr>
              <w:t xml:space="preserve"> 2019</w:t>
            </w:r>
            <w:r w:rsidRPr="009021E1">
              <w:rPr>
                <w:b/>
                <w:lang w:val="en-US"/>
              </w:rPr>
              <w:t>) show</w:t>
            </w:r>
            <w:r w:rsidR="00680A2F" w:rsidRPr="009021E1">
              <w:rPr>
                <w:b/>
                <w:lang w:val="en-US"/>
              </w:rPr>
              <w:t>ed</w:t>
            </w:r>
            <w:r w:rsidRPr="009021E1">
              <w:rPr>
                <w:b/>
                <w:lang w:val="en-US"/>
              </w:rPr>
              <w:t xml:space="preserve"> survival advantage, 18 SR show</w:t>
            </w:r>
            <w:r w:rsidR="00680A2F" w:rsidRPr="009021E1">
              <w:rPr>
                <w:b/>
                <w:lang w:val="en-US"/>
              </w:rPr>
              <w:t>ed</w:t>
            </w:r>
            <w:r w:rsidRPr="009021E1">
              <w:rPr>
                <w:b/>
                <w:lang w:val="en-US"/>
              </w:rPr>
              <w:t xml:space="preserve"> no advantage</w:t>
            </w:r>
          </w:p>
        </w:tc>
        <w:tc>
          <w:tcPr>
            <w:tcW w:w="154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449E649" w14:textId="0B1BED94" w:rsidR="0021352B" w:rsidRPr="009021E1" w:rsidRDefault="0021352B" w:rsidP="0034681B">
            <w:pPr>
              <w:pStyle w:val="TabelleText"/>
              <w:rPr>
                <w:b/>
                <w:lang w:val="en-US"/>
              </w:rPr>
            </w:pPr>
            <w:r w:rsidRPr="009021E1">
              <w:rPr>
                <w:b/>
                <w:lang w:val="en-US"/>
              </w:rPr>
              <w:t>High heterogeneity</w:t>
            </w:r>
          </w:p>
        </w:tc>
        <w:tc>
          <w:tcPr>
            <w:tcW w:w="256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21466E5" w14:textId="5B19DD26" w:rsidR="00B75A67" w:rsidRPr="009021E1" w:rsidRDefault="00B75A67" w:rsidP="0034681B">
            <w:pPr>
              <w:pStyle w:val="TabelleText"/>
              <w:rPr>
                <w:b/>
                <w:lang w:val="en-US"/>
              </w:rPr>
            </w:pPr>
            <w:r w:rsidRPr="009021E1">
              <w:rPr>
                <w:b/>
                <w:lang w:val="en-US"/>
              </w:rPr>
              <w:t xml:space="preserve">GRADE </w:t>
            </w:r>
            <w:r w:rsidRPr="009021E1">
              <w:rPr>
                <w:rFonts w:ascii="Cambria Math" w:hAnsi="Cambria Math" w:cs="Cambria Math"/>
                <w:b/>
                <w:lang w:val="en-US"/>
              </w:rPr>
              <w:t>⊕⊕⊕⊝</w:t>
            </w:r>
            <w:r w:rsidRPr="009021E1">
              <w:rPr>
                <w:b/>
                <w:lang w:val="en-US"/>
              </w:rPr>
              <w:t xml:space="preserve"> </w:t>
            </w:r>
            <w:r w:rsidR="00680A2F" w:rsidRPr="009021E1">
              <w:rPr>
                <w:b/>
                <w:lang w:val="en-US"/>
              </w:rPr>
              <w:t>evidence</w:t>
            </w:r>
            <w:r w:rsidRPr="009021E1">
              <w:rPr>
                <w:b/>
                <w:lang w:val="en-US"/>
              </w:rPr>
              <w:t xml:space="preserve"> </w:t>
            </w:r>
            <w:r w:rsidR="00680A2F" w:rsidRPr="009021E1">
              <w:rPr>
                <w:b/>
                <w:lang w:val="en-US"/>
              </w:rPr>
              <w:t>moderate</w:t>
            </w:r>
            <w:r w:rsidRPr="009021E1">
              <w:rPr>
                <w:b/>
                <w:lang w:val="en-US"/>
              </w:rPr>
              <w:t xml:space="preserve"> </w:t>
            </w:r>
          </w:p>
        </w:tc>
      </w:tr>
    </w:tbl>
    <w:p w14:paraId="145DA8B2" w14:textId="29F6F962" w:rsidR="001A1611" w:rsidRPr="001D1D30" w:rsidRDefault="008835F1" w:rsidP="00A55822">
      <w:pPr>
        <w:pStyle w:val="berschrift2"/>
      </w:pPr>
      <w:bookmarkStart w:id="11" w:name="_Toc180402944"/>
      <w:bookmarkStart w:id="12" w:name="_Toc209691410"/>
      <w:r w:rsidRPr="001D1D30">
        <w:t>S</w:t>
      </w:r>
      <w:r w:rsidR="006F3F4D" w:rsidRPr="001D1D30">
        <w:t>ystem</w:t>
      </w:r>
      <w:r w:rsidR="000F41B6">
        <w:t>a</w:t>
      </w:r>
      <w:r w:rsidR="006F3F4D" w:rsidRPr="001D1D30">
        <w:t xml:space="preserve">tic </w:t>
      </w:r>
      <w:r w:rsidRPr="001D1D30">
        <w:t>R</w:t>
      </w:r>
      <w:r w:rsidR="006F3F4D" w:rsidRPr="001D1D30">
        <w:t>eview</w:t>
      </w:r>
      <w:r w:rsidRPr="001D1D30">
        <w:t>s</w:t>
      </w:r>
      <w:r w:rsidR="003E742E" w:rsidRPr="001D1D30">
        <w:t xml:space="preserve">: </w:t>
      </w:r>
      <w:r w:rsidR="004D378F" w:rsidRPr="001D1D30">
        <w:t>renal recovery</w:t>
      </w:r>
      <w:bookmarkEnd w:id="12"/>
      <w:r w:rsidR="003E742E" w:rsidRPr="001D1D30">
        <w:t xml:space="preserve"> </w:t>
      </w:r>
      <w:bookmarkEnd w:id="11"/>
    </w:p>
    <w:tbl>
      <w:tblPr>
        <w:tblW w:w="13457" w:type="dxa"/>
        <w:tblCellMar>
          <w:left w:w="0" w:type="dxa"/>
          <w:right w:w="0" w:type="dxa"/>
        </w:tblCellMar>
        <w:tblLook w:val="0420" w:firstRow="1" w:lastRow="0" w:firstColumn="0" w:lastColumn="0" w:noHBand="0" w:noVBand="1"/>
      </w:tblPr>
      <w:tblGrid>
        <w:gridCol w:w="2548"/>
        <w:gridCol w:w="3482"/>
        <w:gridCol w:w="3301"/>
        <w:gridCol w:w="4126"/>
      </w:tblGrid>
      <w:tr w:rsidR="001A1611" w:rsidRPr="009021E1" w14:paraId="27DBD572" w14:textId="77777777" w:rsidTr="003046E4">
        <w:trPr>
          <w:trHeight w:val="707"/>
        </w:trPr>
        <w:tc>
          <w:tcPr>
            <w:tcW w:w="254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C33B31C" w14:textId="77777777" w:rsidR="001A1611" w:rsidRPr="009021E1" w:rsidRDefault="001A1611" w:rsidP="0034681B">
            <w:pPr>
              <w:pStyle w:val="TabelleText"/>
              <w:rPr>
                <w:b/>
                <w:lang w:val="en-US"/>
              </w:rPr>
            </w:pPr>
          </w:p>
        </w:tc>
        <w:tc>
          <w:tcPr>
            <w:tcW w:w="348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66B1F4C" w14:textId="6B50935C" w:rsidR="001A1611" w:rsidRPr="009021E1" w:rsidRDefault="001A1611" w:rsidP="0034681B">
            <w:pPr>
              <w:pStyle w:val="TabelleText"/>
              <w:rPr>
                <w:b/>
                <w:lang w:val="en-US"/>
              </w:rPr>
            </w:pPr>
            <w:r w:rsidRPr="009021E1">
              <w:rPr>
                <w:b/>
                <w:lang w:val="en-US"/>
              </w:rPr>
              <w:t xml:space="preserve">Definition </w:t>
            </w:r>
            <w:r w:rsidR="004D378F" w:rsidRPr="009021E1">
              <w:rPr>
                <w:b/>
                <w:lang w:val="en-US"/>
              </w:rPr>
              <w:t>renal recovery</w:t>
            </w:r>
          </w:p>
        </w:tc>
        <w:tc>
          <w:tcPr>
            <w:tcW w:w="330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69C968E" w14:textId="1920CEEB" w:rsidR="001A1611" w:rsidRPr="009021E1" w:rsidRDefault="004D378F" w:rsidP="0034681B">
            <w:pPr>
              <w:pStyle w:val="TabelleText"/>
              <w:rPr>
                <w:b/>
                <w:lang w:val="en-US"/>
              </w:rPr>
            </w:pPr>
            <w:r w:rsidRPr="009021E1">
              <w:rPr>
                <w:b/>
                <w:lang w:val="en-US"/>
              </w:rPr>
              <w:t>renal recovery</w:t>
            </w:r>
          </w:p>
          <w:p w14:paraId="40488773" w14:textId="357DB905" w:rsidR="001A1611" w:rsidRPr="009021E1" w:rsidRDefault="009021E1" w:rsidP="0034681B">
            <w:pPr>
              <w:pStyle w:val="TabelleText"/>
              <w:rPr>
                <w:b/>
                <w:lang w:val="en-US"/>
              </w:rPr>
            </w:pPr>
            <w:r>
              <w:rPr>
                <w:b/>
                <w:lang w:val="en-US"/>
              </w:rPr>
              <w:t>e</w:t>
            </w:r>
            <w:r w:rsidR="001A1611" w:rsidRPr="009021E1">
              <w:rPr>
                <w:b/>
                <w:lang w:val="en-US"/>
              </w:rPr>
              <w:t xml:space="preserve">arly vs. </w:t>
            </w:r>
            <w:r>
              <w:rPr>
                <w:b/>
                <w:lang w:val="en-US"/>
              </w:rPr>
              <w:t>l</w:t>
            </w:r>
            <w:r w:rsidR="001A1611" w:rsidRPr="009021E1">
              <w:rPr>
                <w:b/>
                <w:lang w:val="en-US"/>
              </w:rPr>
              <w:t>ate</w:t>
            </w:r>
          </w:p>
        </w:tc>
        <w:tc>
          <w:tcPr>
            <w:tcW w:w="412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98113A8" w14:textId="77777777" w:rsidR="001A1611" w:rsidRPr="00935355" w:rsidRDefault="001A1611" w:rsidP="0034681B">
            <w:pPr>
              <w:pStyle w:val="TabelleText"/>
              <w:rPr>
                <w:b/>
                <w:lang w:val="en-US"/>
              </w:rPr>
            </w:pPr>
            <w:r w:rsidRPr="00935355">
              <w:rPr>
                <w:b/>
                <w:lang w:val="en-US"/>
              </w:rPr>
              <w:t>I</w:t>
            </w:r>
            <w:r w:rsidRPr="00935355">
              <w:rPr>
                <w:b/>
                <w:vertAlign w:val="superscript"/>
                <w:lang w:val="en-US"/>
              </w:rPr>
              <w:t>2</w:t>
            </w:r>
          </w:p>
        </w:tc>
      </w:tr>
      <w:tr w:rsidR="001A1611" w:rsidRPr="001D1D30" w14:paraId="60FFBCF4" w14:textId="77777777" w:rsidTr="003046E4">
        <w:trPr>
          <w:trHeight w:val="415"/>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983FD8" w14:textId="2225320B" w:rsidR="001A1611" w:rsidRPr="000F41B6" w:rsidRDefault="00EF1358" w:rsidP="00EF1358">
            <w:pPr>
              <w:pStyle w:val="TabelleText"/>
              <w:rPr>
                <w:lang w:val="en-US"/>
              </w:rPr>
            </w:pPr>
            <w:r w:rsidRPr="000F41B6">
              <w:rPr>
                <w:lang w:val="en-US"/>
              </w:rPr>
              <w:fldChar w:fldCharType="begin">
                <w:fldData xml:space="preserve">PEVuZE5vdGU+PENpdGU+PEF1dGhvcj5LYXJ2ZWxsYXM8L0F1dGhvcj48WWVhcj4yMDEwPC9ZZWFy
PjxSZWNOdW0+Njg8L1JlY051bT48RGlzcGxheVRleHQ+PHN0eWxlIGZhY2U9Iml0YWxpYyIgZm9u
dD0iVGltZXMgTmV3IFJvbWFuIiBzaXplPSIxMiI+S2FydmVsbGFzIDIwMTAgKDEwMik8L3N0eWxl
PjwvRGlzcGxheVRleHQ+PHJlY29yZD48cmVjLW51bWJlcj42ODwvcmVjLW51bWJlcj48Zm9yZWln
bi1rZXlzPjxrZXkgYXBwPSJFTiIgZGItaWQ9ImFzeGRmNXh0NDl4dzV2ZWZ3d3R2d3NkNzI1YXBw
cHhyMjkydiIgdGltZXN0YW1wPSIxNzI0MzEzNTc0Ij42ODwva2V5PjwvZm9yZWlnbi1rZXlzPjxy
ZWYtdHlwZSBuYW1lPSJKb3VybmFsIEFydGljbGUiPjE3PC9yZWYtdHlwZT48Y29udHJpYnV0b3Jz
PjxhdXRob3JzPjxhdXRob3I+S2FydmVsbGFzLCBDLjwvYXV0aG9yPjxhdXRob3I+RmFyaGF0LCBN
LjwvYXV0aG9yPjxhdXRob3I+U2FqamFkLCBJLjwvYXV0aG9yPjxhdXRob3I+TW9nZW5zZW4sIFMu
PC9hdXRob3I+PGF1dGhvcj5CYWdzaGF3LCBTLjwvYXV0aG9yPjwvYXV0aG9ycz48L2NvbnRyaWJ1
dG9ycz48dGl0bGVzPjx0aXRsZT5UaW1pbmcgb2YgaW5pdGlhdGlvbiBvZiByZW5hbCByZXBsYWNl
bWVudCB0aGVyYXB5IGluIGFjdXRlIGtpZG5leSBpbmp1cnk6IGEgbWV0YS1hbmFseXNpczwvdGl0
bGU+PHNlY29uZGFyeS10aXRsZT5Dcml0aWNhbCBjYXJlIG1lZGljaW5lPC9zZWNvbmRhcnktdGl0
bGU+PC90aXRsZXM+PHBlcmlvZGljYWw+PGZ1bGwtdGl0bGU+Q3JpdGljYWwgY2FyZSBtZWRpY2lu
ZTwvZnVsbC10aXRsZT48L3BlcmlvZGljYWw+PHBhZ2VzPkExMDXigJA8L3BhZ2VzPjx2b2x1bWU+
Mzg8L3ZvbHVtZT48a2V5d29yZHM+PGtleXdvcmQ+KmludGVuc2l2ZSBjYXJlPC9rZXl3b3JkPjxr
ZXl3b3JkPipraWRuZXkgaW5qdXJ5PC9rZXl3b3JkPjxrZXl3b3JkPiptZXRhIGFuYWx5c2lzPC9r
ZXl3b3JkPjxrZXl3b3JkPipyZW5hbCByZXBsYWNlbWVudCB0aGVyYXB5PC9rZXl3b3JkPjxrZXl3
b3JkPipzb2NpZXR5PC9rZXl3b3JkPjxrZXl3b3JkPkFkdWx0PC9rZXl3b3JkPjxrZXl3b3JkPkNv
aG9ydCBhbmFseXNpczwva2V5d29yZD48a2V5d29yZD5Db25maWRlbmNlIGludGVydmFsPC9rZXl3
b3JkPjxrZXl3b3JkPkNvbnRyb2xsZWQgY2xpbmljYWwgdHJpYWw8L2tleXdvcmQ+PGtleXdvcmQ+
Q29udHJvbGxlZCBzdHVkeTwva2V5d29yZD48a2V5d29yZD5Dcml0aWNhbGx5IGlsbCBwYXRpZW50
PC9rZXl3b3JkPjxrZXl3b3JkPkVtYmFzZTwva2V5d29yZD48a2V5d29yZD5FeHBvc3VyZTwva2V5
d29yZD48a2V5d29yZD5HZW5lcmFsIGFzcGVjdHMgb2YgZGlzZWFzZTwva2V5d29yZD48a2V5d29y
ZD5IeXBvdGhlc2lzPC9rZXl3b3JkPjxrZXl3b3JkPk1vcnRhbGl0eTwva2V5d29yZD48a2V5d29y
ZD5QYXRpZW50PC9rZXl3b3JkPjxrZXl3b3JkPlBvcHVsYXRpb248L2tleXdvcmQ+PGtleXdvcmQ+
UmFuZG9taXplZCBjb250cm9sbGVkIHRyaWFsPC9rZXl3b3JkPjxrZXl3b3JkPlJlZ2lzdGVyPC9r
ZXl3b3JkPjxrZXl3b3JkPlJpc2s8L2tleXdvcmQ+PGtleXdvcmQ+U2Vuc2l0aXZpdHkgYW5hbHlz
aXM8L2tleXdvcmQ+PGtleXdvcmQ+U3R1ZHkgZGVzaWduPC9rZXl3b3JkPjxrZXl3b3JkPlN1cnZp
dmFsPC9rZXl3b3JkPjwva2V5d29yZHM+PGRhdGVzPjx5ZWFyPjIwMTA8L3llYXI+PC9kYXRlcz48
YWNjZXNzaW9uLW51bT5DTi0wMTc4NjY1MDwvYWNjZXNzaW9uLW51bT48d29yay10eXBlPk1BPC93
b3JrLXR5cGU+PHVybHM+PHJlbGF0ZWQtdXJscz48dXJsPmh0dHBzOi8vd3d3LmNvY2hyYW5lbGli
cmFyeS5jb20vY2VudHJhbC9kb2kvMTAuMTAwMi9jZW50cmFsL0NOLTAxNzg2NjUwL2Z1bGw8L3Vy
bD48L3JlbGF0ZWQtdXJscz48L3VybHM+PGN1c3RvbTM+RU1CQVNFIDcwMzE3NTg0PC9jdXN0b20z
PjxlbGVjdHJvbmljLXJlc291cmNlLW51bT4xMC4xMDk3LzAxLmNjbS4wMDAwMzkwOTAzLjE2ODQ5
LjhjPC9lbGVjdHJvbmljLXJlc291cmNlLW51bT48L3JlY29yZD48L0NpdGU+PC9FbmROb3RlPn==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PEVuZE5vdGU+PENpdGU+PEF1dGhvcj5LYXJ2ZWxsYXM8L0F1dGhvcj48WWVhcj4yMDEwPC9ZZWFy
PjxSZWNOdW0+Njg8L1JlY051bT48RGlzcGxheVRleHQ+PHN0eWxlIGZhY2U9Iml0YWxpYyIgZm9u
dD0iVGltZXMgTmV3IFJvbWFuIiBzaXplPSIxMiI+S2FydmVsbGFzIDIwMTAgKDEwMik8L3N0eWxl
PjwvRGlzcGxheVRleHQ+PHJlY29yZD48cmVjLW51bWJlcj42ODwvcmVjLW51bWJlcj48Zm9yZWln
bi1rZXlzPjxrZXkgYXBwPSJFTiIgZGItaWQ9ImFzeGRmNXh0NDl4dzV2ZWZ3d3R2d3NkNzI1YXBw
cHhyMjkydiIgdGltZXN0YW1wPSIxNzI0MzEzNTc0Ij42ODwva2V5PjwvZm9yZWlnbi1rZXlzPjxy
ZWYtdHlwZSBuYW1lPSJKb3VybmFsIEFydGljbGUiPjE3PC9yZWYtdHlwZT48Y29udHJpYnV0b3Jz
PjxhdXRob3JzPjxhdXRob3I+S2FydmVsbGFzLCBDLjwvYXV0aG9yPjxhdXRob3I+RmFyaGF0LCBN
LjwvYXV0aG9yPjxhdXRob3I+U2FqamFkLCBJLjwvYXV0aG9yPjxhdXRob3I+TW9nZW5zZW4sIFMu
PC9hdXRob3I+PGF1dGhvcj5CYWdzaGF3LCBTLjwvYXV0aG9yPjwvYXV0aG9ycz48L2NvbnRyaWJ1
dG9ycz48dGl0bGVzPjx0aXRsZT5UaW1pbmcgb2YgaW5pdGlhdGlvbiBvZiByZW5hbCByZXBsYWNl
bWVudCB0aGVyYXB5IGluIGFjdXRlIGtpZG5leSBpbmp1cnk6IGEgbWV0YS1hbmFseXNpczwvdGl0
bGU+PHNlY29uZGFyeS10aXRsZT5Dcml0aWNhbCBjYXJlIG1lZGljaW5lPC9zZWNvbmRhcnktdGl0
bGU+PC90aXRsZXM+PHBlcmlvZGljYWw+PGZ1bGwtdGl0bGU+Q3JpdGljYWwgY2FyZSBtZWRpY2lu
ZTwvZnVsbC10aXRsZT48L3BlcmlvZGljYWw+PHBhZ2VzPkExMDXigJA8L3BhZ2VzPjx2b2x1bWU+
Mzg8L3ZvbHVtZT48a2V5d29yZHM+PGtleXdvcmQ+KmludGVuc2l2ZSBjYXJlPC9rZXl3b3JkPjxr
ZXl3b3JkPipraWRuZXkgaW5qdXJ5PC9rZXl3b3JkPjxrZXl3b3JkPiptZXRhIGFuYWx5c2lzPC9r
ZXl3b3JkPjxrZXl3b3JkPipyZW5hbCByZXBsYWNlbWVudCB0aGVyYXB5PC9rZXl3b3JkPjxrZXl3
b3JkPipzb2NpZXR5PC9rZXl3b3JkPjxrZXl3b3JkPkFkdWx0PC9rZXl3b3JkPjxrZXl3b3JkPkNv
aG9ydCBhbmFseXNpczwva2V5d29yZD48a2V5d29yZD5Db25maWRlbmNlIGludGVydmFsPC9rZXl3
b3JkPjxrZXl3b3JkPkNvbnRyb2xsZWQgY2xpbmljYWwgdHJpYWw8L2tleXdvcmQ+PGtleXdvcmQ+
Q29udHJvbGxlZCBzdHVkeTwva2V5d29yZD48a2V5d29yZD5Dcml0aWNhbGx5IGlsbCBwYXRpZW50
PC9rZXl3b3JkPjxrZXl3b3JkPkVtYmFzZTwva2V5d29yZD48a2V5d29yZD5FeHBvc3VyZTwva2V5
d29yZD48a2V5d29yZD5HZW5lcmFsIGFzcGVjdHMgb2YgZGlzZWFzZTwva2V5d29yZD48a2V5d29y
ZD5IeXBvdGhlc2lzPC9rZXl3b3JkPjxrZXl3b3JkPk1vcnRhbGl0eTwva2V5d29yZD48a2V5d29y
ZD5QYXRpZW50PC9rZXl3b3JkPjxrZXl3b3JkPlBvcHVsYXRpb248L2tleXdvcmQ+PGtleXdvcmQ+
UmFuZG9taXplZCBjb250cm9sbGVkIHRyaWFsPC9rZXl3b3JkPjxrZXl3b3JkPlJlZ2lzdGVyPC9r
ZXl3b3JkPjxrZXl3b3JkPlJpc2s8L2tleXdvcmQ+PGtleXdvcmQ+U2Vuc2l0aXZpdHkgYW5hbHlz
aXM8L2tleXdvcmQ+PGtleXdvcmQ+U3R1ZHkgZGVzaWduPC9rZXl3b3JkPjxrZXl3b3JkPlN1cnZp
dmFsPC9rZXl3b3JkPjwva2V5d29yZHM+PGRhdGVzPjx5ZWFyPjIwMTA8L3llYXI+PC9kYXRlcz48
YWNjZXNzaW9uLW51bT5DTi0wMTc4NjY1MDwvYWNjZXNzaW9uLW51bT48d29yay10eXBlPk1BPC93
b3JrLXR5cGU+PHVybHM+PHJlbGF0ZWQtdXJscz48dXJsPmh0dHBzOi8vd3d3LmNvY2hyYW5lbGli
cmFyeS5jb20vY2VudHJhbC9kb2kvMTAuMTAwMi9jZW50cmFsL0NOLTAxNzg2NjUwL2Z1bGw8L3Vy
bD48L3JlbGF0ZWQtdXJscz48L3VybHM+PGN1c3RvbTM+RU1CQVNFIDcwMzE3NTg0PC9jdXN0b20z
PjxlbGVjdHJvbmljLXJlc291cmNlLW51bT4xMC4xMDk3LzAxLmNjbS4wMDAwMzkwOTAzLjE2ODQ5
LjhjPC9lbGVjdHJvbmljLXJlc291cmNlLW51bT48L3JlY29yZD48L0NpdGU+PC9FbmROb3RlPn==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Karvellas 2010 (102)</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D61B9B" w14:textId="77777777" w:rsidR="001A1611" w:rsidRPr="001D1D30" w:rsidRDefault="001A1611" w:rsidP="0034681B">
            <w:pPr>
              <w:pStyle w:val="TabelleText"/>
              <w:rPr>
                <w:lang w:val="en-US"/>
              </w:rPr>
            </w:pPr>
            <w:r w:rsidRPr="001D1D30">
              <w:rPr>
                <w:lang w:val="en-US"/>
              </w:rPr>
              <w:t>RRT independency</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EDF6DB" w14:textId="77777777" w:rsidR="001A1611" w:rsidRPr="001D1D30" w:rsidRDefault="001A1611" w:rsidP="0034681B">
            <w:pPr>
              <w:pStyle w:val="TabelleText"/>
              <w:rPr>
                <w:lang w:val="en-US"/>
              </w:rPr>
            </w:pPr>
            <w:r w:rsidRPr="001D1D30">
              <w:rPr>
                <w:lang w:val="en-US"/>
              </w:rPr>
              <w:t>OR 0.62 (95% CI, 0.34-1.13)</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23F877" w14:textId="77777777" w:rsidR="001A1611" w:rsidRPr="001D1D30" w:rsidRDefault="001A1611" w:rsidP="0034681B">
            <w:pPr>
              <w:pStyle w:val="TabelleText"/>
              <w:rPr>
                <w:lang w:val="en-US"/>
              </w:rPr>
            </w:pPr>
            <w:r w:rsidRPr="001D1D30">
              <w:rPr>
                <w:lang w:val="en-US"/>
              </w:rPr>
              <w:t>70%</w:t>
            </w:r>
          </w:p>
        </w:tc>
      </w:tr>
      <w:tr w:rsidR="001A1611" w:rsidRPr="001D1D30" w14:paraId="32A7304D" w14:textId="77777777" w:rsidTr="003046E4">
        <w:trPr>
          <w:trHeight w:val="396"/>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00C0AB" w14:textId="47FDDC86"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&lt;EndNote&gt;&lt;Cite&gt;&lt;Author&gt;Liu&lt;/Author&gt;&lt;Year&gt;2014&lt;/Year&gt;&lt;RecNum&gt;84&lt;/RecNum&gt;&lt;DisplayText&gt;&lt;style face="italic" font="Times New Roman" size="12"&gt;Liu 2014 (125)&lt;/style&gt;&lt;/DisplayText&gt;&lt;record&gt;&lt;rec-number&gt;84&lt;/rec-number&gt;&lt;foreign-keys&gt;&lt;key app="EN" db-id="asxdf5xt49xw5vefwwtvwsd725apppxr292v" timestamp="1724313574"&gt;84&lt;/key&gt;&lt;/foreign-keys&gt;&lt;ref-type name="Journal Article"&gt;17&lt;/ref-type&gt;&lt;contributors&gt;&lt;authors&gt;&lt;author&gt;Liu, Y.&lt;/author&gt;&lt;author&gt;Davari-Farid, S.&lt;/author&gt;&lt;author&gt;Arora, P.&lt;/author&gt;&lt;author&gt;Porhomayon, J.&lt;/author&gt;&lt;author&gt;Nader, N. D.&lt;/author&gt;&lt;/authors&gt;&lt;/contributors&gt;&lt;titles&gt;&lt;title&gt;Early versus late initiation of renal replacement therapy in critically ill patients with acute kidney injury after cardiac surgery: A systematic review and meta-analysis&lt;/title&gt;&lt;secondary-title&gt;Journal of Cardiothoracic and Vascular Anesthesia&lt;/secondary-title&gt;&lt;/titles&gt;&lt;periodical&gt;&lt;full-title&gt;Journal of Cardiothoracic and Vascular Anesthesia&lt;/full-title&gt;&lt;/periodical&gt;&lt;pages&gt;557-563&lt;/pages&gt;&lt;volume&gt;28&lt;/volume&gt;&lt;number&gt;3&lt;/number&gt;&lt;keywords&gt;&lt;keyword&gt;acute kidney injury&lt;/keyword&gt;&lt;keyword&gt;cardiac surgical procedures&lt;/keyword&gt;&lt;keyword&gt;critical illness&lt;/keyword&gt;&lt;keyword&gt;meta-analysis&lt;/keyword&gt;&lt;keyword&gt;renal replacement therapy&lt;/keyword&gt;&lt;/keywords&gt;&lt;dates&gt;&lt;year&gt;2014&lt;/year&gt;&lt;/dates&gt;&lt;work-type&gt;SR&lt;/work-type&gt;&lt;urls&gt;&lt;related-urls&gt;&lt;url&gt;https://www.scopus.com/inward/record.uri?eid=2-s2.0-84902290162&amp;amp;doi=10.1053%2fj.jvca.2013.12.030&amp;amp;partnerID=40&amp;amp;md5=d8883de69e8585ef62f896772215815b&lt;/url&gt;&lt;/related-urls&gt;&lt;/urls&gt;&lt;electronic-resource-num&gt;10.1053/j.jvca.2013.12.030&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Liu 2014 (125)</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EC4CC5" w14:textId="654E947B" w:rsidR="001A1611" w:rsidRPr="001D1D30" w:rsidRDefault="00293215" w:rsidP="0034681B">
            <w:pPr>
              <w:pStyle w:val="TabelleText"/>
              <w:rPr>
                <w:lang w:val="en-US"/>
              </w:rPr>
            </w:pPr>
            <w:r w:rsidRPr="001D1D30">
              <w:rPr>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49E394" w14:textId="19B8E214" w:rsidR="001A1611" w:rsidRPr="001D1D30" w:rsidRDefault="00293215" w:rsidP="0034681B">
            <w:pPr>
              <w:pStyle w:val="TabelleText"/>
              <w:rPr>
                <w:lang w:val="en-US"/>
              </w:rPr>
            </w:pPr>
            <w:r w:rsidRPr="001D1D30">
              <w:rPr>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AC7F94" w14:textId="16BEDEFF" w:rsidR="001A1611" w:rsidRPr="001D1D30" w:rsidRDefault="00293215" w:rsidP="0034681B">
            <w:pPr>
              <w:pStyle w:val="TabelleText"/>
              <w:rPr>
                <w:lang w:val="en-US"/>
              </w:rPr>
            </w:pPr>
            <w:r w:rsidRPr="001D1D30">
              <w:rPr>
                <w:lang w:val="en-US"/>
              </w:rPr>
              <w:t>n.a.</w:t>
            </w:r>
          </w:p>
        </w:tc>
      </w:tr>
      <w:tr w:rsidR="001A1611" w:rsidRPr="001D1D30" w14:paraId="541E1764" w14:textId="77777777" w:rsidTr="003046E4">
        <w:trPr>
          <w:trHeight w:val="434"/>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F4C427" w14:textId="61C59BC9" w:rsidR="001A1611" w:rsidRPr="000F41B6" w:rsidRDefault="00EF1358" w:rsidP="00EF1358">
            <w:pPr>
              <w:pStyle w:val="TabelleText"/>
              <w:rPr>
                <w:lang w:val="en-US"/>
              </w:rPr>
            </w:pPr>
            <w:r w:rsidRPr="000F41B6">
              <w:rPr>
                <w:lang w:val="en-US"/>
              </w:rPr>
              <w:fldChar w:fldCharType="begin"/>
            </w:r>
            <w:r w:rsidR="00566A80" w:rsidRPr="000F41B6">
              <w:rPr>
                <w:lang w:val="en-US"/>
              </w:rPr>
              <w:instrText xml:space="preserve"> ADDIN EN.CITE &lt;EndNote&gt;&lt;Cite&gt;&lt;Author&gt;Wang&lt;/Author&gt;&lt;Year&gt;2016&lt;/Year&gt;&lt;RecNum&gt;137&lt;/RecNum&gt;&lt;DisplayText&gt;&lt;style face="italic" font="Times New Roman" size="12"&gt;Wang 2016 (227)&lt;/style&gt;&lt;/DisplayText&gt;&lt;record&gt;&lt;rec-number&gt;137&lt;/rec-number&gt;&lt;foreign-keys&gt;&lt;key app="EN" db-id="asxdf5xt49xw5vefwwtvwsd725apppxr292v" timestamp="1724313575"&gt;137&lt;/key&gt;&lt;/foreign-keys&gt;&lt;ref-type name="Journal Article"&gt;17&lt;/ref-type&gt;&lt;contributors&gt;&lt;authors&gt;&lt;author&gt;Wang, H.&lt;/author&gt;&lt;author&gt;Li, L.&lt;/author&gt;&lt;author&gt;Chu, Q.&lt;/author&gt;&lt;author&gt;Wang, Y.&lt;/author&gt;&lt;author&gt;Li, Z.&lt;/author&gt;&lt;author&gt;Zhang, W.&lt;/author&gt;&lt;author&gt;Li, L.&lt;/author&gt;&lt;author&gt;He, L.&lt;/author&gt;&lt;author&gt;Ai, Y.&lt;/author&gt;&lt;/authors&gt;&lt;/contributors&gt;&lt;titles&gt;&lt;title&gt;Early initiation of renal replacement treatment in patients with acute kidney injury A systematic review and meta-analysis&lt;/title&gt;&lt;/titles&gt;&lt;pages&gt;e5434&lt;/pages&gt;&lt;volume&gt;95&lt;/volume&gt;&lt;number&gt;46&lt;/number&gt;&lt;dates&gt;&lt;year&gt;2016&lt;/year&gt;&lt;/dates&gt;&lt;work-type&gt;SR&lt;/work-type&gt;&lt;urls&gt;&lt;related-urls&gt;&lt;url&gt;https://www.scopus.com/inward/record.uri?eid=2-s2.0-85011949121&amp;amp;doi=10.1097%2fMD.0000000000005434&amp;amp;partnerID=40&amp;amp;md5=5a61415bc8621ee315194df215f120d8&lt;/url&gt;&lt;/related-urls&gt;&lt;/urls&gt;&lt;custom2&gt;27861388&lt;/custom2&gt;&lt;custom7&gt;e5434&lt;/custom7&gt;&lt;electronic-resource-num&gt;10.1097/MD.0000000000005434&lt;/electronic-resource-num&gt;&lt;language&gt;English&lt;/language&gt;&lt;/record&gt;&lt;/Cite&gt;&lt;/EndNote&gt;</w:instrText>
            </w:r>
            <w:r w:rsidRPr="000F41B6">
              <w:rPr>
                <w:lang w:val="en-US"/>
              </w:rPr>
              <w:fldChar w:fldCharType="separate"/>
            </w:r>
            <w:r w:rsidR="00566A80" w:rsidRPr="000F41B6">
              <w:rPr>
                <w:rFonts w:cs="Times New Roman"/>
                <w:noProof/>
                <w:lang w:val="en-US"/>
              </w:rPr>
              <w:t>Wang 2016 (227)</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15DF44" w14:textId="731CD98F" w:rsidR="001A1611" w:rsidRPr="001D1D30" w:rsidRDefault="00293215" w:rsidP="0034681B">
            <w:pPr>
              <w:pStyle w:val="TabelleText"/>
              <w:rPr>
                <w:lang w:val="en-US"/>
              </w:rPr>
            </w:pPr>
            <w:r w:rsidRPr="001D1D30">
              <w:rPr>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22F80A" w14:textId="249C4555" w:rsidR="001A1611" w:rsidRPr="001D1D30" w:rsidRDefault="00293215" w:rsidP="0034681B">
            <w:pPr>
              <w:pStyle w:val="TabelleText"/>
              <w:rPr>
                <w:lang w:val="en-US"/>
              </w:rPr>
            </w:pPr>
            <w:r w:rsidRPr="001D1D30">
              <w:rPr>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926448" w14:textId="55B1CE2A" w:rsidR="001A1611" w:rsidRPr="001D1D30" w:rsidRDefault="00293215" w:rsidP="0034681B">
            <w:pPr>
              <w:pStyle w:val="TabelleText"/>
              <w:rPr>
                <w:lang w:val="en-US"/>
              </w:rPr>
            </w:pPr>
            <w:r w:rsidRPr="001D1D30">
              <w:rPr>
                <w:lang w:val="en-US"/>
              </w:rPr>
              <w:t>n.a.</w:t>
            </w:r>
          </w:p>
        </w:tc>
      </w:tr>
      <w:tr w:rsidR="001A1611" w:rsidRPr="001D1D30" w14:paraId="0CEB5D62" w14:textId="77777777" w:rsidTr="003046E4">
        <w:trPr>
          <w:trHeight w:val="396"/>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742D20" w14:textId="72011A6E" w:rsidR="001A1611" w:rsidRPr="000F41B6" w:rsidRDefault="00EF1358" w:rsidP="00EF1358">
            <w:pPr>
              <w:pStyle w:val="TabelleText"/>
              <w:rPr>
                <w:lang w:val="en-US"/>
              </w:rPr>
            </w:pPr>
            <w:r w:rsidRPr="000F41B6">
              <w:rPr>
                <w:lang w:val="en-US"/>
              </w:rPr>
              <w:fldChar w:fldCharType="begin"/>
            </w:r>
            <w:r w:rsidR="00566A80" w:rsidRPr="000F41B6">
              <w:rPr>
                <w:lang w:val="en-US"/>
              </w:rPr>
              <w:instrText xml:space="preserve"> ADDIN EN.CITE &lt;EndNote&gt;&lt;Cite&gt;&lt;Author&gt;Wierstra&lt;/Author&gt;&lt;Year&gt;2016&lt;/Year&gt;&lt;RecNum&gt;138&lt;/RecNum&gt;&lt;DisplayText&gt;&lt;style face="italic" font="Times New Roman" size="12"&gt;Wierstra 2016 (230)&lt;/style&gt;&lt;/DisplayText&gt;&lt;record&gt;&lt;rec-number&gt;138&lt;/rec-number&gt;&lt;foreign-keys&gt;&lt;key app="EN" db-id="asxdf5xt49xw5vefwwtvwsd725apppxr292v" timestamp="1724313575"&gt;138&lt;/key&gt;&lt;/foreign-keys&gt;&lt;ref-type name="Journal Article"&gt;17&lt;/ref-type&gt;&lt;contributors&gt;&lt;authors&gt;&lt;author&gt;Wierstra, B. T.&lt;/author&gt;&lt;author&gt;Kadri, S.&lt;/author&gt;&lt;author&gt;Alomar, S.&lt;/author&gt;&lt;author&gt;Burbano, X.&lt;/author&gt;&lt;author&gt;Barrisford, G. W.&lt;/author&gt;&lt;author&gt;Kao, R. L. C.&lt;/author&gt;&lt;/authors&gt;&lt;/contributors&gt;&lt;titles&gt;&lt;title&gt;The impact of &amp;quot;early&amp;quot; versus &amp;quot;late&amp;quot; initiation of renal replacement therapy in critical care patients with acute kidney injury: A systematic review and evidence synthesis&lt;/title&gt;&lt;/titles&gt;&lt;pages&gt;1-13&lt;/pages&gt;&lt;volume&gt;20&lt;/volume&gt;&lt;number&gt;1&lt;/number&gt;&lt;dates&gt;&lt;year&gt;2016&lt;/year&gt;&lt;/dates&gt;&lt;work-type&gt;SR&lt;/work-type&gt;&lt;urls&gt;&lt;related-urls&gt;&lt;url&gt;https://www.scopus.com/inward/record.uri?eid=2-s2.0-84965031036&amp;amp;doi=10.1186%2fs13054-016-1291-8&amp;amp;partnerID=40&amp;amp;md5=94fae6ca94973ad2a38c2a0142087737&lt;/url&gt;&lt;url&gt;https://ccforum.biomedcentral.com/counter/pdf/10.1186/s13054-016-1291-8.pdf&lt;/url&gt;&lt;/related-urls&gt;&lt;/urls&gt;&lt;custom2&gt;27149861&lt;/custom2&gt;&lt;custom7&gt;122&lt;/custom7&gt;&lt;electronic-resource-num&gt;10.1186/s13054-016-1291-8&lt;/electronic-resource-num&gt;&lt;language&gt;English&lt;/language&gt;&lt;/record&gt;&lt;/Cite&gt;&lt;/EndNote&gt;</w:instrText>
            </w:r>
            <w:r w:rsidRPr="000F41B6">
              <w:rPr>
                <w:lang w:val="en-US"/>
              </w:rPr>
              <w:fldChar w:fldCharType="separate"/>
            </w:r>
            <w:r w:rsidR="00566A80" w:rsidRPr="000F41B6">
              <w:rPr>
                <w:rFonts w:cs="Times New Roman"/>
                <w:noProof/>
                <w:lang w:val="en-US"/>
              </w:rPr>
              <w:t>Wierstra 2016 (230)</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F3D748" w14:textId="0AC60224" w:rsidR="001A1611" w:rsidRPr="001D1D30" w:rsidRDefault="00293215" w:rsidP="0034681B">
            <w:pPr>
              <w:pStyle w:val="TabelleText"/>
              <w:rPr>
                <w:lang w:val="en-US"/>
              </w:rPr>
            </w:pPr>
            <w:r w:rsidRPr="001D1D30">
              <w:rPr>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96908B" w14:textId="45726986" w:rsidR="001A1611" w:rsidRPr="001D1D30" w:rsidRDefault="00293215" w:rsidP="0034681B">
            <w:pPr>
              <w:pStyle w:val="TabelleText"/>
              <w:rPr>
                <w:lang w:val="en-US"/>
              </w:rPr>
            </w:pPr>
            <w:r w:rsidRPr="001D1D30">
              <w:rPr>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33DE7F" w14:textId="2C88A0BA" w:rsidR="001A1611" w:rsidRPr="001D1D30" w:rsidRDefault="00293215" w:rsidP="0034681B">
            <w:pPr>
              <w:pStyle w:val="TabelleText"/>
              <w:rPr>
                <w:lang w:val="en-US"/>
              </w:rPr>
            </w:pPr>
            <w:r w:rsidRPr="001D1D30">
              <w:rPr>
                <w:lang w:val="en-US"/>
              </w:rPr>
              <w:t>n.a.</w:t>
            </w:r>
          </w:p>
        </w:tc>
      </w:tr>
      <w:tr w:rsidR="001A1611" w:rsidRPr="001D1D30" w14:paraId="213C1016" w14:textId="77777777" w:rsidTr="003046E4">
        <w:trPr>
          <w:trHeight w:val="449"/>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6A2D04" w14:textId="0BCA7E04" w:rsidR="001A1611" w:rsidRPr="000F41B6" w:rsidRDefault="00EF1358" w:rsidP="00EF1358">
            <w:pPr>
              <w:pStyle w:val="TabelleText"/>
              <w:rPr>
                <w:lang w:val="en-US"/>
              </w:rPr>
            </w:pPr>
            <w:r w:rsidRPr="000F41B6">
              <w:rPr>
                <w:lang w:val="en-US"/>
              </w:rPr>
              <w:fldChar w:fldCharType="begin">
                <w:fldData xml:space="preserve">PEVuZE5vdGU+PENpdGU+PEF1dGhvcj5GZW5nPC9BdXRob3I+PFllYXI+MjAxNzwvWWVhcj48UmVj
TnVtPjQyPC9SZWNOdW0+PERpc3BsYXlUZXh0PjxzdHlsZSBmYWNlPSJpdGFsaWMiIGZvbnQ9IlRp
bWVzIE5ldyBSb21hbiIgc2l6ZT0iMTIiPkZlbmcgMjAxNyAoNjQpPC9zdHlsZT48L0Rpc3BsYXlU
ZXh0PjxyZWNvcmQ+PHJlYy1udW1iZXI+NDI8L3JlYy1udW1iZXI+PGZvcmVpZ24ta2V5cz48a2V5
IGFwcD0iRU4iIGRiLWlkPSJhc3hkZjV4dDQ5eHc1dmVmd3d0dndzZDcyNWFwcHB4cjI5MnYiIHRp
bWVzdGFtcD0iMTcyNDMxMzU3NCI+NDI8L2tleT48L2ZvcmVpZ24ta2V5cz48cmVmLXR5cGUgbmFt
ZT0iSm91cm5hbCBBcnRpY2xlIj4xNzwvcmVmLXR5cGU+PGNvbnRyaWJ1dG9ycz48YXV0aG9ycz48
YXV0aG9yPkZlbmcsIFkuIE0uPC9hdXRob3I+PGF1dGhvcj5ZYW5nLCBZLjwvYXV0aG9yPjxhdXRo
b3I+SGFuLCBYLiBMLjwvYXV0aG9yPjxhdXRob3I+WmhhbmcsIEYuPC9hdXRob3I+PGF1dGhvcj5X
YW4sIEQuPC9hdXRob3I+PGF1dGhvcj5HdW8sIFIuPC9hdXRob3I+PC9hdXRob3JzPjwvY29udHJp
YnV0b3JzPjxhdXRoLWFkZHJlc3M+RGVwYXJ0bWVudCBvZiBSZXNwaXJhdG9yeSBhbmQgQ3JpdGlj
YWwgQ2FyZSBNZWRpY2luZSwgVGhlIEZpcnN0IEFmZmlsaWF0ZWQgSG9zcGl0YWwgb2YgQ2hvbmdx
aW5nIE1lZGljYWwgVW5pdmVyc2l0eSwgQ2hvbmdxaW5nLCBQLlIuQ2hpbmEuJiN4RDtEZXBhcnRt
ZW50IG9mIENhcmRpb3Zhc2N1bGFyIE1lZGljaW5lLCBUaGUgRmlyc3QgQWZmaWxpYXRlZCBIb3Nw
aXRhbCBvZiBDaG9uZ3FpbmcgTWVkaWNhbCBVbml2ZXJzaXR5LCBDaG9uZ3FpbmcsIFAuUi5DaGlu
YS4mI3hEO1NjaG9vbCBvZiBQdWJsaWMgSGVhbHRoIGFuZCBIZWFsdGggTWFuYWdlbWVudCwgQ2hv
bmdxaW5nIE1lZGljYWwgVW5pdmVyc2l0eSwgQ2hvbmdxaW5nLCBQLlIuQ2hpbmEuJiN4RDtEZXBh
cnRtZW50IG9mIENyaXRpY2FsIENhcmUgTWVkaWNpbmUsIFRoZSBGaXJzdCBBZmZpbGlhdGVkIEhv
c3BpdGFsIG9mIENob25ncWluZyBNZWRpY2FsIFVuaXZlcnNpdHksIENob25ncWluZywgUC5SLkNo
aW5hLjwvYXV0aC1hZGRyZXNzPjx0aXRsZXM+PHRpdGxlPlRoZSBlZmZlY3Qgb2YgZWFybHkgdmVy
c3VzIGxhdGUgaW5pdGlhdGlvbiBvZiByZW5hbCByZXBsYWNlbWVudCB0aGVyYXB5IGluIHBhdGll
bnRzIHdpdGggYWN1dGUga2lkbmV5IGluanVyeTogQSBtZXRhLWFuYWx5c2lzIHdpdGggdHJpYWwg
c2VxdWVudGlhbCBhbmFseXNpcyBvZiByYW5kb21pemVkIGNvbnRyb2xsZWQgdHJpYWxzPC90aXRs
ZT48c2Vjb25kYXJ5LXRpdGxlPlBMb1MgT25lPC9zZWNvbmRhcnktdGl0bGU+PC90aXRsZXM+PHBl
cmlvZGljYWw+PGZ1bGwtdGl0bGU+UExvUyBPbmU8L2Z1bGwtdGl0bGU+PC9wZXJpb2RpY2FsPjxw
YWdlcz5lMDE3NDE1ODwvcGFnZXM+PHZvbHVtZT4xMjwvdm9sdW1lPjxudW1iZXI+MzwvbnVtYmVy
PjxlZGl0aW9uPjIwMTcvMDMvMjM8L2VkaXRpb24+PGtleXdvcmRzPjxrZXl3b3JkPkFjdXRlIEtp
ZG5leSBJbmp1cnkvbW9ydGFsaXR5Lyp0aGVyYXB5PC9rZXl3b3JkPjxrZXl3b3JkPkFkdWx0PC9r
ZXl3b3JkPjxrZXl3b3JkPkFnZWQ8L2tleXdvcmQ+PGtleXdvcmQ+RmVtYWxlPC9rZXl3b3JkPjxr
ZXl3b3JkPkh1bWFuczwva2V5d29yZD48a2V5d29yZD5JbnRlbnNpdmUgQ2FyZSBVbml0czwva2V5
d29yZD48a2V5d29yZD5MZW5ndGggb2YgU3RheTwva2V5d29yZD48a2V5d29yZD5NYWxlPC9rZXl3
b3JkPjxrZXl3b3JkPk1pZGRsZSBBZ2VkPC9rZXl3b3JkPjxrZXl3b3JkPlJhbmRvbWl6ZWQgQ29u
dHJvbGxlZCBUcmlhbHMgYXMgVG9waWM8L2tleXdvcmQ+PGtleXdvcmQ+UmVuYWwgUmVwbGFjZW1l
bnQgVGhlcmFweS9tZXRob2RzPC9rZXl3b3JkPjwva2V5d29yZHM+PGRhdGVzPjx5ZWFyPjIwMTc8
L3llYXI+PC9kYXRlcz48aXNibj4xOTMyLTYyMDM8L2lzYm4+PGFjY2Vzc2lvbi1udW0+MjgzMjkw
MjY8L2FjY2Vzc2lvbi1udW0+PHdvcmstdHlwZT5NQTwvd29yay10eXBlPjx1cmxzPjxyZWxhdGVk
LXVybHM+PHVybD5odHRwczovL2pvdXJuYWxzLnBsb3Mub3JnL3Bsb3NvbmUvYXJ0aWNsZS9maWxl
P2lkPTEwLjEzNzEvam91cm5hbC5wb25lLjAxNzQxNTgmYW1wO3R5cGU9cHJpbnRhYmxlPC91cmw+
PC9yZWxhdGVkLXVybHM+PC91cmxzPjxjdXN0b20yPlBNQzUzNjIxOTI8L2N1c3RvbTI+PGVsZWN0
cm9uaWMtcmVzb3VyY2UtbnVtPjEwLjEzNzEvam91cm5hbC5wb25lLjAxNzQxNTg8L2VsZWN0cm9u
aWMtcmVzb3VyY2UtbnVtPjxyZW1vdGUtZGF0YWJhc2UtcHJvdmlkZXI+TkxNPC9yZW1vdGUtZGF0
YWJhc2UtcHJvdmlkZXI+PGxhbmd1YWdlPmVuZzwvbGFuZ3VhZ2U+PC9yZWNvcmQ+PC9DaXRlPjwv
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PEVuZE5vdGU+PENpdGU+PEF1dGhvcj5GZW5nPC9BdXRob3I+PFllYXI+MjAxNzwvWWVhcj48UmVj
TnVtPjQyPC9SZWNOdW0+PERpc3BsYXlUZXh0PjxzdHlsZSBmYWNlPSJpdGFsaWMiIGZvbnQ9IlRp
bWVzIE5ldyBSb21hbiIgc2l6ZT0iMTIiPkZlbmcgMjAxNyAoNjQpPC9zdHlsZT48L0Rpc3BsYXlU
ZXh0PjxyZWNvcmQ+PHJlYy1udW1iZXI+NDI8L3JlYy1udW1iZXI+PGZvcmVpZ24ta2V5cz48a2V5
IGFwcD0iRU4iIGRiLWlkPSJhc3hkZjV4dDQ5eHc1dmVmd3d0dndzZDcyNWFwcHB4cjI5MnYiIHRp
bWVzdGFtcD0iMTcyNDMxMzU3NCI+NDI8L2tleT48L2ZvcmVpZ24ta2V5cz48cmVmLXR5cGUgbmFt
ZT0iSm91cm5hbCBBcnRpY2xlIj4xNzwvcmVmLXR5cGU+PGNvbnRyaWJ1dG9ycz48YXV0aG9ycz48
YXV0aG9yPkZlbmcsIFkuIE0uPC9hdXRob3I+PGF1dGhvcj5ZYW5nLCBZLjwvYXV0aG9yPjxhdXRo
b3I+SGFuLCBYLiBMLjwvYXV0aG9yPjxhdXRob3I+WmhhbmcsIEYuPC9hdXRob3I+PGF1dGhvcj5X
YW4sIEQuPC9hdXRob3I+PGF1dGhvcj5HdW8sIFIuPC9hdXRob3I+PC9hdXRob3JzPjwvY29udHJp
YnV0b3JzPjxhdXRoLWFkZHJlc3M+RGVwYXJ0bWVudCBvZiBSZXNwaXJhdG9yeSBhbmQgQ3JpdGlj
YWwgQ2FyZSBNZWRpY2luZSwgVGhlIEZpcnN0IEFmZmlsaWF0ZWQgSG9zcGl0YWwgb2YgQ2hvbmdx
aW5nIE1lZGljYWwgVW5pdmVyc2l0eSwgQ2hvbmdxaW5nLCBQLlIuQ2hpbmEuJiN4RDtEZXBhcnRt
ZW50IG9mIENhcmRpb3Zhc2N1bGFyIE1lZGljaW5lLCBUaGUgRmlyc3QgQWZmaWxpYXRlZCBIb3Nw
aXRhbCBvZiBDaG9uZ3FpbmcgTWVkaWNhbCBVbml2ZXJzaXR5LCBDaG9uZ3FpbmcsIFAuUi5DaGlu
YS4mI3hEO1NjaG9vbCBvZiBQdWJsaWMgSGVhbHRoIGFuZCBIZWFsdGggTWFuYWdlbWVudCwgQ2hv
bmdxaW5nIE1lZGljYWwgVW5pdmVyc2l0eSwgQ2hvbmdxaW5nLCBQLlIuQ2hpbmEuJiN4RDtEZXBh
cnRtZW50IG9mIENyaXRpY2FsIENhcmUgTWVkaWNpbmUsIFRoZSBGaXJzdCBBZmZpbGlhdGVkIEhv
c3BpdGFsIG9mIENob25ncWluZyBNZWRpY2FsIFVuaXZlcnNpdHksIENob25ncWluZywgUC5SLkNo
aW5hLjwvYXV0aC1hZGRyZXNzPjx0aXRsZXM+PHRpdGxlPlRoZSBlZmZlY3Qgb2YgZWFybHkgdmVy
c3VzIGxhdGUgaW5pdGlhdGlvbiBvZiByZW5hbCByZXBsYWNlbWVudCB0aGVyYXB5IGluIHBhdGll
bnRzIHdpdGggYWN1dGUga2lkbmV5IGluanVyeTogQSBtZXRhLWFuYWx5c2lzIHdpdGggdHJpYWwg
c2VxdWVudGlhbCBhbmFseXNpcyBvZiByYW5kb21pemVkIGNvbnRyb2xsZWQgdHJpYWxzPC90aXRs
ZT48c2Vjb25kYXJ5LXRpdGxlPlBMb1MgT25lPC9zZWNvbmRhcnktdGl0bGU+PC90aXRsZXM+PHBl
cmlvZGljYWw+PGZ1bGwtdGl0bGU+UExvUyBPbmU8L2Z1bGwtdGl0bGU+PC9wZXJpb2RpY2FsPjxw
YWdlcz5lMDE3NDE1ODwvcGFnZXM+PHZvbHVtZT4xMjwvdm9sdW1lPjxudW1iZXI+MzwvbnVtYmVy
PjxlZGl0aW9uPjIwMTcvMDMvMjM8L2VkaXRpb24+PGtleXdvcmRzPjxrZXl3b3JkPkFjdXRlIEtp
ZG5leSBJbmp1cnkvbW9ydGFsaXR5Lyp0aGVyYXB5PC9rZXl3b3JkPjxrZXl3b3JkPkFkdWx0PC9r
ZXl3b3JkPjxrZXl3b3JkPkFnZWQ8L2tleXdvcmQ+PGtleXdvcmQ+RmVtYWxlPC9rZXl3b3JkPjxr
ZXl3b3JkPkh1bWFuczwva2V5d29yZD48a2V5d29yZD5JbnRlbnNpdmUgQ2FyZSBVbml0czwva2V5
d29yZD48a2V5d29yZD5MZW5ndGggb2YgU3RheTwva2V5d29yZD48a2V5d29yZD5NYWxlPC9rZXl3
b3JkPjxrZXl3b3JkPk1pZGRsZSBBZ2VkPC9rZXl3b3JkPjxrZXl3b3JkPlJhbmRvbWl6ZWQgQ29u
dHJvbGxlZCBUcmlhbHMgYXMgVG9waWM8L2tleXdvcmQ+PGtleXdvcmQ+UmVuYWwgUmVwbGFjZW1l
bnQgVGhlcmFweS9tZXRob2RzPC9rZXl3b3JkPjwva2V5d29yZHM+PGRhdGVzPjx5ZWFyPjIwMTc8
L3llYXI+PC9kYXRlcz48aXNibj4xOTMyLTYyMDM8L2lzYm4+PGFjY2Vzc2lvbi1udW0+MjgzMjkw
MjY8L2FjY2Vzc2lvbi1udW0+PHdvcmstdHlwZT5NQTwvd29yay10eXBlPjx1cmxzPjxyZWxhdGVk
LXVybHM+PHVybD5odHRwczovL2pvdXJuYWxzLnBsb3Mub3JnL3Bsb3NvbmUvYXJ0aWNsZS9maWxl
P2lkPTEwLjEzNzEvam91cm5hbC5wb25lLjAxNzQxNTgmYW1wO3R5cGU9cHJpbnRhYmxlPC91cmw+
PC9yZWxhdGVkLXVybHM+PC91cmxzPjxjdXN0b20yPlBNQzUzNjIxOTI8L2N1c3RvbTI+PGVsZWN0
cm9uaWMtcmVzb3VyY2UtbnVtPjEwLjEzNzEvam91cm5hbC5wb25lLjAxNzQxNTg8L2VsZWN0cm9u
aWMtcmVzb3VyY2UtbnVtPjxyZW1vdGUtZGF0YWJhc2UtcHJvdmlkZXI+TkxNPC9yZW1vdGUtZGF0
YWJhc2UtcHJvdmlkZXI+PGxhbmd1YWdlPmVuZzwvbGFuZ3VhZ2U+PC9yZWNvcmQ+PC9DaXRlPjwv
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Feng 2017 (64)</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4DBB52" w14:textId="361D2CD9" w:rsidR="001A1611" w:rsidRPr="001D1D30" w:rsidRDefault="00293215" w:rsidP="0034681B">
            <w:pPr>
              <w:pStyle w:val="TabelleText"/>
              <w:rPr>
                <w:lang w:val="en-US"/>
              </w:rPr>
            </w:pPr>
            <w:r w:rsidRPr="001D1D30">
              <w:rPr>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18183F" w14:textId="1066B0C1" w:rsidR="001A1611" w:rsidRPr="001D1D30" w:rsidRDefault="00293215" w:rsidP="0034681B">
            <w:pPr>
              <w:pStyle w:val="TabelleText"/>
              <w:rPr>
                <w:lang w:val="en-US"/>
              </w:rPr>
            </w:pPr>
            <w:r w:rsidRPr="001D1D30">
              <w:rPr>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671276" w14:textId="2A1B669F" w:rsidR="001A1611" w:rsidRPr="001D1D30" w:rsidRDefault="00293215" w:rsidP="0034681B">
            <w:pPr>
              <w:pStyle w:val="TabelleText"/>
              <w:rPr>
                <w:lang w:val="en-US"/>
              </w:rPr>
            </w:pPr>
            <w:r w:rsidRPr="001D1D30">
              <w:rPr>
                <w:lang w:val="en-US"/>
              </w:rPr>
              <w:t>n.a.</w:t>
            </w:r>
          </w:p>
        </w:tc>
      </w:tr>
      <w:tr w:rsidR="001A1611" w:rsidRPr="001D1D30" w14:paraId="05C10CD9" w14:textId="77777777" w:rsidTr="003046E4">
        <w:trPr>
          <w:trHeight w:val="396"/>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41DFF4" w14:textId="5F97F828" w:rsidR="001A1611" w:rsidRPr="000F41B6" w:rsidRDefault="00EF1358" w:rsidP="00EF1358">
            <w:pPr>
              <w:pStyle w:val="TabelleText"/>
              <w:rPr>
                <w:lang w:val="en-US"/>
              </w:rPr>
            </w:pPr>
            <w:r w:rsidRPr="000F41B6">
              <w:rPr>
                <w:lang w:val="en-US"/>
              </w:rPr>
              <w:fldChar w:fldCharType="begin">
                <w:fldData xml:space="preserve">PEVuZE5vdGU+PENpdGU+PEF1dGhvcj5YdTwvQXV0aG9yPjxZZWFyPjIwMTc8L1llYXI+PFJlY051
bT4xNDM8L1JlY051bT48RGlzcGxheVRleHQ+PHN0eWxlIGZhY2U9Iml0YWxpYyIgZm9udD0iVGlt
ZXMgTmV3IFJvbWFuIiBzaXplPSIxMiI+WHUgMjAxNyAoMjM2KTwvc3R5bGU+PC9EaXNwbGF5VGV4
dD48cmVjb3JkPjxyZWMtbnVtYmVyPjE0MzwvcmVjLW51bWJlcj48Zm9yZWlnbi1rZXlzPjxrZXkg
YXBwPSJFTiIgZGItaWQ9ImFzeGRmNXh0NDl4dzV2ZWZ3d3R2d3NkNzI1YXBwcHhyMjkydiIgdGlt
ZXN0YW1wPSIxNzI0MzEzNTc1Ij4xNDM8L2tleT48L2ZvcmVpZ24ta2V5cz48cmVmLXR5cGUgbmFt
ZT0iSm91cm5hbCBBcnRpY2xlIj4xNzwvcmVmLXR5cGU+PGNvbnRyaWJ1dG9ycz48YXV0aG9ycz48
YXV0aG9yPlh1LCBZLjwvYXV0aG9yPjxhdXRob3I+R2FvLCBKLjwvYXV0aG9yPjxhdXRob3I+Wmhl
bmcsIFguPC9hdXRob3I+PGF1dGhvcj5aaG9uZywgQi48L2F1dGhvcj48YXV0aG9yPk5hLCBZLjwv
YXV0aG9yPjxhdXRob3I+V2VpLCBKLjwvYXV0aG9yPjwvYXV0aG9ycz48L2NvbnRyaWJ1dG9ycz48
YXV0aC1hZGRyZXNzPkRlcGFydG1lbnQgb2YgTmVwaHJvbG9neSwgVGhlIDMwNnRoIEhvc3BpdGFs
IG9mIENoaW5lc2UgUExBLCA5IEFuWGlhbmdCZWlMaSBSb2FkLCBCZWlqaW5nLCBQZW9wbGUmYXBv
cztzIFJlcHVibGljIG9mIENoaW5hLiYjeEQ7Q2xpbmljYWwgQ29sbGVnZSBvZiB0aGUgMzA2dGgg
SG9zcGl0YWwgb2YgQ2hpbmVzZSBQTEEsIEFuSHVpIE1lZGljYWwgVW5pdmVyc2l0eSwgSGVmZWks
IFBlb3BsZSZhcG9zO3MgUmVwdWJsaWMgb2YgQ2hpbmEuJiN4RDtEZXBhcnRtZW50IG9mIE5lcGhy
b2xvZ3ksIFRoZSAzMDZ0aCBIb3NwaXRhbCBvZiBDaGluZXNlIFBMQSwgOSBBblhpYW5nQmVpTGkg
Um9hZCwgQmVpamluZywgUGVvcGxlJmFwb3M7cyBSZXB1YmxpYyBvZiBDaGluYS4gbmF5dTMwNkAx
NjMuY29tLjwvYXV0aC1hZGRyZXNzPjx0aXRsZXM+PHRpdGxlPlRpbWluZyBvZiBpbml0aWF0aW9u
IG9mIHJlbmFsIHJlcGxhY2VtZW50IHRoZXJhcHkgZm9yIGFjdXRlIGtpZG5leSBpbmp1cnk6IGEg
c3lzdGVtYXRpYyByZXZpZXcgYW5kIG1ldGEtYW5hbHlzaXMgb2YgcmFuZG9taXplZC1jb250cm9s
bGVkIHRyaWFsczwvdGl0bGU+PHNlY29uZGFyeS10aXRsZT5DbGluIEV4cCBOZXBocm9sPC9zZWNv
bmRhcnktdGl0bGU+PC90aXRsZXM+PHBlcmlvZGljYWw+PGZ1bGwtdGl0bGU+Q2xpbiBFeHAgTmVw
aHJvbDwvZnVsbC10aXRsZT48L3BlcmlvZGljYWw+PHBhZ2VzPjU1Mi01NjI8L3BhZ2VzPjx2b2x1
bWU+MjE8L3ZvbHVtZT48bnVtYmVyPjQ8L251bWJlcj48ZWRpdGlvbj4yMDE2LzA4LzA0PC9lZGl0
aW9uPjxrZXl3b3Jkcz48a2V5d29yZD5BY3V0ZSBLaWRuZXkgSW5qdXJ5L2RpYWdub3Npcy9tb3J0
YWxpdHkvcGh5c2lvcGF0aG9sb2d5Lyp0aGVyYXB5PC9rZXl3b3JkPjxrZXl3b3JkPkFkdWx0PC9r
ZXl3b3JkPjxrZXl3b3JkPkFnZWQ8L2tleXdvcmQ+PGtleXdvcmQ+RmVtYWxlPC9rZXl3b3JkPjxr
ZXl3b3JkPkh1bWFuczwva2V5d29yZD48a2V5d29yZD5LaWRuZXkvKnBoeXNpb3BhdGhvbG9neTwv
a2V5d29yZD48a2V5d29yZD5NYWxlPC9rZXl3b3JkPjxrZXl3b3JkPk1pZGRsZSBBZ2VkPC9rZXl3
b3JkPjxrZXl3b3JkPk9kZHMgUmF0aW88L2tleXdvcmQ+PGtleXdvcmQ+UmFuZG9taXplZCBDb250
cm9sbGVkIFRyaWFscyBhcyBUb3BpYzwva2V5d29yZD48a2V5d29yZD5SZWNvdmVyeSBvZiBGdW5j
dGlvbjwva2V5d29yZD48a2V5d29yZD4qUmVuYWwgUmVwbGFjZW1lbnQgVGhlcmFweS9hZHZlcnNl
IGVmZmVjdHMvbW9ydGFsaXR5PC9rZXl3b3JkPjxrZXl3b3JkPlJpc2sgRmFjdG9yczwva2V5d29y
ZD48a2V5d29yZD5UaW1lIEZhY3RvcnM8L2tleXdvcmQ+PGtleXdvcmQ+KlRpbWUtdG8tVHJlYXRt
ZW50PC9rZXl3b3JkPjxrZXl3b3JkPlRyZWF0bWVudCBPdXRjb21lPC9rZXl3b3JkPjxrZXl3b3Jk
PkFjdXRlIGtpZG5leSBpbmp1cnk8L2tleXdvcmQ+PGtleXdvcmQ+TWV0YS1hbmFseXNpczwva2V5
d29yZD48a2V5d29yZD5SYW5kb21pemVkLWNvbnRyb2xsZWQgdHJpYWxzPC9rZXl3b3JkPjxrZXl3
b3JkPlJlbmFsIHJlcGxhY2VtZW50IHRoZXJhcHk8L2tleXdvcmQ+PGtleXdvcmQ+VGltaW5nPC9r
ZXl3b3JkPjwva2V5d29yZHM+PGRhdGVzPjx5ZWFyPjIwMTc8L3llYXI+PHB1Yi1kYXRlcz48ZGF0
ZT5BdWc8L2RhdGU+PC9wdWItZGF0ZXM+PC9kYXRlcz48aXNibj4xNDM3LTc3OTkgKEVsZWN0cm9u
aWMpJiN4RDsxMzQyLTE3NTEgKExpbmtpbmcpPC9pc2JuPjxhY2Nlc3Npb24tbnVtPjI3NDg1NTQy
PC9hY2Nlc3Npb24tbnVtPjx3b3JrLXR5cGU+U1I8L3dvcmstdHlwZT48dXJscz48cmVsYXRlZC11
cmxzPjx1cmw+aHR0cHM6Ly93d3cubmNiaS5ubG0ubmloLmdvdi9wdWJtZWQvMjc0ODU1NDI8L3Vy
bD48dXJsPmh0dHBzOi8vbGluay5zcHJpbmdlci5jb20vY29udGVudC9wZGYvMTAuMTAwNy9zMTAx
NTctMDE2LTEzMTYtMi5wZGY8L3VybD48L3JlbGF0ZWQtdXJscz48L3VybHM+PGVsZWN0cm9uaWMt
cmVzb3VyY2UtbnVtPjEwLjEwMDcvczEwMTU3LTAxNi0xMzE2LTI8L2VsZWN0cm9uaWMtcmVzb3Vy
Y2UtbnVtPjwvcmVjb3JkPjwvQ2l0ZT48L0VuZE5vdGU+AG==
</w:fldData>
              </w:fldChar>
            </w:r>
            <w:r w:rsidR="0036015C" w:rsidRPr="000F41B6">
              <w:rPr>
                <w:lang w:val="en-US"/>
              </w:rPr>
              <w:instrText xml:space="preserve"> ADDIN EN.CITE </w:instrText>
            </w:r>
            <w:r w:rsidR="0036015C" w:rsidRPr="000F41B6">
              <w:rPr>
                <w:lang w:val="en-US"/>
              </w:rPr>
              <w:fldChar w:fldCharType="begin">
                <w:fldData xml:space="preserve">PEVuZE5vdGU+PENpdGU+PEF1dGhvcj5YdTwvQXV0aG9yPjxZZWFyPjIwMTc8L1llYXI+PFJlY051
bT4xNDM8L1JlY051bT48RGlzcGxheVRleHQ+PHN0eWxlIGZhY2U9Iml0YWxpYyIgZm9udD0iVGlt
ZXMgTmV3IFJvbWFuIiBzaXplPSIxMiI+WHUgMjAxNyAoMjM2KTwvc3R5bGU+PC9EaXNwbGF5VGV4
dD48cmVjb3JkPjxyZWMtbnVtYmVyPjE0MzwvcmVjLW51bWJlcj48Zm9yZWlnbi1rZXlzPjxrZXkg
YXBwPSJFTiIgZGItaWQ9ImFzeGRmNXh0NDl4dzV2ZWZ3d3R2d3NkNzI1YXBwcHhyMjkydiIgdGlt
ZXN0YW1wPSIxNzI0MzEzNTc1Ij4xNDM8L2tleT48L2ZvcmVpZ24ta2V5cz48cmVmLXR5cGUgbmFt
ZT0iSm91cm5hbCBBcnRpY2xlIj4xNzwvcmVmLXR5cGU+PGNvbnRyaWJ1dG9ycz48YXV0aG9ycz48
YXV0aG9yPlh1LCBZLjwvYXV0aG9yPjxhdXRob3I+R2FvLCBKLjwvYXV0aG9yPjxhdXRob3I+Wmhl
bmcsIFguPC9hdXRob3I+PGF1dGhvcj5aaG9uZywgQi48L2F1dGhvcj48YXV0aG9yPk5hLCBZLjwv
YXV0aG9yPjxhdXRob3I+V2VpLCBKLjwvYXV0aG9yPjwvYXV0aG9ycz48L2NvbnRyaWJ1dG9ycz48
YXV0aC1hZGRyZXNzPkRlcGFydG1lbnQgb2YgTmVwaHJvbG9neSwgVGhlIDMwNnRoIEhvc3BpdGFs
IG9mIENoaW5lc2UgUExBLCA5IEFuWGlhbmdCZWlMaSBSb2FkLCBCZWlqaW5nLCBQZW9wbGUmYXBv
cztzIFJlcHVibGljIG9mIENoaW5hLiYjeEQ7Q2xpbmljYWwgQ29sbGVnZSBvZiB0aGUgMzA2dGgg
SG9zcGl0YWwgb2YgQ2hpbmVzZSBQTEEsIEFuSHVpIE1lZGljYWwgVW5pdmVyc2l0eSwgSGVmZWks
IFBlb3BsZSZhcG9zO3MgUmVwdWJsaWMgb2YgQ2hpbmEuJiN4RDtEZXBhcnRtZW50IG9mIE5lcGhy
b2xvZ3ksIFRoZSAzMDZ0aCBIb3NwaXRhbCBvZiBDaGluZXNlIFBMQSwgOSBBblhpYW5nQmVpTGkg
Um9hZCwgQmVpamluZywgUGVvcGxlJmFwb3M7cyBSZXB1YmxpYyBvZiBDaGluYS4gbmF5dTMwNkAx
NjMuY29tLjwvYXV0aC1hZGRyZXNzPjx0aXRsZXM+PHRpdGxlPlRpbWluZyBvZiBpbml0aWF0aW9u
IG9mIHJlbmFsIHJlcGxhY2VtZW50IHRoZXJhcHkgZm9yIGFjdXRlIGtpZG5leSBpbmp1cnk6IGEg
c3lzdGVtYXRpYyByZXZpZXcgYW5kIG1ldGEtYW5hbHlzaXMgb2YgcmFuZG9taXplZC1jb250cm9s
bGVkIHRyaWFsczwvdGl0bGU+PHNlY29uZGFyeS10aXRsZT5DbGluIEV4cCBOZXBocm9sPC9zZWNv
bmRhcnktdGl0bGU+PC90aXRsZXM+PHBlcmlvZGljYWw+PGZ1bGwtdGl0bGU+Q2xpbiBFeHAgTmVw
aHJvbDwvZnVsbC10aXRsZT48L3BlcmlvZGljYWw+PHBhZ2VzPjU1Mi01NjI8L3BhZ2VzPjx2b2x1
bWU+MjE8L3ZvbHVtZT48bnVtYmVyPjQ8L251bWJlcj48ZWRpdGlvbj4yMDE2LzA4LzA0PC9lZGl0
aW9uPjxrZXl3b3Jkcz48a2V5d29yZD5BY3V0ZSBLaWRuZXkgSW5qdXJ5L2RpYWdub3Npcy9tb3J0
YWxpdHkvcGh5c2lvcGF0aG9sb2d5Lyp0aGVyYXB5PC9rZXl3b3JkPjxrZXl3b3JkPkFkdWx0PC9r
ZXl3b3JkPjxrZXl3b3JkPkFnZWQ8L2tleXdvcmQ+PGtleXdvcmQ+RmVtYWxlPC9rZXl3b3JkPjxr
ZXl3b3JkPkh1bWFuczwva2V5d29yZD48a2V5d29yZD5LaWRuZXkvKnBoeXNpb3BhdGhvbG9neTwv
a2V5d29yZD48a2V5d29yZD5NYWxlPC9rZXl3b3JkPjxrZXl3b3JkPk1pZGRsZSBBZ2VkPC9rZXl3
b3JkPjxrZXl3b3JkPk9kZHMgUmF0aW88L2tleXdvcmQ+PGtleXdvcmQ+UmFuZG9taXplZCBDb250
cm9sbGVkIFRyaWFscyBhcyBUb3BpYzwva2V5d29yZD48a2V5d29yZD5SZWNvdmVyeSBvZiBGdW5j
dGlvbjwva2V5d29yZD48a2V5d29yZD4qUmVuYWwgUmVwbGFjZW1lbnQgVGhlcmFweS9hZHZlcnNl
IGVmZmVjdHMvbW9ydGFsaXR5PC9rZXl3b3JkPjxrZXl3b3JkPlJpc2sgRmFjdG9yczwva2V5d29y
ZD48a2V5d29yZD5UaW1lIEZhY3RvcnM8L2tleXdvcmQ+PGtleXdvcmQ+KlRpbWUtdG8tVHJlYXRt
ZW50PC9rZXl3b3JkPjxrZXl3b3JkPlRyZWF0bWVudCBPdXRjb21lPC9rZXl3b3JkPjxrZXl3b3Jk
PkFjdXRlIGtpZG5leSBpbmp1cnk8L2tleXdvcmQ+PGtleXdvcmQ+TWV0YS1hbmFseXNpczwva2V5
d29yZD48a2V5d29yZD5SYW5kb21pemVkLWNvbnRyb2xsZWQgdHJpYWxzPC9rZXl3b3JkPjxrZXl3
b3JkPlJlbmFsIHJlcGxhY2VtZW50IHRoZXJhcHk8L2tleXdvcmQ+PGtleXdvcmQ+VGltaW5nPC9r
ZXl3b3JkPjwva2V5d29yZHM+PGRhdGVzPjx5ZWFyPjIwMTc8L3llYXI+PHB1Yi1kYXRlcz48ZGF0
ZT5BdWc8L2RhdGU+PC9wdWItZGF0ZXM+PC9kYXRlcz48aXNibj4xNDM3LTc3OTkgKEVsZWN0cm9u
aWMpJiN4RDsxMzQyLTE3NTEgKExpbmtpbmcpPC9pc2JuPjxhY2Nlc3Npb24tbnVtPjI3NDg1NTQy
PC9hY2Nlc3Npb24tbnVtPjx3b3JrLXR5cGU+U1I8L3dvcmstdHlwZT48dXJscz48cmVsYXRlZC11
cmxzPjx1cmw+aHR0cHM6Ly93d3cubmNiaS5ubG0ubmloLmdvdi9wdWJtZWQvMjc0ODU1NDI8L3Vy
bD48dXJsPmh0dHBzOi8vbGluay5zcHJpbmdlci5jb20vY29udGVudC9wZGYvMTAuMTAwNy9zMTAx
NTctMDE2LTEzMTYtMi5wZGY8L3VybD48L3JlbGF0ZWQtdXJscz48L3VybHM+PGVsZWN0cm9uaWMt
cmVzb3VyY2UtbnVtPjEwLjEwMDcvczEwMTU3LTAxNi0xMzE2LTI8L2VsZWN0cm9uaWMtcmVzb3Vy
Y2UtbnVtPjwvcmVjb3JkPjwvQ2l0ZT48L0VuZE5vdGU+AG==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Xu 2017 (236)</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3963D1" w14:textId="4904E203" w:rsidR="001A1611" w:rsidRPr="001D1D30" w:rsidRDefault="00293215" w:rsidP="0034681B">
            <w:pPr>
              <w:pStyle w:val="TabelleText"/>
              <w:rPr>
                <w:lang w:val="en-US"/>
              </w:rPr>
            </w:pPr>
            <w:r w:rsidRPr="001D1D30">
              <w:rPr>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B70A09" w14:textId="743C1E4E" w:rsidR="001A1611" w:rsidRPr="001D1D30" w:rsidRDefault="00293215" w:rsidP="0034681B">
            <w:pPr>
              <w:pStyle w:val="TabelleText"/>
              <w:rPr>
                <w:lang w:val="en-US"/>
              </w:rPr>
            </w:pPr>
            <w:r w:rsidRPr="001D1D30">
              <w:rPr>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08F58E" w14:textId="231D4EB2" w:rsidR="001A1611" w:rsidRPr="001D1D30" w:rsidRDefault="00293215" w:rsidP="0034681B">
            <w:pPr>
              <w:pStyle w:val="TabelleText"/>
              <w:rPr>
                <w:lang w:val="en-US"/>
              </w:rPr>
            </w:pPr>
            <w:r w:rsidRPr="001D1D30">
              <w:rPr>
                <w:lang w:val="en-US"/>
              </w:rPr>
              <w:t>n.a.</w:t>
            </w:r>
          </w:p>
        </w:tc>
      </w:tr>
      <w:tr w:rsidR="001A1611" w:rsidRPr="001D1D30" w14:paraId="267B9ADD" w14:textId="77777777" w:rsidTr="003046E4">
        <w:trPr>
          <w:trHeight w:val="419"/>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16A684" w14:textId="6E084DC4"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&lt;EndNote&gt;&lt;Cite&gt;&lt;Author&gt;Yang&lt;/Author&gt;&lt;Year&gt;2017&lt;/Year&gt;&lt;RecNum&gt;145&lt;/RecNum&gt;&lt;DisplayText&gt;&lt;style face="italic" font="Times New Roman" size="12"&gt;Yang 2017 (239)&lt;/style&gt;&lt;/DisplayText&gt;&lt;record&gt;&lt;rec-number&gt;145&lt;/rec-number&gt;&lt;foreign-keys&gt;&lt;key app="EN" db-id="asxdf5xt49xw5vefwwtvwsd725apppxr292v" timestamp="1724313575"&gt;145&lt;/key&gt;&lt;/foreign-keys&gt;&lt;ref-type name="Journal Article"&gt;17&lt;/ref-type&gt;&lt;contributors&gt;&lt;authors&gt;&lt;author&gt;Yang, X. M.&lt;/author&gt;&lt;author&gt;Tu, G. W.&lt;/author&gt;&lt;author&gt;Zheng, J. L.&lt;/author&gt;&lt;author&gt;Shen, B.&lt;/author&gt;&lt;author&gt;Ma, G. G.&lt;/author&gt;&lt;author&gt;Hao, G. W.&lt;/author&gt;&lt;author&gt;Gao, J.&lt;/author&gt;&lt;author&gt;Luo, Z.&lt;/author&gt;&lt;/authors&gt;&lt;/contributors&gt;&lt;titles&gt;&lt;title&gt;A comparison of early versus late initiation of renal replacement therapy for acute kidney injury in critically ill patients: An updated systematic review and meta-analysis of randomized controlled trials&lt;/title&gt;&lt;secondary-title&gt;BMC Nephrology&lt;/secondary-title&gt;&lt;/titles&gt;&lt;periodical&gt;&lt;full-title&gt;BMC Nephrology&lt;/full-title&gt;&lt;/periodical&gt;&lt;pages&gt;264&lt;/pages&gt;&lt;volume&gt;18&lt;/volume&gt;&lt;number&gt;1&lt;/number&gt;&lt;section&gt;264&lt;/section&gt;&lt;keywords&gt;&lt;keyword&gt;Acute kidney injury&lt;/keyword&gt;&lt;keyword&gt;Renal replacement therapy&lt;/keyword&gt;&lt;keyword&gt;Timing&lt;/keyword&gt;&lt;/keywords&gt;&lt;dates&gt;&lt;year&gt;2017&lt;/year&gt;&lt;/dates&gt;&lt;work-type&gt;SR&lt;/work-type&gt;&lt;urls&gt;&lt;related-urls&gt;&lt;url&gt;https://www.scopus.com/inward/record.uri?eid=2-s2.0-85026923342&amp;amp;doi=10.1186%2fs12882-017-0667-6&amp;amp;partnerID=40&amp;amp;md5=7adb6ecafcf1923d20d7b1dd19be3f28&lt;/url&gt;&lt;url&gt;https://bmcnephrol.biomedcentral.com/counter/pdf/10.1186/s12882-017-0667-6.pdf&lt;/url&gt;&lt;/related-urls&gt;&lt;/urls&gt;&lt;custom7&gt;264&lt;/custom7&gt;&lt;electronic-resource-num&gt;10.1186/s12882-017-0667-6&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Yang 2017 (239)</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FEECF2" w14:textId="70F1D748" w:rsidR="001A1611" w:rsidRPr="001D1D30" w:rsidRDefault="001A1611" w:rsidP="0034681B">
            <w:pPr>
              <w:pStyle w:val="TabelleText"/>
              <w:rPr>
                <w:lang w:val="en-US"/>
              </w:rPr>
            </w:pPr>
            <w:r w:rsidRPr="001D1D30">
              <w:rPr>
                <w:lang w:val="en-US"/>
              </w:rPr>
              <w:t xml:space="preserve">Renal function </w:t>
            </w:r>
            <w:r w:rsidR="00680A2F" w:rsidRPr="001D1D30">
              <w:rPr>
                <w:i/>
                <w:lang w:val="en-US"/>
              </w:rPr>
              <w:t>recovery</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D4D556" w14:textId="77777777" w:rsidR="001A1611" w:rsidRPr="001D1D30" w:rsidRDefault="001A1611" w:rsidP="0034681B">
            <w:pPr>
              <w:pStyle w:val="TabelleText"/>
              <w:rPr>
                <w:lang w:val="en-US"/>
              </w:rPr>
            </w:pPr>
            <w:r w:rsidRPr="001D1D30">
              <w:rPr>
                <w:lang w:val="en-US"/>
              </w:rPr>
              <w:t>RR 1.02 (95% CI, 0.88-1.19)</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08FA6A" w14:textId="77777777" w:rsidR="001A1611" w:rsidRPr="001D1D30" w:rsidRDefault="001A1611" w:rsidP="0034681B">
            <w:pPr>
              <w:pStyle w:val="TabelleText"/>
              <w:rPr>
                <w:lang w:val="en-US"/>
              </w:rPr>
            </w:pPr>
            <w:r w:rsidRPr="001D1D30">
              <w:rPr>
                <w:lang w:val="en-US"/>
              </w:rPr>
              <w:t>59%</w:t>
            </w:r>
          </w:p>
        </w:tc>
      </w:tr>
      <w:tr w:rsidR="001A1611" w:rsidRPr="001D1D30" w14:paraId="4E7BBEC6" w14:textId="77777777" w:rsidTr="003046E4">
        <w:trPr>
          <w:trHeight w:val="396"/>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F0C867" w14:textId="73F9C7B8" w:rsidR="001A1611" w:rsidRPr="000F41B6" w:rsidRDefault="00EF1358" w:rsidP="00EF1358">
            <w:pPr>
              <w:pStyle w:val="TabelleText"/>
              <w:rPr>
                <w:lang w:val="en-US"/>
              </w:rPr>
            </w:pPr>
            <w:r w:rsidRPr="000F41B6">
              <w:rPr>
                <w:lang w:val="en-US"/>
              </w:rPr>
              <w:lastRenderedPageBreak/>
              <w:fldChar w:fldCharType="begin">
                <w:fldData xml:space="preserve">PEVuZE5vdGU+PENpdGU+PEF1dGhvcj5GYXlhZDwvQXV0aG9yPjxZZWFyPjIwMTg8L1llYXI+PFJl
Y051bT40MTwvUmVjTnVtPjxEaXNwbGF5VGV4dD48c3R5bGUgZmFjZT0iaXRhbGljIiBmb250PSJU
aW1lcyBOZXcgUm9tYW4iIHNpemU9IjEyIj5GYXlhZCAyMDE4ICg2Myk8L3N0eWxlPjwvRGlzcGxh
eVRleHQ+PHJlY29yZD48cmVjLW51bWJlcj40MTwvcmVjLW51bWJlcj48Zm9yZWlnbi1rZXlzPjxr
ZXkgYXBwPSJFTiIgZGItaWQ9ImFzeGRmNXh0NDl4dzV2ZWZ3d3R2d3NkNzI1YXBwcHhyMjkydiIg
dGltZXN0YW1wPSIxNzI0MzEzNTc0Ij40MTwva2V5PjwvZm9yZWlnbi1rZXlzPjxyZWYtdHlwZSBu
YW1lPSJKb3VybmFsIEFydGljbGUiPjE3PC9yZWYtdHlwZT48Y29udHJpYnV0b3JzPjxhdXRob3Jz
PjxhdXRob3I+RmF5YWQsIEEuIEkuIEkuPC9hdXRob3I+PGF1dGhvcj5CdWFtc2NoYSwgRC4gRy48
L2F1dGhvcj48YXV0aG9yPkNpYXBwb25pLCBBLjwvYXV0aG9yPjwvYXV0aG9ycz48L2NvbnRyaWJ1
dG9ycz48YXV0aC1hZGRyZXNzPlBlZGlhdHJpYyBOZXBocm9sb2d5LCBSaWNhcmRvIEd1dGllcnJl
eiBDaGlsZHJlbiZhcG9zO3MgSG9zcGl0YWwsIEluc3RpdHV0ZSBmb3IgQ2xpbmljYWwgRWZmZWN0
aXZlbmVzcyBhbmQgSGVhbHRoIFBvbGljeSwgTG9zIEluY2FzIEF2IDQxNzQsIEJ1ZW5vcyBBaXJl
cywgQXJnZW50aW5hLCAxNDI3LjwvYXV0aC1hZGRyZXNzPjx0aXRsZXM+PHRpdGxlPlRpbWluZyBv
ZiByZW5hbCByZXBsYWNlbWVudCB0aGVyYXB5IGluaXRpYXRpb24gZm9yIGFjdXRlIGtpZG5leSBp
bmp1cnk8L3RpdGxlPjxzZWNvbmRhcnktdGl0bGU+Q29jaHJhbmUgRGF0YWJhc2UgU3lzdCBSZXY8
L3NlY29uZGFyeS10aXRsZT48L3RpdGxlcz48cGVyaW9kaWNhbD48ZnVsbC10aXRsZT5Db2NocmFu
ZSBEYXRhYmFzZSBTeXN0IFJldjwvZnVsbC10aXRsZT48L3BlcmlvZGljYWw+PHBhZ2VzPkNEMDEw
NjEyPC9wYWdlcz48dm9sdW1lPjEyPC92b2x1bWU+PGVkaXRpb24+MjAxOC8xMi8xOTwvZWRpdGlv
bj48c2VjdGlvbj5uYTwvc2VjdGlvbj48a2V5d29yZHM+PGtleXdvcmQ+QWN1dGUgS2lkbmV5IElu
anVyeS9ldGlvbG9neS9tb3J0YWxpdHkvKnRoZXJhcHk8L2tleXdvcmQ+PGtleXdvcmQ+RmVtYWxl
PC9rZXl3b3JkPjxrZXl3b3JkPkh1bWFuczwva2V5d29yZD48a2V5d29yZD5MZW5ndGggb2YgU3Rh
eTwva2V5d29yZD48a2V5d29yZD5NYWxlPC9rZXl3b3JkPjxrZXl3b3JkPk1pZGRsZSBBZ2VkPC9r
ZXl3b3JkPjxrZXl3b3JkPlJhbmRvbWl6ZWQgQ29udHJvbGxlZCBUcmlhbHMgYXMgVG9waWM8L2tl
eXdvcmQ+PGtleXdvcmQ+UmVjb3Zlcnkgb2YgRnVuY3Rpb248L2tleXdvcmQ+PGtleXdvcmQ+UmVu
YWwgUmVwbGFjZW1lbnQgVGhlcmFweS9hZHZlcnNlIGVmZmVjdHMvKm1ldGhvZHMvbW9ydGFsaXR5
PC9rZXl3b3JkPjxrZXl3b3JkPlRpbWUgRmFjdG9yczwva2V5d29yZD48a2V5d29yZD5XaXRoaG9s
ZGluZyBUcmVhdG1lbnQvc3RhdGlzdGljcyAmYW1wOyBudW1lcmljYWwgZGF0YTwva2V5d29yZD48
L2tleXdvcmRzPjxkYXRlcz48eWVhcj4yMDE4PC95ZWFyPjxwdWItZGF0ZXM+PGRhdGU+RGVjIDE4
PC9kYXRlPjwvcHViLWRhdGVzPjwvZGF0ZXM+PGlzYm4+MTQ2OS00OTNYIChFbGVjdHJvbmljKSYj
eEQ7MTM2MS02MTM3IChMaW5raW5nKTwvaXNibj48YWNjZXNzaW9uLW51bT4zMDU2MDU4MjwvYWNj
ZXNzaW9uLW51bT48d29yay10eXBlPlNSPC93b3JrLXR5cGU+PHVybHM+PHJlbGF0ZWQtdXJscz48
dXJsPmh0dHBzOi8vd3d3Lm5jYmkubmxtLm5paC5nb3YvcHVibWVkLzMwNTYwNTgyPC91cmw+PHVy
bD5odHRwczovL3d3dy5uY2JpLm5sbS5uaWguZ292L3BtYy9hcnRpY2xlcy9QTUM2NTE3MjYzL3Bk
Zi9DRDAxMDYxMi5wZGY8L3VybD48L3JlbGF0ZWQtdXJscz48L3VybHM+PGN1c3RvbTI+UE1DNjUx
NzI2MzwvY3VzdG9tMj48ZWxlY3Ryb25pYy1yZXNvdXJjZS1udW0+MTAuMTAwMi8xNDY1MTg1OC5D
RDAxMDYxMi5wdWIyPC9lbGVjdHJvbmljLXJlc291cmNlLW51bT48L3JlY29yZD48L0NpdGU+PC9F
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PEVuZE5vdGU+PENpdGU+PEF1dGhvcj5GYXlhZDwvQXV0aG9yPjxZZWFyPjIwMTg8L1llYXI+PFJl
Y051bT40MTwvUmVjTnVtPjxEaXNwbGF5VGV4dD48c3R5bGUgZmFjZT0iaXRhbGljIiBmb250PSJU
aW1lcyBOZXcgUm9tYW4iIHNpemU9IjEyIj5GYXlhZCAyMDE4ICg2Myk8L3N0eWxlPjwvRGlzcGxh
eVRleHQ+PHJlY29yZD48cmVjLW51bWJlcj40MTwvcmVjLW51bWJlcj48Zm9yZWlnbi1rZXlzPjxr
ZXkgYXBwPSJFTiIgZGItaWQ9ImFzeGRmNXh0NDl4dzV2ZWZ3d3R2d3NkNzI1YXBwcHhyMjkydiIg
dGltZXN0YW1wPSIxNzI0MzEzNTc0Ij40MTwva2V5PjwvZm9yZWlnbi1rZXlzPjxyZWYtdHlwZSBu
YW1lPSJKb3VybmFsIEFydGljbGUiPjE3PC9yZWYtdHlwZT48Y29udHJpYnV0b3JzPjxhdXRob3Jz
PjxhdXRob3I+RmF5YWQsIEEuIEkuIEkuPC9hdXRob3I+PGF1dGhvcj5CdWFtc2NoYSwgRC4gRy48
L2F1dGhvcj48YXV0aG9yPkNpYXBwb25pLCBBLjwvYXV0aG9yPjwvYXV0aG9ycz48L2NvbnRyaWJ1
dG9ycz48YXV0aC1hZGRyZXNzPlBlZGlhdHJpYyBOZXBocm9sb2d5LCBSaWNhcmRvIEd1dGllcnJl
eiBDaGlsZHJlbiZhcG9zO3MgSG9zcGl0YWwsIEluc3RpdHV0ZSBmb3IgQ2xpbmljYWwgRWZmZWN0
aXZlbmVzcyBhbmQgSGVhbHRoIFBvbGljeSwgTG9zIEluY2FzIEF2IDQxNzQsIEJ1ZW5vcyBBaXJl
cywgQXJnZW50aW5hLCAxNDI3LjwvYXV0aC1hZGRyZXNzPjx0aXRsZXM+PHRpdGxlPlRpbWluZyBv
ZiByZW5hbCByZXBsYWNlbWVudCB0aGVyYXB5IGluaXRpYXRpb24gZm9yIGFjdXRlIGtpZG5leSBp
bmp1cnk8L3RpdGxlPjxzZWNvbmRhcnktdGl0bGU+Q29jaHJhbmUgRGF0YWJhc2UgU3lzdCBSZXY8
L3NlY29uZGFyeS10aXRsZT48L3RpdGxlcz48cGVyaW9kaWNhbD48ZnVsbC10aXRsZT5Db2NocmFu
ZSBEYXRhYmFzZSBTeXN0IFJldjwvZnVsbC10aXRsZT48L3BlcmlvZGljYWw+PHBhZ2VzPkNEMDEw
NjEyPC9wYWdlcz48dm9sdW1lPjEyPC92b2x1bWU+PGVkaXRpb24+MjAxOC8xMi8xOTwvZWRpdGlv
bj48c2VjdGlvbj5uYTwvc2VjdGlvbj48a2V5d29yZHM+PGtleXdvcmQ+QWN1dGUgS2lkbmV5IElu
anVyeS9ldGlvbG9neS9tb3J0YWxpdHkvKnRoZXJhcHk8L2tleXdvcmQ+PGtleXdvcmQ+RmVtYWxl
PC9rZXl3b3JkPjxrZXl3b3JkPkh1bWFuczwva2V5d29yZD48a2V5d29yZD5MZW5ndGggb2YgU3Rh
eTwva2V5d29yZD48a2V5d29yZD5NYWxlPC9rZXl3b3JkPjxrZXl3b3JkPk1pZGRsZSBBZ2VkPC9r
ZXl3b3JkPjxrZXl3b3JkPlJhbmRvbWl6ZWQgQ29udHJvbGxlZCBUcmlhbHMgYXMgVG9waWM8L2tl
eXdvcmQ+PGtleXdvcmQ+UmVjb3Zlcnkgb2YgRnVuY3Rpb248L2tleXdvcmQ+PGtleXdvcmQ+UmVu
YWwgUmVwbGFjZW1lbnQgVGhlcmFweS9hZHZlcnNlIGVmZmVjdHMvKm1ldGhvZHMvbW9ydGFsaXR5
PC9rZXl3b3JkPjxrZXl3b3JkPlRpbWUgRmFjdG9yczwva2V5d29yZD48a2V5d29yZD5XaXRoaG9s
ZGluZyBUcmVhdG1lbnQvc3RhdGlzdGljcyAmYW1wOyBudW1lcmljYWwgZGF0YTwva2V5d29yZD48
L2tleXdvcmRzPjxkYXRlcz48eWVhcj4yMDE4PC95ZWFyPjxwdWItZGF0ZXM+PGRhdGU+RGVjIDE4
PC9kYXRlPjwvcHViLWRhdGVzPjwvZGF0ZXM+PGlzYm4+MTQ2OS00OTNYIChFbGVjdHJvbmljKSYj
eEQ7MTM2MS02MTM3IChMaW5raW5nKTwvaXNibj48YWNjZXNzaW9uLW51bT4zMDU2MDU4MjwvYWNj
ZXNzaW9uLW51bT48d29yay10eXBlPlNSPC93b3JrLXR5cGU+PHVybHM+PHJlbGF0ZWQtdXJscz48
dXJsPmh0dHBzOi8vd3d3Lm5jYmkubmxtLm5paC5nb3YvcHVibWVkLzMwNTYwNTgyPC91cmw+PHVy
bD5odHRwczovL3d3dy5uY2JpLm5sbS5uaWguZ292L3BtYy9hcnRpY2xlcy9QTUM2NTE3MjYzL3Bk
Zi9DRDAxMDYxMi5wZGY8L3VybD48L3JlbGF0ZWQtdXJscz48L3VybHM+PGN1c3RvbTI+UE1DNjUx
NzI2MzwvY3VzdG9tMj48ZWxlY3Ryb25pYy1yZXNvdXJjZS1udW0+MTAuMTAwMi8xNDY1MTg1OC5D
RDAxMDYxMi5wdWIyPC9lbGVjdHJvbmljLXJlc291cmNlLW51bT48L3JlY29yZD48L0NpdGU+PC9F
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Fayad 2018 (63)</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45197F" w14:textId="3CB05BF0" w:rsidR="001A1611" w:rsidRPr="001D1D30" w:rsidRDefault="004D378F" w:rsidP="0034681B">
            <w:pPr>
              <w:pStyle w:val="TabelleText"/>
              <w:rPr>
                <w:lang w:val="en-US"/>
              </w:rPr>
            </w:pPr>
            <w:r w:rsidRPr="001D1D30">
              <w:rPr>
                <w:i/>
                <w:lang w:val="en-US"/>
              </w:rPr>
              <w:t>renal recovery</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EFDD33" w14:textId="77777777" w:rsidR="001A1611" w:rsidRPr="001D1D30" w:rsidRDefault="001A1611" w:rsidP="0034681B">
            <w:pPr>
              <w:pStyle w:val="TabelleText"/>
              <w:rPr>
                <w:lang w:val="en-US"/>
              </w:rPr>
            </w:pPr>
            <w:r w:rsidRPr="001D1D30">
              <w:rPr>
                <w:lang w:val="en-US"/>
              </w:rPr>
              <w:t>RR 0.83 (95% CI, 0.66-1.05)</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05D2FA" w14:textId="77777777" w:rsidR="001A1611" w:rsidRPr="001D1D30" w:rsidRDefault="001A1611" w:rsidP="0034681B">
            <w:pPr>
              <w:pStyle w:val="TabelleText"/>
              <w:rPr>
                <w:lang w:val="en-US"/>
              </w:rPr>
            </w:pPr>
            <w:r w:rsidRPr="001D1D30">
              <w:rPr>
                <w:lang w:val="en-US"/>
              </w:rPr>
              <w:t>54%</w:t>
            </w:r>
          </w:p>
        </w:tc>
      </w:tr>
      <w:tr w:rsidR="001A1611" w:rsidRPr="001D1D30" w14:paraId="120CA243" w14:textId="77777777" w:rsidTr="00B9406A">
        <w:trPr>
          <w:trHeight w:val="337"/>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5298BA" w14:textId="2AC335E9"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&lt;EndNote&gt;&lt;Cite&gt;&lt;Author&gt;Besen&lt;/Author&gt;&lt;Year&gt;2019&lt;/Year&gt;&lt;RecNum&gt;16&lt;/RecNum&gt;&lt;DisplayText&gt;&lt;style face="italic" font="Times New Roman" size="12"&gt;Besen 2019 (21)&lt;/style&gt;&lt;/DisplayText&gt;&lt;record&gt;&lt;rec-number&gt;16&lt;/rec-number&gt;&lt;foreign-keys&gt;&lt;key app="EN" db-id="asxdf5xt49xw5vefwwtvwsd725apppxr292v" timestamp="1724313574"&gt;16&lt;/key&gt;&lt;/foreign-keys&gt;&lt;ref-type name="Journal Article"&gt;17&lt;/ref-type&gt;&lt;contributors&gt;&lt;authors&gt;&lt;author&gt;Besen, B. A. M. P.&lt;/author&gt;&lt;author&gt;Romano, T. G.&lt;/author&gt;&lt;author&gt;Mendes, P. V.&lt;/author&gt;&lt;author&gt;Gallo, C. A.&lt;/author&gt;&lt;author&gt;Zampieri, F. G.&lt;/author&gt;&lt;author&gt;Nassar, A. P., Jr.&lt;/author&gt;&lt;author&gt;Park, M.&lt;/author&gt;&lt;/authors&gt;&lt;/contributors&gt;&lt;titles&gt;&lt;title&gt;Early Versus Late Initiation of Renal Replacement Therapy in Critically Ill Patients: Systematic Review and Meta-Analysis&lt;/title&gt;&lt;secondary-title&gt;Journal of Intensive Care Medicine&lt;/secondary-title&gt;&lt;/titles&gt;&lt;periodical&gt;&lt;full-title&gt;Journal of Intensive Care Medicine&lt;/full-title&gt;&lt;/periodical&gt;&lt;pages&gt;714-722&lt;/pages&gt;&lt;volume&gt;34&lt;/volume&gt;&lt;number&gt;9&lt;/number&gt;&lt;keywords&gt;&lt;keyword&gt;acute kidney injury&lt;/keyword&gt;&lt;keyword&gt;critical illness&lt;/keyword&gt;&lt;keyword&gt;intensive care unit&lt;/keyword&gt;&lt;keyword&gt;multiorgan dysfunction&lt;/keyword&gt;&lt;keyword&gt;renal replacement therapy&lt;/keyword&gt;&lt;/keywords&gt;&lt;dates&gt;&lt;year&gt;2019&lt;/year&gt;&lt;/dates&gt;&lt;work-type&gt;SR&lt;/work-type&gt;&lt;urls&gt;&lt;related-urls&gt;&lt;url&gt;https://www.scopus.com/inward/record.uri?eid=2-s2.0-85041586497&amp;amp;doi=10.1177%2f0885066617710914&amp;amp;partnerID=40&amp;amp;md5=3919600fb34a25aa881c4c3b8475cccd&lt;/url&gt;&lt;/related-urls&gt;&lt;/urls&gt;&lt;electronic-resource-num&gt;10.1177/0885066617710914&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Broom 2019 (21)</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BA1FDE" w14:textId="1C57F7C2" w:rsidR="001A1611" w:rsidRPr="001D1D30" w:rsidRDefault="00680A2F" w:rsidP="0034681B">
            <w:pPr>
              <w:pStyle w:val="TabelleText"/>
              <w:rPr>
                <w:lang w:val="en-US"/>
              </w:rPr>
            </w:pPr>
            <w:r w:rsidRPr="001D1D30">
              <w:rPr>
                <w:i/>
                <w:lang w:val="en-US"/>
              </w:rPr>
              <w:t>recovery</w:t>
            </w:r>
            <w:r w:rsidR="001A1611" w:rsidRPr="001D1D30">
              <w:rPr>
                <w:lang w:val="en-US"/>
              </w:rPr>
              <w:t xml:space="preserve"> criteria of each study</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654AB6" w14:textId="77777777" w:rsidR="001A1611" w:rsidRPr="001D1D30" w:rsidRDefault="001A1611" w:rsidP="0034681B">
            <w:pPr>
              <w:pStyle w:val="TabelleText"/>
              <w:rPr>
                <w:lang w:val="en-US"/>
              </w:rPr>
            </w:pPr>
            <w:r w:rsidRPr="001D1D30">
              <w:rPr>
                <w:lang w:val="en-US"/>
              </w:rPr>
              <w:t>RR 1.01 (95% CI, 0.98-1.04)</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EFF165" w14:textId="77777777" w:rsidR="001A1611" w:rsidRPr="001D1D30" w:rsidRDefault="001A1611" w:rsidP="0034681B">
            <w:pPr>
              <w:pStyle w:val="TabelleText"/>
              <w:rPr>
                <w:lang w:val="en-US"/>
              </w:rPr>
            </w:pPr>
            <w:r w:rsidRPr="001D1D30">
              <w:rPr>
                <w:lang w:val="en-US"/>
              </w:rPr>
              <w:t>22%</w:t>
            </w:r>
          </w:p>
        </w:tc>
      </w:tr>
      <w:tr w:rsidR="001A1611" w:rsidRPr="001D1D30" w14:paraId="24DA3E68" w14:textId="77777777" w:rsidTr="007B6AAA">
        <w:trPr>
          <w:trHeight w:val="259"/>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B98D7B" w14:textId="3DB70402"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&lt;EndNote&gt;&lt;Cite&gt;&lt;Author&gt;Chaudhuri&lt;/Author&gt;&lt;Year&gt;2019&lt;/Year&gt;&lt;RecNum&gt;24&lt;/RecNum&gt;&lt;DisplayText&gt;&lt;style face="italic" font="Times New Roman" size="12"&gt;Chaudhuri 2019 (34)&lt;/style&gt;&lt;/DisplayText&gt;&lt;record&gt;&lt;rec-number&gt;24&lt;/rec-number&gt;&lt;foreign-keys&gt;&lt;key app="EN" db-id="asxdf5xt49xw5vefwwtvwsd725apppxr292v" timestamp="1724313574"&gt;24&lt;/key&gt;&lt;/foreign-keys&gt;&lt;ref-type name="Journal Article"&gt;17&lt;/ref-type&gt;&lt;contributors&gt;&lt;authors&gt;&lt;author&gt;Chaudhuri, D.&lt;/author&gt;&lt;author&gt;Herritt, B.&lt;/author&gt;&lt;author&gt;Heyland, D.&lt;/author&gt;&lt;author&gt;Gagnon, L. P.&lt;/author&gt;&lt;author&gt;Thavorn, K.&lt;/author&gt;&lt;author&gt;Kobewka, D.&lt;/author&gt;&lt;author&gt;Kyeremanteng, K.&lt;/author&gt;&lt;/authors&gt;&lt;/contributors&gt;&lt;titles&gt;&lt;title&gt;Early Renal Replacement Therapy Versus Standard Care in the ICU: A Systematic Review, Meta-Analysis, and Cost Analysis&lt;/title&gt;&lt;secondary-title&gt;Journal of Intensive Care Medicine&lt;/secondary-title&gt;&lt;/titles&gt;&lt;periodical&gt;&lt;full-title&gt;Journal of Intensive Care Medicine&lt;/full-title&gt;&lt;/periodical&gt;&lt;pages&gt;323-329&lt;/pages&gt;&lt;volume&gt;34&lt;/volume&gt;&lt;number&gt;4&lt;/number&gt;&lt;keywords&gt;&lt;keyword&gt;cost analysis&lt;/keyword&gt;&lt;keyword&gt;early dialysis&lt;/keyword&gt;&lt;keyword&gt;systematic review&lt;/keyword&gt;&lt;/keywords&gt;&lt;dates&gt;&lt;year&gt;2019&lt;/year&gt;&lt;/dates&gt;&lt;work-type&gt;SR&lt;/work-type&gt;&lt;urls&gt;&lt;related-urls&gt;&lt;url&gt;https://www.scopus.com/inward/record.uri?eid=2-s2.0-85041288157&amp;amp;doi=10.1177%2f0885066617698635&amp;amp;partnerID=40&amp;amp;md5=77daff7255612268af66f250f059dd9f&lt;/url&gt;&lt;/related-urls&gt;&lt;/urls&gt;&lt;electronic-resource-num&gt;10.1177/0885066617698635&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Chaudhuri 2019 (34)</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755072" w14:textId="37FEABD4" w:rsidR="001A1611" w:rsidRPr="001D1D30" w:rsidRDefault="00293215" w:rsidP="0034681B">
            <w:pPr>
              <w:pStyle w:val="TabelleText"/>
              <w:rPr>
                <w:lang w:val="en-US"/>
              </w:rPr>
            </w:pPr>
            <w:r w:rsidRPr="001D1D30">
              <w:rPr>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9BF80F" w14:textId="279A884C" w:rsidR="001A1611" w:rsidRPr="001D1D30" w:rsidRDefault="00293215" w:rsidP="0034681B">
            <w:pPr>
              <w:pStyle w:val="TabelleText"/>
              <w:rPr>
                <w:lang w:val="en-US"/>
              </w:rPr>
            </w:pPr>
            <w:r w:rsidRPr="001D1D30">
              <w:rPr>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883EB4" w14:textId="2EAF0CE1" w:rsidR="001A1611" w:rsidRPr="001D1D30" w:rsidRDefault="00293215" w:rsidP="0034681B">
            <w:pPr>
              <w:pStyle w:val="TabelleText"/>
              <w:rPr>
                <w:lang w:val="en-US"/>
              </w:rPr>
            </w:pPr>
            <w:r w:rsidRPr="001D1D30">
              <w:rPr>
                <w:lang w:val="en-US"/>
              </w:rPr>
              <w:t>n.a.</w:t>
            </w:r>
          </w:p>
        </w:tc>
      </w:tr>
      <w:tr w:rsidR="001A1611" w:rsidRPr="001D1D30" w14:paraId="372613DD" w14:textId="77777777" w:rsidTr="007B6AAA">
        <w:trPr>
          <w:trHeight w:val="280"/>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98EC67" w14:textId="03D12560"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&lt;EndNote&gt;&lt;Cite&gt;&lt;Author&gt;Li&lt;/Author&gt;&lt;Year&gt;2019&lt;/Year&gt;&lt;RecNum&gt;77&lt;/RecNum&gt;&lt;DisplayText&gt;&lt;style face="italic" font="Times New Roman" size="12"&gt;Li 2019 (119)&lt;/style&gt;&lt;/DisplayText&gt;&lt;record&gt;&lt;rec-number&gt;77&lt;/rec-number&gt;&lt;foreign-keys&gt;&lt;key app="EN" db-id="asxdf5xt49xw5vefwwtvwsd725apppxr292v" timestamp="1724313574"&gt;77&lt;/key&gt;&lt;/foreign-keys&gt;&lt;ref-type name="Journal Article"&gt;17&lt;/ref-type&gt;&lt;contributors&gt;&lt;authors&gt;&lt;author&gt;Li, Y.&lt;/author&gt;&lt;author&gt;Li, H.&lt;/author&gt;&lt;author&gt;Zhang, D.&lt;/author&gt;&lt;/authors&gt;&lt;/contributors&gt;&lt;auth-address&gt;Department of Intensive Care Unit, The First Hospital of Jilin University, Changchun, Jilin, China.&lt;/auth-address&gt;&lt;titles&gt;&lt;title&gt;Timing of continuous renal replacement therapy in patients with septic AKI: A systematic review and meta-analysis&lt;/title&gt;&lt;secondary-title&gt;Medicine (Baltimore)&lt;/secondary-title&gt;&lt;/titles&gt;&lt;periodical&gt;&lt;full-title&gt;Medicine (Baltimore)&lt;/full-title&gt;&lt;/periodical&gt;&lt;pages&gt;e16800&lt;/pages&gt;&lt;volume&gt;98&lt;/volume&gt;&lt;number&gt;33&lt;/number&gt;&lt;edition&gt;2019/08/16&lt;/edition&gt;&lt;keywords&gt;&lt;keyword&gt;Acute Kidney Injury/complications/*mortality/*therapy&lt;/keyword&gt;&lt;keyword&gt;Adult&lt;/keyword&gt;&lt;keyword&gt;Female&lt;/keyword&gt;&lt;keyword&gt;Humans&lt;/keyword&gt;&lt;keyword&gt;Intensive Care Units/statistics &amp;amp; numerical data&lt;/keyword&gt;&lt;keyword&gt;Length of Stay/statistics &amp;amp; numerical data&lt;/keyword&gt;&lt;keyword&gt;Male&lt;/keyword&gt;&lt;keyword&gt;Middle Aged&lt;/keyword&gt;&lt;keyword&gt;Odds Ratio&lt;/keyword&gt;&lt;keyword&gt;Renal Replacement Therapy/*mortality&lt;/keyword&gt;&lt;keyword&gt;Risk Factors&lt;/keyword&gt;&lt;keyword&gt;Sepsis/etiology/*mortality&lt;/keyword&gt;&lt;keyword&gt;Time Factors&lt;/keyword&gt;&lt;keyword&gt;Time-to-Treatment/*statistics &amp;amp; numerical data&lt;/keyword&gt;&lt;/keywords&gt;&lt;dates&gt;&lt;year&gt;2019&lt;/year&gt;&lt;pub-dates&gt;&lt;date&gt;Aug&lt;/date&gt;&lt;/pub-dates&gt;&lt;/dates&gt;&lt;isbn&gt;0025-7974 (Print)&amp;#xD;0025-7974&lt;/isbn&gt;&lt;accession-num&gt;31415389&lt;/accession-num&gt;&lt;work-type&gt;SR&lt;/work-type&gt;&lt;urls&gt;&lt;/urls&gt;&lt;custom2&gt;PMC6831327&lt;/custom2&gt;&lt;electronic-resource-num&gt;10.1097/md.0000000000016800&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Read 2019 (119)</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B21656" w14:textId="3950B5ED" w:rsidR="001A1611" w:rsidRPr="001D1D30" w:rsidRDefault="00293215" w:rsidP="00D435E8">
            <w:pPr>
              <w:pStyle w:val="TabelleText"/>
              <w:rPr>
                <w:lang w:val="en-US"/>
              </w:rPr>
            </w:pPr>
            <w:r w:rsidRPr="001D1D30">
              <w:rPr>
                <w:color w:val="000000" w:themeColor="text1"/>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0FE929" w14:textId="47931143" w:rsidR="001A1611" w:rsidRPr="001D1D30" w:rsidRDefault="00293215" w:rsidP="00D435E8">
            <w:pPr>
              <w:pStyle w:val="TabelleText"/>
              <w:rPr>
                <w:lang w:val="en-US"/>
              </w:rPr>
            </w:pPr>
            <w:r w:rsidRPr="001D1D30">
              <w:rPr>
                <w:color w:val="000000" w:themeColor="text1"/>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70B6EB" w14:textId="4ABE005A" w:rsidR="001A1611" w:rsidRPr="001D1D30" w:rsidRDefault="00293215" w:rsidP="00D435E8">
            <w:pPr>
              <w:pStyle w:val="TabelleText"/>
              <w:rPr>
                <w:lang w:val="en-US"/>
              </w:rPr>
            </w:pPr>
            <w:r w:rsidRPr="001D1D30">
              <w:rPr>
                <w:color w:val="000000" w:themeColor="text1"/>
                <w:lang w:val="en-US"/>
              </w:rPr>
              <w:t>n.a.</w:t>
            </w:r>
          </w:p>
        </w:tc>
      </w:tr>
      <w:tr w:rsidR="001A1611" w:rsidRPr="001D1D30" w14:paraId="0947ED4D" w14:textId="77777777" w:rsidTr="007B6AAA">
        <w:trPr>
          <w:trHeight w:val="276"/>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D4CB7E" w14:textId="6F6481D0"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&lt;EndNote&gt;&lt;Cite&gt;&lt;Author&gt;Pasin&lt;/Author&gt;&lt;Year&gt;2019&lt;/Year&gt;&lt;RecNum&gt;107&lt;/RecNum&gt;&lt;DisplayText&gt;&lt;style face="italic" font="Times New Roman" size="12"&gt;Pasin 2019 (154)&lt;/style&gt;&lt;/DisplayText&gt;&lt;record&gt;&lt;rec-number&gt;107&lt;/rec-number&gt;&lt;foreign-keys&gt;&lt;key app="EN" db-id="asxdf5xt49xw5vefwwtvwsd725apppxr292v" timestamp="1724313574"&gt;107&lt;/key&gt;&lt;/foreign-keys&gt;&lt;ref-type name="Journal Article"&gt;17&lt;/ref-type&gt;&lt;contributors&gt;&lt;authors&gt;&lt;author&gt;Pasin, L.&lt;/author&gt;&lt;author&gt;Boraso, S.&lt;/author&gt;&lt;author&gt;Tiberio, I.&lt;/author&gt;&lt;/authors&gt;&lt;/contributors&gt;&lt;titles&gt;&lt;title&gt;Early initiation of renal replacement therapy in critically ill patients: A meta-analysis of randomized clinical trials&lt;/title&gt;&lt;secondary-title&gt;BMC Anaesth &lt;/secondary-title&gt;&lt;/titles&gt;&lt;pages&gt;62-70&lt;/pages&gt;&lt;volume&gt;19&lt;/volume&gt;&lt;number&gt;1&lt;/number&gt;&lt;dates&gt;&lt;year&gt;2019&lt;/year&gt;&lt;/dates&gt;&lt;work-type&gt;MA&lt;/work-type&gt;&lt;urls&gt;&lt;related-urls&gt;&lt;url&gt;https://www.scopus.com/inward/record.uri?eid=2-s2.0-85065121929&amp;amp;doi=10.1186%2fs12871-019-0733-7&amp;amp;partnerID=40&amp;amp;md5=33ba0987b8f6f7c3ed10bedf6404a7ac&lt;/url&gt;&lt;url&gt;https://bmcanesthesiol.biomedcentral.com/counter/pdf/10.1186/s12871-019-0733-7.pdf&lt;/url&gt;&lt;/related-urls&gt;&lt;/urls&gt;&lt;custom2&gt;31039744&lt;/custom2&gt;&lt;custom7&gt;62&lt;/custom7&gt;&lt;electronic-resource-num&gt;10.1186/s12871-019-0733-7&lt;/electronic-resource-num&gt;&lt;language&gt;English&lt;/language&gt;&lt;/record&gt;&lt;/Cite&gt;&lt;/EndNote&gt;</w:instrText>
            </w:r>
            <w:r w:rsidRPr="000F41B6">
              <w:rPr>
                <w:lang w:val="en-US"/>
              </w:rPr>
              <w:fldChar w:fldCharType="separate"/>
            </w:r>
            <w:r w:rsidR="0036015C" w:rsidRPr="000F41B6">
              <w:rPr>
                <w:rFonts w:cs="Times New Roman"/>
                <w:noProof/>
                <w:lang w:val="en-US"/>
              </w:rPr>
              <w:t>Pasin 2019 (154)</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8F822E" w14:textId="51F513D2" w:rsidR="001A1611" w:rsidRPr="001D1D30" w:rsidRDefault="00293215" w:rsidP="00D435E8">
            <w:pPr>
              <w:pStyle w:val="TabelleText"/>
              <w:rPr>
                <w:lang w:val="en-US"/>
              </w:rPr>
            </w:pPr>
            <w:r w:rsidRPr="001D1D30">
              <w:rPr>
                <w:color w:val="000000" w:themeColor="text1"/>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81FDA4" w14:textId="03B379B3" w:rsidR="001A1611" w:rsidRPr="001D1D30" w:rsidRDefault="00293215" w:rsidP="00D435E8">
            <w:pPr>
              <w:pStyle w:val="TabelleText"/>
              <w:rPr>
                <w:lang w:val="en-US"/>
              </w:rPr>
            </w:pPr>
            <w:r w:rsidRPr="001D1D30">
              <w:rPr>
                <w:color w:val="000000" w:themeColor="text1"/>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EC821A" w14:textId="04BE9FA0" w:rsidR="001A1611" w:rsidRPr="001D1D30" w:rsidRDefault="00293215" w:rsidP="00D435E8">
            <w:pPr>
              <w:pStyle w:val="TabelleText"/>
              <w:rPr>
                <w:lang w:val="en-US"/>
              </w:rPr>
            </w:pPr>
            <w:r w:rsidRPr="001D1D30">
              <w:rPr>
                <w:color w:val="000000" w:themeColor="text1"/>
                <w:lang w:val="en-US"/>
              </w:rPr>
              <w:t>n.a.</w:t>
            </w:r>
          </w:p>
        </w:tc>
      </w:tr>
      <w:tr w:rsidR="001A1611" w:rsidRPr="001D1D30" w14:paraId="08C3888F" w14:textId="77777777" w:rsidTr="007B6AAA">
        <w:trPr>
          <w:trHeight w:val="426"/>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674BE3" w14:textId="2CDDD1BC"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&lt;EndNote&gt;&lt;Cite&gt;&lt;Author&gt;Xiao&lt;/Author&gt;&lt;Year&gt;2019&lt;/Year&gt;&lt;RecNum&gt;141&lt;/RecNum&gt;&lt;DisplayText&gt;&lt;style face="italic" font="Times New Roman" size="12"&gt;Xiao 2019 (234)&lt;/style&gt;&lt;/DisplayText&gt;&lt;record&gt;&lt;rec-number&gt;141&lt;/rec-number&gt;&lt;foreign-keys&gt;&lt;key app="EN" db-id="asxdf5xt49xw5vefwwtvwsd725apppxr292v" timestamp="1724313575"&gt;141&lt;/key&gt;&lt;/foreign-keys&gt;&lt;ref-type name="Journal Article"&gt;17&lt;/ref-type&gt;&lt;contributors&gt;&lt;authors&gt;&lt;author&gt;Xiao, L.&lt;/author&gt;&lt;author&gt;Jia, L.&lt;/author&gt;&lt;author&gt;Li, R.&lt;/author&gt;&lt;author&gt;Zhang, Y.&lt;/author&gt;&lt;author&gt;Ji, H.&lt;/author&gt;&lt;author&gt;Faramand, A.&lt;/author&gt;&lt;/authors&gt;&lt;/contributors&gt;&lt;titles&gt;&lt;title&gt;Early versus late initiation of renal replacement therapy for acute kidney injury in critically ill patients: A systematic review and meta-analysis&lt;/title&gt;&lt;/titles&gt;&lt;volume&gt;14&lt;/volume&gt;&lt;number&gt;10&lt;/number&gt;&lt;dates&gt;&lt;year&gt;2019&lt;/year&gt;&lt;/dates&gt;&lt;work-type&gt;SR&lt;/work-type&gt;&lt;urls&gt;&lt;related-urls&gt;&lt;url&gt;https://www.scopus.com/inward/record.uri?eid=2-s2.0-85074068082&amp;amp;doi=10.1371%2fjournal.pone.0223493&amp;amp;partnerID=40&amp;amp;md5=4fe738c8797cf9db63f4fb0279a4c56b&lt;/url&gt;&lt;url&gt;https://journals.plos.org/plosone/article/file?id=10.1371/journal.pone.0223493&amp;amp;type=printable&lt;/url&gt;&lt;/related-urls&gt;&lt;/urls&gt;&lt;custom2&gt;31647828&lt;/custom2&gt;&lt;custom7&gt;e0223493&lt;/custom7&gt;&lt;electronic-resource-num&gt;10.1371/journal.pone.0223493&lt;/electronic-resource-num&gt;&lt;language&gt;English&lt;/language&gt;&lt;/record&gt;&lt;/Cite&gt;&lt;/EndNote&gt;</w:instrText>
            </w:r>
            <w:r w:rsidRPr="000F41B6">
              <w:rPr>
                <w:lang w:val="en-US"/>
              </w:rPr>
              <w:fldChar w:fldCharType="separate"/>
            </w:r>
            <w:r w:rsidR="0036015C" w:rsidRPr="000F41B6">
              <w:rPr>
                <w:rFonts w:cs="Times New Roman"/>
                <w:noProof/>
                <w:lang w:val="en-US"/>
              </w:rPr>
              <w:t>Xiao 2019 (234)</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D6FDAF" w14:textId="27868822" w:rsidR="001A1611" w:rsidRPr="001D1D30" w:rsidRDefault="001A1611" w:rsidP="00D435E8">
            <w:pPr>
              <w:pStyle w:val="TabelleText"/>
              <w:rPr>
                <w:lang w:val="en-US"/>
              </w:rPr>
            </w:pPr>
            <w:r w:rsidRPr="001D1D30">
              <w:rPr>
                <w:color w:val="000000" w:themeColor="text1"/>
                <w:lang w:val="en-US"/>
              </w:rPr>
              <w:t xml:space="preserve">Renal function </w:t>
            </w:r>
            <w:r w:rsidR="00680A2F" w:rsidRPr="001D1D30">
              <w:rPr>
                <w:i/>
                <w:color w:val="000000" w:themeColor="text1"/>
                <w:lang w:val="en-US"/>
              </w:rPr>
              <w:t>recovery</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CF0196" w14:textId="77777777" w:rsidR="001A1611" w:rsidRPr="001D1D30" w:rsidRDefault="001A1611" w:rsidP="00D435E8">
            <w:pPr>
              <w:pStyle w:val="TabelleText"/>
              <w:rPr>
                <w:lang w:val="en-US"/>
              </w:rPr>
            </w:pPr>
            <w:r w:rsidRPr="001D1D30">
              <w:rPr>
                <w:color w:val="000000" w:themeColor="text1"/>
                <w:lang w:val="en-US"/>
              </w:rPr>
              <w:t>RR 1.02 (95% CI, 0.97-1.07)</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7C9742" w14:textId="77777777" w:rsidR="001A1611" w:rsidRPr="001D1D30" w:rsidRDefault="001A1611" w:rsidP="00D435E8">
            <w:pPr>
              <w:pStyle w:val="TabelleText"/>
              <w:rPr>
                <w:lang w:val="en-US"/>
              </w:rPr>
            </w:pPr>
            <w:r w:rsidRPr="001D1D30">
              <w:rPr>
                <w:color w:val="000000" w:themeColor="text1"/>
                <w:lang w:val="en-US"/>
              </w:rPr>
              <w:t>32%</w:t>
            </w:r>
          </w:p>
        </w:tc>
      </w:tr>
      <w:tr w:rsidR="001A1611" w:rsidRPr="001D1D30" w14:paraId="2F0933CC" w14:textId="77777777" w:rsidTr="007B6AAA">
        <w:trPr>
          <w:trHeight w:val="292"/>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5A97A9" w14:textId="7E280CAB"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&lt;EndNote&gt;&lt;Cite&gt;&lt;Author&gt;Gaudry&lt;/Author&gt;&lt;Year&gt;2020&lt;/Year&gt;&lt;RecNum&gt;46&lt;/RecNum&gt;&lt;DisplayText&gt;&lt;style face="italic" font="Times New Roman" size="12"&gt;Gaudry 2020 (73)&lt;/style&gt;&lt;/DisplayText&gt;&lt;record&gt;&lt;rec-number&gt;46&lt;/rec-number&gt;&lt;foreign-keys&gt;&lt;key app="EN" db-id="asxdf5xt49xw5vefwwtvwsd725apppxr292v" timestamp="1724313574"&gt;46&lt;/key&gt;&lt;/foreign-keys&gt;&lt;ref-type name="Journal Article"&gt;17&lt;/ref-type&gt;&lt;contributors&gt;&lt;authors&gt;&lt;author&gt;Gaudry, S.&lt;/author&gt;&lt;author&gt;Hajage, D.&lt;/author&gt;&lt;author&gt;Benichou, N.&lt;/author&gt;&lt;author&gt;Chaïbi, K.&lt;/author&gt;&lt;author&gt;Barbar, S.&lt;/author&gt;&lt;author&gt;Zarbock, A.&lt;/author&gt;&lt;author&gt;Lumlertgul, N.&lt;/author&gt;&lt;author&gt;Wald, R.&lt;/author&gt;&lt;author&gt;Bagshaw, S. M.&lt;/author&gt;&lt;author&gt;Srisawat, N.&lt;/author&gt;&lt;author&gt;Combes, A.&lt;/author&gt;&lt;author&gt;Geri, G.&lt;/author&gt;&lt;author&gt;Jamale, T.&lt;/author&gt;&lt;author&gt;Dechartres, A.&lt;/author&gt;&lt;author&gt;Quenot, J. P.&lt;/author&gt;&lt;author&gt;Dreyfuss, D.&lt;/author&gt;&lt;/authors&gt;&lt;/contributors&gt;&lt;titles&gt;&lt;title&gt;Delayed versus early initiation of renal replacement therapy for severe acute kidney injury: a systematic review and individual patient data meta-analysis of randomised clinical trials&lt;/title&gt;&lt;secondary-title&gt;Lancet (London, England)&lt;/secondary-title&gt;&lt;/titles&gt;&lt;periodical&gt;&lt;full-title&gt;Lancet (London, England)&lt;/full-title&gt;&lt;/periodical&gt;&lt;pages&gt;1506-1515&lt;/pages&gt;&lt;volume&gt;395&lt;/volume&gt;&lt;number&gt;10235&lt;/number&gt;&lt;dates&gt;&lt;year&gt;2020&lt;/year&gt;&lt;/dates&gt;&lt;work-type&gt;SR&lt;/work-type&gt;&lt;urls&gt;&lt;related-urls&gt;&lt;url&gt;https://www.scopus.com/inward/record.uri?eid=2-s2.0-85084225207&amp;amp;doi=10.1016%2fS0140-6736%2820%2930531-6&amp;amp;partnerID=40&amp;amp;md5=57bde0856b1d3b8fdf30d4a255854c20&lt;/url&gt;&lt;/related-urls&gt;&lt;/urls&gt;&lt;electronic-resource-num&gt;10.1016/S0140-6736(20)30531-6&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Gaudry 2020 (73)</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7913B3" w14:textId="014EFD4F" w:rsidR="001A1611" w:rsidRPr="001D1D30" w:rsidRDefault="00293215" w:rsidP="00D435E8">
            <w:pPr>
              <w:pStyle w:val="TabelleText"/>
              <w:rPr>
                <w:lang w:val="en-US"/>
              </w:rPr>
            </w:pPr>
            <w:r w:rsidRPr="001D1D30">
              <w:rPr>
                <w:color w:val="000000" w:themeColor="text1"/>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F583AF" w14:textId="3116A4BB" w:rsidR="001A1611" w:rsidRPr="001D1D30" w:rsidRDefault="00293215" w:rsidP="00D435E8">
            <w:pPr>
              <w:pStyle w:val="TabelleText"/>
              <w:rPr>
                <w:lang w:val="en-US"/>
              </w:rPr>
            </w:pPr>
            <w:r w:rsidRPr="001D1D30">
              <w:rPr>
                <w:color w:val="000000" w:themeColor="text1"/>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C99940" w14:textId="26183A33" w:rsidR="001A1611" w:rsidRPr="001D1D30" w:rsidRDefault="00293215" w:rsidP="00D435E8">
            <w:pPr>
              <w:pStyle w:val="TabelleText"/>
              <w:rPr>
                <w:lang w:val="en-US"/>
              </w:rPr>
            </w:pPr>
            <w:r w:rsidRPr="001D1D30">
              <w:rPr>
                <w:color w:val="000000" w:themeColor="text1"/>
                <w:lang w:val="en-US"/>
              </w:rPr>
              <w:t>n.a.</w:t>
            </w:r>
          </w:p>
        </w:tc>
      </w:tr>
      <w:tr w:rsidR="001A1611" w:rsidRPr="001D1D30" w14:paraId="0E1DC099" w14:textId="77777777" w:rsidTr="007B6AAA">
        <w:trPr>
          <w:trHeight w:val="300"/>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14E337" w14:textId="274013D3" w:rsidR="001A1611" w:rsidRPr="000F41B6" w:rsidRDefault="00EF1358" w:rsidP="00EF1358">
            <w:pPr>
              <w:pStyle w:val="TabelleText"/>
              <w:rPr>
                <w:lang w:val="en-US"/>
              </w:rPr>
            </w:pPr>
            <w:r w:rsidRPr="000F41B6">
              <w:rPr>
                <w:lang w:val="en-US"/>
              </w:rPr>
              <w:fldChar w:fldCharType="begin">
                <w:fldData xml:space="preserve">PEVuZE5vdGU+PENpdGU+PEF1dGhvcj5aaGFuZzwvQXV0aG9yPjxZZWFyPjIwMjA8L1llYXI+PFJl
Y051bT4xNTA8L1JlY051bT48RGlzcGxheVRleHQ+PHN0eWxlIGZhY2U9Iml0YWxpYyIgZm9udD0i
VGltZXMgTmV3IFJvbWFuIiBzaXplPSIxMiI+WmhhbmcgMjAyMCAoMjQ4KTwvc3R5bGU+PC9EaXNw
bGF5VGV4dD48cmVjb3JkPjxyZWMtbnVtYmVyPjE1MDwvcmVjLW51bWJlcj48Zm9yZWlnbi1rZXlz
PjxrZXkgYXBwPSJFTiIgZGItaWQ9ImFzeGRmNXh0NDl4dzV2ZWZ3d3R2d3NkNzI1YXBwcHhyMjky
diIgdGltZXN0YW1wPSIxNzI0MzEzNTc1Ij4xNTA8L2tleT48L2ZvcmVpZ24ta2V5cz48cmVmLXR5
cGUgbmFtZT0iSm91cm5hbCBBcnRpY2xlIj4xNzwvcmVmLXR5cGU+PGNvbnRyaWJ1dG9ycz48YXV0
aG9ycz48YXV0aG9yPlpoYW5nLCBMLjwvYXV0aG9yPjxhdXRob3I+Q2hlbiwgRC48L2F1dGhvcj48
YXV0aG9yPlRhbmcsIFguPC9hdXRob3I+PGF1dGhvcj5MaSwgUC48L2F1dGhvcj48YXV0aG9yPlpo
YW5nLCBZLjwvYXV0aG9yPjxhdXRob3I+VGFvLCBZLjwvYXV0aG9yPjwvYXV0aG9ycz48L2NvbnRy
aWJ1dG9ycz48YXV0aC1hZGRyZXNzPkRlcGFydG1lbnQgb2YgTmVwaHJvbG9neSwgV2VzdCBDaGlu
YSBIb3NwaXRhbCBvZiBTaWNodWFuIFVuaXZlcnNpdHksIENoZW5nZHUsIENoaW5hLiYjeEQ7RGVw
YXJ0bWVudCBvZiBOZXBocm9sb2d5LCBKaWFueWFuZyBQZW9wbGUmYXBvcztzIEhvc3BpdGFsIG9m
IFNpY2h1YW4gUHJvdmluY2VzLCBKaWFueWFuZywgQ2hpbmEuPC9hdXRoLWFkZHJlc3M+PHRpdGxl
cz48dGl0bGU+VGltaW5nIG9mIGluaXRpYXRpb24gb2YgcmVuYWwgcmVwbGFjZW1lbnQgdGhlcmFw
eSBpbiBhY3V0ZSBraWRuZXkgaW5qdXJ5OiBhbiB1cGRhdGVkIG1ldGEtYW5hbHlzaXMgb2YgcmFu
ZG9taXplZCBjb250cm9sbGVkIHRyaWFsczwvdGl0bGU+PHNlY29uZGFyeS10aXRsZT5SZW4gRmFp
bDwvc2Vjb25kYXJ5LXRpdGxlPjwvdGl0bGVzPjxwZXJpb2RpY2FsPjxmdWxsLXRpdGxlPlJlbiBG
YWlsPC9mdWxsLXRpdGxlPjwvcGVyaW9kaWNhbD48cGFnZXM+NzctODg8L3BhZ2VzPjx2b2x1bWU+
NDI8L3ZvbHVtZT48bnVtYmVyPjE8L251bWJlcj48ZWRpdGlvbj4yMDIwLzAxLzAzPC9lZGl0aW9u
PjxrZXl3b3Jkcz48a2V5d29yZD5BY3V0ZSBLaWRuZXkgSW5qdXJ5Lyp0aGVyYXB5PC9rZXl3b3Jk
PjxrZXl3b3JkPkNyaXRpY2FsIElsbG5lc3MvdGhlcmFweTwva2V5d29yZD48a2V5d29yZD5IdW1h
bnM8L2tleXdvcmQ+PGtleXdvcmQ+SW5jaWRlbmNlPC9rZXl3b3JkPjxrZXl3b3JkPlByYWN0aWNl
IEd1aWRlbGluZXMgYXMgVG9waWM8L2tleXdvcmQ+PGtleXdvcmQ+UmFuZG9taXplZCBDb250cm9s
bGVkIFRyaWFscyBhcyBUb3BpYzwva2V5d29yZD48a2V5d29yZD5SZW5hbCBSZXBsYWNlbWVudCBU
aGVyYXB5LypzdGFuZGFyZHM8L2tleXdvcmQ+PGtleXdvcmQ+VGltZSBGYWN0b3JzPC9rZXl3b3Jk
PjxrZXl3b3JkPlRpbWUtdG8tVHJlYXRtZW50LypzdGFuZGFyZHM8L2tleXdvcmQ+PGtleXdvcmQ+
VHJlYXRtZW50IE91dGNvbWU8L2tleXdvcmQ+PGtleXdvcmQ+QWN1dGUga2lkbmV5IGluanVyeTwv
a2V5d29yZD48a2V5d29yZD5lYXJseSBzdHJhdGVneTwva2V5d29yZD48a2V5d29yZD5tZXRhLWFu
YWx5c2lzPC9rZXl3b3JkPjxrZXl3b3JkPnJlbmFsIHJlcGxhY2VtZW50IHRoZXJhcHk8L2tleXdv
cmQ+PGtleXdvcmQ+dGltaW5nPC9rZXl3b3JkPjwva2V5d29yZHM+PGRhdGVzPjx5ZWFyPjIwMjA8
L3llYXI+PHB1Yi1kYXRlcz48ZGF0ZT5Ob3Y8L2RhdGU+PC9wdWItZGF0ZXM+PC9kYXRlcz48aXNi
bj4xNTI1LTYwNDkgKEVsZWN0cm9uaWMpJiN4RDswODg2LTAyMlggKExpbmtpbmcpPC9pc2JuPjxh
Y2Nlc3Npb24tbnVtPjMxODkzOTY5PC9hY2Nlc3Npb24tbnVtPjx3b3JrLXR5cGU+U1I8L3dvcmst
dHlwZT48dXJscz48cmVsYXRlZC11cmxzPjx1cmw+aHR0cHM6Ly93d3cubmNiaS5ubG0ubmloLmdv
di9wdWJtZWQvMzE4OTM5Njk8L3VybD48dXJsPmh0dHBzOi8vd3d3Lm5jYmkubmxtLm5paC5nb3Yv
cG1jL2FydGljbGVzL1BNQzY5Njg1MDcvcGRmL0lSTkZfNDJfMTcwNTMzNy5wZGY8L3VybD48L3Jl
bGF0ZWQtdXJscz48L3VybHM+PGN1c3RvbTI+UE1DNjk2ODUwNzwvY3VzdG9tMj48ZWxlY3Ryb25p
Yy1yZXNvdXJjZS1udW0+MTAuMTA4MC8wODg2MDIyWC4yMDE5LjE3MDUzMzc8L2VsZWN0cm9uaWMt
cmVzb3VyY2UtbnVtPjwvcmVjb3JkPjwvQ2l0ZT48L0VuZE5vdGU+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PEVuZE5vdGU+PENpdGU+PEF1dGhvcj5aaGFuZzwvQXV0aG9yPjxZZWFyPjIwMjA8L1llYXI+PFJl
Y051bT4xNTA8L1JlY051bT48RGlzcGxheVRleHQ+PHN0eWxlIGZhY2U9Iml0YWxpYyIgZm9udD0i
VGltZXMgTmV3IFJvbWFuIiBzaXplPSIxMiI+WmhhbmcgMjAyMCAoMjQ4KTwvc3R5bGU+PC9EaXNw
bGF5VGV4dD48cmVjb3JkPjxyZWMtbnVtYmVyPjE1MDwvcmVjLW51bWJlcj48Zm9yZWlnbi1rZXlz
PjxrZXkgYXBwPSJFTiIgZGItaWQ9ImFzeGRmNXh0NDl4dzV2ZWZ3d3R2d3NkNzI1YXBwcHhyMjky
diIgdGltZXN0YW1wPSIxNzI0MzEzNTc1Ij4xNTA8L2tleT48L2ZvcmVpZ24ta2V5cz48cmVmLXR5
cGUgbmFtZT0iSm91cm5hbCBBcnRpY2xlIj4xNzwvcmVmLXR5cGU+PGNvbnRyaWJ1dG9ycz48YXV0
aG9ycz48YXV0aG9yPlpoYW5nLCBMLjwvYXV0aG9yPjxhdXRob3I+Q2hlbiwgRC48L2F1dGhvcj48
YXV0aG9yPlRhbmcsIFguPC9hdXRob3I+PGF1dGhvcj5MaSwgUC48L2F1dGhvcj48YXV0aG9yPlpo
YW5nLCBZLjwvYXV0aG9yPjxhdXRob3I+VGFvLCBZLjwvYXV0aG9yPjwvYXV0aG9ycz48L2NvbnRy
aWJ1dG9ycz48YXV0aC1hZGRyZXNzPkRlcGFydG1lbnQgb2YgTmVwaHJvbG9neSwgV2VzdCBDaGlu
YSBIb3NwaXRhbCBvZiBTaWNodWFuIFVuaXZlcnNpdHksIENoZW5nZHUsIENoaW5hLiYjeEQ7RGVw
YXJ0bWVudCBvZiBOZXBocm9sb2d5LCBKaWFueWFuZyBQZW9wbGUmYXBvcztzIEhvc3BpdGFsIG9m
IFNpY2h1YW4gUHJvdmluY2VzLCBKaWFueWFuZywgQ2hpbmEuPC9hdXRoLWFkZHJlc3M+PHRpdGxl
cz48dGl0bGU+VGltaW5nIG9mIGluaXRpYXRpb24gb2YgcmVuYWwgcmVwbGFjZW1lbnQgdGhlcmFw
eSBpbiBhY3V0ZSBraWRuZXkgaW5qdXJ5OiBhbiB1cGRhdGVkIG1ldGEtYW5hbHlzaXMgb2YgcmFu
ZG9taXplZCBjb250cm9sbGVkIHRyaWFsczwvdGl0bGU+PHNlY29uZGFyeS10aXRsZT5SZW4gRmFp
bDwvc2Vjb25kYXJ5LXRpdGxlPjwvdGl0bGVzPjxwZXJpb2RpY2FsPjxmdWxsLXRpdGxlPlJlbiBG
YWlsPC9mdWxsLXRpdGxlPjwvcGVyaW9kaWNhbD48cGFnZXM+NzctODg8L3BhZ2VzPjx2b2x1bWU+
NDI8L3ZvbHVtZT48bnVtYmVyPjE8L251bWJlcj48ZWRpdGlvbj4yMDIwLzAxLzAzPC9lZGl0aW9u
PjxrZXl3b3Jkcz48a2V5d29yZD5BY3V0ZSBLaWRuZXkgSW5qdXJ5Lyp0aGVyYXB5PC9rZXl3b3Jk
PjxrZXl3b3JkPkNyaXRpY2FsIElsbG5lc3MvdGhlcmFweTwva2V5d29yZD48a2V5d29yZD5IdW1h
bnM8L2tleXdvcmQ+PGtleXdvcmQ+SW5jaWRlbmNlPC9rZXl3b3JkPjxrZXl3b3JkPlByYWN0aWNl
IEd1aWRlbGluZXMgYXMgVG9waWM8L2tleXdvcmQ+PGtleXdvcmQ+UmFuZG9taXplZCBDb250cm9s
bGVkIFRyaWFscyBhcyBUb3BpYzwva2V5d29yZD48a2V5d29yZD5SZW5hbCBSZXBsYWNlbWVudCBU
aGVyYXB5LypzdGFuZGFyZHM8L2tleXdvcmQ+PGtleXdvcmQ+VGltZSBGYWN0b3JzPC9rZXl3b3Jk
PjxrZXl3b3JkPlRpbWUtdG8tVHJlYXRtZW50LypzdGFuZGFyZHM8L2tleXdvcmQ+PGtleXdvcmQ+
VHJlYXRtZW50IE91dGNvbWU8L2tleXdvcmQ+PGtleXdvcmQ+QWN1dGUga2lkbmV5IGluanVyeTwv
a2V5d29yZD48a2V5d29yZD5lYXJseSBzdHJhdGVneTwva2V5d29yZD48a2V5d29yZD5tZXRhLWFu
YWx5c2lzPC9rZXl3b3JkPjxrZXl3b3JkPnJlbmFsIHJlcGxhY2VtZW50IHRoZXJhcHk8L2tleXdv
cmQ+PGtleXdvcmQ+dGltaW5nPC9rZXl3b3JkPjwva2V5d29yZHM+PGRhdGVzPjx5ZWFyPjIwMjA8
L3llYXI+PHB1Yi1kYXRlcz48ZGF0ZT5Ob3Y8L2RhdGU+PC9wdWItZGF0ZXM+PC9kYXRlcz48aXNi
bj4xNTI1LTYwNDkgKEVsZWN0cm9uaWMpJiN4RDswODg2LTAyMlggKExpbmtpbmcpPC9pc2JuPjxh
Y2Nlc3Npb24tbnVtPjMxODkzOTY5PC9hY2Nlc3Npb24tbnVtPjx3b3JrLXR5cGU+U1I8L3dvcmst
dHlwZT48dXJscz48cmVsYXRlZC11cmxzPjx1cmw+aHR0cHM6Ly93d3cubmNiaS5ubG0ubmloLmdv
di9wdWJtZWQvMzE4OTM5Njk8L3VybD48dXJsPmh0dHBzOi8vd3d3Lm5jYmkubmxtLm5paC5nb3Yv
cG1jL2FydGljbGVzL1BNQzY5Njg1MDcvcGRmL0lSTkZfNDJfMTcwNTMzNy5wZGY8L3VybD48L3Jl
bGF0ZWQtdXJscz48L3VybHM+PGN1c3RvbTI+UE1DNjk2ODUwNzwvY3VzdG9tMj48ZWxlY3Ryb25p
Yy1yZXNvdXJjZS1udW0+MTAuMTA4MC8wODg2MDIyWC4yMDE5LjE3MDUzMzc8L2VsZWN0cm9uaWMt
cmVzb3VyY2UtbnVtPjwvcmVjb3JkPjwvQ2l0ZT48L0VuZE5vdGU+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Zhang 2020 (248)</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5D811C" w14:textId="77777777" w:rsidR="001A1611" w:rsidRPr="001D1D30" w:rsidRDefault="001A1611" w:rsidP="00D435E8">
            <w:pPr>
              <w:pStyle w:val="TabelleText"/>
              <w:rPr>
                <w:lang w:val="en-US"/>
              </w:rPr>
            </w:pPr>
            <w:r w:rsidRPr="001D1D30">
              <w:rPr>
                <w:color w:val="000000" w:themeColor="text1"/>
                <w:lang w:val="en-US"/>
              </w:rPr>
              <w:t>Dialysis independency</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2ED7A1" w14:textId="77777777" w:rsidR="001A1611" w:rsidRPr="001D1D30" w:rsidRDefault="001A1611" w:rsidP="00D435E8">
            <w:pPr>
              <w:pStyle w:val="TabelleText"/>
              <w:rPr>
                <w:lang w:val="en-US"/>
              </w:rPr>
            </w:pPr>
            <w:r w:rsidRPr="001D1D30">
              <w:rPr>
                <w:color w:val="000000" w:themeColor="text1"/>
                <w:lang w:val="en-US"/>
              </w:rPr>
              <w:t>RR 0.75 (95% CI, 0.47-1.20)</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1307C3" w14:textId="77777777" w:rsidR="001A1611" w:rsidRPr="001D1D30" w:rsidRDefault="001A1611" w:rsidP="00D435E8">
            <w:pPr>
              <w:pStyle w:val="TabelleText"/>
              <w:rPr>
                <w:lang w:val="en-US"/>
              </w:rPr>
            </w:pPr>
            <w:r w:rsidRPr="001D1D30">
              <w:rPr>
                <w:color w:val="000000" w:themeColor="text1"/>
                <w:lang w:val="en-US"/>
              </w:rPr>
              <w:t>0%</w:t>
            </w:r>
          </w:p>
        </w:tc>
      </w:tr>
      <w:tr w:rsidR="001A1611" w:rsidRPr="001D1D30" w14:paraId="599D58DC" w14:textId="77777777" w:rsidTr="007B6AAA">
        <w:trPr>
          <w:trHeight w:val="294"/>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7271B2" w14:textId="68282CBC"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&lt;EndNote&gt;&lt;Cite&gt;&lt;Author&gt;Bhatt&lt;/Author&gt;&lt;Year&gt;2021&lt;/Year&gt;&lt;RecNum&gt;18&lt;/RecNum&gt;&lt;DisplayText&gt;&lt;style face="italic" font="Times New Roman" size="12"&gt;Bhatt 2021 (22)&lt;/style&gt;&lt;/DisplayText&gt;&lt;record&gt;&lt;rec-number&gt;18&lt;/rec-number&gt;&lt;foreign-keys&gt;&lt;key app="EN" db-id="asxdf5xt49xw5vefwwtvwsd725apppxr292v" timestamp="1724313574"&gt;18&lt;/key&gt;&lt;/foreign-keys&gt;&lt;ref-type name="Journal Article"&gt;17&lt;/ref-type&gt;&lt;contributors&gt;&lt;authors&gt;&lt;author&gt;Bhatt, G. C.&lt;/author&gt;&lt;author&gt;Das, R. R.&lt;/author&gt;&lt;author&gt;Satapathy, A.&lt;/author&gt;&lt;/authors&gt;&lt;/contributors&gt;&lt;titles&gt;&lt;title&gt;Early versus Late Initiation of Renal Replacement Therapy: Have We Reached the Consensus? An Updated Meta-Analysis&lt;/title&gt;&lt;/titles&gt;&lt;pages&gt;371-385&lt;/pages&gt;&lt;volume&gt;145&lt;/volume&gt;&lt;number&gt;4&lt;/number&gt;&lt;dates&gt;&lt;year&gt;2021&lt;/year&gt;&lt;/dates&gt;&lt;work-type&gt;MA&lt;/work-type&gt;&lt;urls&gt;&lt;related-urls&gt;&lt;url&gt;https://www.scopus.com/inward/record.uri?eid=2-s2.0-85105742010&amp;amp;doi=10.1159%2f000515129&amp;amp;partnerID=40&amp;amp;md5=924b199d7e72af7ec02f2bd0170d6b13&lt;/url&gt;&lt;url&gt;https://www.karger.com/Article/Pdf/515129&lt;/url&gt;&lt;/related-urls&gt;&lt;/urls&gt;&lt;custom2&gt;33915551&lt;/custom2&gt;&lt;electronic-resource-num&gt;10.1159/000515129&lt;/electronic-resource-num&gt;&lt;language&gt;English&lt;/language&gt;&lt;/record&gt;&lt;/Cite&gt;&lt;/EndNote&gt;</w:instrText>
            </w:r>
            <w:r w:rsidRPr="000F41B6">
              <w:rPr>
                <w:lang w:val="en-US"/>
              </w:rPr>
              <w:fldChar w:fldCharType="separate"/>
            </w:r>
            <w:r w:rsidR="0036015C" w:rsidRPr="000F41B6">
              <w:rPr>
                <w:rFonts w:cs="Times New Roman"/>
                <w:noProof/>
                <w:lang w:val="en-US"/>
              </w:rPr>
              <w:t>Bhatt 2021 (22)</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80716A" w14:textId="0DADDC9C" w:rsidR="001A1611" w:rsidRPr="001D1D30" w:rsidRDefault="00293215" w:rsidP="00D435E8">
            <w:pPr>
              <w:pStyle w:val="TabelleText"/>
              <w:rPr>
                <w:lang w:val="en-US"/>
              </w:rPr>
            </w:pPr>
            <w:r w:rsidRPr="001D1D30">
              <w:rPr>
                <w:color w:val="000000" w:themeColor="text1"/>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8BA861" w14:textId="0EDCE5F0" w:rsidR="001A1611" w:rsidRPr="001D1D30" w:rsidRDefault="00293215" w:rsidP="00D435E8">
            <w:pPr>
              <w:pStyle w:val="TabelleText"/>
              <w:rPr>
                <w:lang w:val="en-US"/>
              </w:rPr>
            </w:pPr>
            <w:r w:rsidRPr="001D1D30">
              <w:rPr>
                <w:color w:val="000000" w:themeColor="text1"/>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C765E9" w14:textId="50BBF87D" w:rsidR="001A1611" w:rsidRPr="001D1D30" w:rsidRDefault="00293215" w:rsidP="00D435E8">
            <w:pPr>
              <w:pStyle w:val="TabelleText"/>
              <w:rPr>
                <w:lang w:val="en-US"/>
              </w:rPr>
            </w:pPr>
            <w:r w:rsidRPr="001D1D30">
              <w:rPr>
                <w:color w:val="000000" w:themeColor="text1"/>
                <w:lang w:val="en-US"/>
              </w:rPr>
              <w:t>n.a.</w:t>
            </w:r>
          </w:p>
        </w:tc>
      </w:tr>
      <w:tr w:rsidR="001A1611" w:rsidRPr="001D1D30" w14:paraId="38A000A9" w14:textId="77777777" w:rsidTr="007B6AAA">
        <w:trPr>
          <w:trHeight w:val="302"/>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66D921" w14:textId="7B40A732"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&lt;EndNote&gt;&lt;Cite&gt;&lt;Author&gt;Li&lt;/Author&gt;&lt;Year&gt;2021&lt;/Year&gt;&lt;RecNum&gt;76&lt;/RecNum&gt;&lt;DisplayText&gt;&lt;style face="italic" font="Times New Roman" size="12"&gt;Li 2021 (118)&lt;/style&gt;&lt;/DisplayText&gt;&lt;record&gt;&lt;rec-number&gt;76&lt;/rec-number&gt;&lt;foreign-keys&gt;&lt;key app="EN" db-id="asxdf5xt49xw5vefwwtvwsd725apppxr292v" timestamp="1724313574"&gt;76&lt;/key&gt;&lt;/foreign-keys&gt;&lt;ref-type name="Journal Article"&gt;17&lt;/ref-type&gt;&lt;contributors&gt;&lt;authors&gt;&lt;author&gt;Li, X.&lt;/author&gt;&lt;author&gt;Liu, C.&lt;/author&gt;&lt;author&gt;Mao, Z.&lt;/author&gt;&lt;author&gt;Li, Q.&lt;/author&gt;&lt;author&gt;Zhou, F.&lt;/author&gt;&lt;/authors&gt;&lt;/contributors&gt;&lt;titles&gt;&lt;title&gt;Timing of renal replacement therapy initiation for acute kidney injury in critically ill patients: a systematic review of randomized clinical trials with meta-analysis and trial sequential analysis&lt;/title&gt;&lt;secondary-title&gt;Crit Care&lt;/secondary-title&gt;&lt;/titles&gt;&lt;periodical&gt;&lt;full-title&gt;Crit Care&lt;/full-title&gt;&lt;/periodical&gt;&lt;pages&gt;1-15&lt;/pages&gt;&lt;volume&gt;25&lt;/volume&gt;&lt;number&gt;1&lt;/number&gt;&lt;dates&gt;&lt;year&gt;2021&lt;/year&gt;&lt;/dates&gt;&lt;work-type&gt;SR&lt;/work-type&gt;&lt;urls&gt;&lt;related-urls&gt;&lt;url&gt;https://www.scopus.com/inward/record.uri?eid=2-s2.0-85098851873&amp;amp;doi=10.1186%2fs13054-020-03451-y&amp;amp;partnerID=40&amp;amp;md5=61caab08bfe0b8f1b9194580af4ada5a&lt;/url&gt;&lt;url&gt;https://ccforum.biomedcentral.com/counter/pdf/10.1186/s13054-020-03451-y.pdf&lt;/url&gt;&lt;/related-urls&gt;&lt;/urls&gt;&lt;custom2&gt;33407756&lt;/custom2&gt;&lt;custom7&gt;15&lt;/custom7&gt;&lt;electronic-resource-num&gt;10.1186/s13054-020-03451-y&lt;/electronic-resource-num&gt;&lt;language&gt;English&lt;/language&gt;&lt;/record&gt;&lt;/Cite&gt;&lt;/EndNote&gt;</w:instrText>
            </w:r>
            <w:r w:rsidRPr="000F41B6">
              <w:rPr>
                <w:lang w:val="en-US"/>
              </w:rPr>
              <w:fldChar w:fldCharType="separate"/>
            </w:r>
            <w:r w:rsidR="0036015C" w:rsidRPr="000F41B6">
              <w:rPr>
                <w:rFonts w:cs="Times New Roman"/>
                <w:noProof/>
                <w:lang w:val="en-US"/>
              </w:rPr>
              <w:t>Li 2021 (118)</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A46C00" w14:textId="598608F6" w:rsidR="001A1611" w:rsidRPr="001D1D30" w:rsidRDefault="00293215" w:rsidP="00D435E8">
            <w:pPr>
              <w:pStyle w:val="TabelleText"/>
              <w:rPr>
                <w:lang w:val="en-US"/>
              </w:rPr>
            </w:pPr>
            <w:r w:rsidRPr="001D1D30">
              <w:rPr>
                <w:color w:val="000000" w:themeColor="text1"/>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D031DC" w14:textId="14EB14FD" w:rsidR="001A1611" w:rsidRPr="001D1D30" w:rsidRDefault="00293215" w:rsidP="00D435E8">
            <w:pPr>
              <w:pStyle w:val="TabelleText"/>
              <w:rPr>
                <w:lang w:val="en-US"/>
              </w:rPr>
            </w:pPr>
            <w:r w:rsidRPr="001D1D30">
              <w:rPr>
                <w:color w:val="000000" w:themeColor="text1"/>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15BA7D" w14:textId="65A7CA32" w:rsidR="001A1611" w:rsidRPr="001D1D30" w:rsidRDefault="00293215" w:rsidP="00D435E8">
            <w:pPr>
              <w:pStyle w:val="TabelleText"/>
              <w:rPr>
                <w:lang w:val="en-US"/>
              </w:rPr>
            </w:pPr>
            <w:r w:rsidRPr="001D1D30">
              <w:rPr>
                <w:color w:val="000000" w:themeColor="text1"/>
                <w:lang w:val="en-US"/>
              </w:rPr>
              <w:t>n.a.</w:t>
            </w:r>
          </w:p>
        </w:tc>
      </w:tr>
      <w:tr w:rsidR="001A1611" w:rsidRPr="001D1D30" w14:paraId="0AC78639" w14:textId="77777777" w:rsidTr="007B6AAA">
        <w:trPr>
          <w:trHeight w:val="296"/>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463686" w14:textId="11ADBE68"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&lt;EndNote&gt;&lt;Cite&gt;&lt;Author&gt;Naorungroj&lt;/Author&gt;&lt;Year&gt;2021&lt;/Year&gt;&lt;RecNum&gt;96&lt;/RecNum&gt;&lt;DisplayText&gt;&lt;style face="italic" font="Times New Roman" size="12"&gt;Naorungroj 2021 (142)&lt;/style&gt;&lt;/DisplayText&gt;&lt;record&gt;&lt;rec-number&gt;96&lt;/rec-number&gt;&lt;foreign-keys&gt;&lt;key app="EN" db-id="asxdf5xt49xw5vefwwtvwsd725apppxr292v" timestamp="1724313574"&gt;96&lt;/key&gt;&lt;/foreign-keys&gt;&lt;ref-type name="Journal Article"&gt;17&lt;/ref-type&gt;&lt;contributors&gt;&lt;authors&gt;&lt;author&gt;Naorungroj, T.&lt;/author&gt;&lt;author&gt;Neto, A. S.&lt;/author&gt;&lt;author&gt;Yanase, F.&lt;/author&gt;&lt;author&gt;Eastwood, G.&lt;/author&gt;&lt;author&gt;Wald, R.&lt;/author&gt;&lt;author&gt;Bagshaw, S. M.&lt;/author&gt;&lt;author&gt;Bellomo, R.&lt;/author&gt;&lt;/authors&gt;&lt;/contributors&gt;&lt;titles&gt;&lt;title&gt;Time to Initiation of Renal Replacement Therapy Among Critically Ill Patients With Acute Kidney Injury: A Current Systematic Review and Meta-Analysis&lt;/title&gt;&lt;/titles&gt;&lt;pages&gt;E781-E792&lt;/pages&gt;&lt;volume&gt;49&lt;/volume&gt;&lt;number&gt;8&lt;/number&gt;&lt;dates&gt;&lt;year&gt;2021&lt;/year&gt;&lt;/dates&gt;&lt;work-type&gt;SR&lt;/work-type&gt;&lt;urls&gt;&lt;related-urls&gt;&lt;url&gt;https://www.scopus.com/inward/record.uri?eid=2-s2.0-85110690091&amp;amp;doi=10.1097%2fCCM.0000000000005018&amp;amp;partnerID=40&amp;amp;md5=ba3360e66b7db6b1479fcdd0cb8c6d6e&lt;/url&gt;&lt;/related-urls&gt;&lt;/urls&gt;&lt;custom2&gt;33861550&lt;/custom2&gt;&lt;electronic-resource-num&gt;10.1097/CCM.0000000000005018&lt;/electronic-resource-num&gt;&lt;language&gt;English&lt;/language&gt;&lt;/record&gt;&lt;/Cite&gt;&lt;/EndNote&gt;</w:instrText>
            </w:r>
            <w:r w:rsidRPr="000F41B6">
              <w:rPr>
                <w:lang w:val="en-US"/>
              </w:rPr>
              <w:fldChar w:fldCharType="separate"/>
            </w:r>
            <w:r w:rsidR="0036015C" w:rsidRPr="000F41B6">
              <w:rPr>
                <w:rFonts w:cs="Times New Roman"/>
                <w:noProof/>
                <w:lang w:val="en-US"/>
              </w:rPr>
              <w:t>Naorungroj 2021 (142)</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A6986F" w14:textId="60DE81D0" w:rsidR="001A1611" w:rsidRPr="001D1D30" w:rsidRDefault="00293215" w:rsidP="00D435E8">
            <w:pPr>
              <w:pStyle w:val="TabelleText"/>
              <w:rPr>
                <w:lang w:val="en-US"/>
              </w:rPr>
            </w:pPr>
            <w:r w:rsidRPr="001D1D30">
              <w:rPr>
                <w:color w:val="000000" w:themeColor="text1"/>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32A793" w14:textId="1920F48E" w:rsidR="001A1611" w:rsidRPr="001D1D30" w:rsidRDefault="00293215" w:rsidP="00D435E8">
            <w:pPr>
              <w:pStyle w:val="TabelleText"/>
              <w:rPr>
                <w:lang w:val="en-US"/>
              </w:rPr>
            </w:pPr>
            <w:r w:rsidRPr="001D1D30">
              <w:rPr>
                <w:color w:val="000000" w:themeColor="text1"/>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5396A7" w14:textId="1C8A7C0A" w:rsidR="001A1611" w:rsidRPr="001D1D30" w:rsidRDefault="00293215" w:rsidP="00D435E8">
            <w:pPr>
              <w:pStyle w:val="TabelleText"/>
              <w:rPr>
                <w:lang w:val="en-US"/>
              </w:rPr>
            </w:pPr>
            <w:r w:rsidRPr="001D1D30">
              <w:rPr>
                <w:color w:val="000000" w:themeColor="text1"/>
                <w:lang w:val="en-US"/>
              </w:rPr>
              <w:t>n.a.</w:t>
            </w:r>
          </w:p>
        </w:tc>
      </w:tr>
      <w:tr w:rsidR="001A1611" w:rsidRPr="001D1D30" w14:paraId="6A094723" w14:textId="77777777" w:rsidTr="003046E4">
        <w:trPr>
          <w:trHeight w:val="396"/>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74EE6F" w14:textId="5B3C2A82"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&lt;EndNote&gt;&lt;Cite&gt;&lt;Author&gt;Pan&lt;/Author&gt;&lt;Year&gt;2021&lt;/Year&gt;&lt;RecNum&gt;105&lt;/RecNum&gt;&lt;DisplayText&gt;&lt;style face="italic" font="Times New Roman" size="12"&gt;Pan 2021 (149)&lt;/style&gt;&lt;/DisplayText&gt;&lt;record&gt;&lt;rec-number&gt;105&lt;/rec-number&gt;&lt;foreign-keys&gt;&lt;key app="EN" db-id="asxdf5xt49xw5vefwwtvwsd725apppxr292v" timestamp="1724313574"&gt;105&lt;/key&gt;&lt;/foreign-keys&gt;&lt;ref-type name="Journal Article"&gt;17&lt;/ref-type&gt;&lt;contributors&gt;&lt;authors&gt;&lt;author&gt;Pan, H. C.&lt;/author&gt;&lt;author&gt;Chen, Y. Y.&lt;/author&gt;&lt;author&gt;Tsai, I. J.&lt;/author&gt;&lt;author&gt;Shiao, C. C.&lt;/author&gt;&lt;author&gt;Huang, T. M.&lt;/author&gt;&lt;author&gt;Chan, C. K.&lt;/author&gt;&lt;author&gt;Liao, H. W.&lt;/author&gt;&lt;author&gt;Lai, T. S.&lt;/author&gt;&lt;author&gt;Chueh, Y.&lt;/author&gt;&lt;author&gt;Wu, V. C.&lt;/author&gt;&lt;author&gt;Chen, Y. M.&lt;/author&gt;&lt;/authors&gt;&lt;/contributors&gt;&lt;titles&gt;&lt;title&gt;Accelerated versus standard initiation of renal replacement therapy for critically ill patients with acute kidney injury: a systematic review and meta-analysis of RCT studies&lt;/title&gt;&lt;/titles&gt;&lt;pages&gt;5&lt;/pages&gt;&lt;volume&gt;25&lt;/volume&gt;&lt;number&gt;1&lt;/number&gt;&lt;section&gt;5&lt;/section&gt;&lt;dates&gt;&lt;year&gt;2021&lt;/year&gt;&lt;/dates&gt;&lt;work-type&gt;SR&lt;/work-type&gt;&lt;urls&gt;&lt;related-urls&gt;&lt;url&gt;https://www.scopus.com/inward/record.uri?eid=2-s2.0-85098732880&amp;amp;doi=10.1186%2fs13054-020-03434-z&amp;amp;partnerID=40&amp;amp;md5=1f4d653dd7122f452508bf8756e708e9&lt;/url&gt;&lt;url&gt;https://ccforum.biomedcentral.com/counter/pdf/10.1186/s13054-020-03434-z.pdf&lt;/url&gt;&lt;/related-urls&gt;&lt;/urls&gt;&lt;custom2&gt;33402204&lt;/custom2&gt;&lt;custom7&gt;5&lt;/custom7&gt;&lt;electronic-resource-num&gt;10.1186/s13054-020-03434-z&lt;/electronic-resource-num&gt;&lt;language&gt;English&lt;/language&gt;&lt;/record&gt;&lt;/Cite&gt;&lt;/EndNote&gt;</w:instrText>
            </w:r>
            <w:r w:rsidRPr="000F41B6">
              <w:rPr>
                <w:lang w:val="en-US"/>
              </w:rPr>
              <w:fldChar w:fldCharType="separate"/>
            </w:r>
            <w:r w:rsidR="0036015C" w:rsidRPr="000F41B6">
              <w:rPr>
                <w:rFonts w:cs="Times New Roman"/>
                <w:noProof/>
                <w:lang w:val="en-US"/>
              </w:rPr>
              <w:t>Pan 2021 (149)</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EBD4DD" w14:textId="77777777" w:rsidR="001A1611" w:rsidRPr="001D1D30" w:rsidRDefault="001A1611" w:rsidP="00D435E8">
            <w:pPr>
              <w:pStyle w:val="TabelleText"/>
              <w:rPr>
                <w:lang w:val="en-US"/>
              </w:rPr>
            </w:pPr>
            <w:r w:rsidRPr="001D1D30">
              <w:rPr>
                <w:color w:val="000000" w:themeColor="text1"/>
                <w:lang w:val="en-US"/>
              </w:rPr>
              <w:t>RRT independency</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521980" w14:textId="70CAFEF1" w:rsidR="001A1611" w:rsidRPr="001D1D30" w:rsidRDefault="001A1611" w:rsidP="00D435E8">
            <w:pPr>
              <w:pStyle w:val="TabelleText"/>
              <w:rPr>
                <w:lang w:val="en-US"/>
              </w:rPr>
            </w:pPr>
            <w:r w:rsidRPr="001D1D30">
              <w:rPr>
                <w:color w:val="000000" w:themeColor="text1"/>
                <w:lang w:val="en-US"/>
              </w:rPr>
              <w:t>OR -0-03 (95% CI, -0.14-0.09)</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A8F69A" w14:textId="77777777" w:rsidR="001A1611" w:rsidRPr="001D1D30" w:rsidRDefault="001A1611" w:rsidP="00D435E8">
            <w:pPr>
              <w:pStyle w:val="TabelleText"/>
              <w:rPr>
                <w:lang w:val="en-US"/>
              </w:rPr>
            </w:pPr>
            <w:r w:rsidRPr="001D1D30">
              <w:rPr>
                <w:color w:val="000000" w:themeColor="text1"/>
                <w:lang w:val="en-US"/>
              </w:rPr>
              <w:t>51%</w:t>
            </w:r>
          </w:p>
        </w:tc>
      </w:tr>
      <w:tr w:rsidR="001A1611" w:rsidRPr="001D1D30" w14:paraId="60305219" w14:textId="77777777" w:rsidTr="007B6AAA">
        <w:trPr>
          <w:trHeight w:val="312"/>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FAF7B7" w14:textId="040F2EEA" w:rsidR="001A1611" w:rsidRPr="000F41B6" w:rsidRDefault="00EF1358" w:rsidP="00EF1358">
            <w:pPr>
              <w:pStyle w:val="TabelleText"/>
              <w:rPr>
                <w:lang w:val="en-US"/>
              </w:rPr>
            </w:pPr>
            <w:r w:rsidRPr="000F41B6">
              <w:rPr>
                <w:lang w:val="en-US"/>
              </w:rPr>
              <w:fldChar w:fldCharType="begin">
                <w:fldData xml:space="preserve">PEVuZE5vdGU+PENpdGU+PEF1dGhvcj5GYXlhZDwvQXV0aG9yPjxZZWFyPjIwMjI8L1llYXI+PFJl
Y051bT4yMDc1PC9SZWNOdW0+PERpc3BsYXlUZXh0PjxzdHlsZSBmYWNlPSJpdGFsaWMiIGZvbnQ9
IlRpbWVzIE5ldyBSb21hbiIgc2l6ZT0iMTIiPkZheWFkIDIwMjIgKDYyKTwvc3R5bGU+PC9EaXNw
bGF5VGV4dD48cmVjb3JkPjxyZWMtbnVtYmVyPjIwNzU8L3JlYy1udW1iZXI+PGZvcmVpZ24ta2V5
cz48a2V5IGFwcD0iRU4iIGRiLWlkPSJhc3hkZjV4dDQ5eHc1dmVmd3d0dndzZDcyNWFwcHB4cjI5
MnYiIHRpbWVzdGFtcD0iMTcyNTg3MTQzNSI+MjA3NTwva2V5PjwvZm9yZWlnbi1rZXlzPjxyZWYt
dHlwZSBuYW1lPSJKb3VybmFsIEFydGljbGUiPjE3PC9yZWYtdHlwZT48Y29udHJpYnV0b3JzPjxh
dXRob3JzPjxhdXRob3I+RmF5YWQsIEEuIEkuPC9hdXRob3I+PGF1dGhvcj5CdWFtc2NoYSwgRC4g
Ry48L2F1dGhvcj48YXV0aG9yPkNpYXBwb25pLCBBLjwvYXV0aG9yPjwvYXV0aG9ycz48L2NvbnRy
aWJ1dG9ycz48YXV0aC1hZGRyZXNzPlBlZGlhdHJpYyBOZXBocm9sb2d5LCBSaWNhcmRvIEd1dGll
cnJleiBDaGlsZHJlbiZhcG9zO3MgSG9zcGl0YWwsIEJ1ZW5vcyBBaXJlcywgQXJnZW50aW5hLiYj
eEQ7UGVkaWF0cmljIENyaXRpY2FsIENhcmUgVW5pdCwgSnVhbiBHYXJyYWhhbiBDaGlsZHJlbiZh
cG9zO3MgSG9zcGl0YWwsIEJ1ZW5vcyBBaXJlcywgQXJnZW50aW5hLiYjeEQ7QXJnZW50aW5lIENv
Y2hyYW5lIENlbnRyZSwgSW5zdGl0dXRlIGZvciBDbGluaWNhbCBFZmZlY3RpdmVuZXNzIGFuZCBI
ZWFsdGggUG9saWN5IChJRUNTLUNPTklDRVQpLCBCdWVub3MgQWlyZXMsIEFyZ2VudGluYS48L2F1
dGgtYWRkcmVzcz48dGl0bGVzPjx0aXRsZT5UaW1pbmcgb2Yga2lkbmV5IHJlcGxhY2VtZW50IHRo
ZXJhcHkgaW5pdGlhdGlvbiBmb3IgYWN1dGUga2lkbmV5IGluanVyeTwvdGl0bGU+PHNlY29uZGFy
eS10aXRsZT5Db2NocmFuZSBEYXRhYmFzZSBTeXN0IFJldjwvc2Vjb25kYXJ5LXRpdGxlPjwvdGl0
bGVzPjxwZXJpb2RpY2FsPjxmdWxsLXRpdGxlPkNvY2hyYW5lIERhdGFiYXNlIFN5c3QgUmV2PC9m
dWxsLXRpdGxlPjwvcGVyaW9kaWNhbD48cGFnZXM+Q0QwMTA2MTI8L3BhZ2VzPjx2b2x1bWU+MTE8
L3ZvbHVtZT48bnVtYmVyPjExPC9udW1iZXI+PGVkaXRpb24+MjAyMjExMjM8L2VkaXRpb24+PGtl
eXdvcmRzPjxrZXl3b3JkPkh1bWFuczwva2V5d29yZD48a2V5d29yZD4qUmVuYWwgUmVwbGFjZW1l
bnQgVGhlcmFweS9hZHZlcnNlIGVmZmVjdHM8L2tleXdvcmQ+PGtleXdvcmQ+KkFjdXRlIEtpZG5l
eSBJbmp1cnkvdGhlcmFweS9ldGlvbG9neTwva2V5d29yZD48a2V5d29yZD5LaWRuZXk8L2tleXdv
cmQ+PGtleXdvcmQ+TGVuZ3RoIG9mIFN0YXk8L2tleXdvcmQ+PGtleXdvcmQ+Q3JpdGljYWwgSWxs
bmVzczwva2V5d29yZD48L2tleXdvcmRzPjxkYXRlcz48eWVhcj4yMDIyPC95ZWFyPjxwdWItZGF0
ZXM+PGRhdGU+Tm92IDIzPC9kYXRlPjwvcHViLWRhdGVzPjwvZGF0ZXM+PGlzYm4+MTQ2OS00OTNY
IChFbGVjdHJvbmljKSYjeEQ7MTM2MS02MTM3IChMaW5raW5nKTwvaXNibj48YWNjZXNzaW9uLW51
bT4zNjQxNjc4NzwvYWNjZXNzaW9uLW51bT48d29yay10eXBlPlNSPC93b3JrLXR5cGU+PHVybHM+
PHJlbGF0ZWQtdXJscz48dXJsPmh0dHBzOi8vd3d3Lm5jYmkubmxtLm5paC5nb3YvcHVibWVkLzM2
NDE2Nzg3PC91cmw+PC9yZWxhdGVkLXVybHM+PC91cmxzPjxjdXN0b20xPkFsaWNpYSBJIEZheWFk
OiBubyByZWxldmFudCBpbnRlcmVzdHMgd2VyZSBkaXNjbG9zZWQuIERhbmllbCBHIEJ1YW1zY2hh
OiBubyByZWxldmFudCBpbnRlcmVzdHMgd2VyZSBkaXNjbG9zZWQuIEFndXN0aW4gQ2lhcHBvbmk6
IG5vIHJlbGV2YW50IGludGVyZXN0cyB3ZXJlIGRpc2Nsb3NlZC48L2N1c3RvbTE+PGN1c3RvbTI+
UE1DOTY4MzExNTwvY3VzdG9tMj48ZWxlY3Ryb25pYy1yZXNvdXJjZS1udW0+MTAuMTAwMi8xNDY1
MTg1OC5DRDAxMDYxMi5wdWIzPC9lbGVjdHJvbmljLXJlc291cmNlLW51bT48cmVtb3RlLWRhdGFi
YXNlLW5hbWU+TWVkbGluZTwvcmVtb3RlLWRhdGFiYXNlLW5hbWU+PHJlbW90ZS1kYXRhYmFzZS1w
cm92aWRlcj5OTE08L3JlbW90ZS1kYXRhYmFzZS1wcm92aWRlcj48L3JlY29yZD48L0NpdGU+PC9F
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PEVuZE5vdGU+PENpdGU+PEF1dGhvcj5GYXlhZDwvQXV0aG9yPjxZZWFyPjIwMjI8L1llYXI+PFJl
Y051bT4yMDc1PC9SZWNOdW0+PERpc3BsYXlUZXh0PjxzdHlsZSBmYWNlPSJpdGFsaWMiIGZvbnQ9
IlRpbWVzIE5ldyBSb21hbiIgc2l6ZT0iMTIiPkZheWFkIDIwMjIgKDYyKTwvc3R5bGU+PC9EaXNw
bGF5VGV4dD48cmVjb3JkPjxyZWMtbnVtYmVyPjIwNzU8L3JlYy1udW1iZXI+PGZvcmVpZ24ta2V5
cz48a2V5IGFwcD0iRU4iIGRiLWlkPSJhc3hkZjV4dDQ5eHc1dmVmd3d0dndzZDcyNWFwcHB4cjI5
MnYiIHRpbWVzdGFtcD0iMTcyNTg3MTQzNSI+MjA3NTwva2V5PjwvZm9yZWlnbi1rZXlzPjxyZWYt
dHlwZSBuYW1lPSJKb3VybmFsIEFydGljbGUiPjE3PC9yZWYtdHlwZT48Y29udHJpYnV0b3JzPjxh
dXRob3JzPjxhdXRob3I+RmF5YWQsIEEuIEkuPC9hdXRob3I+PGF1dGhvcj5CdWFtc2NoYSwgRC4g
Ry48L2F1dGhvcj48YXV0aG9yPkNpYXBwb25pLCBBLjwvYXV0aG9yPjwvYXV0aG9ycz48L2NvbnRy
aWJ1dG9ycz48YXV0aC1hZGRyZXNzPlBlZGlhdHJpYyBOZXBocm9sb2d5LCBSaWNhcmRvIEd1dGll
cnJleiBDaGlsZHJlbiZhcG9zO3MgSG9zcGl0YWwsIEJ1ZW5vcyBBaXJlcywgQXJnZW50aW5hLiYj
eEQ7UGVkaWF0cmljIENyaXRpY2FsIENhcmUgVW5pdCwgSnVhbiBHYXJyYWhhbiBDaGlsZHJlbiZh
cG9zO3MgSG9zcGl0YWwsIEJ1ZW5vcyBBaXJlcywgQXJnZW50aW5hLiYjeEQ7QXJnZW50aW5lIENv
Y2hyYW5lIENlbnRyZSwgSW5zdGl0dXRlIGZvciBDbGluaWNhbCBFZmZlY3RpdmVuZXNzIGFuZCBI
ZWFsdGggUG9saWN5IChJRUNTLUNPTklDRVQpLCBCdWVub3MgQWlyZXMsIEFyZ2VudGluYS48L2F1
dGgtYWRkcmVzcz48dGl0bGVzPjx0aXRsZT5UaW1pbmcgb2Yga2lkbmV5IHJlcGxhY2VtZW50IHRo
ZXJhcHkgaW5pdGlhdGlvbiBmb3IgYWN1dGUga2lkbmV5IGluanVyeTwvdGl0bGU+PHNlY29uZGFy
eS10aXRsZT5Db2NocmFuZSBEYXRhYmFzZSBTeXN0IFJldjwvc2Vjb25kYXJ5LXRpdGxlPjwvdGl0
bGVzPjxwZXJpb2RpY2FsPjxmdWxsLXRpdGxlPkNvY2hyYW5lIERhdGFiYXNlIFN5c3QgUmV2PC9m
dWxsLXRpdGxlPjwvcGVyaW9kaWNhbD48cGFnZXM+Q0QwMTA2MTI8L3BhZ2VzPjx2b2x1bWU+MTE8
L3ZvbHVtZT48bnVtYmVyPjExPC9udW1iZXI+PGVkaXRpb24+MjAyMjExMjM8L2VkaXRpb24+PGtl
eXdvcmRzPjxrZXl3b3JkPkh1bWFuczwva2V5d29yZD48a2V5d29yZD4qUmVuYWwgUmVwbGFjZW1l
bnQgVGhlcmFweS9hZHZlcnNlIGVmZmVjdHM8L2tleXdvcmQ+PGtleXdvcmQ+KkFjdXRlIEtpZG5l
eSBJbmp1cnkvdGhlcmFweS9ldGlvbG9neTwva2V5d29yZD48a2V5d29yZD5LaWRuZXk8L2tleXdv
cmQ+PGtleXdvcmQ+TGVuZ3RoIG9mIFN0YXk8L2tleXdvcmQ+PGtleXdvcmQ+Q3JpdGljYWwgSWxs
bmVzczwva2V5d29yZD48L2tleXdvcmRzPjxkYXRlcz48eWVhcj4yMDIyPC95ZWFyPjxwdWItZGF0
ZXM+PGRhdGU+Tm92IDIzPC9kYXRlPjwvcHViLWRhdGVzPjwvZGF0ZXM+PGlzYm4+MTQ2OS00OTNY
IChFbGVjdHJvbmljKSYjeEQ7MTM2MS02MTM3IChMaW5raW5nKTwvaXNibj48YWNjZXNzaW9uLW51
bT4zNjQxNjc4NzwvYWNjZXNzaW9uLW51bT48d29yay10eXBlPlNSPC93b3JrLXR5cGU+PHVybHM+
PHJlbGF0ZWQtdXJscz48dXJsPmh0dHBzOi8vd3d3Lm5jYmkubmxtLm5paC5nb3YvcHVibWVkLzM2
NDE2Nzg3PC91cmw+PC9yZWxhdGVkLXVybHM+PC91cmxzPjxjdXN0b20xPkFsaWNpYSBJIEZheWFk
OiBubyByZWxldmFudCBpbnRlcmVzdHMgd2VyZSBkaXNjbG9zZWQuIERhbmllbCBHIEJ1YW1zY2hh
OiBubyByZWxldmFudCBpbnRlcmVzdHMgd2VyZSBkaXNjbG9zZWQuIEFndXN0aW4gQ2lhcHBvbmk6
IG5vIHJlbGV2YW50IGludGVyZXN0cyB3ZXJlIGRpc2Nsb3NlZC48L2N1c3RvbTE+PGN1c3RvbTI+
UE1DOTY4MzExNTwvY3VzdG9tMj48ZWxlY3Ryb25pYy1yZXNvdXJjZS1udW0+MTAuMTAwMi8xNDY1
MTg1OC5DRDAxMDYxMi5wdWIzPC9lbGVjdHJvbmljLXJlc291cmNlLW51bT48cmVtb3RlLWRhdGFi
YXNlLW5hbWU+TWVkbGluZTwvcmVtb3RlLWRhdGFiYXNlLW5hbWU+PHJlbW90ZS1kYXRhYmFzZS1w
cm92aWRlcj5OTE08L3JlbW90ZS1kYXRhYmFzZS1wcm92aWRlcj48L3JlY29yZD48L0NpdGU+PC9F
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Fayad 2022 (62)</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FDCD78" w14:textId="6C8B271C" w:rsidR="001A1611" w:rsidRPr="001D1D30" w:rsidRDefault="00680A2F" w:rsidP="00D435E8">
            <w:pPr>
              <w:pStyle w:val="TabelleText"/>
              <w:rPr>
                <w:lang w:val="en-US"/>
              </w:rPr>
            </w:pPr>
            <w:r w:rsidRPr="001D1D30">
              <w:rPr>
                <w:i/>
                <w:color w:val="000000" w:themeColor="text1"/>
                <w:lang w:val="en-US"/>
              </w:rPr>
              <w:t>recovery</w:t>
            </w:r>
            <w:r w:rsidR="001A1611" w:rsidRPr="001D1D30">
              <w:rPr>
                <w:color w:val="000000" w:themeColor="text1"/>
                <w:lang w:val="en-US"/>
              </w:rPr>
              <w:t xml:space="preserve"> of kidney function</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C051F5" w14:textId="77777777" w:rsidR="001A1611" w:rsidRPr="001D1D30" w:rsidRDefault="001A1611" w:rsidP="00D435E8">
            <w:pPr>
              <w:pStyle w:val="TabelleText"/>
              <w:rPr>
                <w:lang w:val="en-US"/>
              </w:rPr>
            </w:pPr>
            <w:r w:rsidRPr="001D1D30">
              <w:rPr>
                <w:color w:val="000000" w:themeColor="text1"/>
                <w:lang w:val="en-US"/>
              </w:rPr>
              <w:t>RR 1.07 (95% CI, 0.94-1.22)</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14EF63" w14:textId="77777777" w:rsidR="001A1611" w:rsidRPr="001D1D30" w:rsidRDefault="001A1611" w:rsidP="00D435E8">
            <w:pPr>
              <w:pStyle w:val="TabelleText"/>
              <w:rPr>
                <w:lang w:val="en-US"/>
              </w:rPr>
            </w:pPr>
            <w:r w:rsidRPr="001D1D30">
              <w:rPr>
                <w:color w:val="000000" w:themeColor="text1"/>
                <w:lang w:val="en-US"/>
              </w:rPr>
              <w:t>55%</w:t>
            </w:r>
          </w:p>
        </w:tc>
      </w:tr>
      <w:tr w:rsidR="001A1611" w:rsidRPr="001D1D30" w14:paraId="6CB27487" w14:textId="77777777" w:rsidTr="007B6AAA">
        <w:trPr>
          <w:trHeight w:val="320"/>
        </w:trPr>
        <w:tc>
          <w:tcPr>
            <w:tcW w:w="25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CA7E92" w14:textId="3B5F8488" w:rsidR="001A1611"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&lt;EndNote&gt;&lt;Cite&gt;&lt;Author&gt;Li&lt;/Author&gt;&lt;Year&gt;2022&lt;/Year&gt;&lt;RecNum&gt;78&lt;/RecNum&gt;&lt;DisplayText&gt;&lt;style face="italic" font="Times New Roman" size="12"&gt;Li 2022 (120)&lt;/style&gt;&lt;/DisplayText&gt;&lt;record&gt;&lt;rec-number&gt;78&lt;/rec-number&gt;&lt;foreign-keys&gt;&lt;key app="EN" db-id="asxdf5xt49xw5vefwwtvwsd725apppxr292v" timestamp="1724313574"&gt;78&lt;/key&gt;&lt;/foreign-keys&gt;&lt;ref-type name="Journal Article"&gt;17&lt;/ref-type&gt;&lt;contributors&gt;&lt;authors&gt;&lt;author&gt;Li, Y.&lt;/author&gt;&lt;author&gt;Zhang, Y.&lt;/author&gt;&lt;author&gt;Li, R.&lt;/author&gt;&lt;author&gt;Zhang, M.&lt;/author&gt;&lt;author&gt;Gao, X.&lt;/author&gt;&lt;/authors&gt;&lt;/contributors&gt;&lt;auth-address&gt;School of Clinical Medicine, Weifang Medical University, Weifang, Shandong, China.&amp;#xD;Department of Critical Care Medicine, Affiliated Hospital of Weifang Medical University, Weifang, Shandong, China.&amp;#xD;Department of Critical Care Medicine, Chongqing Kaizhou District People&amp;apos;s Hospital, Kaizhou, Chongqing, China.&amp;#xD;Department of Critical Care Medicine, Weifang People&amp;apos;s Hospital, Weifang, Shandong, China.&lt;/auth-address&gt;&lt;titles&gt;&lt;title&gt;Timing of initiation of renal replacement therapy for patients with acute kidney injury: A meta-analysis of RCTs&lt;/title&gt;&lt;secondary-title&gt;Ther Apher Dial&lt;/secondary-title&gt;&lt;/titles&gt;&lt;periodical&gt;&lt;full-title&gt;Ther Apher Dial&lt;/full-title&gt;&lt;/periodical&gt;&lt;edition&gt;2022/09/03&lt;/edition&gt;&lt;keywords&gt;&lt;keyword&gt;initiation&lt;/keyword&gt;&lt;keyword&gt;meta-analysis&lt;/keyword&gt;&lt;keyword&gt;randomized controlled trials&lt;/keyword&gt;&lt;keyword&gt;renal replacement therapy&lt;/keyword&gt;&lt;/keywords&gt;&lt;dates&gt;&lt;year&gt;2022&lt;/year&gt;&lt;pub-dates&gt;&lt;date&gt;Aug 2&lt;/date&gt;&lt;/pub-dates&gt;&lt;/dates&gt;&lt;isbn&gt;1744-9987 (Electronic)&amp;#xD;1744-9979 (Linking)&lt;/isbn&gt;&lt;accession-num&gt;36053938&lt;/accession-num&gt;&lt;work-type&gt;SR&lt;/work-type&gt;&lt;urls&gt;&lt;related-urls&gt;&lt;url&gt;https://www.ncbi.nlm.nih.gov/pubmed/36053938&lt;/url&gt;&lt;url&gt;https://onlinelibrary.wiley.com/doi/pdfdirect/10.1111/1744-9987.13914?download=true&lt;/url&gt;&lt;/related-urls&gt;&lt;/urls&gt;&lt;electronic-resource-num&gt;10.1111/1744-9987.13914&lt;/electronic-resource-num&gt;&lt;/record&gt;&lt;/Cite&gt;&lt;/EndNote&gt;</w:instrText>
            </w:r>
            <w:r w:rsidRPr="000F41B6">
              <w:rPr>
                <w:lang w:val="en-US"/>
              </w:rPr>
              <w:fldChar w:fldCharType="separate"/>
            </w:r>
            <w:r w:rsidR="0036015C" w:rsidRPr="000F41B6">
              <w:rPr>
                <w:rFonts w:cs="Times New Roman"/>
                <w:noProof/>
                <w:lang w:val="en-US"/>
              </w:rPr>
              <w:t>Li 2022 (120)</w:t>
            </w:r>
            <w:r w:rsidRPr="000F41B6">
              <w:rPr>
                <w:lang w:val="en-US"/>
              </w:rPr>
              <w:fldChar w:fldCharType="end"/>
            </w:r>
          </w:p>
        </w:tc>
        <w:tc>
          <w:tcPr>
            <w:tcW w:w="34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6679AF" w14:textId="36AB147B" w:rsidR="001A1611" w:rsidRPr="001D1D30" w:rsidRDefault="00293215" w:rsidP="00D435E8">
            <w:pPr>
              <w:pStyle w:val="TabelleText"/>
              <w:rPr>
                <w:lang w:val="en-US"/>
              </w:rPr>
            </w:pPr>
            <w:r w:rsidRPr="001D1D30">
              <w:rPr>
                <w:color w:val="000000" w:themeColor="text1"/>
                <w:lang w:val="en-US"/>
              </w:rPr>
              <w:t>n.a.</w:t>
            </w:r>
          </w:p>
        </w:tc>
        <w:tc>
          <w:tcPr>
            <w:tcW w:w="33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5715D4" w14:textId="3EBDD3F1" w:rsidR="001A1611" w:rsidRPr="001D1D30" w:rsidRDefault="00293215" w:rsidP="00D435E8">
            <w:pPr>
              <w:pStyle w:val="TabelleText"/>
              <w:rPr>
                <w:lang w:val="en-US"/>
              </w:rPr>
            </w:pPr>
            <w:r w:rsidRPr="001D1D30">
              <w:rPr>
                <w:color w:val="000000" w:themeColor="text1"/>
                <w:lang w:val="en-US"/>
              </w:rPr>
              <w:t>n.a.</w:t>
            </w:r>
          </w:p>
        </w:tc>
        <w:tc>
          <w:tcPr>
            <w:tcW w:w="4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ED2507" w14:textId="13110EA5" w:rsidR="001A1611" w:rsidRPr="001D1D30" w:rsidRDefault="00293215" w:rsidP="00D435E8">
            <w:pPr>
              <w:pStyle w:val="TabelleText"/>
              <w:rPr>
                <w:lang w:val="en-US"/>
              </w:rPr>
            </w:pPr>
            <w:r w:rsidRPr="001D1D30">
              <w:rPr>
                <w:color w:val="000000" w:themeColor="text1"/>
                <w:lang w:val="en-US"/>
              </w:rPr>
              <w:t>n.a.</w:t>
            </w:r>
          </w:p>
        </w:tc>
      </w:tr>
      <w:tr w:rsidR="001A1611" w:rsidRPr="009021E1" w14:paraId="43EECD8A" w14:textId="77777777" w:rsidTr="003046E4">
        <w:trPr>
          <w:trHeight w:val="544"/>
        </w:trPr>
        <w:tc>
          <w:tcPr>
            <w:tcW w:w="254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52D49F8" w14:textId="136DFA49" w:rsidR="001A1611" w:rsidRPr="009021E1" w:rsidRDefault="00E86DB5" w:rsidP="00D435E8">
            <w:pPr>
              <w:pStyle w:val="TabelleText"/>
              <w:rPr>
                <w:b/>
                <w:color w:val="000000" w:themeColor="text1"/>
                <w:lang w:val="en-US"/>
              </w:rPr>
            </w:pPr>
            <w:r w:rsidRPr="00C01E51">
              <w:rPr>
                <w:b/>
                <w:lang w:val="en-US"/>
              </w:rPr>
              <w:t>Result</w:t>
            </w:r>
          </w:p>
        </w:tc>
        <w:tc>
          <w:tcPr>
            <w:tcW w:w="348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007668E" w14:textId="1DB7B678" w:rsidR="00037855" w:rsidRPr="009021E1" w:rsidRDefault="00037855" w:rsidP="00D435E8">
            <w:pPr>
              <w:pStyle w:val="TabelleText"/>
              <w:rPr>
                <w:b/>
                <w:lang w:val="en-US"/>
              </w:rPr>
            </w:pPr>
            <w:r w:rsidRPr="009021E1">
              <w:rPr>
                <w:b/>
                <w:lang w:val="en-US"/>
              </w:rPr>
              <w:t>Definitions heterogeneous</w:t>
            </w:r>
          </w:p>
          <w:p w14:paraId="057B6A5E" w14:textId="5B239B3D" w:rsidR="001A1611" w:rsidRPr="009021E1" w:rsidRDefault="00037855" w:rsidP="00D435E8">
            <w:pPr>
              <w:pStyle w:val="TabelleText"/>
              <w:rPr>
                <w:b/>
                <w:color w:val="000000" w:themeColor="text1"/>
                <w:lang w:val="en-US"/>
              </w:rPr>
            </w:pPr>
            <w:r w:rsidRPr="009021E1">
              <w:rPr>
                <w:b/>
                <w:lang w:val="en-US"/>
              </w:rPr>
              <w:t>8/21 SR analyzed renal recovery</w:t>
            </w:r>
          </w:p>
        </w:tc>
        <w:tc>
          <w:tcPr>
            <w:tcW w:w="33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AAC3F42" w14:textId="7EAD735F" w:rsidR="001A1611" w:rsidRPr="009021E1" w:rsidRDefault="004D378F" w:rsidP="00D435E8">
            <w:pPr>
              <w:pStyle w:val="TabelleText"/>
              <w:rPr>
                <w:b/>
                <w:color w:val="000000" w:themeColor="text1"/>
                <w:lang w:val="en-US"/>
              </w:rPr>
            </w:pPr>
            <w:r w:rsidRPr="009021E1">
              <w:rPr>
                <w:b/>
                <w:lang w:val="en-US"/>
              </w:rPr>
              <w:t>no</w:t>
            </w:r>
            <w:r w:rsidR="00037855" w:rsidRPr="009021E1">
              <w:rPr>
                <w:b/>
                <w:lang w:val="en-US"/>
              </w:rPr>
              <w:t xml:space="preserve"> SR showed significant benefits at early start for renal recovery</w:t>
            </w:r>
          </w:p>
        </w:tc>
        <w:tc>
          <w:tcPr>
            <w:tcW w:w="412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D03C022" w14:textId="008E2F2D" w:rsidR="001A1611" w:rsidRPr="009021E1" w:rsidRDefault="00037855" w:rsidP="00D435E8">
            <w:pPr>
              <w:pStyle w:val="TabelleText"/>
              <w:rPr>
                <w:b/>
                <w:color w:val="000000" w:themeColor="text1"/>
                <w:lang w:val="en-US"/>
              </w:rPr>
            </w:pPr>
            <w:r w:rsidRPr="009021E1">
              <w:rPr>
                <w:b/>
                <w:color w:val="000000" w:themeColor="text1"/>
                <w:lang w:val="en-US"/>
              </w:rPr>
              <w:t>High heterogeneity</w:t>
            </w:r>
          </w:p>
        </w:tc>
      </w:tr>
      <w:tr w:rsidR="002327D1" w:rsidRPr="009021E1" w14:paraId="17F2E6DC" w14:textId="77777777" w:rsidTr="003046E4">
        <w:trPr>
          <w:trHeight w:val="544"/>
        </w:trPr>
        <w:tc>
          <w:tcPr>
            <w:tcW w:w="13457" w:type="dxa"/>
            <w:gridSpan w:val="4"/>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50EE84F" w14:textId="76965F52" w:rsidR="002327D1" w:rsidRPr="009021E1" w:rsidRDefault="002327D1" w:rsidP="0071420F">
            <w:pPr>
              <w:pStyle w:val="TabelleText"/>
              <w:rPr>
                <w:b/>
                <w:color w:val="000000" w:themeColor="text1"/>
                <w:lang w:val="en-US"/>
              </w:rPr>
            </w:pPr>
            <w:r w:rsidRPr="009021E1">
              <w:rPr>
                <w:b/>
                <w:color w:val="000000" w:themeColor="text1"/>
                <w:lang w:val="en-US"/>
              </w:rPr>
              <w:t xml:space="preserve">GRADE </w:t>
            </w:r>
            <w:r w:rsidR="004D378F" w:rsidRPr="009021E1">
              <w:rPr>
                <w:b/>
                <w:color w:val="000000" w:themeColor="text1"/>
                <w:lang w:val="en-US"/>
              </w:rPr>
              <w:t>renal recovery</w:t>
            </w:r>
            <w:r w:rsidRPr="009021E1">
              <w:rPr>
                <w:b/>
                <w:color w:val="000000" w:themeColor="text1"/>
                <w:lang w:val="en-US"/>
              </w:rPr>
              <w:t xml:space="preserve"> </w:t>
            </w:r>
            <w:r w:rsidRPr="009021E1">
              <w:rPr>
                <w:rFonts w:ascii="Cambria Math" w:hAnsi="Cambria Math" w:cs="Cambria Math"/>
                <w:b/>
                <w:color w:val="000000" w:themeColor="text1"/>
                <w:lang w:val="en-US"/>
              </w:rPr>
              <w:t>⊕⊕⊝⊝</w:t>
            </w:r>
            <w:r w:rsidRPr="009021E1">
              <w:rPr>
                <w:rFonts w:cs="Cambria Math"/>
                <w:b/>
                <w:color w:val="000000" w:themeColor="text1"/>
                <w:lang w:val="en-US"/>
              </w:rPr>
              <w:t xml:space="preserve"> </w:t>
            </w:r>
            <w:r w:rsidR="004D378F" w:rsidRPr="009021E1">
              <w:rPr>
                <w:rFonts w:cs="Cambria Math"/>
                <w:b/>
                <w:color w:val="000000" w:themeColor="text1"/>
                <w:lang w:val="en-US"/>
              </w:rPr>
              <w:t>evidence</w:t>
            </w:r>
            <w:r w:rsidRPr="009021E1">
              <w:rPr>
                <w:rFonts w:cs="Cambria Math"/>
                <w:b/>
                <w:color w:val="000000" w:themeColor="text1"/>
                <w:lang w:val="en-US"/>
              </w:rPr>
              <w:t xml:space="preserve"> Low</w:t>
            </w:r>
          </w:p>
        </w:tc>
      </w:tr>
    </w:tbl>
    <w:p w14:paraId="647634A4" w14:textId="4C8974B3" w:rsidR="001A1611" w:rsidRPr="001D1D30" w:rsidRDefault="003E742E" w:rsidP="00A55822">
      <w:pPr>
        <w:pStyle w:val="berschrift2"/>
      </w:pPr>
      <w:bookmarkStart w:id="13" w:name="_Toc180402945"/>
      <w:bookmarkStart w:id="14" w:name="_Toc209691411"/>
      <w:r w:rsidRPr="001D1D30">
        <w:lastRenderedPageBreak/>
        <w:t>RCT</w:t>
      </w:r>
      <w:r w:rsidR="00853127" w:rsidRPr="001D1D30">
        <w:t xml:space="preserve">s: </w:t>
      </w:r>
      <w:r w:rsidRPr="001D1D30">
        <w:t xml:space="preserve"> </w:t>
      </w:r>
      <w:r w:rsidR="004D378F" w:rsidRPr="001D1D30">
        <w:t>renal recovery</w:t>
      </w:r>
      <w:bookmarkEnd w:id="13"/>
      <w:bookmarkEnd w:id="14"/>
    </w:p>
    <w:tbl>
      <w:tblPr>
        <w:tblW w:w="5000" w:type="pct"/>
        <w:tblCellMar>
          <w:left w:w="0" w:type="dxa"/>
          <w:right w:w="0" w:type="dxa"/>
        </w:tblCellMar>
        <w:tblLook w:val="0420" w:firstRow="1" w:lastRow="0" w:firstColumn="0" w:lastColumn="0" w:noHBand="0" w:noVBand="1"/>
      </w:tblPr>
      <w:tblGrid>
        <w:gridCol w:w="1983"/>
        <w:gridCol w:w="1047"/>
        <w:gridCol w:w="779"/>
        <w:gridCol w:w="1353"/>
        <w:gridCol w:w="2200"/>
        <w:gridCol w:w="2268"/>
        <w:gridCol w:w="2126"/>
        <w:gridCol w:w="2511"/>
      </w:tblGrid>
      <w:tr w:rsidR="008A7F06" w:rsidRPr="00DB1383" w14:paraId="5972805D" w14:textId="77777777" w:rsidTr="0034681B">
        <w:trPr>
          <w:trHeight w:val="803"/>
        </w:trPr>
        <w:tc>
          <w:tcPr>
            <w:tcW w:w="69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8247B62" w14:textId="77777777" w:rsidR="008A7F06" w:rsidRPr="00DB1383" w:rsidRDefault="008A7F06" w:rsidP="0034681B">
            <w:pPr>
              <w:pStyle w:val="TabelleText"/>
              <w:rPr>
                <w:b/>
                <w:lang w:val="en-US"/>
              </w:rPr>
            </w:pPr>
            <w:r w:rsidRPr="00DB1383">
              <w:rPr>
                <w:b/>
                <w:lang w:val="en-US"/>
              </w:rPr>
              <w:t>Studies</w:t>
            </w:r>
          </w:p>
        </w:tc>
        <w:tc>
          <w:tcPr>
            <w:tcW w:w="36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A9E5A9C" w14:textId="77777777" w:rsidR="008A7F06" w:rsidRPr="00DB1383" w:rsidRDefault="008A7F06" w:rsidP="0034681B">
            <w:pPr>
              <w:pStyle w:val="TabelleText"/>
              <w:rPr>
                <w:b/>
                <w:lang w:val="en-US"/>
              </w:rPr>
            </w:pPr>
            <w:r w:rsidRPr="00DB1383">
              <w:rPr>
                <w:b/>
                <w:lang w:val="en-US"/>
              </w:rPr>
              <w:t>Design</w:t>
            </w:r>
          </w:p>
        </w:tc>
        <w:tc>
          <w:tcPr>
            <w:tcW w:w="27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806DDD4" w14:textId="5BA90DBC" w:rsidR="008A7F06" w:rsidRPr="00DB1383" w:rsidRDefault="00DB1383" w:rsidP="0034681B">
            <w:pPr>
              <w:pStyle w:val="TabelleText"/>
              <w:rPr>
                <w:b/>
                <w:lang w:val="en-US"/>
              </w:rPr>
            </w:pPr>
            <w:r>
              <w:rPr>
                <w:b/>
                <w:lang w:val="en-US"/>
              </w:rPr>
              <w:t>N</w:t>
            </w:r>
          </w:p>
        </w:tc>
        <w:tc>
          <w:tcPr>
            <w:tcW w:w="47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A78C89C" w14:textId="77777777" w:rsidR="008A7F06" w:rsidRPr="00DB1383" w:rsidRDefault="008A7F06" w:rsidP="0034681B">
            <w:pPr>
              <w:pStyle w:val="TabelleText"/>
              <w:rPr>
                <w:b/>
                <w:lang w:val="en-US"/>
              </w:rPr>
            </w:pPr>
            <w:r w:rsidRPr="00DB1383">
              <w:rPr>
                <w:b/>
                <w:lang w:val="en-US"/>
              </w:rPr>
              <w:t>Setting</w:t>
            </w:r>
          </w:p>
        </w:tc>
        <w:tc>
          <w:tcPr>
            <w:tcW w:w="77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6B4E428" w14:textId="77777777" w:rsidR="008A7F06" w:rsidRPr="00DB1383" w:rsidRDefault="008A7F06" w:rsidP="0034681B">
            <w:pPr>
              <w:pStyle w:val="TabelleText"/>
              <w:rPr>
                <w:b/>
                <w:lang w:val="en-US"/>
              </w:rPr>
            </w:pPr>
            <w:r w:rsidRPr="00DB1383">
              <w:rPr>
                <w:b/>
                <w:lang w:val="en-US"/>
              </w:rPr>
              <w:t>Dialysis-free</w:t>
            </w:r>
          </w:p>
          <w:p w14:paraId="44A1CA6B" w14:textId="77777777" w:rsidR="008A7F06" w:rsidRPr="00DB1383" w:rsidRDefault="008A7F06" w:rsidP="0034681B">
            <w:pPr>
              <w:pStyle w:val="TabelleText"/>
              <w:rPr>
                <w:b/>
                <w:lang w:val="en-US"/>
              </w:rPr>
            </w:pPr>
            <w:r w:rsidRPr="00DB1383">
              <w:rPr>
                <w:b/>
                <w:lang w:val="en-US"/>
              </w:rPr>
              <w:t>Day 28</w:t>
            </w:r>
          </w:p>
        </w:tc>
        <w:tc>
          <w:tcPr>
            <w:tcW w:w="79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DDF3654" w14:textId="77777777" w:rsidR="008A7F06" w:rsidRPr="00DB1383" w:rsidRDefault="008A7F06" w:rsidP="0034681B">
            <w:pPr>
              <w:pStyle w:val="TabelleText"/>
              <w:rPr>
                <w:b/>
                <w:lang w:val="en-US"/>
              </w:rPr>
            </w:pPr>
            <w:r w:rsidRPr="00DB1383">
              <w:rPr>
                <w:b/>
                <w:lang w:val="en-US"/>
              </w:rPr>
              <w:t>Dialysis-free</w:t>
            </w:r>
          </w:p>
          <w:p w14:paraId="4733E49F" w14:textId="77777777" w:rsidR="008A7F06" w:rsidRPr="00DB1383" w:rsidRDefault="008A7F06" w:rsidP="0034681B">
            <w:pPr>
              <w:pStyle w:val="TabelleText"/>
              <w:rPr>
                <w:b/>
                <w:lang w:val="en-US"/>
              </w:rPr>
            </w:pPr>
            <w:r w:rsidRPr="00DB1383">
              <w:rPr>
                <w:b/>
                <w:lang w:val="en-US"/>
              </w:rPr>
              <w:t>Day 60</w:t>
            </w:r>
          </w:p>
        </w:tc>
        <w:tc>
          <w:tcPr>
            <w:tcW w:w="74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CD672C4" w14:textId="77777777" w:rsidR="008A7F06" w:rsidRPr="00DB1383" w:rsidRDefault="008A7F06" w:rsidP="0034681B">
            <w:pPr>
              <w:pStyle w:val="TabelleText"/>
              <w:rPr>
                <w:b/>
                <w:lang w:val="en-US"/>
              </w:rPr>
            </w:pPr>
            <w:r w:rsidRPr="00DB1383">
              <w:rPr>
                <w:b/>
                <w:lang w:val="en-US"/>
              </w:rPr>
              <w:t>Dialysis-free</w:t>
            </w:r>
          </w:p>
          <w:p w14:paraId="39FD9C39" w14:textId="77777777" w:rsidR="008A7F06" w:rsidRPr="00DB1383" w:rsidRDefault="008A7F06" w:rsidP="0034681B">
            <w:pPr>
              <w:pStyle w:val="TabelleText"/>
              <w:rPr>
                <w:b/>
                <w:lang w:val="en-US"/>
              </w:rPr>
            </w:pPr>
            <w:r w:rsidRPr="00DB1383">
              <w:rPr>
                <w:b/>
                <w:lang w:val="en-US"/>
              </w:rPr>
              <w:t>Day 90</w:t>
            </w:r>
          </w:p>
        </w:tc>
        <w:tc>
          <w:tcPr>
            <w:tcW w:w="88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15F1A70" w14:textId="77777777" w:rsidR="008A7F06" w:rsidRPr="00DB1383" w:rsidRDefault="008A7F06" w:rsidP="0034681B">
            <w:pPr>
              <w:pStyle w:val="TabelleText"/>
              <w:rPr>
                <w:b/>
                <w:lang w:val="en-US"/>
              </w:rPr>
            </w:pPr>
            <w:r w:rsidRPr="00DB1383">
              <w:rPr>
                <w:b/>
                <w:lang w:val="en-US"/>
              </w:rPr>
              <w:t>Other definition</w:t>
            </w:r>
          </w:p>
        </w:tc>
      </w:tr>
      <w:tr w:rsidR="008A7F06" w:rsidRPr="001D1D30" w14:paraId="12725E42" w14:textId="77777777" w:rsidTr="008A7F06">
        <w:trPr>
          <w:trHeight w:val="685"/>
        </w:trPr>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B3491A" w14:textId="4FC0855C" w:rsidR="008A7F06" w:rsidRPr="000F41B6" w:rsidRDefault="00EF1358" w:rsidP="00EF1358">
            <w:pPr>
              <w:pStyle w:val="TabelleText"/>
              <w:rPr>
                <w:lang w:val="en-US"/>
              </w:rPr>
            </w:pPr>
            <w:r w:rsidRPr="000F41B6">
              <w:rPr>
                <w:lang w:val="en-US"/>
              </w:rPr>
              <w:fldChar w:fldCharType="begin">
                <w:fldData xml:space="preserve">PEVuZE5vdGU+PENpdGU+PEF1dGhvcj5Cb3VtYW48L0F1dGhvcj48WWVhcj4yMDAyPC9ZZWFyPjxS
ZWNOdW0+MjA8L1JlY051bT48RGlzcGxheVRleHQ+PHN0eWxlIGZhY2U9Iml0YWxpYyIgZm9udD0i
VGltZXMgTmV3IFJvbWFuIiBzaXplPSIxMiI+Qm91bWFuIDIwMDIgKDI4KTwvc3R5bGU+PC9EaXNw
bGF5VGV4dD48cmVjb3JkPjxyZWMtbnVtYmVyPjIwPC9yZWMtbnVtYmVyPjxmb3JlaWduLWtleXM+
PGtleSBhcHA9IkVOIiBkYi1pZD0iYXN4ZGY1eHQ0OXh3NXZlZnd3dHZ3c2Q3MjVhcHBweHIyOTJ2
IiB0aW1lc3RhbXA9IjE3MjQzMTM1NzQiPjIwPC9rZXk+PC9mb3JlaWduLWtleXM+PHJlZi10eXBl
IG5hbWU9IkpvdXJuYWwgQXJ0aWNsZSI+MTc8L3JlZi10eXBlPjxjb250cmlidXRvcnM+PGF1dGhv
cnM+PGF1dGhvcj5Cb3VtYW4sIEMuIFMuPC9hdXRob3I+PGF1dGhvcj5PdWRlbWFucy1WYW4gU3Ry
YWF0ZW4sIEguIE0uPC9hdXRob3I+PGF1dGhvcj5UaWpzc2VuLCBKLiBHLjwvYXV0aG9yPjxhdXRo
b3I+WmFuZHN0cmEsIEQuIEYuPC9hdXRob3I+PGF1dGhvcj5LZXNlY2lvZ2x1LCBKLjwvYXV0aG9y
PjwvYXV0aG9ycz48L2NvbnRyaWJ1dG9ycz48dGl0bGVzPjx0aXRsZT5FZmZlY3RzIG9mIGVhcmx5
IGhpZ2gtdm9sdW1lIGNvbnRpbnVvdXMgdmVub3Zlbm91cyBoZW1vZmlsdHJhdGlvbiBvbiBzdXJ2
aXZhbCBhbmQgcmVjb3Zlcnkgb2YgcmVuYWwgZnVuY3Rpb24gaW4gaW50ZW5zaXZlIGNhcmUgcGF0
aWVudHMgd2l0aCBhY3V0ZSByZW5hbCBmYWlsdXJlOiBhIHByb3NwZWN0aXZlLCByYW5kb21pemVk
IHRyaWFsPC90aXRsZT48c2Vjb25kYXJ5LXRpdGxlPkNyaXRpY2FsIGNhcmUgbWVkaWNpbmU8L3Nl
Y29uZGFyeS10aXRsZT48L3RpdGxlcz48cGVyaW9kaWNhbD48ZnVsbC10aXRsZT5Dcml0aWNhbCBj
YXJlIG1lZGljaW5lPC9mdWxsLXRpdGxlPjwvcGVyaW9kaWNhbD48cGFnZXM+MjIwNeKAkDIyMTE8
L3BhZ2VzPjx2b2x1bWU+MzA8L3ZvbHVtZT48bnVtYmVyPjEwPC9udW1iZXI+PGtleXdvcmRzPjxr
ZXl3b3JkPiphY3V0ZSBraWRuZXkgZmFpbHVyZS90aCBbVGhlcmFweV08L2tleXdvcmQ+PGtleXdv
cmQ+KmRpdXJldGljIGFnZW50L2RvIFtEcnVnIERvc2VdPC9rZXl3b3JkPjxrZXl3b3JkPipkaXVy
ZXRpYyBhZ2VudC9kdCBbRHJ1ZyBUaGVyYXB5XTwva2V5d29yZD48a2V5d29yZD4qZGl1cmV0aWMg
YWdlbnQvaXYgW0ludHJhdmVub3VzIERydWcgQWRtaW5pc3RyYXRpb25dPC9rZXl3b3JkPjxrZXl3
b3JkPipraWRuZXkgZnVuY3Rpb248L2tleXdvcmQ+PGtleXdvcmQ+QWN1dGUgS2lkbmV5IEluanVy
eSBbbW9ydGFsaXR5LCBwaHlzaW9wYXRob2xvZ3ksICp0aGVyYXB5XTwva2V5d29yZD48a2V5d29y
ZD5BZHVsdDwva2V5d29yZD48a2V5d29yZD5BZ2VkPC9rZXl3b3JkPjxrZXl3b3JkPkFydGljbGU8
L2tleXdvcmQ+PGtleXdvcmQ+QXJ0aWZpY2lhbCB2ZW50aWxhdGlvbjwva2V5d29yZD48a2V5d29y
ZD5DbGluaWNhbCB0cmlhbDwva2V5d29yZD48a2V5d29yZD5Db250cm9sbGVkIGNsaW5pY2FsIHRy
aWFsPC9rZXl3b3JkPjxrZXl3b3JkPkNvbnRyb2xsZWQgc3R1ZHk8L2tleXdvcmQ+PGtleXdvcmQ+
Q3JpdGljYWwgaWxsbmVzczwva2V5d29yZD48a2V5d29yZD5EcnVnIG1lZ2Fkb3NlPC9rZXl3b3Jk
PjxrZXl3b3JkPkZlbWFsZTwva2V5d29yZD48a2V5d29yZD5GbHVpZCB0aGVyYXB5PC9rZXl3b3Jk
PjxrZXl3b3JkPkhlbW9maWx0cmF0aW9uPC9rZXl3b3JkPjxrZXl3b3JkPkhlbW9maWx0cmF0aW9u
IFthZHZlcnNlIGVmZmVjdHMsIG1ldGhvZHNdPC9rZXl3b3JkPjxrZXl3b3JkPkh1bWFuPC9rZXl3
b3JkPjxrZXl3b3JkPkh1bWFuczwva2V5d29yZD48a2V5d29yZD5Jbm90cm9waXNtPC9rZXl3b3Jk
PjxrZXl3b3JkPkludGVuc2l2ZSBDYXJlIFVuaXRzPC9rZXl3b3JkPjxrZXl3b3JkPktpZG5leSBb
cGh5c2lvcGF0aG9sb2d5XTwva2V5d29yZD48a2V5d29yZD5NYWpvciBjbGluaWNhbCBzdHVkeTwv
a2V5d29yZD48a2V5d29yZD5NYWxlPC9rZXl3b3JkPjxrZXl3b3JkPk9saWd1cmlhL2R0IFtEcnVn
IFRoZXJhcHldPC9rZXl3b3JkPjxrZXl3b3JkPk9saWd1cmlhL3RoIFtUaGVyYXB5XTwva2V5d29y
ZD48a2V5d29yZD5Qcmlvcml0eSBqb3VybmFsPC9rZXl3b3JkPjxrZXl3b3JkPlByb3NwZWN0aXZl
IFN0dWRpZXM8L2tleXdvcmQ+PGtleXdvcmQ+UmFuZG9taXplZCBjb250cm9sbGVkIHRyaWFsPC9r
ZXl3b3JkPjxrZXl3b3JkPlJlc3BpcmF0b3J5IGZhaWx1cmU8L2tleXdvcmQ+PGtleXdvcmQ+U2hv
Y2s8L2tleXdvcmQ+PGtleXdvcmQ+U3Vydml2YWwgUmF0ZTwva2V5d29yZD48a2V5d29yZD5UaW1l
IEZhY3RvcnM8L2tleXdvcmQ+PC9rZXl3b3Jkcz48ZGF0ZXM+PHllYXI+MjAwMjwveWVhcj48L2Rh
dGVzPjxhY2Nlc3Npb24tbnVtPkNOLTAwNDA2ODU0PC9hY2Nlc3Npb24tbnVtPjx3b3JrLXR5cGU+
UkNUPC93b3JrLXR5cGU+PHVybHM+PHJlbGF0ZWQtdXJscz48dXJsPmh0dHBzOi8vd3d3LmNvY2hy
YW5lbGlicmFyeS5jb20vY2VudHJhbC9kb2kvMTAuMTAwMi9jZW50cmFsL0NOLTAwNDA2ODU0L2Z1
bGw8L3VybD48L3JlbGF0ZWQtdXJscz48L3VybHM+PGN1c3RvbTM+UFVCTUVEIDEyMzk0OTQ1LEVN
QkFTRSAzNTE5MTU2ODwvY3VzdG9tMz48ZWxlY3Ryb25pYy1yZXNvdXJjZS1udW0+MTAuMTA5Ny8w
MDAwMzI0Ni0yMDAyMTAwMDAtMDAwMDU8L2VsZWN0cm9uaWMtcmVzb3VyY2UtbnVtPjwvcmVjb3Jk
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PEVuZE5vdGU+PENpdGU+PEF1dGhvcj5Cb3VtYW48L0F1dGhvcj48WWVhcj4yMDAyPC9ZZWFyPjxS
ZWNOdW0+MjA8L1JlY051bT48RGlzcGxheVRleHQ+PHN0eWxlIGZhY2U9Iml0YWxpYyIgZm9udD0i
VGltZXMgTmV3IFJvbWFuIiBzaXplPSIxMiI+Qm91bWFuIDIwMDIgKDI4KTwvc3R5bGU+PC9EaXNw
bGF5VGV4dD48cmVjb3JkPjxyZWMtbnVtYmVyPjIwPC9yZWMtbnVtYmVyPjxmb3JlaWduLWtleXM+
PGtleSBhcHA9IkVOIiBkYi1pZD0iYXN4ZGY1eHQ0OXh3NXZlZnd3dHZ3c2Q3MjVhcHBweHIyOTJ2
IiB0aW1lc3RhbXA9IjE3MjQzMTM1NzQiPjIwPC9rZXk+PC9mb3JlaWduLWtleXM+PHJlZi10eXBl
IG5hbWU9IkpvdXJuYWwgQXJ0aWNsZSI+MTc8L3JlZi10eXBlPjxjb250cmlidXRvcnM+PGF1dGhv
cnM+PGF1dGhvcj5Cb3VtYW4sIEMuIFMuPC9hdXRob3I+PGF1dGhvcj5PdWRlbWFucy1WYW4gU3Ry
YWF0ZW4sIEguIE0uPC9hdXRob3I+PGF1dGhvcj5UaWpzc2VuLCBKLiBHLjwvYXV0aG9yPjxhdXRo
b3I+WmFuZHN0cmEsIEQuIEYuPC9hdXRob3I+PGF1dGhvcj5LZXNlY2lvZ2x1LCBKLjwvYXV0aG9y
PjwvYXV0aG9ycz48L2NvbnRyaWJ1dG9ycz48dGl0bGVzPjx0aXRsZT5FZmZlY3RzIG9mIGVhcmx5
IGhpZ2gtdm9sdW1lIGNvbnRpbnVvdXMgdmVub3Zlbm91cyBoZW1vZmlsdHJhdGlvbiBvbiBzdXJ2
aXZhbCBhbmQgcmVjb3Zlcnkgb2YgcmVuYWwgZnVuY3Rpb24gaW4gaW50ZW5zaXZlIGNhcmUgcGF0
aWVudHMgd2l0aCBhY3V0ZSByZW5hbCBmYWlsdXJlOiBhIHByb3NwZWN0aXZlLCByYW5kb21pemVk
IHRyaWFsPC90aXRsZT48c2Vjb25kYXJ5LXRpdGxlPkNyaXRpY2FsIGNhcmUgbWVkaWNpbmU8L3Nl
Y29uZGFyeS10aXRsZT48L3RpdGxlcz48cGVyaW9kaWNhbD48ZnVsbC10aXRsZT5Dcml0aWNhbCBj
YXJlIG1lZGljaW5lPC9mdWxsLXRpdGxlPjwvcGVyaW9kaWNhbD48cGFnZXM+MjIwNeKAkDIyMTE8
L3BhZ2VzPjx2b2x1bWU+MzA8L3ZvbHVtZT48bnVtYmVyPjEwPC9udW1iZXI+PGtleXdvcmRzPjxr
ZXl3b3JkPiphY3V0ZSBraWRuZXkgZmFpbHVyZS90aCBbVGhlcmFweV08L2tleXdvcmQ+PGtleXdv
cmQ+KmRpdXJldGljIGFnZW50L2RvIFtEcnVnIERvc2VdPC9rZXl3b3JkPjxrZXl3b3JkPipkaXVy
ZXRpYyBhZ2VudC9kdCBbRHJ1ZyBUaGVyYXB5XTwva2V5d29yZD48a2V5d29yZD4qZGl1cmV0aWMg
YWdlbnQvaXYgW0ludHJhdmVub3VzIERydWcgQWRtaW5pc3RyYXRpb25dPC9rZXl3b3JkPjxrZXl3
b3JkPipraWRuZXkgZnVuY3Rpb248L2tleXdvcmQ+PGtleXdvcmQ+QWN1dGUgS2lkbmV5IEluanVy
eSBbbW9ydGFsaXR5LCBwaHlzaW9wYXRob2xvZ3ksICp0aGVyYXB5XTwva2V5d29yZD48a2V5d29y
ZD5BZHVsdDwva2V5d29yZD48a2V5d29yZD5BZ2VkPC9rZXl3b3JkPjxrZXl3b3JkPkFydGljbGU8
L2tleXdvcmQ+PGtleXdvcmQ+QXJ0aWZpY2lhbCB2ZW50aWxhdGlvbjwva2V5d29yZD48a2V5d29y
ZD5DbGluaWNhbCB0cmlhbDwva2V5d29yZD48a2V5d29yZD5Db250cm9sbGVkIGNsaW5pY2FsIHRy
aWFsPC9rZXl3b3JkPjxrZXl3b3JkPkNvbnRyb2xsZWQgc3R1ZHk8L2tleXdvcmQ+PGtleXdvcmQ+
Q3JpdGljYWwgaWxsbmVzczwva2V5d29yZD48a2V5d29yZD5EcnVnIG1lZ2Fkb3NlPC9rZXl3b3Jk
PjxrZXl3b3JkPkZlbWFsZTwva2V5d29yZD48a2V5d29yZD5GbHVpZCB0aGVyYXB5PC9rZXl3b3Jk
PjxrZXl3b3JkPkhlbW9maWx0cmF0aW9uPC9rZXl3b3JkPjxrZXl3b3JkPkhlbW9maWx0cmF0aW9u
IFthZHZlcnNlIGVmZmVjdHMsIG1ldGhvZHNdPC9rZXl3b3JkPjxrZXl3b3JkPkh1bWFuPC9rZXl3
b3JkPjxrZXl3b3JkPkh1bWFuczwva2V5d29yZD48a2V5d29yZD5Jbm90cm9waXNtPC9rZXl3b3Jk
PjxrZXl3b3JkPkludGVuc2l2ZSBDYXJlIFVuaXRzPC9rZXl3b3JkPjxrZXl3b3JkPktpZG5leSBb
cGh5c2lvcGF0aG9sb2d5XTwva2V5d29yZD48a2V5d29yZD5NYWpvciBjbGluaWNhbCBzdHVkeTwv
a2V5d29yZD48a2V5d29yZD5NYWxlPC9rZXl3b3JkPjxrZXl3b3JkPk9saWd1cmlhL2R0IFtEcnVn
IFRoZXJhcHldPC9rZXl3b3JkPjxrZXl3b3JkPk9saWd1cmlhL3RoIFtUaGVyYXB5XTwva2V5d29y
ZD48a2V5d29yZD5Qcmlvcml0eSBqb3VybmFsPC9rZXl3b3JkPjxrZXl3b3JkPlByb3NwZWN0aXZl
IFN0dWRpZXM8L2tleXdvcmQ+PGtleXdvcmQ+UmFuZG9taXplZCBjb250cm9sbGVkIHRyaWFsPC9r
ZXl3b3JkPjxrZXl3b3JkPlJlc3BpcmF0b3J5IGZhaWx1cmU8L2tleXdvcmQ+PGtleXdvcmQ+U2hv
Y2s8L2tleXdvcmQ+PGtleXdvcmQ+U3Vydml2YWwgUmF0ZTwva2V5d29yZD48a2V5d29yZD5UaW1l
IEZhY3RvcnM8L2tleXdvcmQ+PC9rZXl3b3Jkcz48ZGF0ZXM+PHllYXI+MjAwMjwveWVhcj48L2Rh
dGVzPjxhY2Nlc3Npb24tbnVtPkNOLTAwNDA2ODU0PC9hY2Nlc3Npb24tbnVtPjx3b3JrLXR5cGU+
UkNUPC93b3JrLXR5cGU+PHVybHM+PHJlbGF0ZWQtdXJscz48dXJsPmh0dHBzOi8vd3d3LmNvY2hy
YW5lbGlicmFyeS5jb20vY2VudHJhbC9kb2kvMTAuMTAwMi9jZW50cmFsL0NOLTAwNDA2ODU0L2Z1
bGw8L3VybD48L3JlbGF0ZWQtdXJscz48L3VybHM+PGN1c3RvbTM+UFVCTUVEIDEyMzk0OTQ1LEVN
QkFTRSAzNTE5MTU2ODwvY3VzdG9tMz48ZWxlY3Ryb25pYy1yZXNvdXJjZS1udW0+MTAuMTA5Ny8w
MDAwMzI0Ni0yMDAyMTAwMDAtMDAwMDU8L2VsZWN0cm9uaWMtcmVzb3VyY2UtbnVtPjwvcmVjb3Jk
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Bouman 2002 (28)</w:t>
            </w:r>
            <w:r w:rsidRPr="000F41B6">
              <w:rPr>
                <w:lang w:val="en-US"/>
              </w:rPr>
              <w:fldChar w:fldCharType="end"/>
            </w:r>
          </w:p>
        </w:tc>
        <w:tc>
          <w:tcPr>
            <w:tcW w:w="3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0831B4" w14:textId="77777777" w:rsidR="008A7F06" w:rsidRPr="001D1D30" w:rsidRDefault="008A7F06" w:rsidP="0034681B">
            <w:pPr>
              <w:pStyle w:val="TabelleText"/>
              <w:rPr>
                <w:lang w:val="en-US"/>
              </w:rPr>
            </w:pPr>
            <w:r w:rsidRPr="001D1D30">
              <w:rPr>
                <w:lang w:val="en-US"/>
              </w:rPr>
              <w:t>RCT</w:t>
            </w:r>
          </w:p>
          <w:p w14:paraId="22679644" w14:textId="77777777" w:rsidR="008A7F06" w:rsidRPr="001D1D30" w:rsidRDefault="008A7F06" w:rsidP="0034681B">
            <w:pPr>
              <w:pStyle w:val="TabelleText"/>
              <w:rPr>
                <w:lang w:val="en-US"/>
              </w:rPr>
            </w:pPr>
            <w:r w:rsidRPr="001D1D30">
              <w:rPr>
                <w:lang w:val="en-US"/>
              </w:rPr>
              <w:t>2 Centers</w:t>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FC7A4D" w14:textId="77777777" w:rsidR="008A7F06" w:rsidRPr="001D1D30" w:rsidRDefault="008A7F06" w:rsidP="0034681B">
            <w:pPr>
              <w:pStyle w:val="TabelleText"/>
              <w:rPr>
                <w:lang w:val="en-US"/>
              </w:rPr>
            </w:pPr>
            <w:r w:rsidRPr="001D1D30">
              <w:rPr>
                <w:lang w:val="en-US"/>
              </w:rPr>
              <w:t>71</w:t>
            </w:r>
          </w:p>
        </w:tc>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ECE6BD" w14:textId="77777777" w:rsidR="008A7F06" w:rsidRPr="001D1D30" w:rsidRDefault="008A7F06" w:rsidP="0034681B">
            <w:pPr>
              <w:pStyle w:val="TabelleText"/>
              <w:rPr>
                <w:lang w:val="en-US"/>
              </w:rPr>
            </w:pPr>
            <w:r w:rsidRPr="001D1D30">
              <w:rPr>
                <w:lang w:val="en-US"/>
              </w:rPr>
              <w:t>mixed</w:t>
            </w:r>
          </w:p>
        </w:tc>
        <w:tc>
          <w:tcPr>
            <w:tcW w:w="7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5CC9CA" w14:textId="28F7D5FE" w:rsidR="008A7F06" w:rsidRPr="001D1D30" w:rsidRDefault="008A7F06" w:rsidP="0034681B">
            <w:pPr>
              <w:pStyle w:val="TabelleText"/>
              <w:rPr>
                <w:lang w:val="en-US"/>
              </w:rPr>
            </w:pPr>
            <w:r w:rsidRPr="001D1D30">
              <w:rPr>
                <w:lang w:val="en-US"/>
              </w:rPr>
              <w:t>F. 38/39 (97.4%)</w:t>
            </w:r>
          </w:p>
          <w:p w14:paraId="23B5F7CB" w14:textId="3ED56A05" w:rsidR="008A7F06" w:rsidRPr="001D1D30" w:rsidRDefault="006D3AD7" w:rsidP="0034681B">
            <w:pPr>
              <w:pStyle w:val="TabelleText"/>
              <w:rPr>
                <w:lang w:val="en-US"/>
              </w:rPr>
            </w:pPr>
            <w:r w:rsidRPr="001D1D30">
              <w:rPr>
                <w:lang w:val="en-US"/>
              </w:rPr>
              <w:t>late:</w:t>
            </w:r>
            <w:r w:rsidR="008A7F06" w:rsidRPr="001D1D30">
              <w:rPr>
                <w:lang w:val="en-US"/>
              </w:rPr>
              <w:t xml:space="preserve"> 22/22 (100%)</w:t>
            </w:r>
          </w:p>
        </w:tc>
        <w:tc>
          <w:tcPr>
            <w:tcW w:w="7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EFDD12" w14:textId="77777777" w:rsidR="008A7F06" w:rsidRPr="001D1D30" w:rsidRDefault="008A7F06" w:rsidP="0034681B">
            <w:pPr>
              <w:pStyle w:val="TabelleText"/>
              <w:rPr>
                <w:lang w:val="en-US"/>
              </w:rPr>
            </w:pPr>
          </w:p>
        </w:tc>
        <w:tc>
          <w:tcPr>
            <w:tcW w:w="7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00C978" w14:textId="77777777" w:rsidR="008A7F06" w:rsidRPr="001D1D30" w:rsidRDefault="008A7F06" w:rsidP="0034681B">
            <w:pPr>
              <w:pStyle w:val="TabelleText"/>
              <w:rPr>
                <w:lang w:val="en-US"/>
              </w:rPr>
            </w:pPr>
          </w:p>
        </w:tc>
        <w:tc>
          <w:tcPr>
            <w:tcW w:w="88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3DB079" w14:textId="77777777" w:rsidR="008A7F06" w:rsidRPr="001D1D30" w:rsidRDefault="008A7F06" w:rsidP="0034681B">
            <w:pPr>
              <w:pStyle w:val="TabelleText"/>
              <w:rPr>
                <w:lang w:val="en-US"/>
              </w:rPr>
            </w:pPr>
          </w:p>
        </w:tc>
      </w:tr>
      <w:tr w:rsidR="008A7F06" w:rsidRPr="001D1D30" w14:paraId="211E1D7E" w14:textId="77777777" w:rsidTr="008A7F06">
        <w:trPr>
          <w:trHeight w:val="752"/>
        </w:trPr>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96C638" w14:textId="540A0EB1" w:rsidR="008A7F06"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&lt;EndNote&gt;&lt;Cite&gt;&lt;Author&gt;Sugahara&lt;/Author&gt;&lt;Year&gt;2004&lt;/Year&gt;&lt;RecNum&gt;123&lt;/RecNum&gt;&lt;DisplayText&gt;&lt;style face="italic" font="Times New Roman" size="12"&gt;Sugahara 2004 (202)&lt;/style&gt;&lt;/DisplayText&gt;&lt;record&gt;&lt;rec-number&gt;123&lt;/rec-number&gt;&lt;foreign-keys&gt;&lt;key app="EN" db-id="asxdf5xt49xw5vefwwtvwsd725apppxr292v" timestamp="1724313575"&gt;123&lt;/key&gt;&lt;/foreign-keys&gt;&lt;ref-type name="Journal Article"&gt;17&lt;/ref-type&gt;&lt;contributors&gt;&lt;authors&gt;&lt;author&gt;Sugahara, S., Suzuki, H.&lt;/author&gt;&lt;/authors&gt;&lt;/contributors&gt;&lt;auth-address&gt;Department of Nephrology, Saitama Medical School, Saitama Prefecture, Japan.&lt;/auth-address&gt;&lt;titles&gt;&lt;title&gt;Early start on continuous hemodialysis therapy improves survival rate in patients with acute renal failure following coronary bypass surgery&lt;/title&gt;&lt;secondary-title&gt;Hemodial Int&lt;/secondary-title&gt;&lt;/titles&gt;&lt;periodical&gt;&lt;full-title&gt;Hemodial Int&lt;/full-title&gt;&lt;/periodical&gt;&lt;pages&gt;320-5&lt;/pages&gt;&lt;volume&gt;8&lt;/volume&gt;&lt;number&gt;4&lt;/number&gt;&lt;edition&gt;2004/10/01&lt;/edition&gt;&lt;dates&gt;&lt;year&gt;2004&lt;/year&gt;&lt;pub-dates&gt;&lt;date&gt;Oct 1&lt;/date&gt;&lt;/pub-dates&gt;&lt;/dates&gt;&lt;isbn&gt;1492-7535 (Print)&amp;#xD;1492-7535 (Linking)&lt;/isbn&gt;&lt;accession-num&gt;19379436&lt;/accession-num&gt;&lt;work-type&gt;RCT&lt;/work-type&gt;&lt;urls&gt;&lt;related-urls&gt;&lt;url&gt;https://www.ncbi.nlm.nih.gov/pubmed/19379436&lt;/url&gt;&lt;url&gt;https://onlinelibrary.wiley.com/doi/pdfdirect/10.1111/j.1492-7535.2004.80404.x?download=true&lt;/url&gt;&lt;/related-urls&gt;&lt;/urls&gt;&lt;electronic-resource-num&gt;10.1111/j.1492-7535.2004.80404.x&lt;/electronic-resource-num&gt;&lt;/record&gt;&lt;/Cite&gt;&lt;/EndNote&gt;</w:instrText>
            </w:r>
            <w:r w:rsidRPr="000F41B6">
              <w:rPr>
                <w:lang w:val="en-US"/>
              </w:rPr>
              <w:fldChar w:fldCharType="separate"/>
            </w:r>
            <w:r w:rsidR="0036015C" w:rsidRPr="000F41B6">
              <w:rPr>
                <w:rFonts w:cs="Times New Roman"/>
                <w:noProof/>
                <w:lang w:val="en-US"/>
              </w:rPr>
              <w:t>Sugahara 2004 (202)</w:t>
            </w:r>
            <w:r w:rsidRPr="000F41B6">
              <w:rPr>
                <w:lang w:val="en-US"/>
              </w:rPr>
              <w:fldChar w:fldCharType="end"/>
            </w:r>
          </w:p>
        </w:tc>
        <w:tc>
          <w:tcPr>
            <w:tcW w:w="3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3F2DAE" w14:textId="77777777" w:rsidR="008A7F06" w:rsidRPr="001D1D30" w:rsidRDefault="008A7F06" w:rsidP="0034681B">
            <w:pPr>
              <w:pStyle w:val="TabelleText"/>
              <w:rPr>
                <w:lang w:val="en-US"/>
              </w:rPr>
            </w:pPr>
            <w:r w:rsidRPr="001D1D30">
              <w:rPr>
                <w:color w:val="000000" w:themeColor="text1"/>
                <w:lang w:val="en-US"/>
              </w:rPr>
              <w:t>RCT</w:t>
            </w:r>
          </w:p>
          <w:p w14:paraId="21C85629" w14:textId="77777777" w:rsidR="008A7F06" w:rsidRPr="001D1D30" w:rsidRDefault="008A7F06" w:rsidP="0034681B">
            <w:pPr>
              <w:pStyle w:val="TabelleText"/>
              <w:rPr>
                <w:lang w:val="en-US"/>
              </w:rPr>
            </w:pPr>
            <w:r w:rsidRPr="001D1D30">
              <w:rPr>
                <w:color w:val="000000" w:themeColor="text1"/>
                <w:lang w:val="en-US"/>
              </w:rPr>
              <w:t>mono</w:t>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9E3698" w14:textId="77777777" w:rsidR="008A7F06" w:rsidRPr="001D1D30" w:rsidRDefault="008A7F06" w:rsidP="0034681B">
            <w:pPr>
              <w:pStyle w:val="TabelleText"/>
              <w:rPr>
                <w:lang w:val="en-US"/>
              </w:rPr>
            </w:pPr>
            <w:r w:rsidRPr="001D1D30">
              <w:rPr>
                <w:color w:val="000000" w:themeColor="text1"/>
                <w:lang w:val="en-US"/>
              </w:rPr>
              <w:t>28</w:t>
            </w:r>
          </w:p>
        </w:tc>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A11492" w14:textId="77777777" w:rsidR="008A7F06" w:rsidRPr="001D1D30" w:rsidRDefault="008A7F06" w:rsidP="0034681B">
            <w:pPr>
              <w:pStyle w:val="TabelleText"/>
              <w:rPr>
                <w:lang w:val="en-US"/>
              </w:rPr>
            </w:pPr>
            <w:r w:rsidRPr="001D1D30">
              <w:rPr>
                <w:color w:val="000000" w:themeColor="text1"/>
                <w:lang w:val="en-US"/>
              </w:rPr>
              <w:t>surgical</w:t>
            </w:r>
          </w:p>
        </w:tc>
        <w:tc>
          <w:tcPr>
            <w:tcW w:w="7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9F1D74" w14:textId="77777777" w:rsidR="008A7F06" w:rsidRPr="001D1D30" w:rsidRDefault="008A7F06" w:rsidP="0034681B">
            <w:pPr>
              <w:pStyle w:val="TabelleText"/>
              <w:rPr>
                <w:lang w:val="en-US"/>
              </w:rPr>
            </w:pPr>
          </w:p>
        </w:tc>
        <w:tc>
          <w:tcPr>
            <w:tcW w:w="7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399AA5" w14:textId="77777777" w:rsidR="008A7F06" w:rsidRPr="001D1D30" w:rsidRDefault="008A7F06" w:rsidP="0034681B">
            <w:pPr>
              <w:pStyle w:val="TabelleText"/>
              <w:rPr>
                <w:lang w:val="en-US"/>
              </w:rPr>
            </w:pPr>
          </w:p>
        </w:tc>
        <w:tc>
          <w:tcPr>
            <w:tcW w:w="7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EE8BEC" w14:textId="77777777" w:rsidR="008A7F06" w:rsidRPr="001D1D30" w:rsidRDefault="008A7F06" w:rsidP="0034681B">
            <w:pPr>
              <w:pStyle w:val="TabelleText"/>
              <w:rPr>
                <w:lang w:val="en-US"/>
              </w:rPr>
            </w:pPr>
          </w:p>
        </w:tc>
        <w:tc>
          <w:tcPr>
            <w:tcW w:w="88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1EF4C8" w14:textId="1F254BAA" w:rsidR="008A7F06" w:rsidRPr="001D1D30" w:rsidRDefault="00D552F4" w:rsidP="0034681B">
            <w:pPr>
              <w:pStyle w:val="TabelleText"/>
              <w:rPr>
                <w:lang w:val="en-US"/>
              </w:rPr>
            </w:pPr>
            <w:r w:rsidRPr="001D1D30">
              <w:rPr>
                <w:color w:val="000000" w:themeColor="text1"/>
                <w:lang w:val="en-US"/>
              </w:rPr>
              <w:t>d</w:t>
            </w:r>
            <w:r w:rsidR="008A7F06" w:rsidRPr="001D1D30">
              <w:rPr>
                <w:color w:val="000000" w:themeColor="text1"/>
                <w:lang w:val="en-US"/>
              </w:rPr>
              <w:t>ay 14 (</w:t>
            </w:r>
            <w:r w:rsidR="00E57003" w:rsidRPr="001D1D30">
              <w:rPr>
                <w:color w:val="000000" w:themeColor="text1"/>
                <w:lang w:val="en-US"/>
              </w:rPr>
              <w:t xml:space="preserve">recovery from </w:t>
            </w:r>
            <w:r w:rsidRPr="001D1D30">
              <w:rPr>
                <w:color w:val="000000" w:themeColor="text1"/>
                <w:lang w:val="en-US"/>
              </w:rPr>
              <w:t>d</w:t>
            </w:r>
            <w:r w:rsidR="008A7F06" w:rsidRPr="001D1D30">
              <w:rPr>
                <w:color w:val="000000" w:themeColor="text1"/>
                <w:lang w:val="en-US"/>
              </w:rPr>
              <w:t xml:space="preserve">ialysis): </w:t>
            </w:r>
          </w:p>
          <w:p w14:paraId="0DA14EDD" w14:textId="1A8B4D86" w:rsidR="008A7F06" w:rsidRPr="001D1D30" w:rsidRDefault="006D3AD7" w:rsidP="0034681B">
            <w:pPr>
              <w:pStyle w:val="TabelleText"/>
              <w:rPr>
                <w:lang w:val="en-US"/>
              </w:rPr>
            </w:pPr>
            <w:r w:rsidRPr="001D1D30">
              <w:rPr>
                <w:color w:val="000000" w:themeColor="text1"/>
                <w:lang w:val="en-US"/>
              </w:rPr>
              <w:t>early:</w:t>
            </w:r>
            <w:r w:rsidR="008A7F06" w:rsidRPr="001D1D30">
              <w:rPr>
                <w:color w:val="000000" w:themeColor="text1"/>
                <w:lang w:val="en-US"/>
              </w:rPr>
              <w:t xml:space="preserve"> 10/12 (83.3%)</w:t>
            </w:r>
          </w:p>
          <w:p w14:paraId="507AD0B9" w14:textId="6F87A33A" w:rsidR="008A7F06" w:rsidRPr="001D1D30" w:rsidRDefault="006D3AD7" w:rsidP="0034681B">
            <w:pPr>
              <w:pStyle w:val="TabelleText"/>
              <w:rPr>
                <w:lang w:val="en-US"/>
              </w:rPr>
            </w:pPr>
            <w:r w:rsidRPr="001D1D30">
              <w:rPr>
                <w:color w:val="000000" w:themeColor="text1"/>
                <w:lang w:val="en-US"/>
              </w:rPr>
              <w:t>late:</w:t>
            </w:r>
            <w:r w:rsidR="008A7F06" w:rsidRPr="001D1D30">
              <w:rPr>
                <w:color w:val="000000" w:themeColor="text1"/>
                <w:lang w:val="en-US"/>
              </w:rPr>
              <w:t xml:space="preserve"> 2/2 (100%)</w:t>
            </w:r>
          </w:p>
        </w:tc>
      </w:tr>
      <w:tr w:rsidR="008A7F06" w:rsidRPr="001D1D30" w14:paraId="6A0C30CC" w14:textId="77777777" w:rsidTr="008A7F06">
        <w:trPr>
          <w:trHeight w:val="573"/>
        </w:trPr>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5E2572" w14:textId="137577F9" w:rsidR="008A7F06" w:rsidRPr="000F41B6" w:rsidRDefault="00EF1358" w:rsidP="00EF1358">
            <w:pPr>
              <w:pStyle w:val="TabelleText"/>
              <w:rPr>
                <w:lang w:val="en-US"/>
              </w:rPr>
            </w:pPr>
            <w:r w:rsidRPr="000F41B6">
              <w:rPr>
                <w:lang w:val="en-US"/>
              </w:rPr>
              <w:fldChar w:fldCharType="begin">
                <w:fldData xml:space="preserve">PEVuZE5vdGU+PENpdGU+PEF1dGhvcj5XYWxkPC9BdXRob3I+PFllYXI+MjAxNTwvWWVhcj48UmVj
TnVtPjEzNDwvUmVjTnVtPjxEaXNwbGF5VGV4dD48c3R5bGUgZmFjZT0iaXRhbGljIiBmb250PSJU
aW1lcyBOZXcgUm9tYW4iIHNpemU9IjEyIj5XYWxkIDIwMTUgKDIyNCk8L3N0eWxlPjwvRGlzcGxh
eVRleHQ+PHJlY29yZD48cmVjLW51bWJlcj4xMzQ8L3JlYy1udW1iZXI+PGZvcmVpZ24ta2V5cz48
a2V5IGFwcD0iRU4iIGRiLWlkPSJhc3hkZjV4dDQ5eHc1dmVmd3d0dndzZDcyNWFwcHB4cjI5MnYi
IHRpbWVzdGFtcD0iMTcyNDMxMzU3NSI+MTM0PC9rZXk+PC9mb3JlaWduLWtleXM+PHJlZi10eXBl
IG5hbWU9IkpvdXJuYWwgQXJ0aWNsZSI+MTc8L3JlZi10eXBlPjxjb250cmlidXRvcnM+PGF1dGhv
cnM+PGF1dGhvcj5XYWxkLCBSLjwvYXV0aG9yPjxhdXRob3I+QWRoaWthcmksIE4uIEsuPC9hdXRo
b3I+PGF1dGhvcj5TbWl0aCwgTy4gTS48L2F1dGhvcj48YXV0aG9yPldlaXIsIE0uIEEuPC9hdXRo
b3I+PGF1dGhvcj5Qb3BlLCBLLjwvYXV0aG9yPjxhdXRob3I+Q29oZW4sIEEuPC9hdXRob3I+PGF1
dGhvcj5UaG9ycGUsIEsuPC9hdXRob3I+PGF1dGhvcj5NY0ludHlyZSwgTC48L2F1dGhvcj48YXV0
aG9yPkxhbW9udGFnbmUsIEYuPC9hdXRob3I+PGF1dGhvcj5Tb3RoLCBNLjwvYXV0aG9yPjxhdXRo
b3I+SGVycmlkZ2UsIE0uPC9hdXRob3I+PGF1dGhvcj5MYXBpbnNreSwgUy48L2F1dGhvcj48YXV0
aG9yPkNsYXJrLCBFLjwvYXV0aG9yPjxhdXRob3I+R2FyZywgQS4gWC48L2F1dGhvcj48YXV0aG9y
PkhpcmVtYXRoLCBTLjwvYXV0aG9yPjxhdXRob3I+S2xlaW4sIEQuPC9hdXRob3I+PGF1dGhvcj5N
YXplciwgQy4gRC48L2F1dGhvcj48YXV0aG9yPlJpY2hhcmRzb24sIFIuIE0uPC9hdXRob3I+PGF1
dGhvcj5XaWxjb3gsIE0uIEUuPC9hdXRob3I+PGF1dGhvcj5GcmllZHJpY2gsIEouIE8uPC9hdXRo
b3I+PGF1dGhvcj5CdXJucywgSy4gRS48L2F1dGhvcj48YXV0aG9yPkJhZ3NoYXcsIFMuIE0uPC9h
dXRob3I+PGF1dGhvcj5DYW5hZGlhbiBDcml0aWNhbCBDYXJlIFRyaWFscywgR3JvdXA8L2F1dGhv
cj48L2F1dGhvcnM+PC9jb250cmlidXRvcnM+PGF1dGgtYWRkcmVzcz5EaXZpc2lvbiBvZiBOZXBo
cm9sb2d5LCBTdCBNaWNoYWVsJmFwb3M7cyBIb3NwaXRhbCBhbmQgVW5pdmVyc2l0eSBvZiBUb3Jv
bnRvLCBUb3JvbnRvLCBPbnRhcmlvLCBDYW5hZGEuJiN4RDtMaSBLYSBTaGluZyBLbm93bGVkZ2Ug
SW5zdGl0dXRlIG9mIFN0IE1pY2hhZWwmYXBvcztzIEhvc3BpdGFsLCBUb3JvbnRvLCBPbnRhcmlv
LCBDYW5hZGEuJiN4RDtEZXBhcnRtZW50IG9mIENyaXRpY2FsIENhcmUgTWVkaWNpbmUsIFN1bm55
YnJvb2sgSGVhbHRoIFNjaWVuY2VzIENlbnRyZSBhbmQgSW50ZXJkZXBhcnRtZW50YWwgRGl2aXNp
b24gb2YgQ3JpdGljYWwgQ2FyZSwgVW5pdmVyc2l0eSBvZiBUb3JvbnRvLCBUb3JvbnRvLCBPbnRh
cmlvLCBDYW5hZGEuJiN4RDtEZXBhcnRtZW50IG9mIENyaXRpY2FsIENhcmUgTWVkaWNpbmUsIFN0
IE1pY2hhZWwmYXBvcztzIEhvc3BpdGFsLCBUb3JvbnRvLCBPbnRhcmlvLCBDYW5hZGEuJiN4RDtE
aXZpc2lvbiBvZiBOZXBocm9sb2d5LCBMb25kb24gSGVhbHRoIFNjaWVuY2VzIENlbnRyZSBhbmQg
V2VzdGVybiBVbml2ZXJzaXR5LCBMb25kb24sIE9udGFyaW8sIENhbmFkYS4mI3hEO0FwcGxpZWQg
SGVhbHRoIFJlc2VhcmNoIENlbnRyZSwgU3QgTWljaGFlbCZhcG9zO3MgSG9zcGl0YWwsIFRvcm9u
dG8sIE9udGFyaW8sIENhbmFkYS4mI3hEO0RhbGxhIExhbmEgU2Nob29sIG9mIFB1YmxpYyBIZWFs
dGgsIFVuaXZlcnNpdHkgb2YgVG9yb250bywgVG9yb250bywgT250YXJpbywgQ2FuYWRhLiYjeEQ7
RGl2aXNpb24gb2YgQ3JpdGljYWwgQ2FyZSBNZWRpY2luZSwgVGhlIE90dGF3YSBIb3NwaXRhbCBh
bmQgdGhlIFVuaXZlcnNpdHkgb2YgT3R0YXdhLCBPdHRhd2EsIE9udGFyaW8sIENhbmFkYS4mI3hE
O0RpdmlzaW9uIG9mIENyaXRpY2FsIENhcmUgTWVkaWNpbmUsIENlbnRyZSBIb3NwaXRhbGllciBV
bml2ZXJzaXRlIGRlIFNoZXJicm9va2UsIFNoZXJicm9va2UsIFF1ZWJlYywgQ2FuYWRhLiYjeEQ7
RGl2aXNpb24gb2YgQ3JpdGljYWwgQ2FyZSBNZWRpY2luZSwgU3QgSm9zZXBoJmFwb3M7cyBIZWFs
dGhjYXJlLCBIYW1pbHRvbiwgT250YXJpbywgQ2FuYWRhLiYjeEQ7RGl2aXNpb24gb2YgQ3JpdGlj
YWwgQ2FyZSwgVW5pdmVyc2l0eSBIZWFsdGggTmV0d29yaywgVG9yb250bywgT250YXJpbywgQ2Fu
YWRhLiYjeEQ7RGl2aXNpb24gb2YgQ3JpdGljYWwgQ2FyZSwgTXQgU2luYWkgSG9zcGl0YWwsIFRv
cm9udG8sIE9udGFyaW8sIENhbmFkYS4mI3hEO0RpdmlzaW9uIG9mIE5lcGhyb2xvZ3ksIFRoZSBP
dHRhd2EgSG9zcGl0YWwgYW5kIHRoZSBVbml2ZXJzaXR5IG9mIE90dGF3YSwgT3R0YXdhLCBPbnRh
cmlvLCBDYW5hZGEuJiN4RDtDcml0aWNhbCBDYXJlIERlcGFydG1lbnQsIFN0IE1pY2hhZWwmYXBv
cztzIEhvc3BpdGFsLCBUb3JvbnRvLCBPbnRhcmlvLCBDYW5hZGEuJiN4RDtEZXBhcnRtZW50IG9m
IEFuZXN0aGVzaW9sb2d5LCBTdCBNaWNoYWVsJmFwb3M7cyBIb3NwaXRhbCwgVG9yb250bywgT250
YXJpbywgQ2FuYWRhLiYjeEQ7RGl2aXNpb24gb2YgTmVwaHJvbG9neSwgVW5pdmVyc2l0eSBIZWFs
dGggTmV0d29yaywgVG9yb250bywgT250YXJpbywgQ2FuYWRhLiYjeEQ7RGl2aXNpb24gb2YgQ3Jp
dGljYWwgQ2FyZSBNZWRpY2luZSwgRmFjdWx0eSBvZiBNZWRpY2luZSBhbmQgRGVudGlzdHJ5LCBV
bml2ZXJzaXR5IG9mIEFsYmVydGEsIEVkbW9udG9uLCBBbGJlcnRhLCBDYW5hZGEuPC9hdXRoLWFk
ZHJlc3M+PHRpdGxlcz48dGl0bGU+Q29tcGFyaXNvbiBvZiBzdGFuZGFyZCBhbmQgYWNjZWxlcmF0
ZWQgaW5pdGlhdGlvbiBvZiByZW5hbCByZXBsYWNlbWVudCB0aGVyYXB5IGluIGFjdXRlIGtpZG5l
eSBpbmp1cnk8L3RpdGxlPjxzZWNvbmRhcnktdGl0bGU+S2lkbmV5IEludDwvc2Vjb25kYXJ5LXRp
dGxlPjwvdGl0bGVzPjxwZXJpb2RpY2FsPjxmdWxsLXRpdGxlPktpZG5leSBJbnQ8L2Z1bGwtdGl0
bGU+PC9wZXJpb2RpY2FsPjxwYWdlcz44OTctOTA0PC9wYWdlcz48dm9sdW1lPjg4PC92b2x1bWU+
PG51bWJlcj40PC9udW1iZXI+PGVkaXRpb24+MjAxNS8wNy8xNTwvZWRpdGlvbj48a2V5d29yZHM+
PGtleXdvcmQ+QWN1dGUgS2lkbmV5IEluanVyeS9kaWFnbm9zaXMvbW9ydGFsaXR5L3BoeXNpb3Bh
dGhvbG9neS8qdGhlcmFweTwva2V5d29yZD48a2V5d29yZD5BZ2VkPC9rZXl3b3JkPjxrZXl3b3Jk
PkNhbmFkYTwva2V5d29yZD48a2V5d29yZD5Dcml0aWNhbCBJbGxuZXNzPC9rZXl3b3JkPjxrZXl3
b3JkPkZlYXNpYmlsaXR5IFN0dWRpZXM8L2tleXdvcmQ+PGtleXdvcmQ+RmVtYWxlPC9rZXl3b3Jk
PjxrZXl3b3JkPkhvc3BpdGFsIE1vcnRhbGl0eTwva2V5d29yZD48a2V5d29yZD5IdW1hbnM8L2tl
eXdvcmQ+PGtleXdvcmQ+S2lkbmV5LypwaHlzaW9wYXRob2xvZ3k8L2tleXdvcmQ+PGtleXdvcmQ+
TGVuZ3RoIG9mIFN0YXk8L2tleXdvcmQ+PGtleXdvcmQ+TWFsZTwva2V5d29yZD48a2V5d29yZD5N
aWRkbGUgQWdlZDwva2V5d29yZD48a2V5d29yZD5QaWxvdCBQcm9qZWN0czwva2V5d29yZD48a2V5
d29yZD4qUmVuYWwgUmVwbGFjZW1lbnQgVGhlcmFweS9hZHZlcnNlIGVmZmVjdHMvbW9ydGFsaXR5
PC9rZXl3b3JkPjxrZXl3b3JkPlJpc2sgRmFjdG9yczwva2V5d29yZD48a2V5d29yZD5TZXZlcml0
eSBvZiBJbGxuZXNzIEluZGV4PC9rZXl3b3JkPjxrZXl3b3JkPlRpbWUgRmFjdG9yczwva2V5d29y
ZD48a2V5d29yZD4qVGltZS10by1UcmVhdG1lbnQ8L2tleXdvcmQ+PGtleXdvcmQ+VHJlYXRtZW50
IE91dGNvbWU8L2tleXdvcmQ+PGtleXdvcmQ+KldhdGNoZnVsIFdhaXRpbmc8L2tleXdvcmQ+PC9r
ZXl3b3Jkcz48ZGF0ZXM+PHllYXI+MjAxNTwveWVhcj48cHViLWRhdGVzPjxkYXRlPk9jdDwvZGF0
ZT48L3B1Yi1kYXRlcz48L2RhdGVzPjxpc2JuPjE1MjMtMTc1NSAoRWxlY3Ryb25pYykmI3hEOzAw
ODUtMjUzOCAoTGlua2luZyk8L2lzYm4+PGFjY2Vzc2lvbi1udW0+MjYxNTQ5Mjg8L2FjY2Vzc2lv
bi1udW0+PHdvcmstdHlwZT5SQ1Q8L3dvcmstdHlwZT48dXJscz48cmVsYXRlZC11cmxzPjx1cmw+
aHR0cHM6Ly93d3cubmNiaS5ubG0ubmloLmdvdi9wdWJtZWQvMjYxNTQ5Mjg8L3VybD48L3JlbGF0
ZWQtdXJscz48L3VybHM+PGVsZWN0cm9uaWMtcmVzb3VyY2UtbnVtPjEwLjEwMzgva2kuMjAxNS4x
ODQ8L2VsZWN0cm9uaWMtcmVzb3VyY2UtbnVtPjwvcmVjb3JkPjwvQ2l0ZT48L0VuZE5vdGU+AG==
</w:fldData>
              </w:fldChar>
            </w:r>
            <w:r w:rsidR="00566A80" w:rsidRPr="000F41B6">
              <w:rPr>
                <w:lang w:val="en-US"/>
              </w:rPr>
              <w:instrText xml:space="preserve"> ADDIN EN.CITE </w:instrText>
            </w:r>
            <w:r w:rsidR="00566A80" w:rsidRPr="000F41B6">
              <w:rPr>
                <w:lang w:val="en-US"/>
              </w:rPr>
              <w:fldChar w:fldCharType="begin">
                <w:fldData xml:space="preserve">PEVuZE5vdGU+PENpdGU+PEF1dGhvcj5XYWxkPC9BdXRob3I+PFllYXI+MjAxNTwvWWVhcj48UmVj
TnVtPjEzNDwvUmVjTnVtPjxEaXNwbGF5VGV4dD48c3R5bGUgZmFjZT0iaXRhbGljIiBmb250PSJU
aW1lcyBOZXcgUm9tYW4iIHNpemU9IjEyIj5XYWxkIDIwMTUgKDIyNCk8L3N0eWxlPjwvRGlzcGxh
eVRleHQ+PHJlY29yZD48cmVjLW51bWJlcj4xMzQ8L3JlYy1udW1iZXI+PGZvcmVpZ24ta2V5cz48
a2V5IGFwcD0iRU4iIGRiLWlkPSJhc3hkZjV4dDQ5eHc1dmVmd3d0dndzZDcyNWFwcHB4cjI5MnYi
IHRpbWVzdGFtcD0iMTcyNDMxMzU3NSI+MTM0PC9rZXk+PC9mb3JlaWduLWtleXM+PHJlZi10eXBl
IG5hbWU9IkpvdXJuYWwgQXJ0aWNsZSI+MTc8L3JlZi10eXBlPjxjb250cmlidXRvcnM+PGF1dGhv
cnM+PGF1dGhvcj5XYWxkLCBSLjwvYXV0aG9yPjxhdXRob3I+QWRoaWthcmksIE4uIEsuPC9hdXRo
b3I+PGF1dGhvcj5TbWl0aCwgTy4gTS48L2F1dGhvcj48YXV0aG9yPldlaXIsIE0uIEEuPC9hdXRo
b3I+PGF1dGhvcj5Qb3BlLCBLLjwvYXV0aG9yPjxhdXRob3I+Q29oZW4sIEEuPC9hdXRob3I+PGF1
dGhvcj5UaG9ycGUsIEsuPC9hdXRob3I+PGF1dGhvcj5NY0ludHlyZSwgTC48L2F1dGhvcj48YXV0
aG9yPkxhbW9udGFnbmUsIEYuPC9hdXRob3I+PGF1dGhvcj5Tb3RoLCBNLjwvYXV0aG9yPjxhdXRo
b3I+SGVycmlkZ2UsIE0uPC9hdXRob3I+PGF1dGhvcj5MYXBpbnNreSwgUy48L2F1dGhvcj48YXV0
aG9yPkNsYXJrLCBFLjwvYXV0aG9yPjxhdXRob3I+R2FyZywgQS4gWC48L2F1dGhvcj48YXV0aG9y
PkhpcmVtYXRoLCBTLjwvYXV0aG9yPjxhdXRob3I+S2xlaW4sIEQuPC9hdXRob3I+PGF1dGhvcj5N
YXplciwgQy4gRC48L2F1dGhvcj48YXV0aG9yPlJpY2hhcmRzb24sIFIuIE0uPC9hdXRob3I+PGF1
dGhvcj5XaWxjb3gsIE0uIEUuPC9hdXRob3I+PGF1dGhvcj5GcmllZHJpY2gsIEouIE8uPC9hdXRo
b3I+PGF1dGhvcj5CdXJucywgSy4gRS48L2F1dGhvcj48YXV0aG9yPkJhZ3NoYXcsIFMuIE0uPC9h
dXRob3I+PGF1dGhvcj5DYW5hZGlhbiBDcml0aWNhbCBDYXJlIFRyaWFscywgR3JvdXA8L2F1dGhv
cj48L2F1dGhvcnM+PC9jb250cmlidXRvcnM+PGF1dGgtYWRkcmVzcz5EaXZpc2lvbiBvZiBOZXBo
cm9sb2d5LCBTdCBNaWNoYWVsJmFwb3M7cyBIb3NwaXRhbCBhbmQgVW5pdmVyc2l0eSBvZiBUb3Jv
bnRvLCBUb3JvbnRvLCBPbnRhcmlvLCBDYW5hZGEuJiN4RDtMaSBLYSBTaGluZyBLbm93bGVkZ2Ug
SW5zdGl0dXRlIG9mIFN0IE1pY2hhZWwmYXBvcztzIEhvc3BpdGFsLCBUb3JvbnRvLCBPbnRhcmlv
LCBDYW5hZGEuJiN4RDtEZXBhcnRtZW50IG9mIENyaXRpY2FsIENhcmUgTWVkaWNpbmUsIFN1bm55
YnJvb2sgSGVhbHRoIFNjaWVuY2VzIENlbnRyZSBhbmQgSW50ZXJkZXBhcnRtZW50YWwgRGl2aXNp
b24gb2YgQ3JpdGljYWwgQ2FyZSwgVW5pdmVyc2l0eSBvZiBUb3JvbnRvLCBUb3JvbnRvLCBPbnRh
cmlvLCBDYW5hZGEuJiN4RDtEZXBhcnRtZW50IG9mIENyaXRpY2FsIENhcmUgTWVkaWNpbmUsIFN0
IE1pY2hhZWwmYXBvcztzIEhvc3BpdGFsLCBUb3JvbnRvLCBPbnRhcmlvLCBDYW5hZGEuJiN4RDtE
aXZpc2lvbiBvZiBOZXBocm9sb2d5LCBMb25kb24gSGVhbHRoIFNjaWVuY2VzIENlbnRyZSBhbmQg
V2VzdGVybiBVbml2ZXJzaXR5LCBMb25kb24sIE9udGFyaW8sIENhbmFkYS4mI3hEO0FwcGxpZWQg
SGVhbHRoIFJlc2VhcmNoIENlbnRyZSwgU3QgTWljaGFlbCZhcG9zO3MgSG9zcGl0YWwsIFRvcm9u
dG8sIE9udGFyaW8sIENhbmFkYS4mI3hEO0RhbGxhIExhbmEgU2Nob29sIG9mIFB1YmxpYyBIZWFs
dGgsIFVuaXZlcnNpdHkgb2YgVG9yb250bywgVG9yb250bywgT250YXJpbywgQ2FuYWRhLiYjeEQ7
RGl2aXNpb24gb2YgQ3JpdGljYWwgQ2FyZSBNZWRpY2luZSwgVGhlIE90dGF3YSBIb3NwaXRhbCBh
bmQgdGhlIFVuaXZlcnNpdHkgb2YgT3R0YXdhLCBPdHRhd2EsIE9udGFyaW8sIENhbmFkYS4mI3hE
O0RpdmlzaW9uIG9mIENyaXRpY2FsIENhcmUgTWVkaWNpbmUsIENlbnRyZSBIb3NwaXRhbGllciBV
bml2ZXJzaXRlIGRlIFNoZXJicm9va2UsIFNoZXJicm9va2UsIFF1ZWJlYywgQ2FuYWRhLiYjeEQ7
RGl2aXNpb24gb2YgQ3JpdGljYWwgQ2FyZSBNZWRpY2luZSwgU3QgSm9zZXBoJmFwb3M7cyBIZWFs
dGhjYXJlLCBIYW1pbHRvbiwgT250YXJpbywgQ2FuYWRhLiYjeEQ7RGl2aXNpb24gb2YgQ3JpdGlj
YWwgQ2FyZSwgVW5pdmVyc2l0eSBIZWFsdGggTmV0d29yaywgVG9yb250bywgT250YXJpbywgQ2Fu
YWRhLiYjeEQ7RGl2aXNpb24gb2YgQ3JpdGljYWwgQ2FyZSwgTXQgU2luYWkgSG9zcGl0YWwsIFRv
cm9udG8sIE9udGFyaW8sIENhbmFkYS4mI3hEO0RpdmlzaW9uIG9mIE5lcGhyb2xvZ3ksIFRoZSBP
dHRhd2EgSG9zcGl0YWwgYW5kIHRoZSBVbml2ZXJzaXR5IG9mIE90dGF3YSwgT3R0YXdhLCBPbnRh
cmlvLCBDYW5hZGEuJiN4RDtDcml0aWNhbCBDYXJlIERlcGFydG1lbnQsIFN0IE1pY2hhZWwmYXBv
cztzIEhvc3BpdGFsLCBUb3JvbnRvLCBPbnRhcmlvLCBDYW5hZGEuJiN4RDtEZXBhcnRtZW50IG9m
IEFuZXN0aGVzaW9sb2d5LCBTdCBNaWNoYWVsJmFwb3M7cyBIb3NwaXRhbCwgVG9yb250bywgT250
YXJpbywgQ2FuYWRhLiYjeEQ7RGl2aXNpb24gb2YgTmVwaHJvbG9neSwgVW5pdmVyc2l0eSBIZWFs
dGggTmV0d29yaywgVG9yb250bywgT250YXJpbywgQ2FuYWRhLiYjeEQ7RGl2aXNpb24gb2YgQ3Jp
dGljYWwgQ2FyZSBNZWRpY2luZSwgRmFjdWx0eSBvZiBNZWRpY2luZSBhbmQgRGVudGlzdHJ5LCBV
bml2ZXJzaXR5IG9mIEFsYmVydGEsIEVkbW9udG9uLCBBbGJlcnRhLCBDYW5hZGEuPC9hdXRoLWFk
ZHJlc3M+PHRpdGxlcz48dGl0bGU+Q29tcGFyaXNvbiBvZiBzdGFuZGFyZCBhbmQgYWNjZWxlcmF0
ZWQgaW5pdGlhdGlvbiBvZiByZW5hbCByZXBsYWNlbWVudCB0aGVyYXB5IGluIGFjdXRlIGtpZG5l
eSBpbmp1cnk8L3RpdGxlPjxzZWNvbmRhcnktdGl0bGU+S2lkbmV5IEludDwvc2Vjb25kYXJ5LXRp
dGxlPjwvdGl0bGVzPjxwZXJpb2RpY2FsPjxmdWxsLXRpdGxlPktpZG5leSBJbnQ8L2Z1bGwtdGl0
bGU+PC9wZXJpb2RpY2FsPjxwYWdlcz44OTctOTA0PC9wYWdlcz48dm9sdW1lPjg4PC92b2x1bWU+
PG51bWJlcj40PC9udW1iZXI+PGVkaXRpb24+MjAxNS8wNy8xNTwvZWRpdGlvbj48a2V5d29yZHM+
PGtleXdvcmQ+QWN1dGUgS2lkbmV5IEluanVyeS9kaWFnbm9zaXMvbW9ydGFsaXR5L3BoeXNpb3Bh
dGhvbG9neS8qdGhlcmFweTwva2V5d29yZD48a2V5d29yZD5BZ2VkPC9rZXl3b3JkPjxrZXl3b3Jk
PkNhbmFkYTwva2V5d29yZD48a2V5d29yZD5Dcml0aWNhbCBJbGxuZXNzPC9rZXl3b3JkPjxrZXl3
b3JkPkZlYXNpYmlsaXR5IFN0dWRpZXM8L2tleXdvcmQ+PGtleXdvcmQ+RmVtYWxlPC9rZXl3b3Jk
PjxrZXl3b3JkPkhvc3BpdGFsIE1vcnRhbGl0eTwva2V5d29yZD48a2V5d29yZD5IdW1hbnM8L2tl
eXdvcmQ+PGtleXdvcmQ+S2lkbmV5LypwaHlzaW9wYXRob2xvZ3k8L2tleXdvcmQ+PGtleXdvcmQ+
TGVuZ3RoIG9mIFN0YXk8L2tleXdvcmQ+PGtleXdvcmQ+TWFsZTwva2V5d29yZD48a2V5d29yZD5N
aWRkbGUgQWdlZDwva2V5d29yZD48a2V5d29yZD5QaWxvdCBQcm9qZWN0czwva2V5d29yZD48a2V5
d29yZD4qUmVuYWwgUmVwbGFjZW1lbnQgVGhlcmFweS9hZHZlcnNlIGVmZmVjdHMvbW9ydGFsaXR5
PC9rZXl3b3JkPjxrZXl3b3JkPlJpc2sgRmFjdG9yczwva2V5d29yZD48a2V5d29yZD5TZXZlcml0
eSBvZiBJbGxuZXNzIEluZGV4PC9rZXl3b3JkPjxrZXl3b3JkPlRpbWUgRmFjdG9yczwva2V5d29y
ZD48a2V5d29yZD4qVGltZS10by1UcmVhdG1lbnQ8L2tleXdvcmQ+PGtleXdvcmQ+VHJlYXRtZW50
IE91dGNvbWU8L2tleXdvcmQ+PGtleXdvcmQ+KldhdGNoZnVsIFdhaXRpbmc8L2tleXdvcmQ+PC9r
ZXl3b3Jkcz48ZGF0ZXM+PHllYXI+MjAxNTwveWVhcj48cHViLWRhdGVzPjxkYXRlPk9jdDwvZGF0
ZT48L3B1Yi1kYXRlcz48L2RhdGVzPjxpc2JuPjE1MjMtMTc1NSAoRWxlY3Ryb25pYykmI3hEOzAw
ODUtMjUzOCAoTGlua2luZyk8L2lzYm4+PGFjY2Vzc2lvbi1udW0+MjYxNTQ5Mjg8L2FjY2Vzc2lv
bi1udW0+PHdvcmstdHlwZT5SQ1Q8L3dvcmstdHlwZT48dXJscz48cmVsYXRlZC11cmxzPjx1cmw+
aHR0cHM6Ly93d3cubmNiaS5ubG0ubmloLmdvdi9wdWJtZWQvMjYxNTQ5Mjg8L3VybD48L3JlbGF0
ZWQtdXJscz48L3VybHM+PGVsZWN0cm9uaWMtcmVzb3VyY2UtbnVtPjEwLjEwMzgva2kuMjAxNS4x
ODQ8L2VsZWN0cm9uaWMtcmVzb3VyY2UtbnVtPjwvcmVjb3JkPjwvQ2l0ZT48L0VuZE5vdGU+AG==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Forest 2015 (224)</w:t>
            </w:r>
            <w:r w:rsidRPr="000F41B6">
              <w:rPr>
                <w:lang w:val="en-US"/>
              </w:rPr>
              <w:fldChar w:fldCharType="end"/>
            </w:r>
          </w:p>
        </w:tc>
        <w:tc>
          <w:tcPr>
            <w:tcW w:w="3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CF4283" w14:textId="77777777" w:rsidR="008A7F06" w:rsidRPr="001D1D30" w:rsidRDefault="008A7F06" w:rsidP="0034681B">
            <w:pPr>
              <w:pStyle w:val="TabelleText"/>
              <w:rPr>
                <w:lang w:val="en-US"/>
              </w:rPr>
            </w:pPr>
            <w:r w:rsidRPr="001D1D30">
              <w:rPr>
                <w:color w:val="000000" w:themeColor="text1"/>
                <w:lang w:val="en-US"/>
              </w:rPr>
              <w:t>RCT</w:t>
            </w:r>
          </w:p>
          <w:p w14:paraId="7B3742A0" w14:textId="77777777" w:rsidR="008A7F06" w:rsidRPr="001D1D30" w:rsidRDefault="008A7F06" w:rsidP="0034681B">
            <w:pPr>
              <w:pStyle w:val="TabelleText"/>
              <w:rPr>
                <w:lang w:val="en-US"/>
              </w:rPr>
            </w:pPr>
            <w:r w:rsidRPr="001D1D30">
              <w:rPr>
                <w:color w:val="000000" w:themeColor="text1"/>
                <w:lang w:val="en-US"/>
              </w:rPr>
              <w:t>multi</w:t>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03E652" w14:textId="77777777" w:rsidR="008A7F06" w:rsidRPr="001D1D30" w:rsidRDefault="008A7F06" w:rsidP="0034681B">
            <w:pPr>
              <w:pStyle w:val="TabelleText"/>
              <w:rPr>
                <w:lang w:val="en-US"/>
              </w:rPr>
            </w:pPr>
            <w:r w:rsidRPr="001D1D30">
              <w:rPr>
                <w:color w:val="000000" w:themeColor="text1"/>
                <w:lang w:val="en-US"/>
              </w:rPr>
              <w:t>100</w:t>
            </w:r>
          </w:p>
        </w:tc>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A7845F" w14:textId="77777777" w:rsidR="008A7F06" w:rsidRPr="001D1D30" w:rsidRDefault="008A7F06" w:rsidP="0034681B">
            <w:pPr>
              <w:pStyle w:val="TabelleText"/>
              <w:rPr>
                <w:lang w:val="en-US"/>
              </w:rPr>
            </w:pPr>
            <w:r w:rsidRPr="001D1D30">
              <w:rPr>
                <w:color w:val="000000" w:themeColor="text1"/>
                <w:lang w:val="en-US"/>
              </w:rPr>
              <w:t>mixed</w:t>
            </w:r>
          </w:p>
        </w:tc>
        <w:tc>
          <w:tcPr>
            <w:tcW w:w="7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8E0D46" w14:textId="77777777" w:rsidR="008A7F06" w:rsidRPr="001D1D30" w:rsidRDefault="008A7F06" w:rsidP="0034681B">
            <w:pPr>
              <w:pStyle w:val="TabelleText"/>
              <w:rPr>
                <w:lang w:val="en-US"/>
              </w:rPr>
            </w:pPr>
          </w:p>
        </w:tc>
        <w:tc>
          <w:tcPr>
            <w:tcW w:w="7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A00B53" w14:textId="77777777" w:rsidR="008A7F06" w:rsidRPr="001D1D30" w:rsidRDefault="008A7F06" w:rsidP="0034681B">
            <w:pPr>
              <w:pStyle w:val="TabelleText"/>
              <w:rPr>
                <w:lang w:val="en-US"/>
              </w:rPr>
            </w:pPr>
          </w:p>
        </w:tc>
        <w:tc>
          <w:tcPr>
            <w:tcW w:w="7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DF4147" w14:textId="77777777" w:rsidR="008A7F06" w:rsidRPr="001D1D30" w:rsidRDefault="008A7F06" w:rsidP="0034681B">
            <w:pPr>
              <w:pStyle w:val="TabelleText"/>
              <w:rPr>
                <w:lang w:val="en-US"/>
              </w:rPr>
            </w:pPr>
            <w:r w:rsidRPr="001D1D30">
              <w:rPr>
                <w:color w:val="000000" w:themeColor="text1"/>
                <w:lang w:val="en-US"/>
              </w:rPr>
              <w:t>Q: 48/48 (100%)</w:t>
            </w:r>
          </w:p>
          <w:p w14:paraId="74D7F743" w14:textId="77FB6674" w:rsidR="008A7F06" w:rsidRPr="001D1D30" w:rsidRDefault="006D3AD7" w:rsidP="0034681B">
            <w:pPr>
              <w:pStyle w:val="TabelleText"/>
              <w:rPr>
                <w:lang w:val="en-US"/>
              </w:rPr>
            </w:pPr>
            <w:r w:rsidRPr="001D1D30">
              <w:rPr>
                <w:color w:val="000000" w:themeColor="text1"/>
                <w:lang w:val="en-US"/>
              </w:rPr>
              <w:t>late:</w:t>
            </w:r>
            <w:r w:rsidR="008A7F06" w:rsidRPr="001D1D30">
              <w:rPr>
                <w:color w:val="000000" w:themeColor="text1"/>
                <w:lang w:val="en-US"/>
              </w:rPr>
              <w:t xml:space="preserve"> 50/52 (96.2%)</w:t>
            </w:r>
          </w:p>
        </w:tc>
        <w:tc>
          <w:tcPr>
            <w:tcW w:w="88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35C791" w14:textId="77777777" w:rsidR="008A7F06" w:rsidRPr="001D1D30" w:rsidRDefault="008A7F06" w:rsidP="0034681B">
            <w:pPr>
              <w:pStyle w:val="TabelleText"/>
              <w:rPr>
                <w:lang w:val="en-US"/>
              </w:rPr>
            </w:pPr>
          </w:p>
        </w:tc>
      </w:tr>
      <w:tr w:rsidR="008A7F06" w:rsidRPr="001D1D30" w14:paraId="176D7415" w14:textId="77777777" w:rsidTr="008A7F06">
        <w:trPr>
          <w:trHeight w:val="588"/>
        </w:trPr>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B8F891" w14:textId="259C2B05" w:rsidR="008A7F06"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&lt;EndNote&gt;&lt;Cite&gt;&lt;Author&gt;Gaudry&lt;/Author&gt;&lt;Year&gt;2016&lt;/Year&gt;&lt;RecNum&gt;48&lt;/RecNum&gt;&lt;DisplayText&gt;&lt;style face="italic" font="Times New Roman" size="12"&gt;Gaudry 2016 (75)&lt;/style&gt;&lt;/DisplayText&gt;&lt;record&gt;&lt;rec-number&gt;48&lt;/rec-number&gt;&lt;foreign-keys&gt;&lt;key app="EN" db-id="asxdf5xt49xw5vefwwtvwsd725apppxr292v" timestamp="1724313574"&gt;48&lt;/key&gt;&lt;/foreign-keys&gt;&lt;ref-type name="Journal Article"&gt;17&lt;/ref-type&gt;&lt;contributors&gt;&lt;authors&gt;&lt;author&gt;Gaudry, S.&lt;/author&gt;&lt;author&gt;Hajage, D.&lt;/author&gt;&lt;author&gt;Schortgen, F.&lt;/author&gt;&lt;author&gt;Martin-Lefevre, L.&lt;/author&gt;&lt;author&gt;Pons, B.&lt;/author&gt;&lt;author&gt;Boulet, E.&lt;/author&gt;&lt;author&gt;Boyer, A.&lt;/author&gt;&lt;author&gt;Chevrel, G.&lt;/author&gt;&lt;author&gt;Lerolle, N.&lt;/author&gt;&lt;author&gt;Carpentier, D.&lt;/author&gt;&lt;author&gt;et al.,&lt;/author&gt;&lt;/authors&gt;&lt;/contributors&gt;&lt;titles&gt;&lt;title&gt;Initiation Strategies for Renal-Replacement Therapy in the Intensive Care Unit&lt;/title&gt;&lt;secondary-title&gt;New England journal of medicine&lt;/secondary-title&gt;&lt;/titles&gt;&lt;periodical&gt;&lt;full-title&gt;New England journal of medicine&lt;/full-title&gt;&lt;/periodical&gt;&lt;pages&gt;122‐133&lt;/pages&gt;&lt;volume&gt;375&lt;/volume&gt;&lt;number&gt;2&lt;/number&gt;&lt;keywords&gt;&lt;keyword&gt;Acute Kidney Injury [mortality, physiopathology, *therapy]&lt;/keyword&gt;&lt;keyword&gt;Aged&lt;/keyword&gt;&lt;keyword&gt;Follow‐Up Studies&lt;/keyword&gt;&lt;keyword&gt;Humans&lt;/keyword&gt;&lt;keyword&gt;Intensive Care Units&lt;/keyword&gt;&lt;keyword&gt;Kaplan‐Meier Estimate&lt;/keyword&gt;&lt;keyword&gt;Middle Aged&lt;/keyword&gt;&lt;keyword&gt;Renal Replacement Therapy&lt;/keyword&gt;&lt;keyword&gt;Severity of Illness Index&lt;/keyword&gt;&lt;keyword&gt;Time‐to‐Treatment&lt;/keyword&gt;&lt;keyword&gt;Urine&lt;/keyword&gt;&lt;/keywords&gt;&lt;dates&gt;&lt;year&gt;2016&lt;/year&gt;&lt;/dates&gt;&lt;accession-num&gt;CN-01167936&lt;/accession-num&gt;&lt;work-type&gt;RCT&lt;/work-type&gt;&lt;urls&gt;&lt;related-urls&gt;&lt;url&gt;https://www.cochranelibrary.com/central/doi/10.1002/central/CN-01167936/full&lt;/url&gt;&lt;url&gt;https://www.nejm.org/doi/pdf/10.1056/NEJMoa1603017?articleTools=true&lt;/url&gt;&lt;/related-urls&gt;&lt;/urls&gt;&lt;custom3&gt;PUBMED 27181456&lt;/custom3&gt;&lt;electronic-resource-num&gt;10.1056/NEJMoa1603017&lt;/electronic-resource-num&gt;&lt;/record&gt;&lt;/Cite&gt;&lt;/EndNote&gt;</w:instrText>
            </w:r>
            <w:r w:rsidRPr="000F41B6">
              <w:rPr>
                <w:lang w:val="en-US"/>
              </w:rPr>
              <w:fldChar w:fldCharType="separate"/>
            </w:r>
            <w:r w:rsidR="0036015C" w:rsidRPr="000F41B6">
              <w:rPr>
                <w:rFonts w:cs="Times New Roman"/>
                <w:noProof/>
                <w:lang w:val="en-US"/>
              </w:rPr>
              <w:t>Gaudry 2016 (75)</w:t>
            </w:r>
            <w:r w:rsidRPr="000F41B6">
              <w:rPr>
                <w:lang w:val="en-US"/>
              </w:rPr>
              <w:fldChar w:fldCharType="end"/>
            </w:r>
          </w:p>
        </w:tc>
        <w:tc>
          <w:tcPr>
            <w:tcW w:w="3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24D98D" w14:textId="77777777" w:rsidR="008A7F06" w:rsidRPr="001D1D30" w:rsidRDefault="008A7F06" w:rsidP="0034681B">
            <w:pPr>
              <w:pStyle w:val="TabelleText"/>
              <w:rPr>
                <w:lang w:val="en-US"/>
              </w:rPr>
            </w:pPr>
            <w:r w:rsidRPr="001D1D30">
              <w:rPr>
                <w:color w:val="000000" w:themeColor="text1"/>
                <w:lang w:val="en-US"/>
              </w:rPr>
              <w:t>RCT</w:t>
            </w:r>
          </w:p>
          <w:p w14:paraId="37BAA7E7" w14:textId="77777777" w:rsidR="008A7F06" w:rsidRPr="001D1D30" w:rsidRDefault="008A7F06" w:rsidP="0034681B">
            <w:pPr>
              <w:pStyle w:val="TabelleText"/>
              <w:rPr>
                <w:lang w:val="en-US"/>
              </w:rPr>
            </w:pPr>
            <w:r w:rsidRPr="001D1D30">
              <w:rPr>
                <w:color w:val="000000" w:themeColor="text1"/>
                <w:lang w:val="en-US"/>
              </w:rPr>
              <w:t>multi</w:t>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C80CCF" w14:textId="77777777" w:rsidR="008A7F06" w:rsidRPr="001D1D30" w:rsidRDefault="008A7F06" w:rsidP="0034681B">
            <w:pPr>
              <w:pStyle w:val="TabelleText"/>
              <w:rPr>
                <w:lang w:val="en-US"/>
              </w:rPr>
            </w:pPr>
            <w:r w:rsidRPr="001D1D30">
              <w:rPr>
                <w:color w:val="000000" w:themeColor="text1"/>
                <w:lang w:val="en-US"/>
              </w:rPr>
              <w:t>619</w:t>
            </w:r>
          </w:p>
        </w:tc>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A01B0C" w14:textId="77777777" w:rsidR="008A7F06" w:rsidRPr="001D1D30" w:rsidRDefault="008A7F06" w:rsidP="0034681B">
            <w:pPr>
              <w:pStyle w:val="TabelleText"/>
              <w:rPr>
                <w:lang w:val="en-US"/>
              </w:rPr>
            </w:pPr>
            <w:r w:rsidRPr="001D1D30">
              <w:rPr>
                <w:color w:val="000000" w:themeColor="text1"/>
                <w:lang w:val="en-US"/>
              </w:rPr>
              <w:t>mixed</w:t>
            </w:r>
          </w:p>
        </w:tc>
        <w:tc>
          <w:tcPr>
            <w:tcW w:w="7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3A5787" w14:textId="02C9DE3A" w:rsidR="008A7F06" w:rsidRPr="001D1D30" w:rsidRDefault="006D3AD7" w:rsidP="0034681B">
            <w:pPr>
              <w:pStyle w:val="TabelleText"/>
              <w:rPr>
                <w:lang w:val="en-US"/>
              </w:rPr>
            </w:pPr>
            <w:r w:rsidRPr="001D1D30">
              <w:rPr>
                <w:color w:val="000000" w:themeColor="text1"/>
                <w:lang w:val="en-US"/>
              </w:rPr>
              <w:t>early:</w:t>
            </w:r>
            <w:r w:rsidR="000F41B6">
              <w:rPr>
                <w:color w:val="000000" w:themeColor="text1"/>
                <w:lang w:val="en-US"/>
              </w:rPr>
              <w:t xml:space="preserve"> </w:t>
            </w:r>
            <w:r w:rsidR="008A7F06" w:rsidRPr="001D1D30">
              <w:rPr>
                <w:color w:val="000000" w:themeColor="text1"/>
                <w:lang w:val="en-US"/>
              </w:rPr>
              <w:t>157/179 (87.7%)</w:t>
            </w:r>
          </w:p>
          <w:p w14:paraId="313CAA6A" w14:textId="5DD9EEE3" w:rsidR="008A7F06" w:rsidRPr="001D1D30" w:rsidRDefault="006D3AD7" w:rsidP="0034681B">
            <w:pPr>
              <w:pStyle w:val="TabelleText"/>
              <w:rPr>
                <w:lang w:val="en-US"/>
              </w:rPr>
            </w:pPr>
            <w:r w:rsidRPr="001D1D30">
              <w:rPr>
                <w:color w:val="000000" w:themeColor="text1"/>
                <w:lang w:val="en-US"/>
              </w:rPr>
              <w:t>late:</w:t>
            </w:r>
            <w:r w:rsidR="008A7F06" w:rsidRPr="001D1D30">
              <w:rPr>
                <w:color w:val="000000" w:themeColor="text1"/>
                <w:lang w:val="en-US"/>
              </w:rPr>
              <w:t xml:space="preserve"> 161/178 (90.4)</w:t>
            </w:r>
          </w:p>
        </w:tc>
        <w:tc>
          <w:tcPr>
            <w:tcW w:w="7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626C36" w14:textId="0BF0DFB1" w:rsidR="008A7F06" w:rsidRPr="001D1D30" w:rsidRDefault="006D3AD7" w:rsidP="0034681B">
            <w:pPr>
              <w:pStyle w:val="TabelleText"/>
              <w:rPr>
                <w:lang w:val="en-US"/>
              </w:rPr>
            </w:pPr>
            <w:r w:rsidRPr="001D1D30">
              <w:rPr>
                <w:color w:val="000000" w:themeColor="text1"/>
                <w:lang w:val="en-US"/>
              </w:rPr>
              <w:t>early:</w:t>
            </w:r>
            <w:r w:rsidR="008A7F06" w:rsidRPr="001D1D30">
              <w:rPr>
                <w:color w:val="000000" w:themeColor="text1"/>
                <w:lang w:val="en-US"/>
              </w:rPr>
              <w:t xml:space="preserve"> 154/157 (98.1%)</w:t>
            </w:r>
          </w:p>
          <w:p w14:paraId="7DDE4D4C" w14:textId="19E49A7C" w:rsidR="008A7F06" w:rsidRPr="001D1D30" w:rsidRDefault="006D3AD7" w:rsidP="0034681B">
            <w:pPr>
              <w:pStyle w:val="TabelleText"/>
              <w:rPr>
                <w:lang w:val="en-US"/>
              </w:rPr>
            </w:pPr>
            <w:r w:rsidRPr="001D1D30">
              <w:rPr>
                <w:color w:val="000000" w:themeColor="text1"/>
                <w:lang w:val="en-US"/>
              </w:rPr>
              <w:t>late:</w:t>
            </w:r>
            <w:r w:rsidR="004F40E2" w:rsidRPr="001D1D30">
              <w:rPr>
                <w:color w:val="000000" w:themeColor="text1"/>
                <w:lang w:val="en-US"/>
              </w:rPr>
              <w:t xml:space="preserve"> 147/155 (94.8%)</w:t>
            </w:r>
          </w:p>
        </w:tc>
        <w:tc>
          <w:tcPr>
            <w:tcW w:w="7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485C36" w14:textId="77777777" w:rsidR="008A7F06" w:rsidRPr="001D1D30" w:rsidRDefault="008A7F06" w:rsidP="0034681B">
            <w:pPr>
              <w:pStyle w:val="TabelleText"/>
              <w:rPr>
                <w:lang w:val="en-US"/>
              </w:rPr>
            </w:pPr>
          </w:p>
        </w:tc>
        <w:tc>
          <w:tcPr>
            <w:tcW w:w="88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066A57" w14:textId="77777777" w:rsidR="008A7F06" w:rsidRPr="001D1D30" w:rsidRDefault="008A7F06" w:rsidP="0034681B">
            <w:pPr>
              <w:pStyle w:val="TabelleText"/>
              <w:rPr>
                <w:lang w:val="en-US"/>
              </w:rPr>
            </w:pPr>
          </w:p>
        </w:tc>
      </w:tr>
      <w:tr w:rsidR="008A7F06" w:rsidRPr="001D1D30" w14:paraId="10A834FE" w14:textId="77777777" w:rsidTr="008A7F06">
        <w:trPr>
          <w:trHeight w:val="547"/>
        </w:trPr>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0B1980" w14:textId="6E01CBBC" w:rsidR="008A7F06" w:rsidRPr="000F41B6" w:rsidRDefault="00EF1358" w:rsidP="00EF1358">
            <w:pPr>
              <w:pStyle w:val="TabelleText"/>
              <w:rPr>
                <w:lang w:val="en-US"/>
              </w:rPr>
            </w:pPr>
            <w:r w:rsidRPr="000F41B6">
              <w:rPr>
                <w:lang w:val="en-US"/>
              </w:rPr>
              <w:fldChar w:fldCharType="begin">
                <w:fldData xml:space="preserve">PEVuZE5vdGU+PENpdGU+PEF1dGhvcj5aYXJib2NrPC9BdXRob3I+PFllYXI+MjAxNjwvWWVhcj48
UmVjTnVtPjE0OTwvUmVjTnVtPjxEaXNwbGF5VGV4dD48c3R5bGUgZmFjZT0iaXRhbGljIiBmb250
PSJUaW1lcyBOZXcgUm9tYW4iIHNpemU9IjEyIj5aYXJib2NrIDIwMTYgKDI0NSk8L3N0eWxlPjwv
RGlzcGxheVRleHQ+PHJlY29yZD48cmVjLW51bWJlcj4xNDk8L3JlYy1udW1iZXI+PGZvcmVpZ24t
a2V5cz48a2V5IGFwcD0iRU4iIGRiLWlkPSJhc3hkZjV4dDQ5eHc1dmVmd3d0dndzZDcyNWFwcHB4
cjI5MnYiIHRpbWVzdGFtcD0iMTcyNDMxMzU3NSI+MTQ5PC9rZXk+PC9mb3JlaWduLWtleXM+PHJl
Zi10eXBlIG5hbWU9IkpvdXJuYWwgQXJ0aWNsZSI+MTc8L3JlZi10eXBlPjxjb250cmlidXRvcnM+
PGF1dGhvcnM+PGF1dGhvcj5aYXJib2NrLCBBLjwvYXV0aG9yPjxhdXRob3I+S2VsbHVtLCBKLiBB
LjwvYXV0aG9yPjxhdXRob3I+U2NobWlkdCwgQy48L2F1dGhvcj48YXV0aG9yPlZhbiBBa2VuLCBI
LjwvYXV0aG9yPjxhdXRob3I+V2VtcGUsIEMuPC9hdXRob3I+PGF1dGhvcj5QYXZlbnN0YWR0LCBI
LjwvYXV0aG9yPjxhdXRob3I+Qm9hbnRhLCBBLjwvYXV0aG9yPjxhdXRob3I+R2Vyc3MsIEouPC9h
dXRob3I+PGF1dGhvcj5NZWVyc2NoLCBNLjwvYXV0aG9yPjwvYXV0aG9ycz48L2NvbnRyaWJ1dG9y
cz48dGl0bGVzPjx0aXRsZT5FZmZlY3Qgb2YgZWFybHkgdnMgZGVsYXllZCBpbml0aWF0aW9uIG9m
IHJlbmFsIHJlcGxhY2VtZW50IHRoZXJhcHkgb24gbW9ydGFsaXR5IGluIGNyaXRpY2FsbHkgaWxs
IHBhdGllbnRzIHdpdGggYWN1dGUga2lkbmV5IGluanVyeTogdGhlIGVsYWluIHJhbmRvbWl6ZWQg
Y2xpbmljYWwgdHJpYWw8L3RpdGxlPjxzZWNvbmRhcnktdGl0bGU+SkFNQSAtIGpvdXJuYWwgb2Yg
dGhlIGFtZXJpY2FuIG1lZGljYWwgYXNzb2NpYXRpb248L3NlY29uZGFyeS10aXRsZT48L3RpdGxl
cz48cGVyaW9kaWNhbD48ZnVsbC10aXRsZT5KQU1BIC0gam91cm5hbCBvZiB0aGUgYW1lcmljYW4g
bWVkaWNhbCBhc3NvY2lhdGlvbjwvZnVsbC10aXRsZT48L3BlcmlvZGljYWw+PHBhZ2VzPjIxOTDi
gJAyMTk5PC9wYWdlcz48dm9sdW1lPjMxNTwvdm9sdW1lPjxudW1iZXI+MjA8L251bWJlcj48a2V5
d29yZHM+PGtleXdvcmQ+KmFjdXRlIGtpZG5leSBmYWlsdXJlIC9kaWFnbm9zaXMgL2V0aW9sb2d5
IC9wcmV2ZW50aW9uIC90aGVyYXB5PC9rZXl3b3JkPjxrZXl3b3JkPipjcml0aWNhbGx5IGlsbCBw
YXRpZW50PC9rZXl3b3JkPjxrZXl3b3JkPiplYXJseSBpbnRlcnZlbnRpb248L2tleXdvcmQ+PGtl
eXdvcmQ+Km1vcnRhbGl0eTwva2V5d29yZD48a2V5d29yZD4qcmVuYWwgcmVwbGFjZW1lbnQgdGhl
cmFweTwva2V5d29yZD48a2V5d29yZD4qdGhlcmFweSBkZWxheTwva2V5d29yZD48a2V5d29yZD5B
ZHVsdDwva2V5d29yZD48a2V5d29yZD5BZ2VkPC9rZXl3b3JkPjxrZXl3b3JkPkFydGljbGU8L2tl
eXdvcmQ+PGtleXdvcmQ+Q2xpbmljYWwgYXNzZXNzbWVudCB0b29sPC9rZXl3b3JkPjxrZXl3b3Jk
PkNvbnRyb2xsZWQgc3R1ZHk8L2tleXdvcmQ+PGtleXdvcmQ+Q3JlYXRpbmluZSBibG9vZCBsZXZl
bDwva2V5d29yZD48a2V5d29yZD5EaXNlYXNlIGFzc29jaWF0aW9uPC9rZXl3b3JkPjxrZXl3b3Jk
PkRpc2Vhc2Ugc2V2ZXJpdHk8L2tleXdvcmQ+PGtleXdvcmQ+RW56eW1lIGJsb29kIGxldmVsPC9r
ZXl3b3JkPjxrZXl3b3JkPkV4cGxvcmF0b3J5IHJlc2VhcmNoPC9rZXl3b3JkPjxrZXl3b3JkPkZl
bWFsZTwva2V5d29yZD48a2V5d29yZD5GbHVpZCByZXN1c2NpdGF0aW9uPC9rZXl3b3JkPjxrZXl3
b3JkPkZvbGxvdyB1cDwva2V5d29yZD48a2V5d29yZD5HZXJtYW55PC9rZXl3b3JkPjxrZXl3b3Jk
PkhhemFyZCByYXRpbzwva2V5d29yZD48a2V5d29yZD5Ib3NwaXRhbGl6YXRpb248L2tleXdvcmQ+
PGtleXdvcmQ+SHVtYW48L2tleXdvcmQ+PGtleXdvcmQ+SW1tdW5vcGF0aG9nZW5lc2lzPC9rZXl3
b3JkPjxrZXl3b3JkPkluZmxhbW1hdGlvbjwva2V5d29yZD48a2V5d29yZD5JbnRlbnNpdmUgY2Fy
ZTwva2V5d29yZD48a2V5d29yZD5JbnRlbnNpdmUgY2FyZSB1bml0PC9rZXl3b3JkPjxrZXl3b3Jk
PktpZG5leSBEaXNlYXNlIEltcHJvdmluZyBHbG9iYWwgT3V0Y29tZXM8L2tleXdvcmQ+PGtleXdv
cmQ+S2lkbmV5IGZ1bmN0aW9uPC9rZXl3b3JkPjxrZXl3b3JkPk1ham9yIGNsaW5pY2FsIHN0dWR5
PC9rZXl3b3JkPjxrZXl3b3JkPk1hbGU8L2tleXdvcmQ+PGtleXdvcmQ+T3JnYW4gaW5qdXJ5PC9r
ZXl3b3JkPjxrZXl3b3JkPlByYWN0aWNlIGd1aWRlbGluZTwva2V5d29yZD48a2V5d29yZD5Qcmlv
cml0eSBqb3VybmFsPC9rZXl3b3JkPjxrZXl3b3JkPlJhbmRvbWl6ZWQgY29udHJvbGxlZCB0cmlh
bDwva2V5d29yZD48a2V5d29yZD5UaGVyYXB5IGVmZmVjdDwva2V5d29yZD48a2V5d29yZD5UcmVh
dG1lbnQgZHVyYXRpb248L2tleXdvcmQ+PGtleXdvcmQ+VHJlYXRtZW50IG91dGNvbWU8L2tleXdv
cmQ+PGtleXdvcmQ+VW5pdmVyc2l0eSBob3NwaXRhbDwva2V5d29yZD48a2V5d29yZD5VcmluZSB2
b2x1bWU8L2tleXdvcmQ+PC9rZXl3b3Jkcz48ZGF0ZXM+PHllYXI+MjAxNjwveWVhcj48L2RhdGVz
PjxhY2Nlc3Npb24tbnVtPkNOLTAxMTU4NzE1PC9hY2Nlc3Npb24tbnVtPjx3b3JrLXR5cGU+UkNU
PC93b3JrLXR5cGU+PHVybHM+PHJlbGF0ZWQtdXJscz48dXJsPmh0dHBzOi8vd3d3LmNvY2hyYW5l
bGlicmFyeS5jb20vY2VudHJhbC9kb2kvMTAuMTAwMi9jZW50cmFsL0NOLTAxMTU4NzE1L2Z1bGw8
L3VybD48dXJsPmh0dHBzOi8vamFtYW5ldHdvcmsuY29tL2pvdXJuYWxzL2phbWEvZnVsbGFydGlj
bGUvMjUyMjQzNDwvdXJsPjwvcmVsYXRlZC11cmxzPjwvdXJscz48Y3VzdG9tMz5QVUJNRUQgMjcy
MDkyNjksRU1CQVNFIDYxMDUzMDcyNjwvY3VzdG9tMz48ZWxlY3Ryb25pYy1yZXNvdXJjZS1udW0+
MTAuMTAwMS9qYW1hLjIwMTYuNTgyODwvZWxlY3Ryb25pYy1yZXNvdXJjZS1udW0+PC9yZWNvcmQ+
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PEVuZE5vdGU+PENpdGU+PEF1dGhvcj5aYXJib2NrPC9BdXRob3I+PFllYXI+MjAxNjwvWWVhcj48
UmVjTnVtPjE0OTwvUmVjTnVtPjxEaXNwbGF5VGV4dD48c3R5bGUgZmFjZT0iaXRhbGljIiBmb250
PSJUaW1lcyBOZXcgUm9tYW4iIHNpemU9IjEyIj5aYXJib2NrIDIwMTYgKDI0NSk8L3N0eWxlPjwv
RGlzcGxheVRleHQ+PHJlY29yZD48cmVjLW51bWJlcj4xNDk8L3JlYy1udW1iZXI+PGZvcmVpZ24t
a2V5cz48a2V5IGFwcD0iRU4iIGRiLWlkPSJhc3hkZjV4dDQ5eHc1dmVmd3d0dndzZDcyNWFwcHB4
cjI5MnYiIHRpbWVzdGFtcD0iMTcyNDMxMzU3NSI+MTQ5PC9rZXk+PC9mb3JlaWduLWtleXM+PHJl
Zi10eXBlIG5hbWU9IkpvdXJuYWwgQXJ0aWNsZSI+MTc8L3JlZi10eXBlPjxjb250cmlidXRvcnM+
PGF1dGhvcnM+PGF1dGhvcj5aYXJib2NrLCBBLjwvYXV0aG9yPjxhdXRob3I+S2VsbHVtLCBKLiBB
LjwvYXV0aG9yPjxhdXRob3I+U2NobWlkdCwgQy48L2F1dGhvcj48YXV0aG9yPlZhbiBBa2VuLCBI
LjwvYXV0aG9yPjxhdXRob3I+V2VtcGUsIEMuPC9hdXRob3I+PGF1dGhvcj5QYXZlbnN0YWR0LCBI
LjwvYXV0aG9yPjxhdXRob3I+Qm9hbnRhLCBBLjwvYXV0aG9yPjxhdXRob3I+R2Vyc3MsIEouPC9h
dXRob3I+PGF1dGhvcj5NZWVyc2NoLCBNLjwvYXV0aG9yPjwvYXV0aG9ycz48L2NvbnRyaWJ1dG9y
cz48dGl0bGVzPjx0aXRsZT5FZmZlY3Qgb2YgZWFybHkgdnMgZGVsYXllZCBpbml0aWF0aW9uIG9m
IHJlbmFsIHJlcGxhY2VtZW50IHRoZXJhcHkgb24gbW9ydGFsaXR5IGluIGNyaXRpY2FsbHkgaWxs
IHBhdGllbnRzIHdpdGggYWN1dGUga2lkbmV5IGluanVyeTogdGhlIGVsYWluIHJhbmRvbWl6ZWQg
Y2xpbmljYWwgdHJpYWw8L3RpdGxlPjxzZWNvbmRhcnktdGl0bGU+SkFNQSAtIGpvdXJuYWwgb2Yg
dGhlIGFtZXJpY2FuIG1lZGljYWwgYXNzb2NpYXRpb248L3NlY29uZGFyeS10aXRsZT48L3RpdGxl
cz48cGVyaW9kaWNhbD48ZnVsbC10aXRsZT5KQU1BIC0gam91cm5hbCBvZiB0aGUgYW1lcmljYW4g
bWVkaWNhbCBhc3NvY2lhdGlvbjwvZnVsbC10aXRsZT48L3BlcmlvZGljYWw+PHBhZ2VzPjIxOTDi
gJAyMTk5PC9wYWdlcz48dm9sdW1lPjMxNTwvdm9sdW1lPjxudW1iZXI+MjA8L251bWJlcj48a2V5
d29yZHM+PGtleXdvcmQ+KmFjdXRlIGtpZG5leSBmYWlsdXJlIC9kaWFnbm9zaXMgL2V0aW9sb2d5
IC9wcmV2ZW50aW9uIC90aGVyYXB5PC9rZXl3b3JkPjxrZXl3b3JkPipjcml0aWNhbGx5IGlsbCBw
YXRpZW50PC9rZXl3b3JkPjxrZXl3b3JkPiplYXJseSBpbnRlcnZlbnRpb248L2tleXdvcmQ+PGtl
eXdvcmQ+Km1vcnRhbGl0eTwva2V5d29yZD48a2V5d29yZD4qcmVuYWwgcmVwbGFjZW1lbnQgdGhl
cmFweTwva2V5d29yZD48a2V5d29yZD4qdGhlcmFweSBkZWxheTwva2V5d29yZD48a2V5d29yZD5B
ZHVsdDwva2V5d29yZD48a2V5d29yZD5BZ2VkPC9rZXl3b3JkPjxrZXl3b3JkPkFydGljbGU8L2tl
eXdvcmQ+PGtleXdvcmQ+Q2xpbmljYWwgYXNzZXNzbWVudCB0b29sPC9rZXl3b3JkPjxrZXl3b3Jk
PkNvbnRyb2xsZWQgc3R1ZHk8L2tleXdvcmQ+PGtleXdvcmQ+Q3JlYXRpbmluZSBibG9vZCBsZXZl
bDwva2V5d29yZD48a2V5d29yZD5EaXNlYXNlIGFzc29jaWF0aW9uPC9rZXl3b3JkPjxrZXl3b3Jk
PkRpc2Vhc2Ugc2V2ZXJpdHk8L2tleXdvcmQ+PGtleXdvcmQ+RW56eW1lIGJsb29kIGxldmVsPC9r
ZXl3b3JkPjxrZXl3b3JkPkV4cGxvcmF0b3J5IHJlc2VhcmNoPC9rZXl3b3JkPjxrZXl3b3JkPkZl
bWFsZTwva2V5d29yZD48a2V5d29yZD5GbHVpZCByZXN1c2NpdGF0aW9uPC9rZXl3b3JkPjxrZXl3
b3JkPkZvbGxvdyB1cDwva2V5d29yZD48a2V5d29yZD5HZXJtYW55PC9rZXl3b3JkPjxrZXl3b3Jk
PkhhemFyZCByYXRpbzwva2V5d29yZD48a2V5d29yZD5Ib3NwaXRhbGl6YXRpb248L2tleXdvcmQ+
PGtleXdvcmQ+SHVtYW48L2tleXdvcmQ+PGtleXdvcmQ+SW1tdW5vcGF0aG9nZW5lc2lzPC9rZXl3
b3JkPjxrZXl3b3JkPkluZmxhbW1hdGlvbjwva2V5d29yZD48a2V5d29yZD5JbnRlbnNpdmUgY2Fy
ZTwva2V5d29yZD48a2V5d29yZD5JbnRlbnNpdmUgY2FyZSB1bml0PC9rZXl3b3JkPjxrZXl3b3Jk
PktpZG5leSBEaXNlYXNlIEltcHJvdmluZyBHbG9iYWwgT3V0Y29tZXM8L2tleXdvcmQ+PGtleXdv
cmQ+S2lkbmV5IGZ1bmN0aW9uPC9rZXl3b3JkPjxrZXl3b3JkPk1ham9yIGNsaW5pY2FsIHN0dWR5
PC9rZXl3b3JkPjxrZXl3b3JkPk1hbGU8L2tleXdvcmQ+PGtleXdvcmQ+T3JnYW4gaW5qdXJ5PC9r
ZXl3b3JkPjxrZXl3b3JkPlByYWN0aWNlIGd1aWRlbGluZTwva2V5d29yZD48a2V5d29yZD5Qcmlv
cml0eSBqb3VybmFsPC9rZXl3b3JkPjxrZXl3b3JkPlJhbmRvbWl6ZWQgY29udHJvbGxlZCB0cmlh
bDwva2V5d29yZD48a2V5d29yZD5UaGVyYXB5IGVmZmVjdDwva2V5d29yZD48a2V5d29yZD5UcmVh
dG1lbnQgZHVyYXRpb248L2tleXdvcmQ+PGtleXdvcmQ+VHJlYXRtZW50IG91dGNvbWU8L2tleXdv
cmQ+PGtleXdvcmQ+VW5pdmVyc2l0eSBob3NwaXRhbDwva2V5d29yZD48a2V5d29yZD5VcmluZSB2
b2x1bWU8L2tleXdvcmQ+PC9rZXl3b3Jkcz48ZGF0ZXM+PHllYXI+MjAxNjwveWVhcj48L2RhdGVz
PjxhY2Nlc3Npb24tbnVtPkNOLTAxMTU4NzE1PC9hY2Nlc3Npb24tbnVtPjx3b3JrLXR5cGU+UkNU
PC93b3JrLXR5cGU+PHVybHM+PHJlbGF0ZWQtdXJscz48dXJsPmh0dHBzOi8vd3d3LmNvY2hyYW5l
bGlicmFyeS5jb20vY2VudHJhbC9kb2kvMTAuMTAwMi9jZW50cmFsL0NOLTAxMTU4NzE1L2Z1bGw8
L3VybD48dXJsPmh0dHBzOi8vamFtYW5ldHdvcmsuY29tL2pvdXJuYWxzL2phbWEvZnVsbGFydGlj
bGUvMjUyMjQzNDwvdXJsPjwvcmVsYXRlZC11cmxzPjwvdXJscz48Y3VzdG9tMz5QVUJNRUQgMjcy
MDkyNjksRU1CQVNFIDYxMDUzMDcyNjwvY3VzdG9tMz48ZWxlY3Ryb25pYy1yZXNvdXJjZS1udW0+
MTAuMTAwMS9qYW1hLjIwMTYuNTgyODwvZWxlY3Ryb25pYy1yZXNvdXJjZS1udW0+PC9yZWNvcmQ+
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Zarbock 2016 (245)</w:t>
            </w:r>
            <w:r w:rsidRPr="000F41B6">
              <w:rPr>
                <w:lang w:val="en-US"/>
              </w:rPr>
              <w:fldChar w:fldCharType="end"/>
            </w:r>
          </w:p>
        </w:tc>
        <w:tc>
          <w:tcPr>
            <w:tcW w:w="3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DE3578" w14:textId="77777777" w:rsidR="008A7F06" w:rsidRPr="001D1D30" w:rsidRDefault="008A7F06" w:rsidP="0034681B">
            <w:pPr>
              <w:pStyle w:val="TabelleText"/>
              <w:rPr>
                <w:lang w:val="en-US"/>
              </w:rPr>
            </w:pPr>
            <w:r w:rsidRPr="001D1D30">
              <w:rPr>
                <w:color w:val="000000" w:themeColor="text1"/>
                <w:lang w:val="en-US"/>
              </w:rPr>
              <w:t>RCT</w:t>
            </w:r>
          </w:p>
          <w:p w14:paraId="20B5FAA3" w14:textId="77777777" w:rsidR="008A7F06" w:rsidRPr="001D1D30" w:rsidRDefault="008A7F06" w:rsidP="0034681B">
            <w:pPr>
              <w:pStyle w:val="TabelleText"/>
              <w:rPr>
                <w:lang w:val="en-US"/>
              </w:rPr>
            </w:pPr>
            <w:r w:rsidRPr="001D1D30">
              <w:rPr>
                <w:color w:val="000000" w:themeColor="text1"/>
                <w:lang w:val="en-US"/>
              </w:rPr>
              <w:t>mono</w:t>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5D01FB" w14:textId="77777777" w:rsidR="008A7F06" w:rsidRPr="001D1D30" w:rsidRDefault="008A7F06" w:rsidP="0034681B">
            <w:pPr>
              <w:pStyle w:val="TabelleText"/>
              <w:rPr>
                <w:lang w:val="en-US"/>
              </w:rPr>
            </w:pPr>
            <w:r w:rsidRPr="001D1D30">
              <w:rPr>
                <w:color w:val="000000" w:themeColor="text1"/>
                <w:lang w:val="en-US"/>
              </w:rPr>
              <w:t>231</w:t>
            </w:r>
          </w:p>
        </w:tc>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21A798" w14:textId="77777777" w:rsidR="008A7F06" w:rsidRPr="001D1D30" w:rsidRDefault="008A7F06" w:rsidP="0034681B">
            <w:pPr>
              <w:pStyle w:val="TabelleText"/>
              <w:rPr>
                <w:lang w:val="en-US"/>
              </w:rPr>
            </w:pPr>
            <w:r w:rsidRPr="001D1D30">
              <w:rPr>
                <w:color w:val="000000" w:themeColor="text1"/>
                <w:lang w:val="en-US"/>
              </w:rPr>
              <w:t>mixed</w:t>
            </w:r>
          </w:p>
        </w:tc>
        <w:tc>
          <w:tcPr>
            <w:tcW w:w="7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27288C" w14:textId="77777777" w:rsidR="008A7F06" w:rsidRPr="001D1D30" w:rsidRDefault="008A7F06" w:rsidP="0034681B">
            <w:pPr>
              <w:pStyle w:val="TabelleText"/>
              <w:rPr>
                <w:lang w:val="en-US"/>
              </w:rPr>
            </w:pPr>
          </w:p>
        </w:tc>
        <w:tc>
          <w:tcPr>
            <w:tcW w:w="7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4B38CC" w14:textId="77777777" w:rsidR="008A7F06" w:rsidRPr="001D1D30" w:rsidRDefault="008A7F06" w:rsidP="0034681B">
            <w:pPr>
              <w:pStyle w:val="TabelleText"/>
              <w:rPr>
                <w:lang w:val="en-US"/>
              </w:rPr>
            </w:pPr>
          </w:p>
        </w:tc>
        <w:tc>
          <w:tcPr>
            <w:tcW w:w="7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CED2AC" w14:textId="5EDF2444" w:rsidR="008A7F06" w:rsidRPr="001D1D30" w:rsidRDefault="006D3AD7" w:rsidP="0034681B">
            <w:pPr>
              <w:pStyle w:val="TabelleText"/>
              <w:rPr>
                <w:lang w:val="en-US"/>
              </w:rPr>
            </w:pPr>
            <w:r w:rsidRPr="001D1D30">
              <w:rPr>
                <w:color w:val="000000" w:themeColor="text1"/>
                <w:lang w:val="en-US"/>
              </w:rPr>
              <w:t>early:</w:t>
            </w:r>
            <w:r w:rsidR="008A7F06" w:rsidRPr="001D1D30">
              <w:rPr>
                <w:color w:val="000000" w:themeColor="text1"/>
                <w:lang w:val="en-US"/>
              </w:rPr>
              <w:t xml:space="preserve"> 60/112 (88.2%)</w:t>
            </w:r>
          </w:p>
          <w:p w14:paraId="057F3E65" w14:textId="1AC473B3" w:rsidR="008A7F06" w:rsidRPr="001D1D30" w:rsidRDefault="006D3AD7" w:rsidP="0034681B">
            <w:pPr>
              <w:pStyle w:val="TabelleText"/>
              <w:rPr>
                <w:color w:val="000000" w:themeColor="text1"/>
                <w:lang w:val="en-US"/>
              </w:rPr>
            </w:pPr>
            <w:r w:rsidRPr="001D1D30">
              <w:rPr>
                <w:color w:val="000000" w:themeColor="text1"/>
                <w:lang w:val="en-US"/>
              </w:rPr>
              <w:t>late:</w:t>
            </w:r>
            <w:r w:rsidR="008A7F06" w:rsidRPr="001D1D30">
              <w:rPr>
                <w:color w:val="000000" w:themeColor="text1"/>
                <w:lang w:val="en-US"/>
              </w:rPr>
              <w:t xml:space="preserve"> 46/119 (38.7%)</w:t>
            </w:r>
          </w:p>
          <w:p w14:paraId="3374E980" w14:textId="27008EBD" w:rsidR="008A7F06" w:rsidRPr="001D1D30" w:rsidRDefault="008A7F06" w:rsidP="0034681B">
            <w:pPr>
              <w:pStyle w:val="TabelleText"/>
              <w:rPr>
                <w:lang w:val="en-US"/>
              </w:rPr>
            </w:pPr>
          </w:p>
        </w:tc>
        <w:tc>
          <w:tcPr>
            <w:tcW w:w="88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2EA540" w14:textId="77777777" w:rsidR="008A7F06" w:rsidRPr="001D1D30" w:rsidRDefault="008A7F06" w:rsidP="0034681B">
            <w:pPr>
              <w:pStyle w:val="TabelleText"/>
              <w:rPr>
                <w:lang w:val="en-US"/>
              </w:rPr>
            </w:pPr>
          </w:p>
        </w:tc>
      </w:tr>
      <w:tr w:rsidR="008A7F06" w:rsidRPr="001D1D30" w14:paraId="3AC4C238" w14:textId="77777777" w:rsidTr="008A7F06">
        <w:trPr>
          <w:trHeight w:val="547"/>
        </w:trPr>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05C067" w14:textId="06688318" w:rsidR="008A7F06" w:rsidRPr="000F41B6" w:rsidRDefault="00EF1358" w:rsidP="00EF1358">
            <w:pPr>
              <w:pStyle w:val="TabelleText"/>
              <w:rPr>
                <w:lang w:val="en-US"/>
              </w:rPr>
            </w:pPr>
            <w:r w:rsidRPr="000F41B6">
              <w:rPr>
                <w:lang w:val="en-US"/>
              </w:rPr>
              <w:fldChar w:fldCharType="begin">
                <w:fldData xml:space="preserve">PEVuZE5vdGU+PENpdGU+PEF1dGhvcj5MdW1sZXJ0Z3VsPC9BdXRob3I+PFllYXI+MjAxODwvWWVh
cj48UmVjTnVtPjg1PC9SZWNOdW0+PERpc3BsYXlUZXh0PjxzdHlsZSBmYWNlPSJpdGFsaWMiIGZv
bnQ9IlRpbWVzIE5ldyBSb21hbiIgc2l6ZT0iMTIiPkx1bWxlcnRndWwgMjAxOCAoMTI4KTwvc3R5
bGU+PC9EaXNwbGF5VGV4dD48cmVjb3JkPjxyZWMtbnVtYmVyPjg1PC9yZWMtbnVtYmVyPjxmb3Jl
aWduLWtleXM+PGtleSBhcHA9IkVOIiBkYi1pZD0iYXN4ZGY1eHQ0OXh3NXZlZnd3dHZ3c2Q3MjVh
cHBweHIyOTJ2IiB0aW1lc3RhbXA9IjE3MjQzMTM1NzQiPjg1PC9rZXk+PC9mb3JlaWduLWtleXM+
PHJlZi10eXBlIG5hbWU9IkpvdXJuYWwgQXJ0aWNsZSI+MTc8L3JlZi10eXBlPjxjb250cmlidXRv
cnM+PGF1dGhvcnM+PGF1dGhvcj5MdW1sZXJ0Z3VsLCBOLjwvYXV0aG9yPjxhdXRob3I+UGVlcmFw
b3JucmF0YW5hLCBTLjwvYXV0aG9yPjxhdXRob3I+VHJha2FybnZhbmljaCwgVC48L2F1dGhvcj48
YXV0aG9yPlBvbmdzaXR0aXNhaywgVy48L2F1dGhvcj48YXV0aG9yPlN1cmFzaXQsIEsuPC9hdXRo
b3I+PGF1dGhvcj5DaHVhc3V3YW4sIEEuPC9hdXRob3I+PGF1dGhvcj5UYW5rZWUsIFAuPC9hdXRo
b3I+PGF1dGhvcj5UaXJhbmF0aGFuYWd1bCwgSy48L2F1dGhvcj48YXV0aG9yPlByYWRpdHBvcm5z
aWxwYSwgSy48L2F1dGhvcj48YXV0aG9yPlR1bmdzYW5nYSwgSy48L2F1dGhvcj48YXV0aG9yPkVp
YW0tT25nLCBTLjwvYXV0aG9yPjxhdXRob3I+S2VsbHVtLCBKLiBBLjwvYXV0aG9yPjxhdXRob3I+
U3Jpc2F3YXQsIE4uPC9hdXRob3I+PC9hdXRob3JzPjwvY29udHJpYnV0b3JzPjxhdXRoLWFkZHJl
c3M+RGl2aXNpb24gb2YgTmVwaHJvbG9neSwgRGVwYXJ0bWVudCBvZiBNZWRpY2luZSwgRmFjdWx0
eSBvZiBNZWRpY2luZSwgQ2h1bGFsb25na29ybiBVbml2ZXJzaXR5LCBCYW5na29rLCBUaGFpbGFu
ZC4mI3hEO0V4Y2VsbGVuY2UgY2VudGVyIGZvciBDcml0aWNhbCBDYXJlIE5lcGhyb2xvZ3ksIEtp
bmcgQ2h1bGFsb25na29ybiBNZW1vcmlhbCBIb3NwaXRhbCwgVGhhaSBSZWQgQ3Jvc3MgU29jaWV0
eSwgQmFuZ2tvaywgVGhhaWxhbmQuJiN4RDtSZW5hbCBEaXZpc2lvbiwgRGVwYXJ0bWVudCBvZiBN
ZWRpY2luZSwgVmFqaXJhIEhvc3BpdGFsLCBOYXZhbWluZHJhZGhpcmFqIFVuaXZlcnNpdHksIEJh
bmdrb2ssIFRoYWlsYW5kLiYjeEQ7TmFraG9uIFBpbmcgSG9zcGl0YWwsIENoaWFuZyBNYWksIFRo
YWlsYW5kLiYjeEQ7Qmh1bWlib2wgQWR1bHlhZGVqIEhvc3BpdGFsLCBCYW5na29rLCBUaGFpbGFu
ZC4mI3hEO1ZhamlyYSBQaHVrZXQgSG9zcGl0YWwsIFBodWtldCwgVGhhaWxhbmQuJiN4RDtUaGUg
Q2VudGVyIGZvciBDcml0aWNhbCBDYXJlIE5lcGhyb2xvZ3ksIENSSVNNQSwgRGVwYXJ0bWVudCBv
ZiBDcml0aWNhbCBDYXJlIE1lZGljaW5lLCBVbml2ZXJzaXR5IG9mIFBpdHRzYnVyZ2ggU2Nob29s
IG9mIE1lZGljaW5lLCBQaXR0c2J1cmdoLCBQQSwgVVNBLiYjeEQ7RGl2aXNpb24gb2YgTmVwaHJv
bG9neSwgRGVwYXJ0bWVudCBvZiBNZWRpY2luZSwgRmFjdWx0eSBvZiBNZWRpY2luZSwgQ2h1bGFs
b25na29ybiBVbml2ZXJzaXR5LCBCYW5na29rLCBUaGFpbGFuZC4gZHJuYXR0YWNoYWlAeWFob28u
Y29tLiYjeEQ7RXhjZWxsZW5jZSBjZW50ZXIgZm9yIENyaXRpY2FsIENhcmUgTmVwaHJvbG9neSwg
S2luZyBDaHVsYWxvbmdrb3JuIE1lbW9yaWFsIEhvc3BpdGFsLCBUaGFpIFJlZCBDcm9zcyBTb2Np
ZXR5LCBCYW5na29rLCBUaGFpbGFuZC4gZHJuYXR0YWNoYWlAeWFob28uY29tLiYjeEQ7VGhlIENl
bnRlciBmb3IgQ3JpdGljYWwgQ2FyZSBOZXBocm9sb2d5LCBDUklTTUEsIERlcGFydG1lbnQgb2Yg
Q3JpdGljYWwgQ2FyZSBNZWRpY2luZSwgVW5pdmVyc2l0eSBvZiBQaXR0c2J1cmdoIFNjaG9vbCBv
ZiBNZWRpY2luZSwgUGl0dHNidXJnaCwgUEEsIFVTQS4gZHJuYXR0YWNoYWlAeWFob28uY29tLjwv
YXV0aC1hZGRyZXNzPjx0aXRsZXM+PHRpdGxlPkVhcmx5IHZlcnN1cyBzdGFuZGFyZCBpbml0aWF0
aW9uIG9mIHJlbmFsIHJlcGxhY2VtZW50IHRoZXJhcHkgaW4gZnVyb3NlbWlkZSBzdHJlc3MgdGVz
dCBub24tcmVzcG9uc2l2ZSBhY3V0ZSBraWRuZXkgaW5qdXJ5IHBhdGllbnRzICh0aGUgRlNUIHRy
aWFsKTwvdGl0bGU+PHNlY29uZGFyeS10aXRsZT5Dcml0IENhcmU8L3NlY29uZGFyeS10aXRsZT48
L3RpdGxlcz48cGVyaW9kaWNhbD48ZnVsbC10aXRsZT5Dcml0IENhcmU8L2Z1bGwtdGl0bGU+PC9w
ZXJpb2RpY2FsPjxwYWdlcz4xMDE8L3BhZ2VzPjx2b2x1bWU+MjI8L3ZvbHVtZT48bnVtYmVyPjE8
L251bWJlcj48ZWRpdGlvbj4yMDE4LzA0LzIxPC9lZGl0aW9uPjxrZXl3b3Jkcz48a2V5d29yZD5B
cGFjaGU8L2tleXdvcmQ+PGtleXdvcmQ+QWN1dGUgS2lkbmV5IEluanVyeS90aGVyYXB5PC9rZXl3
b3JkPjxrZXl3b3JkPkFnZWQ8L2tleXdvcmQ+PGtleXdvcmQ+QWdlZCwgODAgYW5kIG92ZXI8L2tl
eXdvcmQ+PGtleXdvcmQ+QW5hbHlzaXMgb2YgVmFyaWFuY2U8L2tleXdvcmQ+PGtleXdvcmQ+Q2hp
LVNxdWFyZSBEaXN0cmlidXRpb248L2tleXdvcmQ+PGtleXdvcmQ+RXhlcmNpc2UgVGVzdC8qbWV0
aG9kczwva2V5d29yZD48a2V5d29yZD5GZW1hbGU8L2tleXdvcmQ+PGtleXdvcmQ+RnVyb3NlbWlk
ZS8qcGhhcm1hY29sb2d5L3RoZXJhcGV1dGljIHVzZTwva2V5d29yZD48a2V5d29yZD5IdW1hbnM8
L2tleXdvcmQ+PGtleXdvcmQ+TWFsZTwva2V5d29yZD48a2V5d29yZD5NaWRkbGUgQWdlZDwva2V5
d29yZD48a2V5d29yZD5PcmdhbiBEeXNmdW5jdGlvbiBTY29yZXM8L2tleXdvcmQ+PGtleXdvcmQ+
UHJlZGljdGl2ZSBWYWx1ZSBvZiBUZXN0czwva2V5d29yZD48a2V5d29yZD5Qcm9wb3J0aW9uYWwg
SGF6YXJkcyBNb2RlbHM8L2tleXdvcmQ+PGtleXdvcmQ+UmVuYWwgUmVwbGFjZW1lbnQgVGhlcmFw
eS8qbWV0aG9kczwva2V5d29yZD48a2V5d29yZD5SaXNrIEZhY3RvcnM8L2tleXdvcmQ+PGtleXdv
cmQ+U2V2ZXJpdHkgb2YgSWxsbmVzcyBJbmRleDwva2V5d29yZD48a2V5d29yZD5UaGFpbGFuZDwv
a2V5d29yZD48a2V5d29yZD4qVGltZSBGYWN0b3JzPC9rZXl3b3JkPjxrZXl3b3JkPlRyZWF0bWVu
dCBPdXRjb21lPC9rZXl3b3JkPjxrZXl3b3JkPkFjdXRlIGtpZG5leSBpbmp1cnk8L2tleXdvcmQ+
PGtleXdvcmQ+RnVyb3NlbWlkZSBzdHJlc3MgdGVzdDwva2V5d29yZD48a2V5d29yZD5SZW5hbCBy
ZXBsYWNlbWVudCB0aGVyYXB5PC9rZXl3b3JkPjxrZXl3b3JkPkluc3RpdHV0aW9uYWwgUmV2aWV3
IEJvYXJkIG9mIGV2ZXJ5IHBhcnRpY2lwYXRpbmcgY2VudGVyLiBDT05TRU5UIEZPUjwva2V5d29y
ZD48a2V5d29yZD5QVUJMSUNBVElPTjogVGhlIG1hbnVzY3JpcHQgaGFzIGJlZW4gcmVhZCBhbmQg
aXRzIHN1Ym1pc3Npb24gYXBwcm92ZWQgYnkgYWxsPC9rZXl3b3JkPjxrZXl3b3JkPmNvLWF1dGhv
cnMuIFBhdGllbnRzIHdlcmUgcHJvc3BlY3RpdmVseSBpbmNsdWRlZCB3aXRoIGluZm9ybWVkIGNv
bnNlbnQuIENPTVBFVElORzwva2V5d29yZD48a2V5d29yZD5JTlRFUkVTVFM6IEpBSyByZXBvcnRz
IGdyYW50IHN1cHBvcnQgYW5kIGNvbnN1bHRpbmcgZmVlcyBmcm9tIEJheHRlciBhbmQgTnhTdGFn
ZSw8L2tleXdvcmQ+PGtleXdvcmQ+dW5yZWxhdGVkIHRvIHRoaXMgc3R1ZHkuIFRoZSByZW1haW5p
bmcgYXV0aG9ycyBkZWNsYXJlIHRoYXQgdGhleSBoYXZlIG5vPC9rZXl3b3JkPjxrZXl3b3JkPmNv
bXBldGluZyBpbnRlcmVzdHMuIFBVQkxJU0hFUuKAmVMgTk9URTogU3ByaW5nZXIgTmF0dXJlIHJl
bWFpbnMgbmV1dHJhbCB3aXRoPC9rZXl3b3JkPjxrZXl3b3JkPnJlZ2FyZCB0byBqdXJpc2RpY3Rp
b25hbCBjbGFpbXMgaW4gcHVibGlzaGVkIG1hcHMgYW5kIGluc3RpdHV0aW9uYWwgYWZmaWxpYXRp
b25zLjwva2V5d29yZD48L2tleXdvcmRzPjxkYXRlcz48eWVhcj4yMDE4PC95ZWFyPjxwdWItZGF0
ZXM+PGRhdGU+QXByIDE5PC9kYXRlPjwvcHViLWRhdGVzPjwvZGF0ZXM+PGlzYm4+MTM2NC04NTM1
IChQcmludCkmI3hEOzEzNjQtODUzNTwvaXNibj48YWNjZXNzaW9uLW51bT4yOTY3MzM3MDwvYWNj
ZXNzaW9uLW51bT48d29yay10eXBlPlJDVDwvd29yay10eXBlPjx1cmxzPjxyZWxhdGVkLXVybHM+
PHVybD5odHRwczovL2NjZm9ydW0uYmlvbWVkY2VudHJhbC5jb20vY291bnRlci9wZGYvMTAuMTE4
Ni9zMTMwNTQtMDE4LTIwMjEtMS5wZGY8L3VybD48L3JlbGF0ZWQtdXJscz48L3VybHM+PGN1c3Rv
bTI+UE1DNTkwOTI3ODwvY3VzdG9tMj48ZWxlY3Ryb25pYy1yZXNvdXJjZS1udW0+MTAuMTE4Ni9z
MTMwNTQtMDE4LTIwMjEtMTwvZWxlY3Ryb25pYy1yZXNvdXJjZS1udW0+PHJlbW90ZS1kYXRhYmFz
ZS1wcm92aWRlcj5OTE08L3JlbW90ZS1kYXRhYmFzZS1wcm92aWRlcj48bGFuZ3VhZ2U+ZW5nPC9s
YW5ndWFnZT48L3JlY29yZD48L0NpdGU+PC9FbmROb3RlPn==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PEVuZE5vdGU+PENpdGU+PEF1dGhvcj5MdW1sZXJ0Z3VsPC9BdXRob3I+PFllYXI+MjAxODwvWWVh
cj48UmVjTnVtPjg1PC9SZWNOdW0+PERpc3BsYXlUZXh0PjxzdHlsZSBmYWNlPSJpdGFsaWMiIGZv
bnQ9IlRpbWVzIE5ldyBSb21hbiIgc2l6ZT0iMTIiPkx1bWxlcnRndWwgMjAxOCAoMTI4KTwvc3R5
bGU+PC9EaXNwbGF5VGV4dD48cmVjb3JkPjxyZWMtbnVtYmVyPjg1PC9yZWMtbnVtYmVyPjxmb3Jl
aWduLWtleXM+PGtleSBhcHA9IkVOIiBkYi1pZD0iYXN4ZGY1eHQ0OXh3NXZlZnd3dHZ3c2Q3MjVh
cHBweHIyOTJ2IiB0aW1lc3RhbXA9IjE3MjQzMTM1NzQiPjg1PC9rZXk+PC9mb3JlaWduLWtleXM+
PHJlZi10eXBlIG5hbWU9IkpvdXJuYWwgQXJ0aWNsZSI+MTc8L3JlZi10eXBlPjxjb250cmlidXRv
cnM+PGF1dGhvcnM+PGF1dGhvcj5MdW1sZXJ0Z3VsLCBOLjwvYXV0aG9yPjxhdXRob3I+UGVlcmFw
b3JucmF0YW5hLCBTLjwvYXV0aG9yPjxhdXRob3I+VHJha2FybnZhbmljaCwgVC48L2F1dGhvcj48
YXV0aG9yPlBvbmdzaXR0aXNhaywgVy48L2F1dGhvcj48YXV0aG9yPlN1cmFzaXQsIEsuPC9hdXRo
b3I+PGF1dGhvcj5DaHVhc3V3YW4sIEEuPC9hdXRob3I+PGF1dGhvcj5UYW5rZWUsIFAuPC9hdXRo
b3I+PGF1dGhvcj5UaXJhbmF0aGFuYWd1bCwgSy48L2F1dGhvcj48YXV0aG9yPlByYWRpdHBvcm5z
aWxwYSwgSy48L2F1dGhvcj48YXV0aG9yPlR1bmdzYW5nYSwgSy48L2F1dGhvcj48YXV0aG9yPkVp
YW0tT25nLCBTLjwvYXV0aG9yPjxhdXRob3I+S2VsbHVtLCBKLiBBLjwvYXV0aG9yPjxhdXRob3I+
U3Jpc2F3YXQsIE4uPC9hdXRob3I+PC9hdXRob3JzPjwvY29udHJpYnV0b3JzPjxhdXRoLWFkZHJl
c3M+RGl2aXNpb24gb2YgTmVwaHJvbG9neSwgRGVwYXJ0bWVudCBvZiBNZWRpY2luZSwgRmFjdWx0
eSBvZiBNZWRpY2luZSwgQ2h1bGFsb25na29ybiBVbml2ZXJzaXR5LCBCYW5na29rLCBUaGFpbGFu
ZC4mI3hEO0V4Y2VsbGVuY2UgY2VudGVyIGZvciBDcml0aWNhbCBDYXJlIE5lcGhyb2xvZ3ksIEtp
bmcgQ2h1bGFsb25na29ybiBNZW1vcmlhbCBIb3NwaXRhbCwgVGhhaSBSZWQgQ3Jvc3MgU29jaWV0
eSwgQmFuZ2tvaywgVGhhaWxhbmQuJiN4RDtSZW5hbCBEaXZpc2lvbiwgRGVwYXJ0bWVudCBvZiBN
ZWRpY2luZSwgVmFqaXJhIEhvc3BpdGFsLCBOYXZhbWluZHJhZGhpcmFqIFVuaXZlcnNpdHksIEJh
bmdrb2ssIFRoYWlsYW5kLiYjeEQ7TmFraG9uIFBpbmcgSG9zcGl0YWwsIENoaWFuZyBNYWksIFRo
YWlsYW5kLiYjeEQ7Qmh1bWlib2wgQWR1bHlhZGVqIEhvc3BpdGFsLCBCYW5na29rLCBUaGFpbGFu
ZC4mI3hEO1ZhamlyYSBQaHVrZXQgSG9zcGl0YWwsIFBodWtldCwgVGhhaWxhbmQuJiN4RDtUaGUg
Q2VudGVyIGZvciBDcml0aWNhbCBDYXJlIE5lcGhyb2xvZ3ksIENSSVNNQSwgRGVwYXJ0bWVudCBv
ZiBDcml0aWNhbCBDYXJlIE1lZGljaW5lLCBVbml2ZXJzaXR5IG9mIFBpdHRzYnVyZ2ggU2Nob29s
IG9mIE1lZGljaW5lLCBQaXR0c2J1cmdoLCBQQSwgVVNBLiYjeEQ7RGl2aXNpb24gb2YgTmVwaHJv
bG9neSwgRGVwYXJ0bWVudCBvZiBNZWRpY2luZSwgRmFjdWx0eSBvZiBNZWRpY2luZSwgQ2h1bGFs
b25na29ybiBVbml2ZXJzaXR5LCBCYW5na29rLCBUaGFpbGFuZC4gZHJuYXR0YWNoYWlAeWFob28u
Y29tLiYjeEQ7RXhjZWxsZW5jZSBjZW50ZXIgZm9yIENyaXRpY2FsIENhcmUgTmVwaHJvbG9neSwg
S2luZyBDaHVsYWxvbmdrb3JuIE1lbW9yaWFsIEhvc3BpdGFsLCBUaGFpIFJlZCBDcm9zcyBTb2Np
ZXR5LCBCYW5na29rLCBUaGFpbGFuZC4gZHJuYXR0YWNoYWlAeWFob28uY29tLiYjeEQ7VGhlIENl
bnRlciBmb3IgQ3JpdGljYWwgQ2FyZSBOZXBocm9sb2d5LCBDUklTTUEsIERlcGFydG1lbnQgb2Yg
Q3JpdGljYWwgQ2FyZSBNZWRpY2luZSwgVW5pdmVyc2l0eSBvZiBQaXR0c2J1cmdoIFNjaG9vbCBv
ZiBNZWRpY2luZSwgUGl0dHNidXJnaCwgUEEsIFVTQS4gZHJuYXR0YWNoYWlAeWFob28uY29tLjwv
YXV0aC1hZGRyZXNzPjx0aXRsZXM+PHRpdGxlPkVhcmx5IHZlcnN1cyBzdGFuZGFyZCBpbml0aWF0
aW9uIG9mIHJlbmFsIHJlcGxhY2VtZW50IHRoZXJhcHkgaW4gZnVyb3NlbWlkZSBzdHJlc3MgdGVz
dCBub24tcmVzcG9uc2l2ZSBhY3V0ZSBraWRuZXkgaW5qdXJ5IHBhdGllbnRzICh0aGUgRlNUIHRy
aWFsKTwvdGl0bGU+PHNlY29uZGFyeS10aXRsZT5Dcml0IENhcmU8L3NlY29uZGFyeS10aXRsZT48
L3RpdGxlcz48cGVyaW9kaWNhbD48ZnVsbC10aXRsZT5Dcml0IENhcmU8L2Z1bGwtdGl0bGU+PC9w
ZXJpb2RpY2FsPjxwYWdlcz4xMDE8L3BhZ2VzPjx2b2x1bWU+MjI8L3ZvbHVtZT48bnVtYmVyPjE8
L251bWJlcj48ZWRpdGlvbj4yMDE4LzA0LzIxPC9lZGl0aW9uPjxrZXl3b3Jkcz48a2V5d29yZD5B
cGFjaGU8L2tleXdvcmQ+PGtleXdvcmQ+QWN1dGUgS2lkbmV5IEluanVyeS90aGVyYXB5PC9rZXl3
b3JkPjxrZXl3b3JkPkFnZWQ8L2tleXdvcmQ+PGtleXdvcmQ+QWdlZCwgODAgYW5kIG92ZXI8L2tl
eXdvcmQ+PGtleXdvcmQ+QW5hbHlzaXMgb2YgVmFyaWFuY2U8L2tleXdvcmQ+PGtleXdvcmQ+Q2hp
LVNxdWFyZSBEaXN0cmlidXRpb248L2tleXdvcmQ+PGtleXdvcmQ+RXhlcmNpc2UgVGVzdC8qbWV0
aG9kczwva2V5d29yZD48a2V5d29yZD5GZW1hbGU8L2tleXdvcmQ+PGtleXdvcmQ+RnVyb3NlbWlk
ZS8qcGhhcm1hY29sb2d5L3RoZXJhcGV1dGljIHVzZTwva2V5d29yZD48a2V5d29yZD5IdW1hbnM8
L2tleXdvcmQ+PGtleXdvcmQ+TWFsZTwva2V5d29yZD48a2V5d29yZD5NaWRkbGUgQWdlZDwva2V5
d29yZD48a2V5d29yZD5PcmdhbiBEeXNmdW5jdGlvbiBTY29yZXM8L2tleXdvcmQ+PGtleXdvcmQ+
UHJlZGljdGl2ZSBWYWx1ZSBvZiBUZXN0czwva2V5d29yZD48a2V5d29yZD5Qcm9wb3J0aW9uYWwg
SGF6YXJkcyBNb2RlbHM8L2tleXdvcmQ+PGtleXdvcmQ+UmVuYWwgUmVwbGFjZW1lbnQgVGhlcmFw
eS8qbWV0aG9kczwva2V5d29yZD48a2V5d29yZD5SaXNrIEZhY3RvcnM8L2tleXdvcmQ+PGtleXdv
cmQ+U2V2ZXJpdHkgb2YgSWxsbmVzcyBJbmRleDwva2V5d29yZD48a2V5d29yZD5UaGFpbGFuZDwv
a2V5d29yZD48a2V5d29yZD4qVGltZSBGYWN0b3JzPC9rZXl3b3JkPjxrZXl3b3JkPlRyZWF0bWVu
dCBPdXRjb21lPC9rZXl3b3JkPjxrZXl3b3JkPkFjdXRlIGtpZG5leSBpbmp1cnk8L2tleXdvcmQ+
PGtleXdvcmQ+RnVyb3NlbWlkZSBzdHJlc3MgdGVzdDwva2V5d29yZD48a2V5d29yZD5SZW5hbCBy
ZXBsYWNlbWVudCB0aGVyYXB5PC9rZXl3b3JkPjxrZXl3b3JkPkluc3RpdHV0aW9uYWwgUmV2aWV3
IEJvYXJkIG9mIGV2ZXJ5IHBhcnRpY2lwYXRpbmcgY2VudGVyLiBDT05TRU5UIEZPUjwva2V5d29y
ZD48a2V5d29yZD5QVUJMSUNBVElPTjogVGhlIG1hbnVzY3JpcHQgaGFzIGJlZW4gcmVhZCBhbmQg
aXRzIHN1Ym1pc3Npb24gYXBwcm92ZWQgYnkgYWxsPC9rZXl3b3JkPjxrZXl3b3JkPmNvLWF1dGhv
cnMuIFBhdGllbnRzIHdlcmUgcHJvc3BlY3RpdmVseSBpbmNsdWRlZCB3aXRoIGluZm9ybWVkIGNv
bnNlbnQuIENPTVBFVElORzwva2V5d29yZD48a2V5d29yZD5JTlRFUkVTVFM6IEpBSyByZXBvcnRz
IGdyYW50IHN1cHBvcnQgYW5kIGNvbnN1bHRpbmcgZmVlcyBmcm9tIEJheHRlciBhbmQgTnhTdGFn
ZSw8L2tleXdvcmQ+PGtleXdvcmQ+dW5yZWxhdGVkIHRvIHRoaXMgc3R1ZHkuIFRoZSByZW1haW5p
bmcgYXV0aG9ycyBkZWNsYXJlIHRoYXQgdGhleSBoYXZlIG5vPC9rZXl3b3JkPjxrZXl3b3JkPmNv
bXBldGluZyBpbnRlcmVzdHMuIFBVQkxJU0hFUuKAmVMgTk9URTogU3ByaW5nZXIgTmF0dXJlIHJl
bWFpbnMgbmV1dHJhbCB3aXRoPC9rZXl3b3JkPjxrZXl3b3JkPnJlZ2FyZCB0byBqdXJpc2RpY3Rp
b25hbCBjbGFpbXMgaW4gcHVibGlzaGVkIG1hcHMgYW5kIGluc3RpdHV0aW9uYWwgYWZmaWxpYXRp
b25zLjwva2V5d29yZD48L2tleXdvcmRzPjxkYXRlcz48eWVhcj4yMDE4PC95ZWFyPjxwdWItZGF0
ZXM+PGRhdGU+QXByIDE5PC9kYXRlPjwvcHViLWRhdGVzPjwvZGF0ZXM+PGlzYm4+MTM2NC04NTM1
IChQcmludCkmI3hEOzEzNjQtODUzNTwvaXNibj48YWNjZXNzaW9uLW51bT4yOTY3MzM3MDwvYWNj
ZXNzaW9uLW51bT48d29yay10eXBlPlJDVDwvd29yay10eXBlPjx1cmxzPjxyZWxhdGVkLXVybHM+
PHVybD5odHRwczovL2NjZm9ydW0uYmlvbWVkY2VudHJhbC5jb20vY291bnRlci9wZGYvMTAuMTE4
Ni9zMTMwNTQtMDE4LTIwMjEtMS5wZGY8L3VybD48L3JlbGF0ZWQtdXJscz48L3VybHM+PGN1c3Rv
bTI+UE1DNTkwOTI3ODwvY3VzdG9tMj48ZWxlY3Ryb25pYy1yZXNvdXJjZS1udW0+MTAuMTE4Ni9z
MTMwNTQtMDE4LTIwMjEtMTwvZWxlY3Ryb25pYy1yZXNvdXJjZS1udW0+PHJlbW90ZS1kYXRhYmFz
ZS1wcm92aWRlcj5OTE08L3JlbW90ZS1kYXRhYmFzZS1wcm92aWRlcj48bGFuZ3VhZ2U+ZW5nPC9s
YW5ndWFnZT48L3JlY29yZD48L0NpdGU+PC9FbmROb3RlPn==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Lumlertgul 2018 (128)</w:t>
            </w:r>
            <w:r w:rsidRPr="000F41B6">
              <w:rPr>
                <w:lang w:val="en-US"/>
              </w:rPr>
              <w:fldChar w:fldCharType="end"/>
            </w:r>
          </w:p>
        </w:tc>
        <w:tc>
          <w:tcPr>
            <w:tcW w:w="3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B2F7E0" w14:textId="77777777" w:rsidR="008A7F06" w:rsidRPr="001D1D30" w:rsidRDefault="008A7F06" w:rsidP="0034681B">
            <w:pPr>
              <w:pStyle w:val="TabelleText"/>
              <w:rPr>
                <w:lang w:val="en-US"/>
              </w:rPr>
            </w:pPr>
            <w:r w:rsidRPr="001D1D30">
              <w:rPr>
                <w:color w:val="000000" w:themeColor="text1"/>
                <w:lang w:val="en-US"/>
              </w:rPr>
              <w:t>RCT</w:t>
            </w:r>
          </w:p>
          <w:p w14:paraId="47DC18A7" w14:textId="77777777" w:rsidR="008A7F06" w:rsidRPr="001D1D30" w:rsidRDefault="008A7F06" w:rsidP="0034681B">
            <w:pPr>
              <w:pStyle w:val="TabelleText"/>
              <w:rPr>
                <w:lang w:val="en-US"/>
              </w:rPr>
            </w:pPr>
            <w:r w:rsidRPr="001D1D30">
              <w:rPr>
                <w:color w:val="000000" w:themeColor="text1"/>
                <w:lang w:val="en-US"/>
              </w:rPr>
              <w:t>multi</w:t>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AA950F" w14:textId="77777777" w:rsidR="008A7F06" w:rsidRPr="001D1D30" w:rsidRDefault="008A7F06" w:rsidP="0034681B">
            <w:pPr>
              <w:pStyle w:val="TabelleText"/>
              <w:rPr>
                <w:lang w:val="en-US"/>
              </w:rPr>
            </w:pPr>
            <w:r w:rsidRPr="001D1D30">
              <w:rPr>
                <w:color w:val="000000" w:themeColor="text1"/>
                <w:lang w:val="en-US"/>
              </w:rPr>
              <w:t>118</w:t>
            </w:r>
          </w:p>
        </w:tc>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254AD8" w14:textId="77777777" w:rsidR="008A7F06" w:rsidRPr="001D1D30" w:rsidRDefault="008A7F06" w:rsidP="0034681B">
            <w:pPr>
              <w:pStyle w:val="TabelleText"/>
              <w:rPr>
                <w:lang w:val="en-US"/>
              </w:rPr>
            </w:pPr>
            <w:r w:rsidRPr="001D1D30">
              <w:rPr>
                <w:color w:val="000000" w:themeColor="text1"/>
                <w:lang w:val="en-US"/>
              </w:rPr>
              <w:t>mixed</w:t>
            </w:r>
          </w:p>
        </w:tc>
        <w:tc>
          <w:tcPr>
            <w:tcW w:w="7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B53DF8" w14:textId="79ABB3A6" w:rsidR="008A7F06" w:rsidRPr="001D1D30" w:rsidRDefault="006D3AD7" w:rsidP="0034681B">
            <w:pPr>
              <w:pStyle w:val="TabelleText"/>
              <w:rPr>
                <w:lang w:val="en-US"/>
              </w:rPr>
            </w:pPr>
            <w:r w:rsidRPr="001D1D30">
              <w:rPr>
                <w:color w:val="000000" w:themeColor="text1"/>
                <w:lang w:val="en-US"/>
              </w:rPr>
              <w:t>early:</w:t>
            </w:r>
            <w:r w:rsidR="004D5C2F" w:rsidRPr="001D1D30">
              <w:rPr>
                <w:color w:val="000000" w:themeColor="text1"/>
                <w:lang w:val="en-US"/>
              </w:rPr>
              <w:t xml:space="preserve"> 51/58 (87.9%)</w:t>
            </w:r>
          </w:p>
          <w:p w14:paraId="39175CD0" w14:textId="313D1742" w:rsidR="008A7F06" w:rsidRPr="001D1D30" w:rsidRDefault="006D3AD7" w:rsidP="0034681B">
            <w:pPr>
              <w:pStyle w:val="TabelleText"/>
              <w:rPr>
                <w:lang w:val="en-US"/>
              </w:rPr>
            </w:pPr>
            <w:r w:rsidRPr="001D1D30">
              <w:rPr>
                <w:color w:val="000000" w:themeColor="text1"/>
                <w:lang w:val="en-US"/>
              </w:rPr>
              <w:t>late:</w:t>
            </w:r>
            <w:r w:rsidR="008A7F06" w:rsidRPr="001D1D30">
              <w:rPr>
                <w:color w:val="000000" w:themeColor="text1"/>
                <w:lang w:val="en-US"/>
              </w:rPr>
              <w:t xml:space="preserve"> 50/60 (83.3%) </w:t>
            </w:r>
          </w:p>
        </w:tc>
        <w:tc>
          <w:tcPr>
            <w:tcW w:w="7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506C02" w14:textId="77777777" w:rsidR="008A7F06" w:rsidRPr="001D1D30" w:rsidRDefault="008A7F06" w:rsidP="0034681B">
            <w:pPr>
              <w:pStyle w:val="TabelleText"/>
              <w:rPr>
                <w:lang w:val="en-US"/>
              </w:rPr>
            </w:pPr>
          </w:p>
        </w:tc>
        <w:tc>
          <w:tcPr>
            <w:tcW w:w="7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4C5767" w14:textId="77777777" w:rsidR="008A7F06" w:rsidRPr="001D1D30" w:rsidRDefault="008A7F06" w:rsidP="0034681B">
            <w:pPr>
              <w:pStyle w:val="TabelleText"/>
              <w:rPr>
                <w:lang w:val="en-US"/>
              </w:rPr>
            </w:pPr>
          </w:p>
        </w:tc>
        <w:tc>
          <w:tcPr>
            <w:tcW w:w="88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C1D99E" w14:textId="77777777" w:rsidR="008A7F06" w:rsidRPr="001D1D30" w:rsidRDefault="008A7F06" w:rsidP="0034681B">
            <w:pPr>
              <w:pStyle w:val="TabelleText"/>
              <w:rPr>
                <w:lang w:val="en-US"/>
              </w:rPr>
            </w:pPr>
          </w:p>
        </w:tc>
      </w:tr>
      <w:tr w:rsidR="008A7F06" w:rsidRPr="001D1D30" w14:paraId="4D96837F" w14:textId="77777777" w:rsidTr="008A7F06">
        <w:trPr>
          <w:trHeight w:val="548"/>
        </w:trPr>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5BC419" w14:textId="1C2BCACB" w:rsidR="008A7F06" w:rsidRPr="000F41B6" w:rsidRDefault="00EF1358" w:rsidP="00EF1358">
            <w:pPr>
              <w:pStyle w:val="TabelleText"/>
              <w:rPr>
                <w:lang w:val="en-US"/>
              </w:rPr>
            </w:pPr>
            <w:r w:rsidRPr="000F41B6">
              <w:rPr>
                <w:lang w:val="en-US"/>
              </w:rPr>
              <w:fldChar w:fldCharType="begin">
                <w:fldData xml:space="preserve">PEVuZE5vdGU+PENpdGU+PEF1dGhvcj5TcmlzYXdhdDwvQXV0aG9yPjxZZWFyPjIwMTg8L1llYXI+
PFJlY051bT4xMjE8L1JlY051bT48RGlzcGxheVRleHQ+PHN0eWxlIGZhY2U9Iml0YWxpYyIgZm9u
dD0iVGltZXMgTmV3IFJvbWFuIiBzaXplPSIxMiI+U3Jpc2F3YXQgMjAxOCAoMTk2KTwvc3R5bGU+
PC9EaXNwbGF5VGV4dD48cmVjb3JkPjxyZWMtbnVtYmVyPjEyMTwvcmVjLW51bWJlcj48Zm9yZWln
bi1rZXlzPjxrZXkgYXBwPSJFTiIgZGItaWQ9ImFzeGRmNXh0NDl4dzV2ZWZ3d3R2d3NkNzI1YXBw
cHhyMjkydiIgdGltZXN0YW1wPSIxNzI0MzEzNTc1Ij4xMjE8L2tleT48L2ZvcmVpZ24ta2V5cz48
cmVmLXR5cGUgbmFtZT0iSm91cm5hbCBBcnRpY2xlIj4xNzwvcmVmLXR5cGU+PGNvbnRyaWJ1dG9y
cz48YXV0aG9ycz48YXV0aG9yPlNyaXNhd2F0LCBOLjwvYXV0aG9yPjxhdXRob3I+TGFvdmVlcmF2
YXQsIFAuPC9hdXRob3I+PGF1dGhvcj5MaW1waHVudWRvbSwgUC48L2F1dGhvcj48YXV0aG9yPkx1
bWxlcnRndWwsIE4uPC9hdXRob3I+PGF1dGhvcj5QZWVyYXBvcm5yYXRhbmEsIFMuPC9hdXRob3I+
PGF1dGhvcj5UaXJhbmF0aGFuYWd1bCwgSy48L2F1dGhvcj48YXV0aG9yPlN1c2FudGl0YXBob25n
LCBQLjwvYXV0aG9yPjxhdXRob3I+UHJhZGl0cG9ybnNpbHBhLCBLLjwvYXV0aG9yPjxhdXRob3I+
VHVuZ3NhbmdhLCBLLjwvYXV0aG9yPjxhdXRob3I+RWlhbS1PbmcsIFMuPC9hdXRob3I+PC9hdXRo
b3JzPjwvY29udHJpYnV0b3JzPjxhdXRoLWFkZHJlc3M+RGl2aXNpb24gb2YgTmVwaHJvbG9neSwg
RGVwYXJ0bWVudCBvZiBNZWRpY2luZSwgRmFjdWx0eSBvZiBNZWRpY2luZSwgQ2h1bGFsb25na29y
biBVbml2ZXJzaXR5LCBCYW5na29rLCBUaGFpbGFuZDsgRXhjZWxsZW5jZSBjZW50ZXIgb2YgQ3Jp
dGljYWwgQ2FyZSBOZXBocm9sb2d5LCBLaW5nIENodWxhbG9uZ2tvcm4gTWVtb3JpYWwgSG9zcGl0
YWwsIFRoYWkgUmVkIENyb3NzIFNvY2lldHksIEJhbmdrb2ssIFRoYWlsYW5kOyBUaGUgQ2VudGVy
IGZvciBDcml0aWNhbCBDYXJlIE5lcGhyb2xvZ3ksIENSSVNNQSwgRGVwYXJ0bWVudCBvZiBDcml0
aWNhbCBDYXJlIE1lZGljaW5lLCBVbml2ZXJzaXR5IG9mIFBpdHRzYnVyZ2ggU2Nob29sIG9mIE1l
ZGljaW5lLCBQaXR0c2J1cmdoLCBQQSwgVVNBLiBFbGVjdHJvbmljIGFkZHJlc3M6IGRybmF0dGFj
aGFpQHlhaG9vLmNvbS4mI3hEO0RpdmlzaW9uIG9mIE5lcGhyb2xvZ3ksIERlcGFydG1lbnQgb2Yg
TWVkaWNpbmUsIEZhY3VsdHkgb2YgTWVkaWNpbmUsIENodWxhbG9uZ2tvcm4gVW5pdmVyc2l0eSwg
QmFuZ2tvaywgVGhhaWxhbmQ7IEV4Y2VsbGVuY2UgY2VudGVyIG9mIENyaXRpY2FsIENhcmUgTmVw
aHJvbG9neSwgS2luZyBDaHVsYWxvbmdrb3JuIE1lbW9yaWFsIEhvc3BpdGFsLCBUaGFpIFJlZCBD
cm9zcyBTb2NpZXR5LCBCYW5na29rLCBUaGFpbGFuZDsgVGhlIENlbnRlciBmb3IgQ3JpdGljYWwg
Q2FyZSBOZXBocm9sb2d5LCBDUklTTUEsIERlcGFydG1lbnQgb2YgQ3JpdGljYWwgQ2FyZSBNZWRp
Y2luZSwgVW5pdmVyc2l0eSBvZiBQaXR0c2J1cmdoIFNjaG9vbCBvZiBNZWRpY2luZSwgUGl0dHNi
dXJnaCwgUEEsIFVTQS4mI3hEO05hdmFtaW5kcmFkaGlyYWogVW5pdmVyc2l0eSwgQmFuZ2tvaywg
VGhhaWxhbmQuJiN4RDtEaXZpc2lvbiBvZiBOZXBocm9sb2d5LCBEZXBhcnRtZW50IG9mIE1lZGlj
aW5lLCBGYWN1bHR5IG9mIE1lZGljaW5lLCBDaHVsYWxvbmdrb3JuIFVuaXZlcnNpdHksIEJhbmdr
b2ssIFRoYWlsYW5kOyBFeGNlbGxlbmNlIGNlbnRlciBvZiBDcml0aWNhbCBDYXJlIE5lcGhyb2xv
Z3ksIEtpbmcgQ2h1bGFsb25na29ybiBNZW1vcmlhbCBIb3NwaXRhbCwgVGhhaSBSZWQgQ3Jvc3Mg
U29jaWV0eSwgQmFuZ2tvaywgVGhhaWxhbmQuJiN4RDtEaXZpc2lvbiBvZiBOZXBocm9sb2d5LCBE
ZXBhcnRtZW50IG9mIE1lZGljaW5lLCBGYWN1bHR5IG9mIE1lZGljaW5lLCBDaHVsYWxvbmdrb3Ju
IFVuaXZlcnNpdHksIEJhbmdrb2ssIFRoYWlsYW5kLjwvYXV0aC1hZGRyZXNzPjx0aXRsZXM+PHRp
dGxlPlRoZSBlZmZlY3Qgb2YgZWFybHkgcmVuYWwgcmVwbGFjZW1lbnQgdGhlcmFweSBndWlkZWQg
YnkgcGxhc21hIG5ldXRyb3BoaWwgZ2VsYXRpbmFzZSBhc3NvY2lhdGVkIGxpcG9jYWxpbiBvbiBv
dXRjb21lIG9mIGFjdXRlIGtpZG5leSBpbmp1cnk6IEEgZmVhc2liaWxpdHkgc3R1ZHk8L3RpdGxl
PjxzZWNvbmRhcnktdGl0bGU+SiBDcml0IENhcmU8L3NlY29uZGFyeS10aXRsZT48L3RpdGxlcz48
cGVyaW9kaWNhbD48ZnVsbC10aXRsZT5KIENyaXQgQ2FyZTwvZnVsbC10aXRsZT48L3BlcmlvZGlj
YWw+PHBhZ2VzPjM2LTQxPC9wYWdlcz48dm9sdW1lPjQzPC92b2x1bWU+PGVkaXRpb24+MjAxNy8w
OC8yODwvZWRpdGlvbj48a2V5d29yZHM+PGtleXdvcmQ+QWN1dGUgS2lkbmV5IEluanVyeS8qZW56
eW1vbG9neS9tb3J0YWxpdHkvcGh5c2lvcGF0aG9sb2d5Lyp0aGVyYXB5PC9rZXl3b3JkPjxrZXl3
b3JkPkFkdWx0PC9rZXl3b3JkPjxrZXl3b3JkPkFnZWQ8L2tleXdvcmQ+PGtleXdvcmQ+QmlvbWFy
a2Vycy9tZXRhYm9saXNtPC9rZXl3b3JkPjxrZXl3b3JkPkZlYXNpYmlsaXR5IFN0dWRpZXM8L2tl
eXdvcmQ+PGtleXdvcmQ+RmVtYWxlPC9rZXl3b3JkPjxrZXl3b3JkPkh1bWFuczwva2V5d29yZD48
a2V5d29yZD5MaXBvY2FsaW4tMi8qbWV0YWJvbGlzbTwva2V5d29yZD48a2V5d29yZD5NYWxlPC9r
ZXl3b3JkPjxrZXl3b3JkPk1pZGRsZSBBZ2VkPC9rZXl3b3JkPjxrZXl3b3JkPipSZW5hbCBSZXBs
YWNlbWVudCBUaGVyYXB5PC9rZXl3b3JkPjxrZXl3b3JkPlJlc3BpcmF0aW9uLCBBcnRpZmljaWFs
PC9rZXl3b3JkPjxrZXl3b3JkPlNldmVyaXR5IG9mIElsbG5lc3MgSW5kZXg8L2tleXdvcmQ+PGtl
eXdvcmQ+VHJlYXRtZW50IE91dGNvbWU8L2tleXdvcmQ+PGtleXdvcmQ+VHJpYWdlPC9rZXl3b3Jk
PjxrZXl3b3JkPkFjdXRlIGtpZG5leSBpbmp1cnk8L2tleXdvcmQ+PGtleXdvcmQ+RWFybHkgQ1JS
VDwva2V5d29yZD48a2V5d29yZD5GZWFzaWJpbGl0eSBzdHVkeTwva2V5d29yZD48a2V5d29yZD5Q
bGFzbWEgTkdBTDwva2V5d29yZD48a2V5d29yZD5SaXNrIHN0cmF0aWZpY2F0aW9uPC9rZXl3b3Jk
Pjwva2V5d29yZHM+PGRhdGVzPjx5ZWFyPjIwMTg8L3llYXI+PHB1Yi1kYXRlcz48ZGF0ZT5GZWI8
L2RhdGU+PC9wdWItZGF0ZXM+PC9kYXRlcz48aXNibj4wODgzLTk0NDE8L2lzYm4+PGFjY2Vzc2lv
bi1udW0+Mjg4NDM2NjI8L2FjY2Vzc2lvbi1udW0+PHdvcmstdHlwZT5SQ1Q8L3dvcmstdHlwZT48
dXJscz48L3VybHM+PGVsZWN0cm9uaWMtcmVzb3VyY2UtbnVtPjEwLjEwMTYvai5qY3JjLjIwMTcu
MDguMDI5PC9lbGVjdHJvbmljLXJlc291cmNlLW51bT48cmVtb3RlLWRhdGFiYXNlLXByb3ZpZGVy
Pk5MTTwvcmVtb3RlLWRhdGFiYXNlLXByb3ZpZGVyPjxsYW5ndWFnZT5lbmc8L2xhbmd1YWdlPjwv
cmVjb3JkPjwvQ2l0ZT48L0VuZE5vdGU+AG==
</w:fldData>
              </w:fldChar>
            </w:r>
            <w:r w:rsidR="0036015C" w:rsidRPr="000F41B6">
              <w:rPr>
                <w:lang w:val="en-US"/>
              </w:rPr>
              <w:instrText xml:space="preserve"> ADDIN EN.CITE </w:instrText>
            </w:r>
            <w:r w:rsidR="0036015C" w:rsidRPr="000F41B6">
              <w:rPr>
                <w:lang w:val="en-US"/>
              </w:rPr>
              <w:fldChar w:fldCharType="begin">
                <w:fldData xml:space="preserve">PEVuZE5vdGU+PENpdGU+PEF1dGhvcj5TcmlzYXdhdDwvQXV0aG9yPjxZZWFyPjIwMTg8L1llYXI+
PFJlY051bT4xMjE8L1JlY051bT48RGlzcGxheVRleHQ+PHN0eWxlIGZhY2U9Iml0YWxpYyIgZm9u
dD0iVGltZXMgTmV3IFJvbWFuIiBzaXplPSIxMiI+U3Jpc2F3YXQgMjAxOCAoMTk2KTwvc3R5bGU+
PC9EaXNwbGF5VGV4dD48cmVjb3JkPjxyZWMtbnVtYmVyPjEyMTwvcmVjLW51bWJlcj48Zm9yZWln
bi1rZXlzPjxrZXkgYXBwPSJFTiIgZGItaWQ9ImFzeGRmNXh0NDl4dzV2ZWZ3d3R2d3NkNzI1YXBw
cHhyMjkydiIgdGltZXN0YW1wPSIxNzI0MzEzNTc1Ij4xMjE8L2tleT48L2ZvcmVpZ24ta2V5cz48
cmVmLXR5cGUgbmFtZT0iSm91cm5hbCBBcnRpY2xlIj4xNzwvcmVmLXR5cGU+PGNvbnRyaWJ1dG9y
cz48YXV0aG9ycz48YXV0aG9yPlNyaXNhd2F0LCBOLjwvYXV0aG9yPjxhdXRob3I+TGFvdmVlcmF2
YXQsIFAuPC9hdXRob3I+PGF1dGhvcj5MaW1waHVudWRvbSwgUC48L2F1dGhvcj48YXV0aG9yPkx1
bWxlcnRndWwsIE4uPC9hdXRob3I+PGF1dGhvcj5QZWVyYXBvcm5yYXRhbmEsIFMuPC9hdXRob3I+
PGF1dGhvcj5UaXJhbmF0aGFuYWd1bCwgSy48L2F1dGhvcj48YXV0aG9yPlN1c2FudGl0YXBob25n
LCBQLjwvYXV0aG9yPjxhdXRob3I+UHJhZGl0cG9ybnNpbHBhLCBLLjwvYXV0aG9yPjxhdXRob3I+
VHVuZ3NhbmdhLCBLLjwvYXV0aG9yPjxhdXRob3I+RWlhbS1PbmcsIFMuPC9hdXRob3I+PC9hdXRo
b3JzPjwvY29udHJpYnV0b3JzPjxhdXRoLWFkZHJlc3M+RGl2aXNpb24gb2YgTmVwaHJvbG9neSwg
RGVwYXJ0bWVudCBvZiBNZWRpY2luZSwgRmFjdWx0eSBvZiBNZWRpY2luZSwgQ2h1bGFsb25na29y
biBVbml2ZXJzaXR5LCBCYW5na29rLCBUaGFpbGFuZDsgRXhjZWxsZW5jZSBjZW50ZXIgb2YgQ3Jp
dGljYWwgQ2FyZSBOZXBocm9sb2d5LCBLaW5nIENodWxhbG9uZ2tvcm4gTWVtb3JpYWwgSG9zcGl0
YWwsIFRoYWkgUmVkIENyb3NzIFNvY2lldHksIEJhbmdrb2ssIFRoYWlsYW5kOyBUaGUgQ2VudGVy
IGZvciBDcml0aWNhbCBDYXJlIE5lcGhyb2xvZ3ksIENSSVNNQSwgRGVwYXJ0bWVudCBvZiBDcml0
aWNhbCBDYXJlIE1lZGljaW5lLCBVbml2ZXJzaXR5IG9mIFBpdHRzYnVyZ2ggU2Nob29sIG9mIE1l
ZGljaW5lLCBQaXR0c2J1cmdoLCBQQSwgVVNBLiBFbGVjdHJvbmljIGFkZHJlc3M6IGRybmF0dGFj
aGFpQHlhaG9vLmNvbS4mI3hEO0RpdmlzaW9uIG9mIE5lcGhyb2xvZ3ksIERlcGFydG1lbnQgb2Yg
TWVkaWNpbmUsIEZhY3VsdHkgb2YgTWVkaWNpbmUsIENodWxhbG9uZ2tvcm4gVW5pdmVyc2l0eSwg
QmFuZ2tvaywgVGhhaWxhbmQ7IEV4Y2VsbGVuY2UgY2VudGVyIG9mIENyaXRpY2FsIENhcmUgTmVw
aHJvbG9neSwgS2luZyBDaHVsYWxvbmdrb3JuIE1lbW9yaWFsIEhvc3BpdGFsLCBUaGFpIFJlZCBD
cm9zcyBTb2NpZXR5LCBCYW5na29rLCBUaGFpbGFuZDsgVGhlIENlbnRlciBmb3IgQ3JpdGljYWwg
Q2FyZSBOZXBocm9sb2d5LCBDUklTTUEsIERlcGFydG1lbnQgb2YgQ3JpdGljYWwgQ2FyZSBNZWRp
Y2luZSwgVW5pdmVyc2l0eSBvZiBQaXR0c2J1cmdoIFNjaG9vbCBvZiBNZWRpY2luZSwgUGl0dHNi
dXJnaCwgUEEsIFVTQS4mI3hEO05hdmFtaW5kcmFkaGlyYWogVW5pdmVyc2l0eSwgQmFuZ2tvaywg
VGhhaWxhbmQuJiN4RDtEaXZpc2lvbiBvZiBOZXBocm9sb2d5LCBEZXBhcnRtZW50IG9mIE1lZGlj
aW5lLCBGYWN1bHR5IG9mIE1lZGljaW5lLCBDaHVsYWxvbmdrb3JuIFVuaXZlcnNpdHksIEJhbmdr
b2ssIFRoYWlsYW5kOyBFeGNlbGxlbmNlIGNlbnRlciBvZiBDcml0aWNhbCBDYXJlIE5lcGhyb2xv
Z3ksIEtpbmcgQ2h1bGFsb25na29ybiBNZW1vcmlhbCBIb3NwaXRhbCwgVGhhaSBSZWQgQ3Jvc3Mg
U29jaWV0eSwgQmFuZ2tvaywgVGhhaWxhbmQuJiN4RDtEaXZpc2lvbiBvZiBOZXBocm9sb2d5LCBE
ZXBhcnRtZW50IG9mIE1lZGljaW5lLCBGYWN1bHR5IG9mIE1lZGljaW5lLCBDaHVsYWxvbmdrb3Ju
IFVuaXZlcnNpdHksIEJhbmdrb2ssIFRoYWlsYW5kLjwvYXV0aC1hZGRyZXNzPjx0aXRsZXM+PHRp
dGxlPlRoZSBlZmZlY3Qgb2YgZWFybHkgcmVuYWwgcmVwbGFjZW1lbnQgdGhlcmFweSBndWlkZWQg
YnkgcGxhc21hIG5ldXRyb3BoaWwgZ2VsYXRpbmFzZSBhc3NvY2lhdGVkIGxpcG9jYWxpbiBvbiBv
dXRjb21lIG9mIGFjdXRlIGtpZG5leSBpbmp1cnk6IEEgZmVhc2liaWxpdHkgc3R1ZHk8L3RpdGxl
PjxzZWNvbmRhcnktdGl0bGU+SiBDcml0IENhcmU8L3NlY29uZGFyeS10aXRsZT48L3RpdGxlcz48
cGVyaW9kaWNhbD48ZnVsbC10aXRsZT5KIENyaXQgQ2FyZTwvZnVsbC10aXRsZT48L3BlcmlvZGlj
YWw+PHBhZ2VzPjM2LTQxPC9wYWdlcz48dm9sdW1lPjQzPC92b2x1bWU+PGVkaXRpb24+MjAxNy8w
OC8yODwvZWRpdGlvbj48a2V5d29yZHM+PGtleXdvcmQ+QWN1dGUgS2lkbmV5IEluanVyeS8qZW56
eW1vbG9neS9tb3J0YWxpdHkvcGh5c2lvcGF0aG9sb2d5Lyp0aGVyYXB5PC9rZXl3b3JkPjxrZXl3
b3JkPkFkdWx0PC9rZXl3b3JkPjxrZXl3b3JkPkFnZWQ8L2tleXdvcmQ+PGtleXdvcmQ+QmlvbWFy
a2Vycy9tZXRhYm9saXNtPC9rZXl3b3JkPjxrZXl3b3JkPkZlYXNpYmlsaXR5IFN0dWRpZXM8L2tl
eXdvcmQ+PGtleXdvcmQ+RmVtYWxlPC9rZXl3b3JkPjxrZXl3b3JkPkh1bWFuczwva2V5d29yZD48
a2V5d29yZD5MaXBvY2FsaW4tMi8qbWV0YWJvbGlzbTwva2V5d29yZD48a2V5d29yZD5NYWxlPC9r
ZXl3b3JkPjxrZXl3b3JkPk1pZGRsZSBBZ2VkPC9rZXl3b3JkPjxrZXl3b3JkPipSZW5hbCBSZXBs
YWNlbWVudCBUaGVyYXB5PC9rZXl3b3JkPjxrZXl3b3JkPlJlc3BpcmF0aW9uLCBBcnRpZmljaWFs
PC9rZXl3b3JkPjxrZXl3b3JkPlNldmVyaXR5IG9mIElsbG5lc3MgSW5kZXg8L2tleXdvcmQ+PGtl
eXdvcmQ+VHJlYXRtZW50IE91dGNvbWU8L2tleXdvcmQ+PGtleXdvcmQ+VHJpYWdlPC9rZXl3b3Jk
PjxrZXl3b3JkPkFjdXRlIGtpZG5leSBpbmp1cnk8L2tleXdvcmQ+PGtleXdvcmQ+RWFybHkgQ1JS
VDwva2V5d29yZD48a2V5d29yZD5GZWFzaWJpbGl0eSBzdHVkeTwva2V5d29yZD48a2V5d29yZD5Q
bGFzbWEgTkdBTDwva2V5d29yZD48a2V5d29yZD5SaXNrIHN0cmF0aWZpY2F0aW9uPC9rZXl3b3Jk
Pjwva2V5d29yZHM+PGRhdGVzPjx5ZWFyPjIwMTg8L3llYXI+PHB1Yi1kYXRlcz48ZGF0ZT5GZWI8
L2RhdGU+PC9wdWItZGF0ZXM+PC9kYXRlcz48aXNibj4wODgzLTk0NDE8L2lzYm4+PGFjY2Vzc2lv
bi1udW0+Mjg4NDM2NjI8L2FjY2Vzc2lvbi1udW0+PHdvcmstdHlwZT5SQ1Q8L3dvcmstdHlwZT48
dXJscz48L3VybHM+PGVsZWN0cm9uaWMtcmVzb3VyY2UtbnVtPjEwLjEwMTYvai5qY3JjLjIwMTcu
MDguMDI5PC9lbGVjdHJvbmljLXJlc291cmNlLW51bT48cmVtb3RlLWRhdGFiYXNlLXByb3ZpZGVy
Pk5MTTwvcmVtb3RlLWRhdGFiYXNlLXByb3ZpZGVyPjxsYW5ndWFnZT5lbmc8L2xhbmd1YWdlPjwv
cmVjb3JkPjwvQ2l0ZT48L0VuZE5vdGU+AG==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Srisawat 2018 (196)</w:t>
            </w:r>
            <w:r w:rsidRPr="000F41B6">
              <w:rPr>
                <w:lang w:val="en-US"/>
              </w:rPr>
              <w:fldChar w:fldCharType="end"/>
            </w:r>
          </w:p>
        </w:tc>
        <w:tc>
          <w:tcPr>
            <w:tcW w:w="3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7EC02F" w14:textId="77777777" w:rsidR="008A7F06" w:rsidRPr="001D1D30" w:rsidRDefault="008A7F06" w:rsidP="00D435E8">
            <w:pPr>
              <w:pStyle w:val="TabelleText"/>
              <w:rPr>
                <w:lang w:val="en-US"/>
              </w:rPr>
            </w:pPr>
            <w:r w:rsidRPr="001D1D30">
              <w:rPr>
                <w:color w:val="000000" w:themeColor="text1"/>
                <w:lang w:val="en-US"/>
              </w:rPr>
              <w:t>RCT</w:t>
            </w:r>
          </w:p>
          <w:p w14:paraId="599FA164" w14:textId="77777777" w:rsidR="008A7F06" w:rsidRPr="001D1D30" w:rsidRDefault="008A7F06" w:rsidP="00D435E8">
            <w:pPr>
              <w:pStyle w:val="TabelleText"/>
              <w:rPr>
                <w:lang w:val="en-US"/>
              </w:rPr>
            </w:pPr>
            <w:r w:rsidRPr="001D1D30">
              <w:rPr>
                <w:color w:val="000000" w:themeColor="text1"/>
                <w:lang w:val="en-US"/>
              </w:rPr>
              <w:t>2 Centers</w:t>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FF5CC2" w14:textId="77777777" w:rsidR="008A7F06" w:rsidRPr="001D1D30" w:rsidRDefault="008A7F06" w:rsidP="00D435E8">
            <w:pPr>
              <w:pStyle w:val="TabelleText"/>
              <w:rPr>
                <w:lang w:val="en-US"/>
              </w:rPr>
            </w:pPr>
            <w:r w:rsidRPr="001D1D30">
              <w:rPr>
                <w:color w:val="000000" w:themeColor="text1"/>
                <w:lang w:val="en-US"/>
              </w:rPr>
              <w:t>40</w:t>
            </w:r>
          </w:p>
        </w:tc>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9659BD" w14:textId="77777777" w:rsidR="008A7F06" w:rsidRPr="001D1D30" w:rsidRDefault="008A7F06" w:rsidP="00D435E8">
            <w:pPr>
              <w:pStyle w:val="TabelleText"/>
              <w:rPr>
                <w:lang w:val="en-US"/>
              </w:rPr>
            </w:pPr>
            <w:r w:rsidRPr="001D1D30">
              <w:rPr>
                <w:color w:val="000000" w:themeColor="text1"/>
                <w:lang w:val="en-US"/>
              </w:rPr>
              <w:t>mixed</w:t>
            </w:r>
          </w:p>
        </w:tc>
        <w:tc>
          <w:tcPr>
            <w:tcW w:w="7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FD8AA5" w14:textId="6F5B5512" w:rsidR="008A7F06" w:rsidRPr="001D1D30" w:rsidRDefault="006D3AD7" w:rsidP="00D435E8">
            <w:pPr>
              <w:pStyle w:val="TabelleText"/>
              <w:rPr>
                <w:lang w:val="en-US"/>
              </w:rPr>
            </w:pPr>
            <w:r w:rsidRPr="001D1D30">
              <w:rPr>
                <w:color w:val="000000" w:themeColor="text1"/>
                <w:lang w:val="en-US"/>
              </w:rPr>
              <w:t>early:</w:t>
            </w:r>
            <w:r w:rsidR="008A7F06" w:rsidRPr="001D1D30">
              <w:rPr>
                <w:color w:val="000000" w:themeColor="text1"/>
                <w:lang w:val="en-US"/>
              </w:rPr>
              <w:t xml:space="preserve"> 21/22 (95.5%)</w:t>
            </w:r>
          </w:p>
          <w:p w14:paraId="51BC8D78" w14:textId="3F1B53D7" w:rsidR="008A7F06" w:rsidRPr="001D1D30" w:rsidRDefault="006D3AD7" w:rsidP="00D435E8">
            <w:pPr>
              <w:pStyle w:val="TabelleText"/>
              <w:rPr>
                <w:lang w:val="en-US"/>
              </w:rPr>
            </w:pPr>
            <w:r w:rsidRPr="001D1D30">
              <w:rPr>
                <w:color w:val="000000" w:themeColor="text1"/>
                <w:lang w:val="en-US"/>
              </w:rPr>
              <w:t>late:</w:t>
            </w:r>
            <w:r w:rsidR="008A7F06" w:rsidRPr="001D1D30">
              <w:rPr>
                <w:color w:val="000000" w:themeColor="text1"/>
                <w:lang w:val="en-US"/>
              </w:rPr>
              <w:t xml:space="preserve"> 19/25 (76.0%</w:t>
            </w:r>
          </w:p>
        </w:tc>
        <w:tc>
          <w:tcPr>
            <w:tcW w:w="7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8C10E8" w14:textId="77777777" w:rsidR="008A7F06" w:rsidRPr="001D1D30" w:rsidRDefault="008A7F06" w:rsidP="00D435E8">
            <w:pPr>
              <w:pStyle w:val="TabelleText"/>
              <w:rPr>
                <w:lang w:val="en-US"/>
              </w:rPr>
            </w:pPr>
          </w:p>
        </w:tc>
        <w:tc>
          <w:tcPr>
            <w:tcW w:w="7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7165BB" w14:textId="77777777" w:rsidR="008A7F06" w:rsidRPr="001D1D30" w:rsidRDefault="008A7F06" w:rsidP="00D435E8">
            <w:pPr>
              <w:pStyle w:val="TabelleText"/>
              <w:rPr>
                <w:lang w:val="en-US"/>
              </w:rPr>
            </w:pPr>
          </w:p>
        </w:tc>
        <w:tc>
          <w:tcPr>
            <w:tcW w:w="88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587B6C" w14:textId="77777777" w:rsidR="008A7F06" w:rsidRPr="001D1D30" w:rsidRDefault="008A7F06" w:rsidP="00D435E8">
            <w:pPr>
              <w:pStyle w:val="TabelleText"/>
              <w:rPr>
                <w:lang w:val="en-US"/>
              </w:rPr>
            </w:pPr>
          </w:p>
        </w:tc>
      </w:tr>
      <w:tr w:rsidR="008A7F06" w:rsidRPr="001D1D30" w14:paraId="0D310932" w14:textId="77777777" w:rsidTr="008A7F06">
        <w:trPr>
          <w:trHeight w:val="752"/>
        </w:trPr>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3F75AE" w14:textId="17C7E10B" w:rsidR="008A7F06" w:rsidRPr="000F41B6" w:rsidRDefault="00EF1358" w:rsidP="00EF1358">
            <w:pPr>
              <w:pStyle w:val="TabelleText"/>
              <w:rPr>
                <w:lang w:val="en-US"/>
              </w:rPr>
            </w:pPr>
            <w:r w:rsidRPr="000F41B6">
              <w:rPr>
                <w:lang w:val="en-US"/>
              </w:rPr>
              <w:fldChar w:fldCharType="begin">
                <w:fldData xml:space="preserve">PEVuZE5vdGU+PENpdGU+PEF1dGhvcj5CYXJiYXI8L0F1dGhvcj48WWVhcj4yMDE4PC9ZZWFyPjxS
ZWNOdW0+MTI8L1JlY051bT48RGlzcGxheVRleHQ+PHN0eWxlIGZhY2U9Iml0YWxpYyIgZm9udD0i
VGltZXMgTmV3IFJvbWFuIiBzaXplPSIxMiI+QmFyYmFyIDIwMTggKDE5KTwvc3R5bGU+PC9EaXNw
bGF5VGV4dD48cmVjb3JkPjxyZWMtbnVtYmVyPjEyPC9yZWMtbnVtYmVyPjxmb3JlaWduLWtleXM+
PGtleSBhcHA9IkVOIiBkYi1pZD0iYXN4ZGY1eHQ0OXh3NXZlZnd3dHZ3c2Q3MjVhcHBweHIyOTJ2
IiB0aW1lc3RhbXA9IjE3MjQzMTM1NzQiPjEyPC9rZXk+PC9mb3JlaWduLWtleXM+PHJlZi10eXBl
IG5hbWU9IkpvdXJuYWwgQXJ0aWNsZSI+MTc8L3JlZi10eXBlPjxjb250cmlidXRvcnM+PGF1dGhv
cnM+PGF1dGhvcj5CYXJiYXIsIFMuIEQuPC9hdXRob3I+PGF1dGhvcj5DbGVyZS1KZWhsLCBSLjwv
YXV0aG9yPjxhdXRob3I+Qm91cnJlZGplbSwgQS48L2F1dGhvcj48YXV0aG9yPkhlcm51LCBSLjwv
YXV0aG9yPjxhdXRob3I+TW9udGluaSwgRi48L2F1dGhvcj48YXV0aG9yPkJydXnDqHJlLCBSLjwv
YXV0aG9yPjxhdXRob3I+TGViZXJ0LCBDLjwvYXV0aG9yPjxhdXRob3I+Qm9ow6ksIEouPC9hdXRo
b3I+PGF1dGhvcj5CYWRpZSwgSi48L2F1dGhvcj48YXV0aG9yPkVyYWxkaSwgSi4gUC48L2F1dGhv
cj48YXV0aG9yPlJpZ2F1ZCwgSi4gUC48L2F1dGhvcj48YXV0aG9yPkxldnksIEIuPC9hdXRob3I+
PGF1dGhvcj5TaWFtaSwgUy48L2F1dGhvcj48YXV0aG9yPkxvdWlzLCBHLjwvYXV0aG9yPjxhdXRo
b3I+Qm91YWRtYSwgTC48L2F1dGhvcj48YXV0aG9yPkNvbnN0YW50aW4sIEouIE0uPC9hdXRob3I+
PGF1dGhvcj5NZXJjaWVyLCBFLjwvYXV0aG9yPjxhdXRob3I+S2xvdWNoZSwgSy48L2F1dGhvcj48
YXV0aG9yPmR1IENoZXlyb24sIEQuPC9hdXRob3I+PGF1dGhvcj5QaXRvbiwgRy48L2F1dGhvcj48
YXV0aG9yPkFubmFuZSwgRC48L2F1dGhvcj48YXV0aG9yPkphYmVyLCBTLjwvYXV0aG9yPjxhdXRo
b3I+dmFuIGRlciBMaW5kZW4sIFQuPC9hdXRob3I+PGF1dGhvcj5CbGFzY28sIEcuPC9hdXRob3I+
PGF1dGhvcj5NaXJhLCBKLiBQLjwvYXV0aG9yPjxhdXRob3I+U2Nod2ViZWwsIEMuPC9hdXRob3I+
PGF1dGhvcj5DaGltb3QsIEwuPC9hdXRob3I+PGF1dGhvcj5HdWlvdCwgUC48L2F1dGhvcj48YXV0
aG9yPk5heSwgTS4gQS48L2F1dGhvcj48YXV0aG9yPk1lemlhbmksIEYuPC9hdXRob3I+PGF1dGhv
cj5IZWxtcywgSi48L2F1dGhvcj48YXV0aG9yPlJvZ2VyLCBDLjwvYXV0aG9yPjxhdXRob3I+TG91
YXJ0LCBCLjwvYXV0aG9yPjxhdXRob3I+VHJ1c3NvbiwgUi48L2F1dGhvcj48YXV0aG9yPkRhcmdl
bnQsIEEuPC9hdXRob3I+PGF1dGhvcj5CaW5xdWV0LCBDLjwvYXV0aG9yPjxhdXRob3I+UXVlbm90
LCBKLiBQLjwvYXV0aG9yPjwvYXV0aG9ycz48L2NvbnRyaWJ1dG9ycz48YXV0aC1hZGRyZXNzPkZy
b20gUsOpYW5pbWF0aW9uIE3DqWRpY2FsZSwgQ2VudHJlIEhvc3BpdGFsaWVyIFVuaXZlcnNpdGFp
cmUgKENIVSkgZGUgTsOubWVzIChTLkQuQi4sIEIuIExvdWFydCwgUi5ULiksIGFuZCBTYWludCBF
bG9pLCBDSFUgZGUgTW9udHBlbGxpZXIsIFVuaXZlcnNpdMOpIGRlIE1vbnRwZWxsaWVyLCBhbmQg
SU5TRVJNIFVuaXTDqSAxMDQ2IChTLkouKSwgU2VydmljZSBkZSBSw6lhbmltYXRpb24gTcOpZGlj
YWxlLCBDSFUgTGFwZXlyb25pZSAoSy5LLiksIE1vbnRwZWxsaWVyLCBVbml2ZXJzaXTDqSBkZSBT
dHJhc2JvdXJnLCBGYWN1bHTDqSBkZSBNw6lkZWNpbmUsIEjDtHBpdGF1eCBVbml2ZXJzaXRhaXJl
cyBkZSBTdHJhc2JvdXJnLCBTZXJ2aWNlIGRlIFLDqWFuaW1hdGlvbiwgTm91dmVsIEjDtHBpdGFs
IENpdmlsLCBTdHJhc2JvdXJnIChSLkMuLUouLCBGLiBNZXppYW5pLCBKLkguKSwgU2VydmljZSBk
ZSBNw6lkZWNpbmUgSW50ZW5zaXZlIFLDqWFuaW1hdGlvbiwgSMO0cGl0YWwgVW5pdmVyc2l0YWly
ZSBGcmFuw6dvaXMgTWl0dGVycmFuZCwgYW5kIExpcG5lc3MgVGVhbSwgSU5TRVJNIFJlc2VhcmNo
IENlbnRlciBMaXBpZHMsIE51dHJpdGlvbiwgQ2FuY2VyLVVuaXTDqSBNaXh0ZSBkZSBSZWNoZXJj
aGUgMTIzMSBhbmQgTGFib3JhdG9pcmUgZCZhcG9zO0V4Y2VsbGVuY2UgTGlwU1RJQyAoQS5ELiwg
Si4tUC5RLiksIGFuZCBDZW50cmUgZCZhcG9zO0ludmVzdGlnYXRpb24gQ2xpbmlxdWUtRXBpZGVt
aW9sb2dpZSBDbGluaXF1ZSwgQ0hVIERpam9uLUJvdXJnb2duZSBhbmQgSU5TRVJNIENlbnRyZSBk
JmFwb3M7SW52ZXN0aWdhdGlvbiBDbGluaXF1ZSAxNDMyLCBVbml2ZXJzaXTDqSBkZSBCb3VyZ29n
bmUsIERpam9uIChBLkIuLCBDLkIuLCBKLi1QLlEuKSwgUsOpYW5pbWF0aW9uIE3DqWRpY2FsZSwg
SMO0cGl0YWwgRWRvdWFyZCBIZXJyaW90LCBIb3NwaWNlcyBDaXZpbHMgZGUgTHlvbiwgTHlvbiAo
Ui5ILiksIFLDqWFuaW1hdGlvbiBQb2x5dmFsZW50ZSwgQ2VudHJlIEhvc3BpdGFsaWVyIGQmYXBv
cztBdmlnbm9uLCBBdmlnbm9uIChGLiBNb250aW5pKSwgUsOpYW5pbWF0aW9uIFBvbHl2YWxlbnRl
LCBDZW50cmUgSG9zcGl0YWxpZXIgZGUgQm91cmctZW4tQnJlc3NlLCBCb3VyZy1lbi1CcmVzc2Ug
KFIuQi4pLCBTZXJ2aWNlIGRlIE3DqWRlY2luZSBJbnRlbnNpdmUtUsOpYW5pbWF0aW9uLCBDZW50
cmUgSG9zcGl0YWxpZXIgZGUgTGEgUm9jaGUtc3VyLVlvbiwgTGEgUm9jaGUtc3VyLVlvbiAoQy5M
LiksIEludGVuc2l2ZSBDYXJlIFVuaXQsIEhvc3BpY2VzIENpdmlscyBkZSBMeW9uLCBDZW50cmUg
SG9zcGl0YWxpZXIgTHlvbi1TdWQsIFBpZXJyZS1Cw6luaXRlIChKLiBCb2jDqSksIFLDqWFuaW1h
dGlvbiBQb2x5dmFsZW50ZSwgSMO0cGl0YWwgTm9yZCBGcmFuY2hlLUNvbXTDqSwgQmVsZm9ydCAo
Si4gQmFkaWUpLCBNw6lkZWNpbmUgSW50ZW5zaXZlIFLDqWFuaW1hdGlvbiwgQ2VudHJlIEhvc3Bp
dGFsaWVyIGRlIERpZXBwZSwgRGllcHBlIChKLi1QLkUuLCBKLi1QLlIuKSwgU2VydmljZSBkZSBS
w6lhbmltYXRpb24gTcOpZGljYWxlLCBDSFUgZGUgTmFuY3ktQnJhYm9pcywgTmFuY3kgKEIuIExl
dnkpLCBTZXJ2aWNlIGQmYXBvcztBbmVzdGjDqXNpZS1Sw6lhbmltYXRpb24sIENlbnRyZSBIb3Nw
aXRhbGllciBkJmFwb3M7RXRhbXBlcywgRXRhbXBlcyAoUy5TLiksIFLDqWFuaW1hdGlvbiBQb2x5
dmFsZW50ZSwgSMO0cGl0YWwgQm9uIFNlY291cnMsIENlbnRyZSBIb3NwaXRhbGllciBSw6lnaW9u
YWwgZGUgTWV0eiwgTWV0eiAoRy5MLiksIEluZmVjdGlvbiwgQW50aW1pY3JvYmllbnMsIE1vZMOp
bGlzYXRpb24sIEV2b2x1dGlvbiwgVW5pdMOpIDExMzcsIFRlYW0gRGVjaXNpb24gU2NpZW5jZXMg
aW4gSW5mZWN0aW91cyBEaXNlYXNlIFByZXZlbnRpb24sIENvbnRyb2wsIGFuZCBDYXJlLCBVbml2
ZXJzaXTDqSBQYXJpcyBEaWRlcm90LCBTb3Jib25uZSBQYXJpcyBDaXTDqSwgYW5kIE1lZGljYWwg
YW5kIEluZmVjdGlvdXMgRGlzZWFzZXMgSUNVLCBCaWNoYXQtQ2xhdWRlLUJlcm5hcmQgSG9zcGl0
YWwsIEFzc2lzdGFuY2UgUHVibGlxdWUtSMO0cGl0YXV4IGRlIFBhcmlzIChMLkIuKSwgYW5kIFNl
cnZpY2UgZGUgUsOpYW5pbWF0aW9uIE3DqWRpY2FsZSwgSMO0cGl0YWwgQ29jaGluIChKLi1QLk0u
KSwgUGFyaXMsIFDDtGxlIGRlIE3DqWRlY2luZSBQw6lyaS1PcMOpcmF0b2lyZSwgR1JlRCwgYW5k
IElOU0VSTSBVbml0w6kgMTEwMywgQ0hVIENsZXJtb250LUZlcnJhbmQsIENsZXJtb250LUZlcnJh
bmQgKEouLU0uQy4pLCBTZXJ2aWNlIGRlIFLDqWFuaW1hdGlvbiBNw6lkaWNhbGUsIENIVSBSw6ln
aW9uYWwgZGUgVG91cnMsIFRvdXJzIChFLk0uKSwgQ0hVIGRlIENhZW4sIFNlcnZpY2UgZGUgUsOp
YW5pbWF0aW9uIE3DqWRpY2FsZSwgQ2FlbiAoRC5DLiksIFNlcnZpY2UgZGUgUsOpYW5pbWF0aW9u
IE3DqWRpY2FsZSAoRy5QLikgYW5kIFNlcnZpY2UgZGUgUsOpYW5pbWF0aW9uIENoaXJ1cmdpY2Fs
ZSAoRy5CLiksIENIVSBkZSBCZXNhbsOnb24sIEJlc2Fuw6dvbiwgU2VydmljZSBkZSBNw6lkZWNp
bmUgSW50ZW5zaXZlIGV0IFLDqWFuaW1hdGlvbiwgSMO0cGl0YWwgUmF5bW9uZCBQb2luY2Fyw6ks
IEdhcmNoZXMgKEQuQS4pLCBMYWJvcmF0b3J5IG9mIEluZmVjdGlvbiBhbmQgSW5mbGFtbWF0aW9u
LCBJTlNFUk0gVW5pdMOpIDExNzMsIFVuaXZlcnNpdHkgb2YgVmVyc2FpbGxlcyBTYWludC1RdWVu
dGluLWVuLVl2ZWxpbmVzLCBNb250aWdueS1sZS1CcmV0b25uZXV4IChELkEuKSwgU2VydmljZSBk
ZSBNw6lkZWNpbmUgSW50ZW5zaXZlIFLDqWFuaW1hdGlvbiwgR3JvdXBlIGRlcyBIw7RwaXRhdXgg
ZGUgbCZhcG9zO0luc3RpdHV0IENhdGhvbGlxdWUgZGUgTGlsbGUsIFVuaXZlcnNpdMOpIENhdGhv
bGlxdWUgZGUgTGlsbGUsIExpbGxlIChULkwuKSwgU2VydmljZSBkZSBSw6lhbmltYXRpb24gTcOp
ZGljYWxlLCBDSFUgZGUgR3Jlbm9ibGUsIEdyZW5vYmxlIChDLlMuKSwgU2VydmljZSBkZSBSw6lh
bmltYXRpb24sIENlbnRyZSBIb3NwaXRhbGllciBkZSBQZXJpZ3VldXgsIFBlcmlndWV1eCAoTC5D
LiksIFNlcnZpY2UgZGUgUsOpYW5pbWF0aW9uIFBvbHl2YWxlbnRlLCBDZW50cmUgSG9zcGl0YWxp
ZXIgR8OpbsOpcmFsIGRlIE11bGhvdXNlLCBNdWxob3VzZSAoUC5HLiksIE3DqWRlY2luZSBJbnRl
bnNpdmUgUsOpYW5pbWF0aW9uLCBDZW50cmUgSG9zcGl0YWxpZXIgUsOpZ2lvbmFsIGQmYXBvcztP
cmzDqWFucywgT3Jsw6lhbnMgKE0uLUEuTi4pLCBhbmQgUsOpYW5pbWF0aW9uIENoaXJ1cmdpY2Fs
ZS1DSFUgZGUgTsOubWVzLCBOw65tZXMgKEMuUi4pIC0gYWxsIGluIEZyYW5jZS48L2F1dGgtYWRk
cmVzcz48dGl0bGVzPjx0aXRsZT5UaW1pbmcgb2YgUmVuYWwtUmVwbGFjZW1lbnQgVGhlcmFweSBp
biBQYXRpZW50cyB3aXRoIEFjdXRlIEtpZG5leSBJbmp1cnkgYW5kIFNlcHNpczwvdGl0bGU+PHNl
Y29uZGFyeS10aXRsZT5OIEVuZ2wgSiBNZWQ8L3NlY29uZGFyeS10aXRsZT48L3RpdGxlcz48cGVy
aW9kaWNhbD48ZnVsbC10aXRsZT5OIEVuZ2wgSiBNZWQ8L2Z1bGwtdGl0bGU+PC9wZXJpb2RpY2Fs
PjxwYWdlcz4xNDMxLTE0NDI8L3BhZ2VzPjx2b2x1bWU+Mzc5PC92b2x1bWU+PG51bWJlcj4xNTwv
bnVtYmVyPjxlZGl0aW9uPjIwMTgvMTAvMTI8L2VkaXRpb24+PGtleXdvcmRzPjxrZXl3b3JkPkFj
dXRlIEtpZG5leSBJbmp1cnkvY29tcGxpY2F0aW9ucy9tb3J0YWxpdHkvKnRoZXJhcHk8L2tleXdv
cmQ+PGtleXdvcmQ+QWdlZDwva2V5d29yZD48a2V5d29yZD5GZW1hbGU8L2tleXdvcmQ+PGtleXdv
cmQ+SHVtYW5zPC9rZXl3b3JkPjxrZXl3b3JkPktpZG5leSBGYWlsdXJlLCBDaHJvbmljL2NsYXNz
aWZpY2F0aW9uL2V0aW9sb2d5PC9rZXl3b3JkPjxrZXl3b3JkPk1hbGU8L2tleXdvcmQ+PGtleXdv
cmQ+TWlkZGxlIEFnZWQ8L2tleXdvcmQ+PGtleXdvcmQ+KlJlbmFsIFJlcGxhY2VtZW50IFRoZXJh
cHk8L2tleXdvcmQ+PGtleXdvcmQ+U2hvY2ssIFNlcHRpYy8qY29tcGxpY2F0aW9uczwva2V5d29y
ZD48a2V5d29yZD5TdXJ2aXZhbCBBbmFseXNpczwva2V5d29yZD48a2V5d29yZD4qVGltZS10by1U
cmVhdG1lbnQ8L2tleXdvcmQ+PGtleXdvcmQ+VHJlYXRtZW50IEZhaWx1cmU8L2tleXdvcmQ+PC9r
ZXl3b3Jkcz48ZGF0ZXM+PHllYXI+MjAxODwveWVhcj48cHViLWRhdGVzPjxkYXRlPk9jdCAxMTwv
ZGF0ZT48L3B1Yi1kYXRlcz48L2RhdGVzPjxpc2JuPjAwMjgtNDc5MzwvaXNibj48YWNjZXNzaW9u
LW51bT4zMDMwNDY1NjwvYWNjZXNzaW9uLW51bT48d29yay10eXBlPlJDVDwvd29yay10eXBlPjx1
cmxzPjxyZWxhdGVkLXVybHM+PHVybD5odHRwczovL3d3dy5uZWptLm9yZy9kb2kvcGRmLzEwLjEw
NTYvTkVKTW9hMTgwMzIxMz9hcnRpY2xlVG9vbHM9dHJ1ZTwvdXJsPjwvcmVsYXRlZC11cmxzPjwv
dXJscz48ZWxlY3Ryb25pYy1yZXNvdXJjZS1udW0+MTAuMTA1Ni9ORUpNb2ExODAzMjEzPC9lbGVj
dHJvbmljLXJlc291cmNlLW51bT48cmVtb3RlLWRhdGFiYXNlLXByb3ZpZGVyPk5MTTwvcmVtb3Rl
LWRhdGFiYXNlLXByb3ZpZGVyPjxsYW5ndWFnZT5lbmc8L2xhbmd1YWdlPjwvcmVjb3JkPjwvQ2l0
ZT48L0VuZE5vdGU+AG==
</w:fldData>
              </w:fldChar>
            </w:r>
            <w:r w:rsidR="0036015C" w:rsidRPr="000F41B6">
              <w:rPr>
                <w:lang w:val="en-US"/>
              </w:rPr>
              <w:instrText xml:space="preserve"> ADDIN EN.CITE </w:instrText>
            </w:r>
            <w:r w:rsidR="0036015C" w:rsidRPr="000F41B6">
              <w:rPr>
                <w:lang w:val="en-US"/>
              </w:rPr>
              <w:fldChar w:fldCharType="begin">
                <w:fldData xml:space="preserve">PEVuZE5vdGU+PENpdGU+PEF1dGhvcj5CYXJiYXI8L0F1dGhvcj48WWVhcj4yMDE4PC9ZZWFyPjxS
ZWNOdW0+MTI8L1JlY051bT48RGlzcGxheVRleHQ+PHN0eWxlIGZhY2U9Iml0YWxpYyIgZm9udD0i
VGltZXMgTmV3IFJvbWFuIiBzaXplPSIxMiI+QmFyYmFyIDIwMTggKDE5KTwvc3R5bGU+PC9EaXNw
bGF5VGV4dD48cmVjb3JkPjxyZWMtbnVtYmVyPjEyPC9yZWMtbnVtYmVyPjxmb3JlaWduLWtleXM+
PGtleSBhcHA9IkVOIiBkYi1pZD0iYXN4ZGY1eHQ0OXh3NXZlZnd3dHZ3c2Q3MjVhcHBweHIyOTJ2
IiB0aW1lc3RhbXA9IjE3MjQzMTM1NzQiPjEyPC9rZXk+PC9mb3JlaWduLWtleXM+PHJlZi10eXBl
IG5hbWU9IkpvdXJuYWwgQXJ0aWNsZSI+MTc8L3JlZi10eXBlPjxjb250cmlidXRvcnM+PGF1dGhv
cnM+PGF1dGhvcj5CYXJiYXIsIFMuIEQuPC9hdXRob3I+PGF1dGhvcj5DbGVyZS1KZWhsLCBSLjwv
YXV0aG9yPjxhdXRob3I+Qm91cnJlZGplbSwgQS48L2F1dGhvcj48YXV0aG9yPkhlcm51LCBSLjwv
YXV0aG9yPjxhdXRob3I+TW9udGluaSwgRi48L2F1dGhvcj48YXV0aG9yPkJydXnDqHJlLCBSLjwv
YXV0aG9yPjxhdXRob3I+TGViZXJ0LCBDLjwvYXV0aG9yPjxhdXRob3I+Qm9ow6ksIEouPC9hdXRo
b3I+PGF1dGhvcj5CYWRpZSwgSi48L2F1dGhvcj48YXV0aG9yPkVyYWxkaSwgSi4gUC48L2F1dGhv
cj48YXV0aG9yPlJpZ2F1ZCwgSi4gUC48L2F1dGhvcj48YXV0aG9yPkxldnksIEIuPC9hdXRob3I+
PGF1dGhvcj5TaWFtaSwgUy48L2F1dGhvcj48YXV0aG9yPkxvdWlzLCBHLjwvYXV0aG9yPjxhdXRo
b3I+Qm91YWRtYSwgTC48L2F1dGhvcj48YXV0aG9yPkNvbnN0YW50aW4sIEouIE0uPC9hdXRob3I+
PGF1dGhvcj5NZXJjaWVyLCBFLjwvYXV0aG9yPjxhdXRob3I+S2xvdWNoZSwgSy48L2F1dGhvcj48
YXV0aG9yPmR1IENoZXlyb24sIEQuPC9hdXRob3I+PGF1dGhvcj5QaXRvbiwgRy48L2F1dGhvcj48
YXV0aG9yPkFubmFuZSwgRC48L2F1dGhvcj48YXV0aG9yPkphYmVyLCBTLjwvYXV0aG9yPjxhdXRo
b3I+dmFuIGRlciBMaW5kZW4sIFQuPC9hdXRob3I+PGF1dGhvcj5CbGFzY28sIEcuPC9hdXRob3I+
PGF1dGhvcj5NaXJhLCBKLiBQLjwvYXV0aG9yPjxhdXRob3I+U2Nod2ViZWwsIEMuPC9hdXRob3I+
PGF1dGhvcj5DaGltb3QsIEwuPC9hdXRob3I+PGF1dGhvcj5HdWlvdCwgUC48L2F1dGhvcj48YXV0
aG9yPk5heSwgTS4gQS48L2F1dGhvcj48YXV0aG9yPk1lemlhbmksIEYuPC9hdXRob3I+PGF1dGhv
cj5IZWxtcywgSi48L2F1dGhvcj48YXV0aG9yPlJvZ2VyLCBDLjwvYXV0aG9yPjxhdXRob3I+TG91
YXJ0LCBCLjwvYXV0aG9yPjxhdXRob3I+VHJ1c3NvbiwgUi48L2F1dGhvcj48YXV0aG9yPkRhcmdl
bnQsIEEuPC9hdXRob3I+PGF1dGhvcj5CaW5xdWV0LCBDLjwvYXV0aG9yPjxhdXRob3I+UXVlbm90
LCBKLiBQLjwvYXV0aG9yPjwvYXV0aG9ycz48L2NvbnRyaWJ1dG9ycz48YXV0aC1hZGRyZXNzPkZy
b20gUsOpYW5pbWF0aW9uIE3DqWRpY2FsZSwgQ2VudHJlIEhvc3BpdGFsaWVyIFVuaXZlcnNpdGFp
cmUgKENIVSkgZGUgTsOubWVzIChTLkQuQi4sIEIuIExvdWFydCwgUi5ULiksIGFuZCBTYWludCBF
bG9pLCBDSFUgZGUgTW9udHBlbGxpZXIsIFVuaXZlcnNpdMOpIGRlIE1vbnRwZWxsaWVyLCBhbmQg
SU5TRVJNIFVuaXTDqSAxMDQ2IChTLkouKSwgU2VydmljZSBkZSBSw6lhbmltYXRpb24gTcOpZGlj
YWxlLCBDSFUgTGFwZXlyb25pZSAoSy5LLiksIE1vbnRwZWxsaWVyLCBVbml2ZXJzaXTDqSBkZSBT
dHJhc2JvdXJnLCBGYWN1bHTDqSBkZSBNw6lkZWNpbmUsIEjDtHBpdGF1eCBVbml2ZXJzaXRhaXJl
cyBkZSBTdHJhc2JvdXJnLCBTZXJ2aWNlIGRlIFLDqWFuaW1hdGlvbiwgTm91dmVsIEjDtHBpdGFs
IENpdmlsLCBTdHJhc2JvdXJnIChSLkMuLUouLCBGLiBNZXppYW5pLCBKLkguKSwgU2VydmljZSBk
ZSBNw6lkZWNpbmUgSW50ZW5zaXZlIFLDqWFuaW1hdGlvbiwgSMO0cGl0YWwgVW5pdmVyc2l0YWly
ZSBGcmFuw6dvaXMgTWl0dGVycmFuZCwgYW5kIExpcG5lc3MgVGVhbSwgSU5TRVJNIFJlc2VhcmNo
IENlbnRlciBMaXBpZHMsIE51dHJpdGlvbiwgQ2FuY2VyLVVuaXTDqSBNaXh0ZSBkZSBSZWNoZXJj
aGUgMTIzMSBhbmQgTGFib3JhdG9pcmUgZCZhcG9zO0V4Y2VsbGVuY2UgTGlwU1RJQyAoQS5ELiwg
Si4tUC5RLiksIGFuZCBDZW50cmUgZCZhcG9zO0ludmVzdGlnYXRpb24gQ2xpbmlxdWUtRXBpZGVt
aW9sb2dpZSBDbGluaXF1ZSwgQ0hVIERpam9uLUJvdXJnb2duZSBhbmQgSU5TRVJNIENlbnRyZSBk
JmFwb3M7SW52ZXN0aWdhdGlvbiBDbGluaXF1ZSAxNDMyLCBVbml2ZXJzaXTDqSBkZSBCb3VyZ29n
bmUsIERpam9uIChBLkIuLCBDLkIuLCBKLi1QLlEuKSwgUsOpYW5pbWF0aW9uIE3DqWRpY2FsZSwg
SMO0cGl0YWwgRWRvdWFyZCBIZXJyaW90LCBIb3NwaWNlcyBDaXZpbHMgZGUgTHlvbiwgTHlvbiAo
Ui5ILiksIFLDqWFuaW1hdGlvbiBQb2x5dmFsZW50ZSwgQ2VudHJlIEhvc3BpdGFsaWVyIGQmYXBv
cztBdmlnbm9uLCBBdmlnbm9uIChGLiBNb250aW5pKSwgUsOpYW5pbWF0aW9uIFBvbHl2YWxlbnRl
LCBDZW50cmUgSG9zcGl0YWxpZXIgZGUgQm91cmctZW4tQnJlc3NlLCBCb3VyZy1lbi1CcmVzc2Ug
KFIuQi4pLCBTZXJ2aWNlIGRlIE3DqWRlY2luZSBJbnRlbnNpdmUtUsOpYW5pbWF0aW9uLCBDZW50
cmUgSG9zcGl0YWxpZXIgZGUgTGEgUm9jaGUtc3VyLVlvbiwgTGEgUm9jaGUtc3VyLVlvbiAoQy5M
LiksIEludGVuc2l2ZSBDYXJlIFVuaXQsIEhvc3BpY2VzIENpdmlscyBkZSBMeW9uLCBDZW50cmUg
SG9zcGl0YWxpZXIgTHlvbi1TdWQsIFBpZXJyZS1Cw6luaXRlIChKLiBCb2jDqSksIFLDqWFuaW1h
dGlvbiBQb2x5dmFsZW50ZSwgSMO0cGl0YWwgTm9yZCBGcmFuY2hlLUNvbXTDqSwgQmVsZm9ydCAo
Si4gQmFkaWUpLCBNw6lkZWNpbmUgSW50ZW5zaXZlIFLDqWFuaW1hdGlvbiwgQ2VudHJlIEhvc3Bp
dGFsaWVyIGRlIERpZXBwZSwgRGllcHBlIChKLi1QLkUuLCBKLi1QLlIuKSwgU2VydmljZSBkZSBS
w6lhbmltYXRpb24gTcOpZGljYWxlLCBDSFUgZGUgTmFuY3ktQnJhYm9pcywgTmFuY3kgKEIuIExl
dnkpLCBTZXJ2aWNlIGQmYXBvcztBbmVzdGjDqXNpZS1Sw6lhbmltYXRpb24sIENlbnRyZSBIb3Nw
aXRhbGllciBkJmFwb3M7RXRhbXBlcywgRXRhbXBlcyAoUy5TLiksIFLDqWFuaW1hdGlvbiBQb2x5
dmFsZW50ZSwgSMO0cGl0YWwgQm9uIFNlY291cnMsIENlbnRyZSBIb3NwaXRhbGllciBSw6lnaW9u
YWwgZGUgTWV0eiwgTWV0eiAoRy5MLiksIEluZmVjdGlvbiwgQW50aW1pY3JvYmllbnMsIE1vZMOp
bGlzYXRpb24sIEV2b2x1dGlvbiwgVW5pdMOpIDExMzcsIFRlYW0gRGVjaXNpb24gU2NpZW5jZXMg
aW4gSW5mZWN0aW91cyBEaXNlYXNlIFByZXZlbnRpb24sIENvbnRyb2wsIGFuZCBDYXJlLCBVbml2
ZXJzaXTDqSBQYXJpcyBEaWRlcm90LCBTb3Jib25uZSBQYXJpcyBDaXTDqSwgYW5kIE1lZGljYWwg
YW5kIEluZmVjdGlvdXMgRGlzZWFzZXMgSUNVLCBCaWNoYXQtQ2xhdWRlLUJlcm5hcmQgSG9zcGl0
YWwsIEFzc2lzdGFuY2UgUHVibGlxdWUtSMO0cGl0YXV4IGRlIFBhcmlzIChMLkIuKSwgYW5kIFNl
cnZpY2UgZGUgUsOpYW5pbWF0aW9uIE3DqWRpY2FsZSwgSMO0cGl0YWwgQ29jaGluIChKLi1QLk0u
KSwgUGFyaXMsIFDDtGxlIGRlIE3DqWRlY2luZSBQw6lyaS1PcMOpcmF0b2lyZSwgR1JlRCwgYW5k
IElOU0VSTSBVbml0w6kgMTEwMywgQ0hVIENsZXJtb250LUZlcnJhbmQsIENsZXJtb250LUZlcnJh
bmQgKEouLU0uQy4pLCBTZXJ2aWNlIGRlIFLDqWFuaW1hdGlvbiBNw6lkaWNhbGUsIENIVSBSw6ln
aW9uYWwgZGUgVG91cnMsIFRvdXJzIChFLk0uKSwgQ0hVIGRlIENhZW4sIFNlcnZpY2UgZGUgUsOp
YW5pbWF0aW9uIE3DqWRpY2FsZSwgQ2FlbiAoRC5DLiksIFNlcnZpY2UgZGUgUsOpYW5pbWF0aW9u
IE3DqWRpY2FsZSAoRy5QLikgYW5kIFNlcnZpY2UgZGUgUsOpYW5pbWF0aW9uIENoaXJ1cmdpY2Fs
ZSAoRy5CLiksIENIVSBkZSBCZXNhbsOnb24sIEJlc2Fuw6dvbiwgU2VydmljZSBkZSBNw6lkZWNp
bmUgSW50ZW5zaXZlIGV0IFLDqWFuaW1hdGlvbiwgSMO0cGl0YWwgUmF5bW9uZCBQb2luY2Fyw6ks
IEdhcmNoZXMgKEQuQS4pLCBMYWJvcmF0b3J5IG9mIEluZmVjdGlvbiBhbmQgSW5mbGFtbWF0aW9u
LCBJTlNFUk0gVW5pdMOpIDExNzMsIFVuaXZlcnNpdHkgb2YgVmVyc2FpbGxlcyBTYWludC1RdWVu
dGluLWVuLVl2ZWxpbmVzLCBNb250aWdueS1sZS1CcmV0b25uZXV4IChELkEuKSwgU2VydmljZSBk
ZSBNw6lkZWNpbmUgSW50ZW5zaXZlIFLDqWFuaW1hdGlvbiwgR3JvdXBlIGRlcyBIw7RwaXRhdXgg
ZGUgbCZhcG9zO0luc3RpdHV0IENhdGhvbGlxdWUgZGUgTGlsbGUsIFVuaXZlcnNpdMOpIENhdGhv
bGlxdWUgZGUgTGlsbGUsIExpbGxlIChULkwuKSwgU2VydmljZSBkZSBSw6lhbmltYXRpb24gTcOp
ZGljYWxlLCBDSFUgZGUgR3Jlbm9ibGUsIEdyZW5vYmxlIChDLlMuKSwgU2VydmljZSBkZSBSw6lh
bmltYXRpb24sIENlbnRyZSBIb3NwaXRhbGllciBkZSBQZXJpZ3VldXgsIFBlcmlndWV1eCAoTC5D
LiksIFNlcnZpY2UgZGUgUsOpYW5pbWF0aW9uIFBvbHl2YWxlbnRlLCBDZW50cmUgSG9zcGl0YWxp
ZXIgR8OpbsOpcmFsIGRlIE11bGhvdXNlLCBNdWxob3VzZSAoUC5HLiksIE3DqWRlY2luZSBJbnRl
bnNpdmUgUsOpYW5pbWF0aW9uLCBDZW50cmUgSG9zcGl0YWxpZXIgUsOpZ2lvbmFsIGQmYXBvcztP
cmzDqWFucywgT3Jsw6lhbnMgKE0uLUEuTi4pLCBhbmQgUsOpYW5pbWF0aW9uIENoaXJ1cmdpY2Fs
ZS1DSFUgZGUgTsOubWVzLCBOw65tZXMgKEMuUi4pIC0gYWxsIGluIEZyYW5jZS48L2F1dGgtYWRk
cmVzcz48dGl0bGVzPjx0aXRsZT5UaW1pbmcgb2YgUmVuYWwtUmVwbGFjZW1lbnQgVGhlcmFweSBp
biBQYXRpZW50cyB3aXRoIEFjdXRlIEtpZG5leSBJbmp1cnkgYW5kIFNlcHNpczwvdGl0bGU+PHNl
Y29uZGFyeS10aXRsZT5OIEVuZ2wgSiBNZWQ8L3NlY29uZGFyeS10aXRsZT48L3RpdGxlcz48cGVy
aW9kaWNhbD48ZnVsbC10aXRsZT5OIEVuZ2wgSiBNZWQ8L2Z1bGwtdGl0bGU+PC9wZXJpb2RpY2Fs
PjxwYWdlcz4xNDMxLTE0NDI8L3BhZ2VzPjx2b2x1bWU+Mzc5PC92b2x1bWU+PG51bWJlcj4xNTwv
bnVtYmVyPjxlZGl0aW9uPjIwMTgvMTAvMTI8L2VkaXRpb24+PGtleXdvcmRzPjxrZXl3b3JkPkFj
dXRlIEtpZG5leSBJbmp1cnkvY29tcGxpY2F0aW9ucy9tb3J0YWxpdHkvKnRoZXJhcHk8L2tleXdv
cmQ+PGtleXdvcmQ+QWdlZDwva2V5d29yZD48a2V5d29yZD5GZW1hbGU8L2tleXdvcmQ+PGtleXdv
cmQ+SHVtYW5zPC9rZXl3b3JkPjxrZXl3b3JkPktpZG5leSBGYWlsdXJlLCBDaHJvbmljL2NsYXNz
aWZpY2F0aW9uL2V0aW9sb2d5PC9rZXl3b3JkPjxrZXl3b3JkPk1hbGU8L2tleXdvcmQ+PGtleXdv
cmQ+TWlkZGxlIEFnZWQ8L2tleXdvcmQ+PGtleXdvcmQ+KlJlbmFsIFJlcGxhY2VtZW50IFRoZXJh
cHk8L2tleXdvcmQ+PGtleXdvcmQ+U2hvY2ssIFNlcHRpYy8qY29tcGxpY2F0aW9uczwva2V5d29y
ZD48a2V5d29yZD5TdXJ2aXZhbCBBbmFseXNpczwva2V5d29yZD48a2V5d29yZD4qVGltZS10by1U
cmVhdG1lbnQ8L2tleXdvcmQ+PGtleXdvcmQ+VHJlYXRtZW50IEZhaWx1cmU8L2tleXdvcmQ+PC9r
ZXl3b3Jkcz48ZGF0ZXM+PHllYXI+MjAxODwveWVhcj48cHViLWRhdGVzPjxkYXRlPk9jdCAxMTwv
ZGF0ZT48L3B1Yi1kYXRlcz48L2RhdGVzPjxpc2JuPjAwMjgtNDc5MzwvaXNibj48YWNjZXNzaW9u
LW51bT4zMDMwNDY1NjwvYWNjZXNzaW9uLW51bT48d29yay10eXBlPlJDVDwvd29yay10eXBlPjx1
cmxzPjxyZWxhdGVkLXVybHM+PHVybD5odHRwczovL3d3dy5uZWptLm9yZy9kb2kvcGRmLzEwLjEw
NTYvTkVKTW9hMTgwMzIxMz9hcnRpY2xlVG9vbHM9dHJ1ZTwvdXJsPjwvcmVsYXRlZC11cmxzPjwv
dXJscz48ZWxlY3Ryb25pYy1yZXNvdXJjZS1udW0+MTAuMTA1Ni9ORUpNb2ExODAzMjEzPC9lbGVj
dHJvbmljLXJlc291cmNlLW51bT48cmVtb3RlLWRhdGFiYXNlLXByb3ZpZGVyPk5MTTwvcmVtb3Rl
LWRhdGFiYXNlLXByb3ZpZGVyPjxsYW5ndWFnZT5lbmc8L2xhbmd1YWdlPjwvcmVjb3JkPjwvQ2l0
ZT48L0VuZE5vdGU+AG==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Barbar 2018 (19)</w:t>
            </w:r>
            <w:r w:rsidRPr="000F41B6">
              <w:rPr>
                <w:lang w:val="en-US"/>
              </w:rPr>
              <w:fldChar w:fldCharType="end"/>
            </w:r>
          </w:p>
        </w:tc>
        <w:tc>
          <w:tcPr>
            <w:tcW w:w="3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92662E" w14:textId="77777777" w:rsidR="008A7F06" w:rsidRPr="001D1D30" w:rsidRDefault="008A7F06" w:rsidP="00D435E8">
            <w:pPr>
              <w:pStyle w:val="TabelleText"/>
              <w:rPr>
                <w:lang w:val="en-US"/>
              </w:rPr>
            </w:pPr>
            <w:r w:rsidRPr="001D1D30">
              <w:rPr>
                <w:color w:val="000000" w:themeColor="text1"/>
                <w:lang w:val="en-US"/>
              </w:rPr>
              <w:t>RCT</w:t>
            </w:r>
          </w:p>
          <w:p w14:paraId="4666E7F9" w14:textId="77777777" w:rsidR="008A7F06" w:rsidRPr="001D1D30" w:rsidRDefault="008A7F06" w:rsidP="00D435E8">
            <w:pPr>
              <w:pStyle w:val="TabelleText"/>
              <w:rPr>
                <w:lang w:val="en-US"/>
              </w:rPr>
            </w:pPr>
            <w:r w:rsidRPr="001D1D30">
              <w:rPr>
                <w:color w:val="000000" w:themeColor="text1"/>
                <w:lang w:val="en-US"/>
              </w:rPr>
              <w:t>multi</w:t>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DE1FA2" w14:textId="77777777" w:rsidR="008A7F06" w:rsidRPr="001D1D30" w:rsidRDefault="008A7F06" w:rsidP="00D435E8">
            <w:pPr>
              <w:pStyle w:val="TabelleText"/>
              <w:rPr>
                <w:lang w:val="en-US"/>
              </w:rPr>
            </w:pPr>
            <w:r w:rsidRPr="001D1D30">
              <w:rPr>
                <w:color w:val="000000" w:themeColor="text1"/>
                <w:lang w:val="en-US"/>
              </w:rPr>
              <w:t>488</w:t>
            </w:r>
          </w:p>
        </w:tc>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708470" w14:textId="77777777" w:rsidR="008A7F06" w:rsidRPr="001D1D30" w:rsidRDefault="008A7F06" w:rsidP="00D435E8">
            <w:pPr>
              <w:pStyle w:val="TabelleText"/>
              <w:rPr>
                <w:lang w:val="en-US"/>
              </w:rPr>
            </w:pPr>
            <w:r w:rsidRPr="001D1D30">
              <w:rPr>
                <w:color w:val="000000" w:themeColor="text1"/>
                <w:lang w:val="en-US"/>
              </w:rPr>
              <w:t>septic shock</w:t>
            </w:r>
          </w:p>
        </w:tc>
        <w:tc>
          <w:tcPr>
            <w:tcW w:w="7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7274E6" w14:textId="0B1059BD" w:rsidR="008A7F06" w:rsidRPr="001D1D30" w:rsidRDefault="006D3AD7" w:rsidP="00D435E8">
            <w:pPr>
              <w:pStyle w:val="TabelleText"/>
              <w:rPr>
                <w:lang w:val="en-US"/>
              </w:rPr>
            </w:pPr>
            <w:r w:rsidRPr="001D1D30">
              <w:rPr>
                <w:lang w:val="en-US"/>
              </w:rPr>
              <w:t>early:</w:t>
            </w:r>
            <w:r w:rsidR="004F40E2" w:rsidRPr="001D1D30">
              <w:rPr>
                <w:lang w:val="en-US"/>
              </w:rPr>
              <w:t xml:space="preserve"> 117/134 (87%)</w:t>
            </w:r>
          </w:p>
          <w:p w14:paraId="5F957675" w14:textId="4E30CBD9" w:rsidR="004F40E2" w:rsidRPr="001D1D30" w:rsidRDefault="006D3AD7" w:rsidP="00D435E8">
            <w:pPr>
              <w:pStyle w:val="TabelleText"/>
              <w:rPr>
                <w:lang w:val="en-US"/>
              </w:rPr>
            </w:pPr>
            <w:r w:rsidRPr="001D1D30">
              <w:rPr>
                <w:lang w:val="en-US"/>
              </w:rPr>
              <w:t>late:</w:t>
            </w:r>
            <w:r w:rsidR="004F40E2" w:rsidRPr="001D1D30">
              <w:rPr>
                <w:lang w:val="en-US"/>
              </w:rPr>
              <w:t xml:space="preserve"> 123/140 (88%)</w:t>
            </w:r>
          </w:p>
        </w:tc>
        <w:tc>
          <w:tcPr>
            <w:tcW w:w="7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EE4212" w14:textId="77777777" w:rsidR="008A7F06" w:rsidRPr="001D1D30" w:rsidRDefault="008A7F06" w:rsidP="00D435E8">
            <w:pPr>
              <w:pStyle w:val="TabelleText"/>
              <w:rPr>
                <w:lang w:val="en-US"/>
              </w:rPr>
            </w:pPr>
          </w:p>
        </w:tc>
        <w:tc>
          <w:tcPr>
            <w:tcW w:w="7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695EAA" w14:textId="37DB45B9" w:rsidR="008A7F06" w:rsidRPr="001D1D30" w:rsidRDefault="006D3AD7" w:rsidP="00D435E8">
            <w:pPr>
              <w:pStyle w:val="TabelleText"/>
              <w:rPr>
                <w:lang w:val="en-US"/>
              </w:rPr>
            </w:pPr>
            <w:r w:rsidRPr="001D1D30">
              <w:rPr>
                <w:color w:val="000000" w:themeColor="text1"/>
                <w:lang w:val="en-US"/>
              </w:rPr>
              <w:t>early:</w:t>
            </w:r>
            <w:r w:rsidR="004F40E2" w:rsidRPr="001D1D30">
              <w:rPr>
                <w:color w:val="000000" w:themeColor="text1"/>
                <w:lang w:val="en-US"/>
              </w:rPr>
              <w:t xml:space="preserve"> 99/101 (98%)</w:t>
            </w:r>
          </w:p>
          <w:p w14:paraId="73618D73" w14:textId="167C18E2" w:rsidR="008A7F06" w:rsidRPr="001D1D30" w:rsidRDefault="006D3AD7" w:rsidP="00D435E8">
            <w:pPr>
              <w:pStyle w:val="TabelleText"/>
              <w:rPr>
                <w:lang w:val="en-US"/>
              </w:rPr>
            </w:pPr>
            <w:r w:rsidRPr="001D1D30">
              <w:rPr>
                <w:color w:val="000000" w:themeColor="text1"/>
                <w:lang w:val="en-US"/>
              </w:rPr>
              <w:t>late:</w:t>
            </w:r>
            <w:r w:rsidR="00371986" w:rsidRPr="001D1D30">
              <w:rPr>
                <w:color w:val="000000" w:themeColor="text1"/>
                <w:lang w:val="en-US"/>
              </w:rPr>
              <w:t xml:space="preserve"> 107/110 (97%)</w:t>
            </w:r>
          </w:p>
        </w:tc>
        <w:tc>
          <w:tcPr>
            <w:tcW w:w="88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7C71FD" w14:textId="77777777" w:rsidR="008A7F06" w:rsidRPr="001D1D30" w:rsidRDefault="008A7F06" w:rsidP="00D435E8">
            <w:pPr>
              <w:pStyle w:val="TabelleText"/>
              <w:rPr>
                <w:lang w:val="en-US"/>
              </w:rPr>
            </w:pPr>
          </w:p>
        </w:tc>
      </w:tr>
      <w:tr w:rsidR="008A7F06" w:rsidRPr="001D1D30" w14:paraId="24E78F64" w14:textId="77777777" w:rsidTr="008A7F06">
        <w:trPr>
          <w:trHeight w:val="957"/>
        </w:trPr>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3A89BF" w14:textId="4931B439" w:rsidR="008A7F06" w:rsidRPr="000F41B6" w:rsidRDefault="00EF1358" w:rsidP="00EF1358">
            <w:pPr>
              <w:pStyle w:val="TabelleText"/>
              <w:rPr>
                <w:lang w:val="en-US"/>
              </w:rPr>
            </w:pPr>
            <w:r w:rsidRPr="000F41B6">
              <w:rPr>
                <w:lang w:val="en-US"/>
              </w:rPr>
              <w:lastRenderedPageBreak/>
              <w:fldChar w:fldCharType="begin">
                <w:fldData xml:space="preserve">PEVuZE5vdGU+PENpdGU+PEF1dGhvcj5CYWdzaGF3PC9BdXRob3I+PFllYXI+MjAyMDwvWWVhcj48
UmVjTnVtPjk8L1JlY051bT48RGlzcGxheVRleHQ+PHN0eWxlIGZhY2U9Iml0YWxpYyIgZm9udD0i
VGltZXMgTmV3IFJvbWFuIiBzaXplPSIxMiI+QmFnc2hhdyAyMDIwICgxNyk8L3N0eWxlPjwvRGlz
cGxheVRleHQ+PHJlY29yZD48cmVjLW51bWJlcj45PC9yZWMtbnVtYmVyPjxmb3JlaWduLWtleXM+
PGtleSBhcHA9IkVOIiBkYi1pZD0iYXN4ZGY1eHQ0OXh3NXZlZnd3dHZ3c2Q3MjVhcHBweHIyOTJ2
IiB0aW1lc3RhbXA9IjE3MjQzMTM1NzQiPjk8L2tleT48L2ZvcmVpZ24ta2V5cz48cmVmLXR5cGUg
bmFtZT0iSm91cm5hbCBBcnRpY2xlIj4xNzwvcmVmLXR5cGU+PGNvbnRyaWJ1dG9ycz48YXV0aG9y
cz48YXV0aG9yPkJhZ3NoYXcsIFMuIE0uPC9hdXRob3I+PGF1dGhvcj5XYWxkLCBSLjwvYXV0aG9y
PjxhdXRob3I+QWRoaWthcmksIE4uIEsuIEouPC9hdXRob3I+PGF1dGhvcj5CZWxsb21vLCBSLjwv
YXV0aG9yPjxhdXRob3I+ZGEgQ29zdGEsIEIuIFIuPC9hdXRob3I+PGF1dGhvcj5EcmV5ZnVzcywg
RC48L2F1dGhvcj48YXV0aG9yPkR1LCBCLjwvYXV0aG9yPjxhdXRob3I+R2FsbGFnaGVyLCBNLiBQ
LjwvYXV0aG9yPjxhdXRob3I+R2F1ZHJ5LCBTLjwvYXV0aG9yPjxhdXRob3I+SG9zdGUsIEUuIEEu
PC9hdXRob3I+PGF1dGhvcj5MYW1vbnRhZ25lLCBGLjwvYXV0aG9yPjxhdXRob3I+Sm9hbm5pZGlz
LCBNLjwvYXV0aG9yPjxhdXRob3I+TGFuZG9uaSwgRy48L2F1dGhvcj48YXV0aG9yPkxpdSwgSy4g
RC48L2F1dGhvcj48YXV0aG9yPk1jQXVsZXksIEQuIEYuPC9hdXRob3I+PGF1dGhvcj5NY0d1aW5u
ZXNzLCBTLiBQLjwvYXV0aG9yPjxhdXRob3I+TmV5cmEsIEouIEEuPC9hdXRob3I+PGF1dGhvcj5O
aWNob2wsIEEuIEQuPC9hdXRob3I+PGF1dGhvcj5Pc3Rlcm1hbm4sIE0uPC9hdXRob3I+PGF1dGhv
cj5QYWxldnNreSwgUC4gTS48L2F1dGhvcj48YXV0aG9yPlBldHRpbMOkLCBWLjwvYXV0aG9yPjxh
dXRob3I+UXVlbm90LCBKLiBQLjwvYXV0aG9yPjxhdXRob3I+UWl1LCBILjwvYXV0aG9yPjxhdXRo
b3I+Um9jaHdlcmcsIEIuPC9hdXRob3I+PGF1dGhvcj5TY2huZWlkZXIsIEEuIEcuPC9hdXRob3I+
PGF1dGhvcj5TbWl0aCwgTy4gTS48L2F1dGhvcj48YXV0aG9yPlRob23DqSwgRi48L2F1dGhvcj48
YXV0aG9yPlRob3JwZSwgSy4gRS48L2F1dGhvcj48YXV0aG9yPlZhYXJhLCBTLjwvYXV0aG9yPjxh
dXRob3I+V2VpciwgTS48L2F1dGhvcj48YXV0aG9yPldhbmcsIEEuIFkuPC9hdXRob3I+PGF1dGhv
cj5Zb3VuZywgUC48L2F1dGhvcj48YXV0aG9yPlphcmJvY2ssIEEuPC9hdXRob3I+PC9hdXRob3Jz
PjwvY29udHJpYnV0b3JzPjxhdXRoLWFkZHJlc3M+RnJvbSB0aGUgRGVwYXJ0bWVudCBvZiBDcml0
aWNhbCBDYXJlIE1lZGljaW5lLCBGYWN1bHR5IG9mIE1lZGljaW5lIGFuZCBEZW50aXN0cnksIFVu
aXZlcnNpdHkgb2YgQWxiZXJ0YSBhbmQgQWxiZXJ0YSBIZWFsdGggU2VydmljZXMsIEVkbW9udG9u
IChTLk0uQi4pLCB0aGUgRGl2aXNpb24gb2YgTmVwaHJvbG9neSAoUi5XLiksIFN0LiBNaWNoYWVs
JmFwb3M7cyBIb3NwaXRhbCBhbmQgdGhlIFVuaXZlcnNpdHkgb2YgVG9yb250bywgTGkgS2EgU2hp
bmcgS25vd2xlZGdlIEluc3RpdHV0ZSAoUi5XLiwgQi5SLkMuLCBPLk0uUy4sIEsuRS5ULiksIERl
cGFydG1lbnQgb2YgTWVkaWNpbmUgKFIuVy4sIE8uTS5TLiksIGFuZCBBcHBsaWVkIEhlYWx0aCBS
ZXNlYXJjaCBDZW50cmUgKEIuUi5DLiwgSy5FLlQuKSwgU3QuIE1pY2hhZWwmYXBvcztzIEhvc3Bp
dGFsLCB0aGUgRGFsbGEgTGFuYSBTY2hvb2wgb2YgUHVibGljIEhlYWx0aCAoSy5FLlQuKSwgdGhl
IEluc3RpdHV0ZSBvZiBIZWFsdGggUG9saWN5LCBNYW5hZ2VtZW50LCBhbmQgRXZhbHVhdGlvbiAo
Ui5XLiwgQi5SLkMuKSwgVW5pdmVyc2l0eSBvZiBUb3JvbnRvLCBhbmQgdGhlIERlcGFydG1lbnQg
b2YgQ3JpdGljYWwgQ2FyZSBNZWRpY2luZSwgU3Vubnlicm9vayBIZWFsdGggU2NpZW5jZXMgQ2Vu
dHJlIGFuZCB0aGUgVW5pdmVyc2l0eSBvZiBUb3JvbnRvIChOLksuSi5BLiksIFRvcm9udG8sIHRo
ZSBEZXBhcnRtZW50IG9mIE1lZGljaW5lLCBVbml2ZXJzaXTDqSBkZSBTaGVyYnJvb2tlIGFuZCBD
ZW50cmUgZGUgUmVjaGVyY2hlIGR1IENlbnRyZSBIb3NwaXRhbGllciBVbml2ZXJzaXRhaXJlIChD
SFUpIGRlIFNoZXJicm9va2UsIFNoZXJicm9va2UsIFFDIChGLkwuKSwgdGhlIERpdmlzaW9uIG9m
IENyaXRpY2FsIENhcmUsIEp1cmF2aW5za2kgSG9zcGl0YWwsIE1jTWFzdGVyIFVuaXZlcnNpdHks
IEhhbWlsdG9uLCBPTiAoQi5SLiksIGFuZCB0aGUgRGl2aXNpb24gb2YgTmVwaHJvbG9neSwgTG9u
ZG9uIEhlYWx0aCBTY2llbmNlcyBDZW50cmUsIExvbmRvbiwgT04gKE0uVy4pIC0gYWxsIGluIENh
bmFkYTsgdGhlIERlcGFydG1lbnQgb2YgSW50ZW5zaXZlIENhcmUsIEF1c3RpbiBIb3NwaXRhbCBh
bmQgUm95YWwgTWVsYm91cm5lIEhvc3BpdGFsLCBTY2hvb2wgb2YgTWVkaWNpbmUsIFVuaXZlcnNp
dHkgb2YgTWVsYm91cm5lLCBBdXN0cmFsaWFuIGFuZCBOZXcgWmVhbGFuZCBJbnRlbnNpdmUgQ2Fy
ZSBSZXNlYXJjaCBDZW50cmUsIFNjaG9vbCBvZiBQdWJsaWMgSGVhbHRoIGFuZCBQcmV2ZW50aXZl
IE1lZGljaW5lLCBNb25hc2ggVW5pdmVyc2l0eSAoUi5CLiwgQS5ELk4uKSwgTWVsYm91cm5lLCBW
SUMsIGFuZCB0aGUgR2VvcmdlIEluc3RpdHV0ZSBmb3IgR2xvYmFsIEhlYWx0aCwgQ29uY29yZCBD
bGluaWNhbCBTY2hvb2wsIEZhY3VsdHkgb2YgTWVkaWNpbmUsIFVuaXZlcnNpdHkgb2YgU3lkbmV5
LCBTeWRuZXkgKE0uUC5HLiwgQS5ZLlcuKSAtIGJvdGggaW4gQXVzdHJhbGlhOyB0aGUgSW5zdGl0
dXRlIG9mIFByaW1hcnkgSGVhbHRoIENhcmUsIFVuaXZlcnNpdHkgb2YgQmVybiwgQmVybiAoQi5S
LkMuKSwgYW5kIHRoZSBEZXBhcnRtZW50IG9mIENyaXRpY2FsIENhcmUgTWVkaWNpbmUsIENIVSBW
YXVkb2lzLCBMYXVzYW5uZSAoQS5HLlMuKSAtIGJvdGggaW4gU3dpdHplcmxhbmQ7IEjDtHBpdGFs
IExvdWlzIE1vdXJpZXIgKEQuRC4pIGFuZCBVbml2ZXJzaXTDqSBMw6lvbmFyZCBkZSBWaW5jaSAo
Uy5HLiksIElOU0VSTSBVbml0w6kgVU1SIFMxMTU1LCBTb3Jib25uZSBVbml2ZXJzaXTDqSBhbmQg
VW5pdmVyc2l0w6kgZGUgUGFyaXMsIFBhcmlzLCBIw7RwaXRhbCBBdmljZW5uZSwgQm9iaWdueSAo
Uy5HLiksIGFuZCBIw7RwaXRhbCBVbml2ZXJzaXRhaXJlIEZyYW7Dp29pcyBNaXR0ZXJyYW5kLCBM
aXBuZXNzIFRlYW0sIElOU0VSTSBSZXNlYXJjaCBDZW50ZXIgTGlwaWRzLCBOdXRyaXRpb24sIENh
bmNlci1Vbml0w6kgTWl4dGUgZGUgUmVjaGVyY2hlIDEyMzEgYW5kIExhYm9yYXRvaXJlIGQmYXBv
cztFeGNlbGxlbmNlIExpcFNUSUMsIENlbnRyZSBkJmFwb3M7SW52ZXN0aWdhdGlvbiBDbGluaXF1
ZS1FcGlkZW1pb2xvZ2llIENsaW5pcXVlLCBDSFUgRGlqb24tQm91cmdvZ25lLCBhbmQgSU5TRVJN
IENlbnRyZSBkJmFwb3M7SW52ZXN0aWdhdGlvbiBDbGluaXF1ZSAxNDMyLCBVbml2ZXJzaXTDqSBk
ZSBCb3VyZ29nbmUsIERpam9uIChKLi1QLlEuKSAtIGFsbCBpbiBGcmFuY2U7IHRoZSBEZXBhcnRt
ZW50IG9mIENyaXRpY2FsIENhcmUgTWVkaWNpbmUsIFBla2luZyBVbmlvbiBNZWRpY2FsIENvbGxl
Z2UgSG9zcGl0YWwsIEJlaWppbmcgKEIuRC4pLCBhbmQgdGhlIERlcGFydG1lbnQgb2YgQ3JpdGlj
YWwgQ2FyZSBNZWRpY2luZSwgWmhvbmdkYSBIb3NwaXRhbCBTb3V0aGVhc3QgVW5pdmVyc2l0eSwg
TmFuamluZyAoSC5RLikgLSBib3RoIGluIENoaW5hOyB0aGUgRGVwYXJ0bWVudCBvZiBJbnRlbnNp
dmUgQ2FyZSwgVW5pdmVyc2l0eSBvZiBHaGVudCwgR2hlbnQsIEJlbGdpdW0gKEUuQS5ILik7IHRo
ZSBEaXZpc2lvbiBvZiBJbnRlbnNpdmUgQ2FyZSBhbmQgRW1lcmdlbmN5IE1lZGljaW5lLCBEZXBh
cnRtZW50IG9mIEludGVybmFsIE1lZGljaW5lLCBNZWRpY2FsIFVuaXZlcnNpdHkgSW5uc2JydWNr
LCBJbm5zYnJ1Y2ssIEF1c3RyaWEgKE0uSi4pOyBWaXRhIFNhbHV0ZSBTYW4gUmFmZmFlbGUgVW5p
dmVyc2l0eSBhbmQgSVJDQ1MgU2FuIFJhZmZhZWxlIFNjaWVudGlmaWMgSW5zdGl0dXRlLCBNaWxh
biAoRy5MLik7IHRoZSBEaXZpc2lvbnMgb2YgTmVwaHJvbG9neSBhbmQgQ3JpdGljYWwgQ2FyZSBN
ZWRpY2luZSwgVW5pdmVyc2l0eSBvZiBDYWxpZm9ybmlhLCBTYW4gRnJhbmNpc2NvLCBTYW4gRnJh
bmNpc2NvIChLLkQuTC4pOyB0aGUgV2VsbGNvbWUtV29sZnNvbiBJbnN0aXR1dGUgZm9yIEV4cGVy
aW1lbnRhbCBNZWRpY2luZSwgUXVlZW4mYXBvcztzIFVuaXZlcnNpdHksIGFuZCB0aGUgUmVnaW9u
YWwgSW50ZW5zaXZlIENhcmUgVW5pdCwgUm95YWwgVmljdG9yaWEgSG9zcGl0YWwsIEJlbGZhc3Qg
KEQuRi5NLiksIGFuZCBLaW5nJmFwb3M7cyBDb2xsZWdlIExvbmRvbiwgR3V5JmFwb3M7cyBhbmQg
U3QuIFRob21hcyZhcG9zOyBIb3NwaXRhbCwgTG9uZG9uIChNLk8uKSAtIGJvdGggaW4gdGhlIFVu
aXRlZCBLaW5nZG9tOyB0aGUgQ2FyZGlvdGhvcmFjaWMgYW5kIFZhc2N1bGFyIEludGVuc2l2ZSBD
YXJlIFVuaXQsIEF1Y2tsYW5kIENpdHkgSG9zcGl0YWwsIEF1Y2tsYW5kIChTLlAuTS4pLCBhbmQg
dGhlIE1lZGljYWwgUmVzZWFyY2ggSW5zdGl0dXRlIG9mIE5ldyBaZWFsYW5kIChTLlAuTS4pIGFu
ZCB0aGUgSW50ZW5zaXZlIENhcmUgVW5pdCwgV2VsbGluZ3RvbiBSZWdpb25hbCBIb3NwaXRhbCBh
bmQgTWVkaWNhbCBSZXNlYXJjaCBJbnN0aXR1dGUgb2YgTmV3IFplYWxhbmQgKFAuWS4pLCBXZWxs
aW5ndG9uIC0gYm90aCBpbiBOZXcgWmVhbGFuZDsgdGhlIERpdmlzaW9uIG9mIE5lcGhyb2xvZ3ks
IEJvbmUgYW5kIE1pbmVyYWwgTWV0YWJvbGlzbSwgVW5pdmVyc2l0eSBvZiBLZW50dWNreSwgTGV4
aW5ndG9uIChKLkEuTi4pOyBVbml2ZXJzaXR5IENvbGxlZ2UgRHVibGluIENsaW5pY2FsIFJlc2Vh
cmNoIENlbnRyZSBhdCBTdC4gVmluY2VudCZhcG9zO3MgVW5pdmVyc2l0eSBIb3NwaXRhbCwgRHVi
bGluIChBLkQuTi4pOyB0aGUgRGl2aXNpb24gb2YgTmVwaHJvbG9neSwgVW5pdmVyc2l0eSBvZiBQ
aXR0c2J1cmdoLCBhbmQgVmV0ZXJhbnMgQWZmYWlycyBQaXR0c2J1cmdoIEhlYWx0aGNhcmUgU3lz
dGVtLCBQaXR0c2J1cmdoIChQLk0uUC4pOyB0aGUgRGVwYXJ0bWVudCBvZiBJbnRlbnNpdmUgQ2Fy
ZSwgVW5pdmVyc2l0eSBvZiBIZWxzaW5raSwgYW5kIEhlbHNpbmtpIFVuaXZlcnNpdHkgSG9zcGl0
YWwsIEhlbHNpbmtpIChWLlAuLCBTLlYuKTsgSG9zcGl0YWwgZGUgQ2zDrW5pY2FzIGRlIFBvcnRv
IEFsZWdyZSwgUG9ydG8gQWxlZ3JlLCBCcmF6aWwgKEYuVC4pOyBhbmQgdGhlIERlcGFydG1lbnQg
b2YgQW5lc3RoZXNpb2xvZ3ksIEludGVuc2l2ZSBDYXJlIGFuZCBQYWluIE1lZGljaW5lLCBVbml2
ZXJzaXR5IEhvc3BpdGFsIE3DvG5zdGVyLCBNw7xuc3RlciwgR2VybWFueSAoQS5aLikuPC9hdXRo
LWFkZHJlc3M+PHRpdGxlcz48dGl0bGU+VGltaW5nIG9mIEluaXRpYXRpb24gb2YgUmVuYWwtUmVw
bGFjZW1lbnQgVGhlcmFweSBpbiBBY3V0ZSBLaWRuZXkgSW5qdXJ5PC90aXRsZT48c2Vjb25kYXJ5
LXRpdGxlPk4gRW5nbCBKIE1lZDwvc2Vjb25kYXJ5LXRpdGxlPjwvdGl0bGVzPjxwZXJpb2RpY2Fs
PjxmdWxsLXRpdGxlPk4gRW5nbCBKIE1lZDwvZnVsbC10aXRsZT48L3BlcmlvZGljYWw+PHBhZ2Vz
PjI0MC0yNTE8L3BhZ2VzPjx2b2x1bWU+MzgzPC92b2x1bWU+PG51bWJlcj4zPC9udW1iZXI+PGVk
aXRpb24+MjAyMC8wNy8xNjwvZWRpdGlvbj48a2V5d29yZHM+PGtleXdvcmQ+QWN1dGUgS2lkbmV5
IEluanVyeS9tb3J0YWxpdHkvKnRoZXJhcHk8L2tleXdvcmQ+PGtleXdvcmQ+QWdlZDwva2V5d29y
ZD48a2V5d29yZD5Dcml0aWNhbCBJbGxuZXNzL3RoZXJhcHk8L2tleXdvcmQ+PGtleXdvcmQ+SHVt
YW5zPC9rZXl3b3JkPjxrZXl3b3JkPkludGVudGlvbiB0byBUcmVhdCBBbmFseXNpczwva2V5d29y
ZD48a2V5d29yZD5NaWRkbGUgQWdlZDwva2V5d29yZD48a2V5d29yZD4qUmVuYWwgUmVwbGFjZW1l
bnQgVGhlcmFweS9hZHZlcnNlIGVmZmVjdHM8L2tleXdvcmQ+PGtleXdvcmQ+VGltZS10by1UcmVh
dG1lbnQ8L2tleXdvcmQ+PGtleXdvcmQ+VHJlYXRtZW50IE91dGNvbWU8L2tleXdvcmQ+PC9rZXl3
b3Jkcz48ZGF0ZXM+PHllYXI+MjAyMDwveWVhcj48cHViLWRhdGVzPjxkYXRlPkp1bCAxNjwvZGF0
ZT48L3B1Yi1kYXRlcz48L2RhdGVzPjxpc2JuPjAwMjgtNDc5MzwvaXNibj48YWNjZXNzaW9uLW51
bT4zMjY2ODExNDwvYWNjZXNzaW9uLW51bT48d29yay10eXBlPlJDVDwvd29yay10eXBlPjx1cmxz
PjxyZWxhdGVkLXVybHM+PHVybD5odHRwczovL3d3dy5uZWptLm9yZy9kb2kvcGRmLzEwLjEwNTYv
TkVKTW9hMjAwMDc0MT9hcnRpY2xlVG9vbHM9dHJ1ZTwvdXJsPjwvcmVsYXRlZC11cmxzPjwvdXJs
cz48ZWxlY3Ryb25pYy1yZXNvdXJjZS1udW0+MTAuMTA1Ni9ORUpNb2EyMDAwNzQxPC9lbGVjdHJv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PEVuZE5vdGU+PENpdGU+PEF1dGhvcj5CYWdzaGF3PC9BdXRob3I+PFllYXI+MjAyMDwvWWVhcj48
UmVjTnVtPjk8L1JlY051bT48RGlzcGxheVRleHQ+PHN0eWxlIGZhY2U9Iml0YWxpYyIgZm9udD0i
VGltZXMgTmV3IFJvbWFuIiBzaXplPSIxMiI+QmFnc2hhdyAyMDIwICgxNyk8L3N0eWxlPjwvRGlz
cGxheVRleHQ+PHJlY29yZD48cmVjLW51bWJlcj45PC9yZWMtbnVtYmVyPjxmb3JlaWduLWtleXM+
PGtleSBhcHA9IkVOIiBkYi1pZD0iYXN4ZGY1eHQ0OXh3NXZlZnd3dHZ3c2Q3MjVhcHBweHIyOTJ2
IiB0aW1lc3RhbXA9IjE3MjQzMTM1NzQiPjk8L2tleT48L2ZvcmVpZ24ta2V5cz48cmVmLXR5cGUg
bmFtZT0iSm91cm5hbCBBcnRpY2xlIj4xNzwvcmVmLXR5cGU+PGNvbnRyaWJ1dG9ycz48YXV0aG9y
cz48YXV0aG9yPkJhZ3NoYXcsIFMuIE0uPC9hdXRob3I+PGF1dGhvcj5XYWxkLCBSLjwvYXV0aG9y
PjxhdXRob3I+QWRoaWthcmksIE4uIEsuIEouPC9hdXRob3I+PGF1dGhvcj5CZWxsb21vLCBSLjwv
YXV0aG9yPjxhdXRob3I+ZGEgQ29zdGEsIEIuIFIuPC9hdXRob3I+PGF1dGhvcj5EcmV5ZnVzcywg
RC48L2F1dGhvcj48YXV0aG9yPkR1LCBCLjwvYXV0aG9yPjxhdXRob3I+R2FsbGFnaGVyLCBNLiBQ
LjwvYXV0aG9yPjxhdXRob3I+R2F1ZHJ5LCBTLjwvYXV0aG9yPjxhdXRob3I+SG9zdGUsIEUuIEEu
PC9hdXRob3I+PGF1dGhvcj5MYW1vbnRhZ25lLCBGLjwvYXV0aG9yPjxhdXRob3I+Sm9hbm5pZGlz
LCBNLjwvYXV0aG9yPjxhdXRob3I+TGFuZG9uaSwgRy48L2F1dGhvcj48YXV0aG9yPkxpdSwgSy4g
RC48L2F1dGhvcj48YXV0aG9yPk1jQXVsZXksIEQuIEYuPC9hdXRob3I+PGF1dGhvcj5NY0d1aW5u
ZXNzLCBTLiBQLjwvYXV0aG9yPjxhdXRob3I+TmV5cmEsIEouIEEuPC9hdXRob3I+PGF1dGhvcj5O
aWNob2wsIEEuIEQuPC9hdXRob3I+PGF1dGhvcj5Pc3Rlcm1hbm4sIE0uPC9hdXRob3I+PGF1dGhv
cj5QYWxldnNreSwgUC4gTS48L2F1dGhvcj48YXV0aG9yPlBldHRpbMOkLCBWLjwvYXV0aG9yPjxh
dXRob3I+UXVlbm90LCBKLiBQLjwvYXV0aG9yPjxhdXRob3I+UWl1LCBILjwvYXV0aG9yPjxhdXRo
b3I+Um9jaHdlcmcsIEIuPC9hdXRob3I+PGF1dGhvcj5TY2huZWlkZXIsIEEuIEcuPC9hdXRob3I+
PGF1dGhvcj5TbWl0aCwgTy4gTS48L2F1dGhvcj48YXV0aG9yPlRob23DqSwgRi48L2F1dGhvcj48
YXV0aG9yPlRob3JwZSwgSy4gRS48L2F1dGhvcj48YXV0aG9yPlZhYXJhLCBTLjwvYXV0aG9yPjxh
dXRob3I+V2VpciwgTS48L2F1dGhvcj48YXV0aG9yPldhbmcsIEEuIFkuPC9hdXRob3I+PGF1dGhv
cj5Zb3VuZywgUC48L2F1dGhvcj48YXV0aG9yPlphcmJvY2ssIEEuPC9hdXRob3I+PC9hdXRob3Jz
PjwvY29udHJpYnV0b3JzPjxhdXRoLWFkZHJlc3M+RnJvbSB0aGUgRGVwYXJ0bWVudCBvZiBDcml0
aWNhbCBDYXJlIE1lZGljaW5lLCBGYWN1bHR5IG9mIE1lZGljaW5lIGFuZCBEZW50aXN0cnksIFVu
aXZlcnNpdHkgb2YgQWxiZXJ0YSBhbmQgQWxiZXJ0YSBIZWFsdGggU2VydmljZXMsIEVkbW9udG9u
IChTLk0uQi4pLCB0aGUgRGl2aXNpb24gb2YgTmVwaHJvbG9neSAoUi5XLiksIFN0LiBNaWNoYWVs
JmFwb3M7cyBIb3NwaXRhbCBhbmQgdGhlIFVuaXZlcnNpdHkgb2YgVG9yb250bywgTGkgS2EgU2hp
bmcgS25vd2xlZGdlIEluc3RpdHV0ZSAoUi5XLiwgQi5SLkMuLCBPLk0uUy4sIEsuRS5ULiksIERl
cGFydG1lbnQgb2YgTWVkaWNpbmUgKFIuVy4sIE8uTS5TLiksIGFuZCBBcHBsaWVkIEhlYWx0aCBS
ZXNlYXJjaCBDZW50cmUgKEIuUi5DLiwgSy5FLlQuKSwgU3QuIE1pY2hhZWwmYXBvcztzIEhvc3Bp
dGFsLCB0aGUgRGFsbGEgTGFuYSBTY2hvb2wgb2YgUHVibGljIEhlYWx0aCAoSy5FLlQuKSwgdGhl
IEluc3RpdHV0ZSBvZiBIZWFsdGggUG9saWN5LCBNYW5hZ2VtZW50LCBhbmQgRXZhbHVhdGlvbiAo
Ui5XLiwgQi5SLkMuKSwgVW5pdmVyc2l0eSBvZiBUb3JvbnRvLCBhbmQgdGhlIERlcGFydG1lbnQg
b2YgQ3JpdGljYWwgQ2FyZSBNZWRpY2luZSwgU3Vubnlicm9vayBIZWFsdGggU2NpZW5jZXMgQ2Vu
dHJlIGFuZCB0aGUgVW5pdmVyc2l0eSBvZiBUb3JvbnRvIChOLksuSi5BLiksIFRvcm9udG8sIHRo
ZSBEZXBhcnRtZW50IG9mIE1lZGljaW5lLCBVbml2ZXJzaXTDqSBkZSBTaGVyYnJvb2tlIGFuZCBD
ZW50cmUgZGUgUmVjaGVyY2hlIGR1IENlbnRyZSBIb3NwaXRhbGllciBVbml2ZXJzaXRhaXJlIChD
SFUpIGRlIFNoZXJicm9va2UsIFNoZXJicm9va2UsIFFDIChGLkwuKSwgdGhlIERpdmlzaW9uIG9m
IENyaXRpY2FsIENhcmUsIEp1cmF2aW5za2kgSG9zcGl0YWwsIE1jTWFzdGVyIFVuaXZlcnNpdHks
IEhhbWlsdG9uLCBPTiAoQi5SLiksIGFuZCB0aGUgRGl2aXNpb24gb2YgTmVwaHJvbG9neSwgTG9u
ZG9uIEhlYWx0aCBTY2llbmNlcyBDZW50cmUsIExvbmRvbiwgT04gKE0uVy4pIC0gYWxsIGluIENh
bmFkYTsgdGhlIERlcGFydG1lbnQgb2YgSW50ZW5zaXZlIENhcmUsIEF1c3RpbiBIb3NwaXRhbCBh
bmQgUm95YWwgTWVsYm91cm5lIEhvc3BpdGFsLCBTY2hvb2wgb2YgTWVkaWNpbmUsIFVuaXZlcnNp
dHkgb2YgTWVsYm91cm5lLCBBdXN0cmFsaWFuIGFuZCBOZXcgWmVhbGFuZCBJbnRlbnNpdmUgQ2Fy
ZSBSZXNlYXJjaCBDZW50cmUsIFNjaG9vbCBvZiBQdWJsaWMgSGVhbHRoIGFuZCBQcmV2ZW50aXZl
IE1lZGljaW5lLCBNb25hc2ggVW5pdmVyc2l0eSAoUi5CLiwgQS5ELk4uKSwgTWVsYm91cm5lLCBW
SUMsIGFuZCB0aGUgR2VvcmdlIEluc3RpdHV0ZSBmb3IgR2xvYmFsIEhlYWx0aCwgQ29uY29yZCBD
bGluaWNhbCBTY2hvb2wsIEZhY3VsdHkgb2YgTWVkaWNpbmUsIFVuaXZlcnNpdHkgb2YgU3lkbmV5
LCBTeWRuZXkgKE0uUC5HLiwgQS5ZLlcuKSAtIGJvdGggaW4gQXVzdHJhbGlhOyB0aGUgSW5zdGl0
dXRlIG9mIFByaW1hcnkgSGVhbHRoIENhcmUsIFVuaXZlcnNpdHkgb2YgQmVybiwgQmVybiAoQi5S
LkMuKSwgYW5kIHRoZSBEZXBhcnRtZW50IG9mIENyaXRpY2FsIENhcmUgTWVkaWNpbmUsIENIVSBW
YXVkb2lzLCBMYXVzYW5uZSAoQS5HLlMuKSAtIGJvdGggaW4gU3dpdHplcmxhbmQ7IEjDtHBpdGFs
IExvdWlzIE1vdXJpZXIgKEQuRC4pIGFuZCBVbml2ZXJzaXTDqSBMw6lvbmFyZCBkZSBWaW5jaSAo
Uy5HLiksIElOU0VSTSBVbml0w6kgVU1SIFMxMTU1LCBTb3Jib25uZSBVbml2ZXJzaXTDqSBhbmQg
VW5pdmVyc2l0w6kgZGUgUGFyaXMsIFBhcmlzLCBIw7RwaXRhbCBBdmljZW5uZSwgQm9iaWdueSAo
Uy5HLiksIGFuZCBIw7RwaXRhbCBVbml2ZXJzaXRhaXJlIEZyYW7Dp29pcyBNaXR0ZXJyYW5kLCBM
aXBuZXNzIFRlYW0sIElOU0VSTSBSZXNlYXJjaCBDZW50ZXIgTGlwaWRzLCBOdXRyaXRpb24sIENh
bmNlci1Vbml0w6kgTWl4dGUgZGUgUmVjaGVyY2hlIDEyMzEgYW5kIExhYm9yYXRvaXJlIGQmYXBv
cztFeGNlbGxlbmNlIExpcFNUSUMsIENlbnRyZSBkJmFwb3M7SW52ZXN0aWdhdGlvbiBDbGluaXF1
ZS1FcGlkZW1pb2xvZ2llIENsaW5pcXVlLCBDSFUgRGlqb24tQm91cmdvZ25lLCBhbmQgSU5TRVJN
IENlbnRyZSBkJmFwb3M7SW52ZXN0aWdhdGlvbiBDbGluaXF1ZSAxNDMyLCBVbml2ZXJzaXTDqSBk
ZSBCb3VyZ29nbmUsIERpam9uIChKLi1QLlEuKSAtIGFsbCBpbiBGcmFuY2U7IHRoZSBEZXBhcnRt
ZW50IG9mIENyaXRpY2FsIENhcmUgTWVkaWNpbmUsIFBla2luZyBVbmlvbiBNZWRpY2FsIENvbGxl
Z2UgSG9zcGl0YWwsIEJlaWppbmcgKEIuRC4pLCBhbmQgdGhlIERlcGFydG1lbnQgb2YgQ3JpdGlj
YWwgQ2FyZSBNZWRpY2luZSwgWmhvbmdkYSBIb3NwaXRhbCBTb3V0aGVhc3QgVW5pdmVyc2l0eSwg
TmFuamluZyAoSC5RLikgLSBib3RoIGluIENoaW5hOyB0aGUgRGVwYXJ0bWVudCBvZiBJbnRlbnNp
dmUgQ2FyZSwgVW5pdmVyc2l0eSBvZiBHaGVudCwgR2hlbnQsIEJlbGdpdW0gKEUuQS5ILik7IHRo
ZSBEaXZpc2lvbiBvZiBJbnRlbnNpdmUgQ2FyZSBhbmQgRW1lcmdlbmN5IE1lZGljaW5lLCBEZXBh
cnRtZW50IG9mIEludGVybmFsIE1lZGljaW5lLCBNZWRpY2FsIFVuaXZlcnNpdHkgSW5uc2JydWNr
LCBJbm5zYnJ1Y2ssIEF1c3RyaWEgKE0uSi4pOyBWaXRhIFNhbHV0ZSBTYW4gUmFmZmFlbGUgVW5p
dmVyc2l0eSBhbmQgSVJDQ1MgU2FuIFJhZmZhZWxlIFNjaWVudGlmaWMgSW5zdGl0dXRlLCBNaWxh
biAoRy5MLik7IHRoZSBEaXZpc2lvbnMgb2YgTmVwaHJvbG9neSBhbmQgQ3JpdGljYWwgQ2FyZSBN
ZWRpY2luZSwgVW5pdmVyc2l0eSBvZiBDYWxpZm9ybmlhLCBTYW4gRnJhbmNpc2NvLCBTYW4gRnJh
bmNpc2NvIChLLkQuTC4pOyB0aGUgV2VsbGNvbWUtV29sZnNvbiBJbnN0aXR1dGUgZm9yIEV4cGVy
aW1lbnRhbCBNZWRpY2luZSwgUXVlZW4mYXBvcztzIFVuaXZlcnNpdHksIGFuZCB0aGUgUmVnaW9u
YWwgSW50ZW5zaXZlIENhcmUgVW5pdCwgUm95YWwgVmljdG9yaWEgSG9zcGl0YWwsIEJlbGZhc3Qg
KEQuRi5NLiksIGFuZCBLaW5nJmFwb3M7cyBDb2xsZWdlIExvbmRvbiwgR3V5JmFwb3M7cyBhbmQg
U3QuIFRob21hcyZhcG9zOyBIb3NwaXRhbCwgTG9uZG9uIChNLk8uKSAtIGJvdGggaW4gdGhlIFVu
aXRlZCBLaW5nZG9tOyB0aGUgQ2FyZGlvdGhvcmFjaWMgYW5kIFZhc2N1bGFyIEludGVuc2l2ZSBD
YXJlIFVuaXQsIEF1Y2tsYW5kIENpdHkgSG9zcGl0YWwsIEF1Y2tsYW5kIChTLlAuTS4pLCBhbmQg
dGhlIE1lZGljYWwgUmVzZWFyY2ggSW5zdGl0dXRlIG9mIE5ldyBaZWFsYW5kIChTLlAuTS4pIGFu
ZCB0aGUgSW50ZW5zaXZlIENhcmUgVW5pdCwgV2VsbGluZ3RvbiBSZWdpb25hbCBIb3NwaXRhbCBh
bmQgTWVkaWNhbCBSZXNlYXJjaCBJbnN0aXR1dGUgb2YgTmV3IFplYWxhbmQgKFAuWS4pLCBXZWxs
aW5ndG9uIC0gYm90aCBpbiBOZXcgWmVhbGFuZDsgdGhlIERpdmlzaW9uIG9mIE5lcGhyb2xvZ3ks
IEJvbmUgYW5kIE1pbmVyYWwgTWV0YWJvbGlzbSwgVW5pdmVyc2l0eSBvZiBLZW50dWNreSwgTGV4
aW5ndG9uIChKLkEuTi4pOyBVbml2ZXJzaXR5IENvbGxlZ2UgRHVibGluIENsaW5pY2FsIFJlc2Vh
cmNoIENlbnRyZSBhdCBTdC4gVmluY2VudCZhcG9zO3MgVW5pdmVyc2l0eSBIb3NwaXRhbCwgRHVi
bGluIChBLkQuTi4pOyB0aGUgRGl2aXNpb24gb2YgTmVwaHJvbG9neSwgVW5pdmVyc2l0eSBvZiBQ
aXR0c2J1cmdoLCBhbmQgVmV0ZXJhbnMgQWZmYWlycyBQaXR0c2J1cmdoIEhlYWx0aGNhcmUgU3lz
dGVtLCBQaXR0c2J1cmdoIChQLk0uUC4pOyB0aGUgRGVwYXJ0bWVudCBvZiBJbnRlbnNpdmUgQ2Fy
ZSwgVW5pdmVyc2l0eSBvZiBIZWxzaW5raSwgYW5kIEhlbHNpbmtpIFVuaXZlcnNpdHkgSG9zcGl0
YWwsIEhlbHNpbmtpIChWLlAuLCBTLlYuKTsgSG9zcGl0YWwgZGUgQ2zDrW5pY2FzIGRlIFBvcnRv
IEFsZWdyZSwgUG9ydG8gQWxlZ3JlLCBCcmF6aWwgKEYuVC4pOyBhbmQgdGhlIERlcGFydG1lbnQg
b2YgQW5lc3RoZXNpb2xvZ3ksIEludGVuc2l2ZSBDYXJlIGFuZCBQYWluIE1lZGljaW5lLCBVbml2
ZXJzaXR5IEhvc3BpdGFsIE3DvG5zdGVyLCBNw7xuc3RlciwgR2VybWFueSAoQS5aLikuPC9hdXRo
LWFkZHJlc3M+PHRpdGxlcz48dGl0bGU+VGltaW5nIG9mIEluaXRpYXRpb24gb2YgUmVuYWwtUmVw
bGFjZW1lbnQgVGhlcmFweSBpbiBBY3V0ZSBLaWRuZXkgSW5qdXJ5PC90aXRsZT48c2Vjb25kYXJ5
LXRpdGxlPk4gRW5nbCBKIE1lZDwvc2Vjb25kYXJ5LXRpdGxlPjwvdGl0bGVzPjxwZXJpb2RpY2Fs
PjxmdWxsLXRpdGxlPk4gRW5nbCBKIE1lZDwvZnVsbC10aXRsZT48L3BlcmlvZGljYWw+PHBhZ2Vz
PjI0MC0yNTE8L3BhZ2VzPjx2b2x1bWU+MzgzPC92b2x1bWU+PG51bWJlcj4zPC9udW1iZXI+PGVk
aXRpb24+MjAyMC8wNy8xNjwvZWRpdGlvbj48a2V5d29yZHM+PGtleXdvcmQ+QWN1dGUgS2lkbmV5
IEluanVyeS9tb3J0YWxpdHkvKnRoZXJhcHk8L2tleXdvcmQ+PGtleXdvcmQ+QWdlZDwva2V5d29y
ZD48a2V5d29yZD5Dcml0aWNhbCBJbGxuZXNzL3RoZXJhcHk8L2tleXdvcmQ+PGtleXdvcmQ+SHVt
YW5zPC9rZXl3b3JkPjxrZXl3b3JkPkludGVudGlvbiB0byBUcmVhdCBBbmFseXNpczwva2V5d29y
ZD48a2V5d29yZD5NaWRkbGUgQWdlZDwva2V5d29yZD48a2V5d29yZD4qUmVuYWwgUmVwbGFjZW1l
bnQgVGhlcmFweS9hZHZlcnNlIGVmZmVjdHM8L2tleXdvcmQ+PGtleXdvcmQ+VGltZS10by1UcmVh
dG1lbnQ8L2tleXdvcmQ+PGtleXdvcmQ+VHJlYXRtZW50IE91dGNvbWU8L2tleXdvcmQ+PC9rZXl3
b3Jkcz48ZGF0ZXM+PHllYXI+MjAyMDwveWVhcj48cHViLWRhdGVzPjxkYXRlPkp1bCAxNjwvZGF0
ZT48L3B1Yi1kYXRlcz48L2RhdGVzPjxpc2JuPjAwMjgtNDc5MzwvaXNibj48YWNjZXNzaW9uLW51
bT4zMjY2ODExNDwvYWNjZXNzaW9uLW51bT48d29yay10eXBlPlJDVDwvd29yay10eXBlPjx1cmxz
PjxyZWxhdGVkLXVybHM+PHVybD5odHRwczovL3d3dy5uZWptLm9yZy9kb2kvcGRmLzEwLjEwNTYv
TkVKTW9hMjAwMDc0MT9hcnRpY2xlVG9vbHM9dHJ1ZTwvdXJsPjwvcmVsYXRlZC11cmxzPjwvdXJs
cz48ZWxlY3Ryb25pYy1yZXNvdXJjZS1udW0+MTAuMTA1Ni9ORUpNb2EyMDAwNzQxPC9lbGVjdHJv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Bagshaw 2020 (17)</w:t>
            </w:r>
            <w:r w:rsidRPr="000F41B6">
              <w:rPr>
                <w:lang w:val="en-US"/>
              </w:rPr>
              <w:fldChar w:fldCharType="end"/>
            </w:r>
          </w:p>
        </w:tc>
        <w:tc>
          <w:tcPr>
            <w:tcW w:w="3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C34246" w14:textId="77777777" w:rsidR="008A7F06" w:rsidRPr="001D1D30" w:rsidRDefault="008A7F06" w:rsidP="00D435E8">
            <w:pPr>
              <w:pStyle w:val="TabelleText"/>
              <w:rPr>
                <w:lang w:val="en-US"/>
              </w:rPr>
            </w:pPr>
            <w:r w:rsidRPr="001D1D30">
              <w:rPr>
                <w:color w:val="000000" w:themeColor="text1"/>
                <w:lang w:val="en-US"/>
              </w:rPr>
              <w:t>RCT</w:t>
            </w:r>
          </w:p>
          <w:p w14:paraId="12D241C3" w14:textId="77777777" w:rsidR="008A7F06" w:rsidRPr="001D1D30" w:rsidRDefault="008A7F06" w:rsidP="00D435E8">
            <w:pPr>
              <w:pStyle w:val="TabelleText"/>
              <w:rPr>
                <w:lang w:val="en-US"/>
              </w:rPr>
            </w:pPr>
            <w:r w:rsidRPr="001D1D30">
              <w:rPr>
                <w:color w:val="000000" w:themeColor="text1"/>
                <w:lang w:val="en-US"/>
              </w:rPr>
              <w:t>multi</w:t>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319083" w14:textId="77777777" w:rsidR="008A7F06" w:rsidRPr="001D1D30" w:rsidRDefault="008A7F06" w:rsidP="00D435E8">
            <w:pPr>
              <w:pStyle w:val="TabelleText"/>
              <w:rPr>
                <w:lang w:val="en-US"/>
              </w:rPr>
            </w:pPr>
            <w:r w:rsidRPr="001D1D30">
              <w:rPr>
                <w:color w:val="000000" w:themeColor="text1"/>
                <w:lang w:val="en-US"/>
              </w:rPr>
              <w:t>2927</w:t>
            </w:r>
          </w:p>
        </w:tc>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81ADAF" w14:textId="77777777" w:rsidR="008A7F06" w:rsidRPr="001D1D30" w:rsidRDefault="008A7F06" w:rsidP="00D435E8">
            <w:pPr>
              <w:pStyle w:val="TabelleText"/>
              <w:rPr>
                <w:lang w:val="en-US"/>
              </w:rPr>
            </w:pPr>
            <w:r w:rsidRPr="001D1D30">
              <w:rPr>
                <w:color w:val="000000" w:themeColor="text1"/>
                <w:lang w:val="en-US"/>
              </w:rPr>
              <w:t>mixed</w:t>
            </w:r>
          </w:p>
        </w:tc>
        <w:tc>
          <w:tcPr>
            <w:tcW w:w="7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F0DFFA" w14:textId="77777777" w:rsidR="008A7F06" w:rsidRPr="001D1D30" w:rsidRDefault="008A7F06" w:rsidP="00D435E8">
            <w:pPr>
              <w:pStyle w:val="TabelleText"/>
              <w:rPr>
                <w:lang w:val="en-US"/>
              </w:rPr>
            </w:pPr>
          </w:p>
        </w:tc>
        <w:tc>
          <w:tcPr>
            <w:tcW w:w="7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CD45A7" w14:textId="77777777" w:rsidR="008A7F06" w:rsidRPr="001D1D30" w:rsidRDefault="008A7F06" w:rsidP="00D435E8">
            <w:pPr>
              <w:pStyle w:val="TabelleText"/>
              <w:rPr>
                <w:lang w:val="en-US"/>
              </w:rPr>
            </w:pPr>
          </w:p>
        </w:tc>
        <w:tc>
          <w:tcPr>
            <w:tcW w:w="7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F5C43F" w14:textId="382B0159" w:rsidR="008A7F06" w:rsidRPr="001D1D30" w:rsidRDefault="006D3AD7" w:rsidP="00D435E8">
            <w:pPr>
              <w:pStyle w:val="TabelleText"/>
              <w:rPr>
                <w:lang w:val="en-US"/>
              </w:rPr>
            </w:pPr>
            <w:r w:rsidRPr="001D1D30">
              <w:rPr>
                <w:color w:val="000000" w:themeColor="text1"/>
                <w:lang w:val="en-US"/>
              </w:rPr>
              <w:t>early:</w:t>
            </w:r>
            <w:r w:rsidR="004F40E2" w:rsidRPr="001D1D30">
              <w:rPr>
                <w:color w:val="000000" w:themeColor="text1"/>
                <w:lang w:val="en-US"/>
              </w:rPr>
              <w:t xml:space="preserve"> 729/814 (89%)</w:t>
            </w:r>
          </w:p>
          <w:p w14:paraId="1376A804" w14:textId="12613CF1" w:rsidR="008A7F06" w:rsidRPr="001D1D30" w:rsidRDefault="006D3AD7" w:rsidP="00D435E8">
            <w:pPr>
              <w:pStyle w:val="TabelleText"/>
              <w:rPr>
                <w:lang w:val="en-US"/>
              </w:rPr>
            </w:pPr>
            <w:r w:rsidRPr="001D1D30">
              <w:rPr>
                <w:color w:val="000000" w:themeColor="text1"/>
                <w:lang w:val="en-US"/>
              </w:rPr>
              <w:t>late:</w:t>
            </w:r>
            <w:r w:rsidR="004F40E2" w:rsidRPr="001D1D30">
              <w:rPr>
                <w:color w:val="000000" w:themeColor="text1"/>
                <w:lang w:val="en-US"/>
              </w:rPr>
              <w:t xml:space="preserve"> 766/815 (94%)</w:t>
            </w:r>
          </w:p>
        </w:tc>
        <w:tc>
          <w:tcPr>
            <w:tcW w:w="88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185022" w14:textId="148E085E" w:rsidR="008A7F06" w:rsidRPr="001D1D30" w:rsidRDefault="00D552F4" w:rsidP="00D435E8">
            <w:pPr>
              <w:pStyle w:val="TabelleText"/>
              <w:rPr>
                <w:lang w:val="en-US"/>
              </w:rPr>
            </w:pPr>
            <w:r w:rsidRPr="001D1D30">
              <w:rPr>
                <w:color w:val="000000" w:themeColor="text1"/>
                <w:lang w:val="en-US"/>
              </w:rPr>
              <w:t>r</w:t>
            </w:r>
            <w:r w:rsidR="008A7F06" w:rsidRPr="001D1D30">
              <w:rPr>
                <w:color w:val="000000" w:themeColor="text1"/>
                <w:lang w:val="en-US"/>
              </w:rPr>
              <w:t>eduction &lt;25% of baseline GFR at d90</w:t>
            </w:r>
          </w:p>
          <w:p w14:paraId="21C70869" w14:textId="6FFB19DC" w:rsidR="008A7F06" w:rsidRPr="001D1D30" w:rsidRDefault="006D3AD7" w:rsidP="00D435E8">
            <w:pPr>
              <w:pStyle w:val="TabelleText"/>
              <w:rPr>
                <w:lang w:val="en-US"/>
              </w:rPr>
            </w:pPr>
            <w:r w:rsidRPr="001D1D30">
              <w:rPr>
                <w:color w:val="000000" w:themeColor="text1"/>
                <w:lang w:val="en-US"/>
              </w:rPr>
              <w:t>early:</w:t>
            </w:r>
            <w:r w:rsidR="008A7F06" w:rsidRPr="001D1D30">
              <w:rPr>
                <w:color w:val="000000" w:themeColor="text1"/>
                <w:lang w:val="en-US"/>
              </w:rPr>
              <w:t xml:space="preserve"> 264/403 (65.5%)</w:t>
            </w:r>
          </w:p>
          <w:p w14:paraId="6B9A78BC" w14:textId="350F7741" w:rsidR="008A7F06" w:rsidRPr="001D1D30" w:rsidRDefault="006D3AD7" w:rsidP="00D435E8">
            <w:pPr>
              <w:pStyle w:val="TabelleText"/>
              <w:rPr>
                <w:lang w:val="en-US"/>
              </w:rPr>
            </w:pPr>
            <w:r w:rsidRPr="001D1D30">
              <w:rPr>
                <w:color w:val="000000" w:themeColor="text1"/>
                <w:lang w:val="en-US"/>
              </w:rPr>
              <w:t>late:</w:t>
            </w:r>
            <w:r w:rsidR="008A7F06" w:rsidRPr="001D1D30">
              <w:rPr>
                <w:color w:val="000000" w:themeColor="text1"/>
                <w:lang w:val="en-US"/>
              </w:rPr>
              <w:t xml:space="preserve"> 255/427 (59.7%)</w:t>
            </w:r>
          </w:p>
        </w:tc>
      </w:tr>
      <w:tr w:rsidR="008A7F06" w:rsidRPr="001D1D30" w14:paraId="52A165DB" w14:textId="77777777" w:rsidTr="008A7F06">
        <w:trPr>
          <w:trHeight w:val="752"/>
        </w:trPr>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74A354" w14:textId="3A676CA2" w:rsidR="008A7F06" w:rsidRPr="000F41B6" w:rsidRDefault="00EF1358" w:rsidP="00EF1358">
            <w:pPr>
              <w:pStyle w:val="TabelleText"/>
              <w:rPr>
                <w:lang w:val="en-US"/>
              </w:rPr>
            </w:pPr>
            <w:r w:rsidRPr="000F41B6">
              <w:rPr>
                <w:lang w:val="en-US"/>
              </w:rPr>
              <w:fldChar w:fldCharType="begin">
                <w:fldData xml:space="preserve">PEVuZE5vdGU+PENpdGU+PEF1dGhvcj5HYXVkcnk8L0F1dGhvcj48WWVhcj4yMDIxPC9ZZWFyPjxS
ZWNOdW0+NDc8L1JlY051bT48RGlzcGxheVRleHQ+PHN0eWxlIGZhY2U9Iml0YWxpYyIgZm9udD0i
VGltZXMgTmV3IFJvbWFuIiBzaXplPSIxMiI+R2F1ZHJ5IDIwMjEgKDc0KTwvc3R5bGU+PC9EaXNw
bGF5VGV4dD48cmVjb3JkPjxyZWMtbnVtYmVyPjQ3PC9yZWMtbnVtYmVyPjxmb3JlaWduLWtleXM+
PGtleSBhcHA9IkVOIiBkYi1pZD0iYXN4ZGY1eHQ0OXh3NXZlZnd3dHZ3c2Q3MjVhcHBweHIyOTJ2
IiB0aW1lc3RhbXA9IjE3MjQzMTM1NzQiPjQ3PC9rZXk+PC9mb3JlaWduLWtleXM+PHJlZi10eXBl
IG5hbWU9IkpvdXJuYWwgQXJ0aWNsZSI+MTc8L3JlZi10eXBlPjxjb250cmlidXRvcnM+PGF1dGhv
cnM+PGF1dGhvcj5HYXVkcnksIFMuPC9hdXRob3I+PGF1dGhvcj5IYWphZ2UsIEQuPC9hdXRob3I+
PGF1dGhvcj5NYXJ0aW4tTGVmZXZyZSwgTC48L2F1dGhvcj48YXV0aG9yPkxlYmJhaCwgUy48L2F1
dGhvcj48YXV0aG9yPkxvdWlzLCBHLjwvYXV0aG9yPjxhdXRob3I+TW9zY2hpZXR0bywgUy48L2F1
dGhvcj48YXV0aG9yPlRpdGVjYS1CZWF1cG9ydCwgRC48L2F1dGhvcj48YXV0aG9yPkNvbWJlLCBC
LjwvYXV0aG9yPjxhdXRob3I+UG9ucywgQi48L2F1dGhvcj48YXV0aG9yPmRlIFByb3N0LCBOLjwv
YXV0aG9yPjxhdXRob3I+QmVzc2V0LCBTLjwvYXV0aG9yPjxhdXRob3I+Q29tYmVzLCBBLjwvYXV0
aG9yPjxhdXRob3I+Um9iaW5lLCBBLjwvYXV0aG9yPjxhdXRob3I+QmV1emVsaW4sIE0uPC9hdXRo
b3I+PGF1dGhvcj5CYWRpZSwgSi48L2F1dGhvcj48YXV0aG9yPkNoZXZyZWwsIEcuPC9hdXRob3I+
PGF1dGhvcj5Cb2jDqSwgSi48L2F1dGhvcj48YXV0aG9yPkNvdXBleiwgRS48L2F1dGhvcj48YXV0
aG9yPkNodWRlYXUsIE4uPC9hdXRob3I+PGF1dGhvcj5CYXJiYXIsIFMuPC9hdXRob3I+PGF1dGhv
cj5WaW5zb25uZWF1LCBDLjwvYXV0aG9yPjxhdXRob3I+Rm9yZWwsIEouIE0uPC9hdXRob3I+PGF1
dGhvcj5UaGV2ZW5pbiwgRC48L2F1dGhvcj48YXV0aG9yPkJvdWxldCwgRS48L2F1dGhvcj48YXV0
aG9yPkxha2hhbCwgSy48L2F1dGhvcj48YXV0aG9yPkFpc3Nhb3VpLCBOLjwvYXV0aG9yPjxhdXRo
b3I+R3JhbmdlLCBTLjwvYXV0aG9yPjxhdXRob3I+TGVvbmUsIE0uPC9hdXRob3I+PGF1dGhvcj5M
YWNhdmUsIEcuPC9hdXRob3I+PGF1dGhvcj5Oc2VpciwgUy48L2F1dGhvcj48YXV0aG9yPlBvaXJz
b24sIEYuPC9hdXRob3I+PGF1dGhvcj5NYXlhdXgsIEouPC9hdXRob3I+PGF1dGhvcj5Bc2Vobm91
bmUsIEsuPC9hdXRob3I+PGF1dGhvcj5HZXJpLCBHLjwvYXV0aG9yPjxhdXRob3I+S2xvdWNoZSwg
Sy48L2F1dGhvcj48YXV0aG9yPlRoaWVyeSwgRy48L2F1dGhvcj48YXV0aG9yPkFyZ2F1ZCwgTC48
L2F1dGhvcj48YXV0aG9yPlJvemVjLCBCLjwvYXV0aG9yPjxhdXRob3I+Q2Fkb3osIEMuPC9hdXRo
b3I+PGF1dGhvcj5BbmRyZXUsIFAuPC9hdXRob3I+PGF1dGhvcj5SZWlnbmllciwgSi48L2F1dGhv
cj48YXV0aG9yPlJpY2FyZCwgSi4gRC48L2F1dGhvcj48YXV0aG9yPlF1ZW5vdCwgSi4gUC48L2F1
dGhvcj48YXV0aG9yPkRyZXlmdXNzLCBELjwvYXV0aG9yPjwvYXV0aG9ycz48L2NvbnRyaWJ1dG9y
cz48YXV0aC1hZGRyZXNzPkTDqXBhcnRlbWVudCBkZSByw6lhbmltYXRpb24gbcOpZGljby1jaGly
dXJnaWNhbGUsIEFQSFAgSMO0cGl0YWwgQXZpY2VubmUsIEJvYmlnbnksIEZyYW5jZTsgSGVhbHRo
IENhcmUgU2ltdWxhdGlvbiBDZW50ZXIsIFVGUiBTTUJILCBVbml2ZXJzaXTDqSBTb3Jib25uZSBQ
YXJpcyBOb3JkLCBCb2JpZ255LCBGcmFuY2U7IENvbW1vbiBhbmQgUmFyZSBLaWRuZXkgRGlzZWFz
ZXMsIFNvcmJvbm5lIFVuaXZlcnNpdMOpLCBJTlNFUk0sIFVNUi1TIDExNTUsIFBhcmlzLCBGcmFu
Y2U7IEludmVzdGlnYXRpb24gTmV0d29yayBJbml0aWF0aXZlLUNhcmRpb3Zhc2N1bGFyIGFuZCBS
ZW5hbCBDbGluaWNhbCBUcmlhbGlzdHMsIEJvYmlnbnksIEZyYW5jZS4mI3hEO0lOU0VSTSwgSW5z
dGl0dXQgUGllcnJlIExvdWlzIGQmYXBvcztFcGlkw6ltaW9sb2dpZSBldCBkZSBTYW50w6kgUHVi
bGlxdWUsIEFQLUhQLCBEw6lwYXJ0ZW1lbnQgZGUgU2FudMOpIFB1YmxpcXVlLCBDZW50cmUgZGUg
UGhhcm1hY2/DqXBpZMOpbWlvbG9naWUgKENlcGhlcGkpLCBTb3Jib25uZSBVbml2ZXJzaXTDqSwg
SMO0cGl0YWwgUGl0acOpIFNhbHDDqnRyacOocmUsIFBhcmlzLCBGcmFuY2UuJiN4RDtSw6lhbmlt
YXRpb24gcG9seXZhbGVudGUsIENIUiBkw6lwYXJ0ZW1lbnRhbGUgTGEgUm9jaGUgU3VyIFlvbiwg
TGEgUm9jaGUgU3VyIFlvbiwgRnJhbmNlLiYjeEQ7UsOpYW5pbWF0aW9uIHBvbHl2YWxlbnRlLCBD
SFIgTWV0ei1UaGlvbnZpbGxlIEjDtHBpdGFsIGRlIE1lcmN5LCBNZXR6LCBGcmFuY2UuJiN4RDtS
w6lhbmltYXRpb24gcG9seXZhbGVudGUsIENIRyBkJmFwb3M7QXZpZ25vbiBIZW5yaSBEdWZmYXV0
LCBBdmlnbm9uLCBGcmFuY2UuJiN4RDtSw6lhbmltYXRpb24gbcOpZGljYWxlLCBDSFUgZCZhcG9z
O0FtaWVucyBQaWNhcmRpZSwgQW1pZW5zLCBGcmFuY2UuJiN4RDtSw6lhbmltYXRpb24sIENIIGRl
IEJyZXRhZ25lIFN1ZCwgTG9yaWVudCwgRnJhbmNlLiYjeEQ7UsOpYW5pbWF0aW9uLCBDSFUgUG9p
bnRlLcOgLVBpdHJlLUFieW1lcywgUG9pbnRlLWEtUGl0cmUsIEZyYW5jZS4mI3hEO1LDqWFuaW1h
dGlvbiBtw6lkaWNhbGUsIEjDtHBpdGFsIEhlbnJpIE1vbmRvciwgQ3LDqXRlaWwsIEZyYW5jZS4m
I3hEO1VuaXZlcnNpdMOpIGRlIFBhcmlzLCBBUEhQLCBIw7RwaXRhbCBMb3VpcyBNb3VyaWVyLCBE
TVUgRVNQUklULCBNw6lkZWNpbmUgSW50ZW5zaXZlLVLDqWFuaW1hdGlvbiwgQ29sb21iZXMsIEZy
YW5jZS4mI3hEO1NlcnZpY2UgZGUgUsOpYW5pbWF0aW9uIE3DqWRpY2FsZSwgU29yYm9ubmUgVW5p
dmVyc2l0w6ksIEjDtHBpdGFsIFBpdGnDqSBTYWxww6p0cmnDqHJlLCBQYXJpcywgRnJhbmNlLiYj
eEQ7UsOpYW5pbWF0aW9uIFNvaW5zIGNvbnRpbnVzLCBDSCBkZSBCb3VyZy1lbi1CcmVzc2UtRmxl
eXJpYXQsIDAxMDEyIEJvdXJnLWVuLUJyZXNzZSwgRnJhbmNlLiYjeEQ7UsOpYW5pbWF0aW9uIHBv
bHl2YWxlbnRlLCBDSCBkZSBEaWVwcGUsIERpZXBwZSwgRnJhbmNlLiYjeEQ7UsOpYW5pbWF0aW9u
IHBvbHl2YWxlbnRlLCBIw7RwaXRhbCBOb3JkIEZyYW5jaGUtQ29tdGUgQ0ggQmVsZm9ydCwgQmVs
Zm9ydCwgRnJhbmNlLiYjeEQ7UsOpYW5pbWF0aW9uIHBvbHl2YWxlbnRlLCBDSCBTdWQgRnJhbmNp
bGllbiwgQ29yYmVpbCBFc3NvbmVzLCBGcmFuY2UuJiN4RDtBbmVzdGjDqXNpZSByw6lhbmltYXRp
b24gbcOpZGljYWxlIGV0IGNoaXJ1cmdpY2FsZSwgQ0ggTHlvbiBTdWQsIFBpZXJyZSBCZW5pdGUu
JiN4RDtSw6lhbmltYXRpb24gcG9seXZhbGVudGUsIEjDtHBpdGFsIEcuIE1vbnRwaWVkLCBDbGVy
bW9udCBGZXJyYW5kLCBGcmFuY2UuJiN4RDtSw6lhbmltYXRpb24gbcOpZGljby1jaGlydXJnaWNh
bGUsIENIIGR1IE1hbnMsIExlIE1hbnMsIEZyYW5jZS4mI3hEO1LDqWFuaW1hdGlvbiwgSMO0cGl0
YWwgQ2FyZW1lYXUsIE5pbWVzLCBGcmFuY2UuJiN4RDtSw6lhbmltYXRpb24gZXQgVVNDLCBDSCBC
ZXRodW5lIEJldXZyeS1CZXJtb250IGV0IEdhdXRoaWVyLCBCZXRodW5lLCBGcmFuY2UuJiN4RDtS
w6lhbmltYXRpb24gbcOpZGljYWxlLCBIw7RwaXRhbCBOb3JkLCBNYXJzZWlsbGUsIEZyYW5jZS4m
I3hEO1LDqWFuaW1hdGlvbiBldCBVU0MsIENIIERyIFNjaGFmZm5lciwgTGVucywgRnJhbmNlLiYj
eEQ7UsOpYW5pbWF0aW9uIGV0IFVTQywgR0ggQ2FybmVsbGUgUG9ydGVzIGRlIGwmYXBvcztPaXNl
LCBCZWF1bW9udCBzdXIgT2lzZSwgRnJhbmNlLiYjeEQ7UsOpYW5pbWF0aW9uIGNoaXJ1cmdpY2Fs
ZSBwb2x5dmFsZW50ZSwgSMO0cGl0YWwgTm9yZCBsYWVubmVjLCBOYW50ZXMsIEZyYW5jZS4mI3hE
O1LDqWFuaW1hdGlvbiBtw6lkaWNhbGUsIEjDtHBpdGFsIEdlb3JnZXMgUG9tcGlkb3UsIFBhcmlz
LCBGcmFuY2UuJiN4RDtSw6lhbmltYXRpb24gbcOpZGljYWxlLCBDSFUgUm91ZW4sIFJvdWVuLCBG
cmFuY2UuJiN4RDtBbmVzdGjDqXNpZSBSw6lhbmltYXRpb24sIEjDtHBpdGFsIE5vcmQsIE1hcnNl
aWxsZSwgRnJhbmNlLiYjeEQ7UsOpYW5pbWF0aW9uIG3DqWRpY28tY2hpcnVyZ2ljYWxlLCBIw7Rw
aXRhbCBBbmRyw6kgTWlnbm90LCBWZXJzYWlsbGVzLCBGcmFuY2UuJiN4RDtSw6lhbmltYXRpb24g
bcOpZGljYWxlLCBDSFJVIGRlIExpbGxlLCBIw7RwaXRhbCBSb2dlciBTYWxlbmdybywgTGlsbGUs
IEZyYW5jZS4mI3hEO0TDqXBhcnRlbWVudCBkZSByw6lhbmltYXRpb24gbcOpZGljby1jaGlydXJn
aWNhbGUsIEFQSFAgSMO0cGl0YWwgQXZpY2VubmUsIEJvYmlnbnksIEZyYW5jZS4mI3hEO1BuZXVt
b2xvZ2llIGV0IFLDqWFuaW1hdGlvbiBtw6lkaWNhbGUsIFNvcmJvbm5lIFVuaXZlcnNpdMOpLCBI
w7RwaXRhbCBQaXRpw6kgU2FscMOqdHJpw6hyZSwgUGFyaXMsIEZyYW5jZS4mI3hEO0FuZXN0aMOp
c2llLXLDqWFuaW1hdGlvbiwgSMO0dGVsIERpZXUsIE5hbnRlcywgRnJhbmNlLiYjeEQ7UsOpYW5p
bWF0aW9uIG3DqWRpY28tY2hpcnVyZ2ljYWxlLCBIw7RwaXRhbCBBbWJyb2lzZSBQYXLDqSwgQm91
bG9nbmUtQmlsbGFuY291cnQsIEZyYW5jZS4mI3hEO03DqWRlY2luZSBJbnRlbnNpdmUgUsOpYW5p
bWF0aW9uLCBIw7RwaXRhbCBMYXBleXJvbm5pZSwgTW9udHBlbGxpZXIsIEZyYW5jZS4mI3hEO1LD
qWFuaW1hdGlvbiBtw6lkaWNhbGUsIENIVSBTYWludCBFdGllbm5lLCBTYWludCBQcmllc3QgZW4g
SmFyZXosIEZyYW5jZS4mI3hEO1LDqWFuaW1hdGlvbiBtw6lkaWNhbGUsIEjDtHBpdGFsIEVkb3Vh
cmQgSGVycmlvdCwgTHlvbiwgRnJhbmNlLiYjeEQ7UsOpYW5pbWF0aW9uIENUQ1YsIEjDtHBpdGFs
IE5vcmQgbGFlbm5lYywgTmFudGVzLCBGcmFuY2UuJiN4RDtNw6lkZWNpbmUgaW50ZW5zaXZlIHLD
qWFuaW1hdGlvbiwgSMO0dGVsIERpZXUsIE5hbnRlcywgRnJhbmNlLiYjeEQ7VW5pdmVyc2l0w6kg
ZGUgUGFyaXMsIEFQSFAsIEjDtHBpdGFsIExvdWlzIE1vdXJpZXIsIERNVSBFU1BSSVQsIE3DqWRl
Y2luZSBJbnRlbnNpdmUtUsOpYW5pbWF0aW9uLCBDb2xvbWJlcywgRnJhbmNlOyBJTlNFUk0sIElB
TUUsIFUxMTM3LCBQYXJpcywgRnJhbmNlLiYjeEQ7RGVwYXJ0bWVudCBvZiBJbnRlbnNpdmUgQ2Fy
ZSwgRnJhbsOnb2lzIE1pdHRlcnJhbmQgVW5pdmVyc2l0eSBIb3NwaXRhbCwgRGlqb24sIEZyYW5j
ZTsgTGlwbmVzcyBUZWFtLCBJTlNFUk0gUmVzZWFyY2ggQ2VudGVyIExOQy1VTVIxMjMxIGFuZCBM
YWJFeExpcFNUSUMsIFVuaXZlcnNpdHkgb2YgQnVyZ3VuZHksIERpam9uLCBGcmFuY2U7IElOU0VS
TSBDSUMgMTQzMiwgQ2xpbmljYWwgRXBpZGVtaW9sb2d5LCBVbml2ZXJzaXR5IG9mIEJ1cmd1bmR5
LCBEaWpvbiwgRnJhbmNlLiYjeEQ7Q29tbW9uIGFuZCBSYXJlIEtpZG5leSBEaXNlYXNlcywgU29y
Ym9ubmUgVW5pdmVyc2l0w6ksIElOU0VSTSwgVU1SLVMgMTE1NSwgUGFyaXMsIEZyYW5jZTsgVW5p
dmVyc2l0w6kgZGUgUGFyaXMsIEFQSFAsIEjDtHBpdGFsIExvdWlzIE1vdXJpZXIsIERNVSBFU1BS
SVQsIE3DqWRlY2luZSBJbnRlbnNpdmUtUsOpYW5pbWF0aW9uLCBDb2xvbWJlcywgRnJhbmNlLiBF
bGVjdHJvbmljIGFkZHJlc3M6IGRpZGllci5kcmV5ZnVzc0BhcGhwLmZyLjwvYXV0aC1hZGRyZXNz
Pjx0aXRsZXM+PHRpdGxlPkNvbXBhcmlzb24gb2YgdHdvIGRlbGF5ZWQgc3RyYXRlZ2llcyBmb3Ig
cmVuYWwgcmVwbGFjZW1lbnQgdGhlcmFweSBpbml0aWF0aW9uIGZvciBzZXZlcmUgYWN1dGUga2lk
bmV5IGluanVyeSAoQUtJS0kgMik6IGEgbXVsdGljZW50cmUsIG9wZW4tbGFiZWwsIHJhbmRvbWlz
ZWQsIGNvbnRyb2xsZWQgdHJpYWw8L3RpdGxlPjxzZWNvbmRhcnktdGl0bGU+TGFuY2V0PC9zZWNv
bmRhcnktdGl0bGU+PC90aXRsZXM+PHBlcmlvZGljYWw+PGZ1bGwtdGl0bGU+TGFuY2V0PC9mdWxs
LXRpdGxlPjwvcGVyaW9kaWNhbD48cGFnZXM+MTI5My0xMzAwPC9wYWdlcz48dm9sdW1lPjM5Nzwv
dm9sdW1lPjxudW1iZXI+MTAyODE8L251bWJlcj48ZWRpdGlvbj4yMDIxLzA0LzA1PC9lZGl0aW9u
PjxrZXl3b3Jkcz48a2V5d29yZD5BY3V0ZSBLaWRuZXkgSW5qdXJ5L21vcnRhbGl0eS8qdGhlcmFw
eTwva2V5d29yZD48a2V5d29yZD5BZ2VkPC9rZXl3b3JkPjxrZXl3b3JkPkFnZWQsIDgwIGFuZCBv
dmVyPC9rZXl3b3JkPjxrZXl3b3JkPkZlbWFsZTwva2V5d29yZD48a2V5d29yZD5GcmFuY2U8L2tl
eXdvcmQ+PGtleXdvcmQ+SHVtYW5zPC9rZXl3b3JkPjxrZXl3b3JkPkludGVuc2l2ZSBDYXJlIFVu
aXRzL29yZ2FuaXphdGlvbiAmYW1wOyBhZG1pbmlzdHJhdGlvbjwva2V5d29yZD48a2V5d29yZD5N
YWxlPC9rZXl3b3JkPjxrZXl3b3JkPk1pZGRsZSBBZ2VkPC9rZXl3b3JkPjxrZXl3b3JkPlByb3Nw
ZWN0aXZlIFN0dWRpZXM8L2tleXdvcmQ+PGtleXdvcmQ+UmVuYWwgUmVwbGFjZW1lbnQgVGhlcmFw
eS8qbWV0aG9kcy9zdGF0aXN0aWNzICZhbXA7IG51bWVyaWNhbCBkYXRhPC9rZXl3b3JkPjxrZXl3
b3JkPlNldmVyaXR5IG9mIElsbG5lc3MgSW5kZXg8L2tleXdvcmQ+PGtleXdvcmQ+KlRpbWUtdG8t
VHJlYXRtZW50PC9rZXl3b3JkPjxrZXl3b3JkPnRyaWFsIHdhcyBwcm9tb3RlZCBieSB0aGUgQXNz
aXN0YW5jZSBQdWJsaXF1ZeKAlEjDtHBpdGF1eCBkZSBQYXJpcyBhbmQgZnVuZGVkIGJ5IGE8L2tl
eXdvcmQ+PGtleXdvcmQ+Z3JhbnQgb2YgdGhlIEZyZW5jaCBNaW5pc3RyeSBvZiBIZWFsdGggKFBy
b2dyYW1tZSBIb3NwaXRhbGllciBkZSBSZWNoZXJjaGU8L2tleXdvcmQ+PGtleXdvcmQ+Q2xpbmlx
dWUgMjAxNjwva2V5d29yZD48a2V5d29yZD5BT00xNjI3OCkuPC9rZXl3b3JkPjwva2V5d29yZHM+
PGRhdGVzPjx5ZWFyPjIwMjE8L3llYXI+PHB1Yi1kYXRlcz48ZGF0ZT5BcHIgMzwvZGF0ZT48L3B1
Yi1kYXRlcz48L2RhdGVzPjxpc2JuPjAxNDAtNjczNjwvaXNibj48YWNjZXNzaW9uLW51bT4zMzgx
MjQ4ODwvYWNjZXNzaW9uLW51bT48d29yay10eXBlPlJDVDwvd29yay10eXBlPjx1cmxzPjwvdXJs
cz48ZWxlY3Ryb25pYy1yZXNvdXJjZS1udW0+MTAuMTAxNi9zMDE0MC02NzM2KDIxKTAwMzUwLTA8
L2VsZWN0cm9uaWMtcmVzb3VyY2UtbnVtPjxyZW1vdGUtZGF0YWJhc2UtcHJvdmlkZXI+TkxNPC9y
ZW1vdGUtZGF0YWJhc2UtcHJvdmlkZXI+PGxhbmd1YWdlPmVuZzwvbGFuZ3VhZ2U+PC9yZWNvcmQ+
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PEVuZE5vdGU+PENpdGU+PEF1dGhvcj5HYXVkcnk8L0F1dGhvcj48WWVhcj4yMDIxPC9ZZWFyPjxS
ZWNOdW0+NDc8L1JlY051bT48RGlzcGxheVRleHQ+PHN0eWxlIGZhY2U9Iml0YWxpYyIgZm9udD0i
VGltZXMgTmV3IFJvbWFuIiBzaXplPSIxMiI+R2F1ZHJ5IDIwMjEgKDc0KTwvc3R5bGU+PC9EaXNw
bGF5VGV4dD48cmVjb3JkPjxyZWMtbnVtYmVyPjQ3PC9yZWMtbnVtYmVyPjxmb3JlaWduLWtleXM+
PGtleSBhcHA9IkVOIiBkYi1pZD0iYXN4ZGY1eHQ0OXh3NXZlZnd3dHZ3c2Q3MjVhcHBweHIyOTJ2
IiB0aW1lc3RhbXA9IjE3MjQzMTM1NzQiPjQ3PC9rZXk+PC9mb3JlaWduLWtleXM+PHJlZi10eXBl
IG5hbWU9IkpvdXJuYWwgQXJ0aWNsZSI+MTc8L3JlZi10eXBlPjxjb250cmlidXRvcnM+PGF1dGhv
cnM+PGF1dGhvcj5HYXVkcnksIFMuPC9hdXRob3I+PGF1dGhvcj5IYWphZ2UsIEQuPC9hdXRob3I+
PGF1dGhvcj5NYXJ0aW4tTGVmZXZyZSwgTC48L2F1dGhvcj48YXV0aG9yPkxlYmJhaCwgUy48L2F1
dGhvcj48YXV0aG9yPkxvdWlzLCBHLjwvYXV0aG9yPjxhdXRob3I+TW9zY2hpZXR0bywgUy48L2F1
dGhvcj48YXV0aG9yPlRpdGVjYS1CZWF1cG9ydCwgRC48L2F1dGhvcj48YXV0aG9yPkNvbWJlLCBC
LjwvYXV0aG9yPjxhdXRob3I+UG9ucywgQi48L2F1dGhvcj48YXV0aG9yPmRlIFByb3N0LCBOLjwv
YXV0aG9yPjxhdXRob3I+QmVzc2V0LCBTLjwvYXV0aG9yPjxhdXRob3I+Q29tYmVzLCBBLjwvYXV0
aG9yPjxhdXRob3I+Um9iaW5lLCBBLjwvYXV0aG9yPjxhdXRob3I+QmV1emVsaW4sIE0uPC9hdXRo
b3I+PGF1dGhvcj5CYWRpZSwgSi48L2F1dGhvcj48YXV0aG9yPkNoZXZyZWwsIEcuPC9hdXRob3I+
PGF1dGhvcj5Cb2jDqSwgSi48L2F1dGhvcj48YXV0aG9yPkNvdXBleiwgRS48L2F1dGhvcj48YXV0
aG9yPkNodWRlYXUsIE4uPC9hdXRob3I+PGF1dGhvcj5CYXJiYXIsIFMuPC9hdXRob3I+PGF1dGhv
cj5WaW5zb25uZWF1LCBDLjwvYXV0aG9yPjxhdXRob3I+Rm9yZWwsIEouIE0uPC9hdXRob3I+PGF1
dGhvcj5UaGV2ZW5pbiwgRC48L2F1dGhvcj48YXV0aG9yPkJvdWxldCwgRS48L2F1dGhvcj48YXV0
aG9yPkxha2hhbCwgSy48L2F1dGhvcj48YXV0aG9yPkFpc3Nhb3VpLCBOLjwvYXV0aG9yPjxhdXRo
b3I+R3JhbmdlLCBTLjwvYXV0aG9yPjxhdXRob3I+TGVvbmUsIE0uPC9hdXRob3I+PGF1dGhvcj5M
YWNhdmUsIEcuPC9hdXRob3I+PGF1dGhvcj5Oc2VpciwgUy48L2F1dGhvcj48YXV0aG9yPlBvaXJz
b24sIEYuPC9hdXRob3I+PGF1dGhvcj5NYXlhdXgsIEouPC9hdXRob3I+PGF1dGhvcj5Bc2Vobm91
bmUsIEsuPC9hdXRob3I+PGF1dGhvcj5HZXJpLCBHLjwvYXV0aG9yPjxhdXRob3I+S2xvdWNoZSwg
Sy48L2F1dGhvcj48YXV0aG9yPlRoaWVyeSwgRy48L2F1dGhvcj48YXV0aG9yPkFyZ2F1ZCwgTC48
L2F1dGhvcj48YXV0aG9yPlJvemVjLCBCLjwvYXV0aG9yPjxhdXRob3I+Q2Fkb3osIEMuPC9hdXRo
b3I+PGF1dGhvcj5BbmRyZXUsIFAuPC9hdXRob3I+PGF1dGhvcj5SZWlnbmllciwgSi48L2F1dGhv
cj48YXV0aG9yPlJpY2FyZCwgSi4gRC48L2F1dGhvcj48YXV0aG9yPlF1ZW5vdCwgSi4gUC48L2F1
dGhvcj48YXV0aG9yPkRyZXlmdXNzLCBELjwvYXV0aG9yPjwvYXV0aG9ycz48L2NvbnRyaWJ1dG9y
cz48YXV0aC1hZGRyZXNzPkTDqXBhcnRlbWVudCBkZSByw6lhbmltYXRpb24gbcOpZGljby1jaGly
dXJnaWNhbGUsIEFQSFAgSMO0cGl0YWwgQXZpY2VubmUsIEJvYmlnbnksIEZyYW5jZTsgSGVhbHRo
IENhcmUgU2ltdWxhdGlvbiBDZW50ZXIsIFVGUiBTTUJILCBVbml2ZXJzaXTDqSBTb3Jib25uZSBQ
YXJpcyBOb3JkLCBCb2JpZ255LCBGcmFuY2U7IENvbW1vbiBhbmQgUmFyZSBLaWRuZXkgRGlzZWFz
ZXMsIFNvcmJvbm5lIFVuaXZlcnNpdMOpLCBJTlNFUk0sIFVNUi1TIDExNTUsIFBhcmlzLCBGcmFu
Y2U7IEludmVzdGlnYXRpb24gTmV0d29yayBJbml0aWF0aXZlLUNhcmRpb3Zhc2N1bGFyIGFuZCBS
ZW5hbCBDbGluaWNhbCBUcmlhbGlzdHMsIEJvYmlnbnksIEZyYW5jZS4mI3hEO0lOU0VSTSwgSW5z
dGl0dXQgUGllcnJlIExvdWlzIGQmYXBvcztFcGlkw6ltaW9sb2dpZSBldCBkZSBTYW50w6kgUHVi
bGlxdWUsIEFQLUhQLCBEw6lwYXJ0ZW1lbnQgZGUgU2FudMOpIFB1YmxpcXVlLCBDZW50cmUgZGUg
UGhhcm1hY2/DqXBpZMOpbWlvbG9naWUgKENlcGhlcGkpLCBTb3Jib25uZSBVbml2ZXJzaXTDqSwg
SMO0cGl0YWwgUGl0acOpIFNhbHDDqnRyacOocmUsIFBhcmlzLCBGcmFuY2UuJiN4RDtSw6lhbmlt
YXRpb24gcG9seXZhbGVudGUsIENIUiBkw6lwYXJ0ZW1lbnRhbGUgTGEgUm9jaGUgU3VyIFlvbiwg
TGEgUm9jaGUgU3VyIFlvbiwgRnJhbmNlLiYjeEQ7UsOpYW5pbWF0aW9uIHBvbHl2YWxlbnRlLCBD
SFIgTWV0ei1UaGlvbnZpbGxlIEjDtHBpdGFsIGRlIE1lcmN5LCBNZXR6LCBGcmFuY2UuJiN4RDtS
w6lhbmltYXRpb24gcG9seXZhbGVudGUsIENIRyBkJmFwb3M7QXZpZ25vbiBIZW5yaSBEdWZmYXV0
LCBBdmlnbm9uLCBGcmFuY2UuJiN4RDtSw6lhbmltYXRpb24gbcOpZGljYWxlLCBDSFUgZCZhcG9z
O0FtaWVucyBQaWNhcmRpZSwgQW1pZW5zLCBGcmFuY2UuJiN4RDtSw6lhbmltYXRpb24sIENIIGRl
IEJyZXRhZ25lIFN1ZCwgTG9yaWVudCwgRnJhbmNlLiYjeEQ7UsOpYW5pbWF0aW9uLCBDSFUgUG9p
bnRlLcOgLVBpdHJlLUFieW1lcywgUG9pbnRlLWEtUGl0cmUsIEZyYW5jZS4mI3hEO1LDqWFuaW1h
dGlvbiBtw6lkaWNhbGUsIEjDtHBpdGFsIEhlbnJpIE1vbmRvciwgQ3LDqXRlaWwsIEZyYW5jZS4m
I3hEO1VuaXZlcnNpdMOpIGRlIFBhcmlzLCBBUEhQLCBIw7RwaXRhbCBMb3VpcyBNb3VyaWVyLCBE
TVUgRVNQUklULCBNw6lkZWNpbmUgSW50ZW5zaXZlLVLDqWFuaW1hdGlvbiwgQ29sb21iZXMsIEZy
YW5jZS4mI3hEO1NlcnZpY2UgZGUgUsOpYW5pbWF0aW9uIE3DqWRpY2FsZSwgU29yYm9ubmUgVW5p
dmVyc2l0w6ksIEjDtHBpdGFsIFBpdGnDqSBTYWxww6p0cmnDqHJlLCBQYXJpcywgRnJhbmNlLiYj
eEQ7UsOpYW5pbWF0aW9uIFNvaW5zIGNvbnRpbnVzLCBDSCBkZSBCb3VyZy1lbi1CcmVzc2UtRmxl
eXJpYXQsIDAxMDEyIEJvdXJnLWVuLUJyZXNzZSwgRnJhbmNlLiYjeEQ7UsOpYW5pbWF0aW9uIHBv
bHl2YWxlbnRlLCBDSCBkZSBEaWVwcGUsIERpZXBwZSwgRnJhbmNlLiYjeEQ7UsOpYW5pbWF0aW9u
IHBvbHl2YWxlbnRlLCBIw7RwaXRhbCBOb3JkIEZyYW5jaGUtQ29tdGUgQ0ggQmVsZm9ydCwgQmVs
Zm9ydCwgRnJhbmNlLiYjeEQ7UsOpYW5pbWF0aW9uIHBvbHl2YWxlbnRlLCBDSCBTdWQgRnJhbmNp
bGllbiwgQ29yYmVpbCBFc3NvbmVzLCBGcmFuY2UuJiN4RDtBbmVzdGjDqXNpZSByw6lhbmltYXRp
b24gbcOpZGljYWxlIGV0IGNoaXJ1cmdpY2FsZSwgQ0ggTHlvbiBTdWQsIFBpZXJyZSBCZW5pdGUu
JiN4RDtSw6lhbmltYXRpb24gcG9seXZhbGVudGUsIEjDtHBpdGFsIEcuIE1vbnRwaWVkLCBDbGVy
bW9udCBGZXJyYW5kLCBGcmFuY2UuJiN4RDtSw6lhbmltYXRpb24gbcOpZGljby1jaGlydXJnaWNh
bGUsIENIIGR1IE1hbnMsIExlIE1hbnMsIEZyYW5jZS4mI3hEO1LDqWFuaW1hdGlvbiwgSMO0cGl0
YWwgQ2FyZW1lYXUsIE5pbWVzLCBGcmFuY2UuJiN4RDtSw6lhbmltYXRpb24gZXQgVVNDLCBDSCBC
ZXRodW5lIEJldXZyeS1CZXJtb250IGV0IEdhdXRoaWVyLCBCZXRodW5lLCBGcmFuY2UuJiN4RDtS
w6lhbmltYXRpb24gbcOpZGljYWxlLCBIw7RwaXRhbCBOb3JkLCBNYXJzZWlsbGUsIEZyYW5jZS4m
I3hEO1LDqWFuaW1hdGlvbiBldCBVU0MsIENIIERyIFNjaGFmZm5lciwgTGVucywgRnJhbmNlLiYj
eEQ7UsOpYW5pbWF0aW9uIGV0IFVTQywgR0ggQ2FybmVsbGUgUG9ydGVzIGRlIGwmYXBvcztPaXNl
LCBCZWF1bW9udCBzdXIgT2lzZSwgRnJhbmNlLiYjeEQ7UsOpYW5pbWF0aW9uIGNoaXJ1cmdpY2Fs
ZSBwb2x5dmFsZW50ZSwgSMO0cGl0YWwgTm9yZCBsYWVubmVjLCBOYW50ZXMsIEZyYW5jZS4mI3hE
O1LDqWFuaW1hdGlvbiBtw6lkaWNhbGUsIEjDtHBpdGFsIEdlb3JnZXMgUG9tcGlkb3UsIFBhcmlz
LCBGcmFuY2UuJiN4RDtSw6lhbmltYXRpb24gbcOpZGljYWxlLCBDSFUgUm91ZW4sIFJvdWVuLCBG
cmFuY2UuJiN4RDtBbmVzdGjDqXNpZSBSw6lhbmltYXRpb24sIEjDtHBpdGFsIE5vcmQsIE1hcnNl
aWxsZSwgRnJhbmNlLiYjeEQ7UsOpYW5pbWF0aW9uIG3DqWRpY28tY2hpcnVyZ2ljYWxlLCBIw7Rw
aXRhbCBBbmRyw6kgTWlnbm90LCBWZXJzYWlsbGVzLCBGcmFuY2UuJiN4RDtSw6lhbmltYXRpb24g
bcOpZGljYWxlLCBDSFJVIGRlIExpbGxlLCBIw7RwaXRhbCBSb2dlciBTYWxlbmdybywgTGlsbGUs
IEZyYW5jZS4mI3hEO0TDqXBhcnRlbWVudCBkZSByw6lhbmltYXRpb24gbcOpZGljby1jaGlydXJn
aWNhbGUsIEFQSFAgSMO0cGl0YWwgQXZpY2VubmUsIEJvYmlnbnksIEZyYW5jZS4mI3hEO1BuZXVt
b2xvZ2llIGV0IFLDqWFuaW1hdGlvbiBtw6lkaWNhbGUsIFNvcmJvbm5lIFVuaXZlcnNpdMOpLCBI
w7RwaXRhbCBQaXRpw6kgU2FscMOqdHJpw6hyZSwgUGFyaXMsIEZyYW5jZS4mI3hEO0FuZXN0aMOp
c2llLXLDqWFuaW1hdGlvbiwgSMO0dGVsIERpZXUsIE5hbnRlcywgRnJhbmNlLiYjeEQ7UsOpYW5p
bWF0aW9uIG3DqWRpY28tY2hpcnVyZ2ljYWxlLCBIw7RwaXRhbCBBbWJyb2lzZSBQYXLDqSwgQm91
bG9nbmUtQmlsbGFuY291cnQsIEZyYW5jZS4mI3hEO03DqWRlY2luZSBJbnRlbnNpdmUgUsOpYW5p
bWF0aW9uLCBIw7RwaXRhbCBMYXBleXJvbm5pZSwgTW9udHBlbGxpZXIsIEZyYW5jZS4mI3hEO1LD
qWFuaW1hdGlvbiBtw6lkaWNhbGUsIENIVSBTYWludCBFdGllbm5lLCBTYWludCBQcmllc3QgZW4g
SmFyZXosIEZyYW5jZS4mI3hEO1LDqWFuaW1hdGlvbiBtw6lkaWNhbGUsIEjDtHBpdGFsIEVkb3Vh
cmQgSGVycmlvdCwgTHlvbiwgRnJhbmNlLiYjeEQ7UsOpYW5pbWF0aW9uIENUQ1YsIEjDtHBpdGFs
IE5vcmQgbGFlbm5lYywgTmFudGVzLCBGcmFuY2UuJiN4RDtNw6lkZWNpbmUgaW50ZW5zaXZlIHLD
qWFuaW1hdGlvbiwgSMO0dGVsIERpZXUsIE5hbnRlcywgRnJhbmNlLiYjeEQ7VW5pdmVyc2l0w6kg
ZGUgUGFyaXMsIEFQSFAsIEjDtHBpdGFsIExvdWlzIE1vdXJpZXIsIERNVSBFU1BSSVQsIE3DqWRl
Y2luZSBJbnRlbnNpdmUtUsOpYW5pbWF0aW9uLCBDb2xvbWJlcywgRnJhbmNlOyBJTlNFUk0sIElB
TUUsIFUxMTM3LCBQYXJpcywgRnJhbmNlLiYjeEQ7RGVwYXJ0bWVudCBvZiBJbnRlbnNpdmUgQ2Fy
ZSwgRnJhbsOnb2lzIE1pdHRlcnJhbmQgVW5pdmVyc2l0eSBIb3NwaXRhbCwgRGlqb24sIEZyYW5j
ZTsgTGlwbmVzcyBUZWFtLCBJTlNFUk0gUmVzZWFyY2ggQ2VudGVyIExOQy1VTVIxMjMxIGFuZCBM
YWJFeExpcFNUSUMsIFVuaXZlcnNpdHkgb2YgQnVyZ3VuZHksIERpam9uLCBGcmFuY2U7IElOU0VS
TSBDSUMgMTQzMiwgQ2xpbmljYWwgRXBpZGVtaW9sb2d5LCBVbml2ZXJzaXR5IG9mIEJ1cmd1bmR5
LCBEaWpvbiwgRnJhbmNlLiYjeEQ7Q29tbW9uIGFuZCBSYXJlIEtpZG5leSBEaXNlYXNlcywgU29y
Ym9ubmUgVW5pdmVyc2l0w6ksIElOU0VSTSwgVU1SLVMgMTE1NSwgUGFyaXMsIEZyYW5jZTsgVW5p
dmVyc2l0w6kgZGUgUGFyaXMsIEFQSFAsIEjDtHBpdGFsIExvdWlzIE1vdXJpZXIsIERNVSBFU1BS
SVQsIE3DqWRlY2luZSBJbnRlbnNpdmUtUsOpYW5pbWF0aW9uLCBDb2xvbWJlcywgRnJhbmNlLiBF
bGVjdHJvbmljIGFkZHJlc3M6IGRpZGllci5kcmV5ZnVzc0BhcGhwLmZyLjwvYXV0aC1hZGRyZXNz
Pjx0aXRsZXM+PHRpdGxlPkNvbXBhcmlzb24gb2YgdHdvIGRlbGF5ZWQgc3RyYXRlZ2llcyBmb3Ig
cmVuYWwgcmVwbGFjZW1lbnQgdGhlcmFweSBpbml0aWF0aW9uIGZvciBzZXZlcmUgYWN1dGUga2lk
bmV5IGluanVyeSAoQUtJS0kgMik6IGEgbXVsdGljZW50cmUsIG9wZW4tbGFiZWwsIHJhbmRvbWlz
ZWQsIGNvbnRyb2xsZWQgdHJpYWw8L3RpdGxlPjxzZWNvbmRhcnktdGl0bGU+TGFuY2V0PC9zZWNv
bmRhcnktdGl0bGU+PC90aXRsZXM+PHBlcmlvZGljYWw+PGZ1bGwtdGl0bGU+TGFuY2V0PC9mdWxs
LXRpdGxlPjwvcGVyaW9kaWNhbD48cGFnZXM+MTI5My0xMzAwPC9wYWdlcz48dm9sdW1lPjM5Nzwv
dm9sdW1lPjxudW1iZXI+MTAyODE8L251bWJlcj48ZWRpdGlvbj4yMDIxLzA0LzA1PC9lZGl0aW9u
PjxrZXl3b3Jkcz48a2V5d29yZD5BY3V0ZSBLaWRuZXkgSW5qdXJ5L21vcnRhbGl0eS8qdGhlcmFw
eTwva2V5d29yZD48a2V5d29yZD5BZ2VkPC9rZXl3b3JkPjxrZXl3b3JkPkFnZWQsIDgwIGFuZCBv
dmVyPC9rZXl3b3JkPjxrZXl3b3JkPkZlbWFsZTwva2V5d29yZD48a2V5d29yZD5GcmFuY2U8L2tl
eXdvcmQ+PGtleXdvcmQ+SHVtYW5zPC9rZXl3b3JkPjxrZXl3b3JkPkludGVuc2l2ZSBDYXJlIFVu
aXRzL29yZ2FuaXphdGlvbiAmYW1wOyBhZG1pbmlzdHJhdGlvbjwva2V5d29yZD48a2V5d29yZD5N
YWxlPC9rZXl3b3JkPjxrZXl3b3JkPk1pZGRsZSBBZ2VkPC9rZXl3b3JkPjxrZXl3b3JkPlByb3Nw
ZWN0aXZlIFN0dWRpZXM8L2tleXdvcmQ+PGtleXdvcmQ+UmVuYWwgUmVwbGFjZW1lbnQgVGhlcmFw
eS8qbWV0aG9kcy9zdGF0aXN0aWNzICZhbXA7IG51bWVyaWNhbCBkYXRhPC9rZXl3b3JkPjxrZXl3
b3JkPlNldmVyaXR5IG9mIElsbG5lc3MgSW5kZXg8L2tleXdvcmQ+PGtleXdvcmQ+KlRpbWUtdG8t
VHJlYXRtZW50PC9rZXl3b3JkPjxrZXl3b3JkPnRyaWFsIHdhcyBwcm9tb3RlZCBieSB0aGUgQXNz
aXN0YW5jZSBQdWJsaXF1ZeKAlEjDtHBpdGF1eCBkZSBQYXJpcyBhbmQgZnVuZGVkIGJ5IGE8L2tl
eXdvcmQ+PGtleXdvcmQ+Z3JhbnQgb2YgdGhlIEZyZW5jaCBNaW5pc3RyeSBvZiBIZWFsdGggKFBy
b2dyYW1tZSBIb3NwaXRhbGllciBkZSBSZWNoZXJjaGU8L2tleXdvcmQ+PGtleXdvcmQ+Q2xpbmlx
dWUgMjAxNjwva2V5d29yZD48a2V5d29yZD5BT00xNjI3OCkuPC9rZXl3b3JkPjwva2V5d29yZHM+
PGRhdGVzPjx5ZWFyPjIwMjE8L3llYXI+PHB1Yi1kYXRlcz48ZGF0ZT5BcHIgMzwvZGF0ZT48L3B1
Yi1kYXRlcz48L2RhdGVzPjxpc2JuPjAxNDAtNjczNjwvaXNibj48YWNjZXNzaW9uLW51bT4zMzgx
MjQ4ODwvYWNjZXNzaW9uLW51bT48d29yay10eXBlPlJDVDwvd29yay10eXBlPjx1cmxzPjwvdXJs
cz48ZWxlY3Ryb25pYy1yZXNvdXJjZS1udW0+MTAuMTAxNi9zMDE0MC02NzM2KDIxKTAwMzUwLTA8
L2VsZWN0cm9uaWMtcmVzb3VyY2UtbnVtPjxyZW1vdGUtZGF0YWJhc2UtcHJvdmlkZXI+TkxNPC9y
ZW1vdGUtZGF0YWJhc2UtcHJvdmlkZXI+PGxhbmd1YWdlPmVuZzwvbGFuZ3VhZ2U+PC9yZWNvcmQ+
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Gaudry 2021 (74)</w:t>
            </w:r>
            <w:r w:rsidRPr="000F41B6">
              <w:rPr>
                <w:lang w:val="en-US"/>
              </w:rPr>
              <w:fldChar w:fldCharType="end"/>
            </w:r>
          </w:p>
        </w:tc>
        <w:tc>
          <w:tcPr>
            <w:tcW w:w="3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AAA99B" w14:textId="77777777" w:rsidR="008A7F06" w:rsidRPr="001D1D30" w:rsidRDefault="008A7F06" w:rsidP="00D435E8">
            <w:pPr>
              <w:pStyle w:val="TabelleText"/>
              <w:rPr>
                <w:lang w:val="en-US"/>
              </w:rPr>
            </w:pPr>
            <w:r w:rsidRPr="001D1D30">
              <w:rPr>
                <w:color w:val="000000" w:themeColor="text1"/>
                <w:lang w:val="en-US"/>
              </w:rPr>
              <w:t>RCT</w:t>
            </w:r>
          </w:p>
          <w:p w14:paraId="41395BDA" w14:textId="77777777" w:rsidR="008A7F06" w:rsidRPr="001D1D30" w:rsidRDefault="008A7F06" w:rsidP="00D435E8">
            <w:pPr>
              <w:pStyle w:val="TabelleText"/>
              <w:rPr>
                <w:lang w:val="en-US"/>
              </w:rPr>
            </w:pPr>
            <w:r w:rsidRPr="001D1D30">
              <w:rPr>
                <w:color w:val="000000" w:themeColor="text1"/>
                <w:lang w:val="en-US"/>
              </w:rPr>
              <w:t>multi</w:t>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858B0B" w14:textId="77777777" w:rsidR="008A7F06" w:rsidRPr="001D1D30" w:rsidRDefault="008A7F06" w:rsidP="00D435E8">
            <w:pPr>
              <w:pStyle w:val="TabelleText"/>
              <w:rPr>
                <w:lang w:val="en-US"/>
              </w:rPr>
            </w:pPr>
            <w:r w:rsidRPr="001D1D30">
              <w:rPr>
                <w:color w:val="000000" w:themeColor="text1"/>
                <w:lang w:val="en-US"/>
              </w:rPr>
              <w:t>278</w:t>
            </w:r>
          </w:p>
        </w:tc>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33FE76" w14:textId="77777777" w:rsidR="008A7F06" w:rsidRPr="001D1D30" w:rsidRDefault="008A7F06" w:rsidP="00D435E8">
            <w:pPr>
              <w:pStyle w:val="TabelleText"/>
              <w:rPr>
                <w:lang w:val="en-US"/>
              </w:rPr>
            </w:pPr>
            <w:r w:rsidRPr="001D1D30">
              <w:rPr>
                <w:color w:val="000000" w:themeColor="text1"/>
                <w:lang w:val="en-US"/>
              </w:rPr>
              <w:t>mixed</w:t>
            </w:r>
          </w:p>
        </w:tc>
        <w:tc>
          <w:tcPr>
            <w:tcW w:w="7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B5CA10" w14:textId="405EAB53" w:rsidR="008A7F06" w:rsidRPr="001D1D30" w:rsidRDefault="006D3AD7" w:rsidP="00D435E8">
            <w:pPr>
              <w:pStyle w:val="TabelleText"/>
              <w:rPr>
                <w:lang w:val="en-US"/>
              </w:rPr>
            </w:pPr>
            <w:r w:rsidRPr="001D1D30">
              <w:rPr>
                <w:color w:val="000000" w:themeColor="text1"/>
                <w:lang w:val="en-US"/>
              </w:rPr>
              <w:t>early:</w:t>
            </w:r>
            <w:r w:rsidR="008A7F06" w:rsidRPr="001D1D30">
              <w:rPr>
                <w:color w:val="000000" w:themeColor="text1"/>
                <w:lang w:val="en-US"/>
              </w:rPr>
              <w:t xml:space="preserve"> 72/85 (84.7%)</w:t>
            </w:r>
          </w:p>
          <w:p w14:paraId="28158F72" w14:textId="25C2EB99" w:rsidR="008A7F06" w:rsidRPr="001D1D30" w:rsidRDefault="006D3AD7" w:rsidP="00D435E8">
            <w:pPr>
              <w:pStyle w:val="TabelleText"/>
              <w:rPr>
                <w:lang w:val="en-US"/>
              </w:rPr>
            </w:pPr>
            <w:r w:rsidRPr="001D1D30">
              <w:rPr>
                <w:color w:val="000000" w:themeColor="text1"/>
                <w:lang w:val="en-US"/>
              </w:rPr>
              <w:t>late:</w:t>
            </w:r>
            <w:r w:rsidR="008A7F06" w:rsidRPr="001D1D30">
              <w:rPr>
                <w:color w:val="000000" w:themeColor="text1"/>
                <w:lang w:val="en-US"/>
              </w:rPr>
              <w:t xml:space="preserve">  71/78 (91.0%)</w:t>
            </w:r>
          </w:p>
        </w:tc>
        <w:tc>
          <w:tcPr>
            <w:tcW w:w="7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2CD4C4" w14:textId="23871017" w:rsidR="008A7F06" w:rsidRPr="001D1D30" w:rsidRDefault="006D3AD7" w:rsidP="00D435E8">
            <w:pPr>
              <w:pStyle w:val="TabelleText"/>
              <w:rPr>
                <w:lang w:val="en-US"/>
              </w:rPr>
            </w:pPr>
            <w:r w:rsidRPr="001D1D30">
              <w:rPr>
                <w:color w:val="000000" w:themeColor="text1"/>
                <w:lang w:val="en-US"/>
              </w:rPr>
              <w:t>late:</w:t>
            </w:r>
            <w:r w:rsidR="008A7F06" w:rsidRPr="001D1D30">
              <w:rPr>
                <w:color w:val="000000" w:themeColor="text1"/>
                <w:lang w:val="en-US"/>
              </w:rPr>
              <w:t xml:space="preserve"> 74/77 (96.1%)</w:t>
            </w:r>
          </w:p>
          <w:p w14:paraId="78EB4090" w14:textId="4CEBA7CE" w:rsidR="008A7F06" w:rsidRPr="001D1D30" w:rsidRDefault="006D3AD7" w:rsidP="00D435E8">
            <w:pPr>
              <w:pStyle w:val="TabelleText"/>
              <w:rPr>
                <w:lang w:val="en-US"/>
              </w:rPr>
            </w:pPr>
            <w:r w:rsidRPr="001D1D30">
              <w:rPr>
                <w:color w:val="000000" w:themeColor="text1"/>
                <w:lang w:val="en-US"/>
              </w:rPr>
              <w:t>very late:</w:t>
            </w:r>
            <w:r w:rsidR="008A7F06" w:rsidRPr="001D1D30">
              <w:rPr>
                <w:color w:val="000000" w:themeColor="text1"/>
                <w:lang w:val="en-US"/>
              </w:rPr>
              <w:t xml:space="preserve"> 63/64 (98.4%)</w:t>
            </w:r>
          </w:p>
        </w:tc>
        <w:tc>
          <w:tcPr>
            <w:tcW w:w="7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18BA96" w14:textId="77777777" w:rsidR="008A7F06" w:rsidRPr="001D1D30" w:rsidRDefault="008A7F06" w:rsidP="00D435E8">
            <w:pPr>
              <w:pStyle w:val="TabelleText"/>
              <w:rPr>
                <w:lang w:val="en-US"/>
              </w:rPr>
            </w:pPr>
          </w:p>
        </w:tc>
        <w:tc>
          <w:tcPr>
            <w:tcW w:w="88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BB0A72" w14:textId="77777777" w:rsidR="008A7F06" w:rsidRPr="001D1D30" w:rsidRDefault="008A7F06" w:rsidP="00D435E8">
            <w:pPr>
              <w:pStyle w:val="TabelleText"/>
              <w:rPr>
                <w:lang w:val="en-US"/>
              </w:rPr>
            </w:pPr>
          </w:p>
        </w:tc>
      </w:tr>
      <w:tr w:rsidR="008A7F06" w:rsidRPr="00DB1383" w14:paraId="75121AC0" w14:textId="77777777" w:rsidTr="008A7F06">
        <w:trPr>
          <w:trHeight w:val="1163"/>
        </w:trPr>
        <w:tc>
          <w:tcPr>
            <w:tcW w:w="69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14CD6EC2" w14:textId="77777777" w:rsidR="008A7F06" w:rsidRPr="00DB1383" w:rsidRDefault="008A7F06" w:rsidP="00D435E8">
            <w:pPr>
              <w:pStyle w:val="TabelleText"/>
              <w:rPr>
                <w:b/>
                <w:lang w:val="en-US"/>
              </w:rPr>
            </w:pPr>
            <w:r w:rsidRPr="00DB1383">
              <w:rPr>
                <w:b/>
                <w:color w:val="000000" w:themeColor="text1"/>
                <w:lang w:val="en-US"/>
              </w:rPr>
              <w:t xml:space="preserve">Result </w:t>
            </w:r>
          </w:p>
        </w:tc>
        <w:tc>
          <w:tcPr>
            <w:tcW w:w="36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281EC70B" w14:textId="77777777" w:rsidR="008A7F06" w:rsidRPr="00DB1383" w:rsidRDefault="008A7F06" w:rsidP="00D435E8">
            <w:pPr>
              <w:pStyle w:val="TabelleText"/>
              <w:rPr>
                <w:b/>
                <w:lang w:val="en-US"/>
              </w:rPr>
            </w:pPr>
            <w:r w:rsidRPr="00DB1383">
              <w:rPr>
                <w:b/>
                <w:color w:val="000000" w:themeColor="text1"/>
                <w:lang w:val="en-US"/>
              </w:rPr>
              <w:t>10 RCTs</w:t>
            </w:r>
          </w:p>
        </w:tc>
        <w:tc>
          <w:tcPr>
            <w:tcW w:w="27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3FC6BE2C" w14:textId="77777777" w:rsidR="008A7F06" w:rsidRPr="00DB1383" w:rsidRDefault="008A7F06" w:rsidP="00D435E8">
            <w:pPr>
              <w:pStyle w:val="TabelleText"/>
              <w:rPr>
                <w:b/>
                <w:lang w:val="en-US"/>
              </w:rPr>
            </w:pPr>
            <w:r w:rsidRPr="00DB1383">
              <w:rPr>
                <w:b/>
                <w:color w:val="000000" w:themeColor="text1"/>
                <w:lang w:val="en-US"/>
              </w:rPr>
              <w:t>4900</w:t>
            </w:r>
          </w:p>
        </w:tc>
        <w:tc>
          <w:tcPr>
            <w:tcW w:w="47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467A7B45" w14:textId="35562645" w:rsidR="008A7F06" w:rsidRPr="00DB1383" w:rsidRDefault="006D3AD7" w:rsidP="00D435E8">
            <w:pPr>
              <w:pStyle w:val="TabelleText"/>
              <w:rPr>
                <w:b/>
                <w:lang w:val="en-US"/>
              </w:rPr>
            </w:pPr>
            <w:r w:rsidRPr="00DB1383">
              <w:rPr>
                <w:b/>
                <w:color w:val="000000" w:themeColor="text1"/>
                <w:lang w:val="en-US"/>
              </w:rPr>
              <w:t>m</w:t>
            </w:r>
            <w:r w:rsidR="008A7F06" w:rsidRPr="00DB1383">
              <w:rPr>
                <w:b/>
                <w:color w:val="000000" w:themeColor="text1"/>
                <w:lang w:val="en-US"/>
              </w:rPr>
              <w:t>ostly mixed</w:t>
            </w:r>
          </w:p>
        </w:tc>
        <w:tc>
          <w:tcPr>
            <w:tcW w:w="77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34861C75" w14:textId="4F5B4E2B" w:rsidR="008E079F" w:rsidRPr="00DB1383" w:rsidRDefault="00DB1383" w:rsidP="00D435E8">
            <w:pPr>
              <w:pStyle w:val="TabelleText"/>
              <w:rPr>
                <w:b/>
                <w:lang w:val="en-US"/>
              </w:rPr>
            </w:pPr>
            <w:r>
              <w:rPr>
                <w:b/>
                <w:lang w:val="en-US"/>
              </w:rPr>
              <w:t>early</w:t>
            </w:r>
            <w:r w:rsidR="008E079F" w:rsidRPr="00DB1383">
              <w:rPr>
                <w:b/>
                <w:lang w:val="en-US"/>
              </w:rPr>
              <w:t>: 456/503</w:t>
            </w:r>
          </w:p>
          <w:p w14:paraId="2F9ADABB" w14:textId="6D9E8D0E" w:rsidR="008E079F" w:rsidRPr="00DB1383" w:rsidRDefault="006D3AD7" w:rsidP="00D435E8">
            <w:pPr>
              <w:pStyle w:val="TabelleText"/>
              <w:rPr>
                <w:b/>
                <w:lang w:val="en-US"/>
              </w:rPr>
            </w:pPr>
            <w:r w:rsidRPr="00DB1383">
              <w:rPr>
                <w:b/>
                <w:lang w:val="en-US"/>
              </w:rPr>
              <w:t>late:</w:t>
            </w:r>
            <w:r w:rsidR="008E079F" w:rsidRPr="00DB1383">
              <w:rPr>
                <w:b/>
                <w:lang w:val="en-US"/>
              </w:rPr>
              <w:t xml:space="preserve"> 446/517</w:t>
            </w:r>
          </w:p>
          <w:p w14:paraId="7F633E5D" w14:textId="77777777" w:rsidR="008E079F" w:rsidRPr="00DB1383" w:rsidRDefault="008E079F" w:rsidP="00D435E8">
            <w:pPr>
              <w:pStyle w:val="TabelleText"/>
              <w:rPr>
                <w:b/>
                <w:lang w:val="en-US"/>
              </w:rPr>
            </w:pPr>
          </w:p>
          <w:p w14:paraId="21290712" w14:textId="6C427130" w:rsidR="008E079F" w:rsidRPr="00DB1383" w:rsidRDefault="008E079F" w:rsidP="00D435E8">
            <w:pPr>
              <w:pStyle w:val="TabelleText"/>
              <w:rPr>
                <w:b/>
                <w:lang w:val="en-US"/>
              </w:rPr>
            </w:pPr>
            <w:r w:rsidRPr="00DB1383">
              <w:rPr>
                <w:b/>
                <w:lang w:val="en-US"/>
              </w:rPr>
              <w:t>OR 0.96</w:t>
            </w:r>
            <w:r w:rsidR="00DB1383">
              <w:rPr>
                <w:b/>
                <w:lang w:val="en-US"/>
              </w:rPr>
              <w:t>,</w:t>
            </w:r>
            <w:r w:rsidRPr="00DB1383">
              <w:rPr>
                <w:b/>
                <w:lang w:val="en-US"/>
              </w:rPr>
              <w:t xml:space="preserve"> 95%CI 0.65-1.40</w:t>
            </w:r>
            <w:r w:rsidR="00DB1383">
              <w:rPr>
                <w:b/>
                <w:lang w:val="en-US"/>
              </w:rPr>
              <w:t xml:space="preserve">, </w:t>
            </w:r>
            <w:r w:rsidRPr="00DB1383">
              <w:rPr>
                <w:b/>
                <w:lang w:val="en-US"/>
              </w:rPr>
              <w:t>P=0.816</w:t>
            </w:r>
          </w:p>
          <w:p w14:paraId="22CDD40D" w14:textId="05E19D7A" w:rsidR="008A7F06" w:rsidRPr="00DB1383" w:rsidRDefault="008A7F06" w:rsidP="00D435E8">
            <w:pPr>
              <w:pStyle w:val="TabelleText"/>
              <w:rPr>
                <w:b/>
                <w:lang w:val="en-US"/>
              </w:rPr>
            </w:pPr>
          </w:p>
        </w:tc>
        <w:tc>
          <w:tcPr>
            <w:tcW w:w="79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4D4CBA15" w14:textId="6192C03E" w:rsidR="008A7F06" w:rsidRPr="00DB1383" w:rsidRDefault="00DB1383" w:rsidP="00D435E8">
            <w:pPr>
              <w:pStyle w:val="TabelleText"/>
              <w:rPr>
                <w:b/>
                <w:lang w:val="en-US"/>
              </w:rPr>
            </w:pPr>
            <w:r>
              <w:rPr>
                <w:b/>
                <w:color w:val="000000" w:themeColor="text1"/>
                <w:lang w:val="en-US"/>
              </w:rPr>
              <w:t>early</w:t>
            </w:r>
            <w:r w:rsidR="008E079F" w:rsidRPr="00DB1383">
              <w:rPr>
                <w:b/>
                <w:color w:val="000000" w:themeColor="text1"/>
                <w:lang w:val="en-US"/>
              </w:rPr>
              <w:t>: 228/234</w:t>
            </w:r>
          </w:p>
          <w:p w14:paraId="138B9CC9" w14:textId="7D395126" w:rsidR="008E079F" w:rsidRPr="00DB1383" w:rsidRDefault="006D3AD7" w:rsidP="00D435E8">
            <w:pPr>
              <w:pStyle w:val="TabelleText"/>
              <w:rPr>
                <w:b/>
                <w:color w:val="000000" w:themeColor="text1"/>
                <w:lang w:val="en-US"/>
              </w:rPr>
            </w:pPr>
            <w:r w:rsidRPr="00DB1383">
              <w:rPr>
                <w:b/>
                <w:color w:val="000000" w:themeColor="text1"/>
                <w:lang w:val="en-US"/>
              </w:rPr>
              <w:t>late:</w:t>
            </w:r>
            <w:r w:rsidR="008A7F06" w:rsidRPr="00DB1383">
              <w:rPr>
                <w:b/>
                <w:color w:val="000000" w:themeColor="text1"/>
                <w:lang w:val="en-US"/>
              </w:rPr>
              <w:t xml:space="preserve"> 210/219</w:t>
            </w:r>
          </w:p>
          <w:p w14:paraId="1F5FA4AD" w14:textId="081E584C" w:rsidR="00371986" w:rsidRPr="00DB1383" w:rsidRDefault="00371986" w:rsidP="00D435E8">
            <w:pPr>
              <w:pStyle w:val="TabelleText"/>
              <w:rPr>
                <w:b/>
                <w:color w:val="000000" w:themeColor="text1"/>
                <w:lang w:val="en-US"/>
              </w:rPr>
            </w:pPr>
          </w:p>
          <w:p w14:paraId="2F94CCAD" w14:textId="526B7427" w:rsidR="00371986" w:rsidRPr="00DB1383" w:rsidRDefault="00371986" w:rsidP="00D435E8">
            <w:pPr>
              <w:pStyle w:val="TabelleText"/>
              <w:rPr>
                <w:b/>
                <w:color w:val="000000" w:themeColor="text1"/>
                <w:lang w:val="en-US"/>
              </w:rPr>
            </w:pPr>
            <w:r w:rsidRPr="00DB1383">
              <w:rPr>
                <w:b/>
                <w:color w:val="000000" w:themeColor="text1"/>
                <w:lang w:val="en-US"/>
              </w:rPr>
              <w:t>OR</w:t>
            </w:r>
            <w:r w:rsidR="00DB1383">
              <w:rPr>
                <w:b/>
                <w:color w:val="000000" w:themeColor="text1"/>
                <w:lang w:val="en-US"/>
              </w:rPr>
              <w:t xml:space="preserve"> </w:t>
            </w:r>
            <w:r w:rsidRPr="00DB1383">
              <w:rPr>
                <w:b/>
                <w:color w:val="000000" w:themeColor="text1"/>
                <w:lang w:val="en-US"/>
              </w:rPr>
              <w:t>1.63</w:t>
            </w:r>
            <w:r w:rsidR="00DB1383">
              <w:rPr>
                <w:b/>
                <w:color w:val="000000" w:themeColor="text1"/>
                <w:lang w:val="en-US"/>
              </w:rPr>
              <w:t xml:space="preserve">, </w:t>
            </w:r>
            <w:r w:rsidRPr="00DB1383">
              <w:rPr>
                <w:b/>
                <w:color w:val="000000" w:themeColor="text1"/>
                <w:lang w:val="en-US"/>
              </w:rPr>
              <w:t>95%CI 0.57-4.65</w:t>
            </w:r>
            <w:r w:rsidR="00DB1383">
              <w:rPr>
                <w:b/>
                <w:color w:val="000000" w:themeColor="text1"/>
                <w:lang w:val="en-US"/>
              </w:rPr>
              <w:t xml:space="preserve">, </w:t>
            </w:r>
            <w:r w:rsidRPr="00DB1383">
              <w:rPr>
                <w:b/>
                <w:color w:val="000000" w:themeColor="text1"/>
                <w:lang w:val="en-US"/>
              </w:rPr>
              <w:t>P=0.36</w:t>
            </w:r>
          </w:p>
          <w:p w14:paraId="6E0A86BC" w14:textId="63F35544" w:rsidR="008A7F06" w:rsidRPr="00DB1383" w:rsidRDefault="008A7F06" w:rsidP="00D435E8">
            <w:pPr>
              <w:pStyle w:val="TabelleText"/>
              <w:rPr>
                <w:b/>
                <w:lang w:val="en-US"/>
              </w:rPr>
            </w:pPr>
          </w:p>
        </w:tc>
        <w:tc>
          <w:tcPr>
            <w:tcW w:w="74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24DFD196" w14:textId="49721DDD" w:rsidR="008A7F06" w:rsidRPr="00DB1383" w:rsidRDefault="00DB1383" w:rsidP="00D435E8">
            <w:pPr>
              <w:pStyle w:val="TabelleText"/>
              <w:rPr>
                <w:b/>
                <w:lang w:val="en-US"/>
              </w:rPr>
            </w:pPr>
            <w:r>
              <w:rPr>
                <w:b/>
                <w:color w:val="000000" w:themeColor="text1"/>
                <w:lang w:val="en-US"/>
              </w:rPr>
              <w:t>early</w:t>
            </w:r>
            <w:r w:rsidR="00371986" w:rsidRPr="00DB1383">
              <w:rPr>
                <w:b/>
                <w:color w:val="000000" w:themeColor="text1"/>
                <w:lang w:val="en-US"/>
              </w:rPr>
              <w:t>: 936/1075</w:t>
            </w:r>
          </w:p>
          <w:p w14:paraId="39782190" w14:textId="46540107" w:rsidR="00371986" w:rsidRPr="00DB1383" w:rsidRDefault="006D3AD7" w:rsidP="00D435E8">
            <w:pPr>
              <w:pStyle w:val="TabelleText"/>
              <w:rPr>
                <w:b/>
                <w:color w:val="000000" w:themeColor="text1"/>
                <w:lang w:val="en-US"/>
              </w:rPr>
            </w:pPr>
            <w:r w:rsidRPr="00DB1383">
              <w:rPr>
                <w:b/>
                <w:color w:val="000000" w:themeColor="text1"/>
                <w:lang w:val="en-US"/>
              </w:rPr>
              <w:t>late:</w:t>
            </w:r>
            <w:r w:rsidR="008A7F06" w:rsidRPr="00DB1383">
              <w:rPr>
                <w:b/>
                <w:color w:val="000000" w:themeColor="text1"/>
                <w:lang w:val="en-US"/>
              </w:rPr>
              <w:t xml:space="preserve"> 969/1096</w:t>
            </w:r>
          </w:p>
          <w:p w14:paraId="14AEBDED" w14:textId="2C6EC046" w:rsidR="00371986" w:rsidRPr="00DB1383" w:rsidRDefault="00371986" w:rsidP="00D435E8">
            <w:pPr>
              <w:pStyle w:val="TabelleText"/>
              <w:rPr>
                <w:b/>
                <w:color w:val="000000" w:themeColor="text1"/>
                <w:lang w:val="en-US"/>
              </w:rPr>
            </w:pPr>
          </w:p>
          <w:p w14:paraId="55EB5A16" w14:textId="787B4C22" w:rsidR="00371986" w:rsidRPr="00DB1383" w:rsidRDefault="00371986" w:rsidP="00D435E8">
            <w:pPr>
              <w:pStyle w:val="TabelleText"/>
              <w:rPr>
                <w:b/>
                <w:color w:val="000000" w:themeColor="text1"/>
                <w:lang w:val="en-US"/>
              </w:rPr>
            </w:pPr>
            <w:r w:rsidRPr="00DB1383">
              <w:rPr>
                <w:b/>
                <w:color w:val="000000" w:themeColor="text1"/>
                <w:lang w:val="en-US"/>
              </w:rPr>
              <w:t>OR 0.88</w:t>
            </w:r>
            <w:r w:rsidR="00DB1383">
              <w:rPr>
                <w:b/>
                <w:color w:val="000000" w:themeColor="text1"/>
                <w:lang w:val="en-US"/>
              </w:rPr>
              <w:t xml:space="preserve">, </w:t>
            </w:r>
            <w:r w:rsidRPr="00DB1383">
              <w:rPr>
                <w:b/>
                <w:color w:val="000000" w:themeColor="text1"/>
                <w:lang w:val="en-US"/>
              </w:rPr>
              <w:t>95%CI 0.68-1.14</w:t>
            </w:r>
            <w:r w:rsidR="00DB1383">
              <w:rPr>
                <w:b/>
                <w:color w:val="000000" w:themeColor="text1"/>
                <w:lang w:val="en-US"/>
              </w:rPr>
              <w:t xml:space="preserve">, </w:t>
            </w:r>
            <w:r w:rsidRPr="00DB1383">
              <w:rPr>
                <w:b/>
                <w:color w:val="000000" w:themeColor="text1"/>
                <w:lang w:val="en-US"/>
              </w:rPr>
              <w:t>P=0.34</w:t>
            </w:r>
          </w:p>
          <w:p w14:paraId="50AC6262" w14:textId="26F7086F" w:rsidR="008A7F06" w:rsidRPr="00DB1383" w:rsidRDefault="008A7F06" w:rsidP="00D435E8">
            <w:pPr>
              <w:pStyle w:val="TabelleText"/>
              <w:rPr>
                <w:b/>
                <w:lang w:val="en-US"/>
              </w:rPr>
            </w:pPr>
          </w:p>
        </w:tc>
        <w:tc>
          <w:tcPr>
            <w:tcW w:w="88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5B224E96" w14:textId="77777777" w:rsidR="0071420F" w:rsidRPr="00DB1383" w:rsidRDefault="00477DCA" w:rsidP="00D435E8">
            <w:pPr>
              <w:pStyle w:val="TabelleText"/>
              <w:rPr>
                <w:b/>
                <w:color w:val="000000" w:themeColor="text1"/>
                <w:lang w:val="en-US"/>
              </w:rPr>
            </w:pPr>
            <w:r w:rsidRPr="00DB1383">
              <w:rPr>
                <w:b/>
                <w:color w:val="000000" w:themeColor="text1"/>
                <w:lang w:val="en-US"/>
              </w:rPr>
              <w:t xml:space="preserve">GRADE </w:t>
            </w:r>
          </w:p>
          <w:p w14:paraId="004737FA" w14:textId="42FD1854" w:rsidR="008A7F06" w:rsidRPr="00DB1383" w:rsidRDefault="004D378F" w:rsidP="0071420F">
            <w:pPr>
              <w:pStyle w:val="TabelleText"/>
              <w:rPr>
                <w:b/>
                <w:lang w:val="en-US"/>
              </w:rPr>
            </w:pPr>
            <w:r w:rsidRPr="00DB1383">
              <w:rPr>
                <w:b/>
                <w:color w:val="000000" w:themeColor="text1"/>
                <w:lang w:val="en-US"/>
              </w:rPr>
              <w:t>renal recovery</w:t>
            </w:r>
            <w:r w:rsidR="0071420F" w:rsidRPr="00DB1383">
              <w:rPr>
                <w:b/>
                <w:color w:val="000000" w:themeColor="text1"/>
                <w:lang w:val="en-US"/>
              </w:rPr>
              <w:t xml:space="preserve"> </w:t>
            </w:r>
            <w:r w:rsidR="00FD1F8F" w:rsidRPr="00DB1383">
              <w:rPr>
                <w:rFonts w:ascii="Cambria Math" w:hAnsi="Cambria Math" w:cs="Cambria Math"/>
                <w:b/>
                <w:color w:val="000000" w:themeColor="text1"/>
                <w:lang w:val="en-US"/>
              </w:rPr>
              <w:t>⊕⊕⊝⊝</w:t>
            </w:r>
            <w:r w:rsidR="00FD1F8F" w:rsidRPr="00DB1383">
              <w:rPr>
                <w:rFonts w:cs="Cambria Math"/>
                <w:b/>
                <w:color w:val="000000" w:themeColor="text1"/>
                <w:lang w:val="en-US"/>
              </w:rPr>
              <w:t xml:space="preserve"> </w:t>
            </w:r>
            <w:r w:rsidRPr="00DB1383">
              <w:rPr>
                <w:rFonts w:cs="Cambria Math"/>
                <w:b/>
                <w:color w:val="000000" w:themeColor="text1"/>
                <w:lang w:val="en-US"/>
              </w:rPr>
              <w:t>evidence</w:t>
            </w:r>
            <w:r w:rsidR="00FD1F8F" w:rsidRPr="00DB1383">
              <w:rPr>
                <w:rFonts w:cs="Cambria Math"/>
                <w:b/>
                <w:color w:val="000000" w:themeColor="text1"/>
                <w:lang w:val="en-US"/>
              </w:rPr>
              <w:t xml:space="preserve"> Low</w:t>
            </w:r>
          </w:p>
        </w:tc>
      </w:tr>
    </w:tbl>
    <w:p w14:paraId="52991F3A" w14:textId="77777777" w:rsidR="001A1611" w:rsidRPr="001D1D30" w:rsidRDefault="001A1611" w:rsidP="001A1611">
      <w:pPr>
        <w:rPr>
          <w:rFonts w:asciiTheme="minorHAnsi" w:hAnsiTheme="minorHAnsi"/>
          <w:lang w:val="en-US"/>
        </w:rPr>
      </w:pPr>
    </w:p>
    <w:p w14:paraId="574FC810" w14:textId="77777777" w:rsidR="001A1611" w:rsidRPr="001D1D30" w:rsidRDefault="001A1611" w:rsidP="001A1611">
      <w:pPr>
        <w:rPr>
          <w:rFonts w:asciiTheme="minorHAnsi" w:eastAsiaTheme="majorEastAsia" w:hAnsiTheme="minorHAnsi" w:cstheme="majorBidi"/>
          <w:i/>
          <w:color w:val="365F91" w:themeColor="accent1" w:themeShade="BF"/>
          <w:sz w:val="28"/>
          <w:lang w:val="en-US"/>
        </w:rPr>
      </w:pPr>
      <w:r w:rsidRPr="001D1D30">
        <w:rPr>
          <w:rFonts w:asciiTheme="minorHAnsi" w:hAnsiTheme="minorHAnsi"/>
          <w:lang w:val="en-US"/>
        </w:rPr>
        <w:br w:type="page"/>
      </w:r>
    </w:p>
    <w:p w14:paraId="070256A7" w14:textId="34F1C2D1" w:rsidR="0044702C" w:rsidRPr="001D1D30" w:rsidRDefault="00D51E49" w:rsidP="00A55822">
      <w:pPr>
        <w:pStyle w:val="berschrift2"/>
      </w:pPr>
      <w:bookmarkStart w:id="15" w:name="_Toc180402946"/>
      <w:bookmarkStart w:id="16" w:name="_Toc209691412"/>
      <w:r w:rsidRPr="001D1D30">
        <w:rPr>
          <w:noProof/>
        </w:rPr>
        <w:lastRenderedPageBreak/>
        <mc:AlternateContent>
          <mc:Choice Requires="wpg">
            <w:drawing>
              <wp:anchor distT="0" distB="0" distL="114300" distR="114300" simplePos="0" relativeHeight="251660288" behindDoc="0" locked="0" layoutInCell="1" allowOverlap="1" wp14:anchorId="5DBDC163" wp14:editId="1DD4F217">
                <wp:simplePos x="0" y="0"/>
                <wp:positionH relativeFrom="column">
                  <wp:posOffset>214782</wp:posOffset>
                </wp:positionH>
                <wp:positionV relativeFrom="paragraph">
                  <wp:posOffset>362623</wp:posOffset>
                </wp:positionV>
                <wp:extent cx="7081520" cy="5447030"/>
                <wp:effectExtent l="0" t="0" r="24130" b="20320"/>
                <wp:wrapNone/>
                <wp:docPr id="28" name="Gruppieren 3"/>
                <wp:cNvGraphicFramePr/>
                <a:graphic xmlns:a="http://schemas.openxmlformats.org/drawingml/2006/main">
                  <a:graphicData uri="http://schemas.microsoft.com/office/word/2010/wordprocessingGroup">
                    <wpg:wgp>
                      <wpg:cNvGrpSpPr/>
                      <wpg:grpSpPr>
                        <a:xfrm>
                          <a:off x="0" y="0"/>
                          <a:ext cx="7081520" cy="5447030"/>
                          <a:chOff x="0" y="0"/>
                          <a:chExt cx="5992042" cy="4434069"/>
                        </a:xfrm>
                      </wpg:grpSpPr>
                      <wps:wsp>
                        <wps:cNvPr id="29" name="Rectangle 19"/>
                        <wps:cNvSpPr>
                          <a:spLocks noChangeArrowheads="1"/>
                        </wps:cNvSpPr>
                        <wps:spPr bwMode="auto">
                          <a:xfrm>
                            <a:off x="494369" y="8123"/>
                            <a:ext cx="1700515" cy="634494"/>
                          </a:xfrm>
                          <a:prstGeom prst="rect">
                            <a:avLst/>
                          </a:prstGeom>
                          <a:solidFill>
                            <a:srgbClr val="FFFFFF"/>
                          </a:solidFill>
                          <a:ln w="9525">
                            <a:solidFill>
                              <a:srgbClr val="000000"/>
                            </a:solidFill>
                            <a:miter lim="800000"/>
                            <a:headEnd/>
                            <a:tailEnd/>
                          </a:ln>
                        </wps:spPr>
                        <wps:txbx>
                          <w:txbxContent>
                            <w:p w14:paraId="4DFD3386" w14:textId="7ECB97C7"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PubMed searching</w:t>
                              </w:r>
                              <w:r>
                                <w:rPr>
                                  <w:rFonts w:ascii="Calibri" w:hAnsi="Calibri" w:cs="Calibri"/>
                                  <w:color w:val="000000"/>
                                  <w:kern w:val="24"/>
                                  <w:szCs w:val="22"/>
                                  <w:lang w:val="en-US"/>
                                </w:rPr>
                                <w:t xml:space="preserve"> </w:t>
                              </w:r>
                              <w:r w:rsidRPr="005A3C41">
                                <w:rPr>
                                  <w:rFonts w:ascii="Calibri" w:hAnsi="Calibri" w:cs="Calibri"/>
                                  <w:color w:val="000000"/>
                                  <w:kern w:val="24"/>
                                  <w:szCs w:val="22"/>
                                  <w:lang w:val="en-US"/>
                                </w:rPr>
                                <w:t>(n = 76)</w:t>
                              </w:r>
                            </w:p>
                          </w:txbxContent>
                        </wps:txbx>
                        <wps:bodyPr vert="horz" wrap="square" lIns="91440" tIns="91440" rIns="91440" bIns="91440" numCol="1" anchor="t" anchorCtr="0" compatLnSpc="1">
                          <a:prstTxWarp prst="textNoShape">
                            <a:avLst/>
                          </a:prstTxWarp>
                        </wps:bodyPr>
                      </wps:wsp>
                      <wps:wsp>
                        <wps:cNvPr id="30" name="AutoShape 21"/>
                        <wps:cNvSpPr>
                          <a:spLocks noChangeArrowheads="1"/>
                        </wps:cNvSpPr>
                        <wps:spPr bwMode="auto">
                          <a:xfrm rot="16200000">
                            <a:off x="-406913" y="1951088"/>
                            <a:ext cx="1123065" cy="286381"/>
                          </a:xfrm>
                          <a:prstGeom prst="roundRect">
                            <a:avLst>
                              <a:gd name="adj" fmla="val 16667"/>
                            </a:avLst>
                          </a:prstGeom>
                          <a:solidFill>
                            <a:srgbClr val="CCECFF"/>
                          </a:solidFill>
                          <a:ln w="9525">
                            <a:solidFill>
                              <a:srgbClr val="000000"/>
                            </a:solidFill>
                            <a:round/>
                            <a:headEnd/>
                            <a:tailEnd/>
                          </a:ln>
                        </wps:spPr>
                        <wps:txbx>
                          <w:txbxContent>
                            <w:p w14:paraId="1049C7B7" w14:textId="77777777" w:rsidR="00935355" w:rsidRDefault="00935355" w:rsidP="001A1611">
                              <w:pPr>
                                <w:kinsoku w:val="0"/>
                                <w:overflowPunct w:val="0"/>
                                <w:jc w:val="center"/>
                                <w:textAlignment w:val="baseline"/>
                                <w:rPr>
                                  <w:sz w:val="24"/>
                                </w:rPr>
                              </w:pPr>
                              <w:r>
                                <w:rPr>
                                  <w:rFonts w:ascii="Calibri" w:hAnsi="Calibri" w:cs="Calibri"/>
                                  <w:b/>
                                  <w:bCs/>
                                  <w:color w:val="000000"/>
                                  <w:kern w:val="24"/>
                                </w:rPr>
                                <w:t>Screening</w:t>
                              </w:r>
                            </w:p>
                          </w:txbxContent>
                        </wps:txbx>
                        <wps:bodyPr vert="horz" wrap="square" lIns="45720" tIns="45720" rIns="45720" bIns="45720" numCol="1" anchor="t" anchorCtr="0" compatLnSpc="1">
                          <a:prstTxWarp prst="textNoShape">
                            <a:avLst/>
                          </a:prstTxWarp>
                        </wps:bodyPr>
                      </wps:wsp>
                      <wps:wsp>
                        <wps:cNvPr id="31" name="AutoShape 1"/>
                        <wps:cNvSpPr>
                          <a:spLocks noChangeArrowheads="1"/>
                        </wps:cNvSpPr>
                        <wps:spPr bwMode="auto">
                          <a:xfrm rot="16200000">
                            <a:off x="-231291" y="3893103"/>
                            <a:ext cx="795551" cy="286381"/>
                          </a:xfrm>
                          <a:prstGeom prst="roundRect">
                            <a:avLst>
                              <a:gd name="adj" fmla="val 16667"/>
                            </a:avLst>
                          </a:prstGeom>
                          <a:solidFill>
                            <a:srgbClr val="CCECFF"/>
                          </a:solidFill>
                          <a:ln w="9525">
                            <a:solidFill>
                              <a:srgbClr val="000000"/>
                            </a:solidFill>
                            <a:round/>
                            <a:headEnd/>
                            <a:tailEnd/>
                          </a:ln>
                        </wps:spPr>
                        <wps:txbx>
                          <w:txbxContent>
                            <w:p w14:paraId="2B8424A8" w14:textId="77777777" w:rsidR="00935355" w:rsidRDefault="00935355" w:rsidP="001A1611">
                              <w:pPr>
                                <w:kinsoku w:val="0"/>
                                <w:overflowPunct w:val="0"/>
                                <w:jc w:val="center"/>
                                <w:textAlignment w:val="baseline"/>
                                <w:rPr>
                                  <w:sz w:val="24"/>
                                </w:rPr>
                              </w:pPr>
                              <w:r>
                                <w:rPr>
                                  <w:rFonts w:ascii="Calibri" w:hAnsi="Calibri" w:cs="Calibri"/>
                                  <w:b/>
                                  <w:bCs/>
                                  <w:color w:val="000000"/>
                                  <w:kern w:val="24"/>
                                </w:rPr>
                                <w:t>Included</w:t>
                              </w:r>
                            </w:p>
                          </w:txbxContent>
                        </wps:txbx>
                        <wps:bodyPr vert="horz" wrap="square" lIns="45720" tIns="45720" rIns="45720" bIns="45720" numCol="1" anchor="t" anchorCtr="0" compatLnSpc="1">
                          <a:prstTxWarp prst="textNoShape">
                            <a:avLst/>
                          </a:prstTxWarp>
                        </wps:bodyPr>
                      </wps:wsp>
                      <wps:wsp>
                        <wps:cNvPr id="32" name="AutoShape 20"/>
                        <wps:cNvSpPr>
                          <a:spLocks noChangeArrowheads="1"/>
                        </wps:cNvSpPr>
                        <wps:spPr bwMode="auto">
                          <a:xfrm rot="16200000">
                            <a:off x="-244312" y="3003974"/>
                            <a:ext cx="797865" cy="286381"/>
                          </a:xfrm>
                          <a:prstGeom prst="roundRect">
                            <a:avLst>
                              <a:gd name="adj" fmla="val 16667"/>
                            </a:avLst>
                          </a:prstGeom>
                          <a:solidFill>
                            <a:srgbClr val="CCECFF"/>
                          </a:solidFill>
                          <a:ln w="9525">
                            <a:solidFill>
                              <a:srgbClr val="000000"/>
                            </a:solidFill>
                            <a:round/>
                            <a:headEnd/>
                            <a:tailEnd/>
                          </a:ln>
                        </wps:spPr>
                        <wps:txbx>
                          <w:txbxContent>
                            <w:p w14:paraId="2ECCD600" w14:textId="77777777" w:rsidR="00935355" w:rsidRDefault="00935355" w:rsidP="001A1611">
                              <w:pPr>
                                <w:kinsoku w:val="0"/>
                                <w:overflowPunct w:val="0"/>
                                <w:jc w:val="center"/>
                                <w:textAlignment w:val="baseline"/>
                                <w:rPr>
                                  <w:sz w:val="24"/>
                                </w:rPr>
                              </w:pPr>
                              <w:r>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33" name="AutoShape 18"/>
                        <wps:cNvCnPr/>
                        <wps:spPr bwMode="auto">
                          <a:xfrm>
                            <a:off x="1978771" y="728314"/>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 name="AutoShape 17"/>
                        <wps:cNvCnPr/>
                        <wps:spPr bwMode="auto">
                          <a:xfrm>
                            <a:off x="3067435" y="728314"/>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5" name="AutoShape 2"/>
                        <wps:cNvSpPr>
                          <a:spLocks noChangeArrowheads="1"/>
                        </wps:cNvSpPr>
                        <wps:spPr bwMode="auto">
                          <a:xfrm rot="16200000">
                            <a:off x="-575429" y="596305"/>
                            <a:ext cx="1437240" cy="286381"/>
                          </a:xfrm>
                          <a:prstGeom prst="roundRect">
                            <a:avLst>
                              <a:gd name="adj" fmla="val 16667"/>
                            </a:avLst>
                          </a:prstGeom>
                          <a:solidFill>
                            <a:srgbClr val="CCECFF"/>
                          </a:solidFill>
                          <a:ln w="9525">
                            <a:solidFill>
                              <a:srgbClr val="000000"/>
                            </a:solidFill>
                            <a:round/>
                            <a:headEnd/>
                            <a:tailEnd/>
                          </a:ln>
                        </wps:spPr>
                        <wps:txbx>
                          <w:txbxContent>
                            <w:p w14:paraId="77D4BC50" w14:textId="77777777" w:rsidR="00935355" w:rsidRDefault="00935355" w:rsidP="001A1611">
                              <w:pPr>
                                <w:kinsoku w:val="0"/>
                                <w:overflowPunct w:val="0"/>
                                <w:jc w:val="center"/>
                                <w:textAlignment w:val="baseline"/>
                                <w:rPr>
                                  <w:sz w:val="24"/>
                                </w:rPr>
                              </w:pPr>
                              <w:r>
                                <w:rPr>
                                  <w:rFonts w:ascii="Calibri" w:hAnsi="Calibri" w:cs="Calibri"/>
                                  <w:b/>
                                  <w:bCs/>
                                  <w:color w:val="000000"/>
                                  <w:kern w:val="24"/>
                                </w:rPr>
                                <w:t>Identification</w:t>
                              </w:r>
                            </w:p>
                          </w:txbxContent>
                        </wps:txbx>
                        <wps:bodyPr vert="horz" wrap="square" lIns="45720" tIns="45720" rIns="45720" bIns="45720" numCol="1" anchor="t" anchorCtr="0" compatLnSpc="1">
                          <a:prstTxWarp prst="textNoShape">
                            <a:avLst/>
                          </a:prstTxWarp>
                        </wps:bodyPr>
                      </wps:wsp>
                      <wps:wsp>
                        <wps:cNvPr id="36" name="Rectangle 16"/>
                        <wps:cNvSpPr>
                          <a:spLocks noChangeArrowheads="1"/>
                        </wps:cNvSpPr>
                        <wps:spPr bwMode="auto">
                          <a:xfrm>
                            <a:off x="2214666" y="0"/>
                            <a:ext cx="1893342" cy="642617"/>
                          </a:xfrm>
                          <a:prstGeom prst="rect">
                            <a:avLst/>
                          </a:prstGeom>
                          <a:solidFill>
                            <a:srgbClr val="FFFFFF"/>
                          </a:solidFill>
                          <a:ln w="9525">
                            <a:solidFill>
                              <a:srgbClr val="000000"/>
                            </a:solidFill>
                            <a:miter lim="800000"/>
                            <a:headEnd/>
                            <a:tailEnd/>
                          </a:ln>
                        </wps:spPr>
                        <wps:txbx>
                          <w:txbxContent>
                            <w:p w14:paraId="0EE63CE7" w14:textId="33271E8B"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Cochrane searching</w:t>
                              </w:r>
                              <w:r>
                                <w:rPr>
                                  <w:rFonts w:ascii="Calibri" w:hAnsi="Calibri" w:cs="Calibri"/>
                                  <w:color w:val="000000"/>
                                  <w:kern w:val="24"/>
                                  <w:szCs w:val="22"/>
                                  <w:lang w:val="en-US"/>
                                </w:rPr>
                                <w:t xml:space="preserve"> </w:t>
                              </w:r>
                              <w:r w:rsidRPr="005A3C41">
                                <w:rPr>
                                  <w:rFonts w:ascii="Calibri" w:hAnsi="Calibri" w:cs="Calibri"/>
                                  <w:color w:val="000000"/>
                                  <w:kern w:val="24"/>
                                  <w:szCs w:val="22"/>
                                  <w:lang w:val="en-US"/>
                                </w:rPr>
                                <w:t>(n =  14)</w:t>
                              </w:r>
                            </w:p>
                          </w:txbxContent>
                        </wps:txbx>
                        <wps:bodyPr vert="horz" wrap="square" lIns="91440" tIns="91440" rIns="91440" bIns="91440" numCol="1" anchor="t" anchorCtr="0" compatLnSpc="1">
                          <a:prstTxWarp prst="textNoShape">
                            <a:avLst/>
                          </a:prstTxWarp>
                        </wps:bodyPr>
                      </wps:wsp>
                      <wps:wsp>
                        <wps:cNvPr id="37" name="Rectangle 15"/>
                        <wps:cNvSpPr>
                          <a:spLocks noChangeArrowheads="1"/>
                        </wps:cNvSpPr>
                        <wps:spPr bwMode="auto">
                          <a:xfrm>
                            <a:off x="1697092" y="1127161"/>
                            <a:ext cx="2817759" cy="476786"/>
                          </a:xfrm>
                          <a:prstGeom prst="rect">
                            <a:avLst/>
                          </a:prstGeom>
                          <a:solidFill>
                            <a:srgbClr val="FFFFFF"/>
                          </a:solidFill>
                          <a:ln w="9525">
                            <a:solidFill>
                              <a:srgbClr val="000000"/>
                            </a:solidFill>
                            <a:miter lim="800000"/>
                            <a:headEnd/>
                            <a:tailEnd/>
                          </a:ln>
                        </wps:spPr>
                        <wps:txbx>
                          <w:txbxContent>
                            <w:p w14:paraId="72FBD682" w14:textId="1770FF2F"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Records after duplicates removed(n = 96)</w:t>
                              </w:r>
                            </w:p>
                          </w:txbxContent>
                        </wps:txbx>
                        <wps:bodyPr vert="horz" wrap="square" lIns="91440" tIns="91440" rIns="91440" bIns="91440" numCol="1" anchor="t" anchorCtr="0" compatLnSpc="1">
                          <a:prstTxWarp prst="textNoShape">
                            <a:avLst/>
                          </a:prstTxWarp>
                        </wps:bodyPr>
                      </wps:wsp>
                      <wps:wsp>
                        <wps:cNvPr id="38" name="Rectangle 14"/>
                        <wps:cNvSpPr>
                          <a:spLocks noChangeArrowheads="1"/>
                        </wps:cNvSpPr>
                        <wps:spPr bwMode="auto">
                          <a:xfrm>
                            <a:off x="2275872" y="1985376"/>
                            <a:ext cx="1611085" cy="476786"/>
                          </a:xfrm>
                          <a:prstGeom prst="rect">
                            <a:avLst/>
                          </a:prstGeom>
                          <a:solidFill>
                            <a:srgbClr val="FFFFFF"/>
                          </a:solidFill>
                          <a:ln w="9525">
                            <a:solidFill>
                              <a:srgbClr val="000000"/>
                            </a:solidFill>
                            <a:miter lim="800000"/>
                            <a:headEnd/>
                            <a:tailEnd/>
                          </a:ln>
                        </wps:spPr>
                        <wps:txbx>
                          <w:txbxContent>
                            <w:p w14:paraId="22D75179" w14:textId="638AB2F7" w:rsidR="00935355" w:rsidRDefault="00935355" w:rsidP="001A1611">
                              <w:pPr>
                                <w:kinsoku w:val="0"/>
                                <w:overflowPunct w:val="0"/>
                                <w:jc w:val="center"/>
                                <w:textAlignment w:val="baseline"/>
                                <w:rPr>
                                  <w:sz w:val="24"/>
                                </w:rPr>
                              </w:pPr>
                              <w:r>
                                <w:rPr>
                                  <w:rFonts w:ascii="Calibri" w:hAnsi="Calibri" w:cs="Calibri"/>
                                  <w:color w:val="000000"/>
                                  <w:kern w:val="24"/>
                                  <w:szCs w:val="22"/>
                                </w:rPr>
                                <w:t>Records screened (n = 19)</w:t>
                              </w:r>
                            </w:p>
                          </w:txbxContent>
                        </wps:txbx>
                        <wps:bodyPr vert="horz" wrap="square" lIns="91440" tIns="91440" rIns="91440" bIns="91440" numCol="1" anchor="t" anchorCtr="0" compatLnSpc="1">
                          <a:prstTxWarp prst="textNoShape">
                            <a:avLst/>
                          </a:prstTxWarp>
                        </wps:bodyPr>
                      </wps:wsp>
                      <wps:wsp>
                        <wps:cNvPr id="39" name="Rectangle 13"/>
                        <wps:cNvSpPr>
                          <a:spLocks noChangeArrowheads="1"/>
                        </wps:cNvSpPr>
                        <wps:spPr bwMode="auto">
                          <a:xfrm>
                            <a:off x="4773170" y="1127065"/>
                            <a:ext cx="1218636" cy="476882"/>
                          </a:xfrm>
                          <a:prstGeom prst="rect">
                            <a:avLst/>
                          </a:prstGeom>
                          <a:solidFill>
                            <a:srgbClr val="FFFFFF"/>
                          </a:solidFill>
                          <a:ln w="9525">
                            <a:solidFill>
                              <a:srgbClr val="000000"/>
                            </a:solidFill>
                            <a:miter lim="800000"/>
                            <a:headEnd/>
                            <a:tailEnd/>
                          </a:ln>
                        </wps:spPr>
                        <wps:txbx>
                          <w:txbxContent>
                            <w:p w14:paraId="4A8B0555" w14:textId="470C04F6" w:rsidR="00935355" w:rsidRDefault="00935355" w:rsidP="001A1611">
                              <w:pPr>
                                <w:kinsoku w:val="0"/>
                                <w:overflowPunct w:val="0"/>
                                <w:jc w:val="center"/>
                                <w:textAlignment w:val="baseline"/>
                                <w:rPr>
                                  <w:sz w:val="24"/>
                                </w:rPr>
                              </w:pPr>
                              <w:r>
                                <w:rPr>
                                  <w:rFonts w:ascii="Calibri" w:hAnsi="Calibri" w:cs="Calibri"/>
                                  <w:color w:val="000000"/>
                                  <w:kern w:val="24"/>
                                  <w:szCs w:val="22"/>
                                </w:rPr>
                                <w:t>Off topics (n = 77)</w:t>
                              </w:r>
                            </w:p>
                          </w:txbxContent>
                        </wps:txbx>
                        <wps:bodyPr vert="horz" wrap="square" lIns="91440" tIns="91440" rIns="91440" bIns="91440" numCol="1" anchor="t" anchorCtr="0" compatLnSpc="1">
                          <a:prstTxWarp prst="textNoShape">
                            <a:avLst/>
                          </a:prstTxWarp>
                        </wps:bodyPr>
                      </wps:wsp>
                      <wps:wsp>
                        <wps:cNvPr id="40" name="Rectangle 12"/>
                        <wps:cNvSpPr>
                          <a:spLocks noChangeArrowheads="1"/>
                        </wps:cNvSpPr>
                        <wps:spPr bwMode="auto">
                          <a:xfrm>
                            <a:off x="2254431" y="2748233"/>
                            <a:ext cx="1653965" cy="572143"/>
                          </a:xfrm>
                          <a:prstGeom prst="rect">
                            <a:avLst/>
                          </a:prstGeom>
                          <a:solidFill>
                            <a:srgbClr val="FFFFFF"/>
                          </a:solidFill>
                          <a:ln w="9525">
                            <a:solidFill>
                              <a:srgbClr val="000000"/>
                            </a:solidFill>
                            <a:miter lim="800000"/>
                            <a:headEnd/>
                            <a:tailEnd/>
                          </a:ln>
                        </wps:spPr>
                        <wps:txbx>
                          <w:txbxContent>
                            <w:p w14:paraId="235C3D5B" w14:textId="579FB872"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Full-text articles assessed for eligibility (n = 8)</w:t>
                              </w:r>
                            </w:p>
                          </w:txbxContent>
                        </wps:txbx>
                        <wps:bodyPr vert="horz" wrap="square" lIns="91440" tIns="91440" rIns="91440" bIns="91440" numCol="1" anchor="t" anchorCtr="0" compatLnSpc="1">
                          <a:prstTxWarp prst="textNoShape">
                            <a:avLst/>
                          </a:prstTxWarp>
                        </wps:bodyPr>
                      </wps:wsp>
                      <wps:wsp>
                        <wps:cNvPr id="41" name="Rectangle 10"/>
                        <wps:cNvSpPr>
                          <a:spLocks noChangeArrowheads="1"/>
                        </wps:cNvSpPr>
                        <wps:spPr bwMode="auto">
                          <a:xfrm>
                            <a:off x="1217765" y="3705279"/>
                            <a:ext cx="1367255" cy="619821"/>
                          </a:xfrm>
                          <a:prstGeom prst="rect">
                            <a:avLst/>
                          </a:prstGeom>
                          <a:solidFill>
                            <a:srgbClr val="FFFFFF"/>
                          </a:solidFill>
                          <a:ln w="9525">
                            <a:solidFill>
                              <a:srgbClr val="000000"/>
                            </a:solidFill>
                            <a:miter lim="800000"/>
                            <a:headEnd/>
                            <a:tailEnd/>
                          </a:ln>
                        </wps:spPr>
                        <wps:txbx>
                          <w:txbxContent>
                            <w:p w14:paraId="3EB17C80" w14:textId="033FB813" w:rsidR="00935355" w:rsidRPr="00907721"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 xml:space="preserve">Non-controlled </w:t>
                              </w:r>
                              <w:r>
                                <w:rPr>
                                  <w:rFonts w:ascii="Calibri" w:hAnsi="Calibri" w:cs="Calibri"/>
                                  <w:color w:val="000000"/>
                                  <w:kern w:val="24"/>
                                  <w:szCs w:val="22"/>
                                  <w:lang w:val="en-US"/>
                                </w:rPr>
                                <w:t xml:space="preserve">trials </w:t>
                              </w:r>
                              <w:r w:rsidRPr="005A3C41">
                                <w:rPr>
                                  <w:rFonts w:ascii="Calibri" w:hAnsi="Calibri" w:cs="Calibri"/>
                                  <w:color w:val="000000"/>
                                  <w:kern w:val="24"/>
                                  <w:szCs w:val="22"/>
                                  <w:lang w:val="en-US"/>
                                </w:rPr>
                                <w:t>(OT n = 4)</w:t>
                              </w:r>
                            </w:p>
                            <w:p w14:paraId="3A01FF6F" w14:textId="64CE9A42" w:rsidR="00935355" w:rsidRDefault="00935355" w:rsidP="001A1611">
                              <w:pPr>
                                <w:kinsoku w:val="0"/>
                                <w:overflowPunct w:val="0"/>
                                <w:jc w:val="center"/>
                                <w:textAlignment w:val="baseline"/>
                              </w:pPr>
                              <w:r w:rsidRPr="00907721">
                                <w:rPr>
                                  <w:rFonts w:ascii="Calibri" w:hAnsi="Calibri" w:cs="Calibri"/>
                                  <w:color w:val="000000"/>
                                  <w:kern w:val="24"/>
                                  <w:szCs w:val="22"/>
                                </w:rPr>
                                <w:t>(RT n = 1)</w:t>
                              </w:r>
                            </w:p>
                          </w:txbxContent>
                        </wps:txbx>
                        <wps:bodyPr vert="horz" wrap="square" lIns="91440" tIns="91440" rIns="91440" bIns="91440" numCol="1" anchor="t" anchorCtr="0" compatLnSpc="1">
                          <a:prstTxWarp prst="textNoShape">
                            <a:avLst/>
                          </a:prstTxWarp>
                        </wps:bodyPr>
                      </wps:wsp>
                      <wps:wsp>
                        <wps:cNvPr id="42" name="Rectangle 9"/>
                        <wps:cNvSpPr>
                          <a:spLocks noChangeArrowheads="1"/>
                        </wps:cNvSpPr>
                        <wps:spPr bwMode="auto">
                          <a:xfrm>
                            <a:off x="2695418" y="3705279"/>
                            <a:ext cx="952039" cy="619821"/>
                          </a:xfrm>
                          <a:prstGeom prst="rect">
                            <a:avLst/>
                          </a:prstGeom>
                          <a:solidFill>
                            <a:srgbClr val="FFFFFF"/>
                          </a:solidFill>
                          <a:ln w="9525">
                            <a:solidFill>
                              <a:srgbClr val="000000"/>
                            </a:solidFill>
                            <a:miter lim="800000"/>
                            <a:headEnd/>
                            <a:tailEnd/>
                          </a:ln>
                        </wps:spPr>
                        <wps:txbx>
                          <w:txbxContent>
                            <w:p w14:paraId="1BA658B1" w14:textId="3EA2BA9C" w:rsidR="00935355" w:rsidRDefault="00935355" w:rsidP="001A1611">
                              <w:pPr>
                                <w:kinsoku w:val="0"/>
                                <w:overflowPunct w:val="0"/>
                                <w:jc w:val="center"/>
                                <w:textAlignment w:val="baseline"/>
                                <w:rPr>
                                  <w:sz w:val="24"/>
                                </w:rPr>
                              </w:pPr>
                              <w:r>
                                <w:rPr>
                                  <w:rFonts w:ascii="Calibri" w:hAnsi="Calibri" w:cs="Calibri"/>
                                  <w:color w:val="000000"/>
                                  <w:kern w:val="24"/>
                                  <w:szCs w:val="22"/>
                                </w:rPr>
                                <w:t>RCTs (n = 2)</w:t>
                              </w:r>
                            </w:p>
                          </w:txbxContent>
                        </wps:txbx>
                        <wps:bodyPr vert="horz" wrap="square" lIns="91440" tIns="91440" rIns="91440" bIns="91440" numCol="1" anchor="t" anchorCtr="0" compatLnSpc="1">
                          <a:prstTxWarp prst="textNoShape">
                            <a:avLst/>
                          </a:prstTxWarp>
                        </wps:bodyPr>
                      </wps:wsp>
                      <wps:wsp>
                        <wps:cNvPr id="43" name="AutoShape 8"/>
                        <wps:cNvCnPr/>
                        <wps:spPr bwMode="auto">
                          <a:xfrm>
                            <a:off x="3081414" y="1603947"/>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4" name="AutoShape 7"/>
                        <wps:cNvCnPr/>
                        <wps:spPr bwMode="auto">
                          <a:xfrm>
                            <a:off x="3081414" y="2462162"/>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 name="AutoShape 6"/>
                        <wps:cNvCnPr/>
                        <wps:spPr bwMode="auto">
                          <a:xfrm>
                            <a:off x="2410853" y="3344523"/>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6" name="AutoShape 4"/>
                        <wps:cNvCnPr/>
                        <wps:spPr bwMode="auto">
                          <a:xfrm>
                            <a:off x="3886957" y="2223769"/>
                            <a:ext cx="627894"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7" name="Rectangle 11"/>
                        <wps:cNvSpPr>
                          <a:spLocks noChangeArrowheads="1"/>
                        </wps:cNvSpPr>
                        <wps:spPr bwMode="auto">
                          <a:xfrm>
                            <a:off x="3757855" y="3705278"/>
                            <a:ext cx="1535522" cy="619821"/>
                          </a:xfrm>
                          <a:prstGeom prst="rect">
                            <a:avLst/>
                          </a:prstGeom>
                          <a:solidFill>
                            <a:srgbClr val="FFFFFF"/>
                          </a:solidFill>
                          <a:ln w="9525">
                            <a:solidFill>
                              <a:srgbClr val="000000"/>
                            </a:solidFill>
                            <a:miter lim="800000"/>
                            <a:headEnd/>
                            <a:tailEnd/>
                          </a:ln>
                        </wps:spPr>
                        <wps:txbx>
                          <w:txbxContent>
                            <w:p w14:paraId="7750F283" w14:textId="02D79D00"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 xml:space="preserve">Systematic Reviews </w:t>
                              </w:r>
                            </w:p>
                            <w:p w14:paraId="7774966E" w14:textId="77777777" w:rsidR="00935355" w:rsidRPr="00D61C69" w:rsidRDefault="00935355" w:rsidP="001A1611">
                              <w:pPr>
                                <w:kinsoku w:val="0"/>
                                <w:overflowPunct w:val="0"/>
                                <w:jc w:val="center"/>
                                <w:textAlignment w:val="baseline"/>
                                <w:rPr>
                                  <w:lang w:val="en-US"/>
                                </w:rPr>
                              </w:pPr>
                              <w:r w:rsidRPr="005A3C41">
                                <w:rPr>
                                  <w:rFonts w:ascii="Calibri" w:hAnsi="Calibri" w:cs="Calibri"/>
                                  <w:color w:val="000000"/>
                                  <w:kern w:val="24"/>
                                  <w:szCs w:val="22"/>
                                  <w:lang w:val="en-US"/>
                                </w:rPr>
                                <w:t>(n=1)</w:t>
                              </w:r>
                            </w:p>
                            <w:p w14:paraId="4EBBEA21" w14:textId="60D18B5A" w:rsidR="00935355" w:rsidRPr="00D61C69" w:rsidRDefault="00935355" w:rsidP="001A1611">
                              <w:pPr>
                                <w:kinsoku w:val="0"/>
                                <w:overflowPunct w:val="0"/>
                                <w:jc w:val="center"/>
                                <w:textAlignment w:val="baseline"/>
                                <w:rPr>
                                  <w:lang w:val="en-US"/>
                                </w:rPr>
                              </w:pPr>
                              <w:r w:rsidRPr="005A3C41">
                                <w:rPr>
                                  <w:rFonts w:ascii="Calibri" w:hAnsi="Calibri" w:cs="Calibri"/>
                                  <w:color w:val="000000"/>
                                  <w:kern w:val="24"/>
                                  <w:szCs w:val="22"/>
                                  <w:lang w:val="en-US"/>
                                </w:rPr>
                                <w:t>Cochrane Review (n = 0)</w:t>
                              </w:r>
                            </w:p>
                          </w:txbxContent>
                        </wps:txbx>
                        <wps:bodyPr vert="horz" wrap="square" lIns="91440" tIns="91440" rIns="91440" bIns="91440" numCol="1" anchor="t" anchorCtr="0" compatLnSpc="1">
                          <a:prstTxWarp prst="textNoShape">
                            <a:avLst/>
                          </a:prstTxWarp>
                        </wps:bodyPr>
                      </wps:wsp>
                      <wps:wsp>
                        <wps:cNvPr id="48" name="AutoShape 17"/>
                        <wps:cNvCnPr/>
                        <wps:spPr bwMode="auto">
                          <a:xfrm>
                            <a:off x="4299444" y="725665"/>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9" name="Rectangle 16"/>
                        <wps:cNvSpPr>
                          <a:spLocks noChangeArrowheads="1"/>
                        </wps:cNvSpPr>
                        <wps:spPr bwMode="auto">
                          <a:xfrm>
                            <a:off x="4138101" y="6798"/>
                            <a:ext cx="1853941" cy="635520"/>
                          </a:xfrm>
                          <a:prstGeom prst="rect">
                            <a:avLst/>
                          </a:prstGeom>
                          <a:solidFill>
                            <a:srgbClr val="FFFFFF"/>
                          </a:solidFill>
                          <a:ln w="9525">
                            <a:solidFill>
                              <a:srgbClr val="000000"/>
                            </a:solidFill>
                            <a:miter lim="800000"/>
                            <a:headEnd/>
                            <a:tailEnd/>
                          </a:ln>
                        </wps:spPr>
                        <wps:txbx>
                          <w:txbxContent>
                            <w:p w14:paraId="3799551F" w14:textId="5B00895E"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Scopus searching</w:t>
                              </w:r>
                              <w:r>
                                <w:rPr>
                                  <w:rFonts w:ascii="Calibri" w:hAnsi="Calibri" w:cs="Calibri"/>
                                  <w:color w:val="000000"/>
                                  <w:kern w:val="24"/>
                                  <w:szCs w:val="22"/>
                                  <w:lang w:val="en-US"/>
                                </w:rPr>
                                <w:t xml:space="preserve"> </w:t>
                              </w:r>
                              <w:r w:rsidRPr="005A3C41">
                                <w:rPr>
                                  <w:rFonts w:ascii="Calibri" w:hAnsi="Calibri" w:cs="Calibri"/>
                                  <w:color w:val="000000"/>
                                  <w:kern w:val="24"/>
                                  <w:szCs w:val="22"/>
                                  <w:lang w:val="en-US"/>
                                </w:rPr>
                                <w:t>(n =  42)</w:t>
                              </w:r>
                            </w:p>
                          </w:txbxContent>
                        </wps:txbx>
                        <wps:bodyPr vert="horz" wrap="square" lIns="91440" tIns="91440" rIns="91440" bIns="91440" numCol="1" anchor="t" anchorCtr="0" compatLnSpc="1">
                          <a:prstTxWarp prst="textNoShape">
                            <a:avLst/>
                          </a:prstTxWarp>
                        </wps:bodyPr>
                      </wps:wsp>
                      <wps:wsp>
                        <wps:cNvPr id="50" name="AutoShape 6"/>
                        <wps:cNvCnPr/>
                        <wps:spPr bwMode="auto">
                          <a:xfrm>
                            <a:off x="3156997" y="3380630"/>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1" name="AutoShape 6"/>
                        <wps:cNvCnPr/>
                        <wps:spPr bwMode="auto">
                          <a:xfrm>
                            <a:off x="3795516" y="3366743"/>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5DBDC163" id="Gruppieren 3" o:spid="_x0000_s1052" style="position:absolute;left:0;text-align:left;margin-left:16.9pt;margin-top:28.55pt;width:557.6pt;height:428.9pt;z-index:251660288;mso-width-relative:margin;mso-height-relative:margin" coordsize="59920,443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4cF0jwgAAF5QAAAOAAAAZHJzL2Uyb0RvYy54bWzsXFtz4kYWft+q/Q8qvTOoL1JL1DApD4ap&#13;&#10;rZpMUpmk8iwjAdqApEjy4Nmt/Pd8fZEAGbLYDE5tuf1gIyNE9+nznct3Tvfb7x42a+dLWtVZkY9d&#13;&#10;8sZznTSfF0mWL8fuLz/PBqHr1E2cJ/G6yNOx+zWt3e/e/fMfb7flKKXFqlgnaeXgIXk92pZjd9U0&#13;&#10;5Wg4rOerdBPXb4oyzfHmoqg2cYPLajlMqniLp2/WQ+p5wXBbVElZFfO0rvHfW/2m+049f7FI580P&#13;&#10;i0WdNs567GJsjfpdqd938vfw3dt4tKzicpXNzTDiZ4xiE2c5vrR71G3cxM59lT161CabV0VdLJo3&#13;&#10;82IzLBaLbJ6qOWA2xOvN5kNV3JdqLsvRdll2YoJoe3J69mPnn778WDlZMnYpViqPN1ijD9V9WWZp&#13;&#10;leYOkwLalssR7vtQlZ/LHyvzj6W+knN+WFQb+RezcR6UaL92ok0fGmeOfwovJD7FCszxns+58JgR&#13;&#10;/nyFFXr0uflqaj7pRxH1ONWf5JxxL4jkqIbtFw/l+LrhbEsoUr2TVX2ZrD6v4jJVS1BLGbSyilpZ&#13;&#10;/QQNi/PlOnWIGpX8etwnBSVFUpcfi/lvtZMXkxVuS2+qqtiu0jjBsIiaxcEH5EWNjzp32++LBEsR&#13;&#10;3zeF0quejHnEGcTgQJghoWqV4lErayI8zye+lljAOG4+EFg8Kqu6+ZAWG0e+GLsVJqG+Jf7ysW60&#13;&#10;bNtb1CyKdZbMsvVaXVTLu8m6cr7EgNRM/Zin1/u3rXNnO3Yjn/rqyQfv1fuP8NTPsUdssga2YZ1t&#13;&#10;MMnupngkxTfNEwwzHjVxttavoQ7rHFrRilCqbT1qHu4elHZDHEpx69FdkXyFhGGzMPNVUf3HdbbA&#13;&#10;/9itf7+Pq9R11v/KsToR4VwajP2Lav/ibv8iv99MCsiDuE6cz/HUsdu0LyeNtjcAfBk3H/PP5Vze&#13;&#10;KIcvhfzzw69xVZqVaLCGn4pW6eJRb0H0vWaWeiLmAiqvZ3x13QdujZ24gXKqoTpU6fKBKn9j3Xeq&#13;&#10;AstFAth8/CjhGXMzkAaBMIUFEvnEC0O51HtwAEC8wMCBhgELNfJa+/EYDsV9nkhg7zAhn7dMzLzj&#13;&#10;5N+us9is4SgAAocEQSCM/qr1UrbpPPxMJtPJbHZM+b8BfuA9DEyeB5ngiZDhvpAWXkPGXGjImAsN&#13;&#10;GXPxmiADs6Bd6w4yfydiKCM0wpjgPVgYMeL1HIiIfN/H+9JXW8Cc72OUFZBW8EwfYwGzbF2d8R0m&#13;&#10;vmII9/qAgWkxHvxa8dVf+BiKwJNgUBIxnscioSKqnY8RkQiti3l6VKZctUXMU5LCE4hBANRHDOmk&#13;&#10;C8RMcpO6nZlhEGi0ENpJCBoy0tN4k8ohmOL0MB97FE/VTRVny1UzKfIcUVVR6eC3F9vKfESGWXkh&#13;&#10;Mw0VwV07BnKaryWSrKbKVAqHRGDsbtIEKUAKMkO+wjBMYgGsKzpBJ0gK+XjZxpkq1f9v5EXTcBry&#13;&#10;AafBFHHp7e3gZjbhg2BGhH/LbieTW/KHDCoJH62yJElzOdWWdiD8vFTVECCaMOiIh05sw8Onqwkg&#13;&#10;qzgc6c3M9wRn4UAInw04m3qD9+FsMriZIJoV0/eT99PeSKdq9vW3GWwnSjmq4h5p3udVsnWSTGaj&#13;&#10;zI+QT+ACaRNFKivjfSdeL7Ek86ZypZX+NWtWCgeSZ5DPOMgoJ+rHrF33dC2Idg3lVbcKZm47UWHN&#13;&#10;ITK1vr2EUnt2qRbSar1g1sWP4LuLN56Bb6REUABkRXBpFt8KHa1uKNvTrr/28Rbf9ZujHONxY2Tx&#13;&#10;fZrUPeG/gcS+/6Z/Y8DrC1/6dWkd/ChgnqLPNBYknUs4E1TyYzZFlKbj/BSxI4ltinhuFeQEYIIW&#13;&#10;MHsUfMdYXStFVPGKLldQSjiYPwURU8qAz1DFDgJShbUliwDBIGn5wZbGb9nB10PA79L3MzXfEvCn&#13;&#10;yBFxRPO78sYLaD4JIuFFmg0hhAoSKDJz5x1oSJBXwHtI78BFAG7EROOvWP87wtfq/4WWvytU71l+&#13;&#10;xU4YEvHaxVdKhR8Ko/9R6DOh1Hun/wAEylCm4mT1X7cXdNGs1f8L9f9Y84Fp1HiZ5gMhGHoMVOQj&#13;&#10;7b8srrY5s45/KEGZFaGRsf9hqBa/69h4xBBWB8VWTbq1IZKid/Y7Cw64nv+bBgTdpPEEqtvGPyfi&#13;&#10;H5l26lR5z/531uUF4h9K0cDENDVOBQ8p69VPSeCzqC0HoSiObNnGP52Htvb/MvvPoXmP9P/qxdG9&#13;&#10;zJdQhPdSvWU1VHg+FYrV2It/WCCob+KfgESh7g963fa/y9Cs/l+o/4i8+/rf0WovYf6DyOeorZ5U&#13;&#10;fzQ9okVARz9W+3X03zFzVvsv1P4jhf5L6vwMjdkcxX2pzSSA3nLFVe6MuSH5baFf9VfbQqAtBLa7&#13;&#10;VdAlfsk2jON1DX6k0H9ZnX+Hb8oDihbqw2R9V8TzwGnp3PsETWsbeWwjj9qm1HUd2UL/Uwv9/Eih&#13;&#10;vwuOEL0+tU+Pckk16+0PKDpyv78byOJbN3LpiMb6b+u/r+u/u76E3V6Pjvp6Br5ZGCLfRMkX8Tml&#13;&#10;FLWmHtkSUBFig5/i2hULdJpmsf7b+m/rvy/Mv491X3S1/Regn5jwRSjJ1Y597e939JnvU5Bksvpm&#13;&#10;+SfNP3UplOWfLtT/rvti5990e5vpvnhqAIs204jLrBfaiqpB0C8mW/7Jxq+Hh4LYRnR9Wsp1+Kdj&#13;&#10;3SX7Ceq1u6s4AdXs6ep6IKK+c0OuG8kKqHJu0tH9j5j3NbSWdPy/dW6XOTcfzqa/C2Nf95/q2xjx&#13;&#10;gyjSyRtjoYeNFJZ8lYcy2V2U0oRjB+J5JQS7ywpngR11+/L4r2NHZx0vrshDLb4pvuVJGUTvAWEM&#13;&#10;O2d1o9ej4ikO0bDFlUYfiGZ3ST8+AO4V4Fud0oZD7NQma3Pgnjwlb/9a7areHQv47k8AAAD//wMA&#13;&#10;UEsDBBQABgAIAAAAIQAkq14c5QAAAA8BAAAPAAAAZHJzL2Rvd25yZXYueG1sTI9Pa8JAEMXvhX6H&#13;&#10;ZQq91c02tdWYiYj9c5JCVSi9rcmYBLO7Ibsm8dt3PLWXYYbHe/N76XI0jeip87WzCGoSgSCbu6K2&#13;&#10;JcJ+9/4wA+GDtoVunCWEC3lYZrc3qU4KN9gv6rehFBxifaIRqhDaREqfV2S0n7iWLGtH1xkd+OxK&#13;&#10;WXR64HDTyMcoepZG15Y/VLqldUX5aXs2CB+DHlaxeus3p+P68rObfn5vFCHe342vCx6rBYhAY/hz&#13;&#10;wLUD80PGYAd3toUXDUIcM35AmL4oEFddPc254QFhzhvILJX/e2S/AAAA//8DAFBLAQItABQABgAI&#13;&#10;AAAAIQC2gziS/gAAAOEBAAATAAAAAAAAAAAAAAAAAAAAAABbQ29udGVudF9UeXBlc10ueG1sUEsB&#13;&#10;Ai0AFAAGAAgAAAAhADj9If/WAAAAlAEAAAsAAAAAAAAAAAAAAAAALwEAAF9yZWxzLy5yZWxzUEsB&#13;&#10;Ai0AFAAGAAgAAAAhAOThwXSPCAAAXlAAAA4AAAAAAAAAAAAAAAAALgIAAGRycy9lMm9Eb2MueG1s&#13;&#10;UEsBAi0AFAAGAAgAAAAhACSrXhzlAAAADwEAAA8AAAAAAAAAAAAAAAAA6QoAAGRycy9kb3ducmV2&#13;&#10;LnhtbFBLBQYAAAAABAAEAPMAAAD7CwAAAAA=&#13;&#10;">
                <v:rect id="Rectangle 19" o:spid="_x0000_s1053" style="position:absolute;left:4943;top:81;width:17005;height:63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RN8+xwAAAOAAAAAPAAAAZHJzL2Rvd25yZXYueG1sRI9BawIx&#13;&#10;FITvhf6H8Aq9abaWVl2NUpWCUDy4il4fyXOzuHlZNqmu/74RhF4GhmG+YabzztXiQm2oPCt462cg&#13;&#10;iLU3FZcK9rvv3ghEiMgGa8+k4EYB5rPnpynmxl95S5ciliJBOOSowMbY5FIGbclh6PuGOGUn3zqM&#13;&#10;ybalNC1eE9zVcpBln9JhxWnBYkNLS/pc/DoFwzKuCr340IeNvY1+xt172BZHpV5futUkydcERKQu&#13;&#10;/jceiLVRMBjD/VA6A3L2BwAA//8DAFBLAQItABQABgAIAAAAIQDb4fbL7gAAAIUBAAATAAAAAAAA&#13;&#10;AAAAAAAAAAAAAABbQ29udGVudF9UeXBlc10ueG1sUEsBAi0AFAAGAAgAAAAhAFr0LFu/AAAAFQEA&#13;&#10;AAsAAAAAAAAAAAAAAAAAHwEAAF9yZWxzLy5yZWxzUEsBAi0AFAAGAAgAAAAhANJE3z7HAAAA4AAA&#13;&#10;AA8AAAAAAAAAAAAAAAAABwIAAGRycy9kb3ducmV2LnhtbFBLBQYAAAAAAwADALcAAAD7AgAAAAA=&#13;&#10;">
                  <v:textbox inset=",7.2pt,,7.2pt">
                    <w:txbxContent>
                      <w:p w14:paraId="4DFD3386" w14:textId="7ECB97C7"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PubMed searching</w:t>
                        </w:r>
                        <w:r>
                          <w:rPr>
                            <w:rFonts w:ascii="Calibri" w:hAnsi="Calibri" w:cs="Calibri"/>
                            <w:color w:val="000000"/>
                            <w:kern w:val="24"/>
                            <w:szCs w:val="22"/>
                            <w:lang w:val="en-US"/>
                          </w:rPr>
                          <w:t xml:space="preserve"> </w:t>
                        </w:r>
                        <w:r w:rsidRPr="005A3C41">
                          <w:rPr>
                            <w:rFonts w:ascii="Calibri" w:hAnsi="Calibri" w:cs="Calibri"/>
                            <w:color w:val="000000"/>
                            <w:kern w:val="24"/>
                            <w:szCs w:val="22"/>
                            <w:lang w:val="en-US"/>
                          </w:rPr>
                          <w:t>(n = 76)</w:t>
                        </w:r>
                      </w:p>
                    </w:txbxContent>
                  </v:textbox>
                </v:rect>
                <v:roundrect id="AutoShape 21" o:spid="_x0000_s1054" style="position:absolute;left:-4070;top:19511;width:11231;height:2864;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6PxwAAAOAAAAAPAAAAZHJzL2Rvd25yZXYueG1sRI/RasJA&#13;&#10;EEXfC/7DMkLf6qbV2ja6iiiK0afafsCQnSax2dmQ3cb4985DwZeBy3DP5cyXvatVR22oPBt4HiWg&#13;&#10;iHNvKy4MfH9tn95BhYhssfZMBq4UYLkYPMwxtf7Cn9SdYqEEwiFFA2WMTap1yEtyGEa+IZbfj28d&#13;&#10;RoltoW2LF4G7Wr8kyVQ7rFgWSmxoXVL+e/pzBrLNoX77yM7uaHdj3NLrvjtnE2Meh/1mJmc1AxWp&#13;&#10;j/fGP2JvDYxFQYREBvTiBgAA//8DAFBLAQItABQABgAIAAAAIQDb4fbL7gAAAIUBAAATAAAAAAAA&#13;&#10;AAAAAAAAAAAAAABbQ29udGVudF9UeXBlc10ueG1sUEsBAi0AFAAGAAgAAAAhAFr0LFu/AAAAFQEA&#13;&#10;AAsAAAAAAAAAAAAAAAAAHwEAAF9yZWxzLy5yZWxzUEsBAi0AFAAGAAgAAAAhAP4kbo/HAAAA4AAA&#13;&#10;AA8AAAAAAAAAAAAAAAAABwIAAGRycy9kb3ducmV2LnhtbFBLBQYAAAAAAwADALcAAAD7AgAAAAA=&#13;&#10;" fillcolor="#ccecff">
                  <v:textbox inset="3.6pt,,3.6pt">
                    <w:txbxContent>
                      <w:p w14:paraId="1049C7B7" w14:textId="77777777" w:rsidR="00935355" w:rsidRDefault="00935355" w:rsidP="001A1611">
                        <w:pPr>
                          <w:kinsoku w:val="0"/>
                          <w:overflowPunct w:val="0"/>
                          <w:jc w:val="center"/>
                          <w:textAlignment w:val="baseline"/>
                          <w:rPr>
                            <w:sz w:val="24"/>
                          </w:rPr>
                        </w:pPr>
                        <w:r>
                          <w:rPr>
                            <w:rFonts w:ascii="Calibri" w:hAnsi="Calibri" w:cs="Calibri"/>
                            <w:b/>
                            <w:bCs/>
                            <w:color w:val="000000"/>
                            <w:kern w:val="24"/>
                          </w:rPr>
                          <w:t>Screening</w:t>
                        </w:r>
                      </w:p>
                    </w:txbxContent>
                  </v:textbox>
                </v:roundrect>
                <v:roundrect id="AutoShape 1" o:spid="_x0000_s1055" style="position:absolute;left:-2314;top:38931;width:7955;height:2864;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MsUxwAAAOAAAAAPAAAAZHJzL2Rvd25yZXYueG1sRI/dasJA&#13;&#10;FITvBd9hOULvdGOt1sasUioWU6+qfYBD9pgfs2dDdhvTt3eFgjcDwzDfMMmmN7XoqHWlZQXTSQSC&#13;&#10;OLO65FzBz2k3XoJwHlljbZkU/JGDzXo4SDDW9srf1B19LgKEXYwKCu+bWEqXFWTQTWxDHLKzbQ36&#13;&#10;YNtc6havAW5q+RxFC2mw5LBQYEMfBWWX469RkG6/6te3tDIH/TnDHc33XZW+KPU06rerIO8rEJ56&#13;&#10;/2j8I/ZawWwK90PhDMj1DQAA//8DAFBLAQItABQABgAIAAAAIQDb4fbL7gAAAIUBAAATAAAAAAAA&#13;&#10;AAAAAAAAAAAAAABbQ29udGVudF9UeXBlc10ueG1sUEsBAi0AFAAGAAgAAAAhAFr0LFu/AAAAFQEA&#13;&#10;AAsAAAAAAAAAAAAAAAAAHwEAAF9yZWxzLy5yZWxzUEsBAi0AFAAGAAgAAAAhAJFoyxTHAAAA4AAA&#13;&#10;AA8AAAAAAAAAAAAAAAAABwIAAGRycy9kb3ducmV2LnhtbFBLBQYAAAAAAwADALcAAAD7AgAAAAA=&#13;&#10;" fillcolor="#ccecff">
                  <v:textbox inset="3.6pt,,3.6pt">
                    <w:txbxContent>
                      <w:p w14:paraId="2B8424A8" w14:textId="77777777" w:rsidR="00935355" w:rsidRDefault="00935355" w:rsidP="001A1611">
                        <w:pPr>
                          <w:kinsoku w:val="0"/>
                          <w:overflowPunct w:val="0"/>
                          <w:jc w:val="center"/>
                          <w:textAlignment w:val="baseline"/>
                          <w:rPr>
                            <w:sz w:val="24"/>
                          </w:rPr>
                        </w:pPr>
                        <w:r>
                          <w:rPr>
                            <w:rFonts w:ascii="Calibri" w:hAnsi="Calibri" w:cs="Calibri"/>
                            <w:b/>
                            <w:bCs/>
                            <w:color w:val="000000"/>
                            <w:kern w:val="24"/>
                          </w:rPr>
                          <w:t>Included</w:t>
                        </w:r>
                      </w:p>
                    </w:txbxContent>
                  </v:textbox>
                </v:roundrect>
                <v:roundrect id="AutoShape 20" o:spid="_x0000_s1056" style="position:absolute;left:-2443;top:30039;width:7978;height:2864;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lVjxwAAAOAAAAAPAAAAZHJzL2Rvd25yZXYueG1sRI/dasJA&#13;&#10;FITvC77DcgTv6kZtrY1ZpSgWo1fVPsAhe8xPs2dDdhvTt3cFoTcDwzDfMMm6N7XoqHWlZQWTcQSC&#13;&#10;OLO65FzB93n3vADhPLLG2jIp+CMH69XgKcFY2yt/UXfyuQgQdjEqKLxvYildVpBBN7YNccgutjXo&#13;&#10;g21zqVu8Brip5TSK5tJgyWGhwIY2BWU/p1+jIN0e6rf3tDJH/TnDHb3uuyp9UWo07LfLIB9LEJ56&#13;&#10;/994IPZawWwK90PhDMjVDQAA//8DAFBLAQItABQABgAIAAAAIQDb4fbL7gAAAIUBAAATAAAAAAAA&#13;&#10;AAAAAAAAAAAAAABbQ29udGVudF9UeXBlc10ueG1sUEsBAi0AFAAGAAgAAAAhAFr0LFu/AAAAFQEA&#13;&#10;AAsAAAAAAAAAAAAAAAAAHwEAAF9yZWxzLy5yZWxzUEsBAi0AFAAGAAgAAAAhAGG6VWPHAAAA4AAA&#13;&#10;AA8AAAAAAAAAAAAAAAAABwIAAGRycy9kb3ducmV2LnhtbFBLBQYAAAAAAwADALcAAAD7AgAAAAA=&#13;&#10;" fillcolor="#ccecff">
                  <v:textbox inset="3.6pt,,3.6pt">
                    <w:txbxContent>
                      <w:p w14:paraId="2ECCD600" w14:textId="77777777" w:rsidR="00935355" w:rsidRDefault="00935355" w:rsidP="001A1611">
                        <w:pPr>
                          <w:kinsoku w:val="0"/>
                          <w:overflowPunct w:val="0"/>
                          <w:jc w:val="center"/>
                          <w:textAlignment w:val="baseline"/>
                          <w:rPr>
                            <w:sz w:val="24"/>
                          </w:rPr>
                        </w:pPr>
                        <w:r>
                          <w:rPr>
                            <w:rFonts w:ascii="Calibri" w:hAnsi="Calibri" w:cs="Calibri"/>
                            <w:b/>
                            <w:bCs/>
                            <w:color w:val="000000"/>
                            <w:kern w:val="24"/>
                            <w:szCs w:val="22"/>
                          </w:rPr>
                          <w:t>Eligibility</w:t>
                        </w:r>
                      </w:p>
                    </w:txbxContent>
                  </v:textbox>
                </v:roundrect>
                <v:shape id="AutoShape 18" o:spid="_x0000_s1057" type="#_x0000_t32" style="position:absolute;left:19787;top:7283;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43tXyAAAAOAAAAAPAAAAZHJzL2Rvd25yZXYueG1sRI9Ba8JA&#13;&#10;FITvBf/D8gRvdaNiq9FVRBGCPVSjF2+P7DMJZt+G7BrTf98VCr0MDMN8wyzXnalES40rLSsYDSMQ&#13;&#10;xJnVJecKLuf9+wyE88gaK8uk4IccrFe9tyXG2j75RG3qcxEg7GJUUHhfx1K6rCCDbmhr4pDdbGPQ&#13;&#10;B9vkUjf4DHBTyXEUfUiDJYeFAmvaFpTd04dRoMff9yTJy/Rrr4+Hz7mdHrP2qtSg3+0WQTYLEJ46&#13;&#10;/9/4QyRawWQCr0PhDMjVLwAAAP//AwBQSwECLQAUAAYACAAAACEA2+H2y+4AAACFAQAAEwAAAAAA&#13;&#10;AAAAAAAAAAAAAAAAW0NvbnRlbnRfVHlwZXNdLnhtbFBLAQItABQABgAIAAAAIQBa9CxbvwAAABUB&#13;&#10;AAALAAAAAAAAAAAAAAAAAB8BAABfcmVscy8ucmVsc1BLAQItABQABgAIAAAAIQDf43tXyAAAAOAA&#13;&#10;AAAPAAAAAAAAAAAAAAAAAAcCAABkcnMvZG93bnJldi54bWxQSwUGAAAAAAMAAwC3AAAA/AIAAAAA&#13;&#10;">
                  <v:stroke endarrow="block"/>
                  <v:shadow color="#ccc"/>
                </v:shape>
                <v:shape id="AutoShape 17" o:spid="_x0000_s1058" type="#_x0000_t32" style="position:absolute;left:30674;top:7283;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CuMjyAAAAOAAAAAPAAAAZHJzL2Rvd25yZXYueG1sRI9Pa8JA&#13;&#10;FMTvhX6H5RV6qxutf6OrlBYh6EGNXrw9ss8kmH0bstsYv70rFHoZGIb5DbNYdaYSLTWutKyg34tA&#13;&#10;EGdWl5wrOB3XH1MQziNrrCyTgjs5WC1fXxYYa3vjA7Wpz0WAsItRQeF9HUvpsoIMup6tiUN2sY1B&#13;&#10;H2yTS93gLcBNJQdRNJYGSw4LBdb0XVB2TX+NAj3YXZMkL9PtWu83k5kd7bP2rNT7W/czD/I1B+Gp&#13;&#10;8/+NP0SiFXwO4XkonAG5fAAAAP//AwBQSwECLQAUAAYACAAAACEA2+H2y+4AAACFAQAAEwAAAAAA&#13;&#10;AAAAAAAAAAAAAAAAW0NvbnRlbnRfVHlwZXNdLnhtbFBLAQItABQABgAIAAAAIQBa9CxbvwAAABUB&#13;&#10;AAALAAAAAAAAAAAAAAAAAB8BAABfcmVscy8ucmVsc1BLAQItABQABgAIAAAAIQBQCuMjyAAAAOAA&#13;&#10;AAAPAAAAAAAAAAAAAAAAAAcCAABkcnMvZG93bnJldi54bWxQSwUGAAAAAAMAAwC3AAAA/AIAAAAA&#13;&#10;">
                  <v:stroke endarrow="block"/>
                  <v:shadow color="#ccc"/>
                </v:shape>
                <v:roundrect id="AutoShape 2" o:spid="_x0000_s1059" style="position:absolute;left:-5755;top:5963;width:14373;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80XyAAAAOAAAAAPAAAAZHJzL2Rvd25yZXYueG1sRI/dasJA&#13;&#10;FITvhb7Dcgq9MxtrtTZmlVJRTL2q9gEO2WN+mj0bstuYvr0rFLwZGIb5hknXg2lET52rLCuYRDEI&#13;&#10;4tzqigsF36fteAHCeWSNjWVS8EcO1quHUYqJthf+ov7oCxEg7BJUUHrfJlK6vCSDLrItccjOtjPo&#13;&#10;g+0KqTu8BLhp5HMcz6XBisNCiS19lJT/HH+Ngmzz2by+ZbU56N0UtzTb93X2otTT47BZBnlfgvA0&#13;&#10;+HvjH7HXCqYzuB0KZ0CurgAAAP//AwBQSwECLQAUAAYACAAAACEA2+H2y+4AAACFAQAAEwAAAAAA&#13;&#10;AAAAAAAAAAAAAAAAW0NvbnRlbnRfVHlwZXNdLnhtbFBLAQItABQABgAIAAAAIQBa9CxbvwAAABUB&#13;&#10;AAALAAAAAAAAAAAAAAAAAB8BAABfcmVscy8ucmVsc1BLAQItABQABgAIAAAAIQDuU80XyAAAAOAA&#13;&#10;AAAPAAAAAAAAAAAAAAAAAAcCAABkcnMvZG93bnJldi54bWxQSwUGAAAAAAMAAwC3AAAA/AIAAAAA&#13;&#10;" fillcolor="#ccecff">
                  <v:textbox inset="3.6pt,,3.6pt">
                    <w:txbxContent>
                      <w:p w14:paraId="77D4BC50" w14:textId="77777777" w:rsidR="00935355" w:rsidRDefault="00935355" w:rsidP="001A1611">
                        <w:pPr>
                          <w:kinsoku w:val="0"/>
                          <w:overflowPunct w:val="0"/>
                          <w:jc w:val="center"/>
                          <w:textAlignment w:val="baseline"/>
                          <w:rPr>
                            <w:sz w:val="24"/>
                          </w:rPr>
                        </w:pPr>
                        <w:r>
                          <w:rPr>
                            <w:rFonts w:ascii="Calibri" w:hAnsi="Calibri" w:cs="Calibri"/>
                            <w:b/>
                            <w:bCs/>
                            <w:color w:val="000000"/>
                            <w:kern w:val="24"/>
                          </w:rPr>
                          <w:t>Identification</w:t>
                        </w:r>
                      </w:p>
                    </w:txbxContent>
                  </v:textbox>
                </v:roundrect>
                <v:rect id="Rectangle 16" o:spid="_x0000_s1060" style="position:absolute;left:22146;width:18934;height:64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t2RyAAAAOAAAAAPAAAAZHJzL2Rvd25yZXYueG1sRI9PawIx&#13;&#10;FMTvgt8hPKG3mm2l/lmNUpWCUDy4LXp9JM/N0s3Lskl1/famUPAyMAzzG2ax6lwtLtSGyrOCl2EG&#13;&#10;glh7U3Gp4Pvr43kKIkRkg7VnUnCjAKtlv7fA3PgrH+hSxFIkCIccFdgYm1zKoC05DEPfEKfs7FuH&#13;&#10;Mdm2lKbFa4K7Wr5m2Vg6rDgtWGxoY0n/FL9OwaSM20Kv3/Rxb2/Tz1k3CofipNTToNvOk7zPQUTq&#13;&#10;4qPxj9gZBaMx/B1KZ0Au7wAAAP//AwBQSwECLQAUAAYACAAAACEA2+H2y+4AAACFAQAAEwAAAAAA&#13;&#10;AAAAAAAAAAAAAAAAW0NvbnRlbnRfVHlwZXNdLnhtbFBLAQItABQABgAIAAAAIQBa9CxbvwAAABUB&#13;&#10;AAALAAAAAAAAAAAAAAAAAB8BAABfcmVscy8ucmVsc1BLAQItABQABgAIAAAAIQAmAt2RyAAAAOAA&#13;&#10;AAAPAAAAAAAAAAAAAAAAAAcCAABkcnMvZG93bnJldi54bWxQSwUGAAAAAAMAAwC3AAAA/AIAAAAA&#13;&#10;">
                  <v:textbox inset=",7.2pt,,7.2pt">
                    <w:txbxContent>
                      <w:p w14:paraId="0EE63CE7" w14:textId="33271E8B"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Cochrane searching</w:t>
                        </w:r>
                        <w:r>
                          <w:rPr>
                            <w:rFonts w:ascii="Calibri" w:hAnsi="Calibri" w:cs="Calibri"/>
                            <w:color w:val="000000"/>
                            <w:kern w:val="24"/>
                            <w:szCs w:val="22"/>
                            <w:lang w:val="en-US"/>
                          </w:rPr>
                          <w:t xml:space="preserve"> </w:t>
                        </w:r>
                        <w:r w:rsidRPr="005A3C41">
                          <w:rPr>
                            <w:rFonts w:ascii="Calibri" w:hAnsi="Calibri" w:cs="Calibri"/>
                            <w:color w:val="000000"/>
                            <w:kern w:val="24"/>
                            <w:szCs w:val="22"/>
                            <w:lang w:val="en-US"/>
                          </w:rPr>
                          <w:t>(n =  14)</w:t>
                        </w:r>
                      </w:p>
                    </w:txbxContent>
                  </v:textbox>
                </v:rect>
                <v:rect id="Rectangle 15" o:spid="_x0000_s1061" style="position:absolute;left:16970;top:11271;width:28178;height:4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TngKxwAAAOAAAAAPAAAAZHJzL2Rvd25yZXYueG1sRI9BawIx&#13;&#10;FITvgv8hPKE3zbbSqqtRqlIQige3Ra+P5LlZunlZNqmu/94UCl4GhmG+YRarztXiQm2oPCt4HmUg&#13;&#10;iLU3FZcKvr8+hlMQISIbrD2TghsFWC37vQXmxl/5QJciliJBOOSowMbY5FIGbclhGPmGOGVn3zqM&#13;&#10;ybalNC1eE9zV8iXL3qTDitOCxYY2lvRP8esUTMq4LfT6VR/39jb9nHXjcChOSj0Nuu08yfscRKQu&#13;&#10;Phr/iJ1RMJ7A36F0BuTyDgAA//8DAFBLAQItABQABgAIAAAAIQDb4fbL7gAAAIUBAAATAAAAAAAA&#13;&#10;AAAAAAAAAAAAAABbQ29udGVudF9UeXBlc10ueG1sUEsBAi0AFAAGAAgAAAAhAFr0LFu/AAAAFQEA&#13;&#10;AAsAAAAAAAAAAAAAAAAAHwEAAF9yZWxzLy5yZWxzUEsBAi0AFAAGAAgAAAAhAElOeArHAAAA4AAA&#13;&#10;AA8AAAAAAAAAAAAAAAAABwIAAGRycy9kb3ducmV2LnhtbFBLBQYAAAAAAwADALcAAAD7AgAAAAA=&#13;&#10;">
                  <v:textbox inset=",7.2pt,,7.2pt">
                    <w:txbxContent>
                      <w:p w14:paraId="72FBD682" w14:textId="1770FF2F"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Records after duplicates removed(n = 96)</w:t>
                        </w:r>
                      </w:p>
                    </w:txbxContent>
                  </v:textbox>
                </v:rect>
                <v:rect id="Rectangle 14" o:spid="_x0000_s1062" style="position:absolute;left:22758;top:19853;width:16111;height:4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0ex4yQAAAOAAAAAPAAAAZHJzL2Rvd25yZXYueG1sRI/BSgMx&#13;&#10;EIbvgu8QRujNZrVo67ZpUYtQKD10Fb0OybhZ3EyWTdpu375zKHgZ+Bn+b+ZbrIbQqiP1qYls4GFc&#13;&#10;gCK20TVcG/j6/LifgUoZ2WEbmQycKcFqeXuzwNLFE+/pWOVaCYRTiQZ8zl2pdbKeAqZx7Ihl9xv7&#13;&#10;gFliX2vX40ngodWPRfGsAzYsFzx29O7J/lWHYGBa53Vl357s986fZ9uXYZL21Y8xo7thPZfxOgeV&#13;&#10;acj/jSti4wxM5GMREhnQywsAAAD//wMAUEsBAi0AFAAGAAgAAAAhANvh9svuAAAAhQEAABMAAAAA&#13;&#10;AAAAAAAAAAAAAAAAAFtDb250ZW50X1R5cGVzXS54bWxQSwECLQAUAAYACAAAACEAWvQsW78AAAAV&#13;&#10;AQAACwAAAAAAAAAAAAAAAAAfAQAAX3JlbHMvLnJlbHNQSwECLQAUAAYACAAAACEAONHseMkAAADg&#13;&#10;AAAADwAAAAAAAAAAAAAAAAAHAgAAZHJzL2Rvd25yZXYueG1sUEsFBgAAAAADAAMAtwAAAP0CAAAA&#13;&#10;AA==&#13;&#10;">
                  <v:textbox inset=",7.2pt,,7.2pt">
                    <w:txbxContent>
                      <w:p w14:paraId="22D75179" w14:textId="638AB2F7" w:rsidR="00935355" w:rsidRDefault="00935355" w:rsidP="001A1611">
                        <w:pPr>
                          <w:kinsoku w:val="0"/>
                          <w:overflowPunct w:val="0"/>
                          <w:jc w:val="center"/>
                          <w:textAlignment w:val="baseline"/>
                          <w:rPr>
                            <w:sz w:val="24"/>
                          </w:rPr>
                        </w:pPr>
                        <w:r>
                          <w:rPr>
                            <w:rFonts w:ascii="Calibri" w:hAnsi="Calibri" w:cs="Calibri"/>
                            <w:color w:val="000000"/>
                            <w:kern w:val="24"/>
                            <w:szCs w:val="22"/>
                          </w:rPr>
                          <w:t>Records screened (n = 19)</w:t>
                        </w:r>
                      </w:p>
                    </w:txbxContent>
                  </v:textbox>
                </v:rect>
                <v:rect id="_x0000_s1063" style="position:absolute;left:47731;top:11270;width:12187;height:47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UnjyAAAAOAAAAAPAAAAZHJzL2Rvd25yZXYueG1sRI9PawIx&#13;&#10;FMTvBb9DeIK3mlVpq6tR/IMglB7cFr0+ktfN0s3Lsom6fvtGKPQyMAzzG2ax6lwtrtSGyrOC0TAD&#13;&#10;Qay9qbhU8PW5f56CCBHZYO2ZFNwpwGrZe1pgbvyNj3QtYikShEOOCmyMTS5l0JYchqFviFP27VuH&#13;&#10;Mdm2lKbFW4K7Wo6z7FU6rDgtWGxoa0n/FBen4K2Mu0JvXvTpw96n77NuEo7FWalBv9vNk6znICJ1&#13;&#10;8b/xhzgYBZMZPA6lMyCXvwAAAP//AwBQSwECLQAUAAYACAAAACEA2+H2y+4AAACFAQAAEwAAAAAA&#13;&#10;AAAAAAAAAAAAAAAAW0NvbnRlbnRfVHlwZXNdLnhtbFBLAQItABQABgAIAAAAIQBa9CxbvwAAABUB&#13;&#10;AAALAAAAAAAAAAAAAAAAAB8BAABfcmVscy8ucmVsc1BLAQItABQABgAIAAAAIQBXnUnjyAAAAOAA&#13;&#10;AAAPAAAAAAAAAAAAAAAAAAcCAABkcnMvZG93bnJldi54bWxQSwUGAAAAAAMAAwC3AAAA/AIAAAAA&#13;&#10;">
                  <v:textbox inset=",7.2pt,,7.2pt">
                    <w:txbxContent>
                      <w:p w14:paraId="4A8B0555" w14:textId="470C04F6" w:rsidR="00935355" w:rsidRDefault="00935355" w:rsidP="001A1611">
                        <w:pPr>
                          <w:kinsoku w:val="0"/>
                          <w:overflowPunct w:val="0"/>
                          <w:jc w:val="center"/>
                          <w:textAlignment w:val="baseline"/>
                          <w:rPr>
                            <w:sz w:val="24"/>
                          </w:rPr>
                        </w:pPr>
                        <w:r>
                          <w:rPr>
                            <w:rFonts w:ascii="Calibri" w:hAnsi="Calibri" w:cs="Calibri"/>
                            <w:color w:val="000000"/>
                            <w:kern w:val="24"/>
                            <w:szCs w:val="22"/>
                          </w:rPr>
                          <w:t>Off topics (n = 77)</w:t>
                        </w:r>
                      </w:p>
                    </w:txbxContent>
                  </v:textbox>
                </v:rect>
                <v:rect id="Rectangle 12" o:spid="_x0000_s1064" style="position:absolute;left:22544;top:27482;width:16539;height:5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ZMDyAAAAOAAAAAPAAAAZHJzL2Rvd25yZXYueG1sRI9BSwMx&#13;&#10;EIXvgv8hTMGbzbZabbdNS7UIBfHQVfQ6JNPN4maybGK7/ffOQfAy8Bje9/hWmyG06kR9aiIbmIwL&#13;&#10;UMQ2uoZrAx/vL7dzUCkjO2wjk4ELJdisr69WWLp45gOdqlwrgXAq0YDPuSu1TtZTwDSOHbH8jrEP&#13;&#10;mCX2tXY9ngUeWj0tigcdsGFZ8NjRsyf7Xf0EA4913lX2aWY/3/xl/roY7tKh+jLmZjTslnK2S1CZ&#13;&#10;hvzf+EPsnYF7URAhkQG9/gUAAP//AwBQSwECLQAUAAYACAAAACEA2+H2y+4AAACFAQAAEwAAAAAA&#13;&#10;AAAAAAAAAAAAAAAAW0NvbnRlbnRfVHlwZXNdLnhtbFBLAQItABQABgAIAAAAIQBa9CxbvwAAABUB&#13;&#10;AAALAAAAAAAAAAAAAAAAAB8BAABfcmVscy8ucmVsc1BLAQItABQABgAIAAAAIQCeoZMDyAAAAOAA&#13;&#10;AAAPAAAAAAAAAAAAAAAAAAcCAABkcnMvZG93bnJldi54bWxQSwUGAAAAAAMAAwC3AAAA/AIAAAAA&#13;&#10;">
                  <v:textbox inset=",7.2pt,,7.2pt">
                    <w:txbxContent>
                      <w:p w14:paraId="235C3D5B" w14:textId="579FB872"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Full-text articles assessed for eligibility (n = 8)</w:t>
                        </w:r>
                      </w:p>
                    </w:txbxContent>
                  </v:textbox>
                </v:rect>
                <v:rect id="Rectangle 10" o:spid="_x0000_s1065" style="position:absolute;left:12177;top:37052;width:13673;height:61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7TaYyAAAAOAAAAAPAAAAZHJzL2Rvd25yZXYueG1sRI9PawIx&#13;&#10;FMTvBb9DeEJvmrWtf7oapa0UBPHgtuj1kbxulm5elk2q67c3gtDLwDDMb5jFqnO1OFEbKs8KRsMM&#13;&#10;BLH2puJSwffX52AGIkRkg7VnUnChAKtl72GBufFn3tOpiKVIEA45KrAxNrmUQVtyGIa+IU7Zj28d&#13;&#10;xmTbUpoWzwnuavmUZRPpsOK0YLGhD0v6t/hzCqZlXBf6fawPO3uZbV+757Avjko99rv1PMnbHESk&#13;&#10;Lv437oiNUfAygtuhdAbk8goAAP//AwBQSwECLQAUAAYACAAAACEA2+H2y+4AAACFAQAAEwAAAAAA&#13;&#10;AAAAAAAAAAAAAAAAW0NvbnRlbnRfVHlwZXNdLnhtbFBLAQItABQABgAIAAAAIQBa9CxbvwAAABUB&#13;&#10;AAALAAAAAAAAAAAAAAAAAB8BAABfcmVscy8ucmVsc1BLAQItABQABgAIAAAAIQDx7TaYyAAAAOAA&#13;&#10;AAAPAAAAAAAAAAAAAAAAAAcCAABkcnMvZG93bnJldi54bWxQSwUGAAAAAAMAAwC3AAAA/AIAAAAA&#13;&#10;">
                  <v:textbox inset=",7.2pt,,7.2pt">
                    <w:txbxContent>
                      <w:p w14:paraId="3EB17C80" w14:textId="033FB813" w:rsidR="00935355" w:rsidRPr="00907721"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 xml:space="preserve">Non-controlled </w:t>
                        </w:r>
                        <w:r>
                          <w:rPr>
                            <w:rFonts w:ascii="Calibri" w:hAnsi="Calibri" w:cs="Calibri"/>
                            <w:color w:val="000000"/>
                            <w:kern w:val="24"/>
                            <w:szCs w:val="22"/>
                            <w:lang w:val="en-US"/>
                          </w:rPr>
                          <w:t xml:space="preserve">trials </w:t>
                        </w:r>
                        <w:r w:rsidRPr="005A3C41">
                          <w:rPr>
                            <w:rFonts w:ascii="Calibri" w:hAnsi="Calibri" w:cs="Calibri"/>
                            <w:color w:val="000000"/>
                            <w:kern w:val="24"/>
                            <w:szCs w:val="22"/>
                            <w:lang w:val="en-US"/>
                          </w:rPr>
                          <w:t>(OT n = 4)</w:t>
                        </w:r>
                      </w:p>
                      <w:p w14:paraId="3A01FF6F" w14:textId="64CE9A42" w:rsidR="00935355" w:rsidRDefault="00935355" w:rsidP="001A1611">
                        <w:pPr>
                          <w:kinsoku w:val="0"/>
                          <w:overflowPunct w:val="0"/>
                          <w:jc w:val="center"/>
                          <w:textAlignment w:val="baseline"/>
                        </w:pPr>
                        <w:r w:rsidRPr="00907721">
                          <w:rPr>
                            <w:rFonts w:ascii="Calibri" w:hAnsi="Calibri" w:cs="Calibri"/>
                            <w:color w:val="000000"/>
                            <w:kern w:val="24"/>
                            <w:szCs w:val="22"/>
                          </w:rPr>
                          <w:t>(RT n = 1)</w:t>
                        </w:r>
                      </w:p>
                    </w:txbxContent>
                  </v:textbox>
                </v:rect>
                <v:rect id="Rectangle 9" o:spid="_x0000_s1066" style="position:absolute;left:26954;top:37052;width:9520;height:61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6jvyAAAAOAAAAAPAAAAZHJzL2Rvd25yZXYueG1sRI9BawIx&#13;&#10;FITvhf6H8ARvmlVbtatRWqUglB7cFr0+ktfN0s3Lsom6/ntTEHoZGIb5hlmuO1eLM7Wh8qxgNMxA&#13;&#10;EGtvKi4VfH+9D+YgQkQ2WHsmBVcKsF49PiwxN/7CezoXsRQJwiFHBTbGJpcyaEsOw9A3xCn78a3D&#13;&#10;mGxbStPiJcFdLcdZNpUOK04LFhvaWNK/xckpmJVxW+i3Z334tNf5x0s3CfviqFS/120XSV4XICJ1&#13;&#10;8b9xR+yMgqcx/B1KZ0CubgAAAP//AwBQSwECLQAUAAYACAAAACEA2+H2y+4AAACFAQAAEwAAAAAA&#13;&#10;AAAAAAAAAAAAAAAAW0NvbnRlbnRfVHlwZXNdLnhtbFBLAQItABQABgAIAAAAIQBa9CxbvwAAABUB&#13;&#10;AAALAAAAAAAAAAAAAAAAAB8BAABfcmVscy8ucmVsc1BLAQItABQABgAIAAAAIQABP6jvyAAAAOAA&#13;&#10;AAAPAAAAAAAAAAAAAAAAAAcCAABkcnMvZG93bnJldi54bWxQSwUGAAAAAAMAAwC3AAAA/AIAAAAA&#13;&#10;">
                  <v:textbox inset=",7.2pt,,7.2pt">
                    <w:txbxContent>
                      <w:p w14:paraId="1BA658B1" w14:textId="3EA2BA9C" w:rsidR="00935355" w:rsidRDefault="00935355" w:rsidP="001A1611">
                        <w:pPr>
                          <w:kinsoku w:val="0"/>
                          <w:overflowPunct w:val="0"/>
                          <w:jc w:val="center"/>
                          <w:textAlignment w:val="baseline"/>
                          <w:rPr>
                            <w:sz w:val="24"/>
                          </w:rPr>
                        </w:pPr>
                        <w:r>
                          <w:rPr>
                            <w:rFonts w:ascii="Calibri" w:hAnsi="Calibri" w:cs="Calibri"/>
                            <w:color w:val="000000"/>
                            <w:kern w:val="24"/>
                            <w:szCs w:val="22"/>
                          </w:rPr>
                          <w:t>RCTs (n = 2)</w:t>
                        </w:r>
                      </w:p>
                    </w:txbxContent>
                  </v:textbox>
                </v:rect>
                <v:shape id="AutoShape 8" o:spid="_x0000_s1067" type="#_x0000_t32" style="position:absolute;left:30814;top:16039;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5QgqyAAAAOAAAAAPAAAAZHJzL2Rvd25yZXYueG1sRI9Pa8JA&#13;&#10;FMTvhX6H5RV6qxutf6OrlBYh6EGNXrw9ss8kmH0bstsYv70rFHoZGIb5DbNYdaYSLTWutKyg34tA&#13;&#10;EGdWl5wrOB3XH1MQziNrrCyTgjs5WC1fXxYYa3vjA7Wpz0WAsItRQeF9HUvpsoIMup6tiUN2sY1B&#13;&#10;H2yTS93gLcBNJQdRNJYGSw4LBdb0XVB2TX+NAj3YXZMkL9PtWu83k5kd7bP2rNT7W/czD/I1B+Gp&#13;&#10;8/+NP0SiFQw/4XkonAG5fAAAAP//AwBQSwECLQAUAAYACAAAACEA2+H2y+4AAACFAQAAEwAAAAAA&#13;&#10;AAAAAAAAAAAAAAAAW0NvbnRlbnRfVHlwZXNdLnhtbFBLAQItABQABgAIAAAAIQBa9CxbvwAAABUB&#13;&#10;AAALAAAAAAAAAAAAAAAAAB8BAABfcmVscy8ucmVsc1BLAQItABQABgAIAAAAIQCH5QgqyAAAAOAA&#13;&#10;AAAPAAAAAAAAAAAAAAAAAAcCAABkcnMvZG93bnJldi54bWxQSwUGAAAAAAMAAwC3AAAA/AIAAAAA&#13;&#10;">
                  <v:stroke endarrow="block"/>
                  <v:shadow color="#ccc"/>
                </v:shape>
                <v:shape id="AutoShape 7" o:spid="_x0000_s1068" type="#_x0000_t32" style="position:absolute;left:30814;top:24621;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JBeyAAAAOAAAAAPAAAAZHJzL2Rvd25yZXYueG1sRI9Ba8JA&#13;&#10;FITvBf/D8gRvdaNoq9FVRBGCPVSjF2+P7DMJZt+G7BrTf98VCr0MDMN8wyzXnalES40rLSsYDSMQ&#13;&#10;xJnVJecKLuf9+wyE88gaK8uk4IccrFe9tyXG2j75RG3qcxEg7GJUUHhfx1K6rCCDbmhr4pDdbGPQ&#13;&#10;B9vkUjf4DHBTyXEUfUiDJYeFAmvaFpTd04dRoMff9yTJy/Rrr4+Hz7mdHrP2qtSg3+0WQTYLEJ46&#13;&#10;/9/4QyRawWQCr0PhDMjVLwAAAP//AwBQSwECLQAUAAYACAAAACEA2+H2y+4AAACFAQAAEwAAAAAA&#13;&#10;AAAAAAAAAAAAAAAAW0NvbnRlbnRfVHlwZXNdLnhtbFBLAQItABQABgAIAAAAIQBa9CxbvwAAABUB&#13;&#10;AAALAAAAAAAAAAAAAAAAAB8BAABfcmVscy8ucmVsc1BLAQItABQABgAIAAAAIQAIDJBeyAAAAOAA&#13;&#10;AAAPAAAAAAAAAAAAAAAAAAcCAABkcnMvZG93bnJldi54bWxQSwUGAAAAAAMAAwC3AAAA/AIAAAAA&#13;&#10;">
                  <v:stroke endarrow="block"/>
                  <v:shadow color="#ccc"/>
                </v:shape>
                <v:shape id="AutoShape 6" o:spid="_x0000_s1069" type="#_x0000_t32" style="position:absolute;left:24108;top:33445;width:0;height:28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DXFyQAAAOAAAAAPAAAAZHJzL2Rvd25yZXYueG1sRI9Ba8JA&#13;&#10;FITvQv/D8gq96aZStY1ZpbQIQQ+m0Utvj+xrEpJ9G7LbmP77riB4GRiG+YZJtqNpxUC9qy0reJ5F&#13;&#10;IIgLq2suFZxPu+krCOeRNbaWScEfOdhuHiYJxtpe+IuG3JciQNjFqKDyvouldEVFBt3MdsQh+7G9&#13;&#10;QR9sX0rd4yXATSvnUbSUBmsOCxV29FFR0eS/RoGeH5s0Lev8sNPZfvVmF1kxfCv19Dh+roO8r0F4&#13;&#10;Gv29cUOkWsHLAq6HwhmQm38AAAD//wMAUEsBAi0AFAAGAAgAAAAhANvh9svuAAAAhQEAABMAAAAA&#13;&#10;AAAAAAAAAAAAAAAAAFtDb250ZW50X1R5cGVzXS54bWxQSwECLQAUAAYACAAAACEAWvQsW78AAAAV&#13;&#10;AQAACwAAAAAAAAAAAAAAAAAfAQAAX3JlbHMvLnJlbHNQSwECLQAUAAYACAAAACEAZ0A1xckAAADg&#13;&#10;AAAADwAAAAAAAAAAAAAAAAAHAgAAZHJzL2Rvd25yZXYueG1sUEsFBgAAAAADAAMAtwAAAP0CAAAA&#13;&#10;AA==&#13;&#10;">
                  <v:stroke endarrow="block"/>
                  <v:shadow color="#ccc"/>
                </v:shape>
                <v:shape id="AutoShape 4" o:spid="_x0000_s1070" type="#_x0000_t32" style="position:absolute;left:38869;top:22237;width:627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quyyAAAAOAAAAAPAAAAZHJzL2Rvd25yZXYueG1sRI9Ba8JA&#13;&#10;FITvBf/D8oTedKOobWNWEUUI7aE2euntkX0mIdm3IbuN8d93C0IvA8Mw3zDJdjCN6KlzlWUFs2kE&#13;&#10;gji3uuJCweV8nLyCcB5ZY2OZFNzJwXYzekow1vbGX9RnvhABwi5GBaX3bSyly0sy6Ka2JQ7Z1XYG&#13;&#10;fbBdIXWHtwA3jZxH0UoarDgslNjSvqS8zn6MAj3/rNO0qLKPoz69v7zZ5Snvv5V6Hg+HdZDdGoSn&#13;&#10;wf83HohUK1is4O9QOANy8wsAAP//AwBQSwECLQAUAAYACAAAACEA2+H2y+4AAACFAQAAEwAAAAAA&#13;&#10;AAAAAAAAAAAAAAAAW0NvbnRlbnRfVHlwZXNdLnhtbFBLAQItABQABgAIAAAAIQBa9CxbvwAAABUB&#13;&#10;AAALAAAAAAAAAAAAAAAAAB8BAABfcmVscy8ucmVsc1BLAQItABQABgAIAAAAIQCXkquyyAAAAOAA&#13;&#10;AAAPAAAAAAAAAAAAAAAAAAcCAABkcnMvZG93bnJldi54bWxQSwUGAAAAAAMAAwC3AAAA/AIAAAAA&#13;&#10;">
                  <v:stroke endarrow="block"/>
                  <v:shadow color="#ccc"/>
                </v:shape>
                <v:rect id="Rectangle 11" o:spid="_x0000_s1071" style="position:absolute;left:37578;top:37052;width:15355;height:6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At3yAAAAOAAAAAPAAAAZHJzL2Rvd25yZXYueG1sRI9PawIx&#13;&#10;FMTvQr9DeII3zdo/alejtJWCIB7cFr0+ktfN0s3Lsom6fvtGKHgZGIb5DbNYda4WZ2pD5VnBeJSB&#13;&#10;INbeVFwq+P76HM5AhIhssPZMCq4UYLV86C0wN/7CezoXsRQJwiFHBTbGJpcyaEsOw8g3xCn78a3D&#13;&#10;mGxbStPiJcFdLR+zbCIdVpwWLDb0YUn/FienYFrGdaHfX/RhZ6+z7Wv3FPbFUalBv1vPk7zNQUTq&#13;&#10;4r3xj9gYBc9TuB1KZ0Au/wAAAP//AwBQSwECLQAUAAYACAAAACEA2+H2y+4AAACFAQAAEwAAAAAA&#13;&#10;AAAAAAAAAAAAAAAAW0NvbnRlbnRfVHlwZXNdLnhtbFBLAQItABQABgAIAAAAIQBa9CxbvwAAABUB&#13;&#10;AAALAAAAAAAAAAAAAAAAAB8BAABfcmVscy8ucmVsc1BLAQItABQABgAIAAAAIQARSAt3yAAAAOAA&#13;&#10;AAAPAAAAAAAAAAAAAAAAAAcCAABkcnMvZG93bnJldi54bWxQSwUGAAAAAAMAAwC3AAAA/AIAAAAA&#13;&#10;">
                  <v:textbox inset=",7.2pt,,7.2pt">
                    <w:txbxContent>
                      <w:p w14:paraId="7750F283" w14:textId="02D79D00"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 xml:space="preserve">Systematic Reviews </w:t>
                        </w:r>
                      </w:p>
                      <w:p w14:paraId="7774966E" w14:textId="77777777" w:rsidR="00935355" w:rsidRPr="00D61C69" w:rsidRDefault="00935355" w:rsidP="001A1611">
                        <w:pPr>
                          <w:kinsoku w:val="0"/>
                          <w:overflowPunct w:val="0"/>
                          <w:jc w:val="center"/>
                          <w:textAlignment w:val="baseline"/>
                          <w:rPr>
                            <w:lang w:val="en-US"/>
                          </w:rPr>
                        </w:pPr>
                        <w:r w:rsidRPr="005A3C41">
                          <w:rPr>
                            <w:rFonts w:ascii="Calibri" w:hAnsi="Calibri" w:cs="Calibri"/>
                            <w:color w:val="000000"/>
                            <w:kern w:val="24"/>
                            <w:szCs w:val="22"/>
                            <w:lang w:val="en-US"/>
                          </w:rPr>
                          <w:t>(n=1)</w:t>
                        </w:r>
                      </w:p>
                      <w:p w14:paraId="4EBBEA21" w14:textId="60D18B5A" w:rsidR="00935355" w:rsidRPr="00D61C69" w:rsidRDefault="00935355" w:rsidP="001A1611">
                        <w:pPr>
                          <w:kinsoku w:val="0"/>
                          <w:overflowPunct w:val="0"/>
                          <w:jc w:val="center"/>
                          <w:textAlignment w:val="baseline"/>
                          <w:rPr>
                            <w:lang w:val="en-US"/>
                          </w:rPr>
                        </w:pPr>
                        <w:r w:rsidRPr="005A3C41">
                          <w:rPr>
                            <w:rFonts w:ascii="Calibri" w:hAnsi="Calibri" w:cs="Calibri"/>
                            <w:color w:val="000000"/>
                            <w:kern w:val="24"/>
                            <w:szCs w:val="22"/>
                            <w:lang w:val="en-US"/>
                          </w:rPr>
                          <w:t>Cochrane Review (n = 0)</w:t>
                        </w:r>
                      </w:p>
                    </w:txbxContent>
                  </v:textbox>
                </v:rect>
                <v:shape id="AutoShape 17" o:spid="_x0000_s1072" type="#_x0000_t32" style="position:absolute;left:42994;top:7256;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ZpbyQAAAOAAAAAPAAAAZHJzL2Rvd25yZXYueG1sRI/BasJA&#13;&#10;EIbvgu+wjNCbbiqttdFVxCKE9lCNXnobstMkmJ0N2W1M375zKHgZ+Bn+b+ZbbwfXqJ66UHs28DhL&#13;&#10;QBEX3tZcGricD9MlqBCRLTaeycAvBdhuxqM1ptbf+ER9HkslEA4pGqhibFOtQ1GRwzDzLbHsvn3n&#13;&#10;MErsSm07vAncNXqeJAvtsGa5UGFL+4qKa/7jDNj55zXLyjr/ONjj+8urfz4W/ZcxD5PhbSVjtwIV&#13;&#10;aYj3xj8iswae5GMREhnQmz8AAAD//wMAUEsBAi0AFAAGAAgAAAAhANvh9svuAAAAhQEAABMAAAAA&#13;&#10;AAAAAAAAAAAAAAAAAFtDb250ZW50X1R5cGVzXS54bWxQSwECLQAUAAYACAAAACEAWvQsW78AAAAV&#13;&#10;AQAACwAAAAAAAAAAAAAAAAAfAQAAX3JlbHMvLnJlbHNQSwECLQAUAAYACAAAACEAiUGaW8kAAADg&#13;&#10;AAAADwAAAAAAAAAAAAAAAAAHAgAAZHJzL2Rvd25yZXYueG1sUEsFBgAAAAADAAMAtwAAAP0CAAAA&#13;&#10;AA==&#13;&#10;">
                  <v:stroke endarrow="block"/>
                  <v:shadow color="#ccc"/>
                </v:shape>
                <v:rect id="Rectangle 16" o:spid="_x0000_s1073" style="position:absolute;left:41381;top:67;width:18539;height:63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zqeyAAAAOAAAAAPAAAAZHJzL2Rvd25yZXYueG1sRI9PawIx&#13;&#10;FMTvhX6H8Aq9aba2/luN0lYKgnhwW/T6SF43i5uXZZPq+u2NIPQyMAzzG2a+7FwtTtSGyrOCl34G&#13;&#10;glh7U3Gp4Of7qzcBESKywdozKbhQgOXi8WGOufFn3tGpiKVIEA45KrAxNrmUQVtyGPq+IU7Zr28d&#13;&#10;xmTbUpoWzwnuajnIspF0WHFasNjQpyV9LP6cgnEZV4X+GOr91l4mm2n3GnbFQannp241S/I+AxGp&#13;&#10;i/+NO2JtFLxN4XYonQG5uAIAAP//AwBQSwECLQAUAAYACAAAACEA2+H2y+4AAACFAQAAEwAAAAAA&#13;&#10;AAAAAAAAAAAAAAAAW0NvbnRlbnRfVHlwZXNdLnhtbFBLAQItABQABgAIAAAAIQBa9CxbvwAAABUB&#13;&#10;AAALAAAAAAAAAAAAAAAAAB8BAABfcmVscy8ucmVsc1BLAQItABQABgAIAAAAIQAPmzqeyAAAAOAA&#13;&#10;AAAPAAAAAAAAAAAAAAAAAAcCAABkcnMvZG93bnJldi54bWxQSwUGAAAAAAMAAwC3AAAA/AIAAAAA&#13;&#10;">
                  <v:textbox inset=",7.2pt,,7.2pt">
                    <w:txbxContent>
                      <w:p w14:paraId="3799551F" w14:textId="5B00895E" w:rsidR="00935355" w:rsidRPr="00D61C69" w:rsidRDefault="00935355" w:rsidP="001A1611">
                        <w:pPr>
                          <w:kinsoku w:val="0"/>
                          <w:overflowPunct w:val="0"/>
                          <w:jc w:val="center"/>
                          <w:textAlignment w:val="baseline"/>
                          <w:rPr>
                            <w:sz w:val="24"/>
                            <w:lang w:val="en-US"/>
                          </w:rPr>
                        </w:pPr>
                        <w:r w:rsidRPr="005A3C41">
                          <w:rPr>
                            <w:rFonts w:ascii="Calibri" w:hAnsi="Calibri" w:cs="Calibri"/>
                            <w:color w:val="000000"/>
                            <w:kern w:val="24"/>
                            <w:szCs w:val="22"/>
                            <w:lang w:val="en-US"/>
                          </w:rPr>
                          <w:t>Records identified through Scopus searching</w:t>
                        </w:r>
                        <w:r>
                          <w:rPr>
                            <w:rFonts w:ascii="Calibri" w:hAnsi="Calibri" w:cs="Calibri"/>
                            <w:color w:val="000000"/>
                            <w:kern w:val="24"/>
                            <w:szCs w:val="22"/>
                            <w:lang w:val="en-US"/>
                          </w:rPr>
                          <w:t xml:space="preserve"> </w:t>
                        </w:r>
                        <w:r w:rsidRPr="005A3C41">
                          <w:rPr>
                            <w:rFonts w:ascii="Calibri" w:hAnsi="Calibri" w:cs="Calibri"/>
                            <w:color w:val="000000"/>
                            <w:kern w:val="24"/>
                            <w:szCs w:val="22"/>
                            <w:lang w:val="en-US"/>
                          </w:rPr>
                          <w:t>(n =  42)</w:t>
                        </w:r>
                      </w:p>
                    </w:txbxContent>
                  </v:textbox>
                </v:rect>
                <v:shape id="AutoShape 6" o:spid="_x0000_s1074" type="#_x0000_t32" style="position:absolute;left:31569;top:33806;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7gCAyAAAAOAAAAAPAAAAZHJzL2Rvd25yZXYueG1sRI9Ba8JA&#13;&#10;EIXvhf6HZQq91U0Fq0ZXEYsQ6kGNvfQ2ZKdJMDsbstuY/nvnIHgZeAzve3zL9eAa1VMXas8G3kcJ&#13;&#10;KOLC25pLA9/n3dsMVIjIFhvPZOCfAqxXz09LTK2/8on6PJZKIBxSNFDF2KZah6Iih2HkW2L5/frO&#13;&#10;YZTYldp2eBW4a/Q4ST60w5plocKWthUVl/zPGbDjwyXLyjrf7+zxazr3k2PR/xjz+jJ8LuRsFqAi&#13;&#10;DfHRuCMya2AiCiIkMqBXNwAAAP//AwBQSwECLQAUAAYACAAAACEA2+H2y+4AAACFAQAAEwAAAAAA&#13;&#10;AAAAAAAAAAAAAAAAW0NvbnRlbnRfVHlwZXNdLnhtbFBLAQItABQABgAIAAAAIQBa9CxbvwAAABUB&#13;&#10;AAALAAAAAAAAAAAAAAAAAB8BAABfcmVscy8ucmVsc1BLAQItABQABgAIAAAAIQDy7gCAyAAAAOAA&#13;&#10;AAAPAAAAAAAAAAAAAAAAAAcCAABkcnMvZG93bnJldi54bWxQSwUGAAAAAAMAAwC3AAAA/AIAAAAA&#13;&#10;">
                  <v:stroke endarrow="block"/>
                  <v:shadow color="#ccc"/>
                </v:shape>
                <v:shape id="AutoShape 6" o:spid="_x0000_s1075" type="#_x0000_t32" style="position:absolute;left:37955;top:33667;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qUbxwAAAOAAAAAPAAAAZHJzL2Rvd25yZXYueG1sRI9Pi8Iw&#13;&#10;FMTvC36H8ARva6rgv2oUcRGKe9CtXrw9mmdbbF5Kk631228EYS8DwzC/YVabzlSipcaVlhWMhhEI&#13;&#10;4szqknMFl/P+cw7CeWSNlWVS8CQHm3XvY4Wxtg/+oTb1uQgQdjEqKLyvYyldVpBBN7Q1cchutjHo&#13;&#10;g21yqRt8BLip5DiKptJgyWGhwJp2BWX39Nco0OPjPUnyMv3e69NhtrCTU9ZelRr0u69lkO0ShKfO&#13;&#10;/zfeiEQrmIzgdSicAbn+AwAA//8DAFBLAQItABQABgAIAAAAIQDb4fbL7gAAAIUBAAATAAAAAAAA&#13;&#10;AAAAAAAAAAAAAABbQ29udGVudF9UeXBlc10ueG1sUEsBAi0AFAAGAAgAAAAhAFr0LFu/AAAAFQEA&#13;&#10;AAsAAAAAAAAAAAAAAAAAHwEAAF9yZWxzLy5yZWxzUEsBAi0AFAAGAAgAAAAhAJ2ipRvHAAAA4AAA&#13;&#10;AA8AAAAAAAAAAAAAAAAABwIAAGRycy9kb3ducmV2LnhtbFBLBQYAAAAAAwADALcAAAD7AgAAAAA=&#13;&#10;">
                  <v:stroke endarrow="block"/>
                  <v:shadow color="#ccc"/>
                </v:shape>
              </v:group>
            </w:pict>
          </mc:Fallback>
        </mc:AlternateContent>
      </w:r>
      <w:r w:rsidRPr="001D1D30">
        <w:rPr>
          <w:noProof/>
        </w:rPr>
        <mc:AlternateContent>
          <mc:Choice Requires="wps">
            <w:drawing>
              <wp:anchor distT="0" distB="0" distL="114300" distR="114300" simplePos="0" relativeHeight="251664384" behindDoc="0" locked="0" layoutInCell="1" allowOverlap="1" wp14:anchorId="198E8044" wp14:editId="4C1ACFC9">
                <wp:simplePos x="0" y="0"/>
                <wp:positionH relativeFrom="column">
                  <wp:posOffset>5609401</wp:posOffset>
                </wp:positionH>
                <wp:positionV relativeFrom="paragraph">
                  <wp:posOffset>2812018</wp:posOffset>
                </wp:positionV>
                <wp:extent cx="1440209" cy="544794"/>
                <wp:effectExtent l="0" t="0" r="0" b="0"/>
                <wp:wrapNone/>
                <wp:docPr id="8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209" cy="544794"/>
                        </a:xfrm>
                        <a:prstGeom prst="rect">
                          <a:avLst/>
                        </a:prstGeom>
                        <a:solidFill>
                          <a:srgbClr val="FFFFFF"/>
                        </a:solidFill>
                        <a:ln w="9525">
                          <a:solidFill>
                            <a:srgbClr val="000000"/>
                          </a:solidFill>
                          <a:miter lim="800000"/>
                          <a:headEnd/>
                          <a:tailEnd/>
                        </a:ln>
                      </wps:spPr>
                      <wps:txbx>
                        <w:txbxContent>
                          <w:p w14:paraId="5AB45263" w14:textId="4C3F3C0D" w:rsidR="00935355" w:rsidRDefault="00935355" w:rsidP="00454095">
                            <w:pPr>
                              <w:pStyle w:val="StandardWeb"/>
                              <w:kinsoku w:val="0"/>
                              <w:overflowPunct w:val="0"/>
                              <w:spacing w:before="0" w:beforeAutospacing="0" w:after="0" w:afterAutospacing="0"/>
                              <w:jc w:val="center"/>
                              <w:textAlignment w:val="baseline"/>
                              <w:rPr>
                                <w:sz w:val="24"/>
                              </w:rPr>
                            </w:pPr>
                            <w:r>
                              <w:rPr>
                                <w:rFonts w:ascii="Calibri" w:hAnsi="Calibri" w:cs="Calibri"/>
                                <w:color w:val="000000"/>
                                <w:kern w:val="24"/>
                                <w:szCs w:val="22"/>
                              </w:rPr>
                              <w:t>Reviews, publishers</w:t>
                            </w:r>
                            <w:r>
                              <w:rPr>
                                <w:rFonts w:ascii="Calibri" w:eastAsia="Times New Roman" w:hAnsi="Calibri" w:cs="Calibri"/>
                                <w:color w:val="000000"/>
                                <w:kern w:val="24"/>
                                <w:szCs w:val="22"/>
                              </w:rPr>
                              <w:br/>
                              <w:t>(n = 11)</w:t>
                            </w:r>
                          </w:p>
                        </w:txbxContent>
                      </wps:txbx>
                      <wps:bodyPr vert="horz" wrap="square" lIns="91440" tIns="91440" rIns="91440" bIns="91440" numCol="1" anchor="t" anchorCtr="0" compatLnSpc="1">
                        <a:prstTxWarp prst="textNoShape">
                          <a:avLst/>
                        </a:prstTxWarp>
                      </wps:bodyPr>
                    </wps:wsp>
                  </a:graphicData>
                </a:graphic>
              </wp:anchor>
            </w:drawing>
          </mc:Choice>
          <mc:Fallback>
            <w:pict>
              <v:rect w14:anchorId="198E8044" id="Rectangle 13" o:spid="_x0000_s1076" style="position:absolute;left:0;text-align:left;margin-left:441.7pt;margin-top:221.4pt;width:113.4pt;height:42.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5sOSOgIAAIQEAAAOAAAAZHJzL2Uyb0RvYy54bWysVE2P0zAQvSPxHyzfadLSwjZqukJdipDK&#13;&#10;sqKLOE8dp7HwF7bbpPx6xk5augsnRA6Wx35+nnlvnMVtpyQ5cueF0SUdj3JKuGamEnpf0q+P61c3&#13;&#10;lPgAugJpNC/piXt6u3z5YtHagk9MY2TFHUES7YvWlrQJwRZZ5lnDFfiRsVzjZm2cgoCh22eVgxbZ&#13;&#10;lcwmef4ma42rrDOMe4+rd/0mXSb+uuYsfK5rzwORJcXcQhpdGndxzJYLKPYObCPYkAb8QxYKhMZL&#13;&#10;L1R3EIAcnPiDSgnmjDd1GDGjMlPXgvFUA1Yzzp9Vs23A8lQLiuPtRSb//2jZ/fHBEVGV9GZKiQaF&#13;&#10;Hn1B1UDvJSfj11Gg1voCcVv74GKJ3m4M++6JNqsGYfydc6ZtOFSY1jjisycHYuDxKNm1n0yF9HAI&#13;&#10;JmnV1U5FQlSBdMmS08US3gXCcHE8neaTfE4Jw73ZdPp2Pk1XQHE+bZ0PH7hRJE5K6jD5xA7HjQ8x&#13;&#10;GyjOkJS9kaJaCylT4Pa7lXTkCNge6/QN7P4aJjVpSzqfTWaJ+cmev6bI0/c3CiUC9rkUCoW+gKCI&#13;&#10;sr3XVerCAEL2c0xZ6kHHKF1vQeh2XXJqMo83RF13pjqhsvj+sPLGuJ+UtNjLJfU/DuA4JfKjRlfm&#13;&#10;UUVs/uvAXQe760Af1MqgHmNKQDNkLWk4T1ehfzvYvBbCRm8ti8CoZRT5sfsGzg5OBPTw3px7GIpn&#13;&#10;hvTYocq+kCHAVk+2Dc8yvqXrOKF+/zyWvwAAAP//AwBQSwMEFAAGAAgAAAAhAH8ApLrmAAAAEQEA&#13;&#10;AA8AAABkcnMvZG93bnJldi54bWxMj8FOwzAQRO9I/IO1SNyokzRtTZpNBVScEIemCK6ubZKIeB3F&#13;&#10;bpv+Pe4JLiutdmZ2XrmZbM9OZvSdI4R0lgAzpJzuqEH42L8+CGA+SNKyd2QQLsbDprq9KWWh3Zl2&#13;&#10;5lSHhsUQ8oVEaEMYCs69ao2VfuYGQ/H27UYrQ1zHhutRnmO47XmWJEtuZUfxQysH89Ia9VMfLcKq&#13;&#10;CdtaPS/U53t7EW+P09zv6i/E+7tpu47jaQ0smCn8OeDKEPtDFYsd3JG0Zz2CEPM8ShHyPIsgV0Wa&#13;&#10;JhmwA8IiE0vgVcn/k1S/AAAA//8DAFBLAQItABQABgAIAAAAIQC2gziS/gAAAOEBAAATAAAAAAAA&#13;&#10;AAAAAAAAAAAAAABbQ29udGVudF9UeXBlc10ueG1sUEsBAi0AFAAGAAgAAAAhADj9If/WAAAAlAEA&#13;&#10;AAsAAAAAAAAAAAAAAAAALwEAAF9yZWxzLy5yZWxzUEsBAi0AFAAGAAgAAAAhAKvmw5I6AgAAhAQA&#13;&#10;AA4AAAAAAAAAAAAAAAAALgIAAGRycy9lMm9Eb2MueG1sUEsBAi0AFAAGAAgAAAAhAH8ApLrmAAAA&#13;&#10;EQEAAA8AAAAAAAAAAAAAAAAAlAQAAGRycy9kb3ducmV2LnhtbFBLBQYAAAAABAAEAPMAAACnBQAA&#13;&#10;AAA=&#13;&#10;">
                <v:textbox inset=",7.2pt,,7.2pt">
                  <w:txbxContent>
                    <w:p w14:paraId="5AB45263" w14:textId="4C3F3C0D" w:rsidR="00935355" w:rsidRDefault="00935355" w:rsidP="00454095">
                      <w:pPr>
                        <w:pStyle w:val="StandardWeb"/>
                        <w:kinsoku w:val="0"/>
                        <w:overflowPunct w:val="0"/>
                        <w:spacing w:before="0" w:beforeAutospacing="0" w:after="0" w:afterAutospacing="0"/>
                        <w:jc w:val="center"/>
                        <w:textAlignment w:val="baseline"/>
                        <w:rPr>
                          <w:sz w:val="24"/>
                        </w:rPr>
                      </w:pPr>
                      <w:r>
                        <w:rPr>
                          <w:rFonts w:ascii="Calibri" w:hAnsi="Calibri" w:cs="Calibri"/>
                          <w:color w:val="000000"/>
                          <w:kern w:val="24"/>
                          <w:szCs w:val="22"/>
                        </w:rPr>
                        <w:t>Reviews, publishers</w:t>
                      </w:r>
                      <w:r>
                        <w:rPr>
                          <w:rFonts w:ascii="Calibri" w:eastAsia="Times New Roman" w:hAnsi="Calibri" w:cs="Calibri"/>
                          <w:color w:val="000000"/>
                          <w:kern w:val="24"/>
                          <w:szCs w:val="22"/>
                        </w:rPr>
                        <w:br/>
                        <w:t>(n = 11)</w:t>
                      </w:r>
                    </w:p>
                  </w:txbxContent>
                </v:textbox>
              </v:rect>
            </w:pict>
          </mc:Fallback>
        </mc:AlternateContent>
      </w:r>
      <w:r w:rsidR="001A1611" w:rsidRPr="001D1D30">
        <w:t>Furosemide Stress Test: PRISMA chart</w:t>
      </w:r>
      <w:bookmarkEnd w:id="15"/>
      <w:bookmarkEnd w:id="16"/>
      <w:r w:rsidR="001A1611" w:rsidRPr="001D1D30">
        <w:br w:type="page"/>
      </w:r>
    </w:p>
    <w:p w14:paraId="6E22EA5C" w14:textId="640C7EFA" w:rsidR="001A1611" w:rsidRPr="001D1D30" w:rsidRDefault="008C5214" w:rsidP="00A55822">
      <w:pPr>
        <w:pStyle w:val="berschrift2"/>
      </w:pPr>
      <w:bookmarkStart w:id="17" w:name="_Toc180402947"/>
      <w:bookmarkStart w:id="18" w:name="_Toc209691413"/>
      <w:r w:rsidRPr="001D1D30">
        <w:lastRenderedPageBreak/>
        <w:t>T</w:t>
      </w:r>
      <w:r w:rsidR="00D66CFF" w:rsidRPr="001D1D30">
        <w:t>rial</w:t>
      </w:r>
      <w:r w:rsidR="001A1611" w:rsidRPr="001D1D30">
        <w:t xml:space="preserve"> </w:t>
      </w:r>
      <w:r w:rsidR="004D378F" w:rsidRPr="001D1D30">
        <w:t>evidence</w:t>
      </w:r>
      <w:r w:rsidR="001A1611" w:rsidRPr="001D1D30">
        <w:t>: Furosemide Stress Test</w:t>
      </w:r>
      <w:bookmarkEnd w:id="18"/>
      <w:r w:rsidR="001A1611" w:rsidRPr="001D1D30">
        <w:t xml:space="preserve"> </w:t>
      </w:r>
      <w:bookmarkEnd w:id="17"/>
    </w:p>
    <w:p w14:paraId="0F4512C9" w14:textId="0C7575CF" w:rsidR="007A5C70" w:rsidRPr="001D1D30" w:rsidRDefault="007A5C70" w:rsidP="007A5C70">
      <w:pPr>
        <w:rPr>
          <w:rFonts w:asciiTheme="minorHAnsi" w:hAnsiTheme="minorHAnsi"/>
          <w:sz w:val="18"/>
          <w:szCs w:val="18"/>
          <w:lang w:val="en-US"/>
        </w:rPr>
      </w:pPr>
      <w:r w:rsidRPr="001D1D30">
        <w:rPr>
          <w:rFonts w:asciiTheme="minorHAnsi" w:hAnsiTheme="minorHAnsi"/>
          <w:sz w:val="18"/>
          <w:szCs w:val="18"/>
          <w:lang w:val="en-US"/>
        </w:rPr>
        <w:t>Abbr.: AUC: Area Under the Curve, UO: Urine Output, FST: Furosemid</w:t>
      </w:r>
      <w:r w:rsidR="00DB1383">
        <w:rPr>
          <w:rFonts w:asciiTheme="minorHAnsi" w:hAnsiTheme="minorHAnsi"/>
          <w:sz w:val="18"/>
          <w:szCs w:val="18"/>
          <w:lang w:val="en-US"/>
        </w:rPr>
        <w:t>e</w:t>
      </w:r>
      <w:r w:rsidRPr="001D1D30">
        <w:rPr>
          <w:rFonts w:asciiTheme="minorHAnsi" w:hAnsiTheme="minorHAnsi"/>
          <w:sz w:val="18"/>
          <w:szCs w:val="18"/>
          <w:lang w:val="en-US"/>
        </w:rPr>
        <w:t xml:space="preserve"> Stress Test, spec.: specifi</w:t>
      </w:r>
      <w:r w:rsidR="00DB1383">
        <w:rPr>
          <w:rFonts w:asciiTheme="minorHAnsi" w:hAnsiTheme="minorHAnsi"/>
          <w:sz w:val="18"/>
          <w:szCs w:val="18"/>
          <w:lang w:val="en-US"/>
        </w:rPr>
        <w:t>ci</w:t>
      </w:r>
      <w:r w:rsidRPr="001D1D30">
        <w:rPr>
          <w:rFonts w:asciiTheme="minorHAnsi" w:hAnsiTheme="minorHAnsi"/>
          <w:sz w:val="18"/>
          <w:szCs w:val="18"/>
          <w:lang w:val="en-US"/>
        </w:rPr>
        <w:t>ty, Sens: sensitivity, NOS: Newcastle Ottawa Scale, ROB: Risk OF Bias</w:t>
      </w:r>
    </w:p>
    <w:p w14:paraId="4C85CBEC" w14:textId="77777777" w:rsidR="001A1611" w:rsidRPr="001D1D30" w:rsidRDefault="001A1611" w:rsidP="001A1611">
      <w:pPr>
        <w:rPr>
          <w:rFonts w:asciiTheme="minorHAnsi" w:hAnsiTheme="minorHAnsi"/>
          <w:b/>
          <w:bCs/>
          <w:i/>
          <w:iCs/>
          <w:lang w:val="en-US"/>
        </w:rPr>
      </w:pPr>
    </w:p>
    <w:tbl>
      <w:tblPr>
        <w:tblW w:w="5004" w:type="pct"/>
        <w:tblCellMar>
          <w:left w:w="0" w:type="dxa"/>
          <w:right w:w="0" w:type="dxa"/>
        </w:tblCellMar>
        <w:tblLook w:val="0420" w:firstRow="1" w:lastRow="0" w:firstColumn="0" w:lastColumn="0" w:noHBand="0" w:noVBand="1"/>
      </w:tblPr>
      <w:tblGrid>
        <w:gridCol w:w="1536"/>
        <w:gridCol w:w="846"/>
        <w:gridCol w:w="694"/>
        <w:gridCol w:w="1841"/>
        <w:gridCol w:w="2062"/>
        <w:gridCol w:w="3717"/>
        <w:gridCol w:w="1120"/>
        <w:gridCol w:w="2462"/>
      </w:tblGrid>
      <w:tr w:rsidR="007B6AAA" w:rsidRPr="00DB1383" w14:paraId="046C1C69" w14:textId="77777777" w:rsidTr="00E86DB5">
        <w:trPr>
          <w:trHeight w:val="401"/>
        </w:trPr>
        <w:tc>
          <w:tcPr>
            <w:tcW w:w="54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3ED0A5B" w14:textId="77777777" w:rsidR="001A1611" w:rsidRPr="00DB1383" w:rsidRDefault="001A1611" w:rsidP="00D435E8">
            <w:pPr>
              <w:pStyle w:val="TabelleText"/>
              <w:rPr>
                <w:b/>
                <w:lang w:val="en-US"/>
              </w:rPr>
            </w:pPr>
            <w:r w:rsidRPr="00DB1383">
              <w:rPr>
                <w:b/>
                <w:lang w:val="en-US"/>
              </w:rPr>
              <w:t>Study</w:t>
            </w:r>
          </w:p>
        </w:tc>
        <w:tc>
          <w:tcPr>
            <w:tcW w:w="29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7B314EE" w14:textId="77777777" w:rsidR="001A1611" w:rsidRPr="00DB1383" w:rsidRDefault="001A1611" w:rsidP="00D435E8">
            <w:pPr>
              <w:pStyle w:val="TabelleText"/>
              <w:rPr>
                <w:b/>
                <w:lang w:val="en-US"/>
              </w:rPr>
            </w:pPr>
            <w:r w:rsidRPr="00DB1383">
              <w:rPr>
                <w:b/>
                <w:lang w:val="en-US"/>
              </w:rPr>
              <w:t>Design</w:t>
            </w:r>
          </w:p>
        </w:tc>
        <w:tc>
          <w:tcPr>
            <w:tcW w:w="24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C36E06E" w14:textId="7482D981" w:rsidR="001A1611" w:rsidRPr="00DB1383" w:rsidRDefault="00DB1383" w:rsidP="00D435E8">
            <w:pPr>
              <w:pStyle w:val="TabelleText"/>
              <w:rPr>
                <w:b/>
                <w:lang w:val="en-US"/>
              </w:rPr>
            </w:pPr>
            <w:r>
              <w:rPr>
                <w:b/>
                <w:lang w:val="en-US"/>
              </w:rPr>
              <w:t>N</w:t>
            </w:r>
          </w:p>
        </w:tc>
        <w:tc>
          <w:tcPr>
            <w:tcW w:w="64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04C9A13" w14:textId="77777777" w:rsidR="001A1611" w:rsidRPr="00DB1383" w:rsidRDefault="001A1611" w:rsidP="00D435E8">
            <w:pPr>
              <w:pStyle w:val="TabelleText"/>
              <w:rPr>
                <w:b/>
                <w:lang w:val="en-US"/>
              </w:rPr>
            </w:pPr>
            <w:r w:rsidRPr="00DB1383">
              <w:rPr>
                <w:b/>
                <w:lang w:val="en-US"/>
              </w:rPr>
              <w:t>AUC</w:t>
            </w:r>
          </w:p>
        </w:tc>
        <w:tc>
          <w:tcPr>
            <w:tcW w:w="70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73228FC" w14:textId="443159A8" w:rsidR="001A1611" w:rsidRPr="00DB1383" w:rsidRDefault="001A1611" w:rsidP="00D435E8">
            <w:pPr>
              <w:pStyle w:val="TabelleText"/>
              <w:rPr>
                <w:b/>
                <w:lang w:val="en-US"/>
              </w:rPr>
            </w:pPr>
            <w:r w:rsidRPr="00DB1383">
              <w:rPr>
                <w:b/>
                <w:lang w:val="en-US"/>
              </w:rPr>
              <w:t>Sensitivity/</w:t>
            </w:r>
            <w:r w:rsidR="00DB1383">
              <w:rPr>
                <w:b/>
                <w:lang w:val="en-US"/>
              </w:rPr>
              <w:t>s</w:t>
            </w:r>
            <w:r w:rsidRPr="00DB1383">
              <w:rPr>
                <w:b/>
                <w:lang w:val="en-US"/>
              </w:rPr>
              <w:t>pecificity</w:t>
            </w:r>
          </w:p>
          <w:p w14:paraId="25BFBAFF" w14:textId="79BA6D76" w:rsidR="00441D4E" w:rsidRPr="00DB1383" w:rsidRDefault="00441D4E" w:rsidP="00D435E8">
            <w:pPr>
              <w:pStyle w:val="TabelleText"/>
              <w:rPr>
                <w:b/>
                <w:lang w:val="en-US"/>
              </w:rPr>
            </w:pPr>
            <w:r w:rsidRPr="00DB1383">
              <w:rPr>
                <w:b/>
                <w:lang w:val="en-US"/>
              </w:rPr>
              <w:t>KDIGO3 Prediction</w:t>
            </w:r>
          </w:p>
        </w:tc>
        <w:tc>
          <w:tcPr>
            <w:tcW w:w="130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7759849" w14:textId="4AD8A0FF" w:rsidR="001A1611" w:rsidRPr="00DB1383" w:rsidRDefault="00432911" w:rsidP="00D435E8">
            <w:pPr>
              <w:pStyle w:val="TabelleText"/>
              <w:rPr>
                <w:b/>
                <w:lang w:val="en-US"/>
              </w:rPr>
            </w:pPr>
            <w:r w:rsidRPr="00DB1383">
              <w:rPr>
                <w:b/>
                <w:lang w:val="en-US"/>
              </w:rPr>
              <w:t>Outcome</w:t>
            </w:r>
          </w:p>
        </w:tc>
        <w:tc>
          <w:tcPr>
            <w:tcW w:w="39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5600596" w14:textId="77777777" w:rsidR="001A1611" w:rsidRPr="00DB1383" w:rsidRDefault="001A1611" w:rsidP="00D435E8">
            <w:pPr>
              <w:pStyle w:val="TabelleText"/>
              <w:rPr>
                <w:b/>
                <w:lang w:val="en-US"/>
              </w:rPr>
            </w:pPr>
            <w:r w:rsidRPr="00DB1383">
              <w:rPr>
                <w:b/>
                <w:lang w:val="en-US"/>
              </w:rPr>
              <w:t>ROB/US</w:t>
            </w:r>
          </w:p>
        </w:tc>
        <w:tc>
          <w:tcPr>
            <w:tcW w:w="86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FC2EF88" w14:textId="77777777" w:rsidR="001A1611" w:rsidRPr="00DB1383" w:rsidRDefault="001A1611" w:rsidP="00D435E8">
            <w:pPr>
              <w:pStyle w:val="TabelleText"/>
              <w:rPr>
                <w:b/>
                <w:lang w:val="en-US"/>
              </w:rPr>
            </w:pPr>
            <w:r w:rsidRPr="00DB1383">
              <w:rPr>
                <w:b/>
                <w:lang w:val="en-US"/>
              </w:rPr>
              <w:t>Notes</w:t>
            </w:r>
          </w:p>
        </w:tc>
      </w:tr>
      <w:tr w:rsidR="007B6AAA" w:rsidRPr="001D1D30" w14:paraId="770C9C37" w14:textId="77777777" w:rsidTr="00603B90">
        <w:trPr>
          <w:trHeight w:val="682"/>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422AA40" w14:textId="135E2D50" w:rsidR="00925663" w:rsidRPr="000F41B6" w:rsidRDefault="00EF1358" w:rsidP="00EF1358">
            <w:pPr>
              <w:pStyle w:val="TabelleText"/>
              <w:rPr>
                <w:lang w:val="en-US"/>
              </w:rPr>
            </w:pPr>
            <w:r w:rsidRPr="000F41B6">
              <w:rPr>
                <w:lang w:val="en-US"/>
              </w:rPr>
              <w:fldChar w:fldCharType="begin">
                <w:fldData xml:space="preserve">PEVuZE5vdGU+PENpdGU+PEF1dGhvcj5DaGVuPC9BdXRob3I+PFllYXI+MjAyMDwvWWVhcj48UmVj
TnVtPjIwMjg8L1JlY051bT48RGlzcGxheVRleHQ+PHN0eWxlIGZhY2U9Iml0YWxpYyIgZm9udD0i
VGltZXMgTmV3IFJvbWFuIiBzaXplPSIxMiI+Q2hlbiAyMDIwICgzNik8L3N0eWxlPjwvRGlzcGxh
eVRleHQ+PHJlY29yZD48cmVjLW51bWJlcj4yMDI4PC9yZWMtbnVtYmVyPjxmb3JlaWduLWtleXM+
PGtleSBhcHA9IkVOIiBkYi1pZD0iYXN4ZGY1eHQ0OXh3NXZlZnd3dHZ3c2Q3MjVhcHBweHIyOTJ2
IiB0aW1lc3RhbXA9IjE3MjQzMzA4NDkiPjIwMjg8L2tleT48L2ZvcmVpZ24ta2V5cz48cmVmLXR5
cGUgbmFtZT0iSm91cm5hbCBBcnRpY2xlIj4xNzwvcmVmLXR5cGU+PGNvbnRyaWJ1dG9ycz48YXV0
aG9ycz48YXV0aG9yPkNoZW4sIEouIEouPC9hdXRob3I+PGF1dGhvcj5DaGFuZywgQy4gSC48L2F1
dGhvcj48YXV0aG9yPkh1YW5nLCBZLiBULjwvYXV0aG9yPjxhdXRob3I+S3VvLCBHLjwvYXV0aG9y
PjwvYXV0aG9ycz48L2NvbnRyaWJ1dG9ycz48YXV0aC1hZGRyZXNzPkRlcGFydG1lbnQgb2YgTmVw
aHJvbG9neSwgQ2hhbmcgR3VuZyBNZW1vcmlhbCBIb3NwaXRhbCwgTm8gNSBGdS1zaGluIFN0cmVl
dCwgVGFveXVhbiBDaXR5LCAzMzMsIFRhaXdhbi4mI3hEO0RlcGFydG1lbnQgb2YgTmVwaHJvbG9n
eSwgS2lkbmV5IFJlc2VhcmNoIENlbnRlciwgQ2hhbmcgR3VuZyBNZW1vcmlhbCBIb3NwaXRhbCwg
VGFveXVhbiBDaXR5LCAzMzMsIFRhaXdhbi4mI3hEO0RpdmlzaW9uIG9mIEV4cGVyaW1lbnRhbCBT
dXJnZXJ5LCBEZXBhcnRtZW50IG9mIFN1cmdlcnksIEJ1ZGRoaXN0IFR6dSBDaGkgR2VuZXJhbCBI
b3NwaXRhbCwgSHVhbGllbiBDb3VudHksIDk3MCwgVGFpd2FuLiYjeEQ7RGVwYXJ0bWVudCBvZiBQ
aGFybWFjb2xvZ3ksIFNjaG9vbCBvZiBNZWRpY2luZSwgVHp1IENoaSBVbml2ZXJzaXR5LCBIdWFs
aWVuIENvdW50eSwgOTcwLCBUYWl3YW4uJiN4RDtEZXBhcnRtZW50IG9mIE5lcGhyb2xvZ3ksIENo
YW5nIEd1bmcgTWVtb3JpYWwgSG9zcGl0YWwsIE5vIDUgRnUtc2hpbiBTdHJlZXQsIFRhb3l1YW4g
Q2l0eSwgMzMzLCBUYWl3YW4uIGI5MjQwMTEwN0BnbWFpbC5jb20uPC9hdXRoLWFkZHJlc3M+PHRp
dGxlcz48dGl0bGU+RnVyb3NlbWlkZSBzdHJlc3MgdGVzdCBhcyBhIHByZWRpY3RpdmUgbWFya2Vy
IG9mIGFjdXRlIGtpZG5leSBpbmp1cnkgcHJvZ3Jlc3Npb24gb3IgcmVuYWwgcmVwbGFjZW1lbnQg
dGhlcmFweTogYSBzeXN0ZW1pYyByZXZpZXcgYW5kIG1ldGEtYW5hbHlzaXM8L3RpdGxlPjxzZWNv
bmRhcnktdGl0bGU+Q3JpdCBDYXJlPC9zZWNvbmRhcnktdGl0bGU+PC90aXRsZXM+PHBlcmlvZGlj
YWw+PGZ1bGwtdGl0bGU+Q3JpdCBDYXJlPC9mdWxsLXRpdGxlPjwvcGVyaW9kaWNhbD48cGFnZXM+
MjAyPC9wYWdlcz48dm9sdW1lPjI0PC92b2x1bWU+PG51bWJlcj4xPC9udW1iZXI+PGVkaXRpb24+
MjAyMDA1MDc8L2VkaXRpb24+PGtleXdvcmRzPjxrZXl3b3JkPkFjdXRlIEtpZG5leSBJbmp1cnkv
KmRpYWdub3Npcy9waHlzaW9wYXRob2xvZ3k8L2tleXdvcmQ+PGtleXdvcmQ+RGlzZWFzZSBQcm9n
cmVzc2lvbjwva2V5d29yZD48a2V5d29yZD5FeGVyY2lzZSBUZXN0LyptZXRob2RzL3N0YW5kYXJk
czwva2V5d29yZD48a2V5d29yZD5GdXJvc2VtaWRlL3BoYXJtYWNvbG9neS8qdGhlcmFwZXV0aWMg
dXNlPC9rZXl3b3JkPjxrZXl3b3JkPkh1bWFuczwva2V5d29yZD48a2V5d29yZD5QcmVkaWN0aXZl
IFZhbHVlIG9mIFRlc3RzPC9rZXl3b3JkPjxrZXl3b3JkPlJlbmFsIFJlcGxhY2VtZW50IFRoZXJh
cHkvbWV0aG9kczwva2V5d29yZD48a2V5d29yZD5TZXZlcml0eSBvZiBJbGxuZXNzIEluZGV4PC9r
ZXl3b3JkPjxrZXl3b3JkPkFjdXRlIGtpZG5leSBpbmp1cnk8L2tleXdvcmQ+PGtleXdvcmQ+RnVy
b3NlbWlkZSBzdHJlc3MgdGVzdDwva2V5d29yZD48a2V5d29yZD5TZXZlcml0eSBwcmVkaWN0aW9u
PC9rZXl3b3JkPjwva2V5d29yZHM+PGRhdGVzPjx5ZWFyPjIwMjA8L3llYXI+PHB1Yi1kYXRlcz48
ZGF0ZT5NYXkgNzwvZGF0ZT48L3B1Yi1kYXRlcz48L2RhdGVzPjxpc2JuPjE0NjYtNjA5WCAoRWxl
Y3Ryb25pYykmI3hEOzEzNjQtODUzNSAoUHJpbnQpJiN4RDsxMzY0LTg1MzUgKExpbmtpbmcpPC9p
c2JuPjxhY2Nlc3Npb24tbnVtPjMyMzgxMDE5PC9hY2Nlc3Npb24tbnVtPjx3b3JrLXR5cGU+U1I8
L3dvcmstdHlwZT48dXJscz48cmVsYXRlZC11cmxzPjx1cmw+aHR0cHM6Ly93d3cubmNiaS5ubG0u
bmloLmdvdi9wdWJtZWQvMzIzODEwMTk8L3VybD48L3JlbGF0ZWQtdXJscz48L3VybHM+PGN1c3Rv
bTE+VGhlIGF1dGhvcnMgZGVjbGFyZSB0aGF0IHRoZXkgaGF2ZSBubyBjb21wZXRpbmcgaW50ZXJl
c3RzLjwvY3VzdG9tMT48Y3VzdG9tMj5QTUM3MjA2Nzg1PC9jdXN0b20yPjxlbGVjdHJvbmljLXJl
c291cmNlLW51bT4xMC4xMTg2L3MxMzA1NC0wMjAtMDI5MTItODwvZWxlY3Ryb25pYy1yZXNvdXJj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PEVuZE5vdGU+PENpdGU+PEF1dGhvcj5DaGVuPC9BdXRob3I+PFllYXI+MjAyMDwvWWVhcj48UmVj
TnVtPjIwMjg8L1JlY051bT48RGlzcGxheVRleHQ+PHN0eWxlIGZhY2U9Iml0YWxpYyIgZm9udD0i
VGltZXMgTmV3IFJvbWFuIiBzaXplPSIxMiI+Q2hlbiAyMDIwICgzNik8L3N0eWxlPjwvRGlzcGxh
eVRleHQ+PHJlY29yZD48cmVjLW51bWJlcj4yMDI4PC9yZWMtbnVtYmVyPjxmb3JlaWduLWtleXM+
PGtleSBhcHA9IkVOIiBkYi1pZD0iYXN4ZGY1eHQ0OXh3NXZlZnd3dHZ3c2Q3MjVhcHBweHIyOTJ2
IiB0aW1lc3RhbXA9IjE3MjQzMzA4NDkiPjIwMjg8L2tleT48L2ZvcmVpZ24ta2V5cz48cmVmLXR5
cGUgbmFtZT0iSm91cm5hbCBBcnRpY2xlIj4xNzwvcmVmLXR5cGU+PGNvbnRyaWJ1dG9ycz48YXV0
aG9ycz48YXV0aG9yPkNoZW4sIEouIEouPC9hdXRob3I+PGF1dGhvcj5DaGFuZywgQy4gSC48L2F1
dGhvcj48YXV0aG9yPkh1YW5nLCBZLiBULjwvYXV0aG9yPjxhdXRob3I+S3VvLCBHLjwvYXV0aG9y
PjwvYXV0aG9ycz48L2NvbnRyaWJ1dG9ycz48YXV0aC1hZGRyZXNzPkRlcGFydG1lbnQgb2YgTmVw
aHJvbG9neSwgQ2hhbmcgR3VuZyBNZW1vcmlhbCBIb3NwaXRhbCwgTm8gNSBGdS1zaGluIFN0cmVl
dCwgVGFveXVhbiBDaXR5LCAzMzMsIFRhaXdhbi4mI3hEO0RlcGFydG1lbnQgb2YgTmVwaHJvbG9n
eSwgS2lkbmV5IFJlc2VhcmNoIENlbnRlciwgQ2hhbmcgR3VuZyBNZW1vcmlhbCBIb3NwaXRhbCwg
VGFveXVhbiBDaXR5LCAzMzMsIFRhaXdhbi4mI3hEO0RpdmlzaW9uIG9mIEV4cGVyaW1lbnRhbCBT
dXJnZXJ5LCBEZXBhcnRtZW50IG9mIFN1cmdlcnksIEJ1ZGRoaXN0IFR6dSBDaGkgR2VuZXJhbCBI
b3NwaXRhbCwgSHVhbGllbiBDb3VudHksIDk3MCwgVGFpd2FuLiYjeEQ7RGVwYXJ0bWVudCBvZiBQ
aGFybWFjb2xvZ3ksIFNjaG9vbCBvZiBNZWRpY2luZSwgVHp1IENoaSBVbml2ZXJzaXR5LCBIdWFs
aWVuIENvdW50eSwgOTcwLCBUYWl3YW4uJiN4RDtEZXBhcnRtZW50IG9mIE5lcGhyb2xvZ3ksIENo
YW5nIEd1bmcgTWVtb3JpYWwgSG9zcGl0YWwsIE5vIDUgRnUtc2hpbiBTdHJlZXQsIFRhb3l1YW4g
Q2l0eSwgMzMzLCBUYWl3YW4uIGI5MjQwMTEwN0BnbWFpbC5jb20uPC9hdXRoLWFkZHJlc3M+PHRp
dGxlcz48dGl0bGU+RnVyb3NlbWlkZSBzdHJlc3MgdGVzdCBhcyBhIHByZWRpY3RpdmUgbWFya2Vy
IG9mIGFjdXRlIGtpZG5leSBpbmp1cnkgcHJvZ3Jlc3Npb24gb3IgcmVuYWwgcmVwbGFjZW1lbnQg
dGhlcmFweTogYSBzeXN0ZW1pYyByZXZpZXcgYW5kIG1ldGEtYW5hbHlzaXM8L3RpdGxlPjxzZWNv
bmRhcnktdGl0bGU+Q3JpdCBDYXJlPC9zZWNvbmRhcnktdGl0bGU+PC90aXRsZXM+PHBlcmlvZGlj
YWw+PGZ1bGwtdGl0bGU+Q3JpdCBDYXJlPC9mdWxsLXRpdGxlPjwvcGVyaW9kaWNhbD48cGFnZXM+
MjAyPC9wYWdlcz48dm9sdW1lPjI0PC92b2x1bWU+PG51bWJlcj4xPC9udW1iZXI+PGVkaXRpb24+
MjAyMDA1MDc8L2VkaXRpb24+PGtleXdvcmRzPjxrZXl3b3JkPkFjdXRlIEtpZG5leSBJbmp1cnkv
KmRpYWdub3Npcy9waHlzaW9wYXRob2xvZ3k8L2tleXdvcmQ+PGtleXdvcmQ+RGlzZWFzZSBQcm9n
cmVzc2lvbjwva2V5d29yZD48a2V5d29yZD5FeGVyY2lzZSBUZXN0LyptZXRob2RzL3N0YW5kYXJk
czwva2V5d29yZD48a2V5d29yZD5GdXJvc2VtaWRlL3BoYXJtYWNvbG9neS8qdGhlcmFwZXV0aWMg
dXNlPC9rZXl3b3JkPjxrZXl3b3JkPkh1bWFuczwva2V5d29yZD48a2V5d29yZD5QcmVkaWN0aXZl
IFZhbHVlIG9mIFRlc3RzPC9rZXl3b3JkPjxrZXl3b3JkPlJlbmFsIFJlcGxhY2VtZW50IFRoZXJh
cHkvbWV0aG9kczwva2V5d29yZD48a2V5d29yZD5TZXZlcml0eSBvZiBJbGxuZXNzIEluZGV4PC9r
ZXl3b3JkPjxrZXl3b3JkPkFjdXRlIGtpZG5leSBpbmp1cnk8L2tleXdvcmQ+PGtleXdvcmQ+RnVy
b3NlbWlkZSBzdHJlc3MgdGVzdDwva2V5d29yZD48a2V5d29yZD5TZXZlcml0eSBwcmVkaWN0aW9u
PC9rZXl3b3JkPjwva2V5d29yZHM+PGRhdGVzPjx5ZWFyPjIwMjA8L3llYXI+PHB1Yi1kYXRlcz48
ZGF0ZT5NYXkgNzwvZGF0ZT48L3B1Yi1kYXRlcz48L2RhdGVzPjxpc2JuPjE0NjYtNjA5WCAoRWxl
Y3Ryb25pYykmI3hEOzEzNjQtODUzNSAoUHJpbnQpJiN4RDsxMzY0LTg1MzUgKExpbmtpbmcpPC9p
c2JuPjxhY2Nlc3Npb24tbnVtPjMyMzgxMDE5PC9hY2Nlc3Npb24tbnVtPjx3b3JrLXR5cGU+U1I8
L3dvcmstdHlwZT48dXJscz48cmVsYXRlZC11cmxzPjx1cmw+aHR0cHM6Ly93d3cubmNiaS5ubG0u
bmloLmdvdi9wdWJtZWQvMzIzODEwMTk8L3VybD48L3JlbGF0ZWQtdXJscz48L3VybHM+PGN1c3Rv
bTE+VGhlIGF1dGhvcnMgZGVjbGFyZSB0aGF0IHRoZXkgaGF2ZSBubyBjb21wZXRpbmcgaW50ZXJl
c3RzLjwvY3VzdG9tMT48Y3VzdG9tMj5QTUM3MjA2Nzg1PC9jdXN0b20yPjxlbGVjdHJvbmljLXJl
c291cmNlLW51bT4xMC4xMTg2L3MxMzA1NC0wMjAtMDI5MTItODwvZWxlY3Ryb25pYy1yZXNvdXJj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Chen 2020 (36)</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EA39FB" w14:textId="338A8E1E" w:rsidR="00925663" w:rsidRPr="001D1D30" w:rsidRDefault="00173AB2" w:rsidP="00D435E8">
            <w:pPr>
              <w:pStyle w:val="TabelleText"/>
              <w:rPr>
                <w:lang w:val="en-US"/>
              </w:rPr>
            </w:pPr>
            <w:r w:rsidRPr="001D1D30">
              <w:rPr>
                <w:lang w:val="en-US"/>
              </w:rPr>
              <w:t>SR</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BF3F21" w14:textId="75FAC0E1" w:rsidR="00925663" w:rsidRPr="001D1D30" w:rsidRDefault="00173AB2" w:rsidP="00D435E8">
            <w:pPr>
              <w:pStyle w:val="TabelleText"/>
              <w:rPr>
                <w:lang w:val="en-US"/>
              </w:rPr>
            </w:pPr>
            <w:r w:rsidRPr="001D1D30">
              <w:rPr>
                <w:lang w:val="en-US"/>
              </w:rPr>
              <w:t>1366</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E5B2DF" w14:textId="711FD211" w:rsidR="00925663" w:rsidRPr="001D1D30" w:rsidRDefault="00925663" w:rsidP="00D435E8">
            <w:pPr>
              <w:pStyle w:val="TabelleText"/>
              <w:rPr>
                <w:lang w:val="en-US"/>
              </w:rPr>
            </w:pP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A04367" w14:textId="37871E0F" w:rsidR="0055228B" w:rsidRPr="001D1D30" w:rsidRDefault="00E57003" w:rsidP="00D435E8">
            <w:pPr>
              <w:pStyle w:val="TabelleText"/>
              <w:rPr>
                <w:lang w:val="en-US"/>
              </w:rPr>
            </w:pPr>
            <w:r w:rsidRPr="001D1D30">
              <w:rPr>
                <w:lang w:val="en-US"/>
              </w:rPr>
              <w:t>Sens:</w:t>
            </w:r>
            <w:r w:rsidR="0055228B" w:rsidRPr="001D1D30">
              <w:rPr>
                <w:lang w:val="en-US"/>
              </w:rPr>
              <w:t xml:space="preserve"> 0.84 (95% CI 0.72–0.91) </w:t>
            </w:r>
          </w:p>
          <w:p w14:paraId="420C05B4" w14:textId="6A86600B" w:rsidR="00925663" w:rsidRPr="001D1D30" w:rsidRDefault="0055228B" w:rsidP="00D435E8">
            <w:pPr>
              <w:pStyle w:val="TabelleText"/>
              <w:rPr>
                <w:lang w:val="en-US"/>
              </w:rPr>
            </w:pPr>
            <w:r w:rsidRPr="001D1D30">
              <w:rPr>
                <w:lang w:val="en-US"/>
              </w:rPr>
              <w:t>Spe</w:t>
            </w:r>
            <w:r w:rsidR="00E57003" w:rsidRPr="001D1D30">
              <w:rPr>
                <w:lang w:val="en-US"/>
              </w:rPr>
              <w:t>c</w:t>
            </w:r>
            <w:r w:rsidRPr="001D1D30">
              <w:rPr>
                <w:lang w:val="en-US"/>
              </w:rPr>
              <w:t>. 0.77 (95% CI 0.64–0.87)</w:t>
            </w: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E3D093" w14:textId="00063A83" w:rsidR="00173AB2" w:rsidRPr="001D1D30" w:rsidRDefault="00173AB2" w:rsidP="00D435E8">
            <w:pPr>
              <w:pStyle w:val="TabelleText"/>
              <w:rPr>
                <w:lang w:val="en-US"/>
              </w:rPr>
            </w:pPr>
            <w:r w:rsidRPr="001D1D30">
              <w:rPr>
                <w:lang w:val="en-US"/>
              </w:rPr>
              <w:t>AUC f</w:t>
            </w:r>
            <w:r w:rsidR="00853127" w:rsidRPr="001D1D30">
              <w:rPr>
                <w:lang w:val="en-US"/>
              </w:rPr>
              <w:t>o</w:t>
            </w:r>
            <w:r w:rsidRPr="001D1D30">
              <w:rPr>
                <w:lang w:val="en-US"/>
              </w:rPr>
              <w:t xml:space="preserve">r AKI 0.81 (95% CI 0.74–0.87) </w:t>
            </w:r>
          </w:p>
          <w:p w14:paraId="6243AB6C" w14:textId="270BBD2C" w:rsidR="00925663" w:rsidRPr="001D1D30" w:rsidRDefault="00173AB2" w:rsidP="00D435E8">
            <w:pPr>
              <w:pStyle w:val="TabelleText"/>
              <w:rPr>
                <w:lang w:val="en-US"/>
              </w:rPr>
            </w:pPr>
            <w:r w:rsidRPr="001D1D30">
              <w:rPr>
                <w:lang w:val="en-US"/>
              </w:rPr>
              <w:t>AUC for RRT 0.88 (95% CI 0.82–0.92)</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1430B0" w14:textId="2F15AA37" w:rsidR="00925663" w:rsidRPr="001D1D30" w:rsidRDefault="00A57D5D" w:rsidP="00D435E8">
            <w:pPr>
              <w:pStyle w:val="TabelleText"/>
              <w:rPr>
                <w:lang w:val="en-US"/>
              </w:rPr>
            </w:pPr>
            <w:r w:rsidRPr="001D1D30">
              <w:rPr>
                <w:lang w:val="en-US"/>
              </w:rPr>
              <w:t>See AMSTAR chart</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9CC3B3" w14:textId="09FF63C6" w:rsidR="00925663" w:rsidRPr="001D1D30" w:rsidRDefault="00173AB2" w:rsidP="00D435E8">
            <w:pPr>
              <w:pStyle w:val="TabelleText"/>
              <w:rPr>
                <w:lang w:val="en-US"/>
              </w:rPr>
            </w:pPr>
            <w:r w:rsidRPr="001D1D30">
              <w:rPr>
                <w:lang w:val="en-US"/>
              </w:rPr>
              <w:t>7 tri</w:t>
            </w:r>
            <w:r w:rsidR="00853127" w:rsidRPr="001D1D30">
              <w:rPr>
                <w:lang w:val="en-US"/>
              </w:rPr>
              <w:t>a</w:t>
            </w:r>
            <w:r w:rsidRPr="001D1D30">
              <w:rPr>
                <w:lang w:val="en-US"/>
              </w:rPr>
              <w:t>ls included</w:t>
            </w:r>
          </w:p>
        </w:tc>
      </w:tr>
      <w:tr w:rsidR="007B6AAA" w:rsidRPr="001D1D30" w14:paraId="2627514C" w14:textId="77777777" w:rsidTr="00603B90">
        <w:trPr>
          <w:trHeight w:val="682"/>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387A04" w14:textId="0E1F5C46" w:rsidR="00173AB2" w:rsidRPr="000F41B6" w:rsidRDefault="00EF1358" w:rsidP="00EF1358">
            <w:pPr>
              <w:pStyle w:val="TabelleText"/>
              <w:rPr>
                <w:lang w:val="en-US"/>
              </w:rPr>
            </w:pPr>
            <w:r w:rsidRPr="000F41B6">
              <w:rPr>
                <w:lang w:val="en-US"/>
              </w:rPr>
              <w:fldChar w:fldCharType="begin">
                <w:fldData xml:space="preserve">PEVuZE5vdGU+PENpdGU+PEF1dGhvcj5MdW1sZXJ0Z3VsPC9BdXRob3I+PFllYXI+MjAxODwvWWVh
cj48UmVjTnVtPjg1PC9SZWNOdW0+PERpc3BsYXlUZXh0PjxzdHlsZSBmYWNlPSJpdGFsaWMiIGZv
bnQ9IlRpbWVzIE5ldyBSb21hbiIgc2l6ZT0iMTIiPkx1bWxlcnRndWwgMjAxOCAoMTI4KTwvc3R5
bGU+PC9EaXNwbGF5VGV4dD48cmVjb3JkPjxyZWMtbnVtYmVyPjg1PC9yZWMtbnVtYmVyPjxmb3Jl
aWduLWtleXM+PGtleSBhcHA9IkVOIiBkYi1pZD0iYXN4ZGY1eHQ0OXh3NXZlZnd3dHZ3c2Q3MjVh
cHBweHIyOTJ2IiB0aW1lc3RhbXA9IjE3MjQzMTM1NzQiPjg1PC9rZXk+PC9mb3JlaWduLWtleXM+
PHJlZi10eXBlIG5hbWU9IkpvdXJuYWwgQXJ0aWNsZSI+MTc8L3JlZi10eXBlPjxjb250cmlidXRv
cnM+PGF1dGhvcnM+PGF1dGhvcj5MdW1sZXJ0Z3VsLCBOLjwvYXV0aG9yPjxhdXRob3I+UGVlcmFw
b3JucmF0YW5hLCBTLjwvYXV0aG9yPjxhdXRob3I+VHJha2FybnZhbmljaCwgVC48L2F1dGhvcj48
YXV0aG9yPlBvbmdzaXR0aXNhaywgVy48L2F1dGhvcj48YXV0aG9yPlN1cmFzaXQsIEsuPC9hdXRo
b3I+PGF1dGhvcj5DaHVhc3V3YW4sIEEuPC9hdXRob3I+PGF1dGhvcj5UYW5rZWUsIFAuPC9hdXRo
b3I+PGF1dGhvcj5UaXJhbmF0aGFuYWd1bCwgSy48L2F1dGhvcj48YXV0aG9yPlByYWRpdHBvcm5z
aWxwYSwgSy48L2F1dGhvcj48YXV0aG9yPlR1bmdzYW5nYSwgSy48L2F1dGhvcj48YXV0aG9yPkVp
YW0tT25nLCBTLjwvYXV0aG9yPjxhdXRob3I+S2VsbHVtLCBKLiBBLjwvYXV0aG9yPjxhdXRob3I+
U3Jpc2F3YXQsIE4uPC9hdXRob3I+PC9hdXRob3JzPjwvY29udHJpYnV0b3JzPjxhdXRoLWFkZHJl
c3M+RGl2aXNpb24gb2YgTmVwaHJvbG9neSwgRGVwYXJ0bWVudCBvZiBNZWRpY2luZSwgRmFjdWx0
eSBvZiBNZWRpY2luZSwgQ2h1bGFsb25na29ybiBVbml2ZXJzaXR5LCBCYW5na29rLCBUaGFpbGFu
ZC4mI3hEO0V4Y2VsbGVuY2UgY2VudGVyIGZvciBDcml0aWNhbCBDYXJlIE5lcGhyb2xvZ3ksIEtp
bmcgQ2h1bGFsb25na29ybiBNZW1vcmlhbCBIb3NwaXRhbCwgVGhhaSBSZWQgQ3Jvc3MgU29jaWV0
eSwgQmFuZ2tvaywgVGhhaWxhbmQuJiN4RDtSZW5hbCBEaXZpc2lvbiwgRGVwYXJ0bWVudCBvZiBN
ZWRpY2luZSwgVmFqaXJhIEhvc3BpdGFsLCBOYXZhbWluZHJhZGhpcmFqIFVuaXZlcnNpdHksIEJh
bmdrb2ssIFRoYWlsYW5kLiYjeEQ7TmFraG9uIFBpbmcgSG9zcGl0YWwsIENoaWFuZyBNYWksIFRo
YWlsYW5kLiYjeEQ7Qmh1bWlib2wgQWR1bHlhZGVqIEhvc3BpdGFsLCBCYW5na29rLCBUaGFpbGFu
ZC4mI3hEO1ZhamlyYSBQaHVrZXQgSG9zcGl0YWwsIFBodWtldCwgVGhhaWxhbmQuJiN4RDtUaGUg
Q2VudGVyIGZvciBDcml0aWNhbCBDYXJlIE5lcGhyb2xvZ3ksIENSSVNNQSwgRGVwYXJ0bWVudCBv
ZiBDcml0aWNhbCBDYXJlIE1lZGljaW5lLCBVbml2ZXJzaXR5IG9mIFBpdHRzYnVyZ2ggU2Nob29s
IG9mIE1lZGljaW5lLCBQaXR0c2J1cmdoLCBQQSwgVVNBLiYjeEQ7RGl2aXNpb24gb2YgTmVwaHJv
bG9neSwgRGVwYXJ0bWVudCBvZiBNZWRpY2luZSwgRmFjdWx0eSBvZiBNZWRpY2luZSwgQ2h1bGFs
b25na29ybiBVbml2ZXJzaXR5LCBCYW5na29rLCBUaGFpbGFuZC4gZHJuYXR0YWNoYWlAeWFob28u
Y29tLiYjeEQ7RXhjZWxsZW5jZSBjZW50ZXIgZm9yIENyaXRpY2FsIENhcmUgTmVwaHJvbG9neSwg
S2luZyBDaHVsYWxvbmdrb3JuIE1lbW9yaWFsIEhvc3BpdGFsLCBUaGFpIFJlZCBDcm9zcyBTb2Np
ZXR5LCBCYW5na29rLCBUaGFpbGFuZC4gZHJuYXR0YWNoYWlAeWFob28uY29tLiYjeEQ7VGhlIENl
bnRlciBmb3IgQ3JpdGljYWwgQ2FyZSBOZXBocm9sb2d5LCBDUklTTUEsIERlcGFydG1lbnQgb2Yg
Q3JpdGljYWwgQ2FyZSBNZWRpY2luZSwgVW5pdmVyc2l0eSBvZiBQaXR0c2J1cmdoIFNjaG9vbCBv
ZiBNZWRpY2luZSwgUGl0dHNidXJnaCwgUEEsIFVTQS4gZHJuYXR0YWNoYWlAeWFob28uY29tLjwv
YXV0aC1hZGRyZXNzPjx0aXRsZXM+PHRpdGxlPkVhcmx5IHZlcnN1cyBzdGFuZGFyZCBpbml0aWF0
aW9uIG9mIHJlbmFsIHJlcGxhY2VtZW50IHRoZXJhcHkgaW4gZnVyb3NlbWlkZSBzdHJlc3MgdGVz
dCBub24tcmVzcG9uc2l2ZSBhY3V0ZSBraWRuZXkgaW5qdXJ5IHBhdGllbnRzICh0aGUgRlNUIHRy
aWFsKTwvdGl0bGU+PHNlY29uZGFyeS10aXRsZT5Dcml0IENhcmU8L3NlY29uZGFyeS10aXRsZT48
L3RpdGxlcz48cGVyaW9kaWNhbD48ZnVsbC10aXRsZT5Dcml0IENhcmU8L2Z1bGwtdGl0bGU+PC9w
ZXJpb2RpY2FsPjxwYWdlcz4xMDE8L3BhZ2VzPjx2b2x1bWU+MjI8L3ZvbHVtZT48bnVtYmVyPjE8
L251bWJlcj48ZWRpdGlvbj4yMDE4LzA0LzIxPC9lZGl0aW9uPjxrZXl3b3Jkcz48a2V5d29yZD5B
cGFjaGU8L2tleXdvcmQ+PGtleXdvcmQ+QWN1dGUgS2lkbmV5IEluanVyeS90aGVyYXB5PC9rZXl3
b3JkPjxrZXl3b3JkPkFnZWQ8L2tleXdvcmQ+PGtleXdvcmQ+QWdlZCwgODAgYW5kIG92ZXI8L2tl
eXdvcmQ+PGtleXdvcmQ+QW5hbHlzaXMgb2YgVmFyaWFuY2U8L2tleXdvcmQ+PGtleXdvcmQ+Q2hp
LVNxdWFyZSBEaXN0cmlidXRpb248L2tleXdvcmQ+PGtleXdvcmQ+RXhlcmNpc2UgVGVzdC8qbWV0
aG9kczwva2V5d29yZD48a2V5d29yZD5GZW1hbGU8L2tleXdvcmQ+PGtleXdvcmQ+RnVyb3NlbWlk
ZS8qcGhhcm1hY29sb2d5L3RoZXJhcGV1dGljIHVzZTwva2V5d29yZD48a2V5d29yZD5IdW1hbnM8
L2tleXdvcmQ+PGtleXdvcmQ+TWFsZTwva2V5d29yZD48a2V5d29yZD5NaWRkbGUgQWdlZDwva2V5
d29yZD48a2V5d29yZD5PcmdhbiBEeXNmdW5jdGlvbiBTY29yZXM8L2tleXdvcmQ+PGtleXdvcmQ+
UHJlZGljdGl2ZSBWYWx1ZSBvZiBUZXN0czwva2V5d29yZD48a2V5d29yZD5Qcm9wb3J0aW9uYWwg
SGF6YXJkcyBNb2RlbHM8L2tleXdvcmQ+PGtleXdvcmQ+UmVuYWwgUmVwbGFjZW1lbnQgVGhlcmFw
eS8qbWV0aG9kczwva2V5d29yZD48a2V5d29yZD5SaXNrIEZhY3RvcnM8L2tleXdvcmQ+PGtleXdv
cmQ+U2V2ZXJpdHkgb2YgSWxsbmVzcyBJbmRleDwva2V5d29yZD48a2V5d29yZD5UaGFpbGFuZDwv
a2V5d29yZD48a2V5d29yZD4qVGltZSBGYWN0b3JzPC9rZXl3b3JkPjxrZXl3b3JkPlRyZWF0bWVu
dCBPdXRjb21lPC9rZXl3b3JkPjxrZXl3b3JkPkFjdXRlIGtpZG5leSBpbmp1cnk8L2tleXdvcmQ+
PGtleXdvcmQ+RnVyb3NlbWlkZSBzdHJlc3MgdGVzdDwva2V5d29yZD48a2V5d29yZD5SZW5hbCBy
ZXBsYWNlbWVudCB0aGVyYXB5PC9rZXl3b3JkPjxrZXl3b3JkPkluc3RpdHV0aW9uYWwgUmV2aWV3
IEJvYXJkIG9mIGV2ZXJ5IHBhcnRpY2lwYXRpbmcgY2VudGVyLiBDT05TRU5UIEZPUjwva2V5d29y
ZD48a2V5d29yZD5QVUJMSUNBVElPTjogVGhlIG1hbnVzY3JpcHQgaGFzIGJlZW4gcmVhZCBhbmQg
aXRzIHN1Ym1pc3Npb24gYXBwcm92ZWQgYnkgYWxsPC9rZXl3b3JkPjxrZXl3b3JkPmNvLWF1dGhv
cnMuIFBhdGllbnRzIHdlcmUgcHJvc3BlY3RpdmVseSBpbmNsdWRlZCB3aXRoIGluZm9ybWVkIGNv
bnNlbnQuIENPTVBFVElORzwva2V5d29yZD48a2V5d29yZD5JTlRFUkVTVFM6IEpBSyByZXBvcnRz
IGdyYW50IHN1cHBvcnQgYW5kIGNvbnN1bHRpbmcgZmVlcyBmcm9tIEJheHRlciBhbmQgTnhTdGFn
ZSw8L2tleXdvcmQ+PGtleXdvcmQ+dW5yZWxhdGVkIHRvIHRoaXMgc3R1ZHkuIFRoZSByZW1haW5p
bmcgYXV0aG9ycyBkZWNsYXJlIHRoYXQgdGhleSBoYXZlIG5vPC9rZXl3b3JkPjxrZXl3b3JkPmNv
bXBldGluZyBpbnRlcmVzdHMuIFBVQkxJU0hFUuKAmVMgTk9URTogU3ByaW5nZXIgTmF0dXJlIHJl
bWFpbnMgbmV1dHJhbCB3aXRoPC9rZXl3b3JkPjxrZXl3b3JkPnJlZ2FyZCB0byBqdXJpc2RpY3Rp
b25hbCBjbGFpbXMgaW4gcHVibGlzaGVkIG1hcHMgYW5kIGluc3RpdHV0aW9uYWwgYWZmaWxpYXRp
b25zLjwva2V5d29yZD48L2tleXdvcmRzPjxkYXRlcz48eWVhcj4yMDE4PC95ZWFyPjxwdWItZGF0
ZXM+PGRhdGU+QXByIDE5PC9kYXRlPjwvcHViLWRhdGVzPjwvZGF0ZXM+PGlzYm4+MTM2NC04NTM1
IChQcmludCkmI3hEOzEzNjQtODUzNTwvaXNibj48YWNjZXNzaW9uLW51bT4yOTY3MzM3MDwvYWNj
ZXNzaW9uLW51bT48d29yay10eXBlPlJDVDwvd29yay10eXBlPjx1cmxzPjxyZWxhdGVkLXVybHM+
PHVybD5odHRwczovL2NjZm9ydW0uYmlvbWVkY2VudHJhbC5jb20vY291bnRlci9wZGYvMTAuMTE4
Ni9zMTMwNTQtMDE4LTIwMjEtMS5wZGY8L3VybD48L3JlbGF0ZWQtdXJscz48L3VybHM+PGN1c3Rv
bTI+UE1DNTkwOTI3ODwvY3VzdG9tMj48ZWxlY3Ryb25pYy1yZXNvdXJjZS1udW0+MTAuMTE4Ni9z
MTMwNTQtMDE4LTIwMjEtMTwvZWxlY3Ryb25pYy1yZXNvdXJjZS1udW0+PHJlbW90ZS1kYXRhYmFz
ZS1wcm92aWRlcj5OTE08L3JlbW90ZS1kYXRhYmFzZS1wcm92aWRlcj48bGFuZ3VhZ2U+ZW5nPC9s
YW5ndWFnZT48L3JlY29yZD48L0NpdGU+PC9FbmROb3RlPn==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PEVuZE5vdGU+PENpdGU+PEF1dGhvcj5MdW1sZXJ0Z3VsPC9BdXRob3I+PFllYXI+MjAxODwvWWVh
cj48UmVjTnVtPjg1PC9SZWNOdW0+PERpc3BsYXlUZXh0PjxzdHlsZSBmYWNlPSJpdGFsaWMiIGZv
bnQ9IlRpbWVzIE5ldyBSb21hbiIgc2l6ZT0iMTIiPkx1bWxlcnRndWwgMjAxOCAoMTI4KTwvc3R5
bGU+PC9EaXNwbGF5VGV4dD48cmVjb3JkPjxyZWMtbnVtYmVyPjg1PC9yZWMtbnVtYmVyPjxmb3Jl
aWduLWtleXM+PGtleSBhcHA9IkVOIiBkYi1pZD0iYXN4ZGY1eHQ0OXh3NXZlZnd3dHZ3c2Q3MjVh
cHBweHIyOTJ2IiB0aW1lc3RhbXA9IjE3MjQzMTM1NzQiPjg1PC9rZXk+PC9mb3JlaWduLWtleXM+
PHJlZi10eXBlIG5hbWU9IkpvdXJuYWwgQXJ0aWNsZSI+MTc8L3JlZi10eXBlPjxjb250cmlidXRv
cnM+PGF1dGhvcnM+PGF1dGhvcj5MdW1sZXJ0Z3VsLCBOLjwvYXV0aG9yPjxhdXRob3I+UGVlcmFw
b3JucmF0YW5hLCBTLjwvYXV0aG9yPjxhdXRob3I+VHJha2FybnZhbmljaCwgVC48L2F1dGhvcj48
YXV0aG9yPlBvbmdzaXR0aXNhaywgVy48L2F1dGhvcj48YXV0aG9yPlN1cmFzaXQsIEsuPC9hdXRo
b3I+PGF1dGhvcj5DaHVhc3V3YW4sIEEuPC9hdXRob3I+PGF1dGhvcj5UYW5rZWUsIFAuPC9hdXRo
b3I+PGF1dGhvcj5UaXJhbmF0aGFuYWd1bCwgSy48L2F1dGhvcj48YXV0aG9yPlByYWRpdHBvcm5z
aWxwYSwgSy48L2F1dGhvcj48YXV0aG9yPlR1bmdzYW5nYSwgSy48L2F1dGhvcj48YXV0aG9yPkVp
YW0tT25nLCBTLjwvYXV0aG9yPjxhdXRob3I+S2VsbHVtLCBKLiBBLjwvYXV0aG9yPjxhdXRob3I+
U3Jpc2F3YXQsIE4uPC9hdXRob3I+PC9hdXRob3JzPjwvY29udHJpYnV0b3JzPjxhdXRoLWFkZHJl
c3M+RGl2aXNpb24gb2YgTmVwaHJvbG9neSwgRGVwYXJ0bWVudCBvZiBNZWRpY2luZSwgRmFjdWx0
eSBvZiBNZWRpY2luZSwgQ2h1bGFsb25na29ybiBVbml2ZXJzaXR5LCBCYW5na29rLCBUaGFpbGFu
ZC4mI3hEO0V4Y2VsbGVuY2UgY2VudGVyIGZvciBDcml0aWNhbCBDYXJlIE5lcGhyb2xvZ3ksIEtp
bmcgQ2h1bGFsb25na29ybiBNZW1vcmlhbCBIb3NwaXRhbCwgVGhhaSBSZWQgQ3Jvc3MgU29jaWV0
eSwgQmFuZ2tvaywgVGhhaWxhbmQuJiN4RDtSZW5hbCBEaXZpc2lvbiwgRGVwYXJ0bWVudCBvZiBN
ZWRpY2luZSwgVmFqaXJhIEhvc3BpdGFsLCBOYXZhbWluZHJhZGhpcmFqIFVuaXZlcnNpdHksIEJh
bmdrb2ssIFRoYWlsYW5kLiYjeEQ7TmFraG9uIFBpbmcgSG9zcGl0YWwsIENoaWFuZyBNYWksIFRo
YWlsYW5kLiYjeEQ7Qmh1bWlib2wgQWR1bHlhZGVqIEhvc3BpdGFsLCBCYW5na29rLCBUaGFpbGFu
ZC4mI3hEO1ZhamlyYSBQaHVrZXQgSG9zcGl0YWwsIFBodWtldCwgVGhhaWxhbmQuJiN4RDtUaGUg
Q2VudGVyIGZvciBDcml0aWNhbCBDYXJlIE5lcGhyb2xvZ3ksIENSSVNNQSwgRGVwYXJ0bWVudCBv
ZiBDcml0aWNhbCBDYXJlIE1lZGljaW5lLCBVbml2ZXJzaXR5IG9mIFBpdHRzYnVyZ2ggU2Nob29s
IG9mIE1lZGljaW5lLCBQaXR0c2J1cmdoLCBQQSwgVVNBLiYjeEQ7RGl2aXNpb24gb2YgTmVwaHJv
bG9neSwgRGVwYXJ0bWVudCBvZiBNZWRpY2luZSwgRmFjdWx0eSBvZiBNZWRpY2luZSwgQ2h1bGFs
b25na29ybiBVbml2ZXJzaXR5LCBCYW5na29rLCBUaGFpbGFuZC4gZHJuYXR0YWNoYWlAeWFob28u
Y29tLiYjeEQ7RXhjZWxsZW5jZSBjZW50ZXIgZm9yIENyaXRpY2FsIENhcmUgTmVwaHJvbG9neSwg
S2luZyBDaHVsYWxvbmdrb3JuIE1lbW9yaWFsIEhvc3BpdGFsLCBUaGFpIFJlZCBDcm9zcyBTb2Np
ZXR5LCBCYW5na29rLCBUaGFpbGFuZC4gZHJuYXR0YWNoYWlAeWFob28uY29tLiYjeEQ7VGhlIENl
bnRlciBmb3IgQ3JpdGljYWwgQ2FyZSBOZXBocm9sb2d5LCBDUklTTUEsIERlcGFydG1lbnQgb2Yg
Q3JpdGljYWwgQ2FyZSBNZWRpY2luZSwgVW5pdmVyc2l0eSBvZiBQaXR0c2J1cmdoIFNjaG9vbCBv
ZiBNZWRpY2luZSwgUGl0dHNidXJnaCwgUEEsIFVTQS4gZHJuYXR0YWNoYWlAeWFob28uY29tLjwv
YXV0aC1hZGRyZXNzPjx0aXRsZXM+PHRpdGxlPkVhcmx5IHZlcnN1cyBzdGFuZGFyZCBpbml0aWF0
aW9uIG9mIHJlbmFsIHJlcGxhY2VtZW50IHRoZXJhcHkgaW4gZnVyb3NlbWlkZSBzdHJlc3MgdGVz
dCBub24tcmVzcG9uc2l2ZSBhY3V0ZSBraWRuZXkgaW5qdXJ5IHBhdGllbnRzICh0aGUgRlNUIHRy
aWFsKTwvdGl0bGU+PHNlY29uZGFyeS10aXRsZT5Dcml0IENhcmU8L3NlY29uZGFyeS10aXRsZT48
L3RpdGxlcz48cGVyaW9kaWNhbD48ZnVsbC10aXRsZT5Dcml0IENhcmU8L2Z1bGwtdGl0bGU+PC9w
ZXJpb2RpY2FsPjxwYWdlcz4xMDE8L3BhZ2VzPjx2b2x1bWU+MjI8L3ZvbHVtZT48bnVtYmVyPjE8
L251bWJlcj48ZWRpdGlvbj4yMDE4LzA0LzIxPC9lZGl0aW9uPjxrZXl3b3Jkcz48a2V5d29yZD5B
cGFjaGU8L2tleXdvcmQ+PGtleXdvcmQ+QWN1dGUgS2lkbmV5IEluanVyeS90aGVyYXB5PC9rZXl3
b3JkPjxrZXl3b3JkPkFnZWQ8L2tleXdvcmQ+PGtleXdvcmQ+QWdlZCwgODAgYW5kIG92ZXI8L2tl
eXdvcmQ+PGtleXdvcmQ+QW5hbHlzaXMgb2YgVmFyaWFuY2U8L2tleXdvcmQ+PGtleXdvcmQ+Q2hp
LVNxdWFyZSBEaXN0cmlidXRpb248L2tleXdvcmQ+PGtleXdvcmQ+RXhlcmNpc2UgVGVzdC8qbWV0
aG9kczwva2V5d29yZD48a2V5d29yZD5GZW1hbGU8L2tleXdvcmQ+PGtleXdvcmQ+RnVyb3NlbWlk
ZS8qcGhhcm1hY29sb2d5L3RoZXJhcGV1dGljIHVzZTwva2V5d29yZD48a2V5d29yZD5IdW1hbnM8
L2tleXdvcmQ+PGtleXdvcmQ+TWFsZTwva2V5d29yZD48a2V5d29yZD5NaWRkbGUgQWdlZDwva2V5
d29yZD48a2V5d29yZD5PcmdhbiBEeXNmdW5jdGlvbiBTY29yZXM8L2tleXdvcmQ+PGtleXdvcmQ+
UHJlZGljdGl2ZSBWYWx1ZSBvZiBUZXN0czwva2V5d29yZD48a2V5d29yZD5Qcm9wb3J0aW9uYWwg
SGF6YXJkcyBNb2RlbHM8L2tleXdvcmQ+PGtleXdvcmQ+UmVuYWwgUmVwbGFjZW1lbnQgVGhlcmFw
eS8qbWV0aG9kczwva2V5d29yZD48a2V5d29yZD5SaXNrIEZhY3RvcnM8L2tleXdvcmQ+PGtleXdv
cmQ+U2V2ZXJpdHkgb2YgSWxsbmVzcyBJbmRleDwva2V5d29yZD48a2V5d29yZD5UaGFpbGFuZDwv
a2V5d29yZD48a2V5d29yZD4qVGltZSBGYWN0b3JzPC9rZXl3b3JkPjxrZXl3b3JkPlRyZWF0bWVu
dCBPdXRjb21lPC9rZXl3b3JkPjxrZXl3b3JkPkFjdXRlIGtpZG5leSBpbmp1cnk8L2tleXdvcmQ+
PGtleXdvcmQ+RnVyb3NlbWlkZSBzdHJlc3MgdGVzdDwva2V5d29yZD48a2V5d29yZD5SZW5hbCBy
ZXBsYWNlbWVudCB0aGVyYXB5PC9rZXl3b3JkPjxrZXl3b3JkPkluc3RpdHV0aW9uYWwgUmV2aWV3
IEJvYXJkIG9mIGV2ZXJ5IHBhcnRpY2lwYXRpbmcgY2VudGVyLiBDT05TRU5UIEZPUjwva2V5d29y
ZD48a2V5d29yZD5QVUJMSUNBVElPTjogVGhlIG1hbnVzY3JpcHQgaGFzIGJlZW4gcmVhZCBhbmQg
aXRzIHN1Ym1pc3Npb24gYXBwcm92ZWQgYnkgYWxsPC9rZXl3b3JkPjxrZXl3b3JkPmNvLWF1dGhv
cnMuIFBhdGllbnRzIHdlcmUgcHJvc3BlY3RpdmVseSBpbmNsdWRlZCB3aXRoIGluZm9ybWVkIGNv
bnNlbnQuIENPTVBFVElORzwva2V5d29yZD48a2V5d29yZD5JTlRFUkVTVFM6IEpBSyByZXBvcnRz
IGdyYW50IHN1cHBvcnQgYW5kIGNvbnN1bHRpbmcgZmVlcyBmcm9tIEJheHRlciBhbmQgTnhTdGFn
ZSw8L2tleXdvcmQ+PGtleXdvcmQ+dW5yZWxhdGVkIHRvIHRoaXMgc3R1ZHkuIFRoZSByZW1haW5p
bmcgYXV0aG9ycyBkZWNsYXJlIHRoYXQgdGhleSBoYXZlIG5vPC9rZXl3b3JkPjxrZXl3b3JkPmNv
bXBldGluZyBpbnRlcmVzdHMuIFBVQkxJU0hFUuKAmVMgTk9URTogU3ByaW5nZXIgTmF0dXJlIHJl
bWFpbnMgbmV1dHJhbCB3aXRoPC9rZXl3b3JkPjxrZXl3b3JkPnJlZ2FyZCB0byBqdXJpc2RpY3Rp
b25hbCBjbGFpbXMgaW4gcHVibGlzaGVkIG1hcHMgYW5kIGluc3RpdHV0aW9uYWwgYWZmaWxpYXRp
b25zLjwva2V5d29yZD48L2tleXdvcmRzPjxkYXRlcz48eWVhcj4yMDE4PC95ZWFyPjxwdWItZGF0
ZXM+PGRhdGU+QXByIDE5PC9kYXRlPjwvcHViLWRhdGVzPjwvZGF0ZXM+PGlzYm4+MTM2NC04NTM1
IChQcmludCkmI3hEOzEzNjQtODUzNTwvaXNibj48YWNjZXNzaW9uLW51bT4yOTY3MzM3MDwvYWNj
ZXNzaW9uLW51bT48d29yay10eXBlPlJDVDwvd29yay10eXBlPjx1cmxzPjxyZWxhdGVkLXVybHM+
PHVybD5odHRwczovL2NjZm9ydW0uYmlvbWVkY2VudHJhbC5jb20vY291bnRlci9wZGYvMTAuMTE4
Ni9zMTMwNTQtMDE4LTIwMjEtMS5wZGY8L3VybD48L3JlbGF0ZWQtdXJscz48L3VybHM+PGN1c3Rv
bTI+UE1DNTkwOTI3ODwvY3VzdG9tMj48ZWxlY3Ryb25pYy1yZXNvdXJjZS1udW0+MTAuMTE4Ni9z
MTMwNTQtMDE4LTIwMjEtMTwvZWxlY3Ryb25pYy1yZXNvdXJjZS1udW0+PHJlbW90ZS1kYXRhYmFz
ZS1wcm92aWRlcj5OTE08L3JlbW90ZS1kYXRhYmFzZS1wcm92aWRlcj48bGFuZ3VhZ2U+ZW5nPC9s
YW5ndWFnZT48L3JlY29yZD48L0NpdGU+PC9FbmROb3RlPn==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Lumlertgul 2018 (128)</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ADBC13" w14:textId="77777777" w:rsidR="00173AB2" w:rsidRPr="001D1D30" w:rsidRDefault="00173AB2" w:rsidP="00D435E8">
            <w:pPr>
              <w:pStyle w:val="TabelleText"/>
              <w:rPr>
                <w:lang w:val="en-US"/>
              </w:rPr>
            </w:pPr>
            <w:r w:rsidRPr="001D1D30">
              <w:rPr>
                <w:lang w:val="en-US"/>
              </w:rPr>
              <w:t>RCT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9150FD4" w14:textId="77777777" w:rsidR="00173AB2" w:rsidRPr="001D1D30" w:rsidRDefault="00173AB2" w:rsidP="00D435E8">
            <w:pPr>
              <w:pStyle w:val="TabelleText"/>
              <w:rPr>
                <w:lang w:val="en-US"/>
              </w:rPr>
            </w:pPr>
            <w:r w:rsidRPr="001D1D30">
              <w:rPr>
                <w:lang w:val="en-US"/>
              </w:rPr>
              <w:t>118</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0CF336" w14:textId="77777777" w:rsidR="00173AB2" w:rsidRPr="001D1D30" w:rsidRDefault="00173AB2" w:rsidP="00D435E8">
            <w:pPr>
              <w:pStyle w:val="TabelleText"/>
              <w:rPr>
                <w:lang w:val="en-US"/>
              </w:rPr>
            </w:pP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3DB2521" w14:textId="77777777" w:rsidR="00173AB2" w:rsidRPr="001D1D30" w:rsidRDefault="00173AB2" w:rsidP="00D435E8">
            <w:pPr>
              <w:pStyle w:val="TabelleText"/>
              <w:rPr>
                <w:lang w:val="en-US"/>
              </w:rPr>
            </w:pPr>
            <w:r w:rsidRPr="001D1D30">
              <w:rPr>
                <w:lang w:val="en-US"/>
              </w:rPr>
              <w:t xml:space="preserve">FST neg 118: </w:t>
            </w:r>
          </w:p>
          <w:p w14:paraId="592C138A" w14:textId="77777777" w:rsidR="00173AB2" w:rsidRPr="001D1D30" w:rsidRDefault="00173AB2" w:rsidP="00D435E8">
            <w:pPr>
              <w:pStyle w:val="TabelleText"/>
              <w:rPr>
                <w:lang w:val="en-US"/>
              </w:rPr>
            </w:pPr>
            <w:r w:rsidRPr="001D1D30">
              <w:rPr>
                <w:lang w:val="en-US"/>
              </w:rPr>
              <w:t>- 58 early RRT</w:t>
            </w:r>
          </w:p>
          <w:p w14:paraId="0AF689F3" w14:textId="77777777" w:rsidR="00173AB2" w:rsidRPr="001D1D30" w:rsidRDefault="00173AB2" w:rsidP="00D435E8">
            <w:pPr>
              <w:pStyle w:val="TabelleText"/>
              <w:rPr>
                <w:lang w:val="en-US"/>
              </w:rPr>
            </w:pPr>
            <w:r w:rsidRPr="001D1D30">
              <w:rPr>
                <w:lang w:val="en-US"/>
              </w:rPr>
              <w:t>- 60 late RRT</w:t>
            </w:r>
          </w:p>
          <w:p w14:paraId="2F16E993" w14:textId="77777777" w:rsidR="00173AB2" w:rsidRPr="001D1D30" w:rsidRDefault="00173AB2" w:rsidP="00D435E8">
            <w:pPr>
              <w:pStyle w:val="TabelleText"/>
              <w:rPr>
                <w:lang w:val="en-US"/>
              </w:rPr>
            </w:pP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D0B6C05" w14:textId="612359E4" w:rsidR="00173AB2" w:rsidRPr="001D1D30" w:rsidRDefault="00173AB2" w:rsidP="00D435E8">
            <w:pPr>
              <w:pStyle w:val="TabelleText"/>
              <w:rPr>
                <w:lang w:val="en-US"/>
              </w:rPr>
            </w:pPr>
            <w:r w:rsidRPr="001D1D30">
              <w:rPr>
                <w:lang w:val="en-US"/>
              </w:rPr>
              <w:t xml:space="preserve">28-d </w:t>
            </w:r>
            <w:r w:rsidR="004D378F" w:rsidRPr="001D1D30">
              <w:rPr>
                <w:i/>
                <w:lang w:val="en-US"/>
              </w:rPr>
              <w:t>mortality</w:t>
            </w:r>
            <w:r w:rsidR="009A1281" w:rsidRPr="001D1D30">
              <w:rPr>
                <w:i/>
                <w:lang w:val="en-US"/>
              </w:rPr>
              <w:t xml:space="preserve"> </w:t>
            </w:r>
          </w:p>
          <w:p w14:paraId="5A3BB775" w14:textId="6617CA07" w:rsidR="00173AB2" w:rsidRPr="001D1D30" w:rsidRDefault="006D3AD7" w:rsidP="00D435E8">
            <w:pPr>
              <w:pStyle w:val="TabelleText"/>
              <w:rPr>
                <w:lang w:val="en-US"/>
              </w:rPr>
            </w:pPr>
            <w:r w:rsidRPr="001D1D30">
              <w:rPr>
                <w:lang w:val="en-US"/>
              </w:rPr>
              <w:t>early:</w:t>
            </w:r>
            <w:r w:rsidR="00173AB2" w:rsidRPr="001D1D30">
              <w:rPr>
                <w:lang w:val="en-US"/>
              </w:rPr>
              <w:t xml:space="preserve"> 36/58 (62.1%)</w:t>
            </w:r>
          </w:p>
          <w:p w14:paraId="3FF9F3D2" w14:textId="7D2E5F0D" w:rsidR="00173AB2" w:rsidRPr="001D1D30" w:rsidRDefault="006D3AD7" w:rsidP="00D435E8">
            <w:pPr>
              <w:pStyle w:val="TabelleText"/>
              <w:rPr>
                <w:lang w:val="en-US"/>
              </w:rPr>
            </w:pPr>
            <w:r w:rsidRPr="001D1D30">
              <w:rPr>
                <w:lang w:val="en-US"/>
              </w:rPr>
              <w:t>late:</w:t>
            </w:r>
            <w:r w:rsidR="00173AB2" w:rsidRPr="001D1D30">
              <w:rPr>
                <w:lang w:val="en-US"/>
              </w:rPr>
              <w:t xml:space="preserve"> 35/60 (58.3%)</w:t>
            </w:r>
          </w:p>
          <w:p w14:paraId="730BA3D7" w14:textId="77777777" w:rsidR="00173AB2" w:rsidRPr="001D1D30" w:rsidRDefault="00173AB2" w:rsidP="00D435E8">
            <w:pPr>
              <w:pStyle w:val="TabelleText"/>
              <w:rPr>
                <w:lang w:val="en-US"/>
              </w:rPr>
            </w:pPr>
            <w:r w:rsidRPr="001D1D30">
              <w:rPr>
                <w:lang w:val="en-US"/>
              </w:rPr>
              <w:t>p=0.68</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99662B" w14:textId="77777777" w:rsidR="00173AB2" w:rsidRPr="001D1D30" w:rsidRDefault="00173AB2" w:rsidP="00D435E8">
            <w:pPr>
              <w:pStyle w:val="TabelleText"/>
              <w:rPr>
                <w:lang w:val="en-US"/>
              </w:rPr>
            </w:pPr>
            <w:r w:rsidRPr="001D1D30">
              <w:rPr>
                <w:lang w:val="en-US"/>
              </w:rPr>
              <w:t>5/6 ROB2</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7F14B39" w14:textId="67837D61" w:rsidR="00173AB2" w:rsidRPr="001D1D30" w:rsidRDefault="00D552F4" w:rsidP="00D435E8">
            <w:pPr>
              <w:pStyle w:val="TabelleText"/>
              <w:rPr>
                <w:lang w:val="en-US"/>
              </w:rPr>
            </w:pPr>
            <w:r w:rsidRPr="001D1D30">
              <w:rPr>
                <w:lang w:val="en-US"/>
              </w:rPr>
              <w:t>i</w:t>
            </w:r>
            <w:r w:rsidR="00173AB2" w:rsidRPr="001D1D30">
              <w:rPr>
                <w:lang w:val="en-US"/>
              </w:rPr>
              <w:t>n case of negative FST, always RRT</w:t>
            </w:r>
          </w:p>
          <w:p w14:paraId="3EDFAE1D" w14:textId="77777777" w:rsidR="00173AB2" w:rsidRPr="001D1D30" w:rsidRDefault="00173AB2" w:rsidP="00D435E8">
            <w:pPr>
              <w:pStyle w:val="TabelleText"/>
              <w:rPr>
                <w:lang w:val="en-US"/>
              </w:rPr>
            </w:pPr>
            <w:r w:rsidRPr="001D1D30">
              <w:rPr>
                <w:lang w:val="en-US"/>
              </w:rPr>
              <w:t>62.1 vs 58.3% p=0.68, ns</w:t>
            </w:r>
          </w:p>
        </w:tc>
      </w:tr>
      <w:tr w:rsidR="007B6AAA" w:rsidRPr="001D1D30" w14:paraId="16315F8F" w14:textId="77777777" w:rsidTr="00603B90">
        <w:trPr>
          <w:trHeight w:val="507"/>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87B424" w14:textId="2F038B01" w:rsidR="009256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&lt;EndNote&gt;&lt;Cite&gt;&lt;Author&gt;Zhang&lt;/Author&gt;&lt;Year&gt;2023&lt;/Year&gt;&lt;RecNum&gt;1744&lt;/RecNum&gt;&lt;DisplayText&gt;&lt;style face="italic" font="Times New Roman" size="12"&gt;Zhang 2023 (247)&lt;/style&gt;&lt;/DisplayText&gt;&lt;record&gt;&lt;rec-number&gt;1744&lt;/rec-number&gt;&lt;foreign-keys&gt;&lt;key app="EN" db-id="asxdf5xt49xw5vefwwtvwsd725apppxr292v" timestamp="1724315623"&gt;1744&lt;/key&gt;&lt;/foreign-keys&gt;&lt;ref-type name="Journal Article"&gt;17&lt;/ref-type&gt;&lt;contributors&gt;&lt;authors&gt;&lt;author&gt;Zhang, K.&lt;/author&gt;&lt;author&gt;Zhang, H.&lt;/author&gt;&lt;author&gt;Zhao, C.&lt;/author&gt;&lt;author&gt;Hu, Z.&lt;/author&gt;&lt;author&gt;Shang, J.&lt;/author&gt;&lt;author&gt;Chen, Y.&lt;/author&gt;&lt;author&gt;Huo, Y.&lt;/author&gt;&lt;author&gt;Zhao, C.&lt;/author&gt;&lt;author&gt;Li, B.&lt;/author&gt;&lt;author&gt;Guo, S.&lt;/author&gt;&lt;/authors&gt;&lt;/contributors&gt;&lt;titles&gt;&lt;title&gt;The furosemide stress test predicts the timing of continuous renal replacement therapy initiation in critically ill patients with acute kidney injury: a double-blind prospective intervention cohort study&lt;/title&gt;&lt;secondary-title&gt;European journal of medical research&lt;/secondary-title&gt;&lt;/titles&gt;&lt;periodical&gt;&lt;full-title&gt;European journal of medical research&lt;/full-title&gt;&lt;/periodical&gt;&lt;pages&gt;149&lt;/pages&gt;&lt;volume&gt;28&lt;/volume&gt;&lt;number&gt;1&lt;/number&gt;&lt;keywords&gt;&lt;keyword&gt;Acute Kidney Injury&lt;/keyword&gt;&lt;keyword&gt;Cohort Studies&lt;/keyword&gt;&lt;keyword&gt;Continuous Renal Replacement Therapy&lt;/keyword&gt;&lt;keyword&gt;Critical Illness [therapy]&lt;/keyword&gt;&lt;keyword&gt;Exercise Test&lt;/keyword&gt;&lt;keyword&gt;Furosemide [therapeutic use]&lt;/keyword&gt;&lt;keyword&gt;Humans&lt;/keyword&gt;&lt;keyword&gt;Prospective Studies&lt;/keyword&gt;&lt;keyword&gt;Renal Replacement Therapy [methods]&lt;/keyword&gt;&lt;/keywords&gt;&lt;dates&gt;&lt;year&gt;2023&lt;/year&gt;&lt;/dates&gt;&lt;accession-num&gt;CN-02541260&lt;/accession-num&gt;&lt;work-type&gt;Journal article&lt;/work-type&gt;&lt;urls&gt;&lt;related-urls&gt;&lt;url&gt;https://www.cochranelibrary.com/central/doi/10.1002/central/CN-02541260/full&lt;/url&gt;&lt;/related-urls&gt;&lt;/urls&gt;&lt;custom3&gt;PUBMED 37020287&lt;/custom3&gt;&lt;electronic-resource-num&gt;10.1186/s40001-023-01092-9&lt;/electronic-resource-num&gt;&lt;/record&gt;&lt;/Cite&gt;&lt;/EndNote&gt;</w:instrText>
            </w:r>
            <w:r w:rsidRPr="000F41B6">
              <w:rPr>
                <w:lang w:val="en-US"/>
              </w:rPr>
              <w:fldChar w:fldCharType="separate"/>
            </w:r>
            <w:r w:rsidR="0036015C" w:rsidRPr="000F41B6">
              <w:rPr>
                <w:rFonts w:cs="Times New Roman"/>
                <w:noProof/>
                <w:lang w:val="en-US"/>
              </w:rPr>
              <w:t>Zhang 2023 (247)</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16974E" w14:textId="77777777" w:rsidR="00925663" w:rsidRPr="001D1D30" w:rsidRDefault="00925663" w:rsidP="00D435E8">
            <w:pPr>
              <w:pStyle w:val="TabelleText"/>
              <w:rPr>
                <w:lang w:val="en-US"/>
              </w:rPr>
            </w:pPr>
            <w:r w:rsidRPr="001D1D30">
              <w:rPr>
                <w:lang w:val="en-US"/>
              </w:rPr>
              <w:t>RCT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B75718" w14:textId="77777777" w:rsidR="00925663" w:rsidRPr="001D1D30" w:rsidRDefault="00925663" w:rsidP="00D435E8">
            <w:pPr>
              <w:pStyle w:val="TabelleText"/>
              <w:rPr>
                <w:lang w:val="en-US"/>
              </w:rPr>
            </w:pPr>
            <w:r w:rsidRPr="001D1D30">
              <w:rPr>
                <w:lang w:val="en-US"/>
              </w:rPr>
              <w:t>187</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94D955" w14:textId="77777777" w:rsidR="00925663" w:rsidRPr="001D1D30" w:rsidRDefault="00925663" w:rsidP="00D435E8">
            <w:pPr>
              <w:pStyle w:val="TabelleText"/>
              <w:rPr>
                <w:lang w:val="en-US"/>
              </w:rPr>
            </w:pPr>
            <w:r w:rsidRPr="001D1D30">
              <w:rPr>
                <w:lang w:val="en-US"/>
              </w:rPr>
              <w:t>RRT AUC 0.966</w:t>
            </w: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6272C4" w14:textId="77777777" w:rsidR="00925663" w:rsidRPr="001D1D30" w:rsidRDefault="00925663" w:rsidP="00D435E8">
            <w:pPr>
              <w:pStyle w:val="TabelleText"/>
              <w:rPr>
                <w:lang w:val="en-US"/>
              </w:rPr>
            </w:pPr>
            <w:r w:rsidRPr="001D1D30">
              <w:rPr>
                <w:lang w:val="en-US"/>
              </w:rPr>
              <w:t xml:space="preserve">FST++ 18/48 (37.5%) </w:t>
            </w:r>
            <w:r w:rsidRPr="001D1D30">
              <w:rPr>
                <w:lang w:val="en-US"/>
              </w:rPr>
              <w:sym w:font="Wingdings" w:char="F0E0"/>
            </w:r>
            <w:r w:rsidRPr="001D1D30">
              <w:rPr>
                <w:lang w:val="en-US"/>
              </w:rPr>
              <w:t xml:space="preserve"> RRT</w:t>
            </w:r>
          </w:p>
          <w:p w14:paraId="4DD9775C" w14:textId="77777777" w:rsidR="00925663" w:rsidRPr="001D1D30" w:rsidRDefault="00925663" w:rsidP="00D435E8">
            <w:pPr>
              <w:pStyle w:val="TabelleText"/>
              <w:rPr>
                <w:lang w:val="en-US"/>
              </w:rPr>
            </w:pPr>
            <w:r w:rsidRPr="001D1D30">
              <w:rPr>
                <w:lang w:val="en-US"/>
              </w:rPr>
              <w:t xml:space="preserve">FST-- 124/139 (89.2%) </w:t>
            </w:r>
            <w:r w:rsidRPr="001D1D30">
              <w:rPr>
                <w:lang w:val="en-US"/>
              </w:rPr>
              <w:sym w:font="Wingdings" w:char="F0E0"/>
            </w:r>
            <w:r w:rsidRPr="001D1D30">
              <w:rPr>
                <w:lang w:val="en-US"/>
              </w:rPr>
              <w:t xml:space="preserve"> RRT</w:t>
            </w: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C4DA11" w14:textId="77777777" w:rsidR="00925663" w:rsidRPr="001D1D30" w:rsidRDefault="00925663" w:rsidP="00D435E8">
            <w:pPr>
              <w:pStyle w:val="TabelleText"/>
              <w:rPr>
                <w:lang w:val="en-US"/>
              </w:rPr>
            </w:pP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EE8941" w14:textId="2EBF2807" w:rsidR="00925663" w:rsidRPr="001D1D30" w:rsidRDefault="00925663" w:rsidP="00D435E8">
            <w:pPr>
              <w:pStyle w:val="TabelleText"/>
              <w:rPr>
                <w:lang w:val="en-US"/>
              </w:rPr>
            </w:pPr>
            <w:r w:rsidRPr="001D1D30">
              <w:rPr>
                <w:lang w:val="en-US"/>
              </w:rPr>
              <w:t>9/9 US</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145C9A" w14:textId="77777777" w:rsidR="00925663" w:rsidRPr="001D1D30" w:rsidRDefault="00925663" w:rsidP="00D435E8">
            <w:pPr>
              <w:pStyle w:val="TabelleText"/>
              <w:rPr>
                <w:lang w:val="en-US"/>
              </w:rPr>
            </w:pPr>
          </w:p>
        </w:tc>
      </w:tr>
      <w:tr w:rsidR="007B6AAA" w:rsidRPr="001D1D30" w14:paraId="6BCD894C" w14:textId="77777777" w:rsidTr="00603B90">
        <w:trPr>
          <w:trHeight w:val="1015"/>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2B9BBB" w14:textId="0545F3EA" w:rsidR="00925663" w:rsidRPr="000F41B6" w:rsidRDefault="00EF1358" w:rsidP="00EF1358">
            <w:pPr>
              <w:pStyle w:val="TabelleText"/>
              <w:rPr>
                <w:lang w:val="en-US"/>
              </w:rPr>
            </w:pPr>
            <w:r w:rsidRPr="000F41B6">
              <w:rPr>
                <w:lang w:val="en-US"/>
              </w:rPr>
              <w:fldChar w:fldCharType="begin">
                <w:fldData xml:space="preserve">PEVuZE5vdGU+PENpdGU+PEF1dGhvcj5DaGF3bGE8L0F1dGhvcj48WWVhcj4yMDEzPC9ZZWFyPjxS
ZWNOdW0+MjAyNDwvUmVjTnVtPjxEaXNwbGF5VGV4dD48c3R5bGUgZmFjZT0iaXRhbGljIiBmb250
PSJUaW1lcyBOZXcgUm9tYW4iIHNpemU9IjEyIj5DaGF3bGEgMjAxMyAoMzUpPC9zdHlsZT48L0Rp
c3BsYXlUZXh0PjxyZWNvcmQ+PHJlYy1udW1iZXI+MjAyNDwvcmVjLW51bWJlcj48Zm9yZWlnbi1r
ZXlzPjxrZXkgYXBwPSJFTiIgZGItaWQ9ImFzeGRmNXh0NDl4dzV2ZWZ3d3R2d3NkNzI1YXBwcHhy
MjkydiIgdGltZXN0YW1wPSIxNzI0MzMwMjM4Ij4yMDI0PC9rZXk+PC9mb3JlaWduLWtleXM+PHJl
Zi10eXBlIG5hbWU9IkpvdXJuYWwgQXJ0aWNsZSI+MTc8L3JlZi10eXBlPjxjb250cmlidXRvcnM+
PGF1dGhvcnM+PGF1dGhvcj5DaGF3bGEsIEwuIFMuPC9hdXRob3I+PGF1dGhvcj5EYXZpc29uLCBE
LiBMLjwvYXV0aG9yPjxhdXRob3I+QnJhc2hhLU1pdGNoZWxsLCBFLjwvYXV0aG9yPjxhdXRob3I+
S295bmVyLCBKLiBMLjwvYXV0aG9yPjxhdXRob3I+QXJ0aHVyLCBKLiBNLjwvYXV0aG9yPjxhdXRo
b3I+U2hhdywgQS4gRC48L2F1dGhvcj48YXV0aG9yPlR1bWxpbiwgSi4gQS48L2F1dGhvcj48YXV0
aG9yPlRyZXZpbm8sIFMuIEEuPC9hdXRob3I+PGF1dGhvcj5LaW1tZWwsIFAuIEwuPC9hdXRob3I+
PGF1dGhvcj5TZW5lZmYsIE0uIEcuPC9hdXRob3I+PC9hdXRob3JzPjwvY29udHJpYnV0b3JzPjx0
aXRsZXM+PHRpdGxlPkRldmVsb3BtZW50IGFuZCBzdGFuZGFyZGl6YXRpb24gb2YgYSBmdXJvc2Vt
aWRlIHN0cmVzcyB0ZXN0IHRvIHByZWRpY3QgdGhlIHNldmVyaXR5IG9mIGFjdXRlIGtpZG5leSBp
bmp1cnk8L3RpdGxlPjxzZWNvbmRhcnktdGl0bGU+Q3JpdCBDYXJlPC9zZWNvbmRhcnktdGl0bGU+
PC90aXRsZXM+PHBlcmlvZGljYWw+PGZ1bGwtdGl0bGU+Q3JpdCBDYXJlPC9mdWxsLXRpdGxlPjwv
cGVyaW9kaWNhbD48cGFnZXM+UjIwNzwvcGFnZXM+PHZvbHVtZT4xNzwvdm9sdW1lPjxudW1iZXI+
NTwvbnVtYmVyPjxlZGl0aW9uPjIwMTMwOTIwPC9lZGl0aW9uPjxrZXl3b3Jkcz48a2V5d29yZD5B
Y3V0ZSBLaWRuZXkgSW5qdXJ5LypkaWFnbm9zaXMvKnVyaW5lPC9rZXl3b3JkPjxrZXl3b3JkPkFn
ZWQ8L2tleXdvcmQ+PGtleXdvcmQ+Q29ob3J0IFN0dWRpZXM8L2tleXdvcmQ+PGtleXdvcmQ+KkRp
dXJldGljczwva2V5d29yZD48a2V5d29yZD5FeGVyY2lzZSBUZXN0LypzdGFuZGFyZHMvdHJlbmRz
PC9rZXl3b3JkPjxrZXl3b3JkPkZlbWFsZTwva2V5d29yZD48a2V5d29yZD4qRnVyb3NlbWlkZTwv
a2V5d29yZD48a2V5d29yZD5IdW1hbnM8L2tleXdvcmQ+PGtleXdvcmQ+TWFsZTwva2V5d29yZD48
a2V5d29yZD5NaWRkbGUgQWdlZDwva2V5d29yZD48a2V5d29yZD5QaWxvdCBQcm9qZWN0czwva2V5
d29yZD48a2V5d29yZD5QcmVkaWN0aXZlIFZhbHVlIG9mIFRlc3RzPC9rZXl3b3JkPjxrZXl3b3Jk
PlByb3NwZWN0aXZlIFN0dWRpZXM8L2tleXdvcmQ+PGtleXdvcmQ+UmV0cm9zcGVjdGl2ZSBTdHVk
aWVzPC9rZXl3b3JkPjxrZXl3b3JkPipTZXZlcml0eSBvZiBJbGxuZXNzIEluZGV4PC9rZXl3b3Jk
Pjwva2V5d29yZHM+PGRhdGVzPjx5ZWFyPjIwMTM8L3llYXI+PHB1Yi1kYXRlcz48ZGF0ZT5TZXAg
MjA8L2RhdGU+PC9wdWItZGF0ZXM+PC9kYXRlcz48aXNibj4xNDY2LTYwOVggKEVsZWN0cm9uaWMp
JiN4RDsxMzY0LTg1MzUgKFByaW50KSYjeEQ7MTM2NC04NTM1IChMaW5raW5nKTwvaXNibj48YWNj
ZXNzaW9uLW51bT4yNDA1Mzk3MjwvYWNjZXNzaW9uLW51bT48dXJscz48cmVsYXRlZC11cmxzPjx1
cmw+aHR0cHM6Ly93d3cubmNiaS5ubG0ubmloLmdvdi9wdWJtZWQvMjQwNTM5NzI8L3VybD48L3Jl
bGF0ZWQtdXJscz48L3VybHM+PGN1c3RvbTI+UE1DNDA1NzUwNTwvY3VzdG9tMj48ZWxlY3Ryb25p
Yy1yZXNvdXJjZS1udW0+MTAuMTE4Ni9jYzEzMDE1PC9lbGVjdHJvbmljLXJlc291cmNlLW51bT48
cmVtb3RlLWRhdGFiYXNlLW5hbWU+TWVkbGluZTwvcmVtb3RlLWRhdGFiYXNlLW5hbWU+PHJlbW90
ZS1kYXRhYmFzZS1wcm92aWRlcj5OTE08L3JlbW90ZS1kYXRhYmFzZS1wcm92aWRlcj48L3JlY29y
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PEVuZE5vdGU+PENpdGU+PEF1dGhvcj5DaGF3bGE8L0F1dGhvcj48WWVhcj4yMDEzPC9ZZWFyPjxS
ZWNOdW0+MjAyNDwvUmVjTnVtPjxEaXNwbGF5VGV4dD48c3R5bGUgZmFjZT0iaXRhbGljIiBmb250
PSJUaW1lcyBOZXcgUm9tYW4iIHNpemU9IjEyIj5DaGF3bGEgMjAxMyAoMzUpPC9zdHlsZT48L0Rp
c3BsYXlUZXh0PjxyZWNvcmQ+PHJlYy1udW1iZXI+MjAyNDwvcmVjLW51bWJlcj48Zm9yZWlnbi1r
ZXlzPjxrZXkgYXBwPSJFTiIgZGItaWQ9ImFzeGRmNXh0NDl4dzV2ZWZ3d3R2d3NkNzI1YXBwcHhy
MjkydiIgdGltZXN0YW1wPSIxNzI0MzMwMjM4Ij4yMDI0PC9rZXk+PC9mb3JlaWduLWtleXM+PHJl
Zi10eXBlIG5hbWU9IkpvdXJuYWwgQXJ0aWNsZSI+MTc8L3JlZi10eXBlPjxjb250cmlidXRvcnM+
PGF1dGhvcnM+PGF1dGhvcj5DaGF3bGEsIEwuIFMuPC9hdXRob3I+PGF1dGhvcj5EYXZpc29uLCBE
LiBMLjwvYXV0aG9yPjxhdXRob3I+QnJhc2hhLU1pdGNoZWxsLCBFLjwvYXV0aG9yPjxhdXRob3I+
S295bmVyLCBKLiBMLjwvYXV0aG9yPjxhdXRob3I+QXJ0aHVyLCBKLiBNLjwvYXV0aG9yPjxhdXRo
b3I+U2hhdywgQS4gRC48L2F1dGhvcj48YXV0aG9yPlR1bWxpbiwgSi4gQS48L2F1dGhvcj48YXV0
aG9yPlRyZXZpbm8sIFMuIEEuPC9hdXRob3I+PGF1dGhvcj5LaW1tZWwsIFAuIEwuPC9hdXRob3I+
PGF1dGhvcj5TZW5lZmYsIE0uIEcuPC9hdXRob3I+PC9hdXRob3JzPjwvY29udHJpYnV0b3JzPjx0
aXRsZXM+PHRpdGxlPkRldmVsb3BtZW50IGFuZCBzdGFuZGFyZGl6YXRpb24gb2YgYSBmdXJvc2Vt
aWRlIHN0cmVzcyB0ZXN0IHRvIHByZWRpY3QgdGhlIHNldmVyaXR5IG9mIGFjdXRlIGtpZG5leSBp
bmp1cnk8L3RpdGxlPjxzZWNvbmRhcnktdGl0bGU+Q3JpdCBDYXJlPC9zZWNvbmRhcnktdGl0bGU+
PC90aXRsZXM+PHBlcmlvZGljYWw+PGZ1bGwtdGl0bGU+Q3JpdCBDYXJlPC9mdWxsLXRpdGxlPjwv
cGVyaW9kaWNhbD48cGFnZXM+UjIwNzwvcGFnZXM+PHZvbHVtZT4xNzwvdm9sdW1lPjxudW1iZXI+
NTwvbnVtYmVyPjxlZGl0aW9uPjIwMTMwOTIwPC9lZGl0aW9uPjxrZXl3b3Jkcz48a2V5d29yZD5B
Y3V0ZSBLaWRuZXkgSW5qdXJ5LypkaWFnbm9zaXMvKnVyaW5lPC9rZXl3b3JkPjxrZXl3b3JkPkFn
ZWQ8L2tleXdvcmQ+PGtleXdvcmQ+Q29ob3J0IFN0dWRpZXM8L2tleXdvcmQ+PGtleXdvcmQ+KkRp
dXJldGljczwva2V5d29yZD48a2V5d29yZD5FeGVyY2lzZSBUZXN0LypzdGFuZGFyZHMvdHJlbmRz
PC9rZXl3b3JkPjxrZXl3b3JkPkZlbWFsZTwva2V5d29yZD48a2V5d29yZD4qRnVyb3NlbWlkZTwv
a2V5d29yZD48a2V5d29yZD5IdW1hbnM8L2tleXdvcmQ+PGtleXdvcmQ+TWFsZTwva2V5d29yZD48
a2V5d29yZD5NaWRkbGUgQWdlZDwva2V5d29yZD48a2V5d29yZD5QaWxvdCBQcm9qZWN0czwva2V5
d29yZD48a2V5d29yZD5QcmVkaWN0aXZlIFZhbHVlIG9mIFRlc3RzPC9rZXl3b3JkPjxrZXl3b3Jk
PlByb3NwZWN0aXZlIFN0dWRpZXM8L2tleXdvcmQ+PGtleXdvcmQ+UmV0cm9zcGVjdGl2ZSBTdHVk
aWVzPC9rZXl3b3JkPjxrZXl3b3JkPipTZXZlcml0eSBvZiBJbGxuZXNzIEluZGV4PC9rZXl3b3Jk
Pjwva2V5d29yZHM+PGRhdGVzPjx5ZWFyPjIwMTM8L3llYXI+PHB1Yi1kYXRlcz48ZGF0ZT5TZXAg
MjA8L2RhdGU+PC9wdWItZGF0ZXM+PC9kYXRlcz48aXNibj4xNDY2LTYwOVggKEVsZWN0cm9uaWMp
JiN4RDsxMzY0LTg1MzUgKFByaW50KSYjeEQ7MTM2NC04NTM1IChMaW5raW5nKTwvaXNibj48YWNj
ZXNzaW9uLW51bT4yNDA1Mzk3MjwvYWNjZXNzaW9uLW51bT48dXJscz48cmVsYXRlZC11cmxzPjx1
cmw+aHR0cHM6Ly93d3cubmNiaS5ubG0ubmloLmdvdi9wdWJtZWQvMjQwNTM5NzI8L3VybD48L3Jl
bGF0ZWQtdXJscz48L3VybHM+PGN1c3RvbTI+UE1DNDA1NzUwNTwvY3VzdG9tMj48ZWxlY3Ryb25p
Yy1yZXNvdXJjZS1udW0+MTAuMTE4Ni9jYzEzMDE1PC9lbGVjdHJvbmljLXJlc291cmNlLW51bT48
cmVtb3RlLWRhdGFiYXNlLW5hbWU+TWVkbGluZTwvcmVtb3RlLWRhdGFiYXNlLW5hbWU+PHJlbW90
ZS1kYXRhYmFzZS1wcm92aWRlcj5OTE08L3JlbW90ZS1kYXRhYmFzZS1wcm92aWRlcj48L3JlY29y
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Chawla 2013 (35)</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024A45" w14:textId="77777777" w:rsidR="00925663" w:rsidRPr="001D1D30" w:rsidRDefault="00925663" w:rsidP="00D435E8">
            <w:pPr>
              <w:pStyle w:val="TabelleText"/>
              <w:rPr>
                <w:lang w:val="en-US"/>
              </w:rPr>
            </w:pPr>
            <w:r w:rsidRPr="001D1D30">
              <w:rPr>
                <w:lang w:val="en-US"/>
              </w:rPr>
              <w:t>OT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E8244A" w14:textId="77777777" w:rsidR="00925663" w:rsidRPr="001D1D30" w:rsidRDefault="00925663" w:rsidP="00D435E8">
            <w:pPr>
              <w:pStyle w:val="TabelleText"/>
              <w:rPr>
                <w:lang w:val="en-US"/>
              </w:rPr>
            </w:pPr>
            <w:r w:rsidRPr="001D1D30">
              <w:rPr>
                <w:lang w:val="en-US"/>
              </w:rPr>
              <w:t>77</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C501F4" w14:textId="4B997FC5" w:rsidR="00925663" w:rsidRPr="001D1D30" w:rsidRDefault="00925663" w:rsidP="00D435E8">
            <w:pPr>
              <w:pStyle w:val="TabelleText"/>
              <w:rPr>
                <w:lang w:val="en-US"/>
              </w:rPr>
            </w:pPr>
            <w:r w:rsidRPr="001D1D30">
              <w:rPr>
                <w:lang w:val="en-US"/>
              </w:rPr>
              <w:t>KDIGO3 AUC 0.87</w:t>
            </w: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E8A3AA" w14:textId="77777777" w:rsidR="00925663" w:rsidRPr="001D1D30" w:rsidRDefault="00925663" w:rsidP="00D435E8">
            <w:pPr>
              <w:pStyle w:val="TabelleText"/>
              <w:rPr>
                <w:lang w:val="en-US"/>
              </w:rPr>
            </w:pPr>
            <w:r w:rsidRPr="001D1D30">
              <w:rPr>
                <w:lang w:val="en-US"/>
              </w:rPr>
              <w:t>2h UO 200 ml</w:t>
            </w:r>
          </w:p>
          <w:p w14:paraId="4CDB892C" w14:textId="77777777" w:rsidR="00925663" w:rsidRPr="001D1D30" w:rsidRDefault="00925663" w:rsidP="00D435E8">
            <w:pPr>
              <w:pStyle w:val="TabelleText"/>
              <w:rPr>
                <w:lang w:val="en-US"/>
              </w:rPr>
            </w:pPr>
            <w:r w:rsidRPr="001D1D30">
              <w:rPr>
                <w:lang w:val="en-US"/>
              </w:rPr>
              <w:t>Sens 87.1%</w:t>
            </w:r>
          </w:p>
          <w:p w14:paraId="1D2A43B7" w14:textId="3DC72B9D" w:rsidR="00925663" w:rsidRPr="001D1D30" w:rsidRDefault="00925663" w:rsidP="00D435E8">
            <w:pPr>
              <w:pStyle w:val="TabelleText"/>
              <w:rPr>
                <w:lang w:val="en-US"/>
              </w:rPr>
            </w:pPr>
            <w:r w:rsidRPr="001D1D30">
              <w:rPr>
                <w:lang w:val="en-US"/>
              </w:rPr>
              <w:t>Spec 84.1%</w:t>
            </w: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747814" w14:textId="77777777" w:rsidR="00925663" w:rsidRPr="001D1D30" w:rsidRDefault="00925663" w:rsidP="00D435E8">
            <w:pPr>
              <w:pStyle w:val="TabelleText"/>
              <w:rPr>
                <w:lang w:val="en-US"/>
              </w:rPr>
            </w:pP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2F84BD" w14:textId="3C256504" w:rsidR="00925663" w:rsidRPr="001D1D30" w:rsidRDefault="00925663" w:rsidP="00D435E8">
            <w:pPr>
              <w:pStyle w:val="TabelleText"/>
              <w:rPr>
                <w:lang w:val="en-US"/>
              </w:rPr>
            </w:pPr>
            <w:r w:rsidRPr="001D1D30">
              <w:rPr>
                <w:lang w:val="en-US"/>
              </w:rPr>
              <w:t>9/9 US</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0408AC" w14:textId="6E74EF99" w:rsidR="00925663" w:rsidRPr="001D1D30" w:rsidRDefault="00925663" w:rsidP="00D435E8">
            <w:pPr>
              <w:pStyle w:val="TabelleText"/>
              <w:rPr>
                <w:lang w:val="en-US"/>
              </w:rPr>
            </w:pPr>
            <w:r w:rsidRPr="001D1D30">
              <w:rPr>
                <w:lang w:val="en-US"/>
              </w:rPr>
              <w:t>77 pooled with KDIGO3 retrospective and prospective cohort</w:t>
            </w:r>
          </w:p>
        </w:tc>
      </w:tr>
      <w:tr w:rsidR="007B6AAA" w:rsidRPr="001D1D30" w14:paraId="1318F38D" w14:textId="77777777" w:rsidTr="00603B90">
        <w:trPr>
          <w:trHeight w:val="874"/>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190825" w14:textId="67FE34CD" w:rsidR="00925663" w:rsidRPr="000F41B6" w:rsidRDefault="00EF1358" w:rsidP="00EF1358">
            <w:pPr>
              <w:pStyle w:val="TabelleText"/>
              <w:rPr>
                <w:lang w:val="en-US"/>
              </w:rPr>
            </w:pPr>
            <w:r w:rsidRPr="000F41B6">
              <w:rPr>
                <w:lang w:val="en-US"/>
              </w:rPr>
              <w:fldChar w:fldCharType="begin">
                <w:fldData xml:space="preserve">PEVuZE5vdGU+PENpdGU+PEF1dGhvcj5Lb3luZXI8L0F1dGhvcj48WWVhcj4yMDE1PC9ZZWFyPjxS
ZWNOdW0+MjAyNjwvUmVjTnVtPjxEaXNwbGF5VGV4dD48c3R5bGUgZmFjZT0iaXRhbGljIiBmb250
PSJUaW1lcyBOZXcgUm9tYW4iIHNpemU9IjEyIj5Lb3luZXIgMjAxNSAoMTExKTwvc3R5bGU+PC9E
aXNwbGF5VGV4dD48cmVjb3JkPjxyZWMtbnVtYmVyPjIwMjY8L3JlYy1udW1iZXI+PGZvcmVpZ24t
a2V5cz48a2V5IGFwcD0iRU4iIGRiLWlkPSJhc3hkZjV4dDQ5eHc1dmVmd3d0dndzZDcyNWFwcHB4
cjI5MnYiIHRpbWVzdGFtcD0iMTcyNDMzMDQzNyI+MjAyNjwva2V5PjwvZm9yZWlnbi1rZXlzPjxy
ZWYtdHlwZSBuYW1lPSJKb3VybmFsIEFydGljbGUiPjE3PC9yZWYtdHlwZT48Y29udHJpYnV0b3Jz
PjxhdXRob3JzPjxhdXRob3I+S295bmVyLCBKLiBMLjwvYXV0aG9yPjxhdXRob3I+RGF2aXNvbiwg
RC4gTC48L2F1dGhvcj48YXV0aG9yPkJyYXNoYS1NaXRjaGVsbCwgRS48L2F1dGhvcj48YXV0aG9y
PkNoYWxpa29uZGEsIEQuIE0uPC9hdXRob3I+PGF1dGhvcj5BcnRodXIsIEouIE0uPC9hdXRob3I+
PGF1dGhvcj5TaGF3LCBBLiBELjwvYXV0aG9yPjxhdXRob3I+VHVtbGluLCBKLiBBLjwvYXV0aG9y
PjxhdXRob3I+VHJldmlubywgUy4gQS48L2F1dGhvcj48YXV0aG9yPkJlbm5ldHQsIE0uIFIuPC9h
dXRob3I+PGF1dGhvcj5LaW1tZWwsIFAuIEwuPC9hdXRob3I+PGF1dGhvcj5TZW5lZmYsIE0uIEcu
PC9hdXRob3I+PGF1dGhvcj5DaGF3bGEsIEwuIFMuPC9hdXRob3I+PC9hdXRob3JzPjwvY29udHJp
YnV0b3JzPjxhdXRoLWFkZHJlc3M+U2VjdGlvbiBvZiBOZXBocm9sb2d5LCBEZXBhcnRtZW50IG9m
IE1lZGljaW5lLCBVbml2ZXJzaXR5IG9mIENoaWNhZ28sIENoaWNhZ28sIElsbGlub2lzOyYjeEQ7
RGVwYXJ0bWVudCBvZiBBbmVzdGhlc2lvbG9neSBhbmQgQ3JpdGljYWwgQ2FyZSBNZWRpY2luZSBh
bmQuJiN4RDtEaXZpc2lvbiBvZiBOZXBocm9sb2d5LCBEZXBhcnRtZW50IG9mIE1lZGljaW5lLCBN
ZWRpY2FsIFVuaXZlcnNpdHkgb2YgU291dGggQ2Fyb2xpbmEsIENoYXJsZXN0b24sIFNvdXRoIENh
cm9saW5hOyYjeEQ7RGVwYXJ0bWVudCBvZiBBbmVzdGhlc2lvbG9neSwgVmFuZGVyYmlsdCBVbml2
ZXJzaXR5IE1lZGljYWwgQ2VudGVyLCBOYXNodmlsbGUsIFRlbm5lc3NlZTsmI3hEO1JlbmFsIERp
dmlzaW9uLCBVbml2ZXJzaXR5IG9mIFRlbm5lc3NlZSBDb2xsZWdlIG9mIE1lZGljaW5lIGF0IENo
YXR0YW5vb2dhLCBDaGF0dGFub29nYSwgVGVubmVzc2VlOyYjeEQ7RGl2aXNpb24gb2YgTmVwaHJv
bG9neSBhbmQgSHlwZXJ0ZW5zaW9uLCBDaW5jaW5uYXRpIENoaWxkcmVuJmFwb3M7cyBIb3NwaXRh
bCwgQ2luY2lubmF0aSwgT2hpbzsgYW5kLiYjeEQ7RGVwYXJ0bWVudCBvZiBNZWRpY2luZSwgR2Vv
cmdlIFdhc2hpbmd0b24gVW5pdmVyc2l0eSBNZWRpY2FsIENlbnRlciwgV2FzaGluZ3RvbiBEQzsm
I3hEO0RlcGFydG1lbnQgb2YgTWVkaWNpbmUsIERpdmlzaW9uIG9mIEludGVuc2l2ZSBDYXJlIE1l
ZGljaW5lIGFuZCBEaXZpc2lvbiBvZiBOZXBocm9sb2d5LCBXYXNoaW5ndG9uIERDIFZldGVyYW5z
IEFmZmFpcnMgTWVkaWNhbCBDZW50ZXIsIFdhc2hpbmd0b24sIERDIG1pbmtjaGF3bGFAZ21haWwu
Y29tLjwvYXV0aC1hZGRyZXNzPjx0aXRsZXM+PHRpdGxlPkZ1cm9zZW1pZGUgU3RyZXNzIFRlc3Qg
YW5kIEJpb21hcmtlcnMgZm9yIHRoZSBQcmVkaWN0aW9uIG9mIEFLSSBTZXZlcml0eTwvdGl0bGU+
PHNlY29uZGFyeS10aXRsZT5KIEFtIFNvYyBOZXBocm9sPC9zZWNvbmRhcnktdGl0bGU+PC90aXRs
ZXM+PHBlcmlvZGljYWw+PGZ1bGwtdGl0bGU+SiBBbSBTb2MgTmVwaHJvbDwvZnVsbC10aXRsZT48
L3BlcmlvZGljYWw+PHBhZ2VzPjIwMjMtMzE8L3BhZ2VzPjx2b2x1bWU+MjY8L3ZvbHVtZT48bnVt
YmVyPjg8L251bWJlcj48ZWRpdGlvbj4yMDE1MDIwNTwvZWRpdGlvbj48a2V5d29yZHM+PGtleXdv
cmQ+QWN1dGUgS2lkbmV5IEluanVyeS9ibG9vZC9tb3J0YWxpdHkvKnVyaW5lPC9rZXl3b3JkPjxr
ZXl3b3JkPkFjdXRlLVBoYXNlIFByb3RlaW5zL3VyaW5lPC9rZXl3b3JkPjxrZXl3b3JkPkFnZWQ8
L2tleXdvcmQ+PGtleXdvcmQ+QWxidW1pbnVyaWEvdXJpbmU8L2tleXdvcmQ+PGtleXdvcmQ+Qmlv
bWFya2Vycy9ibG9vZC8qdXJpbmU8L2tleXdvcmQ+PGtleXdvcmQ+Q3JlYXRpbmluZS91cmluZTwv
a2V5d29yZD48a2V5d29yZD5EaXNlYXNlIFByb2dyZXNzaW9uPC9rZXl3b3JkPjxrZXl3b3JkPipE
aXVyZXRpY3M8L2tleXdvcmQ+PGtleXdvcmQ+RmVtYWxlPC9rZXl3b3JkPjxrZXl3b3JkPipGdXJv
c2VtaWRlPC9rZXl3b3JkPjxrZXl3b3JkPkhlcGF0aXRpcyBBIFZpcnVzIENlbGx1bGFyIFJlY2Vw
dG9yIDE8L2tleXdvcmQ+PGtleXdvcmQ+SHVtYW5zPC9rZXl3b3JkPjxrZXl3b3JkPkluc3VsaW4t
TGlrZSBHcm93dGggRmFjdG9yIEJpbmRpbmcgUHJvdGVpbnMvdXJpbmU8L2tleXdvcmQ+PGtleXdv
cmQ+SW50ZXJsZXVraW4tMTgvdXJpbmU8L2tleXdvcmQ+PGtleXdvcmQ+TGlwb2NhbGluLTI8L2tl
eXdvcmQ+PGtleXdvcmQ+TGlwb2NhbGlucy9ibG9vZC91cmluZTwva2V5d29yZD48a2V5d29yZD5N
YWxlPC9rZXl3b3JkPjxrZXl3b3JkPk1lbWJyYW5lIEdseWNvcHJvdGVpbnMvdXJpbmU8L2tleXdv
cmQ+PGtleXdvcmQ+TWlkZGxlIEFnZWQ8L2tleXdvcmQ+PGtleXdvcmQ+UHJvdG8tT25jb2dlbmUg
UHJvdGVpbnMvYmxvb2QvdXJpbmU8L2tleXdvcmQ+PGtleXdvcmQ+UmVjZXB0b3JzLCBWaXJ1czwv
a2V5d29yZD48a2V5d29yZD5TZXZlcml0eSBvZiBJbGxuZXNzIEluZGV4PC9rZXl3b3JkPjxrZXl3
b3JkPlNvZGl1bS9ibG9vZC91cmluZTwva2V5d29yZD48a2V5d29yZD5UaXNzdWUgSW5oaWJpdG9y
IG9mIE1ldGFsbG9wcm90ZWluYXNlLTIvdXJpbmU8L2tleXdvcmQ+PGtleXdvcmQ+VXJvbW9kdWxp
bi91cmluZTwva2V5d29yZD48a2V5d29yZD5hY3V0ZSByZW5hbCBmYWlsdXJlPC9rZXl3b3JkPjxr
ZXl3b3JkPmNsaW5pY2FsIG5lcGhyb2xvZ3k8L2tleXdvcmQ+PGtleXdvcmQ+ZGl1cmV0aWNzPC9r
ZXl3b3JkPjwva2V5d29yZHM+PGRhdGVzPjx5ZWFyPjIwMTU8L3llYXI+PHB1Yi1kYXRlcz48ZGF0
ZT5BdWc8L2RhdGU+PC9wdWItZGF0ZXM+PC9kYXRlcz48aXNibj4xNTMzLTM0NTAgKEVsZWN0cm9u
aWMpJiN4RDsxMDQ2LTY2NzMgKFByaW50KSYjeEQ7MTA0Ni02NjczIChMaW5raW5nKTwvaXNibj48
YWNjZXNzaW9uLW51bT4yNTY1NTA2NTwvYWNjZXNzaW9uLW51bT48dXJscz48cmVsYXRlZC11cmxz
Pjx1cmw+aHR0cHM6Ly93d3cubmNiaS5ubG0ubmloLmdvdi9wdWJtZWQvMjU2NTUwNjU8L3VybD48
L3JlbGF0ZWQtdXJscz48L3VybHM+PGN1c3RvbTI+UE1DNDUyMDE3MjwvY3VzdG9tMj48ZWxlY3Ry
b25pYy1yZXNvdXJjZS1udW0+MTAuMTY4MS9BU04uMjAxNDA2MDUzNTwvZWxlY3Ryb25pYy1yZXNv
dXJjZS1udW0+PHJlbW90ZS1kYXRhYmFzZS1uYW1lPk1lZGxpbmU8L3JlbW90ZS1kYXRhYmFzZS1u
YW1lPjxyZW1vdGUtZGF0YWJhc2UtcHJvdmlkZXI+TkxNPC9yZW1vdGUtZGF0YWJhc2UtcHJvdmlk
ZXI+PC9yZWNvcmQ+PC9DaXRlPjwvRW5kTm90ZT5=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PEVuZE5vdGU+PENpdGU+PEF1dGhvcj5Lb3luZXI8L0F1dGhvcj48WWVhcj4yMDE1PC9ZZWFyPjxS
ZWNOdW0+MjAyNjwvUmVjTnVtPjxEaXNwbGF5VGV4dD48c3R5bGUgZmFjZT0iaXRhbGljIiBmb250
PSJUaW1lcyBOZXcgUm9tYW4iIHNpemU9IjEyIj5Lb3luZXIgMjAxNSAoMTExKTwvc3R5bGU+PC9E
aXNwbGF5VGV4dD48cmVjb3JkPjxyZWMtbnVtYmVyPjIwMjY8L3JlYy1udW1iZXI+PGZvcmVpZ24t
a2V5cz48a2V5IGFwcD0iRU4iIGRiLWlkPSJhc3hkZjV4dDQ5eHc1dmVmd3d0dndzZDcyNWFwcHB4
cjI5MnYiIHRpbWVzdGFtcD0iMTcyNDMzMDQzNyI+MjAyNjwva2V5PjwvZm9yZWlnbi1rZXlzPjxy
ZWYtdHlwZSBuYW1lPSJKb3VybmFsIEFydGljbGUiPjE3PC9yZWYtdHlwZT48Y29udHJpYnV0b3Jz
PjxhdXRob3JzPjxhdXRob3I+S295bmVyLCBKLiBMLjwvYXV0aG9yPjxhdXRob3I+RGF2aXNvbiwg
RC4gTC48L2F1dGhvcj48YXV0aG9yPkJyYXNoYS1NaXRjaGVsbCwgRS48L2F1dGhvcj48YXV0aG9y
PkNoYWxpa29uZGEsIEQuIE0uPC9hdXRob3I+PGF1dGhvcj5BcnRodXIsIEouIE0uPC9hdXRob3I+
PGF1dGhvcj5TaGF3LCBBLiBELjwvYXV0aG9yPjxhdXRob3I+VHVtbGluLCBKLiBBLjwvYXV0aG9y
PjxhdXRob3I+VHJldmlubywgUy4gQS48L2F1dGhvcj48YXV0aG9yPkJlbm5ldHQsIE0uIFIuPC9h
dXRob3I+PGF1dGhvcj5LaW1tZWwsIFAuIEwuPC9hdXRob3I+PGF1dGhvcj5TZW5lZmYsIE0uIEcu
PC9hdXRob3I+PGF1dGhvcj5DaGF3bGEsIEwuIFMuPC9hdXRob3I+PC9hdXRob3JzPjwvY29udHJp
YnV0b3JzPjxhdXRoLWFkZHJlc3M+U2VjdGlvbiBvZiBOZXBocm9sb2d5LCBEZXBhcnRtZW50IG9m
IE1lZGljaW5lLCBVbml2ZXJzaXR5IG9mIENoaWNhZ28sIENoaWNhZ28sIElsbGlub2lzOyYjeEQ7
RGVwYXJ0bWVudCBvZiBBbmVzdGhlc2lvbG9neSBhbmQgQ3JpdGljYWwgQ2FyZSBNZWRpY2luZSBh
bmQuJiN4RDtEaXZpc2lvbiBvZiBOZXBocm9sb2d5LCBEZXBhcnRtZW50IG9mIE1lZGljaW5lLCBN
ZWRpY2FsIFVuaXZlcnNpdHkgb2YgU291dGggQ2Fyb2xpbmEsIENoYXJsZXN0b24sIFNvdXRoIENh
cm9saW5hOyYjeEQ7RGVwYXJ0bWVudCBvZiBBbmVzdGhlc2lvbG9neSwgVmFuZGVyYmlsdCBVbml2
ZXJzaXR5IE1lZGljYWwgQ2VudGVyLCBOYXNodmlsbGUsIFRlbm5lc3NlZTsmI3hEO1JlbmFsIERp
dmlzaW9uLCBVbml2ZXJzaXR5IG9mIFRlbm5lc3NlZSBDb2xsZWdlIG9mIE1lZGljaW5lIGF0IENo
YXR0YW5vb2dhLCBDaGF0dGFub29nYSwgVGVubmVzc2VlOyYjeEQ7RGl2aXNpb24gb2YgTmVwaHJv
bG9neSBhbmQgSHlwZXJ0ZW5zaW9uLCBDaW5jaW5uYXRpIENoaWxkcmVuJmFwb3M7cyBIb3NwaXRh
bCwgQ2luY2lubmF0aSwgT2hpbzsgYW5kLiYjeEQ7RGVwYXJ0bWVudCBvZiBNZWRpY2luZSwgR2Vv
cmdlIFdhc2hpbmd0b24gVW5pdmVyc2l0eSBNZWRpY2FsIENlbnRlciwgV2FzaGluZ3RvbiBEQzsm
I3hEO0RlcGFydG1lbnQgb2YgTWVkaWNpbmUsIERpdmlzaW9uIG9mIEludGVuc2l2ZSBDYXJlIE1l
ZGljaW5lIGFuZCBEaXZpc2lvbiBvZiBOZXBocm9sb2d5LCBXYXNoaW5ndG9uIERDIFZldGVyYW5z
IEFmZmFpcnMgTWVkaWNhbCBDZW50ZXIsIFdhc2hpbmd0b24sIERDIG1pbmtjaGF3bGFAZ21haWwu
Y29tLjwvYXV0aC1hZGRyZXNzPjx0aXRsZXM+PHRpdGxlPkZ1cm9zZW1pZGUgU3RyZXNzIFRlc3Qg
YW5kIEJpb21hcmtlcnMgZm9yIHRoZSBQcmVkaWN0aW9uIG9mIEFLSSBTZXZlcml0eTwvdGl0bGU+
PHNlY29uZGFyeS10aXRsZT5KIEFtIFNvYyBOZXBocm9sPC9zZWNvbmRhcnktdGl0bGU+PC90aXRs
ZXM+PHBlcmlvZGljYWw+PGZ1bGwtdGl0bGU+SiBBbSBTb2MgTmVwaHJvbDwvZnVsbC10aXRsZT48
L3BlcmlvZGljYWw+PHBhZ2VzPjIwMjMtMzE8L3BhZ2VzPjx2b2x1bWU+MjY8L3ZvbHVtZT48bnVt
YmVyPjg8L251bWJlcj48ZWRpdGlvbj4yMDE1MDIwNTwvZWRpdGlvbj48a2V5d29yZHM+PGtleXdv
cmQ+QWN1dGUgS2lkbmV5IEluanVyeS9ibG9vZC9tb3J0YWxpdHkvKnVyaW5lPC9rZXl3b3JkPjxr
ZXl3b3JkPkFjdXRlLVBoYXNlIFByb3RlaW5zL3VyaW5lPC9rZXl3b3JkPjxrZXl3b3JkPkFnZWQ8
L2tleXdvcmQ+PGtleXdvcmQ+QWxidW1pbnVyaWEvdXJpbmU8L2tleXdvcmQ+PGtleXdvcmQ+Qmlv
bWFya2Vycy9ibG9vZC8qdXJpbmU8L2tleXdvcmQ+PGtleXdvcmQ+Q3JlYXRpbmluZS91cmluZTwv
a2V5d29yZD48a2V5d29yZD5EaXNlYXNlIFByb2dyZXNzaW9uPC9rZXl3b3JkPjxrZXl3b3JkPipE
aXVyZXRpY3M8L2tleXdvcmQ+PGtleXdvcmQ+RmVtYWxlPC9rZXl3b3JkPjxrZXl3b3JkPipGdXJv
c2VtaWRlPC9rZXl3b3JkPjxrZXl3b3JkPkhlcGF0aXRpcyBBIFZpcnVzIENlbGx1bGFyIFJlY2Vw
dG9yIDE8L2tleXdvcmQ+PGtleXdvcmQ+SHVtYW5zPC9rZXl3b3JkPjxrZXl3b3JkPkluc3VsaW4t
TGlrZSBHcm93dGggRmFjdG9yIEJpbmRpbmcgUHJvdGVpbnMvdXJpbmU8L2tleXdvcmQ+PGtleXdv
cmQ+SW50ZXJsZXVraW4tMTgvdXJpbmU8L2tleXdvcmQ+PGtleXdvcmQ+TGlwb2NhbGluLTI8L2tl
eXdvcmQ+PGtleXdvcmQ+TGlwb2NhbGlucy9ibG9vZC91cmluZTwva2V5d29yZD48a2V5d29yZD5N
YWxlPC9rZXl3b3JkPjxrZXl3b3JkPk1lbWJyYW5lIEdseWNvcHJvdGVpbnMvdXJpbmU8L2tleXdv
cmQ+PGtleXdvcmQ+TWlkZGxlIEFnZWQ8L2tleXdvcmQ+PGtleXdvcmQ+UHJvdG8tT25jb2dlbmUg
UHJvdGVpbnMvYmxvb2QvdXJpbmU8L2tleXdvcmQ+PGtleXdvcmQ+UmVjZXB0b3JzLCBWaXJ1czwv
a2V5d29yZD48a2V5d29yZD5TZXZlcml0eSBvZiBJbGxuZXNzIEluZGV4PC9rZXl3b3JkPjxrZXl3
b3JkPlNvZGl1bS9ibG9vZC91cmluZTwva2V5d29yZD48a2V5d29yZD5UaXNzdWUgSW5oaWJpdG9y
IG9mIE1ldGFsbG9wcm90ZWluYXNlLTIvdXJpbmU8L2tleXdvcmQ+PGtleXdvcmQ+VXJvbW9kdWxp
bi91cmluZTwva2V5d29yZD48a2V5d29yZD5hY3V0ZSByZW5hbCBmYWlsdXJlPC9rZXl3b3JkPjxr
ZXl3b3JkPmNsaW5pY2FsIG5lcGhyb2xvZ3k8L2tleXdvcmQ+PGtleXdvcmQ+ZGl1cmV0aWNzPC9r
ZXl3b3JkPjwva2V5d29yZHM+PGRhdGVzPjx5ZWFyPjIwMTU8L3llYXI+PHB1Yi1kYXRlcz48ZGF0
ZT5BdWc8L2RhdGU+PC9wdWItZGF0ZXM+PC9kYXRlcz48aXNibj4xNTMzLTM0NTAgKEVsZWN0cm9u
aWMpJiN4RDsxMDQ2LTY2NzMgKFByaW50KSYjeEQ7MTA0Ni02NjczIChMaW5raW5nKTwvaXNibj48
YWNjZXNzaW9uLW51bT4yNTY1NTA2NTwvYWNjZXNzaW9uLW51bT48dXJscz48cmVsYXRlZC11cmxz
Pjx1cmw+aHR0cHM6Ly93d3cubmNiaS5ubG0ubmloLmdvdi9wdWJtZWQvMjU2NTUwNjU8L3VybD48
L3JlbGF0ZWQtdXJscz48L3VybHM+PGN1c3RvbTI+UE1DNDUyMDE3MjwvY3VzdG9tMj48ZWxlY3Ry
b25pYy1yZXNvdXJjZS1udW0+MTAuMTY4MS9BU04uMjAxNDA2MDUzNTwvZWxlY3Ryb25pYy1yZXNv
dXJjZS1udW0+PHJlbW90ZS1kYXRhYmFzZS1uYW1lPk1lZGxpbmU8L3JlbW90ZS1kYXRhYmFzZS1u
YW1lPjxyZW1vdGUtZGF0YWJhc2UtcHJvdmlkZXI+TkxNPC9yZW1vdGUtZGF0YWJhc2UtcHJvdmlk
ZXI+PC9yZWNvcmQ+PC9DaXRlPjwvRW5kTm90ZT5=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Koyner 2015 (111)</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5A3DB2" w14:textId="77777777" w:rsidR="00925663" w:rsidRPr="001D1D30" w:rsidRDefault="00925663" w:rsidP="00D435E8">
            <w:pPr>
              <w:pStyle w:val="TabelleText"/>
              <w:rPr>
                <w:lang w:val="en-US"/>
              </w:rPr>
            </w:pPr>
            <w:r w:rsidRPr="001D1D30">
              <w:rPr>
                <w:lang w:val="en-US"/>
              </w:rPr>
              <w:t>OT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FDAFBA" w14:textId="77777777" w:rsidR="00925663" w:rsidRPr="001D1D30" w:rsidRDefault="00925663" w:rsidP="00D435E8">
            <w:pPr>
              <w:pStyle w:val="TabelleText"/>
              <w:rPr>
                <w:lang w:val="en-US"/>
              </w:rPr>
            </w:pPr>
            <w:r w:rsidRPr="001D1D30">
              <w:rPr>
                <w:lang w:val="en-US"/>
              </w:rPr>
              <w:t>77</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9284A0" w14:textId="51084E4B" w:rsidR="00CC5A6F" w:rsidRPr="001D1D30" w:rsidRDefault="00350A84" w:rsidP="00D435E8">
            <w:pPr>
              <w:pStyle w:val="TabelleText"/>
              <w:rPr>
                <w:lang w:val="en-US"/>
              </w:rPr>
            </w:pPr>
            <w:r w:rsidRPr="001D1D30">
              <w:rPr>
                <w:lang w:val="en-US"/>
              </w:rPr>
              <w:t xml:space="preserve">RRT </w:t>
            </w:r>
            <w:r w:rsidR="00D552F4" w:rsidRPr="001D1D30">
              <w:rPr>
                <w:lang w:val="en-US"/>
              </w:rPr>
              <w:t>p</w:t>
            </w:r>
            <w:r w:rsidRPr="001D1D30">
              <w:rPr>
                <w:lang w:val="en-US"/>
              </w:rPr>
              <w:t>rediction</w:t>
            </w:r>
          </w:p>
          <w:p w14:paraId="60BED207" w14:textId="387D437B" w:rsidR="00925663" w:rsidRPr="001D1D30" w:rsidRDefault="00350A84" w:rsidP="00D435E8">
            <w:pPr>
              <w:pStyle w:val="TabelleText"/>
              <w:rPr>
                <w:lang w:val="en-US"/>
              </w:rPr>
            </w:pPr>
            <w:r w:rsidRPr="001D1D30">
              <w:rPr>
                <w:lang w:val="en-US"/>
              </w:rPr>
              <w:t>AUC 0.87</w:t>
            </w:r>
          </w:p>
          <w:p w14:paraId="154B5926" w14:textId="5A641F59" w:rsidR="00350A84" w:rsidRPr="001D1D30" w:rsidRDefault="00350A84" w:rsidP="00D435E8">
            <w:pPr>
              <w:pStyle w:val="TabelleText"/>
              <w:rPr>
                <w:lang w:val="en-US"/>
              </w:rPr>
            </w:pPr>
            <w:r w:rsidRPr="001D1D30">
              <w:rPr>
                <w:lang w:val="en-US"/>
              </w:rPr>
              <w:t>P=0.001</w:t>
            </w: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A7D3E9" w14:textId="77777777" w:rsidR="00925663" w:rsidRPr="001D1D30" w:rsidRDefault="00925663" w:rsidP="00D435E8">
            <w:pPr>
              <w:pStyle w:val="TabelleText"/>
              <w:rPr>
                <w:lang w:val="en-US"/>
              </w:rPr>
            </w:pP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794199" w14:textId="74378A09" w:rsidR="00925663" w:rsidRPr="001D1D30" w:rsidRDefault="00CC5A6F" w:rsidP="00D435E8">
            <w:pPr>
              <w:pStyle w:val="TabelleText"/>
              <w:rPr>
                <w:lang w:val="en-US"/>
              </w:rPr>
            </w:pPr>
            <w:r w:rsidRPr="001D1D30">
              <w:rPr>
                <w:lang w:val="en-US"/>
              </w:rPr>
              <w:t>2h UO after FST better than urine biomarkers to predict KDIGO3 (P,0.05).</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D66E04" w14:textId="1894A23B" w:rsidR="00925663" w:rsidRPr="001D1D30" w:rsidRDefault="00925663" w:rsidP="00D435E8">
            <w:pPr>
              <w:pStyle w:val="TabelleText"/>
              <w:rPr>
                <w:lang w:val="en-US"/>
              </w:rPr>
            </w:pPr>
            <w:r w:rsidRPr="001D1D30">
              <w:rPr>
                <w:lang w:val="en-US"/>
              </w:rPr>
              <w:t>9/9 US</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47446D" w14:textId="22771EB7" w:rsidR="00925663" w:rsidRPr="001D1D30" w:rsidRDefault="00D552F4" w:rsidP="00D435E8">
            <w:pPr>
              <w:pStyle w:val="TabelleText"/>
              <w:rPr>
                <w:lang w:val="en-US"/>
              </w:rPr>
            </w:pPr>
            <w:r w:rsidRPr="001D1D30">
              <w:rPr>
                <w:lang w:val="en-US"/>
              </w:rPr>
              <w:t>b</w:t>
            </w:r>
            <w:r w:rsidR="00925663" w:rsidRPr="001D1D30">
              <w:rPr>
                <w:lang w:val="en-US"/>
              </w:rPr>
              <w:t>iomarker</w:t>
            </w:r>
          </w:p>
        </w:tc>
      </w:tr>
      <w:tr w:rsidR="007B6AAA" w:rsidRPr="001D1D30" w14:paraId="5B58AC61" w14:textId="77777777" w:rsidTr="00603B90">
        <w:trPr>
          <w:trHeight w:val="874"/>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FC7B9D" w14:textId="4478578C" w:rsidR="00925663" w:rsidRPr="000F41B6" w:rsidRDefault="00EF1358" w:rsidP="00EF1358">
            <w:pPr>
              <w:pStyle w:val="TabelleText"/>
              <w:rPr>
                <w:lang w:val="en-US"/>
              </w:rPr>
            </w:pPr>
            <w:r w:rsidRPr="000F41B6">
              <w:rPr>
                <w:lang w:val="en-US"/>
              </w:rPr>
              <w:fldChar w:fldCharType="begin">
                <w:fldData xml:space="preserve">PEVuZE5vdGU+PENpdGU+PEF1dGhvcj5SZXdhPC9BdXRob3I+PFllYXI+MjAxOTwvWWVhcj48UmVj
TnVtPjIwNjg8L1JlY051bT48RGlzcGxheVRleHQ+PHN0eWxlIGZhY2U9Iml0YWxpYyIgZm9udD0i
VGltZXMgTmV3IFJvbWFuIiBzaXplPSIxMiI+UmV3YSAyMDE5ICgxNzEpPC9zdHlsZT48L0Rpc3Bs
YXlUZXh0PjxyZWNvcmQ+PHJlYy1udW1iZXI+MjA2ODwvcmVjLW51bWJlcj48Zm9yZWlnbi1rZXlz
PjxrZXkgYXBwPSJFTiIgZGItaWQ9ImFzeGRmNXh0NDl4dzV2ZWZ3d3R2d3NkNzI1YXBwcHhyMjky
diIgdGltZXN0YW1wPSIxNzI1NTQ5MjU5Ij4yMDY4PC9rZXk+PC9mb3JlaWduLWtleXM+PHJlZi10
eXBlIG5hbWU9IkpvdXJuYWwgQXJ0aWNsZSI+MTc8L3JlZi10eXBlPjxjb250cmlidXRvcnM+PGF1
dGhvcnM+PGF1dGhvcj5SZXdhLCBPLiBHLjwvYXV0aG9yPjxhdXRob3I+QmFnc2hhdywgUy4gTS48
L2F1dGhvcj48YXV0aG9yPldhbmcsIFguPC9hdXRob3I+PGF1dGhvcj5XYWxkLCBSLjwvYXV0aG9y
PjxhdXRob3I+U21pdGgsIE8uPC9hdXRob3I+PGF1dGhvcj5TaGFwaXJvLCBKLjwvYXV0aG9yPjxh
dXRob3I+TWNNYWhvbiwgQi48L2F1dGhvcj48YXV0aG9yPkxpdSwgSy4gRC48L2F1dGhvcj48YXV0
aG9yPlRyZXZpbm8sIFMuIEEuPC9hdXRob3I+PGF1dGhvcj5DaGF3bGEsIEwuIFMuPC9hdXRob3I+
PGF1dGhvcj5Lb3luZXIsIEouIEwuPC9hdXRob3I+PC9hdXRob3JzPjwvY29udHJpYnV0b3JzPjxh
dXRoLWFkZHJlc3M+RGVwYXJ0bWVudCBvZiBDcml0aWNhbCBDYXJlIE1lZGljaW5lLCBVbml2ZXJz
aXR5IG9mIEFsYmVydGEsIEVkbW9udG9uLCBBQiwgQ2FuYWRhLiBFbGVjdHJvbmljIGFkZHJlc3M6
IHJld2FAdWFsYmVydGEuY2EuJiN4RDtEZXBhcnRtZW50IG9mIENyaXRpY2FsIENhcmUgTWVkaWNp
bmUsIFVuaXZlcnNpdHkgb2YgQWxiZXJ0YSwgRWRtb250b24sIEFCLCBDYW5hZGEuJiN4RDtSZXNl
YXJjaCBGYWNpbGl0YXRpb24sIEFuYWx5dGljcyAoRElNUiksIEFsYmVydGEgSGVhbHRoIFNlcnZp
Y2VzLCBFZG1vbnRvbiwgQUIsIENhbmFkYS4mI3hEO0RlcGFydG1lbnQgb2YgTmVwaHJvbG9neSwg
VW5pdmVyc2l0eSBvZiBUb3JvbnRvLCBUb3JvbnRvLCBPTiwgQ2FuYWRhLiYjeEQ7TGkgS2EgU2hp
bmcgS25vd2xlZGdlIEluc3RpdHV0ZSwgU3QuIE1pY2hhZWwmYXBvcztzIEhvc3BpdGFsLCBUb3Jv
bnRvLCBPTiwgQ2FuYWRhLiYjeEQ7RGVwYXJ0bWVudCBvZiBNZWRpY2luZSwgTWVkaWNhbCBVbml2
ZXJzaXR5IG9mIFNvdXRoIENhcm9saW5hLCBDaGFybGVzdG9uLCBTQywgVVNBLiYjeEQ7RGVwYXJ0
bWVudCBvZiBOZXBocm9sb2d5LCBVbml2ZXJzaXR5IG9mIENhbGlmb3JuaWEgU2FuIEZyYW5jaXNj
bywgU2FuIEZyYW5jaXNjbywgQ0EsIFVTQS4mI3hEO1NlY3Rpb24gb2YgTmVwaHJvbG9neSBEZXBh
cnRtZW50IG9mIE1lZGljaW5lLCBVbml2ZXJzaXR5IG9mIENoaWNhZ28sIENoaWNhZ28sIElMLCBV
U0EuJiN4RDtEZXBhcnRtZW50IG9mIE1lZGljaW5lLCBVbml2ZXJzaXR5IG9mIENhbGlmb3JuaWEg
LSBTYW4gRGllZ28sIFNhbiBEaWVnbywgQ0EsIFVTQS48L2F1dGgtYWRkcmVzcz48dGl0bGVzPjx0
aXRsZT5UaGUgZnVyb3NlbWlkZSBzdHJlc3MgdGVzdCBmb3IgcHJlZGljdGlvbiBvZiB3b3JzZW5p
bmcgYWN1dGUga2lkbmV5IGluanVyeSBpbiBjcml0aWNhbGx5IGlsbCBwYXRpZW50czogQSBtdWx0
aWNlbnRlciwgcHJvc3BlY3RpdmUsIG9ic2VydmF0aW9uYWwgc3R1ZHk8L3RpdGxlPjxzZWNvbmRh
cnktdGl0bGU+SiBDcml0IENhcmU8L3NlY29uZGFyeS10aXRsZT48L3RpdGxlcz48cGVyaW9kaWNh
bD48ZnVsbC10aXRsZT5KIENyaXQgQ2FyZTwvZnVsbC10aXRsZT48L3BlcmlvZGljYWw+PHBhZ2Vz
PjEwOS0xMTQ8L3BhZ2VzPjx2b2x1bWU+NTI8L3ZvbHVtZT48ZWRpdGlvbj4yMDE5MDQwOTwvZWRp
dGlvbj48a2V5d29yZHM+PGtleXdvcmQ+QWN1dGUgS2lkbmV5IEluanVyeS8qZGlhZ25vc2lzLypt
b3J0YWxpdHkvdXJpbmU8L2tleXdvcmQ+PGtleXdvcmQ+QWdlZDwva2V5d29yZD48a2V5d29yZD5B
cmVhIFVuZGVyIEN1cnZlPC9rZXl3b3JkPjxrZXl3b3JkPkNyaXRpY2FsIElsbG5lc3MvbW9ydGFs
aXR5PC9rZXl3b3JkPjxrZXl3b3JkPkRpc2Vhc2UgUHJvZ3Jlc3Npb248L2tleXdvcmQ+PGtleXdv
cmQ+RmVtYWxlPC9rZXl3b3JkPjxrZXl3b3JkPkZ1cm9zZW1pZGUvKnBoYXJtYWNvbG9neTwva2V5
d29yZD48a2V5d29yZD5IdW1hbnM8L2tleXdvcmQ+PGtleXdvcmQ+SW50ZW5zaXZlIENhcmUgVW5p
dHM8L2tleXdvcmQ+PGtleXdvcmQ+TWFsZTwva2V5d29yZD48a2V5d29yZD5NaWRkbGUgQWdlZDwv
a2V5d29yZD48a2V5d29yZD5QcmVkaWN0aXZlIFZhbHVlIG9mIFRlc3RzPC9rZXl3b3JkPjxrZXl3
b3JkPlByb3NwZWN0aXZlIFN0dWRpZXM8L2tleXdvcmQ+PGtleXdvcmQ+U2Vuc2l0aXZpdHkgYW5k
IFNwZWNpZmljaXR5PC9rZXl3b3JkPjxrZXl3b3JkPlNvZGl1bSBQb3Rhc3NpdW0gQ2hsb3JpZGUg
U3ltcG9ydGVyIEluaGliaXRvcnM8L2tleXdvcmQ+PGtleXdvcmQ+VXJvZHluYW1pY3M8L2tleXdv
cmQ+PGtleXdvcmQ+WW91bmcgQWR1bHQ8L2tleXdvcmQ+PGtleXdvcmQ+QWN1dGUga2lkbmV5IGlu
anVyeTwva2V5d29yZD48a2V5d29yZD5GdXJvc2VtaWRlIHN0cmVzcyB0ZXN0PC9rZXl3b3JkPjxr
ZXl3b3JkPkludGVuc2l2ZSBjYXJlIHVuaXQ8L2tleXdvcmQ+PC9rZXl3b3Jkcz48ZGF0ZXM+PHll
YXI+MjAxOTwveWVhcj48cHViLWRhdGVzPjxkYXRlPkF1ZzwvZGF0ZT48L3B1Yi1kYXRlcz48L2Rh
dGVzPjxpc2JuPjE1NTctODYxNSAoRWxlY3Ryb25pYykmI3hEOzA4ODMtOTQ0MSAoUHJpbnQpJiN4
RDswODgzLTk0NDEgKExpbmtpbmcpPC9pc2JuPjxhY2Nlc3Npb24tbnVtPjMxMDM1MTg1PC9hY2Nl
c3Npb24tbnVtPjx1cmxzPjxyZWxhdGVkLXVybHM+PHVybD5odHRwczovL3d3dy5uY2JpLm5sbS5u
aWguZ292L3B1Ym1lZC8zMTAzNTE4NTwvdXJsPjwvcmVsYXRlZC11cmxzPjwvdXJscz48Y3VzdG9t
Mj5QTUM4NzA0NDM5PC9jdXN0b20yPjxlbGVjdHJvbmljLXJlc291cmNlLW51bT4xMC4xMDE2L2ou
amNyYy4yMDE5LjA0LjAxMTwvZWxlY3Ryb25pYy1yZXNvdXJjZS1udW0+PHJlbW90ZS1kYXRhYmFz
ZS1uYW1lPk1lZGxpbmU8L3JlbW90ZS1kYXRhYmFzZS1uYW1lPjxyZW1vdGUtZGF0YWJhc2UtcHJv
dmlkZXI+TkxNPC9yZW1vdGUtZGF0YWJhc2UtcHJvdmlkZXI+PC9yZWNvcmQ+PC9DaXRlPjwvRW5k
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PEVuZE5vdGU+PENpdGU+PEF1dGhvcj5SZXdhPC9BdXRob3I+PFllYXI+MjAxOTwvWWVhcj48UmVj
TnVtPjIwNjg8L1JlY051bT48RGlzcGxheVRleHQ+PHN0eWxlIGZhY2U9Iml0YWxpYyIgZm9udD0i
VGltZXMgTmV3IFJvbWFuIiBzaXplPSIxMiI+UmV3YSAyMDE5ICgxNzEpPC9zdHlsZT48L0Rpc3Bs
YXlUZXh0PjxyZWNvcmQ+PHJlYy1udW1iZXI+MjA2ODwvcmVjLW51bWJlcj48Zm9yZWlnbi1rZXlz
PjxrZXkgYXBwPSJFTiIgZGItaWQ9ImFzeGRmNXh0NDl4dzV2ZWZ3d3R2d3NkNzI1YXBwcHhyMjky
diIgdGltZXN0YW1wPSIxNzI1NTQ5MjU5Ij4yMDY4PC9rZXk+PC9mb3JlaWduLWtleXM+PHJlZi10
eXBlIG5hbWU9IkpvdXJuYWwgQXJ0aWNsZSI+MTc8L3JlZi10eXBlPjxjb250cmlidXRvcnM+PGF1
dGhvcnM+PGF1dGhvcj5SZXdhLCBPLiBHLjwvYXV0aG9yPjxhdXRob3I+QmFnc2hhdywgUy4gTS48
L2F1dGhvcj48YXV0aG9yPldhbmcsIFguPC9hdXRob3I+PGF1dGhvcj5XYWxkLCBSLjwvYXV0aG9y
PjxhdXRob3I+U21pdGgsIE8uPC9hdXRob3I+PGF1dGhvcj5TaGFwaXJvLCBKLjwvYXV0aG9yPjxh
dXRob3I+TWNNYWhvbiwgQi48L2F1dGhvcj48YXV0aG9yPkxpdSwgSy4gRC48L2F1dGhvcj48YXV0
aG9yPlRyZXZpbm8sIFMuIEEuPC9hdXRob3I+PGF1dGhvcj5DaGF3bGEsIEwuIFMuPC9hdXRob3I+
PGF1dGhvcj5Lb3luZXIsIEouIEwuPC9hdXRob3I+PC9hdXRob3JzPjwvY29udHJpYnV0b3JzPjxh
dXRoLWFkZHJlc3M+RGVwYXJ0bWVudCBvZiBDcml0aWNhbCBDYXJlIE1lZGljaW5lLCBVbml2ZXJz
aXR5IG9mIEFsYmVydGEsIEVkbW9udG9uLCBBQiwgQ2FuYWRhLiBFbGVjdHJvbmljIGFkZHJlc3M6
IHJld2FAdWFsYmVydGEuY2EuJiN4RDtEZXBhcnRtZW50IG9mIENyaXRpY2FsIENhcmUgTWVkaWNp
bmUsIFVuaXZlcnNpdHkgb2YgQWxiZXJ0YSwgRWRtb250b24sIEFCLCBDYW5hZGEuJiN4RDtSZXNl
YXJjaCBGYWNpbGl0YXRpb24sIEFuYWx5dGljcyAoRElNUiksIEFsYmVydGEgSGVhbHRoIFNlcnZp
Y2VzLCBFZG1vbnRvbiwgQUIsIENhbmFkYS4mI3hEO0RlcGFydG1lbnQgb2YgTmVwaHJvbG9neSwg
VW5pdmVyc2l0eSBvZiBUb3JvbnRvLCBUb3JvbnRvLCBPTiwgQ2FuYWRhLiYjeEQ7TGkgS2EgU2hp
bmcgS25vd2xlZGdlIEluc3RpdHV0ZSwgU3QuIE1pY2hhZWwmYXBvcztzIEhvc3BpdGFsLCBUb3Jv
bnRvLCBPTiwgQ2FuYWRhLiYjeEQ7RGVwYXJ0bWVudCBvZiBNZWRpY2luZSwgTWVkaWNhbCBVbml2
ZXJzaXR5IG9mIFNvdXRoIENhcm9saW5hLCBDaGFybGVzdG9uLCBTQywgVVNBLiYjeEQ7RGVwYXJ0
bWVudCBvZiBOZXBocm9sb2d5LCBVbml2ZXJzaXR5IG9mIENhbGlmb3JuaWEgU2FuIEZyYW5jaXNj
bywgU2FuIEZyYW5jaXNjbywgQ0EsIFVTQS4mI3hEO1NlY3Rpb24gb2YgTmVwaHJvbG9neSBEZXBh
cnRtZW50IG9mIE1lZGljaW5lLCBVbml2ZXJzaXR5IG9mIENoaWNhZ28sIENoaWNhZ28sIElMLCBV
U0EuJiN4RDtEZXBhcnRtZW50IG9mIE1lZGljaW5lLCBVbml2ZXJzaXR5IG9mIENhbGlmb3JuaWEg
LSBTYW4gRGllZ28sIFNhbiBEaWVnbywgQ0EsIFVTQS48L2F1dGgtYWRkcmVzcz48dGl0bGVzPjx0
aXRsZT5UaGUgZnVyb3NlbWlkZSBzdHJlc3MgdGVzdCBmb3IgcHJlZGljdGlvbiBvZiB3b3JzZW5p
bmcgYWN1dGUga2lkbmV5IGluanVyeSBpbiBjcml0aWNhbGx5IGlsbCBwYXRpZW50czogQSBtdWx0
aWNlbnRlciwgcHJvc3BlY3RpdmUsIG9ic2VydmF0aW9uYWwgc3R1ZHk8L3RpdGxlPjxzZWNvbmRh
cnktdGl0bGU+SiBDcml0IENhcmU8L3NlY29uZGFyeS10aXRsZT48L3RpdGxlcz48cGVyaW9kaWNh
bD48ZnVsbC10aXRsZT5KIENyaXQgQ2FyZTwvZnVsbC10aXRsZT48L3BlcmlvZGljYWw+PHBhZ2Vz
PjEwOS0xMTQ8L3BhZ2VzPjx2b2x1bWU+NTI8L3ZvbHVtZT48ZWRpdGlvbj4yMDE5MDQwOTwvZWRp
dGlvbj48a2V5d29yZHM+PGtleXdvcmQ+QWN1dGUgS2lkbmV5IEluanVyeS8qZGlhZ25vc2lzLypt
b3J0YWxpdHkvdXJpbmU8L2tleXdvcmQ+PGtleXdvcmQ+QWdlZDwva2V5d29yZD48a2V5d29yZD5B
cmVhIFVuZGVyIEN1cnZlPC9rZXl3b3JkPjxrZXl3b3JkPkNyaXRpY2FsIElsbG5lc3MvbW9ydGFs
aXR5PC9rZXl3b3JkPjxrZXl3b3JkPkRpc2Vhc2UgUHJvZ3Jlc3Npb248L2tleXdvcmQ+PGtleXdv
cmQ+RmVtYWxlPC9rZXl3b3JkPjxrZXl3b3JkPkZ1cm9zZW1pZGUvKnBoYXJtYWNvbG9neTwva2V5
d29yZD48a2V5d29yZD5IdW1hbnM8L2tleXdvcmQ+PGtleXdvcmQ+SW50ZW5zaXZlIENhcmUgVW5p
dHM8L2tleXdvcmQ+PGtleXdvcmQ+TWFsZTwva2V5d29yZD48a2V5d29yZD5NaWRkbGUgQWdlZDwv
a2V5d29yZD48a2V5d29yZD5QcmVkaWN0aXZlIFZhbHVlIG9mIFRlc3RzPC9rZXl3b3JkPjxrZXl3
b3JkPlByb3NwZWN0aXZlIFN0dWRpZXM8L2tleXdvcmQ+PGtleXdvcmQ+U2Vuc2l0aXZpdHkgYW5k
IFNwZWNpZmljaXR5PC9rZXl3b3JkPjxrZXl3b3JkPlNvZGl1bSBQb3Rhc3NpdW0gQ2hsb3JpZGUg
U3ltcG9ydGVyIEluaGliaXRvcnM8L2tleXdvcmQ+PGtleXdvcmQ+VXJvZHluYW1pY3M8L2tleXdv
cmQ+PGtleXdvcmQ+WW91bmcgQWR1bHQ8L2tleXdvcmQ+PGtleXdvcmQ+QWN1dGUga2lkbmV5IGlu
anVyeTwva2V5d29yZD48a2V5d29yZD5GdXJvc2VtaWRlIHN0cmVzcyB0ZXN0PC9rZXl3b3JkPjxr
ZXl3b3JkPkludGVuc2l2ZSBjYXJlIHVuaXQ8L2tleXdvcmQ+PC9rZXl3b3Jkcz48ZGF0ZXM+PHll
YXI+MjAxOTwveWVhcj48cHViLWRhdGVzPjxkYXRlPkF1ZzwvZGF0ZT48L3B1Yi1kYXRlcz48L2Rh
dGVzPjxpc2JuPjE1NTctODYxNSAoRWxlY3Ryb25pYykmI3hEOzA4ODMtOTQ0MSAoUHJpbnQpJiN4
RDswODgzLTk0NDEgKExpbmtpbmcpPC9pc2JuPjxhY2Nlc3Npb24tbnVtPjMxMDM1MTg1PC9hY2Nl
c3Npb24tbnVtPjx1cmxzPjxyZWxhdGVkLXVybHM+PHVybD5odHRwczovL3d3dy5uY2JpLm5sbS5u
aWguZ292L3B1Ym1lZC8zMTAzNTE4NTwvdXJsPjwvcmVsYXRlZC11cmxzPjwvdXJscz48Y3VzdG9t
Mj5QTUM4NzA0NDM5PC9jdXN0b20yPjxlbGVjdHJvbmljLXJlc291cmNlLW51bT4xMC4xMDE2L2ou
amNyYy4yMDE5LjA0LjAxMTwvZWxlY3Ryb25pYy1yZXNvdXJjZS1udW0+PHJlbW90ZS1kYXRhYmFz
ZS1uYW1lPk1lZGxpbmU8L3JlbW90ZS1kYXRhYmFzZS1uYW1lPjxyZW1vdGUtZGF0YWJhc2UtcHJv
dmlkZXI+TkxNPC9yZW1vdGUtZGF0YWJhc2UtcHJvdmlkZXI+PC9yZWNvcmQ+PC9DaXRlPjwvRW5k
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Rewa 2019 (171)</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1F1067" w14:textId="77777777" w:rsidR="00925663" w:rsidRPr="001D1D30" w:rsidRDefault="00925663" w:rsidP="00D435E8">
            <w:pPr>
              <w:pStyle w:val="TabelleText"/>
              <w:rPr>
                <w:lang w:val="en-US"/>
              </w:rPr>
            </w:pPr>
            <w:r w:rsidRPr="001D1D30">
              <w:rPr>
                <w:lang w:val="en-US"/>
              </w:rPr>
              <w:t>OT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C4F525" w14:textId="77777777" w:rsidR="00925663" w:rsidRPr="001D1D30" w:rsidRDefault="00925663" w:rsidP="00D435E8">
            <w:pPr>
              <w:pStyle w:val="TabelleText"/>
              <w:rPr>
                <w:lang w:val="en-US"/>
              </w:rPr>
            </w:pPr>
            <w:r w:rsidRPr="001D1D30">
              <w:rPr>
                <w:lang w:val="en-US"/>
              </w:rPr>
              <w:t>92</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FD48FC" w14:textId="642138F5" w:rsidR="00925663" w:rsidRPr="001D1D30" w:rsidRDefault="00925663" w:rsidP="00D435E8">
            <w:pPr>
              <w:pStyle w:val="TabelleText"/>
              <w:rPr>
                <w:lang w:val="en-US"/>
              </w:rPr>
            </w:pPr>
            <w:r w:rsidRPr="001D1D30">
              <w:rPr>
                <w:lang w:val="en-US"/>
              </w:rPr>
              <w:t>KDIGO3 AUC 0.87</w:t>
            </w: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E5BC65" w14:textId="77777777" w:rsidR="00925663" w:rsidRPr="001D1D30" w:rsidRDefault="00925663" w:rsidP="00D435E8">
            <w:pPr>
              <w:pStyle w:val="TabelleText"/>
              <w:rPr>
                <w:lang w:val="en-US"/>
              </w:rPr>
            </w:pPr>
            <w:r w:rsidRPr="001D1D30">
              <w:rPr>
                <w:lang w:val="en-US"/>
              </w:rPr>
              <w:t>2h UO 200 ml</w:t>
            </w:r>
          </w:p>
          <w:p w14:paraId="1A794829" w14:textId="77777777" w:rsidR="00925663" w:rsidRPr="001D1D30" w:rsidRDefault="00925663" w:rsidP="00D435E8">
            <w:pPr>
              <w:pStyle w:val="TabelleText"/>
              <w:rPr>
                <w:lang w:val="en-US"/>
              </w:rPr>
            </w:pPr>
            <w:r w:rsidRPr="001D1D30">
              <w:rPr>
                <w:lang w:val="en-US"/>
              </w:rPr>
              <w:t>Sens 73.9%</w:t>
            </w:r>
          </w:p>
          <w:p w14:paraId="39D1FBBA" w14:textId="77777777" w:rsidR="00925663" w:rsidRPr="001D1D30" w:rsidRDefault="00925663" w:rsidP="00D435E8">
            <w:pPr>
              <w:pStyle w:val="TabelleText"/>
              <w:rPr>
                <w:lang w:val="en-US"/>
              </w:rPr>
            </w:pPr>
            <w:r w:rsidRPr="001D1D30">
              <w:rPr>
                <w:lang w:val="en-US"/>
              </w:rPr>
              <w:t>Spec 90.0%</w:t>
            </w: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B2D634" w14:textId="77777777" w:rsidR="00925663" w:rsidRPr="001D1D30" w:rsidRDefault="00925663" w:rsidP="00D435E8">
            <w:pPr>
              <w:pStyle w:val="TabelleText"/>
              <w:rPr>
                <w:lang w:val="en-US"/>
              </w:rPr>
            </w:pP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D0553E" w14:textId="557097C6" w:rsidR="00925663" w:rsidRPr="001D1D30" w:rsidRDefault="00925663" w:rsidP="00D435E8">
            <w:pPr>
              <w:pStyle w:val="TabelleText"/>
              <w:rPr>
                <w:lang w:val="en-US"/>
              </w:rPr>
            </w:pPr>
            <w:r w:rsidRPr="001D1D30">
              <w:rPr>
                <w:lang w:val="en-US"/>
              </w:rPr>
              <w:t>9/9 US</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6308E1" w14:textId="77777777" w:rsidR="00925663" w:rsidRPr="001D1D30" w:rsidRDefault="00925663" w:rsidP="00D435E8">
            <w:pPr>
              <w:pStyle w:val="TabelleText"/>
              <w:rPr>
                <w:lang w:val="en-US"/>
              </w:rPr>
            </w:pPr>
          </w:p>
        </w:tc>
      </w:tr>
      <w:tr w:rsidR="007B6AAA" w:rsidRPr="001D1D30" w14:paraId="410E2B2E" w14:textId="77777777" w:rsidTr="00603B90">
        <w:trPr>
          <w:trHeight w:val="874"/>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D9DCD4" w14:textId="6129CD22" w:rsidR="00925663" w:rsidRPr="000F41B6" w:rsidRDefault="00EF1358" w:rsidP="00EF1358">
            <w:pPr>
              <w:pStyle w:val="TabelleText"/>
              <w:rPr>
                <w:lang w:val="en-US"/>
              </w:rPr>
            </w:pPr>
            <w:r w:rsidRPr="000F41B6">
              <w:rPr>
                <w:lang w:val="en-US"/>
              </w:rPr>
              <w:lastRenderedPageBreak/>
              <w:fldChar w:fldCharType="begin">
                <w:fldData xml:space="preserve">PEVuZE5vdGU+PENpdGU+PEF1dGhvcj5Cb2xnaWFnaGk8L0F1dGhvcj48WWVhcj4yMDIxPC9ZZWFy
PjxSZWNOdW0+MjAyNzwvUmVjTnVtPjxEaXNwbGF5VGV4dD48c3R5bGUgZmFjZT0iaXRhbGljIiBm
b250PSJUaW1lcyBOZXcgUm9tYW4iIHNpemU9IjEyIj5Cb2xnaWFnaGkgMjAyMSAoMjMpPC9zdHls
ZT48L0Rpc3BsYXlUZXh0PjxyZWNvcmQ+PHJlYy1udW1iZXI+MjAyNzwvcmVjLW51bWJlcj48Zm9y
ZWlnbi1rZXlzPjxrZXkgYXBwPSJFTiIgZGItaWQ9ImFzeGRmNXh0NDl4dzV2ZWZ3d3R2d3NkNzI1
YXBwcHhyMjkydiIgdGltZXN0YW1wPSIxNzI0MzMwNzA4Ij4yMDI3PC9rZXk+PC9mb3JlaWduLWtl
eXM+PHJlZi10eXBlIG5hbWU9IkpvdXJuYWwgQXJ0aWNsZSI+MTc8L3JlZi10eXBlPjxjb250cmli
dXRvcnM+PGF1dGhvcnM+PGF1dGhvcj5Cb2xnaWFnaGksIEwuPC9hdXRob3I+PGF1dGhvcj5VbWJy
ZWxsbywgTS48L2F1dGhvcj48YXV0aG9yPkZvcm1lbnRpLCBQLjwvYXV0aG9yPjxhdXRob3I+Q29w
cG9sYSwgUy48L2F1dGhvcj48YXV0aG9yPlNhYmJhdGluaSwgRy48L2F1dGhvcj48YXV0aG9yPk1h
c3Nhcm8sIEMuPC9hdXRob3I+PGF1dGhvcj5EYW1pYW5pLCBNLjwvYXV0aG9yPjxhdXRob3I+Q2hp
dW1lbGxvLCBELjwvYXV0aG9yPjwvYXV0aG9ycz48L2NvbnRyaWJ1dG9ycz48YXV0aC1hZGRyZXNz
PlVuaXQgb2YgQW5lc3RoZXNpYSBhbmQgSW50ZW5zaXZlIENhcmUsIFNhbiBQYW9sbyBIb3NwaXRh
bCwgTWlsYW4sIEl0YWx5IC0gbHVjYS5ib2xnaWFnaGlAaG90bWFpbC5jb20uJiN4RDtBU1NUIFNh
bnRpIFBhb2xvIGUgQ2FybG8sIE1pbGFuLCBJdGFseSAtIGx1Y2EuYm9sZ2lhZ2hpQGhvdG1haWwu
Y29tLiYjeEQ7VW5pdCBvZiBBbmVzdGhlc2lhIGFuZCBJbnRlbnNpdmUgQ2FyZSwgU2FuIFBhb2xv
IEhvc3BpdGFsLCBNaWxhbiwgSXRhbHkuJiN4RDtBU1NUIFNhbnRpIFBhb2xvIGUgQ2FybG8sIE1p
bGFuLCBJdGFseS4mI3hEO0RlcGFydG1lbnQgb2YgSGVhbHRoIFNjaWVuY2VzLCBDb29yZGluYXRl
ZCBSZXNlYXJjaCBDZW50ZXIgb24gUmVzcGlyYXRvcnkgRmFpbHVyZSwgVW5pdmVyc2l0eSBvZiBN
aWxhbiwgTWlsYW4sIEl0YWx5LjwvYXV0aC1hZGRyZXNzPjx0aXRsZXM+PHRpdGxlPlRoZSBmdXJv
c2VtaWRlIHN0cmVzcyB0ZXN0LCBlbGVjdHJvbHl0ZSByZXNwb25zZSBhbmQgUmVuYWwgSW5kZXgg
aW4gY3JpdGljYWxseSBpbGwgcGF0aWVudHM8L3RpdGxlPjxzZWNvbmRhcnktdGl0bGU+TWluZXJ2
YSBBbmVzdGVzaW9sPC9zZWNvbmRhcnktdGl0bGU+PC90aXRsZXM+PHBlcmlvZGljYWw+PGZ1bGwt
dGl0bGU+TWluZXJ2YSBBbmVzdGVzaW9sPC9mdWxsLXRpdGxlPjwvcGVyaW9kaWNhbD48cGFnZXM+
NDQ4LTQ1NzwvcGFnZXM+PHZvbHVtZT44Nzwvdm9sdW1lPjxudW1iZXI+NDwvbnVtYmVyPjxlZGl0
aW9uPjIwMjEwMjE2PC9lZGl0aW9uPjxrZXl3b3Jkcz48a2V5d29yZD4qQWN1dGUgS2lkbmV5IElu
anVyeS9kaWFnbm9zaXM8L2tleXdvcmQ+PGtleXdvcmQ+Q3JpdGljYWwgSWxsbmVzczwva2V5d29y
ZD48a2V5d29yZD5EaXVyZXRpY3M8L2tleXdvcmQ+PGtleXdvcmQ+RWxlY3Ryb2x5dGVzPC9rZXl3
b3JkPjxrZXl3b3JkPkV4ZXJjaXNlIFRlc3Q8L2tleXdvcmQ+PGtleXdvcmQ+KkZ1cm9zZW1pZGU8
L2tleXdvcmQ+PGtleXdvcmQ+SHVtYW5zPC9rZXl3b3JkPjxrZXl3b3JkPkludGVuc2l2ZSBDYXJl
IFVuaXRzPC9rZXl3b3JkPjwva2V5d29yZHM+PGRhdGVzPjx5ZWFyPjIwMjE8L3llYXI+PHB1Yi1k
YXRlcz48ZGF0ZT5BcHI8L2RhdGU+PC9wdWItZGF0ZXM+PC9kYXRlcz48aXNibj4xODI3LTE1OTYg
KEVsZWN0cm9uaWMpJiN4RDswMzc1LTkzOTMgKExpbmtpbmcpPC9pc2JuPjxhY2Nlc3Npb24tbnVt
PjMzNTkxMTQwPC9hY2Nlc3Npb24tbnVtPjx1cmxzPjxyZWxhdGVkLXVybHM+PHVybD5odHRwczov
L3d3dy5uY2JpLm5sbS5uaWguZ292L3B1Ym1lZC8zMzU5MTE0MDwvdXJsPjwvcmVsYXRlZC11cmxz
PjwvdXJscz48ZWxlY3Ryb25pYy1yZXNvdXJjZS1udW0+MTAuMjM3MzYvUzAzNzUtOTM5My4yMS4x
NDk0Mi05PC9lbGVjdHJvbmljLXJlc291cmNlLW51bT48cmVtb3RlLWRhdGFiYXNlLW5hbWU+TWVk
bGluZTwvcmVtb3RlLWRhdGFiYXNlLW5hbWU+PHJlbW90ZS1kYXRhYmFzZS1wcm92aWRlcj5OTE08
L3JlbW90ZS1kYXRhYmFzZS1wcm92aWRlcj48L3JlY29yZD48L0NpdGU+PC9FbmROb3RlPn==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PEVuZE5vdGU+PENpdGU+PEF1dGhvcj5Cb2xnaWFnaGk8L0F1dGhvcj48WWVhcj4yMDIxPC9ZZWFy
PjxSZWNOdW0+MjAyNzwvUmVjTnVtPjxEaXNwbGF5VGV4dD48c3R5bGUgZmFjZT0iaXRhbGljIiBm
b250PSJUaW1lcyBOZXcgUm9tYW4iIHNpemU9IjEyIj5Cb2xnaWFnaGkgMjAyMSAoMjMpPC9zdHls
ZT48L0Rpc3BsYXlUZXh0PjxyZWNvcmQ+PHJlYy1udW1iZXI+MjAyNzwvcmVjLW51bWJlcj48Zm9y
ZWlnbi1rZXlzPjxrZXkgYXBwPSJFTiIgZGItaWQ9ImFzeGRmNXh0NDl4dzV2ZWZ3d3R2d3NkNzI1
YXBwcHhyMjkydiIgdGltZXN0YW1wPSIxNzI0MzMwNzA4Ij4yMDI3PC9rZXk+PC9mb3JlaWduLWtl
eXM+PHJlZi10eXBlIG5hbWU9IkpvdXJuYWwgQXJ0aWNsZSI+MTc8L3JlZi10eXBlPjxjb250cmli
dXRvcnM+PGF1dGhvcnM+PGF1dGhvcj5Cb2xnaWFnaGksIEwuPC9hdXRob3I+PGF1dGhvcj5VbWJy
ZWxsbywgTS48L2F1dGhvcj48YXV0aG9yPkZvcm1lbnRpLCBQLjwvYXV0aG9yPjxhdXRob3I+Q29w
cG9sYSwgUy48L2F1dGhvcj48YXV0aG9yPlNhYmJhdGluaSwgRy48L2F1dGhvcj48YXV0aG9yPk1h
c3Nhcm8sIEMuPC9hdXRob3I+PGF1dGhvcj5EYW1pYW5pLCBNLjwvYXV0aG9yPjxhdXRob3I+Q2hp
dW1lbGxvLCBELjwvYXV0aG9yPjwvYXV0aG9ycz48L2NvbnRyaWJ1dG9ycz48YXV0aC1hZGRyZXNz
PlVuaXQgb2YgQW5lc3RoZXNpYSBhbmQgSW50ZW5zaXZlIENhcmUsIFNhbiBQYW9sbyBIb3NwaXRh
bCwgTWlsYW4sIEl0YWx5IC0gbHVjYS5ib2xnaWFnaGlAaG90bWFpbC5jb20uJiN4RDtBU1NUIFNh
bnRpIFBhb2xvIGUgQ2FybG8sIE1pbGFuLCBJdGFseSAtIGx1Y2EuYm9sZ2lhZ2hpQGhvdG1haWwu
Y29tLiYjeEQ7VW5pdCBvZiBBbmVzdGhlc2lhIGFuZCBJbnRlbnNpdmUgQ2FyZSwgU2FuIFBhb2xv
IEhvc3BpdGFsLCBNaWxhbiwgSXRhbHkuJiN4RDtBU1NUIFNhbnRpIFBhb2xvIGUgQ2FybG8sIE1p
bGFuLCBJdGFseS4mI3hEO0RlcGFydG1lbnQgb2YgSGVhbHRoIFNjaWVuY2VzLCBDb29yZGluYXRl
ZCBSZXNlYXJjaCBDZW50ZXIgb24gUmVzcGlyYXRvcnkgRmFpbHVyZSwgVW5pdmVyc2l0eSBvZiBN
aWxhbiwgTWlsYW4sIEl0YWx5LjwvYXV0aC1hZGRyZXNzPjx0aXRsZXM+PHRpdGxlPlRoZSBmdXJv
c2VtaWRlIHN0cmVzcyB0ZXN0LCBlbGVjdHJvbHl0ZSByZXNwb25zZSBhbmQgUmVuYWwgSW5kZXgg
aW4gY3JpdGljYWxseSBpbGwgcGF0aWVudHM8L3RpdGxlPjxzZWNvbmRhcnktdGl0bGU+TWluZXJ2
YSBBbmVzdGVzaW9sPC9zZWNvbmRhcnktdGl0bGU+PC90aXRsZXM+PHBlcmlvZGljYWw+PGZ1bGwt
dGl0bGU+TWluZXJ2YSBBbmVzdGVzaW9sPC9mdWxsLXRpdGxlPjwvcGVyaW9kaWNhbD48cGFnZXM+
NDQ4LTQ1NzwvcGFnZXM+PHZvbHVtZT44Nzwvdm9sdW1lPjxudW1iZXI+NDwvbnVtYmVyPjxlZGl0
aW9uPjIwMjEwMjE2PC9lZGl0aW9uPjxrZXl3b3Jkcz48a2V5d29yZD4qQWN1dGUgS2lkbmV5IElu
anVyeS9kaWFnbm9zaXM8L2tleXdvcmQ+PGtleXdvcmQ+Q3JpdGljYWwgSWxsbmVzczwva2V5d29y
ZD48a2V5d29yZD5EaXVyZXRpY3M8L2tleXdvcmQ+PGtleXdvcmQ+RWxlY3Ryb2x5dGVzPC9rZXl3
b3JkPjxrZXl3b3JkPkV4ZXJjaXNlIFRlc3Q8L2tleXdvcmQ+PGtleXdvcmQ+KkZ1cm9zZW1pZGU8
L2tleXdvcmQ+PGtleXdvcmQ+SHVtYW5zPC9rZXl3b3JkPjxrZXl3b3JkPkludGVuc2l2ZSBDYXJl
IFVuaXRzPC9rZXl3b3JkPjwva2V5d29yZHM+PGRhdGVzPjx5ZWFyPjIwMjE8L3llYXI+PHB1Yi1k
YXRlcz48ZGF0ZT5BcHI8L2RhdGU+PC9wdWItZGF0ZXM+PC9kYXRlcz48aXNibj4xODI3LTE1OTYg
KEVsZWN0cm9uaWMpJiN4RDswMzc1LTkzOTMgKExpbmtpbmcpPC9pc2JuPjxhY2Nlc3Npb24tbnVt
PjMzNTkxMTQwPC9hY2Nlc3Npb24tbnVtPjx1cmxzPjxyZWxhdGVkLXVybHM+PHVybD5odHRwczov
L3d3dy5uY2JpLm5sbS5uaWguZ292L3B1Ym1lZC8zMzU5MTE0MDwvdXJsPjwvcmVsYXRlZC11cmxz
PjwvdXJscz48ZWxlY3Ryb25pYy1yZXNvdXJjZS1udW0+MTAuMjM3MzYvUzAzNzUtOTM5My4yMS4x
NDk0Mi05PC9lbGVjdHJvbmljLXJlc291cmNlLW51bT48cmVtb3RlLWRhdGFiYXNlLW5hbWU+TWVk
bGluZTwvcmVtb3RlLWRhdGFiYXNlLW5hbWU+PHJlbW90ZS1kYXRhYmFzZS1wcm92aWRlcj5OTE08
L3JlbW90ZS1kYXRhYmFzZS1wcm92aWRlcj48L3JlY29yZD48L0NpdGU+PC9FbmROb3RlPn==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Bolgiaghi 2021 (23)</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F997D2" w14:textId="77777777" w:rsidR="00925663" w:rsidRPr="001D1D30" w:rsidRDefault="00925663" w:rsidP="00D435E8">
            <w:pPr>
              <w:pStyle w:val="TabelleText"/>
              <w:rPr>
                <w:lang w:val="en-US"/>
              </w:rPr>
            </w:pPr>
            <w:r w:rsidRPr="001D1D30">
              <w:rPr>
                <w:lang w:val="en-US"/>
              </w:rPr>
              <w:t>OT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420EDC" w14:textId="77777777" w:rsidR="00925663" w:rsidRPr="001D1D30" w:rsidRDefault="00925663" w:rsidP="00D435E8">
            <w:pPr>
              <w:pStyle w:val="TabelleText"/>
              <w:rPr>
                <w:lang w:val="en-US"/>
              </w:rPr>
            </w:pPr>
            <w:r w:rsidRPr="001D1D30">
              <w:rPr>
                <w:lang w:val="en-US"/>
              </w:rPr>
              <w:t>40</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40D0E9" w14:textId="77777777" w:rsidR="00925663" w:rsidRPr="001D1D30" w:rsidRDefault="00925663" w:rsidP="00D435E8">
            <w:pPr>
              <w:pStyle w:val="TabelleText"/>
              <w:rPr>
                <w:lang w:val="en-US"/>
              </w:rPr>
            </w:pP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9B3CF4" w14:textId="77777777" w:rsidR="00925663" w:rsidRPr="009021E1" w:rsidRDefault="00925663" w:rsidP="00D435E8">
            <w:pPr>
              <w:pStyle w:val="TabelleText"/>
            </w:pPr>
            <w:r w:rsidRPr="009021E1">
              <w:t>FST -- 190 [175- 250]ml/2h</w:t>
            </w:r>
          </w:p>
          <w:p w14:paraId="557E5353" w14:textId="02B6B99D" w:rsidR="00925663" w:rsidRPr="009021E1" w:rsidRDefault="00925663" w:rsidP="00D435E8">
            <w:pPr>
              <w:pStyle w:val="TabelleText"/>
            </w:pPr>
            <w:r w:rsidRPr="009021E1">
              <w:t>FST++ 1225 [1000-1800]</w:t>
            </w:r>
            <w:r w:rsidR="00E57003" w:rsidRPr="009021E1">
              <w:t xml:space="preserve"> </w:t>
            </w:r>
            <w:r w:rsidRPr="009021E1">
              <w:t>ml/2h</w:t>
            </w:r>
            <w:r w:rsidRPr="009021E1">
              <w:tab/>
            </w: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4F8C90" w14:textId="77777777" w:rsidR="00925663" w:rsidRPr="001D1D30" w:rsidRDefault="00925663" w:rsidP="00D435E8">
            <w:pPr>
              <w:pStyle w:val="TabelleText"/>
              <w:rPr>
                <w:lang w:val="en-US"/>
              </w:rPr>
            </w:pPr>
            <w:r w:rsidRPr="001D1D30">
              <w:rPr>
                <w:lang w:val="en-US"/>
              </w:rPr>
              <w:t>Correlation of Renal Index and FST</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D0625B" w14:textId="19EE2918" w:rsidR="00925663" w:rsidRPr="001D1D30" w:rsidRDefault="00925663" w:rsidP="00D435E8">
            <w:pPr>
              <w:pStyle w:val="TabelleText"/>
              <w:rPr>
                <w:lang w:val="en-US"/>
              </w:rPr>
            </w:pPr>
            <w:r w:rsidRPr="001D1D30">
              <w:rPr>
                <w:lang w:val="en-US"/>
              </w:rPr>
              <w:t>8/9 US</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5A0211" w14:textId="77777777" w:rsidR="00925663" w:rsidRPr="001D1D30" w:rsidRDefault="00925663" w:rsidP="00D435E8">
            <w:pPr>
              <w:pStyle w:val="TabelleText"/>
              <w:rPr>
                <w:lang w:val="en-US"/>
              </w:rPr>
            </w:pPr>
          </w:p>
        </w:tc>
      </w:tr>
      <w:tr w:rsidR="007B6AAA" w:rsidRPr="001D1D30" w14:paraId="1F787917" w14:textId="77777777" w:rsidTr="00603B90">
        <w:trPr>
          <w:trHeight w:val="874"/>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CC1D70" w14:textId="7F373513" w:rsidR="00441D4E"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&lt;EndNote&gt;&lt;Cite&gt;&lt;Author&gt;Pon&lt;/Author&gt;&lt;Year&gt;2021&lt;/Year&gt;&lt;RecNum&gt;2070&lt;/RecNum&gt;&lt;DisplayText&gt;&lt;style face="italic" font="Times New Roman" size="12"&gt;Pon 2021 (160)&lt;/style&gt;&lt;/DisplayText&gt;&lt;record&gt;&lt;rec-number&gt;2070&lt;/rec-number&gt;&lt;foreign-keys&gt;&lt;key app="EN" db-id="asxdf5xt49xw5vefwwtvwsd725apppxr292v" timestamp="1725616778"&gt;2070&lt;/key&gt;&lt;/foreign-keys&gt;&lt;ref-type name="Journal Article"&gt;17&lt;/ref-type&gt;&lt;contributors&gt;&lt;authors&gt;&lt;author&gt;Pon, A. G.&lt;/author&gt;&lt;author&gt;Vairakkani, R.&lt;/author&gt;&lt;author&gt;Mervin, E. F.&lt;/author&gt;&lt;author&gt;Srinivasaprasad, N. D.&lt;/author&gt;&lt;author&gt;Kaliaperumal, T.&lt;/author&gt;&lt;/authors&gt;&lt;/contributors&gt;&lt;auth-address&gt;Government Stanley Medical College and Hospital, General Medicine, Chennai, Tamilnadu, India.&amp;#xD;Government Stanley Medical College and Hospital, Nephrology, Chennai, Tamilnadu, India.&lt;/auth-address&gt;&lt;titles&gt;&lt;title&gt;Clinical significance of frusemide stress test in predicting the severity of acute kidney injury&lt;/title&gt;&lt;secondary-title&gt;J Bras Nefrol&lt;/secondary-title&gt;&lt;/titles&gt;&lt;periodical&gt;&lt;full-title&gt;J Bras Nefrol&lt;/full-title&gt;&lt;/periodical&gt;&lt;pages&gt;470-477&lt;/pages&gt;&lt;volume&gt;43&lt;/volume&gt;&lt;number&gt;4&lt;/number&gt;&lt;keywords&gt;&lt;keyword&gt;*Acute Kidney Injury/diagnosis&lt;/keyword&gt;&lt;keyword&gt;Biomarkers&lt;/keyword&gt;&lt;keyword&gt;Exercise Test&lt;/keyword&gt;&lt;keyword&gt;*Furosemide&lt;/keyword&gt;&lt;keyword&gt;Humans&lt;/keyword&gt;&lt;keyword&gt;Pilot Projects&lt;/keyword&gt;&lt;keyword&gt;ROC Curve&lt;/keyword&gt;&lt;/keywords&gt;&lt;dates&gt;&lt;year&gt;2021&lt;/year&gt;&lt;pub-dates&gt;&lt;date&gt;Oct-Dec&lt;/date&gt;&lt;/pub-dates&gt;&lt;/dates&gt;&lt;isbn&gt;2175-8239 (Electronic)&amp;#xD;0101-2800 (Print)&amp;#xD;0101-2800 (Linking)&lt;/isbn&gt;&lt;accession-num&gt;33877260&lt;/accession-num&gt;&lt;urls&gt;&lt;related-urls&gt;&lt;url&gt;https://www.ncbi.nlm.nih.gov/pubmed/33877260&lt;/url&gt;&lt;/related-urls&gt;&lt;/urls&gt;&lt;custom1&gt;Conflict of Interest The authors declare that they have no conflict of interest related to the publication of this manuscript.&lt;/custom1&gt;&lt;custom2&gt;PMC8940118&lt;/custom2&gt;&lt;electronic-resource-num&gt;10.1590/2175-8239-JBN-2021-0003&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Pon 2021 (160)</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3921294" w14:textId="655D56F4" w:rsidR="00441D4E" w:rsidRPr="001D1D30" w:rsidRDefault="00441D4E" w:rsidP="00D435E8">
            <w:pPr>
              <w:pStyle w:val="TabelleText"/>
              <w:rPr>
                <w:color w:val="000000"/>
                <w:lang w:val="en-US"/>
              </w:rPr>
            </w:pPr>
            <w:r w:rsidRPr="001D1D30">
              <w:rPr>
                <w:lang w:val="en-US"/>
              </w:rPr>
              <w:t>OT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DF76C8" w14:textId="48DDBBBC" w:rsidR="00441D4E" w:rsidRPr="001D1D30" w:rsidRDefault="00441D4E" w:rsidP="00D435E8">
            <w:pPr>
              <w:pStyle w:val="TabelleText"/>
              <w:rPr>
                <w:color w:val="000000"/>
                <w:lang w:val="en-US"/>
              </w:rPr>
            </w:pPr>
            <w:r w:rsidRPr="001D1D30">
              <w:rPr>
                <w:lang w:val="en-US"/>
              </w:rPr>
              <w:t>80</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8DCA747" w14:textId="1A9A60F3" w:rsidR="00441D4E" w:rsidRPr="001D1D30" w:rsidRDefault="00441D4E" w:rsidP="00D435E8">
            <w:pPr>
              <w:pStyle w:val="TabelleText"/>
              <w:rPr>
                <w:lang w:val="en-US"/>
              </w:rPr>
            </w:pPr>
            <w:r w:rsidRPr="001D1D30">
              <w:rPr>
                <w:lang w:val="en-US"/>
              </w:rPr>
              <w:t>KDIGO3 AUC 0.89</w:t>
            </w: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B5F25A" w14:textId="77777777" w:rsidR="00441D4E" w:rsidRPr="009021E1" w:rsidRDefault="00441D4E" w:rsidP="00D435E8">
            <w:pPr>
              <w:pStyle w:val="TabelleText"/>
            </w:pPr>
            <w:r w:rsidRPr="009021E1">
              <w:t>300 ml 2h FST</w:t>
            </w:r>
          </w:p>
          <w:p w14:paraId="5F1F2243" w14:textId="77777777" w:rsidR="00441D4E" w:rsidRPr="009021E1" w:rsidRDefault="00441D4E" w:rsidP="00D435E8">
            <w:pPr>
              <w:pStyle w:val="TabelleText"/>
            </w:pPr>
            <w:r w:rsidRPr="009021E1">
              <w:t>Sens 82.1%</w:t>
            </w:r>
          </w:p>
          <w:p w14:paraId="240A39B8" w14:textId="08C541BD" w:rsidR="00441D4E" w:rsidRPr="009021E1" w:rsidRDefault="00441D4E" w:rsidP="00D435E8">
            <w:pPr>
              <w:pStyle w:val="TabelleText"/>
              <w:rPr>
                <w:color w:val="000000"/>
              </w:rPr>
            </w:pPr>
            <w:r w:rsidRPr="009021E1">
              <w:t>Spe</w:t>
            </w:r>
            <w:r w:rsidR="00DB1383">
              <w:t>c</w:t>
            </w:r>
            <w:r w:rsidRPr="009021E1">
              <w:t xml:space="preserve"> 82.7%</w:t>
            </w: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755030A" w14:textId="77777777" w:rsidR="00441D4E" w:rsidRPr="009021E1" w:rsidRDefault="00441D4E" w:rsidP="00D435E8">
            <w:pPr>
              <w:pStyle w:val="TabelleText"/>
            </w:pP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3625D24" w14:textId="344948D7" w:rsidR="00441D4E" w:rsidRPr="001D1D30" w:rsidRDefault="000440E7" w:rsidP="00D435E8">
            <w:pPr>
              <w:pStyle w:val="TabelleText"/>
              <w:rPr>
                <w:color w:val="000000"/>
                <w:lang w:val="en-US"/>
              </w:rPr>
            </w:pPr>
            <w:r w:rsidRPr="001D1D30">
              <w:rPr>
                <w:lang w:val="en-US"/>
              </w:rPr>
              <w:t>n</w:t>
            </w:r>
            <w:r w:rsidR="00DB1383">
              <w:rPr>
                <w:lang w:val="en-US"/>
              </w:rPr>
              <w:t>.</w:t>
            </w:r>
            <w:r w:rsidRPr="001D1D30">
              <w:rPr>
                <w:lang w:val="en-US"/>
              </w:rPr>
              <w:t>a.</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F9C04FE" w14:textId="0E430E7E" w:rsidR="00441D4E" w:rsidRPr="001D1D30" w:rsidRDefault="00441D4E" w:rsidP="00D435E8">
            <w:pPr>
              <w:pStyle w:val="TabelleText"/>
              <w:rPr>
                <w:lang w:val="en-US"/>
              </w:rPr>
            </w:pPr>
          </w:p>
        </w:tc>
      </w:tr>
      <w:tr w:rsidR="007B6AAA" w:rsidRPr="001D1D30" w14:paraId="653F0E55" w14:textId="77777777" w:rsidTr="00603B90">
        <w:trPr>
          <w:trHeight w:val="874"/>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9557A0" w14:textId="2E9CEE80" w:rsidR="00441D4E"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&lt;EndNote&gt;&lt;Cite&gt;&lt;Author&gt;Fox&lt;/Author&gt;&lt;Year&gt;2023&lt;/Year&gt;&lt;RecNum&gt;2071&lt;/RecNum&gt;&lt;DisplayText&gt;&lt;style face="italic" font="Times New Roman" size="12"&gt;Fox ,Decleene 2023 (68)&lt;/style&gt;&lt;/DisplayText&gt;&lt;record&gt;&lt;rec-number&gt;2071&lt;/rec-number&gt;&lt;foreign-keys&gt;&lt;key app="EN" db-id="asxdf5xt49xw5vefwwtvwsd725apppxr292v" timestamp="1725616941"&gt;2071&lt;/key&gt;&lt;/foreign-keys&gt;&lt;ref-type name="Journal Article"&gt;17&lt;/ref-type&gt;&lt;contributors&gt;&lt;authors&gt;&lt;author&gt;Fox, H. M.&lt;/author&gt;&lt;author&gt;DeCleene, J. H.&lt;/author&gt;&lt;/authors&gt;&lt;/contributors&gt;&lt;auth-address&gt;Department of Pharmaceutical Care, University of Iowa Hospitals and Clinics, Acute Care Pharmacy, Iowa City, IA, USA.&lt;/auth-address&gt;&lt;titles&gt;&lt;title&gt;Relationship Between Mean Arterial Pressure and Furosemide Stress Test Success Rates: A Retrospective Cohort Study&lt;/title&gt;&lt;secondary-title&gt;Ann Pharmacother&lt;/secondary-title&gt;&lt;/titles&gt;&lt;periodical&gt;&lt;full-title&gt;Ann Pharmacother&lt;/full-title&gt;&lt;/periodical&gt;&lt;pages&gt;44-50&lt;/pages&gt;&lt;volume&gt;57&lt;/volume&gt;&lt;number&gt;1&lt;/number&gt;&lt;edition&gt;20220514&lt;/edition&gt;&lt;keywords&gt;&lt;keyword&gt;Adult&lt;/keyword&gt;&lt;keyword&gt;Humans&lt;/keyword&gt;&lt;keyword&gt;*Furosemide/adverse effects&lt;/keyword&gt;&lt;keyword&gt;Retrospective Studies&lt;/keyword&gt;&lt;keyword&gt;*Critical Illness&lt;/keyword&gt;&lt;keyword&gt;Arterial Pressure&lt;/keyword&gt;&lt;keyword&gt;Exercise Test&lt;/keyword&gt;&lt;keyword&gt;Cohort Studies&lt;/keyword&gt;&lt;keyword&gt;Vasoconstrictor Agents/therapeutic use&lt;/keyword&gt;&lt;keyword&gt;acute kidney injury&lt;/keyword&gt;&lt;keyword&gt;critically ill patients&lt;/keyword&gt;&lt;keyword&gt;furosemide&lt;/keyword&gt;&lt;keyword&gt;mean arterial pressure&lt;/keyword&gt;&lt;keyword&gt;urine output&lt;/keyword&gt;&lt;keyword&gt;vasopressor&lt;/keyword&gt;&lt;/keywords&gt;&lt;dates&gt;&lt;year&gt;2023&lt;/year&gt;&lt;pub-dates&gt;&lt;date&gt;Jan&lt;/date&gt;&lt;/pub-dates&gt;&lt;/dates&gt;&lt;isbn&gt;1542-6270 (Electronic)&amp;#xD;1060-0280 (Linking)&lt;/isbn&gt;&lt;accession-num&gt;35570799&lt;/accession-num&gt;&lt;urls&gt;&lt;related-urls&gt;&lt;url&gt;https://www.ncbi.nlm.nih.gov/pubmed/35570799&lt;/url&gt;&lt;/related-urls&gt;&lt;/urls&gt;&lt;electronic-resource-num&gt;10.1177/10600280221096466&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Fox ,Decleene 2023 (68)</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4F825E" w14:textId="3E07A8A9" w:rsidR="00441D4E" w:rsidRPr="001D1D30" w:rsidRDefault="00441D4E" w:rsidP="00D435E8">
            <w:pPr>
              <w:pStyle w:val="TabelleText"/>
              <w:rPr>
                <w:color w:val="000000"/>
                <w:lang w:val="en-US"/>
              </w:rPr>
            </w:pPr>
            <w:r w:rsidRPr="001D1D30">
              <w:rPr>
                <w:lang w:val="en-US"/>
              </w:rPr>
              <w:t>OT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494A0E" w14:textId="46DE1EC1" w:rsidR="00441D4E" w:rsidRPr="001D1D30" w:rsidRDefault="00441D4E" w:rsidP="00D435E8">
            <w:pPr>
              <w:pStyle w:val="TabelleText"/>
              <w:rPr>
                <w:color w:val="000000"/>
                <w:lang w:val="en-US"/>
              </w:rPr>
            </w:pPr>
            <w:r w:rsidRPr="001D1D30">
              <w:rPr>
                <w:lang w:val="en-US"/>
              </w:rPr>
              <w:t>225</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CAAE94F" w14:textId="34CF32EE" w:rsidR="009461DE" w:rsidRPr="001D1D30" w:rsidRDefault="009461DE" w:rsidP="00D435E8">
            <w:pPr>
              <w:pStyle w:val="TabelleText"/>
              <w:rPr>
                <w:lang w:val="en-US"/>
              </w:rPr>
            </w:pP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3C536AC" w14:textId="524EB744" w:rsidR="00441D4E" w:rsidRPr="001D1D30" w:rsidRDefault="00441D4E" w:rsidP="00D435E8">
            <w:pPr>
              <w:pStyle w:val="TabelleText"/>
              <w:rPr>
                <w:color w:val="000000"/>
                <w:lang w:val="en-US"/>
              </w:rPr>
            </w:pPr>
            <w:r w:rsidRPr="001D1D30">
              <w:rPr>
                <w:lang w:val="en-US"/>
              </w:rPr>
              <w:t>FST++ 88/225 (39.1%)</w:t>
            </w: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D98DC9" w14:textId="110BE453" w:rsidR="00441D4E" w:rsidRPr="009021E1" w:rsidRDefault="00441D4E" w:rsidP="00D435E8">
            <w:pPr>
              <w:pStyle w:val="TabelleText"/>
            </w:pPr>
            <w:r w:rsidRPr="009021E1">
              <w:t>MAP &gt;75 mmHg 60/104 (57.7%) FST++</w:t>
            </w:r>
          </w:p>
          <w:p w14:paraId="252128F2" w14:textId="77777777" w:rsidR="00441D4E" w:rsidRPr="009021E1" w:rsidRDefault="00441D4E" w:rsidP="00D435E8">
            <w:pPr>
              <w:pStyle w:val="TabelleText"/>
            </w:pPr>
            <w:r w:rsidRPr="009021E1">
              <w:t xml:space="preserve">MAP &lt; 75 mmHg 28/121 (23.1%) FST++ </w:t>
            </w:r>
          </w:p>
          <w:p w14:paraId="0FCF1617" w14:textId="54BA1B50" w:rsidR="00441D4E" w:rsidRPr="001D1D30" w:rsidRDefault="00441D4E" w:rsidP="00863AC5">
            <w:pPr>
              <w:pStyle w:val="TabelleText"/>
              <w:rPr>
                <w:color w:val="000000"/>
                <w:lang w:val="en-US"/>
              </w:rPr>
            </w:pPr>
            <w:r w:rsidRPr="001D1D30">
              <w:rPr>
                <w:lang w:val="en-US"/>
              </w:rPr>
              <w:t xml:space="preserve">OR 4.53, 95% CI, 2.55-8.74, </w:t>
            </w:r>
            <w:r w:rsidRPr="001D1D30">
              <w:rPr>
                <w:i/>
                <w:iCs/>
                <w:lang w:val="en-US"/>
              </w:rPr>
              <w:t xml:space="preserve">P </w:t>
            </w:r>
            <w:r w:rsidRPr="001D1D30">
              <w:rPr>
                <w:lang w:val="en-US"/>
              </w:rPr>
              <w:t xml:space="preserve">&lt; 0.001 </w:t>
            </w:r>
            <w:r w:rsidR="00E57003" w:rsidRPr="001D1D30">
              <w:rPr>
                <w:lang w:val="en-US"/>
              </w:rPr>
              <w:t>with</w:t>
            </w:r>
            <w:r w:rsidRPr="001D1D30">
              <w:rPr>
                <w:lang w:val="en-US"/>
              </w:rPr>
              <w:t xml:space="preserve"> </w:t>
            </w:r>
            <w:r w:rsidR="00E57003" w:rsidRPr="001D1D30">
              <w:rPr>
                <w:lang w:val="en-US"/>
              </w:rPr>
              <w:t>vasopressors</w:t>
            </w:r>
            <w:r w:rsidRPr="001D1D30">
              <w:rPr>
                <w:lang w:val="en-US"/>
              </w:rPr>
              <w:t xml:space="preserve">: 30.4% vs 68.2%, </w:t>
            </w:r>
            <w:r w:rsidRPr="001D1D30">
              <w:rPr>
                <w:i/>
                <w:iCs/>
                <w:lang w:val="en-US"/>
              </w:rPr>
              <w:t xml:space="preserve">p </w:t>
            </w:r>
            <w:r w:rsidRPr="001D1D30">
              <w:rPr>
                <w:lang w:val="en-US"/>
              </w:rPr>
              <w:t>= 0.026</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8F2D46" w14:textId="57C9A5A5" w:rsidR="00441D4E" w:rsidRPr="001D1D30" w:rsidRDefault="00441D4E" w:rsidP="00D435E8">
            <w:pPr>
              <w:pStyle w:val="TabelleText"/>
              <w:rPr>
                <w:color w:val="000000"/>
                <w:lang w:val="en-US"/>
              </w:rPr>
            </w:pPr>
            <w:r w:rsidRPr="001D1D30">
              <w:rPr>
                <w:lang w:val="en-US"/>
              </w:rPr>
              <w:t>9/9 US</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DC8A3C2" w14:textId="21CB817C" w:rsidR="00441D4E" w:rsidRPr="001D1D30" w:rsidRDefault="00441D4E" w:rsidP="00603B90">
            <w:pPr>
              <w:pStyle w:val="TabelleText"/>
              <w:rPr>
                <w:lang w:val="en-US"/>
              </w:rPr>
            </w:pPr>
            <w:r w:rsidRPr="001D1D30">
              <w:rPr>
                <w:lang w:val="en-US"/>
              </w:rPr>
              <w:t xml:space="preserve">MAP &lt;75 mmHg OR 4.53, 95% CI, 2.55-8.74, </w:t>
            </w:r>
            <w:r w:rsidRPr="001D1D30">
              <w:rPr>
                <w:i/>
                <w:iCs/>
                <w:lang w:val="en-US"/>
              </w:rPr>
              <w:t xml:space="preserve">P </w:t>
            </w:r>
            <w:r w:rsidRPr="001D1D30">
              <w:rPr>
                <w:lang w:val="en-US"/>
              </w:rPr>
              <w:t>&lt; 0.001</w:t>
            </w:r>
            <w:r w:rsidR="00603B90" w:rsidRPr="001D1D30">
              <w:rPr>
                <w:lang w:val="en-US"/>
              </w:rPr>
              <w:t>, h</w:t>
            </w:r>
            <w:r w:rsidR="00FA04E5" w:rsidRPr="001D1D30">
              <w:rPr>
                <w:lang w:val="en-US"/>
              </w:rPr>
              <w:t>ypotension correlated with FST</w:t>
            </w:r>
          </w:p>
        </w:tc>
      </w:tr>
      <w:tr w:rsidR="007B6AAA" w:rsidRPr="001D1D30" w14:paraId="1DF665B8" w14:textId="77777777" w:rsidTr="00603B90">
        <w:trPr>
          <w:trHeight w:val="923"/>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70DE85" w14:textId="25977CC6" w:rsidR="00441D4E" w:rsidRPr="000F41B6" w:rsidRDefault="00EF1358" w:rsidP="00EF1358">
            <w:pPr>
              <w:pStyle w:val="TabelleText"/>
              <w:rPr>
                <w:lang w:val="en-US"/>
              </w:rPr>
            </w:pPr>
            <w:r w:rsidRPr="000F41B6">
              <w:rPr>
                <w:lang w:val="en-US"/>
              </w:rPr>
              <w:fldChar w:fldCharType="begin">
                <w:fldData xml:space="preserve">PEVuZE5vdGU+PENpdGU+PEF1dGhvcj5NZWVyc2NoPC9BdXRob3I+PFllYXI+MjAyMzwvWWVhcj48
UmVjTnVtPjIwMjU8L1JlY051bT48RGlzcGxheVRleHQ+PHN0eWxlIGZhY2U9Iml0YWxpYyIgZm9u
dD0iVGltZXMgTmV3IFJvbWFuIiBzaXplPSIxMiI+TWVlcnNjaCAyMDIzICgxMzQpPC9zdHlsZT48
L0Rpc3BsYXlUZXh0PjxyZWNvcmQ+PHJlYy1udW1iZXI+MjAyNTwvcmVjLW51bWJlcj48Zm9yZWln
bi1rZXlzPjxrZXkgYXBwPSJFTiIgZGItaWQ9ImFzeGRmNXh0NDl4dzV2ZWZ3d3R2d3NkNzI1YXBw
cHhyMjkydiIgdGltZXN0YW1wPSIxNzI0MzMwMzIyIj4yMDI1PC9rZXk+PC9mb3JlaWduLWtleXM+
PHJlZi10eXBlIG5hbWU9IkpvdXJuYWwgQXJ0aWNsZSI+MTc8L3JlZi10eXBlPjxjb250cmlidXRv
cnM+PGF1dGhvcnM+PGF1dGhvcj5NZWVyc2NoLCBNLjwvYXV0aG9yPjxhdXRob3I+V2Vpc3MsIFIu
PC9hdXRob3I+PGF1dGhvcj5HZXJzcywgSi48L2F1dGhvcj48YXV0aG9yPkFsYmVydCwgRi48L2F1
dGhvcj48YXV0aG9yPkdydWJlciwgSi48L2F1dGhvcj48YXV0aG9yPktlbGx1bSwgSi4gQS48L2F1
dGhvcj48YXV0aG9yPkNoYXdsYSwgTC48L2F1dGhvcj48YXV0aG9yPkZvcm5pLCBMLiBHLjwvYXV0
aG9yPjxhdXRob3I+S295bmVyLCBKLiBMLjwvYXV0aG9yPjxhdXRob3I+dm9uIEdyb290ZSwgVC48
L2F1dGhvcj48YXV0aG9yPlphcmJvY2ssIEEuPC9hdXRob3I+PC9hdXRob3JzPjwvY29udHJpYnV0
b3JzPjxhdXRoLWFkZHJlc3M+RGVwYXJ0bWVudCBvZiBBbmVzdGhlc2lvbG9neSwgSW50ZW5zaXZl
IENhcmUgTWVkaWNpbmUgYW5kIFBhaW4gTWVkaWNpbmUsIFVuaXZlcnNpdHkgSG9zcGl0YWwgTXVu
c3RlciwgTXVuc3RlciwgR2VybWFueS4mI3hEO0luc3RpdHV0ZSBvZiBCaW9zdGF0aXN0aWNzIGFu
ZCBDbGluaWNhbCBSZXNlYXJjaCBNZWRpY2FsIEZhY3VsdHksIFVuaXZlcnNpdHkgb2YgTXVuc3Rl
ciwgTXVuc3RlciwgR2VybWFueS4mI3hEO1RoZSBDZW50ZXIgZm9yIENyaXRpY2FsIENhcmUgTmVw
aHJvbG9neSwgQ1JJU01BLCBEZXBhcnRtZW50IG9mIENyaXRpY2FsIENhcmUgTWVkaWNpbmUsIFVu
aXZlcnNpdHkgb2YgUGl0dHNidXJnaCwgUGl0dHNidXJnaCwgUEEuJiN4RDtWZXRlcmFucyBBZmZh
aXJzIE1lZGljYWwgQ2VudGVyLCBTYW4gRGllZ28sIENBLiYjeEQ7RGVwYXJ0bWVudCBvZiBJbnRl
bnNpdmUgQ2FyZSBNZWRpY2luZSwgUm95YWwgU3VycmV5IEhvc3BpdGFsIGFuZCBGYWN1bHR5IG9m
IEhlYWx0aCBTY2llbmNlcywgVW5pdmVyc2l0eSBvZiBTdXJyZXksIFN1cnJleSwgVW5pdGVkIEtp
bmdkb20uJiN4RDtTZWN0aW9uIG9mIE5lcGhyb2xvZ3ksIERlcGFydG1lbnQgb2YgTWVkaWNpbmUs
IFVuaXZlcnNpdHkgb2YgQ2hpY2FnbywgQ2hpY2FnbywgSUwuPC9hdXRoLWFkZHJlc3M+PHRpdGxl
cz48dGl0bGU+UHJlZGljdGluZyB0aGUgRGV2ZWxvcG1lbnQgb2YgUmVuYWwgUmVwbGFjZW1lbnQg
VGhlcmFweSBJbmRpY2F0aW9ucyBieSBDb21iaW5pbmcgdGhlIEZ1cm9zZW1pZGUgU3RyZXNzIFRl
c3QgYW5kIENoZW1va2luZSAoQy1DIE1vdGlmKSBMaWdhbmQgMTQgaW4gYSBDb2hvcnQgb2YgUG9z
dHN1cmdpY2FsIFBhdGllbnRzPC90aXRsZT48c2Vjb25kYXJ5LXRpdGxlPkNyaXQgQ2FyZSBNZWQ8
L3NlY29uZGFyeS10aXRsZT48L3RpdGxlcz48cGVyaW9kaWNhbD48ZnVsbC10aXRsZT5Dcml0IENh
cmUgTWVkPC9mdWxsLXRpdGxlPjwvcGVyaW9kaWNhbD48cGFnZXM+MTAzMy0xMDQyPC9wYWdlcz48
dm9sdW1lPjUxPC92b2x1bWU+PG51bWJlcj44PC9udW1iZXI+PGVkaXRpb24+MjAyMzAzMjk8L2Vk
aXRpb24+PGtleXdvcmRzPjxrZXl3b3JkPkh1bWFuczwva2V5d29yZD48a2V5d29yZD4qRnVyb3Nl
bWlkZS90aGVyYXBldXRpYyB1c2U8L2tleXdvcmQ+PGtleXdvcmQ+UHJvc3BlY3RpdmUgU3R1ZGll
czwva2V5d29yZD48a2V5d29yZD5FeGVyY2lzZSBUZXN0L2FkdmVyc2UgZWZmZWN0czwva2V5d29y
ZD48a2V5d29yZD5MaWdhbmRzPC9rZXl3b3JkPjxrZXl3b3JkPlJlbmFsIFJlcGxhY2VtZW50IFRo
ZXJhcHkvYWR2ZXJzZSBlZmZlY3RzPC9rZXl3b3JkPjxrZXl3b3JkPkxpcG9jYWxpbi0yPC9rZXl3
b3JkPjxrZXl3b3JkPkJpb21hcmtlcnM8L2tleXdvcmQ+PGtleXdvcmQ+KkFjdXRlIEtpZG5leSBJ
bmp1cnkvZXRpb2xvZ3k8L2tleXdvcmQ+PGtleXdvcmQ+Q2hlbW9raW5lczwva2V5d29yZD48L2tl
eXdvcmRzPjxkYXRlcz48eWVhcj4yMDIzPC95ZWFyPjxwdWItZGF0ZXM+PGRhdGU+QXVnIDE8L2Rh
dGU+PC9wdWItZGF0ZXM+PC9kYXRlcz48aXNibj4xNTMwLTAyOTMgKEVsZWN0cm9uaWMpJiN4RDsw
MDkwLTM0OTMgKFByaW50KSYjeEQ7MDA5MC0zNDkzIChMaW5raW5nKTwvaXNibj48YWNjZXNzaW9u
LW51bT4zNjk4ODMzNTwvYWNjZXNzaW9uLW51bT48dXJscz48cmVsYXRlZC11cmxzPjx1cmw+aHR0
cHM6Ly93d3cubmNiaS5ubG0ubmloLmdvdi9wdWJtZWQvMzY5ODgzMzU8L3VybD48L3JlbGF0ZWQt
dXJscz48L3VybHM+PGN1c3RvbTE+RHJzLiBNZWVyc2NoLCBLZWxsdW0sIEtveW5lciwgYW5kIFph
cmJvY2sgcmVjZWl2ZWQgZnVuZGluZyBmcm9tIEJpb21lcmlldXguIERycy4gTWVlcnNjaCwgS295
bmVyLCBhbmQgWmFyYm9jayByZWNlaXZlZCBmdW5kaW5nIGZyb20gRk1DLiBEcnMuIE1lZXJzY2gs
IEZvcm5pLCBhbmQgWmFyYm9jayByZWNlaXZlZCBmdW5kaW5nIGZyb20gQmF4dGVyLiBEci4gS2Vs
bHVtJmFwb3M7cyBpbnN0aXR1dGlvbiByZWNlaXZlZCBmdW5kaW5nIGZyb20gQmlvTWVyaWV1eCBh
bmQgQmF4dGVyOyBoZSByZWNlaXZlZCBmdW5kaW5nIGZyb20gQXN0dXRlIE1lZGljYWwgYW5kIEFs
ZXJlOyBhbmQgaGUgZGlzY2xvc2VkIHRoYXQgaGUgaXMgY3VycmVudGx5IHRoZSBDaGllZiBNZWRp
Y2FsIE9mZmljZXIgZm9yIFNwZWN0cmFsIE1lZGljYWwuIERycy4gQ2hhd2xhIGFuZCBGb3JuaSBy
ZWNlaXZlZCBmdW5kaW5nIGZyb20gRXh0aGVyYSBNZWRpY2FsLiBEci4gQ2hhd2xhIHJlY2VpdmVk
IGZ1bmRpbmcgZnJvbSBTaWx2ZXIgQ3JlZWsgUGhhcm1hOyBoZSBkaXNjbG9zZWQgdGhhdCBoZSBp
cyBhIGZvcm1lciBlbXBsb3llZSBvZiBhbmQgY3VycmVudCBzaGFyZWhvbGRlciBpbiBMYSBKb2xs
YSBQaGFybWEuIERycy4gRm9ybmkgYW5kIFphcmJvY2sgcmVjZWl2ZWQgZnVuZGluZyBmcm9tIFBh
aW9uLiBEci4gRm9ybmkgcmVjZWl2ZWQgc3VwcG9ydCBmb3IgYXJ0aWNsZSByZXNlYXJjaCBmcm9t
IEJheHRlciBhbmQgT3J0aG8gQ2xpbmljYWwuIERyLiBLb3luZXIgcmVjZWl2ZWQgZnVuZGluZyBm
cm9tIEJpb3BvcnRvIGFuZCBTYXRlbGxpdGUgSGVhbHRoY2FyZS4gRHIuIHZvbiBHcm9vdGUgd2Fz
IHN1cHBvcnRlZCBieSBhIHJvdGF0aW9uYWwgcmVzZWFyY2ggcG9zaXRpb24sIGZ1bmRlZCBieSB0
aGUgRGV1dHNjaGUgRm9yc2NodW5nc2dlbWVpbnNjaGFmdCBhbmQgdGhlIE1lZGljYWwgRmFjdWx0
eSBvZiB0aGUgVW5pdmVyc2l0eSBvZiBNdW5zdGVyLCBHZXJtYW55LiBEci4gWmFyYm9jayByZWNl
aXZlZCBmdW5kaW5nIGZyb20gdGhlIEludGVyZGlzY2lwbGluYXJ5IENlbnRlciBmb3IgQ2xpbmlj
YWwgUmVzZWFyY2ggb2YgdGhlIFVuaXZlcnNpdHkgb2YgTXVuc3RlciAoSW50ZXJkaXN6aXBsaW5h
cmVzIFplbnRydW0gZnVyIEtsaW5pc2NoZSBGb3JzY2h1bmcpIChncmFudCBudW1iZXIgQ1NULzAw
NC8yMiksIHRoZSBHZXJtYW4gUmVzZWFyY2ggRm91bmRhdGlvbiAoRGV1dHNjaGUgRm9yc2NodW5n
c2dlbWVpbnNjaGFmdCBbREZHXSkgKGdyYW50IG51bWJlciBNRTU0MTMvMS0xKSwgYW5kIHRoZSBH
ZXJtYW4gUmVzZWFyY2ggRm91bmRhdGlvbiAoREZHKSAoZ3JhbnQgbnVtYmVyIFpBNDI4LzE3LTEp
OyBoZSByZWNlaXZlZCBzdXBwb3J0IGZvciBhcnRpY2xlIHJlc2VhcmNoIGZyb20gdGhlIEdlcm1h
biBSZXNlYXJjaCBGb3VuZGF0aW9uLiBUaGUgcmVtYWluaW5nIGF1dGhvcnMgaGF2ZSBkaXNjbG9z
ZWQgdGhhdCB0aGV5IGRvIG5vdCBoYXZlIGFueSBwb3RlbnRpYWwgY29uZmxpY3RzIG9mIGludGVy
ZXN0LjwvY3VzdG9tMT48Y3VzdG9tMj5QTUMxMDMzNTczODwvY3VzdG9tMj48ZWxlY3Ryb25pYy1y
ZXNvdXJjZS1udW0+MTAuMTA5Ny9DQ00uMDAwMDAwMDAwMDAwNTg0OTwvZWxlY3Ryb25pYy1yZXNv
dXJjZS1udW0+PHJlbW90ZS1kYXRhYmFzZS1uYW1lPk1lZGxpbmU8L3JlbW90ZS1kYXRhYmFzZS1u
YW1lPjxyZW1vdGUtZGF0YWJhc2UtcHJvdmlkZXI+TkxNPC9yZW1vdGUtZGF0YWJhc2UtcHJvdmlk
ZXI+PC9yZWNvcmQ+PC9DaXRlPjwvRW5kTm90ZT5=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PEVuZE5vdGU+PENpdGU+PEF1dGhvcj5NZWVyc2NoPC9BdXRob3I+PFllYXI+MjAyMzwvWWVhcj48
UmVjTnVtPjIwMjU8L1JlY051bT48RGlzcGxheVRleHQ+PHN0eWxlIGZhY2U9Iml0YWxpYyIgZm9u
dD0iVGltZXMgTmV3IFJvbWFuIiBzaXplPSIxMiI+TWVlcnNjaCAyMDIzICgxMzQpPC9zdHlsZT48
L0Rpc3BsYXlUZXh0PjxyZWNvcmQ+PHJlYy1udW1iZXI+MjAyNTwvcmVjLW51bWJlcj48Zm9yZWln
bi1rZXlzPjxrZXkgYXBwPSJFTiIgZGItaWQ9ImFzeGRmNXh0NDl4dzV2ZWZ3d3R2d3NkNzI1YXBw
cHhyMjkydiIgdGltZXN0YW1wPSIxNzI0MzMwMzIyIj4yMDI1PC9rZXk+PC9mb3JlaWduLWtleXM+
PHJlZi10eXBlIG5hbWU9IkpvdXJuYWwgQXJ0aWNsZSI+MTc8L3JlZi10eXBlPjxjb250cmlidXRv
cnM+PGF1dGhvcnM+PGF1dGhvcj5NZWVyc2NoLCBNLjwvYXV0aG9yPjxhdXRob3I+V2Vpc3MsIFIu
PC9hdXRob3I+PGF1dGhvcj5HZXJzcywgSi48L2F1dGhvcj48YXV0aG9yPkFsYmVydCwgRi48L2F1
dGhvcj48YXV0aG9yPkdydWJlciwgSi48L2F1dGhvcj48YXV0aG9yPktlbGx1bSwgSi4gQS48L2F1
dGhvcj48YXV0aG9yPkNoYXdsYSwgTC48L2F1dGhvcj48YXV0aG9yPkZvcm5pLCBMLiBHLjwvYXV0
aG9yPjxhdXRob3I+S295bmVyLCBKLiBMLjwvYXV0aG9yPjxhdXRob3I+dm9uIEdyb290ZSwgVC48
L2F1dGhvcj48YXV0aG9yPlphcmJvY2ssIEEuPC9hdXRob3I+PC9hdXRob3JzPjwvY29udHJpYnV0
b3JzPjxhdXRoLWFkZHJlc3M+RGVwYXJ0bWVudCBvZiBBbmVzdGhlc2lvbG9neSwgSW50ZW5zaXZl
IENhcmUgTWVkaWNpbmUgYW5kIFBhaW4gTWVkaWNpbmUsIFVuaXZlcnNpdHkgSG9zcGl0YWwgTXVu
c3RlciwgTXVuc3RlciwgR2VybWFueS4mI3hEO0luc3RpdHV0ZSBvZiBCaW9zdGF0aXN0aWNzIGFu
ZCBDbGluaWNhbCBSZXNlYXJjaCBNZWRpY2FsIEZhY3VsdHksIFVuaXZlcnNpdHkgb2YgTXVuc3Rl
ciwgTXVuc3RlciwgR2VybWFueS4mI3hEO1RoZSBDZW50ZXIgZm9yIENyaXRpY2FsIENhcmUgTmVw
aHJvbG9neSwgQ1JJU01BLCBEZXBhcnRtZW50IG9mIENyaXRpY2FsIENhcmUgTWVkaWNpbmUsIFVu
aXZlcnNpdHkgb2YgUGl0dHNidXJnaCwgUGl0dHNidXJnaCwgUEEuJiN4RDtWZXRlcmFucyBBZmZh
aXJzIE1lZGljYWwgQ2VudGVyLCBTYW4gRGllZ28sIENBLiYjeEQ7RGVwYXJ0bWVudCBvZiBJbnRl
bnNpdmUgQ2FyZSBNZWRpY2luZSwgUm95YWwgU3VycmV5IEhvc3BpdGFsIGFuZCBGYWN1bHR5IG9m
IEhlYWx0aCBTY2llbmNlcywgVW5pdmVyc2l0eSBvZiBTdXJyZXksIFN1cnJleSwgVW5pdGVkIEtp
bmdkb20uJiN4RDtTZWN0aW9uIG9mIE5lcGhyb2xvZ3ksIERlcGFydG1lbnQgb2YgTWVkaWNpbmUs
IFVuaXZlcnNpdHkgb2YgQ2hpY2FnbywgQ2hpY2FnbywgSUwuPC9hdXRoLWFkZHJlc3M+PHRpdGxl
cz48dGl0bGU+UHJlZGljdGluZyB0aGUgRGV2ZWxvcG1lbnQgb2YgUmVuYWwgUmVwbGFjZW1lbnQg
VGhlcmFweSBJbmRpY2F0aW9ucyBieSBDb21iaW5pbmcgdGhlIEZ1cm9zZW1pZGUgU3RyZXNzIFRl
c3QgYW5kIENoZW1va2luZSAoQy1DIE1vdGlmKSBMaWdhbmQgMTQgaW4gYSBDb2hvcnQgb2YgUG9z
dHN1cmdpY2FsIFBhdGllbnRzPC90aXRsZT48c2Vjb25kYXJ5LXRpdGxlPkNyaXQgQ2FyZSBNZWQ8
L3NlY29uZGFyeS10aXRsZT48L3RpdGxlcz48cGVyaW9kaWNhbD48ZnVsbC10aXRsZT5Dcml0IENh
cmUgTWVkPC9mdWxsLXRpdGxlPjwvcGVyaW9kaWNhbD48cGFnZXM+MTAzMy0xMDQyPC9wYWdlcz48
dm9sdW1lPjUxPC92b2x1bWU+PG51bWJlcj44PC9udW1iZXI+PGVkaXRpb24+MjAyMzAzMjk8L2Vk
aXRpb24+PGtleXdvcmRzPjxrZXl3b3JkPkh1bWFuczwva2V5d29yZD48a2V5d29yZD4qRnVyb3Nl
bWlkZS90aGVyYXBldXRpYyB1c2U8L2tleXdvcmQ+PGtleXdvcmQ+UHJvc3BlY3RpdmUgU3R1ZGll
czwva2V5d29yZD48a2V5d29yZD5FeGVyY2lzZSBUZXN0L2FkdmVyc2UgZWZmZWN0czwva2V5d29y
ZD48a2V5d29yZD5MaWdhbmRzPC9rZXl3b3JkPjxrZXl3b3JkPlJlbmFsIFJlcGxhY2VtZW50IFRo
ZXJhcHkvYWR2ZXJzZSBlZmZlY3RzPC9rZXl3b3JkPjxrZXl3b3JkPkxpcG9jYWxpbi0yPC9rZXl3
b3JkPjxrZXl3b3JkPkJpb21hcmtlcnM8L2tleXdvcmQ+PGtleXdvcmQ+KkFjdXRlIEtpZG5leSBJ
bmp1cnkvZXRpb2xvZ3k8L2tleXdvcmQ+PGtleXdvcmQ+Q2hlbW9raW5lczwva2V5d29yZD48L2tl
eXdvcmRzPjxkYXRlcz48eWVhcj4yMDIzPC95ZWFyPjxwdWItZGF0ZXM+PGRhdGU+QXVnIDE8L2Rh
dGU+PC9wdWItZGF0ZXM+PC9kYXRlcz48aXNibj4xNTMwLTAyOTMgKEVsZWN0cm9uaWMpJiN4RDsw
MDkwLTM0OTMgKFByaW50KSYjeEQ7MDA5MC0zNDkzIChMaW5raW5nKTwvaXNibj48YWNjZXNzaW9u
LW51bT4zNjk4ODMzNTwvYWNjZXNzaW9uLW51bT48dXJscz48cmVsYXRlZC11cmxzPjx1cmw+aHR0
cHM6Ly93d3cubmNiaS5ubG0ubmloLmdvdi9wdWJtZWQvMzY5ODgzMzU8L3VybD48L3JlbGF0ZWQt
dXJscz48L3VybHM+PGN1c3RvbTE+RHJzLiBNZWVyc2NoLCBLZWxsdW0sIEtveW5lciwgYW5kIFph
cmJvY2sgcmVjZWl2ZWQgZnVuZGluZyBmcm9tIEJpb21lcmlldXguIERycy4gTWVlcnNjaCwgS295
bmVyLCBhbmQgWmFyYm9jayByZWNlaXZlZCBmdW5kaW5nIGZyb20gRk1DLiBEcnMuIE1lZXJzY2gs
IEZvcm5pLCBhbmQgWmFyYm9jayByZWNlaXZlZCBmdW5kaW5nIGZyb20gQmF4dGVyLiBEci4gS2Vs
bHVtJmFwb3M7cyBpbnN0aXR1dGlvbiByZWNlaXZlZCBmdW5kaW5nIGZyb20gQmlvTWVyaWV1eCBh
bmQgQmF4dGVyOyBoZSByZWNlaXZlZCBmdW5kaW5nIGZyb20gQXN0dXRlIE1lZGljYWwgYW5kIEFs
ZXJlOyBhbmQgaGUgZGlzY2xvc2VkIHRoYXQgaGUgaXMgY3VycmVudGx5IHRoZSBDaGllZiBNZWRp
Y2FsIE9mZmljZXIgZm9yIFNwZWN0cmFsIE1lZGljYWwuIERycy4gQ2hhd2xhIGFuZCBGb3JuaSBy
ZWNlaXZlZCBmdW5kaW5nIGZyb20gRXh0aGVyYSBNZWRpY2FsLiBEci4gQ2hhd2xhIHJlY2VpdmVk
IGZ1bmRpbmcgZnJvbSBTaWx2ZXIgQ3JlZWsgUGhhcm1hOyBoZSBkaXNjbG9zZWQgdGhhdCBoZSBp
cyBhIGZvcm1lciBlbXBsb3llZSBvZiBhbmQgY3VycmVudCBzaGFyZWhvbGRlciBpbiBMYSBKb2xs
YSBQaGFybWEuIERycy4gRm9ybmkgYW5kIFphcmJvY2sgcmVjZWl2ZWQgZnVuZGluZyBmcm9tIFBh
aW9uLiBEci4gRm9ybmkgcmVjZWl2ZWQgc3VwcG9ydCBmb3IgYXJ0aWNsZSByZXNlYXJjaCBmcm9t
IEJheHRlciBhbmQgT3J0aG8gQ2xpbmljYWwuIERyLiBLb3luZXIgcmVjZWl2ZWQgZnVuZGluZyBm
cm9tIEJpb3BvcnRvIGFuZCBTYXRlbGxpdGUgSGVhbHRoY2FyZS4gRHIuIHZvbiBHcm9vdGUgd2Fz
IHN1cHBvcnRlZCBieSBhIHJvdGF0aW9uYWwgcmVzZWFyY2ggcG9zaXRpb24sIGZ1bmRlZCBieSB0
aGUgRGV1dHNjaGUgRm9yc2NodW5nc2dlbWVpbnNjaGFmdCBhbmQgdGhlIE1lZGljYWwgRmFjdWx0
eSBvZiB0aGUgVW5pdmVyc2l0eSBvZiBNdW5zdGVyLCBHZXJtYW55LiBEci4gWmFyYm9jayByZWNl
aXZlZCBmdW5kaW5nIGZyb20gdGhlIEludGVyZGlzY2lwbGluYXJ5IENlbnRlciBmb3IgQ2xpbmlj
YWwgUmVzZWFyY2ggb2YgdGhlIFVuaXZlcnNpdHkgb2YgTXVuc3RlciAoSW50ZXJkaXN6aXBsaW5h
cmVzIFplbnRydW0gZnVyIEtsaW5pc2NoZSBGb3JzY2h1bmcpIChncmFudCBudW1iZXIgQ1NULzAw
NC8yMiksIHRoZSBHZXJtYW4gUmVzZWFyY2ggRm91bmRhdGlvbiAoRGV1dHNjaGUgRm9yc2NodW5n
c2dlbWVpbnNjaGFmdCBbREZHXSkgKGdyYW50IG51bWJlciBNRTU0MTMvMS0xKSwgYW5kIHRoZSBH
ZXJtYW4gUmVzZWFyY2ggRm91bmRhdGlvbiAoREZHKSAoZ3JhbnQgbnVtYmVyIFpBNDI4LzE3LTEp
OyBoZSByZWNlaXZlZCBzdXBwb3J0IGZvciBhcnRpY2xlIHJlc2VhcmNoIGZyb20gdGhlIEdlcm1h
biBSZXNlYXJjaCBGb3VuZGF0aW9uLiBUaGUgcmVtYWluaW5nIGF1dGhvcnMgaGF2ZSBkaXNjbG9z
ZWQgdGhhdCB0aGV5IGRvIG5vdCBoYXZlIGFueSBwb3RlbnRpYWwgY29uZmxpY3RzIG9mIGludGVy
ZXN0LjwvY3VzdG9tMT48Y3VzdG9tMj5QTUMxMDMzNTczODwvY3VzdG9tMj48ZWxlY3Ryb25pYy1y
ZXNvdXJjZS1udW0+MTAuMTA5Ny9DQ00uMDAwMDAwMDAwMDAwNTg0OTwvZWxlY3Ryb25pYy1yZXNv
dXJjZS1udW0+PHJlbW90ZS1kYXRhYmFzZS1uYW1lPk1lZGxpbmU8L3JlbW90ZS1kYXRhYmFzZS1u
YW1lPjxyZW1vdGUtZGF0YWJhc2UtcHJvdmlkZXI+TkxNPC9yZW1vdGUtZGF0YWJhc2UtcHJvdmlk
ZXI+PC9yZWNvcmQ+PC9DaXRlPjwvRW5kTm90ZT5=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Meersch 2023 (134)</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153FA1" w14:textId="69C2D4FD" w:rsidR="00441D4E" w:rsidRPr="001D1D30" w:rsidRDefault="00441D4E" w:rsidP="00D435E8">
            <w:pPr>
              <w:pStyle w:val="TabelleText"/>
              <w:rPr>
                <w:color w:val="000000"/>
                <w:lang w:val="en-US"/>
              </w:rPr>
            </w:pPr>
            <w:r w:rsidRPr="001D1D30">
              <w:rPr>
                <w:lang w:val="en-US"/>
              </w:rPr>
              <w:t>OT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36B684" w14:textId="7271D502" w:rsidR="00441D4E" w:rsidRPr="001D1D30" w:rsidRDefault="00441D4E" w:rsidP="00D435E8">
            <w:pPr>
              <w:pStyle w:val="TabelleText"/>
              <w:rPr>
                <w:color w:val="000000"/>
                <w:lang w:val="en-US"/>
              </w:rPr>
            </w:pPr>
            <w:r w:rsidRPr="001D1D30">
              <w:rPr>
                <w:lang w:val="en-US"/>
              </w:rPr>
              <w:t>208</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4F74A7" w14:textId="77777777" w:rsidR="00237200" w:rsidRPr="001D1D30" w:rsidRDefault="00237200" w:rsidP="00D435E8">
            <w:pPr>
              <w:pStyle w:val="TabelleText"/>
              <w:rPr>
                <w:lang w:val="en-US"/>
              </w:rPr>
            </w:pPr>
            <w:r w:rsidRPr="001D1D30">
              <w:rPr>
                <w:lang w:val="en-US"/>
              </w:rPr>
              <w:t>AUC for RRT:</w:t>
            </w:r>
          </w:p>
          <w:p w14:paraId="7704B42D" w14:textId="70D6B75F" w:rsidR="00441D4E" w:rsidRPr="001D1D30" w:rsidRDefault="00237200" w:rsidP="007B6AAA">
            <w:pPr>
              <w:pStyle w:val="TabelleText"/>
              <w:rPr>
                <w:lang w:val="en-US"/>
              </w:rPr>
            </w:pPr>
            <w:r w:rsidRPr="001D1D30">
              <w:rPr>
                <w:lang w:val="en-US"/>
              </w:rPr>
              <w:t>FST alone 0.78 (0.74 – 0.85)</w:t>
            </w: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8925959" w14:textId="77777777" w:rsidR="00441D4E" w:rsidRPr="001D1D30" w:rsidRDefault="00441D4E" w:rsidP="00D435E8">
            <w:pPr>
              <w:pStyle w:val="TabelleText"/>
              <w:rPr>
                <w:lang w:val="en-US"/>
              </w:rPr>
            </w:pPr>
            <w:r w:rsidRPr="001D1D30">
              <w:rPr>
                <w:lang w:val="en-US"/>
              </w:rPr>
              <w:t>FST– 108</w:t>
            </w:r>
          </w:p>
          <w:p w14:paraId="0A811478" w14:textId="617A761C" w:rsidR="00441D4E" w:rsidRPr="001D1D30" w:rsidRDefault="00441D4E" w:rsidP="00D435E8">
            <w:pPr>
              <w:pStyle w:val="TabelleText"/>
              <w:rPr>
                <w:color w:val="000000"/>
                <w:lang w:val="en-US"/>
              </w:rPr>
            </w:pPr>
            <w:r w:rsidRPr="001D1D30">
              <w:rPr>
                <w:lang w:val="en-US"/>
              </w:rPr>
              <w:t>FST++ 100</w:t>
            </w: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4FAE549" w14:textId="4318FBF3" w:rsidR="00441D4E" w:rsidRPr="001D1D30" w:rsidRDefault="00441D4E" w:rsidP="00D435E8">
            <w:pPr>
              <w:pStyle w:val="TabelleText"/>
              <w:rPr>
                <w:lang w:val="en-US"/>
              </w:rPr>
            </w:pP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83AE301" w14:textId="3CE61209" w:rsidR="00441D4E" w:rsidRPr="001D1D30" w:rsidRDefault="00441D4E" w:rsidP="00D435E8">
            <w:pPr>
              <w:pStyle w:val="TabelleText"/>
              <w:rPr>
                <w:color w:val="000000"/>
                <w:lang w:val="en-US"/>
              </w:rPr>
            </w:pPr>
            <w:r w:rsidRPr="001D1D30">
              <w:rPr>
                <w:lang w:val="en-US"/>
              </w:rPr>
              <w:t>9/9 US</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29D13D" w14:textId="5DE99E85" w:rsidR="00237200" w:rsidRPr="001D1D30" w:rsidRDefault="00237200" w:rsidP="00D435E8">
            <w:pPr>
              <w:pStyle w:val="TabelleText"/>
              <w:rPr>
                <w:lang w:val="en-US"/>
              </w:rPr>
            </w:pPr>
            <w:r w:rsidRPr="001D1D30">
              <w:rPr>
                <w:lang w:val="en-US"/>
              </w:rPr>
              <w:t>Combination of FST with CCL14 for RRT Prediction</w:t>
            </w:r>
          </w:p>
          <w:p w14:paraId="7593541E" w14:textId="77777777" w:rsidR="00237200" w:rsidRPr="001D1D30" w:rsidRDefault="00237200" w:rsidP="00D435E8">
            <w:pPr>
              <w:pStyle w:val="TabelleText"/>
              <w:rPr>
                <w:lang w:val="en-US"/>
              </w:rPr>
            </w:pPr>
            <w:r w:rsidRPr="001D1D30">
              <w:rPr>
                <w:lang w:val="en-US"/>
              </w:rPr>
              <w:t xml:space="preserve">AUC for RRT: </w:t>
            </w:r>
          </w:p>
          <w:p w14:paraId="06239421" w14:textId="6F281481" w:rsidR="00441D4E" w:rsidRPr="001D1D30" w:rsidRDefault="007B6AAA" w:rsidP="00D435E8">
            <w:pPr>
              <w:pStyle w:val="TabelleText"/>
              <w:rPr>
                <w:lang w:val="en-US"/>
              </w:rPr>
            </w:pPr>
            <w:r w:rsidRPr="001D1D30">
              <w:rPr>
                <w:lang w:val="en-US"/>
              </w:rPr>
              <w:t>FST+CCL14 0.8</w:t>
            </w:r>
          </w:p>
        </w:tc>
      </w:tr>
      <w:tr w:rsidR="007B6AAA" w:rsidRPr="001D1D30" w14:paraId="16BDFEC6" w14:textId="77777777" w:rsidTr="00603B90">
        <w:trPr>
          <w:trHeight w:val="687"/>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5A9CD20" w14:textId="219755F9" w:rsidR="00441D4E" w:rsidRPr="000F41B6" w:rsidRDefault="00EF1358" w:rsidP="00EF1358">
            <w:pPr>
              <w:pStyle w:val="TabelleText"/>
              <w:rPr>
                <w:lang w:val="en-US"/>
              </w:rPr>
            </w:pPr>
            <w:r w:rsidRPr="000F41B6">
              <w:rPr>
                <w:lang w:val="en-US"/>
              </w:rPr>
              <w:fldChar w:fldCharType="begin">
                <w:fldData xml:space="preserve">PEVuZE5vdGU+PENpdGU+PEF1dGhvcj5TdTwvQXV0aG9yPjxZZWFyPjIwMjQ8L1llYXI+PFJlY051
bT4yMDcyPC9SZWNOdW0+PERpc3BsYXlUZXh0PjxzdHlsZSBmYWNlPSJpdGFsaWMiIGZvbnQ9IlRp
bWVzIE5ldyBSb21hbiIgc2l6ZT0iMTIiPlN1IDIwMjQgKDIwMSk8L3N0eWxlPjwvRGlzcGxheVRl
eHQ+PHJlY29yZD48cmVjLW51bWJlcj4yMDcyPC9yZWMtbnVtYmVyPjxmb3JlaWduLWtleXM+PGtl
eSBhcHA9IkVOIiBkYi1pZD0iYXN4ZGY1eHQ0OXh3NXZlZnd3dHZ3c2Q3MjVhcHBweHIyOTJ2IiB0
aW1lc3RhbXA9IjE3MjU2MTk4NjQiPjIwNzI8L2tleT48L2ZvcmVpZ24ta2V5cz48cmVmLXR5cGUg
bmFtZT0iSm91cm5hbCBBcnRpY2xlIj4xNzwvcmVmLXR5cGU+PGNvbnRyaWJ1dG9ycz48YXV0aG9y
cz48YXV0aG9yPlN1LCBZLjwvYXV0aG9yPjxhdXRob3I+WmhhbmcsIFkuIEouPC9hdXRob3I+PGF1
dGhvcj5UdSwgRy4gVy48L2F1dGhvcj48YXV0aG9yPkhvdSwgSi4gWS48L2F1dGhvcj48YXV0aG9y
Pk1hLCBHLiBHLjwvYXV0aG9yPjxhdXRob3I+SGFvLCBHLiBXLjwvYXV0aG9yPjxhdXRob3I+WHUs
IFIuIEguPC9hdXRob3I+PGF1dGhvcj5MdW8sIFouPC9hdXRob3I+PC9hdXRob3JzPjwvY29udHJp
YnV0b3JzPjxhdXRoLWFkZHJlc3M+Q2FyZGlhYyBJbnRlbnNpdmUgQ2FyZSBDZW50ZXIsIFpob25n
c2hhbiBIb3NwaXRhbCwgRnVkYW4gVW5pdmVyc2l0eSwgU2hhbmdoYWksIENoaW5hLiYjeEQ7RGVw
YXJ0bWVudCBvZiBNYXRoZW1hdGljcywgSGFsaWNpb2dsdSBEYXRhIFNjaWVuY2UgSW5zdGl0dXRl
LCBVbml2ZXJzaXR5IG9mIENhbGlmb3JuaWEsIFNhbiBEaWVnbywgTGEgSm9sbGEsIENhbGlmb3Ju
aWEuJiN4RDtDYXJkaWFjIEludGVuc2l2ZSBDYXJlIENlbnRlciwgWmhvbmdzaGFuIEhvc3BpdGFs
LCBGdWRhbiBVbml2ZXJzaXR5LCBTaGFuZ2hhaSwgQ2hpbmE7IFNoYW5naGFpIEtleSBMYWJvcmF0
b3J5IG9mIEx1bmcgSW5mbGFtbWF0aW9uIGFuZCBJbmp1cnksIFNoYW5naGFpLCBDaGluYTsgRGVw
YXJ0bWVudCBvZiBDcml0aWNhbCBDYXJlIE1lZGljaW5lLCBTaGFuZ2hhaSBYdWh1aSBDZW50cmFs
IEhvc3BpdGFsLCBaaG9uZ3NoYW4tWHVodWkgSG9zcGl0YWwsIEZ1ZGFuIFVuaXZlcnNpdHksIFNo
YW5naGFpLCBDaGluYS4gRWxlY3Ryb25pYyBhZGRyZXNzOiBsdW8uemhlQHpzLWhvc3BpdGFsLnNo
LmNuLjwvYXV0aC1hZGRyZXNzPjx0aXRsZXM+PHRpdGxlPkZ1cm9zZW1pZGUgUmVzcG9uc2l2ZW5l
c3MgUHJlZGljdHMgQWN1dGUgS2lkbmV5IEluanVyeSBQcm9ncmVzc2lvbiBBZnRlciBDYXJkaWFj
IFN1cmdlcnk8L3RpdGxlPjxzZWNvbmRhcnktdGl0bGU+QW5uIFRob3JhYyBTdXJnPC9zZWNvbmRh
cnktdGl0bGU+PC90aXRsZXM+PHBlcmlvZGljYWw+PGZ1bGwtdGl0bGU+QW5uIFRob3JhYyBTdXJn
PC9mdWxsLXRpdGxlPjwvcGVyaW9kaWNhbD48cGFnZXM+NDMyLTQzODwvcGFnZXM+PHZvbHVtZT4x
MTc8L3ZvbHVtZT48bnVtYmVyPjI8L251bWJlcj48ZWRpdGlvbj4yMDIzMDcyMzwvZWRpdGlvbj48
a2V5d29yZHM+PGtleXdvcmQ+SHVtYW5zPC9rZXl3b3JkPjxrZXl3b3JkPkZ1cm9zZW1pZGU8L2tl
eXdvcmQ+PGtleXdvcmQ+UmV0cm9zcGVjdGl2ZSBTdHVkaWVzPC9rZXl3b3JkPjxrZXl3b3JkPlBy
b3NwZWN0aXZlIFN0dWRpZXM8L2tleXdvcmQ+PGtleXdvcmQ+KkNhcmRpYWMgU3VyZ2ljYWwgUHJv
Y2VkdXJlcy9hZHZlcnNlIGVmZmVjdHM8L2tleXdvcmQ+PGtleXdvcmQ+KkFjdXRlIEtpZG5leSBJ
bmp1cnkvZGlhZ25vc2lzL2V0aW9sb2d5PC9rZXl3b3JkPjxrZXl3b3JkPlBvc3RvcGVyYXRpdmUg
Q29tcGxpY2F0aW9ucy9ldGlvbG9neTwva2V5d29yZD48L2tleXdvcmRzPjxkYXRlcz48eWVhcj4y
MDI0PC95ZWFyPjxwdWItZGF0ZXM+PGRhdGU+RmViPC9kYXRlPjwvcHViLWRhdGVzPjwvZGF0ZXM+
PGlzYm4+MTU1Mi02MjU5IChFbGVjdHJvbmljKSYjeEQ7MDAwMy00OTc1IChMaW5raW5nKTwvaXNi
bj48YWNjZXNzaW9uLW51bT4zNzQ4ODAwMzwvYWNjZXNzaW9uLW51bT48dXJscz48cmVsYXRlZC11
cmxzPjx1cmw+aHR0cHM6Ly93d3cubmNiaS5ubG0ubmloLmdvdi9wdWJtZWQvMzc0ODgwMDM8L3Vy
bD48L3JlbGF0ZWQtdXJscz48L3VybHM+PGVsZWN0cm9uaWMtcmVzb3VyY2UtbnVtPjEwLjEwMTYv
ai5hdGhvcmFjc3VyLjIwMjMuMDcuMDExPC9lbGVjdHJvbmljLXJlc291cmNlLW51bT48cmVtb3Rl
LWRhdGFiYXNlLW5hbWU+TWVkbGluZTwvcmVtb3RlLWRhdGFiYXNlLW5hbWU+PHJlbW90ZS1kYXRh
YmFzZS1wcm92aWRlcj5OTE08L3JlbW90ZS1kYXRhYmFzZS1wcm92aWRlcj48L3JlY29yZD48L0Np
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PEVuZE5vdGU+PENpdGU+PEF1dGhvcj5TdTwvQXV0aG9yPjxZZWFyPjIwMjQ8L1llYXI+PFJlY051
bT4yMDcyPC9SZWNOdW0+PERpc3BsYXlUZXh0PjxzdHlsZSBmYWNlPSJpdGFsaWMiIGZvbnQ9IlRp
bWVzIE5ldyBSb21hbiIgc2l6ZT0iMTIiPlN1IDIwMjQgKDIwMSk8L3N0eWxlPjwvRGlzcGxheVRl
eHQ+PHJlY29yZD48cmVjLW51bWJlcj4yMDcyPC9yZWMtbnVtYmVyPjxmb3JlaWduLWtleXM+PGtl
eSBhcHA9IkVOIiBkYi1pZD0iYXN4ZGY1eHQ0OXh3NXZlZnd3dHZ3c2Q3MjVhcHBweHIyOTJ2IiB0
aW1lc3RhbXA9IjE3MjU2MTk4NjQiPjIwNzI8L2tleT48L2ZvcmVpZ24ta2V5cz48cmVmLXR5cGUg
bmFtZT0iSm91cm5hbCBBcnRpY2xlIj4xNzwvcmVmLXR5cGU+PGNvbnRyaWJ1dG9ycz48YXV0aG9y
cz48YXV0aG9yPlN1LCBZLjwvYXV0aG9yPjxhdXRob3I+WmhhbmcsIFkuIEouPC9hdXRob3I+PGF1
dGhvcj5UdSwgRy4gVy48L2F1dGhvcj48YXV0aG9yPkhvdSwgSi4gWS48L2F1dGhvcj48YXV0aG9y
Pk1hLCBHLiBHLjwvYXV0aG9yPjxhdXRob3I+SGFvLCBHLiBXLjwvYXV0aG9yPjxhdXRob3I+WHUs
IFIuIEguPC9hdXRob3I+PGF1dGhvcj5MdW8sIFouPC9hdXRob3I+PC9hdXRob3JzPjwvY29udHJp
YnV0b3JzPjxhdXRoLWFkZHJlc3M+Q2FyZGlhYyBJbnRlbnNpdmUgQ2FyZSBDZW50ZXIsIFpob25n
c2hhbiBIb3NwaXRhbCwgRnVkYW4gVW5pdmVyc2l0eSwgU2hhbmdoYWksIENoaW5hLiYjeEQ7RGVw
YXJ0bWVudCBvZiBNYXRoZW1hdGljcywgSGFsaWNpb2dsdSBEYXRhIFNjaWVuY2UgSW5zdGl0dXRl
LCBVbml2ZXJzaXR5IG9mIENhbGlmb3JuaWEsIFNhbiBEaWVnbywgTGEgSm9sbGEsIENhbGlmb3Ju
aWEuJiN4RDtDYXJkaWFjIEludGVuc2l2ZSBDYXJlIENlbnRlciwgWmhvbmdzaGFuIEhvc3BpdGFs
LCBGdWRhbiBVbml2ZXJzaXR5LCBTaGFuZ2hhaSwgQ2hpbmE7IFNoYW5naGFpIEtleSBMYWJvcmF0
b3J5IG9mIEx1bmcgSW5mbGFtbWF0aW9uIGFuZCBJbmp1cnksIFNoYW5naGFpLCBDaGluYTsgRGVw
YXJ0bWVudCBvZiBDcml0aWNhbCBDYXJlIE1lZGljaW5lLCBTaGFuZ2hhaSBYdWh1aSBDZW50cmFs
IEhvc3BpdGFsLCBaaG9uZ3NoYW4tWHVodWkgSG9zcGl0YWwsIEZ1ZGFuIFVuaXZlcnNpdHksIFNo
YW5naGFpLCBDaGluYS4gRWxlY3Ryb25pYyBhZGRyZXNzOiBsdW8uemhlQHpzLWhvc3BpdGFsLnNo
LmNuLjwvYXV0aC1hZGRyZXNzPjx0aXRsZXM+PHRpdGxlPkZ1cm9zZW1pZGUgUmVzcG9uc2l2ZW5l
c3MgUHJlZGljdHMgQWN1dGUgS2lkbmV5IEluanVyeSBQcm9ncmVzc2lvbiBBZnRlciBDYXJkaWFj
IFN1cmdlcnk8L3RpdGxlPjxzZWNvbmRhcnktdGl0bGU+QW5uIFRob3JhYyBTdXJnPC9zZWNvbmRh
cnktdGl0bGU+PC90aXRsZXM+PHBlcmlvZGljYWw+PGZ1bGwtdGl0bGU+QW5uIFRob3JhYyBTdXJn
PC9mdWxsLXRpdGxlPjwvcGVyaW9kaWNhbD48cGFnZXM+NDMyLTQzODwvcGFnZXM+PHZvbHVtZT4x
MTc8L3ZvbHVtZT48bnVtYmVyPjI8L251bWJlcj48ZWRpdGlvbj4yMDIzMDcyMzwvZWRpdGlvbj48
a2V5d29yZHM+PGtleXdvcmQ+SHVtYW5zPC9rZXl3b3JkPjxrZXl3b3JkPkZ1cm9zZW1pZGU8L2tl
eXdvcmQ+PGtleXdvcmQ+UmV0cm9zcGVjdGl2ZSBTdHVkaWVzPC9rZXl3b3JkPjxrZXl3b3JkPlBy
b3NwZWN0aXZlIFN0dWRpZXM8L2tleXdvcmQ+PGtleXdvcmQ+KkNhcmRpYWMgU3VyZ2ljYWwgUHJv
Y2VkdXJlcy9hZHZlcnNlIGVmZmVjdHM8L2tleXdvcmQ+PGtleXdvcmQ+KkFjdXRlIEtpZG5leSBJ
bmp1cnkvZGlhZ25vc2lzL2V0aW9sb2d5PC9rZXl3b3JkPjxrZXl3b3JkPlBvc3RvcGVyYXRpdmUg
Q29tcGxpY2F0aW9ucy9ldGlvbG9neTwva2V5d29yZD48L2tleXdvcmRzPjxkYXRlcz48eWVhcj4y
MDI0PC95ZWFyPjxwdWItZGF0ZXM+PGRhdGU+RmViPC9kYXRlPjwvcHViLWRhdGVzPjwvZGF0ZXM+
PGlzYm4+MTU1Mi02MjU5IChFbGVjdHJvbmljKSYjeEQ7MDAwMy00OTc1IChMaW5raW5nKTwvaXNi
bj48YWNjZXNzaW9uLW51bT4zNzQ4ODAwMzwvYWNjZXNzaW9uLW51bT48dXJscz48cmVsYXRlZC11
cmxzPjx1cmw+aHR0cHM6Ly93d3cubmNiaS5ubG0ubmloLmdvdi9wdWJtZWQvMzc0ODgwMDM8L3Vy
bD48L3JlbGF0ZWQtdXJscz48L3VybHM+PGVsZWN0cm9uaWMtcmVzb3VyY2UtbnVtPjEwLjEwMTYv
ai5hdGhvcmFjc3VyLjIwMjMuMDcuMDExPC9lbGVjdHJvbmljLXJlc291cmNlLW51bT48cmVtb3Rl
LWRhdGFiYXNlLW5hbWU+TWVkbGluZTwvcmVtb3RlLWRhdGFiYXNlLW5hbWU+PHJlbW90ZS1kYXRh
YmFzZS1wcm92aWRlcj5OTE08L3JlbW90ZS1kYXRhYmFzZS1wcm92aWRlcj48L3JlY29yZD48L0Np
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Su 2024 (201)</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2EFEB1" w14:textId="68A3C521" w:rsidR="00441D4E" w:rsidRPr="001D1D30" w:rsidRDefault="009461DE" w:rsidP="00D435E8">
            <w:pPr>
              <w:pStyle w:val="TabelleText"/>
              <w:rPr>
                <w:color w:val="000000"/>
                <w:lang w:val="en-US"/>
              </w:rPr>
            </w:pPr>
            <w:r w:rsidRPr="001D1D30">
              <w:rPr>
                <w:lang w:val="en-US"/>
              </w:rPr>
              <w:t>RT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010EB41" w14:textId="77E2679F" w:rsidR="00441D4E" w:rsidRPr="001D1D30" w:rsidRDefault="001215EF" w:rsidP="00D435E8">
            <w:pPr>
              <w:pStyle w:val="TabelleText"/>
              <w:rPr>
                <w:lang w:val="en-US"/>
              </w:rPr>
            </w:pPr>
            <w:r w:rsidRPr="001D1D30">
              <w:rPr>
                <w:lang w:val="en-US"/>
              </w:rPr>
              <w:t>499</w:t>
            </w:r>
          </w:p>
          <w:p w14:paraId="43AE32E7" w14:textId="3B7F1B16" w:rsidR="001215EF" w:rsidRPr="001D1D30" w:rsidRDefault="001215EF" w:rsidP="00D435E8">
            <w:pPr>
              <w:pStyle w:val="TabelleText"/>
              <w:rPr>
                <w:lang w:val="en-US"/>
              </w:rPr>
            </w:pPr>
            <w:r w:rsidRPr="001D1D30">
              <w:rPr>
                <w:lang w:val="en-US"/>
              </w:rPr>
              <w:t>&amp;</w:t>
            </w:r>
          </w:p>
          <w:p w14:paraId="4BEDC3BC" w14:textId="3666C57C" w:rsidR="001215EF" w:rsidRPr="001D1D30" w:rsidRDefault="001215EF" w:rsidP="00D435E8">
            <w:pPr>
              <w:pStyle w:val="TabelleText"/>
              <w:rPr>
                <w:color w:val="000000"/>
                <w:lang w:val="en-US"/>
              </w:rPr>
            </w:pPr>
            <w:r w:rsidRPr="001D1D30">
              <w:rPr>
                <w:lang w:val="en-US"/>
              </w:rPr>
              <w:t>3188</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F5219C7" w14:textId="77777777" w:rsidR="009461DE" w:rsidRPr="001D1D30" w:rsidRDefault="009461DE" w:rsidP="00D435E8">
            <w:pPr>
              <w:pStyle w:val="TabelleText"/>
              <w:rPr>
                <w:lang w:val="en-US"/>
              </w:rPr>
            </w:pPr>
            <w:r w:rsidRPr="001D1D30">
              <w:rPr>
                <w:lang w:val="en-US"/>
              </w:rPr>
              <w:t>AUC RRT 0.81</w:t>
            </w:r>
          </w:p>
          <w:p w14:paraId="7B7AF1AA" w14:textId="6BB3DD01" w:rsidR="00441D4E" w:rsidRPr="001D1D30" w:rsidRDefault="009461DE" w:rsidP="00D435E8">
            <w:pPr>
              <w:pStyle w:val="TabelleText"/>
              <w:rPr>
                <w:lang w:val="en-US"/>
              </w:rPr>
            </w:pPr>
            <w:r w:rsidRPr="001D1D30">
              <w:rPr>
                <w:lang w:val="en-US"/>
              </w:rPr>
              <w:t>AUC RRT 0.59</w:t>
            </w: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95F5F4" w14:textId="77777777" w:rsidR="00441D4E" w:rsidRPr="001D1D30" w:rsidRDefault="00441D4E" w:rsidP="00D435E8">
            <w:pPr>
              <w:pStyle w:val="TabelleText"/>
              <w:rPr>
                <w:lang w:val="en-US"/>
              </w:rPr>
            </w:pP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095A66" w14:textId="30865FB6" w:rsidR="00441D4E" w:rsidRPr="001D1D30" w:rsidRDefault="00441D4E" w:rsidP="00D435E8">
            <w:pPr>
              <w:pStyle w:val="TabelleText"/>
              <w:rPr>
                <w:lang w:val="en-US"/>
              </w:rPr>
            </w:pP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BDDBCD8" w14:textId="71E9D9A0" w:rsidR="00441D4E" w:rsidRPr="001D1D30" w:rsidRDefault="00DE6742" w:rsidP="00D435E8">
            <w:pPr>
              <w:pStyle w:val="TabelleText"/>
              <w:rPr>
                <w:color w:val="000000"/>
                <w:lang w:val="en-US"/>
              </w:rPr>
            </w:pPr>
            <w:r w:rsidRPr="001D1D30">
              <w:rPr>
                <w:lang w:val="en-US"/>
              </w:rPr>
              <w:t xml:space="preserve">good </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3FC221B" w14:textId="77777777" w:rsidR="009461DE" w:rsidRPr="001D1D30" w:rsidRDefault="009461DE" w:rsidP="00D435E8">
            <w:pPr>
              <w:pStyle w:val="TabelleText"/>
              <w:rPr>
                <w:lang w:val="en-US"/>
              </w:rPr>
            </w:pPr>
            <w:r w:rsidRPr="001D1D30">
              <w:rPr>
                <w:lang w:val="en-US"/>
              </w:rPr>
              <w:t>Cardiac Surgery</w:t>
            </w:r>
          </w:p>
          <w:p w14:paraId="124E8ABB" w14:textId="6468237D" w:rsidR="009461DE" w:rsidRPr="001D1D30" w:rsidRDefault="009461DE" w:rsidP="00D435E8">
            <w:pPr>
              <w:pStyle w:val="TabelleText"/>
              <w:rPr>
                <w:lang w:val="en-US"/>
              </w:rPr>
            </w:pPr>
            <w:r w:rsidRPr="001D1D30">
              <w:rPr>
                <w:lang w:val="en-US"/>
              </w:rPr>
              <w:t xml:space="preserve">2 Cohorts </w:t>
            </w:r>
            <w:r w:rsidR="00E57003" w:rsidRPr="001D1D30">
              <w:rPr>
                <w:lang w:val="en-US"/>
              </w:rPr>
              <w:t>a</w:t>
            </w:r>
            <w:r w:rsidRPr="001D1D30">
              <w:rPr>
                <w:lang w:val="en-US"/>
              </w:rPr>
              <w:t>nalyzed</w:t>
            </w:r>
          </w:p>
          <w:p w14:paraId="74A27060" w14:textId="33327D21" w:rsidR="00441D4E" w:rsidRPr="001D1D30" w:rsidRDefault="009461DE" w:rsidP="00D435E8">
            <w:pPr>
              <w:pStyle w:val="TabelleText"/>
              <w:rPr>
                <w:lang w:val="en-US"/>
              </w:rPr>
            </w:pPr>
            <w:r w:rsidRPr="001D1D30">
              <w:rPr>
                <w:lang w:val="en-US"/>
              </w:rPr>
              <w:t xml:space="preserve">FST increases RRT prediction </w:t>
            </w:r>
          </w:p>
        </w:tc>
      </w:tr>
      <w:tr w:rsidR="007B6AAA" w:rsidRPr="001D1D30" w14:paraId="5E14B215" w14:textId="77777777" w:rsidTr="00603B90">
        <w:trPr>
          <w:trHeight w:val="874"/>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F579424" w14:textId="46C3B25C" w:rsidR="00441D4E" w:rsidRPr="000F41B6" w:rsidRDefault="00EF1358" w:rsidP="00EF1358">
            <w:pPr>
              <w:pStyle w:val="TabelleText"/>
              <w:rPr>
                <w:lang w:val="en-US"/>
              </w:rPr>
            </w:pPr>
            <w:r w:rsidRPr="000F41B6">
              <w:rPr>
                <w:lang w:val="en-US"/>
              </w:rPr>
              <w:fldChar w:fldCharType="begin">
                <w:fldData xml:space="preserve">PEVuZE5vdGU+PENpdGU+PEF1dGhvcj5TYWtodWphPC9BdXRob3I+PFllYXI+MjAxOTwvWWVhcj48
UmVjTnVtPjIwNzM8L1JlY051bT48RGlzcGxheVRleHQ+PHN0eWxlIGZhY2U9Iml0YWxpYyIgZm9u
dD0iVGltZXMgTmV3IFJvbWFuIiBzaXplPSIxMiI+U2FraHVqYSAyMDE5ICgxNzkpPC9zdHlsZT48
L0Rpc3BsYXlUZXh0PjxyZWNvcmQ+PHJlYy1udW1iZXI+MjA3MzwvcmVjLW51bWJlcj48Zm9yZWln
bi1rZXlzPjxrZXkgYXBwPSJFTiIgZGItaWQ9ImFzeGRmNXh0NDl4dzV2ZWZ3d3R2d3NkNzI1YXBw
cHhyMjkydiIgdGltZXN0YW1wPSIxNzI1NjIwMTk4Ij4yMDczPC9rZXk+PC9mb3JlaWduLWtleXM+
PHJlZi10eXBlIG5hbWU9IkpvdXJuYWwgQXJ0aWNsZSI+MTc8L3JlZi10eXBlPjxjb250cmlidXRv
cnM+PGF1dGhvcnM+PGF1dGhvcj5TYWtodWphLCBBLjwvYXV0aG9yPjxhdXRob3I+QmFuZGFrLCBH
LjwvYXV0aG9yPjxhdXRob3I+QmFycmV0bywgRS4gRi48L2F1dGhvcj48YXV0aG9yPlZhbGxhYmhh
am9zeXVsYSwgUy48L2F1dGhvcj48YXV0aG9yPkplbnR6ZXIsIEouPC9hdXRob3I+PGF1dGhvcj5B
bGJyaWdodCwgUi48L2F1dGhvcj48YXV0aG9yPkthc2hhbmksIEsuIEIuPC9hdXRob3I+PC9hdXRo
b3JzPjwvY29udHJpYnV0b3JzPjxhdXRoLWFkZHJlc3M+RGl2aXNpb24gb2YgUHVsbW9uYXJ5IGFu
ZCBDcml0aWNhbCBDYXJlIE1lZGljaW5lLCBEZXBhcnRtZW50IG9mIE1lZGljaW5lLCBNYXlvIENs
aW5pYywgUm9jaGVzdGVyLCBNTi4gRWxlY3Ryb25pYyBhZGRyZXNzOiBhc2FraHVqYUBhbHVtbmku
bWN3LmVkdS4mI3hEO0RpdmlzaW9uIG9mIFB1bG1vbmFyeSBhbmQgQ3JpdGljYWwgQ2FyZSBNZWRp
Y2luZSwgRGVwYXJ0bWVudCBvZiBNZWRpY2luZSwgTWF5byBDbGluaWMsIFJvY2hlc3RlciwgTU4u
JiN4RDtEZXBhcnRtZW50IG9mIFBoYXJtYWN5LCBSb2JlcnQgRC4gYW5kIFBhdHJpY2lhIEUuIEtl
cm4gQ2VudGVyIGZvciB0aGUgU2NpZW5jZSBvZiBIZWFsdGggQ2FyZSBEZWxpdmVyeSwgTWF5byBD
bGluaWMsIFJvY2hlc3RlciwgTU4uJiN4RDtEaXZpc2lvbiBvZiBDYXJkaW92YXNjdWxhciBEaXNl
YXNlcywgTWF5byBDbGluaWMsIFJvY2hlc3RlciwgTU4uJiN4RDtEaXZpc2lvbiBvZiBQdWxtb25h
cnkgYW5kIENyaXRpY2FsIENhcmUgTWVkaWNpbmUsIERlcGFydG1lbnQgb2YgTWVkaWNpbmUsIE1h
eW8gQ2xpbmljLCBSb2NoZXN0ZXIsIE1OOyBEaXZpc2lvbiBvZiBDYXJkaW92YXNjdWxhciBEaXNl
YXNlcywgTWF5byBDbGluaWMsIFJvY2hlc3RlciwgTU4uJiN4RDtEaXZpc2lvbiBvZiBOZXBocm9s
b2d5LCBEZXBhcnRtZW50IG9mIE1lZGljaW5lLCBNYXlvIENsaW5pYywgUm9jaGVzdGVyLCBNTi4m
I3hEO0RpdmlzaW9uIG9mIFB1bG1vbmFyeSBhbmQgQ3JpdGljYWwgQ2FyZSBNZWRpY2luZSwgRGVw
YXJ0bWVudCBvZiBNZWRpY2luZSwgTWF5byBDbGluaWMsIFJvY2hlc3RlciwgTU47IERpdmlzaW9u
IG9mIE5lcGhyb2xvZ3ksIERlcGFydG1lbnQgb2YgTWVkaWNpbmUsIE1heW8gQ2xpbmljLCBSb2No
ZXN0ZXIsIE1OLjwvYXV0aC1hZGRyZXNzPjx0aXRsZXM+PHRpdGxlPlJvbGUgb2YgTG9vcCBEaXVy
ZXRpYyBDaGFsbGVuZ2UgaW4gU3RhZ2UgMyBBY3V0ZSBLaWRuZXkgSW5qdXJ5PC90aXRsZT48c2Vj
b25kYXJ5LXRpdGxlPk1heW8gQ2xpbiBQcm9jPC9zZWNvbmRhcnktdGl0bGU+PC90aXRsZXM+PHBl
cmlvZGljYWw+PGZ1bGwtdGl0bGU+TWF5byBDbGluIFByb2M8L2Z1bGwtdGl0bGU+PC9wZXJpb2Rp
Y2FsPjxwYWdlcz4xNTA5LTE1MTU8L3BhZ2VzPjx2b2x1bWU+OTQ8L3ZvbHVtZT48bnVtYmVyPjg8
L251bWJlcj48ZWRpdGlvbj4yMDE5MDcwMzwvZWRpdGlvbj48a2V5d29yZHM+PGtleXdvcmQ+QWNh
ZGVtaWMgTWVkaWNhbCBDZW50ZXJzPC9rZXl3b3JkPjxrZXl3b3JkPkFjdXRlIEtpZG5leSBJbmp1
cnkvZGlhZ25vc2lzLyptb3J0YWxpdHkvKnRoZXJhcHk8L2tleXdvcmQ+PGtleXdvcmQ+QWR1bHQ8
L2tleXdvcmQ+PGtleXdvcmQ+QWdlIEZhY3RvcnM8L2tleXdvcmQ+PGtleXdvcmQ+QWdlZDwva2V5
d29yZD48a2V5d29yZD5BcmVhIFVuZGVyIEN1cnZlPC9rZXl3b3JkPjxrZXl3b3JkPkNvaG9ydCBT
dHVkaWVzPC9rZXl3b3JkPjxrZXl3b3JkPkNyaXRpY2FsIElsbG5lc3MvbW9ydGFsaXR5Lyp0aGVy
YXB5PC9rZXl3b3JkPjxrZXl3b3JkPkZlbWFsZTwva2V5d29yZD48a2V5d29yZD5IdW1hbnM8L2tl
eXdvcmQ+PGtleXdvcmQ+KkludGVuc2l2ZSBDYXJlIFVuaXRzPC9rZXl3b3JkPjxrZXl3b3JkPktp
ZG5leSBGdW5jdGlvbiBUZXN0czwva2V5d29yZD48a2V5d29yZD5NYWxlPC9rZXl3b3JkPjxrZXl3
b3JkPk1pZGRsZSBBZ2VkPC9rZXl3b3JkPjxrZXl3b3JkPlBhdGllbnQgU2VsZWN0aW9uPC9rZXl3
b3JkPjxrZXl3b3JkPlByb2dub3Npczwva2V5d29yZD48a2V5d29yZD5SZW5hbCBEaWFseXNpcy9t
ZXRob2RzPC9rZXl3b3JkPjxrZXl3b3JkPlJldHJvc3BlY3RpdmUgU3R1ZGllczwva2V5d29yZD48
a2V5d29yZD5SaXNrIEFzc2Vzc21lbnQ8L2tleXdvcmQ+PGtleXdvcmQ+U2V4IEZhY3RvcnM8L2tl
eXdvcmQ+PGtleXdvcmQ+U29kaXVtIFBvdGFzc2l1bSBDaGxvcmlkZSBTeW1wb3J0ZXIgSW5oaWJp
dG9ycy8qYWRtaW5pc3RyYXRpb24gJmFtcDsgZG9zYWdlPC9rZXl3b3JkPjxrZXl3b3JkPlN1cnZp
dmFsIFJhdGU8L2tleXdvcmQ+PGtleXdvcmQ+VHJlYXRtZW50IE91dGNvbWU8L2tleXdvcmQ+PGtl
eXdvcmQ+VXJpbmF0aW9uL3BoeXNpb2xvZ3k8L2tleXdvcmQ+PC9rZXl3b3Jkcz48ZGF0ZXM+PHll
YXI+MjAxOTwveWVhcj48cHViLWRhdGVzPjxkYXRlPkF1ZzwvZGF0ZT48L3B1Yi1kYXRlcz48L2Rh
dGVzPjxpc2JuPjE5NDItNTU0NiAoRWxlY3Ryb25pYykmI3hEOzAwMjUtNjE5NiAoUHJpbnQpJiN4
RDswMDI1LTYxOTYgKExpbmtpbmcpPC9pc2JuPjxhY2Nlc3Npb24tbnVtPjMxMjc5NTQxPC9hY2Nl
c3Npb24tbnVtPjx1cmxzPjxyZWxhdGVkLXVybHM+PHVybD5odHRwczovL3d3dy5uY2JpLm5sbS5u
aWguZ292L3B1Ym1lZC8zMTI3OTU0MTwvdXJsPjwvcmVsYXRlZC11cmxzPjwvdXJscz48Y3VzdG9t
MT5Db25mbGljdHMgb2YgSW50ZXJlc3Q6IFRoZSBhdXRob3JzIGhhdmUgZGlzY2xvc2VkIG5vIGNv
bmZsaWN0cyBvZiBpbnRlcmVzdDwvY3VzdG9tMT48Y3VzdG9tMj5QTUM2NzQ2MTUzPC9jdXN0b20y
PjxlbGVjdHJvbmljLXJlc291cmNlLW51bT4xMC4xMDE2L2oubWF5b2NwLjIwMTkuMDEuMDQwPC9l
bGVjdHJvbmljLXJlc291cmNlLW51bT48cmVtb3RlLWRhdGFiYXNlLW5hbWU+TWVkbGluZTwvcmVt
b3RlLWRhdGFiYXNlLW5hbWU+PHJlbW90ZS1kYXRhYmFzZS1wcm92aWRlcj5OTE08L3JlbW90ZS1k
YXRhYmFzZS1wcm92aWRlcj48L3JlY29yZD48L0NpdGU+PC9FbmROb3RlPn==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PEVuZE5vdGU+PENpdGU+PEF1dGhvcj5TYWtodWphPC9BdXRob3I+PFllYXI+MjAxOTwvWWVhcj48
UmVjTnVtPjIwNzM8L1JlY051bT48RGlzcGxheVRleHQ+PHN0eWxlIGZhY2U9Iml0YWxpYyIgZm9u
dD0iVGltZXMgTmV3IFJvbWFuIiBzaXplPSIxMiI+U2FraHVqYSAyMDE5ICgxNzkpPC9zdHlsZT48
L0Rpc3BsYXlUZXh0PjxyZWNvcmQ+PHJlYy1udW1iZXI+MjA3MzwvcmVjLW51bWJlcj48Zm9yZWln
bi1rZXlzPjxrZXkgYXBwPSJFTiIgZGItaWQ9ImFzeGRmNXh0NDl4dzV2ZWZ3d3R2d3NkNzI1YXBw
cHhyMjkydiIgdGltZXN0YW1wPSIxNzI1NjIwMTk4Ij4yMDczPC9rZXk+PC9mb3JlaWduLWtleXM+
PHJlZi10eXBlIG5hbWU9IkpvdXJuYWwgQXJ0aWNsZSI+MTc8L3JlZi10eXBlPjxjb250cmlidXRv
cnM+PGF1dGhvcnM+PGF1dGhvcj5TYWtodWphLCBBLjwvYXV0aG9yPjxhdXRob3I+QmFuZGFrLCBH
LjwvYXV0aG9yPjxhdXRob3I+QmFycmV0bywgRS4gRi48L2F1dGhvcj48YXV0aG9yPlZhbGxhYmhh
am9zeXVsYSwgUy48L2F1dGhvcj48YXV0aG9yPkplbnR6ZXIsIEouPC9hdXRob3I+PGF1dGhvcj5B
bGJyaWdodCwgUi48L2F1dGhvcj48YXV0aG9yPkthc2hhbmksIEsuIEIuPC9hdXRob3I+PC9hdXRo
b3JzPjwvY29udHJpYnV0b3JzPjxhdXRoLWFkZHJlc3M+RGl2aXNpb24gb2YgUHVsbW9uYXJ5IGFu
ZCBDcml0aWNhbCBDYXJlIE1lZGljaW5lLCBEZXBhcnRtZW50IG9mIE1lZGljaW5lLCBNYXlvIENs
aW5pYywgUm9jaGVzdGVyLCBNTi4gRWxlY3Ryb25pYyBhZGRyZXNzOiBhc2FraHVqYUBhbHVtbmku
bWN3LmVkdS4mI3hEO0RpdmlzaW9uIG9mIFB1bG1vbmFyeSBhbmQgQ3JpdGljYWwgQ2FyZSBNZWRp
Y2luZSwgRGVwYXJ0bWVudCBvZiBNZWRpY2luZSwgTWF5byBDbGluaWMsIFJvY2hlc3RlciwgTU4u
JiN4RDtEZXBhcnRtZW50IG9mIFBoYXJtYWN5LCBSb2JlcnQgRC4gYW5kIFBhdHJpY2lhIEUuIEtl
cm4gQ2VudGVyIGZvciB0aGUgU2NpZW5jZSBvZiBIZWFsdGggQ2FyZSBEZWxpdmVyeSwgTWF5byBD
bGluaWMsIFJvY2hlc3RlciwgTU4uJiN4RDtEaXZpc2lvbiBvZiBDYXJkaW92YXNjdWxhciBEaXNl
YXNlcywgTWF5byBDbGluaWMsIFJvY2hlc3RlciwgTU4uJiN4RDtEaXZpc2lvbiBvZiBQdWxtb25h
cnkgYW5kIENyaXRpY2FsIENhcmUgTWVkaWNpbmUsIERlcGFydG1lbnQgb2YgTWVkaWNpbmUsIE1h
eW8gQ2xpbmljLCBSb2NoZXN0ZXIsIE1OOyBEaXZpc2lvbiBvZiBDYXJkaW92YXNjdWxhciBEaXNl
YXNlcywgTWF5byBDbGluaWMsIFJvY2hlc3RlciwgTU4uJiN4RDtEaXZpc2lvbiBvZiBOZXBocm9s
b2d5LCBEZXBhcnRtZW50IG9mIE1lZGljaW5lLCBNYXlvIENsaW5pYywgUm9jaGVzdGVyLCBNTi4m
I3hEO0RpdmlzaW9uIG9mIFB1bG1vbmFyeSBhbmQgQ3JpdGljYWwgQ2FyZSBNZWRpY2luZSwgRGVw
YXJ0bWVudCBvZiBNZWRpY2luZSwgTWF5byBDbGluaWMsIFJvY2hlc3RlciwgTU47IERpdmlzaW9u
IG9mIE5lcGhyb2xvZ3ksIERlcGFydG1lbnQgb2YgTWVkaWNpbmUsIE1heW8gQ2xpbmljLCBSb2No
ZXN0ZXIsIE1OLjwvYXV0aC1hZGRyZXNzPjx0aXRsZXM+PHRpdGxlPlJvbGUgb2YgTG9vcCBEaXVy
ZXRpYyBDaGFsbGVuZ2UgaW4gU3RhZ2UgMyBBY3V0ZSBLaWRuZXkgSW5qdXJ5PC90aXRsZT48c2Vj
b25kYXJ5LXRpdGxlPk1heW8gQ2xpbiBQcm9jPC9zZWNvbmRhcnktdGl0bGU+PC90aXRsZXM+PHBl
cmlvZGljYWw+PGZ1bGwtdGl0bGU+TWF5byBDbGluIFByb2M8L2Z1bGwtdGl0bGU+PC9wZXJpb2Rp
Y2FsPjxwYWdlcz4xNTA5LTE1MTU8L3BhZ2VzPjx2b2x1bWU+OTQ8L3ZvbHVtZT48bnVtYmVyPjg8
L251bWJlcj48ZWRpdGlvbj4yMDE5MDcwMzwvZWRpdGlvbj48a2V5d29yZHM+PGtleXdvcmQ+QWNh
ZGVtaWMgTWVkaWNhbCBDZW50ZXJzPC9rZXl3b3JkPjxrZXl3b3JkPkFjdXRlIEtpZG5leSBJbmp1
cnkvZGlhZ25vc2lzLyptb3J0YWxpdHkvKnRoZXJhcHk8L2tleXdvcmQ+PGtleXdvcmQ+QWR1bHQ8
L2tleXdvcmQ+PGtleXdvcmQ+QWdlIEZhY3RvcnM8L2tleXdvcmQ+PGtleXdvcmQ+QWdlZDwva2V5
d29yZD48a2V5d29yZD5BcmVhIFVuZGVyIEN1cnZlPC9rZXl3b3JkPjxrZXl3b3JkPkNvaG9ydCBT
dHVkaWVzPC9rZXl3b3JkPjxrZXl3b3JkPkNyaXRpY2FsIElsbG5lc3MvbW9ydGFsaXR5Lyp0aGVy
YXB5PC9rZXl3b3JkPjxrZXl3b3JkPkZlbWFsZTwva2V5d29yZD48a2V5d29yZD5IdW1hbnM8L2tl
eXdvcmQ+PGtleXdvcmQ+KkludGVuc2l2ZSBDYXJlIFVuaXRzPC9rZXl3b3JkPjxrZXl3b3JkPktp
ZG5leSBGdW5jdGlvbiBUZXN0czwva2V5d29yZD48a2V5d29yZD5NYWxlPC9rZXl3b3JkPjxrZXl3
b3JkPk1pZGRsZSBBZ2VkPC9rZXl3b3JkPjxrZXl3b3JkPlBhdGllbnQgU2VsZWN0aW9uPC9rZXl3
b3JkPjxrZXl3b3JkPlByb2dub3Npczwva2V5d29yZD48a2V5d29yZD5SZW5hbCBEaWFseXNpcy9t
ZXRob2RzPC9rZXl3b3JkPjxrZXl3b3JkPlJldHJvc3BlY3RpdmUgU3R1ZGllczwva2V5d29yZD48
a2V5d29yZD5SaXNrIEFzc2Vzc21lbnQ8L2tleXdvcmQ+PGtleXdvcmQ+U2V4IEZhY3RvcnM8L2tl
eXdvcmQ+PGtleXdvcmQ+U29kaXVtIFBvdGFzc2l1bSBDaGxvcmlkZSBTeW1wb3J0ZXIgSW5oaWJp
dG9ycy8qYWRtaW5pc3RyYXRpb24gJmFtcDsgZG9zYWdlPC9rZXl3b3JkPjxrZXl3b3JkPlN1cnZp
dmFsIFJhdGU8L2tleXdvcmQ+PGtleXdvcmQ+VHJlYXRtZW50IE91dGNvbWU8L2tleXdvcmQ+PGtl
eXdvcmQ+VXJpbmF0aW9uL3BoeXNpb2xvZ3k8L2tleXdvcmQ+PC9rZXl3b3Jkcz48ZGF0ZXM+PHll
YXI+MjAxOTwveWVhcj48cHViLWRhdGVzPjxkYXRlPkF1ZzwvZGF0ZT48L3B1Yi1kYXRlcz48L2Rh
dGVzPjxpc2JuPjE5NDItNTU0NiAoRWxlY3Ryb25pYykmI3hEOzAwMjUtNjE5NiAoUHJpbnQpJiN4
RDswMDI1LTYxOTYgKExpbmtpbmcpPC9pc2JuPjxhY2Nlc3Npb24tbnVtPjMxMjc5NTQxPC9hY2Nl
c3Npb24tbnVtPjx1cmxzPjxyZWxhdGVkLXVybHM+PHVybD5odHRwczovL3d3dy5uY2JpLm5sbS5u
aWguZ292L3B1Ym1lZC8zMTI3OTU0MTwvdXJsPjwvcmVsYXRlZC11cmxzPjwvdXJscz48Y3VzdG9t
MT5Db25mbGljdHMgb2YgSW50ZXJlc3Q6IFRoZSBhdXRob3JzIGhhdmUgZGlzY2xvc2VkIG5vIGNv
bmZsaWN0cyBvZiBpbnRlcmVzdDwvY3VzdG9tMT48Y3VzdG9tMj5QTUM2NzQ2MTUzPC9jdXN0b20y
PjxlbGVjdHJvbmljLXJlc291cmNlLW51bT4xMC4xMDE2L2oubWF5b2NwLjIwMTkuMDEuMDQwPC9l
bGVjdHJvbmljLXJlc291cmNlLW51bT48cmVtb3RlLWRhdGFiYXNlLW5hbWU+TWVkbGluZTwvcmVt
b3RlLWRhdGFiYXNlLW5hbWU+PHJlbW90ZS1kYXRhYmFzZS1wcm92aWRlcj5OTE08L3JlbW90ZS1k
YXRhYmFzZS1wcm92aWRlcj48L3JlY29yZD48L0NpdGU+PC9FbmROb3RlPn==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Sakhuja 2019 (179)</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DAECA9" w14:textId="15A71660" w:rsidR="00441D4E" w:rsidRPr="001D1D30" w:rsidRDefault="00441D4E" w:rsidP="00D435E8">
            <w:pPr>
              <w:pStyle w:val="TabelleText"/>
              <w:rPr>
                <w:color w:val="000000"/>
                <w:lang w:val="en-US"/>
              </w:rPr>
            </w:pPr>
            <w:r w:rsidRPr="001D1D30">
              <w:rPr>
                <w:lang w:val="en-US"/>
              </w:rPr>
              <w:t>RT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B617D7" w14:textId="46122D74" w:rsidR="00441D4E" w:rsidRPr="001D1D30" w:rsidRDefault="00441D4E" w:rsidP="00D435E8">
            <w:pPr>
              <w:pStyle w:val="TabelleText"/>
              <w:rPr>
                <w:color w:val="000000"/>
                <w:lang w:val="en-US"/>
              </w:rPr>
            </w:pPr>
            <w:r w:rsidRPr="001D1D30">
              <w:rPr>
                <w:lang w:val="en-US"/>
              </w:rPr>
              <w:t>687</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66870B" w14:textId="77777777" w:rsidR="00441D4E" w:rsidRPr="009021E1" w:rsidRDefault="00441D4E" w:rsidP="00D435E8">
            <w:pPr>
              <w:pStyle w:val="TabelleText"/>
            </w:pPr>
            <w:r w:rsidRPr="009021E1">
              <w:t>RRT AUC 2h FST 0.71</w:t>
            </w:r>
          </w:p>
          <w:p w14:paraId="2EBD641B" w14:textId="19DE656A" w:rsidR="00441D4E" w:rsidRPr="009021E1" w:rsidRDefault="00441D4E" w:rsidP="007B6AAA">
            <w:pPr>
              <w:pStyle w:val="TabelleText"/>
            </w:pPr>
            <w:r w:rsidRPr="009021E1">
              <w:t>RRT AUC 6h FST 0.67 p=.02)</w:t>
            </w: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000F6DC" w14:textId="77777777" w:rsidR="00441D4E" w:rsidRPr="001D1D30" w:rsidRDefault="00441D4E" w:rsidP="00D435E8">
            <w:pPr>
              <w:pStyle w:val="TabelleText"/>
              <w:rPr>
                <w:lang w:val="en-US"/>
              </w:rPr>
            </w:pPr>
            <w:r w:rsidRPr="001D1D30">
              <w:rPr>
                <w:lang w:val="en-US"/>
              </w:rPr>
              <w:t>300 ml 6h FST</w:t>
            </w:r>
          </w:p>
          <w:p w14:paraId="700B51DA" w14:textId="77777777" w:rsidR="00441D4E" w:rsidRPr="001D1D30" w:rsidRDefault="00441D4E" w:rsidP="00D435E8">
            <w:pPr>
              <w:pStyle w:val="TabelleText"/>
              <w:rPr>
                <w:lang w:val="en-US"/>
              </w:rPr>
            </w:pPr>
            <w:r w:rsidRPr="001D1D30">
              <w:rPr>
                <w:lang w:val="en-US"/>
              </w:rPr>
              <w:t>Sens 64.2%</w:t>
            </w:r>
          </w:p>
          <w:p w14:paraId="32B620D9" w14:textId="7D5002D1" w:rsidR="00441D4E" w:rsidRPr="001D1D30" w:rsidRDefault="00441D4E" w:rsidP="00D435E8">
            <w:pPr>
              <w:pStyle w:val="TabelleText"/>
              <w:rPr>
                <w:color w:val="000000"/>
                <w:lang w:val="en-US"/>
              </w:rPr>
            </w:pPr>
            <w:r w:rsidRPr="001D1D30">
              <w:rPr>
                <w:lang w:val="en-US"/>
              </w:rPr>
              <w:t>Spec 68.2</w:t>
            </w: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16F1C9" w14:textId="77777777" w:rsidR="00441D4E" w:rsidRPr="001D1D30" w:rsidRDefault="00441D4E" w:rsidP="00D435E8">
            <w:pPr>
              <w:pStyle w:val="TabelleText"/>
              <w:rPr>
                <w:lang w:val="en-US"/>
              </w:rPr>
            </w:pP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467466" w14:textId="7049A8B6" w:rsidR="00441D4E" w:rsidRPr="001D1D30" w:rsidRDefault="00DE6742" w:rsidP="00D435E8">
            <w:pPr>
              <w:pStyle w:val="TabelleText"/>
              <w:rPr>
                <w:color w:val="000000"/>
                <w:lang w:val="en-US"/>
              </w:rPr>
            </w:pPr>
            <w:r w:rsidRPr="001D1D30">
              <w:rPr>
                <w:lang w:val="en-US"/>
              </w:rPr>
              <w:t xml:space="preserve">good </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EA0C264" w14:textId="4D235D1A" w:rsidR="00441D4E" w:rsidRPr="001D1D30" w:rsidRDefault="00441D4E" w:rsidP="00D435E8">
            <w:pPr>
              <w:pStyle w:val="TabelleText"/>
              <w:rPr>
                <w:lang w:val="en-US"/>
              </w:rPr>
            </w:pPr>
            <w:r w:rsidRPr="001D1D30">
              <w:rPr>
                <w:lang w:val="en-US"/>
              </w:rPr>
              <w:t>Retrospective from Charts</w:t>
            </w:r>
          </w:p>
          <w:p w14:paraId="38EC58BA" w14:textId="30B942AE" w:rsidR="00441D4E" w:rsidRPr="001D1D30" w:rsidRDefault="00E57003" w:rsidP="00D435E8">
            <w:pPr>
              <w:pStyle w:val="TabelleText"/>
              <w:rPr>
                <w:lang w:val="en-US"/>
              </w:rPr>
            </w:pPr>
            <w:r w:rsidRPr="001D1D30">
              <w:rPr>
                <w:lang w:val="en-US"/>
              </w:rPr>
              <w:t>6</w:t>
            </w:r>
            <w:r w:rsidR="00441D4E" w:rsidRPr="001D1D30">
              <w:rPr>
                <w:lang w:val="en-US"/>
              </w:rPr>
              <w:t>h AUC was better than 2h FST to predict RRT</w:t>
            </w:r>
          </w:p>
        </w:tc>
      </w:tr>
      <w:tr w:rsidR="007B6AAA" w:rsidRPr="001D1D30" w14:paraId="25A78E7B" w14:textId="77777777" w:rsidTr="00603B90">
        <w:trPr>
          <w:trHeight w:val="874"/>
        </w:trPr>
        <w:tc>
          <w:tcPr>
            <w:tcW w:w="5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D474D0" w14:textId="371FC8EF" w:rsidR="00441D4E" w:rsidRPr="000F41B6" w:rsidRDefault="00EF1358" w:rsidP="00EF1358">
            <w:pPr>
              <w:pStyle w:val="TabelleText"/>
              <w:rPr>
                <w:lang w:val="en-US"/>
              </w:rPr>
            </w:pPr>
            <w:r w:rsidRPr="000F41B6">
              <w:rPr>
                <w:lang w:val="en-US"/>
              </w:rPr>
              <w:fldChar w:fldCharType="begin">
                <w:fldData xml:space="preserve">PEVuZE5vdGU+PENpdGU+PEF1dGhvcj5NYXRzdXVyYTwvQXV0aG9yPjxZZWFyPjIwMTg8L1llYXI+
PFJlY051bT4yMDY5PC9SZWNOdW0+PERpc3BsYXlUZXh0PjxzdHlsZSBmYWNlPSJpdGFsaWMiIGZv
bnQ9IlRpbWVzIE5ldyBSb21hbiIgc2l6ZT0iMTIiPk1hdHN1dXJhIDIwMTggKDEzMik8L3N0eWxl
PjwvRGlzcGxheVRleHQ+PHJlY29yZD48cmVjLW51bWJlcj4yMDY5PC9yZWMtbnVtYmVyPjxmb3Jl
aWduLWtleXM+PGtleSBhcHA9IkVOIiBkYi1pZD0iYXN4ZGY1eHQ0OXh3NXZlZnd3dHZ3c2Q3MjVh
cHBweHIyOTJ2IiB0aW1lc3RhbXA9IjE3MjU1NDkzMzIiPjIwNjk8L2tleT48L2ZvcmVpZ24ta2V5
cz48cmVmLXR5cGUgbmFtZT0iSm91cm5hbCBBcnRpY2xlIj4xNzwvcmVmLXR5cGU+PGNvbnRyaWJ1
dG9ycz48YXV0aG9ycz48YXV0aG9yPk1hdHN1dXJhLCBSLjwvYXV0aG9yPjxhdXRob3I+S29tYXJ1
LCBZLjwvYXV0aG9yPjxhdXRob3I+TWl5YW1vdG8sIFkuPC9hdXRob3I+PGF1dGhvcj5Zb3NoaWRh
LCBULjwvYXV0aG9yPjxhdXRob3I+WW9zaGltb3RvLCBLLjwvYXV0aG9yPjxhdXRob3I+SXNzaGlr
aSwgUi48L2F1dGhvcj48YXV0aG9yPk1heXVtaSwgSy48L2F1dGhvcj48YXV0aG9yPllhbWFzaGl0
YSwgVC48L2F1dGhvcj48YXV0aG9yPkhhbWFzYWtpLCBZLjwvYXV0aG9yPjxhdXRob3I+TmFuZ2Fr
dSwgTS48L2F1dGhvcj48YXV0aG9yPk5vaXJpLCBFLjwvYXV0aG9yPjxhdXRob3I+TW9yaW11cmEs
IE4uPC9hdXRob3I+PGF1dGhvcj5Eb2ksIEsuPC9hdXRob3I+PC9hdXRob3JzPjwvY29udHJpYnV0
b3JzPjxhdXRoLWFkZHJlc3M+RGVwYXJ0bWVudCBvZiBOZXBocm9sb2d5IGFuZCBFbmRvY3Jpbm9s
b2d5LCBUaGUgVW5pdmVyc2l0eSBvZiBUb2t5byBIb3NwaXRhbCwgNy0zLTEgSG9uZ28sIEJ1bmt5
by1rdSwgVG9reW8sIDExMy04NjU1LCBKYXBhbi4mI3hEO0RlcGFydG1lbnQgb2YgRGlhbHlzaXMg
YW5kIEFwaGVyZXNpcywgVGhlIFVuaXZlcnNpdHkgb2YgVG9reW8gSG9zcGl0YWwsIDctMy0xIEhv
bmdvLCBCdW5reW8ta3UsIFRva3lvLCAxMTMtODY1NSwgSmFwYW4uJiN4RDtEZXBhcnRtZW50IG9m
IEVtZXJnZW5jeSBhbmQgQ3JpdGljYWwgQ2FyZSBNZWRpY2luZSwgVGhlIFVuaXZlcnNpdHkgb2Yg
VG9reW8gSG9zcGl0YWwsIDctMy0xIEhvbmdvLCBCdW5reW8ta3UsIFRva3lvLCAxMTMtODY1NSwg
SmFwYW4uJiN4RDtEZXBhcnRtZW50IG9mIEVtZXJnZW5jeSBhbmQgQ3JpdGljYWwgQ2FyZSBNZWRp
Y2luZSwgVGhlIFVuaXZlcnNpdHkgb2YgVG9reW8gSG9zcGl0YWwsIDctMy0xIEhvbmdvLCBCdW5r
eW8ta3UsIFRva3lvLCAxMTMtODY1NSwgSmFwYW4uIGtkb2ktdGt5QHVtaW4uYWMuanAuPC9hdXRo
LWFkZHJlc3M+PHRpdGxlcz48dGl0bGU+UmVzcG9uc2UgdG8gZGlmZmVyZW50IGZ1cm9zZW1pZGUg
ZG9zZXMgcHJlZGljdHMgQUtJIHByb2dyZXNzaW9uIGluIElDVSBwYXRpZW50cyB3aXRoIGVsZXZh
dGVkIHBsYXNtYSBOR0FMIGxldmVsczwvdGl0bGU+PHNlY29uZGFyeS10aXRsZT5Bbm4gSW50ZW5z
aXZlIENhcmU8L3NlY29uZGFyeS10aXRsZT48L3RpdGxlcz48cGVyaW9kaWNhbD48ZnVsbC10aXRs
ZT5Bbm4gSW50ZW5zaXZlIENhcmU8L2Z1bGwtdGl0bGU+PC9wZXJpb2RpY2FsPjxwYWdlcz44PC9w
YWdlcz48dm9sdW1lPjg8L3ZvbHVtZT48bnVtYmVyPjE8L251bWJlcj48ZWRpdGlvbj4yMDE4MDEx
NzwvZWRpdGlvbj48a2V5d29yZHM+PGtleXdvcmQ+QWN1dGUga2lkbmV5IGluanVyeTwva2V5d29y
ZD48a2V5d29yZD5CaW9tYXJrZXJzPC9rZXl3b3JkPjxrZXl3b3JkPkRpdXJldGljczwva2V5d29y
ZD48a2V5d29yZD5JbnRlbnNpdmUgY2FyZSB1bml0PC9rZXl3b3JkPjxrZXl3b3JkPlByb2dyZXNz
aW9uPC9rZXl3b3JkPjwva2V5d29yZHM+PGRhdGVzPjx5ZWFyPjIwMTg8L3llYXI+PHB1Yi1kYXRl
cz48ZGF0ZT5KYW4gMTc8L2RhdGU+PC9wdWItZGF0ZXM+PC9kYXRlcz48aXNibj4yMTEwLTU4MjAg
KFByaW50KSYjeEQ7MjExMC01ODIwIChFbGVjdHJvbmljKSYjeEQ7MjExMC01ODIwIChMaW5raW5n
KTwvaXNibj48YWNjZXNzaW9uLW51bT4yOTM0NDc0MzwvYWNjZXNzaW9uLW51bT48dXJscz48cmVs
YXRlZC11cmxzPjx1cmw+aHR0cHM6Ly93d3cubmNiaS5ubG0ubmloLmdvdi9wdWJtZWQvMjkzNDQ3
NDM8L3VybD48L3JlbGF0ZWQtdXJscz48L3VybHM+PGN1c3RvbTI+UE1DNTc3MjM0NjwvY3VzdG9t
Mj48ZWxlY3Ryb25pYy1yZXNvdXJjZS1udW0+MTAuMTE4Ni9zMTM2MTMtMDE4LTAzNTUtMDwvZWxl
Y3Ryb25pYy1yZXNvdXJjZS1udW0+PHJlbW90ZS1kYXRhYmFzZS1uYW1lPlB1Yk1lZC1ub3QtTUVE
TElORTwvcmVtb3RlLWRhdGFiYXNlLW5hbWU+PHJlbW90ZS1kYXRhYmFzZS1wcm92aWRlcj5OTE08
L3JlbW90ZS1kYXRhYmFzZS1wcm92aWRlcj48L3JlY29yZD48L0NpdGU+PC9FbmROb3RlPn==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PEVuZE5vdGU+PENpdGU+PEF1dGhvcj5NYXRzdXVyYTwvQXV0aG9yPjxZZWFyPjIwMTg8L1llYXI+
PFJlY051bT4yMDY5PC9SZWNOdW0+PERpc3BsYXlUZXh0PjxzdHlsZSBmYWNlPSJpdGFsaWMiIGZv
bnQ9IlRpbWVzIE5ldyBSb21hbiIgc2l6ZT0iMTIiPk1hdHN1dXJhIDIwMTggKDEzMik8L3N0eWxl
PjwvRGlzcGxheVRleHQ+PHJlY29yZD48cmVjLW51bWJlcj4yMDY5PC9yZWMtbnVtYmVyPjxmb3Jl
aWduLWtleXM+PGtleSBhcHA9IkVOIiBkYi1pZD0iYXN4ZGY1eHQ0OXh3NXZlZnd3dHZ3c2Q3MjVh
cHBweHIyOTJ2IiB0aW1lc3RhbXA9IjE3MjU1NDkzMzIiPjIwNjk8L2tleT48L2ZvcmVpZ24ta2V5
cz48cmVmLXR5cGUgbmFtZT0iSm91cm5hbCBBcnRpY2xlIj4xNzwvcmVmLXR5cGU+PGNvbnRyaWJ1
dG9ycz48YXV0aG9ycz48YXV0aG9yPk1hdHN1dXJhLCBSLjwvYXV0aG9yPjxhdXRob3I+S29tYXJ1
LCBZLjwvYXV0aG9yPjxhdXRob3I+TWl5YW1vdG8sIFkuPC9hdXRob3I+PGF1dGhvcj5Zb3NoaWRh
LCBULjwvYXV0aG9yPjxhdXRob3I+WW9zaGltb3RvLCBLLjwvYXV0aG9yPjxhdXRob3I+SXNzaGlr
aSwgUi48L2F1dGhvcj48YXV0aG9yPk1heXVtaSwgSy48L2F1dGhvcj48YXV0aG9yPllhbWFzaGl0
YSwgVC48L2F1dGhvcj48YXV0aG9yPkhhbWFzYWtpLCBZLjwvYXV0aG9yPjxhdXRob3I+TmFuZ2Fr
dSwgTS48L2F1dGhvcj48YXV0aG9yPk5vaXJpLCBFLjwvYXV0aG9yPjxhdXRob3I+TW9yaW11cmEs
IE4uPC9hdXRob3I+PGF1dGhvcj5Eb2ksIEsuPC9hdXRob3I+PC9hdXRob3JzPjwvY29udHJpYnV0
b3JzPjxhdXRoLWFkZHJlc3M+RGVwYXJ0bWVudCBvZiBOZXBocm9sb2d5IGFuZCBFbmRvY3Jpbm9s
b2d5LCBUaGUgVW5pdmVyc2l0eSBvZiBUb2t5byBIb3NwaXRhbCwgNy0zLTEgSG9uZ28sIEJ1bmt5
by1rdSwgVG9reW8sIDExMy04NjU1LCBKYXBhbi4mI3hEO0RlcGFydG1lbnQgb2YgRGlhbHlzaXMg
YW5kIEFwaGVyZXNpcywgVGhlIFVuaXZlcnNpdHkgb2YgVG9reW8gSG9zcGl0YWwsIDctMy0xIEhv
bmdvLCBCdW5reW8ta3UsIFRva3lvLCAxMTMtODY1NSwgSmFwYW4uJiN4RDtEZXBhcnRtZW50IG9m
IEVtZXJnZW5jeSBhbmQgQ3JpdGljYWwgQ2FyZSBNZWRpY2luZSwgVGhlIFVuaXZlcnNpdHkgb2Yg
VG9reW8gSG9zcGl0YWwsIDctMy0xIEhvbmdvLCBCdW5reW8ta3UsIFRva3lvLCAxMTMtODY1NSwg
SmFwYW4uJiN4RDtEZXBhcnRtZW50IG9mIEVtZXJnZW5jeSBhbmQgQ3JpdGljYWwgQ2FyZSBNZWRp
Y2luZSwgVGhlIFVuaXZlcnNpdHkgb2YgVG9reW8gSG9zcGl0YWwsIDctMy0xIEhvbmdvLCBCdW5r
eW8ta3UsIFRva3lvLCAxMTMtODY1NSwgSmFwYW4uIGtkb2ktdGt5QHVtaW4uYWMuanAuPC9hdXRo
LWFkZHJlc3M+PHRpdGxlcz48dGl0bGU+UmVzcG9uc2UgdG8gZGlmZmVyZW50IGZ1cm9zZW1pZGUg
ZG9zZXMgcHJlZGljdHMgQUtJIHByb2dyZXNzaW9uIGluIElDVSBwYXRpZW50cyB3aXRoIGVsZXZh
dGVkIHBsYXNtYSBOR0FMIGxldmVsczwvdGl0bGU+PHNlY29uZGFyeS10aXRsZT5Bbm4gSW50ZW5z
aXZlIENhcmU8L3NlY29uZGFyeS10aXRsZT48L3RpdGxlcz48cGVyaW9kaWNhbD48ZnVsbC10aXRs
ZT5Bbm4gSW50ZW5zaXZlIENhcmU8L2Z1bGwtdGl0bGU+PC9wZXJpb2RpY2FsPjxwYWdlcz44PC9w
YWdlcz48dm9sdW1lPjg8L3ZvbHVtZT48bnVtYmVyPjE8L251bWJlcj48ZWRpdGlvbj4yMDE4MDEx
NzwvZWRpdGlvbj48a2V5d29yZHM+PGtleXdvcmQ+QWN1dGUga2lkbmV5IGluanVyeTwva2V5d29y
ZD48a2V5d29yZD5CaW9tYXJrZXJzPC9rZXl3b3JkPjxrZXl3b3JkPkRpdXJldGljczwva2V5d29y
ZD48a2V5d29yZD5JbnRlbnNpdmUgY2FyZSB1bml0PC9rZXl3b3JkPjxrZXl3b3JkPlByb2dyZXNz
aW9uPC9rZXl3b3JkPjwva2V5d29yZHM+PGRhdGVzPjx5ZWFyPjIwMTg8L3llYXI+PHB1Yi1kYXRl
cz48ZGF0ZT5KYW4gMTc8L2RhdGU+PC9wdWItZGF0ZXM+PC9kYXRlcz48aXNibj4yMTEwLTU4MjAg
KFByaW50KSYjeEQ7MjExMC01ODIwIChFbGVjdHJvbmljKSYjeEQ7MjExMC01ODIwIChMaW5raW5n
KTwvaXNibj48YWNjZXNzaW9uLW51bT4yOTM0NDc0MzwvYWNjZXNzaW9uLW51bT48dXJscz48cmVs
YXRlZC11cmxzPjx1cmw+aHR0cHM6Ly93d3cubmNiaS5ubG0ubmloLmdvdi9wdWJtZWQvMjkzNDQ3
NDM8L3VybD48L3JlbGF0ZWQtdXJscz48L3VybHM+PGN1c3RvbTI+UE1DNTc3MjM0NjwvY3VzdG9t
Mj48ZWxlY3Ryb25pYy1yZXNvdXJjZS1udW0+MTAuMTE4Ni9zMTM2MTMtMDE4LTAzNTUtMDwvZWxl
Y3Ryb25pYy1yZXNvdXJjZS1udW0+PHJlbW90ZS1kYXRhYmFzZS1uYW1lPlB1Yk1lZC1ub3QtTUVE
TElORTwvcmVtb3RlLWRhdGFiYXNlLW5hbWU+PHJlbW90ZS1kYXRhYmFzZS1wcm92aWRlcj5OTE08
L3JlbW90ZS1kYXRhYmFzZS1wcm92aWRlcj48L3JlY29yZD48L0NpdGU+PC9FbmROb3RlPn==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Matsuura 2018 (132)</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92388A" w14:textId="77777777" w:rsidR="00441D4E" w:rsidRPr="001D1D30" w:rsidRDefault="00441D4E" w:rsidP="00D435E8">
            <w:pPr>
              <w:pStyle w:val="TabelleText"/>
              <w:rPr>
                <w:lang w:val="en-US"/>
              </w:rPr>
            </w:pPr>
            <w:r w:rsidRPr="001D1D30">
              <w:rPr>
                <w:lang w:val="en-US"/>
              </w:rPr>
              <w:t>RT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8FCC0A" w14:textId="77777777" w:rsidR="00441D4E" w:rsidRPr="001D1D30" w:rsidRDefault="00441D4E" w:rsidP="00D435E8">
            <w:pPr>
              <w:pStyle w:val="TabelleText"/>
              <w:rPr>
                <w:lang w:val="en-US"/>
              </w:rPr>
            </w:pPr>
            <w:r w:rsidRPr="001D1D30">
              <w:rPr>
                <w:lang w:val="en-US"/>
              </w:rPr>
              <w:t>95</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938788" w14:textId="52E896DF" w:rsidR="00441D4E" w:rsidRPr="001D1D30" w:rsidRDefault="00441D4E" w:rsidP="00D435E8">
            <w:pPr>
              <w:pStyle w:val="TabelleText"/>
              <w:rPr>
                <w:lang w:val="en-US"/>
              </w:rPr>
            </w:pPr>
            <w:r w:rsidRPr="001D1D30">
              <w:rPr>
                <w:lang w:val="en-US"/>
              </w:rPr>
              <w:t>KDIGO3 AUC 0.84</w:t>
            </w:r>
          </w:p>
        </w:tc>
        <w:tc>
          <w:tcPr>
            <w:tcW w:w="7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C33576" w14:textId="77777777" w:rsidR="00441D4E" w:rsidRPr="001D1D30" w:rsidRDefault="00441D4E" w:rsidP="00D435E8">
            <w:pPr>
              <w:pStyle w:val="TabelleText"/>
              <w:rPr>
                <w:lang w:val="en-US"/>
              </w:rPr>
            </w:pPr>
          </w:p>
        </w:tc>
        <w:tc>
          <w:tcPr>
            <w:tcW w:w="13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E6CD88" w14:textId="77777777" w:rsidR="00441D4E" w:rsidRPr="001D1D30" w:rsidRDefault="00441D4E" w:rsidP="00D435E8">
            <w:pPr>
              <w:pStyle w:val="TabelleText"/>
              <w:rPr>
                <w:lang w:val="en-US"/>
              </w:rPr>
            </w:pP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678FD6" w14:textId="5232BD31" w:rsidR="00441D4E" w:rsidRPr="001D1D30" w:rsidRDefault="00DE6742" w:rsidP="00D435E8">
            <w:pPr>
              <w:pStyle w:val="TabelleText"/>
              <w:rPr>
                <w:lang w:val="en-US"/>
              </w:rPr>
            </w:pPr>
            <w:r w:rsidRPr="001D1D30">
              <w:rPr>
                <w:lang w:val="en-US"/>
              </w:rPr>
              <w:t xml:space="preserve">good </w:t>
            </w:r>
          </w:p>
        </w:tc>
        <w:tc>
          <w:tcPr>
            <w:tcW w:w="86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05A569" w14:textId="3532D9FF" w:rsidR="00441D4E" w:rsidRPr="001D1D30" w:rsidRDefault="00441D4E" w:rsidP="00D435E8">
            <w:pPr>
              <w:pStyle w:val="TabelleText"/>
              <w:rPr>
                <w:lang w:val="en-US"/>
              </w:rPr>
            </w:pPr>
            <w:r w:rsidRPr="001D1D30">
              <w:rPr>
                <w:lang w:val="en-US"/>
              </w:rPr>
              <w:t xml:space="preserve">18/95 developed </w:t>
            </w:r>
            <w:r w:rsidR="00DB1383" w:rsidRPr="001D1D30">
              <w:rPr>
                <w:lang w:val="en-US"/>
              </w:rPr>
              <w:t>post surgery</w:t>
            </w:r>
            <w:r w:rsidRPr="001D1D30">
              <w:rPr>
                <w:lang w:val="en-US"/>
              </w:rPr>
              <w:t xml:space="preserve"> KDIGO3</w:t>
            </w:r>
          </w:p>
        </w:tc>
      </w:tr>
      <w:tr w:rsidR="00441D4E" w:rsidRPr="00DB1383" w14:paraId="53D71FFD" w14:textId="77777777" w:rsidTr="00603B90">
        <w:trPr>
          <w:trHeight w:val="874"/>
        </w:trPr>
        <w:tc>
          <w:tcPr>
            <w:tcW w:w="54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290F601" w14:textId="12F38BE0" w:rsidR="00441D4E" w:rsidRPr="00DB1383" w:rsidRDefault="00E86DB5" w:rsidP="00D435E8">
            <w:pPr>
              <w:pStyle w:val="TabelleText"/>
              <w:rPr>
                <w:b/>
                <w:lang w:val="en-US"/>
              </w:rPr>
            </w:pPr>
            <w:r w:rsidRPr="00C01E51">
              <w:rPr>
                <w:b/>
                <w:lang w:val="en-US"/>
              </w:rPr>
              <w:t>Result</w:t>
            </w:r>
          </w:p>
        </w:tc>
        <w:tc>
          <w:tcPr>
            <w:tcW w:w="29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AF9086C" w14:textId="7EF28323" w:rsidR="00441D4E" w:rsidRPr="00DB1383" w:rsidRDefault="00441D4E" w:rsidP="00D435E8">
            <w:pPr>
              <w:pStyle w:val="TabelleText"/>
              <w:rPr>
                <w:b/>
                <w:color w:val="000000"/>
                <w:lang w:val="en-US"/>
              </w:rPr>
            </w:pPr>
            <w:r w:rsidRPr="00DB1383">
              <w:rPr>
                <w:b/>
                <w:color w:val="000000"/>
                <w:lang w:val="en-US"/>
              </w:rPr>
              <w:t>2 RCT</w:t>
            </w:r>
          </w:p>
          <w:p w14:paraId="389DE2E1" w14:textId="679254F8" w:rsidR="00441D4E" w:rsidRPr="00DB1383" w:rsidRDefault="00441D4E" w:rsidP="00D435E8">
            <w:pPr>
              <w:pStyle w:val="TabelleText"/>
              <w:rPr>
                <w:b/>
                <w:color w:val="000000"/>
                <w:lang w:val="en-US"/>
              </w:rPr>
            </w:pPr>
            <w:r w:rsidRPr="00DB1383">
              <w:rPr>
                <w:b/>
                <w:color w:val="000000"/>
                <w:lang w:val="en-US"/>
              </w:rPr>
              <w:t>8 OT</w:t>
            </w:r>
          </w:p>
          <w:p w14:paraId="1E3A792E" w14:textId="51024731" w:rsidR="00441D4E" w:rsidRPr="00DB1383" w:rsidRDefault="00441D4E" w:rsidP="00D435E8">
            <w:pPr>
              <w:pStyle w:val="TabelleText"/>
              <w:rPr>
                <w:b/>
                <w:color w:val="000000"/>
                <w:lang w:val="en-US"/>
              </w:rPr>
            </w:pPr>
            <w:r w:rsidRPr="00DB1383">
              <w:rPr>
                <w:b/>
                <w:color w:val="000000"/>
                <w:lang w:val="en-US"/>
              </w:rPr>
              <w:t>2 RT</w:t>
            </w:r>
          </w:p>
        </w:tc>
        <w:tc>
          <w:tcPr>
            <w:tcW w:w="4166" w:type="pct"/>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6228B72" w14:textId="0C3B92A4" w:rsidR="00441D4E" w:rsidRPr="00DB1383" w:rsidRDefault="00441D4E" w:rsidP="00D435E8">
            <w:pPr>
              <w:pStyle w:val="TabelleText"/>
              <w:rPr>
                <w:rFonts w:cs="Cambria Math"/>
                <w:b/>
                <w:color w:val="000000" w:themeColor="text1"/>
                <w:lang w:val="en-US"/>
              </w:rPr>
            </w:pPr>
            <w:r w:rsidRPr="00DB1383">
              <w:rPr>
                <w:b/>
                <w:lang w:val="en-US"/>
              </w:rPr>
              <w:t xml:space="preserve">FST to KDIGO3 and RRT Prediction: </w:t>
            </w:r>
            <w:r w:rsidRPr="00DB1383">
              <w:rPr>
                <w:b/>
                <w:color w:val="000000" w:themeColor="text1"/>
                <w:lang w:val="en-US"/>
              </w:rPr>
              <w:t xml:space="preserve">GRADE renal recovery </w:t>
            </w:r>
            <w:r w:rsidRPr="00DB1383">
              <w:rPr>
                <w:rFonts w:ascii="Cambria Math" w:hAnsi="Cambria Math" w:cs="Cambria Math"/>
                <w:b/>
                <w:color w:val="000000" w:themeColor="text1"/>
                <w:lang w:val="en-US"/>
              </w:rPr>
              <w:t>⊕⊕⊝⊝</w:t>
            </w:r>
            <w:r w:rsidRPr="00DB1383">
              <w:rPr>
                <w:b/>
                <w:color w:val="000000" w:themeColor="text1"/>
                <w:lang w:val="en-US"/>
              </w:rPr>
              <w:t xml:space="preserve"> </w:t>
            </w:r>
            <w:r w:rsidR="004D378F" w:rsidRPr="00DB1383">
              <w:rPr>
                <w:b/>
                <w:color w:val="000000" w:themeColor="text1"/>
                <w:lang w:val="en-US"/>
              </w:rPr>
              <w:t>evidence</w:t>
            </w:r>
            <w:r w:rsidRPr="00DB1383">
              <w:rPr>
                <w:b/>
                <w:color w:val="000000" w:themeColor="text1"/>
                <w:lang w:val="en-US"/>
              </w:rPr>
              <w:t xml:space="preserve"> low</w:t>
            </w:r>
          </w:p>
          <w:p w14:paraId="558DC62E" w14:textId="02121610" w:rsidR="00441D4E" w:rsidRPr="00DB1383" w:rsidRDefault="00441D4E" w:rsidP="00D435E8">
            <w:pPr>
              <w:pStyle w:val="TabelleText"/>
              <w:rPr>
                <w:b/>
                <w:lang w:val="en-US"/>
              </w:rPr>
            </w:pPr>
            <w:r w:rsidRPr="00DB1383">
              <w:rPr>
                <w:b/>
                <w:color w:val="000000"/>
                <w:lang w:val="en-US"/>
              </w:rPr>
              <w:t>FST AUC for KDIGO 0.84-0.89</w:t>
            </w:r>
          </w:p>
          <w:p w14:paraId="0D2CE9B5" w14:textId="57F2686A" w:rsidR="00441D4E" w:rsidRPr="00DB1383" w:rsidRDefault="00441D4E" w:rsidP="00D435E8">
            <w:pPr>
              <w:pStyle w:val="TabelleText"/>
              <w:rPr>
                <w:b/>
                <w:color w:val="000000"/>
                <w:lang w:val="en-US"/>
              </w:rPr>
            </w:pPr>
            <w:r w:rsidRPr="00DB1383">
              <w:rPr>
                <w:b/>
                <w:color w:val="000000"/>
                <w:lang w:val="en-US"/>
              </w:rPr>
              <w:t>FST AUC for RRT 0.79-0.96</w:t>
            </w:r>
          </w:p>
          <w:p w14:paraId="0242B2EF" w14:textId="125E2526" w:rsidR="00441D4E" w:rsidRPr="00DB1383" w:rsidRDefault="00441D4E" w:rsidP="007B6AAA">
            <w:pPr>
              <w:pStyle w:val="TabelleText"/>
              <w:rPr>
                <w:b/>
                <w:color w:val="000000"/>
                <w:lang w:val="en-US"/>
              </w:rPr>
            </w:pPr>
            <w:r w:rsidRPr="00DB1383">
              <w:rPr>
                <w:b/>
                <w:color w:val="000000"/>
                <w:lang w:val="en-US"/>
              </w:rPr>
              <w:t>Sensitivity of FST 64.2 – 87.1% for KDIGO3 prognosis, specificity of FST 68.2 – 90.0% for KDIGO3 prognosis</w:t>
            </w:r>
          </w:p>
        </w:tc>
      </w:tr>
    </w:tbl>
    <w:p w14:paraId="29F37F1A" w14:textId="54A05FB1" w:rsidR="007F62AA" w:rsidRPr="001D1D30" w:rsidRDefault="00C656D3" w:rsidP="00A55822">
      <w:pPr>
        <w:pStyle w:val="berschrift1"/>
      </w:pPr>
      <w:bookmarkStart w:id="19" w:name="_Toc180402948"/>
      <w:bookmarkStart w:id="20" w:name="_Toc209691414"/>
      <w:r w:rsidRPr="001D1D30">
        <w:lastRenderedPageBreak/>
        <w:t xml:space="preserve">Diffusion </w:t>
      </w:r>
      <w:r w:rsidR="007B730E" w:rsidRPr="001D1D30">
        <w:t>/</w:t>
      </w:r>
      <w:r w:rsidRPr="001D1D30">
        <w:t xml:space="preserve"> convection</w:t>
      </w:r>
      <w:bookmarkEnd w:id="20"/>
      <w:r w:rsidRPr="001D1D30">
        <w:t xml:space="preserve"> </w:t>
      </w:r>
      <w:bookmarkStart w:id="21" w:name="_Toc176523005"/>
      <w:bookmarkStart w:id="22" w:name="_Toc176523067"/>
      <w:bookmarkStart w:id="23" w:name="_Toc177042391"/>
      <w:bookmarkStart w:id="24" w:name="_Toc177042532"/>
      <w:bookmarkStart w:id="25" w:name="_Toc177044144"/>
      <w:bookmarkStart w:id="26" w:name="_Toc177045353"/>
      <w:bookmarkStart w:id="27" w:name="_Toc180137453"/>
      <w:bookmarkStart w:id="28" w:name="_Toc180137594"/>
      <w:bookmarkStart w:id="29" w:name="_Toc180402808"/>
      <w:bookmarkStart w:id="30" w:name="_Toc180402949"/>
      <w:bookmarkStart w:id="31" w:name="_Toc189302324"/>
      <w:bookmarkStart w:id="32" w:name="_Toc189302465"/>
      <w:bookmarkStart w:id="33" w:name="_Toc189569978"/>
      <w:bookmarkStart w:id="34" w:name="_Toc193098717"/>
      <w:bookmarkStart w:id="35" w:name="_Toc206496085"/>
      <w:bookmarkStart w:id="36" w:name="_Toc206497381"/>
      <w:bookmarkStart w:id="37" w:name="_Toc206505986"/>
      <w:bookmarkStart w:id="38" w:name="_Toc206508393"/>
      <w:bookmarkEnd w:id="19"/>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63A0A712" w14:textId="77777777" w:rsidR="007F62AA" w:rsidRPr="001D1D30" w:rsidRDefault="007F62AA" w:rsidP="0047593D">
      <w:pPr>
        <w:pStyle w:val="KeinLeerraum"/>
        <w:rPr>
          <w:color w:val="365F91" w:themeColor="accent1" w:themeShade="BF"/>
        </w:rPr>
      </w:pPr>
      <w:bookmarkStart w:id="39" w:name="_Toc180402952"/>
      <w:r w:rsidRPr="001D1D30">
        <w:rPr>
          <w:color w:val="365F91" w:themeColor="accent1" w:themeShade="BF"/>
        </w:rPr>
        <w:t>PICO Questions</w:t>
      </w:r>
      <w:bookmarkEnd w:id="39"/>
    </w:p>
    <w:tbl>
      <w:tblPr>
        <w:tblStyle w:val="TabellemithellemGitternetz"/>
        <w:tblW w:w="0" w:type="auto"/>
        <w:tblLook w:val="04A0" w:firstRow="1" w:lastRow="0" w:firstColumn="1" w:lastColumn="0" w:noHBand="0" w:noVBand="1"/>
      </w:tblPr>
      <w:tblGrid>
        <w:gridCol w:w="818"/>
        <w:gridCol w:w="13459"/>
      </w:tblGrid>
      <w:tr w:rsidR="007F62AA" w:rsidRPr="001D1D30" w14:paraId="2454ABE6" w14:textId="77777777" w:rsidTr="006C78E5">
        <w:tc>
          <w:tcPr>
            <w:tcW w:w="846" w:type="dxa"/>
          </w:tcPr>
          <w:p w14:paraId="25365BCC" w14:textId="77777777" w:rsidR="007F62AA" w:rsidRPr="001D1D30" w:rsidRDefault="007F62AA" w:rsidP="0034681B">
            <w:pPr>
              <w:pStyle w:val="TabelleText"/>
              <w:rPr>
                <w:lang w:val="en-US"/>
              </w:rPr>
            </w:pPr>
            <w:r w:rsidRPr="001D1D30">
              <w:rPr>
                <w:lang w:val="en-US"/>
              </w:rPr>
              <w:t>P</w:t>
            </w:r>
          </w:p>
        </w:tc>
        <w:tc>
          <w:tcPr>
            <w:tcW w:w="14175" w:type="dxa"/>
          </w:tcPr>
          <w:p w14:paraId="316C570F" w14:textId="0706DEB1" w:rsidR="007F62AA" w:rsidRPr="001D1D30" w:rsidRDefault="007F62AA" w:rsidP="0034681B">
            <w:pPr>
              <w:pStyle w:val="TabelleText"/>
              <w:rPr>
                <w:lang w:val="en-US"/>
              </w:rPr>
            </w:pPr>
            <w:r w:rsidRPr="001D1D30">
              <w:rPr>
                <w:lang w:val="en-US"/>
              </w:rPr>
              <w:t xml:space="preserve">In </w:t>
            </w:r>
            <w:r w:rsidR="00853127" w:rsidRPr="001D1D30">
              <w:rPr>
                <w:lang w:val="en-US"/>
              </w:rPr>
              <w:t>critically ill</w:t>
            </w:r>
            <w:r w:rsidRPr="001D1D30">
              <w:rPr>
                <w:lang w:val="en-US"/>
              </w:rPr>
              <w:t xml:space="preserve"> patients with AKI and </w:t>
            </w:r>
            <w:r w:rsidR="00853127" w:rsidRPr="001D1D30">
              <w:rPr>
                <w:lang w:val="en-US"/>
              </w:rPr>
              <w:t>RRT</w:t>
            </w:r>
          </w:p>
        </w:tc>
      </w:tr>
      <w:tr w:rsidR="007F62AA" w:rsidRPr="001D1D30" w14:paraId="53F2B22C" w14:textId="77777777" w:rsidTr="006C78E5">
        <w:tc>
          <w:tcPr>
            <w:tcW w:w="846" w:type="dxa"/>
          </w:tcPr>
          <w:p w14:paraId="0FCC1BEF" w14:textId="2F23EECB" w:rsidR="00E57003" w:rsidRPr="001D1D30" w:rsidRDefault="007F62AA" w:rsidP="0034681B">
            <w:pPr>
              <w:pStyle w:val="TabelleText"/>
              <w:rPr>
                <w:lang w:val="en-US"/>
              </w:rPr>
            </w:pPr>
            <w:r w:rsidRPr="001D1D30">
              <w:rPr>
                <w:lang w:val="en-US"/>
              </w:rPr>
              <w:t xml:space="preserve">I </w:t>
            </w:r>
          </w:p>
          <w:p w14:paraId="1BD86939" w14:textId="65B80C57" w:rsidR="007F62AA" w:rsidRPr="001D1D30" w:rsidRDefault="007F62AA" w:rsidP="0034681B">
            <w:pPr>
              <w:pStyle w:val="TabelleText"/>
              <w:rPr>
                <w:lang w:val="en-US"/>
              </w:rPr>
            </w:pPr>
          </w:p>
        </w:tc>
        <w:tc>
          <w:tcPr>
            <w:tcW w:w="14175" w:type="dxa"/>
          </w:tcPr>
          <w:p w14:paraId="58497A56" w14:textId="7AB4387F" w:rsidR="007F62AA" w:rsidRPr="001D1D30" w:rsidRDefault="007F62AA" w:rsidP="0034681B">
            <w:pPr>
              <w:pStyle w:val="TabelleText"/>
              <w:rPr>
                <w:lang w:val="en-US"/>
              </w:rPr>
            </w:pPr>
            <w:r w:rsidRPr="001D1D30">
              <w:rPr>
                <w:lang w:val="en-US"/>
              </w:rPr>
              <w:t>Does convection lead to improved outcomes compared to diffusion</w:t>
            </w:r>
          </w:p>
          <w:p w14:paraId="5BBBEFFD" w14:textId="6EE86788" w:rsidR="007F62AA" w:rsidRPr="001D1D30" w:rsidRDefault="007F62AA" w:rsidP="00E57003">
            <w:pPr>
              <w:pStyle w:val="TabelleText"/>
              <w:rPr>
                <w:lang w:val="en-US"/>
              </w:rPr>
            </w:pPr>
            <w:r w:rsidRPr="001D1D30">
              <w:rPr>
                <w:lang w:val="en-US"/>
              </w:rPr>
              <w:t>Does the combination of convection and diffusion lead to improved outcomes</w:t>
            </w:r>
          </w:p>
        </w:tc>
      </w:tr>
      <w:tr w:rsidR="00E57003" w:rsidRPr="001D1D30" w14:paraId="1CFFF2AF" w14:textId="77777777" w:rsidTr="006C78E5">
        <w:tc>
          <w:tcPr>
            <w:tcW w:w="846" w:type="dxa"/>
          </w:tcPr>
          <w:p w14:paraId="6B4794D4" w14:textId="5AFAE1DF" w:rsidR="00E57003" w:rsidRPr="001D1D30" w:rsidRDefault="00E57003" w:rsidP="0034681B">
            <w:pPr>
              <w:pStyle w:val="TabelleText"/>
              <w:rPr>
                <w:lang w:val="en-US"/>
              </w:rPr>
            </w:pPr>
            <w:r w:rsidRPr="001D1D30">
              <w:rPr>
                <w:lang w:val="en-US"/>
              </w:rPr>
              <w:t>C</w:t>
            </w:r>
          </w:p>
        </w:tc>
        <w:tc>
          <w:tcPr>
            <w:tcW w:w="14175" w:type="dxa"/>
          </w:tcPr>
          <w:p w14:paraId="34257B82" w14:textId="64D8AEEF" w:rsidR="00E57003" w:rsidRPr="001D1D30" w:rsidRDefault="00E57003" w:rsidP="0034681B">
            <w:pPr>
              <w:pStyle w:val="TabelleText"/>
              <w:rPr>
                <w:lang w:val="en-US"/>
              </w:rPr>
            </w:pPr>
            <w:r w:rsidRPr="001D1D30">
              <w:rPr>
                <w:lang w:val="en-US"/>
              </w:rPr>
              <w:t>compared to diffusion or convection alone</w:t>
            </w:r>
            <w:r w:rsidR="0075055D" w:rsidRPr="001D1D30">
              <w:rPr>
                <w:lang w:val="en-US"/>
              </w:rPr>
              <w:t>?</w:t>
            </w:r>
          </w:p>
        </w:tc>
      </w:tr>
      <w:tr w:rsidR="007F62AA" w:rsidRPr="001D1D30" w14:paraId="75FC8A7F" w14:textId="77777777" w:rsidTr="006C78E5">
        <w:tc>
          <w:tcPr>
            <w:tcW w:w="846" w:type="dxa"/>
          </w:tcPr>
          <w:p w14:paraId="20AA2617" w14:textId="4E3FD764" w:rsidR="007F62AA" w:rsidRPr="001D1D30" w:rsidRDefault="007F62AA" w:rsidP="0034681B">
            <w:pPr>
              <w:pStyle w:val="TabelleText"/>
              <w:rPr>
                <w:lang w:val="en-US"/>
              </w:rPr>
            </w:pPr>
            <w:r w:rsidRPr="001D1D30">
              <w:rPr>
                <w:lang w:val="en-US"/>
              </w:rPr>
              <w:t>O</w:t>
            </w:r>
          </w:p>
        </w:tc>
        <w:tc>
          <w:tcPr>
            <w:tcW w:w="14175" w:type="dxa"/>
          </w:tcPr>
          <w:p w14:paraId="770AD78F" w14:textId="2D99ED31" w:rsidR="007F62AA" w:rsidRPr="001D1D30" w:rsidRDefault="004D378F" w:rsidP="0034681B">
            <w:pPr>
              <w:pStyle w:val="TabelleText"/>
              <w:rPr>
                <w:lang w:val="en-US"/>
              </w:rPr>
            </w:pPr>
            <w:r w:rsidRPr="001D1D30">
              <w:rPr>
                <w:lang w:val="en-US"/>
              </w:rPr>
              <w:t>mortality</w:t>
            </w:r>
            <w:r w:rsidR="007F62AA" w:rsidRPr="001D1D30">
              <w:rPr>
                <w:lang w:val="en-US"/>
              </w:rPr>
              <w:t>, renal recovery, hemodynamic stability, filter life, SAE/AE</w:t>
            </w:r>
          </w:p>
        </w:tc>
      </w:tr>
    </w:tbl>
    <w:p w14:paraId="426D5979" w14:textId="5AA4A416" w:rsidR="007F62AA" w:rsidRPr="001D1D30" w:rsidRDefault="00E57003" w:rsidP="0047593D">
      <w:pPr>
        <w:pStyle w:val="KeinLeerraum"/>
        <w:rPr>
          <w:color w:val="365F91" w:themeColor="accent1" w:themeShade="BF"/>
        </w:rPr>
      </w:pPr>
      <w:bookmarkStart w:id="40" w:name="_Toc180402953"/>
      <w:r w:rsidRPr="001D1D30">
        <w:rPr>
          <w:color w:val="365F91" w:themeColor="accent1" w:themeShade="BF"/>
        </w:rPr>
        <w:t>PIO</w:t>
      </w:r>
      <w:r w:rsidR="007F62AA" w:rsidRPr="001D1D30">
        <w:rPr>
          <w:color w:val="365F91" w:themeColor="accent1" w:themeShade="BF"/>
        </w:rPr>
        <w:t xml:space="preserve"> Questions</w:t>
      </w:r>
      <w:bookmarkEnd w:id="40"/>
    </w:p>
    <w:tbl>
      <w:tblPr>
        <w:tblStyle w:val="TabellemithellemGitternetz"/>
        <w:tblW w:w="0" w:type="auto"/>
        <w:tblLook w:val="04A0" w:firstRow="1" w:lastRow="0" w:firstColumn="1" w:lastColumn="0" w:noHBand="0" w:noVBand="1"/>
      </w:tblPr>
      <w:tblGrid>
        <w:gridCol w:w="819"/>
        <w:gridCol w:w="13458"/>
      </w:tblGrid>
      <w:tr w:rsidR="007F62AA" w:rsidRPr="001D1D30" w14:paraId="3BC5D7E4" w14:textId="77777777" w:rsidTr="006C78E5">
        <w:tc>
          <w:tcPr>
            <w:tcW w:w="819" w:type="dxa"/>
          </w:tcPr>
          <w:p w14:paraId="780E4ED8" w14:textId="77777777" w:rsidR="007F62AA" w:rsidRPr="001D1D30" w:rsidRDefault="007F62AA" w:rsidP="0034681B">
            <w:pPr>
              <w:pStyle w:val="TabelleText"/>
              <w:rPr>
                <w:lang w:val="en-US"/>
              </w:rPr>
            </w:pPr>
            <w:r w:rsidRPr="001D1D30">
              <w:rPr>
                <w:lang w:val="en-US"/>
              </w:rPr>
              <w:t>P</w:t>
            </w:r>
          </w:p>
        </w:tc>
        <w:tc>
          <w:tcPr>
            <w:tcW w:w="13458" w:type="dxa"/>
          </w:tcPr>
          <w:p w14:paraId="57F3B724" w14:textId="4BF53F43" w:rsidR="007F62AA" w:rsidRPr="001D1D30" w:rsidRDefault="007F62AA" w:rsidP="0034681B">
            <w:pPr>
              <w:pStyle w:val="TabelleText"/>
              <w:rPr>
                <w:lang w:val="en-US"/>
              </w:rPr>
            </w:pPr>
            <w:r w:rsidRPr="001D1D30">
              <w:rPr>
                <w:lang w:val="en-US"/>
              </w:rPr>
              <w:t xml:space="preserve">In </w:t>
            </w:r>
            <w:r w:rsidR="00853127" w:rsidRPr="001D1D30">
              <w:rPr>
                <w:lang w:val="en-US"/>
              </w:rPr>
              <w:t>critically ill</w:t>
            </w:r>
            <w:r w:rsidRPr="001D1D30">
              <w:rPr>
                <w:lang w:val="en-US"/>
              </w:rPr>
              <w:t xml:space="preserve"> patients with AKI and </w:t>
            </w:r>
            <w:r w:rsidR="00853127" w:rsidRPr="001D1D30">
              <w:rPr>
                <w:lang w:val="en-US"/>
              </w:rPr>
              <w:t>RRT</w:t>
            </w:r>
          </w:p>
        </w:tc>
      </w:tr>
      <w:tr w:rsidR="007F62AA" w:rsidRPr="001D1D30" w14:paraId="10BF2828" w14:textId="77777777" w:rsidTr="006C78E5">
        <w:tc>
          <w:tcPr>
            <w:tcW w:w="819" w:type="dxa"/>
          </w:tcPr>
          <w:p w14:paraId="2FF80A50" w14:textId="6C824F55" w:rsidR="007F62AA" w:rsidRPr="001D1D30" w:rsidRDefault="00E57003" w:rsidP="0034681B">
            <w:pPr>
              <w:pStyle w:val="TabelleText"/>
              <w:rPr>
                <w:lang w:val="en-US"/>
              </w:rPr>
            </w:pPr>
            <w:r w:rsidRPr="001D1D30">
              <w:rPr>
                <w:lang w:val="en-US"/>
              </w:rPr>
              <w:t>I</w:t>
            </w:r>
          </w:p>
        </w:tc>
        <w:tc>
          <w:tcPr>
            <w:tcW w:w="13458" w:type="dxa"/>
          </w:tcPr>
          <w:p w14:paraId="6237C64B" w14:textId="481D8BC9" w:rsidR="007F62AA" w:rsidRPr="001D1D30" w:rsidRDefault="007F62AA" w:rsidP="0034681B">
            <w:pPr>
              <w:pStyle w:val="TabelleText"/>
              <w:rPr>
                <w:lang w:val="en-US"/>
              </w:rPr>
            </w:pPr>
            <w:r w:rsidRPr="001D1D30">
              <w:rPr>
                <w:lang w:val="en-US"/>
              </w:rPr>
              <w:t>Do certain patient groups (sepsis, intracranial pressure, rhabdomyolysis, etc.) benefit more or less from convection vs. diffusion or the combination?</w:t>
            </w:r>
          </w:p>
        </w:tc>
      </w:tr>
      <w:tr w:rsidR="007F62AA" w:rsidRPr="001D1D30" w14:paraId="031D085A" w14:textId="77777777" w:rsidTr="006C78E5">
        <w:tc>
          <w:tcPr>
            <w:tcW w:w="819" w:type="dxa"/>
          </w:tcPr>
          <w:p w14:paraId="10743225" w14:textId="5E2A5ABA" w:rsidR="007F62AA" w:rsidRPr="001D1D30" w:rsidRDefault="007F62AA" w:rsidP="0034681B">
            <w:pPr>
              <w:pStyle w:val="TabelleText"/>
              <w:rPr>
                <w:lang w:val="en-US"/>
              </w:rPr>
            </w:pPr>
            <w:r w:rsidRPr="001D1D30">
              <w:rPr>
                <w:lang w:val="en-US"/>
              </w:rPr>
              <w:t>O</w:t>
            </w:r>
          </w:p>
        </w:tc>
        <w:tc>
          <w:tcPr>
            <w:tcW w:w="13458" w:type="dxa"/>
          </w:tcPr>
          <w:p w14:paraId="268623ED" w14:textId="1D2E5B47" w:rsidR="007F62AA" w:rsidRPr="001D1D30" w:rsidRDefault="004D378F" w:rsidP="0034681B">
            <w:pPr>
              <w:pStyle w:val="TabelleText"/>
              <w:rPr>
                <w:lang w:val="en-US"/>
              </w:rPr>
            </w:pPr>
            <w:r w:rsidRPr="001D1D30">
              <w:rPr>
                <w:lang w:val="en-US"/>
              </w:rPr>
              <w:t>mortality</w:t>
            </w:r>
            <w:r w:rsidR="007F62AA" w:rsidRPr="001D1D30">
              <w:rPr>
                <w:lang w:val="en-US"/>
              </w:rPr>
              <w:t>, renal recovery, hemodynamic stability, filter life, SAE/AE</w:t>
            </w:r>
          </w:p>
        </w:tc>
      </w:tr>
    </w:tbl>
    <w:p w14:paraId="0BD62297" w14:textId="46817AC7" w:rsidR="007F62AA" w:rsidRPr="001D1D30" w:rsidRDefault="003078CB" w:rsidP="0047593D">
      <w:pPr>
        <w:pStyle w:val="KeinLeerraum"/>
        <w:rPr>
          <w:color w:val="365F91" w:themeColor="accent1" w:themeShade="BF"/>
        </w:rPr>
      </w:pPr>
      <w:bookmarkStart w:id="41" w:name="_Toc180402954"/>
      <w:r w:rsidRPr="001D1D30">
        <w:rPr>
          <w:color w:val="365F91" w:themeColor="accent1" w:themeShade="BF"/>
        </w:rPr>
        <w:t xml:space="preserve"> PICO search terms</w:t>
      </w:r>
      <w:bookmarkEnd w:id="41"/>
    </w:p>
    <w:tbl>
      <w:tblPr>
        <w:tblStyle w:val="TabellemithellemGitternetz"/>
        <w:tblW w:w="14170" w:type="dxa"/>
        <w:tblLook w:val="04A0" w:firstRow="1" w:lastRow="0" w:firstColumn="1" w:lastColumn="0" w:noHBand="0" w:noVBand="1"/>
      </w:tblPr>
      <w:tblGrid>
        <w:gridCol w:w="4248"/>
        <w:gridCol w:w="3402"/>
        <w:gridCol w:w="2835"/>
        <w:gridCol w:w="3685"/>
      </w:tblGrid>
      <w:tr w:rsidR="007F62AA" w:rsidRPr="00DB1383" w14:paraId="27A6BB01" w14:textId="77777777" w:rsidTr="006C78E5">
        <w:trPr>
          <w:trHeight w:val="470"/>
        </w:trPr>
        <w:tc>
          <w:tcPr>
            <w:tcW w:w="4248" w:type="dxa"/>
            <w:shd w:val="clear" w:color="auto" w:fill="EEECE1" w:themeFill="background2"/>
            <w:hideMark/>
          </w:tcPr>
          <w:p w14:paraId="30F9AFAF" w14:textId="5AB9C34E" w:rsidR="007F62AA" w:rsidRPr="00DB1383" w:rsidRDefault="00DB1383" w:rsidP="0034681B">
            <w:pPr>
              <w:pStyle w:val="TabelleText"/>
              <w:rPr>
                <w:b/>
                <w:lang w:val="en-US"/>
              </w:rPr>
            </w:pPr>
            <w:r w:rsidRPr="00DB1383">
              <w:rPr>
                <w:b/>
                <w:lang w:val="en-US"/>
              </w:rPr>
              <w:t>P</w:t>
            </w:r>
            <w:r w:rsidR="007F62AA" w:rsidRPr="00DB1383">
              <w:rPr>
                <w:b/>
                <w:lang w:val="en-US"/>
              </w:rPr>
              <w:t>atient</w:t>
            </w:r>
          </w:p>
        </w:tc>
        <w:tc>
          <w:tcPr>
            <w:tcW w:w="3402" w:type="dxa"/>
            <w:shd w:val="clear" w:color="auto" w:fill="EEECE1" w:themeFill="background2"/>
            <w:hideMark/>
          </w:tcPr>
          <w:p w14:paraId="75D59937" w14:textId="77777777" w:rsidR="007F62AA" w:rsidRPr="00DB1383" w:rsidRDefault="007F62AA" w:rsidP="0034681B">
            <w:pPr>
              <w:pStyle w:val="TabelleText"/>
              <w:rPr>
                <w:b/>
                <w:lang w:val="en-US"/>
              </w:rPr>
            </w:pPr>
            <w:r w:rsidRPr="00DB1383">
              <w:rPr>
                <w:b/>
                <w:lang w:val="en-US"/>
              </w:rPr>
              <w:t xml:space="preserve">Intervention </w:t>
            </w:r>
          </w:p>
        </w:tc>
        <w:tc>
          <w:tcPr>
            <w:tcW w:w="2835" w:type="dxa"/>
            <w:shd w:val="clear" w:color="auto" w:fill="EEECE1" w:themeFill="background2"/>
            <w:hideMark/>
          </w:tcPr>
          <w:p w14:paraId="1E63BCF8" w14:textId="7810CD13" w:rsidR="007F62AA" w:rsidRPr="00DB1383" w:rsidRDefault="00DB1383" w:rsidP="0034681B">
            <w:pPr>
              <w:pStyle w:val="TabelleText"/>
              <w:rPr>
                <w:b/>
                <w:lang w:val="en-US"/>
              </w:rPr>
            </w:pPr>
            <w:r w:rsidRPr="00DB1383">
              <w:rPr>
                <w:b/>
                <w:lang w:val="en-US"/>
              </w:rPr>
              <w:t>C</w:t>
            </w:r>
            <w:r w:rsidR="007F62AA" w:rsidRPr="00DB1383">
              <w:rPr>
                <w:b/>
                <w:lang w:val="en-US"/>
              </w:rPr>
              <w:t>omparison</w:t>
            </w:r>
          </w:p>
        </w:tc>
        <w:tc>
          <w:tcPr>
            <w:tcW w:w="3685" w:type="dxa"/>
            <w:shd w:val="clear" w:color="auto" w:fill="EEECE1" w:themeFill="background2"/>
            <w:hideMark/>
          </w:tcPr>
          <w:p w14:paraId="73553A33" w14:textId="78CA4747" w:rsidR="007F62AA" w:rsidRPr="00DB1383" w:rsidRDefault="00432911" w:rsidP="0034681B">
            <w:pPr>
              <w:pStyle w:val="TabelleText"/>
              <w:rPr>
                <w:b/>
                <w:lang w:val="en-US"/>
              </w:rPr>
            </w:pPr>
            <w:r w:rsidRPr="00DB1383">
              <w:rPr>
                <w:b/>
                <w:lang w:val="en-US"/>
              </w:rPr>
              <w:t>Outcome</w:t>
            </w:r>
          </w:p>
        </w:tc>
      </w:tr>
      <w:tr w:rsidR="0047235C" w:rsidRPr="001D1D30" w14:paraId="4C2D4A32" w14:textId="77777777" w:rsidTr="006C78E5">
        <w:trPr>
          <w:trHeight w:val="1137"/>
        </w:trPr>
        <w:tc>
          <w:tcPr>
            <w:tcW w:w="4248" w:type="dxa"/>
            <w:hideMark/>
          </w:tcPr>
          <w:p w14:paraId="5A58994F" w14:textId="71240A0E" w:rsidR="0047235C" w:rsidRPr="001D1D30" w:rsidRDefault="0047235C" w:rsidP="0034681B">
            <w:pPr>
              <w:pStyle w:val="TabelleText"/>
              <w:rPr>
                <w:lang w:val="en-US"/>
              </w:rPr>
            </w:pPr>
            <w:r w:rsidRPr="001D1D30">
              <w:rPr>
                <w:lang w:val="en-US"/>
              </w:rPr>
              <w:t>critical care</w:t>
            </w:r>
          </w:p>
          <w:p w14:paraId="13FE605E" w14:textId="1C98F219" w:rsidR="0047235C" w:rsidRPr="001D1D30" w:rsidRDefault="0047235C" w:rsidP="0034681B">
            <w:pPr>
              <w:pStyle w:val="TabelleText"/>
              <w:rPr>
                <w:lang w:val="en-US"/>
              </w:rPr>
            </w:pPr>
            <w:r w:rsidRPr="001D1D30">
              <w:rPr>
                <w:lang w:val="en-US"/>
              </w:rPr>
              <w:t>critically ill</w:t>
            </w:r>
          </w:p>
          <w:p w14:paraId="20C3A282" w14:textId="5AF75682" w:rsidR="0047235C" w:rsidRPr="001D1D30" w:rsidRDefault="0047235C" w:rsidP="0034681B">
            <w:pPr>
              <w:pStyle w:val="TabelleText"/>
              <w:rPr>
                <w:lang w:val="en-US"/>
              </w:rPr>
            </w:pPr>
            <w:r w:rsidRPr="001D1D30">
              <w:rPr>
                <w:lang w:val="en-US"/>
              </w:rPr>
              <w:t>intensive care</w:t>
            </w:r>
          </w:p>
        </w:tc>
        <w:tc>
          <w:tcPr>
            <w:tcW w:w="3402" w:type="dxa"/>
          </w:tcPr>
          <w:p w14:paraId="0C3E1D16" w14:textId="03EE9E3A" w:rsidR="0047235C" w:rsidRPr="001D1D30" w:rsidRDefault="0047235C" w:rsidP="0034681B">
            <w:pPr>
              <w:pStyle w:val="TabelleText"/>
              <w:rPr>
                <w:lang w:val="en-US"/>
              </w:rPr>
            </w:pPr>
            <w:r w:rsidRPr="001D1D30">
              <w:rPr>
                <w:lang w:val="en-US"/>
              </w:rPr>
              <w:t>filtration</w:t>
            </w:r>
          </w:p>
          <w:p w14:paraId="45EE8FE3" w14:textId="77777777" w:rsidR="0047235C" w:rsidRPr="001D1D30" w:rsidRDefault="0047235C" w:rsidP="0034681B">
            <w:pPr>
              <w:pStyle w:val="TabelleText"/>
              <w:rPr>
                <w:lang w:val="en-US"/>
              </w:rPr>
            </w:pPr>
            <w:r w:rsidRPr="001D1D30">
              <w:rPr>
                <w:lang w:val="en-US"/>
              </w:rPr>
              <w:t>convection</w:t>
            </w:r>
          </w:p>
        </w:tc>
        <w:tc>
          <w:tcPr>
            <w:tcW w:w="2835" w:type="dxa"/>
            <w:hideMark/>
          </w:tcPr>
          <w:p w14:paraId="6C12C876" w14:textId="2BC3FF47" w:rsidR="0047235C" w:rsidRPr="001D1D30" w:rsidRDefault="0047235C" w:rsidP="0034681B">
            <w:pPr>
              <w:pStyle w:val="TabelleText"/>
              <w:rPr>
                <w:lang w:val="en-US"/>
              </w:rPr>
            </w:pPr>
            <w:r w:rsidRPr="001D1D30">
              <w:rPr>
                <w:lang w:val="en-US"/>
              </w:rPr>
              <w:t>dialysis</w:t>
            </w:r>
          </w:p>
          <w:p w14:paraId="27A13E45" w14:textId="77777777" w:rsidR="0047235C" w:rsidRPr="001D1D30" w:rsidRDefault="0047235C" w:rsidP="0034681B">
            <w:pPr>
              <w:pStyle w:val="TabelleText"/>
              <w:rPr>
                <w:lang w:val="en-US"/>
              </w:rPr>
            </w:pPr>
            <w:r w:rsidRPr="001D1D30">
              <w:rPr>
                <w:lang w:val="en-US"/>
              </w:rPr>
              <w:t>diffusion</w:t>
            </w:r>
          </w:p>
        </w:tc>
        <w:tc>
          <w:tcPr>
            <w:tcW w:w="3685" w:type="dxa"/>
            <w:vMerge w:val="restart"/>
            <w:hideMark/>
          </w:tcPr>
          <w:p w14:paraId="075C73E1" w14:textId="09D91463" w:rsidR="0047235C" w:rsidRPr="001D1D30" w:rsidRDefault="00680A2F" w:rsidP="0034681B">
            <w:pPr>
              <w:pStyle w:val="TabelleText"/>
              <w:rPr>
                <w:lang w:val="en-US"/>
              </w:rPr>
            </w:pPr>
            <w:r w:rsidRPr="001D1D30">
              <w:rPr>
                <w:i/>
                <w:lang w:val="en-US"/>
              </w:rPr>
              <w:t>recovery</w:t>
            </w:r>
            <w:r w:rsidR="0047235C" w:rsidRPr="001D1D30">
              <w:rPr>
                <w:lang w:val="en-US"/>
              </w:rPr>
              <w:t xml:space="preserve"> of renal function</w:t>
            </w:r>
          </w:p>
          <w:p w14:paraId="00D63A29" w14:textId="29A99A85" w:rsidR="0047235C" w:rsidRPr="001D1D30" w:rsidRDefault="00B66B85" w:rsidP="0034681B">
            <w:pPr>
              <w:pStyle w:val="TabelleText"/>
              <w:rPr>
                <w:lang w:val="en-US"/>
              </w:rPr>
            </w:pPr>
            <w:r w:rsidRPr="001D1D30">
              <w:rPr>
                <w:lang w:val="en-US"/>
              </w:rPr>
              <w:t>duration of RRT</w:t>
            </w:r>
          </w:p>
          <w:p w14:paraId="3581EBF2" w14:textId="75CD4029" w:rsidR="0047235C" w:rsidRPr="001D1D30" w:rsidRDefault="004D378F" w:rsidP="0034681B">
            <w:pPr>
              <w:pStyle w:val="TabelleText"/>
              <w:rPr>
                <w:lang w:val="en-US"/>
              </w:rPr>
            </w:pPr>
            <w:r w:rsidRPr="001D1D30">
              <w:rPr>
                <w:i/>
                <w:lang w:val="en-US"/>
              </w:rPr>
              <w:t>mortality</w:t>
            </w:r>
          </w:p>
          <w:p w14:paraId="54456D78" w14:textId="77777777" w:rsidR="0047235C" w:rsidRPr="001D1D30" w:rsidRDefault="0047235C" w:rsidP="0034681B">
            <w:pPr>
              <w:pStyle w:val="TabelleText"/>
              <w:rPr>
                <w:lang w:val="en-US"/>
              </w:rPr>
            </w:pPr>
            <w:r w:rsidRPr="001D1D30">
              <w:rPr>
                <w:lang w:val="en-US"/>
              </w:rPr>
              <w:t>SAE/AE</w:t>
            </w:r>
          </w:p>
          <w:p w14:paraId="6FDEAA04" w14:textId="16E450DF" w:rsidR="0047235C" w:rsidRPr="001D1D30" w:rsidRDefault="0047235C" w:rsidP="0034681B">
            <w:pPr>
              <w:pStyle w:val="TabelleText"/>
              <w:rPr>
                <w:lang w:val="en-US"/>
              </w:rPr>
            </w:pPr>
            <w:r w:rsidRPr="001D1D30">
              <w:rPr>
                <w:lang w:val="en-US"/>
              </w:rPr>
              <w:t>hemodynamic stability</w:t>
            </w:r>
          </w:p>
        </w:tc>
      </w:tr>
      <w:tr w:rsidR="0047235C" w:rsidRPr="001D1D30" w14:paraId="50C58507" w14:textId="77777777" w:rsidTr="006C78E5">
        <w:trPr>
          <w:trHeight w:val="330"/>
        </w:trPr>
        <w:tc>
          <w:tcPr>
            <w:tcW w:w="4248" w:type="dxa"/>
            <w:vMerge w:val="restart"/>
            <w:hideMark/>
          </w:tcPr>
          <w:p w14:paraId="7E93C0D3" w14:textId="2CCDB8C0" w:rsidR="0047235C" w:rsidRPr="001D1D30" w:rsidRDefault="0047235C" w:rsidP="0034681B">
            <w:pPr>
              <w:pStyle w:val="TabelleText"/>
              <w:rPr>
                <w:lang w:val="en-US"/>
              </w:rPr>
            </w:pPr>
            <w:r w:rsidRPr="001D1D30">
              <w:rPr>
                <w:lang w:val="en-US"/>
              </w:rPr>
              <w:t>acute kidney injury</w:t>
            </w:r>
          </w:p>
          <w:p w14:paraId="00844BFD" w14:textId="4E7BD822" w:rsidR="0047235C" w:rsidRPr="001D1D30" w:rsidRDefault="0047235C" w:rsidP="0034681B">
            <w:pPr>
              <w:pStyle w:val="TabelleText"/>
              <w:rPr>
                <w:lang w:val="en-US"/>
              </w:rPr>
            </w:pPr>
            <w:r w:rsidRPr="001D1D30">
              <w:rPr>
                <w:lang w:val="en-US"/>
              </w:rPr>
              <w:t>acute renal failure</w:t>
            </w:r>
          </w:p>
        </w:tc>
        <w:tc>
          <w:tcPr>
            <w:tcW w:w="3402" w:type="dxa"/>
          </w:tcPr>
          <w:p w14:paraId="6E63EAFF" w14:textId="77777777" w:rsidR="0047235C" w:rsidRPr="001D1D30" w:rsidRDefault="0047235C" w:rsidP="0034681B">
            <w:pPr>
              <w:pStyle w:val="TabelleText"/>
              <w:rPr>
                <w:lang w:val="en-US"/>
              </w:rPr>
            </w:pPr>
          </w:p>
        </w:tc>
        <w:tc>
          <w:tcPr>
            <w:tcW w:w="2835" w:type="dxa"/>
            <w:hideMark/>
          </w:tcPr>
          <w:p w14:paraId="0A3B1A6C" w14:textId="77777777" w:rsidR="0047235C" w:rsidRPr="001D1D30" w:rsidRDefault="0047235C" w:rsidP="0034681B">
            <w:pPr>
              <w:pStyle w:val="TabelleText"/>
              <w:rPr>
                <w:lang w:val="en-US"/>
              </w:rPr>
            </w:pPr>
          </w:p>
        </w:tc>
        <w:tc>
          <w:tcPr>
            <w:tcW w:w="3685" w:type="dxa"/>
            <w:vMerge/>
            <w:hideMark/>
          </w:tcPr>
          <w:p w14:paraId="187161E6" w14:textId="354A8852" w:rsidR="0047235C" w:rsidRPr="001D1D30" w:rsidRDefault="0047235C" w:rsidP="0034681B">
            <w:pPr>
              <w:pStyle w:val="TabelleText"/>
              <w:rPr>
                <w:lang w:val="en-US"/>
              </w:rPr>
            </w:pPr>
          </w:p>
        </w:tc>
      </w:tr>
      <w:tr w:rsidR="0047235C" w:rsidRPr="001D1D30" w14:paraId="4C8D2913" w14:textId="77777777" w:rsidTr="006916B0">
        <w:trPr>
          <w:trHeight w:val="182"/>
        </w:trPr>
        <w:tc>
          <w:tcPr>
            <w:tcW w:w="4248" w:type="dxa"/>
            <w:vMerge/>
            <w:hideMark/>
          </w:tcPr>
          <w:p w14:paraId="448D3A87" w14:textId="767B986F" w:rsidR="0047235C" w:rsidRPr="001D1D30" w:rsidRDefault="0047235C" w:rsidP="0034681B">
            <w:pPr>
              <w:pStyle w:val="TabelleText"/>
              <w:rPr>
                <w:lang w:val="en-US"/>
              </w:rPr>
            </w:pPr>
          </w:p>
        </w:tc>
        <w:tc>
          <w:tcPr>
            <w:tcW w:w="3402" w:type="dxa"/>
          </w:tcPr>
          <w:p w14:paraId="790B36D7" w14:textId="77777777" w:rsidR="0047235C" w:rsidRPr="001D1D30" w:rsidRDefault="0047235C" w:rsidP="0034681B">
            <w:pPr>
              <w:pStyle w:val="TabelleText"/>
              <w:rPr>
                <w:lang w:val="en-US"/>
              </w:rPr>
            </w:pPr>
          </w:p>
        </w:tc>
        <w:tc>
          <w:tcPr>
            <w:tcW w:w="2835" w:type="dxa"/>
            <w:hideMark/>
          </w:tcPr>
          <w:p w14:paraId="3E43C23A" w14:textId="77777777" w:rsidR="0047235C" w:rsidRPr="001D1D30" w:rsidRDefault="0047235C" w:rsidP="0034681B">
            <w:pPr>
              <w:pStyle w:val="TabelleText"/>
              <w:rPr>
                <w:lang w:val="en-US"/>
              </w:rPr>
            </w:pPr>
          </w:p>
        </w:tc>
        <w:tc>
          <w:tcPr>
            <w:tcW w:w="3685" w:type="dxa"/>
            <w:vMerge/>
            <w:hideMark/>
          </w:tcPr>
          <w:p w14:paraId="487F091B" w14:textId="3BF17672" w:rsidR="0047235C" w:rsidRPr="001D1D30" w:rsidRDefault="0047235C" w:rsidP="0034681B">
            <w:pPr>
              <w:pStyle w:val="TabelleText"/>
              <w:rPr>
                <w:lang w:val="en-US"/>
              </w:rPr>
            </w:pPr>
          </w:p>
        </w:tc>
      </w:tr>
      <w:tr w:rsidR="0047235C" w:rsidRPr="001D1D30" w14:paraId="7264B7A3" w14:textId="77777777" w:rsidTr="006C78E5">
        <w:trPr>
          <w:trHeight w:val="195"/>
        </w:trPr>
        <w:tc>
          <w:tcPr>
            <w:tcW w:w="4248" w:type="dxa"/>
            <w:hideMark/>
          </w:tcPr>
          <w:p w14:paraId="5E6D96B1" w14:textId="1458DB86" w:rsidR="0047235C" w:rsidRPr="001D1D30" w:rsidRDefault="0047235C" w:rsidP="0034681B">
            <w:pPr>
              <w:pStyle w:val="TabelleText"/>
              <w:rPr>
                <w:lang w:val="en-US"/>
              </w:rPr>
            </w:pPr>
            <w:r w:rsidRPr="001D1D30">
              <w:rPr>
                <w:lang w:val="en-US"/>
              </w:rPr>
              <w:t>renal replacement therapy</w:t>
            </w:r>
          </w:p>
          <w:p w14:paraId="2D3AE782" w14:textId="3E4245F8" w:rsidR="0047235C" w:rsidRPr="001D1D30" w:rsidRDefault="0047235C" w:rsidP="0034681B">
            <w:pPr>
              <w:pStyle w:val="TabelleText"/>
              <w:rPr>
                <w:lang w:val="en-US"/>
              </w:rPr>
            </w:pPr>
            <w:r w:rsidRPr="001D1D30">
              <w:rPr>
                <w:lang w:val="en-US"/>
              </w:rPr>
              <w:t>dialysis, hemofiltration, hemodiafiltration</w:t>
            </w:r>
          </w:p>
        </w:tc>
        <w:tc>
          <w:tcPr>
            <w:tcW w:w="3402" w:type="dxa"/>
          </w:tcPr>
          <w:p w14:paraId="47D02C96" w14:textId="77777777" w:rsidR="0047235C" w:rsidRPr="001D1D30" w:rsidRDefault="0047235C" w:rsidP="0034681B">
            <w:pPr>
              <w:pStyle w:val="TabelleText"/>
              <w:rPr>
                <w:lang w:val="en-US"/>
              </w:rPr>
            </w:pPr>
          </w:p>
        </w:tc>
        <w:tc>
          <w:tcPr>
            <w:tcW w:w="2835" w:type="dxa"/>
            <w:hideMark/>
          </w:tcPr>
          <w:p w14:paraId="184B3F7A" w14:textId="77777777" w:rsidR="0047235C" w:rsidRPr="001D1D30" w:rsidRDefault="0047235C" w:rsidP="0034681B">
            <w:pPr>
              <w:pStyle w:val="TabelleText"/>
              <w:rPr>
                <w:lang w:val="en-US"/>
              </w:rPr>
            </w:pPr>
          </w:p>
        </w:tc>
        <w:tc>
          <w:tcPr>
            <w:tcW w:w="3685" w:type="dxa"/>
            <w:vMerge/>
            <w:hideMark/>
          </w:tcPr>
          <w:p w14:paraId="2FCD4F37" w14:textId="5B538286" w:rsidR="0047235C" w:rsidRPr="001D1D30" w:rsidRDefault="0047235C" w:rsidP="0034681B">
            <w:pPr>
              <w:pStyle w:val="TabelleText"/>
              <w:rPr>
                <w:lang w:val="en-US"/>
              </w:rPr>
            </w:pPr>
          </w:p>
        </w:tc>
      </w:tr>
    </w:tbl>
    <w:p w14:paraId="057E0080" w14:textId="77777777" w:rsidR="00D552F4" w:rsidRPr="001D1D30" w:rsidRDefault="00D552F4" w:rsidP="0047593D">
      <w:pPr>
        <w:pStyle w:val="KeinLeerraum"/>
        <w:rPr>
          <w:color w:val="365F91" w:themeColor="accent1" w:themeShade="BF"/>
        </w:rPr>
      </w:pPr>
      <w:bookmarkStart w:id="42" w:name="_Toc180402956"/>
    </w:p>
    <w:p w14:paraId="09C726B7" w14:textId="77777777" w:rsidR="00D552F4" w:rsidRPr="001D1D30" w:rsidRDefault="00D552F4">
      <w:pPr>
        <w:jc w:val="left"/>
        <w:rPr>
          <w:rFonts w:asciiTheme="minorHAnsi" w:hAnsiTheme="minorHAnsi"/>
          <w:color w:val="4F81BD" w:themeColor="accent1"/>
          <w:szCs w:val="40"/>
          <w:lang w:val="en-US"/>
        </w:rPr>
      </w:pPr>
      <w:r w:rsidRPr="001D1D30">
        <w:rPr>
          <w:rFonts w:asciiTheme="minorHAnsi" w:hAnsiTheme="minorHAnsi"/>
          <w:lang w:val="en-US"/>
        </w:rPr>
        <w:br w:type="page"/>
      </w:r>
    </w:p>
    <w:p w14:paraId="62EB3821" w14:textId="4DE5F3CF" w:rsidR="007F62AA" w:rsidRPr="001D1D30" w:rsidRDefault="007F62AA" w:rsidP="0047593D">
      <w:pPr>
        <w:pStyle w:val="KeinLeerraum"/>
        <w:rPr>
          <w:color w:val="365F91" w:themeColor="accent1" w:themeShade="BF"/>
        </w:rPr>
      </w:pPr>
      <w:r w:rsidRPr="001D1D30">
        <w:rPr>
          <w:color w:val="365F91" w:themeColor="accent1" w:themeShade="BF"/>
        </w:rPr>
        <w:lastRenderedPageBreak/>
        <w:t>Database Search string</w:t>
      </w:r>
      <w:bookmarkEnd w:id="42"/>
    </w:p>
    <w:p w14:paraId="74D536B5" w14:textId="77777777" w:rsidR="007F62AA" w:rsidRPr="001D1D30" w:rsidRDefault="007F62AA" w:rsidP="007F62AA">
      <w:pPr>
        <w:rPr>
          <w:rFonts w:asciiTheme="minorHAnsi" w:hAnsiTheme="minorHAnsi"/>
          <w:lang w:val="en-US"/>
        </w:rPr>
      </w:pPr>
      <w:r w:rsidRPr="001D1D30">
        <w:rPr>
          <w:rFonts w:asciiTheme="minorHAnsi" w:hAnsiTheme="minorHAnsi"/>
          <w:lang w:val="en-US"/>
        </w:rPr>
        <w:t xml:space="preserve">(renal replacement therapy OR dialysis OR hemofiltration OR hemodiafiltration) </w:t>
      </w:r>
    </w:p>
    <w:p w14:paraId="32A0AD19" w14:textId="77777777" w:rsidR="007F62AA" w:rsidRPr="001D1D30" w:rsidRDefault="007F62AA" w:rsidP="007F62AA">
      <w:pPr>
        <w:rPr>
          <w:rFonts w:asciiTheme="minorHAnsi" w:hAnsiTheme="minorHAnsi"/>
          <w:lang w:val="en-US"/>
        </w:rPr>
      </w:pPr>
      <w:r w:rsidRPr="001D1D30">
        <w:rPr>
          <w:rFonts w:asciiTheme="minorHAnsi" w:hAnsiTheme="minorHAnsi"/>
          <w:lang w:val="en-US"/>
        </w:rPr>
        <w:t xml:space="preserve">AND (acute kidney injury OR acute renal failure) </w:t>
      </w:r>
    </w:p>
    <w:p w14:paraId="591D6EEC" w14:textId="77777777" w:rsidR="007F62AA" w:rsidRPr="001D1D30" w:rsidRDefault="007F62AA" w:rsidP="007F62AA">
      <w:pPr>
        <w:rPr>
          <w:rFonts w:asciiTheme="minorHAnsi" w:hAnsiTheme="minorHAnsi"/>
          <w:lang w:val="en-US"/>
        </w:rPr>
      </w:pPr>
      <w:r w:rsidRPr="001D1D30">
        <w:rPr>
          <w:rFonts w:asciiTheme="minorHAnsi" w:hAnsiTheme="minorHAnsi"/>
          <w:lang w:val="en-US"/>
        </w:rPr>
        <w:t xml:space="preserve">AND (critical care OR intensive care OR critically ill) </w:t>
      </w:r>
    </w:p>
    <w:p w14:paraId="59354194" w14:textId="77777777" w:rsidR="007F62AA" w:rsidRPr="001D1D30" w:rsidRDefault="007F62AA" w:rsidP="007F62AA">
      <w:pPr>
        <w:rPr>
          <w:rFonts w:asciiTheme="minorHAnsi" w:hAnsiTheme="minorHAnsi"/>
          <w:lang w:val="en-US"/>
        </w:rPr>
      </w:pPr>
      <w:r w:rsidRPr="001D1D30">
        <w:rPr>
          <w:rFonts w:asciiTheme="minorHAnsi" w:hAnsiTheme="minorHAnsi"/>
          <w:lang w:val="en-US"/>
        </w:rPr>
        <w:t xml:space="preserve">AND (dialysis OR diffusion OR hemodialysis) </w:t>
      </w:r>
    </w:p>
    <w:p w14:paraId="06584D1A" w14:textId="4924DFB4" w:rsidR="007F62AA" w:rsidRPr="001D1D30" w:rsidRDefault="007F62AA" w:rsidP="007F62AA">
      <w:pPr>
        <w:rPr>
          <w:rFonts w:asciiTheme="minorHAnsi" w:eastAsiaTheme="majorEastAsia" w:hAnsiTheme="minorHAnsi" w:cstheme="majorBidi"/>
          <w:i/>
          <w:color w:val="365F91" w:themeColor="accent1" w:themeShade="BF"/>
          <w:sz w:val="28"/>
          <w:lang w:val="en-US"/>
        </w:rPr>
      </w:pPr>
      <w:r w:rsidRPr="001D1D30">
        <w:rPr>
          <w:rFonts w:asciiTheme="minorHAnsi" w:hAnsiTheme="minorHAnsi"/>
          <w:lang w:val="en-US"/>
        </w:rPr>
        <w:t xml:space="preserve">AND (filtration OR convection OR hemofiltration OR hemodiafiltration) AND NOT[TI] pediatric OR neonates OR children OR infants </w:t>
      </w:r>
      <w:r w:rsidRPr="001D1D30">
        <w:rPr>
          <w:rFonts w:asciiTheme="minorHAnsi" w:hAnsiTheme="minorHAnsi"/>
          <w:lang w:val="en-US"/>
        </w:rPr>
        <w:br w:type="page"/>
      </w:r>
    </w:p>
    <w:p w14:paraId="04929D9D" w14:textId="14580210" w:rsidR="007F62AA" w:rsidRPr="001D1D30" w:rsidRDefault="007F62AA" w:rsidP="00A55822">
      <w:pPr>
        <w:pStyle w:val="berschrift2"/>
      </w:pPr>
      <w:bookmarkStart w:id="43" w:name="_Toc180402957"/>
      <w:bookmarkStart w:id="44" w:name="_Toc209691415"/>
      <w:r w:rsidRPr="001D1D30">
        <w:lastRenderedPageBreak/>
        <w:t xml:space="preserve">PRISMA Chart: </w:t>
      </w:r>
      <w:r w:rsidR="00B66B85" w:rsidRPr="001D1D30">
        <w:t>Diffusion vs convection</w:t>
      </w:r>
      <w:bookmarkEnd w:id="44"/>
      <w:r w:rsidR="00B66B85" w:rsidRPr="001D1D30">
        <w:t xml:space="preserve"> </w:t>
      </w:r>
      <w:bookmarkEnd w:id="43"/>
    </w:p>
    <w:p w14:paraId="470F54D7" w14:textId="4162E08B" w:rsidR="007F62AA" w:rsidRPr="001D1D30" w:rsidRDefault="0047235C" w:rsidP="007F62AA">
      <w:pPr>
        <w:rPr>
          <w:rFonts w:asciiTheme="minorHAnsi" w:hAnsiTheme="minorHAnsi"/>
          <w:lang w:val="en-US"/>
        </w:rPr>
      </w:pPr>
      <w:r w:rsidRPr="001D1D30">
        <w:rPr>
          <w:rFonts w:asciiTheme="minorHAnsi" w:hAnsiTheme="minorHAnsi"/>
          <w:noProof/>
          <w:lang w:val="en-US"/>
        </w:rPr>
        <mc:AlternateContent>
          <mc:Choice Requires="wpg">
            <w:drawing>
              <wp:anchor distT="0" distB="0" distL="114300" distR="114300" simplePos="0" relativeHeight="251666432" behindDoc="0" locked="0" layoutInCell="1" allowOverlap="1" wp14:anchorId="3240ADE6" wp14:editId="3A15A21B">
                <wp:simplePos x="0" y="0"/>
                <wp:positionH relativeFrom="column">
                  <wp:posOffset>399409</wp:posOffset>
                </wp:positionH>
                <wp:positionV relativeFrom="paragraph">
                  <wp:posOffset>7021</wp:posOffset>
                </wp:positionV>
                <wp:extent cx="7400395" cy="4960620"/>
                <wp:effectExtent l="0" t="0" r="10160" b="11430"/>
                <wp:wrapNone/>
                <wp:docPr id="80" name="Gruppieren 2"/>
                <wp:cNvGraphicFramePr/>
                <a:graphic xmlns:a="http://schemas.openxmlformats.org/drawingml/2006/main">
                  <a:graphicData uri="http://schemas.microsoft.com/office/word/2010/wordprocessingGroup">
                    <wpg:wgp>
                      <wpg:cNvGrpSpPr/>
                      <wpg:grpSpPr>
                        <a:xfrm>
                          <a:off x="0" y="0"/>
                          <a:ext cx="7400395" cy="4960620"/>
                          <a:chOff x="0" y="0"/>
                          <a:chExt cx="7400758" cy="4356776"/>
                        </a:xfrm>
                      </wpg:grpSpPr>
                      <wps:wsp>
                        <wps:cNvPr id="81" name="Rectangle 19"/>
                        <wps:cNvSpPr>
                          <a:spLocks noChangeArrowheads="1"/>
                        </wps:cNvSpPr>
                        <wps:spPr bwMode="auto">
                          <a:xfrm>
                            <a:off x="482939" y="8124"/>
                            <a:ext cx="1700515" cy="634494"/>
                          </a:xfrm>
                          <a:prstGeom prst="rect">
                            <a:avLst/>
                          </a:prstGeom>
                          <a:solidFill>
                            <a:srgbClr val="FFFFFF"/>
                          </a:solidFill>
                          <a:ln w="9525">
                            <a:solidFill>
                              <a:srgbClr val="000000"/>
                            </a:solidFill>
                            <a:miter lim="800000"/>
                            <a:headEnd/>
                            <a:tailEnd/>
                          </a:ln>
                        </wps:spPr>
                        <wps:txbx>
                          <w:txbxContent>
                            <w:p w14:paraId="466CC132" w14:textId="3ABBFA18"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Records identified through PubMed searching (n=432)</w:t>
                              </w:r>
                            </w:p>
                          </w:txbxContent>
                        </wps:txbx>
                        <wps:bodyPr vert="horz" wrap="square" lIns="91440" tIns="91440" rIns="91440" bIns="91440" numCol="1" anchor="t" anchorCtr="0" compatLnSpc="1">
                          <a:prstTxWarp prst="textNoShape">
                            <a:avLst/>
                          </a:prstTxWarp>
                        </wps:bodyPr>
                      </wps:wsp>
                      <wps:wsp>
                        <wps:cNvPr id="82" name="AutoShape 21"/>
                        <wps:cNvSpPr>
                          <a:spLocks noChangeArrowheads="1"/>
                        </wps:cNvSpPr>
                        <wps:spPr bwMode="auto">
                          <a:xfrm rot="16200000">
                            <a:off x="-330872" y="1364980"/>
                            <a:ext cx="954412" cy="286381"/>
                          </a:xfrm>
                          <a:prstGeom prst="roundRect">
                            <a:avLst>
                              <a:gd name="adj" fmla="val 16667"/>
                            </a:avLst>
                          </a:prstGeom>
                          <a:solidFill>
                            <a:srgbClr val="CCECFF"/>
                          </a:solidFill>
                          <a:ln w="9525">
                            <a:solidFill>
                              <a:srgbClr val="000000"/>
                            </a:solidFill>
                            <a:round/>
                            <a:headEnd/>
                            <a:tailEnd/>
                          </a:ln>
                        </wps:spPr>
                        <wps:txbx>
                          <w:txbxContent>
                            <w:p w14:paraId="553C8257" w14:textId="77777777"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wps:txbx>
                        <wps:bodyPr vert="horz" wrap="square" lIns="45720" tIns="45720" rIns="45720" bIns="45720" numCol="1" anchor="t" anchorCtr="0" compatLnSpc="1">
                          <a:prstTxWarp prst="textNoShape">
                            <a:avLst/>
                          </a:prstTxWarp>
                        </wps:bodyPr>
                      </wps:wsp>
                      <wps:wsp>
                        <wps:cNvPr id="83" name="AutoShape 1"/>
                        <wps:cNvSpPr>
                          <a:spLocks noChangeArrowheads="1"/>
                        </wps:cNvSpPr>
                        <wps:spPr bwMode="auto">
                          <a:xfrm rot="16200000">
                            <a:off x="-472279" y="3598115"/>
                            <a:ext cx="1230940" cy="286381"/>
                          </a:xfrm>
                          <a:prstGeom prst="roundRect">
                            <a:avLst>
                              <a:gd name="adj" fmla="val 16667"/>
                            </a:avLst>
                          </a:prstGeom>
                          <a:solidFill>
                            <a:srgbClr val="CCECFF"/>
                          </a:solidFill>
                          <a:ln w="9525">
                            <a:solidFill>
                              <a:srgbClr val="000000"/>
                            </a:solidFill>
                            <a:round/>
                            <a:headEnd/>
                            <a:tailEnd/>
                          </a:ln>
                        </wps:spPr>
                        <wps:txbx>
                          <w:txbxContent>
                            <w:p w14:paraId="0D612205" w14:textId="77777777"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wps:txbx>
                        <wps:bodyPr vert="horz" wrap="square" lIns="45720" tIns="45720" rIns="45720" bIns="45720" numCol="1" anchor="t" anchorCtr="0" compatLnSpc="1">
                          <a:prstTxWarp prst="textNoShape">
                            <a:avLst/>
                          </a:prstTxWarp>
                        </wps:bodyPr>
                      </wps:wsp>
                      <wps:wsp>
                        <wps:cNvPr id="85" name="AutoShape 20"/>
                        <wps:cNvSpPr>
                          <a:spLocks noChangeArrowheads="1"/>
                        </wps:cNvSpPr>
                        <wps:spPr bwMode="auto">
                          <a:xfrm rot="16200000">
                            <a:off x="-357644" y="2412416"/>
                            <a:ext cx="1025397" cy="286381"/>
                          </a:xfrm>
                          <a:prstGeom prst="roundRect">
                            <a:avLst>
                              <a:gd name="adj" fmla="val 16667"/>
                            </a:avLst>
                          </a:prstGeom>
                          <a:solidFill>
                            <a:srgbClr val="CCECFF"/>
                          </a:solidFill>
                          <a:ln w="9525">
                            <a:solidFill>
                              <a:srgbClr val="000000"/>
                            </a:solidFill>
                            <a:round/>
                            <a:headEnd/>
                            <a:tailEnd/>
                          </a:ln>
                        </wps:spPr>
                        <wps:txbx>
                          <w:txbxContent>
                            <w:p w14:paraId="6262C832" w14:textId="77777777"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86" name="AutoShape 18"/>
                        <wps:cNvCnPr/>
                        <wps:spPr bwMode="auto">
                          <a:xfrm>
                            <a:off x="1967341" y="728315"/>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7" name="AutoShape 17"/>
                        <wps:cNvCnPr/>
                        <wps:spPr bwMode="auto">
                          <a:xfrm>
                            <a:off x="3056005" y="728315"/>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8" name="AutoShape 2"/>
                        <wps:cNvSpPr>
                          <a:spLocks noChangeArrowheads="1"/>
                        </wps:cNvSpPr>
                        <wps:spPr bwMode="auto">
                          <a:xfrm rot="16200000">
                            <a:off x="-343525" y="343525"/>
                            <a:ext cx="973432" cy="286381"/>
                          </a:xfrm>
                          <a:prstGeom prst="roundRect">
                            <a:avLst>
                              <a:gd name="adj" fmla="val 16667"/>
                            </a:avLst>
                          </a:prstGeom>
                          <a:solidFill>
                            <a:srgbClr val="CCECFF"/>
                          </a:solidFill>
                          <a:ln w="9525">
                            <a:solidFill>
                              <a:srgbClr val="000000"/>
                            </a:solidFill>
                            <a:round/>
                            <a:headEnd/>
                            <a:tailEnd/>
                          </a:ln>
                        </wps:spPr>
                        <wps:txbx>
                          <w:txbxContent>
                            <w:p w14:paraId="02A710B7" w14:textId="77777777"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wps:txbx>
                        <wps:bodyPr vert="horz" wrap="square" lIns="45720" tIns="45720" rIns="45720" bIns="45720" numCol="1" anchor="t" anchorCtr="0" compatLnSpc="1">
                          <a:prstTxWarp prst="textNoShape">
                            <a:avLst/>
                          </a:prstTxWarp>
                        </wps:bodyPr>
                      </wps:wsp>
                      <wps:wsp>
                        <wps:cNvPr id="89" name="Rectangle 16"/>
                        <wps:cNvSpPr>
                          <a:spLocks noChangeArrowheads="1"/>
                        </wps:cNvSpPr>
                        <wps:spPr bwMode="auto">
                          <a:xfrm>
                            <a:off x="2203236" y="1"/>
                            <a:ext cx="1893342" cy="642617"/>
                          </a:xfrm>
                          <a:prstGeom prst="rect">
                            <a:avLst/>
                          </a:prstGeom>
                          <a:solidFill>
                            <a:srgbClr val="FFFFFF"/>
                          </a:solidFill>
                          <a:ln w="9525">
                            <a:solidFill>
                              <a:srgbClr val="000000"/>
                            </a:solidFill>
                            <a:miter lim="800000"/>
                            <a:headEnd/>
                            <a:tailEnd/>
                          </a:ln>
                        </wps:spPr>
                        <wps:txbx>
                          <w:txbxContent>
                            <w:p w14:paraId="17E224EC" w14:textId="77777777"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r>
                                <w:rPr>
                                  <w:rFonts w:ascii="Calibri" w:eastAsia="Times New Roman" w:hAnsi="Calibri" w:cs="Calibri"/>
                                  <w:color w:val="000000"/>
                                  <w:kern w:val="24"/>
                                  <w:szCs w:val="22"/>
                                  <w:lang w:val="en-US"/>
                                </w:rPr>
                                <w:t xml:space="preserve"> </w:t>
                              </w:r>
                            </w:p>
                            <w:p w14:paraId="5E38FB32" w14:textId="4EE73B7E"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222)</w:t>
                              </w:r>
                            </w:p>
                          </w:txbxContent>
                        </wps:txbx>
                        <wps:bodyPr vert="horz" wrap="square" lIns="91440" tIns="91440" rIns="91440" bIns="91440" numCol="1" anchor="t" anchorCtr="0" compatLnSpc="1">
                          <a:prstTxWarp prst="textNoShape">
                            <a:avLst/>
                          </a:prstTxWarp>
                        </wps:bodyPr>
                      </wps:wsp>
                      <wps:wsp>
                        <wps:cNvPr id="90" name="Rectangle 15"/>
                        <wps:cNvSpPr>
                          <a:spLocks noChangeArrowheads="1"/>
                        </wps:cNvSpPr>
                        <wps:spPr bwMode="auto">
                          <a:xfrm>
                            <a:off x="1685662" y="1127162"/>
                            <a:ext cx="2817759" cy="476786"/>
                          </a:xfrm>
                          <a:prstGeom prst="rect">
                            <a:avLst/>
                          </a:prstGeom>
                          <a:solidFill>
                            <a:srgbClr val="FFFFFF"/>
                          </a:solidFill>
                          <a:ln w="9525">
                            <a:solidFill>
                              <a:srgbClr val="000000"/>
                            </a:solidFill>
                            <a:miter lim="800000"/>
                            <a:headEnd/>
                            <a:tailEnd/>
                          </a:ln>
                        </wps:spPr>
                        <wps:txbx>
                          <w:txbxContent>
                            <w:p w14:paraId="72C4EBB1" w14:textId="77777777"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r>
                                <w:rPr>
                                  <w:rFonts w:ascii="Calibri" w:eastAsia="Times New Roman" w:hAnsi="Calibri" w:cs="Calibri"/>
                                  <w:color w:val="000000"/>
                                  <w:kern w:val="24"/>
                                  <w:szCs w:val="22"/>
                                  <w:lang w:val="en-US"/>
                                </w:rPr>
                                <w:t xml:space="preserve"> </w:t>
                              </w:r>
                            </w:p>
                            <w:p w14:paraId="4B098847" w14:textId="6F96443E"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774)</w:t>
                              </w:r>
                            </w:p>
                          </w:txbxContent>
                        </wps:txbx>
                        <wps:bodyPr vert="horz" wrap="square" lIns="91440" tIns="91440" rIns="91440" bIns="91440" numCol="1" anchor="t" anchorCtr="0" compatLnSpc="1">
                          <a:prstTxWarp prst="textNoShape">
                            <a:avLst/>
                          </a:prstTxWarp>
                        </wps:bodyPr>
                      </wps:wsp>
                      <wps:wsp>
                        <wps:cNvPr id="91" name="Rectangle 14"/>
                        <wps:cNvSpPr>
                          <a:spLocks noChangeArrowheads="1"/>
                        </wps:cNvSpPr>
                        <wps:spPr bwMode="auto">
                          <a:xfrm>
                            <a:off x="2264442" y="1985377"/>
                            <a:ext cx="1611085" cy="476786"/>
                          </a:xfrm>
                          <a:prstGeom prst="rect">
                            <a:avLst/>
                          </a:prstGeom>
                          <a:solidFill>
                            <a:srgbClr val="FFFFFF"/>
                          </a:solidFill>
                          <a:ln w="9525">
                            <a:solidFill>
                              <a:srgbClr val="000000"/>
                            </a:solidFill>
                            <a:miter lim="800000"/>
                            <a:headEnd/>
                            <a:tailEnd/>
                          </a:ln>
                        </wps:spPr>
                        <wps:txbx>
                          <w:txbxContent>
                            <w:p w14:paraId="5B05262C" w14:textId="77777777"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47BDF7D7" w14:textId="4BC18B2D"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 xml:space="preserve"> (n = 120)</w:t>
                              </w:r>
                            </w:p>
                          </w:txbxContent>
                        </wps:txbx>
                        <wps:bodyPr vert="horz" wrap="square" lIns="91440" tIns="91440" rIns="91440" bIns="91440" numCol="1" anchor="t" anchorCtr="0" compatLnSpc="1">
                          <a:prstTxWarp prst="textNoShape">
                            <a:avLst/>
                          </a:prstTxWarp>
                        </wps:bodyPr>
                      </wps:wsp>
                      <wps:wsp>
                        <wps:cNvPr id="92" name="Rectangle 13"/>
                        <wps:cNvSpPr>
                          <a:spLocks noChangeArrowheads="1"/>
                        </wps:cNvSpPr>
                        <wps:spPr bwMode="auto">
                          <a:xfrm>
                            <a:off x="5281483" y="1099332"/>
                            <a:ext cx="2119275" cy="504616"/>
                          </a:xfrm>
                          <a:prstGeom prst="rect">
                            <a:avLst/>
                          </a:prstGeom>
                          <a:solidFill>
                            <a:srgbClr val="FFFFFF"/>
                          </a:solidFill>
                          <a:ln w="9525">
                            <a:solidFill>
                              <a:srgbClr val="000000"/>
                            </a:solidFill>
                            <a:miter lim="800000"/>
                            <a:headEnd/>
                            <a:tailEnd/>
                          </a:ln>
                        </wps:spPr>
                        <wps:txbx>
                          <w:txbxContent>
                            <w:p w14:paraId="277BAEA2" w14:textId="77777777"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 xml:space="preserve">Off topic </w:t>
                              </w:r>
                            </w:p>
                            <w:p w14:paraId="5DD9CA19" w14:textId="0792D82B"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Pr>
                                  <w:rFonts w:ascii="Calibri" w:eastAsia="Times New Roman" w:hAnsi="Calibri" w:cs="Calibri"/>
                                  <w:color w:val="000000"/>
                                  <w:kern w:val="24"/>
                                  <w:szCs w:val="22"/>
                                </w:rPr>
                                <w:t>(n = 654)</w:t>
                              </w:r>
                            </w:p>
                          </w:txbxContent>
                        </wps:txbx>
                        <wps:bodyPr vert="horz" wrap="square" lIns="91440" tIns="91440" rIns="91440" bIns="91440" numCol="1" anchor="t" anchorCtr="0" compatLnSpc="1">
                          <a:prstTxWarp prst="textNoShape">
                            <a:avLst/>
                          </a:prstTxWarp>
                        </wps:bodyPr>
                      </wps:wsp>
                      <wps:wsp>
                        <wps:cNvPr id="93" name="Rectangle 12"/>
                        <wps:cNvSpPr>
                          <a:spLocks noChangeArrowheads="1"/>
                        </wps:cNvSpPr>
                        <wps:spPr bwMode="auto">
                          <a:xfrm>
                            <a:off x="2243001" y="2748234"/>
                            <a:ext cx="1653965" cy="572143"/>
                          </a:xfrm>
                          <a:prstGeom prst="rect">
                            <a:avLst/>
                          </a:prstGeom>
                          <a:solidFill>
                            <a:srgbClr val="FFFFFF"/>
                          </a:solidFill>
                          <a:ln w="9525">
                            <a:solidFill>
                              <a:srgbClr val="000000"/>
                            </a:solidFill>
                            <a:miter lim="800000"/>
                            <a:headEnd/>
                            <a:tailEnd/>
                          </a:ln>
                        </wps:spPr>
                        <wps:txbx>
                          <w:txbxContent>
                            <w:p w14:paraId="072AF681" w14:textId="77777777"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Full-text articles assessed for eligibility (n = 82</w:t>
                              </w:r>
                            </w:p>
                          </w:txbxContent>
                        </wps:txbx>
                        <wps:bodyPr vert="horz" wrap="square" lIns="91440" tIns="91440" rIns="91440" bIns="91440" numCol="1" anchor="t" anchorCtr="0" compatLnSpc="1">
                          <a:prstTxWarp prst="textNoShape">
                            <a:avLst/>
                          </a:prstTxWarp>
                        </wps:bodyPr>
                      </wps:wsp>
                      <wps:wsp>
                        <wps:cNvPr id="94" name="Rectangle 10"/>
                        <wps:cNvSpPr>
                          <a:spLocks noChangeArrowheads="1"/>
                        </wps:cNvSpPr>
                        <wps:spPr bwMode="auto">
                          <a:xfrm>
                            <a:off x="3686281" y="3706612"/>
                            <a:ext cx="2294247" cy="619821"/>
                          </a:xfrm>
                          <a:prstGeom prst="rect">
                            <a:avLst/>
                          </a:prstGeom>
                          <a:solidFill>
                            <a:srgbClr val="FFFFFF"/>
                          </a:solidFill>
                          <a:ln w="9525">
                            <a:solidFill>
                              <a:srgbClr val="000000"/>
                            </a:solidFill>
                            <a:miter lim="800000"/>
                            <a:headEnd/>
                            <a:tailEnd/>
                          </a:ln>
                        </wps:spPr>
                        <wps:txbx>
                          <w:txbxContent>
                            <w:p w14:paraId="4A3AC5C2" w14:textId="1C0D0A13"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 xml:space="preserve">Non-controlled </w:t>
                              </w:r>
                              <w:r>
                                <w:rPr>
                                  <w:rFonts w:ascii="Calibri" w:eastAsia="Times New Roman" w:hAnsi="Calibri" w:cs="Calibri"/>
                                  <w:color w:val="000000"/>
                                  <w:kern w:val="24"/>
                                  <w:szCs w:val="22"/>
                                  <w:lang w:val="en-US"/>
                                </w:rPr>
                                <w:t xml:space="preserve">trials </w:t>
                              </w:r>
                            </w:p>
                            <w:p w14:paraId="163F690A" w14:textId="3852595B"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(observational n = 27)</w:t>
                              </w:r>
                            </w:p>
                            <w:p w14:paraId="19AD64A0" w14:textId="77777777" w:rsidR="00935355" w:rsidRPr="000440E7" w:rsidRDefault="00935355" w:rsidP="007F62AA">
                              <w:pPr>
                                <w:pStyle w:val="StandardWeb"/>
                                <w:kinsoku w:val="0"/>
                                <w:overflowPunct w:val="0"/>
                                <w:spacing w:before="0" w:beforeAutospacing="0" w:after="0" w:afterAutospacing="0"/>
                                <w:jc w:val="center"/>
                                <w:textAlignment w:val="baseline"/>
                                <w:rPr>
                                  <w:lang w:val="en-US"/>
                                </w:rPr>
                              </w:pPr>
                              <w:r w:rsidRPr="000440E7">
                                <w:rPr>
                                  <w:rFonts w:ascii="Calibri" w:hAnsi="Calibri" w:cs="Calibri"/>
                                  <w:color w:val="000000"/>
                                  <w:kern w:val="24"/>
                                  <w:szCs w:val="22"/>
                                  <w:lang w:val="en-US"/>
                                </w:rPr>
                                <w:t>(retrospective = 15)</w:t>
                              </w:r>
                            </w:p>
                          </w:txbxContent>
                        </wps:txbx>
                        <wps:bodyPr vert="horz" wrap="square" lIns="91440" tIns="91440" rIns="91440" bIns="91440" numCol="1" anchor="t" anchorCtr="0" compatLnSpc="1">
                          <a:prstTxWarp prst="textNoShape">
                            <a:avLst/>
                          </a:prstTxWarp>
                        </wps:bodyPr>
                      </wps:wsp>
                      <wps:wsp>
                        <wps:cNvPr id="95" name="Rectangle 9"/>
                        <wps:cNvSpPr>
                          <a:spLocks noChangeArrowheads="1"/>
                        </wps:cNvSpPr>
                        <wps:spPr bwMode="auto">
                          <a:xfrm>
                            <a:off x="2576019" y="3698203"/>
                            <a:ext cx="952039" cy="619821"/>
                          </a:xfrm>
                          <a:prstGeom prst="rect">
                            <a:avLst/>
                          </a:prstGeom>
                          <a:solidFill>
                            <a:srgbClr val="FFFFFF"/>
                          </a:solidFill>
                          <a:ln w="9525">
                            <a:solidFill>
                              <a:srgbClr val="000000"/>
                            </a:solidFill>
                            <a:miter lim="800000"/>
                            <a:headEnd/>
                            <a:tailEnd/>
                          </a:ln>
                        </wps:spPr>
                        <wps:txbx>
                          <w:txbxContent>
                            <w:p w14:paraId="2BFA063F" w14:textId="3CBC2BE7"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RCTs (n = 37)</w:t>
                              </w:r>
                            </w:p>
                          </w:txbxContent>
                        </wps:txbx>
                        <wps:bodyPr vert="horz" wrap="square" lIns="91440" tIns="91440" rIns="91440" bIns="91440" numCol="1" anchor="t" anchorCtr="0" compatLnSpc="1">
                          <a:prstTxWarp prst="textNoShape">
                            <a:avLst/>
                          </a:prstTxWarp>
                        </wps:bodyPr>
                      </wps:wsp>
                      <wps:wsp>
                        <wps:cNvPr id="96" name="AutoShape 8"/>
                        <wps:cNvCnPr/>
                        <wps:spPr bwMode="auto">
                          <a:xfrm>
                            <a:off x="3069984" y="1603948"/>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7" name="AutoShape 7"/>
                        <wps:cNvCnPr/>
                        <wps:spPr bwMode="auto">
                          <a:xfrm>
                            <a:off x="3069984" y="2462163"/>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8" name="AutoShape 6"/>
                        <wps:cNvCnPr/>
                        <wps:spPr bwMode="auto">
                          <a:xfrm>
                            <a:off x="2399423" y="3344524"/>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9" name="AutoShape 4"/>
                        <wps:cNvCnPr/>
                        <wps:spPr bwMode="auto">
                          <a:xfrm>
                            <a:off x="4559191" y="1398204"/>
                            <a:ext cx="627894"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0" name="Rectangle 11"/>
                        <wps:cNvSpPr>
                          <a:spLocks noChangeArrowheads="1"/>
                        </wps:cNvSpPr>
                        <wps:spPr bwMode="auto">
                          <a:xfrm>
                            <a:off x="482939" y="3704979"/>
                            <a:ext cx="1938653" cy="619821"/>
                          </a:xfrm>
                          <a:prstGeom prst="rect">
                            <a:avLst/>
                          </a:prstGeom>
                          <a:solidFill>
                            <a:srgbClr val="FFFFFF"/>
                          </a:solidFill>
                          <a:ln w="9525">
                            <a:solidFill>
                              <a:srgbClr val="000000"/>
                            </a:solidFill>
                            <a:miter lim="800000"/>
                            <a:headEnd/>
                            <a:tailEnd/>
                          </a:ln>
                        </wps:spPr>
                        <wps:txbx>
                          <w:txbxContent>
                            <w:p w14:paraId="31CE7A9A" w14:textId="71440EEC" w:rsidR="00935355" w:rsidRPr="00AF3809"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CA"/>
                                </w:rPr>
                              </w:pPr>
                              <w:r>
                                <w:rPr>
                                  <w:rFonts w:ascii="Calibri" w:hAnsi="Calibri" w:cs="Calibri"/>
                                  <w:color w:val="000000"/>
                                  <w:kern w:val="24"/>
                                  <w:szCs w:val="22"/>
                                </w:rPr>
                                <w:t xml:space="preserve">Systematic Reviews </w:t>
                              </w:r>
                              <w:r>
                                <w:rPr>
                                  <w:rFonts w:ascii="Calibri" w:eastAsia="Times New Roman" w:hAnsi="Calibri" w:cs="Calibri"/>
                                  <w:color w:val="000000"/>
                                  <w:kern w:val="24"/>
                                  <w:szCs w:val="22"/>
                                </w:rPr>
                                <w:t>(n = 3)</w:t>
                              </w:r>
                            </w:p>
                          </w:txbxContent>
                        </wps:txbx>
                        <wps:bodyPr vert="horz" wrap="square" lIns="91440" tIns="91440" rIns="91440" bIns="91440" numCol="1" anchor="t" anchorCtr="0" compatLnSpc="1">
                          <a:prstTxWarp prst="textNoShape">
                            <a:avLst/>
                          </a:prstTxWarp>
                        </wps:bodyPr>
                      </wps:wsp>
                      <wps:wsp>
                        <wps:cNvPr id="101" name="AutoShape 17"/>
                        <wps:cNvCnPr/>
                        <wps:spPr bwMode="auto">
                          <a:xfrm>
                            <a:off x="4288014" y="725666"/>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2" name="Rectangle 16"/>
                        <wps:cNvSpPr>
                          <a:spLocks noChangeArrowheads="1"/>
                        </wps:cNvSpPr>
                        <wps:spPr bwMode="auto">
                          <a:xfrm>
                            <a:off x="4126671" y="6799"/>
                            <a:ext cx="1853941" cy="635520"/>
                          </a:xfrm>
                          <a:prstGeom prst="rect">
                            <a:avLst/>
                          </a:prstGeom>
                          <a:solidFill>
                            <a:srgbClr val="FFFFFF"/>
                          </a:solidFill>
                          <a:ln w="9525">
                            <a:solidFill>
                              <a:srgbClr val="000000"/>
                            </a:solidFill>
                            <a:miter lim="800000"/>
                            <a:headEnd/>
                            <a:tailEnd/>
                          </a:ln>
                        </wps:spPr>
                        <wps:txbx>
                          <w:txbxContent>
                            <w:p w14:paraId="2F197B74" w14:textId="77777777"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r>
                                <w:rPr>
                                  <w:rFonts w:ascii="Calibri" w:eastAsia="Times New Roman" w:hAnsi="Calibri" w:cs="Calibri"/>
                                  <w:color w:val="000000"/>
                                  <w:kern w:val="24"/>
                                  <w:szCs w:val="22"/>
                                  <w:lang w:val="en-US"/>
                                </w:rPr>
                                <w:t xml:space="preserve"> </w:t>
                              </w:r>
                            </w:p>
                            <w:p w14:paraId="59422602" w14:textId="59AF2489"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248)</w:t>
                              </w:r>
                            </w:p>
                          </w:txbxContent>
                        </wps:txbx>
                        <wps:bodyPr vert="horz" wrap="square" lIns="91440" tIns="91440" rIns="91440" bIns="91440" numCol="1" anchor="t" anchorCtr="0" compatLnSpc="1">
                          <a:prstTxWarp prst="textNoShape">
                            <a:avLst/>
                          </a:prstTxWarp>
                        </wps:bodyPr>
                      </wps:wsp>
                      <wps:wsp>
                        <wps:cNvPr id="103" name="AutoShape 6"/>
                        <wps:cNvCnPr/>
                        <wps:spPr bwMode="auto">
                          <a:xfrm>
                            <a:off x="3145567" y="3380631"/>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4" name="AutoShape 6"/>
                        <wps:cNvCnPr/>
                        <wps:spPr bwMode="auto">
                          <a:xfrm>
                            <a:off x="3784086" y="3344524"/>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240ADE6" id="_x0000_s1077" style="position:absolute;left:0;text-align:left;margin-left:31.45pt;margin-top:.55pt;width:582.7pt;height:390.6pt;z-index:251666432;mso-width-relative:margin;mso-height-relative:margin" coordsize="74007,435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qDOhAgAAGJQAAAOAAAAZHJzL2Uyb0RvYy54bWzsXF2Pm0gWfR9p/wPi3TH1QQFWnKjjtqOR&#13;&#10;MtnRZEZ5pgHb7NjAAB13ZrX/fU9VAcbYXrXjdEerLj90mzaurrp17te5t3j99mG7sb4kZZXm2dQm&#13;&#10;rxzbSrIoj9NsNbX/+H0x8m2rqsMsDjd5lkztr0llv33zj59e74pJQvN1vomT0sIgWTXZFVN7XdfF&#13;&#10;ZDyuonWyDatXeZFk+HCZl9uwxmW5GsdluMPo282YOo4Y7/IyLso8SqoKf73VH9pv1PjLZRLV/1wu&#13;&#10;q6S2NlMbc6vVz1L9vJM/x29eh5NVGRbrNGqmEX7DLLZhmuGfdkPdhnVo3Zfp0VDbNCrzKl/Wr6J8&#13;&#10;O86XyzRK1BqwGuIMVvO+zO8LtZbVZLcqOjFBtAM5ffOw0ccvv5ZWGk9tH+LJwi326H15XxRpUiaZ&#13;&#10;RaWAdsVqgvvel8Wn4tey+cNKX8k1PyzLrfyN1VgPSrRfO9EmD7UV4Y8edxwWuLYV4TMeCEfQRvjR&#13;&#10;Gjt09L1oPe9903MBI/VN5grPE3JW4/Yfj+X8uunsCgCp2suquk5Wn9ZhkagtqKQMWlmRVla/AWFh&#13;&#10;ttokFgm0rNR9UlBSJFXxIY/+rKwsn61xW3JTlvlunYQxpkXUKuR8MbD+gryo8FXrbvdLHmMrwvs6&#13;&#10;V7gayJj7NGCBbUGYPqFcjhROWlkTz3Fc0shaMM4DdUMnsHBSlFX9Psm3lnwztUssQv2X8MuHqtay&#13;&#10;bW9Rq8g3abxINxt1Ua7uZpvS+hJCpRbq1WxH1b9tk1m7qR241FUjH3xW9Ydw1OvUENu0hm3YpFsJ&#13;&#10;TvnSy5Tim2exWnIdphv9HqvbZEBFK0IJ22pSP9w9KHQz9WX5p7s8/goJw2Zh5eu8/Nu2dtD/qV39&#13;&#10;dR+WiW1tfs6wOwHhXBqM/kXZv7jrX2T321kOeQAXYRZh1Kldt29ntbY3UPgirD9kn4pI3ihlKYX8&#13;&#10;+8PnsCyanaixhx/zFnThZLAh+t5mlXohzQUgr1f89NinLfZvAE41VYsqLEvpdlD+zti3yhzbRWA1&#13;&#10;FBCk8BpzM2LM8T1MCrpAmOABDNmBOgQu5wSfS/tBfcF8rXit+TjWhvw+i6Ve71VC/rtV3JjHMP6X&#13;&#10;bS23G/gJ6IBFhBBeA1+1Xco0PU59ZrP5bLE4hf3voD5wHo2WfJvGdHv6SI3hrgeb3mhMc6E1prnQ&#13;&#10;GtNcvCSNYcca0wn3BygM9yj1tPNgbuATuIoDhSGUOYE0fkZjpOI/3sc00dKjfYzRmFXr6hrf0cZX&#13;&#10;CF50LNrzMZ0H/wEqw1xPcK58DIUz4USFoL2Qy6EuCzyjMpeGZUyangvCMqMy51RGHKsM8VvpQmVm&#13;&#10;WZO7PTLFIIHwGEdAi7DJoz4beonGPyCc4lSlPufzi6ouw3S1rmd5liGuyksd/Q6CW5mQSHub5TLV&#13;&#10;UB7pqaMgq/5aIMuqy1TlcMgEpvY2iZEDJGAz5DtMo8ksoOyKT9AZklJ9vJUTlnmXyvX/HTjB3J/7&#13;&#10;fMSpmI+4c3s7ulnM+EgsiOfestvZ7Jb8R4aVhE/WaRwnmVxqyzsQ/rhctWFANGPQMQ+d2MaHo6sF&#13;&#10;YIqHM71ZuI7HmT/yPJeNOJs7o3f+Yja6mSGe9ebvZu/mg5nO1eqr7zPZTpRyVvk98rxP63hnxalM&#13;&#10;RxGUIKHABfImilwWL+RSmxW2JKpLW6YCn9N6rVyHJBrkGAcp5Uy9mr3rRteCaPdQXnW70KxtLyrs&#13;&#10;OUSm9neQUepgWMJCWq1nTLvgXIYukai8o3Gdl+o3c1wBnsDot9FvZYmMfvfikB+g32A4h/rd5RM/&#13;&#10;IuLlTHJ30vsz/VZ5ZOnrJJ8bIDZghlS5mIZUTKyJdy+pgpxJEUFgaH3pUfAqK2v84VNT8JQ6jDJE&#13;&#10;3ZJ3lLGGDgSlchA/YIw32iEQC2pHfT5AfgkEvCKZLkC+IeDPZHoBouEj5HfSfSpXoQJ1XagjwneF&#13;&#10;ALwl8gn1wMof4p/6BGkFFFSV7Dzh+YcVu2PK/YBtl853f4uK7vuVpYNQ//+nANXZpkfS6Qb/5/B/&#13;&#10;qvja+dVnwD+l4AKleZf4D3yXeSoP69l/QYjjI3gy+N8XYLtc1eD/sf0fpyOfAMg7sv8dj/oM+Hdh&#13;&#10;37mPopbEvxMg1hnaf0IC6jX4dx0uNF3+suOfjos1+L8S/105tRf5P3mq3It/KOXMcTQzTj204jDl&#13;&#10;ffr2H8Ug0eLfo4Qr9XzZ+O/aowz+r8Q/6pBH9v/Ji6M9/DPhC7gAZf+Z5wiB7pqD/JfSgFPeVEMF&#13;&#10;QiTdH/Si8Y9+CsjI5L/XMz+yi3SI/864PEP4Q9EL4KDbU4Y/TADcjrLue/OPpkf0uuro36BftV+i&#13;&#10;jmzQX726qE37TPR/os7fhZZA/+VlQBEEvm5tIQK45Wq0PZpNnV/XgbVETJ3/DIpPNyWYOv/50x1n&#13;&#10;9PtEnb+jTq7Ub8oFJWLgrRr9Rme0gy5qzb22pw3aLuamO9308Zg+HnVMqWs6Mvp9sX6fqPN3pYFv&#13;&#10;0G/KAiRbmoxD0ZG7w9NARr+N/z48VHkyCjX+G8dNT0pGnjA9dTrzjP/u+hL2rev94tSl8Tl33YAE&#13;&#10;mmwhTGabA7JRUM/HAT9Va1Icw3maxfhv47+N/76OfSWyGXlIP5GO3ngG/ql39hfsKw9wlOuAfSUB&#13;&#10;84WLiEBWnw3/pPmnrj5kqg/X4r9rv9g7uKsa0Tn1fYdoBsqj6CxS4bAhoMxBE/lQEBzSuOZUjElQ&#13;&#10;L01QiXOqv6Sfoj51Zy0OWOIMkg55hRcM3RsargJ5Lk25N+ai2PK/WasX0Fyr+wtMcfH64iJBMa8J&#13;&#10;7/burQ/+S/M3RpDB4QERqlrIfEewQbO44WcMP2P4mWd7fA0Bf/J9FdzzuYMGd63ghoCV52DaQ7Zt&#13;&#10;XmoOSh881e4kzfgCCFj1pDY8yE6d72geuieflNe/Vger948GfPNfAAAA//8DAFBLAwQUAAYACAAA&#13;&#10;ACEAuAdYiuMAAAAOAQAADwAAAGRycy9kb3ducmV2LnhtbExPy2rDMBC8F/oPYgu9NbJlmjqO5RDS&#13;&#10;xykUmhRKboq1sU0syViK7fx9N6f2srA7s/PIV5Np2YC9b5yVEM8iYGhLpxtbSfjevz+lwHxQVqvW&#13;&#10;WZRwRQ+r4v4uV5l2o/3CYRcqRiLWZ0pCHUKXce7LGo3yM9ehJezkeqMCrX3Fda9GEjctF1E050Y1&#13;&#10;lhxq1eGmxvK8uxgJH6Ma10n8NmzPp831sH/+/NnGKOXjw/S6pLFeAgs4hb8PuHWg/FBQsKO7WO1Z&#13;&#10;K2EuFsSkewzsBguRJsCOEl5SkQAvcv6/RvELAAD//wMAUEsBAi0AFAAGAAgAAAAhALaDOJL+AAAA&#13;&#10;4QEAABMAAAAAAAAAAAAAAAAAAAAAAFtDb250ZW50X1R5cGVzXS54bWxQSwECLQAUAAYACAAAACEA&#13;&#10;OP0h/9YAAACUAQAACwAAAAAAAAAAAAAAAAAvAQAAX3JlbHMvLnJlbHNQSwECLQAUAAYACAAAACEA&#13;&#10;CyagzoQIAABiUAAADgAAAAAAAAAAAAAAAAAuAgAAZHJzL2Uyb0RvYy54bWxQSwECLQAUAAYACAAA&#13;&#10;ACEAuAdYiuMAAAAOAQAADwAAAAAAAAAAAAAAAADeCgAAZHJzL2Rvd25yZXYueG1sUEsFBgAAAAAE&#13;&#10;AAQA8wAAAO4LAAAAAA==&#13;&#10;">
                <v:rect id="Rectangle 19" o:spid="_x0000_s1078" style="position:absolute;left:4829;top:81;width:17005;height:63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IwCyAAAAOAAAAAPAAAAZHJzL2Rvd25yZXYueG1sRI9BawIx&#13;&#10;FITvgv8hPKG3mtViu65GsZVCoXhwK3p9JK+bpZuXZZPq+u9NoeBlYBjmG2a57l0jztSF2rOCyTgD&#13;&#10;Qay9qblScPh6f8xBhIhssPFMCq4UYL0aDpZYGH/hPZ3LWIkE4VCgAhtjW0gZtCWHYexb4pR9+85h&#13;&#10;TLarpOnwkuCukdMse5YOa04LFlt6s6R/yl+n4KWK21K/zvRxZ6/557x/CvvypNTDqN8ukmwWICL1&#13;&#10;8d74R3wYBfkE/g6lMyBXNwAAAP//AwBQSwECLQAUAAYACAAAACEA2+H2y+4AAACFAQAAEwAAAAAA&#13;&#10;AAAAAAAAAAAAAAAAW0NvbnRlbnRfVHlwZXNdLnhtbFBLAQItABQABgAIAAAAIQBa9CxbvwAAABUB&#13;&#10;AAALAAAAAAAAAAAAAAAAAB8BAABfcmVscy8ucmVsc1BLAQItABQABgAIAAAAIQAKVIwCyAAAAOAA&#13;&#10;AAAPAAAAAAAAAAAAAAAAAAcCAABkcnMvZG93bnJldi54bWxQSwUGAAAAAAMAAwC3AAAA/AIAAAAA&#13;&#10;">
                  <v:textbox inset=",7.2pt,,7.2pt">
                    <w:txbxContent>
                      <w:p w14:paraId="466CC132" w14:textId="3ABBFA18"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Records identified through PubMed searching (n=432)</w:t>
                        </w:r>
                      </w:p>
                    </w:txbxContent>
                  </v:textbox>
                </v:rect>
                <v:roundrect id="AutoShape 21" o:spid="_x0000_s1079" style="position:absolute;left:-3309;top:13649;width:9544;height:2864;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ZyExwAAAOAAAAAPAAAAZHJzL2Rvd25yZXYueG1sRI/dasJA&#13;&#10;FITvC32H5RS8azZVWzW6iiiKsVf+PMAhe0xis2dDdo3x7bsFoTcDwzDfMLNFZyrRUuNKywo+ohgE&#13;&#10;cWZ1ybmC82nzPgbhPLLGyjIpeJCDxfz1ZYaJtnc+UHv0uQgQdgkqKLyvEyldVpBBF9maOGQX2xj0&#13;&#10;wTa51A3eA9xUsh/HX9JgyWGhwJpWBWU/x5tRkK731WiSXs233g5wQ5+79poOleq9detpkOUUhKfO&#13;&#10;/zeeiJ1WMO7D36FwBuT8FwAA//8DAFBLAQItABQABgAIAAAAIQDb4fbL7gAAAIUBAAATAAAAAAAA&#13;&#10;AAAAAAAAAAAAAABbQ29udGVudF9UeXBlc10ueG1sUEsBAi0AFAAGAAgAAAAhAFr0LFu/AAAAFQEA&#13;&#10;AAsAAAAAAAAAAAAAAAAAHwEAAF9yZWxzLy5yZWxzUEsBAi0AFAAGAAgAAAAhAMIFnITHAAAA4AAA&#13;&#10;AA8AAAAAAAAAAAAAAAAABwIAAGRycy9kb3ducmV2LnhtbFBLBQYAAAAAAwADALcAAAD7AgAAAAA=&#13;&#10;" fillcolor="#ccecff">
                  <v:textbox inset="3.6pt,,3.6pt">
                    <w:txbxContent>
                      <w:p w14:paraId="553C8257" w14:textId="77777777"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v:textbox>
                </v:roundrect>
                <v:roundrect id="AutoShape 1" o:spid="_x0000_s1080" style="position:absolute;left:-4723;top:35981;width:12309;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TkfxwAAAOAAAAAPAAAAZHJzL2Rvd25yZXYueG1sRI/RasJA&#13;&#10;FETfC/7DcoW+NRu1tTa6ilQUo09VP+CSvU2i2bshu43x711B6MvAMMwZZrboTCVaalxpWcEgikEQ&#13;&#10;Z1aXnCs4HddvExDOI2usLJOCGzlYzHsvM0y0vfIPtQefiwBhl6CCwvs6kdJlBRl0ka2JQ/ZrG4M+&#13;&#10;2CaXusFrgJtKDuN4LA2WHBYKrOm7oOxy+DMK0tWu+vxKz2avNyNc08e2PafvSr32u9U0yHIKwlPn&#13;&#10;/xtPxFYrmIzgcSicATm/AwAA//8DAFBLAQItABQABgAIAAAAIQDb4fbL7gAAAIUBAAATAAAAAAAA&#13;&#10;AAAAAAAAAAAAAABbQ29udGVudF9UeXBlc10ueG1sUEsBAi0AFAAGAAgAAAAhAFr0LFu/AAAAFQEA&#13;&#10;AAsAAAAAAAAAAAAAAAAAHwEAAF9yZWxzLy5yZWxzUEsBAi0AFAAGAAgAAAAhAK1JOR/HAAAA4AAA&#13;&#10;AA8AAAAAAAAAAAAAAAAABwIAAGRycy9kb3ducmV2LnhtbFBLBQYAAAAAAwADALcAAAD7AgAAAAA=&#13;&#10;" fillcolor="#ccecff">
                  <v:textbox inset="3.6pt,,3.6pt">
                    <w:txbxContent>
                      <w:p w14:paraId="0D612205" w14:textId="77777777"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v:textbox>
                </v:roundrect>
                <v:roundrect id="AutoShape 20" o:spid="_x0000_s1081" style="position:absolute;left:-3577;top:24124;width:10254;height:2864;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7ATwyAAAAOAAAAAPAAAAZHJzL2Rvd25yZXYueG1sRI/RasJA&#13;&#10;FETfhf7Dcgu+NZtabW2SVaRiMfap6gdcsrdJbPZuyK4x/n23IPgyMAxzhsmWg2lET52rLSt4jmIQ&#13;&#10;xIXVNZcKjofN0xyE88gaG8uk4EoOlouHUYaJthf+pn7vSxEg7BJUUHnfJlK6oiKDLrItcch+bGfQ&#13;&#10;B9uVUnd4CXDTyEkcv0qDNYeFClv6qKj43Z+Ngny9a97e85P50p8vuKHZtj/lU6XGj8M6DbJKQXga&#13;&#10;/L1xQ2y1gvkM/g+FMyAXfwAAAP//AwBQSwECLQAUAAYACAAAACEA2+H2y+4AAACFAQAAEwAAAAAA&#13;&#10;AAAAAAAAAAAAAAAAW0NvbnRlbnRfVHlwZXNdLnhtbFBLAQItABQABgAIAAAAIQBa9CxbvwAAABUB&#13;&#10;AAALAAAAAAAAAAAAAAAAAB8BAABfcmVscy8ucmVsc1BLAQItABQABgAIAAAAIQBN7ATwyAAAAOAA&#13;&#10;AAAPAAAAAAAAAAAAAAAAAAcCAABkcnMvZG93bnJldi54bWxQSwUGAAAAAAMAAwC3AAAA/AIAAAAA&#13;&#10;" fillcolor="#ccecff">
                  <v:textbox inset="3.6pt,,3.6pt">
                    <w:txbxContent>
                      <w:p w14:paraId="6262C832" w14:textId="77777777"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v:textbox>
                </v:roundrect>
                <v:shape id="AutoShape 18" o:spid="_x0000_s1082" type="#_x0000_t32" style="position:absolute;left:19673;top:7283;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xEoyQAAAOAAAAAPAAAAZHJzL2Rvd25yZXYueG1sRI9Ba8JA&#13;&#10;FITvBf/D8oTe6sZAU42uQSxCaA9Noxdvj+wzCWbfhuw2pv++Wyj0MjAM8w2zzSbTiZEG11pWsFxE&#13;&#10;IIgrq1uuFZxPx6cVCOeRNXaWScE3Och2s4ctptre+ZPG0tciQNilqKDxvk+ldFVDBt3C9sQhu9rB&#13;&#10;oA92qKUe8B7gppNxFCXSYMthocGeDg1Vt/LLKNDxxy3P67Z8P+ri7WVtn4tqvCj1OJ9eN0H2GxCe&#13;&#10;Jv/f+EPkWsEqgd9D4QzI3Q8AAAD//wMAUEsBAi0AFAAGAAgAAAAhANvh9svuAAAAhQEAABMAAAAA&#13;&#10;AAAAAAAAAAAAAAAAAFtDb250ZW50X1R5cGVzXS54bWxQSwECLQAUAAYACAAAACEAWvQsW78AAAAV&#13;&#10;AQAACwAAAAAAAAAAAAAAAAAfAQAAX3JlbHMvLnJlbHNQSwECLQAUAAYACAAAACEAbCsRKMkAAADg&#13;&#10;AAAADwAAAAAAAAAAAAAAAAAHAgAAZHJzL2Rvd25yZXYueG1sUEsFBgAAAAADAAMAtwAAAP0CAAAA&#13;&#10;AA==&#13;&#10;">
                  <v:stroke endarrow="block"/>
                  <v:shadow color="#ccc"/>
                </v:shape>
                <v:shape id="AutoShape 17" o:spid="_x0000_s1083" type="#_x0000_t32" style="position:absolute;left:30560;top:7283;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Z7SzxwAAAOAAAAAPAAAAZHJzL2Rvd25yZXYueG1sRI9Pi8Iw&#13;&#10;FMTvwn6H8Ba8abqCf7YaZVkRih7Urhdvj+ZtW2xeShNr/fZGELwMDMP8hlmsOlOJlhpXWlbwNYxA&#13;&#10;EGdWl5wrOP1tBjMQziNrrCyTgjs5WC0/eguMtb3xkdrU5yJA2MWooPC+jqV0WUEG3dDWxCH7t41B&#13;&#10;H2yTS93gLcBNJUdRNJEGSw4LBdb0W1B2Sa9GgR7tL0mSl+luow/b6bcdH7L2rFT/s1vPg/zMQXjq&#13;&#10;/LvxQiRawWwKz0PhDMjlAwAA//8DAFBLAQItABQABgAIAAAAIQDb4fbL7gAAAIUBAAATAAAAAAAA&#13;&#10;AAAAAAAAAAAAAABbQ29udGVudF9UeXBlc10ueG1sUEsBAi0AFAAGAAgAAAAhAFr0LFu/AAAAFQEA&#13;&#10;AAsAAAAAAAAAAAAAAAAAHwEAAF9yZWxzLy5yZWxzUEsBAi0AFAAGAAgAAAAhAANntLPHAAAA4AAA&#13;&#10;AA8AAAAAAAAAAAAAAAAABwIAAGRycy9kb3ducmV2LnhtbFBLBQYAAAAAAwADALcAAAD7AgAAAAA=&#13;&#10;">
                  <v:stroke endarrow="block"/>
                  <v:shadow color="#ccc"/>
                </v:shape>
                <v:roundrect id="AutoShape 2" o:spid="_x0000_s1084" style="position:absolute;left:-3435;top:3435;width:9734;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7atuyAAAAOAAAAAPAAAAZHJzL2Rvd25yZXYueG1sRI/BbsIw&#13;&#10;DIbvk3iHyJO4jXSMMVYICA0xUTiN7QGsxmsLjVM1oZS3nw+TuFj6Zf2f/S1WvatVR22oPBt4HiWg&#13;&#10;iHNvKy4M/Hxvn2agQkS2WHsmAzcKsFoOHhaYWn/lL+qOsVAC4ZCigTLGJtU65CU5DCPfEMvu17cO&#13;&#10;o8S20LbFq8BdrcdJMtUOK5YLJTb0UVJ+Pl6cgWyzr9/es5M72M8X3NLrrjtlE2OGj/1mLmM9BxWp&#13;&#10;j/fGP2JnDczkYxESGdDLPwAAAP//AwBQSwECLQAUAAYACAAAACEA2+H2y+4AAACFAQAAEwAAAAAA&#13;&#10;AAAAAAAAAAAAAAAAW0NvbnRlbnRfVHlwZXNdLnhtbFBLAQItABQABgAIAAAAIQBa9CxbvwAAABUB&#13;&#10;AAALAAAAAAAAAAAAAAAAAB8BAABfcmVscy8ucmVsc1BLAQItABQABgAIAAAAIQCj7atuyAAAAOAA&#13;&#10;AAAPAAAAAAAAAAAAAAAAAAcCAABkcnMvZG93bnJldi54bWxQSwUGAAAAAAMAAwC3AAAA/AIAAAAA&#13;&#10;" fillcolor="#ccecff">
                  <v:textbox inset="3.6pt,,3.6pt">
                    <w:txbxContent>
                      <w:p w14:paraId="02A710B7" w14:textId="77777777"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v:textbox>
                </v:roundrect>
                <v:rect id="Rectangle 16" o:spid="_x0000_s1085" style="position:absolute;left:22032;width:18933;height:64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IoAEyAAAAOAAAAAPAAAAZHJzL2Rvd25yZXYueG1sRI9PawIx&#13;&#10;FMTvBb9DeEJvmq2ldl2N4h+EgnhwW9rrI3ndLN28LJuo67dvCkIvA8Mwv2EWq9414kJdqD0reBpn&#13;&#10;IIi1NzVXCj7e96McRIjIBhvPpOBGAVbLwcMCC+OvfKJLGSuRIBwKVGBjbAspg7bkMIx9S5yyb985&#13;&#10;jMl2lTQdXhPcNXKSZVPpsOa0YLGlrSX9U56dgtcq7kq9edGfR3vLD7P+OZzKL6Ueh/1unmQ9BxGp&#13;&#10;j/+NO+LNKMhn8HconQG5/AUAAP//AwBQSwECLQAUAAYACAAAACEA2+H2y+4AAACFAQAAEwAAAAAA&#13;&#10;AAAAAAAAAAAAAAAAW0NvbnRlbnRfVHlwZXNdLnhtbFBLAQItABQABgAIAAAAIQBa9CxbvwAAABUB&#13;&#10;AAALAAAAAAAAAAAAAAAAAB8BAABfcmVscy8ucmVsc1BLAQItABQABgAIAAAAIQD0IoAEyAAAAOAA&#13;&#10;AAAPAAAAAAAAAAAAAAAAAAcCAABkcnMvZG93bnJldi54bWxQSwUGAAAAAAMAAwC3AAAA/AIAAAAA&#13;&#10;">
                  <v:textbox inset=",7.2pt,,7.2pt">
                    <w:txbxContent>
                      <w:p w14:paraId="17E224EC" w14:textId="77777777"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r>
                          <w:rPr>
                            <w:rFonts w:ascii="Calibri" w:eastAsia="Times New Roman" w:hAnsi="Calibri" w:cs="Calibri"/>
                            <w:color w:val="000000"/>
                            <w:kern w:val="24"/>
                            <w:szCs w:val="22"/>
                            <w:lang w:val="en-US"/>
                          </w:rPr>
                          <w:t xml:space="preserve"> </w:t>
                        </w:r>
                      </w:p>
                      <w:p w14:paraId="5E38FB32" w14:textId="4EE73B7E"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222)</w:t>
                        </w:r>
                      </w:p>
                    </w:txbxContent>
                  </v:textbox>
                </v:rect>
                <v:rect id="Rectangle 15" o:spid="_x0000_s1086" style="position:absolute;left:16856;top:11271;width:28178;height:4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b9EyAAAAOAAAAAPAAAAZHJzL2Rvd25yZXYueG1sRI9BSwMx&#13;&#10;EIXvgv8hjODNZrVo223Toi1CofTQVfQ6JONmcTNZNrHd/vvOoeBl4DG87/EtVkNo1ZH61EQ28Dgq&#13;&#10;QBHb6BquDXx+vD9MQaWM7LCNTAbOlGC1vL1ZYOniiQ90rHKtBMKpRAM+567UOllPAdModsTy+4l9&#13;&#10;wCyxr7Xr8STw0OqnonjRARuWBY8drT3Z3+ovGJjUeVPZt2f7tffn6W42jNOh+jbm/m7YzOW8zkFl&#13;&#10;GvJ/44rYOgMzURAhkQG9vAAAAP//AwBQSwECLQAUAAYACAAAACEA2+H2y+4AAACFAQAAEwAAAAAA&#13;&#10;AAAAAAAAAAAAAAAAW0NvbnRlbnRfVHlwZXNdLnhtbFBLAQItABQABgAIAAAAIQBa9CxbvwAAABUB&#13;&#10;AAALAAAAAAAAAAAAAAAAAB8BAABfcmVscy8ucmVsc1BLAQItABQABgAIAAAAIQDgwb9EyAAAAOAA&#13;&#10;AAAPAAAAAAAAAAAAAAAAAAcCAABkcnMvZG93bnJldi54bWxQSwUGAAAAAAMAAwC3AAAA/AIAAAAA&#13;&#10;">
                  <v:textbox inset=",7.2pt,,7.2pt">
                    <w:txbxContent>
                      <w:p w14:paraId="72C4EBB1" w14:textId="77777777"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r>
                          <w:rPr>
                            <w:rFonts w:ascii="Calibri" w:eastAsia="Times New Roman" w:hAnsi="Calibri" w:cs="Calibri"/>
                            <w:color w:val="000000"/>
                            <w:kern w:val="24"/>
                            <w:szCs w:val="22"/>
                            <w:lang w:val="en-US"/>
                          </w:rPr>
                          <w:t xml:space="preserve"> </w:t>
                        </w:r>
                      </w:p>
                      <w:p w14:paraId="4B098847" w14:textId="6F96443E"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774)</w:t>
                        </w:r>
                      </w:p>
                    </w:txbxContent>
                  </v:textbox>
                </v:rect>
                <v:rect id="Rectangle 14" o:spid="_x0000_s1087" style="position:absolute;left:22644;top:19853;width:16111;height:4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RrfxwAAAOAAAAAPAAAAZHJzL2Rvd25yZXYueG1sRI9BawIx&#13;&#10;FITvBf9DeIK3mlVpq6tRbKUglB5cRa+P5LlZ3Lwsm1TXf98IhV4GhmG+YRarztXiSm2oPCsYDTMQ&#13;&#10;xNqbiksFh/3n8xREiMgGa8+k4E4BVsve0wJz42+8o2sRS5EgHHJUYGNscimDtuQwDH1DnLKzbx3G&#13;&#10;ZNtSmhZvCe5qOc6yV+mw4rRgsaEPS/pS/DgFb2XcFPr9RR+/7X36NesmYVeclBr0u808yXoOIlIX&#13;&#10;/xt/iK1RMBvB41A6A3L5CwAA//8DAFBLAQItABQABgAIAAAAIQDb4fbL7gAAAIUBAAATAAAAAAAA&#13;&#10;AAAAAAAAAAAAAABbQ29udGVudF9UeXBlc10ueG1sUEsBAi0AFAAGAAgAAAAhAFr0LFu/AAAAFQEA&#13;&#10;AAsAAAAAAAAAAAAAAAAAHwEAAF9yZWxzLy5yZWxzUEsBAi0AFAAGAAgAAAAhAI+NGt/HAAAA4AAA&#13;&#10;AA8AAAAAAAAAAAAAAAAABwIAAGRycy9kb3ducmV2LnhtbFBLBQYAAAAAAwADALcAAAD7AgAAAAA=&#13;&#10;">
                  <v:textbox inset=",7.2pt,,7.2pt">
                    <w:txbxContent>
                      <w:p w14:paraId="5B05262C" w14:textId="77777777"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47BDF7D7" w14:textId="4BC18B2D"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 xml:space="preserve"> (n = 120)</w:t>
                        </w:r>
                      </w:p>
                    </w:txbxContent>
                  </v:textbox>
                </v:rect>
                <v:rect id="_x0000_s1088" style="position:absolute;left:52814;top:10993;width:21193;height:50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4SoxwAAAOAAAAAPAAAAZHJzL2Rvd25yZXYueG1sRI9BawIx&#13;&#10;FITvhf6H8Aq9abaWVl2NUpWCUDy4il4fyXOzuHlZNqmu/74RhF4GhmG+YabzztXiQm2oPCt462cg&#13;&#10;iLU3FZcK9rvv3ghEiMgGa8+k4EYB5rPnpynmxl95S5ciliJBOOSowMbY5FIGbclh6PuGOGUn3zqM&#13;&#10;ybalNC1eE9zVcpBln9JhxWnBYkNLS/pc/DoFwzKuCr340IeNvY1+xt172BZHpV5futUkydcERKQu&#13;&#10;/jceiLVRMB7A/VA6A3L2BwAA//8DAFBLAQItABQABgAIAAAAIQDb4fbL7gAAAIUBAAATAAAAAAAA&#13;&#10;AAAAAAAAAAAAAABbQ29udGVudF9UeXBlc10ueG1sUEsBAi0AFAAGAAgAAAAhAFr0LFu/AAAAFQEA&#13;&#10;AAsAAAAAAAAAAAAAAAAAHwEAAF9yZWxzLy5yZWxzUEsBAi0AFAAGAAgAAAAhAH9fhKjHAAAA4AAA&#13;&#10;AA8AAAAAAAAAAAAAAAAABwIAAGRycy9kb3ducmV2LnhtbFBLBQYAAAAAAwADALcAAAD7AgAAAAA=&#13;&#10;">
                  <v:textbox inset=",7.2pt,,7.2pt">
                    <w:txbxContent>
                      <w:p w14:paraId="277BAEA2" w14:textId="77777777"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 xml:space="preserve">Off topic </w:t>
                        </w:r>
                      </w:p>
                      <w:p w14:paraId="5DD9CA19" w14:textId="0792D82B"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Pr>
                            <w:rFonts w:ascii="Calibri" w:eastAsia="Times New Roman" w:hAnsi="Calibri" w:cs="Calibri"/>
                            <w:color w:val="000000"/>
                            <w:kern w:val="24"/>
                            <w:szCs w:val="22"/>
                          </w:rPr>
                          <w:t>(n = 654)</w:t>
                        </w:r>
                      </w:p>
                    </w:txbxContent>
                  </v:textbox>
                </v:rect>
                <v:rect id="Rectangle 12" o:spid="_x0000_s1089" style="position:absolute;left:22430;top:27482;width:16539;height:5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yEzyAAAAOAAAAAPAAAAZHJzL2Rvd25yZXYueG1sRI9PawIx&#13;&#10;FMTvBb9DeIK3mlVpq6tR/IMglB7cFr0+ktfN0s3Lsom6fvtGKPQyMAzzG2ax6lwtrtSGyrOC0TAD&#13;&#10;Qay9qbhU8PW5f56CCBHZYO2ZFNwpwGrZe1pgbvyNj3QtYikShEOOCmyMTS5l0JYchqFviFP27VuH&#13;&#10;Mdm2lKbFW4K7Wo6z7FU6rDgtWGxoa0n/FBen4K2Mu0JvXvTpw96n77NuEo7FWalBv9vNk6znICJ1&#13;&#10;8b/xhzgYBbMJPA6lMyCXvwAAAP//AwBQSwECLQAUAAYACAAAACEA2+H2y+4AAACFAQAAEwAAAAAA&#13;&#10;AAAAAAAAAAAAAAAAW0NvbnRlbnRfVHlwZXNdLnhtbFBLAQItABQABgAIAAAAIQBa9CxbvwAAABUB&#13;&#10;AAALAAAAAAAAAAAAAAAAAB8BAABfcmVscy8ucmVsc1BLAQItABQABgAIAAAAIQAQEyEzyAAAAOAA&#13;&#10;AAAPAAAAAAAAAAAAAAAAAAcCAABkcnMvZG93bnJldi54bWxQSwUGAAAAAAMAAwC3AAAA/AIAAAAA&#13;&#10;">
                  <v:textbox inset=",7.2pt,,7.2pt">
                    <w:txbxContent>
                      <w:p w14:paraId="072AF681" w14:textId="77777777"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Full-text articles assessed for eligibility (n = 82</w:t>
                        </w:r>
                      </w:p>
                    </w:txbxContent>
                  </v:textbox>
                </v:rect>
                <v:rect id="Rectangle 10" o:spid="_x0000_s1090" style="position:absolute;left:36862;top:37066;width:22943;height:6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rlHyAAAAOAAAAAPAAAAZHJzL2Rvd25yZXYueG1sRI9PawIx&#13;&#10;FMTvhX6H8Aq9aba2/luN0lYKgnhwW/T6SF43i5uXZZPq+u2NIPQyMAzzG2a+7FwtTtSGyrOCl34G&#13;&#10;glh7U3Gp4Of7qzcBESKywdozKbhQgOXi8WGOufFn3tGpiKVIEA45KrAxNrmUQVtyGPq+IU7Zr28d&#13;&#10;xmTbUpoWzwnuajnIspF0WHFasNjQpyV9LP6cgnEZV4X+GOr91l4mm2n3GnbFQannp241S/I+AxGp&#13;&#10;i/+NO2JtFEzf4HYonQG5uAIAAP//AwBQSwECLQAUAAYACAAAACEA2+H2y+4AAACFAQAAEwAAAAAA&#13;&#10;AAAAAAAAAAAAAAAAW0NvbnRlbnRfVHlwZXNdLnhtbFBLAQItABQABgAIAAAAIQBa9CxbvwAAABUB&#13;&#10;AAALAAAAAAAAAAAAAAAAAB8BAABfcmVscy8ucmVsc1BLAQItABQABgAIAAAAIQCf+rlHyAAAAOAA&#13;&#10;AAAPAAAAAAAAAAAAAAAAAAcCAABkcnMvZG93bnJldi54bWxQSwUGAAAAAAMAAwC3AAAA/AIAAAAA&#13;&#10;">
                  <v:textbox inset=",7.2pt,,7.2pt">
                    <w:txbxContent>
                      <w:p w14:paraId="4A3AC5C2" w14:textId="1C0D0A13"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 xml:space="preserve">Non-controlled </w:t>
                        </w:r>
                        <w:r>
                          <w:rPr>
                            <w:rFonts w:ascii="Calibri" w:eastAsia="Times New Roman" w:hAnsi="Calibri" w:cs="Calibri"/>
                            <w:color w:val="000000"/>
                            <w:kern w:val="24"/>
                            <w:szCs w:val="22"/>
                            <w:lang w:val="en-US"/>
                          </w:rPr>
                          <w:t xml:space="preserve">trials </w:t>
                        </w:r>
                      </w:p>
                      <w:p w14:paraId="163F690A" w14:textId="3852595B"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(observational n = 27)</w:t>
                        </w:r>
                      </w:p>
                      <w:p w14:paraId="19AD64A0" w14:textId="77777777" w:rsidR="00935355" w:rsidRPr="000440E7" w:rsidRDefault="00935355" w:rsidP="007F62AA">
                        <w:pPr>
                          <w:pStyle w:val="StandardWeb"/>
                          <w:kinsoku w:val="0"/>
                          <w:overflowPunct w:val="0"/>
                          <w:spacing w:before="0" w:beforeAutospacing="0" w:after="0" w:afterAutospacing="0"/>
                          <w:jc w:val="center"/>
                          <w:textAlignment w:val="baseline"/>
                          <w:rPr>
                            <w:lang w:val="en-US"/>
                          </w:rPr>
                        </w:pPr>
                        <w:r w:rsidRPr="000440E7">
                          <w:rPr>
                            <w:rFonts w:ascii="Calibri" w:hAnsi="Calibri" w:cs="Calibri"/>
                            <w:color w:val="000000"/>
                            <w:kern w:val="24"/>
                            <w:szCs w:val="22"/>
                            <w:lang w:val="en-US"/>
                          </w:rPr>
                          <w:t>(retrospective = 15)</w:t>
                        </w:r>
                      </w:p>
                    </w:txbxContent>
                  </v:textbox>
                </v:rect>
                <v:rect id="Rectangle 9" o:spid="_x0000_s1091" style="position:absolute;left:25760;top:36982;width:9520;height:6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hzcxwAAAOAAAAAPAAAAZHJzL2Rvd25yZXYueG1sRI9BawIx&#13;&#10;FITvBf9DeIK3mtVi1dUoWhEKxYPbotdH8rpZunlZNlHXf28KhV4GhmG+YZbrztXiSm2oPCsYDTMQ&#13;&#10;xNqbiksFX5/75xmIEJEN1p5JwZ0CrFe9pyXmxt/4SNciliJBOOSowMbY5FIGbclhGPqGOGXfvnUY&#13;&#10;k21LaVq8Jbir5TjLXqXDitOCxYbeLOmf4uIUTMu4K/R2ok8He599zLuXcCzOSg363W6RZLMAEamL&#13;&#10;/40/xLtRMJ/A76F0BuTqAQAA//8DAFBLAQItABQABgAIAAAAIQDb4fbL7gAAAIUBAAATAAAAAAAA&#13;&#10;AAAAAAAAAAAAAABbQ29udGVudF9UeXBlc10ueG1sUEsBAi0AFAAGAAgAAAAhAFr0LFu/AAAAFQEA&#13;&#10;AAsAAAAAAAAAAAAAAAAAHwEAAF9yZWxzLy5yZWxzUEsBAi0AFAAGAAgAAAAhAPC2HNzHAAAA4AAA&#13;&#10;AA8AAAAAAAAAAAAAAAAABwIAAGRycy9kb3ducmV2LnhtbFBLBQYAAAAAAwADALcAAAD7AgAAAAA=&#13;&#10;">
                  <v:textbox inset=",7.2pt,,7.2pt">
                    <w:txbxContent>
                      <w:p w14:paraId="2BFA063F" w14:textId="3CBC2BE7" w:rsidR="00935355" w:rsidRDefault="00935355" w:rsidP="007F62AA">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RCTs (n = 37)</w:t>
                        </w:r>
                      </w:p>
                    </w:txbxContent>
                  </v:textbox>
                </v:rect>
                <v:shape id="AutoShape 8" o:spid="_x0000_s1092" type="#_x0000_t32" style="position:absolute;left:30699;top:16039;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8of1xwAAAOAAAAAPAAAAZHJzL2Rvd25yZXYueG1sRI9Bi8Iw&#13;&#10;FITvwv6H8Ba8aaqgrtUoy4pQ9KB297K3R/Nsi81LaWKt/94IgpeBYZhvmOW6M5VoqXGlZQWjYQSC&#13;&#10;OLO65FzB3+928AXCeWSNlWVScCcH69VHb4mxtjc+UZv6XAQIuxgVFN7XsZQuK8igG9qaOGRn2xj0&#13;&#10;wTa51A3eAtxUchxFU2mw5LBQYE0/BWWX9GoU6PHhkiR5me63+ribze3kmLX/SvU/u80iyPcChKfO&#13;&#10;vxsvRKIVzKfwPBTOgFw9AAAA//8DAFBLAQItABQABgAIAAAAIQDb4fbL7gAAAIUBAAATAAAAAAAA&#13;&#10;AAAAAAAAAAAAAABbQ29udGVudF9UeXBlc10ueG1sUEsBAi0AFAAGAAgAAAAhAFr0LFu/AAAAFQEA&#13;&#10;AAsAAAAAAAAAAAAAAAAAHwEAAF9yZWxzLy5yZWxzUEsBAi0AFAAGAAgAAAAhAOnyh/XHAAAA4AAA&#13;&#10;AA8AAAAAAAAAAAAAAAAABwIAAGRycy9kb3ducmV2LnhtbFBLBQYAAAAAAwADALcAAAD7AgAAAAA=&#13;&#10;">
                  <v:stroke endarrow="block"/>
                  <v:shadow color="#ccc"/>
                </v:shape>
                <v:shape id="AutoShape 7" o:spid="_x0000_s1093" type="#_x0000_t32" style="position:absolute;left:30699;top:24621;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iJuxwAAAOAAAAAPAAAAZHJzL2Rvd25yZXYueG1sRI9Pi8Iw&#13;&#10;FMTvC36H8IS9ranC+qcaRVyEsh7U6sXbo3m2xealNNna/fZGELwMDMP8hlmsOlOJlhpXWlYwHEQg&#13;&#10;iDOrS84VnE/brykI55E1VpZJwT85WC17HwuMtb3zkdrU5yJA2MWooPC+jqV0WUEG3cDWxCG72sag&#13;&#10;D7bJpW7wHuCmkqMoGkuDJYeFAmvaFJTd0j+jQI/2tyTJy3S31Yffycx+H7L2otRnv/uZB1nPQXjq&#13;&#10;/LvxQiRawWwCz0PhDMjlAwAA//8DAFBLAQItABQABgAIAAAAIQDb4fbL7gAAAIUBAAATAAAAAAAA&#13;&#10;AAAAAAAAAAAAAABbQ29udGVudF9UeXBlc10ueG1sUEsBAi0AFAAGAAgAAAAhAFr0LFu/AAAAFQEA&#13;&#10;AAsAAAAAAAAAAAAAAAAAHwEAAF9yZWxzLy5yZWxzUEsBAi0AFAAGAAgAAAAhAIa+Im7HAAAA4AAA&#13;&#10;AA8AAAAAAAAAAAAAAAAABwIAAGRycy9kb3ducmV2LnhtbFBLBQYAAAAAAwADALcAAAD7AgAAAAA=&#13;&#10;">
                  <v:stroke endarrow="block"/>
                  <v:shadow color="#ccc"/>
                </v:shape>
                <v:shape id="AutoShape 6" o:spid="_x0000_s1094" type="#_x0000_t32" style="position:absolute;left:23994;top:33445;width:0;height:28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IbYcyAAAAOAAAAAPAAAAZHJzL2Rvd25yZXYueG1sRI/BasJA&#13;&#10;EIbvBd9hmUJvdVPBVqOrSIsQ6qEavfQ2ZKdJMDsbsmtM3945CF4Gfob/m/mW68E1qqcu1J4NvI0T&#13;&#10;UMSFtzWXBk7H7esMVIjIFhvPZOCfAqxXo6clptZf+UB9HkslEA4pGqhibFOtQ1GRwzD2LbHs/nzn&#13;&#10;MErsSm07vArcNXqSJO/aYc1yocKWPisqzvnFGbCTn3OWlXW+29r998fcT/dF/2vMy/PwtZCxWYCK&#13;&#10;NMRH447IrIG5fCxCIgN6dQMAAP//AwBQSwECLQAUAAYACAAAACEA2+H2y+4AAACFAQAAEwAAAAAA&#13;&#10;AAAAAAAAAAAAAAAAW0NvbnRlbnRfVHlwZXNdLnhtbFBLAQItABQABgAIAAAAIQBa9CxbvwAAABUB&#13;&#10;AAALAAAAAAAAAAAAAAAAAB8BAABfcmVscy8ucmVsc1BLAQItABQABgAIAAAAIQD3IbYcyAAAAOAA&#13;&#10;AAAPAAAAAAAAAAAAAAAAAAcCAABkcnMvZG93bnJldi54bWxQSwUGAAAAAAMAAwC3AAAA/AIAAAAA&#13;&#10;">
                  <v:stroke endarrow="block"/>
                  <v:shadow color="#ccc"/>
                </v:shape>
                <v:shape id="AutoShape 4" o:spid="_x0000_s1095" type="#_x0000_t32" style="position:absolute;left:45591;top:13982;width:627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ROHyAAAAOAAAAAPAAAAZHJzL2Rvd25yZXYueG1sRI9Ba8JA&#13;&#10;FITvQv/D8grezKZCtYmuUhQh6EGb9tLbI/uaBLNvQ3Yb4793BcHLwDDMN8xyPZhG9NS52rKCtygG&#13;&#10;QVxYXXOp4Od7N/kA4TyyxsYyKbiSg/XqZbTEVNsLf1Gf+1IECLsUFVTet6mUrqjIoItsSxyyP9sZ&#13;&#10;9MF2pdQdXgLcNHIaxzNpsOawUGFLm4qKc/5vFOjp8ZxlZZ0fdvq0nyf2/VT0v0qNX4ftIsjnAoSn&#13;&#10;wT8bD0SmFSQJ3A+FMyBXNwAAAP//AwBQSwECLQAUAAYACAAAACEA2+H2y+4AAACFAQAAEwAAAAAA&#13;&#10;AAAAAAAAAAAAAAAAW0NvbnRlbnRfVHlwZXNdLnhtbFBLAQItABQABgAIAAAAIQBa9CxbvwAAABUB&#13;&#10;AAALAAAAAAAAAAAAAAAAAB8BAABfcmVscy8ucmVsc1BLAQItABQABgAIAAAAIQCYbROHyAAAAOAA&#13;&#10;AAAPAAAAAAAAAAAAAAAAAAcCAABkcnMvZG93bnJldi54bWxQSwUGAAAAAAMAAwC3AAAA/AIAAAAA&#13;&#10;">
                  <v:stroke endarrow="block"/>
                  <v:shadow color="#ccc"/>
                </v:shape>
                <v:rect id="Rectangle 11" o:spid="_x0000_s1096" style="position:absolute;left:4829;top:37049;width:19386;height:61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2ywRyAAAAOEAAAAPAAAAZHJzL2Rvd25yZXYueG1sRI/BSgMx&#13;&#10;EIbvgu8QRujNZm1R67ZpsS1CQXroKnodknGzuJksm7Tdvn3nIHgZ/mGY7+dbrIbQqhP1qYls4GFc&#13;&#10;gCK20TVcG/j8eLufgUoZ2WEbmQxcKMFqeXuzwNLFMx/oVOVaCYRTiQZ8zl2pdbKeAqZx7Ijl9hP7&#13;&#10;gFnWvtaux7PAQ6snRfGkAzYsDR472niyv9UxGHiu87ay60f7tfeX2fvLME2H6tuY0d2wnct4nYPK&#13;&#10;NOT/jz/EzolDIQ5iJAn08goAAP//AwBQSwECLQAUAAYACAAAACEA2+H2y+4AAACFAQAAEwAAAAAA&#13;&#10;AAAAAAAAAAAAAAAAW0NvbnRlbnRfVHlwZXNdLnhtbFBLAQItABQABgAIAAAAIQBa9CxbvwAAABUB&#13;&#10;AAALAAAAAAAAAAAAAAAAAB8BAABfcmVscy8ucmVsc1BLAQItABQABgAIAAAAIQA82ywRyAAAAOEA&#13;&#10;AAAPAAAAAAAAAAAAAAAAAAcCAABkcnMvZG93bnJldi54bWxQSwUGAAAAAAMAAwC3AAAA/AIAAAAA&#13;&#10;">
                  <v:textbox inset=",7.2pt,,7.2pt">
                    <w:txbxContent>
                      <w:p w14:paraId="31CE7A9A" w14:textId="71440EEC" w:rsidR="00935355" w:rsidRPr="00AF3809"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CA"/>
                          </w:rPr>
                        </w:pPr>
                        <w:r>
                          <w:rPr>
                            <w:rFonts w:ascii="Calibri" w:hAnsi="Calibri" w:cs="Calibri"/>
                            <w:color w:val="000000"/>
                            <w:kern w:val="24"/>
                            <w:szCs w:val="22"/>
                          </w:rPr>
                          <w:t xml:space="preserve">Systematic Reviews </w:t>
                        </w:r>
                        <w:r>
                          <w:rPr>
                            <w:rFonts w:ascii="Calibri" w:eastAsia="Times New Roman" w:hAnsi="Calibri" w:cs="Calibri"/>
                            <w:color w:val="000000"/>
                            <w:kern w:val="24"/>
                            <w:szCs w:val="22"/>
                          </w:rPr>
                          <w:t>(n = 3)</w:t>
                        </w:r>
                      </w:p>
                    </w:txbxContent>
                  </v:textbox>
                </v:rect>
                <v:shape id="AutoShape 17" o:spid="_x0000_s1097" type="#_x0000_t32" style="position:absolute;left:42880;top:7256;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AFTxwAAAOEAAAAPAAAAZHJzL2Rvd25yZXYueG1sRI/BisIw&#13;&#10;EIbvC75DGMHbmiroajWK7CIUPaxWL96GZmyLzaQ0sda3NwsLXoYZfv5v+JbrzlSipcaVlhWMhhEI&#13;&#10;4szqknMF59P2cwbCeWSNlWVS8CQH61XvY4mxtg8+Upv6XAQIuxgVFN7XsZQuK8igG9qaOGRX2xj0&#13;&#10;4WxyqRt8BLip5DiKptJgyeFDgTV9F5Td0rtRoMe/tyTJy3S/1Yfd19xODll7UWrQ734WYWwWIDx1&#13;&#10;/t34RyQ6OEQj+DMKG8jVCwAA//8DAFBLAQItABQABgAIAAAAIQDb4fbL7gAAAIUBAAATAAAAAAAA&#13;&#10;AAAAAAAAAAAAAABbQ29udGVudF9UeXBlc10ueG1sUEsBAi0AFAAGAAgAAAAhAFr0LFu/AAAAFQEA&#13;&#10;AAsAAAAAAAAAAAAAAAAAHwEAAF9yZWxzLy5yZWxzUEsBAi0AFAAGAAgAAAAhABnIAVPHAAAA4QAA&#13;&#10;AA8AAAAAAAAAAAAAAAAABwIAAGRycy9kb3ducmV2LnhtbFBLBQYAAAAAAwADALcAAAD7AgAAAAA=&#13;&#10;">
                  <v:stroke endarrow="block"/>
                  <v:shadow color="#ccc"/>
                </v:shape>
                <v:rect id="Rectangle 16" o:spid="_x0000_s1098" style="position:absolute;left:41266;top:67;width:18540;height:63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Rf9yQAAAOEAAAAPAAAAZHJzL2Rvd25yZXYueG1sRI9NawIx&#13;&#10;EIbvgv8hTKG3mq2lfqxG8YOCIB5cS70OyXSzdDNZNqmu/74RCl6GGV7eZ3jmy87V4kJtqDwreB1k&#13;&#10;IIi1NxWXCj5PHy8TECEiG6w9k4IbBVgu+r055sZf+UiXIpYiQTjkqMDG2ORSBm3JYRj4hjhl3751&#13;&#10;GNPZltK0eE1wV8thlo2kw4rTB4sNbSzpn+LXKRiXcVvo9bv+OtjbZD/t3sKxOCv1/NRtZ2msZiAi&#13;&#10;dfHR+EfsTHLIhnA3ShvIxR8AAAD//wMAUEsBAi0AFAAGAAgAAAAhANvh9svuAAAAhQEAABMAAAAA&#13;&#10;AAAAAAAAAAAAAAAAAFtDb250ZW50X1R5cGVzXS54bWxQSwECLQAUAAYACAAAACEAWvQsW78AAAAV&#13;&#10;AQAACwAAAAAAAAAAAAAAAAAfAQAAX3JlbHMvLnJlbHNQSwECLQAUAAYACAAAACEAo0UX/ckAAADh&#13;&#10;AAAADwAAAAAAAAAAAAAAAAAHAgAAZHJzL2Rvd25yZXYueG1sUEsFBgAAAAADAAMAtwAAAP0CAAAA&#13;&#10;AA==&#13;&#10;">
                  <v:textbox inset=",7.2pt,,7.2pt">
                    <w:txbxContent>
                      <w:p w14:paraId="2F197B74" w14:textId="77777777" w:rsidR="00935355" w:rsidRDefault="00935355" w:rsidP="007F62AA">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r>
                          <w:rPr>
                            <w:rFonts w:ascii="Calibri" w:eastAsia="Times New Roman" w:hAnsi="Calibri" w:cs="Calibri"/>
                            <w:color w:val="000000"/>
                            <w:kern w:val="24"/>
                            <w:szCs w:val="22"/>
                            <w:lang w:val="en-US"/>
                          </w:rPr>
                          <w:t xml:space="preserve"> </w:t>
                        </w:r>
                      </w:p>
                      <w:p w14:paraId="59422602" w14:textId="59AF2489" w:rsidR="00935355" w:rsidRPr="00D0733E" w:rsidRDefault="00935355" w:rsidP="007F62AA">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248)</w:t>
                        </w:r>
                      </w:p>
                    </w:txbxContent>
                  </v:textbox>
                </v:rect>
                <v:shape id="AutoShape 6" o:spid="_x0000_s1099" type="#_x0000_t32" style="position:absolute;left:31455;top:33806;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jq/yQAAAOEAAAAPAAAAZHJzL2Rvd25yZXYueG1sRI/BasJA&#13;&#10;EIbvQt9hmUJvuqmltsasUhQh1INp6qW3ITtNQrKzIbuN8e3dguBlmOHn/4Yv2YymFQP1rras4HkW&#13;&#10;gSAurK65VHD63k/fQTiPrLG1TAou5GCzfpgkGGt75i8acl+KAGEXo4LK+y6W0hUVGXQz2xGH7Nf2&#13;&#10;Bn04+1LqHs8Bblo5j6KFNFhz+FBhR9uKiib/Mwr0/NikaVnnh73OPt+W9jUrhh+lnh7H3SqMjxUI&#13;&#10;T6O/N26IVAeH6AX+jcIGcn0FAAD//wMAUEsBAi0AFAAGAAgAAAAhANvh9svuAAAAhQEAABMAAAAA&#13;&#10;AAAAAAAAAAAAAAAAAFtDb250ZW50X1R5cGVzXS54bWxQSwECLQAUAAYACAAAACEAWvQsW78AAAAV&#13;&#10;AQAACwAAAAAAAAAAAAAAAAAfAQAAX3JlbHMvLnJlbHNQSwECLQAUAAYACAAAACEAhlY6v8kAAADh&#13;&#10;AAAADwAAAAAAAAAAAAAAAAAHAgAAZHJzL2Rvd25yZXYueG1sUEsFBgAAAAADAAMAtwAAAP0CAAAA&#13;&#10;AA==&#13;&#10;">
                  <v:stroke endarrow="block"/>
                  <v:shadow color="#ccc"/>
                </v:shape>
                <v:shape id="AutoShape 6" o:spid="_x0000_s1100" type="#_x0000_t32" style="position:absolute;left:37840;top:33445;width:0;height:28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v6LLyQAAAOEAAAAPAAAAZHJzL2Rvd25yZXYueG1sRI/BasJA&#13;&#10;EIbvQt9hmUJvuqm0tsasUhQh1INp6qW3ITtNQrKzIbuN8e3dguBlmOHn/4Yv2YymFQP1rras4HkW&#13;&#10;gSAurK65VHD63k/fQTiPrLG1TAou5GCzfpgkGGt75i8acl+KAGEXo4LK+y6W0hUVGXQz2xGH7Nf2&#13;&#10;Bn04+1LqHs8Bblo5j6KFNFhz+FBhR9uKiib/Mwr0/NikaVnnh73OPt+W9jUrhh+lnh7H3SqMjxUI&#13;&#10;T6O/N26IVAeH6AX+jcIGcn0FAAD//wMAUEsBAi0AFAAGAAgAAAAhANvh9svuAAAAhQEAABMAAAAA&#13;&#10;AAAAAAAAAAAAAAAAAFtDb250ZW50X1R5cGVzXS54bWxQSwECLQAUAAYACAAAACEAWvQsW78AAAAV&#13;&#10;AQAACwAAAAAAAAAAAAAAAAAfAQAAX3JlbHMvLnJlbHNQSwECLQAUAAYACAAAACEACb+iy8kAAADh&#13;&#10;AAAADwAAAAAAAAAAAAAAAAAHAgAAZHJzL2Rvd25yZXYueG1sUEsFBgAAAAADAAMAtwAAAP0CAAAA&#13;&#10;AA==&#13;&#10;">
                  <v:stroke endarrow="block"/>
                  <v:shadow color="#ccc"/>
                </v:shape>
              </v:group>
            </w:pict>
          </mc:Fallback>
        </mc:AlternateContent>
      </w:r>
    </w:p>
    <w:p w14:paraId="3236A1EF" w14:textId="094D1635" w:rsidR="007F62AA" w:rsidRPr="001D1D30" w:rsidRDefault="0047235C" w:rsidP="007F62AA">
      <w:pPr>
        <w:rPr>
          <w:rFonts w:asciiTheme="minorHAnsi" w:eastAsiaTheme="majorEastAsia" w:hAnsiTheme="minorHAnsi" w:cstheme="majorBidi"/>
          <w:i/>
          <w:color w:val="365F91" w:themeColor="accent1" w:themeShade="BF"/>
          <w:sz w:val="28"/>
          <w:lang w:val="en-US"/>
        </w:rPr>
      </w:pPr>
      <w:r w:rsidRPr="001D1D30">
        <w:rPr>
          <w:rFonts w:asciiTheme="minorHAnsi" w:hAnsiTheme="minorHAnsi"/>
          <w:noProof/>
          <w:lang w:val="en-US"/>
        </w:rPr>
        <mc:AlternateContent>
          <mc:Choice Requires="wps">
            <w:drawing>
              <wp:anchor distT="0" distB="0" distL="114300" distR="114300" simplePos="0" relativeHeight="251670528" behindDoc="0" locked="0" layoutInCell="1" allowOverlap="1" wp14:anchorId="4E764A56" wp14:editId="77C747CD">
                <wp:simplePos x="0" y="0"/>
                <wp:positionH relativeFrom="column">
                  <wp:posOffset>5321787</wp:posOffset>
                </wp:positionH>
                <wp:positionV relativeFrom="paragraph">
                  <wp:posOffset>2102455</wp:posOffset>
                </wp:positionV>
                <wp:extent cx="2477912" cy="547327"/>
                <wp:effectExtent l="0" t="0" r="17780" b="24765"/>
                <wp:wrapNone/>
                <wp:docPr id="10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912" cy="547327"/>
                        </a:xfrm>
                        <a:prstGeom prst="rect">
                          <a:avLst/>
                        </a:prstGeom>
                        <a:solidFill>
                          <a:srgbClr val="FFFFFF"/>
                        </a:solidFill>
                        <a:ln w="9525">
                          <a:solidFill>
                            <a:srgbClr val="000000"/>
                          </a:solidFill>
                          <a:miter lim="800000"/>
                          <a:headEnd/>
                          <a:tailEnd/>
                        </a:ln>
                      </wps:spPr>
                      <wps:txbx>
                        <w:txbxContent>
                          <w:p w14:paraId="702A80AC" w14:textId="48AEAC00" w:rsidR="00935355" w:rsidRPr="00D0733E" w:rsidRDefault="00935355" w:rsidP="0047235C">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Pediatric, narrative Reviews unfinished studies excluded (n = 38)</w:t>
                            </w:r>
                          </w:p>
                        </w:txbxContent>
                      </wps:txbx>
                      <wps:bodyPr vert="horz" wrap="square" lIns="91440" tIns="91440" rIns="91440" bIns="9144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64A56" id="_x0000_s1101" style="position:absolute;left:0;text-align:left;margin-left:419.05pt;margin-top:165.55pt;width:195.1pt;height:4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YUgjRQIAAJMEAAAOAAAAZHJzL2Uyb0RvYy54bWysVE1vGyEQvVfqf0Dcm/U6Th2vso4ip6kq&#13;&#10;pWnUpOp5zLJeVGAoYO+mv74D/oiT9lR1D4iB4THz3mMvLgej2Ub6oNDWvDwZcSatwEbZVc2/Pd68&#13;&#10;O+csRLANaLSy5k8y8Mv52zcXvavkGDvUjfSMQGyoelfzLkZXFUUQnTQQTtBJS5stegORQr8qGg89&#13;&#10;oRtdjEej90WPvnEehQyBVq+3m3ye8dtWivilbYOMTNecaot59HlcprGYX0C18uA6JXZlwD9UYUBZ&#13;&#10;uvQAdQ0R2NqrP6CMEh4DtvFEoCmwbZWQuQfqphy96uahAydzL0ROcAeawv+DFXebe89UQ9qNZpxZ&#13;&#10;MCTSV6IN7EpLVp4mhnoXKkp8cPc+9RjcLYofgVlcdJQmr7zHvpPQUF1lyi9eHEhBoKNs2X/GhuBh&#13;&#10;HTGTNbTeJECigQ1Zk6eDJnKITNDieDKdzsoxZ4L2zibT0/E0XwHV/rTzIX6UaFia1NxT8RkdNrch&#13;&#10;pmqg2qfk6lGr5kZpnQO/Wi60Zxsgf9zkb4cejtO0ZX3NZ2fjs4z8Yi8cQ4zy9zcIoyIZXStT8/ND&#13;&#10;ElSJtg+2yTaMoPR2TiVru+MxUbeVIA7LIUs1maQbEq9LbJ6IWXqA1HmH/hdnPZm55uHnGrzkTH+y&#13;&#10;pMqsnEyS+48DfxwsjwO7NgskPkrOwApCrXncTxdx+3jIvQ7irX1wIiUmLhPJj8N38G6nRCQN73Bv&#13;&#10;YqheCbLNTSctXpElWpXVem5rRwA5P4u4e6XpaR3HOev5XzL/DQAA//8DAFBLAwQUAAYACAAAACEA&#13;&#10;cEFjBuMAAAARAQAADwAAAGRycy9kb3ducmV2LnhtbExPPU/DMBDdkfgP1iGxUScxUJPmUgEVE2Jo&#13;&#10;QLC6jokj4nMUu23673EnWE53eu/eR7We3cAOZgq9J4R8kQEzpH3bU4fw8f5yI4GFqKhVgyeDcDIB&#13;&#10;1vXlRaXK1h9paw5N7FgSoVAqBBvjWHIetDVOhYUfDSXs209OxXROHW8ndUzibuBFlt1zp3pKDlaN&#13;&#10;5tka/dPsHcKyi5tGP93pzzd7kq8Pswjb5gvx+mrerNJ4XAGLZo5/H3DukPJDnYLt/J7awAYEKWSe&#13;&#10;qAhC5Gk5M4pCCmA7hNt8KYDXFf/fpP4FAAD//wMAUEsBAi0AFAAGAAgAAAAhALaDOJL+AAAA4QEA&#13;&#10;ABMAAAAAAAAAAAAAAAAAAAAAAFtDb250ZW50X1R5cGVzXS54bWxQSwECLQAUAAYACAAAACEAOP0h&#13;&#10;/9YAAACUAQAACwAAAAAAAAAAAAAAAAAvAQAAX3JlbHMvLnJlbHNQSwECLQAUAAYACAAAACEAlWFI&#13;&#10;I0UCAACTBAAADgAAAAAAAAAAAAAAAAAuAgAAZHJzL2Uyb0RvYy54bWxQSwECLQAUAAYACAAAACEA&#13;&#10;cEFjBuMAAAARAQAADwAAAAAAAAAAAAAAAACfBAAAZHJzL2Rvd25yZXYueG1sUEsFBgAAAAAEAAQA&#13;&#10;8wAAAK8FAAAAAA==&#13;&#10;">
                <v:textbox inset=",7.2pt,,7.2pt">
                  <w:txbxContent>
                    <w:p w14:paraId="702A80AC" w14:textId="48AEAC00" w:rsidR="00935355" w:rsidRPr="00D0733E" w:rsidRDefault="00935355" w:rsidP="0047235C">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Pediatric, narrative Reviews unfinished studies excluded (n = 38)</w:t>
                      </w:r>
                    </w:p>
                  </w:txbxContent>
                </v:textbox>
              </v:rect>
            </w:pict>
          </mc:Fallback>
        </mc:AlternateContent>
      </w:r>
      <w:r w:rsidRPr="001D1D30">
        <w:rPr>
          <w:rFonts w:asciiTheme="minorHAnsi" w:hAnsiTheme="minorHAnsi"/>
          <w:noProof/>
          <w:lang w:val="en-US"/>
        </w:rPr>
        <mc:AlternateContent>
          <mc:Choice Requires="wps">
            <w:drawing>
              <wp:anchor distT="0" distB="0" distL="114300" distR="114300" simplePos="0" relativeHeight="251668480" behindDoc="0" locked="0" layoutInCell="1" allowOverlap="1" wp14:anchorId="537151CE" wp14:editId="3295F656">
                <wp:simplePos x="0" y="0"/>
                <wp:positionH relativeFrom="column">
                  <wp:posOffset>4406900</wp:posOffset>
                </wp:positionH>
                <wp:positionV relativeFrom="paragraph">
                  <wp:posOffset>2363921</wp:posOffset>
                </wp:positionV>
                <wp:extent cx="627380" cy="0"/>
                <wp:effectExtent l="0" t="76200" r="20320" b="95250"/>
                <wp:wrapNone/>
                <wp:docPr id="108" name="AutoShape 4"/>
                <wp:cNvGraphicFramePr/>
                <a:graphic xmlns:a="http://schemas.openxmlformats.org/drawingml/2006/main">
                  <a:graphicData uri="http://schemas.microsoft.com/office/word/2010/wordprocessingShape">
                    <wps:wsp>
                      <wps:cNvCnPr/>
                      <wps:spPr bwMode="auto">
                        <a:xfrm>
                          <a:off x="0" y="0"/>
                          <a:ext cx="62738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shape w14:anchorId="6CCE2D24" id="AutoShape 4" o:spid="_x0000_s1026" type="#_x0000_t32" style="position:absolute;margin-left:347pt;margin-top:186.15pt;width:49.4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AptQEAAFMDAAAOAAAAZHJzL2Uyb0RvYy54bWysU01v2zAMvQ/YfxB0X5xkaNcZcXpI1132&#10;UaDrD1Ak2hYgiQKlxMm/H6V8oNtuQ30gKFF8fHykV/cH78QeKFkMnVzM5lJA0GhsGDr58uvxw50U&#10;KatglMMAnTxCkvfr9+9WU2xhiSM6AyQYJKR2ip0cc45t0yQ9gldphhECB3skrzIfaWgMqYnRvWuW&#10;8/ltMyGZSKghJb59OAXluuL3Pej8s+8TZOE6ydxytVTttthmvVLtQCqOVp9pqP9g4ZUNXPQK9aCy&#10;Ejuy/0B5qwkT9nmm0TfY91ZD7YG7Wcz/6uZ5VBFqLyxOileZ0tvB6h/7TXgilmGKqU3xicR2+o6G&#10;R6V2GWtPh5586Y3ZikOV7niVDg5ZaL68XX76eMcC60uoUe0lL1LKXwG9KE4nUyZlhzFvMASeD9Ki&#10;VlH7bykzD068JJSiAR+tc3VMLoipk59vljc1IaGzpgTLs0TDduNI7FUZdP3KbBnsj2eEu2Aq2AjK&#10;fDn7WVnHvsjHyH1nsioMDmSp5sFI4YB3u3gnRBdKRajbdeZ8Ee8k4xbNsWralHueXCVy3rKyGq/P&#10;7L/+F9a/AQAA//8DAFBLAwQUAAYACAAAACEAzB9cuOQAAAAQAQAADwAAAGRycy9kb3ducmV2Lnht&#10;bEyPT0vDQBDF74LfYRnBm900aRubZlOkokhvpioet9kxCWZnQ3bbRj+9Iwj2MjD/3nu/fD3aThxx&#10;8K0jBdNJBAKpcqalWsHL7uHmFoQPmozuHKGCL/SwLi4vcp0Zd6JnPJahFixCPtMKmhD6TEpfNWi1&#10;n7geiXcfbrA6cDvU0gz6xOK2k3EULaTVLbFDo3vcNFh9lgerYPzezrF+a2fhafqYDtv55j15LZW6&#10;vhrvV1zuViACjuH/A34ZOD8UHGzvDmS86BQsljMGCgqSNE5A8EW6jJlo/zeRRS7PQYofAAAA//8D&#10;AFBLAQItABQABgAIAAAAIQC2gziS/gAAAOEBAAATAAAAAAAAAAAAAAAAAAAAAABbQ29udGVudF9U&#10;eXBlc10ueG1sUEsBAi0AFAAGAAgAAAAhADj9If/WAAAAlAEAAAsAAAAAAAAAAAAAAAAALwEAAF9y&#10;ZWxzLy5yZWxzUEsBAi0AFAAGAAgAAAAhAJ8xICm1AQAAUwMAAA4AAAAAAAAAAAAAAAAALgIAAGRy&#10;cy9lMm9Eb2MueG1sUEsBAi0AFAAGAAgAAAAhAMwfXLjkAAAAEAEAAA8AAAAAAAAAAAAAAAAADwQA&#10;AGRycy9kb3ducmV2LnhtbFBLBQYAAAAABAAEAPMAAAAgBQAAAAA=&#10;">
                <v:stroke endarrow="block"/>
                <v:shadow color="#ccc"/>
              </v:shape>
            </w:pict>
          </mc:Fallback>
        </mc:AlternateContent>
      </w:r>
      <w:r w:rsidR="007F62AA" w:rsidRPr="001D1D30">
        <w:rPr>
          <w:rFonts w:asciiTheme="minorHAnsi" w:hAnsiTheme="minorHAnsi"/>
          <w:lang w:val="en-US"/>
        </w:rPr>
        <w:br w:type="page"/>
      </w:r>
    </w:p>
    <w:p w14:paraId="74EF21E4" w14:textId="3F2FA926" w:rsidR="007F62AA" w:rsidRPr="001D1D30" w:rsidRDefault="007F62AA" w:rsidP="00A55822">
      <w:pPr>
        <w:pStyle w:val="berschrift2"/>
      </w:pPr>
      <w:bookmarkStart w:id="45" w:name="_Toc180402958"/>
      <w:bookmarkStart w:id="46" w:name="_Toc209691416"/>
      <w:r w:rsidRPr="001D1D30">
        <w:lastRenderedPageBreak/>
        <w:t>Systematic Reviews and AMSTAR2</w:t>
      </w:r>
      <w:bookmarkEnd w:id="45"/>
      <w:bookmarkEnd w:id="46"/>
    </w:p>
    <w:p w14:paraId="748B59D7" w14:textId="77777777" w:rsidR="007F62AA" w:rsidRPr="001D1D30" w:rsidRDefault="00916062" w:rsidP="007F62AA">
      <w:pPr>
        <w:rPr>
          <w:rFonts w:asciiTheme="minorHAnsi" w:hAnsiTheme="minorHAnsi"/>
          <w:lang w:val="en-US"/>
        </w:rPr>
      </w:pPr>
      <w:r w:rsidRPr="00916062">
        <w:rPr>
          <w:rFonts w:asciiTheme="minorHAnsi" w:hAnsiTheme="minorHAnsi"/>
          <w:noProof/>
          <w:lang w:val="en-US"/>
        </w:rPr>
        <w:object w:dxaOrig="22330" w:dyaOrig="7970" w14:anchorId="6442D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13.4pt;height:248.45pt;mso-width-percent:0;mso-height-percent:0;mso-width-percent:0;mso-height-percent:0" o:ole="">
            <v:imagedata r:id="rId15" o:title=""/>
          </v:shape>
          <o:OLEObject Type="Embed" ProgID="Excel.Sheet.12" ShapeID="_x0000_i1026" DrawAspect="Content" ObjectID="_1820305381" r:id="rId16"/>
        </w:object>
      </w:r>
    </w:p>
    <w:p w14:paraId="2102922E" w14:textId="77777777" w:rsidR="007F62AA" w:rsidRPr="001D1D30" w:rsidRDefault="007F62AA" w:rsidP="007F62AA">
      <w:pPr>
        <w:rPr>
          <w:rFonts w:asciiTheme="minorHAnsi" w:hAnsiTheme="minorHAnsi"/>
          <w:lang w:val="en-US"/>
        </w:rPr>
      </w:pPr>
    </w:p>
    <w:p w14:paraId="1BFAB5CC" w14:textId="77777777" w:rsidR="007F62AA" w:rsidRPr="001D1D30" w:rsidRDefault="007F62AA" w:rsidP="007F62AA">
      <w:pPr>
        <w:rPr>
          <w:rFonts w:asciiTheme="minorHAnsi" w:hAnsiTheme="minorHAnsi"/>
          <w:lang w:val="en-US"/>
        </w:rPr>
      </w:pPr>
    </w:p>
    <w:p w14:paraId="7C1D1378" w14:textId="77777777" w:rsidR="007F62AA" w:rsidRPr="001D1D30" w:rsidRDefault="007F62AA" w:rsidP="007F62AA">
      <w:pPr>
        <w:rPr>
          <w:rFonts w:asciiTheme="minorHAnsi" w:eastAsiaTheme="majorEastAsia" w:hAnsiTheme="minorHAnsi" w:cstheme="majorBidi"/>
          <w:i/>
          <w:color w:val="365F91" w:themeColor="accent1" w:themeShade="BF"/>
          <w:sz w:val="28"/>
          <w:lang w:val="en-US"/>
        </w:rPr>
      </w:pPr>
    </w:p>
    <w:p w14:paraId="0280E3ED" w14:textId="77777777" w:rsidR="007F62AA" w:rsidRPr="001D1D30" w:rsidRDefault="007F62AA" w:rsidP="007F62AA">
      <w:pPr>
        <w:rPr>
          <w:rFonts w:asciiTheme="minorHAnsi" w:eastAsiaTheme="majorEastAsia" w:hAnsiTheme="minorHAnsi" w:cstheme="majorBidi"/>
          <w:i/>
          <w:color w:val="365F91" w:themeColor="accent1" w:themeShade="BF"/>
          <w:sz w:val="28"/>
          <w:lang w:val="en-US"/>
        </w:rPr>
      </w:pPr>
      <w:r w:rsidRPr="001D1D30">
        <w:rPr>
          <w:rFonts w:asciiTheme="minorHAnsi" w:hAnsiTheme="minorHAnsi"/>
          <w:lang w:val="en-US"/>
        </w:rPr>
        <w:br w:type="page"/>
      </w:r>
    </w:p>
    <w:tbl>
      <w:tblPr>
        <w:tblpPr w:leftFromText="141" w:rightFromText="141" w:vertAnchor="page" w:horzAnchor="margin" w:tblpXSpec="center" w:tblpY="2213"/>
        <w:tblW w:w="15583" w:type="dxa"/>
        <w:tblCellMar>
          <w:left w:w="0" w:type="dxa"/>
          <w:right w:w="0" w:type="dxa"/>
        </w:tblCellMar>
        <w:tblLook w:val="0420" w:firstRow="1" w:lastRow="0" w:firstColumn="0" w:lastColumn="0" w:noHBand="0" w:noVBand="1"/>
      </w:tblPr>
      <w:tblGrid>
        <w:gridCol w:w="1384"/>
        <w:gridCol w:w="901"/>
        <w:gridCol w:w="1796"/>
        <w:gridCol w:w="3907"/>
        <w:gridCol w:w="2109"/>
        <w:gridCol w:w="1830"/>
        <w:gridCol w:w="1270"/>
        <w:gridCol w:w="2386"/>
      </w:tblGrid>
      <w:tr w:rsidR="008638FC" w:rsidRPr="00DB1383" w14:paraId="04771B2F" w14:textId="77777777" w:rsidTr="00603B90">
        <w:trPr>
          <w:trHeight w:val="671"/>
        </w:trPr>
        <w:tc>
          <w:tcPr>
            <w:tcW w:w="138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6F0926D" w14:textId="77777777" w:rsidR="008638FC" w:rsidRPr="00DB1383" w:rsidRDefault="008638FC" w:rsidP="008638FC">
            <w:pPr>
              <w:pStyle w:val="TabelleText"/>
              <w:rPr>
                <w:b/>
                <w:lang w:val="en-US"/>
              </w:rPr>
            </w:pPr>
          </w:p>
        </w:tc>
        <w:tc>
          <w:tcPr>
            <w:tcW w:w="90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62E5F6E" w14:textId="77777777" w:rsidR="008638FC" w:rsidRPr="00DB1383" w:rsidRDefault="008638FC" w:rsidP="008638FC">
            <w:pPr>
              <w:pStyle w:val="TabelleText"/>
              <w:rPr>
                <w:b/>
                <w:lang w:val="en-US"/>
              </w:rPr>
            </w:pPr>
            <w:r w:rsidRPr="00DB1383">
              <w:rPr>
                <w:b/>
                <w:color w:val="000000" w:themeColor="text1"/>
                <w:kern w:val="24"/>
                <w:lang w:val="en-US"/>
              </w:rPr>
              <w:t>Design</w:t>
            </w:r>
          </w:p>
        </w:tc>
        <w:tc>
          <w:tcPr>
            <w:tcW w:w="179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C0FC4DF" w14:textId="3AD48195" w:rsidR="008638FC" w:rsidRPr="00DB1383" w:rsidRDefault="00DB1383" w:rsidP="008638FC">
            <w:pPr>
              <w:pStyle w:val="TabelleText"/>
              <w:rPr>
                <w:b/>
                <w:lang w:val="en-US"/>
              </w:rPr>
            </w:pPr>
            <w:r>
              <w:rPr>
                <w:b/>
                <w:color w:val="000000" w:themeColor="text1"/>
                <w:kern w:val="24"/>
                <w:lang w:val="en-US"/>
              </w:rPr>
              <w:t>N</w:t>
            </w:r>
          </w:p>
        </w:tc>
        <w:tc>
          <w:tcPr>
            <w:tcW w:w="391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400648C" w14:textId="15100C9F" w:rsidR="008638FC" w:rsidRPr="00DB1383" w:rsidRDefault="008638FC" w:rsidP="008638FC">
            <w:pPr>
              <w:pStyle w:val="TabelleText"/>
              <w:rPr>
                <w:b/>
                <w:lang w:val="en-US"/>
              </w:rPr>
            </w:pPr>
            <w:r w:rsidRPr="00DB1383">
              <w:rPr>
                <w:b/>
                <w:color w:val="000000" w:themeColor="text1"/>
                <w:kern w:val="24"/>
                <w:lang w:val="en-US"/>
              </w:rPr>
              <w:t xml:space="preserve">RRT </w:t>
            </w:r>
            <w:r w:rsidR="00DB1383">
              <w:rPr>
                <w:b/>
                <w:color w:val="000000" w:themeColor="text1"/>
                <w:kern w:val="24"/>
                <w:lang w:val="en-US"/>
              </w:rPr>
              <w:t>mode</w:t>
            </w:r>
          </w:p>
        </w:tc>
        <w:tc>
          <w:tcPr>
            <w:tcW w:w="211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E1E17EA" w14:textId="77777777" w:rsidR="008638FC" w:rsidRPr="00DB1383" w:rsidRDefault="008638FC" w:rsidP="008638FC">
            <w:pPr>
              <w:pStyle w:val="TabelleText"/>
              <w:rPr>
                <w:b/>
                <w:lang w:val="en-US"/>
              </w:rPr>
            </w:pPr>
            <w:r w:rsidRPr="00DB1383">
              <w:rPr>
                <w:b/>
                <w:color w:val="000000" w:themeColor="text1"/>
                <w:kern w:val="24"/>
                <w:lang w:val="en-US"/>
              </w:rPr>
              <w:t>Outcome Parameter</w:t>
            </w:r>
          </w:p>
        </w:tc>
        <w:tc>
          <w:tcPr>
            <w:tcW w:w="183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38849AB" w14:textId="77777777" w:rsidR="008638FC" w:rsidRPr="00DB1383" w:rsidRDefault="008638FC" w:rsidP="008638FC">
            <w:pPr>
              <w:pStyle w:val="TabelleText"/>
              <w:rPr>
                <w:b/>
                <w:lang w:val="en-US"/>
              </w:rPr>
            </w:pPr>
            <w:r w:rsidRPr="00DB1383">
              <w:rPr>
                <w:b/>
                <w:color w:val="000000" w:themeColor="text1"/>
                <w:kern w:val="24"/>
                <w:lang w:val="en-US"/>
              </w:rPr>
              <w:t>Variables</w:t>
            </w:r>
          </w:p>
        </w:tc>
        <w:tc>
          <w:tcPr>
            <w:tcW w:w="124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E7F00E8" w14:textId="77777777" w:rsidR="008638FC" w:rsidRPr="00DB1383" w:rsidRDefault="008638FC" w:rsidP="008638FC">
            <w:pPr>
              <w:pStyle w:val="TabelleText"/>
              <w:rPr>
                <w:b/>
                <w:lang w:val="en-US"/>
              </w:rPr>
            </w:pPr>
            <w:r w:rsidRPr="00DB1383">
              <w:rPr>
                <w:b/>
                <w:color w:val="000000" w:themeColor="text1"/>
                <w:kern w:val="24"/>
                <w:lang w:val="en-US"/>
              </w:rPr>
              <w:t>Significance</w:t>
            </w:r>
          </w:p>
        </w:tc>
        <w:tc>
          <w:tcPr>
            <w:tcW w:w="238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952B1AD" w14:textId="77777777" w:rsidR="008638FC" w:rsidRPr="00DB1383" w:rsidRDefault="008638FC" w:rsidP="008638FC">
            <w:pPr>
              <w:pStyle w:val="TabelleText"/>
              <w:rPr>
                <w:b/>
                <w:lang w:val="en-US"/>
              </w:rPr>
            </w:pPr>
            <w:r w:rsidRPr="00DB1383">
              <w:rPr>
                <w:b/>
                <w:color w:val="000000" w:themeColor="text1"/>
                <w:kern w:val="24"/>
                <w:lang w:val="en-US"/>
              </w:rPr>
              <w:t>Note</w:t>
            </w:r>
          </w:p>
        </w:tc>
      </w:tr>
      <w:tr w:rsidR="008638FC" w:rsidRPr="001D1D30" w14:paraId="335F57E9" w14:textId="77777777" w:rsidTr="00603B90">
        <w:trPr>
          <w:trHeight w:val="991"/>
        </w:trPr>
        <w:tc>
          <w:tcPr>
            <w:tcW w:w="138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5A8BAD" w14:textId="6B6A88FA" w:rsidR="008638FC"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&lt;EndNote&gt;&lt;Cite&gt;&lt;Author&gt;Zha&lt;/Author&gt;&lt;Year&gt;2019&lt;/Year&gt;&lt;RecNum&gt;241&lt;/RecNum&gt;&lt;DisplayText&gt;&lt;style face="italic" font="Times New Roman" size="12"&gt;Zha 2019 (246)&lt;/style&gt;&lt;/DisplayText&gt;&lt;record&gt;&lt;rec-number&gt;241&lt;/rec-number&gt;&lt;foreign-keys&gt;&lt;key app="EN" db-id="asxdf5xt49xw5vefwwtvwsd725apppxr292v" timestamp="1724313645"&gt;241&lt;/key&gt;&lt;/foreign-keys&gt;&lt;ref-type name="Journal Article"&gt;17&lt;/ref-type&gt;&lt;contributors&gt;&lt;authors&gt;&lt;author&gt;Zha, J.&lt;/author&gt;&lt;author&gt;Li, C.&lt;/author&gt;&lt;author&gt;Cheng, G.&lt;/author&gt;&lt;author&gt;Huang, L.&lt;/author&gt;&lt;author&gt;Bai, Z.&lt;/author&gt;&lt;author&gt;Fang, C.&lt;/author&gt;&lt;/authors&gt;&lt;/contributors&gt;&lt;auth-address&gt;Department of Critical Care Medicine, Anqing Municipal Hospital, Anqing, Anhui, China.&lt;/auth-address&gt;&lt;titles&gt;&lt;title&gt;The efficacy of renal replacement therapy strategies for septic-acute kidney injury: A PRISMA-compliant network meta-analysis&lt;/title&gt;&lt;secondary-title&gt;Medicine (Baltimore)&lt;/secondary-title&gt;&lt;/titles&gt;&lt;periodical&gt;&lt;full-title&gt;Medicine (Baltimore)&lt;/full-title&gt;&lt;/periodical&gt;&lt;pages&gt;e15257&lt;/pages&gt;&lt;volume&gt;98&lt;/volume&gt;&lt;number&gt;16&lt;/number&gt;&lt;keywords&gt;&lt;keyword&gt;Acute Kidney Injury/etiology/*therapy&lt;/keyword&gt;&lt;keyword&gt;Aged&lt;/keyword&gt;&lt;keyword&gt;Humans&lt;/keyword&gt;&lt;keyword&gt;Middle Aged&lt;/keyword&gt;&lt;keyword&gt;*Renal Replacement Therapy/methods&lt;/keyword&gt;&lt;keyword&gt;Sepsis/*complications&lt;/keyword&gt;&lt;/keywords&gt;&lt;dates&gt;&lt;year&gt;2019&lt;/year&gt;&lt;pub-dates&gt;&lt;date&gt;Apr&lt;/date&gt;&lt;/pub-dates&gt;&lt;/dates&gt;&lt;isbn&gt;0025-7974 (Print)&amp;#xD;0025-7974&lt;/isbn&gt;&lt;accession-num&gt;31008965&lt;/accession-num&gt;&lt;work-type&gt;SR&lt;/work-type&gt;&lt;reviewed-item&gt;CW&lt;/reviewed-item&gt;&lt;urls&gt;&lt;related-urls&gt;&lt;url&gt;https://www.ncbi.nlm.nih.gov/pmc/articles/PMC6494389/pdf/medi-98-e15257.pdf&lt;/url&gt;&lt;/related-urls&gt;&lt;/urls&gt;&lt;custom1&gt;The authors have no conflicts of interest to disclose.&lt;/custom1&gt;&lt;custom2&gt;PMC6494389&lt;/custom2&gt;&lt;electronic-resource-num&gt;10.1097/md.0000000000015257&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Zha 2019 (246)</w:t>
            </w:r>
            <w:r w:rsidRPr="000F41B6">
              <w:rPr>
                <w:lang w:val="en-US"/>
              </w:rPr>
              <w:fldChar w:fldCharType="end"/>
            </w:r>
          </w:p>
        </w:tc>
        <w:tc>
          <w:tcPr>
            <w:tcW w:w="9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AD4F20" w14:textId="77777777" w:rsidR="008638FC" w:rsidRPr="001D1D30" w:rsidRDefault="008638FC" w:rsidP="008638FC">
            <w:pPr>
              <w:pStyle w:val="TabelleText"/>
              <w:rPr>
                <w:lang w:val="en-US"/>
              </w:rPr>
            </w:pPr>
            <w:r w:rsidRPr="001D1D30">
              <w:rPr>
                <w:lang w:val="en-US"/>
              </w:rPr>
              <w:t>SR</w:t>
            </w:r>
          </w:p>
        </w:tc>
        <w:tc>
          <w:tcPr>
            <w:tcW w:w="17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C17251" w14:textId="017E53D6" w:rsidR="008638FC" w:rsidRPr="001D1D30" w:rsidRDefault="008638FC" w:rsidP="008638FC">
            <w:pPr>
              <w:pStyle w:val="TabelleText"/>
              <w:rPr>
                <w:lang w:val="en-US"/>
              </w:rPr>
            </w:pPr>
            <w:r w:rsidRPr="001D1D30">
              <w:rPr>
                <w:lang w:val="en-US"/>
              </w:rPr>
              <w:t>22 RCT</w:t>
            </w:r>
          </w:p>
          <w:p w14:paraId="134B524A" w14:textId="77777777" w:rsidR="008638FC" w:rsidRPr="001D1D30" w:rsidRDefault="008638FC" w:rsidP="008638FC">
            <w:pPr>
              <w:pStyle w:val="TabelleText"/>
              <w:rPr>
                <w:lang w:val="en-US"/>
              </w:rPr>
            </w:pPr>
            <w:r w:rsidRPr="001D1D30">
              <w:rPr>
                <w:lang w:val="en-US"/>
              </w:rPr>
              <w:t>3360 patients</w:t>
            </w:r>
          </w:p>
          <w:p w14:paraId="4BA09196" w14:textId="4DF1CD56" w:rsidR="008638FC" w:rsidRPr="001D1D30" w:rsidRDefault="004D378F" w:rsidP="008638FC">
            <w:pPr>
              <w:pStyle w:val="TabelleText"/>
              <w:rPr>
                <w:lang w:val="en-US"/>
              </w:rPr>
            </w:pPr>
            <w:r w:rsidRPr="001D1D30">
              <w:rPr>
                <w:lang w:val="en-US"/>
              </w:rPr>
              <w:t>no</w:t>
            </w:r>
            <w:r w:rsidR="008638FC" w:rsidRPr="001D1D30">
              <w:rPr>
                <w:lang w:val="en-US"/>
              </w:rPr>
              <w:t xml:space="preserve"> blinding</w:t>
            </w:r>
          </w:p>
        </w:tc>
        <w:tc>
          <w:tcPr>
            <w:tcW w:w="3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FE03E0" w14:textId="77777777" w:rsidR="008638FC" w:rsidRPr="001D1D30" w:rsidRDefault="008638FC" w:rsidP="008638FC">
            <w:pPr>
              <w:pStyle w:val="TabelleText"/>
              <w:rPr>
                <w:lang w:val="en-US"/>
              </w:rPr>
            </w:pPr>
            <w:r w:rsidRPr="001D1D30">
              <w:rPr>
                <w:lang w:val="en-US"/>
              </w:rPr>
              <w:t>Different "blood purification methods" for sepsis-AKI</w:t>
            </w:r>
          </w:p>
          <w:p w14:paraId="50E7A727" w14:textId="64018E14" w:rsidR="008638FC" w:rsidRPr="001D1D30" w:rsidRDefault="00DC6972" w:rsidP="008638FC">
            <w:pPr>
              <w:pStyle w:val="TabelleText"/>
              <w:rPr>
                <w:lang w:val="en-US"/>
              </w:rPr>
            </w:pPr>
            <w:r>
              <w:rPr>
                <w:lang w:val="en-US"/>
              </w:rPr>
              <w:t>IHD</w:t>
            </w:r>
            <w:r w:rsidR="008638FC" w:rsidRPr="001D1D30">
              <w:rPr>
                <w:lang w:val="en-US"/>
              </w:rPr>
              <w:t>, CVVH, CVVHDF, CVVHD, HV-CVVH, PMX, PMX+RRT (+adjuvant drugs e.g. AP)</w:t>
            </w:r>
          </w:p>
        </w:tc>
        <w:tc>
          <w:tcPr>
            <w:tcW w:w="211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0469E5" w14:textId="77777777" w:rsidR="008638FC" w:rsidRPr="001D1D30" w:rsidRDefault="008638FC" w:rsidP="008638FC">
            <w:pPr>
              <w:pStyle w:val="TabelleText"/>
              <w:rPr>
                <w:i/>
                <w:lang w:val="en-US"/>
              </w:rPr>
            </w:pPr>
            <w:r w:rsidRPr="001D1D30">
              <w:rPr>
                <w:i/>
                <w:lang w:val="en-US"/>
              </w:rPr>
              <w:t>Survival rate</w:t>
            </w:r>
          </w:p>
          <w:p w14:paraId="5E5F5127" w14:textId="18089E79" w:rsidR="008638FC" w:rsidRPr="001D1D30" w:rsidRDefault="004D378F" w:rsidP="008638FC">
            <w:pPr>
              <w:pStyle w:val="TabelleText"/>
              <w:rPr>
                <w:i/>
                <w:lang w:val="en-US"/>
              </w:rPr>
            </w:pPr>
            <w:r w:rsidRPr="001D1D30">
              <w:rPr>
                <w:i/>
                <w:lang w:val="en-US"/>
              </w:rPr>
              <w:t>renal recovery</w:t>
            </w:r>
          </w:p>
          <w:p w14:paraId="09B932A4" w14:textId="77777777" w:rsidR="008638FC" w:rsidRPr="001D1D30" w:rsidRDefault="008638FC" w:rsidP="008638FC">
            <w:pPr>
              <w:pStyle w:val="TabelleText"/>
              <w:rPr>
                <w:lang w:val="en-US"/>
              </w:rPr>
            </w:pPr>
            <w:r w:rsidRPr="001D1D30">
              <w:rPr>
                <w:i/>
                <w:lang w:val="en-US"/>
              </w:rPr>
              <w:t>ICU-stay</w:t>
            </w:r>
          </w:p>
        </w:tc>
        <w:tc>
          <w:tcPr>
            <w:tcW w:w="18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D87F84" w14:textId="77777777" w:rsidR="008638FC" w:rsidRPr="001D1D30" w:rsidRDefault="008638FC" w:rsidP="008638FC">
            <w:pPr>
              <w:pStyle w:val="TabelleText"/>
              <w:rPr>
                <w:lang w:val="en-US"/>
              </w:rPr>
            </w:pPr>
            <w:r w:rsidRPr="001D1D30">
              <w:rPr>
                <w:lang w:val="en-US"/>
              </w:rPr>
              <w:t>PRC vs no PRC</w:t>
            </w:r>
          </w:p>
          <w:p w14:paraId="2CA0BECD" w14:textId="6B048F99" w:rsidR="008638FC" w:rsidRPr="001D1D30" w:rsidRDefault="008638FC" w:rsidP="008638FC">
            <w:pPr>
              <w:pStyle w:val="TabelleText"/>
              <w:rPr>
                <w:lang w:val="en-US"/>
              </w:rPr>
            </w:pPr>
            <w:r w:rsidRPr="001D1D30">
              <w:rPr>
                <w:lang w:val="en-US"/>
              </w:rPr>
              <w:t>Comparing different RRT strategies</w:t>
            </w:r>
          </w:p>
        </w:tc>
        <w:tc>
          <w:tcPr>
            <w:tcW w:w="12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C47BC4" w14:textId="77777777" w:rsidR="008638FC" w:rsidRPr="001D1D30" w:rsidRDefault="008638FC" w:rsidP="008638FC">
            <w:pPr>
              <w:pStyle w:val="TabelleText"/>
              <w:rPr>
                <w:lang w:val="en-US"/>
              </w:rPr>
            </w:pPr>
            <w:r w:rsidRPr="001D1D30">
              <w:rPr>
                <w:lang w:val="en-US"/>
              </w:rPr>
              <w:t>OR 0.75</w:t>
            </w:r>
          </w:p>
          <w:p w14:paraId="65CCD801" w14:textId="77777777" w:rsidR="008638FC" w:rsidRPr="001D1D30" w:rsidRDefault="008638FC" w:rsidP="008638FC">
            <w:pPr>
              <w:pStyle w:val="TabelleText"/>
              <w:rPr>
                <w:lang w:val="en-US"/>
              </w:rPr>
            </w:pPr>
            <w:r w:rsidRPr="001D1D30">
              <w:rPr>
                <w:lang w:val="en-US"/>
              </w:rPr>
              <w:t>n.s.</w:t>
            </w:r>
          </w:p>
        </w:tc>
        <w:tc>
          <w:tcPr>
            <w:tcW w:w="23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879B57" w14:textId="5A38E9EB" w:rsidR="008638FC" w:rsidRPr="001D1D30" w:rsidRDefault="004D378F" w:rsidP="008638FC">
            <w:pPr>
              <w:pStyle w:val="TabelleText"/>
              <w:rPr>
                <w:lang w:val="en-US"/>
              </w:rPr>
            </w:pPr>
            <w:r w:rsidRPr="001D1D30">
              <w:rPr>
                <w:lang w:val="en-US"/>
              </w:rPr>
              <w:t>no</w:t>
            </w:r>
            <w:r w:rsidR="008638FC" w:rsidRPr="001D1D30">
              <w:rPr>
                <w:lang w:val="en-US"/>
              </w:rPr>
              <w:t xml:space="preserve"> significant differences between the different RRT strategies. </w:t>
            </w:r>
            <w:r w:rsidRPr="001D1D30">
              <w:rPr>
                <w:lang w:val="en-US"/>
              </w:rPr>
              <w:t>no</w:t>
            </w:r>
            <w:r w:rsidR="008638FC" w:rsidRPr="001D1D30">
              <w:rPr>
                <w:lang w:val="en-US"/>
              </w:rPr>
              <w:t xml:space="preserve"> study comparing CVVH vs CVVHDF</w:t>
            </w:r>
          </w:p>
        </w:tc>
      </w:tr>
      <w:tr w:rsidR="008638FC" w:rsidRPr="001D1D30" w14:paraId="612F4AF8" w14:textId="77777777" w:rsidTr="00603B90">
        <w:trPr>
          <w:trHeight w:val="991"/>
        </w:trPr>
        <w:tc>
          <w:tcPr>
            <w:tcW w:w="138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BC507F" w14:textId="0BA4BB9A" w:rsidR="008638FC" w:rsidRPr="000F41B6" w:rsidRDefault="00EF1358" w:rsidP="00EF1358">
            <w:pPr>
              <w:pStyle w:val="TabelleText"/>
              <w:rPr>
                <w:lang w:val="en-US"/>
              </w:rPr>
            </w:pPr>
            <w:r w:rsidRPr="000F41B6">
              <w:rPr>
                <w:lang w:val="en-US"/>
              </w:rPr>
              <w:fldChar w:fldCharType="begin">
                <w:fldData xml:space="preserve">PEVuZE5vdGU+PENpdGU+PEF1dGhvcj5Tbm93PC9BdXRob3I+PFllYXI+MjAyMTwvWWVhcj48UmVj
TnVtPjIyNzwvUmVjTnVtPjxEaXNwbGF5VGV4dD48c3R5bGUgZmFjZT0iaXRhbGljIiBmb250PSJU
aW1lcyBOZXcgUm9tYW4iIHNpemU9IjEyIj5Tbm93IDIwMjEgKDE5Myk8L3N0eWxlPjwvRGlzcGxh
eVRleHQ+PHJlY29yZD48cmVjLW51bWJlcj4yMjc8L3JlYy1udW1iZXI+PGZvcmVpZ24ta2V5cz48
a2V5IGFwcD0iRU4iIGRiLWlkPSJhc3hkZjV4dDQ5eHc1dmVmd3d0dndzZDcyNWFwcHB4cjI5MnYi
IHRpbWVzdGFtcD0iMTcyNDMxMzY0NSI+MjI3PC9rZXk+PC9mb3JlaWduLWtleXM+PHJlZi10eXBl
IG5hbWU9IkpvdXJuYWwgQXJ0aWNsZSI+MTc8L3JlZi10eXBlPjxjb250cmlidXRvcnM+PGF1dGhv
cnM+PGF1dGhvcj5Tbm93LCBULiBBLiBDLjwvYXV0aG9yPjxhdXRob3I+TGl0dGxld29vZCwgUy48
L2F1dGhvcj48YXV0aG9yPkNvcnJlZG9yLCBDLjwvYXV0aG9yPjxhdXRob3I+U2luZ2VyLCBNLjwv
YXV0aG9yPjxhdXRob3I+QXJ1bGt1bWFyYW4sIE4uPC9hdXRob3I+PC9hdXRob3JzPjwvY29udHJp
YnV0b3JzPjx0aXRsZXM+PHRpdGxlPkVmZmVjdCBvZiBFeHRyYWNvcnBvcmVhbCBCbG9vZCBQdXJp
ZmljYXRpb24gb24gTW9ydGFsaXR5IGluIFNlcHNpczogQSBNZXRhLUFuYWx5c2lzIGFuZCBUcmlh
bCBTZXF1ZW50aWFsIEFuYWx5c2lzPC90aXRsZT48c2Vjb25kYXJ5LXRpdGxlPkJsb29kIFB1cmlm
aWNhdGlvbjwvc2Vjb25kYXJ5LXRpdGxlPjwvdGl0bGVzPjxwZXJpb2RpY2FsPjxmdWxsLXRpdGxl
PkJsb29kIFB1cmlmaWNhdGlvbjwvZnVsbC10aXRsZT48L3BlcmlvZGljYWw+PHBhZ2VzPjQ2Mi00
NzI8L3BhZ2VzPjx2b2x1bWU+NTA8L3ZvbHVtZT48bnVtYmVyPjQtNTwvbnVtYmVyPjxrZXl3b3Jk
cz48a2V5d29yZD5Dcml0aWNhbCBJbGxuZXNzPC9rZXl3b3JkPjxrZXl3b3JkPkV4dHJhY29ycG9y
ZWFsIENpcmN1bGF0aW9uPC9rZXl3b3JkPjxrZXl3b3JkPkhlbW9maWx0cmF0aW9uPC9rZXl3b3Jk
PjxrZXl3b3JkPkhlbW9wZXJmdXNpb248L2tleXdvcmQ+PGtleXdvcmQ+SHVtYW5zPC9rZXl3b3Jk
PjxrZXl3b3JkPlBsYXNtYXBoZXJlc2lzPC9rZXl3b3JkPjxrZXl3b3JkPlJhbmRvbWl6ZWQgQ29u
dHJvbGxlZCBUcmlhbHMgYXMgVG9waWM8L2tleXdvcmQ+PGtleXdvcmQ+U2Vwc2lzPC9rZXl3b3Jk
PjxrZXl3b3JkPmFkc29ycHRpb248L2tleXdvcmQ+PGtleXdvcmQ+QVBBQ0hFPC9rZXl3b3JkPjxr
ZXl3b3JkPkFydGljbGU8L2tleXdvcmQ+PGtleXdvcmQ+Ymxvb2QgcHVyaWZpY2F0aW9uPC9rZXl3
b3JkPjxrZXl3b3JkPmNvbnRpbnVvdXMgaGVtb2ZpbHRyYXRpb248L2tleXdvcmQ+PGtleXdvcmQ+
Y3JpdGljYWxseSBpbGwgcGF0aWVudDwva2V5d29yZD48a2V5d29yZD5kYXRhIGV4dHJhY3Rpb248
L2tleXdvcmQ+PGtleXdvcmQ+ZGF0YSBzeW50aGVzaXM8L2tleXdvcmQ+PGtleXdvcmQ+ZGlzZWFz
ZSBzZXZlcml0eTwva2V5d29yZD48a2V5d29yZD5oZW1hZHNvcnB0aW9uPC9rZXl3b3JkPjxrZXl3
b3JkPmhlbW9kaWFseXNpczwva2V5d29yZD48a2V5d29yZD5ob3NwaXRhbCBtb3J0YWxpdHk8L2tl
eXdvcmQ+PGtleXdvcmQ+aHVtYW48L2tleXdvcmQ+PGtleXdvcmQ+aHVtYW4gdGlzc3VlPC9rZXl3
b3JkPjxrZXl3b3JkPmluZmxhbW1hdGlvbjwva2V5d29yZD48a2V5d29yZD5pbnRlbnNpdmUgY2Fy
ZSB1bml0PC9rZXl3b3JkPjxrZXl3b3JkPmtpZG5leSBiaW9wc3k8L2tleXdvcmQ+PGtleXdvcmQ+
a2lkbmV5IGZ1bmN0aW9uPC9rZXl3b3JkPjxrZXl3b3JkPmtpZG5leSB0cmFuc3BsYW50YXRpb248
L2tleXdvcmQ+PGtleXdvcmQ+bGVuZ3RoIG9mIHN0YXk8L2tleXdvcmQ+PGtleXdvcmQ+bWV0YSBh
bmFseXNpczwva2V5d29yZD48a2V5d29yZD5wZXJmdXNpb248L2tleXdvcmQ+PGtleXdvcmQ+cGxh
c21hIGV4Y2hhbmdlPC9rZXl3b3JkPjxrZXl3b3JkPnJhbmRvbWl6ZWQgY29udHJvbGxlZCB0cmlh
bCAodG9waWMpPC9rZXl3b3JkPjxrZXl3b3JkPnJlbmFsIHJlcGxhY2VtZW50IHRoZXJhcHk8L2tl
eXdvcmQ+PGtleXdvcmQ+c2VxdWVudGlhbCBhbmFseXNpczwva2V5d29yZD48a2V5d29yZD5TZXF1
ZW50aWFsIE9yZ2FuIEZhaWx1cmUgQXNzZXNzbWVudCBTY29yZTwva2V5d29yZD48a2V5d29yZD5z
eXN0ZW1hdGljIHJldmlldzwva2V5d29yZD48a2V5d29yZD5tb3J0YWxpdHk8L2tleXdvcmQ+PGtl
eXdvcmQ+cHJvY2VkdXJlczwva2V5d29yZD48a2V5d29yZD5FeHRyYWNvcnBvcmVhbDwva2V5d29y
ZD48a2V5d29yZD5JbnRlbnNpdmUgY2FyZTwva2V5d29yZD48L2tleXdvcmRzPjxkYXRlcz48eWVh
cj4yMDIxPC95ZWFyPjwvZGF0ZXM+PHdvcmstdHlwZT5TUjwvd29yay10eXBlPjxyZXZpZXdlZC1p
dGVtPkNXPC9yZXZpZXdlZC1pdGVtPjx1cmxzPjxyZWxhdGVkLXVybHM+PHVybD5odHRwczovL3d3
dy5zY29wdXMuY29tL2lud2FyZC9yZWNvcmQudXJpP2VpZD0yLXMyLjAtODUwOTU0MjI0MjkmYW1w
O2RvaT0xMC4xMTU5JTJmMDAwNTEwOTgyJmFtcDtwYXJ0bmVySUQ9NDAmYW1wO21kNT1lMTkxN2Fm
MTMzNWIwMDg3MTMzODM3Y2JkYmYxYjQ0ZTwvdXJsPjx1cmw+aHR0cHM6Ly93YXRlcm1hcmsuc2ls
dmVyY2hhaXIuY29tLzAwMDUxMDk4Mi5wZGY/dG9rZW49QVFFQ0FIaTIwOEJFNDlPb2FuOWtraFdf
RXJjeTdEbTNaTF85Q2YzcWZLQWM0ODV5c2dBQUFzMHdnZ0xKQmdrcWhraUc5dzBCQndhZ2dnSzZN
SUlDdGdJQkFEQ0NBcThHQ1NxR1NJYjNEUUVIQVRBZUJnbGdoa2dCWlFNRUFTNHdFUVFNNnBKUC1P
bzhGd0FGWVc1UEFnRVFnSUlDZ1AtWnROMjdCdm9qZmRPSjlzUXBHZ3p3UllrRkZXVVRCd0hNX2Zj
WG8zVGUwSVlYZXpZT0lNRjRJb0VqQjZxVHFXSlpUX2xLU1hxVThjMUlxN1Fxb2pqbzEzSDlBM3Z6
WElfY1hQb3dJT0hadW93YTd1SmU3aXJBOW1Ba0JyNUdYYmY2R0pyQVFObDlYVnZOeURmMWR3LTJB
a3lRc3Q1STk4R3dxdG1kclhfUjM5eDdqQ1pYcUtFWHVWdU9NVmFWZ3NITUtWUXQxUlZ1aF94NXlW
SHFmNE1MTjNLUGNCSDVmS0FpX253REwwWlNMbTI0ejl5Sm8zTVk5SEQzSmZ3aUpzbWhOcHU1QWp6
M1poOXdWbDAtQy1pMXpkVTN4MlhYYWhROTVRclRORm00UEwyNEZ0aWRpU1l3bk9JZHFXcXRHYjZo
SXFmdmtIVU8zZHVLaUJTRzg0WkRXVW5lTl8zbXI3ZXEyNUdTMENyeEExUnIxWjRvTDFXdmMxSHln
TW84dkxOZ0k5TE00cjFlRXVZNFo2TkJMSE5MT2RsNG8yWno1NXFVLTRFOVB3bjZodVh6ZVpzTGZK
RkNKdTR4bkZQYTlmRDFnZDBvUm1WVHB1Rk1udjVhMzJTU00xQ1BiMGtBMkJSU2NERGF0TWVPTjlN
SlhsbXM5aU5WVXdFRC1lanJJU29oTXFxUHpJRlpfakRfeTF0NHhJWkZhMW03OEhnNVpwUEE0V002
LVQ2dHJzaGlPTl9yNFZvTExKNXN2T2d0MWEycHp5aTE2OTh3MWc0S2QwclRLQnNkMG5fOHdmUWxs
WkJUWWxpMzVtMWRMVU9iUm1GeDdZVzJUcjRaUjVUbllJVDhvWkczc0ljY2tkOVRhcTkwcVdSbmhx
QlpmUnU4cVdZWDNqLTMwYTlOa1JmMDhCa1c5SjV2OHNxTGlYVUQzNm1FeHQ2Q2xURlJyQkRxZFQx
LWk3QWFaQkVXNEQyQk1ZZFhyajllRUtIZklsTWs4dm1kRkVQZVNEVW9tVE9iQ1pQNUVsUkhpdEc0
NFh2VElvSkhCWlVESFltMzZHZUZYMDBZVHgzalIwVUFvVTU5VHVNdkxSOV8tRnZ5aU5PN3hnbjFp
QlRKMFBkaGl1MS0tNnpXSm1JPC91cmw+PC9yZWxhdGVkLXVybHM+PC91cmxzPjxlbGVjdHJvbmlj
LXJlc291cmNlLW51bT4xMC4xMTU5LzAwMDUxMDk4MjwvZWxlY3Ryb25pYy1yZXNvdXJjZS1udW0+
PHJlbW90ZS1kYXRhYmFzZS1uYW1lPlNjb3B1czwvcmVtb3RlLWRhdGFiYXNlLW5hbWU+PGxhbmd1
YWdlPkVuZ2xpc2g8L2xhbmd1YWdlPjwvcmVjb3JkPjwvQ2l0ZT48L0VuZE5vdGU+AG==
</w:fldData>
              </w:fldChar>
            </w:r>
            <w:r w:rsidR="0036015C" w:rsidRPr="000F41B6">
              <w:rPr>
                <w:lang w:val="en-US"/>
              </w:rPr>
              <w:instrText xml:space="preserve"> ADDIN EN.CITE </w:instrText>
            </w:r>
            <w:r w:rsidR="0036015C" w:rsidRPr="000F41B6">
              <w:rPr>
                <w:lang w:val="en-US"/>
              </w:rPr>
              <w:fldChar w:fldCharType="begin">
                <w:fldData xml:space="preserve">PEVuZE5vdGU+PENpdGU+PEF1dGhvcj5Tbm93PC9BdXRob3I+PFllYXI+MjAyMTwvWWVhcj48UmVj
TnVtPjIyNzwvUmVjTnVtPjxEaXNwbGF5VGV4dD48c3R5bGUgZmFjZT0iaXRhbGljIiBmb250PSJU
aW1lcyBOZXcgUm9tYW4iIHNpemU9IjEyIj5Tbm93IDIwMjEgKDE5Myk8L3N0eWxlPjwvRGlzcGxh
eVRleHQ+PHJlY29yZD48cmVjLW51bWJlcj4yMjc8L3JlYy1udW1iZXI+PGZvcmVpZ24ta2V5cz48
a2V5IGFwcD0iRU4iIGRiLWlkPSJhc3hkZjV4dDQ5eHc1dmVmd3d0dndzZDcyNWFwcHB4cjI5MnYi
IHRpbWVzdGFtcD0iMTcyNDMxMzY0NSI+MjI3PC9rZXk+PC9mb3JlaWduLWtleXM+PHJlZi10eXBl
IG5hbWU9IkpvdXJuYWwgQXJ0aWNsZSI+MTc8L3JlZi10eXBlPjxjb250cmlidXRvcnM+PGF1dGhv
cnM+PGF1dGhvcj5Tbm93LCBULiBBLiBDLjwvYXV0aG9yPjxhdXRob3I+TGl0dGxld29vZCwgUy48
L2F1dGhvcj48YXV0aG9yPkNvcnJlZG9yLCBDLjwvYXV0aG9yPjxhdXRob3I+U2luZ2VyLCBNLjwv
YXV0aG9yPjxhdXRob3I+QXJ1bGt1bWFyYW4sIE4uPC9hdXRob3I+PC9hdXRob3JzPjwvY29udHJp
YnV0b3JzPjx0aXRsZXM+PHRpdGxlPkVmZmVjdCBvZiBFeHRyYWNvcnBvcmVhbCBCbG9vZCBQdXJp
ZmljYXRpb24gb24gTW9ydGFsaXR5IGluIFNlcHNpczogQSBNZXRhLUFuYWx5c2lzIGFuZCBUcmlh
bCBTZXF1ZW50aWFsIEFuYWx5c2lzPC90aXRsZT48c2Vjb25kYXJ5LXRpdGxlPkJsb29kIFB1cmlm
aWNhdGlvbjwvc2Vjb25kYXJ5LXRpdGxlPjwvdGl0bGVzPjxwZXJpb2RpY2FsPjxmdWxsLXRpdGxl
PkJsb29kIFB1cmlmaWNhdGlvbjwvZnVsbC10aXRsZT48L3BlcmlvZGljYWw+PHBhZ2VzPjQ2Mi00
NzI8L3BhZ2VzPjx2b2x1bWU+NTA8L3ZvbHVtZT48bnVtYmVyPjQtNTwvbnVtYmVyPjxrZXl3b3Jk
cz48a2V5d29yZD5Dcml0aWNhbCBJbGxuZXNzPC9rZXl3b3JkPjxrZXl3b3JkPkV4dHJhY29ycG9y
ZWFsIENpcmN1bGF0aW9uPC9rZXl3b3JkPjxrZXl3b3JkPkhlbW9maWx0cmF0aW9uPC9rZXl3b3Jk
PjxrZXl3b3JkPkhlbW9wZXJmdXNpb248L2tleXdvcmQ+PGtleXdvcmQ+SHVtYW5zPC9rZXl3b3Jk
PjxrZXl3b3JkPlBsYXNtYXBoZXJlc2lzPC9rZXl3b3JkPjxrZXl3b3JkPlJhbmRvbWl6ZWQgQ29u
dHJvbGxlZCBUcmlhbHMgYXMgVG9waWM8L2tleXdvcmQ+PGtleXdvcmQ+U2Vwc2lzPC9rZXl3b3Jk
PjxrZXl3b3JkPmFkc29ycHRpb248L2tleXdvcmQ+PGtleXdvcmQ+QVBBQ0hFPC9rZXl3b3JkPjxr
ZXl3b3JkPkFydGljbGU8L2tleXdvcmQ+PGtleXdvcmQ+Ymxvb2QgcHVyaWZpY2F0aW9uPC9rZXl3
b3JkPjxrZXl3b3JkPmNvbnRpbnVvdXMgaGVtb2ZpbHRyYXRpb248L2tleXdvcmQ+PGtleXdvcmQ+
Y3JpdGljYWxseSBpbGwgcGF0aWVudDwva2V5d29yZD48a2V5d29yZD5kYXRhIGV4dHJhY3Rpb248
L2tleXdvcmQ+PGtleXdvcmQ+ZGF0YSBzeW50aGVzaXM8L2tleXdvcmQ+PGtleXdvcmQ+ZGlzZWFz
ZSBzZXZlcml0eTwva2V5d29yZD48a2V5d29yZD5oZW1hZHNvcnB0aW9uPC9rZXl3b3JkPjxrZXl3
b3JkPmhlbW9kaWFseXNpczwva2V5d29yZD48a2V5d29yZD5ob3NwaXRhbCBtb3J0YWxpdHk8L2tl
eXdvcmQ+PGtleXdvcmQ+aHVtYW48L2tleXdvcmQ+PGtleXdvcmQ+aHVtYW4gdGlzc3VlPC9rZXl3
b3JkPjxrZXl3b3JkPmluZmxhbW1hdGlvbjwva2V5d29yZD48a2V5d29yZD5pbnRlbnNpdmUgY2Fy
ZSB1bml0PC9rZXl3b3JkPjxrZXl3b3JkPmtpZG5leSBiaW9wc3k8L2tleXdvcmQ+PGtleXdvcmQ+
a2lkbmV5IGZ1bmN0aW9uPC9rZXl3b3JkPjxrZXl3b3JkPmtpZG5leSB0cmFuc3BsYW50YXRpb248
L2tleXdvcmQ+PGtleXdvcmQ+bGVuZ3RoIG9mIHN0YXk8L2tleXdvcmQ+PGtleXdvcmQ+bWV0YSBh
bmFseXNpczwva2V5d29yZD48a2V5d29yZD5wZXJmdXNpb248L2tleXdvcmQ+PGtleXdvcmQ+cGxh
c21hIGV4Y2hhbmdlPC9rZXl3b3JkPjxrZXl3b3JkPnJhbmRvbWl6ZWQgY29udHJvbGxlZCB0cmlh
bCAodG9waWMpPC9rZXl3b3JkPjxrZXl3b3JkPnJlbmFsIHJlcGxhY2VtZW50IHRoZXJhcHk8L2tl
eXdvcmQ+PGtleXdvcmQ+c2VxdWVudGlhbCBhbmFseXNpczwva2V5d29yZD48a2V5d29yZD5TZXF1
ZW50aWFsIE9yZ2FuIEZhaWx1cmUgQXNzZXNzbWVudCBTY29yZTwva2V5d29yZD48a2V5d29yZD5z
eXN0ZW1hdGljIHJldmlldzwva2V5d29yZD48a2V5d29yZD5tb3J0YWxpdHk8L2tleXdvcmQ+PGtl
eXdvcmQ+cHJvY2VkdXJlczwva2V5d29yZD48a2V5d29yZD5FeHRyYWNvcnBvcmVhbDwva2V5d29y
ZD48a2V5d29yZD5JbnRlbnNpdmUgY2FyZTwva2V5d29yZD48L2tleXdvcmRzPjxkYXRlcz48eWVh
cj4yMDIxPC95ZWFyPjwvZGF0ZXM+PHdvcmstdHlwZT5TUjwvd29yay10eXBlPjxyZXZpZXdlZC1p
dGVtPkNXPC9yZXZpZXdlZC1pdGVtPjx1cmxzPjxyZWxhdGVkLXVybHM+PHVybD5odHRwczovL3d3
dy5zY29wdXMuY29tL2lud2FyZC9yZWNvcmQudXJpP2VpZD0yLXMyLjAtODUwOTU0MjI0MjkmYW1w
O2RvaT0xMC4xMTU5JTJmMDAwNTEwOTgyJmFtcDtwYXJ0bmVySUQ9NDAmYW1wO21kNT1lMTkxN2Fm
MTMzNWIwMDg3MTMzODM3Y2JkYmYxYjQ0ZTwvdXJsPjx1cmw+aHR0cHM6Ly93YXRlcm1hcmsuc2ls
dmVyY2hhaXIuY29tLzAwMDUxMDk4Mi5wZGY/dG9rZW49QVFFQ0FIaTIwOEJFNDlPb2FuOWtraFdf
RXJjeTdEbTNaTF85Q2YzcWZLQWM0ODV5c2dBQUFzMHdnZ0xKQmdrcWhraUc5dzBCQndhZ2dnSzZN
SUlDdGdJQkFEQ0NBcThHQ1NxR1NJYjNEUUVIQVRBZUJnbGdoa2dCWlFNRUFTNHdFUVFNNnBKUC1P
bzhGd0FGWVc1UEFnRVFnSUlDZ1AtWnROMjdCdm9qZmRPSjlzUXBHZ3p3UllrRkZXVVRCd0hNX2Zj
WG8zVGUwSVlYZXpZT0lNRjRJb0VqQjZxVHFXSlpUX2xLU1hxVThjMUlxN1Fxb2pqbzEzSDlBM3Z6
WElfY1hQb3dJT0hadW93YTd1SmU3aXJBOW1Ba0JyNUdYYmY2R0pyQVFObDlYVnZOeURmMWR3LTJB
a3lRc3Q1STk4R3dxdG1kclhfUjM5eDdqQ1pYcUtFWHVWdU9NVmFWZ3NITUtWUXQxUlZ1aF94NXlW
SHFmNE1MTjNLUGNCSDVmS0FpX253REwwWlNMbTI0ejl5Sm8zTVk5SEQzSmZ3aUpzbWhOcHU1QWp6
M1poOXdWbDAtQy1pMXpkVTN4MlhYYWhROTVRclRORm00UEwyNEZ0aWRpU1l3bk9JZHFXcXRHYjZo
SXFmdmtIVU8zZHVLaUJTRzg0WkRXVW5lTl8zbXI3ZXEyNUdTMENyeEExUnIxWjRvTDFXdmMxSHln
TW84dkxOZ0k5TE00cjFlRXVZNFo2TkJMSE5MT2RsNG8yWno1NXFVLTRFOVB3bjZodVh6ZVpzTGZK
RkNKdTR4bkZQYTlmRDFnZDBvUm1WVHB1Rk1udjVhMzJTU00xQ1BiMGtBMkJSU2NERGF0TWVPTjlN
SlhsbXM5aU5WVXdFRC1lanJJU29oTXFxUHpJRlpfakRfeTF0NHhJWkZhMW03OEhnNVpwUEE0V002
LVQ2dHJzaGlPTl9yNFZvTExKNXN2T2d0MWEycHp5aTE2OTh3MWc0S2QwclRLQnNkMG5fOHdmUWxs
WkJUWWxpMzVtMWRMVU9iUm1GeDdZVzJUcjRaUjVUbllJVDhvWkczc0ljY2tkOVRhcTkwcVdSbmhx
QlpmUnU4cVdZWDNqLTMwYTlOa1JmMDhCa1c5SjV2OHNxTGlYVUQzNm1FeHQ2Q2xURlJyQkRxZFQx
LWk3QWFaQkVXNEQyQk1ZZFhyajllRUtIZklsTWs4dm1kRkVQZVNEVW9tVE9iQ1pQNUVsUkhpdEc0
NFh2VElvSkhCWlVESFltMzZHZUZYMDBZVHgzalIwVUFvVTU5VHVNdkxSOV8tRnZ5aU5PN3hnbjFp
QlRKMFBkaGl1MS0tNnpXSm1JPC91cmw+PC9yZWxhdGVkLXVybHM+PC91cmxzPjxlbGVjdHJvbmlj
LXJlc291cmNlLW51bT4xMC4xMTU5LzAwMDUxMDk4MjwvZWxlY3Ryb25pYy1yZXNvdXJjZS1udW0+
PHJlbW90ZS1kYXRhYmFzZS1uYW1lPlNjb3B1czwvcmVtb3RlLWRhdGFiYXNlLW5hbWU+PGxhbmd1
YWdlPkVuZ2xpc2g8L2xhbmd1YWdlPjwvcmVjb3JkPjwvQ2l0ZT48L0VuZE5vdGU+AG==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Snow 2021 (193)</w:t>
            </w:r>
            <w:r w:rsidRPr="000F41B6">
              <w:rPr>
                <w:lang w:val="en-US"/>
              </w:rPr>
              <w:fldChar w:fldCharType="end"/>
            </w:r>
          </w:p>
        </w:tc>
        <w:tc>
          <w:tcPr>
            <w:tcW w:w="9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690396" w14:textId="77777777" w:rsidR="008638FC" w:rsidRPr="001D1D30" w:rsidRDefault="008638FC" w:rsidP="008638FC">
            <w:pPr>
              <w:pStyle w:val="TabelleText"/>
              <w:rPr>
                <w:lang w:val="en-US"/>
              </w:rPr>
            </w:pPr>
            <w:r w:rsidRPr="001D1D30">
              <w:rPr>
                <w:lang w:val="en-US"/>
              </w:rPr>
              <w:t>SR</w:t>
            </w:r>
          </w:p>
        </w:tc>
        <w:tc>
          <w:tcPr>
            <w:tcW w:w="17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BB5741" w14:textId="2905DD57" w:rsidR="008638FC" w:rsidRPr="001D1D30" w:rsidRDefault="008638FC" w:rsidP="008638FC">
            <w:pPr>
              <w:pStyle w:val="TabelleText"/>
              <w:rPr>
                <w:lang w:val="en-US"/>
              </w:rPr>
            </w:pPr>
            <w:r w:rsidRPr="001D1D30">
              <w:rPr>
                <w:lang w:val="en-US"/>
              </w:rPr>
              <w:t>No diffusion vs convection</w:t>
            </w:r>
          </w:p>
          <w:p w14:paraId="0B0F1037" w14:textId="77777777" w:rsidR="008638FC" w:rsidRPr="001D1D30" w:rsidRDefault="008638FC" w:rsidP="008638FC">
            <w:pPr>
              <w:pStyle w:val="TabelleText"/>
              <w:rPr>
                <w:lang w:val="en-US"/>
              </w:rPr>
            </w:pPr>
            <w:r w:rsidRPr="001D1D30">
              <w:rPr>
                <w:lang w:val="en-US"/>
              </w:rPr>
              <w:t xml:space="preserve">Not AKI – </w:t>
            </w:r>
          </w:p>
          <w:p w14:paraId="5BEDB8EA" w14:textId="77777777" w:rsidR="008638FC" w:rsidRPr="001D1D30" w:rsidRDefault="008638FC" w:rsidP="008638FC">
            <w:pPr>
              <w:pStyle w:val="TabelleText"/>
              <w:rPr>
                <w:lang w:val="en-US"/>
              </w:rPr>
            </w:pPr>
            <w:r w:rsidRPr="001D1D30">
              <w:rPr>
                <w:lang w:val="en-US"/>
              </w:rPr>
              <w:t>Non RRT</w:t>
            </w:r>
          </w:p>
        </w:tc>
        <w:tc>
          <w:tcPr>
            <w:tcW w:w="3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DBDCEA" w14:textId="77777777" w:rsidR="008638FC" w:rsidRPr="001D1D30" w:rsidRDefault="008638FC" w:rsidP="008638FC">
            <w:pPr>
              <w:pStyle w:val="TabelleText"/>
              <w:rPr>
                <w:lang w:val="en-US"/>
              </w:rPr>
            </w:pPr>
            <w:r w:rsidRPr="001D1D30">
              <w:rPr>
                <w:lang w:val="en-US"/>
              </w:rPr>
              <w:t>"Blood purification" in sepsis</w:t>
            </w:r>
          </w:p>
          <w:p w14:paraId="12B6C77D" w14:textId="77777777" w:rsidR="008638FC" w:rsidRPr="001D1D30" w:rsidRDefault="008638FC" w:rsidP="008638FC">
            <w:pPr>
              <w:pStyle w:val="TabelleText"/>
              <w:rPr>
                <w:lang w:val="en-US"/>
              </w:rPr>
            </w:pPr>
            <w:r w:rsidRPr="001D1D30">
              <w:rPr>
                <w:lang w:val="en-US"/>
              </w:rPr>
              <w:t>CVVH, Endotoxin removal, Nonspecific adsorption, Cytokine removal, CPFA, Combined CVVH and adsorption, Plasma exchange (PE)</w:t>
            </w:r>
          </w:p>
        </w:tc>
        <w:tc>
          <w:tcPr>
            <w:tcW w:w="211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0FCF05" w14:textId="0CF05898" w:rsidR="008638FC" w:rsidRPr="001D1D30" w:rsidRDefault="004D378F" w:rsidP="008638FC">
            <w:pPr>
              <w:pStyle w:val="TabelleText"/>
              <w:rPr>
                <w:i/>
                <w:lang w:val="en-US"/>
              </w:rPr>
            </w:pPr>
            <w:r w:rsidRPr="001D1D30">
              <w:rPr>
                <w:i/>
                <w:lang w:val="en-US"/>
              </w:rPr>
              <w:t>mortality</w:t>
            </w:r>
          </w:p>
        </w:tc>
        <w:tc>
          <w:tcPr>
            <w:tcW w:w="18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85A6AB" w14:textId="77777777" w:rsidR="008638FC" w:rsidRPr="001D1D30" w:rsidRDefault="008638FC" w:rsidP="008638FC">
            <w:pPr>
              <w:pStyle w:val="TabelleText"/>
              <w:rPr>
                <w:lang w:val="en-US"/>
              </w:rPr>
            </w:pPr>
            <w:r w:rsidRPr="001D1D30">
              <w:rPr>
                <w:lang w:val="en-US"/>
              </w:rPr>
              <w:t>Pooled Analysis</w:t>
            </w:r>
          </w:p>
          <w:p w14:paraId="2857BC46" w14:textId="77777777" w:rsidR="008638FC" w:rsidRPr="001D1D30" w:rsidRDefault="008638FC" w:rsidP="008638FC">
            <w:pPr>
              <w:pStyle w:val="TabelleText"/>
              <w:rPr>
                <w:i/>
                <w:lang w:val="en-US"/>
              </w:rPr>
            </w:pPr>
            <w:r w:rsidRPr="001D1D30">
              <w:rPr>
                <w:i/>
                <w:lang w:val="en-US"/>
              </w:rPr>
              <w:t>Trial sequential analysis</w:t>
            </w:r>
          </w:p>
        </w:tc>
        <w:tc>
          <w:tcPr>
            <w:tcW w:w="12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DE8E37" w14:textId="77777777" w:rsidR="008638FC" w:rsidRPr="001D1D30" w:rsidRDefault="008638FC" w:rsidP="008638FC">
            <w:pPr>
              <w:pStyle w:val="TabelleText"/>
              <w:rPr>
                <w:lang w:val="en-US"/>
              </w:rPr>
            </w:pPr>
            <w:r w:rsidRPr="001D1D30">
              <w:rPr>
                <w:lang w:val="en-US"/>
              </w:rPr>
              <w:t>OR 0.49 (p&lt;0.001)</w:t>
            </w:r>
          </w:p>
          <w:p w14:paraId="1D02A415" w14:textId="77777777" w:rsidR="008638FC" w:rsidRPr="001D1D30" w:rsidRDefault="008638FC" w:rsidP="008638FC">
            <w:pPr>
              <w:pStyle w:val="TabelleText"/>
              <w:rPr>
                <w:lang w:val="en-US"/>
              </w:rPr>
            </w:pPr>
          </w:p>
        </w:tc>
        <w:tc>
          <w:tcPr>
            <w:tcW w:w="23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5D73C7" w14:textId="195225CC" w:rsidR="008638FC" w:rsidRPr="001D1D30" w:rsidRDefault="008638FC" w:rsidP="008638FC">
            <w:pPr>
              <w:pStyle w:val="TabelleText"/>
              <w:rPr>
                <w:lang w:val="en-US"/>
              </w:rPr>
            </w:pPr>
            <w:r w:rsidRPr="001D1D30">
              <w:rPr>
                <w:lang w:val="en-US"/>
              </w:rPr>
              <w:t>Inadequate sample size to conclude a mortality benefit from extracorporeal blood purification in sepsis</w:t>
            </w:r>
          </w:p>
        </w:tc>
      </w:tr>
      <w:tr w:rsidR="008638FC" w:rsidRPr="001D1D30" w14:paraId="140664B6" w14:textId="77777777" w:rsidTr="00603B90">
        <w:trPr>
          <w:trHeight w:val="991"/>
        </w:trPr>
        <w:tc>
          <w:tcPr>
            <w:tcW w:w="138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5BF657" w14:textId="03EB90D2" w:rsidR="008638FC" w:rsidRPr="000F41B6" w:rsidRDefault="00EF1358" w:rsidP="00EF1358">
            <w:pPr>
              <w:pStyle w:val="TabelleText"/>
              <w:rPr>
                <w:lang w:val="en-US"/>
              </w:rPr>
            </w:pPr>
            <w:r w:rsidRPr="000F41B6">
              <w:rPr>
                <w:lang w:val="en-US"/>
              </w:rPr>
              <w:fldChar w:fldCharType="begin">
                <w:fldData xml:space="preserve">PEVuZE5vdGU+PENpdGU+PEF1dGhvcj5Dw7R0w6k8L0F1dGhvcj48WWVhcj4yMDIyPC9ZZWFyPjxS
ZWNOdW0+MTcyPC9SZWNOdW0+PERpc3BsYXlUZXh0PjxzdHlsZSBmYWNlPSJpdGFsaWMiIGZvbnQ9
IlRpbWVzIE5ldyBSb21hbiIgc2l6ZT0iMTIiPkPDtHTDqSAyMDIyICg0NCk8L3N0eWxlPjwvRGlz
cGxheVRleHQ+PHJlY29yZD48cmVjLW51bWJlcj4xNzI8L3JlYy1udW1iZXI+PGZvcmVpZ24ta2V5
cz48a2V5IGFwcD0iRU4iIGRiLWlkPSJhc3hkZjV4dDQ5eHc1dmVmd3d0dndzZDcyNWFwcHB4cjI5
MnYiIHRpbWVzdGFtcD0iMTcyNDMxMzY0NCI+MTcyPC9rZXk+PC9mb3JlaWduLWtleXM+PHJlZi10
eXBlIG5hbWU9IkpvdXJuYWwgQXJ0aWNsZSI+MTc8L3JlZi10eXBlPjxjb250cmlidXRvcnM+PGF1
dGhvcnM+PGF1dGhvcj5Dw7R0w6ksIEouIE0uPC9hdXRob3I+PGF1dGhvcj5QaW5hcmQsIEwuPC9h
dXRob3I+PGF1dGhvcj5DYWlsaGllciwgSi4gRi48L2F1dGhvcj48YXV0aG9yPkzDqXZlc3F1ZSwg
Ui48L2F1dGhvcj48YXV0aG9yPk11cnJheSwgUC4gVC48L2F1dGhvcj48YXV0aG9yPkJlYXViaWVu
LVNvdWxpZ255LCBXLjwvYXV0aG9yPjwvYXV0aG9ycz48L2NvbnRyaWJ1dG9ycz48YXV0aC1hZGRy
ZXNzPkRpdmlzaW9uIG9mIE5lcGhyb2xvZ3ksIERlcGFydG1lbnQgb2YgTWVkaWNpbmUsIENlbnRy
ZSBIb3NwaXRhbGllciBVbml2ZXJzaXRhaXJlIGRlIE1vbnRyw6lhbCwgTW9udHLDqWFsLCBRdcOp
YmVjLCBDYW5hZGEuJiN4RDtSZXNlYXJjaCBDZW50cmUgKENSQ0hVTSksIENlbnRyZSBIb3NwaXRh
bGllciBVbml2ZXJzaXRhaXJlIGRlIE1vbnRyw6lhbCwgTW9udHLDqWFsLCBRdcOpYmVjLCBDYW5h
ZGEuJiN4RDtDbGluaWNhbCBSZXNlYXJjaCBDZW50cmUsIFVuaXZlcnNpdHkgQ29sbGVnZSBEdWJs
aW4sIER1YmxpbiwgSXJlbGFuZC4mI3hEO0RpdmlzaW9uIG9mIE5lcGhyb2xvZ3ksIERlcGFydG1l
bnQgb2YgTWVkaWNpbmUsIE1hdGVyIE1pc2VyaWNvcmRpYWUgVW5pdmVyc2l0eSBIb3NwaXRhbCwg
RHVibGluLCBJcmVsYW5kLjwvYXV0aC1hZGRyZXNzPjx0aXRsZXM+PHRpdGxlPkludGVybWl0dGVu
dCBDb252ZWN0aXZlIFRoZXJhcGllcyBpbiBQYXRpZW50cyB3aXRoIEFjdXRlIEtpZG5leSBJbmp1
cnk6IEEgU3lzdGVtYXRpYyBSZXZpZXcgd2l0aCBNZXRhLUFuYWx5c2lzPC90aXRsZT48c2Vjb25k
YXJ5LXRpdGxlPkJsb29kIFB1cmlmPC9zZWNvbmRhcnktdGl0bGU+PC90aXRsZXM+PHBlcmlvZGlj
YWw+PGZ1bGwtdGl0bGU+Qmxvb2QgUHVyaWY8L2Z1bGwtdGl0bGU+PC9wZXJpb2RpY2FsPjxwYWdl
cz43NS04NjwvcGFnZXM+PHZvbHVtZT41MTwvdm9sdW1lPjxudW1iZXI+MTwvbnVtYmVyPjxlZGl0
aW9uPjIwMjEwNDI2PC9lZGl0aW9uPjxrZXl3b3Jkcz48a2V5d29yZD5BY3V0ZSBLaWRuZXkgSW5q
dXJ5L21vcnRhbGl0eS9waHlzaW9wYXRob2xvZ3kvKnRoZXJhcHk8L2tleXdvcmQ+PGtleXdvcmQ+
SGVtb2RpYWZpbHRyYXRpb24vYWR2ZXJzZSBlZmZlY3RzL21ldGhvZHMvbW9ydGFsaXR5PC9rZXl3
b3JkPjxrZXl3b3JkPkhlbW9maWx0cmF0aW9uL2FkdmVyc2UgZWZmZWN0cy9tZXRob2RzL21vcnRh
bGl0eTwva2V5d29yZD48a2V5d29yZD5IdW1hbnM8L2tleXdvcmQ+PGtleXdvcmQ+UmVuYWwgRGlh
bHlzaXMvYWR2ZXJzZSBlZmZlY3RzL21ldGhvZHMvbW9ydGFsaXR5PC9rZXl3b3JkPjxrZXl3b3Jk
PipSZW5hbCBSZXBsYWNlbWVudCBUaGVyYXB5L2FkdmVyc2UgZWZmZWN0cy9tZXRob2RzL21vcnRh
bGl0eTwva2V5d29yZD48a2V5d29yZD5BY3V0ZSBraWRuZXkgaW5qdXJ5PC9rZXl3b3JkPjxrZXl3
b3JkPkNvbnZlY3RpdmUgdGhlcmFweTwva2V5d29yZD48a2V5d29yZD5IZW1vZGlhZmlsdHJhdGlv
bjwva2V5d29yZD48a2V5d29yZD5IZW1vZmlsdHJhdGlvbjwva2V5d29yZD48a2V5d29yZD5SZW5h
bCByZXBsYWNlbWVudCB0aGVyYXB5PC9rZXl3b3JkPjxrZXl3b3JkPlN5c3RlbWF0aWMgcmV2aWV3
PC9rZXl3b3JkPjwva2V5d29yZHM+PGRhdGVzPjx5ZWFyPjIwMjI8L3llYXI+PC9kYXRlcz48aXNi
bj4wMjUzLTUwNjg8L2lzYm4+PGFjY2Vzc2lvbi1udW0+MzM5MDIwNDk8L2FjY2Vzc2lvbi1udW0+
PHdvcmstdHlwZT5TUjwvd29yay10eXBlPjx1cmxzPjxyZWxhdGVkLXVybHM+PHVybD5odHRwczov
L3dhdGVybWFyay5zaWx2ZXJjaGFpci5jb20vMDAwNTE1NjQxLnBkZj90b2tlbj1BUUVDQUhpMjA4
QkU0OU9vYW45a2toV19FcmN5N0RtM1pMXzlDZjNxZktBYzQ4NXlzZ0FBQXNnd2dnTEVCZ2txaGtp
Rzl3MEJCd2FnZ2dLMU1JSUNzUUlCQURDQ0Fxb0dDU3FHU0liM0RRRUhBVEFlQmdsZ2hrZ0JaUU1F
QVM0d0VRUU1wNVNjYkNlV0haejFXTEZHQWdFUWdJSUNleXZ1YzJLUVEzdUZxZnh0YVBoak1GWHB2
M0c3WHhQSjFIZHNIcmJxMnhfRGZZX3dkOEU3QlRHaUZXQ20wdjhPT2NBekJ3ZGUwNEs0dXNVMlBE
Q0hIMlRhNmhHNFNBdE9KbTBaU1k0YnJQdTJKQXVkMXRpVDNBc19QYmNyVFl1clhJSTVjSWxYSld4
Wm9uVEstZVA3RUdVdVdYUmdYMG1uQTBSemd3cGxXOVpZQ2RzdEtuTnBsT2Qtc05QMVBXNUN3d3B6
ZnR2aG9JTmJYZno2V3pYcTZfTWcyeEdzYUFTQ3pacjR3REdHYUwteGx3WUpOSzZ0cWp6NDFuOUVa
SU02Q2FXOHJUNXA0Z3FZVm1TTWotSUY0SDBEZlFRbmtEMTF5VkpkT0hXT29yQ1F5bVR4MzVZaUJt
azhjNFZSVnpRaWxQUXhIcTNSYmozRjRoOEszeHVMNFdSNkVrLVAzMzRrOVRIUEh0eFpNa29nN2Nf
c1NIMkdpQmxIa3BkX2JTcUN1LVpJN2RxSjQyaFZLOXVBWmhvQ2ljSTFZN2JuTnlXYUwzUUxrWm5M
Z1lqQUlfVTJDVFl1UVFYU1czUUNMclpTbmZoTF9uS2JvLXlSNnZkdTd2M1h0c1YzcHRNdTZ5Y0t3
blZnVFpSRl91RXczOHF1bFRiQ3FOSm1TTEN2bDdSTkhkOTBvTmpGR3BJTDF2Z1dxX2h1bDFXZlZz
RXc4SERqX0RZUFhuRGFlVXplcURXRUxVX0ZHRjdMUXlSSzRqVGhlNXhwRk1vTU45YUdxWndhN0w1
eDg5LW9NN2tOYmVDaWxJeENZcWpLWnJldlZWYm1PZkxBc2NaYW9Sc0pFSnVpaGlvbWlFWUlfbl9E
Zk9kTnM1MTBEVTUxcjY0dlkxcGhyVm5aTGxlNGwwZ1ZYWDZZUkRDdU9LaTdCZFc5c3V0SUNtdlJN
QkowYkpKOVV5QU5oTEptNGprU0RXSHpuZUtmNFNneENIeHVGV3Q1b0pPblFmeU42a25WbUdKeTlX
cVJRbUN1VnJrUDBoSzZ2UVd1MGZwT3RETWdUSFV1MkxWM0dFX0NUa3hUN2Q4WEkxNlBHQ3FIQS1o
dkNMaVczRmQ1VDdoNzE2VEtTZ2I0T2JiczwvdXJsPjwvcmVsYXRlZC11cmxzPjwvdXJscz48ZWxl
Y3Ryb25pYy1yZXNvdXJjZS1udW0+MTAuMTE1OS8wMDA1MTU2NDE8L2VsZWN0cm9uaWMtcmVzb3Vy
Y2UtbnVtPjxyZW1vdGUtZGF0YWJhc2UtcHJvdmlkZXI+TkxNPC9yZW1vdGUtZGF0YWJhc2UtcHJv
dmlkZXI+PGxhbmd1YWdlPmVuZzwvbGFuZ3VhZ2U+PC9yZWNvcmQ+PC9DaXRlPjwvRW5kTm90ZT4A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PEVuZE5vdGU+PENpdGU+PEF1dGhvcj5Dw7R0w6k8L0F1dGhvcj48WWVhcj4yMDIyPC9ZZWFyPjxS
ZWNOdW0+MTcyPC9SZWNOdW0+PERpc3BsYXlUZXh0PjxzdHlsZSBmYWNlPSJpdGFsaWMiIGZvbnQ9
IlRpbWVzIE5ldyBSb21hbiIgc2l6ZT0iMTIiPkPDtHTDqSAyMDIyICg0NCk8L3N0eWxlPjwvRGlz
cGxheVRleHQ+PHJlY29yZD48cmVjLW51bWJlcj4xNzI8L3JlYy1udW1iZXI+PGZvcmVpZ24ta2V5
cz48a2V5IGFwcD0iRU4iIGRiLWlkPSJhc3hkZjV4dDQ5eHc1dmVmd3d0dndzZDcyNWFwcHB4cjI5
MnYiIHRpbWVzdGFtcD0iMTcyNDMxMzY0NCI+MTcyPC9rZXk+PC9mb3JlaWduLWtleXM+PHJlZi10
eXBlIG5hbWU9IkpvdXJuYWwgQXJ0aWNsZSI+MTc8L3JlZi10eXBlPjxjb250cmlidXRvcnM+PGF1
dGhvcnM+PGF1dGhvcj5Dw7R0w6ksIEouIE0uPC9hdXRob3I+PGF1dGhvcj5QaW5hcmQsIEwuPC9h
dXRob3I+PGF1dGhvcj5DYWlsaGllciwgSi4gRi48L2F1dGhvcj48YXV0aG9yPkzDqXZlc3F1ZSwg
Ui48L2F1dGhvcj48YXV0aG9yPk11cnJheSwgUC4gVC48L2F1dGhvcj48YXV0aG9yPkJlYXViaWVu
LVNvdWxpZ255LCBXLjwvYXV0aG9yPjwvYXV0aG9ycz48L2NvbnRyaWJ1dG9ycz48YXV0aC1hZGRy
ZXNzPkRpdmlzaW9uIG9mIE5lcGhyb2xvZ3ksIERlcGFydG1lbnQgb2YgTWVkaWNpbmUsIENlbnRy
ZSBIb3NwaXRhbGllciBVbml2ZXJzaXRhaXJlIGRlIE1vbnRyw6lhbCwgTW9udHLDqWFsLCBRdcOp
YmVjLCBDYW5hZGEuJiN4RDtSZXNlYXJjaCBDZW50cmUgKENSQ0hVTSksIENlbnRyZSBIb3NwaXRh
bGllciBVbml2ZXJzaXRhaXJlIGRlIE1vbnRyw6lhbCwgTW9udHLDqWFsLCBRdcOpYmVjLCBDYW5h
ZGEuJiN4RDtDbGluaWNhbCBSZXNlYXJjaCBDZW50cmUsIFVuaXZlcnNpdHkgQ29sbGVnZSBEdWJs
aW4sIER1YmxpbiwgSXJlbGFuZC4mI3hEO0RpdmlzaW9uIG9mIE5lcGhyb2xvZ3ksIERlcGFydG1l
bnQgb2YgTWVkaWNpbmUsIE1hdGVyIE1pc2VyaWNvcmRpYWUgVW5pdmVyc2l0eSBIb3NwaXRhbCwg
RHVibGluLCBJcmVsYW5kLjwvYXV0aC1hZGRyZXNzPjx0aXRsZXM+PHRpdGxlPkludGVybWl0dGVu
dCBDb252ZWN0aXZlIFRoZXJhcGllcyBpbiBQYXRpZW50cyB3aXRoIEFjdXRlIEtpZG5leSBJbmp1
cnk6IEEgU3lzdGVtYXRpYyBSZXZpZXcgd2l0aCBNZXRhLUFuYWx5c2lzPC90aXRsZT48c2Vjb25k
YXJ5LXRpdGxlPkJsb29kIFB1cmlmPC9zZWNvbmRhcnktdGl0bGU+PC90aXRsZXM+PHBlcmlvZGlj
YWw+PGZ1bGwtdGl0bGU+Qmxvb2QgUHVyaWY8L2Z1bGwtdGl0bGU+PC9wZXJpb2RpY2FsPjxwYWdl
cz43NS04NjwvcGFnZXM+PHZvbHVtZT41MTwvdm9sdW1lPjxudW1iZXI+MTwvbnVtYmVyPjxlZGl0
aW9uPjIwMjEwNDI2PC9lZGl0aW9uPjxrZXl3b3Jkcz48a2V5d29yZD5BY3V0ZSBLaWRuZXkgSW5q
dXJ5L21vcnRhbGl0eS9waHlzaW9wYXRob2xvZ3kvKnRoZXJhcHk8L2tleXdvcmQ+PGtleXdvcmQ+
SGVtb2RpYWZpbHRyYXRpb24vYWR2ZXJzZSBlZmZlY3RzL21ldGhvZHMvbW9ydGFsaXR5PC9rZXl3
b3JkPjxrZXl3b3JkPkhlbW9maWx0cmF0aW9uL2FkdmVyc2UgZWZmZWN0cy9tZXRob2RzL21vcnRh
bGl0eTwva2V5d29yZD48a2V5d29yZD5IdW1hbnM8L2tleXdvcmQ+PGtleXdvcmQ+UmVuYWwgRGlh
bHlzaXMvYWR2ZXJzZSBlZmZlY3RzL21ldGhvZHMvbW9ydGFsaXR5PC9rZXl3b3JkPjxrZXl3b3Jk
PipSZW5hbCBSZXBsYWNlbWVudCBUaGVyYXB5L2FkdmVyc2UgZWZmZWN0cy9tZXRob2RzL21vcnRh
bGl0eTwva2V5d29yZD48a2V5d29yZD5BY3V0ZSBraWRuZXkgaW5qdXJ5PC9rZXl3b3JkPjxrZXl3
b3JkPkNvbnZlY3RpdmUgdGhlcmFweTwva2V5d29yZD48a2V5d29yZD5IZW1vZGlhZmlsdHJhdGlv
bjwva2V5d29yZD48a2V5d29yZD5IZW1vZmlsdHJhdGlvbjwva2V5d29yZD48a2V5d29yZD5SZW5h
bCByZXBsYWNlbWVudCB0aGVyYXB5PC9rZXl3b3JkPjxrZXl3b3JkPlN5c3RlbWF0aWMgcmV2aWV3
PC9rZXl3b3JkPjwva2V5d29yZHM+PGRhdGVzPjx5ZWFyPjIwMjI8L3llYXI+PC9kYXRlcz48aXNi
bj4wMjUzLTUwNjg8L2lzYm4+PGFjY2Vzc2lvbi1udW0+MzM5MDIwNDk8L2FjY2Vzc2lvbi1udW0+
PHdvcmstdHlwZT5TUjwvd29yay10eXBlPjx1cmxzPjxyZWxhdGVkLXVybHM+PHVybD5odHRwczov
L3dhdGVybWFyay5zaWx2ZXJjaGFpci5jb20vMDAwNTE1NjQxLnBkZj90b2tlbj1BUUVDQUhpMjA4
QkU0OU9vYW45a2toV19FcmN5N0RtM1pMXzlDZjNxZktBYzQ4NXlzZ0FBQXNnd2dnTEVCZ2txaGtp
Rzl3MEJCd2FnZ2dLMU1JSUNzUUlCQURDQ0Fxb0dDU3FHU0liM0RRRUhBVEFlQmdsZ2hrZ0JaUU1F
QVM0d0VRUU1wNVNjYkNlV0haejFXTEZHQWdFUWdJSUNleXZ1YzJLUVEzdUZxZnh0YVBoak1GWHB2
M0c3WHhQSjFIZHNIcmJxMnhfRGZZX3dkOEU3QlRHaUZXQ20wdjhPT2NBekJ3ZGUwNEs0dXNVMlBE
Q0hIMlRhNmhHNFNBdE9KbTBaU1k0YnJQdTJKQXVkMXRpVDNBc19QYmNyVFl1clhJSTVjSWxYSld4
Wm9uVEstZVA3RUdVdVdYUmdYMG1uQTBSemd3cGxXOVpZQ2RzdEtuTnBsT2Qtc05QMVBXNUN3d3B6
ZnR2aG9JTmJYZno2V3pYcTZfTWcyeEdzYUFTQ3pacjR3REdHYUwteGx3WUpOSzZ0cWp6NDFuOUVa
SU02Q2FXOHJUNXA0Z3FZVm1TTWotSUY0SDBEZlFRbmtEMTF5VkpkT0hXT29yQ1F5bVR4MzVZaUJt
azhjNFZSVnpRaWxQUXhIcTNSYmozRjRoOEszeHVMNFdSNkVrLVAzMzRrOVRIUEh0eFpNa29nN2Nf
c1NIMkdpQmxIa3BkX2JTcUN1LVpJN2RxSjQyaFZLOXVBWmhvQ2ljSTFZN2JuTnlXYUwzUUxrWm5M
Z1lqQUlfVTJDVFl1UVFYU1czUUNMclpTbmZoTF9uS2JvLXlSNnZkdTd2M1h0c1YzcHRNdTZ5Y0t3
blZnVFpSRl91RXczOHF1bFRiQ3FOSm1TTEN2bDdSTkhkOTBvTmpGR3BJTDF2Z1dxX2h1bDFXZlZz
RXc4SERqX0RZUFhuRGFlVXplcURXRUxVX0ZHRjdMUXlSSzRqVGhlNXhwRk1vTU45YUdxWndhN0w1
eDg5LW9NN2tOYmVDaWxJeENZcWpLWnJldlZWYm1PZkxBc2NaYW9Sc0pFSnVpaGlvbWlFWUlfbl9E
Zk9kTnM1MTBEVTUxcjY0dlkxcGhyVm5aTGxlNGwwZ1ZYWDZZUkRDdU9LaTdCZFc5c3V0SUNtdlJN
QkowYkpKOVV5QU5oTEptNGprU0RXSHpuZUtmNFNneENIeHVGV3Q1b0pPblFmeU42a25WbUdKeTlX
cVJRbUN1VnJrUDBoSzZ2UVd1MGZwT3RETWdUSFV1MkxWM0dFX0NUa3hUN2Q4WEkxNlBHQ3FIQS1o
dkNMaVczRmQ1VDdoNzE2VEtTZ2I0T2JiczwvdXJsPjwvcmVsYXRlZC11cmxzPjwvdXJscz48ZWxl
Y3Ryb25pYy1yZXNvdXJjZS1udW0+MTAuMTE1OS8wMDA1MTU2NDE8L2VsZWN0cm9uaWMtcmVzb3Vy
Y2UtbnVtPjxyZW1vdGUtZGF0YWJhc2UtcHJvdmlkZXI+TkxNPC9yZW1vdGUtZGF0YWJhc2UtcHJv
dmlkZXI+PGxhbmd1YWdlPmVuZzwvbGFuZ3VhZ2U+PC9yZWNvcmQ+PC9DaXRlPjwvRW5kTm90ZT4A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Côté 2022 (44)</w:t>
            </w:r>
            <w:r w:rsidRPr="000F41B6">
              <w:rPr>
                <w:lang w:val="en-US"/>
              </w:rPr>
              <w:fldChar w:fldCharType="end"/>
            </w:r>
          </w:p>
        </w:tc>
        <w:tc>
          <w:tcPr>
            <w:tcW w:w="9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06572C" w14:textId="77777777" w:rsidR="008638FC" w:rsidRPr="001D1D30" w:rsidRDefault="008638FC" w:rsidP="008638FC">
            <w:pPr>
              <w:pStyle w:val="TabelleText"/>
              <w:rPr>
                <w:lang w:val="en-US"/>
              </w:rPr>
            </w:pPr>
            <w:r w:rsidRPr="001D1D30">
              <w:rPr>
                <w:lang w:val="en-US"/>
              </w:rPr>
              <w:t>SR</w:t>
            </w:r>
          </w:p>
        </w:tc>
        <w:tc>
          <w:tcPr>
            <w:tcW w:w="17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4B1EA8" w14:textId="73E4A989" w:rsidR="008638FC" w:rsidRPr="001D1D30" w:rsidRDefault="008638FC" w:rsidP="008638FC">
            <w:pPr>
              <w:pStyle w:val="TabelleText"/>
              <w:rPr>
                <w:lang w:val="en-US"/>
              </w:rPr>
            </w:pPr>
            <w:r w:rsidRPr="001D1D30">
              <w:rPr>
                <w:lang w:val="en-US"/>
              </w:rPr>
              <w:t xml:space="preserve">615 </w:t>
            </w:r>
            <w:r w:rsidR="00D66CFF" w:rsidRPr="001D1D30">
              <w:rPr>
                <w:lang w:val="en-US"/>
              </w:rPr>
              <w:t>pat.</w:t>
            </w:r>
          </w:p>
          <w:p w14:paraId="53E3ED8B" w14:textId="77777777" w:rsidR="008638FC" w:rsidRPr="001D1D30" w:rsidRDefault="008638FC" w:rsidP="008638FC">
            <w:pPr>
              <w:pStyle w:val="TabelleText"/>
              <w:rPr>
                <w:lang w:val="en-US"/>
              </w:rPr>
            </w:pPr>
            <w:r w:rsidRPr="001D1D30">
              <w:rPr>
                <w:lang w:val="en-US"/>
              </w:rPr>
              <w:t>With ICU-AKI</w:t>
            </w:r>
          </w:p>
        </w:tc>
        <w:tc>
          <w:tcPr>
            <w:tcW w:w="39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1CD784" w14:textId="77777777" w:rsidR="008638FC" w:rsidRPr="001D1D30" w:rsidRDefault="008638FC" w:rsidP="008638FC">
            <w:pPr>
              <w:pStyle w:val="TabelleText"/>
              <w:rPr>
                <w:lang w:val="en-US"/>
              </w:rPr>
            </w:pPr>
            <w:r w:rsidRPr="001D1D30">
              <w:rPr>
                <w:lang w:val="en-US"/>
              </w:rPr>
              <w:t>Diffuse vs Konv at ICU AKI</w:t>
            </w:r>
          </w:p>
          <w:p w14:paraId="6F84E3FA" w14:textId="40F455A9" w:rsidR="008638FC" w:rsidRPr="001D1D30" w:rsidRDefault="008638FC" w:rsidP="008638FC">
            <w:pPr>
              <w:pStyle w:val="TabelleText"/>
              <w:rPr>
                <w:lang w:val="en-US"/>
              </w:rPr>
            </w:pPr>
            <w:r w:rsidRPr="001D1D30">
              <w:rPr>
                <w:lang w:val="en-US"/>
              </w:rPr>
              <w:t xml:space="preserve">Intermittent </w:t>
            </w:r>
            <w:r w:rsidR="00DC6972">
              <w:rPr>
                <w:lang w:val="en-US"/>
              </w:rPr>
              <w:t>IHF</w:t>
            </w:r>
            <w:r w:rsidRPr="001D1D30">
              <w:rPr>
                <w:lang w:val="en-US"/>
              </w:rPr>
              <w:t>/</w:t>
            </w:r>
            <w:r w:rsidR="00DC6972">
              <w:rPr>
                <w:lang w:val="en-US"/>
              </w:rPr>
              <w:t>IHD</w:t>
            </w:r>
            <w:r w:rsidRPr="001D1D30">
              <w:rPr>
                <w:lang w:val="en-US"/>
              </w:rPr>
              <w:t xml:space="preserve">F vs </w:t>
            </w:r>
            <w:r w:rsidR="00DC6972">
              <w:rPr>
                <w:lang w:val="en-US"/>
              </w:rPr>
              <w:t>IHD</w:t>
            </w:r>
            <w:r w:rsidRPr="001D1D30">
              <w:rPr>
                <w:lang w:val="en-US"/>
              </w:rPr>
              <w:t xml:space="preserve"> only</w:t>
            </w:r>
          </w:p>
        </w:tc>
        <w:tc>
          <w:tcPr>
            <w:tcW w:w="211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2AE5C8" w14:textId="7D44034A" w:rsidR="008638FC" w:rsidRPr="001D1D30" w:rsidRDefault="004D378F" w:rsidP="008638FC">
            <w:pPr>
              <w:pStyle w:val="TabelleText"/>
              <w:rPr>
                <w:i/>
                <w:lang w:val="en-US"/>
              </w:rPr>
            </w:pPr>
            <w:r w:rsidRPr="001D1D30">
              <w:rPr>
                <w:i/>
                <w:lang w:val="en-US"/>
              </w:rPr>
              <w:t>mortality</w:t>
            </w:r>
          </w:p>
          <w:p w14:paraId="00BDFC28" w14:textId="257E83D4" w:rsidR="008638FC" w:rsidRPr="001D1D30" w:rsidRDefault="004D378F" w:rsidP="008638FC">
            <w:pPr>
              <w:pStyle w:val="TabelleText"/>
              <w:rPr>
                <w:i/>
                <w:lang w:val="en-US"/>
              </w:rPr>
            </w:pPr>
            <w:r w:rsidRPr="001D1D30">
              <w:rPr>
                <w:i/>
                <w:lang w:val="en-US"/>
              </w:rPr>
              <w:t>renal recovery</w:t>
            </w:r>
          </w:p>
          <w:p w14:paraId="137F3D7C" w14:textId="55B0E668" w:rsidR="008638FC" w:rsidRPr="001D1D30" w:rsidRDefault="008638FC" w:rsidP="008638FC">
            <w:pPr>
              <w:pStyle w:val="TabelleText"/>
              <w:rPr>
                <w:i/>
                <w:lang w:val="en-US"/>
              </w:rPr>
            </w:pPr>
            <w:r w:rsidRPr="001D1D30">
              <w:rPr>
                <w:i/>
                <w:lang w:val="en-US"/>
              </w:rPr>
              <w:t>Clearance</w:t>
            </w:r>
          </w:p>
          <w:p w14:paraId="7E83FD04" w14:textId="77777777" w:rsidR="00E57003" w:rsidRPr="001D1D30" w:rsidRDefault="00E57003" w:rsidP="008638FC">
            <w:pPr>
              <w:pStyle w:val="TabelleText"/>
              <w:rPr>
                <w:i/>
                <w:lang w:val="en-US"/>
              </w:rPr>
            </w:pPr>
          </w:p>
          <w:p w14:paraId="1366854F" w14:textId="77777777" w:rsidR="008638FC" w:rsidRPr="001D1D30" w:rsidRDefault="008638FC" w:rsidP="008638FC">
            <w:pPr>
              <w:pStyle w:val="TabelleText"/>
              <w:rPr>
                <w:i/>
                <w:lang w:val="en-US"/>
              </w:rPr>
            </w:pPr>
            <w:r w:rsidRPr="001D1D30">
              <w:rPr>
                <w:i/>
                <w:lang w:val="en-US"/>
              </w:rPr>
              <w:t>Hemodynamic stab.</w:t>
            </w:r>
          </w:p>
          <w:p w14:paraId="5F14DCB6" w14:textId="77777777" w:rsidR="008638FC" w:rsidRPr="001D1D30" w:rsidRDefault="008638FC" w:rsidP="008638FC">
            <w:pPr>
              <w:pStyle w:val="TabelleText"/>
              <w:rPr>
                <w:i/>
                <w:lang w:val="en-US"/>
              </w:rPr>
            </w:pPr>
            <w:r w:rsidRPr="001D1D30">
              <w:rPr>
                <w:i/>
                <w:lang w:val="en-US"/>
              </w:rPr>
              <w:t>Circuit loss</w:t>
            </w:r>
          </w:p>
          <w:p w14:paraId="3E640C5E" w14:textId="77777777" w:rsidR="008638FC" w:rsidRPr="001D1D30" w:rsidRDefault="008638FC" w:rsidP="008638FC">
            <w:pPr>
              <w:pStyle w:val="TabelleText"/>
              <w:rPr>
                <w:i/>
                <w:lang w:val="en-US"/>
              </w:rPr>
            </w:pPr>
            <w:r w:rsidRPr="001D1D30">
              <w:rPr>
                <w:i/>
                <w:lang w:val="en-US"/>
              </w:rPr>
              <w:t>Inflammation</w:t>
            </w:r>
          </w:p>
        </w:tc>
        <w:tc>
          <w:tcPr>
            <w:tcW w:w="18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3B5701" w14:textId="0022C2BE" w:rsidR="008638FC" w:rsidRPr="001D1D30" w:rsidRDefault="00E57003" w:rsidP="008638FC">
            <w:pPr>
              <w:pStyle w:val="TabelleText"/>
              <w:rPr>
                <w:lang w:val="en-US"/>
              </w:rPr>
            </w:pPr>
            <w:r w:rsidRPr="001D1D30">
              <w:rPr>
                <w:lang w:val="en-US"/>
              </w:rPr>
              <w:t>ns</w:t>
            </w:r>
          </w:p>
          <w:p w14:paraId="42858792" w14:textId="18076F57" w:rsidR="008638FC" w:rsidRPr="001D1D30" w:rsidRDefault="00E57003" w:rsidP="008638FC">
            <w:pPr>
              <w:pStyle w:val="TabelleText"/>
              <w:rPr>
                <w:lang w:val="en-US"/>
              </w:rPr>
            </w:pPr>
            <w:r w:rsidRPr="001D1D30">
              <w:rPr>
                <w:lang w:val="en-US"/>
              </w:rPr>
              <w:t>ns</w:t>
            </w:r>
          </w:p>
          <w:p w14:paraId="17AECD73" w14:textId="22060A7D" w:rsidR="008638FC" w:rsidRPr="001D1D30" w:rsidRDefault="00D552F4" w:rsidP="008638FC">
            <w:pPr>
              <w:pStyle w:val="TabelleText"/>
              <w:rPr>
                <w:lang w:val="en-US"/>
              </w:rPr>
            </w:pPr>
            <w:r w:rsidRPr="001D1D30">
              <w:rPr>
                <w:lang w:val="en-US"/>
              </w:rPr>
              <w:t>s</w:t>
            </w:r>
            <w:r w:rsidR="008638FC" w:rsidRPr="001D1D30">
              <w:rPr>
                <w:lang w:val="en-US"/>
              </w:rPr>
              <w:t xml:space="preserve">mall </w:t>
            </w:r>
            <w:r w:rsidRPr="001D1D30">
              <w:rPr>
                <w:lang w:val="en-US"/>
              </w:rPr>
              <w:t>m</w:t>
            </w:r>
            <w:r w:rsidR="008638FC" w:rsidRPr="001D1D30">
              <w:rPr>
                <w:lang w:val="en-US"/>
              </w:rPr>
              <w:t xml:space="preserve">olecules </w:t>
            </w:r>
            <w:r w:rsidRPr="001D1D30">
              <w:rPr>
                <w:lang w:val="en-US"/>
              </w:rPr>
              <w:t>c</w:t>
            </w:r>
            <w:r w:rsidR="008638FC" w:rsidRPr="001D1D30">
              <w:rPr>
                <w:lang w:val="en-US"/>
              </w:rPr>
              <w:t>onv.↓</w:t>
            </w:r>
          </w:p>
          <w:p w14:paraId="280C6D5A" w14:textId="73269171" w:rsidR="008638FC" w:rsidRPr="001D1D30" w:rsidRDefault="00E57003" w:rsidP="008638FC">
            <w:pPr>
              <w:pStyle w:val="TabelleText"/>
              <w:rPr>
                <w:lang w:val="en-US"/>
              </w:rPr>
            </w:pPr>
            <w:r w:rsidRPr="001D1D30">
              <w:rPr>
                <w:lang w:val="en-US"/>
              </w:rPr>
              <w:t>ns</w:t>
            </w:r>
          </w:p>
          <w:p w14:paraId="7FCBCE7D" w14:textId="76D3C638" w:rsidR="008638FC" w:rsidRPr="001D1D30" w:rsidRDefault="00E57003" w:rsidP="008638FC">
            <w:pPr>
              <w:pStyle w:val="TabelleText"/>
              <w:rPr>
                <w:lang w:val="en-US"/>
              </w:rPr>
            </w:pPr>
            <w:r w:rsidRPr="001D1D30">
              <w:rPr>
                <w:lang w:val="en-US"/>
              </w:rPr>
              <w:t>ns</w:t>
            </w:r>
          </w:p>
          <w:p w14:paraId="48BD8579" w14:textId="486AA94C" w:rsidR="008638FC" w:rsidRPr="001D1D30" w:rsidRDefault="003078CB" w:rsidP="008638FC">
            <w:pPr>
              <w:pStyle w:val="TabelleText"/>
              <w:rPr>
                <w:lang w:val="en-US"/>
              </w:rPr>
            </w:pPr>
            <w:r w:rsidRPr="001D1D30">
              <w:rPr>
                <w:lang w:val="en-US"/>
              </w:rPr>
              <w:t>n</w:t>
            </w:r>
            <w:r w:rsidR="008638FC" w:rsidRPr="001D1D30">
              <w:rPr>
                <w:lang w:val="en-US"/>
              </w:rPr>
              <w:t>ot investigated</w:t>
            </w:r>
          </w:p>
        </w:tc>
        <w:tc>
          <w:tcPr>
            <w:tcW w:w="12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B65ABC" w14:textId="77777777" w:rsidR="008638FC" w:rsidRPr="001D1D30" w:rsidRDefault="008638FC" w:rsidP="008638FC">
            <w:pPr>
              <w:pStyle w:val="TabelleText"/>
              <w:rPr>
                <w:lang w:val="en-US"/>
              </w:rPr>
            </w:pPr>
            <w:r w:rsidRPr="001D1D30">
              <w:rPr>
                <w:lang w:val="en-US"/>
              </w:rPr>
              <w:t>RR 1.23</w:t>
            </w:r>
          </w:p>
        </w:tc>
        <w:tc>
          <w:tcPr>
            <w:tcW w:w="23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C3A7BA" w14:textId="5012A3CC" w:rsidR="008638FC" w:rsidRPr="001D1D30" w:rsidRDefault="004D378F" w:rsidP="008638FC">
            <w:pPr>
              <w:pStyle w:val="TabelleText"/>
              <w:rPr>
                <w:lang w:val="en-US"/>
              </w:rPr>
            </w:pPr>
            <w:r w:rsidRPr="001D1D30">
              <w:rPr>
                <w:lang w:val="en-US"/>
              </w:rPr>
              <w:t>no</w:t>
            </w:r>
            <w:r w:rsidR="008638FC" w:rsidRPr="001D1D30">
              <w:rPr>
                <w:lang w:val="en-US"/>
              </w:rPr>
              <w:t xml:space="preserve"> significant difference between intermittent. convective methods to intermittent. diffusive RRT </w:t>
            </w:r>
          </w:p>
        </w:tc>
      </w:tr>
      <w:tr w:rsidR="008638FC" w:rsidRPr="00DB1383" w14:paraId="1777EE9B" w14:textId="77777777" w:rsidTr="00603B90">
        <w:trPr>
          <w:trHeight w:val="991"/>
        </w:trPr>
        <w:tc>
          <w:tcPr>
            <w:tcW w:w="138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452614C" w14:textId="322D67CA" w:rsidR="008638FC" w:rsidRPr="00DB1383" w:rsidRDefault="00E86DB5" w:rsidP="008638FC">
            <w:pPr>
              <w:pStyle w:val="TabelleText"/>
              <w:rPr>
                <w:b/>
                <w:lang w:val="en-US"/>
              </w:rPr>
            </w:pPr>
            <w:r w:rsidRPr="00C01E51">
              <w:rPr>
                <w:b/>
                <w:lang w:val="en-US"/>
              </w:rPr>
              <w:t>Result</w:t>
            </w:r>
          </w:p>
        </w:tc>
        <w:tc>
          <w:tcPr>
            <w:tcW w:w="9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76B8FE0" w14:textId="77777777" w:rsidR="008638FC" w:rsidRPr="00DB1383" w:rsidRDefault="008638FC" w:rsidP="008638FC">
            <w:pPr>
              <w:pStyle w:val="TabelleText"/>
              <w:rPr>
                <w:b/>
                <w:lang w:val="en-US"/>
              </w:rPr>
            </w:pPr>
            <w:r w:rsidRPr="00DB1383">
              <w:rPr>
                <w:b/>
                <w:lang w:val="en-US"/>
              </w:rPr>
              <w:t>3 SR</w:t>
            </w:r>
          </w:p>
        </w:tc>
        <w:tc>
          <w:tcPr>
            <w:tcW w:w="17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47B7A76" w14:textId="77777777" w:rsidR="008638FC" w:rsidRPr="00DB1383" w:rsidRDefault="008638FC" w:rsidP="008638FC">
            <w:pPr>
              <w:pStyle w:val="TabelleText"/>
              <w:rPr>
                <w:b/>
                <w:lang w:val="en-US"/>
              </w:rPr>
            </w:pPr>
          </w:p>
        </w:tc>
        <w:tc>
          <w:tcPr>
            <w:tcW w:w="7860" w:type="dxa"/>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015E4E6" w14:textId="77777777" w:rsidR="008638FC" w:rsidRPr="00DB1383" w:rsidRDefault="008638FC" w:rsidP="008638FC">
            <w:pPr>
              <w:pStyle w:val="TabelleText"/>
              <w:rPr>
                <w:b/>
                <w:lang w:val="en-US"/>
              </w:rPr>
            </w:pPr>
            <w:r w:rsidRPr="00DB1383">
              <w:rPr>
                <w:b/>
                <w:lang w:val="en-US"/>
              </w:rPr>
              <w:t>Data heterogeneous</w:t>
            </w:r>
          </w:p>
        </w:tc>
        <w:tc>
          <w:tcPr>
            <w:tcW w:w="3637"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E6D497F" w14:textId="52B2A0EE" w:rsidR="0071420F" w:rsidRPr="00DB1383" w:rsidRDefault="008638FC" w:rsidP="005C1CE2">
            <w:pPr>
              <w:pStyle w:val="TabelleText"/>
              <w:rPr>
                <w:b/>
                <w:lang w:val="en-US"/>
              </w:rPr>
            </w:pPr>
            <w:r w:rsidRPr="00DB1383">
              <w:rPr>
                <w:b/>
                <w:lang w:val="en-US"/>
              </w:rPr>
              <w:t xml:space="preserve">GRADE </w:t>
            </w:r>
            <w:r w:rsidR="004D378F" w:rsidRPr="00DB1383">
              <w:rPr>
                <w:b/>
                <w:lang w:val="en-US"/>
              </w:rPr>
              <w:t>mortality</w:t>
            </w:r>
            <w:r w:rsidRPr="00DB1383">
              <w:rPr>
                <w:b/>
                <w:lang w:val="en-US"/>
              </w:rPr>
              <w:t xml:space="preserve"> </w:t>
            </w:r>
          </w:p>
          <w:p w14:paraId="115B50F3" w14:textId="0445F12B" w:rsidR="008638FC" w:rsidRPr="00DB1383" w:rsidRDefault="005C1CE2" w:rsidP="005C1CE2">
            <w:pPr>
              <w:pStyle w:val="TabelleText"/>
              <w:rPr>
                <w:b/>
                <w:lang w:val="en-US"/>
              </w:rPr>
            </w:pPr>
            <w:r w:rsidRPr="00DB1383">
              <w:rPr>
                <w:rFonts w:ascii="Cambria Math" w:hAnsi="Cambria Math" w:cs="Cambria Math"/>
                <w:b/>
                <w:lang w:val="en-US"/>
              </w:rPr>
              <w:t>⊕⊝⊝⊝</w:t>
            </w:r>
            <w:r w:rsidR="008638FC" w:rsidRPr="00DB1383">
              <w:rPr>
                <w:b/>
                <w:lang w:val="en-US"/>
              </w:rPr>
              <w:t xml:space="preserve"> </w:t>
            </w:r>
            <w:r w:rsidR="004D378F" w:rsidRPr="00DB1383">
              <w:rPr>
                <w:b/>
                <w:lang w:val="en-US"/>
              </w:rPr>
              <w:t>evidence</w:t>
            </w:r>
            <w:r w:rsidR="008638FC" w:rsidRPr="00DB1383">
              <w:rPr>
                <w:b/>
                <w:lang w:val="en-US"/>
              </w:rPr>
              <w:t xml:space="preserve"> very low</w:t>
            </w:r>
          </w:p>
          <w:p w14:paraId="76116DB3" w14:textId="657D1224" w:rsidR="0071420F" w:rsidRPr="00DB1383" w:rsidRDefault="0071420F" w:rsidP="0071420F">
            <w:pPr>
              <w:pStyle w:val="TabelleText"/>
              <w:rPr>
                <w:b/>
                <w:lang w:val="en-US"/>
              </w:rPr>
            </w:pPr>
            <w:r w:rsidRPr="00DB1383">
              <w:rPr>
                <w:b/>
                <w:lang w:val="en-US"/>
              </w:rPr>
              <w:t xml:space="preserve">GRADE renal recovery </w:t>
            </w:r>
          </w:p>
          <w:p w14:paraId="14EB06FE" w14:textId="1288BB38" w:rsidR="0071420F" w:rsidRPr="00DB1383" w:rsidRDefault="0071420F" w:rsidP="0071420F">
            <w:pPr>
              <w:pStyle w:val="TabelleText"/>
              <w:rPr>
                <w:rFonts w:cs="Cambria Math"/>
                <w:b/>
                <w:lang w:val="en-US"/>
              </w:rPr>
            </w:pPr>
            <w:r w:rsidRPr="00DB1383">
              <w:rPr>
                <w:rFonts w:ascii="Cambria Math" w:hAnsi="Cambria Math" w:cs="Cambria Math"/>
                <w:b/>
                <w:lang w:val="en-US"/>
              </w:rPr>
              <w:t>⊕⊝⊝⊝</w:t>
            </w:r>
            <w:r w:rsidRPr="00DB1383">
              <w:rPr>
                <w:b/>
                <w:lang w:val="en-US"/>
              </w:rPr>
              <w:t xml:space="preserve"> </w:t>
            </w:r>
            <w:r w:rsidR="004D378F" w:rsidRPr="00DB1383">
              <w:rPr>
                <w:b/>
                <w:lang w:val="en-US"/>
              </w:rPr>
              <w:t>evidence</w:t>
            </w:r>
            <w:r w:rsidRPr="00DB1383">
              <w:rPr>
                <w:b/>
                <w:lang w:val="en-US"/>
              </w:rPr>
              <w:t xml:space="preserve"> very low</w:t>
            </w:r>
          </w:p>
        </w:tc>
      </w:tr>
    </w:tbl>
    <w:p w14:paraId="25B49BFE" w14:textId="418A79E4" w:rsidR="007F62AA" w:rsidRPr="001D1D30" w:rsidRDefault="008638FC" w:rsidP="00A55822">
      <w:pPr>
        <w:pStyle w:val="berschrift2"/>
      </w:pPr>
      <w:r w:rsidRPr="001D1D30">
        <w:t xml:space="preserve"> </w:t>
      </w:r>
      <w:bookmarkStart w:id="47" w:name="_Toc209691417"/>
      <w:r w:rsidR="008C5214" w:rsidRPr="001D1D30">
        <w:t>Systematic Reviews</w:t>
      </w:r>
      <w:r w:rsidRPr="001D1D30">
        <w:t>: Diffusion and Convection</w:t>
      </w:r>
      <w:bookmarkStart w:id="48" w:name="_Toc180402959"/>
      <w:bookmarkEnd w:id="47"/>
      <w:bookmarkEnd w:id="48"/>
    </w:p>
    <w:p w14:paraId="0167623C" w14:textId="77777777" w:rsidR="007F62AA" w:rsidRPr="001D1D30" w:rsidRDefault="007F62AA" w:rsidP="007F62AA">
      <w:pPr>
        <w:rPr>
          <w:rFonts w:asciiTheme="minorHAnsi" w:hAnsiTheme="minorHAnsi"/>
          <w:lang w:val="en-US"/>
        </w:rPr>
      </w:pPr>
    </w:p>
    <w:p w14:paraId="76304F9E" w14:textId="77777777" w:rsidR="007F62AA" w:rsidRPr="001D1D30" w:rsidRDefault="007F62AA" w:rsidP="007F62AA">
      <w:pPr>
        <w:rPr>
          <w:rFonts w:asciiTheme="minorHAnsi" w:hAnsiTheme="minorHAnsi"/>
          <w:lang w:val="en-US"/>
        </w:rPr>
      </w:pPr>
    </w:p>
    <w:p w14:paraId="366B469A" w14:textId="77777777" w:rsidR="007F62AA" w:rsidRPr="001D1D30" w:rsidRDefault="007F62AA" w:rsidP="007F62AA">
      <w:pPr>
        <w:pStyle w:val="Textkrper3"/>
        <w:rPr>
          <w:rFonts w:asciiTheme="minorHAnsi" w:hAnsiTheme="minorHAnsi"/>
          <w:sz w:val="18"/>
          <w:lang w:val="en-US"/>
        </w:rPr>
      </w:pPr>
    </w:p>
    <w:p w14:paraId="73A43BCF" w14:textId="6DE98667" w:rsidR="007F62AA" w:rsidRPr="001D1D30" w:rsidRDefault="008C5214" w:rsidP="00A55822">
      <w:pPr>
        <w:pStyle w:val="berschrift2"/>
      </w:pPr>
      <w:bookmarkStart w:id="49" w:name="_Toc180402960"/>
      <w:bookmarkStart w:id="50" w:name="_Toc209691418"/>
      <w:r w:rsidRPr="001D1D30">
        <w:lastRenderedPageBreak/>
        <w:t>Trial</w:t>
      </w:r>
      <w:r w:rsidR="003E742E" w:rsidRPr="001D1D30">
        <w:t xml:space="preserve"> </w:t>
      </w:r>
      <w:r w:rsidR="004D378F" w:rsidRPr="001D1D30">
        <w:t>evidence</w:t>
      </w:r>
      <w:r w:rsidR="003E742E" w:rsidRPr="001D1D30">
        <w:t>: Diffusion vs Convection – RCTs from 2021</w:t>
      </w:r>
      <w:bookmarkEnd w:id="49"/>
      <w:bookmarkEnd w:id="50"/>
    </w:p>
    <w:tbl>
      <w:tblPr>
        <w:tblW w:w="5064" w:type="pct"/>
        <w:tblLayout w:type="fixed"/>
        <w:tblCellMar>
          <w:left w:w="0" w:type="dxa"/>
          <w:right w:w="0" w:type="dxa"/>
        </w:tblCellMar>
        <w:tblLook w:val="0420" w:firstRow="1" w:lastRow="0" w:firstColumn="0" w:lastColumn="0" w:noHBand="0" w:noVBand="1"/>
      </w:tblPr>
      <w:tblGrid>
        <w:gridCol w:w="1265"/>
        <w:gridCol w:w="853"/>
        <w:gridCol w:w="1702"/>
        <w:gridCol w:w="850"/>
        <w:gridCol w:w="1983"/>
        <w:gridCol w:w="1841"/>
        <w:gridCol w:w="1277"/>
        <w:gridCol w:w="1104"/>
        <w:gridCol w:w="879"/>
        <w:gridCol w:w="2696"/>
      </w:tblGrid>
      <w:tr w:rsidR="003A3655" w:rsidRPr="00DB1383" w14:paraId="3C410CA4" w14:textId="77777777" w:rsidTr="00603B90">
        <w:trPr>
          <w:trHeight w:val="671"/>
        </w:trPr>
        <w:tc>
          <w:tcPr>
            <w:tcW w:w="43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E976B68" w14:textId="77777777" w:rsidR="0014677F" w:rsidRPr="00DB1383" w:rsidRDefault="0014677F" w:rsidP="00D435E8">
            <w:pPr>
              <w:pStyle w:val="TabelleText"/>
              <w:rPr>
                <w:b/>
                <w:lang w:val="en-US"/>
              </w:rPr>
            </w:pPr>
          </w:p>
        </w:tc>
        <w:tc>
          <w:tcPr>
            <w:tcW w:w="29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20074B0" w14:textId="77777777" w:rsidR="0014677F" w:rsidRPr="00DB1383" w:rsidRDefault="0014677F" w:rsidP="00D435E8">
            <w:pPr>
              <w:pStyle w:val="TabelleText"/>
              <w:rPr>
                <w:b/>
                <w:lang w:val="en-US"/>
              </w:rPr>
            </w:pPr>
            <w:r w:rsidRPr="00DB1383">
              <w:rPr>
                <w:b/>
                <w:lang w:val="en-US"/>
              </w:rPr>
              <w:t>Design</w:t>
            </w:r>
          </w:p>
        </w:tc>
        <w:tc>
          <w:tcPr>
            <w:tcW w:w="58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68939D0" w14:textId="77777777" w:rsidR="0014677F" w:rsidRPr="00DB1383" w:rsidRDefault="0014677F" w:rsidP="00D435E8">
            <w:pPr>
              <w:pStyle w:val="TabelleText"/>
              <w:rPr>
                <w:b/>
                <w:lang w:val="en-US"/>
              </w:rPr>
            </w:pPr>
            <w:r w:rsidRPr="00DB1383">
              <w:rPr>
                <w:b/>
                <w:lang w:val="en-US"/>
              </w:rPr>
              <w:t>Patients</w:t>
            </w:r>
          </w:p>
        </w:tc>
        <w:tc>
          <w:tcPr>
            <w:tcW w:w="29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97BAB0A" w14:textId="3673F4AD" w:rsidR="0014677F" w:rsidRPr="00DB1383" w:rsidRDefault="00DB1383" w:rsidP="00D435E8">
            <w:pPr>
              <w:pStyle w:val="TabelleText"/>
              <w:rPr>
                <w:b/>
                <w:lang w:val="en-US"/>
              </w:rPr>
            </w:pPr>
            <w:r>
              <w:rPr>
                <w:b/>
                <w:lang w:val="en-US"/>
              </w:rPr>
              <w:t>N</w:t>
            </w:r>
          </w:p>
        </w:tc>
        <w:tc>
          <w:tcPr>
            <w:tcW w:w="68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85D8D9A" w14:textId="21175AEB" w:rsidR="0014677F" w:rsidRPr="00DB1383" w:rsidRDefault="0014677F" w:rsidP="00D435E8">
            <w:pPr>
              <w:pStyle w:val="TabelleText"/>
              <w:rPr>
                <w:b/>
                <w:lang w:val="en-US"/>
              </w:rPr>
            </w:pPr>
            <w:r w:rsidRPr="00DB1383">
              <w:rPr>
                <w:b/>
                <w:lang w:val="en-US"/>
              </w:rPr>
              <w:t xml:space="preserve">RRT </w:t>
            </w:r>
            <w:r w:rsidR="00DB1383">
              <w:rPr>
                <w:b/>
                <w:lang w:val="en-US"/>
              </w:rPr>
              <w:t>mode</w:t>
            </w:r>
          </w:p>
        </w:tc>
        <w:tc>
          <w:tcPr>
            <w:tcW w:w="63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80E2729" w14:textId="67FE0246" w:rsidR="0014677F" w:rsidRPr="00DB1383" w:rsidRDefault="0014677F" w:rsidP="00D435E8">
            <w:pPr>
              <w:pStyle w:val="TabelleText"/>
              <w:rPr>
                <w:b/>
                <w:lang w:val="en-US"/>
              </w:rPr>
            </w:pPr>
            <w:r w:rsidRPr="00DB1383">
              <w:rPr>
                <w:b/>
                <w:lang w:val="en-US"/>
              </w:rPr>
              <w:t>Outcome Parameter</w:t>
            </w:r>
          </w:p>
        </w:tc>
        <w:tc>
          <w:tcPr>
            <w:tcW w:w="44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2011E0C" w14:textId="77777777" w:rsidR="0014677F" w:rsidRPr="00DB1383" w:rsidRDefault="0014677F" w:rsidP="00D435E8">
            <w:pPr>
              <w:pStyle w:val="TabelleText"/>
              <w:rPr>
                <w:b/>
                <w:lang w:val="en-US"/>
              </w:rPr>
            </w:pPr>
            <w:r w:rsidRPr="00DB1383">
              <w:rPr>
                <w:b/>
                <w:lang w:val="en-US"/>
              </w:rPr>
              <w:t>Result</w:t>
            </w:r>
          </w:p>
        </w:tc>
        <w:tc>
          <w:tcPr>
            <w:tcW w:w="38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FEA7725" w14:textId="1C36B818" w:rsidR="0014677F" w:rsidRPr="00DB1383" w:rsidRDefault="00DB1383" w:rsidP="00D435E8">
            <w:pPr>
              <w:pStyle w:val="TabelleText"/>
              <w:rPr>
                <w:b/>
                <w:lang w:val="en-US"/>
              </w:rPr>
            </w:pPr>
            <w:r>
              <w:rPr>
                <w:b/>
                <w:lang w:val="en-US"/>
              </w:rPr>
              <w:t>P-value</w:t>
            </w:r>
          </w:p>
        </w:tc>
        <w:tc>
          <w:tcPr>
            <w:tcW w:w="304" w:type="pct"/>
            <w:tcBorders>
              <w:top w:val="single" w:sz="8" w:space="0" w:color="000000"/>
              <w:left w:val="single" w:sz="8" w:space="0" w:color="000000"/>
              <w:bottom w:val="single" w:sz="8" w:space="0" w:color="000000"/>
              <w:right w:val="single" w:sz="8" w:space="0" w:color="000000"/>
            </w:tcBorders>
            <w:shd w:val="clear" w:color="auto" w:fill="EEECE1" w:themeFill="background2"/>
          </w:tcPr>
          <w:p w14:paraId="0A93B592" w14:textId="1BB349D6" w:rsidR="0014677F" w:rsidRPr="00DB1383" w:rsidRDefault="0014677F" w:rsidP="00D435E8">
            <w:pPr>
              <w:pStyle w:val="TabelleText"/>
              <w:rPr>
                <w:b/>
                <w:lang w:val="en-US"/>
              </w:rPr>
            </w:pPr>
            <w:r w:rsidRPr="00DB1383">
              <w:rPr>
                <w:b/>
                <w:lang w:val="en-US"/>
              </w:rPr>
              <w:t>ROB/NOS</w:t>
            </w:r>
          </w:p>
        </w:tc>
        <w:tc>
          <w:tcPr>
            <w:tcW w:w="93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0E9968B" w14:textId="7224D887" w:rsidR="0014677F" w:rsidRPr="00DB1383" w:rsidRDefault="0014677F" w:rsidP="00D435E8">
            <w:pPr>
              <w:pStyle w:val="TabelleText"/>
              <w:rPr>
                <w:b/>
                <w:lang w:val="en-US"/>
              </w:rPr>
            </w:pPr>
            <w:r w:rsidRPr="00DB1383">
              <w:rPr>
                <w:b/>
                <w:lang w:val="en-US"/>
              </w:rPr>
              <w:t>Note</w:t>
            </w:r>
          </w:p>
        </w:tc>
      </w:tr>
      <w:tr w:rsidR="003A3655" w:rsidRPr="001D1D30" w14:paraId="2701FB3F" w14:textId="77777777" w:rsidTr="00603B90">
        <w:trPr>
          <w:trHeight w:val="991"/>
        </w:trPr>
        <w:tc>
          <w:tcPr>
            <w:tcW w:w="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8EC79F" w14:textId="04F95B3B" w:rsidR="0014677F" w:rsidRPr="000F41B6" w:rsidRDefault="00EF1358" w:rsidP="00EF1358">
            <w:pPr>
              <w:pStyle w:val="TabelleText"/>
              <w:rPr>
                <w:lang w:val="en-US"/>
              </w:rPr>
            </w:pPr>
            <w:r w:rsidRPr="000F41B6">
              <w:rPr>
                <w:lang w:val="en-US"/>
              </w:rPr>
              <w:fldChar w:fldCharType="begin">
                <w:fldData xml:space="preserve">PEVuZE5vdGU+PENpdGU+PEF1dGhvcj5BYmRlbHNhbGFtPC9BdXRob3I+PFllYXI+MjAyMTwvWWVh
cj48UmVjTnVtPjE1MjwvUmVjTnVtPjxEaXNwbGF5VGV4dD48c3R5bGUgZmFjZT0iaXRhbGljIiBm
b250PSJUaW1lcyBOZXcgUm9tYW4iIHNpemU9IjEyIj5BYmRlbHNhbGFtIDIwMjEgKDEpPC9zdHls
ZT48L0Rpc3BsYXlUZXh0PjxyZWNvcmQ+PHJlYy1udW1iZXI+MTUyPC9yZWMtbnVtYmVyPjxmb3Jl
aWduLWtleXM+PGtleSBhcHA9IkVOIiBkYi1pZD0iYXN4ZGY1eHQ0OXh3NXZlZnd3dHZ3c2Q3MjVh
cHBweHIyOTJ2IiB0aW1lc3RhbXA9IjE3MjQzMTM2NDQiPjE1Mjwva2V5PjwvZm9yZWlnbi1rZXlz
PjxyZWYtdHlwZSBuYW1lPSJKb3VybmFsIEFydGljbGUiPjE3PC9yZWYtdHlwZT48Y29udHJpYnV0
b3JzPjxhdXRob3JzPjxhdXRob3I+QWJkZWxzYWxhbSwgTS48L2F1dGhvcj48YXV0aG9yPkRlbWVy
ZGFzaCwgVC4gTS48L2F1dGhvcj48YXV0aG9yPkFzc2VtLCBNLjwvYXV0aG9yPjxhdXRob3I+QXdh
aXMsIE0uPC9hdXRob3I+PGF1dGhvcj5TaGFoZWVuLCBNLjwvYXV0aG9yPjxhdXRob3I+U2Ficmks
IEEuPC9hdXRob3I+PGF1dGhvcj5BbGFuYW55LCBILjwvYXV0aG9yPjxhdXRob3I+S2FzaGdhcnks
IEEuPC9hdXRob3I+PGF1dGhvcj5BbHN1d2FpZGEsIEEuPC9hdXRob3I+PC9hdXRob3JzPjwvY29u
dHJpYnV0b3JzPjx0aXRsZXM+PHRpdGxlPkltcHJvdmVtZW50IG9mIGNsaW5pY2FsIG91dGNvbWVz
IGluIGRpYWx5c2lzOiBubyBjb252aW5jaW5nIHN1cGVyaW9yaXR5IGluIGRpYWx5c2lzIGVmZmlj
YWN5IHVzaW5nIGhlbW9kaWFmaWx0cmF0aW9uIHZzIGhpZ2gtZmx1eCBoZW1vZGlhbHlzaXM8L3Rp
dGxlPjxzZWNvbmRhcnktdGl0bGU+VGhlcmFwZXV0aWMgYXBoZXJlc2lzIGFuZCBkaWFseXNpczwv
c2Vjb25kYXJ5LXRpdGxlPjwvdGl0bGVzPjxwZXJpb2RpY2FsPjxmdWxsLXRpdGxlPlRoZXJhcGV1
dGljIGFwaGVyZXNpcyBhbmQgZGlhbHlzaXM8L2Z1bGwtdGl0bGU+PC9wZXJpb2RpY2FsPjxwYWdl
cz40ODPigJA0ODk8L3BhZ2VzPjx2b2x1bWU+MjU8L3ZvbHVtZT48bnVtYmVyPjQ8L251bWJlcj48
a2V5d29yZHM+PGtleXdvcmQ+KmNsaW5pY2FsIG91dGNvbWU8L2tleXdvcmQ+PGtleXdvcmQ+Kmhl
bW9kaWFmaWx0cmF0aW9uPC9rZXl3b3JkPjxrZXl3b3JkPipoZW1vZGlhbHlzaXM8L2tleXdvcmQ+
PGtleXdvcmQ+KmhpZ2ggZmx1eCBoZW1vZGlhbHlzaXM8L2tleXdvcmQ+PGtleXdvcmQ+QWR1bHQ8
L2tleXdvcmQ+PGtleXdvcmQ+QW5lbWlhIC9kcnVnIHRoZXJhcHk8L2tleXdvcmQ+PGtleXdvcmQ+
QXJ0aWNsZTwva2V5d29yZD48a2V5d29yZD5CbG9vZCBmbG93IHZlbG9jaXR5PC9rZXl3b3JkPjxr
ZXl3b3JkPkJvbmUgRGVuc2l0eTwva2V5d29yZD48a2V5d29yZD5Cb25lIGRpc2Vhc2U8L2tleXdv
cmQ+PGtleXdvcmQ+Q2FsY2l1bSBibG9vZCBsZXZlbDwva2V5d29yZD48a2V5d29yZD5FcXVpcG1l
bnQgRGVzaWduPC9rZXl3b3JkPjxrZXl3b3JkPkZlbWFsZTwva2V5d29yZD48a2V5d29yZD5Gb2xs
b3cgdXA8L2tleXdvcmQ+PGtleXdvcmQ+Rm9sbG934oCQVXAgU3R1ZGllczwva2V5d29yZD48a2V5
d29yZD5IZW1vZGlhZmlsdHJhdGlvbiBbKm1ldGhvZHNdPC9rZXl3b3JkPjxrZXl3b3JkPkhlbW9n
bG9iaW4gYmxvb2QgbGV2ZWw8L2tleXdvcmQ+PGtleXdvcmQ+SHVtYW48L2tleXdvcmQ+PGtleXdv
cmQ+SHVtYW5zPC9rZXl3b3JkPjxrZXl3b3JkPkludGVybWV0aG9kIGNvbXBhcmlzb248L2tleXdv
cmQ+PGtleXdvcmQ+S2lkbmV5IEZhaWx1cmUsIENocm9uaWMgWyp0aGVyYXB5XTwva2V5d29yZD48
a2V5d29yZD5NYWpvciBjbGluaWNhbCBzdHVkeTwva2V5d29yZD48a2V5d29yZD5NYWxlPC9rZXl3
b3JkPjxrZXl3b3JkPk1pZGRsZSBBZ2VkPC9rZXl3b3JkPjxrZXl3b3JkPk9ic2VydmF0aW9uYWwg
c3R1ZHk8L2tleXdvcmQ+PGtleXdvcmQ+UGhvc3BoYXRlIGJsb29kIGxldmVsPC9rZXl3b3JkPjxr
ZXl3b3JkPlBob3NwaG9ydXMgW2Jsb29kXTwva2V5d29yZD48a2V5d29yZD5RdWFsaXR5IEltcHJv
dmVtZW50PC9rZXl3b3JkPjxrZXl3b3JkPlJlbmFsIERpYWx5c2lzIFsqbWV0aG9kc108L2tleXdv
cmQ+PGtleXdvcmQ+UmV0cm9zcGVjdGl2ZSBTdHVkaWVzPC9rZXl3b3JkPjxrZXl3b3JkPlJldHJv
c3BlY3RpdmUgc3R1ZHk8L2tleXdvcmQ+PGtleXdvcmQ+U2F1ZGkgQXJhYmlhPC9rZXl3b3JkPjxr
ZXl3b3JkPlRpbWUgRmFjdG9yczwva2V5d29yZD48a2V5d29yZD5UcmVhdG1lbnQgZHVyYXRpb248
L2tleXdvcmQ+PC9rZXl3b3Jkcz48ZGF0ZXM+PHllYXI+MjAyMTwveWVhcj48L2RhdGVzPjxhY2Nl
c3Npb24tbnVtPkNOLTAyMTIwMzIxPC9hY2Nlc3Npb24tbnVtPjx3b3JrLXR5cGU+T1Q8L3dvcmst
dHlwZT48cmV2aWV3ZWQtaXRlbT5DVzwvcmV2aWV3ZWQtaXRlbT48dXJscz48cmVsYXRlZC11cmxz
Pjx1cmw+aHR0cHM6Ly93d3cuY29jaHJhbmVsaWJyYXJ5LmNvbS9jZW50cmFsL2RvaS8xMC4xMDAy
L2NlbnRyYWwvQ04tMDIxMjAzMjEvZnVsbDwvdXJsPjx1cmw+aHR0cHM6Ly9vbmxpbmVsaWJyYXJ5
LndpbGV5LmNvbS9kb2kvcGRmZGlyZWN0LzEwLjExMTEvMTc0NC05OTg3LjEzNDkyP2Rvd25sb2Fk
PXRydWU8L3VybD48L3JlbGF0ZWQtdXJscz48L3VybHM+PGN1c3RvbTM+UFVCTUVEIDMyMjQzMDcw
LEVNQkFTRSAyMDA0NzE3Nzk0PC9jdXN0b20zPjxlbGVjdHJvbmljLXJlc291cmNlLW51bT4xMC4x
MTExLzE3NDQtOTk4Ny4xMzQ5MjwvZWxlY3Ryb25pYy1yZXNvdXJjZS1udW0+PC9yZWNvcmQ+PC9D
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PEVuZE5vdGU+PENpdGU+PEF1dGhvcj5BYmRlbHNhbGFtPC9BdXRob3I+PFllYXI+MjAyMTwvWWVh
cj48UmVjTnVtPjE1MjwvUmVjTnVtPjxEaXNwbGF5VGV4dD48c3R5bGUgZmFjZT0iaXRhbGljIiBm
b250PSJUaW1lcyBOZXcgUm9tYW4iIHNpemU9IjEyIj5BYmRlbHNhbGFtIDIwMjEgKDEpPC9zdHls
ZT48L0Rpc3BsYXlUZXh0PjxyZWNvcmQ+PHJlYy1udW1iZXI+MTUyPC9yZWMtbnVtYmVyPjxmb3Jl
aWduLWtleXM+PGtleSBhcHA9IkVOIiBkYi1pZD0iYXN4ZGY1eHQ0OXh3NXZlZnd3dHZ3c2Q3MjVh
cHBweHIyOTJ2IiB0aW1lc3RhbXA9IjE3MjQzMTM2NDQiPjE1Mjwva2V5PjwvZm9yZWlnbi1rZXlz
PjxyZWYtdHlwZSBuYW1lPSJKb3VybmFsIEFydGljbGUiPjE3PC9yZWYtdHlwZT48Y29udHJpYnV0
b3JzPjxhdXRob3JzPjxhdXRob3I+QWJkZWxzYWxhbSwgTS48L2F1dGhvcj48YXV0aG9yPkRlbWVy
ZGFzaCwgVC4gTS48L2F1dGhvcj48YXV0aG9yPkFzc2VtLCBNLjwvYXV0aG9yPjxhdXRob3I+QXdh
aXMsIE0uPC9hdXRob3I+PGF1dGhvcj5TaGFoZWVuLCBNLjwvYXV0aG9yPjxhdXRob3I+U2Ficmks
IEEuPC9hdXRob3I+PGF1dGhvcj5BbGFuYW55LCBILjwvYXV0aG9yPjxhdXRob3I+S2FzaGdhcnks
IEEuPC9hdXRob3I+PGF1dGhvcj5BbHN1d2FpZGEsIEEuPC9hdXRob3I+PC9hdXRob3JzPjwvY29u
dHJpYnV0b3JzPjx0aXRsZXM+PHRpdGxlPkltcHJvdmVtZW50IG9mIGNsaW5pY2FsIG91dGNvbWVz
IGluIGRpYWx5c2lzOiBubyBjb252aW5jaW5nIHN1cGVyaW9yaXR5IGluIGRpYWx5c2lzIGVmZmlj
YWN5IHVzaW5nIGhlbW9kaWFmaWx0cmF0aW9uIHZzIGhpZ2gtZmx1eCBoZW1vZGlhbHlzaXM8L3Rp
dGxlPjxzZWNvbmRhcnktdGl0bGU+VGhlcmFwZXV0aWMgYXBoZXJlc2lzIGFuZCBkaWFseXNpczwv
c2Vjb25kYXJ5LXRpdGxlPjwvdGl0bGVzPjxwZXJpb2RpY2FsPjxmdWxsLXRpdGxlPlRoZXJhcGV1
dGljIGFwaGVyZXNpcyBhbmQgZGlhbHlzaXM8L2Z1bGwtdGl0bGU+PC9wZXJpb2RpY2FsPjxwYWdl
cz40ODPigJA0ODk8L3BhZ2VzPjx2b2x1bWU+MjU8L3ZvbHVtZT48bnVtYmVyPjQ8L251bWJlcj48
a2V5d29yZHM+PGtleXdvcmQ+KmNsaW5pY2FsIG91dGNvbWU8L2tleXdvcmQ+PGtleXdvcmQ+Kmhl
bW9kaWFmaWx0cmF0aW9uPC9rZXl3b3JkPjxrZXl3b3JkPipoZW1vZGlhbHlzaXM8L2tleXdvcmQ+
PGtleXdvcmQ+KmhpZ2ggZmx1eCBoZW1vZGlhbHlzaXM8L2tleXdvcmQ+PGtleXdvcmQ+QWR1bHQ8
L2tleXdvcmQ+PGtleXdvcmQ+QW5lbWlhIC9kcnVnIHRoZXJhcHk8L2tleXdvcmQ+PGtleXdvcmQ+
QXJ0aWNsZTwva2V5d29yZD48a2V5d29yZD5CbG9vZCBmbG93IHZlbG9jaXR5PC9rZXl3b3JkPjxr
ZXl3b3JkPkJvbmUgRGVuc2l0eTwva2V5d29yZD48a2V5d29yZD5Cb25lIGRpc2Vhc2U8L2tleXdv
cmQ+PGtleXdvcmQ+Q2FsY2l1bSBibG9vZCBsZXZlbDwva2V5d29yZD48a2V5d29yZD5FcXVpcG1l
bnQgRGVzaWduPC9rZXl3b3JkPjxrZXl3b3JkPkZlbWFsZTwva2V5d29yZD48a2V5d29yZD5Gb2xs
b3cgdXA8L2tleXdvcmQ+PGtleXdvcmQ+Rm9sbG934oCQVXAgU3R1ZGllczwva2V5d29yZD48a2V5
d29yZD5IZW1vZGlhZmlsdHJhdGlvbiBbKm1ldGhvZHNdPC9rZXl3b3JkPjxrZXl3b3JkPkhlbW9n
bG9iaW4gYmxvb2QgbGV2ZWw8L2tleXdvcmQ+PGtleXdvcmQ+SHVtYW48L2tleXdvcmQ+PGtleXdv
cmQ+SHVtYW5zPC9rZXl3b3JkPjxrZXl3b3JkPkludGVybWV0aG9kIGNvbXBhcmlzb248L2tleXdv
cmQ+PGtleXdvcmQ+S2lkbmV5IEZhaWx1cmUsIENocm9uaWMgWyp0aGVyYXB5XTwva2V5d29yZD48
a2V5d29yZD5NYWpvciBjbGluaWNhbCBzdHVkeTwva2V5d29yZD48a2V5d29yZD5NYWxlPC9rZXl3
b3JkPjxrZXl3b3JkPk1pZGRsZSBBZ2VkPC9rZXl3b3JkPjxrZXl3b3JkPk9ic2VydmF0aW9uYWwg
c3R1ZHk8L2tleXdvcmQ+PGtleXdvcmQ+UGhvc3BoYXRlIGJsb29kIGxldmVsPC9rZXl3b3JkPjxr
ZXl3b3JkPlBob3NwaG9ydXMgW2Jsb29kXTwva2V5d29yZD48a2V5d29yZD5RdWFsaXR5IEltcHJv
dmVtZW50PC9rZXl3b3JkPjxrZXl3b3JkPlJlbmFsIERpYWx5c2lzIFsqbWV0aG9kc108L2tleXdv
cmQ+PGtleXdvcmQ+UmV0cm9zcGVjdGl2ZSBTdHVkaWVzPC9rZXl3b3JkPjxrZXl3b3JkPlJldHJv
c3BlY3RpdmUgc3R1ZHk8L2tleXdvcmQ+PGtleXdvcmQ+U2F1ZGkgQXJhYmlhPC9rZXl3b3JkPjxr
ZXl3b3JkPlRpbWUgRmFjdG9yczwva2V5d29yZD48a2V5d29yZD5UcmVhdG1lbnQgZHVyYXRpb248
L2tleXdvcmQ+PC9rZXl3b3Jkcz48ZGF0ZXM+PHllYXI+MjAyMTwveWVhcj48L2RhdGVzPjxhY2Nl
c3Npb24tbnVtPkNOLTAyMTIwMzIxPC9hY2Nlc3Npb24tbnVtPjx3b3JrLXR5cGU+T1Q8L3dvcmst
dHlwZT48cmV2aWV3ZWQtaXRlbT5DVzwvcmV2aWV3ZWQtaXRlbT48dXJscz48cmVsYXRlZC11cmxz
Pjx1cmw+aHR0cHM6Ly93d3cuY29jaHJhbmVsaWJyYXJ5LmNvbS9jZW50cmFsL2RvaS8xMC4xMDAy
L2NlbnRyYWwvQ04tMDIxMjAzMjEvZnVsbDwvdXJsPjx1cmw+aHR0cHM6Ly9vbmxpbmVsaWJyYXJ5
LndpbGV5LmNvbS9kb2kvcGRmZGlyZWN0LzEwLjExMTEvMTc0NC05OTg3LjEzNDkyP2Rvd25sb2Fk
PXRydWU8L3VybD48L3JlbGF0ZWQtdXJscz48L3VybHM+PGN1c3RvbTM+UFVCTUVEIDMyMjQzMDcw
LEVNQkFTRSAyMDA0NzE3Nzk0PC9jdXN0b20zPjxlbGVjdHJvbmljLXJlc291cmNlLW51bT4xMC4x
MTExLzE3NDQtOTk4Ny4xMzQ5MjwvZWxlY3Ryb25pYy1yZXNvdXJjZS1udW0+PC9yZWNvcmQ+PC9D
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Abdelsalam 2021 (1)</w:t>
            </w:r>
            <w:r w:rsidRPr="000F41B6">
              <w:rPr>
                <w:lang w:val="en-US"/>
              </w:rPr>
              <w:fldChar w:fldCharType="end"/>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8CE2A5" w14:textId="77777777" w:rsidR="0014677F" w:rsidRPr="001D1D30" w:rsidRDefault="0014677F" w:rsidP="00D435E8">
            <w:pPr>
              <w:pStyle w:val="TabelleText"/>
              <w:rPr>
                <w:lang w:val="en-US"/>
              </w:rPr>
            </w:pPr>
            <w:r w:rsidRPr="001D1D30">
              <w:rPr>
                <w:lang w:val="en-US"/>
              </w:rPr>
              <w:t>RT</w:t>
            </w:r>
          </w:p>
        </w:tc>
        <w:tc>
          <w:tcPr>
            <w:tcW w:w="5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DFC383" w14:textId="77777777" w:rsidR="0014677F" w:rsidRPr="001D1D30" w:rsidRDefault="0014677F" w:rsidP="00D435E8">
            <w:pPr>
              <w:pStyle w:val="TabelleText"/>
              <w:rPr>
                <w:lang w:val="en-US"/>
              </w:rPr>
            </w:pPr>
            <w:r w:rsidRPr="001D1D30">
              <w:rPr>
                <w:lang w:val="en-US"/>
              </w:rPr>
              <w:t xml:space="preserve">Chronic </w:t>
            </w:r>
          </w:p>
          <w:p w14:paraId="5C5C3DD2" w14:textId="77777777" w:rsidR="0014677F" w:rsidRPr="001D1D30" w:rsidRDefault="0014677F" w:rsidP="00D435E8">
            <w:pPr>
              <w:pStyle w:val="TabelleText"/>
              <w:rPr>
                <w:lang w:val="en-US"/>
              </w:rPr>
            </w:pPr>
            <w:r w:rsidRPr="001D1D30">
              <w:rPr>
                <w:lang w:val="en-US"/>
              </w:rPr>
              <w:t>Dialysis</w:t>
            </w:r>
          </w:p>
          <w:p w14:paraId="59BC9B32" w14:textId="77777777" w:rsidR="0014677F" w:rsidRPr="001D1D30" w:rsidRDefault="0014677F" w:rsidP="00D435E8">
            <w:pPr>
              <w:pStyle w:val="TabelleText"/>
              <w:rPr>
                <w:lang w:val="en-US"/>
              </w:rPr>
            </w:pPr>
            <w:r w:rsidRPr="001D1D30">
              <w:rPr>
                <w:lang w:val="en-US"/>
              </w:rPr>
              <w:t>retrospective</w:t>
            </w:r>
          </w:p>
        </w:tc>
        <w:tc>
          <w:tcPr>
            <w:tcW w:w="29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9ABB4F" w14:textId="77777777" w:rsidR="0014677F" w:rsidRPr="001D1D30" w:rsidRDefault="0014677F" w:rsidP="00D435E8">
            <w:pPr>
              <w:pStyle w:val="TabelleText"/>
              <w:rPr>
                <w:lang w:val="en-US"/>
              </w:rPr>
            </w:pPr>
            <w:r w:rsidRPr="001D1D30">
              <w:rPr>
                <w:lang w:val="en-US"/>
              </w:rPr>
              <w:t>1115</w:t>
            </w:r>
          </w:p>
        </w:tc>
        <w:tc>
          <w:tcPr>
            <w:tcW w:w="6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109FFD" w14:textId="77777777" w:rsidR="0014677F" w:rsidRPr="009021E1" w:rsidRDefault="0014677F" w:rsidP="00D435E8">
            <w:pPr>
              <w:pStyle w:val="TabelleText"/>
            </w:pPr>
            <w:r w:rsidRPr="009021E1">
              <w:t xml:space="preserve">Intermittent </w:t>
            </w:r>
          </w:p>
          <w:p w14:paraId="62D68207" w14:textId="77777777" w:rsidR="0014677F" w:rsidRPr="009021E1" w:rsidRDefault="0014677F" w:rsidP="00D435E8">
            <w:pPr>
              <w:pStyle w:val="TabelleText"/>
            </w:pPr>
            <w:r w:rsidRPr="009021E1">
              <w:t>HDF (n=215) vs. HD (n=900)</w:t>
            </w:r>
          </w:p>
        </w:tc>
        <w:tc>
          <w:tcPr>
            <w:tcW w:w="6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472D91" w14:textId="77777777" w:rsidR="0014677F" w:rsidRPr="001D1D30" w:rsidRDefault="0014677F" w:rsidP="00D435E8">
            <w:pPr>
              <w:pStyle w:val="TabelleText"/>
              <w:rPr>
                <w:lang w:val="en-US"/>
              </w:rPr>
            </w:pPr>
            <w:r w:rsidRPr="001D1D30">
              <w:rPr>
                <w:lang w:val="en-US"/>
              </w:rPr>
              <w:t xml:space="preserve">S-PO4 </w:t>
            </w:r>
          </w:p>
          <w:p w14:paraId="77AC0A82" w14:textId="77777777" w:rsidR="0014677F" w:rsidRPr="001D1D30" w:rsidRDefault="0014677F" w:rsidP="00D435E8">
            <w:pPr>
              <w:pStyle w:val="TabelleText"/>
              <w:rPr>
                <w:lang w:val="en-US"/>
              </w:rPr>
            </w:pPr>
            <w:r w:rsidRPr="001D1D30">
              <w:rPr>
                <w:lang w:val="en-US"/>
              </w:rPr>
              <w:t>S-Ca</w:t>
            </w:r>
          </w:p>
          <w:p w14:paraId="1E1C2094" w14:textId="77777777" w:rsidR="0014677F" w:rsidRPr="001D1D30" w:rsidRDefault="0014677F" w:rsidP="00D435E8">
            <w:pPr>
              <w:pStyle w:val="TabelleText"/>
              <w:rPr>
                <w:lang w:val="en-US"/>
              </w:rPr>
            </w:pPr>
            <w:r w:rsidRPr="001D1D30">
              <w:rPr>
                <w:lang w:val="en-US"/>
              </w:rPr>
              <w:t>Kt/V</w:t>
            </w:r>
          </w:p>
          <w:p w14:paraId="381A9147" w14:textId="77777777" w:rsidR="0014677F" w:rsidRPr="001D1D30" w:rsidRDefault="0014677F" w:rsidP="00D435E8">
            <w:pPr>
              <w:pStyle w:val="TabelleText"/>
              <w:rPr>
                <w:lang w:val="en-US"/>
              </w:rPr>
            </w:pPr>
            <w:r w:rsidRPr="001D1D30">
              <w:rPr>
                <w:lang w:val="en-US"/>
              </w:rPr>
              <w:t>Hb</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441D84" w14:textId="77777777" w:rsidR="0014677F" w:rsidRPr="001D1D30" w:rsidRDefault="0014677F" w:rsidP="00D435E8">
            <w:pPr>
              <w:pStyle w:val="TabelleText"/>
              <w:rPr>
                <w:lang w:val="en-US"/>
              </w:rPr>
            </w:pPr>
            <w:r w:rsidRPr="001D1D30">
              <w:rPr>
                <w:lang w:val="en-US"/>
              </w:rPr>
              <w:t>↓ for HDF</w:t>
            </w:r>
          </w:p>
          <w:p w14:paraId="462D5128" w14:textId="77777777" w:rsidR="0014677F" w:rsidRPr="001D1D30" w:rsidRDefault="0014677F" w:rsidP="00D435E8">
            <w:pPr>
              <w:pStyle w:val="TabelleText"/>
              <w:rPr>
                <w:lang w:val="en-US"/>
              </w:rPr>
            </w:pPr>
            <w:r w:rsidRPr="001D1D30">
              <w:rPr>
                <w:lang w:val="en-US"/>
              </w:rPr>
              <w:t>↑ for HDF</w:t>
            </w:r>
          </w:p>
          <w:p w14:paraId="538F3D47" w14:textId="77777777" w:rsidR="0014677F" w:rsidRPr="001D1D30" w:rsidRDefault="0014677F" w:rsidP="00D435E8">
            <w:pPr>
              <w:pStyle w:val="TabelleText"/>
              <w:rPr>
                <w:lang w:val="en-US"/>
              </w:rPr>
            </w:pPr>
            <w:r w:rsidRPr="001D1D30">
              <w:rPr>
                <w:lang w:val="en-US"/>
              </w:rPr>
              <w:t>↑ for HDF</w:t>
            </w:r>
          </w:p>
          <w:p w14:paraId="392EAD27" w14:textId="77777777" w:rsidR="0014677F" w:rsidRPr="001D1D30" w:rsidRDefault="0014677F" w:rsidP="00D435E8">
            <w:pPr>
              <w:pStyle w:val="TabelleText"/>
              <w:rPr>
                <w:lang w:val="en-US"/>
              </w:rPr>
            </w:pPr>
            <w:r w:rsidRPr="001D1D30">
              <w:rPr>
                <w:lang w:val="en-US"/>
              </w:rPr>
              <w:t>↑ for HDF</w:t>
            </w:r>
          </w:p>
        </w:tc>
        <w:tc>
          <w:tcPr>
            <w:tcW w:w="38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B57B45" w14:textId="77777777" w:rsidR="0014677F" w:rsidRPr="001D1D30" w:rsidRDefault="0014677F" w:rsidP="00D435E8">
            <w:pPr>
              <w:pStyle w:val="TabelleText"/>
              <w:rPr>
                <w:lang w:val="en-US"/>
              </w:rPr>
            </w:pPr>
            <w:r w:rsidRPr="001D1D30">
              <w:rPr>
                <w:lang w:val="en-US"/>
              </w:rPr>
              <w:t>P&lt;0.001</w:t>
            </w:r>
          </w:p>
          <w:p w14:paraId="2346F88F" w14:textId="77777777" w:rsidR="0014677F" w:rsidRPr="001D1D30" w:rsidRDefault="0014677F" w:rsidP="00D435E8">
            <w:pPr>
              <w:pStyle w:val="TabelleText"/>
              <w:rPr>
                <w:lang w:val="en-US"/>
              </w:rPr>
            </w:pPr>
            <w:r w:rsidRPr="001D1D30">
              <w:rPr>
                <w:lang w:val="en-US"/>
              </w:rPr>
              <w:t>P&lt;0.012</w:t>
            </w:r>
          </w:p>
          <w:p w14:paraId="74BA4E67" w14:textId="77777777" w:rsidR="0014677F" w:rsidRPr="001D1D30" w:rsidRDefault="0014677F" w:rsidP="00D435E8">
            <w:pPr>
              <w:pStyle w:val="TabelleText"/>
              <w:rPr>
                <w:lang w:val="en-US"/>
              </w:rPr>
            </w:pPr>
            <w:r w:rsidRPr="001D1D30">
              <w:rPr>
                <w:lang w:val="en-US"/>
              </w:rPr>
              <w:t>P&lt;0.0001</w:t>
            </w:r>
          </w:p>
          <w:p w14:paraId="2A5EB80F" w14:textId="77777777" w:rsidR="0014677F" w:rsidRPr="001D1D30" w:rsidRDefault="0014677F" w:rsidP="00D435E8">
            <w:pPr>
              <w:pStyle w:val="TabelleText"/>
              <w:rPr>
                <w:lang w:val="en-US"/>
              </w:rPr>
            </w:pPr>
            <w:r w:rsidRPr="001D1D30">
              <w:rPr>
                <w:lang w:val="en-US"/>
              </w:rPr>
              <w:t>P&lt;0.024</w:t>
            </w:r>
          </w:p>
        </w:tc>
        <w:tc>
          <w:tcPr>
            <w:tcW w:w="304" w:type="pct"/>
            <w:tcBorders>
              <w:top w:val="single" w:sz="8" w:space="0" w:color="000000"/>
              <w:left w:val="single" w:sz="8" w:space="0" w:color="000000"/>
              <w:bottom w:val="single" w:sz="8" w:space="0" w:color="000000"/>
              <w:right w:val="single" w:sz="8" w:space="0" w:color="000000"/>
            </w:tcBorders>
          </w:tcPr>
          <w:p w14:paraId="00AF5EB2" w14:textId="764E12A6" w:rsidR="0014677F" w:rsidRPr="001D1D30" w:rsidRDefault="00DE6742" w:rsidP="00D435E8">
            <w:pPr>
              <w:pStyle w:val="TabelleText"/>
              <w:rPr>
                <w:lang w:val="en-US"/>
              </w:rPr>
            </w:pPr>
            <w:r w:rsidRPr="001D1D30">
              <w:rPr>
                <w:lang w:val="en-US"/>
              </w:rPr>
              <w:t xml:space="preserve">good </w:t>
            </w:r>
          </w:p>
        </w:tc>
        <w:tc>
          <w:tcPr>
            <w:tcW w:w="9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C7EDFF" w14:textId="5FA965B3" w:rsidR="0014677F" w:rsidRPr="001D1D30" w:rsidRDefault="0014677F" w:rsidP="00D435E8">
            <w:pPr>
              <w:pStyle w:val="TabelleText"/>
              <w:rPr>
                <w:lang w:val="en-US"/>
              </w:rPr>
            </w:pPr>
            <w:r w:rsidRPr="001D1D30">
              <w:rPr>
                <w:lang w:val="en-US"/>
              </w:rPr>
              <w:t>Additional convection in CHD improves dialysis goals</w:t>
            </w:r>
          </w:p>
        </w:tc>
      </w:tr>
      <w:tr w:rsidR="003A3655" w:rsidRPr="001D1D30" w14:paraId="48BF8334" w14:textId="77777777" w:rsidTr="00603B90">
        <w:trPr>
          <w:trHeight w:val="991"/>
        </w:trPr>
        <w:tc>
          <w:tcPr>
            <w:tcW w:w="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FF3FE1" w14:textId="7984053D" w:rsidR="00F04F2D" w:rsidRPr="000F41B6" w:rsidRDefault="00EF1358" w:rsidP="00D435E8">
            <w:pPr>
              <w:pStyle w:val="TabelleText"/>
              <w:rPr>
                <w:lang w:val="en-US"/>
              </w:rPr>
            </w:pPr>
            <w:r w:rsidRPr="000F41B6">
              <w:rPr>
                <w:lang w:val="en-US"/>
              </w:rPr>
              <w:fldChar w:fldCharType="begin">
                <w:fldData xml:space="preserve">PEVuZE5vdGU+PENpdGU+PEF1dGhvcj5KYW5nPC9BdXRob3I+PFllYXI+MjAyMTwvWWVhcj48UmVj
TnVtPjE5MTwvUmVjTnVtPjxEaXNwbGF5VGV4dD48c3R5bGUgZmFjZT0iaXRhbGljIiBmb250PSJU
aW1lcyBOZXcgUm9tYW4iIHNpemU9IjEyIj5KYW5nIDIwMjEgKDkzKTwvc3R5bGU+PC9EaXNwbGF5
VGV4dD48cmVjb3JkPjxyZWMtbnVtYmVyPjE5MTwvcmVjLW51bWJlcj48Zm9yZWlnbi1rZXlzPjxr
ZXkgYXBwPSJFTiIgZGItaWQ9ImFzeGRmNXh0NDl4dzV2ZWZ3d3R2d3NkNzI1YXBwcHhyMjkydiIg
dGltZXN0YW1wPSIxNzI0MzEzNjQ0Ij4xOTE8L2tleT48L2ZvcmVpZ24ta2V5cz48cmVmLXR5cGUg
bmFtZT0iSm91cm5hbCBBcnRpY2xlIj4xNzwvcmVmLXR5cGU+PGNvbnRyaWJ1dG9ycz48YXV0aG9y
cz48YXV0aG9yPkphbmcsIE0uPC9hdXRob3I+PC9hdXRob3JzPjwvY29udHJpYnV0b3JzPjx0aXRs
ZXM+PHRpdGxlPlN1cnZpdmFsIGNvbXBhcmlzb24gYmV0d2VlbiBjb250aW51b3VzIHZlbm92ZW5v
dXMgaGVtb2RpYWZpbHRyYXRpb24gKENWVkhERikgYW5kIGNvbnRpbnVvdXMgdmVub3Zlbm91cyBo
ZW1vZmlsdHJhdGlvbiAoQ1ZWSCkgZm9yIHNlcHRpYyBBS0k8L3RpdGxlPjxzZWNvbmRhcnktdGl0
bGU+Sm91cm5hbCBvZiB0aGUgQW1lcmljYW4gU29jaWV0eSBvZiBOZXBocm9sb2d5IDogSkFTTjwv
c2Vjb25kYXJ5LXRpdGxlPjwvdGl0bGVzPjxwZXJpb2RpY2FsPjxmdWxsLXRpdGxlPkpvdXJuYWwg
b2YgdGhlIEFtZXJpY2FuIFNvY2lldHkgb2YgTmVwaHJvbG9neSA6IEpBU048L2Z1bGwtdGl0bGU+
PC9wZXJpb2RpY2FsPjxwYWdlcz4xMzE8L3BhZ2VzPjx2b2x1bWU+MzI8L3ZvbHVtZT48a2V5d29y
ZHM+PGtleXdvcmQ+KmNvbnRpbnVvdXMgaGVtb2RpYWZpbHRyYXRpb248L2tleXdvcmQ+PGtleXdv
cmQ+KmNvbnRpbnVvdXMgaGVtb2ZpbHRyYXRpb248L2tleXdvcmQ+PGtleXdvcmQ+QVBBQ0hFPC9r
ZXl3b3JkPjxrZXl3b3JkPkFjdXRlIGtpZG5leSBmYWlsdXJlPC9rZXl3b3JkPjxrZXl3b3JkPkFk
dWx0PC9rZXl3b3JkPjxrZXl3b3JkPkFnZWQ8L2tleXdvcmQ+PGtleXdvcmQ+Qmxvb2QgZmxvdyB2
ZWxvY2l0eTwva2V5d29yZD48a2V5d29yZD5Cb2R5IHdlaWdodDwva2V5d29yZD48a2V5d29yZD5D
b25mZXJlbmNlIGFic3RyYWN0PC9rZXl3b3JkPjxrZXl3b3JkPkNvbnRyb2xsZWQgc3R1ZHk8L2tl
eXdvcmQ+PGtleXdvcmQ+Q3JlYXRpbmluZSBibG9vZCBsZXZlbDwva2V5d29yZD48a2V5d29yZD5D
cml0aWNhbGx5IGlsbCBwYXRpZW50PC9rZXl3b3JkPjxrZXl3b3JkPkRpYWx5c2F0ZTwva2V5d29y
ZD48a2V5d29yZD5FZmZsdWVudDwva2V5d29yZD48a2V5d29yZD5GZW1hbGU8L2tleXdvcmQ+PGtl
eXdvcmQ+Rmx1aWQgZmxvdzwva2V5d29yZD48a2V5d29yZD5IZW1vZGlhbHlzaXMgbWFjaGluZTwv
a2V5d29yZD48a2V5d29yZD5IdW1hbjwva2V5d29yZD48a2V5d29yZD5IdW1hbiB0aXNzdWU8L2tl
eXdvcmQ+PGtleXdvcmQ+SW50ZW5zaXZlIGNhcmUgdW5pdDwva2V5d29yZD48a2V5d29yZD5NYWpv
ciBjbGluaWNhbCBzdHVkeTwva2V5d29yZD48a2V5d29yZD5NYWxlPC9rZXl3b3JkPjxrZXl3b3Jk
Pk1pZGRsZSBhZ2VkPC9rZXl3b3JkPjxrZXl3b3JkPlBpbG90IHN0dWR5PC9rZXl3b3JkPjxrZXl3
b3JkPlByb3NwZWN0aXZlIHN0dWR5PC9rZXl3b3JkPjxrZXl3b3JkPlJhbmRvbWl6ZWQgY29udHJv
bGxlZCB0cmlhbDwva2V5d29yZD48a2V5d29yZD5TZXF1ZW50aWFsIE9yZ2FuIEZhaWx1cmUgQXNz
ZXNzbWVudCBTY29yZTwva2V5d29yZD48a2V5d29yZD5VcmVhIG5pdHJvZ2VuIGJsb29kIGxldmVs
PC9rZXl3b3JkPjwva2V5d29yZHM+PGRhdGVzPjx5ZWFyPjIwMjE8L3llYXI+PC9kYXRlcz48YWNj
ZXNzaW9uLW51bT5DTi0wMjM0MzgwODwvYWNjZXNzaW9uLW51bT48d29yay10eXBlPlJDVDwvd29y
ay10eXBlPjx1cmxzPjxyZWxhdGVkLXVybHM+PHVybD5odHRwczovL3d3dy5jb2NocmFuZWxpYnJh
cnkuY29tL2NlbnRyYWwvZG9pLzEwLjEwMDIvY2VudHJhbC9DTi0wMjM0MzgwOC9mdWxsPC91cmw+
PC9yZWxhdGVkLXVybHM+PC91cmxzPjxjdXN0b20zPkVNQkFTRSA2MzYzMzE2MTQ8L2N1c3RvbTM+
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PEVuZE5vdGU+PENpdGU+PEF1dGhvcj5KYW5nPC9BdXRob3I+PFllYXI+MjAyMTwvWWVhcj48UmVj
TnVtPjE5MTwvUmVjTnVtPjxEaXNwbGF5VGV4dD48c3R5bGUgZmFjZT0iaXRhbGljIiBmb250PSJU
aW1lcyBOZXcgUm9tYW4iIHNpemU9IjEyIj5KYW5nIDIwMjEgKDkzKTwvc3R5bGU+PC9EaXNwbGF5
VGV4dD48cmVjb3JkPjxyZWMtbnVtYmVyPjE5MTwvcmVjLW51bWJlcj48Zm9yZWlnbi1rZXlzPjxr
ZXkgYXBwPSJFTiIgZGItaWQ9ImFzeGRmNXh0NDl4dzV2ZWZ3d3R2d3NkNzI1YXBwcHhyMjkydiIg
dGltZXN0YW1wPSIxNzI0MzEzNjQ0Ij4xOTE8L2tleT48L2ZvcmVpZ24ta2V5cz48cmVmLXR5cGUg
bmFtZT0iSm91cm5hbCBBcnRpY2xlIj4xNzwvcmVmLXR5cGU+PGNvbnRyaWJ1dG9ycz48YXV0aG9y
cz48YXV0aG9yPkphbmcsIE0uPC9hdXRob3I+PC9hdXRob3JzPjwvY29udHJpYnV0b3JzPjx0aXRs
ZXM+PHRpdGxlPlN1cnZpdmFsIGNvbXBhcmlzb24gYmV0d2VlbiBjb250aW51b3VzIHZlbm92ZW5v
dXMgaGVtb2RpYWZpbHRyYXRpb24gKENWVkhERikgYW5kIGNvbnRpbnVvdXMgdmVub3Zlbm91cyBo
ZW1vZmlsdHJhdGlvbiAoQ1ZWSCkgZm9yIHNlcHRpYyBBS0k8L3RpdGxlPjxzZWNvbmRhcnktdGl0
bGU+Sm91cm5hbCBvZiB0aGUgQW1lcmljYW4gU29jaWV0eSBvZiBOZXBocm9sb2d5IDogSkFTTjwv
c2Vjb25kYXJ5LXRpdGxlPjwvdGl0bGVzPjxwZXJpb2RpY2FsPjxmdWxsLXRpdGxlPkpvdXJuYWwg
b2YgdGhlIEFtZXJpY2FuIFNvY2lldHkgb2YgTmVwaHJvbG9neSA6IEpBU048L2Z1bGwtdGl0bGU+
PC9wZXJpb2RpY2FsPjxwYWdlcz4xMzE8L3BhZ2VzPjx2b2x1bWU+MzI8L3ZvbHVtZT48a2V5d29y
ZHM+PGtleXdvcmQ+KmNvbnRpbnVvdXMgaGVtb2RpYWZpbHRyYXRpb248L2tleXdvcmQ+PGtleXdv
cmQ+KmNvbnRpbnVvdXMgaGVtb2ZpbHRyYXRpb248L2tleXdvcmQ+PGtleXdvcmQ+QVBBQ0hFPC9r
ZXl3b3JkPjxrZXl3b3JkPkFjdXRlIGtpZG5leSBmYWlsdXJlPC9rZXl3b3JkPjxrZXl3b3JkPkFk
dWx0PC9rZXl3b3JkPjxrZXl3b3JkPkFnZWQ8L2tleXdvcmQ+PGtleXdvcmQ+Qmxvb2QgZmxvdyB2
ZWxvY2l0eTwva2V5d29yZD48a2V5d29yZD5Cb2R5IHdlaWdodDwva2V5d29yZD48a2V5d29yZD5D
b25mZXJlbmNlIGFic3RyYWN0PC9rZXl3b3JkPjxrZXl3b3JkPkNvbnRyb2xsZWQgc3R1ZHk8L2tl
eXdvcmQ+PGtleXdvcmQ+Q3JlYXRpbmluZSBibG9vZCBsZXZlbDwva2V5d29yZD48a2V5d29yZD5D
cml0aWNhbGx5IGlsbCBwYXRpZW50PC9rZXl3b3JkPjxrZXl3b3JkPkRpYWx5c2F0ZTwva2V5d29y
ZD48a2V5d29yZD5FZmZsdWVudDwva2V5d29yZD48a2V5d29yZD5GZW1hbGU8L2tleXdvcmQ+PGtl
eXdvcmQ+Rmx1aWQgZmxvdzwva2V5d29yZD48a2V5d29yZD5IZW1vZGlhbHlzaXMgbWFjaGluZTwv
a2V5d29yZD48a2V5d29yZD5IdW1hbjwva2V5d29yZD48a2V5d29yZD5IdW1hbiB0aXNzdWU8L2tl
eXdvcmQ+PGtleXdvcmQ+SW50ZW5zaXZlIGNhcmUgdW5pdDwva2V5d29yZD48a2V5d29yZD5NYWpv
ciBjbGluaWNhbCBzdHVkeTwva2V5d29yZD48a2V5d29yZD5NYWxlPC9rZXl3b3JkPjxrZXl3b3Jk
Pk1pZGRsZSBhZ2VkPC9rZXl3b3JkPjxrZXl3b3JkPlBpbG90IHN0dWR5PC9rZXl3b3JkPjxrZXl3
b3JkPlByb3NwZWN0aXZlIHN0dWR5PC9rZXl3b3JkPjxrZXl3b3JkPlJhbmRvbWl6ZWQgY29udHJv
bGxlZCB0cmlhbDwva2V5d29yZD48a2V5d29yZD5TZXF1ZW50aWFsIE9yZ2FuIEZhaWx1cmUgQXNz
ZXNzbWVudCBTY29yZTwva2V5d29yZD48a2V5d29yZD5VcmVhIG5pdHJvZ2VuIGJsb29kIGxldmVs
PC9rZXl3b3JkPjwva2V5d29yZHM+PGRhdGVzPjx5ZWFyPjIwMjE8L3llYXI+PC9kYXRlcz48YWNj
ZXNzaW9uLW51bT5DTi0wMjM0MzgwODwvYWNjZXNzaW9uLW51bT48d29yay10eXBlPlJDVDwvd29y
ay10eXBlPjx1cmxzPjxyZWxhdGVkLXVybHM+PHVybD5odHRwczovL3d3dy5jb2NocmFuZWxpYnJh
cnkuY29tL2NlbnRyYWwvZG9pLzEwLjEwMDIvY2VudHJhbC9DTi0wMjM0MzgwOC9mdWxsPC91cmw+
PC9yZWxhdGVkLXVybHM+PC91cmxzPjxjdXN0b20zPkVNQkFTRSA2MzYzMzE2MTQ8L2N1c3RvbTM+
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Jang 2021 (93)</w:t>
            </w:r>
            <w:r w:rsidRPr="000F41B6">
              <w:rPr>
                <w:lang w:val="en-US"/>
              </w:rPr>
              <w:fldChar w:fldCharType="end"/>
            </w:r>
          </w:p>
          <w:p w14:paraId="12106ECA" w14:textId="760D3BBA" w:rsidR="0014677F" w:rsidRPr="000F41B6" w:rsidRDefault="00EF1358" w:rsidP="00D435E8">
            <w:pPr>
              <w:pStyle w:val="TabelleText"/>
              <w:rPr>
                <w:lang w:val="en-US"/>
              </w:rPr>
            </w:pPr>
            <w:r w:rsidRPr="000F41B6">
              <w:rPr>
                <w:lang w:val="en-US"/>
              </w:rPr>
              <w:fldChar w:fldCharType="begin">
                <w:fldData xml:space="preserve">PEVuZE5vdGU+PENpdGU+PEF1dGhvcj5KYW5nPC9BdXRob3I+PFllYXI+MjAyMjwvWWVhcj48UmVj
TnVtPjE5MjwvUmVjTnVtPjxEaXNwbGF5VGV4dD48c3R5bGUgZmFjZT0iaXRhbGljIiBmb250PSJU
aW1lcyBOZXcgUm9tYW4iIHNpemU9IjEyIj5KYW5nICxMZWUgMjAyMiAoOTQpPC9zdHlsZT48L0Rp
c3BsYXlUZXh0PjxyZWNvcmQ+PHJlYy1udW1iZXI+MTkyPC9yZWMtbnVtYmVyPjxmb3JlaWduLWtl
eXM+PGtleSBhcHA9IkVOIiBkYi1pZD0iYXN4ZGY1eHQ0OXh3NXZlZnd3dHZ3c2Q3MjVhcHBweHIy
OTJ2IiB0aW1lc3RhbXA9IjE3MjQzMTM2NDQiPjE5Mjwva2V5PjwvZm9yZWlnbi1rZXlzPjxyZWYt
dHlwZSBuYW1lPSJKb3VybmFsIEFydGljbGUiPjE3PC9yZWYtdHlwZT48Y29udHJpYnV0b3JzPjxh
dXRob3JzPjxhdXRob3I+SmFuZywgTS48L2F1dGhvcj48YXV0aG9yPkxlZSwgUy4gVy48L2F1dGhv
cj48L2F1dGhvcnM+PC9jb250cmlidXRvcnM+PHRpdGxlcz48dGl0bGU+U1VSVklWQUwgQ09NUEFS
SVNPTiBCRVRXRUVOIENWVkhERiBBTkQgQ1ZWSCBGT1IgU0VQVElDIEFDVVRFIEtJRE5FWSBJTkpV
Ulk8L3RpdGxlPjxzZWNvbmRhcnktdGl0bGU+TmVwaHJvbG9neSBkaWFseXNpcyB0cmFuc3BsYW50
YXRpb248L3NlY29uZGFyeS10aXRsZT48L3RpdGxlcz48cGVyaW9kaWNhbD48ZnVsbC10aXRsZT5O
ZXBocm9sb2d5IGRpYWx5c2lzIHRyYW5zcGxhbnRhdGlvbjwvZnVsbC10aXRsZT48L3BlcmlvZGlj
YWw+PHBhZ2VzPmk0NjI8L3BhZ2VzPjx2b2x1bWU+Mzc8L3ZvbHVtZT48bnVtYmVyPlNVUFBMIDM8
L251bWJlcj48a2V5d29yZHM+PGtleXdvcmQ+KmFjdXRlIGtpZG5leSBmYWlsdXJlPC9rZXl3b3Jk
PjxrZXl3b3JkPipjb250aW51b3VzIGhlbW9kaWFmaWx0cmF0aW9uPC9rZXl3b3JkPjxrZXl3b3Jk
PipoZW1vZGlhbHlzaXM8L2tleXdvcmQ+PGtleXdvcmQ+QVBBQ0hFPC9rZXl3b3JkPjxrZXl3b3Jk
PkFkdWx0PC9rZXl3b3JkPjxrZXl3b3JkPkFnZWQ8L2tleXdvcmQ+PGtleXdvcmQ+Qm9keSB3ZWln
aHQ8L2tleXdvcmQ+PGtleXdvcmQ+Q29uZmVyZW5jZSBhYnN0cmFjdDwva2V5d29yZD48a2V5d29y
ZD5Db250aW51b3VzIGhlbW9maWx0cmF0aW9uPC9rZXl3b3JkPjxrZXl3b3JkPkNvbnRyb2xsZWQg
c3R1ZHk8L2tleXdvcmQ+PGtleXdvcmQ+Q3JlYXRpbmluZSBibG9vZCBsZXZlbDwva2V5d29yZD48
a2V5d29yZD5Dcml0aWNhbGx5IGlsbCBwYXRpZW50PC9rZXl3b3JkPjxrZXl3b3JkPkVmZmx1ZW50
PC9rZXl3b3JkPjxrZXl3b3JkPkZlbWFsZTwva2V5d29yZD48a2V5d29yZD5IdW1hbjwva2V5d29y
ZD48a2V5d29yZD5IdW1hbiB0aXNzdWU8L2tleXdvcmQ+PGtleXdvcmQ+SW50ZW5zaXZlIGNhcmUg
dW5pdDwva2V5d29yZD48a2V5d29yZD5NYWpvciBjbGluaWNhbCBzdHVkeTwva2V5d29yZD48a2V5
d29yZD5NYWxlPC9rZXl3b3JkPjxrZXl3b3JkPk1pZGRsZSBhZ2VkPC9rZXl3b3JkPjxrZXl3b3Jk
Pk1vcnRhbGl0eSByYXRlPC9rZXl3b3JkPjxrZXl3b3JkPlBpbG90IHN0dWR5PC9rZXl3b3JkPjxr
ZXl3b3JkPlByb3NwZWN0aXZlIHN0dWR5PC9rZXl3b3JkPjxrZXl3b3JkPlJhbmRvbWl6ZWQgY29u
dHJvbGxlZCB0cmlhbDwva2V5d29yZD48a2V5d29yZD5TZXBzaXM8L2tleXdvcmQ+PGtleXdvcmQ+
U2VxdWVudGlhbCBPcmdhbiBGYWlsdXJlIEFzc2Vzc21lbnQgU2NvcmU8L2tleXdvcmQ+PGtleXdv
cmQ+U3Vydml2YWw8L2tleXdvcmQ+PGtleXdvcmQ+VXJlYSBuaXRyb2dlbiBibG9vZCBsZXZlbDwv
a2V5d29yZD48L2tleXdvcmRzPjxkYXRlcz48eWVhcj4yMDIyPC95ZWFyPjwvZGF0ZXM+PGFjY2Vz
c2lvbi1udW0+Q04tMDI0MTQ1MjA8L2FjY2Vzc2lvbi1udW0+PHdvcmstdHlwZT5SQ1Q8L3dvcmst
dHlwZT48dXJscz48cmVsYXRlZC11cmxzPjx1cmw+aHR0cHM6Ly93d3cuY29jaHJhbmVsaWJyYXJ5
LmNvbS9jZW50cmFsL2RvaS8xMC4xMDAyL2NlbnRyYWwvQ04tMDI0MTQ1MjAvZnVsbDwvdXJsPjx1
cmw+aHR0cHM6Ly93YXRlcm1hcmsuc2lsdmVyY2hhaXIuY29tL2dmYWMwNzZfMDI2LnBkZj90b2tl
bj1BUUVDQUhpMjA4QkU0OU9vYW45a2toV19FcmN5N0RtM1pMXzlDZjNxZktBYzQ4NXlzZ0FBQXdB
d2dnTDhCZ2txaGtpRzl3MEJCd2FnZ2dMdE1JSUM2UUlCQURDQ0F1SUdDU3FHU0liM0RRRUhBVEFl
QmdsZ2hrZ0JaUU1FQVM0d0VRUU1jYWZGbTZ2bi1aeUMyU1RQQWdFUWdJSUNzeUdQc0RnR1Vpc090
blV1NHF3NHhLVXpLZVZtVk5zeUY3LXNpV050RUEzc2syNmtxUVA4S2ZzN01wWFNKWE9ZM01DcHcz
WnBHWG9Wekt4cmZpcHFFMW9Tam55cHl2RjRud2xJamE3eUxaSzJwa0p6UVFBZUg5dk5tVHJIN0lR
QlhUZzlYdjA4LVVGdHNtNV9zOHhqZUY4Q1Fva3JMRE5uQUlJT3V5aERoU05nSjMyZXk1QTdteG1C
Y2F0c1FMZEdMTEtHd0stWmVlLW9fTVNJZ1pIMzN0a2s0UHU5Ni02bndHQ2M2ZTBqUzh6VFdqV0Nl
TExjY0U0VFhtc3hfOGJPcnZlTzVfT1F1Rm5qWHVpM3J4X3dadk1WbVdoMm1MbzNWd0JBZVZnb2RN
RVF1b1piYnlnVnR2SlBCTXEyNm9BdHd5TGtmQjJyei04Vzg0cDdpTlAzbFN4XzUxQXZ1ZHhjVHZ4
bVYtbjhYOGdnbS00YzFId2xOQ2ljOW1DQTJDcjJtMHRTbEVLdHJacjYxTkVKRVY2dGZsUldiMVJm
U3lGdTJldjA5S2ZUbXdwRVlacGM0T3JuM1hQbWFzOG5yOE5rZzBfZF83N1JHV3FrdGI2U0pneEZT
bnpMNWNNTVVVZ1ZxS1BSYWUzOTJBUVlrTXhNeHlla2lUemE1RERqd3JidTJQS3RRU1MyV19XUWMx
TXkzWUZrQTJFcWhVU01Db2ttSGxXc2hPUThRYTFSTFlwWkptWTItaFFCMXgtRnBWSm5xenlmUmxj
Znk1azFfdHRPWktBc2xLQXgzcFcxWmlYOUFUZXA5cS1iOXJOWE9fNkhQSG5iU05BbHhBYjRTTy1t
ZzZjTW82cXZ3UDR0Nmx4ZFhEUWRnSG9TVGNJaHFBVUQ0cjA4YmN2TWxTN3VHQ25BRW5KX3Bna0dp
RWRROHdUTXNGZ1ZrUHpuSVZZTjl3emcxdWVkWlc1dDRrZHlVamp4TFdnU0dsM2h0b2hkWU1CcS0x
YXpjOEhDbWdGSnM4ejQwd05WQjJvOFVqbjlpVUFOaE0yUVU1eGxVTkFabzBmaXhLcjJRWjc0b0tE
WkZpWjBRa3JhRHI4Ym1Ud0F6blFGLUJzdHZKMW94T3VBbjNxeG9kMVBYaDJhcVpsM2NhRV9tNnlj
TFlZY1piVVJqYmtXSkVMc2RxMGZqQmhYdW5DYUg5MmZtUF91QzlxUHk4S0NxUHQ3SFJSMm5fRTwv
dXJsPjwvcmVsYXRlZC11cmxzPjwvdXJscz48Y3VzdG9tMz5FTUJBU0UgNjM4MjY0MDc0PC9jdXN0
b20zPjxlbGVjdHJvbmljLXJlc291cmNlLW51bT4xMC4xMDkzL25kdC9nZmFjMDc2LjAyNjwvZWxl
Y3Ryb25pYy1yZXNvdXJjZS1udW0+PC9yZWNvcmQ+PC9DaXRlPjwvRW5kTm90ZT5=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PEVuZE5vdGU+PENpdGU+PEF1dGhvcj5KYW5nPC9BdXRob3I+PFllYXI+MjAyMjwvWWVhcj48UmVj
TnVtPjE5MjwvUmVjTnVtPjxEaXNwbGF5VGV4dD48c3R5bGUgZmFjZT0iaXRhbGljIiBmb250PSJU
aW1lcyBOZXcgUm9tYW4iIHNpemU9IjEyIj5KYW5nICxMZWUgMjAyMiAoOTQpPC9zdHlsZT48L0Rp
c3BsYXlUZXh0PjxyZWNvcmQ+PHJlYy1udW1iZXI+MTkyPC9yZWMtbnVtYmVyPjxmb3JlaWduLWtl
eXM+PGtleSBhcHA9IkVOIiBkYi1pZD0iYXN4ZGY1eHQ0OXh3NXZlZnd3dHZ3c2Q3MjVhcHBweHIy
OTJ2IiB0aW1lc3RhbXA9IjE3MjQzMTM2NDQiPjE5Mjwva2V5PjwvZm9yZWlnbi1rZXlzPjxyZWYt
dHlwZSBuYW1lPSJKb3VybmFsIEFydGljbGUiPjE3PC9yZWYtdHlwZT48Y29udHJpYnV0b3JzPjxh
dXRob3JzPjxhdXRob3I+SmFuZywgTS48L2F1dGhvcj48YXV0aG9yPkxlZSwgUy4gVy48L2F1dGhv
cj48L2F1dGhvcnM+PC9jb250cmlidXRvcnM+PHRpdGxlcz48dGl0bGU+U1VSVklWQUwgQ09NUEFS
SVNPTiBCRVRXRUVOIENWVkhERiBBTkQgQ1ZWSCBGT1IgU0VQVElDIEFDVVRFIEtJRE5FWSBJTkpV
Ulk8L3RpdGxlPjxzZWNvbmRhcnktdGl0bGU+TmVwaHJvbG9neSBkaWFseXNpcyB0cmFuc3BsYW50
YXRpb248L3NlY29uZGFyeS10aXRsZT48L3RpdGxlcz48cGVyaW9kaWNhbD48ZnVsbC10aXRsZT5O
ZXBocm9sb2d5IGRpYWx5c2lzIHRyYW5zcGxhbnRhdGlvbjwvZnVsbC10aXRsZT48L3BlcmlvZGlj
YWw+PHBhZ2VzPmk0NjI8L3BhZ2VzPjx2b2x1bWU+Mzc8L3ZvbHVtZT48bnVtYmVyPlNVUFBMIDM8
L251bWJlcj48a2V5d29yZHM+PGtleXdvcmQ+KmFjdXRlIGtpZG5leSBmYWlsdXJlPC9rZXl3b3Jk
PjxrZXl3b3JkPipjb250aW51b3VzIGhlbW9kaWFmaWx0cmF0aW9uPC9rZXl3b3JkPjxrZXl3b3Jk
PipoZW1vZGlhbHlzaXM8L2tleXdvcmQ+PGtleXdvcmQ+QVBBQ0hFPC9rZXl3b3JkPjxrZXl3b3Jk
PkFkdWx0PC9rZXl3b3JkPjxrZXl3b3JkPkFnZWQ8L2tleXdvcmQ+PGtleXdvcmQ+Qm9keSB3ZWln
aHQ8L2tleXdvcmQ+PGtleXdvcmQ+Q29uZmVyZW5jZSBhYnN0cmFjdDwva2V5d29yZD48a2V5d29y
ZD5Db250aW51b3VzIGhlbW9maWx0cmF0aW9uPC9rZXl3b3JkPjxrZXl3b3JkPkNvbnRyb2xsZWQg
c3R1ZHk8L2tleXdvcmQ+PGtleXdvcmQ+Q3JlYXRpbmluZSBibG9vZCBsZXZlbDwva2V5d29yZD48
a2V5d29yZD5Dcml0aWNhbGx5IGlsbCBwYXRpZW50PC9rZXl3b3JkPjxrZXl3b3JkPkVmZmx1ZW50
PC9rZXl3b3JkPjxrZXl3b3JkPkZlbWFsZTwva2V5d29yZD48a2V5d29yZD5IdW1hbjwva2V5d29y
ZD48a2V5d29yZD5IdW1hbiB0aXNzdWU8L2tleXdvcmQ+PGtleXdvcmQ+SW50ZW5zaXZlIGNhcmUg
dW5pdDwva2V5d29yZD48a2V5d29yZD5NYWpvciBjbGluaWNhbCBzdHVkeTwva2V5d29yZD48a2V5
d29yZD5NYWxlPC9rZXl3b3JkPjxrZXl3b3JkPk1pZGRsZSBhZ2VkPC9rZXl3b3JkPjxrZXl3b3Jk
Pk1vcnRhbGl0eSByYXRlPC9rZXl3b3JkPjxrZXl3b3JkPlBpbG90IHN0dWR5PC9rZXl3b3JkPjxr
ZXl3b3JkPlByb3NwZWN0aXZlIHN0dWR5PC9rZXl3b3JkPjxrZXl3b3JkPlJhbmRvbWl6ZWQgY29u
dHJvbGxlZCB0cmlhbDwva2V5d29yZD48a2V5d29yZD5TZXBzaXM8L2tleXdvcmQ+PGtleXdvcmQ+
U2VxdWVudGlhbCBPcmdhbiBGYWlsdXJlIEFzc2Vzc21lbnQgU2NvcmU8L2tleXdvcmQ+PGtleXdv
cmQ+U3Vydml2YWw8L2tleXdvcmQ+PGtleXdvcmQ+VXJlYSBuaXRyb2dlbiBibG9vZCBsZXZlbDwv
a2V5d29yZD48L2tleXdvcmRzPjxkYXRlcz48eWVhcj4yMDIyPC95ZWFyPjwvZGF0ZXM+PGFjY2Vz
c2lvbi1udW0+Q04tMDI0MTQ1MjA8L2FjY2Vzc2lvbi1udW0+PHdvcmstdHlwZT5SQ1Q8L3dvcmst
dHlwZT48dXJscz48cmVsYXRlZC11cmxzPjx1cmw+aHR0cHM6Ly93d3cuY29jaHJhbmVsaWJyYXJ5
LmNvbS9jZW50cmFsL2RvaS8xMC4xMDAyL2NlbnRyYWwvQ04tMDI0MTQ1MjAvZnVsbDwvdXJsPjx1
cmw+aHR0cHM6Ly93YXRlcm1hcmsuc2lsdmVyY2hhaXIuY29tL2dmYWMwNzZfMDI2LnBkZj90b2tl
bj1BUUVDQUhpMjA4QkU0OU9vYW45a2toV19FcmN5N0RtM1pMXzlDZjNxZktBYzQ4NXlzZ0FBQXdB
d2dnTDhCZ2txaGtpRzl3MEJCd2FnZ2dMdE1JSUM2UUlCQURDQ0F1SUdDU3FHU0liM0RRRUhBVEFl
QmdsZ2hrZ0JaUU1FQVM0d0VRUU1jYWZGbTZ2bi1aeUMyU1RQQWdFUWdJSUNzeUdQc0RnR1Vpc090
blV1NHF3NHhLVXpLZVZtVk5zeUY3LXNpV050RUEzc2syNmtxUVA4S2ZzN01wWFNKWE9ZM01DcHcz
WnBHWG9Wekt4cmZpcHFFMW9Tam55cHl2RjRud2xJamE3eUxaSzJwa0p6UVFBZUg5dk5tVHJIN0lR
QlhUZzlYdjA4LVVGdHNtNV9zOHhqZUY4Q1Fva3JMRE5uQUlJT3V5aERoU05nSjMyZXk1QTdteG1C
Y2F0c1FMZEdMTEtHd0stWmVlLW9fTVNJZ1pIMzN0a2s0UHU5Ni02bndHQ2M2ZTBqUzh6VFdqV0Nl
TExjY0U0VFhtc3hfOGJPcnZlTzVfT1F1Rm5qWHVpM3J4X3dadk1WbVdoMm1MbzNWd0JBZVZnb2RN
RVF1b1piYnlnVnR2SlBCTXEyNm9BdHd5TGtmQjJyei04Vzg0cDdpTlAzbFN4XzUxQXZ1ZHhjVHZ4
bVYtbjhYOGdnbS00YzFId2xOQ2ljOW1DQTJDcjJtMHRTbEVLdHJacjYxTkVKRVY2dGZsUldiMVJm
U3lGdTJldjA5S2ZUbXdwRVlacGM0T3JuM1hQbWFzOG5yOE5rZzBfZF83N1JHV3FrdGI2U0pneEZT
bnpMNWNNTVVVZ1ZxS1BSYWUzOTJBUVlrTXhNeHlla2lUemE1RERqd3JidTJQS3RRU1MyV19XUWMx
TXkzWUZrQTJFcWhVU01Db2ttSGxXc2hPUThRYTFSTFlwWkptWTItaFFCMXgtRnBWSm5xenlmUmxj
Znk1azFfdHRPWktBc2xLQXgzcFcxWmlYOUFUZXA5cS1iOXJOWE9fNkhQSG5iU05BbHhBYjRTTy1t
ZzZjTW82cXZ3UDR0Nmx4ZFhEUWRnSG9TVGNJaHFBVUQ0cjA4YmN2TWxTN3VHQ25BRW5KX3Bna0dp
RWRROHdUTXNGZ1ZrUHpuSVZZTjl3emcxdWVkWlc1dDRrZHlVamp4TFdnU0dsM2h0b2hkWU1CcS0x
YXpjOEhDbWdGSnM4ejQwd05WQjJvOFVqbjlpVUFOaE0yUVU1eGxVTkFabzBmaXhLcjJRWjc0b0tE
WkZpWjBRa3JhRHI4Ym1Ud0F6blFGLUJzdHZKMW94T3VBbjNxeG9kMVBYaDJhcVpsM2NhRV9tNnlj
TFlZY1piVVJqYmtXSkVMc2RxMGZqQmhYdW5DYUg5MmZtUF91QzlxUHk4S0NxUHQ3SFJSMm5fRTwv
dXJsPjwvcmVsYXRlZC11cmxzPjwvdXJscz48Y3VzdG9tMz5FTUJBU0UgNjM4MjY0MDc0PC9jdXN0
b20zPjxlbGVjdHJvbmljLXJlc291cmNlLW51bT4xMC4xMDkzL25kdC9nZmFjMDc2LjAyNjwvZWxl
Y3Ryb25pYy1yZXNvdXJjZS1udW0+PC9yZWNvcmQ+PC9DaXRlPjwvRW5kTm90ZT5=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Jang ,Lee 2022 (94)</w:t>
            </w:r>
            <w:r w:rsidRPr="000F41B6">
              <w:rPr>
                <w:lang w:val="en-US"/>
              </w:rPr>
              <w:fldChar w:fldCharType="end"/>
            </w:r>
          </w:p>
          <w:p w14:paraId="1B76F920" w14:textId="3F42D2E8" w:rsidR="0014677F" w:rsidRPr="000F41B6" w:rsidRDefault="0014677F" w:rsidP="00D435E8">
            <w:pPr>
              <w:pStyle w:val="TabelleText"/>
              <w:rPr>
                <w:lang w:val="en-US"/>
              </w:rPr>
            </w:pP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400DE0" w14:textId="77777777" w:rsidR="0014677F" w:rsidRPr="001D1D30" w:rsidRDefault="0014677F" w:rsidP="00D435E8">
            <w:pPr>
              <w:pStyle w:val="TabelleText"/>
              <w:rPr>
                <w:lang w:val="en-US"/>
              </w:rPr>
            </w:pPr>
            <w:r w:rsidRPr="001D1D30">
              <w:rPr>
                <w:lang w:val="en-US"/>
              </w:rPr>
              <w:t>RCT</w:t>
            </w:r>
          </w:p>
        </w:tc>
        <w:tc>
          <w:tcPr>
            <w:tcW w:w="5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612EA1" w14:textId="77777777" w:rsidR="0014677F" w:rsidRPr="001D1D30" w:rsidRDefault="0014677F" w:rsidP="00D435E8">
            <w:pPr>
              <w:pStyle w:val="TabelleText"/>
              <w:rPr>
                <w:lang w:val="en-US"/>
              </w:rPr>
            </w:pPr>
            <w:r w:rsidRPr="001D1D30">
              <w:rPr>
                <w:lang w:val="en-US"/>
              </w:rPr>
              <w:t>ICU patients with septic AKI</w:t>
            </w:r>
          </w:p>
        </w:tc>
        <w:tc>
          <w:tcPr>
            <w:tcW w:w="29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46B1AD" w14:textId="77777777" w:rsidR="0014677F" w:rsidRPr="001D1D30" w:rsidRDefault="0014677F" w:rsidP="00D435E8">
            <w:pPr>
              <w:pStyle w:val="TabelleText"/>
              <w:rPr>
                <w:lang w:val="en-US"/>
              </w:rPr>
            </w:pPr>
            <w:r w:rsidRPr="001D1D30">
              <w:rPr>
                <w:lang w:val="en-US"/>
              </w:rPr>
              <w:t>100</w:t>
            </w:r>
          </w:p>
        </w:tc>
        <w:tc>
          <w:tcPr>
            <w:tcW w:w="6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1B15DC" w14:textId="77777777" w:rsidR="0014677F" w:rsidRPr="001D1D30" w:rsidRDefault="0014677F" w:rsidP="00D435E8">
            <w:pPr>
              <w:pStyle w:val="TabelleText"/>
              <w:rPr>
                <w:lang w:val="en-US"/>
              </w:rPr>
            </w:pPr>
            <w:r w:rsidRPr="001D1D30">
              <w:rPr>
                <w:lang w:val="en-US"/>
              </w:rPr>
              <w:t>CVVHDF (n=49) vs CVVH (n=47)</w:t>
            </w:r>
          </w:p>
          <w:p w14:paraId="162274DD" w14:textId="1C74B4A7" w:rsidR="0014677F" w:rsidRPr="001D1D30" w:rsidRDefault="00DB1383" w:rsidP="00D435E8">
            <w:pPr>
              <w:pStyle w:val="TabelleText"/>
              <w:rPr>
                <w:lang w:val="en-US"/>
              </w:rPr>
            </w:pPr>
            <w:r>
              <w:rPr>
                <w:lang w:val="en-US"/>
              </w:rPr>
              <w:t>s</w:t>
            </w:r>
            <w:r w:rsidR="0014677F" w:rsidRPr="001D1D30">
              <w:rPr>
                <w:lang w:val="en-US"/>
              </w:rPr>
              <w:t>ame BF, same efflu</w:t>
            </w:r>
            <w:r>
              <w:rPr>
                <w:lang w:val="en-US"/>
              </w:rPr>
              <w:t>ent</w:t>
            </w:r>
          </w:p>
          <w:p w14:paraId="42E9F0E4" w14:textId="6DE8DA4E" w:rsidR="0014677F" w:rsidRPr="001D1D30" w:rsidRDefault="00DB1383" w:rsidP="00D435E8">
            <w:pPr>
              <w:pStyle w:val="TabelleText"/>
              <w:rPr>
                <w:lang w:val="en-US"/>
              </w:rPr>
            </w:pPr>
            <w:r>
              <w:rPr>
                <w:lang w:val="en-US"/>
              </w:rPr>
              <w:t>s</w:t>
            </w:r>
            <w:r w:rsidR="0014677F" w:rsidRPr="001D1D30">
              <w:rPr>
                <w:lang w:val="en-US"/>
              </w:rPr>
              <w:t>ame baseline characteristics</w:t>
            </w:r>
          </w:p>
        </w:tc>
        <w:tc>
          <w:tcPr>
            <w:tcW w:w="6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CB33EB" w14:textId="6F33B4B6" w:rsidR="0014677F" w:rsidRPr="001D1D30" w:rsidRDefault="0014677F" w:rsidP="00D435E8">
            <w:pPr>
              <w:pStyle w:val="TabelleText"/>
              <w:rPr>
                <w:lang w:val="en-US"/>
              </w:rPr>
            </w:pPr>
            <w:r w:rsidRPr="001D1D30">
              <w:rPr>
                <w:lang w:val="en-US"/>
              </w:rPr>
              <w:t>7-, 28-, and 60-day mortality</w:t>
            </w:r>
          </w:p>
          <w:p w14:paraId="45939716" w14:textId="77777777" w:rsidR="0014677F" w:rsidRPr="001D1D30" w:rsidRDefault="0014677F" w:rsidP="00D435E8">
            <w:pPr>
              <w:pStyle w:val="TabelleText"/>
              <w:rPr>
                <w:lang w:val="en-US"/>
              </w:rPr>
            </w:pPr>
            <w:r w:rsidRPr="001D1D30">
              <w:rPr>
                <w:lang w:val="en-US"/>
              </w:rPr>
              <w:t>Reduction of Crea, HST, ß2-MG, APACHE II, SOFA</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18033B" w14:textId="041C37E4" w:rsidR="0014677F" w:rsidRPr="001D1D30" w:rsidRDefault="00D66CFF" w:rsidP="00D435E8">
            <w:pPr>
              <w:pStyle w:val="TabelleText"/>
              <w:rPr>
                <w:lang w:val="en-US"/>
              </w:rPr>
            </w:pPr>
            <w:r w:rsidRPr="001D1D30">
              <w:rPr>
                <w:lang w:val="en-US"/>
              </w:rPr>
              <w:t>n</w:t>
            </w:r>
            <w:r w:rsidR="0014677F" w:rsidRPr="001D1D30">
              <w:rPr>
                <w:lang w:val="en-US"/>
              </w:rPr>
              <w:t>o difference</w:t>
            </w:r>
          </w:p>
          <w:p w14:paraId="1640B8EA" w14:textId="0998A2B5" w:rsidR="0014677F" w:rsidRPr="001D1D30" w:rsidRDefault="00D66CFF" w:rsidP="00D435E8">
            <w:pPr>
              <w:pStyle w:val="TabelleText"/>
              <w:rPr>
                <w:lang w:val="en-US"/>
              </w:rPr>
            </w:pPr>
            <w:r w:rsidRPr="001D1D30">
              <w:rPr>
                <w:lang w:val="en-US"/>
              </w:rPr>
              <w:t>n</w:t>
            </w:r>
            <w:r w:rsidR="0014677F" w:rsidRPr="001D1D30">
              <w:rPr>
                <w:lang w:val="en-US"/>
              </w:rPr>
              <w:t>o difference</w:t>
            </w:r>
          </w:p>
        </w:tc>
        <w:tc>
          <w:tcPr>
            <w:tcW w:w="38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02B19D" w14:textId="77777777" w:rsidR="0014677F" w:rsidRPr="001D1D30" w:rsidRDefault="0014677F" w:rsidP="00D435E8">
            <w:pPr>
              <w:pStyle w:val="TabelleText"/>
              <w:rPr>
                <w:lang w:val="en-US"/>
              </w:rPr>
            </w:pPr>
            <w:r w:rsidRPr="001D1D30">
              <w:rPr>
                <w:lang w:val="en-US"/>
              </w:rPr>
              <w:t>n.s.</w:t>
            </w:r>
          </w:p>
          <w:p w14:paraId="1E64AE40" w14:textId="77777777" w:rsidR="0014677F" w:rsidRPr="001D1D30" w:rsidRDefault="0014677F" w:rsidP="00D435E8">
            <w:pPr>
              <w:pStyle w:val="TabelleText"/>
              <w:rPr>
                <w:lang w:val="en-US"/>
              </w:rPr>
            </w:pPr>
            <w:r w:rsidRPr="001D1D30">
              <w:rPr>
                <w:lang w:val="en-US"/>
              </w:rPr>
              <w:t>n.s.</w:t>
            </w:r>
          </w:p>
        </w:tc>
        <w:tc>
          <w:tcPr>
            <w:tcW w:w="304" w:type="pct"/>
            <w:tcBorders>
              <w:top w:val="single" w:sz="8" w:space="0" w:color="000000"/>
              <w:left w:val="single" w:sz="8" w:space="0" w:color="000000"/>
              <w:bottom w:val="single" w:sz="8" w:space="0" w:color="000000"/>
              <w:right w:val="single" w:sz="8" w:space="0" w:color="000000"/>
            </w:tcBorders>
          </w:tcPr>
          <w:p w14:paraId="737AB2F9" w14:textId="790599F4" w:rsidR="00F04F2D" w:rsidRPr="001D1D30" w:rsidRDefault="00D66CFF" w:rsidP="00D435E8">
            <w:pPr>
              <w:pStyle w:val="TabelleText"/>
              <w:rPr>
                <w:lang w:val="en-US"/>
              </w:rPr>
            </w:pPr>
            <w:r w:rsidRPr="001D1D30">
              <w:rPr>
                <w:lang w:val="en-US"/>
              </w:rPr>
              <w:t>a</w:t>
            </w:r>
            <w:r w:rsidR="00F04F2D" w:rsidRPr="001D1D30">
              <w:rPr>
                <w:lang w:val="en-US"/>
              </w:rPr>
              <w:t>bstract only</w:t>
            </w:r>
          </w:p>
        </w:tc>
        <w:tc>
          <w:tcPr>
            <w:tcW w:w="9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7D9B67" w14:textId="6CBF62B8" w:rsidR="0014677F" w:rsidRPr="001D1D30" w:rsidRDefault="0014677F" w:rsidP="00D435E8">
            <w:pPr>
              <w:pStyle w:val="TabelleText"/>
              <w:rPr>
                <w:lang w:val="en-US"/>
              </w:rPr>
            </w:pPr>
            <w:r w:rsidRPr="001D1D30">
              <w:rPr>
                <w:lang w:val="en-US"/>
              </w:rPr>
              <w:t>With the same net efflu</w:t>
            </w:r>
            <w:r w:rsidR="00DB1383">
              <w:rPr>
                <w:lang w:val="en-US"/>
              </w:rPr>
              <w:t>ent</w:t>
            </w:r>
            <w:r w:rsidRPr="001D1D30">
              <w:rPr>
                <w:lang w:val="en-US"/>
              </w:rPr>
              <w:t xml:space="preserve">, CVVH and CVVHDF </w:t>
            </w:r>
            <w:r w:rsidR="00603B90" w:rsidRPr="001D1D30">
              <w:rPr>
                <w:lang w:val="en-US"/>
              </w:rPr>
              <w:t>no difference in s</w:t>
            </w:r>
            <w:r w:rsidRPr="001D1D30">
              <w:rPr>
                <w:lang w:val="en-US"/>
              </w:rPr>
              <w:t>ubstance removal and survival</w:t>
            </w:r>
          </w:p>
        </w:tc>
      </w:tr>
      <w:tr w:rsidR="003A3655" w:rsidRPr="001D1D30" w14:paraId="77F82E1E" w14:textId="77777777" w:rsidTr="00603B90">
        <w:trPr>
          <w:trHeight w:val="991"/>
        </w:trPr>
        <w:tc>
          <w:tcPr>
            <w:tcW w:w="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55DB22" w14:textId="3D9B531B" w:rsidR="0014677F" w:rsidRPr="000F41B6" w:rsidRDefault="00EF1358" w:rsidP="00EF1358">
            <w:pPr>
              <w:pStyle w:val="TabelleText"/>
              <w:rPr>
                <w:lang w:val="en-US"/>
              </w:rPr>
            </w:pPr>
            <w:r w:rsidRPr="000F41B6">
              <w:rPr>
                <w:lang w:val="en-US"/>
              </w:rPr>
              <w:fldChar w:fldCharType="begin">
                <w:fldData xml:space="preserve">PEVuZE5vdGU+PENpdGU+PEF1dGhvcj5YdTwvQXV0aG9yPjxZZWFyPjIwMjI8L1llYXI+PFJlY051
bT4yMzk8L1JlY051bT48RGlzcGxheVRleHQ+PHN0eWxlIGZhY2U9Iml0YWxpYyIgZm9udD0iVGlt
ZXMgTmV3IFJvbWFuIiBzaXplPSIxMiI+WHUgMjAyMiAoMjM1KTwvc3R5bGU+PC9EaXNwbGF5VGV4
dD48cmVjb3JkPjxyZWMtbnVtYmVyPjIzOTwvcmVjLW51bWJlcj48Zm9yZWlnbi1rZXlzPjxrZXkg
YXBwPSJFTiIgZGItaWQ9ImFzeGRmNXh0NDl4dzV2ZWZ3d3R2d3NkNzI1YXBwcHhyMjkydiIgdGlt
ZXN0YW1wPSIxNzI0MzEzNjQ1Ij4yMzk8L2tleT48L2ZvcmVpZ24ta2V5cz48cmVmLXR5cGUgbmFt
ZT0iSm91cm5hbCBBcnRpY2xlIj4xNzwvcmVmLXR5cGU+PGNvbnRyaWJ1dG9ycz48YXV0aG9ycz48
YXV0aG9yPlh1LCBRLjwvYXV0aG9yPjxhdXRob3I+SmlhbmcsIEIuPC9hdXRob3I+PGF1dGhvcj5M
aSwgSi48L2F1dGhvcj48YXV0aG9yPkx1LCBXLjwvYXV0aG9yPjxhdXRob3I+TGksIEouPC9hdXRo
b3I+PC9hdXRob3JzPjwvY29udHJpYnV0b3JzPjxhdXRoLWFkZHJlc3M+RGVwYXJ0bWVudCBvZiBD
cml0aWNhbCBDYXJlIE1lZGljaW5lLCBaaG9uZ25hbiBIb3NwaXRhbCBvZiBXdWhhbiBVbml2ZXJz
aXR5LCBXdWhhbiwgQ2hpbmEuJiN4RDtEZXBhcnRtZW50IG9mIENyaXRpY2FsIENhcmUgTWVkaWNp
bmUsIFRoZSBGaXJzdCBBZmZpbGlhdGVkIEhvc3BpdGFsIG9mIFdhbm5hbiBNZWRpY2FsIENvbGxl
Z2UgKFlpamlzaGFuIEhvc3BpdGFsIG9mIFdhbm5hbiBNZWRpY2FsIENvbGxlZ2UpLCBXdWh1LCBD
aGluYS4mI3hEO0RlcGFydG1lbnQgb2YgQ3JpdGljYWwgQ2FyZSBNZWRpY2luZSwgVGhlIFNlY29u
ZCBQZW9wbGUmYXBvcztzIEhvc3BpdGFsIG9mIFd1aHUsIFd1aHUsIENoaW5hLiYjeEQ7RGVwYXJ0
bWVudCBvZiBOZXBocm9sb2d5LCBUaGUgU2Vjb25kIFBlb3BsZSZhcG9zO3MgSG9zcGl0YWwgb2Yg
V3VodSwgV3VodSwgQ2hpbmEuPC9hdXRoLWFkZHJlc3M+PHRpdGxlcz48dGl0bGU+Q29tcGFyaXNv
biBvZiBmaWx0ZXIgbGlmZSBzcGFuIGFuZCBzb2x1dGUgcmVtb3ZhbCBkdXJpbmcgY29udGludW91
cyByZW5hbCByZXBsYWNlbWVudCB0aGVyYXB5OiBjb252ZWN0aW9uIHZlcnN1cyBkaWZmdXNpb24g
LSBBIHJhbmRvbWl6ZWQgY29udHJvbGxlZCB0cmlhbDwvdGl0bGU+PHNlY29uZGFyeS10aXRsZT5U
aGVyIEFwaGVyIERpYWw8L3NlY29uZGFyeS10aXRsZT48L3RpdGxlcz48cGVyaW9kaWNhbD48ZnVs
bC10aXRsZT5UaGVyIEFwaGVyIERpYWw8L2Z1bGwtdGl0bGU+PC9wZXJpb2RpY2FsPjxwYWdlcz4x
MDMwLTEwMzk8L3BhZ2VzPjx2b2x1bWU+MjY8L3ZvbHVtZT48bnVtYmVyPjU8L251bWJlcj48ZWRp
dGlvbj4yMDIyMDExMjwvZWRpdGlvbj48a2V5d29yZHM+PGtleXdvcmQ+KkFjdXRlIEtpZG5leSBJ
bmp1cnkvdGhlcmFweTwva2V5d29yZD48a2V5d29yZD4qQ29udGludW91cyBSZW5hbCBSZXBsYWNl
bWVudCBUaGVyYXB5PC9rZXl3b3JkPjxrZXl3b3JkPkNvbnZlY3Rpb248L2tleXdvcmQ+PGtleXdv
cmQ+Q3JlYXRpbmluZTwva2V5d29yZD48a2V5d29yZD4qSGVtb2RpYWZpbHRyYXRpb248L2tleXdv
cmQ+PGtleXdvcmQ+KkhlbW9maWx0cmF0aW9uPC9rZXl3b3JkPjxrZXl3b3JkPkh1bWFuczwva2V5
d29yZD48a2V5d29yZD5JbnRlcmxldWtpbi02PC9rZXl3b3JkPjxrZXl3b3JkPkxvbmdldml0eTwv
a2V5d29yZD48a2V5d29yZD5VcmVhPC9rZXl3b3JkPjxrZXl3b3JkPmFjdXRlIGtpZG5leSBpbmp1
cnk8L2tleXdvcmQ+PGtleXdvcmQ+Y2xlYXJhbmNlPC9rZXl3b3JkPjxrZXl3b3JkPmNvbnRpbnVv
dXMgcmVuYWwgcmVwbGFjZW1lbnQgdGhlcmFweTwva2V5d29yZD48a2V5d29yZD5maWx0ZXIgbGlm
ZSBzcGFuPC9rZXl3b3JkPjwva2V5d29yZHM+PGRhdGVzPjx5ZWFyPjIwMjI8L3llYXI+PHB1Yi1k
YXRlcz48ZGF0ZT5PY3Q8L2RhdGU+PC9wdWItZGF0ZXM+PC9kYXRlcz48aXNibj4xNzQ0LTk5Nzk8
L2lzYm4+PGFjY2Vzc2lvbi1udW0+MzQ5Njc0OTY8L2FjY2Vzc2lvbi1udW0+PHdvcmstdHlwZT5S
Q1Q8L3dvcmstdHlwZT48dXJscz48cmVsYXRlZC11cmxzPjx1cmw+aHR0cHM6Ly9vbmxpbmVsaWJy
YXJ5LndpbGV5LmNvbS9kb2kvcGRmZGlyZWN0LzEwLjExMTEvMTc0NC05OTg3LjEzNzg3P2Rvd25s
b2FkPXRydWU8L3VybD48L3JlbGF0ZWQtdXJscz48L3VybHM+PGVsZWN0cm9uaWMtcmVzb3VyY2Ut
bnVtPjEwLjExMTEvMTc0NC05OTg3LjEzNzg3PC9lbGVjdHJvbmljLXJlc291cmNlLW51bT48cmVt
b3RlLWRhdGFiYXNlLXByb3ZpZGVyPk5MTTwvcmVtb3RlLWRhdGFiYXNlLXByb3ZpZGVyPjxsYW5n
dWFnZT5lbmc8L2xhbmd1YWdlPjwvcmVjb3JkPjwvQ2l0ZT48L0VuZE5vdGU+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PEVuZE5vdGU+PENpdGU+PEF1dGhvcj5YdTwvQXV0aG9yPjxZZWFyPjIwMjI8L1llYXI+PFJlY051
bT4yMzk8L1JlY051bT48RGlzcGxheVRleHQ+PHN0eWxlIGZhY2U9Iml0YWxpYyIgZm9udD0iVGlt
ZXMgTmV3IFJvbWFuIiBzaXplPSIxMiI+WHUgMjAyMiAoMjM1KTwvc3R5bGU+PC9EaXNwbGF5VGV4
dD48cmVjb3JkPjxyZWMtbnVtYmVyPjIzOTwvcmVjLW51bWJlcj48Zm9yZWlnbi1rZXlzPjxrZXkg
YXBwPSJFTiIgZGItaWQ9ImFzeGRmNXh0NDl4dzV2ZWZ3d3R2d3NkNzI1YXBwcHhyMjkydiIgdGlt
ZXN0YW1wPSIxNzI0MzEzNjQ1Ij4yMzk8L2tleT48L2ZvcmVpZ24ta2V5cz48cmVmLXR5cGUgbmFt
ZT0iSm91cm5hbCBBcnRpY2xlIj4xNzwvcmVmLXR5cGU+PGNvbnRyaWJ1dG9ycz48YXV0aG9ycz48
YXV0aG9yPlh1LCBRLjwvYXV0aG9yPjxhdXRob3I+SmlhbmcsIEIuPC9hdXRob3I+PGF1dGhvcj5M
aSwgSi48L2F1dGhvcj48YXV0aG9yPkx1LCBXLjwvYXV0aG9yPjxhdXRob3I+TGksIEouPC9hdXRo
b3I+PC9hdXRob3JzPjwvY29udHJpYnV0b3JzPjxhdXRoLWFkZHJlc3M+RGVwYXJ0bWVudCBvZiBD
cml0aWNhbCBDYXJlIE1lZGljaW5lLCBaaG9uZ25hbiBIb3NwaXRhbCBvZiBXdWhhbiBVbml2ZXJz
aXR5LCBXdWhhbiwgQ2hpbmEuJiN4RDtEZXBhcnRtZW50IG9mIENyaXRpY2FsIENhcmUgTWVkaWNp
bmUsIFRoZSBGaXJzdCBBZmZpbGlhdGVkIEhvc3BpdGFsIG9mIFdhbm5hbiBNZWRpY2FsIENvbGxl
Z2UgKFlpamlzaGFuIEhvc3BpdGFsIG9mIFdhbm5hbiBNZWRpY2FsIENvbGxlZ2UpLCBXdWh1LCBD
aGluYS4mI3hEO0RlcGFydG1lbnQgb2YgQ3JpdGljYWwgQ2FyZSBNZWRpY2luZSwgVGhlIFNlY29u
ZCBQZW9wbGUmYXBvcztzIEhvc3BpdGFsIG9mIFd1aHUsIFd1aHUsIENoaW5hLiYjeEQ7RGVwYXJ0
bWVudCBvZiBOZXBocm9sb2d5LCBUaGUgU2Vjb25kIFBlb3BsZSZhcG9zO3MgSG9zcGl0YWwgb2Yg
V3VodSwgV3VodSwgQ2hpbmEuPC9hdXRoLWFkZHJlc3M+PHRpdGxlcz48dGl0bGU+Q29tcGFyaXNv
biBvZiBmaWx0ZXIgbGlmZSBzcGFuIGFuZCBzb2x1dGUgcmVtb3ZhbCBkdXJpbmcgY29udGludW91
cyByZW5hbCByZXBsYWNlbWVudCB0aGVyYXB5OiBjb252ZWN0aW9uIHZlcnN1cyBkaWZmdXNpb24g
LSBBIHJhbmRvbWl6ZWQgY29udHJvbGxlZCB0cmlhbDwvdGl0bGU+PHNlY29uZGFyeS10aXRsZT5U
aGVyIEFwaGVyIERpYWw8L3NlY29uZGFyeS10aXRsZT48L3RpdGxlcz48cGVyaW9kaWNhbD48ZnVs
bC10aXRsZT5UaGVyIEFwaGVyIERpYWw8L2Z1bGwtdGl0bGU+PC9wZXJpb2RpY2FsPjxwYWdlcz4x
MDMwLTEwMzk8L3BhZ2VzPjx2b2x1bWU+MjY8L3ZvbHVtZT48bnVtYmVyPjU8L251bWJlcj48ZWRp
dGlvbj4yMDIyMDExMjwvZWRpdGlvbj48a2V5d29yZHM+PGtleXdvcmQ+KkFjdXRlIEtpZG5leSBJ
bmp1cnkvdGhlcmFweTwva2V5d29yZD48a2V5d29yZD4qQ29udGludW91cyBSZW5hbCBSZXBsYWNl
bWVudCBUaGVyYXB5PC9rZXl3b3JkPjxrZXl3b3JkPkNvbnZlY3Rpb248L2tleXdvcmQ+PGtleXdv
cmQ+Q3JlYXRpbmluZTwva2V5d29yZD48a2V5d29yZD4qSGVtb2RpYWZpbHRyYXRpb248L2tleXdv
cmQ+PGtleXdvcmQ+KkhlbW9maWx0cmF0aW9uPC9rZXl3b3JkPjxrZXl3b3JkPkh1bWFuczwva2V5
d29yZD48a2V5d29yZD5JbnRlcmxldWtpbi02PC9rZXl3b3JkPjxrZXl3b3JkPkxvbmdldml0eTwv
a2V5d29yZD48a2V5d29yZD5VcmVhPC9rZXl3b3JkPjxrZXl3b3JkPmFjdXRlIGtpZG5leSBpbmp1
cnk8L2tleXdvcmQ+PGtleXdvcmQ+Y2xlYXJhbmNlPC9rZXl3b3JkPjxrZXl3b3JkPmNvbnRpbnVv
dXMgcmVuYWwgcmVwbGFjZW1lbnQgdGhlcmFweTwva2V5d29yZD48a2V5d29yZD5maWx0ZXIgbGlm
ZSBzcGFuPC9rZXl3b3JkPjwva2V5d29yZHM+PGRhdGVzPjx5ZWFyPjIwMjI8L3llYXI+PHB1Yi1k
YXRlcz48ZGF0ZT5PY3Q8L2RhdGU+PC9wdWItZGF0ZXM+PC9kYXRlcz48aXNibj4xNzQ0LTk5Nzk8
L2lzYm4+PGFjY2Vzc2lvbi1udW0+MzQ5Njc0OTY8L2FjY2Vzc2lvbi1udW0+PHdvcmstdHlwZT5S
Q1Q8L3dvcmstdHlwZT48dXJscz48cmVsYXRlZC11cmxzPjx1cmw+aHR0cHM6Ly9vbmxpbmVsaWJy
YXJ5LndpbGV5LmNvbS9kb2kvcGRmZGlyZWN0LzEwLjExMTEvMTc0NC05OTg3LjEzNzg3P2Rvd25s
b2FkPXRydWU8L3VybD48L3JlbGF0ZWQtdXJscz48L3VybHM+PGVsZWN0cm9uaWMtcmVzb3VyY2Ut
bnVtPjEwLjExMTEvMTc0NC05OTg3LjEzNzg3PC9lbGVjdHJvbmljLXJlc291cmNlLW51bT48cmVt
b3RlLWRhdGFiYXNlLXByb3ZpZGVyPk5MTTwvcmVtb3RlLWRhdGFiYXNlLXByb3ZpZGVyPjxsYW5n
dWFnZT5lbmc8L2xhbmd1YWdlPjwvcmVjb3JkPjwvQ2l0ZT48L0VuZE5vdGU+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Xu 2022 (235)</w:t>
            </w:r>
            <w:r w:rsidRPr="000F41B6">
              <w:rPr>
                <w:lang w:val="en-US"/>
              </w:rPr>
              <w:fldChar w:fldCharType="end"/>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C4847C" w14:textId="77777777" w:rsidR="0014677F" w:rsidRPr="001D1D30" w:rsidRDefault="0014677F" w:rsidP="00D435E8">
            <w:pPr>
              <w:pStyle w:val="TabelleText"/>
              <w:rPr>
                <w:lang w:val="en-US"/>
              </w:rPr>
            </w:pPr>
            <w:r w:rsidRPr="001D1D30">
              <w:rPr>
                <w:lang w:val="en-US"/>
              </w:rPr>
              <w:t>RCT</w:t>
            </w:r>
          </w:p>
        </w:tc>
        <w:tc>
          <w:tcPr>
            <w:tcW w:w="5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76C3C4" w14:textId="272D7287" w:rsidR="0014677F" w:rsidRPr="001D1D30" w:rsidRDefault="00EA73AE" w:rsidP="00D435E8">
            <w:pPr>
              <w:pStyle w:val="TabelleText"/>
              <w:rPr>
                <w:lang w:val="en-US"/>
              </w:rPr>
            </w:pPr>
            <w:r w:rsidRPr="001D1D30">
              <w:rPr>
                <w:lang w:val="en-US"/>
              </w:rPr>
              <w:t xml:space="preserve">ICU </w:t>
            </w:r>
            <w:r w:rsidR="00D66CFF" w:rsidRPr="001D1D30">
              <w:rPr>
                <w:lang w:val="en-US"/>
              </w:rPr>
              <w:t>p</w:t>
            </w:r>
            <w:r w:rsidRPr="001D1D30">
              <w:rPr>
                <w:lang w:val="en-US"/>
              </w:rPr>
              <w:t>atients</w:t>
            </w:r>
          </w:p>
          <w:p w14:paraId="541B80C8" w14:textId="5D6338C2" w:rsidR="00EA73AE" w:rsidRPr="001D1D30" w:rsidRDefault="00EA73AE" w:rsidP="00D435E8">
            <w:pPr>
              <w:pStyle w:val="TabelleText"/>
              <w:rPr>
                <w:lang w:val="en-US"/>
              </w:rPr>
            </w:pPr>
          </w:p>
        </w:tc>
        <w:tc>
          <w:tcPr>
            <w:tcW w:w="29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285CB0" w14:textId="77777777" w:rsidR="0014677F" w:rsidRPr="001D1D30" w:rsidRDefault="0014677F" w:rsidP="00D435E8">
            <w:pPr>
              <w:pStyle w:val="TabelleText"/>
              <w:rPr>
                <w:lang w:val="en-US"/>
              </w:rPr>
            </w:pPr>
            <w:r w:rsidRPr="001D1D30">
              <w:rPr>
                <w:lang w:val="en-US"/>
              </w:rPr>
              <w:t>60</w:t>
            </w:r>
          </w:p>
        </w:tc>
        <w:tc>
          <w:tcPr>
            <w:tcW w:w="6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789239" w14:textId="77777777" w:rsidR="0014677F" w:rsidRPr="001D1D30" w:rsidRDefault="0014677F" w:rsidP="00D435E8">
            <w:pPr>
              <w:pStyle w:val="TabelleText"/>
              <w:rPr>
                <w:lang w:val="en-US"/>
              </w:rPr>
            </w:pPr>
            <w:r w:rsidRPr="001D1D30">
              <w:rPr>
                <w:lang w:val="en-US"/>
              </w:rPr>
              <w:t>CVVHDF (n=30) vs. CVVH (n=30)</w:t>
            </w:r>
          </w:p>
        </w:tc>
        <w:tc>
          <w:tcPr>
            <w:tcW w:w="6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8E56B9" w14:textId="77777777" w:rsidR="0014677F" w:rsidRPr="001D1D30" w:rsidRDefault="0014677F" w:rsidP="00D435E8">
            <w:pPr>
              <w:pStyle w:val="TabelleText"/>
              <w:rPr>
                <w:i/>
                <w:lang w:val="en-US"/>
              </w:rPr>
            </w:pPr>
            <w:r w:rsidRPr="001D1D30">
              <w:rPr>
                <w:i/>
                <w:lang w:val="en-US"/>
              </w:rPr>
              <w:t>Filter Life Span</w:t>
            </w:r>
          </w:p>
          <w:p w14:paraId="40A1ABA8" w14:textId="77777777" w:rsidR="0014677F" w:rsidRPr="001D1D30" w:rsidRDefault="0014677F" w:rsidP="00D435E8">
            <w:pPr>
              <w:pStyle w:val="TabelleText"/>
              <w:rPr>
                <w:i/>
                <w:lang w:val="en-US"/>
              </w:rPr>
            </w:pPr>
            <w:r w:rsidRPr="001D1D30">
              <w:rPr>
                <w:i/>
                <w:lang w:val="en-US"/>
              </w:rPr>
              <w:t>Molecular solute clearance</w:t>
            </w:r>
          </w:p>
          <w:p w14:paraId="15432B91" w14:textId="77777777" w:rsidR="0014677F" w:rsidRPr="001D1D30" w:rsidRDefault="0014677F" w:rsidP="00D435E8">
            <w:pPr>
              <w:pStyle w:val="TabelleText"/>
              <w:rPr>
                <w:lang w:val="en-US"/>
              </w:rPr>
            </w:pPr>
            <w:r w:rsidRPr="001D1D30">
              <w:rPr>
                <w:lang w:val="en-US"/>
              </w:rPr>
              <w:t xml:space="preserve">    - Urea and creatinine</w:t>
            </w:r>
          </w:p>
          <w:p w14:paraId="4CEB23DB" w14:textId="77777777" w:rsidR="0014677F" w:rsidRPr="001D1D30" w:rsidRDefault="0014677F" w:rsidP="00D435E8">
            <w:pPr>
              <w:pStyle w:val="TabelleText"/>
              <w:rPr>
                <w:lang w:val="en-US"/>
              </w:rPr>
            </w:pPr>
            <w:r w:rsidRPr="001D1D30">
              <w:rPr>
                <w:lang w:val="en-US"/>
              </w:rPr>
              <w:t xml:space="preserve">    - IL-6, ß2-MG, Myoglobin</w:t>
            </w:r>
          </w:p>
          <w:p w14:paraId="73CB5BA7" w14:textId="77777777" w:rsidR="0014677F" w:rsidRPr="001D1D30" w:rsidRDefault="0014677F" w:rsidP="00D435E8">
            <w:pPr>
              <w:pStyle w:val="TabelleText"/>
              <w:rPr>
                <w:lang w:val="en-US"/>
              </w:rPr>
            </w:pPr>
            <w:r w:rsidRPr="001D1D30">
              <w:rPr>
                <w:lang w:val="en-US"/>
              </w:rPr>
              <w:t xml:space="preserve">    -TMP</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88005D" w14:textId="77777777" w:rsidR="0014677F" w:rsidRPr="001D1D30" w:rsidRDefault="0014677F" w:rsidP="00D435E8">
            <w:pPr>
              <w:pStyle w:val="TabelleText"/>
              <w:rPr>
                <w:lang w:val="en-US"/>
              </w:rPr>
            </w:pPr>
            <w:r w:rsidRPr="001D1D30">
              <w:rPr>
                <w:lang w:val="en-US"/>
              </w:rPr>
              <w:t>CVVH shorter</w:t>
            </w:r>
          </w:p>
          <w:p w14:paraId="0B82E2CE" w14:textId="77777777" w:rsidR="0014677F" w:rsidRPr="001D1D30" w:rsidRDefault="0014677F" w:rsidP="00D435E8">
            <w:pPr>
              <w:pStyle w:val="TabelleText"/>
              <w:rPr>
                <w:lang w:val="en-US"/>
              </w:rPr>
            </w:pPr>
            <w:r w:rsidRPr="001D1D30">
              <w:rPr>
                <w:lang w:val="en-US"/>
              </w:rPr>
              <w:t>(8 p.m. vs. 37.5 p.m.)</w:t>
            </w:r>
          </w:p>
          <w:p w14:paraId="3743A558" w14:textId="2A537022" w:rsidR="0014677F" w:rsidRPr="001D1D30" w:rsidRDefault="004D378F" w:rsidP="00D435E8">
            <w:pPr>
              <w:pStyle w:val="TabelleText"/>
              <w:rPr>
                <w:lang w:val="en-US"/>
              </w:rPr>
            </w:pPr>
            <w:r w:rsidRPr="001D1D30">
              <w:rPr>
                <w:lang w:val="en-US"/>
              </w:rPr>
              <w:t>no</w:t>
            </w:r>
            <w:r w:rsidR="0014677F" w:rsidRPr="001D1D30">
              <w:rPr>
                <w:lang w:val="en-US"/>
              </w:rPr>
              <w:t xml:space="preserve"> difference</w:t>
            </w:r>
          </w:p>
          <w:p w14:paraId="392AF6C3" w14:textId="77777777" w:rsidR="0014677F" w:rsidRPr="001D1D30" w:rsidRDefault="0014677F" w:rsidP="00D435E8">
            <w:pPr>
              <w:pStyle w:val="TabelleText"/>
              <w:rPr>
                <w:lang w:val="en-US"/>
              </w:rPr>
            </w:pPr>
            <w:r w:rsidRPr="001D1D30">
              <w:rPr>
                <w:lang w:val="en-US"/>
              </w:rPr>
              <w:t>↑ at CVVH</w:t>
            </w:r>
          </w:p>
          <w:p w14:paraId="40496FDB" w14:textId="77777777" w:rsidR="0014677F" w:rsidRPr="001D1D30" w:rsidRDefault="0014677F" w:rsidP="00D435E8">
            <w:pPr>
              <w:pStyle w:val="TabelleText"/>
              <w:rPr>
                <w:lang w:val="en-US"/>
              </w:rPr>
            </w:pPr>
            <w:r w:rsidRPr="001D1D30">
              <w:rPr>
                <w:lang w:val="en-US"/>
              </w:rPr>
              <w:t>↑ at CVVH</w:t>
            </w:r>
          </w:p>
        </w:tc>
        <w:tc>
          <w:tcPr>
            <w:tcW w:w="38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54F64E" w14:textId="77777777" w:rsidR="0014677F" w:rsidRPr="001D1D30" w:rsidRDefault="0014677F" w:rsidP="00D435E8">
            <w:pPr>
              <w:pStyle w:val="TabelleText"/>
              <w:rPr>
                <w:lang w:val="en-US"/>
              </w:rPr>
            </w:pPr>
            <w:r w:rsidRPr="001D1D30">
              <w:rPr>
                <w:lang w:val="en-US"/>
              </w:rPr>
              <w:t>p=0.002</w:t>
            </w:r>
          </w:p>
          <w:p w14:paraId="4279EEB2" w14:textId="77777777" w:rsidR="0014677F" w:rsidRPr="001D1D30" w:rsidRDefault="0014677F" w:rsidP="00D435E8">
            <w:pPr>
              <w:pStyle w:val="TabelleText"/>
              <w:rPr>
                <w:lang w:val="en-US"/>
              </w:rPr>
            </w:pPr>
            <w:r w:rsidRPr="001D1D30">
              <w:rPr>
                <w:lang w:val="en-US"/>
              </w:rPr>
              <w:t>p&gt;0.05</w:t>
            </w:r>
          </w:p>
          <w:p w14:paraId="5AC6ECC4" w14:textId="77777777" w:rsidR="0014677F" w:rsidRPr="001D1D30" w:rsidRDefault="0014677F" w:rsidP="00D435E8">
            <w:pPr>
              <w:pStyle w:val="TabelleText"/>
              <w:rPr>
                <w:lang w:val="en-US"/>
              </w:rPr>
            </w:pPr>
            <w:r w:rsidRPr="001D1D30">
              <w:rPr>
                <w:lang w:val="en-US"/>
              </w:rPr>
              <w:t>p&lt;0.01</w:t>
            </w:r>
          </w:p>
        </w:tc>
        <w:tc>
          <w:tcPr>
            <w:tcW w:w="304" w:type="pct"/>
            <w:tcBorders>
              <w:top w:val="single" w:sz="8" w:space="0" w:color="000000"/>
              <w:left w:val="single" w:sz="8" w:space="0" w:color="000000"/>
              <w:bottom w:val="single" w:sz="8" w:space="0" w:color="000000"/>
              <w:right w:val="single" w:sz="8" w:space="0" w:color="000000"/>
            </w:tcBorders>
          </w:tcPr>
          <w:p w14:paraId="280DC3A6" w14:textId="08380DF6" w:rsidR="0014677F" w:rsidRPr="001D1D30" w:rsidRDefault="00EA73AE" w:rsidP="00D435E8">
            <w:pPr>
              <w:pStyle w:val="TabelleText"/>
              <w:rPr>
                <w:lang w:val="en-US"/>
              </w:rPr>
            </w:pPr>
            <w:r w:rsidRPr="001D1D30">
              <w:rPr>
                <w:lang w:val="en-US"/>
              </w:rPr>
              <w:t>ROB 3/6</w:t>
            </w:r>
          </w:p>
        </w:tc>
        <w:tc>
          <w:tcPr>
            <w:tcW w:w="9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760DB2" w14:textId="78030CC4" w:rsidR="0014677F" w:rsidRPr="001D1D30" w:rsidRDefault="0014677F" w:rsidP="00D435E8">
            <w:pPr>
              <w:pStyle w:val="TabelleText"/>
              <w:rPr>
                <w:lang w:val="en-US"/>
              </w:rPr>
            </w:pPr>
            <w:r w:rsidRPr="001D1D30">
              <w:rPr>
                <w:lang w:val="en-US"/>
              </w:rPr>
              <w:t>CVVHDF leads to longer filter life, with the same clearance of small molecules but lower clearance of medium molecules</w:t>
            </w:r>
          </w:p>
        </w:tc>
      </w:tr>
      <w:tr w:rsidR="003A3655" w:rsidRPr="001D1D30" w14:paraId="7ADFF110" w14:textId="77777777" w:rsidTr="00603B90">
        <w:trPr>
          <w:trHeight w:val="991"/>
        </w:trPr>
        <w:tc>
          <w:tcPr>
            <w:tcW w:w="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0E278B" w14:textId="0C425E41" w:rsidR="0014677F" w:rsidRPr="000F41B6" w:rsidRDefault="00EF1358" w:rsidP="00EF1358">
            <w:pPr>
              <w:pStyle w:val="TabelleText"/>
              <w:rPr>
                <w:lang w:val="en-US"/>
              </w:rPr>
            </w:pPr>
            <w:r w:rsidRPr="000F41B6">
              <w:rPr>
                <w:lang w:val="en-US"/>
              </w:rPr>
              <w:fldChar w:fldCharType="begin">
                <w:fldData xml:space="preserve">PEVuZE5vdGU+PENpdGU+PEF1dGhvcj5NYW5uPC9BdXRob3I+PFllYXI+MjAyMzwvWWVhcj48UmVj
TnVtPjIwMjwvUmVjTnVtPjxEaXNwbGF5VGV4dD48c3R5bGUgZmFjZT0iaXRhbGljIiBmb250PSJU
aW1lcyBOZXcgUm9tYW4iIHNpemU9IjEyIj5NYW5uIDIwMjMgKDEzMSk8L3N0eWxlPjwvRGlzcGxh
eVRleHQ+PHJlY29yZD48cmVjLW51bWJlcj4yMDI8L3JlYy1udW1iZXI+PGZvcmVpZ24ta2V5cz48
a2V5IGFwcD0iRU4iIGRiLWlkPSJhc3hkZjV4dDQ5eHc1dmVmd3d0dndzZDcyNWFwcHB4cjI5MnYi
IHRpbWVzdGFtcD0iMTcyNDMxMzY0NCI+MjAyPC9rZXk+PC9mb3JlaWduLWtleXM+PHJlZi10eXBl
IG5hbWU9IkpvdXJuYWwgQXJ0aWNsZSI+MTc8L3JlZi10eXBlPjxjb250cmlidXRvcnM+PGF1dGhv
cnM+PGF1dGhvcj5NYW5uLCBMLjwvYXV0aG9yPjxhdXRob3I+VGVuIEV5Y2ssIFAuPC9hdXRob3I+
PGF1dGhvcj5XdSwgQy48L2F1dGhvcj48YXV0aG9yPlN0b3J5LCBNLjwvYXV0aG9yPjxhdXRob3I+
SmVuaWdpcmksIFMuPC9hdXRob3I+PGF1dGhvcj5QYXRlbCwgSi48L2F1dGhvcj48YXV0aG9yPkhv
bmthbmVuLCBJLjwvYXV0aG9yPjxhdXRob3I+TyZhcG9zO0Nvbm5vciwgSy48L2F1dGhvcj48YXV0
aG9yPlRlbmVyLCBKLjwvYXV0aG9yPjxhdXRob3I+U2FtYmhhcmlhLCBNLjwvYXV0aG9yPjxhdXRo
b3I+RnJhZXIsIE0uPC9hdXRob3I+PGF1dGhvcj5Ob3VycmVkaW5lLCBMLjwvYXV0aG9yPjxhdXRo
b3I+U29tZXJzLCBELjwvYXV0aG9yPjxhdXRob3I+Tml6YXIsIEouPC9hdXRob3I+PGF1dGhvcj5B
bnRlcywgTC48L2F1dGhvcj48YXV0aG9yPkt1cHBhY2hpLCBTLjwvYXV0aG9yPjxhdXRob3I+U3dl
ZSwgTS48L2F1dGhvcj48YXV0aG9yPkt1bywgRS48L2F1dGhvcj48YXV0aG9yPkh1YW5nLCBDLiBM
LjwvYXV0aG9yPjxhdXRob3I+SmFsYWwsIEQuIEkuPC9hdXRob3I+PGF1dGhvcj5HcmlmZmluLCBC
LiBSLjwvYXV0aG9yPjwvYXV0aG9ycz48L2NvbnRyaWJ1dG9ycz48YXV0aC1hZGRyZXNzPkRpdmlz
aW9uIG9mIE5lcGhyb2xvZ3kgJmFtcDsgSHlwZXJ0ZW5zaW9uLCBVbml2ZXJzaXR5IG9mIElvd2Eg
SG9zcGl0YWxzICZhbXA7IENsaW5pY3MsIElvd2EgQ2l0eSwgSW93YSwgVW5pdGVkIFN0YXRlcyBv
ZiBBbWVyaWNhLiYjeEQ7VW5pdmVyc2l0eSBvZiBJb3dhIEluc3RpdHV0ZSBmb3IgQ2xpbmljYWwg
YW5kIFRyYW5zbGF0aW9uYWwgU2NpZW5jZSwgSW93YSBDaXR5LCBJb3dhLCBVbml0ZWQgU3RhdGVz
IG9mIEFtZXJpY2EuJiN4RDtDZW50ZXIgZm9yIEFjY2VzcyAmYW1wOyBEZWxpdmVyeSBSZXNlYXJj
aCAmYW1wOyBFdmFsdWF0aW9uIChDQURSRSksIElvd2EgQ2l0eSBWZXRlcmFucyBBZmZhaXJzIEhl
YWx0aCBDYXJlIFN5c3RlbSwgSW93YSBDaXR5LCBJb3dhLCBVbml0ZWQgU3RhdGVzIG9mIEFtZXJp
Y2EuPC9hdXRoLWFkZHJlc3M+PHRpdGxlcz48dGl0bGU+Q1ZWSEQgcmVzdWx0cyBpbiBsb25nZXIg
ZmlsdGVyIGxpZmUgdGhhbiBwcmUtZmlsdGVyIENWVkg6IFJlc3VsdHMgb2YgYSBxdWFzaS1yYW5k
b21pemVkIGNsaW5pY2FsIHRyaWFsPC90aXRsZT48c2Vjb25kYXJ5LXRpdGxlPlBMb1MgT25lPC9z
ZWNvbmRhcnktdGl0bGU+PC90aXRsZXM+PHBlcmlvZGljYWw+PGZ1bGwtdGl0bGU+UExvUyBPbmU8
L2Z1bGwtdGl0bGU+PC9wZXJpb2RpY2FsPjxwYWdlcz5lMDI3ODU1MDwvcGFnZXM+PHZvbHVtZT4x
ODwvdm9sdW1lPjxudW1iZXI+MTwvbnVtYmVyPjxlZGl0aW9uPjIwMjMwMTExPC9lZGl0aW9uPjxr
ZXl3b3Jkcz48a2V5d29yZD5BZHVsdDwva2V5d29yZD48a2V5d29yZD5IdW1hbnM8L2tleXdvcmQ+
PGtleXdvcmQ+KkhlbW9maWx0cmF0aW9uL21ldGhvZHM8L2tleXdvcmQ+PGtleXdvcmQ+KkNvbnRp
bnVvdXMgUmVuYWwgUmVwbGFjZW1lbnQgVGhlcmFweTwva2V5d29yZD48a2V5d29yZD4qSGVtb2Rp
YWZpbHRyYXRpb24vbWV0aG9kczwva2V5d29yZD48a2V5d29yZD5SZW5hbCBEaWFseXNpczwva2V5
d29yZD48a2V5d29yZD4qQWN1dGUgS2lkbmV5IEluanVyeS90aGVyYXB5PC9rZXl3b3JkPjwva2V5
d29yZHM+PGRhdGVzPjx5ZWFyPjIwMjM8L3llYXI+PC9kYXRlcz48aXNibj4xOTMyLTYyMDM8L2lz
Ym4+PGFjY2Vzc2lvbi1udW0+MzY2MzA0MDY8L2FjY2Vzc2lvbi1udW0+PHdvcmstdHlwZT5SQ1Q8
L3dvcmstdHlwZT48dXJscz48cmVsYXRlZC11cmxzPjx1cmw+aHR0cHM6Ly9qb3VybmFscy5wbG9z
Lm9yZy9wbG9zb25lL2FydGljbGUvZmlsZT9pZD0xMC4xMzcxL2pvdXJuYWwucG9uZS4wMjc4NTUw
JmFtcDt0eXBlPXByaW50YWJsZTwvdXJsPjwvcmVsYXRlZC11cmxzPjwvdXJscz48Y3VzdG9tMT5U
aGUgYXV0aG9ycyBoYXZlIGRlY2xhcmVkIHRoYXQgbm8gY29tcGV0aW5nIGludGVyZXN0cyBleGlz
dC48L2N1c3RvbTE+PGN1c3RvbTI+UE1DOTgzMzU1MzwvY3VzdG9tMj48ZWxlY3Ryb25pYy1yZXNv
dXJjZS1udW0+MTAuMTM3MS9qb3VybmFsLnBvbmUuMDI3ODU1MDwvZWxlY3Ryb25pYy1yZXNvdXJj
ZS1udW0+PHJlbW90ZS1kYXRhYmFzZS1wcm92aWRlcj5OTE08L3JlbW90ZS1kYXRhYmFzZS1wcm92
aWRlcj48bGFuZ3VhZ2U+ZW5nPC9sYW5ndWFnZT48L3JlY29yZD48L0NpdGU+PC9FbmROb3RlPn==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PEVuZE5vdGU+PENpdGU+PEF1dGhvcj5NYW5uPC9BdXRob3I+PFllYXI+MjAyMzwvWWVhcj48UmVj
TnVtPjIwMjwvUmVjTnVtPjxEaXNwbGF5VGV4dD48c3R5bGUgZmFjZT0iaXRhbGljIiBmb250PSJU
aW1lcyBOZXcgUm9tYW4iIHNpemU9IjEyIj5NYW5uIDIwMjMgKDEzMSk8L3N0eWxlPjwvRGlzcGxh
eVRleHQ+PHJlY29yZD48cmVjLW51bWJlcj4yMDI8L3JlYy1udW1iZXI+PGZvcmVpZ24ta2V5cz48
a2V5IGFwcD0iRU4iIGRiLWlkPSJhc3hkZjV4dDQ5eHc1dmVmd3d0dndzZDcyNWFwcHB4cjI5MnYi
IHRpbWVzdGFtcD0iMTcyNDMxMzY0NCI+MjAyPC9rZXk+PC9mb3JlaWduLWtleXM+PHJlZi10eXBl
IG5hbWU9IkpvdXJuYWwgQXJ0aWNsZSI+MTc8L3JlZi10eXBlPjxjb250cmlidXRvcnM+PGF1dGhv
cnM+PGF1dGhvcj5NYW5uLCBMLjwvYXV0aG9yPjxhdXRob3I+VGVuIEV5Y2ssIFAuPC9hdXRob3I+
PGF1dGhvcj5XdSwgQy48L2F1dGhvcj48YXV0aG9yPlN0b3J5LCBNLjwvYXV0aG9yPjxhdXRob3I+
SmVuaWdpcmksIFMuPC9hdXRob3I+PGF1dGhvcj5QYXRlbCwgSi48L2F1dGhvcj48YXV0aG9yPkhv
bmthbmVuLCBJLjwvYXV0aG9yPjxhdXRob3I+TyZhcG9zO0Nvbm5vciwgSy48L2F1dGhvcj48YXV0
aG9yPlRlbmVyLCBKLjwvYXV0aG9yPjxhdXRob3I+U2FtYmhhcmlhLCBNLjwvYXV0aG9yPjxhdXRo
b3I+RnJhZXIsIE0uPC9hdXRob3I+PGF1dGhvcj5Ob3VycmVkaW5lLCBMLjwvYXV0aG9yPjxhdXRo
b3I+U29tZXJzLCBELjwvYXV0aG9yPjxhdXRob3I+Tml6YXIsIEouPC9hdXRob3I+PGF1dGhvcj5B
bnRlcywgTC48L2F1dGhvcj48YXV0aG9yPkt1cHBhY2hpLCBTLjwvYXV0aG9yPjxhdXRob3I+U3dl
ZSwgTS48L2F1dGhvcj48YXV0aG9yPkt1bywgRS48L2F1dGhvcj48YXV0aG9yPkh1YW5nLCBDLiBM
LjwvYXV0aG9yPjxhdXRob3I+SmFsYWwsIEQuIEkuPC9hdXRob3I+PGF1dGhvcj5HcmlmZmluLCBC
LiBSLjwvYXV0aG9yPjwvYXV0aG9ycz48L2NvbnRyaWJ1dG9ycz48YXV0aC1hZGRyZXNzPkRpdmlz
aW9uIG9mIE5lcGhyb2xvZ3kgJmFtcDsgSHlwZXJ0ZW5zaW9uLCBVbml2ZXJzaXR5IG9mIElvd2Eg
SG9zcGl0YWxzICZhbXA7IENsaW5pY3MsIElvd2EgQ2l0eSwgSW93YSwgVW5pdGVkIFN0YXRlcyBv
ZiBBbWVyaWNhLiYjeEQ7VW5pdmVyc2l0eSBvZiBJb3dhIEluc3RpdHV0ZSBmb3IgQ2xpbmljYWwg
YW5kIFRyYW5zbGF0aW9uYWwgU2NpZW5jZSwgSW93YSBDaXR5LCBJb3dhLCBVbml0ZWQgU3RhdGVz
IG9mIEFtZXJpY2EuJiN4RDtDZW50ZXIgZm9yIEFjY2VzcyAmYW1wOyBEZWxpdmVyeSBSZXNlYXJj
aCAmYW1wOyBFdmFsdWF0aW9uIChDQURSRSksIElvd2EgQ2l0eSBWZXRlcmFucyBBZmZhaXJzIEhl
YWx0aCBDYXJlIFN5c3RlbSwgSW93YSBDaXR5LCBJb3dhLCBVbml0ZWQgU3RhdGVzIG9mIEFtZXJp
Y2EuPC9hdXRoLWFkZHJlc3M+PHRpdGxlcz48dGl0bGU+Q1ZWSEQgcmVzdWx0cyBpbiBsb25nZXIg
ZmlsdGVyIGxpZmUgdGhhbiBwcmUtZmlsdGVyIENWVkg6IFJlc3VsdHMgb2YgYSBxdWFzaS1yYW5k
b21pemVkIGNsaW5pY2FsIHRyaWFsPC90aXRsZT48c2Vjb25kYXJ5LXRpdGxlPlBMb1MgT25lPC9z
ZWNvbmRhcnktdGl0bGU+PC90aXRsZXM+PHBlcmlvZGljYWw+PGZ1bGwtdGl0bGU+UExvUyBPbmU8
L2Z1bGwtdGl0bGU+PC9wZXJpb2RpY2FsPjxwYWdlcz5lMDI3ODU1MDwvcGFnZXM+PHZvbHVtZT4x
ODwvdm9sdW1lPjxudW1iZXI+MTwvbnVtYmVyPjxlZGl0aW9uPjIwMjMwMTExPC9lZGl0aW9uPjxr
ZXl3b3Jkcz48a2V5d29yZD5BZHVsdDwva2V5d29yZD48a2V5d29yZD5IdW1hbnM8L2tleXdvcmQ+
PGtleXdvcmQ+KkhlbW9maWx0cmF0aW9uL21ldGhvZHM8L2tleXdvcmQ+PGtleXdvcmQ+KkNvbnRp
bnVvdXMgUmVuYWwgUmVwbGFjZW1lbnQgVGhlcmFweTwva2V5d29yZD48a2V5d29yZD4qSGVtb2Rp
YWZpbHRyYXRpb24vbWV0aG9kczwva2V5d29yZD48a2V5d29yZD5SZW5hbCBEaWFseXNpczwva2V5
d29yZD48a2V5d29yZD4qQWN1dGUgS2lkbmV5IEluanVyeS90aGVyYXB5PC9rZXl3b3JkPjwva2V5
d29yZHM+PGRhdGVzPjx5ZWFyPjIwMjM8L3llYXI+PC9kYXRlcz48aXNibj4xOTMyLTYyMDM8L2lz
Ym4+PGFjY2Vzc2lvbi1udW0+MzY2MzA0MDY8L2FjY2Vzc2lvbi1udW0+PHdvcmstdHlwZT5SQ1Q8
L3dvcmstdHlwZT48dXJscz48cmVsYXRlZC11cmxzPjx1cmw+aHR0cHM6Ly9qb3VybmFscy5wbG9z
Lm9yZy9wbG9zb25lL2FydGljbGUvZmlsZT9pZD0xMC4xMzcxL2pvdXJuYWwucG9uZS4wMjc4NTUw
JmFtcDt0eXBlPXByaW50YWJsZTwvdXJsPjwvcmVsYXRlZC11cmxzPjwvdXJscz48Y3VzdG9tMT5U
aGUgYXV0aG9ycyBoYXZlIGRlY2xhcmVkIHRoYXQgbm8gY29tcGV0aW5nIGludGVyZXN0cyBleGlz
dC48L2N1c3RvbTE+PGN1c3RvbTI+UE1DOTgzMzU1MzwvY3VzdG9tMj48ZWxlY3Ryb25pYy1yZXNv
dXJjZS1udW0+MTAuMTM3MS9qb3VybmFsLnBvbmUuMDI3ODU1MDwvZWxlY3Ryb25pYy1yZXNvdXJj
ZS1udW0+PHJlbW90ZS1kYXRhYmFzZS1wcm92aWRlcj5OTE08L3JlbW90ZS1kYXRhYmFzZS1wcm92
aWRlcj48bGFuZ3VhZ2U+ZW5nPC9sYW5ndWFnZT48L3JlY29yZD48L0NpdGU+PC9FbmROb3RlPn==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Mann 2023 (131)</w:t>
            </w:r>
            <w:r w:rsidRPr="000F41B6">
              <w:rPr>
                <w:lang w:val="en-US"/>
              </w:rPr>
              <w:fldChar w:fldCharType="end"/>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0FAFAD" w14:textId="77777777" w:rsidR="0014677F" w:rsidRPr="001D1D30" w:rsidRDefault="0014677F" w:rsidP="00D435E8">
            <w:pPr>
              <w:pStyle w:val="TabelleText"/>
              <w:rPr>
                <w:lang w:val="en-US"/>
              </w:rPr>
            </w:pPr>
            <w:r w:rsidRPr="001D1D30">
              <w:rPr>
                <w:lang w:val="en-US"/>
              </w:rPr>
              <w:t>RCT</w:t>
            </w:r>
          </w:p>
          <w:p w14:paraId="05D351D3" w14:textId="77777777" w:rsidR="0014677F" w:rsidRPr="001D1D30" w:rsidRDefault="0014677F" w:rsidP="00D435E8">
            <w:pPr>
              <w:pStyle w:val="TabelleText"/>
              <w:rPr>
                <w:lang w:val="en-US"/>
              </w:rPr>
            </w:pPr>
            <w:r w:rsidRPr="001D1D30">
              <w:rPr>
                <w:lang w:val="en-US"/>
              </w:rPr>
              <w:t>Quasi randomized by time blocks</w:t>
            </w:r>
          </w:p>
        </w:tc>
        <w:tc>
          <w:tcPr>
            <w:tcW w:w="5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F6B431" w14:textId="77777777" w:rsidR="0014677F" w:rsidRPr="001D1D30" w:rsidRDefault="0014677F" w:rsidP="00D435E8">
            <w:pPr>
              <w:pStyle w:val="TabelleText"/>
              <w:rPr>
                <w:lang w:val="en-US"/>
              </w:rPr>
            </w:pPr>
            <w:r w:rsidRPr="001D1D30">
              <w:rPr>
                <w:lang w:val="en-US"/>
              </w:rPr>
              <w:t>ICU patients with severe AKI III</w:t>
            </w:r>
          </w:p>
        </w:tc>
        <w:tc>
          <w:tcPr>
            <w:tcW w:w="29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6B798B" w14:textId="77777777" w:rsidR="0014677F" w:rsidRPr="001D1D30" w:rsidRDefault="0014677F" w:rsidP="00D435E8">
            <w:pPr>
              <w:pStyle w:val="TabelleText"/>
              <w:rPr>
                <w:lang w:val="en-US"/>
              </w:rPr>
            </w:pPr>
            <w:r w:rsidRPr="001D1D30">
              <w:rPr>
                <w:lang w:val="en-US"/>
              </w:rPr>
              <w:t>161</w:t>
            </w:r>
          </w:p>
          <w:p w14:paraId="632296BF" w14:textId="77777777" w:rsidR="0014677F" w:rsidRPr="001D1D30" w:rsidRDefault="0014677F" w:rsidP="00D435E8">
            <w:pPr>
              <w:pStyle w:val="TabelleText"/>
              <w:rPr>
                <w:lang w:val="en-US"/>
              </w:rPr>
            </w:pPr>
            <w:r w:rsidRPr="001D1D30">
              <w:rPr>
                <w:lang w:val="en-US"/>
              </w:rPr>
              <w:t>(591 Filter)</w:t>
            </w:r>
          </w:p>
        </w:tc>
        <w:tc>
          <w:tcPr>
            <w:tcW w:w="6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FE01A4" w14:textId="6624C6CE" w:rsidR="0014677F" w:rsidRPr="001D1D30" w:rsidRDefault="0014677F" w:rsidP="00D435E8">
            <w:pPr>
              <w:pStyle w:val="TabelleText"/>
              <w:rPr>
                <w:lang w:val="en-US"/>
              </w:rPr>
            </w:pPr>
            <w:r w:rsidRPr="001D1D30">
              <w:rPr>
                <w:lang w:val="en-US"/>
              </w:rPr>
              <w:t>CVVHD (n=67, 245 Filter) vs. predilution CVVH (n=94, 346 Filter)</w:t>
            </w:r>
          </w:p>
        </w:tc>
        <w:tc>
          <w:tcPr>
            <w:tcW w:w="6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91CBC3" w14:textId="77777777" w:rsidR="0014677F" w:rsidRPr="001D1D30" w:rsidRDefault="0014677F" w:rsidP="00D435E8">
            <w:pPr>
              <w:pStyle w:val="TabelleText"/>
              <w:rPr>
                <w:i/>
                <w:lang w:val="en-US"/>
              </w:rPr>
            </w:pPr>
            <w:r w:rsidRPr="001D1D30">
              <w:rPr>
                <w:i/>
                <w:lang w:val="en-US"/>
              </w:rPr>
              <w:t>Filter Life Span</w:t>
            </w:r>
          </w:p>
          <w:p w14:paraId="5342FA37" w14:textId="77777777" w:rsidR="0014677F" w:rsidRPr="001D1D30" w:rsidRDefault="0014677F" w:rsidP="00D435E8">
            <w:pPr>
              <w:pStyle w:val="TabelleText"/>
              <w:rPr>
                <w:i/>
                <w:lang w:val="en-US"/>
              </w:rPr>
            </w:pPr>
            <w:r w:rsidRPr="001D1D30">
              <w:rPr>
                <w:i/>
                <w:lang w:val="en-US"/>
              </w:rPr>
              <w:t>Numbers of Filters used</w:t>
            </w:r>
          </w:p>
          <w:p w14:paraId="6BB86B56" w14:textId="393C2D50" w:rsidR="0014677F" w:rsidRPr="001D1D30" w:rsidRDefault="0014677F" w:rsidP="00D435E8">
            <w:pPr>
              <w:pStyle w:val="TabelleText"/>
              <w:rPr>
                <w:lang w:val="en-US"/>
              </w:rPr>
            </w:pPr>
            <w:r w:rsidRPr="001D1D30">
              <w:rPr>
                <w:i/>
                <w:lang w:val="en-US"/>
              </w:rPr>
              <w:t>In hospital mortality</w:t>
            </w:r>
          </w:p>
        </w:tc>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FAC1B3" w14:textId="77777777" w:rsidR="0014677F" w:rsidRPr="001D1D30" w:rsidRDefault="0014677F" w:rsidP="00D435E8">
            <w:pPr>
              <w:pStyle w:val="TabelleText"/>
              <w:rPr>
                <w:lang w:val="en-US"/>
              </w:rPr>
            </w:pPr>
            <w:r w:rsidRPr="001D1D30">
              <w:rPr>
                <w:lang w:val="en-US"/>
              </w:rPr>
              <w:t>CVVH shorter</w:t>
            </w:r>
          </w:p>
          <w:p w14:paraId="5AE5A274" w14:textId="77777777" w:rsidR="0014677F" w:rsidRPr="001D1D30" w:rsidRDefault="0014677F" w:rsidP="00D435E8">
            <w:pPr>
              <w:pStyle w:val="TabelleText"/>
              <w:rPr>
                <w:lang w:val="en-US"/>
              </w:rPr>
            </w:pPr>
            <w:r w:rsidRPr="001D1D30">
              <w:rPr>
                <w:lang w:val="en-US"/>
              </w:rPr>
              <w:t>(79% of CVVHD)</w:t>
            </w:r>
          </w:p>
          <w:p w14:paraId="383D5FB1" w14:textId="66AEE2EC" w:rsidR="0014677F" w:rsidRPr="001D1D30" w:rsidRDefault="0014677F" w:rsidP="00D435E8">
            <w:pPr>
              <w:pStyle w:val="TabelleText"/>
              <w:rPr>
                <w:lang w:val="en-US"/>
              </w:rPr>
            </w:pPr>
            <w:r w:rsidRPr="001D1D30">
              <w:rPr>
                <w:lang w:val="en-US"/>
              </w:rPr>
              <w:t>11.8% vs 21.2% ns</w:t>
            </w:r>
          </w:p>
        </w:tc>
        <w:tc>
          <w:tcPr>
            <w:tcW w:w="38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8CD248" w14:textId="77777777" w:rsidR="0014677F" w:rsidRPr="001D1D30" w:rsidRDefault="0014677F" w:rsidP="00D435E8">
            <w:pPr>
              <w:pStyle w:val="TabelleText"/>
              <w:rPr>
                <w:lang w:val="en-US"/>
              </w:rPr>
            </w:pPr>
            <w:r w:rsidRPr="001D1D30">
              <w:rPr>
                <w:lang w:val="en-US"/>
              </w:rPr>
              <w:t>p=0.02</w:t>
            </w:r>
          </w:p>
          <w:p w14:paraId="266BEADA" w14:textId="77777777" w:rsidR="0014677F" w:rsidRPr="001D1D30" w:rsidRDefault="0014677F" w:rsidP="00D435E8">
            <w:pPr>
              <w:pStyle w:val="TabelleText"/>
              <w:rPr>
                <w:lang w:val="en-US"/>
              </w:rPr>
            </w:pPr>
            <w:r w:rsidRPr="001D1D30">
              <w:rPr>
                <w:lang w:val="en-US"/>
              </w:rPr>
              <w:t>n.s.</w:t>
            </w:r>
          </w:p>
          <w:p w14:paraId="151D66BE" w14:textId="77777777" w:rsidR="0014677F" w:rsidRPr="001D1D30" w:rsidRDefault="0014677F" w:rsidP="00D435E8">
            <w:pPr>
              <w:pStyle w:val="TabelleText"/>
              <w:rPr>
                <w:lang w:val="en-US"/>
              </w:rPr>
            </w:pPr>
            <w:r w:rsidRPr="001D1D30">
              <w:rPr>
                <w:lang w:val="en-US"/>
              </w:rPr>
              <w:t>n.s.</w:t>
            </w:r>
          </w:p>
        </w:tc>
        <w:tc>
          <w:tcPr>
            <w:tcW w:w="304" w:type="pct"/>
            <w:tcBorders>
              <w:top w:val="single" w:sz="8" w:space="0" w:color="000000"/>
              <w:left w:val="single" w:sz="8" w:space="0" w:color="000000"/>
              <w:bottom w:val="single" w:sz="8" w:space="0" w:color="000000"/>
              <w:right w:val="single" w:sz="8" w:space="0" w:color="000000"/>
            </w:tcBorders>
          </w:tcPr>
          <w:p w14:paraId="28D4D960" w14:textId="5343AB40" w:rsidR="0014677F" w:rsidRPr="001D1D30" w:rsidRDefault="00417103" w:rsidP="00D435E8">
            <w:pPr>
              <w:pStyle w:val="TabelleText"/>
              <w:rPr>
                <w:lang w:val="en-US"/>
              </w:rPr>
            </w:pPr>
            <w:r w:rsidRPr="001D1D30">
              <w:rPr>
                <w:lang w:val="en-US"/>
              </w:rPr>
              <w:t>ROB 2/6</w:t>
            </w:r>
          </w:p>
        </w:tc>
        <w:tc>
          <w:tcPr>
            <w:tcW w:w="9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FB4DAF" w14:textId="1D9C2CBE" w:rsidR="0014677F" w:rsidRPr="001D1D30" w:rsidRDefault="0014677F" w:rsidP="00D435E8">
            <w:pPr>
              <w:pStyle w:val="TabelleText"/>
              <w:rPr>
                <w:lang w:val="en-US"/>
              </w:rPr>
            </w:pPr>
            <w:r w:rsidRPr="001D1D30">
              <w:rPr>
                <w:lang w:val="en-US"/>
              </w:rPr>
              <w:t>CVVH</w:t>
            </w:r>
            <w:r w:rsidR="00603B90" w:rsidRPr="001D1D30">
              <w:rPr>
                <w:lang w:val="en-US"/>
              </w:rPr>
              <w:t>F</w:t>
            </w:r>
            <w:r w:rsidRPr="001D1D30">
              <w:rPr>
                <w:lang w:val="en-US"/>
              </w:rPr>
              <w:t xml:space="preserve"> </w:t>
            </w:r>
            <w:r w:rsidR="00D66CFF" w:rsidRPr="001D1D30">
              <w:rPr>
                <w:lang w:val="en-US"/>
              </w:rPr>
              <w:t>led</w:t>
            </w:r>
            <w:r w:rsidRPr="001D1D30">
              <w:rPr>
                <w:lang w:val="en-US"/>
              </w:rPr>
              <w:t xml:space="preserve"> to significantly shorter filter </w:t>
            </w:r>
            <w:r w:rsidR="00603B90" w:rsidRPr="001D1D30">
              <w:rPr>
                <w:lang w:val="en-US"/>
              </w:rPr>
              <w:t>life time</w:t>
            </w:r>
            <w:r w:rsidRPr="001D1D30">
              <w:rPr>
                <w:lang w:val="en-US"/>
              </w:rPr>
              <w:t xml:space="preserve"> than CVVHD (diffusion)</w:t>
            </w:r>
          </w:p>
        </w:tc>
      </w:tr>
      <w:tr w:rsidR="00D84639" w:rsidRPr="00DB1383" w14:paraId="220AC426" w14:textId="77777777" w:rsidTr="00603B90">
        <w:trPr>
          <w:trHeight w:val="617"/>
        </w:trPr>
        <w:tc>
          <w:tcPr>
            <w:tcW w:w="43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64B545C" w14:textId="46BBEAD9" w:rsidR="00D84639" w:rsidRPr="00DB1383" w:rsidRDefault="00E86DB5" w:rsidP="00D435E8">
            <w:pPr>
              <w:pStyle w:val="TabelleText"/>
              <w:rPr>
                <w:b/>
                <w:lang w:val="en-US"/>
              </w:rPr>
            </w:pPr>
            <w:r w:rsidRPr="00C01E51">
              <w:rPr>
                <w:b/>
                <w:lang w:val="en-US"/>
              </w:rPr>
              <w:t>Result</w:t>
            </w:r>
          </w:p>
        </w:tc>
        <w:tc>
          <w:tcPr>
            <w:tcW w:w="29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5D315E2" w14:textId="77777777" w:rsidR="00D84639" w:rsidRPr="00DB1383" w:rsidRDefault="00D84639" w:rsidP="00D435E8">
            <w:pPr>
              <w:pStyle w:val="TabelleText"/>
              <w:rPr>
                <w:b/>
                <w:lang w:val="en-US"/>
              </w:rPr>
            </w:pPr>
            <w:r w:rsidRPr="00DB1383">
              <w:rPr>
                <w:b/>
                <w:lang w:val="en-US"/>
              </w:rPr>
              <w:t>3 RCTs</w:t>
            </w:r>
          </w:p>
          <w:p w14:paraId="62EFFEDF" w14:textId="61B3FEEA" w:rsidR="00D84639" w:rsidRPr="00DB1383" w:rsidRDefault="00D84639" w:rsidP="00D435E8">
            <w:pPr>
              <w:pStyle w:val="TabelleText"/>
              <w:rPr>
                <w:b/>
                <w:lang w:val="en-US"/>
              </w:rPr>
            </w:pPr>
            <w:r w:rsidRPr="00DB1383">
              <w:rPr>
                <w:b/>
                <w:lang w:val="en-US"/>
              </w:rPr>
              <w:t>1 RT</w:t>
            </w:r>
          </w:p>
        </w:tc>
        <w:tc>
          <w:tcPr>
            <w:tcW w:w="58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C11ACB8" w14:textId="77777777" w:rsidR="00D84639" w:rsidRPr="00DB1383" w:rsidRDefault="00D84639" w:rsidP="00D435E8">
            <w:pPr>
              <w:pStyle w:val="TabelleText"/>
              <w:rPr>
                <w:b/>
                <w:lang w:val="en-US"/>
              </w:rPr>
            </w:pPr>
          </w:p>
        </w:tc>
        <w:tc>
          <w:tcPr>
            <w:tcW w:w="29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D1BE46A" w14:textId="77777777" w:rsidR="00D84639" w:rsidRPr="00DB1383" w:rsidRDefault="00D84639" w:rsidP="00D435E8">
            <w:pPr>
              <w:pStyle w:val="TabelleText"/>
              <w:rPr>
                <w:b/>
                <w:lang w:val="en-US"/>
              </w:rPr>
            </w:pPr>
          </w:p>
        </w:tc>
        <w:tc>
          <w:tcPr>
            <w:tcW w:w="68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2167A9D" w14:textId="77777777" w:rsidR="00D84639" w:rsidRPr="00DB1383" w:rsidRDefault="00D84639" w:rsidP="00D435E8">
            <w:pPr>
              <w:pStyle w:val="TabelleText"/>
              <w:rPr>
                <w:b/>
                <w:lang w:val="en-US"/>
              </w:rPr>
            </w:pPr>
          </w:p>
        </w:tc>
        <w:tc>
          <w:tcPr>
            <w:tcW w:w="63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36ADD82" w14:textId="77777777" w:rsidR="00D84639" w:rsidRPr="00DB1383" w:rsidRDefault="00D84639" w:rsidP="00D435E8">
            <w:pPr>
              <w:pStyle w:val="TabelleText"/>
              <w:rPr>
                <w:b/>
                <w:lang w:val="en-US"/>
              </w:rPr>
            </w:pPr>
          </w:p>
        </w:tc>
        <w:tc>
          <w:tcPr>
            <w:tcW w:w="44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5C0A377" w14:textId="77777777" w:rsidR="00D84639" w:rsidRPr="00DB1383" w:rsidRDefault="00D84639" w:rsidP="00D435E8">
            <w:pPr>
              <w:pStyle w:val="TabelleText"/>
              <w:rPr>
                <w:b/>
                <w:lang w:val="en-US"/>
              </w:rPr>
            </w:pPr>
          </w:p>
        </w:tc>
        <w:tc>
          <w:tcPr>
            <w:tcW w:w="1619"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2828963" w14:textId="3A621C5F" w:rsidR="00D84639" w:rsidRPr="00DB1383" w:rsidRDefault="00D84639" w:rsidP="00D84639">
            <w:pPr>
              <w:pStyle w:val="TabelleText"/>
              <w:rPr>
                <w:b/>
                <w:lang w:val="en-US"/>
              </w:rPr>
            </w:pPr>
            <w:r w:rsidRPr="00DB1383">
              <w:rPr>
                <w:b/>
                <w:lang w:val="en-US"/>
              </w:rPr>
              <w:t>ROB 2-3/6 available</w:t>
            </w:r>
          </w:p>
          <w:p w14:paraId="3FE72888" w14:textId="7375B79D" w:rsidR="00D84639" w:rsidRPr="00DB1383" w:rsidRDefault="00D84639" w:rsidP="00D84639">
            <w:pPr>
              <w:pStyle w:val="TabelleText"/>
              <w:rPr>
                <w:b/>
                <w:lang w:val="en-US"/>
              </w:rPr>
            </w:pPr>
            <w:r w:rsidRPr="00DB1383">
              <w:rPr>
                <w:b/>
                <w:lang w:val="en-US"/>
              </w:rPr>
              <w:t xml:space="preserve">GRADE SAE/AE </w:t>
            </w:r>
            <w:r w:rsidRPr="00DB1383">
              <w:rPr>
                <w:rFonts w:ascii="Cambria Math" w:hAnsi="Cambria Math" w:cs="Cambria Math"/>
                <w:b/>
                <w:lang w:val="en-US"/>
              </w:rPr>
              <w:t>⊕⊕⊝⊝</w:t>
            </w:r>
            <w:r w:rsidRPr="00DB1383">
              <w:rPr>
                <w:b/>
                <w:lang w:val="en-US"/>
              </w:rPr>
              <w:t xml:space="preserve"> </w:t>
            </w:r>
            <w:r w:rsidR="00680A2F" w:rsidRPr="00DB1383">
              <w:rPr>
                <w:b/>
                <w:lang w:val="en-US"/>
              </w:rPr>
              <w:t>evidence</w:t>
            </w:r>
            <w:r w:rsidRPr="00DB1383">
              <w:rPr>
                <w:b/>
                <w:lang w:val="en-US"/>
              </w:rPr>
              <w:t xml:space="preserve"> </w:t>
            </w:r>
            <w:r w:rsidR="00603B90" w:rsidRPr="00DB1383">
              <w:rPr>
                <w:b/>
                <w:lang w:val="en-US"/>
              </w:rPr>
              <w:t>low</w:t>
            </w:r>
          </w:p>
        </w:tc>
      </w:tr>
    </w:tbl>
    <w:p w14:paraId="7C2FDF61" w14:textId="035ABAE2" w:rsidR="007F62AA" w:rsidRPr="001D1D30" w:rsidRDefault="0024322A" w:rsidP="00A55822">
      <w:pPr>
        <w:pStyle w:val="berschrift2"/>
      </w:pPr>
      <w:bookmarkStart w:id="51" w:name="_Toc180402961"/>
      <w:bookmarkStart w:id="52" w:name="_Toc209691419"/>
      <w:r w:rsidRPr="001D1D30">
        <w:lastRenderedPageBreak/>
        <w:t>Trial evidence</w:t>
      </w:r>
      <w:r w:rsidR="003E742E" w:rsidRPr="001D1D30">
        <w:t>: Intracranial Pressure and RRT</w:t>
      </w:r>
      <w:bookmarkEnd w:id="51"/>
      <w:bookmarkEnd w:id="52"/>
    </w:p>
    <w:tbl>
      <w:tblPr>
        <w:tblW w:w="14733" w:type="dxa"/>
        <w:tblCellMar>
          <w:left w:w="0" w:type="dxa"/>
          <w:right w:w="0" w:type="dxa"/>
        </w:tblCellMar>
        <w:tblLook w:val="0420" w:firstRow="1" w:lastRow="0" w:firstColumn="0" w:lastColumn="0" w:noHBand="0" w:noVBand="1"/>
      </w:tblPr>
      <w:tblGrid>
        <w:gridCol w:w="1445"/>
        <w:gridCol w:w="888"/>
        <w:gridCol w:w="649"/>
        <w:gridCol w:w="1698"/>
        <w:gridCol w:w="1545"/>
        <w:gridCol w:w="3549"/>
        <w:gridCol w:w="1111"/>
        <w:gridCol w:w="3848"/>
      </w:tblGrid>
      <w:tr w:rsidR="007F62AA" w:rsidRPr="00DB1383" w14:paraId="14093E04" w14:textId="77777777" w:rsidTr="0034681B">
        <w:trPr>
          <w:trHeight w:val="965"/>
        </w:trPr>
        <w:tc>
          <w:tcPr>
            <w:tcW w:w="128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3999415" w14:textId="77777777" w:rsidR="007F62AA" w:rsidRPr="00DB1383" w:rsidRDefault="007F62AA" w:rsidP="00D435E8">
            <w:pPr>
              <w:pStyle w:val="TabelleText"/>
              <w:rPr>
                <w:b/>
                <w:lang w:val="en-US"/>
              </w:rPr>
            </w:pPr>
          </w:p>
        </w:tc>
        <w:tc>
          <w:tcPr>
            <w:tcW w:w="88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5D2CF9B" w14:textId="77777777" w:rsidR="007F62AA" w:rsidRPr="00DB1383" w:rsidRDefault="007F62AA" w:rsidP="00D435E8">
            <w:pPr>
              <w:pStyle w:val="TabelleText"/>
              <w:rPr>
                <w:b/>
                <w:lang w:val="en-US"/>
              </w:rPr>
            </w:pPr>
            <w:r w:rsidRPr="00DB1383">
              <w:rPr>
                <w:b/>
                <w:lang w:val="en-US"/>
              </w:rPr>
              <w:t>Design</w:t>
            </w:r>
          </w:p>
        </w:tc>
        <w:tc>
          <w:tcPr>
            <w:tcW w:w="65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3734F51" w14:textId="7A0FE05C" w:rsidR="007F62AA" w:rsidRPr="00DB1383" w:rsidRDefault="00DB1383" w:rsidP="00D435E8">
            <w:pPr>
              <w:pStyle w:val="TabelleText"/>
              <w:rPr>
                <w:b/>
                <w:lang w:val="en-US"/>
              </w:rPr>
            </w:pPr>
            <w:r>
              <w:rPr>
                <w:b/>
                <w:lang w:val="en-US"/>
              </w:rPr>
              <w:t>N</w:t>
            </w:r>
          </w:p>
        </w:tc>
        <w:tc>
          <w:tcPr>
            <w:tcW w:w="170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9B6A061" w14:textId="1A4A5435" w:rsidR="007F62AA" w:rsidRPr="00DB1383" w:rsidRDefault="00DB1383" w:rsidP="00D435E8">
            <w:pPr>
              <w:pStyle w:val="TabelleText"/>
              <w:rPr>
                <w:b/>
                <w:lang w:val="en-US"/>
              </w:rPr>
            </w:pPr>
            <w:r>
              <w:rPr>
                <w:b/>
                <w:lang w:val="en-US"/>
              </w:rPr>
              <w:t>Patient cohort</w:t>
            </w:r>
          </w:p>
        </w:tc>
        <w:tc>
          <w:tcPr>
            <w:tcW w:w="156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E338DCB" w14:textId="078E91D2" w:rsidR="007F62AA" w:rsidRPr="00DB1383" w:rsidRDefault="007F62AA" w:rsidP="008638FC">
            <w:pPr>
              <w:pStyle w:val="TabelleText"/>
              <w:rPr>
                <w:b/>
                <w:lang w:val="en-US"/>
              </w:rPr>
            </w:pPr>
            <w:r w:rsidRPr="00DB1383">
              <w:rPr>
                <w:b/>
                <w:lang w:val="en-US"/>
              </w:rPr>
              <w:t xml:space="preserve">RRT </w:t>
            </w:r>
            <w:r w:rsidR="00DB1383">
              <w:rPr>
                <w:b/>
                <w:lang w:val="en-US"/>
              </w:rPr>
              <w:t>mode</w:t>
            </w:r>
          </w:p>
        </w:tc>
        <w:tc>
          <w:tcPr>
            <w:tcW w:w="36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AD37573" w14:textId="037CDD7D" w:rsidR="007F62AA" w:rsidRPr="00DB1383" w:rsidRDefault="007F62AA" w:rsidP="00D435E8">
            <w:pPr>
              <w:pStyle w:val="TabelleText"/>
              <w:rPr>
                <w:b/>
                <w:lang w:val="en-US"/>
              </w:rPr>
            </w:pPr>
            <w:r w:rsidRPr="00DB1383">
              <w:rPr>
                <w:b/>
                <w:lang w:val="en-US"/>
              </w:rPr>
              <w:t xml:space="preserve">Outcome </w:t>
            </w:r>
          </w:p>
        </w:tc>
        <w:tc>
          <w:tcPr>
            <w:tcW w:w="112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D4D61F0" w14:textId="6658CB29" w:rsidR="007F62AA" w:rsidRPr="00DB1383" w:rsidRDefault="007F62AA" w:rsidP="00D435E8">
            <w:pPr>
              <w:pStyle w:val="TabelleText"/>
              <w:rPr>
                <w:b/>
                <w:lang w:val="en-US"/>
              </w:rPr>
            </w:pPr>
            <w:r w:rsidRPr="00DB1383">
              <w:rPr>
                <w:b/>
                <w:lang w:val="en-US"/>
              </w:rPr>
              <w:t>ROB</w:t>
            </w:r>
          </w:p>
          <w:p w14:paraId="7776C1B4" w14:textId="62D4C52C" w:rsidR="00417103" w:rsidRPr="00DB1383" w:rsidRDefault="00417103" w:rsidP="00D435E8">
            <w:pPr>
              <w:pStyle w:val="TabelleText"/>
              <w:rPr>
                <w:b/>
                <w:lang w:val="en-US"/>
              </w:rPr>
            </w:pPr>
            <w:r w:rsidRPr="00DB1383">
              <w:rPr>
                <w:b/>
                <w:lang w:val="en-US"/>
              </w:rPr>
              <w:t>US</w:t>
            </w:r>
          </w:p>
          <w:p w14:paraId="4CB337FC" w14:textId="7797CEE0" w:rsidR="007F62AA" w:rsidRPr="00DB1383" w:rsidRDefault="00417103" w:rsidP="00D435E8">
            <w:pPr>
              <w:pStyle w:val="TabelleText"/>
              <w:rPr>
                <w:b/>
                <w:lang w:val="en-US"/>
              </w:rPr>
            </w:pPr>
            <w:r w:rsidRPr="00DB1383">
              <w:rPr>
                <w:b/>
                <w:lang w:val="en-US"/>
              </w:rPr>
              <w:t>Bias --</w:t>
            </w:r>
          </w:p>
        </w:tc>
        <w:tc>
          <w:tcPr>
            <w:tcW w:w="391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277ABDF" w14:textId="77777777" w:rsidR="007F62AA" w:rsidRPr="00DB1383" w:rsidRDefault="007F62AA" w:rsidP="00D435E8">
            <w:pPr>
              <w:pStyle w:val="TabelleText"/>
              <w:rPr>
                <w:b/>
                <w:lang w:val="en-US"/>
              </w:rPr>
            </w:pPr>
            <w:r w:rsidRPr="00DB1383">
              <w:rPr>
                <w:b/>
                <w:lang w:val="en-US"/>
              </w:rPr>
              <w:t>Notes</w:t>
            </w:r>
          </w:p>
        </w:tc>
      </w:tr>
      <w:tr w:rsidR="007F62AA" w:rsidRPr="001D1D30" w14:paraId="496A9927" w14:textId="77777777" w:rsidTr="00E27F35">
        <w:trPr>
          <w:trHeight w:val="628"/>
        </w:trPr>
        <w:tc>
          <w:tcPr>
            <w:tcW w:w="1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9CD52D" w14:textId="3A823BD4" w:rsidR="007F62AA"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&lt;EndNote&gt;&lt;Cite&gt;&lt;Author&gt;Davenport&lt;/Author&gt;&lt;Year&gt;1989&lt;/Year&gt;&lt;RecNum&gt;2033&lt;/RecNum&gt;&lt;DisplayText&gt;&lt;style face="italic" font="Times New Roman" size="12"&gt;Davenport 1989 (47)&lt;/style&gt;&lt;/DisplayText&gt;&lt;record&gt;&lt;rec-number&gt;2033&lt;/rec-number&gt;&lt;foreign-keys&gt;&lt;key app="EN" db-id="asxdf5xt49xw5vefwwtvwsd725apppxr292v" timestamp="1724401745"&gt;2033&lt;/key&gt;&lt;/foreign-keys&gt;&lt;ref-type name="Journal Article"&gt;17&lt;/ref-type&gt;&lt;contributors&gt;&lt;authors&gt;&lt;author&gt;Davenport, A.&lt;/author&gt;&lt;author&gt;Will, E. J.&lt;/author&gt;&lt;author&gt;Davison, A. M.&lt;/author&gt;&lt;author&gt;Swindells, S.&lt;/author&gt;&lt;author&gt;Cohen, A. T.&lt;/author&gt;&lt;author&gt;Miloszewski, K. J.&lt;/author&gt;&lt;author&gt;Losowsky, M. S.&lt;/author&gt;&lt;/authors&gt;&lt;/contributors&gt;&lt;auth-address&gt;Department of Renal Medicine, St. James&amp;apos;s University Hospital, Leeds, UK.&lt;/auth-address&gt;&lt;titles&gt;&lt;title&gt;Changes in intracranial pressure during haemofiltration in oliguric patients with grade IV hepatic encephalopathy&lt;/title&gt;&lt;secondary-title&gt;Nephron&lt;/secondary-title&gt;&lt;/titles&gt;&lt;periodical&gt;&lt;full-title&gt;Nephron&lt;/full-title&gt;&lt;/periodical&gt;&lt;pages&gt;142-6&lt;/pages&gt;&lt;volume&gt;53&lt;/volume&gt;&lt;number&gt;2&lt;/number&gt;&lt;keywords&gt;&lt;keyword&gt;Acute Kidney Injury/complications/physiopathology/therapy&lt;/keyword&gt;&lt;keyword&gt;Adolescent&lt;/keyword&gt;&lt;keyword&gt;Adult&lt;/keyword&gt;&lt;keyword&gt;Anuria/*physiopathology&lt;/keyword&gt;&lt;keyword&gt;Female&lt;/keyword&gt;&lt;keyword&gt;*Hemofiltration/methods&lt;/keyword&gt;&lt;keyword&gt;Hepatic Encephalopathy/etiology/*physiopathology/therapy&lt;/keyword&gt;&lt;keyword&gt;Humans&lt;/keyword&gt;&lt;keyword&gt;Intracranial Pressure&lt;/keyword&gt;&lt;keyword&gt;Male&lt;/keyword&gt;&lt;keyword&gt;Middle Aged&lt;/keyword&gt;&lt;keyword&gt;Oliguria/etiology/*physiopathology/therapy&lt;/keyword&gt;&lt;/keywords&gt;&lt;dates&gt;&lt;year&gt;1989&lt;/year&gt;&lt;/dates&gt;&lt;isbn&gt;1660-8151 (Print)&amp;#xD;1660-8151 (Linking)&lt;/isbn&gt;&lt;accession-num&gt;2812168&lt;/accession-num&gt;&lt;urls&gt;&lt;related-urls&gt;&lt;url&gt;https://www.ncbi.nlm.nih.gov/pubmed/2812168&lt;/url&gt;&lt;/related-urls&gt;&lt;/urls&gt;&lt;electronic-resource-num&gt;10.1159/000185727&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Davenport 1989 (47)</w:t>
            </w:r>
            <w:r w:rsidRPr="000F41B6">
              <w:rPr>
                <w:lang w:val="en-US"/>
              </w:rPr>
              <w:fldChar w:fldCharType="end"/>
            </w:r>
          </w:p>
        </w:tc>
        <w:tc>
          <w:tcPr>
            <w:tcW w:w="8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AB0241" w14:textId="77777777" w:rsidR="007F62AA" w:rsidRPr="001D1D30" w:rsidRDefault="007F62AA" w:rsidP="00D435E8">
            <w:pPr>
              <w:pStyle w:val="TabelleText"/>
              <w:rPr>
                <w:lang w:val="en-US"/>
              </w:rPr>
            </w:pPr>
            <w:r w:rsidRPr="001D1D30">
              <w:rPr>
                <w:lang w:val="en-US"/>
              </w:rPr>
              <w:t>RCT</w:t>
            </w:r>
          </w:p>
        </w:tc>
        <w:tc>
          <w:tcPr>
            <w:tcW w:w="65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824877" w14:textId="77777777" w:rsidR="007F62AA" w:rsidRPr="001D1D30" w:rsidRDefault="007F62AA" w:rsidP="00D435E8">
            <w:pPr>
              <w:pStyle w:val="TabelleText"/>
              <w:rPr>
                <w:lang w:val="en-US"/>
              </w:rPr>
            </w:pPr>
            <w:r w:rsidRPr="001D1D30">
              <w:rPr>
                <w:lang w:val="en-US"/>
              </w:rPr>
              <w:t>7</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22B056" w14:textId="75670BCA" w:rsidR="007F62AA" w:rsidRPr="001D1D30" w:rsidRDefault="00D66CFF" w:rsidP="00D435E8">
            <w:pPr>
              <w:pStyle w:val="TabelleText"/>
              <w:rPr>
                <w:lang w:val="en-US"/>
              </w:rPr>
            </w:pPr>
            <w:r w:rsidRPr="001D1D30">
              <w:rPr>
                <w:lang w:val="en-US"/>
              </w:rPr>
              <w:t>h</w:t>
            </w:r>
            <w:r w:rsidR="007F62AA" w:rsidRPr="001D1D30">
              <w:rPr>
                <w:lang w:val="en-US"/>
              </w:rPr>
              <w:t>epatic encephalopathy</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D38213" w14:textId="3185E96F" w:rsidR="007F62AA" w:rsidRPr="001D1D30" w:rsidRDefault="00DB1383" w:rsidP="00D435E8">
            <w:pPr>
              <w:pStyle w:val="TabelleText"/>
              <w:rPr>
                <w:lang w:val="en-US"/>
              </w:rPr>
            </w:pPr>
            <w:r>
              <w:rPr>
                <w:lang w:val="en-US"/>
              </w:rPr>
              <w:t>I</w:t>
            </w:r>
            <w:r w:rsidR="007F62AA" w:rsidRPr="001D1D30">
              <w:rPr>
                <w:lang w:val="en-US"/>
              </w:rPr>
              <w:t>HF vs CAVHF</w:t>
            </w:r>
          </w:p>
        </w:tc>
        <w:tc>
          <w:tcPr>
            <w:tcW w:w="36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31DA8A" w14:textId="68AF836B" w:rsidR="007F62AA" w:rsidRPr="001D1D30" w:rsidRDefault="007F62AA" w:rsidP="00D435E8">
            <w:pPr>
              <w:pStyle w:val="TabelleText"/>
              <w:rPr>
                <w:lang w:val="en-US"/>
              </w:rPr>
            </w:pPr>
            <w:r w:rsidRPr="001D1D30">
              <w:rPr>
                <w:lang w:val="en-US"/>
              </w:rPr>
              <w:t xml:space="preserve">ICP </w:t>
            </w:r>
            <w:r w:rsidR="00DB1383">
              <w:rPr>
                <w:lang w:val="en-US"/>
              </w:rPr>
              <w:t>I</w:t>
            </w:r>
            <w:r w:rsidRPr="001D1D30">
              <w:rPr>
                <w:lang w:val="en-US"/>
              </w:rPr>
              <w:t>HF: 8.4 ±1.5 to 12.6±1.8 mmHg</w:t>
            </w:r>
          </w:p>
          <w:p w14:paraId="29998620" w14:textId="77777777" w:rsidR="007F62AA" w:rsidRPr="001D1D30" w:rsidRDefault="007F62AA" w:rsidP="00D435E8">
            <w:pPr>
              <w:pStyle w:val="TabelleText"/>
              <w:rPr>
                <w:lang w:val="en-US"/>
              </w:rPr>
            </w:pPr>
            <w:r w:rsidRPr="001D1D30">
              <w:rPr>
                <w:lang w:val="en-US"/>
              </w:rPr>
              <w:t>ICP CAVH: 15.6 ±5.2 to 11.7±2.3 mmHg</w:t>
            </w:r>
          </w:p>
        </w:tc>
        <w:tc>
          <w:tcPr>
            <w:tcW w:w="11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BB30A0" w14:textId="5057BB0E" w:rsidR="007F62AA" w:rsidRPr="001D1D30" w:rsidRDefault="007F62AA" w:rsidP="00D435E8">
            <w:pPr>
              <w:pStyle w:val="TabelleText"/>
              <w:rPr>
                <w:lang w:val="en-US"/>
              </w:rPr>
            </w:pPr>
            <w:r w:rsidRPr="001D1D30">
              <w:rPr>
                <w:lang w:val="en-US"/>
              </w:rPr>
              <w:t>3/6 ROB</w:t>
            </w:r>
          </w:p>
        </w:tc>
        <w:tc>
          <w:tcPr>
            <w:tcW w:w="39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452A0B" w14:textId="77777777" w:rsidR="007F62AA" w:rsidRPr="001D1D30" w:rsidRDefault="007F62AA" w:rsidP="00D435E8">
            <w:pPr>
              <w:pStyle w:val="TabelleText"/>
              <w:rPr>
                <w:lang w:val="en-US"/>
              </w:rPr>
            </w:pPr>
          </w:p>
        </w:tc>
      </w:tr>
      <w:tr w:rsidR="00417103" w:rsidRPr="001D1D30" w14:paraId="2F11A0D7" w14:textId="77777777" w:rsidTr="00E27F35">
        <w:trPr>
          <w:trHeight w:val="628"/>
        </w:trPr>
        <w:tc>
          <w:tcPr>
            <w:tcW w:w="1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CE9D67" w14:textId="35C7513C" w:rsidR="00417103" w:rsidRPr="000F41B6" w:rsidRDefault="00EF1358" w:rsidP="00EF1358">
            <w:pPr>
              <w:pStyle w:val="TabelleText"/>
              <w:rPr>
                <w:lang w:val="en-US"/>
              </w:rPr>
            </w:pPr>
            <w:r w:rsidRPr="000F41B6">
              <w:rPr>
                <w:lang w:val="en-US"/>
              </w:rPr>
              <w:fldChar w:fldCharType="begin">
                <w:fldData xml:space="preserve">PEVuZE5vdGU+PENpdGU+PEF1dGhvcj5XdTwvQXV0aG9yPjxZZWFyPjIwMTM8L1llYXI+PFJlY051
bT4yODc8L1JlY051bT48RGlzcGxheVRleHQ+PHN0eWxlIGZhY2U9Iml0YWxpYyIgZm9udD0iVGlt
ZXMgTmV3IFJvbWFuIiBzaXplPSIxMiI+V3UgMjAxMyAoMjMzKTwvc3R5bGU+PC9EaXNwbGF5VGV4
dD48cmVjb3JkPjxyZWMtbnVtYmVyPjI4NzwvcmVjLW51bWJlcj48Zm9yZWlnbi1rZXlzPjxrZXkg
YXBwPSJFTiIgZGItaWQ9ImFzeGRmNXh0NDl4dzV2ZWZ3d3R2d3NkNzI1YXBwcHhyMjkydiIgdGlt
ZXN0YW1wPSIxNzI0MzEzNzU3Ij4yODc8L2tleT48L2ZvcmVpZ24ta2V5cz48cmVmLXR5cGUgbmFt
ZT0iSm91cm5hbCBBcnRpY2xlIj4xNzwvcmVmLXR5cGU+PGNvbnRyaWJ1dG9ycz48YXV0aG9ycz48
YXV0aG9yPld1LCBWLiBDLjwvYXV0aG9yPjxhdXRob3I+SHVhbmcsIFQuIE0uPC9hdXRob3I+PGF1
dGhvcj5TaGlhbywgQy4gQy48L2F1dGhvcj48YXV0aG9yPkxhaSwgQy4gRi48L2F1dGhvcj48YXV0
aG9yPlRzYWksIFAuIFIuPC9hdXRob3I+PGF1dGhvcj5XYW5nLCBXLiBKLjwvYXV0aG9yPjxhdXRo
b3I+SHVhbmcsIEguIFkuPC9hdXRob3I+PGF1dGhvcj5XYW5nLCBLLiBDLjwvYXV0aG9yPjxhdXRo
b3I+S28sIFcuIEouPC9hdXRob3I+PGF1dGhvcj5XdSwgSy4gRC48L2F1dGhvcj48YXV0aG9yPk5T
QVJGIEdycDwvYXV0aG9yPjwvYXV0aG9ycz48L2NvbnRyaWJ1dG9ycz48YXV0aC1hZGRyZXNzPk5h
dGwgVGFpd2FuIFVuaXYgSG9zcCwgRGl2IE5lcGhyb2wsIFRhaXBlaSAxMDAsIFRhaXdhbiYjeEQ7
TmF0bCBUYWl3YW4gVW5pdiBIb3NwLCBZdW4gTGluIEJyYW5jaCwgVGFpcGVpIDEwMCwgVGFpd2Fu
JiN4RDtOYXRsIFRhaXdhbiBVbml2IEhvc3AsIERpdiBOZXVyb3N1cmcsIFRhaXBlaSAxMDAsIFRh
aXdhbiYjeEQ7TmF0bCBUYWl3YW4gVW5pdiBIb3NwLCBEZXB0IFN1cmcsIFRhaXBlaSAxMDAsIFRh
aXdhbiYjeEQ7U3QgTWFyeXMgSG9zcCwgRGVwdCBJbnRlcm5hbCBNZWQsIERpdiBOZXBocm9sLCBM
dW9kb25nLCBZaWxhbiwgVGFpd2FuJiN4RDtOYXRsIFRhaXdhbiBVbml2LCBTdHVkeSBHcnAgQWN1
dGUgUmVuYWwgRmFpbHVyZSwgTlNBUkYsIFRhaXBlaSAxMDc2NCwgVGFpd2FuPC9hdXRoLWFkZHJl
c3M+PHRpdGxlcz48dGl0bGU+VGhlIGhlbW9keW5hbWljIGVmZmVjdHMgZHVyaW5nIHN1c3RhaW5l
ZCBsb3ctZWZmaWNpZW5jeSBkaWFseXNpcyB2ZXJzdXMgY29udGludW91cyB2ZW5vLXZlbm91cyBo
ZW1vZmlsdHJhdGlvbiBmb3IgdXJlbWljIHBhdGllbnRzIHdpdGggYnJhaW4gaGVtb3JyaGFnZTog
YSBjcm9zc292ZXIgc3R1ZHkgQ2xpbmljYWwgYXJ0aWNsZTwvdGl0bGU+PHNlY29uZGFyeS10aXRs
ZT5Kb3VybmFsIG9mIE5ldXJvc3VyZ2VyeTwvc2Vjb25kYXJ5LXRpdGxlPjxhbHQtdGl0bGU+SiBO
ZXVyb3N1cmc8L2FsdC10aXRsZT48L3RpdGxlcz48cGVyaW9kaWNhbD48ZnVsbC10aXRsZT5Kb3Vy
bmFsIG9mIE5ldXJvc3VyZ2VyeTwvZnVsbC10aXRsZT48YWJici0xPkogTmV1cm9zdXJnPC9hYmJy
LTE+PC9wZXJpb2RpY2FsPjxhbHQtcGVyaW9kaWNhbD48ZnVsbC10aXRsZT5Kb3VybmFsIG9mIE5l
dXJvc3VyZ2VyeTwvZnVsbC10aXRsZT48YWJici0xPkogTmV1cm9zdXJnPC9hYmJyLTE+PC9hbHQt
cGVyaW9kaWNhbD48cGFnZXM+MTI4OC0xMjk1PC9wYWdlcz48dm9sdW1lPjExOTwvdm9sdW1lPjxu
dW1iZXI+NTwvbnVtYmVyPjxrZXl3b3Jkcz48a2V5d29yZD5zdXN0YWluZWQgbG93LWVmZmljaWVu
Y3kgZGlhbHlzaXM8L2tleXdvcmQ+PGtleXdvcmQ+aW50cmFjcmFuaWFsIHByZXNzdXJlPC9rZXl3
b3JkPjxrZXl3b3JkPmNvbnRpbnVvdXMgdmVuby12ZW5vdXMgaGVtb2ZpbHRyYXRpb248L2tleXdv
cmQ+PGtleXdvcmQ+aGVtb2R5bmFtaWMgc3RhYmlsaXR5PC9rZXl3b3JkPjxrZXl3b3JkPnJlbmFs
IHJlcGxhY2VtZW50IHRoZXJhcHk8L2tleXdvcmQ+PGtleXdvcmQ+YWN1dGUga2lkbmV5IGluanVy
eTwva2V5d29yZD48a2V5d29yZD5leHRlbmRlZCBkYWlseSBkaWFseXNpczwva2V5d29yZD48a2V5
d29yZD5jcml0aWNhbGx5LWlsbCBwYXRpZW50czwva2V5d29yZD48a2V5d29yZD5mbHV4IGhlbW9k
aWFseXNpczwva2V5d29yZD48a2V5d29yZD5mYWlsdXJlPC9rZXl3b3JkPjxrZXl3b3JkPm91dGNv
bWVzPC9rZXl3b3JkPjxrZXl3b3JkPmVuZG90aGVsaW4tMTwva2V5d29yZD48a2V5d29yZD5zdHJv
a2U8L2tleXdvcmQ+PC9rZXl3b3Jkcz48ZGF0ZXM+PHllYXI+MjAxMzwveWVhcj48cHViLWRhdGVz
PjxkYXRlPk5vdjwvZGF0ZT48L3B1Yi1kYXRlcz48L2RhdGVzPjxpc2JuPjAwMjItMzA4NTwvaXNi
bj48YWNjZXNzaW9uLW51bT5XT1M6MDAwMzI1OTU2MjAwMDM3PC9hY2Nlc3Npb24tbnVtPjx3b3Jr
LXR5cGU+T1Q8L3dvcmstdHlwZT48cmV2aWV3ZWQtaXRlbT5BSjwvcmV2aWV3ZWQtaXRlbT48dXJs
cz48cmVsYXRlZC11cmxzPjx1cmw+PHN0eWxlIGZhY2U9InVuZGVybGluZSIgZm9udD0iZGVmYXVs
dCIgc2l6ZT0iMTAwJSI+Jmx0O0dvIHRvIElTSSZndDs6Ly9XT1M6MDAwMzI1OTU2MjAwMDM3PC9z
dHlsZT48L3VybD48dXJsPmh0dHBzOi8vdGhlam5zLm9yZy9kb3dubG9hZHBkZi9qb3VybmFscy9q
LW5ldXJvc3VyZy8xMTkvNS9hcnRpY2xlLXAxMjg4LnBkZjwvdXJsPjwvcmVsYXRlZC11cmxzPjwv
dXJscz48ZWxlY3Ryb25pYy1yZXNvdXJjZS1udW0+MTAuMzE3MS8yMDEzLjQuSm5zMTIyMTAyPC9l
bGVjdHJvbmljLXJlc291cmNlLW51bT48bGFuZ3VhZ2U+RW5nbGlzaDwvbGFuZ3VhZ2U+PC9yZWNv
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PEVuZE5vdGU+PENpdGU+PEF1dGhvcj5XdTwvQXV0aG9yPjxZZWFyPjIwMTM8L1llYXI+PFJlY051
bT4yODc8L1JlY051bT48RGlzcGxheVRleHQ+PHN0eWxlIGZhY2U9Iml0YWxpYyIgZm9udD0iVGlt
ZXMgTmV3IFJvbWFuIiBzaXplPSIxMiI+V3UgMjAxMyAoMjMzKTwvc3R5bGU+PC9EaXNwbGF5VGV4
dD48cmVjb3JkPjxyZWMtbnVtYmVyPjI4NzwvcmVjLW51bWJlcj48Zm9yZWlnbi1rZXlzPjxrZXkg
YXBwPSJFTiIgZGItaWQ9ImFzeGRmNXh0NDl4dzV2ZWZ3d3R2d3NkNzI1YXBwcHhyMjkydiIgdGlt
ZXN0YW1wPSIxNzI0MzEzNzU3Ij4yODc8L2tleT48L2ZvcmVpZ24ta2V5cz48cmVmLXR5cGUgbmFt
ZT0iSm91cm5hbCBBcnRpY2xlIj4xNzwvcmVmLXR5cGU+PGNvbnRyaWJ1dG9ycz48YXV0aG9ycz48
YXV0aG9yPld1LCBWLiBDLjwvYXV0aG9yPjxhdXRob3I+SHVhbmcsIFQuIE0uPC9hdXRob3I+PGF1
dGhvcj5TaGlhbywgQy4gQy48L2F1dGhvcj48YXV0aG9yPkxhaSwgQy4gRi48L2F1dGhvcj48YXV0
aG9yPlRzYWksIFAuIFIuPC9hdXRob3I+PGF1dGhvcj5XYW5nLCBXLiBKLjwvYXV0aG9yPjxhdXRo
b3I+SHVhbmcsIEguIFkuPC9hdXRob3I+PGF1dGhvcj5XYW5nLCBLLiBDLjwvYXV0aG9yPjxhdXRo
b3I+S28sIFcuIEouPC9hdXRob3I+PGF1dGhvcj5XdSwgSy4gRC48L2F1dGhvcj48YXV0aG9yPk5T
QVJGIEdycDwvYXV0aG9yPjwvYXV0aG9ycz48L2NvbnRyaWJ1dG9ycz48YXV0aC1hZGRyZXNzPk5h
dGwgVGFpd2FuIFVuaXYgSG9zcCwgRGl2IE5lcGhyb2wsIFRhaXBlaSAxMDAsIFRhaXdhbiYjeEQ7
TmF0bCBUYWl3YW4gVW5pdiBIb3NwLCBZdW4gTGluIEJyYW5jaCwgVGFpcGVpIDEwMCwgVGFpd2Fu
JiN4RDtOYXRsIFRhaXdhbiBVbml2IEhvc3AsIERpdiBOZXVyb3N1cmcsIFRhaXBlaSAxMDAsIFRh
aXdhbiYjeEQ7TmF0bCBUYWl3YW4gVW5pdiBIb3NwLCBEZXB0IFN1cmcsIFRhaXBlaSAxMDAsIFRh
aXdhbiYjeEQ7U3QgTWFyeXMgSG9zcCwgRGVwdCBJbnRlcm5hbCBNZWQsIERpdiBOZXBocm9sLCBM
dW9kb25nLCBZaWxhbiwgVGFpd2FuJiN4RDtOYXRsIFRhaXdhbiBVbml2LCBTdHVkeSBHcnAgQWN1
dGUgUmVuYWwgRmFpbHVyZSwgTlNBUkYsIFRhaXBlaSAxMDc2NCwgVGFpd2FuPC9hdXRoLWFkZHJl
c3M+PHRpdGxlcz48dGl0bGU+VGhlIGhlbW9keW5hbWljIGVmZmVjdHMgZHVyaW5nIHN1c3RhaW5l
ZCBsb3ctZWZmaWNpZW5jeSBkaWFseXNpcyB2ZXJzdXMgY29udGludW91cyB2ZW5vLXZlbm91cyBo
ZW1vZmlsdHJhdGlvbiBmb3IgdXJlbWljIHBhdGllbnRzIHdpdGggYnJhaW4gaGVtb3JyaGFnZTog
YSBjcm9zc292ZXIgc3R1ZHkgQ2xpbmljYWwgYXJ0aWNsZTwvdGl0bGU+PHNlY29uZGFyeS10aXRs
ZT5Kb3VybmFsIG9mIE5ldXJvc3VyZ2VyeTwvc2Vjb25kYXJ5LXRpdGxlPjxhbHQtdGl0bGU+SiBO
ZXVyb3N1cmc8L2FsdC10aXRsZT48L3RpdGxlcz48cGVyaW9kaWNhbD48ZnVsbC10aXRsZT5Kb3Vy
bmFsIG9mIE5ldXJvc3VyZ2VyeTwvZnVsbC10aXRsZT48YWJici0xPkogTmV1cm9zdXJnPC9hYmJy
LTE+PC9wZXJpb2RpY2FsPjxhbHQtcGVyaW9kaWNhbD48ZnVsbC10aXRsZT5Kb3VybmFsIG9mIE5l
dXJvc3VyZ2VyeTwvZnVsbC10aXRsZT48YWJici0xPkogTmV1cm9zdXJnPC9hYmJyLTE+PC9hbHQt
cGVyaW9kaWNhbD48cGFnZXM+MTI4OC0xMjk1PC9wYWdlcz48dm9sdW1lPjExOTwvdm9sdW1lPjxu
dW1iZXI+NTwvbnVtYmVyPjxrZXl3b3Jkcz48a2V5d29yZD5zdXN0YWluZWQgbG93LWVmZmljaWVu
Y3kgZGlhbHlzaXM8L2tleXdvcmQ+PGtleXdvcmQ+aW50cmFjcmFuaWFsIHByZXNzdXJlPC9rZXl3
b3JkPjxrZXl3b3JkPmNvbnRpbnVvdXMgdmVuby12ZW5vdXMgaGVtb2ZpbHRyYXRpb248L2tleXdv
cmQ+PGtleXdvcmQ+aGVtb2R5bmFtaWMgc3RhYmlsaXR5PC9rZXl3b3JkPjxrZXl3b3JkPnJlbmFs
IHJlcGxhY2VtZW50IHRoZXJhcHk8L2tleXdvcmQ+PGtleXdvcmQ+YWN1dGUga2lkbmV5IGluanVy
eTwva2V5d29yZD48a2V5d29yZD5leHRlbmRlZCBkYWlseSBkaWFseXNpczwva2V5d29yZD48a2V5
d29yZD5jcml0aWNhbGx5LWlsbCBwYXRpZW50czwva2V5d29yZD48a2V5d29yZD5mbHV4IGhlbW9k
aWFseXNpczwva2V5d29yZD48a2V5d29yZD5mYWlsdXJlPC9rZXl3b3JkPjxrZXl3b3JkPm91dGNv
bWVzPC9rZXl3b3JkPjxrZXl3b3JkPmVuZG90aGVsaW4tMTwva2V5d29yZD48a2V5d29yZD5zdHJv
a2U8L2tleXdvcmQ+PC9rZXl3b3Jkcz48ZGF0ZXM+PHllYXI+MjAxMzwveWVhcj48cHViLWRhdGVz
PjxkYXRlPk5vdjwvZGF0ZT48L3B1Yi1kYXRlcz48L2RhdGVzPjxpc2JuPjAwMjItMzA4NTwvaXNi
bj48YWNjZXNzaW9uLW51bT5XT1M6MDAwMzI1OTU2MjAwMDM3PC9hY2Nlc3Npb24tbnVtPjx3b3Jr
LXR5cGU+T1Q8L3dvcmstdHlwZT48cmV2aWV3ZWQtaXRlbT5BSjwvcmV2aWV3ZWQtaXRlbT48dXJs
cz48cmVsYXRlZC11cmxzPjx1cmw+PHN0eWxlIGZhY2U9InVuZGVybGluZSIgZm9udD0iZGVmYXVs
dCIgc2l6ZT0iMTAwJSI+Jmx0O0dvIHRvIElTSSZndDs6Ly9XT1M6MDAwMzI1OTU2MjAwMDM3PC9z
dHlsZT48L3VybD48dXJsPmh0dHBzOi8vdGhlam5zLm9yZy9kb3dubG9hZHBkZi9qb3VybmFscy9q
LW5ldXJvc3VyZy8xMTkvNS9hcnRpY2xlLXAxMjg4LnBkZjwvdXJsPjwvcmVsYXRlZC11cmxzPjwv
dXJscz48ZWxlY3Ryb25pYy1yZXNvdXJjZS1udW0+MTAuMzE3MS8yMDEzLjQuSm5zMTIyMTAyPC9l
bGVjdHJvbmljLXJlc291cmNlLW51bT48bGFuZ3VhZ2U+RW5nbGlzaDwvbGFuZ3VhZ2U+PC9yZWNv
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Wu 2013 (233)</w:t>
            </w:r>
            <w:r w:rsidRPr="000F41B6">
              <w:rPr>
                <w:lang w:val="en-US"/>
              </w:rPr>
              <w:fldChar w:fldCharType="end"/>
            </w:r>
          </w:p>
        </w:tc>
        <w:tc>
          <w:tcPr>
            <w:tcW w:w="8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7938B4" w14:textId="5076827F" w:rsidR="00417103" w:rsidRPr="001D1D30" w:rsidRDefault="00481091" w:rsidP="00D435E8">
            <w:pPr>
              <w:pStyle w:val="TabelleText"/>
              <w:rPr>
                <w:lang w:val="en-US"/>
              </w:rPr>
            </w:pPr>
            <w:r w:rsidRPr="001D1D30">
              <w:rPr>
                <w:lang w:val="en-US"/>
              </w:rPr>
              <w:t>RCT</w:t>
            </w:r>
          </w:p>
        </w:tc>
        <w:tc>
          <w:tcPr>
            <w:tcW w:w="65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814BC0" w14:textId="2F508126" w:rsidR="00417103" w:rsidRPr="001D1D30" w:rsidRDefault="00417103" w:rsidP="00D435E8">
            <w:pPr>
              <w:pStyle w:val="TabelleText"/>
              <w:rPr>
                <w:lang w:val="en-US"/>
              </w:rPr>
            </w:pPr>
            <w:r w:rsidRPr="001D1D30">
              <w:rPr>
                <w:lang w:val="en-US"/>
              </w:rPr>
              <w:t>10</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D43D00E" w14:textId="3E774E92" w:rsidR="00417103" w:rsidRPr="001D1D30" w:rsidRDefault="00417103" w:rsidP="00D435E8">
            <w:pPr>
              <w:pStyle w:val="TabelleText"/>
              <w:rPr>
                <w:lang w:val="en-US"/>
              </w:rPr>
            </w:pPr>
            <w:r w:rsidRPr="001D1D30">
              <w:rPr>
                <w:lang w:val="en-US"/>
              </w:rPr>
              <w:t>ICB</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91719D" w14:textId="020E009F" w:rsidR="00417103" w:rsidRPr="001D1D30" w:rsidRDefault="00417103" w:rsidP="00D435E8">
            <w:pPr>
              <w:pStyle w:val="TabelleText"/>
              <w:rPr>
                <w:lang w:val="en-US"/>
              </w:rPr>
            </w:pPr>
            <w:r w:rsidRPr="001D1D30">
              <w:rPr>
                <w:lang w:val="en-US"/>
              </w:rPr>
              <w:t>SLED vs CVVH</w:t>
            </w:r>
          </w:p>
        </w:tc>
        <w:tc>
          <w:tcPr>
            <w:tcW w:w="36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C08DA5" w14:textId="6E3A9579" w:rsidR="00417103" w:rsidRPr="001D1D30" w:rsidRDefault="00417103" w:rsidP="00D435E8">
            <w:pPr>
              <w:pStyle w:val="TabelleText"/>
              <w:rPr>
                <w:lang w:val="en-US"/>
              </w:rPr>
            </w:pPr>
            <w:r w:rsidRPr="001D1D30">
              <w:rPr>
                <w:lang w:val="en-US"/>
              </w:rPr>
              <w:t>but no difference between method p=0.46</w:t>
            </w:r>
          </w:p>
        </w:tc>
        <w:tc>
          <w:tcPr>
            <w:tcW w:w="11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906C54A" w14:textId="58852843" w:rsidR="00417103" w:rsidRPr="001D1D30" w:rsidRDefault="00417103" w:rsidP="00D435E8">
            <w:pPr>
              <w:pStyle w:val="TabelleText"/>
              <w:rPr>
                <w:lang w:val="en-US"/>
              </w:rPr>
            </w:pPr>
            <w:r w:rsidRPr="001D1D30">
              <w:rPr>
                <w:lang w:val="en-US"/>
              </w:rPr>
              <w:t>3&amp;6 ROB</w:t>
            </w:r>
          </w:p>
        </w:tc>
        <w:tc>
          <w:tcPr>
            <w:tcW w:w="39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667313" w14:textId="77777777" w:rsidR="00417103" w:rsidRPr="001D1D30" w:rsidRDefault="00417103" w:rsidP="00D435E8">
            <w:pPr>
              <w:pStyle w:val="TabelleText"/>
              <w:rPr>
                <w:lang w:val="en-US"/>
              </w:rPr>
            </w:pPr>
            <w:r w:rsidRPr="001D1D30">
              <w:rPr>
                <w:lang w:val="en-US"/>
              </w:rPr>
              <w:t xml:space="preserve">ICP increase in both methods, </w:t>
            </w:r>
          </w:p>
          <w:p w14:paraId="03CB7344" w14:textId="0059667D" w:rsidR="00417103" w:rsidRPr="001D1D30" w:rsidRDefault="00417103" w:rsidP="00D435E8">
            <w:pPr>
              <w:pStyle w:val="TabelleText"/>
              <w:rPr>
                <w:lang w:val="en-US"/>
              </w:rPr>
            </w:pPr>
            <w:r w:rsidRPr="001D1D30">
              <w:rPr>
                <w:lang w:val="en-US"/>
              </w:rPr>
              <w:t xml:space="preserve">Approx. 0.1% for CVVH, approx. 0.4% for SLED in the first 4 hours </w:t>
            </w:r>
          </w:p>
        </w:tc>
      </w:tr>
      <w:tr w:rsidR="00417103" w:rsidRPr="001D1D30" w14:paraId="5D89097E" w14:textId="77777777" w:rsidTr="00E27F35">
        <w:trPr>
          <w:trHeight w:val="628"/>
        </w:trPr>
        <w:tc>
          <w:tcPr>
            <w:tcW w:w="1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823DA2" w14:textId="07B4DB9E" w:rsidR="0041710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&lt;EndNote&gt;&lt;Cite&gt;&lt;Author&gt;Davenport&lt;/Author&gt;&lt;Year&gt;1993&lt;/Year&gt;&lt;RecNum&gt;2037&lt;/RecNum&gt;&lt;DisplayText&gt;&lt;style face="italic" font="Times New Roman" size="12"&gt;Davenport 1993 (46)&lt;/style&gt;&lt;/DisplayText&gt;&lt;record&gt;&lt;rec-number&gt;2037&lt;/rec-number&gt;&lt;foreign-keys&gt;&lt;key app="EN" db-id="asxdf5xt49xw5vefwwtvwsd725apppxr292v" timestamp="1724402214"&gt;2037&lt;/key&gt;&lt;/foreign-keys&gt;&lt;ref-type name="Journal Article"&gt;17&lt;/ref-type&gt;&lt;contributors&gt;&lt;authors&gt;&lt;author&gt;Davenport, A.&lt;/author&gt;&lt;author&gt;Will, E. J.&lt;/author&gt;&lt;author&gt;Davison, A. M.&lt;/author&gt;&lt;/authors&gt;&lt;/contributors&gt;&lt;auth-address&gt;Department of Renal Medicine, St. James&amp;apos;s University Hospital, Leeds, England, United Kingdom.&lt;/auth-address&gt;&lt;titles&gt;&lt;title&gt;Effect of renal replacement therapy on patients with combined acute renal and fulminant hepatic failure&lt;/title&gt;&lt;secondary-title&gt;Kidney Int Suppl&lt;/secondary-title&gt;&lt;/titles&gt;&lt;periodical&gt;&lt;full-title&gt;Kidney Int Suppl&lt;/full-title&gt;&lt;/periodical&gt;&lt;pages&gt;S245-51&lt;/pages&gt;&lt;volume&gt;41&lt;/volume&gt;&lt;keywords&gt;&lt;keyword&gt;Acute Kidney Injury/complications/physiopathology/*therapy&lt;/keyword&gt;&lt;keyword&gt;Adult&lt;/keyword&gt;&lt;keyword&gt;Aged&lt;/keyword&gt;&lt;keyword&gt;Female&lt;/keyword&gt;&lt;keyword&gt;Hemodynamics&lt;/keyword&gt;&lt;keyword&gt;*Hemofiltration&lt;/keyword&gt;&lt;keyword&gt;Hepatic Encephalopathy/complications/physiopathology/*therapy&lt;/keyword&gt;&lt;keyword&gt;Humans&lt;/keyword&gt;&lt;keyword&gt;Male&lt;/keyword&gt;&lt;keyword&gt;Middle Aged&lt;/keyword&gt;&lt;keyword&gt;Osmolar Concentration&lt;/keyword&gt;&lt;keyword&gt;Oxygen Consumption&lt;/keyword&gt;&lt;keyword&gt;*Renal Dialysis&lt;/keyword&gt;&lt;/keywords&gt;&lt;dates&gt;&lt;year&gt;1993&lt;/year&gt;&lt;pub-dates&gt;&lt;date&gt;Jun&lt;/date&gt;&lt;/pub-dates&gt;&lt;/dates&gt;&lt;isbn&gt;0098-6577 (Print)&amp;#xD;0098-6577 (Linking)&lt;/isbn&gt;&lt;accession-num&gt;8320931&lt;/accession-num&gt;&lt;urls&gt;&lt;related-urls&gt;&lt;url&gt;https://www.ncbi.nlm.nih.gov/pubmed/8320931&lt;/url&gt;&lt;/related-urls&gt;&lt;/urls&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Davenport 1993 (46)</w:t>
            </w:r>
            <w:r w:rsidRPr="000F41B6">
              <w:rPr>
                <w:lang w:val="en-US"/>
              </w:rPr>
              <w:fldChar w:fldCharType="end"/>
            </w:r>
          </w:p>
        </w:tc>
        <w:tc>
          <w:tcPr>
            <w:tcW w:w="8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833D8E" w14:textId="77777777" w:rsidR="00417103" w:rsidRPr="001D1D30" w:rsidRDefault="00417103" w:rsidP="00D435E8">
            <w:pPr>
              <w:pStyle w:val="TabelleText"/>
              <w:rPr>
                <w:lang w:val="en-US"/>
              </w:rPr>
            </w:pPr>
            <w:r w:rsidRPr="001D1D30">
              <w:rPr>
                <w:lang w:val="en-US"/>
              </w:rPr>
              <w:t>OT</w:t>
            </w:r>
          </w:p>
        </w:tc>
        <w:tc>
          <w:tcPr>
            <w:tcW w:w="65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DD31ED" w14:textId="77777777" w:rsidR="00417103" w:rsidRPr="001D1D30" w:rsidRDefault="00417103" w:rsidP="00D435E8">
            <w:pPr>
              <w:pStyle w:val="TabelleText"/>
              <w:rPr>
                <w:lang w:val="en-US"/>
              </w:rPr>
            </w:pPr>
            <w:r w:rsidRPr="001D1D30">
              <w:rPr>
                <w:lang w:val="en-US"/>
              </w:rPr>
              <w:t>30</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D11390" w14:textId="5C1A407F" w:rsidR="00417103" w:rsidRPr="001D1D30" w:rsidRDefault="00D66CFF" w:rsidP="00D435E8">
            <w:pPr>
              <w:pStyle w:val="TabelleText"/>
              <w:rPr>
                <w:lang w:val="en-US"/>
              </w:rPr>
            </w:pPr>
            <w:r w:rsidRPr="001D1D30">
              <w:rPr>
                <w:lang w:val="en-US"/>
              </w:rPr>
              <w:t>h</w:t>
            </w:r>
            <w:r w:rsidR="00417103" w:rsidRPr="001D1D30">
              <w:rPr>
                <w:lang w:val="en-US"/>
              </w:rPr>
              <w:t>epatic encephalopathy</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E83335" w14:textId="6C3A4FD7" w:rsidR="00417103" w:rsidRPr="001D1D30" w:rsidRDefault="00DB1383" w:rsidP="00D435E8">
            <w:pPr>
              <w:pStyle w:val="TabelleText"/>
              <w:rPr>
                <w:lang w:val="en-US"/>
              </w:rPr>
            </w:pPr>
            <w:r>
              <w:rPr>
                <w:lang w:val="en-US"/>
              </w:rPr>
              <w:t>I</w:t>
            </w:r>
            <w:r w:rsidR="00417103" w:rsidRPr="001D1D30">
              <w:rPr>
                <w:lang w:val="en-US"/>
              </w:rPr>
              <w:t>HF vs CVVH</w:t>
            </w:r>
          </w:p>
        </w:tc>
        <w:tc>
          <w:tcPr>
            <w:tcW w:w="36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01656D" w14:textId="03E3633A" w:rsidR="00417103" w:rsidRPr="001D1D30" w:rsidRDefault="00417103" w:rsidP="00D435E8">
            <w:pPr>
              <w:pStyle w:val="TabelleText"/>
              <w:rPr>
                <w:lang w:val="en-US"/>
              </w:rPr>
            </w:pPr>
            <w:r w:rsidRPr="001D1D30">
              <w:rPr>
                <w:lang w:val="en-US"/>
              </w:rPr>
              <w:t xml:space="preserve">ICP </w:t>
            </w:r>
            <w:r w:rsidR="00DB1383">
              <w:rPr>
                <w:lang w:val="en-US"/>
              </w:rPr>
              <w:t>I</w:t>
            </w:r>
            <w:r w:rsidRPr="001D1D30">
              <w:rPr>
                <w:lang w:val="en-US"/>
              </w:rPr>
              <w:t>HF: const.</w:t>
            </w:r>
          </w:p>
          <w:p w14:paraId="1B9CD307" w14:textId="77777777" w:rsidR="00417103" w:rsidRPr="001D1D30" w:rsidRDefault="00417103" w:rsidP="00D435E8">
            <w:pPr>
              <w:pStyle w:val="TabelleText"/>
              <w:rPr>
                <w:lang w:val="en-US"/>
              </w:rPr>
            </w:pPr>
            <w:r w:rsidRPr="001D1D30">
              <w:rPr>
                <w:lang w:val="en-US"/>
              </w:rPr>
              <w:t>ICP CAVH: 15.6 ±5.2 to 11.7±2.3 mmHg</w:t>
            </w:r>
          </w:p>
        </w:tc>
        <w:tc>
          <w:tcPr>
            <w:tcW w:w="11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587182" w14:textId="67638EF8" w:rsidR="00417103" w:rsidRPr="001D1D30" w:rsidRDefault="00417103" w:rsidP="00D435E8">
            <w:pPr>
              <w:pStyle w:val="TabelleText"/>
              <w:rPr>
                <w:lang w:val="en-US"/>
              </w:rPr>
            </w:pPr>
            <w:r w:rsidRPr="001D1D30">
              <w:rPr>
                <w:lang w:val="en-US"/>
              </w:rPr>
              <w:t>5/9 US</w:t>
            </w:r>
          </w:p>
        </w:tc>
        <w:tc>
          <w:tcPr>
            <w:tcW w:w="39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076A62" w14:textId="7C51123A" w:rsidR="00417103" w:rsidRPr="001D1D30" w:rsidRDefault="00417103" w:rsidP="00D435E8">
            <w:pPr>
              <w:pStyle w:val="TabelleText"/>
              <w:rPr>
                <w:lang w:val="en-US"/>
              </w:rPr>
            </w:pPr>
            <w:r w:rsidRPr="001D1D30">
              <w:rPr>
                <w:lang w:val="en-US"/>
              </w:rPr>
              <w:t xml:space="preserve">MAP </w:t>
            </w:r>
            <w:r w:rsidR="00D552F4" w:rsidRPr="001D1D30">
              <w:rPr>
                <w:lang w:val="en-US"/>
              </w:rPr>
              <w:t>decline</w:t>
            </w:r>
            <w:r w:rsidRPr="001D1D30">
              <w:rPr>
                <w:lang w:val="en-US"/>
              </w:rPr>
              <w:t xml:space="preserve"> in the first hour at </w:t>
            </w:r>
            <w:r w:rsidR="00DB1383">
              <w:rPr>
                <w:lang w:val="en-US"/>
              </w:rPr>
              <w:t>I</w:t>
            </w:r>
            <w:r w:rsidRPr="001D1D30">
              <w:rPr>
                <w:lang w:val="en-US"/>
              </w:rPr>
              <w:t>HF with a reduction in CPP 35 ±8%</w:t>
            </w:r>
          </w:p>
        </w:tc>
      </w:tr>
      <w:tr w:rsidR="00417103" w:rsidRPr="001D1D30" w14:paraId="1397418E" w14:textId="77777777" w:rsidTr="00E27F35">
        <w:trPr>
          <w:trHeight w:val="874"/>
        </w:trPr>
        <w:tc>
          <w:tcPr>
            <w:tcW w:w="1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3E0315" w14:textId="546BA6B7" w:rsidR="0041710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&lt;EndNote&gt;&lt;Cite&gt;&lt;Author&gt;Ronco&lt;/Author&gt;&lt;Year&gt;1999&lt;/Year&gt;&lt;RecNum&gt;2077&lt;/RecNum&gt;&lt;DisplayText&gt;&lt;style face="italic" font="Times New Roman" size="12"&gt;Ronco 1999 (177)&lt;/style&gt;&lt;/DisplayText&gt;&lt;record&gt;&lt;rec-number&gt;2077&lt;/rec-number&gt;&lt;foreign-keys&gt;&lt;key app="EN" db-id="asxdf5xt49xw5vefwwtvwsd725apppxr292v" timestamp="1725874054"&gt;2077&lt;/key&gt;&lt;/foreign-keys&gt;&lt;ref-type name="Journal Article"&gt;17&lt;/ref-type&gt;&lt;contributors&gt;&lt;authors&gt;&lt;author&gt;Ronco, C.&lt;/author&gt;&lt;author&gt;Bellomo, R.&lt;/author&gt;&lt;author&gt;Brendolan, A.&lt;/author&gt;&lt;author&gt;Pinna, V.&lt;/author&gt;&lt;author&gt;La Greca, G.&lt;/author&gt;&lt;/authors&gt;&lt;/contributors&gt;&lt;auth-address&gt;Department of Nephrology, St. Bortolo Hospital, Vicenza, Italy. cronco@goldnet.it&lt;/auth-address&gt;&lt;titles&gt;&lt;title&gt;Brain density changes during renal replacement in critically ill patients with acute renal failure. Continuous hemofiltration versus intermittent hemodialysis&lt;/title&gt;&lt;secondary-title&gt;J Nephrol&lt;/secondary-title&gt;&lt;/titles&gt;&lt;periodical&gt;&lt;full-title&gt;J Nephrol&lt;/full-title&gt;&lt;/periodical&gt;&lt;pages&gt;173-8&lt;/pages&gt;&lt;volume&gt;12&lt;/volume&gt;&lt;number&gt;3&lt;/number&gt;&lt;keywords&gt;&lt;keyword&gt;Acute Kidney Injury/*diagnostic imaging/*therapy&lt;/keyword&gt;&lt;keyword&gt;Brain/*diagnostic imaging&lt;/keyword&gt;&lt;keyword&gt;Brain Edema/prevention &amp;amp; control&lt;/keyword&gt;&lt;keyword&gt;Cross-Over Studies&lt;/keyword&gt;&lt;keyword&gt;Densitometry/methods&lt;/keyword&gt;&lt;keyword&gt;*Hemofiltration/methods&lt;/keyword&gt;&lt;keyword&gt;Humans&lt;/keyword&gt;&lt;keyword&gt;Prospective Studies&lt;/keyword&gt;&lt;keyword&gt;*Renal Dialysis/methods&lt;/keyword&gt;&lt;keyword&gt;Tomography, X-Ray Computed&lt;/keyword&gt;&lt;/keywords&gt;&lt;dates&gt;&lt;year&gt;1999&lt;/year&gt;&lt;pub-dates&gt;&lt;date&gt;May-Jun&lt;/date&gt;&lt;/pub-dates&gt;&lt;/dates&gt;&lt;isbn&gt;1121-8428 (Print)&amp;#xD;1121-8428 (Linking)&lt;/isbn&gt;&lt;accession-num&gt;10440514&lt;/accession-num&gt;&lt;urls&gt;&lt;related-urls&gt;&lt;url&gt;https://www.ncbi.nlm.nih.gov/pubmed/10440514&lt;/url&gt;&lt;/related-urls&gt;&lt;/urls&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Ronco 1999 (177)</w:t>
            </w:r>
            <w:r w:rsidRPr="000F41B6">
              <w:rPr>
                <w:lang w:val="en-US"/>
              </w:rPr>
              <w:fldChar w:fldCharType="end"/>
            </w:r>
          </w:p>
        </w:tc>
        <w:tc>
          <w:tcPr>
            <w:tcW w:w="8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093470" w14:textId="77777777" w:rsidR="00417103" w:rsidRPr="001D1D30" w:rsidRDefault="00417103" w:rsidP="00D435E8">
            <w:pPr>
              <w:pStyle w:val="TabelleText"/>
              <w:rPr>
                <w:lang w:val="en-US"/>
              </w:rPr>
            </w:pPr>
            <w:r w:rsidRPr="001D1D30">
              <w:rPr>
                <w:lang w:val="en-US"/>
              </w:rPr>
              <w:t>OT</w:t>
            </w:r>
          </w:p>
        </w:tc>
        <w:tc>
          <w:tcPr>
            <w:tcW w:w="65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2D979D" w14:textId="77777777" w:rsidR="00417103" w:rsidRPr="001D1D30" w:rsidRDefault="00417103" w:rsidP="00D435E8">
            <w:pPr>
              <w:pStyle w:val="TabelleText"/>
              <w:rPr>
                <w:lang w:val="en-US"/>
              </w:rPr>
            </w:pPr>
            <w:r w:rsidRPr="001D1D30">
              <w:rPr>
                <w:lang w:val="en-US"/>
              </w:rPr>
              <w:t>12</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1E1D4E" w14:textId="253F8C04" w:rsidR="00417103" w:rsidRPr="001D1D30" w:rsidRDefault="00D66CFF" w:rsidP="00D435E8">
            <w:pPr>
              <w:pStyle w:val="TabelleText"/>
              <w:rPr>
                <w:lang w:val="en-US"/>
              </w:rPr>
            </w:pPr>
            <w:r w:rsidRPr="001D1D30">
              <w:rPr>
                <w:lang w:val="en-US"/>
              </w:rPr>
              <w:t>o</w:t>
            </w:r>
            <w:r w:rsidR="00417103" w:rsidRPr="001D1D30">
              <w:rPr>
                <w:lang w:val="en-US"/>
              </w:rPr>
              <w:t>nly AKI with RRT</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5706D0" w14:textId="1EE74AC3" w:rsidR="00417103" w:rsidRPr="001D1D30" w:rsidRDefault="00DC6972" w:rsidP="00D435E8">
            <w:pPr>
              <w:pStyle w:val="TabelleText"/>
              <w:rPr>
                <w:lang w:val="en-US"/>
              </w:rPr>
            </w:pPr>
            <w:r>
              <w:rPr>
                <w:lang w:val="en-US"/>
              </w:rPr>
              <w:t>IHD</w:t>
            </w:r>
            <w:r w:rsidR="00417103" w:rsidRPr="001D1D30">
              <w:rPr>
                <w:lang w:val="en-US"/>
              </w:rPr>
              <w:t xml:space="preserve"> vs CVVH</w:t>
            </w:r>
          </w:p>
        </w:tc>
        <w:tc>
          <w:tcPr>
            <w:tcW w:w="36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AD2C5C" w14:textId="6FE9D053" w:rsidR="00417103" w:rsidRPr="001D1D30" w:rsidRDefault="00DC6972" w:rsidP="00C42E08">
            <w:pPr>
              <w:pStyle w:val="TabelleText"/>
              <w:rPr>
                <w:lang w:val="en-US"/>
              </w:rPr>
            </w:pPr>
            <w:r>
              <w:rPr>
                <w:lang w:val="en-US"/>
              </w:rPr>
              <w:t>IHD</w:t>
            </w:r>
            <w:r w:rsidR="00417103" w:rsidRPr="001D1D30">
              <w:rPr>
                <w:lang w:val="en-US"/>
              </w:rPr>
              <w:t xml:space="preserve">: </w:t>
            </w:r>
            <w:r w:rsidR="00417103" w:rsidRPr="001D1D30">
              <w:rPr>
                <w:i/>
                <w:lang w:val="en-US"/>
              </w:rPr>
              <w:t>gray matter</w:t>
            </w:r>
            <w:r w:rsidR="00417103" w:rsidRPr="001D1D30">
              <w:rPr>
                <w:lang w:val="en-US"/>
              </w:rPr>
              <w:t xml:space="preserve"> 52.3 ±5.2 to 38.9 ±5.3    </w:t>
            </w:r>
            <w:r w:rsidR="00417103" w:rsidRPr="001D1D30">
              <w:rPr>
                <w:i/>
                <w:lang w:val="en-US"/>
              </w:rPr>
              <w:t xml:space="preserve">white matter </w:t>
            </w:r>
            <w:r w:rsidR="00C42E08" w:rsidRPr="001D1D30">
              <w:rPr>
                <w:lang w:val="en-US"/>
              </w:rPr>
              <w:t xml:space="preserve">von 36.7 ±3.5 </w:t>
            </w:r>
            <w:r w:rsidR="00D66CFF" w:rsidRPr="001D1D30">
              <w:rPr>
                <w:lang w:val="en-US"/>
              </w:rPr>
              <w:t>to</w:t>
            </w:r>
            <w:r w:rsidR="00C42E08" w:rsidRPr="001D1D30">
              <w:rPr>
                <w:lang w:val="en-US"/>
              </w:rPr>
              <w:t xml:space="preserve"> 24.8 ±3.2 Hounsfield units, average delta ‐26.7%</w:t>
            </w:r>
          </w:p>
        </w:tc>
        <w:tc>
          <w:tcPr>
            <w:tcW w:w="11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8B9440" w14:textId="19731537" w:rsidR="00417103" w:rsidRPr="001D1D30" w:rsidRDefault="00417103" w:rsidP="00D435E8">
            <w:pPr>
              <w:pStyle w:val="TabelleText"/>
              <w:rPr>
                <w:lang w:val="en-US"/>
              </w:rPr>
            </w:pPr>
            <w:r w:rsidRPr="001D1D30">
              <w:rPr>
                <w:lang w:val="en-US"/>
              </w:rPr>
              <w:t>6/9 US</w:t>
            </w:r>
          </w:p>
        </w:tc>
        <w:tc>
          <w:tcPr>
            <w:tcW w:w="39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C31205" w14:textId="142EE2FB" w:rsidR="00417103" w:rsidRPr="001D1D30" w:rsidRDefault="00417103" w:rsidP="00D435E8">
            <w:pPr>
              <w:pStyle w:val="TabelleText"/>
              <w:rPr>
                <w:lang w:val="en-US"/>
              </w:rPr>
            </w:pPr>
          </w:p>
        </w:tc>
      </w:tr>
      <w:tr w:rsidR="00417103" w:rsidRPr="00DB1383" w14:paraId="31A176FD" w14:textId="77777777" w:rsidTr="00E27F35">
        <w:trPr>
          <w:trHeight w:val="1015"/>
        </w:trPr>
        <w:tc>
          <w:tcPr>
            <w:tcW w:w="1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E65019" w14:textId="00DF4E66" w:rsidR="0041710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&lt;EndNote&gt;&lt;Cite&gt;&lt;Author&gt;Johansen&lt;/Author&gt;&lt;Year&gt;2017&lt;/Year&gt;&lt;RecNum&gt;2034&lt;/RecNum&gt;&lt;DisplayText&gt;&lt;style face="italic" font="Times New Roman" size="12"&gt;Johansen 2017 (98)&lt;/style&gt;&lt;/DisplayText&gt;&lt;record&gt;&lt;rec-number&gt;2034&lt;/rec-number&gt;&lt;foreign-keys&gt;&lt;key app="EN" db-id="asxdf5xt49xw5vefwwtvwsd725apppxr292v" timestamp="1724401974"&gt;2034&lt;/key&gt;&lt;/foreign-keys&gt;&lt;ref-type name="Journal Article"&gt;17&lt;/ref-type&gt;&lt;contributors&gt;&lt;authors&gt;&lt;author&gt;Johansen, N.&lt;/author&gt;&lt;author&gt;Kjaergaard, K. D.&lt;/author&gt;&lt;author&gt;Peters, C. D.&lt;/author&gt;&lt;author&gt;Pedersen, M.&lt;/author&gt;&lt;author&gt;Jespersen, B.&lt;/author&gt;&lt;author&gt;Jensen, J. D.&lt;/author&gt;&lt;/authors&gt;&lt;/contributors&gt;&lt;titles&gt;&lt;title&gt;Brain swelling during dialysis: A randomized trial comparing low-flux hemodialysis with pre-dilution hemodiafiltration</w:instrText>
            </w:r>
            <w:r w:rsidR="0036015C" w:rsidRPr="000F41B6">
              <w:rPr>
                <w:rFonts w:ascii="MS Gothic" w:eastAsia="MS Gothic" w:hAnsi="MS Gothic" w:cs="MS Gothic" w:hint="eastAsia"/>
                <w:lang w:val="en-US"/>
              </w:rPr>
              <w:instrText> </w:instrText>
            </w:r>
            <w:r w:rsidR="0036015C" w:rsidRPr="000F41B6">
              <w:rPr>
                <w:lang w:val="en-US"/>
              </w:rPr>
              <w:instrText>&lt;/title&gt;&lt;secondary-title&gt;Clin Nephrol&lt;/secondary-title&gt;&lt;/titles&gt;&lt;periodical&gt;&lt;full-title&gt;Clin Nephrol&lt;/full-title&gt;&lt;/periodical&gt;&lt;pages&gt;221-230&lt;/pages&gt;&lt;volume&gt;87 (2017)&lt;/volume&gt;&lt;number&gt;5&lt;/number&gt;&lt;keywords&gt;&lt;keyword&gt;Adult&lt;/keyword&gt;&lt;keyword&gt;Aged&lt;/keyword&gt;&lt;keyword&gt;Aged, 80 and over&lt;/keyword&gt;&lt;keyword&gt;Brain Edema/*etiology&lt;/keyword&gt;&lt;keyword&gt;Cross-Over Studies&lt;/keyword&gt;&lt;keyword&gt;Female&lt;/keyword&gt;&lt;keyword&gt;Hemodiafiltration/*adverse effects&lt;/keyword&gt;&lt;keyword&gt;Humans&lt;/keyword&gt;&lt;keyword&gt;Kidney Failure, Chronic/therapy&lt;/keyword&gt;&lt;keyword&gt;Male&lt;/keyword&gt;&lt;keyword&gt;Middle Aged&lt;/keyword&gt;&lt;keyword&gt;Renal Dialysis/*adverse effects&lt;/keyword&gt;&lt;keyword&gt;Urea/blood&lt;/keyword&gt;&lt;/keywords&gt;&lt;dates&gt;&lt;year&gt;2017&lt;/year&gt;&lt;pub-dates&gt;&lt;date&gt;May&lt;/date&gt;&lt;/pub-dates&gt;&lt;/dates&gt;&lt;isbn&gt;0301-0430 (Print)&amp;#xD;0301-0430 (Linking)&lt;/isbn&gt;&lt;accession-num&gt;28332474&lt;/accession-num&gt;&lt;urls&gt;&lt;related-urls&gt;&lt;url&gt;https://www.ncbi.nlm.nih.gov/pubmed/28332474&lt;/url&gt;&lt;/related-urls&gt;&lt;/urls&gt;&lt;electronic-resource-num&gt;10.5414/CN108931&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Johansen 2017 (98)</w:t>
            </w:r>
            <w:r w:rsidRPr="000F41B6">
              <w:rPr>
                <w:lang w:val="en-US"/>
              </w:rPr>
              <w:fldChar w:fldCharType="end"/>
            </w:r>
          </w:p>
        </w:tc>
        <w:tc>
          <w:tcPr>
            <w:tcW w:w="8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9B7811" w14:textId="77777777" w:rsidR="00417103" w:rsidRPr="001D1D30" w:rsidRDefault="00417103" w:rsidP="00D435E8">
            <w:pPr>
              <w:pStyle w:val="TabelleText"/>
              <w:rPr>
                <w:lang w:val="en-US"/>
              </w:rPr>
            </w:pPr>
            <w:r w:rsidRPr="001D1D30">
              <w:rPr>
                <w:lang w:val="en-US"/>
              </w:rPr>
              <w:t>OT</w:t>
            </w:r>
          </w:p>
        </w:tc>
        <w:tc>
          <w:tcPr>
            <w:tcW w:w="65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5A0BBB" w14:textId="77777777" w:rsidR="00417103" w:rsidRPr="001D1D30" w:rsidRDefault="00417103" w:rsidP="00D435E8">
            <w:pPr>
              <w:pStyle w:val="TabelleText"/>
              <w:rPr>
                <w:lang w:val="en-US"/>
              </w:rPr>
            </w:pPr>
            <w:r w:rsidRPr="001D1D30">
              <w:rPr>
                <w:lang w:val="en-US"/>
              </w:rPr>
              <w:t>12</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80B975" w14:textId="77777777" w:rsidR="00417103" w:rsidRPr="001D1D30" w:rsidRDefault="00417103" w:rsidP="00D435E8">
            <w:pPr>
              <w:pStyle w:val="TabelleText"/>
              <w:rPr>
                <w:lang w:val="en-US"/>
              </w:rPr>
            </w:pPr>
            <w:r w:rsidRPr="001D1D30">
              <w:rPr>
                <w:lang w:val="en-US"/>
              </w:rPr>
              <w:t>CKD patients</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57A401" w14:textId="65AF6527" w:rsidR="00417103" w:rsidRPr="001D1D30" w:rsidRDefault="00417103" w:rsidP="00D435E8">
            <w:pPr>
              <w:pStyle w:val="TabelleText"/>
              <w:rPr>
                <w:lang w:val="en-US"/>
              </w:rPr>
            </w:pPr>
            <w:r w:rsidRPr="001D1D30">
              <w:rPr>
                <w:lang w:val="en-US"/>
              </w:rPr>
              <w:t>Lowflux-</w:t>
            </w:r>
            <w:r w:rsidR="00DC6972">
              <w:rPr>
                <w:lang w:val="en-US"/>
              </w:rPr>
              <w:t>IHD</w:t>
            </w:r>
            <w:r w:rsidRPr="001D1D30">
              <w:rPr>
                <w:lang w:val="en-US"/>
              </w:rPr>
              <w:t xml:space="preserve"> vs</w:t>
            </w:r>
          </w:p>
          <w:p w14:paraId="4D3BA6C9" w14:textId="6A2E6B7F" w:rsidR="00417103" w:rsidRPr="001D1D30" w:rsidRDefault="00417103" w:rsidP="00D435E8">
            <w:pPr>
              <w:pStyle w:val="TabelleText"/>
              <w:rPr>
                <w:lang w:val="en-US"/>
              </w:rPr>
            </w:pPr>
            <w:r w:rsidRPr="001D1D30">
              <w:rPr>
                <w:lang w:val="en-US"/>
              </w:rPr>
              <w:t>Pre-</w:t>
            </w:r>
            <w:r w:rsidR="00DC6972">
              <w:rPr>
                <w:lang w:val="en-US"/>
              </w:rPr>
              <w:t>IHD</w:t>
            </w:r>
            <w:r w:rsidRPr="001D1D30">
              <w:rPr>
                <w:lang w:val="en-US"/>
              </w:rPr>
              <w:t>F</w:t>
            </w:r>
          </w:p>
        </w:tc>
        <w:tc>
          <w:tcPr>
            <w:tcW w:w="36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E972E7" w14:textId="1D8763ED" w:rsidR="00417103" w:rsidRPr="001D1D30" w:rsidRDefault="00417103" w:rsidP="00C42E08">
            <w:pPr>
              <w:pStyle w:val="TabelleText"/>
              <w:rPr>
                <w:lang w:val="en-US"/>
              </w:rPr>
            </w:pPr>
            <w:r w:rsidRPr="001D1D30">
              <w:rPr>
                <w:lang w:val="en-US"/>
              </w:rPr>
              <w:t xml:space="preserve">MRI: no differences between procedures, </w:t>
            </w:r>
            <w:r w:rsidRPr="001D1D30">
              <w:rPr>
                <w:i/>
                <w:lang w:val="en-US"/>
              </w:rPr>
              <w:t>Grey matter</w:t>
            </w:r>
            <w:r w:rsidRPr="001D1D30">
              <w:rPr>
                <w:lang w:val="en-US"/>
              </w:rPr>
              <w:t>: HD: r2 = 0.83; HDF: r2 = 0.73, White matter: r2 = 0.02; HDF: r2 = 0.004</w:t>
            </w:r>
          </w:p>
        </w:tc>
        <w:tc>
          <w:tcPr>
            <w:tcW w:w="11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E9DCAA" w14:textId="1502A48F" w:rsidR="00417103" w:rsidRPr="001D1D30" w:rsidRDefault="002A020B" w:rsidP="00D435E8">
            <w:pPr>
              <w:pStyle w:val="TabelleText"/>
              <w:rPr>
                <w:lang w:val="en-US"/>
              </w:rPr>
            </w:pPr>
            <w:r w:rsidRPr="001D1D30">
              <w:rPr>
                <w:lang w:val="en-US"/>
              </w:rPr>
              <w:t>4/9 US</w:t>
            </w:r>
          </w:p>
        </w:tc>
        <w:tc>
          <w:tcPr>
            <w:tcW w:w="39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C329F2" w14:textId="77777777" w:rsidR="00417103" w:rsidRPr="001D1D30" w:rsidRDefault="00417103" w:rsidP="00D435E8">
            <w:pPr>
              <w:pStyle w:val="TabelleText"/>
              <w:rPr>
                <w:i/>
                <w:lang w:val="en-US"/>
              </w:rPr>
            </w:pPr>
            <w:r w:rsidRPr="001D1D30">
              <w:rPr>
                <w:i/>
                <w:lang w:val="en-US"/>
              </w:rPr>
              <w:t>Total brain volume</w:t>
            </w:r>
          </w:p>
          <w:p w14:paraId="4A2CE7A1" w14:textId="2AAC3C56" w:rsidR="00417103" w:rsidRPr="00935355" w:rsidRDefault="00DC6972" w:rsidP="00D435E8">
            <w:pPr>
              <w:pStyle w:val="TabelleText"/>
              <w:rPr>
                <w:lang w:val="en-US"/>
              </w:rPr>
            </w:pPr>
            <w:r w:rsidRPr="00935355">
              <w:rPr>
                <w:lang w:val="en-US"/>
              </w:rPr>
              <w:t>IHD</w:t>
            </w:r>
            <w:r w:rsidR="00417103" w:rsidRPr="00935355">
              <w:rPr>
                <w:lang w:val="en-US"/>
              </w:rPr>
              <w:t xml:space="preserve">: +1.8 ± 1.7% (18.7 ± 17.4mL) </w:t>
            </w:r>
          </w:p>
          <w:p w14:paraId="37BEE69A" w14:textId="325DC38B" w:rsidR="00417103" w:rsidRPr="00DB1383" w:rsidRDefault="00417103" w:rsidP="00D435E8">
            <w:pPr>
              <w:pStyle w:val="TabelleText"/>
            </w:pPr>
            <w:r w:rsidRPr="00DB1383">
              <w:t>Pre-</w:t>
            </w:r>
            <w:r w:rsidR="00DC6972">
              <w:t>IHD</w:t>
            </w:r>
            <w:r w:rsidRPr="00DB1383">
              <w:t>F: +2.0 ± 0.9% (22.3 ± 10.7 mL)</w:t>
            </w:r>
          </w:p>
        </w:tc>
      </w:tr>
      <w:tr w:rsidR="00417103" w:rsidRPr="001D1D30" w14:paraId="104A2FC0" w14:textId="77777777" w:rsidTr="00E27F35">
        <w:trPr>
          <w:trHeight w:val="476"/>
        </w:trPr>
        <w:tc>
          <w:tcPr>
            <w:tcW w:w="1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5EA7F9" w14:textId="25123CA8" w:rsidR="00417103" w:rsidRPr="000F41B6" w:rsidRDefault="00EF1358" w:rsidP="00EF1358">
            <w:pPr>
              <w:pStyle w:val="TabelleText"/>
              <w:rPr>
                <w:lang w:val="en-US"/>
              </w:rPr>
            </w:pPr>
            <w:r w:rsidRPr="000F41B6">
              <w:rPr>
                <w:lang w:val="en-US"/>
              </w:rPr>
              <w:fldChar w:fldCharType="begin">
                <w:fldData xml:space="preserve">PEVuZE5vdGU+PENpdGU+PEF1dGhvcj5WZW5rYXRhc3ViYmEgUmFvPC9BdXRob3I+PFllYXI+MjAx
ODwvWWVhcj48UmVjTnVtPjIwNzQ8L1JlY051bT48RGlzcGxheVRleHQ+PHN0eWxlIGZhY2U9Iml0
YWxpYyIgZm9udD0iVGltZXMgTmV3IFJvbWFuIiBzaXplPSIxMiI+VmVua2F0YXN1YmJhIFJhbyAy
MDE4ICgyMTgpPC9zdHlsZT48L0Rpc3BsYXlUZXh0PjxyZWNvcmQ+PHJlYy1udW1iZXI+MjA3NDwv
cmVjLW51bWJlcj48Zm9yZWlnbi1rZXlzPjxrZXkgYXBwPSJFTiIgZGItaWQ9ImFzeGRmNXh0NDl4
dzV2ZWZ3d3R2d3NkNzI1YXBwcHhyMjkydiIgdGltZXN0YW1wPSIxNzI1NjI3NDg1Ij4yMDc0PC9r
ZXk+PC9mb3JlaWduLWtleXM+PHJlZi10eXBlIG5hbWU9IkpvdXJuYWwgQXJ0aWNsZSI+MTc8L3Jl
Zi10eXBlPjxjb250cmlidXRvcnM+PGF1dGhvcnM+PGF1dGhvcj5WZW5rYXRhc3ViYmEgUmFvLCBD
LiBQLjwvYXV0aG9yPjxhdXRob3I+QmVyc2hhZCwgRS4gTS48L2F1dGhvcj48YXV0aG9yPkNhbHZp
bGxvLCBFLjwvYXV0aG9yPjxhdXRob3I+TWFsZG9uYWRvLCBOLjwvYXV0aG9yPjxhdXRob3I+RGFt
YW5pLCBSLjwvYXV0aG9yPjxhdXRob3I+TWFuZGF5YW0sIFMuPC9hdXRob3I+PGF1dGhvcj5TdWFy
ZXosIEouIEkuPC9hdXRob3I+PC9hdXRob3JzPjwvY29udHJpYnV0b3JzPjxhdXRoLWFkZHJlc3M+
RGVwYXJ0bWVudCBvZiBOZXVyb2xvZ3ksIFNlY3Rpb24gb2YgVmFzY3VsYXIgTmV1cm9sb2d5IGFu
ZCBOZXVyb2NyaXRpY2FsIENhcmUsIEJheWxvciBDb2xsZWdlIG9mIE1lZGljaW5lLCBPbmUgQmF5
bG9yIFBsYXphLCBNUywgTkIgMTIyLCBIb3VzdG9uLCBUWCwgNzcwMzAsIFVTQS4gY3ByYW9AYmNt
LmVkdS4mI3hEO0RlcGFydG1lbnQgb2YgTmV1cm9sb2d5LCBTZWN0aW9uIG9mIFZhc2N1bGFyIE5l
dXJvbG9neSBhbmQgTmV1cm9jcml0aWNhbCBDYXJlLCBCYXlsb3IgQ29sbGVnZSBvZiBNZWRpY2lu
ZSwgT25lIEJheWxvciBQbGF6YSwgTVMsIE5CIDEyMiwgSG91c3RvbiwgVFgsIDc3MDMwLCBVU0Eu
JiN4RDtEZXBhcnRtZW50IG9mIE5lcGhyb2xvZ3ksIEJheWxvciBDb2xsZWdlIG9mIE1lZGljaW5l
LCBIb3VzdG9uLCBUWCwgVVNBLjwvYXV0aC1hZGRyZXNzPjx0aXRsZXM+PHRpdGxlPlJlYWwtdGlt
ZSBOb25pbnZhc2l2ZSBNb25pdG9yaW5nIG9mIEludHJhY3JhbmlhbCBGbHVpZCBTaGlmdHMgRHVy
aW5nIERpYWx5c2lzIFVzaW5nIFZvbHVtZXRyaWMgSW50ZWdyYWwgUGhhc2UtU2hpZnQgU3BlY3Ry
b3Njb3B5IChWSVBTKTogQSBQcm9vZi1vZi1Db25jZXB0IFN0dWR5PC90aXRsZT48c2Vjb25kYXJ5
LXRpdGxlPk5ldXJvY3JpdCBDYXJlPC9zZWNvbmRhcnktdGl0bGU+PC90aXRsZXM+PHBlcmlvZGlj
YWw+PGZ1bGwtdGl0bGU+TmV1cm9jcml0IENhcmU8L2Z1bGwtdGl0bGU+PC9wZXJpb2RpY2FsPjxw
YWdlcz4xMTctMTI2PC9wYWdlcz48dm9sdW1lPjI4PC92b2x1bWU+PG51bWJlcj4xPC9udW1iZXI+
PGtleXdvcmRzPjxrZXl3b3JkPkFkdWx0PC9rZXl3b3JkPjxrZXl3b3JkPkJyYWluIEVkZW1hL2Js
b29kL2NlcmVicm9zcGluYWwgZmx1aWQvKmRpYWdub3Npcy9kaWFnbm9zdGljIGltYWdpbmc8L2tl
eXdvcmQ+PGtleXdvcmQ+RmVtYWxlPC9rZXl3b3JkPjxrZXl3b3JkPkh1bWFuczwva2V5d29yZD48
a2V5d29yZD4qS2lkbmV5IEZhaWx1cmUsIENocm9uaWMvY29tcGxpY2F0aW9uczwva2V5d29yZD48
a2V5d29yZD5NYWxlPC9rZXl3b3JkPjxrZXl3b3JkPk1pZGRsZSBBZ2VkPC9rZXl3b3JkPjxrZXl3
b3JkPk5ldXJvcGh5c2lvbG9naWNhbCBNb25pdG9yaW5nL2luc3RydW1lbnRhdGlvbi8qbWV0aG9k
czwva2V5d29yZD48a2V5d29yZD5Pc21vbGFyIENvbmNlbnRyYXRpb248L2tleXdvcmQ+PGtleXdv
cmQ+UHJvb2Ygb2YgQ29uY2VwdCBTdHVkeTwva2V5d29yZD48a2V5d29yZD4qUmVuYWwgRGlhbHlz
aXM8L2tleXdvcmQ+PGtleXdvcmQ+U3BlY3RydW0gQW5hbHlzaXMvaW5zdHJ1bWVudGF0aW9uLypt
ZXRob2RzPC9rZXl3b3JkPjxrZXl3b3JkPkNlcmVicmFsIGVkZW1hPC9rZXl3b3JkPjxrZXl3b3Jk
PkRpYWx5c2lzIGR5c2VxdWlsbGlicml1bTwva2V5d29yZD48a2V5d29yZD5Fc3JkPC9rZXl3b3Jk
PjxrZXl3b3JkPkludHJhY3JhbmlhbCBmbHVpZCBzaGlmdHM8L2tleXdvcmQ+PGtleXdvcmQ+Tm9u
aW52YXNpdmUgbW9uaXRvcmluZzwva2V5d29yZD48a2V5d29yZD5WaXBzPC9rZXl3b3JkPjwva2V5
d29yZHM+PGRhdGVzPjx5ZWFyPjIwMTg8L3llYXI+PHB1Yi1kYXRlcz48ZGF0ZT5GZWI8L2RhdGU+
PC9wdWItZGF0ZXM+PC9kYXRlcz48aXNibj4xNTU2LTA5NjEgKEVsZWN0cm9uaWMpJiN4RDsxNTQx
LTY5MzMgKExpbmtpbmcpPC9pc2JuPjxhY2Nlc3Npb24tbnVtPjI4NTQ3MzIwPC9hY2Nlc3Npb24t
bnVtPjx1cmxzPjxyZWxhdGVkLXVybHM+PHVybD5odHRwczovL3d3dy5uY2JpLm5sbS5uaWguZ292
L3B1Ym1lZC8yODU0NzMyMDwvdXJsPjwvcmVsYXRlZC11cmxzPjwvdXJscz48ZWxlY3Ryb25pYy1y
ZXNvdXJjZS1udW0+MTAuMTAwNy9zMTIwMjgtMDE3LTA0MDktNDwvZWxlY3Ryb25pYy1yZXNvdXJj
ZS1udW0+PHJlbW90ZS1kYXRhYmFzZS1uYW1lPk1lZGxpbmU8L3JlbW90ZS1kYXRhYmFzZS1uYW1l
PjxyZW1vdGUtZGF0YWJhc2UtcHJvdmlkZXI+TkxNPC9yZW1vdGUtZGF0YWJhc2UtcHJvdmlkZXI+
PC9yZWNvcmQ+PC9DaXRlPjwvRW5kTm90ZT4A
</w:fldData>
              </w:fldChar>
            </w:r>
            <w:r w:rsidR="00566A80" w:rsidRPr="000F41B6">
              <w:rPr>
                <w:lang w:val="en-US"/>
              </w:rPr>
              <w:instrText xml:space="preserve"> ADDIN EN.CITE </w:instrText>
            </w:r>
            <w:r w:rsidR="00566A80" w:rsidRPr="000F41B6">
              <w:rPr>
                <w:lang w:val="en-US"/>
              </w:rPr>
              <w:fldChar w:fldCharType="begin">
                <w:fldData xml:space="preserve">PEVuZE5vdGU+PENpdGU+PEF1dGhvcj5WZW5rYXRhc3ViYmEgUmFvPC9BdXRob3I+PFllYXI+MjAx
ODwvWWVhcj48UmVjTnVtPjIwNzQ8L1JlY051bT48RGlzcGxheVRleHQ+PHN0eWxlIGZhY2U9Iml0
YWxpYyIgZm9udD0iVGltZXMgTmV3IFJvbWFuIiBzaXplPSIxMiI+VmVua2F0YXN1YmJhIFJhbyAy
MDE4ICgyMTgpPC9zdHlsZT48L0Rpc3BsYXlUZXh0PjxyZWNvcmQ+PHJlYy1udW1iZXI+MjA3NDwv
cmVjLW51bWJlcj48Zm9yZWlnbi1rZXlzPjxrZXkgYXBwPSJFTiIgZGItaWQ9ImFzeGRmNXh0NDl4
dzV2ZWZ3d3R2d3NkNzI1YXBwcHhyMjkydiIgdGltZXN0YW1wPSIxNzI1NjI3NDg1Ij4yMDc0PC9r
ZXk+PC9mb3JlaWduLWtleXM+PHJlZi10eXBlIG5hbWU9IkpvdXJuYWwgQXJ0aWNsZSI+MTc8L3Jl
Zi10eXBlPjxjb250cmlidXRvcnM+PGF1dGhvcnM+PGF1dGhvcj5WZW5rYXRhc3ViYmEgUmFvLCBD
LiBQLjwvYXV0aG9yPjxhdXRob3I+QmVyc2hhZCwgRS4gTS48L2F1dGhvcj48YXV0aG9yPkNhbHZp
bGxvLCBFLjwvYXV0aG9yPjxhdXRob3I+TWFsZG9uYWRvLCBOLjwvYXV0aG9yPjxhdXRob3I+RGFt
YW5pLCBSLjwvYXV0aG9yPjxhdXRob3I+TWFuZGF5YW0sIFMuPC9hdXRob3I+PGF1dGhvcj5TdWFy
ZXosIEouIEkuPC9hdXRob3I+PC9hdXRob3JzPjwvY29udHJpYnV0b3JzPjxhdXRoLWFkZHJlc3M+
RGVwYXJ0bWVudCBvZiBOZXVyb2xvZ3ksIFNlY3Rpb24gb2YgVmFzY3VsYXIgTmV1cm9sb2d5IGFu
ZCBOZXVyb2NyaXRpY2FsIENhcmUsIEJheWxvciBDb2xsZWdlIG9mIE1lZGljaW5lLCBPbmUgQmF5
bG9yIFBsYXphLCBNUywgTkIgMTIyLCBIb3VzdG9uLCBUWCwgNzcwMzAsIFVTQS4gY3ByYW9AYmNt
LmVkdS4mI3hEO0RlcGFydG1lbnQgb2YgTmV1cm9sb2d5LCBTZWN0aW9uIG9mIFZhc2N1bGFyIE5l
dXJvbG9neSBhbmQgTmV1cm9jcml0aWNhbCBDYXJlLCBCYXlsb3IgQ29sbGVnZSBvZiBNZWRpY2lu
ZSwgT25lIEJheWxvciBQbGF6YSwgTVMsIE5CIDEyMiwgSG91c3RvbiwgVFgsIDc3MDMwLCBVU0Eu
JiN4RDtEZXBhcnRtZW50IG9mIE5lcGhyb2xvZ3ksIEJheWxvciBDb2xsZWdlIG9mIE1lZGljaW5l
LCBIb3VzdG9uLCBUWCwgVVNBLjwvYXV0aC1hZGRyZXNzPjx0aXRsZXM+PHRpdGxlPlJlYWwtdGlt
ZSBOb25pbnZhc2l2ZSBNb25pdG9yaW5nIG9mIEludHJhY3JhbmlhbCBGbHVpZCBTaGlmdHMgRHVy
aW5nIERpYWx5c2lzIFVzaW5nIFZvbHVtZXRyaWMgSW50ZWdyYWwgUGhhc2UtU2hpZnQgU3BlY3Ry
b3Njb3B5IChWSVBTKTogQSBQcm9vZi1vZi1Db25jZXB0IFN0dWR5PC90aXRsZT48c2Vjb25kYXJ5
LXRpdGxlPk5ldXJvY3JpdCBDYXJlPC9zZWNvbmRhcnktdGl0bGU+PC90aXRsZXM+PHBlcmlvZGlj
YWw+PGZ1bGwtdGl0bGU+TmV1cm9jcml0IENhcmU8L2Z1bGwtdGl0bGU+PC9wZXJpb2RpY2FsPjxw
YWdlcz4xMTctMTI2PC9wYWdlcz48dm9sdW1lPjI4PC92b2x1bWU+PG51bWJlcj4xPC9udW1iZXI+
PGtleXdvcmRzPjxrZXl3b3JkPkFkdWx0PC9rZXl3b3JkPjxrZXl3b3JkPkJyYWluIEVkZW1hL2Js
b29kL2NlcmVicm9zcGluYWwgZmx1aWQvKmRpYWdub3Npcy9kaWFnbm9zdGljIGltYWdpbmc8L2tl
eXdvcmQ+PGtleXdvcmQ+RmVtYWxlPC9rZXl3b3JkPjxrZXl3b3JkPkh1bWFuczwva2V5d29yZD48
a2V5d29yZD4qS2lkbmV5IEZhaWx1cmUsIENocm9uaWMvY29tcGxpY2F0aW9uczwva2V5d29yZD48
a2V5d29yZD5NYWxlPC9rZXl3b3JkPjxrZXl3b3JkPk1pZGRsZSBBZ2VkPC9rZXl3b3JkPjxrZXl3
b3JkPk5ldXJvcGh5c2lvbG9naWNhbCBNb25pdG9yaW5nL2luc3RydW1lbnRhdGlvbi8qbWV0aG9k
czwva2V5d29yZD48a2V5d29yZD5Pc21vbGFyIENvbmNlbnRyYXRpb248L2tleXdvcmQ+PGtleXdv
cmQ+UHJvb2Ygb2YgQ29uY2VwdCBTdHVkeTwva2V5d29yZD48a2V5d29yZD4qUmVuYWwgRGlhbHlz
aXM8L2tleXdvcmQ+PGtleXdvcmQ+U3BlY3RydW0gQW5hbHlzaXMvaW5zdHJ1bWVudGF0aW9uLypt
ZXRob2RzPC9rZXl3b3JkPjxrZXl3b3JkPkNlcmVicmFsIGVkZW1hPC9rZXl3b3JkPjxrZXl3b3Jk
PkRpYWx5c2lzIGR5c2VxdWlsbGlicml1bTwva2V5d29yZD48a2V5d29yZD5Fc3JkPC9rZXl3b3Jk
PjxrZXl3b3JkPkludHJhY3JhbmlhbCBmbHVpZCBzaGlmdHM8L2tleXdvcmQ+PGtleXdvcmQ+Tm9u
aW52YXNpdmUgbW9uaXRvcmluZzwva2V5d29yZD48a2V5d29yZD5WaXBzPC9rZXl3b3JkPjwva2V5
d29yZHM+PGRhdGVzPjx5ZWFyPjIwMTg8L3llYXI+PHB1Yi1kYXRlcz48ZGF0ZT5GZWI8L2RhdGU+
PC9wdWItZGF0ZXM+PC9kYXRlcz48aXNibj4xNTU2LTA5NjEgKEVsZWN0cm9uaWMpJiN4RDsxNTQx
LTY5MzMgKExpbmtpbmcpPC9pc2JuPjxhY2Nlc3Npb24tbnVtPjI4NTQ3MzIwPC9hY2Nlc3Npb24t
bnVtPjx1cmxzPjxyZWxhdGVkLXVybHM+PHVybD5odHRwczovL3d3dy5uY2JpLm5sbS5uaWguZ292
L3B1Ym1lZC8yODU0NzMyMDwvdXJsPjwvcmVsYXRlZC11cmxzPjwvdXJscz48ZWxlY3Ryb25pYy1y
ZXNvdXJjZS1udW0+MTAuMTAwNy9zMTIwMjgtMDE3LTA0MDktNDwvZWxlY3Ryb25pYy1yZXNvdXJj
ZS1udW0+PHJlbW90ZS1kYXRhYmFzZS1uYW1lPk1lZGxpbmU8L3JlbW90ZS1kYXRhYmFzZS1uYW1l
PjxyZW1vdGUtZGF0YWJhc2UtcHJvdmlkZXI+TkxNPC9yZW1vdGUtZGF0YWJhc2UtcHJvdmlkZXI+
PC9yZWNvcmQ+PC9DaXRlPjwvRW5kTm90ZT4A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Venkatasubba Rao 2018 (218)</w:t>
            </w:r>
            <w:r w:rsidRPr="000F41B6">
              <w:rPr>
                <w:lang w:val="en-US"/>
              </w:rPr>
              <w:fldChar w:fldCharType="end"/>
            </w:r>
          </w:p>
        </w:tc>
        <w:tc>
          <w:tcPr>
            <w:tcW w:w="8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5EA9B0" w14:textId="77777777" w:rsidR="00417103" w:rsidRPr="001D1D30" w:rsidRDefault="00417103" w:rsidP="00D435E8">
            <w:pPr>
              <w:pStyle w:val="TabelleText"/>
              <w:rPr>
                <w:lang w:val="en-US"/>
              </w:rPr>
            </w:pPr>
            <w:r w:rsidRPr="001D1D30">
              <w:rPr>
                <w:lang w:val="en-US"/>
              </w:rPr>
              <w:t>OT</w:t>
            </w:r>
          </w:p>
        </w:tc>
        <w:tc>
          <w:tcPr>
            <w:tcW w:w="65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A0A18D" w14:textId="77777777" w:rsidR="00417103" w:rsidRPr="001D1D30" w:rsidRDefault="00417103" w:rsidP="00D435E8">
            <w:pPr>
              <w:pStyle w:val="TabelleText"/>
              <w:rPr>
                <w:lang w:val="en-US"/>
              </w:rPr>
            </w:pPr>
            <w:r w:rsidRPr="001D1D30">
              <w:rPr>
                <w:lang w:val="en-US"/>
              </w:rPr>
              <w:t>14</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62652E" w14:textId="77777777" w:rsidR="00417103" w:rsidRPr="001D1D30" w:rsidRDefault="00417103" w:rsidP="00D435E8">
            <w:pPr>
              <w:pStyle w:val="TabelleText"/>
              <w:rPr>
                <w:lang w:val="en-US"/>
              </w:rPr>
            </w:pPr>
            <w:r w:rsidRPr="001D1D30">
              <w:rPr>
                <w:lang w:val="en-US"/>
              </w:rPr>
              <w:t>CKD in general</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D07012" w14:textId="37C4C5A8" w:rsidR="00417103" w:rsidRPr="001D1D30" w:rsidRDefault="00DC6972" w:rsidP="00D435E8">
            <w:pPr>
              <w:pStyle w:val="TabelleText"/>
              <w:rPr>
                <w:lang w:val="en-US"/>
              </w:rPr>
            </w:pPr>
            <w:r>
              <w:rPr>
                <w:lang w:val="en-US"/>
              </w:rPr>
              <w:t>IHD</w:t>
            </w:r>
          </w:p>
        </w:tc>
        <w:tc>
          <w:tcPr>
            <w:tcW w:w="36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6864FD" w14:textId="77777777" w:rsidR="00417103" w:rsidRPr="001D1D30" w:rsidRDefault="00417103" w:rsidP="00D435E8">
            <w:pPr>
              <w:pStyle w:val="TabelleText"/>
              <w:rPr>
                <w:lang w:val="en-US"/>
              </w:rPr>
            </w:pPr>
            <w:r w:rsidRPr="001D1D30">
              <w:rPr>
                <w:lang w:val="en-US"/>
              </w:rPr>
              <w:t>osmolarity mean -6.4 mOsm/L</w:t>
            </w:r>
          </w:p>
          <w:p w14:paraId="12F720E5" w14:textId="4E9D4A37" w:rsidR="00417103" w:rsidRPr="001D1D30" w:rsidRDefault="00417103" w:rsidP="00D435E8">
            <w:pPr>
              <w:pStyle w:val="TabelleText"/>
              <w:rPr>
                <w:lang w:val="en-US"/>
              </w:rPr>
            </w:pPr>
            <w:r w:rsidRPr="001D1D30">
              <w:rPr>
                <w:lang w:val="en-US"/>
              </w:rPr>
              <w:t>(SD 6.6) from pre- to post-dialysis and</w:t>
            </w:r>
          </w:p>
          <w:p w14:paraId="2DB5A2B8" w14:textId="77777777" w:rsidR="00417103" w:rsidRPr="009021E1" w:rsidRDefault="00417103" w:rsidP="00D435E8">
            <w:pPr>
              <w:pStyle w:val="TabelleText"/>
            </w:pPr>
            <w:r w:rsidRPr="009021E1">
              <w:t>VIPS edema index (E-Dex)  +9.7% (SD</w:t>
            </w:r>
          </w:p>
          <w:p w14:paraId="2C304928" w14:textId="77777777" w:rsidR="00417103" w:rsidRPr="001D1D30" w:rsidRDefault="00417103" w:rsidP="00D435E8">
            <w:pPr>
              <w:pStyle w:val="TabelleText"/>
              <w:rPr>
                <w:lang w:val="en-US"/>
              </w:rPr>
            </w:pPr>
            <w:r w:rsidRPr="001D1D30">
              <w:rPr>
                <w:lang w:val="en-US"/>
              </w:rPr>
              <w:t>12.9) p = 0.037).</w:t>
            </w:r>
          </w:p>
        </w:tc>
        <w:tc>
          <w:tcPr>
            <w:tcW w:w="11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7354FA" w14:textId="77D125AB" w:rsidR="00417103" w:rsidRPr="001D1D30" w:rsidRDefault="002A020B" w:rsidP="00417103">
            <w:pPr>
              <w:rPr>
                <w:rFonts w:asciiTheme="minorHAnsi" w:hAnsiTheme="minorHAnsi" w:cstheme="minorHAnsi"/>
                <w:szCs w:val="22"/>
                <w:lang w:val="en-US"/>
              </w:rPr>
            </w:pPr>
            <w:r w:rsidRPr="001D1D30">
              <w:rPr>
                <w:rFonts w:asciiTheme="minorHAnsi" w:hAnsiTheme="minorHAnsi" w:cstheme="minorHAnsi"/>
                <w:szCs w:val="22"/>
                <w:lang w:val="en-US"/>
              </w:rPr>
              <w:t>6/9 US</w:t>
            </w:r>
          </w:p>
        </w:tc>
        <w:tc>
          <w:tcPr>
            <w:tcW w:w="39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8FE5AC" w14:textId="77777777" w:rsidR="00417103" w:rsidRPr="001D1D30" w:rsidRDefault="00417103" w:rsidP="00D435E8">
            <w:pPr>
              <w:pStyle w:val="TabelleText"/>
              <w:rPr>
                <w:i/>
                <w:lang w:val="en-US"/>
              </w:rPr>
            </w:pPr>
            <w:r w:rsidRPr="001D1D30">
              <w:rPr>
                <w:i/>
                <w:lang w:val="en-US"/>
              </w:rPr>
              <w:t>Volumetric Integral Phase-shift</w:t>
            </w:r>
          </w:p>
          <w:p w14:paraId="4D6AABB5" w14:textId="2584A6B0" w:rsidR="00417103" w:rsidRPr="001D1D30" w:rsidRDefault="00417103" w:rsidP="00D435E8">
            <w:pPr>
              <w:pStyle w:val="TabelleText"/>
              <w:rPr>
                <w:lang w:val="en-US"/>
              </w:rPr>
            </w:pPr>
            <w:r w:rsidRPr="001D1D30">
              <w:rPr>
                <w:lang w:val="en-US"/>
              </w:rPr>
              <w:t>Spectroscopy (VIPS) to evaluate fluid shifts under HD: Osmo drops about 6-7 mmo</w:t>
            </w:r>
            <w:r w:rsidR="00603B90" w:rsidRPr="001D1D30">
              <w:rPr>
                <w:lang w:val="en-US"/>
              </w:rPr>
              <w:t>s</w:t>
            </w:r>
            <w:r w:rsidRPr="001D1D30">
              <w:rPr>
                <w:lang w:val="en-US"/>
              </w:rPr>
              <w:t xml:space="preserve">mol/l during </w:t>
            </w:r>
            <w:r w:rsidR="00DC6972">
              <w:rPr>
                <w:lang w:val="en-US"/>
              </w:rPr>
              <w:t>IHD</w:t>
            </w:r>
          </w:p>
        </w:tc>
      </w:tr>
      <w:tr w:rsidR="00805CCD" w:rsidRPr="00DB1383" w14:paraId="41BF45AB" w14:textId="77777777" w:rsidTr="00E27F35">
        <w:trPr>
          <w:trHeight w:val="468"/>
        </w:trPr>
        <w:tc>
          <w:tcPr>
            <w:tcW w:w="128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091688EF" w14:textId="0E67FF5A" w:rsidR="00805CCD" w:rsidRPr="00DB1383" w:rsidRDefault="00E86DB5" w:rsidP="00D435E8">
            <w:pPr>
              <w:pStyle w:val="TabelleText"/>
              <w:rPr>
                <w:b/>
                <w:lang w:val="en-US"/>
              </w:rPr>
            </w:pPr>
            <w:r w:rsidRPr="00C01E51">
              <w:rPr>
                <w:b/>
                <w:lang w:val="en-US"/>
              </w:rPr>
              <w:t>Result</w:t>
            </w:r>
          </w:p>
        </w:tc>
        <w:tc>
          <w:tcPr>
            <w:tcW w:w="88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74D2C061" w14:textId="28D87889" w:rsidR="00805CCD" w:rsidRPr="00DB1383" w:rsidRDefault="00805CCD" w:rsidP="00D435E8">
            <w:pPr>
              <w:pStyle w:val="TabelleText"/>
              <w:rPr>
                <w:b/>
                <w:lang w:val="en-US"/>
              </w:rPr>
            </w:pPr>
            <w:r w:rsidRPr="00DB1383">
              <w:rPr>
                <w:b/>
                <w:lang w:val="en-US"/>
              </w:rPr>
              <w:t>2 RCT</w:t>
            </w:r>
          </w:p>
          <w:p w14:paraId="1394E754" w14:textId="23BE2F7C" w:rsidR="00805CCD" w:rsidRPr="00DB1383" w:rsidRDefault="00805CCD" w:rsidP="00D435E8">
            <w:pPr>
              <w:pStyle w:val="TabelleText"/>
              <w:rPr>
                <w:b/>
                <w:lang w:val="en-US"/>
              </w:rPr>
            </w:pPr>
            <w:r w:rsidRPr="00DB1383">
              <w:rPr>
                <w:b/>
                <w:lang w:val="en-US"/>
              </w:rPr>
              <w:t>4 OT</w:t>
            </w:r>
          </w:p>
          <w:p w14:paraId="408FE46F" w14:textId="074B74F6" w:rsidR="00805CCD" w:rsidRPr="00DB1383" w:rsidRDefault="00805CCD" w:rsidP="00D435E8">
            <w:pPr>
              <w:pStyle w:val="TabelleText"/>
              <w:rPr>
                <w:b/>
                <w:lang w:val="en-US"/>
              </w:rPr>
            </w:pPr>
          </w:p>
        </w:tc>
        <w:tc>
          <w:tcPr>
            <w:tcW w:w="3914" w:type="dxa"/>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091EED0C" w14:textId="77777777" w:rsidR="00805CCD" w:rsidRPr="00DB1383" w:rsidRDefault="00805CCD" w:rsidP="00D435E8">
            <w:pPr>
              <w:pStyle w:val="TabelleText"/>
              <w:rPr>
                <w:b/>
                <w:lang w:val="en-US"/>
              </w:rPr>
            </w:pPr>
            <w:r w:rsidRPr="00DB1383">
              <w:rPr>
                <w:b/>
                <w:lang w:val="en-US"/>
              </w:rPr>
              <w:t>Partly CKD patients</w:t>
            </w:r>
          </w:p>
          <w:p w14:paraId="031C5139" w14:textId="25B45764" w:rsidR="00805CCD" w:rsidRPr="00DB1383" w:rsidRDefault="00805CCD" w:rsidP="00D435E8">
            <w:pPr>
              <w:pStyle w:val="TabelleText"/>
              <w:rPr>
                <w:b/>
                <w:lang w:val="en-US"/>
              </w:rPr>
            </w:pPr>
            <w:r w:rsidRPr="00DB1383">
              <w:rPr>
                <w:b/>
                <w:lang w:val="en-US"/>
              </w:rPr>
              <w:t>Heterogeneous techniques</w:t>
            </w:r>
          </w:p>
          <w:p w14:paraId="0EC31BD1" w14:textId="171B1DB9" w:rsidR="00805CCD" w:rsidRPr="00DB1383" w:rsidRDefault="00805CCD" w:rsidP="00D435E8">
            <w:pPr>
              <w:pStyle w:val="TabelleText"/>
              <w:rPr>
                <w:b/>
                <w:lang w:val="en-US"/>
              </w:rPr>
            </w:pPr>
            <w:r w:rsidRPr="00DB1383">
              <w:rPr>
                <w:b/>
                <w:lang w:val="en-US"/>
              </w:rPr>
              <w:t>Small collectives without control</w:t>
            </w:r>
          </w:p>
        </w:tc>
        <w:tc>
          <w:tcPr>
            <w:tcW w:w="8647" w:type="dxa"/>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6A31016B" w14:textId="0B4E7DB4" w:rsidR="00805CCD" w:rsidRPr="00DB1383" w:rsidRDefault="00805CCD" w:rsidP="00D435E8">
            <w:pPr>
              <w:pStyle w:val="TabelleText"/>
              <w:rPr>
                <w:b/>
                <w:lang w:val="en-US"/>
              </w:rPr>
            </w:pPr>
            <w:r w:rsidRPr="00DB1383">
              <w:rPr>
                <w:b/>
                <w:lang w:val="en-US"/>
              </w:rPr>
              <w:t>Data insufficient</w:t>
            </w:r>
          </w:p>
          <w:p w14:paraId="0E5DDBA0" w14:textId="78B3B4F2" w:rsidR="00805CCD" w:rsidRPr="00DB1383" w:rsidRDefault="00805CCD" w:rsidP="00D435E8">
            <w:pPr>
              <w:pStyle w:val="TabelleText"/>
              <w:rPr>
                <w:b/>
                <w:lang w:val="en-US"/>
              </w:rPr>
            </w:pPr>
            <w:r w:rsidRPr="00DB1383">
              <w:rPr>
                <w:b/>
                <w:lang w:val="en-US"/>
              </w:rPr>
              <w:t xml:space="preserve">GRADE </w:t>
            </w:r>
            <w:r w:rsidRPr="00DB1383">
              <w:rPr>
                <w:rFonts w:ascii="Cambria Math" w:hAnsi="Cambria Math" w:cs="Cambria Math"/>
                <w:b/>
                <w:lang w:val="en-US"/>
              </w:rPr>
              <w:t>⊕⊝⊝⊝</w:t>
            </w:r>
            <w:r w:rsidRPr="00DB1383">
              <w:rPr>
                <w:b/>
                <w:lang w:val="en-US"/>
              </w:rPr>
              <w:t xml:space="preserve"> </w:t>
            </w:r>
            <w:r w:rsidR="00680A2F" w:rsidRPr="00DB1383">
              <w:rPr>
                <w:b/>
                <w:lang w:val="en-US"/>
              </w:rPr>
              <w:t>evidence</w:t>
            </w:r>
            <w:r w:rsidRPr="00DB1383">
              <w:rPr>
                <w:b/>
                <w:lang w:val="en-US"/>
              </w:rPr>
              <w:t xml:space="preserve"> </w:t>
            </w:r>
            <w:r w:rsidR="00603B90" w:rsidRPr="00DB1383">
              <w:rPr>
                <w:b/>
                <w:lang w:val="en-US"/>
              </w:rPr>
              <w:t>low</w:t>
            </w:r>
          </w:p>
        </w:tc>
      </w:tr>
    </w:tbl>
    <w:p w14:paraId="77FAE16D" w14:textId="1515EA1C" w:rsidR="007F62AA" w:rsidRPr="001D1D30" w:rsidRDefault="0024322A" w:rsidP="00A55822">
      <w:pPr>
        <w:pStyle w:val="berschrift2"/>
      </w:pPr>
      <w:bookmarkStart w:id="53" w:name="_Toc180402962"/>
      <w:bookmarkStart w:id="54" w:name="_Toc209691420"/>
      <w:r w:rsidRPr="001D1D30">
        <w:lastRenderedPageBreak/>
        <w:t>Trial evidence</w:t>
      </w:r>
      <w:r w:rsidR="007F62AA" w:rsidRPr="001D1D30">
        <w:t>: Rhabdomyolysis</w:t>
      </w:r>
      <w:bookmarkEnd w:id="53"/>
      <w:bookmarkEnd w:id="54"/>
    </w:p>
    <w:tbl>
      <w:tblPr>
        <w:tblW w:w="5064" w:type="pct"/>
        <w:tblCellMar>
          <w:left w:w="0" w:type="dxa"/>
          <w:right w:w="0" w:type="dxa"/>
        </w:tblCellMar>
        <w:tblLook w:val="0420" w:firstRow="1" w:lastRow="0" w:firstColumn="0" w:lastColumn="0" w:noHBand="0" w:noVBand="1"/>
      </w:tblPr>
      <w:tblGrid>
        <w:gridCol w:w="1398"/>
        <w:gridCol w:w="846"/>
        <w:gridCol w:w="650"/>
        <w:gridCol w:w="1729"/>
        <w:gridCol w:w="2781"/>
        <w:gridCol w:w="2680"/>
        <w:gridCol w:w="842"/>
        <w:gridCol w:w="3524"/>
      </w:tblGrid>
      <w:tr w:rsidR="00515882" w:rsidRPr="00DB1383" w14:paraId="43407CAD" w14:textId="77777777" w:rsidTr="00603B90">
        <w:trPr>
          <w:trHeight w:val="606"/>
        </w:trPr>
        <w:tc>
          <w:tcPr>
            <w:tcW w:w="48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7307AC3" w14:textId="77777777" w:rsidR="00515882" w:rsidRPr="00DB1383" w:rsidRDefault="00515882" w:rsidP="00D435E8">
            <w:pPr>
              <w:pStyle w:val="TabelleText"/>
              <w:rPr>
                <w:b/>
                <w:lang w:val="en-US"/>
              </w:rPr>
            </w:pPr>
          </w:p>
        </w:tc>
        <w:tc>
          <w:tcPr>
            <w:tcW w:w="27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9E2455C" w14:textId="77777777" w:rsidR="00515882" w:rsidRPr="00DB1383" w:rsidRDefault="00515882" w:rsidP="00D435E8">
            <w:pPr>
              <w:pStyle w:val="TabelleText"/>
              <w:rPr>
                <w:b/>
                <w:lang w:val="en-US"/>
              </w:rPr>
            </w:pPr>
            <w:r w:rsidRPr="00DB1383">
              <w:rPr>
                <w:b/>
                <w:lang w:val="en-US"/>
              </w:rPr>
              <w:t>Design</w:t>
            </w:r>
          </w:p>
        </w:tc>
        <w:tc>
          <w:tcPr>
            <w:tcW w:w="22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88BAEF1" w14:textId="7A2AB7FC" w:rsidR="00515882" w:rsidRPr="00DB1383" w:rsidRDefault="00DB1383" w:rsidP="00D435E8">
            <w:pPr>
              <w:pStyle w:val="TabelleText"/>
              <w:rPr>
                <w:b/>
                <w:lang w:val="en-US"/>
              </w:rPr>
            </w:pPr>
            <w:r>
              <w:rPr>
                <w:b/>
                <w:lang w:val="en-US"/>
              </w:rPr>
              <w:t>N</w:t>
            </w:r>
          </w:p>
        </w:tc>
        <w:tc>
          <w:tcPr>
            <w:tcW w:w="60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1C32931" w14:textId="33B02F26" w:rsidR="00515882" w:rsidRPr="00DB1383" w:rsidRDefault="00515882" w:rsidP="008638FC">
            <w:pPr>
              <w:pStyle w:val="TabelleText"/>
              <w:rPr>
                <w:b/>
                <w:lang w:val="en-US"/>
              </w:rPr>
            </w:pPr>
            <w:r w:rsidRPr="00DB1383">
              <w:rPr>
                <w:b/>
                <w:lang w:val="en-US"/>
              </w:rPr>
              <w:t xml:space="preserve">RRT </w:t>
            </w:r>
            <w:r w:rsidR="00DB1383">
              <w:rPr>
                <w:b/>
                <w:lang w:val="en-US"/>
              </w:rPr>
              <w:t>mode</w:t>
            </w:r>
          </w:p>
        </w:tc>
        <w:tc>
          <w:tcPr>
            <w:tcW w:w="96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7102E3F" w14:textId="0EEB4364" w:rsidR="00515882" w:rsidRPr="00DB1383" w:rsidRDefault="00515882" w:rsidP="008638FC">
            <w:pPr>
              <w:pStyle w:val="TabelleText"/>
              <w:rPr>
                <w:b/>
                <w:lang w:val="en-US"/>
              </w:rPr>
            </w:pPr>
            <w:r w:rsidRPr="00DB1383">
              <w:rPr>
                <w:b/>
                <w:lang w:val="en-US"/>
              </w:rPr>
              <w:t xml:space="preserve">Myoglobin </w:t>
            </w:r>
            <w:r w:rsidR="00DB1383">
              <w:rPr>
                <w:b/>
                <w:lang w:val="en-US"/>
              </w:rPr>
              <w:t>r</w:t>
            </w:r>
            <w:r w:rsidRPr="00DB1383">
              <w:rPr>
                <w:b/>
                <w:lang w:val="en-US"/>
              </w:rPr>
              <w:t>emoval</w:t>
            </w:r>
          </w:p>
        </w:tc>
        <w:tc>
          <w:tcPr>
            <w:tcW w:w="93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2CADA83" w14:textId="72850215" w:rsidR="00515882" w:rsidRPr="00DB1383" w:rsidRDefault="00515882" w:rsidP="00D435E8">
            <w:pPr>
              <w:pStyle w:val="TabelleText"/>
              <w:rPr>
                <w:b/>
                <w:lang w:val="en-US"/>
              </w:rPr>
            </w:pPr>
            <w:r w:rsidRPr="00DB1383">
              <w:rPr>
                <w:b/>
                <w:lang w:val="en-US"/>
              </w:rPr>
              <w:t xml:space="preserve">Outcome </w:t>
            </w:r>
          </w:p>
        </w:tc>
        <w:tc>
          <w:tcPr>
            <w:tcW w:w="294" w:type="pct"/>
            <w:tcBorders>
              <w:top w:val="single" w:sz="8" w:space="0" w:color="000000"/>
              <w:left w:val="single" w:sz="8" w:space="0" w:color="000000"/>
              <w:bottom w:val="single" w:sz="8" w:space="0" w:color="000000"/>
              <w:right w:val="single" w:sz="8" w:space="0" w:color="000000"/>
            </w:tcBorders>
            <w:shd w:val="clear" w:color="auto" w:fill="EEECE1" w:themeFill="background2"/>
          </w:tcPr>
          <w:p w14:paraId="33EC3B3F" w14:textId="7026AFEA" w:rsidR="00515882" w:rsidRPr="00DB1383" w:rsidRDefault="00515882" w:rsidP="00D435E8">
            <w:pPr>
              <w:pStyle w:val="TabelleText"/>
              <w:rPr>
                <w:b/>
                <w:lang w:val="en-US"/>
              </w:rPr>
            </w:pPr>
            <w:r w:rsidRPr="00DB1383">
              <w:rPr>
                <w:b/>
                <w:lang w:val="en-US"/>
              </w:rPr>
              <w:t>ROB/US</w:t>
            </w:r>
          </w:p>
          <w:p w14:paraId="465FBB52" w14:textId="7DEE68F3" w:rsidR="00515882" w:rsidRPr="00DB1383" w:rsidRDefault="00515882" w:rsidP="00D435E8">
            <w:pPr>
              <w:pStyle w:val="TabelleText"/>
              <w:rPr>
                <w:b/>
                <w:lang w:val="en-US"/>
              </w:rPr>
            </w:pPr>
            <w:r w:rsidRPr="00DB1383">
              <w:rPr>
                <w:b/>
                <w:lang w:val="en-US"/>
              </w:rPr>
              <w:t>Bias--</w:t>
            </w:r>
          </w:p>
        </w:tc>
        <w:tc>
          <w:tcPr>
            <w:tcW w:w="122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B2DB333" w14:textId="1228E82D" w:rsidR="00515882" w:rsidRPr="00DB1383" w:rsidRDefault="00515882" w:rsidP="00D435E8">
            <w:pPr>
              <w:pStyle w:val="TabelleText"/>
              <w:rPr>
                <w:b/>
                <w:lang w:val="en-US"/>
              </w:rPr>
            </w:pPr>
            <w:r w:rsidRPr="00DB1383">
              <w:rPr>
                <w:b/>
                <w:lang w:val="en-US"/>
              </w:rPr>
              <w:t>Notes</w:t>
            </w:r>
          </w:p>
        </w:tc>
      </w:tr>
      <w:tr w:rsidR="00515882" w:rsidRPr="001D1D30" w14:paraId="6B4E510E" w14:textId="77777777" w:rsidTr="00603B90">
        <w:trPr>
          <w:trHeight w:val="628"/>
        </w:trPr>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FBC7D3" w14:textId="2B8E259C" w:rsidR="00515882" w:rsidRPr="000F41B6" w:rsidRDefault="00EF1358" w:rsidP="00EF1358">
            <w:pPr>
              <w:pStyle w:val="TabelleText"/>
              <w:rPr>
                <w:rFonts w:cs="Arial"/>
                <w:lang w:val="en-US"/>
              </w:rPr>
            </w:pPr>
            <w:r w:rsidRPr="000F41B6">
              <w:rPr>
                <w:lang w:val="en-US"/>
              </w:rPr>
              <w:fldChar w:fldCharType="begin">
                <w:fldData xml:space="preserve">PEVuZE5vdGU+PENpdGU+PEF1dGhvcj5QZWx0b25lbjwvQXV0aG9yPjxZZWFyPjIwMDc8L1llYXI+
PFJlY051bT4yMTM8L1JlY051bT48RGlzcGxheVRleHQ+PHN0eWxlIGZhY2U9Iml0YWxpYyIgZm9u
dD0iVGltZXMgTmV3IFJvbWFuIiBzaXplPSIxMiI+UGVsdG9uZW4gMjAwNyAoMTU2KTwvc3R5bGU+
PC9EaXNwbGF5VGV4dD48cmVjb3JkPjxyZWMtbnVtYmVyPjIxMzwvcmVjLW51bWJlcj48Zm9yZWln
bi1rZXlzPjxrZXkgYXBwPSJFTiIgZGItaWQ9ImFzeGRmNXh0NDl4dzV2ZWZ3d3R2d3NkNzI1YXBw
cHhyMjkydiIgdGltZXN0YW1wPSIxNzI0MzEzNjQ0Ij4yMTM8L2tleT48L2ZvcmVpZ24ta2V5cz48
cmVmLXR5cGUgbmFtZT0iSm91cm5hbCBBcnRpY2xlIj4xNzwvcmVmLXR5cGU+PGNvbnRyaWJ1dG9y
cz48YXV0aG9ycz48YXV0aG9yPlBlbHRvbmVuLCBTLjwvYXV0aG9yPjxhdXRob3I+QWhsc3Ryb20s
IEEuPC9hdXRob3I+PGF1dGhvcj5LeWxhdmFpbmlvLCBWLjwvYXV0aG9yPjxhdXRob3I+SG9ua2Fu
ZW4sIEUuPC9hdXRob3I+PGF1dGhvcj5QZXR0aWxhLCBWLjwvYXV0aG9yPjwvYXV0aG9ycz48L2Nv
bnRyaWJ1dG9ycz48YXV0aC1hZGRyZXNzPkRpdmlzaW9uIG9mIE5lcGhyb2xvZ3ksIERlcGFydG1l
bnQgb2YgSW50ZXJuYWwgTWVkaWNpbmUsIEhlbHNpbmtpIFVuaXZlcnNpdHkgSG9zcGl0YWwsIEhl
bHNpbmtpLCBGaW5sYW5kLjwvYXV0aC1hZGRyZXNzPjx0aXRsZXM+PHRpdGxlPlRoZSBlZmZlY3Qg
b2YgY29tYmluaW5nIGludGVybWl0dGVudCBoZW1vZGlhZmlsdHJhdGlvbiB3aXRoIGZvcmNlZCBh
bGthbGluZSBkaXVyZXNpcyBvbiBwbGFzbWEgbXlvZ2xvYmluIGluIHJoYWJkb215b2x5c2lzPC90
aXRsZT48c2Vjb25kYXJ5LXRpdGxlPkFjdGEgQW5hZXN0aGVzaW9sIFNjYW5kPC9zZWNvbmRhcnkt
dGl0bGU+PC90aXRsZXM+PHBlcmlvZGljYWw+PGZ1bGwtdGl0bGU+QWN0YSBBbmFlc3RoZXNpb2wg
U2NhbmQ8L2Z1bGwtdGl0bGU+PC9wZXJpb2RpY2FsPjxwYWdlcz41NTMtODwvcGFnZXM+PHZvbHVt
ZT41MTwvdm9sdW1lPjxudW1iZXI+NTwvbnVtYmVyPjxrZXl3b3Jkcz48a2V5d29yZD5BZ2VkPC9r
ZXl3b3JkPjxrZXl3b3JkPkFuYWx5c2lzIG9mIFZhcmlhbmNlPC9rZXl3b3JkPjxrZXl3b3JkPkNy
b3NzLU92ZXIgU3R1ZGllczwva2V5d29yZD48a2V5d29yZD5EaXVyZXNpczwva2V5d29yZD48a2V5
d29yZD5GZW1hbGU8L2tleXdvcmQ+PGtleXdvcmQ+Rmx1aWQgVGhlcmFweS8qbWV0aG9kczwva2V5
d29yZD48a2V5d29yZD5IZW1vZGlhZmlsdHJhdGlvbi9pbnN0cnVtZW50YXRpb24vKm1ldGhvZHM8
L2tleXdvcmQ+PGtleXdvcmQ+SHVtYW5zPC9rZXl3b3JkPjxrZXl3b3JkPk1hbGU8L2tleXdvcmQ+
PGtleXdvcmQ+TWlkZGxlIEFnZWQ8L2tleXdvcmQ+PGtleXdvcmQ+TXlvZ2xvYmluLypibG9vZDwv
a2V5d29yZD48a2V5d29yZD5Qcm9zcGVjdGl2ZSBTdHVkaWVzPC9rZXl3b3JkPjxrZXl3b3JkPlJo
YWJkb215b2x5c2lzL2Jsb29kLyp0aGVyYXB5PC9rZXl3b3JkPjxrZXl3b3JkPlNvZGl1bSBCaWNh
cmJvbmF0ZS90aGVyYXBldXRpYyB1c2U8L2tleXdvcmQ+PGtleXdvcmQ+U29kaXVtIENobG9yaWRl
L3RoZXJhcGV1dGljIHVzZTwva2V5d29yZD48L2tleXdvcmRzPjxkYXRlcz48eWVhcj4yMDA3PC95
ZWFyPjxwdWItZGF0ZXM+PGRhdGU+TWF5PC9kYXRlPjwvcHViLWRhdGVzPjwvZGF0ZXM+PGlzYm4+
MDAwMS01MTcyIChQcmludCkmI3hEOzAwMDEtNTE3MiAoTGlua2luZyk8L2lzYm4+PGFjY2Vzc2lv
bi1udW0+MTc0MzAzMTU8L2FjY2Vzc2lvbi1udW0+PHdvcmstdHlwZT5SQ1Q8L3dvcmstdHlwZT48
dXJscz48cmVsYXRlZC11cmxzPjx1cmw+aHR0cHM6Ly93d3cubmNiaS5ubG0ubmloLmdvdi9wdWJt
ZWQvMTc0MzAzMTU8L3VybD48L3JlbGF0ZWQtdXJscz48L3VybHM+PGVsZWN0cm9uaWMtcmVzb3Vy
Y2UtbnVtPjEwLjExMTEvai4xMzk5LTY1NzYuMjAwNy4wMTI4OS54PC9lbGVjdHJvbmljLXJlc291
cmNlLW51bT48cmVtb3RlLWRhdGFiYXNlLW5hbWU+TWVkbGluZTwvcmVtb3RlLWRhdGFiYXNlLW5h
bWU+PHJlbW90ZS1kYXRhYmFzZS1wcm92aWRlcj5OTE08L3JlbW90ZS1kYXRhYmFzZS1wcm92aWRl
cj48L3JlY29yZD48L0NpdGU+PC9FbmROb3RlPgB=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PEVuZE5vdGU+PENpdGU+PEF1dGhvcj5QZWx0b25lbjwvQXV0aG9yPjxZZWFyPjIwMDc8L1llYXI+
PFJlY051bT4yMTM8L1JlY051bT48RGlzcGxheVRleHQ+PHN0eWxlIGZhY2U9Iml0YWxpYyIgZm9u
dD0iVGltZXMgTmV3IFJvbWFuIiBzaXplPSIxMiI+UGVsdG9uZW4gMjAwNyAoMTU2KTwvc3R5bGU+
PC9EaXNwbGF5VGV4dD48cmVjb3JkPjxyZWMtbnVtYmVyPjIxMzwvcmVjLW51bWJlcj48Zm9yZWln
bi1rZXlzPjxrZXkgYXBwPSJFTiIgZGItaWQ9ImFzeGRmNXh0NDl4dzV2ZWZ3d3R2d3NkNzI1YXBw
cHhyMjkydiIgdGltZXN0YW1wPSIxNzI0MzEzNjQ0Ij4yMTM8L2tleT48L2ZvcmVpZ24ta2V5cz48
cmVmLXR5cGUgbmFtZT0iSm91cm5hbCBBcnRpY2xlIj4xNzwvcmVmLXR5cGU+PGNvbnRyaWJ1dG9y
cz48YXV0aG9ycz48YXV0aG9yPlBlbHRvbmVuLCBTLjwvYXV0aG9yPjxhdXRob3I+QWhsc3Ryb20s
IEEuPC9hdXRob3I+PGF1dGhvcj5LeWxhdmFpbmlvLCBWLjwvYXV0aG9yPjxhdXRob3I+SG9ua2Fu
ZW4sIEUuPC9hdXRob3I+PGF1dGhvcj5QZXR0aWxhLCBWLjwvYXV0aG9yPjwvYXV0aG9ycz48L2Nv
bnRyaWJ1dG9ycz48YXV0aC1hZGRyZXNzPkRpdmlzaW9uIG9mIE5lcGhyb2xvZ3ksIERlcGFydG1l
bnQgb2YgSW50ZXJuYWwgTWVkaWNpbmUsIEhlbHNpbmtpIFVuaXZlcnNpdHkgSG9zcGl0YWwsIEhl
bHNpbmtpLCBGaW5sYW5kLjwvYXV0aC1hZGRyZXNzPjx0aXRsZXM+PHRpdGxlPlRoZSBlZmZlY3Qg
b2YgY29tYmluaW5nIGludGVybWl0dGVudCBoZW1vZGlhZmlsdHJhdGlvbiB3aXRoIGZvcmNlZCBh
bGthbGluZSBkaXVyZXNpcyBvbiBwbGFzbWEgbXlvZ2xvYmluIGluIHJoYWJkb215b2x5c2lzPC90
aXRsZT48c2Vjb25kYXJ5LXRpdGxlPkFjdGEgQW5hZXN0aGVzaW9sIFNjYW5kPC9zZWNvbmRhcnkt
dGl0bGU+PC90aXRsZXM+PHBlcmlvZGljYWw+PGZ1bGwtdGl0bGU+QWN0YSBBbmFlc3RoZXNpb2wg
U2NhbmQ8L2Z1bGwtdGl0bGU+PC9wZXJpb2RpY2FsPjxwYWdlcz41NTMtODwvcGFnZXM+PHZvbHVt
ZT41MTwvdm9sdW1lPjxudW1iZXI+NTwvbnVtYmVyPjxrZXl3b3Jkcz48a2V5d29yZD5BZ2VkPC9r
ZXl3b3JkPjxrZXl3b3JkPkFuYWx5c2lzIG9mIFZhcmlhbmNlPC9rZXl3b3JkPjxrZXl3b3JkPkNy
b3NzLU92ZXIgU3R1ZGllczwva2V5d29yZD48a2V5d29yZD5EaXVyZXNpczwva2V5d29yZD48a2V5
d29yZD5GZW1hbGU8L2tleXdvcmQ+PGtleXdvcmQ+Rmx1aWQgVGhlcmFweS8qbWV0aG9kczwva2V5
d29yZD48a2V5d29yZD5IZW1vZGlhZmlsdHJhdGlvbi9pbnN0cnVtZW50YXRpb24vKm1ldGhvZHM8
L2tleXdvcmQ+PGtleXdvcmQ+SHVtYW5zPC9rZXl3b3JkPjxrZXl3b3JkPk1hbGU8L2tleXdvcmQ+
PGtleXdvcmQ+TWlkZGxlIEFnZWQ8L2tleXdvcmQ+PGtleXdvcmQ+TXlvZ2xvYmluLypibG9vZDwv
a2V5d29yZD48a2V5d29yZD5Qcm9zcGVjdGl2ZSBTdHVkaWVzPC9rZXl3b3JkPjxrZXl3b3JkPlJo
YWJkb215b2x5c2lzL2Jsb29kLyp0aGVyYXB5PC9rZXl3b3JkPjxrZXl3b3JkPlNvZGl1bSBCaWNh
cmJvbmF0ZS90aGVyYXBldXRpYyB1c2U8L2tleXdvcmQ+PGtleXdvcmQ+U29kaXVtIENobG9yaWRl
L3RoZXJhcGV1dGljIHVzZTwva2V5d29yZD48L2tleXdvcmRzPjxkYXRlcz48eWVhcj4yMDA3PC95
ZWFyPjxwdWItZGF0ZXM+PGRhdGU+TWF5PC9kYXRlPjwvcHViLWRhdGVzPjwvZGF0ZXM+PGlzYm4+
MDAwMS01MTcyIChQcmludCkmI3hEOzAwMDEtNTE3MiAoTGlua2luZyk8L2lzYm4+PGFjY2Vzc2lv
bi1udW0+MTc0MzAzMTU8L2FjY2Vzc2lvbi1udW0+PHdvcmstdHlwZT5SQ1Q8L3dvcmstdHlwZT48
dXJscz48cmVsYXRlZC11cmxzPjx1cmw+aHR0cHM6Ly93d3cubmNiaS5ubG0ubmloLmdvdi9wdWJt
ZWQvMTc0MzAzMTU8L3VybD48L3JlbGF0ZWQtdXJscz48L3VybHM+PGVsZWN0cm9uaWMtcmVzb3Vy
Y2UtbnVtPjEwLjExMTEvai4xMzk5LTY1NzYuMjAwNy4wMTI4OS54PC9lbGVjdHJvbmljLXJlc291
cmNlLW51bT48cmVtb3RlLWRhdGFiYXNlLW5hbWU+TWVkbGluZTwvcmVtb3RlLWRhdGFiYXNlLW5h
bWU+PHJlbW90ZS1kYXRhYmFzZS1wcm92aWRlcj5OTE08L3JlbW90ZS1kYXRhYmFzZS1wcm92aWRl
cj48L3JlY29yZD48L0NpdGU+PC9FbmROb3RlPgB=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Peltonen 2007 (156)</w:t>
            </w:r>
            <w:r w:rsidRPr="000F41B6">
              <w:rPr>
                <w:lang w:val="en-US"/>
              </w:rPr>
              <w:fldChar w:fldCharType="end"/>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2DAE5D" w14:textId="77777777" w:rsidR="00515882" w:rsidRPr="001D1D30" w:rsidRDefault="00515882" w:rsidP="00D435E8">
            <w:pPr>
              <w:pStyle w:val="TabelleText"/>
              <w:rPr>
                <w:rFonts w:cs="Arial"/>
                <w:sz w:val="36"/>
                <w:szCs w:val="36"/>
                <w:lang w:val="en-US"/>
              </w:rPr>
            </w:pPr>
            <w:r w:rsidRPr="001D1D30">
              <w:rPr>
                <w:lang w:val="en-US"/>
              </w:rPr>
              <w:t>RCT</w:t>
            </w:r>
          </w:p>
        </w:tc>
        <w:tc>
          <w:tcPr>
            <w:tcW w:w="2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86EEEA" w14:textId="77777777" w:rsidR="00515882" w:rsidRPr="001D1D30" w:rsidRDefault="00515882" w:rsidP="00D435E8">
            <w:pPr>
              <w:pStyle w:val="TabelleText"/>
              <w:rPr>
                <w:rFonts w:cs="Arial"/>
                <w:sz w:val="36"/>
                <w:szCs w:val="36"/>
                <w:lang w:val="en-US"/>
              </w:rPr>
            </w:pPr>
            <w:r w:rsidRPr="001D1D30">
              <w:rPr>
                <w:lang w:val="en-US"/>
              </w:rPr>
              <w:t>16</w:t>
            </w:r>
          </w:p>
        </w:tc>
        <w:tc>
          <w:tcPr>
            <w:tcW w:w="6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886BA3" w14:textId="77777777" w:rsidR="00515882" w:rsidRPr="001D1D30" w:rsidRDefault="00515882" w:rsidP="00D435E8">
            <w:pPr>
              <w:pStyle w:val="TabelleText"/>
              <w:rPr>
                <w:rFonts w:cs="Arial"/>
                <w:sz w:val="36"/>
                <w:szCs w:val="36"/>
                <w:lang w:val="en-US"/>
              </w:rPr>
            </w:pPr>
            <w:r w:rsidRPr="001D1D30">
              <w:rPr>
                <w:lang w:val="en-US"/>
              </w:rPr>
              <w:t>HDF FX100</w:t>
            </w:r>
          </w:p>
        </w:tc>
        <w:tc>
          <w:tcPr>
            <w:tcW w:w="9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48C50A" w14:textId="55931BC0" w:rsidR="00515882" w:rsidRPr="001D1D30" w:rsidRDefault="00515882" w:rsidP="008638FC">
            <w:pPr>
              <w:pStyle w:val="TabelleText"/>
              <w:rPr>
                <w:rFonts w:cs="Arial"/>
                <w:sz w:val="36"/>
                <w:szCs w:val="36"/>
                <w:lang w:val="en-US"/>
              </w:rPr>
            </w:pPr>
            <w:r w:rsidRPr="001D1D30">
              <w:rPr>
                <w:lang w:val="en-US"/>
              </w:rPr>
              <w:t xml:space="preserve">HDF 28.1% </w:t>
            </w:r>
            <w:r w:rsidR="00D552F4" w:rsidRPr="001D1D30">
              <w:rPr>
                <w:lang w:val="en-US"/>
              </w:rPr>
              <w:t xml:space="preserve">Myoglobin </w:t>
            </w:r>
            <w:r w:rsidRPr="001D1D30">
              <w:rPr>
                <w:lang w:val="en-US"/>
              </w:rPr>
              <w:t xml:space="preserve"> removal, diuresis 14.2% P=0.001</w:t>
            </w:r>
          </w:p>
        </w:tc>
        <w:tc>
          <w:tcPr>
            <w:tcW w:w="9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3DEF24" w14:textId="75FA5484" w:rsidR="00515882" w:rsidRPr="001D1D30" w:rsidRDefault="00F66663" w:rsidP="00863AC5">
            <w:pPr>
              <w:pStyle w:val="TabelleText"/>
              <w:rPr>
                <w:rFonts w:cs="Arial"/>
                <w:sz w:val="36"/>
                <w:szCs w:val="36"/>
                <w:lang w:val="en-US"/>
              </w:rPr>
            </w:pPr>
            <w:r w:rsidRPr="001D1D30">
              <w:rPr>
                <w:lang w:val="en-US"/>
              </w:rPr>
              <w:t>Plasma Myoglobin</w:t>
            </w:r>
            <w:r w:rsidR="00D66CFF" w:rsidRPr="001D1D30">
              <w:rPr>
                <w:lang w:val="en-US"/>
              </w:rPr>
              <w:t xml:space="preserve"> decrease</w:t>
            </w:r>
            <w:r w:rsidRPr="001D1D30">
              <w:rPr>
                <w:lang w:val="en-US"/>
              </w:rPr>
              <w:t xml:space="preserve">, </w:t>
            </w:r>
            <w:r w:rsidR="00515882" w:rsidRPr="001D1D30">
              <w:rPr>
                <w:i/>
                <w:iCs/>
                <w:lang w:val="en-US"/>
              </w:rPr>
              <w:t>HDF</w:t>
            </w:r>
            <w:r w:rsidR="00515882" w:rsidRPr="001D1D30">
              <w:rPr>
                <w:lang w:val="en-US"/>
              </w:rPr>
              <w:t>; 9731 95% CI 3672-5345 µg/l</w:t>
            </w:r>
          </w:p>
        </w:tc>
        <w:tc>
          <w:tcPr>
            <w:tcW w:w="294" w:type="pct"/>
            <w:tcBorders>
              <w:top w:val="single" w:sz="8" w:space="0" w:color="000000"/>
              <w:left w:val="single" w:sz="8" w:space="0" w:color="000000"/>
              <w:bottom w:val="single" w:sz="8" w:space="0" w:color="000000"/>
              <w:right w:val="single" w:sz="8" w:space="0" w:color="000000"/>
            </w:tcBorders>
          </w:tcPr>
          <w:p w14:paraId="241B805B" w14:textId="6817E528" w:rsidR="006F2FA9" w:rsidRPr="001D1D30" w:rsidRDefault="006F2FA9" w:rsidP="00D435E8">
            <w:pPr>
              <w:pStyle w:val="TabelleText"/>
              <w:rPr>
                <w:lang w:val="en-US"/>
              </w:rPr>
            </w:pPr>
            <w:r w:rsidRPr="001D1D30">
              <w:rPr>
                <w:lang w:val="en-US"/>
              </w:rPr>
              <w:t>3/6 ROB</w:t>
            </w:r>
          </w:p>
          <w:p w14:paraId="1AFABA8A" w14:textId="77777777" w:rsidR="00515882" w:rsidRPr="001D1D30" w:rsidRDefault="00515882" w:rsidP="006F2FA9">
            <w:pPr>
              <w:jc w:val="center"/>
              <w:rPr>
                <w:rFonts w:asciiTheme="minorHAnsi" w:hAnsiTheme="minorHAnsi"/>
                <w:lang w:val="en-US"/>
              </w:rPr>
            </w:pPr>
          </w:p>
        </w:tc>
        <w:tc>
          <w:tcPr>
            <w:tcW w:w="12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0C2759" w14:textId="6428961A" w:rsidR="00515882" w:rsidRPr="001D1D30" w:rsidRDefault="00515882" w:rsidP="00D435E8">
            <w:pPr>
              <w:pStyle w:val="TabelleText"/>
              <w:rPr>
                <w:rFonts w:cs="Arial"/>
                <w:sz w:val="36"/>
                <w:szCs w:val="36"/>
                <w:lang w:val="en-US"/>
              </w:rPr>
            </w:pPr>
            <w:r w:rsidRPr="001D1D30">
              <w:rPr>
                <w:lang w:val="en-US"/>
              </w:rPr>
              <w:t xml:space="preserve">HDF (FX100) </w:t>
            </w:r>
            <w:r w:rsidR="00D552F4" w:rsidRPr="001D1D30">
              <w:rPr>
                <w:lang w:val="en-US"/>
              </w:rPr>
              <w:t xml:space="preserve">and </w:t>
            </w:r>
            <w:r w:rsidRPr="001D1D30">
              <w:rPr>
                <w:lang w:val="en-US"/>
              </w:rPr>
              <w:t xml:space="preserve">forced diuresis eliminated more </w:t>
            </w:r>
            <w:r w:rsidR="00D552F4" w:rsidRPr="001D1D30">
              <w:rPr>
                <w:lang w:val="en-US"/>
              </w:rPr>
              <w:t>M</w:t>
            </w:r>
            <w:r w:rsidRPr="001D1D30">
              <w:rPr>
                <w:lang w:val="en-US"/>
              </w:rPr>
              <w:t>yoglobin than forced diuresis alone (28.1 vs 14.2%)</w:t>
            </w:r>
          </w:p>
        </w:tc>
      </w:tr>
      <w:tr w:rsidR="00515882" w:rsidRPr="001D1D30" w14:paraId="42BA69DA" w14:textId="77777777" w:rsidTr="00603B90">
        <w:trPr>
          <w:trHeight w:val="628"/>
        </w:trPr>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886A1E" w14:textId="7875319F" w:rsidR="00515882" w:rsidRPr="000F41B6" w:rsidRDefault="00EF1358" w:rsidP="00EF1358">
            <w:pPr>
              <w:pStyle w:val="TabelleText"/>
              <w:rPr>
                <w:rFonts w:cs="Arial"/>
                <w:lang w:val="en-US"/>
              </w:rPr>
            </w:pPr>
            <w:r w:rsidRPr="000F41B6">
              <w:rPr>
                <w:lang w:val="en-US"/>
              </w:rPr>
              <w:fldChar w:fldCharType="begin">
                <w:fldData xml:space="preserve">PEVuZE5vdGU+PENpdGU+PEF1dGhvcj5Qb3RpZXI8L0F1dGhvcj48WWVhcj4yMDEzPC9ZZWFyPjxS
ZWNOdW0+MjE2PC9SZWNOdW0+PERpc3BsYXlUZXh0PjxzdHlsZSBmYWNlPSJpdGFsaWMiIGZvbnQ9
IlRpbWVzIE5ldyBSb21hbiIgc2l6ZT0iMTIiPlBvdGllciAyMDEzICgxNjEpPC9zdHlsZT48L0Rp
c3BsYXlUZXh0PjxyZWNvcmQ+PHJlYy1udW1iZXI+MjE2PC9yZWMtbnVtYmVyPjxmb3JlaWduLWtl
eXM+PGtleSBhcHA9IkVOIiBkYi1pZD0iYXN4ZGY1eHQ0OXh3NXZlZnd3dHZ3c2Q3MjVhcHBweHIy
OTJ2IiB0aW1lc3RhbXA9IjE3MjQzMTM2NDQiPjIxNjwva2V5PjwvZm9yZWlnbi1rZXlzPjxyZWYt
dHlwZSBuYW1lPSJKb3VybmFsIEFydGljbGUiPjE3PC9yZWYtdHlwZT48Y29udHJpYnV0b3JzPjxh
dXRob3JzPjxhdXRob3I+UG90aWVyLCBKLjwvYXV0aG9yPjxhdXRob3I+TGUgUm95LCBGLjwvYXV0
aG9yPjxhdXRob3I+RmF1Y29uLCBKLiBQLjwvYXV0aG9yPjxhdXRob3I+QmVzc2VsaWV2cmUsIFQu
PC9hdXRob3I+PGF1dGhvcj5SZW5hdWRpbmVhdSwgRS48L2F1dGhvcj48YXV0aG9yPkZhcnF1ZXQs
IEMuPC9hdXRob3I+PGF1dGhvcj5Tb2loYW4sIFAuPC9hdXRob3I+PGF1dGhvcj5Ub3V6YXJkLCBE
LjwvYXV0aG9yPjxhdXRob3I+RGplbWEsIEEuPC9hdXRob3I+PGF1dGhvcj5JbGluY2EsIFQuPC9h
dXRob3I+PC9hdXRob3JzPjwvY29udHJpYnV0b3JzPjxhdXRoLWFkZHJlc3M+RGlhbHlzaXMgVW5p
dCwgQ2VudHJlIEhvc3BpdGFsaWVyLCBDaGVyYm91cmcsIEZyYW5jZS48L2F1dGgtYWRkcmVzcz48
dGl0bGVzPjx0aXRsZT5FbGV2YXRlZCByZW1vdmFsIG9mIG1pZGRsZSBtb2xlY3VsZXMgd2l0aG91
dCBzaWduaWZpY2FudCBhbGJ1bWluIGxvc3Mgd2l0aCBtaXhlZC1kaWx1dGlvbiBoZW1vZGlhZmls
dHJhdGlvbiBmb3IgcGF0aWVudHMgdW5hYmxlIHRvIHByb3ZpZGUgc3VmZmljaWVudCBibG9vZCBm
bG93IHJhdGVzPC90aXRsZT48c2Vjb25kYXJ5LXRpdGxlPkJsb29kIFB1cmlmPC9zZWNvbmRhcnkt
dGl0bGU+PC90aXRsZXM+PHBlcmlvZGljYWw+PGZ1bGwtdGl0bGU+Qmxvb2QgUHVyaWY8L2Z1bGwt
dGl0bGU+PC9wZXJpb2RpY2FsPjxwYWdlcz43OC04MzwvcGFnZXM+PHZvbHVtZT4zNjwvdm9sdW1l
PjxudW1iZXI+MjwvbnVtYmVyPjxlZGl0aW9uPjIwMTMwODI5PC9lZGl0aW9uPjxrZXl3b3Jkcz48
a2V5d29yZD5BZ2VkPC9rZXl3b3JkPjxrZXl3b3JkPkFnZWQsIDgwIGFuZCBvdmVyPC9rZXl3b3Jk
PjxrZXl3b3JkPkJsb29kIENoZW1pY2FsIEFuYWx5c2lzPC9rZXl3b3JkPjxrZXl3b3JkPkNyb3Nz
LU92ZXIgU3R1ZGllczwva2V5d29yZD48a2V5d29yZD5GZW1hbGU8L2tleXdvcmQ+PGtleXdvcmQ+
SGVtb2RpYWZpbHRyYXRpb24vKm1ldGhvZHM8L2tleXdvcmQ+PGtleXdvcmQ+SHVtYW5zPC9rZXl3
b3JkPjxrZXl3b3JkPk1hbGU8L2tleXdvcmQ+PGtleXdvcmQ+TWlkZGxlIEFnZWQ8L2tleXdvcmQ+
PGtleXdvcmQ+UHJvc3BlY3RpdmUgU3R1ZGllczwva2V5d29yZD48a2V5d29yZD4qUmVuYWwgQ2ly
Y3VsYXRpb248L2tleXdvcmQ+PGtleXdvcmQ+UmVuYWwgSW5zdWZmaWNpZW5jeSwgQ2hyb25pYy9i
bG9vZC9ldGlvbG9neS8qdGhlcmFweTwva2V5d29yZD48a2V5d29yZD5TZXJ1bSBBbGJ1bWluLypt
ZXRhYm9saXNtPC9rZXl3b3JkPjxrZXl3b3JkPlRyZWF0bWVudCBPdXRjb21lPC9rZXl3b3JkPjwv
a2V5d29yZHM+PGRhdGVzPjx5ZWFyPjIwMTM8L3llYXI+PC9kYXRlcz48aXNibj4xNDIxLTk3MzUg
KEVsZWN0cm9uaWMpJiN4RDswMjUzLTUwNjggKExpbmtpbmcpPC9pc2JuPjxhY2Nlc3Npb24tbnVt
PjIzOTg5MDg3PC9hY2Nlc3Npb24tbnVtPjx3b3JrLXR5cGU+UkNUPC93b3JrLXR5cGU+PHVybHM+
PHJlbGF0ZWQtdXJscz48dXJsPmh0dHBzOi8vd3d3Lm5jYmkubmxtLm5paC5nb3YvcHVibWVkLzIz
OTg5MDg3PC91cmw+PC9yZWxhdGVkLXVybHM+PC91cmxzPjxlbGVjdHJvbmljLXJlc291cmNlLW51
bT4xMC4xMTU5LzAwMDM1MTUyNzwvZWxlY3Ryb25pYy1yZXNvdXJjZS1udW0+PHJlbW90ZS1kYXRh
YmFzZS1uYW1lPk1lZGxpbmU8L3JlbW90ZS1kYXRhYmFzZS1uYW1lPjxyZW1vdGUtZGF0YWJhc2Ut
cHJvdmlkZXI+TkxNPC9yZW1vdGUtZGF0YWJhc2UtcHJvdmlkZXI+PC9yZWNvcmQ+PC9DaXRlPjwv
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PEVuZE5vdGU+PENpdGU+PEF1dGhvcj5Qb3RpZXI8L0F1dGhvcj48WWVhcj4yMDEzPC9ZZWFyPjxS
ZWNOdW0+MjE2PC9SZWNOdW0+PERpc3BsYXlUZXh0PjxzdHlsZSBmYWNlPSJpdGFsaWMiIGZvbnQ9
IlRpbWVzIE5ldyBSb21hbiIgc2l6ZT0iMTIiPlBvdGllciAyMDEzICgxNjEpPC9zdHlsZT48L0Rp
c3BsYXlUZXh0PjxyZWNvcmQ+PHJlYy1udW1iZXI+MjE2PC9yZWMtbnVtYmVyPjxmb3JlaWduLWtl
eXM+PGtleSBhcHA9IkVOIiBkYi1pZD0iYXN4ZGY1eHQ0OXh3NXZlZnd3dHZ3c2Q3MjVhcHBweHIy
OTJ2IiB0aW1lc3RhbXA9IjE3MjQzMTM2NDQiPjIxNjwva2V5PjwvZm9yZWlnbi1rZXlzPjxyZWYt
dHlwZSBuYW1lPSJKb3VybmFsIEFydGljbGUiPjE3PC9yZWYtdHlwZT48Y29udHJpYnV0b3JzPjxh
dXRob3JzPjxhdXRob3I+UG90aWVyLCBKLjwvYXV0aG9yPjxhdXRob3I+TGUgUm95LCBGLjwvYXV0
aG9yPjxhdXRob3I+RmF1Y29uLCBKLiBQLjwvYXV0aG9yPjxhdXRob3I+QmVzc2VsaWV2cmUsIFQu
PC9hdXRob3I+PGF1dGhvcj5SZW5hdWRpbmVhdSwgRS48L2F1dGhvcj48YXV0aG9yPkZhcnF1ZXQs
IEMuPC9hdXRob3I+PGF1dGhvcj5Tb2loYW4sIFAuPC9hdXRob3I+PGF1dGhvcj5Ub3V6YXJkLCBE
LjwvYXV0aG9yPjxhdXRob3I+RGplbWEsIEEuPC9hdXRob3I+PGF1dGhvcj5JbGluY2EsIFQuPC9h
dXRob3I+PC9hdXRob3JzPjwvY29udHJpYnV0b3JzPjxhdXRoLWFkZHJlc3M+RGlhbHlzaXMgVW5p
dCwgQ2VudHJlIEhvc3BpdGFsaWVyLCBDaGVyYm91cmcsIEZyYW5jZS48L2F1dGgtYWRkcmVzcz48
dGl0bGVzPjx0aXRsZT5FbGV2YXRlZCByZW1vdmFsIG9mIG1pZGRsZSBtb2xlY3VsZXMgd2l0aG91
dCBzaWduaWZpY2FudCBhbGJ1bWluIGxvc3Mgd2l0aCBtaXhlZC1kaWx1dGlvbiBoZW1vZGlhZmls
dHJhdGlvbiBmb3IgcGF0aWVudHMgdW5hYmxlIHRvIHByb3ZpZGUgc3VmZmljaWVudCBibG9vZCBm
bG93IHJhdGVzPC90aXRsZT48c2Vjb25kYXJ5LXRpdGxlPkJsb29kIFB1cmlmPC9zZWNvbmRhcnkt
dGl0bGU+PC90aXRsZXM+PHBlcmlvZGljYWw+PGZ1bGwtdGl0bGU+Qmxvb2QgUHVyaWY8L2Z1bGwt
dGl0bGU+PC9wZXJpb2RpY2FsPjxwYWdlcz43OC04MzwvcGFnZXM+PHZvbHVtZT4zNjwvdm9sdW1l
PjxudW1iZXI+MjwvbnVtYmVyPjxlZGl0aW9uPjIwMTMwODI5PC9lZGl0aW9uPjxrZXl3b3Jkcz48
a2V5d29yZD5BZ2VkPC9rZXl3b3JkPjxrZXl3b3JkPkFnZWQsIDgwIGFuZCBvdmVyPC9rZXl3b3Jk
PjxrZXl3b3JkPkJsb29kIENoZW1pY2FsIEFuYWx5c2lzPC9rZXl3b3JkPjxrZXl3b3JkPkNyb3Nz
LU92ZXIgU3R1ZGllczwva2V5d29yZD48a2V5d29yZD5GZW1hbGU8L2tleXdvcmQ+PGtleXdvcmQ+
SGVtb2RpYWZpbHRyYXRpb24vKm1ldGhvZHM8L2tleXdvcmQ+PGtleXdvcmQ+SHVtYW5zPC9rZXl3
b3JkPjxrZXl3b3JkPk1hbGU8L2tleXdvcmQ+PGtleXdvcmQ+TWlkZGxlIEFnZWQ8L2tleXdvcmQ+
PGtleXdvcmQ+UHJvc3BlY3RpdmUgU3R1ZGllczwva2V5d29yZD48a2V5d29yZD4qUmVuYWwgQ2ly
Y3VsYXRpb248L2tleXdvcmQ+PGtleXdvcmQ+UmVuYWwgSW5zdWZmaWNpZW5jeSwgQ2hyb25pYy9i
bG9vZC9ldGlvbG9neS8qdGhlcmFweTwva2V5d29yZD48a2V5d29yZD5TZXJ1bSBBbGJ1bWluLypt
ZXRhYm9saXNtPC9rZXl3b3JkPjxrZXl3b3JkPlRyZWF0bWVudCBPdXRjb21lPC9rZXl3b3JkPjwv
a2V5d29yZHM+PGRhdGVzPjx5ZWFyPjIwMTM8L3llYXI+PC9kYXRlcz48aXNibj4xNDIxLTk3MzUg
KEVsZWN0cm9uaWMpJiN4RDswMjUzLTUwNjggKExpbmtpbmcpPC9pc2JuPjxhY2Nlc3Npb24tbnVt
PjIzOTg5MDg3PC9hY2Nlc3Npb24tbnVtPjx3b3JrLXR5cGU+UkNUPC93b3JrLXR5cGU+PHVybHM+
PHJlbGF0ZWQtdXJscz48dXJsPmh0dHBzOi8vd3d3Lm5jYmkubmxtLm5paC5nb3YvcHVibWVkLzIz
OTg5MDg3PC91cmw+PC9yZWxhdGVkLXVybHM+PC91cmxzPjxlbGVjdHJvbmljLXJlc291cmNlLW51
bT4xMC4xMTU5LzAwMDM1MTUyNzwvZWxlY3Ryb25pYy1yZXNvdXJjZS1udW0+PHJlbW90ZS1kYXRh
YmFzZS1uYW1lPk1lZGxpbmU8L3JlbW90ZS1kYXRhYmFzZS1uYW1lPjxyZW1vdGUtZGF0YWJhc2Ut
cHJvdmlkZXI+TkxNPC9yZW1vdGUtZGF0YWJhc2UtcHJvdmlkZXI+PC9yZWNvcmQ+PC9DaXRlPjwv
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Potter 2013 (161)</w:t>
            </w:r>
            <w:r w:rsidRPr="000F41B6">
              <w:rPr>
                <w:lang w:val="en-US"/>
              </w:rPr>
              <w:fldChar w:fldCharType="end"/>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5BC742" w14:textId="77777777" w:rsidR="00515882" w:rsidRPr="001D1D30" w:rsidRDefault="00515882" w:rsidP="00D435E8">
            <w:pPr>
              <w:pStyle w:val="TabelleText"/>
              <w:rPr>
                <w:rFonts w:cs="Arial"/>
                <w:sz w:val="36"/>
                <w:szCs w:val="36"/>
                <w:lang w:val="en-US"/>
              </w:rPr>
            </w:pPr>
            <w:r w:rsidRPr="001D1D30">
              <w:rPr>
                <w:lang w:val="en-US"/>
              </w:rPr>
              <w:t>RCT</w:t>
            </w:r>
          </w:p>
        </w:tc>
        <w:tc>
          <w:tcPr>
            <w:tcW w:w="2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F7F7F6" w14:textId="77777777" w:rsidR="00515882" w:rsidRPr="001D1D30" w:rsidRDefault="00515882" w:rsidP="00D435E8">
            <w:pPr>
              <w:pStyle w:val="TabelleText"/>
              <w:rPr>
                <w:rFonts w:cs="Arial"/>
                <w:sz w:val="36"/>
                <w:szCs w:val="36"/>
                <w:lang w:val="en-US"/>
              </w:rPr>
            </w:pPr>
            <w:r w:rsidRPr="001D1D30">
              <w:rPr>
                <w:lang w:val="en-US"/>
              </w:rPr>
              <w:t>38</w:t>
            </w:r>
          </w:p>
        </w:tc>
        <w:tc>
          <w:tcPr>
            <w:tcW w:w="6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F048B2" w14:textId="77777777" w:rsidR="00515882" w:rsidRPr="001D1D30" w:rsidRDefault="00515882" w:rsidP="00D435E8">
            <w:pPr>
              <w:pStyle w:val="TabelleText"/>
              <w:rPr>
                <w:rFonts w:cs="Arial"/>
                <w:sz w:val="36"/>
                <w:szCs w:val="36"/>
                <w:lang w:val="en-US"/>
              </w:rPr>
            </w:pPr>
            <w:r w:rsidRPr="001D1D30">
              <w:rPr>
                <w:lang w:val="en-US"/>
              </w:rPr>
              <w:t>FX1000HDF</w:t>
            </w:r>
          </w:p>
          <w:p w14:paraId="3921B493" w14:textId="567A1B9C" w:rsidR="00515882" w:rsidRPr="001D1D30" w:rsidRDefault="00515882" w:rsidP="00D435E8">
            <w:pPr>
              <w:pStyle w:val="TabelleText"/>
              <w:rPr>
                <w:rFonts w:cs="Arial"/>
                <w:sz w:val="36"/>
                <w:szCs w:val="36"/>
                <w:lang w:val="en-US"/>
              </w:rPr>
            </w:pPr>
            <w:r w:rsidRPr="001D1D30">
              <w:rPr>
                <w:lang w:val="en-US"/>
              </w:rPr>
              <w:t>Pre</w:t>
            </w:r>
            <w:r w:rsidR="00D66CFF" w:rsidRPr="001D1D30">
              <w:rPr>
                <w:lang w:val="en-US"/>
              </w:rPr>
              <w:t xml:space="preserve"> </w:t>
            </w:r>
            <w:r w:rsidRPr="001D1D30">
              <w:rPr>
                <w:lang w:val="en-US"/>
              </w:rPr>
              <w:t>+</w:t>
            </w:r>
            <w:r w:rsidR="00D66CFF" w:rsidRPr="001D1D30">
              <w:rPr>
                <w:lang w:val="en-US"/>
              </w:rPr>
              <w:t xml:space="preserve"> </w:t>
            </w:r>
            <w:r w:rsidRPr="001D1D30">
              <w:rPr>
                <w:lang w:val="en-US"/>
              </w:rPr>
              <w:t>postHDF vs postHDF</w:t>
            </w:r>
          </w:p>
        </w:tc>
        <w:tc>
          <w:tcPr>
            <w:tcW w:w="9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19320F" w14:textId="1D4F9745" w:rsidR="00515882" w:rsidRPr="001D1D30" w:rsidRDefault="00515882" w:rsidP="00D435E8">
            <w:pPr>
              <w:pStyle w:val="TabelleText"/>
              <w:rPr>
                <w:rFonts w:cs="Arial"/>
                <w:sz w:val="36"/>
                <w:szCs w:val="36"/>
                <w:lang w:val="en-US"/>
              </w:rPr>
            </w:pPr>
            <w:r w:rsidRPr="001D1D30">
              <w:rPr>
                <w:lang w:val="en-US"/>
              </w:rPr>
              <w:t>70.2+-3.6 vs 42.6% Myoglobin</w:t>
            </w:r>
          </w:p>
          <w:p w14:paraId="2AA24E4E" w14:textId="77777777" w:rsidR="00515882" w:rsidRPr="001D1D30" w:rsidRDefault="00515882" w:rsidP="00D435E8">
            <w:pPr>
              <w:pStyle w:val="TabelleText"/>
              <w:rPr>
                <w:rFonts w:cs="Arial"/>
                <w:sz w:val="36"/>
                <w:szCs w:val="36"/>
                <w:lang w:val="en-US"/>
              </w:rPr>
            </w:pPr>
            <w:r w:rsidRPr="001D1D30">
              <w:rPr>
                <w:lang w:val="en-US"/>
              </w:rPr>
              <w:t>Reduction ratio</w:t>
            </w:r>
          </w:p>
        </w:tc>
        <w:tc>
          <w:tcPr>
            <w:tcW w:w="9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A2CC8C" w14:textId="73ADC6A7" w:rsidR="00515882" w:rsidRPr="001D1D30" w:rsidRDefault="004D378F" w:rsidP="00D435E8">
            <w:pPr>
              <w:pStyle w:val="TabelleText"/>
              <w:rPr>
                <w:rFonts w:cs="Arial"/>
                <w:sz w:val="36"/>
                <w:szCs w:val="36"/>
                <w:lang w:val="en-US"/>
              </w:rPr>
            </w:pPr>
            <w:r w:rsidRPr="001D1D30">
              <w:rPr>
                <w:lang w:val="en-US"/>
              </w:rPr>
              <w:t>n</w:t>
            </w:r>
            <w:r w:rsidR="00DB1383">
              <w:rPr>
                <w:lang w:val="en-US"/>
              </w:rPr>
              <w:t>.</w:t>
            </w:r>
            <w:r w:rsidRPr="001D1D30">
              <w:rPr>
                <w:lang w:val="en-US"/>
              </w:rPr>
              <w:t>a.</w:t>
            </w:r>
          </w:p>
        </w:tc>
        <w:tc>
          <w:tcPr>
            <w:tcW w:w="294" w:type="pct"/>
            <w:tcBorders>
              <w:top w:val="single" w:sz="8" w:space="0" w:color="000000"/>
              <w:left w:val="single" w:sz="8" w:space="0" w:color="000000"/>
              <w:bottom w:val="single" w:sz="8" w:space="0" w:color="000000"/>
              <w:right w:val="single" w:sz="8" w:space="0" w:color="000000"/>
            </w:tcBorders>
          </w:tcPr>
          <w:p w14:paraId="08AFBC58" w14:textId="5DF4F01D" w:rsidR="006F2FA9" w:rsidRPr="001D1D30" w:rsidRDefault="006F2FA9" w:rsidP="00D435E8">
            <w:pPr>
              <w:pStyle w:val="TabelleText"/>
              <w:rPr>
                <w:lang w:val="en-US"/>
              </w:rPr>
            </w:pPr>
            <w:r w:rsidRPr="001D1D30">
              <w:rPr>
                <w:lang w:val="en-US"/>
              </w:rPr>
              <w:t>4/6 ROB</w:t>
            </w:r>
          </w:p>
          <w:p w14:paraId="363770EF" w14:textId="77777777" w:rsidR="00515882" w:rsidRPr="001D1D30" w:rsidRDefault="00515882" w:rsidP="006F2FA9">
            <w:pPr>
              <w:rPr>
                <w:rFonts w:asciiTheme="minorHAnsi" w:hAnsiTheme="minorHAnsi"/>
                <w:lang w:val="en-US"/>
              </w:rPr>
            </w:pPr>
          </w:p>
        </w:tc>
        <w:tc>
          <w:tcPr>
            <w:tcW w:w="12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8DD1E8" w14:textId="1A95A2A3" w:rsidR="00515882" w:rsidRPr="001D1D30" w:rsidRDefault="00515882" w:rsidP="00863AC5">
            <w:pPr>
              <w:pStyle w:val="TabelleText"/>
              <w:rPr>
                <w:rFonts w:cs="Arial"/>
                <w:sz w:val="36"/>
                <w:szCs w:val="36"/>
                <w:lang w:val="en-US"/>
              </w:rPr>
            </w:pPr>
            <w:r w:rsidRPr="001D1D30">
              <w:rPr>
                <w:lang w:val="en-US"/>
              </w:rPr>
              <w:t xml:space="preserve">Pre + postdilution was more effective than postdilution at </w:t>
            </w:r>
            <w:r w:rsidR="00D552F4" w:rsidRPr="001D1D30">
              <w:rPr>
                <w:lang w:val="en-US"/>
              </w:rPr>
              <w:t xml:space="preserve">Myoglobin </w:t>
            </w:r>
            <w:r w:rsidRPr="001D1D30">
              <w:rPr>
                <w:lang w:val="en-US"/>
              </w:rPr>
              <w:t xml:space="preserve"> removal</w:t>
            </w:r>
          </w:p>
        </w:tc>
      </w:tr>
      <w:tr w:rsidR="00515882" w:rsidRPr="001D1D30" w14:paraId="5FF91A7B" w14:textId="77777777" w:rsidTr="00603B90">
        <w:trPr>
          <w:trHeight w:val="874"/>
        </w:trPr>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7BAF5C" w14:textId="32F6554C" w:rsidR="00515882" w:rsidRPr="000F41B6" w:rsidRDefault="00EF1358" w:rsidP="00EF1358">
            <w:pPr>
              <w:pStyle w:val="TabelleText"/>
              <w:rPr>
                <w:rFonts w:cs="Arial"/>
                <w:lang w:val="en-US"/>
              </w:rPr>
            </w:pPr>
            <w:r w:rsidRPr="000F41B6">
              <w:rPr>
                <w:lang w:val="en-US"/>
              </w:rPr>
              <w:fldChar w:fldCharType="begin">
                <w:fldData xml:space="preserve">PEVuZE5vdGU+PENpdGU+PEF1dGhvcj5LaXJzY2g8L0F1dGhvcj48WWVhcj4yMDE3PC9ZZWFyPjxS
ZWNOdW0+MTk1PC9SZWNOdW0+PERpc3BsYXlUZXh0PjxzdHlsZSBmYWNlPSJpdGFsaWMiIGZvbnQ9
IlRpbWVzIE5ldyBSb21hbiIgc2l6ZT0iMTIiPktpcnNjaCAyMDE3ICgxMDgpPC9zdHlsZT48L0Rp
c3BsYXlUZXh0PjxyZWNvcmQ+PHJlYy1udW1iZXI+MTk1PC9yZWMtbnVtYmVyPjxmb3JlaWduLWtl
eXM+PGtleSBhcHA9IkVOIiBkYi1pZD0iYXN4ZGY1eHQ0OXh3NXZlZnd3dHZ3c2Q3MjVhcHBweHIy
OTJ2IiB0aW1lc3RhbXA9IjE3MjQzMTM2NDQiPjE5NTwva2V5PjwvZm9yZWlnbi1rZXlzPjxyZWYt
dHlwZSBuYW1lPSJKb3VybmFsIEFydGljbGUiPjE3PC9yZWYtdHlwZT48Y29udHJpYnV0b3JzPjxh
dXRob3JzPjxhdXRob3I+S2lyc2NoLCBBLiBILjwvYXV0aG9yPjxhdXRob3I+THlrbywgUi48L2F1
dGhvcj48YXV0aG9yPk5pbHNzb24sIEwuIEcuPC9hdXRob3I+PGF1dGhvcj5CZWNrLCBXLjwvYXV0
aG9yPjxhdXRob3I+QW1kYWhsLCBNLjwvYXV0aG9yPjxhdXRob3I+TGVjaG5lciwgUC48L2F1dGhv
cj48YXV0aG9yPlNjaG5laWRlciwgQS48L2F1dGhvcj48YXV0aG9yPldhbm5lciwgQy48L2F1dGhv
cj48YXV0aG9yPlJvc2Vua3JhbnosIEEuIFIuPC9hdXRob3I+PGF1dGhvcj5LcmlldGVyLCBELiBI
LjwvYXV0aG9yPjwvYXV0aG9ycz48L2NvbnRyaWJ1dG9ycz48YXV0aC1hZGRyZXNzPkNsaW5pY2Fs
IERpdmlzaW9uIG9mIE5lcGhyb2xvZ3ksIERlcGFydG1lbnQgb2YgSW50ZXJuYWwgTWVkaWNpbmUs
IE1lZGljYWwgVW5pdmVyc2l0eSBvZiBHcmF6LCBHcmF6LCBBdXN0cmlhLiYjeEQ7RGl2aXNpb24g
b2YgTmVwaHJvbG9neSwgRGVwYXJ0bWVudCBvZiBNZWRpY2luZSwgVW5pdmVyc2l0eSBIb3NwaXRh
bCwgV3VyemJ1cmcsIEdlcm1hbnkuJiN4RDtHYW1icm8gTHVuZGlhIEFCLCBCYXh0ZXIgUmVuYWwg
VGhlcmFwZXV0aWMgQXJlYSwgTHVuZCwgU3dlZGVuLiYjeEQ7R2FtYnJvIERpYWx5c2F0b3JlbiBH
bWJILCBCYXh0ZXIgUmVuYWwgVGhlcmFwZXV0aWMgQXJlYSwgSGVjaGluZ2VuLCBHZXJtYW55LiYj
eEQ7QmF4dGVyIEhlYWx0aGNhcmUgQ29ycG9yYXRpb24sIExpZmUgU2NpZW5jZSAmYW1wOyBPcGVy
YXRpb25zLCBSb3VuZCBMYWtlLCBJTCwgVVNBLiYjeEQ7RGVwYXJ0bWVudCBvZiBJbnRlcm5hbCBN
ZWRpY2luZSwgTEtIIEhvY2hzdGVpZXJtYXJrLCBCcnVjaywgQXVzdHJpYS48L2F1dGgtYWRkcmVz
cz48dGl0bGVzPjx0aXRsZT5QZXJmb3JtYW5jZSBvZiBoZW1vZGlhbHlzaXMgd2l0aCBub3ZlbCBt
ZWRpdW0gY3V0LW9mZiBkaWFseXplcnM8L3RpdGxlPjxzZWNvbmRhcnktdGl0bGU+TmVwaHJvbCBE
aWFsIFRyYW5zcGxhbnQ8L3NlY29uZGFyeS10aXRsZT48L3RpdGxlcz48cGVyaW9kaWNhbD48ZnVs
bC10aXRsZT5OZXBocm9sIERpYWwgVHJhbnNwbGFudDwvZnVsbC10aXRsZT48L3BlcmlvZGljYWw+
PHBhZ2VzPjE2NS0xNzI8L3BhZ2VzPjx2b2x1bWU+MzI8L3ZvbHVtZT48bnVtYmVyPjE8L251bWJl
cj48a2V5d29yZHM+PGtleXdvcmQ+QWdlZDwva2V5d29yZD48a2V5d29yZD5BbGJ1bWlucy9hbmFs
eXNpczwva2V5d29yZD48a2V5d29yZD5BbHBoYS1HbG9idWxpbnMvYW5hbHlzaXM8L2tleXdvcmQ+
PGtleXdvcmQ+Q3Jvc3MtT3ZlciBTdHVkaWVzPC9rZXl3b3JkPjxrZXl3b3JkPkZlbWFsZTwva2V5
d29yZD48a2V5d29yZD5IZW1vZGlhZmlsdHJhdGlvbi8qbWV0aG9kczwva2V5d29yZD48a2V5d29y
ZD5IdW1hbnM8L2tleXdvcmQ+PGtleXdvcmQ+SW1tdW5vZ2xvYnVsaW4gbGFtYmRhLUNoYWlucy9h
bmFseXNpczwva2V5d29yZD48a2V5d29yZD5NYWxlPC9rZXl3b3JkPjxrZXl3b3JkPk1lbWJyYW5l
cywgQXJ0aWZpY2lhbDwva2V5d29yZD48a2V5d29yZD5NaWRkbGUgQWdlZDwva2V5d29yZD48a2V5
d29yZD5QZXJtZWFiaWxpdHk8L2tleXdvcmQ+PGtleXdvcmQ+UGlsb3QgUHJvamVjdHM8L2tleXdv
cmQ+PGtleXdvcmQ+UHJvc3BlY3RpdmUgU3R1ZGllczwva2V5d29yZD48a2V5d29yZD5SZW5hbCBE
aWFseXNpcy8qbWV0aG9kczwva2V5d29yZD48a2V5d29yZD5iZXRhMi1taWNyb2dsb2J1bGluPC9r
ZXl3b3JkPjxrZXl3b3JkPmRpYWx5c2lzPC9rZXl3b3JkPjxrZXl3b3JkPmhlbW9kaWFmaWx0cmF0
aW9uPC9rZXl3b3JkPjxrZXl3b3JkPmhlbW9kaWFseXNpczwva2V5d29yZD48a2V5d29yZD51cmVt
aWMgdG94aW5zPC9rZXl3b3JkPjwva2V5d29yZHM+PGRhdGVzPjx5ZWFyPjIwMTc8L3llYXI+PHB1
Yi1kYXRlcz48ZGF0ZT5KYW4gMTwvZGF0ZT48L3B1Yi1kYXRlcz48L2RhdGVzPjxpc2JuPjE0NjAt
MjM4NSAoRWxlY3Ryb25pYykmI3hEOzA5MzEtMDUwOSAoUHJpbnQpJiN4RDswOTMxLTA1MDkgKExp
bmtpbmcpPC9pc2JuPjxhY2Nlc3Npb24tbnVtPjI3NTg3NjA1PC9hY2Nlc3Npb24tbnVtPjx3b3Jr
LXR5cGU+UkNUPC93b3JrLXR5cGU+PHVybHM+PHJlbGF0ZWQtdXJscz48dXJsPmh0dHBzOi8vd3d3
Lm5jYmkubmxtLm5paC5nb3YvcHVibWVkLzI3NTg3NjA1PC91cmw+PC9yZWxhdGVkLXVybHM+PC91
cmxzPjxjdXN0b20yPlBNQzU4Mzc0OTI8L2N1c3RvbTI+PGVsZWN0cm9uaWMtcmVzb3VyY2UtbnVt
PjEwLjEwOTMvbmR0L2dmdzMxMDwvZWxlY3Ryb25pYy1yZXNvdXJjZS1udW0+PHJlbW90ZS1kYXRh
YmFzZS1uYW1lPk1lZGxpbmU8L3JlbW90ZS1kYXRhYmFzZS1uYW1lPjxyZW1vdGUtZGF0YWJhc2Ut
cHJvdmlkZXI+TkxNPC9yZW1vdGUtZGF0YWJhc2UtcHJvdmlkZXI+PC9yZWNvcmQ+PC9DaXRlPjwv
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PEVuZE5vdGU+PENpdGU+PEF1dGhvcj5LaXJzY2g8L0F1dGhvcj48WWVhcj4yMDE3PC9ZZWFyPjxS
ZWNOdW0+MTk1PC9SZWNOdW0+PERpc3BsYXlUZXh0PjxzdHlsZSBmYWNlPSJpdGFsaWMiIGZvbnQ9
IlRpbWVzIE5ldyBSb21hbiIgc2l6ZT0iMTIiPktpcnNjaCAyMDE3ICgxMDgpPC9zdHlsZT48L0Rp
c3BsYXlUZXh0PjxyZWNvcmQ+PHJlYy1udW1iZXI+MTk1PC9yZWMtbnVtYmVyPjxmb3JlaWduLWtl
eXM+PGtleSBhcHA9IkVOIiBkYi1pZD0iYXN4ZGY1eHQ0OXh3NXZlZnd3dHZ3c2Q3MjVhcHBweHIy
OTJ2IiB0aW1lc3RhbXA9IjE3MjQzMTM2NDQiPjE5NTwva2V5PjwvZm9yZWlnbi1rZXlzPjxyZWYt
dHlwZSBuYW1lPSJKb3VybmFsIEFydGljbGUiPjE3PC9yZWYtdHlwZT48Y29udHJpYnV0b3JzPjxh
dXRob3JzPjxhdXRob3I+S2lyc2NoLCBBLiBILjwvYXV0aG9yPjxhdXRob3I+THlrbywgUi48L2F1
dGhvcj48YXV0aG9yPk5pbHNzb24sIEwuIEcuPC9hdXRob3I+PGF1dGhvcj5CZWNrLCBXLjwvYXV0
aG9yPjxhdXRob3I+QW1kYWhsLCBNLjwvYXV0aG9yPjxhdXRob3I+TGVjaG5lciwgUC48L2F1dGhv
cj48YXV0aG9yPlNjaG5laWRlciwgQS48L2F1dGhvcj48YXV0aG9yPldhbm5lciwgQy48L2F1dGhv
cj48YXV0aG9yPlJvc2Vua3JhbnosIEEuIFIuPC9hdXRob3I+PGF1dGhvcj5LcmlldGVyLCBELiBI
LjwvYXV0aG9yPjwvYXV0aG9ycz48L2NvbnRyaWJ1dG9ycz48YXV0aC1hZGRyZXNzPkNsaW5pY2Fs
IERpdmlzaW9uIG9mIE5lcGhyb2xvZ3ksIERlcGFydG1lbnQgb2YgSW50ZXJuYWwgTWVkaWNpbmUs
IE1lZGljYWwgVW5pdmVyc2l0eSBvZiBHcmF6LCBHcmF6LCBBdXN0cmlhLiYjeEQ7RGl2aXNpb24g
b2YgTmVwaHJvbG9neSwgRGVwYXJ0bWVudCBvZiBNZWRpY2luZSwgVW5pdmVyc2l0eSBIb3NwaXRh
bCwgV3VyemJ1cmcsIEdlcm1hbnkuJiN4RDtHYW1icm8gTHVuZGlhIEFCLCBCYXh0ZXIgUmVuYWwg
VGhlcmFwZXV0aWMgQXJlYSwgTHVuZCwgU3dlZGVuLiYjeEQ7R2FtYnJvIERpYWx5c2F0b3JlbiBH
bWJILCBCYXh0ZXIgUmVuYWwgVGhlcmFwZXV0aWMgQXJlYSwgSGVjaGluZ2VuLCBHZXJtYW55LiYj
eEQ7QmF4dGVyIEhlYWx0aGNhcmUgQ29ycG9yYXRpb24sIExpZmUgU2NpZW5jZSAmYW1wOyBPcGVy
YXRpb25zLCBSb3VuZCBMYWtlLCBJTCwgVVNBLiYjeEQ7RGVwYXJ0bWVudCBvZiBJbnRlcm5hbCBN
ZWRpY2luZSwgTEtIIEhvY2hzdGVpZXJtYXJrLCBCcnVjaywgQXVzdHJpYS48L2F1dGgtYWRkcmVz
cz48dGl0bGVzPjx0aXRsZT5QZXJmb3JtYW5jZSBvZiBoZW1vZGlhbHlzaXMgd2l0aCBub3ZlbCBt
ZWRpdW0gY3V0LW9mZiBkaWFseXplcnM8L3RpdGxlPjxzZWNvbmRhcnktdGl0bGU+TmVwaHJvbCBE
aWFsIFRyYW5zcGxhbnQ8L3NlY29uZGFyeS10aXRsZT48L3RpdGxlcz48cGVyaW9kaWNhbD48ZnVs
bC10aXRsZT5OZXBocm9sIERpYWwgVHJhbnNwbGFudDwvZnVsbC10aXRsZT48L3BlcmlvZGljYWw+
PHBhZ2VzPjE2NS0xNzI8L3BhZ2VzPjx2b2x1bWU+MzI8L3ZvbHVtZT48bnVtYmVyPjE8L251bWJl
cj48a2V5d29yZHM+PGtleXdvcmQ+QWdlZDwva2V5d29yZD48a2V5d29yZD5BbGJ1bWlucy9hbmFs
eXNpczwva2V5d29yZD48a2V5d29yZD5BbHBoYS1HbG9idWxpbnMvYW5hbHlzaXM8L2tleXdvcmQ+
PGtleXdvcmQ+Q3Jvc3MtT3ZlciBTdHVkaWVzPC9rZXl3b3JkPjxrZXl3b3JkPkZlbWFsZTwva2V5
d29yZD48a2V5d29yZD5IZW1vZGlhZmlsdHJhdGlvbi8qbWV0aG9kczwva2V5d29yZD48a2V5d29y
ZD5IdW1hbnM8L2tleXdvcmQ+PGtleXdvcmQ+SW1tdW5vZ2xvYnVsaW4gbGFtYmRhLUNoYWlucy9h
bmFseXNpczwva2V5d29yZD48a2V5d29yZD5NYWxlPC9rZXl3b3JkPjxrZXl3b3JkPk1lbWJyYW5l
cywgQXJ0aWZpY2lhbDwva2V5d29yZD48a2V5d29yZD5NaWRkbGUgQWdlZDwva2V5d29yZD48a2V5
d29yZD5QZXJtZWFiaWxpdHk8L2tleXdvcmQ+PGtleXdvcmQ+UGlsb3QgUHJvamVjdHM8L2tleXdv
cmQ+PGtleXdvcmQ+UHJvc3BlY3RpdmUgU3R1ZGllczwva2V5d29yZD48a2V5d29yZD5SZW5hbCBE
aWFseXNpcy8qbWV0aG9kczwva2V5d29yZD48a2V5d29yZD5iZXRhMi1taWNyb2dsb2J1bGluPC9r
ZXl3b3JkPjxrZXl3b3JkPmRpYWx5c2lzPC9rZXl3b3JkPjxrZXl3b3JkPmhlbW9kaWFmaWx0cmF0
aW9uPC9rZXl3b3JkPjxrZXl3b3JkPmhlbW9kaWFseXNpczwva2V5d29yZD48a2V5d29yZD51cmVt
aWMgdG94aW5zPC9rZXl3b3JkPjwva2V5d29yZHM+PGRhdGVzPjx5ZWFyPjIwMTc8L3llYXI+PHB1
Yi1kYXRlcz48ZGF0ZT5KYW4gMTwvZGF0ZT48L3B1Yi1kYXRlcz48L2RhdGVzPjxpc2JuPjE0NjAt
MjM4NSAoRWxlY3Ryb25pYykmI3hEOzA5MzEtMDUwOSAoUHJpbnQpJiN4RDswOTMxLTA1MDkgKExp
bmtpbmcpPC9pc2JuPjxhY2Nlc3Npb24tbnVtPjI3NTg3NjA1PC9hY2Nlc3Npb24tbnVtPjx3b3Jr
LXR5cGU+UkNUPC93b3JrLXR5cGU+PHVybHM+PHJlbGF0ZWQtdXJscz48dXJsPmh0dHBzOi8vd3d3
Lm5jYmkubmxtLm5paC5nb3YvcHVibWVkLzI3NTg3NjA1PC91cmw+PC9yZWxhdGVkLXVybHM+PC91
cmxzPjxjdXN0b20yPlBNQzU4Mzc0OTI8L2N1c3RvbTI+PGVsZWN0cm9uaWMtcmVzb3VyY2UtbnVt
PjEwLjEwOTMvbmR0L2dmdzMxMDwvZWxlY3Ryb25pYy1yZXNvdXJjZS1udW0+PHJlbW90ZS1kYXRh
YmFzZS1uYW1lPk1lZGxpbmU8L3JlbW90ZS1kYXRhYmFzZS1uYW1lPjxyZW1vdGUtZGF0YWJhc2Ut
cHJvdmlkZXI+TkxNPC9yZW1vdGUtZGF0YWJhc2UtcHJvdmlkZXI+PC9yZWNvcmQ+PC9DaXRlPjwv
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Kirsch 2017 (108)</w:t>
            </w:r>
            <w:r w:rsidRPr="000F41B6">
              <w:rPr>
                <w:lang w:val="en-US"/>
              </w:rPr>
              <w:fldChar w:fldCharType="end"/>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0303C3" w14:textId="77777777" w:rsidR="00515882" w:rsidRPr="001D1D30" w:rsidRDefault="00515882" w:rsidP="00D435E8">
            <w:pPr>
              <w:pStyle w:val="TabelleText"/>
              <w:rPr>
                <w:rFonts w:cs="Arial"/>
                <w:sz w:val="36"/>
                <w:szCs w:val="36"/>
                <w:lang w:val="en-US"/>
              </w:rPr>
            </w:pPr>
            <w:r w:rsidRPr="001D1D30">
              <w:rPr>
                <w:lang w:val="en-US"/>
              </w:rPr>
              <w:t>RCT</w:t>
            </w:r>
          </w:p>
        </w:tc>
        <w:tc>
          <w:tcPr>
            <w:tcW w:w="2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B4112D" w14:textId="77777777" w:rsidR="00515882" w:rsidRPr="001D1D30" w:rsidRDefault="00515882" w:rsidP="00D435E8">
            <w:pPr>
              <w:pStyle w:val="TabelleText"/>
              <w:rPr>
                <w:rFonts w:cs="Arial"/>
                <w:sz w:val="36"/>
                <w:szCs w:val="36"/>
                <w:lang w:val="en-US"/>
              </w:rPr>
            </w:pPr>
            <w:r w:rsidRPr="001D1D30">
              <w:rPr>
                <w:lang w:val="en-US"/>
              </w:rPr>
              <w:t>39</w:t>
            </w:r>
          </w:p>
        </w:tc>
        <w:tc>
          <w:tcPr>
            <w:tcW w:w="6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03D42D" w14:textId="77777777" w:rsidR="00515882" w:rsidRPr="001D1D30" w:rsidRDefault="00515882" w:rsidP="00D435E8">
            <w:pPr>
              <w:pStyle w:val="TabelleText"/>
              <w:rPr>
                <w:rFonts w:cs="Arial"/>
                <w:sz w:val="36"/>
                <w:szCs w:val="36"/>
                <w:lang w:val="en-US"/>
              </w:rPr>
            </w:pPr>
            <w:r w:rsidRPr="001D1D30">
              <w:rPr>
                <w:lang w:val="en-US"/>
              </w:rPr>
              <w:t>Medium cutoff filters vs highflux</w:t>
            </w:r>
          </w:p>
        </w:tc>
        <w:tc>
          <w:tcPr>
            <w:tcW w:w="9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EF7A3E" w14:textId="77777777" w:rsidR="00515882" w:rsidRPr="001D1D30" w:rsidRDefault="00515882" w:rsidP="00D435E8">
            <w:pPr>
              <w:pStyle w:val="TabelleText"/>
              <w:rPr>
                <w:rFonts w:cs="Arial"/>
                <w:sz w:val="36"/>
                <w:szCs w:val="36"/>
                <w:lang w:val="en-US"/>
              </w:rPr>
            </w:pPr>
            <w:r w:rsidRPr="001D1D30">
              <w:rPr>
                <w:lang w:val="en-US"/>
              </w:rPr>
              <w:t>MCO: 58.7 (3.18) or 62.7(2.39) vs</w:t>
            </w:r>
          </w:p>
          <w:p w14:paraId="443189B2" w14:textId="022D547E" w:rsidR="00515882" w:rsidRPr="001D1D30" w:rsidRDefault="00515882" w:rsidP="00D435E8">
            <w:pPr>
              <w:pStyle w:val="TabelleText"/>
              <w:rPr>
                <w:rFonts w:cs="Arial"/>
                <w:sz w:val="36"/>
                <w:szCs w:val="36"/>
                <w:lang w:val="en-US"/>
              </w:rPr>
            </w:pPr>
            <w:r w:rsidRPr="001D1D30">
              <w:rPr>
                <w:lang w:val="en-US"/>
              </w:rPr>
              <w:t>19.9 (2.39) Highflux HD</w:t>
            </w:r>
          </w:p>
          <w:p w14:paraId="3B7C3E2B" w14:textId="77777777" w:rsidR="00515882" w:rsidRPr="001D1D30" w:rsidRDefault="00515882" w:rsidP="00D435E8">
            <w:pPr>
              <w:pStyle w:val="TabelleText"/>
              <w:rPr>
                <w:rFonts w:cs="Arial"/>
                <w:sz w:val="36"/>
                <w:szCs w:val="36"/>
                <w:lang w:val="en-US"/>
              </w:rPr>
            </w:pPr>
            <w:r w:rsidRPr="001D1D30">
              <w:rPr>
                <w:lang w:val="en-US"/>
              </w:rPr>
              <w:t>35.6(2.46) HDF</w:t>
            </w:r>
          </w:p>
        </w:tc>
        <w:tc>
          <w:tcPr>
            <w:tcW w:w="9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69BC8F" w14:textId="6CAAEB94" w:rsidR="00515882" w:rsidRPr="001D1D30" w:rsidRDefault="004D378F" w:rsidP="00D435E8">
            <w:pPr>
              <w:pStyle w:val="TabelleText"/>
              <w:rPr>
                <w:rFonts w:cs="Arial"/>
                <w:sz w:val="36"/>
                <w:szCs w:val="36"/>
                <w:lang w:val="en-US"/>
              </w:rPr>
            </w:pPr>
            <w:r w:rsidRPr="001D1D30">
              <w:rPr>
                <w:lang w:val="en-US"/>
              </w:rPr>
              <w:t>n</w:t>
            </w:r>
            <w:r w:rsidR="00DB1383">
              <w:rPr>
                <w:lang w:val="en-US"/>
              </w:rPr>
              <w:t>.</w:t>
            </w:r>
            <w:r w:rsidRPr="001D1D30">
              <w:rPr>
                <w:lang w:val="en-US"/>
              </w:rPr>
              <w:t>a.</w:t>
            </w:r>
          </w:p>
        </w:tc>
        <w:tc>
          <w:tcPr>
            <w:tcW w:w="294" w:type="pct"/>
            <w:tcBorders>
              <w:top w:val="single" w:sz="8" w:space="0" w:color="000000"/>
              <w:left w:val="single" w:sz="8" w:space="0" w:color="000000"/>
              <w:bottom w:val="single" w:sz="8" w:space="0" w:color="000000"/>
              <w:right w:val="single" w:sz="8" w:space="0" w:color="000000"/>
            </w:tcBorders>
          </w:tcPr>
          <w:p w14:paraId="1E65A0F1" w14:textId="317B7B78" w:rsidR="00515882" w:rsidRPr="001D1D30" w:rsidRDefault="006F2FA9" w:rsidP="00D435E8">
            <w:pPr>
              <w:pStyle w:val="TabelleText"/>
              <w:rPr>
                <w:lang w:val="en-US"/>
              </w:rPr>
            </w:pPr>
            <w:r w:rsidRPr="001D1D30">
              <w:rPr>
                <w:lang w:val="en-US"/>
              </w:rPr>
              <w:t>4/6 ROB</w:t>
            </w:r>
          </w:p>
        </w:tc>
        <w:tc>
          <w:tcPr>
            <w:tcW w:w="12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73719E" w14:textId="66636624" w:rsidR="00515882" w:rsidRPr="001D1D30" w:rsidRDefault="00515882" w:rsidP="00D435E8">
            <w:pPr>
              <w:pStyle w:val="TabelleText"/>
              <w:rPr>
                <w:rFonts w:cs="Arial"/>
                <w:sz w:val="36"/>
                <w:szCs w:val="36"/>
                <w:lang w:val="en-US"/>
              </w:rPr>
            </w:pPr>
            <w:r w:rsidRPr="001D1D30">
              <w:rPr>
                <w:lang w:val="en-US"/>
              </w:rPr>
              <w:t>CKD patients</w:t>
            </w:r>
          </w:p>
          <w:p w14:paraId="16DAB908" w14:textId="761F31C5" w:rsidR="00515882" w:rsidRPr="001D1D30" w:rsidRDefault="00515882" w:rsidP="00F66663">
            <w:pPr>
              <w:pStyle w:val="TabelleText"/>
              <w:rPr>
                <w:rFonts w:cs="Arial"/>
                <w:sz w:val="36"/>
                <w:szCs w:val="36"/>
                <w:lang w:val="en-US"/>
              </w:rPr>
            </w:pPr>
            <w:r w:rsidRPr="001D1D30">
              <w:rPr>
                <w:lang w:val="en-US"/>
              </w:rPr>
              <w:t xml:space="preserve">MCO filter (HD general) removed </w:t>
            </w:r>
            <w:r w:rsidR="00D552F4" w:rsidRPr="001D1D30">
              <w:rPr>
                <w:lang w:val="en-US"/>
              </w:rPr>
              <w:t>M</w:t>
            </w:r>
            <w:r w:rsidRPr="001D1D30">
              <w:rPr>
                <w:lang w:val="en-US"/>
              </w:rPr>
              <w:t>yoglobin more efficiently than high-flux</w:t>
            </w:r>
          </w:p>
        </w:tc>
      </w:tr>
      <w:tr w:rsidR="00515882" w:rsidRPr="001D1D30" w14:paraId="781CCBB8" w14:textId="77777777" w:rsidTr="00603B90">
        <w:trPr>
          <w:trHeight w:val="853"/>
        </w:trPr>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79D1D3" w14:textId="3FA82914" w:rsidR="00515882" w:rsidRPr="000F41B6" w:rsidRDefault="00EF1358" w:rsidP="00EF1358">
            <w:pPr>
              <w:pStyle w:val="TabelleText"/>
              <w:rPr>
                <w:rFonts w:cs="Arial"/>
                <w:lang w:val="en-US"/>
              </w:rPr>
            </w:pPr>
            <w:r w:rsidRPr="000F41B6">
              <w:rPr>
                <w:lang w:val="en-US"/>
              </w:rPr>
              <w:fldChar w:fldCharType="begin">
                <w:fldData xml:space="preserve">PEVuZE5vdGU+PENpdGU+PEF1dGhvcj5XZWlkaGFzZTwvQXV0aG9yPjxZZWFyPjIwMjA8L1llYXI+
PFJlY051bT4yMzc8L1JlY051bT48RGlzcGxheVRleHQ+PHN0eWxlIGZhY2U9Iml0YWxpYyIgZm9u
dD0iVGltZXMgTmV3IFJvbWFuIiBzaXplPSIxMiI+V2VpZGhhc2UgMjAyMCAoMjI5KTwvc3R5bGU+
PC9EaXNwbGF5VGV4dD48cmVjb3JkPjxyZWMtbnVtYmVyPjIzNzwvcmVjLW51bWJlcj48Zm9yZWln
bi1rZXlzPjxrZXkgYXBwPSJFTiIgZGItaWQ9ImFzeGRmNXh0NDl4dzV2ZWZ3d3R2d3NkNzI1YXBw
cHhyMjkydiIgdGltZXN0YW1wPSIxNzI0MzEzNjQ1Ij4yMzc8L2tleT48L2ZvcmVpZ24ta2V5cz48
cmVmLXR5cGUgbmFtZT0iSm91cm5hbCBBcnRpY2xlIj4xNzwvcmVmLXR5cGU+PGNvbnRyaWJ1dG9y
cz48YXV0aG9ycz48YXV0aG9yPldlaWRoYXNlLCBMLjwvYXV0aG9yPjxhdXRob3I+ZGUgRmFsbG9p
cywgSi48L2F1dGhvcj48YXV0aG9yPkhhdcOfaWcsIEUuPC9hdXRob3I+PGF1dGhvcj5LYWlzZXIs
IFQuPC9hdXRob3I+PGF1dGhvcj5NZW5kZSwgTS48L2F1dGhvcj48YXV0aG9yPlBldHJvcywgUy48
L2F1dGhvcj48L2F1dGhvcnM+PC9jb250cmlidXRvcnM+PGF1dGgtYWRkcmVzcz5NZWRpY2FsIElu
dGVuc2l2ZSBDYXJlIFVuaXQsIFVuaXZlcnNpdHkgSG9zcGl0YWwgTGVpcHppZywgTGVpcHppZywg
U2F4b255LCBHZXJtYW55LiBsb3Jlbnoud2VpZGhhc2VAbWVkaXppbi51bmktbGVpcHppZy5kZS4m
I3hEO0RpdmlzaW9uIG9mIE5lcGhyb2xvZ3ksIE1lZGljYWwgRGVwYXJ0bWVudCBJSUksIFVuaXZl
cnNpdHkgSG9zcGl0YWwgTGVpcHppZywgTGVpcHppZywgU2F4b255LCBHZXJtYW55LiYjeEQ7TWVk
aWNhbCBJbnRlbnNpdmUgQ2FyZSBVbml0LCBVbml2ZXJzaXR5IEhvc3BpdGFsIExlaXB6aWcsIExl
aXB6aWcsIFNheG9ueSwgR2VybWFueS4mI3hEO0luc3RpdHV0ZSBmb3IgTGFib3JhdG9yeSBNZWRp
Y2luZSwgQ2xpbmljYWwgQ2hlbWlzdHJ5IGFuZCBNb2xlY3VsYXIgRGlhZ25vc3RpY3MsIFVuaXZl
cnNpdHkgSG9zcGl0YWwgTGVpcHppZywgTGVpcHppZywgU2F4b255LCBHZXJtYW55LiYjeEQ7SW5z
dGl0dXRlIGZvciBNZWRpY2FsIEluZm9ybWF0aWNzLCBTdGF0aXN0aWNzIGFuZCBFcGlkZW1pb2xv
Z3ksIFVuaXZlcnNpdHkgTGVpcHppZywgTGVpcHppZywgU2F4b255LCBHZXJtYW55LjwvYXV0aC1h
ZGRyZXNzPjx0aXRsZXM+PHRpdGxlPk15b2dsb2JpbiBjbGVhcmFuY2Ugd2l0aCBjb250aW51b3Vz
IHZlbm8tdmVub3VzIGhlbW9kaWFseXNpcyB1c2luZyBoaWdoIGN1dG9mZiBkaWFseXplciB2ZXJz
dXMgY29udGludW91cyB2ZW5vLXZlbm91cyBoZW1vZGlhZmlsdHJhdGlvbiB1c2luZyBoaWdoLWZs
dXggZGlhbHl6ZXI6IGEgcHJvc3BlY3RpdmUgcmFuZG9taXplZCBjb250cm9sbGVkIHRyaWFsPC90
aXRsZT48c2Vjb25kYXJ5LXRpdGxlPkNyaXQgQ2FyZTwvc2Vjb25kYXJ5LXRpdGxlPjwvdGl0bGVz
PjxwZXJpb2RpY2FsPjxmdWxsLXRpdGxlPkNyaXQgQ2FyZTwvZnVsbC10aXRsZT48L3BlcmlvZGlj
YWw+PHBhZ2VzPjY0NDwvcGFnZXM+PHZvbHVtZT4yNDwvdm9sdW1lPjxudW1iZXI+MTwvbnVtYmVy
PjxlZGl0aW9uPjIwMjAxMTExPC9lZGl0aW9uPjxrZXl3b3Jkcz48a2V5d29yZD5BZ2VkPC9rZXl3
b3JkPjxrZXl3b3JkPkNyZWF0aW5pbmUvYW5hbHlzaXMvYmxvb2Q8L2tleXdvcmQ+PGtleXdvcmQ+
Q3JpdGljYWwgSWxsbmVzczwva2V5d29yZD48a2V5d29yZD5GZW1hbGU8L2tleXdvcmQ+PGtleXdv
cmQ+SHVtYW5zPC9rZXl3b3JkPjxrZXl3b3JkPkthcGxhbi1NZWllciBFc3RpbWF0ZTwva2V5d29y
ZD48a2V5d29yZD5NYWxlPC9rZXl3b3JkPjxrZXl3b3JkPk1ldGFib2xpYyBDbGVhcmFuY2UgUmF0
ZS8qcGh5c2lvbG9neTwva2V5d29yZD48a2V5d29yZD5NaWRkbGUgQWdlZDwva2V5d29yZD48a2V5
d29yZD5NeW9nbG9iaW4vYmxvb2QvKm1ldGFib2xpc20vcGh5c2lvbG9neTwva2V5d29yZD48a2V5
d29yZD5Qcm9zcGVjdGl2ZSBTdHVkaWVzPC9rZXl3b3JkPjxrZXl3b3JkPlJlbmFsIERpYWx5c2lz
LyptZXRob2RzL3N0YXRpc3RpY3MgJmFtcDsgbnVtZXJpY2FsIGRhdGE8L2tleXdvcmQ+PGtleXdv
cmQ+VXJlYS9hbmFseXNpcy9ibG9vZDwva2V5d29yZD48a2V5d29yZD5BY3V0ZSBraWRuZXkgaW5q
dXJ5PC9rZXl3b3JkPjxrZXl3b3JkPkVNaUMyPC9rZXl3b3JkPjxrZXl3b3JkPkhpZ2ggY3V0b2Zm
IGRpYWx5emVyPC9rZXl3b3JkPjxrZXl3b3JkPk15b2dsb2JpbiBjbGVhcmFuY2U8L2tleXdvcmQ+
PGtleXdvcmQ+UmVuYWwgcmVwbGFjZW1lbnQgdGhlcmFweTwva2V5d29yZD48a2V5d29yZD5SaGFi
ZG9teW9seXNpczwva2V5d29yZD48L2tleXdvcmRzPjxkYXRlcz48eWVhcj4yMDIwPC95ZWFyPjxw
dWItZGF0ZXM+PGRhdGU+Tm92IDExPC9kYXRlPjwvcHViLWRhdGVzPjwvZGF0ZXM+PGlzYm4+MTM2
NC04NTM1IChQcmludCkmI3hEOzEzNjQtODUzNTwvaXNibj48YWNjZXNzaW9uLW51bT4zMzE3Njgy
NDwvYWNjZXNzaW9uLW51bT48d29yay10eXBlPlJDVDwvd29yay10eXBlPjx1cmxzPjxyZWxhdGVk
LXVybHM+PHVybD5odHRwczovL2NjZm9ydW0uYmlvbWVkY2VudHJhbC5jb20vY291bnRlci9wZGYv
MTAuMTE4Ni9zMTMwNTQtMDIwLTAzMzY2LTgucGRmPC91cmw+PC9yZWxhdGVkLXVybHM+PC91cmxz
PjxjdXN0b20xPk5vbmUuPC9jdXN0b20xPjxjdXN0b20yPlBNQzc2NTkwNzc8L2N1c3RvbTI+PGVs
ZWN0cm9uaWMtcmVzb3VyY2UtbnVtPjEwLjExODYvczEzMDU0LTAyMC0wMzM2Ni04PC9lbGVjdHJv
bmljLXJlc291cmNlLW51bT48cmVtb3RlLWRhdGFiYXNlLXByb3ZpZGVyPk5MTTwvcmVtb3RlLWRh
dGFiYXNlLXByb3ZpZGVyPjxsYW5ndWFnZT5lbmc8L2xhbmd1YWdlPjwvcmVjb3JkPjwvQ2l0ZT48
L0VuZE5vdGU+
</w:fldData>
              </w:fldChar>
            </w:r>
            <w:r w:rsidR="00566A80" w:rsidRPr="000F41B6">
              <w:rPr>
                <w:lang w:val="en-US"/>
              </w:rPr>
              <w:instrText xml:space="preserve"> ADDIN EN.CITE </w:instrText>
            </w:r>
            <w:r w:rsidR="00566A80" w:rsidRPr="000F41B6">
              <w:rPr>
                <w:lang w:val="en-US"/>
              </w:rPr>
              <w:fldChar w:fldCharType="begin">
                <w:fldData xml:space="preserve">PEVuZE5vdGU+PENpdGU+PEF1dGhvcj5XZWlkaGFzZTwvQXV0aG9yPjxZZWFyPjIwMjA8L1llYXI+
PFJlY051bT4yMzc8L1JlY051bT48RGlzcGxheVRleHQ+PHN0eWxlIGZhY2U9Iml0YWxpYyIgZm9u
dD0iVGltZXMgTmV3IFJvbWFuIiBzaXplPSIxMiI+V2VpZGhhc2UgMjAyMCAoMjI5KTwvc3R5bGU+
PC9EaXNwbGF5VGV4dD48cmVjb3JkPjxyZWMtbnVtYmVyPjIzNzwvcmVjLW51bWJlcj48Zm9yZWln
bi1rZXlzPjxrZXkgYXBwPSJFTiIgZGItaWQ9ImFzeGRmNXh0NDl4dzV2ZWZ3d3R2d3NkNzI1YXBw
cHhyMjkydiIgdGltZXN0YW1wPSIxNzI0MzEzNjQ1Ij4yMzc8L2tleT48L2ZvcmVpZ24ta2V5cz48
cmVmLXR5cGUgbmFtZT0iSm91cm5hbCBBcnRpY2xlIj4xNzwvcmVmLXR5cGU+PGNvbnRyaWJ1dG9y
cz48YXV0aG9ycz48YXV0aG9yPldlaWRoYXNlLCBMLjwvYXV0aG9yPjxhdXRob3I+ZGUgRmFsbG9p
cywgSi48L2F1dGhvcj48YXV0aG9yPkhhdcOfaWcsIEUuPC9hdXRob3I+PGF1dGhvcj5LYWlzZXIs
IFQuPC9hdXRob3I+PGF1dGhvcj5NZW5kZSwgTS48L2F1dGhvcj48YXV0aG9yPlBldHJvcywgUy48
L2F1dGhvcj48L2F1dGhvcnM+PC9jb250cmlidXRvcnM+PGF1dGgtYWRkcmVzcz5NZWRpY2FsIElu
dGVuc2l2ZSBDYXJlIFVuaXQsIFVuaXZlcnNpdHkgSG9zcGl0YWwgTGVpcHppZywgTGVpcHppZywg
U2F4b255LCBHZXJtYW55LiBsb3Jlbnoud2VpZGhhc2VAbWVkaXppbi51bmktbGVpcHppZy5kZS4m
I3hEO0RpdmlzaW9uIG9mIE5lcGhyb2xvZ3ksIE1lZGljYWwgRGVwYXJ0bWVudCBJSUksIFVuaXZl
cnNpdHkgSG9zcGl0YWwgTGVpcHppZywgTGVpcHppZywgU2F4b255LCBHZXJtYW55LiYjeEQ7TWVk
aWNhbCBJbnRlbnNpdmUgQ2FyZSBVbml0LCBVbml2ZXJzaXR5IEhvc3BpdGFsIExlaXB6aWcsIExl
aXB6aWcsIFNheG9ueSwgR2VybWFueS4mI3hEO0luc3RpdHV0ZSBmb3IgTGFib3JhdG9yeSBNZWRp
Y2luZSwgQ2xpbmljYWwgQ2hlbWlzdHJ5IGFuZCBNb2xlY3VsYXIgRGlhZ25vc3RpY3MsIFVuaXZl
cnNpdHkgSG9zcGl0YWwgTGVpcHppZywgTGVpcHppZywgU2F4b255LCBHZXJtYW55LiYjeEQ7SW5z
dGl0dXRlIGZvciBNZWRpY2FsIEluZm9ybWF0aWNzLCBTdGF0aXN0aWNzIGFuZCBFcGlkZW1pb2xv
Z3ksIFVuaXZlcnNpdHkgTGVpcHppZywgTGVpcHppZywgU2F4b255LCBHZXJtYW55LjwvYXV0aC1h
ZGRyZXNzPjx0aXRsZXM+PHRpdGxlPk15b2dsb2JpbiBjbGVhcmFuY2Ugd2l0aCBjb250aW51b3Vz
IHZlbm8tdmVub3VzIGhlbW9kaWFseXNpcyB1c2luZyBoaWdoIGN1dG9mZiBkaWFseXplciB2ZXJz
dXMgY29udGludW91cyB2ZW5vLXZlbm91cyBoZW1vZGlhZmlsdHJhdGlvbiB1c2luZyBoaWdoLWZs
dXggZGlhbHl6ZXI6IGEgcHJvc3BlY3RpdmUgcmFuZG9taXplZCBjb250cm9sbGVkIHRyaWFsPC90
aXRsZT48c2Vjb25kYXJ5LXRpdGxlPkNyaXQgQ2FyZTwvc2Vjb25kYXJ5LXRpdGxlPjwvdGl0bGVz
PjxwZXJpb2RpY2FsPjxmdWxsLXRpdGxlPkNyaXQgQ2FyZTwvZnVsbC10aXRsZT48L3BlcmlvZGlj
YWw+PHBhZ2VzPjY0NDwvcGFnZXM+PHZvbHVtZT4yNDwvdm9sdW1lPjxudW1iZXI+MTwvbnVtYmVy
PjxlZGl0aW9uPjIwMjAxMTExPC9lZGl0aW9uPjxrZXl3b3Jkcz48a2V5d29yZD5BZ2VkPC9rZXl3
b3JkPjxrZXl3b3JkPkNyZWF0aW5pbmUvYW5hbHlzaXMvYmxvb2Q8L2tleXdvcmQ+PGtleXdvcmQ+
Q3JpdGljYWwgSWxsbmVzczwva2V5d29yZD48a2V5d29yZD5GZW1hbGU8L2tleXdvcmQ+PGtleXdv
cmQ+SHVtYW5zPC9rZXl3b3JkPjxrZXl3b3JkPkthcGxhbi1NZWllciBFc3RpbWF0ZTwva2V5d29y
ZD48a2V5d29yZD5NYWxlPC9rZXl3b3JkPjxrZXl3b3JkPk1ldGFib2xpYyBDbGVhcmFuY2UgUmF0
ZS8qcGh5c2lvbG9neTwva2V5d29yZD48a2V5d29yZD5NaWRkbGUgQWdlZDwva2V5d29yZD48a2V5
d29yZD5NeW9nbG9iaW4vYmxvb2QvKm1ldGFib2xpc20vcGh5c2lvbG9neTwva2V5d29yZD48a2V5
d29yZD5Qcm9zcGVjdGl2ZSBTdHVkaWVzPC9rZXl3b3JkPjxrZXl3b3JkPlJlbmFsIERpYWx5c2lz
LyptZXRob2RzL3N0YXRpc3RpY3MgJmFtcDsgbnVtZXJpY2FsIGRhdGE8L2tleXdvcmQ+PGtleXdv
cmQ+VXJlYS9hbmFseXNpcy9ibG9vZDwva2V5d29yZD48a2V5d29yZD5BY3V0ZSBraWRuZXkgaW5q
dXJ5PC9rZXl3b3JkPjxrZXl3b3JkPkVNaUMyPC9rZXl3b3JkPjxrZXl3b3JkPkhpZ2ggY3V0b2Zm
IGRpYWx5emVyPC9rZXl3b3JkPjxrZXl3b3JkPk15b2dsb2JpbiBjbGVhcmFuY2U8L2tleXdvcmQ+
PGtleXdvcmQ+UmVuYWwgcmVwbGFjZW1lbnQgdGhlcmFweTwva2V5d29yZD48a2V5d29yZD5SaGFi
ZG9teW9seXNpczwva2V5d29yZD48L2tleXdvcmRzPjxkYXRlcz48eWVhcj4yMDIwPC95ZWFyPjxw
dWItZGF0ZXM+PGRhdGU+Tm92IDExPC9kYXRlPjwvcHViLWRhdGVzPjwvZGF0ZXM+PGlzYm4+MTM2
NC04NTM1IChQcmludCkmI3hEOzEzNjQtODUzNTwvaXNibj48YWNjZXNzaW9uLW51bT4zMzE3Njgy
NDwvYWNjZXNzaW9uLW51bT48d29yay10eXBlPlJDVDwvd29yay10eXBlPjx1cmxzPjxyZWxhdGVk
LXVybHM+PHVybD5odHRwczovL2NjZm9ydW0uYmlvbWVkY2VudHJhbC5jb20vY291bnRlci9wZGYv
MTAuMTE4Ni9zMTMwNTQtMDIwLTAzMzY2LTgucGRmPC91cmw+PC9yZWxhdGVkLXVybHM+PC91cmxz
PjxjdXN0b20xPk5vbmUuPC9jdXN0b20xPjxjdXN0b20yPlBNQzc2NTkwNzc8L2N1c3RvbTI+PGVs
ZWN0cm9uaWMtcmVzb3VyY2UtbnVtPjEwLjExODYvczEzMDU0LTAyMC0wMzM2Ni04PC9lbGVjdHJv
bmljLXJlc291cmNlLW51bT48cmVtb3RlLWRhdGFiYXNlLXByb3ZpZGVyPk5MTTwvcmVtb3RlLWRh
dGFiYXNlLXByb3ZpZGVyPjxsYW5ndWFnZT5lbmc8L2xhbmd1YWdlPjwvcmVjb3JkPjwvQ2l0ZT48
L0VuZE5vdGU+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Weidhase 2020 (229)</w:t>
            </w:r>
            <w:r w:rsidRPr="000F41B6">
              <w:rPr>
                <w:lang w:val="en-US"/>
              </w:rPr>
              <w:fldChar w:fldCharType="end"/>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737022" w14:textId="77777777" w:rsidR="00515882" w:rsidRPr="001D1D30" w:rsidRDefault="00515882" w:rsidP="00D435E8">
            <w:pPr>
              <w:pStyle w:val="TabelleText"/>
              <w:rPr>
                <w:rFonts w:cs="Arial"/>
                <w:sz w:val="36"/>
                <w:szCs w:val="36"/>
                <w:lang w:val="en-US"/>
              </w:rPr>
            </w:pPr>
            <w:r w:rsidRPr="001D1D30">
              <w:rPr>
                <w:lang w:val="en-US"/>
              </w:rPr>
              <w:t>RCT</w:t>
            </w:r>
          </w:p>
        </w:tc>
        <w:tc>
          <w:tcPr>
            <w:tcW w:w="2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A19228" w14:textId="77777777" w:rsidR="00515882" w:rsidRPr="001D1D30" w:rsidRDefault="00515882" w:rsidP="00D435E8">
            <w:pPr>
              <w:pStyle w:val="TabelleText"/>
              <w:rPr>
                <w:rFonts w:cs="Arial"/>
                <w:sz w:val="36"/>
                <w:szCs w:val="36"/>
                <w:lang w:val="en-US"/>
              </w:rPr>
            </w:pPr>
            <w:r w:rsidRPr="001D1D30">
              <w:rPr>
                <w:lang w:val="en-US"/>
              </w:rPr>
              <w:t>70</w:t>
            </w:r>
          </w:p>
        </w:tc>
        <w:tc>
          <w:tcPr>
            <w:tcW w:w="6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70DF26" w14:textId="77777777" w:rsidR="00515882" w:rsidRPr="001D1D30" w:rsidRDefault="00515882" w:rsidP="00D435E8">
            <w:pPr>
              <w:pStyle w:val="TabelleText"/>
              <w:rPr>
                <w:rFonts w:cs="Arial"/>
                <w:sz w:val="36"/>
                <w:szCs w:val="36"/>
                <w:lang w:val="en-US"/>
              </w:rPr>
            </w:pPr>
            <w:r w:rsidRPr="001D1D30">
              <w:rPr>
                <w:lang w:val="en-US"/>
              </w:rPr>
              <w:t>HCO CVVHD</w:t>
            </w:r>
          </w:p>
          <w:p w14:paraId="2F2D8DBF" w14:textId="4F085F57" w:rsidR="00515882" w:rsidRPr="001D1D30" w:rsidRDefault="00515882" w:rsidP="00D435E8">
            <w:pPr>
              <w:pStyle w:val="TabelleText"/>
              <w:rPr>
                <w:rFonts w:cs="Arial"/>
                <w:sz w:val="36"/>
                <w:szCs w:val="36"/>
                <w:lang w:val="en-US"/>
              </w:rPr>
            </w:pPr>
            <w:r w:rsidRPr="001D1D30">
              <w:rPr>
                <w:lang w:val="en-US"/>
              </w:rPr>
              <w:t>CVVHDF highflux</w:t>
            </w:r>
          </w:p>
          <w:p w14:paraId="01A3A32B" w14:textId="65A26968" w:rsidR="00515882" w:rsidRPr="001D1D30" w:rsidRDefault="00515882" w:rsidP="00D435E8">
            <w:pPr>
              <w:pStyle w:val="TabelleText"/>
              <w:rPr>
                <w:rFonts w:cs="Arial"/>
                <w:sz w:val="36"/>
                <w:szCs w:val="36"/>
                <w:lang w:val="en-US"/>
              </w:rPr>
            </w:pPr>
            <w:r w:rsidRPr="001D1D30">
              <w:rPr>
                <w:lang w:val="en-US"/>
              </w:rPr>
              <w:t>with RCA</w:t>
            </w:r>
          </w:p>
        </w:tc>
        <w:tc>
          <w:tcPr>
            <w:tcW w:w="9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B766BC" w14:textId="00883F2C" w:rsidR="00515882" w:rsidRPr="001D1D30" w:rsidRDefault="00515882" w:rsidP="00D435E8">
            <w:pPr>
              <w:pStyle w:val="TabelleText"/>
              <w:rPr>
                <w:rFonts w:cs="Arial"/>
                <w:sz w:val="36"/>
                <w:szCs w:val="36"/>
                <w:lang w:val="en-US"/>
              </w:rPr>
            </w:pPr>
            <w:r w:rsidRPr="001D1D30">
              <w:rPr>
                <w:lang w:val="en-US"/>
              </w:rPr>
              <w:t xml:space="preserve">12h after RRT start </w:t>
            </w:r>
          </w:p>
          <w:p w14:paraId="7FED2A63" w14:textId="77777777" w:rsidR="00515882" w:rsidRPr="001D1D30" w:rsidRDefault="00515882" w:rsidP="00D435E8">
            <w:pPr>
              <w:pStyle w:val="TabelleText"/>
              <w:rPr>
                <w:rFonts w:cs="Arial"/>
                <w:sz w:val="36"/>
                <w:szCs w:val="36"/>
                <w:lang w:val="en-US"/>
              </w:rPr>
            </w:pPr>
            <w:r w:rsidRPr="001D1D30">
              <w:rPr>
                <w:lang w:val="en-US"/>
              </w:rPr>
              <w:t>HCO 8.3 median ml/ml</w:t>
            </w:r>
          </w:p>
          <w:p w14:paraId="48801984" w14:textId="77777777" w:rsidR="00515882" w:rsidRPr="001D1D30" w:rsidRDefault="00515882" w:rsidP="00D435E8">
            <w:pPr>
              <w:pStyle w:val="TabelleText"/>
              <w:rPr>
                <w:rFonts w:cs="Arial"/>
                <w:sz w:val="36"/>
                <w:szCs w:val="36"/>
                <w:lang w:val="en-US"/>
              </w:rPr>
            </w:pPr>
            <w:r w:rsidRPr="001D1D30">
              <w:rPr>
                <w:lang w:val="en-US"/>
              </w:rPr>
              <w:t>Highflux 2.3 median ml/ml</w:t>
            </w:r>
          </w:p>
        </w:tc>
        <w:tc>
          <w:tcPr>
            <w:tcW w:w="9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5FB909" w14:textId="1B36CFB4" w:rsidR="00515882" w:rsidRPr="001D1D30" w:rsidRDefault="00515882" w:rsidP="00D435E8">
            <w:pPr>
              <w:pStyle w:val="TabelleText"/>
              <w:rPr>
                <w:rFonts w:cs="Arial"/>
                <w:sz w:val="36"/>
                <w:szCs w:val="36"/>
                <w:lang w:val="en-US"/>
              </w:rPr>
            </w:pPr>
            <w:r w:rsidRPr="001D1D30">
              <w:rPr>
                <w:lang w:val="en-US"/>
              </w:rPr>
              <w:t xml:space="preserve">ICU mortality 62.9 vs 30.3% in HCO arm (90d </w:t>
            </w:r>
            <w:r w:rsidR="009A1281" w:rsidRPr="001D1D30">
              <w:rPr>
                <w:i/>
                <w:lang w:val="en-US"/>
              </w:rPr>
              <w:t>mortality</w:t>
            </w:r>
            <w:r w:rsidRPr="001D1D30">
              <w:rPr>
                <w:lang w:val="en-US"/>
              </w:rPr>
              <w:t xml:space="preserve"> ns)</w:t>
            </w:r>
          </w:p>
          <w:p w14:paraId="744A9789" w14:textId="77777777" w:rsidR="00515882" w:rsidRPr="001D1D30" w:rsidRDefault="00515882" w:rsidP="00D435E8">
            <w:pPr>
              <w:pStyle w:val="TabelleText"/>
              <w:rPr>
                <w:rFonts w:cs="Arial"/>
                <w:sz w:val="36"/>
                <w:szCs w:val="36"/>
                <w:lang w:val="en-US"/>
              </w:rPr>
            </w:pPr>
            <w:r w:rsidRPr="001D1D30">
              <w:rPr>
                <w:lang w:val="en-US"/>
              </w:rPr>
              <w:t>AE ns</w:t>
            </w:r>
          </w:p>
        </w:tc>
        <w:tc>
          <w:tcPr>
            <w:tcW w:w="294" w:type="pct"/>
            <w:tcBorders>
              <w:top w:val="single" w:sz="8" w:space="0" w:color="000000"/>
              <w:left w:val="single" w:sz="8" w:space="0" w:color="000000"/>
              <w:bottom w:val="single" w:sz="8" w:space="0" w:color="000000"/>
              <w:right w:val="single" w:sz="8" w:space="0" w:color="000000"/>
            </w:tcBorders>
          </w:tcPr>
          <w:p w14:paraId="03A59E16" w14:textId="40D1F0A2" w:rsidR="00515882" w:rsidRPr="001D1D30" w:rsidRDefault="003A4D84" w:rsidP="00D435E8">
            <w:pPr>
              <w:pStyle w:val="TabelleText"/>
              <w:rPr>
                <w:lang w:val="en-US"/>
              </w:rPr>
            </w:pPr>
            <w:r w:rsidRPr="001D1D30">
              <w:rPr>
                <w:lang w:val="en-US"/>
              </w:rPr>
              <w:t>0/6 ROB</w:t>
            </w:r>
          </w:p>
        </w:tc>
        <w:tc>
          <w:tcPr>
            <w:tcW w:w="12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A459FA" w14:textId="3BDC0B2D" w:rsidR="00515882" w:rsidRPr="001D1D30" w:rsidRDefault="00515882" w:rsidP="00D435E8">
            <w:pPr>
              <w:pStyle w:val="TabelleText"/>
              <w:rPr>
                <w:rFonts w:cs="Arial"/>
                <w:sz w:val="36"/>
                <w:szCs w:val="36"/>
                <w:lang w:val="en-US"/>
              </w:rPr>
            </w:pPr>
            <w:r w:rsidRPr="001D1D30">
              <w:rPr>
                <w:lang w:val="en-US"/>
              </w:rPr>
              <w:t>Better clearance at HCO CVVHD</w:t>
            </w:r>
          </w:p>
        </w:tc>
      </w:tr>
      <w:tr w:rsidR="00515882" w:rsidRPr="001D1D30" w14:paraId="1B7EEA99" w14:textId="77777777" w:rsidTr="00603B90">
        <w:trPr>
          <w:trHeight w:val="572"/>
        </w:trPr>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D9A912" w14:textId="190FF7B0" w:rsidR="00515882" w:rsidRPr="000F41B6" w:rsidRDefault="00EF1358" w:rsidP="00EF1358">
            <w:pPr>
              <w:pStyle w:val="TabelleText"/>
              <w:rPr>
                <w:rFonts w:cs="Arial"/>
                <w:lang w:val="en-US"/>
              </w:rPr>
            </w:pPr>
            <w:r w:rsidRPr="000F41B6">
              <w:rPr>
                <w:lang w:val="en-US"/>
              </w:rPr>
              <w:fldChar w:fldCharType="begin">
                <w:fldData xml:space="preserve">PEVuZE5vdGU+PENpdGU+PEF1dGhvcj5Tb3JyZW50aW5vPC9BdXRob3I+PFllYXI+MjAxMTwvWWVh
cj48UmVjTnVtPjIyODwvUmVjTnVtPjxEaXNwbGF5VGV4dD48c3R5bGUgZmFjZT0iaXRhbGljIiBm
b250PSJUaW1lcyBOZXcgUm9tYW4iIHNpemU9IjEyIj5Tb3JyZW50aW5vIDIwMTEgKDE5NCk8L3N0
eWxlPjwvRGlzcGxheVRleHQ+PHJlY29yZD48cmVjLW51bWJlcj4yMjg8L3JlYy1udW1iZXI+PGZv
cmVpZ24ta2V5cz48a2V5IGFwcD0iRU4iIGRiLWlkPSJhc3hkZjV4dDQ5eHc1dmVmd3d0dndzZDcy
NWFwcHB4cjI5MnYiIHRpbWVzdGFtcD0iMTcyNDMxMzY0NSI+MjI4PC9rZXk+PC9mb3JlaWduLWtl
eXM+PHJlZi10eXBlIG5hbWU9IkpvdXJuYWwgQXJ0aWNsZSI+MTc8L3JlZi10eXBlPjxjb250cmli
dXRvcnM+PGF1dGhvcnM+PGF1dGhvcj5Tb3JyZW50aW5vLCBTLiBBLjwvYXV0aG9yPjxhdXRob3I+
S2llbHN0ZWluLCBKLiBULjwvYXV0aG9yPjxhdXRob3I+THVrYXN6LCBBLjwvYXV0aG9yPjxhdXRo
b3I+U29ycmVudGlubywgSi4gTi48L2F1dGhvcj48YXV0aG9yPkdvaHJiYW5kdCwgQi48L2F1dGhv
cj48YXV0aG9yPkhhbGxlciwgSC48L2F1dGhvcj48YXV0aG9yPlNjaG1pZHQsIEIuIE0uPC9hdXRo
b3I+PC9hdXRob3JzPjwvY29udHJpYnV0b3JzPjxhdXRoLWFkZHJlc3M+RGVwYXJ0bWVudCBvZiBO
ZXBocm9sb2d5IGFuZCBIeXBlcnRlbnNpb24sIEhhbm5vdmVyIE1lZGljYWwgU2Nob29sLCBIYW5u
b3ZlciwgR2VybWFueS4gc29ycmVudGluby5zYWpvc2NoYUBtaC1oYW5ub3Zlci5kZTwvYXV0aC1h
ZGRyZXNzPjx0aXRsZXM+PHRpdGxlPkhpZ2ggcGVybWVhYmlsaXR5IGRpYWx5c2lzIG1lbWJyYW5l
IGFsbG93cyBlZmZlY3RpdmUgcmVtb3ZhbCBvZiBteW9nbG9iaW4gaW4gYWN1dGUga2lkbmV5IGlu
anVyeSByZXN1bHRpbmcgZnJvbSByaGFiZG9teW9seXNpczwvdGl0bGU+PHNlY29uZGFyeS10aXRs
ZT5Dcml0IENhcmUgTWVkPC9zZWNvbmRhcnktdGl0bGU+PC90aXRsZXM+PHBlcmlvZGljYWw+PGZ1
bGwtdGl0bGU+Q3JpdCBDYXJlIE1lZDwvZnVsbC10aXRsZT48L3BlcmlvZGljYWw+PHBhZ2VzPjE4
NC02PC9wYWdlcz48dm9sdW1lPjM5PC92b2x1bWU+PG51bWJlcj4xPC9udW1iZXI+PGtleXdvcmRz
PjxrZXl3b3JkPkFjdXRlIEtpZG5leSBJbmp1cnkvZXRpb2xvZ3kvcGh5c2lvcGF0aG9sb2d5Lyp0
aGVyYXB5PC9rZXl3b3JkPjxrZXl3b3JkPkFkdWx0PC9rZXl3b3JkPjxrZXl3b3JkPkFnZWQ8L2tl
eXdvcmQ+PGtleXdvcmQ+Q2FwaWxsYXJ5IFBlcm1lYWJpbGl0eTwva2V5d29yZD48a2V5d29yZD5D
cmVhdGluaW5lL2Jsb29kPC9rZXl3b3JkPjxrZXl3b3JkPkNyaXRpY2FsIENhcmUvbWV0aG9kczwv
a2V5d29yZD48a2V5d29yZD5Dcml0aWNhbCBJbGxuZXNzL21vcnRhbGl0eS90aGVyYXB5PC9rZXl3
b3JkPjxrZXl3b3JkPkZlbWFsZTwva2V5d29yZD48a2V5d29yZD5Gb2xsb3ctVXAgU3R1ZGllczwv
a2V5d29yZD48a2V5d29yZD5IZW1vZmlsdHJhdGlvbi8qaW5zdHJ1bWVudGF0aW9uL21ldGhvZHM8
L2tleXdvcmQ+PGtleXdvcmQ+SHVtYW5zPC9rZXl3b3JkPjxrZXl3b3JkPkludGVuc2l2ZSBDYXJl
IFVuaXRzPC9rZXl3b3JkPjxrZXl3b3JkPktpZG5leSBGdW5jdGlvbiBUZXN0czwva2V5d29yZD48
a2V5d29yZD5NYWxlPC9rZXl3b3JkPjxrZXl3b3JkPipNZW1icmFuZXMsIEFydGlmaWNpYWw8L2tl
eXdvcmQ+PGtleXdvcmQ+TWlkZGxlIEFnZWQ8L2tleXdvcmQ+PGtleXdvcmQ+TXlvZ2xvYmluL2Fu
YWx5c2lzLyptZXRhYm9saXNtPC9rZXl3b3JkPjxrZXl3b3JkPlJoYWJkb215b2x5c2lzLypjb21w
bGljYXRpb25zL2RpYWdub3Npczwva2V5d29yZD48a2V5d29yZD5TYW1wbGluZyBTdHVkaWVzPC9r
ZXl3b3JkPjxrZXl3b3JkPlN1cnZpdmFsIFJhdGU8L2tleXdvcmQ+PGtleXdvcmQ+VHJlYXRtZW50
IE91dGNvbWU8L2tleXdvcmQ+PGtleXdvcmQ+WW91bmcgQWR1bHQ8L2tleXdvcmQ+PC9rZXl3b3Jk
cz48ZGF0ZXM+PHllYXI+MjAxMTwveWVhcj48cHViLWRhdGVzPjxkYXRlPkphbjwvZGF0ZT48L3B1
Yi1kYXRlcz48L2RhdGVzPjxpc2JuPjAwOTAtMzQ5MzwvaXNibj48YWNjZXNzaW9uLW51bT4yMTA1
NzMxMDwvYWNjZXNzaW9uLW51bT48d29yay10eXBlPk9UPC93b3JrLXR5cGU+PHVybHM+PC91cmxz
PjxlbGVjdHJvbmljLXJlc291cmNlLW51bT4xMC4xMDk3L0NDTS4wYjAxM2UzMTgxZmViN2YwPC9l
bGVjdHJvbmljLXJlc291cmNlLW51bT48cmVtb3RlLWRhdGFiYXNlLXByb3ZpZGVyPk5MTTwvcmVt
b3RlLWRhdGFiYXNlLXByb3ZpZGVyPjxsYW5ndWFnZT5lbmc8L2xhbmd1YWdlPjwvcmVjb3JkPjwv
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PEVuZE5vdGU+PENpdGU+PEF1dGhvcj5Tb3JyZW50aW5vPC9BdXRob3I+PFllYXI+MjAxMTwvWWVh
cj48UmVjTnVtPjIyODwvUmVjTnVtPjxEaXNwbGF5VGV4dD48c3R5bGUgZmFjZT0iaXRhbGljIiBm
b250PSJUaW1lcyBOZXcgUm9tYW4iIHNpemU9IjEyIj5Tb3JyZW50aW5vIDIwMTEgKDE5NCk8L3N0
eWxlPjwvRGlzcGxheVRleHQ+PHJlY29yZD48cmVjLW51bWJlcj4yMjg8L3JlYy1udW1iZXI+PGZv
cmVpZ24ta2V5cz48a2V5IGFwcD0iRU4iIGRiLWlkPSJhc3hkZjV4dDQ5eHc1dmVmd3d0dndzZDcy
NWFwcHB4cjI5MnYiIHRpbWVzdGFtcD0iMTcyNDMxMzY0NSI+MjI4PC9rZXk+PC9mb3JlaWduLWtl
eXM+PHJlZi10eXBlIG5hbWU9IkpvdXJuYWwgQXJ0aWNsZSI+MTc8L3JlZi10eXBlPjxjb250cmli
dXRvcnM+PGF1dGhvcnM+PGF1dGhvcj5Tb3JyZW50aW5vLCBTLiBBLjwvYXV0aG9yPjxhdXRob3I+
S2llbHN0ZWluLCBKLiBULjwvYXV0aG9yPjxhdXRob3I+THVrYXN6LCBBLjwvYXV0aG9yPjxhdXRo
b3I+U29ycmVudGlubywgSi4gTi48L2F1dGhvcj48YXV0aG9yPkdvaHJiYW5kdCwgQi48L2F1dGhv
cj48YXV0aG9yPkhhbGxlciwgSC48L2F1dGhvcj48YXV0aG9yPlNjaG1pZHQsIEIuIE0uPC9hdXRo
b3I+PC9hdXRob3JzPjwvY29udHJpYnV0b3JzPjxhdXRoLWFkZHJlc3M+RGVwYXJ0bWVudCBvZiBO
ZXBocm9sb2d5IGFuZCBIeXBlcnRlbnNpb24sIEhhbm5vdmVyIE1lZGljYWwgU2Nob29sLCBIYW5u
b3ZlciwgR2VybWFueS4gc29ycmVudGluby5zYWpvc2NoYUBtaC1oYW5ub3Zlci5kZTwvYXV0aC1h
ZGRyZXNzPjx0aXRsZXM+PHRpdGxlPkhpZ2ggcGVybWVhYmlsaXR5IGRpYWx5c2lzIG1lbWJyYW5l
IGFsbG93cyBlZmZlY3RpdmUgcmVtb3ZhbCBvZiBteW9nbG9iaW4gaW4gYWN1dGUga2lkbmV5IGlu
anVyeSByZXN1bHRpbmcgZnJvbSByaGFiZG9teW9seXNpczwvdGl0bGU+PHNlY29uZGFyeS10aXRs
ZT5Dcml0IENhcmUgTWVkPC9zZWNvbmRhcnktdGl0bGU+PC90aXRsZXM+PHBlcmlvZGljYWw+PGZ1
bGwtdGl0bGU+Q3JpdCBDYXJlIE1lZDwvZnVsbC10aXRsZT48L3BlcmlvZGljYWw+PHBhZ2VzPjE4
NC02PC9wYWdlcz48dm9sdW1lPjM5PC92b2x1bWU+PG51bWJlcj4xPC9udW1iZXI+PGtleXdvcmRz
PjxrZXl3b3JkPkFjdXRlIEtpZG5leSBJbmp1cnkvZXRpb2xvZ3kvcGh5c2lvcGF0aG9sb2d5Lyp0
aGVyYXB5PC9rZXl3b3JkPjxrZXl3b3JkPkFkdWx0PC9rZXl3b3JkPjxrZXl3b3JkPkFnZWQ8L2tl
eXdvcmQ+PGtleXdvcmQ+Q2FwaWxsYXJ5IFBlcm1lYWJpbGl0eTwva2V5d29yZD48a2V5d29yZD5D
cmVhdGluaW5lL2Jsb29kPC9rZXl3b3JkPjxrZXl3b3JkPkNyaXRpY2FsIENhcmUvbWV0aG9kczwv
a2V5d29yZD48a2V5d29yZD5Dcml0aWNhbCBJbGxuZXNzL21vcnRhbGl0eS90aGVyYXB5PC9rZXl3
b3JkPjxrZXl3b3JkPkZlbWFsZTwva2V5d29yZD48a2V5d29yZD5Gb2xsb3ctVXAgU3R1ZGllczwv
a2V5d29yZD48a2V5d29yZD5IZW1vZmlsdHJhdGlvbi8qaW5zdHJ1bWVudGF0aW9uL21ldGhvZHM8
L2tleXdvcmQ+PGtleXdvcmQ+SHVtYW5zPC9rZXl3b3JkPjxrZXl3b3JkPkludGVuc2l2ZSBDYXJl
IFVuaXRzPC9rZXl3b3JkPjxrZXl3b3JkPktpZG5leSBGdW5jdGlvbiBUZXN0czwva2V5d29yZD48
a2V5d29yZD5NYWxlPC9rZXl3b3JkPjxrZXl3b3JkPipNZW1icmFuZXMsIEFydGlmaWNpYWw8L2tl
eXdvcmQ+PGtleXdvcmQ+TWlkZGxlIEFnZWQ8L2tleXdvcmQ+PGtleXdvcmQ+TXlvZ2xvYmluL2Fu
YWx5c2lzLyptZXRhYm9saXNtPC9rZXl3b3JkPjxrZXl3b3JkPlJoYWJkb215b2x5c2lzLypjb21w
bGljYXRpb25zL2RpYWdub3Npczwva2V5d29yZD48a2V5d29yZD5TYW1wbGluZyBTdHVkaWVzPC9r
ZXl3b3JkPjxrZXl3b3JkPlN1cnZpdmFsIFJhdGU8L2tleXdvcmQ+PGtleXdvcmQ+VHJlYXRtZW50
IE91dGNvbWU8L2tleXdvcmQ+PGtleXdvcmQ+WW91bmcgQWR1bHQ8L2tleXdvcmQ+PC9rZXl3b3Jk
cz48ZGF0ZXM+PHllYXI+MjAxMTwveWVhcj48cHViLWRhdGVzPjxkYXRlPkphbjwvZGF0ZT48L3B1
Yi1kYXRlcz48L2RhdGVzPjxpc2JuPjAwOTAtMzQ5MzwvaXNibj48YWNjZXNzaW9uLW51bT4yMTA1
NzMxMDwvYWNjZXNzaW9uLW51bT48d29yay10eXBlPk9UPC93b3JrLXR5cGU+PHVybHM+PC91cmxz
PjxlbGVjdHJvbmljLXJlc291cmNlLW51bT4xMC4xMDk3L0NDTS4wYjAxM2UzMTgxZmViN2YwPC9l
bGVjdHJvbmljLXJlc291cmNlLW51bT48cmVtb3RlLWRhdGFiYXNlLXByb3ZpZGVyPk5MTTwvcmVt
b3RlLWRhdGFiYXNlLXByb3ZpZGVyPjxsYW5ndWFnZT5lbmc8L2xhbmd1YWdlPjwvcmVjb3JkPjwv
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Sorrentino 2011 (194)</w:t>
            </w:r>
            <w:r w:rsidRPr="000F41B6">
              <w:rPr>
                <w:lang w:val="en-US"/>
              </w:rPr>
              <w:fldChar w:fldCharType="end"/>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37F9EB" w14:textId="77777777" w:rsidR="00515882" w:rsidRPr="001D1D30" w:rsidRDefault="00515882" w:rsidP="00D435E8">
            <w:pPr>
              <w:pStyle w:val="TabelleText"/>
              <w:rPr>
                <w:rFonts w:cs="Arial"/>
                <w:sz w:val="36"/>
                <w:szCs w:val="36"/>
                <w:lang w:val="en-US"/>
              </w:rPr>
            </w:pPr>
            <w:r w:rsidRPr="001D1D30">
              <w:rPr>
                <w:lang w:val="en-US"/>
              </w:rPr>
              <w:t>OT</w:t>
            </w:r>
          </w:p>
        </w:tc>
        <w:tc>
          <w:tcPr>
            <w:tcW w:w="2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7B992B" w14:textId="77777777" w:rsidR="00515882" w:rsidRPr="001D1D30" w:rsidRDefault="00515882" w:rsidP="00D435E8">
            <w:pPr>
              <w:pStyle w:val="TabelleText"/>
              <w:rPr>
                <w:rFonts w:cs="Arial"/>
                <w:sz w:val="36"/>
                <w:szCs w:val="36"/>
                <w:lang w:val="en-US"/>
              </w:rPr>
            </w:pPr>
            <w:r w:rsidRPr="001D1D30">
              <w:rPr>
                <w:lang w:val="en-US"/>
              </w:rPr>
              <w:t>6</w:t>
            </w:r>
          </w:p>
        </w:tc>
        <w:tc>
          <w:tcPr>
            <w:tcW w:w="6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AFD692" w14:textId="77777777" w:rsidR="00515882" w:rsidRPr="001D1D30" w:rsidRDefault="00515882" w:rsidP="00D435E8">
            <w:pPr>
              <w:pStyle w:val="TabelleText"/>
              <w:rPr>
                <w:rFonts w:cs="Arial"/>
                <w:sz w:val="36"/>
                <w:szCs w:val="36"/>
                <w:lang w:val="en-US"/>
              </w:rPr>
            </w:pPr>
            <w:r w:rsidRPr="001D1D30">
              <w:rPr>
                <w:lang w:val="en-US"/>
              </w:rPr>
              <w:t>Extended single batch, highflux</w:t>
            </w:r>
          </w:p>
        </w:tc>
        <w:tc>
          <w:tcPr>
            <w:tcW w:w="9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C7719C" w14:textId="77777777" w:rsidR="00515882" w:rsidRPr="001D1D30" w:rsidRDefault="00515882" w:rsidP="00D435E8">
            <w:pPr>
              <w:pStyle w:val="TabelleText"/>
              <w:rPr>
                <w:rFonts w:cs="Arial"/>
                <w:sz w:val="36"/>
                <w:szCs w:val="36"/>
                <w:lang w:val="en-US"/>
              </w:rPr>
            </w:pPr>
            <w:r w:rsidRPr="001D1D30">
              <w:rPr>
                <w:lang w:val="en-US"/>
              </w:rPr>
              <w:t>90.5 mL/min (52.4-126.3)</w:t>
            </w:r>
          </w:p>
          <w:p w14:paraId="2F5E4DF5" w14:textId="77777777" w:rsidR="00515882" w:rsidRPr="001D1D30" w:rsidRDefault="00515882" w:rsidP="00D435E8">
            <w:pPr>
              <w:pStyle w:val="TabelleText"/>
              <w:rPr>
                <w:rFonts w:cs="Arial"/>
                <w:sz w:val="36"/>
                <w:szCs w:val="36"/>
                <w:lang w:val="en-US"/>
              </w:rPr>
            </w:pPr>
            <w:r w:rsidRPr="001D1D30">
              <w:rPr>
                <w:lang w:val="en-US"/>
              </w:rPr>
              <w:t>0.54 g/h (0.15-2.21)</w:t>
            </w:r>
          </w:p>
        </w:tc>
        <w:tc>
          <w:tcPr>
            <w:tcW w:w="9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E17324" w14:textId="741C70CB" w:rsidR="00515882" w:rsidRPr="001D1D30" w:rsidRDefault="004D378F" w:rsidP="00D435E8">
            <w:pPr>
              <w:pStyle w:val="TabelleText"/>
              <w:rPr>
                <w:rFonts w:cs="Arial"/>
                <w:sz w:val="36"/>
                <w:szCs w:val="36"/>
                <w:lang w:val="en-US"/>
              </w:rPr>
            </w:pPr>
            <w:r w:rsidRPr="001D1D30">
              <w:rPr>
                <w:lang w:val="en-US"/>
              </w:rPr>
              <w:t>n</w:t>
            </w:r>
            <w:r w:rsidR="00DB1383">
              <w:rPr>
                <w:lang w:val="en-US"/>
              </w:rPr>
              <w:t>.</w:t>
            </w:r>
            <w:r w:rsidRPr="001D1D30">
              <w:rPr>
                <w:lang w:val="en-US"/>
              </w:rPr>
              <w:t>a.</w:t>
            </w:r>
          </w:p>
        </w:tc>
        <w:tc>
          <w:tcPr>
            <w:tcW w:w="294" w:type="pct"/>
            <w:tcBorders>
              <w:top w:val="single" w:sz="8" w:space="0" w:color="000000"/>
              <w:left w:val="single" w:sz="8" w:space="0" w:color="000000"/>
              <w:bottom w:val="single" w:sz="8" w:space="0" w:color="000000"/>
              <w:right w:val="single" w:sz="8" w:space="0" w:color="000000"/>
            </w:tcBorders>
          </w:tcPr>
          <w:p w14:paraId="1A2672D6" w14:textId="3E30DA93" w:rsidR="00515882" w:rsidRPr="001D1D30" w:rsidRDefault="003A4D84" w:rsidP="00D435E8">
            <w:pPr>
              <w:pStyle w:val="TabelleText"/>
              <w:rPr>
                <w:lang w:val="en-US"/>
              </w:rPr>
            </w:pPr>
            <w:r w:rsidRPr="001D1D30">
              <w:rPr>
                <w:lang w:val="en-US"/>
              </w:rPr>
              <w:t>4/9 US</w:t>
            </w:r>
          </w:p>
        </w:tc>
        <w:tc>
          <w:tcPr>
            <w:tcW w:w="12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0AFC54" w14:textId="52838231" w:rsidR="00515882" w:rsidRPr="001D1D30" w:rsidRDefault="00515882" w:rsidP="00D435E8">
            <w:pPr>
              <w:pStyle w:val="TabelleText"/>
              <w:rPr>
                <w:lang w:val="en-US"/>
              </w:rPr>
            </w:pPr>
          </w:p>
        </w:tc>
      </w:tr>
      <w:tr w:rsidR="00515882" w:rsidRPr="001D1D30" w14:paraId="2DA24870" w14:textId="77777777" w:rsidTr="00603B90">
        <w:trPr>
          <w:trHeight w:val="469"/>
        </w:trPr>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FABF61" w14:textId="0288FFC9" w:rsidR="00515882" w:rsidRPr="000F41B6" w:rsidRDefault="00EF1358" w:rsidP="00EF1358">
            <w:pPr>
              <w:pStyle w:val="TabelleText"/>
              <w:rPr>
                <w:rFonts w:cs="Arial"/>
                <w:lang w:val="en-US"/>
              </w:rPr>
            </w:pPr>
            <w:r w:rsidRPr="000F41B6">
              <w:rPr>
                <w:lang w:val="en-US"/>
              </w:rPr>
              <w:fldChar w:fldCharType="begin">
                <w:fldData xml:space="preserve">PEVuZE5vdGU+PENpdGU+PEF1dGhvcj5QcmVtcnU8L0F1dGhvcj48WWVhcj4yMDEzPC9ZZWFyPjxS
ZWNOdW0+MjE3PC9SZWNOdW0+PERpc3BsYXlUZXh0PjxzdHlsZSBmYWNlPSJpdGFsaWMiIGZvbnQ9
IlRpbWVzIE5ldyBSb21hbiIgc2l6ZT0iMTIiPlByZW1ydSAyMDEzICgxNjIpPC9zdHlsZT48L0Rp
c3BsYXlUZXh0PjxyZWNvcmQ+PHJlYy1udW1iZXI+MjE3PC9yZWMtbnVtYmVyPjxmb3JlaWduLWtl
eXM+PGtleSBhcHA9IkVOIiBkYi1pZD0iYXN4ZGY1eHQ0OXh3NXZlZnd3dHZ3c2Q3MjVhcHBweHIy
OTJ2IiB0aW1lc3RhbXA9IjE3MjQzMTM2NDQiPjIxNzwva2V5PjwvZm9yZWlnbi1rZXlzPjxyZWYt
dHlwZSBuYW1lPSJKb3VybmFsIEFydGljbGUiPjE3PC9yZWYtdHlwZT48Y29udHJpYnV0b3JzPjxh
dXRob3JzPjxhdXRob3I+UHJlbXJ1LCBWLjwvYXV0aG9yPjxhdXRob3I+S292YWMsIEouPC9hdXRo
b3I+PGF1dGhvcj5CdXR1cm92aWMtUG9uaWt2YXIsIEouPC9hdXRob3I+PGF1dGhvcj5Qb25pa3Zh
ciwgUi48L2F1dGhvcj48L2F1dGhvcnM+PC9jb250cmlidXRvcnM+PGF1dGgtYWRkcmVzcz5EZXBh
cnRtZW50IG9mIE5lcGhyb2xvZ3ksIFVuaXZlcnNpdHkgTWVkaWNhbCBDZW50cmUgTGp1YmxqYW5h
LCBManVibGphbmEsIFNsb3ZlbmlhLiB2bGFkaW1pci5wcmVtcnVAa2Nsai5zaTwvYXV0aC1hZGRy
ZXNzPjx0aXRsZXM+PHRpdGxlPlNvbWUga2luZXRpYyBjb25zaWRlcmF0aW9ucyBpbiBoaWdoIGN1
dC1vZmYgaGVtb2RpYWZpbHRyYXRpb24gZm9yIGFjdXRlIG15b2dsb2JpbnVyaWMgcmVuYWwgZmFp
bHVyZTwvdGl0bGU+PHNlY29uZGFyeS10aXRsZT5UaGVyIEFwaGVyIERpYWw8L3NlY29uZGFyeS10
aXRsZT48L3RpdGxlcz48cGVyaW9kaWNhbD48ZnVsbC10aXRsZT5UaGVyIEFwaGVyIERpYWw8L2Z1
bGwtdGl0bGU+PC9wZXJpb2RpY2FsPjxwYWdlcz4zOTYtNDAxPC9wYWdlcz48dm9sdW1lPjE3PC92
b2x1bWU+PG51bWJlcj40PC9udW1iZXI+PGtleXdvcmRzPjxrZXl3b3JkPkFjdXRlIEtpZG5leSBJ
bmp1cnkvZXRpb2xvZ3kvcGh5c2lvcGF0aG9sb2d5Lyp0aGVyYXB5PC9rZXl3b3JkPjxrZXl3b3Jk
PkFkdWx0PC9rZXl3b3JkPjxrZXl3b3JkPkFnZWQ8L2tleXdvcmQ+PGtleXdvcmQ+RmVtYWxlPC9r
ZXl3b3JkPjxrZXl3b3JkPkhlbW9kaWFmaWx0cmF0aW9uLyptZXRob2RzPC9rZXl3b3JkPjxrZXl3
b3JkPkh1bWFuczwva2V5d29yZD48a2V5d29yZD5NYWxlPC9rZXl3b3JkPjxrZXl3b3JkPk1pZGRs
ZSBBZ2VkPC9rZXl3b3JkPjxrZXl3b3JkPk15b2dsb2Jpbi8qYmxvb2Q8L2tleXdvcmQ+PGtleXdv
cmQ+TXlvZ2xvYmludXJpYS9ldGlvbG9neTwva2V5d29yZD48a2V5d29yZD5Qcm9zcGVjdGl2ZSBT
dHVkaWVzPC9rZXl3b3JkPjxrZXl3b3JkPlJoYWJkb215b2x5c2lzL2NvbXBsaWNhdGlvbnMvcGh5
c2lvcGF0aG9sb2d5Lyp0aGVyYXB5PC9rZXl3b3JkPjxrZXl3b3JkPlNldmVyaXR5IG9mIElsbG5l
c3MgSW5kZXg8L2tleXdvcmQ+PGtleXdvcmQ+VGltZSBGYWN0b3JzPC9rZXl3b3JkPjxrZXl3b3Jk
PlRyZWF0bWVudCBPdXRjb21lPC9rZXl3b3JkPjxrZXl3b3JkPkFjdXRlIHJlbmFsIGZhaWx1cmU8
L2tleXdvcmQ+PGtleXdvcmQ+SGVtb2RpYWZpbHRyYXRpb248L2tleXdvcmQ+PGtleXdvcmQ+SGln
aCBjdXQtb2ZmPC9rZXl3b3JkPjxrZXl3b3JkPktpbmV0aWNzPC9rZXl3b3JkPjxrZXl3b3JkPk15
b2dsb2Jpbjwva2V5d29yZD48L2tleXdvcmRzPjxkYXRlcz48eWVhcj4yMDEzPC95ZWFyPjxwdWIt
ZGF0ZXM+PGRhdGU+QXVnPC9kYXRlPjwvcHViLWRhdGVzPjwvZGF0ZXM+PGlzYm4+MTc0NC05OTg3
IChFbGVjdHJvbmljKSYjeEQ7MTc0NC05OTc5IChMaW5raW5nKTwvaXNibj48YWNjZXNzaW9uLW51
bT4yMzkzMTg3ODwvYWNjZXNzaW9uLW51bT48d29yay10eXBlPk9UPC93b3JrLXR5cGU+PHVybHM+
PHJlbGF0ZWQtdXJscz48dXJsPmh0dHBzOi8vd3d3Lm5jYmkubmxtLm5paC5nb3YvcHVibWVkLzIz
OTMxODc4PC91cmw+PC9yZWxhdGVkLXVybHM+PC91cmxzPjxlbGVjdHJvbmljLXJlc291cmNlLW51
bT4xMC4xMTExLzE3NDQtOTk4Ny4xMjA4NTwvZWxlY3Ryb25pYy1yZXNvdXJjZS1udW0+PHJlbW90
ZS1kYXRhYmFzZS1uYW1lPk1lZGxpbmU8L3JlbW90ZS1kYXRhYmFzZS1uYW1lPjxyZW1vdGUtZGF0
YWJhc2UtcHJvdmlkZXI+TkxNPC9yZW1vdGUtZGF0YWJhc2UtcHJvdmlkZXI+PC9yZWNvcmQ+PC9D
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PEVuZE5vdGU+PENpdGU+PEF1dGhvcj5QcmVtcnU8L0F1dGhvcj48WWVhcj4yMDEzPC9ZZWFyPjxS
ZWNOdW0+MjE3PC9SZWNOdW0+PERpc3BsYXlUZXh0PjxzdHlsZSBmYWNlPSJpdGFsaWMiIGZvbnQ9
IlRpbWVzIE5ldyBSb21hbiIgc2l6ZT0iMTIiPlByZW1ydSAyMDEzICgxNjIpPC9zdHlsZT48L0Rp
c3BsYXlUZXh0PjxyZWNvcmQ+PHJlYy1udW1iZXI+MjE3PC9yZWMtbnVtYmVyPjxmb3JlaWduLWtl
eXM+PGtleSBhcHA9IkVOIiBkYi1pZD0iYXN4ZGY1eHQ0OXh3NXZlZnd3dHZ3c2Q3MjVhcHBweHIy
OTJ2IiB0aW1lc3RhbXA9IjE3MjQzMTM2NDQiPjIxNzwva2V5PjwvZm9yZWlnbi1rZXlzPjxyZWYt
dHlwZSBuYW1lPSJKb3VybmFsIEFydGljbGUiPjE3PC9yZWYtdHlwZT48Y29udHJpYnV0b3JzPjxh
dXRob3JzPjxhdXRob3I+UHJlbXJ1LCBWLjwvYXV0aG9yPjxhdXRob3I+S292YWMsIEouPC9hdXRo
b3I+PGF1dGhvcj5CdXR1cm92aWMtUG9uaWt2YXIsIEouPC9hdXRob3I+PGF1dGhvcj5Qb25pa3Zh
ciwgUi48L2F1dGhvcj48L2F1dGhvcnM+PC9jb250cmlidXRvcnM+PGF1dGgtYWRkcmVzcz5EZXBh
cnRtZW50IG9mIE5lcGhyb2xvZ3ksIFVuaXZlcnNpdHkgTWVkaWNhbCBDZW50cmUgTGp1YmxqYW5h
LCBManVibGphbmEsIFNsb3ZlbmlhLiB2bGFkaW1pci5wcmVtcnVAa2Nsai5zaTwvYXV0aC1hZGRy
ZXNzPjx0aXRsZXM+PHRpdGxlPlNvbWUga2luZXRpYyBjb25zaWRlcmF0aW9ucyBpbiBoaWdoIGN1
dC1vZmYgaGVtb2RpYWZpbHRyYXRpb24gZm9yIGFjdXRlIG15b2dsb2JpbnVyaWMgcmVuYWwgZmFp
bHVyZTwvdGl0bGU+PHNlY29uZGFyeS10aXRsZT5UaGVyIEFwaGVyIERpYWw8L3NlY29uZGFyeS10
aXRsZT48L3RpdGxlcz48cGVyaW9kaWNhbD48ZnVsbC10aXRsZT5UaGVyIEFwaGVyIERpYWw8L2Z1
bGwtdGl0bGU+PC9wZXJpb2RpY2FsPjxwYWdlcz4zOTYtNDAxPC9wYWdlcz48dm9sdW1lPjE3PC92
b2x1bWU+PG51bWJlcj40PC9udW1iZXI+PGtleXdvcmRzPjxrZXl3b3JkPkFjdXRlIEtpZG5leSBJ
bmp1cnkvZXRpb2xvZ3kvcGh5c2lvcGF0aG9sb2d5Lyp0aGVyYXB5PC9rZXl3b3JkPjxrZXl3b3Jk
PkFkdWx0PC9rZXl3b3JkPjxrZXl3b3JkPkFnZWQ8L2tleXdvcmQ+PGtleXdvcmQ+RmVtYWxlPC9r
ZXl3b3JkPjxrZXl3b3JkPkhlbW9kaWFmaWx0cmF0aW9uLyptZXRob2RzPC9rZXl3b3JkPjxrZXl3
b3JkPkh1bWFuczwva2V5d29yZD48a2V5d29yZD5NYWxlPC9rZXl3b3JkPjxrZXl3b3JkPk1pZGRs
ZSBBZ2VkPC9rZXl3b3JkPjxrZXl3b3JkPk15b2dsb2Jpbi8qYmxvb2Q8L2tleXdvcmQ+PGtleXdv
cmQ+TXlvZ2xvYmludXJpYS9ldGlvbG9neTwva2V5d29yZD48a2V5d29yZD5Qcm9zcGVjdGl2ZSBT
dHVkaWVzPC9rZXl3b3JkPjxrZXl3b3JkPlJoYWJkb215b2x5c2lzL2NvbXBsaWNhdGlvbnMvcGh5
c2lvcGF0aG9sb2d5Lyp0aGVyYXB5PC9rZXl3b3JkPjxrZXl3b3JkPlNldmVyaXR5IG9mIElsbG5l
c3MgSW5kZXg8L2tleXdvcmQ+PGtleXdvcmQ+VGltZSBGYWN0b3JzPC9rZXl3b3JkPjxrZXl3b3Jk
PlRyZWF0bWVudCBPdXRjb21lPC9rZXl3b3JkPjxrZXl3b3JkPkFjdXRlIHJlbmFsIGZhaWx1cmU8
L2tleXdvcmQ+PGtleXdvcmQ+SGVtb2RpYWZpbHRyYXRpb248L2tleXdvcmQ+PGtleXdvcmQ+SGln
aCBjdXQtb2ZmPC9rZXl3b3JkPjxrZXl3b3JkPktpbmV0aWNzPC9rZXl3b3JkPjxrZXl3b3JkPk15
b2dsb2Jpbjwva2V5d29yZD48L2tleXdvcmRzPjxkYXRlcz48eWVhcj4yMDEzPC95ZWFyPjxwdWIt
ZGF0ZXM+PGRhdGU+QXVnPC9kYXRlPjwvcHViLWRhdGVzPjwvZGF0ZXM+PGlzYm4+MTc0NC05OTg3
IChFbGVjdHJvbmljKSYjeEQ7MTc0NC05OTc5IChMaW5raW5nKTwvaXNibj48YWNjZXNzaW9uLW51
bT4yMzkzMTg3ODwvYWNjZXNzaW9uLW51bT48d29yay10eXBlPk9UPC93b3JrLXR5cGU+PHVybHM+
PHJlbGF0ZWQtdXJscz48dXJsPmh0dHBzOi8vd3d3Lm5jYmkubmxtLm5paC5nb3YvcHVibWVkLzIz
OTMxODc4PC91cmw+PC9yZWxhdGVkLXVybHM+PC91cmxzPjxlbGVjdHJvbmljLXJlc291cmNlLW51
bT4xMC4xMTExLzE3NDQtOTk4Ny4xMjA4NTwvZWxlY3Ryb25pYy1yZXNvdXJjZS1udW0+PHJlbW90
ZS1kYXRhYmFzZS1uYW1lPk1lZGxpbmU8L3JlbW90ZS1kYXRhYmFzZS1uYW1lPjxyZW1vdGUtZGF0
YWJhc2UtcHJvdmlkZXI+TkxNPC9yZW1vdGUtZGF0YWJhc2UtcHJvdmlkZXI+PC9yZWNvcmQ+PC9D
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Premru 2013 (162)</w:t>
            </w:r>
            <w:r w:rsidRPr="000F41B6">
              <w:rPr>
                <w:lang w:val="en-US"/>
              </w:rPr>
              <w:fldChar w:fldCharType="end"/>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8CD73D" w14:textId="77777777" w:rsidR="00515882" w:rsidRPr="001D1D30" w:rsidRDefault="00515882" w:rsidP="00D435E8">
            <w:pPr>
              <w:pStyle w:val="TabelleText"/>
              <w:rPr>
                <w:rFonts w:cs="Arial"/>
                <w:sz w:val="36"/>
                <w:szCs w:val="36"/>
                <w:lang w:val="en-US"/>
              </w:rPr>
            </w:pPr>
            <w:r w:rsidRPr="001D1D30">
              <w:rPr>
                <w:lang w:val="en-US"/>
              </w:rPr>
              <w:t>OT</w:t>
            </w:r>
          </w:p>
        </w:tc>
        <w:tc>
          <w:tcPr>
            <w:tcW w:w="2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2A0152" w14:textId="77777777" w:rsidR="00515882" w:rsidRPr="001D1D30" w:rsidRDefault="00515882" w:rsidP="00D435E8">
            <w:pPr>
              <w:pStyle w:val="TabelleText"/>
              <w:rPr>
                <w:rFonts w:cs="Arial"/>
                <w:sz w:val="36"/>
                <w:szCs w:val="36"/>
                <w:lang w:val="en-US"/>
              </w:rPr>
            </w:pPr>
            <w:r w:rsidRPr="001D1D30">
              <w:rPr>
                <w:lang w:val="en-US"/>
              </w:rPr>
              <w:t>18</w:t>
            </w:r>
          </w:p>
        </w:tc>
        <w:tc>
          <w:tcPr>
            <w:tcW w:w="6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818F8A" w14:textId="77777777" w:rsidR="00515882" w:rsidRPr="001D1D30" w:rsidRDefault="00515882" w:rsidP="00D435E8">
            <w:pPr>
              <w:pStyle w:val="TabelleText"/>
              <w:rPr>
                <w:rFonts w:cs="Arial"/>
                <w:sz w:val="36"/>
                <w:szCs w:val="36"/>
                <w:lang w:val="en-US"/>
              </w:rPr>
            </w:pPr>
            <w:r w:rsidRPr="001D1D30">
              <w:rPr>
                <w:lang w:val="en-US"/>
              </w:rPr>
              <w:t>HCO HDF</w:t>
            </w:r>
          </w:p>
        </w:tc>
        <w:tc>
          <w:tcPr>
            <w:tcW w:w="9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6C786D" w14:textId="77777777" w:rsidR="00515882" w:rsidRPr="001D1D30" w:rsidRDefault="00515882" w:rsidP="00D435E8">
            <w:pPr>
              <w:pStyle w:val="TabelleText"/>
              <w:rPr>
                <w:rFonts w:cs="Arial"/>
                <w:sz w:val="36"/>
                <w:szCs w:val="36"/>
                <w:lang w:val="en-US"/>
              </w:rPr>
            </w:pPr>
            <w:r w:rsidRPr="001D1D30">
              <w:rPr>
                <w:lang w:val="en-US"/>
              </w:rPr>
              <w:t>90-94 ml/min</w:t>
            </w:r>
          </w:p>
          <w:p w14:paraId="3554B887" w14:textId="540D5B76" w:rsidR="00515882" w:rsidRPr="001D1D30" w:rsidRDefault="00515882" w:rsidP="00D435E8">
            <w:pPr>
              <w:pStyle w:val="TabelleText"/>
              <w:rPr>
                <w:rFonts w:cs="Arial"/>
                <w:sz w:val="36"/>
                <w:szCs w:val="36"/>
                <w:lang w:val="en-US"/>
              </w:rPr>
            </w:pPr>
            <w:r w:rsidRPr="001D1D30">
              <w:rPr>
                <w:lang w:val="en-US"/>
              </w:rPr>
              <w:t>Myoglobin RR 80%</w:t>
            </w:r>
          </w:p>
        </w:tc>
        <w:tc>
          <w:tcPr>
            <w:tcW w:w="9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37DF19" w14:textId="02200879" w:rsidR="00515882" w:rsidRPr="001D1D30" w:rsidRDefault="004D378F" w:rsidP="00D435E8">
            <w:pPr>
              <w:pStyle w:val="TabelleText"/>
              <w:rPr>
                <w:rFonts w:cs="Arial"/>
                <w:sz w:val="36"/>
                <w:szCs w:val="36"/>
                <w:lang w:val="en-US"/>
              </w:rPr>
            </w:pPr>
            <w:r w:rsidRPr="001D1D30">
              <w:rPr>
                <w:lang w:val="en-US"/>
              </w:rPr>
              <w:t>n</w:t>
            </w:r>
            <w:r w:rsidR="00DB1383">
              <w:rPr>
                <w:lang w:val="en-US"/>
              </w:rPr>
              <w:t>.</w:t>
            </w:r>
            <w:r w:rsidRPr="001D1D30">
              <w:rPr>
                <w:lang w:val="en-US"/>
              </w:rPr>
              <w:t>a.</w:t>
            </w:r>
          </w:p>
        </w:tc>
        <w:tc>
          <w:tcPr>
            <w:tcW w:w="294" w:type="pct"/>
            <w:tcBorders>
              <w:top w:val="single" w:sz="8" w:space="0" w:color="000000"/>
              <w:left w:val="single" w:sz="8" w:space="0" w:color="000000"/>
              <w:bottom w:val="single" w:sz="8" w:space="0" w:color="000000"/>
              <w:right w:val="single" w:sz="8" w:space="0" w:color="000000"/>
            </w:tcBorders>
          </w:tcPr>
          <w:p w14:paraId="193ADA25" w14:textId="535FEF40" w:rsidR="00515882" w:rsidRPr="001D1D30" w:rsidRDefault="003A4D84" w:rsidP="00D435E8">
            <w:pPr>
              <w:pStyle w:val="TabelleText"/>
              <w:rPr>
                <w:lang w:val="en-US"/>
              </w:rPr>
            </w:pPr>
            <w:r w:rsidRPr="001D1D30">
              <w:rPr>
                <w:lang w:val="en-US"/>
              </w:rPr>
              <w:t>1/7 US</w:t>
            </w:r>
          </w:p>
        </w:tc>
        <w:tc>
          <w:tcPr>
            <w:tcW w:w="12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768393" w14:textId="798D0E65" w:rsidR="00515882" w:rsidRPr="001D1D30" w:rsidRDefault="00432911" w:rsidP="00D86DBF">
            <w:pPr>
              <w:pStyle w:val="TabelleText"/>
              <w:rPr>
                <w:rFonts w:cs="Arial"/>
                <w:sz w:val="36"/>
                <w:szCs w:val="36"/>
                <w:lang w:val="en-US"/>
              </w:rPr>
            </w:pPr>
            <w:r w:rsidRPr="001D1D30">
              <w:rPr>
                <w:lang w:val="en-US"/>
              </w:rPr>
              <w:t xml:space="preserve">Half of the </w:t>
            </w:r>
            <w:r w:rsidR="00D552F4" w:rsidRPr="001D1D30">
              <w:rPr>
                <w:lang w:val="en-US"/>
              </w:rPr>
              <w:t xml:space="preserve">Myoglobin </w:t>
            </w:r>
            <w:r w:rsidRPr="001D1D30">
              <w:rPr>
                <w:lang w:val="en-US"/>
              </w:rPr>
              <w:t>removed in 3-5 hours, then only 7%/h</w:t>
            </w:r>
          </w:p>
        </w:tc>
      </w:tr>
      <w:tr w:rsidR="003A4D84" w:rsidRPr="001D1D30" w14:paraId="5DDE2EEA" w14:textId="77777777" w:rsidTr="00603B90">
        <w:trPr>
          <w:trHeight w:val="484"/>
        </w:trPr>
        <w:tc>
          <w:tcPr>
            <w:tcW w:w="48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B2B9C0" w14:textId="071AC889" w:rsidR="003A4D84" w:rsidRPr="000F41B6" w:rsidRDefault="00EF1358" w:rsidP="00EF1358">
            <w:pPr>
              <w:pStyle w:val="TabelleText"/>
              <w:rPr>
                <w:rFonts w:cs="Arial"/>
                <w:lang w:val="en-US"/>
              </w:rPr>
            </w:pPr>
            <w:r w:rsidRPr="000F41B6">
              <w:rPr>
                <w:lang w:val="en-US"/>
              </w:rPr>
              <w:fldChar w:fldCharType="begin">
                <w:fldData xml:space="preserve">PEVuZE5vdGU+PENpdGU+PEF1dGhvcj5TdXp1a2k8L0F1dGhvcj48WWVhcj4yMDIxPC9ZZWFyPjxS
ZWNOdW0+MjI5PC9SZWNOdW0+PERpc3BsYXlUZXh0PjxzdHlsZSBmYWNlPSJpdGFsaWMiIGZvbnQ9
IlRpbWVzIE5ldyBSb21hbiIgc2l6ZT0iMTIiPlN1enVraSAyMDIxICgyMDQpPC9zdHlsZT48L0Rp
c3BsYXlUZXh0PjxyZWNvcmQ+PHJlYy1udW1iZXI+MjI5PC9yZWMtbnVtYmVyPjxmb3JlaWduLWtl
eXM+PGtleSBhcHA9IkVOIiBkYi1pZD0iYXN4ZGY1eHQ0OXh3NXZlZnd3dHZ3c2Q3MjVhcHBweHIy
OTJ2IiB0aW1lc3RhbXA9IjE3MjQzMTM2NDUiPjIyOTwva2V5PjwvZm9yZWlnbi1rZXlzPjxyZWYt
dHlwZSBuYW1lPSJKb3VybmFsIEFydGljbGUiPjE3PC9yZWYtdHlwZT48Y29udHJpYnV0b3JzPjxh
dXRob3JzPjxhdXRob3I+U3V6dWtpLCBTLjwvYXV0aG9yPjxhdXRob3I+TW9yaXlhbWEsIEsuPC9h
dXRob3I+PGF1dGhvcj5IYXJhLCBZLjwvYXV0aG9yPjxhdXRob3I+SGlub3VlLCBULjwvYXV0aG9y
PjxhdXRob3I+S2F0bywgWS48L2F1dGhvcj48YXV0aG9yPkhhc2VnYXdhLCBELjwvYXV0aG9yPjxh
dXRob3I+S3VyaXlhbWEsIE4uPC9hdXRob3I+PGF1dGhvcj5OYWthbXVyYSwgVC48L2F1dGhvcj48
YXV0aG9yPktvbWF0c3UsIFMuPC9hdXRob3I+PGF1dGhvcj5ZYW1hc2hpdGEsIEMuPC9hdXRob3I+
PGF1dGhvcj5Lb211cmEsIEguPC9hdXRob3I+PGF1dGhvcj5OaXNoaWRhLCBPLjwvYXV0aG9yPjwv
YXV0aG9ycz48L2NvbnRyaWJ1dG9ycz48YXV0aC1hZGRyZXNzPkRlcGFydG1lbnQgb2YgQW5lc3Ro
ZXNpb2xvZ3kgYW5kIENyaXRpY2FsIENhcmUgTWVkaWNpbmUsIEZ1aml0YSBIZWFsdGggVW5pdmVy
c2l0eSBTY2hvb2wgb2YgTWVkaWNpbmUsIEFpY2hpLCBKYXBhbi4mI3hEO0xhYm9yYXRvcnkgZm9y
IEltbXVuZSBSZXNwb25zZSBhbmQgUmVndWxhdG9yeSBNZWRpY2luZSwgRnVqaXRhIEhlYWx0aCBV
bml2ZXJzaXR5IFNjaG9vbCBvZiBNZWRpY2luZSwgQWljaGksIEphcGFuLjwvYXV0aC1hZGRyZXNz
Pjx0aXRsZXM+PHRpdGxlPkNvbXBhcmlzb24gb2YgbXlvZ2xvYmluIGNsZWFyYW5jZSBpbiB0aHJl
ZSB0eXBlcyBvZiBibG9vZCBwdXJpZmljYXRpb24gbW9kYWxpdGllczwvdGl0bGU+PHNlY29uZGFy
eS10aXRsZT5UaGVyIEFwaGVyIERpYWw8L3NlY29uZGFyeS10aXRsZT48L3RpdGxlcz48cGVyaW9k
aWNhbD48ZnVsbC10aXRsZT5UaGVyIEFwaGVyIERpYWw8L2Z1bGwtdGl0bGU+PC9wZXJpb2RpY2Fs
PjxwYWdlcz40MDEtNDA2PC9wYWdlcz48dm9sdW1lPjI1PC92b2x1bWU+PG51bWJlcj40PC9udW1i
ZXI+PGVkaXRpb24+MjAyMTA1MDc8L2VkaXRpb24+PGtleXdvcmRzPjxrZXl3b3JkPkFjdXRlIEtp
ZG5leSBJbmp1cnk8L2tleXdvcmQ+PGtleXdvcmQ+QWR1bHQ8L2tleXdvcmQ+PGtleXdvcmQ+QWdl
ZDwva2V5d29yZD48a2V5d29yZD5BZ2VkLCA4MCBhbmQgb3Zlcjwva2V5d29yZD48a2V5d29yZD5G
ZW1hbGU8L2tleXdvcmQ+PGtleXdvcmQ+SGVtb2RpYWZpbHRyYXRpb24vKm1ldGhvZHM8L2tleXdv
cmQ+PGtleXdvcmQ+SGVtb2ZpbHRyYXRpb24vKm1ldGhvZHM8L2tleXdvcmQ+PGtleXdvcmQ+SHVt
YW5zPC9rZXl3b3JkPjxrZXl3b3JkPk1hbGU8L2tleXdvcmQ+PGtleXdvcmQ+Kk1lbWJyYW5lcywg
QXJ0aWZpY2lhbDwva2V5d29yZD48a2V5d29yZD5NaWRkbGUgQWdlZDwva2V5d29yZD48a2V5d29y
ZD5NeW9nbG9iaW4vKmJsb29kPC9rZXl3b3JkPjxrZXl3b3JkPlBvbHltZXRoeWwgTWV0aGFjcnls
YXRlPC9rZXl3b3JkPjxrZXl3b3JkPlJldHJvc3BlY3RpdmUgU3R1ZGllczwva2V5d29yZD48a2V5
d29yZD5oZW1vZmlsdHJhdGlvbjwva2V5d29yZD48a2V5d29yZD5tb2RhbGl0eTwva2V5d29yZD48
a2V5d29yZD5teW9nbG9iaW48L2tleXdvcmQ+PGtleXdvcmQ+cG9seWFjcnlsb25pdHJpbGU8L2tl
eXdvcmQ+PGtleXdvcmQ+cG9seW1ldGh5bG1ldGhhY3J5bGF0ZTwva2V5d29yZD48L2tleXdvcmRz
PjxkYXRlcz48eWVhcj4yMDIxPC95ZWFyPjxwdWItZGF0ZXM+PGRhdGU+QXVnPC9kYXRlPjwvcHVi
LWRhdGVzPjwvZGF0ZXM+PGlzYm4+MTc0NC05OTc5PC9pc2JuPjxhY2Nlc3Npb24tbnVtPjMzODg2
MTMyPC9hY2Nlc3Npb24tbnVtPjx3b3JrLXR5cGU+UlQ8L3dvcmstdHlwZT48cmV2aWV3ZWQtaXRl
bT5DVzwvcmV2aWV3ZWQtaXRlbT48dXJscz48cmVsYXRlZC11cmxzPjx1cmw+aHR0cHM6Ly9vbmxp
bmVsaWJyYXJ5LndpbGV5LmNvbS9kb2kvcGRmZGlyZWN0LzEwLjExMTEvMTc0NC05OTg3LjEzNjU3
P2Rvd25sb2FkPXRydWU8L3VybD48L3JlbGF0ZWQtdXJscz48L3VybHM+PGVsZWN0cm9uaWMtcmVz
b3VyY2UtbnVtPjEwLjExMTEvMTc0NC05OTg3LjEzNjU3PC9lbGVjdHJvbmljLXJlc291cmNlLW51
bT48cmVtb3RlLWRhdGFiYXNlLXByb3ZpZGVyPk5MTTwvcmVtb3RlLWRhdGFiYXNlLXByb3ZpZGVy
PjxsYW5ndWFnZT5lbmc8L2xhbmd1YWdlPjwvcmVjb3JkPjwvQ2l0ZT48L0VuZE5vdGU+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PEVuZE5vdGU+PENpdGU+PEF1dGhvcj5TdXp1a2k8L0F1dGhvcj48WWVhcj4yMDIxPC9ZZWFyPjxS
ZWNOdW0+MjI5PC9SZWNOdW0+PERpc3BsYXlUZXh0PjxzdHlsZSBmYWNlPSJpdGFsaWMiIGZvbnQ9
IlRpbWVzIE5ldyBSb21hbiIgc2l6ZT0iMTIiPlN1enVraSAyMDIxICgyMDQpPC9zdHlsZT48L0Rp
c3BsYXlUZXh0PjxyZWNvcmQ+PHJlYy1udW1iZXI+MjI5PC9yZWMtbnVtYmVyPjxmb3JlaWduLWtl
eXM+PGtleSBhcHA9IkVOIiBkYi1pZD0iYXN4ZGY1eHQ0OXh3NXZlZnd3dHZ3c2Q3MjVhcHBweHIy
OTJ2IiB0aW1lc3RhbXA9IjE3MjQzMTM2NDUiPjIyOTwva2V5PjwvZm9yZWlnbi1rZXlzPjxyZWYt
dHlwZSBuYW1lPSJKb3VybmFsIEFydGljbGUiPjE3PC9yZWYtdHlwZT48Y29udHJpYnV0b3JzPjxh
dXRob3JzPjxhdXRob3I+U3V6dWtpLCBTLjwvYXV0aG9yPjxhdXRob3I+TW9yaXlhbWEsIEsuPC9h
dXRob3I+PGF1dGhvcj5IYXJhLCBZLjwvYXV0aG9yPjxhdXRob3I+SGlub3VlLCBULjwvYXV0aG9y
PjxhdXRob3I+S2F0bywgWS48L2F1dGhvcj48YXV0aG9yPkhhc2VnYXdhLCBELjwvYXV0aG9yPjxh
dXRob3I+S3VyaXlhbWEsIE4uPC9hdXRob3I+PGF1dGhvcj5OYWthbXVyYSwgVC48L2F1dGhvcj48
YXV0aG9yPktvbWF0c3UsIFMuPC9hdXRob3I+PGF1dGhvcj5ZYW1hc2hpdGEsIEMuPC9hdXRob3I+
PGF1dGhvcj5Lb211cmEsIEguPC9hdXRob3I+PGF1dGhvcj5OaXNoaWRhLCBPLjwvYXV0aG9yPjwv
YXV0aG9ycz48L2NvbnRyaWJ1dG9ycz48YXV0aC1hZGRyZXNzPkRlcGFydG1lbnQgb2YgQW5lc3Ro
ZXNpb2xvZ3kgYW5kIENyaXRpY2FsIENhcmUgTWVkaWNpbmUsIEZ1aml0YSBIZWFsdGggVW5pdmVy
c2l0eSBTY2hvb2wgb2YgTWVkaWNpbmUsIEFpY2hpLCBKYXBhbi4mI3hEO0xhYm9yYXRvcnkgZm9y
IEltbXVuZSBSZXNwb25zZSBhbmQgUmVndWxhdG9yeSBNZWRpY2luZSwgRnVqaXRhIEhlYWx0aCBV
bml2ZXJzaXR5IFNjaG9vbCBvZiBNZWRpY2luZSwgQWljaGksIEphcGFuLjwvYXV0aC1hZGRyZXNz
Pjx0aXRsZXM+PHRpdGxlPkNvbXBhcmlzb24gb2YgbXlvZ2xvYmluIGNsZWFyYW5jZSBpbiB0aHJl
ZSB0eXBlcyBvZiBibG9vZCBwdXJpZmljYXRpb24gbW9kYWxpdGllczwvdGl0bGU+PHNlY29uZGFy
eS10aXRsZT5UaGVyIEFwaGVyIERpYWw8L3NlY29uZGFyeS10aXRsZT48L3RpdGxlcz48cGVyaW9k
aWNhbD48ZnVsbC10aXRsZT5UaGVyIEFwaGVyIERpYWw8L2Z1bGwtdGl0bGU+PC9wZXJpb2RpY2Fs
PjxwYWdlcz40MDEtNDA2PC9wYWdlcz48dm9sdW1lPjI1PC92b2x1bWU+PG51bWJlcj40PC9udW1i
ZXI+PGVkaXRpb24+MjAyMTA1MDc8L2VkaXRpb24+PGtleXdvcmRzPjxrZXl3b3JkPkFjdXRlIEtp
ZG5leSBJbmp1cnk8L2tleXdvcmQ+PGtleXdvcmQ+QWR1bHQ8L2tleXdvcmQ+PGtleXdvcmQ+QWdl
ZDwva2V5d29yZD48a2V5d29yZD5BZ2VkLCA4MCBhbmQgb3Zlcjwva2V5d29yZD48a2V5d29yZD5G
ZW1hbGU8L2tleXdvcmQ+PGtleXdvcmQ+SGVtb2RpYWZpbHRyYXRpb24vKm1ldGhvZHM8L2tleXdv
cmQ+PGtleXdvcmQ+SGVtb2ZpbHRyYXRpb24vKm1ldGhvZHM8L2tleXdvcmQ+PGtleXdvcmQ+SHVt
YW5zPC9rZXl3b3JkPjxrZXl3b3JkPk1hbGU8L2tleXdvcmQ+PGtleXdvcmQ+Kk1lbWJyYW5lcywg
QXJ0aWZpY2lhbDwva2V5d29yZD48a2V5d29yZD5NaWRkbGUgQWdlZDwva2V5d29yZD48a2V5d29y
ZD5NeW9nbG9iaW4vKmJsb29kPC9rZXl3b3JkPjxrZXl3b3JkPlBvbHltZXRoeWwgTWV0aGFjcnls
YXRlPC9rZXl3b3JkPjxrZXl3b3JkPlJldHJvc3BlY3RpdmUgU3R1ZGllczwva2V5d29yZD48a2V5
d29yZD5oZW1vZmlsdHJhdGlvbjwva2V5d29yZD48a2V5d29yZD5tb2RhbGl0eTwva2V5d29yZD48
a2V5d29yZD5teW9nbG9iaW48L2tleXdvcmQ+PGtleXdvcmQ+cG9seWFjcnlsb25pdHJpbGU8L2tl
eXdvcmQ+PGtleXdvcmQ+cG9seW1ldGh5bG1ldGhhY3J5bGF0ZTwva2V5d29yZD48L2tleXdvcmRz
PjxkYXRlcz48eWVhcj4yMDIxPC95ZWFyPjxwdWItZGF0ZXM+PGRhdGU+QXVnPC9kYXRlPjwvcHVi
LWRhdGVzPjwvZGF0ZXM+PGlzYm4+MTc0NC05OTc5PC9pc2JuPjxhY2Nlc3Npb24tbnVtPjMzODg2
MTMyPC9hY2Nlc3Npb24tbnVtPjx3b3JrLXR5cGU+UlQ8L3dvcmstdHlwZT48cmV2aWV3ZWQtaXRl
bT5DVzwvcmV2aWV3ZWQtaXRlbT48dXJscz48cmVsYXRlZC11cmxzPjx1cmw+aHR0cHM6Ly9vbmxp
bmVsaWJyYXJ5LndpbGV5LmNvbS9kb2kvcGRmZGlyZWN0LzEwLjExMTEvMTc0NC05OTg3LjEzNjU3
P2Rvd25sb2FkPXRydWU8L3VybD48L3JlbGF0ZWQtdXJscz48L3VybHM+PGVsZWN0cm9uaWMtcmVz
b3VyY2UtbnVtPjEwLjExMTEvMTc0NC05OTg3LjEzNjU3PC9lbGVjdHJvbmljLXJlc291cmNlLW51
bT48cmVtb3RlLWRhdGFiYXNlLXByb3ZpZGVyPk5MTTwvcmVtb3RlLWRhdGFiYXNlLXByb3ZpZGVy
PjxsYW5ndWFnZT5lbmc8L2xhbmd1YWdlPjwvcmVjb3JkPjwvQ2l0ZT48L0VuZE5vdGU+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Suzuki 2021 (204)</w:t>
            </w:r>
            <w:r w:rsidRPr="000F41B6">
              <w:rPr>
                <w:lang w:val="en-US"/>
              </w:rPr>
              <w:fldChar w:fldCharType="end"/>
            </w:r>
          </w:p>
        </w:tc>
        <w:tc>
          <w:tcPr>
            <w:tcW w:w="2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8CD617" w14:textId="77777777" w:rsidR="003A4D84" w:rsidRPr="001D1D30" w:rsidRDefault="003A4D84" w:rsidP="00D435E8">
            <w:pPr>
              <w:pStyle w:val="TabelleText"/>
              <w:rPr>
                <w:rFonts w:cs="Arial"/>
                <w:sz w:val="36"/>
                <w:szCs w:val="36"/>
                <w:lang w:val="en-US"/>
              </w:rPr>
            </w:pPr>
            <w:r w:rsidRPr="001D1D30">
              <w:rPr>
                <w:lang w:val="en-US"/>
              </w:rPr>
              <w:t>RT</w:t>
            </w:r>
          </w:p>
        </w:tc>
        <w:tc>
          <w:tcPr>
            <w:tcW w:w="2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FDF3F2" w14:textId="77777777" w:rsidR="003A4D84" w:rsidRPr="001D1D30" w:rsidRDefault="003A4D84" w:rsidP="00D435E8">
            <w:pPr>
              <w:pStyle w:val="TabelleText"/>
              <w:rPr>
                <w:rFonts w:cs="Arial"/>
                <w:sz w:val="36"/>
                <w:szCs w:val="36"/>
                <w:lang w:val="en-US"/>
              </w:rPr>
            </w:pPr>
            <w:r w:rsidRPr="001D1D30">
              <w:rPr>
                <w:lang w:val="en-US"/>
              </w:rPr>
              <w:t>12</w:t>
            </w:r>
          </w:p>
        </w:tc>
        <w:tc>
          <w:tcPr>
            <w:tcW w:w="6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84383E" w14:textId="77777777" w:rsidR="003A4D84" w:rsidRPr="001D1D30" w:rsidRDefault="003A4D84" w:rsidP="00D435E8">
            <w:pPr>
              <w:pStyle w:val="TabelleText"/>
              <w:rPr>
                <w:rFonts w:cs="Arial"/>
                <w:sz w:val="36"/>
                <w:szCs w:val="36"/>
                <w:lang w:val="en-US"/>
              </w:rPr>
            </w:pPr>
            <w:r w:rsidRPr="001D1D30">
              <w:rPr>
                <w:lang w:val="en-US"/>
              </w:rPr>
              <w:t>CVVHF</w:t>
            </w:r>
          </w:p>
          <w:p w14:paraId="056E9E9C" w14:textId="77777777" w:rsidR="003A4D84" w:rsidRPr="001D1D30" w:rsidRDefault="003A4D84" w:rsidP="00D435E8">
            <w:pPr>
              <w:pStyle w:val="TabelleText"/>
              <w:rPr>
                <w:rFonts w:cs="Arial"/>
                <w:sz w:val="36"/>
                <w:szCs w:val="36"/>
                <w:lang w:val="en-US"/>
              </w:rPr>
            </w:pPr>
            <w:r w:rsidRPr="001D1D30">
              <w:rPr>
                <w:lang w:val="en-US"/>
              </w:rPr>
              <w:t xml:space="preserve">AN69, PMMA, PMMA high vol </w:t>
            </w:r>
          </w:p>
          <w:p w14:paraId="7FC7725A" w14:textId="137F1C29" w:rsidR="003A4D84" w:rsidRPr="001D1D30" w:rsidRDefault="003A4D84" w:rsidP="00D435E8">
            <w:pPr>
              <w:pStyle w:val="TabelleText"/>
              <w:rPr>
                <w:rFonts w:cs="Arial"/>
                <w:sz w:val="36"/>
                <w:szCs w:val="36"/>
                <w:lang w:val="en-US"/>
              </w:rPr>
            </w:pPr>
            <w:r w:rsidRPr="001D1D30">
              <w:rPr>
                <w:lang w:val="en-US"/>
              </w:rPr>
              <w:t>(300 ml</w:t>
            </w:r>
            <w:r w:rsidR="00E86DB5">
              <w:rPr>
                <w:lang w:val="en-US"/>
              </w:rPr>
              <w:t>/</w:t>
            </w:r>
            <w:r w:rsidRPr="001D1D30">
              <w:rPr>
                <w:lang w:val="en-US"/>
              </w:rPr>
              <w:t>min QD)</w:t>
            </w:r>
          </w:p>
        </w:tc>
        <w:tc>
          <w:tcPr>
            <w:tcW w:w="9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607E3C" w14:textId="3A034B8A" w:rsidR="003A4D84" w:rsidRPr="009021E1" w:rsidRDefault="003A4D84" w:rsidP="00D435E8">
            <w:pPr>
              <w:pStyle w:val="TabelleText"/>
              <w:rPr>
                <w:rFonts w:cs="Arial"/>
                <w:sz w:val="36"/>
                <w:szCs w:val="36"/>
              </w:rPr>
            </w:pPr>
            <w:r w:rsidRPr="009021E1">
              <w:t>AN69 9.7 ml/min Myoglobin Clr; PMMA 13.7 ml/min</w:t>
            </w:r>
          </w:p>
          <w:p w14:paraId="4AD778FF" w14:textId="4F7939F7" w:rsidR="003A4D84" w:rsidRPr="001D1D30" w:rsidRDefault="003A4D84" w:rsidP="00D435E8">
            <w:pPr>
              <w:pStyle w:val="TabelleText"/>
              <w:rPr>
                <w:rFonts w:cs="Arial"/>
                <w:sz w:val="36"/>
                <w:szCs w:val="36"/>
                <w:lang w:val="en-US"/>
              </w:rPr>
            </w:pPr>
            <w:r w:rsidRPr="001D1D30">
              <w:rPr>
                <w:lang w:val="en-US"/>
              </w:rPr>
              <w:t>PMMA high</w:t>
            </w:r>
            <w:r w:rsidR="00DB1383">
              <w:rPr>
                <w:lang w:val="en-US"/>
              </w:rPr>
              <w:t xml:space="preserve"> </w:t>
            </w:r>
            <w:r w:rsidRPr="001D1D30">
              <w:rPr>
                <w:lang w:val="en-US"/>
              </w:rPr>
              <w:t>volume 29.4 ml/min</w:t>
            </w:r>
          </w:p>
        </w:tc>
        <w:tc>
          <w:tcPr>
            <w:tcW w:w="9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49A721" w14:textId="21F1ACA7" w:rsidR="003A4D84" w:rsidRPr="001D1D30" w:rsidRDefault="004D378F" w:rsidP="00D435E8">
            <w:pPr>
              <w:pStyle w:val="TabelleText"/>
              <w:rPr>
                <w:rFonts w:cs="Arial"/>
                <w:sz w:val="36"/>
                <w:szCs w:val="36"/>
                <w:lang w:val="en-US"/>
              </w:rPr>
            </w:pPr>
            <w:r w:rsidRPr="001D1D30">
              <w:rPr>
                <w:lang w:val="en-US"/>
              </w:rPr>
              <w:t>n</w:t>
            </w:r>
            <w:r w:rsidR="00DB1383">
              <w:rPr>
                <w:lang w:val="en-US"/>
              </w:rPr>
              <w:t>.</w:t>
            </w:r>
            <w:r w:rsidRPr="001D1D30">
              <w:rPr>
                <w:lang w:val="en-US"/>
              </w:rPr>
              <w:t>a.</w:t>
            </w:r>
          </w:p>
        </w:tc>
        <w:tc>
          <w:tcPr>
            <w:tcW w:w="294" w:type="pct"/>
            <w:tcBorders>
              <w:top w:val="single" w:sz="8" w:space="0" w:color="000000"/>
              <w:left w:val="single" w:sz="8" w:space="0" w:color="000000"/>
              <w:bottom w:val="single" w:sz="8" w:space="0" w:color="000000"/>
              <w:right w:val="single" w:sz="8" w:space="0" w:color="000000"/>
            </w:tcBorders>
          </w:tcPr>
          <w:p w14:paraId="6F9D7B52" w14:textId="78B1AB84" w:rsidR="003A4D84" w:rsidRPr="001D1D30" w:rsidRDefault="004D378F" w:rsidP="00D435E8">
            <w:pPr>
              <w:pStyle w:val="TabelleText"/>
              <w:rPr>
                <w:lang w:val="en-US"/>
              </w:rPr>
            </w:pPr>
            <w:r w:rsidRPr="001D1D30">
              <w:rPr>
                <w:lang w:val="en-US"/>
              </w:rPr>
              <w:t>n</w:t>
            </w:r>
            <w:r w:rsidR="00DB1383">
              <w:rPr>
                <w:lang w:val="en-US"/>
              </w:rPr>
              <w:t>.</w:t>
            </w:r>
            <w:r w:rsidRPr="001D1D30">
              <w:rPr>
                <w:lang w:val="en-US"/>
              </w:rPr>
              <w:t>a.</w:t>
            </w:r>
          </w:p>
        </w:tc>
        <w:tc>
          <w:tcPr>
            <w:tcW w:w="12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90ECEF" w14:textId="3C98DAE8" w:rsidR="003A4D84" w:rsidRPr="001D1D30" w:rsidRDefault="003A4D84" w:rsidP="00432911">
            <w:pPr>
              <w:pStyle w:val="TabelleText"/>
              <w:rPr>
                <w:rFonts w:cs="Arial"/>
                <w:sz w:val="36"/>
                <w:szCs w:val="36"/>
                <w:lang w:val="en-US"/>
              </w:rPr>
            </w:pPr>
            <w:r w:rsidRPr="001D1D30">
              <w:rPr>
                <w:lang w:val="en-US"/>
              </w:rPr>
              <w:t>High flow CVVHDF with highest clearance</w:t>
            </w:r>
          </w:p>
        </w:tc>
      </w:tr>
      <w:tr w:rsidR="003A4D84" w:rsidRPr="00DB1383" w14:paraId="220C7239" w14:textId="77777777" w:rsidTr="00603B90">
        <w:trPr>
          <w:trHeight w:val="874"/>
        </w:trPr>
        <w:tc>
          <w:tcPr>
            <w:tcW w:w="48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50FF2C8" w14:textId="452CD973" w:rsidR="003A4D84" w:rsidRPr="00DB1383" w:rsidRDefault="00E86DB5" w:rsidP="00D435E8">
            <w:pPr>
              <w:pStyle w:val="TabelleText"/>
              <w:rPr>
                <w:b/>
                <w:lang w:val="en-US"/>
              </w:rPr>
            </w:pPr>
            <w:r w:rsidRPr="00C01E51">
              <w:rPr>
                <w:b/>
                <w:lang w:val="en-US"/>
              </w:rPr>
              <w:t>Result</w:t>
            </w:r>
          </w:p>
        </w:tc>
        <w:tc>
          <w:tcPr>
            <w:tcW w:w="27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0E0EB64" w14:textId="77777777" w:rsidR="003A4D84" w:rsidRPr="00DB1383" w:rsidRDefault="003A4D84" w:rsidP="00D435E8">
            <w:pPr>
              <w:pStyle w:val="TabelleText"/>
              <w:rPr>
                <w:b/>
                <w:lang w:val="en-US"/>
              </w:rPr>
            </w:pPr>
            <w:r w:rsidRPr="00DB1383">
              <w:rPr>
                <w:b/>
                <w:lang w:val="en-US"/>
              </w:rPr>
              <w:t>4 RCT</w:t>
            </w:r>
          </w:p>
          <w:p w14:paraId="71C22292" w14:textId="77777777" w:rsidR="003A4D84" w:rsidRPr="00DB1383" w:rsidRDefault="003A4D84" w:rsidP="00D435E8">
            <w:pPr>
              <w:pStyle w:val="TabelleText"/>
              <w:rPr>
                <w:b/>
                <w:lang w:val="en-US"/>
              </w:rPr>
            </w:pPr>
            <w:r w:rsidRPr="00DB1383">
              <w:rPr>
                <w:b/>
                <w:lang w:val="en-US"/>
              </w:rPr>
              <w:t>2 OT</w:t>
            </w:r>
          </w:p>
          <w:p w14:paraId="7FE1D751" w14:textId="4E7331A4" w:rsidR="003A4D84" w:rsidRPr="00DB1383" w:rsidRDefault="003A4D84" w:rsidP="00D435E8">
            <w:pPr>
              <w:pStyle w:val="TabelleText"/>
              <w:rPr>
                <w:b/>
                <w:lang w:val="en-US"/>
              </w:rPr>
            </w:pPr>
            <w:r w:rsidRPr="00DB1383">
              <w:rPr>
                <w:b/>
                <w:lang w:val="en-US"/>
              </w:rPr>
              <w:t>1 RT</w:t>
            </w:r>
          </w:p>
        </w:tc>
        <w:tc>
          <w:tcPr>
            <w:tcW w:w="1793"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D9B0A9F" w14:textId="39ABEBBA" w:rsidR="003A4D84" w:rsidRPr="00DB1383" w:rsidRDefault="003A4D84" w:rsidP="00D435E8">
            <w:pPr>
              <w:pStyle w:val="TabelleText"/>
              <w:rPr>
                <w:b/>
                <w:lang w:val="en-US"/>
              </w:rPr>
            </w:pPr>
            <w:r w:rsidRPr="00DB1383">
              <w:rPr>
                <w:b/>
                <w:lang w:val="en-US"/>
              </w:rPr>
              <w:t xml:space="preserve">Heterogeneous </w:t>
            </w:r>
            <w:r w:rsidR="00853127" w:rsidRPr="00DB1383">
              <w:rPr>
                <w:b/>
                <w:lang w:val="en-US"/>
              </w:rPr>
              <w:t>c</w:t>
            </w:r>
            <w:r w:rsidRPr="00DB1383">
              <w:rPr>
                <w:b/>
                <w:lang w:val="en-US"/>
              </w:rPr>
              <w:t>o</w:t>
            </w:r>
            <w:r w:rsidR="00E86DB5">
              <w:rPr>
                <w:b/>
                <w:lang w:val="en-US"/>
              </w:rPr>
              <w:t>horts</w:t>
            </w:r>
            <w:r w:rsidRPr="00DB1383">
              <w:rPr>
                <w:b/>
                <w:lang w:val="en-US"/>
              </w:rPr>
              <w:t xml:space="preserve">, </w:t>
            </w:r>
            <w:r w:rsidR="00853127" w:rsidRPr="00DB1383">
              <w:rPr>
                <w:b/>
                <w:lang w:val="en-US"/>
              </w:rPr>
              <w:t>d</w:t>
            </w:r>
            <w:r w:rsidRPr="00DB1383">
              <w:rPr>
                <w:b/>
                <w:lang w:val="en-US"/>
              </w:rPr>
              <w:t>ifferent Filters</w:t>
            </w:r>
          </w:p>
          <w:p w14:paraId="0C879470" w14:textId="1B08732E" w:rsidR="00AD3DEA" w:rsidRPr="00DB1383" w:rsidRDefault="003A4D84" w:rsidP="00504998">
            <w:pPr>
              <w:pStyle w:val="TabelleText"/>
              <w:rPr>
                <w:b/>
                <w:lang w:val="en-US"/>
              </w:rPr>
            </w:pPr>
            <w:r w:rsidRPr="00DB1383">
              <w:rPr>
                <w:b/>
                <w:lang w:val="en-US"/>
              </w:rPr>
              <w:t xml:space="preserve">Technically, </w:t>
            </w:r>
            <w:r w:rsidR="00853127" w:rsidRPr="00DB1383">
              <w:rPr>
                <w:b/>
                <w:lang w:val="en-US"/>
              </w:rPr>
              <w:t>m</w:t>
            </w:r>
            <w:r w:rsidR="00D552F4" w:rsidRPr="00DB1383">
              <w:rPr>
                <w:b/>
                <w:lang w:val="en-US"/>
              </w:rPr>
              <w:t xml:space="preserve">yoglobin </w:t>
            </w:r>
            <w:r w:rsidRPr="00DB1383">
              <w:rPr>
                <w:b/>
                <w:lang w:val="en-US"/>
              </w:rPr>
              <w:t>elimination is possible</w:t>
            </w:r>
            <w:r w:rsidR="00E86DB5">
              <w:rPr>
                <w:b/>
                <w:lang w:val="en-US"/>
              </w:rPr>
              <w:t xml:space="preserve"> (high</w:t>
            </w:r>
            <w:r w:rsidRPr="00DB1383">
              <w:rPr>
                <w:b/>
                <w:lang w:val="en-US"/>
              </w:rPr>
              <w:t xml:space="preserve"> evidence</w:t>
            </w:r>
            <w:r w:rsidR="00E86DB5">
              <w:rPr>
                <w:b/>
                <w:lang w:val="en-US"/>
              </w:rPr>
              <w:t>)</w:t>
            </w:r>
          </w:p>
        </w:tc>
        <w:tc>
          <w:tcPr>
            <w:tcW w:w="2446"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07ADA06" w14:textId="7F363FF1" w:rsidR="003A4D84" w:rsidRPr="00DB1383" w:rsidRDefault="003A4D84" w:rsidP="00D435E8">
            <w:pPr>
              <w:pStyle w:val="TabelleText"/>
              <w:rPr>
                <w:b/>
                <w:lang w:val="en-US"/>
              </w:rPr>
            </w:pPr>
            <w:r w:rsidRPr="00DB1383">
              <w:rPr>
                <w:b/>
                <w:lang w:val="en-US"/>
              </w:rPr>
              <w:t>However, data available for outcome parameters are insufficient</w:t>
            </w:r>
          </w:p>
          <w:p w14:paraId="2E0572A8" w14:textId="7A6FCCE7" w:rsidR="003A4D84" w:rsidRPr="00DB1383" w:rsidRDefault="004D378F" w:rsidP="00D435E8">
            <w:pPr>
              <w:pStyle w:val="TabelleText"/>
              <w:rPr>
                <w:b/>
                <w:lang w:val="en-US"/>
              </w:rPr>
            </w:pPr>
            <w:r w:rsidRPr="00DB1383">
              <w:rPr>
                <w:b/>
                <w:lang w:val="en-US"/>
              </w:rPr>
              <w:t>renal recovery</w:t>
            </w:r>
            <w:r w:rsidR="003A4D84" w:rsidRPr="00DB1383">
              <w:rPr>
                <w:b/>
                <w:lang w:val="en-US"/>
              </w:rPr>
              <w:t xml:space="preserve"> GRADE </w:t>
            </w:r>
            <w:r w:rsidR="003A4D84" w:rsidRPr="00DB1383">
              <w:rPr>
                <w:rFonts w:ascii="Cambria Math" w:hAnsi="Cambria Math" w:cs="Cambria Math"/>
                <w:b/>
                <w:lang w:val="en-US"/>
              </w:rPr>
              <w:t>⊕⊝⊝⊝</w:t>
            </w:r>
            <w:r w:rsidR="003A4D84" w:rsidRPr="00DB1383">
              <w:rPr>
                <w:b/>
                <w:lang w:val="en-US"/>
              </w:rPr>
              <w:t xml:space="preserve"> </w:t>
            </w:r>
            <w:r w:rsidRPr="00DB1383">
              <w:rPr>
                <w:b/>
                <w:lang w:val="en-US"/>
              </w:rPr>
              <w:t>evidence</w:t>
            </w:r>
            <w:r w:rsidR="003A4D84" w:rsidRPr="00DB1383">
              <w:rPr>
                <w:b/>
                <w:lang w:val="en-US"/>
              </w:rPr>
              <w:t xml:space="preserve"> </w:t>
            </w:r>
            <w:r w:rsidR="00853127" w:rsidRPr="00DB1383">
              <w:rPr>
                <w:b/>
                <w:lang w:val="en-US"/>
              </w:rPr>
              <w:t>v</w:t>
            </w:r>
            <w:r w:rsidR="003A4D84" w:rsidRPr="00DB1383">
              <w:rPr>
                <w:b/>
                <w:lang w:val="en-US"/>
              </w:rPr>
              <w:t xml:space="preserve">ery </w:t>
            </w:r>
            <w:r w:rsidR="00853127" w:rsidRPr="00DB1383">
              <w:rPr>
                <w:b/>
                <w:lang w:val="en-US"/>
              </w:rPr>
              <w:t>l</w:t>
            </w:r>
            <w:r w:rsidR="003A4D84" w:rsidRPr="00DB1383">
              <w:rPr>
                <w:b/>
                <w:lang w:val="en-US"/>
              </w:rPr>
              <w:t>ow</w:t>
            </w:r>
          </w:p>
        </w:tc>
      </w:tr>
    </w:tbl>
    <w:p w14:paraId="4AC70D1F" w14:textId="17CE16EB" w:rsidR="00314863" w:rsidRPr="001D1D30" w:rsidRDefault="00B46B86" w:rsidP="00A55822">
      <w:pPr>
        <w:pStyle w:val="berschrift1"/>
      </w:pPr>
      <w:bookmarkStart w:id="55" w:name="_Toc180402963"/>
      <w:bookmarkStart w:id="56" w:name="_Toc209691421"/>
      <w:r w:rsidRPr="001D1D30">
        <w:lastRenderedPageBreak/>
        <w:t>C</w:t>
      </w:r>
      <w:r w:rsidR="00C65397" w:rsidRPr="001D1D30">
        <w:t>ontinuous</w:t>
      </w:r>
      <w:r w:rsidR="00314863" w:rsidRPr="001D1D30">
        <w:t xml:space="preserve"> </w:t>
      </w:r>
      <w:r w:rsidRPr="001D1D30">
        <w:t>and</w:t>
      </w:r>
      <w:r w:rsidR="00314863" w:rsidRPr="001D1D30">
        <w:t xml:space="preserve"> </w:t>
      </w:r>
      <w:r w:rsidRPr="001D1D30">
        <w:t>I</w:t>
      </w:r>
      <w:r w:rsidR="00314863" w:rsidRPr="001D1D30">
        <w:t xml:space="preserve">ntermittent </w:t>
      </w:r>
      <w:bookmarkEnd w:id="55"/>
      <w:r w:rsidR="00BD4D58" w:rsidRPr="001D1D30">
        <w:t>Renal Replacement Therapy</w:t>
      </w:r>
      <w:bookmarkStart w:id="57" w:name="_Toc177042406"/>
      <w:bookmarkStart w:id="58" w:name="_Toc177042547"/>
      <w:bookmarkStart w:id="59" w:name="_Toc177044159"/>
      <w:bookmarkStart w:id="60" w:name="_Toc177045368"/>
      <w:bookmarkStart w:id="61" w:name="_Toc180137468"/>
      <w:bookmarkStart w:id="62" w:name="_Toc180137609"/>
      <w:bookmarkStart w:id="63" w:name="_Toc180402823"/>
      <w:bookmarkStart w:id="64" w:name="_Toc180402964"/>
      <w:bookmarkStart w:id="65" w:name="_Toc189302339"/>
      <w:bookmarkStart w:id="66" w:name="_Toc189302480"/>
      <w:bookmarkStart w:id="67" w:name="_Toc189569993"/>
      <w:bookmarkStart w:id="68" w:name="_Toc193098732"/>
      <w:bookmarkStart w:id="69" w:name="_Toc206496097"/>
      <w:bookmarkStart w:id="70" w:name="_Toc206497389"/>
      <w:bookmarkStart w:id="71" w:name="_Toc206505994"/>
      <w:bookmarkStart w:id="72" w:name="_Toc206508401"/>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59200AA2" w14:textId="77777777" w:rsidR="00314863" w:rsidRPr="001D1D30" w:rsidRDefault="00314863" w:rsidP="0047593D">
      <w:pPr>
        <w:pStyle w:val="KeinLeerraum"/>
        <w:rPr>
          <w:color w:val="365F91" w:themeColor="accent1" w:themeShade="BF"/>
        </w:rPr>
      </w:pPr>
      <w:bookmarkStart w:id="73" w:name="_Toc180402967"/>
      <w:r w:rsidRPr="001D1D30">
        <w:rPr>
          <w:color w:val="365F91" w:themeColor="accent1" w:themeShade="BF"/>
        </w:rPr>
        <w:t>PICO Questions</w:t>
      </w:r>
      <w:bookmarkEnd w:id="73"/>
    </w:p>
    <w:tbl>
      <w:tblPr>
        <w:tblStyle w:val="TabellemithellemGitternetz"/>
        <w:tblW w:w="0" w:type="auto"/>
        <w:tblLook w:val="04A0" w:firstRow="1" w:lastRow="0" w:firstColumn="1" w:lastColumn="0" w:noHBand="0" w:noVBand="1"/>
      </w:tblPr>
      <w:tblGrid>
        <w:gridCol w:w="818"/>
        <w:gridCol w:w="13459"/>
      </w:tblGrid>
      <w:tr w:rsidR="00314863" w:rsidRPr="001D1D30" w14:paraId="28C2C0C1" w14:textId="77777777" w:rsidTr="00314863">
        <w:tc>
          <w:tcPr>
            <w:tcW w:w="846" w:type="dxa"/>
          </w:tcPr>
          <w:p w14:paraId="3D44BEA5" w14:textId="77777777" w:rsidR="00314863" w:rsidRPr="001D1D30" w:rsidRDefault="00314863" w:rsidP="004A72F0">
            <w:pPr>
              <w:pStyle w:val="TabelleText"/>
              <w:rPr>
                <w:lang w:val="en-US"/>
              </w:rPr>
            </w:pPr>
            <w:r w:rsidRPr="001D1D30">
              <w:rPr>
                <w:lang w:val="en-US"/>
              </w:rPr>
              <w:t>P</w:t>
            </w:r>
          </w:p>
        </w:tc>
        <w:tc>
          <w:tcPr>
            <w:tcW w:w="14175" w:type="dxa"/>
          </w:tcPr>
          <w:p w14:paraId="115298F6" w14:textId="0DC273B6" w:rsidR="00314863" w:rsidRPr="001D1D30" w:rsidRDefault="00314863" w:rsidP="004A72F0">
            <w:pPr>
              <w:pStyle w:val="TabelleText"/>
              <w:rPr>
                <w:lang w:val="en-US"/>
              </w:rPr>
            </w:pPr>
            <w:r w:rsidRPr="001D1D30">
              <w:rPr>
                <w:lang w:val="en-US"/>
              </w:rPr>
              <w:t xml:space="preserve">In </w:t>
            </w:r>
            <w:r w:rsidR="00853127" w:rsidRPr="001D1D30">
              <w:rPr>
                <w:lang w:val="en-US"/>
              </w:rPr>
              <w:t>critically ill</w:t>
            </w:r>
            <w:r w:rsidRPr="001D1D30">
              <w:rPr>
                <w:lang w:val="en-US"/>
              </w:rPr>
              <w:t xml:space="preserve"> patients with AKI and </w:t>
            </w:r>
            <w:r w:rsidR="00853127" w:rsidRPr="001D1D30">
              <w:rPr>
                <w:lang w:val="en-US"/>
              </w:rPr>
              <w:t>RRT</w:t>
            </w:r>
          </w:p>
        </w:tc>
      </w:tr>
      <w:tr w:rsidR="00314863" w:rsidRPr="001D1D30" w14:paraId="74DA4B13" w14:textId="77777777" w:rsidTr="00314863">
        <w:tc>
          <w:tcPr>
            <w:tcW w:w="846" w:type="dxa"/>
          </w:tcPr>
          <w:p w14:paraId="307F0A47" w14:textId="7FDFD3BD" w:rsidR="00314863" w:rsidRPr="001D1D30" w:rsidRDefault="00314863" w:rsidP="004A72F0">
            <w:pPr>
              <w:pStyle w:val="TabelleText"/>
              <w:rPr>
                <w:lang w:val="en-US"/>
              </w:rPr>
            </w:pPr>
            <w:r w:rsidRPr="001D1D30">
              <w:rPr>
                <w:lang w:val="en-US"/>
              </w:rPr>
              <w:t xml:space="preserve">I </w:t>
            </w:r>
          </w:p>
        </w:tc>
        <w:tc>
          <w:tcPr>
            <w:tcW w:w="14175" w:type="dxa"/>
          </w:tcPr>
          <w:p w14:paraId="414E5331" w14:textId="16443549" w:rsidR="00314863" w:rsidRPr="001D1D30" w:rsidRDefault="0075055D" w:rsidP="004A72F0">
            <w:pPr>
              <w:pStyle w:val="TabelleText"/>
              <w:rPr>
                <w:lang w:val="en-US"/>
              </w:rPr>
            </w:pPr>
            <w:r w:rsidRPr="001D1D30">
              <w:rPr>
                <w:lang w:val="en-US"/>
              </w:rPr>
              <w:t xml:space="preserve">Does the use continuous RRT </w:t>
            </w:r>
          </w:p>
        </w:tc>
      </w:tr>
      <w:tr w:rsidR="0075055D" w:rsidRPr="001D1D30" w14:paraId="79D08100" w14:textId="77777777" w:rsidTr="00314863">
        <w:tc>
          <w:tcPr>
            <w:tcW w:w="846" w:type="dxa"/>
          </w:tcPr>
          <w:p w14:paraId="354D765C" w14:textId="48CAEF4C" w:rsidR="0075055D" w:rsidRPr="001D1D30" w:rsidRDefault="0075055D" w:rsidP="004A72F0">
            <w:pPr>
              <w:pStyle w:val="TabelleText"/>
              <w:rPr>
                <w:lang w:val="en-US"/>
              </w:rPr>
            </w:pPr>
            <w:r w:rsidRPr="001D1D30">
              <w:rPr>
                <w:lang w:val="en-US"/>
              </w:rPr>
              <w:t>C</w:t>
            </w:r>
          </w:p>
        </w:tc>
        <w:tc>
          <w:tcPr>
            <w:tcW w:w="14175" w:type="dxa"/>
          </w:tcPr>
          <w:p w14:paraId="77C2735C" w14:textId="56E63997" w:rsidR="0075055D" w:rsidRPr="001D1D30" w:rsidRDefault="0075055D" w:rsidP="004A72F0">
            <w:pPr>
              <w:pStyle w:val="TabelleText"/>
              <w:rPr>
                <w:lang w:val="en-US"/>
              </w:rPr>
            </w:pPr>
            <w:r w:rsidRPr="001D1D30">
              <w:rPr>
                <w:lang w:val="en-US"/>
              </w:rPr>
              <w:t>compared to intermittent RRT and PIRT improve outcomes?</w:t>
            </w:r>
          </w:p>
        </w:tc>
      </w:tr>
      <w:tr w:rsidR="00314863" w:rsidRPr="001D1D30" w14:paraId="6551AC8F" w14:textId="77777777" w:rsidTr="00314863">
        <w:tc>
          <w:tcPr>
            <w:tcW w:w="846" w:type="dxa"/>
          </w:tcPr>
          <w:p w14:paraId="757F14A8" w14:textId="77777777" w:rsidR="00314863" w:rsidRPr="001D1D30" w:rsidRDefault="00314863" w:rsidP="004A72F0">
            <w:pPr>
              <w:pStyle w:val="TabelleText"/>
              <w:rPr>
                <w:lang w:val="en-US"/>
              </w:rPr>
            </w:pPr>
            <w:r w:rsidRPr="001D1D30">
              <w:rPr>
                <w:lang w:val="en-US"/>
              </w:rPr>
              <w:t>O</w:t>
            </w:r>
          </w:p>
        </w:tc>
        <w:tc>
          <w:tcPr>
            <w:tcW w:w="14175" w:type="dxa"/>
          </w:tcPr>
          <w:p w14:paraId="1DEB420D" w14:textId="5E6AC73D" w:rsidR="00314863" w:rsidRPr="001D1D30" w:rsidRDefault="004D378F" w:rsidP="004A72F0">
            <w:pPr>
              <w:pStyle w:val="TabelleText"/>
              <w:rPr>
                <w:lang w:val="en-US"/>
              </w:rPr>
            </w:pPr>
            <w:r w:rsidRPr="001D1D30">
              <w:rPr>
                <w:lang w:val="en-US"/>
              </w:rPr>
              <w:t>mortality</w:t>
            </w:r>
            <w:r w:rsidR="00314863" w:rsidRPr="001D1D30">
              <w:rPr>
                <w:lang w:val="en-US"/>
              </w:rPr>
              <w:t>, renal recovery, hemodynamic stability, SAE/AE (thrombopenia, blood loss, transfusion frequency)</w:t>
            </w:r>
          </w:p>
        </w:tc>
      </w:tr>
    </w:tbl>
    <w:p w14:paraId="3EA03BE0" w14:textId="7694B1F1" w:rsidR="00314863" w:rsidRPr="001D1D30" w:rsidRDefault="00D66CFF" w:rsidP="0047593D">
      <w:pPr>
        <w:pStyle w:val="KeinLeerraum"/>
        <w:rPr>
          <w:color w:val="365F91" w:themeColor="accent1" w:themeShade="BF"/>
        </w:rPr>
      </w:pPr>
      <w:bookmarkStart w:id="74" w:name="_Toc180402968"/>
      <w:r w:rsidRPr="001D1D30">
        <w:rPr>
          <w:color w:val="365F91" w:themeColor="accent1" w:themeShade="BF"/>
        </w:rPr>
        <w:t>PIO</w:t>
      </w:r>
      <w:r w:rsidR="00314863" w:rsidRPr="001D1D30">
        <w:rPr>
          <w:color w:val="365F91" w:themeColor="accent1" w:themeShade="BF"/>
        </w:rPr>
        <w:t xml:space="preserve"> Questions</w:t>
      </w:r>
      <w:bookmarkEnd w:id="74"/>
    </w:p>
    <w:tbl>
      <w:tblPr>
        <w:tblStyle w:val="TabellemithellemGitternetz"/>
        <w:tblW w:w="0" w:type="auto"/>
        <w:tblLook w:val="04A0" w:firstRow="1" w:lastRow="0" w:firstColumn="1" w:lastColumn="0" w:noHBand="0" w:noVBand="1"/>
      </w:tblPr>
      <w:tblGrid>
        <w:gridCol w:w="819"/>
        <w:gridCol w:w="13458"/>
      </w:tblGrid>
      <w:tr w:rsidR="00314863" w:rsidRPr="001D1D30" w14:paraId="1B25D7C9" w14:textId="77777777" w:rsidTr="00314863">
        <w:tc>
          <w:tcPr>
            <w:tcW w:w="819" w:type="dxa"/>
          </w:tcPr>
          <w:p w14:paraId="2425E60E" w14:textId="77777777" w:rsidR="00314863" w:rsidRPr="001D1D30" w:rsidRDefault="00314863" w:rsidP="004A72F0">
            <w:pPr>
              <w:pStyle w:val="TabelleText"/>
              <w:rPr>
                <w:lang w:val="en-US"/>
              </w:rPr>
            </w:pPr>
            <w:r w:rsidRPr="001D1D30">
              <w:rPr>
                <w:lang w:val="en-US"/>
              </w:rPr>
              <w:t>P</w:t>
            </w:r>
          </w:p>
        </w:tc>
        <w:tc>
          <w:tcPr>
            <w:tcW w:w="13458" w:type="dxa"/>
          </w:tcPr>
          <w:p w14:paraId="5CF76D38" w14:textId="60A768BD" w:rsidR="00314863" w:rsidRPr="001D1D30" w:rsidRDefault="00314863" w:rsidP="004A72F0">
            <w:pPr>
              <w:pStyle w:val="TabelleText"/>
              <w:rPr>
                <w:lang w:val="en-US"/>
              </w:rPr>
            </w:pPr>
            <w:r w:rsidRPr="001D1D30">
              <w:rPr>
                <w:lang w:val="en-US"/>
              </w:rPr>
              <w:t xml:space="preserve">In </w:t>
            </w:r>
            <w:r w:rsidR="00853127" w:rsidRPr="001D1D30">
              <w:rPr>
                <w:lang w:val="en-US"/>
              </w:rPr>
              <w:t>critically ill</w:t>
            </w:r>
            <w:r w:rsidRPr="001D1D30">
              <w:rPr>
                <w:lang w:val="en-US"/>
              </w:rPr>
              <w:t xml:space="preserve"> patients with AKI and </w:t>
            </w:r>
            <w:r w:rsidR="00853127" w:rsidRPr="001D1D30">
              <w:rPr>
                <w:lang w:val="en-US"/>
              </w:rPr>
              <w:t>RRT</w:t>
            </w:r>
          </w:p>
        </w:tc>
      </w:tr>
      <w:tr w:rsidR="00314863" w:rsidRPr="001D1D30" w14:paraId="1E33A006" w14:textId="77777777" w:rsidTr="00314863">
        <w:tc>
          <w:tcPr>
            <w:tcW w:w="819" w:type="dxa"/>
          </w:tcPr>
          <w:p w14:paraId="15D3F6B7" w14:textId="35A18C89" w:rsidR="00314863" w:rsidRPr="001D1D30" w:rsidRDefault="00D66CFF" w:rsidP="004A72F0">
            <w:pPr>
              <w:pStyle w:val="TabelleText"/>
              <w:rPr>
                <w:lang w:val="en-US"/>
              </w:rPr>
            </w:pPr>
            <w:r w:rsidRPr="001D1D30">
              <w:rPr>
                <w:lang w:val="en-US"/>
              </w:rPr>
              <w:t>I</w:t>
            </w:r>
          </w:p>
        </w:tc>
        <w:tc>
          <w:tcPr>
            <w:tcW w:w="13458" w:type="dxa"/>
          </w:tcPr>
          <w:p w14:paraId="1826A925" w14:textId="08C9DC3F" w:rsidR="00314863" w:rsidRPr="001D1D30" w:rsidRDefault="00314863" w:rsidP="004A72F0">
            <w:pPr>
              <w:pStyle w:val="TabelleText"/>
              <w:rPr>
                <w:lang w:val="en-US"/>
              </w:rPr>
            </w:pPr>
            <w:r w:rsidRPr="001D1D30">
              <w:rPr>
                <w:lang w:val="en-US"/>
              </w:rPr>
              <w:t xml:space="preserve">Do certain patient groups (fluid overload, liver failure, intracranial pressure, sepsis) benefit more or less from continuous versus intermittent or prolonged </w:t>
            </w:r>
            <w:r w:rsidR="00680A2F" w:rsidRPr="001D1D30">
              <w:rPr>
                <w:lang w:val="en-US"/>
              </w:rPr>
              <w:t>RRT</w:t>
            </w:r>
            <w:r w:rsidRPr="001D1D30">
              <w:rPr>
                <w:lang w:val="en-US"/>
              </w:rPr>
              <w:t>?</w:t>
            </w:r>
          </w:p>
        </w:tc>
      </w:tr>
      <w:tr w:rsidR="00314863" w:rsidRPr="001D1D30" w14:paraId="31A4EF5E" w14:textId="77777777" w:rsidTr="00314863">
        <w:tc>
          <w:tcPr>
            <w:tcW w:w="819" w:type="dxa"/>
          </w:tcPr>
          <w:p w14:paraId="3D8EC6C5" w14:textId="77777777" w:rsidR="00314863" w:rsidRPr="001D1D30" w:rsidRDefault="00314863" w:rsidP="004A72F0">
            <w:pPr>
              <w:pStyle w:val="TabelleText"/>
              <w:rPr>
                <w:lang w:val="en-US"/>
              </w:rPr>
            </w:pPr>
            <w:r w:rsidRPr="001D1D30">
              <w:rPr>
                <w:lang w:val="en-US"/>
              </w:rPr>
              <w:t>O</w:t>
            </w:r>
          </w:p>
        </w:tc>
        <w:tc>
          <w:tcPr>
            <w:tcW w:w="13458" w:type="dxa"/>
          </w:tcPr>
          <w:p w14:paraId="386FBCA6" w14:textId="2587F649" w:rsidR="00314863" w:rsidRPr="001D1D30" w:rsidRDefault="004D378F" w:rsidP="004A72F0">
            <w:pPr>
              <w:pStyle w:val="TabelleText"/>
              <w:rPr>
                <w:lang w:val="en-US"/>
              </w:rPr>
            </w:pPr>
            <w:r w:rsidRPr="001D1D30">
              <w:rPr>
                <w:lang w:val="en-US"/>
              </w:rPr>
              <w:t>mortality</w:t>
            </w:r>
            <w:r w:rsidR="00314863" w:rsidRPr="001D1D30">
              <w:rPr>
                <w:lang w:val="en-US"/>
              </w:rPr>
              <w:t>, renal recovery, hemodynamic stability, filter life, SAE/AE</w:t>
            </w:r>
          </w:p>
        </w:tc>
      </w:tr>
    </w:tbl>
    <w:p w14:paraId="1F7FB26E" w14:textId="01044E42" w:rsidR="00314863" w:rsidRPr="001D1D30" w:rsidRDefault="00314863" w:rsidP="0047593D">
      <w:pPr>
        <w:pStyle w:val="KeinLeerraum"/>
        <w:rPr>
          <w:color w:val="365F91" w:themeColor="accent1" w:themeShade="BF"/>
        </w:rPr>
      </w:pPr>
      <w:bookmarkStart w:id="75" w:name="_Toc180402969"/>
      <w:r w:rsidRPr="001D1D30">
        <w:rPr>
          <w:color w:val="365F91" w:themeColor="accent1" w:themeShade="BF"/>
        </w:rPr>
        <w:t>PICO Search Terms</w:t>
      </w:r>
      <w:bookmarkEnd w:id="75"/>
    </w:p>
    <w:tbl>
      <w:tblPr>
        <w:tblStyle w:val="TabellemithellemGitternetz"/>
        <w:tblW w:w="14170" w:type="dxa"/>
        <w:tblLook w:val="04A0" w:firstRow="1" w:lastRow="0" w:firstColumn="1" w:lastColumn="0" w:noHBand="0" w:noVBand="1"/>
      </w:tblPr>
      <w:tblGrid>
        <w:gridCol w:w="4248"/>
        <w:gridCol w:w="3402"/>
        <w:gridCol w:w="2835"/>
        <w:gridCol w:w="3685"/>
      </w:tblGrid>
      <w:tr w:rsidR="00314863" w:rsidRPr="00DB1383" w14:paraId="203CBF18" w14:textId="77777777" w:rsidTr="00314863">
        <w:trPr>
          <w:trHeight w:val="470"/>
        </w:trPr>
        <w:tc>
          <w:tcPr>
            <w:tcW w:w="4248" w:type="dxa"/>
            <w:shd w:val="clear" w:color="auto" w:fill="EEECE1" w:themeFill="background2"/>
            <w:hideMark/>
          </w:tcPr>
          <w:p w14:paraId="00ECF22B" w14:textId="58FC292C" w:rsidR="00314863" w:rsidRPr="00DB1383" w:rsidRDefault="00DB1383" w:rsidP="004A72F0">
            <w:pPr>
              <w:pStyle w:val="TabelleText"/>
              <w:rPr>
                <w:b/>
                <w:lang w:val="en-US"/>
              </w:rPr>
            </w:pPr>
            <w:r w:rsidRPr="00DB1383">
              <w:rPr>
                <w:b/>
                <w:lang w:val="en-US"/>
              </w:rPr>
              <w:t>P</w:t>
            </w:r>
            <w:r w:rsidR="00314863" w:rsidRPr="00DB1383">
              <w:rPr>
                <w:b/>
                <w:lang w:val="en-US"/>
              </w:rPr>
              <w:t>atient</w:t>
            </w:r>
          </w:p>
        </w:tc>
        <w:tc>
          <w:tcPr>
            <w:tcW w:w="3402" w:type="dxa"/>
            <w:shd w:val="clear" w:color="auto" w:fill="EEECE1" w:themeFill="background2"/>
            <w:hideMark/>
          </w:tcPr>
          <w:p w14:paraId="1D1304AF" w14:textId="77777777" w:rsidR="00314863" w:rsidRPr="00DB1383" w:rsidRDefault="00314863" w:rsidP="004A72F0">
            <w:pPr>
              <w:pStyle w:val="TabelleText"/>
              <w:rPr>
                <w:b/>
                <w:lang w:val="en-US"/>
              </w:rPr>
            </w:pPr>
            <w:r w:rsidRPr="00DB1383">
              <w:rPr>
                <w:b/>
                <w:lang w:val="en-US"/>
              </w:rPr>
              <w:t xml:space="preserve">Intervention </w:t>
            </w:r>
          </w:p>
        </w:tc>
        <w:tc>
          <w:tcPr>
            <w:tcW w:w="2835" w:type="dxa"/>
            <w:shd w:val="clear" w:color="auto" w:fill="EEECE1" w:themeFill="background2"/>
            <w:hideMark/>
          </w:tcPr>
          <w:p w14:paraId="7DA775BA" w14:textId="740445A8" w:rsidR="00314863" w:rsidRPr="00DB1383" w:rsidRDefault="00DB1383" w:rsidP="004A72F0">
            <w:pPr>
              <w:pStyle w:val="TabelleText"/>
              <w:rPr>
                <w:b/>
                <w:lang w:val="en-US"/>
              </w:rPr>
            </w:pPr>
            <w:r w:rsidRPr="00DB1383">
              <w:rPr>
                <w:b/>
                <w:lang w:val="en-US"/>
              </w:rPr>
              <w:t>C</w:t>
            </w:r>
            <w:r w:rsidR="00314863" w:rsidRPr="00DB1383">
              <w:rPr>
                <w:b/>
                <w:lang w:val="en-US"/>
              </w:rPr>
              <w:t>omparison</w:t>
            </w:r>
          </w:p>
        </w:tc>
        <w:tc>
          <w:tcPr>
            <w:tcW w:w="3685" w:type="dxa"/>
            <w:shd w:val="clear" w:color="auto" w:fill="EEECE1" w:themeFill="background2"/>
            <w:hideMark/>
          </w:tcPr>
          <w:p w14:paraId="1C5C6934" w14:textId="6CBDF020" w:rsidR="00314863" w:rsidRPr="00DB1383" w:rsidRDefault="00432911" w:rsidP="004A72F0">
            <w:pPr>
              <w:pStyle w:val="TabelleText"/>
              <w:rPr>
                <w:b/>
                <w:lang w:val="en-US"/>
              </w:rPr>
            </w:pPr>
            <w:r w:rsidRPr="00DB1383">
              <w:rPr>
                <w:b/>
                <w:lang w:val="en-US"/>
              </w:rPr>
              <w:t>Outcome</w:t>
            </w:r>
          </w:p>
        </w:tc>
      </w:tr>
      <w:tr w:rsidR="00314863" w:rsidRPr="001D1D30" w14:paraId="679980FA" w14:textId="77777777" w:rsidTr="00C961A4">
        <w:trPr>
          <w:trHeight w:val="509"/>
        </w:trPr>
        <w:tc>
          <w:tcPr>
            <w:tcW w:w="4248" w:type="dxa"/>
            <w:hideMark/>
          </w:tcPr>
          <w:p w14:paraId="6EFB83AA" w14:textId="0AA8EB30" w:rsidR="00314863" w:rsidRPr="001D1D30" w:rsidRDefault="00B12D86" w:rsidP="004A72F0">
            <w:pPr>
              <w:pStyle w:val="TabelleText"/>
              <w:rPr>
                <w:lang w:val="en-US"/>
              </w:rPr>
            </w:pPr>
            <w:r w:rsidRPr="001D1D30">
              <w:rPr>
                <w:lang w:val="en-US"/>
              </w:rPr>
              <w:t>critical care, critically ill</w:t>
            </w:r>
          </w:p>
          <w:p w14:paraId="41F6F3BD" w14:textId="04B36C69" w:rsidR="00314863" w:rsidRPr="001D1D30" w:rsidRDefault="00B12D86" w:rsidP="004A72F0">
            <w:pPr>
              <w:pStyle w:val="TabelleText"/>
              <w:rPr>
                <w:lang w:val="en-US"/>
              </w:rPr>
            </w:pPr>
            <w:r w:rsidRPr="001D1D30">
              <w:rPr>
                <w:lang w:val="en-US"/>
              </w:rPr>
              <w:t>intensive care</w:t>
            </w:r>
          </w:p>
        </w:tc>
        <w:tc>
          <w:tcPr>
            <w:tcW w:w="3402" w:type="dxa"/>
          </w:tcPr>
          <w:p w14:paraId="39F1718D" w14:textId="0B758FF3" w:rsidR="00314863" w:rsidRPr="001D1D30" w:rsidRDefault="00B12D86" w:rsidP="004A72F0">
            <w:pPr>
              <w:pStyle w:val="TabelleText"/>
              <w:rPr>
                <w:lang w:val="en-US"/>
              </w:rPr>
            </w:pPr>
            <w:r w:rsidRPr="001D1D30">
              <w:rPr>
                <w:lang w:val="en-US"/>
              </w:rPr>
              <w:t>continuous</w:t>
            </w:r>
          </w:p>
          <w:p w14:paraId="7E9E0A88" w14:textId="77777777" w:rsidR="00314863" w:rsidRPr="001D1D30" w:rsidRDefault="00314863" w:rsidP="004A72F0">
            <w:pPr>
              <w:pStyle w:val="TabelleText"/>
              <w:rPr>
                <w:lang w:val="en-US"/>
              </w:rPr>
            </w:pPr>
          </w:p>
        </w:tc>
        <w:tc>
          <w:tcPr>
            <w:tcW w:w="2835" w:type="dxa"/>
            <w:hideMark/>
          </w:tcPr>
          <w:p w14:paraId="1006FB38" w14:textId="7AA0F71C" w:rsidR="00314863" w:rsidRPr="001D1D30" w:rsidRDefault="00B12D86" w:rsidP="004A72F0">
            <w:pPr>
              <w:pStyle w:val="TabelleText"/>
              <w:rPr>
                <w:lang w:val="en-US"/>
              </w:rPr>
            </w:pPr>
            <w:r w:rsidRPr="001D1D30">
              <w:rPr>
                <w:lang w:val="en-US"/>
              </w:rPr>
              <w:t>intermittent</w:t>
            </w:r>
          </w:p>
          <w:p w14:paraId="76E057E6" w14:textId="77777777" w:rsidR="00314863" w:rsidRPr="001D1D30" w:rsidRDefault="00314863" w:rsidP="004A72F0">
            <w:pPr>
              <w:pStyle w:val="TabelleText"/>
              <w:rPr>
                <w:lang w:val="en-US"/>
              </w:rPr>
            </w:pPr>
            <w:r w:rsidRPr="001D1D30">
              <w:rPr>
                <w:lang w:val="en-US"/>
              </w:rPr>
              <w:t>prolonged</w:t>
            </w:r>
          </w:p>
        </w:tc>
        <w:tc>
          <w:tcPr>
            <w:tcW w:w="3685" w:type="dxa"/>
            <w:hideMark/>
          </w:tcPr>
          <w:p w14:paraId="17991A7A" w14:textId="761954AD" w:rsidR="00314863" w:rsidRPr="001D1D30" w:rsidRDefault="00680A2F" w:rsidP="004A72F0">
            <w:pPr>
              <w:pStyle w:val="TabelleText"/>
              <w:rPr>
                <w:lang w:val="en-US"/>
              </w:rPr>
            </w:pPr>
            <w:r w:rsidRPr="001D1D30">
              <w:rPr>
                <w:i/>
                <w:lang w:val="en-US"/>
              </w:rPr>
              <w:t>recovery</w:t>
            </w:r>
            <w:r w:rsidR="00314863" w:rsidRPr="001D1D30">
              <w:rPr>
                <w:lang w:val="en-US"/>
              </w:rPr>
              <w:t xml:space="preserve"> of renal function</w:t>
            </w:r>
          </w:p>
        </w:tc>
      </w:tr>
      <w:tr w:rsidR="00314863" w:rsidRPr="001D1D30" w14:paraId="45F352EA" w14:textId="77777777" w:rsidTr="00314863">
        <w:trPr>
          <w:trHeight w:val="330"/>
        </w:trPr>
        <w:tc>
          <w:tcPr>
            <w:tcW w:w="4248" w:type="dxa"/>
            <w:vMerge w:val="restart"/>
            <w:hideMark/>
          </w:tcPr>
          <w:p w14:paraId="3EA6748D" w14:textId="635350F4" w:rsidR="00314863" w:rsidRPr="001D1D30" w:rsidRDefault="00B12D86" w:rsidP="004A72F0">
            <w:pPr>
              <w:pStyle w:val="TabelleText"/>
              <w:rPr>
                <w:lang w:val="en-US"/>
              </w:rPr>
            </w:pPr>
            <w:r w:rsidRPr="001D1D30">
              <w:rPr>
                <w:lang w:val="en-US"/>
              </w:rPr>
              <w:t>acute kidney injury</w:t>
            </w:r>
          </w:p>
          <w:p w14:paraId="06F5DBAD" w14:textId="719CFE5B" w:rsidR="00314863" w:rsidRPr="001D1D30" w:rsidRDefault="00B12D86" w:rsidP="004A72F0">
            <w:pPr>
              <w:pStyle w:val="TabelleText"/>
              <w:rPr>
                <w:lang w:val="en-US"/>
              </w:rPr>
            </w:pPr>
            <w:r w:rsidRPr="001D1D30">
              <w:rPr>
                <w:lang w:val="en-US"/>
              </w:rPr>
              <w:t>acute renal failure</w:t>
            </w:r>
          </w:p>
        </w:tc>
        <w:tc>
          <w:tcPr>
            <w:tcW w:w="3402" w:type="dxa"/>
          </w:tcPr>
          <w:p w14:paraId="20F9420F" w14:textId="77777777" w:rsidR="00314863" w:rsidRPr="001D1D30" w:rsidRDefault="00314863" w:rsidP="004A72F0">
            <w:pPr>
              <w:pStyle w:val="TabelleText"/>
              <w:rPr>
                <w:lang w:val="en-US"/>
              </w:rPr>
            </w:pPr>
          </w:p>
        </w:tc>
        <w:tc>
          <w:tcPr>
            <w:tcW w:w="2835" w:type="dxa"/>
            <w:hideMark/>
          </w:tcPr>
          <w:p w14:paraId="1567F47F" w14:textId="77777777" w:rsidR="00314863" w:rsidRPr="001D1D30" w:rsidRDefault="00314863" w:rsidP="004A72F0">
            <w:pPr>
              <w:pStyle w:val="TabelleText"/>
              <w:rPr>
                <w:lang w:val="en-US"/>
              </w:rPr>
            </w:pPr>
          </w:p>
        </w:tc>
        <w:tc>
          <w:tcPr>
            <w:tcW w:w="3685" w:type="dxa"/>
            <w:hideMark/>
          </w:tcPr>
          <w:p w14:paraId="501B64B5" w14:textId="3A1325B9" w:rsidR="00314863" w:rsidRPr="001D1D30" w:rsidRDefault="00B12D86" w:rsidP="004A72F0">
            <w:pPr>
              <w:pStyle w:val="TabelleText"/>
              <w:rPr>
                <w:lang w:val="en-US"/>
              </w:rPr>
            </w:pPr>
            <w:r w:rsidRPr="001D1D30">
              <w:rPr>
                <w:lang w:val="en-US"/>
              </w:rPr>
              <w:t>duration of RRT</w:t>
            </w:r>
          </w:p>
        </w:tc>
      </w:tr>
      <w:tr w:rsidR="00314863" w:rsidRPr="001D1D30" w14:paraId="3642F915" w14:textId="77777777" w:rsidTr="00C961A4">
        <w:trPr>
          <w:trHeight w:val="210"/>
        </w:trPr>
        <w:tc>
          <w:tcPr>
            <w:tcW w:w="4248" w:type="dxa"/>
            <w:vMerge/>
            <w:hideMark/>
          </w:tcPr>
          <w:p w14:paraId="22C0A8B6" w14:textId="3F085B61" w:rsidR="00314863" w:rsidRPr="001D1D30" w:rsidRDefault="00314863" w:rsidP="004A72F0">
            <w:pPr>
              <w:pStyle w:val="TabelleText"/>
              <w:rPr>
                <w:lang w:val="en-US"/>
              </w:rPr>
            </w:pPr>
          </w:p>
        </w:tc>
        <w:tc>
          <w:tcPr>
            <w:tcW w:w="3402" w:type="dxa"/>
          </w:tcPr>
          <w:p w14:paraId="54150F74" w14:textId="77777777" w:rsidR="00314863" w:rsidRPr="001D1D30" w:rsidRDefault="00314863" w:rsidP="004A72F0">
            <w:pPr>
              <w:pStyle w:val="TabelleText"/>
              <w:rPr>
                <w:lang w:val="en-US"/>
              </w:rPr>
            </w:pPr>
          </w:p>
        </w:tc>
        <w:tc>
          <w:tcPr>
            <w:tcW w:w="2835" w:type="dxa"/>
            <w:hideMark/>
          </w:tcPr>
          <w:p w14:paraId="46FEBDF7" w14:textId="77777777" w:rsidR="00314863" w:rsidRPr="001D1D30" w:rsidRDefault="00314863" w:rsidP="004A72F0">
            <w:pPr>
              <w:pStyle w:val="TabelleText"/>
              <w:rPr>
                <w:lang w:val="en-US"/>
              </w:rPr>
            </w:pPr>
          </w:p>
        </w:tc>
        <w:tc>
          <w:tcPr>
            <w:tcW w:w="3685" w:type="dxa"/>
            <w:hideMark/>
          </w:tcPr>
          <w:p w14:paraId="35CA8AFE" w14:textId="5B2D9935" w:rsidR="00314863" w:rsidRPr="001D1D30" w:rsidRDefault="004D378F" w:rsidP="004A72F0">
            <w:pPr>
              <w:pStyle w:val="TabelleText"/>
              <w:rPr>
                <w:lang w:val="en-US"/>
              </w:rPr>
            </w:pPr>
            <w:r w:rsidRPr="001D1D30">
              <w:rPr>
                <w:i/>
                <w:lang w:val="en-US"/>
              </w:rPr>
              <w:t>mortality</w:t>
            </w:r>
          </w:p>
        </w:tc>
      </w:tr>
      <w:tr w:rsidR="00314863" w:rsidRPr="001D1D30" w14:paraId="381F8C51" w14:textId="77777777" w:rsidTr="00314863">
        <w:trPr>
          <w:trHeight w:val="195"/>
        </w:trPr>
        <w:tc>
          <w:tcPr>
            <w:tcW w:w="4248" w:type="dxa"/>
            <w:hideMark/>
          </w:tcPr>
          <w:p w14:paraId="425A670E" w14:textId="5B14D619" w:rsidR="00314863" w:rsidRPr="001D1D30" w:rsidRDefault="00B12D86" w:rsidP="004A72F0">
            <w:pPr>
              <w:pStyle w:val="TabelleText"/>
              <w:rPr>
                <w:lang w:val="en-US"/>
              </w:rPr>
            </w:pPr>
            <w:r w:rsidRPr="001D1D30">
              <w:rPr>
                <w:lang w:val="en-US"/>
              </w:rPr>
              <w:t>renal replacement therapy</w:t>
            </w:r>
          </w:p>
          <w:p w14:paraId="2130686B" w14:textId="589CB6FC" w:rsidR="00314863" w:rsidRPr="001D1D30" w:rsidRDefault="00B12D86" w:rsidP="004A72F0">
            <w:pPr>
              <w:pStyle w:val="TabelleText"/>
              <w:rPr>
                <w:lang w:val="en-US"/>
              </w:rPr>
            </w:pPr>
            <w:r w:rsidRPr="001D1D30">
              <w:rPr>
                <w:lang w:val="en-US"/>
              </w:rPr>
              <w:t>dialysis, hemofiltration, hemodiafiltration</w:t>
            </w:r>
          </w:p>
        </w:tc>
        <w:tc>
          <w:tcPr>
            <w:tcW w:w="3402" w:type="dxa"/>
          </w:tcPr>
          <w:p w14:paraId="59228CAA" w14:textId="77777777" w:rsidR="00314863" w:rsidRPr="001D1D30" w:rsidRDefault="00314863" w:rsidP="004A72F0">
            <w:pPr>
              <w:pStyle w:val="TabelleText"/>
              <w:rPr>
                <w:lang w:val="en-US"/>
              </w:rPr>
            </w:pPr>
          </w:p>
        </w:tc>
        <w:tc>
          <w:tcPr>
            <w:tcW w:w="2835" w:type="dxa"/>
            <w:hideMark/>
          </w:tcPr>
          <w:p w14:paraId="1D7B2DA7" w14:textId="77777777" w:rsidR="00314863" w:rsidRPr="001D1D30" w:rsidRDefault="00314863" w:rsidP="004A72F0">
            <w:pPr>
              <w:pStyle w:val="TabelleText"/>
              <w:rPr>
                <w:lang w:val="en-US"/>
              </w:rPr>
            </w:pPr>
          </w:p>
        </w:tc>
        <w:tc>
          <w:tcPr>
            <w:tcW w:w="3685" w:type="dxa"/>
            <w:hideMark/>
          </w:tcPr>
          <w:p w14:paraId="1993159E" w14:textId="77777777" w:rsidR="00314863" w:rsidRPr="001D1D30" w:rsidRDefault="00314863" w:rsidP="004A72F0">
            <w:pPr>
              <w:pStyle w:val="TabelleText"/>
              <w:rPr>
                <w:lang w:val="en-US"/>
              </w:rPr>
            </w:pPr>
            <w:r w:rsidRPr="001D1D30">
              <w:rPr>
                <w:lang w:val="en-US"/>
              </w:rPr>
              <w:t>SAE/AE</w:t>
            </w:r>
          </w:p>
          <w:p w14:paraId="3AB11FD9" w14:textId="3DCB141C" w:rsidR="00314863" w:rsidRPr="001D1D30" w:rsidRDefault="00B12D86" w:rsidP="004A72F0">
            <w:pPr>
              <w:pStyle w:val="TabelleText"/>
              <w:rPr>
                <w:lang w:val="en-US"/>
              </w:rPr>
            </w:pPr>
            <w:r w:rsidRPr="001D1D30">
              <w:rPr>
                <w:lang w:val="en-US"/>
              </w:rPr>
              <w:t>hemodynamic stability</w:t>
            </w:r>
          </w:p>
        </w:tc>
      </w:tr>
    </w:tbl>
    <w:p w14:paraId="0C4B1161" w14:textId="77777777" w:rsidR="00314863" w:rsidRPr="001D1D30" w:rsidRDefault="00314863" w:rsidP="0047593D">
      <w:pPr>
        <w:pStyle w:val="KeinLeerraum"/>
        <w:rPr>
          <w:color w:val="365F91" w:themeColor="accent1" w:themeShade="BF"/>
        </w:rPr>
      </w:pPr>
      <w:bookmarkStart w:id="76" w:name="_Toc180402971"/>
      <w:r w:rsidRPr="001D1D30">
        <w:rPr>
          <w:color w:val="365F91" w:themeColor="accent1" w:themeShade="BF"/>
        </w:rPr>
        <w:t>Database Search string</w:t>
      </w:r>
      <w:bookmarkEnd w:id="76"/>
    </w:p>
    <w:p w14:paraId="36E67F5F" w14:textId="77777777" w:rsidR="00314863" w:rsidRPr="001D1D30" w:rsidRDefault="00314863" w:rsidP="00314863">
      <w:pPr>
        <w:rPr>
          <w:rFonts w:asciiTheme="minorHAnsi" w:hAnsiTheme="minorHAnsi"/>
          <w:lang w:val="en-US"/>
        </w:rPr>
      </w:pPr>
      <w:r w:rsidRPr="001D1D30">
        <w:rPr>
          <w:rFonts w:asciiTheme="minorHAnsi" w:hAnsiTheme="minorHAnsi"/>
          <w:lang w:val="en-US"/>
        </w:rPr>
        <w:t xml:space="preserve">(renal replacement therapy OR dialysis OR hemofiltration OR hemodiafiltration) </w:t>
      </w:r>
    </w:p>
    <w:p w14:paraId="7CD032F5" w14:textId="0CE93612" w:rsidR="00314863" w:rsidRPr="001D1D30" w:rsidRDefault="00314863" w:rsidP="00314863">
      <w:pPr>
        <w:rPr>
          <w:rFonts w:asciiTheme="minorHAnsi" w:hAnsiTheme="minorHAnsi"/>
          <w:lang w:val="en-US"/>
        </w:rPr>
      </w:pPr>
      <w:r w:rsidRPr="001D1D30">
        <w:rPr>
          <w:rFonts w:asciiTheme="minorHAnsi" w:hAnsiTheme="minorHAnsi"/>
          <w:lang w:val="en-US"/>
        </w:rPr>
        <w:t xml:space="preserve">AND (acute kidney injury OR acute renal failure) AND (critical care OR intensive care OR critically ill) </w:t>
      </w:r>
    </w:p>
    <w:p w14:paraId="52EA82BB" w14:textId="4F1BB030" w:rsidR="0034681B" w:rsidRPr="001D1D30" w:rsidRDefault="00314863" w:rsidP="00C961A4">
      <w:pPr>
        <w:rPr>
          <w:rFonts w:asciiTheme="minorHAnsi" w:eastAsiaTheme="majorEastAsia" w:hAnsiTheme="minorHAnsi" w:cstheme="majorBidi"/>
          <w:i/>
          <w:color w:val="365F91" w:themeColor="accent1" w:themeShade="BF"/>
          <w:sz w:val="28"/>
          <w:szCs w:val="26"/>
          <w:lang w:val="en-US"/>
        </w:rPr>
      </w:pPr>
      <w:r w:rsidRPr="001D1D30">
        <w:rPr>
          <w:rFonts w:asciiTheme="minorHAnsi" w:hAnsiTheme="minorHAnsi"/>
          <w:lang w:val="en-US"/>
        </w:rPr>
        <w:t xml:space="preserve">AND (continuous OR convection OR CVVH OR CVVHF OR </w:t>
      </w:r>
      <w:r w:rsidR="00DB1383">
        <w:rPr>
          <w:rFonts w:asciiTheme="minorHAnsi" w:hAnsiTheme="minorHAnsi"/>
          <w:lang w:val="en-US"/>
        </w:rPr>
        <w:t>CVVHD</w:t>
      </w:r>
      <w:r w:rsidR="00DC6972">
        <w:rPr>
          <w:rFonts w:asciiTheme="minorHAnsi" w:hAnsiTheme="minorHAnsi"/>
          <w:lang w:val="en-US"/>
        </w:rPr>
        <w:t xml:space="preserve"> OR CVVHDF</w:t>
      </w:r>
      <w:r w:rsidRPr="001D1D30">
        <w:rPr>
          <w:rFonts w:asciiTheme="minorHAnsi" w:hAnsiTheme="minorHAnsi"/>
          <w:lang w:val="en-US"/>
        </w:rPr>
        <w:t>) AND (intermittent OR diffusion)</w:t>
      </w:r>
      <w:r w:rsidR="0034681B" w:rsidRPr="001D1D30">
        <w:rPr>
          <w:rFonts w:asciiTheme="minorHAnsi" w:hAnsiTheme="minorHAnsi"/>
          <w:lang w:val="en-US"/>
        </w:rPr>
        <w:br w:type="page"/>
      </w:r>
    </w:p>
    <w:p w14:paraId="4F47CB53" w14:textId="20C10D3A" w:rsidR="00314863" w:rsidRPr="001D1D30" w:rsidRDefault="00314863" w:rsidP="00A55822">
      <w:pPr>
        <w:pStyle w:val="berschrift2"/>
      </w:pPr>
      <w:bookmarkStart w:id="77" w:name="_Toc180402972"/>
      <w:bookmarkStart w:id="78" w:name="_Toc209691422"/>
      <w:r w:rsidRPr="001D1D30">
        <w:lastRenderedPageBreak/>
        <w:t xml:space="preserve">PRISMA Chart: </w:t>
      </w:r>
      <w:r w:rsidR="00C65397" w:rsidRPr="001D1D30">
        <w:t>continuous</w:t>
      </w:r>
      <w:r w:rsidRPr="001D1D30">
        <w:t xml:space="preserve"> or Intermittent Kidney Replacement in </w:t>
      </w:r>
      <w:r w:rsidR="00327E78" w:rsidRPr="001D1D30">
        <w:t>intensive</w:t>
      </w:r>
      <w:r w:rsidRPr="001D1D30">
        <w:t xml:space="preserve"> Care Medicine</w:t>
      </w:r>
      <w:bookmarkEnd w:id="78"/>
      <w:r w:rsidRPr="001D1D30">
        <w:t xml:space="preserve"> </w:t>
      </w:r>
      <w:bookmarkEnd w:id="77"/>
    </w:p>
    <w:p w14:paraId="7A9A6F61" w14:textId="216F4E80" w:rsidR="00314863" w:rsidRPr="001D1D30" w:rsidRDefault="00314863" w:rsidP="00314863">
      <w:pPr>
        <w:rPr>
          <w:rFonts w:asciiTheme="minorHAnsi" w:hAnsiTheme="minorHAnsi"/>
          <w:i/>
          <w:lang w:val="en-US"/>
        </w:rPr>
      </w:pPr>
      <w:r w:rsidRPr="001D1D30">
        <w:rPr>
          <w:rFonts w:asciiTheme="minorHAnsi" w:hAnsiTheme="minorHAnsi"/>
          <w:noProof/>
          <w:lang w:val="en-US"/>
        </w:rPr>
        <mc:AlternateContent>
          <mc:Choice Requires="wpg">
            <w:drawing>
              <wp:anchor distT="0" distB="0" distL="114300" distR="114300" simplePos="0" relativeHeight="251672576" behindDoc="0" locked="0" layoutInCell="1" allowOverlap="1" wp14:anchorId="339B1763" wp14:editId="6C44427D">
                <wp:simplePos x="0" y="0"/>
                <wp:positionH relativeFrom="column">
                  <wp:posOffset>-2243</wp:posOffset>
                </wp:positionH>
                <wp:positionV relativeFrom="paragraph">
                  <wp:posOffset>157415</wp:posOffset>
                </wp:positionV>
                <wp:extent cx="7571574" cy="5006340"/>
                <wp:effectExtent l="0" t="0" r="10795" b="22860"/>
                <wp:wrapNone/>
                <wp:docPr id="54" name="Gruppieren 3"/>
                <wp:cNvGraphicFramePr/>
                <a:graphic xmlns:a="http://schemas.openxmlformats.org/drawingml/2006/main">
                  <a:graphicData uri="http://schemas.microsoft.com/office/word/2010/wordprocessingGroup">
                    <wpg:wgp>
                      <wpg:cNvGrpSpPr/>
                      <wpg:grpSpPr>
                        <a:xfrm>
                          <a:off x="0" y="0"/>
                          <a:ext cx="7571574" cy="5006340"/>
                          <a:chOff x="0" y="0"/>
                          <a:chExt cx="7640303" cy="5006626"/>
                        </a:xfrm>
                      </wpg:grpSpPr>
                      <wps:wsp>
                        <wps:cNvPr id="56" name="AutoShape 6"/>
                        <wps:cNvCnPr/>
                        <wps:spPr bwMode="auto">
                          <a:xfrm>
                            <a:off x="4540055" y="393547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7" name="AutoShape 6"/>
                        <wps:cNvCnPr/>
                        <wps:spPr bwMode="auto">
                          <a:xfrm>
                            <a:off x="3375273" y="3918248"/>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 name="Rectangle 19"/>
                        <wps:cNvSpPr>
                          <a:spLocks noChangeArrowheads="1"/>
                        </wps:cNvSpPr>
                        <wps:spPr bwMode="auto">
                          <a:xfrm>
                            <a:off x="460525" y="3175"/>
                            <a:ext cx="1958820" cy="682625"/>
                          </a:xfrm>
                          <a:prstGeom prst="rect">
                            <a:avLst/>
                          </a:prstGeom>
                          <a:solidFill>
                            <a:srgbClr val="FFFFFF"/>
                          </a:solidFill>
                          <a:ln w="9525">
                            <a:solidFill>
                              <a:srgbClr val="000000"/>
                            </a:solidFill>
                            <a:miter lim="800000"/>
                            <a:headEnd/>
                            <a:tailEnd/>
                          </a:ln>
                        </wps:spPr>
                        <wps:txbx>
                          <w:txbxContent>
                            <w:p w14:paraId="3D1FCF64"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1AC27BF4" w14:textId="119931FF"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1215)</w:t>
                              </w:r>
                            </w:p>
                          </w:txbxContent>
                        </wps:txbx>
                        <wps:bodyPr vert="horz" wrap="square" lIns="91440" tIns="91440" rIns="91440" bIns="91440" numCol="1" anchor="t" anchorCtr="0" compatLnSpc="1">
                          <a:prstTxWarp prst="textNoShape">
                            <a:avLst/>
                          </a:prstTxWarp>
                        </wps:bodyPr>
                      </wps:wsp>
                      <wps:wsp>
                        <wps:cNvPr id="60" name="AutoShape 21"/>
                        <wps:cNvSpPr>
                          <a:spLocks noChangeArrowheads="1"/>
                        </wps:cNvSpPr>
                        <wps:spPr bwMode="auto">
                          <a:xfrm rot="16200000">
                            <a:off x="-477645" y="1623820"/>
                            <a:ext cx="1252153" cy="296862"/>
                          </a:xfrm>
                          <a:prstGeom prst="roundRect">
                            <a:avLst>
                              <a:gd name="adj" fmla="val 16667"/>
                            </a:avLst>
                          </a:prstGeom>
                          <a:solidFill>
                            <a:srgbClr val="CCECFF"/>
                          </a:solidFill>
                          <a:ln w="9525">
                            <a:solidFill>
                              <a:srgbClr val="000000"/>
                            </a:solidFill>
                            <a:round/>
                            <a:headEnd/>
                            <a:tailEnd/>
                          </a:ln>
                        </wps:spPr>
                        <wps:txbx>
                          <w:txbxContent>
                            <w:p w14:paraId="2D0B83F9"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wps:txbx>
                        <wps:bodyPr vert="horz" wrap="square" lIns="45720" tIns="45720" rIns="45720" bIns="45720" numCol="1" anchor="t" anchorCtr="0" compatLnSpc="1">
                          <a:prstTxWarp prst="textNoShape">
                            <a:avLst/>
                          </a:prstTxWarp>
                        </wps:bodyPr>
                      </wps:wsp>
                      <wps:wsp>
                        <wps:cNvPr id="61" name="AutoShape 1"/>
                        <wps:cNvSpPr>
                          <a:spLocks noChangeArrowheads="1"/>
                        </wps:cNvSpPr>
                        <wps:spPr bwMode="auto">
                          <a:xfrm rot="16200000">
                            <a:off x="-473026" y="4236736"/>
                            <a:ext cx="1242916" cy="296862"/>
                          </a:xfrm>
                          <a:prstGeom prst="roundRect">
                            <a:avLst>
                              <a:gd name="adj" fmla="val 16667"/>
                            </a:avLst>
                          </a:prstGeom>
                          <a:solidFill>
                            <a:srgbClr val="CCECFF"/>
                          </a:solidFill>
                          <a:ln w="9525">
                            <a:solidFill>
                              <a:srgbClr val="000000"/>
                            </a:solidFill>
                            <a:round/>
                            <a:headEnd/>
                            <a:tailEnd/>
                          </a:ln>
                        </wps:spPr>
                        <wps:txbx>
                          <w:txbxContent>
                            <w:p w14:paraId="04496C18"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wps:txbx>
                        <wps:bodyPr vert="horz" wrap="square" lIns="45720" tIns="45720" rIns="45720" bIns="45720" numCol="1" anchor="t" anchorCtr="0" compatLnSpc="1">
                          <a:prstTxWarp prst="textNoShape">
                            <a:avLst/>
                          </a:prstTxWarp>
                        </wps:bodyPr>
                      </wps:wsp>
                      <wps:wsp>
                        <wps:cNvPr id="62" name="AutoShape 20"/>
                        <wps:cNvSpPr>
                          <a:spLocks noChangeArrowheads="1"/>
                        </wps:cNvSpPr>
                        <wps:spPr bwMode="auto">
                          <a:xfrm rot="16200000">
                            <a:off x="-449774" y="2909753"/>
                            <a:ext cx="1196411" cy="296862"/>
                          </a:xfrm>
                          <a:prstGeom prst="roundRect">
                            <a:avLst>
                              <a:gd name="adj" fmla="val 16667"/>
                            </a:avLst>
                          </a:prstGeom>
                          <a:solidFill>
                            <a:srgbClr val="CCECFF"/>
                          </a:solidFill>
                          <a:ln w="9525">
                            <a:solidFill>
                              <a:srgbClr val="000000"/>
                            </a:solidFill>
                            <a:round/>
                            <a:headEnd/>
                            <a:tailEnd/>
                          </a:ln>
                        </wps:spPr>
                        <wps:txbx>
                          <w:txbxContent>
                            <w:p w14:paraId="01B25774"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63" name="AutoShape 18"/>
                        <wps:cNvCnPr/>
                        <wps:spPr bwMode="auto">
                          <a:xfrm>
                            <a:off x="2147043" y="6889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 name="AutoShape 17"/>
                        <wps:cNvCnPr/>
                        <wps:spPr bwMode="auto">
                          <a:xfrm>
                            <a:off x="3213841" y="6889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5" name="AutoShape 2"/>
                        <wps:cNvSpPr>
                          <a:spLocks noChangeArrowheads="1"/>
                        </wps:cNvSpPr>
                        <wps:spPr bwMode="auto">
                          <a:xfrm rot="16200000">
                            <a:off x="-398116" y="401463"/>
                            <a:ext cx="1093093" cy="296862"/>
                          </a:xfrm>
                          <a:prstGeom prst="roundRect">
                            <a:avLst>
                              <a:gd name="adj" fmla="val 16667"/>
                            </a:avLst>
                          </a:prstGeom>
                          <a:solidFill>
                            <a:srgbClr val="CCECFF"/>
                          </a:solidFill>
                          <a:ln w="9525">
                            <a:solidFill>
                              <a:srgbClr val="000000"/>
                            </a:solidFill>
                            <a:round/>
                            <a:headEnd/>
                            <a:tailEnd/>
                          </a:ln>
                        </wps:spPr>
                        <wps:txbx>
                          <w:txbxContent>
                            <w:p w14:paraId="5285E530"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wps:txbx>
                        <wps:bodyPr vert="horz" wrap="square" lIns="45720" tIns="45720" rIns="45720" bIns="45720" numCol="1" anchor="t" anchorCtr="0" compatLnSpc="1">
                          <a:prstTxWarp prst="textNoShape">
                            <a:avLst/>
                          </a:prstTxWarp>
                        </wps:bodyPr>
                      </wps:wsp>
                      <wps:wsp>
                        <wps:cNvPr id="66" name="Rectangle 16"/>
                        <wps:cNvSpPr>
                          <a:spLocks noChangeArrowheads="1"/>
                        </wps:cNvSpPr>
                        <wps:spPr bwMode="auto">
                          <a:xfrm>
                            <a:off x="2493001" y="3175"/>
                            <a:ext cx="1726569" cy="685800"/>
                          </a:xfrm>
                          <a:prstGeom prst="rect">
                            <a:avLst/>
                          </a:prstGeom>
                          <a:solidFill>
                            <a:srgbClr val="FFFFFF"/>
                          </a:solidFill>
                          <a:ln w="9525">
                            <a:solidFill>
                              <a:srgbClr val="000000"/>
                            </a:solidFill>
                            <a:miter lim="800000"/>
                            <a:headEnd/>
                            <a:tailEnd/>
                          </a:ln>
                        </wps:spPr>
                        <wps:txbx>
                          <w:txbxContent>
                            <w:p w14:paraId="7EACC037"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6AF4044F" w14:textId="0863FB4F"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530)</w:t>
                              </w:r>
                            </w:p>
                          </w:txbxContent>
                        </wps:txbx>
                        <wps:bodyPr vert="horz" wrap="square" lIns="91440" tIns="91440" rIns="91440" bIns="91440" numCol="1" anchor="t" anchorCtr="0" compatLnSpc="1">
                          <a:prstTxWarp prst="textNoShape">
                            <a:avLst/>
                          </a:prstTxWarp>
                        </wps:bodyPr>
                      </wps:wsp>
                      <wps:wsp>
                        <wps:cNvPr id="67" name="Rectangle 15"/>
                        <wps:cNvSpPr>
                          <a:spLocks noChangeArrowheads="1"/>
                        </wps:cNvSpPr>
                        <wps:spPr bwMode="auto">
                          <a:xfrm>
                            <a:off x="1765413" y="1146175"/>
                            <a:ext cx="2920888" cy="571500"/>
                          </a:xfrm>
                          <a:prstGeom prst="rect">
                            <a:avLst/>
                          </a:prstGeom>
                          <a:solidFill>
                            <a:srgbClr val="FFFFFF"/>
                          </a:solidFill>
                          <a:ln w="9525">
                            <a:solidFill>
                              <a:srgbClr val="000000"/>
                            </a:solidFill>
                            <a:miter lim="800000"/>
                            <a:headEnd/>
                            <a:tailEnd/>
                          </a:ln>
                        </wps:spPr>
                        <wps:txbx>
                          <w:txbxContent>
                            <w:p w14:paraId="6D07AC1F"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3BC9FC9A" w14:textId="3254748A"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2068)</w:t>
                              </w:r>
                            </w:p>
                          </w:txbxContent>
                        </wps:txbx>
                        <wps:bodyPr vert="horz" wrap="square" lIns="91440" tIns="91440" rIns="91440" bIns="91440" numCol="1" anchor="t" anchorCtr="0" compatLnSpc="1">
                          <a:prstTxWarp prst="textNoShape">
                            <a:avLst/>
                          </a:prstTxWarp>
                        </wps:bodyPr>
                      </wps:wsp>
                      <wps:wsp>
                        <wps:cNvPr id="68" name="Rectangle 14"/>
                        <wps:cNvSpPr>
                          <a:spLocks noChangeArrowheads="1"/>
                        </wps:cNvSpPr>
                        <wps:spPr bwMode="auto">
                          <a:xfrm>
                            <a:off x="1765412" y="2174875"/>
                            <a:ext cx="2920889" cy="571500"/>
                          </a:xfrm>
                          <a:prstGeom prst="rect">
                            <a:avLst/>
                          </a:prstGeom>
                          <a:solidFill>
                            <a:srgbClr val="FFFFFF"/>
                          </a:solidFill>
                          <a:ln w="9525">
                            <a:solidFill>
                              <a:srgbClr val="000000"/>
                            </a:solidFill>
                            <a:miter lim="800000"/>
                            <a:headEnd/>
                            <a:tailEnd/>
                          </a:ln>
                        </wps:spPr>
                        <wps:txbx>
                          <w:txbxContent>
                            <w:p w14:paraId="47D3A3DF"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601490AF" w14:textId="1CCB8C5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=301)</w:t>
                              </w:r>
                            </w:p>
                          </w:txbxContent>
                        </wps:txbx>
                        <wps:bodyPr vert="horz" wrap="square" lIns="91440" tIns="91440" rIns="91440" bIns="91440" numCol="1" anchor="t" anchorCtr="0" compatLnSpc="1">
                          <a:prstTxWarp prst="textNoShape">
                            <a:avLst/>
                          </a:prstTxWarp>
                        </wps:bodyPr>
                      </wps:wsp>
                      <wps:wsp>
                        <wps:cNvPr id="69" name="Rectangle 13"/>
                        <wps:cNvSpPr>
                          <a:spLocks noChangeArrowheads="1"/>
                        </wps:cNvSpPr>
                        <wps:spPr bwMode="auto">
                          <a:xfrm>
                            <a:off x="5363833" y="1141749"/>
                            <a:ext cx="2276470" cy="683942"/>
                          </a:xfrm>
                          <a:prstGeom prst="rect">
                            <a:avLst/>
                          </a:prstGeom>
                          <a:solidFill>
                            <a:srgbClr val="FFFFFF"/>
                          </a:solidFill>
                          <a:ln w="9525">
                            <a:solidFill>
                              <a:srgbClr val="000000"/>
                            </a:solidFill>
                            <a:miter lim="800000"/>
                            <a:headEnd/>
                            <a:tailEnd/>
                          </a:ln>
                        </wps:spPr>
                        <wps:txbx>
                          <w:txbxContent>
                            <w:p w14:paraId="23253C29"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 xml:space="preserve">Pediatric, no critical care, only </w:t>
                              </w:r>
                              <w:r w:rsidRPr="005A3C41">
                                <w:rPr>
                                  <w:rFonts w:ascii="Calibri" w:eastAsia="Times New Roman" w:hAnsi="Calibri" w:cs="Calibri"/>
                                  <w:i/>
                                  <w:color w:val="000000"/>
                                  <w:kern w:val="24"/>
                                  <w:szCs w:val="22"/>
                                  <w:lang w:val="en-US"/>
                                </w:rPr>
                                <w:t>Trial</w:t>
                              </w:r>
                              <w:r w:rsidRPr="005A3C41">
                                <w:rPr>
                                  <w:rFonts w:ascii="Calibri" w:eastAsia="Times New Roman" w:hAnsi="Calibri" w:cs="Calibri"/>
                                  <w:color w:val="000000"/>
                                  <w:kern w:val="24"/>
                                  <w:szCs w:val="22"/>
                                  <w:lang w:val="en-US"/>
                                </w:rPr>
                                <w:t xml:space="preserve"> protocols, off topics excluded</w:t>
                              </w:r>
                            </w:p>
                            <w:p w14:paraId="5445034A" w14:textId="5A6300DE"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1767)</w:t>
                              </w:r>
                            </w:p>
                          </w:txbxContent>
                        </wps:txbx>
                        <wps:bodyPr vert="horz" wrap="square" lIns="91440" tIns="91440" rIns="91440" bIns="91440" numCol="1" anchor="t" anchorCtr="0" compatLnSpc="1">
                          <a:prstTxWarp prst="textNoShape">
                            <a:avLst/>
                          </a:prstTxWarp>
                        </wps:bodyPr>
                      </wps:wsp>
                      <wps:wsp>
                        <wps:cNvPr id="70" name="AutoShape 8"/>
                        <wps:cNvCnPr/>
                        <wps:spPr bwMode="auto">
                          <a:xfrm>
                            <a:off x="3200401" y="17176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1" name="AutoShape 7"/>
                        <wps:cNvCnPr/>
                        <wps:spPr bwMode="auto">
                          <a:xfrm>
                            <a:off x="3200401" y="2746375"/>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 name="AutoShape 6"/>
                        <wps:cNvCnPr/>
                        <wps:spPr bwMode="auto">
                          <a:xfrm>
                            <a:off x="2174512" y="3907031"/>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3" name="Rectangle 12"/>
                        <wps:cNvSpPr>
                          <a:spLocks noChangeArrowheads="1"/>
                        </wps:cNvSpPr>
                        <wps:spPr bwMode="auto">
                          <a:xfrm>
                            <a:off x="1765411" y="3158239"/>
                            <a:ext cx="2920889" cy="685800"/>
                          </a:xfrm>
                          <a:prstGeom prst="rect">
                            <a:avLst/>
                          </a:prstGeom>
                          <a:solidFill>
                            <a:srgbClr val="FFFFFF"/>
                          </a:solidFill>
                          <a:ln w="9525">
                            <a:solidFill>
                              <a:srgbClr val="000000"/>
                            </a:solidFill>
                            <a:miter lim="800000"/>
                            <a:headEnd/>
                            <a:tailEnd/>
                          </a:ln>
                        </wps:spPr>
                        <wps:txbx>
                          <w:txbxContent>
                            <w:p w14:paraId="1A42CF9F"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5D62190A" w14:textId="1D4279AE"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150)</w:t>
                              </w:r>
                            </w:p>
                          </w:txbxContent>
                        </wps:txbx>
                        <wps:bodyPr vert="horz" wrap="square" lIns="91440" tIns="91440" rIns="91440" bIns="91440" numCol="1" anchor="t" anchorCtr="0" compatLnSpc="1">
                          <a:prstTxWarp prst="textNoShape">
                            <a:avLst/>
                          </a:prstTxWarp>
                        </wps:bodyPr>
                      </wps:wsp>
                      <wps:wsp>
                        <wps:cNvPr id="74" name="Rectangle 10"/>
                        <wps:cNvSpPr>
                          <a:spLocks noChangeArrowheads="1"/>
                        </wps:cNvSpPr>
                        <wps:spPr bwMode="auto">
                          <a:xfrm>
                            <a:off x="2593205" y="4361056"/>
                            <a:ext cx="1714500" cy="645569"/>
                          </a:xfrm>
                          <a:prstGeom prst="rect">
                            <a:avLst/>
                          </a:prstGeom>
                          <a:solidFill>
                            <a:srgbClr val="FFFFFF"/>
                          </a:solidFill>
                          <a:ln w="9525">
                            <a:solidFill>
                              <a:srgbClr val="000000"/>
                            </a:solidFill>
                            <a:miter lim="800000"/>
                            <a:headEnd/>
                            <a:tailEnd/>
                          </a:ln>
                        </wps:spPr>
                        <wps:txbx>
                          <w:txbxContent>
                            <w:p w14:paraId="7639A74C"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Retrospective (n = 66)</w:t>
                              </w:r>
                            </w:p>
                            <w:p w14:paraId="1CD410EA" w14:textId="77777777" w:rsidR="00935355" w:rsidRDefault="00935355" w:rsidP="0031486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 xml:space="preserve">Observational (n=43)  </w:t>
                              </w:r>
                            </w:p>
                          </w:txbxContent>
                        </wps:txbx>
                        <wps:bodyPr vert="horz" wrap="square" lIns="91440" tIns="91440" rIns="91440" bIns="91440" numCol="1" anchor="t" anchorCtr="0" compatLnSpc="1">
                          <a:prstTxWarp prst="textNoShape">
                            <a:avLst/>
                          </a:prstTxWarp>
                        </wps:bodyPr>
                      </wps:wsp>
                      <wps:wsp>
                        <wps:cNvPr id="75" name="AutoShape 17"/>
                        <wps:cNvCnPr/>
                        <wps:spPr bwMode="auto">
                          <a:xfrm>
                            <a:off x="4540055" y="690728"/>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 name="Rectangle 16"/>
                        <wps:cNvSpPr>
                          <a:spLocks noChangeArrowheads="1"/>
                        </wps:cNvSpPr>
                        <wps:spPr bwMode="auto">
                          <a:xfrm>
                            <a:off x="4253540" y="0"/>
                            <a:ext cx="1766255" cy="685800"/>
                          </a:xfrm>
                          <a:prstGeom prst="rect">
                            <a:avLst/>
                          </a:prstGeom>
                          <a:solidFill>
                            <a:srgbClr val="FFFFFF"/>
                          </a:solidFill>
                          <a:ln w="9525">
                            <a:solidFill>
                              <a:srgbClr val="000000"/>
                            </a:solidFill>
                            <a:miter lim="800000"/>
                            <a:headEnd/>
                            <a:tailEnd/>
                          </a:ln>
                        </wps:spPr>
                        <wps:txbx>
                          <w:txbxContent>
                            <w:p w14:paraId="57960BED"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342A32FF" w14:textId="4456F8DD"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640)</w:t>
                              </w:r>
                            </w:p>
                          </w:txbxContent>
                        </wps:txbx>
                        <wps:bodyPr vert="horz" wrap="square" lIns="91440" tIns="91440" rIns="91440" bIns="91440" numCol="1" anchor="t" anchorCtr="0" compatLnSpc="1">
                          <a:prstTxWarp prst="textNoShape">
                            <a:avLst/>
                          </a:prstTxWarp>
                        </wps:bodyPr>
                      </wps:wsp>
                      <wps:wsp>
                        <wps:cNvPr id="77" name="AutoShape 4"/>
                        <wps:cNvCnPr/>
                        <wps:spPr bwMode="auto">
                          <a:xfrm>
                            <a:off x="4713220" y="1441143"/>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 name="Rectangle 10"/>
                        <wps:cNvSpPr>
                          <a:spLocks noChangeArrowheads="1"/>
                        </wps:cNvSpPr>
                        <wps:spPr bwMode="auto">
                          <a:xfrm>
                            <a:off x="4423873" y="4361056"/>
                            <a:ext cx="1714500" cy="645570"/>
                          </a:xfrm>
                          <a:prstGeom prst="rect">
                            <a:avLst/>
                          </a:prstGeom>
                          <a:solidFill>
                            <a:srgbClr val="FFFFFF"/>
                          </a:solidFill>
                          <a:ln w="9525">
                            <a:solidFill>
                              <a:srgbClr val="000000"/>
                            </a:solidFill>
                            <a:miter lim="800000"/>
                            <a:headEnd/>
                            <a:tailEnd/>
                          </a:ln>
                        </wps:spPr>
                        <wps:txbx>
                          <w:txbxContent>
                            <w:p w14:paraId="7A4DF50B"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RCTs (n =25)</w:t>
                              </w:r>
                            </w:p>
                          </w:txbxContent>
                        </wps:txbx>
                        <wps:bodyPr vert="horz" wrap="square" lIns="91440" tIns="91440" rIns="91440" bIns="91440" numCol="1" anchor="t" anchorCtr="0" compatLnSpc="1">
                          <a:prstTxWarp prst="textNoShape">
                            <a:avLst/>
                          </a:prstTxWarp>
                        </wps:bodyPr>
                      </wps:wsp>
                      <wps:wsp>
                        <wps:cNvPr id="79" name="Rectangle 10"/>
                        <wps:cNvSpPr>
                          <a:spLocks noChangeArrowheads="1"/>
                        </wps:cNvSpPr>
                        <wps:spPr bwMode="auto">
                          <a:xfrm>
                            <a:off x="646547" y="4364230"/>
                            <a:ext cx="1830669" cy="642395"/>
                          </a:xfrm>
                          <a:prstGeom prst="rect">
                            <a:avLst/>
                          </a:prstGeom>
                          <a:solidFill>
                            <a:srgbClr val="FFFFFF"/>
                          </a:solidFill>
                          <a:ln w="9525">
                            <a:solidFill>
                              <a:srgbClr val="000000"/>
                            </a:solidFill>
                            <a:miter lim="800000"/>
                            <a:headEnd/>
                            <a:tailEnd/>
                          </a:ln>
                        </wps:spPr>
                        <wps:txbx>
                          <w:txbxContent>
                            <w:p w14:paraId="794CC1DC" w14:textId="314E895B"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CA"/>
                                </w:rPr>
                              </w:pPr>
                              <w:r>
                                <w:rPr>
                                  <w:rFonts w:ascii="Calibri" w:eastAsia="Times New Roman" w:hAnsi="Calibri" w:cs="Calibri"/>
                                  <w:color w:val="000000"/>
                                  <w:kern w:val="24"/>
                                  <w:szCs w:val="22"/>
                                </w:rPr>
                                <w:t>Systematic Reviews (n =16)</w:t>
                              </w:r>
                            </w:p>
                          </w:txbxContent>
                        </wps:txbx>
                        <wps:bodyPr vert="horz" wrap="square" lIns="91440" tIns="91440" rIns="91440" bIns="91440" numCol="1" anchor="t" anchorCtr="0" compatLnSpc="1">
                          <a:prstTxWarp prst="textNoShape">
                            <a:avLst/>
                          </a:prstTxWarp>
                        </wps:bodyPr>
                      </wps:wsp>
                    </wpg:wgp>
                  </a:graphicData>
                </a:graphic>
                <wp14:sizeRelH relativeFrom="margin">
                  <wp14:pctWidth>0</wp14:pctWidth>
                </wp14:sizeRelH>
              </wp:anchor>
            </w:drawing>
          </mc:Choice>
          <mc:Fallback>
            <w:pict>
              <v:group w14:anchorId="339B1763" id="_x0000_s1102" style="position:absolute;left:0;text-align:left;margin-left:-.2pt;margin-top:12.4pt;width:596.2pt;height:394.2pt;z-index:251672576;mso-width-relative:margin" coordsize="76403,500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Ms2LAgAAGFQAAAOAAAAZHJzL2Uyb0RvYy54bWzsXFuPm0YUfq/U/4B4d8wwF8CKE228dlQp&#13;&#10;TaMmVZ5ZwDYtBjqw8aZV/3vPXBjb2M5643ijdseKNgyXYebM+c6def7yblU4nzLe5FU5dtEzz3Wy&#13;&#10;MqnSvFyM3d8+zAah6zRtXKZxUZXZ2P2cNe7LFz/+8HxdjzK/WlZFmnEHOimb0boeu8u2rUfDYZMs&#13;&#10;s1XcPKvqrISL84qv4haafDFMebyG3lfF0Pc8NlxXPK15lWRNA2ev1UX3hex/Ps+S9pf5vMlapxi7&#13;&#10;MLZW/uXy7434O3zxPB4teFwv80QPI/6KUazivISXmq6u4zZ2bnm+19UqT3jVVPP2WVKthtV8nieZ&#13;&#10;nAPMBnm92bzm1W0t57IYrRe1IROQtkenr+42efvpHXfydOxS4jplvII1es1v6zrPeFY6WBBoXS9G&#13;&#10;cN9rXr+v33F9YqFaYs53c74S/8NsnDtJ2s+GtNld6yRwMqABogG8IoFrFBYOE038ZAkrtPdcspx2&#13;&#10;TzLiYQ9vnmQ+E6Madi8eivGZ4axrYKRmQ6vmPFq9X8Z1JpegETToaMU6Wl3dtpW8x5GDEm+H2yal&#13;&#10;plMzaoBkzs365yoFysZwt2STHskIJZ5HqesAcXCEKQk0cTryAesKwmHiR568ZGYfj2retK+zauWI&#13;&#10;g7HbtDzOF8t2UpUlsH/FkXxj/OlN0yqydQ+INSurWV4UcD4eFaWzHrsR9al8oKmKPBUXxbWGL24m&#13;&#10;BXc+xQJH8qfXYOc24NcylZ0tszid6uM2zgs4dtrPNdCg5XlcLorMFW9bZanrFBmIDnGkhleU4o2Z&#13;&#10;BK8aM7TuWjiU54EtJLD+jrxoGk5DMiA+mw6Id309uJpNyIDNUECv8fVkco3+EVNBZLTM0zQrxWw6&#13;&#10;kCNyGmNocaPgaWBuyDbc7V2yJQx2d6RXM+oFBIeDIKB4QPDUG7wKZ5PB1QQxFkxfTV5NeyOdytk3&#13;&#10;32awhpRiVNVtm/H3y3TtpLlgF0wjH7nQAKHoB2plnbhYwJIkLXcdXrUf83YpeVygWvSxww0T+dNr&#13;&#10;Z3pXhOjWULTMKui5bUgFvNytL2BZQUZInWZ0U6WfJZLkeYC1On15fAffFt8YB9QPQIZJfKPQJ6Eg&#13;&#10;mJy3FI8W3xbfu5bPQY1+WBhZfB83oY7ob7BKla3zK6hIqY4cFAlIagUuDB0p6eo3VfJH45TVZAm3&#13;&#10;ZVecV2uh28CsQFLm7TzQSa/7FT7zhJ6V8gC01a4wQBENQ1+LBBb6DO5UqrEzGzoNrlU+h0lIwXxE&#13;&#10;ye/o6B3hPZM/3fvObd/AGljloGqcIl+N3dCYDPHogGmwUfw9BdDe3dxJ65RIEmx0gvA5QHstK/4X&#13;&#10;GBJgv4Ph8+dtzMGsKH4qYXUiRMDCdNrtBt9u3Gw3ytvVpALTBjRhXCbQK9gp3eGkVf4CGOx13L4p&#13;&#10;39eJuFGwh1iHD3cfY17rlWhBkb1VBuGhBVH3gubbTEQ3Hk+3MaCK4v2N7QoWwIV5X9gRQDUGPhv8&#13;&#10;JG20uzAgQcBgeQUW4DoWnA+D2ehG5FMfUe0A+BELmX8PHIQVKoC9WQLR3yLV847T311nvirA0QN7&#13;&#10;1gEbjAW6RwkgaZl0EJNS4KgpPJlMJ7OZfvhb4+eL1vQJkDEeiTKj7oUMoYGQOgoyuqEgoxsKMrrx&#13;&#10;lCADYqEPme+LGOyBEywQQ3zMAixXehsx4CciuEH4jBYx2v88ATFSDGxks0XM/TGqwwYWiOg9xCi5&#13;&#10;LqgLEZKLGFhfUjIkCkT4SQLCi8AP7ykZFDGCAOcWMkLjnQ4Z6chayDwkrHsEMmDh7CkZQ92vCCr6&#13;&#10;CMKIRAUdWBgCz++yvHYwpDq3MUUbU2ye2ZiDSkOB+3hOfuUIvkH77OHbGBxfgW/sIxwSUFmg0yy+&#13;&#10;pcfYxZs7/9HmDHayqRbfl8Q3hDD6+JaBiu9k8eIoRMIHFE6ihwjrG7xehOGfNXhVvvJ0g9eEiW1U&#13;&#10;5dQ6hiMK0STRt4LwJmZ1KR9R6AkdefQJQMBTChTvR+EDn1EWKYCwkEIIW8f5nm4UnkoSPMDbs1H4&#13;&#10;xRHmNxnmLeY3OY5HYH4UMEqQ8g4RqIc9/vcj3wtDSJTJih2o3rH871IT9T1R+Fv+P8b/hzKwRAjY&#13;&#10;S5pLW8Jf8T+EKUVEEAUk7IdHFP9r+S+q1yz/u9QYtJb/zzR+gLGUt7Al/3W15eUC5Fv8TzHDITby&#13;&#10;HxAgDdtNEsn3IS0LdYhS/rMQR+S+tOtOxlVlW07Lov5nqhBU1sDaP+dHuwVj9b3lc4LdGAoLwM2V&#13;&#10;4hwFINz74txGu22Fna2we7QK2gCg2Mf3ecHuDb79AKJZR/BtK+RFLbWtkIdvh2y0+4LR7uBAgcd2&#13;&#10;7O6hX8AIF4wi5Y7hyAs8LF3tjTmq9bfFt8W3/jbQ4vuS+AbPcM8/Nd7/o8Unu+A8DX3c909lfNLG&#13;&#10;56GezlTJwzecOoJm4zPnxWdEreAe/5vsxyPwv08j8GlVWTzBDHm0X+QbICJikio+Q6jIVamgyxPO&#13;&#10;T5kMiuX/M/n/QDUDOseB2/7EmYGB5x/+AtJWI1r7ztp3l9/BIPjexRfEp7DPAagvyL9Jvbpx9SB6&#13;&#10;C588ggASmWdbeaF25zDOtdVsZ2o2U3mx+f7RmM1g2D00ckEChH3x3RwwK3xzCrUUvUo7Rj2RXJbc&#13;&#10;fE8JUWP37rB7d4h9gMxGI/bb/od+2x8cqix5TM+NwDeZod7s4zTPTe32c3xLH/4EMuvGt7D67Uz9&#13;&#10;dqiy5DH5nxGoLAQlC/oQ2B/A0DfvQuwxU1gL1yPptT9t9je1D/9j9oddL+Q+dnJ/Bb3nntgob7st&#13;&#10;t8PY7Az44l8AAAD//wMAUEsDBBQABgAIAAAAIQA9NmgG5AAAAA4BAAAPAAAAZHJzL2Rvd25yZXYu&#13;&#10;eG1sTI9Pa8JAEMXvhX6HZQq96WajLTZmI2L/nESoFkpvazImwexsyK5J/PYdT+1lYHhv3rxfuhpt&#13;&#10;I3rsfO1Ig5pGIJByV9RUavg6vE8WIHwwVJjGEWq4oodVdn+XmqRwA31ivw+l4BDyidFQhdAmUvq8&#13;&#10;Qmv81LVIrJ1cZ03gtStl0ZmBw20j4yh6ltbUxB8q0+Kmwvy8v1gNH4MZ1jP11m/Pp8315/C0+94q&#13;&#10;1PrxYXxd8lgvQQQcw98F3Bi4P2Rc7OguVHjRaJjM2aghnjPFTVYvMQMeNSzULAaZpfI/RvYLAAD/&#13;&#10;/wMAUEsBAi0AFAAGAAgAAAAhALaDOJL+AAAA4QEAABMAAAAAAAAAAAAAAAAAAAAAAFtDb250ZW50&#13;&#10;X1R5cGVzXS54bWxQSwECLQAUAAYACAAAACEAOP0h/9YAAACUAQAACwAAAAAAAAAAAAAAAAAvAQAA&#13;&#10;X3JlbHMvLnJlbHNQSwECLQAUAAYACAAAACEAHRjLNiwIAABhUAAADgAAAAAAAAAAAAAAAAAuAgAA&#13;&#10;ZHJzL2Uyb0RvYy54bWxQSwECLQAUAAYACAAAACEAPTZoBuQAAAAOAQAADwAAAAAAAAAAAAAAAACG&#13;&#10;CgAAZHJzL2Rvd25yZXYueG1sUEsFBgAAAAAEAAQA8wAAAJcLAAAAAA==&#13;&#10;">
                <v:shape id="AutoShape 6" o:spid="_x0000_s1103" type="#_x0000_t32" style="position:absolute;left:45400;top:39354;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Sz1vyQAAAOAAAAAPAAAAZHJzL2Rvd25yZXYueG1sRI9Ba8JA&#13;&#10;FITvQv/D8gq9mU0FY5u4SmkRQj0Y0168PbLPJJh9G7LbmP57t1DwMjAM8w2z3k6mEyMNrrWs4DmK&#13;&#10;QRBXVrdcK/j+2s1fQDiPrLGzTAp+ycF28zBbY6rtlY80lr4WAcIuRQWN930qpasaMugi2xOH7GwH&#13;&#10;gz7YoZZ6wGuAm04u4jiRBlsOCw329N5QdSl/jAK9OFzyvG7L/U4Xn6tXuyyq8aTU0+P0kQV5y0B4&#13;&#10;mvy98Y/ItYJlAn+HwhmQmxsAAAD//wMAUEsBAi0AFAAGAAgAAAAhANvh9svuAAAAhQEAABMAAAAA&#13;&#10;AAAAAAAAAAAAAAAAAFtDb250ZW50X1R5cGVzXS54bWxQSwECLQAUAAYACAAAACEAWvQsW78AAAAV&#13;&#10;AQAACwAAAAAAAAAAAAAAAAAfAQAAX3JlbHMvLnJlbHNQSwECLQAUAAYACAAAACEAEks9b8kAAADg&#13;&#10;AAAADwAAAAAAAAAAAAAAAAAHAgAAZHJzL2Rvd25yZXYueG1sUEsFBgAAAAADAAMAtwAAAP0CAAAA&#13;&#10;AA==&#13;&#10;">
                  <v:stroke endarrow="block"/>
                  <v:shadow color="#ccc"/>
                </v:shape>
                <v:shape id="AutoShape 6" o:spid="_x0000_s1104" type="#_x0000_t32" style="position:absolute;left:33752;top:39182;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B5j0xwAAAOAAAAAPAAAAZHJzL2Rvd25yZXYueG1sRI9Bi8Iw&#13;&#10;FITvC/sfwhP2tqYK6lqNsihC0YPa9eLt0TzbYvNSmmyt/94IgpeBYZhvmPmyM5VoqXGlZQWDfgSC&#13;&#10;OLO65FzB6W/z/QPCeWSNlWVScCcHy8XnxxxjbW98pDb1uQgQdjEqKLyvYyldVpBB17c1ccgutjHo&#13;&#10;g21yqRu8Bbip5DCKxtJgyWGhwJpWBWXX9N8o0MP9NUnyMt1t9GE7mdrRIWvPSn31uvUsyO8MhKfO&#13;&#10;vxsvRKIVjCbwPBTOgFw8AAAA//8DAFBLAQItABQABgAIAAAAIQDb4fbL7gAAAIUBAAATAAAAAAAA&#13;&#10;AAAAAAAAAAAAAABbQ29udGVudF9UeXBlc10ueG1sUEsBAi0AFAAGAAgAAAAhAFr0LFu/AAAAFQEA&#13;&#10;AAsAAAAAAAAAAAAAAAAAHwEAAF9yZWxzLy5yZWxzUEsBAi0AFAAGAAgAAAAhAH0HmPTHAAAA4AAA&#13;&#10;AA8AAAAAAAAAAAAAAAAABwIAAGRycy9kb3ducmV2LnhtbFBLBQYAAAAAAwADALcAAAD7AgAAAAA=&#13;&#10;">
                  <v:stroke endarrow="block"/>
                  <v:shadow color="#ccc"/>
                </v:shape>
                <v:rect id="Rectangle 19" o:spid="_x0000_s1105" style="position:absolute;left:4605;top:31;width:19588;height:68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gnYyQAAAOAAAAAPAAAAZHJzL2Rvd25yZXYueG1sRI/BSgMx&#13;&#10;EIbvgu8QRuitzWpprdumxbYIQvHQVfQ6JONmcTNZNrHdvr1zKHgZ+Bn+b+ZbbYbQqhP1qYls4H5S&#13;&#10;gCK20TVcG/h4fxkvQKWM7LCNTAYulGCzvr1ZYenimY90qnKtBMKpRAM+567UOllPAdMkdsSy+459&#13;&#10;wCyxr7Xr8Szw0OqHopjrgA3LBY8d7TzZn+o3GHis876y25n9fPOXxeFpmKZj9WXM6G7YL2U8L0Fl&#13;&#10;GvJ/44p4dQZm8rEIiQzo9R8AAAD//wMAUEsBAi0AFAAGAAgAAAAhANvh9svuAAAAhQEAABMAAAAA&#13;&#10;AAAAAAAAAAAAAAAAAFtDb250ZW50X1R5cGVzXS54bWxQSwECLQAUAAYACAAAACEAWvQsW78AAAAV&#13;&#10;AQAACwAAAAAAAAAAAAAAAAAfAQAAX3JlbHMvLnJlbHNQSwECLQAUAAYACAAAACEA5Q4J2MkAAADg&#13;&#10;AAAADwAAAAAAAAAAAAAAAAAHAgAAZHJzL2Rvd25yZXYueG1sUEsFBgAAAAADAAMAtwAAAP0CAAAA&#13;&#10;AA==&#13;&#10;">
                  <v:textbox inset=",7.2pt,,7.2pt">
                    <w:txbxContent>
                      <w:p w14:paraId="3D1FCF64"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1AC27BF4" w14:textId="119931FF"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1215)</w:t>
                        </w:r>
                      </w:p>
                    </w:txbxContent>
                  </v:textbox>
                </v:rect>
                <v:roundrect id="AutoShape 21" o:spid="_x0000_s1106" style="position:absolute;left:-4777;top:16238;width:12522;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l0GSxwAAAOAAAAAPAAAAZHJzL2Rvd25yZXYueG1sRI/RasJA&#13;&#10;EEXfC/7DMgXf6qbW2ja6ilQsRp+0/YAhO02i2dmQXWP8+85DwZeBy3DP5cyXvatVR22oPBt4HiWg&#13;&#10;iHNvKy4M/Hxvnt5BhYhssfZMBm4UYLkYPMwxtf7KB+qOsVAC4ZCigTLGJtU65CU5DCPfEMvv17cO&#13;&#10;o8S20LbFq8BdrcdJMtUOK5aFEhv6LCk/Hy/OQLbe1W8f2cnt7dcLbuh1252yiTHDx349k7OagYrU&#13;&#10;x3vjH7G1BqaiIEIiA3rxBwAA//8DAFBLAQItABQABgAIAAAAIQDb4fbL7gAAAIUBAAATAAAAAAAA&#13;&#10;AAAAAAAAAAAAAABbQ29udGVudF9UeXBlc10ueG1sUEsBAi0AFAAGAAgAAAAhAFr0LFu/AAAAFQEA&#13;&#10;AAsAAAAAAAAAAAAAAAAAHwEAAF9yZWxzLy5yZWxzUEsBAi0AFAAGAAgAAAAhAO2XQZLHAAAA4AAA&#13;&#10;AA8AAAAAAAAAAAAAAAAABwIAAGRycy9kb3ducmV2LnhtbFBLBQYAAAAAAwADALcAAAD7AgAAAAA=&#13;&#10;" fillcolor="#ccecff">
                  <v:textbox inset="3.6pt,,3.6pt">
                    <w:txbxContent>
                      <w:p w14:paraId="2D0B83F9"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v:textbox>
                </v:roundrect>
                <v:roundrect id="AutoShape 1" o:spid="_x0000_s1107" style="position:absolute;left:-4731;top:42368;width:12429;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2+QJxwAAAOAAAAAPAAAAZHJzL2Rvd25yZXYueG1sRI/dasJA&#13;&#10;FITvC32H5Qje1Y2tWhuzSqkoRq+qfYBD9pifZs+G7Brj27tCoTcDwzDfMMmqN7XoqHWlZQXjUQSC&#13;&#10;OLO65FzBz2nzMgfhPLLG2jIpuJGD1fL5KcFY2yt/U3f0uQgQdjEqKLxvYildVpBBN7INccjOtjXo&#13;&#10;g21zqVu8Brip5WsUzaTBksNCgQ19FZT9Hi9GQbre1+8faWUOevuGG5ruuiqdKDUc9OtFkM8FCE+9&#13;&#10;/2/8IXZawWwMj0PhDMjlHQAA//8DAFBLAQItABQABgAIAAAAIQDb4fbL7gAAAIUBAAATAAAAAAAA&#13;&#10;AAAAAAAAAAAAAABbQ29udGVudF9UeXBlc10ueG1sUEsBAi0AFAAGAAgAAAAhAFr0LFu/AAAAFQEA&#13;&#10;AAsAAAAAAAAAAAAAAAAAHwEAAF9yZWxzLy5yZWxzUEsBAi0AFAAGAAgAAAAhAILb5AnHAAAA4AAA&#13;&#10;AA8AAAAAAAAAAAAAAAAABwIAAGRycy9kb3ducmV2LnhtbFBLBQYAAAAAAwADALcAAAD7AgAAAAA=&#13;&#10;" fillcolor="#ccecff">
                  <v:textbox inset="3.6pt,,3.6pt">
                    <w:txbxContent>
                      <w:p w14:paraId="04496C18"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v:textbox>
                </v:roundrect>
                <v:roundrect id="AutoShape 20" o:spid="_x0000_s1108" style="position:absolute;left:-4498;top:29097;width:11964;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CXp+yAAAAOAAAAAPAAAAZHJzL2Rvd25yZXYueG1sRI/dasJA&#13;&#10;FITvBd9hOULvzKZq/YmuIorFtFf+PMAhe5pEs2dDdhvj23cLhd4MDMN8w6w2nalES40rLSt4jWIQ&#13;&#10;xJnVJecKrpfDcA7CeWSNlWVS8CQHm3W/t8JE2wefqD37XAQIuwQVFN7XiZQuK8igi2xNHLIv2xj0&#13;&#10;wTa51A0+AtxUchTHU2mw5LBQYE27grL7+dsoSPcf1WyR3synfh/jgd6O7S2dKPUy6PbLINslCE+d&#13;&#10;/2/8IY5awXQEv4fCGZDrHwAAAP//AwBQSwECLQAUAAYACAAAACEA2+H2y+4AAACFAQAAEwAAAAAA&#13;&#10;AAAAAAAAAAAAAAAAW0NvbnRlbnRfVHlwZXNdLnhtbFBLAQItABQABgAIAAAAIQBa9CxbvwAAABUB&#13;&#10;AAALAAAAAAAAAAAAAAAAAB8BAABfcmVscy8ucmVsc1BLAQItABQABgAIAAAAIQByCXp+yAAAAOAA&#13;&#10;AAAPAAAAAAAAAAAAAAAAAAcCAABkcnMvZG93bnJldi54bWxQSwUGAAAAAAMAAwC3AAAA/AIAAAAA&#13;&#10;" fillcolor="#ccecff">
                  <v:textbox inset="3.6pt,,3.6pt">
                    <w:txbxContent>
                      <w:p w14:paraId="01B25774"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v:textbox>
                </v:roundrect>
                <v:shape id="AutoShape 18" o:spid="_x0000_s1109" type="#_x0000_t32" style="position:absolute;left:21470;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FRKyAAAAOAAAAAPAAAAZHJzL2Rvd25yZXYueG1sRI9Ba8JA&#13;&#10;FITvBf/D8oTedKOibWNWEUUI7aE2euntkX0mIdm3IbuN8d93C0IvA8Mw3zDJdjCN6KlzlWUFs2kE&#13;&#10;gji3uuJCweV8nLyCcB5ZY2OZFNzJwXYzekow1vbGX9RnvhABwi5GBaX3bSyly0sy6Ka2JQ7Z1XYG&#13;&#10;fbBdIXWHtwA3jZxH0UoarDgslNjSvqS8zn6MAj3/rNO0qLKPoz69v7zZ5Snvv5V6Hg+HdZDdGoSn&#13;&#10;wf83HohUK1gt4O9QOANy8wsAAP//AwBQSwECLQAUAAYACAAAACEA2+H2y+4AAACFAQAAEwAAAAAA&#13;&#10;AAAAAAAAAAAAAAAAW0NvbnRlbnRfVHlwZXNdLnhtbFBLAQItABQABgAIAAAAIQBa9CxbvwAAABUB&#13;&#10;AAALAAAAAAAAAAAAAAAAAB8BAABfcmVscy8ucmVsc1BLAQItABQABgAIAAAAIQDMUFRKyAAAAOAA&#13;&#10;AAAPAAAAAAAAAAAAAAAAAAcCAABkcnMvZG93bnJldi54bWxQSwUGAAAAAAMAAwC3AAAA/AIAAAAA&#13;&#10;">
                  <v:stroke endarrow="block"/>
                  <v:shadow color="#ccc"/>
                </v:shape>
                <v:shape id="AutoShape 17" o:spid="_x0000_s1110" type="#_x0000_t32" style="position:absolute;left:32138;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cw+yAAAAOAAAAAPAAAAZHJzL2Rvd25yZXYueG1sRI9Ba8JA&#13;&#10;FITvBf/D8oTedKOobWNWEUUI7aE2euntkX0mIdm3IbuN8d93C0IvA8Mw3zDJdjCN6KlzlWUFs2kE&#13;&#10;gji3uuJCweV8nLyCcB5ZY2OZFNzJwXYzekow1vbGX9RnvhABwi5GBaX3bSyly0sy6Ka2JQ7Z1XYG&#13;&#10;fbBdIXWHtwA3jZxH0UoarDgslNjSvqS8zn6MAj3/rNO0qLKPoz69v7zZ5Snvv5V6Hg+HdZDdGoSn&#13;&#10;wf83HohUK1gt4O9QOANy8wsAAP//AwBQSwECLQAUAAYACAAAACEA2+H2y+4AAACFAQAAEwAAAAAA&#13;&#10;AAAAAAAAAAAAAAAAW0NvbnRlbnRfVHlwZXNdLnhtbFBLAQItABQABgAIAAAAIQBa9CxbvwAAABUB&#13;&#10;AAALAAAAAAAAAAAAAAAAAB8BAABfcmVscy8ucmVsc1BLAQItABQABgAIAAAAIQBDucw+yAAAAOAA&#13;&#10;AAAPAAAAAAAAAAAAAAAAAAcCAABkcnMvZG93bnJldi54bWxQSwUGAAAAAAMAAwC3AAAA/AIAAAAA&#13;&#10;">
                  <v:stroke endarrow="block"/>
                  <v:shadow color="#ccc"/>
                </v:shape>
                <v:roundrect id="AutoShape 2" o:spid="_x0000_s1111" style="position:absolute;left:-3982;top:4015;width:10931;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4OIKxwAAAOAAAAAPAAAAZHJzL2Rvd25yZXYueG1sRI/dasJA&#13;&#10;FITvC77DcoTe1Y2tWhuziiiK0atqH+CQPean2bMhu8b07d1CoTcDwzDfMMmqN7XoqHWlZQXjUQSC&#13;&#10;OLO65FzB12X3MgfhPLLG2jIp+CEHq+XgKcFY2zt/Unf2uQgQdjEqKLxvYildVpBBN7INcciutjXo&#13;&#10;g21zqVu8B7ip5WsUzaTBksNCgQ1tCsq+zzejIN0e6/ePtDInvX/DHU0PXZVOlHoe9ttFkPUChKfe&#13;&#10;/zf+EAetYDaF30PhDMjlAwAA//8DAFBLAQItABQABgAIAAAAIQDb4fbL7gAAAIUBAAATAAAAAAAA&#13;&#10;AAAAAAAAAAAAAABbQ29udGVudF9UeXBlc10ueG1sUEsBAi0AFAAGAAgAAAAhAFr0LFu/AAAAFQEA&#13;&#10;AAsAAAAAAAAAAAAAAAAAHwEAAF9yZWxzLy5yZWxzUEsBAi0AFAAGAAgAAAAhAP3g4grHAAAA4AAA&#13;&#10;AA8AAAAAAAAAAAAAAAAABwIAAGRycy9kb3ducmV2LnhtbFBLBQYAAAAAAwADALcAAAD7AgAAAAA=&#13;&#10;" fillcolor="#ccecff">
                  <v:textbox inset="3.6pt,,3.6pt">
                    <w:txbxContent>
                      <w:p w14:paraId="5285E530"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v:textbox>
                </v:roundrect>
                <v:rect id="Rectangle 16" o:spid="_x0000_s1112" style="position:absolute;left:24930;top:31;width:17265;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sfKMyAAAAOAAAAAPAAAAZHJzL2Rvd25yZXYueG1sRI9BawIx&#13;&#10;FITvgv8hvEJvmq3FrV2NohWhIB7clvb6SF43SzcvyybV9d83guBlYBjmG2ax6l0jTtSF2rOCp3EG&#13;&#10;glh7U3Ol4PNjN5qBCBHZYOOZFFwowGo5HCywMP7MRzqVsRIJwqFABTbGtpAyaEsOw9i3xCn78Z3D&#13;&#10;mGxXSdPhOcFdIydZlkuHNacFiy29WdK/5Z9T8FLFbak3U/11sJfZ/rV/DsfyW6nHh347T7Keg4jU&#13;&#10;x3vjhng3CvIcrofSGZDLfwAAAP//AwBQSwECLQAUAAYACAAAACEA2+H2y+4AAACFAQAAEwAAAAAA&#13;&#10;AAAAAAAAAAAAAAAAW0NvbnRlbnRfVHlwZXNdLnhtbFBLAQItABQABgAIAAAAIQBa9CxbvwAAABUB&#13;&#10;AAALAAAAAAAAAAAAAAAAAB8BAABfcmVscy8ucmVsc1BLAQItABQABgAIAAAAIQA1sfKMyAAAAOAA&#13;&#10;AAAPAAAAAAAAAAAAAAAAAAcCAABkcnMvZG93bnJldi54bWxQSwUGAAAAAAMAAwC3AAAA/AIAAAAA&#13;&#10;">
                  <v:textbox inset=",7.2pt,,7.2pt">
                    <w:txbxContent>
                      <w:p w14:paraId="7EACC037"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6AF4044F" w14:textId="0863FB4F"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530)</w:t>
                        </w:r>
                      </w:p>
                    </w:txbxContent>
                  </v:textbox>
                </v:rect>
                <v:rect id="Rectangle 15" o:spid="_x0000_s1113" style="position:absolute;left:17654;top:11461;width:29209;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cXyAAAAOAAAAAPAAAAZHJzL2Rvd25yZXYueG1sRI9PawIx&#13;&#10;FMTvBb9DeIK3mm3Ff6tRqlIoSA9ui14fyXOzdPOybFJdv70pCL0MDMP8hlmuO1eLC7Wh8qzgZZiB&#13;&#10;INbeVFwq+P56f56BCBHZYO2ZFNwowHrVe1pibvyVD3QpYikShEOOCmyMTS5l0JYchqFviFN29q3D&#13;&#10;mGxbStPiNcFdLV+zbCIdVpwWLDa0taR/il+nYFrGXaE3Y338tLfZft6NwqE4KTXod7tFkrcFiEhd&#13;&#10;/G88EB9GwWQKf4fSGZCrOwAAAP//AwBQSwECLQAUAAYACAAAACEA2+H2y+4AAACFAQAAEwAAAAAA&#13;&#10;AAAAAAAAAAAAAAAAW0NvbnRlbnRfVHlwZXNdLnhtbFBLAQItABQABgAIAAAAIQBa9CxbvwAAABUB&#13;&#10;AAALAAAAAAAAAAAAAAAAAB8BAABfcmVscy8ucmVsc1BLAQItABQABgAIAAAAIQBa/VcXyAAAAOAA&#13;&#10;AAAPAAAAAAAAAAAAAAAAAAcCAABkcnMvZG93bnJldi54bWxQSwUGAAAAAAMAAwC3AAAA/AIAAAAA&#13;&#10;">
                  <v:textbox inset=",7.2pt,,7.2pt">
                    <w:txbxContent>
                      <w:p w14:paraId="6D07AC1F"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3BC9FC9A" w14:textId="3254748A"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2068)</w:t>
                        </w:r>
                      </w:p>
                    </w:txbxContent>
                  </v:textbox>
                </v:rect>
                <v:rect id="Rectangle 14" o:spid="_x0000_s1114" style="position:absolute;left:17654;top:21748;width:29209;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sNlyQAAAOAAAAAPAAAAZHJzL2Rvd25yZXYueG1sRI/BSgMx&#13;&#10;EIbvBd8hjNCbzWpprdumxbYIgnjoKnodknGzuJksm9hu375zEHoZ+Bn+b+ZbbYbQqiP1qYls4H5S&#13;&#10;gCK20TVcG/j8eLlbgEoZ2WEbmQycKcFmfTNaYeniiQ90rHKtBMKpRAM+567UOllPAdMkdsSy+4l9&#13;&#10;wCyxr7Xr8STw0OqHopjrgA3LBY8d7TzZ3+ovGHis876y25n9evfnxdvTME2H6tuY8e2wX8p4XoLK&#13;&#10;NORr4x/x6gzM5WMREhnQ6wsAAAD//wMAUEsBAi0AFAAGAAgAAAAhANvh9svuAAAAhQEAABMAAAAA&#13;&#10;AAAAAAAAAAAAAAAAAFtDb250ZW50X1R5cGVzXS54bWxQSwECLQAUAAYACAAAACEAWvQsW78AAAAV&#13;&#10;AQAACwAAAAAAAAAAAAAAAAAfAQAAX3JlbHMvLnJlbHNQSwECLQAUAAYACAAAACEAK2LDZckAAADg&#13;&#10;AAAADwAAAAAAAAAAAAAAAAAHAgAAZHJzL2Rvd25yZXYueG1sUEsFBgAAAAADAAMAtwAAAP0CAAAA&#13;&#10;AA==&#13;&#10;">
                  <v:textbox inset=",7.2pt,,7.2pt">
                    <w:txbxContent>
                      <w:p w14:paraId="47D3A3DF"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601490AF" w14:textId="1CCB8C5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=301)</w:t>
                        </w:r>
                      </w:p>
                    </w:txbxContent>
                  </v:textbox>
                </v:rect>
                <v:rect id="_x0000_s1115" style="position:absolute;left:53638;top:11417;width:22765;height:68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Lmb+yAAAAOAAAAAPAAAAZHJzL2Rvd25yZXYueG1sRI9BawIx&#13;&#10;FITvgv8hPKG3mtVSq6tRtFIQSg+7LXp9JK+bpZuXZZPq+u9NoeBlYBjmG2a16V0jztSF2rOCyTgD&#13;&#10;Qay9qblS8PX59jgHESKywcYzKbhSgM16OFhhbvyFCzqXsRIJwiFHBTbGNpcyaEsOw9i3xCn79p3D&#13;&#10;mGxXSdPhJcFdI6dZNpMOa04LFlt6taR/yl+n4KWK+1LvnvXxw17n74v+KRTlSamHUb9fJtkuQUTq&#13;&#10;473xjzgYBbMF/B1KZ0CubwAAAP//AwBQSwECLQAUAAYACAAAACEA2+H2y+4AAACFAQAAEwAAAAAA&#13;&#10;AAAAAAAAAAAAAAAAW0NvbnRlbnRfVHlwZXNdLnhtbFBLAQItABQABgAIAAAAIQBa9CxbvwAAABUB&#13;&#10;AAALAAAAAAAAAAAAAAAAAB8BAABfcmVscy8ucmVsc1BLAQItABQABgAIAAAAIQBELmb+yAAAAOAA&#13;&#10;AAAPAAAAAAAAAAAAAAAAAAcCAABkcnMvZG93bnJldi54bWxQSwUGAAAAAAMAAwC3AAAA/AIAAAAA&#13;&#10;">
                  <v:textbox inset=",7.2pt,,7.2pt">
                    <w:txbxContent>
                      <w:p w14:paraId="23253C29"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 xml:space="preserve">Pediatric, no critical care, only </w:t>
                        </w:r>
                        <w:r w:rsidRPr="005A3C41">
                          <w:rPr>
                            <w:rFonts w:ascii="Calibri" w:eastAsia="Times New Roman" w:hAnsi="Calibri" w:cs="Calibri"/>
                            <w:i/>
                            <w:color w:val="000000"/>
                            <w:kern w:val="24"/>
                            <w:szCs w:val="22"/>
                            <w:lang w:val="en-US"/>
                          </w:rPr>
                          <w:t>Trial</w:t>
                        </w:r>
                        <w:r w:rsidRPr="005A3C41">
                          <w:rPr>
                            <w:rFonts w:ascii="Calibri" w:eastAsia="Times New Roman" w:hAnsi="Calibri" w:cs="Calibri"/>
                            <w:color w:val="000000"/>
                            <w:kern w:val="24"/>
                            <w:szCs w:val="22"/>
                            <w:lang w:val="en-US"/>
                          </w:rPr>
                          <w:t xml:space="preserve"> protocols, off topics excluded</w:t>
                        </w:r>
                      </w:p>
                      <w:p w14:paraId="5445034A" w14:textId="5A6300DE"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1767)</w:t>
                        </w:r>
                      </w:p>
                    </w:txbxContent>
                  </v:textbox>
                </v:rect>
                <v:shape id="AutoShape 8" o:spid="_x0000_s1116" type="#_x0000_t32" style="position:absolute;left:32004;top:17176;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W1zgyAAAAOAAAAAPAAAAZHJzL2Rvd25yZXYueG1sRI9Ba8JA&#13;&#10;EIXvQv/DMoXedFOhWqOriEUI9aCNvfQ2ZKdJMDsbstuY/nvnIHgZeAzve3yrzeAa1VMXas8GXicJ&#13;&#10;KOLC25pLA9/n/fgdVIjIFhvPZOCfAmzWT6MVptZf+Yv6PJZKIBxSNFDF2KZah6Iih2HiW2L5/frO&#13;&#10;YZTYldp2eBW4a/Q0SWbaYc2yUGFLu4qKS/7nDNjp8ZJlZZ0f9vb0OV/4t1PR/xjz8jx8LOVsl6Ai&#13;&#10;DfHRuCMya2AuCiIkMqDXNwAAAP//AwBQSwECLQAUAAYACAAAACEA2+H2y+4AAACFAQAAEwAAAAAA&#13;&#10;AAAAAAAAAAAAAAAAW0NvbnRlbnRfVHlwZXNdLnhtbFBLAQItABQABgAIAAAAIQBa9CxbvwAAABUB&#13;&#10;AAALAAAAAAAAAAAAAAAAAB8BAABfcmVscy8ucmVsc1BLAQItABQABgAIAAAAIQC5W1zgyAAAAOAA&#13;&#10;AAAPAAAAAAAAAAAAAAAAAAcCAABkcnMvZG93bnJldi54bWxQSwUGAAAAAAMAAwC3AAAA/AIAAAAA&#13;&#10;">
                  <v:stroke endarrow="block"/>
                  <v:shadow color="#ccc"/>
                </v:shape>
                <v:shape id="AutoShape 7" o:spid="_x0000_s1117" type="#_x0000_t32" style="position:absolute;left:32004;top:27463;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l7xwAAAOAAAAAPAAAAZHJzL2Rvd25yZXYueG1sRI9Bi8Iw&#13;&#10;FITvgv8hPMGbpgquWo0iilDcw7rVi7dH82yLzUtpYq3/frOwsJeBYZhvmPW2M5VoqXGlZQWTcQSC&#13;&#10;OLO65FzB9XIcLUA4j6yxskwK3uRgu+n31hhr++JvalOfiwBhF6OCwvs6ltJlBRl0Y1sTh+xuG4M+&#13;&#10;2CaXusFXgJtKTqPoQxosOSwUWNO+oOyRPo0CPf16JElepp9HfT7Nl3Z2ztqbUsNBd1gF2a1AeOr8&#13;&#10;f+MPkWgF8wn8HgpnQG5+AAAA//8DAFBLAQItABQABgAIAAAAIQDb4fbL7gAAAIUBAAATAAAAAAAA&#13;&#10;AAAAAAAAAAAAAABbQ29udGVudF9UeXBlc10ueG1sUEsBAi0AFAAGAAgAAAAhAFr0LFu/AAAAFQEA&#13;&#10;AAsAAAAAAAAAAAAAAAAAHwEAAF9yZWxzLy5yZWxzUEsBAi0AFAAGAAgAAAAhANYX+XvHAAAA4AAA&#13;&#10;AA8AAAAAAAAAAAAAAAAABwIAAGRycy9kb3ducmV2LnhtbFBLBQYAAAAAAwADALcAAAD7AgAAAAA=&#13;&#10;">
                  <v:stroke endarrow="block"/>
                  <v:shadow color="#ccc"/>
                </v:shape>
                <v:shape id="AutoShape 6" o:spid="_x0000_s1118" type="#_x0000_t32" style="position:absolute;left:21745;top:39070;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WcMyAAAAOAAAAAPAAAAZHJzL2Rvd25yZXYueG1sRI9Ba8JA&#13;&#10;FITvQv/D8gredGPA2kY3UipCsIfa1Iu3R/aZhGTfhuwa47/vFgpeBoZhvmE229G0YqDe1ZYVLOYR&#13;&#10;COLC6ppLBaef/ewVhPPIGlvLpOBODrbp02SDibY3/qYh96UIEHYJKqi87xIpXVGRQTe3HXHILrY3&#13;&#10;6IPtS6l7vAW4aWUcRS/SYM1hocKOPioqmvxqFOj4q8myss4/9/p4WL3Z5bEYzkpNn8fdOsj7GoSn&#13;&#10;0T8a/4hMK1jF8HconAGZ/gIAAP//AwBQSwECLQAUAAYACAAAACEA2+H2y+4AAACFAQAAEwAAAAAA&#13;&#10;AAAAAAAAAAAAAAAAW0NvbnRlbnRfVHlwZXNdLnhtbFBLAQItABQABgAIAAAAIQBa9CxbvwAAABUB&#13;&#10;AAALAAAAAAAAAAAAAAAAAB8BAABfcmVscy8ucmVsc1BLAQItABQABgAIAAAAIQAmxWcMyAAAAOAA&#13;&#10;AAAPAAAAAAAAAAAAAAAAAAcCAABkcnMvZG93bnJldi54bWxQSwUGAAAAAAMAAwC3AAAA/AIAAAAA&#13;&#10;">
                  <v:stroke endarrow="block"/>
                  <v:shadow color="#ccc"/>
                </v:shape>
                <v:rect id="Rectangle 12" o:spid="_x0000_s1119" style="position:absolute;left:17654;top:31582;width:29209;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8fJxwAAAOAAAAAPAAAAZHJzL2Rvd25yZXYueG1sRI9BawIx&#13;&#10;FITvhf6H8Aq9abaKVVej1IpQKB52LfX6SF43Szcvyybq+u9NQehlYBjmG2a57l0jztSF2rOCl2EG&#13;&#10;glh7U3Ol4OuwG8xAhIhssPFMCq4UYL16fFhibvyFCzqXsRIJwiFHBTbGNpcyaEsOw9C3xCn78Z3D&#13;&#10;mGxXSdPhJcFdI0dZ9iod1pwWLLb0bkn/lienYFrFbak3E/29t9fZ57wfh6I8KvX81G8XSd4WICL1&#13;&#10;8b9xR3yYVB7D36F0BuTqBgAA//8DAFBLAQItABQABgAIAAAAIQDb4fbL7gAAAIUBAAATAAAAAAAA&#13;&#10;AAAAAAAAAAAAAABbQ29udGVudF9UeXBlc10ueG1sUEsBAi0AFAAGAAgAAAAhAFr0LFu/AAAAFQEA&#13;&#10;AAsAAAAAAAAAAAAAAAAAHwEAAF9yZWxzLy5yZWxzUEsBAi0AFAAGAAgAAAAhAKAfx8nHAAAA4AAA&#13;&#10;AA8AAAAAAAAAAAAAAAAABwIAAGRycy9kb3ducmV2LnhtbFBLBQYAAAAAAwADALcAAAD7AgAAAAA=&#13;&#10;">
                  <v:textbox inset=",7.2pt,,7.2pt">
                    <w:txbxContent>
                      <w:p w14:paraId="1A42CF9F"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5D62190A" w14:textId="1D4279AE"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150)</w:t>
                        </w:r>
                      </w:p>
                    </w:txbxContent>
                  </v:textbox>
                </v:rect>
                <v:rect id="Rectangle 10" o:spid="_x0000_s1120" style="position:absolute;left:25932;top:43610;width:17145;height:64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l+9xwAAAOAAAAAPAAAAZHJzL2Rvd25yZXYueG1sRI9BawIx&#13;&#10;FITvhf6H8Areara1Wl2NopWCIB7cil4fyetm6eZl2aS6/nsjFHoZGIb5hpktOleLM7Wh8qzgpZ+B&#13;&#10;INbeVFwqOHx9Po9BhIhssPZMCq4UYDF/fJhhbvyF93QuYikShEOOCmyMTS5l0JYchr5viFP27VuH&#13;&#10;Mdm2lKbFS4K7Wr5m2Ug6rDgtWGzow5L+KX6dgvcyrgu9Gurjzl7H20k3CPvipFTvqVtPkyynICJ1&#13;&#10;8b/xh9iYVH6D+6F0BuT8BgAA//8DAFBLAQItABQABgAIAAAAIQDb4fbL7gAAAIUBAAATAAAAAAAA&#13;&#10;AAAAAAAAAAAAAABbQ29udGVudF9UeXBlc10ueG1sUEsBAi0AFAAGAAgAAAAhAFr0LFu/AAAAFQEA&#13;&#10;AAsAAAAAAAAAAAAAAAAAHwEAAF9yZWxzLy5yZWxzUEsBAi0AFAAGAAgAAAAhAC/2X73HAAAA4AAA&#13;&#10;AA8AAAAAAAAAAAAAAAAABwIAAGRycy9kb3ducmV2LnhtbFBLBQYAAAAAAwADALcAAAD7AgAAAAA=&#13;&#10;">
                  <v:textbox inset=",7.2pt,,7.2pt">
                    <w:txbxContent>
                      <w:p w14:paraId="7639A74C"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Retrospective (n = 66)</w:t>
                        </w:r>
                      </w:p>
                      <w:p w14:paraId="1CD410EA" w14:textId="77777777" w:rsidR="00935355" w:rsidRDefault="00935355" w:rsidP="0031486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 xml:space="preserve">Observational (n=43)  </w:t>
                        </w:r>
                      </w:p>
                    </w:txbxContent>
                  </v:textbox>
                </v:rect>
                <v:shape id="AutoShape 17" o:spid="_x0000_s1121" type="#_x0000_t32" style="position:absolute;left:45400;top:6907;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P94xwAAAOAAAAAPAAAAZHJzL2Rvd25yZXYueG1sRI9Bi8Iw&#13;&#10;FITvC/sfwhP2tqYK6lqNsihC0YPa9eLt0TzbYvNSmmyt/94IgpeBYZhvmPmyM5VoqXGlZQWDfgSC&#13;&#10;OLO65FzB6W/z/QPCeWSNlWVScCcHy8XnxxxjbW98pDb1uQgQdjEqKLyvYyldVpBB17c1ccgutjHo&#13;&#10;g21yqRu8Bbip5DCKxtJgyWGhwJpWBWXX9N8o0MP9NUnyMt1t9GE7mdrRIWvPSn31uvUsyO8MhKfO&#13;&#10;vxsvRKIVTEbwPBTOgFw8AAAA//8DAFBLAQItABQABgAIAAAAIQDb4fbL7gAAAIUBAAATAAAAAAAA&#13;&#10;AAAAAAAAAAAAAABbQ29udGVudF9UeXBlc10ueG1sUEsBAi0AFAAGAAgAAAAhAFr0LFu/AAAAFQEA&#13;&#10;AAsAAAAAAAAAAAAAAAAAHwEAAF9yZWxzLy5yZWxzUEsBAi0AFAAGAAgAAAAhAKks/3jHAAAA4AAA&#13;&#10;AA8AAAAAAAAAAAAAAAAABwIAAGRycy9kb3ducmV2LnhtbFBLBQYAAAAAAwADALcAAAD7AgAAAAA=&#13;&#10;">
                  <v:stroke endarrow="block"/>
                  <v:shadow color="#ccc"/>
                </v:shape>
                <v:rect id="Rectangle 16" o:spid="_x0000_s1122" style="position:absolute;left:42535;width:17662;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GRRyAAAAOAAAAAPAAAAZHJzL2Rvd25yZXYueG1sRI9PawIx&#13;&#10;FMTvgt8hvEJvNVtL/bMaRSsFoXjYtdTrI3ndLN28LJtU129vCgUvA8Mwv2GW69414kxdqD0reB5l&#13;&#10;IIi1NzVXCj6P708zECEiG2w8k4IrBVivhoMl5sZfuKBzGSuRIBxyVGBjbHMpg7bkMIx8S5yyb985&#13;&#10;jMl2lTQdXhLcNXKcZRPpsOa0YLGlN0v6p/x1CqZV3JV6+6q/DvY6+5j3L6EoT0o9PvS7RZLNAkSk&#13;&#10;Pt4b/4i9SeUJ/B1KZ0CubgAAAP//AwBQSwECLQAUAAYACAAAACEA2+H2y+4AAACFAQAAEwAAAAAA&#13;&#10;AAAAAAAAAAAAAAAAW0NvbnRlbnRfVHlwZXNdLnhtbFBLAQItABQABgAIAAAAIQBa9CxbvwAAABUB&#13;&#10;AAALAAAAAAAAAAAAAAAAAB8BAABfcmVscy8ucmVsc1BLAQItABQABgAIAAAAIQCwaGRRyAAAAOAA&#13;&#10;AAAPAAAAAAAAAAAAAAAAAAcCAABkcnMvZG93bnJldi54bWxQSwUGAAAAAAMAAwC3AAAA/AIAAAAA&#13;&#10;">
                  <v:textbox inset=",7.2pt,,7.2pt">
                    <w:txbxContent>
                      <w:p w14:paraId="57960BED"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342A32FF" w14:textId="4456F8DD" w:rsidR="00935355" w:rsidRPr="00B53852"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640)</w:t>
                        </w:r>
                      </w:p>
                    </w:txbxContent>
                  </v:textbox>
                </v:rect>
                <v:shape id="AutoShape 4" o:spid="_x0000_s1123" type="#_x0000_t32" style="position:absolute;left:47132;top:14411;width:650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ssSUyAAAAOAAAAAPAAAAZHJzL2Rvd25yZXYueG1sRI9Ba8JA&#13;&#10;FITvQv/D8gredKNg00Y3UlqEYA/a1Iu3R/aZhGTfhuw2xn/fLQheBoZhvmE229G0YqDe1ZYVLOYR&#13;&#10;COLC6ppLBaef3ewVhPPIGlvLpOBGDrbp02SDibZX/qYh96UIEHYJKqi87xIpXVGRQTe3HXHILrY3&#13;&#10;6IPtS6l7vAa4aeUyil6kwZrDQoUdfVRUNPmvUaCXhybLyjr/2unjPn6zq2MxnJWaPo+f6yDvaxCe&#13;&#10;Rv9o3BGZVhDH8H8onAGZ/gEAAP//AwBQSwECLQAUAAYACAAAACEA2+H2y+4AAACFAQAAEwAAAAAA&#13;&#10;AAAAAAAAAAAAAAAAW0NvbnRlbnRfVHlwZXNdLnhtbFBLAQItABQABgAIAAAAIQBa9CxbvwAAABUB&#13;&#10;AAALAAAAAAAAAAAAAAAAAB8BAABfcmVscy8ucmVsc1BLAQItABQABgAIAAAAIQA2ssSUyAAAAOAA&#13;&#10;AAAPAAAAAAAAAAAAAAAAAAcCAABkcnMvZG93bnJldi54bWxQSwUGAAAAAAMAAwC3AAAA/AIAAAAA&#13;&#10;">
                  <v:stroke endarrow="block"/>
                  <v:shadow color="#ccc"/>
                </v:shape>
                <v:rect id="Rectangle 10" o:spid="_x0000_s1124" style="position:absolute;left:44238;top:43610;width:17145;height:64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1W4yAAAAOAAAAAPAAAAZHJzL2Rvd25yZXYueG1sRI9BSwMx&#13;&#10;EIXvgv8hjNCbzdqi1m3TYluEgvTQVfQ6JONmcTNZNmm7/fedg+Bl4DG87723WA2hVSfqUxPZwMO4&#13;&#10;AEVso2u4NvD58XY/A5UyssM2Mhm4UILV8vZmgaWLZz7Qqcq1EginEg34nLtS62Q9BUzj2BHL7yf2&#13;&#10;AbPIvtaux7PAQ6snRfGkAzYsCR472niyv9UxGHiu87ay60f7tfeX2fvLME2H6tuY0d2wnct5nYPK&#13;&#10;NOR/xx9i58QsjWWQjAG9vAIAAP//AwBQSwECLQAUAAYACAAAACEA2+H2y+4AAACFAQAAEwAAAAAA&#13;&#10;AAAAAAAAAAAAAAAAW0NvbnRlbnRfVHlwZXNdLnhtbFBLAQItABQABgAIAAAAIQBa9CxbvwAAABUB&#13;&#10;AAALAAAAAAAAAAAAAAAAAB8BAABfcmVscy8ucmVsc1BLAQItABQABgAIAAAAIQCuu1W4yAAAAOAA&#13;&#10;AAAPAAAAAAAAAAAAAAAAAAcCAABkcnMvZG93bnJldi54bWxQSwUGAAAAAAMAAwC3AAAA/AIAAAAA&#13;&#10;">
                  <v:textbox inset=",7.2pt,,7.2pt">
                    <w:txbxContent>
                      <w:p w14:paraId="7A4DF50B"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RCTs (n =25)</w:t>
                        </w:r>
                      </w:p>
                    </w:txbxContent>
                  </v:textbox>
                </v:rect>
                <v:rect id="Rectangle 10" o:spid="_x0000_s1125" style="position:absolute;left:6465;top:43642;width:18307;height:64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9/AjxwAAAOAAAAAPAAAAZHJzL2Rvd25yZXYueG1sRI9PawIx&#13;&#10;FMTvgt8hPKG3mq2l/lmNYisFQTy4lnp9JM/N0s3Lskl1/faNUPAyMAzzG2ax6lwtLtSGyrOCl2EG&#13;&#10;glh7U3Gp4Ov4+TwFESKywdozKbhRgNWy31tgbvyVD3QpYikShEOOCmyMTS5l0JYchqFviFN29q3D&#13;&#10;mGxbStPiNcFdLUdZNpYOK04LFhv6sKR/il+nYFLGTaHf3/T33t6mu1n3Gg7FSamnQbeZJ1nPQUTq&#13;&#10;4qPxj9iaVJ7B/VA6A3L5BwAA//8DAFBLAQItABQABgAIAAAAIQDb4fbL7gAAAIUBAAATAAAAAAAA&#13;&#10;AAAAAAAAAAAAAABbQ29udGVudF9UeXBlc10ueG1sUEsBAi0AFAAGAAgAAAAhAFr0LFu/AAAAFQEA&#13;&#10;AAsAAAAAAAAAAAAAAAAAHwEAAF9yZWxzLy5yZWxzUEsBAi0AFAAGAAgAAAAhAMH38CPHAAAA4AAA&#13;&#10;AA8AAAAAAAAAAAAAAAAABwIAAGRycy9kb3ducmV2LnhtbFBLBQYAAAAAAwADALcAAAD7AgAAAAA=&#13;&#10;">
                  <v:textbox inset=",7.2pt,,7.2pt">
                    <w:txbxContent>
                      <w:p w14:paraId="794CC1DC" w14:textId="314E895B"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CA"/>
                          </w:rPr>
                        </w:pPr>
                        <w:r>
                          <w:rPr>
                            <w:rFonts w:ascii="Calibri" w:eastAsia="Times New Roman" w:hAnsi="Calibri" w:cs="Calibri"/>
                            <w:color w:val="000000"/>
                            <w:kern w:val="24"/>
                            <w:szCs w:val="22"/>
                          </w:rPr>
                          <w:t>Systematic Reviews (n =16)</w:t>
                        </w:r>
                      </w:p>
                    </w:txbxContent>
                  </v:textbox>
                </v:rect>
              </v:group>
            </w:pict>
          </mc:Fallback>
        </mc:AlternateContent>
      </w:r>
      <w:r w:rsidR="00FE4042" w:rsidRPr="001D1D30">
        <w:rPr>
          <w:rFonts w:asciiTheme="minorHAnsi" w:hAnsiTheme="minorHAnsi"/>
          <w:noProof/>
          <w:lang w:val="en-US"/>
        </w:rPr>
        <mc:AlternateContent>
          <mc:Choice Requires="wps">
            <w:drawing>
              <wp:anchor distT="0" distB="0" distL="114300" distR="114300" simplePos="0" relativeHeight="251676672" behindDoc="0" locked="0" layoutInCell="1" allowOverlap="1" wp14:anchorId="3998100A" wp14:editId="43EC2276">
                <wp:simplePos x="0" y="0"/>
                <wp:positionH relativeFrom="column">
                  <wp:posOffset>5364516</wp:posOffset>
                </wp:positionH>
                <wp:positionV relativeFrom="paragraph">
                  <wp:posOffset>2167391</wp:posOffset>
                </wp:positionV>
                <wp:extent cx="2204346" cy="570865"/>
                <wp:effectExtent l="0" t="0" r="24765" b="19685"/>
                <wp:wrapNone/>
                <wp:docPr id="15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4346" cy="570865"/>
                        </a:xfrm>
                        <a:prstGeom prst="rect">
                          <a:avLst/>
                        </a:prstGeom>
                        <a:solidFill>
                          <a:srgbClr val="FFFFFF"/>
                        </a:solidFill>
                        <a:ln w="9525">
                          <a:solidFill>
                            <a:srgbClr val="000000"/>
                          </a:solidFill>
                          <a:miter lim="800000"/>
                          <a:headEnd/>
                          <a:tailEnd/>
                        </a:ln>
                      </wps:spPr>
                      <wps:txbx>
                        <w:txbxContent>
                          <w:p w14:paraId="1AAA92B9" w14:textId="77777777" w:rsidR="00935355" w:rsidRDefault="00935355" w:rsidP="00FE4042">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off-topic excluded</w:t>
                            </w:r>
                          </w:p>
                          <w:p w14:paraId="77F398A5" w14:textId="6681BFDE" w:rsidR="00935355" w:rsidRPr="00B53852" w:rsidRDefault="00935355" w:rsidP="00FE4042">
                            <w:pPr>
                              <w:pStyle w:val="StandardWeb"/>
                              <w:kinsoku w:val="0"/>
                              <w:overflowPunct w:val="0"/>
                              <w:spacing w:before="0" w:beforeAutospacing="0" w:after="0" w:afterAutospacing="0"/>
                              <w:jc w:val="center"/>
                              <w:textAlignment w:val="baseline"/>
                              <w:rPr>
                                <w:sz w:val="24"/>
                                <w:lang w:val="en-US"/>
                              </w:rPr>
                            </w:pPr>
                            <w:r>
                              <w:rPr>
                                <w:rFonts w:ascii="Calibri" w:eastAsia="Times New Roman" w:hAnsi="Calibri" w:cs="Calibri"/>
                                <w:color w:val="000000"/>
                                <w:kern w:val="24"/>
                                <w:szCs w:val="22"/>
                              </w:rPr>
                              <w:t>(n = 151)</w:t>
                            </w:r>
                          </w:p>
                        </w:txbxContent>
                      </wps:txbx>
                      <wps:bodyPr vert="horz" wrap="square" lIns="91440" tIns="91440" rIns="91440" bIns="9144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8100A" id="_x0000_s1126" style="position:absolute;left:0;text-align:left;margin-left:422.4pt;margin-top:170.65pt;width:173.55pt;height:4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vdRQIAAJMEAAAOAAAAZHJzL2Uyb0RvYy54bWysVF1v0zAUfUfiP1h+p0m7ZrRR02nqGEIq&#13;&#10;Y6JDPN86TmPhL2y3Sfn1XLsf6wZPiDxYvvb18b3nHGd20ytJdtx5YXRFh4OcEq6ZqYXeVPTb0/27&#13;&#10;CSU+gK5BGs0ruuee3szfvpl1tuQj0xpZc0cQRPuysxVtQ7BllnnWcgV+YCzXuNkYpyBg6DZZ7aBD&#13;&#10;dCWzUZ5fZ51xtXWGce9x9e6wSecJv2k4C1+axvNAZEWxtpBGl8Z1HLP5DMqNA9sKdiwD/qEKBULj&#13;&#10;pWeoOwhAtk78AaUEc8abJgyYUZlpGsF46gG7Geavulm1YHnqBcnx9kyT/3+w7GH36IioUbuioESD&#13;&#10;QpG+Im2gN5KT4VVkqLO+xMSVfXSxR2+Xhv3wRJtFi2n81jnTtRxqrGsY87MXB2Lg8ShZd59NjfCw&#13;&#10;DSaR1TdORUCkgfRJk/1ZE94HwnBxNMrHV+NrShjuFe/zyXWRroDydNo6Hz5yo0icVNRh8Qkddksf&#13;&#10;YjVQnlJS9UaK+l5ImQK3WS+kIztAf9yn74juL9OkJl1Fp8WoSMgv9vwlRJ6+v0EoEdDoUqiKTs5J&#13;&#10;UEbaPug62TCAkIc5liz1kcdI3UGC0K/7JFUxjTdEXtem3iOz+ACx89a4X5R0aOaK+p9bcJwS+Umj&#13;&#10;KtPheBzdfxm4y2B9GeitWhjkY0gJaIaoFQ2n6SIcHg+610JY6pVlMTFyGUl+6r+Ds0clAmr4YE4m&#13;&#10;hvKVIIfceFKbW7REI5Jaz20dCUDnJxGPrzQ+rcs4ZT3/S+a/AQAA//8DAFBLAwQUAAYACAAAACEA&#13;&#10;iRHbaeYAAAARAQAADwAAAGRycy9kb3ducmV2LnhtbEyPwU7DMBBE70j8g7VI3KjjJkCSxqmAihPq&#13;&#10;oQHB1XWWOCJeR7Hbpn+Pe4LLSqPdnXlTrWc7sCNOvnckQSwSYEjatT11Ej7eX+9yYD4oatXgCCWc&#13;&#10;0cO6vr6qVNm6E+3w2ISORRPypZJgQhhLzr02aJVfuBEp7r7dZFWIcup4O6lTNLcDXybJA7eqp5hg&#13;&#10;1IgvBvVPc7ASHruwafTzvf7cmnP+Vsyp3zVfUt7ezJtVHE8rYAHn8PcBlw6RH+oItncHaj0bJORZ&#13;&#10;FvmDhDQTKbDLhShEAWwvIUvFEnhd8f9N6l8AAAD//wMAUEsBAi0AFAAGAAgAAAAhALaDOJL+AAAA&#13;&#10;4QEAABMAAAAAAAAAAAAAAAAAAAAAAFtDb250ZW50X1R5cGVzXS54bWxQSwECLQAUAAYACAAAACEA&#13;&#10;OP0h/9YAAACUAQAACwAAAAAAAAAAAAAAAAAvAQAAX3JlbHMvLnJlbHNQSwECLQAUAAYACAAAACEA&#13;&#10;0/0L3UUCAACTBAAADgAAAAAAAAAAAAAAAAAuAgAAZHJzL2Uyb0RvYy54bWxQSwECLQAUAAYACAAA&#13;&#10;ACEAiRHbaeYAAAARAQAADwAAAAAAAAAAAAAAAACfBAAAZHJzL2Rvd25yZXYueG1sUEsFBgAAAAAE&#13;&#10;AAQA8wAAALIFAAAAAA==&#13;&#10;">
                <v:textbox inset=",7.2pt,,7.2pt">
                  <w:txbxContent>
                    <w:p w14:paraId="1AAA92B9" w14:textId="77777777" w:rsidR="00935355" w:rsidRDefault="00935355" w:rsidP="00FE4042">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off-topic excluded</w:t>
                      </w:r>
                    </w:p>
                    <w:p w14:paraId="77F398A5" w14:textId="6681BFDE" w:rsidR="00935355" w:rsidRPr="00B53852" w:rsidRDefault="00935355" w:rsidP="00FE4042">
                      <w:pPr>
                        <w:pStyle w:val="StandardWeb"/>
                        <w:kinsoku w:val="0"/>
                        <w:overflowPunct w:val="0"/>
                        <w:spacing w:before="0" w:beforeAutospacing="0" w:after="0" w:afterAutospacing="0"/>
                        <w:jc w:val="center"/>
                        <w:textAlignment w:val="baseline"/>
                        <w:rPr>
                          <w:sz w:val="24"/>
                          <w:lang w:val="en-US"/>
                        </w:rPr>
                      </w:pPr>
                      <w:r>
                        <w:rPr>
                          <w:rFonts w:ascii="Calibri" w:eastAsia="Times New Roman" w:hAnsi="Calibri" w:cs="Calibri"/>
                          <w:color w:val="000000"/>
                          <w:kern w:val="24"/>
                          <w:szCs w:val="22"/>
                        </w:rPr>
                        <w:t>(n = 151)</w:t>
                      </w:r>
                    </w:p>
                  </w:txbxContent>
                </v:textbox>
              </v:rect>
            </w:pict>
          </mc:Fallback>
        </mc:AlternateContent>
      </w:r>
      <w:r w:rsidR="00FE4042" w:rsidRPr="001D1D30">
        <w:rPr>
          <w:rFonts w:asciiTheme="minorHAnsi" w:hAnsiTheme="minorHAnsi"/>
          <w:noProof/>
          <w:lang w:val="en-US"/>
        </w:rPr>
        <mc:AlternateContent>
          <mc:Choice Requires="wps">
            <w:drawing>
              <wp:anchor distT="0" distB="0" distL="114300" distR="114300" simplePos="0" relativeHeight="251678720" behindDoc="0" locked="0" layoutInCell="1" allowOverlap="1" wp14:anchorId="526F465B" wp14:editId="134AE430">
                <wp:simplePos x="0" y="0"/>
                <wp:positionH relativeFrom="column">
                  <wp:posOffset>4714614</wp:posOffset>
                </wp:positionH>
                <wp:positionV relativeFrom="paragraph">
                  <wp:posOffset>2455535</wp:posOffset>
                </wp:positionV>
                <wp:extent cx="650240" cy="0"/>
                <wp:effectExtent l="0" t="76200" r="16510" b="95250"/>
                <wp:wrapNone/>
                <wp:docPr id="156" name="AutoShape 4"/>
                <wp:cNvGraphicFramePr/>
                <a:graphic xmlns:a="http://schemas.openxmlformats.org/drawingml/2006/main">
                  <a:graphicData uri="http://schemas.microsoft.com/office/word/2010/wordprocessingShape">
                    <wps:wsp>
                      <wps:cNvCnPr/>
                      <wps:spPr bwMode="auto">
                        <a:xfrm>
                          <a:off x="0" y="0"/>
                          <a:ext cx="65024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shape w14:anchorId="744B211D" id="AutoShape 4" o:spid="_x0000_s1026" type="#_x0000_t32" style="position:absolute;margin-left:371.25pt;margin-top:193.35pt;width:51.2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M7ftAEAAFMDAAAOAAAAZHJzL2Uyb0RvYy54bWysU01v2zAMvQ/YfxB0X5wETbEZcXpI2132&#10;UWDdD2Ak2RYgiQKlxMm/H6V8oNtuw3wgKFF8fHyk1w9H78TBULIYOrmYzaUwQaG2Yejkz9fnDx+l&#10;SBmCBofBdPJkknzYvH+3nmJrljii04YEg4TUTrGTY86xbZqkRuMhzTCawMEeyUPmIw2NJpgY3btm&#10;OZ/fNxOSjoTKpMS3j+eg3FT8vjcqf+/7ZLJwnWRuuVqqdldss1lDOxDE0aoLDfgHFh5s4KI3qEfI&#10;IPZk/4LyVhEm7PNMoW+w760ytQfuZjH/o5sfI0RTe2FxUrzJlP4frPp22IYXYhmmmNoUX0jspq+o&#10;eVSwz1h7OvbkS2/MVhyrdKebdOaYheLL+9V8eccCq2uogfaaFynlzwa9KE4nUyaww5i3GALPB2lR&#10;q8DhS8rMgxOvCaVowGfrXB2TC2Lq5KfVclUTEjqrS7A8SzTsto7EAcqg61dmy2C/PSPcB13BRgP6&#10;6eJnsI59kU+R+85kIQzOyFLNGy2FM7zbxTsjulAqmrpdF85X8c4y7lCfqqZNuefJVSKXLSur8fbM&#10;/tt/YfMLAAD//wMAUEsDBBQABgAIAAAAIQC14Nry4wAAABABAAAPAAAAZHJzL2Rvd25yZXYueG1s&#10;TE9NS8NAEL0L/odlBG920zZpYppNkYoivRk/8LhNxiSYnQ272zb66x1B0MvAzHvzPorNZAZxROd7&#10;SwrmswgEUm2bnloFz093VxkIHzQ1erCECj7Rw6Y8Pyt03tgTPeKxCq1gEfK5VtCFMOZS+rpDo/3M&#10;jkiMvVtndODVtbJx+sTiZpCLKFpJo3tih06PuO2w/qgORsH0tUuwfe3j8DC/T90u2b4tXyqlLi+m&#10;2zWPmzWIgFP4+4CfDpwfSg62twdqvBgUpPEiYaqCZbZKQTAji+NrEPvfiywL+b9I+Q0AAP//AwBQ&#10;SwECLQAUAAYACAAAACEAtoM4kv4AAADhAQAAEwAAAAAAAAAAAAAAAAAAAAAAW0NvbnRlbnRfVHlw&#10;ZXNdLnhtbFBLAQItABQABgAIAAAAIQA4/SH/1gAAAJQBAAALAAAAAAAAAAAAAAAAAC8BAABfcmVs&#10;cy8ucmVsc1BLAQItABQABgAIAAAAIQB8EM7ftAEAAFMDAAAOAAAAAAAAAAAAAAAAAC4CAABkcnMv&#10;ZTJvRG9jLnhtbFBLAQItABQABgAIAAAAIQC14Nry4wAAABABAAAPAAAAAAAAAAAAAAAAAA4EAABk&#10;cnMvZG93bnJldi54bWxQSwUGAAAAAAQABADzAAAAHgUAAAAA&#10;">
                <v:stroke endarrow="block"/>
                <v:shadow color="#ccc"/>
              </v:shape>
            </w:pict>
          </mc:Fallback>
        </mc:AlternateContent>
      </w:r>
      <w:r w:rsidRPr="001D1D30">
        <w:rPr>
          <w:rFonts w:asciiTheme="minorHAnsi" w:hAnsiTheme="minorHAnsi"/>
          <w:lang w:val="en-US"/>
        </w:rPr>
        <w:br w:type="page"/>
      </w:r>
    </w:p>
    <w:p w14:paraId="11AFDD91" w14:textId="7D852A2F" w:rsidR="00314863" w:rsidRPr="001D1D30" w:rsidRDefault="00314863" w:rsidP="00A55822">
      <w:pPr>
        <w:pStyle w:val="berschrift2"/>
      </w:pPr>
      <w:bookmarkStart w:id="79" w:name="_Toc180402973"/>
      <w:bookmarkStart w:id="80" w:name="_Toc209691423"/>
      <w:r w:rsidRPr="001D1D30">
        <w:lastRenderedPageBreak/>
        <w:t>Systematic Reviews und AMSTAR2</w:t>
      </w:r>
      <w:bookmarkEnd w:id="79"/>
      <w:bookmarkEnd w:id="80"/>
    </w:p>
    <w:p w14:paraId="321D02B3" w14:textId="77777777" w:rsidR="00314863" w:rsidRPr="001D1D30" w:rsidRDefault="00916062" w:rsidP="00314863">
      <w:pPr>
        <w:rPr>
          <w:rFonts w:asciiTheme="minorHAnsi" w:hAnsiTheme="minorHAnsi"/>
          <w:lang w:val="en-US"/>
        </w:rPr>
      </w:pPr>
      <w:r w:rsidRPr="00916062">
        <w:rPr>
          <w:rFonts w:asciiTheme="minorHAnsi" w:hAnsiTheme="minorHAnsi"/>
          <w:noProof/>
          <w:lang w:val="en-US"/>
        </w:rPr>
        <w:object w:dxaOrig="22330" w:dyaOrig="13167" w14:anchorId="049E164E">
          <v:shape id="_x0000_i1025" type="#_x0000_t75" alt="" style="width:713.4pt;height:405.65pt;mso-width-percent:0;mso-height-percent:0;mso-width-percent:0;mso-height-percent:0" o:ole="">
            <v:imagedata r:id="rId17" o:title=""/>
          </v:shape>
          <o:OLEObject Type="Embed" ProgID="Excel.Sheet.12" ShapeID="_x0000_i1025" DrawAspect="Content" ObjectID="_1820305382" r:id="rId18"/>
        </w:object>
      </w:r>
    </w:p>
    <w:p w14:paraId="1DFD58A2" w14:textId="056A1370" w:rsidR="00314863" w:rsidRPr="001D1D30" w:rsidRDefault="00314863" w:rsidP="00A55822">
      <w:pPr>
        <w:pStyle w:val="berschrift2"/>
      </w:pPr>
      <w:r w:rsidRPr="001D1D30">
        <w:br w:type="page"/>
      </w:r>
      <w:bookmarkStart w:id="81" w:name="_Toc180402974"/>
      <w:bookmarkStart w:id="82" w:name="_Toc209691424"/>
      <w:r w:rsidR="008C5214" w:rsidRPr="001D1D30">
        <w:lastRenderedPageBreak/>
        <w:t xml:space="preserve">Systematic Reviews </w:t>
      </w:r>
      <w:r w:rsidR="004D378F" w:rsidRPr="001D1D30">
        <w:t>evidence</w:t>
      </w:r>
      <w:r w:rsidRPr="001D1D30">
        <w:t xml:space="preserve"> </w:t>
      </w:r>
      <w:r w:rsidR="008C5214" w:rsidRPr="001D1D30">
        <w:t>t</w:t>
      </w:r>
      <w:r w:rsidRPr="001D1D30">
        <w:t xml:space="preserve">able: CVVH versus </w:t>
      </w:r>
      <w:r w:rsidR="00DC6972">
        <w:t>IHD</w:t>
      </w:r>
      <w:r w:rsidRPr="001D1D30">
        <w:t xml:space="preserve"> Renal Replacement Procedure</w:t>
      </w:r>
      <w:bookmarkEnd w:id="81"/>
      <w:bookmarkEnd w:id="82"/>
    </w:p>
    <w:tbl>
      <w:tblPr>
        <w:tblW w:w="14320" w:type="dxa"/>
        <w:tblCellMar>
          <w:left w:w="70" w:type="dxa"/>
          <w:right w:w="70" w:type="dxa"/>
        </w:tblCellMar>
        <w:tblLook w:val="04A0" w:firstRow="1" w:lastRow="0" w:firstColumn="1" w:lastColumn="0" w:noHBand="0" w:noVBand="1"/>
      </w:tblPr>
      <w:tblGrid>
        <w:gridCol w:w="1985"/>
        <w:gridCol w:w="2693"/>
        <w:gridCol w:w="5642"/>
        <w:gridCol w:w="4000"/>
      </w:tblGrid>
      <w:tr w:rsidR="00314863" w:rsidRPr="00DC6972" w14:paraId="7D15D693" w14:textId="77777777" w:rsidTr="0034681B">
        <w:trPr>
          <w:trHeight w:val="300"/>
        </w:trPr>
        <w:tc>
          <w:tcPr>
            <w:tcW w:w="1985" w:type="dxa"/>
            <w:tcBorders>
              <w:top w:val="nil"/>
              <w:left w:val="nil"/>
              <w:bottom w:val="nil"/>
              <w:right w:val="nil"/>
            </w:tcBorders>
            <w:shd w:val="clear" w:color="auto" w:fill="EEECE1" w:themeFill="background2"/>
            <w:hideMark/>
          </w:tcPr>
          <w:p w14:paraId="341B9FF4" w14:textId="77777777" w:rsidR="00314863" w:rsidRPr="00DC6972" w:rsidRDefault="00314863" w:rsidP="00D435E8">
            <w:pPr>
              <w:pStyle w:val="TabelleText"/>
              <w:rPr>
                <w:b/>
                <w:lang w:val="en-US"/>
              </w:rPr>
            </w:pPr>
            <w:r w:rsidRPr="00DC6972">
              <w:rPr>
                <w:b/>
                <w:lang w:val="en-US"/>
              </w:rPr>
              <w:t>Author / Year</w:t>
            </w:r>
          </w:p>
        </w:tc>
        <w:tc>
          <w:tcPr>
            <w:tcW w:w="2693" w:type="dxa"/>
            <w:tcBorders>
              <w:top w:val="nil"/>
              <w:left w:val="nil"/>
              <w:bottom w:val="nil"/>
              <w:right w:val="nil"/>
            </w:tcBorders>
            <w:shd w:val="clear" w:color="auto" w:fill="EEECE1" w:themeFill="background2"/>
            <w:hideMark/>
          </w:tcPr>
          <w:p w14:paraId="22D4276A" w14:textId="4D076BC8" w:rsidR="00314863" w:rsidRPr="00DC6972" w:rsidRDefault="00314863" w:rsidP="00D435E8">
            <w:pPr>
              <w:pStyle w:val="TabelleText"/>
              <w:rPr>
                <w:b/>
                <w:lang w:val="en-US"/>
              </w:rPr>
            </w:pPr>
            <w:r w:rsidRPr="00DC6972">
              <w:rPr>
                <w:b/>
                <w:lang w:val="en-US"/>
              </w:rPr>
              <w:t xml:space="preserve">Study Type / Patients / </w:t>
            </w:r>
            <w:r w:rsidR="004D378F" w:rsidRPr="00DC6972">
              <w:rPr>
                <w:b/>
                <w:lang w:val="en-US"/>
              </w:rPr>
              <w:t xml:space="preserve">modality </w:t>
            </w:r>
          </w:p>
        </w:tc>
        <w:tc>
          <w:tcPr>
            <w:tcW w:w="5642" w:type="dxa"/>
            <w:tcBorders>
              <w:top w:val="nil"/>
              <w:left w:val="nil"/>
              <w:bottom w:val="nil"/>
              <w:right w:val="nil"/>
            </w:tcBorders>
            <w:shd w:val="clear" w:color="auto" w:fill="EEECE1" w:themeFill="background2"/>
            <w:hideMark/>
          </w:tcPr>
          <w:p w14:paraId="3FF8C3D5" w14:textId="3BE3B621" w:rsidR="00314863" w:rsidRPr="00DC6972" w:rsidRDefault="00432911" w:rsidP="00D435E8">
            <w:pPr>
              <w:pStyle w:val="TabelleText"/>
              <w:rPr>
                <w:b/>
                <w:lang w:val="en-US"/>
              </w:rPr>
            </w:pPr>
            <w:r w:rsidRPr="00DC6972">
              <w:rPr>
                <w:b/>
                <w:lang w:val="en-US"/>
              </w:rPr>
              <w:t>Outcome</w:t>
            </w:r>
          </w:p>
        </w:tc>
        <w:tc>
          <w:tcPr>
            <w:tcW w:w="4000" w:type="dxa"/>
            <w:tcBorders>
              <w:top w:val="nil"/>
              <w:left w:val="nil"/>
              <w:bottom w:val="nil"/>
              <w:right w:val="nil"/>
            </w:tcBorders>
            <w:shd w:val="clear" w:color="auto" w:fill="EEECE1" w:themeFill="background2"/>
            <w:hideMark/>
          </w:tcPr>
          <w:p w14:paraId="457D904E" w14:textId="77777777" w:rsidR="00314863" w:rsidRPr="00DC6972" w:rsidRDefault="00314863" w:rsidP="00D435E8">
            <w:pPr>
              <w:pStyle w:val="TabelleText"/>
              <w:rPr>
                <w:b/>
                <w:lang w:val="en-US"/>
              </w:rPr>
            </w:pPr>
            <w:r w:rsidRPr="00DC6972">
              <w:rPr>
                <w:b/>
                <w:lang w:val="en-US"/>
              </w:rPr>
              <w:t>Comment</w:t>
            </w:r>
          </w:p>
        </w:tc>
      </w:tr>
      <w:tr w:rsidR="00314863" w:rsidRPr="000F41B6" w14:paraId="61D2118F" w14:textId="77777777" w:rsidTr="004F24BD">
        <w:trPr>
          <w:trHeight w:val="1910"/>
        </w:trPr>
        <w:tc>
          <w:tcPr>
            <w:tcW w:w="1985" w:type="dxa"/>
            <w:tcBorders>
              <w:top w:val="nil"/>
              <w:left w:val="nil"/>
              <w:bottom w:val="nil"/>
              <w:right w:val="nil"/>
            </w:tcBorders>
            <w:hideMark/>
          </w:tcPr>
          <w:p w14:paraId="49D5C83A" w14:textId="3D31108C"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&lt;EndNote&gt;&lt;Cite&gt;&lt;Author&gt;Rabindranath&lt;/Author&gt;&lt;Year&gt;2007&lt;/Year&gt;&lt;RecNum&gt;402&lt;/RecNum&gt;&lt;DisplayText&gt;&lt;style face="italic" font="Times New Roman" size="12"&gt;Rabindranath 2007 (165)&lt;/style&gt;&lt;/DisplayText&gt;&lt;record&gt;&lt;rec-number&gt;402&lt;/rec-number&gt;&lt;foreign-keys&gt;&lt;key app="EN" db-id="asxdf5xt49xw5vefwwtvwsd725apppxr292v" timestamp="1724313758"&gt;402&lt;/key&gt;&lt;/foreign-keys&gt;&lt;ref-type name="Journal Article"&gt;17&lt;/ref-type&gt;&lt;contributors&gt;&lt;authors&gt;&lt;author&gt;Rabindranath, K.&lt;/author&gt;&lt;author&gt;Adams, J.&lt;/author&gt;&lt;author&gt;Macleod, A. M.&lt;/author&gt;&lt;author&gt;Muirhead, N.&lt;/author&gt;&lt;/authors&gt;&lt;/contributors&gt;&lt;auth-address&gt;Churchill Hospital, Renal Unit, Oxford, UK, OX3 7LJ. ksrabi@yahoo.co.uk&lt;/auth-address&gt;&lt;titles&gt;&lt;title&gt;Intermittent versus continuous renal replacement therapy for acute renal failure in adults&lt;/title&gt;&lt;secondary-title&gt;Cochrane Database Syst Rev&lt;/secondary-title&gt;&lt;/titles&gt;&lt;periodical&gt;&lt;full-title&gt;Cochrane Database Syst Rev&lt;/full-title&gt;&lt;/periodical&gt;&lt;pages&gt;CD003773&lt;/pages&gt;&lt;number&gt;3&lt;/number&gt;&lt;edition&gt;20070718&lt;/edition&gt;&lt;keywords&gt;&lt;keyword&gt;Acute Kidney Injury/*therapy&lt;/keyword&gt;&lt;keyword&gt;Adult&lt;/keyword&gt;&lt;keyword&gt;Hemodiafiltration/methods&lt;/keyword&gt;&lt;keyword&gt;Humans&lt;/keyword&gt;&lt;keyword&gt;Randomized Controlled Trials as Topic&lt;/keyword&gt;&lt;keyword&gt;Renal Dialysis/*methods&lt;/keyword&gt;&lt;keyword&gt;Renal Replacement Therapy/methods&lt;/keyword&gt;&lt;/keywords&gt;&lt;dates&gt;&lt;year&gt;2007&lt;/year&gt;&lt;pub-dates&gt;&lt;date&gt;Jul 18&lt;/date&gt;&lt;/pub-dates&gt;&lt;/dates&gt;&lt;isbn&gt;1469-493X (Electronic)&amp;#xD;1361-6137 (Linking)&lt;/isbn&gt;&lt;accession-num&gt;17636735&lt;/accession-num&gt;&lt;work-type&gt;SR Cochrane&lt;/work-type&gt;&lt;reviewed-item&gt;AJ&lt;/reviewed-item&gt;&lt;urls&gt;&lt;related-urls&gt;&lt;url&gt;https://www.ncbi.nlm.nih.gov/pubmed/17636735&lt;/url&gt;&lt;/related-urls&gt;&lt;/urls&gt;&lt;electronic-resource-num&gt;10.1002/14651858.CD003773.pub3&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Rabindranath 2007 (165)</w:t>
            </w:r>
            <w:r w:rsidRPr="000F41B6">
              <w:rPr>
                <w:lang w:val="en-US"/>
              </w:rPr>
              <w:fldChar w:fldCharType="end"/>
            </w:r>
            <w:r w:rsidR="003F308E" w:rsidRPr="000F41B6">
              <w:rPr>
                <w:lang w:val="en-US"/>
              </w:rPr>
              <w:t xml:space="preserve">  (Cochrane)</w:t>
            </w:r>
          </w:p>
        </w:tc>
        <w:tc>
          <w:tcPr>
            <w:tcW w:w="2693" w:type="dxa"/>
            <w:tcBorders>
              <w:top w:val="nil"/>
              <w:left w:val="nil"/>
              <w:bottom w:val="nil"/>
              <w:right w:val="nil"/>
            </w:tcBorders>
            <w:hideMark/>
          </w:tcPr>
          <w:p w14:paraId="296F389B" w14:textId="141F014F" w:rsidR="00314863" w:rsidRPr="009021E1" w:rsidRDefault="00314863" w:rsidP="00D435E8">
            <w:pPr>
              <w:pStyle w:val="TabelleText"/>
            </w:pPr>
            <w:r w:rsidRPr="009021E1">
              <w:t xml:space="preserve">15 RCTs (1550 Pt); CRRT vs </w:t>
            </w:r>
            <w:r w:rsidR="00DC6972">
              <w:t>IHD</w:t>
            </w:r>
          </w:p>
        </w:tc>
        <w:tc>
          <w:tcPr>
            <w:tcW w:w="5642" w:type="dxa"/>
            <w:tcBorders>
              <w:top w:val="nil"/>
              <w:left w:val="nil"/>
              <w:bottom w:val="nil"/>
              <w:right w:val="nil"/>
            </w:tcBorders>
            <w:hideMark/>
          </w:tcPr>
          <w:p w14:paraId="2ADB5C7D" w14:textId="7604D1A8" w:rsidR="00314863" w:rsidRPr="000F41B6" w:rsidRDefault="004F24BD" w:rsidP="004F24BD">
            <w:pPr>
              <w:pStyle w:val="TabelleText"/>
              <w:rPr>
                <w:lang w:val="en-US"/>
              </w:rPr>
            </w:pPr>
            <w:r w:rsidRPr="000F41B6">
              <w:rPr>
                <w:lang w:val="en-US"/>
              </w:rPr>
              <w:t xml:space="preserve">Hospital mortality (RR 1.01, 95% CI 0.92 - 1.12), </w:t>
            </w:r>
            <w:r w:rsidR="00314863" w:rsidRPr="000F41B6">
              <w:rPr>
                <w:lang w:val="en-US"/>
              </w:rPr>
              <w:t xml:space="preserve">ICU </w:t>
            </w:r>
            <w:r w:rsidR="009A1281" w:rsidRPr="000F41B6">
              <w:rPr>
                <w:lang w:val="en-US"/>
              </w:rPr>
              <w:t>mortality (RR 1.06, 95% CI 0.90 - 1.26), survivors without further RRT (RR 0.99, 95% CI 0.92 - 1.07), hemodyn</w:t>
            </w:r>
            <w:r w:rsidR="00D66CFF" w:rsidRPr="000F41B6">
              <w:rPr>
                <w:lang w:val="en-US"/>
              </w:rPr>
              <w:t>amic</w:t>
            </w:r>
            <w:r w:rsidR="009A1281" w:rsidRPr="000F41B6">
              <w:rPr>
                <w:lang w:val="en-US"/>
              </w:rPr>
              <w:t xml:space="preserve"> </w:t>
            </w:r>
            <w:r w:rsidR="00D66CFF" w:rsidRPr="000F41B6">
              <w:rPr>
                <w:lang w:val="en-US"/>
              </w:rPr>
              <w:t>i</w:t>
            </w:r>
            <w:r w:rsidR="009A1281" w:rsidRPr="000F41B6">
              <w:rPr>
                <w:lang w:val="en-US"/>
              </w:rPr>
              <w:t>nstability (RR 0.48, 95% CI 0.10 - 2.28) or hypotension (RR 0.92, 95% CI 0.72 - 1.16) increasing vasopressor therapy (RR 0.53, 95% CI 0.26 - 1.08). higher MAP at CRRT (MD 5.35, 95% CI 1.41 - 9.29) higher risk of clotting (RR, 95% CI 8.50 CI 1.14 - 63.33).</w:t>
            </w:r>
          </w:p>
        </w:tc>
        <w:tc>
          <w:tcPr>
            <w:tcW w:w="4000" w:type="dxa"/>
            <w:tcBorders>
              <w:top w:val="nil"/>
              <w:left w:val="nil"/>
              <w:bottom w:val="nil"/>
              <w:right w:val="nil"/>
            </w:tcBorders>
            <w:hideMark/>
          </w:tcPr>
          <w:p w14:paraId="3C77FA82" w14:textId="474E296F" w:rsidR="00314863" w:rsidRPr="000F41B6" w:rsidRDefault="00314863" w:rsidP="00D435E8">
            <w:pPr>
              <w:pStyle w:val="TabelleText"/>
              <w:rPr>
                <w:lang w:val="en-US"/>
              </w:rPr>
            </w:pPr>
            <w:r w:rsidRPr="000F41B6">
              <w:rPr>
                <w:lang w:val="en-US"/>
              </w:rPr>
              <w:t xml:space="preserve">no benefit for CRRT in terms of mortality, </w:t>
            </w:r>
            <w:r w:rsidR="0032049B" w:rsidRPr="000F41B6">
              <w:rPr>
                <w:lang w:val="en-US"/>
              </w:rPr>
              <w:t>renal recovery</w:t>
            </w:r>
            <w:r w:rsidRPr="000F41B6">
              <w:rPr>
                <w:lang w:val="en-US"/>
              </w:rPr>
              <w:t>, hemodynamics (except higher MAD, but more clotting)</w:t>
            </w:r>
          </w:p>
        </w:tc>
      </w:tr>
      <w:tr w:rsidR="00314863" w:rsidRPr="000F41B6" w14:paraId="75839997" w14:textId="77777777" w:rsidTr="00D45608">
        <w:trPr>
          <w:trHeight w:val="853"/>
        </w:trPr>
        <w:tc>
          <w:tcPr>
            <w:tcW w:w="1985" w:type="dxa"/>
            <w:tcBorders>
              <w:top w:val="nil"/>
              <w:left w:val="nil"/>
              <w:bottom w:val="nil"/>
              <w:right w:val="nil"/>
            </w:tcBorders>
            <w:hideMark/>
          </w:tcPr>
          <w:p w14:paraId="52F88DF7" w14:textId="0E5AB211"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&lt;EndNote&gt;&lt;Cite&gt;&lt;Author&gt;Pannu&lt;/Author&gt;&lt;Year&gt;2008&lt;/Year&gt;&lt;RecNum&gt;391&lt;/RecNum&gt;&lt;DisplayText&gt;&lt;style face="italic" font="Times New Roman" size="12"&gt;Pannu 2008 (152)&lt;/style&gt;&lt;/DisplayText&gt;&lt;record&gt;&lt;rec-number&gt;391&lt;/rec-number&gt;&lt;foreign-keys&gt;&lt;key app="EN" db-id="asxdf5xt49xw5vefwwtvwsd725apppxr292v" timestamp="1724313758"&gt;391&lt;/key&gt;&lt;/foreign-keys&gt;&lt;ref-type name="Journal Article"&gt;17&lt;/ref-type&gt;&lt;contributors&gt;&lt;authors&gt;&lt;author&gt;Pannu, N.&lt;/author&gt;&lt;author&gt;Klarenbach, S.&lt;/author&gt;&lt;author&gt;Wiebe, N.&lt;/author&gt;&lt;author&gt;Manns, B.&lt;/author&gt;&lt;author&gt;Tonelli, M.&lt;/author&gt;&lt;author&gt;Alberta Kidney Disease, Network&lt;/author&gt;&lt;/authors&gt;&lt;/contributors&gt;&lt;auth-address&gt;Department of Medicine, University of Alberta, Edmonton, Alberta, Canada.&lt;/auth-address&gt;&lt;titles&gt;&lt;title&gt;Renal replacement therapy in patients with acute renal failure: a systematic review&lt;/title&gt;&lt;secondary-title&gt;JAMA&lt;/secondary-title&gt;&lt;/titles&gt;&lt;periodical&gt;&lt;full-title&gt;JAMA&lt;/full-title&gt;&lt;/periodical&gt;&lt;pages&gt;793-805&lt;/pages&gt;&lt;volume&gt;299&lt;/volume&gt;&lt;number&gt;7&lt;/number&gt;&lt;keywords&gt;&lt;keyword&gt;Acute Kidney Injury/*therapy&lt;/keyword&gt;&lt;keyword&gt;Humans&lt;/keyword&gt;&lt;keyword&gt;*Renal Dialysis&lt;/keyword&gt;&lt;/keywords&gt;&lt;dates&gt;&lt;year&gt;2008&lt;/year&gt;&lt;pub-dates&gt;&lt;date&gt;Feb 20&lt;/date&gt;&lt;/pub-dates&gt;&lt;/dates&gt;&lt;isbn&gt;1538-3598 (Electronic)&amp;#xD;0098-7484 (Linking)&lt;/isbn&gt;&lt;accession-num&gt;18285591&lt;/accession-num&gt;&lt;work-type&gt;SR&lt;/work-type&gt;&lt;reviewed-item&gt;AJ&lt;/reviewed-item&gt;&lt;urls&gt;&lt;related-urls&gt;&lt;url&gt;https://www.ncbi.nlm.nih.gov/pubmed/18285591&lt;/url&gt;&lt;url&gt;https://jamanetwork.com/journals/jama/article-abstract/181491&lt;/url&gt;&lt;/related-urls&gt;&lt;/urls&gt;&lt;electronic-resource-num&gt;10.1001/jama.299.7.793&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Virgo 2008 (152)</w:t>
            </w:r>
            <w:r w:rsidRPr="000F41B6">
              <w:rPr>
                <w:lang w:val="en-US"/>
              </w:rPr>
              <w:fldChar w:fldCharType="end"/>
            </w:r>
          </w:p>
        </w:tc>
        <w:tc>
          <w:tcPr>
            <w:tcW w:w="2693" w:type="dxa"/>
            <w:tcBorders>
              <w:top w:val="nil"/>
              <w:left w:val="nil"/>
              <w:bottom w:val="nil"/>
              <w:right w:val="nil"/>
            </w:tcBorders>
            <w:hideMark/>
          </w:tcPr>
          <w:p w14:paraId="246B0F9A" w14:textId="098B189F" w:rsidR="00314863" w:rsidRPr="000F41B6" w:rsidRDefault="00314863" w:rsidP="00D435E8">
            <w:pPr>
              <w:pStyle w:val="TabelleText"/>
              <w:rPr>
                <w:lang w:val="en-US"/>
              </w:rPr>
            </w:pPr>
            <w:r w:rsidRPr="000F41B6">
              <w:rPr>
                <w:lang w:val="en-US"/>
              </w:rPr>
              <w:t xml:space="preserve">30 RCTs, 8 prospective cohort studies; CRRT vs </w:t>
            </w:r>
            <w:r w:rsidR="00DC6972">
              <w:rPr>
                <w:lang w:val="en-US"/>
              </w:rPr>
              <w:t>IHD</w:t>
            </w:r>
          </w:p>
        </w:tc>
        <w:tc>
          <w:tcPr>
            <w:tcW w:w="5642" w:type="dxa"/>
            <w:tcBorders>
              <w:top w:val="nil"/>
              <w:left w:val="nil"/>
              <w:bottom w:val="nil"/>
              <w:right w:val="nil"/>
            </w:tcBorders>
            <w:hideMark/>
          </w:tcPr>
          <w:p w14:paraId="3A425CBD" w14:textId="06FA8FAE" w:rsidR="00314863" w:rsidRPr="000F41B6" w:rsidRDefault="00314863" w:rsidP="004F24BD">
            <w:pPr>
              <w:pStyle w:val="TabelleText"/>
              <w:rPr>
                <w:lang w:val="en-US"/>
              </w:rPr>
            </w:pPr>
            <w:r w:rsidRPr="000F41B6">
              <w:rPr>
                <w:lang w:val="en-US"/>
              </w:rPr>
              <w:t>all-cause mortality</w:t>
            </w:r>
            <w:r w:rsidR="004F24BD" w:rsidRPr="000F41B6">
              <w:rPr>
                <w:lang w:val="en-US"/>
              </w:rPr>
              <w:t xml:space="preserve"> (relative risk [RR], 1.10; CI 95%, 0.99-1.23; I</w:t>
            </w:r>
            <w:r w:rsidR="004F24BD" w:rsidRPr="00935355">
              <w:rPr>
                <w:vertAlign w:val="superscript"/>
                <w:lang w:val="en-US"/>
              </w:rPr>
              <w:t>2</w:t>
            </w:r>
            <w:r w:rsidR="004F24BD" w:rsidRPr="000F41B6">
              <w:rPr>
                <w:lang w:val="en-US"/>
              </w:rPr>
              <w:t>=0%) or further dialysis (RR, 0.91; 95% CI, 0.56-1.49; I</w:t>
            </w:r>
            <w:r w:rsidR="004F24BD" w:rsidRPr="00935355">
              <w:rPr>
                <w:vertAlign w:val="superscript"/>
                <w:lang w:val="en-US"/>
              </w:rPr>
              <w:t>2</w:t>
            </w:r>
            <w:r w:rsidR="004F24BD" w:rsidRPr="000F41B6">
              <w:rPr>
                <w:lang w:val="en-US"/>
              </w:rPr>
              <w:t>=0%).</w:t>
            </w:r>
          </w:p>
        </w:tc>
        <w:tc>
          <w:tcPr>
            <w:tcW w:w="4000" w:type="dxa"/>
            <w:tcBorders>
              <w:top w:val="nil"/>
              <w:left w:val="nil"/>
              <w:bottom w:val="nil"/>
              <w:right w:val="nil"/>
            </w:tcBorders>
            <w:hideMark/>
          </w:tcPr>
          <w:p w14:paraId="1EEC97AD" w14:textId="5147A142" w:rsidR="00314863" w:rsidRPr="000F41B6" w:rsidRDefault="00314863" w:rsidP="00D435E8">
            <w:pPr>
              <w:pStyle w:val="TabelleText"/>
              <w:rPr>
                <w:lang w:val="en-US"/>
              </w:rPr>
            </w:pPr>
            <w:r w:rsidRPr="000F41B6">
              <w:rPr>
                <w:lang w:val="en-US"/>
              </w:rPr>
              <w:t xml:space="preserve">no benefit for CRRT in terms of mortality and </w:t>
            </w:r>
            <w:r w:rsidR="00D66CFF" w:rsidRPr="000F41B6">
              <w:rPr>
                <w:lang w:val="en-US"/>
              </w:rPr>
              <w:t>further need of dialysis</w:t>
            </w:r>
            <w:r w:rsidRPr="000F41B6">
              <w:rPr>
                <w:lang w:val="en-US"/>
              </w:rPr>
              <w:t xml:space="preserve"> </w:t>
            </w:r>
          </w:p>
        </w:tc>
      </w:tr>
      <w:tr w:rsidR="00314863" w:rsidRPr="000F41B6" w14:paraId="640A4B73" w14:textId="77777777" w:rsidTr="004F24BD">
        <w:trPr>
          <w:trHeight w:val="1268"/>
        </w:trPr>
        <w:tc>
          <w:tcPr>
            <w:tcW w:w="1985" w:type="dxa"/>
            <w:tcBorders>
              <w:top w:val="nil"/>
              <w:left w:val="nil"/>
              <w:bottom w:val="nil"/>
              <w:right w:val="nil"/>
            </w:tcBorders>
            <w:hideMark/>
          </w:tcPr>
          <w:p w14:paraId="54A83C93" w14:textId="26FA0178" w:rsidR="00314863" w:rsidRPr="000F41B6" w:rsidRDefault="00EF1358" w:rsidP="00EF1358">
            <w:pPr>
              <w:pStyle w:val="TabelleText"/>
              <w:rPr>
                <w:lang w:val="en-US"/>
              </w:rPr>
            </w:pPr>
            <w:r w:rsidRPr="000F41B6">
              <w:rPr>
                <w:lang w:val="en-US"/>
              </w:rPr>
              <w:fldChar w:fldCharType="begin">
                <w:fldData xml:space="preserve">PEVuZE5vdGU+PENpdGU+PEF1dGhvcj5TY2huZWlkZXI8L0F1dGhvcj48WWVhcj4yMDEzPC9ZZWFy
PjxSZWNOdW0+Mzk0PC9SZWNOdW0+PERpc3BsYXlUZXh0PjxzdHlsZSBmYWNlPSJpdGFsaWMiIGZv
bnQ9IlRpbWVzIE5ldyBSb21hbiIgc2l6ZT0iMTIiPlNjaG5laWRlciAyMDEzICgxODUpPC9zdHls
ZT48L0Rpc3BsYXlUZXh0PjxyZWNvcmQ+PHJlYy1udW1iZXI+Mzk0PC9yZWMtbnVtYmVyPjxmb3Jl
aWduLWtleXM+PGtleSBhcHA9IkVOIiBkYi1pZD0iYXN4ZGY1eHQ0OXh3NXZlZnd3dHZ3c2Q3MjVh
cHBweHIyOTJ2IiB0aW1lc3RhbXA9IjE3MjQzMTM3NTgiPjM5NDwva2V5PjwvZm9yZWlnbi1rZXlz
PjxyZWYtdHlwZSBuYW1lPSJKb3VybmFsIEFydGljbGUiPjE3PC9yZWYtdHlwZT48Y29udHJpYnV0
b3JzPjxhdXRob3JzPjxhdXRob3I+U2NobmVpZGVyLCBBLiBHLjwvYXV0aG9yPjxhdXRob3I+QmVs
bG9tbywgUi48L2F1dGhvcj48YXV0aG9yPkJhZ3NoYXcsIFMuIE0uPC9hdXRob3I+PGF1dGhvcj5H
bGFzc2ZvcmQsIE4uIEouPC9hdXRob3I+PGF1dGhvcj5MbywgUy48L2F1dGhvcj48YXV0aG9yPkp1
biwgTS48L2F1dGhvcj48YXV0aG9yPkNhc3MsIEEuPC9hdXRob3I+PGF1dGhvcj5HYWxsYWdoZXIs
IE0uPC9hdXRob3I+PC9hdXRob3JzPjwvY29udHJpYnV0b3JzPjxhdXRoLWFkZHJlc3M+SW50ZW5z
aXZlIENhcmUgVW5pdCwgQXVzdGluIEhlYWx0aCwgMTQ1IFN0dWRsZXkgUm9hZCwgSGVpZGVsYmVy
ZywgVklDIDMwODQsIEF1c3RyYWxpYS4gYW50b2luZS5zY2huZWlkZXJAYXVzdGluLm9yZy5hdTwv
YXV0aC1hZGRyZXNzPjx0aXRsZXM+PHRpdGxlPkNob2ljZSBvZiByZW5hbCByZXBsYWNlbWVudCB0
aGVyYXB5IG1vZGFsaXR5IGFuZCBkaWFseXNpcyBkZXBlbmRlbmNlIGFmdGVyIGFjdXRlIGtpZG5l
eSBpbmp1cnk6IGEgc3lzdGVtYXRpYyByZXZpZXcgYW5kIG1ldGEtYW5hbHlzaXM8L3RpdGxlPjxz
ZWNvbmRhcnktdGl0bGU+SW50ZW5zaXZlIENhcmUgTWVkPC9zZWNvbmRhcnktdGl0bGU+PC90aXRs
ZXM+PHBlcmlvZGljYWw+PGZ1bGwtdGl0bGU+SW50ZW5zaXZlIENhcmUgTWVkPC9mdWxsLXRpdGxl
PjwvcGVyaW9kaWNhbD48cGFnZXM+OTg3LTk3PC9wYWdlcz48dm9sdW1lPjM5PC92b2x1bWU+PG51
bWJlcj42PC9udW1iZXI+PGVkaXRpb24+MjAxMzAyMjc8L2VkaXRpb24+PGtleXdvcmRzPjxrZXl3
b3JkPkFjdXRlIEtpZG5leSBJbmp1cnkvKnRoZXJhcHk8L2tleXdvcmQ+PGtleXdvcmQ+RGVjaXNp
b24gTWFraW5nPC9rZXl3b3JkPjxrZXl3b3JkPkh1bWFuczwva2V5d29yZD48a2V5d29yZD4qT3V0
Y29tZSBhbmQgUHJvY2VzcyBBc3Nlc3NtZW50LCBIZWFsdGggQ2FyZTwva2V5d29yZD48a2V5d29y
ZD5SZW5hbCBEaWFseXNpczwva2V5d29yZD48a2V5d29yZD5SZW5hbCBSZXBsYWNlbWVudCBUaGVy
YXB5LyptZXRob2RzPC9rZXl3b3JkPjxrZXl3b3JkPlJpc2sgRmFjdG9yczwva2V5d29yZD48L2tl
eXdvcmRzPjxkYXRlcz48eWVhcj4yMDEzPC95ZWFyPjxwdWItZGF0ZXM+PGRhdGU+SnVuPC9kYXRl
PjwvcHViLWRhdGVzPjwvZGF0ZXM+PGlzYm4+MTQzMi0xMjM4IChFbGVjdHJvbmljKSYjeEQ7MDM0
Mi00NjQyIChMaW5raW5nKTwvaXNibj48YWNjZXNzaW9uLW51bT4yMzQ0MzMxMTwvYWNjZXNzaW9u
LW51bT48d29yay10eXBlPlNSPC93b3JrLXR5cGU+PHJldmlld2VkLWl0ZW0+QUo8L3Jldmlld2Vk
LWl0ZW0+PHVybHM+PHJlbGF0ZWQtdXJscz48dXJsPmh0dHBzOi8vd3d3Lm5jYmkubmxtLm5paC5n
b3YvcHVibWVkLzIzNDQzMzExPC91cmw+PHVybD5odHRwczovL2xpbmsuc3ByaW5nZXIuY29tL2Nv
bnRlbnQvcGRmLzEwLjEwMDcvczAwMTM0LTAxMy0yODY0LTUucGRmPC91cmw+PC9yZWxhdGVkLXVy
bHM+PC91cmxzPjxlbGVjdHJvbmljLXJlc291cmNlLW51bT4xMC4xMDA3L3MwMDEzNC0wMTMtMjg2
NC01PC9lbGVjdHJvbmljLXJlc291cmNlLW51bT48cmVtb3RlLWRhdGFiYXNlLW5hbWU+TWVkbGlu
ZTwvcmVtb3RlLWRhdGFiYXNlLW5hbWU+PHJlbW90ZS1kYXRhYmFzZS1wcm92aWRlcj5OTE08L3Jl
bW90ZS1kYXRhYmFzZS1wcm92aWRlcj48L3JlY29yZD48L0NpdGU+PC9FbmROb3RlPgB=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PEVuZE5vdGU+PENpdGU+PEF1dGhvcj5TY2huZWlkZXI8L0F1dGhvcj48WWVhcj4yMDEzPC9ZZWFy
PjxSZWNOdW0+Mzk0PC9SZWNOdW0+PERpc3BsYXlUZXh0PjxzdHlsZSBmYWNlPSJpdGFsaWMiIGZv
bnQ9IlRpbWVzIE5ldyBSb21hbiIgc2l6ZT0iMTIiPlNjaG5laWRlciAyMDEzICgxODUpPC9zdHls
ZT48L0Rpc3BsYXlUZXh0PjxyZWNvcmQ+PHJlYy1udW1iZXI+Mzk0PC9yZWMtbnVtYmVyPjxmb3Jl
aWduLWtleXM+PGtleSBhcHA9IkVOIiBkYi1pZD0iYXN4ZGY1eHQ0OXh3NXZlZnd3dHZ3c2Q3MjVh
cHBweHIyOTJ2IiB0aW1lc3RhbXA9IjE3MjQzMTM3NTgiPjM5NDwva2V5PjwvZm9yZWlnbi1rZXlz
PjxyZWYtdHlwZSBuYW1lPSJKb3VybmFsIEFydGljbGUiPjE3PC9yZWYtdHlwZT48Y29udHJpYnV0
b3JzPjxhdXRob3JzPjxhdXRob3I+U2NobmVpZGVyLCBBLiBHLjwvYXV0aG9yPjxhdXRob3I+QmVs
bG9tbywgUi48L2F1dGhvcj48YXV0aG9yPkJhZ3NoYXcsIFMuIE0uPC9hdXRob3I+PGF1dGhvcj5H
bGFzc2ZvcmQsIE4uIEouPC9hdXRob3I+PGF1dGhvcj5MbywgUy48L2F1dGhvcj48YXV0aG9yPkp1
biwgTS48L2F1dGhvcj48YXV0aG9yPkNhc3MsIEEuPC9hdXRob3I+PGF1dGhvcj5HYWxsYWdoZXIs
IE0uPC9hdXRob3I+PC9hdXRob3JzPjwvY29udHJpYnV0b3JzPjxhdXRoLWFkZHJlc3M+SW50ZW5z
aXZlIENhcmUgVW5pdCwgQXVzdGluIEhlYWx0aCwgMTQ1IFN0dWRsZXkgUm9hZCwgSGVpZGVsYmVy
ZywgVklDIDMwODQsIEF1c3RyYWxpYS4gYW50b2luZS5zY2huZWlkZXJAYXVzdGluLm9yZy5hdTwv
YXV0aC1hZGRyZXNzPjx0aXRsZXM+PHRpdGxlPkNob2ljZSBvZiByZW5hbCByZXBsYWNlbWVudCB0
aGVyYXB5IG1vZGFsaXR5IGFuZCBkaWFseXNpcyBkZXBlbmRlbmNlIGFmdGVyIGFjdXRlIGtpZG5l
eSBpbmp1cnk6IGEgc3lzdGVtYXRpYyByZXZpZXcgYW5kIG1ldGEtYW5hbHlzaXM8L3RpdGxlPjxz
ZWNvbmRhcnktdGl0bGU+SW50ZW5zaXZlIENhcmUgTWVkPC9zZWNvbmRhcnktdGl0bGU+PC90aXRs
ZXM+PHBlcmlvZGljYWw+PGZ1bGwtdGl0bGU+SW50ZW5zaXZlIENhcmUgTWVkPC9mdWxsLXRpdGxl
PjwvcGVyaW9kaWNhbD48cGFnZXM+OTg3LTk3PC9wYWdlcz48dm9sdW1lPjM5PC92b2x1bWU+PG51
bWJlcj42PC9udW1iZXI+PGVkaXRpb24+MjAxMzAyMjc8L2VkaXRpb24+PGtleXdvcmRzPjxrZXl3
b3JkPkFjdXRlIEtpZG5leSBJbmp1cnkvKnRoZXJhcHk8L2tleXdvcmQ+PGtleXdvcmQ+RGVjaXNp
b24gTWFraW5nPC9rZXl3b3JkPjxrZXl3b3JkPkh1bWFuczwva2V5d29yZD48a2V5d29yZD4qT3V0
Y29tZSBhbmQgUHJvY2VzcyBBc3Nlc3NtZW50LCBIZWFsdGggQ2FyZTwva2V5d29yZD48a2V5d29y
ZD5SZW5hbCBEaWFseXNpczwva2V5d29yZD48a2V5d29yZD5SZW5hbCBSZXBsYWNlbWVudCBUaGVy
YXB5LyptZXRob2RzPC9rZXl3b3JkPjxrZXl3b3JkPlJpc2sgRmFjdG9yczwva2V5d29yZD48L2tl
eXdvcmRzPjxkYXRlcz48eWVhcj4yMDEzPC95ZWFyPjxwdWItZGF0ZXM+PGRhdGU+SnVuPC9kYXRl
PjwvcHViLWRhdGVzPjwvZGF0ZXM+PGlzYm4+MTQzMi0xMjM4IChFbGVjdHJvbmljKSYjeEQ7MDM0
Mi00NjQyIChMaW5raW5nKTwvaXNibj48YWNjZXNzaW9uLW51bT4yMzQ0MzMxMTwvYWNjZXNzaW9u
LW51bT48d29yay10eXBlPlNSPC93b3JrLXR5cGU+PHJldmlld2VkLWl0ZW0+QUo8L3Jldmlld2Vk
LWl0ZW0+PHVybHM+PHJlbGF0ZWQtdXJscz48dXJsPmh0dHBzOi8vd3d3Lm5jYmkubmxtLm5paC5n
b3YvcHVibWVkLzIzNDQzMzExPC91cmw+PHVybD5odHRwczovL2xpbmsuc3ByaW5nZXIuY29tL2Nv
bnRlbnQvcGRmLzEwLjEwMDcvczAwMTM0LTAxMy0yODY0LTUucGRmPC91cmw+PC9yZWxhdGVkLXVy
bHM+PC91cmxzPjxlbGVjdHJvbmljLXJlc291cmNlLW51bT4xMC4xMDA3L3MwMDEzNC0wMTMtMjg2
NC01PC9lbGVjdHJvbmljLXJlc291cmNlLW51bT48cmVtb3RlLWRhdGFiYXNlLW5hbWU+TWVkbGlu
ZTwvcmVtb3RlLWRhdGFiYXNlLW5hbWU+PHJlbW90ZS1kYXRhYmFzZS1wcm92aWRlcj5OTE08L3Jl
bW90ZS1kYXRhYmFzZS1wcm92aWRlcj48L3JlY29yZD48L0NpdGU+PC9FbmROb3RlPgB=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Schneider 2013 (185)</w:t>
            </w:r>
            <w:r w:rsidRPr="000F41B6">
              <w:rPr>
                <w:lang w:val="en-US"/>
              </w:rPr>
              <w:fldChar w:fldCharType="end"/>
            </w:r>
          </w:p>
        </w:tc>
        <w:tc>
          <w:tcPr>
            <w:tcW w:w="2693" w:type="dxa"/>
            <w:tcBorders>
              <w:top w:val="nil"/>
              <w:left w:val="nil"/>
              <w:bottom w:val="nil"/>
              <w:right w:val="nil"/>
            </w:tcBorders>
            <w:hideMark/>
          </w:tcPr>
          <w:p w14:paraId="5528C405" w14:textId="7CB43D69" w:rsidR="00314863" w:rsidRPr="000F41B6" w:rsidRDefault="00314863" w:rsidP="00D435E8">
            <w:pPr>
              <w:pStyle w:val="TabelleText"/>
              <w:rPr>
                <w:lang w:val="en-US"/>
              </w:rPr>
            </w:pPr>
            <w:r w:rsidRPr="000F41B6">
              <w:rPr>
                <w:lang w:val="en-US"/>
              </w:rPr>
              <w:t xml:space="preserve">7 RCTs, 16 observational studies </w:t>
            </w:r>
            <w:r w:rsidR="00DC6972">
              <w:rPr>
                <w:lang w:val="en-US"/>
              </w:rPr>
              <w:t>with</w:t>
            </w:r>
            <w:r w:rsidRPr="000F41B6">
              <w:rPr>
                <w:lang w:val="en-US"/>
              </w:rPr>
              <w:t xml:space="preserve"> 472 and 3,499 </w:t>
            </w:r>
            <w:r w:rsidR="00DC6972">
              <w:rPr>
                <w:lang w:val="en-US"/>
              </w:rPr>
              <w:t>survivors</w:t>
            </w:r>
            <w:r w:rsidRPr="000F41B6">
              <w:rPr>
                <w:lang w:val="en-US"/>
              </w:rPr>
              <w:t xml:space="preserve"> 30 RCTs, 8 prospective cohort studies; CRRT vs IRRT (</w:t>
            </w:r>
            <w:r w:rsidR="00DC6972">
              <w:rPr>
                <w:lang w:val="en-US"/>
              </w:rPr>
              <w:t>IHD</w:t>
            </w:r>
            <w:r w:rsidRPr="000F41B6">
              <w:rPr>
                <w:lang w:val="en-US"/>
              </w:rPr>
              <w:t xml:space="preserve"> + hybrid)</w:t>
            </w:r>
          </w:p>
        </w:tc>
        <w:tc>
          <w:tcPr>
            <w:tcW w:w="5642" w:type="dxa"/>
            <w:tcBorders>
              <w:top w:val="nil"/>
              <w:left w:val="nil"/>
              <w:bottom w:val="nil"/>
              <w:right w:val="nil"/>
            </w:tcBorders>
            <w:hideMark/>
          </w:tcPr>
          <w:p w14:paraId="17F4CDE2" w14:textId="373B8ADB" w:rsidR="00314863" w:rsidRPr="000F41B6" w:rsidRDefault="00327D8F" w:rsidP="004F24BD">
            <w:pPr>
              <w:pStyle w:val="TabelleText"/>
              <w:rPr>
                <w:lang w:val="en-US"/>
              </w:rPr>
            </w:pPr>
            <w:r w:rsidRPr="000F41B6">
              <w:rPr>
                <w:lang w:val="en-US"/>
              </w:rPr>
              <w:t>d</w:t>
            </w:r>
            <w:r w:rsidR="004F24BD" w:rsidRPr="000F41B6">
              <w:rPr>
                <w:lang w:val="en-US"/>
              </w:rPr>
              <w:t xml:space="preserve">ialysis-dependent survivors: no difference (RR 1.15 CI 95% 0.78–1.68], I2 = 0%); observational studies suggest a higher rate of dialysis dependence in survivors who initially received </w:t>
            </w:r>
            <w:r w:rsidR="00DC6972">
              <w:rPr>
                <w:lang w:val="en-US"/>
              </w:rPr>
              <w:t>IHD</w:t>
            </w:r>
            <w:r w:rsidR="004F24BD" w:rsidRPr="000F41B6">
              <w:rPr>
                <w:lang w:val="en-US"/>
              </w:rPr>
              <w:t xml:space="preserve"> (RR 1.99, CI 95% 1.53–2.59), I</w:t>
            </w:r>
            <w:r w:rsidR="004F24BD" w:rsidRPr="00935355">
              <w:rPr>
                <w:vertAlign w:val="superscript"/>
                <w:lang w:val="en-US"/>
              </w:rPr>
              <w:t>2</w:t>
            </w:r>
            <w:r w:rsidR="004F24BD" w:rsidRPr="000F41B6">
              <w:rPr>
                <w:lang w:val="en-US"/>
              </w:rPr>
              <w:t xml:space="preserve"> = 42%</w:t>
            </w:r>
          </w:p>
        </w:tc>
        <w:tc>
          <w:tcPr>
            <w:tcW w:w="4000" w:type="dxa"/>
            <w:tcBorders>
              <w:top w:val="nil"/>
              <w:left w:val="nil"/>
              <w:bottom w:val="nil"/>
              <w:right w:val="nil"/>
            </w:tcBorders>
            <w:hideMark/>
          </w:tcPr>
          <w:p w14:paraId="258B1751" w14:textId="61CFD39C" w:rsidR="00314863" w:rsidRPr="000F41B6" w:rsidRDefault="00314863" w:rsidP="00D435E8">
            <w:pPr>
              <w:pStyle w:val="TabelleText"/>
              <w:rPr>
                <w:lang w:val="en-US"/>
              </w:rPr>
            </w:pPr>
            <w:r w:rsidRPr="000F41B6">
              <w:rPr>
                <w:lang w:val="en-US"/>
              </w:rPr>
              <w:t xml:space="preserve">no benefit for CRRT regarding </w:t>
            </w:r>
            <w:r w:rsidR="00D66CFF" w:rsidRPr="000F41B6">
              <w:rPr>
                <w:lang w:val="en-US"/>
              </w:rPr>
              <w:t>and further need of dialysis</w:t>
            </w:r>
            <w:r w:rsidRPr="000F41B6">
              <w:rPr>
                <w:lang w:val="en-US"/>
              </w:rPr>
              <w:t xml:space="preserve"> in RCTs</w:t>
            </w:r>
          </w:p>
        </w:tc>
      </w:tr>
      <w:tr w:rsidR="00314863" w:rsidRPr="000F41B6" w14:paraId="5637BEBD" w14:textId="77777777" w:rsidTr="00D516A5">
        <w:trPr>
          <w:trHeight w:val="860"/>
        </w:trPr>
        <w:tc>
          <w:tcPr>
            <w:tcW w:w="1985" w:type="dxa"/>
            <w:tcBorders>
              <w:top w:val="nil"/>
              <w:left w:val="nil"/>
              <w:bottom w:val="nil"/>
              <w:right w:val="nil"/>
            </w:tcBorders>
            <w:hideMark/>
          </w:tcPr>
          <w:p w14:paraId="79FD707D" w14:textId="3A2A8431" w:rsidR="00314863" w:rsidRPr="000F41B6" w:rsidRDefault="00EF1358" w:rsidP="00EF1358">
            <w:pPr>
              <w:pStyle w:val="TabelleText"/>
              <w:rPr>
                <w:lang w:val="en-US"/>
              </w:rPr>
            </w:pPr>
            <w:r w:rsidRPr="000F41B6">
              <w:rPr>
                <w:lang w:val="en-US"/>
              </w:rPr>
              <w:fldChar w:fldCharType="begin">
                <w:fldData xml:space="preserve">PEVuZE5vdGU+PENpdGU+PEF1dGhvcj5TY2hvZW5mZWxkZXI8L0F1dGhvcj48WWVhcj4yMDE3PC9Z
ZWFyPjxSZWNOdW0+Mzk1PC9SZWNOdW0+PERpc3BsYXlUZXh0PjxzdHlsZSBmYWNlPSJpdGFsaWMi
IGZvbnQ9IlRpbWVzIE5ldyBSb21hbiIgc2l6ZT0iMTIiPlNjaG9lbmZlbGRlciAyMDE3ICgxODYp
PC9zdHlsZT48L0Rpc3BsYXlUZXh0PjxyZWNvcmQ+PHJlYy1udW1iZXI+Mzk1PC9yZWMtbnVtYmVy
Pjxmb3JlaWduLWtleXM+PGtleSBhcHA9IkVOIiBkYi1pZD0iYXN4ZGY1eHQ0OXh3NXZlZnd3dHZ3
c2Q3MjVhcHBweHIyOTJ2IiB0aW1lc3RhbXA9IjE3MjQzMTM3NTgiPjM5NTwva2V5PjwvZm9yZWln
bi1rZXlzPjxyZWYtdHlwZSBuYW1lPSJKb3VybmFsIEFydGljbGUiPjE3PC9yZWYtdHlwZT48Y29u
dHJpYnV0b3JzPjxhdXRob3JzPjxhdXRob3I+U2Nob2VuZmVsZGVyLCBULjwvYXV0aG9yPjxhdXRo
b3I+Q2hlbiwgWC48L2F1dGhvcj48YXV0aG9yPkJsZXNzLCBILiBILjwvYXV0aG9yPjwvYXV0aG9y
cz48L2NvbnRyaWJ1dG9ycz48YXV0aC1hZGRyZXNzPklHRVMgSW5zdGl0dXQgR21iSCwgQmVybGlu
LCBHZXJtYW55LjwvYXV0aC1hZGRyZXNzPjx0aXRsZXM+PHRpdGxlPkVmZmVjdHMgb2YgY29udGlu
dW91cyBhbmQgaW50ZXJtaXR0ZW50IHJlbmFsIHJlcGxhY2VtZW50IHRoZXJhcGllcyBhbW9uZyBh
ZHVsdCBwYXRpZW50cyB3aXRoIGFjdXRlIGtpZG5leSBpbmp1cnk8L3RpdGxlPjxzZWNvbmRhcnkt
dGl0bGU+R01TIEhlYWx0aCBUZWNobm9sIEFzc2Vzczwvc2Vjb25kYXJ5LXRpdGxlPjwvdGl0bGVz
PjxwZXJpb2RpY2FsPjxmdWxsLXRpdGxlPkdNUyBIZWFsdGggVGVjaG5vbCBBc3Nlc3M8L2Z1bGwt
dGl0bGU+PC9wZXJpb2RpY2FsPjxwYWdlcz5Eb2MwMTwvcGFnZXM+PHZvbHVtZT4xMzwvdm9sdW1l
PjxlZGl0aW9uPjIwMTcwMzAxPC9lZGl0aW9uPjxrZXl3b3Jkcz48a2V5d29yZD5DcnJ0PC9rZXl3
b3JkPjxrZXl3b3JkPkh0YTwva2V5d29yZD48a2V5d29yZD5JcnJ0PC9rZXl3b3JkPjxrZXl3b3Jk
PlNsZWQ8L2tleXdvcmQ+PGtleXdvcmQ+YWN1dGUga2lkbmV5IGluanVyeTwva2V5d29yZD48a2V5
d29yZD5hY3V0ZSByZW5hbCBmYWlsdXJlPC9rZXl3b3JkPjxrZXl3b3JkPmNvbnRpbnVvdXMgcmVu
YWwgcmVwbGFjZW1lbnQgdGhlcmFweTwva2V5d29yZD48a2V5d29yZD5oZWFsdGggdGVjaG5vbG9n
eSBhc3Nlc3NtZW50PC9rZXl3b3JkPjxrZXl3b3JkPmhlbW9kaWFmaWx0cmF0aW9uPC9rZXl3b3Jk
PjxrZXl3b3JkPmhlbW9kaWFseXNpczwva2V5d29yZD48a2V5d29yZD5pbnRlbnNpdmUgY2FyZSB1
bml0PC9rZXl3b3JkPjxrZXl3b3JkPmludGVybWl0dGVudCByZW5hbCByZXBsYWNlbWVudCB0aGVy
YXB5PC9rZXl3b3JkPjxrZXl3b3JkPm1ldGEtYW5hbHlzaXM8L2tleXdvcmQ+PGtleXdvcmQ+cmVu
YWwgZGlhbHlzaXM8L2tleXdvcmQ+PGtleXdvcmQ+cmVuYWwgcmVjb3Zlcnk8L2tleXdvcmQ+PGtl
eXdvcmQ+cmVuYWwgcmVwbGFjZW1lbnQgdGhlcmFweTwva2V5d29yZD48L2tleXdvcmRzPjxkYXRl
cz48eWVhcj4yMDE3PC95ZWFyPjwvZGF0ZXM+PGlzYm4+MTg2MS04ODYzIChQcmludCkmI3hEOzE4
NjEtODg2MyAoRWxlY3Ryb25pYykmI3hEOzE4NjEtODg2MyAoTGlua2luZyk8L2lzYm4+PGFjY2Vz
c2lvbi1udW0+MjgzMjYxNDY8L2FjY2Vzc2lvbi1udW0+PHdvcmstdHlwZT5TUjwvd29yay10eXBl
PjxyZXZpZXdlZC1pdGVtPkFKPC9yZXZpZXdlZC1pdGVtPjx1cmxzPjxyZWxhdGVkLXVybHM+PHVy
bD5odHRwczovL3d3dy5uY2JpLm5sbS5uaWguZ292L3B1Ym1lZC8yODMyNjE0NjwvdXJsPjx1cmw+
aHR0cHM6Ly93d3cubmNiaS5ubG0ubmloLmdvdi9wbWMvYXJ0aWNsZXMvUE1DNTMzMjgxMS9wZGYv
SFRBLTEzLTAxLnBkZjwvdXJsPjwvcmVsYXRlZC11cmxzPjwvdXJscz48Y3VzdG9tMT5UaGUgY29u
ZHVjdGlvbiBvZiB0aGlzIGFzc2Vzc21lbnQgYW5kIGNvbXBpbGF0aW9uIG9mIHRoZSByZXBvcnQg
d2FzIHN1cHBvcnRlZCBieSBhIGZ1bmRpbmcgb2YgQmF4dGVyIERldXRzY2hsYW5kIEdtYkguIFRo
ZSBhdXRob3JzIGhhZCB0aGUgZW50aXJlIGZvcm1hbCBhbmQgc3Vic3RhbnRpYWwgY29udHJvbC48
L2N1c3RvbTE+PGN1c3RvbTI+UE1DNTMzMjgxMTwvY3VzdG9tMj48ZWxlY3Ryb25pYy1yZXNvdXJj
ZS1udW0+MTAuMzIwNS9odGEwMDAxMjc8L2VsZWN0cm9uaWMtcmVzb3VyY2UtbnVtPjxyZW1vdGUt
ZGF0YWJhc2UtbmFtZT5QdWJNZWQtbm90LU1FRExJTkU8L3JlbW90ZS1kYXRhYmFzZS1uYW1lPjxy
ZW1vdGUtZGF0YWJhc2UtcHJvdmlkZXI+TkxNPC9yZW1vdGUtZGF0YWJhc2UtcHJvdmlkZXI+PC9y
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PEVuZE5vdGU+PENpdGU+PEF1dGhvcj5TY2hvZW5mZWxkZXI8L0F1dGhvcj48WWVhcj4yMDE3PC9Z
ZWFyPjxSZWNOdW0+Mzk1PC9SZWNOdW0+PERpc3BsYXlUZXh0PjxzdHlsZSBmYWNlPSJpdGFsaWMi
IGZvbnQ9IlRpbWVzIE5ldyBSb21hbiIgc2l6ZT0iMTIiPlNjaG9lbmZlbGRlciAyMDE3ICgxODYp
PC9zdHlsZT48L0Rpc3BsYXlUZXh0PjxyZWNvcmQ+PHJlYy1udW1iZXI+Mzk1PC9yZWMtbnVtYmVy
Pjxmb3JlaWduLWtleXM+PGtleSBhcHA9IkVOIiBkYi1pZD0iYXN4ZGY1eHQ0OXh3NXZlZnd3dHZ3
c2Q3MjVhcHBweHIyOTJ2IiB0aW1lc3RhbXA9IjE3MjQzMTM3NTgiPjM5NTwva2V5PjwvZm9yZWln
bi1rZXlzPjxyZWYtdHlwZSBuYW1lPSJKb3VybmFsIEFydGljbGUiPjE3PC9yZWYtdHlwZT48Y29u
dHJpYnV0b3JzPjxhdXRob3JzPjxhdXRob3I+U2Nob2VuZmVsZGVyLCBULjwvYXV0aG9yPjxhdXRo
b3I+Q2hlbiwgWC48L2F1dGhvcj48YXV0aG9yPkJsZXNzLCBILiBILjwvYXV0aG9yPjwvYXV0aG9y
cz48L2NvbnRyaWJ1dG9ycz48YXV0aC1hZGRyZXNzPklHRVMgSW5zdGl0dXQgR21iSCwgQmVybGlu
LCBHZXJtYW55LjwvYXV0aC1hZGRyZXNzPjx0aXRsZXM+PHRpdGxlPkVmZmVjdHMgb2YgY29udGlu
dW91cyBhbmQgaW50ZXJtaXR0ZW50IHJlbmFsIHJlcGxhY2VtZW50IHRoZXJhcGllcyBhbW9uZyBh
ZHVsdCBwYXRpZW50cyB3aXRoIGFjdXRlIGtpZG5leSBpbmp1cnk8L3RpdGxlPjxzZWNvbmRhcnkt
dGl0bGU+R01TIEhlYWx0aCBUZWNobm9sIEFzc2Vzczwvc2Vjb25kYXJ5LXRpdGxlPjwvdGl0bGVz
PjxwZXJpb2RpY2FsPjxmdWxsLXRpdGxlPkdNUyBIZWFsdGggVGVjaG5vbCBBc3Nlc3M8L2Z1bGwt
dGl0bGU+PC9wZXJpb2RpY2FsPjxwYWdlcz5Eb2MwMTwvcGFnZXM+PHZvbHVtZT4xMzwvdm9sdW1l
PjxlZGl0aW9uPjIwMTcwMzAxPC9lZGl0aW9uPjxrZXl3b3Jkcz48a2V5d29yZD5DcnJ0PC9rZXl3
b3JkPjxrZXl3b3JkPkh0YTwva2V5d29yZD48a2V5d29yZD5JcnJ0PC9rZXl3b3JkPjxrZXl3b3Jk
PlNsZWQ8L2tleXdvcmQ+PGtleXdvcmQ+YWN1dGUga2lkbmV5IGluanVyeTwva2V5d29yZD48a2V5
d29yZD5hY3V0ZSByZW5hbCBmYWlsdXJlPC9rZXl3b3JkPjxrZXl3b3JkPmNvbnRpbnVvdXMgcmVu
YWwgcmVwbGFjZW1lbnQgdGhlcmFweTwva2V5d29yZD48a2V5d29yZD5oZWFsdGggdGVjaG5vbG9n
eSBhc3Nlc3NtZW50PC9rZXl3b3JkPjxrZXl3b3JkPmhlbW9kaWFmaWx0cmF0aW9uPC9rZXl3b3Jk
PjxrZXl3b3JkPmhlbW9kaWFseXNpczwva2V5d29yZD48a2V5d29yZD5pbnRlbnNpdmUgY2FyZSB1
bml0PC9rZXl3b3JkPjxrZXl3b3JkPmludGVybWl0dGVudCByZW5hbCByZXBsYWNlbWVudCB0aGVy
YXB5PC9rZXl3b3JkPjxrZXl3b3JkPm1ldGEtYW5hbHlzaXM8L2tleXdvcmQ+PGtleXdvcmQ+cmVu
YWwgZGlhbHlzaXM8L2tleXdvcmQ+PGtleXdvcmQ+cmVuYWwgcmVjb3Zlcnk8L2tleXdvcmQ+PGtl
eXdvcmQ+cmVuYWwgcmVwbGFjZW1lbnQgdGhlcmFweTwva2V5d29yZD48L2tleXdvcmRzPjxkYXRl
cz48eWVhcj4yMDE3PC95ZWFyPjwvZGF0ZXM+PGlzYm4+MTg2MS04ODYzIChQcmludCkmI3hEOzE4
NjEtODg2MyAoRWxlY3Ryb25pYykmI3hEOzE4NjEtODg2MyAoTGlua2luZyk8L2lzYm4+PGFjY2Vz
c2lvbi1udW0+MjgzMjYxNDY8L2FjY2Vzc2lvbi1udW0+PHdvcmstdHlwZT5TUjwvd29yay10eXBl
PjxyZXZpZXdlZC1pdGVtPkFKPC9yZXZpZXdlZC1pdGVtPjx1cmxzPjxyZWxhdGVkLXVybHM+PHVy
bD5odHRwczovL3d3dy5uY2JpLm5sbS5uaWguZ292L3B1Ym1lZC8yODMyNjE0NjwvdXJsPjx1cmw+
aHR0cHM6Ly93d3cubmNiaS5ubG0ubmloLmdvdi9wbWMvYXJ0aWNsZXMvUE1DNTMzMjgxMS9wZGYv
SFRBLTEzLTAxLnBkZjwvdXJsPjwvcmVsYXRlZC11cmxzPjwvdXJscz48Y3VzdG9tMT5UaGUgY29u
ZHVjdGlvbiBvZiB0aGlzIGFzc2Vzc21lbnQgYW5kIGNvbXBpbGF0aW9uIG9mIHRoZSByZXBvcnQg
d2FzIHN1cHBvcnRlZCBieSBhIGZ1bmRpbmcgb2YgQmF4dGVyIERldXRzY2hsYW5kIEdtYkguIFRo
ZSBhdXRob3JzIGhhZCB0aGUgZW50aXJlIGZvcm1hbCBhbmQgc3Vic3RhbnRpYWwgY29udHJvbC48
L2N1c3RvbTE+PGN1c3RvbTI+UE1DNTMzMjgxMTwvY3VzdG9tMj48ZWxlY3Ryb25pYy1yZXNvdXJj
ZS1udW0+MTAuMzIwNS9odGEwMDAxMjc8L2VsZWN0cm9uaWMtcmVzb3VyY2UtbnVtPjxyZW1vdGUt
ZGF0YWJhc2UtbmFtZT5QdWJNZWQtbm90LU1FRExJTkU8L3JlbW90ZS1kYXRhYmFzZS1uYW1lPjxy
ZW1vdGUtZGF0YWJhc2UtcHJvdmlkZXI+TkxNPC9yZW1vdGUtZGF0YWJhc2UtcHJvdmlkZXI+PC9y
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Schoenfelder 2017 (186)</w:t>
            </w:r>
            <w:r w:rsidRPr="000F41B6">
              <w:rPr>
                <w:lang w:val="en-US"/>
              </w:rPr>
              <w:fldChar w:fldCharType="end"/>
            </w:r>
          </w:p>
        </w:tc>
        <w:tc>
          <w:tcPr>
            <w:tcW w:w="2693" w:type="dxa"/>
            <w:tcBorders>
              <w:top w:val="nil"/>
              <w:left w:val="nil"/>
              <w:bottom w:val="nil"/>
              <w:right w:val="nil"/>
            </w:tcBorders>
            <w:hideMark/>
          </w:tcPr>
          <w:p w14:paraId="0AD152F7" w14:textId="06FF1E8A" w:rsidR="00314863" w:rsidRPr="000F41B6" w:rsidRDefault="00314863" w:rsidP="00D435E8">
            <w:pPr>
              <w:pStyle w:val="TabelleText"/>
              <w:rPr>
                <w:lang w:val="en-US"/>
              </w:rPr>
            </w:pPr>
            <w:r w:rsidRPr="000F41B6">
              <w:rPr>
                <w:lang w:val="en-US"/>
              </w:rPr>
              <w:t>13 RCTs, 16 observational studies involving 1,870 and 15,689 patients; CRRT vs IRRT (</w:t>
            </w:r>
            <w:r w:rsidR="00DC6972">
              <w:rPr>
                <w:lang w:val="en-US"/>
              </w:rPr>
              <w:t>IHD</w:t>
            </w:r>
            <w:r w:rsidRPr="000F41B6">
              <w:rPr>
                <w:lang w:val="en-US"/>
              </w:rPr>
              <w:t xml:space="preserve"> + hybrid)</w:t>
            </w:r>
          </w:p>
        </w:tc>
        <w:tc>
          <w:tcPr>
            <w:tcW w:w="5642" w:type="dxa"/>
            <w:tcBorders>
              <w:top w:val="nil"/>
              <w:left w:val="nil"/>
              <w:bottom w:val="nil"/>
              <w:right w:val="nil"/>
            </w:tcBorders>
            <w:hideMark/>
          </w:tcPr>
          <w:p w14:paraId="1B688268" w14:textId="4CDF15E2" w:rsidR="00314863" w:rsidRPr="000F41B6" w:rsidRDefault="00314863" w:rsidP="004F24BD">
            <w:pPr>
              <w:pStyle w:val="TabelleText"/>
              <w:rPr>
                <w:lang w:val="en-US"/>
              </w:rPr>
            </w:pPr>
            <w:r w:rsidRPr="000F41B6">
              <w:rPr>
                <w:lang w:val="en-US"/>
              </w:rPr>
              <w:t xml:space="preserve">RCTs: </w:t>
            </w:r>
            <w:r w:rsidR="00D66CFF" w:rsidRPr="000F41B6">
              <w:rPr>
                <w:lang w:val="en-US"/>
              </w:rPr>
              <w:t>mortality</w:t>
            </w:r>
            <w:r w:rsidRPr="000F41B6">
              <w:rPr>
                <w:lang w:val="en-US"/>
              </w:rPr>
              <w:t xml:space="preserve"> RR 1.03; 95% CI [0.94,1.14]; </w:t>
            </w:r>
            <w:r w:rsidR="0032049B" w:rsidRPr="000F41B6">
              <w:rPr>
                <w:lang w:val="en-US"/>
              </w:rPr>
              <w:t xml:space="preserve">renal </w:t>
            </w:r>
            <w:r w:rsidR="00680A2F" w:rsidRPr="000F41B6">
              <w:rPr>
                <w:lang w:val="en-US"/>
              </w:rPr>
              <w:t>recovery</w:t>
            </w:r>
            <w:r w:rsidRPr="000F41B6">
              <w:rPr>
                <w:lang w:val="en-US"/>
              </w:rPr>
              <w:t xml:space="preserve"> RR 1.01; 95% CI [0.95,1.07]; Hypotension RR 0.92, 95% CI [0.94,1.14]</w:t>
            </w:r>
          </w:p>
        </w:tc>
        <w:tc>
          <w:tcPr>
            <w:tcW w:w="4000" w:type="dxa"/>
            <w:tcBorders>
              <w:top w:val="nil"/>
              <w:left w:val="nil"/>
              <w:bottom w:val="nil"/>
              <w:right w:val="nil"/>
            </w:tcBorders>
            <w:hideMark/>
          </w:tcPr>
          <w:p w14:paraId="135F9DDC" w14:textId="7ADE3B57" w:rsidR="00314863" w:rsidRPr="000F41B6" w:rsidRDefault="004D378F" w:rsidP="00D435E8">
            <w:pPr>
              <w:pStyle w:val="TabelleText"/>
              <w:rPr>
                <w:lang w:val="en-US"/>
              </w:rPr>
            </w:pPr>
            <w:r w:rsidRPr="000F41B6">
              <w:rPr>
                <w:lang w:val="en-US"/>
              </w:rPr>
              <w:t>no</w:t>
            </w:r>
            <w:r w:rsidR="00314863" w:rsidRPr="000F41B6">
              <w:rPr>
                <w:lang w:val="en-US"/>
              </w:rPr>
              <w:t xml:space="preserve"> benefit for CRRT in terms of mortality, </w:t>
            </w:r>
            <w:r w:rsidR="0032049B" w:rsidRPr="000F41B6">
              <w:rPr>
                <w:lang w:val="en-US"/>
              </w:rPr>
              <w:t>renal recovery</w:t>
            </w:r>
            <w:r w:rsidR="00314863" w:rsidRPr="000F41B6">
              <w:rPr>
                <w:lang w:val="en-US"/>
              </w:rPr>
              <w:t>, hypotension</w:t>
            </w:r>
          </w:p>
        </w:tc>
      </w:tr>
      <w:tr w:rsidR="00314863" w:rsidRPr="000F41B6" w14:paraId="21DCF086" w14:textId="77777777" w:rsidTr="00D516A5">
        <w:trPr>
          <w:trHeight w:val="1144"/>
        </w:trPr>
        <w:tc>
          <w:tcPr>
            <w:tcW w:w="1985" w:type="dxa"/>
            <w:tcBorders>
              <w:top w:val="nil"/>
              <w:left w:val="nil"/>
              <w:bottom w:val="nil"/>
              <w:right w:val="nil"/>
            </w:tcBorders>
            <w:hideMark/>
          </w:tcPr>
          <w:p w14:paraId="339D2CE1" w14:textId="646ED486" w:rsidR="00314863" w:rsidRPr="000F41B6" w:rsidRDefault="00EF1358" w:rsidP="00EF1358">
            <w:pPr>
              <w:pStyle w:val="TabelleText"/>
              <w:rPr>
                <w:lang w:val="en-US"/>
              </w:rPr>
            </w:pPr>
            <w:r w:rsidRPr="000F41B6">
              <w:rPr>
                <w:lang w:val="en-US"/>
              </w:rPr>
              <w:fldChar w:fldCharType="begin">
                <w:fldData xml:space="preserve">PEVuZE5vdGU+PENpdGU+PEF1dGhvcj5OYXNoPC9BdXRob3I+PFllYXI+MjAxNzwvWWVhcj48UmVj
TnVtPjM5MDwvUmVjTnVtPjxEaXNwbGF5VGV4dD48c3R5bGUgZmFjZT0iaXRhbGljIiBmb250PSJU
aW1lcyBOZXcgUm9tYW4iIHNpemU9IjEyIj5OYXNoIDIwMTcgKDE0Myk8L3N0eWxlPjwvRGlzcGxh
eVRleHQ+PHJlY29yZD48cmVjLW51bWJlcj4zOTA8L3JlYy1udW1iZXI+PGZvcmVpZ24ta2V5cz48
a2V5IGFwcD0iRU4iIGRiLWlkPSJhc3hkZjV4dDQ5eHc1dmVmd3d0dndzZDcyNWFwcHB4cjI5MnYi
IHRpbWVzdGFtcD0iMTcyNDMxMzc1OCI+MzkwPC9rZXk+PC9mb3JlaWduLWtleXM+PHJlZi10eXBl
IG5hbWU9IkpvdXJuYWwgQXJ0aWNsZSI+MTc8L3JlZi10eXBlPjxjb250cmlidXRvcnM+PGF1dGhv
cnM+PGF1dGhvcj5OYXNoLCBELiBNLjwvYXV0aG9yPjxhdXRob3I+UHJ6ZWNoLCBTLjwvYXV0aG9y
PjxhdXRob3I+V2FsZCwgUi48L2F1dGhvcj48YXV0aG9yPk8mYXBvcztSZWlsbHksIEQuPC9hdXRo
b3I+PC9hdXRob3JzPjwvY29udHJpYnV0b3JzPjxhdXRoLWFkZHJlc3M+RGVwYXJ0bWVudCBvZiBD
bGluaWNhbCBFcGlkZW1pb2xvZ3kgYW5kIEJpb3N0YXRpc3RpY3MsIE1jTWFzdGVyIFVuaXZlcnNp
dHksIEhhbWlsdG9uLCBPbnRhcmlvLCBDYW5hZGE7IERlcGFydG1lbnQgb2YgTWVkaWNpbmUsIExv
bmRvbiBIZWFsdGggU2NpZW5jZXMgQ2VudHJlLCBMb25kb24sIE9udGFyaW8sIENhbmFkYS4gRWxl
Y3Ryb25pYyBhZGRyZXNzOiBkYW5pZWxsZS5uYXNoQGxoc2Mub24uY2EuJiN4RDtEZXBhcnRtZW50
IG9mIE1lZGljaW5lLCBMb25kb24gSGVhbHRoIFNjaWVuY2VzIENlbnRyZSwgTG9uZG9uLCBPbnRh
cmlvLCBDYW5hZGE7IERlcGFydG1lbnQgb2YgTWVkaWNpbmUsIE1jR2lsbCBVbml2ZXJzaXR5LCBN
b250cmVhbCwgUXVlYmVjLCBDYW5hZGE7IERlcGFydG1lbnQgb2YgRXBpZGVtaW9sb2d5IGFuZCBC
aW9zdGF0aXN0aWNzLCBXZXN0ZXJuIFVuaXZlcnNpdHksIExvbmRvbiwgT250YXJpbywgQ2FuYWRh
LiBFbGVjdHJvbmljIGFkZHJlc3M6IHNlYmFzdGlhbi5wcnplY2hAbWFpbC5tY2dpbGwuY2EuJiN4
RDtEZXBhcnRtZW50IG9mIE1lZGljaW5lIChOZXBocm9sb2d5KSwgU3QuIE1pY2hhZWwmYXBvcztz
IEhvc3BpdGFsLCBUb3JvbnRvLCBPbnRhcmlvLCBDYW5hZGE7IERlcGFydG1lbnQgb2YgTWVkaWNp
bmUsIFVuaXZlcnNpdHkgb2YgVG9yb250bywgVG9yb250bywgT250YXJpbywgQ2FuYWRhLiBFbGVj
dHJvbmljIGFkZHJlc3M6IHdhbGRyQHNtaC5jYS4mI3hEO0RlcGFydG1lbnQgb2YgQ2xpbmljYWwg
RXBpZGVtaW9sb2d5IGFuZCBCaW9zdGF0aXN0aWNzLCBNY01hc3RlciBVbml2ZXJzaXR5LCBIYW1p
bHRvbiwgT250YXJpbywgQ2FuYWRhOyBQcm9ncmFtcyBmb3IgQXNzZXNzbWVudCBvZiBUZWNobm9s
b2d5IGluIEhlYWx0aCwgU3QuIEpvc2VwaHMmYXBvczsgSGVhbHRoY2FyZSBIYW1pbHRvbiwgSGFt
aWx0b24sIE9udGFyaW8sIENhbmFkYS4gRWxlY3Ryb25pYyBhZGRyZXNzOiBvcmVpbGxkQG1jbWFz
dGVyLmNhLjwvYXV0aC1hZGRyZXNzPjx0aXRsZXM+PHRpdGxlPlN5c3RlbWF0aWMgcmV2aWV3IGFu
ZCBtZXRhLWFuYWx5c2lzIG9mIHJlbmFsIHJlcGxhY2VtZW50IHRoZXJhcHkgbW9kYWxpdGllcyBm
b3IgYWN1dGUga2lkbmV5IGluanVyeSBpbiB0aGUgaW50ZW5zaXZlIGNhcmUgdW5pdDwvdGl0bGU+
PHNlY29uZGFyeS10aXRsZT5KIENyaXQgQ2FyZTwvc2Vjb25kYXJ5LXRpdGxlPjwvdGl0bGVzPjxw
ZXJpb2RpY2FsPjxmdWxsLXRpdGxlPkogQ3JpdCBDYXJlPC9mdWxsLXRpdGxlPjwvcGVyaW9kaWNh
bD48cGFnZXM+MTM4LTE0NDwvcGFnZXM+PHZvbHVtZT40MTwvdm9sdW1lPjxlZGl0aW9uPjIwMTcw
NTA5PC9lZGl0aW9uPjxrZXl3b3Jkcz48a2V5d29yZD5BY3V0ZSBLaWRuZXkgSW5qdXJ5Lyp0aGVy
YXB5PC9rZXl3b3JkPjxrZXl3b3JkPkNyaXRpY2FsIElsbG5lc3MvKnRoZXJhcHk8L2tleXdvcmQ+
PGtleXdvcmQ+SG9zcGl0YWwgTW9ydGFsaXR5PC9rZXl3b3JkPjxrZXl3b3JkPkh1bWFuczwva2V5
d29yZD48a2V5d29yZD5JbnRlbnNpdmUgQ2FyZSBVbml0cy8qc3RhdGlzdGljcyAmYW1wOyBudW1l
cmljYWwgZGF0YTwva2V5d29yZD48a2V5d29yZD5Qcm9zcGVjdGl2ZSBTdHVkaWVzPC9rZXl3b3Jk
PjxrZXl3b3JkPlJlbmFsIERpYWx5c2lzL21ldGhvZHM8L2tleXdvcmQ+PGtleXdvcmQ+UmVuYWwg
UmVwbGFjZW1lbnQgVGhlcmFweS8qbWV0aG9kczwva2V5d29yZD48a2V5d29yZD5BY3V0ZSBraWRu
ZXkgaW5qdXJ5PC9rZXl3b3JkPjxrZXl3b3JkPkludGVuc2l2ZSBjYXJlPC9rZXl3b3JkPjxrZXl3
b3JkPk1ldGEtYW5hbHlzaXM8L2tleXdvcmQ+PGtleXdvcmQ+UmVuYWwgcmVwbGFjZW1lbnQgdGhl
cmFweTwva2V5d29yZD48a2V5d29yZD5TeXN0ZW1hdGljIHJldmlldzwva2V5d29yZD48L2tleXdv
cmRzPjxkYXRlcz48eWVhcj4yMDE3PC95ZWFyPjxwdWItZGF0ZXM+PGRhdGU+T2N0PC9kYXRlPjwv
cHViLWRhdGVzPjwvZGF0ZXM+PGlzYm4+MTU1Ny04NjE1IChFbGVjdHJvbmljKSYjeEQ7MDg4My05
NDQxIChMaW5raW5nKTwvaXNibj48YWNjZXNzaW9uLW51bT4yODUyNTc3OTwvYWNjZXNzaW9uLW51
bT48d29yay10eXBlPlNSPC93b3JrLXR5cGU+PHJldmlld2VkLWl0ZW0+QUo8L3Jldmlld2VkLWl0
ZW0+PHVybHM+PHJlbGF0ZWQtdXJscz48dXJsPmh0dHBzOi8vd3d3Lm5jYmkubmxtLm5paC5nb3Yv
cHVibWVkLzI4NTI1Nzc5PC91cmw+PC9yZWxhdGVkLXVybHM+PC91cmxzPjxlbGVjdHJvbmljLXJl
c291cmNlLW51bT4xMC4xMDE2L2ouamNyYy4yMDE3LjA1LjAwMjwvZWxlY3Ryb25pYy1yZXNvdXJj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PEVuZE5vdGU+PENpdGU+PEF1dGhvcj5OYXNoPC9BdXRob3I+PFllYXI+MjAxNzwvWWVhcj48UmVj
TnVtPjM5MDwvUmVjTnVtPjxEaXNwbGF5VGV4dD48c3R5bGUgZmFjZT0iaXRhbGljIiBmb250PSJU
aW1lcyBOZXcgUm9tYW4iIHNpemU9IjEyIj5OYXNoIDIwMTcgKDE0Myk8L3N0eWxlPjwvRGlzcGxh
eVRleHQ+PHJlY29yZD48cmVjLW51bWJlcj4zOTA8L3JlYy1udW1iZXI+PGZvcmVpZ24ta2V5cz48
a2V5IGFwcD0iRU4iIGRiLWlkPSJhc3hkZjV4dDQ5eHc1dmVmd3d0dndzZDcyNWFwcHB4cjI5MnYi
IHRpbWVzdGFtcD0iMTcyNDMxMzc1OCI+MzkwPC9rZXk+PC9mb3JlaWduLWtleXM+PHJlZi10eXBl
IG5hbWU9IkpvdXJuYWwgQXJ0aWNsZSI+MTc8L3JlZi10eXBlPjxjb250cmlidXRvcnM+PGF1dGhv
cnM+PGF1dGhvcj5OYXNoLCBELiBNLjwvYXV0aG9yPjxhdXRob3I+UHJ6ZWNoLCBTLjwvYXV0aG9y
PjxhdXRob3I+V2FsZCwgUi48L2F1dGhvcj48YXV0aG9yPk8mYXBvcztSZWlsbHksIEQuPC9hdXRo
b3I+PC9hdXRob3JzPjwvY29udHJpYnV0b3JzPjxhdXRoLWFkZHJlc3M+RGVwYXJ0bWVudCBvZiBD
bGluaWNhbCBFcGlkZW1pb2xvZ3kgYW5kIEJpb3N0YXRpc3RpY3MsIE1jTWFzdGVyIFVuaXZlcnNp
dHksIEhhbWlsdG9uLCBPbnRhcmlvLCBDYW5hZGE7IERlcGFydG1lbnQgb2YgTWVkaWNpbmUsIExv
bmRvbiBIZWFsdGggU2NpZW5jZXMgQ2VudHJlLCBMb25kb24sIE9udGFyaW8sIENhbmFkYS4gRWxl
Y3Ryb25pYyBhZGRyZXNzOiBkYW5pZWxsZS5uYXNoQGxoc2Mub24uY2EuJiN4RDtEZXBhcnRtZW50
IG9mIE1lZGljaW5lLCBMb25kb24gSGVhbHRoIFNjaWVuY2VzIENlbnRyZSwgTG9uZG9uLCBPbnRh
cmlvLCBDYW5hZGE7IERlcGFydG1lbnQgb2YgTWVkaWNpbmUsIE1jR2lsbCBVbml2ZXJzaXR5LCBN
b250cmVhbCwgUXVlYmVjLCBDYW5hZGE7IERlcGFydG1lbnQgb2YgRXBpZGVtaW9sb2d5IGFuZCBC
aW9zdGF0aXN0aWNzLCBXZXN0ZXJuIFVuaXZlcnNpdHksIExvbmRvbiwgT250YXJpbywgQ2FuYWRh
LiBFbGVjdHJvbmljIGFkZHJlc3M6IHNlYmFzdGlhbi5wcnplY2hAbWFpbC5tY2dpbGwuY2EuJiN4
RDtEZXBhcnRtZW50IG9mIE1lZGljaW5lIChOZXBocm9sb2d5KSwgU3QuIE1pY2hhZWwmYXBvcztz
IEhvc3BpdGFsLCBUb3JvbnRvLCBPbnRhcmlvLCBDYW5hZGE7IERlcGFydG1lbnQgb2YgTWVkaWNp
bmUsIFVuaXZlcnNpdHkgb2YgVG9yb250bywgVG9yb250bywgT250YXJpbywgQ2FuYWRhLiBFbGVj
dHJvbmljIGFkZHJlc3M6IHdhbGRyQHNtaC5jYS4mI3hEO0RlcGFydG1lbnQgb2YgQ2xpbmljYWwg
RXBpZGVtaW9sb2d5IGFuZCBCaW9zdGF0aXN0aWNzLCBNY01hc3RlciBVbml2ZXJzaXR5LCBIYW1p
bHRvbiwgT250YXJpbywgQ2FuYWRhOyBQcm9ncmFtcyBmb3IgQXNzZXNzbWVudCBvZiBUZWNobm9s
b2d5IGluIEhlYWx0aCwgU3QuIEpvc2VwaHMmYXBvczsgSGVhbHRoY2FyZSBIYW1pbHRvbiwgSGFt
aWx0b24sIE9udGFyaW8sIENhbmFkYS4gRWxlY3Ryb25pYyBhZGRyZXNzOiBvcmVpbGxkQG1jbWFz
dGVyLmNhLjwvYXV0aC1hZGRyZXNzPjx0aXRsZXM+PHRpdGxlPlN5c3RlbWF0aWMgcmV2aWV3IGFu
ZCBtZXRhLWFuYWx5c2lzIG9mIHJlbmFsIHJlcGxhY2VtZW50IHRoZXJhcHkgbW9kYWxpdGllcyBm
b3IgYWN1dGUga2lkbmV5IGluanVyeSBpbiB0aGUgaW50ZW5zaXZlIGNhcmUgdW5pdDwvdGl0bGU+
PHNlY29uZGFyeS10aXRsZT5KIENyaXQgQ2FyZTwvc2Vjb25kYXJ5LXRpdGxlPjwvdGl0bGVzPjxw
ZXJpb2RpY2FsPjxmdWxsLXRpdGxlPkogQ3JpdCBDYXJlPC9mdWxsLXRpdGxlPjwvcGVyaW9kaWNh
bD48cGFnZXM+MTM4LTE0NDwvcGFnZXM+PHZvbHVtZT40MTwvdm9sdW1lPjxlZGl0aW9uPjIwMTcw
NTA5PC9lZGl0aW9uPjxrZXl3b3Jkcz48a2V5d29yZD5BY3V0ZSBLaWRuZXkgSW5qdXJ5Lyp0aGVy
YXB5PC9rZXl3b3JkPjxrZXl3b3JkPkNyaXRpY2FsIElsbG5lc3MvKnRoZXJhcHk8L2tleXdvcmQ+
PGtleXdvcmQ+SG9zcGl0YWwgTW9ydGFsaXR5PC9rZXl3b3JkPjxrZXl3b3JkPkh1bWFuczwva2V5
d29yZD48a2V5d29yZD5JbnRlbnNpdmUgQ2FyZSBVbml0cy8qc3RhdGlzdGljcyAmYW1wOyBudW1l
cmljYWwgZGF0YTwva2V5d29yZD48a2V5d29yZD5Qcm9zcGVjdGl2ZSBTdHVkaWVzPC9rZXl3b3Jk
PjxrZXl3b3JkPlJlbmFsIERpYWx5c2lzL21ldGhvZHM8L2tleXdvcmQ+PGtleXdvcmQ+UmVuYWwg
UmVwbGFjZW1lbnQgVGhlcmFweS8qbWV0aG9kczwva2V5d29yZD48a2V5d29yZD5BY3V0ZSBraWRu
ZXkgaW5qdXJ5PC9rZXl3b3JkPjxrZXl3b3JkPkludGVuc2l2ZSBjYXJlPC9rZXl3b3JkPjxrZXl3
b3JkPk1ldGEtYW5hbHlzaXM8L2tleXdvcmQ+PGtleXdvcmQ+UmVuYWwgcmVwbGFjZW1lbnQgdGhl
cmFweTwva2V5d29yZD48a2V5d29yZD5TeXN0ZW1hdGljIHJldmlldzwva2V5d29yZD48L2tleXdv
cmRzPjxkYXRlcz48eWVhcj4yMDE3PC95ZWFyPjxwdWItZGF0ZXM+PGRhdGU+T2N0PC9kYXRlPjwv
cHViLWRhdGVzPjwvZGF0ZXM+PGlzYm4+MTU1Ny04NjE1IChFbGVjdHJvbmljKSYjeEQ7MDg4My05
NDQxIChMaW5raW5nKTwvaXNibj48YWNjZXNzaW9uLW51bT4yODUyNTc3OTwvYWNjZXNzaW9uLW51
bT48d29yay10eXBlPlNSPC93b3JrLXR5cGU+PHJldmlld2VkLWl0ZW0+QUo8L3Jldmlld2VkLWl0
ZW0+PHVybHM+PHJlbGF0ZWQtdXJscz48dXJsPmh0dHBzOi8vd3d3Lm5jYmkubmxtLm5paC5nb3Yv
cHVibWVkLzI4NTI1Nzc5PC91cmw+PC9yZWxhdGVkLXVybHM+PC91cmxzPjxlbGVjdHJvbmljLXJl
c291cmNlLW51bT4xMC4xMDE2L2ouamNyYy4yMDE3LjA1LjAwMjwvZWxlY3Ryb25pYy1yZXNvdXJj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Nash 2017 (143)</w:t>
            </w:r>
            <w:r w:rsidRPr="000F41B6">
              <w:rPr>
                <w:lang w:val="en-US"/>
              </w:rPr>
              <w:fldChar w:fldCharType="end"/>
            </w:r>
          </w:p>
        </w:tc>
        <w:tc>
          <w:tcPr>
            <w:tcW w:w="2693" w:type="dxa"/>
            <w:tcBorders>
              <w:top w:val="nil"/>
              <w:left w:val="nil"/>
              <w:bottom w:val="nil"/>
              <w:right w:val="nil"/>
            </w:tcBorders>
            <w:hideMark/>
          </w:tcPr>
          <w:p w14:paraId="2FCF93DF" w14:textId="21815279" w:rsidR="00314863" w:rsidRPr="000F41B6" w:rsidRDefault="00314863" w:rsidP="00D435E8">
            <w:pPr>
              <w:pStyle w:val="TabelleText"/>
              <w:rPr>
                <w:lang w:val="en-US"/>
              </w:rPr>
            </w:pPr>
            <w:r w:rsidRPr="000F41B6">
              <w:rPr>
                <w:lang w:val="en-US"/>
              </w:rPr>
              <w:t xml:space="preserve">21 RCTs and large observational studies, CRRT vs </w:t>
            </w:r>
            <w:r w:rsidR="00DC6972">
              <w:rPr>
                <w:lang w:val="en-US"/>
              </w:rPr>
              <w:t>IHD</w:t>
            </w:r>
            <w:r w:rsidRPr="000F41B6">
              <w:rPr>
                <w:lang w:val="en-US"/>
              </w:rPr>
              <w:t>, CRRT vs SLED</w:t>
            </w:r>
          </w:p>
        </w:tc>
        <w:tc>
          <w:tcPr>
            <w:tcW w:w="5642" w:type="dxa"/>
            <w:tcBorders>
              <w:top w:val="nil"/>
              <w:left w:val="nil"/>
              <w:bottom w:val="nil"/>
              <w:right w:val="nil"/>
            </w:tcBorders>
            <w:hideMark/>
          </w:tcPr>
          <w:p w14:paraId="4968AD93" w14:textId="3B0AC3B2" w:rsidR="00314863" w:rsidRPr="000F41B6" w:rsidRDefault="004F24BD" w:rsidP="004F24BD">
            <w:pPr>
              <w:pStyle w:val="TabelleText"/>
              <w:rPr>
                <w:lang w:val="en-US"/>
              </w:rPr>
            </w:pPr>
            <w:r w:rsidRPr="000F41B6">
              <w:rPr>
                <w:lang w:val="en-US"/>
              </w:rPr>
              <w:t xml:space="preserve">RRT modality was not correlated with mortality (CRRT vs </w:t>
            </w:r>
            <w:r w:rsidR="00DC6972">
              <w:rPr>
                <w:lang w:val="en-US"/>
              </w:rPr>
              <w:t>IHD</w:t>
            </w:r>
            <w:r w:rsidRPr="000F41B6">
              <w:rPr>
                <w:lang w:val="en-US"/>
              </w:rPr>
              <w:t xml:space="preserve">: RR 1.00 [95%CI, 0.92–1.09], CRRT vs SLED: RR 1.23 [95%CI,1.00–1.51]) or dialysis dependence (CRRT vs </w:t>
            </w:r>
            <w:r w:rsidR="00DC6972">
              <w:rPr>
                <w:lang w:val="en-US"/>
              </w:rPr>
              <w:t>IHD</w:t>
            </w:r>
            <w:r w:rsidRPr="000F41B6">
              <w:rPr>
                <w:lang w:val="en-US"/>
              </w:rPr>
              <w:t>: RR 0.90 [95%CI,0.59–1.38], CRRT vs SLED: RR1.15 [95%CI,0.67–1.99]).</w:t>
            </w:r>
          </w:p>
        </w:tc>
        <w:tc>
          <w:tcPr>
            <w:tcW w:w="4000" w:type="dxa"/>
            <w:tcBorders>
              <w:top w:val="nil"/>
              <w:left w:val="nil"/>
              <w:bottom w:val="nil"/>
              <w:right w:val="nil"/>
            </w:tcBorders>
            <w:hideMark/>
          </w:tcPr>
          <w:p w14:paraId="4FD7B8E4" w14:textId="1FA34CD5" w:rsidR="00314863" w:rsidRPr="000F41B6" w:rsidRDefault="004D378F" w:rsidP="00D435E8">
            <w:pPr>
              <w:pStyle w:val="TabelleText"/>
              <w:rPr>
                <w:lang w:val="en-US"/>
              </w:rPr>
            </w:pPr>
            <w:r w:rsidRPr="000F41B6">
              <w:rPr>
                <w:lang w:val="en-US"/>
              </w:rPr>
              <w:t>no</w:t>
            </w:r>
            <w:r w:rsidR="00314863" w:rsidRPr="000F41B6">
              <w:rPr>
                <w:lang w:val="en-US"/>
              </w:rPr>
              <w:t xml:space="preserve"> benefit for CRRT compared to </w:t>
            </w:r>
            <w:r w:rsidR="00DC6972">
              <w:rPr>
                <w:lang w:val="en-US"/>
              </w:rPr>
              <w:t>IHD</w:t>
            </w:r>
            <w:r w:rsidR="00314863" w:rsidRPr="000F41B6">
              <w:rPr>
                <w:lang w:val="en-US"/>
              </w:rPr>
              <w:t xml:space="preserve"> or SLED for mortality or dialysis dependence</w:t>
            </w:r>
          </w:p>
        </w:tc>
      </w:tr>
      <w:tr w:rsidR="00314863" w:rsidRPr="000F41B6" w14:paraId="41F71585" w14:textId="77777777" w:rsidTr="00D516A5">
        <w:trPr>
          <w:trHeight w:val="1560"/>
        </w:trPr>
        <w:tc>
          <w:tcPr>
            <w:tcW w:w="1985" w:type="dxa"/>
            <w:tcBorders>
              <w:top w:val="nil"/>
              <w:left w:val="nil"/>
              <w:bottom w:val="nil"/>
              <w:right w:val="nil"/>
            </w:tcBorders>
            <w:hideMark/>
          </w:tcPr>
          <w:p w14:paraId="34041B86" w14:textId="4B759E63" w:rsidR="00314863" w:rsidRPr="000F41B6" w:rsidRDefault="00EF1358" w:rsidP="00EF1358">
            <w:pPr>
              <w:pStyle w:val="TabelleText"/>
              <w:rPr>
                <w:lang w:val="en-US"/>
              </w:rPr>
            </w:pPr>
            <w:r w:rsidRPr="000F41B6">
              <w:rPr>
                <w:lang w:val="en-US"/>
              </w:rPr>
              <w:fldChar w:fldCharType="begin">
                <w:fldData xml:space="preserve">PEVuZE5vdGU+PENpdGU+PEF1dGhvcj5aaGFvPC9BdXRob3I+PFllYXI+MjAyMDwvWWVhcj48UmVj
TnVtPjQwMDwvUmVjTnVtPjxEaXNwbGF5VGV4dD48c3R5bGUgZmFjZT0iaXRhbGljIiBmb250PSJU
aW1lcyBOZXcgUm9tYW4iIHNpemU9IjEyIj5aaGFvICxDaGVuIDIwMjAgKDI1Myk8L3N0eWxlPjwv
RGlzcGxheVRleHQ+PHJlY29yZD48cmVjLW51bWJlcj40MDA8L3JlYy1udW1iZXI+PGZvcmVpZ24t
a2V5cz48a2V5IGFwcD0iRU4iIGRiLWlkPSJhc3hkZjV4dDQ5eHc1dmVmd3d0dndzZDcyNWFwcHB4
cjI5MnYiIHRpbWVzdGFtcD0iMTcyNDMxMzc1OCI+NDAwPC9rZXk+PC9mb3JlaWduLWtleXM+PHJl
Zi10eXBlIG5hbWU9IkpvdXJuYWwgQXJ0aWNsZSI+MTc8L3JlZi10eXBlPjxjb250cmlidXRvcnM+
PGF1dGhvcnM+PGF1dGhvcj5aaGFvLCBZLiBZLjwvYXV0aG9yPjxhdXRob3I+Q2hlbiwgWS4gRi48
L2F1dGhvcj48L2F1dGhvcnM+PC9jb250cmlidXRvcnM+PGF1dGgtYWRkcmVzcz5OYW5qaW5nIExp
c2h1aSBQZW9wbGVzIEhvc3AsIERlcHQgTmVwaHJvbCwgTmFuamluZywgSmlhbmdzdSwgUGVvcGxl
cyBSIENoaW5hJiN4RDtTb3V0aGVhc3QgVW5pdiwgWmhvbmdkYSBIb3NwLCBMaXNodWkgQnJhbmNo
LCBEZXB0IE5lcGhyb2wsIE5hbmppbmcsIEppYW5nc3UsIFBlb3BsZXMgUiBDaGluYSYjeEQ7WWFu
Z3pob3UgVW5pdiwgQWZmaWxpYXRlZCBIb3NwLCBEZXB0IEVtZXJnZW5jeSwgWWFuZ3pob3UsIEpp
YW5nc3UsIFBlb3BsZXMgUiBDaGluYTwvYXV0aC1hZGRyZXNzPjx0aXRsZXM+PHRpdGxlPkVmZmVj
dCBvZiByZW5hbCByZXBsYWNlbWVudCB0aGVyYXB5IG1vZGFsaXRpZXMgb24gcmVuYWwgcmVjb3Zl
cnkgYW5kIG1vcnRhbGl0eSBmb3IgYWN1dGUga2lkbmV5IGluanVyeTogQSBQUklTTUEtY29tcGxp
YW50IHN5c3RlbWF0aWMgcmV2aWV3IGFuZCBtZXRhLWFuYWx5c2lzPC90aXRsZT48c2Vjb25kYXJ5
LXRpdGxlPlNlbWluYXJzIGluIERpYWx5c2lzPC9zZWNvbmRhcnktdGl0bGU+PGFsdC10aXRsZT5T
ZW1pbiBEaWFseXNpczwvYWx0LXRpdGxlPjwvdGl0bGVzPjxwZXJpb2RpY2FsPjxmdWxsLXRpdGxl
PlNlbWluYXJzIGluIERpYWx5c2lzPC9mdWxsLXRpdGxlPjxhYmJyLTE+U2VtaW4gRGlhbHlzaXM8
L2FiYnItMT48L3BlcmlvZGljYWw+PGFsdC1wZXJpb2RpY2FsPjxmdWxsLXRpdGxlPlNlbWluYXJz
IGluIERpYWx5c2lzPC9mdWxsLXRpdGxlPjxhYmJyLTE+U2VtaW4gRGlhbHlzaXM8L2FiYnItMT48
L2FsdC1wZXJpb2RpY2FsPjxwYWdlcz4xMjctMTMyPC9wYWdlcz48dm9sdW1lPjMzPC92b2x1bWU+
PG51bWJlcj4yPC9udW1iZXI+PGtleXdvcmRzPjxrZXl3b3JkPmFjdXRlIGtpZG5leSBpbmp1cnk8
L2tleXdvcmQ+PGtleXdvcmQ+Y29udGludW91cyByZW5hbCByZXBsYWNlbWVudCB0aGVyYXB5PC9r
ZXl3b3JkPjxrZXl3b3JkPmludGVybWl0dGVudCBoZW1vZGlhbHlzaXM8L2tleXdvcmQ+PGtleXdv
cmQ+bWV0YS1hbmFseXNpczwva2V5d29yZD48a2V5d29yZD5zdXN0YWluZWQgbG93LWVmZmljaWVu
Y3kgZGlhbHlzaXM8L2tleXdvcmQ+PGtleXdvcmQ+Y29udGludW91cyB2ZW5vdmVub3VzIGhlbW9k
aWFmaWx0cmF0aW9uPC9rZXl3b3JkPjxrZXl3b3JkPmV4dGVuZGVkIGRhaWx5IGRpYWx5c2lzPC9r
ZXl3b3JkPjxrZXl3b3JkPmNyaXRpY2FsbHktaWxsIHBhdGllbnRzPC9rZXl3b3JkPjxrZXl3b3Jk
PmludGVuc2l2ZS1jYXJlLXVuaXQ8L2tleXdvcmQ+PGtleXdvcmQ+aW50ZXJtaXR0ZW50IGhlbW9k
aWFseXNpczwva2V5d29yZD48a2V5d29yZD5ob3NwaXRhbCBtb3J0YWxpdHk8L2tleXdvcmQ+PGtl
eXdvcmQ+ZmFpbHVyZTwva2V5d29yZD48a2V5d29yZD5oZW1vZmlsdHJhdGlvbjwva2V5d29yZD48
a2V5d29yZD50cmlhbDwva2V5d29yZD48a2V5d29yZD5pY3U8L2tleXdvcmQ+PC9rZXl3b3Jkcz48
ZGF0ZXM+PHllYXI+MjAyMDwveWVhcj48cHViLWRhdGVzPjxkYXRlPk1hcjwvZGF0ZT48L3B1Yi1k
YXRlcz48L2RhdGVzPjxpc2JuPjA4OTQtMDk1OTwvaXNibj48YWNjZXNzaW9uLW51bT5XT1M6MDAw
NTIyNzgyOTAwMDA0PC9hY2Nlc3Npb24tbnVtPjx3b3JrLXR5cGU+U1I8L3dvcmstdHlwZT48cmV2
aWV3ZWQtaXRlbT5BSjwvcmV2aWV3ZWQtaXRlbT48dXJscz48cmVsYXRlZC11cmxzPjx1cmw+PHN0
eWxlIGZhY2U9InVuZGVybGluZSIgZm9udD0iZGVmYXVsdCIgc2l6ZT0iMTAwJSI+Jmx0O0dvIHRv
IElTSSZndDs6Ly9XT1M6MDAwNTIyNzgyOTAwMDA0PC9zdHlsZT48L3VybD48dXJsPjxzdHlsZSBm
YWNlPSJ1bmRlcmxpbmUiIGZvbnQ9ImRlZmF1bHQiIHNpemU9IjEwMCUiPmh0dHBzOi8vb25saW5l
bGlicmFyeS53aWxleS5jb20vZG9pL3BkZmRpcmVjdC8xMC4xMTExL3NkaS4xMjg2MT9kb3dubG9h
ZD10cnVlPC9zdHlsZT48L3VybD48L3JlbGF0ZWQtdXJscz48L3VybHM+PGVsZWN0cm9uaWMtcmVz
b3VyY2UtbnVtPjEwLjExMTEvc2RpLjEyODYxPC9lbGVjdHJvbmljLXJlc291cmNlLW51bT48bGFu
Z3VhZ2U+RW5nbGlzaDwvbGFuZ3VhZ2U+PC9yZWNvcmQ+PC9DaXRlPjwvRW5kTm90ZT5=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PEVuZE5vdGU+PENpdGU+PEF1dGhvcj5aaGFvPC9BdXRob3I+PFllYXI+MjAyMDwvWWVhcj48UmVj
TnVtPjQwMDwvUmVjTnVtPjxEaXNwbGF5VGV4dD48c3R5bGUgZmFjZT0iaXRhbGljIiBmb250PSJU
aW1lcyBOZXcgUm9tYW4iIHNpemU9IjEyIj5aaGFvICxDaGVuIDIwMjAgKDI1Myk8L3N0eWxlPjwv
RGlzcGxheVRleHQ+PHJlY29yZD48cmVjLW51bWJlcj40MDA8L3JlYy1udW1iZXI+PGZvcmVpZ24t
a2V5cz48a2V5IGFwcD0iRU4iIGRiLWlkPSJhc3hkZjV4dDQ5eHc1dmVmd3d0dndzZDcyNWFwcHB4
cjI5MnYiIHRpbWVzdGFtcD0iMTcyNDMxMzc1OCI+NDAwPC9rZXk+PC9mb3JlaWduLWtleXM+PHJl
Zi10eXBlIG5hbWU9IkpvdXJuYWwgQXJ0aWNsZSI+MTc8L3JlZi10eXBlPjxjb250cmlidXRvcnM+
PGF1dGhvcnM+PGF1dGhvcj5aaGFvLCBZLiBZLjwvYXV0aG9yPjxhdXRob3I+Q2hlbiwgWS4gRi48
L2F1dGhvcj48L2F1dGhvcnM+PC9jb250cmlidXRvcnM+PGF1dGgtYWRkcmVzcz5OYW5qaW5nIExp
c2h1aSBQZW9wbGVzIEhvc3AsIERlcHQgTmVwaHJvbCwgTmFuamluZywgSmlhbmdzdSwgUGVvcGxl
cyBSIENoaW5hJiN4RDtTb3V0aGVhc3QgVW5pdiwgWmhvbmdkYSBIb3NwLCBMaXNodWkgQnJhbmNo
LCBEZXB0IE5lcGhyb2wsIE5hbmppbmcsIEppYW5nc3UsIFBlb3BsZXMgUiBDaGluYSYjeEQ7WWFu
Z3pob3UgVW5pdiwgQWZmaWxpYXRlZCBIb3NwLCBEZXB0IEVtZXJnZW5jeSwgWWFuZ3pob3UsIEpp
YW5nc3UsIFBlb3BsZXMgUiBDaGluYTwvYXV0aC1hZGRyZXNzPjx0aXRsZXM+PHRpdGxlPkVmZmVj
dCBvZiByZW5hbCByZXBsYWNlbWVudCB0aGVyYXB5IG1vZGFsaXRpZXMgb24gcmVuYWwgcmVjb3Zl
cnkgYW5kIG1vcnRhbGl0eSBmb3IgYWN1dGUga2lkbmV5IGluanVyeTogQSBQUklTTUEtY29tcGxp
YW50IHN5c3RlbWF0aWMgcmV2aWV3IGFuZCBtZXRhLWFuYWx5c2lzPC90aXRsZT48c2Vjb25kYXJ5
LXRpdGxlPlNlbWluYXJzIGluIERpYWx5c2lzPC9zZWNvbmRhcnktdGl0bGU+PGFsdC10aXRsZT5T
ZW1pbiBEaWFseXNpczwvYWx0LXRpdGxlPjwvdGl0bGVzPjxwZXJpb2RpY2FsPjxmdWxsLXRpdGxl
PlNlbWluYXJzIGluIERpYWx5c2lzPC9mdWxsLXRpdGxlPjxhYmJyLTE+U2VtaW4gRGlhbHlzaXM8
L2FiYnItMT48L3BlcmlvZGljYWw+PGFsdC1wZXJpb2RpY2FsPjxmdWxsLXRpdGxlPlNlbWluYXJz
IGluIERpYWx5c2lzPC9mdWxsLXRpdGxlPjxhYmJyLTE+U2VtaW4gRGlhbHlzaXM8L2FiYnItMT48
L2FsdC1wZXJpb2RpY2FsPjxwYWdlcz4xMjctMTMyPC9wYWdlcz48dm9sdW1lPjMzPC92b2x1bWU+
PG51bWJlcj4yPC9udW1iZXI+PGtleXdvcmRzPjxrZXl3b3JkPmFjdXRlIGtpZG5leSBpbmp1cnk8
L2tleXdvcmQ+PGtleXdvcmQ+Y29udGludW91cyByZW5hbCByZXBsYWNlbWVudCB0aGVyYXB5PC9r
ZXl3b3JkPjxrZXl3b3JkPmludGVybWl0dGVudCBoZW1vZGlhbHlzaXM8L2tleXdvcmQ+PGtleXdv
cmQ+bWV0YS1hbmFseXNpczwva2V5d29yZD48a2V5d29yZD5zdXN0YWluZWQgbG93LWVmZmljaWVu
Y3kgZGlhbHlzaXM8L2tleXdvcmQ+PGtleXdvcmQ+Y29udGludW91cyB2ZW5vdmVub3VzIGhlbW9k
aWFmaWx0cmF0aW9uPC9rZXl3b3JkPjxrZXl3b3JkPmV4dGVuZGVkIGRhaWx5IGRpYWx5c2lzPC9r
ZXl3b3JkPjxrZXl3b3JkPmNyaXRpY2FsbHktaWxsIHBhdGllbnRzPC9rZXl3b3JkPjxrZXl3b3Jk
PmludGVuc2l2ZS1jYXJlLXVuaXQ8L2tleXdvcmQ+PGtleXdvcmQ+aW50ZXJtaXR0ZW50IGhlbW9k
aWFseXNpczwva2V5d29yZD48a2V5d29yZD5ob3NwaXRhbCBtb3J0YWxpdHk8L2tleXdvcmQ+PGtl
eXdvcmQ+ZmFpbHVyZTwva2V5d29yZD48a2V5d29yZD5oZW1vZmlsdHJhdGlvbjwva2V5d29yZD48
a2V5d29yZD50cmlhbDwva2V5d29yZD48a2V5d29yZD5pY3U8L2tleXdvcmQ+PC9rZXl3b3Jkcz48
ZGF0ZXM+PHllYXI+MjAyMDwveWVhcj48cHViLWRhdGVzPjxkYXRlPk1hcjwvZGF0ZT48L3B1Yi1k
YXRlcz48L2RhdGVzPjxpc2JuPjA4OTQtMDk1OTwvaXNibj48YWNjZXNzaW9uLW51bT5XT1M6MDAw
NTIyNzgyOTAwMDA0PC9hY2Nlc3Npb24tbnVtPjx3b3JrLXR5cGU+U1I8L3dvcmstdHlwZT48cmV2
aWV3ZWQtaXRlbT5BSjwvcmV2aWV3ZWQtaXRlbT48dXJscz48cmVsYXRlZC11cmxzPjx1cmw+PHN0
eWxlIGZhY2U9InVuZGVybGluZSIgZm9udD0iZGVmYXVsdCIgc2l6ZT0iMTAwJSI+Jmx0O0dvIHRv
IElTSSZndDs6Ly9XT1M6MDAwNTIyNzgyOTAwMDA0PC9zdHlsZT48L3VybD48dXJsPjxzdHlsZSBm
YWNlPSJ1bmRlcmxpbmUiIGZvbnQ9ImRlZmF1bHQiIHNpemU9IjEwMCUiPmh0dHBzOi8vb25saW5l
bGlicmFyeS53aWxleS5jb20vZG9pL3BkZmRpcmVjdC8xMC4xMTExL3NkaS4xMjg2MT9kb3dubG9h
ZD10cnVlPC9zdHlsZT48L3VybD48L3JlbGF0ZWQtdXJscz48L3VybHM+PGVsZWN0cm9uaWMtcmVz
b3VyY2UtbnVtPjEwLjExMTEvc2RpLjEyODYxPC9lbGVjdHJvbmljLXJlc291cmNlLW51bT48bGFu
Z3VhZ2U+RW5nbGlzaDwvbGFuZ3VhZ2U+PC9yZWNvcmQ+PC9DaXRlPjwvRW5kTm90ZT5=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Zhao ,Chen 2020 (253)</w:t>
            </w:r>
            <w:r w:rsidRPr="000F41B6">
              <w:rPr>
                <w:lang w:val="en-US"/>
              </w:rPr>
              <w:fldChar w:fldCharType="end"/>
            </w:r>
          </w:p>
        </w:tc>
        <w:tc>
          <w:tcPr>
            <w:tcW w:w="2693" w:type="dxa"/>
            <w:tcBorders>
              <w:top w:val="nil"/>
              <w:left w:val="nil"/>
              <w:bottom w:val="nil"/>
              <w:right w:val="nil"/>
            </w:tcBorders>
            <w:hideMark/>
          </w:tcPr>
          <w:p w14:paraId="0F1EBD30" w14:textId="77777777" w:rsidR="004F24BD" w:rsidRPr="000F41B6" w:rsidRDefault="00314863" w:rsidP="004F24BD">
            <w:pPr>
              <w:pStyle w:val="TabelleText"/>
              <w:rPr>
                <w:lang w:val="en-US"/>
              </w:rPr>
            </w:pPr>
            <w:r w:rsidRPr="000F41B6">
              <w:rPr>
                <w:lang w:val="en-US"/>
              </w:rPr>
              <w:t>22 RCTs and OTs</w:t>
            </w:r>
          </w:p>
          <w:p w14:paraId="1CA0AB2A" w14:textId="34ADEF48" w:rsidR="00314863" w:rsidRPr="000F41B6" w:rsidRDefault="00314863" w:rsidP="004F24BD">
            <w:pPr>
              <w:pStyle w:val="TabelleText"/>
              <w:rPr>
                <w:lang w:val="en-US"/>
              </w:rPr>
            </w:pPr>
            <w:r w:rsidRPr="000F41B6">
              <w:rPr>
                <w:lang w:val="en-US"/>
              </w:rPr>
              <w:t xml:space="preserve">CRRT vs </w:t>
            </w:r>
            <w:r w:rsidR="00DC6972">
              <w:rPr>
                <w:lang w:val="en-US"/>
              </w:rPr>
              <w:t>IHD</w:t>
            </w:r>
            <w:r w:rsidRPr="000F41B6">
              <w:rPr>
                <w:lang w:val="en-US"/>
              </w:rPr>
              <w:t xml:space="preserve"> vs SLED </w:t>
            </w:r>
          </w:p>
        </w:tc>
        <w:tc>
          <w:tcPr>
            <w:tcW w:w="5642" w:type="dxa"/>
            <w:tcBorders>
              <w:top w:val="nil"/>
              <w:left w:val="nil"/>
              <w:bottom w:val="nil"/>
              <w:right w:val="nil"/>
            </w:tcBorders>
            <w:hideMark/>
          </w:tcPr>
          <w:p w14:paraId="5AD328AC" w14:textId="21404B73" w:rsidR="00314863" w:rsidRPr="000F41B6" w:rsidRDefault="004D378F" w:rsidP="004F24BD">
            <w:pPr>
              <w:pStyle w:val="TabelleText"/>
              <w:rPr>
                <w:lang w:val="en-US"/>
              </w:rPr>
            </w:pPr>
            <w:r w:rsidRPr="000F41B6">
              <w:rPr>
                <w:lang w:val="en-US"/>
              </w:rPr>
              <w:t>mortality</w:t>
            </w:r>
            <w:r w:rsidR="00314863" w:rsidRPr="000F41B6">
              <w:rPr>
                <w:lang w:val="en-US"/>
              </w:rPr>
              <w:t xml:space="preserve">: CRRT or SLED or </w:t>
            </w:r>
            <w:r w:rsidR="00DC6972">
              <w:rPr>
                <w:lang w:val="en-US"/>
              </w:rPr>
              <w:t>IHD</w:t>
            </w:r>
            <w:r w:rsidR="00314863" w:rsidRPr="000F41B6">
              <w:rPr>
                <w:lang w:val="en-US"/>
              </w:rPr>
              <w:t xml:space="preserve"> (RR 1.02, 95% CI 0.93-1.11, I</w:t>
            </w:r>
            <w:r w:rsidR="00314863" w:rsidRPr="00935355">
              <w:rPr>
                <w:vertAlign w:val="superscript"/>
                <w:lang w:val="en-US"/>
              </w:rPr>
              <w:t>2</w:t>
            </w:r>
            <w:r w:rsidR="00314863" w:rsidRPr="000F41B6">
              <w:rPr>
                <w:lang w:val="en-US"/>
              </w:rPr>
              <w:t xml:space="preserve"> = 0.0%, P = .921; less </w:t>
            </w:r>
            <w:r w:rsidR="0032049B" w:rsidRPr="000F41B6">
              <w:rPr>
                <w:lang w:val="en-US"/>
              </w:rPr>
              <w:t>renal recovery</w:t>
            </w:r>
            <w:r w:rsidR="00314863" w:rsidRPr="000F41B6">
              <w:rPr>
                <w:lang w:val="en-US"/>
              </w:rPr>
              <w:t xml:space="preserve">: in AKI patients with CRRT compared to </w:t>
            </w:r>
            <w:r w:rsidR="00DC6972">
              <w:rPr>
                <w:lang w:val="en-US"/>
              </w:rPr>
              <w:t>IHD</w:t>
            </w:r>
            <w:r w:rsidR="00314863" w:rsidRPr="000F41B6">
              <w:rPr>
                <w:lang w:val="en-US"/>
              </w:rPr>
              <w:t xml:space="preserve"> or SLED (RR 0.81, 95%CI 0.79-0.83, I</w:t>
            </w:r>
            <w:r w:rsidR="00314863" w:rsidRPr="00935355">
              <w:rPr>
                <w:vertAlign w:val="superscript"/>
                <w:lang w:val="en-US"/>
              </w:rPr>
              <w:t>2</w:t>
            </w:r>
            <w:r w:rsidR="00314863" w:rsidRPr="000F41B6">
              <w:rPr>
                <w:lang w:val="en-US"/>
              </w:rPr>
              <w:t xml:space="preserve"> = 21.9%, P = .269; In a subgroup analysis, no difference between CRRT and SLED (RR 0.96, 95% CI 0.77-1.19, I</w:t>
            </w:r>
            <w:r w:rsidR="00314863" w:rsidRPr="00935355">
              <w:rPr>
                <w:vertAlign w:val="superscript"/>
                <w:lang w:val="en-US"/>
              </w:rPr>
              <w:t>2</w:t>
            </w:r>
            <w:r w:rsidR="00314863" w:rsidRPr="000F41B6">
              <w:rPr>
                <w:lang w:val="en-US"/>
              </w:rPr>
              <w:t xml:space="preserve"> = 7.6%, P = .364</w:t>
            </w:r>
          </w:p>
        </w:tc>
        <w:tc>
          <w:tcPr>
            <w:tcW w:w="4000" w:type="dxa"/>
            <w:tcBorders>
              <w:top w:val="nil"/>
              <w:left w:val="nil"/>
              <w:bottom w:val="nil"/>
              <w:right w:val="nil"/>
            </w:tcBorders>
            <w:hideMark/>
          </w:tcPr>
          <w:p w14:paraId="71CC3416" w14:textId="70C2A8D5" w:rsidR="00314863" w:rsidRPr="000F41B6" w:rsidRDefault="004D378F" w:rsidP="00D435E8">
            <w:pPr>
              <w:pStyle w:val="TabelleText"/>
              <w:rPr>
                <w:lang w:val="en-US"/>
              </w:rPr>
            </w:pPr>
            <w:r w:rsidRPr="000F41B6">
              <w:rPr>
                <w:lang w:val="en-US"/>
              </w:rPr>
              <w:t>no</w:t>
            </w:r>
            <w:r w:rsidR="00314863" w:rsidRPr="000F41B6">
              <w:rPr>
                <w:lang w:val="en-US"/>
              </w:rPr>
              <w:t xml:space="preserve"> benefit for CRRT compared to </w:t>
            </w:r>
            <w:r w:rsidR="00DC6972">
              <w:rPr>
                <w:lang w:val="en-US"/>
              </w:rPr>
              <w:t>IHD</w:t>
            </w:r>
            <w:r w:rsidR="00314863" w:rsidRPr="000F41B6">
              <w:rPr>
                <w:lang w:val="en-US"/>
              </w:rPr>
              <w:t xml:space="preserve"> or SLED for mortality or dialysis dependence</w:t>
            </w:r>
          </w:p>
        </w:tc>
      </w:tr>
      <w:tr w:rsidR="00314863" w:rsidRPr="000F41B6" w14:paraId="430017F8" w14:textId="77777777" w:rsidTr="00D516A5">
        <w:trPr>
          <w:trHeight w:val="1125"/>
        </w:trPr>
        <w:tc>
          <w:tcPr>
            <w:tcW w:w="1985" w:type="dxa"/>
            <w:tcBorders>
              <w:top w:val="nil"/>
              <w:left w:val="nil"/>
              <w:bottom w:val="nil"/>
              <w:right w:val="nil"/>
            </w:tcBorders>
            <w:hideMark/>
          </w:tcPr>
          <w:p w14:paraId="3F016DF4" w14:textId="79A1667D" w:rsidR="00314863" w:rsidRPr="000F41B6" w:rsidRDefault="00EF1358" w:rsidP="00EF1358">
            <w:pPr>
              <w:pStyle w:val="TabelleText"/>
              <w:rPr>
                <w:lang w:val="en-US"/>
              </w:rPr>
            </w:pPr>
            <w:r w:rsidRPr="000F41B6">
              <w:rPr>
                <w:lang w:val="en-US"/>
              </w:rPr>
              <w:lastRenderedPageBreak/>
              <w:fldChar w:fldCharType="begin">
                <w:fldData xml:space="preserve">PEVuZE5vdGU+PENpdGU+PEF1dGhvcj5ZZTwvQXV0aG9yPjxZZWFyPjIwMjE8L1llYXI+PFJlY051
bT4zOTc8L1JlY051bT48RGlzcGxheVRleHQ+PHN0eWxlIGZhY2U9Iml0YWxpYyIgZm9udD0iVGlt
ZXMgTmV3IFJvbWFuIiBzaXplPSIxMiI+WWUgMjAyMSAoMjQwKTwvc3R5bGU+PC9EaXNwbGF5VGV4
dD48cmVjb3JkPjxyZWMtbnVtYmVyPjM5NzwvcmVjLW51bWJlcj48Zm9yZWlnbi1rZXlzPjxrZXkg
YXBwPSJFTiIgZGItaWQ9ImFzeGRmNXh0NDl4dzV2ZWZ3d3R2d3NkNzI1YXBwcHhyMjkydiIgdGlt
ZXN0YW1wPSIxNzI0MzEzNzU4Ij4zOTc8L2tleT48L2ZvcmVpZ24ta2V5cz48cmVmLXR5cGUgbmFt
ZT0iSm91cm5hbCBBcnRpY2xlIj4xNzwvcmVmLXR5cGU+PGNvbnRyaWJ1dG9ycz48YXV0aG9ycz48
YXV0aG9yPlllLCBaLjwvYXV0aG9yPjxhdXRob3I+V2FuZywgWS48L2F1dGhvcj48YXV0aG9yPkdl
LCBMLjwvYXV0aG9yPjxhdXRob3I+R3V5YXR0LCBHLiBILjwvYXV0aG9yPjxhdXRob3I+Q29sbGlz
dGVyLCBELjwvYXV0aG9yPjxhdXRob3I+QWxoYXp6YW5pLCBXLjwvYXV0aG9yPjxhdXRob3I+QmFn
c2hhdywgUy4gTS48L2F1dGhvcj48YXV0aG9yPkJlbGxleS1Db3RlLCBFLiBQLjwvYXV0aG9yPjxh
dXRob3I+RmFuZywgRi48L2F1dGhvcj48YXV0aG9yPkhvdSwgTC48L2F1dGhvcj48YXV0aG9yPktv
bGIsIFAuPC9hdXRob3I+PGF1dGhvcj5MYW1vbnRhZ25lLCBGLjwvYXV0aG9yPjxhdXRob3I+T2N6
a293c2tpLCBTLjwvYXV0aG9yPjxhdXRob3I+UHluZSwgTC48L2F1dGhvcj48YXV0aG9yPlJhYmJh
dCwgQy48L2F1dGhvcj48YXV0aG9yPlNjYXVtLCBNLjwvYXV0aG9yPjxhdXRob3I+TmFqYWZhYmFk
aSwgQi4gVC48L2F1dGhvcj48YXV0aG9yPlRhbmdhbW9ybnN1a3NhbiwgVy48L2F1dGhvcj48YXV0
aG9yPldhbGQsIFIuPC9hdXRob3I+PGF1dGhvcj5XYW5nLCBRLjwvYXV0aG9yPjxhdXRob3I+V2Fs
c2gsIE0uPC9hdXRob3I+PGF1dGhvcj5ZYW8sIEwuPC9hdXRob3I+PGF1dGhvcj5aZW5nLCBMLjwv
YXV0aG9yPjxhdXRob3I+QWxnYXJuaSwgQS4gTS48L2F1dGhvcj48YXV0aG9yPkNvdWJhbiwgUi4g
Si48L2F1dGhvcj48YXV0aG9yPkFsZXhhbmRlciwgUC4gRS48L2F1dGhvcj48YXV0aG9yPlJvY2h3
ZXJnLCBCLjwvYXV0aG9yPjwvYXV0aG9ycz48L2NvbnRyaWJ1dG9ycz48YXV0aC1hZGRyZXNzPkRl
cGFydG1lbnQgb2YgSGVhbHRoIFJlc2VhcmNoIE1ldGhvZHMsIEV2aWRlbmNlIGFuZCBJbXBhY3Qs
IE1jTWFzdGVyIFVuaXZlcnNpdHksIEhhbWlsdG9uLCBPTiwgQ2FuYWRhLiYjeEQ7RXZpZGVuY2Ug
QmFzZWQgU29jaWFsIFNjaWVuY2UgUmVzZWFyY2ggQ2VudGVyLCBTY2hvb2wgb2YgUHVibGljIEhl
YWx0aCwgTGFuemhvdSBVbml2ZXJzaXR5LCBMYW56aG91LCBDaGluYS4mI3hEO0RlcGFydG1lbnQg
b2YgTWVkaWNpbmUsIE1jTWFzdGVyIFVuaXZlcnNpdHksIEhhbWlsdG9uLCBPTiwgQ2FuYWRhLiYj
eEQ7RGl2aXNpb24gb2YgTmVwaHJvbG9neSwgVW5pdmVyc2l0eSBvZiBNYW5pdG9iYSwgV2lubmlw
ZWcsIE1CLCBDYW5hZGEuJiN4RDtDaHJvbmljIERpc2Vhc2UgSW5ub3ZhdGlvbiBDZW50ZXIsIFNl
dmVuIE9ha3MgR2VuZXJhbCBIb3NwaXRhbCwgV2lubmlwZWcsIE1CLCBDYW5hZGEuJiN4RDtEZXBh
cnRtZW50IG9mIENyaXRpY2FsIENhcmUgTWVkaWNpbmUsIEZhY3VsdHkgb2YgTWVkaWNpbmUgYW5k
IERlbnRpc3RyeSwgVW5pdmVyc2l0eSBvZiBBbGJlcnRhIGFuZCBBbGJlcnRhIEhlYWx0aCBTZXJ2
aWNlcywgRWRtb250b24sIEFCLCBDYW5hZGEuJiN4RDtNaWNoYWVsIEcuIERlR3Jvb3RlIFNjaG9v
bCBvZiBNZWRpY2luZSwgTWNNYXN0ZXIgVW5pdmVyc2l0eSwgSGFtaWx0b24sIE9OLCBDYW5hZGEu
JiN4RDtVbml2ZXJzaXRlIGRlIFNoZXJicm9va2UsIFNoZXJicm9va2UsIFFDLCBDYW5hZGEuJiN4
RDtDZW50cmUgZGUgcmVjaGVyY2hlIGR1IENIVSBkZSBTaGVyYnJvb2tlLCBTaGVyYnJvb2tlLCBR
QywgQ2FuYWRhLiYjeEQ7SGFtaWx0b24gSGVhbHRoIFNjaWVuY2VzLCBIYW1pbHRvbiwgT04sIENh
bmFkYS4mI3hEO0RpdmlzaW9uIG9mIE5lcGhyb2xvZ3ksIFN0LiBNaWNoYWVsJmFwb3M7cyBIb3Nw
aXRhbCwgVG9yb250bywgT04sIENhbmFkYS4mI3hEO1BvcHVsYXRpb24gSGVhbHRoIFJlc2VhcmNo
IEluc3RpdHV0ZSwgSGFtaWx0b24gSGVhbHRoIFNjaWVuY2VzL01jTWFzdGVyIFVuaXZlcnNpdHks
IEhhbWlsdG9uLCBPTiwgQ2FuYWRhLiYjeEQ7RGVwYXJ0bWVudCBvZiBQaGFybWFjeS9FdmlkZW5j
ZS1iYXNlZCBQaGFybWFjeSBDZW50ZXIsIFdlc3QgQ2hpbmEgU2Vjb25kIFVuaXZlcnNpdHkgSG9z
cGl0YWwsIFNpY2h1YW4gVW5pdmVyc2l0eSwgU2ljaHVhbiwgQ2hpbmEuJiN4RDtGYW1pbHkgbWVk
aWNpbmUgZGVwYXJ0bWVudCwgQXNlZXIgQ2VudGVyYWwgSG9zcGl0YWwsIEFiaGEsIFNhdWRpIEFy
YWJpYS4mI3hEO0RlR3Jvb3RlIEluc3RpdHV0ZSBmb3IgUGFpbiBSZXNlYXJjaCBhbmQgQ2FyZSwg
TWNNYXN0ZXIgVW5pdmVyc2l0eSwgSGFtaWx0b24sIE9OLCBDYW5hZGEuPC9hdXRoLWFkZHJlc3M+
PHRpdGxlcz48dGl0bGU+Q29tcGFyaW5nIFJlbmFsIFJlcGxhY2VtZW50IFRoZXJhcHkgTW9kYWxp
dGllcyBpbiBDcml0aWNhbGx5IElsbCBQYXRpZW50cyBXaXRoIEFjdXRlIEtpZG5leSBJbmp1cnk6
IEEgU3lzdGVtYXRpYyBSZXZpZXcgYW5kIE5ldHdvcmsgTWV0YS1BbmFseXNpczwvdGl0bGU+PHNl
Y29uZGFyeS10aXRsZT5Dcml0IENhcmUgRXhwbG9yPC9zZWNvbmRhcnktdGl0bGU+PC90aXRsZXM+
PHBlcmlvZGljYWw+PGZ1bGwtdGl0bGU+Q3JpdCBDYXJlIEV4cGxvcjwvZnVsbC10aXRsZT48L3Bl
cmlvZGljYWw+PHBhZ2VzPmUwMzk5PC9wYWdlcz48dm9sdW1lPjM8L3ZvbHVtZT48bnVtYmVyPjU8
L251bWJlcj48ZWRpdGlvbj4yMDIxMDUxMjwvZWRpdGlvbj48a2V5d29yZHM+PGtleXdvcmQ+Y29u
dGludW91cyByZW5hbCByZXBsYWNlbWVudCB0aGVyYXB5PC9rZXl3b3JkPjxrZXl3b3JkPmNyaXRp
Y2FsbHkgaWxsPC9rZXl3b3JkPjxrZXl3b3JkPmludGVybWl0dGVudCBoZW1vZGlhbHlzaXM8L2tl
eXdvcmQ+PGtleXdvcmQ+bmV0d29yayBtZXRhLWFuYWx5c2lzPC9rZXl3b3JkPjxrZXl3b3JkPnJl
bmFsIHJlcGxhY2VtZW50IHRoZXJhcHk8L2tleXdvcmQ+PC9rZXl3b3Jkcz48ZGF0ZXM+PHllYXI+
MjAyMTwveWVhcj48cHViLWRhdGVzPjxkYXRlPk1heTwvZGF0ZT48L3B1Yi1kYXRlcz48L2RhdGVz
Pjxpc2JuPjI2MzktODAyOCAoRWxlY3Ryb25pYykmI3hEOzI2MzktODAyOCAoTGlua2luZyk8L2lz
Ym4+PGFjY2Vzc2lvbi1udW0+MzQwNzk5NDQ8L2FjY2Vzc2lvbi1udW0+PHdvcmstdHlwZT5TUjwv
d29yay10eXBlPjxyZXZpZXdlZC1pdGVtPkFKPC9yZXZpZXdlZC1pdGVtPjx1cmxzPjxyZWxhdGVk
LXVybHM+PHVybD5odHRwczovL3d3dy5uY2JpLm5sbS5uaWguZ292L3B1Ym1lZC8zNDA3OTk0NDwv
dXJsPjx1cmw+aHR0cHM6Ly93d3cubmNiaS5ubG0ubmloLmdvdi9wbWMvYXJ0aWNsZXMvUE1DODE2
MjUwMy9wZGYvY2M5LTMtZTAzOTkucGRmPC91cmw+PC9yZWxhdGVkLXVybHM+PC91cmxzPjxjdXN0
b20xPkRyLiBDb2xsaXN0ZXIgcmVwb3J0cyBwZXJzb25hbCBmZWVzIGZyb20gQWtlYmlhLCBvdXRz
aWRlIHRoZSBzdWJtaXR0ZWQgd29yay4gRHIuIEJhZ3NoYXcgcmVwb3J0ZWQgZ3JhbnRzIGFuZCBw
ZXJzb25hbCBmZWVzIGZyb20gQmF4dGVyLCBkdXJpbmcgdGhlIGNvbmR1Y3Qgb2YgdGhlIHN0dWR5
OyBwZXJzb25hbCBmZWVzIGZyb20gQ05BIERpYWdub3N0aWNzLCBwZXJzb25hbCBmZWVzIGZyb20g
QmlvUG9ydG8sIG91dHNpZGUgdGhlIHN1Ym1pdHRlZCB3b3JrLiBEci4gV2FsZCByZWNlaXZlZCBn
cmFudHMgYW5kIHBlcnNvbmFsIGZlZXMgZnJvbSBCYXh0ZXIuIFRoZSByZW1haW5pbmcgYXV0aG9y
cyBoYXZlIGRpc2Nsb3NlZCB0aGF0IHRoZXkgZG8gbm90IGhhdmUgYW55IHBvdGVudGlhbCBjb25m
bGljdHMgb2YgaW50ZXJlc3QuPC9jdXN0b20xPjxjdXN0b20yPlBNQzgxNjI1MDM8L2N1c3RvbTI+
PGVsZWN0cm9uaWMtcmVzb3VyY2UtbnVtPjEwLjEwOTcvQ0NFLjAwMDAwMDAwMDAwMDAzOTk8L2Vs
ZWN0cm9uaWMtcmVzb3VyY2UtbnVtPjxyZW1vdGUtZGF0YWJhc2UtbmFtZT5QdWJNZWQtbm90LU1F
RExJTkU8L3JlbW90ZS1kYXRhYmFzZS1uYW1lPjxyZW1vdGUtZGF0YWJhc2UtcHJvdmlkZXI+TkxN
PC9yZW1vdGUtZGF0YWJhc2UtcHJvdmlkZXI+PC9yZWNvcmQ+PC9DaXRlPjwvRW5kTm90ZT4A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PEVuZE5vdGU+PENpdGU+PEF1dGhvcj5ZZTwvQXV0aG9yPjxZZWFyPjIwMjE8L1llYXI+PFJlY051
bT4zOTc8L1JlY051bT48RGlzcGxheVRleHQ+PHN0eWxlIGZhY2U9Iml0YWxpYyIgZm9udD0iVGlt
ZXMgTmV3IFJvbWFuIiBzaXplPSIxMiI+WWUgMjAyMSAoMjQwKTwvc3R5bGU+PC9EaXNwbGF5VGV4
dD48cmVjb3JkPjxyZWMtbnVtYmVyPjM5NzwvcmVjLW51bWJlcj48Zm9yZWlnbi1rZXlzPjxrZXkg
YXBwPSJFTiIgZGItaWQ9ImFzeGRmNXh0NDl4dzV2ZWZ3d3R2d3NkNzI1YXBwcHhyMjkydiIgdGlt
ZXN0YW1wPSIxNzI0MzEzNzU4Ij4zOTc8L2tleT48L2ZvcmVpZ24ta2V5cz48cmVmLXR5cGUgbmFt
ZT0iSm91cm5hbCBBcnRpY2xlIj4xNzwvcmVmLXR5cGU+PGNvbnRyaWJ1dG9ycz48YXV0aG9ycz48
YXV0aG9yPlllLCBaLjwvYXV0aG9yPjxhdXRob3I+V2FuZywgWS48L2F1dGhvcj48YXV0aG9yPkdl
LCBMLjwvYXV0aG9yPjxhdXRob3I+R3V5YXR0LCBHLiBILjwvYXV0aG9yPjxhdXRob3I+Q29sbGlz
dGVyLCBELjwvYXV0aG9yPjxhdXRob3I+QWxoYXp6YW5pLCBXLjwvYXV0aG9yPjxhdXRob3I+QmFn
c2hhdywgUy4gTS48L2F1dGhvcj48YXV0aG9yPkJlbGxleS1Db3RlLCBFLiBQLjwvYXV0aG9yPjxh
dXRob3I+RmFuZywgRi48L2F1dGhvcj48YXV0aG9yPkhvdSwgTC48L2F1dGhvcj48YXV0aG9yPktv
bGIsIFAuPC9hdXRob3I+PGF1dGhvcj5MYW1vbnRhZ25lLCBGLjwvYXV0aG9yPjxhdXRob3I+T2N6
a293c2tpLCBTLjwvYXV0aG9yPjxhdXRob3I+UHluZSwgTC48L2F1dGhvcj48YXV0aG9yPlJhYmJh
dCwgQy48L2F1dGhvcj48YXV0aG9yPlNjYXVtLCBNLjwvYXV0aG9yPjxhdXRob3I+TmFqYWZhYmFk
aSwgQi4gVC48L2F1dGhvcj48YXV0aG9yPlRhbmdhbW9ybnN1a3NhbiwgVy48L2F1dGhvcj48YXV0
aG9yPldhbGQsIFIuPC9hdXRob3I+PGF1dGhvcj5XYW5nLCBRLjwvYXV0aG9yPjxhdXRob3I+V2Fs
c2gsIE0uPC9hdXRob3I+PGF1dGhvcj5ZYW8sIEwuPC9hdXRob3I+PGF1dGhvcj5aZW5nLCBMLjwv
YXV0aG9yPjxhdXRob3I+QWxnYXJuaSwgQS4gTS48L2F1dGhvcj48YXV0aG9yPkNvdWJhbiwgUi4g
Si48L2F1dGhvcj48YXV0aG9yPkFsZXhhbmRlciwgUC4gRS48L2F1dGhvcj48YXV0aG9yPlJvY2h3
ZXJnLCBCLjwvYXV0aG9yPjwvYXV0aG9ycz48L2NvbnRyaWJ1dG9ycz48YXV0aC1hZGRyZXNzPkRl
cGFydG1lbnQgb2YgSGVhbHRoIFJlc2VhcmNoIE1ldGhvZHMsIEV2aWRlbmNlIGFuZCBJbXBhY3Qs
IE1jTWFzdGVyIFVuaXZlcnNpdHksIEhhbWlsdG9uLCBPTiwgQ2FuYWRhLiYjeEQ7RXZpZGVuY2Ug
QmFzZWQgU29jaWFsIFNjaWVuY2UgUmVzZWFyY2ggQ2VudGVyLCBTY2hvb2wgb2YgUHVibGljIEhl
YWx0aCwgTGFuemhvdSBVbml2ZXJzaXR5LCBMYW56aG91LCBDaGluYS4mI3hEO0RlcGFydG1lbnQg
b2YgTWVkaWNpbmUsIE1jTWFzdGVyIFVuaXZlcnNpdHksIEhhbWlsdG9uLCBPTiwgQ2FuYWRhLiYj
eEQ7RGl2aXNpb24gb2YgTmVwaHJvbG9neSwgVW5pdmVyc2l0eSBvZiBNYW5pdG9iYSwgV2lubmlw
ZWcsIE1CLCBDYW5hZGEuJiN4RDtDaHJvbmljIERpc2Vhc2UgSW5ub3ZhdGlvbiBDZW50ZXIsIFNl
dmVuIE9ha3MgR2VuZXJhbCBIb3NwaXRhbCwgV2lubmlwZWcsIE1CLCBDYW5hZGEuJiN4RDtEZXBh
cnRtZW50IG9mIENyaXRpY2FsIENhcmUgTWVkaWNpbmUsIEZhY3VsdHkgb2YgTWVkaWNpbmUgYW5k
IERlbnRpc3RyeSwgVW5pdmVyc2l0eSBvZiBBbGJlcnRhIGFuZCBBbGJlcnRhIEhlYWx0aCBTZXJ2
aWNlcywgRWRtb250b24sIEFCLCBDYW5hZGEuJiN4RDtNaWNoYWVsIEcuIERlR3Jvb3RlIFNjaG9v
bCBvZiBNZWRpY2luZSwgTWNNYXN0ZXIgVW5pdmVyc2l0eSwgSGFtaWx0b24sIE9OLCBDYW5hZGEu
JiN4RDtVbml2ZXJzaXRlIGRlIFNoZXJicm9va2UsIFNoZXJicm9va2UsIFFDLCBDYW5hZGEuJiN4
RDtDZW50cmUgZGUgcmVjaGVyY2hlIGR1IENIVSBkZSBTaGVyYnJvb2tlLCBTaGVyYnJvb2tlLCBR
QywgQ2FuYWRhLiYjeEQ7SGFtaWx0b24gSGVhbHRoIFNjaWVuY2VzLCBIYW1pbHRvbiwgT04sIENh
bmFkYS4mI3hEO0RpdmlzaW9uIG9mIE5lcGhyb2xvZ3ksIFN0LiBNaWNoYWVsJmFwb3M7cyBIb3Nw
aXRhbCwgVG9yb250bywgT04sIENhbmFkYS4mI3hEO1BvcHVsYXRpb24gSGVhbHRoIFJlc2VhcmNo
IEluc3RpdHV0ZSwgSGFtaWx0b24gSGVhbHRoIFNjaWVuY2VzL01jTWFzdGVyIFVuaXZlcnNpdHks
IEhhbWlsdG9uLCBPTiwgQ2FuYWRhLiYjeEQ7RGVwYXJ0bWVudCBvZiBQaGFybWFjeS9FdmlkZW5j
ZS1iYXNlZCBQaGFybWFjeSBDZW50ZXIsIFdlc3QgQ2hpbmEgU2Vjb25kIFVuaXZlcnNpdHkgSG9z
cGl0YWwsIFNpY2h1YW4gVW5pdmVyc2l0eSwgU2ljaHVhbiwgQ2hpbmEuJiN4RDtGYW1pbHkgbWVk
aWNpbmUgZGVwYXJ0bWVudCwgQXNlZXIgQ2VudGVyYWwgSG9zcGl0YWwsIEFiaGEsIFNhdWRpIEFy
YWJpYS4mI3hEO0RlR3Jvb3RlIEluc3RpdHV0ZSBmb3IgUGFpbiBSZXNlYXJjaCBhbmQgQ2FyZSwg
TWNNYXN0ZXIgVW5pdmVyc2l0eSwgSGFtaWx0b24sIE9OLCBDYW5hZGEuPC9hdXRoLWFkZHJlc3M+
PHRpdGxlcz48dGl0bGU+Q29tcGFyaW5nIFJlbmFsIFJlcGxhY2VtZW50IFRoZXJhcHkgTW9kYWxp
dGllcyBpbiBDcml0aWNhbGx5IElsbCBQYXRpZW50cyBXaXRoIEFjdXRlIEtpZG5leSBJbmp1cnk6
IEEgU3lzdGVtYXRpYyBSZXZpZXcgYW5kIE5ldHdvcmsgTWV0YS1BbmFseXNpczwvdGl0bGU+PHNl
Y29uZGFyeS10aXRsZT5Dcml0IENhcmUgRXhwbG9yPC9zZWNvbmRhcnktdGl0bGU+PC90aXRsZXM+
PHBlcmlvZGljYWw+PGZ1bGwtdGl0bGU+Q3JpdCBDYXJlIEV4cGxvcjwvZnVsbC10aXRsZT48L3Bl
cmlvZGljYWw+PHBhZ2VzPmUwMzk5PC9wYWdlcz48dm9sdW1lPjM8L3ZvbHVtZT48bnVtYmVyPjU8
L251bWJlcj48ZWRpdGlvbj4yMDIxMDUxMjwvZWRpdGlvbj48a2V5d29yZHM+PGtleXdvcmQ+Y29u
dGludW91cyByZW5hbCByZXBsYWNlbWVudCB0aGVyYXB5PC9rZXl3b3JkPjxrZXl3b3JkPmNyaXRp
Y2FsbHkgaWxsPC9rZXl3b3JkPjxrZXl3b3JkPmludGVybWl0dGVudCBoZW1vZGlhbHlzaXM8L2tl
eXdvcmQ+PGtleXdvcmQ+bmV0d29yayBtZXRhLWFuYWx5c2lzPC9rZXl3b3JkPjxrZXl3b3JkPnJl
bmFsIHJlcGxhY2VtZW50IHRoZXJhcHk8L2tleXdvcmQ+PC9rZXl3b3Jkcz48ZGF0ZXM+PHllYXI+
MjAyMTwveWVhcj48cHViLWRhdGVzPjxkYXRlPk1heTwvZGF0ZT48L3B1Yi1kYXRlcz48L2RhdGVz
Pjxpc2JuPjI2MzktODAyOCAoRWxlY3Ryb25pYykmI3hEOzI2MzktODAyOCAoTGlua2luZyk8L2lz
Ym4+PGFjY2Vzc2lvbi1udW0+MzQwNzk5NDQ8L2FjY2Vzc2lvbi1udW0+PHdvcmstdHlwZT5TUjwv
d29yay10eXBlPjxyZXZpZXdlZC1pdGVtPkFKPC9yZXZpZXdlZC1pdGVtPjx1cmxzPjxyZWxhdGVk
LXVybHM+PHVybD5odHRwczovL3d3dy5uY2JpLm5sbS5uaWguZ292L3B1Ym1lZC8zNDA3OTk0NDwv
dXJsPjx1cmw+aHR0cHM6Ly93d3cubmNiaS5ubG0ubmloLmdvdi9wbWMvYXJ0aWNsZXMvUE1DODE2
MjUwMy9wZGYvY2M5LTMtZTAzOTkucGRmPC91cmw+PC9yZWxhdGVkLXVybHM+PC91cmxzPjxjdXN0
b20xPkRyLiBDb2xsaXN0ZXIgcmVwb3J0cyBwZXJzb25hbCBmZWVzIGZyb20gQWtlYmlhLCBvdXRz
aWRlIHRoZSBzdWJtaXR0ZWQgd29yay4gRHIuIEJhZ3NoYXcgcmVwb3J0ZWQgZ3JhbnRzIGFuZCBw
ZXJzb25hbCBmZWVzIGZyb20gQmF4dGVyLCBkdXJpbmcgdGhlIGNvbmR1Y3Qgb2YgdGhlIHN0dWR5
OyBwZXJzb25hbCBmZWVzIGZyb20gQ05BIERpYWdub3N0aWNzLCBwZXJzb25hbCBmZWVzIGZyb20g
QmlvUG9ydG8sIG91dHNpZGUgdGhlIHN1Ym1pdHRlZCB3b3JrLiBEci4gV2FsZCByZWNlaXZlZCBn
cmFudHMgYW5kIHBlcnNvbmFsIGZlZXMgZnJvbSBCYXh0ZXIuIFRoZSByZW1haW5pbmcgYXV0aG9y
cyBoYXZlIGRpc2Nsb3NlZCB0aGF0IHRoZXkgZG8gbm90IGhhdmUgYW55IHBvdGVudGlhbCBjb25m
bGljdHMgb2YgaW50ZXJlc3QuPC9jdXN0b20xPjxjdXN0b20yPlBNQzgxNjI1MDM8L2N1c3RvbTI+
PGVsZWN0cm9uaWMtcmVzb3VyY2UtbnVtPjEwLjEwOTcvQ0NFLjAwMDAwMDAwMDAwMDAzOTk8L2Vs
ZWN0cm9uaWMtcmVzb3VyY2UtbnVtPjxyZW1vdGUtZGF0YWJhc2UtbmFtZT5QdWJNZWQtbm90LU1F
RExJTkU8L3JlbW90ZS1kYXRhYmFzZS1uYW1lPjxyZW1vdGUtZGF0YWJhc2UtcHJvdmlkZXI+TkxN
PC9yZW1vdGUtZGF0YWJhc2UtcHJvdmlkZXI+PC9yZWNvcmQ+PC9DaXRlPjwvRW5kTm90ZT4A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Ye 2021 (240)</w:t>
            </w:r>
            <w:r w:rsidRPr="000F41B6">
              <w:rPr>
                <w:lang w:val="en-US"/>
              </w:rPr>
              <w:fldChar w:fldCharType="end"/>
            </w:r>
          </w:p>
        </w:tc>
        <w:tc>
          <w:tcPr>
            <w:tcW w:w="2693" w:type="dxa"/>
            <w:tcBorders>
              <w:top w:val="nil"/>
              <w:left w:val="nil"/>
              <w:bottom w:val="nil"/>
              <w:right w:val="nil"/>
            </w:tcBorders>
            <w:hideMark/>
          </w:tcPr>
          <w:p w14:paraId="34E3ECED" w14:textId="2C564C5C" w:rsidR="00314863" w:rsidRPr="000F41B6" w:rsidRDefault="00314863" w:rsidP="00A45957">
            <w:pPr>
              <w:pStyle w:val="TabelleText"/>
              <w:rPr>
                <w:lang w:val="en-US"/>
              </w:rPr>
            </w:pPr>
            <w:r w:rsidRPr="000F41B6">
              <w:rPr>
                <w:lang w:val="en-US"/>
              </w:rPr>
              <w:t xml:space="preserve">30 RCTs, 3,774 Patienten; CRRT vs </w:t>
            </w:r>
            <w:r w:rsidR="00DC6972">
              <w:rPr>
                <w:lang w:val="en-US"/>
              </w:rPr>
              <w:t>IHD</w:t>
            </w:r>
            <w:r w:rsidRPr="000F41B6">
              <w:rPr>
                <w:lang w:val="en-US"/>
              </w:rPr>
              <w:t xml:space="preserve">, CRRT vs SLED, </w:t>
            </w:r>
            <w:r w:rsidR="00DC6972">
              <w:rPr>
                <w:lang w:val="en-US"/>
              </w:rPr>
              <w:t>IHD</w:t>
            </w:r>
            <w:r w:rsidRPr="000F41B6">
              <w:rPr>
                <w:lang w:val="en-US"/>
              </w:rPr>
              <w:t xml:space="preserve"> vs SLED; (Peritoneal Dialys</w:t>
            </w:r>
            <w:r w:rsidR="00D66CFF" w:rsidRPr="000F41B6">
              <w:rPr>
                <w:lang w:val="en-US"/>
              </w:rPr>
              <w:t>is</w:t>
            </w:r>
            <w:r w:rsidRPr="000F41B6">
              <w:rPr>
                <w:lang w:val="en-US"/>
              </w:rPr>
              <w:t>)</w:t>
            </w:r>
          </w:p>
        </w:tc>
        <w:tc>
          <w:tcPr>
            <w:tcW w:w="5642" w:type="dxa"/>
            <w:tcBorders>
              <w:top w:val="nil"/>
              <w:left w:val="nil"/>
              <w:bottom w:val="nil"/>
              <w:right w:val="nil"/>
            </w:tcBorders>
            <w:hideMark/>
          </w:tcPr>
          <w:p w14:paraId="27051E49" w14:textId="5CF19F64" w:rsidR="00314863" w:rsidRPr="000F41B6" w:rsidRDefault="004D378F" w:rsidP="00D435E8">
            <w:pPr>
              <w:pStyle w:val="TabelleText"/>
              <w:rPr>
                <w:lang w:val="en-US"/>
              </w:rPr>
            </w:pPr>
            <w:r w:rsidRPr="000F41B6">
              <w:rPr>
                <w:lang w:val="en-US"/>
              </w:rPr>
              <w:t>mortality</w:t>
            </w:r>
            <w:r w:rsidR="00314863" w:rsidRPr="000F41B6">
              <w:rPr>
                <w:lang w:val="en-US"/>
              </w:rPr>
              <w:t xml:space="preserve">: CRRT vs </w:t>
            </w:r>
            <w:r w:rsidR="00DC6972">
              <w:rPr>
                <w:lang w:val="en-US"/>
              </w:rPr>
              <w:t>IHD</w:t>
            </w:r>
            <w:r w:rsidR="00314863" w:rsidRPr="000F41B6">
              <w:rPr>
                <w:lang w:val="en-US"/>
              </w:rPr>
              <w:t xml:space="preserve"> 1.04 (</w:t>
            </w:r>
            <w:r w:rsidR="00935355" w:rsidRPr="000F41B6">
              <w:rPr>
                <w:lang w:val="en-US"/>
              </w:rPr>
              <w:t xml:space="preserve">95% CI </w:t>
            </w:r>
            <w:r w:rsidR="00314863" w:rsidRPr="000F41B6">
              <w:rPr>
                <w:lang w:val="en-US"/>
              </w:rPr>
              <w:t>0.93–1.18); CRRT vs SLED 1.06 (</w:t>
            </w:r>
            <w:r w:rsidR="00935355" w:rsidRPr="000F41B6">
              <w:rPr>
                <w:lang w:val="en-US"/>
              </w:rPr>
              <w:t xml:space="preserve">95% CI </w:t>
            </w:r>
            <w:r w:rsidR="00314863" w:rsidRPr="000F41B6">
              <w:rPr>
                <w:lang w:val="en-US"/>
              </w:rPr>
              <w:t xml:space="preserve">0.85–1.33); </w:t>
            </w:r>
            <w:r w:rsidR="00DC6972">
              <w:rPr>
                <w:lang w:val="en-US"/>
              </w:rPr>
              <w:t>IHD</w:t>
            </w:r>
            <w:r w:rsidR="00314863" w:rsidRPr="000F41B6">
              <w:rPr>
                <w:lang w:val="en-US"/>
              </w:rPr>
              <w:t xml:space="preserve"> vs SLED 1.02 (</w:t>
            </w:r>
            <w:r w:rsidR="00935355" w:rsidRPr="000F41B6">
              <w:rPr>
                <w:lang w:val="en-US"/>
              </w:rPr>
              <w:t xml:space="preserve">95% CI </w:t>
            </w:r>
            <w:r w:rsidR="00314863" w:rsidRPr="000F41B6">
              <w:rPr>
                <w:lang w:val="en-US"/>
              </w:rPr>
              <w:t xml:space="preserve">0.79–1.31); </w:t>
            </w:r>
            <w:r w:rsidR="0032049B" w:rsidRPr="000F41B6">
              <w:rPr>
                <w:lang w:val="en-US"/>
              </w:rPr>
              <w:t>renal recovery</w:t>
            </w:r>
            <w:r w:rsidR="00314863" w:rsidRPr="000F41B6">
              <w:rPr>
                <w:lang w:val="en-US"/>
              </w:rPr>
              <w:t xml:space="preserve">: CRRT vs </w:t>
            </w:r>
            <w:r w:rsidR="00DC6972">
              <w:rPr>
                <w:lang w:val="en-US"/>
              </w:rPr>
              <w:t>IHD</w:t>
            </w:r>
            <w:r w:rsidR="00314863" w:rsidRPr="000F41B6">
              <w:rPr>
                <w:lang w:val="en-US"/>
              </w:rPr>
              <w:t xml:space="preserve"> 1.15 (</w:t>
            </w:r>
            <w:r w:rsidR="00935355" w:rsidRPr="000F41B6">
              <w:rPr>
                <w:lang w:val="en-US"/>
              </w:rPr>
              <w:t xml:space="preserve">95% CI </w:t>
            </w:r>
            <w:r w:rsidR="00314863" w:rsidRPr="000F41B6">
              <w:rPr>
                <w:lang w:val="en-US"/>
              </w:rPr>
              <w:t>0.91–1.45); CRRT vs SLED 0.88 (</w:t>
            </w:r>
            <w:r w:rsidR="00935355" w:rsidRPr="000F41B6">
              <w:rPr>
                <w:lang w:val="en-US"/>
              </w:rPr>
              <w:t xml:space="preserve">95% CI </w:t>
            </w:r>
            <w:r w:rsidR="00314863" w:rsidRPr="000F41B6">
              <w:rPr>
                <w:lang w:val="en-US"/>
              </w:rPr>
              <w:t xml:space="preserve">0.65–1.19); </w:t>
            </w:r>
            <w:r w:rsidR="00DC6972">
              <w:rPr>
                <w:lang w:val="en-US"/>
              </w:rPr>
              <w:t>IHD</w:t>
            </w:r>
            <w:r w:rsidR="00314863" w:rsidRPr="000F41B6">
              <w:rPr>
                <w:lang w:val="en-US"/>
              </w:rPr>
              <w:t xml:space="preserve"> vs SLED 0.77 (</w:t>
            </w:r>
            <w:r w:rsidR="00935355" w:rsidRPr="000F41B6">
              <w:rPr>
                <w:lang w:val="en-US"/>
              </w:rPr>
              <w:t xml:space="preserve">95% CI </w:t>
            </w:r>
            <w:r w:rsidR="00314863" w:rsidRPr="000F41B6">
              <w:rPr>
                <w:lang w:val="en-US"/>
              </w:rPr>
              <w:t>0.53–1.12)</w:t>
            </w:r>
          </w:p>
        </w:tc>
        <w:tc>
          <w:tcPr>
            <w:tcW w:w="4000" w:type="dxa"/>
            <w:tcBorders>
              <w:top w:val="nil"/>
              <w:left w:val="nil"/>
              <w:bottom w:val="nil"/>
              <w:right w:val="nil"/>
            </w:tcBorders>
            <w:hideMark/>
          </w:tcPr>
          <w:p w14:paraId="0A67965D" w14:textId="022BB6A2" w:rsidR="00314863" w:rsidRPr="000F41B6" w:rsidRDefault="004D378F" w:rsidP="00D435E8">
            <w:pPr>
              <w:pStyle w:val="TabelleText"/>
              <w:rPr>
                <w:lang w:val="en-US"/>
              </w:rPr>
            </w:pPr>
            <w:r w:rsidRPr="000F41B6">
              <w:rPr>
                <w:lang w:val="en-US"/>
              </w:rPr>
              <w:t>no</w:t>
            </w:r>
            <w:r w:rsidR="00314863" w:rsidRPr="000F41B6">
              <w:rPr>
                <w:lang w:val="en-US"/>
              </w:rPr>
              <w:t xml:space="preserve"> benefit for CRRT compared to </w:t>
            </w:r>
            <w:r w:rsidR="00DC6972">
              <w:rPr>
                <w:lang w:val="en-US"/>
              </w:rPr>
              <w:t>IHD</w:t>
            </w:r>
            <w:r w:rsidR="00314863" w:rsidRPr="000F41B6">
              <w:rPr>
                <w:lang w:val="en-US"/>
              </w:rPr>
              <w:t xml:space="preserve"> or SLED for mortality or dialysis dependence</w:t>
            </w:r>
          </w:p>
        </w:tc>
      </w:tr>
      <w:tr w:rsidR="00042022" w:rsidRPr="00DC6972" w14:paraId="07B2A3F4" w14:textId="77777777" w:rsidTr="000F41B6">
        <w:trPr>
          <w:trHeight w:val="423"/>
        </w:trPr>
        <w:tc>
          <w:tcPr>
            <w:tcW w:w="1985" w:type="dxa"/>
            <w:tcBorders>
              <w:top w:val="nil"/>
              <w:left w:val="nil"/>
              <w:bottom w:val="nil"/>
              <w:right w:val="nil"/>
            </w:tcBorders>
            <w:shd w:val="clear" w:color="auto" w:fill="F2F2F2" w:themeFill="background1" w:themeFillShade="F2"/>
          </w:tcPr>
          <w:p w14:paraId="2968A0AE" w14:textId="3A50B497" w:rsidR="00042022" w:rsidRPr="00DC6972" w:rsidRDefault="00E86DB5" w:rsidP="00D435E8">
            <w:pPr>
              <w:pStyle w:val="TabelleText"/>
              <w:rPr>
                <w:b/>
                <w:lang w:val="en-US"/>
              </w:rPr>
            </w:pPr>
            <w:r w:rsidRPr="00C01E51">
              <w:rPr>
                <w:b/>
                <w:lang w:val="en-US"/>
              </w:rPr>
              <w:t>Result</w:t>
            </w:r>
          </w:p>
        </w:tc>
        <w:tc>
          <w:tcPr>
            <w:tcW w:w="2693" w:type="dxa"/>
            <w:tcBorders>
              <w:top w:val="nil"/>
              <w:left w:val="nil"/>
              <w:bottom w:val="nil"/>
              <w:right w:val="nil"/>
            </w:tcBorders>
            <w:shd w:val="clear" w:color="auto" w:fill="F2F2F2" w:themeFill="background1" w:themeFillShade="F2"/>
          </w:tcPr>
          <w:p w14:paraId="2DE8EF28" w14:textId="77777777" w:rsidR="00042022" w:rsidRPr="00DC6972" w:rsidRDefault="00042022" w:rsidP="00D435E8">
            <w:pPr>
              <w:pStyle w:val="TabelleText"/>
              <w:rPr>
                <w:b/>
                <w:lang w:val="en-US"/>
              </w:rPr>
            </w:pPr>
          </w:p>
        </w:tc>
        <w:tc>
          <w:tcPr>
            <w:tcW w:w="5642" w:type="dxa"/>
            <w:tcBorders>
              <w:top w:val="nil"/>
              <w:left w:val="nil"/>
              <w:bottom w:val="nil"/>
              <w:right w:val="nil"/>
            </w:tcBorders>
            <w:shd w:val="clear" w:color="auto" w:fill="F2F2F2" w:themeFill="background1" w:themeFillShade="F2"/>
          </w:tcPr>
          <w:p w14:paraId="5C2B90FE" w14:textId="1EECF0EB" w:rsidR="00042022" w:rsidRPr="00DC6972" w:rsidRDefault="00DC6972" w:rsidP="00C027CF">
            <w:pPr>
              <w:pStyle w:val="TabelleText"/>
              <w:rPr>
                <w:b/>
                <w:lang w:val="en-US"/>
              </w:rPr>
            </w:pPr>
            <w:r>
              <w:rPr>
                <w:b/>
                <w:lang w:val="en-US"/>
              </w:rPr>
              <w:t>M</w:t>
            </w:r>
            <w:r w:rsidR="004D378F" w:rsidRPr="00DC6972">
              <w:rPr>
                <w:b/>
                <w:lang w:val="en-US"/>
              </w:rPr>
              <w:t>ortality</w:t>
            </w:r>
            <w:r w:rsidR="00C027CF" w:rsidRPr="00DC6972">
              <w:rPr>
                <w:b/>
                <w:lang w:val="en-US"/>
              </w:rPr>
              <w:t xml:space="preserve"> GRADE </w:t>
            </w:r>
            <w:r w:rsidR="00DA36E3" w:rsidRPr="00DC6972">
              <w:rPr>
                <w:rFonts w:ascii="Cambria Math" w:hAnsi="Cambria Math" w:cs="Cambria Math"/>
                <w:b/>
                <w:lang w:val="en-US"/>
              </w:rPr>
              <w:t>⊕⊕⊝⊝</w:t>
            </w:r>
            <w:r w:rsidR="00DA36E3" w:rsidRPr="00DC6972">
              <w:rPr>
                <w:b/>
                <w:lang w:val="en-US"/>
              </w:rPr>
              <w:t xml:space="preserve"> </w:t>
            </w:r>
            <w:r w:rsidR="004D378F" w:rsidRPr="00DC6972">
              <w:rPr>
                <w:b/>
                <w:lang w:val="en-US"/>
              </w:rPr>
              <w:t>evidence</w:t>
            </w:r>
            <w:r w:rsidR="00DA36E3" w:rsidRPr="00DC6972">
              <w:rPr>
                <w:b/>
                <w:lang w:val="en-US"/>
              </w:rPr>
              <w:t xml:space="preserve"> low</w:t>
            </w:r>
          </w:p>
        </w:tc>
        <w:tc>
          <w:tcPr>
            <w:tcW w:w="4000" w:type="dxa"/>
            <w:tcBorders>
              <w:top w:val="nil"/>
              <w:left w:val="nil"/>
              <w:bottom w:val="nil"/>
              <w:right w:val="nil"/>
            </w:tcBorders>
            <w:shd w:val="clear" w:color="auto" w:fill="F2F2F2" w:themeFill="background1" w:themeFillShade="F2"/>
          </w:tcPr>
          <w:p w14:paraId="0E665AB6" w14:textId="77777777" w:rsidR="00042022" w:rsidRPr="00DC6972" w:rsidRDefault="00042022" w:rsidP="00D435E8">
            <w:pPr>
              <w:pStyle w:val="TabelleText"/>
              <w:rPr>
                <w:b/>
                <w:lang w:val="en-US"/>
              </w:rPr>
            </w:pPr>
          </w:p>
        </w:tc>
      </w:tr>
    </w:tbl>
    <w:p w14:paraId="75A4690C" w14:textId="77777777" w:rsidR="00314863" w:rsidRPr="001D1D30" w:rsidRDefault="00314863" w:rsidP="00D435E8">
      <w:pPr>
        <w:pStyle w:val="TabelleText"/>
        <w:rPr>
          <w:lang w:val="en-US"/>
        </w:rPr>
      </w:pPr>
    </w:p>
    <w:p w14:paraId="3CCBF983" w14:textId="39203702" w:rsidR="00314863" w:rsidRPr="001D1D30" w:rsidRDefault="008C5214" w:rsidP="00A55822">
      <w:pPr>
        <w:pStyle w:val="berschrift2"/>
      </w:pPr>
      <w:bookmarkStart w:id="83" w:name="_Toc180402975"/>
      <w:bookmarkStart w:id="84" w:name="_Toc209691425"/>
      <w:r w:rsidRPr="001D1D30">
        <w:t xml:space="preserve">Systematic Reviews </w:t>
      </w:r>
      <w:r w:rsidR="00314863" w:rsidRPr="001D1D30">
        <w:t xml:space="preserve">CVVH versus </w:t>
      </w:r>
      <w:r w:rsidR="00DC6972">
        <w:rPr>
          <w:u w:val="single"/>
        </w:rPr>
        <w:t>IHD</w:t>
      </w:r>
      <w:r w:rsidR="00314863" w:rsidRPr="001D1D30">
        <w:t xml:space="preserve"> - Outcome </w:t>
      </w:r>
      <w:r w:rsidR="004D378F" w:rsidRPr="001D1D30">
        <w:rPr>
          <w:u w:val="single"/>
        </w:rPr>
        <w:t>mortality</w:t>
      </w:r>
      <w:bookmarkEnd w:id="84"/>
      <w:r w:rsidR="009A1281" w:rsidRPr="001D1D30">
        <w:rPr>
          <w:u w:val="single"/>
        </w:rPr>
        <w:t xml:space="preserve"> </w:t>
      </w:r>
      <w:bookmarkEnd w:id="83"/>
    </w:p>
    <w:tbl>
      <w:tblPr>
        <w:tblW w:w="5000" w:type="pct"/>
        <w:tblCellMar>
          <w:left w:w="0" w:type="dxa"/>
          <w:right w:w="0" w:type="dxa"/>
        </w:tblCellMar>
        <w:tblLook w:val="0420" w:firstRow="1" w:lastRow="0" w:firstColumn="0" w:lastColumn="0" w:noHBand="0" w:noVBand="1"/>
      </w:tblPr>
      <w:tblGrid>
        <w:gridCol w:w="1609"/>
        <w:gridCol w:w="846"/>
        <w:gridCol w:w="1546"/>
        <w:gridCol w:w="1706"/>
        <w:gridCol w:w="4391"/>
        <w:gridCol w:w="4169"/>
      </w:tblGrid>
      <w:tr w:rsidR="00314863" w:rsidRPr="00DC6972" w14:paraId="57074D16" w14:textId="77777777" w:rsidTr="0034681B">
        <w:trPr>
          <w:trHeight w:val="591"/>
        </w:trPr>
        <w:tc>
          <w:tcPr>
            <w:tcW w:w="57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82FF585" w14:textId="77777777" w:rsidR="00314863" w:rsidRPr="00DC6972" w:rsidRDefault="00314863" w:rsidP="00D435E8">
            <w:pPr>
              <w:pStyle w:val="TabelleText"/>
              <w:rPr>
                <w:b/>
                <w:lang w:val="en-US"/>
              </w:rPr>
            </w:pPr>
            <w:r w:rsidRPr="00DC6972">
              <w:rPr>
                <w:b/>
                <w:lang w:val="en-US"/>
              </w:rPr>
              <w:t>Study</w:t>
            </w:r>
          </w:p>
        </w:tc>
        <w:tc>
          <w:tcPr>
            <w:tcW w:w="25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2EAF4D6" w14:textId="77777777" w:rsidR="00314863" w:rsidRPr="00DC6972" w:rsidRDefault="00314863" w:rsidP="00D435E8">
            <w:pPr>
              <w:pStyle w:val="TabelleText"/>
              <w:rPr>
                <w:b/>
                <w:lang w:val="en-US"/>
              </w:rPr>
            </w:pPr>
            <w:r w:rsidRPr="00DC6972">
              <w:rPr>
                <w:b/>
                <w:lang w:val="en-US"/>
              </w:rPr>
              <w:t>Design</w:t>
            </w:r>
          </w:p>
        </w:tc>
        <w:tc>
          <w:tcPr>
            <w:tcW w:w="55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ABFA9F4" w14:textId="609D6511" w:rsidR="00314863" w:rsidRPr="00DC6972" w:rsidRDefault="00DC6972" w:rsidP="00D435E8">
            <w:pPr>
              <w:pStyle w:val="TabelleText"/>
              <w:rPr>
                <w:b/>
                <w:lang w:val="en-US"/>
              </w:rPr>
            </w:pPr>
            <w:r>
              <w:rPr>
                <w:b/>
                <w:lang w:val="en-US"/>
              </w:rPr>
              <w:t>N</w:t>
            </w:r>
          </w:p>
        </w:tc>
        <w:tc>
          <w:tcPr>
            <w:tcW w:w="60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5E7EB47" w14:textId="6006EFC7" w:rsidR="00314863" w:rsidRPr="00DC6972" w:rsidRDefault="00DC6972" w:rsidP="00D435E8">
            <w:pPr>
              <w:pStyle w:val="TabelleText"/>
              <w:rPr>
                <w:b/>
                <w:lang w:val="en-US"/>
              </w:rPr>
            </w:pPr>
            <w:r>
              <w:rPr>
                <w:b/>
                <w:lang w:val="en-US"/>
              </w:rPr>
              <w:t>Trials</w:t>
            </w:r>
          </w:p>
        </w:tc>
        <w:tc>
          <w:tcPr>
            <w:tcW w:w="154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0D4B8E2" w14:textId="14A011FC" w:rsidR="00314863" w:rsidRPr="00DC6972" w:rsidRDefault="00DC6972" w:rsidP="00D435E8">
            <w:pPr>
              <w:pStyle w:val="TabelleText"/>
              <w:rPr>
                <w:b/>
                <w:lang w:val="en-US"/>
              </w:rPr>
            </w:pPr>
            <w:r>
              <w:rPr>
                <w:b/>
                <w:lang w:val="en-US"/>
              </w:rPr>
              <w:t>Mortality</w:t>
            </w:r>
          </w:p>
        </w:tc>
        <w:tc>
          <w:tcPr>
            <w:tcW w:w="147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BC59C3B" w14:textId="77777777" w:rsidR="00314863" w:rsidRPr="00DC6972" w:rsidRDefault="00314863" w:rsidP="00D435E8">
            <w:pPr>
              <w:pStyle w:val="TabelleText"/>
              <w:rPr>
                <w:b/>
                <w:lang w:val="en-US"/>
              </w:rPr>
            </w:pPr>
            <w:r w:rsidRPr="00DC6972">
              <w:rPr>
                <w:b/>
                <w:lang w:val="en-US"/>
              </w:rPr>
              <w:t>Notes</w:t>
            </w:r>
          </w:p>
        </w:tc>
      </w:tr>
      <w:tr w:rsidR="00314863" w:rsidRPr="001D1D30" w14:paraId="456C530F" w14:textId="77777777" w:rsidTr="00314863">
        <w:trPr>
          <w:trHeight w:val="628"/>
        </w:trPr>
        <w:tc>
          <w:tcPr>
            <w:tcW w:w="5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253409" w14:textId="5217D5D5"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&lt;EndNote&gt;&lt;Cite&gt;&lt;Author&gt;Rabindranath&lt;/Author&gt;&lt;Year&gt;2007&lt;/Year&gt;&lt;RecNum&gt;402&lt;/RecNum&gt;&lt;DisplayText&gt;&lt;style face="italic" font="Times New Roman" size="12"&gt;Rabindranath 2007 (165)&lt;/style&gt;&lt;/DisplayText&gt;&lt;record&gt;&lt;rec-number&gt;402&lt;/rec-number&gt;&lt;foreign-keys&gt;&lt;key app="EN" db-id="asxdf5xt49xw5vefwwtvwsd725apppxr292v" timestamp="1724313758"&gt;402&lt;/key&gt;&lt;/foreign-keys&gt;&lt;ref-type name="Journal Article"&gt;17&lt;/ref-type&gt;&lt;contributors&gt;&lt;authors&gt;&lt;author&gt;Rabindranath, K.&lt;/author&gt;&lt;author&gt;Adams, J.&lt;/author&gt;&lt;author&gt;Macleod, A. M.&lt;/author&gt;&lt;author&gt;Muirhead, N.&lt;/author&gt;&lt;/authors&gt;&lt;/contributors&gt;&lt;auth-address&gt;Churchill Hospital, Renal Unit, Oxford, UK, OX3 7LJ. ksrabi@yahoo.co.uk&lt;/auth-address&gt;&lt;titles&gt;&lt;title&gt;Intermittent versus continuous renal replacement therapy for acute renal failure in adults&lt;/title&gt;&lt;secondary-title&gt;Cochrane Database Syst Rev&lt;/secondary-title&gt;&lt;/titles&gt;&lt;periodical&gt;&lt;full-title&gt;Cochrane Database Syst Rev&lt;/full-title&gt;&lt;/periodical&gt;&lt;pages&gt;CD003773&lt;/pages&gt;&lt;number&gt;3&lt;/number&gt;&lt;edition&gt;20070718&lt;/edition&gt;&lt;keywords&gt;&lt;keyword&gt;Acute Kidney Injury/*therapy&lt;/keyword&gt;&lt;keyword&gt;Adult&lt;/keyword&gt;&lt;keyword&gt;Hemodiafiltration/methods&lt;/keyword&gt;&lt;keyword&gt;Humans&lt;/keyword&gt;&lt;keyword&gt;Randomized Controlled Trials as Topic&lt;/keyword&gt;&lt;keyword&gt;Renal Dialysis/*methods&lt;/keyword&gt;&lt;keyword&gt;Renal Replacement Therapy/methods&lt;/keyword&gt;&lt;/keywords&gt;&lt;dates&gt;&lt;year&gt;2007&lt;/year&gt;&lt;pub-dates&gt;&lt;date&gt;Jul 18&lt;/date&gt;&lt;/pub-dates&gt;&lt;/dates&gt;&lt;isbn&gt;1469-493X (Electronic)&amp;#xD;1361-6137 (Linking)&lt;/isbn&gt;&lt;accession-num&gt;17636735&lt;/accession-num&gt;&lt;work-type&gt;SR Cochrane&lt;/work-type&gt;&lt;reviewed-item&gt;AJ&lt;/reviewed-item&gt;&lt;urls&gt;&lt;related-urls&gt;&lt;url&gt;https://www.ncbi.nlm.nih.gov/pubmed/17636735&lt;/url&gt;&lt;/related-urls&gt;&lt;/urls&gt;&lt;electronic-resource-num&gt;10.1002/14651858.CD003773.pub3&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Rabindranath 2007 (165)</w:t>
            </w:r>
            <w:r w:rsidRPr="000F41B6">
              <w:rPr>
                <w:lang w:val="en-US"/>
              </w:rPr>
              <w:fldChar w:fldCharType="end"/>
            </w:r>
          </w:p>
        </w:tc>
        <w:tc>
          <w:tcPr>
            <w:tcW w:w="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4A1E75" w14:textId="77777777" w:rsidR="00314863" w:rsidRPr="001D1D30" w:rsidRDefault="00314863" w:rsidP="00D435E8">
            <w:pPr>
              <w:pStyle w:val="TabelleText"/>
              <w:rPr>
                <w:lang w:val="en-US"/>
              </w:rPr>
            </w:pPr>
            <w:r w:rsidRPr="001D1D30">
              <w:rPr>
                <w:lang w:val="en-US"/>
              </w:rPr>
              <w:t>SR</w:t>
            </w:r>
          </w:p>
        </w:tc>
        <w:tc>
          <w:tcPr>
            <w:tcW w:w="5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7F122C" w14:textId="1430CB9F" w:rsidR="00314863" w:rsidRPr="001D1D30" w:rsidRDefault="00314863" w:rsidP="00D435E8">
            <w:pPr>
              <w:pStyle w:val="TabelleText"/>
              <w:rPr>
                <w:lang w:val="en-US"/>
              </w:rPr>
            </w:pPr>
            <w:r w:rsidRPr="001D1D30">
              <w:rPr>
                <w:lang w:val="en-US"/>
              </w:rPr>
              <w:t>1550</w:t>
            </w:r>
          </w:p>
        </w:tc>
        <w:tc>
          <w:tcPr>
            <w:tcW w:w="6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E8E724" w14:textId="77777777" w:rsidR="00314863" w:rsidRPr="001D1D30" w:rsidRDefault="00314863" w:rsidP="00D435E8">
            <w:pPr>
              <w:pStyle w:val="TabelleText"/>
              <w:rPr>
                <w:lang w:val="en-US"/>
              </w:rPr>
            </w:pPr>
            <w:r w:rsidRPr="001D1D30">
              <w:rPr>
                <w:lang w:val="en-US"/>
              </w:rPr>
              <w:t>15 RCTs</w:t>
            </w:r>
          </w:p>
          <w:p w14:paraId="6CF84304" w14:textId="7944277C" w:rsidR="00314863" w:rsidRPr="001D1D30" w:rsidRDefault="00D66CFF" w:rsidP="00D435E8">
            <w:pPr>
              <w:pStyle w:val="TabelleText"/>
              <w:rPr>
                <w:lang w:val="en-US"/>
              </w:rPr>
            </w:pPr>
            <w:r w:rsidRPr="001D1D30">
              <w:rPr>
                <w:lang w:val="en-US"/>
              </w:rPr>
              <w:t>until</w:t>
            </w:r>
            <w:r w:rsidR="00314863" w:rsidRPr="001D1D30">
              <w:rPr>
                <w:lang w:val="en-US"/>
              </w:rPr>
              <w:t xml:space="preserve"> 10/2006</w:t>
            </w:r>
          </w:p>
        </w:tc>
        <w:tc>
          <w:tcPr>
            <w:tcW w:w="1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2FE2B9" w14:textId="5E9C2243" w:rsidR="00314863" w:rsidRPr="001D1D30" w:rsidRDefault="00327D8F" w:rsidP="00D435E8">
            <w:pPr>
              <w:pStyle w:val="TabelleText"/>
              <w:rPr>
                <w:lang w:val="en-US"/>
              </w:rPr>
            </w:pPr>
            <w:r w:rsidRPr="001D1D30">
              <w:rPr>
                <w:i/>
                <w:lang w:val="en-US"/>
              </w:rPr>
              <w:t>i</w:t>
            </w:r>
            <w:r w:rsidR="00314863" w:rsidRPr="001D1D30">
              <w:rPr>
                <w:i/>
                <w:lang w:val="en-US"/>
              </w:rPr>
              <w:t xml:space="preserve">n </w:t>
            </w:r>
            <w:r w:rsidR="00565B18" w:rsidRPr="001D1D30">
              <w:rPr>
                <w:i/>
                <w:lang w:val="en-US"/>
              </w:rPr>
              <w:t>h</w:t>
            </w:r>
            <w:r w:rsidR="00314863" w:rsidRPr="001D1D30">
              <w:rPr>
                <w:i/>
                <w:lang w:val="en-US"/>
              </w:rPr>
              <w:t xml:space="preserve">osp. </w:t>
            </w:r>
            <w:r w:rsidR="004D378F" w:rsidRPr="001D1D30">
              <w:rPr>
                <w:i/>
                <w:lang w:val="en-US"/>
              </w:rPr>
              <w:t>mortality</w:t>
            </w:r>
            <w:r w:rsidR="00314863" w:rsidRPr="001D1D30">
              <w:rPr>
                <w:lang w:val="en-US"/>
              </w:rPr>
              <w:t xml:space="preserve"> (peer-reviewed only)</w:t>
            </w:r>
          </w:p>
          <w:p w14:paraId="471986D5" w14:textId="77777777" w:rsidR="00314863" w:rsidRPr="001D1D30" w:rsidRDefault="00314863" w:rsidP="00D435E8">
            <w:pPr>
              <w:pStyle w:val="TabelleText"/>
              <w:rPr>
                <w:lang w:val="en-US"/>
              </w:rPr>
            </w:pPr>
            <w:r w:rsidRPr="001D1D30">
              <w:rPr>
                <w:lang w:val="en-US"/>
              </w:rPr>
              <w:t>RR 1.03 (95%CI 0.92-1.16), I</w:t>
            </w:r>
            <w:r w:rsidRPr="00935355">
              <w:rPr>
                <w:vertAlign w:val="superscript"/>
                <w:lang w:val="en-US"/>
              </w:rPr>
              <w:t>2</w:t>
            </w:r>
            <w:r w:rsidRPr="001D1D30">
              <w:rPr>
                <w:lang w:val="en-US"/>
              </w:rPr>
              <w:t xml:space="preserve"> 33%, p=0.57</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5678FD" w14:textId="0B3E5162" w:rsidR="00314863" w:rsidRPr="001D1D30" w:rsidRDefault="004D378F" w:rsidP="00D435E8">
            <w:pPr>
              <w:pStyle w:val="TabelleText"/>
              <w:rPr>
                <w:lang w:val="en-US"/>
              </w:rPr>
            </w:pPr>
            <w:r w:rsidRPr="001D1D30">
              <w:rPr>
                <w:lang w:val="en-US"/>
              </w:rPr>
              <w:t>no</w:t>
            </w:r>
            <w:r w:rsidR="00D86DBF" w:rsidRPr="001D1D30">
              <w:rPr>
                <w:lang w:val="en-US"/>
              </w:rPr>
              <w:t xml:space="preserve"> difference</w:t>
            </w:r>
          </w:p>
        </w:tc>
      </w:tr>
      <w:tr w:rsidR="00314863" w:rsidRPr="001D1D30" w14:paraId="238EA7D5" w14:textId="77777777" w:rsidTr="00314863">
        <w:trPr>
          <w:trHeight w:val="628"/>
        </w:trPr>
        <w:tc>
          <w:tcPr>
            <w:tcW w:w="5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BB356C" w14:textId="586705C8"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&lt;EndNote&gt;&lt;Cite&gt;&lt;Author&gt;Bagshaw&lt;/Author&gt;&lt;Year&gt;2008&lt;/Year&gt;&lt;RecNum&gt;158&lt;/RecNum&gt;&lt;DisplayText&gt;&lt;style face="italic" font="Times New Roman" size="12"&gt;Bagshaw 2008 (16)&lt;/style&gt;&lt;/DisplayText&gt;&lt;record&gt;&lt;rec-number&gt;158&lt;/rec-number&gt;&lt;foreign-keys&gt;&lt;key app="EN" db-id="asxdf5xt49xw5vefwwtvwsd725apppxr292v" timestamp="1724313644"&gt;158&lt;/key&gt;&lt;/foreign-keys&gt;&lt;ref-type name="Journal Article"&gt;17&lt;/ref-type&gt;&lt;contributors&gt;&lt;authors&gt;&lt;author&gt;Bagshaw, S. M.&lt;/author&gt;&lt;author&gt;Berthiaume, L. R.&lt;/author&gt;&lt;author&gt;Delaney, A.&lt;/author&gt;&lt;author&gt;Bellomo, R.&lt;/author&gt;&lt;/authors&gt;&lt;/contributors&gt;&lt;auth-address&gt;Division of Critical Care Medicine, University of Alberta Hospital, University of Alberta, Edmonton, Alberta, Canada. bagshaw@ualberta.ca&lt;/auth-address&gt;&lt;titles&gt;&lt;title&gt;Continuous versus intermittent renal replacement therapy for critically ill patients with acute kidney injury: a meta-analysis&lt;/title&gt;&lt;secondary-title&gt;Crit Care Med&lt;/secondary-title&gt;&lt;/titles&gt;&lt;periodical&gt;&lt;full-title&gt;Crit Care Med&lt;/full-title&gt;&lt;/periodical&gt;&lt;pages&gt;610-7&lt;/pages&gt;&lt;volume&gt;36&lt;/volume&gt;&lt;number&gt;2&lt;/number&gt;&lt;keywords&gt;&lt;keyword&gt;Acute Kidney Injury/mortality/*therapy&lt;/keyword&gt;&lt;keyword&gt;Adult&lt;/keyword&gt;&lt;keyword&gt;Critical Illness&lt;/keyword&gt;&lt;keyword&gt;Hemofiltration/*methods&lt;/keyword&gt;&lt;keyword&gt;Humans&lt;/keyword&gt;&lt;keyword&gt;Recovery of Function&lt;/keyword&gt;&lt;keyword&gt;Renal Dialysis/*methods&lt;/keyword&gt;&lt;keyword&gt;Treatment Outcome&lt;/keyword&gt;&lt;/keywords&gt;&lt;dates&gt;&lt;year&gt;2008&lt;/year&gt;&lt;pub-dates&gt;&lt;date&gt;Feb&lt;/date&gt;&lt;/pub-dates&gt;&lt;/dates&gt;&lt;isbn&gt;0090-3493&lt;/isbn&gt;&lt;accession-num&gt;18216610&lt;/accession-num&gt;&lt;work-type&gt;SR&lt;/work-type&gt;&lt;urls&gt;&lt;/urls&gt;&lt;electronic-resource-num&gt;10.1097/01.Ccm.0b013e3181611f552&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Bagshaw 2008 (16)</w:t>
            </w:r>
            <w:r w:rsidRPr="000F41B6">
              <w:rPr>
                <w:lang w:val="en-US"/>
              </w:rPr>
              <w:fldChar w:fldCharType="end"/>
            </w:r>
          </w:p>
        </w:tc>
        <w:tc>
          <w:tcPr>
            <w:tcW w:w="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FD5B4F" w14:textId="77777777" w:rsidR="00314863" w:rsidRPr="001D1D30" w:rsidRDefault="00314863" w:rsidP="00D435E8">
            <w:pPr>
              <w:pStyle w:val="TabelleText"/>
              <w:rPr>
                <w:lang w:val="en-US"/>
              </w:rPr>
            </w:pPr>
            <w:r w:rsidRPr="001D1D30">
              <w:rPr>
                <w:lang w:val="en-US"/>
              </w:rPr>
              <w:t>SR</w:t>
            </w:r>
          </w:p>
        </w:tc>
        <w:tc>
          <w:tcPr>
            <w:tcW w:w="5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A4AED3" w14:textId="2550099C" w:rsidR="00314863" w:rsidRPr="001D1D30" w:rsidRDefault="00314863" w:rsidP="00D435E8">
            <w:pPr>
              <w:pStyle w:val="TabelleText"/>
              <w:rPr>
                <w:lang w:val="en-US"/>
              </w:rPr>
            </w:pPr>
            <w:r w:rsidRPr="001D1D30">
              <w:rPr>
                <w:lang w:val="en-US"/>
              </w:rPr>
              <w:t>1403</w:t>
            </w:r>
          </w:p>
        </w:tc>
        <w:tc>
          <w:tcPr>
            <w:tcW w:w="6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D3DFA5" w14:textId="77777777" w:rsidR="00314863" w:rsidRPr="001D1D30" w:rsidRDefault="00314863" w:rsidP="00D435E8">
            <w:pPr>
              <w:pStyle w:val="TabelleText"/>
              <w:rPr>
                <w:lang w:val="en-US"/>
              </w:rPr>
            </w:pPr>
            <w:r w:rsidRPr="001D1D30">
              <w:rPr>
                <w:lang w:val="en-US"/>
              </w:rPr>
              <w:t>9 RCTs</w:t>
            </w:r>
          </w:p>
          <w:p w14:paraId="043794B0" w14:textId="1761A7F7" w:rsidR="00314863" w:rsidRPr="001D1D30" w:rsidRDefault="00D66CFF" w:rsidP="00D435E8">
            <w:pPr>
              <w:pStyle w:val="TabelleText"/>
              <w:rPr>
                <w:lang w:val="en-US"/>
              </w:rPr>
            </w:pPr>
            <w:r w:rsidRPr="001D1D30">
              <w:rPr>
                <w:lang w:val="en-US"/>
              </w:rPr>
              <w:t>until</w:t>
            </w:r>
            <w:r w:rsidR="00314863" w:rsidRPr="001D1D30">
              <w:rPr>
                <w:lang w:val="en-US"/>
              </w:rPr>
              <w:t xml:space="preserve"> 12/2006</w:t>
            </w:r>
          </w:p>
        </w:tc>
        <w:tc>
          <w:tcPr>
            <w:tcW w:w="1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4FCBF3" w14:textId="5BDEB75A" w:rsidR="00314863" w:rsidRPr="001D1D30" w:rsidRDefault="00314863" w:rsidP="00D435E8">
            <w:pPr>
              <w:pStyle w:val="TabelleText"/>
              <w:rPr>
                <w:lang w:val="en-US"/>
              </w:rPr>
            </w:pPr>
            <w:r w:rsidRPr="001D1D30">
              <w:rPr>
                <w:lang w:val="en-US"/>
              </w:rPr>
              <w:t>OR 0.99; (CI95% 0.78 –1.26)</w:t>
            </w:r>
            <w:r w:rsidR="00DC6972">
              <w:rPr>
                <w:lang w:val="en-US"/>
              </w:rPr>
              <w:t>;</w:t>
            </w:r>
            <w:r w:rsidRPr="001D1D30">
              <w:rPr>
                <w:lang w:val="en-US"/>
              </w:rPr>
              <w:t xml:space="preserve"> p = 0.93; I</w:t>
            </w:r>
            <w:r w:rsidRPr="00935355">
              <w:rPr>
                <w:vertAlign w:val="superscript"/>
                <w:lang w:val="en-US"/>
              </w:rPr>
              <w:t>2</w:t>
            </w:r>
            <w:r w:rsidRPr="001D1D30">
              <w:rPr>
                <w:lang w:val="en-US"/>
              </w:rPr>
              <w:t xml:space="preserve"> 11%</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5002F8" w14:textId="492A640B" w:rsidR="00314863" w:rsidRPr="001D1D30" w:rsidRDefault="004D378F" w:rsidP="00D435E8">
            <w:pPr>
              <w:pStyle w:val="TabelleText"/>
              <w:rPr>
                <w:lang w:val="en-US"/>
              </w:rPr>
            </w:pPr>
            <w:r w:rsidRPr="001D1D30">
              <w:rPr>
                <w:lang w:val="en-US"/>
              </w:rPr>
              <w:t>no</w:t>
            </w:r>
            <w:r w:rsidR="00D86DBF" w:rsidRPr="001D1D30">
              <w:rPr>
                <w:lang w:val="en-US"/>
              </w:rPr>
              <w:t xml:space="preserve"> difference</w:t>
            </w:r>
          </w:p>
        </w:tc>
      </w:tr>
      <w:tr w:rsidR="00314863" w:rsidRPr="001D1D30" w14:paraId="26B0981E" w14:textId="77777777" w:rsidTr="00314863">
        <w:trPr>
          <w:trHeight w:val="654"/>
        </w:trPr>
        <w:tc>
          <w:tcPr>
            <w:tcW w:w="5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C951A6" w14:textId="571452AB"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&lt;EndNote&gt;&lt;Cite&gt;&lt;Author&gt;Ghahramani&lt;/Author&gt;&lt;Year&gt;2008&lt;/Year&gt;&lt;RecNum&gt;386&lt;/RecNum&gt;&lt;DisplayText&gt;&lt;style face="italic" font="Times New Roman" size="12"&gt;Ghahramani 2008 (76)&lt;/style&gt;&lt;/DisplayText&gt;&lt;record&gt;&lt;rec-number&gt;386&lt;/rec-number&gt;&lt;foreign-keys&gt;&lt;key app="EN" db-id="asxdf5xt49xw5vefwwtvwsd725apppxr292v" timestamp="1724313758"&gt;386&lt;/key&gt;&lt;/foreign-keys&gt;&lt;ref-type name="Journal Article"&gt;17&lt;/ref-type&gt;&lt;contributors&gt;&lt;authors&gt;&lt;author&gt;Ghahramani, N.&lt;/author&gt;&lt;author&gt;Shadrou, S.&lt;/author&gt;&lt;author&gt;Hollenbeak, C.&lt;/author&gt;&lt;/authors&gt;&lt;/contributors&gt;&lt;auth-address&gt;Department of Medicine, Pennsylvania State University College of Medicine, Hershey Medical Center, Hershey, PA 17033, USA. nghahramani@psu.edu&lt;/auth-address&gt;&lt;titles&gt;&lt;title&gt;A systematic review of continuous renal replacement therapy and intermittent haemodialysis in management of patients with acute renal failure&lt;/title&gt;&lt;secondary-title&gt;Nephrology (Carlton)&lt;/secondary-title&gt;&lt;/titles&gt;&lt;periodical&gt;&lt;full-title&gt;Nephrology (Carlton)&lt;/full-title&gt;&lt;/periodical&gt;&lt;pages&gt;570-8&lt;/pages&gt;&lt;volume&gt;13&lt;/volume&gt;&lt;number&gt;7&lt;/number&gt;&lt;edition&gt;20080601&lt;/edition&gt;&lt;keywords&gt;&lt;keyword&gt;Acute Kidney Injury/mortality/*therapy&lt;/keyword&gt;&lt;keyword&gt;Aged&lt;/keyword&gt;&lt;keyword&gt;Humans&lt;/keyword&gt;&lt;keyword&gt;Middle Aged&lt;/keyword&gt;&lt;keyword&gt;*Renal Dialysis&lt;/keyword&gt;&lt;keyword&gt;*Renal Replacement Therapy&lt;/keyword&gt;&lt;/keywords&gt;&lt;dates&gt;&lt;year&gt;2008&lt;/year&gt;&lt;pub-dates&gt;&lt;date&gt;Oct&lt;/date&gt;&lt;/pub-dates&gt;&lt;/dates&gt;&lt;isbn&gt;1440-1797 (Electronic)&amp;#xD;1320-5358 (Linking)&lt;/isbn&gt;&lt;accession-num&gt;18518933&lt;/accession-num&gt;&lt;work-type&gt;SR&lt;/work-type&gt;&lt;reviewed-item&gt;AJ&lt;/reviewed-item&gt;&lt;urls&gt;&lt;related-urls&gt;&lt;url&gt;https://www.ncbi.nlm.nih.gov/pubmed/18518933&lt;/url&gt;&lt;url&gt;https://onlinelibrary.wiley.com/doi/pdfdirect/10.1111/j.1440-1797.2008.00966.x?download=true&lt;/url&gt;&lt;/related-urls&gt;&lt;/urls&gt;&lt;electronic-resource-num&gt;10.1111/j.1440-1797.2008.00966.x&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Ghahramani 2008 (76)</w:t>
            </w:r>
            <w:r w:rsidRPr="000F41B6">
              <w:rPr>
                <w:lang w:val="en-US"/>
              </w:rPr>
              <w:fldChar w:fldCharType="end"/>
            </w:r>
          </w:p>
        </w:tc>
        <w:tc>
          <w:tcPr>
            <w:tcW w:w="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4E1AC7" w14:textId="77777777" w:rsidR="00314863" w:rsidRPr="001D1D30" w:rsidRDefault="00314863" w:rsidP="00D435E8">
            <w:pPr>
              <w:pStyle w:val="TabelleText"/>
              <w:rPr>
                <w:lang w:val="en-US"/>
              </w:rPr>
            </w:pPr>
            <w:r w:rsidRPr="001D1D30">
              <w:rPr>
                <w:lang w:val="en-US"/>
              </w:rPr>
              <w:t>SR</w:t>
            </w:r>
          </w:p>
        </w:tc>
        <w:tc>
          <w:tcPr>
            <w:tcW w:w="5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663D73" w14:textId="2F7B5A88" w:rsidR="00314863" w:rsidRPr="001D1D30" w:rsidRDefault="00314863" w:rsidP="00D435E8">
            <w:pPr>
              <w:pStyle w:val="TabelleText"/>
              <w:rPr>
                <w:lang w:val="en-US"/>
              </w:rPr>
            </w:pPr>
            <w:r w:rsidRPr="001D1D30">
              <w:rPr>
                <w:lang w:val="en-US"/>
              </w:rPr>
              <w:t>1635</w:t>
            </w:r>
          </w:p>
        </w:tc>
        <w:tc>
          <w:tcPr>
            <w:tcW w:w="6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505A0B" w14:textId="77777777" w:rsidR="00314863" w:rsidRPr="001D1D30" w:rsidRDefault="00314863" w:rsidP="00D435E8">
            <w:pPr>
              <w:pStyle w:val="TabelleText"/>
              <w:rPr>
                <w:lang w:val="en-US"/>
              </w:rPr>
            </w:pPr>
            <w:r w:rsidRPr="001D1D30">
              <w:rPr>
                <w:lang w:val="en-US"/>
              </w:rPr>
              <w:t>9 RCTs, 18 OT, 6 RT</w:t>
            </w:r>
          </w:p>
          <w:p w14:paraId="759B15CF" w14:textId="7FFD7AB0" w:rsidR="00314863" w:rsidRPr="001D1D30" w:rsidRDefault="00D66CFF" w:rsidP="00D435E8">
            <w:pPr>
              <w:pStyle w:val="TabelleText"/>
              <w:rPr>
                <w:lang w:val="en-US"/>
              </w:rPr>
            </w:pPr>
            <w:r w:rsidRPr="001D1D30">
              <w:rPr>
                <w:lang w:val="en-US"/>
              </w:rPr>
              <w:t>until</w:t>
            </w:r>
            <w:r w:rsidR="00314863" w:rsidRPr="001D1D30">
              <w:rPr>
                <w:lang w:val="en-US"/>
              </w:rPr>
              <w:t xml:space="preserve"> 9/2007</w:t>
            </w:r>
          </w:p>
        </w:tc>
        <w:tc>
          <w:tcPr>
            <w:tcW w:w="1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A0A0C8" w14:textId="21D884B0" w:rsidR="00314863" w:rsidRPr="001D1D30" w:rsidRDefault="00314863" w:rsidP="00D435E8">
            <w:pPr>
              <w:pStyle w:val="TabelleText"/>
              <w:rPr>
                <w:lang w:val="en-US"/>
              </w:rPr>
            </w:pPr>
            <w:r w:rsidRPr="001D1D30">
              <w:rPr>
                <w:lang w:val="en-US"/>
              </w:rPr>
              <w:t xml:space="preserve">33 at </w:t>
            </w:r>
            <w:r w:rsidR="00D66CFF" w:rsidRPr="001D1D30">
              <w:rPr>
                <w:lang w:val="en-US"/>
              </w:rPr>
              <w:t>trials</w:t>
            </w:r>
            <w:r w:rsidRPr="001D1D30">
              <w:rPr>
                <w:lang w:val="en-US"/>
              </w:rPr>
              <w:t>: 0.77 (95% CI 0.62–0.95)</w:t>
            </w:r>
          </w:p>
          <w:p w14:paraId="0244F8CB" w14:textId="31EEA888" w:rsidR="00314863" w:rsidRPr="001D1D30" w:rsidRDefault="00314863" w:rsidP="00A45957">
            <w:pPr>
              <w:pStyle w:val="TabelleText"/>
              <w:rPr>
                <w:lang w:val="en-US"/>
              </w:rPr>
            </w:pPr>
            <w:r w:rsidRPr="001D1D30">
              <w:rPr>
                <w:lang w:val="en-US"/>
              </w:rPr>
              <w:t xml:space="preserve">9 RCTs </w:t>
            </w:r>
            <w:r w:rsidR="00D66CFF" w:rsidRPr="001D1D30">
              <w:rPr>
                <w:lang w:val="en-US"/>
              </w:rPr>
              <w:t>alone</w:t>
            </w:r>
            <w:r w:rsidRPr="001D1D30">
              <w:rPr>
                <w:lang w:val="en-US"/>
              </w:rPr>
              <w:t>: OR 0.89 (0.63–1.24) p=0.95</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0938F2" w14:textId="6DEF26DD" w:rsidR="00314863" w:rsidRPr="001D1D30" w:rsidRDefault="004D378F" w:rsidP="00D435E8">
            <w:pPr>
              <w:pStyle w:val="TabelleText"/>
              <w:rPr>
                <w:lang w:val="en-US"/>
              </w:rPr>
            </w:pPr>
            <w:r w:rsidRPr="001D1D30">
              <w:rPr>
                <w:lang w:val="en-US"/>
              </w:rPr>
              <w:t>no</w:t>
            </w:r>
            <w:r w:rsidR="00D86DBF" w:rsidRPr="001D1D30">
              <w:rPr>
                <w:lang w:val="en-US"/>
              </w:rPr>
              <w:t xml:space="preserve"> </w:t>
            </w:r>
            <w:r w:rsidR="00D66CFF" w:rsidRPr="001D1D30">
              <w:rPr>
                <w:lang w:val="en-US"/>
              </w:rPr>
              <w:t>difference</w:t>
            </w:r>
            <w:r w:rsidR="00D86DBF" w:rsidRPr="001D1D30">
              <w:rPr>
                <w:lang w:val="en-US"/>
              </w:rPr>
              <w:t xml:space="preserve"> (9 RCTs)</w:t>
            </w:r>
          </w:p>
          <w:p w14:paraId="1BDA7469" w14:textId="05EA0404" w:rsidR="00314863" w:rsidRPr="001D1D30" w:rsidRDefault="00314863" w:rsidP="00D86DBF">
            <w:pPr>
              <w:pStyle w:val="TabelleText"/>
              <w:rPr>
                <w:lang w:val="en-US"/>
              </w:rPr>
            </w:pPr>
            <w:r w:rsidRPr="001D1D30">
              <w:rPr>
                <w:lang w:val="en-US"/>
              </w:rPr>
              <w:t>in OT/RT/RCT: CRRT better (33 trials – all qualities)</w:t>
            </w:r>
          </w:p>
        </w:tc>
      </w:tr>
      <w:tr w:rsidR="00314863" w:rsidRPr="001D1D30" w14:paraId="5182E568" w14:textId="77777777" w:rsidTr="00314863">
        <w:trPr>
          <w:trHeight w:val="262"/>
        </w:trPr>
        <w:tc>
          <w:tcPr>
            <w:tcW w:w="5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C884AC" w14:textId="5E017016"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&lt;EndNote&gt;&lt;Cite&gt;&lt;Author&gt;Pannu&lt;/Author&gt;&lt;Year&gt;2008&lt;/Year&gt;&lt;RecNum&gt;391&lt;/RecNum&gt;&lt;DisplayText&gt;&lt;style face="italic" font="Times New Roman" size="12"&gt;Pannu 2008 (152)&lt;/style&gt;&lt;/DisplayText&gt;&lt;record&gt;&lt;rec-number&gt;391&lt;/rec-number&gt;&lt;foreign-keys&gt;&lt;key app="EN" db-id="asxdf5xt49xw5vefwwtvwsd725apppxr292v" timestamp="1724313758"&gt;391&lt;/key&gt;&lt;/foreign-keys&gt;&lt;ref-type name="Journal Article"&gt;17&lt;/ref-type&gt;&lt;contributors&gt;&lt;authors&gt;&lt;author&gt;Pannu, N.&lt;/author&gt;&lt;author&gt;Klarenbach, S.&lt;/author&gt;&lt;author&gt;Wiebe, N.&lt;/author&gt;&lt;author&gt;Manns, B.&lt;/author&gt;&lt;author&gt;Tonelli, M.&lt;/author&gt;&lt;author&gt;Alberta Kidney Disease, Network&lt;/author&gt;&lt;/authors&gt;&lt;/contributors&gt;&lt;auth-address&gt;Department of Medicine, University of Alberta, Edmonton, Alberta, Canada.&lt;/auth-address&gt;&lt;titles&gt;&lt;title&gt;Renal replacement therapy in patients with acute renal failure: a systematic review&lt;/title&gt;&lt;secondary-title&gt;JAMA&lt;/secondary-title&gt;&lt;/titles&gt;&lt;periodical&gt;&lt;full-title&gt;JAMA&lt;/full-title&gt;&lt;/periodical&gt;&lt;pages&gt;793-805&lt;/pages&gt;&lt;volume&gt;299&lt;/volume&gt;&lt;number&gt;7&lt;/number&gt;&lt;keywords&gt;&lt;keyword&gt;Acute Kidney Injury/*therapy&lt;/keyword&gt;&lt;keyword&gt;Humans&lt;/keyword&gt;&lt;keyword&gt;*Renal Dialysis&lt;/keyword&gt;&lt;/keywords&gt;&lt;dates&gt;&lt;year&gt;2008&lt;/year&gt;&lt;pub-dates&gt;&lt;date&gt;Feb 20&lt;/date&gt;&lt;/pub-dates&gt;&lt;/dates&gt;&lt;isbn&gt;1538-3598 (Electronic)&amp;#xD;0098-7484 (Linking)&lt;/isbn&gt;&lt;accession-num&gt;18285591&lt;/accession-num&gt;&lt;work-type&gt;SR&lt;/work-type&gt;&lt;reviewed-item&gt;AJ&lt;/reviewed-item&gt;&lt;urls&gt;&lt;related-urls&gt;&lt;url&gt;https://www.ncbi.nlm.nih.gov/pubmed/18285591&lt;/url&gt;&lt;url&gt;https://jamanetwork.com/journals/jama/article-abstract/181491&lt;/url&gt;&lt;/related-urls&gt;&lt;/urls&gt;&lt;electronic-resource-num&gt;10.1001/jama.299.7.793&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Virgo 2008 (152)</w:t>
            </w:r>
            <w:r w:rsidRPr="000F41B6">
              <w:rPr>
                <w:lang w:val="en-US"/>
              </w:rPr>
              <w:fldChar w:fldCharType="end"/>
            </w:r>
          </w:p>
        </w:tc>
        <w:tc>
          <w:tcPr>
            <w:tcW w:w="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96A928" w14:textId="77777777" w:rsidR="00314863" w:rsidRPr="001D1D30" w:rsidRDefault="00314863" w:rsidP="00D435E8">
            <w:pPr>
              <w:pStyle w:val="TabelleText"/>
              <w:rPr>
                <w:lang w:val="en-US"/>
              </w:rPr>
            </w:pPr>
            <w:r w:rsidRPr="001D1D30">
              <w:rPr>
                <w:lang w:val="en-US"/>
              </w:rPr>
              <w:t>SR</w:t>
            </w:r>
          </w:p>
        </w:tc>
        <w:tc>
          <w:tcPr>
            <w:tcW w:w="5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E421DE" w14:textId="3415A7CB" w:rsidR="00314863" w:rsidRPr="001D1D30" w:rsidRDefault="00314863" w:rsidP="00D435E8">
            <w:pPr>
              <w:pStyle w:val="TabelleText"/>
              <w:rPr>
                <w:lang w:val="en-US"/>
              </w:rPr>
            </w:pPr>
            <w:r w:rsidRPr="001D1D30">
              <w:rPr>
                <w:lang w:val="en-US"/>
              </w:rPr>
              <w:t xml:space="preserve">3190 </w:t>
            </w:r>
            <w:r w:rsidR="00935355">
              <w:rPr>
                <w:lang w:val="en-US"/>
              </w:rPr>
              <w:t xml:space="preserve">patients </w:t>
            </w:r>
            <w:r w:rsidRPr="001D1D30">
              <w:rPr>
                <w:lang w:val="en-US"/>
              </w:rPr>
              <w:t>RCT</w:t>
            </w:r>
          </w:p>
          <w:p w14:paraId="7AF446A5" w14:textId="63884691" w:rsidR="00314863" w:rsidRPr="001D1D30" w:rsidRDefault="00314863" w:rsidP="00D435E8">
            <w:pPr>
              <w:pStyle w:val="TabelleText"/>
              <w:rPr>
                <w:lang w:val="en-US"/>
              </w:rPr>
            </w:pPr>
            <w:r w:rsidRPr="001D1D30">
              <w:rPr>
                <w:lang w:val="en-US"/>
              </w:rPr>
              <w:t xml:space="preserve">2868 </w:t>
            </w:r>
            <w:r w:rsidR="00935355">
              <w:rPr>
                <w:lang w:val="en-US"/>
              </w:rPr>
              <w:t>patients</w:t>
            </w:r>
            <w:r w:rsidRPr="001D1D30">
              <w:rPr>
                <w:lang w:val="en-US"/>
              </w:rPr>
              <w:t xml:space="preserve"> OTs</w:t>
            </w:r>
          </w:p>
        </w:tc>
        <w:tc>
          <w:tcPr>
            <w:tcW w:w="6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4711AB" w14:textId="77777777" w:rsidR="00314863" w:rsidRPr="001D1D30" w:rsidRDefault="00314863" w:rsidP="00D435E8">
            <w:pPr>
              <w:pStyle w:val="TabelleText"/>
              <w:rPr>
                <w:lang w:val="en-US"/>
              </w:rPr>
            </w:pPr>
            <w:r w:rsidRPr="001D1D30">
              <w:rPr>
                <w:lang w:val="en-US"/>
              </w:rPr>
              <w:t>30 RCTs, 8 OT</w:t>
            </w:r>
          </w:p>
          <w:p w14:paraId="297D8BFD" w14:textId="1B30F018" w:rsidR="00314863" w:rsidRPr="001D1D30" w:rsidRDefault="00D66CFF" w:rsidP="00D435E8">
            <w:pPr>
              <w:pStyle w:val="TabelleText"/>
              <w:rPr>
                <w:lang w:val="en-US"/>
              </w:rPr>
            </w:pPr>
            <w:r w:rsidRPr="001D1D30">
              <w:rPr>
                <w:lang w:val="en-US"/>
              </w:rPr>
              <w:t>until</w:t>
            </w:r>
            <w:r w:rsidR="00314863" w:rsidRPr="001D1D30">
              <w:rPr>
                <w:lang w:val="en-US"/>
              </w:rPr>
              <w:t xml:space="preserve"> 10/2007</w:t>
            </w:r>
          </w:p>
        </w:tc>
        <w:tc>
          <w:tcPr>
            <w:tcW w:w="1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702B98" w14:textId="7DAD2023" w:rsidR="00314863" w:rsidRPr="001D1D30" w:rsidRDefault="00314863" w:rsidP="00D435E8">
            <w:pPr>
              <w:pStyle w:val="TabelleText"/>
              <w:rPr>
                <w:lang w:val="en-US"/>
              </w:rPr>
            </w:pPr>
            <w:r w:rsidRPr="001D1D30">
              <w:rPr>
                <w:lang w:val="en-US"/>
              </w:rPr>
              <w:t xml:space="preserve">RR 1.10 (95%CI 0.99-1.23) </w:t>
            </w:r>
            <w:r w:rsidR="00935355" w:rsidRPr="001D1D30">
              <w:rPr>
                <w:lang w:val="en-US"/>
              </w:rPr>
              <w:t>I</w:t>
            </w:r>
            <w:r w:rsidR="00935355" w:rsidRPr="00935355">
              <w:rPr>
                <w:vertAlign w:val="superscript"/>
                <w:lang w:val="en-US"/>
              </w:rPr>
              <w:t>2</w:t>
            </w:r>
            <w:r w:rsidRPr="001D1D30">
              <w:rPr>
                <w:lang w:val="en-US"/>
              </w:rPr>
              <w:t xml:space="preserve"> 0%– 9 RCTs, 989 patients 28d </w:t>
            </w:r>
            <w:r w:rsidR="004D378F" w:rsidRPr="001D1D30">
              <w:rPr>
                <w:i/>
                <w:lang w:val="en-US"/>
              </w:rPr>
              <w:t>mortality</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455961" w14:textId="0AFF61FE" w:rsidR="00314863" w:rsidRPr="001D1D30" w:rsidRDefault="004D378F" w:rsidP="00D435E8">
            <w:pPr>
              <w:pStyle w:val="TabelleText"/>
              <w:rPr>
                <w:lang w:val="en-US"/>
              </w:rPr>
            </w:pPr>
            <w:r w:rsidRPr="001D1D30">
              <w:rPr>
                <w:lang w:val="en-US"/>
              </w:rPr>
              <w:t>no</w:t>
            </w:r>
            <w:r w:rsidR="00D86DBF" w:rsidRPr="001D1D30">
              <w:rPr>
                <w:lang w:val="en-US"/>
              </w:rPr>
              <w:t xml:space="preserve"> difference</w:t>
            </w:r>
          </w:p>
        </w:tc>
      </w:tr>
      <w:tr w:rsidR="00314863" w:rsidRPr="001D1D30" w14:paraId="022E13E1" w14:textId="77777777" w:rsidTr="00314863">
        <w:tc>
          <w:tcPr>
            <w:tcW w:w="5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A7BAB2" w14:textId="18AFC56C" w:rsidR="00314863" w:rsidRPr="000F41B6" w:rsidRDefault="00EF1358" w:rsidP="00EF1358">
            <w:pPr>
              <w:pStyle w:val="TabelleText"/>
              <w:rPr>
                <w:lang w:val="en-US"/>
              </w:rPr>
            </w:pPr>
            <w:r w:rsidRPr="000F41B6">
              <w:rPr>
                <w:lang w:val="en-US"/>
              </w:rPr>
              <w:fldChar w:fldCharType="begin">
                <w:fldData xml:space="preserve">PEVuZE5vdGU+PENpdGU+PEF1dGhvcj5aaGFuZzwvQXV0aG9yPjxZZWFyPjIwMTU8L1llYXI+PFJl
Y051bT4zOTk8L1JlY051bT48RGlzcGxheVRleHQ+PHN0eWxlIGZhY2U9Iml0YWxpYyIgZm9udD0i
VGltZXMgTmV3IFJvbWFuIiBzaXplPSIxMiI+WmhhbmcgMjAxNSAoMjQ5KTwvc3R5bGU+PC9EaXNw
bGF5VGV4dD48cmVjb3JkPjxyZWMtbnVtYmVyPjM5OTwvcmVjLW51bWJlcj48Zm9yZWlnbi1rZXlz
PjxrZXkgYXBwPSJFTiIgZGItaWQ9ImFzeGRmNXh0NDl4dzV2ZWZ3d3R2d3NkNzI1YXBwcHhyMjky
diIgdGltZXN0YW1wPSIxNzI0MzEzNzU4Ij4zOTk8L2tleT48L2ZvcmVpZ24ta2V5cz48cmVmLXR5
cGUgbmFtZT0iSm91cm5hbCBBcnRpY2xlIj4xNzwvcmVmLXR5cGU+PGNvbnRyaWJ1dG9ycz48YXV0
aG9ycz48YXV0aG9yPlpoYW5nLCBMLjwvYXV0aG9yPjxhdXRob3I+WWFuZywgSi48L2F1dGhvcj48
YXV0aG9yPkVhc3R3b29kLCBHLiBNLjwvYXV0aG9yPjxhdXRob3I+Wmh1LCBHLjwvYXV0aG9yPjxh
dXRob3I+VGFuYWthLCBBLjwvYXV0aG9yPjxhdXRob3I+QmVsbG9tbywgUi48L2F1dGhvcj48L2F1
dGhvcnM+PC9jb250cmlidXRvcnM+PGF1dGgtYWRkcmVzcz5EaXZpc2lvbiBvZiBOZXBocm9sb2d5
LCBXZXN0IENoaW5hIEhvc3BpdGFsIG9mIFNpY2h1YW4gVW5pdmVyc2l0eSwgU2ljaHVhbiwgQ2hl
bmdkdSwgQ2hpbmE7IERpdmlzaW9uIG9mIEludGVuc2l2ZSBDYXJlIFVuaXQsIEF1c3RpbiBIZWFs
dGgsIEhlaWRlbGJlcmcsIFZJQywgQXVzdHJhbGlhLiYjeEQ7V2VzdCBDaGluYSBTY2hvb2wgb2Yg
TWVkaWNpbmUsIFNpY2h1YW4gVW5pdmVyc2l0eSwgU2ljaHVhbiwgQ2hlbmdkdSwgQ2hpbmEuJiN4
RDtEaXZpc2lvbiBvZiBJbnRlbnNpdmUgQ2FyZSBVbml0LCBBdXN0aW4gSGVhbHRoLCBIZWlkZWxi
ZXJnLCBWSUMsIEF1c3RyYWxpYS4mI3hEO0RpdmlzaW9uIG9mIEludGVuc2l2ZSBDYXJlIFVuaXQs
IEF1c3RpbiBIZWFsdGgsIEhlaWRlbGJlcmcsIFZJQywgQXVzdHJhbGlhOyBEaXZpc2lvbiBvZiBJ
bnRlbnNpdmUgQ2FyZSBVbml0LCBGb3VydGggSG9zcGl0YWwgb2YgSGViZWkgTWVkaWNhbCBVbml2
ZXJzaXR5LCBTaGlqaWF6aHVhbmcsIEhlYmVpLCBDaGluYS4mI3hEO0RpdmlzaW9uIG9mIEludGVu
c2l2ZSBDYXJlIFVuaXQsIEF1c3RpbiBIZWFsdGgsIEhlaWRlbGJlcmcsIFZJQywgQXVzdHJhbGlh
LiBFbGVjdHJvbmljIGFkZHJlc3M6IHJpbmFsZG8uYmVsbG9tb0BhdXN0aW4ub3JnLmF1LjwvYXV0
aC1hZGRyZXNzPjx0aXRsZXM+PHRpdGxlPkV4dGVuZGVkIERhaWx5IERpYWx5c2lzIFZlcnN1cyBD
b250aW51b3VzIFJlbmFsIFJlcGxhY2VtZW50IFRoZXJhcHkgZm9yIEFjdXRlIEtpZG5leSBJbmp1
cnk6IEEgTWV0YS1hbmFseXNpczwvdGl0bGU+PHNlY29uZGFyeS10aXRsZT5BbSBKIEtpZG5leSBE
aXM8L3NlY29uZGFyeS10aXRsZT48L3RpdGxlcz48cGVyaW9kaWNhbD48ZnVsbC10aXRsZT5BbSBK
IEtpZG5leSBEaXM8L2Z1bGwtdGl0bGU+PC9wZXJpb2RpY2FsPjxwYWdlcz4zMjItMzA8L3BhZ2Vz
Pjx2b2x1bWU+NjY8L3ZvbHVtZT48bnVtYmVyPjI8L251bWJlcj48ZWRpdGlvbj4yMDE1MDQwMjwv
ZWRpdGlvbj48a2V5d29yZHM+PGtleXdvcmQ+QWN1dGUgS2lkbmV5IEluanVyeS8qdGhlcmFweTwv
a2V5d29yZD48a2V5d29yZD5Dcml0aWNhbCBDYXJlLyptZXRob2RzPC9rZXl3b3JkPjxrZXl3b3Jk
PkhlbW9kaWFmaWx0cmF0aW9uL21ldGhvZHM8L2tleXdvcmQ+PGtleXdvcmQ+SGVtb2ZpbHRyYXRp
b24vbWV0aG9kczwva2V5d29yZD48a2V5d29yZD5IdW1hbnM8L2tleXdvcmQ+PGtleXdvcmQ+UmVu
YWwgRGlhbHlzaXMvbWV0aG9kczwva2V5d29yZD48a2V5d29yZD5SZW5hbCBSZXBsYWNlbWVudCBU
aGVyYXB5LyptZXRob2RzPC9rZXl3b3JkPjxrZXl3b3JkPlRyZWF0bWVudCBPdXRjb21lPC9rZXl3
b3JkPjxrZXl3b3JkPkV4dGVuZGVkIGRhaWx5IGRpYWx5c2lzIChFREQpPC9rZXl3b3JkPjxrZXl3
b3JkPmFjdXRlIGtpZG5leSBpbmp1cnkgKEFLSSk8L2tleXdvcmQ+PGtleXdvcmQ+YWN1dGUgcmVu
YWwgZmFpbHVyZSAoQVJGKTwva2V5d29yZD48a2V5d29yZD5jb250aW51b3VzIHJlbmFsIHJlcGxh
Y2VtZW50IHRoZXJhcHkgKENSUlQpPC9rZXl3b3JkPjxrZXl3b3JkPmZsdWlkIHJlbW92YWw8L2tl
eXdvcmQ+PGtleXdvcmQ+aGVtb2RpYWZpbHRyYXRpb248L2tleXdvcmQ+PGtleXdvcmQ+aGVtb2Zp
bHRyYXRpb248L2tleXdvcmQ+PGtleXdvcmQ+a2lkbmV5IHJlY292ZXJ5PC9rZXl3b3JkPjxrZXl3
b3JkPm1ldGEtYW5hbHlzaXM8L2tleXdvcmQ+PGtleXdvcmQ+bW9ydGFsaXR5PC9rZXl3b3JkPjxr
ZXl3b3JkPnByb2xvbmdlZCBpbnRlcm1pdHRlbnQgZGlhbHlzaXM8L2tleXdvcmQ+PGtleXdvcmQ+
c3VzdGFpbmVkIGxvdy1lZmZpY2llbmN5IGRpYWx5c2lzL2RpYWZpbHRyYXRpb24gKFNMRUQpLCBo
ZW1vZGlhbHlzaXM8L2tleXdvcmQ+PC9rZXl3b3Jkcz48ZGF0ZXM+PHllYXI+MjAxNTwveWVhcj48
cHViLWRhdGVzPjxkYXRlPkF1ZzwvZGF0ZT48L3B1Yi1kYXRlcz48L2RhdGVzPjxpc2JuPjE1MjMt
NjgzOCAoRWxlY3Ryb25pYykmI3hEOzAyNzItNjM4NiAoTGlua2luZyk8L2lzYm4+PGFjY2Vzc2lv
bi1udW0+MjU4NDM3MDQ8L2FjY2Vzc2lvbi1udW0+PHdvcmstdHlwZT5TUjwvd29yay10eXBlPjxy
ZXZpZXdlZC1pdGVtPkFKPC9yZXZpZXdlZC1pdGVtPjx1cmxzPjxyZWxhdGVkLXVybHM+PHVybD5o
dHRwczovL3d3dy5uY2JpLm5sbS5uaWguZ292L3B1Ym1lZC8yNTg0MzcwNDwvdXJsPjx1cmw+aHR0
cHM6Ly93d3cuc2NpZW5jZWRpcmVjdC5jb20vc2NpZW5jZS9hcnRpY2xlL3BpaS9TMDI3MjYzODYx
NTAwNTAwND92aWElM0RpaHViPC91cmw+PC9yZWxhdGVkLXVybHM+PC91cmxzPjxlbGVjdHJvbmlj
LXJlc291cmNlLW51bT4xMC4xMDUzL2ouYWprZC4yMDE1LjAyLjMyODwvZWxlY3Ryb25pYy1yZXNv
dXJjZS1udW0+PHJlbW90ZS1kYXRhYmFzZS1uYW1lPk1lZGxpbmU8L3JlbW90ZS1kYXRhYmFzZS1u
YW1lPjxyZW1vdGUtZGF0YWJhc2UtcHJvdmlkZXI+TkxNPC9yZW1vdGUtZGF0YWJhc2UtcHJvdmlk
ZXI+PC9yZWNvcmQ+PC9DaXRlPjwvRW5kTm90ZT4A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PEVuZE5vdGU+PENpdGU+PEF1dGhvcj5aaGFuZzwvQXV0aG9yPjxZZWFyPjIwMTU8L1llYXI+PFJl
Y051bT4zOTk8L1JlY051bT48RGlzcGxheVRleHQ+PHN0eWxlIGZhY2U9Iml0YWxpYyIgZm9udD0i
VGltZXMgTmV3IFJvbWFuIiBzaXplPSIxMiI+WmhhbmcgMjAxNSAoMjQ5KTwvc3R5bGU+PC9EaXNw
bGF5VGV4dD48cmVjb3JkPjxyZWMtbnVtYmVyPjM5OTwvcmVjLW51bWJlcj48Zm9yZWlnbi1rZXlz
PjxrZXkgYXBwPSJFTiIgZGItaWQ9ImFzeGRmNXh0NDl4dzV2ZWZ3d3R2d3NkNzI1YXBwcHhyMjky
diIgdGltZXN0YW1wPSIxNzI0MzEzNzU4Ij4zOTk8L2tleT48L2ZvcmVpZ24ta2V5cz48cmVmLXR5
cGUgbmFtZT0iSm91cm5hbCBBcnRpY2xlIj4xNzwvcmVmLXR5cGU+PGNvbnRyaWJ1dG9ycz48YXV0
aG9ycz48YXV0aG9yPlpoYW5nLCBMLjwvYXV0aG9yPjxhdXRob3I+WWFuZywgSi48L2F1dGhvcj48
YXV0aG9yPkVhc3R3b29kLCBHLiBNLjwvYXV0aG9yPjxhdXRob3I+Wmh1LCBHLjwvYXV0aG9yPjxh
dXRob3I+VGFuYWthLCBBLjwvYXV0aG9yPjxhdXRob3I+QmVsbG9tbywgUi48L2F1dGhvcj48L2F1
dGhvcnM+PC9jb250cmlidXRvcnM+PGF1dGgtYWRkcmVzcz5EaXZpc2lvbiBvZiBOZXBocm9sb2d5
LCBXZXN0IENoaW5hIEhvc3BpdGFsIG9mIFNpY2h1YW4gVW5pdmVyc2l0eSwgU2ljaHVhbiwgQ2hl
bmdkdSwgQ2hpbmE7IERpdmlzaW9uIG9mIEludGVuc2l2ZSBDYXJlIFVuaXQsIEF1c3RpbiBIZWFs
dGgsIEhlaWRlbGJlcmcsIFZJQywgQXVzdHJhbGlhLiYjeEQ7V2VzdCBDaGluYSBTY2hvb2wgb2Yg
TWVkaWNpbmUsIFNpY2h1YW4gVW5pdmVyc2l0eSwgU2ljaHVhbiwgQ2hlbmdkdSwgQ2hpbmEuJiN4
RDtEaXZpc2lvbiBvZiBJbnRlbnNpdmUgQ2FyZSBVbml0LCBBdXN0aW4gSGVhbHRoLCBIZWlkZWxi
ZXJnLCBWSUMsIEF1c3RyYWxpYS4mI3hEO0RpdmlzaW9uIG9mIEludGVuc2l2ZSBDYXJlIFVuaXQs
IEF1c3RpbiBIZWFsdGgsIEhlaWRlbGJlcmcsIFZJQywgQXVzdHJhbGlhOyBEaXZpc2lvbiBvZiBJ
bnRlbnNpdmUgQ2FyZSBVbml0LCBGb3VydGggSG9zcGl0YWwgb2YgSGViZWkgTWVkaWNhbCBVbml2
ZXJzaXR5LCBTaGlqaWF6aHVhbmcsIEhlYmVpLCBDaGluYS4mI3hEO0RpdmlzaW9uIG9mIEludGVu
c2l2ZSBDYXJlIFVuaXQsIEF1c3RpbiBIZWFsdGgsIEhlaWRlbGJlcmcsIFZJQywgQXVzdHJhbGlh
LiBFbGVjdHJvbmljIGFkZHJlc3M6IHJpbmFsZG8uYmVsbG9tb0BhdXN0aW4ub3JnLmF1LjwvYXV0
aC1hZGRyZXNzPjx0aXRsZXM+PHRpdGxlPkV4dGVuZGVkIERhaWx5IERpYWx5c2lzIFZlcnN1cyBD
b250aW51b3VzIFJlbmFsIFJlcGxhY2VtZW50IFRoZXJhcHkgZm9yIEFjdXRlIEtpZG5leSBJbmp1
cnk6IEEgTWV0YS1hbmFseXNpczwvdGl0bGU+PHNlY29uZGFyeS10aXRsZT5BbSBKIEtpZG5leSBE
aXM8L3NlY29uZGFyeS10aXRsZT48L3RpdGxlcz48cGVyaW9kaWNhbD48ZnVsbC10aXRsZT5BbSBK
IEtpZG5leSBEaXM8L2Z1bGwtdGl0bGU+PC9wZXJpb2RpY2FsPjxwYWdlcz4zMjItMzA8L3BhZ2Vz
Pjx2b2x1bWU+NjY8L3ZvbHVtZT48bnVtYmVyPjI8L251bWJlcj48ZWRpdGlvbj4yMDE1MDQwMjwv
ZWRpdGlvbj48a2V5d29yZHM+PGtleXdvcmQ+QWN1dGUgS2lkbmV5IEluanVyeS8qdGhlcmFweTwv
a2V5d29yZD48a2V5d29yZD5Dcml0aWNhbCBDYXJlLyptZXRob2RzPC9rZXl3b3JkPjxrZXl3b3Jk
PkhlbW9kaWFmaWx0cmF0aW9uL21ldGhvZHM8L2tleXdvcmQ+PGtleXdvcmQ+SGVtb2ZpbHRyYXRp
b24vbWV0aG9kczwva2V5d29yZD48a2V5d29yZD5IdW1hbnM8L2tleXdvcmQ+PGtleXdvcmQ+UmVu
YWwgRGlhbHlzaXMvbWV0aG9kczwva2V5d29yZD48a2V5d29yZD5SZW5hbCBSZXBsYWNlbWVudCBU
aGVyYXB5LyptZXRob2RzPC9rZXl3b3JkPjxrZXl3b3JkPlRyZWF0bWVudCBPdXRjb21lPC9rZXl3
b3JkPjxrZXl3b3JkPkV4dGVuZGVkIGRhaWx5IGRpYWx5c2lzIChFREQpPC9rZXl3b3JkPjxrZXl3
b3JkPmFjdXRlIGtpZG5leSBpbmp1cnkgKEFLSSk8L2tleXdvcmQ+PGtleXdvcmQ+YWN1dGUgcmVu
YWwgZmFpbHVyZSAoQVJGKTwva2V5d29yZD48a2V5d29yZD5jb250aW51b3VzIHJlbmFsIHJlcGxh
Y2VtZW50IHRoZXJhcHkgKENSUlQpPC9rZXl3b3JkPjxrZXl3b3JkPmZsdWlkIHJlbW92YWw8L2tl
eXdvcmQ+PGtleXdvcmQ+aGVtb2RpYWZpbHRyYXRpb248L2tleXdvcmQ+PGtleXdvcmQ+aGVtb2Zp
bHRyYXRpb248L2tleXdvcmQ+PGtleXdvcmQ+a2lkbmV5IHJlY292ZXJ5PC9rZXl3b3JkPjxrZXl3
b3JkPm1ldGEtYW5hbHlzaXM8L2tleXdvcmQ+PGtleXdvcmQ+bW9ydGFsaXR5PC9rZXl3b3JkPjxr
ZXl3b3JkPnByb2xvbmdlZCBpbnRlcm1pdHRlbnQgZGlhbHlzaXM8L2tleXdvcmQ+PGtleXdvcmQ+
c3VzdGFpbmVkIGxvdy1lZmZpY2llbmN5IGRpYWx5c2lzL2RpYWZpbHRyYXRpb24gKFNMRUQpLCBo
ZW1vZGlhbHlzaXM8L2tleXdvcmQ+PC9rZXl3b3Jkcz48ZGF0ZXM+PHllYXI+MjAxNTwveWVhcj48
cHViLWRhdGVzPjxkYXRlPkF1ZzwvZGF0ZT48L3B1Yi1kYXRlcz48L2RhdGVzPjxpc2JuPjE1MjMt
NjgzOCAoRWxlY3Ryb25pYykmI3hEOzAyNzItNjM4NiAoTGlua2luZyk8L2lzYm4+PGFjY2Vzc2lv
bi1udW0+MjU4NDM3MDQ8L2FjY2Vzc2lvbi1udW0+PHdvcmstdHlwZT5TUjwvd29yay10eXBlPjxy
ZXZpZXdlZC1pdGVtPkFKPC9yZXZpZXdlZC1pdGVtPjx1cmxzPjxyZWxhdGVkLXVybHM+PHVybD5o
dHRwczovL3d3dy5uY2JpLm5sbS5uaWguZ292L3B1Ym1lZC8yNTg0MzcwNDwvdXJsPjx1cmw+aHR0
cHM6Ly93d3cuc2NpZW5jZWRpcmVjdC5jb20vc2NpZW5jZS9hcnRpY2xlL3BpaS9TMDI3MjYzODYx
NTAwNTAwND92aWElM0RpaHViPC91cmw+PC9yZWxhdGVkLXVybHM+PC91cmxzPjxlbGVjdHJvbmlj
LXJlc291cmNlLW51bT4xMC4xMDUzL2ouYWprZC4yMDE1LjAyLjMyODwvZWxlY3Ryb25pYy1yZXNv
dXJjZS1udW0+PHJlbW90ZS1kYXRhYmFzZS1uYW1lPk1lZGxpbmU8L3JlbW90ZS1kYXRhYmFzZS1u
YW1lPjxyZW1vdGUtZGF0YWJhc2UtcHJvdmlkZXI+TkxNPC9yZW1vdGUtZGF0YWJhc2UtcHJvdmlk
ZXI+PC9yZWNvcmQ+PC9DaXRlPjwvRW5kTm90ZT4A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Zhang 2015 (249)</w:t>
            </w:r>
            <w:r w:rsidRPr="000F41B6">
              <w:rPr>
                <w:lang w:val="en-US"/>
              </w:rPr>
              <w:fldChar w:fldCharType="end"/>
            </w:r>
          </w:p>
        </w:tc>
        <w:tc>
          <w:tcPr>
            <w:tcW w:w="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B2186E" w14:textId="77777777" w:rsidR="00314863" w:rsidRPr="001D1D30" w:rsidRDefault="00314863" w:rsidP="00D435E8">
            <w:pPr>
              <w:pStyle w:val="TabelleText"/>
              <w:rPr>
                <w:lang w:val="en-US"/>
              </w:rPr>
            </w:pPr>
            <w:r w:rsidRPr="001D1D30">
              <w:rPr>
                <w:lang w:val="en-US"/>
              </w:rPr>
              <w:t>SR</w:t>
            </w:r>
          </w:p>
        </w:tc>
        <w:tc>
          <w:tcPr>
            <w:tcW w:w="5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5FFEAB" w14:textId="2D6F3A93" w:rsidR="00314863" w:rsidRPr="001D1D30" w:rsidRDefault="00314863" w:rsidP="00D435E8">
            <w:pPr>
              <w:pStyle w:val="TabelleText"/>
              <w:rPr>
                <w:lang w:val="en-US"/>
              </w:rPr>
            </w:pPr>
            <w:r w:rsidRPr="001D1D30">
              <w:rPr>
                <w:lang w:val="en-US"/>
              </w:rPr>
              <w:t xml:space="preserve">617 </w:t>
            </w:r>
            <w:r w:rsidR="00D66CFF" w:rsidRPr="001D1D30">
              <w:rPr>
                <w:lang w:val="en-US"/>
              </w:rPr>
              <w:t>pat</w:t>
            </w:r>
            <w:r w:rsidR="00935355">
              <w:rPr>
                <w:lang w:val="en-US"/>
              </w:rPr>
              <w:t>ients</w:t>
            </w:r>
            <w:r w:rsidRPr="001D1D30">
              <w:rPr>
                <w:lang w:val="en-US"/>
              </w:rPr>
              <w:t xml:space="preserve"> RCT</w:t>
            </w:r>
          </w:p>
          <w:p w14:paraId="5AB99D44" w14:textId="3F97A1C7" w:rsidR="00314863" w:rsidRPr="001D1D30" w:rsidRDefault="00314863" w:rsidP="00D435E8">
            <w:pPr>
              <w:pStyle w:val="TabelleText"/>
              <w:rPr>
                <w:lang w:val="en-US"/>
              </w:rPr>
            </w:pPr>
            <w:r w:rsidRPr="001D1D30">
              <w:rPr>
                <w:lang w:val="en-US"/>
              </w:rPr>
              <w:t xml:space="preserve">675 </w:t>
            </w:r>
            <w:r w:rsidR="00D66CFF" w:rsidRPr="001D1D30">
              <w:rPr>
                <w:lang w:val="en-US"/>
              </w:rPr>
              <w:t>pat</w:t>
            </w:r>
            <w:r w:rsidR="00935355">
              <w:rPr>
                <w:lang w:val="en-US"/>
              </w:rPr>
              <w:t>ients</w:t>
            </w:r>
            <w:r w:rsidRPr="001D1D30">
              <w:rPr>
                <w:lang w:val="en-US"/>
              </w:rPr>
              <w:t xml:space="preserve"> OTs</w:t>
            </w:r>
          </w:p>
        </w:tc>
        <w:tc>
          <w:tcPr>
            <w:tcW w:w="6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D32DEC" w14:textId="77777777" w:rsidR="00314863" w:rsidRPr="001D1D30" w:rsidRDefault="00314863" w:rsidP="00D435E8">
            <w:pPr>
              <w:pStyle w:val="TabelleText"/>
              <w:rPr>
                <w:lang w:val="en-US"/>
              </w:rPr>
            </w:pPr>
            <w:r w:rsidRPr="001D1D30">
              <w:rPr>
                <w:lang w:val="en-US"/>
              </w:rPr>
              <w:t>7 RCTs, 10 OTs</w:t>
            </w:r>
          </w:p>
          <w:p w14:paraId="49956B1C" w14:textId="77777777" w:rsidR="00314863" w:rsidRPr="001D1D30" w:rsidRDefault="00314863" w:rsidP="00D435E8">
            <w:pPr>
              <w:pStyle w:val="TabelleText"/>
              <w:rPr>
                <w:lang w:val="en-US"/>
              </w:rPr>
            </w:pPr>
            <w:r w:rsidRPr="001D1D30">
              <w:rPr>
                <w:lang w:val="en-US"/>
              </w:rPr>
              <w:t>until 2014</w:t>
            </w:r>
          </w:p>
        </w:tc>
        <w:tc>
          <w:tcPr>
            <w:tcW w:w="1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25C5F5" w14:textId="2ED3AFAA" w:rsidR="00314863" w:rsidRPr="001D1D30" w:rsidRDefault="00314863" w:rsidP="00A45957">
            <w:pPr>
              <w:pStyle w:val="TabelleText"/>
              <w:rPr>
                <w:lang w:val="en-US"/>
              </w:rPr>
            </w:pPr>
            <w:r w:rsidRPr="001D1D30">
              <w:rPr>
                <w:lang w:val="en-US"/>
              </w:rPr>
              <w:t xml:space="preserve">7 RCTs </w:t>
            </w:r>
            <w:r w:rsidR="00D66CFF" w:rsidRPr="001D1D30">
              <w:rPr>
                <w:lang w:val="en-US"/>
              </w:rPr>
              <w:t>alone</w:t>
            </w:r>
            <w:r w:rsidRPr="001D1D30">
              <w:rPr>
                <w:lang w:val="en-US"/>
              </w:rPr>
              <w:t xml:space="preserve">: 0.90; 95% CI, 0.74-1.11; P 5 0.3). 17 at the </w:t>
            </w:r>
            <w:r w:rsidR="00935355">
              <w:rPr>
                <w:lang w:val="en-US"/>
              </w:rPr>
              <w:t>t</w:t>
            </w:r>
            <w:r w:rsidRPr="001D1D30">
              <w:rPr>
                <w:lang w:val="en-US"/>
              </w:rPr>
              <w:t>r</w:t>
            </w:r>
            <w:r w:rsidR="00935355">
              <w:rPr>
                <w:lang w:val="en-US"/>
              </w:rPr>
              <w:t>i</w:t>
            </w:r>
            <w:r w:rsidRPr="001D1D30">
              <w:rPr>
                <w:lang w:val="en-US"/>
              </w:rPr>
              <w:t xml:space="preserve">als: 0.86; 95% CI, 0.74-1.00; P 5 0.05, </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284117" w14:textId="77777777" w:rsidR="00314863" w:rsidRPr="001D1D30" w:rsidRDefault="00314863" w:rsidP="00D435E8">
            <w:pPr>
              <w:pStyle w:val="TabelleText"/>
              <w:rPr>
                <w:lang w:val="en-US"/>
              </w:rPr>
            </w:pPr>
            <w:r w:rsidRPr="001D1D30">
              <w:rPr>
                <w:lang w:val="en-US"/>
              </w:rPr>
              <w:t>no difference (7 RCTs)</w:t>
            </w:r>
          </w:p>
          <w:p w14:paraId="1255D737" w14:textId="2FDEB04D" w:rsidR="00314863" w:rsidRPr="001D1D30" w:rsidRDefault="00314863" w:rsidP="00D435E8">
            <w:pPr>
              <w:pStyle w:val="TabelleText"/>
              <w:rPr>
                <w:lang w:val="en-US"/>
              </w:rPr>
            </w:pPr>
            <w:r w:rsidRPr="001D1D30">
              <w:rPr>
                <w:lang w:val="en-US"/>
              </w:rPr>
              <w:t xml:space="preserve">in OT: CRRT better (17 </w:t>
            </w:r>
            <w:r w:rsidR="00D66CFF" w:rsidRPr="001D1D30">
              <w:rPr>
                <w:lang w:val="en-US"/>
              </w:rPr>
              <w:t>trials</w:t>
            </w:r>
            <w:r w:rsidRPr="001D1D30">
              <w:rPr>
                <w:lang w:val="en-US"/>
              </w:rPr>
              <w:t xml:space="preserve"> – all quality)</w:t>
            </w:r>
          </w:p>
        </w:tc>
      </w:tr>
      <w:tr w:rsidR="00314863" w:rsidRPr="001D1D30" w14:paraId="65BF6C44" w14:textId="77777777" w:rsidTr="00314863">
        <w:tc>
          <w:tcPr>
            <w:tcW w:w="5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BD495F" w14:textId="75A0C404" w:rsidR="00314863" w:rsidRPr="000F41B6" w:rsidRDefault="00EF1358" w:rsidP="00EF1358">
            <w:pPr>
              <w:pStyle w:val="TabelleText"/>
              <w:rPr>
                <w:lang w:val="en-US"/>
              </w:rPr>
            </w:pPr>
            <w:r w:rsidRPr="000F41B6">
              <w:rPr>
                <w:lang w:val="en-US"/>
              </w:rPr>
              <w:fldChar w:fldCharType="begin">
                <w:fldData xml:space="preserve">PEVuZE5vdGU+PENpdGU+PEF1dGhvcj5OYXNoPC9BdXRob3I+PFllYXI+MjAxNzwvWWVhcj48UmVj
TnVtPjM5MDwvUmVjTnVtPjxEaXNwbGF5VGV4dD48c3R5bGUgZmFjZT0iaXRhbGljIiBmb250PSJU
aW1lcyBOZXcgUm9tYW4iIHNpemU9IjEyIj5OYXNoIDIwMTcgKDE0Myk8L3N0eWxlPjwvRGlzcGxh
eVRleHQ+PHJlY29yZD48cmVjLW51bWJlcj4zOTA8L3JlYy1udW1iZXI+PGZvcmVpZ24ta2V5cz48
a2V5IGFwcD0iRU4iIGRiLWlkPSJhc3hkZjV4dDQ5eHc1dmVmd3d0dndzZDcyNWFwcHB4cjI5MnYi
IHRpbWVzdGFtcD0iMTcyNDMxMzc1OCI+MzkwPC9rZXk+PC9mb3JlaWduLWtleXM+PHJlZi10eXBl
IG5hbWU9IkpvdXJuYWwgQXJ0aWNsZSI+MTc8L3JlZi10eXBlPjxjb250cmlidXRvcnM+PGF1dGhv
cnM+PGF1dGhvcj5OYXNoLCBELiBNLjwvYXV0aG9yPjxhdXRob3I+UHJ6ZWNoLCBTLjwvYXV0aG9y
PjxhdXRob3I+V2FsZCwgUi48L2F1dGhvcj48YXV0aG9yPk8mYXBvcztSZWlsbHksIEQuPC9hdXRo
b3I+PC9hdXRob3JzPjwvY29udHJpYnV0b3JzPjxhdXRoLWFkZHJlc3M+RGVwYXJ0bWVudCBvZiBD
bGluaWNhbCBFcGlkZW1pb2xvZ3kgYW5kIEJpb3N0YXRpc3RpY3MsIE1jTWFzdGVyIFVuaXZlcnNp
dHksIEhhbWlsdG9uLCBPbnRhcmlvLCBDYW5hZGE7IERlcGFydG1lbnQgb2YgTWVkaWNpbmUsIExv
bmRvbiBIZWFsdGggU2NpZW5jZXMgQ2VudHJlLCBMb25kb24sIE9udGFyaW8sIENhbmFkYS4gRWxl
Y3Ryb25pYyBhZGRyZXNzOiBkYW5pZWxsZS5uYXNoQGxoc2Mub24uY2EuJiN4RDtEZXBhcnRtZW50
IG9mIE1lZGljaW5lLCBMb25kb24gSGVhbHRoIFNjaWVuY2VzIENlbnRyZSwgTG9uZG9uLCBPbnRh
cmlvLCBDYW5hZGE7IERlcGFydG1lbnQgb2YgTWVkaWNpbmUsIE1jR2lsbCBVbml2ZXJzaXR5LCBN
b250cmVhbCwgUXVlYmVjLCBDYW5hZGE7IERlcGFydG1lbnQgb2YgRXBpZGVtaW9sb2d5IGFuZCBC
aW9zdGF0aXN0aWNzLCBXZXN0ZXJuIFVuaXZlcnNpdHksIExvbmRvbiwgT250YXJpbywgQ2FuYWRh
LiBFbGVjdHJvbmljIGFkZHJlc3M6IHNlYmFzdGlhbi5wcnplY2hAbWFpbC5tY2dpbGwuY2EuJiN4
RDtEZXBhcnRtZW50IG9mIE1lZGljaW5lIChOZXBocm9sb2d5KSwgU3QuIE1pY2hhZWwmYXBvcztz
IEhvc3BpdGFsLCBUb3JvbnRvLCBPbnRhcmlvLCBDYW5hZGE7IERlcGFydG1lbnQgb2YgTWVkaWNp
bmUsIFVuaXZlcnNpdHkgb2YgVG9yb250bywgVG9yb250bywgT250YXJpbywgQ2FuYWRhLiBFbGVj
dHJvbmljIGFkZHJlc3M6IHdhbGRyQHNtaC5jYS4mI3hEO0RlcGFydG1lbnQgb2YgQ2xpbmljYWwg
RXBpZGVtaW9sb2d5IGFuZCBCaW9zdGF0aXN0aWNzLCBNY01hc3RlciBVbml2ZXJzaXR5LCBIYW1p
bHRvbiwgT250YXJpbywgQ2FuYWRhOyBQcm9ncmFtcyBmb3IgQXNzZXNzbWVudCBvZiBUZWNobm9s
b2d5IGluIEhlYWx0aCwgU3QuIEpvc2VwaHMmYXBvczsgSGVhbHRoY2FyZSBIYW1pbHRvbiwgSGFt
aWx0b24sIE9udGFyaW8sIENhbmFkYS4gRWxlY3Ryb25pYyBhZGRyZXNzOiBvcmVpbGxkQG1jbWFz
dGVyLmNhLjwvYXV0aC1hZGRyZXNzPjx0aXRsZXM+PHRpdGxlPlN5c3RlbWF0aWMgcmV2aWV3IGFu
ZCBtZXRhLWFuYWx5c2lzIG9mIHJlbmFsIHJlcGxhY2VtZW50IHRoZXJhcHkgbW9kYWxpdGllcyBm
b3IgYWN1dGUga2lkbmV5IGluanVyeSBpbiB0aGUgaW50ZW5zaXZlIGNhcmUgdW5pdDwvdGl0bGU+
PHNlY29uZGFyeS10aXRsZT5KIENyaXQgQ2FyZTwvc2Vjb25kYXJ5LXRpdGxlPjwvdGl0bGVzPjxw
ZXJpb2RpY2FsPjxmdWxsLXRpdGxlPkogQ3JpdCBDYXJlPC9mdWxsLXRpdGxlPjwvcGVyaW9kaWNh
bD48cGFnZXM+MTM4LTE0NDwvcGFnZXM+PHZvbHVtZT40MTwvdm9sdW1lPjxlZGl0aW9uPjIwMTcw
NTA5PC9lZGl0aW9uPjxrZXl3b3Jkcz48a2V5d29yZD5BY3V0ZSBLaWRuZXkgSW5qdXJ5Lyp0aGVy
YXB5PC9rZXl3b3JkPjxrZXl3b3JkPkNyaXRpY2FsIElsbG5lc3MvKnRoZXJhcHk8L2tleXdvcmQ+
PGtleXdvcmQ+SG9zcGl0YWwgTW9ydGFsaXR5PC9rZXl3b3JkPjxrZXl3b3JkPkh1bWFuczwva2V5
d29yZD48a2V5d29yZD5JbnRlbnNpdmUgQ2FyZSBVbml0cy8qc3RhdGlzdGljcyAmYW1wOyBudW1l
cmljYWwgZGF0YTwva2V5d29yZD48a2V5d29yZD5Qcm9zcGVjdGl2ZSBTdHVkaWVzPC9rZXl3b3Jk
PjxrZXl3b3JkPlJlbmFsIERpYWx5c2lzL21ldGhvZHM8L2tleXdvcmQ+PGtleXdvcmQ+UmVuYWwg
UmVwbGFjZW1lbnQgVGhlcmFweS8qbWV0aG9kczwva2V5d29yZD48a2V5d29yZD5BY3V0ZSBraWRu
ZXkgaW5qdXJ5PC9rZXl3b3JkPjxrZXl3b3JkPkludGVuc2l2ZSBjYXJlPC9rZXl3b3JkPjxrZXl3
b3JkPk1ldGEtYW5hbHlzaXM8L2tleXdvcmQ+PGtleXdvcmQ+UmVuYWwgcmVwbGFjZW1lbnQgdGhl
cmFweTwva2V5d29yZD48a2V5d29yZD5TeXN0ZW1hdGljIHJldmlldzwva2V5d29yZD48L2tleXdv
cmRzPjxkYXRlcz48eWVhcj4yMDE3PC95ZWFyPjxwdWItZGF0ZXM+PGRhdGU+T2N0PC9kYXRlPjwv
cHViLWRhdGVzPjwvZGF0ZXM+PGlzYm4+MTU1Ny04NjE1IChFbGVjdHJvbmljKSYjeEQ7MDg4My05
NDQxIChMaW5raW5nKTwvaXNibj48YWNjZXNzaW9uLW51bT4yODUyNTc3OTwvYWNjZXNzaW9uLW51
bT48d29yay10eXBlPlNSPC93b3JrLXR5cGU+PHJldmlld2VkLWl0ZW0+QUo8L3Jldmlld2VkLWl0
ZW0+PHVybHM+PHJlbGF0ZWQtdXJscz48dXJsPmh0dHBzOi8vd3d3Lm5jYmkubmxtLm5paC5nb3Yv
cHVibWVkLzI4NTI1Nzc5PC91cmw+PC9yZWxhdGVkLXVybHM+PC91cmxzPjxlbGVjdHJvbmljLXJl
c291cmNlLW51bT4xMC4xMDE2L2ouamNyYy4yMDE3LjA1LjAwMjwvZWxlY3Ryb25pYy1yZXNvdXJj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PEVuZE5vdGU+PENpdGU+PEF1dGhvcj5OYXNoPC9BdXRob3I+PFllYXI+MjAxNzwvWWVhcj48UmVj
TnVtPjM5MDwvUmVjTnVtPjxEaXNwbGF5VGV4dD48c3R5bGUgZmFjZT0iaXRhbGljIiBmb250PSJU
aW1lcyBOZXcgUm9tYW4iIHNpemU9IjEyIj5OYXNoIDIwMTcgKDE0Myk8L3N0eWxlPjwvRGlzcGxh
eVRleHQ+PHJlY29yZD48cmVjLW51bWJlcj4zOTA8L3JlYy1udW1iZXI+PGZvcmVpZ24ta2V5cz48
a2V5IGFwcD0iRU4iIGRiLWlkPSJhc3hkZjV4dDQ5eHc1dmVmd3d0dndzZDcyNWFwcHB4cjI5MnYi
IHRpbWVzdGFtcD0iMTcyNDMxMzc1OCI+MzkwPC9rZXk+PC9mb3JlaWduLWtleXM+PHJlZi10eXBl
IG5hbWU9IkpvdXJuYWwgQXJ0aWNsZSI+MTc8L3JlZi10eXBlPjxjb250cmlidXRvcnM+PGF1dGhv
cnM+PGF1dGhvcj5OYXNoLCBELiBNLjwvYXV0aG9yPjxhdXRob3I+UHJ6ZWNoLCBTLjwvYXV0aG9y
PjxhdXRob3I+V2FsZCwgUi48L2F1dGhvcj48YXV0aG9yPk8mYXBvcztSZWlsbHksIEQuPC9hdXRo
b3I+PC9hdXRob3JzPjwvY29udHJpYnV0b3JzPjxhdXRoLWFkZHJlc3M+RGVwYXJ0bWVudCBvZiBD
bGluaWNhbCBFcGlkZW1pb2xvZ3kgYW5kIEJpb3N0YXRpc3RpY3MsIE1jTWFzdGVyIFVuaXZlcnNp
dHksIEhhbWlsdG9uLCBPbnRhcmlvLCBDYW5hZGE7IERlcGFydG1lbnQgb2YgTWVkaWNpbmUsIExv
bmRvbiBIZWFsdGggU2NpZW5jZXMgQ2VudHJlLCBMb25kb24sIE9udGFyaW8sIENhbmFkYS4gRWxl
Y3Ryb25pYyBhZGRyZXNzOiBkYW5pZWxsZS5uYXNoQGxoc2Mub24uY2EuJiN4RDtEZXBhcnRtZW50
IG9mIE1lZGljaW5lLCBMb25kb24gSGVhbHRoIFNjaWVuY2VzIENlbnRyZSwgTG9uZG9uLCBPbnRh
cmlvLCBDYW5hZGE7IERlcGFydG1lbnQgb2YgTWVkaWNpbmUsIE1jR2lsbCBVbml2ZXJzaXR5LCBN
b250cmVhbCwgUXVlYmVjLCBDYW5hZGE7IERlcGFydG1lbnQgb2YgRXBpZGVtaW9sb2d5IGFuZCBC
aW9zdGF0aXN0aWNzLCBXZXN0ZXJuIFVuaXZlcnNpdHksIExvbmRvbiwgT250YXJpbywgQ2FuYWRh
LiBFbGVjdHJvbmljIGFkZHJlc3M6IHNlYmFzdGlhbi5wcnplY2hAbWFpbC5tY2dpbGwuY2EuJiN4
RDtEZXBhcnRtZW50IG9mIE1lZGljaW5lIChOZXBocm9sb2d5KSwgU3QuIE1pY2hhZWwmYXBvcztz
IEhvc3BpdGFsLCBUb3JvbnRvLCBPbnRhcmlvLCBDYW5hZGE7IERlcGFydG1lbnQgb2YgTWVkaWNp
bmUsIFVuaXZlcnNpdHkgb2YgVG9yb250bywgVG9yb250bywgT250YXJpbywgQ2FuYWRhLiBFbGVj
dHJvbmljIGFkZHJlc3M6IHdhbGRyQHNtaC5jYS4mI3hEO0RlcGFydG1lbnQgb2YgQ2xpbmljYWwg
RXBpZGVtaW9sb2d5IGFuZCBCaW9zdGF0aXN0aWNzLCBNY01hc3RlciBVbml2ZXJzaXR5LCBIYW1p
bHRvbiwgT250YXJpbywgQ2FuYWRhOyBQcm9ncmFtcyBmb3IgQXNzZXNzbWVudCBvZiBUZWNobm9s
b2d5IGluIEhlYWx0aCwgU3QuIEpvc2VwaHMmYXBvczsgSGVhbHRoY2FyZSBIYW1pbHRvbiwgSGFt
aWx0b24sIE9udGFyaW8sIENhbmFkYS4gRWxlY3Ryb25pYyBhZGRyZXNzOiBvcmVpbGxkQG1jbWFz
dGVyLmNhLjwvYXV0aC1hZGRyZXNzPjx0aXRsZXM+PHRpdGxlPlN5c3RlbWF0aWMgcmV2aWV3IGFu
ZCBtZXRhLWFuYWx5c2lzIG9mIHJlbmFsIHJlcGxhY2VtZW50IHRoZXJhcHkgbW9kYWxpdGllcyBm
b3IgYWN1dGUga2lkbmV5IGluanVyeSBpbiB0aGUgaW50ZW5zaXZlIGNhcmUgdW5pdDwvdGl0bGU+
PHNlY29uZGFyeS10aXRsZT5KIENyaXQgQ2FyZTwvc2Vjb25kYXJ5LXRpdGxlPjwvdGl0bGVzPjxw
ZXJpb2RpY2FsPjxmdWxsLXRpdGxlPkogQ3JpdCBDYXJlPC9mdWxsLXRpdGxlPjwvcGVyaW9kaWNh
bD48cGFnZXM+MTM4LTE0NDwvcGFnZXM+PHZvbHVtZT40MTwvdm9sdW1lPjxlZGl0aW9uPjIwMTcw
NTA5PC9lZGl0aW9uPjxrZXl3b3Jkcz48a2V5d29yZD5BY3V0ZSBLaWRuZXkgSW5qdXJ5Lyp0aGVy
YXB5PC9rZXl3b3JkPjxrZXl3b3JkPkNyaXRpY2FsIElsbG5lc3MvKnRoZXJhcHk8L2tleXdvcmQ+
PGtleXdvcmQ+SG9zcGl0YWwgTW9ydGFsaXR5PC9rZXl3b3JkPjxrZXl3b3JkPkh1bWFuczwva2V5
d29yZD48a2V5d29yZD5JbnRlbnNpdmUgQ2FyZSBVbml0cy8qc3RhdGlzdGljcyAmYW1wOyBudW1l
cmljYWwgZGF0YTwva2V5d29yZD48a2V5d29yZD5Qcm9zcGVjdGl2ZSBTdHVkaWVzPC9rZXl3b3Jk
PjxrZXl3b3JkPlJlbmFsIERpYWx5c2lzL21ldGhvZHM8L2tleXdvcmQ+PGtleXdvcmQ+UmVuYWwg
UmVwbGFjZW1lbnQgVGhlcmFweS8qbWV0aG9kczwva2V5d29yZD48a2V5d29yZD5BY3V0ZSBraWRu
ZXkgaW5qdXJ5PC9rZXl3b3JkPjxrZXl3b3JkPkludGVuc2l2ZSBjYXJlPC9rZXl3b3JkPjxrZXl3
b3JkPk1ldGEtYW5hbHlzaXM8L2tleXdvcmQ+PGtleXdvcmQ+UmVuYWwgcmVwbGFjZW1lbnQgdGhl
cmFweTwva2V5d29yZD48a2V5d29yZD5TeXN0ZW1hdGljIHJldmlldzwva2V5d29yZD48L2tleXdv
cmRzPjxkYXRlcz48eWVhcj4yMDE3PC95ZWFyPjxwdWItZGF0ZXM+PGRhdGU+T2N0PC9kYXRlPjwv
cHViLWRhdGVzPjwvZGF0ZXM+PGlzYm4+MTU1Ny04NjE1IChFbGVjdHJvbmljKSYjeEQ7MDg4My05
NDQxIChMaW5raW5nKTwvaXNibj48YWNjZXNzaW9uLW51bT4yODUyNTc3OTwvYWNjZXNzaW9uLW51
bT48d29yay10eXBlPlNSPC93b3JrLXR5cGU+PHJldmlld2VkLWl0ZW0+QUo8L3Jldmlld2VkLWl0
ZW0+PHVybHM+PHJlbGF0ZWQtdXJscz48dXJsPmh0dHBzOi8vd3d3Lm5jYmkubmxtLm5paC5nb3Yv
cHVibWVkLzI4NTI1Nzc5PC91cmw+PC9yZWxhdGVkLXVybHM+PC91cmxzPjxlbGVjdHJvbmljLXJl
c291cmNlLW51bT4xMC4xMDE2L2ouamNyYy4yMDE3LjA1LjAwMjwvZWxlY3Ryb25pYy1yZXNvdXJj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Nash 2017 (143)</w:t>
            </w:r>
            <w:r w:rsidRPr="000F41B6">
              <w:rPr>
                <w:lang w:val="en-US"/>
              </w:rPr>
              <w:fldChar w:fldCharType="end"/>
            </w:r>
          </w:p>
        </w:tc>
        <w:tc>
          <w:tcPr>
            <w:tcW w:w="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B4A8EA" w14:textId="77777777" w:rsidR="00314863" w:rsidRPr="001D1D30" w:rsidRDefault="00314863" w:rsidP="00D435E8">
            <w:pPr>
              <w:pStyle w:val="TabelleText"/>
              <w:rPr>
                <w:lang w:val="en-US"/>
              </w:rPr>
            </w:pPr>
            <w:r w:rsidRPr="001D1D30">
              <w:rPr>
                <w:lang w:val="en-US"/>
              </w:rPr>
              <w:t>SR</w:t>
            </w:r>
          </w:p>
        </w:tc>
        <w:tc>
          <w:tcPr>
            <w:tcW w:w="5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C0FCF6" w14:textId="4BC533FB" w:rsidR="00314863" w:rsidRPr="001D1D30" w:rsidRDefault="00314863" w:rsidP="00D435E8">
            <w:pPr>
              <w:pStyle w:val="TabelleText"/>
              <w:rPr>
                <w:lang w:val="en-US"/>
              </w:rPr>
            </w:pPr>
            <w:r w:rsidRPr="001D1D30">
              <w:rPr>
                <w:lang w:val="en-US"/>
              </w:rPr>
              <w:t>5015</w:t>
            </w:r>
          </w:p>
        </w:tc>
        <w:tc>
          <w:tcPr>
            <w:tcW w:w="6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B54F0C" w14:textId="77777777" w:rsidR="00314863" w:rsidRPr="001D1D30" w:rsidRDefault="00314863" w:rsidP="00D435E8">
            <w:pPr>
              <w:pStyle w:val="TabelleText"/>
              <w:rPr>
                <w:lang w:val="en-US"/>
              </w:rPr>
            </w:pPr>
            <w:r w:rsidRPr="001D1D30">
              <w:rPr>
                <w:lang w:val="en-US"/>
              </w:rPr>
              <w:t>21 RCTs</w:t>
            </w:r>
          </w:p>
          <w:p w14:paraId="1DA6457F" w14:textId="25B7E9F8" w:rsidR="00314863" w:rsidRPr="001D1D30" w:rsidRDefault="00D66CFF" w:rsidP="00D435E8">
            <w:pPr>
              <w:pStyle w:val="TabelleText"/>
              <w:rPr>
                <w:lang w:val="en-US"/>
              </w:rPr>
            </w:pPr>
            <w:r w:rsidRPr="001D1D30">
              <w:rPr>
                <w:lang w:val="en-US"/>
              </w:rPr>
              <w:t>until</w:t>
            </w:r>
            <w:r w:rsidR="00314863" w:rsidRPr="001D1D30">
              <w:rPr>
                <w:lang w:val="en-US"/>
              </w:rPr>
              <w:t xml:space="preserve"> 5/2015</w:t>
            </w:r>
          </w:p>
        </w:tc>
        <w:tc>
          <w:tcPr>
            <w:tcW w:w="1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C4CD37" w14:textId="0E3A0BF0" w:rsidR="00314863" w:rsidRPr="001D1D30" w:rsidRDefault="00314863" w:rsidP="00D435E8">
            <w:pPr>
              <w:pStyle w:val="TabelleText"/>
              <w:rPr>
                <w:lang w:val="en-US"/>
              </w:rPr>
            </w:pPr>
            <w:r w:rsidRPr="001D1D30">
              <w:rPr>
                <w:lang w:val="en-US"/>
              </w:rPr>
              <w:t xml:space="preserve">CRRT vs </w:t>
            </w:r>
            <w:r w:rsidR="00DC6972">
              <w:rPr>
                <w:lang w:val="en-US"/>
              </w:rPr>
              <w:t>IHD</w:t>
            </w:r>
            <w:r w:rsidRPr="001D1D30">
              <w:rPr>
                <w:lang w:val="en-US"/>
              </w:rPr>
              <w:t xml:space="preserve"> RR 1.00 (95%CI 0.92-1.09) I2 23%, p=0.99</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0173AC" w14:textId="107EC501" w:rsidR="00314863" w:rsidRPr="001D1D30" w:rsidRDefault="004D378F" w:rsidP="00D435E8">
            <w:pPr>
              <w:pStyle w:val="TabelleText"/>
              <w:rPr>
                <w:lang w:val="en-US"/>
              </w:rPr>
            </w:pPr>
            <w:r w:rsidRPr="001D1D30">
              <w:rPr>
                <w:lang w:val="en-US"/>
              </w:rPr>
              <w:t>no</w:t>
            </w:r>
            <w:r w:rsidR="00D86DBF" w:rsidRPr="001D1D30">
              <w:rPr>
                <w:lang w:val="en-US"/>
              </w:rPr>
              <w:t xml:space="preserve"> difference</w:t>
            </w:r>
          </w:p>
        </w:tc>
      </w:tr>
      <w:tr w:rsidR="00314863" w:rsidRPr="001D1D30" w14:paraId="658FF7F4" w14:textId="77777777" w:rsidTr="00314863">
        <w:trPr>
          <w:trHeight w:val="254"/>
        </w:trPr>
        <w:tc>
          <w:tcPr>
            <w:tcW w:w="5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A96449" w14:textId="18A16968" w:rsidR="00314863" w:rsidRPr="000F41B6" w:rsidRDefault="00EF1358" w:rsidP="00EF1358">
            <w:pPr>
              <w:pStyle w:val="TabelleText"/>
              <w:rPr>
                <w:lang w:val="en-US"/>
              </w:rPr>
            </w:pPr>
            <w:r w:rsidRPr="000F41B6">
              <w:rPr>
                <w:lang w:val="en-US"/>
              </w:rPr>
              <w:lastRenderedPageBreak/>
              <w:fldChar w:fldCharType="begin">
                <w:fldData xml:space="preserve">PEVuZE5vdGU+PENpdGU+PEF1dGhvcj5TY2hvZW5mZWxkZXI8L0F1dGhvcj48WWVhcj4yMDE3PC9Z
ZWFyPjxSZWNOdW0+Mzk1PC9SZWNOdW0+PERpc3BsYXlUZXh0PjxzdHlsZSBmYWNlPSJpdGFsaWMi
IGZvbnQ9IlRpbWVzIE5ldyBSb21hbiIgc2l6ZT0iMTIiPlNjaG9lbmZlbGRlciAyMDE3ICgxODYp
PC9zdHlsZT48L0Rpc3BsYXlUZXh0PjxyZWNvcmQ+PHJlYy1udW1iZXI+Mzk1PC9yZWMtbnVtYmVy
Pjxmb3JlaWduLWtleXM+PGtleSBhcHA9IkVOIiBkYi1pZD0iYXN4ZGY1eHQ0OXh3NXZlZnd3dHZ3
c2Q3MjVhcHBweHIyOTJ2IiB0aW1lc3RhbXA9IjE3MjQzMTM3NTgiPjM5NTwva2V5PjwvZm9yZWln
bi1rZXlzPjxyZWYtdHlwZSBuYW1lPSJKb3VybmFsIEFydGljbGUiPjE3PC9yZWYtdHlwZT48Y29u
dHJpYnV0b3JzPjxhdXRob3JzPjxhdXRob3I+U2Nob2VuZmVsZGVyLCBULjwvYXV0aG9yPjxhdXRo
b3I+Q2hlbiwgWC48L2F1dGhvcj48YXV0aG9yPkJsZXNzLCBILiBILjwvYXV0aG9yPjwvYXV0aG9y
cz48L2NvbnRyaWJ1dG9ycz48YXV0aC1hZGRyZXNzPklHRVMgSW5zdGl0dXQgR21iSCwgQmVybGlu
LCBHZXJtYW55LjwvYXV0aC1hZGRyZXNzPjx0aXRsZXM+PHRpdGxlPkVmZmVjdHMgb2YgY29udGlu
dW91cyBhbmQgaW50ZXJtaXR0ZW50IHJlbmFsIHJlcGxhY2VtZW50IHRoZXJhcGllcyBhbW9uZyBh
ZHVsdCBwYXRpZW50cyB3aXRoIGFjdXRlIGtpZG5leSBpbmp1cnk8L3RpdGxlPjxzZWNvbmRhcnkt
dGl0bGU+R01TIEhlYWx0aCBUZWNobm9sIEFzc2Vzczwvc2Vjb25kYXJ5LXRpdGxlPjwvdGl0bGVz
PjxwZXJpb2RpY2FsPjxmdWxsLXRpdGxlPkdNUyBIZWFsdGggVGVjaG5vbCBBc3Nlc3M8L2Z1bGwt
dGl0bGU+PC9wZXJpb2RpY2FsPjxwYWdlcz5Eb2MwMTwvcGFnZXM+PHZvbHVtZT4xMzwvdm9sdW1l
PjxlZGl0aW9uPjIwMTcwMzAxPC9lZGl0aW9uPjxrZXl3b3Jkcz48a2V5d29yZD5DcnJ0PC9rZXl3
b3JkPjxrZXl3b3JkPkh0YTwva2V5d29yZD48a2V5d29yZD5JcnJ0PC9rZXl3b3JkPjxrZXl3b3Jk
PlNsZWQ8L2tleXdvcmQ+PGtleXdvcmQ+YWN1dGUga2lkbmV5IGluanVyeTwva2V5d29yZD48a2V5
d29yZD5hY3V0ZSByZW5hbCBmYWlsdXJlPC9rZXl3b3JkPjxrZXl3b3JkPmNvbnRpbnVvdXMgcmVu
YWwgcmVwbGFjZW1lbnQgdGhlcmFweTwva2V5d29yZD48a2V5d29yZD5oZWFsdGggdGVjaG5vbG9n
eSBhc3Nlc3NtZW50PC9rZXl3b3JkPjxrZXl3b3JkPmhlbW9kaWFmaWx0cmF0aW9uPC9rZXl3b3Jk
PjxrZXl3b3JkPmhlbW9kaWFseXNpczwva2V5d29yZD48a2V5d29yZD5pbnRlbnNpdmUgY2FyZSB1
bml0PC9rZXl3b3JkPjxrZXl3b3JkPmludGVybWl0dGVudCByZW5hbCByZXBsYWNlbWVudCB0aGVy
YXB5PC9rZXl3b3JkPjxrZXl3b3JkPm1ldGEtYW5hbHlzaXM8L2tleXdvcmQ+PGtleXdvcmQ+cmVu
YWwgZGlhbHlzaXM8L2tleXdvcmQ+PGtleXdvcmQ+cmVuYWwgcmVjb3Zlcnk8L2tleXdvcmQ+PGtl
eXdvcmQ+cmVuYWwgcmVwbGFjZW1lbnQgdGhlcmFweTwva2V5d29yZD48L2tleXdvcmRzPjxkYXRl
cz48eWVhcj4yMDE3PC95ZWFyPjwvZGF0ZXM+PGlzYm4+MTg2MS04ODYzIChQcmludCkmI3hEOzE4
NjEtODg2MyAoRWxlY3Ryb25pYykmI3hEOzE4NjEtODg2MyAoTGlua2luZyk8L2lzYm4+PGFjY2Vz
c2lvbi1udW0+MjgzMjYxNDY8L2FjY2Vzc2lvbi1udW0+PHdvcmstdHlwZT5TUjwvd29yay10eXBl
PjxyZXZpZXdlZC1pdGVtPkFKPC9yZXZpZXdlZC1pdGVtPjx1cmxzPjxyZWxhdGVkLXVybHM+PHVy
bD5odHRwczovL3d3dy5uY2JpLm5sbS5uaWguZ292L3B1Ym1lZC8yODMyNjE0NjwvdXJsPjx1cmw+
aHR0cHM6Ly93d3cubmNiaS5ubG0ubmloLmdvdi9wbWMvYXJ0aWNsZXMvUE1DNTMzMjgxMS9wZGYv
SFRBLTEzLTAxLnBkZjwvdXJsPjwvcmVsYXRlZC11cmxzPjwvdXJscz48Y3VzdG9tMT5UaGUgY29u
ZHVjdGlvbiBvZiB0aGlzIGFzc2Vzc21lbnQgYW5kIGNvbXBpbGF0aW9uIG9mIHRoZSByZXBvcnQg
d2FzIHN1cHBvcnRlZCBieSBhIGZ1bmRpbmcgb2YgQmF4dGVyIERldXRzY2hsYW5kIEdtYkguIFRo
ZSBhdXRob3JzIGhhZCB0aGUgZW50aXJlIGZvcm1hbCBhbmQgc3Vic3RhbnRpYWwgY29udHJvbC48
L2N1c3RvbTE+PGN1c3RvbTI+UE1DNTMzMjgxMTwvY3VzdG9tMj48ZWxlY3Ryb25pYy1yZXNvdXJj
ZS1udW0+MTAuMzIwNS9odGEwMDAxMjc8L2VsZWN0cm9uaWMtcmVzb3VyY2UtbnVtPjxyZW1vdGUt
ZGF0YWJhc2UtbmFtZT5QdWJNZWQtbm90LU1FRExJTkU8L3JlbW90ZS1kYXRhYmFzZS1uYW1lPjxy
ZW1vdGUtZGF0YWJhc2UtcHJvdmlkZXI+TkxNPC9yZW1vdGUtZGF0YWJhc2UtcHJvdmlkZXI+PC9y
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PEVuZE5vdGU+PENpdGU+PEF1dGhvcj5TY2hvZW5mZWxkZXI8L0F1dGhvcj48WWVhcj4yMDE3PC9Z
ZWFyPjxSZWNOdW0+Mzk1PC9SZWNOdW0+PERpc3BsYXlUZXh0PjxzdHlsZSBmYWNlPSJpdGFsaWMi
IGZvbnQ9IlRpbWVzIE5ldyBSb21hbiIgc2l6ZT0iMTIiPlNjaG9lbmZlbGRlciAyMDE3ICgxODYp
PC9zdHlsZT48L0Rpc3BsYXlUZXh0PjxyZWNvcmQ+PHJlYy1udW1iZXI+Mzk1PC9yZWMtbnVtYmVy
Pjxmb3JlaWduLWtleXM+PGtleSBhcHA9IkVOIiBkYi1pZD0iYXN4ZGY1eHQ0OXh3NXZlZnd3dHZ3
c2Q3MjVhcHBweHIyOTJ2IiB0aW1lc3RhbXA9IjE3MjQzMTM3NTgiPjM5NTwva2V5PjwvZm9yZWln
bi1rZXlzPjxyZWYtdHlwZSBuYW1lPSJKb3VybmFsIEFydGljbGUiPjE3PC9yZWYtdHlwZT48Y29u
dHJpYnV0b3JzPjxhdXRob3JzPjxhdXRob3I+U2Nob2VuZmVsZGVyLCBULjwvYXV0aG9yPjxhdXRo
b3I+Q2hlbiwgWC48L2F1dGhvcj48YXV0aG9yPkJsZXNzLCBILiBILjwvYXV0aG9yPjwvYXV0aG9y
cz48L2NvbnRyaWJ1dG9ycz48YXV0aC1hZGRyZXNzPklHRVMgSW5zdGl0dXQgR21iSCwgQmVybGlu
LCBHZXJtYW55LjwvYXV0aC1hZGRyZXNzPjx0aXRsZXM+PHRpdGxlPkVmZmVjdHMgb2YgY29udGlu
dW91cyBhbmQgaW50ZXJtaXR0ZW50IHJlbmFsIHJlcGxhY2VtZW50IHRoZXJhcGllcyBhbW9uZyBh
ZHVsdCBwYXRpZW50cyB3aXRoIGFjdXRlIGtpZG5leSBpbmp1cnk8L3RpdGxlPjxzZWNvbmRhcnkt
dGl0bGU+R01TIEhlYWx0aCBUZWNobm9sIEFzc2Vzczwvc2Vjb25kYXJ5LXRpdGxlPjwvdGl0bGVz
PjxwZXJpb2RpY2FsPjxmdWxsLXRpdGxlPkdNUyBIZWFsdGggVGVjaG5vbCBBc3Nlc3M8L2Z1bGwt
dGl0bGU+PC9wZXJpb2RpY2FsPjxwYWdlcz5Eb2MwMTwvcGFnZXM+PHZvbHVtZT4xMzwvdm9sdW1l
PjxlZGl0aW9uPjIwMTcwMzAxPC9lZGl0aW9uPjxrZXl3b3Jkcz48a2V5d29yZD5DcnJ0PC9rZXl3
b3JkPjxrZXl3b3JkPkh0YTwva2V5d29yZD48a2V5d29yZD5JcnJ0PC9rZXl3b3JkPjxrZXl3b3Jk
PlNsZWQ8L2tleXdvcmQ+PGtleXdvcmQ+YWN1dGUga2lkbmV5IGluanVyeTwva2V5d29yZD48a2V5
d29yZD5hY3V0ZSByZW5hbCBmYWlsdXJlPC9rZXl3b3JkPjxrZXl3b3JkPmNvbnRpbnVvdXMgcmVu
YWwgcmVwbGFjZW1lbnQgdGhlcmFweTwva2V5d29yZD48a2V5d29yZD5oZWFsdGggdGVjaG5vbG9n
eSBhc3Nlc3NtZW50PC9rZXl3b3JkPjxrZXl3b3JkPmhlbW9kaWFmaWx0cmF0aW9uPC9rZXl3b3Jk
PjxrZXl3b3JkPmhlbW9kaWFseXNpczwva2V5d29yZD48a2V5d29yZD5pbnRlbnNpdmUgY2FyZSB1
bml0PC9rZXl3b3JkPjxrZXl3b3JkPmludGVybWl0dGVudCByZW5hbCByZXBsYWNlbWVudCB0aGVy
YXB5PC9rZXl3b3JkPjxrZXl3b3JkPm1ldGEtYW5hbHlzaXM8L2tleXdvcmQ+PGtleXdvcmQ+cmVu
YWwgZGlhbHlzaXM8L2tleXdvcmQ+PGtleXdvcmQ+cmVuYWwgcmVjb3Zlcnk8L2tleXdvcmQ+PGtl
eXdvcmQ+cmVuYWwgcmVwbGFjZW1lbnQgdGhlcmFweTwva2V5d29yZD48L2tleXdvcmRzPjxkYXRl
cz48eWVhcj4yMDE3PC95ZWFyPjwvZGF0ZXM+PGlzYm4+MTg2MS04ODYzIChQcmludCkmI3hEOzE4
NjEtODg2MyAoRWxlY3Ryb25pYykmI3hEOzE4NjEtODg2MyAoTGlua2luZyk8L2lzYm4+PGFjY2Vz
c2lvbi1udW0+MjgzMjYxNDY8L2FjY2Vzc2lvbi1udW0+PHdvcmstdHlwZT5TUjwvd29yay10eXBl
PjxyZXZpZXdlZC1pdGVtPkFKPC9yZXZpZXdlZC1pdGVtPjx1cmxzPjxyZWxhdGVkLXVybHM+PHVy
bD5odHRwczovL3d3dy5uY2JpLm5sbS5uaWguZ292L3B1Ym1lZC8yODMyNjE0NjwvdXJsPjx1cmw+
aHR0cHM6Ly93d3cubmNiaS5ubG0ubmloLmdvdi9wbWMvYXJ0aWNsZXMvUE1DNTMzMjgxMS9wZGYv
SFRBLTEzLTAxLnBkZjwvdXJsPjwvcmVsYXRlZC11cmxzPjwvdXJscz48Y3VzdG9tMT5UaGUgY29u
ZHVjdGlvbiBvZiB0aGlzIGFzc2Vzc21lbnQgYW5kIGNvbXBpbGF0aW9uIG9mIHRoZSByZXBvcnQg
d2FzIHN1cHBvcnRlZCBieSBhIGZ1bmRpbmcgb2YgQmF4dGVyIERldXRzY2hsYW5kIEdtYkguIFRo
ZSBhdXRob3JzIGhhZCB0aGUgZW50aXJlIGZvcm1hbCBhbmQgc3Vic3RhbnRpYWwgY29udHJvbC48
L2N1c3RvbTE+PGN1c3RvbTI+UE1DNTMzMjgxMTwvY3VzdG9tMj48ZWxlY3Ryb25pYy1yZXNvdXJj
ZS1udW0+MTAuMzIwNS9odGEwMDAxMjc8L2VsZWN0cm9uaWMtcmVzb3VyY2UtbnVtPjxyZW1vdGUt
ZGF0YWJhc2UtbmFtZT5QdWJNZWQtbm90LU1FRExJTkU8L3JlbW90ZS1kYXRhYmFzZS1uYW1lPjxy
ZW1vdGUtZGF0YWJhc2UtcHJvdmlkZXI+TkxNPC9yZW1vdGUtZGF0YWJhc2UtcHJvdmlkZXI+PC9y
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Schoenfelder 2017 (186)</w:t>
            </w:r>
            <w:r w:rsidRPr="000F41B6">
              <w:rPr>
                <w:lang w:val="en-US"/>
              </w:rPr>
              <w:fldChar w:fldCharType="end"/>
            </w:r>
          </w:p>
        </w:tc>
        <w:tc>
          <w:tcPr>
            <w:tcW w:w="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7940D4" w14:textId="77777777" w:rsidR="00314863" w:rsidRPr="001D1D30" w:rsidRDefault="00314863" w:rsidP="00D435E8">
            <w:pPr>
              <w:pStyle w:val="TabelleText"/>
              <w:rPr>
                <w:lang w:val="en-US"/>
              </w:rPr>
            </w:pPr>
            <w:r w:rsidRPr="001D1D30">
              <w:rPr>
                <w:lang w:val="en-US"/>
              </w:rPr>
              <w:t>SR</w:t>
            </w:r>
          </w:p>
        </w:tc>
        <w:tc>
          <w:tcPr>
            <w:tcW w:w="5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B8C5AE" w14:textId="69675E9F" w:rsidR="00314863" w:rsidRPr="001D1D30" w:rsidRDefault="00314863" w:rsidP="00D435E8">
            <w:pPr>
              <w:pStyle w:val="TabelleText"/>
              <w:rPr>
                <w:lang w:val="en-US"/>
              </w:rPr>
            </w:pPr>
            <w:r w:rsidRPr="001D1D30">
              <w:rPr>
                <w:lang w:val="en-US"/>
              </w:rPr>
              <w:t xml:space="preserve">617 </w:t>
            </w:r>
            <w:r w:rsidR="00D66CFF" w:rsidRPr="001D1D30">
              <w:rPr>
                <w:lang w:val="en-US"/>
              </w:rPr>
              <w:t>pat.</w:t>
            </w:r>
            <w:r w:rsidRPr="001D1D30">
              <w:rPr>
                <w:lang w:val="en-US"/>
              </w:rPr>
              <w:t xml:space="preserve"> RCT</w:t>
            </w:r>
          </w:p>
          <w:p w14:paraId="458474AF" w14:textId="2117A590" w:rsidR="00314863" w:rsidRPr="001D1D30" w:rsidRDefault="00314863" w:rsidP="00D435E8">
            <w:pPr>
              <w:pStyle w:val="TabelleText"/>
              <w:rPr>
                <w:lang w:val="en-US"/>
              </w:rPr>
            </w:pPr>
            <w:r w:rsidRPr="001D1D30">
              <w:rPr>
                <w:lang w:val="en-US"/>
              </w:rPr>
              <w:t xml:space="preserve">7682 </w:t>
            </w:r>
            <w:r w:rsidR="00D66CFF" w:rsidRPr="001D1D30">
              <w:rPr>
                <w:lang w:val="en-US"/>
              </w:rPr>
              <w:t>pat.</w:t>
            </w:r>
            <w:r w:rsidRPr="001D1D30">
              <w:rPr>
                <w:lang w:val="en-US"/>
              </w:rPr>
              <w:t xml:space="preserve"> OT</w:t>
            </w:r>
          </w:p>
        </w:tc>
        <w:tc>
          <w:tcPr>
            <w:tcW w:w="6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7D3A90" w14:textId="77777777" w:rsidR="00314863" w:rsidRPr="001D1D30" w:rsidRDefault="00314863" w:rsidP="00D435E8">
            <w:pPr>
              <w:pStyle w:val="TabelleText"/>
              <w:rPr>
                <w:lang w:val="en-US"/>
              </w:rPr>
            </w:pPr>
            <w:r w:rsidRPr="001D1D30">
              <w:rPr>
                <w:lang w:val="en-US"/>
              </w:rPr>
              <w:t>9 RCTs, 40 OTs</w:t>
            </w:r>
          </w:p>
          <w:p w14:paraId="303C69C0" w14:textId="77777777" w:rsidR="00314863" w:rsidRPr="001D1D30" w:rsidRDefault="00314863" w:rsidP="00D435E8">
            <w:pPr>
              <w:pStyle w:val="TabelleText"/>
              <w:rPr>
                <w:lang w:val="en-US"/>
              </w:rPr>
            </w:pPr>
            <w:r w:rsidRPr="001D1D30">
              <w:rPr>
                <w:lang w:val="en-US"/>
              </w:rPr>
              <w:t>to 12/2014</w:t>
            </w:r>
          </w:p>
        </w:tc>
        <w:tc>
          <w:tcPr>
            <w:tcW w:w="1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B1B083" w14:textId="77777777" w:rsidR="00314863" w:rsidRPr="001D1D30" w:rsidRDefault="00314863" w:rsidP="00D435E8">
            <w:pPr>
              <w:pStyle w:val="TabelleText"/>
              <w:rPr>
                <w:lang w:val="en-US"/>
              </w:rPr>
            </w:pPr>
            <w:r w:rsidRPr="001D1D30">
              <w:rPr>
                <w:lang w:val="en-US"/>
              </w:rPr>
              <w:t>RCT: RR 1.03 (95%CI 0.94-1.14), I2 29%, p=0.51</w:t>
            </w:r>
          </w:p>
          <w:p w14:paraId="73CD492F" w14:textId="77777777" w:rsidR="00314863" w:rsidRPr="001D1D30" w:rsidRDefault="00314863" w:rsidP="00D435E8">
            <w:pPr>
              <w:pStyle w:val="TabelleText"/>
              <w:rPr>
                <w:lang w:val="en-US"/>
              </w:rPr>
            </w:pPr>
            <w:r w:rsidRPr="001D1D30">
              <w:rPr>
                <w:lang w:val="en-US"/>
              </w:rPr>
              <w:t>OT: RR 1.21 (95%CI 1.07-1.37), I2 88%, p=0.002</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7D87BD" w14:textId="5E917110" w:rsidR="00314863" w:rsidRPr="001D1D30" w:rsidRDefault="00314863" w:rsidP="00D435E8">
            <w:pPr>
              <w:pStyle w:val="TabelleText"/>
              <w:rPr>
                <w:lang w:val="en-US"/>
              </w:rPr>
            </w:pPr>
            <w:r w:rsidRPr="001D1D30">
              <w:rPr>
                <w:lang w:val="en-US"/>
              </w:rPr>
              <w:t xml:space="preserve">RCT: </w:t>
            </w:r>
            <w:r w:rsidR="004D378F" w:rsidRPr="001D1D30">
              <w:rPr>
                <w:lang w:val="en-US"/>
              </w:rPr>
              <w:t>no</w:t>
            </w:r>
            <w:r w:rsidRPr="001D1D30">
              <w:rPr>
                <w:lang w:val="en-US"/>
              </w:rPr>
              <w:t xml:space="preserve"> difference</w:t>
            </w:r>
          </w:p>
          <w:p w14:paraId="5BCD1448" w14:textId="20B298F6" w:rsidR="00314863" w:rsidRPr="001D1D30" w:rsidRDefault="00D86DBF" w:rsidP="00D435E8">
            <w:pPr>
              <w:pStyle w:val="TabelleText"/>
              <w:rPr>
                <w:lang w:val="en-US"/>
              </w:rPr>
            </w:pPr>
            <w:r w:rsidRPr="001D1D30">
              <w:rPr>
                <w:lang w:val="en-US"/>
              </w:rPr>
              <w:t xml:space="preserve">in OT: CRRT </w:t>
            </w:r>
            <w:r w:rsidR="000440E7" w:rsidRPr="001D1D30">
              <w:rPr>
                <w:lang w:val="en-US"/>
              </w:rPr>
              <w:t>better</w:t>
            </w:r>
            <w:r w:rsidRPr="001D1D30">
              <w:rPr>
                <w:lang w:val="en-US"/>
              </w:rPr>
              <w:t xml:space="preserve"> (40 </w:t>
            </w:r>
            <w:r w:rsidR="00D66CFF" w:rsidRPr="001D1D30">
              <w:rPr>
                <w:lang w:val="en-US"/>
              </w:rPr>
              <w:t>trials</w:t>
            </w:r>
            <w:r w:rsidRPr="001D1D30">
              <w:rPr>
                <w:lang w:val="en-US"/>
              </w:rPr>
              <w:t xml:space="preserve"> – all quality)</w:t>
            </w:r>
          </w:p>
        </w:tc>
      </w:tr>
      <w:tr w:rsidR="00314863" w:rsidRPr="001D1D30" w14:paraId="44018DBC" w14:textId="77777777" w:rsidTr="00314863">
        <w:trPr>
          <w:trHeight w:val="682"/>
        </w:trPr>
        <w:tc>
          <w:tcPr>
            <w:tcW w:w="5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2837C3" w14:textId="41D5C8FF" w:rsidR="00314863" w:rsidRPr="000F41B6" w:rsidRDefault="00EF1358" w:rsidP="00EF1358">
            <w:pPr>
              <w:pStyle w:val="TabelleText"/>
              <w:rPr>
                <w:lang w:val="en-US"/>
              </w:rPr>
            </w:pPr>
            <w:r w:rsidRPr="000F41B6">
              <w:rPr>
                <w:lang w:val="en-US"/>
              </w:rPr>
              <w:fldChar w:fldCharType="begin">
                <w:fldData xml:space="preserve">PEVuZE5vdGU+PENpdGU+PEF1dGhvcj5aaGFvPC9BdXRob3I+PFllYXI+MjAyMDwvWWVhcj48UmVj
TnVtPjQwMDwvUmVjTnVtPjxEaXNwbGF5VGV4dD48c3R5bGUgZmFjZT0iaXRhbGljIiBmb250PSJU
aW1lcyBOZXcgUm9tYW4iIHNpemU9IjEyIj5aaGFvICxDaGVuIDIwMjAgKDI1Myk8L3N0eWxlPjwv
RGlzcGxheVRleHQ+PHJlY29yZD48cmVjLW51bWJlcj40MDA8L3JlYy1udW1iZXI+PGZvcmVpZ24t
a2V5cz48a2V5IGFwcD0iRU4iIGRiLWlkPSJhc3hkZjV4dDQ5eHc1dmVmd3d0dndzZDcyNWFwcHB4
cjI5MnYiIHRpbWVzdGFtcD0iMTcyNDMxMzc1OCI+NDAwPC9rZXk+PC9mb3JlaWduLWtleXM+PHJl
Zi10eXBlIG5hbWU9IkpvdXJuYWwgQXJ0aWNsZSI+MTc8L3JlZi10eXBlPjxjb250cmlidXRvcnM+
PGF1dGhvcnM+PGF1dGhvcj5aaGFvLCBZLiBZLjwvYXV0aG9yPjxhdXRob3I+Q2hlbiwgWS4gRi48
L2F1dGhvcj48L2F1dGhvcnM+PC9jb250cmlidXRvcnM+PGF1dGgtYWRkcmVzcz5OYW5qaW5nIExp
c2h1aSBQZW9wbGVzIEhvc3AsIERlcHQgTmVwaHJvbCwgTmFuamluZywgSmlhbmdzdSwgUGVvcGxl
cyBSIENoaW5hJiN4RDtTb3V0aGVhc3QgVW5pdiwgWmhvbmdkYSBIb3NwLCBMaXNodWkgQnJhbmNo
LCBEZXB0IE5lcGhyb2wsIE5hbmppbmcsIEppYW5nc3UsIFBlb3BsZXMgUiBDaGluYSYjeEQ7WWFu
Z3pob3UgVW5pdiwgQWZmaWxpYXRlZCBIb3NwLCBEZXB0IEVtZXJnZW5jeSwgWWFuZ3pob3UsIEpp
YW5nc3UsIFBlb3BsZXMgUiBDaGluYTwvYXV0aC1hZGRyZXNzPjx0aXRsZXM+PHRpdGxlPkVmZmVj
dCBvZiByZW5hbCByZXBsYWNlbWVudCB0aGVyYXB5IG1vZGFsaXRpZXMgb24gcmVuYWwgcmVjb3Zl
cnkgYW5kIG1vcnRhbGl0eSBmb3IgYWN1dGUga2lkbmV5IGluanVyeTogQSBQUklTTUEtY29tcGxp
YW50IHN5c3RlbWF0aWMgcmV2aWV3IGFuZCBtZXRhLWFuYWx5c2lzPC90aXRsZT48c2Vjb25kYXJ5
LXRpdGxlPlNlbWluYXJzIGluIERpYWx5c2lzPC9zZWNvbmRhcnktdGl0bGU+PGFsdC10aXRsZT5T
ZW1pbiBEaWFseXNpczwvYWx0LXRpdGxlPjwvdGl0bGVzPjxwZXJpb2RpY2FsPjxmdWxsLXRpdGxl
PlNlbWluYXJzIGluIERpYWx5c2lzPC9mdWxsLXRpdGxlPjxhYmJyLTE+U2VtaW4gRGlhbHlzaXM8
L2FiYnItMT48L3BlcmlvZGljYWw+PGFsdC1wZXJpb2RpY2FsPjxmdWxsLXRpdGxlPlNlbWluYXJz
IGluIERpYWx5c2lzPC9mdWxsLXRpdGxlPjxhYmJyLTE+U2VtaW4gRGlhbHlzaXM8L2FiYnItMT48
L2FsdC1wZXJpb2RpY2FsPjxwYWdlcz4xMjctMTMyPC9wYWdlcz48dm9sdW1lPjMzPC92b2x1bWU+
PG51bWJlcj4yPC9udW1iZXI+PGtleXdvcmRzPjxrZXl3b3JkPmFjdXRlIGtpZG5leSBpbmp1cnk8
L2tleXdvcmQ+PGtleXdvcmQ+Y29udGludW91cyByZW5hbCByZXBsYWNlbWVudCB0aGVyYXB5PC9r
ZXl3b3JkPjxrZXl3b3JkPmludGVybWl0dGVudCBoZW1vZGlhbHlzaXM8L2tleXdvcmQ+PGtleXdv
cmQ+bWV0YS1hbmFseXNpczwva2V5d29yZD48a2V5d29yZD5zdXN0YWluZWQgbG93LWVmZmljaWVu
Y3kgZGlhbHlzaXM8L2tleXdvcmQ+PGtleXdvcmQ+Y29udGludW91cyB2ZW5vdmVub3VzIGhlbW9k
aWFmaWx0cmF0aW9uPC9rZXl3b3JkPjxrZXl3b3JkPmV4dGVuZGVkIGRhaWx5IGRpYWx5c2lzPC9r
ZXl3b3JkPjxrZXl3b3JkPmNyaXRpY2FsbHktaWxsIHBhdGllbnRzPC9rZXl3b3JkPjxrZXl3b3Jk
PmludGVuc2l2ZS1jYXJlLXVuaXQ8L2tleXdvcmQ+PGtleXdvcmQ+aW50ZXJtaXR0ZW50IGhlbW9k
aWFseXNpczwva2V5d29yZD48a2V5d29yZD5ob3NwaXRhbCBtb3J0YWxpdHk8L2tleXdvcmQ+PGtl
eXdvcmQ+ZmFpbHVyZTwva2V5d29yZD48a2V5d29yZD5oZW1vZmlsdHJhdGlvbjwva2V5d29yZD48
a2V5d29yZD50cmlhbDwva2V5d29yZD48a2V5d29yZD5pY3U8L2tleXdvcmQ+PC9rZXl3b3Jkcz48
ZGF0ZXM+PHllYXI+MjAyMDwveWVhcj48cHViLWRhdGVzPjxkYXRlPk1hcjwvZGF0ZT48L3B1Yi1k
YXRlcz48L2RhdGVzPjxpc2JuPjA4OTQtMDk1OTwvaXNibj48YWNjZXNzaW9uLW51bT5XT1M6MDAw
NTIyNzgyOTAwMDA0PC9hY2Nlc3Npb24tbnVtPjx3b3JrLXR5cGU+U1I8L3dvcmstdHlwZT48cmV2
aWV3ZWQtaXRlbT5BSjwvcmV2aWV3ZWQtaXRlbT48dXJscz48cmVsYXRlZC11cmxzPjx1cmw+PHN0
eWxlIGZhY2U9InVuZGVybGluZSIgZm9udD0iZGVmYXVsdCIgc2l6ZT0iMTAwJSI+Jmx0O0dvIHRv
IElTSSZndDs6Ly9XT1M6MDAwNTIyNzgyOTAwMDA0PC9zdHlsZT48L3VybD48dXJsPjxzdHlsZSBm
YWNlPSJ1bmRlcmxpbmUiIGZvbnQ9ImRlZmF1bHQiIHNpemU9IjEwMCUiPmh0dHBzOi8vb25saW5l
bGlicmFyeS53aWxleS5jb20vZG9pL3BkZmRpcmVjdC8xMC4xMTExL3NkaS4xMjg2MT9kb3dubG9h
ZD10cnVlPC9zdHlsZT48L3VybD48L3JlbGF0ZWQtdXJscz48L3VybHM+PGVsZWN0cm9uaWMtcmVz
b3VyY2UtbnVtPjEwLjExMTEvc2RpLjEyODYxPC9lbGVjdHJvbmljLXJlc291cmNlLW51bT48bGFu
Z3VhZ2U+RW5nbGlzaDwvbGFuZ3VhZ2U+PC9yZWNvcmQ+PC9DaXRlPjwvRW5kTm90ZT5=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PEVuZE5vdGU+PENpdGU+PEF1dGhvcj5aaGFvPC9BdXRob3I+PFllYXI+MjAyMDwvWWVhcj48UmVj
TnVtPjQwMDwvUmVjTnVtPjxEaXNwbGF5VGV4dD48c3R5bGUgZmFjZT0iaXRhbGljIiBmb250PSJU
aW1lcyBOZXcgUm9tYW4iIHNpemU9IjEyIj5aaGFvICxDaGVuIDIwMjAgKDI1Myk8L3N0eWxlPjwv
RGlzcGxheVRleHQ+PHJlY29yZD48cmVjLW51bWJlcj40MDA8L3JlYy1udW1iZXI+PGZvcmVpZ24t
a2V5cz48a2V5IGFwcD0iRU4iIGRiLWlkPSJhc3hkZjV4dDQ5eHc1dmVmd3d0dndzZDcyNWFwcHB4
cjI5MnYiIHRpbWVzdGFtcD0iMTcyNDMxMzc1OCI+NDAwPC9rZXk+PC9mb3JlaWduLWtleXM+PHJl
Zi10eXBlIG5hbWU9IkpvdXJuYWwgQXJ0aWNsZSI+MTc8L3JlZi10eXBlPjxjb250cmlidXRvcnM+
PGF1dGhvcnM+PGF1dGhvcj5aaGFvLCBZLiBZLjwvYXV0aG9yPjxhdXRob3I+Q2hlbiwgWS4gRi48
L2F1dGhvcj48L2F1dGhvcnM+PC9jb250cmlidXRvcnM+PGF1dGgtYWRkcmVzcz5OYW5qaW5nIExp
c2h1aSBQZW9wbGVzIEhvc3AsIERlcHQgTmVwaHJvbCwgTmFuamluZywgSmlhbmdzdSwgUGVvcGxl
cyBSIENoaW5hJiN4RDtTb3V0aGVhc3QgVW5pdiwgWmhvbmdkYSBIb3NwLCBMaXNodWkgQnJhbmNo
LCBEZXB0IE5lcGhyb2wsIE5hbmppbmcsIEppYW5nc3UsIFBlb3BsZXMgUiBDaGluYSYjeEQ7WWFu
Z3pob3UgVW5pdiwgQWZmaWxpYXRlZCBIb3NwLCBEZXB0IEVtZXJnZW5jeSwgWWFuZ3pob3UsIEpp
YW5nc3UsIFBlb3BsZXMgUiBDaGluYTwvYXV0aC1hZGRyZXNzPjx0aXRsZXM+PHRpdGxlPkVmZmVj
dCBvZiByZW5hbCByZXBsYWNlbWVudCB0aGVyYXB5IG1vZGFsaXRpZXMgb24gcmVuYWwgcmVjb3Zl
cnkgYW5kIG1vcnRhbGl0eSBmb3IgYWN1dGUga2lkbmV5IGluanVyeTogQSBQUklTTUEtY29tcGxp
YW50IHN5c3RlbWF0aWMgcmV2aWV3IGFuZCBtZXRhLWFuYWx5c2lzPC90aXRsZT48c2Vjb25kYXJ5
LXRpdGxlPlNlbWluYXJzIGluIERpYWx5c2lzPC9zZWNvbmRhcnktdGl0bGU+PGFsdC10aXRsZT5T
ZW1pbiBEaWFseXNpczwvYWx0LXRpdGxlPjwvdGl0bGVzPjxwZXJpb2RpY2FsPjxmdWxsLXRpdGxl
PlNlbWluYXJzIGluIERpYWx5c2lzPC9mdWxsLXRpdGxlPjxhYmJyLTE+U2VtaW4gRGlhbHlzaXM8
L2FiYnItMT48L3BlcmlvZGljYWw+PGFsdC1wZXJpb2RpY2FsPjxmdWxsLXRpdGxlPlNlbWluYXJz
IGluIERpYWx5c2lzPC9mdWxsLXRpdGxlPjxhYmJyLTE+U2VtaW4gRGlhbHlzaXM8L2FiYnItMT48
L2FsdC1wZXJpb2RpY2FsPjxwYWdlcz4xMjctMTMyPC9wYWdlcz48dm9sdW1lPjMzPC92b2x1bWU+
PG51bWJlcj4yPC9udW1iZXI+PGtleXdvcmRzPjxrZXl3b3JkPmFjdXRlIGtpZG5leSBpbmp1cnk8
L2tleXdvcmQ+PGtleXdvcmQ+Y29udGludW91cyByZW5hbCByZXBsYWNlbWVudCB0aGVyYXB5PC9r
ZXl3b3JkPjxrZXl3b3JkPmludGVybWl0dGVudCBoZW1vZGlhbHlzaXM8L2tleXdvcmQ+PGtleXdv
cmQ+bWV0YS1hbmFseXNpczwva2V5d29yZD48a2V5d29yZD5zdXN0YWluZWQgbG93LWVmZmljaWVu
Y3kgZGlhbHlzaXM8L2tleXdvcmQ+PGtleXdvcmQ+Y29udGludW91cyB2ZW5vdmVub3VzIGhlbW9k
aWFmaWx0cmF0aW9uPC9rZXl3b3JkPjxrZXl3b3JkPmV4dGVuZGVkIGRhaWx5IGRpYWx5c2lzPC9r
ZXl3b3JkPjxrZXl3b3JkPmNyaXRpY2FsbHktaWxsIHBhdGllbnRzPC9rZXl3b3JkPjxrZXl3b3Jk
PmludGVuc2l2ZS1jYXJlLXVuaXQ8L2tleXdvcmQ+PGtleXdvcmQ+aW50ZXJtaXR0ZW50IGhlbW9k
aWFseXNpczwva2V5d29yZD48a2V5d29yZD5ob3NwaXRhbCBtb3J0YWxpdHk8L2tleXdvcmQ+PGtl
eXdvcmQ+ZmFpbHVyZTwva2V5d29yZD48a2V5d29yZD5oZW1vZmlsdHJhdGlvbjwva2V5d29yZD48
a2V5d29yZD50cmlhbDwva2V5d29yZD48a2V5d29yZD5pY3U8L2tleXdvcmQ+PC9rZXl3b3Jkcz48
ZGF0ZXM+PHllYXI+MjAyMDwveWVhcj48cHViLWRhdGVzPjxkYXRlPk1hcjwvZGF0ZT48L3B1Yi1k
YXRlcz48L2RhdGVzPjxpc2JuPjA4OTQtMDk1OTwvaXNibj48YWNjZXNzaW9uLW51bT5XT1M6MDAw
NTIyNzgyOTAwMDA0PC9hY2Nlc3Npb24tbnVtPjx3b3JrLXR5cGU+U1I8L3dvcmstdHlwZT48cmV2
aWV3ZWQtaXRlbT5BSjwvcmV2aWV3ZWQtaXRlbT48dXJscz48cmVsYXRlZC11cmxzPjx1cmw+PHN0
eWxlIGZhY2U9InVuZGVybGluZSIgZm9udD0iZGVmYXVsdCIgc2l6ZT0iMTAwJSI+Jmx0O0dvIHRv
IElTSSZndDs6Ly9XT1M6MDAwNTIyNzgyOTAwMDA0PC9zdHlsZT48L3VybD48dXJsPjxzdHlsZSBm
YWNlPSJ1bmRlcmxpbmUiIGZvbnQ9ImRlZmF1bHQiIHNpemU9IjEwMCUiPmh0dHBzOi8vb25saW5l
bGlicmFyeS53aWxleS5jb20vZG9pL3BkZmRpcmVjdC8xMC4xMTExL3NkaS4xMjg2MT9kb3dubG9h
ZD10cnVlPC9zdHlsZT48L3VybD48L3JlbGF0ZWQtdXJscz48L3VybHM+PGVsZWN0cm9uaWMtcmVz
b3VyY2UtbnVtPjEwLjExMTEvc2RpLjEyODYxPC9lbGVjdHJvbmljLXJlc291cmNlLW51bT48bGFu
Z3VhZ2U+RW5nbGlzaDwvbGFuZ3VhZ2U+PC9yZWNvcmQ+PC9DaXRlPjwvRW5kTm90ZT5=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Zhao ,Chen 2020 (253)</w:t>
            </w:r>
            <w:r w:rsidRPr="000F41B6">
              <w:rPr>
                <w:lang w:val="en-US"/>
              </w:rPr>
              <w:fldChar w:fldCharType="end"/>
            </w:r>
          </w:p>
        </w:tc>
        <w:tc>
          <w:tcPr>
            <w:tcW w:w="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F011CD" w14:textId="77777777" w:rsidR="00314863" w:rsidRPr="001D1D30" w:rsidRDefault="00314863" w:rsidP="00D435E8">
            <w:pPr>
              <w:pStyle w:val="TabelleText"/>
              <w:rPr>
                <w:lang w:val="en-US"/>
              </w:rPr>
            </w:pPr>
            <w:r w:rsidRPr="001D1D30">
              <w:rPr>
                <w:lang w:val="en-US"/>
              </w:rPr>
              <w:t>SR</w:t>
            </w:r>
          </w:p>
        </w:tc>
        <w:tc>
          <w:tcPr>
            <w:tcW w:w="5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E7B6C6" w14:textId="1BAF4AD9" w:rsidR="00314863" w:rsidRPr="001D1D30" w:rsidRDefault="00314863" w:rsidP="00D435E8">
            <w:pPr>
              <w:pStyle w:val="TabelleText"/>
              <w:rPr>
                <w:lang w:val="en-US"/>
              </w:rPr>
            </w:pPr>
            <w:r w:rsidRPr="001D1D30">
              <w:rPr>
                <w:lang w:val="en-US"/>
              </w:rPr>
              <w:t xml:space="preserve">521 </w:t>
            </w:r>
            <w:r w:rsidR="00D66CFF" w:rsidRPr="001D1D30">
              <w:rPr>
                <w:lang w:val="en-US"/>
              </w:rPr>
              <w:t>pat.</w:t>
            </w:r>
            <w:r w:rsidRPr="001D1D30">
              <w:rPr>
                <w:lang w:val="en-US"/>
              </w:rPr>
              <w:t xml:space="preserve"> CRRT</w:t>
            </w:r>
          </w:p>
          <w:p w14:paraId="5C5B807A" w14:textId="0C94E053" w:rsidR="00314863" w:rsidRPr="001D1D30" w:rsidRDefault="00314863" w:rsidP="00D435E8">
            <w:pPr>
              <w:pStyle w:val="TabelleText"/>
              <w:rPr>
                <w:lang w:val="en-US"/>
              </w:rPr>
            </w:pPr>
            <w:r w:rsidRPr="001D1D30">
              <w:rPr>
                <w:lang w:val="en-US"/>
              </w:rPr>
              <w:t xml:space="preserve">424 </w:t>
            </w:r>
            <w:r w:rsidR="00D66CFF" w:rsidRPr="001D1D30">
              <w:rPr>
                <w:lang w:val="en-US"/>
              </w:rPr>
              <w:t>pat.</w:t>
            </w:r>
            <w:r w:rsidRPr="001D1D30">
              <w:rPr>
                <w:lang w:val="en-US"/>
              </w:rPr>
              <w:t xml:space="preserve"> SLED</w:t>
            </w:r>
          </w:p>
        </w:tc>
        <w:tc>
          <w:tcPr>
            <w:tcW w:w="6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5CAB27" w14:textId="77777777" w:rsidR="00314863" w:rsidRPr="001D1D30" w:rsidRDefault="00314863" w:rsidP="00D435E8">
            <w:pPr>
              <w:pStyle w:val="TabelleText"/>
              <w:rPr>
                <w:lang w:val="en-US"/>
              </w:rPr>
            </w:pPr>
            <w:r w:rsidRPr="001D1D30">
              <w:rPr>
                <w:lang w:val="en-US"/>
              </w:rPr>
              <w:t xml:space="preserve">8 RCT, OT SLED </w:t>
            </w:r>
          </w:p>
          <w:p w14:paraId="271EC10D" w14:textId="77777777" w:rsidR="00314863" w:rsidRPr="001D1D30" w:rsidRDefault="00314863" w:rsidP="00D435E8">
            <w:pPr>
              <w:pStyle w:val="TabelleText"/>
              <w:rPr>
                <w:lang w:val="en-US"/>
              </w:rPr>
            </w:pPr>
            <w:r w:rsidRPr="001D1D30">
              <w:rPr>
                <w:lang w:val="en-US"/>
              </w:rPr>
              <w:t>to 6/2019</w:t>
            </w:r>
          </w:p>
        </w:tc>
        <w:tc>
          <w:tcPr>
            <w:tcW w:w="1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E0C6F1" w14:textId="5CA7D373" w:rsidR="00314863" w:rsidRPr="001D1D30" w:rsidRDefault="00565B18" w:rsidP="00D435E8">
            <w:pPr>
              <w:pStyle w:val="TabelleText"/>
              <w:rPr>
                <w:lang w:val="en-US"/>
              </w:rPr>
            </w:pPr>
            <w:r w:rsidRPr="001D1D30">
              <w:rPr>
                <w:i/>
                <w:lang w:val="en-US"/>
              </w:rPr>
              <w:t>i</w:t>
            </w:r>
            <w:r w:rsidR="00314863" w:rsidRPr="001D1D30">
              <w:rPr>
                <w:i/>
                <w:lang w:val="en-US"/>
              </w:rPr>
              <w:t>n hosp</w:t>
            </w:r>
            <w:r w:rsidR="00935355">
              <w:rPr>
                <w:i/>
                <w:lang w:val="en-US"/>
              </w:rPr>
              <w:t>ital</w:t>
            </w:r>
            <w:r w:rsidR="00314863" w:rsidRPr="001D1D30">
              <w:rPr>
                <w:i/>
                <w:lang w:val="en-US"/>
              </w:rPr>
              <w:t xml:space="preserve"> mortality</w:t>
            </w:r>
            <w:r w:rsidR="00314863" w:rsidRPr="001D1D30">
              <w:rPr>
                <w:lang w:val="en-US"/>
              </w:rPr>
              <w:t>:</w:t>
            </w:r>
          </w:p>
          <w:p w14:paraId="073D06BD" w14:textId="708AE760" w:rsidR="00314863" w:rsidRPr="001D1D30" w:rsidRDefault="00314863" w:rsidP="00D435E8">
            <w:pPr>
              <w:pStyle w:val="TabelleText"/>
              <w:rPr>
                <w:lang w:val="en-US"/>
              </w:rPr>
            </w:pPr>
            <w:r w:rsidRPr="001D1D30">
              <w:rPr>
                <w:lang w:val="en-US"/>
              </w:rPr>
              <w:t xml:space="preserve">CRRT vs </w:t>
            </w:r>
            <w:r w:rsidR="00DC6972">
              <w:rPr>
                <w:lang w:val="en-US"/>
              </w:rPr>
              <w:t>IHD</w:t>
            </w:r>
            <w:r w:rsidRPr="001D1D30">
              <w:rPr>
                <w:lang w:val="en-US"/>
              </w:rPr>
              <w:t xml:space="preserve"> RR 1.21 (95%CI 1.19-1.23) I2 0%, p=0.54</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382573" w14:textId="22DC3204" w:rsidR="00314863" w:rsidRPr="001D1D30" w:rsidRDefault="004D378F" w:rsidP="00D435E8">
            <w:pPr>
              <w:pStyle w:val="TabelleText"/>
              <w:rPr>
                <w:lang w:val="en-US"/>
              </w:rPr>
            </w:pPr>
            <w:r w:rsidRPr="001D1D30">
              <w:rPr>
                <w:lang w:val="en-US"/>
              </w:rPr>
              <w:t>no</w:t>
            </w:r>
            <w:r w:rsidR="00D86DBF" w:rsidRPr="001D1D30">
              <w:rPr>
                <w:lang w:val="en-US"/>
              </w:rPr>
              <w:t xml:space="preserve"> difference</w:t>
            </w:r>
          </w:p>
        </w:tc>
      </w:tr>
      <w:tr w:rsidR="00314863" w:rsidRPr="001D1D30" w14:paraId="70744381" w14:textId="77777777" w:rsidTr="00314863">
        <w:trPr>
          <w:trHeight w:val="428"/>
        </w:trPr>
        <w:tc>
          <w:tcPr>
            <w:tcW w:w="5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A740CA" w14:textId="2F962F62" w:rsidR="00314863" w:rsidRPr="000F41B6" w:rsidRDefault="00EF1358" w:rsidP="00EF1358">
            <w:pPr>
              <w:pStyle w:val="TabelleText"/>
              <w:rPr>
                <w:lang w:val="en-US"/>
              </w:rPr>
            </w:pPr>
            <w:r w:rsidRPr="000F41B6">
              <w:rPr>
                <w:lang w:val="en-US"/>
              </w:rPr>
              <w:fldChar w:fldCharType="begin">
                <w:fldData xml:space="preserve">PEVuZE5vdGU+PENpdGU+PEF1dGhvcj5ZZTwvQXV0aG9yPjxZZWFyPjIwMjE8L1llYXI+PFJlY051
bT4zOTc8L1JlY051bT48RGlzcGxheVRleHQ+PHN0eWxlIGZhY2U9Iml0YWxpYyIgZm9udD0iVGlt
ZXMgTmV3IFJvbWFuIiBzaXplPSIxMiI+WWUgMjAyMSAoMjQwKTwvc3R5bGU+PC9EaXNwbGF5VGV4
dD48cmVjb3JkPjxyZWMtbnVtYmVyPjM5NzwvcmVjLW51bWJlcj48Zm9yZWlnbi1rZXlzPjxrZXkg
YXBwPSJFTiIgZGItaWQ9ImFzeGRmNXh0NDl4dzV2ZWZ3d3R2d3NkNzI1YXBwcHhyMjkydiIgdGlt
ZXN0YW1wPSIxNzI0MzEzNzU4Ij4zOTc8L2tleT48L2ZvcmVpZ24ta2V5cz48cmVmLXR5cGUgbmFt
ZT0iSm91cm5hbCBBcnRpY2xlIj4xNzwvcmVmLXR5cGU+PGNvbnRyaWJ1dG9ycz48YXV0aG9ycz48
YXV0aG9yPlllLCBaLjwvYXV0aG9yPjxhdXRob3I+V2FuZywgWS48L2F1dGhvcj48YXV0aG9yPkdl
LCBMLjwvYXV0aG9yPjxhdXRob3I+R3V5YXR0LCBHLiBILjwvYXV0aG9yPjxhdXRob3I+Q29sbGlz
dGVyLCBELjwvYXV0aG9yPjxhdXRob3I+QWxoYXp6YW5pLCBXLjwvYXV0aG9yPjxhdXRob3I+QmFn
c2hhdywgUy4gTS48L2F1dGhvcj48YXV0aG9yPkJlbGxleS1Db3RlLCBFLiBQLjwvYXV0aG9yPjxh
dXRob3I+RmFuZywgRi48L2F1dGhvcj48YXV0aG9yPkhvdSwgTC48L2F1dGhvcj48YXV0aG9yPktv
bGIsIFAuPC9hdXRob3I+PGF1dGhvcj5MYW1vbnRhZ25lLCBGLjwvYXV0aG9yPjxhdXRob3I+T2N6
a293c2tpLCBTLjwvYXV0aG9yPjxhdXRob3I+UHluZSwgTC48L2F1dGhvcj48YXV0aG9yPlJhYmJh
dCwgQy48L2F1dGhvcj48YXV0aG9yPlNjYXVtLCBNLjwvYXV0aG9yPjxhdXRob3I+TmFqYWZhYmFk
aSwgQi4gVC48L2F1dGhvcj48YXV0aG9yPlRhbmdhbW9ybnN1a3NhbiwgVy48L2F1dGhvcj48YXV0
aG9yPldhbGQsIFIuPC9hdXRob3I+PGF1dGhvcj5XYW5nLCBRLjwvYXV0aG9yPjxhdXRob3I+V2Fs
c2gsIE0uPC9hdXRob3I+PGF1dGhvcj5ZYW8sIEwuPC9hdXRob3I+PGF1dGhvcj5aZW5nLCBMLjwv
YXV0aG9yPjxhdXRob3I+QWxnYXJuaSwgQS4gTS48L2F1dGhvcj48YXV0aG9yPkNvdWJhbiwgUi4g
Si48L2F1dGhvcj48YXV0aG9yPkFsZXhhbmRlciwgUC4gRS48L2F1dGhvcj48YXV0aG9yPlJvY2h3
ZXJnLCBCLjwvYXV0aG9yPjwvYXV0aG9ycz48L2NvbnRyaWJ1dG9ycz48YXV0aC1hZGRyZXNzPkRl
cGFydG1lbnQgb2YgSGVhbHRoIFJlc2VhcmNoIE1ldGhvZHMsIEV2aWRlbmNlIGFuZCBJbXBhY3Qs
IE1jTWFzdGVyIFVuaXZlcnNpdHksIEhhbWlsdG9uLCBPTiwgQ2FuYWRhLiYjeEQ7RXZpZGVuY2Ug
QmFzZWQgU29jaWFsIFNjaWVuY2UgUmVzZWFyY2ggQ2VudGVyLCBTY2hvb2wgb2YgUHVibGljIEhl
YWx0aCwgTGFuemhvdSBVbml2ZXJzaXR5LCBMYW56aG91LCBDaGluYS4mI3hEO0RlcGFydG1lbnQg
b2YgTWVkaWNpbmUsIE1jTWFzdGVyIFVuaXZlcnNpdHksIEhhbWlsdG9uLCBPTiwgQ2FuYWRhLiYj
eEQ7RGl2aXNpb24gb2YgTmVwaHJvbG9neSwgVW5pdmVyc2l0eSBvZiBNYW5pdG9iYSwgV2lubmlw
ZWcsIE1CLCBDYW5hZGEuJiN4RDtDaHJvbmljIERpc2Vhc2UgSW5ub3ZhdGlvbiBDZW50ZXIsIFNl
dmVuIE9ha3MgR2VuZXJhbCBIb3NwaXRhbCwgV2lubmlwZWcsIE1CLCBDYW5hZGEuJiN4RDtEZXBh
cnRtZW50IG9mIENyaXRpY2FsIENhcmUgTWVkaWNpbmUsIEZhY3VsdHkgb2YgTWVkaWNpbmUgYW5k
IERlbnRpc3RyeSwgVW5pdmVyc2l0eSBvZiBBbGJlcnRhIGFuZCBBbGJlcnRhIEhlYWx0aCBTZXJ2
aWNlcywgRWRtb250b24sIEFCLCBDYW5hZGEuJiN4RDtNaWNoYWVsIEcuIERlR3Jvb3RlIFNjaG9v
bCBvZiBNZWRpY2luZSwgTWNNYXN0ZXIgVW5pdmVyc2l0eSwgSGFtaWx0b24sIE9OLCBDYW5hZGEu
JiN4RDtVbml2ZXJzaXRlIGRlIFNoZXJicm9va2UsIFNoZXJicm9va2UsIFFDLCBDYW5hZGEuJiN4
RDtDZW50cmUgZGUgcmVjaGVyY2hlIGR1IENIVSBkZSBTaGVyYnJvb2tlLCBTaGVyYnJvb2tlLCBR
QywgQ2FuYWRhLiYjeEQ7SGFtaWx0b24gSGVhbHRoIFNjaWVuY2VzLCBIYW1pbHRvbiwgT04sIENh
bmFkYS4mI3hEO0RpdmlzaW9uIG9mIE5lcGhyb2xvZ3ksIFN0LiBNaWNoYWVsJmFwb3M7cyBIb3Nw
aXRhbCwgVG9yb250bywgT04sIENhbmFkYS4mI3hEO1BvcHVsYXRpb24gSGVhbHRoIFJlc2VhcmNo
IEluc3RpdHV0ZSwgSGFtaWx0b24gSGVhbHRoIFNjaWVuY2VzL01jTWFzdGVyIFVuaXZlcnNpdHks
IEhhbWlsdG9uLCBPTiwgQ2FuYWRhLiYjeEQ7RGVwYXJ0bWVudCBvZiBQaGFybWFjeS9FdmlkZW5j
ZS1iYXNlZCBQaGFybWFjeSBDZW50ZXIsIFdlc3QgQ2hpbmEgU2Vjb25kIFVuaXZlcnNpdHkgSG9z
cGl0YWwsIFNpY2h1YW4gVW5pdmVyc2l0eSwgU2ljaHVhbiwgQ2hpbmEuJiN4RDtGYW1pbHkgbWVk
aWNpbmUgZGVwYXJ0bWVudCwgQXNlZXIgQ2VudGVyYWwgSG9zcGl0YWwsIEFiaGEsIFNhdWRpIEFy
YWJpYS4mI3hEO0RlR3Jvb3RlIEluc3RpdHV0ZSBmb3IgUGFpbiBSZXNlYXJjaCBhbmQgQ2FyZSwg
TWNNYXN0ZXIgVW5pdmVyc2l0eSwgSGFtaWx0b24sIE9OLCBDYW5hZGEuPC9hdXRoLWFkZHJlc3M+
PHRpdGxlcz48dGl0bGU+Q29tcGFyaW5nIFJlbmFsIFJlcGxhY2VtZW50IFRoZXJhcHkgTW9kYWxp
dGllcyBpbiBDcml0aWNhbGx5IElsbCBQYXRpZW50cyBXaXRoIEFjdXRlIEtpZG5leSBJbmp1cnk6
IEEgU3lzdGVtYXRpYyBSZXZpZXcgYW5kIE5ldHdvcmsgTWV0YS1BbmFseXNpczwvdGl0bGU+PHNl
Y29uZGFyeS10aXRsZT5Dcml0IENhcmUgRXhwbG9yPC9zZWNvbmRhcnktdGl0bGU+PC90aXRsZXM+
PHBlcmlvZGljYWw+PGZ1bGwtdGl0bGU+Q3JpdCBDYXJlIEV4cGxvcjwvZnVsbC10aXRsZT48L3Bl
cmlvZGljYWw+PHBhZ2VzPmUwMzk5PC9wYWdlcz48dm9sdW1lPjM8L3ZvbHVtZT48bnVtYmVyPjU8
L251bWJlcj48ZWRpdGlvbj4yMDIxMDUxMjwvZWRpdGlvbj48a2V5d29yZHM+PGtleXdvcmQ+Y29u
dGludW91cyByZW5hbCByZXBsYWNlbWVudCB0aGVyYXB5PC9rZXl3b3JkPjxrZXl3b3JkPmNyaXRp
Y2FsbHkgaWxsPC9rZXl3b3JkPjxrZXl3b3JkPmludGVybWl0dGVudCBoZW1vZGlhbHlzaXM8L2tl
eXdvcmQ+PGtleXdvcmQ+bmV0d29yayBtZXRhLWFuYWx5c2lzPC9rZXl3b3JkPjxrZXl3b3JkPnJl
bmFsIHJlcGxhY2VtZW50IHRoZXJhcHk8L2tleXdvcmQ+PC9rZXl3b3Jkcz48ZGF0ZXM+PHllYXI+
MjAyMTwveWVhcj48cHViLWRhdGVzPjxkYXRlPk1heTwvZGF0ZT48L3B1Yi1kYXRlcz48L2RhdGVz
Pjxpc2JuPjI2MzktODAyOCAoRWxlY3Ryb25pYykmI3hEOzI2MzktODAyOCAoTGlua2luZyk8L2lz
Ym4+PGFjY2Vzc2lvbi1udW0+MzQwNzk5NDQ8L2FjY2Vzc2lvbi1udW0+PHdvcmstdHlwZT5TUjwv
d29yay10eXBlPjxyZXZpZXdlZC1pdGVtPkFKPC9yZXZpZXdlZC1pdGVtPjx1cmxzPjxyZWxhdGVk
LXVybHM+PHVybD5odHRwczovL3d3dy5uY2JpLm5sbS5uaWguZ292L3B1Ym1lZC8zNDA3OTk0NDwv
dXJsPjx1cmw+aHR0cHM6Ly93d3cubmNiaS5ubG0ubmloLmdvdi9wbWMvYXJ0aWNsZXMvUE1DODE2
MjUwMy9wZGYvY2M5LTMtZTAzOTkucGRmPC91cmw+PC9yZWxhdGVkLXVybHM+PC91cmxzPjxjdXN0
b20xPkRyLiBDb2xsaXN0ZXIgcmVwb3J0cyBwZXJzb25hbCBmZWVzIGZyb20gQWtlYmlhLCBvdXRz
aWRlIHRoZSBzdWJtaXR0ZWQgd29yay4gRHIuIEJhZ3NoYXcgcmVwb3J0ZWQgZ3JhbnRzIGFuZCBw
ZXJzb25hbCBmZWVzIGZyb20gQmF4dGVyLCBkdXJpbmcgdGhlIGNvbmR1Y3Qgb2YgdGhlIHN0dWR5
OyBwZXJzb25hbCBmZWVzIGZyb20gQ05BIERpYWdub3N0aWNzLCBwZXJzb25hbCBmZWVzIGZyb20g
QmlvUG9ydG8sIG91dHNpZGUgdGhlIHN1Ym1pdHRlZCB3b3JrLiBEci4gV2FsZCByZWNlaXZlZCBn
cmFudHMgYW5kIHBlcnNvbmFsIGZlZXMgZnJvbSBCYXh0ZXIuIFRoZSByZW1haW5pbmcgYXV0aG9y
cyBoYXZlIGRpc2Nsb3NlZCB0aGF0IHRoZXkgZG8gbm90IGhhdmUgYW55IHBvdGVudGlhbCBjb25m
bGljdHMgb2YgaW50ZXJlc3QuPC9jdXN0b20xPjxjdXN0b20yPlBNQzgxNjI1MDM8L2N1c3RvbTI+
PGVsZWN0cm9uaWMtcmVzb3VyY2UtbnVtPjEwLjEwOTcvQ0NFLjAwMDAwMDAwMDAwMDAzOTk8L2Vs
ZWN0cm9uaWMtcmVzb3VyY2UtbnVtPjxyZW1vdGUtZGF0YWJhc2UtbmFtZT5QdWJNZWQtbm90LU1F
RExJTkU8L3JlbW90ZS1kYXRhYmFzZS1uYW1lPjxyZW1vdGUtZGF0YWJhc2UtcHJvdmlkZXI+TkxN
PC9yZW1vdGUtZGF0YWJhc2UtcHJvdmlkZXI+PC9yZWNvcmQ+PC9DaXRlPjwvRW5kTm90ZT4A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PEVuZE5vdGU+PENpdGU+PEF1dGhvcj5ZZTwvQXV0aG9yPjxZZWFyPjIwMjE8L1llYXI+PFJlY051
bT4zOTc8L1JlY051bT48RGlzcGxheVRleHQ+PHN0eWxlIGZhY2U9Iml0YWxpYyIgZm9udD0iVGlt
ZXMgTmV3IFJvbWFuIiBzaXplPSIxMiI+WWUgMjAyMSAoMjQwKTwvc3R5bGU+PC9EaXNwbGF5VGV4
dD48cmVjb3JkPjxyZWMtbnVtYmVyPjM5NzwvcmVjLW51bWJlcj48Zm9yZWlnbi1rZXlzPjxrZXkg
YXBwPSJFTiIgZGItaWQ9ImFzeGRmNXh0NDl4dzV2ZWZ3d3R2d3NkNzI1YXBwcHhyMjkydiIgdGlt
ZXN0YW1wPSIxNzI0MzEzNzU4Ij4zOTc8L2tleT48L2ZvcmVpZ24ta2V5cz48cmVmLXR5cGUgbmFt
ZT0iSm91cm5hbCBBcnRpY2xlIj4xNzwvcmVmLXR5cGU+PGNvbnRyaWJ1dG9ycz48YXV0aG9ycz48
YXV0aG9yPlllLCBaLjwvYXV0aG9yPjxhdXRob3I+V2FuZywgWS48L2F1dGhvcj48YXV0aG9yPkdl
LCBMLjwvYXV0aG9yPjxhdXRob3I+R3V5YXR0LCBHLiBILjwvYXV0aG9yPjxhdXRob3I+Q29sbGlz
dGVyLCBELjwvYXV0aG9yPjxhdXRob3I+QWxoYXp6YW5pLCBXLjwvYXV0aG9yPjxhdXRob3I+QmFn
c2hhdywgUy4gTS48L2F1dGhvcj48YXV0aG9yPkJlbGxleS1Db3RlLCBFLiBQLjwvYXV0aG9yPjxh
dXRob3I+RmFuZywgRi48L2F1dGhvcj48YXV0aG9yPkhvdSwgTC48L2F1dGhvcj48YXV0aG9yPktv
bGIsIFAuPC9hdXRob3I+PGF1dGhvcj5MYW1vbnRhZ25lLCBGLjwvYXV0aG9yPjxhdXRob3I+T2N6
a293c2tpLCBTLjwvYXV0aG9yPjxhdXRob3I+UHluZSwgTC48L2F1dGhvcj48YXV0aG9yPlJhYmJh
dCwgQy48L2F1dGhvcj48YXV0aG9yPlNjYXVtLCBNLjwvYXV0aG9yPjxhdXRob3I+TmFqYWZhYmFk
aSwgQi4gVC48L2F1dGhvcj48YXV0aG9yPlRhbmdhbW9ybnN1a3NhbiwgVy48L2F1dGhvcj48YXV0
aG9yPldhbGQsIFIuPC9hdXRob3I+PGF1dGhvcj5XYW5nLCBRLjwvYXV0aG9yPjxhdXRob3I+V2Fs
c2gsIE0uPC9hdXRob3I+PGF1dGhvcj5ZYW8sIEwuPC9hdXRob3I+PGF1dGhvcj5aZW5nLCBMLjwv
YXV0aG9yPjxhdXRob3I+QWxnYXJuaSwgQS4gTS48L2F1dGhvcj48YXV0aG9yPkNvdWJhbiwgUi4g
Si48L2F1dGhvcj48YXV0aG9yPkFsZXhhbmRlciwgUC4gRS48L2F1dGhvcj48YXV0aG9yPlJvY2h3
ZXJnLCBCLjwvYXV0aG9yPjwvYXV0aG9ycz48L2NvbnRyaWJ1dG9ycz48YXV0aC1hZGRyZXNzPkRl
cGFydG1lbnQgb2YgSGVhbHRoIFJlc2VhcmNoIE1ldGhvZHMsIEV2aWRlbmNlIGFuZCBJbXBhY3Qs
IE1jTWFzdGVyIFVuaXZlcnNpdHksIEhhbWlsdG9uLCBPTiwgQ2FuYWRhLiYjeEQ7RXZpZGVuY2Ug
QmFzZWQgU29jaWFsIFNjaWVuY2UgUmVzZWFyY2ggQ2VudGVyLCBTY2hvb2wgb2YgUHVibGljIEhl
YWx0aCwgTGFuemhvdSBVbml2ZXJzaXR5LCBMYW56aG91LCBDaGluYS4mI3hEO0RlcGFydG1lbnQg
b2YgTWVkaWNpbmUsIE1jTWFzdGVyIFVuaXZlcnNpdHksIEhhbWlsdG9uLCBPTiwgQ2FuYWRhLiYj
eEQ7RGl2aXNpb24gb2YgTmVwaHJvbG9neSwgVW5pdmVyc2l0eSBvZiBNYW5pdG9iYSwgV2lubmlw
ZWcsIE1CLCBDYW5hZGEuJiN4RDtDaHJvbmljIERpc2Vhc2UgSW5ub3ZhdGlvbiBDZW50ZXIsIFNl
dmVuIE9ha3MgR2VuZXJhbCBIb3NwaXRhbCwgV2lubmlwZWcsIE1CLCBDYW5hZGEuJiN4RDtEZXBh
cnRtZW50IG9mIENyaXRpY2FsIENhcmUgTWVkaWNpbmUsIEZhY3VsdHkgb2YgTWVkaWNpbmUgYW5k
IERlbnRpc3RyeSwgVW5pdmVyc2l0eSBvZiBBbGJlcnRhIGFuZCBBbGJlcnRhIEhlYWx0aCBTZXJ2
aWNlcywgRWRtb250b24sIEFCLCBDYW5hZGEuJiN4RDtNaWNoYWVsIEcuIERlR3Jvb3RlIFNjaG9v
bCBvZiBNZWRpY2luZSwgTWNNYXN0ZXIgVW5pdmVyc2l0eSwgSGFtaWx0b24sIE9OLCBDYW5hZGEu
JiN4RDtVbml2ZXJzaXRlIGRlIFNoZXJicm9va2UsIFNoZXJicm9va2UsIFFDLCBDYW5hZGEuJiN4
RDtDZW50cmUgZGUgcmVjaGVyY2hlIGR1IENIVSBkZSBTaGVyYnJvb2tlLCBTaGVyYnJvb2tlLCBR
QywgQ2FuYWRhLiYjeEQ7SGFtaWx0b24gSGVhbHRoIFNjaWVuY2VzLCBIYW1pbHRvbiwgT04sIENh
bmFkYS4mI3hEO0RpdmlzaW9uIG9mIE5lcGhyb2xvZ3ksIFN0LiBNaWNoYWVsJmFwb3M7cyBIb3Nw
aXRhbCwgVG9yb250bywgT04sIENhbmFkYS4mI3hEO1BvcHVsYXRpb24gSGVhbHRoIFJlc2VhcmNo
IEluc3RpdHV0ZSwgSGFtaWx0b24gSGVhbHRoIFNjaWVuY2VzL01jTWFzdGVyIFVuaXZlcnNpdHks
IEhhbWlsdG9uLCBPTiwgQ2FuYWRhLiYjeEQ7RGVwYXJ0bWVudCBvZiBQaGFybWFjeS9FdmlkZW5j
ZS1iYXNlZCBQaGFybWFjeSBDZW50ZXIsIFdlc3QgQ2hpbmEgU2Vjb25kIFVuaXZlcnNpdHkgSG9z
cGl0YWwsIFNpY2h1YW4gVW5pdmVyc2l0eSwgU2ljaHVhbiwgQ2hpbmEuJiN4RDtGYW1pbHkgbWVk
aWNpbmUgZGVwYXJ0bWVudCwgQXNlZXIgQ2VudGVyYWwgSG9zcGl0YWwsIEFiaGEsIFNhdWRpIEFy
YWJpYS4mI3hEO0RlR3Jvb3RlIEluc3RpdHV0ZSBmb3IgUGFpbiBSZXNlYXJjaCBhbmQgQ2FyZSwg
TWNNYXN0ZXIgVW5pdmVyc2l0eSwgSGFtaWx0b24sIE9OLCBDYW5hZGEuPC9hdXRoLWFkZHJlc3M+
PHRpdGxlcz48dGl0bGU+Q29tcGFyaW5nIFJlbmFsIFJlcGxhY2VtZW50IFRoZXJhcHkgTW9kYWxp
dGllcyBpbiBDcml0aWNhbGx5IElsbCBQYXRpZW50cyBXaXRoIEFjdXRlIEtpZG5leSBJbmp1cnk6
IEEgU3lzdGVtYXRpYyBSZXZpZXcgYW5kIE5ldHdvcmsgTWV0YS1BbmFseXNpczwvdGl0bGU+PHNl
Y29uZGFyeS10aXRsZT5Dcml0IENhcmUgRXhwbG9yPC9zZWNvbmRhcnktdGl0bGU+PC90aXRsZXM+
PHBlcmlvZGljYWw+PGZ1bGwtdGl0bGU+Q3JpdCBDYXJlIEV4cGxvcjwvZnVsbC10aXRsZT48L3Bl
cmlvZGljYWw+PHBhZ2VzPmUwMzk5PC9wYWdlcz48dm9sdW1lPjM8L3ZvbHVtZT48bnVtYmVyPjU8
L251bWJlcj48ZWRpdGlvbj4yMDIxMDUxMjwvZWRpdGlvbj48a2V5d29yZHM+PGtleXdvcmQ+Y29u
dGludW91cyByZW5hbCByZXBsYWNlbWVudCB0aGVyYXB5PC9rZXl3b3JkPjxrZXl3b3JkPmNyaXRp
Y2FsbHkgaWxsPC9rZXl3b3JkPjxrZXl3b3JkPmludGVybWl0dGVudCBoZW1vZGlhbHlzaXM8L2tl
eXdvcmQ+PGtleXdvcmQ+bmV0d29yayBtZXRhLWFuYWx5c2lzPC9rZXl3b3JkPjxrZXl3b3JkPnJl
bmFsIHJlcGxhY2VtZW50IHRoZXJhcHk8L2tleXdvcmQ+PC9rZXl3b3Jkcz48ZGF0ZXM+PHllYXI+
MjAyMTwveWVhcj48cHViLWRhdGVzPjxkYXRlPk1heTwvZGF0ZT48L3B1Yi1kYXRlcz48L2RhdGVz
Pjxpc2JuPjI2MzktODAyOCAoRWxlY3Ryb25pYykmI3hEOzI2MzktODAyOCAoTGlua2luZyk8L2lz
Ym4+PGFjY2Vzc2lvbi1udW0+MzQwNzk5NDQ8L2FjY2Vzc2lvbi1udW0+PHdvcmstdHlwZT5TUjwv
d29yay10eXBlPjxyZXZpZXdlZC1pdGVtPkFKPC9yZXZpZXdlZC1pdGVtPjx1cmxzPjxyZWxhdGVk
LXVybHM+PHVybD5odHRwczovL3d3dy5uY2JpLm5sbS5uaWguZ292L3B1Ym1lZC8zNDA3OTk0NDwv
dXJsPjx1cmw+aHR0cHM6Ly93d3cubmNiaS5ubG0ubmloLmdvdi9wbWMvYXJ0aWNsZXMvUE1DODE2
MjUwMy9wZGYvY2M5LTMtZTAzOTkucGRmPC91cmw+PC9yZWxhdGVkLXVybHM+PC91cmxzPjxjdXN0
b20xPkRyLiBDb2xsaXN0ZXIgcmVwb3J0cyBwZXJzb25hbCBmZWVzIGZyb20gQWtlYmlhLCBvdXRz
aWRlIHRoZSBzdWJtaXR0ZWQgd29yay4gRHIuIEJhZ3NoYXcgcmVwb3J0ZWQgZ3JhbnRzIGFuZCBw
ZXJzb25hbCBmZWVzIGZyb20gQmF4dGVyLCBkdXJpbmcgdGhlIGNvbmR1Y3Qgb2YgdGhlIHN0dWR5
OyBwZXJzb25hbCBmZWVzIGZyb20gQ05BIERpYWdub3N0aWNzLCBwZXJzb25hbCBmZWVzIGZyb20g
QmlvUG9ydG8sIG91dHNpZGUgdGhlIHN1Ym1pdHRlZCB3b3JrLiBEci4gV2FsZCByZWNlaXZlZCBn
cmFudHMgYW5kIHBlcnNvbmFsIGZlZXMgZnJvbSBCYXh0ZXIuIFRoZSByZW1haW5pbmcgYXV0aG9y
cyBoYXZlIGRpc2Nsb3NlZCB0aGF0IHRoZXkgZG8gbm90IGhhdmUgYW55IHBvdGVudGlhbCBjb25m
bGljdHMgb2YgaW50ZXJlc3QuPC9jdXN0b20xPjxjdXN0b20yPlBNQzgxNjI1MDM8L2N1c3RvbTI+
PGVsZWN0cm9uaWMtcmVzb3VyY2UtbnVtPjEwLjEwOTcvQ0NFLjAwMDAwMDAwMDAwMDAzOTk8L2Vs
ZWN0cm9uaWMtcmVzb3VyY2UtbnVtPjxyZW1vdGUtZGF0YWJhc2UtbmFtZT5QdWJNZWQtbm90LU1F
RExJTkU8L3JlbW90ZS1kYXRhYmFzZS1uYW1lPjxyZW1vdGUtZGF0YWJhc2UtcHJvdmlkZXI+TkxN
PC9yZW1vdGUtZGF0YWJhc2UtcHJvdmlkZXI+PC9yZWNvcmQ+PC9DaXRlPjwvRW5kTm90ZT4A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Eat 2021 (240)</w:t>
            </w:r>
            <w:r w:rsidRPr="000F41B6">
              <w:rPr>
                <w:lang w:val="en-US"/>
              </w:rPr>
              <w:fldChar w:fldCharType="end"/>
            </w:r>
          </w:p>
        </w:tc>
        <w:tc>
          <w:tcPr>
            <w:tcW w:w="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6D308B" w14:textId="77777777" w:rsidR="00314863" w:rsidRPr="001D1D30" w:rsidRDefault="00314863" w:rsidP="00D435E8">
            <w:pPr>
              <w:pStyle w:val="TabelleText"/>
              <w:rPr>
                <w:lang w:val="en-US"/>
              </w:rPr>
            </w:pPr>
            <w:r w:rsidRPr="001D1D30">
              <w:rPr>
                <w:lang w:val="en-US"/>
              </w:rPr>
              <w:t>SR</w:t>
            </w:r>
          </w:p>
        </w:tc>
        <w:tc>
          <w:tcPr>
            <w:tcW w:w="5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EC0FF2" w14:textId="18550DD2" w:rsidR="00314863" w:rsidRPr="001D1D30" w:rsidRDefault="00314863" w:rsidP="00D435E8">
            <w:pPr>
              <w:pStyle w:val="TabelleText"/>
              <w:rPr>
                <w:lang w:val="en-US"/>
              </w:rPr>
            </w:pPr>
            <w:r w:rsidRPr="001D1D30">
              <w:rPr>
                <w:lang w:val="en-US"/>
              </w:rPr>
              <w:t xml:space="preserve">3774 </w:t>
            </w:r>
            <w:r w:rsidR="00D66CFF" w:rsidRPr="001D1D30">
              <w:rPr>
                <w:lang w:val="en-US"/>
              </w:rPr>
              <w:t>pat.</w:t>
            </w:r>
          </w:p>
          <w:p w14:paraId="2B2CB3BF" w14:textId="44414A30" w:rsidR="00314863" w:rsidRPr="001D1D30" w:rsidRDefault="00314863" w:rsidP="00D435E8">
            <w:pPr>
              <w:pStyle w:val="TabelleText"/>
              <w:rPr>
                <w:lang w:val="en-US"/>
              </w:rPr>
            </w:pPr>
            <w:r w:rsidRPr="001D1D30">
              <w:rPr>
                <w:lang w:val="en-US"/>
              </w:rPr>
              <w:t xml:space="preserve">CRRT, </w:t>
            </w:r>
            <w:r w:rsidR="00DC6972">
              <w:rPr>
                <w:lang w:val="en-US"/>
              </w:rPr>
              <w:t>IHD</w:t>
            </w:r>
            <w:r w:rsidRPr="001D1D30">
              <w:rPr>
                <w:lang w:val="en-US"/>
              </w:rPr>
              <w:t>, SLED</w:t>
            </w:r>
          </w:p>
        </w:tc>
        <w:tc>
          <w:tcPr>
            <w:tcW w:w="6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F8718A" w14:textId="77777777" w:rsidR="00314863" w:rsidRPr="001D1D30" w:rsidRDefault="00314863" w:rsidP="00D435E8">
            <w:pPr>
              <w:pStyle w:val="TabelleText"/>
              <w:rPr>
                <w:lang w:val="en-US"/>
              </w:rPr>
            </w:pPr>
            <w:r w:rsidRPr="001D1D30">
              <w:rPr>
                <w:lang w:val="en-US"/>
              </w:rPr>
              <w:t>15 RCTs, 4 OT</w:t>
            </w:r>
          </w:p>
          <w:p w14:paraId="12289C18" w14:textId="77777777" w:rsidR="00314863" w:rsidRPr="001D1D30" w:rsidRDefault="00314863" w:rsidP="00D435E8">
            <w:pPr>
              <w:pStyle w:val="TabelleText"/>
              <w:rPr>
                <w:lang w:val="en-US"/>
              </w:rPr>
            </w:pPr>
            <w:r w:rsidRPr="001D1D30">
              <w:rPr>
                <w:lang w:val="en-US"/>
              </w:rPr>
              <w:t>until 5/2020</w:t>
            </w:r>
          </w:p>
        </w:tc>
        <w:tc>
          <w:tcPr>
            <w:tcW w:w="1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F8F9FE" w14:textId="6E2294BA" w:rsidR="00314863" w:rsidRPr="009021E1" w:rsidRDefault="00314863" w:rsidP="00D435E8">
            <w:pPr>
              <w:pStyle w:val="TabelleText"/>
            </w:pPr>
            <w:r w:rsidRPr="009021E1">
              <w:t xml:space="preserve">CRRT vs </w:t>
            </w:r>
            <w:r w:rsidR="00DC6972">
              <w:t>IHD</w:t>
            </w:r>
            <w:r w:rsidRPr="009021E1">
              <w:t>: RR 1.04; 95% CI, 0.93–1.18</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9B64BB" w14:textId="266AD683" w:rsidR="00314863" w:rsidRPr="001D1D30" w:rsidRDefault="004D378F" w:rsidP="00D435E8">
            <w:pPr>
              <w:pStyle w:val="TabelleText"/>
              <w:rPr>
                <w:lang w:val="en-US"/>
              </w:rPr>
            </w:pPr>
            <w:r w:rsidRPr="001D1D30">
              <w:rPr>
                <w:lang w:val="en-US"/>
              </w:rPr>
              <w:t>no</w:t>
            </w:r>
            <w:r w:rsidR="00D86DBF" w:rsidRPr="001D1D30">
              <w:rPr>
                <w:lang w:val="en-US"/>
              </w:rPr>
              <w:t xml:space="preserve"> difference</w:t>
            </w:r>
          </w:p>
        </w:tc>
      </w:tr>
      <w:tr w:rsidR="00314863" w:rsidRPr="001D1D30" w14:paraId="4B8A265A" w14:textId="77777777" w:rsidTr="00314863">
        <w:trPr>
          <w:trHeight w:val="336"/>
        </w:trPr>
        <w:tc>
          <w:tcPr>
            <w:tcW w:w="57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4EA985" w14:textId="5ED2C081" w:rsidR="00314863" w:rsidRPr="000F41B6" w:rsidRDefault="00EF1358" w:rsidP="00EF1358">
            <w:pPr>
              <w:pStyle w:val="TabelleText"/>
              <w:rPr>
                <w:lang w:val="en-US"/>
              </w:rPr>
            </w:pPr>
            <w:r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Zhou 2021 (256)</w:t>
            </w:r>
            <w:r w:rsidRPr="000F41B6">
              <w:rPr>
                <w:lang w:val="en-US"/>
              </w:rPr>
              <w:fldChar w:fldCharType="end"/>
            </w:r>
          </w:p>
        </w:tc>
        <w:tc>
          <w:tcPr>
            <w:tcW w:w="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CA1E51" w14:textId="77777777" w:rsidR="00314863" w:rsidRPr="001D1D30" w:rsidRDefault="00314863" w:rsidP="00D435E8">
            <w:pPr>
              <w:pStyle w:val="TabelleText"/>
              <w:rPr>
                <w:lang w:val="en-US"/>
              </w:rPr>
            </w:pPr>
            <w:r w:rsidRPr="001D1D30">
              <w:rPr>
                <w:lang w:val="en-US"/>
              </w:rPr>
              <w:t>SR</w:t>
            </w:r>
          </w:p>
        </w:tc>
        <w:tc>
          <w:tcPr>
            <w:tcW w:w="5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FA02CF" w14:textId="744BAE56" w:rsidR="00314863" w:rsidRPr="001D1D30" w:rsidRDefault="00314863" w:rsidP="00D435E8">
            <w:pPr>
              <w:pStyle w:val="TabelleText"/>
              <w:rPr>
                <w:lang w:val="en-US"/>
              </w:rPr>
            </w:pPr>
            <w:r w:rsidRPr="001D1D30">
              <w:rPr>
                <w:lang w:val="en-US"/>
              </w:rPr>
              <w:t xml:space="preserve">621 </w:t>
            </w:r>
            <w:r w:rsidR="00D66CFF" w:rsidRPr="001D1D30">
              <w:rPr>
                <w:lang w:val="en-US"/>
              </w:rPr>
              <w:t>pat.</w:t>
            </w:r>
            <w:r w:rsidRPr="001D1D30">
              <w:rPr>
                <w:lang w:val="en-US"/>
              </w:rPr>
              <w:t xml:space="preserve"> CRRT, 1503 </w:t>
            </w:r>
            <w:r w:rsidR="00D66CFF" w:rsidRPr="001D1D30">
              <w:rPr>
                <w:lang w:val="en-US"/>
              </w:rPr>
              <w:t>pat.</w:t>
            </w:r>
            <w:r w:rsidRPr="001D1D30">
              <w:rPr>
                <w:lang w:val="en-US"/>
              </w:rPr>
              <w:t xml:space="preserve"> </w:t>
            </w:r>
            <w:r w:rsidR="00DC6972">
              <w:rPr>
                <w:lang w:val="en-US"/>
              </w:rPr>
              <w:t>IHD</w:t>
            </w:r>
            <w:r w:rsidRPr="001D1D30">
              <w:rPr>
                <w:lang w:val="en-US"/>
              </w:rPr>
              <w:t xml:space="preserve">, 333 </w:t>
            </w:r>
            <w:r w:rsidR="00D66CFF" w:rsidRPr="001D1D30">
              <w:rPr>
                <w:lang w:val="en-US"/>
              </w:rPr>
              <w:t>pat.</w:t>
            </w:r>
            <w:r w:rsidRPr="001D1D30">
              <w:rPr>
                <w:lang w:val="en-US"/>
              </w:rPr>
              <w:t xml:space="preserve"> PD</w:t>
            </w:r>
          </w:p>
        </w:tc>
        <w:tc>
          <w:tcPr>
            <w:tcW w:w="6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4AA2ED" w14:textId="77777777" w:rsidR="00314863" w:rsidRPr="001D1D30" w:rsidRDefault="00314863" w:rsidP="00D435E8">
            <w:pPr>
              <w:pStyle w:val="TabelleText"/>
              <w:rPr>
                <w:lang w:val="en-US"/>
              </w:rPr>
            </w:pPr>
            <w:r w:rsidRPr="001D1D30">
              <w:rPr>
                <w:lang w:val="en-US"/>
              </w:rPr>
              <w:t>23 RCTs</w:t>
            </w:r>
          </w:p>
          <w:p w14:paraId="3359553C" w14:textId="77777777" w:rsidR="00314863" w:rsidRPr="001D1D30" w:rsidRDefault="00314863" w:rsidP="00D435E8">
            <w:pPr>
              <w:pStyle w:val="TabelleText"/>
              <w:rPr>
                <w:lang w:val="en-US"/>
              </w:rPr>
            </w:pPr>
            <w:r w:rsidRPr="001D1D30">
              <w:rPr>
                <w:lang w:val="en-US"/>
              </w:rPr>
              <w:t>to 6/2020</w:t>
            </w:r>
          </w:p>
        </w:tc>
        <w:tc>
          <w:tcPr>
            <w:tcW w:w="1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27B172" w14:textId="4872C644" w:rsidR="00314863" w:rsidRPr="001D1D30" w:rsidRDefault="00314863" w:rsidP="00D435E8">
            <w:pPr>
              <w:pStyle w:val="TabelleText"/>
              <w:rPr>
                <w:lang w:val="en-US"/>
              </w:rPr>
            </w:pPr>
            <w:r w:rsidRPr="001D1D30">
              <w:rPr>
                <w:lang w:val="en-US"/>
              </w:rPr>
              <w:t xml:space="preserve">CRRT vs </w:t>
            </w:r>
            <w:r w:rsidR="00DC6972">
              <w:rPr>
                <w:lang w:val="en-US"/>
              </w:rPr>
              <w:t>IHD</w:t>
            </w:r>
            <w:r w:rsidRPr="001D1D30">
              <w:rPr>
                <w:lang w:val="en-US"/>
              </w:rPr>
              <w:t xml:space="preserve">: RR 0.88 (95%CI 0.73-1.07), I2 0% </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CF234D" w14:textId="7BF503AA" w:rsidR="00314863" w:rsidRPr="001D1D30" w:rsidRDefault="004D378F" w:rsidP="00D435E8">
            <w:pPr>
              <w:pStyle w:val="TabelleText"/>
              <w:rPr>
                <w:lang w:val="en-US"/>
              </w:rPr>
            </w:pPr>
            <w:r w:rsidRPr="001D1D30">
              <w:rPr>
                <w:lang w:val="en-US"/>
              </w:rPr>
              <w:t>no</w:t>
            </w:r>
            <w:r w:rsidR="00D86DBF" w:rsidRPr="001D1D30">
              <w:rPr>
                <w:lang w:val="en-US"/>
              </w:rPr>
              <w:t xml:space="preserve"> difference</w:t>
            </w:r>
          </w:p>
        </w:tc>
      </w:tr>
      <w:tr w:rsidR="00314863" w:rsidRPr="00DC6972" w14:paraId="4ECBDE27" w14:textId="77777777" w:rsidTr="00314863">
        <w:trPr>
          <w:trHeight w:val="336"/>
        </w:trPr>
        <w:tc>
          <w:tcPr>
            <w:tcW w:w="573"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0DEE1B52" w14:textId="5DEBCE28" w:rsidR="00314863" w:rsidRPr="00DC6972" w:rsidRDefault="00E86DB5" w:rsidP="00D435E8">
            <w:pPr>
              <w:pStyle w:val="TabelleText"/>
              <w:rPr>
                <w:b/>
                <w:lang w:val="en-US"/>
              </w:rPr>
            </w:pPr>
            <w:r w:rsidRPr="00C01E51">
              <w:rPr>
                <w:b/>
                <w:lang w:val="en-US"/>
              </w:rPr>
              <w:t>Result</w:t>
            </w:r>
          </w:p>
        </w:tc>
        <w:tc>
          <w:tcPr>
            <w:tcW w:w="251"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029ADD5A" w14:textId="77777777" w:rsidR="00314863" w:rsidRPr="00DC6972" w:rsidRDefault="00314863" w:rsidP="00D435E8">
            <w:pPr>
              <w:pStyle w:val="TabelleText"/>
              <w:rPr>
                <w:b/>
                <w:lang w:val="en-US"/>
              </w:rPr>
            </w:pPr>
            <w:r w:rsidRPr="00DC6972">
              <w:rPr>
                <w:b/>
                <w:lang w:val="en-US"/>
              </w:rPr>
              <w:t>10 SR</w:t>
            </w:r>
          </w:p>
        </w:tc>
        <w:tc>
          <w:tcPr>
            <w:tcW w:w="4176" w:type="pct"/>
            <w:gridSpan w:val="4"/>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0A2A80E4" w14:textId="1468F998" w:rsidR="00314863" w:rsidRPr="00DC6972" w:rsidRDefault="00314863" w:rsidP="00D435E8">
            <w:pPr>
              <w:pStyle w:val="TabelleText"/>
              <w:rPr>
                <w:b/>
                <w:lang w:val="en-US"/>
              </w:rPr>
            </w:pPr>
            <w:r w:rsidRPr="00DC6972">
              <w:rPr>
                <w:b/>
                <w:lang w:val="en-US"/>
              </w:rPr>
              <w:t xml:space="preserve">10/10 SR </w:t>
            </w:r>
            <w:r w:rsidR="00D66CFF" w:rsidRPr="00DC6972">
              <w:rPr>
                <w:b/>
                <w:lang w:val="en-US"/>
              </w:rPr>
              <w:t>n</w:t>
            </w:r>
            <w:r w:rsidRPr="00DC6972">
              <w:rPr>
                <w:b/>
                <w:lang w:val="en-US"/>
              </w:rPr>
              <w:t xml:space="preserve">o </w:t>
            </w:r>
            <w:r w:rsidR="00D66CFF" w:rsidRPr="00DC6972">
              <w:rPr>
                <w:b/>
                <w:lang w:val="en-US"/>
              </w:rPr>
              <w:t>difference</w:t>
            </w:r>
            <w:r w:rsidRPr="00DC6972">
              <w:rPr>
                <w:b/>
                <w:lang w:val="en-US"/>
              </w:rPr>
              <w:t xml:space="preserve"> (RCTs)</w:t>
            </w:r>
          </w:p>
          <w:p w14:paraId="7A1A03AC" w14:textId="6299EC3D" w:rsidR="00314863" w:rsidRPr="00DC6972" w:rsidRDefault="00314863" w:rsidP="00D435E8">
            <w:pPr>
              <w:pStyle w:val="TabelleText"/>
              <w:rPr>
                <w:b/>
                <w:lang w:val="en-US"/>
              </w:rPr>
            </w:pPr>
            <w:r w:rsidRPr="00DC6972">
              <w:rPr>
                <w:b/>
                <w:lang w:val="en-US"/>
              </w:rPr>
              <w:t>3/10 SR CRRT less mortality when observational/retrospective with high patient numbers are included</w:t>
            </w:r>
          </w:p>
          <w:p w14:paraId="1B9F7157" w14:textId="782C7B5F" w:rsidR="00042022" w:rsidRPr="00DC6972" w:rsidRDefault="00DC6972" w:rsidP="00D435E8">
            <w:pPr>
              <w:pStyle w:val="TabelleText"/>
              <w:rPr>
                <w:b/>
                <w:lang w:val="en-US"/>
              </w:rPr>
            </w:pPr>
            <w:r>
              <w:rPr>
                <w:b/>
                <w:lang w:val="en-US"/>
              </w:rPr>
              <w:t>M</w:t>
            </w:r>
            <w:r w:rsidR="004D378F" w:rsidRPr="00DC6972">
              <w:rPr>
                <w:b/>
                <w:lang w:val="en-US"/>
              </w:rPr>
              <w:t>ortality</w:t>
            </w:r>
            <w:r w:rsidR="00C027CF" w:rsidRPr="00DC6972">
              <w:rPr>
                <w:b/>
                <w:lang w:val="en-US"/>
              </w:rPr>
              <w:t xml:space="preserve"> GRADE </w:t>
            </w:r>
            <w:r w:rsidR="00C027CF" w:rsidRPr="00DC6972">
              <w:rPr>
                <w:rFonts w:ascii="Cambria Math" w:hAnsi="Cambria Math" w:cs="Cambria Math"/>
                <w:b/>
                <w:lang w:val="en-US"/>
              </w:rPr>
              <w:t>⊕⊕⊝⊝</w:t>
            </w:r>
            <w:r w:rsidR="00C027CF" w:rsidRPr="00DC6972">
              <w:rPr>
                <w:b/>
                <w:lang w:val="en-US"/>
              </w:rPr>
              <w:t xml:space="preserve"> </w:t>
            </w:r>
            <w:r w:rsidR="004D378F" w:rsidRPr="00DC6972">
              <w:rPr>
                <w:b/>
                <w:lang w:val="en-US"/>
              </w:rPr>
              <w:t>evidence</w:t>
            </w:r>
            <w:r w:rsidR="00C027CF" w:rsidRPr="00DC6972">
              <w:rPr>
                <w:b/>
                <w:lang w:val="en-US"/>
              </w:rPr>
              <w:t xml:space="preserve"> low</w:t>
            </w:r>
          </w:p>
        </w:tc>
      </w:tr>
    </w:tbl>
    <w:p w14:paraId="0F5D21C8" w14:textId="77777777" w:rsidR="00D516A5" w:rsidRPr="001D1D30" w:rsidRDefault="00D516A5" w:rsidP="00314863">
      <w:pPr>
        <w:rPr>
          <w:rFonts w:asciiTheme="minorHAnsi" w:hAnsiTheme="minorHAnsi"/>
          <w:i/>
          <w:lang w:val="en-US"/>
        </w:rPr>
      </w:pPr>
    </w:p>
    <w:p w14:paraId="0FB1FED4" w14:textId="77777777" w:rsidR="00D516A5" w:rsidRPr="001D1D30" w:rsidRDefault="00D516A5" w:rsidP="00314863">
      <w:pPr>
        <w:rPr>
          <w:rFonts w:asciiTheme="minorHAnsi" w:hAnsiTheme="minorHAnsi"/>
          <w:i/>
          <w:lang w:val="en-US"/>
        </w:rPr>
      </w:pPr>
    </w:p>
    <w:p w14:paraId="7E165AAA" w14:textId="48702D04" w:rsidR="00314863" w:rsidRPr="001D1D30" w:rsidRDefault="008C5214" w:rsidP="00A55822">
      <w:pPr>
        <w:pStyle w:val="berschrift2"/>
      </w:pPr>
      <w:bookmarkStart w:id="85" w:name="_Toc180402976"/>
      <w:bookmarkStart w:id="86" w:name="_Toc209691426"/>
      <w:r w:rsidRPr="001D1D30">
        <w:t xml:space="preserve">Systematic Reviews </w:t>
      </w:r>
      <w:r w:rsidR="00314863" w:rsidRPr="001D1D30">
        <w:t xml:space="preserve">CVVH vs </w:t>
      </w:r>
      <w:r w:rsidR="00314863" w:rsidRPr="001D1D30">
        <w:rPr>
          <w:u w:val="single"/>
        </w:rPr>
        <w:t>SLED</w:t>
      </w:r>
      <w:r w:rsidR="00314863" w:rsidRPr="001D1D30">
        <w:t xml:space="preserve"> - Outcome </w:t>
      </w:r>
      <w:r w:rsidR="004D378F" w:rsidRPr="001D1D30">
        <w:rPr>
          <w:u w:val="single"/>
        </w:rPr>
        <w:t>mortality</w:t>
      </w:r>
      <w:bookmarkEnd w:id="86"/>
      <w:r w:rsidR="009A1281" w:rsidRPr="001D1D30">
        <w:rPr>
          <w:u w:val="single"/>
        </w:rPr>
        <w:t xml:space="preserve"> </w:t>
      </w:r>
      <w:bookmarkEnd w:id="85"/>
    </w:p>
    <w:tbl>
      <w:tblPr>
        <w:tblW w:w="5000" w:type="pct"/>
        <w:tblCellMar>
          <w:left w:w="0" w:type="dxa"/>
          <w:right w:w="0" w:type="dxa"/>
        </w:tblCellMar>
        <w:tblLook w:val="0420" w:firstRow="1" w:lastRow="0" w:firstColumn="0" w:lastColumn="0" w:noHBand="0" w:noVBand="1"/>
      </w:tblPr>
      <w:tblGrid>
        <w:gridCol w:w="1549"/>
        <w:gridCol w:w="993"/>
        <w:gridCol w:w="1983"/>
        <w:gridCol w:w="3119"/>
        <w:gridCol w:w="4394"/>
        <w:gridCol w:w="2229"/>
      </w:tblGrid>
      <w:tr w:rsidR="00314863" w:rsidRPr="00DC6972" w14:paraId="317581F8" w14:textId="77777777" w:rsidTr="0034681B">
        <w:trPr>
          <w:trHeight w:val="590"/>
        </w:trPr>
        <w:tc>
          <w:tcPr>
            <w:tcW w:w="54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AA121D8" w14:textId="77777777" w:rsidR="00314863" w:rsidRPr="00DC6972" w:rsidRDefault="00314863" w:rsidP="00D435E8">
            <w:pPr>
              <w:pStyle w:val="TabelleText"/>
              <w:rPr>
                <w:b/>
                <w:lang w:val="en-US"/>
              </w:rPr>
            </w:pPr>
            <w:r w:rsidRPr="00DC6972">
              <w:rPr>
                <w:b/>
                <w:lang w:val="en-US"/>
              </w:rPr>
              <w:t>Study</w:t>
            </w:r>
          </w:p>
        </w:tc>
        <w:tc>
          <w:tcPr>
            <w:tcW w:w="34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29C3F7F" w14:textId="77777777" w:rsidR="00314863" w:rsidRPr="00DC6972" w:rsidRDefault="00314863" w:rsidP="00D435E8">
            <w:pPr>
              <w:pStyle w:val="TabelleText"/>
              <w:rPr>
                <w:b/>
                <w:lang w:val="en-US"/>
              </w:rPr>
            </w:pPr>
            <w:r w:rsidRPr="00DC6972">
              <w:rPr>
                <w:b/>
                <w:lang w:val="en-US"/>
              </w:rPr>
              <w:t>Design</w:t>
            </w:r>
          </w:p>
        </w:tc>
        <w:tc>
          <w:tcPr>
            <w:tcW w:w="69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F3CD7C8" w14:textId="17918E24" w:rsidR="00314863" w:rsidRPr="00DC6972" w:rsidRDefault="00DC6972" w:rsidP="00D435E8">
            <w:pPr>
              <w:pStyle w:val="TabelleText"/>
              <w:rPr>
                <w:b/>
                <w:lang w:val="en-US"/>
              </w:rPr>
            </w:pPr>
            <w:r>
              <w:rPr>
                <w:b/>
                <w:lang w:val="en-US"/>
              </w:rPr>
              <w:t>N</w:t>
            </w:r>
          </w:p>
        </w:tc>
        <w:tc>
          <w:tcPr>
            <w:tcW w:w="109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C2EFC07" w14:textId="5CE8F438" w:rsidR="00314863" w:rsidRPr="00DC6972" w:rsidRDefault="00DC6972" w:rsidP="00D435E8">
            <w:pPr>
              <w:pStyle w:val="TabelleText"/>
              <w:rPr>
                <w:b/>
                <w:lang w:val="en-US"/>
              </w:rPr>
            </w:pPr>
            <w:r>
              <w:rPr>
                <w:b/>
                <w:lang w:val="en-US"/>
              </w:rPr>
              <w:t>Trials</w:t>
            </w:r>
          </w:p>
        </w:tc>
        <w:tc>
          <w:tcPr>
            <w:tcW w:w="154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A210761" w14:textId="6E30FAA1" w:rsidR="00314863" w:rsidRPr="00DC6972" w:rsidRDefault="00DC6972" w:rsidP="00D435E8">
            <w:pPr>
              <w:pStyle w:val="TabelleText"/>
              <w:rPr>
                <w:b/>
                <w:lang w:val="en-US"/>
              </w:rPr>
            </w:pPr>
            <w:r>
              <w:rPr>
                <w:b/>
                <w:lang w:val="en-US"/>
              </w:rPr>
              <w:t>Dialysis depende</w:t>
            </w:r>
            <w:r w:rsidR="00935355">
              <w:rPr>
                <w:b/>
                <w:lang w:val="en-US"/>
              </w:rPr>
              <w:t>n</w:t>
            </w:r>
            <w:r>
              <w:rPr>
                <w:b/>
                <w:lang w:val="en-US"/>
              </w:rPr>
              <w:t>c</w:t>
            </w:r>
            <w:r w:rsidR="00935355">
              <w:rPr>
                <w:b/>
                <w:lang w:val="en-US"/>
              </w:rPr>
              <w:t>y</w:t>
            </w:r>
          </w:p>
        </w:tc>
        <w:tc>
          <w:tcPr>
            <w:tcW w:w="78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024DE6B" w14:textId="77777777" w:rsidR="00314863" w:rsidRPr="00DC6972" w:rsidRDefault="00314863" w:rsidP="00D435E8">
            <w:pPr>
              <w:pStyle w:val="TabelleText"/>
              <w:rPr>
                <w:b/>
                <w:lang w:val="en-US"/>
              </w:rPr>
            </w:pPr>
            <w:r w:rsidRPr="00DC6972">
              <w:rPr>
                <w:b/>
                <w:lang w:val="en-US"/>
              </w:rPr>
              <w:t>Notes</w:t>
            </w:r>
          </w:p>
        </w:tc>
      </w:tr>
      <w:tr w:rsidR="00314863" w:rsidRPr="001D1D30" w14:paraId="72B8A12C" w14:textId="77777777" w:rsidTr="00FE6357">
        <w:trPr>
          <w:trHeight w:val="628"/>
        </w:trPr>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07CB6F" w14:textId="4202EAD8" w:rsidR="00314863" w:rsidRPr="000F41B6" w:rsidRDefault="00EF1358" w:rsidP="00EF1358">
            <w:pPr>
              <w:pStyle w:val="TabelleText"/>
              <w:rPr>
                <w:lang w:val="en-US"/>
              </w:rPr>
            </w:pPr>
            <w:r w:rsidRPr="000F41B6">
              <w:rPr>
                <w:lang w:val="en-US"/>
              </w:rPr>
              <w:fldChar w:fldCharType="begin">
                <w:fldData xml:space="preserve">PEVuZE5vdGU+PENpdGU+PEF1dGhvcj5aaGFvPC9BdXRob3I+PFllYXI+MjAyMDwvWWVhcj48UmVj
TnVtPjQwMDwvUmVjTnVtPjxEaXNwbGF5VGV4dD48c3R5bGUgZmFjZT0iaXRhbGljIiBmb250PSJU
aW1lcyBOZXcgUm9tYW4iIHNpemU9IjEyIj5aaGFvICxDaGVuIDIwMjAgKDI1Myk8L3N0eWxlPjwv
RGlzcGxheVRleHQ+PHJlY29yZD48cmVjLW51bWJlcj40MDA8L3JlYy1udW1iZXI+PGZvcmVpZ24t
a2V5cz48a2V5IGFwcD0iRU4iIGRiLWlkPSJhc3hkZjV4dDQ5eHc1dmVmd3d0dndzZDcyNWFwcHB4
cjI5MnYiIHRpbWVzdGFtcD0iMTcyNDMxMzc1OCI+NDAwPC9rZXk+PC9mb3JlaWduLWtleXM+PHJl
Zi10eXBlIG5hbWU9IkpvdXJuYWwgQXJ0aWNsZSI+MTc8L3JlZi10eXBlPjxjb250cmlidXRvcnM+
PGF1dGhvcnM+PGF1dGhvcj5aaGFvLCBZLiBZLjwvYXV0aG9yPjxhdXRob3I+Q2hlbiwgWS4gRi48
L2F1dGhvcj48L2F1dGhvcnM+PC9jb250cmlidXRvcnM+PGF1dGgtYWRkcmVzcz5OYW5qaW5nIExp
c2h1aSBQZW9wbGVzIEhvc3AsIERlcHQgTmVwaHJvbCwgTmFuamluZywgSmlhbmdzdSwgUGVvcGxl
cyBSIENoaW5hJiN4RDtTb3V0aGVhc3QgVW5pdiwgWmhvbmdkYSBIb3NwLCBMaXNodWkgQnJhbmNo
LCBEZXB0IE5lcGhyb2wsIE5hbmppbmcsIEppYW5nc3UsIFBlb3BsZXMgUiBDaGluYSYjeEQ7WWFu
Z3pob3UgVW5pdiwgQWZmaWxpYXRlZCBIb3NwLCBEZXB0IEVtZXJnZW5jeSwgWWFuZ3pob3UsIEpp
YW5nc3UsIFBlb3BsZXMgUiBDaGluYTwvYXV0aC1hZGRyZXNzPjx0aXRsZXM+PHRpdGxlPkVmZmVj
dCBvZiByZW5hbCByZXBsYWNlbWVudCB0aGVyYXB5IG1vZGFsaXRpZXMgb24gcmVuYWwgcmVjb3Zl
cnkgYW5kIG1vcnRhbGl0eSBmb3IgYWN1dGUga2lkbmV5IGluanVyeTogQSBQUklTTUEtY29tcGxp
YW50IHN5c3RlbWF0aWMgcmV2aWV3IGFuZCBtZXRhLWFuYWx5c2lzPC90aXRsZT48c2Vjb25kYXJ5
LXRpdGxlPlNlbWluYXJzIGluIERpYWx5c2lzPC9zZWNvbmRhcnktdGl0bGU+PGFsdC10aXRsZT5T
ZW1pbiBEaWFseXNpczwvYWx0LXRpdGxlPjwvdGl0bGVzPjxwZXJpb2RpY2FsPjxmdWxsLXRpdGxl
PlNlbWluYXJzIGluIERpYWx5c2lzPC9mdWxsLXRpdGxlPjxhYmJyLTE+U2VtaW4gRGlhbHlzaXM8
L2FiYnItMT48L3BlcmlvZGljYWw+PGFsdC1wZXJpb2RpY2FsPjxmdWxsLXRpdGxlPlNlbWluYXJz
IGluIERpYWx5c2lzPC9mdWxsLXRpdGxlPjxhYmJyLTE+U2VtaW4gRGlhbHlzaXM8L2FiYnItMT48
L2FsdC1wZXJpb2RpY2FsPjxwYWdlcz4xMjctMTMyPC9wYWdlcz48dm9sdW1lPjMzPC92b2x1bWU+
PG51bWJlcj4yPC9udW1iZXI+PGtleXdvcmRzPjxrZXl3b3JkPmFjdXRlIGtpZG5leSBpbmp1cnk8
L2tleXdvcmQ+PGtleXdvcmQ+Y29udGludW91cyByZW5hbCByZXBsYWNlbWVudCB0aGVyYXB5PC9r
ZXl3b3JkPjxrZXl3b3JkPmludGVybWl0dGVudCBoZW1vZGlhbHlzaXM8L2tleXdvcmQ+PGtleXdv
cmQ+bWV0YS1hbmFseXNpczwva2V5d29yZD48a2V5d29yZD5zdXN0YWluZWQgbG93LWVmZmljaWVu
Y3kgZGlhbHlzaXM8L2tleXdvcmQ+PGtleXdvcmQ+Y29udGludW91cyB2ZW5vdmVub3VzIGhlbW9k
aWFmaWx0cmF0aW9uPC9rZXl3b3JkPjxrZXl3b3JkPmV4dGVuZGVkIGRhaWx5IGRpYWx5c2lzPC9r
ZXl3b3JkPjxrZXl3b3JkPmNyaXRpY2FsbHktaWxsIHBhdGllbnRzPC9rZXl3b3JkPjxrZXl3b3Jk
PmludGVuc2l2ZS1jYXJlLXVuaXQ8L2tleXdvcmQ+PGtleXdvcmQ+aW50ZXJtaXR0ZW50IGhlbW9k
aWFseXNpczwva2V5d29yZD48a2V5d29yZD5ob3NwaXRhbCBtb3J0YWxpdHk8L2tleXdvcmQ+PGtl
eXdvcmQ+ZmFpbHVyZTwva2V5d29yZD48a2V5d29yZD5oZW1vZmlsdHJhdGlvbjwva2V5d29yZD48
a2V5d29yZD50cmlhbDwva2V5d29yZD48a2V5d29yZD5pY3U8L2tleXdvcmQ+PC9rZXl3b3Jkcz48
ZGF0ZXM+PHllYXI+MjAyMDwveWVhcj48cHViLWRhdGVzPjxkYXRlPk1hcjwvZGF0ZT48L3B1Yi1k
YXRlcz48L2RhdGVzPjxpc2JuPjA4OTQtMDk1OTwvaXNibj48YWNjZXNzaW9uLW51bT5XT1M6MDAw
NTIyNzgyOTAwMDA0PC9hY2Nlc3Npb24tbnVtPjx3b3JrLXR5cGU+U1I8L3dvcmstdHlwZT48cmV2
aWV3ZWQtaXRlbT5BSjwvcmV2aWV3ZWQtaXRlbT48dXJscz48cmVsYXRlZC11cmxzPjx1cmw+PHN0
eWxlIGZhY2U9InVuZGVybGluZSIgZm9udD0iZGVmYXVsdCIgc2l6ZT0iMTAwJSI+Jmx0O0dvIHRv
IElTSSZndDs6Ly9XT1M6MDAwNTIyNzgyOTAwMDA0PC9zdHlsZT48L3VybD48dXJsPjxzdHlsZSBm
YWNlPSJ1bmRlcmxpbmUiIGZvbnQ9ImRlZmF1bHQiIHNpemU9IjEwMCUiPmh0dHBzOi8vb25saW5l
bGlicmFyeS53aWxleS5jb20vZG9pL3BkZmRpcmVjdC8xMC4xMTExL3NkaS4xMjg2MT9kb3dubG9h
ZD10cnVlPC9zdHlsZT48L3VybD48L3JlbGF0ZWQtdXJscz48L3VybHM+PGVsZWN0cm9uaWMtcmVz
b3VyY2UtbnVtPjEwLjExMTEvc2RpLjEyODYxPC9lbGVjdHJvbmljLXJlc291cmNlLW51bT48bGFu
Z3VhZ2U+RW5nbGlzaDwvbGFuZ3VhZ2U+PC9yZWNvcmQ+PC9DaXRlPjwvRW5kTm90ZT5=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PEVuZE5vdGU+PENpdGU+PEF1dGhvcj5aaGFvPC9BdXRob3I+PFllYXI+MjAyMDwvWWVhcj48UmVj
TnVtPjQwMDwvUmVjTnVtPjxEaXNwbGF5VGV4dD48c3R5bGUgZmFjZT0iaXRhbGljIiBmb250PSJU
aW1lcyBOZXcgUm9tYW4iIHNpemU9IjEyIj5aaGFvICxDaGVuIDIwMjAgKDI1Myk8L3N0eWxlPjwv
RGlzcGxheVRleHQ+PHJlY29yZD48cmVjLW51bWJlcj40MDA8L3JlYy1udW1iZXI+PGZvcmVpZ24t
a2V5cz48a2V5IGFwcD0iRU4iIGRiLWlkPSJhc3hkZjV4dDQ5eHc1dmVmd3d0dndzZDcyNWFwcHB4
cjI5MnYiIHRpbWVzdGFtcD0iMTcyNDMxMzc1OCI+NDAwPC9rZXk+PC9mb3JlaWduLWtleXM+PHJl
Zi10eXBlIG5hbWU9IkpvdXJuYWwgQXJ0aWNsZSI+MTc8L3JlZi10eXBlPjxjb250cmlidXRvcnM+
PGF1dGhvcnM+PGF1dGhvcj5aaGFvLCBZLiBZLjwvYXV0aG9yPjxhdXRob3I+Q2hlbiwgWS4gRi48
L2F1dGhvcj48L2F1dGhvcnM+PC9jb250cmlidXRvcnM+PGF1dGgtYWRkcmVzcz5OYW5qaW5nIExp
c2h1aSBQZW9wbGVzIEhvc3AsIERlcHQgTmVwaHJvbCwgTmFuamluZywgSmlhbmdzdSwgUGVvcGxl
cyBSIENoaW5hJiN4RDtTb3V0aGVhc3QgVW5pdiwgWmhvbmdkYSBIb3NwLCBMaXNodWkgQnJhbmNo
LCBEZXB0IE5lcGhyb2wsIE5hbmppbmcsIEppYW5nc3UsIFBlb3BsZXMgUiBDaGluYSYjeEQ7WWFu
Z3pob3UgVW5pdiwgQWZmaWxpYXRlZCBIb3NwLCBEZXB0IEVtZXJnZW5jeSwgWWFuZ3pob3UsIEpp
YW5nc3UsIFBlb3BsZXMgUiBDaGluYTwvYXV0aC1hZGRyZXNzPjx0aXRsZXM+PHRpdGxlPkVmZmVj
dCBvZiByZW5hbCByZXBsYWNlbWVudCB0aGVyYXB5IG1vZGFsaXRpZXMgb24gcmVuYWwgcmVjb3Zl
cnkgYW5kIG1vcnRhbGl0eSBmb3IgYWN1dGUga2lkbmV5IGluanVyeTogQSBQUklTTUEtY29tcGxp
YW50IHN5c3RlbWF0aWMgcmV2aWV3IGFuZCBtZXRhLWFuYWx5c2lzPC90aXRsZT48c2Vjb25kYXJ5
LXRpdGxlPlNlbWluYXJzIGluIERpYWx5c2lzPC9zZWNvbmRhcnktdGl0bGU+PGFsdC10aXRsZT5T
ZW1pbiBEaWFseXNpczwvYWx0LXRpdGxlPjwvdGl0bGVzPjxwZXJpb2RpY2FsPjxmdWxsLXRpdGxl
PlNlbWluYXJzIGluIERpYWx5c2lzPC9mdWxsLXRpdGxlPjxhYmJyLTE+U2VtaW4gRGlhbHlzaXM8
L2FiYnItMT48L3BlcmlvZGljYWw+PGFsdC1wZXJpb2RpY2FsPjxmdWxsLXRpdGxlPlNlbWluYXJz
IGluIERpYWx5c2lzPC9mdWxsLXRpdGxlPjxhYmJyLTE+U2VtaW4gRGlhbHlzaXM8L2FiYnItMT48
L2FsdC1wZXJpb2RpY2FsPjxwYWdlcz4xMjctMTMyPC9wYWdlcz48dm9sdW1lPjMzPC92b2x1bWU+
PG51bWJlcj4yPC9udW1iZXI+PGtleXdvcmRzPjxrZXl3b3JkPmFjdXRlIGtpZG5leSBpbmp1cnk8
L2tleXdvcmQ+PGtleXdvcmQ+Y29udGludW91cyByZW5hbCByZXBsYWNlbWVudCB0aGVyYXB5PC9r
ZXl3b3JkPjxrZXl3b3JkPmludGVybWl0dGVudCBoZW1vZGlhbHlzaXM8L2tleXdvcmQ+PGtleXdv
cmQ+bWV0YS1hbmFseXNpczwva2V5d29yZD48a2V5d29yZD5zdXN0YWluZWQgbG93LWVmZmljaWVu
Y3kgZGlhbHlzaXM8L2tleXdvcmQ+PGtleXdvcmQ+Y29udGludW91cyB2ZW5vdmVub3VzIGhlbW9k
aWFmaWx0cmF0aW9uPC9rZXl3b3JkPjxrZXl3b3JkPmV4dGVuZGVkIGRhaWx5IGRpYWx5c2lzPC9r
ZXl3b3JkPjxrZXl3b3JkPmNyaXRpY2FsbHktaWxsIHBhdGllbnRzPC9rZXl3b3JkPjxrZXl3b3Jk
PmludGVuc2l2ZS1jYXJlLXVuaXQ8L2tleXdvcmQ+PGtleXdvcmQ+aW50ZXJtaXR0ZW50IGhlbW9k
aWFseXNpczwva2V5d29yZD48a2V5d29yZD5ob3NwaXRhbCBtb3J0YWxpdHk8L2tleXdvcmQ+PGtl
eXdvcmQ+ZmFpbHVyZTwva2V5d29yZD48a2V5d29yZD5oZW1vZmlsdHJhdGlvbjwva2V5d29yZD48
a2V5d29yZD50cmlhbDwva2V5d29yZD48a2V5d29yZD5pY3U8L2tleXdvcmQ+PC9rZXl3b3Jkcz48
ZGF0ZXM+PHllYXI+MjAyMDwveWVhcj48cHViLWRhdGVzPjxkYXRlPk1hcjwvZGF0ZT48L3B1Yi1k
YXRlcz48L2RhdGVzPjxpc2JuPjA4OTQtMDk1OTwvaXNibj48YWNjZXNzaW9uLW51bT5XT1M6MDAw
NTIyNzgyOTAwMDA0PC9hY2Nlc3Npb24tbnVtPjx3b3JrLXR5cGU+U1I8L3dvcmstdHlwZT48cmV2
aWV3ZWQtaXRlbT5BSjwvcmV2aWV3ZWQtaXRlbT48dXJscz48cmVsYXRlZC11cmxzPjx1cmw+PHN0
eWxlIGZhY2U9InVuZGVybGluZSIgZm9udD0iZGVmYXVsdCIgc2l6ZT0iMTAwJSI+Jmx0O0dvIHRv
IElTSSZndDs6Ly9XT1M6MDAwNTIyNzgyOTAwMDA0PC9zdHlsZT48L3VybD48dXJsPjxzdHlsZSBm
YWNlPSJ1bmRlcmxpbmUiIGZvbnQ9ImRlZmF1bHQiIHNpemU9IjEwMCUiPmh0dHBzOi8vb25saW5l
bGlicmFyeS53aWxleS5jb20vZG9pL3BkZmRpcmVjdC8xMC4xMTExL3NkaS4xMjg2MT9kb3dubG9h
ZD10cnVlPC9zdHlsZT48L3VybD48L3JlbGF0ZWQtdXJscz48L3VybHM+PGVsZWN0cm9uaWMtcmVz
b3VyY2UtbnVtPjEwLjExMTEvc2RpLjEyODYxPC9lbGVjdHJvbmljLXJlc291cmNlLW51bT48bGFu
Z3VhZ2U+RW5nbGlzaDwvbGFuZ3VhZ2U+PC9yZWNvcmQ+PC9DaXRlPjwvRW5kTm90ZT5=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Zhao ,Chen 2020 (253)</w:t>
            </w:r>
            <w:r w:rsidRPr="000F41B6">
              <w:rPr>
                <w:lang w:val="en-US"/>
              </w:rPr>
              <w:fldChar w:fldCharType="end"/>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14079D" w14:textId="77777777" w:rsidR="00314863" w:rsidRPr="001D1D30" w:rsidRDefault="00314863" w:rsidP="00D435E8">
            <w:pPr>
              <w:pStyle w:val="TabelleText"/>
              <w:rPr>
                <w:lang w:val="en-US"/>
              </w:rPr>
            </w:pPr>
            <w:r w:rsidRPr="001D1D30">
              <w:rPr>
                <w:lang w:val="en-US"/>
              </w:rPr>
              <w:t>SR</w:t>
            </w:r>
          </w:p>
        </w:tc>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74E4E8" w14:textId="15C84D34" w:rsidR="00314863" w:rsidRPr="001D1D30" w:rsidRDefault="00314863" w:rsidP="00D435E8">
            <w:pPr>
              <w:pStyle w:val="TabelleText"/>
              <w:rPr>
                <w:lang w:val="en-US"/>
              </w:rPr>
            </w:pPr>
            <w:r w:rsidRPr="001D1D30">
              <w:rPr>
                <w:lang w:val="en-US"/>
              </w:rPr>
              <w:t xml:space="preserve">521 </w:t>
            </w:r>
            <w:r w:rsidR="00D66CFF" w:rsidRPr="001D1D30">
              <w:rPr>
                <w:lang w:val="en-US"/>
              </w:rPr>
              <w:t>pat.</w:t>
            </w:r>
            <w:r w:rsidRPr="001D1D30">
              <w:rPr>
                <w:lang w:val="en-US"/>
              </w:rPr>
              <w:t xml:space="preserve"> CRRT</w:t>
            </w:r>
          </w:p>
          <w:p w14:paraId="787E6E12" w14:textId="69612E33" w:rsidR="00314863" w:rsidRPr="001D1D30" w:rsidRDefault="00314863" w:rsidP="00D435E8">
            <w:pPr>
              <w:pStyle w:val="TabelleText"/>
              <w:rPr>
                <w:lang w:val="en-US"/>
              </w:rPr>
            </w:pPr>
            <w:r w:rsidRPr="001D1D30">
              <w:rPr>
                <w:lang w:val="en-US"/>
              </w:rPr>
              <w:t xml:space="preserve">424 </w:t>
            </w:r>
            <w:r w:rsidR="00D66CFF" w:rsidRPr="001D1D30">
              <w:rPr>
                <w:lang w:val="en-US"/>
              </w:rPr>
              <w:t>pat.</w:t>
            </w:r>
            <w:r w:rsidRPr="001D1D30">
              <w:rPr>
                <w:lang w:val="en-US"/>
              </w:rPr>
              <w:t xml:space="preserve"> SLED</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51A7EB" w14:textId="08982F24" w:rsidR="00314863" w:rsidRPr="001D1D30" w:rsidRDefault="00A45957" w:rsidP="00D435E8">
            <w:pPr>
              <w:pStyle w:val="TabelleText"/>
              <w:rPr>
                <w:lang w:val="en-US"/>
              </w:rPr>
            </w:pPr>
            <w:r w:rsidRPr="001D1D30">
              <w:rPr>
                <w:lang w:val="en-US"/>
              </w:rPr>
              <w:t xml:space="preserve">8 </w:t>
            </w:r>
            <w:r w:rsidR="00D66CFF" w:rsidRPr="001D1D30">
              <w:rPr>
                <w:lang w:val="en-US"/>
              </w:rPr>
              <w:t>trials</w:t>
            </w:r>
            <w:r w:rsidRPr="001D1D30">
              <w:rPr>
                <w:lang w:val="en-US"/>
              </w:rPr>
              <w:t xml:space="preserve"> SLED</w:t>
            </w:r>
          </w:p>
          <w:p w14:paraId="4B41C341" w14:textId="419036A9" w:rsidR="00314863" w:rsidRPr="001D1D30" w:rsidRDefault="00314863" w:rsidP="00D552F4">
            <w:pPr>
              <w:pStyle w:val="TabelleText"/>
              <w:rPr>
                <w:lang w:val="en-US"/>
              </w:rPr>
            </w:pPr>
            <w:r w:rsidRPr="001D1D30">
              <w:rPr>
                <w:lang w:val="en-US"/>
              </w:rPr>
              <w:t xml:space="preserve">(RCT, OT) </w:t>
            </w:r>
            <w:r w:rsidR="00D552F4" w:rsidRPr="001D1D30">
              <w:rPr>
                <w:lang w:val="en-US"/>
              </w:rPr>
              <w:t xml:space="preserve">until </w:t>
            </w:r>
            <w:r w:rsidRPr="001D1D30">
              <w:rPr>
                <w:lang w:val="en-US"/>
              </w:rPr>
              <w:t>6/2019</w:t>
            </w:r>
          </w:p>
        </w:tc>
        <w:tc>
          <w:tcPr>
            <w:tcW w:w="15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EC8515" w14:textId="259CBC9A" w:rsidR="00314863" w:rsidRPr="001D1D30" w:rsidRDefault="00314863" w:rsidP="00D435E8">
            <w:pPr>
              <w:pStyle w:val="TabelleText"/>
              <w:rPr>
                <w:lang w:val="en-US"/>
              </w:rPr>
            </w:pPr>
            <w:r w:rsidRPr="001D1D30">
              <w:rPr>
                <w:lang w:val="en-US"/>
              </w:rPr>
              <w:t xml:space="preserve">SLED vs CRRT in </w:t>
            </w:r>
            <w:r w:rsidRPr="001D1D30">
              <w:rPr>
                <w:i/>
                <w:lang w:val="en-US"/>
              </w:rPr>
              <w:t xml:space="preserve">ICU </w:t>
            </w:r>
            <w:r w:rsidR="004D378F" w:rsidRPr="001D1D30">
              <w:rPr>
                <w:i/>
                <w:lang w:val="en-US"/>
              </w:rPr>
              <w:t>mortality</w:t>
            </w:r>
          </w:p>
          <w:p w14:paraId="70BA42C1" w14:textId="680BEF18" w:rsidR="00314863" w:rsidRPr="001D1D30" w:rsidRDefault="00314863" w:rsidP="00D435E8">
            <w:pPr>
              <w:pStyle w:val="TabelleText"/>
              <w:rPr>
                <w:lang w:val="en-US"/>
              </w:rPr>
            </w:pPr>
            <w:r w:rsidRPr="001D1D30">
              <w:rPr>
                <w:lang w:val="en-US"/>
              </w:rPr>
              <w:t>RR 1.09 (95%CI 0.88-1.35) I</w:t>
            </w:r>
            <w:r w:rsidRPr="00935355">
              <w:rPr>
                <w:vertAlign w:val="superscript"/>
                <w:lang w:val="en-US"/>
              </w:rPr>
              <w:t>2</w:t>
            </w:r>
            <w:r w:rsidR="00935355">
              <w:rPr>
                <w:lang w:val="en-US"/>
              </w:rPr>
              <w:t xml:space="preserve"> </w:t>
            </w:r>
            <w:r w:rsidRPr="001D1D30">
              <w:rPr>
                <w:lang w:val="en-US"/>
              </w:rPr>
              <w:t>0% p=0.64</w:t>
            </w:r>
          </w:p>
        </w:tc>
        <w:tc>
          <w:tcPr>
            <w:tcW w:w="7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9FD4EF" w14:textId="20DD88F2" w:rsidR="00314863" w:rsidRPr="001D1D30" w:rsidRDefault="004D378F" w:rsidP="00D435E8">
            <w:pPr>
              <w:pStyle w:val="TabelleText"/>
              <w:rPr>
                <w:lang w:val="en-US"/>
              </w:rPr>
            </w:pPr>
            <w:r w:rsidRPr="001D1D30">
              <w:rPr>
                <w:lang w:val="en-US"/>
              </w:rPr>
              <w:t>no</w:t>
            </w:r>
            <w:r w:rsidR="00D86DBF" w:rsidRPr="001D1D30">
              <w:rPr>
                <w:lang w:val="en-US"/>
              </w:rPr>
              <w:t xml:space="preserve"> difference</w:t>
            </w:r>
          </w:p>
        </w:tc>
      </w:tr>
      <w:tr w:rsidR="00314863" w:rsidRPr="001D1D30" w14:paraId="5C23C5F5" w14:textId="77777777" w:rsidTr="00FE6357">
        <w:trPr>
          <w:trHeight w:val="628"/>
        </w:trPr>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0C18B6" w14:textId="2F38A82D" w:rsidR="00314863" w:rsidRPr="000F41B6" w:rsidRDefault="00EF1358" w:rsidP="00EF1358">
            <w:pPr>
              <w:pStyle w:val="TabelleText"/>
              <w:rPr>
                <w:lang w:val="en-US"/>
              </w:rPr>
            </w:pPr>
            <w:r w:rsidRPr="000F41B6">
              <w:rPr>
                <w:lang w:val="en-US"/>
              </w:rPr>
              <w:fldChar w:fldCharType="begin">
                <w:fldData xml:space="preserve">PEVuZE5vdGU+PENpdGU+PEF1dGhvcj5BbCBEYWxiaGk8L0F1dGhvcj48WWVhcj4yMDIxPC9ZZWFy
PjxSZWNOdW0+MzgzPC9SZWNOdW0+PERpc3BsYXlUZXh0PjxzdHlsZSBmYWNlPSJpdGFsaWMiIGZv
bnQ9IlRpbWVzIE5ldyBSb21hbiIgc2l6ZT0iMTIiPkFsIERhbGJoaSAyMDIxICg2KTwvc3R5bGU+
PC9EaXNwbGF5VGV4dD48cmVjb3JkPjxyZWMtbnVtYmVyPjM4MzwvcmVjLW51bWJlcj48Zm9yZWln
bi1rZXlzPjxrZXkgYXBwPSJFTiIgZGItaWQ9ImFzeGRmNXh0NDl4dzV2ZWZ3d3R2d3NkNzI1YXBw
cHhyMjkydiIgdGltZXN0YW1wPSIxNzI0MzEzNzU4Ij4zODM8L2tleT48L2ZvcmVpZ24ta2V5cz48
cmVmLXR5cGUgbmFtZT0iSm91cm5hbCBBcnRpY2xlIj4xNzwvcmVmLXR5cGU+PGNvbnRyaWJ1dG9y
cz48YXV0aG9ycz48YXV0aG9yPkFsIERhbGJoaSwgUy48L2F1dGhvcj48YXV0aG9yPkFsb3JmLCBS
LjwvYXV0aG9yPjxhdXRob3I+QWxvdGFpYmksIE0uPC9hdXRob3I+PGF1dGhvcj5BbHRoZWFieSwg
QS48L2F1dGhvcj48YXV0aG9yPkFsZ2hhbWRpLCBZLjwvYXV0aG9yPjxhdXRob3I+R2hhemFsLCBI
LjwvYXV0aG9yPjxhdXRob3I+QWxtdXphaW5pLCBILjwvYXV0aG9yPjxhdXRob3I+TmVnbSwgSC48
L2F1dGhvcj48L2F1dGhvcnM+PC9jb250cmlidXRvcnM+PGF1dGgtYWRkcmVzcz5QcmluY2UgU3Vs
dGFuIE1pbCBNZWQgQ2l0eSwgUml5YWRoIDExMTU5LCBTYXVkaSBBcmFiaWEmI3hEO0tpbmcgQWJk
dWwgQXppeiBNZWQgQ2l0eSwgUml5YWRoLCBTYXVkaSBBcmFiaWEmI3hEO1ByaW5jZSBNb2hhbW1l
ZCBCaW4gQWJkdWxheml6IEhvc3AsIFJpeWFkaCwgU2F1ZGkgQXJhYmlhPC9hdXRoLWFkZHJlc3M+
PHRpdGxlcz48dGl0bGU+U3VzdGFpbmVkIGxvdyBlZmZpY2llbmN5IGRpYWx5c2lzIGlzIG5vbi1p
bmZlcmlvciB0byBjb250aW51b3VzIHJlbmFsIHJlcGxhY2VtZW50IHRoZXJhcHkgaW4gY3JpdGlj
YWxseSBpbGwgcGF0aWVudHMgd2l0aCBhY3V0ZSBraWRuZXkgaW5qdXJ5IEEgY29tcGFyYXRpdmUg
bWV0YS1hbmFseXNpczwvdGl0bGU+PHNlY29uZGFyeS10aXRsZT5NZWRpY2luZTwvc2Vjb25kYXJ5
LXRpdGxlPjxhbHQtdGl0bGU+TWVkaWNpbmU8L2FsdC10aXRsZT48L3RpdGxlcz48cGVyaW9kaWNh
bD48ZnVsbC10aXRsZT5NZWRpY2luZTwvZnVsbC10aXRsZT48YWJici0xPk1lZGljaW5lPC9hYmJy
LTE+PC9wZXJpb2RpY2FsPjxhbHQtcGVyaW9kaWNhbD48ZnVsbC10aXRsZT5NZWRpY2luZTwvZnVs
bC10aXRsZT48YWJici0xPk1lZGljaW5lPC9hYmJyLTE+PC9hbHQtcGVyaW9kaWNhbD48cGFnZXM+
MS0xMDwvcGFnZXM+PHZvbHVtZT4xMDA8L3ZvbHVtZT48bnVtYmVyPjUxPC9udW1iZXI+PGtleXdv
cmRzPjxrZXl3b3JkPmFjdXRlIGtpZG5leSBpbmp1cnk8L2tleXdvcmQ+PGtleXdvcmQ+Y29udGlu
dW91cyByZW5hbCByZXBsYWNlbWVudCB0aGVyYXB5PC9rZXl3b3JkPjxrZXl3b3JkPmhlbW9keW5h
bWljIGluc3RhYmlsaXR5PC9rZXl3b3JkPjxrZXl3b3JkPmludGVuc2l2ZSBjYXJlPC9rZXl3b3Jk
PjxrZXl3b3JkPm1ldGEtYW5hbHlzaXM8L2tleXdvcmQ+PGtleXdvcmQ+c3VzdGFpbmVkIGxvdyBl
ZmZpY2llbmN5IGRpYWx5c2lzPC9rZXl3b3JkPjxrZXl3b3JkPmV4dGVuZGVkIGRhaWx5IGRpYWx5
c2lzPC9rZXl3b3JkPjxrZXl3b3JkPmRhaWx5IGRpYWZpbHRyYXRpb248L2tleXdvcmQ+PGtleXdv
cmQ+aGVtb2RpYWx5c2lzPC9rZXl3b3JkPjxrZXl3b3JkPmZhaWx1cmU8L2tleXdvcmQ+PGtleXdv
cmQ+Y29tcGxpY2F0aW9uczwva2V5d29yZD48a2V5d29yZD5yZWNvdmVyeTwva2V5d29yZD48a2V5
d29yZD5jaG9pY2U8L2tleXdvcmQ+PGtleXdvcmQ+aWN1PC9rZXl3b3JkPjwva2V5d29yZHM+PGRh
dGVzPjx5ZWFyPjIwMjE8L3llYXI+PHB1Yi1kYXRlcz48ZGF0ZT5EZWMgMjM8L2RhdGU+PC9wdWIt
ZGF0ZXM+PC9kYXRlcz48aXNibj4wMDI1LTc5NzQ8L2lzYm4+PGFjY2Vzc2lvbi1udW0+V09TOjAw
MDczMzU2NDgwMDEwMDwvYWNjZXNzaW9uLW51bT48d29yay10eXBlPlNSPC93b3JrLXR5cGU+PHJl
dmlld2VkLWl0ZW0+QUo8L3Jldmlld2VkLWl0ZW0+PHVybHM+PHJlbGF0ZWQtdXJscz48dXJsPjxz
dHlsZSBmYWNlPSJ1bmRlcmxpbmUiIGZvbnQ9ImRlZmF1bHQiIHNpemU9IjEwMCUiPiZsdDtHbyB0
byBJU0kmZ3Q7Oi8vV09TOjAwMDczMzU2NDgwMDEwMDwvc3R5bGU+PC91cmw+PC9yZWxhdGVkLXVy
bHM+PC91cmxzPjxlbGVjdHJvbmljLXJlc291cmNlLW51bT5BUlROIGUyODExOCYjeEQ7MTAuMTA5
Ny9NRC4wMDAwMDAwMDAwMDI4MTE4PC9lbGVjdHJvbmljLXJlc291cmNlLW51bT48bGFuZ3VhZ2U+
RW5nbGlzaDwvbGFuZ3VhZ2U+PC9yZWNvcmQ+PC9DaXRlPjwvRW5kTm90ZT4A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PEVuZE5vdGU+PENpdGU+PEF1dGhvcj5BbCBEYWxiaGk8L0F1dGhvcj48WWVhcj4yMDIxPC9ZZWFy
PjxSZWNOdW0+MzgzPC9SZWNOdW0+PERpc3BsYXlUZXh0PjxzdHlsZSBmYWNlPSJpdGFsaWMiIGZv
bnQ9IlRpbWVzIE5ldyBSb21hbiIgc2l6ZT0iMTIiPkFsIERhbGJoaSAyMDIxICg2KTwvc3R5bGU+
PC9EaXNwbGF5VGV4dD48cmVjb3JkPjxyZWMtbnVtYmVyPjM4MzwvcmVjLW51bWJlcj48Zm9yZWln
bi1rZXlzPjxrZXkgYXBwPSJFTiIgZGItaWQ9ImFzeGRmNXh0NDl4dzV2ZWZ3d3R2d3NkNzI1YXBw
cHhyMjkydiIgdGltZXN0YW1wPSIxNzI0MzEzNzU4Ij4zODM8L2tleT48L2ZvcmVpZ24ta2V5cz48
cmVmLXR5cGUgbmFtZT0iSm91cm5hbCBBcnRpY2xlIj4xNzwvcmVmLXR5cGU+PGNvbnRyaWJ1dG9y
cz48YXV0aG9ycz48YXV0aG9yPkFsIERhbGJoaSwgUy48L2F1dGhvcj48YXV0aG9yPkFsb3JmLCBS
LjwvYXV0aG9yPjxhdXRob3I+QWxvdGFpYmksIE0uPC9hdXRob3I+PGF1dGhvcj5BbHRoZWFieSwg
QS48L2F1dGhvcj48YXV0aG9yPkFsZ2hhbWRpLCBZLjwvYXV0aG9yPjxhdXRob3I+R2hhemFsLCBI
LjwvYXV0aG9yPjxhdXRob3I+QWxtdXphaW5pLCBILjwvYXV0aG9yPjxhdXRob3I+TmVnbSwgSC48
L2F1dGhvcj48L2F1dGhvcnM+PC9jb250cmlidXRvcnM+PGF1dGgtYWRkcmVzcz5QcmluY2UgU3Vs
dGFuIE1pbCBNZWQgQ2l0eSwgUml5YWRoIDExMTU5LCBTYXVkaSBBcmFiaWEmI3hEO0tpbmcgQWJk
dWwgQXppeiBNZWQgQ2l0eSwgUml5YWRoLCBTYXVkaSBBcmFiaWEmI3hEO1ByaW5jZSBNb2hhbW1l
ZCBCaW4gQWJkdWxheml6IEhvc3AsIFJpeWFkaCwgU2F1ZGkgQXJhYmlhPC9hdXRoLWFkZHJlc3M+
PHRpdGxlcz48dGl0bGU+U3VzdGFpbmVkIGxvdyBlZmZpY2llbmN5IGRpYWx5c2lzIGlzIG5vbi1p
bmZlcmlvciB0byBjb250aW51b3VzIHJlbmFsIHJlcGxhY2VtZW50IHRoZXJhcHkgaW4gY3JpdGlj
YWxseSBpbGwgcGF0aWVudHMgd2l0aCBhY3V0ZSBraWRuZXkgaW5qdXJ5IEEgY29tcGFyYXRpdmUg
bWV0YS1hbmFseXNpczwvdGl0bGU+PHNlY29uZGFyeS10aXRsZT5NZWRpY2luZTwvc2Vjb25kYXJ5
LXRpdGxlPjxhbHQtdGl0bGU+TWVkaWNpbmU8L2FsdC10aXRsZT48L3RpdGxlcz48cGVyaW9kaWNh
bD48ZnVsbC10aXRsZT5NZWRpY2luZTwvZnVsbC10aXRsZT48YWJici0xPk1lZGljaW5lPC9hYmJy
LTE+PC9wZXJpb2RpY2FsPjxhbHQtcGVyaW9kaWNhbD48ZnVsbC10aXRsZT5NZWRpY2luZTwvZnVs
bC10aXRsZT48YWJici0xPk1lZGljaW5lPC9hYmJyLTE+PC9hbHQtcGVyaW9kaWNhbD48cGFnZXM+
MS0xMDwvcGFnZXM+PHZvbHVtZT4xMDA8L3ZvbHVtZT48bnVtYmVyPjUxPC9udW1iZXI+PGtleXdv
cmRzPjxrZXl3b3JkPmFjdXRlIGtpZG5leSBpbmp1cnk8L2tleXdvcmQ+PGtleXdvcmQ+Y29udGlu
dW91cyByZW5hbCByZXBsYWNlbWVudCB0aGVyYXB5PC9rZXl3b3JkPjxrZXl3b3JkPmhlbW9keW5h
bWljIGluc3RhYmlsaXR5PC9rZXl3b3JkPjxrZXl3b3JkPmludGVuc2l2ZSBjYXJlPC9rZXl3b3Jk
PjxrZXl3b3JkPm1ldGEtYW5hbHlzaXM8L2tleXdvcmQ+PGtleXdvcmQ+c3VzdGFpbmVkIGxvdyBl
ZmZpY2llbmN5IGRpYWx5c2lzPC9rZXl3b3JkPjxrZXl3b3JkPmV4dGVuZGVkIGRhaWx5IGRpYWx5
c2lzPC9rZXl3b3JkPjxrZXl3b3JkPmRhaWx5IGRpYWZpbHRyYXRpb248L2tleXdvcmQ+PGtleXdv
cmQ+aGVtb2RpYWx5c2lzPC9rZXl3b3JkPjxrZXl3b3JkPmZhaWx1cmU8L2tleXdvcmQ+PGtleXdv
cmQ+Y29tcGxpY2F0aW9uczwva2V5d29yZD48a2V5d29yZD5yZWNvdmVyeTwva2V5d29yZD48a2V5
d29yZD5jaG9pY2U8L2tleXdvcmQ+PGtleXdvcmQ+aWN1PC9rZXl3b3JkPjwva2V5d29yZHM+PGRh
dGVzPjx5ZWFyPjIwMjE8L3llYXI+PHB1Yi1kYXRlcz48ZGF0ZT5EZWMgMjM8L2RhdGU+PC9wdWIt
ZGF0ZXM+PC9kYXRlcz48aXNibj4wMDI1LTc5NzQ8L2lzYm4+PGFjY2Vzc2lvbi1udW0+V09TOjAw
MDczMzU2NDgwMDEwMDwvYWNjZXNzaW9uLW51bT48d29yay10eXBlPlNSPC93b3JrLXR5cGU+PHJl
dmlld2VkLWl0ZW0+QUo8L3Jldmlld2VkLWl0ZW0+PHVybHM+PHJlbGF0ZWQtdXJscz48dXJsPjxz
dHlsZSBmYWNlPSJ1bmRlcmxpbmUiIGZvbnQ9ImRlZmF1bHQiIHNpemU9IjEwMCUiPiZsdDtHbyB0
byBJU0kmZ3Q7Oi8vV09TOjAwMDczMzU2NDgwMDEwMDwvc3R5bGU+PC91cmw+PC9yZWxhdGVkLXVy
bHM+PC91cmxzPjxlbGVjdHJvbmljLXJlc291cmNlLW51bT5BUlROIGUyODExOCYjeEQ7MTAuMTA5
Ny9NRC4wMDAwMDAwMDAwMDI4MTE4PC9lbGVjdHJvbmljLXJlc291cmNlLW51bT48bGFuZ3VhZ2U+
RW5nbGlzaDwvbGFuZ3VhZ2U+PC9yZWNvcmQ+PC9DaXRlPjwvRW5kTm90ZT4A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Al Dalbhi 2021 (6)</w:t>
            </w:r>
            <w:r w:rsidRPr="000F41B6">
              <w:rPr>
                <w:lang w:val="en-US"/>
              </w:rPr>
              <w:fldChar w:fldCharType="end"/>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1CBE2E" w14:textId="77777777" w:rsidR="00314863" w:rsidRPr="001D1D30" w:rsidRDefault="00314863" w:rsidP="00D435E8">
            <w:pPr>
              <w:pStyle w:val="TabelleText"/>
              <w:rPr>
                <w:lang w:val="en-US"/>
              </w:rPr>
            </w:pPr>
            <w:r w:rsidRPr="001D1D30">
              <w:rPr>
                <w:lang w:val="en-US"/>
              </w:rPr>
              <w:t>SR</w:t>
            </w:r>
          </w:p>
        </w:tc>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B8D029" w14:textId="7E60BD97" w:rsidR="00314863" w:rsidRPr="001D1D30" w:rsidRDefault="00314863" w:rsidP="00D435E8">
            <w:pPr>
              <w:pStyle w:val="TabelleText"/>
              <w:rPr>
                <w:lang w:val="en-US"/>
              </w:rPr>
            </w:pPr>
            <w:r w:rsidRPr="001D1D30">
              <w:rPr>
                <w:lang w:val="en-US"/>
              </w:rPr>
              <w:t xml:space="preserve">1160 </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16B2D9" w14:textId="77777777" w:rsidR="00314863" w:rsidRPr="001D1D30" w:rsidRDefault="00314863" w:rsidP="00D435E8">
            <w:pPr>
              <w:pStyle w:val="TabelleText"/>
              <w:rPr>
                <w:lang w:val="en-US"/>
              </w:rPr>
            </w:pPr>
            <w:r w:rsidRPr="001D1D30">
              <w:rPr>
                <w:lang w:val="en-US"/>
              </w:rPr>
              <w:t>6 RCTs</w:t>
            </w:r>
          </w:p>
          <w:p w14:paraId="26C5A9A8" w14:textId="2914AE42" w:rsidR="00314863" w:rsidRPr="001D1D30" w:rsidRDefault="00314863" w:rsidP="00D552F4">
            <w:pPr>
              <w:pStyle w:val="TabelleText"/>
              <w:rPr>
                <w:lang w:val="en-US"/>
              </w:rPr>
            </w:pPr>
            <w:r w:rsidRPr="001D1D30">
              <w:rPr>
                <w:lang w:val="en-US"/>
              </w:rPr>
              <w:t>5 OTs</w:t>
            </w:r>
            <w:r w:rsidR="00D552F4" w:rsidRPr="001D1D30">
              <w:rPr>
                <w:lang w:val="en-US"/>
              </w:rPr>
              <w:t xml:space="preserve"> </w:t>
            </w:r>
            <w:r w:rsidRPr="001D1D30">
              <w:rPr>
                <w:lang w:val="en-US"/>
              </w:rPr>
              <w:t>until 2017</w:t>
            </w:r>
          </w:p>
        </w:tc>
        <w:tc>
          <w:tcPr>
            <w:tcW w:w="15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0A50E6" w14:textId="37CBCCB6" w:rsidR="00314863" w:rsidRPr="001D1D30" w:rsidRDefault="00314863" w:rsidP="00D435E8">
            <w:pPr>
              <w:pStyle w:val="TabelleText"/>
              <w:rPr>
                <w:lang w:val="en-US"/>
              </w:rPr>
            </w:pPr>
            <w:r w:rsidRPr="001D1D30">
              <w:rPr>
                <w:lang w:val="en-US"/>
              </w:rPr>
              <w:t xml:space="preserve">SLED vs </w:t>
            </w:r>
            <w:r w:rsidR="00DC6972">
              <w:rPr>
                <w:lang w:val="en-US"/>
              </w:rPr>
              <w:t>IHD</w:t>
            </w:r>
          </w:p>
          <w:p w14:paraId="0ECE4A3F" w14:textId="51DBCBFC" w:rsidR="00314863" w:rsidRPr="001D1D30" w:rsidRDefault="00314863" w:rsidP="00D435E8">
            <w:pPr>
              <w:pStyle w:val="TabelleText"/>
              <w:rPr>
                <w:lang w:val="en-US"/>
              </w:rPr>
            </w:pPr>
            <w:r w:rsidRPr="001D1D30">
              <w:rPr>
                <w:lang w:val="en-US"/>
              </w:rPr>
              <w:t>RR 0.67, (95%</w:t>
            </w:r>
            <w:r w:rsidR="00935355">
              <w:rPr>
                <w:lang w:val="en-US"/>
              </w:rPr>
              <w:t xml:space="preserve"> CI</w:t>
            </w:r>
            <w:r w:rsidRPr="001D1D30">
              <w:rPr>
                <w:lang w:val="en-US"/>
              </w:rPr>
              <w:t xml:space="preserve"> 0.44–1.00) I</w:t>
            </w:r>
            <w:r w:rsidRPr="00935355">
              <w:rPr>
                <w:vertAlign w:val="superscript"/>
                <w:lang w:val="en-US"/>
              </w:rPr>
              <w:t>2</w:t>
            </w:r>
            <w:r w:rsidRPr="001D1D30">
              <w:rPr>
                <w:lang w:val="en-US"/>
              </w:rPr>
              <w:t xml:space="preserve"> 0% P=0.05</w:t>
            </w:r>
          </w:p>
        </w:tc>
        <w:tc>
          <w:tcPr>
            <w:tcW w:w="7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02F954" w14:textId="6EC62928" w:rsidR="00314863" w:rsidRPr="001D1D30" w:rsidRDefault="004D378F" w:rsidP="00D435E8">
            <w:pPr>
              <w:pStyle w:val="TabelleText"/>
              <w:rPr>
                <w:lang w:val="en-US"/>
              </w:rPr>
            </w:pPr>
            <w:r w:rsidRPr="001D1D30">
              <w:rPr>
                <w:lang w:val="en-US"/>
              </w:rPr>
              <w:t>no</w:t>
            </w:r>
            <w:r w:rsidR="00BB5766" w:rsidRPr="001D1D30">
              <w:rPr>
                <w:lang w:val="en-US"/>
              </w:rPr>
              <w:t xml:space="preserve"> difference</w:t>
            </w:r>
          </w:p>
        </w:tc>
      </w:tr>
      <w:tr w:rsidR="00314863" w:rsidRPr="001D1D30" w14:paraId="78FC32B7" w14:textId="77777777" w:rsidTr="00FE6357">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6E3BEB" w14:textId="052F35FD" w:rsidR="00314863" w:rsidRPr="000F41B6" w:rsidRDefault="00EF1358" w:rsidP="00EF1358">
            <w:pPr>
              <w:pStyle w:val="TabelleText"/>
              <w:rPr>
                <w:lang w:val="en-US"/>
              </w:rPr>
            </w:pPr>
            <w:r w:rsidRPr="000F41B6">
              <w:rPr>
                <w:lang w:val="en-US"/>
              </w:rPr>
              <w:fldChar w:fldCharType="begin">
                <w:fldData xml:space="preserve">PEVuZE5vdGU+PENpdGU+PEF1dGhvcj5ZZTwvQXV0aG9yPjxZZWFyPjIwMjE8L1llYXI+PFJlY051
bT4zOTc8L1JlY051bT48RGlzcGxheVRleHQ+PHN0eWxlIGZhY2U9Iml0YWxpYyIgZm9udD0iVGlt
ZXMgTmV3IFJvbWFuIiBzaXplPSIxMiI+WWUgMjAyMSAoMjQwKTwvc3R5bGU+PC9EaXNwbGF5VGV4
dD48cmVjb3JkPjxyZWMtbnVtYmVyPjM5NzwvcmVjLW51bWJlcj48Zm9yZWlnbi1rZXlzPjxrZXkg
YXBwPSJFTiIgZGItaWQ9ImFzeGRmNXh0NDl4dzV2ZWZ3d3R2d3NkNzI1YXBwcHhyMjkydiIgdGlt
ZXN0YW1wPSIxNzI0MzEzNzU4Ij4zOTc8L2tleT48L2ZvcmVpZ24ta2V5cz48cmVmLXR5cGUgbmFt
ZT0iSm91cm5hbCBBcnRpY2xlIj4xNzwvcmVmLXR5cGU+PGNvbnRyaWJ1dG9ycz48YXV0aG9ycz48
YXV0aG9yPlllLCBaLjwvYXV0aG9yPjxhdXRob3I+V2FuZywgWS48L2F1dGhvcj48YXV0aG9yPkdl
LCBMLjwvYXV0aG9yPjxhdXRob3I+R3V5YXR0LCBHLiBILjwvYXV0aG9yPjxhdXRob3I+Q29sbGlz
dGVyLCBELjwvYXV0aG9yPjxhdXRob3I+QWxoYXp6YW5pLCBXLjwvYXV0aG9yPjxhdXRob3I+QmFn
c2hhdywgUy4gTS48L2F1dGhvcj48YXV0aG9yPkJlbGxleS1Db3RlLCBFLiBQLjwvYXV0aG9yPjxh
dXRob3I+RmFuZywgRi48L2F1dGhvcj48YXV0aG9yPkhvdSwgTC48L2F1dGhvcj48YXV0aG9yPktv
bGIsIFAuPC9hdXRob3I+PGF1dGhvcj5MYW1vbnRhZ25lLCBGLjwvYXV0aG9yPjxhdXRob3I+T2N6
a293c2tpLCBTLjwvYXV0aG9yPjxhdXRob3I+UHluZSwgTC48L2F1dGhvcj48YXV0aG9yPlJhYmJh
dCwgQy48L2F1dGhvcj48YXV0aG9yPlNjYXVtLCBNLjwvYXV0aG9yPjxhdXRob3I+TmFqYWZhYmFk
aSwgQi4gVC48L2F1dGhvcj48YXV0aG9yPlRhbmdhbW9ybnN1a3NhbiwgVy48L2F1dGhvcj48YXV0
aG9yPldhbGQsIFIuPC9hdXRob3I+PGF1dGhvcj5XYW5nLCBRLjwvYXV0aG9yPjxhdXRob3I+V2Fs
c2gsIE0uPC9hdXRob3I+PGF1dGhvcj5ZYW8sIEwuPC9hdXRob3I+PGF1dGhvcj5aZW5nLCBMLjwv
YXV0aG9yPjxhdXRob3I+QWxnYXJuaSwgQS4gTS48L2F1dGhvcj48YXV0aG9yPkNvdWJhbiwgUi4g
Si48L2F1dGhvcj48YXV0aG9yPkFsZXhhbmRlciwgUC4gRS48L2F1dGhvcj48YXV0aG9yPlJvY2h3
ZXJnLCBCLjwvYXV0aG9yPjwvYXV0aG9ycz48L2NvbnRyaWJ1dG9ycz48YXV0aC1hZGRyZXNzPkRl
cGFydG1lbnQgb2YgSGVhbHRoIFJlc2VhcmNoIE1ldGhvZHMsIEV2aWRlbmNlIGFuZCBJbXBhY3Qs
IE1jTWFzdGVyIFVuaXZlcnNpdHksIEhhbWlsdG9uLCBPTiwgQ2FuYWRhLiYjeEQ7RXZpZGVuY2Ug
QmFzZWQgU29jaWFsIFNjaWVuY2UgUmVzZWFyY2ggQ2VudGVyLCBTY2hvb2wgb2YgUHVibGljIEhl
YWx0aCwgTGFuemhvdSBVbml2ZXJzaXR5LCBMYW56aG91LCBDaGluYS4mI3hEO0RlcGFydG1lbnQg
b2YgTWVkaWNpbmUsIE1jTWFzdGVyIFVuaXZlcnNpdHksIEhhbWlsdG9uLCBPTiwgQ2FuYWRhLiYj
eEQ7RGl2aXNpb24gb2YgTmVwaHJvbG9neSwgVW5pdmVyc2l0eSBvZiBNYW5pdG9iYSwgV2lubmlw
ZWcsIE1CLCBDYW5hZGEuJiN4RDtDaHJvbmljIERpc2Vhc2UgSW5ub3ZhdGlvbiBDZW50ZXIsIFNl
dmVuIE9ha3MgR2VuZXJhbCBIb3NwaXRhbCwgV2lubmlwZWcsIE1CLCBDYW5hZGEuJiN4RDtEZXBh
cnRtZW50IG9mIENyaXRpY2FsIENhcmUgTWVkaWNpbmUsIEZhY3VsdHkgb2YgTWVkaWNpbmUgYW5k
IERlbnRpc3RyeSwgVW5pdmVyc2l0eSBvZiBBbGJlcnRhIGFuZCBBbGJlcnRhIEhlYWx0aCBTZXJ2
aWNlcywgRWRtb250b24sIEFCLCBDYW5hZGEuJiN4RDtNaWNoYWVsIEcuIERlR3Jvb3RlIFNjaG9v
bCBvZiBNZWRpY2luZSwgTWNNYXN0ZXIgVW5pdmVyc2l0eSwgSGFtaWx0b24sIE9OLCBDYW5hZGEu
JiN4RDtVbml2ZXJzaXRlIGRlIFNoZXJicm9va2UsIFNoZXJicm9va2UsIFFDLCBDYW5hZGEuJiN4
RDtDZW50cmUgZGUgcmVjaGVyY2hlIGR1IENIVSBkZSBTaGVyYnJvb2tlLCBTaGVyYnJvb2tlLCBR
QywgQ2FuYWRhLiYjeEQ7SGFtaWx0b24gSGVhbHRoIFNjaWVuY2VzLCBIYW1pbHRvbiwgT04sIENh
bmFkYS4mI3hEO0RpdmlzaW9uIG9mIE5lcGhyb2xvZ3ksIFN0LiBNaWNoYWVsJmFwb3M7cyBIb3Nw
aXRhbCwgVG9yb250bywgT04sIENhbmFkYS4mI3hEO1BvcHVsYXRpb24gSGVhbHRoIFJlc2VhcmNo
IEluc3RpdHV0ZSwgSGFtaWx0b24gSGVhbHRoIFNjaWVuY2VzL01jTWFzdGVyIFVuaXZlcnNpdHks
IEhhbWlsdG9uLCBPTiwgQ2FuYWRhLiYjeEQ7RGVwYXJ0bWVudCBvZiBQaGFybWFjeS9FdmlkZW5j
ZS1iYXNlZCBQaGFybWFjeSBDZW50ZXIsIFdlc3QgQ2hpbmEgU2Vjb25kIFVuaXZlcnNpdHkgSG9z
cGl0YWwsIFNpY2h1YW4gVW5pdmVyc2l0eSwgU2ljaHVhbiwgQ2hpbmEuJiN4RDtGYW1pbHkgbWVk
aWNpbmUgZGVwYXJ0bWVudCwgQXNlZXIgQ2VudGVyYWwgSG9zcGl0YWwsIEFiaGEsIFNhdWRpIEFy
YWJpYS4mI3hEO0RlR3Jvb3RlIEluc3RpdHV0ZSBmb3IgUGFpbiBSZXNlYXJjaCBhbmQgQ2FyZSwg
TWNNYXN0ZXIgVW5pdmVyc2l0eSwgSGFtaWx0b24sIE9OLCBDYW5hZGEuPC9hdXRoLWFkZHJlc3M+
PHRpdGxlcz48dGl0bGU+Q29tcGFyaW5nIFJlbmFsIFJlcGxhY2VtZW50IFRoZXJhcHkgTW9kYWxp
dGllcyBpbiBDcml0aWNhbGx5IElsbCBQYXRpZW50cyBXaXRoIEFjdXRlIEtpZG5leSBJbmp1cnk6
IEEgU3lzdGVtYXRpYyBSZXZpZXcgYW5kIE5ldHdvcmsgTWV0YS1BbmFseXNpczwvdGl0bGU+PHNl
Y29uZGFyeS10aXRsZT5Dcml0IENhcmUgRXhwbG9yPC9zZWNvbmRhcnktdGl0bGU+PC90aXRsZXM+
PHBlcmlvZGljYWw+PGZ1bGwtdGl0bGU+Q3JpdCBDYXJlIEV4cGxvcjwvZnVsbC10aXRsZT48L3Bl
cmlvZGljYWw+PHBhZ2VzPmUwMzk5PC9wYWdlcz48dm9sdW1lPjM8L3ZvbHVtZT48bnVtYmVyPjU8
L251bWJlcj48ZWRpdGlvbj4yMDIxMDUxMjwvZWRpdGlvbj48a2V5d29yZHM+PGtleXdvcmQ+Y29u
dGludW91cyByZW5hbCByZXBsYWNlbWVudCB0aGVyYXB5PC9rZXl3b3JkPjxrZXl3b3JkPmNyaXRp
Y2FsbHkgaWxsPC9rZXl3b3JkPjxrZXl3b3JkPmludGVybWl0dGVudCBoZW1vZGlhbHlzaXM8L2tl
eXdvcmQ+PGtleXdvcmQ+bmV0d29yayBtZXRhLWFuYWx5c2lzPC9rZXl3b3JkPjxrZXl3b3JkPnJl
bmFsIHJlcGxhY2VtZW50IHRoZXJhcHk8L2tleXdvcmQ+PC9rZXl3b3Jkcz48ZGF0ZXM+PHllYXI+
MjAyMTwveWVhcj48cHViLWRhdGVzPjxkYXRlPk1heTwvZGF0ZT48L3B1Yi1kYXRlcz48L2RhdGVz
Pjxpc2JuPjI2MzktODAyOCAoRWxlY3Ryb25pYykmI3hEOzI2MzktODAyOCAoTGlua2luZyk8L2lz
Ym4+PGFjY2Vzc2lvbi1udW0+MzQwNzk5NDQ8L2FjY2Vzc2lvbi1udW0+PHdvcmstdHlwZT5TUjwv
d29yay10eXBlPjxyZXZpZXdlZC1pdGVtPkFKPC9yZXZpZXdlZC1pdGVtPjx1cmxzPjxyZWxhdGVk
LXVybHM+PHVybD5odHRwczovL3d3dy5uY2JpLm5sbS5uaWguZ292L3B1Ym1lZC8zNDA3OTk0NDwv
dXJsPjx1cmw+aHR0cHM6Ly93d3cubmNiaS5ubG0ubmloLmdvdi9wbWMvYXJ0aWNsZXMvUE1DODE2
MjUwMy9wZGYvY2M5LTMtZTAzOTkucGRmPC91cmw+PC9yZWxhdGVkLXVybHM+PC91cmxzPjxjdXN0
b20xPkRyLiBDb2xsaXN0ZXIgcmVwb3J0cyBwZXJzb25hbCBmZWVzIGZyb20gQWtlYmlhLCBvdXRz
aWRlIHRoZSBzdWJtaXR0ZWQgd29yay4gRHIuIEJhZ3NoYXcgcmVwb3J0ZWQgZ3JhbnRzIGFuZCBw
ZXJzb25hbCBmZWVzIGZyb20gQmF4dGVyLCBkdXJpbmcgdGhlIGNvbmR1Y3Qgb2YgdGhlIHN0dWR5
OyBwZXJzb25hbCBmZWVzIGZyb20gQ05BIERpYWdub3N0aWNzLCBwZXJzb25hbCBmZWVzIGZyb20g
QmlvUG9ydG8sIG91dHNpZGUgdGhlIHN1Ym1pdHRlZCB3b3JrLiBEci4gV2FsZCByZWNlaXZlZCBn
cmFudHMgYW5kIHBlcnNvbmFsIGZlZXMgZnJvbSBCYXh0ZXIuIFRoZSByZW1haW5pbmcgYXV0aG9y
cyBoYXZlIGRpc2Nsb3NlZCB0aGF0IHRoZXkgZG8gbm90IGhhdmUgYW55IHBvdGVudGlhbCBjb25m
bGljdHMgb2YgaW50ZXJlc3QuPC9jdXN0b20xPjxjdXN0b20yPlBNQzgxNjI1MDM8L2N1c3RvbTI+
PGVsZWN0cm9uaWMtcmVzb3VyY2UtbnVtPjEwLjEwOTcvQ0NFLjAwMDAwMDAwMDAwMDAzOTk8L2Vs
ZWN0cm9uaWMtcmVzb3VyY2UtbnVtPjxyZW1vdGUtZGF0YWJhc2UtbmFtZT5QdWJNZWQtbm90LU1F
RExJTkU8L3JlbW90ZS1kYXRhYmFzZS1uYW1lPjxyZW1vdGUtZGF0YWJhc2UtcHJvdmlkZXI+TkxN
PC9yZW1vdGUtZGF0YWJhc2UtcHJvdmlkZXI+PC9yZWNvcmQ+PC9DaXRlPjwvRW5kTm90ZT4A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PEVuZE5vdGU+PENpdGU+PEF1dGhvcj5ZZTwvQXV0aG9yPjxZZWFyPjIwMjE8L1llYXI+PFJlY051
bT4zOTc8L1JlY051bT48RGlzcGxheVRleHQ+PHN0eWxlIGZhY2U9Iml0YWxpYyIgZm9udD0iVGlt
ZXMgTmV3IFJvbWFuIiBzaXplPSIxMiI+WWUgMjAyMSAoMjQwKTwvc3R5bGU+PC9EaXNwbGF5VGV4
dD48cmVjb3JkPjxyZWMtbnVtYmVyPjM5NzwvcmVjLW51bWJlcj48Zm9yZWlnbi1rZXlzPjxrZXkg
YXBwPSJFTiIgZGItaWQ9ImFzeGRmNXh0NDl4dzV2ZWZ3d3R2d3NkNzI1YXBwcHhyMjkydiIgdGlt
ZXN0YW1wPSIxNzI0MzEzNzU4Ij4zOTc8L2tleT48L2ZvcmVpZ24ta2V5cz48cmVmLXR5cGUgbmFt
ZT0iSm91cm5hbCBBcnRpY2xlIj4xNzwvcmVmLXR5cGU+PGNvbnRyaWJ1dG9ycz48YXV0aG9ycz48
YXV0aG9yPlllLCBaLjwvYXV0aG9yPjxhdXRob3I+V2FuZywgWS48L2F1dGhvcj48YXV0aG9yPkdl
LCBMLjwvYXV0aG9yPjxhdXRob3I+R3V5YXR0LCBHLiBILjwvYXV0aG9yPjxhdXRob3I+Q29sbGlz
dGVyLCBELjwvYXV0aG9yPjxhdXRob3I+QWxoYXp6YW5pLCBXLjwvYXV0aG9yPjxhdXRob3I+QmFn
c2hhdywgUy4gTS48L2F1dGhvcj48YXV0aG9yPkJlbGxleS1Db3RlLCBFLiBQLjwvYXV0aG9yPjxh
dXRob3I+RmFuZywgRi48L2F1dGhvcj48YXV0aG9yPkhvdSwgTC48L2F1dGhvcj48YXV0aG9yPktv
bGIsIFAuPC9hdXRob3I+PGF1dGhvcj5MYW1vbnRhZ25lLCBGLjwvYXV0aG9yPjxhdXRob3I+T2N6
a293c2tpLCBTLjwvYXV0aG9yPjxhdXRob3I+UHluZSwgTC48L2F1dGhvcj48YXV0aG9yPlJhYmJh
dCwgQy48L2F1dGhvcj48YXV0aG9yPlNjYXVtLCBNLjwvYXV0aG9yPjxhdXRob3I+TmFqYWZhYmFk
aSwgQi4gVC48L2F1dGhvcj48YXV0aG9yPlRhbmdhbW9ybnN1a3NhbiwgVy48L2F1dGhvcj48YXV0
aG9yPldhbGQsIFIuPC9hdXRob3I+PGF1dGhvcj5XYW5nLCBRLjwvYXV0aG9yPjxhdXRob3I+V2Fs
c2gsIE0uPC9hdXRob3I+PGF1dGhvcj5ZYW8sIEwuPC9hdXRob3I+PGF1dGhvcj5aZW5nLCBMLjwv
YXV0aG9yPjxhdXRob3I+QWxnYXJuaSwgQS4gTS48L2F1dGhvcj48YXV0aG9yPkNvdWJhbiwgUi4g
Si48L2F1dGhvcj48YXV0aG9yPkFsZXhhbmRlciwgUC4gRS48L2F1dGhvcj48YXV0aG9yPlJvY2h3
ZXJnLCBCLjwvYXV0aG9yPjwvYXV0aG9ycz48L2NvbnRyaWJ1dG9ycz48YXV0aC1hZGRyZXNzPkRl
cGFydG1lbnQgb2YgSGVhbHRoIFJlc2VhcmNoIE1ldGhvZHMsIEV2aWRlbmNlIGFuZCBJbXBhY3Qs
IE1jTWFzdGVyIFVuaXZlcnNpdHksIEhhbWlsdG9uLCBPTiwgQ2FuYWRhLiYjeEQ7RXZpZGVuY2Ug
QmFzZWQgU29jaWFsIFNjaWVuY2UgUmVzZWFyY2ggQ2VudGVyLCBTY2hvb2wgb2YgUHVibGljIEhl
YWx0aCwgTGFuemhvdSBVbml2ZXJzaXR5LCBMYW56aG91LCBDaGluYS4mI3hEO0RlcGFydG1lbnQg
b2YgTWVkaWNpbmUsIE1jTWFzdGVyIFVuaXZlcnNpdHksIEhhbWlsdG9uLCBPTiwgQ2FuYWRhLiYj
eEQ7RGl2aXNpb24gb2YgTmVwaHJvbG9neSwgVW5pdmVyc2l0eSBvZiBNYW5pdG9iYSwgV2lubmlw
ZWcsIE1CLCBDYW5hZGEuJiN4RDtDaHJvbmljIERpc2Vhc2UgSW5ub3ZhdGlvbiBDZW50ZXIsIFNl
dmVuIE9ha3MgR2VuZXJhbCBIb3NwaXRhbCwgV2lubmlwZWcsIE1CLCBDYW5hZGEuJiN4RDtEZXBh
cnRtZW50IG9mIENyaXRpY2FsIENhcmUgTWVkaWNpbmUsIEZhY3VsdHkgb2YgTWVkaWNpbmUgYW5k
IERlbnRpc3RyeSwgVW5pdmVyc2l0eSBvZiBBbGJlcnRhIGFuZCBBbGJlcnRhIEhlYWx0aCBTZXJ2
aWNlcywgRWRtb250b24sIEFCLCBDYW5hZGEuJiN4RDtNaWNoYWVsIEcuIERlR3Jvb3RlIFNjaG9v
bCBvZiBNZWRpY2luZSwgTWNNYXN0ZXIgVW5pdmVyc2l0eSwgSGFtaWx0b24sIE9OLCBDYW5hZGEu
JiN4RDtVbml2ZXJzaXRlIGRlIFNoZXJicm9va2UsIFNoZXJicm9va2UsIFFDLCBDYW5hZGEuJiN4
RDtDZW50cmUgZGUgcmVjaGVyY2hlIGR1IENIVSBkZSBTaGVyYnJvb2tlLCBTaGVyYnJvb2tlLCBR
QywgQ2FuYWRhLiYjeEQ7SGFtaWx0b24gSGVhbHRoIFNjaWVuY2VzLCBIYW1pbHRvbiwgT04sIENh
bmFkYS4mI3hEO0RpdmlzaW9uIG9mIE5lcGhyb2xvZ3ksIFN0LiBNaWNoYWVsJmFwb3M7cyBIb3Nw
aXRhbCwgVG9yb250bywgT04sIENhbmFkYS4mI3hEO1BvcHVsYXRpb24gSGVhbHRoIFJlc2VhcmNo
IEluc3RpdHV0ZSwgSGFtaWx0b24gSGVhbHRoIFNjaWVuY2VzL01jTWFzdGVyIFVuaXZlcnNpdHks
IEhhbWlsdG9uLCBPTiwgQ2FuYWRhLiYjeEQ7RGVwYXJ0bWVudCBvZiBQaGFybWFjeS9FdmlkZW5j
ZS1iYXNlZCBQaGFybWFjeSBDZW50ZXIsIFdlc3QgQ2hpbmEgU2Vjb25kIFVuaXZlcnNpdHkgSG9z
cGl0YWwsIFNpY2h1YW4gVW5pdmVyc2l0eSwgU2ljaHVhbiwgQ2hpbmEuJiN4RDtGYW1pbHkgbWVk
aWNpbmUgZGVwYXJ0bWVudCwgQXNlZXIgQ2VudGVyYWwgSG9zcGl0YWwsIEFiaGEsIFNhdWRpIEFy
YWJpYS4mI3hEO0RlR3Jvb3RlIEluc3RpdHV0ZSBmb3IgUGFpbiBSZXNlYXJjaCBhbmQgQ2FyZSwg
TWNNYXN0ZXIgVW5pdmVyc2l0eSwgSGFtaWx0b24sIE9OLCBDYW5hZGEuPC9hdXRoLWFkZHJlc3M+
PHRpdGxlcz48dGl0bGU+Q29tcGFyaW5nIFJlbmFsIFJlcGxhY2VtZW50IFRoZXJhcHkgTW9kYWxp
dGllcyBpbiBDcml0aWNhbGx5IElsbCBQYXRpZW50cyBXaXRoIEFjdXRlIEtpZG5leSBJbmp1cnk6
IEEgU3lzdGVtYXRpYyBSZXZpZXcgYW5kIE5ldHdvcmsgTWV0YS1BbmFseXNpczwvdGl0bGU+PHNl
Y29uZGFyeS10aXRsZT5Dcml0IENhcmUgRXhwbG9yPC9zZWNvbmRhcnktdGl0bGU+PC90aXRsZXM+
PHBlcmlvZGljYWw+PGZ1bGwtdGl0bGU+Q3JpdCBDYXJlIEV4cGxvcjwvZnVsbC10aXRsZT48L3Bl
cmlvZGljYWw+PHBhZ2VzPmUwMzk5PC9wYWdlcz48dm9sdW1lPjM8L3ZvbHVtZT48bnVtYmVyPjU8
L251bWJlcj48ZWRpdGlvbj4yMDIxMDUxMjwvZWRpdGlvbj48a2V5d29yZHM+PGtleXdvcmQ+Y29u
dGludW91cyByZW5hbCByZXBsYWNlbWVudCB0aGVyYXB5PC9rZXl3b3JkPjxrZXl3b3JkPmNyaXRp
Y2FsbHkgaWxsPC9rZXl3b3JkPjxrZXl3b3JkPmludGVybWl0dGVudCBoZW1vZGlhbHlzaXM8L2tl
eXdvcmQ+PGtleXdvcmQ+bmV0d29yayBtZXRhLWFuYWx5c2lzPC9rZXl3b3JkPjxrZXl3b3JkPnJl
bmFsIHJlcGxhY2VtZW50IHRoZXJhcHk8L2tleXdvcmQ+PC9rZXl3b3Jkcz48ZGF0ZXM+PHllYXI+
MjAyMTwveWVhcj48cHViLWRhdGVzPjxkYXRlPk1heTwvZGF0ZT48L3B1Yi1kYXRlcz48L2RhdGVz
Pjxpc2JuPjI2MzktODAyOCAoRWxlY3Ryb25pYykmI3hEOzI2MzktODAyOCAoTGlua2luZyk8L2lz
Ym4+PGFjY2Vzc2lvbi1udW0+MzQwNzk5NDQ8L2FjY2Vzc2lvbi1udW0+PHdvcmstdHlwZT5TUjwv
d29yay10eXBlPjxyZXZpZXdlZC1pdGVtPkFKPC9yZXZpZXdlZC1pdGVtPjx1cmxzPjxyZWxhdGVk
LXVybHM+PHVybD5odHRwczovL3d3dy5uY2JpLm5sbS5uaWguZ292L3B1Ym1lZC8zNDA3OTk0NDwv
dXJsPjx1cmw+aHR0cHM6Ly93d3cubmNiaS5ubG0ubmloLmdvdi9wbWMvYXJ0aWNsZXMvUE1DODE2
MjUwMy9wZGYvY2M5LTMtZTAzOTkucGRmPC91cmw+PC9yZWxhdGVkLXVybHM+PC91cmxzPjxjdXN0
b20xPkRyLiBDb2xsaXN0ZXIgcmVwb3J0cyBwZXJzb25hbCBmZWVzIGZyb20gQWtlYmlhLCBvdXRz
aWRlIHRoZSBzdWJtaXR0ZWQgd29yay4gRHIuIEJhZ3NoYXcgcmVwb3J0ZWQgZ3JhbnRzIGFuZCBw
ZXJzb25hbCBmZWVzIGZyb20gQmF4dGVyLCBkdXJpbmcgdGhlIGNvbmR1Y3Qgb2YgdGhlIHN0dWR5
OyBwZXJzb25hbCBmZWVzIGZyb20gQ05BIERpYWdub3N0aWNzLCBwZXJzb25hbCBmZWVzIGZyb20g
QmlvUG9ydG8sIG91dHNpZGUgdGhlIHN1Ym1pdHRlZCB3b3JrLiBEci4gV2FsZCByZWNlaXZlZCBn
cmFudHMgYW5kIHBlcnNvbmFsIGZlZXMgZnJvbSBCYXh0ZXIuIFRoZSByZW1haW5pbmcgYXV0aG9y
cyBoYXZlIGRpc2Nsb3NlZCB0aGF0IHRoZXkgZG8gbm90IGhhdmUgYW55IHBvdGVudGlhbCBjb25m
bGljdHMgb2YgaW50ZXJlc3QuPC9jdXN0b20xPjxjdXN0b20yPlBNQzgxNjI1MDM8L2N1c3RvbTI+
PGVsZWN0cm9uaWMtcmVzb3VyY2UtbnVtPjEwLjEwOTcvQ0NFLjAwMDAwMDAwMDAwMDAzOTk8L2Vs
ZWN0cm9uaWMtcmVzb3VyY2UtbnVtPjxyZW1vdGUtZGF0YWJhc2UtbmFtZT5QdWJNZWQtbm90LU1F
RExJTkU8L3JlbW90ZS1kYXRhYmFzZS1uYW1lPjxyZW1vdGUtZGF0YWJhc2UtcHJvdmlkZXI+TkxN
PC9yZW1vdGUtZGF0YWJhc2UtcHJvdmlkZXI+PC9yZWNvcmQ+PC9DaXRlPjwvRW5kTm90ZT4A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Eat 2021 (240)</w:t>
            </w:r>
            <w:r w:rsidRPr="000F41B6">
              <w:rPr>
                <w:lang w:val="en-US"/>
              </w:rPr>
              <w:fldChar w:fldCharType="end"/>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FD8023" w14:textId="77777777" w:rsidR="00314863" w:rsidRPr="001D1D30" w:rsidRDefault="00314863" w:rsidP="00D435E8">
            <w:pPr>
              <w:pStyle w:val="TabelleText"/>
              <w:rPr>
                <w:lang w:val="en-US"/>
              </w:rPr>
            </w:pPr>
            <w:r w:rsidRPr="001D1D30">
              <w:rPr>
                <w:lang w:val="en-US"/>
              </w:rPr>
              <w:t>SR</w:t>
            </w:r>
          </w:p>
        </w:tc>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29896C" w14:textId="3AFE7F43" w:rsidR="00314863" w:rsidRPr="001D1D30" w:rsidRDefault="00314863" w:rsidP="00D435E8">
            <w:pPr>
              <w:pStyle w:val="TabelleText"/>
              <w:rPr>
                <w:lang w:val="en-US"/>
              </w:rPr>
            </w:pPr>
            <w:r w:rsidRPr="001D1D30">
              <w:rPr>
                <w:lang w:val="en-US"/>
              </w:rPr>
              <w:t xml:space="preserve">3774 </w:t>
            </w:r>
            <w:r w:rsidR="00D66CFF" w:rsidRPr="001D1D30">
              <w:rPr>
                <w:lang w:val="en-US"/>
              </w:rPr>
              <w:t>pat.</w:t>
            </w:r>
          </w:p>
          <w:p w14:paraId="5289AB61" w14:textId="630CD98F" w:rsidR="00314863" w:rsidRPr="001D1D30" w:rsidRDefault="00314863" w:rsidP="00D435E8">
            <w:pPr>
              <w:pStyle w:val="TabelleText"/>
              <w:rPr>
                <w:lang w:val="en-US"/>
              </w:rPr>
            </w:pPr>
            <w:r w:rsidRPr="001D1D30">
              <w:rPr>
                <w:lang w:val="en-US"/>
              </w:rPr>
              <w:t xml:space="preserve">CRRT, </w:t>
            </w:r>
            <w:r w:rsidR="00DC6972">
              <w:rPr>
                <w:lang w:val="en-US"/>
              </w:rPr>
              <w:t>IHD</w:t>
            </w:r>
            <w:r w:rsidRPr="001D1D30">
              <w:rPr>
                <w:lang w:val="en-US"/>
              </w:rPr>
              <w:t>, PD, SLED</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809C75" w14:textId="77777777" w:rsidR="00314863" w:rsidRPr="001D1D30" w:rsidRDefault="00314863" w:rsidP="00D435E8">
            <w:pPr>
              <w:pStyle w:val="TabelleText"/>
              <w:rPr>
                <w:lang w:val="en-US"/>
              </w:rPr>
            </w:pPr>
            <w:r w:rsidRPr="001D1D30">
              <w:rPr>
                <w:lang w:val="en-US"/>
              </w:rPr>
              <w:t>15 RCTs</w:t>
            </w:r>
          </w:p>
          <w:p w14:paraId="0EFEDD6B" w14:textId="77777777" w:rsidR="00314863" w:rsidRPr="001D1D30" w:rsidRDefault="00314863" w:rsidP="00D435E8">
            <w:pPr>
              <w:pStyle w:val="TabelleText"/>
              <w:rPr>
                <w:lang w:val="en-US"/>
              </w:rPr>
            </w:pPr>
            <w:r w:rsidRPr="001D1D30">
              <w:rPr>
                <w:lang w:val="en-US"/>
              </w:rPr>
              <w:t>4 OT</w:t>
            </w:r>
          </w:p>
          <w:p w14:paraId="62810C17" w14:textId="77777777" w:rsidR="00314863" w:rsidRPr="001D1D30" w:rsidRDefault="00314863" w:rsidP="00D435E8">
            <w:pPr>
              <w:pStyle w:val="TabelleText"/>
              <w:rPr>
                <w:lang w:val="en-US"/>
              </w:rPr>
            </w:pPr>
            <w:r w:rsidRPr="001D1D30">
              <w:rPr>
                <w:lang w:val="en-US"/>
              </w:rPr>
              <w:t>until 5/2020</w:t>
            </w:r>
          </w:p>
        </w:tc>
        <w:tc>
          <w:tcPr>
            <w:tcW w:w="15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B9AD5E" w14:textId="77777777" w:rsidR="00314863" w:rsidRPr="001D1D30" w:rsidRDefault="00314863" w:rsidP="00D435E8">
            <w:pPr>
              <w:pStyle w:val="TabelleText"/>
              <w:rPr>
                <w:lang w:val="en-US"/>
              </w:rPr>
            </w:pPr>
            <w:r w:rsidRPr="001D1D30">
              <w:rPr>
                <w:lang w:val="en-US"/>
              </w:rPr>
              <w:t xml:space="preserve">CRRT vs. SLED: </w:t>
            </w:r>
          </w:p>
          <w:p w14:paraId="6D3CAEE9" w14:textId="2CE04842" w:rsidR="00314863" w:rsidRPr="001D1D30" w:rsidRDefault="00314863" w:rsidP="00D435E8">
            <w:pPr>
              <w:pStyle w:val="TabelleText"/>
              <w:rPr>
                <w:lang w:val="en-US"/>
              </w:rPr>
            </w:pPr>
            <w:r w:rsidRPr="001D1D30">
              <w:rPr>
                <w:lang w:val="en-US"/>
              </w:rPr>
              <w:t>RR 1.06; 95%, CI 0.85–1.33</w:t>
            </w:r>
          </w:p>
        </w:tc>
        <w:tc>
          <w:tcPr>
            <w:tcW w:w="7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0F1096" w14:textId="266B733E" w:rsidR="00314863" w:rsidRPr="001D1D30" w:rsidRDefault="00314863" w:rsidP="00D435E8">
            <w:pPr>
              <w:pStyle w:val="TabelleText"/>
              <w:rPr>
                <w:lang w:val="en-US"/>
              </w:rPr>
            </w:pPr>
            <w:r w:rsidRPr="001D1D30">
              <w:rPr>
                <w:lang w:val="en-US"/>
              </w:rPr>
              <w:t>SLED better</w:t>
            </w:r>
          </w:p>
        </w:tc>
      </w:tr>
      <w:tr w:rsidR="00314863" w:rsidRPr="001D1D30" w14:paraId="1D23B7EA" w14:textId="77777777" w:rsidTr="00FE6357">
        <w:trPr>
          <w:trHeight w:val="400"/>
        </w:trPr>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3289B7" w14:textId="562B03D5" w:rsidR="00314863" w:rsidRPr="000F41B6" w:rsidRDefault="00EF1358" w:rsidP="00EF1358">
            <w:pPr>
              <w:pStyle w:val="TabelleText"/>
              <w:rPr>
                <w:lang w:val="en-US"/>
              </w:rPr>
            </w:pPr>
            <w:r w:rsidRPr="000F41B6">
              <w:rPr>
                <w:lang w:val="en-US"/>
              </w:rPr>
              <w:lastRenderedPageBreak/>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Zhou 2021 (256)</w:t>
            </w:r>
            <w:r w:rsidRPr="000F41B6">
              <w:rPr>
                <w:lang w:val="en-US"/>
              </w:rPr>
              <w:fldChar w:fldCharType="end"/>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DA3FC4" w14:textId="77777777" w:rsidR="00314863" w:rsidRPr="001D1D30" w:rsidRDefault="00314863" w:rsidP="00D435E8">
            <w:pPr>
              <w:pStyle w:val="TabelleText"/>
              <w:rPr>
                <w:lang w:val="en-US"/>
              </w:rPr>
            </w:pPr>
            <w:r w:rsidRPr="001D1D30">
              <w:rPr>
                <w:lang w:val="en-US"/>
              </w:rPr>
              <w:t>SR</w:t>
            </w:r>
          </w:p>
        </w:tc>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1D65AA" w14:textId="4E2A88E2" w:rsidR="00314863" w:rsidRPr="001D1D30" w:rsidRDefault="00314863" w:rsidP="00D435E8">
            <w:pPr>
              <w:pStyle w:val="TabelleText"/>
              <w:rPr>
                <w:lang w:val="en-US"/>
              </w:rPr>
            </w:pPr>
            <w:r w:rsidRPr="001D1D30">
              <w:rPr>
                <w:lang w:val="en-US"/>
              </w:rPr>
              <w:t xml:space="preserve">621 </w:t>
            </w:r>
            <w:r w:rsidR="00D66CFF" w:rsidRPr="001D1D30">
              <w:rPr>
                <w:lang w:val="en-US"/>
              </w:rPr>
              <w:t>pat.</w:t>
            </w:r>
            <w:r w:rsidRPr="001D1D30">
              <w:rPr>
                <w:lang w:val="en-US"/>
              </w:rPr>
              <w:t xml:space="preserve"> CRRT</w:t>
            </w:r>
          </w:p>
          <w:p w14:paraId="11D21BE7" w14:textId="3637BA43" w:rsidR="00314863" w:rsidRPr="001D1D30" w:rsidRDefault="00314863" w:rsidP="00D435E8">
            <w:pPr>
              <w:pStyle w:val="TabelleText"/>
              <w:rPr>
                <w:lang w:val="en-US"/>
              </w:rPr>
            </w:pPr>
            <w:r w:rsidRPr="001D1D30">
              <w:rPr>
                <w:lang w:val="en-US"/>
              </w:rPr>
              <w:t xml:space="preserve">1503 </w:t>
            </w:r>
            <w:r w:rsidR="00D66CFF" w:rsidRPr="001D1D30">
              <w:rPr>
                <w:lang w:val="en-US"/>
              </w:rPr>
              <w:t>pat.</w:t>
            </w:r>
            <w:r w:rsidRPr="001D1D30">
              <w:rPr>
                <w:lang w:val="en-US"/>
              </w:rPr>
              <w:t xml:space="preserve"> </w:t>
            </w:r>
            <w:r w:rsidR="00DC6972">
              <w:rPr>
                <w:lang w:val="en-US"/>
              </w:rPr>
              <w:t>IHD</w:t>
            </w:r>
          </w:p>
          <w:p w14:paraId="44852B09" w14:textId="24423A05" w:rsidR="00314863" w:rsidRPr="001D1D30" w:rsidRDefault="00314863" w:rsidP="00D435E8">
            <w:pPr>
              <w:pStyle w:val="TabelleText"/>
              <w:rPr>
                <w:lang w:val="en-US"/>
              </w:rPr>
            </w:pPr>
            <w:r w:rsidRPr="001D1D30">
              <w:rPr>
                <w:lang w:val="en-US"/>
              </w:rPr>
              <w:t xml:space="preserve">333 </w:t>
            </w:r>
            <w:r w:rsidR="00D66CFF" w:rsidRPr="001D1D30">
              <w:rPr>
                <w:lang w:val="en-US"/>
              </w:rPr>
              <w:t>pat.</w:t>
            </w:r>
            <w:r w:rsidRPr="001D1D30">
              <w:rPr>
                <w:lang w:val="en-US"/>
              </w:rPr>
              <w:t xml:space="preserve"> PD</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AF49A6" w14:textId="55624E3D" w:rsidR="00314863" w:rsidRPr="001D1D30" w:rsidRDefault="00314863" w:rsidP="00D552F4">
            <w:pPr>
              <w:pStyle w:val="TabelleText"/>
              <w:rPr>
                <w:lang w:val="en-US"/>
              </w:rPr>
            </w:pPr>
            <w:r w:rsidRPr="001D1D30">
              <w:rPr>
                <w:lang w:val="en-US"/>
              </w:rPr>
              <w:t>23 RCTs</w:t>
            </w:r>
            <w:r w:rsidR="00D552F4" w:rsidRPr="001D1D30">
              <w:rPr>
                <w:lang w:val="en-US"/>
              </w:rPr>
              <w:t xml:space="preserve"> until </w:t>
            </w:r>
            <w:r w:rsidRPr="001D1D30">
              <w:rPr>
                <w:lang w:val="en-US"/>
              </w:rPr>
              <w:t xml:space="preserve"> 6/2020</w:t>
            </w:r>
          </w:p>
        </w:tc>
        <w:tc>
          <w:tcPr>
            <w:tcW w:w="15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A9425D" w14:textId="77777777" w:rsidR="00314863" w:rsidRPr="001D1D30" w:rsidRDefault="00314863" w:rsidP="00D435E8">
            <w:pPr>
              <w:pStyle w:val="TabelleText"/>
              <w:rPr>
                <w:lang w:val="en-US"/>
              </w:rPr>
            </w:pPr>
            <w:r w:rsidRPr="001D1D30">
              <w:rPr>
                <w:lang w:val="en-US"/>
              </w:rPr>
              <w:t xml:space="preserve">SLED vs CRRT: </w:t>
            </w:r>
          </w:p>
          <w:p w14:paraId="0563DA8E" w14:textId="77777777" w:rsidR="00314863" w:rsidRPr="001D1D30" w:rsidRDefault="00314863" w:rsidP="00D435E8">
            <w:pPr>
              <w:pStyle w:val="TabelleText"/>
              <w:rPr>
                <w:lang w:val="en-US"/>
              </w:rPr>
            </w:pPr>
            <w:r w:rsidRPr="001D1D30">
              <w:rPr>
                <w:lang w:val="en-US"/>
              </w:rPr>
              <w:t>RR 0.98 (95%CI 0.88-1.08), I</w:t>
            </w:r>
            <w:r w:rsidRPr="00935355">
              <w:rPr>
                <w:vertAlign w:val="superscript"/>
                <w:lang w:val="en-US"/>
              </w:rPr>
              <w:t>2</w:t>
            </w:r>
            <w:r w:rsidRPr="001D1D30">
              <w:rPr>
                <w:lang w:val="en-US"/>
              </w:rPr>
              <w:t xml:space="preserve"> 22%</w:t>
            </w:r>
          </w:p>
        </w:tc>
        <w:tc>
          <w:tcPr>
            <w:tcW w:w="7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C43B4C" w14:textId="1D2331B4" w:rsidR="00314863" w:rsidRPr="001D1D30" w:rsidRDefault="004D378F" w:rsidP="00D435E8">
            <w:pPr>
              <w:pStyle w:val="TabelleText"/>
              <w:rPr>
                <w:lang w:val="en-US"/>
              </w:rPr>
            </w:pPr>
            <w:r w:rsidRPr="001D1D30">
              <w:rPr>
                <w:lang w:val="en-US"/>
              </w:rPr>
              <w:t>no</w:t>
            </w:r>
            <w:r w:rsidR="00BB5766" w:rsidRPr="001D1D30">
              <w:rPr>
                <w:lang w:val="en-US"/>
              </w:rPr>
              <w:t xml:space="preserve"> difference</w:t>
            </w:r>
          </w:p>
        </w:tc>
      </w:tr>
      <w:tr w:rsidR="00314863" w:rsidRPr="001D1D30" w14:paraId="55A585E0" w14:textId="77777777" w:rsidTr="00FE6357">
        <w:trPr>
          <w:trHeight w:val="800"/>
        </w:trPr>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5355A9" w14:textId="183E5B16" w:rsidR="00314863" w:rsidRPr="000F41B6" w:rsidRDefault="00EF1358" w:rsidP="00EF1358">
            <w:pPr>
              <w:pStyle w:val="TabelleText"/>
              <w:rPr>
                <w:lang w:val="en-US"/>
              </w:rPr>
            </w:pPr>
            <w:r w:rsidRPr="000F41B6">
              <w:rPr>
                <w:lang w:val="en-US"/>
              </w:rPr>
              <w:fldChar w:fldCharType="begin">
                <w:fldData xml:space="preserve">PEVuZE5vdGU+PENpdGU+PEF1dGhvcj5Lb3ZhY3M8L0F1dGhvcj48WWVhcj4yMDE3PC9ZZWFyPjxS
ZWNOdW0+MTk3PC9SZWNOdW0+PERpc3BsYXlUZXh0PjxzdHlsZSBmYWNlPSJpdGFsaWMiIGZvbnQ9
IlRpbWVzIE5ldyBSb21hbiIgc2l6ZT0iMTIiPktvdmFjcyAyMDE3ICgxMTApPC9zdHlsZT48L0Rp
c3BsYXlUZXh0PjxyZWNvcmQ+PHJlYy1udW1iZXI+MTk3PC9yZWMtbnVtYmVyPjxmb3JlaWduLWtl
eXM+PGtleSBhcHA9IkVOIiBkYi1pZD0iYXN4ZGY1eHQ0OXh3NXZlZnd3dHZ3c2Q3MjVhcHBweHIy
OTJ2IiB0aW1lc3RhbXA9IjE3MjQzMTM2NDQiPjE5Nzwva2V5PjwvZm9yZWlnbi1rZXlzPjxyZWYt
dHlwZSBuYW1lPSJKb3VybmFsIEFydGljbGUiPjE3PC9yZWYtdHlwZT48Y29udHJpYnV0b3JzPjxh
dXRob3JzPjxhdXRob3I+S292YWNzLCBCLjwvYXV0aG9yPjxhdXRob3I+U3VsbGl2YW4sIEsuIEou
PC9hdXRob3I+PGF1dGhvcj5IaXJlbWF0aCwgUy48L2F1dGhvcj48YXV0aG9yPlBhdGVsLCBSLiBW
LjwvYXV0aG9yPjwvYXV0aG9ycz48L2NvbnRyaWJ1dG9ycz48dGl0bGVzPjx0aXRsZT5FZmZlY3Qg
b2Ygc3VzdGFpbmVkIGxvdyBlZmZpY2llbnQgZGlhbHlzaXMgdmVyc3VzIGNvbnRpbnVvdXMgcmVu
YWwgcmVwbGFjZW1lbnQgdGhlcmFweSBvbiByZW5hbCByZWNvdmVyeSBhZnRlciBhY3V0ZSBraWRu
ZXkgaW5qdXJ5IGluIHRoZSBpbnRlbnNpdmUgY2FyZSB1bml0OiBBIHN5c3RlbWF0aWMgcmV2aWV3
IGFuZCBtZXRhLWFuYWx5c2lzPC90aXRsZT48c2Vjb25kYXJ5LXRpdGxlPk5lcGhyb2xvZ3k8L3Nl
Y29uZGFyeS10aXRsZT48L3RpdGxlcz48cGVyaW9kaWNhbD48ZnVsbC10aXRsZT5OZXBocm9sb2d5
PC9mdWxsLXRpdGxlPjwvcGVyaW9kaWNhbD48cGFnZXM+MzQzLTM1MzwvcGFnZXM+PHZvbHVtZT4y
Mjwvdm9sdW1lPjxudW1iZXI+NTwvbnVtYmVyPjxrZXl3b3Jkcz48a2V5d29yZD5BY3V0ZSBLaWRu
ZXkgSW5qdXJ5PC9rZXl3b3JkPjxrZXl3b3JkPkFkdWx0PC9rZXl3b3JkPjxrZXl3b3JkPkFnZWQ8
L2tleXdvcmQ+PGtleXdvcmQ+QWdlZCwgODAgYW5kIG92ZXI8L2tleXdvcmQ+PGtleXdvcmQ+Q2hp
LVNxdWFyZSBEaXN0cmlidXRpb248L2tleXdvcmQ+PGtleXdvcmQ+Q3JpdGljYWwgSWxsbmVzczwv
a2V5d29yZD48a2V5d29yZD5GZW1hbGU8L2tleXdvcmQ+PGtleXdvcmQ+SHVtYW5zPC9rZXl3b3Jk
PjxrZXl3b3JkPkludGVuc2l2ZSBDYXJlIFVuaXRzPC9rZXl3b3JkPjxrZXl3b3JkPktpZG5leTwv
a2V5d29yZD48a2V5d29yZD5NYWxlPC9rZXl3b3JkPjxrZXl3b3JkPk1pZGRsZSBBZ2VkPC9rZXl3
b3JkPjxrZXl3b3JkPk9kZHMgUmF0aW88L2tleXdvcmQ+PGtleXdvcmQ+UmVjb3Zlcnkgb2YgRnVu
Y3Rpb248L2tleXdvcmQ+PGtleXdvcmQ+UmVuYWwgRGlhbHlzaXM8L2tleXdvcmQ+PGtleXdvcmQ+
UmlzayBGYWN0b3JzPC9rZXl3b3JkPjxrZXl3b3JkPlRyZWF0bWVudCBPdXRjb21lPC9rZXl3b3Jk
PjxrZXl3b3JkPmh5cGVydGVuc2l2ZSBmYWN0b3I8L2tleXdvcmQ+PGtleXdvcmQ+YWN1dGUga2lk
bmV5IGZhaWx1cmU8L2tleXdvcmQ+PGtleXdvcmQ+Y2xpbmljYWwgZWZmZWN0aXZlbmVzczwva2V5
d29yZD48a2V5d29yZD5jbGluaWNhbCBvdXRjb21lPC9rZXl3b3JkPjxrZXl3b3JkPmNvbnRpbnVv
dXMgcmVuYWwgcmVwbGFjZW1lbnQgdGhlcmFweTwva2V5d29yZD48a2V5d29yZD5jb252YWxlc2Nl
bmNlPC9rZXl3b3JkPjxrZXl3b3JkPmNyaXRpY2FsbHkgaWxsIHBhdGllbnQ8L2tleXdvcmQ+PGtl
eXdvcmQ+ZGlhbHlzaXM8L2tleXdvcmQ+PGtleXdvcmQ+aGVtb2ZpbHRyYXRpb248L2tleXdvcmQ+
PGtleXdvcmQ+aHVtYW48L2tleXdvcmQ+PGtleXdvcmQ+aHlwb3RlbnNpb248L2tleXdvcmQ+PGtl
eXdvcmQ+aW50ZW5zaXZlIGNhcmUgdW5pdDwva2V5d29yZD48a2V5d29yZD5raWRuZXkgZnVuY3Rp
b248L2tleXdvcmQ+PGtleXdvcmQ+bWV0YSBhbmFseXNpczwva2V5d29yZD48a2V5d29yZD5tb3J0
YWxpdHk8L2tleXdvcmQ+PGtleXdvcmQ+UmV2aWV3PC9rZXl3b3JkPjxrZXl3b3JkPnN1c3RhaW5l
ZCBsb3cgZWZmaWNpZW5jeSBkaWFseXNpczwva2V5d29yZD48a2V5d29yZD5zeXN0ZW1hdGljIHJl
dmlldzwva2V5d29yZD48a2V5d29yZD5jaGkgc3F1YXJlIGRpc3RyaWJ1dGlvbjwva2V5d29yZD48
a2V5d29yZD5oZW1vZGlhbHlzaXM8L2tleXdvcmQ+PGtleXdvcmQ+cGF0aG9waHlzaW9sb2d5PC9r
ZXl3b3JkPjxrZXl3b3JkPnByb2NlZHVyZXM8L2tleXdvcmQ+PGtleXdvcmQ+cmlzayBmYWN0b3I8
L2tleXdvcmQ+PGtleXdvcmQ+dmVyeSBlbGRlcmx5PC9rZXl3b3JkPjxrZXl3b3JkPmFjdXRlIHJl
bmFsIGZhaWx1cmUgKEFSRik8L2tleXdvcmQ+PGtleXdvcmQ+bWV0YS1hbmFseXNpczwva2V5d29y
ZD48L2tleXdvcmRzPjxkYXRlcz48eWVhcj4yMDE3PC95ZWFyPjwvZGF0ZXM+PHdvcmstdHlwZT5T
Ujwvd29yay10eXBlPjx1cmxzPjxyZWxhdGVkLXVybHM+PHVybD5odHRwczovL3d3dy5zY29wdXMu
Y29tL2lud2FyZC9yZWNvcmQudXJpP2VpZD0yLXMyLjAtODUwMTcwMDE2OTcmYW1wO2RvaT0xMC4x
MTExJTJmbmVwLjEzMDA5JmFtcDtwYXJ0bmVySUQ9NDAmYW1wO21kNT00ZWRiZGIzNDkwYmU4NjM3
ZDc4OGRkMDRlYTQzOGEwMzwvdXJsPjx1cmw+aHR0cHM6Ly9vbmxpbmVsaWJyYXJ5LndpbGV5LmNv
bS9kb2kvcGRmZGlyZWN0LzEwLjExMTEvbmVwLjEzMDA5P2Rvd25sb2FkPXRydWU8L3VybD48L3Jl
bGF0ZWQtdXJscz48L3VybHM+PGVsZWN0cm9uaWMtcmVzb3VyY2UtbnVtPjEwLjExMTEvbmVwLjEz
MDA5PC9lbGVjdHJvbmljLXJlc291cmNlLW51bT48cmVtb3RlLWRhdGFiYXNlLW5hbWU+U2NvcHVz
PC9yZW1vdGUtZGF0YWJhc2UtbmFtZT48bGFuZ3VhZ2U+RW5nbGlzaDwvbGFuZ3VhZ2U+PC9yZWNv
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PEVuZE5vdGU+PENpdGU+PEF1dGhvcj5Lb3ZhY3M8L0F1dGhvcj48WWVhcj4yMDE3PC9ZZWFyPjxS
ZWNOdW0+MTk3PC9SZWNOdW0+PERpc3BsYXlUZXh0PjxzdHlsZSBmYWNlPSJpdGFsaWMiIGZvbnQ9
IlRpbWVzIE5ldyBSb21hbiIgc2l6ZT0iMTIiPktvdmFjcyAyMDE3ICgxMTApPC9zdHlsZT48L0Rp
c3BsYXlUZXh0PjxyZWNvcmQ+PHJlYy1udW1iZXI+MTk3PC9yZWMtbnVtYmVyPjxmb3JlaWduLWtl
eXM+PGtleSBhcHA9IkVOIiBkYi1pZD0iYXN4ZGY1eHQ0OXh3NXZlZnd3dHZ3c2Q3MjVhcHBweHIy
OTJ2IiB0aW1lc3RhbXA9IjE3MjQzMTM2NDQiPjE5Nzwva2V5PjwvZm9yZWlnbi1rZXlzPjxyZWYt
dHlwZSBuYW1lPSJKb3VybmFsIEFydGljbGUiPjE3PC9yZWYtdHlwZT48Y29udHJpYnV0b3JzPjxh
dXRob3JzPjxhdXRob3I+S292YWNzLCBCLjwvYXV0aG9yPjxhdXRob3I+U3VsbGl2YW4sIEsuIEou
PC9hdXRob3I+PGF1dGhvcj5IaXJlbWF0aCwgUy48L2F1dGhvcj48YXV0aG9yPlBhdGVsLCBSLiBW
LjwvYXV0aG9yPjwvYXV0aG9ycz48L2NvbnRyaWJ1dG9ycz48dGl0bGVzPjx0aXRsZT5FZmZlY3Qg
b2Ygc3VzdGFpbmVkIGxvdyBlZmZpY2llbnQgZGlhbHlzaXMgdmVyc3VzIGNvbnRpbnVvdXMgcmVu
YWwgcmVwbGFjZW1lbnQgdGhlcmFweSBvbiByZW5hbCByZWNvdmVyeSBhZnRlciBhY3V0ZSBraWRu
ZXkgaW5qdXJ5IGluIHRoZSBpbnRlbnNpdmUgY2FyZSB1bml0OiBBIHN5c3RlbWF0aWMgcmV2aWV3
IGFuZCBtZXRhLWFuYWx5c2lzPC90aXRsZT48c2Vjb25kYXJ5LXRpdGxlPk5lcGhyb2xvZ3k8L3Nl
Y29uZGFyeS10aXRsZT48L3RpdGxlcz48cGVyaW9kaWNhbD48ZnVsbC10aXRsZT5OZXBocm9sb2d5
PC9mdWxsLXRpdGxlPjwvcGVyaW9kaWNhbD48cGFnZXM+MzQzLTM1MzwvcGFnZXM+PHZvbHVtZT4y
Mjwvdm9sdW1lPjxudW1iZXI+NTwvbnVtYmVyPjxrZXl3b3Jkcz48a2V5d29yZD5BY3V0ZSBLaWRu
ZXkgSW5qdXJ5PC9rZXl3b3JkPjxrZXl3b3JkPkFkdWx0PC9rZXl3b3JkPjxrZXl3b3JkPkFnZWQ8
L2tleXdvcmQ+PGtleXdvcmQ+QWdlZCwgODAgYW5kIG92ZXI8L2tleXdvcmQ+PGtleXdvcmQ+Q2hp
LVNxdWFyZSBEaXN0cmlidXRpb248L2tleXdvcmQ+PGtleXdvcmQ+Q3JpdGljYWwgSWxsbmVzczwv
a2V5d29yZD48a2V5d29yZD5GZW1hbGU8L2tleXdvcmQ+PGtleXdvcmQ+SHVtYW5zPC9rZXl3b3Jk
PjxrZXl3b3JkPkludGVuc2l2ZSBDYXJlIFVuaXRzPC9rZXl3b3JkPjxrZXl3b3JkPktpZG5leTwv
a2V5d29yZD48a2V5d29yZD5NYWxlPC9rZXl3b3JkPjxrZXl3b3JkPk1pZGRsZSBBZ2VkPC9rZXl3
b3JkPjxrZXl3b3JkPk9kZHMgUmF0aW88L2tleXdvcmQ+PGtleXdvcmQ+UmVjb3Zlcnkgb2YgRnVu
Y3Rpb248L2tleXdvcmQ+PGtleXdvcmQ+UmVuYWwgRGlhbHlzaXM8L2tleXdvcmQ+PGtleXdvcmQ+
UmlzayBGYWN0b3JzPC9rZXl3b3JkPjxrZXl3b3JkPlRyZWF0bWVudCBPdXRjb21lPC9rZXl3b3Jk
PjxrZXl3b3JkPmh5cGVydGVuc2l2ZSBmYWN0b3I8L2tleXdvcmQ+PGtleXdvcmQ+YWN1dGUga2lk
bmV5IGZhaWx1cmU8L2tleXdvcmQ+PGtleXdvcmQ+Y2xpbmljYWwgZWZmZWN0aXZlbmVzczwva2V5
d29yZD48a2V5d29yZD5jbGluaWNhbCBvdXRjb21lPC9rZXl3b3JkPjxrZXl3b3JkPmNvbnRpbnVv
dXMgcmVuYWwgcmVwbGFjZW1lbnQgdGhlcmFweTwva2V5d29yZD48a2V5d29yZD5jb252YWxlc2Nl
bmNlPC9rZXl3b3JkPjxrZXl3b3JkPmNyaXRpY2FsbHkgaWxsIHBhdGllbnQ8L2tleXdvcmQ+PGtl
eXdvcmQ+ZGlhbHlzaXM8L2tleXdvcmQ+PGtleXdvcmQ+aGVtb2ZpbHRyYXRpb248L2tleXdvcmQ+
PGtleXdvcmQ+aHVtYW48L2tleXdvcmQ+PGtleXdvcmQ+aHlwb3RlbnNpb248L2tleXdvcmQ+PGtl
eXdvcmQ+aW50ZW5zaXZlIGNhcmUgdW5pdDwva2V5d29yZD48a2V5d29yZD5raWRuZXkgZnVuY3Rp
b248L2tleXdvcmQ+PGtleXdvcmQ+bWV0YSBhbmFseXNpczwva2V5d29yZD48a2V5d29yZD5tb3J0
YWxpdHk8L2tleXdvcmQ+PGtleXdvcmQ+UmV2aWV3PC9rZXl3b3JkPjxrZXl3b3JkPnN1c3RhaW5l
ZCBsb3cgZWZmaWNpZW5jeSBkaWFseXNpczwva2V5d29yZD48a2V5d29yZD5zeXN0ZW1hdGljIHJl
dmlldzwva2V5d29yZD48a2V5d29yZD5jaGkgc3F1YXJlIGRpc3RyaWJ1dGlvbjwva2V5d29yZD48
a2V5d29yZD5oZW1vZGlhbHlzaXM8L2tleXdvcmQ+PGtleXdvcmQ+cGF0aG9waHlzaW9sb2d5PC9r
ZXl3b3JkPjxrZXl3b3JkPnByb2NlZHVyZXM8L2tleXdvcmQ+PGtleXdvcmQ+cmlzayBmYWN0b3I8
L2tleXdvcmQ+PGtleXdvcmQ+dmVyeSBlbGRlcmx5PC9rZXl3b3JkPjxrZXl3b3JkPmFjdXRlIHJl
bmFsIGZhaWx1cmUgKEFSRik8L2tleXdvcmQ+PGtleXdvcmQ+bWV0YS1hbmFseXNpczwva2V5d29y
ZD48L2tleXdvcmRzPjxkYXRlcz48eWVhcj4yMDE3PC95ZWFyPjwvZGF0ZXM+PHdvcmstdHlwZT5T
Ujwvd29yay10eXBlPjx1cmxzPjxyZWxhdGVkLXVybHM+PHVybD5odHRwczovL3d3dy5zY29wdXMu
Y29tL2lud2FyZC9yZWNvcmQudXJpP2VpZD0yLXMyLjAtODUwMTcwMDE2OTcmYW1wO2RvaT0xMC4x
MTExJTJmbmVwLjEzMDA5JmFtcDtwYXJ0bmVySUQ9NDAmYW1wO21kNT00ZWRiZGIzNDkwYmU4NjM3
ZDc4OGRkMDRlYTQzOGEwMzwvdXJsPjx1cmw+aHR0cHM6Ly9vbmxpbmVsaWJyYXJ5LndpbGV5LmNv
bS9kb2kvcGRmZGlyZWN0LzEwLjExMTEvbmVwLjEzMDA5P2Rvd25sb2FkPXRydWU8L3VybD48L3Jl
bGF0ZWQtdXJscz48L3VybHM+PGVsZWN0cm9uaWMtcmVzb3VyY2UtbnVtPjEwLjExMTEvbmVwLjEz
MDA5PC9lbGVjdHJvbmljLXJlc291cmNlLW51bT48cmVtb3RlLWRhdGFiYXNlLW5hbWU+U2NvcHVz
PC9yZW1vdGUtZGF0YWJhc2UtbmFtZT48bGFuZ3VhZ2U+RW5nbGlzaDwvbGFuZ3VhZ2U+PC9yZWNv
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Kovacs 2017 (110)</w:t>
            </w:r>
            <w:r w:rsidRPr="000F41B6">
              <w:rPr>
                <w:lang w:val="en-US"/>
              </w:rPr>
              <w:fldChar w:fldCharType="end"/>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0A2370" w14:textId="77777777" w:rsidR="00314863" w:rsidRPr="001D1D30" w:rsidRDefault="00314863" w:rsidP="00D435E8">
            <w:pPr>
              <w:pStyle w:val="TabelleText"/>
              <w:rPr>
                <w:lang w:val="en-US"/>
              </w:rPr>
            </w:pPr>
            <w:r w:rsidRPr="001D1D30">
              <w:rPr>
                <w:lang w:val="en-US"/>
              </w:rPr>
              <w:t>SR</w:t>
            </w:r>
          </w:p>
        </w:tc>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FE6105" w14:textId="12E3C8A4" w:rsidR="00314863" w:rsidRPr="001D1D30" w:rsidRDefault="00314863" w:rsidP="00D435E8">
            <w:pPr>
              <w:pStyle w:val="TabelleText"/>
              <w:rPr>
                <w:lang w:val="en-US"/>
              </w:rPr>
            </w:pPr>
            <w:r w:rsidRPr="001D1D30">
              <w:rPr>
                <w:lang w:val="en-US"/>
              </w:rPr>
              <w:t xml:space="preserve">1564 </w:t>
            </w:r>
            <w:r w:rsidR="00D66CFF" w:rsidRPr="001D1D30">
              <w:rPr>
                <w:lang w:val="en-US"/>
              </w:rPr>
              <w:t>pat.</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DCD4C8" w14:textId="77777777" w:rsidR="00314863" w:rsidRPr="001D1D30" w:rsidRDefault="00314863" w:rsidP="00D435E8">
            <w:pPr>
              <w:pStyle w:val="TabelleText"/>
              <w:rPr>
                <w:lang w:val="en-US"/>
              </w:rPr>
            </w:pPr>
            <w:r w:rsidRPr="001D1D30">
              <w:rPr>
                <w:lang w:val="en-US"/>
              </w:rPr>
              <w:t>16 RCTs</w:t>
            </w:r>
          </w:p>
          <w:p w14:paraId="14DBDFF0" w14:textId="548DC22B" w:rsidR="00314863" w:rsidRPr="001D1D30" w:rsidRDefault="00D552F4" w:rsidP="00D435E8">
            <w:pPr>
              <w:pStyle w:val="TabelleText"/>
              <w:rPr>
                <w:lang w:val="en-US"/>
              </w:rPr>
            </w:pPr>
            <w:r w:rsidRPr="001D1D30">
              <w:rPr>
                <w:lang w:val="en-US"/>
              </w:rPr>
              <w:t xml:space="preserve">until </w:t>
            </w:r>
            <w:r w:rsidR="00314863" w:rsidRPr="001D1D30">
              <w:rPr>
                <w:lang w:val="en-US"/>
              </w:rPr>
              <w:t>2/2015</w:t>
            </w:r>
          </w:p>
        </w:tc>
        <w:tc>
          <w:tcPr>
            <w:tcW w:w="15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2AC783" w14:textId="77777777" w:rsidR="00314863" w:rsidRPr="001D1D30" w:rsidRDefault="00314863" w:rsidP="00D435E8">
            <w:pPr>
              <w:pStyle w:val="TabelleText"/>
              <w:rPr>
                <w:lang w:val="en-US"/>
              </w:rPr>
            </w:pPr>
            <w:r w:rsidRPr="001D1D30">
              <w:rPr>
                <w:lang w:val="en-US"/>
              </w:rPr>
              <w:t>SLED vs CRRT</w:t>
            </w:r>
          </w:p>
          <w:p w14:paraId="4E34D7D0" w14:textId="782D569D" w:rsidR="00314863" w:rsidRPr="001D1D30" w:rsidRDefault="00314863" w:rsidP="00D435E8">
            <w:pPr>
              <w:pStyle w:val="TabelleText"/>
              <w:rPr>
                <w:lang w:val="en-US"/>
              </w:rPr>
            </w:pPr>
            <w:r w:rsidRPr="001D1D30">
              <w:rPr>
                <w:lang w:val="en-US"/>
              </w:rPr>
              <w:t>RR 1.21 (95%CI 1.02-1.43), I</w:t>
            </w:r>
            <w:r w:rsidRPr="00935355">
              <w:rPr>
                <w:vertAlign w:val="superscript"/>
                <w:lang w:val="en-US"/>
              </w:rPr>
              <w:t>2</w:t>
            </w:r>
            <w:r w:rsidR="00935355">
              <w:rPr>
                <w:lang w:val="en-US"/>
              </w:rPr>
              <w:t xml:space="preserve"> </w:t>
            </w:r>
            <w:r w:rsidRPr="001D1D30">
              <w:rPr>
                <w:lang w:val="en-US"/>
              </w:rPr>
              <w:t>47%, p=0.03</w:t>
            </w:r>
          </w:p>
        </w:tc>
        <w:tc>
          <w:tcPr>
            <w:tcW w:w="7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481DA1" w14:textId="39CDC7D5" w:rsidR="00314863" w:rsidRPr="001D1D30" w:rsidRDefault="00314863" w:rsidP="00D435E8">
            <w:pPr>
              <w:pStyle w:val="TabelleText"/>
              <w:rPr>
                <w:lang w:val="en-US"/>
              </w:rPr>
            </w:pPr>
            <w:r w:rsidRPr="001D1D30">
              <w:rPr>
                <w:lang w:val="en-US"/>
              </w:rPr>
              <w:t>SLED better</w:t>
            </w:r>
          </w:p>
        </w:tc>
      </w:tr>
      <w:tr w:rsidR="00314863" w:rsidRPr="001D1D30" w14:paraId="6AA3A480" w14:textId="77777777" w:rsidTr="00FE6357">
        <w:trPr>
          <w:trHeight w:val="400"/>
        </w:trPr>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0DBACA" w14:textId="4F779234" w:rsidR="00314863" w:rsidRPr="000F41B6" w:rsidRDefault="00EF1358" w:rsidP="00EF1358">
            <w:pPr>
              <w:pStyle w:val="TabelleText"/>
              <w:rPr>
                <w:lang w:val="en-US"/>
              </w:rPr>
            </w:pPr>
            <w:r w:rsidRPr="000F41B6">
              <w:rPr>
                <w:lang w:val="en-US"/>
              </w:rPr>
              <w:fldChar w:fldCharType="begin">
                <w:fldData xml:space="preserve">PEVuZE5vdGU+PENpdGU+PEF1dGhvcj5OYXNoPC9BdXRob3I+PFllYXI+MjAxNzwvWWVhcj48UmVj
TnVtPjM5MDwvUmVjTnVtPjxEaXNwbGF5VGV4dD48c3R5bGUgZmFjZT0iaXRhbGljIiBmb250PSJU
aW1lcyBOZXcgUm9tYW4iIHNpemU9IjEyIj5OYXNoIDIwMTcgKDE0Myk8L3N0eWxlPjwvRGlzcGxh
eVRleHQ+PHJlY29yZD48cmVjLW51bWJlcj4zOTA8L3JlYy1udW1iZXI+PGZvcmVpZ24ta2V5cz48
a2V5IGFwcD0iRU4iIGRiLWlkPSJhc3hkZjV4dDQ5eHc1dmVmd3d0dndzZDcyNWFwcHB4cjI5MnYi
IHRpbWVzdGFtcD0iMTcyNDMxMzc1OCI+MzkwPC9rZXk+PC9mb3JlaWduLWtleXM+PHJlZi10eXBl
IG5hbWU9IkpvdXJuYWwgQXJ0aWNsZSI+MTc8L3JlZi10eXBlPjxjb250cmlidXRvcnM+PGF1dGhv
cnM+PGF1dGhvcj5OYXNoLCBELiBNLjwvYXV0aG9yPjxhdXRob3I+UHJ6ZWNoLCBTLjwvYXV0aG9y
PjxhdXRob3I+V2FsZCwgUi48L2F1dGhvcj48YXV0aG9yPk8mYXBvcztSZWlsbHksIEQuPC9hdXRo
b3I+PC9hdXRob3JzPjwvY29udHJpYnV0b3JzPjxhdXRoLWFkZHJlc3M+RGVwYXJ0bWVudCBvZiBD
bGluaWNhbCBFcGlkZW1pb2xvZ3kgYW5kIEJpb3N0YXRpc3RpY3MsIE1jTWFzdGVyIFVuaXZlcnNp
dHksIEhhbWlsdG9uLCBPbnRhcmlvLCBDYW5hZGE7IERlcGFydG1lbnQgb2YgTWVkaWNpbmUsIExv
bmRvbiBIZWFsdGggU2NpZW5jZXMgQ2VudHJlLCBMb25kb24sIE9udGFyaW8sIENhbmFkYS4gRWxl
Y3Ryb25pYyBhZGRyZXNzOiBkYW5pZWxsZS5uYXNoQGxoc2Mub24uY2EuJiN4RDtEZXBhcnRtZW50
IG9mIE1lZGljaW5lLCBMb25kb24gSGVhbHRoIFNjaWVuY2VzIENlbnRyZSwgTG9uZG9uLCBPbnRh
cmlvLCBDYW5hZGE7IERlcGFydG1lbnQgb2YgTWVkaWNpbmUsIE1jR2lsbCBVbml2ZXJzaXR5LCBN
b250cmVhbCwgUXVlYmVjLCBDYW5hZGE7IERlcGFydG1lbnQgb2YgRXBpZGVtaW9sb2d5IGFuZCBC
aW9zdGF0aXN0aWNzLCBXZXN0ZXJuIFVuaXZlcnNpdHksIExvbmRvbiwgT250YXJpbywgQ2FuYWRh
LiBFbGVjdHJvbmljIGFkZHJlc3M6IHNlYmFzdGlhbi5wcnplY2hAbWFpbC5tY2dpbGwuY2EuJiN4
RDtEZXBhcnRtZW50IG9mIE1lZGljaW5lIChOZXBocm9sb2d5KSwgU3QuIE1pY2hhZWwmYXBvcztz
IEhvc3BpdGFsLCBUb3JvbnRvLCBPbnRhcmlvLCBDYW5hZGE7IERlcGFydG1lbnQgb2YgTWVkaWNp
bmUsIFVuaXZlcnNpdHkgb2YgVG9yb250bywgVG9yb250bywgT250YXJpbywgQ2FuYWRhLiBFbGVj
dHJvbmljIGFkZHJlc3M6IHdhbGRyQHNtaC5jYS4mI3hEO0RlcGFydG1lbnQgb2YgQ2xpbmljYWwg
RXBpZGVtaW9sb2d5IGFuZCBCaW9zdGF0aXN0aWNzLCBNY01hc3RlciBVbml2ZXJzaXR5LCBIYW1p
bHRvbiwgT250YXJpbywgQ2FuYWRhOyBQcm9ncmFtcyBmb3IgQXNzZXNzbWVudCBvZiBUZWNobm9s
b2d5IGluIEhlYWx0aCwgU3QuIEpvc2VwaHMmYXBvczsgSGVhbHRoY2FyZSBIYW1pbHRvbiwgSGFt
aWx0b24sIE9udGFyaW8sIENhbmFkYS4gRWxlY3Ryb25pYyBhZGRyZXNzOiBvcmVpbGxkQG1jbWFz
dGVyLmNhLjwvYXV0aC1hZGRyZXNzPjx0aXRsZXM+PHRpdGxlPlN5c3RlbWF0aWMgcmV2aWV3IGFu
ZCBtZXRhLWFuYWx5c2lzIG9mIHJlbmFsIHJlcGxhY2VtZW50IHRoZXJhcHkgbW9kYWxpdGllcyBm
b3IgYWN1dGUga2lkbmV5IGluanVyeSBpbiB0aGUgaW50ZW5zaXZlIGNhcmUgdW5pdDwvdGl0bGU+
PHNlY29uZGFyeS10aXRsZT5KIENyaXQgQ2FyZTwvc2Vjb25kYXJ5LXRpdGxlPjwvdGl0bGVzPjxw
ZXJpb2RpY2FsPjxmdWxsLXRpdGxlPkogQ3JpdCBDYXJlPC9mdWxsLXRpdGxlPjwvcGVyaW9kaWNh
bD48cGFnZXM+MTM4LTE0NDwvcGFnZXM+PHZvbHVtZT40MTwvdm9sdW1lPjxlZGl0aW9uPjIwMTcw
NTA5PC9lZGl0aW9uPjxrZXl3b3Jkcz48a2V5d29yZD5BY3V0ZSBLaWRuZXkgSW5qdXJ5Lyp0aGVy
YXB5PC9rZXl3b3JkPjxrZXl3b3JkPkNyaXRpY2FsIElsbG5lc3MvKnRoZXJhcHk8L2tleXdvcmQ+
PGtleXdvcmQ+SG9zcGl0YWwgTW9ydGFsaXR5PC9rZXl3b3JkPjxrZXl3b3JkPkh1bWFuczwva2V5
d29yZD48a2V5d29yZD5JbnRlbnNpdmUgQ2FyZSBVbml0cy8qc3RhdGlzdGljcyAmYW1wOyBudW1l
cmljYWwgZGF0YTwva2V5d29yZD48a2V5d29yZD5Qcm9zcGVjdGl2ZSBTdHVkaWVzPC9rZXl3b3Jk
PjxrZXl3b3JkPlJlbmFsIERpYWx5c2lzL21ldGhvZHM8L2tleXdvcmQ+PGtleXdvcmQ+UmVuYWwg
UmVwbGFjZW1lbnQgVGhlcmFweS8qbWV0aG9kczwva2V5d29yZD48a2V5d29yZD5BY3V0ZSBraWRu
ZXkgaW5qdXJ5PC9rZXl3b3JkPjxrZXl3b3JkPkludGVuc2l2ZSBjYXJlPC9rZXl3b3JkPjxrZXl3
b3JkPk1ldGEtYW5hbHlzaXM8L2tleXdvcmQ+PGtleXdvcmQ+UmVuYWwgcmVwbGFjZW1lbnQgdGhl
cmFweTwva2V5d29yZD48a2V5d29yZD5TeXN0ZW1hdGljIHJldmlldzwva2V5d29yZD48L2tleXdv
cmRzPjxkYXRlcz48eWVhcj4yMDE3PC95ZWFyPjxwdWItZGF0ZXM+PGRhdGU+T2N0PC9kYXRlPjwv
cHViLWRhdGVzPjwvZGF0ZXM+PGlzYm4+MTU1Ny04NjE1IChFbGVjdHJvbmljKSYjeEQ7MDg4My05
NDQxIChMaW5raW5nKTwvaXNibj48YWNjZXNzaW9uLW51bT4yODUyNTc3OTwvYWNjZXNzaW9uLW51
bT48d29yay10eXBlPlNSPC93b3JrLXR5cGU+PHJldmlld2VkLWl0ZW0+QUo8L3Jldmlld2VkLWl0
ZW0+PHVybHM+PHJlbGF0ZWQtdXJscz48dXJsPmh0dHBzOi8vd3d3Lm5jYmkubmxtLm5paC5nb3Yv
cHVibWVkLzI4NTI1Nzc5PC91cmw+PC9yZWxhdGVkLXVybHM+PC91cmxzPjxlbGVjdHJvbmljLXJl
c291cmNlLW51bT4xMC4xMDE2L2ouamNyYy4yMDE3LjA1LjAwMjwvZWxlY3Ryb25pYy1yZXNvdXJj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PEVuZE5vdGU+PENpdGU+PEF1dGhvcj5OYXNoPC9BdXRob3I+PFllYXI+MjAxNzwvWWVhcj48UmVj
TnVtPjM5MDwvUmVjTnVtPjxEaXNwbGF5VGV4dD48c3R5bGUgZmFjZT0iaXRhbGljIiBmb250PSJU
aW1lcyBOZXcgUm9tYW4iIHNpemU9IjEyIj5OYXNoIDIwMTcgKDE0Myk8L3N0eWxlPjwvRGlzcGxh
eVRleHQ+PHJlY29yZD48cmVjLW51bWJlcj4zOTA8L3JlYy1udW1iZXI+PGZvcmVpZ24ta2V5cz48
a2V5IGFwcD0iRU4iIGRiLWlkPSJhc3hkZjV4dDQ5eHc1dmVmd3d0dndzZDcyNWFwcHB4cjI5MnYi
IHRpbWVzdGFtcD0iMTcyNDMxMzc1OCI+MzkwPC9rZXk+PC9mb3JlaWduLWtleXM+PHJlZi10eXBl
IG5hbWU9IkpvdXJuYWwgQXJ0aWNsZSI+MTc8L3JlZi10eXBlPjxjb250cmlidXRvcnM+PGF1dGhv
cnM+PGF1dGhvcj5OYXNoLCBELiBNLjwvYXV0aG9yPjxhdXRob3I+UHJ6ZWNoLCBTLjwvYXV0aG9y
PjxhdXRob3I+V2FsZCwgUi48L2F1dGhvcj48YXV0aG9yPk8mYXBvcztSZWlsbHksIEQuPC9hdXRo
b3I+PC9hdXRob3JzPjwvY29udHJpYnV0b3JzPjxhdXRoLWFkZHJlc3M+RGVwYXJ0bWVudCBvZiBD
bGluaWNhbCBFcGlkZW1pb2xvZ3kgYW5kIEJpb3N0YXRpc3RpY3MsIE1jTWFzdGVyIFVuaXZlcnNp
dHksIEhhbWlsdG9uLCBPbnRhcmlvLCBDYW5hZGE7IERlcGFydG1lbnQgb2YgTWVkaWNpbmUsIExv
bmRvbiBIZWFsdGggU2NpZW5jZXMgQ2VudHJlLCBMb25kb24sIE9udGFyaW8sIENhbmFkYS4gRWxl
Y3Ryb25pYyBhZGRyZXNzOiBkYW5pZWxsZS5uYXNoQGxoc2Mub24uY2EuJiN4RDtEZXBhcnRtZW50
IG9mIE1lZGljaW5lLCBMb25kb24gSGVhbHRoIFNjaWVuY2VzIENlbnRyZSwgTG9uZG9uLCBPbnRh
cmlvLCBDYW5hZGE7IERlcGFydG1lbnQgb2YgTWVkaWNpbmUsIE1jR2lsbCBVbml2ZXJzaXR5LCBN
b250cmVhbCwgUXVlYmVjLCBDYW5hZGE7IERlcGFydG1lbnQgb2YgRXBpZGVtaW9sb2d5IGFuZCBC
aW9zdGF0aXN0aWNzLCBXZXN0ZXJuIFVuaXZlcnNpdHksIExvbmRvbiwgT250YXJpbywgQ2FuYWRh
LiBFbGVjdHJvbmljIGFkZHJlc3M6IHNlYmFzdGlhbi5wcnplY2hAbWFpbC5tY2dpbGwuY2EuJiN4
RDtEZXBhcnRtZW50IG9mIE1lZGljaW5lIChOZXBocm9sb2d5KSwgU3QuIE1pY2hhZWwmYXBvcztz
IEhvc3BpdGFsLCBUb3JvbnRvLCBPbnRhcmlvLCBDYW5hZGE7IERlcGFydG1lbnQgb2YgTWVkaWNp
bmUsIFVuaXZlcnNpdHkgb2YgVG9yb250bywgVG9yb250bywgT250YXJpbywgQ2FuYWRhLiBFbGVj
dHJvbmljIGFkZHJlc3M6IHdhbGRyQHNtaC5jYS4mI3hEO0RlcGFydG1lbnQgb2YgQ2xpbmljYWwg
RXBpZGVtaW9sb2d5IGFuZCBCaW9zdGF0aXN0aWNzLCBNY01hc3RlciBVbml2ZXJzaXR5LCBIYW1p
bHRvbiwgT250YXJpbywgQ2FuYWRhOyBQcm9ncmFtcyBmb3IgQXNzZXNzbWVudCBvZiBUZWNobm9s
b2d5IGluIEhlYWx0aCwgU3QuIEpvc2VwaHMmYXBvczsgSGVhbHRoY2FyZSBIYW1pbHRvbiwgSGFt
aWx0b24sIE9udGFyaW8sIENhbmFkYS4gRWxlY3Ryb25pYyBhZGRyZXNzOiBvcmVpbGxkQG1jbWFz
dGVyLmNhLjwvYXV0aC1hZGRyZXNzPjx0aXRsZXM+PHRpdGxlPlN5c3RlbWF0aWMgcmV2aWV3IGFu
ZCBtZXRhLWFuYWx5c2lzIG9mIHJlbmFsIHJlcGxhY2VtZW50IHRoZXJhcHkgbW9kYWxpdGllcyBm
b3IgYWN1dGUga2lkbmV5IGluanVyeSBpbiB0aGUgaW50ZW5zaXZlIGNhcmUgdW5pdDwvdGl0bGU+
PHNlY29uZGFyeS10aXRsZT5KIENyaXQgQ2FyZTwvc2Vjb25kYXJ5LXRpdGxlPjwvdGl0bGVzPjxw
ZXJpb2RpY2FsPjxmdWxsLXRpdGxlPkogQ3JpdCBDYXJlPC9mdWxsLXRpdGxlPjwvcGVyaW9kaWNh
bD48cGFnZXM+MTM4LTE0NDwvcGFnZXM+PHZvbHVtZT40MTwvdm9sdW1lPjxlZGl0aW9uPjIwMTcw
NTA5PC9lZGl0aW9uPjxrZXl3b3Jkcz48a2V5d29yZD5BY3V0ZSBLaWRuZXkgSW5qdXJ5Lyp0aGVy
YXB5PC9rZXl3b3JkPjxrZXl3b3JkPkNyaXRpY2FsIElsbG5lc3MvKnRoZXJhcHk8L2tleXdvcmQ+
PGtleXdvcmQ+SG9zcGl0YWwgTW9ydGFsaXR5PC9rZXl3b3JkPjxrZXl3b3JkPkh1bWFuczwva2V5
d29yZD48a2V5d29yZD5JbnRlbnNpdmUgQ2FyZSBVbml0cy8qc3RhdGlzdGljcyAmYW1wOyBudW1l
cmljYWwgZGF0YTwva2V5d29yZD48a2V5d29yZD5Qcm9zcGVjdGl2ZSBTdHVkaWVzPC9rZXl3b3Jk
PjxrZXl3b3JkPlJlbmFsIERpYWx5c2lzL21ldGhvZHM8L2tleXdvcmQ+PGtleXdvcmQ+UmVuYWwg
UmVwbGFjZW1lbnQgVGhlcmFweS8qbWV0aG9kczwva2V5d29yZD48a2V5d29yZD5BY3V0ZSBraWRu
ZXkgaW5qdXJ5PC9rZXl3b3JkPjxrZXl3b3JkPkludGVuc2l2ZSBjYXJlPC9rZXl3b3JkPjxrZXl3
b3JkPk1ldGEtYW5hbHlzaXM8L2tleXdvcmQ+PGtleXdvcmQ+UmVuYWwgcmVwbGFjZW1lbnQgdGhl
cmFweTwva2V5d29yZD48a2V5d29yZD5TeXN0ZW1hdGljIHJldmlldzwva2V5d29yZD48L2tleXdv
cmRzPjxkYXRlcz48eWVhcj4yMDE3PC95ZWFyPjxwdWItZGF0ZXM+PGRhdGU+T2N0PC9kYXRlPjwv
cHViLWRhdGVzPjwvZGF0ZXM+PGlzYm4+MTU1Ny04NjE1IChFbGVjdHJvbmljKSYjeEQ7MDg4My05
NDQxIChMaW5raW5nKTwvaXNibj48YWNjZXNzaW9uLW51bT4yODUyNTc3OTwvYWNjZXNzaW9uLW51
bT48d29yay10eXBlPlNSPC93b3JrLXR5cGU+PHJldmlld2VkLWl0ZW0+QUo8L3Jldmlld2VkLWl0
ZW0+PHVybHM+PHJlbGF0ZWQtdXJscz48dXJsPmh0dHBzOi8vd3d3Lm5jYmkubmxtLm5paC5nb3Yv
cHVibWVkLzI4NTI1Nzc5PC91cmw+PC9yZWxhdGVkLXVybHM+PC91cmxzPjxlbGVjdHJvbmljLXJl
c291cmNlLW51bT4xMC4xMDE2L2ouamNyYy4yMDE3LjA1LjAwMjwvZWxlY3Ryb25pYy1yZXNvdXJj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Nash 2017 (143)</w:t>
            </w:r>
            <w:r w:rsidRPr="000F41B6">
              <w:rPr>
                <w:lang w:val="en-US"/>
              </w:rPr>
              <w:fldChar w:fldCharType="end"/>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C3BE1D" w14:textId="77777777" w:rsidR="00314863" w:rsidRPr="001D1D30" w:rsidRDefault="00314863" w:rsidP="00D435E8">
            <w:pPr>
              <w:pStyle w:val="TabelleText"/>
              <w:rPr>
                <w:lang w:val="en-US"/>
              </w:rPr>
            </w:pPr>
            <w:r w:rsidRPr="001D1D30">
              <w:rPr>
                <w:lang w:val="en-US"/>
              </w:rPr>
              <w:t>SR</w:t>
            </w:r>
          </w:p>
        </w:tc>
        <w:tc>
          <w:tcPr>
            <w:tcW w:w="6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611322" w14:textId="3B63D290" w:rsidR="00314863" w:rsidRPr="001D1D30" w:rsidRDefault="00314863" w:rsidP="00D435E8">
            <w:pPr>
              <w:pStyle w:val="TabelleText"/>
              <w:rPr>
                <w:lang w:val="en-US"/>
              </w:rPr>
            </w:pPr>
            <w:r w:rsidRPr="001D1D30">
              <w:rPr>
                <w:lang w:val="en-US"/>
              </w:rPr>
              <w:t xml:space="preserve">5015 </w:t>
            </w:r>
            <w:r w:rsidR="00D66CFF" w:rsidRPr="001D1D30">
              <w:rPr>
                <w:lang w:val="en-US"/>
              </w:rPr>
              <w:t>pat.</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27ECD2" w14:textId="77777777" w:rsidR="00314863" w:rsidRPr="001D1D30" w:rsidRDefault="00314863" w:rsidP="00D435E8">
            <w:pPr>
              <w:pStyle w:val="TabelleText"/>
              <w:rPr>
                <w:lang w:val="en-US"/>
              </w:rPr>
            </w:pPr>
            <w:r w:rsidRPr="001D1D30">
              <w:rPr>
                <w:lang w:val="en-US"/>
              </w:rPr>
              <w:t>21 RCTs</w:t>
            </w:r>
          </w:p>
          <w:p w14:paraId="68B51CA9" w14:textId="5AC9B56B" w:rsidR="00314863" w:rsidRPr="001D1D30" w:rsidRDefault="00D552F4" w:rsidP="00D435E8">
            <w:pPr>
              <w:pStyle w:val="TabelleText"/>
              <w:rPr>
                <w:lang w:val="en-US"/>
              </w:rPr>
            </w:pPr>
            <w:r w:rsidRPr="001D1D30">
              <w:rPr>
                <w:lang w:val="en-US"/>
              </w:rPr>
              <w:t>until</w:t>
            </w:r>
            <w:r w:rsidR="00314863" w:rsidRPr="001D1D30">
              <w:rPr>
                <w:lang w:val="en-US"/>
              </w:rPr>
              <w:t xml:space="preserve"> 5/2015</w:t>
            </w:r>
          </w:p>
        </w:tc>
        <w:tc>
          <w:tcPr>
            <w:tcW w:w="15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1980A6" w14:textId="77777777" w:rsidR="00314863" w:rsidRPr="001D1D30" w:rsidRDefault="00314863" w:rsidP="00D435E8">
            <w:pPr>
              <w:pStyle w:val="TabelleText"/>
              <w:rPr>
                <w:lang w:val="en-US"/>
              </w:rPr>
            </w:pPr>
            <w:r w:rsidRPr="001D1D30">
              <w:rPr>
                <w:lang w:val="en-US"/>
              </w:rPr>
              <w:t xml:space="preserve">CRRT vs SLED </w:t>
            </w:r>
          </w:p>
          <w:p w14:paraId="78692071" w14:textId="77777777" w:rsidR="00314863" w:rsidRPr="001D1D30" w:rsidRDefault="00314863" w:rsidP="00D435E8">
            <w:pPr>
              <w:pStyle w:val="TabelleText"/>
              <w:rPr>
                <w:lang w:val="en-US"/>
              </w:rPr>
            </w:pPr>
            <w:r w:rsidRPr="001D1D30">
              <w:rPr>
                <w:lang w:val="en-US"/>
              </w:rPr>
              <w:t>RR 1.23 (95%CI 1.00-1.51) I</w:t>
            </w:r>
            <w:r w:rsidRPr="00935355">
              <w:rPr>
                <w:vertAlign w:val="superscript"/>
                <w:lang w:val="en-US"/>
              </w:rPr>
              <w:t>2</w:t>
            </w:r>
            <w:r w:rsidRPr="001D1D30">
              <w:rPr>
                <w:lang w:val="en-US"/>
              </w:rPr>
              <w:t xml:space="preserve"> 13% p=0.05</w:t>
            </w:r>
          </w:p>
        </w:tc>
        <w:tc>
          <w:tcPr>
            <w:tcW w:w="7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0E7B78" w14:textId="4775253E" w:rsidR="00314863" w:rsidRPr="001D1D30" w:rsidRDefault="004D378F" w:rsidP="00D435E8">
            <w:pPr>
              <w:pStyle w:val="TabelleText"/>
              <w:rPr>
                <w:lang w:val="en-US"/>
              </w:rPr>
            </w:pPr>
            <w:r w:rsidRPr="001D1D30">
              <w:rPr>
                <w:lang w:val="en-US"/>
              </w:rPr>
              <w:t>no</w:t>
            </w:r>
            <w:r w:rsidR="00BB5766" w:rsidRPr="001D1D30">
              <w:rPr>
                <w:lang w:val="en-US"/>
              </w:rPr>
              <w:t xml:space="preserve"> difference</w:t>
            </w:r>
          </w:p>
        </w:tc>
      </w:tr>
      <w:tr w:rsidR="00314863" w:rsidRPr="00DC6972" w14:paraId="7009C717" w14:textId="77777777" w:rsidTr="00FE6357">
        <w:trPr>
          <w:trHeight w:val="751"/>
        </w:trPr>
        <w:tc>
          <w:tcPr>
            <w:tcW w:w="543"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22EAB0B9" w14:textId="55EF71C1" w:rsidR="00314863" w:rsidRPr="00DC6972" w:rsidRDefault="00E86DB5" w:rsidP="00D435E8">
            <w:pPr>
              <w:pStyle w:val="TabelleText"/>
              <w:rPr>
                <w:b/>
                <w:lang w:val="en-US"/>
              </w:rPr>
            </w:pPr>
            <w:r w:rsidRPr="00C01E51">
              <w:rPr>
                <w:b/>
                <w:lang w:val="en-US"/>
              </w:rPr>
              <w:t>Result</w:t>
            </w:r>
          </w:p>
        </w:tc>
        <w:tc>
          <w:tcPr>
            <w:tcW w:w="3676" w:type="pct"/>
            <w:gridSpan w:val="4"/>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208A641A" w14:textId="7B4A409E" w:rsidR="00314863" w:rsidRPr="00DC6972" w:rsidRDefault="00314863" w:rsidP="00D435E8">
            <w:pPr>
              <w:pStyle w:val="TabelleText"/>
              <w:rPr>
                <w:b/>
                <w:lang w:val="en-US"/>
              </w:rPr>
            </w:pPr>
            <w:r w:rsidRPr="00DC6972">
              <w:rPr>
                <w:b/>
                <w:lang w:val="en-US"/>
              </w:rPr>
              <w:t>4/6 SR no mortality difference between CRRT and SLED</w:t>
            </w:r>
          </w:p>
          <w:p w14:paraId="1D974F30" w14:textId="413A1E8F" w:rsidR="00314863" w:rsidRPr="00DC6972" w:rsidRDefault="00314863" w:rsidP="00D435E8">
            <w:pPr>
              <w:pStyle w:val="TabelleText"/>
              <w:rPr>
                <w:b/>
                <w:lang w:val="en-US"/>
              </w:rPr>
            </w:pPr>
            <w:r w:rsidRPr="00DC6972">
              <w:rPr>
                <w:b/>
                <w:lang w:val="en-US"/>
              </w:rPr>
              <w:t xml:space="preserve">2/6 SR </w:t>
            </w:r>
            <w:r w:rsidR="000F41B6" w:rsidRPr="00DC6972">
              <w:rPr>
                <w:b/>
                <w:lang w:val="en-US"/>
              </w:rPr>
              <w:t>moderately</w:t>
            </w:r>
            <w:r w:rsidRPr="00DC6972">
              <w:rPr>
                <w:b/>
                <w:lang w:val="en-US"/>
              </w:rPr>
              <w:t xml:space="preserve"> lower mortality with SLED (RR</w:t>
            </w:r>
            <w:r w:rsidR="004E1FC9" w:rsidRPr="00DC6972">
              <w:rPr>
                <w:b/>
                <w:lang w:val="en-US"/>
              </w:rPr>
              <w:t xml:space="preserve"> </w:t>
            </w:r>
            <w:r w:rsidRPr="00DC6972">
              <w:rPr>
                <w:b/>
                <w:lang w:val="en-US"/>
              </w:rPr>
              <w:t>1.06 and 1.21)</w:t>
            </w:r>
          </w:p>
          <w:p w14:paraId="782F0A71" w14:textId="0B9D6AD4" w:rsidR="00042022" w:rsidRPr="00DC6972" w:rsidRDefault="00DC6972" w:rsidP="00D435E8">
            <w:pPr>
              <w:pStyle w:val="TabelleText"/>
              <w:rPr>
                <w:b/>
                <w:lang w:val="en-US"/>
              </w:rPr>
            </w:pPr>
            <w:r>
              <w:rPr>
                <w:b/>
                <w:lang w:val="en-US"/>
              </w:rPr>
              <w:t>M</w:t>
            </w:r>
            <w:r w:rsidR="004D378F" w:rsidRPr="00DC6972">
              <w:rPr>
                <w:b/>
                <w:lang w:val="en-US"/>
              </w:rPr>
              <w:t>ortality</w:t>
            </w:r>
            <w:r w:rsidR="00C027CF" w:rsidRPr="00DC6972">
              <w:rPr>
                <w:b/>
                <w:lang w:val="en-US"/>
              </w:rPr>
              <w:t xml:space="preserve"> GRADE </w:t>
            </w:r>
            <w:r w:rsidR="00042022" w:rsidRPr="00DC6972">
              <w:rPr>
                <w:rFonts w:ascii="Cambria Math" w:hAnsi="Cambria Math" w:cs="Cambria Math"/>
                <w:b/>
                <w:lang w:val="en-US"/>
              </w:rPr>
              <w:t>⊕⊕⊝⊝</w:t>
            </w:r>
            <w:r w:rsidR="00042022" w:rsidRPr="00DC6972">
              <w:rPr>
                <w:b/>
                <w:lang w:val="en-US"/>
              </w:rPr>
              <w:t xml:space="preserve"> </w:t>
            </w:r>
            <w:r w:rsidR="004D378F" w:rsidRPr="00DC6972">
              <w:rPr>
                <w:b/>
                <w:lang w:val="en-US"/>
              </w:rPr>
              <w:t>evidence</w:t>
            </w:r>
            <w:r w:rsidR="00042022" w:rsidRPr="00DC6972">
              <w:rPr>
                <w:b/>
                <w:lang w:val="en-US"/>
              </w:rPr>
              <w:t xml:space="preserve"> low</w:t>
            </w:r>
          </w:p>
        </w:tc>
        <w:tc>
          <w:tcPr>
            <w:tcW w:w="781"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3FB07874" w14:textId="77777777" w:rsidR="00314863" w:rsidRPr="00DC6972" w:rsidRDefault="00314863" w:rsidP="00D435E8">
            <w:pPr>
              <w:pStyle w:val="TabelleText"/>
              <w:rPr>
                <w:b/>
                <w:lang w:val="en-US"/>
              </w:rPr>
            </w:pPr>
          </w:p>
        </w:tc>
      </w:tr>
    </w:tbl>
    <w:p w14:paraId="4227AC1A" w14:textId="77777777" w:rsidR="00314863" w:rsidRPr="001D1D30" w:rsidRDefault="00314863" w:rsidP="00314863">
      <w:pPr>
        <w:rPr>
          <w:rFonts w:asciiTheme="minorHAnsi" w:hAnsiTheme="minorHAnsi"/>
          <w:i/>
          <w:lang w:val="en-US"/>
        </w:rPr>
      </w:pPr>
    </w:p>
    <w:p w14:paraId="070226E8" w14:textId="77777777" w:rsidR="00314863" w:rsidRPr="001D1D30" w:rsidRDefault="00314863" w:rsidP="00314863">
      <w:pPr>
        <w:rPr>
          <w:rFonts w:asciiTheme="minorHAnsi" w:hAnsiTheme="minorHAnsi"/>
          <w:i/>
          <w:lang w:val="en-US"/>
        </w:rPr>
      </w:pPr>
    </w:p>
    <w:p w14:paraId="789B545D" w14:textId="77777777" w:rsidR="00314863" w:rsidRPr="001D1D30" w:rsidRDefault="00314863" w:rsidP="00314863">
      <w:pPr>
        <w:rPr>
          <w:rFonts w:asciiTheme="minorHAnsi" w:hAnsiTheme="minorHAnsi"/>
          <w:i/>
          <w:lang w:val="en-US"/>
        </w:rPr>
      </w:pPr>
    </w:p>
    <w:p w14:paraId="7A007BED" w14:textId="5283A913" w:rsidR="00314863" w:rsidRPr="001D1D30" w:rsidRDefault="008C5214" w:rsidP="00A55822">
      <w:pPr>
        <w:pStyle w:val="berschrift2"/>
      </w:pPr>
      <w:bookmarkStart w:id="87" w:name="_Toc180402977"/>
      <w:bookmarkStart w:id="88" w:name="_Toc209691427"/>
      <w:r w:rsidRPr="001D1D30">
        <w:t>Systematic Reviews</w:t>
      </w:r>
      <w:r w:rsidR="00314863" w:rsidRPr="001D1D30">
        <w:t xml:space="preserve">: CVVH versus </w:t>
      </w:r>
      <w:r w:rsidR="00DC6972">
        <w:rPr>
          <w:u w:val="single"/>
        </w:rPr>
        <w:t>IHD</w:t>
      </w:r>
      <w:r w:rsidR="00314863" w:rsidRPr="001D1D30">
        <w:t xml:space="preserve"> - Outcome </w:t>
      </w:r>
      <w:r w:rsidR="004D378F" w:rsidRPr="001D1D30">
        <w:t>renal recovery</w:t>
      </w:r>
      <w:bookmarkEnd w:id="87"/>
      <w:bookmarkEnd w:id="88"/>
    </w:p>
    <w:tbl>
      <w:tblPr>
        <w:tblW w:w="5000" w:type="pct"/>
        <w:tblLayout w:type="fixed"/>
        <w:tblCellMar>
          <w:left w:w="0" w:type="dxa"/>
          <w:right w:w="0" w:type="dxa"/>
        </w:tblCellMar>
        <w:tblLook w:val="0420" w:firstRow="1" w:lastRow="0" w:firstColumn="0" w:lastColumn="0" w:noHBand="0" w:noVBand="1"/>
      </w:tblPr>
      <w:tblGrid>
        <w:gridCol w:w="1581"/>
        <w:gridCol w:w="962"/>
        <w:gridCol w:w="1141"/>
        <w:gridCol w:w="1532"/>
        <w:gridCol w:w="4945"/>
        <w:gridCol w:w="4106"/>
      </w:tblGrid>
      <w:tr w:rsidR="00314863" w:rsidRPr="00DC6972" w14:paraId="25280518" w14:textId="77777777" w:rsidTr="00DC6972">
        <w:trPr>
          <w:trHeight w:val="591"/>
        </w:trPr>
        <w:tc>
          <w:tcPr>
            <w:tcW w:w="55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F9F34F2" w14:textId="77777777" w:rsidR="00314863" w:rsidRPr="00DC6972" w:rsidRDefault="00314863" w:rsidP="00D435E8">
            <w:pPr>
              <w:pStyle w:val="TabelleText"/>
              <w:rPr>
                <w:b/>
                <w:lang w:val="en-US"/>
              </w:rPr>
            </w:pPr>
            <w:r w:rsidRPr="00DC6972">
              <w:rPr>
                <w:b/>
                <w:lang w:val="en-US"/>
              </w:rPr>
              <w:t>Study</w:t>
            </w:r>
          </w:p>
        </w:tc>
        <w:tc>
          <w:tcPr>
            <w:tcW w:w="33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9BF1FE0" w14:textId="77777777" w:rsidR="00314863" w:rsidRPr="00DC6972" w:rsidRDefault="00314863" w:rsidP="00D435E8">
            <w:pPr>
              <w:pStyle w:val="TabelleText"/>
              <w:rPr>
                <w:b/>
                <w:lang w:val="en-US"/>
              </w:rPr>
            </w:pPr>
            <w:r w:rsidRPr="00DC6972">
              <w:rPr>
                <w:b/>
                <w:lang w:val="en-US"/>
              </w:rPr>
              <w:t>Design</w:t>
            </w:r>
          </w:p>
        </w:tc>
        <w:tc>
          <w:tcPr>
            <w:tcW w:w="40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436A6DF" w14:textId="48BD872A" w:rsidR="00314863" w:rsidRPr="00DC6972" w:rsidRDefault="00DC6972" w:rsidP="00D435E8">
            <w:pPr>
              <w:pStyle w:val="TabelleText"/>
              <w:rPr>
                <w:b/>
                <w:lang w:val="en-US"/>
              </w:rPr>
            </w:pPr>
            <w:r>
              <w:rPr>
                <w:b/>
                <w:lang w:val="en-US"/>
              </w:rPr>
              <w:t>N</w:t>
            </w:r>
          </w:p>
        </w:tc>
        <w:tc>
          <w:tcPr>
            <w:tcW w:w="53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FAC9253" w14:textId="7F4F65B8" w:rsidR="00314863" w:rsidRPr="00DC6972" w:rsidRDefault="00DC6972" w:rsidP="00D435E8">
            <w:pPr>
              <w:pStyle w:val="TabelleText"/>
              <w:rPr>
                <w:b/>
                <w:lang w:val="en-US"/>
              </w:rPr>
            </w:pPr>
            <w:r>
              <w:rPr>
                <w:b/>
                <w:lang w:val="en-US"/>
              </w:rPr>
              <w:t>Trials</w:t>
            </w:r>
          </w:p>
        </w:tc>
        <w:tc>
          <w:tcPr>
            <w:tcW w:w="173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B77E6CE" w14:textId="70BE845E" w:rsidR="00314863" w:rsidRPr="00DC6972" w:rsidRDefault="00DC6972" w:rsidP="00D435E8">
            <w:pPr>
              <w:pStyle w:val="TabelleText"/>
              <w:rPr>
                <w:b/>
                <w:lang w:val="en-US"/>
              </w:rPr>
            </w:pPr>
            <w:r>
              <w:rPr>
                <w:b/>
                <w:lang w:val="en-US"/>
              </w:rPr>
              <w:t>Renal recovery</w:t>
            </w:r>
          </w:p>
        </w:tc>
        <w:tc>
          <w:tcPr>
            <w:tcW w:w="143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1DE3870" w14:textId="77777777" w:rsidR="00314863" w:rsidRPr="00DC6972" w:rsidRDefault="00314863" w:rsidP="00D435E8">
            <w:pPr>
              <w:pStyle w:val="TabelleText"/>
              <w:rPr>
                <w:b/>
                <w:lang w:val="en-US"/>
              </w:rPr>
            </w:pPr>
            <w:r w:rsidRPr="00DC6972">
              <w:rPr>
                <w:b/>
                <w:lang w:val="en-US"/>
              </w:rPr>
              <w:t>Notes</w:t>
            </w:r>
          </w:p>
        </w:tc>
      </w:tr>
      <w:tr w:rsidR="00314863" w:rsidRPr="001D1D30" w14:paraId="0ACCBFE8" w14:textId="77777777" w:rsidTr="00DC6972">
        <w:trPr>
          <w:trHeight w:val="416"/>
        </w:trPr>
        <w:tc>
          <w:tcPr>
            <w:tcW w:w="5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582C7C" w14:textId="7EB6EEC0"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&lt;EndNote&gt;&lt;Cite&gt;&lt;Author&gt;Rabindranath&lt;/Author&gt;&lt;Year&gt;2007&lt;/Year&gt;&lt;RecNum&gt;402&lt;/RecNum&gt;&lt;DisplayText&gt;&lt;style face="italic" font="Times New Roman" size="12"&gt;Rabindranath 2007 (165)&lt;/style&gt;&lt;/DisplayText&gt;&lt;record&gt;&lt;rec-number&gt;402&lt;/rec-number&gt;&lt;foreign-keys&gt;&lt;key app="EN" db-id="asxdf5xt49xw5vefwwtvwsd725apppxr292v" timestamp="1724313758"&gt;402&lt;/key&gt;&lt;/foreign-keys&gt;&lt;ref-type name="Journal Article"&gt;17&lt;/ref-type&gt;&lt;contributors&gt;&lt;authors&gt;&lt;author&gt;Rabindranath, K.&lt;/author&gt;&lt;author&gt;Adams, J.&lt;/author&gt;&lt;author&gt;Macleod, A. M.&lt;/author&gt;&lt;author&gt;Muirhead, N.&lt;/author&gt;&lt;/authors&gt;&lt;/contributors&gt;&lt;auth-address&gt;Churchill Hospital, Renal Unit, Oxford, UK, OX3 7LJ. ksrabi@yahoo.co.uk&lt;/auth-address&gt;&lt;titles&gt;&lt;title&gt;Intermittent versus continuous renal replacement therapy for acute renal failure in adults&lt;/title&gt;&lt;secondary-title&gt;Cochrane Database Syst Rev&lt;/secondary-title&gt;&lt;/titles&gt;&lt;periodical&gt;&lt;full-title&gt;Cochrane Database Syst Rev&lt;/full-title&gt;&lt;/periodical&gt;&lt;pages&gt;CD003773&lt;/pages&gt;&lt;number&gt;3&lt;/number&gt;&lt;edition&gt;20070718&lt;/edition&gt;&lt;keywords&gt;&lt;keyword&gt;Acute Kidney Injury/*therapy&lt;/keyword&gt;&lt;keyword&gt;Adult&lt;/keyword&gt;&lt;keyword&gt;Hemodiafiltration/methods&lt;/keyword&gt;&lt;keyword&gt;Humans&lt;/keyword&gt;&lt;keyword&gt;Randomized Controlled Trials as Topic&lt;/keyword&gt;&lt;keyword&gt;Renal Dialysis/*methods&lt;/keyword&gt;&lt;keyword&gt;Renal Replacement Therapy/methods&lt;/keyword&gt;&lt;/keywords&gt;&lt;dates&gt;&lt;year&gt;2007&lt;/year&gt;&lt;pub-dates&gt;&lt;date&gt;Jul 18&lt;/date&gt;&lt;/pub-dates&gt;&lt;/dates&gt;&lt;isbn&gt;1469-493X (Electronic)&amp;#xD;1361-6137 (Linking)&lt;/isbn&gt;&lt;accession-num&gt;17636735&lt;/accession-num&gt;&lt;work-type&gt;SR Cochrane&lt;/work-type&gt;&lt;reviewed-item&gt;AJ&lt;/reviewed-item&gt;&lt;urls&gt;&lt;related-urls&gt;&lt;url&gt;https://www.ncbi.nlm.nih.gov/pubmed/17636735&lt;/url&gt;&lt;/related-urls&gt;&lt;/urls&gt;&lt;electronic-resource-num&gt;10.1002/14651858.CD003773.pub3&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Rabindranath 2007 (165)</w:t>
            </w:r>
            <w:r w:rsidRPr="000F41B6">
              <w:rPr>
                <w:lang w:val="en-US"/>
              </w:rPr>
              <w:fldChar w:fldCharType="end"/>
            </w:r>
          </w:p>
        </w:tc>
        <w:tc>
          <w:tcPr>
            <w:tcW w:w="3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725AD6" w14:textId="77777777" w:rsidR="00314863" w:rsidRPr="001D1D30" w:rsidRDefault="00314863" w:rsidP="00D435E8">
            <w:pPr>
              <w:pStyle w:val="TabelleText"/>
              <w:rPr>
                <w:lang w:val="en-US"/>
              </w:rPr>
            </w:pPr>
            <w:r w:rsidRPr="001D1D30">
              <w:rPr>
                <w:lang w:val="en-US"/>
              </w:rPr>
              <w:t>SR</w:t>
            </w:r>
          </w:p>
          <w:p w14:paraId="50AF3E74" w14:textId="66649FC3" w:rsidR="00311911" w:rsidRPr="001D1D30" w:rsidRDefault="00311911" w:rsidP="00D435E8">
            <w:pPr>
              <w:pStyle w:val="TabelleText"/>
              <w:rPr>
                <w:lang w:val="en-US"/>
              </w:rPr>
            </w:pPr>
            <w:r w:rsidRPr="001D1D30">
              <w:rPr>
                <w:lang w:val="en-US"/>
              </w:rPr>
              <w:t>Cochrane</w:t>
            </w:r>
          </w:p>
        </w:tc>
        <w:tc>
          <w:tcPr>
            <w:tcW w:w="4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FBC4D3" w14:textId="77777777" w:rsidR="00314863" w:rsidRPr="001D1D30" w:rsidRDefault="00314863" w:rsidP="00D435E8">
            <w:pPr>
              <w:pStyle w:val="TabelleText"/>
              <w:rPr>
                <w:lang w:val="en-US"/>
              </w:rPr>
            </w:pPr>
            <w:r w:rsidRPr="001D1D30">
              <w:rPr>
                <w:lang w:val="en-US"/>
              </w:rPr>
              <w:t>1550 Pt</w:t>
            </w:r>
          </w:p>
        </w:tc>
        <w:tc>
          <w:tcPr>
            <w:tcW w:w="5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BAC6F0" w14:textId="77777777" w:rsidR="00314863" w:rsidRPr="001D1D30" w:rsidRDefault="00314863" w:rsidP="00D435E8">
            <w:pPr>
              <w:pStyle w:val="TabelleText"/>
              <w:rPr>
                <w:lang w:val="en-US"/>
              </w:rPr>
            </w:pPr>
            <w:r w:rsidRPr="001D1D30">
              <w:rPr>
                <w:lang w:val="en-US"/>
              </w:rPr>
              <w:t>15 RCTs</w:t>
            </w:r>
          </w:p>
          <w:p w14:paraId="0E6EE1CC" w14:textId="449A0C62" w:rsidR="00314863" w:rsidRPr="001D1D30" w:rsidRDefault="00D552F4" w:rsidP="00D435E8">
            <w:pPr>
              <w:pStyle w:val="TabelleText"/>
              <w:rPr>
                <w:lang w:val="en-US"/>
              </w:rPr>
            </w:pPr>
            <w:r w:rsidRPr="001D1D30">
              <w:rPr>
                <w:lang w:val="en-US"/>
              </w:rPr>
              <w:t>until</w:t>
            </w:r>
            <w:r w:rsidR="00314863" w:rsidRPr="001D1D30">
              <w:rPr>
                <w:lang w:val="en-US"/>
              </w:rPr>
              <w:t xml:space="preserve"> 10/2006</w:t>
            </w:r>
          </w:p>
        </w:tc>
        <w:tc>
          <w:tcPr>
            <w:tcW w:w="17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D90548" w14:textId="3AEB9293" w:rsidR="00314863" w:rsidRPr="001D1D30" w:rsidRDefault="00314863" w:rsidP="00D435E8">
            <w:pPr>
              <w:pStyle w:val="TabelleText"/>
              <w:rPr>
                <w:lang w:val="en-US"/>
              </w:rPr>
            </w:pPr>
            <w:r w:rsidRPr="001D1D30">
              <w:rPr>
                <w:lang w:val="en-US"/>
              </w:rPr>
              <w:t xml:space="preserve">RRT </w:t>
            </w:r>
            <w:r w:rsidR="004D378F" w:rsidRPr="001D1D30">
              <w:rPr>
                <w:lang w:val="en-US"/>
              </w:rPr>
              <w:t>independence</w:t>
            </w:r>
          </w:p>
          <w:p w14:paraId="76AC8181" w14:textId="4360AF1E" w:rsidR="00314863" w:rsidRPr="001D1D30" w:rsidRDefault="00314863" w:rsidP="005E1487">
            <w:pPr>
              <w:pStyle w:val="TabelleText"/>
              <w:rPr>
                <w:lang w:val="en-US"/>
              </w:rPr>
            </w:pPr>
            <w:r w:rsidRPr="001D1D30">
              <w:rPr>
                <w:lang w:val="en-US"/>
              </w:rPr>
              <w:t>RR 0.99 (95% CI 0.92 - 1.07) I</w:t>
            </w:r>
            <w:r w:rsidRPr="00935355">
              <w:rPr>
                <w:vertAlign w:val="superscript"/>
                <w:lang w:val="en-US"/>
              </w:rPr>
              <w:t>2</w:t>
            </w:r>
            <w:r w:rsidRPr="001D1D30">
              <w:rPr>
                <w:lang w:val="en-US"/>
              </w:rPr>
              <w:t xml:space="preserve"> 0% p=0.83</w:t>
            </w:r>
          </w:p>
        </w:tc>
        <w:tc>
          <w:tcPr>
            <w:tcW w:w="14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F136B6" w14:textId="6D6FC677" w:rsidR="00314863" w:rsidRPr="001D1D30" w:rsidRDefault="004D378F" w:rsidP="00D435E8">
            <w:pPr>
              <w:pStyle w:val="TabelleText"/>
              <w:rPr>
                <w:lang w:val="en-US"/>
              </w:rPr>
            </w:pPr>
            <w:r w:rsidRPr="001D1D30">
              <w:rPr>
                <w:lang w:val="en-US"/>
              </w:rPr>
              <w:t>no</w:t>
            </w:r>
            <w:r w:rsidR="00A80532" w:rsidRPr="001D1D30">
              <w:rPr>
                <w:lang w:val="en-US"/>
              </w:rPr>
              <w:t xml:space="preserve"> difference</w:t>
            </w:r>
          </w:p>
        </w:tc>
      </w:tr>
      <w:tr w:rsidR="00314863" w:rsidRPr="001D1D30" w14:paraId="528F11D2" w14:textId="77777777" w:rsidTr="00DC6972">
        <w:trPr>
          <w:trHeight w:val="509"/>
        </w:trPr>
        <w:tc>
          <w:tcPr>
            <w:tcW w:w="5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EAEE50" w14:textId="1827A0B7"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&lt;EndNote&gt;&lt;Cite&gt;&lt;Author&gt;Bagshaw&lt;/Author&gt;&lt;Year&gt;2008&lt;/Year&gt;&lt;RecNum&gt;158&lt;/RecNum&gt;&lt;DisplayText&gt;&lt;style face="italic" font="Times New Roman" size="12"&gt;Bagshaw 2008 (16)&lt;/style&gt;&lt;/DisplayText&gt;&lt;record&gt;&lt;rec-number&gt;158&lt;/rec-number&gt;&lt;foreign-keys&gt;&lt;key app="EN" db-id="asxdf5xt49xw5vefwwtvwsd725apppxr292v" timestamp="1724313644"&gt;158&lt;/key&gt;&lt;/foreign-keys&gt;&lt;ref-type name="Journal Article"&gt;17&lt;/ref-type&gt;&lt;contributors&gt;&lt;authors&gt;&lt;author&gt;Bagshaw, S. M.&lt;/author&gt;&lt;author&gt;Berthiaume, L. R.&lt;/author&gt;&lt;author&gt;Delaney, A.&lt;/author&gt;&lt;author&gt;Bellomo, R.&lt;/author&gt;&lt;/authors&gt;&lt;/contributors&gt;&lt;auth-address&gt;Division of Critical Care Medicine, University of Alberta Hospital, University of Alberta, Edmonton, Alberta, Canada. bagshaw@ualberta.ca&lt;/auth-address&gt;&lt;titles&gt;&lt;title&gt;Continuous versus intermittent renal replacement therapy for critically ill patients with acute kidney injury: a meta-analysis&lt;/title&gt;&lt;secondary-title&gt;Crit Care Med&lt;/secondary-title&gt;&lt;/titles&gt;&lt;periodical&gt;&lt;full-title&gt;Crit Care Med&lt;/full-title&gt;&lt;/periodical&gt;&lt;pages&gt;610-7&lt;/pages&gt;&lt;volume&gt;36&lt;/volume&gt;&lt;number&gt;2&lt;/number&gt;&lt;keywords&gt;&lt;keyword&gt;Acute Kidney Injury/mortality/*therapy&lt;/keyword&gt;&lt;keyword&gt;Adult&lt;/keyword&gt;&lt;keyword&gt;Critical Illness&lt;/keyword&gt;&lt;keyword&gt;Hemofiltration/*methods&lt;/keyword&gt;&lt;keyword&gt;Humans&lt;/keyword&gt;&lt;keyword&gt;Recovery of Function&lt;/keyword&gt;&lt;keyword&gt;Renal Dialysis/*methods&lt;/keyword&gt;&lt;keyword&gt;Treatment Outcome&lt;/keyword&gt;&lt;/keywords&gt;&lt;dates&gt;&lt;year&gt;2008&lt;/year&gt;&lt;pub-dates&gt;&lt;date&gt;Feb&lt;/date&gt;&lt;/pub-dates&gt;&lt;/dates&gt;&lt;isbn&gt;0090-3493&lt;/isbn&gt;&lt;accession-num&gt;18216610&lt;/accession-num&gt;&lt;work-type&gt;SR&lt;/work-type&gt;&lt;urls&gt;&lt;/urls&gt;&lt;electronic-resource-num&gt;10.1097/01.Ccm.0b013e3181611f552&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Bagshaw 2008 (16)</w:t>
            </w:r>
            <w:r w:rsidRPr="000F41B6">
              <w:rPr>
                <w:lang w:val="en-US"/>
              </w:rPr>
              <w:fldChar w:fldCharType="end"/>
            </w:r>
          </w:p>
        </w:tc>
        <w:tc>
          <w:tcPr>
            <w:tcW w:w="3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C55465" w14:textId="77777777" w:rsidR="00314863" w:rsidRPr="001D1D30" w:rsidRDefault="00314863" w:rsidP="00D435E8">
            <w:pPr>
              <w:pStyle w:val="TabelleText"/>
              <w:rPr>
                <w:lang w:val="en-US"/>
              </w:rPr>
            </w:pPr>
            <w:r w:rsidRPr="001D1D30">
              <w:rPr>
                <w:lang w:val="en-US"/>
              </w:rPr>
              <w:t>SR</w:t>
            </w:r>
          </w:p>
        </w:tc>
        <w:tc>
          <w:tcPr>
            <w:tcW w:w="4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437EBB" w14:textId="00C09776" w:rsidR="00314863" w:rsidRPr="001D1D30" w:rsidRDefault="00314863" w:rsidP="00D435E8">
            <w:pPr>
              <w:pStyle w:val="TabelleText"/>
              <w:rPr>
                <w:lang w:val="en-US"/>
              </w:rPr>
            </w:pPr>
            <w:r w:rsidRPr="001D1D30">
              <w:rPr>
                <w:lang w:val="en-US"/>
              </w:rPr>
              <w:t xml:space="preserve">1403 </w:t>
            </w:r>
            <w:r w:rsidR="00D66CFF" w:rsidRPr="001D1D30">
              <w:rPr>
                <w:lang w:val="en-US"/>
              </w:rPr>
              <w:t>pat.</w:t>
            </w:r>
          </w:p>
        </w:tc>
        <w:tc>
          <w:tcPr>
            <w:tcW w:w="5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61B62F" w14:textId="77777777" w:rsidR="00314863" w:rsidRPr="001D1D30" w:rsidRDefault="00314863" w:rsidP="00D435E8">
            <w:pPr>
              <w:pStyle w:val="TabelleText"/>
              <w:rPr>
                <w:lang w:val="en-US"/>
              </w:rPr>
            </w:pPr>
            <w:r w:rsidRPr="001D1D30">
              <w:rPr>
                <w:lang w:val="en-US"/>
              </w:rPr>
              <w:t>9 RCTs</w:t>
            </w:r>
          </w:p>
          <w:p w14:paraId="5296F247" w14:textId="09475187" w:rsidR="00314863" w:rsidRPr="001D1D30" w:rsidRDefault="00D552F4" w:rsidP="00D435E8">
            <w:pPr>
              <w:pStyle w:val="TabelleText"/>
              <w:rPr>
                <w:lang w:val="en-US"/>
              </w:rPr>
            </w:pPr>
            <w:r w:rsidRPr="001D1D30">
              <w:rPr>
                <w:lang w:val="en-US"/>
              </w:rPr>
              <w:t>until</w:t>
            </w:r>
            <w:r w:rsidR="00314863" w:rsidRPr="001D1D30">
              <w:rPr>
                <w:lang w:val="en-US"/>
              </w:rPr>
              <w:t xml:space="preserve"> 12/2006</w:t>
            </w:r>
          </w:p>
        </w:tc>
        <w:tc>
          <w:tcPr>
            <w:tcW w:w="17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D97965" w14:textId="3F82DFB9" w:rsidR="00314863" w:rsidRPr="001D1D30" w:rsidRDefault="00E22999" w:rsidP="00D435E8">
            <w:pPr>
              <w:pStyle w:val="TabelleText"/>
              <w:rPr>
                <w:lang w:val="en-US"/>
              </w:rPr>
            </w:pPr>
            <w:r w:rsidRPr="001D1D30">
              <w:rPr>
                <w:i/>
                <w:lang w:val="en-US"/>
              </w:rPr>
              <w:t>Recovery</w:t>
            </w:r>
            <w:r w:rsidR="00314863" w:rsidRPr="001D1D30">
              <w:rPr>
                <w:lang w:val="en-US"/>
              </w:rPr>
              <w:t xml:space="preserve">/RRT </w:t>
            </w:r>
            <w:r w:rsidR="004D378F" w:rsidRPr="001D1D30">
              <w:rPr>
                <w:lang w:val="en-US"/>
              </w:rPr>
              <w:t>independence</w:t>
            </w:r>
          </w:p>
          <w:p w14:paraId="4912C4DF" w14:textId="77777777" w:rsidR="00314863" w:rsidRPr="001D1D30" w:rsidRDefault="00314863" w:rsidP="00D435E8">
            <w:pPr>
              <w:pStyle w:val="TabelleText"/>
              <w:rPr>
                <w:lang w:val="en-US"/>
              </w:rPr>
            </w:pPr>
            <w:r w:rsidRPr="001D1D30">
              <w:rPr>
                <w:lang w:val="en-US"/>
              </w:rPr>
              <w:t>OR 0.76 (95%CI, 0.28 –2.07) p = 0.59</w:t>
            </w:r>
          </w:p>
        </w:tc>
        <w:tc>
          <w:tcPr>
            <w:tcW w:w="14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178D27" w14:textId="30F6F814" w:rsidR="00314863" w:rsidRPr="001D1D30" w:rsidRDefault="004D378F" w:rsidP="00D435E8">
            <w:pPr>
              <w:pStyle w:val="TabelleText"/>
              <w:rPr>
                <w:lang w:val="en-US"/>
              </w:rPr>
            </w:pPr>
            <w:r w:rsidRPr="001D1D30">
              <w:rPr>
                <w:lang w:val="en-US"/>
              </w:rPr>
              <w:t>no</w:t>
            </w:r>
            <w:r w:rsidR="00A80532" w:rsidRPr="001D1D30">
              <w:rPr>
                <w:lang w:val="en-US"/>
              </w:rPr>
              <w:t xml:space="preserve"> difference</w:t>
            </w:r>
          </w:p>
        </w:tc>
      </w:tr>
      <w:tr w:rsidR="00314863" w:rsidRPr="001D1D30" w14:paraId="1E83FCB6" w14:textId="77777777" w:rsidTr="00DC6972">
        <w:trPr>
          <w:trHeight w:val="689"/>
        </w:trPr>
        <w:tc>
          <w:tcPr>
            <w:tcW w:w="5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AB7A7B" w14:textId="786EB3BA"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&lt;EndNote&gt;&lt;Cite&gt;&lt;Author&gt;Ghahramani&lt;/Author&gt;&lt;Year&gt;2008&lt;/Year&gt;&lt;RecNum&gt;386&lt;/RecNum&gt;&lt;DisplayText&gt;&lt;style face="italic" font="Times New Roman" size="12"&gt;Ghahramani 2008 (76)&lt;/style&gt;&lt;/DisplayText&gt;&lt;record&gt;&lt;rec-number&gt;386&lt;/rec-number&gt;&lt;foreign-keys&gt;&lt;key app="EN" db-id="asxdf5xt49xw5vefwwtvwsd725apppxr292v" timestamp="1724313758"&gt;386&lt;/key&gt;&lt;/foreign-keys&gt;&lt;ref-type name="Journal Article"&gt;17&lt;/ref-type&gt;&lt;contributors&gt;&lt;authors&gt;&lt;author&gt;Ghahramani, N.&lt;/author&gt;&lt;author&gt;Shadrou, S.&lt;/author&gt;&lt;author&gt;Hollenbeak, C.&lt;/author&gt;&lt;/authors&gt;&lt;/contributors&gt;&lt;auth-address&gt;Department of Medicine, Pennsylvania State University College of Medicine, Hershey Medical Center, Hershey, PA 17033, USA. nghahramani@psu.edu&lt;/auth-address&gt;&lt;titles&gt;&lt;title&gt;A systematic review of continuous renal replacement therapy and intermittent haemodialysis in management of patients with acute renal failure&lt;/title&gt;&lt;secondary-title&gt;Nephrology (Carlton)&lt;/secondary-title&gt;&lt;/titles&gt;&lt;periodical&gt;&lt;full-title&gt;Nephrology (Carlton)&lt;/full-title&gt;&lt;/periodical&gt;&lt;pages&gt;570-8&lt;/pages&gt;&lt;volume&gt;13&lt;/volume&gt;&lt;number&gt;7&lt;/number&gt;&lt;edition&gt;20080601&lt;/edition&gt;&lt;keywords&gt;&lt;keyword&gt;Acute Kidney Injury/mortality/*therapy&lt;/keyword&gt;&lt;keyword&gt;Aged&lt;/keyword&gt;&lt;keyword&gt;Humans&lt;/keyword&gt;&lt;keyword&gt;Middle Aged&lt;/keyword&gt;&lt;keyword&gt;*Renal Dialysis&lt;/keyword&gt;&lt;keyword&gt;*Renal Replacement Therapy&lt;/keyword&gt;&lt;/keywords&gt;&lt;dates&gt;&lt;year&gt;2008&lt;/year&gt;&lt;pub-dates&gt;&lt;date&gt;Oct&lt;/date&gt;&lt;/pub-dates&gt;&lt;/dates&gt;&lt;isbn&gt;1440-1797 (Electronic)&amp;#xD;1320-5358 (Linking)&lt;/isbn&gt;&lt;accession-num&gt;18518933&lt;/accession-num&gt;&lt;work-type&gt;SR&lt;/work-type&gt;&lt;reviewed-item&gt;AJ&lt;/reviewed-item&gt;&lt;urls&gt;&lt;related-urls&gt;&lt;url&gt;https://www.ncbi.nlm.nih.gov/pubmed/18518933&lt;/url&gt;&lt;url&gt;https://onlinelibrary.wiley.com/doi/pdfdirect/10.1111/j.1440-1797.2008.00966.x?download=true&lt;/url&gt;&lt;/related-urls&gt;&lt;/urls&gt;&lt;electronic-resource-num&gt;10.1111/j.1440-1797.2008.00966.x&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Ghahramani 2008 (76)</w:t>
            </w:r>
            <w:r w:rsidRPr="000F41B6">
              <w:rPr>
                <w:lang w:val="en-US"/>
              </w:rPr>
              <w:fldChar w:fldCharType="end"/>
            </w:r>
          </w:p>
        </w:tc>
        <w:tc>
          <w:tcPr>
            <w:tcW w:w="3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86AEAE" w14:textId="77777777" w:rsidR="00314863" w:rsidRPr="001D1D30" w:rsidRDefault="00314863" w:rsidP="00D435E8">
            <w:pPr>
              <w:pStyle w:val="TabelleText"/>
              <w:rPr>
                <w:lang w:val="en-US"/>
              </w:rPr>
            </w:pPr>
            <w:r w:rsidRPr="001D1D30">
              <w:rPr>
                <w:lang w:val="en-US"/>
              </w:rPr>
              <w:t>SR</w:t>
            </w:r>
          </w:p>
        </w:tc>
        <w:tc>
          <w:tcPr>
            <w:tcW w:w="4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E8158F" w14:textId="68F95846" w:rsidR="00314863" w:rsidRPr="001D1D30" w:rsidRDefault="00314863" w:rsidP="00D435E8">
            <w:pPr>
              <w:pStyle w:val="TabelleText"/>
              <w:rPr>
                <w:lang w:val="en-US"/>
              </w:rPr>
            </w:pPr>
            <w:r w:rsidRPr="001D1D30">
              <w:rPr>
                <w:lang w:val="en-US"/>
              </w:rPr>
              <w:t xml:space="preserve">1635 </w:t>
            </w:r>
            <w:r w:rsidR="00D66CFF" w:rsidRPr="001D1D30">
              <w:rPr>
                <w:lang w:val="en-US"/>
              </w:rPr>
              <w:t>pat.</w:t>
            </w:r>
          </w:p>
        </w:tc>
        <w:tc>
          <w:tcPr>
            <w:tcW w:w="5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9012AD" w14:textId="77777777" w:rsidR="00314863" w:rsidRPr="001D1D30" w:rsidRDefault="00314863" w:rsidP="00D435E8">
            <w:pPr>
              <w:pStyle w:val="TabelleText"/>
              <w:rPr>
                <w:lang w:val="en-US"/>
              </w:rPr>
            </w:pPr>
            <w:r w:rsidRPr="001D1D30">
              <w:rPr>
                <w:lang w:val="en-US"/>
              </w:rPr>
              <w:t>9 RCTs, 18 OT, 6 RT</w:t>
            </w:r>
          </w:p>
          <w:p w14:paraId="032936EA" w14:textId="622A80DB" w:rsidR="00314863" w:rsidRPr="001D1D30" w:rsidRDefault="00D552F4" w:rsidP="00D435E8">
            <w:pPr>
              <w:pStyle w:val="TabelleText"/>
              <w:rPr>
                <w:lang w:val="en-US"/>
              </w:rPr>
            </w:pPr>
            <w:r w:rsidRPr="001D1D30">
              <w:rPr>
                <w:lang w:val="en-US"/>
              </w:rPr>
              <w:t>until</w:t>
            </w:r>
            <w:r w:rsidR="00314863" w:rsidRPr="001D1D30">
              <w:rPr>
                <w:lang w:val="en-US"/>
              </w:rPr>
              <w:t xml:space="preserve"> 9/2007</w:t>
            </w:r>
          </w:p>
        </w:tc>
        <w:tc>
          <w:tcPr>
            <w:tcW w:w="17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2C6E19" w14:textId="59705A0E" w:rsidR="00314863" w:rsidRPr="001D1D30" w:rsidRDefault="00314863" w:rsidP="00D435E8">
            <w:pPr>
              <w:pStyle w:val="TabelleText"/>
              <w:rPr>
                <w:lang w:val="en-US"/>
              </w:rPr>
            </w:pPr>
            <w:r w:rsidRPr="001D1D30">
              <w:rPr>
                <w:lang w:val="en-US"/>
              </w:rPr>
              <w:t xml:space="preserve">DD RCT only 1.07 0.47–2.39 CRRT n=133 </w:t>
            </w:r>
            <w:r w:rsidR="00DC6972">
              <w:rPr>
                <w:lang w:val="en-US"/>
              </w:rPr>
              <w:t>IHD</w:t>
            </w:r>
            <w:r w:rsidRPr="001D1D30">
              <w:rPr>
                <w:lang w:val="en-US"/>
              </w:rPr>
              <w:t xml:space="preserve"> n=139, no difference</w:t>
            </w:r>
          </w:p>
          <w:p w14:paraId="46888CAD" w14:textId="34C5464B" w:rsidR="00314863" w:rsidRPr="001D1D30" w:rsidRDefault="00314863" w:rsidP="005E1487">
            <w:pPr>
              <w:pStyle w:val="TabelleText"/>
              <w:rPr>
                <w:lang w:val="en-US"/>
              </w:rPr>
            </w:pPr>
            <w:r w:rsidRPr="001D1D30">
              <w:rPr>
                <w:lang w:val="en-US"/>
              </w:rPr>
              <w:t xml:space="preserve">DD all </w:t>
            </w:r>
            <w:r w:rsidR="004D378F" w:rsidRPr="001D1D30">
              <w:rPr>
                <w:lang w:val="en-US"/>
              </w:rPr>
              <w:t>t</w:t>
            </w:r>
            <w:r w:rsidRPr="001D1D30">
              <w:rPr>
                <w:lang w:val="en-US"/>
              </w:rPr>
              <w:t>rails OR 0.44 (CI95% 0.34–0.58 CRRT better</w:t>
            </w:r>
          </w:p>
        </w:tc>
        <w:tc>
          <w:tcPr>
            <w:tcW w:w="14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E1F504" w14:textId="167A07F8" w:rsidR="00D86DBF" w:rsidRPr="001D1D30" w:rsidRDefault="00314863" w:rsidP="00D435E8">
            <w:pPr>
              <w:pStyle w:val="TabelleText"/>
              <w:rPr>
                <w:lang w:val="en-US"/>
              </w:rPr>
            </w:pPr>
            <w:r w:rsidRPr="001D1D30">
              <w:rPr>
                <w:lang w:val="en-US"/>
              </w:rPr>
              <w:t xml:space="preserve">only RCTs with DD as defined outcome: </w:t>
            </w:r>
            <w:r w:rsidR="004D378F" w:rsidRPr="001D1D30">
              <w:rPr>
                <w:lang w:val="en-US"/>
              </w:rPr>
              <w:t>no</w:t>
            </w:r>
            <w:r w:rsidRPr="001D1D30">
              <w:rPr>
                <w:lang w:val="en-US"/>
              </w:rPr>
              <w:t xml:space="preserve"> difference </w:t>
            </w:r>
          </w:p>
          <w:p w14:paraId="5DD70FBF" w14:textId="747F6DA3" w:rsidR="00314863" w:rsidRPr="001D1D30" w:rsidRDefault="00314863" w:rsidP="00D435E8">
            <w:pPr>
              <w:pStyle w:val="TabelleText"/>
              <w:rPr>
                <w:lang w:val="en-US"/>
              </w:rPr>
            </w:pPr>
            <w:r w:rsidRPr="001D1D30">
              <w:rPr>
                <w:lang w:val="en-US"/>
              </w:rPr>
              <w:t xml:space="preserve">OTs/RTs: CRRT improves </w:t>
            </w:r>
            <w:r w:rsidR="0032049B" w:rsidRPr="001D1D30">
              <w:rPr>
                <w:i/>
                <w:lang w:val="en-US"/>
              </w:rPr>
              <w:t>renal recovery</w:t>
            </w:r>
          </w:p>
        </w:tc>
      </w:tr>
      <w:tr w:rsidR="00314863" w:rsidRPr="001D1D30" w14:paraId="77D404CE" w14:textId="77777777" w:rsidTr="00DC6972">
        <w:trPr>
          <w:trHeight w:val="262"/>
        </w:trPr>
        <w:tc>
          <w:tcPr>
            <w:tcW w:w="5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82A24A" w14:textId="7021A358" w:rsidR="00314863" w:rsidRPr="000F41B6" w:rsidRDefault="00EF1358" w:rsidP="00EF1358">
            <w:pPr>
              <w:pStyle w:val="TabelleText"/>
              <w:rPr>
                <w:lang w:val="en-US"/>
              </w:rPr>
            </w:pPr>
            <w:r w:rsidRPr="000F41B6">
              <w:rPr>
                <w:lang w:val="en-US"/>
              </w:rPr>
              <w:lastRenderedPageBreak/>
              <w:fldChar w:fldCharType="begin"/>
            </w:r>
            <w:r w:rsidR="0036015C" w:rsidRPr="000F41B6">
              <w:rPr>
                <w:lang w:val="en-US"/>
              </w:rPr>
              <w:instrText xml:space="preserve"> ADDIN EN.CITE &lt;EndNote&gt;&lt;Cite&gt;&lt;Author&gt;Pannu&lt;/Author&gt;&lt;Year&gt;2008&lt;/Year&gt;&lt;RecNum&gt;391&lt;/RecNum&gt;&lt;DisplayText&gt;&lt;style face="italic" font="Times New Roman" size="12"&gt;Pannu 2008 (152)&lt;/style&gt;&lt;/DisplayText&gt;&lt;record&gt;&lt;rec-number&gt;391&lt;/rec-number&gt;&lt;foreign-keys&gt;&lt;key app="EN" db-id="asxdf5xt49xw5vefwwtvwsd725apppxr292v" timestamp="1724313758"&gt;391&lt;/key&gt;&lt;/foreign-keys&gt;&lt;ref-type name="Journal Article"&gt;17&lt;/ref-type&gt;&lt;contributors&gt;&lt;authors&gt;&lt;author&gt;Pannu, N.&lt;/author&gt;&lt;author&gt;Klarenbach, S.&lt;/author&gt;&lt;author&gt;Wiebe, N.&lt;/author&gt;&lt;author&gt;Manns, B.&lt;/author&gt;&lt;author&gt;Tonelli, M.&lt;/author&gt;&lt;author&gt;Alberta Kidney Disease, Network&lt;/author&gt;&lt;/authors&gt;&lt;/contributors&gt;&lt;auth-address&gt;Department of Medicine, University of Alberta, Edmonton, Alberta, Canada.&lt;/auth-address&gt;&lt;titles&gt;&lt;title&gt;Renal replacement therapy in patients with acute renal failure: a systematic review&lt;/title&gt;&lt;secondary-title&gt;JAMA&lt;/secondary-title&gt;&lt;/titles&gt;&lt;periodical&gt;&lt;full-title&gt;JAMA&lt;/full-title&gt;&lt;/periodical&gt;&lt;pages&gt;793-805&lt;/pages&gt;&lt;volume&gt;299&lt;/volume&gt;&lt;number&gt;7&lt;/number&gt;&lt;keywords&gt;&lt;keyword&gt;Acute Kidney Injury/*therapy&lt;/keyword&gt;&lt;keyword&gt;Humans&lt;/keyword&gt;&lt;keyword&gt;*Renal Dialysis&lt;/keyword&gt;&lt;/keywords&gt;&lt;dates&gt;&lt;year&gt;2008&lt;/year&gt;&lt;pub-dates&gt;&lt;date&gt;Feb 20&lt;/date&gt;&lt;/pub-dates&gt;&lt;/dates&gt;&lt;isbn&gt;1538-3598 (Electronic)&amp;#xD;0098-7484 (Linking)&lt;/isbn&gt;&lt;accession-num&gt;18285591&lt;/accession-num&gt;&lt;work-type&gt;SR&lt;/work-type&gt;&lt;reviewed-item&gt;AJ&lt;/reviewed-item&gt;&lt;urls&gt;&lt;related-urls&gt;&lt;url&gt;https://www.ncbi.nlm.nih.gov/pubmed/18285591&lt;/url&gt;&lt;url&gt;https://jamanetwork.com/journals/jama/article-abstract/181491&lt;/url&gt;&lt;/related-urls&gt;&lt;/urls&gt;&lt;electronic-resource-num&gt;10.1001/jama.299.7.793&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Virgo 2008 (152)</w:t>
            </w:r>
            <w:r w:rsidRPr="000F41B6">
              <w:rPr>
                <w:lang w:val="en-US"/>
              </w:rPr>
              <w:fldChar w:fldCharType="end"/>
            </w:r>
          </w:p>
        </w:tc>
        <w:tc>
          <w:tcPr>
            <w:tcW w:w="3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98D85C" w14:textId="77777777" w:rsidR="00314863" w:rsidRPr="001D1D30" w:rsidRDefault="00314863" w:rsidP="00D435E8">
            <w:pPr>
              <w:pStyle w:val="TabelleText"/>
              <w:rPr>
                <w:lang w:val="en-US"/>
              </w:rPr>
            </w:pPr>
            <w:r w:rsidRPr="001D1D30">
              <w:rPr>
                <w:lang w:val="en-US"/>
              </w:rPr>
              <w:t>SR</w:t>
            </w:r>
          </w:p>
        </w:tc>
        <w:tc>
          <w:tcPr>
            <w:tcW w:w="4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B11558" w14:textId="77777777" w:rsidR="00314863" w:rsidRPr="001D1D30" w:rsidRDefault="00314863" w:rsidP="00D435E8">
            <w:pPr>
              <w:pStyle w:val="TabelleText"/>
              <w:rPr>
                <w:lang w:val="en-US"/>
              </w:rPr>
            </w:pPr>
            <w:r w:rsidRPr="001D1D30">
              <w:rPr>
                <w:lang w:val="en-US"/>
              </w:rPr>
              <w:t>3190 RCT</w:t>
            </w:r>
          </w:p>
          <w:p w14:paraId="648C953A" w14:textId="77777777" w:rsidR="00314863" w:rsidRPr="001D1D30" w:rsidRDefault="00314863" w:rsidP="00D435E8">
            <w:pPr>
              <w:pStyle w:val="TabelleText"/>
              <w:rPr>
                <w:lang w:val="en-US"/>
              </w:rPr>
            </w:pPr>
            <w:r w:rsidRPr="001D1D30">
              <w:rPr>
                <w:lang w:val="en-US"/>
              </w:rPr>
              <w:t>2868 OTs</w:t>
            </w:r>
          </w:p>
        </w:tc>
        <w:tc>
          <w:tcPr>
            <w:tcW w:w="5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45BE1F" w14:textId="77777777" w:rsidR="00314863" w:rsidRPr="001D1D30" w:rsidRDefault="00314863" w:rsidP="00D435E8">
            <w:pPr>
              <w:pStyle w:val="TabelleText"/>
              <w:rPr>
                <w:lang w:val="en-US"/>
              </w:rPr>
            </w:pPr>
            <w:r w:rsidRPr="001D1D30">
              <w:rPr>
                <w:lang w:val="en-US"/>
              </w:rPr>
              <w:t>30 RCTs, 8 OT</w:t>
            </w:r>
          </w:p>
          <w:p w14:paraId="0E9B5BE5" w14:textId="3DC54176" w:rsidR="00314863" w:rsidRPr="001D1D30" w:rsidRDefault="00D552F4" w:rsidP="00D435E8">
            <w:pPr>
              <w:pStyle w:val="TabelleText"/>
              <w:rPr>
                <w:lang w:val="en-US"/>
              </w:rPr>
            </w:pPr>
            <w:r w:rsidRPr="001D1D30">
              <w:rPr>
                <w:lang w:val="en-US"/>
              </w:rPr>
              <w:t xml:space="preserve">until </w:t>
            </w:r>
            <w:r w:rsidR="00314863" w:rsidRPr="001D1D30">
              <w:rPr>
                <w:lang w:val="en-US"/>
              </w:rPr>
              <w:t>10/2007</w:t>
            </w:r>
          </w:p>
        </w:tc>
        <w:tc>
          <w:tcPr>
            <w:tcW w:w="17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210F3F" w14:textId="6AE521DD" w:rsidR="00314863" w:rsidRPr="001D1D30" w:rsidRDefault="00314863" w:rsidP="00D435E8">
            <w:pPr>
              <w:pStyle w:val="TabelleText"/>
              <w:rPr>
                <w:lang w:val="en-US"/>
              </w:rPr>
            </w:pPr>
            <w:r w:rsidRPr="001D1D30">
              <w:rPr>
                <w:lang w:val="en-US"/>
              </w:rPr>
              <w:t>DD: RR 0.91 (95%CI 0.56-1.49 I</w:t>
            </w:r>
            <w:r w:rsidRPr="00935355">
              <w:rPr>
                <w:vertAlign w:val="superscript"/>
                <w:lang w:val="en-US"/>
              </w:rPr>
              <w:t>2</w:t>
            </w:r>
            <w:r w:rsidR="00935355">
              <w:rPr>
                <w:vertAlign w:val="superscript"/>
                <w:lang w:val="en-US"/>
              </w:rPr>
              <w:t xml:space="preserve"> </w:t>
            </w:r>
            <w:r w:rsidRPr="001D1D30">
              <w:rPr>
                <w:lang w:val="en-US"/>
              </w:rPr>
              <w:t>0%)</w:t>
            </w:r>
          </w:p>
        </w:tc>
        <w:tc>
          <w:tcPr>
            <w:tcW w:w="14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52CECB" w14:textId="5BCB9AE5" w:rsidR="00314863" w:rsidRPr="001D1D30" w:rsidRDefault="004D378F" w:rsidP="00D435E8">
            <w:pPr>
              <w:pStyle w:val="TabelleText"/>
              <w:rPr>
                <w:lang w:val="en-US"/>
              </w:rPr>
            </w:pPr>
            <w:r w:rsidRPr="001D1D30">
              <w:rPr>
                <w:lang w:val="en-US"/>
              </w:rPr>
              <w:t>no</w:t>
            </w:r>
            <w:r w:rsidR="00A80532" w:rsidRPr="001D1D30">
              <w:rPr>
                <w:lang w:val="en-US"/>
              </w:rPr>
              <w:t xml:space="preserve"> difference</w:t>
            </w:r>
          </w:p>
        </w:tc>
      </w:tr>
      <w:tr w:rsidR="00314863" w:rsidRPr="001D1D30" w14:paraId="4A49C21A" w14:textId="77777777" w:rsidTr="00DC6972">
        <w:tc>
          <w:tcPr>
            <w:tcW w:w="5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C9427B" w14:textId="1A7B4AB0" w:rsidR="00314863" w:rsidRPr="000F41B6" w:rsidRDefault="00EF1358" w:rsidP="00EF1358">
            <w:pPr>
              <w:pStyle w:val="TabelleText"/>
              <w:rPr>
                <w:lang w:val="en-US"/>
              </w:rPr>
            </w:pPr>
            <w:r w:rsidRPr="000F41B6">
              <w:rPr>
                <w:lang w:val="en-US"/>
              </w:rPr>
              <w:fldChar w:fldCharType="begin">
                <w:fldData xml:space="preserve">PEVuZE5vdGU+PENpdGU+PEF1dGhvcj5TY2huZWlkZXI8L0F1dGhvcj48WWVhcj4yMDEzPC9ZZWFy
PjxSZWNOdW0+Mzk0PC9SZWNOdW0+PERpc3BsYXlUZXh0PjxzdHlsZSBmYWNlPSJpdGFsaWMiIGZv
bnQ9IlRpbWVzIE5ldyBSb21hbiIgc2l6ZT0iMTIiPlNjaG5laWRlciAyMDEzICgxODUpPC9zdHls
ZT48L0Rpc3BsYXlUZXh0PjxyZWNvcmQ+PHJlYy1udW1iZXI+Mzk0PC9yZWMtbnVtYmVyPjxmb3Jl
aWduLWtleXM+PGtleSBhcHA9IkVOIiBkYi1pZD0iYXN4ZGY1eHQ0OXh3NXZlZnd3dHZ3c2Q3MjVh
cHBweHIyOTJ2IiB0aW1lc3RhbXA9IjE3MjQzMTM3NTgiPjM5NDwva2V5PjwvZm9yZWlnbi1rZXlz
PjxyZWYtdHlwZSBuYW1lPSJKb3VybmFsIEFydGljbGUiPjE3PC9yZWYtdHlwZT48Y29udHJpYnV0
b3JzPjxhdXRob3JzPjxhdXRob3I+U2NobmVpZGVyLCBBLiBHLjwvYXV0aG9yPjxhdXRob3I+QmVs
bG9tbywgUi48L2F1dGhvcj48YXV0aG9yPkJhZ3NoYXcsIFMuIE0uPC9hdXRob3I+PGF1dGhvcj5H
bGFzc2ZvcmQsIE4uIEouPC9hdXRob3I+PGF1dGhvcj5MbywgUy48L2F1dGhvcj48YXV0aG9yPkp1
biwgTS48L2F1dGhvcj48YXV0aG9yPkNhc3MsIEEuPC9hdXRob3I+PGF1dGhvcj5HYWxsYWdoZXIs
IE0uPC9hdXRob3I+PC9hdXRob3JzPjwvY29udHJpYnV0b3JzPjxhdXRoLWFkZHJlc3M+SW50ZW5z
aXZlIENhcmUgVW5pdCwgQXVzdGluIEhlYWx0aCwgMTQ1IFN0dWRsZXkgUm9hZCwgSGVpZGVsYmVy
ZywgVklDIDMwODQsIEF1c3RyYWxpYS4gYW50b2luZS5zY2huZWlkZXJAYXVzdGluLm9yZy5hdTwv
YXV0aC1hZGRyZXNzPjx0aXRsZXM+PHRpdGxlPkNob2ljZSBvZiByZW5hbCByZXBsYWNlbWVudCB0
aGVyYXB5IG1vZGFsaXR5IGFuZCBkaWFseXNpcyBkZXBlbmRlbmNlIGFmdGVyIGFjdXRlIGtpZG5l
eSBpbmp1cnk6IGEgc3lzdGVtYXRpYyByZXZpZXcgYW5kIG1ldGEtYW5hbHlzaXM8L3RpdGxlPjxz
ZWNvbmRhcnktdGl0bGU+SW50ZW5zaXZlIENhcmUgTWVkPC9zZWNvbmRhcnktdGl0bGU+PC90aXRs
ZXM+PHBlcmlvZGljYWw+PGZ1bGwtdGl0bGU+SW50ZW5zaXZlIENhcmUgTWVkPC9mdWxsLXRpdGxl
PjwvcGVyaW9kaWNhbD48cGFnZXM+OTg3LTk3PC9wYWdlcz48dm9sdW1lPjM5PC92b2x1bWU+PG51
bWJlcj42PC9udW1iZXI+PGVkaXRpb24+MjAxMzAyMjc8L2VkaXRpb24+PGtleXdvcmRzPjxrZXl3
b3JkPkFjdXRlIEtpZG5leSBJbmp1cnkvKnRoZXJhcHk8L2tleXdvcmQ+PGtleXdvcmQ+RGVjaXNp
b24gTWFraW5nPC9rZXl3b3JkPjxrZXl3b3JkPkh1bWFuczwva2V5d29yZD48a2V5d29yZD4qT3V0
Y29tZSBhbmQgUHJvY2VzcyBBc3Nlc3NtZW50LCBIZWFsdGggQ2FyZTwva2V5d29yZD48a2V5d29y
ZD5SZW5hbCBEaWFseXNpczwva2V5d29yZD48a2V5d29yZD5SZW5hbCBSZXBsYWNlbWVudCBUaGVy
YXB5LyptZXRob2RzPC9rZXl3b3JkPjxrZXl3b3JkPlJpc2sgRmFjdG9yczwva2V5d29yZD48L2tl
eXdvcmRzPjxkYXRlcz48eWVhcj4yMDEzPC95ZWFyPjxwdWItZGF0ZXM+PGRhdGU+SnVuPC9kYXRl
PjwvcHViLWRhdGVzPjwvZGF0ZXM+PGlzYm4+MTQzMi0xMjM4IChFbGVjdHJvbmljKSYjeEQ7MDM0
Mi00NjQyIChMaW5raW5nKTwvaXNibj48YWNjZXNzaW9uLW51bT4yMzQ0MzMxMTwvYWNjZXNzaW9u
LW51bT48d29yay10eXBlPlNSPC93b3JrLXR5cGU+PHJldmlld2VkLWl0ZW0+QUo8L3Jldmlld2Vk
LWl0ZW0+PHVybHM+PHJlbGF0ZWQtdXJscz48dXJsPmh0dHBzOi8vd3d3Lm5jYmkubmxtLm5paC5n
b3YvcHVibWVkLzIzNDQzMzExPC91cmw+PHVybD5odHRwczovL2xpbmsuc3ByaW5nZXIuY29tL2Nv
bnRlbnQvcGRmLzEwLjEwMDcvczAwMTM0LTAxMy0yODY0LTUucGRmPC91cmw+PC9yZWxhdGVkLXVy
bHM+PC91cmxzPjxlbGVjdHJvbmljLXJlc291cmNlLW51bT4xMC4xMDA3L3MwMDEzNC0wMTMtMjg2
NC01PC9lbGVjdHJvbmljLXJlc291cmNlLW51bT48cmVtb3RlLWRhdGFiYXNlLW5hbWU+TWVkbGlu
ZTwvcmVtb3RlLWRhdGFiYXNlLW5hbWU+PHJlbW90ZS1kYXRhYmFzZS1wcm92aWRlcj5OTE08L3Jl
bW90ZS1kYXRhYmFzZS1wcm92aWRlcj48L3JlY29yZD48L0NpdGU+PC9FbmROb3RlPgB=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PEVuZE5vdGU+PENpdGU+PEF1dGhvcj5TY2huZWlkZXI8L0F1dGhvcj48WWVhcj4yMDEzPC9ZZWFy
PjxSZWNOdW0+Mzk0PC9SZWNOdW0+PERpc3BsYXlUZXh0PjxzdHlsZSBmYWNlPSJpdGFsaWMiIGZv
bnQ9IlRpbWVzIE5ldyBSb21hbiIgc2l6ZT0iMTIiPlNjaG5laWRlciAyMDEzICgxODUpPC9zdHls
ZT48L0Rpc3BsYXlUZXh0PjxyZWNvcmQ+PHJlYy1udW1iZXI+Mzk0PC9yZWMtbnVtYmVyPjxmb3Jl
aWduLWtleXM+PGtleSBhcHA9IkVOIiBkYi1pZD0iYXN4ZGY1eHQ0OXh3NXZlZnd3dHZ3c2Q3MjVh
cHBweHIyOTJ2IiB0aW1lc3RhbXA9IjE3MjQzMTM3NTgiPjM5NDwva2V5PjwvZm9yZWlnbi1rZXlz
PjxyZWYtdHlwZSBuYW1lPSJKb3VybmFsIEFydGljbGUiPjE3PC9yZWYtdHlwZT48Y29udHJpYnV0
b3JzPjxhdXRob3JzPjxhdXRob3I+U2NobmVpZGVyLCBBLiBHLjwvYXV0aG9yPjxhdXRob3I+QmVs
bG9tbywgUi48L2F1dGhvcj48YXV0aG9yPkJhZ3NoYXcsIFMuIE0uPC9hdXRob3I+PGF1dGhvcj5H
bGFzc2ZvcmQsIE4uIEouPC9hdXRob3I+PGF1dGhvcj5MbywgUy48L2F1dGhvcj48YXV0aG9yPkp1
biwgTS48L2F1dGhvcj48YXV0aG9yPkNhc3MsIEEuPC9hdXRob3I+PGF1dGhvcj5HYWxsYWdoZXIs
IE0uPC9hdXRob3I+PC9hdXRob3JzPjwvY29udHJpYnV0b3JzPjxhdXRoLWFkZHJlc3M+SW50ZW5z
aXZlIENhcmUgVW5pdCwgQXVzdGluIEhlYWx0aCwgMTQ1IFN0dWRsZXkgUm9hZCwgSGVpZGVsYmVy
ZywgVklDIDMwODQsIEF1c3RyYWxpYS4gYW50b2luZS5zY2huZWlkZXJAYXVzdGluLm9yZy5hdTwv
YXV0aC1hZGRyZXNzPjx0aXRsZXM+PHRpdGxlPkNob2ljZSBvZiByZW5hbCByZXBsYWNlbWVudCB0
aGVyYXB5IG1vZGFsaXR5IGFuZCBkaWFseXNpcyBkZXBlbmRlbmNlIGFmdGVyIGFjdXRlIGtpZG5l
eSBpbmp1cnk6IGEgc3lzdGVtYXRpYyByZXZpZXcgYW5kIG1ldGEtYW5hbHlzaXM8L3RpdGxlPjxz
ZWNvbmRhcnktdGl0bGU+SW50ZW5zaXZlIENhcmUgTWVkPC9zZWNvbmRhcnktdGl0bGU+PC90aXRs
ZXM+PHBlcmlvZGljYWw+PGZ1bGwtdGl0bGU+SW50ZW5zaXZlIENhcmUgTWVkPC9mdWxsLXRpdGxl
PjwvcGVyaW9kaWNhbD48cGFnZXM+OTg3LTk3PC9wYWdlcz48dm9sdW1lPjM5PC92b2x1bWU+PG51
bWJlcj42PC9udW1iZXI+PGVkaXRpb24+MjAxMzAyMjc8L2VkaXRpb24+PGtleXdvcmRzPjxrZXl3
b3JkPkFjdXRlIEtpZG5leSBJbmp1cnkvKnRoZXJhcHk8L2tleXdvcmQ+PGtleXdvcmQ+RGVjaXNp
b24gTWFraW5nPC9rZXl3b3JkPjxrZXl3b3JkPkh1bWFuczwva2V5d29yZD48a2V5d29yZD4qT3V0
Y29tZSBhbmQgUHJvY2VzcyBBc3Nlc3NtZW50LCBIZWFsdGggQ2FyZTwva2V5d29yZD48a2V5d29y
ZD5SZW5hbCBEaWFseXNpczwva2V5d29yZD48a2V5d29yZD5SZW5hbCBSZXBsYWNlbWVudCBUaGVy
YXB5LyptZXRob2RzPC9rZXl3b3JkPjxrZXl3b3JkPlJpc2sgRmFjdG9yczwva2V5d29yZD48L2tl
eXdvcmRzPjxkYXRlcz48eWVhcj4yMDEzPC95ZWFyPjxwdWItZGF0ZXM+PGRhdGU+SnVuPC9kYXRl
PjwvcHViLWRhdGVzPjwvZGF0ZXM+PGlzYm4+MTQzMi0xMjM4IChFbGVjdHJvbmljKSYjeEQ7MDM0
Mi00NjQyIChMaW5raW5nKTwvaXNibj48YWNjZXNzaW9uLW51bT4yMzQ0MzMxMTwvYWNjZXNzaW9u
LW51bT48d29yay10eXBlPlNSPC93b3JrLXR5cGU+PHJldmlld2VkLWl0ZW0+QUo8L3Jldmlld2Vk
LWl0ZW0+PHVybHM+PHJlbGF0ZWQtdXJscz48dXJsPmh0dHBzOi8vd3d3Lm5jYmkubmxtLm5paC5n
b3YvcHVibWVkLzIzNDQzMzExPC91cmw+PHVybD5odHRwczovL2xpbmsuc3ByaW5nZXIuY29tL2Nv
bnRlbnQvcGRmLzEwLjEwMDcvczAwMTM0LTAxMy0yODY0LTUucGRmPC91cmw+PC9yZWxhdGVkLXVy
bHM+PC91cmxzPjxlbGVjdHJvbmljLXJlc291cmNlLW51bT4xMC4xMDA3L3MwMDEzNC0wMTMtMjg2
NC01PC9lbGVjdHJvbmljLXJlc291cmNlLW51bT48cmVtb3RlLWRhdGFiYXNlLW5hbWU+TWVkbGlu
ZTwvcmVtb3RlLWRhdGFiYXNlLW5hbWU+PHJlbW90ZS1kYXRhYmFzZS1wcm92aWRlcj5OTE08L3Jl
bW90ZS1kYXRhYmFzZS1wcm92aWRlcj48L3JlY29yZD48L0NpdGU+PC9FbmROb3RlPgB=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Schneider 2013 (185)</w:t>
            </w:r>
            <w:r w:rsidRPr="000F41B6">
              <w:rPr>
                <w:lang w:val="en-US"/>
              </w:rPr>
              <w:fldChar w:fldCharType="end"/>
            </w:r>
          </w:p>
        </w:tc>
        <w:tc>
          <w:tcPr>
            <w:tcW w:w="3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08350A" w14:textId="77777777" w:rsidR="00314863" w:rsidRPr="001D1D30" w:rsidRDefault="00314863" w:rsidP="00D435E8">
            <w:pPr>
              <w:pStyle w:val="TabelleText"/>
              <w:rPr>
                <w:lang w:val="en-US"/>
              </w:rPr>
            </w:pPr>
            <w:r w:rsidRPr="001D1D30">
              <w:rPr>
                <w:lang w:val="en-US"/>
              </w:rPr>
              <w:t>SR</w:t>
            </w:r>
          </w:p>
        </w:tc>
        <w:tc>
          <w:tcPr>
            <w:tcW w:w="4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E777A1" w14:textId="77777777" w:rsidR="00314863" w:rsidRPr="001D1D30" w:rsidRDefault="00314863" w:rsidP="00D435E8">
            <w:pPr>
              <w:pStyle w:val="TabelleText"/>
              <w:rPr>
                <w:lang w:val="en-US"/>
              </w:rPr>
            </w:pPr>
            <w:r w:rsidRPr="001D1D30">
              <w:rPr>
                <w:lang w:val="en-US"/>
              </w:rPr>
              <w:t>RCT 472</w:t>
            </w:r>
          </w:p>
          <w:p w14:paraId="16E541C5" w14:textId="77777777" w:rsidR="00314863" w:rsidRPr="001D1D30" w:rsidRDefault="00314863" w:rsidP="00D435E8">
            <w:pPr>
              <w:pStyle w:val="TabelleText"/>
              <w:rPr>
                <w:lang w:val="en-US"/>
              </w:rPr>
            </w:pPr>
            <w:r w:rsidRPr="001D1D30">
              <w:rPr>
                <w:lang w:val="en-US"/>
              </w:rPr>
              <w:t>OT 3499</w:t>
            </w:r>
          </w:p>
        </w:tc>
        <w:tc>
          <w:tcPr>
            <w:tcW w:w="5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18D3B7" w14:textId="77777777" w:rsidR="00314863" w:rsidRPr="001D1D30" w:rsidRDefault="00314863" w:rsidP="00D435E8">
            <w:pPr>
              <w:pStyle w:val="TabelleText"/>
              <w:rPr>
                <w:lang w:val="en-US"/>
              </w:rPr>
            </w:pPr>
            <w:r w:rsidRPr="001D1D30">
              <w:rPr>
                <w:lang w:val="en-US"/>
              </w:rPr>
              <w:t>7 RCTs, 16 OTs</w:t>
            </w:r>
          </w:p>
          <w:p w14:paraId="777F19AD" w14:textId="1859958F" w:rsidR="00314863" w:rsidRPr="001D1D30" w:rsidRDefault="00D552F4" w:rsidP="00D435E8">
            <w:pPr>
              <w:pStyle w:val="TabelleText"/>
              <w:rPr>
                <w:lang w:val="en-US"/>
              </w:rPr>
            </w:pPr>
            <w:r w:rsidRPr="001D1D30">
              <w:rPr>
                <w:lang w:val="en-US"/>
              </w:rPr>
              <w:t xml:space="preserve">until </w:t>
            </w:r>
            <w:r w:rsidR="00314863" w:rsidRPr="001D1D30">
              <w:rPr>
                <w:lang w:val="en-US"/>
              </w:rPr>
              <w:t>6/2012</w:t>
            </w:r>
          </w:p>
        </w:tc>
        <w:tc>
          <w:tcPr>
            <w:tcW w:w="17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08E7F9" w14:textId="2FAC3BB9" w:rsidR="00314863" w:rsidRPr="001D1D30" w:rsidRDefault="00314863" w:rsidP="00D435E8">
            <w:pPr>
              <w:pStyle w:val="TabelleText"/>
              <w:rPr>
                <w:lang w:val="en-US"/>
              </w:rPr>
            </w:pPr>
            <w:r w:rsidRPr="001D1D30">
              <w:rPr>
                <w:lang w:val="en-US"/>
              </w:rPr>
              <w:t xml:space="preserve">DD </w:t>
            </w:r>
            <w:r w:rsidR="004D378F" w:rsidRPr="001D1D30">
              <w:rPr>
                <w:lang w:val="en-US"/>
              </w:rPr>
              <w:t>only</w:t>
            </w:r>
            <w:r w:rsidRPr="001D1D30">
              <w:rPr>
                <w:lang w:val="en-US"/>
              </w:rPr>
              <w:t xml:space="preserve"> RCTs: RR 1.15 (95%CI 0.78-1.68) I</w:t>
            </w:r>
            <w:r w:rsidRPr="00935355">
              <w:rPr>
                <w:vertAlign w:val="superscript"/>
                <w:lang w:val="en-US"/>
              </w:rPr>
              <w:t>2</w:t>
            </w:r>
            <w:r w:rsidRPr="001D1D30">
              <w:rPr>
                <w:lang w:val="en-US"/>
              </w:rPr>
              <w:t xml:space="preserve"> 0% p=0.48</w:t>
            </w:r>
          </w:p>
          <w:p w14:paraId="0AB82B7A" w14:textId="4C634D86" w:rsidR="00314863" w:rsidRPr="001D1D30" w:rsidRDefault="00314863" w:rsidP="00DB6A80">
            <w:pPr>
              <w:pStyle w:val="TabelleText"/>
              <w:rPr>
                <w:lang w:val="en-US"/>
              </w:rPr>
            </w:pPr>
            <w:r w:rsidRPr="001D1D30">
              <w:rPr>
                <w:lang w:val="en-US"/>
              </w:rPr>
              <w:t xml:space="preserve">DD at </w:t>
            </w:r>
            <w:r w:rsidR="00D66CFF" w:rsidRPr="001D1D30">
              <w:rPr>
                <w:lang w:val="en-US"/>
              </w:rPr>
              <w:t>trials</w:t>
            </w:r>
            <w:r w:rsidRPr="001D1D30">
              <w:rPr>
                <w:lang w:val="en-US"/>
              </w:rPr>
              <w:t>: RR 1.73 (95% CI, 1.35–2.20) I</w:t>
            </w:r>
            <w:r w:rsidRPr="00935355">
              <w:rPr>
                <w:vertAlign w:val="superscript"/>
                <w:lang w:val="en-US"/>
              </w:rPr>
              <w:t>2</w:t>
            </w:r>
            <w:r w:rsidRPr="001D1D30">
              <w:rPr>
                <w:lang w:val="en-US"/>
              </w:rPr>
              <w:t xml:space="preserve"> 44%, p&lt;0.001</w:t>
            </w:r>
          </w:p>
        </w:tc>
        <w:tc>
          <w:tcPr>
            <w:tcW w:w="14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68B000" w14:textId="485C6855" w:rsidR="00314863" w:rsidRPr="001D1D30" w:rsidRDefault="00314863" w:rsidP="00D435E8">
            <w:pPr>
              <w:pStyle w:val="TabelleText"/>
              <w:rPr>
                <w:lang w:val="en-US"/>
              </w:rPr>
            </w:pPr>
            <w:r w:rsidRPr="001D1D30">
              <w:rPr>
                <w:lang w:val="en-US"/>
              </w:rPr>
              <w:t xml:space="preserve">RCTs only: </w:t>
            </w:r>
            <w:r w:rsidR="004D378F" w:rsidRPr="001D1D30">
              <w:rPr>
                <w:lang w:val="en-US"/>
              </w:rPr>
              <w:t>no</w:t>
            </w:r>
            <w:r w:rsidRPr="001D1D30">
              <w:rPr>
                <w:lang w:val="en-US"/>
              </w:rPr>
              <w:t xml:space="preserve"> difference (240 p.m.)</w:t>
            </w:r>
          </w:p>
          <w:p w14:paraId="0934D130" w14:textId="62AE5C88" w:rsidR="00314863" w:rsidRPr="001D1D30" w:rsidRDefault="00314863" w:rsidP="00D435E8">
            <w:pPr>
              <w:pStyle w:val="TabelleText"/>
              <w:rPr>
                <w:lang w:val="en-US"/>
              </w:rPr>
            </w:pPr>
            <w:r w:rsidRPr="001D1D30">
              <w:rPr>
                <w:lang w:val="en-US"/>
              </w:rPr>
              <w:t xml:space="preserve">OTs: CRRT better </w:t>
            </w:r>
            <w:r w:rsidR="0032049B" w:rsidRPr="001D1D30">
              <w:rPr>
                <w:i/>
                <w:lang w:val="en-US"/>
              </w:rPr>
              <w:t>renal recovery</w:t>
            </w:r>
            <w:r w:rsidRPr="001D1D30">
              <w:rPr>
                <w:lang w:val="en-US"/>
              </w:rPr>
              <w:t xml:space="preserve"> (1476 pat.)</w:t>
            </w:r>
          </w:p>
        </w:tc>
      </w:tr>
      <w:tr w:rsidR="00314863" w:rsidRPr="001D1D30" w14:paraId="31FEA89E" w14:textId="77777777" w:rsidTr="00DC6972">
        <w:trPr>
          <w:trHeight w:val="463"/>
        </w:trPr>
        <w:tc>
          <w:tcPr>
            <w:tcW w:w="5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A84AF9" w14:textId="10515FF1" w:rsidR="00314863" w:rsidRPr="000F41B6" w:rsidRDefault="00EF1358" w:rsidP="00EF1358">
            <w:pPr>
              <w:pStyle w:val="TabelleText"/>
              <w:rPr>
                <w:lang w:val="en-US"/>
              </w:rPr>
            </w:pPr>
            <w:r w:rsidRPr="000F41B6">
              <w:rPr>
                <w:lang w:val="en-US"/>
              </w:rPr>
              <w:fldChar w:fldCharType="begin">
                <w:fldData xml:space="preserve">PEVuZE5vdGU+PENpdGU+PEF1dGhvcj5OYXNoPC9BdXRob3I+PFllYXI+MjAxNzwvWWVhcj48UmVj
TnVtPjM5MDwvUmVjTnVtPjxEaXNwbGF5VGV4dD48c3R5bGUgZmFjZT0iaXRhbGljIiBmb250PSJU
aW1lcyBOZXcgUm9tYW4iIHNpemU9IjEyIj5OYXNoIDIwMTcgKDE0Myk8L3N0eWxlPjwvRGlzcGxh
eVRleHQ+PHJlY29yZD48cmVjLW51bWJlcj4zOTA8L3JlYy1udW1iZXI+PGZvcmVpZ24ta2V5cz48
a2V5IGFwcD0iRU4iIGRiLWlkPSJhc3hkZjV4dDQ5eHc1dmVmd3d0dndzZDcyNWFwcHB4cjI5MnYi
IHRpbWVzdGFtcD0iMTcyNDMxMzc1OCI+MzkwPC9rZXk+PC9mb3JlaWduLWtleXM+PHJlZi10eXBl
IG5hbWU9IkpvdXJuYWwgQXJ0aWNsZSI+MTc8L3JlZi10eXBlPjxjb250cmlidXRvcnM+PGF1dGhv
cnM+PGF1dGhvcj5OYXNoLCBELiBNLjwvYXV0aG9yPjxhdXRob3I+UHJ6ZWNoLCBTLjwvYXV0aG9y
PjxhdXRob3I+V2FsZCwgUi48L2F1dGhvcj48YXV0aG9yPk8mYXBvcztSZWlsbHksIEQuPC9hdXRo
b3I+PC9hdXRob3JzPjwvY29udHJpYnV0b3JzPjxhdXRoLWFkZHJlc3M+RGVwYXJ0bWVudCBvZiBD
bGluaWNhbCBFcGlkZW1pb2xvZ3kgYW5kIEJpb3N0YXRpc3RpY3MsIE1jTWFzdGVyIFVuaXZlcnNp
dHksIEhhbWlsdG9uLCBPbnRhcmlvLCBDYW5hZGE7IERlcGFydG1lbnQgb2YgTWVkaWNpbmUsIExv
bmRvbiBIZWFsdGggU2NpZW5jZXMgQ2VudHJlLCBMb25kb24sIE9udGFyaW8sIENhbmFkYS4gRWxl
Y3Ryb25pYyBhZGRyZXNzOiBkYW5pZWxsZS5uYXNoQGxoc2Mub24uY2EuJiN4RDtEZXBhcnRtZW50
IG9mIE1lZGljaW5lLCBMb25kb24gSGVhbHRoIFNjaWVuY2VzIENlbnRyZSwgTG9uZG9uLCBPbnRh
cmlvLCBDYW5hZGE7IERlcGFydG1lbnQgb2YgTWVkaWNpbmUsIE1jR2lsbCBVbml2ZXJzaXR5LCBN
b250cmVhbCwgUXVlYmVjLCBDYW5hZGE7IERlcGFydG1lbnQgb2YgRXBpZGVtaW9sb2d5IGFuZCBC
aW9zdGF0aXN0aWNzLCBXZXN0ZXJuIFVuaXZlcnNpdHksIExvbmRvbiwgT250YXJpbywgQ2FuYWRh
LiBFbGVjdHJvbmljIGFkZHJlc3M6IHNlYmFzdGlhbi5wcnplY2hAbWFpbC5tY2dpbGwuY2EuJiN4
RDtEZXBhcnRtZW50IG9mIE1lZGljaW5lIChOZXBocm9sb2d5KSwgU3QuIE1pY2hhZWwmYXBvcztz
IEhvc3BpdGFsLCBUb3JvbnRvLCBPbnRhcmlvLCBDYW5hZGE7IERlcGFydG1lbnQgb2YgTWVkaWNp
bmUsIFVuaXZlcnNpdHkgb2YgVG9yb250bywgVG9yb250bywgT250YXJpbywgQ2FuYWRhLiBFbGVj
dHJvbmljIGFkZHJlc3M6IHdhbGRyQHNtaC5jYS4mI3hEO0RlcGFydG1lbnQgb2YgQ2xpbmljYWwg
RXBpZGVtaW9sb2d5IGFuZCBCaW9zdGF0aXN0aWNzLCBNY01hc3RlciBVbml2ZXJzaXR5LCBIYW1p
bHRvbiwgT250YXJpbywgQ2FuYWRhOyBQcm9ncmFtcyBmb3IgQXNzZXNzbWVudCBvZiBUZWNobm9s
b2d5IGluIEhlYWx0aCwgU3QuIEpvc2VwaHMmYXBvczsgSGVhbHRoY2FyZSBIYW1pbHRvbiwgSGFt
aWx0b24sIE9udGFyaW8sIENhbmFkYS4gRWxlY3Ryb25pYyBhZGRyZXNzOiBvcmVpbGxkQG1jbWFz
dGVyLmNhLjwvYXV0aC1hZGRyZXNzPjx0aXRsZXM+PHRpdGxlPlN5c3RlbWF0aWMgcmV2aWV3IGFu
ZCBtZXRhLWFuYWx5c2lzIG9mIHJlbmFsIHJlcGxhY2VtZW50IHRoZXJhcHkgbW9kYWxpdGllcyBm
b3IgYWN1dGUga2lkbmV5IGluanVyeSBpbiB0aGUgaW50ZW5zaXZlIGNhcmUgdW5pdDwvdGl0bGU+
PHNlY29uZGFyeS10aXRsZT5KIENyaXQgQ2FyZTwvc2Vjb25kYXJ5LXRpdGxlPjwvdGl0bGVzPjxw
ZXJpb2RpY2FsPjxmdWxsLXRpdGxlPkogQ3JpdCBDYXJlPC9mdWxsLXRpdGxlPjwvcGVyaW9kaWNh
bD48cGFnZXM+MTM4LTE0NDwvcGFnZXM+PHZvbHVtZT40MTwvdm9sdW1lPjxlZGl0aW9uPjIwMTcw
NTA5PC9lZGl0aW9uPjxrZXl3b3Jkcz48a2V5d29yZD5BY3V0ZSBLaWRuZXkgSW5qdXJ5Lyp0aGVy
YXB5PC9rZXl3b3JkPjxrZXl3b3JkPkNyaXRpY2FsIElsbG5lc3MvKnRoZXJhcHk8L2tleXdvcmQ+
PGtleXdvcmQ+SG9zcGl0YWwgTW9ydGFsaXR5PC9rZXl3b3JkPjxrZXl3b3JkPkh1bWFuczwva2V5
d29yZD48a2V5d29yZD5JbnRlbnNpdmUgQ2FyZSBVbml0cy8qc3RhdGlzdGljcyAmYW1wOyBudW1l
cmljYWwgZGF0YTwva2V5d29yZD48a2V5d29yZD5Qcm9zcGVjdGl2ZSBTdHVkaWVzPC9rZXl3b3Jk
PjxrZXl3b3JkPlJlbmFsIERpYWx5c2lzL21ldGhvZHM8L2tleXdvcmQ+PGtleXdvcmQ+UmVuYWwg
UmVwbGFjZW1lbnQgVGhlcmFweS8qbWV0aG9kczwva2V5d29yZD48a2V5d29yZD5BY3V0ZSBraWRu
ZXkgaW5qdXJ5PC9rZXl3b3JkPjxrZXl3b3JkPkludGVuc2l2ZSBjYXJlPC9rZXl3b3JkPjxrZXl3
b3JkPk1ldGEtYW5hbHlzaXM8L2tleXdvcmQ+PGtleXdvcmQ+UmVuYWwgcmVwbGFjZW1lbnQgdGhl
cmFweTwva2V5d29yZD48a2V5d29yZD5TeXN0ZW1hdGljIHJldmlldzwva2V5d29yZD48L2tleXdv
cmRzPjxkYXRlcz48eWVhcj4yMDE3PC95ZWFyPjxwdWItZGF0ZXM+PGRhdGU+T2N0PC9kYXRlPjwv
cHViLWRhdGVzPjwvZGF0ZXM+PGlzYm4+MTU1Ny04NjE1IChFbGVjdHJvbmljKSYjeEQ7MDg4My05
NDQxIChMaW5raW5nKTwvaXNibj48YWNjZXNzaW9uLW51bT4yODUyNTc3OTwvYWNjZXNzaW9uLW51
bT48d29yay10eXBlPlNSPC93b3JrLXR5cGU+PHJldmlld2VkLWl0ZW0+QUo8L3Jldmlld2VkLWl0
ZW0+PHVybHM+PHJlbGF0ZWQtdXJscz48dXJsPmh0dHBzOi8vd3d3Lm5jYmkubmxtLm5paC5nb3Yv
cHVibWVkLzI4NTI1Nzc5PC91cmw+PC9yZWxhdGVkLXVybHM+PC91cmxzPjxlbGVjdHJvbmljLXJl
c291cmNlLW51bT4xMC4xMDE2L2ouamNyYy4yMDE3LjA1LjAwMjwvZWxlY3Ryb25pYy1yZXNvdXJj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PEVuZE5vdGU+PENpdGU+PEF1dGhvcj5OYXNoPC9BdXRob3I+PFllYXI+MjAxNzwvWWVhcj48UmVj
TnVtPjM5MDwvUmVjTnVtPjxEaXNwbGF5VGV4dD48c3R5bGUgZmFjZT0iaXRhbGljIiBmb250PSJU
aW1lcyBOZXcgUm9tYW4iIHNpemU9IjEyIj5OYXNoIDIwMTcgKDE0Myk8L3N0eWxlPjwvRGlzcGxh
eVRleHQ+PHJlY29yZD48cmVjLW51bWJlcj4zOTA8L3JlYy1udW1iZXI+PGZvcmVpZ24ta2V5cz48
a2V5IGFwcD0iRU4iIGRiLWlkPSJhc3hkZjV4dDQ5eHc1dmVmd3d0dndzZDcyNWFwcHB4cjI5MnYi
IHRpbWVzdGFtcD0iMTcyNDMxMzc1OCI+MzkwPC9rZXk+PC9mb3JlaWduLWtleXM+PHJlZi10eXBl
IG5hbWU9IkpvdXJuYWwgQXJ0aWNsZSI+MTc8L3JlZi10eXBlPjxjb250cmlidXRvcnM+PGF1dGhv
cnM+PGF1dGhvcj5OYXNoLCBELiBNLjwvYXV0aG9yPjxhdXRob3I+UHJ6ZWNoLCBTLjwvYXV0aG9y
PjxhdXRob3I+V2FsZCwgUi48L2F1dGhvcj48YXV0aG9yPk8mYXBvcztSZWlsbHksIEQuPC9hdXRo
b3I+PC9hdXRob3JzPjwvY29udHJpYnV0b3JzPjxhdXRoLWFkZHJlc3M+RGVwYXJ0bWVudCBvZiBD
bGluaWNhbCBFcGlkZW1pb2xvZ3kgYW5kIEJpb3N0YXRpc3RpY3MsIE1jTWFzdGVyIFVuaXZlcnNp
dHksIEhhbWlsdG9uLCBPbnRhcmlvLCBDYW5hZGE7IERlcGFydG1lbnQgb2YgTWVkaWNpbmUsIExv
bmRvbiBIZWFsdGggU2NpZW5jZXMgQ2VudHJlLCBMb25kb24sIE9udGFyaW8sIENhbmFkYS4gRWxl
Y3Ryb25pYyBhZGRyZXNzOiBkYW5pZWxsZS5uYXNoQGxoc2Mub24uY2EuJiN4RDtEZXBhcnRtZW50
IG9mIE1lZGljaW5lLCBMb25kb24gSGVhbHRoIFNjaWVuY2VzIENlbnRyZSwgTG9uZG9uLCBPbnRh
cmlvLCBDYW5hZGE7IERlcGFydG1lbnQgb2YgTWVkaWNpbmUsIE1jR2lsbCBVbml2ZXJzaXR5LCBN
b250cmVhbCwgUXVlYmVjLCBDYW5hZGE7IERlcGFydG1lbnQgb2YgRXBpZGVtaW9sb2d5IGFuZCBC
aW9zdGF0aXN0aWNzLCBXZXN0ZXJuIFVuaXZlcnNpdHksIExvbmRvbiwgT250YXJpbywgQ2FuYWRh
LiBFbGVjdHJvbmljIGFkZHJlc3M6IHNlYmFzdGlhbi5wcnplY2hAbWFpbC5tY2dpbGwuY2EuJiN4
RDtEZXBhcnRtZW50IG9mIE1lZGljaW5lIChOZXBocm9sb2d5KSwgU3QuIE1pY2hhZWwmYXBvcztz
IEhvc3BpdGFsLCBUb3JvbnRvLCBPbnRhcmlvLCBDYW5hZGE7IERlcGFydG1lbnQgb2YgTWVkaWNp
bmUsIFVuaXZlcnNpdHkgb2YgVG9yb250bywgVG9yb250bywgT250YXJpbywgQ2FuYWRhLiBFbGVj
dHJvbmljIGFkZHJlc3M6IHdhbGRyQHNtaC5jYS4mI3hEO0RlcGFydG1lbnQgb2YgQ2xpbmljYWwg
RXBpZGVtaW9sb2d5IGFuZCBCaW9zdGF0aXN0aWNzLCBNY01hc3RlciBVbml2ZXJzaXR5LCBIYW1p
bHRvbiwgT250YXJpbywgQ2FuYWRhOyBQcm9ncmFtcyBmb3IgQXNzZXNzbWVudCBvZiBUZWNobm9s
b2d5IGluIEhlYWx0aCwgU3QuIEpvc2VwaHMmYXBvczsgSGVhbHRoY2FyZSBIYW1pbHRvbiwgSGFt
aWx0b24sIE9udGFyaW8sIENhbmFkYS4gRWxlY3Ryb25pYyBhZGRyZXNzOiBvcmVpbGxkQG1jbWFz
dGVyLmNhLjwvYXV0aC1hZGRyZXNzPjx0aXRsZXM+PHRpdGxlPlN5c3RlbWF0aWMgcmV2aWV3IGFu
ZCBtZXRhLWFuYWx5c2lzIG9mIHJlbmFsIHJlcGxhY2VtZW50IHRoZXJhcHkgbW9kYWxpdGllcyBm
b3IgYWN1dGUga2lkbmV5IGluanVyeSBpbiB0aGUgaW50ZW5zaXZlIGNhcmUgdW5pdDwvdGl0bGU+
PHNlY29uZGFyeS10aXRsZT5KIENyaXQgQ2FyZTwvc2Vjb25kYXJ5LXRpdGxlPjwvdGl0bGVzPjxw
ZXJpb2RpY2FsPjxmdWxsLXRpdGxlPkogQ3JpdCBDYXJlPC9mdWxsLXRpdGxlPjwvcGVyaW9kaWNh
bD48cGFnZXM+MTM4LTE0NDwvcGFnZXM+PHZvbHVtZT40MTwvdm9sdW1lPjxlZGl0aW9uPjIwMTcw
NTA5PC9lZGl0aW9uPjxrZXl3b3Jkcz48a2V5d29yZD5BY3V0ZSBLaWRuZXkgSW5qdXJ5Lyp0aGVy
YXB5PC9rZXl3b3JkPjxrZXl3b3JkPkNyaXRpY2FsIElsbG5lc3MvKnRoZXJhcHk8L2tleXdvcmQ+
PGtleXdvcmQ+SG9zcGl0YWwgTW9ydGFsaXR5PC9rZXl3b3JkPjxrZXl3b3JkPkh1bWFuczwva2V5
d29yZD48a2V5d29yZD5JbnRlbnNpdmUgQ2FyZSBVbml0cy8qc3RhdGlzdGljcyAmYW1wOyBudW1l
cmljYWwgZGF0YTwva2V5d29yZD48a2V5d29yZD5Qcm9zcGVjdGl2ZSBTdHVkaWVzPC9rZXl3b3Jk
PjxrZXl3b3JkPlJlbmFsIERpYWx5c2lzL21ldGhvZHM8L2tleXdvcmQ+PGtleXdvcmQ+UmVuYWwg
UmVwbGFjZW1lbnQgVGhlcmFweS8qbWV0aG9kczwva2V5d29yZD48a2V5d29yZD5BY3V0ZSBraWRu
ZXkgaW5qdXJ5PC9rZXl3b3JkPjxrZXl3b3JkPkludGVuc2l2ZSBjYXJlPC9rZXl3b3JkPjxrZXl3
b3JkPk1ldGEtYW5hbHlzaXM8L2tleXdvcmQ+PGtleXdvcmQ+UmVuYWwgcmVwbGFjZW1lbnQgdGhl
cmFweTwva2V5d29yZD48a2V5d29yZD5TeXN0ZW1hdGljIHJldmlldzwva2V5d29yZD48L2tleXdv
cmRzPjxkYXRlcz48eWVhcj4yMDE3PC95ZWFyPjxwdWItZGF0ZXM+PGRhdGU+T2N0PC9kYXRlPjwv
cHViLWRhdGVzPjwvZGF0ZXM+PGlzYm4+MTU1Ny04NjE1IChFbGVjdHJvbmljKSYjeEQ7MDg4My05
NDQxIChMaW5raW5nKTwvaXNibj48YWNjZXNzaW9uLW51bT4yODUyNTc3OTwvYWNjZXNzaW9uLW51
bT48d29yay10eXBlPlNSPC93b3JrLXR5cGU+PHJldmlld2VkLWl0ZW0+QUo8L3Jldmlld2VkLWl0
ZW0+PHVybHM+PHJlbGF0ZWQtdXJscz48dXJsPmh0dHBzOi8vd3d3Lm5jYmkubmxtLm5paC5nb3Yv
cHVibWVkLzI4NTI1Nzc5PC91cmw+PC9yZWxhdGVkLXVybHM+PC91cmxzPjxlbGVjdHJvbmljLXJl
c291cmNlLW51bT4xMC4xMDE2L2ouamNyYy4yMDE3LjA1LjAwMjwvZWxlY3Ryb25pYy1yZXNvdXJj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Nash 2017 (143)</w:t>
            </w:r>
            <w:r w:rsidRPr="000F41B6">
              <w:rPr>
                <w:lang w:val="en-US"/>
              </w:rPr>
              <w:fldChar w:fldCharType="end"/>
            </w:r>
          </w:p>
        </w:tc>
        <w:tc>
          <w:tcPr>
            <w:tcW w:w="3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50D8AB" w14:textId="77777777" w:rsidR="00314863" w:rsidRPr="001D1D30" w:rsidRDefault="00314863" w:rsidP="00D435E8">
            <w:pPr>
              <w:pStyle w:val="TabelleText"/>
              <w:rPr>
                <w:lang w:val="en-US"/>
              </w:rPr>
            </w:pPr>
            <w:r w:rsidRPr="001D1D30">
              <w:rPr>
                <w:lang w:val="en-US"/>
              </w:rPr>
              <w:t>SR</w:t>
            </w:r>
          </w:p>
        </w:tc>
        <w:tc>
          <w:tcPr>
            <w:tcW w:w="4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950A63" w14:textId="192D5733" w:rsidR="00314863" w:rsidRPr="001D1D30" w:rsidRDefault="00314863" w:rsidP="00D435E8">
            <w:pPr>
              <w:pStyle w:val="TabelleText"/>
              <w:rPr>
                <w:lang w:val="en-US"/>
              </w:rPr>
            </w:pPr>
            <w:r w:rsidRPr="001D1D30">
              <w:rPr>
                <w:lang w:val="en-US"/>
              </w:rPr>
              <w:t xml:space="preserve">5015 </w:t>
            </w:r>
            <w:r w:rsidR="00D66CFF" w:rsidRPr="001D1D30">
              <w:rPr>
                <w:lang w:val="en-US"/>
              </w:rPr>
              <w:t>pat.</w:t>
            </w:r>
          </w:p>
        </w:tc>
        <w:tc>
          <w:tcPr>
            <w:tcW w:w="5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BC51F5" w14:textId="77777777" w:rsidR="00314863" w:rsidRPr="001D1D30" w:rsidRDefault="00314863" w:rsidP="00D435E8">
            <w:pPr>
              <w:pStyle w:val="TabelleText"/>
              <w:rPr>
                <w:lang w:val="en-US"/>
              </w:rPr>
            </w:pPr>
            <w:r w:rsidRPr="001D1D30">
              <w:rPr>
                <w:lang w:val="en-US"/>
              </w:rPr>
              <w:t>21 RCTs</w:t>
            </w:r>
          </w:p>
          <w:p w14:paraId="44A0DD40" w14:textId="252B467B" w:rsidR="00314863" w:rsidRPr="001D1D30" w:rsidRDefault="00D552F4" w:rsidP="00D435E8">
            <w:pPr>
              <w:pStyle w:val="TabelleText"/>
              <w:rPr>
                <w:lang w:val="en-US"/>
              </w:rPr>
            </w:pPr>
            <w:r w:rsidRPr="001D1D30">
              <w:rPr>
                <w:lang w:val="en-US"/>
              </w:rPr>
              <w:t xml:space="preserve">until </w:t>
            </w:r>
            <w:r w:rsidR="00314863" w:rsidRPr="001D1D30">
              <w:rPr>
                <w:lang w:val="en-US"/>
              </w:rPr>
              <w:t>5/2015</w:t>
            </w:r>
          </w:p>
        </w:tc>
        <w:tc>
          <w:tcPr>
            <w:tcW w:w="17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54B165" w14:textId="7B0A548F" w:rsidR="00314863" w:rsidRPr="001D1D30" w:rsidRDefault="00565B18" w:rsidP="00D435E8">
            <w:pPr>
              <w:pStyle w:val="TabelleText"/>
              <w:rPr>
                <w:lang w:val="en-US"/>
              </w:rPr>
            </w:pPr>
            <w:r w:rsidRPr="001D1D30">
              <w:rPr>
                <w:lang w:val="en-US"/>
              </w:rPr>
              <w:t>d</w:t>
            </w:r>
            <w:r w:rsidR="00314863" w:rsidRPr="001D1D30">
              <w:rPr>
                <w:lang w:val="en-US"/>
              </w:rPr>
              <w:t xml:space="preserve">ialysis dependence: CRRT vs </w:t>
            </w:r>
            <w:r w:rsidR="00DC6972">
              <w:rPr>
                <w:lang w:val="en-US"/>
              </w:rPr>
              <w:t>IHD</w:t>
            </w:r>
            <w:r w:rsidR="00314863" w:rsidRPr="001D1D30">
              <w:rPr>
                <w:lang w:val="en-US"/>
              </w:rPr>
              <w:t>: RR 0.90 (95% CI 0.59-1.38)</w:t>
            </w:r>
          </w:p>
        </w:tc>
        <w:tc>
          <w:tcPr>
            <w:tcW w:w="14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266507" w14:textId="61584727" w:rsidR="00314863" w:rsidRPr="001D1D30" w:rsidRDefault="004D378F" w:rsidP="00D435E8">
            <w:pPr>
              <w:pStyle w:val="TabelleText"/>
              <w:rPr>
                <w:lang w:val="en-US"/>
              </w:rPr>
            </w:pPr>
            <w:r w:rsidRPr="001D1D30">
              <w:rPr>
                <w:lang w:val="en-US"/>
              </w:rPr>
              <w:t>no</w:t>
            </w:r>
            <w:r w:rsidR="00A80532" w:rsidRPr="001D1D30">
              <w:rPr>
                <w:lang w:val="en-US"/>
              </w:rPr>
              <w:t xml:space="preserve"> difference</w:t>
            </w:r>
          </w:p>
        </w:tc>
      </w:tr>
      <w:tr w:rsidR="00314863" w:rsidRPr="001D1D30" w14:paraId="3CAE32CF" w14:textId="77777777" w:rsidTr="00DC6972">
        <w:trPr>
          <w:trHeight w:val="699"/>
        </w:trPr>
        <w:tc>
          <w:tcPr>
            <w:tcW w:w="5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977E88" w14:textId="78531BF1" w:rsidR="00314863" w:rsidRPr="000F41B6" w:rsidRDefault="00EF1358" w:rsidP="00EF1358">
            <w:pPr>
              <w:pStyle w:val="TabelleText"/>
              <w:rPr>
                <w:lang w:val="en-US"/>
              </w:rPr>
            </w:pPr>
            <w:r w:rsidRPr="000F41B6">
              <w:rPr>
                <w:lang w:val="en-US"/>
              </w:rPr>
              <w:fldChar w:fldCharType="begin">
                <w:fldData xml:space="preserve">PEVuZE5vdGU+PENpdGU+PEF1dGhvcj5TY2hvZW5mZWxkZXI8L0F1dGhvcj48WWVhcj4yMDE3PC9Z
ZWFyPjxSZWNOdW0+Mzk1PC9SZWNOdW0+PERpc3BsYXlUZXh0PjxzdHlsZSBmYWNlPSJpdGFsaWMi
IGZvbnQ9IlRpbWVzIE5ldyBSb21hbiIgc2l6ZT0iMTIiPlNjaG9lbmZlbGRlciAyMDE3ICgxODYp
PC9zdHlsZT48L0Rpc3BsYXlUZXh0PjxyZWNvcmQ+PHJlYy1udW1iZXI+Mzk1PC9yZWMtbnVtYmVy
Pjxmb3JlaWduLWtleXM+PGtleSBhcHA9IkVOIiBkYi1pZD0iYXN4ZGY1eHQ0OXh3NXZlZnd3dHZ3
c2Q3MjVhcHBweHIyOTJ2IiB0aW1lc3RhbXA9IjE3MjQzMTM3NTgiPjM5NTwva2V5PjwvZm9yZWln
bi1rZXlzPjxyZWYtdHlwZSBuYW1lPSJKb3VybmFsIEFydGljbGUiPjE3PC9yZWYtdHlwZT48Y29u
dHJpYnV0b3JzPjxhdXRob3JzPjxhdXRob3I+U2Nob2VuZmVsZGVyLCBULjwvYXV0aG9yPjxhdXRo
b3I+Q2hlbiwgWC48L2F1dGhvcj48YXV0aG9yPkJsZXNzLCBILiBILjwvYXV0aG9yPjwvYXV0aG9y
cz48L2NvbnRyaWJ1dG9ycz48YXV0aC1hZGRyZXNzPklHRVMgSW5zdGl0dXQgR21iSCwgQmVybGlu
LCBHZXJtYW55LjwvYXV0aC1hZGRyZXNzPjx0aXRsZXM+PHRpdGxlPkVmZmVjdHMgb2YgY29udGlu
dW91cyBhbmQgaW50ZXJtaXR0ZW50IHJlbmFsIHJlcGxhY2VtZW50IHRoZXJhcGllcyBhbW9uZyBh
ZHVsdCBwYXRpZW50cyB3aXRoIGFjdXRlIGtpZG5leSBpbmp1cnk8L3RpdGxlPjxzZWNvbmRhcnkt
dGl0bGU+R01TIEhlYWx0aCBUZWNobm9sIEFzc2Vzczwvc2Vjb25kYXJ5LXRpdGxlPjwvdGl0bGVz
PjxwZXJpb2RpY2FsPjxmdWxsLXRpdGxlPkdNUyBIZWFsdGggVGVjaG5vbCBBc3Nlc3M8L2Z1bGwt
dGl0bGU+PC9wZXJpb2RpY2FsPjxwYWdlcz5Eb2MwMTwvcGFnZXM+PHZvbHVtZT4xMzwvdm9sdW1l
PjxlZGl0aW9uPjIwMTcwMzAxPC9lZGl0aW9uPjxrZXl3b3Jkcz48a2V5d29yZD5DcnJ0PC9rZXl3
b3JkPjxrZXl3b3JkPkh0YTwva2V5d29yZD48a2V5d29yZD5JcnJ0PC9rZXl3b3JkPjxrZXl3b3Jk
PlNsZWQ8L2tleXdvcmQ+PGtleXdvcmQ+YWN1dGUga2lkbmV5IGluanVyeTwva2V5d29yZD48a2V5
d29yZD5hY3V0ZSByZW5hbCBmYWlsdXJlPC9rZXl3b3JkPjxrZXl3b3JkPmNvbnRpbnVvdXMgcmVu
YWwgcmVwbGFjZW1lbnQgdGhlcmFweTwva2V5d29yZD48a2V5d29yZD5oZWFsdGggdGVjaG5vbG9n
eSBhc3Nlc3NtZW50PC9rZXl3b3JkPjxrZXl3b3JkPmhlbW9kaWFmaWx0cmF0aW9uPC9rZXl3b3Jk
PjxrZXl3b3JkPmhlbW9kaWFseXNpczwva2V5d29yZD48a2V5d29yZD5pbnRlbnNpdmUgY2FyZSB1
bml0PC9rZXl3b3JkPjxrZXl3b3JkPmludGVybWl0dGVudCByZW5hbCByZXBsYWNlbWVudCB0aGVy
YXB5PC9rZXl3b3JkPjxrZXl3b3JkPm1ldGEtYW5hbHlzaXM8L2tleXdvcmQ+PGtleXdvcmQ+cmVu
YWwgZGlhbHlzaXM8L2tleXdvcmQ+PGtleXdvcmQ+cmVuYWwgcmVjb3Zlcnk8L2tleXdvcmQ+PGtl
eXdvcmQ+cmVuYWwgcmVwbGFjZW1lbnQgdGhlcmFweTwva2V5d29yZD48L2tleXdvcmRzPjxkYXRl
cz48eWVhcj4yMDE3PC95ZWFyPjwvZGF0ZXM+PGlzYm4+MTg2MS04ODYzIChQcmludCkmI3hEOzE4
NjEtODg2MyAoRWxlY3Ryb25pYykmI3hEOzE4NjEtODg2MyAoTGlua2luZyk8L2lzYm4+PGFjY2Vz
c2lvbi1udW0+MjgzMjYxNDY8L2FjY2Vzc2lvbi1udW0+PHdvcmstdHlwZT5TUjwvd29yay10eXBl
PjxyZXZpZXdlZC1pdGVtPkFKPC9yZXZpZXdlZC1pdGVtPjx1cmxzPjxyZWxhdGVkLXVybHM+PHVy
bD5odHRwczovL3d3dy5uY2JpLm5sbS5uaWguZ292L3B1Ym1lZC8yODMyNjE0NjwvdXJsPjx1cmw+
aHR0cHM6Ly93d3cubmNiaS5ubG0ubmloLmdvdi9wbWMvYXJ0aWNsZXMvUE1DNTMzMjgxMS9wZGYv
SFRBLTEzLTAxLnBkZjwvdXJsPjwvcmVsYXRlZC11cmxzPjwvdXJscz48Y3VzdG9tMT5UaGUgY29u
ZHVjdGlvbiBvZiB0aGlzIGFzc2Vzc21lbnQgYW5kIGNvbXBpbGF0aW9uIG9mIHRoZSByZXBvcnQg
d2FzIHN1cHBvcnRlZCBieSBhIGZ1bmRpbmcgb2YgQmF4dGVyIERldXRzY2hsYW5kIEdtYkguIFRo
ZSBhdXRob3JzIGhhZCB0aGUgZW50aXJlIGZvcm1hbCBhbmQgc3Vic3RhbnRpYWwgY29udHJvbC48
L2N1c3RvbTE+PGN1c3RvbTI+UE1DNTMzMjgxMTwvY3VzdG9tMj48ZWxlY3Ryb25pYy1yZXNvdXJj
ZS1udW0+MTAuMzIwNS9odGEwMDAxMjc8L2VsZWN0cm9uaWMtcmVzb3VyY2UtbnVtPjxyZW1vdGUt
ZGF0YWJhc2UtbmFtZT5QdWJNZWQtbm90LU1FRExJTkU8L3JlbW90ZS1kYXRhYmFzZS1uYW1lPjxy
ZW1vdGUtZGF0YWJhc2UtcHJvdmlkZXI+TkxNPC9yZW1vdGUtZGF0YWJhc2UtcHJvdmlkZXI+PC9y
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PEVuZE5vdGU+PENpdGU+PEF1dGhvcj5TY2hvZW5mZWxkZXI8L0F1dGhvcj48WWVhcj4yMDE3PC9Z
ZWFyPjxSZWNOdW0+Mzk1PC9SZWNOdW0+PERpc3BsYXlUZXh0PjxzdHlsZSBmYWNlPSJpdGFsaWMi
IGZvbnQ9IlRpbWVzIE5ldyBSb21hbiIgc2l6ZT0iMTIiPlNjaG9lbmZlbGRlciAyMDE3ICgxODYp
PC9zdHlsZT48L0Rpc3BsYXlUZXh0PjxyZWNvcmQ+PHJlYy1udW1iZXI+Mzk1PC9yZWMtbnVtYmVy
Pjxmb3JlaWduLWtleXM+PGtleSBhcHA9IkVOIiBkYi1pZD0iYXN4ZGY1eHQ0OXh3NXZlZnd3dHZ3
c2Q3MjVhcHBweHIyOTJ2IiB0aW1lc3RhbXA9IjE3MjQzMTM3NTgiPjM5NTwva2V5PjwvZm9yZWln
bi1rZXlzPjxyZWYtdHlwZSBuYW1lPSJKb3VybmFsIEFydGljbGUiPjE3PC9yZWYtdHlwZT48Y29u
dHJpYnV0b3JzPjxhdXRob3JzPjxhdXRob3I+U2Nob2VuZmVsZGVyLCBULjwvYXV0aG9yPjxhdXRo
b3I+Q2hlbiwgWC48L2F1dGhvcj48YXV0aG9yPkJsZXNzLCBILiBILjwvYXV0aG9yPjwvYXV0aG9y
cz48L2NvbnRyaWJ1dG9ycz48YXV0aC1hZGRyZXNzPklHRVMgSW5zdGl0dXQgR21iSCwgQmVybGlu
LCBHZXJtYW55LjwvYXV0aC1hZGRyZXNzPjx0aXRsZXM+PHRpdGxlPkVmZmVjdHMgb2YgY29udGlu
dW91cyBhbmQgaW50ZXJtaXR0ZW50IHJlbmFsIHJlcGxhY2VtZW50IHRoZXJhcGllcyBhbW9uZyBh
ZHVsdCBwYXRpZW50cyB3aXRoIGFjdXRlIGtpZG5leSBpbmp1cnk8L3RpdGxlPjxzZWNvbmRhcnkt
dGl0bGU+R01TIEhlYWx0aCBUZWNobm9sIEFzc2Vzczwvc2Vjb25kYXJ5LXRpdGxlPjwvdGl0bGVz
PjxwZXJpb2RpY2FsPjxmdWxsLXRpdGxlPkdNUyBIZWFsdGggVGVjaG5vbCBBc3Nlc3M8L2Z1bGwt
dGl0bGU+PC9wZXJpb2RpY2FsPjxwYWdlcz5Eb2MwMTwvcGFnZXM+PHZvbHVtZT4xMzwvdm9sdW1l
PjxlZGl0aW9uPjIwMTcwMzAxPC9lZGl0aW9uPjxrZXl3b3Jkcz48a2V5d29yZD5DcnJ0PC9rZXl3
b3JkPjxrZXl3b3JkPkh0YTwva2V5d29yZD48a2V5d29yZD5JcnJ0PC9rZXl3b3JkPjxrZXl3b3Jk
PlNsZWQ8L2tleXdvcmQ+PGtleXdvcmQ+YWN1dGUga2lkbmV5IGluanVyeTwva2V5d29yZD48a2V5
d29yZD5hY3V0ZSByZW5hbCBmYWlsdXJlPC9rZXl3b3JkPjxrZXl3b3JkPmNvbnRpbnVvdXMgcmVu
YWwgcmVwbGFjZW1lbnQgdGhlcmFweTwva2V5d29yZD48a2V5d29yZD5oZWFsdGggdGVjaG5vbG9n
eSBhc3Nlc3NtZW50PC9rZXl3b3JkPjxrZXl3b3JkPmhlbW9kaWFmaWx0cmF0aW9uPC9rZXl3b3Jk
PjxrZXl3b3JkPmhlbW9kaWFseXNpczwva2V5d29yZD48a2V5d29yZD5pbnRlbnNpdmUgY2FyZSB1
bml0PC9rZXl3b3JkPjxrZXl3b3JkPmludGVybWl0dGVudCByZW5hbCByZXBsYWNlbWVudCB0aGVy
YXB5PC9rZXl3b3JkPjxrZXl3b3JkPm1ldGEtYW5hbHlzaXM8L2tleXdvcmQ+PGtleXdvcmQ+cmVu
YWwgZGlhbHlzaXM8L2tleXdvcmQ+PGtleXdvcmQ+cmVuYWwgcmVjb3Zlcnk8L2tleXdvcmQ+PGtl
eXdvcmQ+cmVuYWwgcmVwbGFjZW1lbnQgdGhlcmFweTwva2V5d29yZD48L2tleXdvcmRzPjxkYXRl
cz48eWVhcj4yMDE3PC95ZWFyPjwvZGF0ZXM+PGlzYm4+MTg2MS04ODYzIChQcmludCkmI3hEOzE4
NjEtODg2MyAoRWxlY3Ryb25pYykmI3hEOzE4NjEtODg2MyAoTGlua2luZyk8L2lzYm4+PGFjY2Vz
c2lvbi1udW0+MjgzMjYxNDY8L2FjY2Vzc2lvbi1udW0+PHdvcmstdHlwZT5TUjwvd29yay10eXBl
PjxyZXZpZXdlZC1pdGVtPkFKPC9yZXZpZXdlZC1pdGVtPjx1cmxzPjxyZWxhdGVkLXVybHM+PHVy
bD5odHRwczovL3d3dy5uY2JpLm5sbS5uaWguZ292L3B1Ym1lZC8yODMyNjE0NjwvdXJsPjx1cmw+
aHR0cHM6Ly93d3cubmNiaS5ubG0ubmloLmdvdi9wbWMvYXJ0aWNsZXMvUE1DNTMzMjgxMS9wZGYv
SFRBLTEzLTAxLnBkZjwvdXJsPjwvcmVsYXRlZC11cmxzPjwvdXJscz48Y3VzdG9tMT5UaGUgY29u
ZHVjdGlvbiBvZiB0aGlzIGFzc2Vzc21lbnQgYW5kIGNvbXBpbGF0aW9uIG9mIHRoZSByZXBvcnQg
d2FzIHN1cHBvcnRlZCBieSBhIGZ1bmRpbmcgb2YgQmF4dGVyIERldXRzY2hsYW5kIEdtYkguIFRo
ZSBhdXRob3JzIGhhZCB0aGUgZW50aXJlIGZvcm1hbCBhbmQgc3Vic3RhbnRpYWwgY29udHJvbC48
L2N1c3RvbTE+PGN1c3RvbTI+UE1DNTMzMjgxMTwvY3VzdG9tMj48ZWxlY3Ryb25pYy1yZXNvdXJj
ZS1udW0+MTAuMzIwNS9odGEwMDAxMjc8L2VsZWN0cm9uaWMtcmVzb3VyY2UtbnVtPjxyZW1vdGUt
ZGF0YWJhc2UtbmFtZT5QdWJNZWQtbm90LU1FRExJTkU8L3JlbW90ZS1kYXRhYmFzZS1uYW1lPjxy
ZW1vdGUtZGF0YWJhc2UtcHJvdmlkZXI+TkxNPC9yZW1vdGUtZGF0YWJhc2UtcHJvdmlkZXI+PC9y
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Schoenfelder 2017 (186)</w:t>
            </w:r>
            <w:r w:rsidRPr="000F41B6">
              <w:rPr>
                <w:lang w:val="en-US"/>
              </w:rPr>
              <w:fldChar w:fldCharType="end"/>
            </w:r>
          </w:p>
        </w:tc>
        <w:tc>
          <w:tcPr>
            <w:tcW w:w="3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DDE5AB" w14:textId="77777777" w:rsidR="00314863" w:rsidRPr="001D1D30" w:rsidRDefault="00314863" w:rsidP="00D435E8">
            <w:pPr>
              <w:pStyle w:val="TabelleText"/>
              <w:rPr>
                <w:lang w:val="en-US"/>
              </w:rPr>
            </w:pPr>
            <w:r w:rsidRPr="001D1D30">
              <w:rPr>
                <w:lang w:val="en-US"/>
              </w:rPr>
              <w:t>SR</w:t>
            </w:r>
          </w:p>
        </w:tc>
        <w:tc>
          <w:tcPr>
            <w:tcW w:w="4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C0CF27" w14:textId="77777777" w:rsidR="00314863" w:rsidRPr="001D1D30" w:rsidRDefault="00314863" w:rsidP="00D435E8">
            <w:pPr>
              <w:pStyle w:val="TabelleText"/>
              <w:rPr>
                <w:lang w:val="en-US"/>
              </w:rPr>
            </w:pPr>
            <w:r w:rsidRPr="001D1D30">
              <w:rPr>
                <w:lang w:val="en-US"/>
              </w:rPr>
              <w:t>617 RCT</w:t>
            </w:r>
          </w:p>
          <w:p w14:paraId="21D7D2BA" w14:textId="77777777" w:rsidR="00314863" w:rsidRPr="001D1D30" w:rsidRDefault="00314863" w:rsidP="00D435E8">
            <w:pPr>
              <w:pStyle w:val="TabelleText"/>
              <w:rPr>
                <w:lang w:val="en-US"/>
              </w:rPr>
            </w:pPr>
            <w:r w:rsidRPr="001D1D30">
              <w:rPr>
                <w:lang w:val="en-US"/>
              </w:rPr>
              <w:t>7682 OT</w:t>
            </w:r>
          </w:p>
        </w:tc>
        <w:tc>
          <w:tcPr>
            <w:tcW w:w="5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BBEEF4" w14:textId="77777777" w:rsidR="00314863" w:rsidRPr="001D1D30" w:rsidRDefault="00314863" w:rsidP="00D435E8">
            <w:pPr>
              <w:pStyle w:val="TabelleText"/>
              <w:rPr>
                <w:lang w:val="en-US"/>
              </w:rPr>
            </w:pPr>
            <w:r w:rsidRPr="001D1D30">
              <w:rPr>
                <w:lang w:val="en-US"/>
              </w:rPr>
              <w:t>9 RCTs, 40 OTs</w:t>
            </w:r>
          </w:p>
          <w:p w14:paraId="17CAE820" w14:textId="046C0842" w:rsidR="00314863" w:rsidRPr="001D1D30" w:rsidRDefault="00D552F4" w:rsidP="00D435E8">
            <w:pPr>
              <w:pStyle w:val="TabelleText"/>
              <w:rPr>
                <w:lang w:val="en-US"/>
              </w:rPr>
            </w:pPr>
            <w:r w:rsidRPr="001D1D30">
              <w:rPr>
                <w:lang w:val="en-US"/>
              </w:rPr>
              <w:t xml:space="preserve">until </w:t>
            </w:r>
            <w:r w:rsidR="00314863" w:rsidRPr="001D1D30">
              <w:rPr>
                <w:lang w:val="en-US"/>
              </w:rPr>
              <w:t>12/2014</w:t>
            </w:r>
          </w:p>
        </w:tc>
        <w:tc>
          <w:tcPr>
            <w:tcW w:w="17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37D33D" w14:textId="7C208233" w:rsidR="00314863" w:rsidRPr="001D1D30" w:rsidRDefault="00565B18" w:rsidP="00D435E8">
            <w:pPr>
              <w:pStyle w:val="TabelleText"/>
              <w:rPr>
                <w:lang w:val="en-US"/>
              </w:rPr>
            </w:pPr>
            <w:r w:rsidRPr="001D1D30">
              <w:rPr>
                <w:i/>
                <w:lang w:val="en-US"/>
              </w:rPr>
              <w:t>r</w:t>
            </w:r>
            <w:r w:rsidR="0032049B" w:rsidRPr="001D1D30">
              <w:rPr>
                <w:i/>
                <w:lang w:val="en-US"/>
              </w:rPr>
              <w:t xml:space="preserve">enal </w:t>
            </w:r>
            <w:r w:rsidR="00680A2F" w:rsidRPr="001D1D30">
              <w:rPr>
                <w:i/>
                <w:lang w:val="en-US"/>
              </w:rPr>
              <w:t>recovery</w:t>
            </w:r>
            <w:r w:rsidR="00314863" w:rsidRPr="001D1D30">
              <w:rPr>
                <w:lang w:val="en-US"/>
              </w:rPr>
              <w:t xml:space="preserve"> (all): RR 1.10 95% </w:t>
            </w:r>
            <w:r w:rsidR="00935355">
              <w:rPr>
                <w:lang w:val="en-US"/>
              </w:rPr>
              <w:t xml:space="preserve">CI </w:t>
            </w:r>
            <w:r w:rsidR="00314863" w:rsidRPr="001D1D30">
              <w:rPr>
                <w:lang w:val="en-US"/>
              </w:rPr>
              <w:t>1.05, 1.16) I</w:t>
            </w:r>
            <w:r w:rsidR="00314863" w:rsidRPr="00935355">
              <w:rPr>
                <w:vertAlign w:val="superscript"/>
                <w:lang w:val="en-US"/>
              </w:rPr>
              <w:t>2</w:t>
            </w:r>
            <w:r w:rsidR="00935355">
              <w:rPr>
                <w:vertAlign w:val="superscript"/>
                <w:lang w:val="en-US"/>
              </w:rPr>
              <w:t xml:space="preserve"> </w:t>
            </w:r>
            <w:r w:rsidR="00314863" w:rsidRPr="001D1D30">
              <w:rPr>
                <w:lang w:val="en-US"/>
              </w:rPr>
              <w:t>87%, p&lt;0.01</w:t>
            </w:r>
          </w:p>
          <w:p w14:paraId="1EAFAD2B" w14:textId="1935004D" w:rsidR="00314863" w:rsidRPr="001D1D30" w:rsidRDefault="00565B18" w:rsidP="00D435E8">
            <w:pPr>
              <w:pStyle w:val="TabelleText"/>
              <w:rPr>
                <w:lang w:val="en-US"/>
              </w:rPr>
            </w:pPr>
            <w:r w:rsidRPr="001D1D30">
              <w:rPr>
                <w:i/>
                <w:lang w:val="en-US"/>
              </w:rPr>
              <w:t>r</w:t>
            </w:r>
            <w:r w:rsidR="0032049B" w:rsidRPr="001D1D30">
              <w:rPr>
                <w:i/>
                <w:lang w:val="en-US"/>
              </w:rPr>
              <w:t xml:space="preserve">enal </w:t>
            </w:r>
            <w:r w:rsidR="00680A2F" w:rsidRPr="001D1D30">
              <w:rPr>
                <w:i/>
                <w:lang w:val="en-US"/>
              </w:rPr>
              <w:t>recovery</w:t>
            </w:r>
            <w:r w:rsidR="00314863" w:rsidRPr="001D1D30">
              <w:rPr>
                <w:lang w:val="en-US"/>
              </w:rPr>
              <w:t xml:space="preserve"> (RCTs): RR 1.01 (95%CI 0.95-1.02) I</w:t>
            </w:r>
            <w:r w:rsidR="00314863" w:rsidRPr="00935355">
              <w:rPr>
                <w:vertAlign w:val="superscript"/>
                <w:lang w:val="en-US"/>
              </w:rPr>
              <w:t>2</w:t>
            </w:r>
            <w:r w:rsidR="00935355">
              <w:rPr>
                <w:vertAlign w:val="superscript"/>
                <w:lang w:val="en-US"/>
              </w:rPr>
              <w:t xml:space="preserve"> </w:t>
            </w:r>
            <w:r w:rsidR="00314863" w:rsidRPr="001D1D30">
              <w:rPr>
                <w:lang w:val="en-US"/>
              </w:rPr>
              <w:t>0%, p=0.79</w:t>
            </w:r>
          </w:p>
          <w:p w14:paraId="54931493" w14:textId="2B1088B4" w:rsidR="00314863" w:rsidRPr="001D1D30" w:rsidRDefault="00565B18" w:rsidP="00D435E8">
            <w:pPr>
              <w:pStyle w:val="TabelleText"/>
              <w:rPr>
                <w:lang w:val="en-US"/>
              </w:rPr>
            </w:pPr>
            <w:r w:rsidRPr="001D1D30">
              <w:rPr>
                <w:i/>
                <w:lang w:val="en-US"/>
              </w:rPr>
              <w:t>r</w:t>
            </w:r>
            <w:r w:rsidR="0032049B" w:rsidRPr="001D1D30">
              <w:rPr>
                <w:i/>
                <w:lang w:val="en-US"/>
              </w:rPr>
              <w:t xml:space="preserve">enal </w:t>
            </w:r>
            <w:r w:rsidR="00680A2F" w:rsidRPr="001D1D30">
              <w:rPr>
                <w:i/>
                <w:lang w:val="en-US"/>
              </w:rPr>
              <w:t>recovery</w:t>
            </w:r>
            <w:r w:rsidR="00314863" w:rsidRPr="001D1D30">
              <w:rPr>
                <w:lang w:val="en-US"/>
              </w:rPr>
              <w:t xml:space="preserve"> (OTs): RR 1.17 (95% CI 1.09-1.24) I</w:t>
            </w:r>
            <w:r w:rsidR="00314863" w:rsidRPr="00935355">
              <w:rPr>
                <w:vertAlign w:val="superscript"/>
                <w:lang w:val="en-US"/>
              </w:rPr>
              <w:t>2</w:t>
            </w:r>
            <w:r w:rsidR="00314863" w:rsidRPr="001D1D30">
              <w:rPr>
                <w:lang w:val="en-US"/>
              </w:rPr>
              <w:t xml:space="preserve"> 58.4%, p&lt;0.01</w:t>
            </w:r>
          </w:p>
        </w:tc>
        <w:tc>
          <w:tcPr>
            <w:tcW w:w="14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892FF5" w14:textId="4C1DFA77" w:rsidR="00314863" w:rsidRPr="001D1D30" w:rsidRDefault="00314863" w:rsidP="00D435E8">
            <w:pPr>
              <w:pStyle w:val="TabelleText"/>
              <w:rPr>
                <w:lang w:val="en-US"/>
              </w:rPr>
            </w:pPr>
            <w:r w:rsidRPr="001D1D30">
              <w:rPr>
                <w:lang w:val="en-US"/>
              </w:rPr>
              <w:t xml:space="preserve">RCTs only: </w:t>
            </w:r>
            <w:r w:rsidR="004D378F" w:rsidRPr="001D1D30">
              <w:rPr>
                <w:lang w:val="en-US"/>
              </w:rPr>
              <w:t>no</w:t>
            </w:r>
            <w:r w:rsidRPr="001D1D30">
              <w:rPr>
                <w:lang w:val="en-US"/>
              </w:rPr>
              <w:t xml:space="preserve"> difference (1,870 pats.)</w:t>
            </w:r>
          </w:p>
          <w:p w14:paraId="0F019AB4" w14:textId="4ABA23DB" w:rsidR="00314863" w:rsidRPr="001D1D30" w:rsidRDefault="00314863" w:rsidP="00D435E8">
            <w:pPr>
              <w:pStyle w:val="TabelleText"/>
              <w:rPr>
                <w:lang w:val="en-US"/>
              </w:rPr>
            </w:pPr>
            <w:r w:rsidRPr="001D1D30">
              <w:rPr>
                <w:lang w:val="en-US"/>
              </w:rPr>
              <w:t xml:space="preserve">OTs: CRRT better </w:t>
            </w:r>
            <w:r w:rsidR="0032049B" w:rsidRPr="001D1D30">
              <w:rPr>
                <w:i/>
                <w:lang w:val="en-US"/>
              </w:rPr>
              <w:t>renal recovery</w:t>
            </w:r>
            <w:r w:rsidRPr="001D1D30">
              <w:rPr>
                <w:lang w:val="en-US"/>
              </w:rPr>
              <w:t xml:space="preserve"> (15,689 patients)</w:t>
            </w:r>
          </w:p>
          <w:p w14:paraId="4B98B6EB" w14:textId="77777777" w:rsidR="00314863" w:rsidRPr="001D1D30" w:rsidRDefault="00314863" w:rsidP="00D435E8">
            <w:pPr>
              <w:pStyle w:val="TabelleText"/>
              <w:rPr>
                <w:lang w:val="en-US"/>
              </w:rPr>
            </w:pPr>
            <w:r w:rsidRPr="001D1D30">
              <w:rPr>
                <w:lang w:val="en-US"/>
              </w:rPr>
              <w:t>(OT &gt;10 times the number of patients)</w:t>
            </w:r>
          </w:p>
        </w:tc>
      </w:tr>
      <w:tr w:rsidR="00314863" w:rsidRPr="001D1D30" w14:paraId="47C8624B" w14:textId="77777777" w:rsidTr="00DC6972">
        <w:trPr>
          <w:trHeight w:val="684"/>
        </w:trPr>
        <w:tc>
          <w:tcPr>
            <w:tcW w:w="5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DFF616" w14:textId="6E0C0E6A" w:rsidR="00314863" w:rsidRPr="000F41B6" w:rsidRDefault="00EF1358" w:rsidP="00EF1358">
            <w:pPr>
              <w:pStyle w:val="TabelleText"/>
              <w:rPr>
                <w:lang w:val="en-US"/>
              </w:rPr>
            </w:pPr>
            <w:r w:rsidRPr="000F41B6">
              <w:rPr>
                <w:lang w:val="en-US"/>
              </w:rPr>
              <w:fldChar w:fldCharType="begin">
                <w:fldData xml:space="preserve">PEVuZE5vdGU+PENpdGU+PEF1dGhvcj5BbCBEYWxiaGk8L0F1dGhvcj48WWVhcj4yMDIxPC9ZZWFy
PjxSZWNOdW0+MzgzPC9SZWNOdW0+PERpc3BsYXlUZXh0PjxzdHlsZSBmYWNlPSJpdGFsaWMiIGZv
bnQ9IlRpbWVzIE5ldyBSb21hbiIgc2l6ZT0iMTIiPkFsIERhbGJoaSAyMDIxICg2KTwvc3R5bGU+
PC9EaXNwbGF5VGV4dD48cmVjb3JkPjxyZWMtbnVtYmVyPjM4MzwvcmVjLW51bWJlcj48Zm9yZWln
bi1rZXlzPjxrZXkgYXBwPSJFTiIgZGItaWQ9ImFzeGRmNXh0NDl4dzV2ZWZ3d3R2d3NkNzI1YXBw
cHhyMjkydiIgdGltZXN0YW1wPSIxNzI0MzEzNzU4Ij4zODM8L2tleT48L2ZvcmVpZ24ta2V5cz48
cmVmLXR5cGUgbmFtZT0iSm91cm5hbCBBcnRpY2xlIj4xNzwvcmVmLXR5cGU+PGNvbnRyaWJ1dG9y
cz48YXV0aG9ycz48YXV0aG9yPkFsIERhbGJoaSwgUy48L2F1dGhvcj48YXV0aG9yPkFsb3JmLCBS
LjwvYXV0aG9yPjxhdXRob3I+QWxvdGFpYmksIE0uPC9hdXRob3I+PGF1dGhvcj5BbHRoZWFieSwg
QS48L2F1dGhvcj48YXV0aG9yPkFsZ2hhbWRpLCBZLjwvYXV0aG9yPjxhdXRob3I+R2hhemFsLCBI
LjwvYXV0aG9yPjxhdXRob3I+QWxtdXphaW5pLCBILjwvYXV0aG9yPjxhdXRob3I+TmVnbSwgSC48
L2F1dGhvcj48L2F1dGhvcnM+PC9jb250cmlidXRvcnM+PGF1dGgtYWRkcmVzcz5QcmluY2UgU3Vs
dGFuIE1pbCBNZWQgQ2l0eSwgUml5YWRoIDExMTU5LCBTYXVkaSBBcmFiaWEmI3hEO0tpbmcgQWJk
dWwgQXppeiBNZWQgQ2l0eSwgUml5YWRoLCBTYXVkaSBBcmFiaWEmI3hEO1ByaW5jZSBNb2hhbW1l
ZCBCaW4gQWJkdWxheml6IEhvc3AsIFJpeWFkaCwgU2F1ZGkgQXJhYmlhPC9hdXRoLWFkZHJlc3M+
PHRpdGxlcz48dGl0bGU+U3VzdGFpbmVkIGxvdyBlZmZpY2llbmN5IGRpYWx5c2lzIGlzIG5vbi1p
bmZlcmlvciB0byBjb250aW51b3VzIHJlbmFsIHJlcGxhY2VtZW50IHRoZXJhcHkgaW4gY3JpdGlj
YWxseSBpbGwgcGF0aWVudHMgd2l0aCBhY3V0ZSBraWRuZXkgaW5qdXJ5IEEgY29tcGFyYXRpdmUg
bWV0YS1hbmFseXNpczwvdGl0bGU+PHNlY29uZGFyeS10aXRsZT5NZWRpY2luZTwvc2Vjb25kYXJ5
LXRpdGxlPjxhbHQtdGl0bGU+TWVkaWNpbmU8L2FsdC10aXRsZT48L3RpdGxlcz48cGVyaW9kaWNh
bD48ZnVsbC10aXRsZT5NZWRpY2luZTwvZnVsbC10aXRsZT48YWJici0xPk1lZGljaW5lPC9hYmJy
LTE+PC9wZXJpb2RpY2FsPjxhbHQtcGVyaW9kaWNhbD48ZnVsbC10aXRsZT5NZWRpY2luZTwvZnVs
bC10aXRsZT48YWJici0xPk1lZGljaW5lPC9hYmJyLTE+PC9hbHQtcGVyaW9kaWNhbD48cGFnZXM+
MS0xMDwvcGFnZXM+PHZvbHVtZT4xMDA8L3ZvbHVtZT48bnVtYmVyPjUxPC9udW1iZXI+PGtleXdv
cmRzPjxrZXl3b3JkPmFjdXRlIGtpZG5leSBpbmp1cnk8L2tleXdvcmQ+PGtleXdvcmQ+Y29udGlu
dW91cyByZW5hbCByZXBsYWNlbWVudCB0aGVyYXB5PC9rZXl3b3JkPjxrZXl3b3JkPmhlbW9keW5h
bWljIGluc3RhYmlsaXR5PC9rZXl3b3JkPjxrZXl3b3JkPmludGVuc2l2ZSBjYXJlPC9rZXl3b3Jk
PjxrZXl3b3JkPm1ldGEtYW5hbHlzaXM8L2tleXdvcmQ+PGtleXdvcmQ+c3VzdGFpbmVkIGxvdyBl
ZmZpY2llbmN5IGRpYWx5c2lzPC9rZXl3b3JkPjxrZXl3b3JkPmV4dGVuZGVkIGRhaWx5IGRpYWx5
c2lzPC9rZXl3b3JkPjxrZXl3b3JkPmRhaWx5IGRpYWZpbHRyYXRpb248L2tleXdvcmQ+PGtleXdv
cmQ+aGVtb2RpYWx5c2lzPC9rZXl3b3JkPjxrZXl3b3JkPmZhaWx1cmU8L2tleXdvcmQ+PGtleXdv
cmQ+Y29tcGxpY2F0aW9uczwva2V5d29yZD48a2V5d29yZD5yZWNvdmVyeTwva2V5d29yZD48a2V5
d29yZD5jaG9pY2U8L2tleXdvcmQ+PGtleXdvcmQ+aWN1PC9rZXl3b3JkPjwva2V5d29yZHM+PGRh
dGVzPjx5ZWFyPjIwMjE8L3llYXI+PHB1Yi1kYXRlcz48ZGF0ZT5EZWMgMjM8L2RhdGU+PC9wdWIt
ZGF0ZXM+PC9kYXRlcz48aXNibj4wMDI1LTc5NzQ8L2lzYm4+PGFjY2Vzc2lvbi1udW0+V09TOjAw
MDczMzU2NDgwMDEwMDwvYWNjZXNzaW9uLW51bT48d29yay10eXBlPlNSPC93b3JrLXR5cGU+PHJl
dmlld2VkLWl0ZW0+QUo8L3Jldmlld2VkLWl0ZW0+PHVybHM+PHJlbGF0ZWQtdXJscz48dXJsPjxz
dHlsZSBmYWNlPSJ1bmRlcmxpbmUiIGZvbnQ9ImRlZmF1bHQiIHNpemU9IjEwMCUiPiZsdDtHbyB0
byBJU0kmZ3Q7Oi8vV09TOjAwMDczMzU2NDgwMDEwMDwvc3R5bGU+PC91cmw+PC9yZWxhdGVkLXVy
bHM+PC91cmxzPjxlbGVjdHJvbmljLXJlc291cmNlLW51bT5BUlROIGUyODExOCYjeEQ7MTAuMTA5
Ny9NRC4wMDAwMDAwMDAwMDI4MTE4PC9lbGVjdHJvbmljLXJlc291cmNlLW51bT48bGFuZ3VhZ2U+
RW5nbGlzaDwvbGFuZ3VhZ2U+PC9yZWNvcmQ+PC9DaXRlPjwvRW5kTm90ZT4A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PEVuZE5vdGU+PENpdGU+PEF1dGhvcj5BbCBEYWxiaGk8L0F1dGhvcj48WWVhcj4yMDIxPC9ZZWFy
PjxSZWNOdW0+MzgzPC9SZWNOdW0+PERpc3BsYXlUZXh0PjxzdHlsZSBmYWNlPSJpdGFsaWMiIGZv
bnQ9IlRpbWVzIE5ldyBSb21hbiIgc2l6ZT0iMTIiPkFsIERhbGJoaSAyMDIxICg2KTwvc3R5bGU+
PC9EaXNwbGF5VGV4dD48cmVjb3JkPjxyZWMtbnVtYmVyPjM4MzwvcmVjLW51bWJlcj48Zm9yZWln
bi1rZXlzPjxrZXkgYXBwPSJFTiIgZGItaWQ9ImFzeGRmNXh0NDl4dzV2ZWZ3d3R2d3NkNzI1YXBw
cHhyMjkydiIgdGltZXN0YW1wPSIxNzI0MzEzNzU4Ij4zODM8L2tleT48L2ZvcmVpZ24ta2V5cz48
cmVmLXR5cGUgbmFtZT0iSm91cm5hbCBBcnRpY2xlIj4xNzwvcmVmLXR5cGU+PGNvbnRyaWJ1dG9y
cz48YXV0aG9ycz48YXV0aG9yPkFsIERhbGJoaSwgUy48L2F1dGhvcj48YXV0aG9yPkFsb3JmLCBS
LjwvYXV0aG9yPjxhdXRob3I+QWxvdGFpYmksIE0uPC9hdXRob3I+PGF1dGhvcj5BbHRoZWFieSwg
QS48L2F1dGhvcj48YXV0aG9yPkFsZ2hhbWRpLCBZLjwvYXV0aG9yPjxhdXRob3I+R2hhemFsLCBI
LjwvYXV0aG9yPjxhdXRob3I+QWxtdXphaW5pLCBILjwvYXV0aG9yPjxhdXRob3I+TmVnbSwgSC48
L2F1dGhvcj48L2F1dGhvcnM+PC9jb250cmlidXRvcnM+PGF1dGgtYWRkcmVzcz5QcmluY2UgU3Vs
dGFuIE1pbCBNZWQgQ2l0eSwgUml5YWRoIDExMTU5LCBTYXVkaSBBcmFiaWEmI3hEO0tpbmcgQWJk
dWwgQXppeiBNZWQgQ2l0eSwgUml5YWRoLCBTYXVkaSBBcmFiaWEmI3hEO1ByaW5jZSBNb2hhbW1l
ZCBCaW4gQWJkdWxheml6IEhvc3AsIFJpeWFkaCwgU2F1ZGkgQXJhYmlhPC9hdXRoLWFkZHJlc3M+
PHRpdGxlcz48dGl0bGU+U3VzdGFpbmVkIGxvdyBlZmZpY2llbmN5IGRpYWx5c2lzIGlzIG5vbi1p
bmZlcmlvciB0byBjb250aW51b3VzIHJlbmFsIHJlcGxhY2VtZW50IHRoZXJhcHkgaW4gY3JpdGlj
YWxseSBpbGwgcGF0aWVudHMgd2l0aCBhY3V0ZSBraWRuZXkgaW5qdXJ5IEEgY29tcGFyYXRpdmUg
bWV0YS1hbmFseXNpczwvdGl0bGU+PHNlY29uZGFyeS10aXRsZT5NZWRpY2luZTwvc2Vjb25kYXJ5
LXRpdGxlPjxhbHQtdGl0bGU+TWVkaWNpbmU8L2FsdC10aXRsZT48L3RpdGxlcz48cGVyaW9kaWNh
bD48ZnVsbC10aXRsZT5NZWRpY2luZTwvZnVsbC10aXRsZT48YWJici0xPk1lZGljaW5lPC9hYmJy
LTE+PC9wZXJpb2RpY2FsPjxhbHQtcGVyaW9kaWNhbD48ZnVsbC10aXRsZT5NZWRpY2luZTwvZnVs
bC10aXRsZT48YWJici0xPk1lZGljaW5lPC9hYmJyLTE+PC9hbHQtcGVyaW9kaWNhbD48cGFnZXM+
MS0xMDwvcGFnZXM+PHZvbHVtZT4xMDA8L3ZvbHVtZT48bnVtYmVyPjUxPC9udW1iZXI+PGtleXdv
cmRzPjxrZXl3b3JkPmFjdXRlIGtpZG5leSBpbmp1cnk8L2tleXdvcmQ+PGtleXdvcmQ+Y29udGlu
dW91cyByZW5hbCByZXBsYWNlbWVudCB0aGVyYXB5PC9rZXl3b3JkPjxrZXl3b3JkPmhlbW9keW5h
bWljIGluc3RhYmlsaXR5PC9rZXl3b3JkPjxrZXl3b3JkPmludGVuc2l2ZSBjYXJlPC9rZXl3b3Jk
PjxrZXl3b3JkPm1ldGEtYW5hbHlzaXM8L2tleXdvcmQ+PGtleXdvcmQ+c3VzdGFpbmVkIGxvdyBl
ZmZpY2llbmN5IGRpYWx5c2lzPC9rZXl3b3JkPjxrZXl3b3JkPmV4dGVuZGVkIGRhaWx5IGRpYWx5
c2lzPC9rZXl3b3JkPjxrZXl3b3JkPmRhaWx5IGRpYWZpbHRyYXRpb248L2tleXdvcmQ+PGtleXdv
cmQ+aGVtb2RpYWx5c2lzPC9rZXl3b3JkPjxrZXl3b3JkPmZhaWx1cmU8L2tleXdvcmQ+PGtleXdv
cmQ+Y29tcGxpY2F0aW9uczwva2V5d29yZD48a2V5d29yZD5yZWNvdmVyeTwva2V5d29yZD48a2V5
d29yZD5jaG9pY2U8L2tleXdvcmQ+PGtleXdvcmQ+aWN1PC9rZXl3b3JkPjwva2V5d29yZHM+PGRh
dGVzPjx5ZWFyPjIwMjE8L3llYXI+PHB1Yi1kYXRlcz48ZGF0ZT5EZWMgMjM8L2RhdGU+PC9wdWIt
ZGF0ZXM+PC9kYXRlcz48aXNibj4wMDI1LTc5NzQ8L2lzYm4+PGFjY2Vzc2lvbi1udW0+V09TOjAw
MDczMzU2NDgwMDEwMDwvYWNjZXNzaW9uLW51bT48d29yay10eXBlPlNSPC93b3JrLXR5cGU+PHJl
dmlld2VkLWl0ZW0+QUo8L3Jldmlld2VkLWl0ZW0+PHVybHM+PHJlbGF0ZWQtdXJscz48dXJsPjxz
dHlsZSBmYWNlPSJ1bmRlcmxpbmUiIGZvbnQ9ImRlZmF1bHQiIHNpemU9IjEwMCUiPiZsdDtHbyB0
byBJU0kmZ3Q7Oi8vV09TOjAwMDczMzU2NDgwMDEwMDwvc3R5bGU+PC91cmw+PC9yZWxhdGVkLXVy
bHM+PC91cmxzPjxlbGVjdHJvbmljLXJlc291cmNlLW51bT5BUlROIGUyODExOCYjeEQ7MTAuMTA5
Ny9NRC4wMDAwMDAwMDAwMDI4MTE4PC9lbGVjdHJvbmljLXJlc291cmNlLW51bT48bGFuZ3VhZ2U+
RW5nbGlzaDwvbGFuZ3VhZ2U+PC9yZWNvcmQ+PC9DaXRlPjwvRW5kTm90ZT4A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Al Dalbhi 2021 (6)</w:t>
            </w:r>
            <w:r w:rsidRPr="000F41B6">
              <w:rPr>
                <w:lang w:val="en-US"/>
              </w:rPr>
              <w:fldChar w:fldCharType="end"/>
            </w:r>
          </w:p>
        </w:tc>
        <w:tc>
          <w:tcPr>
            <w:tcW w:w="3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F05707" w14:textId="77777777" w:rsidR="00314863" w:rsidRPr="001D1D30" w:rsidRDefault="00314863" w:rsidP="00D435E8">
            <w:pPr>
              <w:pStyle w:val="TabelleText"/>
              <w:rPr>
                <w:lang w:val="en-US"/>
              </w:rPr>
            </w:pPr>
            <w:r w:rsidRPr="001D1D30">
              <w:rPr>
                <w:lang w:val="en-US"/>
              </w:rPr>
              <w:t>SR</w:t>
            </w:r>
          </w:p>
        </w:tc>
        <w:tc>
          <w:tcPr>
            <w:tcW w:w="4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476164" w14:textId="1DA5BB6B" w:rsidR="00314863" w:rsidRPr="001D1D30" w:rsidRDefault="00314863" w:rsidP="00D435E8">
            <w:pPr>
              <w:pStyle w:val="TabelleText"/>
              <w:rPr>
                <w:lang w:val="en-US"/>
              </w:rPr>
            </w:pPr>
            <w:r w:rsidRPr="001D1D30">
              <w:rPr>
                <w:lang w:val="en-US"/>
              </w:rPr>
              <w:t xml:space="preserve">1160 </w:t>
            </w:r>
            <w:r w:rsidR="00D66CFF" w:rsidRPr="001D1D30">
              <w:rPr>
                <w:lang w:val="en-US"/>
              </w:rPr>
              <w:t>pat.</w:t>
            </w:r>
          </w:p>
        </w:tc>
        <w:tc>
          <w:tcPr>
            <w:tcW w:w="5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700C7E" w14:textId="77777777" w:rsidR="00314863" w:rsidRPr="001D1D30" w:rsidRDefault="00314863" w:rsidP="00D435E8">
            <w:pPr>
              <w:pStyle w:val="TabelleText"/>
              <w:rPr>
                <w:lang w:val="en-US"/>
              </w:rPr>
            </w:pPr>
            <w:r w:rsidRPr="001D1D30">
              <w:rPr>
                <w:lang w:val="en-US"/>
              </w:rPr>
              <w:t>6 RCTs, 5 OTs</w:t>
            </w:r>
          </w:p>
          <w:p w14:paraId="589BF9D4" w14:textId="77777777" w:rsidR="00314863" w:rsidRPr="001D1D30" w:rsidRDefault="00314863" w:rsidP="00D435E8">
            <w:pPr>
              <w:pStyle w:val="TabelleText"/>
              <w:rPr>
                <w:lang w:val="en-US"/>
              </w:rPr>
            </w:pPr>
            <w:r w:rsidRPr="001D1D30">
              <w:rPr>
                <w:lang w:val="en-US"/>
              </w:rPr>
              <w:t>until 2017</w:t>
            </w:r>
          </w:p>
        </w:tc>
        <w:tc>
          <w:tcPr>
            <w:tcW w:w="17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CC171C" w14:textId="7324D8D6" w:rsidR="00314863" w:rsidRPr="001D1D30" w:rsidRDefault="00565B18" w:rsidP="00D435E8">
            <w:pPr>
              <w:pStyle w:val="TabelleText"/>
              <w:rPr>
                <w:lang w:val="en-US"/>
              </w:rPr>
            </w:pPr>
            <w:r w:rsidRPr="001D1D30">
              <w:rPr>
                <w:i/>
                <w:lang w:val="en-US"/>
              </w:rPr>
              <w:t>r</w:t>
            </w:r>
            <w:r w:rsidR="0032049B" w:rsidRPr="001D1D30">
              <w:rPr>
                <w:i/>
                <w:lang w:val="en-US"/>
              </w:rPr>
              <w:t xml:space="preserve">enal </w:t>
            </w:r>
            <w:r w:rsidR="00680A2F" w:rsidRPr="001D1D30">
              <w:rPr>
                <w:i/>
                <w:lang w:val="en-US"/>
              </w:rPr>
              <w:t>recovery</w:t>
            </w:r>
            <w:r w:rsidR="00314863" w:rsidRPr="001D1D30">
              <w:rPr>
                <w:lang w:val="en-US"/>
              </w:rPr>
              <w:t>: RR 1.08, (95% CI 0.83–1.42; P=.56), I</w:t>
            </w:r>
            <w:r w:rsidR="00314863" w:rsidRPr="00935355">
              <w:rPr>
                <w:vertAlign w:val="superscript"/>
                <w:lang w:val="en-US"/>
              </w:rPr>
              <w:t>2</w:t>
            </w:r>
            <w:r w:rsidR="00935355">
              <w:rPr>
                <w:lang w:val="en-US"/>
              </w:rPr>
              <w:t xml:space="preserve"> </w:t>
            </w:r>
            <w:r w:rsidR="00314863" w:rsidRPr="001D1D30">
              <w:rPr>
                <w:lang w:val="en-US"/>
              </w:rPr>
              <w:t>63%</w:t>
            </w:r>
          </w:p>
          <w:p w14:paraId="1A9F94A5" w14:textId="679F7F87" w:rsidR="00314863" w:rsidRPr="001D1D30" w:rsidRDefault="00565B18" w:rsidP="00D435E8">
            <w:pPr>
              <w:pStyle w:val="TabelleText"/>
              <w:rPr>
                <w:lang w:val="en-US"/>
              </w:rPr>
            </w:pPr>
            <w:r w:rsidRPr="001D1D30">
              <w:rPr>
                <w:lang w:val="en-US"/>
              </w:rPr>
              <w:t>d</w:t>
            </w:r>
            <w:r w:rsidR="00DB6A80" w:rsidRPr="001D1D30">
              <w:rPr>
                <w:lang w:val="en-US"/>
              </w:rPr>
              <w:t>ialysis dependence RR=1.03, (95% CI 0.69–1.53; P=.89). I</w:t>
            </w:r>
            <w:r w:rsidR="00DB6A80" w:rsidRPr="00935355">
              <w:rPr>
                <w:vertAlign w:val="superscript"/>
                <w:lang w:val="en-US"/>
              </w:rPr>
              <w:t>2</w:t>
            </w:r>
            <w:r w:rsidR="00DB6A80" w:rsidRPr="001D1D30">
              <w:rPr>
                <w:lang w:val="en-US"/>
              </w:rPr>
              <w:t>0%</w:t>
            </w:r>
          </w:p>
        </w:tc>
        <w:tc>
          <w:tcPr>
            <w:tcW w:w="14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C88CA5" w14:textId="16B05E37" w:rsidR="00314863" w:rsidRPr="001D1D30" w:rsidRDefault="00565B18" w:rsidP="00D435E8">
            <w:pPr>
              <w:pStyle w:val="TabelleText"/>
              <w:rPr>
                <w:lang w:val="en-US"/>
              </w:rPr>
            </w:pPr>
            <w:r w:rsidRPr="001D1D30">
              <w:rPr>
                <w:lang w:val="en-US"/>
              </w:rPr>
              <w:t>f</w:t>
            </w:r>
            <w:r w:rsidR="00314863" w:rsidRPr="001D1D30">
              <w:rPr>
                <w:lang w:val="en-US"/>
              </w:rPr>
              <w:t xml:space="preserve">luid removal: </w:t>
            </w:r>
            <w:r w:rsidR="004D378F" w:rsidRPr="001D1D30">
              <w:rPr>
                <w:i/>
                <w:iCs/>
                <w:lang w:val="en-US"/>
              </w:rPr>
              <w:t>no</w:t>
            </w:r>
            <w:r w:rsidR="00A80532" w:rsidRPr="001D1D30">
              <w:rPr>
                <w:i/>
                <w:iCs/>
                <w:lang w:val="en-US"/>
              </w:rPr>
              <w:t xml:space="preserve"> difference: </w:t>
            </w:r>
            <w:r w:rsidR="00314863" w:rsidRPr="001D1D30">
              <w:rPr>
                <w:lang w:val="en-US"/>
              </w:rPr>
              <w:t>Std Mean Diff -0.24 (95% CI -0.72-0.24), p=0.32 I2 79%</w:t>
            </w:r>
          </w:p>
        </w:tc>
      </w:tr>
      <w:tr w:rsidR="00314863" w:rsidRPr="001D1D30" w14:paraId="75E2E6D1" w14:textId="77777777" w:rsidTr="00DC6972">
        <w:trPr>
          <w:trHeight w:val="732"/>
        </w:trPr>
        <w:tc>
          <w:tcPr>
            <w:tcW w:w="5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6FB49B" w14:textId="1C053040" w:rsidR="00314863" w:rsidRPr="000F41B6" w:rsidRDefault="00EF1358" w:rsidP="00EF1358">
            <w:pPr>
              <w:pStyle w:val="TabelleText"/>
              <w:rPr>
                <w:lang w:val="en-US"/>
              </w:rPr>
            </w:pPr>
            <w:r w:rsidRPr="000F41B6">
              <w:rPr>
                <w:lang w:val="en-US"/>
              </w:rPr>
              <w:fldChar w:fldCharType="begin">
                <w:fldData xml:space="preserve">PEVuZE5vdGU+PENpdGU+PEF1dGhvcj5ZZTwvQXV0aG9yPjxZZWFyPjIwMjE8L1llYXI+PFJlY051
bT4zOTc8L1JlY051bT48RGlzcGxheVRleHQ+PHN0eWxlIGZhY2U9Iml0YWxpYyIgZm9udD0iVGlt
ZXMgTmV3IFJvbWFuIiBzaXplPSIxMiI+WWUgMjAyMSAoMjQwKTwvc3R5bGU+PC9EaXNwbGF5VGV4
dD48cmVjb3JkPjxyZWMtbnVtYmVyPjM5NzwvcmVjLW51bWJlcj48Zm9yZWlnbi1rZXlzPjxrZXkg
YXBwPSJFTiIgZGItaWQ9ImFzeGRmNXh0NDl4dzV2ZWZ3d3R2d3NkNzI1YXBwcHhyMjkydiIgdGlt
ZXN0YW1wPSIxNzI0MzEzNzU4Ij4zOTc8L2tleT48L2ZvcmVpZ24ta2V5cz48cmVmLXR5cGUgbmFt
ZT0iSm91cm5hbCBBcnRpY2xlIj4xNzwvcmVmLXR5cGU+PGNvbnRyaWJ1dG9ycz48YXV0aG9ycz48
YXV0aG9yPlllLCBaLjwvYXV0aG9yPjxhdXRob3I+V2FuZywgWS48L2F1dGhvcj48YXV0aG9yPkdl
LCBMLjwvYXV0aG9yPjxhdXRob3I+R3V5YXR0LCBHLiBILjwvYXV0aG9yPjxhdXRob3I+Q29sbGlz
dGVyLCBELjwvYXV0aG9yPjxhdXRob3I+QWxoYXp6YW5pLCBXLjwvYXV0aG9yPjxhdXRob3I+QmFn
c2hhdywgUy4gTS48L2F1dGhvcj48YXV0aG9yPkJlbGxleS1Db3RlLCBFLiBQLjwvYXV0aG9yPjxh
dXRob3I+RmFuZywgRi48L2F1dGhvcj48YXV0aG9yPkhvdSwgTC48L2F1dGhvcj48YXV0aG9yPktv
bGIsIFAuPC9hdXRob3I+PGF1dGhvcj5MYW1vbnRhZ25lLCBGLjwvYXV0aG9yPjxhdXRob3I+T2N6
a293c2tpLCBTLjwvYXV0aG9yPjxhdXRob3I+UHluZSwgTC48L2F1dGhvcj48YXV0aG9yPlJhYmJh
dCwgQy48L2F1dGhvcj48YXV0aG9yPlNjYXVtLCBNLjwvYXV0aG9yPjxhdXRob3I+TmFqYWZhYmFk
aSwgQi4gVC48L2F1dGhvcj48YXV0aG9yPlRhbmdhbW9ybnN1a3NhbiwgVy48L2F1dGhvcj48YXV0
aG9yPldhbGQsIFIuPC9hdXRob3I+PGF1dGhvcj5XYW5nLCBRLjwvYXV0aG9yPjxhdXRob3I+V2Fs
c2gsIE0uPC9hdXRob3I+PGF1dGhvcj5ZYW8sIEwuPC9hdXRob3I+PGF1dGhvcj5aZW5nLCBMLjwv
YXV0aG9yPjxhdXRob3I+QWxnYXJuaSwgQS4gTS48L2F1dGhvcj48YXV0aG9yPkNvdWJhbiwgUi4g
Si48L2F1dGhvcj48YXV0aG9yPkFsZXhhbmRlciwgUC4gRS48L2F1dGhvcj48YXV0aG9yPlJvY2h3
ZXJnLCBCLjwvYXV0aG9yPjwvYXV0aG9ycz48L2NvbnRyaWJ1dG9ycz48YXV0aC1hZGRyZXNzPkRl
cGFydG1lbnQgb2YgSGVhbHRoIFJlc2VhcmNoIE1ldGhvZHMsIEV2aWRlbmNlIGFuZCBJbXBhY3Qs
IE1jTWFzdGVyIFVuaXZlcnNpdHksIEhhbWlsdG9uLCBPTiwgQ2FuYWRhLiYjeEQ7RXZpZGVuY2Ug
QmFzZWQgU29jaWFsIFNjaWVuY2UgUmVzZWFyY2ggQ2VudGVyLCBTY2hvb2wgb2YgUHVibGljIEhl
YWx0aCwgTGFuemhvdSBVbml2ZXJzaXR5LCBMYW56aG91LCBDaGluYS4mI3hEO0RlcGFydG1lbnQg
b2YgTWVkaWNpbmUsIE1jTWFzdGVyIFVuaXZlcnNpdHksIEhhbWlsdG9uLCBPTiwgQ2FuYWRhLiYj
eEQ7RGl2aXNpb24gb2YgTmVwaHJvbG9neSwgVW5pdmVyc2l0eSBvZiBNYW5pdG9iYSwgV2lubmlw
ZWcsIE1CLCBDYW5hZGEuJiN4RDtDaHJvbmljIERpc2Vhc2UgSW5ub3ZhdGlvbiBDZW50ZXIsIFNl
dmVuIE9ha3MgR2VuZXJhbCBIb3NwaXRhbCwgV2lubmlwZWcsIE1CLCBDYW5hZGEuJiN4RDtEZXBh
cnRtZW50IG9mIENyaXRpY2FsIENhcmUgTWVkaWNpbmUsIEZhY3VsdHkgb2YgTWVkaWNpbmUgYW5k
IERlbnRpc3RyeSwgVW5pdmVyc2l0eSBvZiBBbGJlcnRhIGFuZCBBbGJlcnRhIEhlYWx0aCBTZXJ2
aWNlcywgRWRtb250b24sIEFCLCBDYW5hZGEuJiN4RDtNaWNoYWVsIEcuIERlR3Jvb3RlIFNjaG9v
bCBvZiBNZWRpY2luZSwgTWNNYXN0ZXIgVW5pdmVyc2l0eSwgSGFtaWx0b24sIE9OLCBDYW5hZGEu
JiN4RDtVbml2ZXJzaXRlIGRlIFNoZXJicm9va2UsIFNoZXJicm9va2UsIFFDLCBDYW5hZGEuJiN4
RDtDZW50cmUgZGUgcmVjaGVyY2hlIGR1IENIVSBkZSBTaGVyYnJvb2tlLCBTaGVyYnJvb2tlLCBR
QywgQ2FuYWRhLiYjeEQ7SGFtaWx0b24gSGVhbHRoIFNjaWVuY2VzLCBIYW1pbHRvbiwgT04sIENh
bmFkYS4mI3hEO0RpdmlzaW9uIG9mIE5lcGhyb2xvZ3ksIFN0LiBNaWNoYWVsJmFwb3M7cyBIb3Nw
aXRhbCwgVG9yb250bywgT04sIENhbmFkYS4mI3hEO1BvcHVsYXRpb24gSGVhbHRoIFJlc2VhcmNo
IEluc3RpdHV0ZSwgSGFtaWx0b24gSGVhbHRoIFNjaWVuY2VzL01jTWFzdGVyIFVuaXZlcnNpdHks
IEhhbWlsdG9uLCBPTiwgQ2FuYWRhLiYjeEQ7RGVwYXJ0bWVudCBvZiBQaGFybWFjeS9FdmlkZW5j
ZS1iYXNlZCBQaGFybWFjeSBDZW50ZXIsIFdlc3QgQ2hpbmEgU2Vjb25kIFVuaXZlcnNpdHkgSG9z
cGl0YWwsIFNpY2h1YW4gVW5pdmVyc2l0eSwgU2ljaHVhbiwgQ2hpbmEuJiN4RDtGYW1pbHkgbWVk
aWNpbmUgZGVwYXJ0bWVudCwgQXNlZXIgQ2VudGVyYWwgSG9zcGl0YWwsIEFiaGEsIFNhdWRpIEFy
YWJpYS4mI3hEO0RlR3Jvb3RlIEluc3RpdHV0ZSBmb3IgUGFpbiBSZXNlYXJjaCBhbmQgQ2FyZSwg
TWNNYXN0ZXIgVW5pdmVyc2l0eSwgSGFtaWx0b24sIE9OLCBDYW5hZGEuPC9hdXRoLWFkZHJlc3M+
PHRpdGxlcz48dGl0bGU+Q29tcGFyaW5nIFJlbmFsIFJlcGxhY2VtZW50IFRoZXJhcHkgTW9kYWxp
dGllcyBpbiBDcml0aWNhbGx5IElsbCBQYXRpZW50cyBXaXRoIEFjdXRlIEtpZG5leSBJbmp1cnk6
IEEgU3lzdGVtYXRpYyBSZXZpZXcgYW5kIE5ldHdvcmsgTWV0YS1BbmFseXNpczwvdGl0bGU+PHNl
Y29uZGFyeS10aXRsZT5Dcml0IENhcmUgRXhwbG9yPC9zZWNvbmRhcnktdGl0bGU+PC90aXRsZXM+
PHBlcmlvZGljYWw+PGZ1bGwtdGl0bGU+Q3JpdCBDYXJlIEV4cGxvcjwvZnVsbC10aXRsZT48L3Bl
cmlvZGljYWw+PHBhZ2VzPmUwMzk5PC9wYWdlcz48dm9sdW1lPjM8L3ZvbHVtZT48bnVtYmVyPjU8
L251bWJlcj48ZWRpdGlvbj4yMDIxMDUxMjwvZWRpdGlvbj48a2V5d29yZHM+PGtleXdvcmQ+Y29u
dGludW91cyByZW5hbCByZXBsYWNlbWVudCB0aGVyYXB5PC9rZXl3b3JkPjxrZXl3b3JkPmNyaXRp
Y2FsbHkgaWxsPC9rZXl3b3JkPjxrZXl3b3JkPmludGVybWl0dGVudCBoZW1vZGlhbHlzaXM8L2tl
eXdvcmQ+PGtleXdvcmQ+bmV0d29yayBtZXRhLWFuYWx5c2lzPC9rZXl3b3JkPjxrZXl3b3JkPnJl
bmFsIHJlcGxhY2VtZW50IHRoZXJhcHk8L2tleXdvcmQ+PC9rZXl3b3Jkcz48ZGF0ZXM+PHllYXI+
MjAyMTwveWVhcj48cHViLWRhdGVzPjxkYXRlPk1heTwvZGF0ZT48L3B1Yi1kYXRlcz48L2RhdGVz
Pjxpc2JuPjI2MzktODAyOCAoRWxlY3Ryb25pYykmI3hEOzI2MzktODAyOCAoTGlua2luZyk8L2lz
Ym4+PGFjY2Vzc2lvbi1udW0+MzQwNzk5NDQ8L2FjY2Vzc2lvbi1udW0+PHdvcmstdHlwZT5TUjwv
d29yay10eXBlPjxyZXZpZXdlZC1pdGVtPkFKPC9yZXZpZXdlZC1pdGVtPjx1cmxzPjxyZWxhdGVk
LXVybHM+PHVybD5odHRwczovL3d3dy5uY2JpLm5sbS5uaWguZ292L3B1Ym1lZC8zNDA3OTk0NDwv
dXJsPjx1cmw+aHR0cHM6Ly93d3cubmNiaS5ubG0ubmloLmdvdi9wbWMvYXJ0aWNsZXMvUE1DODE2
MjUwMy9wZGYvY2M5LTMtZTAzOTkucGRmPC91cmw+PC9yZWxhdGVkLXVybHM+PC91cmxzPjxjdXN0
b20xPkRyLiBDb2xsaXN0ZXIgcmVwb3J0cyBwZXJzb25hbCBmZWVzIGZyb20gQWtlYmlhLCBvdXRz
aWRlIHRoZSBzdWJtaXR0ZWQgd29yay4gRHIuIEJhZ3NoYXcgcmVwb3J0ZWQgZ3JhbnRzIGFuZCBw
ZXJzb25hbCBmZWVzIGZyb20gQmF4dGVyLCBkdXJpbmcgdGhlIGNvbmR1Y3Qgb2YgdGhlIHN0dWR5
OyBwZXJzb25hbCBmZWVzIGZyb20gQ05BIERpYWdub3N0aWNzLCBwZXJzb25hbCBmZWVzIGZyb20g
QmlvUG9ydG8sIG91dHNpZGUgdGhlIHN1Ym1pdHRlZCB3b3JrLiBEci4gV2FsZCByZWNlaXZlZCBn
cmFudHMgYW5kIHBlcnNvbmFsIGZlZXMgZnJvbSBCYXh0ZXIuIFRoZSByZW1haW5pbmcgYXV0aG9y
cyBoYXZlIGRpc2Nsb3NlZCB0aGF0IHRoZXkgZG8gbm90IGhhdmUgYW55IHBvdGVudGlhbCBjb25m
bGljdHMgb2YgaW50ZXJlc3QuPC9jdXN0b20xPjxjdXN0b20yPlBNQzgxNjI1MDM8L2N1c3RvbTI+
PGVsZWN0cm9uaWMtcmVzb3VyY2UtbnVtPjEwLjEwOTcvQ0NFLjAwMDAwMDAwMDAwMDAzOTk8L2Vs
ZWN0cm9uaWMtcmVzb3VyY2UtbnVtPjxyZW1vdGUtZGF0YWJhc2UtbmFtZT5QdWJNZWQtbm90LU1F
RExJTkU8L3JlbW90ZS1kYXRhYmFzZS1uYW1lPjxyZW1vdGUtZGF0YWJhc2UtcHJvdmlkZXI+TkxN
PC9yZW1vdGUtZGF0YWJhc2UtcHJvdmlkZXI+PC9yZWNvcmQ+PC9DaXRlPjwvRW5kTm90ZT4A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PEVuZE5vdGU+PENpdGU+PEF1dGhvcj5ZZTwvQXV0aG9yPjxZZWFyPjIwMjE8L1llYXI+PFJlY051
bT4zOTc8L1JlY051bT48RGlzcGxheVRleHQ+PHN0eWxlIGZhY2U9Iml0YWxpYyIgZm9udD0iVGlt
ZXMgTmV3IFJvbWFuIiBzaXplPSIxMiI+WWUgMjAyMSAoMjQwKTwvc3R5bGU+PC9EaXNwbGF5VGV4
dD48cmVjb3JkPjxyZWMtbnVtYmVyPjM5NzwvcmVjLW51bWJlcj48Zm9yZWlnbi1rZXlzPjxrZXkg
YXBwPSJFTiIgZGItaWQ9ImFzeGRmNXh0NDl4dzV2ZWZ3d3R2d3NkNzI1YXBwcHhyMjkydiIgdGlt
ZXN0YW1wPSIxNzI0MzEzNzU4Ij4zOTc8L2tleT48L2ZvcmVpZ24ta2V5cz48cmVmLXR5cGUgbmFt
ZT0iSm91cm5hbCBBcnRpY2xlIj4xNzwvcmVmLXR5cGU+PGNvbnRyaWJ1dG9ycz48YXV0aG9ycz48
YXV0aG9yPlllLCBaLjwvYXV0aG9yPjxhdXRob3I+V2FuZywgWS48L2F1dGhvcj48YXV0aG9yPkdl
LCBMLjwvYXV0aG9yPjxhdXRob3I+R3V5YXR0LCBHLiBILjwvYXV0aG9yPjxhdXRob3I+Q29sbGlz
dGVyLCBELjwvYXV0aG9yPjxhdXRob3I+QWxoYXp6YW5pLCBXLjwvYXV0aG9yPjxhdXRob3I+QmFn
c2hhdywgUy4gTS48L2F1dGhvcj48YXV0aG9yPkJlbGxleS1Db3RlLCBFLiBQLjwvYXV0aG9yPjxh
dXRob3I+RmFuZywgRi48L2F1dGhvcj48YXV0aG9yPkhvdSwgTC48L2F1dGhvcj48YXV0aG9yPktv
bGIsIFAuPC9hdXRob3I+PGF1dGhvcj5MYW1vbnRhZ25lLCBGLjwvYXV0aG9yPjxhdXRob3I+T2N6
a293c2tpLCBTLjwvYXV0aG9yPjxhdXRob3I+UHluZSwgTC48L2F1dGhvcj48YXV0aG9yPlJhYmJh
dCwgQy48L2F1dGhvcj48YXV0aG9yPlNjYXVtLCBNLjwvYXV0aG9yPjxhdXRob3I+TmFqYWZhYmFk
aSwgQi4gVC48L2F1dGhvcj48YXV0aG9yPlRhbmdhbW9ybnN1a3NhbiwgVy48L2F1dGhvcj48YXV0
aG9yPldhbGQsIFIuPC9hdXRob3I+PGF1dGhvcj5XYW5nLCBRLjwvYXV0aG9yPjxhdXRob3I+V2Fs
c2gsIE0uPC9hdXRob3I+PGF1dGhvcj5ZYW8sIEwuPC9hdXRob3I+PGF1dGhvcj5aZW5nLCBMLjwv
YXV0aG9yPjxhdXRob3I+QWxnYXJuaSwgQS4gTS48L2F1dGhvcj48YXV0aG9yPkNvdWJhbiwgUi4g
Si48L2F1dGhvcj48YXV0aG9yPkFsZXhhbmRlciwgUC4gRS48L2F1dGhvcj48YXV0aG9yPlJvY2h3
ZXJnLCBCLjwvYXV0aG9yPjwvYXV0aG9ycz48L2NvbnRyaWJ1dG9ycz48YXV0aC1hZGRyZXNzPkRl
cGFydG1lbnQgb2YgSGVhbHRoIFJlc2VhcmNoIE1ldGhvZHMsIEV2aWRlbmNlIGFuZCBJbXBhY3Qs
IE1jTWFzdGVyIFVuaXZlcnNpdHksIEhhbWlsdG9uLCBPTiwgQ2FuYWRhLiYjeEQ7RXZpZGVuY2Ug
QmFzZWQgU29jaWFsIFNjaWVuY2UgUmVzZWFyY2ggQ2VudGVyLCBTY2hvb2wgb2YgUHVibGljIEhl
YWx0aCwgTGFuemhvdSBVbml2ZXJzaXR5LCBMYW56aG91LCBDaGluYS4mI3hEO0RlcGFydG1lbnQg
b2YgTWVkaWNpbmUsIE1jTWFzdGVyIFVuaXZlcnNpdHksIEhhbWlsdG9uLCBPTiwgQ2FuYWRhLiYj
eEQ7RGl2aXNpb24gb2YgTmVwaHJvbG9neSwgVW5pdmVyc2l0eSBvZiBNYW5pdG9iYSwgV2lubmlw
ZWcsIE1CLCBDYW5hZGEuJiN4RDtDaHJvbmljIERpc2Vhc2UgSW5ub3ZhdGlvbiBDZW50ZXIsIFNl
dmVuIE9ha3MgR2VuZXJhbCBIb3NwaXRhbCwgV2lubmlwZWcsIE1CLCBDYW5hZGEuJiN4RDtEZXBh
cnRtZW50IG9mIENyaXRpY2FsIENhcmUgTWVkaWNpbmUsIEZhY3VsdHkgb2YgTWVkaWNpbmUgYW5k
IERlbnRpc3RyeSwgVW5pdmVyc2l0eSBvZiBBbGJlcnRhIGFuZCBBbGJlcnRhIEhlYWx0aCBTZXJ2
aWNlcywgRWRtb250b24sIEFCLCBDYW5hZGEuJiN4RDtNaWNoYWVsIEcuIERlR3Jvb3RlIFNjaG9v
bCBvZiBNZWRpY2luZSwgTWNNYXN0ZXIgVW5pdmVyc2l0eSwgSGFtaWx0b24sIE9OLCBDYW5hZGEu
JiN4RDtVbml2ZXJzaXRlIGRlIFNoZXJicm9va2UsIFNoZXJicm9va2UsIFFDLCBDYW5hZGEuJiN4
RDtDZW50cmUgZGUgcmVjaGVyY2hlIGR1IENIVSBkZSBTaGVyYnJvb2tlLCBTaGVyYnJvb2tlLCBR
QywgQ2FuYWRhLiYjeEQ7SGFtaWx0b24gSGVhbHRoIFNjaWVuY2VzLCBIYW1pbHRvbiwgT04sIENh
bmFkYS4mI3hEO0RpdmlzaW9uIG9mIE5lcGhyb2xvZ3ksIFN0LiBNaWNoYWVsJmFwb3M7cyBIb3Nw
aXRhbCwgVG9yb250bywgT04sIENhbmFkYS4mI3hEO1BvcHVsYXRpb24gSGVhbHRoIFJlc2VhcmNo
IEluc3RpdHV0ZSwgSGFtaWx0b24gSGVhbHRoIFNjaWVuY2VzL01jTWFzdGVyIFVuaXZlcnNpdHks
IEhhbWlsdG9uLCBPTiwgQ2FuYWRhLiYjeEQ7RGVwYXJ0bWVudCBvZiBQaGFybWFjeS9FdmlkZW5j
ZS1iYXNlZCBQaGFybWFjeSBDZW50ZXIsIFdlc3QgQ2hpbmEgU2Vjb25kIFVuaXZlcnNpdHkgSG9z
cGl0YWwsIFNpY2h1YW4gVW5pdmVyc2l0eSwgU2ljaHVhbiwgQ2hpbmEuJiN4RDtGYW1pbHkgbWVk
aWNpbmUgZGVwYXJ0bWVudCwgQXNlZXIgQ2VudGVyYWwgSG9zcGl0YWwsIEFiaGEsIFNhdWRpIEFy
YWJpYS4mI3hEO0RlR3Jvb3RlIEluc3RpdHV0ZSBmb3IgUGFpbiBSZXNlYXJjaCBhbmQgQ2FyZSwg
TWNNYXN0ZXIgVW5pdmVyc2l0eSwgSGFtaWx0b24sIE9OLCBDYW5hZGEuPC9hdXRoLWFkZHJlc3M+
PHRpdGxlcz48dGl0bGU+Q29tcGFyaW5nIFJlbmFsIFJlcGxhY2VtZW50IFRoZXJhcHkgTW9kYWxp
dGllcyBpbiBDcml0aWNhbGx5IElsbCBQYXRpZW50cyBXaXRoIEFjdXRlIEtpZG5leSBJbmp1cnk6
IEEgU3lzdGVtYXRpYyBSZXZpZXcgYW5kIE5ldHdvcmsgTWV0YS1BbmFseXNpczwvdGl0bGU+PHNl
Y29uZGFyeS10aXRsZT5Dcml0IENhcmUgRXhwbG9yPC9zZWNvbmRhcnktdGl0bGU+PC90aXRsZXM+
PHBlcmlvZGljYWw+PGZ1bGwtdGl0bGU+Q3JpdCBDYXJlIEV4cGxvcjwvZnVsbC10aXRsZT48L3Bl
cmlvZGljYWw+PHBhZ2VzPmUwMzk5PC9wYWdlcz48dm9sdW1lPjM8L3ZvbHVtZT48bnVtYmVyPjU8
L251bWJlcj48ZWRpdGlvbj4yMDIxMDUxMjwvZWRpdGlvbj48a2V5d29yZHM+PGtleXdvcmQ+Y29u
dGludW91cyByZW5hbCByZXBsYWNlbWVudCB0aGVyYXB5PC9rZXl3b3JkPjxrZXl3b3JkPmNyaXRp
Y2FsbHkgaWxsPC9rZXl3b3JkPjxrZXl3b3JkPmludGVybWl0dGVudCBoZW1vZGlhbHlzaXM8L2tl
eXdvcmQ+PGtleXdvcmQ+bmV0d29yayBtZXRhLWFuYWx5c2lzPC9rZXl3b3JkPjxrZXl3b3JkPnJl
bmFsIHJlcGxhY2VtZW50IHRoZXJhcHk8L2tleXdvcmQ+PC9rZXl3b3Jkcz48ZGF0ZXM+PHllYXI+
MjAyMTwveWVhcj48cHViLWRhdGVzPjxkYXRlPk1heTwvZGF0ZT48L3B1Yi1kYXRlcz48L2RhdGVz
Pjxpc2JuPjI2MzktODAyOCAoRWxlY3Ryb25pYykmI3hEOzI2MzktODAyOCAoTGlua2luZyk8L2lz
Ym4+PGFjY2Vzc2lvbi1udW0+MzQwNzk5NDQ8L2FjY2Vzc2lvbi1udW0+PHdvcmstdHlwZT5TUjwv
d29yay10eXBlPjxyZXZpZXdlZC1pdGVtPkFKPC9yZXZpZXdlZC1pdGVtPjx1cmxzPjxyZWxhdGVk
LXVybHM+PHVybD5odHRwczovL3d3dy5uY2JpLm5sbS5uaWguZ292L3B1Ym1lZC8zNDA3OTk0NDwv
dXJsPjx1cmw+aHR0cHM6Ly93d3cubmNiaS5ubG0ubmloLmdvdi9wbWMvYXJ0aWNsZXMvUE1DODE2
MjUwMy9wZGYvY2M5LTMtZTAzOTkucGRmPC91cmw+PC9yZWxhdGVkLXVybHM+PC91cmxzPjxjdXN0
b20xPkRyLiBDb2xsaXN0ZXIgcmVwb3J0cyBwZXJzb25hbCBmZWVzIGZyb20gQWtlYmlhLCBvdXRz
aWRlIHRoZSBzdWJtaXR0ZWQgd29yay4gRHIuIEJhZ3NoYXcgcmVwb3J0ZWQgZ3JhbnRzIGFuZCBw
ZXJzb25hbCBmZWVzIGZyb20gQmF4dGVyLCBkdXJpbmcgdGhlIGNvbmR1Y3Qgb2YgdGhlIHN0dWR5
OyBwZXJzb25hbCBmZWVzIGZyb20gQ05BIERpYWdub3N0aWNzLCBwZXJzb25hbCBmZWVzIGZyb20g
QmlvUG9ydG8sIG91dHNpZGUgdGhlIHN1Ym1pdHRlZCB3b3JrLiBEci4gV2FsZCByZWNlaXZlZCBn
cmFudHMgYW5kIHBlcnNvbmFsIGZlZXMgZnJvbSBCYXh0ZXIuIFRoZSByZW1haW5pbmcgYXV0aG9y
cyBoYXZlIGRpc2Nsb3NlZCB0aGF0IHRoZXkgZG8gbm90IGhhdmUgYW55IHBvdGVudGlhbCBjb25m
bGljdHMgb2YgaW50ZXJlc3QuPC9jdXN0b20xPjxjdXN0b20yPlBNQzgxNjI1MDM8L2N1c3RvbTI+
PGVsZWN0cm9uaWMtcmVzb3VyY2UtbnVtPjEwLjEwOTcvQ0NFLjAwMDAwMDAwMDAwMDAzOTk8L2Vs
ZWN0cm9uaWMtcmVzb3VyY2UtbnVtPjxyZW1vdGUtZGF0YWJhc2UtbmFtZT5QdWJNZWQtbm90LU1F
RExJTkU8L3JlbW90ZS1kYXRhYmFzZS1uYW1lPjxyZW1vdGUtZGF0YWJhc2UtcHJvdmlkZXI+TkxN
PC9yZW1vdGUtZGF0YWJhc2UtcHJvdmlkZXI+PC9yZWNvcmQ+PC9DaXRlPjwvRW5kTm90ZT4A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Ye 2021 (240)</w:t>
            </w:r>
            <w:r w:rsidRPr="000F41B6">
              <w:rPr>
                <w:lang w:val="en-US"/>
              </w:rPr>
              <w:fldChar w:fldCharType="end"/>
            </w:r>
          </w:p>
        </w:tc>
        <w:tc>
          <w:tcPr>
            <w:tcW w:w="3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708495" w14:textId="77777777" w:rsidR="00314863" w:rsidRPr="001D1D30" w:rsidRDefault="00314863" w:rsidP="00D435E8">
            <w:pPr>
              <w:pStyle w:val="TabelleText"/>
              <w:rPr>
                <w:lang w:val="en-US"/>
              </w:rPr>
            </w:pPr>
            <w:r w:rsidRPr="001D1D30">
              <w:rPr>
                <w:lang w:val="en-US"/>
              </w:rPr>
              <w:t>SR</w:t>
            </w:r>
          </w:p>
        </w:tc>
        <w:tc>
          <w:tcPr>
            <w:tcW w:w="4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9B4616" w14:textId="766AFD8E" w:rsidR="00314863" w:rsidRPr="001D1D30" w:rsidRDefault="00314863" w:rsidP="00D435E8">
            <w:pPr>
              <w:pStyle w:val="TabelleText"/>
              <w:rPr>
                <w:lang w:val="en-US"/>
              </w:rPr>
            </w:pPr>
            <w:r w:rsidRPr="001D1D30">
              <w:rPr>
                <w:lang w:val="en-US"/>
              </w:rPr>
              <w:t xml:space="preserve">3774 CRRT, </w:t>
            </w:r>
            <w:r w:rsidR="00DC6972">
              <w:rPr>
                <w:lang w:val="en-US"/>
              </w:rPr>
              <w:t>IHD</w:t>
            </w:r>
            <w:r w:rsidRPr="001D1D30">
              <w:rPr>
                <w:lang w:val="en-US"/>
              </w:rPr>
              <w:t>, SLED</w:t>
            </w:r>
          </w:p>
        </w:tc>
        <w:tc>
          <w:tcPr>
            <w:tcW w:w="5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DC7A81" w14:textId="77777777" w:rsidR="00314863" w:rsidRPr="001D1D30" w:rsidRDefault="00314863" w:rsidP="00D435E8">
            <w:pPr>
              <w:pStyle w:val="TabelleText"/>
              <w:rPr>
                <w:lang w:val="en-US"/>
              </w:rPr>
            </w:pPr>
            <w:r w:rsidRPr="001D1D30">
              <w:rPr>
                <w:lang w:val="en-US"/>
              </w:rPr>
              <w:t>15 RCTs, 4 OT</w:t>
            </w:r>
          </w:p>
          <w:p w14:paraId="4C548FC3" w14:textId="77777777" w:rsidR="00314863" w:rsidRPr="001D1D30" w:rsidRDefault="00314863" w:rsidP="00D435E8">
            <w:pPr>
              <w:pStyle w:val="TabelleText"/>
              <w:rPr>
                <w:lang w:val="en-US"/>
              </w:rPr>
            </w:pPr>
            <w:r w:rsidRPr="001D1D30">
              <w:rPr>
                <w:lang w:val="en-US"/>
              </w:rPr>
              <w:t>until 5/2020</w:t>
            </w:r>
          </w:p>
        </w:tc>
        <w:tc>
          <w:tcPr>
            <w:tcW w:w="17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1C1111" w14:textId="0564931F" w:rsidR="00314863" w:rsidRPr="001D1D30" w:rsidRDefault="00565B18" w:rsidP="00D435E8">
            <w:pPr>
              <w:pStyle w:val="TabelleText"/>
              <w:rPr>
                <w:lang w:val="en-US"/>
              </w:rPr>
            </w:pPr>
            <w:r w:rsidRPr="001D1D30">
              <w:rPr>
                <w:i/>
                <w:lang w:val="en-US"/>
              </w:rPr>
              <w:t>r</w:t>
            </w:r>
            <w:r w:rsidR="0032049B" w:rsidRPr="001D1D30">
              <w:rPr>
                <w:i/>
                <w:lang w:val="en-US"/>
              </w:rPr>
              <w:t>enal recovery</w:t>
            </w:r>
            <w:r w:rsidR="00314863" w:rsidRPr="001D1D30">
              <w:rPr>
                <w:lang w:val="en-US"/>
              </w:rPr>
              <w:t>:</w:t>
            </w:r>
          </w:p>
          <w:p w14:paraId="46C7A23A" w14:textId="4590F6F6" w:rsidR="00314863" w:rsidRPr="001D1D30" w:rsidRDefault="00314863" w:rsidP="00D435E8">
            <w:pPr>
              <w:pStyle w:val="TabelleText"/>
              <w:rPr>
                <w:lang w:val="en-US"/>
              </w:rPr>
            </w:pPr>
            <w:r w:rsidRPr="001D1D30">
              <w:rPr>
                <w:lang w:val="en-US"/>
              </w:rPr>
              <w:t xml:space="preserve">CRRT better than </w:t>
            </w:r>
            <w:r w:rsidR="00DC6972">
              <w:rPr>
                <w:lang w:val="en-US"/>
              </w:rPr>
              <w:t>IHD</w:t>
            </w:r>
            <w:r w:rsidRPr="001D1D30">
              <w:rPr>
                <w:lang w:val="en-US"/>
              </w:rPr>
              <w:t xml:space="preserve"> RR 1.15 (95% CI, 0.91–1.45)</w:t>
            </w:r>
          </w:p>
        </w:tc>
        <w:tc>
          <w:tcPr>
            <w:tcW w:w="14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A757DE" w14:textId="0CE58213" w:rsidR="00314863" w:rsidRPr="001D1D30" w:rsidRDefault="00314863" w:rsidP="00D435E8">
            <w:pPr>
              <w:pStyle w:val="TabelleText"/>
              <w:rPr>
                <w:lang w:val="en-US"/>
              </w:rPr>
            </w:pPr>
            <w:r w:rsidRPr="001D1D30">
              <w:rPr>
                <w:lang w:val="en-US"/>
              </w:rPr>
              <w:t xml:space="preserve">CRRT better than </w:t>
            </w:r>
            <w:r w:rsidR="00DC6972">
              <w:rPr>
                <w:lang w:val="en-US"/>
              </w:rPr>
              <w:t>IHD</w:t>
            </w:r>
          </w:p>
        </w:tc>
      </w:tr>
      <w:tr w:rsidR="00314863" w:rsidRPr="001D1D30" w14:paraId="3EDC714C" w14:textId="77777777" w:rsidTr="00DC6972">
        <w:trPr>
          <w:trHeight w:val="336"/>
        </w:trPr>
        <w:tc>
          <w:tcPr>
            <w:tcW w:w="5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BDD3D8" w14:textId="5371F60B" w:rsidR="00314863" w:rsidRPr="000F41B6" w:rsidRDefault="00EF1358" w:rsidP="00EF1358">
            <w:pPr>
              <w:pStyle w:val="TabelleText"/>
              <w:rPr>
                <w:lang w:val="en-US"/>
              </w:rPr>
            </w:pPr>
            <w:r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Zhou 2021 (256)</w:t>
            </w:r>
            <w:r w:rsidRPr="000F41B6">
              <w:rPr>
                <w:lang w:val="en-US"/>
              </w:rPr>
              <w:fldChar w:fldCharType="end"/>
            </w:r>
          </w:p>
        </w:tc>
        <w:tc>
          <w:tcPr>
            <w:tcW w:w="3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74B8F2" w14:textId="77777777" w:rsidR="00314863" w:rsidRPr="001D1D30" w:rsidRDefault="00314863" w:rsidP="00D435E8">
            <w:pPr>
              <w:pStyle w:val="TabelleText"/>
              <w:rPr>
                <w:lang w:val="en-US"/>
              </w:rPr>
            </w:pPr>
            <w:r w:rsidRPr="001D1D30">
              <w:rPr>
                <w:lang w:val="en-US"/>
              </w:rPr>
              <w:t>SR</w:t>
            </w:r>
          </w:p>
        </w:tc>
        <w:tc>
          <w:tcPr>
            <w:tcW w:w="4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E7ED96" w14:textId="4C129BCB" w:rsidR="00314863" w:rsidRPr="001D1D30" w:rsidRDefault="00314863" w:rsidP="00D435E8">
            <w:pPr>
              <w:pStyle w:val="TabelleText"/>
              <w:rPr>
                <w:lang w:val="en-US"/>
              </w:rPr>
            </w:pPr>
            <w:r w:rsidRPr="001D1D30">
              <w:rPr>
                <w:lang w:val="en-US"/>
              </w:rPr>
              <w:t xml:space="preserve">621 CRRT, 1503 </w:t>
            </w:r>
            <w:r w:rsidR="00DC6972">
              <w:rPr>
                <w:lang w:val="en-US"/>
              </w:rPr>
              <w:t>IHD</w:t>
            </w:r>
          </w:p>
        </w:tc>
        <w:tc>
          <w:tcPr>
            <w:tcW w:w="5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926CE1" w14:textId="77777777" w:rsidR="00314863" w:rsidRPr="001D1D30" w:rsidRDefault="00314863" w:rsidP="00D435E8">
            <w:pPr>
              <w:pStyle w:val="TabelleText"/>
              <w:rPr>
                <w:lang w:val="en-US"/>
              </w:rPr>
            </w:pPr>
            <w:r w:rsidRPr="001D1D30">
              <w:rPr>
                <w:lang w:val="en-US"/>
              </w:rPr>
              <w:t>23 RCTs</w:t>
            </w:r>
          </w:p>
          <w:p w14:paraId="6D67E853" w14:textId="1FF97D4F" w:rsidR="00314863" w:rsidRPr="001D1D30" w:rsidRDefault="00D552F4" w:rsidP="00D435E8">
            <w:pPr>
              <w:pStyle w:val="TabelleText"/>
              <w:rPr>
                <w:lang w:val="en-US"/>
              </w:rPr>
            </w:pPr>
            <w:r w:rsidRPr="001D1D30">
              <w:rPr>
                <w:lang w:val="en-US"/>
              </w:rPr>
              <w:t xml:space="preserve">until </w:t>
            </w:r>
            <w:r w:rsidR="00314863" w:rsidRPr="001D1D30">
              <w:rPr>
                <w:lang w:val="en-US"/>
              </w:rPr>
              <w:t>6/2020</w:t>
            </w:r>
          </w:p>
        </w:tc>
        <w:tc>
          <w:tcPr>
            <w:tcW w:w="17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48AA45" w14:textId="2C18D1F0" w:rsidR="00314863" w:rsidRPr="001D1D30" w:rsidRDefault="00565B18" w:rsidP="00D435E8">
            <w:pPr>
              <w:pStyle w:val="TabelleText"/>
              <w:rPr>
                <w:lang w:val="en-US"/>
              </w:rPr>
            </w:pPr>
            <w:r w:rsidRPr="001D1D30">
              <w:rPr>
                <w:i/>
                <w:lang w:val="en-US"/>
              </w:rPr>
              <w:t>r</w:t>
            </w:r>
            <w:r w:rsidR="0032049B" w:rsidRPr="001D1D30">
              <w:rPr>
                <w:i/>
                <w:lang w:val="en-US"/>
              </w:rPr>
              <w:t>enal recovery</w:t>
            </w:r>
            <w:r w:rsidR="00314863" w:rsidRPr="001D1D30">
              <w:rPr>
                <w:lang w:val="en-US"/>
              </w:rPr>
              <w:t>:</w:t>
            </w:r>
          </w:p>
          <w:p w14:paraId="6CB8E51E" w14:textId="004125E5" w:rsidR="00314863" w:rsidRPr="001D1D30" w:rsidRDefault="00314863" w:rsidP="00D435E8">
            <w:pPr>
              <w:pStyle w:val="TabelleText"/>
              <w:rPr>
                <w:lang w:val="en-US"/>
              </w:rPr>
            </w:pPr>
            <w:r w:rsidRPr="001D1D30">
              <w:rPr>
                <w:lang w:val="en-US"/>
              </w:rPr>
              <w:t xml:space="preserve">CRRT vs </w:t>
            </w:r>
            <w:r w:rsidR="00DC6972">
              <w:rPr>
                <w:lang w:val="en-US"/>
              </w:rPr>
              <w:t>IHD</w:t>
            </w:r>
            <w:r w:rsidRPr="001D1D30">
              <w:rPr>
                <w:lang w:val="en-US"/>
              </w:rPr>
              <w:t xml:space="preserve"> RR 1.05 (95%CI 0.83-1.35), I</w:t>
            </w:r>
            <w:r w:rsidRPr="00935355">
              <w:rPr>
                <w:vertAlign w:val="superscript"/>
                <w:lang w:val="en-US"/>
              </w:rPr>
              <w:t>2</w:t>
            </w:r>
            <w:r w:rsidRPr="001D1D30">
              <w:rPr>
                <w:lang w:val="en-US"/>
              </w:rPr>
              <w:t>=46.6%</w:t>
            </w:r>
          </w:p>
        </w:tc>
        <w:tc>
          <w:tcPr>
            <w:tcW w:w="14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3A97C1" w14:textId="0E014A94" w:rsidR="00314863" w:rsidRPr="001D1D30" w:rsidRDefault="004D378F" w:rsidP="00D435E8">
            <w:pPr>
              <w:pStyle w:val="TabelleText"/>
              <w:rPr>
                <w:lang w:val="en-US"/>
              </w:rPr>
            </w:pPr>
            <w:r w:rsidRPr="001D1D30">
              <w:rPr>
                <w:lang w:val="en-US"/>
              </w:rPr>
              <w:t>no</w:t>
            </w:r>
            <w:r w:rsidR="00A80532" w:rsidRPr="001D1D30">
              <w:rPr>
                <w:lang w:val="en-US"/>
              </w:rPr>
              <w:t xml:space="preserve"> difference</w:t>
            </w:r>
          </w:p>
        </w:tc>
      </w:tr>
      <w:tr w:rsidR="00314863" w:rsidRPr="00DC6972" w14:paraId="1199EE67" w14:textId="77777777" w:rsidTr="00DB6A80">
        <w:trPr>
          <w:trHeight w:val="336"/>
        </w:trPr>
        <w:tc>
          <w:tcPr>
            <w:tcW w:w="554"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29F35491" w14:textId="0909BEF5" w:rsidR="00314863" w:rsidRPr="00DC6972" w:rsidRDefault="00E86DB5" w:rsidP="00D435E8">
            <w:pPr>
              <w:pStyle w:val="TabelleText"/>
              <w:rPr>
                <w:b/>
                <w:lang w:val="en-US"/>
              </w:rPr>
            </w:pPr>
            <w:r w:rsidRPr="00C01E51">
              <w:rPr>
                <w:b/>
                <w:lang w:val="en-US"/>
              </w:rPr>
              <w:t>Result</w:t>
            </w:r>
          </w:p>
        </w:tc>
        <w:tc>
          <w:tcPr>
            <w:tcW w:w="3007" w:type="pct"/>
            <w:gridSpan w:val="4"/>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76FFFDFD" w14:textId="1C5B9CC5" w:rsidR="00314863" w:rsidRPr="00DC6972" w:rsidRDefault="00314863" w:rsidP="00D435E8">
            <w:pPr>
              <w:pStyle w:val="TabelleText"/>
              <w:rPr>
                <w:b/>
                <w:lang w:val="en-US"/>
              </w:rPr>
            </w:pPr>
            <w:r w:rsidRPr="00DC6972">
              <w:rPr>
                <w:b/>
                <w:lang w:val="en-US"/>
              </w:rPr>
              <w:t xml:space="preserve">10/10 SR – no differences </w:t>
            </w:r>
            <w:r w:rsidR="0032049B" w:rsidRPr="00DC6972">
              <w:rPr>
                <w:b/>
                <w:i/>
                <w:lang w:val="en-US"/>
              </w:rPr>
              <w:t>in renal recovery</w:t>
            </w:r>
            <w:r w:rsidRPr="00DC6972">
              <w:rPr>
                <w:b/>
                <w:lang w:val="en-US"/>
              </w:rPr>
              <w:t xml:space="preserve"> when evaluating RCRs</w:t>
            </w:r>
          </w:p>
          <w:p w14:paraId="55BFBF68" w14:textId="0A646C9C" w:rsidR="00314863" w:rsidRPr="00DC6972" w:rsidRDefault="00314863" w:rsidP="00D435E8">
            <w:pPr>
              <w:pStyle w:val="TabelleText"/>
              <w:rPr>
                <w:b/>
                <w:lang w:val="en-US"/>
              </w:rPr>
            </w:pPr>
            <w:r w:rsidRPr="00DC6972">
              <w:rPr>
                <w:b/>
                <w:lang w:val="en-US"/>
              </w:rPr>
              <w:t xml:space="preserve">4/10 SR – CRRT more </w:t>
            </w:r>
            <w:r w:rsidR="0032049B" w:rsidRPr="00DC6972">
              <w:rPr>
                <w:b/>
                <w:i/>
                <w:lang w:val="en-US"/>
              </w:rPr>
              <w:t>renal recovery</w:t>
            </w:r>
            <w:r w:rsidRPr="00DC6972">
              <w:rPr>
                <w:b/>
                <w:lang w:val="en-US"/>
              </w:rPr>
              <w:t xml:space="preserve"> in observational/retrospective studies </w:t>
            </w:r>
          </w:p>
        </w:tc>
        <w:tc>
          <w:tcPr>
            <w:tcW w:w="1439"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5C59A818" w14:textId="4E3CE2A4" w:rsidR="00042022" w:rsidRPr="00DC6972" w:rsidRDefault="004D378F" w:rsidP="00D435E8">
            <w:pPr>
              <w:pStyle w:val="TabelleText"/>
              <w:rPr>
                <w:b/>
                <w:lang w:val="en-US"/>
              </w:rPr>
            </w:pPr>
            <w:r w:rsidRPr="00DC6972">
              <w:rPr>
                <w:b/>
                <w:lang w:val="en-US"/>
              </w:rPr>
              <w:t>no</w:t>
            </w:r>
            <w:r w:rsidR="00042022" w:rsidRPr="00DC6972">
              <w:rPr>
                <w:b/>
                <w:lang w:val="en-US"/>
              </w:rPr>
              <w:t xml:space="preserve"> differences in </w:t>
            </w:r>
            <w:r w:rsidR="0032049B" w:rsidRPr="00DC6972">
              <w:rPr>
                <w:b/>
                <w:i/>
                <w:lang w:val="en-US"/>
              </w:rPr>
              <w:t>renal recovery</w:t>
            </w:r>
            <w:r w:rsidR="00042022" w:rsidRPr="00DC6972">
              <w:rPr>
                <w:b/>
                <w:lang w:val="en-US"/>
              </w:rPr>
              <w:t>:</w:t>
            </w:r>
          </w:p>
          <w:p w14:paraId="381ED338" w14:textId="080004C0" w:rsidR="00314863" w:rsidRPr="00DC6972" w:rsidRDefault="00042022" w:rsidP="00D435E8">
            <w:pPr>
              <w:pStyle w:val="TabelleText"/>
              <w:rPr>
                <w:b/>
                <w:lang w:val="en-US"/>
              </w:rPr>
            </w:pPr>
            <w:r w:rsidRPr="00DC6972">
              <w:rPr>
                <w:b/>
                <w:lang w:val="en-US"/>
              </w:rPr>
              <w:t xml:space="preserve">GRADE </w:t>
            </w:r>
            <w:r w:rsidRPr="00DC6972">
              <w:rPr>
                <w:rFonts w:ascii="Cambria Math" w:hAnsi="Cambria Math" w:cs="Cambria Math"/>
                <w:b/>
                <w:lang w:val="en-US"/>
              </w:rPr>
              <w:t>⊕⊕⊝⊝</w:t>
            </w:r>
            <w:r w:rsidRPr="00DC6972">
              <w:rPr>
                <w:b/>
                <w:lang w:val="en-US"/>
              </w:rPr>
              <w:t xml:space="preserve"> </w:t>
            </w:r>
            <w:r w:rsidR="00680A2F" w:rsidRPr="00DC6972">
              <w:rPr>
                <w:b/>
                <w:lang w:val="en-US"/>
              </w:rPr>
              <w:t>evidence</w:t>
            </w:r>
            <w:r w:rsidRPr="00DC6972">
              <w:rPr>
                <w:b/>
                <w:lang w:val="en-US"/>
              </w:rPr>
              <w:t xml:space="preserve"> </w:t>
            </w:r>
            <w:r w:rsidR="00603B90" w:rsidRPr="00DC6972">
              <w:rPr>
                <w:b/>
                <w:lang w:val="en-US"/>
              </w:rPr>
              <w:t>low</w:t>
            </w:r>
          </w:p>
        </w:tc>
      </w:tr>
    </w:tbl>
    <w:p w14:paraId="5AF9D45F" w14:textId="77777777" w:rsidR="00A80532" w:rsidRPr="001D1D30" w:rsidRDefault="00A80532" w:rsidP="00314863">
      <w:pPr>
        <w:rPr>
          <w:rFonts w:asciiTheme="minorHAnsi" w:hAnsiTheme="minorHAnsi"/>
          <w:i/>
          <w:lang w:val="en-US"/>
        </w:rPr>
      </w:pPr>
    </w:p>
    <w:p w14:paraId="36E9844C" w14:textId="77777777" w:rsidR="00A80532" w:rsidRPr="001D1D30" w:rsidRDefault="00A80532" w:rsidP="00314863">
      <w:pPr>
        <w:rPr>
          <w:rFonts w:asciiTheme="minorHAnsi" w:hAnsiTheme="minorHAnsi"/>
          <w:i/>
          <w:lang w:val="en-US"/>
        </w:rPr>
      </w:pPr>
    </w:p>
    <w:p w14:paraId="595B9DD6" w14:textId="76CAE13A" w:rsidR="00314863" w:rsidRPr="001D1D30" w:rsidRDefault="008C5214" w:rsidP="00A55822">
      <w:pPr>
        <w:pStyle w:val="berschrift2"/>
      </w:pPr>
      <w:bookmarkStart w:id="89" w:name="_Toc180402978"/>
      <w:bookmarkStart w:id="90" w:name="_Toc209691428"/>
      <w:r w:rsidRPr="001D1D30">
        <w:t>Systematic Reviews</w:t>
      </w:r>
      <w:r w:rsidR="00314863" w:rsidRPr="001D1D30">
        <w:t xml:space="preserve">: CVVH versus </w:t>
      </w:r>
      <w:r w:rsidR="00314863" w:rsidRPr="001D1D30">
        <w:rPr>
          <w:u w:val="single"/>
        </w:rPr>
        <w:t>SLED</w:t>
      </w:r>
      <w:r w:rsidR="00314863" w:rsidRPr="001D1D30">
        <w:t xml:space="preserve"> - Outcome </w:t>
      </w:r>
      <w:r w:rsidR="0032049B" w:rsidRPr="001D1D30">
        <w:rPr>
          <w:u w:val="single"/>
        </w:rPr>
        <w:t xml:space="preserve">Renal </w:t>
      </w:r>
      <w:r w:rsidR="00680A2F" w:rsidRPr="001D1D30">
        <w:rPr>
          <w:u w:val="single"/>
        </w:rPr>
        <w:t>recovery</w:t>
      </w:r>
      <w:bookmarkEnd w:id="89"/>
      <w:bookmarkEnd w:id="90"/>
    </w:p>
    <w:tbl>
      <w:tblPr>
        <w:tblW w:w="5000" w:type="pct"/>
        <w:tblCellMar>
          <w:left w:w="0" w:type="dxa"/>
          <w:right w:w="0" w:type="dxa"/>
        </w:tblCellMar>
        <w:tblLook w:val="0420" w:firstRow="1" w:lastRow="0" w:firstColumn="0" w:lastColumn="0" w:noHBand="0" w:noVBand="1"/>
      </w:tblPr>
      <w:tblGrid>
        <w:gridCol w:w="1550"/>
        <w:gridCol w:w="993"/>
        <w:gridCol w:w="1418"/>
        <w:gridCol w:w="1221"/>
        <w:gridCol w:w="4545"/>
        <w:gridCol w:w="4540"/>
      </w:tblGrid>
      <w:tr w:rsidR="00314863" w:rsidRPr="00DC6972" w14:paraId="2BE76BB0" w14:textId="77777777" w:rsidTr="00EF33A5">
        <w:trPr>
          <w:trHeight w:val="559"/>
        </w:trPr>
        <w:tc>
          <w:tcPr>
            <w:tcW w:w="54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8A2F676" w14:textId="77777777" w:rsidR="00314863" w:rsidRPr="00DC6972" w:rsidRDefault="00314863" w:rsidP="00D435E8">
            <w:pPr>
              <w:pStyle w:val="TabelleText"/>
              <w:rPr>
                <w:b/>
                <w:lang w:val="en-US"/>
              </w:rPr>
            </w:pPr>
            <w:r w:rsidRPr="00DC6972">
              <w:rPr>
                <w:b/>
                <w:lang w:val="en-US"/>
              </w:rPr>
              <w:t>Study</w:t>
            </w:r>
          </w:p>
        </w:tc>
        <w:tc>
          <w:tcPr>
            <w:tcW w:w="34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ED5CD75" w14:textId="77777777" w:rsidR="00314863" w:rsidRPr="00DC6972" w:rsidRDefault="00314863" w:rsidP="00D435E8">
            <w:pPr>
              <w:pStyle w:val="TabelleText"/>
              <w:rPr>
                <w:b/>
                <w:lang w:val="en-US"/>
              </w:rPr>
            </w:pPr>
            <w:r w:rsidRPr="00DC6972">
              <w:rPr>
                <w:b/>
                <w:lang w:val="en-US"/>
              </w:rPr>
              <w:t>Design</w:t>
            </w:r>
          </w:p>
        </w:tc>
        <w:tc>
          <w:tcPr>
            <w:tcW w:w="49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B37CB03" w14:textId="219B2348" w:rsidR="00314863" w:rsidRPr="00DC6972" w:rsidRDefault="00DC6972" w:rsidP="00D435E8">
            <w:pPr>
              <w:pStyle w:val="TabelleText"/>
              <w:rPr>
                <w:b/>
                <w:lang w:val="en-US"/>
              </w:rPr>
            </w:pPr>
            <w:r>
              <w:rPr>
                <w:b/>
                <w:lang w:val="en-US"/>
              </w:rPr>
              <w:t>N</w:t>
            </w:r>
          </w:p>
        </w:tc>
        <w:tc>
          <w:tcPr>
            <w:tcW w:w="42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673ECD6" w14:textId="17300BF1" w:rsidR="00314863" w:rsidRPr="00DC6972" w:rsidRDefault="00935355" w:rsidP="00D435E8">
            <w:pPr>
              <w:pStyle w:val="TabelleText"/>
              <w:rPr>
                <w:b/>
                <w:lang w:val="en-US"/>
              </w:rPr>
            </w:pPr>
            <w:r>
              <w:rPr>
                <w:b/>
                <w:lang w:val="en-US"/>
              </w:rPr>
              <w:t>Trials</w:t>
            </w:r>
          </w:p>
        </w:tc>
        <w:tc>
          <w:tcPr>
            <w:tcW w:w="159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C2CF81D" w14:textId="5FC3F352" w:rsidR="00314863" w:rsidRPr="00DC6972" w:rsidRDefault="00DC6972" w:rsidP="00D435E8">
            <w:pPr>
              <w:pStyle w:val="TabelleText"/>
              <w:rPr>
                <w:b/>
                <w:lang w:val="en-US"/>
              </w:rPr>
            </w:pPr>
            <w:r>
              <w:rPr>
                <w:b/>
                <w:lang w:val="en-US"/>
              </w:rPr>
              <w:t>Renal recovery</w:t>
            </w:r>
          </w:p>
        </w:tc>
        <w:tc>
          <w:tcPr>
            <w:tcW w:w="159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4376341" w14:textId="77777777" w:rsidR="00314863" w:rsidRPr="00DC6972" w:rsidRDefault="00314863" w:rsidP="00D435E8">
            <w:pPr>
              <w:pStyle w:val="TabelleText"/>
              <w:rPr>
                <w:b/>
                <w:lang w:val="en-US"/>
              </w:rPr>
            </w:pPr>
            <w:r w:rsidRPr="00DC6972">
              <w:rPr>
                <w:b/>
                <w:lang w:val="en-US"/>
              </w:rPr>
              <w:t>Notes</w:t>
            </w:r>
          </w:p>
        </w:tc>
      </w:tr>
      <w:tr w:rsidR="00314863" w:rsidRPr="001D1D30" w14:paraId="000F7357" w14:textId="77777777" w:rsidTr="00EF33A5">
        <w:trPr>
          <w:trHeight w:val="628"/>
        </w:trPr>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1B05D1" w14:textId="45193082" w:rsidR="00314863" w:rsidRPr="000F41B6" w:rsidRDefault="00EF1358" w:rsidP="00D435E8">
            <w:pPr>
              <w:pStyle w:val="TabelleText"/>
              <w:rPr>
                <w:lang w:val="en-US"/>
              </w:rPr>
            </w:pPr>
            <w:r w:rsidRPr="000F41B6">
              <w:rPr>
                <w:lang w:val="en-US"/>
              </w:rPr>
              <w:lastRenderedPageBreak/>
              <w:fldChar w:fldCharType="begin">
                <w:fldData xml:space="preserve">PEVuZE5vdGU+PENpdGU+PEF1dGhvcj5aaGFvPC9BdXRob3I+PFllYXI+MjAyMDwvWWVhcj48UmVj
TnVtPjQwMDwvUmVjTnVtPjxEaXNwbGF5VGV4dD48c3R5bGUgZmFjZT0iaXRhbGljIiBmb250PSJU
aW1lcyBOZXcgUm9tYW4iIHNpemU9IjEyIj5aaGFvICxDaGVuIDIwMjAgKDI1Myk8L3N0eWxlPjwv
RGlzcGxheVRleHQ+PHJlY29yZD48cmVjLW51bWJlcj40MDA8L3JlYy1udW1iZXI+PGZvcmVpZ24t
a2V5cz48a2V5IGFwcD0iRU4iIGRiLWlkPSJhc3hkZjV4dDQ5eHc1dmVmd3d0dndzZDcyNWFwcHB4
cjI5MnYiIHRpbWVzdGFtcD0iMTcyNDMxMzc1OCI+NDAwPC9rZXk+PC9mb3JlaWduLWtleXM+PHJl
Zi10eXBlIG5hbWU9IkpvdXJuYWwgQXJ0aWNsZSI+MTc8L3JlZi10eXBlPjxjb250cmlidXRvcnM+
PGF1dGhvcnM+PGF1dGhvcj5aaGFvLCBZLiBZLjwvYXV0aG9yPjxhdXRob3I+Q2hlbiwgWS4gRi48
L2F1dGhvcj48L2F1dGhvcnM+PC9jb250cmlidXRvcnM+PGF1dGgtYWRkcmVzcz5OYW5qaW5nIExp
c2h1aSBQZW9wbGVzIEhvc3AsIERlcHQgTmVwaHJvbCwgTmFuamluZywgSmlhbmdzdSwgUGVvcGxl
cyBSIENoaW5hJiN4RDtTb3V0aGVhc3QgVW5pdiwgWmhvbmdkYSBIb3NwLCBMaXNodWkgQnJhbmNo
LCBEZXB0IE5lcGhyb2wsIE5hbmppbmcsIEppYW5nc3UsIFBlb3BsZXMgUiBDaGluYSYjeEQ7WWFu
Z3pob3UgVW5pdiwgQWZmaWxpYXRlZCBIb3NwLCBEZXB0IEVtZXJnZW5jeSwgWWFuZ3pob3UsIEpp
YW5nc3UsIFBlb3BsZXMgUiBDaGluYTwvYXV0aC1hZGRyZXNzPjx0aXRsZXM+PHRpdGxlPkVmZmVj
dCBvZiByZW5hbCByZXBsYWNlbWVudCB0aGVyYXB5IG1vZGFsaXRpZXMgb24gcmVuYWwgcmVjb3Zl
cnkgYW5kIG1vcnRhbGl0eSBmb3IgYWN1dGUga2lkbmV5IGluanVyeTogQSBQUklTTUEtY29tcGxp
YW50IHN5c3RlbWF0aWMgcmV2aWV3IGFuZCBtZXRhLWFuYWx5c2lzPC90aXRsZT48c2Vjb25kYXJ5
LXRpdGxlPlNlbWluYXJzIGluIERpYWx5c2lzPC9zZWNvbmRhcnktdGl0bGU+PGFsdC10aXRsZT5T
ZW1pbiBEaWFseXNpczwvYWx0LXRpdGxlPjwvdGl0bGVzPjxwZXJpb2RpY2FsPjxmdWxsLXRpdGxl
PlNlbWluYXJzIGluIERpYWx5c2lzPC9mdWxsLXRpdGxlPjxhYmJyLTE+U2VtaW4gRGlhbHlzaXM8
L2FiYnItMT48L3BlcmlvZGljYWw+PGFsdC1wZXJpb2RpY2FsPjxmdWxsLXRpdGxlPlNlbWluYXJz
IGluIERpYWx5c2lzPC9mdWxsLXRpdGxlPjxhYmJyLTE+U2VtaW4gRGlhbHlzaXM8L2FiYnItMT48
L2FsdC1wZXJpb2RpY2FsPjxwYWdlcz4xMjctMTMyPC9wYWdlcz48dm9sdW1lPjMzPC92b2x1bWU+
PG51bWJlcj4yPC9udW1iZXI+PGtleXdvcmRzPjxrZXl3b3JkPmFjdXRlIGtpZG5leSBpbmp1cnk8
L2tleXdvcmQ+PGtleXdvcmQ+Y29udGludW91cyByZW5hbCByZXBsYWNlbWVudCB0aGVyYXB5PC9r
ZXl3b3JkPjxrZXl3b3JkPmludGVybWl0dGVudCBoZW1vZGlhbHlzaXM8L2tleXdvcmQ+PGtleXdv
cmQ+bWV0YS1hbmFseXNpczwva2V5d29yZD48a2V5d29yZD5zdXN0YWluZWQgbG93LWVmZmljaWVu
Y3kgZGlhbHlzaXM8L2tleXdvcmQ+PGtleXdvcmQ+Y29udGludW91cyB2ZW5vdmVub3VzIGhlbW9k
aWFmaWx0cmF0aW9uPC9rZXl3b3JkPjxrZXl3b3JkPmV4dGVuZGVkIGRhaWx5IGRpYWx5c2lzPC9r
ZXl3b3JkPjxrZXl3b3JkPmNyaXRpY2FsbHktaWxsIHBhdGllbnRzPC9rZXl3b3JkPjxrZXl3b3Jk
PmludGVuc2l2ZS1jYXJlLXVuaXQ8L2tleXdvcmQ+PGtleXdvcmQ+aW50ZXJtaXR0ZW50IGhlbW9k
aWFseXNpczwva2V5d29yZD48a2V5d29yZD5ob3NwaXRhbCBtb3J0YWxpdHk8L2tleXdvcmQ+PGtl
eXdvcmQ+ZmFpbHVyZTwva2V5d29yZD48a2V5d29yZD5oZW1vZmlsdHJhdGlvbjwva2V5d29yZD48
a2V5d29yZD50cmlhbDwva2V5d29yZD48a2V5d29yZD5pY3U8L2tleXdvcmQ+PC9rZXl3b3Jkcz48
ZGF0ZXM+PHllYXI+MjAyMDwveWVhcj48cHViLWRhdGVzPjxkYXRlPk1hcjwvZGF0ZT48L3B1Yi1k
YXRlcz48L2RhdGVzPjxpc2JuPjA4OTQtMDk1OTwvaXNibj48YWNjZXNzaW9uLW51bT5XT1M6MDAw
NTIyNzgyOTAwMDA0PC9hY2Nlc3Npb24tbnVtPjx3b3JrLXR5cGU+U1I8L3dvcmstdHlwZT48cmV2
aWV3ZWQtaXRlbT5BSjwvcmV2aWV3ZWQtaXRlbT48dXJscz48cmVsYXRlZC11cmxzPjx1cmw+PHN0
eWxlIGZhY2U9InVuZGVybGluZSIgZm9udD0iZGVmYXVsdCIgc2l6ZT0iMTAwJSI+Jmx0O0dvIHRv
IElTSSZndDs6Ly9XT1M6MDAwNTIyNzgyOTAwMDA0PC9zdHlsZT48L3VybD48dXJsPjxzdHlsZSBm
YWNlPSJ1bmRlcmxpbmUiIGZvbnQ9ImRlZmF1bHQiIHNpemU9IjEwMCUiPmh0dHBzOi8vb25saW5l
bGlicmFyeS53aWxleS5jb20vZG9pL3BkZmRpcmVjdC8xMC4xMTExL3NkaS4xMjg2MT9kb3dubG9h
ZD10cnVlPC9zdHlsZT48L3VybD48L3JlbGF0ZWQtdXJscz48L3VybHM+PGVsZWN0cm9uaWMtcmVz
b3VyY2UtbnVtPjEwLjExMTEvc2RpLjEyODYxPC9lbGVjdHJvbmljLXJlc291cmNlLW51bT48bGFu
Z3VhZ2U+RW5nbGlzaDwvbGFuZ3VhZ2U+PC9yZWNvcmQ+PC9DaXRlPjwvRW5kTm90ZT5=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PEVuZE5vdGU+PENpdGU+PEF1dGhvcj5aaGFvPC9BdXRob3I+PFllYXI+MjAyMDwvWWVhcj48UmVj
TnVtPjQwMDwvUmVjTnVtPjxEaXNwbGF5VGV4dD48c3R5bGUgZmFjZT0iaXRhbGljIiBmb250PSJU
aW1lcyBOZXcgUm9tYW4iIHNpemU9IjEyIj5aaGFvICxDaGVuIDIwMjAgKDI1Myk8L3N0eWxlPjwv
RGlzcGxheVRleHQ+PHJlY29yZD48cmVjLW51bWJlcj40MDA8L3JlYy1udW1iZXI+PGZvcmVpZ24t
a2V5cz48a2V5IGFwcD0iRU4iIGRiLWlkPSJhc3hkZjV4dDQ5eHc1dmVmd3d0dndzZDcyNWFwcHB4
cjI5MnYiIHRpbWVzdGFtcD0iMTcyNDMxMzc1OCI+NDAwPC9rZXk+PC9mb3JlaWduLWtleXM+PHJl
Zi10eXBlIG5hbWU9IkpvdXJuYWwgQXJ0aWNsZSI+MTc8L3JlZi10eXBlPjxjb250cmlidXRvcnM+
PGF1dGhvcnM+PGF1dGhvcj5aaGFvLCBZLiBZLjwvYXV0aG9yPjxhdXRob3I+Q2hlbiwgWS4gRi48
L2F1dGhvcj48L2F1dGhvcnM+PC9jb250cmlidXRvcnM+PGF1dGgtYWRkcmVzcz5OYW5qaW5nIExp
c2h1aSBQZW9wbGVzIEhvc3AsIERlcHQgTmVwaHJvbCwgTmFuamluZywgSmlhbmdzdSwgUGVvcGxl
cyBSIENoaW5hJiN4RDtTb3V0aGVhc3QgVW5pdiwgWmhvbmdkYSBIb3NwLCBMaXNodWkgQnJhbmNo
LCBEZXB0IE5lcGhyb2wsIE5hbmppbmcsIEppYW5nc3UsIFBlb3BsZXMgUiBDaGluYSYjeEQ7WWFu
Z3pob3UgVW5pdiwgQWZmaWxpYXRlZCBIb3NwLCBEZXB0IEVtZXJnZW5jeSwgWWFuZ3pob3UsIEpp
YW5nc3UsIFBlb3BsZXMgUiBDaGluYTwvYXV0aC1hZGRyZXNzPjx0aXRsZXM+PHRpdGxlPkVmZmVj
dCBvZiByZW5hbCByZXBsYWNlbWVudCB0aGVyYXB5IG1vZGFsaXRpZXMgb24gcmVuYWwgcmVjb3Zl
cnkgYW5kIG1vcnRhbGl0eSBmb3IgYWN1dGUga2lkbmV5IGluanVyeTogQSBQUklTTUEtY29tcGxp
YW50IHN5c3RlbWF0aWMgcmV2aWV3IGFuZCBtZXRhLWFuYWx5c2lzPC90aXRsZT48c2Vjb25kYXJ5
LXRpdGxlPlNlbWluYXJzIGluIERpYWx5c2lzPC9zZWNvbmRhcnktdGl0bGU+PGFsdC10aXRsZT5T
ZW1pbiBEaWFseXNpczwvYWx0LXRpdGxlPjwvdGl0bGVzPjxwZXJpb2RpY2FsPjxmdWxsLXRpdGxl
PlNlbWluYXJzIGluIERpYWx5c2lzPC9mdWxsLXRpdGxlPjxhYmJyLTE+U2VtaW4gRGlhbHlzaXM8
L2FiYnItMT48L3BlcmlvZGljYWw+PGFsdC1wZXJpb2RpY2FsPjxmdWxsLXRpdGxlPlNlbWluYXJz
IGluIERpYWx5c2lzPC9mdWxsLXRpdGxlPjxhYmJyLTE+U2VtaW4gRGlhbHlzaXM8L2FiYnItMT48
L2FsdC1wZXJpb2RpY2FsPjxwYWdlcz4xMjctMTMyPC9wYWdlcz48dm9sdW1lPjMzPC92b2x1bWU+
PG51bWJlcj4yPC9udW1iZXI+PGtleXdvcmRzPjxrZXl3b3JkPmFjdXRlIGtpZG5leSBpbmp1cnk8
L2tleXdvcmQ+PGtleXdvcmQ+Y29udGludW91cyByZW5hbCByZXBsYWNlbWVudCB0aGVyYXB5PC9r
ZXl3b3JkPjxrZXl3b3JkPmludGVybWl0dGVudCBoZW1vZGlhbHlzaXM8L2tleXdvcmQ+PGtleXdv
cmQ+bWV0YS1hbmFseXNpczwva2V5d29yZD48a2V5d29yZD5zdXN0YWluZWQgbG93LWVmZmljaWVu
Y3kgZGlhbHlzaXM8L2tleXdvcmQ+PGtleXdvcmQ+Y29udGludW91cyB2ZW5vdmVub3VzIGhlbW9k
aWFmaWx0cmF0aW9uPC9rZXl3b3JkPjxrZXl3b3JkPmV4dGVuZGVkIGRhaWx5IGRpYWx5c2lzPC9r
ZXl3b3JkPjxrZXl3b3JkPmNyaXRpY2FsbHktaWxsIHBhdGllbnRzPC9rZXl3b3JkPjxrZXl3b3Jk
PmludGVuc2l2ZS1jYXJlLXVuaXQ8L2tleXdvcmQ+PGtleXdvcmQ+aW50ZXJtaXR0ZW50IGhlbW9k
aWFseXNpczwva2V5d29yZD48a2V5d29yZD5ob3NwaXRhbCBtb3J0YWxpdHk8L2tleXdvcmQ+PGtl
eXdvcmQ+ZmFpbHVyZTwva2V5d29yZD48a2V5d29yZD5oZW1vZmlsdHJhdGlvbjwva2V5d29yZD48
a2V5d29yZD50cmlhbDwva2V5d29yZD48a2V5d29yZD5pY3U8L2tleXdvcmQ+PC9rZXl3b3Jkcz48
ZGF0ZXM+PHllYXI+MjAyMDwveWVhcj48cHViLWRhdGVzPjxkYXRlPk1hcjwvZGF0ZT48L3B1Yi1k
YXRlcz48L2RhdGVzPjxpc2JuPjA4OTQtMDk1OTwvaXNibj48YWNjZXNzaW9uLW51bT5XT1M6MDAw
NTIyNzgyOTAwMDA0PC9hY2Nlc3Npb24tbnVtPjx3b3JrLXR5cGU+U1I8L3dvcmstdHlwZT48cmV2
aWV3ZWQtaXRlbT5BSjwvcmV2aWV3ZWQtaXRlbT48dXJscz48cmVsYXRlZC11cmxzPjx1cmw+PHN0
eWxlIGZhY2U9InVuZGVybGluZSIgZm9udD0iZGVmYXVsdCIgc2l6ZT0iMTAwJSI+Jmx0O0dvIHRv
IElTSSZndDs6Ly9XT1M6MDAwNTIyNzgyOTAwMDA0PC9zdHlsZT48L3VybD48dXJsPjxzdHlsZSBm
YWNlPSJ1bmRlcmxpbmUiIGZvbnQ9ImRlZmF1bHQiIHNpemU9IjEwMCUiPmh0dHBzOi8vb25saW5l
bGlicmFyeS53aWxleS5jb20vZG9pL3BkZmRpcmVjdC8xMC4xMTExL3NkaS4xMjg2MT9kb3dubG9h
ZD10cnVlPC9zdHlsZT48L3VybD48L3JlbGF0ZWQtdXJscz48L3VybHM+PGVsZWN0cm9uaWMtcmVz
b3VyY2UtbnVtPjEwLjExMTEvc2RpLjEyODYxPC9lbGVjdHJvbmljLXJlc291cmNlLW51bT48bGFu
Z3VhZ2U+RW5nbGlzaDwvbGFuZ3VhZ2U+PC9yZWNvcmQ+PC9DaXRlPjwvRW5kTm90ZT5=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Zhao ,Chen 2020 (253)</w:t>
            </w:r>
            <w:r w:rsidRPr="000F41B6">
              <w:rPr>
                <w:lang w:val="en-US"/>
              </w:rPr>
              <w:fldChar w:fldCharType="end"/>
            </w:r>
          </w:p>
          <w:p w14:paraId="6FBB1CAF" w14:textId="2E602470" w:rsidR="00314863" w:rsidRPr="000F41B6" w:rsidRDefault="00314863" w:rsidP="00D435E8">
            <w:pPr>
              <w:pStyle w:val="TabelleText"/>
              <w:rPr>
                <w:lang w:val="en-US"/>
              </w:rPr>
            </w:pP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EB0F8F" w14:textId="77777777" w:rsidR="00314863" w:rsidRPr="001D1D30" w:rsidRDefault="00314863" w:rsidP="00D435E8">
            <w:pPr>
              <w:pStyle w:val="TabelleText"/>
              <w:rPr>
                <w:lang w:val="en-US"/>
              </w:rPr>
            </w:pPr>
            <w:r w:rsidRPr="001D1D30">
              <w:rPr>
                <w:lang w:val="en-US"/>
              </w:rPr>
              <w:t>SR</w:t>
            </w:r>
          </w:p>
          <w:p w14:paraId="784845C7" w14:textId="22E30E4D" w:rsidR="00DF3E5B" w:rsidRPr="001D1D30" w:rsidRDefault="00DF3E5B" w:rsidP="00D435E8">
            <w:pPr>
              <w:pStyle w:val="TabelleText"/>
              <w:rPr>
                <w:lang w:val="en-US"/>
              </w:rPr>
            </w:pPr>
            <w:r w:rsidRPr="001D1D30">
              <w:rPr>
                <w:lang w:val="en-US"/>
              </w:rPr>
              <w:t>SLED</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A9EC31" w14:textId="626B5A75" w:rsidR="00314863" w:rsidRPr="001D1D30" w:rsidRDefault="00314863" w:rsidP="00D435E8">
            <w:pPr>
              <w:pStyle w:val="TabelleText"/>
              <w:rPr>
                <w:lang w:val="en-US"/>
              </w:rPr>
            </w:pPr>
            <w:r w:rsidRPr="001D1D30">
              <w:rPr>
                <w:lang w:val="en-US"/>
              </w:rPr>
              <w:t xml:space="preserve">521 </w:t>
            </w:r>
            <w:r w:rsidR="00D66CFF" w:rsidRPr="001D1D30">
              <w:rPr>
                <w:lang w:val="en-US"/>
              </w:rPr>
              <w:t>pat.</w:t>
            </w:r>
            <w:r w:rsidRPr="001D1D30">
              <w:rPr>
                <w:lang w:val="en-US"/>
              </w:rPr>
              <w:t xml:space="preserve"> CRRT</w:t>
            </w:r>
          </w:p>
          <w:p w14:paraId="1CD6C1E2" w14:textId="264B7B8E" w:rsidR="00314863" w:rsidRPr="001D1D30" w:rsidRDefault="00314863" w:rsidP="00D435E8">
            <w:pPr>
              <w:pStyle w:val="TabelleText"/>
              <w:rPr>
                <w:lang w:val="en-US"/>
              </w:rPr>
            </w:pPr>
            <w:r w:rsidRPr="001D1D30">
              <w:rPr>
                <w:lang w:val="en-US"/>
              </w:rPr>
              <w:t xml:space="preserve">424 </w:t>
            </w:r>
            <w:r w:rsidR="00D66CFF" w:rsidRPr="001D1D30">
              <w:rPr>
                <w:lang w:val="en-US"/>
              </w:rPr>
              <w:t>pat.</w:t>
            </w:r>
            <w:r w:rsidRPr="001D1D30">
              <w:rPr>
                <w:lang w:val="en-US"/>
              </w:rPr>
              <w:t xml:space="preserve"> SLED</w:t>
            </w:r>
          </w:p>
        </w:tc>
        <w:tc>
          <w:tcPr>
            <w:tcW w:w="4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D8C9C6" w14:textId="16A60635" w:rsidR="00314863" w:rsidRPr="001D1D30" w:rsidRDefault="00314863" w:rsidP="00D435E8">
            <w:pPr>
              <w:pStyle w:val="TabelleText"/>
              <w:rPr>
                <w:lang w:val="en-US"/>
              </w:rPr>
            </w:pPr>
            <w:r w:rsidRPr="001D1D30">
              <w:rPr>
                <w:lang w:val="en-US"/>
              </w:rPr>
              <w:t xml:space="preserve">5 </w:t>
            </w:r>
            <w:r w:rsidR="00D66CFF" w:rsidRPr="001D1D30">
              <w:rPr>
                <w:lang w:val="en-US"/>
              </w:rPr>
              <w:t>trials</w:t>
            </w:r>
            <w:r w:rsidRPr="001D1D30">
              <w:rPr>
                <w:lang w:val="en-US"/>
              </w:rPr>
              <w:t xml:space="preserve"> SLED</w:t>
            </w:r>
          </w:p>
          <w:p w14:paraId="18C1A67F" w14:textId="77777777" w:rsidR="00314863" w:rsidRPr="001D1D30" w:rsidRDefault="00314863" w:rsidP="00D435E8">
            <w:pPr>
              <w:pStyle w:val="TabelleText"/>
              <w:rPr>
                <w:lang w:val="en-US"/>
              </w:rPr>
            </w:pPr>
            <w:r w:rsidRPr="001D1D30">
              <w:rPr>
                <w:lang w:val="en-US"/>
              </w:rPr>
              <w:t>to 6/2019</w:t>
            </w:r>
          </w:p>
        </w:tc>
        <w:tc>
          <w:tcPr>
            <w:tcW w:w="15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1D0976" w14:textId="570835CC" w:rsidR="00314863" w:rsidRPr="001D1D30" w:rsidRDefault="00314863" w:rsidP="00D435E8">
            <w:pPr>
              <w:pStyle w:val="TabelleText"/>
              <w:rPr>
                <w:lang w:val="en-US"/>
              </w:rPr>
            </w:pPr>
            <w:r w:rsidRPr="001D1D30">
              <w:rPr>
                <w:lang w:val="en-US"/>
              </w:rPr>
              <w:t xml:space="preserve">CRRT vs SLED </w:t>
            </w:r>
            <w:r w:rsidR="004D378F" w:rsidRPr="001D1D30">
              <w:rPr>
                <w:i/>
                <w:lang w:val="en-US"/>
              </w:rPr>
              <w:t>renal recovery</w:t>
            </w:r>
            <w:r w:rsidRPr="001D1D30">
              <w:rPr>
                <w:lang w:val="en-US"/>
              </w:rPr>
              <w:t>:</w:t>
            </w:r>
          </w:p>
          <w:p w14:paraId="6D00DDF7" w14:textId="77777777" w:rsidR="00314863" w:rsidRPr="001D1D30" w:rsidRDefault="00314863" w:rsidP="00D435E8">
            <w:pPr>
              <w:pStyle w:val="TabelleText"/>
              <w:rPr>
                <w:lang w:val="en-US"/>
              </w:rPr>
            </w:pPr>
            <w:r w:rsidRPr="001D1D30">
              <w:rPr>
                <w:lang w:val="en-US"/>
              </w:rPr>
              <w:t>RR 0.96, 95% CI 0.77-1.19, I2 = 7.6%, P = 0.36</w:t>
            </w:r>
          </w:p>
        </w:tc>
        <w:tc>
          <w:tcPr>
            <w:tcW w:w="15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502E5C" w14:textId="05E995C5" w:rsidR="00314863" w:rsidRPr="001D1D30" w:rsidRDefault="004D378F" w:rsidP="00D435E8">
            <w:pPr>
              <w:pStyle w:val="TabelleText"/>
              <w:rPr>
                <w:lang w:val="en-US"/>
              </w:rPr>
            </w:pPr>
            <w:r w:rsidRPr="001D1D30">
              <w:rPr>
                <w:lang w:val="en-US"/>
              </w:rPr>
              <w:t>no</w:t>
            </w:r>
            <w:r w:rsidR="000F7A08" w:rsidRPr="001D1D30">
              <w:rPr>
                <w:lang w:val="en-US"/>
              </w:rPr>
              <w:t xml:space="preserve"> difference</w:t>
            </w:r>
          </w:p>
        </w:tc>
      </w:tr>
      <w:tr w:rsidR="00314863" w:rsidRPr="001D1D30" w14:paraId="2FA10045" w14:textId="77777777" w:rsidTr="00EF33A5">
        <w:trPr>
          <w:trHeight w:val="628"/>
        </w:trPr>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C88401" w14:textId="50A38433" w:rsidR="00314863" w:rsidRPr="000F41B6" w:rsidRDefault="00EF1358" w:rsidP="00D435E8">
            <w:pPr>
              <w:pStyle w:val="TabelleText"/>
              <w:rPr>
                <w:lang w:val="en-US"/>
              </w:rPr>
            </w:pPr>
            <w:r w:rsidRPr="000F41B6">
              <w:rPr>
                <w:lang w:val="en-US"/>
              </w:rPr>
              <w:fldChar w:fldCharType="begin">
                <w:fldData xml:space="preserve">PEVuZE5vdGU+PENpdGU+PEF1dGhvcj5ZZTwvQXV0aG9yPjxZZWFyPjIwMjE8L1llYXI+PFJlY051
bT4zOTc8L1JlY051bT48RGlzcGxheVRleHQ+PHN0eWxlIGZhY2U9Iml0YWxpYyIgZm9udD0iVGlt
ZXMgTmV3IFJvbWFuIiBzaXplPSIxMiI+WWUgMjAyMSAoMjQwKTwvc3R5bGU+PC9EaXNwbGF5VGV4
dD48cmVjb3JkPjxyZWMtbnVtYmVyPjM5NzwvcmVjLW51bWJlcj48Zm9yZWlnbi1rZXlzPjxrZXkg
YXBwPSJFTiIgZGItaWQ9ImFzeGRmNXh0NDl4dzV2ZWZ3d3R2d3NkNzI1YXBwcHhyMjkydiIgdGlt
ZXN0YW1wPSIxNzI0MzEzNzU4Ij4zOTc8L2tleT48L2ZvcmVpZ24ta2V5cz48cmVmLXR5cGUgbmFt
ZT0iSm91cm5hbCBBcnRpY2xlIj4xNzwvcmVmLXR5cGU+PGNvbnRyaWJ1dG9ycz48YXV0aG9ycz48
YXV0aG9yPlllLCBaLjwvYXV0aG9yPjxhdXRob3I+V2FuZywgWS48L2F1dGhvcj48YXV0aG9yPkdl
LCBMLjwvYXV0aG9yPjxhdXRob3I+R3V5YXR0LCBHLiBILjwvYXV0aG9yPjxhdXRob3I+Q29sbGlz
dGVyLCBELjwvYXV0aG9yPjxhdXRob3I+QWxoYXp6YW5pLCBXLjwvYXV0aG9yPjxhdXRob3I+QmFn
c2hhdywgUy4gTS48L2F1dGhvcj48YXV0aG9yPkJlbGxleS1Db3RlLCBFLiBQLjwvYXV0aG9yPjxh
dXRob3I+RmFuZywgRi48L2F1dGhvcj48YXV0aG9yPkhvdSwgTC48L2F1dGhvcj48YXV0aG9yPktv
bGIsIFAuPC9hdXRob3I+PGF1dGhvcj5MYW1vbnRhZ25lLCBGLjwvYXV0aG9yPjxhdXRob3I+T2N6
a293c2tpLCBTLjwvYXV0aG9yPjxhdXRob3I+UHluZSwgTC48L2F1dGhvcj48YXV0aG9yPlJhYmJh
dCwgQy48L2F1dGhvcj48YXV0aG9yPlNjYXVtLCBNLjwvYXV0aG9yPjxhdXRob3I+TmFqYWZhYmFk
aSwgQi4gVC48L2F1dGhvcj48YXV0aG9yPlRhbmdhbW9ybnN1a3NhbiwgVy48L2F1dGhvcj48YXV0
aG9yPldhbGQsIFIuPC9hdXRob3I+PGF1dGhvcj5XYW5nLCBRLjwvYXV0aG9yPjxhdXRob3I+V2Fs
c2gsIE0uPC9hdXRob3I+PGF1dGhvcj5ZYW8sIEwuPC9hdXRob3I+PGF1dGhvcj5aZW5nLCBMLjwv
YXV0aG9yPjxhdXRob3I+QWxnYXJuaSwgQS4gTS48L2F1dGhvcj48YXV0aG9yPkNvdWJhbiwgUi4g
Si48L2F1dGhvcj48YXV0aG9yPkFsZXhhbmRlciwgUC4gRS48L2F1dGhvcj48YXV0aG9yPlJvY2h3
ZXJnLCBCLjwvYXV0aG9yPjwvYXV0aG9ycz48L2NvbnRyaWJ1dG9ycz48YXV0aC1hZGRyZXNzPkRl
cGFydG1lbnQgb2YgSGVhbHRoIFJlc2VhcmNoIE1ldGhvZHMsIEV2aWRlbmNlIGFuZCBJbXBhY3Qs
IE1jTWFzdGVyIFVuaXZlcnNpdHksIEhhbWlsdG9uLCBPTiwgQ2FuYWRhLiYjeEQ7RXZpZGVuY2Ug
QmFzZWQgU29jaWFsIFNjaWVuY2UgUmVzZWFyY2ggQ2VudGVyLCBTY2hvb2wgb2YgUHVibGljIEhl
YWx0aCwgTGFuemhvdSBVbml2ZXJzaXR5LCBMYW56aG91LCBDaGluYS4mI3hEO0RlcGFydG1lbnQg
b2YgTWVkaWNpbmUsIE1jTWFzdGVyIFVuaXZlcnNpdHksIEhhbWlsdG9uLCBPTiwgQ2FuYWRhLiYj
eEQ7RGl2aXNpb24gb2YgTmVwaHJvbG9neSwgVW5pdmVyc2l0eSBvZiBNYW5pdG9iYSwgV2lubmlw
ZWcsIE1CLCBDYW5hZGEuJiN4RDtDaHJvbmljIERpc2Vhc2UgSW5ub3ZhdGlvbiBDZW50ZXIsIFNl
dmVuIE9ha3MgR2VuZXJhbCBIb3NwaXRhbCwgV2lubmlwZWcsIE1CLCBDYW5hZGEuJiN4RDtEZXBh
cnRtZW50IG9mIENyaXRpY2FsIENhcmUgTWVkaWNpbmUsIEZhY3VsdHkgb2YgTWVkaWNpbmUgYW5k
IERlbnRpc3RyeSwgVW5pdmVyc2l0eSBvZiBBbGJlcnRhIGFuZCBBbGJlcnRhIEhlYWx0aCBTZXJ2
aWNlcywgRWRtb250b24sIEFCLCBDYW5hZGEuJiN4RDtNaWNoYWVsIEcuIERlR3Jvb3RlIFNjaG9v
bCBvZiBNZWRpY2luZSwgTWNNYXN0ZXIgVW5pdmVyc2l0eSwgSGFtaWx0b24sIE9OLCBDYW5hZGEu
JiN4RDtVbml2ZXJzaXRlIGRlIFNoZXJicm9va2UsIFNoZXJicm9va2UsIFFDLCBDYW5hZGEuJiN4
RDtDZW50cmUgZGUgcmVjaGVyY2hlIGR1IENIVSBkZSBTaGVyYnJvb2tlLCBTaGVyYnJvb2tlLCBR
QywgQ2FuYWRhLiYjeEQ7SGFtaWx0b24gSGVhbHRoIFNjaWVuY2VzLCBIYW1pbHRvbiwgT04sIENh
bmFkYS4mI3hEO0RpdmlzaW9uIG9mIE5lcGhyb2xvZ3ksIFN0LiBNaWNoYWVsJmFwb3M7cyBIb3Nw
aXRhbCwgVG9yb250bywgT04sIENhbmFkYS4mI3hEO1BvcHVsYXRpb24gSGVhbHRoIFJlc2VhcmNo
IEluc3RpdHV0ZSwgSGFtaWx0b24gSGVhbHRoIFNjaWVuY2VzL01jTWFzdGVyIFVuaXZlcnNpdHks
IEhhbWlsdG9uLCBPTiwgQ2FuYWRhLiYjeEQ7RGVwYXJ0bWVudCBvZiBQaGFybWFjeS9FdmlkZW5j
ZS1iYXNlZCBQaGFybWFjeSBDZW50ZXIsIFdlc3QgQ2hpbmEgU2Vjb25kIFVuaXZlcnNpdHkgSG9z
cGl0YWwsIFNpY2h1YW4gVW5pdmVyc2l0eSwgU2ljaHVhbiwgQ2hpbmEuJiN4RDtGYW1pbHkgbWVk
aWNpbmUgZGVwYXJ0bWVudCwgQXNlZXIgQ2VudGVyYWwgSG9zcGl0YWwsIEFiaGEsIFNhdWRpIEFy
YWJpYS4mI3hEO0RlR3Jvb3RlIEluc3RpdHV0ZSBmb3IgUGFpbiBSZXNlYXJjaCBhbmQgQ2FyZSwg
TWNNYXN0ZXIgVW5pdmVyc2l0eSwgSGFtaWx0b24sIE9OLCBDYW5hZGEuPC9hdXRoLWFkZHJlc3M+
PHRpdGxlcz48dGl0bGU+Q29tcGFyaW5nIFJlbmFsIFJlcGxhY2VtZW50IFRoZXJhcHkgTW9kYWxp
dGllcyBpbiBDcml0aWNhbGx5IElsbCBQYXRpZW50cyBXaXRoIEFjdXRlIEtpZG5leSBJbmp1cnk6
IEEgU3lzdGVtYXRpYyBSZXZpZXcgYW5kIE5ldHdvcmsgTWV0YS1BbmFseXNpczwvdGl0bGU+PHNl
Y29uZGFyeS10aXRsZT5Dcml0IENhcmUgRXhwbG9yPC9zZWNvbmRhcnktdGl0bGU+PC90aXRsZXM+
PHBlcmlvZGljYWw+PGZ1bGwtdGl0bGU+Q3JpdCBDYXJlIEV4cGxvcjwvZnVsbC10aXRsZT48L3Bl
cmlvZGljYWw+PHBhZ2VzPmUwMzk5PC9wYWdlcz48dm9sdW1lPjM8L3ZvbHVtZT48bnVtYmVyPjU8
L251bWJlcj48ZWRpdGlvbj4yMDIxMDUxMjwvZWRpdGlvbj48a2V5d29yZHM+PGtleXdvcmQ+Y29u
dGludW91cyByZW5hbCByZXBsYWNlbWVudCB0aGVyYXB5PC9rZXl3b3JkPjxrZXl3b3JkPmNyaXRp
Y2FsbHkgaWxsPC9rZXl3b3JkPjxrZXl3b3JkPmludGVybWl0dGVudCBoZW1vZGlhbHlzaXM8L2tl
eXdvcmQ+PGtleXdvcmQ+bmV0d29yayBtZXRhLWFuYWx5c2lzPC9rZXl3b3JkPjxrZXl3b3JkPnJl
bmFsIHJlcGxhY2VtZW50IHRoZXJhcHk8L2tleXdvcmQ+PC9rZXl3b3Jkcz48ZGF0ZXM+PHllYXI+
MjAyMTwveWVhcj48cHViLWRhdGVzPjxkYXRlPk1heTwvZGF0ZT48L3B1Yi1kYXRlcz48L2RhdGVz
Pjxpc2JuPjI2MzktODAyOCAoRWxlY3Ryb25pYykmI3hEOzI2MzktODAyOCAoTGlua2luZyk8L2lz
Ym4+PGFjY2Vzc2lvbi1udW0+MzQwNzk5NDQ8L2FjY2Vzc2lvbi1udW0+PHdvcmstdHlwZT5TUjwv
d29yay10eXBlPjxyZXZpZXdlZC1pdGVtPkFKPC9yZXZpZXdlZC1pdGVtPjx1cmxzPjxyZWxhdGVk
LXVybHM+PHVybD5odHRwczovL3d3dy5uY2JpLm5sbS5uaWguZ292L3B1Ym1lZC8zNDA3OTk0NDwv
dXJsPjx1cmw+aHR0cHM6Ly93d3cubmNiaS5ubG0ubmloLmdvdi9wbWMvYXJ0aWNsZXMvUE1DODE2
MjUwMy9wZGYvY2M5LTMtZTAzOTkucGRmPC91cmw+PC9yZWxhdGVkLXVybHM+PC91cmxzPjxjdXN0
b20xPkRyLiBDb2xsaXN0ZXIgcmVwb3J0cyBwZXJzb25hbCBmZWVzIGZyb20gQWtlYmlhLCBvdXRz
aWRlIHRoZSBzdWJtaXR0ZWQgd29yay4gRHIuIEJhZ3NoYXcgcmVwb3J0ZWQgZ3JhbnRzIGFuZCBw
ZXJzb25hbCBmZWVzIGZyb20gQmF4dGVyLCBkdXJpbmcgdGhlIGNvbmR1Y3Qgb2YgdGhlIHN0dWR5
OyBwZXJzb25hbCBmZWVzIGZyb20gQ05BIERpYWdub3N0aWNzLCBwZXJzb25hbCBmZWVzIGZyb20g
QmlvUG9ydG8sIG91dHNpZGUgdGhlIHN1Ym1pdHRlZCB3b3JrLiBEci4gV2FsZCByZWNlaXZlZCBn
cmFudHMgYW5kIHBlcnNvbmFsIGZlZXMgZnJvbSBCYXh0ZXIuIFRoZSByZW1haW5pbmcgYXV0aG9y
cyBoYXZlIGRpc2Nsb3NlZCB0aGF0IHRoZXkgZG8gbm90IGhhdmUgYW55IHBvdGVudGlhbCBjb25m
bGljdHMgb2YgaW50ZXJlc3QuPC9jdXN0b20xPjxjdXN0b20yPlBNQzgxNjI1MDM8L2N1c3RvbTI+
PGVsZWN0cm9uaWMtcmVzb3VyY2UtbnVtPjEwLjEwOTcvQ0NFLjAwMDAwMDAwMDAwMDAzOTk8L2Vs
ZWN0cm9uaWMtcmVzb3VyY2UtbnVtPjxyZW1vdGUtZGF0YWJhc2UtbmFtZT5QdWJNZWQtbm90LU1F
RExJTkU8L3JlbW90ZS1kYXRhYmFzZS1uYW1lPjxyZW1vdGUtZGF0YWJhc2UtcHJvdmlkZXI+TkxN
PC9yZW1vdGUtZGF0YWJhc2UtcHJvdmlkZXI+PC9yZWNvcmQ+PC9DaXRlPjwvRW5kTm90ZT4A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PEVuZE5vdGU+PENpdGU+PEF1dGhvcj5ZZTwvQXV0aG9yPjxZZWFyPjIwMjE8L1llYXI+PFJlY051
bT4zOTc8L1JlY051bT48RGlzcGxheVRleHQ+PHN0eWxlIGZhY2U9Iml0YWxpYyIgZm9udD0iVGlt
ZXMgTmV3IFJvbWFuIiBzaXplPSIxMiI+WWUgMjAyMSAoMjQwKTwvc3R5bGU+PC9EaXNwbGF5VGV4
dD48cmVjb3JkPjxyZWMtbnVtYmVyPjM5NzwvcmVjLW51bWJlcj48Zm9yZWlnbi1rZXlzPjxrZXkg
YXBwPSJFTiIgZGItaWQ9ImFzeGRmNXh0NDl4dzV2ZWZ3d3R2d3NkNzI1YXBwcHhyMjkydiIgdGlt
ZXN0YW1wPSIxNzI0MzEzNzU4Ij4zOTc8L2tleT48L2ZvcmVpZ24ta2V5cz48cmVmLXR5cGUgbmFt
ZT0iSm91cm5hbCBBcnRpY2xlIj4xNzwvcmVmLXR5cGU+PGNvbnRyaWJ1dG9ycz48YXV0aG9ycz48
YXV0aG9yPlllLCBaLjwvYXV0aG9yPjxhdXRob3I+V2FuZywgWS48L2F1dGhvcj48YXV0aG9yPkdl
LCBMLjwvYXV0aG9yPjxhdXRob3I+R3V5YXR0LCBHLiBILjwvYXV0aG9yPjxhdXRob3I+Q29sbGlz
dGVyLCBELjwvYXV0aG9yPjxhdXRob3I+QWxoYXp6YW5pLCBXLjwvYXV0aG9yPjxhdXRob3I+QmFn
c2hhdywgUy4gTS48L2F1dGhvcj48YXV0aG9yPkJlbGxleS1Db3RlLCBFLiBQLjwvYXV0aG9yPjxh
dXRob3I+RmFuZywgRi48L2F1dGhvcj48YXV0aG9yPkhvdSwgTC48L2F1dGhvcj48YXV0aG9yPktv
bGIsIFAuPC9hdXRob3I+PGF1dGhvcj5MYW1vbnRhZ25lLCBGLjwvYXV0aG9yPjxhdXRob3I+T2N6
a293c2tpLCBTLjwvYXV0aG9yPjxhdXRob3I+UHluZSwgTC48L2F1dGhvcj48YXV0aG9yPlJhYmJh
dCwgQy48L2F1dGhvcj48YXV0aG9yPlNjYXVtLCBNLjwvYXV0aG9yPjxhdXRob3I+TmFqYWZhYmFk
aSwgQi4gVC48L2F1dGhvcj48YXV0aG9yPlRhbmdhbW9ybnN1a3NhbiwgVy48L2F1dGhvcj48YXV0
aG9yPldhbGQsIFIuPC9hdXRob3I+PGF1dGhvcj5XYW5nLCBRLjwvYXV0aG9yPjxhdXRob3I+V2Fs
c2gsIE0uPC9hdXRob3I+PGF1dGhvcj5ZYW8sIEwuPC9hdXRob3I+PGF1dGhvcj5aZW5nLCBMLjwv
YXV0aG9yPjxhdXRob3I+QWxnYXJuaSwgQS4gTS48L2F1dGhvcj48YXV0aG9yPkNvdWJhbiwgUi4g
Si48L2F1dGhvcj48YXV0aG9yPkFsZXhhbmRlciwgUC4gRS48L2F1dGhvcj48YXV0aG9yPlJvY2h3
ZXJnLCBCLjwvYXV0aG9yPjwvYXV0aG9ycz48L2NvbnRyaWJ1dG9ycz48YXV0aC1hZGRyZXNzPkRl
cGFydG1lbnQgb2YgSGVhbHRoIFJlc2VhcmNoIE1ldGhvZHMsIEV2aWRlbmNlIGFuZCBJbXBhY3Qs
IE1jTWFzdGVyIFVuaXZlcnNpdHksIEhhbWlsdG9uLCBPTiwgQ2FuYWRhLiYjeEQ7RXZpZGVuY2Ug
QmFzZWQgU29jaWFsIFNjaWVuY2UgUmVzZWFyY2ggQ2VudGVyLCBTY2hvb2wgb2YgUHVibGljIEhl
YWx0aCwgTGFuemhvdSBVbml2ZXJzaXR5LCBMYW56aG91LCBDaGluYS4mI3hEO0RlcGFydG1lbnQg
b2YgTWVkaWNpbmUsIE1jTWFzdGVyIFVuaXZlcnNpdHksIEhhbWlsdG9uLCBPTiwgQ2FuYWRhLiYj
eEQ7RGl2aXNpb24gb2YgTmVwaHJvbG9neSwgVW5pdmVyc2l0eSBvZiBNYW5pdG9iYSwgV2lubmlw
ZWcsIE1CLCBDYW5hZGEuJiN4RDtDaHJvbmljIERpc2Vhc2UgSW5ub3ZhdGlvbiBDZW50ZXIsIFNl
dmVuIE9ha3MgR2VuZXJhbCBIb3NwaXRhbCwgV2lubmlwZWcsIE1CLCBDYW5hZGEuJiN4RDtEZXBh
cnRtZW50IG9mIENyaXRpY2FsIENhcmUgTWVkaWNpbmUsIEZhY3VsdHkgb2YgTWVkaWNpbmUgYW5k
IERlbnRpc3RyeSwgVW5pdmVyc2l0eSBvZiBBbGJlcnRhIGFuZCBBbGJlcnRhIEhlYWx0aCBTZXJ2
aWNlcywgRWRtb250b24sIEFCLCBDYW5hZGEuJiN4RDtNaWNoYWVsIEcuIERlR3Jvb3RlIFNjaG9v
bCBvZiBNZWRpY2luZSwgTWNNYXN0ZXIgVW5pdmVyc2l0eSwgSGFtaWx0b24sIE9OLCBDYW5hZGEu
JiN4RDtVbml2ZXJzaXRlIGRlIFNoZXJicm9va2UsIFNoZXJicm9va2UsIFFDLCBDYW5hZGEuJiN4
RDtDZW50cmUgZGUgcmVjaGVyY2hlIGR1IENIVSBkZSBTaGVyYnJvb2tlLCBTaGVyYnJvb2tlLCBR
QywgQ2FuYWRhLiYjeEQ7SGFtaWx0b24gSGVhbHRoIFNjaWVuY2VzLCBIYW1pbHRvbiwgT04sIENh
bmFkYS4mI3hEO0RpdmlzaW9uIG9mIE5lcGhyb2xvZ3ksIFN0LiBNaWNoYWVsJmFwb3M7cyBIb3Nw
aXRhbCwgVG9yb250bywgT04sIENhbmFkYS4mI3hEO1BvcHVsYXRpb24gSGVhbHRoIFJlc2VhcmNo
IEluc3RpdHV0ZSwgSGFtaWx0b24gSGVhbHRoIFNjaWVuY2VzL01jTWFzdGVyIFVuaXZlcnNpdHks
IEhhbWlsdG9uLCBPTiwgQ2FuYWRhLiYjeEQ7RGVwYXJ0bWVudCBvZiBQaGFybWFjeS9FdmlkZW5j
ZS1iYXNlZCBQaGFybWFjeSBDZW50ZXIsIFdlc3QgQ2hpbmEgU2Vjb25kIFVuaXZlcnNpdHkgSG9z
cGl0YWwsIFNpY2h1YW4gVW5pdmVyc2l0eSwgU2ljaHVhbiwgQ2hpbmEuJiN4RDtGYW1pbHkgbWVk
aWNpbmUgZGVwYXJ0bWVudCwgQXNlZXIgQ2VudGVyYWwgSG9zcGl0YWwsIEFiaGEsIFNhdWRpIEFy
YWJpYS4mI3hEO0RlR3Jvb3RlIEluc3RpdHV0ZSBmb3IgUGFpbiBSZXNlYXJjaCBhbmQgQ2FyZSwg
TWNNYXN0ZXIgVW5pdmVyc2l0eSwgSGFtaWx0b24sIE9OLCBDYW5hZGEuPC9hdXRoLWFkZHJlc3M+
PHRpdGxlcz48dGl0bGU+Q29tcGFyaW5nIFJlbmFsIFJlcGxhY2VtZW50IFRoZXJhcHkgTW9kYWxp
dGllcyBpbiBDcml0aWNhbGx5IElsbCBQYXRpZW50cyBXaXRoIEFjdXRlIEtpZG5leSBJbmp1cnk6
IEEgU3lzdGVtYXRpYyBSZXZpZXcgYW5kIE5ldHdvcmsgTWV0YS1BbmFseXNpczwvdGl0bGU+PHNl
Y29uZGFyeS10aXRsZT5Dcml0IENhcmUgRXhwbG9yPC9zZWNvbmRhcnktdGl0bGU+PC90aXRsZXM+
PHBlcmlvZGljYWw+PGZ1bGwtdGl0bGU+Q3JpdCBDYXJlIEV4cGxvcjwvZnVsbC10aXRsZT48L3Bl
cmlvZGljYWw+PHBhZ2VzPmUwMzk5PC9wYWdlcz48dm9sdW1lPjM8L3ZvbHVtZT48bnVtYmVyPjU8
L251bWJlcj48ZWRpdGlvbj4yMDIxMDUxMjwvZWRpdGlvbj48a2V5d29yZHM+PGtleXdvcmQ+Y29u
dGludW91cyByZW5hbCByZXBsYWNlbWVudCB0aGVyYXB5PC9rZXl3b3JkPjxrZXl3b3JkPmNyaXRp
Y2FsbHkgaWxsPC9rZXl3b3JkPjxrZXl3b3JkPmludGVybWl0dGVudCBoZW1vZGlhbHlzaXM8L2tl
eXdvcmQ+PGtleXdvcmQ+bmV0d29yayBtZXRhLWFuYWx5c2lzPC9rZXl3b3JkPjxrZXl3b3JkPnJl
bmFsIHJlcGxhY2VtZW50IHRoZXJhcHk8L2tleXdvcmQ+PC9rZXl3b3Jkcz48ZGF0ZXM+PHllYXI+
MjAyMTwveWVhcj48cHViLWRhdGVzPjxkYXRlPk1heTwvZGF0ZT48L3B1Yi1kYXRlcz48L2RhdGVz
Pjxpc2JuPjI2MzktODAyOCAoRWxlY3Ryb25pYykmI3hEOzI2MzktODAyOCAoTGlua2luZyk8L2lz
Ym4+PGFjY2Vzc2lvbi1udW0+MzQwNzk5NDQ8L2FjY2Vzc2lvbi1udW0+PHdvcmstdHlwZT5TUjwv
d29yay10eXBlPjxyZXZpZXdlZC1pdGVtPkFKPC9yZXZpZXdlZC1pdGVtPjx1cmxzPjxyZWxhdGVk
LXVybHM+PHVybD5odHRwczovL3d3dy5uY2JpLm5sbS5uaWguZ292L3B1Ym1lZC8zNDA3OTk0NDwv
dXJsPjx1cmw+aHR0cHM6Ly93d3cubmNiaS5ubG0ubmloLmdvdi9wbWMvYXJ0aWNsZXMvUE1DODE2
MjUwMy9wZGYvY2M5LTMtZTAzOTkucGRmPC91cmw+PC9yZWxhdGVkLXVybHM+PC91cmxzPjxjdXN0
b20xPkRyLiBDb2xsaXN0ZXIgcmVwb3J0cyBwZXJzb25hbCBmZWVzIGZyb20gQWtlYmlhLCBvdXRz
aWRlIHRoZSBzdWJtaXR0ZWQgd29yay4gRHIuIEJhZ3NoYXcgcmVwb3J0ZWQgZ3JhbnRzIGFuZCBw
ZXJzb25hbCBmZWVzIGZyb20gQmF4dGVyLCBkdXJpbmcgdGhlIGNvbmR1Y3Qgb2YgdGhlIHN0dWR5
OyBwZXJzb25hbCBmZWVzIGZyb20gQ05BIERpYWdub3N0aWNzLCBwZXJzb25hbCBmZWVzIGZyb20g
QmlvUG9ydG8sIG91dHNpZGUgdGhlIHN1Ym1pdHRlZCB3b3JrLiBEci4gV2FsZCByZWNlaXZlZCBn
cmFudHMgYW5kIHBlcnNvbmFsIGZlZXMgZnJvbSBCYXh0ZXIuIFRoZSByZW1haW5pbmcgYXV0aG9y
cyBoYXZlIGRpc2Nsb3NlZCB0aGF0IHRoZXkgZG8gbm90IGhhdmUgYW55IHBvdGVudGlhbCBjb25m
bGljdHMgb2YgaW50ZXJlc3QuPC9jdXN0b20xPjxjdXN0b20yPlBNQzgxNjI1MDM8L2N1c3RvbTI+
PGVsZWN0cm9uaWMtcmVzb3VyY2UtbnVtPjEwLjEwOTcvQ0NFLjAwMDAwMDAwMDAwMDAzOTk8L2Vs
ZWN0cm9uaWMtcmVzb3VyY2UtbnVtPjxyZW1vdGUtZGF0YWJhc2UtbmFtZT5QdWJNZWQtbm90LU1F
RExJTkU8L3JlbW90ZS1kYXRhYmFzZS1uYW1lPjxyZW1vdGUtZGF0YWJhc2UtcHJvdmlkZXI+TkxN
PC9yZW1vdGUtZGF0YWJhc2UtcHJvdmlkZXI+PC9yZWNvcmQ+PC9DaXRlPjwvRW5kTm90ZT4A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Eat 2021 (240)</w:t>
            </w:r>
            <w:r w:rsidRPr="000F41B6">
              <w:rPr>
                <w:lang w:val="en-US"/>
              </w:rPr>
              <w:fldChar w:fldCharType="end"/>
            </w:r>
          </w:p>
          <w:p w14:paraId="062C6630" w14:textId="3D5DC296" w:rsidR="00314863" w:rsidRPr="000F41B6" w:rsidRDefault="00314863" w:rsidP="00D435E8">
            <w:pPr>
              <w:pStyle w:val="TabelleText"/>
              <w:rPr>
                <w:lang w:val="en-US"/>
              </w:rPr>
            </w:pP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1C5320" w14:textId="77777777" w:rsidR="00314863" w:rsidRPr="001D1D30" w:rsidRDefault="00314863" w:rsidP="00D435E8">
            <w:pPr>
              <w:pStyle w:val="TabelleText"/>
              <w:rPr>
                <w:lang w:val="en-US"/>
              </w:rPr>
            </w:pPr>
            <w:r w:rsidRPr="001D1D30">
              <w:rPr>
                <w:lang w:val="en-US"/>
              </w:rPr>
              <w:t>SR</w:t>
            </w:r>
          </w:p>
          <w:p w14:paraId="611987B4" w14:textId="77777777" w:rsidR="00DF3E5B" w:rsidRPr="001D1D30" w:rsidRDefault="00DF3E5B" w:rsidP="00D435E8">
            <w:pPr>
              <w:pStyle w:val="TabelleText"/>
              <w:rPr>
                <w:lang w:val="en-US"/>
              </w:rPr>
            </w:pPr>
            <w:r w:rsidRPr="001D1D30">
              <w:rPr>
                <w:lang w:val="en-US"/>
              </w:rPr>
              <w:t>CRRT</w:t>
            </w:r>
          </w:p>
          <w:p w14:paraId="7058F023" w14:textId="2119BC40" w:rsidR="00DF3E5B" w:rsidRPr="001D1D30" w:rsidRDefault="00DF3E5B" w:rsidP="00D435E8">
            <w:pPr>
              <w:pStyle w:val="TabelleText"/>
              <w:rPr>
                <w:lang w:val="en-US"/>
              </w:rPr>
            </w:pPr>
            <w:r w:rsidRPr="001D1D30">
              <w:rPr>
                <w:lang w:val="en-US"/>
              </w:rPr>
              <w:t>SLED</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017178" w14:textId="153CD123" w:rsidR="00314863" w:rsidRPr="001D1D30" w:rsidRDefault="00314863" w:rsidP="00D435E8">
            <w:pPr>
              <w:pStyle w:val="TabelleText"/>
              <w:rPr>
                <w:lang w:val="en-US"/>
              </w:rPr>
            </w:pPr>
            <w:r w:rsidRPr="001D1D30">
              <w:rPr>
                <w:lang w:val="en-US"/>
              </w:rPr>
              <w:t xml:space="preserve">3774 </w:t>
            </w:r>
            <w:r w:rsidR="00D66CFF" w:rsidRPr="001D1D30">
              <w:rPr>
                <w:lang w:val="en-US"/>
              </w:rPr>
              <w:t>pat.</w:t>
            </w:r>
          </w:p>
          <w:p w14:paraId="156ABAB9" w14:textId="5C7DBBF7" w:rsidR="00314863" w:rsidRPr="001D1D30" w:rsidRDefault="00314863" w:rsidP="00D435E8">
            <w:pPr>
              <w:pStyle w:val="TabelleText"/>
              <w:rPr>
                <w:lang w:val="en-US"/>
              </w:rPr>
            </w:pPr>
            <w:r w:rsidRPr="001D1D30">
              <w:rPr>
                <w:lang w:val="en-US"/>
              </w:rPr>
              <w:t xml:space="preserve">CRRT, </w:t>
            </w:r>
            <w:r w:rsidR="00DC6972">
              <w:rPr>
                <w:lang w:val="en-US"/>
              </w:rPr>
              <w:t>IHD</w:t>
            </w:r>
            <w:r w:rsidRPr="001D1D30">
              <w:rPr>
                <w:lang w:val="en-US"/>
              </w:rPr>
              <w:t>, PD, SLED</w:t>
            </w:r>
          </w:p>
        </w:tc>
        <w:tc>
          <w:tcPr>
            <w:tcW w:w="4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8A128A" w14:textId="77777777" w:rsidR="00314863" w:rsidRPr="001D1D30" w:rsidRDefault="00314863" w:rsidP="00D435E8">
            <w:pPr>
              <w:pStyle w:val="TabelleText"/>
              <w:rPr>
                <w:lang w:val="en-US"/>
              </w:rPr>
            </w:pPr>
            <w:r w:rsidRPr="001D1D30">
              <w:rPr>
                <w:lang w:val="en-US"/>
              </w:rPr>
              <w:t>15 RCTs</w:t>
            </w:r>
          </w:p>
          <w:p w14:paraId="5DF60EF9" w14:textId="77777777" w:rsidR="00314863" w:rsidRPr="001D1D30" w:rsidRDefault="00314863" w:rsidP="00D435E8">
            <w:pPr>
              <w:pStyle w:val="TabelleText"/>
              <w:rPr>
                <w:lang w:val="en-US"/>
              </w:rPr>
            </w:pPr>
            <w:r w:rsidRPr="001D1D30">
              <w:rPr>
                <w:lang w:val="en-US"/>
              </w:rPr>
              <w:t>4 OT</w:t>
            </w:r>
          </w:p>
          <w:p w14:paraId="43A9544D" w14:textId="77777777" w:rsidR="00314863" w:rsidRPr="001D1D30" w:rsidRDefault="00314863" w:rsidP="00D435E8">
            <w:pPr>
              <w:pStyle w:val="TabelleText"/>
              <w:rPr>
                <w:lang w:val="en-US"/>
              </w:rPr>
            </w:pPr>
            <w:r w:rsidRPr="001D1D30">
              <w:rPr>
                <w:lang w:val="en-US"/>
              </w:rPr>
              <w:t>until 5/2020</w:t>
            </w:r>
          </w:p>
        </w:tc>
        <w:tc>
          <w:tcPr>
            <w:tcW w:w="15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13F2C0" w14:textId="19A5B9D1" w:rsidR="00314863" w:rsidRPr="001D1D30" w:rsidRDefault="00314863" w:rsidP="00D435E8">
            <w:pPr>
              <w:pStyle w:val="TabelleText"/>
              <w:rPr>
                <w:lang w:val="en-US"/>
              </w:rPr>
            </w:pPr>
            <w:r w:rsidRPr="001D1D30">
              <w:rPr>
                <w:lang w:val="en-US"/>
              </w:rPr>
              <w:t xml:space="preserve">CRRT vs SLED </w:t>
            </w:r>
            <w:r w:rsidR="004D378F" w:rsidRPr="001D1D30">
              <w:rPr>
                <w:i/>
                <w:lang w:val="en-US"/>
              </w:rPr>
              <w:t>renal recovery</w:t>
            </w:r>
            <w:r w:rsidRPr="001D1D30">
              <w:rPr>
                <w:lang w:val="en-US"/>
              </w:rPr>
              <w:t>:</w:t>
            </w:r>
          </w:p>
          <w:p w14:paraId="6254955A" w14:textId="77777777" w:rsidR="00314863" w:rsidRPr="001D1D30" w:rsidRDefault="00314863" w:rsidP="00D435E8">
            <w:pPr>
              <w:pStyle w:val="TabelleText"/>
              <w:rPr>
                <w:lang w:val="en-US"/>
              </w:rPr>
            </w:pPr>
            <w:r w:rsidRPr="001D1D30">
              <w:rPr>
                <w:lang w:val="en-US"/>
              </w:rPr>
              <w:t>RR 0.88; 95% CI, 0.65–1.19</w:t>
            </w:r>
          </w:p>
        </w:tc>
        <w:tc>
          <w:tcPr>
            <w:tcW w:w="15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F28339" w14:textId="77777777" w:rsidR="00314863" w:rsidRPr="001D1D30" w:rsidRDefault="00314863" w:rsidP="00D435E8">
            <w:pPr>
              <w:pStyle w:val="TabelleText"/>
              <w:rPr>
                <w:lang w:val="en-US"/>
              </w:rPr>
            </w:pPr>
            <w:r w:rsidRPr="001D1D30">
              <w:rPr>
                <w:lang w:val="en-US"/>
              </w:rPr>
              <w:t>SLED better than CRRT</w:t>
            </w:r>
          </w:p>
        </w:tc>
      </w:tr>
      <w:tr w:rsidR="00314863" w:rsidRPr="001D1D30" w14:paraId="4E909593" w14:textId="77777777" w:rsidTr="00EF33A5">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941362" w14:textId="251636EF" w:rsidR="00314863" w:rsidRPr="000F41B6" w:rsidRDefault="00EF1358" w:rsidP="00D435E8">
            <w:pPr>
              <w:pStyle w:val="TabelleText"/>
              <w:rPr>
                <w:lang w:val="en-US"/>
              </w:rPr>
            </w:pPr>
            <w:r w:rsidRPr="000F41B6">
              <w:rPr>
                <w:lang w:val="en-US"/>
              </w:rPr>
              <w:fldChar w:fldCharType="begin">
                <w:fldData xml:space="preserve">PEVuZE5vdGU+PENpdGU+PEF1dGhvcj5OYXNoPC9BdXRob3I+PFllYXI+MjAxNzwvWWVhcj48UmVj
TnVtPjM5MDwvUmVjTnVtPjxEaXNwbGF5VGV4dD48c3R5bGUgZmFjZT0iaXRhbGljIiBmb250PSJU
aW1lcyBOZXcgUm9tYW4iIHNpemU9IjEyIj5OYXNoIDIwMTcgKDE0Myk8L3N0eWxlPjwvRGlzcGxh
eVRleHQ+PHJlY29yZD48cmVjLW51bWJlcj4zOTA8L3JlYy1udW1iZXI+PGZvcmVpZ24ta2V5cz48
a2V5IGFwcD0iRU4iIGRiLWlkPSJhc3hkZjV4dDQ5eHc1dmVmd3d0dndzZDcyNWFwcHB4cjI5MnYi
IHRpbWVzdGFtcD0iMTcyNDMxMzc1OCI+MzkwPC9rZXk+PC9mb3JlaWduLWtleXM+PHJlZi10eXBl
IG5hbWU9IkpvdXJuYWwgQXJ0aWNsZSI+MTc8L3JlZi10eXBlPjxjb250cmlidXRvcnM+PGF1dGhv
cnM+PGF1dGhvcj5OYXNoLCBELiBNLjwvYXV0aG9yPjxhdXRob3I+UHJ6ZWNoLCBTLjwvYXV0aG9y
PjxhdXRob3I+V2FsZCwgUi48L2F1dGhvcj48YXV0aG9yPk8mYXBvcztSZWlsbHksIEQuPC9hdXRo
b3I+PC9hdXRob3JzPjwvY29udHJpYnV0b3JzPjxhdXRoLWFkZHJlc3M+RGVwYXJ0bWVudCBvZiBD
bGluaWNhbCBFcGlkZW1pb2xvZ3kgYW5kIEJpb3N0YXRpc3RpY3MsIE1jTWFzdGVyIFVuaXZlcnNp
dHksIEhhbWlsdG9uLCBPbnRhcmlvLCBDYW5hZGE7IERlcGFydG1lbnQgb2YgTWVkaWNpbmUsIExv
bmRvbiBIZWFsdGggU2NpZW5jZXMgQ2VudHJlLCBMb25kb24sIE9udGFyaW8sIENhbmFkYS4gRWxl
Y3Ryb25pYyBhZGRyZXNzOiBkYW5pZWxsZS5uYXNoQGxoc2Mub24uY2EuJiN4RDtEZXBhcnRtZW50
IG9mIE1lZGljaW5lLCBMb25kb24gSGVhbHRoIFNjaWVuY2VzIENlbnRyZSwgTG9uZG9uLCBPbnRh
cmlvLCBDYW5hZGE7IERlcGFydG1lbnQgb2YgTWVkaWNpbmUsIE1jR2lsbCBVbml2ZXJzaXR5LCBN
b250cmVhbCwgUXVlYmVjLCBDYW5hZGE7IERlcGFydG1lbnQgb2YgRXBpZGVtaW9sb2d5IGFuZCBC
aW9zdGF0aXN0aWNzLCBXZXN0ZXJuIFVuaXZlcnNpdHksIExvbmRvbiwgT250YXJpbywgQ2FuYWRh
LiBFbGVjdHJvbmljIGFkZHJlc3M6IHNlYmFzdGlhbi5wcnplY2hAbWFpbC5tY2dpbGwuY2EuJiN4
RDtEZXBhcnRtZW50IG9mIE1lZGljaW5lIChOZXBocm9sb2d5KSwgU3QuIE1pY2hhZWwmYXBvcztz
IEhvc3BpdGFsLCBUb3JvbnRvLCBPbnRhcmlvLCBDYW5hZGE7IERlcGFydG1lbnQgb2YgTWVkaWNp
bmUsIFVuaXZlcnNpdHkgb2YgVG9yb250bywgVG9yb250bywgT250YXJpbywgQ2FuYWRhLiBFbGVj
dHJvbmljIGFkZHJlc3M6IHdhbGRyQHNtaC5jYS4mI3hEO0RlcGFydG1lbnQgb2YgQ2xpbmljYWwg
RXBpZGVtaW9sb2d5IGFuZCBCaW9zdGF0aXN0aWNzLCBNY01hc3RlciBVbml2ZXJzaXR5LCBIYW1p
bHRvbiwgT250YXJpbywgQ2FuYWRhOyBQcm9ncmFtcyBmb3IgQXNzZXNzbWVudCBvZiBUZWNobm9s
b2d5IGluIEhlYWx0aCwgU3QuIEpvc2VwaHMmYXBvczsgSGVhbHRoY2FyZSBIYW1pbHRvbiwgSGFt
aWx0b24sIE9udGFyaW8sIENhbmFkYS4gRWxlY3Ryb25pYyBhZGRyZXNzOiBvcmVpbGxkQG1jbWFz
dGVyLmNhLjwvYXV0aC1hZGRyZXNzPjx0aXRsZXM+PHRpdGxlPlN5c3RlbWF0aWMgcmV2aWV3IGFu
ZCBtZXRhLWFuYWx5c2lzIG9mIHJlbmFsIHJlcGxhY2VtZW50IHRoZXJhcHkgbW9kYWxpdGllcyBm
b3IgYWN1dGUga2lkbmV5IGluanVyeSBpbiB0aGUgaW50ZW5zaXZlIGNhcmUgdW5pdDwvdGl0bGU+
PHNlY29uZGFyeS10aXRsZT5KIENyaXQgQ2FyZTwvc2Vjb25kYXJ5LXRpdGxlPjwvdGl0bGVzPjxw
ZXJpb2RpY2FsPjxmdWxsLXRpdGxlPkogQ3JpdCBDYXJlPC9mdWxsLXRpdGxlPjwvcGVyaW9kaWNh
bD48cGFnZXM+MTM4LTE0NDwvcGFnZXM+PHZvbHVtZT40MTwvdm9sdW1lPjxlZGl0aW9uPjIwMTcw
NTA5PC9lZGl0aW9uPjxrZXl3b3Jkcz48a2V5d29yZD5BY3V0ZSBLaWRuZXkgSW5qdXJ5Lyp0aGVy
YXB5PC9rZXl3b3JkPjxrZXl3b3JkPkNyaXRpY2FsIElsbG5lc3MvKnRoZXJhcHk8L2tleXdvcmQ+
PGtleXdvcmQ+SG9zcGl0YWwgTW9ydGFsaXR5PC9rZXl3b3JkPjxrZXl3b3JkPkh1bWFuczwva2V5
d29yZD48a2V5d29yZD5JbnRlbnNpdmUgQ2FyZSBVbml0cy8qc3RhdGlzdGljcyAmYW1wOyBudW1l
cmljYWwgZGF0YTwva2V5d29yZD48a2V5d29yZD5Qcm9zcGVjdGl2ZSBTdHVkaWVzPC9rZXl3b3Jk
PjxrZXl3b3JkPlJlbmFsIERpYWx5c2lzL21ldGhvZHM8L2tleXdvcmQ+PGtleXdvcmQ+UmVuYWwg
UmVwbGFjZW1lbnQgVGhlcmFweS8qbWV0aG9kczwva2V5d29yZD48a2V5d29yZD5BY3V0ZSBraWRu
ZXkgaW5qdXJ5PC9rZXl3b3JkPjxrZXl3b3JkPkludGVuc2l2ZSBjYXJlPC9rZXl3b3JkPjxrZXl3
b3JkPk1ldGEtYW5hbHlzaXM8L2tleXdvcmQ+PGtleXdvcmQ+UmVuYWwgcmVwbGFjZW1lbnQgdGhl
cmFweTwva2V5d29yZD48a2V5d29yZD5TeXN0ZW1hdGljIHJldmlldzwva2V5d29yZD48L2tleXdv
cmRzPjxkYXRlcz48eWVhcj4yMDE3PC95ZWFyPjxwdWItZGF0ZXM+PGRhdGU+T2N0PC9kYXRlPjwv
cHViLWRhdGVzPjwvZGF0ZXM+PGlzYm4+MTU1Ny04NjE1IChFbGVjdHJvbmljKSYjeEQ7MDg4My05
NDQxIChMaW5raW5nKTwvaXNibj48YWNjZXNzaW9uLW51bT4yODUyNTc3OTwvYWNjZXNzaW9uLW51
bT48d29yay10eXBlPlNSPC93b3JrLXR5cGU+PHJldmlld2VkLWl0ZW0+QUo8L3Jldmlld2VkLWl0
ZW0+PHVybHM+PHJlbGF0ZWQtdXJscz48dXJsPmh0dHBzOi8vd3d3Lm5jYmkubmxtLm5paC5nb3Yv
cHVibWVkLzI4NTI1Nzc5PC91cmw+PC9yZWxhdGVkLXVybHM+PC91cmxzPjxlbGVjdHJvbmljLXJl
c291cmNlLW51bT4xMC4xMDE2L2ouamNyYy4yMDE3LjA1LjAwMjwvZWxlY3Ryb25pYy1yZXNvdXJj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PEVuZE5vdGU+PENpdGU+PEF1dGhvcj5OYXNoPC9BdXRob3I+PFllYXI+MjAxNzwvWWVhcj48UmVj
TnVtPjM5MDwvUmVjTnVtPjxEaXNwbGF5VGV4dD48c3R5bGUgZmFjZT0iaXRhbGljIiBmb250PSJU
aW1lcyBOZXcgUm9tYW4iIHNpemU9IjEyIj5OYXNoIDIwMTcgKDE0Myk8L3N0eWxlPjwvRGlzcGxh
eVRleHQ+PHJlY29yZD48cmVjLW51bWJlcj4zOTA8L3JlYy1udW1iZXI+PGZvcmVpZ24ta2V5cz48
a2V5IGFwcD0iRU4iIGRiLWlkPSJhc3hkZjV4dDQ5eHc1dmVmd3d0dndzZDcyNWFwcHB4cjI5MnYi
IHRpbWVzdGFtcD0iMTcyNDMxMzc1OCI+MzkwPC9rZXk+PC9mb3JlaWduLWtleXM+PHJlZi10eXBl
IG5hbWU9IkpvdXJuYWwgQXJ0aWNsZSI+MTc8L3JlZi10eXBlPjxjb250cmlidXRvcnM+PGF1dGhv
cnM+PGF1dGhvcj5OYXNoLCBELiBNLjwvYXV0aG9yPjxhdXRob3I+UHJ6ZWNoLCBTLjwvYXV0aG9y
PjxhdXRob3I+V2FsZCwgUi48L2F1dGhvcj48YXV0aG9yPk8mYXBvcztSZWlsbHksIEQuPC9hdXRo
b3I+PC9hdXRob3JzPjwvY29udHJpYnV0b3JzPjxhdXRoLWFkZHJlc3M+RGVwYXJ0bWVudCBvZiBD
bGluaWNhbCBFcGlkZW1pb2xvZ3kgYW5kIEJpb3N0YXRpc3RpY3MsIE1jTWFzdGVyIFVuaXZlcnNp
dHksIEhhbWlsdG9uLCBPbnRhcmlvLCBDYW5hZGE7IERlcGFydG1lbnQgb2YgTWVkaWNpbmUsIExv
bmRvbiBIZWFsdGggU2NpZW5jZXMgQ2VudHJlLCBMb25kb24sIE9udGFyaW8sIENhbmFkYS4gRWxl
Y3Ryb25pYyBhZGRyZXNzOiBkYW5pZWxsZS5uYXNoQGxoc2Mub24uY2EuJiN4RDtEZXBhcnRtZW50
IG9mIE1lZGljaW5lLCBMb25kb24gSGVhbHRoIFNjaWVuY2VzIENlbnRyZSwgTG9uZG9uLCBPbnRh
cmlvLCBDYW5hZGE7IERlcGFydG1lbnQgb2YgTWVkaWNpbmUsIE1jR2lsbCBVbml2ZXJzaXR5LCBN
b250cmVhbCwgUXVlYmVjLCBDYW5hZGE7IERlcGFydG1lbnQgb2YgRXBpZGVtaW9sb2d5IGFuZCBC
aW9zdGF0aXN0aWNzLCBXZXN0ZXJuIFVuaXZlcnNpdHksIExvbmRvbiwgT250YXJpbywgQ2FuYWRh
LiBFbGVjdHJvbmljIGFkZHJlc3M6IHNlYmFzdGlhbi5wcnplY2hAbWFpbC5tY2dpbGwuY2EuJiN4
RDtEZXBhcnRtZW50IG9mIE1lZGljaW5lIChOZXBocm9sb2d5KSwgU3QuIE1pY2hhZWwmYXBvcztz
IEhvc3BpdGFsLCBUb3JvbnRvLCBPbnRhcmlvLCBDYW5hZGE7IERlcGFydG1lbnQgb2YgTWVkaWNp
bmUsIFVuaXZlcnNpdHkgb2YgVG9yb250bywgVG9yb250bywgT250YXJpbywgQ2FuYWRhLiBFbGVj
dHJvbmljIGFkZHJlc3M6IHdhbGRyQHNtaC5jYS4mI3hEO0RlcGFydG1lbnQgb2YgQ2xpbmljYWwg
RXBpZGVtaW9sb2d5IGFuZCBCaW9zdGF0aXN0aWNzLCBNY01hc3RlciBVbml2ZXJzaXR5LCBIYW1p
bHRvbiwgT250YXJpbywgQ2FuYWRhOyBQcm9ncmFtcyBmb3IgQXNzZXNzbWVudCBvZiBUZWNobm9s
b2d5IGluIEhlYWx0aCwgU3QuIEpvc2VwaHMmYXBvczsgSGVhbHRoY2FyZSBIYW1pbHRvbiwgSGFt
aWx0b24sIE9udGFyaW8sIENhbmFkYS4gRWxlY3Ryb25pYyBhZGRyZXNzOiBvcmVpbGxkQG1jbWFz
dGVyLmNhLjwvYXV0aC1hZGRyZXNzPjx0aXRsZXM+PHRpdGxlPlN5c3RlbWF0aWMgcmV2aWV3IGFu
ZCBtZXRhLWFuYWx5c2lzIG9mIHJlbmFsIHJlcGxhY2VtZW50IHRoZXJhcHkgbW9kYWxpdGllcyBm
b3IgYWN1dGUga2lkbmV5IGluanVyeSBpbiB0aGUgaW50ZW5zaXZlIGNhcmUgdW5pdDwvdGl0bGU+
PHNlY29uZGFyeS10aXRsZT5KIENyaXQgQ2FyZTwvc2Vjb25kYXJ5LXRpdGxlPjwvdGl0bGVzPjxw
ZXJpb2RpY2FsPjxmdWxsLXRpdGxlPkogQ3JpdCBDYXJlPC9mdWxsLXRpdGxlPjwvcGVyaW9kaWNh
bD48cGFnZXM+MTM4LTE0NDwvcGFnZXM+PHZvbHVtZT40MTwvdm9sdW1lPjxlZGl0aW9uPjIwMTcw
NTA5PC9lZGl0aW9uPjxrZXl3b3Jkcz48a2V5d29yZD5BY3V0ZSBLaWRuZXkgSW5qdXJ5Lyp0aGVy
YXB5PC9rZXl3b3JkPjxrZXl3b3JkPkNyaXRpY2FsIElsbG5lc3MvKnRoZXJhcHk8L2tleXdvcmQ+
PGtleXdvcmQ+SG9zcGl0YWwgTW9ydGFsaXR5PC9rZXl3b3JkPjxrZXl3b3JkPkh1bWFuczwva2V5
d29yZD48a2V5d29yZD5JbnRlbnNpdmUgQ2FyZSBVbml0cy8qc3RhdGlzdGljcyAmYW1wOyBudW1l
cmljYWwgZGF0YTwva2V5d29yZD48a2V5d29yZD5Qcm9zcGVjdGl2ZSBTdHVkaWVzPC9rZXl3b3Jk
PjxrZXl3b3JkPlJlbmFsIERpYWx5c2lzL21ldGhvZHM8L2tleXdvcmQ+PGtleXdvcmQ+UmVuYWwg
UmVwbGFjZW1lbnQgVGhlcmFweS8qbWV0aG9kczwva2V5d29yZD48a2V5d29yZD5BY3V0ZSBraWRu
ZXkgaW5qdXJ5PC9rZXl3b3JkPjxrZXl3b3JkPkludGVuc2l2ZSBjYXJlPC9rZXl3b3JkPjxrZXl3
b3JkPk1ldGEtYW5hbHlzaXM8L2tleXdvcmQ+PGtleXdvcmQ+UmVuYWwgcmVwbGFjZW1lbnQgdGhl
cmFweTwva2V5d29yZD48a2V5d29yZD5TeXN0ZW1hdGljIHJldmlldzwva2V5d29yZD48L2tleXdv
cmRzPjxkYXRlcz48eWVhcj4yMDE3PC95ZWFyPjxwdWItZGF0ZXM+PGRhdGU+T2N0PC9kYXRlPjwv
cHViLWRhdGVzPjwvZGF0ZXM+PGlzYm4+MTU1Ny04NjE1IChFbGVjdHJvbmljKSYjeEQ7MDg4My05
NDQxIChMaW5raW5nKTwvaXNibj48YWNjZXNzaW9uLW51bT4yODUyNTc3OTwvYWNjZXNzaW9uLW51
bT48d29yay10eXBlPlNSPC93b3JrLXR5cGU+PHJldmlld2VkLWl0ZW0+QUo8L3Jldmlld2VkLWl0
ZW0+PHVybHM+PHJlbGF0ZWQtdXJscz48dXJsPmh0dHBzOi8vd3d3Lm5jYmkubmxtLm5paC5nb3Yv
cHVibWVkLzI4NTI1Nzc5PC91cmw+PC9yZWxhdGVkLXVybHM+PC91cmxzPjxlbGVjdHJvbmljLXJl
c291cmNlLW51bT4xMC4xMDE2L2ouamNyYy4yMDE3LjA1LjAwMjwvZWxlY3Ryb25pYy1yZXNvdXJj
ZS1udW0+PHJlbW90ZS1kYXRhYmFzZS1uYW1lPk1lZGxpbmU8L3JlbW90ZS1kYXRhYmFzZS1uYW1l
PjxyZW1vdGUtZGF0YWJhc2UtcHJvdmlkZXI+TkxNPC9yZW1vdGUtZGF0YWJhc2UtcHJvdmlkZXI+
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Nash 2017 (143)</w:t>
            </w:r>
            <w:r w:rsidRPr="000F41B6">
              <w:rPr>
                <w:lang w:val="en-US"/>
              </w:rPr>
              <w:fldChar w:fldCharType="end"/>
            </w:r>
          </w:p>
          <w:p w14:paraId="3D03421C" w14:textId="39C8149D" w:rsidR="00314863" w:rsidRPr="000F41B6" w:rsidRDefault="00314863" w:rsidP="00D435E8">
            <w:pPr>
              <w:pStyle w:val="TabelleText"/>
              <w:rPr>
                <w:lang w:val="en-US"/>
              </w:rPr>
            </w:pP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73A0C2" w14:textId="7E12FF10" w:rsidR="00314863" w:rsidRPr="001D1D30" w:rsidRDefault="00314863" w:rsidP="00D435E8">
            <w:pPr>
              <w:pStyle w:val="TabelleText"/>
              <w:rPr>
                <w:lang w:val="en-US"/>
              </w:rPr>
            </w:pPr>
            <w:r w:rsidRPr="001D1D30">
              <w:rPr>
                <w:lang w:val="en-US"/>
              </w:rPr>
              <w:t>SR</w:t>
            </w:r>
          </w:p>
          <w:p w14:paraId="39D009EA" w14:textId="33F30590" w:rsidR="00DF3E5B" w:rsidRPr="001D1D30" w:rsidRDefault="00DF3E5B" w:rsidP="00D435E8">
            <w:pPr>
              <w:pStyle w:val="TabelleText"/>
              <w:rPr>
                <w:lang w:val="en-US"/>
              </w:rPr>
            </w:pPr>
            <w:r w:rsidRPr="001D1D30">
              <w:rPr>
                <w:lang w:val="en-US"/>
              </w:rPr>
              <w:t>SLED</w:t>
            </w:r>
          </w:p>
          <w:p w14:paraId="410C003E" w14:textId="57DA895A" w:rsidR="00DF3E5B" w:rsidRPr="001D1D30" w:rsidRDefault="00DF3E5B" w:rsidP="00D435E8">
            <w:pPr>
              <w:pStyle w:val="TabelleText"/>
              <w:rPr>
                <w:lang w:val="en-US"/>
              </w:rPr>
            </w:pPr>
            <w:r w:rsidRPr="001D1D30">
              <w:rPr>
                <w:lang w:val="en-US"/>
              </w:rPr>
              <w:t>CRRT</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721CB9" w14:textId="1F49CD2E" w:rsidR="00314863" w:rsidRPr="001D1D30" w:rsidRDefault="00314863" w:rsidP="00D435E8">
            <w:pPr>
              <w:pStyle w:val="TabelleText"/>
              <w:rPr>
                <w:lang w:val="en-US"/>
              </w:rPr>
            </w:pPr>
            <w:r w:rsidRPr="001D1D30">
              <w:rPr>
                <w:lang w:val="en-US"/>
              </w:rPr>
              <w:t xml:space="preserve">5015 </w:t>
            </w:r>
            <w:r w:rsidR="00D66CFF" w:rsidRPr="001D1D30">
              <w:rPr>
                <w:lang w:val="en-US"/>
              </w:rPr>
              <w:t>pat.</w:t>
            </w:r>
          </w:p>
        </w:tc>
        <w:tc>
          <w:tcPr>
            <w:tcW w:w="4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C4A2A6" w14:textId="77777777" w:rsidR="00314863" w:rsidRPr="001D1D30" w:rsidRDefault="00314863" w:rsidP="00D435E8">
            <w:pPr>
              <w:pStyle w:val="TabelleText"/>
              <w:rPr>
                <w:lang w:val="en-US"/>
              </w:rPr>
            </w:pPr>
            <w:r w:rsidRPr="001D1D30">
              <w:rPr>
                <w:lang w:val="en-US"/>
              </w:rPr>
              <w:t>21 RCTs</w:t>
            </w:r>
          </w:p>
          <w:p w14:paraId="1AA0920C" w14:textId="77777777" w:rsidR="00314863" w:rsidRPr="001D1D30" w:rsidRDefault="00314863" w:rsidP="00D435E8">
            <w:pPr>
              <w:pStyle w:val="TabelleText"/>
              <w:rPr>
                <w:lang w:val="en-US"/>
              </w:rPr>
            </w:pPr>
            <w:r w:rsidRPr="001D1D30">
              <w:rPr>
                <w:lang w:val="en-US"/>
              </w:rPr>
              <w:t>to 5/2015</w:t>
            </w:r>
          </w:p>
        </w:tc>
        <w:tc>
          <w:tcPr>
            <w:tcW w:w="15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0FA4BD" w14:textId="1EC4ABFB" w:rsidR="00314863" w:rsidRPr="001D1D30" w:rsidRDefault="00314863" w:rsidP="00D435E8">
            <w:pPr>
              <w:pStyle w:val="TabelleText"/>
              <w:rPr>
                <w:lang w:val="en-US"/>
              </w:rPr>
            </w:pPr>
            <w:r w:rsidRPr="001D1D30">
              <w:rPr>
                <w:lang w:val="en-US"/>
              </w:rPr>
              <w:t xml:space="preserve">CRRT vs SLED </w:t>
            </w:r>
            <w:r w:rsidR="004D378F" w:rsidRPr="001D1D30">
              <w:rPr>
                <w:i/>
                <w:lang w:val="en-US"/>
              </w:rPr>
              <w:t>dialysis dependence</w:t>
            </w:r>
            <w:r w:rsidRPr="001D1D30">
              <w:rPr>
                <w:lang w:val="en-US"/>
              </w:rPr>
              <w:t>:</w:t>
            </w:r>
          </w:p>
          <w:p w14:paraId="7C2F99FC" w14:textId="77777777" w:rsidR="00314863" w:rsidRPr="001D1D30" w:rsidRDefault="00314863" w:rsidP="00D435E8">
            <w:pPr>
              <w:pStyle w:val="TabelleText"/>
              <w:rPr>
                <w:lang w:val="en-US"/>
              </w:rPr>
            </w:pPr>
            <w:r w:rsidRPr="001D1D30">
              <w:rPr>
                <w:lang w:val="en-US"/>
              </w:rPr>
              <w:t>RR 1.15 (95% CI 0.67-1.99)</w:t>
            </w:r>
          </w:p>
        </w:tc>
        <w:tc>
          <w:tcPr>
            <w:tcW w:w="15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3342A5" w14:textId="7F95B16D" w:rsidR="00314863" w:rsidRPr="001D1D30" w:rsidRDefault="004D378F" w:rsidP="00D435E8">
            <w:pPr>
              <w:pStyle w:val="TabelleText"/>
              <w:rPr>
                <w:lang w:val="en-US"/>
              </w:rPr>
            </w:pPr>
            <w:r w:rsidRPr="001D1D30">
              <w:rPr>
                <w:lang w:val="en-US"/>
              </w:rPr>
              <w:t>no</w:t>
            </w:r>
            <w:r w:rsidR="000F7A08" w:rsidRPr="001D1D30">
              <w:rPr>
                <w:lang w:val="en-US"/>
              </w:rPr>
              <w:t xml:space="preserve"> difference</w:t>
            </w:r>
          </w:p>
        </w:tc>
      </w:tr>
      <w:tr w:rsidR="00314863" w:rsidRPr="001D1D30" w14:paraId="705331F2" w14:textId="77777777" w:rsidTr="00EF33A5">
        <w:trPr>
          <w:trHeight w:val="400"/>
        </w:trPr>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C6F5E1" w14:textId="53B83C2D" w:rsidR="00314863" w:rsidRPr="000F41B6" w:rsidRDefault="00EF1358" w:rsidP="00D435E8">
            <w:pPr>
              <w:pStyle w:val="TabelleText"/>
              <w:rPr>
                <w:lang w:val="en-US"/>
              </w:rPr>
            </w:pPr>
            <w:r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Zhou 2021 (256)</w:t>
            </w:r>
            <w:r w:rsidRPr="000F41B6">
              <w:rPr>
                <w:lang w:val="en-US"/>
              </w:rPr>
              <w:fldChar w:fldCharType="end"/>
            </w:r>
          </w:p>
          <w:p w14:paraId="609CD598" w14:textId="65366FF4" w:rsidR="00314863" w:rsidRPr="000F41B6" w:rsidRDefault="00314863" w:rsidP="00D435E8">
            <w:pPr>
              <w:pStyle w:val="TabelleText"/>
              <w:rPr>
                <w:lang w:val="en-US"/>
              </w:rPr>
            </w:pP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E92415" w14:textId="77777777" w:rsidR="00314863" w:rsidRPr="001D1D30" w:rsidRDefault="00314863" w:rsidP="00D435E8">
            <w:pPr>
              <w:pStyle w:val="TabelleText"/>
              <w:rPr>
                <w:lang w:val="en-US"/>
              </w:rPr>
            </w:pPr>
            <w:r w:rsidRPr="001D1D30">
              <w:rPr>
                <w:lang w:val="en-US"/>
              </w:rPr>
              <w:t>SR</w:t>
            </w:r>
          </w:p>
          <w:p w14:paraId="0BB2C4B1" w14:textId="77777777" w:rsidR="00DF3E5B" w:rsidRPr="001D1D30" w:rsidRDefault="00DF3E5B" w:rsidP="00D435E8">
            <w:pPr>
              <w:pStyle w:val="TabelleText"/>
              <w:rPr>
                <w:lang w:val="en-US"/>
              </w:rPr>
            </w:pPr>
            <w:r w:rsidRPr="001D1D30">
              <w:rPr>
                <w:lang w:val="en-US"/>
              </w:rPr>
              <w:t>SLED</w:t>
            </w:r>
          </w:p>
          <w:p w14:paraId="7BBB055A" w14:textId="6821876F" w:rsidR="00DF3E5B" w:rsidRPr="001D1D30" w:rsidRDefault="00DF3E5B" w:rsidP="00D435E8">
            <w:pPr>
              <w:pStyle w:val="TabelleText"/>
              <w:rPr>
                <w:lang w:val="en-US"/>
              </w:rPr>
            </w:pPr>
            <w:r w:rsidRPr="001D1D30">
              <w:rPr>
                <w:lang w:val="en-US"/>
              </w:rPr>
              <w:t>CRRT</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7970FD" w14:textId="5A01B0A0" w:rsidR="00314863" w:rsidRPr="001D1D30" w:rsidRDefault="00314863" w:rsidP="00D435E8">
            <w:pPr>
              <w:pStyle w:val="TabelleText"/>
              <w:rPr>
                <w:lang w:val="en-US"/>
              </w:rPr>
            </w:pPr>
            <w:r w:rsidRPr="001D1D30">
              <w:rPr>
                <w:lang w:val="en-US"/>
              </w:rPr>
              <w:t xml:space="preserve">621 </w:t>
            </w:r>
            <w:r w:rsidR="00D66CFF" w:rsidRPr="001D1D30">
              <w:rPr>
                <w:lang w:val="en-US"/>
              </w:rPr>
              <w:t>pat.</w:t>
            </w:r>
            <w:r w:rsidRPr="001D1D30">
              <w:rPr>
                <w:lang w:val="en-US"/>
              </w:rPr>
              <w:t xml:space="preserve"> CRRT</w:t>
            </w:r>
          </w:p>
          <w:p w14:paraId="51F0868E" w14:textId="59537488" w:rsidR="00314863" w:rsidRPr="001D1D30" w:rsidRDefault="00314863" w:rsidP="00D435E8">
            <w:pPr>
              <w:pStyle w:val="TabelleText"/>
              <w:rPr>
                <w:lang w:val="en-US"/>
              </w:rPr>
            </w:pPr>
            <w:r w:rsidRPr="001D1D30">
              <w:rPr>
                <w:lang w:val="en-US"/>
              </w:rPr>
              <w:t xml:space="preserve">1503 </w:t>
            </w:r>
            <w:r w:rsidR="00D66CFF" w:rsidRPr="001D1D30">
              <w:rPr>
                <w:lang w:val="en-US"/>
              </w:rPr>
              <w:t>pat.</w:t>
            </w:r>
            <w:r w:rsidRPr="001D1D30">
              <w:rPr>
                <w:lang w:val="en-US"/>
              </w:rPr>
              <w:t xml:space="preserve"> </w:t>
            </w:r>
            <w:r w:rsidR="00DC6972">
              <w:rPr>
                <w:lang w:val="en-US"/>
              </w:rPr>
              <w:t>IHD</w:t>
            </w:r>
          </w:p>
          <w:p w14:paraId="1366DDF7" w14:textId="5DA7B338" w:rsidR="00314863" w:rsidRPr="001D1D30" w:rsidRDefault="00314863" w:rsidP="00D435E8">
            <w:pPr>
              <w:pStyle w:val="TabelleText"/>
              <w:rPr>
                <w:lang w:val="en-US"/>
              </w:rPr>
            </w:pPr>
            <w:r w:rsidRPr="001D1D30">
              <w:rPr>
                <w:lang w:val="en-US"/>
              </w:rPr>
              <w:t xml:space="preserve">333 </w:t>
            </w:r>
            <w:r w:rsidR="00D66CFF" w:rsidRPr="001D1D30">
              <w:rPr>
                <w:lang w:val="en-US"/>
              </w:rPr>
              <w:t>pat.</w:t>
            </w:r>
            <w:r w:rsidRPr="001D1D30">
              <w:rPr>
                <w:lang w:val="en-US"/>
              </w:rPr>
              <w:t xml:space="preserve"> PD</w:t>
            </w:r>
          </w:p>
        </w:tc>
        <w:tc>
          <w:tcPr>
            <w:tcW w:w="4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5E012E" w14:textId="77777777" w:rsidR="00314863" w:rsidRPr="001D1D30" w:rsidRDefault="00314863" w:rsidP="00D435E8">
            <w:pPr>
              <w:pStyle w:val="TabelleText"/>
              <w:rPr>
                <w:lang w:val="en-US"/>
              </w:rPr>
            </w:pPr>
            <w:r w:rsidRPr="001D1D30">
              <w:rPr>
                <w:lang w:val="en-US"/>
              </w:rPr>
              <w:t>23 RCTs</w:t>
            </w:r>
          </w:p>
          <w:p w14:paraId="6D60213E" w14:textId="77777777" w:rsidR="00314863" w:rsidRPr="001D1D30" w:rsidRDefault="00314863" w:rsidP="00D435E8">
            <w:pPr>
              <w:pStyle w:val="TabelleText"/>
              <w:rPr>
                <w:lang w:val="en-US"/>
              </w:rPr>
            </w:pPr>
            <w:r w:rsidRPr="001D1D30">
              <w:rPr>
                <w:lang w:val="en-US"/>
              </w:rPr>
              <w:t>to 6/2020</w:t>
            </w:r>
          </w:p>
        </w:tc>
        <w:tc>
          <w:tcPr>
            <w:tcW w:w="15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E83825" w14:textId="07DE83D5" w:rsidR="00314863" w:rsidRPr="001D1D30" w:rsidRDefault="00314863" w:rsidP="00D435E8">
            <w:pPr>
              <w:pStyle w:val="TabelleText"/>
              <w:rPr>
                <w:lang w:val="en-US"/>
              </w:rPr>
            </w:pPr>
            <w:r w:rsidRPr="001D1D30">
              <w:rPr>
                <w:lang w:val="en-US"/>
              </w:rPr>
              <w:t xml:space="preserve">SLED vs CRRT </w:t>
            </w:r>
            <w:r w:rsidR="004D378F" w:rsidRPr="001D1D30">
              <w:rPr>
                <w:i/>
                <w:lang w:val="en-US"/>
              </w:rPr>
              <w:t>renal recovery</w:t>
            </w:r>
            <w:r w:rsidRPr="001D1D30">
              <w:rPr>
                <w:lang w:val="en-US"/>
              </w:rPr>
              <w:t>:</w:t>
            </w:r>
          </w:p>
          <w:p w14:paraId="36BE9738" w14:textId="77777777" w:rsidR="00314863" w:rsidRPr="001D1D30" w:rsidRDefault="00314863" w:rsidP="00D435E8">
            <w:pPr>
              <w:pStyle w:val="TabelleText"/>
              <w:rPr>
                <w:lang w:val="en-US"/>
              </w:rPr>
            </w:pPr>
            <w:r w:rsidRPr="001D1D30">
              <w:rPr>
                <w:lang w:val="en-US"/>
              </w:rPr>
              <w:t>CRRT vs SLED RR 1.19 (95%CI 0.90-1.59), I2=15.1%</w:t>
            </w:r>
          </w:p>
        </w:tc>
        <w:tc>
          <w:tcPr>
            <w:tcW w:w="15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BC0687" w14:textId="0B6A8978" w:rsidR="00314863" w:rsidRPr="001D1D30" w:rsidRDefault="004D378F" w:rsidP="00D435E8">
            <w:pPr>
              <w:pStyle w:val="TabelleText"/>
              <w:rPr>
                <w:lang w:val="en-US"/>
              </w:rPr>
            </w:pPr>
            <w:r w:rsidRPr="001D1D30">
              <w:rPr>
                <w:lang w:val="en-US"/>
              </w:rPr>
              <w:t>no</w:t>
            </w:r>
            <w:r w:rsidR="000F7A08" w:rsidRPr="001D1D30">
              <w:rPr>
                <w:lang w:val="en-US"/>
              </w:rPr>
              <w:t xml:space="preserve"> difference</w:t>
            </w:r>
          </w:p>
        </w:tc>
      </w:tr>
      <w:tr w:rsidR="00314863" w:rsidRPr="001D1D30" w14:paraId="2123D1AD" w14:textId="77777777" w:rsidTr="00EF33A5">
        <w:trPr>
          <w:trHeight w:val="800"/>
        </w:trPr>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096F07" w14:textId="01063729" w:rsidR="00314863" w:rsidRPr="000F41B6" w:rsidRDefault="00EF1358" w:rsidP="00EF1358">
            <w:pPr>
              <w:pStyle w:val="TabelleText"/>
              <w:rPr>
                <w:lang w:val="en-US"/>
              </w:rPr>
            </w:pPr>
            <w:r w:rsidRPr="000F41B6">
              <w:rPr>
                <w:lang w:val="en-US"/>
              </w:rPr>
              <w:fldChar w:fldCharType="begin">
                <w:fldData xml:space="preserve">PEVuZE5vdGU+PENpdGU+PEF1dGhvcj5aaGFuZzwvQXV0aG9yPjxZZWFyPjIwMTU8L1llYXI+PFJl
Y051bT4zOTk8L1JlY051bT48RGlzcGxheVRleHQ+PHN0eWxlIGZhY2U9Iml0YWxpYyIgZm9udD0i
VGltZXMgTmV3IFJvbWFuIiBzaXplPSIxMiI+WmhhbmcgMjAxNSAoMjQ5KTwvc3R5bGU+PC9EaXNw
bGF5VGV4dD48cmVjb3JkPjxyZWMtbnVtYmVyPjM5OTwvcmVjLW51bWJlcj48Zm9yZWlnbi1rZXlz
PjxrZXkgYXBwPSJFTiIgZGItaWQ9ImFzeGRmNXh0NDl4dzV2ZWZ3d3R2d3NkNzI1YXBwcHhyMjky
diIgdGltZXN0YW1wPSIxNzI0MzEzNzU4Ij4zOTk8L2tleT48L2ZvcmVpZ24ta2V5cz48cmVmLXR5
cGUgbmFtZT0iSm91cm5hbCBBcnRpY2xlIj4xNzwvcmVmLXR5cGU+PGNvbnRyaWJ1dG9ycz48YXV0
aG9ycz48YXV0aG9yPlpoYW5nLCBMLjwvYXV0aG9yPjxhdXRob3I+WWFuZywgSi48L2F1dGhvcj48
YXV0aG9yPkVhc3R3b29kLCBHLiBNLjwvYXV0aG9yPjxhdXRob3I+Wmh1LCBHLjwvYXV0aG9yPjxh
dXRob3I+VGFuYWthLCBBLjwvYXV0aG9yPjxhdXRob3I+QmVsbG9tbywgUi48L2F1dGhvcj48L2F1
dGhvcnM+PC9jb250cmlidXRvcnM+PGF1dGgtYWRkcmVzcz5EaXZpc2lvbiBvZiBOZXBocm9sb2d5
LCBXZXN0IENoaW5hIEhvc3BpdGFsIG9mIFNpY2h1YW4gVW5pdmVyc2l0eSwgU2ljaHVhbiwgQ2hl
bmdkdSwgQ2hpbmE7IERpdmlzaW9uIG9mIEludGVuc2l2ZSBDYXJlIFVuaXQsIEF1c3RpbiBIZWFs
dGgsIEhlaWRlbGJlcmcsIFZJQywgQXVzdHJhbGlhLiYjeEQ7V2VzdCBDaGluYSBTY2hvb2wgb2Yg
TWVkaWNpbmUsIFNpY2h1YW4gVW5pdmVyc2l0eSwgU2ljaHVhbiwgQ2hlbmdkdSwgQ2hpbmEuJiN4
RDtEaXZpc2lvbiBvZiBJbnRlbnNpdmUgQ2FyZSBVbml0LCBBdXN0aW4gSGVhbHRoLCBIZWlkZWxi
ZXJnLCBWSUMsIEF1c3RyYWxpYS4mI3hEO0RpdmlzaW9uIG9mIEludGVuc2l2ZSBDYXJlIFVuaXQs
IEF1c3RpbiBIZWFsdGgsIEhlaWRlbGJlcmcsIFZJQywgQXVzdHJhbGlhOyBEaXZpc2lvbiBvZiBJ
bnRlbnNpdmUgQ2FyZSBVbml0LCBGb3VydGggSG9zcGl0YWwgb2YgSGViZWkgTWVkaWNhbCBVbml2
ZXJzaXR5LCBTaGlqaWF6aHVhbmcsIEhlYmVpLCBDaGluYS4mI3hEO0RpdmlzaW9uIG9mIEludGVu
c2l2ZSBDYXJlIFVuaXQsIEF1c3RpbiBIZWFsdGgsIEhlaWRlbGJlcmcsIFZJQywgQXVzdHJhbGlh
LiBFbGVjdHJvbmljIGFkZHJlc3M6IHJpbmFsZG8uYmVsbG9tb0BhdXN0aW4ub3JnLmF1LjwvYXV0
aC1hZGRyZXNzPjx0aXRsZXM+PHRpdGxlPkV4dGVuZGVkIERhaWx5IERpYWx5c2lzIFZlcnN1cyBD
b250aW51b3VzIFJlbmFsIFJlcGxhY2VtZW50IFRoZXJhcHkgZm9yIEFjdXRlIEtpZG5leSBJbmp1
cnk6IEEgTWV0YS1hbmFseXNpczwvdGl0bGU+PHNlY29uZGFyeS10aXRsZT5BbSBKIEtpZG5leSBE
aXM8L3NlY29uZGFyeS10aXRsZT48L3RpdGxlcz48cGVyaW9kaWNhbD48ZnVsbC10aXRsZT5BbSBK
IEtpZG5leSBEaXM8L2Z1bGwtdGl0bGU+PC9wZXJpb2RpY2FsPjxwYWdlcz4zMjItMzA8L3BhZ2Vz
Pjx2b2x1bWU+NjY8L3ZvbHVtZT48bnVtYmVyPjI8L251bWJlcj48ZWRpdGlvbj4yMDE1MDQwMjwv
ZWRpdGlvbj48a2V5d29yZHM+PGtleXdvcmQ+QWN1dGUgS2lkbmV5IEluanVyeS8qdGhlcmFweTwv
a2V5d29yZD48a2V5d29yZD5Dcml0aWNhbCBDYXJlLyptZXRob2RzPC9rZXl3b3JkPjxrZXl3b3Jk
PkhlbW9kaWFmaWx0cmF0aW9uL21ldGhvZHM8L2tleXdvcmQ+PGtleXdvcmQ+SGVtb2ZpbHRyYXRp
b24vbWV0aG9kczwva2V5d29yZD48a2V5d29yZD5IdW1hbnM8L2tleXdvcmQ+PGtleXdvcmQ+UmVu
YWwgRGlhbHlzaXMvbWV0aG9kczwva2V5d29yZD48a2V5d29yZD5SZW5hbCBSZXBsYWNlbWVudCBU
aGVyYXB5LyptZXRob2RzPC9rZXl3b3JkPjxrZXl3b3JkPlRyZWF0bWVudCBPdXRjb21lPC9rZXl3
b3JkPjxrZXl3b3JkPkV4dGVuZGVkIGRhaWx5IGRpYWx5c2lzIChFREQpPC9rZXl3b3JkPjxrZXl3
b3JkPmFjdXRlIGtpZG5leSBpbmp1cnkgKEFLSSk8L2tleXdvcmQ+PGtleXdvcmQ+YWN1dGUgcmVu
YWwgZmFpbHVyZSAoQVJGKTwva2V5d29yZD48a2V5d29yZD5jb250aW51b3VzIHJlbmFsIHJlcGxh
Y2VtZW50IHRoZXJhcHkgKENSUlQpPC9rZXl3b3JkPjxrZXl3b3JkPmZsdWlkIHJlbW92YWw8L2tl
eXdvcmQ+PGtleXdvcmQ+aGVtb2RpYWZpbHRyYXRpb248L2tleXdvcmQ+PGtleXdvcmQ+aGVtb2Zp
bHRyYXRpb248L2tleXdvcmQ+PGtleXdvcmQ+a2lkbmV5IHJlY292ZXJ5PC9rZXl3b3JkPjxrZXl3
b3JkPm1ldGEtYW5hbHlzaXM8L2tleXdvcmQ+PGtleXdvcmQ+bW9ydGFsaXR5PC9rZXl3b3JkPjxr
ZXl3b3JkPnByb2xvbmdlZCBpbnRlcm1pdHRlbnQgZGlhbHlzaXM8L2tleXdvcmQ+PGtleXdvcmQ+
c3VzdGFpbmVkIGxvdy1lZmZpY2llbmN5IGRpYWx5c2lzL2RpYWZpbHRyYXRpb24gKFNMRUQpLCBo
ZW1vZGlhbHlzaXM8L2tleXdvcmQ+PC9rZXl3b3Jkcz48ZGF0ZXM+PHllYXI+MjAxNTwveWVhcj48
cHViLWRhdGVzPjxkYXRlPkF1ZzwvZGF0ZT48L3B1Yi1kYXRlcz48L2RhdGVzPjxpc2JuPjE1MjMt
NjgzOCAoRWxlY3Ryb25pYykmI3hEOzAyNzItNjM4NiAoTGlua2luZyk8L2lzYm4+PGFjY2Vzc2lv
bi1udW0+MjU4NDM3MDQ8L2FjY2Vzc2lvbi1udW0+PHdvcmstdHlwZT5TUjwvd29yay10eXBlPjxy
ZXZpZXdlZC1pdGVtPkFKPC9yZXZpZXdlZC1pdGVtPjx1cmxzPjxyZWxhdGVkLXVybHM+PHVybD5o
dHRwczovL3d3dy5uY2JpLm5sbS5uaWguZ292L3B1Ym1lZC8yNTg0MzcwNDwvdXJsPjx1cmw+aHR0
cHM6Ly93d3cuc2NpZW5jZWRpcmVjdC5jb20vc2NpZW5jZS9hcnRpY2xlL3BpaS9TMDI3MjYzODYx
NTAwNTAwND92aWElM0RpaHViPC91cmw+PC9yZWxhdGVkLXVybHM+PC91cmxzPjxlbGVjdHJvbmlj
LXJlc291cmNlLW51bT4xMC4xMDUzL2ouYWprZC4yMDE1LjAyLjMyODwvZWxlY3Ryb25pYy1yZXNv
dXJjZS1udW0+PHJlbW90ZS1kYXRhYmFzZS1uYW1lPk1lZGxpbmU8L3JlbW90ZS1kYXRhYmFzZS1u
YW1lPjxyZW1vdGUtZGF0YWJhc2UtcHJvdmlkZXI+TkxNPC9yZW1vdGUtZGF0YWJhc2UtcHJvdmlk
ZXI+PC9yZWNvcmQ+PC9DaXRlPjwvRW5kTm90ZT4A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PEVuZE5vdGU+PENpdGU+PEF1dGhvcj5aaGFuZzwvQXV0aG9yPjxZZWFyPjIwMTU8L1llYXI+PFJl
Y051bT4zOTk8L1JlY051bT48RGlzcGxheVRleHQ+PHN0eWxlIGZhY2U9Iml0YWxpYyIgZm9udD0i
VGltZXMgTmV3IFJvbWFuIiBzaXplPSIxMiI+WmhhbmcgMjAxNSAoMjQ5KTwvc3R5bGU+PC9EaXNw
bGF5VGV4dD48cmVjb3JkPjxyZWMtbnVtYmVyPjM5OTwvcmVjLW51bWJlcj48Zm9yZWlnbi1rZXlz
PjxrZXkgYXBwPSJFTiIgZGItaWQ9ImFzeGRmNXh0NDl4dzV2ZWZ3d3R2d3NkNzI1YXBwcHhyMjky
diIgdGltZXN0YW1wPSIxNzI0MzEzNzU4Ij4zOTk8L2tleT48L2ZvcmVpZ24ta2V5cz48cmVmLXR5
cGUgbmFtZT0iSm91cm5hbCBBcnRpY2xlIj4xNzwvcmVmLXR5cGU+PGNvbnRyaWJ1dG9ycz48YXV0
aG9ycz48YXV0aG9yPlpoYW5nLCBMLjwvYXV0aG9yPjxhdXRob3I+WWFuZywgSi48L2F1dGhvcj48
YXV0aG9yPkVhc3R3b29kLCBHLiBNLjwvYXV0aG9yPjxhdXRob3I+Wmh1LCBHLjwvYXV0aG9yPjxh
dXRob3I+VGFuYWthLCBBLjwvYXV0aG9yPjxhdXRob3I+QmVsbG9tbywgUi48L2F1dGhvcj48L2F1
dGhvcnM+PC9jb250cmlidXRvcnM+PGF1dGgtYWRkcmVzcz5EaXZpc2lvbiBvZiBOZXBocm9sb2d5
LCBXZXN0IENoaW5hIEhvc3BpdGFsIG9mIFNpY2h1YW4gVW5pdmVyc2l0eSwgU2ljaHVhbiwgQ2hl
bmdkdSwgQ2hpbmE7IERpdmlzaW9uIG9mIEludGVuc2l2ZSBDYXJlIFVuaXQsIEF1c3RpbiBIZWFs
dGgsIEhlaWRlbGJlcmcsIFZJQywgQXVzdHJhbGlhLiYjeEQ7V2VzdCBDaGluYSBTY2hvb2wgb2Yg
TWVkaWNpbmUsIFNpY2h1YW4gVW5pdmVyc2l0eSwgU2ljaHVhbiwgQ2hlbmdkdSwgQ2hpbmEuJiN4
RDtEaXZpc2lvbiBvZiBJbnRlbnNpdmUgQ2FyZSBVbml0LCBBdXN0aW4gSGVhbHRoLCBIZWlkZWxi
ZXJnLCBWSUMsIEF1c3RyYWxpYS4mI3hEO0RpdmlzaW9uIG9mIEludGVuc2l2ZSBDYXJlIFVuaXQs
IEF1c3RpbiBIZWFsdGgsIEhlaWRlbGJlcmcsIFZJQywgQXVzdHJhbGlhOyBEaXZpc2lvbiBvZiBJ
bnRlbnNpdmUgQ2FyZSBVbml0LCBGb3VydGggSG9zcGl0YWwgb2YgSGViZWkgTWVkaWNhbCBVbml2
ZXJzaXR5LCBTaGlqaWF6aHVhbmcsIEhlYmVpLCBDaGluYS4mI3hEO0RpdmlzaW9uIG9mIEludGVu
c2l2ZSBDYXJlIFVuaXQsIEF1c3RpbiBIZWFsdGgsIEhlaWRlbGJlcmcsIFZJQywgQXVzdHJhbGlh
LiBFbGVjdHJvbmljIGFkZHJlc3M6IHJpbmFsZG8uYmVsbG9tb0BhdXN0aW4ub3JnLmF1LjwvYXV0
aC1hZGRyZXNzPjx0aXRsZXM+PHRpdGxlPkV4dGVuZGVkIERhaWx5IERpYWx5c2lzIFZlcnN1cyBD
b250aW51b3VzIFJlbmFsIFJlcGxhY2VtZW50IFRoZXJhcHkgZm9yIEFjdXRlIEtpZG5leSBJbmp1
cnk6IEEgTWV0YS1hbmFseXNpczwvdGl0bGU+PHNlY29uZGFyeS10aXRsZT5BbSBKIEtpZG5leSBE
aXM8L3NlY29uZGFyeS10aXRsZT48L3RpdGxlcz48cGVyaW9kaWNhbD48ZnVsbC10aXRsZT5BbSBK
IEtpZG5leSBEaXM8L2Z1bGwtdGl0bGU+PC9wZXJpb2RpY2FsPjxwYWdlcz4zMjItMzA8L3BhZ2Vz
Pjx2b2x1bWU+NjY8L3ZvbHVtZT48bnVtYmVyPjI8L251bWJlcj48ZWRpdGlvbj4yMDE1MDQwMjwv
ZWRpdGlvbj48a2V5d29yZHM+PGtleXdvcmQ+QWN1dGUgS2lkbmV5IEluanVyeS8qdGhlcmFweTwv
a2V5d29yZD48a2V5d29yZD5Dcml0aWNhbCBDYXJlLyptZXRob2RzPC9rZXl3b3JkPjxrZXl3b3Jk
PkhlbW9kaWFmaWx0cmF0aW9uL21ldGhvZHM8L2tleXdvcmQ+PGtleXdvcmQ+SGVtb2ZpbHRyYXRp
b24vbWV0aG9kczwva2V5d29yZD48a2V5d29yZD5IdW1hbnM8L2tleXdvcmQ+PGtleXdvcmQ+UmVu
YWwgRGlhbHlzaXMvbWV0aG9kczwva2V5d29yZD48a2V5d29yZD5SZW5hbCBSZXBsYWNlbWVudCBU
aGVyYXB5LyptZXRob2RzPC9rZXl3b3JkPjxrZXl3b3JkPlRyZWF0bWVudCBPdXRjb21lPC9rZXl3
b3JkPjxrZXl3b3JkPkV4dGVuZGVkIGRhaWx5IGRpYWx5c2lzIChFREQpPC9rZXl3b3JkPjxrZXl3
b3JkPmFjdXRlIGtpZG5leSBpbmp1cnkgKEFLSSk8L2tleXdvcmQ+PGtleXdvcmQ+YWN1dGUgcmVu
YWwgZmFpbHVyZSAoQVJGKTwva2V5d29yZD48a2V5d29yZD5jb250aW51b3VzIHJlbmFsIHJlcGxh
Y2VtZW50IHRoZXJhcHkgKENSUlQpPC9rZXl3b3JkPjxrZXl3b3JkPmZsdWlkIHJlbW92YWw8L2tl
eXdvcmQ+PGtleXdvcmQ+aGVtb2RpYWZpbHRyYXRpb248L2tleXdvcmQ+PGtleXdvcmQ+aGVtb2Zp
bHRyYXRpb248L2tleXdvcmQ+PGtleXdvcmQ+a2lkbmV5IHJlY292ZXJ5PC9rZXl3b3JkPjxrZXl3
b3JkPm1ldGEtYW5hbHlzaXM8L2tleXdvcmQ+PGtleXdvcmQ+bW9ydGFsaXR5PC9rZXl3b3JkPjxr
ZXl3b3JkPnByb2xvbmdlZCBpbnRlcm1pdHRlbnQgZGlhbHlzaXM8L2tleXdvcmQ+PGtleXdvcmQ+
c3VzdGFpbmVkIGxvdy1lZmZpY2llbmN5IGRpYWx5c2lzL2RpYWZpbHRyYXRpb24gKFNMRUQpLCBo
ZW1vZGlhbHlzaXM8L2tleXdvcmQ+PC9rZXl3b3Jkcz48ZGF0ZXM+PHllYXI+MjAxNTwveWVhcj48
cHViLWRhdGVzPjxkYXRlPkF1ZzwvZGF0ZT48L3B1Yi1kYXRlcz48L2RhdGVzPjxpc2JuPjE1MjMt
NjgzOCAoRWxlY3Ryb25pYykmI3hEOzAyNzItNjM4NiAoTGlua2luZyk8L2lzYm4+PGFjY2Vzc2lv
bi1udW0+MjU4NDM3MDQ8L2FjY2Vzc2lvbi1udW0+PHdvcmstdHlwZT5TUjwvd29yay10eXBlPjxy
ZXZpZXdlZC1pdGVtPkFKPC9yZXZpZXdlZC1pdGVtPjx1cmxzPjxyZWxhdGVkLXVybHM+PHVybD5o
dHRwczovL3d3dy5uY2JpLm5sbS5uaWguZ292L3B1Ym1lZC8yNTg0MzcwNDwvdXJsPjx1cmw+aHR0
cHM6Ly93d3cuc2NpZW5jZWRpcmVjdC5jb20vc2NpZW5jZS9hcnRpY2xlL3BpaS9TMDI3MjYzODYx
NTAwNTAwND92aWElM0RpaHViPC91cmw+PC9yZWxhdGVkLXVybHM+PC91cmxzPjxlbGVjdHJvbmlj
LXJlc291cmNlLW51bT4xMC4xMDUzL2ouYWprZC4yMDE1LjAyLjMyODwvZWxlY3Ryb25pYy1yZXNv
dXJjZS1udW0+PHJlbW90ZS1kYXRhYmFzZS1uYW1lPk1lZGxpbmU8L3JlbW90ZS1kYXRhYmFzZS1u
YW1lPjxyZW1vdGUtZGF0YWJhc2UtcHJvdmlkZXI+TkxNPC9yZW1vdGUtZGF0YWJhc2UtcHJvdmlk
ZXI+PC9yZWNvcmQ+PC9DaXRlPjwvRW5kTm90ZT4A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Zhang 2015 (249)</w:t>
            </w:r>
            <w:r w:rsidRPr="000F41B6">
              <w:rPr>
                <w:lang w:val="en-US"/>
              </w:rPr>
              <w:fldChar w:fldCharType="end"/>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688760" w14:textId="77777777" w:rsidR="00314863" w:rsidRPr="001D1D30" w:rsidRDefault="00314863" w:rsidP="00D435E8">
            <w:pPr>
              <w:pStyle w:val="TabelleText"/>
              <w:rPr>
                <w:lang w:val="en-US"/>
              </w:rPr>
            </w:pPr>
            <w:r w:rsidRPr="001D1D30">
              <w:rPr>
                <w:lang w:val="en-US"/>
              </w:rPr>
              <w:t>SR</w:t>
            </w:r>
          </w:p>
          <w:p w14:paraId="62F54C30" w14:textId="320EE051" w:rsidR="00DF3E5B" w:rsidRPr="001D1D30" w:rsidRDefault="00DF3E5B" w:rsidP="00D435E8">
            <w:pPr>
              <w:pStyle w:val="TabelleText"/>
              <w:rPr>
                <w:lang w:val="en-US"/>
              </w:rPr>
            </w:pPr>
            <w:r w:rsidRPr="001D1D30">
              <w:rPr>
                <w:lang w:val="en-US"/>
              </w:rPr>
              <w:t>SLED</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78B5F6" w14:textId="02723878" w:rsidR="00314863" w:rsidRPr="001D1D30" w:rsidRDefault="00314863" w:rsidP="00D435E8">
            <w:pPr>
              <w:pStyle w:val="TabelleText"/>
              <w:rPr>
                <w:lang w:val="en-US"/>
              </w:rPr>
            </w:pPr>
            <w:r w:rsidRPr="001D1D30">
              <w:rPr>
                <w:lang w:val="en-US"/>
              </w:rPr>
              <w:t xml:space="preserve">617 </w:t>
            </w:r>
            <w:r w:rsidR="00D66CFF" w:rsidRPr="001D1D30">
              <w:rPr>
                <w:lang w:val="en-US"/>
              </w:rPr>
              <w:t>pat.</w:t>
            </w:r>
            <w:r w:rsidRPr="001D1D30">
              <w:rPr>
                <w:lang w:val="en-US"/>
              </w:rPr>
              <w:t xml:space="preserve"> RCT</w:t>
            </w:r>
          </w:p>
          <w:p w14:paraId="6CE9871D" w14:textId="08A86110" w:rsidR="00314863" w:rsidRPr="001D1D30" w:rsidRDefault="00314863" w:rsidP="00D435E8">
            <w:pPr>
              <w:pStyle w:val="TabelleText"/>
              <w:rPr>
                <w:lang w:val="en-US"/>
              </w:rPr>
            </w:pPr>
            <w:r w:rsidRPr="001D1D30">
              <w:rPr>
                <w:lang w:val="en-US"/>
              </w:rPr>
              <w:t xml:space="preserve">675 </w:t>
            </w:r>
            <w:r w:rsidR="00D66CFF" w:rsidRPr="001D1D30">
              <w:rPr>
                <w:lang w:val="en-US"/>
              </w:rPr>
              <w:t>pat.</w:t>
            </w:r>
            <w:r w:rsidRPr="001D1D30">
              <w:rPr>
                <w:lang w:val="en-US"/>
              </w:rPr>
              <w:t xml:space="preserve"> OTs</w:t>
            </w:r>
          </w:p>
        </w:tc>
        <w:tc>
          <w:tcPr>
            <w:tcW w:w="4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F16157" w14:textId="77777777" w:rsidR="00314863" w:rsidRPr="001D1D30" w:rsidRDefault="00314863" w:rsidP="00D435E8">
            <w:pPr>
              <w:pStyle w:val="TabelleText"/>
              <w:rPr>
                <w:lang w:val="en-US"/>
              </w:rPr>
            </w:pPr>
            <w:r w:rsidRPr="001D1D30">
              <w:rPr>
                <w:lang w:val="en-US"/>
              </w:rPr>
              <w:t>7 RCTs</w:t>
            </w:r>
          </w:p>
          <w:p w14:paraId="28301F8C" w14:textId="77777777" w:rsidR="00314863" w:rsidRPr="001D1D30" w:rsidRDefault="00314863" w:rsidP="00D435E8">
            <w:pPr>
              <w:pStyle w:val="TabelleText"/>
              <w:rPr>
                <w:lang w:val="en-US"/>
              </w:rPr>
            </w:pPr>
            <w:r w:rsidRPr="001D1D30">
              <w:rPr>
                <w:lang w:val="en-US"/>
              </w:rPr>
              <w:t>10 OTs</w:t>
            </w:r>
          </w:p>
          <w:p w14:paraId="593708A3" w14:textId="77777777" w:rsidR="00314863" w:rsidRPr="001D1D30" w:rsidRDefault="00314863" w:rsidP="00D435E8">
            <w:pPr>
              <w:pStyle w:val="TabelleText"/>
              <w:rPr>
                <w:lang w:val="en-US"/>
              </w:rPr>
            </w:pPr>
            <w:r w:rsidRPr="001D1D30">
              <w:rPr>
                <w:lang w:val="en-US"/>
              </w:rPr>
              <w:t>until 2014</w:t>
            </w:r>
          </w:p>
        </w:tc>
        <w:tc>
          <w:tcPr>
            <w:tcW w:w="15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5339B2" w14:textId="4D0ECF8A" w:rsidR="00314863" w:rsidRPr="001D1D30" w:rsidRDefault="00314863" w:rsidP="00D435E8">
            <w:pPr>
              <w:pStyle w:val="TabelleText"/>
              <w:rPr>
                <w:lang w:val="en-US"/>
              </w:rPr>
            </w:pPr>
            <w:r w:rsidRPr="001D1D30">
              <w:rPr>
                <w:lang w:val="en-US"/>
              </w:rPr>
              <w:t xml:space="preserve">SLED vs CRRT </w:t>
            </w:r>
            <w:r w:rsidR="004D378F" w:rsidRPr="001D1D30">
              <w:rPr>
                <w:i/>
                <w:lang w:val="en-US"/>
              </w:rPr>
              <w:t>renal recovery</w:t>
            </w:r>
            <w:r w:rsidRPr="001D1D30">
              <w:rPr>
                <w:lang w:val="en-US"/>
              </w:rPr>
              <w:t>:</w:t>
            </w:r>
          </w:p>
          <w:p w14:paraId="26D92B65" w14:textId="77777777" w:rsidR="00314863" w:rsidRPr="001D1D30" w:rsidRDefault="00314863" w:rsidP="00D435E8">
            <w:pPr>
              <w:pStyle w:val="TabelleText"/>
              <w:rPr>
                <w:lang w:val="en-US"/>
              </w:rPr>
            </w:pPr>
            <w:r w:rsidRPr="001D1D30">
              <w:rPr>
                <w:lang w:val="en-US"/>
              </w:rPr>
              <w:t xml:space="preserve">in RCTs: (RR, 1.12; 95% CI, 0.83-1.76; P =0.4, I2 5 65%). </w:t>
            </w:r>
          </w:p>
          <w:p w14:paraId="74629156" w14:textId="77777777" w:rsidR="00314863" w:rsidRPr="001D1D30" w:rsidRDefault="00314863" w:rsidP="00D435E8">
            <w:pPr>
              <w:pStyle w:val="TabelleText"/>
              <w:rPr>
                <w:lang w:val="en-US"/>
              </w:rPr>
            </w:pPr>
            <w:r w:rsidRPr="001D1D30">
              <w:rPr>
                <w:lang w:val="en-US"/>
              </w:rPr>
              <w:t>in OTs: (RR, 1.14; 95% CI, 0.90-1.46; P=0.3; I2 5 0%).</w:t>
            </w:r>
          </w:p>
        </w:tc>
        <w:tc>
          <w:tcPr>
            <w:tcW w:w="15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6E93AC" w14:textId="5897C119" w:rsidR="00314863" w:rsidRPr="001D1D30" w:rsidRDefault="004D378F" w:rsidP="00D435E8">
            <w:pPr>
              <w:pStyle w:val="TabelleText"/>
              <w:rPr>
                <w:lang w:val="en-US"/>
              </w:rPr>
            </w:pPr>
            <w:r w:rsidRPr="001D1D30">
              <w:rPr>
                <w:lang w:val="en-US"/>
              </w:rPr>
              <w:t>no</w:t>
            </w:r>
            <w:r w:rsidR="000F7A08" w:rsidRPr="001D1D30">
              <w:rPr>
                <w:lang w:val="en-US"/>
              </w:rPr>
              <w:t xml:space="preserve"> difference</w:t>
            </w:r>
          </w:p>
        </w:tc>
      </w:tr>
      <w:tr w:rsidR="00314863" w:rsidRPr="001D1D30" w14:paraId="0705F8FB" w14:textId="77777777" w:rsidTr="00EF33A5">
        <w:trPr>
          <w:trHeight w:val="400"/>
        </w:trPr>
        <w:tc>
          <w:tcPr>
            <w:tcW w:w="5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836A54" w14:textId="27B9E9CB" w:rsidR="00314863" w:rsidRPr="000F41B6" w:rsidRDefault="00314863" w:rsidP="00EF1358">
            <w:pPr>
              <w:pStyle w:val="TabelleText"/>
              <w:rPr>
                <w:lang w:val="en-US"/>
              </w:rPr>
            </w:pPr>
            <w:r w:rsidRPr="000F41B6">
              <w:rPr>
                <w:lang w:val="en-US"/>
              </w:rPr>
              <w:t xml:space="preserve">Kovacs 2017 </w:t>
            </w:r>
            <w:r w:rsidR="00EF1358" w:rsidRPr="000F41B6">
              <w:rPr>
                <w:lang w:val="en-US"/>
              </w:rPr>
              <w:fldChar w:fldCharType="begin">
                <w:fldData xml:space="preserve">PEVuZE5vdGU+PENpdGU+PEF1dGhvcj5Lb3ZhY3M8L0F1dGhvcj48WWVhcj4yMDE3PC9ZZWFyPjxS
ZWNOdW0+MTk3PC9SZWNOdW0+PERpc3BsYXlUZXh0PjxzdHlsZSBmYWNlPSJpdGFsaWMiIGZvbnQ9
IlRpbWVzIE5ldyBSb21hbiIgc2l6ZT0iMTIiPktvdmFjcyAyMDE3ICgxMTApPC9zdHlsZT48L0Rp
c3BsYXlUZXh0PjxyZWNvcmQ+PHJlYy1udW1iZXI+MTk3PC9yZWMtbnVtYmVyPjxmb3JlaWduLWtl
eXM+PGtleSBhcHA9IkVOIiBkYi1pZD0iYXN4ZGY1eHQ0OXh3NXZlZnd3dHZ3c2Q3MjVhcHBweHIy
OTJ2IiB0aW1lc3RhbXA9IjE3MjQzMTM2NDQiPjE5Nzwva2V5PjwvZm9yZWlnbi1rZXlzPjxyZWYt
dHlwZSBuYW1lPSJKb3VybmFsIEFydGljbGUiPjE3PC9yZWYtdHlwZT48Y29udHJpYnV0b3JzPjxh
dXRob3JzPjxhdXRob3I+S292YWNzLCBCLjwvYXV0aG9yPjxhdXRob3I+U3VsbGl2YW4sIEsuIEou
PC9hdXRob3I+PGF1dGhvcj5IaXJlbWF0aCwgUy48L2F1dGhvcj48YXV0aG9yPlBhdGVsLCBSLiBW
LjwvYXV0aG9yPjwvYXV0aG9ycz48L2NvbnRyaWJ1dG9ycz48dGl0bGVzPjx0aXRsZT5FZmZlY3Qg
b2Ygc3VzdGFpbmVkIGxvdyBlZmZpY2llbnQgZGlhbHlzaXMgdmVyc3VzIGNvbnRpbnVvdXMgcmVu
YWwgcmVwbGFjZW1lbnQgdGhlcmFweSBvbiByZW5hbCByZWNvdmVyeSBhZnRlciBhY3V0ZSBraWRu
ZXkgaW5qdXJ5IGluIHRoZSBpbnRlbnNpdmUgY2FyZSB1bml0OiBBIHN5c3RlbWF0aWMgcmV2aWV3
IGFuZCBtZXRhLWFuYWx5c2lzPC90aXRsZT48c2Vjb25kYXJ5LXRpdGxlPk5lcGhyb2xvZ3k8L3Nl
Y29uZGFyeS10aXRsZT48L3RpdGxlcz48cGVyaW9kaWNhbD48ZnVsbC10aXRsZT5OZXBocm9sb2d5
PC9mdWxsLXRpdGxlPjwvcGVyaW9kaWNhbD48cGFnZXM+MzQzLTM1MzwvcGFnZXM+PHZvbHVtZT4y
Mjwvdm9sdW1lPjxudW1iZXI+NTwvbnVtYmVyPjxrZXl3b3Jkcz48a2V5d29yZD5BY3V0ZSBLaWRu
ZXkgSW5qdXJ5PC9rZXl3b3JkPjxrZXl3b3JkPkFkdWx0PC9rZXl3b3JkPjxrZXl3b3JkPkFnZWQ8
L2tleXdvcmQ+PGtleXdvcmQ+QWdlZCwgODAgYW5kIG92ZXI8L2tleXdvcmQ+PGtleXdvcmQ+Q2hp
LVNxdWFyZSBEaXN0cmlidXRpb248L2tleXdvcmQ+PGtleXdvcmQ+Q3JpdGljYWwgSWxsbmVzczwv
a2V5d29yZD48a2V5d29yZD5GZW1hbGU8L2tleXdvcmQ+PGtleXdvcmQ+SHVtYW5zPC9rZXl3b3Jk
PjxrZXl3b3JkPkludGVuc2l2ZSBDYXJlIFVuaXRzPC9rZXl3b3JkPjxrZXl3b3JkPktpZG5leTwv
a2V5d29yZD48a2V5d29yZD5NYWxlPC9rZXl3b3JkPjxrZXl3b3JkPk1pZGRsZSBBZ2VkPC9rZXl3
b3JkPjxrZXl3b3JkPk9kZHMgUmF0aW88L2tleXdvcmQ+PGtleXdvcmQ+UmVjb3Zlcnkgb2YgRnVu
Y3Rpb248L2tleXdvcmQ+PGtleXdvcmQ+UmVuYWwgRGlhbHlzaXM8L2tleXdvcmQ+PGtleXdvcmQ+
UmlzayBGYWN0b3JzPC9rZXl3b3JkPjxrZXl3b3JkPlRyZWF0bWVudCBPdXRjb21lPC9rZXl3b3Jk
PjxrZXl3b3JkPmh5cGVydGVuc2l2ZSBmYWN0b3I8L2tleXdvcmQ+PGtleXdvcmQ+YWN1dGUga2lk
bmV5IGZhaWx1cmU8L2tleXdvcmQ+PGtleXdvcmQ+Y2xpbmljYWwgZWZmZWN0aXZlbmVzczwva2V5
d29yZD48a2V5d29yZD5jbGluaWNhbCBvdXRjb21lPC9rZXl3b3JkPjxrZXl3b3JkPmNvbnRpbnVv
dXMgcmVuYWwgcmVwbGFjZW1lbnQgdGhlcmFweTwva2V5d29yZD48a2V5d29yZD5jb252YWxlc2Nl
bmNlPC9rZXl3b3JkPjxrZXl3b3JkPmNyaXRpY2FsbHkgaWxsIHBhdGllbnQ8L2tleXdvcmQ+PGtl
eXdvcmQ+ZGlhbHlzaXM8L2tleXdvcmQ+PGtleXdvcmQ+aGVtb2ZpbHRyYXRpb248L2tleXdvcmQ+
PGtleXdvcmQ+aHVtYW48L2tleXdvcmQ+PGtleXdvcmQ+aHlwb3RlbnNpb248L2tleXdvcmQ+PGtl
eXdvcmQ+aW50ZW5zaXZlIGNhcmUgdW5pdDwva2V5d29yZD48a2V5d29yZD5raWRuZXkgZnVuY3Rp
b248L2tleXdvcmQ+PGtleXdvcmQ+bWV0YSBhbmFseXNpczwva2V5d29yZD48a2V5d29yZD5tb3J0
YWxpdHk8L2tleXdvcmQ+PGtleXdvcmQ+UmV2aWV3PC9rZXl3b3JkPjxrZXl3b3JkPnN1c3RhaW5l
ZCBsb3cgZWZmaWNpZW5jeSBkaWFseXNpczwva2V5d29yZD48a2V5d29yZD5zeXN0ZW1hdGljIHJl
dmlldzwva2V5d29yZD48a2V5d29yZD5jaGkgc3F1YXJlIGRpc3RyaWJ1dGlvbjwva2V5d29yZD48
a2V5d29yZD5oZW1vZGlhbHlzaXM8L2tleXdvcmQ+PGtleXdvcmQ+cGF0aG9waHlzaW9sb2d5PC9r
ZXl3b3JkPjxrZXl3b3JkPnByb2NlZHVyZXM8L2tleXdvcmQ+PGtleXdvcmQ+cmlzayBmYWN0b3I8
L2tleXdvcmQ+PGtleXdvcmQ+dmVyeSBlbGRlcmx5PC9rZXl3b3JkPjxrZXl3b3JkPmFjdXRlIHJl
bmFsIGZhaWx1cmUgKEFSRik8L2tleXdvcmQ+PGtleXdvcmQ+bWV0YS1hbmFseXNpczwva2V5d29y
ZD48L2tleXdvcmRzPjxkYXRlcz48eWVhcj4yMDE3PC95ZWFyPjwvZGF0ZXM+PHdvcmstdHlwZT5T
Ujwvd29yay10eXBlPjx1cmxzPjxyZWxhdGVkLXVybHM+PHVybD5odHRwczovL3d3dy5zY29wdXMu
Y29tL2lud2FyZC9yZWNvcmQudXJpP2VpZD0yLXMyLjAtODUwMTcwMDE2OTcmYW1wO2RvaT0xMC4x
MTExJTJmbmVwLjEzMDA5JmFtcDtwYXJ0bmVySUQ9NDAmYW1wO21kNT00ZWRiZGIzNDkwYmU4NjM3
ZDc4OGRkMDRlYTQzOGEwMzwvdXJsPjx1cmw+aHR0cHM6Ly9vbmxpbmVsaWJyYXJ5LndpbGV5LmNv
bS9kb2kvcGRmZGlyZWN0LzEwLjExMTEvbmVwLjEzMDA5P2Rvd25sb2FkPXRydWU8L3VybD48L3Jl
bGF0ZWQtdXJscz48L3VybHM+PGVsZWN0cm9uaWMtcmVzb3VyY2UtbnVtPjEwLjExMTEvbmVwLjEz
MDA5PC9lbGVjdHJvbmljLXJlc291cmNlLW51bT48cmVtb3RlLWRhdGFiYXNlLW5hbWU+U2NvcHVz
PC9yZW1vdGUtZGF0YWJhc2UtbmFtZT48bGFuZ3VhZ2U+RW5nbGlzaDwvbGFuZ3VhZ2U+PC9yZWNv
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PEVuZE5vdGU+PENpdGU+PEF1dGhvcj5Lb3ZhY3M8L0F1dGhvcj48WWVhcj4yMDE3PC9ZZWFyPjxS
ZWNOdW0+MTk3PC9SZWNOdW0+PERpc3BsYXlUZXh0PjxzdHlsZSBmYWNlPSJpdGFsaWMiIGZvbnQ9
IlRpbWVzIE5ldyBSb21hbiIgc2l6ZT0iMTIiPktvdmFjcyAyMDE3ICgxMTApPC9zdHlsZT48L0Rp
c3BsYXlUZXh0PjxyZWNvcmQ+PHJlYy1udW1iZXI+MTk3PC9yZWMtbnVtYmVyPjxmb3JlaWduLWtl
eXM+PGtleSBhcHA9IkVOIiBkYi1pZD0iYXN4ZGY1eHQ0OXh3NXZlZnd3dHZ3c2Q3MjVhcHBweHIy
OTJ2IiB0aW1lc3RhbXA9IjE3MjQzMTM2NDQiPjE5Nzwva2V5PjwvZm9yZWlnbi1rZXlzPjxyZWYt
dHlwZSBuYW1lPSJKb3VybmFsIEFydGljbGUiPjE3PC9yZWYtdHlwZT48Y29udHJpYnV0b3JzPjxh
dXRob3JzPjxhdXRob3I+S292YWNzLCBCLjwvYXV0aG9yPjxhdXRob3I+U3VsbGl2YW4sIEsuIEou
PC9hdXRob3I+PGF1dGhvcj5IaXJlbWF0aCwgUy48L2F1dGhvcj48YXV0aG9yPlBhdGVsLCBSLiBW
LjwvYXV0aG9yPjwvYXV0aG9ycz48L2NvbnRyaWJ1dG9ycz48dGl0bGVzPjx0aXRsZT5FZmZlY3Qg
b2Ygc3VzdGFpbmVkIGxvdyBlZmZpY2llbnQgZGlhbHlzaXMgdmVyc3VzIGNvbnRpbnVvdXMgcmVu
YWwgcmVwbGFjZW1lbnQgdGhlcmFweSBvbiByZW5hbCByZWNvdmVyeSBhZnRlciBhY3V0ZSBraWRu
ZXkgaW5qdXJ5IGluIHRoZSBpbnRlbnNpdmUgY2FyZSB1bml0OiBBIHN5c3RlbWF0aWMgcmV2aWV3
IGFuZCBtZXRhLWFuYWx5c2lzPC90aXRsZT48c2Vjb25kYXJ5LXRpdGxlPk5lcGhyb2xvZ3k8L3Nl
Y29uZGFyeS10aXRsZT48L3RpdGxlcz48cGVyaW9kaWNhbD48ZnVsbC10aXRsZT5OZXBocm9sb2d5
PC9mdWxsLXRpdGxlPjwvcGVyaW9kaWNhbD48cGFnZXM+MzQzLTM1MzwvcGFnZXM+PHZvbHVtZT4y
Mjwvdm9sdW1lPjxudW1iZXI+NTwvbnVtYmVyPjxrZXl3b3Jkcz48a2V5d29yZD5BY3V0ZSBLaWRu
ZXkgSW5qdXJ5PC9rZXl3b3JkPjxrZXl3b3JkPkFkdWx0PC9rZXl3b3JkPjxrZXl3b3JkPkFnZWQ8
L2tleXdvcmQ+PGtleXdvcmQ+QWdlZCwgODAgYW5kIG92ZXI8L2tleXdvcmQ+PGtleXdvcmQ+Q2hp
LVNxdWFyZSBEaXN0cmlidXRpb248L2tleXdvcmQ+PGtleXdvcmQ+Q3JpdGljYWwgSWxsbmVzczwv
a2V5d29yZD48a2V5d29yZD5GZW1hbGU8L2tleXdvcmQ+PGtleXdvcmQ+SHVtYW5zPC9rZXl3b3Jk
PjxrZXl3b3JkPkludGVuc2l2ZSBDYXJlIFVuaXRzPC9rZXl3b3JkPjxrZXl3b3JkPktpZG5leTwv
a2V5d29yZD48a2V5d29yZD5NYWxlPC9rZXl3b3JkPjxrZXl3b3JkPk1pZGRsZSBBZ2VkPC9rZXl3
b3JkPjxrZXl3b3JkPk9kZHMgUmF0aW88L2tleXdvcmQ+PGtleXdvcmQ+UmVjb3Zlcnkgb2YgRnVu
Y3Rpb248L2tleXdvcmQ+PGtleXdvcmQ+UmVuYWwgRGlhbHlzaXM8L2tleXdvcmQ+PGtleXdvcmQ+
UmlzayBGYWN0b3JzPC9rZXl3b3JkPjxrZXl3b3JkPlRyZWF0bWVudCBPdXRjb21lPC9rZXl3b3Jk
PjxrZXl3b3JkPmh5cGVydGVuc2l2ZSBmYWN0b3I8L2tleXdvcmQ+PGtleXdvcmQ+YWN1dGUga2lk
bmV5IGZhaWx1cmU8L2tleXdvcmQ+PGtleXdvcmQ+Y2xpbmljYWwgZWZmZWN0aXZlbmVzczwva2V5
d29yZD48a2V5d29yZD5jbGluaWNhbCBvdXRjb21lPC9rZXl3b3JkPjxrZXl3b3JkPmNvbnRpbnVv
dXMgcmVuYWwgcmVwbGFjZW1lbnQgdGhlcmFweTwva2V5d29yZD48a2V5d29yZD5jb252YWxlc2Nl
bmNlPC9rZXl3b3JkPjxrZXl3b3JkPmNyaXRpY2FsbHkgaWxsIHBhdGllbnQ8L2tleXdvcmQ+PGtl
eXdvcmQ+ZGlhbHlzaXM8L2tleXdvcmQ+PGtleXdvcmQ+aGVtb2ZpbHRyYXRpb248L2tleXdvcmQ+
PGtleXdvcmQ+aHVtYW48L2tleXdvcmQ+PGtleXdvcmQ+aHlwb3RlbnNpb248L2tleXdvcmQ+PGtl
eXdvcmQ+aW50ZW5zaXZlIGNhcmUgdW5pdDwva2V5d29yZD48a2V5d29yZD5raWRuZXkgZnVuY3Rp
b248L2tleXdvcmQ+PGtleXdvcmQ+bWV0YSBhbmFseXNpczwva2V5d29yZD48a2V5d29yZD5tb3J0
YWxpdHk8L2tleXdvcmQ+PGtleXdvcmQ+UmV2aWV3PC9rZXl3b3JkPjxrZXl3b3JkPnN1c3RhaW5l
ZCBsb3cgZWZmaWNpZW5jeSBkaWFseXNpczwva2V5d29yZD48a2V5d29yZD5zeXN0ZW1hdGljIHJl
dmlldzwva2V5d29yZD48a2V5d29yZD5jaGkgc3F1YXJlIGRpc3RyaWJ1dGlvbjwva2V5d29yZD48
a2V5d29yZD5oZW1vZGlhbHlzaXM8L2tleXdvcmQ+PGtleXdvcmQ+cGF0aG9waHlzaW9sb2d5PC9r
ZXl3b3JkPjxrZXl3b3JkPnByb2NlZHVyZXM8L2tleXdvcmQ+PGtleXdvcmQ+cmlzayBmYWN0b3I8
L2tleXdvcmQ+PGtleXdvcmQ+dmVyeSBlbGRlcmx5PC9rZXl3b3JkPjxrZXl3b3JkPmFjdXRlIHJl
bmFsIGZhaWx1cmUgKEFSRik8L2tleXdvcmQ+PGtleXdvcmQ+bWV0YS1hbmFseXNpczwva2V5d29y
ZD48L2tleXdvcmRzPjxkYXRlcz48eWVhcj4yMDE3PC95ZWFyPjwvZGF0ZXM+PHdvcmstdHlwZT5T
Ujwvd29yay10eXBlPjx1cmxzPjxyZWxhdGVkLXVybHM+PHVybD5odHRwczovL3d3dy5zY29wdXMu
Y29tL2lud2FyZC9yZWNvcmQudXJpP2VpZD0yLXMyLjAtODUwMTcwMDE2OTcmYW1wO2RvaT0xMC4x
MTExJTJmbmVwLjEzMDA5JmFtcDtwYXJ0bmVySUQ9NDAmYW1wO21kNT00ZWRiZGIzNDkwYmU4NjM3
ZDc4OGRkMDRlYTQzOGEwMzwvdXJsPjx1cmw+aHR0cHM6Ly9vbmxpbmVsaWJyYXJ5LndpbGV5LmNv
bS9kb2kvcGRmZGlyZWN0LzEwLjExMTEvbmVwLjEzMDA5P2Rvd25sb2FkPXRydWU8L3VybD48L3Jl
bGF0ZWQtdXJscz48L3VybHM+PGVsZWN0cm9uaWMtcmVzb3VyY2UtbnVtPjEwLjExMTEvbmVwLjEz
MDA5PC9lbGVjdHJvbmljLXJlc291cmNlLW51bT48cmVtb3RlLWRhdGFiYXNlLW5hbWU+U2NvcHVz
PC9yZW1vdGUtZGF0YWJhc2UtbmFtZT48bGFuZ3VhZ2U+RW5nbGlzaDwvbGFuZ3VhZ2U+PC9yZWNv
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00EF1358" w:rsidRPr="000F41B6">
              <w:rPr>
                <w:lang w:val="en-US"/>
              </w:rPr>
            </w:r>
            <w:r w:rsidR="00EF1358" w:rsidRPr="000F41B6">
              <w:rPr>
                <w:lang w:val="en-US"/>
              </w:rPr>
              <w:fldChar w:fldCharType="separate"/>
            </w:r>
            <w:r w:rsidR="0036015C" w:rsidRPr="000F41B6">
              <w:rPr>
                <w:rFonts w:cs="Times New Roman"/>
                <w:noProof/>
                <w:lang w:val="en-US"/>
              </w:rPr>
              <w:t>Kovacs 2017 (110)</w:t>
            </w:r>
            <w:r w:rsidR="00EF1358" w:rsidRPr="000F41B6">
              <w:rPr>
                <w:lang w:val="en-US"/>
              </w:rPr>
              <w:fldChar w:fldCharType="end"/>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5DB90A" w14:textId="77777777" w:rsidR="00314863" w:rsidRPr="001D1D30" w:rsidRDefault="00314863" w:rsidP="00D435E8">
            <w:pPr>
              <w:pStyle w:val="TabelleText"/>
              <w:rPr>
                <w:lang w:val="en-US"/>
              </w:rPr>
            </w:pPr>
            <w:r w:rsidRPr="001D1D30">
              <w:rPr>
                <w:lang w:val="en-US"/>
              </w:rPr>
              <w:t>SR</w:t>
            </w:r>
          </w:p>
          <w:p w14:paraId="5592E71D" w14:textId="5752C9F8" w:rsidR="00DF3E5B" w:rsidRPr="001D1D30" w:rsidRDefault="00DF3E5B" w:rsidP="00D435E8">
            <w:pPr>
              <w:pStyle w:val="TabelleText"/>
              <w:rPr>
                <w:lang w:val="en-US"/>
              </w:rPr>
            </w:pPr>
            <w:r w:rsidRPr="001D1D30">
              <w:rPr>
                <w:lang w:val="en-US"/>
              </w:rPr>
              <w:t>SLED</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B93220" w14:textId="2A7C8B24" w:rsidR="00314863" w:rsidRPr="001D1D30" w:rsidRDefault="00314863" w:rsidP="00D435E8">
            <w:pPr>
              <w:pStyle w:val="TabelleText"/>
              <w:rPr>
                <w:lang w:val="en-US"/>
              </w:rPr>
            </w:pPr>
            <w:r w:rsidRPr="001D1D30">
              <w:rPr>
                <w:lang w:val="en-US"/>
              </w:rPr>
              <w:t xml:space="preserve">1564 </w:t>
            </w:r>
            <w:r w:rsidR="00D66CFF" w:rsidRPr="001D1D30">
              <w:rPr>
                <w:lang w:val="en-US"/>
              </w:rPr>
              <w:t>pat.</w:t>
            </w:r>
          </w:p>
        </w:tc>
        <w:tc>
          <w:tcPr>
            <w:tcW w:w="4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C4F9B8" w14:textId="77777777" w:rsidR="00314863" w:rsidRPr="001D1D30" w:rsidRDefault="00314863" w:rsidP="00D435E8">
            <w:pPr>
              <w:pStyle w:val="TabelleText"/>
              <w:rPr>
                <w:lang w:val="en-US"/>
              </w:rPr>
            </w:pPr>
            <w:r w:rsidRPr="001D1D30">
              <w:rPr>
                <w:lang w:val="en-US"/>
              </w:rPr>
              <w:t>18 RCTs</w:t>
            </w:r>
          </w:p>
          <w:p w14:paraId="65AD1109" w14:textId="77777777" w:rsidR="00314863" w:rsidRPr="001D1D30" w:rsidRDefault="00314863" w:rsidP="00D435E8">
            <w:pPr>
              <w:pStyle w:val="TabelleText"/>
              <w:rPr>
                <w:lang w:val="en-US"/>
              </w:rPr>
            </w:pPr>
            <w:r w:rsidRPr="001D1D30">
              <w:rPr>
                <w:lang w:val="en-US"/>
              </w:rPr>
              <w:t>to 2/2015</w:t>
            </w:r>
          </w:p>
        </w:tc>
        <w:tc>
          <w:tcPr>
            <w:tcW w:w="15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737696" w14:textId="4FBE4110" w:rsidR="00314863" w:rsidRPr="001D1D30" w:rsidRDefault="00314863" w:rsidP="00D435E8">
            <w:pPr>
              <w:pStyle w:val="TabelleText"/>
              <w:rPr>
                <w:lang w:val="en-US"/>
              </w:rPr>
            </w:pPr>
            <w:r w:rsidRPr="001D1D30">
              <w:rPr>
                <w:lang w:val="en-US"/>
              </w:rPr>
              <w:t xml:space="preserve">SLED vs CRRT </w:t>
            </w:r>
            <w:r w:rsidR="004D378F" w:rsidRPr="001D1D30">
              <w:rPr>
                <w:i/>
                <w:lang w:val="en-US"/>
              </w:rPr>
              <w:t>renal recovery</w:t>
            </w:r>
            <w:r w:rsidRPr="001D1D30">
              <w:rPr>
                <w:lang w:val="en-US"/>
              </w:rPr>
              <w:t>:</w:t>
            </w:r>
          </w:p>
          <w:p w14:paraId="57993D0B" w14:textId="77777777" w:rsidR="00314863" w:rsidRPr="001D1D30" w:rsidRDefault="00314863" w:rsidP="00D435E8">
            <w:pPr>
              <w:pStyle w:val="TabelleText"/>
              <w:rPr>
                <w:lang w:val="en-US"/>
              </w:rPr>
            </w:pPr>
            <w:r w:rsidRPr="001D1D30">
              <w:rPr>
                <w:lang w:val="en-US"/>
              </w:rPr>
              <w:t>RR 0.87, (CI95% 0.63–1.20), I2 = 66%).</w:t>
            </w:r>
          </w:p>
        </w:tc>
        <w:tc>
          <w:tcPr>
            <w:tcW w:w="15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C7C60F" w14:textId="7EE0CB1A" w:rsidR="00314863" w:rsidRPr="001D1D30" w:rsidRDefault="004D378F" w:rsidP="00D435E8">
            <w:pPr>
              <w:pStyle w:val="TabelleText"/>
              <w:rPr>
                <w:lang w:val="en-US"/>
              </w:rPr>
            </w:pPr>
            <w:r w:rsidRPr="001D1D30">
              <w:rPr>
                <w:lang w:val="en-US"/>
              </w:rPr>
              <w:t>no</w:t>
            </w:r>
            <w:r w:rsidR="000F7A08" w:rsidRPr="001D1D30">
              <w:rPr>
                <w:lang w:val="en-US"/>
              </w:rPr>
              <w:t xml:space="preserve"> difference</w:t>
            </w:r>
          </w:p>
        </w:tc>
      </w:tr>
      <w:tr w:rsidR="00314863" w:rsidRPr="00DC6972" w14:paraId="2E4C80F9" w14:textId="77777777" w:rsidTr="00EF33A5">
        <w:trPr>
          <w:trHeight w:val="860"/>
        </w:trPr>
        <w:tc>
          <w:tcPr>
            <w:tcW w:w="543"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0B2D6C42" w14:textId="18B06C5F" w:rsidR="00314863" w:rsidRPr="00DC6972" w:rsidRDefault="00E86DB5" w:rsidP="00D435E8">
            <w:pPr>
              <w:pStyle w:val="TabelleText"/>
              <w:rPr>
                <w:b/>
                <w:lang w:val="en-US"/>
              </w:rPr>
            </w:pPr>
            <w:r w:rsidRPr="00C01E51">
              <w:rPr>
                <w:b/>
                <w:lang w:val="en-US"/>
              </w:rPr>
              <w:t>Result</w:t>
            </w:r>
          </w:p>
        </w:tc>
        <w:tc>
          <w:tcPr>
            <w:tcW w:w="348"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689EE6DB" w14:textId="77777777" w:rsidR="00314863" w:rsidRPr="00DC6972" w:rsidRDefault="00314863" w:rsidP="00D435E8">
            <w:pPr>
              <w:pStyle w:val="TabelleText"/>
              <w:rPr>
                <w:b/>
                <w:lang w:val="en-US"/>
              </w:rPr>
            </w:pPr>
            <w:r w:rsidRPr="00DC6972">
              <w:rPr>
                <w:b/>
                <w:lang w:val="en-US"/>
              </w:rPr>
              <w:t>6 SR</w:t>
            </w:r>
          </w:p>
        </w:tc>
        <w:tc>
          <w:tcPr>
            <w:tcW w:w="2518" w:type="pct"/>
            <w:gridSpan w:val="3"/>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330B5951" w14:textId="28F2E361" w:rsidR="00314863" w:rsidRPr="00DC6972" w:rsidRDefault="00E86DB5" w:rsidP="00D435E8">
            <w:pPr>
              <w:pStyle w:val="TabelleText"/>
              <w:rPr>
                <w:b/>
                <w:lang w:val="en-US"/>
              </w:rPr>
            </w:pPr>
            <w:r>
              <w:rPr>
                <w:b/>
                <w:i/>
                <w:lang w:val="en-US"/>
              </w:rPr>
              <w:t>R</w:t>
            </w:r>
            <w:r w:rsidR="004D378F" w:rsidRPr="00DC6972">
              <w:rPr>
                <w:b/>
                <w:i/>
                <w:lang w:val="en-US"/>
              </w:rPr>
              <w:t>enal recovery</w:t>
            </w:r>
            <w:r w:rsidR="00314863" w:rsidRPr="00DC6972">
              <w:rPr>
                <w:b/>
                <w:lang w:val="en-US"/>
              </w:rPr>
              <w:t xml:space="preserve"> SLED vs. CRRT</w:t>
            </w:r>
          </w:p>
        </w:tc>
        <w:tc>
          <w:tcPr>
            <w:tcW w:w="1591"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556E58A2" w14:textId="0BC3D83E" w:rsidR="00314863" w:rsidRPr="00DC6972" w:rsidRDefault="00042022" w:rsidP="00D435E8">
            <w:pPr>
              <w:pStyle w:val="TabelleText"/>
              <w:rPr>
                <w:b/>
                <w:lang w:val="en-US"/>
              </w:rPr>
            </w:pPr>
            <w:r w:rsidRPr="00DC6972">
              <w:rPr>
                <w:b/>
                <w:lang w:val="en-US"/>
              </w:rPr>
              <w:t xml:space="preserve">1 SR: SLED better than CRRT with RR 0.88 </w:t>
            </w:r>
          </w:p>
          <w:p w14:paraId="6D3D7A7D" w14:textId="0E39A392" w:rsidR="00042022" w:rsidRPr="00DC6972" w:rsidRDefault="00042022" w:rsidP="00D435E8">
            <w:pPr>
              <w:pStyle w:val="TabelleText"/>
              <w:rPr>
                <w:b/>
                <w:lang w:val="en-US"/>
              </w:rPr>
            </w:pPr>
            <w:r w:rsidRPr="00DC6972">
              <w:rPr>
                <w:b/>
                <w:lang w:val="en-US"/>
              </w:rPr>
              <w:t>5 SR: no difference</w:t>
            </w:r>
          </w:p>
          <w:p w14:paraId="054B2163" w14:textId="6A0AA51C" w:rsidR="00042022" w:rsidRPr="00DC6972" w:rsidRDefault="00042022" w:rsidP="00D435E8">
            <w:pPr>
              <w:pStyle w:val="TabelleText"/>
              <w:rPr>
                <w:b/>
                <w:lang w:val="en-US"/>
              </w:rPr>
            </w:pPr>
            <w:r w:rsidRPr="00DC6972">
              <w:rPr>
                <w:b/>
                <w:lang w:val="en-US"/>
              </w:rPr>
              <w:t xml:space="preserve">GRADE </w:t>
            </w:r>
            <w:r w:rsidRPr="00DC6972">
              <w:rPr>
                <w:rFonts w:ascii="Cambria Math" w:hAnsi="Cambria Math" w:cs="Cambria Math"/>
                <w:b/>
                <w:lang w:val="en-US"/>
              </w:rPr>
              <w:t>⊕⊕⊝⊝</w:t>
            </w:r>
            <w:r w:rsidRPr="00DC6972">
              <w:rPr>
                <w:b/>
                <w:lang w:val="en-US"/>
              </w:rPr>
              <w:t xml:space="preserve"> </w:t>
            </w:r>
            <w:r w:rsidR="00680A2F" w:rsidRPr="00DC6972">
              <w:rPr>
                <w:b/>
                <w:lang w:val="en-US"/>
              </w:rPr>
              <w:t>evidence</w:t>
            </w:r>
            <w:r w:rsidRPr="00DC6972">
              <w:rPr>
                <w:b/>
                <w:lang w:val="en-US"/>
              </w:rPr>
              <w:t xml:space="preserve"> </w:t>
            </w:r>
            <w:r w:rsidR="00603B90" w:rsidRPr="00DC6972">
              <w:rPr>
                <w:b/>
                <w:lang w:val="en-US"/>
              </w:rPr>
              <w:t>low</w:t>
            </w:r>
          </w:p>
        </w:tc>
      </w:tr>
    </w:tbl>
    <w:p w14:paraId="47FC982A" w14:textId="77777777" w:rsidR="00314863" w:rsidRPr="001D1D30" w:rsidRDefault="00314863" w:rsidP="00314863">
      <w:pPr>
        <w:rPr>
          <w:rFonts w:asciiTheme="minorHAnsi" w:hAnsiTheme="minorHAnsi"/>
          <w:i/>
          <w:lang w:val="en-US"/>
        </w:rPr>
      </w:pPr>
      <w:r w:rsidRPr="001D1D30">
        <w:rPr>
          <w:rFonts w:asciiTheme="minorHAnsi" w:hAnsiTheme="minorHAnsi"/>
          <w:i/>
          <w:lang w:val="en-US"/>
        </w:rPr>
        <w:br w:type="page"/>
      </w:r>
    </w:p>
    <w:p w14:paraId="40665694" w14:textId="2F0F3154" w:rsidR="00314863" w:rsidRPr="001D1D30" w:rsidRDefault="0024322A" w:rsidP="00A55822">
      <w:pPr>
        <w:pStyle w:val="berschrift2"/>
      </w:pPr>
      <w:bookmarkStart w:id="91" w:name="_Toc180402979"/>
      <w:bookmarkStart w:id="92" w:name="_Toc209691429"/>
      <w:r w:rsidRPr="001D1D30">
        <w:lastRenderedPageBreak/>
        <w:t>T</w:t>
      </w:r>
      <w:r w:rsidR="00D66CFF" w:rsidRPr="001D1D30">
        <w:t>rials</w:t>
      </w:r>
      <w:r w:rsidR="00314863" w:rsidRPr="001D1D30">
        <w:t xml:space="preserve"> </w:t>
      </w:r>
      <w:r w:rsidRPr="001D1D30">
        <w:t>evidence table</w:t>
      </w:r>
      <w:r w:rsidR="00314863" w:rsidRPr="001D1D30">
        <w:t xml:space="preserve">: CVVH versus </w:t>
      </w:r>
      <w:r w:rsidR="00DC6972">
        <w:rPr>
          <w:u w:val="single"/>
        </w:rPr>
        <w:t>IHD</w:t>
      </w:r>
      <w:r w:rsidR="00314863" w:rsidRPr="001D1D30">
        <w:t xml:space="preserve"> - Outcome </w:t>
      </w:r>
      <w:r w:rsidR="0032049B" w:rsidRPr="001D1D30">
        <w:rPr>
          <w:u w:val="single"/>
        </w:rPr>
        <w:t xml:space="preserve">Renal </w:t>
      </w:r>
      <w:r w:rsidR="00680A2F" w:rsidRPr="001D1D30">
        <w:rPr>
          <w:u w:val="single"/>
        </w:rPr>
        <w:t>recovery</w:t>
      </w:r>
      <w:bookmarkEnd w:id="92"/>
      <w:r w:rsidR="0032049B" w:rsidRPr="001D1D30">
        <w:rPr>
          <w:u w:val="single"/>
        </w:rPr>
        <w:t xml:space="preserve"> </w:t>
      </w:r>
      <w:bookmarkEnd w:id="91"/>
    </w:p>
    <w:tbl>
      <w:tblPr>
        <w:tblW w:w="5000" w:type="pct"/>
        <w:tblCellMar>
          <w:left w:w="0" w:type="dxa"/>
          <w:right w:w="0" w:type="dxa"/>
        </w:tblCellMar>
        <w:tblLook w:val="0420" w:firstRow="1" w:lastRow="0" w:firstColumn="0" w:lastColumn="0" w:noHBand="0" w:noVBand="1"/>
      </w:tblPr>
      <w:tblGrid>
        <w:gridCol w:w="1373"/>
        <w:gridCol w:w="1268"/>
        <w:gridCol w:w="846"/>
        <w:gridCol w:w="1497"/>
        <w:gridCol w:w="1357"/>
        <w:gridCol w:w="3360"/>
        <w:gridCol w:w="842"/>
        <w:gridCol w:w="699"/>
        <w:gridCol w:w="3025"/>
      </w:tblGrid>
      <w:tr w:rsidR="00FA2365" w:rsidRPr="00DC6972" w14:paraId="2D700F04" w14:textId="77777777" w:rsidTr="00FA2365">
        <w:trPr>
          <w:trHeight w:val="965"/>
        </w:trPr>
        <w:tc>
          <w:tcPr>
            <w:tcW w:w="49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1144502" w14:textId="77777777" w:rsidR="00314863" w:rsidRPr="00DC6972" w:rsidRDefault="00314863" w:rsidP="00D435E8">
            <w:pPr>
              <w:pStyle w:val="TabelleText"/>
              <w:rPr>
                <w:b/>
                <w:lang w:val="en-US"/>
              </w:rPr>
            </w:pPr>
            <w:r w:rsidRPr="00DC6972">
              <w:rPr>
                <w:b/>
                <w:lang w:val="en-US"/>
              </w:rPr>
              <w:t>Study</w:t>
            </w:r>
          </w:p>
        </w:tc>
        <w:tc>
          <w:tcPr>
            <w:tcW w:w="39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1A81E03" w14:textId="77777777" w:rsidR="00314863" w:rsidRPr="00DC6972" w:rsidRDefault="00314863" w:rsidP="00D435E8">
            <w:pPr>
              <w:pStyle w:val="TabelleText"/>
              <w:rPr>
                <w:b/>
                <w:lang w:val="en-US"/>
              </w:rPr>
            </w:pPr>
            <w:r w:rsidRPr="00DC6972">
              <w:rPr>
                <w:b/>
                <w:lang w:val="en-US"/>
              </w:rPr>
              <w:t>Design</w:t>
            </w:r>
          </w:p>
        </w:tc>
        <w:tc>
          <w:tcPr>
            <w:tcW w:w="29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9945372" w14:textId="5979B479" w:rsidR="00314863" w:rsidRPr="00DC6972" w:rsidRDefault="00DC6972" w:rsidP="00D435E8">
            <w:pPr>
              <w:pStyle w:val="TabelleText"/>
              <w:rPr>
                <w:b/>
                <w:lang w:val="en-US"/>
              </w:rPr>
            </w:pPr>
            <w:r>
              <w:rPr>
                <w:b/>
                <w:lang w:val="en-US"/>
              </w:rPr>
              <w:t>N</w:t>
            </w:r>
          </w:p>
        </w:tc>
        <w:tc>
          <w:tcPr>
            <w:tcW w:w="54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A522E15" w14:textId="77777777" w:rsidR="00314863" w:rsidRPr="00DC6972" w:rsidRDefault="00314863" w:rsidP="00D435E8">
            <w:pPr>
              <w:pStyle w:val="TabelleText"/>
              <w:rPr>
                <w:b/>
                <w:lang w:val="en-US"/>
              </w:rPr>
            </w:pPr>
            <w:r w:rsidRPr="00DC6972">
              <w:rPr>
                <w:b/>
                <w:lang w:val="en-US"/>
              </w:rPr>
              <w:t>Collective</w:t>
            </w:r>
          </w:p>
        </w:tc>
        <w:tc>
          <w:tcPr>
            <w:tcW w:w="49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DBEA429" w14:textId="056FC693" w:rsidR="00314863" w:rsidRPr="00DC6972" w:rsidRDefault="00314863" w:rsidP="008638FC">
            <w:pPr>
              <w:pStyle w:val="TabelleText"/>
              <w:rPr>
                <w:b/>
                <w:lang w:val="en-US"/>
              </w:rPr>
            </w:pPr>
            <w:r w:rsidRPr="00DC6972">
              <w:rPr>
                <w:b/>
                <w:lang w:val="en-US"/>
              </w:rPr>
              <w:t xml:space="preserve">RRT </w:t>
            </w:r>
            <w:r w:rsidR="00DC6972">
              <w:rPr>
                <w:b/>
                <w:lang w:val="en-US"/>
              </w:rPr>
              <w:t>mode</w:t>
            </w:r>
          </w:p>
        </w:tc>
        <w:tc>
          <w:tcPr>
            <w:tcW w:w="119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5AC8C25" w14:textId="2D0D7993" w:rsidR="00314863" w:rsidRPr="00DC6972" w:rsidRDefault="00314863" w:rsidP="00D435E8">
            <w:pPr>
              <w:pStyle w:val="TabelleText"/>
              <w:rPr>
                <w:b/>
                <w:lang w:val="en-US"/>
              </w:rPr>
            </w:pPr>
            <w:r w:rsidRPr="00DC6972">
              <w:rPr>
                <w:b/>
                <w:lang w:val="en-US"/>
              </w:rPr>
              <w:t xml:space="preserve">Outcome </w:t>
            </w:r>
          </w:p>
        </w:tc>
        <w:tc>
          <w:tcPr>
            <w:tcW w:w="30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7891359" w14:textId="77777777" w:rsidR="00314863" w:rsidRPr="00DC6972" w:rsidRDefault="00314863" w:rsidP="00D435E8">
            <w:pPr>
              <w:pStyle w:val="TabelleText"/>
              <w:rPr>
                <w:b/>
                <w:lang w:val="en-US"/>
              </w:rPr>
            </w:pPr>
            <w:r w:rsidRPr="00DC6972">
              <w:rPr>
                <w:b/>
                <w:lang w:val="en-US"/>
              </w:rPr>
              <w:t>ROB</w:t>
            </w:r>
          </w:p>
          <w:p w14:paraId="70B8281A" w14:textId="77777777" w:rsidR="00314863" w:rsidRPr="00DC6972" w:rsidRDefault="00314863" w:rsidP="00D435E8">
            <w:pPr>
              <w:pStyle w:val="TabelleText"/>
              <w:rPr>
                <w:b/>
                <w:lang w:val="en-US"/>
              </w:rPr>
            </w:pPr>
            <w:r w:rsidRPr="00DC6972">
              <w:rPr>
                <w:b/>
                <w:lang w:val="en-US"/>
              </w:rPr>
              <w:t>critical</w:t>
            </w:r>
          </w:p>
        </w:tc>
        <w:tc>
          <w:tcPr>
            <w:tcW w:w="19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3E7676D" w14:textId="77777777" w:rsidR="00314863" w:rsidRPr="00DC6972" w:rsidRDefault="00314863" w:rsidP="00D435E8">
            <w:pPr>
              <w:pStyle w:val="TabelleText"/>
              <w:rPr>
                <w:b/>
                <w:lang w:val="en-US"/>
              </w:rPr>
            </w:pPr>
            <w:r w:rsidRPr="00DC6972">
              <w:rPr>
                <w:b/>
                <w:lang w:val="en-US"/>
              </w:rPr>
              <w:t>US</w:t>
            </w:r>
          </w:p>
          <w:p w14:paraId="3F77B5B6" w14:textId="1FB38971" w:rsidR="00314863" w:rsidRPr="00DC6972" w:rsidRDefault="00314863" w:rsidP="00D435E8">
            <w:pPr>
              <w:pStyle w:val="TabelleText"/>
              <w:rPr>
                <w:b/>
                <w:lang w:val="en-US"/>
              </w:rPr>
            </w:pPr>
          </w:p>
        </w:tc>
        <w:tc>
          <w:tcPr>
            <w:tcW w:w="107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E82DD48" w14:textId="77777777" w:rsidR="00314863" w:rsidRPr="00DC6972" w:rsidRDefault="00314863" w:rsidP="00D435E8">
            <w:pPr>
              <w:pStyle w:val="TabelleText"/>
              <w:rPr>
                <w:b/>
                <w:lang w:val="en-US"/>
              </w:rPr>
            </w:pPr>
            <w:r w:rsidRPr="00DC6972">
              <w:rPr>
                <w:b/>
                <w:lang w:val="en-US"/>
              </w:rPr>
              <w:t>Notes</w:t>
            </w:r>
          </w:p>
        </w:tc>
      </w:tr>
      <w:tr w:rsidR="00FA2365" w:rsidRPr="001D1D30" w14:paraId="4CEC86B1" w14:textId="77777777" w:rsidTr="00FA2365">
        <w:trPr>
          <w:trHeight w:val="671"/>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FCC9AC" w14:textId="3A9F7EA6" w:rsidR="00314863" w:rsidRPr="000F41B6" w:rsidRDefault="00EF1358" w:rsidP="00EF1358">
            <w:pPr>
              <w:pStyle w:val="TabelleText"/>
              <w:rPr>
                <w:lang w:val="en-US"/>
              </w:rPr>
            </w:pPr>
            <w:r w:rsidRPr="000F41B6">
              <w:rPr>
                <w:lang w:val="en-US"/>
              </w:rPr>
              <w:fldChar w:fldCharType="begin">
                <w:fldData xml:space="preserve">PEVuZE5vdGU+PENpdGU+PEF1dGhvcj5XYWxkPC9BdXRob3I+PFllYXI+MjAxNDwvWWVhcj48UmVj
TnVtPjM3ODwvUmVjTnVtPjxEaXNwbGF5VGV4dD48c3R5bGUgZmFjZT0iaXRhbGljIiBmb250PSJU
aW1lcyBOZXcgUm9tYW4iIHNpemU9IjEyIj5XYWxkIDIwMTQgKDIyNik8L3N0eWxlPjwvRGlzcGxh
eVRleHQ+PHJlY29yZD48cmVjLW51bWJlcj4zNzg8L3JlYy1udW1iZXI+PGZvcmVpZ24ta2V5cz48
a2V5IGFwcD0iRU4iIGRiLWlkPSJhc3hkZjV4dDQ5eHc1dmVmd3d0dndzZDcyNWFwcHB4cjI5MnYi
IHRpbWVzdGFtcD0iMTcyNDMxMzc1NyI+Mzc4PC9rZXk+PC9mb3JlaWduLWtleXM+PHJlZi10eXBl
IG5hbWU9IkpvdXJuYWwgQXJ0aWNsZSI+MTc8L3JlZi10eXBlPjxjb250cmlidXRvcnM+PGF1dGhv
cnM+PGF1dGhvcj5XYWxkLCBSLjwvYXV0aG9yPjxhdXRob3I+U2hhcmlmZiwgUy4gWi48L2F1dGhv
cj48YXV0aG9yPkFkaGlrYXJpLCBOLiBLLjwvYXV0aG9yPjxhdXRob3I+QmFnc2hhdywgUy4gTS48
L2F1dGhvcj48YXV0aG9yPkJ1cm5zLCBLLiBFLjwvYXV0aG9yPjxhdXRob3I+RnJpZWRyaWNoLCBK
LiBPLjwvYXV0aG9yPjxhdXRob3I+R2FyZywgQS4gWC48L2F1dGhvcj48YXV0aG9yPkhhcmVsLCBa
LjwvYXV0aG9yPjxhdXRob3I+S2l0Y2hsdSwgQS48L2F1dGhvcj48YXV0aG9yPlJheSwgSi4gRy48
L2F1dGhvcj48L2F1dGhvcnM+PC9jb250cmlidXRvcnM+PGF1dGgtYWRkcmVzcz4xRGl2aXNpb24g
b2YgTmVwaHJvbG9neSwgU3QuIE1pY2hhZWwmYXBvcztzIEhvc3BpdGFsIGFuZCBVbml2ZXJzaXR5
IG9mIFRvcm9udG8sIFRvcm9udG8sIE9OLCBDYW5hZGEuIDJLZWVuYW4gUmVzZWFyY2ggQ2VudHJl
IGluIHRoZSBMaSBLYSBTaGluZyBLbm93bGVkZ2UgSW5zdGl0dXRlIG9mIFN0LiBNaWNoYWVsJmFw
b3M7cyBIb3NwaXRhbCwgVG9yb250bywgT04sIENhbmFkYS4gM0luc3RpdHV0ZSBmb3IgQ2xpbmlj
YWwgRXZhbHVhdGl2ZSBTY2llbmNlcywgVG9yb250bywgT04sIENhbmFkYS4gNERlcGFydG1lbnQg
b2YgQ3JpdGljYWwgQ2FyZSBNZWRpY2luZSBhbmQgU3Vubnlicm9vayBSZXNlYXJjaCBJbnN0aXR1
dGUsIFN1bm55YnJvb2sgSGVhbHRoIFNjaWVuY2VzIENlbnRyZSwgVG9yb250bywgT04sIENhbmFk
YS4gNUludGVyZGVwYXJ0bWVudGFsIERpdmlzaW9uIG9mIENyaXRpY2FsIENhcmUsIFVuaXZlcnNp
dHkgb2YgVG9yb250bywgVG9yb250bywgT04sIENhbmFkYS4gNkRpdmlzaW9uIG9mIENyaXRpY2Fs
IENhcmUgTWVkaWNpbmUsIEZhY3VsdHkgb2YgTWVkaWNpbmUgYW5kIERlbnRpc3RyeSwgVW5pdmVy
c2l0eSBvZiBBbGJlcnRhLCBFZG1vbnRvbiwgQUIsIENhbmFkYS4gN0RlcGFydG1lbnRzIG9mIENy
aXRpY2FsIENhcmUgYW5kIE1lZGljaW5lLCBTdC4gTWljaGFlbCZhcG9zO3MgSG9zcGl0YWwsIFRv
cm9udG8sIE9OLCBDYW5hZGEuIDhEaXZpc2lvbiBvZiBOZXBocm9sb2d5LCBMb25kb24gSGVhbHRo
IFNjaWVuY2VzIENlbnRyZSwgTG9uZG9uLCBPTiwgQ2FuYWRhLiA5RGl2aXNpb24gb2YgR2VuZXJh
bCBJbnRlcm5hbCBNZWRpY2luZSwgU3QuIE1pY2hhZWwmYXBvcztzIEhvc3BpdGFsLCBUb3JvbnRv
LCBPTiwgQ2FuYWRhLjwvYXV0aC1hZGRyZXNzPjx0aXRsZXM+PHRpdGxlPlRoZSBhc3NvY2lhdGlv
biBiZXR3ZWVuIHJlbmFsIHJlcGxhY2VtZW50IHRoZXJhcHkgbW9kYWxpdHkgYW5kIGxvbmctdGVy
bSBvdXRjb21lcyBhbW9uZyBjcml0aWNhbGx5IGlsbCBhZHVsdHMgd2l0aCBhY3V0ZSBraWRuZXkg
aW5qdXJ5OiBhIHJldHJvc3BlY3RpdmUgY29ob3J0IHN0dWR5KjwvdGl0bGU+PHNlY29uZGFyeS10
aXRsZT5Dcml0IENhcmUgTWVkPC9zZWNvbmRhcnktdGl0bGU+PC90aXRsZXM+PHBlcmlvZGljYWw+
PGZ1bGwtdGl0bGU+Q3JpdCBDYXJlIE1lZDwvZnVsbC10aXRsZT48L3BlcmlvZGljYWw+PHBhZ2Vz
Pjg2OC03NzwvcGFnZXM+PHZvbHVtZT40Mjwvdm9sdW1lPjxudW1iZXI+NDwvbnVtYmVyPjxlZGl0
aW9uPjIwMTMvMTEvMjg8L2VkaXRpb24+PGtleXdvcmRzPjxrZXl3b3JkPkFjdXRlIEtpZG5leSBJ
bmp1cnkvKmVwaWRlbWlvbG9neS9tb3J0YWxpdHk8L2tleXdvcmQ+PGtleXdvcmQ+QWdlIEZhY3Rv
cnM8L2tleXdvcmQ+PGtleXdvcmQ+QWdlZDwva2V5d29yZD48a2V5d29yZD5Db21vcmJpZGl0eTwv
a2V5d29yZD48a2V5d29yZD5Dcml0aWNhbCBJbGxuZXNzLyplcGlkZW1pb2xvZ3kvbW9ydGFsaXR5
PC9rZXl3b3JkPjxrZXl3b3JkPkZlbWFsZTwva2V5d29yZD48a2V5d29yZD5IdW1hbnM8L2tleXdv
cmQ+PGtleXdvcmQ+TWFsZTwva2V5d29yZD48a2V5d29yZD5NaWRkbGUgQWdlZDwva2V5d29yZD48
a2V5d29yZD5PbnRhcmlvL2VwaWRlbWlvbG9neTwva2V5d29yZD48a2V5d29yZD5PdXRjb21lIEFz
c2Vzc21lbnQsIEhlYWx0aCBDYXJlPC9rZXl3b3JkPjxrZXl3b3JkPlBhdGllbnQgQWN1aXR5PC9r
ZXl3b3JkPjxrZXl3b3JkPlByb3BvcnRpb25hbCBIYXphcmRzIE1vZGVsczwva2V5d29yZD48a2V5
d29yZD5SZW5hbCBSZXBsYWNlbWVudCBUaGVyYXB5LypzdGF0aXN0aWNzICZhbXA7IG51bWVyaWNh
bCBkYXRhPC9rZXl3b3JkPjxrZXl3b3JkPlJlc3BpcmF0aW9uLCBBcnRpZmljaWFsL3N0YXRpc3Rp
Y3MgJmFtcDsgbnVtZXJpY2FsIGRhdGE8L2tleXdvcmQ+PGtleXdvcmQ+UmV0cm9zcGVjdGl2ZSBT
dHVkaWVzPC9rZXl3b3JkPjxrZXl3b3JkPlJpc2sgQXNzZXNzbWVudDwva2V5d29yZD48a2V5d29y
ZD5TZXggRmFjdG9yczwva2V5d29yZD48L2tleXdvcmRzPjxkYXRlcz48eWVhcj4yMDE0PC95ZWFy
PjxwdWItZGF0ZXM+PGRhdGU+QXByPC9kYXRlPjwvcHViLWRhdGVzPjwvZGF0ZXM+PGlzYm4+MDA5
MC0zNDkzPC9pc2JuPjxhY2Nlc3Npb24tbnVtPjI0Mjc1NTEzPC9hY2Nlc3Npb24tbnVtPjx3b3Jr
LXR5cGU+UlQ8L3dvcmstdHlwZT48cmV2aWV3ZWQtaXRlbT5DVzwvcmV2aWV3ZWQtaXRlbT48dXJs
cz48L3VybHM+PGVsZWN0cm9uaWMtcmVzb3VyY2UtbnVtPjEwLjEwOTcvY2NtLjAwMDAwMDAwMDAw
MDAwNDI8L2VsZWN0cm9uaWMtcmVzb3VyY2UtbnVtPjxyZW1vdGUtZGF0YWJhc2UtcHJvdmlkZXI+
TkxNPC9yZW1vdGUtZGF0YWJhc2UtcHJvdmlkZXI+PGxhbmd1YWdlPmVuZzwvbGFuZ3VhZ2U+PC9y
ZWNvcmQ+PC9DaXRlPjwvRW5kTm90ZT5=
</w:fldData>
              </w:fldChar>
            </w:r>
            <w:r w:rsidR="00566A80" w:rsidRPr="000F41B6">
              <w:rPr>
                <w:lang w:val="en-US"/>
              </w:rPr>
              <w:instrText xml:space="preserve"> ADDIN EN.CITE </w:instrText>
            </w:r>
            <w:r w:rsidR="00566A80" w:rsidRPr="000F41B6">
              <w:rPr>
                <w:lang w:val="en-US"/>
              </w:rPr>
              <w:fldChar w:fldCharType="begin">
                <w:fldData xml:space="preserve">PEVuZE5vdGU+PENpdGU+PEF1dGhvcj5XYWxkPC9BdXRob3I+PFllYXI+MjAxNDwvWWVhcj48UmVj
TnVtPjM3ODwvUmVjTnVtPjxEaXNwbGF5VGV4dD48c3R5bGUgZmFjZT0iaXRhbGljIiBmb250PSJU
aW1lcyBOZXcgUm9tYW4iIHNpemU9IjEyIj5XYWxkIDIwMTQgKDIyNik8L3N0eWxlPjwvRGlzcGxh
eVRleHQ+PHJlY29yZD48cmVjLW51bWJlcj4zNzg8L3JlYy1udW1iZXI+PGZvcmVpZ24ta2V5cz48
a2V5IGFwcD0iRU4iIGRiLWlkPSJhc3hkZjV4dDQ5eHc1dmVmd3d0dndzZDcyNWFwcHB4cjI5MnYi
IHRpbWVzdGFtcD0iMTcyNDMxMzc1NyI+Mzc4PC9rZXk+PC9mb3JlaWduLWtleXM+PHJlZi10eXBl
IG5hbWU9IkpvdXJuYWwgQXJ0aWNsZSI+MTc8L3JlZi10eXBlPjxjb250cmlidXRvcnM+PGF1dGhv
cnM+PGF1dGhvcj5XYWxkLCBSLjwvYXV0aG9yPjxhdXRob3I+U2hhcmlmZiwgUy4gWi48L2F1dGhv
cj48YXV0aG9yPkFkaGlrYXJpLCBOLiBLLjwvYXV0aG9yPjxhdXRob3I+QmFnc2hhdywgUy4gTS48
L2F1dGhvcj48YXV0aG9yPkJ1cm5zLCBLLiBFLjwvYXV0aG9yPjxhdXRob3I+RnJpZWRyaWNoLCBK
LiBPLjwvYXV0aG9yPjxhdXRob3I+R2FyZywgQS4gWC48L2F1dGhvcj48YXV0aG9yPkhhcmVsLCBa
LjwvYXV0aG9yPjxhdXRob3I+S2l0Y2hsdSwgQS48L2F1dGhvcj48YXV0aG9yPlJheSwgSi4gRy48
L2F1dGhvcj48L2F1dGhvcnM+PC9jb250cmlidXRvcnM+PGF1dGgtYWRkcmVzcz4xRGl2aXNpb24g
b2YgTmVwaHJvbG9neSwgU3QuIE1pY2hhZWwmYXBvcztzIEhvc3BpdGFsIGFuZCBVbml2ZXJzaXR5
IG9mIFRvcm9udG8sIFRvcm9udG8sIE9OLCBDYW5hZGEuIDJLZWVuYW4gUmVzZWFyY2ggQ2VudHJl
IGluIHRoZSBMaSBLYSBTaGluZyBLbm93bGVkZ2UgSW5zdGl0dXRlIG9mIFN0LiBNaWNoYWVsJmFw
b3M7cyBIb3NwaXRhbCwgVG9yb250bywgT04sIENhbmFkYS4gM0luc3RpdHV0ZSBmb3IgQ2xpbmlj
YWwgRXZhbHVhdGl2ZSBTY2llbmNlcywgVG9yb250bywgT04sIENhbmFkYS4gNERlcGFydG1lbnQg
b2YgQ3JpdGljYWwgQ2FyZSBNZWRpY2luZSBhbmQgU3Vubnlicm9vayBSZXNlYXJjaCBJbnN0aXR1
dGUsIFN1bm55YnJvb2sgSGVhbHRoIFNjaWVuY2VzIENlbnRyZSwgVG9yb250bywgT04sIENhbmFk
YS4gNUludGVyZGVwYXJ0bWVudGFsIERpdmlzaW9uIG9mIENyaXRpY2FsIENhcmUsIFVuaXZlcnNp
dHkgb2YgVG9yb250bywgVG9yb250bywgT04sIENhbmFkYS4gNkRpdmlzaW9uIG9mIENyaXRpY2Fs
IENhcmUgTWVkaWNpbmUsIEZhY3VsdHkgb2YgTWVkaWNpbmUgYW5kIERlbnRpc3RyeSwgVW5pdmVy
c2l0eSBvZiBBbGJlcnRhLCBFZG1vbnRvbiwgQUIsIENhbmFkYS4gN0RlcGFydG1lbnRzIG9mIENy
aXRpY2FsIENhcmUgYW5kIE1lZGljaW5lLCBTdC4gTWljaGFlbCZhcG9zO3MgSG9zcGl0YWwsIFRv
cm9udG8sIE9OLCBDYW5hZGEuIDhEaXZpc2lvbiBvZiBOZXBocm9sb2d5LCBMb25kb24gSGVhbHRo
IFNjaWVuY2VzIENlbnRyZSwgTG9uZG9uLCBPTiwgQ2FuYWRhLiA5RGl2aXNpb24gb2YgR2VuZXJh
bCBJbnRlcm5hbCBNZWRpY2luZSwgU3QuIE1pY2hhZWwmYXBvcztzIEhvc3BpdGFsLCBUb3JvbnRv
LCBPTiwgQ2FuYWRhLjwvYXV0aC1hZGRyZXNzPjx0aXRsZXM+PHRpdGxlPlRoZSBhc3NvY2lhdGlv
biBiZXR3ZWVuIHJlbmFsIHJlcGxhY2VtZW50IHRoZXJhcHkgbW9kYWxpdHkgYW5kIGxvbmctdGVy
bSBvdXRjb21lcyBhbW9uZyBjcml0aWNhbGx5IGlsbCBhZHVsdHMgd2l0aCBhY3V0ZSBraWRuZXkg
aW5qdXJ5OiBhIHJldHJvc3BlY3RpdmUgY29ob3J0IHN0dWR5KjwvdGl0bGU+PHNlY29uZGFyeS10
aXRsZT5Dcml0IENhcmUgTWVkPC9zZWNvbmRhcnktdGl0bGU+PC90aXRsZXM+PHBlcmlvZGljYWw+
PGZ1bGwtdGl0bGU+Q3JpdCBDYXJlIE1lZDwvZnVsbC10aXRsZT48L3BlcmlvZGljYWw+PHBhZ2Vz
Pjg2OC03NzwvcGFnZXM+PHZvbHVtZT40Mjwvdm9sdW1lPjxudW1iZXI+NDwvbnVtYmVyPjxlZGl0
aW9uPjIwMTMvMTEvMjg8L2VkaXRpb24+PGtleXdvcmRzPjxrZXl3b3JkPkFjdXRlIEtpZG5leSBJ
bmp1cnkvKmVwaWRlbWlvbG9neS9tb3J0YWxpdHk8L2tleXdvcmQ+PGtleXdvcmQ+QWdlIEZhY3Rv
cnM8L2tleXdvcmQ+PGtleXdvcmQ+QWdlZDwva2V5d29yZD48a2V5d29yZD5Db21vcmJpZGl0eTwv
a2V5d29yZD48a2V5d29yZD5Dcml0aWNhbCBJbGxuZXNzLyplcGlkZW1pb2xvZ3kvbW9ydGFsaXR5
PC9rZXl3b3JkPjxrZXl3b3JkPkZlbWFsZTwva2V5d29yZD48a2V5d29yZD5IdW1hbnM8L2tleXdv
cmQ+PGtleXdvcmQ+TWFsZTwva2V5d29yZD48a2V5d29yZD5NaWRkbGUgQWdlZDwva2V5d29yZD48
a2V5d29yZD5PbnRhcmlvL2VwaWRlbWlvbG9neTwva2V5d29yZD48a2V5d29yZD5PdXRjb21lIEFz
c2Vzc21lbnQsIEhlYWx0aCBDYXJlPC9rZXl3b3JkPjxrZXl3b3JkPlBhdGllbnQgQWN1aXR5PC9r
ZXl3b3JkPjxrZXl3b3JkPlByb3BvcnRpb25hbCBIYXphcmRzIE1vZGVsczwva2V5d29yZD48a2V5
d29yZD5SZW5hbCBSZXBsYWNlbWVudCBUaGVyYXB5LypzdGF0aXN0aWNzICZhbXA7IG51bWVyaWNh
bCBkYXRhPC9rZXl3b3JkPjxrZXl3b3JkPlJlc3BpcmF0aW9uLCBBcnRpZmljaWFsL3N0YXRpc3Rp
Y3MgJmFtcDsgbnVtZXJpY2FsIGRhdGE8L2tleXdvcmQ+PGtleXdvcmQ+UmV0cm9zcGVjdGl2ZSBT
dHVkaWVzPC9rZXl3b3JkPjxrZXl3b3JkPlJpc2sgQXNzZXNzbWVudDwva2V5d29yZD48a2V5d29y
ZD5TZXggRmFjdG9yczwva2V5d29yZD48L2tleXdvcmRzPjxkYXRlcz48eWVhcj4yMDE0PC95ZWFy
PjxwdWItZGF0ZXM+PGRhdGU+QXByPC9kYXRlPjwvcHViLWRhdGVzPjwvZGF0ZXM+PGlzYm4+MDA5
MC0zNDkzPC9pc2JuPjxhY2Nlc3Npb24tbnVtPjI0Mjc1NTEzPC9hY2Nlc3Npb24tbnVtPjx3b3Jr
LXR5cGU+UlQ8L3dvcmstdHlwZT48cmV2aWV3ZWQtaXRlbT5DVzwvcmV2aWV3ZWQtaXRlbT48dXJs
cz48L3VybHM+PGVsZWN0cm9uaWMtcmVzb3VyY2UtbnVtPjEwLjEwOTcvY2NtLjAwMDAwMDAwMDAw
MDAwNDI8L2VsZWN0cm9uaWMtcmVzb3VyY2UtbnVtPjxyZW1vdGUtZGF0YWJhc2UtcHJvdmlkZXI+
TkxNPC9yZW1vdGUtZGF0YWJhc2UtcHJvdmlkZXI+PGxhbmd1YWdlPmVuZzwvbGFuZ3VhZ2U+PC9y
ZWNvcmQ+PC9DaXRlPjwvRW5kTm90ZT5=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Forest 2014 (226)</w:t>
            </w:r>
            <w:r w:rsidRPr="000F41B6">
              <w:rPr>
                <w:lang w:val="en-US"/>
              </w:rPr>
              <w:fldChar w:fldCharType="end"/>
            </w:r>
          </w:p>
        </w:tc>
        <w:tc>
          <w:tcPr>
            <w:tcW w:w="3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D18E53" w14:textId="77777777" w:rsidR="00314863" w:rsidRPr="001D1D30" w:rsidRDefault="00314863" w:rsidP="00D435E8">
            <w:pPr>
              <w:pStyle w:val="TabelleText"/>
              <w:rPr>
                <w:lang w:val="en-US"/>
              </w:rPr>
            </w:pPr>
            <w:r w:rsidRPr="001D1D30">
              <w:rPr>
                <w:lang w:val="en-US"/>
              </w:rPr>
              <w:t>RT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4DBA87" w14:textId="77777777" w:rsidR="00314863" w:rsidRPr="001D1D30" w:rsidRDefault="00314863" w:rsidP="00D435E8">
            <w:pPr>
              <w:pStyle w:val="TabelleText"/>
              <w:rPr>
                <w:lang w:val="en-US"/>
              </w:rPr>
            </w:pPr>
            <w:r w:rsidRPr="001D1D30">
              <w:rPr>
                <w:lang w:val="en-US"/>
              </w:rPr>
              <w:t>4008</w:t>
            </w:r>
          </w:p>
        </w:tc>
        <w:tc>
          <w:tcPr>
            <w:tcW w:w="5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F9A59D" w14:textId="77777777" w:rsidR="00314863" w:rsidRPr="001D1D30" w:rsidRDefault="00314863" w:rsidP="00D435E8">
            <w:pPr>
              <w:pStyle w:val="TabelleText"/>
              <w:rPr>
                <w:lang w:val="en-US"/>
              </w:rPr>
            </w:pPr>
            <w:r w:rsidRPr="001D1D30">
              <w:rPr>
                <w:lang w:val="en-US"/>
              </w:rPr>
              <w:t>database Canada 1996-2009</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5336F9" w14:textId="77777777" w:rsidR="00314863" w:rsidRPr="001D1D30" w:rsidRDefault="00314863" w:rsidP="00D435E8">
            <w:pPr>
              <w:pStyle w:val="TabelleText"/>
              <w:rPr>
                <w:lang w:val="en-US"/>
              </w:rPr>
            </w:pPr>
            <w:r w:rsidRPr="001D1D30">
              <w:rPr>
                <w:lang w:val="en-US"/>
              </w:rPr>
              <w:t>2004 CRRT</w:t>
            </w:r>
          </w:p>
          <w:p w14:paraId="7370DE79" w14:textId="71B9AD3F" w:rsidR="00314863" w:rsidRPr="001D1D30" w:rsidRDefault="00314863" w:rsidP="00D435E8">
            <w:pPr>
              <w:pStyle w:val="TabelleText"/>
              <w:rPr>
                <w:lang w:val="en-US"/>
              </w:rPr>
            </w:pPr>
            <w:r w:rsidRPr="001D1D30">
              <w:rPr>
                <w:lang w:val="en-US"/>
              </w:rPr>
              <w:t xml:space="preserve">2004 </w:t>
            </w:r>
            <w:r w:rsidR="00DC6972">
              <w:rPr>
                <w:lang w:val="en-US"/>
              </w:rPr>
              <w:t>IHD</w:t>
            </w:r>
          </w:p>
        </w:tc>
        <w:tc>
          <w:tcPr>
            <w:tcW w:w="1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13B700" w14:textId="38D2ADDD" w:rsidR="00314863" w:rsidRPr="001D1D30" w:rsidRDefault="00E22999" w:rsidP="00D435E8">
            <w:pPr>
              <w:pStyle w:val="TabelleText"/>
              <w:rPr>
                <w:lang w:val="en-US"/>
              </w:rPr>
            </w:pPr>
            <w:r w:rsidRPr="001D1D30">
              <w:rPr>
                <w:lang w:val="en-US"/>
              </w:rPr>
              <w:t xml:space="preserve">More dialysis dependence after </w:t>
            </w:r>
            <w:r w:rsidR="00DC6972">
              <w:rPr>
                <w:lang w:val="en-US"/>
              </w:rPr>
              <w:t>IHD</w:t>
            </w:r>
            <w:r w:rsidRPr="001D1D30">
              <w:rPr>
                <w:lang w:val="en-US"/>
              </w:rPr>
              <w:t>:</w:t>
            </w:r>
          </w:p>
          <w:p w14:paraId="2B605C55" w14:textId="77777777" w:rsidR="00314863" w:rsidRPr="001D1D30" w:rsidRDefault="00314863" w:rsidP="00D435E8">
            <w:pPr>
              <w:pStyle w:val="TabelleText"/>
              <w:rPr>
                <w:lang w:val="en-US"/>
              </w:rPr>
            </w:pPr>
            <w:r w:rsidRPr="001D1D30">
              <w:rPr>
                <w:lang w:val="en-US"/>
              </w:rPr>
              <w:t xml:space="preserve">HR, 0.75 (95% CI, 0.65–0.87) p &lt; 0.0001 </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C300D9" w14:textId="2C21A881" w:rsidR="00314863" w:rsidRPr="001D1D30" w:rsidRDefault="000440E7" w:rsidP="00D435E8">
            <w:pPr>
              <w:pStyle w:val="TabelleText"/>
              <w:rPr>
                <w:lang w:val="en-US"/>
              </w:rPr>
            </w:pPr>
            <w:r w:rsidRPr="001D1D30">
              <w:rPr>
                <w:lang w:val="en-US"/>
              </w:rPr>
              <w:t>n</w:t>
            </w:r>
            <w:r w:rsidR="00DC6972">
              <w:rPr>
                <w:lang w:val="en-US"/>
              </w:rPr>
              <w:t>.</w:t>
            </w:r>
            <w:r w:rsidRPr="001D1D30">
              <w:rPr>
                <w:lang w:val="en-US"/>
              </w:rPr>
              <w:t>a.</w:t>
            </w:r>
          </w:p>
        </w:tc>
        <w:tc>
          <w:tcPr>
            <w:tcW w:w="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0441C0" w14:textId="224A320F" w:rsidR="00314863" w:rsidRPr="001D1D30" w:rsidRDefault="004D378F" w:rsidP="00D435E8">
            <w:pPr>
              <w:pStyle w:val="TabelleText"/>
              <w:rPr>
                <w:lang w:val="en-US"/>
              </w:rPr>
            </w:pPr>
            <w:r w:rsidRPr="001D1D30">
              <w:rPr>
                <w:lang w:val="en-US"/>
              </w:rPr>
              <w:t>n</w:t>
            </w:r>
            <w:r w:rsidR="00DC6972">
              <w:rPr>
                <w:lang w:val="en-US"/>
              </w:rPr>
              <w:t>.</w:t>
            </w:r>
            <w:r w:rsidRPr="001D1D30">
              <w:rPr>
                <w:lang w:val="en-US"/>
              </w:rPr>
              <w:t>a.</w:t>
            </w:r>
          </w:p>
        </w:tc>
        <w:tc>
          <w:tcPr>
            <w:tcW w:w="10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5B3014" w14:textId="59C80485" w:rsidR="00314863" w:rsidRPr="001D1D30" w:rsidRDefault="00314863" w:rsidP="00D435E8">
            <w:pPr>
              <w:pStyle w:val="TabelleText"/>
              <w:rPr>
                <w:lang w:val="en-US"/>
              </w:rPr>
            </w:pPr>
            <w:r w:rsidRPr="001D1D30">
              <w:rPr>
                <w:lang w:val="en-US"/>
              </w:rPr>
              <w:t>CRRT better</w:t>
            </w:r>
          </w:p>
          <w:p w14:paraId="11503421" w14:textId="231374FF" w:rsidR="00314863" w:rsidRPr="001D1D30" w:rsidRDefault="00314863" w:rsidP="00D435E8">
            <w:pPr>
              <w:pStyle w:val="TabelleText"/>
              <w:rPr>
                <w:lang w:val="en-US"/>
              </w:rPr>
            </w:pPr>
            <w:r w:rsidRPr="001D1D30">
              <w:rPr>
                <w:lang w:val="en-US"/>
              </w:rPr>
              <w:t>matched to kidney function</w:t>
            </w:r>
          </w:p>
        </w:tc>
      </w:tr>
      <w:tr w:rsidR="00FA2365" w:rsidRPr="001D1D30" w14:paraId="4AFA17A5" w14:textId="77777777" w:rsidTr="00FA2365">
        <w:trPr>
          <w:trHeight w:val="959"/>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F810B0" w14:textId="036160ED" w:rsidR="00314863" w:rsidRPr="000F41B6" w:rsidRDefault="00EF1358" w:rsidP="00EF1358">
            <w:pPr>
              <w:pStyle w:val="TabelleText"/>
              <w:rPr>
                <w:lang w:val="en-US"/>
              </w:rPr>
            </w:pPr>
            <w:r w:rsidRPr="000F41B6">
              <w:rPr>
                <w:lang w:val="en-US"/>
              </w:rPr>
              <w:fldChar w:fldCharType="begin">
                <w:fldData xml:space="preserve">PEVuZE5vdGU+PENpdGU+PEF1dGhvcj5TY2hlZm9sZDwvQXV0aG9yPjxZZWFyPjIwMTQ8L1llYXI+
PFJlY051bT4yMjM8L1JlY051bT48RGlzcGxheVRleHQ+PHN0eWxlIGZhY2U9Iml0YWxpYyIgZm9u
dD0iVGltZXMgTmV3IFJvbWFuIiBzaXplPSIxMiI+U2NoZWZvbGQgMjAxNCAoMTgyKTwvc3R5bGU+
PC9EaXNwbGF5VGV4dD48cmVjb3JkPjxyZWMtbnVtYmVyPjIyMzwvcmVjLW51bWJlcj48Zm9yZWln
bi1rZXlzPjxrZXkgYXBwPSJFTiIgZGItaWQ9ImFzeGRmNXh0NDl4dzV2ZWZ3d3R2d3NkNzI1YXBw
cHhyMjkydiIgdGltZXN0YW1wPSIxNzI0MzEzNjQ1Ij4yMjM8L2tleT48L2ZvcmVpZ24ta2V5cz48
cmVmLXR5cGUgbmFtZT0iSm91cm5hbCBBcnRpY2xlIj4xNzwvcmVmLXR5cGU+PGNvbnRyaWJ1dG9y
cz48YXV0aG9ycz48YXV0aG9yPlNjaGVmb2xkLCBKLiBDLjwvYXV0aG9yPjxhdXRob3I+dm9uIEhh
ZWhsaW5nLCBTLjwvYXV0aG9yPjxhdXRob3I+UHNjaG93c2tpLCBSLjwvYXV0aG9yPjxhdXRob3I+
QmVuZGVyLCBULjwvYXV0aG9yPjxhdXRob3I+QmVya21hbm4sIEMuPC9hdXRob3I+PGF1dGhvcj5C
cmllZ2VsLCBTLjwvYXV0aG9yPjxhdXRob3I+SGFzcGVyLCBELjwvYXV0aG9yPjxhdXRob3I+SsO2
cnJlcywgQS48L2F1dGhvcj48L2F1dGhvcnM+PC9jb250cmlidXRvcnM+PHRpdGxlcz48dGl0bGU+
VGhlIGVmZmVjdCBvZiBjb250aW51b3VzIHZlcnN1cyBpbnRlcm1pdHRlbnQgcmVuYWwgcmVwbGFj
ZW1lbnQgdGhlcmFweSBvbiB0aGUgb3V0Y29tZSBvZiBjcml0aWNhbGx5IGlsbCBwYXRpZW50cyB3
aXRoIGFjdXRlIHJlbmFsIGZhaWx1cmUgKENPTlZJTlQpOiBhIHByb3NwZWN0aXZlIHJhbmRvbWl6
ZWQgY29udHJvbGxlZCB0cmlhbDwvdGl0bGU+PHNlY29uZGFyeS10aXRsZT5Dcml0IENhcmU8L3Nl
Y29uZGFyeS10aXRsZT48L3RpdGxlcz48cGVyaW9kaWNhbD48ZnVsbC10aXRsZT5Dcml0IENhcmU8
L2Z1bGwtdGl0bGU+PC9wZXJpb2RpY2FsPjxwYWdlcz5SMTE8L3BhZ2VzPjx2b2x1bWU+MTg8L3Zv
bHVtZT48bnVtYmVyPjE8L251bWJlcj48ZWRpdGlvbj4yMDE0MDExMDwvZWRpdGlvbj48a2V5d29y
ZHM+PGtleXdvcmQ+QWN1dGUgS2lkbmV5IEluanVyeS8qZGlhZ25vc2lzL21vcnRhbGl0eS8qdGhl
cmFweTwva2V5d29yZD48a2V5d29yZD5BZ2VkPC9rZXl3b3JkPjxrZXl3b3JkPkNyaXRpY2FsIEls
bG5lc3MvbW9ydGFsaXR5Lyp0aGVyYXB5PC9rZXl3b3JkPjxrZXl3b3JkPkZlbWFsZTwva2V5d29y
ZD48a2V5d29yZD5IZW1vZmlsdHJhdGlvbi9tb3J0YWxpdHkvKnRyZW5kczwva2V5d29yZD48a2V5
d29yZD5IdW1hbnM8L2tleXdvcmQ+PGtleXdvcmQ+SW50ZW5zaXZlIENhcmUgVW5pdHMvdHJlbmRz
PC9rZXl3b3JkPjxrZXl3b3JkPk1hbGU8L2tleXdvcmQ+PGtleXdvcmQ+TWlkZGxlIEFnZWQ8L2tl
eXdvcmQ+PGtleXdvcmQ+UHJvc3BlY3RpdmUgU3R1ZGllczwva2V5d29yZD48a2V5d29yZD5SZW5h
bCBEaWFseXNpcy9tb3J0YWxpdHkvKnRyZW5kczwva2V5d29yZD48a2V5d29yZD5SZW5hbCBSZXBs
YWNlbWVudCBUaGVyYXB5L21vcnRhbGl0eS90cmVuZHM8L2tleXdvcmQ+PGtleXdvcmQ+UmV0cm9z
cGVjdGl2ZSBTdHVkaWVzPC9rZXl3b3JkPjxrZXl3b3JkPlN1cnZpdmFsIFJhdGUvdHJlbmRzPC9r
ZXl3b3JkPjxrZXl3b3JkPlRyZWF0bWVudCBPdXRjb21lPC9rZXl3b3JkPjwva2V5d29yZHM+PGRh
dGVzPjx5ZWFyPjIwMTQ8L3llYXI+PHB1Yi1kYXRlcz48ZGF0ZT5KYW4gMTA8L2RhdGU+PC9wdWIt
ZGF0ZXM+PC9kYXRlcz48aXNibj4xMzY0LTg1MzUgKFByaW50KSYjeEQ7MTM2NC04NTM1PC9pc2Ju
PjxhY2Nlc3Npb24tbnVtPjI0NDA1NzM0PC9hY2Nlc3Npb24tbnVtPjx3b3JrLXR5cGU+UkNUPC93
b3JrLXR5cGU+PHVybHM+PHJlbGF0ZWQtdXJscz48dXJsPmh0dHBzOi8vY2Nmb3J1bS5iaW9tZWRj
ZW50cmFsLmNvbS9jb3VudGVyL3BkZi8xMC4xMTg2L2NjMTMxODgucGRmPC91cmw+PC9yZWxhdGVk
LXVybHM+PC91cmxzPjxjdXN0b20yPlBNQzQwNTYwMzM8L2N1c3RvbTI+PGVsZWN0cm9uaWMtcmVz
b3VyY2UtbnVtPjEwLjExODYvY2MxMzE4ODwvZWxlY3Ryb25pYy1yZXNvdXJjZS1udW0+PHJlbW90
ZS1kYXRhYmFzZS1wcm92aWRlcj5OTE08L3JlbW90ZS1kYXRhYmFzZS1wcm92aWRlcj48bGFuZ3Vh
Z2U+ZW5nPC9sYW5ndWFnZT48L3JlY29yZD48L0NpdGU+PC9FbmROb3RlPgB=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PEVuZE5vdGU+PENpdGU+PEF1dGhvcj5TY2hlZm9sZDwvQXV0aG9yPjxZZWFyPjIwMTQ8L1llYXI+
PFJlY051bT4yMjM8L1JlY051bT48RGlzcGxheVRleHQ+PHN0eWxlIGZhY2U9Iml0YWxpYyIgZm9u
dD0iVGltZXMgTmV3IFJvbWFuIiBzaXplPSIxMiI+U2NoZWZvbGQgMjAxNCAoMTgyKTwvc3R5bGU+
PC9EaXNwbGF5VGV4dD48cmVjb3JkPjxyZWMtbnVtYmVyPjIyMzwvcmVjLW51bWJlcj48Zm9yZWln
bi1rZXlzPjxrZXkgYXBwPSJFTiIgZGItaWQ9ImFzeGRmNXh0NDl4dzV2ZWZ3d3R2d3NkNzI1YXBw
cHhyMjkydiIgdGltZXN0YW1wPSIxNzI0MzEzNjQ1Ij4yMjM8L2tleT48L2ZvcmVpZ24ta2V5cz48
cmVmLXR5cGUgbmFtZT0iSm91cm5hbCBBcnRpY2xlIj4xNzwvcmVmLXR5cGU+PGNvbnRyaWJ1dG9y
cz48YXV0aG9ycz48YXV0aG9yPlNjaGVmb2xkLCBKLiBDLjwvYXV0aG9yPjxhdXRob3I+dm9uIEhh
ZWhsaW5nLCBTLjwvYXV0aG9yPjxhdXRob3I+UHNjaG93c2tpLCBSLjwvYXV0aG9yPjxhdXRob3I+
QmVuZGVyLCBULjwvYXV0aG9yPjxhdXRob3I+QmVya21hbm4sIEMuPC9hdXRob3I+PGF1dGhvcj5C
cmllZ2VsLCBTLjwvYXV0aG9yPjxhdXRob3I+SGFzcGVyLCBELjwvYXV0aG9yPjxhdXRob3I+SsO2
cnJlcywgQS48L2F1dGhvcj48L2F1dGhvcnM+PC9jb250cmlidXRvcnM+PHRpdGxlcz48dGl0bGU+
VGhlIGVmZmVjdCBvZiBjb250aW51b3VzIHZlcnN1cyBpbnRlcm1pdHRlbnQgcmVuYWwgcmVwbGFj
ZW1lbnQgdGhlcmFweSBvbiB0aGUgb3V0Y29tZSBvZiBjcml0aWNhbGx5IGlsbCBwYXRpZW50cyB3
aXRoIGFjdXRlIHJlbmFsIGZhaWx1cmUgKENPTlZJTlQpOiBhIHByb3NwZWN0aXZlIHJhbmRvbWl6
ZWQgY29udHJvbGxlZCB0cmlhbDwvdGl0bGU+PHNlY29uZGFyeS10aXRsZT5Dcml0IENhcmU8L3Nl
Y29uZGFyeS10aXRsZT48L3RpdGxlcz48cGVyaW9kaWNhbD48ZnVsbC10aXRsZT5Dcml0IENhcmU8
L2Z1bGwtdGl0bGU+PC9wZXJpb2RpY2FsPjxwYWdlcz5SMTE8L3BhZ2VzPjx2b2x1bWU+MTg8L3Zv
bHVtZT48bnVtYmVyPjE8L251bWJlcj48ZWRpdGlvbj4yMDE0MDExMDwvZWRpdGlvbj48a2V5d29y
ZHM+PGtleXdvcmQ+QWN1dGUgS2lkbmV5IEluanVyeS8qZGlhZ25vc2lzL21vcnRhbGl0eS8qdGhl
cmFweTwva2V5d29yZD48a2V5d29yZD5BZ2VkPC9rZXl3b3JkPjxrZXl3b3JkPkNyaXRpY2FsIEls
bG5lc3MvbW9ydGFsaXR5Lyp0aGVyYXB5PC9rZXl3b3JkPjxrZXl3b3JkPkZlbWFsZTwva2V5d29y
ZD48a2V5d29yZD5IZW1vZmlsdHJhdGlvbi9tb3J0YWxpdHkvKnRyZW5kczwva2V5d29yZD48a2V5
d29yZD5IdW1hbnM8L2tleXdvcmQ+PGtleXdvcmQ+SW50ZW5zaXZlIENhcmUgVW5pdHMvdHJlbmRz
PC9rZXl3b3JkPjxrZXl3b3JkPk1hbGU8L2tleXdvcmQ+PGtleXdvcmQ+TWlkZGxlIEFnZWQ8L2tl
eXdvcmQ+PGtleXdvcmQ+UHJvc3BlY3RpdmUgU3R1ZGllczwva2V5d29yZD48a2V5d29yZD5SZW5h
bCBEaWFseXNpcy9tb3J0YWxpdHkvKnRyZW5kczwva2V5d29yZD48a2V5d29yZD5SZW5hbCBSZXBs
YWNlbWVudCBUaGVyYXB5L21vcnRhbGl0eS90cmVuZHM8L2tleXdvcmQ+PGtleXdvcmQ+UmV0cm9z
cGVjdGl2ZSBTdHVkaWVzPC9rZXl3b3JkPjxrZXl3b3JkPlN1cnZpdmFsIFJhdGUvdHJlbmRzPC9r
ZXl3b3JkPjxrZXl3b3JkPlRyZWF0bWVudCBPdXRjb21lPC9rZXl3b3JkPjwva2V5d29yZHM+PGRh
dGVzPjx5ZWFyPjIwMTQ8L3llYXI+PHB1Yi1kYXRlcz48ZGF0ZT5KYW4gMTA8L2RhdGU+PC9wdWIt
ZGF0ZXM+PC9kYXRlcz48aXNibj4xMzY0LTg1MzUgKFByaW50KSYjeEQ7MTM2NC04NTM1PC9pc2Ju
PjxhY2Nlc3Npb24tbnVtPjI0NDA1NzM0PC9hY2Nlc3Npb24tbnVtPjx3b3JrLXR5cGU+UkNUPC93
b3JrLXR5cGU+PHVybHM+PHJlbGF0ZWQtdXJscz48dXJsPmh0dHBzOi8vY2Nmb3J1bS5iaW9tZWRj
ZW50cmFsLmNvbS9jb3VudGVyL3BkZi8xMC4xMTg2L2NjMTMxODgucGRmPC91cmw+PC9yZWxhdGVk
LXVybHM+PC91cmxzPjxjdXN0b20yPlBNQzQwNTYwMzM8L2N1c3RvbTI+PGVsZWN0cm9uaWMtcmVz
b3VyY2UtbnVtPjEwLjExODYvY2MxMzE4ODwvZWxlY3Ryb25pYy1yZXNvdXJjZS1udW0+PHJlbW90
ZS1kYXRhYmFzZS1wcm92aWRlcj5OTE08L3JlbW90ZS1kYXRhYmFzZS1wcm92aWRlcj48bGFuZ3Vh
Z2U+ZW5nPC9sYW5ndWFnZT48L3JlY29yZD48L0NpdGU+PC9FbmROb3RlPgB=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Schefold 2014 (182)</w:t>
            </w:r>
            <w:r w:rsidRPr="000F41B6">
              <w:rPr>
                <w:lang w:val="en-US"/>
              </w:rPr>
              <w:fldChar w:fldCharType="end"/>
            </w:r>
          </w:p>
        </w:tc>
        <w:tc>
          <w:tcPr>
            <w:tcW w:w="3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A5085A" w14:textId="77777777" w:rsidR="00314863" w:rsidRPr="001D1D30" w:rsidRDefault="00314863" w:rsidP="00D435E8">
            <w:pPr>
              <w:pStyle w:val="TabelleText"/>
              <w:rPr>
                <w:lang w:val="en-US"/>
              </w:rPr>
            </w:pPr>
            <w:r w:rsidRPr="001D1D30">
              <w:rPr>
                <w:lang w:val="en-US"/>
              </w:rPr>
              <w:t>RCT</w:t>
            </w:r>
          </w:p>
          <w:p w14:paraId="093E4B6D" w14:textId="77777777" w:rsidR="00314863" w:rsidRPr="001D1D30" w:rsidRDefault="00314863" w:rsidP="00D435E8">
            <w:pPr>
              <w:pStyle w:val="TabelleText"/>
              <w:rPr>
                <w:lang w:val="en-US"/>
              </w:rPr>
            </w:pPr>
            <w:r w:rsidRPr="001D1D30">
              <w:rPr>
                <w:lang w:val="en-US"/>
              </w:rPr>
              <w:t>CONVINTED</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E04933" w14:textId="77777777" w:rsidR="00314863" w:rsidRPr="001D1D30" w:rsidRDefault="00314863" w:rsidP="00D435E8">
            <w:pPr>
              <w:pStyle w:val="TabelleText"/>
              <w:rPr>
                <w:lang w:val="en-US"/>
              </w:rPr>
            </w:pPr>
            <w:r w:rsidRPr="001D1D30">
              <w:rPr>
                <w:lang w:val="en-US"/>
              </w:rPr>
              <w:t>252</w:t>
            </w:r>
          </w:p>
        </w:tc>
        <w:tc>
          <w:tcPr>
            <w:tcW w:w="5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64F0A2" w14:textId="77777777" w:rsidR="00314863" w:rsidRPr="001D1D30" w:rsidRDefault="00314863" w:rsidP="00D435E8">
            <w:pPr>
              <w:pStyle w:val="TabelleText"/>
              <w:rPr>
                <w:lang w:val="en-US"/>
              </w:rPr>
            </w:pPr>
            <w:r w:rsidRPr="001D1D30">
              <w:rPr>
                <w:lang w:val="en-US"/>
              </w:rPr>
              <w:t>single ICU Germany</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705F27" w14:textId="77777777" w:rsidR="00314863" w:rsidRPr="001D1D30" w:rsidRDefault="00314863" w:rsidP="00D435E8">
            <w:pPr>
              <w:pStyle w:val="TabelleText"/>
              <w:rPr>
                <w:lang w:val="en-US"/>
              </w:rPr>
            </w:pPr>
            <w:r w:rsidRPr="001D1D30">
              <w:rPr>
                <w:lang w:val="en-US"/>
              </w:rPr>
              <w:t>122 CVVH</w:t>
            </w:r>
          </w:p>
          <w:p w14:paraId="18FF2F04" w14:textId="058423A6" w:rsidR="00314863" w:rsidRPr="001D1D30" w:rsidRDefault="00314863" w:rsidP="00D435E8">
            <w:pPr>
              <w:pStyle w:val="TabelleText"/>
              <w:rPr>
                <w:lang w:val="en-US"/>
              </w:rPr>
            </w:pPr>
            <w:r w:rsidRPr="001D1D30">
              <w:rPr>
                <w:lang w:val="en-US"/>
              </w:rPr>
              <w:t xml:space="preserve">128 </w:t>
            </w:r>
            <w:r w:rsidR="00DC6972">
              <w:rPr>
                <w:lang w:val="en-US"/>
              </w:rPr>
              <w:t>IHD</w:t>
            </w:r>
          </w:p>
        </w:tc>
        <w:tc>
          <w:tcPr>
            <w:tcW w:w="1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BB69BF" w14:textId="3310F011" w:rsidR="00314863" w:rsidRPr="001D1D30" w:rsidRDefault="004D378F" w:rsidP="00D435E8">
            <w:pPr>
              <w:pStyle w:val="TabelleText"/>
              <w:rPr>
                <w:lang w:val="en-US"/>
              </w:rPr>
            </w:pPr>
            <w:r w:rsidRPr="001D1D30">
              <w:rPr>
                <w:lang w:val="en-US"/>
              </w:rPr>
              <w:t>days</w:t>
            </w:r>
            <w:r w:rsidR="00E22999" w:rsidRPr="001D1D30">
              <w:rPr>
                <w:lang w:val="en-US"/>
              </w:rPr>
              <w:t xml:space="preserve"> at RRT 17.2 ± 37.1 vs 13.7 ± 17.9 p=0.35</w:t>
            </w:r>
          </w:p>
          <w:p w14:paraId="00D48E32" w14:textId="0B78E97D" w:rsidR="00314863" w:rsidRPr="001D1D30" w:rsidRDefault="00314863" w:rsidP="00D435E8">
            <w:pPr>
              <w:pStyle w:val="TabelleText"/>
              <w:rPr>
                <w:lang w:val="en-US"/>
              </w:rPr>
            </w:pPr>
            <w:r w:rsidRPr="001D1D30">
              <w:rPr>
                <w:lang w:val="en-US"/>
              </w:rPr>
              <w:t xml:space="preserve">RRT at 21d: 20 (32.3%) </w:t>
            </w:r>
            <w:r w:rsidR="00DC6972">
              <w:rPr>
                <w:lang w:val="en-US"/>
              </w:rPr>
              <w:t>IHD</w:t>
            </w:r>
            <w:r w:rsidRPr="001D1D30">
              <w:rPr>
                <w:lang w:val="en-US"/>
              </w:rPr>
              <w:t xml:space="preserve"> vs 20 (29.9%) CRRT p=0.97</w:t>
            </w:r>
          </w:p>
          <w:p w14:paraId="755FC46A" w14:textId="3AB9D5F8" w:rsidR="00314863" w:rsidRPr="001D1D30" w:rsidRDefault="00314863" w:rsidP="00E22999">
            <w:pPr>
              <w:pStyle w:val="TabelleText"/>
              <w:rPr>
                <w:lang w:val="en-US"/>
              </w:rPr>
            </w:pPr>
            <w:r w:rsidRPr="001D1D30">
              <w:rPr>
                <w:lang w:val="en-US"/>
              </w:rPr>
              <w:t xml:space="preserve">RRT at 60d 14 (26.4%) </w:t>
            </w:r>
            <w:r w:rsidR="00DC6972">
              <w:rPr>
                <w:lang w:val="en-US"/>
              </w:rPr>
              <w:t>IHD</w:t>
            </w:r>
            <w:r w:rsidRPr="001D1D30">
              <w:rPr>
                <w:lang w:val="en-US"/>
              </w:rPr>
              <w:t xml:space="preserve"> vs 13 (22.8%) CRRT p=0.90</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FF15CF" w14:textId="77777777" w:rsidR="00314863" w:rsidRPr="001D1D30" w:rsidRDefault="00314863" w:rsidP="00D435E8">
            <w:pPr>
              <w:pStyle w:val="TabelleText"/>
              <w:rPr>
                <w:lang w:val="en-US"/>
              </w:rPr>
            </w:pPr>
            <w:r w:rsidRPr="001D1D30">
              <w:rPr>
                <w:lang w:val="en-US"/>
              </w:rPr>
              <w:t>1/6</w:t>
            </w:r>
          </w:p>
        </w:tc>
        <w:tc>
          <w:tcPr>
            <w:tcW w:w="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F4A2F4" w14:textId="136F3115" w:rsidR="00314863" w:rsidRPr="001D1D30" w:rsidRDefault="004D378F" w:rsidP="00D435E8">
            <w:pPr>
              <w:pStyle w:val="TabelleText"/>
              <w:rPr>
                <w:lang w:val="en-US"/>
              </w:rPr>
            </w:pPr>
            <w:r w:rsidRPr="001D1D30">
              <w:rPr>
                <w:lang w:val="en-US"/>
              </w:rPr>
              <w:t>n</w:t>
            </w:r>
            <w:r w:rsidR="00DC6972">
              <w:rPr>
                <w:lang w:val="en-US"/>
              </w:rPr>
              <w:t>.</w:t>
            </w:r>
            <w:r w:rsidRPr="001D1D30">
              <w:rPr>
                <w:lang w:val="en-US"/>
              </w:rPr>
              <w:t>a.</w:t>
            </w:r>
          </w:p>
        </w:tc>
        <w:tc>
          <w:tcPr>
            <w:tcW w:w="10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1C551E" w14:textId="794101AB" w:rsidR="00314863" w:rsidRPr="001D1D30" w:rsidRDefault="004D378F" w:rsidP="00D435E8">
            <w:pPr>
              <w:pStyle w:val="TabelleText"/>
              <w:rPr>
                <w:lang w:val="en-US"/>
              </w:rPr>
            </w:pPr>
            <w:r w:rsidRPr="001D1D30">
              <w:rPr>
                <w:lang w:val="en-US"/>
              </w:rPr>
              <w:t>no</w:t>
            </w:r>
            <w:r w:rsidR="00EE7D17" w:rsidRPr="001D1D30">
              <w:rPr>
                <w:lang w:val="en-US"/>
              </w:rPr>
              <w:t xml:space="preserve"> difference</w:t>
            </w:r>
          </w:p>
        </w:tc>
      </w:tr>
      <w:tr w:rsidR="00FA2365" w:rsidRPr="001D1D30" w14:paraId="71255E4D" w14:textId="77777777" w:rsidTr="00FA2365">
        <w:trPr>
          <w:trHeight w:val="864"/>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69F42C" w14:textId="2C095EFF" w:rsidR="00314863" w:rsidRPr="000F41B6" w:rsidRDefault="00EF1358" w:rsidP="00EF1358">
            <w:pPr>
              <w:pStyle w:val="TabelleText"/>
              <w:rPr>
                <w:lang w:val="en-US"/>
              </w:rPr>
            </w:pPr>
            <w:r w:rsidRPr="000F41B6">
              <w:rPr>
                <w:lang w:val="en-US"/>
              </w:rPr>
              <w:fldChar w:fldCharType="begin">
                <w:fldData xml:space="preserve">PEVuZE5vdGU+PENpdGU+PEF1dGhvcj5MaWFuZzwvQXV0aG9yPjxZZWFyPjIwMTY8L1llYXI+PFJl
Y051bT4zNTE8L1JlY051bT48RGlzcGxheVRleHQ+PHN0eWxlIGZhY2U9Iml0YWxpYyIgZm9udD0i
VGltZXMgTmV3IFJvbWFuIiBzaXplPSIxMiI+TGlhbmcgMjAxNiAoMTIxKTwvc3R5bGU+PC9EaXNw
bGF5VGV4dD48cmVjb3JkPjxyZWMtbnVtYmVyPjM1MTwvcmVjLW51bWJlcj48Zm9yZWlnbi1rZXlz
PjxrZXkgYXBwPSJFTiIgZGItaWQ9ImFzeGRmNXh0NDl4dzV2ZWZ3d3R2d3NkNzI1YXBwcHhyMjky
diIgdGltZXN0YW1wPSIxNzI0MzEzNzU3Ij4zNTE8L2tleT48L2ZvcmVpZ24ta2V5cz48cmVmLXR5
cGUgbmFtZT0iSm91cm5hbCBBcnRpY2xlIj4xNzwvcmVmLXR5cGU+PGNvbnRyaWJ1dG9ycz48YXV0
aG9ycz48YXV0aG9yPkxpYW5nLCBLLiBWLjwvYXV0aG9yPjxhdXRob3I+U2lsZWFudSwgRi4gRS48
L2F1dGhvcj48YXV0aG9yPkNsZXJtb250LCBHLjwvYXV0aG9yPjxhdXRob3I+TXVydWdhbiwgUi48
L2F1dGhvcj48YXV0aG9yPlBpa2UsIEYuPC9hdXRob3I+PGF1dGhvcj5QYWxldnNreSwgUC4gTS48
L2F1dGhvcj48YXV0aG9yPktlbGx1bSwgSi4gQS48L2F1dGhvcj48L2F1dGhvcnM+PC9jb250cmli
dXRvcnM+PGF1dGgtYWRkcmVzcz5SZW5hbC1FbGVjdHJvbHl0ZSBEaXZpc2lvbiwgRGVwYXJ0bWVu
dCBvZiBNZWRpY2luZSwgVW5pdmVyc2l0eSBvZiBQaXR0c2J1cmdoLCBQaXR0c2J1cmdoLCBQZW5u
c3lsdmFuaWE7JiN4RDtDZW50ZXIgZm9yIENyaXRpY2FsIENhcmUgTmVwaG9sb2d5LCBEZXBhcnRt
ZW50IG9mIENyaXRpY2FsIENhcmUgTWVkaWNpbmUsIFVuaXZlcnNpdHkgb2YgUGl0dHNidXJnaCBT
Y2hvb2wgb2YgTWVkaWNpbmUgYW5kIFVuaXZlcnNpdHkgb2YgUGl0dHNidXJnaCBNZWRpY2FsIENl
bnRlciwgUGl0dHNidXJnaCwgUGVubnN5bHZhbmlhOyBDbGluaWNhbCBSZXNlYXJjaCwgSW52ZXN0
aWdhdGlvbiwgYW5kIFN5c3RlbXMgTW9kZWxpbmcgb2YgQWN1dGUgSWxsbmVzcyBDZW50ZXIsIERl
cGFydG1lbnQgb2YgQ3JpdGljYWwgQ2FyZSBNZWRpY2luZSwgVW5pdmVyc2l0eSBvZiBQaXR0c2J1
cmdoIFNjaG9vbCBvZiBNZWRpY2luZSwgUGl0dHNidXJnaCwgUGVubnN5bHZhbmlhOyBEZXBhcnRt
ZW50IG9mIEJpb3N0YXRpc3RpY3MsIFVuaXZlcnNpdHkgb2YgUGl0dHNidXJnaCBHcmFkdWF0ZSBT
Y2hvb2wgb2YgUHVibGljIEhlYWx0aCwgUGl0dHNidXJnaCwgUGVubnN5bHZhbmlhOyBhbmQuJiN4
RDtDbGluaWNhbCBSZXNlYXJjaCwgSW52ZXN0aWdhdGlvbiwgYW5kIFN5c3RlbXMgTW9kZWxpbmcg
b2YgQWN1dGUgSWxsbmVzcyBDZW50ZXIsIERlcGFydG1lbnQgb2YgQ3JpdGljYWwgQ2FyZSBNZWRp
Y2luZSwgVW5pdmVyc2l0eSBvZiBQaXR0c2J1cmdoIFNjaG9vbCBvZiBNZWRpY2luZSwgUGl0dHNi
dXJnaCwgUGVubnN5bHZhbmlhOyYjeEQ7Q2VudGVyIGZvciBDcml0aWNhbCBDYXJlIE5lcGhvbG9n
eSwgRGVwYXJ0bWVudCBvZiBDcml0aWNhbCBDYXJlIE1lZGljaW5lLCBVbml2ZXJzaXR5IG9mIFBp
dHRzYnVyZ2ggU2Nob29sIG9mIE1lZGljaW5lIGFuZCBVbml2ZXJzaXR5IG9mIFBpdHRzYnVyZ2gg
TWVkaWNhbCBDZW50ZXIsIFBpdHRzYnVyZ2gsIFBlbm5zeWx2YW5pYTsgQ2xpbmljYWwgUmVzZWFy
Y2gsIEludmVzdGlnYXRpb24sIGFuZCBTeXN0ZW1zIE1vZGVsaW5nIG9mIEFjdXRlIElsbG5lc3Mg
Q2VudGVyLCBEZXBhcnRtZW50IG9mIENyaXRpY2FsIENhcmUgTWVkaWNpbmUsIFVuaXZlcnNpdHkg
b2YgUGl0dHNidXJnaCBTY2hvb2wgb2YgTWVkaWNpbmUsIFBpdHRzYnVyZ2gsIFBlbm5zeWx2YW5p
YTsmI3hEO1JlbmFsLUVsZWN0cm9seXRlIERpdmlzaW9uLCBEZXBhcnRtZW50IG9mIE1lZGljaW5l
LCBVbml2ZXJzaXR5IG9mIFBpdHRzYnVyZ2gsIFBpdHRzYnVyZ2gsIFBlbm5zeWx2YW5pYTsgQ2Vu
dGVyIGZvciBDcml0aWNhbCBDYXJlIE5lcGhvbG9neSwgRGVwYXJ0bWVudCBvZiBDcml0aWNhbCBD
YXJlIE1lZGljaW5lLCBVbml2ZXJzaXR5IG9mIFBpdHRzYnVyZ2ggU2Nob29sIG9mIE1lZGljaW5l
IGFuZCBVbml2ZXJzaXR5IG9mIFBpdHRzYnVyZ2ggTWVkaWNhbCBDZW50ZXIsIFBpdHRzYnVyZ2gs
IFBlbm5zeWx2YW5pYTsgUmVuYWwgU2VjdGlvbiwgVmV0ZXJhbnMgQWZmYWlycyBQaXR0c2J1cmdo
IEhlYWx0aGNhcmUgU3lzdGVtLCBQaXR0c2J1cmdoLCBQZW5uc3lsdmFuaWEuJiN4RDtSZW5hbC1F
bGVjdHJvbHl0ZSBEaXZpc2lvbiwgRGVwYXJ0bWVudCBvZiBNZWRpY2luZSwgVW5pdmVyc2l0eSBv
ZiBQaXR0c2J1cmdoLCBQaXR0c2J1cmdoLCBQZW5uc3lsdmFuaWE7IENlbnRlciBmb3IgQ3JpdGlj
YWwgQ2FyZSBOZXBob2xvZ3ksIERlcGFydG1lbnQgb2YgQ3JpdGljYWwgQ2FyZSBNZWRpY2luZSwg
VW5pdmVyc2l0eSBvZiBQaXR0c2J1cmdoIFNjaG9vbCBvZiBNZWRpY2luZSBhbmQgVW5pdmVyc2l0
eSBvZiBQaXR0c2J1cmdoIE1lZGljYWwgQ2VudGVyLCBQaXR0c2J1cmdoLCBQZW5uc3lsdmFuaWE7
IENsaW5pY2FsIFJlc2VhcmNoLCBJbnZlc3RpZ2F0aW9uLCBhbmQgU3lzdGVtcyBNb2RlbGluZyBv
ZiBBY3V0ZSBJbGxuZXNzIENlbnRlciwgRGVwYXJ0bWVudCBvZiBDcml0aWNhbCBDYXJlIE1lZGlj
aW5lLCBVbml2ZXJzaXR5IG9mIFBpdHRzYnVyZ2ggU2Nob29sIG9mIE1lZGljaW5lLCBQaXR0c2J1
cmdoLCBQZW5uc3lsdmFuaWE7IGtlbGx1bWphQGNjbS51cG1jLmVkdS48L2F1dGgtYWRkcmVzcz48
dGl0bGVzPjx0aXRsZT5Nb2RhbGl0eSBvZiBSUlQgYW5kIFJlY292ZXJ5IG9mIEtpZG5leSBGdW5j
dGlvbiBhZnRlciBBS0kgaW4gUGF0aWVudHMgU3Vydml2aW5nIHRvIEhvc3BpdGFsIERpc2NoYXJn
ZTwvdGl0bGU+PHNlY29uZGFyeS10aXRsZT5DbGluIEogQW0gU29jIE5lcGhyb2w8L3NlY29uZGFy
eS10aXRsZT48L3RpdGxlcz48cGVyaW9kaWNhbD48ZnVsbC10aXRsZT5DbGluIEogQW0gU29jIE5l
cGhyb2w8L2Z1bGwtdGl0bGU+PC9wZXJpb2RpY2FsPjxwYWdlcz4zMC04PC9wYWdlcz48dm9sdW1l
PjExPC92b2x1bWU+PG51bWJlcj4xPC9udW1iZXI+PGVkaXRpb24+MjAxNS8xMi8xOTwvZWRpdGlv
bj48a2V5d29yZHM+PGtleXdvcmQ+QWN1dGUgS2lkbmV5IEluanVyeS9waHlzaW9wYXRob2xvZ3kv
KnRoZXJhcHk8L2tleXdvcmQ+PGtleXdvcmQ+QWRvbGVzY2VudDwva2V5d29yZD48a2V5d29yZD5B
ZHVsdDwva2V5d29yZD48a2V5d29yZD5BZ2VkPC9rZXl3b3JkPjxrZXl3b3JkPkZlbWFsZTwva2V5
d29yZD48a2V5d29yZD5IdW1hbnM8L2tleXdvcmQ+PGtleXdvcmQ+S2lkbmV5LypwaHlzaW9wYXRo
b2xvZ3k8L2tleXdvcmQ+PGtleXdvcmQ+TG9naXN0aWMgTW9kZWxzPC9rZXl3b3JkPjxrZXl3b3Jk
Pk1hbGU8L2tleXdvcmQ+PGtleXdvcmQ+TWlkZGxlIEFnZWQ8L2tleXdvcmQ+PGtleXdvcmQ+UGF0
aWVudCBEaXNjaGFyZ2U8L2tleXdvcmQ+PGtleXdvcmQ+UmVuYWwgRGlhbHlzaXM8L2tleXdvcmQ+
PGtleXdvcmQ+KlJlbmFsIFJlcGxhY2VtZW50IFRoZXJhcHk8L2tleXdvcmQ+PGtleXdvcmQ+UmV0
cm9zcGVjdGl2ZSBTdHVkaWVzPC9rZXl3b3JkPjxrZXl3b3JkPkhlbW9kaWFseXNpczwva2V5d29y
ZD48a2V5d29yZD5hY3V0ZSBraWRuZXkgaW5qdXJ5PC9rZXl3b3JkPjxrZXl3b3JkPmNvaG9ydCBz
dHVkaWVzPC9rZXl3b3JkPjxrZXl3b3JkPmNyaXRpY2FsIGlsbG5lc3M8L2tleXdvcmQ+PGtleXdv
cmQ+aGVtb2R5bmFtaWNzPC9rZXl3b3JkPjxrZXl3b3JkPmludGVuc2l2ZSBjYXJlIHVuaXRzPC9r
ZXl3b3JkPjxrZXl3b3JkPmtpZG5leSBmYWlsdXJlLCBjaHJvbmljPC9rZXl3b3JkPjxrZXl3b3Jk
PnJlbmFsIHJlcGxhY2VtZW50IHRoZXJhcHk8L2tleXdvcmQ+PC9rZXl3b3Jkcz48ZGF0ZXM+PHll
YXI+MjAxNjwveWVhcj48cHViLWRhdGVzPjxkYXRlPkphbiA3PC9kYXRlPjwvcHViLWRhdGVzPjwv
ZGF0ZXM+PGlzYm4+MTU1NS05MDQxIChQcmludCkmI3hEOzE1NTUtOTA0MTwvaXNibj48YWNjZXNz
aW9uLW51bT4yNjY4MTEzNTwvYWNjZXNzaW9uLW51bT48d29yay10eXBlPlJUPC93b3JrLXR5cGU+
PHVybHM+PC91cmxzPjxjdXN0b20yPlBNQzQ3MDIyMTg8L2N1c3RvbTI+PGVsZWN0cm9uaWMtcmVz
b3VyY2UtbnVtPjEwLjIyMTUvY2puLjAxMjkwMjE1PC9lbGVjdHJvbmljLXJlc291cmNlLW51bT48
cmVtb3RlLWRhdGFiYXNlLXByb3ZpZGVyPk5MTTwvcmVtb3RlLWRhdGFiYXNlLXByb3ZpZGVyPjxs
YW5ndWFnZT5lbmc8L2xhbmd1YWdlPjwvcmVjb3JkPjwvQ2l0ZT48L0VuZE5vdGU+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PEVuZE5vdGU+PENpdGU+PEF1dGhvcj5MaWFuZzwvQXV0aG9yPjxZZWFyPjIwMTY8L1llYXI+PFJl
Y051bT4zNTE8L1JlY051bT48RGlzcGxheVRleHQ+PHN0eWxlIGZhY2U9Iml0YWxpYyIgZm9udD0i
VGltZXMgTmV3IFJvbWFuIiBzaXplPSIxMiI+TGlhbmcgMjAxNiAoMTIxKTwvc3R5bGU+PC9EaXNw
bGF5VGV4dD48cmVjb3JkPjxyZWMtbnVtYmVyPjM1MTwvcmVjLW51bWJlcj48Zm9yZWlnbi1rZXlz
PjxrZXkgYXBwPSJFTiIgZGItaWQ9ImFzeGRmNXh0NDl4dzV2ZWZ3d3R2d3NkNzI1YXBwcHhyMjky
diIgdGltZXN0YW1wPSIxNzI0MzEzNzU3Ij4zNTE8L2tleT48L2ZvcmVpZ24ta2V5cz48cmVmLXR5
cGUgbmFtZT0iSm91cm5hbCBBcnRpY2xlIj4xNzwvcmVmLXR5cGU+PGNvbnRyaWJ1dG9ycz48YXV0
aG9ycz48YXV0aG9yPkxpYW5nLCBLLiBWLjwvYXV0aG9yPjxhdXRob3I+U2lsZWFudSwgRi4gRS48
L2F1dGhvcj48YXV0aG9yPkNsZXJtb250LCBHLjwvYXV0aG9yPjxhdXRob3I+TXVydWdhbiwgUi48
L2F1dGhvcj48YXV0aG9yPlBpa2UsIEYuPC9hdXRob3I+PGF1dGhvcj5QYWxldnNreSwgUC4gTS48
L2F1dGhvcj48YXV0aG9yPktlbGx1bSwgSi4gQS48L2F1dGhvcj48L2F1dGhvcnM+PC9jb250cmli
dXRvcnM+PGF1dGgtYWRkcmVzcz5SZW5hbC1FbGVjdHJvbHl0ZSBEaXZpc2lvbiwgRGVwYXJ0bWVu
dCBvZiBNZWRpY2luZSwgVW5pdmVyc2l0eSBvZiBQaXR0c2J1cmdoLCBQaXR0c2J1cmdoLCBQZW5u
c3lsdmFuaWE7JiN4RDtDZW50ZXIgZm9yIENyaXRpY2FsIENhcmUgTmVwaG9sb2d5LCBEZXBhcnRt
ZW50IG9mIENyaXRpY2FsIENhcmUgTWVkaWNpbmUsIFVuaXZlcnNpdHkgb2YgUGl0dHNidXJnaCBT
Y2hvb2wgb2YgTWVkaWNpbmUgYW5kIFVuaXZlcnNpdHkgb2YgUGl0dHNidXJnaCBNZWRpY2FsIENl
bnRlciwgUGl0dHNidXJnaCwgUGVubnN5bHZhbmlhOyBDbGluaWNhbCBSZXNlYXJjaCwgSW52ZXN0
aWdhdGlvbiwgYW5kIFN5c3RlbXMgTW9kZWxpbmcgb2YgQWN1dGUgSWxsbmVzcyBDZW50ZXIsIERl
cGFydG1lbnQgb2YgQ3JpdGljYWwgQ2FyZSBNZWRpY2luZSwgVW5pdmVyc2l0eSBvZiBQaXR0c2J1
cmdoIFNjaG9vbCBvZiBNZWRpY2luZSwgUGl0dHNidXJnaCwgUGVubnN5bHZhbmlhOyBEZXBhcnRt
ZW50IG9mIEJpb3N0YXRpc3RpY3MsIFVuaXZlcnNpdHkgb2YgUGl0dHNidXJnaCBHcmFkdWF0ZSBT
Y2hvb2wgb2YgUHVibGljIEhlYWx0aCwgUGl0dHNidXJnaCwgUGVubnN5bHZhbmlhOyBhbmQuJiN4
RDtDbGluaWNhbCBSZXNlYXJjaCwgSW52ZXN0aWdhdGlvbiwgYW5kIFN5c3RlbXMgTW9kZWxpbmcg
b2YgQWN1dGUgSWxsbmVzcyBDZW50ZXIsIERlcGFydG1lbnQgb2YgQ3JpdGljYWwgQ2FyZSBNZWRp
Y2luZSwgVW5pdmVyc2l0eSBvZiBQaXR0c2J1cmdoIFNjaG9vbCBvZiBNZWRpY2luZSwgUGl0dHNi
dXJnaCwgUGVubnN5bHZhbmlhOyYjeEQ7Q2VudGVyIGZvciBDcml0aWNhbCBDYXJlIE5lcGhvbG9n
eSwgRGVwYXJ0bWVudCBvZiBDcml0aWNhbCBDYXJlIE1lZGljaW5lLCBVbml2ZXJzaXR5IG9mIFBp
dHRzYnVyZ2ggU2Nob29sIG9mIE1lZGljaW5lIGFuZCBVbml2ZXJzaXR5IG9mIFBpdHRzYnVyZ2gg
TWVkaWNhbCBDZW50ZXIsIFBpdHRzYnVyZ2gsIFBlbm5zeWx2YW5pYTsgQ2xpbmljYWwgUmVzZWFy
Y2gsIEludmVzdGlnYXRpb24sIGFuZCBTeXN0ZW1zIE1vZGVsaW5nIG9mIEFjdXRlIElsbG5lc3Mg
Q2VudGVyLCBEZXBhcnRtZW50IG9mIENyaXRpY2FsIENhcmUgTWVkaWNpbmUsIFVuaXZlcnNpdHkg
b2YgUGl0dHNidXJnaCBTY2hvb2wgb2YgTWVkaWNpbmUsIFBpdHRzYnVyZ2gsIFBlbm5zeWx2YW5p
YTsmI3hEO1JlbmFsLUVsZWN0cm9seXRlIERpdmlzaW9uLCBEZXBhcnRtZW50IG9mIE1lZGljaW5l
LCBVbml2ZXJzaXR5IG9mIFBpdHRzYnVyZ2gsIFBpdHRzYnVyZ2gsIFBlbm5zeWx2YW5pYTsgQ2Vu
dGVyIGZvciBDcml0aWNhbCBDYXJlIE5lcGhvbG9neSwgRGVwYXJ0bWVudCBvZiBDcml0aWNhbCBD
YXJlIE1lZGljaW5lLCBVbml2ZXJzaXR5IG9mIFBpdHRzYnVyZ2ggU2Nob29sIG9mIE1lZGljaW5l
IGFuZCBVbml2ZXJzaXR5IG9mIFBpdHRzYnVyZ2ggTWVkaWNhbCBDZW50ZXIsIFBpdHRzYnVyZ2gs
IFBlbm5zeWx2YW5pYTsgUmVuYWwgU2VjdGlvbiwgVmV0ZXJhbnMgQWZmYWlycyBQaXR0c2J1cmdo
IEhlYWx0aGNhcmUgU3lzdGVtLCBQaXR0c2J1cmdoLCBQZW5uc3lsdmFuaWEuJiN4RDtSZW5hbC1F
bGVjdHJvbHl0ZSBEaXZpc2lvbiwgRGVwYXJ0bWVudCBvZiBNZWRpY2luZSwgVW5pdmVyc2l0eSBv
ZiBQaXR0c2J1cmdoLCBQaXR0c2J1cmdoLCBQZW5uc3lsdmFuaWE7IENlbnRlciBmb3IgQ3JpdGlj
YWwgQ2FyZSBOZXBob2xvZ3ksIERlcGFydG1lbnQgb2YgQ3JpdGljYWwgQ2FyZSBNZWRpY2luZSwg
VW5pdmVyc2l0eSBvZiBQaXR0c2J1cmdoIFNjaG9vbCBvZiBNZWRpY2luZSBhbmQgVW5pdmVyc2l0
eSBvZiBQaXR0c2J1cmdoIE1lZGljYWwgQ2VudGVyLCBQaXR0c2J1cmdoLCBQZW5uc3lsdmFuaWE7
IENsaW5pY2FsIFJlc2VhcmNoLCBJbnZlc3RpZ2F0aW9uLCBhbmQgU3lzdGVtcyBNb2RlbGluZyBv
ZiBBY3V0ZSBJbGxuZXNzIENlbnRlciwgRGVwYXJ0bWVudCBvZiBDcml0aWNhbCBDYXJlIE1lZGlj
aW5lLCBVbml2ZXJzaXR5IG9mIFBpdHRzYnVyZ2ggU2Nob29sIG9mIE1lZGljaW5lLCBQaXR0c2J1
cmdoLCBQZW5uc3lsdmFuaWE7IGtlbGx1bWphQGNjbS51cG1jLmVkdS48L2F1dGgtYWRkcmVzcz48
dGl0bGVzPjx0aXRsZT5Nb2RhbGl0eSBvZiBSUlQgYW5kIFJlY292ZXJ5IG9mIEtpZG5leSBGdW5j
dGlvbiBhZnRlciBBS0kgaW4gUGF0aWVudHMgU3Vydml2aW5nIHRvIEhvc3BpdGFsIERpc2NoYXJn
ZTwvdGl0bGU+PHNlY29uZGFyeS10aXRsZT5DbGluIEogQW0gU29jIE5lcGhyb2w8L3NlY29uZGFy
eS10aXRsZT48L3RpdGxlcz48cGVyaW9kaWNhbD48ZnVsbC10aXRsZT5DbGluIEogQW0gU29jIE5l
cGhyb2w8L2Z1bGwtdGl0bGU+PC9wZXJpb2RpY2FsPjxwYWdlcz4zMC04PC9wYWdlcz48dm9sdW1l
PjExPC92b2x1bWU+PG51bWJlcj4xPC9udW1iZXI+PGVkaXRpb24+MjAxNS8xMi8xOTwvZWRpdGlv
bj48a2V5d29yZHM+PGtleXdvcmQ+QWN1dGUgS2lkbmV5IEluanVyeS9waHlzaW9wYXRob2xvZ3kv
KnRoZXJhcHk8L2tleXdvcmQ+PGtleXdvcmQ+QWRvbGVzY2VudDwva2V5d29yZD48a2V5d29yZD5B
ZHVsdDwva2V5d29yZD48a2V5d29yZD5BZ2VkPC9rZXl3b3JkPjxrZXl3b3JkPkZlbWFsZTwva2V5
d29yZD48a2V5d29yZD5IdW1hbnM8L2tleXdvcmQ+PGtleXdvcmQ+S2lkbmV5LypwaHlzaW9wYXRo
b2xvZ3k8L2tleXdvcmQ+PGtleXdvcmQ+TG9naXN0aWMgTW9kZWxzPC9rZXl3b3JkPjxrZXl3b3Jk
Pk1hbGU8L2tleXdvcmQ+PGtleXdvcmQ+TWlkZGxlIEFnZWQ8L2tleXdvcmQ+PGtleXdvcmQ+UGF0
aWVudCBEaXNjaGFyZ2U8L2tleXdvcmQ+PGtleXdvcmQ+UmVuYWwgRGlhbHlzaXM8L2tleXdvcmQ+
PGtleXdvcmQ+KlJlbmFsIFJlcGxhY2VtZW50IFRoZXJhcHk8L2tleXdvcmQ+PGtleXdvcmQ+UmV0
cm9zcGVjdGl2ZSBTdHVkaWVzPC9rZXl3b3JkPjxrZXl3b3JkPkhlbW9kaWFseXNpczwva2V5d29y
ZD48a2V5d29yZD5hY3V0ZSBraWRuZXkgaW5qdXJ5PC9rZXl3b3JkPjxrZXl3b3JkPmNvaG9ydCBz
dHVkaWVzPC9rZXl3b3JkPjxrZXl3b3JkPmNyaXRpY2FsIGlsbG5lc3M8L2tleXdvcmQ+PGtleXdv
cmQ+aGVtb2R5bmFtaWNzPC9rZXl3b3JkPjxrZXl3b3JkPmludGVuc2l2ZSBjYXJlIHVuaXRzPC9r
ZXl3b3JkPjxrZXl3b3JkPmtpZG5leSBmYWlsdXJlLCBjaHJvbmljPC9rZXl3b3JkPjxrZXl3b3Jk
PnJlbmFsIHJlcGxhY2VtZW50IHRoZXJhcHk8L2tleXdvcmQ+PC9rZXl3b3Jkcz48ZGF0ZXM+PHll
YXI+MjAxNjwveWVhcj48cHViLWRhdGVzPjxkYXRlPkphbiA3PC9kYXRlPjwvcHViLWRhdGVzPjwv
ZGF0ZXM+PGlzYm4+MTU1NS05MDQxIChQcmludCkmI3hEOzE1NTUtOTA0MTwvaXNibj48YWNjZXNz
aW9uLW51bT4yNjY4MTEzNTwvYWNjZXNzaW9uLW51bT48d29yay10eXBlPlJUPC93b3JrLXR5cGU+
PHVybHM+PC91cmxzPjxjdXN0b20yPlBNQzQ3MDIyMTg8L2N1c3RvbTI+PGVsZWN0cm9uaWMtcmVz
b3VyY2UtbnVtPjEwLjIyMTUvY2puLjAxMjkwMjE1PC9lbGVjdHJvbmljLXJlc291cmNlLW51bT48
cmVtb3RlLWRhdGFiYXNlLXByb3ZpZGVyPk5MTTwvcmVtb3RlLWRhdGFiYXNlLXByb3ZpZGVyPjxs
YW5ndWFnZT5lbmc8L2xhbmd1YWdlPjwvcmVjb3JkPjwvQ2l0ZT48L0VuZE5vdGU+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Liang 2016 (121)</w:t>
            </w:r>
            <w:r w:rsidRPr="000F41B6">
              <w:rPr>
                <w:lang w:val="en-US"/>
              </w:rPr>
              <w:fldChar w:fldCharType="end"/>
            </w:r>
          </w:p>
        </w:tc>
        <w:tc>
          <w:tcPr>
            <w:tcW w:w="3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C93704" w14:textId="77777777" w:rsidR="00314863" w:rsidRPr="001D1D30" w:rsidRDefault="00314863" w:rsidP="00D435E8">
            <w:pPr>
              <w:pStyle w:val="TabelleText"/>
              <w:rPr>
                <w:lang w:val="en-US"/>
              </w:rPr>
            </w:pPr>
            <w:r w:rsidRPr="001D1D30">
              <w:rPr>
                <w:lang w:val="en-US"/>
              </w:rPr>
              <w:t>RT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50782E" w14:textId="77777777" w:rsidR="00314863" w:rsidRPr="001D1D30" w:rsidRDefault="00314863" w:rsidP="00D435E8">
            <w:pPr>
              <w:pStyle w:val="TabelleText"/>
              <w:rPr>
                <w:lang w:val="en-US"/>
              </w:rPr>
            </w:pPr>
            <w:r w:rsidRPr="001D1D30">
              <w:rPr>
                <w:lang w:val="en-US"/>
              </w:rPr>
              <w:t>638</w:t>
            </w:r>
          </w:p>
        </w:tc>
        <w:tc>
          <w:tcPr>
            <w:tcW w:w="5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1F73DA" w14:textId="44FDAB6A" w:rsidR="00314863" w:rsidRPr="001D1D30" w:rsidRDefault="00314863" w:rsidP="00E22999">
            <w:pPr>
              <w:pStyle w:val="TabelleText"/>
              <w:rPr>
                <w:lang w:val="en-US"/>
              </w:rPr>
            </w:pPr>
            <w:r w:rsidRPr="001D1D30">
              <w:rPr>
                <w:lang w:val="en-US"/>
              </w:rPr>
              <w:t>ICU Survivors 2000-2008</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AC1E53" w14:textId="1FBDD01B" w:rsidR="00314863" w:rsidRPr="001D1D30" w:rsidRDefault="00314863" w:rsidP="00D435E8">
            <w:pPr>
              <w:pStyle w:val="TabelleText"/>
              <w:rPr>
                <w:lang w:val="en-US"/>
              </w:rPr>
            </w:pPr>
            <w:r w:rsidRPr="001D1D30">
              <w:rPr>
                <w:lang w:val="en-US"/>
              </w:rPr>
              <w:t xml:space="preserve">353 </w:t>
            </w:r>
            <w:r w:rsidR="00DC6972">
              <w:rPr>
                <w:lang w:val="en-US"/>
              </w:rPr>
              <w:t>IHD</w:t>
            </w:r>
            <w:r w:rsidRPr="001D1D30">
              <w:rPr>
                <w:lang w:val="en-US"/>
              </w:rPr>
              <w:t xml:space="preserve"> </w:t>
            </w:r>
          </w:p>
          <w:p w14:paraId="2D1455D5" w14:textId="77777777" w:rsidR="00314863" w:rsidRPr="001D1D30" w:rsidRDefault="00314863" w:rsidP="00D435E8">
            <w:pPr>
              <w:pStyle w:val="TabelleText"/>
              <w:rPr>
                <w:lang w:val="en-US"/>
              </w:rPr>
            </w:pPr>
            <w:r w:rsidRPr="001D1D30">
              <w:rPr>
                <w:lang w:val="en-US"/>
              </w:rPr>
              <w:t>285 CRRT</w:t>
            </w:r>
          </w:p>
        </w:tc>
        <w:tc>
          <w:tcPr>
            <w:tcW w:w="1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2D93A4" w14:textId="2C9AE41F" w:rsidR="00314863" w:rsidRPr="001D1D30" w:rsidRDefault="00314863" w:rsidP="00D435E8">
            <w:pPr>
              <w:pStyle w:val="TabelleText"/>
              <w:rPr>
                <w:lang w:val="en-US"/>
              </w:rPr>
            </w:pPr>
            <w:r w:rsidRPr="001D1D30">
              <w:rPr>
                <w:lang w:val="en-US"/>
              </w:rPr>
              <w:t xml:space="preserve">CRRT vs </w:t>
            </w:r>
            <w:r w:rsidR="00DC6972">
              <w:rPr>
                <w:lang w:val="en-US"/>
              </w:rPr>
              <w:t>IHD</w:t>
            </w:r>
            <w:r w:rsidRPr="001D1D30">
              <w:rPr>
                <w:lang w:val="en-US"/>
              </w:rPr>
              <w:t xml:space="preserve"> 90 d: OR, 1.19; 95% CI 0.91-1.55; P=0.20</w:t>
            </w:r>
          </w:p>
          <w:p w14:paraId="6F85A416" w14:textId="041D2ACC" w:rsidR="00314863" w:rsidRPr="001D1D30" w:rsidRDefault="00314863" w:rsidP="00D435E8">
            <w:pPr>
              <w:pStyle w:val="TabelleText"/>
              <w:rPr>
                <w:lang w:val="en-US"/>
              </w:rPr>
            </w:pPr>
            <w:r w:rsidRPr="001D1D30">
              <w:rPr>
                <w:lang w:val="en-US"/>
              </w:rPr>
              <w:t xml:space="preserve">CRRT vs </w:t>
            </w:r>
            <w:r w:rsidR="00DC6972">
              <w:rPr>
                <w:lang w:val="en-US"/>
              </w:rPr>
              <w:t>IHD</w:t>
            </w:r>
            <w:r w:rsidRPr="001D1D30">
              <w:rPr>
                <w:lang w:val="en-US"/>
              </w:rPr>
              <w:t xml:space="preserve"> 365d: OR, 0.93; 95% CI 0.72-1.2; P=0.55</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F4D1F5" w14:textId="363D808C" w:rsidR="00314863" w:rsidRPr="001D1D30" w:rsidRDefault="004D378F" w:rsidP="00D435E8">
            <w:pPr>
              <w:pStyle w:val="TabelleText"/>
              <w:rPr>
                <w:lang w:val="en-US"/>
              </w:rPr>
            </w:pPr>
            <w:r w:rsidRPr="001D1D30">
              <w:rPr>
                <w:lang w:val="en-US"/>
              </w:rPr>
              <w:t>n</w:t>
            </w:r>
            <w:r w:rsidR="00DC6972">
              <w:rPr>
                <w:lang w:val="en-US"/>
              </w:rPr>
              <w:t>.</w:t>
            </w:r>
            <w:r w:rsidRPr="001D1D30">
              <w:rPr>
                <w:lang w:val="en-US"/>
              </w:rPr>
              <w:t>a.</w:t>
            </w:r>
          </w:p>
        </w:tc>
        <w:tc>
          <w:tcPr>
            <w:tcW w:w="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2796DE" w14:textId="2BBABEFB" w:rsidR="00314863" w:rsidRPr="001D1D30" w:rsidRDefault="000440E7" w:rsidP="00D435E8">
            <w:pPr>
              <w:pStyle w:val="TabelleText"/>
              <w:rPr>
                <w:lang w:val="en-US"/>
              </w:rPr>
            </w:pPr>
            <w:r w:rsidRPr="001D1D30">
              <w:rPr>
                <w:lang w:val="en-US"/>
              </w:rPr>
              <w:t>n</w:t>
            </w:r>
            <w:r w:rsidR="00DC6972">
              <w:rPr>
                <w:lang w:val="en-US"/>
              </w:rPr>
              <w:t>.</w:t>
            </w:r>
            <w:r w:rsidRPr="001D1D30">
              <w:rPr>
                <w:lang w:val="en-US"/>
              </w:rPr>
              <w:t>a.</w:t>
            </w:r>
          </w:p>
        </w:tc>
        <w:tc>
          <w:tcPr>
            <w:tcW w:w="10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C7DAE5" w14:textId="25FE3B96" w:rsidR="00314863" w:rsidRPr="001D1D30" w:rsidRDefault="004D378F" w:rsidP="00D435E8">
            <w:pPr>
              <w:pStyle w:val="TabelleText"/>
              <w:rPr>
                <w:lang w:val="en-US"/>
              </w:rPr>
            </w:pPr>
            <w:r w:rsidRPr="001D1D30">
              <w:rPr>
                <w:lang w:val="en-US"/>
              </w:rPr>
              <w:t>no</w:t>
            </w:r>
            <w:r w:rsidR="00EE7D17" w:rsidRPr="001D1D30">
              <w:rPr>
                <w:lang w:val="en-US"/>
              </w:rPr>
              <w:t xml:space="preserve"> difference (multivariate analysis) unstable Pt. Were allocated to more CRRT</w:t>
            </w:r>
          </w:p>
        </w:tc>
      </w:tr>
      <w:tr w:rsidR="00FA2365" w:rsidRPr="001D1D30" w14:paraId="3C04F953" w14:textId="77777777" w:rsidTr="00FA2365">
        <w:trPr>
          <w:trHeight w:val="576"/>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9FAB61" w14:textId="12A79841" w:rsidR="00314863" w:rsidRPr="000F41B6" w:rsidRDefault="00EF1358" w:rsidP="00EF1358">
            <w:pPr>
              <w:pStyle w:val="TabelleText"/>
              <w:rPr>
                <w:lang w:val="en-US"/>
              </w:rPr>
            </w:pPr>
            <w:r w:rsidRPr="000F41B6">
              <w:rPr>
                <w:lang w:val="en-US"/>
              </w:rPr>
              <w:fldChar w:fldCharType="begin">
                <w:fldData xml:space="preserve">PEVuZE5vdGU+PENpdGU+PEF1dGhvcj5UcnVjaGU8L0F1dGhvcj48WWVhcj4yMDE2PC9ZZWFyPjxS
ZWNOdW0+MjgxPC9SZWNOdW0+PERpc3BsYXlUZXh0PjxzdHlsZSBmYWNlPSJpdGFsaWMiIGZvbnQ9
IlRpbWVzIE5ldyBSb21hbiIgc2l6ZT0iMTIiPlRydWNoZSAyMDE2ICgyMDkpPC9zdHlsZT48L0Rp
c3BsYXlUZXh0PjxyZWNvcmQ+PHJlYy1udW1iZXI+MjgxPC9yZWMtbnVtYmVyPjxmb3JlaWduLWtl
eXM+PGtleSBhcHA9IkVOIiBkYi1pZD0iYXN4ZGY1eHQ0OXh3NXZlZnd3dHZ3c2Q3MjVhcHBweHIy
OTJ2IiB0aW1lc3RhbXA9IjE3MjQzMTM3NTciPjI4MTwva2V5PjwvZm9yZWlnbi1rZXlzPjxyZWYt
dHlwZSBuYW1lPSJKb3VybmFsIEFydGljbGUiPjE3PC9yZWYtdHlwZT48Y29udHJpYnV0b3JzPjxh
dXRob3JzPjxhdXRob3I+VHJ1Y2hlLCBBLiBTLjwvYXV0aG9yPjxhdXRob3I+RGFybW9uLCBNLjwv
YXV0aG9yPjxhdXRob3I+QmFpbGx5LCBTLjwvYXV0aG9yPjxhdXRob3I+Q2xlYyZhcG9zO2gsIEMu
PC9hdXRob3I+PGF1dGhvcj5EdXB1aXMsIEMuPC9hdXRob3I+PGF1dGhvcj5NaXNzZXQsIEIuPC9h
dXRob3I+PGF1dGhvcj5Bem91bGF5LCBFLjwvYXV0aG9yPjxhdXRob3I+U2Nod2ViZWwsIEMuPC9h
dXRob3I+PGF1dGhvcj5Cb3VhZG1hLCBMLjwvYXV0aG9yPjxhdXRob3I+S2FsbGVsLCBILjwvYXV0
aG9yPjxhdXRob3I+QWRyaWUsIEMuPC9hdXRob3I+PGF1dGhvcj5EdW1lbmlsLCBBLiBTLjwvYXV0
aG9yPjxhdXRob3I+QXJnYXVkLCBMLjwvYXV0aG9yPjxhdXRob3I+TWFyY290dGUsIEcuPC9hdXRo
b3I+PGF1dGhvcj5KYW1hbGksIFMuPC9hdXRob3I+PGF1dGhvcj5aYW91aSwgUC48L2F1dGhvcj48
YXV0aG9yPkxhdXJlbnQsIFYuPC9hdXRob3I+PGF1dGhvcj5Hb2xkZ3Jhbi1Ub2xlZGFubywgRC48
L2F1dGhvcj48YXV0aG9yPlNvbm5ldmlsbGUsIFIuPC9hdXRob3I+PGF1dGhvcj5Tb3V3ZWluZSwg
Qi48L2F1dGhvcj48YXV0aG9yPlRpbXNpdCwgSi4gRi48L2F1dGhvcj48YXV0aG9yPk91dGNvbWVy
ZWEgU3R1ZHkgR3JvdXA8L2F1dGhvcj48L2F1dGhvcnM+PC9jb250cmlidXRvcnM+PGF1dGgtYWRk
cmVzcz5VTVIgMTEzNywgSUFNRSBUZWFtIDUsIERlU0NJRDogRGVjaXNpb24gU2NpZW5jZXMgaW4g
SW5mZWN0aW91cyBEaXNlYXNlcywgQ29udHJvbCBhbmQgQ2FyZSwgU29yYm9ubmUgUGFyaXMgQ2l0
ZSwgSW5zZXJtL1BhcmlzIERpZGVyb3QgVW5pdmVyc2l0eSwgNzUwMTgsIFBhcmlzLCBGcmFuY2Uu
JiN4RDtNZWRpY2FsIEludGVuc2l2ZSBDYXJlIFVuaXQsIEdyZW5vYmxlIFVuaXZlcnNpdHkgSG9z
cGl0YWwsIEdyZW5vYmxlIDEgVW5pdmVyc2l0eSwgVTgyMywgTGEgVHJvbmNoZSwgRnJhbmNlLiYj
eEQ7TmVwaHJvbG9neSwgR3Jlbm9ibGUgVW5pdmVyc2l0eSBIb3NwaXRhbCwgTGEgVHJvbmNoZSwg
RnJhbmNlLiYjeEQ7TWVkaWNhbCBJbnRlbnNpdmUgQ2FyZSBVbml0LCBTYWludCBFdGllbm5lIFVu
aXZlcnNpdHkgSG9zcGl0YWwsIFNhaW50LUV0aWVubmUsIEZyYW5jZS4mI3hEO0phY3F1ZXMgTGlz
ZnJhbmMgTWVkaWNpbmUgVW5pdmVyc2l0eSwgSmVhbiBNb25uZXQgVW5pdmVyc2l0eSwgU2FpbnQt
RXRpZW5uZSwgRnJhbmNlLiYjeEQ7R3Jlbm9ibGUgQWxwZXMgVW5pdmVyc2l0eSwgVTgyMywgUm9u
ZC1wb2ludCBkZSBMYSBDaGFudG91cm5lLCAzODcwMCwgTGEgVHJvbmNoZSwgRnJhbmNlLiYjeEQ7
SW50ZW5zaXZlIENhcmUgVW5pdCwgQVAtSFAsIEF2aWNlbm5lIEhvc3BpdGFsLCBQYXJpcywgRnJh
bmNlLiYjeEQ7TWVkaWNpbmUgVW5pdmVyc2l0eSwgUGFyaXMgMTMgVW5pdmVyc2l0eSwgQm9iaWdu
eSwgRnJhbmNlLiYjeEQ7QVAtSFAsIEJpY2hhdCBIb3NwaXRhbCwgTWVkaWNhbCBhbmQgSW5mZWN0
aW91cyBEaXNlYXNlcyBJbnRlbnNpdmUgQ2FyZSBVbml0LCBQYXJpcyBEaWRlcm90IFVuaXZlcnNp
dHksIDc1MDE4LCBQYXJpcywgRnJhbmNlLiYjeEQ7SW50ZW5zaXZlIENhcmUgVW5pdCwgU2FpbnQg
Sm9zZXBoIEhvc3BpdGFsIE5ldHdvcmssIFBhcmlzLCBGcmFuY2UuJiN4RDtTb3Jib25uZSBDaXRl
LCBNZWRpY2luZSBVbml2ZXJzaXR5LCBQYXJpcyBEZXNjYXJ0ZXMgVW5pdmVyc2l0eSwgUGFyaXMs
IEZyYW5jZS4mI3hEO01lZGljYWwgSW50ZW5zaXZlIENhcmUgVW5pdCwgQVAtSFAsIFNhaW50IExv
dWlzIEhvc3BpdGFsLCBQYXJpcywgRnJhbmNlLiYjeEQ7TWVkaWNpbmUgVW5pdmVyc2l0eSwgUGFy
aXMgNSBVbml2ZXJzaXR5LCBQYXJpcywgRnJhbmNlLiYjeEQ7TWVkaWNhbCBTdXJnaWNhbCBJQ1Us
IENlbnRyZSBIb3NwaXRhbGllciBkZSBDYXllbm5lLCBHdXlhbmUsIEZyYW5jZS4mI3hEO1BoeXNp
b2xvZ3kgRGVwYXJ0bWVudCwgQ29jaGluIFVuaXZlcnNpdHkgSG9zcGl0YWwsIEFzc2lzdGFuY2Ug
UHVibGlxdWUgRGVzIEhvcGl0YXV4IGRlIFBhcmlzIChBUC1IUCksIFBhcmlzIERlc2NhcnRlcyBV
bml2ZXJzaXR5LCBTb3Jib25uZSBDaXRlLCBQYXJpcywgRnJhbmNlLiYjeEQ7QVAtSFAsIEFudG9p
bmUgQmVjbGVyZSBVbml2ZXJzaXR5IEhvc3BpdGFsLCBNZWRpY2FsLXN1cmdpY2FsIEludGVuc2l2
ZSBDYXJlIFVuaXQsIENsYW1hcnQsIEZyYW5jZS4mI3hEO01lZGljYWwgSW50ZW5zaXZlIENhcmUg
VW5pdCwgTHlvbiBVbml2ZXJzaXR5IEhvc3BpdGFsLCBMeW9uLCBGcmFuY2UuJiN4RDtTdXJnaWNh
bCBJQ1UsIEVkb3VhcmQgSGVycmlvdCBVbml2ZXJzaXR5IEhvc3BpdGFsLCBMeW9uLCBGcmFuY2Uu
JiN4RDtDcml0aWNhbCBDYXJlIE1lZGljaW5lIFVuaXQgRG91cmRhbiBIb3NwaXRhbCwgRG91cmRh
biwgRnJhbmNlLiYjeEQ7TWVkaWNhbCBJbnRlbnNpdmUgQ2FyZSBVbml0LCBBbmRyZSBNaWdub3Qg
SG9zcGl0YWwsIFZlcnNhaWxsZXMsIEZyYW5jZS4mI3hEO0ludGVuc2l2ZSBDYXJlIFVuaXQsIEdv
bmVzc2UgSG9zcGl0YWwsIEdvbmVzc2UsIEZyYW5jZS4mI3hEO01lZGljYWwgSW50ZW5zaXZlIENh
cmUgVW5pdCwgR2FicmllbCBNb250cGllZCBVbml2ZXJzaXR5IEhvc3BpdGFsLCBDbGVybW9udC1G
ZXJyYW5kLCBGcmFuY2UuJiN4RDtVTVIgMTEzNywgSUFNRSBUZWFtIDUsIERlU0NJRDogRGVjaXNp
b24gU2NpZW5jZXMgaW4gSW5mZWN0aW91cyBEaXNlYXNlcywgQ29udHJvbCBhbmQgQ2FyZSwgU29y
Ym9ubmUgUGFyaXMgQ2l0ZSwgSW5zZXJtL1BhcmlzIERpZGVyb3QgVW5pdmVyc2l0eSwgNzUwMTgs
IFBhcmlzLCBGcmFuY2UuIEplYW4tZnJhbmNvaXMudGltc2l0QGJjaC5hcGhwLmZyLiYjeEQ7QVAt
SFAsIEJpY2hhdCBIb3NwaXRhbCwgTWVkaWNhbCBhbmQgSW5mZWN0aW91cyBEaXNlYXNlcyBJbnRl
bnNpdmUgQ2FyZSBVbml0LCBQYXJpcyBEaWRlcm90IFVuaXZlcnNpdHksIDc1MDE4LCBQYXJpcywg
RnJhbmNlLiBKZWFuLWZyYW5jb2lzLnRpbXNpdEBiY2guYXBocC5mci4mI3hEO1VuaXZlcnNpdGUg
UGFyaXMgRGlkZXJvdC9Ib3BpdGFsIEJpY2hhdCwgUmVhbmltYXRpb24gTWVkaWNhbGUgZXQgZGVz
IG1hbGFkaWVzIGluZmVjdGlldXNlcywgNDYgcnVlIEhlbnJpIEh1Y2hhcmQsIFBhcmlzLCA3NTAx
OCwgRnJhbmNlLiBKZWFuLWZyYW5jb2lzLnRpbXNpdEBiY2guYXBocC5mci48L2F1dGgtYWRkcmVz
cz48dGl0bGVzPjx0aXRsZT5Db250aW51b3VzIHJlbmFsIHJlcGxhY2VtZW50IHRoZXJhcHkgdmVy
c3VzIGludGVybWl0dGVudCBoZW1vZGlhbHlzaXMgaW4gaW50ZW5zaXZlIGNhcmUgcGF0aWVudHM6
IGltcGFjdCBvbiBtb3J0YWxpdHkgYW5kIHJlbmFsIHJlY292ZXJ5PC90aXRsZT48c2Vjb25kYXJ5
LXRpdGxlPkludGVuc2l2ZSBDYXJlIE1lZDwvc2Vjb25kYXJ5LXRpdGxlPjwvdGl0bGVzPjxwZXJp
b2RpY2FsPjxmdWxsLXRpdGxlPkludGVuc2l2ZSBDYXJlIE1lZDwvZnVsbC10aXRsZT48L3Blcmlv
ZGljYWw+PHBhZ2VzPjE0MDgtMTc8L3BhZ2VzPjx2b2x1bWU+NDI8L3ZvbHVtZT48bnVtYmVyPjk8
L251bWJlcj48ZWRpdGlvbj4yMDE2MDYwMzwvZWRpdGlvbj48a2V5d29yZHM+PGtleXdvcmQ+QWN1
dGUgS2lkbmV5IEluanVyeS8qbW9ydGFsaXR5Lyp0aGVyYXB5PC9rZXl3b3JkPjxrZXl3b3JkPkFn
ZWQ8L2tleXdvcmQ+PGtleXdvcmQ+Q2hpLVNxdWFyZSBEaXN0cmlidXRpb248L2tleXdvcmQ+PGtl
eXdvcmQ+RmVtYWxlPC9rZXl3b3JkPjxrZXl3b3JkPkh1bWFuczwva2V5d29yZD48a2V5d29yZD5J
bnRlbnNpdmUgQ2FyZSBVbml0czwva2V5d29yZD48a2V5d29yZD5NYWxlPC9rZXl3b3JkPjxrZXl3
b3JkPk1pZGRsZSBBZ2VkPC9rZXl3b3JkPjxrZXl3b3JkPlByb3BvcnRpb25hbCBIYXphcmRzIE1v
ZGVsczwva2V5d29yZD48a2V5d29yZD5Qcm9zcGVjdGl2ZSBTdHVkaWVzPC9rZXl3b3JkPjxrZXl3
b3JkPlJlbmFsIERpYWx5c2lzL2FkdmVyc2UgZWZmZWN0cy8qbW9ydGFsaXR5PC9rZXl3b3JkPjxr
ZXl3b3JkPlJlbmFsIFJlcGxhY2VtZW50IFRoZXJhcHkvKm1vcnRhbGl0eTwva2V5d29yZD48a2V5
d29yZD5UcmVhdG1lbnQgT3V0Y29tZTwva2V5d29yZD48a2V5d29yZD5BY3V0ZSBraWRuZXkgaW5q
dXJ5PC9rZXl3b3JkPjxrZXl3b3JkPkludGVuc2l2ZSBjYXJlIHVuaXQ8L2tleXdvcmQ+PGtleXdv
cmQ+TWFyZ2luYWwgc3RydWN0dXJhbCBtb2RlbDwva2V5d29yZD48a2V5d29yZD5SZW5hbCByZXBs
YWNlbWVudCB0aGVyYXB5PC9rZXl3b3JkPjwva2V5d29yZHM+PGRhdGVzPjx5ZWFyPjIwMTY8L3ll
YXI+PHB1Yi1kYXRlcz48ZGF0ZT5TZXA8L2RhdGU+PC9wdWItZGF0ZXM+PC9kYXRlcz48aXNibj4x
NDMyLTEyMzggKEVsZWN0cm9uaWMpJiN4RDswMzQyLTQ2NDIgKExpbmtpbmcpPC9pc2JuPjxhY2Nl
c3Npb24tbnVtPjI3MjYwMjU4PC9hY2Nlc3Npb24tbnVtPjx3b3JrLXR5cGU+b1Q8L3dvcmstdHlw
ZT48cmV2aWV3ZWQtaXRlbT5BSjwvcmV2aWV3ZWQtaXRlbT48dXJscz48cmVsYXRlZC11cmxzPjx1
cmw+aHR0cHM6Ly93d3cubmNiaS5ubG0ubmloLmdvdi9wdWJtZWQvMjcyNjAyNTg8L3VybD48dXJs
Pmh0dHBzOi8vbGluay5zcHJpbmdlci5jb20vY29udGVudC9wZGYvMTAuMTAwNy9zMDAxMzQtMDE2
LTQ0MDQtNi5wZGY8L3VybD48L3JlbGF0ZWQtdXJscz48L3VybHM+PGVsZWN0cm9uaWMtcmVzb3Vy
Y2UtbnVtPjEwLjEwMDcvczAwMTM0LTAxNi00NDA0LTY8L2VsZWN0cm9uaWMtcmVzb3VyY2UtbnVt
PjxyZW1vdGUtZGF0YWJhc2UtbmFtZT5NZWRsaW5lPC9yZW1vdGUtZGF0YWJhc2UtbmFtZT48cmVt
b3RlLWRhdGFiYXNlLXByb3ZpZGVyPk5MTTwvcmVtb3RlLWRhdGFiYXNlLXByb3ZpZGVyPjwvcmVj
b3JkPjwvQ2l0ZT48L0VuZE5vdGU+AG==
</w:fldData>
              </w:fldChar>
            </w:r>
            <w:r w:rsidR="00566A80" w:rsidRPr="000F41B6">
              <w:rPr>
                <w:lang w:val="en-US"/>
              </w:rPr>
              <w:instrText xml:space="preserve"> ADDIN EN.CITE </w:instrText>
            </w:r>
            <w:r w:rsidR="00566A80" w:rsidRPr="000F41B6">
              <w:rPr>
                <w:lang w:val="en-US"/>
              </w:rPr>
              <w:fldChar w:fldCharType="begin">
                <w:fldData xml:space="preserve">PEVuZE5vdGU+PENpdGU+PEF1dGhvcj5UcnVjaGU8L0F1dGhvcj48WWVhcj4yMDE2PC9ZZWFyPjxS
ZWNOdW0+MjgxPC9SZWNOdW0+PERpc3BsYXlUZXh0PjxzdHlsZSBmYWNlPSJpdGFsaWMiIGZvbnQ9
IlRpbWVzIE5ldyBSb21hbiIgc2l6ZT0iMTIiPlRydWNoZSAyMDE2ICgyMDkpPC9zdHlsZT48L0Rp
c3BsYXlUZXh0PjxyZWNvcmQ+PHJlYy1udW1iZXI+MjgxPC9yZWMtbnVtYmVyPjxmb3JlaWduLWtl
eXM+PGtleSBhcHA9IkVOIiBkYi1pZD0iYXN4ZGY1eHQ0OXh3NXZlZnd3dHZ3c2Q3MjVhcHBweHIy
OTJ2IiB0aW1lc3RhbXA9IjE3MjQzMTM3NTciPjI4MTwva2V5PjwvZm9yZWlnbi1rZXlzPjxyZWYt
dHlwZSBuYW1lPSJKb3VybmFsIEFydGljbGUiPjE3PC9yZWYtdHlwZT48Y29udHJpYnV0b3JzPjxh
dXRob3JzPjxhdXRob3I+VHJ1Y2hlLCBBLiBTLjwvYXV0aG9yPjxhdXRob3I+RGFybW9uLCBNLjwv
YXV0aG9yPjxhdXRob3I+QmFpbGx5LCBTLjwvYXV0aG9yPjxhdXRob3I+Q2xlYyZhcG9zO2gsIEMu
PC9hdXRob3I+PGF1dGhvcj5EdXB1aXMsIEMuPC9hdXRob3I+PGF1dGhvcj5NaXNzZXQsIEIuPC9h
dXRob3I+PGF1dGhvcj5Bem91bGF5LCBFLjwvYXV0aG9yPjxhdXRob3I+U2Nod2ViZWwsIEMuPC9h
dXRob3I+PGF1dGhvcj5Cb3VhZG1hLCBMLjwvYXV0aG9yPjxhdXRob3I+S2FsbGVsLCBILjwvYXV0
aG9yPjxhdXRob3I+QWRyaWUsIEMuPC9hdXRob3I+PGF1dGhvcj5EdW1lbmlsLCBBLiBTLjwvYXV0
aG9yPjxhdXRob3I+QXJnYXVkLCBMLjwvYXV0aG9yPjxhdXRob3I+TWFyY290dGUsIEcuPC9hdXRo
b3I+PGF1dGhvcj5KYW1hbGksIFMuPC9hdXRob3I+PGF1dGhvcj5aYW91aSwgUC48L2F1dGhvcj48
YXV0aG9yPkxhdXJlbnQsIFYuPC9hdXRob3I+PGF1dGhvcj5Hb2xkZ3Jhbi1Ub2xlZGFubywgRC48
L2F1dGhvcj48YXV0aG9yPlNvbm5ldmlsbGUsIFIuPC9hdXRob3I+PGF1dGhvcj5Tb3V3ZWluZSwg
Qi48L2F1dGhvcj48YXV0aG9yPlRpbXNpdCwgSi4gRi48L2F1dGhvcj48YXV0aG9yPk91dGNvbWVy
ZWEgU3R1ZHkgR3JvdXA8L2F1dGhvcj48L2F1dGhvcnM+PC9jb250cmlidXRvcnM+PGF1dGgtYWRk
cmVzcz5VTVIgMTEzNywgSUFNRSBUZWFtIDUsIERlU0NJRDogRGVjaXNpb24gU2NpZW5jZXMgaW4g
SW5mZWN0aW91cyBEaXNlYXNlcywgQ29udHJvbCBhbmQgQ2FyZSwgU29yYm9ubmUgUGFyaXMgQ2l0
ZSwgSW5zZXJtL1BhcmlzIERpZGVyb3QgVW5pdmVyc2l0eSwgNzUwMTgsIFBhcmlzLCBGcmFuY2Uu
JiN4RDtNZWRpY2FsIEludGVuc2l2ZSBDYXJlIFVuaXQsIEdyZW5vYmxlIFVuaXZlcnNpdHkgSG9z
cGl0YWwsIEdyZW5vYmxlIDEgVW5pdmVyc2l0eSwgVTgyMywgTGEgVHJvbmNoZSwgRnJhbmNlLiYj
eEQ7TmVwaHJvbG9neSwgR3Jlbm9ibGUgVW5pdmVyc2l0eSBIb3NwaXRhbCwgTGEgVHJvbmNoZSwg
RnJhbmNlLiYjeEQ7TWVkaWNhbCBJbnRlbnNpdmUgQ2FyZSBVbml0LCBTYWludCBFdGllbm5lIFVu
aXZlcnNpdHkgSG9zcGl0YWwsIFNhaW50LUV0aWVubmUsIEZyYW5jZS4mI3hEO0phY3F1ZXMgTGlz
ZnJhbmMgTWVkaWNpbmUgVW5pdmVyc2l0eSwgSmVhbiBNb25uZXQgVW5pdmVyc2l0eSwgU2FpbnQt
RXRpZW5uZSwgRnJhbmNlLiYjeEQ7R3Jlbm9ibGUgQWxwZXMgVW5pdmVyc2l0eSwgVTgyMywgUm9u
ZC1wb2ludCBkZSBMYSBDaGFudG91cm5lLCAzODcwMCwgTGEgVHJvbmNoZSwgRnJhbmNlLiYjeEQ7
SW50ZW5zaXZlIENhcmUgVW5pdCwgQVAtSFAsIEF2aWNlbm5lIEhvc3BpdGFsLCBQYXJpcywgRnJh
bmNlLiYjeEQ7TWVkaWNpbmUgVW5pdmVyc2l0eSwgUGFyaXMgMTMgVW5pdmVyc2l0eSwgQm9iaWdu
eSwgRnJhbmNlLiYjeEQ7QVAtSFAsIEJpY2hhdCBIb3NwaXRhbCwgTWVkaWNhbCBhbmQgSW5mZWN0
aW91cyBEaXNlYXNlcyBJbnRlbnNpdmUgQ2FyZSBVbml0LCBQYXJpcyBEaWRlcm90IFVuaXZlcnNp
dHksIDc1MDE4LCBQYXJpcywgRnJhbmNlLiYjeEQ7SW50ZW5zaXZlIENhcmUgVW5pdCwgU2FpbnQg
Sm9zZXBoIEhvc3BpdGFsIE5ldHdvcmssIFBhcmlzLCBGcmFuY2UuJiN4RDtTb3Jib25uZSBDaXRl
LCBNZWRpY2luZSBVbml2ZXJzaXR5LCBQYXJpcyBEZXNjYXJ0ZXMgVW5pdmVyc2l0eSwgUGFyaXMs
IEZyYW5jZS4mI3hEO01lZGljYWwgSW50ZW5zaXZlIENhcmUgVW5pdCwgQVAtSFAsIFNhaW50IExv
dWlzIEhvc3BpdGFsLCBQYXJpcywgRnJhbmNlLiYjeEQ7TWVkaWNpbmUgVW5pdmVyc2l0eSwgUGFy
aXMgNSBVbml2ZXJzaXR5LCBQYXJpcywgRnJhbmNlLiYjeEQ7TWVkaWNhbCBTdXJnaWNhbCBJQ1Us
IENlbnRyZSBIb3NwaXRhbGllciBkZSBDYXllbm5lLCBHdXlhbmUsIEZyYW5jZS4mI3hEO1BoeXNp
b2xvZ3kgRGVwYXJ0bWVudCwgQ29jaGluIFVuaXZlcnNpdHkgSG9zcGl0YWwsIEFzc2lzdGFuY2Ug
UHVibGlxdWUgRGVzIEhvcGl0YXV4IGRlIFBhcmlzIChBUC1IUCksIFBhcmlzIERlc2NhcnRlcyBV
bml2ZXJzaXR5LCBTb3Jib25uZSBDaXRlLCBQYXJpcywgRnJhbmNlLiYjeEQ7QVAtSFAsIEFudG9p
bmUgQmVjbGVyZSBVbml2ZXJzaXR5IEhvc3BpdGFsLCBNZWRpY2FsLXN1cmdpY2FsIEludGVuc2l2
ZSBDYXJlIFVuaXQsIENsYW1hcnQsIEZyYW5jZS4mI3hEO01lZGljYWwgSW50ZW5zaXZlIENhcmUg
VW5pdCwgTHlvbiBVbml2ZXJzaXR5IEhvc3BpdGFsLCBMeW9uLCBGcmFuY2UuJiN4RDtTdXJnaWNh
bCBJQ1UsIEVkb3VhcmQgSGVycmlvdCBVbml2ZXJzaXR5IEhvc3BpdGFsLCBMeW9uLCBGcmFuY2Uu
JiN4RDtDcml0aWNhbCBDYXJlIE1lZGljaW5lIFVuaXQgRG91cmRhbiBIb3NwaXRhbCwgRG91cmRh
biwgRnJhbmNlLiYjeEQ7TWVkaWNhbCBJbnRlbnNpdmUgQ2FyZSBVbml0LCBBbmRyZSBNaWdub3Qg
SG9zcGl0YWwsIFZlcnNhaWxsZXMsIEZyYW5jZS4mI3hEO0ludGVuc2l2ZSBDYXJlIFVuaXQsIEdv
bmVzc2UgSG9zcGl0YWwsIEdvbmVzc2UsIEZyYW5jZS4mI3hEO01lZGljYWwgSW50ZW5zaXZlIENh
cmUgVW5pdCwgR2FicmllbCBNb250cGllZCBVbml2ZXJzaXR5IEhvc3BpdGFsLCBDbGVybW9udC1G
ZXJyYW5kLCBGcmFuY2UuJiN4RDtVTVIgMTEzNywgSUFNRSBUZWFtIDUsIERlU0NJRDogRGVjaXNp
b24gU2NpZW5jZXMgaW4gSW5mZWN0aW91cyBEaXNlYXNlcywgQ29udHJvbCBhbmQgQ2FyZSwgU29y
Ym9ubmUgUGFyaXMgQ2l0ZSwgSW5zZXJtL1BhcmlzIERpZGVyb3QgVW5pdmVyc2l0eSwgNzUwMTgs
IFBhcmlzLCBGcmFuY2UuIEplYW4tZnJhbmNvaXMudGltc2l0QGJjaC5hcGhwLmZyLiYjeEQ7QVAt
SFAsIEJpY2hhdCBIb3NwaXRhbCwgTWVkaWNhbCBhbmQgSW5mZWN0aW91cyBEaXNlYXNlcyBJbnRl
bnNpdmUgQ2FyZSBVbml0LCBQYXJpcyBEaWRlcm90IFVuaXZlcnNpdHksIDc1MDE4LCBQYXJpcywg
RnJhbmNlLiBKZWFuLWZyYW5jb2lzLnRpbXNpdEBiY2guYXBocC5mci4mI3hEO1VuaXZlcnNpdGUg
UGFyaXMgRGlkZXJvdC9Ib3BpdGFsIEJpY2hhdCwgUmVhbmltYXRpb24gTWVkaWNhbGUgZXQgZGVz
IG1hbGFkaWVzIGluZmVjdGlldXNlcywgNDYgcnVlIEhlbnJpIEh1Y2hhcmQsIFBhcmlzLCA3NTAx
OCwgRnJhbmNlLiBKZWFuLWZyYW5jb2lzLnRpbXNpdEBiY2guYXBocC5mci48L2F1dGgtYWRkcmVz
cz48dGl0bGVzPjx0aXRsZT5Db250aW51b3VzIHJlbmFsIHJlcGxhY2VtZW50IHRoZXJhcHkgdmVy
c3VzIGludGVybWl0dGVudCBoZW1vZGlhbHlzaXMgaW4gaW50ZW5zaXZlIGNhcmUgcGF0aWVudHM6
IGltcGFjdCBvbiBtb3J0YWxpdHkgYW5kIHJlbmFsIHJlY292ZXJ5PC90aXRsZT48c2Vjb25kYXJ5
LXRpdGxlPkludGVuc2l2ZSBDYXJlIE1lZDwvc2Vjb25kYXJ5LXRpdGxlPjwvdGl0bGVzPjxwZXJp
b2RpY2FsPjxmdWxsLXRpdGxlPkludGVuc2l2ZSBDYXJlIE1lZDwvZnVsbC10aXRsZT48L3Blcmlv
ZGljYWw+PHBhZ2VzPjE0MDgtMTc8L3BhZ2VzPjx2b2x1bWU+NDI8L3ZvbHVtZT48bnVtYmVyPjk8
L251bWJlcj48ZWRpdGlvbj4yMDE2MDYwMzwvZWRpdGlvbj48a2V5d29yZHM+PGtleXdvcmQ+QWN1
dGUgS2lkbmV5IEluanVyeS8qbW9ydGFsaXR5Lyp0aGVyYXB5PC9rZXl3b3JkPjxrZXl3b3JkPkFn
ZWQ8L2tleXdvcmQ+PGtleXdvcmQ+Q2hpLVNxdWFyZSBEaXN0cmlidXRpb248L2tleXdvcmQ+PGtl
eXdvcmQ+RmVtYWxlPC9rZXl3b3JkPjxrZXl3b3JkPkh1bWFuczwva2V5d29yZD48a2V5d29yZD5J
bnRlbnNpdmUgQ2FyZSBVbml0czwva2V5d29yZD48a2V5d29yZD5NYWxlPC9rZXl3b3JkPjxrZXl3
b3JkPk1pZGRsZSBBZ2VkPC9rZXl3b3JkPjxrZXl3b3JkPlByb3BvcnRpb25hbCBIYXphcmRzIE1v
ZGVsczwva2V5d29yZD48a2V5d29yZD5Qcm9zcGVjdGl2ZSBTdHVkaWVzPC9rZXl3b3JkPjxrZXl3
b3JkPlJlbmFsIERpYWx5c2lzL2FkdmVyc2UgZWZmZWN0cy8qbW9ydGFsaXR5PC9rZXl3b3JkPjxr
ZXl3b3JkPlJlbmFsIFJlcGxhY2VtZW50IFRoZXJhcHkvKm1vcnRhbGl0eTwva2V5d29yZD48a2V5
d29yZD5UcmVhdG1lbnQgT3V0Y29tZTwva2V5d29yZD48a2V5d29yZD5BY3V0ZSBraWRuZXkgaW5q
dXJ5PC9rZXl3b3JkPjxrZXl3b3JkPkludGVuc2l2ZSBjYXJlIHVuaXQ8L2tleXdvcmQ+PGtleXdv
cmQ+TWFyZ2luYWwgc3RydWN0dXJhbCBtb2RlbDwva2V5d29yZD48a2V5d29yZD5SZW5hbCByZXBs
YWNlbWVudCB0aGVyYXB5PC9rZXl3b3JkPjwva2V5d29yZHM+PGRhdGVzPjx5ZWFyPjIwMTY8L3ll
YXI+PHB1Yi1kYXRlcz48ZGF0ZT5TZXA8L2RhdGU+PC9wdWItZGF0ZXM+PC9kYXRlcz48aXNibj4x
NDMyLTEyMzggKEVsZWN0cm9uaWMpJiN4RDswMzQyLTQ2NDIgKExpbmtpbmcpPC9pc2JuPjxhY2Nl
c3Npb24tbnVtPjI3MjYwMjU4PC9hY2Nlc3Npb24tbnVtPjx3b3JrLXR5cGU+b1Q8L3dvcmstdHlw
ZT48cmV2aWV3ZWQtaXRlbT5BSjwvcmV2aWV3ZWQtaXRlbT48dXJscz48cmVsYXRlZC11cmxzPjx1
cmw+aHR0cHM6Ly93d3cubmNiaS5ubG0ubmloLmdvdi9wdWJtZWQvMjcyNjAyNTg8L3VybD48dXJs
Pmh0dHBzOi8vbGluay5zcHJpbmdlci5jb20vY29udGVudC9wZGYvMTAuMTAwNy9zMDAxMzQtMDE2
LTQ0MDQtNi5wZGY8L3VybD48L3JlbGF0ZWQtdXJscz48L3VybHM+PGVsZWN0cm9uaWMtcmVzb3Vy
Y2UtbnVtPjEwLjEwMDcvczAwMTM0LTAxNi00NDA0LTY8L2VsZWN0cm9uaWMtcmVzb3VyY2UtbnVt
PjxyZW1vdGUtZGF0YWJhc2UtbmFtZT5NZWRsaW5lPC9yZW1vdGUtZGF0YWJhc2UtbmFtZT48cmVt
b3RlLWRhdGFiYXNlLXByb3ZpZGVyPk5MTTwvcmVtb3RlLWRhdGFiYXNlLXByb3ZpZGVyPjwvcmVj
b3JkPjwvQ2l0ZT48L0VuZE5vdGU+AG==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Truche 2016 (209)</w:t>
            </w:r>
            <w:r w:rsidRPr="000F41B6">
              <w:rPr>
                <w:lang w:val="en-US"/>
              </w:rPr>
              <w:fldChar w:fldCharType="end"/>
            </w:r>
          </w:p>
        </w:tc>
        <w:tc>
          <w:tcPr>
            <w:tcW w:w="3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7E8860" w14:textId="77777777" w:rsidR="00314863" w:rsidRPr="001D1D30" w:rsidRDefault="00314863" w:rsidP="00D435E8">
            <w:pPr>
              <w:pStyle w:val="TabelleText"/>
              <w:rPr>
                <w:lang w:val="en-US"/>
              </w:rPr>
            </w:pPr>
            <w:r w:rsidRPr="001D1D30">
              <w:rPr>
                <w:lang w:val="en-US"/>
              </w:rPr>
              <w:t>OT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428014" w14:textId="77777777" w:rsidR="00314863" w:rsidRPr="001D1D30" w:rsidRDefault="00314863" w:rsidP="00D435E8">
            <w:pPr>
              <w:pStyle w:val="TabelleText"/>
              <w:rPr>
                <w:lang w:val="en-US"/>
              </w:rPr>
            </w:pPr>
            <w:r w:rsidRPr="001D1D30">
              <w:rPr>
                <w:lang w:val="en-US"/>
              </w:rPr>
              <w:t>1360</w:t>
            </w:r>
          </w:p>
        </w:tc>
        <w:tc>
          <w:tcPr>
            <w:tcW w:w="5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383164" w14:textId="6B7E5BE3" w:rsidR="00314863" w:rsidRPr="001D1D30" w:rsidRDefault="00432911" w:rsidP="00D435E8">
            <w:pPr>
              <w:pStyle w:val="TabelleText"/>
              <w:rPr>
                <w:lang w:val="en-US"/>
              </w:rPr>
            </w:pPr>
            <w:r w:rsidRPr="001D1D30">
              <w:rPr>
                <w:lang w:val="en-US"/>
              </w:rPr>
              <w:t>OUTCOMEREA</w:t>
            </w:r>
          </w:p>
          <w:p w14:paraId="22CBB707" w14:textId="523FD012" w:rsidR="00314863" w:rsidRPr="001D1D30" w:rsidRDefault="00E22999" w:rsidP="00E22999">
            <w:pPr>
              <w:pStyle w:val="TabelleText"/>
              <w:rPr>
                <w:lang w:val="en-US"/>
              </w:rPr>
            </w:pPr>
            <w:r w:rsidRPr="001D1D30">
              <w:rPr>
                <w:lang w:val="en-US"/>
              </w:rPr>
              <w:t xml:space="preserve">prospective observationale </w:t>
            </w:r>
            <w:r w:rsidR="004D378F" w:rsidRPr="001D1D30">
              <w:rPr>
                <w:lang w:val="en-US"/>
              </w:rPr>
              <w:t>French</w:t>
            </w:r>
            <w:r w:rsidRPr="001D1D30">
              <w:rPr>
                <w:lang w:val="en-US"/>
              </w:rPr>
              <w:t xml:space="preserve"> </w:t>
            </w:r>
            <w:r w:rsidR="004D378F" w:rsidRPr="001D1D30">
              <w:rPr>
                <w:lang w:val="en-US"/>
              </w:rPr>
              <w:t>c</w:t>
            </w:r>
            <w:r w:rsidRPr="001D1D30">
              <w:rPr>
                <w:lang w:val="en-US"/>
              </w:rPr>
              <w:t>ohort</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394F05" w14:textId="7C38773C" w:rsidR="00314863" w:rsidRPr="001D1D30" w:rsidRDefault="00314863" w:rsidP="00D435E8">
            <w:pPr>
              <w:pStyle w:val="TabelleText"/>
              <w:rPr>
                <w:lang w:val="en-US"/>
              </w:rPr>
            </w:pPr>
            <w:r w:rsidRPr="001D1D30">
              <w:rPr>
                <w:lang w:val="en-US"/>
              </w:rPr>
              <w:t xml:space="preserve">CVVH 544 (40.0 %) </w:t>
            </w:r>
            <w:r w:rsidR="00DC6972">
              <w:rPr>
                <w:lang w:val="en-US"/>
              </w:rPr>
              <w:t>IHD</w:t>
            </w:r>
            <w:r w:rsidRPr="001D1D30">
              <w:rPr>
                <w:lang w:val="en-US"/>
              </w:rPr>
              <w:t xml:space="preserve"> 816 (60.0 %)</w:t>
            </w:r>
          </w:p>
        </w:tc>
        <w:tc>
          <w:tcPr>
            <w:tcW w:w="1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997DF5" w14:textId="3E172222" w:rsidR="00314863" w:rsidRPr="001D1D30" w:rsidRDefault="004D378F" w:rsidP="00D435E8">
            <w:pPr>
              <w:pStyle w:val="TabelleText"/>
              <w:rPr>
                <w:lang w:val="en-US"/>
              </w:rPr>
            </w:pPr>
            <w:r w:rsidRPr="001D1D30">
              <w:rPr>
                <w:lang w:val="en-US"/>
              </w:rPr>
              <w:t>no</w:t>
            </w:r>
            <w:r w:rsidR="009C01D0" w:rsidRPr="001D1D30">
              <w:rPr>
                <w:lang w:val="en-US"/>
              </w:rPr>
              <w:t xml:space="preserve"> difference composite PO </w:t>
            </w:r>
          </w:p>
          <w:p w14:paraId="448205AF" w14:textId="77777777" w:rsidR="00314863" w:rsidRPr="001D1D30" w:rsidRDefault="00314863" w:rsidP="00D435E8">
            <w:pPr>
              <w:pStyle w:val="TabelleText"/>
              <w:rPr>
                <w:lang w:val="en-US"/>
              </w:rPr>
            </w:pPr>
            <w:r w:rsidRPr="001D1D30">
              <w:rPr>
                <w:lang w:val="en-US"/>
              </w:rPr>
              <w:t>HR 1.00, 95%CI 0.77–1.29; p = 0.97).</w:t>
            </w:r>
          </w:p>
          <w:p w14:paraId="4B20D0B5" w14:textId="34D21F10" w:rsidR="00314863" w:rsidRPr="001D1D30" w:rsidRDefault="004D378F" w:rsidP="00D435E8">
            <w:pPr>
              <w:pStyle w:val="TabelleText"/>
              <w:rPr>
                <w:lang w:val="en-US"/>
              </w:rPr>
            </w:pPr>
            <w:r w:rsidRPr="001D1D30">
              <w:rPr>
                <w:i/>
                <w:lang w:val="en-US"/>
              </w:rPr>
              <w:t>d</w:t>
            </w:r>
            <w:r w:rsidR="00E22999" w:rsidRPr="001D1D30">
              <w:rPr>
                <w:i/>
                <w:lang w:val="en-US"/>
              </w:rPr>
              <w:t xml:space="preserve">ialysis dependence </w:t>
            </w:r>
            <w:r w:rsidR="00314863" w:rsidRPr="001D1D30">
              <w:rPr>
                <w:lang w:val="en-US"/>
              </w:rPr>
              <w:t xml:space="preserve"> on d30 </w:t>
            </w:r>
            <w:r w:rsidR="00DC6972">
              <w:rPr>
                <w:lang w:val="en-US"/>
              </w:rPr>
              <w:t>IHD</w:t>
            </w:r>
            <w:r w:rsidR="00314863" w:rsidRPr="001D1D30">
              <w:rPr>
                <w:lang w:val="en-US"/>
              </w:rPr>
              <w:t>: 24.9%, CRRT 21.8%</w:t>
            </w:r>
          </w:p>
          <w:p w14:paraId="44F38A31" w14:textId="5F0A0E5F" w:rsidR="00314863" w:rsidRPr="001D1D30" w:rsidRDefault="004D378F" w:rsidP="00D435E8">
            <w:pPr>
              <w:pStyle w:val="TabelleText"/>
              <w:rPr>
                <w:lang w:val="en-US"/>
              </w:rPr>
            </w:pPr>
            <w:r w:rsidRPr="001D1D30">
              <w:rPr>
                <w:lang w:val="en-US"/>
              </w:rPr>
              <w:t>s</w:t>
            </w:r>
            <w:r w:rsidR="009C01D0" w:rsidRPr="001D1D30">
              <w:rPr>
                <w:lang w:val="en-US"/>
              </w:rPr>
              <w:t>ubgroup Pt with higher weight gain (FO) CRRT better (HR 0.54, 95% CI 0.29–0.99; p = 0.05).</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095CDB" w14:textId="70793AC5" w:rsidR="00314863" w:rsidRPr="001D1D30" w:rsidRDefault="004D378F" w:rsidP="00D435E8">
            <w:pPr>
              <w:pStyle w:val="TabelleText"/>
              <w:rPr>
                <w:lang w:val="en-US"/>
              </w:rPr>
            </w:pPr>
            <w:r w:rsidRPr="001D1D30">
              <w:rPr>
                <w:lang w:val="en-US"/>
              </w:rPr>
              <w:t>n</w:t>
            </w:r>
            <w:r w:rsidR="00DC6972">
              <w:rPr>
                <w:lang w:val="en-US"/>
              </w:rPr>
              <w:t>.</w:t>
            </w:r>
            <w:r w:rsidRPr="001D1D30">
              <w:rPr>
                <w:lang w:val="en-US"/>
              </w:rPr>
              <w:t>a.</w:t>
            </w:r>
          </w:p>
        </w:tc>
        <w:tc>
          <w:tcPr>
            <w:tcW w:w="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3C1C57" w14:textId="77777777" w:rsidR="00314863" w:rsidRPr="001D1D30" w:rsidRDefault="00314863" w:rsidP="00D435E8">
            <w:pPr>
              <w:pStyle w:val="TabelleText"/>
              <w:rPr>
                <w:lang w:val="en-US"/>
              </w:rPr>
            </w:pPr>
            <w:r w:rsidRPr="001D1D30">
              <w:rPr>
                <w:lang w:val="en-US"/>
              </w:rPr>
              <w:t>8/8</w:t>
            </w:r>
          </w:p>
        </w:tc>
        <w:tc>
          <w:tcPr>
            <w:tcW w:w="10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182D32" w14:textId="4B393773" w:rsidR="00314863" w:rsidRPr="001D1D30" w:rsidRDefault="004D378F" w:rsidP="00D435E8">
            <w:pPr>
              <w:pStyle w:val="TabelleText"/>
              <w:rPr>
                <w:lang w:val="en-US"/>
              </w:rPr>
            </w:pPr>
            <w:r w:rsidRPr="001D1D30">
              <w:rPr>
                <w:lang w:val="en-US"/>
              </w:rPr>
              <w:t>no</w:t>
            </w:r>
            <w:r w:rsidR="00042022" w:rsidRPr="001D1D30">
              <w:rPr>
                <w:lang w:val="en-US"/>
              </w:rPr>
              <w:t xml:space="preserve"> difference</w:t>
            </w:r>
          </w:p>
          <w:p w14:paraId="5B8A86BE" w14:textId="2CC7BDA2" w:rsidR="00314863" w:rsidRPr="001D1D30" w:rsidRDefault="00314863" w:rsidP="00D435E8">
            <w:pPr>
              <w:pStyle w:val="TabelleText"/>
              <w:rPr>
                <w:lang w:val="en-US"/>
              </w:rPr>
            </w:pPr>
            <w:r w:rsidRPr="001D1D30">
              <w:rPr>
                <w:lang w:val="en-US"/>
              </w:rPr>
              <w:t xml:space="preserve">composite PO: </w:t>
            </w:r>
            <w:r w:rsidR="004D378F" w:rsidRPr="001D1D30">
              <w:rPr>
                <w:lang w:val="en-US"/>
              </w:rPr>
              <w:t>mortality</w:t>
            </w:r>
            <w:r w:rsidRPr="001D1D30">
              <w:rPr>
                <w:lang w:val="en-US"/>
              </w:rPr>
              <w:t xml:space="preserve"> or RRT dependence 30d after RRT onset</w:t>
            </w:r>
          </w:p>
          <w:p w14:paraId="6C600DF9" w14:textId="77777777" w:rsidR="00314863" w:rsidRPr="001D1D30" w:rsidRDefault="00314863" w:rsidP="00D435E8">
            <w:pPr>
              <w:pStyle w:val="TabelleText"/>
              <w:rPr>
                <w:lang w:val="en-US"/>
              </w:rPr>
            </w:pPr>
            <w:r w:rsidRPr="001D1D30">
              <w:rPr>
                <w:lang w:val="en-US"/>
              </w:rPr>
              <w:t>At FO: Advantages for CVVH</w:t>
            </w:r>
          </w:p>
        </w:tc>
      </w:tr>
      <w:tr w:rsidR="00FA2365" w:rsidRPr="001D1D30" w14:paraId="0479525A" w14:textId="77777777" w:rsidTr="00FA2365">
        <w:trPr>
          <w:trHeight w:val="1152"/>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DDC656" w14:textId="09D1CFE2" w:rsidR="00314863" w:rsidRPr="000F41B6" w:rsidRDefault="00EF1358" w:rsidP="00EF1358">
            <w:pPr>
              <w:pStyle w:val="TabelleText"/>
              <w:rPr>
                <w:lang w:val="en-US"/>
              </w:rPr>
            </w:pPr>
            <w:r w:rsidRPr="000F41B6">
              <w:rPr>
                <w:lang w:val="en-US"/>
              </w:rPr>
              <w:fldChar w:fldCharType="begin">
                <w:fldData xml:space="preserve">PEVuZE5vdGU+PENpdGU+PEF1dGhvcj5CZWxsPC9BdXRob3I+PFllYXI+MjAwNzwvWWVhcj48UmVj
TnVtPjMyMDwvUmVjTnVtPjxEaXNwbGF5VGV4dD48c3R5bGUgZmFjZT0iaXRhbGljIiBmb250PSJU
aW1lcyBOZXcgUm9tYW4iIHNpemU9IjEyIj5CZWxsIDIwMDcgKDIwKTwvc3R5bGU+PC9EaXNwbGF5
VGV4dD48cmVjb3JkPjxyZWMtbnVtYmVyPjMyMDwvcmVjLW51bWJlcj48Zm9yZWlnbi1rZXlzPjxr
ZXkgYXBwPSJFTiIgZGItaWQ9ImFzeGRmNXh0NDl4dzV2ZWZ3d3R2d3NkNzI1YXBwcHhyMjkydiIg
dGltZXN0YW1wPSIxNzI0MzEzNzU3Ij4zMjA8L2tleT48L2ZvcmVpZ24ta2V5cz48cmVmLXR5cGUg
bmFtZT0iSm91cm5hbCBBcnRpY2xlIj4xNzwvcmVmLXR5cGU+PGNvbnRyaWJ1dG9ycz48YXV0aG9y
cz48YXV0aG9yPkJlbGwsIE0uPC9hdXRob3I+PGF1dGhvcj5Td2luZyw8L2F1dGhvcj48YXV0aG9y
PkdyYW5hdGgsIEYuPC9hdXRob3I+PGF1dGhvcj5TY2hvbiwgUy48L2F1dGhvcj48YXV0aG9yPkVr
Ym9tLCBBLjwvYXV0aG9yPjxhdXRob3I+TWFydGxpbmcsIEMuIFIuPC9hdXRob3I+PC9hdXRob3Jz
PjwvY29udHJpYnV0b3JzPjxhdXRoLWFkZHJlc3M+RGVwYXJ0bWVudCBvZiBBbmFlc3RoZXNpb2xv
Z3kgYW5kIEludGVuc2l2ZSBDYXJlLCBLYXJvbGluc2thIFVuaXZlcnNpdHkgSG9zcGl0YWwsIDE3
MSA3NiwgU29sbmEsIFN0b2NraG9sbSwgU3dlZGVuLiBtYXguYmVsbEBrYXJvbGluc2thLnNlLiYj
eEQ7RGVwYXJ0bWVudCBvZiBNZWRpY2luZSwgQ2xpbmljYWwgRXBpZGVtaW9sb2d5IFVuaXQsIEth
cm9saW5za2EgVW5pdmVyc2l0eSBIb3NwaXRhbCwgU29sbmEsIFN3ZWRlbi4mI3hEO1N3ZWRpc2gg
UmVnaXN0ZXIgb2YgQWN0aXZlIFRyZWF0bWVudCBvZiBVcmFlbWlhLCBEZXBhcnRtZW50IG9mIE5l
cGhyb2xvZ3ksIEthcm5ob3NwaXRhbCwgU2tvdmRlLCBTd2VkZW4uJiN4RDtEZXBhcnRtZW50IG9m
IEFuYWVzdGhlc2lvbG9neSBhbmQgSW50ZW5zaXZlIENhcmUsIEthcm9saW5za2EgVW5pdmVyc2l0
eSBIb3NwaXRhbCwgMTcxIDc2LCBTb2xuYSwgU3RvY2tob2xtLCBTd2VkZW4uPC9hdXRoLWFkZHJl
c3M+PHRpdGxlcz48dGl0bGU+Q29udGludW91cyByZW5hbCByZXBsYWNlbWVudCB0aGVyYXB5IGlz
IGFzc29jaWF0ZWQgd2l0aCBsZXNzIGNocm9uaWMgcmVuYWwgZmFpbHVyZSB0aGFuIGludGVybWl0
dGVudCBoYWVtb2RpYWx5c2lzIGFmdGVyIGFjdXRlIHJlbmFsIGZhaWx1cmU8L3RpdGxlPjxzZWNv
bmRhcnktdGl0bGU+SW50ZW5zaXZlIENhcmUgTWVkPC9zZWNvbmRhcnktdGl0bGU+PC90aXRsZXM+
PHBlcmlvZGljYWw+PGZ1bGwtdGl0bGU+SW50ZW5zaXZlIENhcmUgTWVkPC9mdWxsLXRpdGxlPjwv
cGVyaW9kaWNhbD48cGFnZXM+NzczLTc4MDwvcGFnZXM+PHZvbHVtZT4zMzwvdm9sdW1lPjxudW1i
ZXI+NTwvbnVtYmVyPjxlZGl0aW9uPjIwMDcwMzE2PC9lZGl0aW9uPjxrZXl3b3Jkcz48a2V5d29y
ZD5BY3V0ZSBLaWRuZXkgSW5qdXJ5L21vcnRhbGl0eS8qdGhlcmFweTwva2V5d29yZD48a2V5d29y
ZD5BZHVsdDwva2V5d29yZD48a2V5d29yZD5BZ2VkPC9rZXl3b3JkPjxrZXl3b3JkPkFnZWQsIDgw
IGFuZCBvdmVyPC9rZXl3b3JkPjxrZXl3b3JkPkZlbWFsZTwva2V5d29yZD48a2V5d29yZD5Gb2xs
b3ctVXAgU3R1ZGllczwva2V5d29yZD48a2V5d29yZD5IdW1hbnM8L2tleXdvcmQ+PGtleXdvcmQ+
SW50ZW5zaXZlIENhcmUgVW5pdHM8L2tleXdvcmQ+PGtleXdvcmQ+S2lkbmV5IEZhaWx1cmUsIENo
cm9uaWMvbW9ydGFsaXR5Lyp0aGVyYXB5PC9rZXl3b3JkPjxrZXl3b3JkPk1hbGU8L2tleXdvcmQ+
PGtleXdvcmQ+TWlkZGxlIEFnZWQ8L2tleXdvcmQ+PGtleXdvcmQ+TXVsdGljZW50ZXIgU3R1ZGll
cyBhcyBUb3BpYzwva2V5d29yZD48a2V5d29yZD5SZWdpc3RyaWVzPC9rZXl3b3JkPjxrZXl3b3Jk
PlJlbmFsIERpYWx5c2lzLyptZXRob2RzPC9rZXl3b3JkPjxrZXl3b3JkPlJlbmFsIFJlcGxhY2Vt
ZW50IFRoZXJhcHkvKm1ldGhvZHM8L2tleXdvcmQ+PGtleXdvcmQ+UmV0cm9zcGVjdGl2ZSBTdHVk
aWVzPC9rZXl3b3JkPjxrZXl3b3JkPlN1cnZpdmFsIFJhdGU8L2tleXdvcmQ+PGtleXdvcmQ+U3dl
ZGVuPC9rZXl3b3JkPjwva2V5d29yZHM+PGRhdGVzPjx5ZWFyPjIwMDc8L3llYXI+PHB1Yi1kYXRl
cz48ZGF0ZT5NYXk8L2RhdGU+PC9wdWItZGF0ZXM+PC9kYXRlcz48aXNibj4wMzQyLTQ2NDIgKFBy
aW50KSYjeEQ7MDM0Mi00NjQyIChMaW5raW5nKTwvaXNibj48YWNjZXNzaW9uLW51bT4xNzM2NDE2
NTwvYWNjZXNzaW9uLW51bT48d29yay10eXBlPlJUPC93b3JrLXR5cGU+PHJldmlld2VkLWl0ZW0+
QUo8L3Jldmlld2VkLWl0ZW0+PHVybHM+PHJlbGF0ZWQtdXJscz48dXJsPmh0dHBzOi8vd3d3Lm5j
YmkubmxtLm5paC5nb3YvcHVibWVkLzE3MzY0MTY1PC91cmw+PHVybD5odHRwczovL2xpbmsuc3By
aW5nZXIuY29tL2NvbnRlbnQvcGRmLzEwLjEwMDcvczAwMTM0LTAwNy0wNTkwLTYucGRmPC91cmw+
PC9yZWxhdGVkLXVybHM+PC91cmxzPjxlbGVjdHJvbmljLXJlc291cmNlLW51bT4xMC4xMDA3L3Mw
MDEzNC0wMDctMDU5MC02PC9lbGVjdHJvbmljLXJlc291cmNlLW51bT48cmVtb3RlLWRhdGFiYXNl
LW5hbWU+TWVkbGluZTwvcmVtb3RlLWRhdGFiYXNlLW5hbWU+PHJlbW90ZS1kYXRhYmFzZS1wcm92
aWRlcj5OTE08L3JlbW90ZS1kYXRhYmFzZS1wcm92aWRlcj48L3JlY29yZD48L0NpdGU+PC9FbmRO
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PEVuZE5vdGU+PENpdGU+PEF1dGhvcj5CZWxsPC9BdXRob3I+PFllYXI+MjAwNzwvWWVhcj48UmVj
TnVtPjMyMDwvUmVjTnVtPjxEaXNwbGF5VGV4dD48c3R5bGUgZmFjZT0iaXRhbGljIiBmb250PSJU
aW1lcyBOZXcgUm9tYW4iIHNpemU9IjEyIj5CZWxsIDIwMDcgKDIwKTwvc3R5bGU+PC9EaXNwbGF5
VGV4dD48cmVjb3JkPjxyZWMtbnVtYmVyPjMyMDwvcmVjLW51bWJlcj48Zm9yZWlnbi1rZXlzPjxr
ZXkgYXBwPSJFTiIgZGItaWQ9ImFzeGRmNXh0NDl4dzV2ZWZ3d3R2d3NkNzI1YXBwcHhyMjkydiIg
dGltZXN0YW1wPSIxNzI0MzEzNzU3Ij4zMjA8L2tleT48L2ZvcmVpZ24ta2V5cz48cmVmLXR5cGUg
bmFtZT0iSm91cm5hbCBBcnRpY2xlIj4xNzwvcmVmLXR5cGU+PGNvbnRyaWJ1dG9ycz48YXV0aG9y
cz48YXV0aG9yPkJlbGwsIE0uPC9hdXRob3I+PGF1dGhvcj5Td2luZyw8L2F1dGhvcj48YXV0aG9y
PkdyYW5hdGgsIEYuPC9hdXRob3I+PGF1dGhvcj5TY2hvbiwgUy48L2F1dGhvcj48YXV0aG9yPkVr
Ym9tLCBBLjwvYXV0aG9yPjxhdXRob3I+TWFydGxpbmcsIEMuIFIuPC9hdXRob3I+PC9hdXRob3Jz
PjwvY29udHJpYnV0b3JzPjxhdXRoLWFkZHJlc3M+RGVwYXJ0bWVudCBvZiBBbmFlc3RoZXNpb2xv
Z3kgYW5kIEludGVuc2l2ZSBDYXJlLCBLYXJvbGluc2thIFVuaXZlcnNpdHkgSG9zcGl0YWwsIDE3
MSA3NiwgU29sbmEsIFN0b2NraG9sbSwgU3dlZGVuLiBtYXguYmVsbEBrYXJvbGluc2thLnNlLiYj
eEQ7RGVwYXJ0bWVudCBvZiBNZWRpY2luZSwgQ2xpbmljYWwgRXBpZGVtaW9sb2d5IFVuaXQsIEth
cm9saW5za2EgVW5pdmVyc2l0eSBIb3NwaXRhbCwgU29sbmEsIFN3ZWRlbi4mI3hEO1N3ZWRpc2gg
UmVnaXN0ZXIgb2YgQWN0aXZlIFRyZWF0bWVudCBvZiBVcmFlbWlhLCBEZXBhcnRtZW50IG9mIE5l
cGhyb2xvZ3ksIEthcm5ob3NwaXRhbCwgU2tvdmRlLCBTd2VkZW4uJiN4RDtEZXBhcnRtZW50IG9m
IEFuYWVzdGhlc2lvbG9neSBhbmQgSW50ZW5zaXZlIENhcmUsIEthcm9saW5za2EgVW5pdmVyc2l0
eSBIb3NwaXRhbCwgMTcxIDc2LCBTb2xuYSwgU3RvY2tob2xtLCBTd2VkZW4uPC9hdXRoLWFkZHJl
c3M+PHRpdGxlcz48dGl0bGU+Q29udGludW91cyByZW5hbCByZXBsYWNlbWVudCB0aGVyYXB5IGlz
IGFzc29jaWF0ZWQgd2l0aCBsZXNzIGNocm9uaWMgcmVuYWwgZmFpbHVyZSB0aGFuIGludGVybWl0
dGVudCBoYWVtb2RpYWx5c2lzIGFmdGVyIGFjdXRlIHJlbmFsIGZhaWx1cmU8L3RpdGxlPjxzZWNv
bmRhcnktdGl0bGU+SW50ZW5zaXZlIENhcmUgTWVkPC9zZWNvbmRhcnktdGl0bGU+PC90aXRsZXM+
PHBlcmlvZGljYWw+PGZ1bGwtdGl0bGU+SW50ZW5zaXZlIENhcmUgTWVkPC9mdWxsLXRpdGxlPjwv
cGVyaW9kaWNhbD48cGFnZXM+NzczLTc4MDwvcGFnZXM+PHZvbHVtZT4zMzwvdm9sdW1lPjxudW1i
ZXI+NTwvbnVtYmVyPjxlZGl0aW9uPjIwMDcwMzE2PC9lZGl0aW9uPjxrZXl3b3Jkcz48a2V5d29y
ZD5BY3V0ZSBLaWRuZXkgSW5qdXJ5L21vcnRhbGl0eS8qdGhlcmFweTwva2V5d29yZD48a2V5d29y
ZD5BZHVsdDwva2V5d29yZD48a2V5d29yZD5BZ2VkPC9rZXl3b3JkPjxrZXl3b3JkPkFnZWQsIDgw
IGFuZCBvdmVyPC9rZXl3b3JkPjxrZXl3b3JkPkZlbWFsZTwva2V5d29yZD48a2V5d29yZD5Gb2xs
b3ctVXAgU3R1ZGllczwva2V5d29yZD48a2V5d29yZD5IdW1hbnM8L2tleXdvcmQ+PGtleXdvcmQ+
SW50ZW5zaXZlIENhcmUgVW5pdHM8L2tleXdvcmQ+PGtleXdvcmQ+S2lkbmV5IEZhaWx1cmUsIENo
cm9uaWMvbW9ydGFsaXR5Lyp0aGVyYXB5PC9rZXl3b3JkPjxrZXl3b3JkPk1hbGU8L2tleXdvcmQ+
PGtleXdvcmQ+TWlkZGxlIEFnZWQ8L2tleXdvcmQ+PGtleXdvcmQ+TXVsdGljZW50ZXIgU3R1ZGll
cyBhcyBUb3BpYzwva2V5d29yZD48a2V5d29yZD5SZWdpc3RyaWVzPC9rZXl3b3JkPjxrZXl3b3Jk
PlJlbmFsIERpYWx5c2lzLyptZXRob2RzPC9rZXl3b3JkPjxrZXl3b3JkPlJlbmFsIFJlcGxhY2Vt
ZW50IFRoZXJhcHkvKm1ldGhvZHM8L2tleXdvcmQ+PGtleXdvcmQ+UmV0cm9zcGVjdGl2ZSBTdHVk
aWVzPC9rZXl3b3JkPjxrZXl3b3JkPlN1cnZpdmFsIFJhdGU8L2tleXdvcmQ+PGtleXdvcmQ+U3dl
ZGVuPC9rZXl3b3JkPjwva2V5d29yZHM+PGRhdGVzPjx5ZWFyPjIwMDc8L3llYXI+PHB1Yi1kYXRl
cz48ZGF0ZT5NYXk8L2RhdGU+PC9wdWItZGF0ZXM+PC9kYXRlcz48aXNibj4wMzQyLTQ2NDIgKFBy
aW50KSYjeEQ7MDM0Mi00NjQyIChMaW5raW5nKTwvaXNibj48YWNjZXNzaW9uLW51bT4xNzM2NDE2
NTwvYWNjZXNzaW9uLW51bT48d29yay10eXBlPlJUPC93b3JrLXR5cGU+PHJldmlld2VkLWl0ZW0+
QUo8L3Jldmlld2VkLWl0ZW0+PHVybHM+PHJlbGF0ZWQtdXJscz48dXJsPmh0dHBzOi8vd3d3Lm5j
YmkubmxtLm5paC5nb3YvcHVibWVkLzE3MzY0MTY1PC91cmw+PHVybD5odHRwczovL2xpbmsuc3By
aW5nZXIuY29tL2NvbnRlbnQvcGRmLzEwLjEwMDcvczAwMTM0LTAwNy0wNTkwLTYucGRmPC91cmw+
PC9yZWxhdGVkLXVybHM+PC91cmxzPjxlbGVjdHJvbmljLXJlc291cmNlLW51bT4xMC4xMDA3L3Mw
MDEzNC0wMDctMDU5MC02PC9lbGVjdHJvbmljLXJlc291cmNlLW51bT48cmVtb3RlLWRhdGFiYXNl
LW5hbWU+TWVkbGluZTwvcmVtb3RlLWRhdGFiYXNlLW5hbWU+PHJlbW90ZS1kYXRhYmFzZS1wcm92
aWRlcj5OTE08L3JlbW90ZS1kYXRhYmFzZS1wcm92aWRlcj48L3JlY29yZD48L0NpdGU+PC9FbmRO
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Bell 2007 (20)</w:t>
            </w:r>
            <w:r w:rsidRPr="000F41B6">
              <w:rPr>
                <w:lang w:val="en-US"/>
              </w:rPr>
              <w:fldChar w:fldCharType="end"/>
            </w:r>
          </w:p>
        </w:tc>
        <w:tc>
          <w:tcPr>
            <w:tcW w:w="3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0E9B45" w14:textId="77777777" w:rsidR="00314863" w:rsidRPr="001D1D30" w:rsidRDefault="00314863" w:rsidP="00D435E8">
            <w:pPr>
              <w:pStyle w:val="TabelleText"/>
              <w:rPr>
                <w:lang w:val="en-US"/>
              </w:rPr>
            </w:pPr>
            <w:r w:rsidRPr="001D1D30">
              <w:rPr>
                <w:lang w:val="en-US"/>
              </w:rPr>
              <w:t>RT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679196" w14:textId="77777777" w:rsidR="00314863" w:rsidRPr="001D1D30" w:rsidRDefault="00314863" w:rsidP="00D435E8">
            <w:pPr>
              <w:pStyle w:val="TabelleText"/>
              <w:rPr>
                <w:lang w:val="en-US"/>
              </w:rPr>
            </w:pPr>
            <w:r w:rsidRPr="001D1D30">
              <w:rPr>
                <w:lang w:val="en-US"/>
              </w:rPr>
              <w:t>2002</w:t>
            </w:r>
          </w:p>
        </w:tc>
        <w:tc>
          <w:tcPr>
            <w:tcW w:w="5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491A6E" w14:textId="0AFEFA22" w:rsidR="00314863" w:rsidRPr="001D1D30" w:rsidRDefault="00E22999" w:rsidP="00D435E8">
            <w:pPr>
              <w:pStyle w:val="TabelleText"/>
              <w:rPr>
                <w:lang w:val="en-US"/>
              </w:rPr>
            </w:pPr>
            <w:r w:rsidRPr="001D1D30">
              <w:rPr>
                <w:lang w:val="en-US"/>
              </w:rPr>
              <w:t>Sweden</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87E060" w14:textId="77777777" w:rsidR="00314863" w:rsidRPr="001D1D30" w:rsidRDefault="00314863" w:rsidP="00D435E8">
            <w:pPr>
              <w:pStyle w:val="TabelleText"/>
              <w:rPr>
                <w:lang w:val="en-US"/>
              </w:rPr>
            </w:pPr>
            <w:r w:rsidRPr="001D1D30">
              <w:rPr>
                <w:lang w:val="en-US"/>
              </w:rPr>
              <w:t>CVVH 944</w:t>
            </w:r>
          </w:p>
          <w:p w14:paraId="49B7AABA" w14:textId="6A40DC5E" w:rsidR="00314863" w:rsidRPr="001D1D30" w:rsidRDefault="00DC6972" w:rsidP="00D435E8">
            <w:pPr>
              <w:pStyle w:val="TabelleText"/>
              <w:rPr>
                <w:lang w:val="en-US"/>
              </w:rPr>
            </w:pPr>
            <w:r>
              <w:rPr>
                <w:lang w:val="en-US"/>
              </w:rPr>
              <w:t>IHD</w:t>
            </w:r>
            <w:r w:rsidR="00314863" w:rsidRPr="001D1D30">
              <w:rPr>
                <w:lang w:val="en-US"/>
              </w:rPr>
              <w:t xml:space="preserve"> 158</w:t>
            </w:r>
          </w:p>
        </w:tc>
        <w:tc>
          <w:tcPr>
            <w:tcW w:w="1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AFCCDA" w14:textId="6BFE4ED5" w:rsidR="00314863" w:rsidRPr="001D1D30" w:rsidRDefault="00DC6972" w:rsidP="009C01D0">
            <w:pPr>
              <w:pStyle w:val="TabelleText"/>
              <w:rPr>
                <w:lang w:val="en-US"/>
              </w:rPr>
            </w:pPr>
            <w:r>
              <w:rPr>
                <w:lang w:val="en-US"/>
              </w:rPr>
              <w:t>IHD</w:t>
            </w:r>
            <w:r w:rsidR="00314863" w:rsidRPr="001D1D30">
              <w:rPr>
                <w:lang w:val="en-US"/>
              </w:rPr>
              <w:t xml:space="preserve"> vs CRRT </w:t>
            </w:r>
            <w:r w:rsidR="004D378F" w:rsidRPr="001D1D30">
              <w:rPr>
                <w:i/>
                <w:lang w:val="en-US"/>
              </w:rPr>
              <w:t>dialysis dependence</w:t>
            </w:r>
            <w:r w:rsidR="00E22999" w:rsidRPr="001D1D30">
              <w:rPr>
                <w:i/>
                <w:lang w:val="en-US"/>
              </w:rPr>
              <w:t xml:space="preserve"> </w:t>
            </w:r>
            <w:r w:rsidR="00314863" w:rsidRPr="001D1D30">
              <w:rPr>
                <w:lang w:val="en-US"/>
              </w:rPr>
              <w:t xml:space="preserve"> d90: OR 2.13 (95%CI 1.3-3.5) – CRRT Better</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52ACE0" w14:textId="095D2A23" w:rsidR="00314863" w:rsidRPr="001D1D30" w:rsidRDefault="00DE6742" w:rsidP="00D435E8">
            <w:pPr>
              <w:pStyle w:val="TabelleText"/>
              <w:rPr>
                <w:lang w:val="en-US"/>
              </w:rPr>
            </w:pPr>
            <w:r w:rsidRPr="001D1D30">
              <w:rPr>
                <w:lang w:val="en-US"/>
              </w:rPr>
              <w:t xml:space="preserve">good </w:t>
            </w:r>
          </w:p>
        </w:tc>
        <w:tc>
          <w:tcPr>
            <w:tcW w:w="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BED382" w14:textId="77777777" w:rsidR="00314863" w:rsidRPr="001D1D30" w:rsidRDefault="00314863" w:rsidP="00D435E8">
            <w:pPr>
              <w:pStyle w:val="TabelleText"/>
              <w:rPr>
                <w:lang w:val="en-US"/>
              </w:rPr>
            </w:pPr>
            <w:r w:rsidRPr="001D1D30">
              <w:rPr>
                <w:lang w:val="en-US"/>
              </w:rPr>
              <w:t>7/8</w:t>
            </w:r>
          </w:p>
        </w:tc>
        <w:tc>
          <w:tcPr>
            <w:tcW w:w="10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C4FCAA" w14:textId="673F78FB" w:rsidR="00314863" w:rsidRPr="001D1D30" w:rsidRDefault="00314863" w:rsidP="00D435E8">
            <w:pPr>
              <w:pStyle w:val="TabelleText"/>
              <w:rPr>
                <w:lang w:val="en-US"/>
              </w:rPr>
            </w:pPr>
            <w:r w:rsidRPr="001D1D30">
              <w:rPr>
                <w:lang w:val="en-US"/>
              </w:rPr>
              <w:t>CRRT better</w:t>
            </w:r>
          </w:p>
          <w:p w14:paraId="461DE8D0" w14:textId="77777777" w:rsidR="00314863" w:rsidRPr="001D1D30" w:rsidRDefault="00314863" w:rsidP="00D435E8">
            <w:pPr>
              <w:pStyle w:val="TabelleText"/>
              <w:rPr>
                <w:lang w:val="en-US"/>
              </w:rPr>
            </w:pPr>
            <w:r w:rsidRPr="001D1D30">
              <w:rPr>
                <w:lang w:val="en-US"/>
              </w:rPr>
              <w:t>bias: Group size 6:1</w:t>
            </w:r>
          </w:p>
        </w:tc>
      </w:tr>
      <w:tr w:rsidR="00FA2365" w:rsidRPr="001D1D30" w14:paraId="6DA1357F" w14:textId="77777777" w:rsidTr="00FA2365">
        <w:trPr>
          <w:trHeight w:val="293"/>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58F18E" w14:textId="66C3CCB2" w:rsidR="00314863" w:rsidRPr="000F41B6" w:rsidRDefault="00EF1358" w:rsidP="00EF1358">
            <w:pPr>
              <w:pStyle w:val="TabelleText"/>
              <w:rPr>
                <w:lang w:val="en-US"/>
              </w:rPr>
            </w:pPr>
            <w:r w:rsidRPr="000F41B6">
              <w:rPr>
                <w:lang w:val="en-US"/>
              </w:rPr>
              <w:lastRenderedPageBreak/>
              <w:fldChar w:fldCharType="begin">
                <w:fldData xml:space="preserve">PEVuZE5vdGU+PENpdGU+PEF1dGhvcj5Cb25uYXNzaWV1eDwvQXV0aG9yPjxZZWFyPjIwMTg8L1ll
YXI+PFJlY051bT4zMjI8L1JlY051bT48RGlzcGxheVRleHQ+PHN0eWxlIGZhY2U9Iml0YWxpYyIg
Zm9udD0iVGltZXMgTmV3IFJvbWFuIiBzaXplPSIxMiI+Qm9ubmFzc2lldXggMjAxOCAoMjQpPC9z
dHlsZT48L0Rpc3BsYXlUZXh0PjxyZWNvcmQ+PHJlYy1udW1iZXI+MzIyPC9yZWMtbnVtYmVyPjxm
b3JlaWduLWtleXM+PGtleSBhcHA9IkVOIiBkYi1pZD0iYXN4ZGY1eHQ0OXh3NXZlZnd3dHZ3c2Q3
MjVhcHBweHIyOTJ2IiB0aW1lc3RhbXA9IjE3MjQzMTM3NTciPjMyMjwva2V5PjwvZm9yZWlnbi1r
ZXlzPjxyZWYtdHlwZSBuYW1lPSJKb3VybmFsIEFydGljbGUiPjE3PC9yZWYtdHlwZT48Y29udHJp
YnV0b3JzPjxhdXRob3JzPjxhdXRob3I+Qm9ubmFzc2lldXgsIE0uPC9hdXRob3I+PGF1dGhvcj5E
dWNsb3MsIEEuPC9hdXRob3I+PGF1dGhvcj5TY2huZWlkZXIsIEEuIEcuPC9hdXRob3I+PGF1dGhv
cj5TY2htaWR0LCBBLjwvYXV0aG9yPjxhdXRob3I+QsOpbmFyZCwgUy48L2F1dGhvcj48YXV0aG9y
PkNhbmNhbG9uLCBDLjwvYXV0aG9yPjxhdXRob3I+Sm9hbm5lcy1Cb3lhdSwgTy48L2F1dGhvcj48
YXV0aG9yPkljaGFpLCBDLjwvYXV0aG9yPjxhdXRob3I+Q29uc3RhbnRpbiwgSi4gTS48L2F1dGhv
cj48YXV0aG9yPkxlZnJhbnQsIEouIFkuPC9hdXRob3I+PGF1dGhvcj5LZWxsdW0sIEouIEEuPC9h
dXRob3I+PGF1dGhvcj5SaW1tZWzDqSwgVC48L2F1dGhvcj48L2F1dGhvcnM+PC9jb250cmlidXRv
cnM+PGF1dGgtYWRkcmVzcz5EZXBhcnRtZW50IG9mIEFuZXN0aGVzaW9sb2d5IGFuZCBDcml0aWNh
bCBDYXJlIE1lZGljaW5lLCBFZG91YXJkIEhlcnJpb3QgaG9zcGl0YWwsIEx5b24sIEZyYW5jZS4m
I3hEO0VBIDc0MjYgKFVuaXZlcnNpdMOpIENsYXVkZSBCZXJuYXJkIEx5b24gMSAtIEhvc3BpY2Vz
IENpdmlscyBkZSBMeW9uIC0gYmlvTcOpcmlldXgpICZxdW90O1BhdGhvcGh5c2lvbG9neSBvZiBJ
bmp1cnktaW5kdWNlZCBJbW11bm9zdXByZXNzaW9uIC0gUEkzLCZxdW90OyBKb2ludCBSZXNlYXJj
aCBVbml0LCBFZG91YXJkIEhlcnJpb3QgSG9zcGl0YWwsIEx5b24sIEZyYW5jZS4mI3hEO0hvc3Bp
Y2VzIENpdmlscyBkZSBMeW9uLCBQw7RsZSBJbmZvcm1hdGlvbiBNw6lkaWNhbGUgRXZhbHVhdGlv
biBSZWNoZXJjaGUsIFVuaXZlcnNpdHkgQ2xhdWRlIEJlcm5hcmQgTHlvbiAxLCBIZWFsdGggU2Vy
dmljZXMgYW5kIFBlcmZvcm1hbmNlIFJlc2VhcmNoIExhYiAoRUEgNzQyNSksIEx5b24sIEZyYW5j
ZS4mI3hEO0FkdWx0IEludGVuc2l2ZSBDYXJlIFVuaXQgYW5kIEJ1cm4gQ2VudGVyLCBDZW50cmUg
SG9zcGl0YWxpZXIgVW5pdmVyc2l0YWlyZSBWYXVkb2lzLCBMYXVzYW5uZSwgU3dpdHplcmxhbmQu
JiN4RDtTdFvDqF12ZSBjb25zdWx0YW50cywgT3VsbGlucywgRnJhbmNlLiYjeEQ7RGVwYXJ0bWVu
dCBvZiBBbmVzdGhlc2lvbG9neSBhbmQgSW50ZW5zaXZlIENhcmUgSUksIE1hZ2VsbGFuIEhvc3Bp
dGFsLCBVbml2ZXJzaXR5IEhvc3BpdGFsIG9mIEJvcmRlYXV4LCBVbml2ZXJzaXR5IG9mIEJvcmRl
YXV4IDIsIFBlc3NhYywgRnJhbmNlLiYjeEQ7TWVkaWNvc3VyZ2ljYWwgSW50ZW5zaXZlIENhcmUg
VW5pdCwgUGFzdGV1ciAyLCBOaWNlLCBGcmFuY2UuJiN4RDtJUkNBTiBVbml0LCBVTVIgSU5TRVJN
IFUxMDgxIC0gQ05SUyA3Mjg0LCBOaWNlIFNvcGhpYS1BbnRpcG9saXMgVW5pdmVyc2l0eSwgTmlj
ZSwgRnJhbmNlLiYjeEQ7RGVwYXJ0bWVudCBvZiBwZXJpb3BlcmF0aXZlIG1lZGljaW5lLCBVbml2
ZXJzaXR5IEhvc3BpdGFsIG9mIENsZXJtb250LUZlcnJhbmQsIENsZXJtb250LUZlcnJhbmQsIEZy
YW5jZS4mI3hEO0RlcGFydG1lbnQgb2YgQ3JpdGljYWwgQ2FyZSBNZWRpY2luZSwgQ0hVIE7Drm1l
cywgTsOubWVzLCBGcmFuY2UuJiN4RDtDZW50ZXIgZm9yIENyaXRpY2FsIENhcmUgTmVwaHJvbG9n
eSwgVGhlIENSSVNNQSAoQ2xpbmljYWwgUmVzZWFyY2gsIEludmVzdGlnYXRpb24sIGFuZCBTeXN0
ZW1zIE1vZGVsaW5nIG9mIEFjdXRlIElsbG5lc3MpIENlbnRlciwgRGVwYXJ0bWVudCBvZiBDcml0
aWNhbCBDYXJlIE1lZGljaW5lLCBVbml2ZXJzaXR5IG9mIFBpdHRzYnVyZ2gsIFBpdHRzYnVyZ2gs
IFBBLjwvYXV0aC1hZGRyZXNzPjx0aXRsZXM+PHRpdGxlPlJlbmFsIFJlcGxhY2VtZW50IFRoZXJh
cHkgTW9kYWxpdHkgaW4gdGhlIElDVSBhbmQgUmVuYWwgUmVjb3ZlcnkgYXQgSG9zcGl0YWwgRGlz
Y2hhcmdlPC90aXRsZT48c2Vjb25kYXJ5LXRpdGxlPkNyaXQgQ2FyZSBNZWQ8L3NlY29uZGFyeS10
aXRsZT48L3RpdGxlcz48cGVyaW9kaWNhbD48ZnVsbC10aXRsZT5Dcml0IENhcmUgTWVkPC9mdWxs
LXRpdGxlPjwvcGVyaW9kaWNhbD48cGFnZXM+ZTEwMi1lMTEwPC9wYWdlcz48dm9sdW1lPjQ2PC92
b2x1bWU+PG51bWJlcj4yPC9udW1iZXI+PGVkaXRpb24+MjAxNy8xMS8wMTwvZWRpdGlvbj48a2V5
d29yZHM+PGtleXdvcmQ+QWN1dGUgS2lkbmV5IEluanVyeS8qdGhlcmFweTwva2V5d29yZD48a2V5
d29yZD5BZ2VkPC9rZXl3b3JkPjxrZXl3b3JkPkNvaG9ydCBTdHVkaWVzPC9rZXl3b3JkPjxrZXl3
b3JkPkZlbWFsZTwva2V5d29yZD48a2V5d29yZD5IdW1hbnM8L2tleXdvcmQ+PGtleXdvcmQ+SW50
ZW5zaXZlIENhcmUgVW5pdHM8L2tleXdvcmQ+PGtleXdvcmQ+TWFsZTwva2V5d29yZD48a2V5d29y
ZD5NaWRkbGUgQWdlZDwva2V5d29yZD48a2V5d29yZD5QYXRpZW50IERpc2NoYXJnZTwva2V5d29y
ZD48a2V5d29yZD4qUmVuYWwgUmVwbGFjZW1lbnQgVGhlcmFweTwva2V5d29yZD48a2V5d29yZD5S
ZXRyb3NwZWN0aXZlIFN0dWRpZXM8L2tleXdvcmQ+PC9rZXl3b3Jkcz48ZGF0ZXM+PHllYXI+MjAx
ODwveWVhcj48cHViLWRhdGVzPjxkYXRlPkZlYjwvZGF0ZT48L3B1Yi1kYXRlcz48L2RhdGVzPjxp
c2JuPjAwOTAtMzQ5MzwvaXNibj48YWNjZXNzaW9uLW51bT4yOTA4ODAwNTwvYWNjZXNzaW9uLW51
bT48d29yay10eXBlPlJUPC93b3JrLXR5cGU+PHVybHM+PHJlbGF0ZWQtdXJscz48dXJsPmh0dHBz
Oi8vd3d3LmluZ2VudGFjb25uZWN0LmNvbS9jb250ZW50L3drL2NjbS8yMDE4LzAwMDAwMDQ2LzAw
MDAwMDAyL2FydDAwMDAxO2pzZXNzaW9uaWQ9cHNhbXQ4M3BiN2RsLngtaWMtbGl2ZS0wMTwvdXJs
PjwvcmVsYXRlZC11cmxzPjwvdXJscz48ZWxlY3Ryb25pYy1yZXNvdXJjZS1udW0+MTAuMTA5Ny9j
Y20uMDAwMDAwMDAwMDAwMjc5NjwvZWxlY3Ryb25pYy1yZXNvdXJjZS1udW0+PHJlbW90ZS1kYXRh
YmFzZS1wcm92aWRlcj5OTE08L3JlbW90ZS1kYXRhYmFzZS1wcm92aWRlcj48bGFuZ3VhZ2U+ZW5n
PC9sYW5ndWFnZT48L3JlY29yZD48L0NpdGU+PC9FbmROb3RlPn==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PEVuZE5vdGU+PENpdGU+PEF1dGhvcj5Cb25uYXNzaWV1eDwvQXV0aG9yPjxZZWFyPjIwMTg8L1ll
YXI+PFJlY051bT4zMjI8L1JlY051bT48RGlzcGxheVRleHQ+PHN0eWxlIGZhY2U9Iml0YWxpYyIg
Zm9udD0iVGltZXMgTmV3IFJvbWFuIiBzaXplPSIxMiI+Qm9ubmFzc2lldXggMjAxOCAoMjQpPC9z
dHlsZT48L0Rpc3BsYXlUZXh0PjxyZWNvcmQ+PHJlYy1udW1iZXI+MzIyPC9yZWMtbnVtYmVyPjxm
b3JlaWduLWtleXM+PGtleSBhcHA9IkVOIiBkYi1pZD0iYXN4ZGY1eHQ0OXh3NXZlZnd3dHZ3c2Q3
MjVhcHBweHIyOTJ2IiB0aW1lc3RhbXA9IjE3MjQzMTM3NTciPjMyMjwva2V5PjwvZm9yZWlnbi1r
ZXlzPjxyZWYtdHlwZSBuYW1lPSJKb3VybmFsIEFydGljbGUiPjE3PC9yZWYtdHlwZT48Y29udHJp
YnV0b3JzPjxhdXRob3JzPjxhdXRob3I+Qm9ubmFzc2lldXgsIE0uPC9hdXRob3I+PGF1dGhvcj5E
dWNsb3MsIEEuPC9hdXRob3I+PGF1dGhvcj5TY2huZWlkZXIsIEEuIEcuPC9hdXRob3I+PGF1dGhv
cj5TY2htaWR0LCBBLjwvYXV0aG9yPjxhdXRob3I+QsOpbmFyZCwgUy48L2F1dGhvcj48YXV0aG9y
PkNhbmNhbG9uLCBDLjwvYXV0aG9yPjxhdXRob3I+Sm9hbm5lcy1Cb3lhdSwgTy48L2F1dGhvcj48
YXV0aG9yPkljaGFpLCBDLjwvYXV0aG9yPjxhdXRob3I+Q29uc3RhbnRpbiwgSi4gTS48L2F1dGhv
cj48YXV0aG9yPkxlZnJhbnQsIEouIFkuPC9hdXRob3I+PGF1dGhvcj5LZWxsdW0sIEouIEEuPC9h
dXRob3I+PGF1dGhvcj5SaW1tZWzDqSwgVC48L2F1dGhvcj48L2F1dGhvcnM+PC9jb250cmlidXRv
cnM+PGF1dGgtYWRkcmVzcz5EZXBhcnRtZW50IG9mIEFuZXN0aGVzaW9sb2d5IGFuZCBDcml0aWNh
bCBDYXJlIE1lZGljaW5lLCBFZG91YXJkIEhlcnJpb3QgaG9zcGl0YWwsIEx5b24sIEZyYW5jZS4m
I3hEO0VBIDc0MjYgKFVuaXZlcnNpdMOpIENsYXVkZSBCZXJuYXJkIEx5b24gMSAtIEhvc3BpY2Vz
IENpdmlscyBkZSBMeW9uIC0gYmlvTcOpcmlldXgpICZxdW90O1BhdGhvcGh5c2lvbG9neSBvZiBJ
bmp1cnktaW5kdWNlZCBJbW11bm9zdXByZXNzaW9uIC0gUEkzLCZxdW90OyBKb2ludCBSZXNlYXJj
aCBVbml0LCBFZG91YXJkIEhlcnJpb3QgSG9zcGl0YWwsIEx5b24sIEZyYW5jZS4mI3hEO0hvc3Bp
Y2VzIENpdmlscyBkZSBMeW9uLCBQw7RsZSBJbmZvcm1hdGlvbiBNw6lkaWNhbGUgRXZhbHVhdGlv
biBSZWNoZXJjaGUsIFVuaXZlcnNpdHkgQ2xhdWRlIEJlcm5hcmQgTHlvbiAxLCBIZWFsdGggU2Vy
dmljZXMgYW5kIFBlcmZvcm1hbmNlIFJlc2VhcmNoIExhYiAoRUEgNzQyNSksIEx5b24sIEZyYW5j
ZS4mI3hEO0FkdWx0IEludGVuc2l2ZSBDYXJlIFVuaXQgYW5kIEJ1cm4gQ2VudGVyLCBDZW50cmUg
SG9zcGl0YWxpZXIgVW5pdmVyc2l0YWlyZSBWYXVkb2lzLCBMYXVzYW5uZSwgU3dpdHplcmxhbmQu
JiN4RDtTdFvDqF12ZSBjb25zdWx0YW50cywgT3VsbGlucywgRnJhbmNlLiYjeEQ7RGVwYXJ0bWVu
dCBvZiBBbmVzdGhlc2lvbG9neSBhbmQgSW50ZW5zaXZlIENhcmUgSUksIE1hZ2VsbGFuIEhvc3Bp
dGFsLCBVbml2ZXJzaXR5IEhvc3BpdGFsIG9mIEJvcmRlYXV4LCBVbml2ZXJzaXR5IG9mIEJvcmRl
YXV4IDIsIFBlc3NhYywgRnJhbmNlLiYjeEQ7TWVkaWNvc3VyZ2ljYWwgSW50ZW5zaXZlIENhcmUg
VW5pdCwgUGFzdGV1ciAyLCBOaWNlLCBGcmFuY2UuJiN4RDtJUkNBTiBVbml0LCBVTVIgSU5TRVJN
IFUxMDgxIC0gQ05SUyA3Mjg0LCBOaWNlIFNvcGhpYS1BbnRpcG9saXMgVW5pdmVyc2l0eSwgTmlj
ZSwgRnJhbmNlLiYjeEQ7RGVwYXJ0bWVudCBvZiBwZXJpb3BlcmF0aXZlIG1lZGljaW5lLCBVbml2
ZXJzaXR5IEhvc3BpdGFsIG9mIENsZXJtb250LUZlcnJhbmQsIENsZXJtb250LUZlcnJhbmQsIEZy
YW5jZS4mI3hEO0RlcGFydG1lbnQgb2YgQ3JpdGljYWwgQ2FyZSBNZWRpY2luZSwgQ0hVIE7Drm1l
cywgTsOubWVzLCBGcmFuY2UuJiN4RDtDZW50ZXIgZm9yIENyaXRpY2FsIENhcmUgTmVwaHJvbG9n
eSwgVGhlIENSSVNNQSAoQ2xpbmljYWwgUmVzZWFyY2gsIEludmVzdGlnYXRpb24sIGFuZCBTeXN0
ZW1zIE1vZGVsaW5nIG9mIEFjdXRlIElsbG5lc3MpIENlbnRlciwgRGVwYXJ0bWVudCBvZiBDcml0
aWNhbCBDYXJlIE1lZGljaW5lLCBVbml2ZXJzaXR5IG9mIFBpdHRzYnVyZ2gsIFBpdHRzYnVyZ2gs
IFBBLjwvYXV0aC1hZGRyZXNzPjx0aXRsZXM+PHRpdGxlPlJlbmFsIFJlcGxhY2VtZW50IFRoZXJh
cHkgTW9kYWxpdHkgaW4gdGhlIElDVSBhbmQgUmVuYWwgUmVjb3ZlcnkgYXQgSG9zcGl0YWwgRGlz
Y2hhcmdlPC90aXRsZT48c2Vjb25kYXJ5LXRpdGxlPkNyaXQgQ2FyZSBNZWQ8L3NlY29uZGFyeS10
aXRsZT48L3RpdGxlcz48cGVyaW9kaWNhbD48ZnVsbC10aXRsZT5Dcml0IENhcmUgTWVkPC9mdWxs
LXRpdGxlPjwvcGVyaW9kaWNhbD48cGFnZXM+ZTEwMi1lMTEwPC9wYWdlcz48dm9sdW1lPjQ2PC92
b2x1bWU+PG51bWJlcj4yPC9udW1iZXI+PGVkaXRpb24+MjAxNy8xMS8wMTwvZWRpdGlvbj48a2V5
d29yZHM+PGtleXdvcmQ+QWN1dGUgS2lkbmV5IEluanVyeS8qdGhlcmFweTwva2V5d29yZD48a2V5
d29yZD5BZ2VkPC9rZXl3b3JkPjxrZXl3b3JkPkNvaG9ydCBTdHVkaWVzPC9rZXl3b3JkPjxrZXl3
b3JkPkZlbWFsZTwva2V5d29yZD48a2V5d29yZD5IdW1hbnM8L2tleXdvcmQ+PGtleXdvcmQ+SW50
ZW5zaXZlIENhcmUgVW5pdHM8L2tleXdvcmQ+PGtleXdvcmQ+TWFsZTwva2V5d29yZD48a2V5d29y
ZD5NaWRkbGUgQWdlZDwva2V5d29yZD48a2V5d29yZD5QYXRpZW50IERpc2NoYXJnZTwva2V5d29y
ZD48a2V5d29yZD4qUmVuYWwgUmVwbGFjZW1lbnQgVGhlcmFweTwva2V5d29yZD48a2V5d29yZD5S
ZXRyb3NwZWN0aXZlIFN0dWRpZXM8L2tleXdvcmQ+PC9rZXl3b3Jkcz48ZGF0ZXM+PHllYXI+MjAx
ODwveWVhcj48cHViLWRhdGVzPjxkYXRlPkZlYjwvZGF0ZT48L3B1Yi1kYXRlcz48L2RhdGVzPjxp
c2JuPjAwOTAtMzQ5MzwvaXNibj48YWNjZXNzaW9uLW51bT4yOTA4ODAwNTwvYWNjZXNzaW9uLW51
bT48d29yay10eXBlPlJUPC93b3JrLXR5cGU+PHVybHM+PHJlbGF0ZWQtdXJscz48dXJsPmh0dHBz
Oi8vd3d3LmluZ2VudGFjb25uZWN0LmNvbS9jb250ZW50L3drL2NjbS8yMDE4LzAwMDAwMDQ2LzAw
MDAwMDAyL2FydDAwMDAxO2pzZXNzaW9uaWQ9cHNhbXQ4M3BiN2RsLngtaWMtbGl2ZS0wMTwvdXJs
PjwvcmVsYXRlZC11cmxzPjwvdXJscz48ZWxlY3Ryb25pYy1yZXNvdXJjZS1udW0+MTAuMTA5Ny9j
Y20uMDAwMDAwMDAwMDAwMjc5NjwvZWxlY3Ryb25pYy1yZXNvdXJjZS1udW0+PHJlbW90ZS1kYXRh
YmFzZS1wcm92aWRlcj5OTE08L3JlbW90ZS1kYXRhYmFzZS1wcm92aWRlcj48bGFuZ3VhZ2U+ZW5n
PC9sYW5ndWFnZT48L3JlY29yZD48L0NpdGU+PC9FbmROb3RlPn==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Bonnassieux 2018 (24)</w:t>
            </w:r>
            <w:r w:rsidRPr="000F41B6">
              <w:rPr>
                <w:lang w:val="en-US"/>
              </w:rPr>
              <w:fldChar w:fldCharType="end"/>
            </w:r>
          </w:p>
        </w:tc>
        <w:tc>
          <w:tcPr>
            <w:tcW w:w="3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37AA88" w14:textId="77777777" w:rsidR="00314863" w:rsidRPr="001D1D30" w:rsidRDefault="00314863" w:rsidP="00D435E8">
            <w:pPr>
              <w:pStyle w:val="TabelleText"/>
              <w:rPr>
                <w:lang w:val="en-US"/>
              </w:rPr>
            </w:pPr>
            <w:r w:rsidRPr="001D1D30">
              <w:rPr>
                <w:lang w:val="en-US"/>
              </w:rPr>
              <w:t>RT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95E3FF" w14:textId="77777777" w:rsidR="00314863" w:rsidRPr="001D1D30" w:rsidRDefault="00314863" w:rsidP="00D435E8">
            <w:pPr>
              <w:pStyle w:val="TabelleText"/>
              <w:rPr>
                <w:lang w:val="en-US"/>
              </w:rPr>
            </w:pPr>
            <w:r w:rsidRPr="001D1D30">
              <w:rPr>
                <w:lang w:val="en-US"/>
              </w:rPr>
              <w:t>25.750</w:t>
            </w:r>
          </w:p>
        </w:tc>
        <w:tc>
          <w:tcPr>
            <w:tcW w:w="5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587724" w14:textId="77777777" w:rsidR="00314863" w:rsidRPr="001D1D30" w:rsidRDefault="00314863" w:rsidP="00D435E8">
            <w:pPr>
              <w:pStyle w:val="TabelleText"/>
              <w:rPr>
                <w:lang w:val="en-US"/>
              </w:rPr>
            </w:pPr>
            <w:r w:rsidRPr="001D1D30">
              <w:rPr>
                <w:lang w:val="en-US"/>
              </w:rPr>
              <w:t>ICU french database</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DF8130" w14:textId="77777777" w:rsidR="00314863" w:rsidRPr="001D1D30" w:rsidRDefault="00314863" w:rsidP="00D435E8">
            <w:pPr>
              <w:pStyle w:val="TabelleText"/>
              <w:rPr>
                <w:lang w:val="en-US"/>
              </w:rPr>
            </w:pPr>
            <w:r w:rsidRPr="001D1D30">
              <w:rPr>
                <w:lang w:val="en-US"/>
              </w:rPr>
              <w:t>CRRT 40.905</w:t>
            </w:r>
          </w:p>
          <w:p w14:paraId="306BD180" w14:textId="5DE8ED4B" w:rsidR="00314863" w:rsidRPr="001D1D30" w:rsidRDefault="00DC6972" w:rsidP="00D435E8">
            <w:pPr>
              <w:pStyle w:val="TabelleText"/>
              <w:rPr>
                <w:lang w:val="en-US"/>
              </w:rPr>
            </w:pPr>
            <w:r>
              <w:rPr>
                <w:lang w:val="en-US"/>
              </w:rPr>
              <w:t>IHD</w:t>
            </w:r>
            <w:r w:rsidR="00314863" w:rsidRPr="001D1D30">
              <w:rPr>
                <w:lang w:val="en-US"/>
              </w:rPr>
              <w:t xml:space="preserve"> 17.730</w:t>
            </w:r>
          </w:p>
        </w:tc>
        <w:tc>
          <w:tcPr>
            <w:tcW w:w="1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50E4C8" w14:textId="0E6892E6" w:rsidR="00314863" w:rsidRPr="001D1D30" w:rsidRDefault="004D378F" w:rsidP="00E22999">
            <w:pPr>
              <w:pStyle w:val="TabelleText"/>
              <w:rPr>
                <w:lang w:val="en-US"/>
              </w:rPr>
            </w:pPr>
            <w:r w:rsidRPr="001D1D30">
              <w:rPr>
                <w:i/>
                <w:lang w:val="en-US"/>
              </w:rPr>
              <w:t>r</w:t>
            </w:r>
            <w:r w:rsidR="0032049B" w:rsidRPr="001D1D30">
              <w:rPr>
                <w:i/>
                <w:lang w:val="en-US"/>
              </w:rPr>
              <w:t>enal recovery</w:t>
            </w:r>
            <w:r w:rsidR="00314863" w:rsidRPr="001D1D30">
              <w:rPr>
                <w:lang w:val="en-US"/>
              </w:rPr>
              <w:t xml:space="preserve"> 86.2%. </w:t>
            </w:r>
            <w:r w:rsidR="00DC6972">
              <w:rPr>
                <w:lang w:val="en-US"/>
              </w:rPr>
              <w:t>IHD</w:t>
            </w:r>
            <w:r w:rsidR="00314863" w:rsidRPr="001D1D30">
              <w:rPr>
                <w:lang w:val="en-US"/>
              </w:rPr>
              <w:t xml:space="preserve"> had less </w:t>
            </w:r>
            <w:r w:rsidR="00E22999" w:rsidRPr="001D1D30">
              <w:rPr>
                <w:i/>
                <w:lang w:val="en-US"/>
              </w:rPr>
              <w:t>recovery</w:t>
            </w:r>
            <w:r w:rsidR="00314863" w:rsidRPr="001D1D30">
              <w:rPr>
                <w:lang w:val="en-US"/>
              </w:rPr>
              <w:t xml:space="preserve"> at hospital discharge; OR 0.910 (95% CI, 0.834-0.992) p = 0.0327. </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6598DC" w14:textId="111D7F74" w:rsidR="00314863" w:rsidRPr="001D1D30" w:rsidRDefault="00DE6742" w:rsidP="00D435E8">
            <w:pPr>
              <w:pStyle w:val="TabelleText"/>
              <w:rPr>
                <w:lang w:val="en-US"/>
              </w:rPr>
            </w:pPr>
            <w:r w:rsidRPr="001D1D30">
              <w:rPr>
                <w:lang w:val="en-US"/>
              </w:rPr>
              <w:t xml:space="preserve">good </w:t>
            </w:r>
          </w:p>
        </w:tc>
        <w:tc>
          <w:tcPr>
            <w:tcW w:w="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A5FF58" w14:textId="63A5FC5F" w:rsidR="00314863" w:rsidRPr="001D1D30" w:rsidRDefault="00DE6742" w:rsidP="00D435E8">
            <w:pPr>
              <w:pStyle w:val="TabelleText"/>
              <w:rPr>
                <w:lang w:val="en-US"/>
              </w:rPr>
            </w:pPr>
            <w:r w:rsidRPr="001D1D30">
              <w:rPr>
                <w:lang w:val="en-US"/>
              </w:rPr>
              <w:t xml:space="preserve">good </w:t>
            </w:r>
          </w:p>
        </w:tc>
        <w:tc>
          <w:tcPr>
            <w:tcW w:w="10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41C17E" w14:textId="4FB9EB3A" w:rsidR="00314863" w:rsidRPr="001D1D30" w:rsidRDefault="00314863" w:rsidP="00D435E8">
            <w:pPr>
              <w:pStyle w:val="TabelleText"/>
              <w:rPr>
                <w:lang w:val="en-US"/>
              </w:rPr>
            </w:pPr>
            <w:r w:rsidRPr="001D1D30">
              <w:rPr>
                <w:lang w:val="en-US"/>
              </w:rPr>
              <w:t>CRRT better</w:t>
            </w:r>
          </w:p>
          <w:p w14:paraId="5DA8AF40" w14:textId="0AE90B0C" w:rsidR="00314863" w:rsidRPr="001D1D30" w:rsidRDefault="00314863" w:rsidP="00D435E8">
            <w:pPr>
              <w:pStyle w:val="TabelleText"/>
              <w:rPr>
                <w:lang w:val="en-US"/>
              </w:rPr>
            </w:pPr>
            <w:r w:rsidRPr="001D1D30">
              <w:rPr>
                <w:lang w:val="en-US"/>
              </w:rPr>
              <w:t>retrospectively large French database</w:t>
            </w:r>
          </w:p>
          <w:p w14:paraId="2B581819" w14:textId="77777777" w:rsidR="00314863" w:rsidRPr="001D1D30" w:rsidRDefault="00314863" w:rsidP="00D435E8">
            <w:pPr>
              <w:pStyle w:val="TabelleText"/>
              <w:rPr>
                <w:lang w:val="en-US"/>
              </w:rPr>
            </w:pPr>
            <w:r w:rsidRPr="001D1D30">
              <w:rPr>
                <w:lang w:val="en-US"/>
              </w:rPr>
              <w:t>better recovery under CRRT</w:t>
            </w:r>
          </w:p>
        </w:tc>
      </w:tr>
      <w:tr w:rsidR="00FA2365" w:rsidRPr="001D1D30" w14:paraId="1D839F52" w14:textId="77777777" w:rsidTr="00FA2365">
        <w:trPr>
          <w:trHeight w:val="293"/>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4AD6B42" w14:textId="1FE3B1DC" w:rsidR="00FA2365" w:rsidRPr="000F41B6" w:rsidRDefault="00EF1358" w:rsidP="00EF1358">
            <w:pPr>
              <w:pStyle w:val="TabelleText"/>
              <w:rPr>
                <w:lang w:val="en-US"/>
              </w:rPr>
            </w:pPr>
            <w:r w:rsidRPr="000F41B6">
              <w:rPr>
                <w:lang w:val="en-US"/>
              </w:rPr>
              <w:fldChar w:fldCharType="begin">
                <w:fldData xml:space="preserve">PEVuZE5vdGU+PENpdGU+PEF1dGhvcj5XYWxkPC9BdXRob3I+PFllYXI+MjAyMzwvWWVhcj48UmVj
TnVtPjE3MjM8L1JlY051bT48RGlzcGxheVRleHQ+PHN0eWxlIGZhY2U9Iml0YWxpYyIgZm9udD0i
VGltZXMgTmV3IFJvbWFuIiBzaXplPSIxMiI+V2FsZCAyMDIzICgyMjUpPC9zdHlsZT48L0Rpc3Bs
YXlUZXh0PjxyZWNvcmQ+PHJlYy1udW1iZXI+MTcyMzwvcmVjLW51bWJlcj48Zm9yZWlnbi1rZXlz
PjxrZXkgYXBwPSJFTiIgZGItaWQ9ImFzeGRmNXh0NDl4dzV2ZWZ3d3R2d3NkNzI1YXBwcHhyMjky
diIgdGltZXN0YW1wPSIxNzI0MzE1NjIzIj4xNzIzPC9rZXk+PC9mb3JlaWduLWtleXM+PHJlZi10
eXBlIG5hbWU9IkpvdXJuYWwgQXJ0aWNsZSI+MTc8L3JlZi10eXBlPjxjb250cmlidXRvcnM+PGF1
dGhvcnM+PGF1dGhvcj5XYWxkLCBSLjwvYXV0aG9yPjxhdXRob3I+R2F1ZHJ5LCBTLjwvYXV0aG9y
PjxhdXRob3I+ZGEgQ29zdGEsIEIuIFIuPC9hdXRob3I+PGF1dGhvcj5BZGhpa2FyaSwgTi4gSy4g
Si48L2F1dGhvcj48YXV0aG9yPkJlbGxvbW8sIFIuPC9hdXRob3I+PGF1dGhvcj5EdSwgQi48L2F1
dGhvcj48YXV0aG9yPkdhbGxhZ2hlciwgTS4gUC48L2F1dGhvcj48YXV0aG9yPkhvc3RlLCBFLiBB
LjwvYXV0aG9yPjxhdXRob3I+TGFtb250YWduZSwgRi48L2F1dGhvcj48YXV0aG9yPkpvYW5uaWRp
cywgTS48L2F1dGhvcj48YXV0aG9yPmV0IGFsLiw8L2F1dGhvcj48L2F1dGhvcnM+PC9jb250cmli
dXRvcnM+PHRpdGxlcz48dGl0bGU+SW5pdGlhdGlvbiBvZiBjb250aW51b3VzIHJlbmFsIHJlcGxh
Y2VtZW50IHRoZXJhcHkgdmVyc3VzIGludGVybWl0dGVudCBoZW1vZGlhbHlzaXMgaW4gY3JpdGlj
YWxseSBpbGwgcGF0aWVudHMgd2l0aCBzZXZlcmUgYWN1dGUga2lkbmV5IGluanVyeTogYSBzZWNv
bmRhcnkgYW5hbHlzaXMgb2YgU1RBUlJULUFLSSB0cmlhbDwvdGl0bGU+PHNlY29uZGFyeS10aXRs
ZT5JbnRlbnNpdmUgY2FyZSBtZWRpY2luZTwvc2Vjb25kYXJ5LXRpdGxlPjwvdGl0bGVzPjxwZXJp
b2RpY2FsPjxmdWxsLXRpdGxlPkludGVuc2l2ZSBDYXJlIE1lZGljaW5lPC9mdWxsLXRpdGxlPjwv
cGVyaW9kaWNhbD48cGFnZXM+MTMwNS0xMzE2PC9wYWdlcz48a2V5d29yZHM+PGtleXdvcmQ+KmFj
dXRlIGtpZG5leSBmYWlsdXJlPC9rZXl3b3JkPjxrZXl3b3JkPipjb250aW51b3VzIHJlbmFsIHJl
cGxhY2VtZW50IHRoZXJhcHk8L2tleXdvcmQ+PGtleXdvcmQ+KmNyaXRpY2FsbHkgaWxsIHBhdGll
bnQ8L2tleXdvcmQ+PGtleXdvcmQ+KmhlbW9kaWFseXNpczwva2V5d29yZD48a2V5d29yZD4qbW9y
dGFsaXR5PC9rZXl3b3JkPjxrZXl3b3JkPipyZW5hbCByZXBsYWNlbWVudCB0aGVyYXB5PC9rZXl3
b3JkPjxrZXl3b3JkPipzZWNvbmRhcnkgYW5hbHlzaXM8L2tleXdvcmQ+PGtleXdvcmQ+QWR1bHQ8
L2tleXdvcmQ+PGtleXdvcmQ+QXJ0aWNsZTwva2V5d29yZD48a2V5d29yZD5GZW1hbGU8L2tleXdv
cmQ+PGtleXdvcmQ+SHVtYW48L2tleXdvcmQ+PGtleXdvcmQ+TWFqb3IgY2xpbmljYWwgc3R1ZHk8
L2tleXdvcmQ+PGtleXdvcmQ+TWFsZTwva2V5d29yZD48a2V5d29yZD5PdXRjb21lIGFzc2Vzc21l
bnQ8L2tleXdvcmQ+PGtleXdvcmQ+UHJvYmFiaWxpdHk8L2tleXdvcmQ+PGtleXdvcmQ+UHJvcGVu
c2l0eSBzY29yZTwva2V5d29yZD48a2V5d29yZD5SYW5kb21pemF0aW9uPC9rZXl3b3JkPjxrZXl3
b3JkPlJhbmRvbWl6ZWQgY29udHJvbGxlZCB0cmlhbDwva2V5d29yZD48L2tleXdvcmRzPjxkYXRl
cz48eWVhcj4yMDIzPC95ZWFyPjwvZGF0ZXM+PGFjY2Vzc2lvbi1udW0+Q04tMDI2MjMyMDk8L2Fj
Y2Vzc2lvbi1udW0+PHdvcmstdHlwZT5Kb3VybmFsIGFydGljbGU8L3dvcmstdHlwZT48dXJscz48
cmVsYXRlZC11cmxzPjx1cmw+aHR0cHM6Ly93d3cuY29jaHJhbmVsaWJyYXJ5LmNvbS9jZW50cmFs
L2RvaS8xMC4xMDAyL2NlbnRyYWwvQ04tMDI2MjMyMDkvZnVsbDwvdXJsPjx1cmw+aHR0cHM6Ly9s
aW5rLnNwcmluZ2VyLmNvbS9jb250ZW50L3BkZi8xMC4xMDA3L3MwMDEzNC0wMjMtMDcyMTEtOC5w
ZGY8L3VybD48L3JlbGF0ZWQtdXJscz48L3VybHM+PGN1c3RvbTM+UFVCTUVEIDM3ODE1NTYwLEVN
QkFTRSAyMDI1OTU0ODg1PC9jdXN0b20zPjxlbGVjdHJvbmljLXJlc291cmNlLW51bT4xMC4xMDA3
L3MwMDEzNC0wMjMtMDcyMTEtODwvZWxlY3Ryb25pYy1yZXNvdXJjZS1udW0+PC9yZWNvcmQ+PC9D
aXRlPjwvRW5kTm90ZT4A
</w:fldData>
              </w:fldChar>
            </w:r>
            <w:r w:rsidR="00566A80" w:rsidRPr="000F41B6">
              <w:rPr>
                <w:lang w:val="en-US"/>
              </w:rPr>
              <w:instrText xml:space="preserve"> ADDIN EN.CITE </w:instrText>
            </w:r>
            <w:r w:rsidR="00566A80" w:rsidRPr="000F41B6">
              <w:rPr>
                <w:lang w:val="en-US"/>
              </w:rPr>
              <w:fldChar w:fldCharType="begin">
                <w:fldData xml:space="preserve">PEVuZE5vdGU+PENpdGU+PEF1dGhvcj5XYWxkPC9BdXRob3I+PFllYXI+MjAyMzwvWWVhcj48UmVj
TnVtPjE3MjM8L1JlY051bT48RGlzcGxheVRleHQ+PHN0eWxlIGZhY2U9Iml0YWxpYyIgZm9udD0i
VGltZXMgTmV3IFJvbWFuIiBzaXplPSIxMiI+V2FsZCAyMDIzICgyMjUpPC9zdHlsZT48L0Rpc3Bs
YXlUZXh0PjxyZWNvcmQ+PHJlYy1udW1iZXI+MTcyMzwvcmVjLW51bWJlcj48Zm9yZWlnbi1rZXlz
PjxrZXkgYXBwPSJFTiIgZGItaWQ9ImFzeGRmNXh0NDl4dzV2ZWZ3d3R2d3NkNzI1YXBwcHhyMjky
diIgdGltZXN0YW1wPSIxNzI0MzE1NjIzIj4xNzIzPC9rZXk+PC9mb3JlaWduLWtleXM+PHJlZi10
eXBlIG5hbWU9IkpvdXJuYWwgQXJ0aWNsZSI+MTc8L3JlZi10eXBlPjxjb250cmlidXRvcnM+PGF1
dGhvcnM+PGF1dGhvcj5XYWxkLCBSLjwvYXV0aG9yPjxhdXRob3I+R2F1ZHJ5LCBTLjwvYXV0aG9y
PjxhdXRob3I+ZGEgQ29zdGEsIEIuIFIuPC9hdXRob3I+PGF1dGhvcj5BZGhpa2FyaSwgTi4gSy4g
Si48L2F1dGhvcj48YXV0aG9yPkJlbGxvbW8sIFIuPC9hdXRob3I+PGF1dGhvcj5EdSwgQi48L2F1
dGhvcj48YXV0aG9yPkdhbGxhZ2hlciwgTS4gUC48L2F1dGhvcj48YXV0aG9yPkhvc3RlLCBFLiBB
LjwvYXV0aG9yPjxhdXRob3I+TGFtb250YWduZSwgRi48L2F1dGhvcj48YXV0aG9yPkpvYW5uaWRp
cywgTS48L2F1dGhvcj48YXV0aG9yPmV0IGFsLiw8L2F1dGhvcj48L2F1dGhvcnM+PC9jb250cmli
dXRvcnM+PHRpdGxlcz48dGl0bGU+SW5pdGlhdGlvbiBvZiBjb250aW51b3VzIHJlbmFsIHJlcGxh
Y2VtZW50IHRoZXJhcHkgdmVyc3VzIGludGVybWl0dGVudCBoZW1vZGlhbHlzaXMgaW4gY3JpdGlj
YWxseSBpbGwgcGF0aWVudHMgd2l0aCBzZXZlcmUgYWN1dGUga2lkbmV5IGluanVyeTogYSBzZWNv
bmRhcnkgYW5hbHlzaXMgb2YgU1RBUlJULUFLSSB0cmlhbDwvdGl0bGU+PHNlY29uZGFyeS10aXRs
ZT5JbnRlbnNpdmUgY2FyZSBtZWRpY2luZTwvc2Vjb25kYXJ5LXRpdGxlPjwvdGl0bGVzPjxwZXJp
b2RpY2FsPjxmdWxsLXRpdGxlPkludGVuc2l2ZSBDYXJlIE1lZGljaW5lPC9mdWxsLXRpdGxlPjwv
cGVyaW9kaWNhbD48cGFnZXM+MTMwNS0xMzE2PC9wYWdlcz48a2V5d29yZHM+PGtleXdvcmQ+KmFj
dXRlIGtpZG5leSBmYWlsdXJlPC9rZXl3b3JkPjxrZXl3b3JkPipjb250aW51b3VzIHJlbmFsIHJl
cGxhY2VtZW50IHRoZXJhcHk8L2tleXdvcmQ+PGtleXdvcmQ+KmNyaXRpY2FsbHkgaWxsIHBhdGll
bnQ8L2tleXdvcmQ+PGtleXdvcmQ+KmhlbW9kaWFseXNpczwva2V5d29yZD48a2V5d29yZD4qbW9y
dGFsaXR5PC9rZXl3b3JkPjxrZXl3b3JkPipyZW5hbCByZXBsYWNlbWVudCB0aGVyYXB5PC9rZXl3
b3JkPjxrZXl3b3JkPipzZWNvbmRhcnkgYW5hbHlzaXM8L2tleXdvcmQ+PGtleXdvcmQ+QWR1bHQ8
L2tleXdvcmQ+PGtleXdvcmQ+QXJ0aWNsZTwva2V5d29yZD48a2V5d29yZD5GZW1hbGU8L2tleXdv
cmQ+PGtleXdvcmQ+SHVtYW48L2tleXdvcmQ+PGtleXdvcmQ+TWFqb3IgY2xpbmljYWwgc3R1ZHk8
L2tleXdvcmQ+PGtleXdvcmQ+TWFsZTwva2V5d29yZD48a2V5d29yZD5PdXRjb21lIGFzc2Vzc21l
bnQ8L2tleXdvcmQ+PGtleXdvcmQ+UHJvYmFiaWxpdHk8L2tleXdvcmQ+PGtleXdvcmQ+UHJvcGVu
c2l0eSBzY29yZTwva2V5d29yZD48a2V5d29yZD5SYW5kb21pemF0aW9uPC9rZXl3b3JkPjxrZXl3
b3JkPlJhbmRvbWl6ZWQgY29udHJvbGxlZCB0cmlhbDwva2V5d29yZD48L2tleXdvcmRzPjxkYXRl
cz48eWVhcj4yMDIzPC95ZWFyPjwvZGF0ZXM+PGFjY2Vzc2lvbi1udW0+Q04tMDI2MjMyMDk8L2Fj
Y2Vzc2lvbi1udW0+PHdvcmstdHlwZT5Kb3VybmFsIGFydGljbGU8L3dvcmstdHlwZT48dXJscz48
cmVsYXRlZC11cmxzPjx1cmw+aHR0cHM6Ly93d3cuY29jaHJhbmVsaWJyYXJ5LmNvbS9jZW50cmFs
L2RvaS8xMC4xMDAyL2NlbnRyYWwvQ04tMDI2MjMyMDkvZnVsbDwvdXJsPjx1cmw+aHR0cHM6Ly9s
aW5rLnNwcmluZ2VyLmNvbS9jb250ZW50L3BkZi8xMC4xMDA3L3MwMDEzNC0wMjMtMDcyMTEtOC5w
ZGY8L3VybD48L3JlbGF0ZWQtdXJscz48L3VybHM+PGN1c3RvbTM+UFVCTUVEIDM3ODE1NTYwLEVN
QkFTRSAyMDI1OTU0ODg1PC9jdXN0b20zPjxlbGVjdHJvbmljLXJlc291cmNlLW51bT4xMC4xMDA3
L3MwMDEzNC0wMjMtMDcyMTEtODwvZWxlY3Ryb25pYy1yZXNvdXJjZS1udW0+PC9yZWNvcmQ+PC9D
aXRlPjwvRW5kTm90ZT4A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Forest 2023 (225)</w:t>
            </w:r>
            <w:r w:rsidRPr="000F41B6">
              <w:rPr>
                <w:lang w:val="en-US"/>
              </w:rPr>
              <w:fldChar w:fldCharType="end"/>
            </w:r>
          </w:p>
        </w:tc>
        <w:tc>
          <w:tcPr>
            <w:tcW w:w="3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F88FA0" w14:textId="49C5E4EE" w:rsidR="00FA2365" w:rsidRPr="001D1D30" w:rsidRDefault="00FA2365" w:rsidP="00FA2365">
            <w:pPr>
              <w:pStyle w:val="TabelleText"/>
              <w:rPr>
                <w:lang w:val="en-US"/>
              </w:rPr>
            </w:pPr>
            <w:r w:rsidRPr="001D1D30">
              <w:rPr>
                <w:lang w:val="en-US"/>
              </w:rPr>
              <w:t>Posthoc</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AAE65B" w14:textId="47EC6DE1" w:rsidR="00FA2365" w:rsidRPr="001D1D30" w:rsidRDefault="00FA2365" w:rsidP="00FA2365">
            <w:pPr>
              <w:pStyle w:val="TabelleText"/>
              <w:rPr>
                <w:lang w:val="en-US"/>
              </w:rPr>
            </w:pPr>
            <w:r w:rsidRPr="001D1D30">
              <w:rPr>
                <w:lang w:val="en-US"/>
              </w:rPr>
              <w:t>2196</w:t>
            </w:r>
          </w:p>
        </w:tc>
        <w:tc>
          <w:tcPr>
            <w:tcW w:w="5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542D37" w14:textId="54402E66" w:rsidR="00FA2365" w:rsidRPr="001D1D30" w:rsidRDefault="00FA2365" w:rsidP="00FA2365">
            <w:pPr>
              <w:pStyle w:val="TabelleText"/>
              <w:rPr>
                <w:lang w:val="en-US"/>
              </w:rPr>
            </w:pPr>
            <w:r w:rsidRPr="001D1D30">
              <w:rPr>
                <w:lang w:val="en-US"/>
              </w:rPr>
              <w:t>START-AKI</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40DAD8" w14:textId="77777777" w:rsidR="00FA2365" w:rsidRPr="001D1D30" w:rsidRDefault="00FA2365" w:rsidP="00FA2365">
            <w:pPr>
              <w:pStyle w:val="TabelleText"/>
              <w:rPr>
                <w:lang w:val="en-US"/>
              </w:rPr>
            </w:pPr>
            <w:r w:rsidRPr="001D1D30">
              <w:rPr>
                <w:lang w:val="en-US"/>
              </w:rPr>
              <w:t>CVVH 1590</w:t>
            </w:r>
          </w:p>
          <w:p w14:paraId="24576FFF" w14:textId="6C0A3600" w:rsidR="00FA2365" w:rsidRPr="001D1D30" w:rsidRDefault="00DC6972" w:rsidP="00FA2365">
            <w:pPr>
              <w:pStyle w:val="TabelleText"/>
              <w:rPr>
                <w:lang w:val="en-US"/>
              </w:rPr>
            </w:pPr>
            <w:r>
              <w:rPr>
                <w:lang w:val="en-US"/>
              </w:rPr>
              <w:t>IHD</w:t>
            </w:r>
            <w:r w:rsidR="00FA2365" w:rsidRPr="001D1D30">
              <w:rPr>
                <w:lang w:val="en-US"/>
              </w:rPr>
              <w:t xml:space="preserve"> 606</w:t>
            </w:r>
          </w:p>
        </w:tc>
        <w:tc>
          <w:tcPr>
            <w:tcW w:w="1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CE1AAD5" w14:textId="6B5D4013" w:rsidR="00FA2365" w:rsidRPr="001D1D30" w:rsidRDefault="00FA2365" w:rsidP="00FA2365">
            <w:pPr>
              <w:pStyle w:val="TabelleText"/>
              <w:rPr>
                <w:lang w:val="en-US"/>
              </w:rPr>
            </w:pPr>
            <w:r w:rsidRPr="001D1D30">
              <w:rPr>
                <w:lang w:val="en-US"/>
              </w:rPr>
              <w:t xml:space="preserve">composite </w:t>
            </w:r>
            <w:r w:rsidR="009A1281" w:rsidRPr="001D1D30">
              <w:rPr>
                <w:i/>
                <w:lang w:val="en-US"/>
              </w:rPr>
              <w:t>mortality</w:t>
            </w:r>
            <w:r w:rsidRPr="001D1D30">
              <w:rPr>
                <w:lang w:val="en-US"/>
              </w:rPr>
              <w:t xml:space="preserve"> &amp; RRT dependent:</w:t>
            </w:r>
          </w:p>
          <w:p w14:paraId="0863856C" w14:textId="77777777" w:rsidR="00FA2365" w:rsidRPr="001D1D30" w:rsidRDefault="00FA2365" w:rsidP="00FA2365">
            <w:pPr>
              <w:pStyle w:val="TabelleText"/>
              <w:rPr>
                <w:lang w:val="en-US"/>
              </w:rPr>
            </w:pPr>
            <w:r w:rsidRPr="001D1D30">
              <w:rPr>
                <w:lang w:val="en-US"/>
              </w:rPr>
              <w:t>-OR 0.81 (95%CI 0.66-0.99) p=0.044</w:t>
            </w:r>
          </w:p>
          <w:p w14:paraId="6D02441E" w14:textId="14117C2B" w:rsidR="00FA2365" w:rsidRPr="001D1D30" w:rsidRDefault="00FA2365" w:rsidP="00FA2365">
            <w:pPr>
              <w:pStyle w:val="TabelleText"/>
              <w:rPr>
                <w:lang w:val="en-US"/>
              </w:rPr>
            </w:pPr>
            <w:r w:rsidRPr="001D1D30">
              <w:rPr>
                <w:lang w:val="en-US"/>
              </w:rPr>
              <w:t xml:space="preserve">RRT </w:t>
            </w:r>
            <w:r w:rsidR="004D378F" w:rsidRPr="001D1D30">
              <w:rPr>
                <w:i/>
                <w:lang w:val="en-US"/>
              </w:rPr>
              <w:t xml:space="preserve">dependency </w:t>
            </w:r>
            <w:r w:rsidRPr="001D1D30">
              <w:rPr>
                <w:lang w:val="en-US"/>
              </w:rPr>
              <w:t xml:space="preserve"> d90:</w:t>
            </w:r>
          </w:p>
          <w:p w14:paraId="0AFC2278" w14:textId="77777777" w:rsidR="00FA2365" w:rsidRPr="001D1D30" w:rsidRDefault="00FA2365" w:rsidP="00FA2365">
            <w:pPr>
              <w:pStyle w:val="TabelleText"/>
              <w:rPr>
                <w:lang w:val="en-US"/>
              </w:rPr>
            </w:pPr>
            <w:r w:rsidRPr="001D1D30">
              <w:rPr>
                <w:lang w:val="en-US"/>
              </w:rPr>
              <w:t>-0.61 (95%CI 0.39-0.94) (no p value)</w:t>
            </w:r>
          </w:p>
          <w:p w14:paraId="05C31AE8" w14:textId="1B5BED03" w:rsidR="00FA2365" w:rsidRPr="001D1D30" w:rsidRDefault="004D378F" w:rsidP="00FA2365">
            <w:pPr>
              <w:pStyle w:val="TabelleText"/>
              <w:rPr>
                <w:lang w:val="en-US"/>
              </w:rPr>
            </w:pPr>
            <w:r w:rsidRPr="001D1D30">
              <w:rPr>
                <w:i/>
                <w:lang w:val="en-US"/>
              </w:rPr>
              <w:t>mortality</w:t>
            </w:r>
            <w:r w:rsidR="00FA2365" w:rsidRPr="001D1D30">
              <w:rPr>
                <w:lang w:val="en-US"/>
              </w:rPr>
              <w:t xml:space="preserve"> d90:</w:t>
            </w:r>
          </w:p>
          <w:p w14:paraId="49705B62" w14:textId="50A9BB45" w:rsidR="00FA2365" w:rsidRPr="001D1D30" w:rsidRDefault="00FA2365" w:rsidP="00E22999">
            <w:pPr>
              <w:pStyle w:val="TabelleText"/>
              <w:rPr>
                <w:lang w:val="en-US"/>
              </w:rPr>
            </w:pPr>
            <w:r w:rsidRPr="001D1D30">
              <w:rPr>
                <w:lang w:val="en-US"/>
              </w:rPr>
              <w:t>-OR 0.90 (95%CI 0.74-1.11) (no p value)</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8D67FB" w14:textId="77777777" w:rsidR="00FA2365" w:rsidRPr="001D1D30" w:rsidRDefault="00FA2365" w:rsidP="00FA2365">
            <w:pPr>
              <w:pStyle w:val="TabelleText"/>
              <w:rPr>
                <w:lang w:val="en-US"/>
              </w:rPr>
            </w:pPr>
            <w:r w:rsidRPr="001D1D30">
              <w:rPr>
                <w:lang w:val="en-US"/>
              </w:rPr>
              <w:t>3/6</w:t>
            </w:r>
          </w:p>
          <w:p w14:paraId="766E9EF5" w14:textId="34DB0936" w:rsidR="00FA2365" w:rsidRPr="001D1D30" w:rsidRDefault="00FA2365" w:rsidP="00FA2365">
            <w:pPr>
              <w:pStyle w:val="TabelleText"/>
              <w:rPr>
                <w:lang w:val="en-US"/>
              </w:rPr>
            </w:pPr>
            <w:r w:rsidRPr="001D1D30">
              <w:rPr>
                <w:lang w:val="en-US"/>
              </w:rPr>
              <w:t>critical</w:t>
            </w:r>
          </w:p>
        </w:tc>
        <w:tc>
          <w:tcPr>
            <w:tcW w:w="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CD50D7A" w14:textId="77777777" w:rsidR="00FA2365" w:rsidRPr="001D1D30" w:rsidRDefault="00FA2365" w:rsidP="00FA2365">
            <w:pPr>
              <w:pStyle w:val="TabelleText"/>
              <w:rPr>
                <w:lang w:val="en-US"/>
              </w:rPr>
            </w:pPr>
          </w:p>
        </w:tc>
        <w:tc>
          <w:tcPr>
            <w:tcW w:w="10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FD2E5D" w14:textId="5729DFF1" w:rsidR="00FA2365" w:rsidRPr="001D1D30" w:rsidRDefault="00FA2365" w:rsidP="00FA2365">
            <w:pPr>
              <w:pStyle w:val="TabelleText"/>
              <w:rPr>
                <w:lang w:val="en-US"/>
              </w:rPr>
            </w:pPr>
            <w:r w:rsidRPr="001D1D30">
              <w:rPr>
                <w:lang w:val="en-US"/>
              </w:rPr>
              <w:t xml:space="preserve">better </w:t>
            </w:r>
            <w:r w:rsidR="00E22999" w:rsidRPr="001D1D30">
              <w:rPr>
                <w:i/>
                <w:lang w:val="en-US"/>
              </w:rPr>
              <w:t>recovery</w:t>
            </w:r>
            <w:r w:rsidRPr="001D1D30">
              <w:rPr>
                <w:lang w:val="en-US"/>
              </w:rPr>
              <w:t xml:space="preserve"> (higher proportion of composite EP)</w:t>
            </w:r>
          </w:p>
          <w:p w14:paraId="78E88624" w14:textId="77777777" w:rsidR="00FA2365" w:rsidRPr="001D1D30" w:rsidRDefault="00FA2365" w:rsidP="00FA2365">
            <w:pPr>
              <w:pStyle w:val="TabelleText"/>
              <w:rPr>
                <w:lang w:val="en-US"/>
              </w:rPr>
            </w:pPr>
            <w:r w:rsidRPr="001D1D30">
              <w:rPr>
                <w:lang w:val="en-US"/>
              </w:rPr>
              <w:t xml:space="preserve">bias: no randomization for question </w:t>
            </w:r>
          </w:p>
          <w:p w14:paraId="0B6F038D" w14:textId="1BDB9549" w:rsidR="00FA2365" w:rsidRPr="001D1D30" w:rsidRDefault="00FA2365" w:rsidP="00FA2365">
            <w:pPr>
              <w:pStyle w:val="TabelleText"/>
              <w:rPr>
                <w:lang w:val="en-US"/>
              </w:rPr>
            </w:pPr>
            <w:r w:rsidRPr="001D1D30">
              <w:rPr>
                <w:lang w:val="en-US"/>
              </w:rPr>
              <w:t xml:space="preserve">bias: </w:t>
            </w:r>
            <w:r w:rsidR="004D378F" w:rsidRPr="001D1D30">
              <w:rPr>
                <w:lang w:val="en-US"/>
              </w:rPr>
              <w:t xml:space="preserve">modality </w:t>
            </w:r>
            <w:r w:rsidRPr="001D1D30">
              <w:rPr>
                <w:lang w:val="en-US"/>
              </w:rPr>
              <w:t>was chosen individually.</w:t>
            </w:r>
          </w:p>
          <w:p w14:paraId="6472A728" w14:textId="3CE7DE10" w:rsidR="00FA2365" w:rsidRPr="001D1D30" w:rsidRDefault="00FA2365" w:rsidP="00FA2365">
            <w:pPr>
              <w:pStyle w:val="TabelleText"/>
              <w:rPr>
                <w:lang w:val="en-US"/>
              </w:rPr>
            </w:pPr>
            <w:r w:rsidRPr="001D1D30">
              <w:rPr>
                <w:lang w:val="en-US"/>
              </w:rPr>
              <w:t>bias: group sizes not equal to approx. 3:1</w:t>
            </w:r>
          </w:p>
        </w:tc>
      </w:tr>
      <w:tr w:rsidR="00FA2365" w:rsidRPr="001D1D30" w14:paraId="27EA4C6E" w14:textId="77777777" w:rsidTr="00FA2365">
        <w:trPr>
          <w:trHeight w:val="293"/>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3617C8" w14:textId="6678D649" w:rsidR="00FA2365" w:rsidRPr="000F41B6" w:rsidRDefault="00EF1358" w:rsidP="00EF1358">
            <w:pPr>
              <w:pStyle w:val="TabelleText"/>
              <w:rPr>
                <w:lang w:val="en-US"/>
              </w:rPr>
            </w:pPr>
            <w:r w:rsidRPr="000F41B6">
              <w:rPr>
                <w:lang w:val="en-US"/>
              </w:rPr>
              <w:fldChar w:fldCharType="begin">
                <w:fldData xml:space="preserve">PEVuZE5vdGU+PENpdGU+PEF1dGhvcj5OYW9ydW5ncm9qPC9BdXRob3I+PFllYXI+MjAyMjwvWWVh
cj48UmVjTnVtPjI5MjwvUmVjTnVtPjxEaXNwbGF5VGV4dD48c3R5bGUgZmFjZT0iaXRhbGljIiBm
b250PSJUaW1lcyBOZXcgUm9tYW4iIHNpemU9IjEyIj5OYW9ydW5ncm9qIDIwMjIgKDE0MSk8L3N0
eWxlPjwvRGlzcGxheVRleHQ+PHJlY29yZD48cmVjLW51bWJlcj4yOTI8L3JlYy1udW1iZXI+PGZv
cmVpZ24ta2V5cz48a2V5IGFwcD0iRU4iIGRiLWlkPSJhc3hkZjV4dDQ5eHc1dmVmd3d0dndzZDcy
NWFwcHB4cjI5MnYiIHRpbWVzdGFtcD0iMTcyNDMxMzc1NyI+MjkyPC9rZXk+PC9mb3JlaWduLWtl
eXM+PHJlZi10eXBlIG5hbWU9IkpvdXJuYWwgQXJ0aWNsZSI+MTc8L3JlZi10eXBlPjxjb250cmli
dXRvcnM+PGF1dGhvcnM+PGF1dGhvcj5OYW9ydW5ncm9qLCBULjwvYXV0aG9yPjxhdXRob3I+TmV0
bywgQS4gUy48L2F1dGhvcj48YXV0aG9yPldhbmcsIEEuPC9hdXRob3I+PGF1dGhvcj5HYWxsYWdo
ZXIsIE0uPC9hdXRob3I+PGF1dGhvcj5CZWxsb21vLCBSLjwvYXV0aG9yPjwvYXV0aG9ycz48L2Nv
bnRyaWJ1dG9ycz48YXV0aC1hZGRyZXNzPkRlcGFydG1lbnQgb2YgSW50ZW5zaXZlIENhcmUgTWVk
aWNpbmUsIEF1c3RpbiBIb3NwaXRhbCwgMTQ1IFN0dWRsZXkgUm9hZCwgSGVpZGVsYmVyZywgTWVs
Ym91cm5lLCBWSUMsIDMwODQsIEF1c3RyYWxpYS4mI3hEO0RlcGFydG1lbnQgb2YgSW50ZW5zaXZl
IENhcmUsIEZhY3VsdHkgb2YgTWVkaWNpbmUgU2lyaXJhaiBIb3NwaXRhbCwgTWFoaWRvbCBVbml2
ZXJzaXR5LCBCYW5na29rLCBUaGFpbGFuZC4mI3hEO0F1c3RyYWxpYW4gYW5kIE5ldyBaZWFsYW5k
IEludGVuc2l2ZSBDYXJlIFJlc2VhcmNoIENlbnRyZSBNb25hc2ggVW5pdmVyc2l0eSwgTWVsYm91
cm5lLCBBdXN0cmFsaWEuJiN4RDtEZXBhcnRtZW50IG9mIENyaXRpY2FsIENhcmUgTWVkaWNpbmUs
IEhvc3BpdGFsIElzcmFlbGl0YSBBbGJlcnQgRWluc3RlaW4sIFNhbyBQYXVsbywgQnJhemlsLiYj
eEQ7RGVwYXJ0bWVudCBvZiBDcml0aWNhbCBDYXJlLCBUaGUgVW5pdmVyc2l0eSBvZiBNZWxib3Vy
bmUsIE1lbGJvdXJuZSwgQXVzdHJhbGlhLiYjeEQ7RGF0YSBBbmFseXRpY3MgUmVzZWFyY2ggYW5k
IEV2YWx1YXRpb24gKERBUkUpIENlbnRyZSwgQXVzdGluIEhvc3BpdGFsLCBNZWxib3VybmUsIEF1
c3RyYWxpYS4mI3hEO1RoZSBHZW9yZ2UgSW5zdGl0dXRlIGZvciBHbG9iYWwgSGVhbHRoLCBVbml2
ZXJzaXR5IG9mIE5ldyBTb3V0aCBXYWxlcywgU3lkbmV5LCBBdXN0cmFsaWEuJiN4RDtDb25jb3Jk
IENsaW5pY2FsIFNjaG9vbCwgVGhlIFVuaXZlcnNpdHkgb2YgU3lkbmV5LCBTeWRuZXksIEF1c3Ry
YWxpYS4mI3hEO0RlcGFydG1lbnQgb2YgUmVuYWwgTWVkaWNpbmUsIENvbmNvcmQgUmVwYXRyaWF0
aW9uIEdlbmVyYWwgSG9zcGl0YWwsIENvbmNvcmQgV2VzdCwgQXVzdHJhbGlhLiYjeEQ7RGVwYXJ0
bWVudCBvZiBOZXBocm9sb2d5LCBMaXZlcnBvb2wgSG9zcGl0YWwsIFN5ZG5leSwgQXVzdHJhbGlh
LiYjeEQ7RGVwYXJ0bWVudCBvZiBJbnRlbnNpdmUgQ2FyZSBNZWRpY2luZSwgQXVzdGluIEhvc3Bp
dGFsLCAxNDUgU3R1ZGxleSBSb2FkLCBIZWlkZWxiZXJnLCBNZWxib3VybmUsIFZJQywgMzA4NCwg
QXVzdHJhbGlhLiByaW5hbGRvLmJlbGxvbW9AYXVzdGluLm9yZy5hdS4mI3hEO0F1c3RyYWxpYW4g
YW5kIE5ldyBaZWFsYW5kIEludGVuc2l2ZSBDYXJlIFJlc2VhcmNoIENlbnRyZSBNb25hc2ggVW5p
dmVyc2l0eSwgTWVsYm91cm5lLCBBdXN0cmFsaWEuIHJpbmFsZG8uYmVsbG9tb0BhdXN0aW4ub3Jn
LmF1LiYjeEQ7RGVwYXJ0bWVudCBvZiBDcml0aWNhbCBDYXJlLCBUaGUgVW5pdmVyc2l0eSBvZiBN
ZWxib3VybmUsIE1lbGJvdXJuZSwgQXVzdHJhbGlhLiByaW5hbGRvLmJlbGxvbW9AYXVzdGluLm9y
Zy5hdS4mI3hEO0RhdGEgQW5hbHl0aWNzIFJlc2VhcmNoIGFuZCBFdmFsdWF0aW9uIChEQVJFKSBD
ZW50cmUsIEF1c3RpbiBIb3NwaXRhbCwgTWVsYm91cm5lLCBBdXN0cmFsaWEuIHJpbmFsZG8uYmVs
bG9tb0BhdXN0aW4ub3JnLmF1LiYjeEQ7RGVwYXJ0bWVudCBvZiBJbnRlbnNpdmUgQ2FyZSwgUm95
YWwgTWVsYm91cm5lIEhvc3BpdGFsLCBNZWxib3VybmUsIEF1c3RyYWxpYS4gcmluYWxkby5iZWxs
b21vQGF1c3Rpbi5vcmcuYXUuPC9hdXRoLWFkZHJlc3M+PHRpdGxlcz48dGl0bGU+UmVuYWwgb3V0
Y29tZXMgYWNjb3JkaW5nIHRvIHJlbmFsIHJlcGxhY2VtZW50IHRoZXJhcHkgbW9kYWxpdHkgYW5k
IHRyZWF0bWVudCBwcm90b2NvbCBpbiB0aGUgQVROIGFuZCBSRU5BTCB0cmlhbHM8L3RpdGxlPjxz
ZWNvbmRhcnktdGl0bGU+Q3JpdCBDYXJlPC9zZWNvbmRhcnktdGl0bGU+PC90aXRsZXM+PHBlcmlv
ZGljYWw+PGZ1bGwtdGl0bGU+Q3JpdCBDYXJlPC9mdWxsLXRpdGxlPjwvcGVyaW9kaWNhbD48cGFn
ZXM+MjY5PC9wYWdlcz48dm9sdW1lPjI2PC92b2x1bWU+PG51bWJlcj4xPC9udW1iZXI+PGVkaXRp
b24+MjAyMjA5MDY8L2VkaXRpb24+PGtleXdvcmRzPjxrZXl3b3JkPipBY3V0ZSBLaWRuZXkgSW5q
dXJ5L3RoZXJhcHk8L2tleXdvcmQ+PGtleXdvcmQ+Q2xpbmljYWwgUHJvdG9jb2xzPC9rZXl3b3Jk
PjxrZXl3b3JkPkNyaXRpY2FsIElsbG5lc3M8L2tleXdvcmQ+PGtleXdvcmQ+SHVtYW5zPC9rZXl3
b3JkPjxrZXl3b3JkPktpZG5leTwva2V5d29yZD48a2V5d29yZD5SYW5kb21pemVkIENvbnRyb2xs
ZWQgVHJpYWxzIGFzIFRvcGljPC9rZXl3b3JkPjxrZXl3b3JkPlJlbmFsIERpYWx5c2lzL21ldGhv
ZHM8L2tleXdvcmQ+PGtleXdvcmQ+KlJlbmFsIFJlcGxhY2VtZW50IFRoZXJhcHkvbWV0aG9kczwv
a2V5d29yZD48a2V5d29yZD5BY3V0ZSBraWRuZXkgaW5qdXJ5PC9rZXl3b3JkPjxrZXl3b3JkPkNv
bnRpbnVvdXMgcmVuYWwgcmVwbGFjZW1lbnQgdGhlcmFweTwva2V5d29yZD48a2V5d29yZD5EaWFs
eXNpcyBkZXBlbmRlbmNlPC9rZXl3b3JkPjxrZXl3b3JkPkludGVybWl0dGVudCBoZW1vZGlhbHlz
aXM8L2tleXdvcmQ+PGtleXdvcmQ+TW9ydGFsaXR5PC9rZXl3b3JkPjwva2V5d29yZHM+PGRhdGVz
Pjx5ZWFyPjIwMjI8L3llYXI+PHB1Yi1kYXRlcz48ZGF0ZT5TZXAgNjwvZGF0ZT48L3B1Yi1kYXRl
cz48L2RhdGVzPjxpc2JuPjE0NjYtNjA5WCAoRWxlY3Ryb25pYykmI3hEOzEzNjQtODUzNSAoUHJp
bnQpJiN4RDsxMzY0LTg1MzUgKExpbmtpbmcpPC9pc2JuPjxhY2Nlc3Npb24tbnVtPjM2MDY4NTU0
PC9hY2Nlc3Npb24tbnVtPjx3b3JrLXR5cGU+cG9zdGhvYzwvd29yay10eXBlPjxyZXZpZXdlZC1p
dGVtPkFKPC9yZXZpZXdlZC1pdGVtPjx1cmxzPjxyZWxhdGVkLXVybHM+PHVybD5odHRwczovL3d3
dy5uY2JpLm5sbS5uaWguZ292L3B1Ym1lZC8zNjA2ODU1NDwvdXJsPjx1cmw+aHR0cHM6Ly9jY2Zv
cnVtLmJpb21lZGNlbnRyYWwuY29tL2NvdW50ZXIvcGRmLzEwLjExODYvczEzMDU0LTAyMi0wNDE1
MS01LnBkZjwvdXJsPjwvcmVsYXRlZC11cmxzPjwvdXJscz48Y3VzdG9tMT5EciBTZXJwYSBOZXRv
IHJlcG9ydGVkIHJlY2VpdmluZyBncmFudHMgYW5kIHBlcnNvbmFsIGZlZXMgZnJvbSBEcmFnZXIs
IG91dHNpZGUgdGhlIHN1Ym1pdHRlZCB3b3JrLiBEciBCZWxsb21vIHJlcG9ydGVkIHJlY2Vpdmlu
ZyBncmFudHMgZnJvbSBCYXh0ZXIgSW50ZXJuYXRpb25hbCBvdXRzaWRlIHRoZSBzdWJtaXR0ZWQg
d29yay4gRHIgTmFvcnVuZ3JvaiBkZWNsYXJlZCB0aGF0IHRoZXkgaGF2ZSBubyByZWxldmFudCBm
aW5hbmNpYWwgaW50ZXJlc3RzLiBEciBBbWFuZGEgWSBXYW5nIGlzIHN1cHBvcnRlZCBieSBSQUNQ
IEphY3F1b3QgUmVzZWFyY2ggRXN0YWJsaXNobWVudCBGZWxsb3dzaGlwLCBBdXN0cmFsaWEuPC9j
dXN0b20xPjxjdXN0b20yPlBNQzk0NTA0MDc8L2N1c3RvbTI+PGVsZWN0cm9uaWMtcmVzb3VyY2Ut
bnVtPjEwLjExODYvczEzMDU0LTAyMi0wNDE1MS01PC9lbGVjdHJvbmljLXJlc291cmNlLW51bT48
cmVtb3RlLWRhdGFiYXNlLW5hbWU+TWVkbGluZTwvcmVtb3RlLWRhdGFiYXNlLW5hbWU+PHJlbW90
ZS1kYXRhYmFzZS1wcm92aWRlcj5OTE08L3JlbW90ZS1kYXRhYmFzZS1wcm92aWRlcj48L3JlY29y
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PEVuZE5vdGU+PENpdGU+PEF1dGhvcj5OYW9ydW5ncm9qPC9BdXRob3I+PFllYXI+MjAyMjwvWWVh
cj48UmVjTnVtPjI5MjwvUmVjTnVtPjxEaXNwbGF5VGV4dD48c3R5bGUgZmFjZT0iaXRhbGljIiBm
b250PSJUaW1lcyBOZXcgUm9tYW4iIHNpemU9IjEyIj5OYW9ydW5ncm9qIDIwMjIgKDE0MSk8L3N0
eWxlPjwvRGlzcGxheVRleHQ+PHJlY29yZD48cmVjLW51bWJlcj4yOTI8L3JlYy1udW1iZXI+PGZv
cmVpZ24ta2V5cz48a2V5IGFwcD0iRU4iIGRiLWlkPSJhc3hkZjV4dDQ5eHc1dmVmd3d0dndzZDcy
NWFwcHB4cjI5MnYiIHRpbWVzdGFtcD0iMTcyNDMxMzc1NyI+MjkyPC9rZXk+PC9mb3JlaWduLWtl
eXM+PHJlZi10eXBlIG5hbWU9IkpvdXJuYWwgQXJ0aWNsZSI+MTc8L3JlZi10eXBlPjxjb250cmli
dXRvcnM+PGF1dGhvcnM+PGF1dGhvcj5OYW9ydW5ncm9qLCBULjwvYXV0aG9yPjxhdXRob3I+TmV0
bywgQS4gUy48L2F1dGhvcj48YXV0aG9yPldhbmcsIEEuPC9hdXRob3I+PGF1dGhvcj5HYWxsYWdo
ZXIsIE0uPC9hdXRob3I+PGF1dGhvcj5CZWxsb21vLCBSLjwvYXV0aG9yPjwvYXV0aG9ycz48L2Nv
bnRyaWJ1dG9ycz48YXV0aC1hZGRyZXNzPkRlcGFydG1lbnQgb2YgSW50ZW5zaXZlIENhcmUgTWVk
aWNpbmUsIEF1c3RpbiBIb3NwaXRhbCwgMTQ1IFN0dWRsZXkgUm9hZCwgSGVpZGVsYmVyZywgTWVs
Ym91cm5lLCBWSUMsIDMwODQsIEF1c3RyYWxpYS4mI3hEO0RlcGFydG1lbnQgb2YgSW50ZW5zaXZl
IENhcmUsIEZhY3VsdHkgb2YgTWVkaWNpbmUgU2lyaXJhaiBIb3NwaXRhbCwgTWFoaWRvbCBVbml2
ZXJzaXR5LCBCYW5na29rLCBUaGFpbGFuZC4mI3hEO0F1c3RyYWxpYW4gYW5kIE5ldyBaZWFsYW5k
IEludGVuc2l2ZSBDYXJlIFJlc2VhcmNoIENlbnRyZSBNb25hc2ggVW5pdmVyc2l0eSwgTWVsYm91
cm5lLCBBdXN0cmFsaWEuJiN4RDtEZXBhcnRtZW50IG9mIENyaXRpY2FsIENhcmUgTWVkaWNpbmUs
IEhvc3BpdGFsIElzcmFlbGl0YSBBbGJlcnQgRWluc3RlaW4sIFNhbyBQYXVsbywgQnJhemlsLiYj
eEQ7RGVwYXJ0bWVudCBvZiBDcml0aWNhbCBDYXJlLCBUaGUgVW5pdmVyc2l0eSBvZiBNZWxib3Vy
bmUsIE1lbGJvdXJuZSwgQXVzdHJhbGlhLiYjeEQ7RGF0YSBBbmFseXRpY3MgUmVzZWFyY2ggYW5k
IEV2YWx1YXRpb24gKERBUkUpIENlbnRyZSwgQXVzdGluIEhvc3BpdGFsLCBNZWxib3VybmUsIEF1
c3RyYWxpYS4mI3hEO1RoZSBHZW9yZ2UgSW5zdGl0dXRlIGZvciBHbG9iYWwgSGVhbHRoLCBVbml2
ZXJzaXR5IG9mIE5ldyBTb3V0aCBXYWxlcywgU3lkbmV5LCBBdXN0cmFsaWEuJiN4RDtDb25jb3Jk
IENsaW5pY2FsIFNjaG9vbCwgVGhlIFVuaXZlcnNpdHkgb2YgU3lkbmV5LCBTeWRuZXksIEF1c3Ry
YWxpYS4mI3hEO0RlcGFydG1lbnQgb2YgUmVuYWwgTWVkaWNpbmUsIENvbmNvcmQgUmVwYXRyaWF0
aW9uIEdlbmVyYWwgSG9zcGl0YWwsIENvbmNvcmQgV2VzdCwgQXVzdHJhbGlhLiYjeEQ7RGVwYXJ0
bWVudCBvZiBOZXBocm9sb2d5LCBMaXZlcnBvb2wgSG9zcGl0YWwsIFN5ZG5leSwgQXVzdHJhbGlh
LiYjeEQ7RGVwYXJ0bWVudCBvZiBJbnRlbnNpdmUgQ2FyZSBNZWRpY2luZSwgQXVzdGluIEhvc3Bp
dGFsLCAxNDUgU3R1ZGxleSBSb2FkLCBIZWlkZWxiZXJnLCBNZWxib3VybmUsIFZJQywgMzA4NCwg
QXVzdHJhbGlhLiByaW5hbGRvLmJlbGxvbW9AYXVzdGluLm9yZy5hdS4mI3hEO0F1c3RyYWxpYW4g
YW5kIE5ldyBaZWFsYW5kIEludGVuc2l2ZSBDYXJlIFJlc2VhcmNoIENlbnRyZSBNb25hc2ggVW5p
dmVyc2l0eSwgTWVsYm91cm5lLCBBdXN0cmFsaWEuIHJpbmFsZG8uYmVsbG9tb0BhdXN0aW4ub3Jn
LmF1LiYjeEQ7RGVwYXJ0bWVudCBvZiBDcml0aWNhbCBDYXJlLCBUaGUgVW5pdmVyc2l0eSBvZiBN
ZWxib3VybmUsIE1lbGJvdXJuZSwgQXVzdHJhbGlhLiByaW5hbGRvLmJlbGxvbW9AYXVzdGluLm9y
Zy5hdS4mI3hEO0RhdGEgQW5hbHl0aWNzIFJlc2VhcmNoIGFuZCBFdmFsdWF0aW9uIChEQVJFKSBD
ZW50cmUsIEF1c3RpbiBIb3NwaXRhbCwgTWVsYm91cm5lLCBBdXN0cmFsaWEuIHJpbmFsZG8uYmVs
bG9tb0BhdXN0aW4ub3JnLmF1LiYjeEQ7RGVwYXJ0bWVudCBvZiBJbnRlbnNpdmUgQ2FyZSwgUm95
YWwgTWVsYm91cm5lIEhvc3BpdGFsLCBNZWxib3VybmUsIEF1c3RyYWxpYS4gcmluYWxkby5iZWxs
b21vQGF1c3Rpbi5vcmcuYXUuPC9hdXRoLWFkZHJlc3M+PHRpdGxlcz48dGl0bGU+UmVuYWwgb3V0
Y29tZXMgYWNjb3JkaW5nIHRvIHJlbmFsIHJlcGxhY2VtZW50IHRoZXJhcHkgbW9kYWxpdHkgYW5k
IHRyZWF0bWVudCBwcm90b2NvbCBpbiB0aGUgQVROIGFuZCBSRU5BTCB0cmlhbHM8L3RpdGxlPjxz
ZWNvbmRhcnktdGl0bGU+Q3JpdCBDYXJlPC9zZWNvbmRhcnktdGl0bGU+PC90aXRsZXM+PHBlcmlv
ZGljYWw+PGZ1bGwtdGl0bGU+Q3JpdCBDYXJlPC9mdWxsLXRpdGxlPjwvcGVyaW9kaWNhbD48cGFn
ZXM+MjY5PC9wYWdlcz48dm9sdW1lPjI2PC92b2x1bWU+PG51bWJlcj4xPC9udW1iZXI+PGVkaXRp
b24+MjAyMjA5MDY8L2VkaXRpb24+PGtleXdvcmRzPjxrZXl3b3JkPipBY3V0ZSBLaWRuZXkgSW5q
dXJ5L3RoZXJhcHk8L2tleXdvcmQ+PGtleXdvcmQ+Q2xpbmljYWwgUHJvdG9jb2xzPC9rZXl3b3Jk
PjxrZXl3b3JkPkNyaXRpY2FsIElsbG5lc3M8L2tleXdvcmQ+PGtleXdvcmQ+SHVtYW5zPC9rZXl3
b3JkPjxrZXl3b3JkPktpZG5leTwva2V5d29yZD48a2V5d29yZD5SYW5kb21pemVkIENvbnRyb2xs
ZWQgVHJpYWxzIGFzIFRvcGljPC9rZXl3b3JkPjxrZXl3b3JkPlJlbmFsIERpYWx5c2lzL21ldGhv
ZHM8L2tleXdvcmQ+PGtleXdvcmQ+KlJlbmFsIFJlcGxhY2VtZW50IFRoZXJhcHkvbWV0aG9kczwv
a2V5d29yZD48a2V5d29yZD5BY3V0ZSBraWRuZXkgaW5qdXJ5PC9rZXl3b3JkPjxrZXl3b3JkPkNv
bnRpbnVvdXMgcmVuYWwgcmVwbGFjZW1lbnQgdGhlcmFweTwva2V5d29yZD48a2V5d29yZD5EaWFs
eXNpcyBkZXBlbmRlbmNlPC9rZXl3b3JkPjxrZXl3b3JkPkludGVybWl0dGVudCBoZW1vZGlhbHlz
aXM8L2tleXdvcmQ+PGtleXdvcmQ+TW9ydGFsaXR5PC9rZXl3b3JkPjwva2V5d29yZHM+PGRhdGVz
Pjx5ZWFyPjIwMjI8L3llYXI+PHB1Yi1kYXRlcz48ZGF0ZT5TZXAgNjwvZGF0ZT48L3B1Yi1kYXRl
cz48L2RhdGVzPjxpc2JuPjE0NjYtNjA5WCAoRWxlY3Ryb25pYykmI3hEOzEzNjQtODUzNSAoUHJp
bnQpJiN4RDsxMzY0LTg1MzUgKExpbmtpbmcpPC9pc2JuPjxhY2Nlc3Npb24tbnVtPjM2MDY4NTU0
PC9hY2Nlc3Npb24tbnVtPjx3b3JrLXR5cGU+cG9zdGhvYzwvd29yay10eXBlPjxyZXZpZXdlZC1p
dGVtPkFKPC9yZXZpZXdlZC1pdGVtPjx1cmxzPjxyZWxhdGVkLXVybHM+PHVybD5odHRwczovL3d3
dy5uY2JpLm5sbS5uaWguZ292L3B1Ym1lZC8zNjA2ODU1NDwvdXJsPjx1cmw+aHR0cHM6Ly9jY2Zv
cnVtLmJpb21lZGNlbnRyYWwuY29tL2NvdW50ZXIvcGRmLzEwLjExODYvczEzMDU0LTAyMi0wNDE1
MS01LnBkZjwvdXJsPjwvcmVsYXRlZC11cmxzPjwvdXJscz48Y3VzdG9tMT5EciBTZXJwYSBOZXRv
IHJlcG9ydGVkIHJlY2VpdmluZyBncmFudHMgYW5kIHBlcnNvbmFsIGZlZXMgZnJvbSBEcmFnZXIs
IG91dHNpZGUgdGhlIHN1Ym1pdHRlZCB3b3JrLiBEciBCZWxsb21vIHJlcG9ydGVkIHJlY2Vpdmlu
ZyBncmFudHMgZnJvbSBCYXh0ZXIgSW50ZXJuYXRpb25hbCBvdXRzaWRlIHRoZSBzdWJtaXR0ZWQg
d29yay4gRHIgTmFvcnVuZ3JvaiBkZWNsYXJlZCB0aGF0IHRoZXkgaGF2ZSBubyByZWxldmFudCBm
aW5hbmNpYWwgaW50ZXJlc3RzLiBEciBBbWFuZGEgWSBXYW5nIGlzIHN1cHBvcnRlZCBieSBSQUNQ
IEphY3F1b3QgUmVzZWFyY2ggRXN0YWJsaXNobWVudCBGZWxsb3dzaGlwLCBBdXN0cmFsaWEuPC9j
dXN0b20xPjxjdXN0b20yPlBNQzk0NTA0MDc8L2N1c3RvbTI+PGVsZWN0cm9uaWMtcmVzb3VyY2Ut
bnVtPjEwLjExODYvczEzMDU0LTAyMi0wNDE1MS01PC9lbGVjdHJvbmljLXJlc291cmNlLW51bT48
cmVtb3RlLWRhdGFiYXNlLW5hbWU+TWVkbGluZTwvcmVtb3RlLWRhdGFiYXNlLW5hbWU+PHJlbW90
ZS1kYXRhYmFzZS1wcm92aWRlcj5OTE08L3JlbW90ZS1kYXRhYmFzZS1wcm92aWRlcj48L3JlY29y
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Naorungroj 2022 (141)</w:t>
            </w:r>
            <w:r w:rsidRPr="000F41B6">
              <w:rPr>
                <w:lang w:val="en-US"/>
              </w:rPr>
              <w:fldChar w:fldCharType="end"/>
            </w:r>
          </w:p>
        </w:tc>
        <w:tc>
          <w:tcPr>
            <w:tcW w:w="3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3B21F5" w14:textId="546D7B51" w:rsidR="00FA2365" w:rsidRPr="001D1D30" w:rsidRDefault="00FA2365" w:rsidP="00FA2365">
            <w:pPr>
              <w:pStyle w:val="TabelleText"/>
              <w:rPr>
                <w:lang w:val="en-US"/>
              </w:rPr>
            </w:pPr>
            <w:r w:rsidRPr="001D1D30">
              <w:rPr>
                <w:lang w:val="en-US"/>
              </w:rPr>
              <w:t>Posthoc</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39286BA" w14:textId="0720A932" w:rsidR="00FA2365" w:rsidRPr="001D1D30" w:rsidRDefault="00FA2365" w:rsidP="00FA2365">
            <w:pPr>
              <w:pStyle w:val="TabelleText"/>
              <w:rPr>
                <w:lang w:val="en-US"/>
              </w:rPr>
            </w:pPr>
            <w:r w:rsidRPr="001D1D30">
              <w:rPr>
                <w:lang w:val="en-US"/>
              </w:rPr>
              <w:t>2542</w:t>
            </w:r>
          </w:p>
        </w:tc>
        <w:tc>
          <w:tcPr>
            <w:tcW w:w="5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47556D" w14:textId="31AD9C5C" w:rsidR="00FA2365" w:rsidRPr="001D1D30" w:rsidRDefault="00FA2365" w:rsidP="00FA2365">
            <w:pPr>
              <w:pStyle w:val="TabelleText"/>
              <w:rPr>
                <w:lang w:val="en-US"/>
              </w:rPr>
            </w:pPr>
            <w:r w:rsidRPr="001D1D30">
              <w:rPr>
                <w:lang w:val="en-US"/>
              </w:rPr>
              <w:t xml:space="preserve">ATN </w:t>
            </w:r>
            <w:r w:rsidR="00E22999" w:rsidRPr="001D1D30">
              <w:rPr>
                <w:i/>
                <w:lang w:val="en-US"/>
              </w:rPr>
              <w:t>Trial</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F1F0CBF" w14:textId="77777777" w:rsidR="00FA2365" w:rsidRPr="001D1D30" w:rsidRDefault="00FA2365" w:rsidP="00FA2365">
            <w:pPr>
              <w:pStyle w:val="TabelleText"/>
              <w:rPr>
                <w:lang w:val="en-US"/>
              </w:rPr>
            </w:pPr>
            <w:r w:rsidRPr="001D1D30">
              <w:rPr>
                <w:lang w:val="en-US"/>
              </w:rPr>
              <w:t>2175 CRRT</w:t>
            </w:r>
          </w:p>
          <w:p w14:paraId="16A517DC" w14:textId="0290BB29" w:rsidR="00FA2365" w:rsidRPr="001D1D30" w:rsidRDefault="00FA2365" w:rsidP="00FA2365">
            <w:pPr>
              <w:pStyle w:val="TabelleText"/>
              <w:rPr>
                <w:lang w:val="en-US"/>
              </w:rPr>
            </w:pPr>
            <w:r w:rsidRPr="001D1D30">
              <w:rPr>
                <w:lang w:val="en-US"/>
              </w:rPr>
              <w:t xml:space="preserve">367 </w:t>
            </w:r>
            <w:r w:rsidR="00DC6972">
              <w:rPr>
                <w:lang w:val="en-US"/>
              </w:rPr>
              <w:t>IHD</w:t>
            </w:r>
          </w:p>
        </w:tc>
        <w:tc>
          <w:tcPr>
            <w:tcW w:w="1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0DD016" w14:textId="75735D44" w:rsidR="00FA2365" w:rsidRPr="001D1D30" w:rsidRDefault="00FA2365" w:rsidP="00FA2365">
            <w:pPr>
              <w:pStyle w:val="TabelleText"/>
              <w:rPr>
                <w:lang w:val="en-US"/>
              </w:rPr>
            </w:pPr>
            <w:r w:rsidRPr="001D1D30">
              <w:rPr>
                <w:lang w:val="en-US"/>
              </w:rPr>
              <w:t xml:space="preserve">-among survivors, CRRT reduced 28-d RRT </w:t>
            </w:r>
            <w:r w:rsidR="00E22999" w:rsidRPr="001D1D30">
              <w:rPr>
                <w:i/>
                <w:lang w:val="en-US"/>
              </w:rPr>
              <w:t>dependence</w:t>
            </w:r>
            <w:r w:rsidRPr="001D1D30">
              <w:rPr>
                <w:lang w:val="en-US"/>
              </w:rPr>
              <w:t xml:space="preserve"> (OR, 0.54 [95% CI 0.37–0.80]; p = 0.002) </w:t>
            </w:r>
          </w:p>
          <w:p w14:paraId="5690FD8E" w14:textId="4A42B346" w:rsidR="00FA2365" w:rsidRPr="001D1D30" w:rsidRDefault="00FA2365" w:rsidP="00E22999">
            <w:pPr>
              <w:pStyle w:val="TabelleText"/>
              <w:rPr>
                <w:lang w:val="en-US"/>
              </w:rPr>
            </w:pPr>
            <w:r w:rsidRPr="001D1D30">
              <w:rPr>
                <w:lang w:val="en-US"/>
              </w:rPr>
              <w:t>-more RRT-free days (OR: 1.38 [95% CI 1.11–1.71]).</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FC548D" w14:textId="77777777" w:rsidR="00FA2365" w:rsidRPr="001D1D30" w:rsidRDefault="00FA2365" w:rsidP="00FA2365">
            <w:pPr>
              <w:pStyle w:val="TabelleText"/>
              <w:rPr>
                <w:lang w:val="en-US"/>
              </w:rPr>
            </w:pPr>
            <w:r w:rsidRPr="001D1D30">
              <w:rPr>
                <w:lang w:val="en-US"/>
              </w:rPr>
              <w:t>4/6</w:t>
            </w:r>
          </w:p>
          <w:p w14:paraId="135C17FD" w14:textId="05449924" w:rsidR="00FA2365" w:rsidRPr="001D1D30" w:rsidRDefault="00FA2365" w:rsidP="00FA2365">
            <w:pPr>
              <w:pStyle w:val="TabelleText"/>
              <w:rPr>
                <w:lang w:val="en-US"/>
              </w:rPr>
            </w:pPr>
            <w:r w:rsidRPr="001D1D30">
              <w:rPr>
                <w:lang w:val="en-US"/>
              </w:rPr>
              <w:t>critical</w:t>
            </w:r>
          </w:p>
        </w:tc>
        <w:tc>
          <w:tcPr>
            <w:tcW w:w="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1111DC" w14:textId="47D5EE5F" w:rsidR="00FA2365" w:rsidRPr="001D1D30" w:rsidRDefault="00DE6742" w:rsidP="00FA2365">
            <w:pPr>
              <w:pStyle w:val="TabelleText"/>
              <w:rPr>
                <w:lang w:val="en-US"/>
              </w:rPr>
            </w:pPr>
            <w:r w:rsidRPr="001D1D30">
              <w:rPr>
                <w:lang w:val="en-US"/>
              </w:rPr>
              <w:t xml:space="preserve">good </w:t>
            </w:r>
          </w:p>
        </w:tc>
        <w:tc>
          <w:tcPr>
            <w:tcW w:w="10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131264" w14:textId="77777777" w:rsidR="00FA2365" w:rsidRPr="001D1D30" w:rsidRDefault="00FA2365" w:rsidP="00FA2365">
            <w:pPr>
              <w:pStyle w:val="TabelleText"/>
              <w:rPr>
                <w:lang w:val="en-US"/>
              </w:rPr>
            </w:pPr>
            <w:r w:rsidRPr="001D1D30">
              <w:rPr>
                <w:lang w:val="en-US"/>
              </w:rPr>
              <w:t>CRRT better</w:t>
            </w:r>
          </w:p>
          <w:p w14:paraId="69B53D79" w14:textId="4241745F" w:rsidR="00FA2365" w:rsidRPr="001D1D30" w:rsidRDefault="00FA2365" w:rsidP="00FA2365">
            <w:pPr>
              <w:pStyle w:val="TabelleText"/>
              <w:rPr>
                <w:lang w:val="en-US"/>
              </w:rPr>
            </w:pPr>
            <w:r w:rsidRPr="001D1D30">
              <w:rPr>
                <w:lang w:val="en-US"/>
              </w:rPr>
              <w:t xml:space="preserve">bias 1: ATN was randomized for standard vs. higher dose. </w:t>
            </w:r>
            <w:r w:rsidR="004D378F" w:rsidRPr="001D1D30">
              <w:rPr>
                <w:lang w:val="en-US"/>
              </w:rPr>
              <w:t>no</w:t>
            </w:r>
            <w:r w:rsidRPr="001D1D30">
              <w:rPr>
                <w:lang w:val="en-US"/>
              </w:rPr>
              <w:t xml:space="preserve"> randomization for the question </w:t>
            </w:r>
          </w:p>
          <w:p w14:paraId="69043F2B" w14:textId="556D7F0F" w:rsidR="00FA2365" w:rsidRPr="001D1D30" w:rsidRDefault="00FA2365" w:rsidP="00FA2365">
            <w:pPr>
              <w:pStyle w:val="TabelleText"/>
              <w:rPr>
                <w:lang w:val="en-US"/>
              </w:rPr>
            </w:pPr>
            <w:r w:rsidRPr="001D1D30">
              <w:rPr>
                <w:lang w:val="en-US"/>
              </w:rPr>
              <w:t xml:space="preserve">bias 2: </w:t>
            </w:r>
            <w:r w:rsidR="004D378F" w:rsidRPr="001D1D30">
              <w:rPr>
                <w:lang w:val="en-US"/>
              </w:rPr>
              <w:t>c</w:t>
            </w:r>
            <w:r w:rsidRPr="001D1D30">
              <w:rPr>
                <w:lang w:val="en-US"/>
              </w:rPr>
              <w:t>ont</w:t>
            </w:r>
            <w:r w:rsidR="004D378F" w:rsidRPr="001D1D30">
              <w:rPr>
                <w:lang w:val="en-US"/>
              </w:rPr>
              <w:t>.</w:t>
            </w:r>
            <w:r w:rsidRPr="001D1D30">
              <w:rPr>
                <w:lang w:val="en-US"/>
              </w:rPr>
              <w:t xml:space="preserve"> vs </w:t>
            </w:r>
            <w:r w:rsidR="004D378F" w:rsidRPr="001D1D30">
              <w:rPr>
                <w:lang w:val="en-US"/>
              </w:rPr>
              <w:t>i</w:t>
            </w:r>
            <w:r w:rsidRPr="001D1D30">
              <w:rPr>
                <w:lang w:val="en-US"/>
              </w:rPr>
              <w:t xml:space="preserve">nt. collective size very unequal. </w:t>
            </w:r>
          </w:p>
          <w:p w14:paraId="5CE713AA" w14:textId="1DB89014" w:rsidR="00FA2365" w:rsidRPr="001D1D30" w:rsidRDefault="00FA2365" w:rsidP="00FA2365">
            <w:pPr>
              <w:pStyle w:val="TabelleText"/>
              <w:rPr>
                <w:lang w:val="en-US"/>
              </w:rPr>
            </w:pPr>
            <w:r w:rsidRPr="001D1D30">
              <w:rPr>
                <w:lang w:val="en-US"/>
              </w:rPr>
              <w:t xml:space="preserve">bias 3: Regionality. French centers more likely to be </w:t>
            </w:r>
            <w:r w:rsidR="00DC6972">
              <w:rPr>
                <w:lang w:val="en-US"/>
              </w:rPr>
              <w:t>IHD</w:t>
            </w:r>
            <w:r w:rsidRPr="001D1D30">
              <w:rPr>
                <w:lang w:val="en-US"/>
              </w:rPr>
              <w:t xml:space="preserve"> and had higher mortality</w:t>
            </w:r>
          </w:p>
        </w:tc>
      </w:tr>
      <w:tr w:rsidR="00FA2365" w:rsidRPr="001D1D30" w14:paraId="1FF0A0EE" w14:textId="77777777" w:rsidTr="00FA2365">
        <w:trPr>
          <w:trHeight w:val="293"/>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572AA2" w14:textId="08FF60DE" w:rsidR="00FA2365" w:rsidRPr="000F41B6" w:rsidRDefault="00EF1358" w:rsidP="00EF1358">
            <w:pPr>
              <w:pStyle w:val="TabelleText"/>
              <w:rPr>
                <w:lang w:val="en-US"/>
              </w:rPr>
            </w:pPr>
            <w:r w:rsidRPr="000F41B6">
              <w:rPr>
                <w:lang w:val="en-US"/>
              </w:rPr>
              <w:fldChar w:fldCharType="begin">
                <w:fldData xml:space="preserve">PEVuZE5vdGU+PENpdGU+PEF1dGhvcj5HYXVkcnk8L0F1dGhvcj48WWVhcj4yMDIyPC9ZZWFyPjxS
ZWNOdW0+Mjg5PC9SZWNOdW0+PERpc3BsYXlUZXh0PjxzdHlsZSBmYWNlPSJpdGFsaWMiIGZvbnQ9
IlRpbWVzIE5ldyBSb21hbiIgc2l6ZT0iMTIiPkdhdWRyeSAyMDIyICg3Mik8L3N0eWxlPjwvRGlz
cGxheVRleHQ+PHJlY29yZD48cmVjLW51bWJlcj4yODk8L3JlYy1udW1iZXI+PGZvcmVpZ24ta2V5
cz48a2V5IGFwcD0iRU4iIGRiLWlkPSJhc3hkZjV4dDQ5eHc1dmVmd3d0dndzZDcyNWFwcHB4cjI5
MnYiIHRpbWVzdGFtcD0iMTcyNDMxMzc1NyI+Mjg5PC9rZXk+PC9mb3JlaWduLWtleXM+PHJlZi10
eXBlIG5hbWU9IkpvdXJuYWwgQXJ0aWNsZSI+MTc8L3JlZi10eXBlPjxjb250cmlidXRvcnM+PGF1
dGhvcnM+PGF1dGhvcj5HYXVkcnksIFMuPC9hdXRob3I+PGF1dGhvcj5Hcm9sbGVhdSwgRi48L2F1
dGhvcj48YXV0aG9yPkJhcmJhciwgUy48L2F1dGhvcj48YXV0aG9yPk1hcnRpbi1MZWZldnJlLCBM
LjwvYXV0aG9yPjxhdXRob3I+UG9ucywgQi48L2F1dGhvcj48YXV0aG9yPkJvdWxldCwgRS48L2F1
dGhvcj48YXV0aG9yPkJveWVyLCBBLjwvYXV0aG9yPjxhdXRob3I+Q2hldnJlbCwgRy48L2F1dGhv
cj48YXV0aG9yPk1vbnRpbmksIEYuPC9hdXRob3I+PGF1dGhvcj5Cb2hlLCBKLjwvYXV0aG9yPjxh
dXRob3I+QmFkaWUsIEouPC9hdXRob3I+PGF1dGhvcj5SaWdhdWQsIEouIFAuPC9hdXRob3I+PGF1
dGhvcj5WaW5zb25uZWF1LCBDLjwvYXV0aG9yPjxhdXRob3I+UG9yY2hlciwgUi48L2F1dGhvcj48
YXV0aG9yPlF1ZW5vdCwgSi4gUC48L2F1dGhvcj48YXV0aG9yPkRyZXlmdXNzLCBELjwvYXV0aG9y
PjwvYXV0aG9ycz48L2NvbnRyaWJ1dG9ycz48YXV0aC1hZGRyZXNzPkRlcGFydGVtZW50IGRlIFJl
YW5pbWF0aW9uIE1lZGljby1DaGlydXJnaWNhbGUsIEFQSFAgSG9waXRhbCBBdmljZW5uZSwgQm9i
aWdueSwgRnJhbmNlLiBzdGVwaGFuZWdhdWRyeUBnbWFpbC5jb20uJiN4RDtIZWFsdGggQ2FyZSBT
aW11bGF0aW9uIENlbnRlciwgVUZSIFNNQkgsIFVuaXZlcnNpdGUgU29yYm9ubmUgUGFyaXMgTm9y
ZCwgQm9iaWdueSwgRnJhbmNlLiBzdGVwaGFuZWdhdWRyeUBnbWFpbC5jb20uJiN4RDtDb21tb24g
YW5kIFJhcmUgS2lkbmV5IERpc2Vhc2VzLCBJTlNFUk0sIFVNUi1TIDExNTUsIEhvcGl0YWwgVGVu
b24sIFNvcmJvbm5lIFVuaXZlcnNpdGUsIDQgcnVlIGRlIGxhIENoaW5lLCA3NTAyMCwgUGFyaXMs
IEZyYW5jZS4gc3RlcGhhbmVnYXVkcnlAZ21haWwuY29tLiYjeEQ7SW52ZXN0aWdhdGlvbiBOZXR3
b3JrIEluaXRpYXRpdmUtQ2FyZGlvdmFzY3VsYXIgYW5kIFJlbmFsIENsaW5pY2FsIFRyaWFsaXN0
cywgQm9iaWdueSwgRnJhbmNlLiBzdGVwaGFuZWdhdWRyeUBnbWFpbC5jb20uJiN4RDtDZW50cmUg
b2YgUmVzZWFyY2ggaW4gRXBpZGVtaW9sb2d5IGFuZCBTdGF0aXN0aWNzIChDUkVTUyksIFVuaXZl
cnNpdGUgZGUgUGFyaXMsIEZyZW5jaCBJbnN0aXR1dGUgb2YgSGVhbHRoIGFuZCBNZWRpY2FsIFJl
c2VhcmNoIChJTlNFUk0pLCBOYXRpb25hbCBJbnN0aXR1dGUgb2YgQWdyaWN1bHR1cmFsIFJlc2Vh
cmNoIChJTlJBKSwgUGFyaXMsIEZyYW5jZS4mI3hEO0hvcGl0YWwgQ2FyZW1lYXUsIE5pbWVzLCBG
cmFuY2UuJiN4RDtSZWFuaW1hdGlvbiBQb2x5dmFsZW50ZSwgQ0hSIGRlcGFydGVtZW50YWxlIExh
IFJvY2hlIFN1ciBZb24sIExhIFJvY2hlIHN1ciBZb24sIEZyYW5jZS4mI3hEO0NIVSBQb2ludGUt
QS1QaXRyZS9BYnltZXMsIFBvaW50ZS1hLVBpdHJlLCBGcmFuY2UuJiN4RDtSZWFuaW1hdGlvbiBF
dCBVU0MsIEdIIENhcm5lbGxlIFBvcnRlcyBkZSBMJmFwb3M7T2lzZSwgOTUyNjAsIEJlYXVtb250
IHN1ciBPaXNlLCBGcmFuY2UuJiN4RDtDSFUgZGUgQm9yZGVhdXgsIFNlcnZpY2UgZGUgUmVhbmlt
YXRpb24gTWVkaWNhbGUsIDMzMDAwLCBCb3JkZWF1eCwgRnJhbmNlLiYjeEQ7UmVhbmltYXRpb24g
UG9seXZhbGVudGUsIENIIFN1ZCBGcmFuY2lsaWVuLCBDb3JiZWlsIEVzc29uZXMsIEZyYW5jZS4m
I3hEO1JlYW5pbWF0aW9uIFBvbHl2YWxlbnRlLCBDZW50cmUgSG9zcGl0YWxpZXIgZCZhcG9zO0F2
aWdub24sIEF2aWdub24sIEZyYW5jZS4mI3hEO0FuZXN0aGVzaWUgUmVhbmltYXRpb24gTWVkaWNh
bGUgZXQgQ2hpcnVyZ2ljYWxlLCBDSCBMeW9uIFN1ZCwgUGllcnJlIEJlbml0ZSwgRnJhbmNlLiYj
eEQ7UmVhbmltYXRpb24gUG9seXZhbGVudGUsIEhvcGl0YWwgTm9yZCBGcmFuY2hlLUNvbXRlIENI
IEJlbGZvcnQsIEJlbGZvcnQsIEZyYW5jZS4mI3hEO1JlYW5pbWF0aW9uIFBvbHl2YWxlbnRlLCBD
SCBkZSBEaWVwcGUsIERpZXBwZSwgRnJhbmNlLiYjeEQ7TWVkZWNpbmUgSW50ZW5zaXZlIFJlYW5p
bWF0aW9uLCBDSCBCZXRodW5lIEJldXZyeSAtIEdlcm1vbnQgZXQgR2F1dGhpZXIsIEJldGh1bmUs
IEZyYW5jZS4mI3hEO0RlcGFydG1lbnQgb2YgSW50ZW5zaXZlIENhcmUsIEZyYW5jb2lzIE1pdHRl
cnJhbmQgVW5pdmVyc2l0eSBIb3NwaXRhbCwgRGlqb24sIEZyYW5jZS4mI3hEO0xpcG5lc3MgVGVh
bSwgSU5TRVJNIFJlc2VhcmNoIENlbnRlciBMTkMtVU1SMTIzMSBhbmQgTGFiRXhMaXBTVElDLCBV
bml2ZXJzaXR5IG9mIEJ1cmd1bmR5LCBEaWpvbiwgRnJhbmNlLiYjeEQ7SU5TRVJNIENJQyAxNDMy
LCBDbGluaWNhbCBFcGlkZW1pb2xvZ3ksIFVuaXZlcnNpdHkgb2YgQnVyZ3VuZHksIERpam9uLCBG
cmFuY2UuJiN4RDtDb21tb24gYW5kIFJhcmUgS2lkbmV5IERpc2Vhc2VzLCBJTlNFUk0sIFVNUi1T
IDExNTUsIEhvcGl0YWwgVGVub24sIFNvcmJvbm5lIFVuaXZlcnNpdGUsIDQgcnVlIGRlIGxhIENo
aW5lLCA3NTAyMCwgUGFyaXMsIEZyYW5jZS4mI3hEO01lZGVjaW5lIEludGVuc2l2ZS1SZWFuaW1h
dGlvbiwgQVBIUCwgSG9waXRhbCBMb3VpcyBNb3VyaWVyLCBVbml2ZXJzaXRlIGRlIFBhcmlzLCBD
b2xvbWJlcywgRnJhbmNlLjwvYXV0aC1hZGRyZXNzPjx0aXRsZXM+PHRpdGxlPkNvbnRpbnVvdXMg
cmVuYWwgcmVwbGFjZW1lbnQgdGhlcmFweSB2ZXJzdXMgaW50ZXJtaXR0ZW50IGhlbW9kaWFseXNp
cyBhcyBmaXJzdCBtb2RhbGl0eSBmb3IgcmVuYWwgcmVwbGFjZW1lbnQgdGhlcmFweSBpbiBzZXZl
cmUgYWN1dGUga2lkbmV5IGluanVyeTogYSBzZWNvbmRhcnkgYW5hbHlzaXMgb2YgQUtJS0kgYW5k
IElERUFMLUlDVSBzdHVkaWVzPC90aXRsZT48c2Vjb25kYXJ5LXRpdGxlPkNyaXQgQ2FyZTwvc2Vj
b25kYXJ5LXRpdGxlPjwvdGl0bGVzPjxwZXJpb2RpY2FsPjxmdWxsLXRpdGxlPkNyaXQgQ2FyZTwv
ZnVsbC10aXRsZT48L3BlcmlvZGljYWw+PHBhZ2VzPjkzPC9wYWdlcz48dm9sdW1lPjI2PC92b2x1
bWU+PG51bWJlcj4xPC9udW1iZXI+PGVkaXRpb24+MjAyMjA0MDQ8L2VkaXRpb24+PGtleXdvcmRz
PjxrZXl3b3JkPipBY3V0ZSBLaWRuZXkgSW5qdXJ5L3RoZXJhcHk8L2tleXdvcmQ+PGtleXdvcmQ+
KkNvbnRpbnVvdXMgUmVuYWwgUmVwbGFjZW1lbnQgVGhlcmFweTwva2V5d29yZD48a2V5d29yZD5I
dW1hbnM8L2tleXdvcmQ+PGtleXdvcmQ+SW50ZW5zaXZlIENhcmUgVW5pdHM8L2tleXdvcmQ+PGtl
eXdvcmQ+UHJvc3BlY3RpdmUgU3R1ZGllczwva2V5d29yZD48a2V5d29yZD5SZW5hbCBEaWFseXNp
cy9tZXRob2RzPC9rZXl3b3JkPjxrZXl3b3JkPlJlbmFsIFJlcGxhY2VtZW50IFRoZXJhcHkvbWV0
aG9kczwva2V5d29yZD48a2V5d29yZD5BY3V0ZSBraWRuZXkgaW5qdXJ5PC9rZXl3b3JkPjxrZXl3
b3JkPkNyaXRpY2FsIGNhcmU8L2tleXdvcmQ+PGtleXdvcmQ+UmVuYWwgcmVwbGFjZW1lbnQgdGhl
cmFweTwva2V5d29yZD48L2tleXdvcmRzPjxkYXRlcz48eWVhcj4yMDIyPC95ZWFyPjxwdWItZGF0
ZXM+PGRhdGU+QXByIDQ8L2RhdGU+PC9wdWItZGF0ZXM+PC9kYXRlcz48aXNibj4xNDY2LTYwOVgg
KEVsZWN0cm9uaWMpJiN4RDsxMzY0LTg1MzUgKFByaW50KSYjeEQ7MTM2NC04NTM1IChMaW5raW5n
KTwvaXNibj48YWNjZXNzaW9uLW51bT4zNTM3OTMwMDwvYWNjZXNzaW9uLW51bT48d29yay10eXBl
PnBvc3Rob2M8L3dvcmstdHlwZT48cmV2aWV3ZWQtaXRlbT5BSjwvcmV2aWV3ZWQtaXRlbT48dXJs
cz48cmVsYXRlZC11cmxzPjx1cmw+aHR0cHM6Ly93d3cubmNiaS5ubG0ubmloLmdvdi9wdWJtZWQv
MzUzNzkzMDA8L3VybD48dXJsPmh0dHBzOi8vY2Nmb3J1bS5iaW9tZWRjZW50cmFsLmNvbS9jb3Vu
dGVyL3BkZi8xMC4xMTg2L3MxMzA1NC0wMjItMDM5NTUtOS5wZGY8L3VybD48L3JlbGF0ZWQtdXJs
cz48L3VybHM+PGN1c3RvbTE+Tm9uZSBvZiB0aGUgYXV0aG9ycyBoYXZlIGNvbXBldGluZyBpbnRl
cmVzdHMgaW4gdGhlIG1hbnVzY3JpcHQuPC9jdXN0b20xPjxjdXN0b20yPlBNQzg5ODE2NTg8L2N1
c3RvbTI+PGVsZWN0cm9uaWMtcmVzb3VyY2UtbnVtPjEwLjExODYvczEzMDU0LTAyMi0wMzk1NS05
PC9lbGVjdHJvbmljLXJlc291cmNlLW51bT48cmVtb3RlLWRhdGFiYXNlLW5hbWU+TWVkbGluZTwv
cmVtb3RlLWRhdGFiYXNlLW5hbWU+PHJlbW90ZS1kYXRhYmFzZS1wcm92aWRlcj5OTE08L3JlbW90
ZS1kYXRhYmFzZS1wcm92aWRlcj48L3JlY29yZD48L0NpdGU+PC9FbmROb3RlPn==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PEVuZE5vdGU+PENpdGU+PEF1dGhvcj5HYXVkcnk8L0F1dGhvcj48WWVhcj4yMDIyPC9ZZWFyPjxS
ZWNOdW0+Mjg5PC9SZWNOdW0+PERpc3BsYXlUZXh0PjxzdHlsZSBmYWNlPSJpdGFsaWMiIGZvbnQ9
IlRpbWVzIE5ldyBSb21hbiIgc2l6ZT0iMTIiPkdhdWRyeSAyMDIyICg3Mik8L3N0eWxlPjwvRGlz
cGxheVRleHQ+PHJlY29yZD48cmVjLW51bWJlcj4yODk8L3JlYy1udW1iZXI+PGZvcmVpZ24ta2V5
cz48a2V5IGFwcD0iRU4iIGRiLWlkPSJhc3hkZjV4dDQ5eHc1dmVmd3d0dndzZDcyNWFwcHB4cjI5
MnYiIHRpbWVzdGFtcD0iMTcyNDMxMzc1NyI+Mjg5PC9rZXk+PC9mb3JlaWduLWtleXM+PHJlZi10
eXBlIG5hbWU9IkpvdXJuYWwgQXJ0aWNsZSI+MTc8L3JlZi10eXBlPjxjb250cmlidXRvcnM+PGF1
dGhvcnM+PGF1dGhvcj5HYXVkcnksIFMuPC9hdXRob3I+PGF1dGhvcj5Hcm9sbGVhdSwgRi48L2F1
dGhvcj48YXV0aG9yPkJhcmJhciwgUy48L2F1dGhvcj48YXV0aG9yPk1hcnRpbi1MZWZldnJlLCBM
LjwvYXV0aG9yPjxhdXRob3I+UG9ucywgQi48L2F1dGhvcj48YXV0aG9yPkJvdWxldCwgRS48L2F1
dGhvcj48YXV0aG9yPkJveWVyLCBBLjwvYXV0aG9yPjxhdXRob3I+Q2hldnJlbCwgRy48L2F1dGhv
cj48YXV0aG9yPk1vbnRpbmksIEYuPC9hdXRob3I+PGF1dGhvcj5Cb2hlLCBKLjwvYXV0aG9yPjxh
dXRob3I+QmFkaWUsIEouPC9hdXRob3I+PGF1dGhvcj5SaWdhdWQsIEouIFAuPC9hdXRob3I+PGF1
dGhvcj5WaW5zb25uZWF1LCBDLjwvYXV0aG9yPjxhdXRob3I+UG9yY2hlciwgUi48L2F1dGhvcj48
YXV0aG9yPlF1ZW5vdCwgSi4gUC48L2F1dGhvcj48YXV0aG9yPkRyZXlmdXNzLCBELjwvYXV0aG9y
PjwvYXV0aG9ycz48L2NvbnRyaWJ1dG9ycz48YXV0aC1hZGRyZXNzPkRlcGFydGVtZW50IGRlIFJl
YW5pbWF0aW9uIE1lZGljby1DaGlydXJnaWNhbGUsIEFQSFAgSG9waXRhbCBBdmljZW5uZSwgQm9i
aWdueSwgRnJhbmNlLiBzdGVwaGFuZWdhdWRyeUBnbWFpbC5jb20uJiN4RDtIZWFsdGggQ2FyZSBT
aW11bGF0aW9uIENlbnRlciwgVUZSIFNNQkgsIFVuaXZlcnNpdGUgU29yYm9ubmUgUGFyaXMgTm9y
ZCwgQm9iaWdueSwgRnJhbmNlLiBzdGVwaGFuZWdhdWRyeUBnbWFpbC5jb20uJiN4RDtDb21tb24g
YW5kIFJhcmUgS2lkbmV5IERpc2Vhc2VzLCBJTlNFUk0sIFVNUi1TIDExNTUsIEhvcGl0YWwgVGVu
b24sIFNvcmJvbm5lIFVuaXZlcnNpdGUsIDQgcnVlIGRlIGxhIENoaW5lLCA3NTAyMCwgUGFyaXMs
IEZyYW5jZS4gc3RlcGhhbmVnYXVkcnlAZ21haWwuY29tLiYjeEQ7SW52ZXN0aWdhdGlvbiBOZXR3
b3JrIEluaXRpYXRpdmUtQ2FyZGlvdmFzY3VsYXIgYW5kIFJlbmFsIENsaW5pY2FsIFRyaWFsaXN0
cywgQm9iaWdueSwgRnJhbmNlLiBzdGVwaGFuZWdhdWRyeUBnbWFpbC5jb20uJiN4RDtDZW50cmUg
b2YgUmVzZWFyY2ggaW4gRXBpZGVtaW9sb2d5IGFuZCBTdGF0aXN0aWNzIChDUkVTUyksIFVuaXZl
cnNpdGUgZGUgUGFyaXMsIEZyZW5jaCBJbnN0aXR1dGUgb2YgSGVhbHRoIGFuZCBNZWRpY2FsIFJl
c2VhcmNoIChJTlNFUk0pLCBOYXRpb25hbCBJbnN0aXR1dGUgb2YgQWdyaWN1bHR1cmFsIFJlc2Vh
cmNoIChJTlJBKSwgUGFyaXMsIEZyYW5jZS4mI3hEO0hvcGl0YWwgQ2FyZW1lYXUsIE5pbWVzLCBG
cmFuY2UuJiN4RDtSZWFuaW1hdGlvbiBQb2x5dmFsZW50ZSwgQ0hSIGRlcGFydGVtZW50YWxlIExh
IFJvY2hlIFN1ciBZb24sIExhIFJvY2hlIHN1ciBZb24sIEZyYW5jZS4mI3hEO0NIVSBQb2ludGUt
QS1QaXRyZS9BYnltZXMsIFBvaW50ZS1hLVBpdHJlLCBGcmFuY2UuJiN4RDtSZWFuaW1hdGlvbiBF
dCBVU0MsIEdIIENhcm5lbGxlIFBvcnRlcyBkZSBMJmFwb3M7T2lzZSwgOTUyNjAsIEJlYXVtb250
IHN1ciBPaXNlLCBGcmFuY2UuJiN4RDtDSFUgZGUgQm9yZGVhdXgsIFNlcnZpY2UgZGUgUmVhbmlt
YXRpb24gTWVkaWNhbGUsIDMzMDAwLCBCb3JkZWF1eCwgRnJhbmNlLiYjeEQ7UmVhbmltYXRpb24g
UG9seXZhbGVudGUsIENIIFN1ZCBGcmFuY2lsaWVuLCBDb3JiZWlsIEVzc29uZXMsIEZyYW5jZS4m
I3hEO1JlYW5pbWF0aW9uIFBvbHl2YWxlbnRlLCBDZW50cmUgSG9zcGl0YWxpZXIgZCZhcG9zO0F2
aWdub24sIEF2aWdub24sIEZyYW5jZS4mI3hEO0FuZXN0aGVzaWUgUmVhbmltYXRpb24gTWVkaWNh
bGUgZXQgQ2hpcnVyZ2ljYWxlLCBDSCBMeW9uIFN1ZCwgUGllcnJlIEJlbml0ZSwgRnJhbmNlLiYj
eEQ7UmVhbmltYXRpb24gUG9seXZhbGVudGUsIEhvcGl0YWwgTm9yZCBGcmFuY2hlLUNvbXRlIENI
IEJlbGZvcnQsIEJlbGZvcnQsIEZyYW5jZS4mI3hEO1JlYW5pbWF0aW9uIFBvbHl2YWxlbnRlLCBD
SCBkZSBEaWVwcGUsIERpZXBwZSwgRnJhbmNlLiYjeEQ7TWVkZWNpbmUgSW50ZW5zaXZlIFJlYW5p
bWF0aW9uLCBDSCBCZXRodW5lIEJldXZyeSAtIEdlcm1vbnQgZXQgR2F1dGhpZXIsIEJldGh1bmUs
IEZyYW5jZS4mI3hEO0RlcGFydG1lbnQgb2YgSW50ZW5zaXZlIENhcmUsIEZyYW5jb2lzIE1pdHRl
cnJhbmQgVW5pdmVyc2l0eSBIb3NwaXRhbCwgRGlqb24sIEZyYW5jZS4mI3hEO0xpcG5lc3MgVGVh
bSwgSU5TRVJNIFJlc2VhcmNoIENlbnRlciBMTkMtVU1SMTIzMSBhbmQgTGFiRXhMaXBTVElDLCBV
bml2ZXJzaXR5IG9mIEJ1cmd1bmR5LCBEaWpvbiwgRnJhbmNlLiYjeEQ7SU5TRVJNIENJQyAxNDMy
LCBDbGluaWNhbCBFcGlkZW1pb2xvZ3ksIFVuaXZlcnNpdHkgb2YgQnVyZ3VuZHksIERpam9uLCBG
cmFuY2UuJiN4RDtDb21tb24gYW5kIFJhcmUgS2lkbmV5IERpc2Vhc2VzLCBJTlNFUk0sIFVNUi1T
IDExNTUsIEhvcGl0YWwgVGVub24sIFNvcmJvbm5lIFVuaXZlcnNpdGUsIDQgcnVlIGRlIGxhIENo
aW5lLCA3NTAyMCwgUGFyaXMsIEZyYW5jZS4mI3hEO01lZGVjaW5lIEludGVuc2l2ZS1SZWFuaW1h
dGlvbiwgQVBIUCwgSG9waXRhbCBMb3VpcyBNb3VyaWVyLCBVbml2ZXJzaXRlIGRlIFBhcmlzLCBD
b2xvbWJlcywgRnJhbmNlLjwvYXV0aC1hZGRyZXNzPjx0aXRsZXM+PHRpdGxlPkNvbnRpbnVvdXMg
cmVuYWwgcmVwbGFjZW1lbnQgdGhlcmFweSB2ZXJzdXMgaW50ZXJtaXR0ZW50IGhlbW9kaWFseXNp
cyBhcyBmaXJzdCBtb2RhbGl0eSBmb3IgcmVuYWwgcmVwbGFjZW1lbnQgdGhlcmFweSBpbiBzZXZl
cmUgYWN1dGUga2lkbmV5IGluanVyeTogYSBzZWNvbmRhcnkgYW5hbHlzaXMgb2YgQUtJS0kgYW5k
IElERUFMLUlDVSBzdHVkaWVzPC90aXRsZT48c2Vjb25kYXJ5LXRpdGxlPkNyaXQgQ2FyZTwvc2Vj
b25kYXJ5LXRpdGxlPjwvdGl0bGVzPjxwZXJpb2RpY2FsPjxmdWxsLXRpdGxlPkNyaXQgQ2FyZTwv
ZnVsbC10aXRsZT48L3BlcmlvZGljYWw+PHBhZ2VzPjkzPC9wYWdlcz48dm9sdW1lPjI2PC92b2x1
bWU+PG51bWJlcj4xPC9udW1iZXI+PGVkaXRpb24+MjAyMjA0MDQ8L2VkaXRpb24+PGtleXdvcmRz
PjxrZXl3b3JkPipBY3V0ZSBLaWRuZXkgSW5qdXJ5L3RoZXJhcHk8L2tleXdvcmQ+PGtleXdvcmQ+
KkNvbnRpbnVvdXMgUmVuYWwgUmVwbGFjZW1lbnQgVGhlcmFweTwva2V5d29yZD48a2V5d29yZD5I
dW1hbnM8L2tleXdvcmQ+PGtleXdvcmQ+SW50ZW5zaXZlIENhcmUgVW5pdHM8L2tleXdvcmQ+PGtl
eXdvcmQ+UHJvc3BlY3RpdmUgU3R1ZGllczwva2V5d29yZD48a2V5d29yZD5SZW5hbCBEaWFseXNp
cy9tZXRob2RzPC9rZXl3b3JkPjxrZXl3b3JkPlJlbmFsIFJlcGxhY2VtZW50IFRoZXJhcHkvbWV0
aG9kczwva2V5d29yZD48a2V5d29yZD5BY3V0ZSBraWRuZXkgaW5qdXJ5PC9rZXl3b3JkPjxrZXl3
b3JkPkNyaXRpY2FsIGNhcmU8L2tleXdvcmQ+PGtleXdvcmQ+UmVuYWwgcmVwbGFjZW1lbnQgdGhl
cmFweTwva2V5d29yZD48L2tleXdvcmRzPjxkYXRlcz48eWVhcj4yMDIyPC95ZWFyPjxwdWItZGF0
ZXM+PGRhdGU+QXByIDQ8L2RhdGU+PC9wdWItZGF0ZXM+PC9kYXRlcz48aXNibj4xNDY2LTYwOVgg
KEVsZWN0cm9uaWMpJiN4RDsxMzY0LTg1MzUgKFByaW50KSYjeEQ7MTM2NC04NTM1IChMaW5raW5n
KTwvaXNibj48YWNjZXNzaW9uLW51bT4zNTM3OTMwMDwvYWNjZXNzaW9uLW51bT48d29yay10eXBl
PnBvc3Rob2M8L3dvcmstdHlwZT48cmV2aWV3ZWQtaXRlbT5BSjwvcmV2aWV3ZWQtaXRlbT48dXJs
cz48cmVsYXRlZC11cmxzPjx1cmw+aHR0cHM6Ly93d3cubmNiaS5ubG0ubmloLmdvdi9wdWJtZWQv
MzUzNzkzMDA8L3VybD48dXJsPmh0dHBzOi8vY2Nmb3J1bS5iaW9tZWRjZW50cmFsLmNvbS9jb3Vu
dGVyL3BkZi8xMC4xMTg2L3MxMzA1NC0wMjItMDM5NTUtOS5wZGY8L3VybD48L3JlbGF0ZWQtdXJs
cz48L3VybHM+PGN1c3RvbTE+Tm9uZSBvZiB0aGUgYXV0aG9ycyBoYXZlIGNvbXBldGluZyBpbnRl
cmVzdHMgaW4gdGhlIG1hbnVzY3JpcHQuPC9jdXN0b20xPjxjdXN0b20yPlBNQzg5ODE2NTg8L2N1
c3RvbTI+PGVsZWN0cm9uaWMtcmVzb3VyY2UtbnVtPjEwLjExODYvczEzMDU0LTAyMi0wMzk1NS05
PC9lbGVjdHJvbmljLXJlc291cmNlLW51bT48cmVtb3RlLWRhdGFiYXNlLW5hbWU+TWVkbGluZTwv
cmVtb3RlLWRhdGFiYXNlLW5hbWU+PHJlbW90ZS1kYXRhYmFzZS1wcm92aWRlcj5OTE08L3JlbW90
ZS1kYXRhYmFzZS1wcm92aWRlcj48L3JlY29yZD48L0NpdGU+PC9FbmROb3RlPn==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Gaudry 2022 (72)</w:t>
            </w:r>
            <w:r w:rsidRPr="000F41B6">
              <w:rPr>
                <w:lang w:val="en-US"/>
              </w:rPr>
              <w:fldChar w:fldCharType="end"/>
            </w:r>
          </w:p>
        </w:tc>
        <w:tc>
          <w:tcPr>
            <w:tcW w:w="3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0B6FF5" w14:textId="0D139AF6" w:rsidR="00FA2365" w:rsidRPr="001D1D30" w:rsidRDefault="00FA2365" w:rsidP="00FA2365">
            <w:pPr>
              <w:pStyle w:val="TabelleText"/>
              <w:rPr>
                <w:lang w:val="en-US"/>
              </w:rPr>
            </w:pPr>
            <w:r w:rsidRPr="001D1D30">
              <w:rPr>
                <w:lang w:val="en-US"/>
              </w:rPr>
              <w:t>Posthoc</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D2BB15" w14:textId="442C8F22" w:rsidR="00FA2365" w:rsidRPr="001D1D30" w:rsidRDefault="00FA2365" w:rsidP="00FA2365">
            <w:pPr>
              <w:pStyle w:val="TabelleText"/>
              <w:rPr>
                <w:lang w:val="en-US"/>
              </w:rPr>
            </w:pPr>
            <w:r w:rsidRPr="001D1D30">
              <w:rPr>
                <w:lang w:val="en-US"/>
              </w:rPr>
              <w:t>543</w:t>
            </w:r>
          </w:p>
        </w:tc>
        <w:tc>
          <w:tcPr>
            <w:tcW w:w="5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5FED7F" w14:textId="7C7BD4EE" w:rsidR="00FA2365" w:rsidRPr="001D1D30" w:rsidRDefault="00FA2365" w:rsidP="00FA2365">
            <w:pPr>
              <w:pStyle w:val="TabelleText"/>
              <w:rPr>
                <w:lang w:val="en-US"/>
              </w:rPr>
            </w:pPr>
            <w:r w:rsidRPr="001D1D30">
              <w:rPr>
                <w:lang w:val="en-US"/>
              </w:rPr>
              <w:t>IDEAL ICU</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A4968A" w14:textId="77777777" w:rsidR="00FA2365" w:rsidRPr="001D1D30" w:rsidRDefault="00FA2365" w:rsidP="00FA2365">
            <w:pPr>
              <w:pStyle w:val="TabelleText"/>
              <w:rPr>
                <w:lang w:val="en-US"/>
              </w:rPr>
            </w:pPr>
            <w:r w:rsidRPr="001D1D30">
              <w:rPr>
                <w:lang w:val="en-US"/>
              </w:rPr>
              <w:t xml:space="preserve">543 CRRT </w:t>
            </w:r>
          </w:p>
          <w:p w14:paraId="2726F296" w14:textId="4FF700E3" w:rsidR="00FA2365" w:rsidRPr="001D1D30" w:rsidRDefault="00FA2365" w:rsidP="00FA2365">
            <w:pPr>
              <w:pStyle w:val="TabelleText"/>
              <w:rPr>
                <w:lang w:val="en-US"/>
              </w:rPr>
            </w:pPr>
            <w:r w:rsidRPr="001D1D30">
              <w:rPr>
                <w:lang w:val="en-US"/>
              </w:rPr>
              <w:t xml:space="preserve">268 </w:t>
            </w:r>
            <w:r w:rsidR="00DC6972">
              <w:rPr>
                <w:lang w:val="en-US"/>
              </w:rPr>
              <w:t>IHD</w:t>
            </w:r>
          </w:p>
        </w:tc>
        <w:tc>
          <w:tcPr>
            <w:tcW w:w="1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5CE16D" w14:textId="1688EAEA" w:rsidR="00FA2365" w:rsidRPr="001D1D30" w:rsidRDefault="00E22999" w:rsidP="00FA2365">
            <w:pPr>
              <w:pStyle w:val="TabelleText"/>
              <w:rPr>
                <w:lang w:val="en-US"/>
              </w:rPr>
            </w:pPr>
            <w:r w:rsidRPr="001D1D30">
              <w:rPr>
                <w:lang w:val="en-US"/>
              </w:rPr>
              <w:t xml:space="preserve">-no difference: Survival without further </w:t>
            </w:r>
            <w:r w:rsidR="00DE6742" w:rsidRPr="001D1D30">
              <w:rPr>
                <w:lang w:val="en-US"/>
              </w:rPr>
              <w:t>need of</w:t>
            </w:r>
            <w:r w:rsidRPr="001D1D30">
              <w:rPr>
                <w:lang w:val="en-US"/>
              </w:rPr>
              <w:t xml:space="preserve"> RRT at d28 CRRT: 117 (43.5%) </w:t>
            </w:r>
            <w:r w:rsidR="00DC6972">
              <w:rPr>
                <w:lang w:val="en-US"/>
              </w:rPr>
              <w:t>IHD</w:t>
            </w:r>
            <w:r w:rsidRPr="001D1D30">
              <w:rPr>
                <w:lang w:val="en-US"/>
              </w:rPr>
              <w:t>: 132 (48.0%) RR 0.92 (0.75 - 1.13)</w:t>
            </w:r>
          </w:p>
          <w:p w14:paraId="1C3528FB" w14:textId="6DC800BE" w:rsidR="00FA2365" w:rsidRPr="001D1D30" w:rsidRDefault="00FA2365" w:rsidP="00E22999">
            <w:pPr>
              <w:pStyle w:val="TabelleText"/>
              <w:rPr>
                <w:lang w:val="en-US"/>
              </w:rPr>
            </w:pPr>
            <w:r w:rsidRPr="001D1D30">
              <w:rPr>
                <w:lang w:val="en-US"/>
              </w:rPr>
              <w:t>-</w:t>
            </w:r>
            <w:r w:rsidR="004D378F" w:rsidRPr="001D1D30">
              <w:rPr>
                <w:lang w:val="en-US"/>
              </w:rPr>
              <w:t>renal recovery</w:t>
            </w:r>
            <w:r w:rsidRPr="001D1D30">
              <w:rPr>
                <w:lang w:val="en-US"/>
              </w:rPr>
              <w:t xml:space="preserve"> d28 CRRT: 123 (45.7%) </w:t>
            </w:r>
            <w:r w:rsidR="00DC6972">
              <w:rPr>
                <w:lang w:val="en-US"/>
              </w:rPr>
              <w:t>IHD</w:t>
            </w:r>
            <w:r w:rsidRPr="001D1D30">
              <w:rPr>
                <w:lang w:val="en-US"/>
              </w:rPr>
              <w:t>: 134 (48.9%) RR 1.00 (0.83-1.21)</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71D969" w14:textId="754AB8F2" w:rsidR="00FA2365" w:rsidRPr="001D1D30" w:rsidRDefault="00FA2365" w:rsidP="00FA2365">
            <w:pPr>
              <w:pStyle w:val="TabelleText"/>
              <w:rPr>
                <w:lang w:val="en-US"/>
              </w:rPr>
            </w:pPr>
            <w:r w:rsidRPr="001D1D30">
              <w:rPr>
                <w:lang w:val="en-US"/>
              </w:rPr>
              <w:t>4/6 critical</w:t>
            </w:r>
          </w:p>
        </w:tc>
        <w:tc>
          <w:tcPr>
            <w:tcW w:w="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AE5BC6" w14:textId="0AB8B6EA" w:rsidR="00FA2365" w:rsidRPr="001D1D30" w:rsidRDefault="00DE6742" w:rsidP="00FA2365">
            <w:pPr>
              <w:pStyle w:val="TabelleText"/>
              <w:rPr>
                <w:lang w:val="en-US"/>
              </w:rPr>
            </w:pPr>
            <w:r w:rsidRPr="001D1D30">
              <w:rPr>
                <w:lang w:val="en-US"/>
              </w:rPr>
              <w:t xml:space="preserve">good </w:t>
            </w:r>
          </w:p>
        </w:tc>
        <w:tc>
          <w:tcPr>
            <w:tcW w:w="10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3B7320F" w14:textId="5F82063E" w:rsidR="00FA2365" w:rsidRPr="001D1D30" w:rsidRDefault="004D378F" w:rsidP="00FA2365">
            <w:pPr>
              <w:pStyle w:val="TabelleText"/>
              <w:rPr>
                <w:lang w:val="en-US"/>
              </w:rPr>
            </w:pPr>
            <w:r w:rsidRPr="001D1D30">
              <w:rPr>
                <w:lang w:val="en-US"/>
              </w:rPr>
              <w:t>no</w:t>
            </w:r>
            <w:r w:rsidR="000A0F91" w:rsidRPr="001D1D30">
              <w:rPr>
                <w:lang w:val="en-US"/>
              </w:rPr>
              <w:t xml:space="preserve"> difference</w:t>
            </w:r>
          </w:p>
          <w:p w14:paraId="36084636" w14:textId="32ABF851" w:rsidR="00FA2365" w:rsidRPr="001D1D30" w:rsidRDefault="00FA2365" w:rsidP="00FA2365">
            <w:pPr>
              <w:pStyle w:val="TabelleText"/>
              <w:rPr>
                <w:lang w:val="en-US"/>
              </w:rPr>
            </w:pPr>
            <w:r w:rsidRPr="001D1D30">
              <w:rPr>
                <w:lang w:val="en-US"/>
              </w:rPr>
              <w:t xml:space="preserve">bias 1: IDEAL ICU was randomized for early vs. late onset. </w:t>
            </w:r>
            <w:r w:rsidR="004D378F" w:rsidRPr="001D1D30">
              <w:rPr>
                <w:lang w:val="en-US"/>
              </w:rPr>
              <w:t>no</w:t>
            </w:r>
            <w:r w:rsidRPr="001D1D30">
              <w:rPr>
                <w:lang w:val="en-US"/>
              </w:rPr>
              <w:t xml:space="preserve"> randomization for the question </w:t>
            </w:r>
          </w:p>
          <w:p w14:paraId="767A5A82" w14:textId="77777777" w:rsidR="00FA2365" w:rsidRPr="001D1D30" w:rsidRDefault="00FA2365" w:rsidP="00FA2365">
            <w:pPr>
              <w:pStyle w:val="TabelleText"/>
              <w:rPr>
                <w:lang w:val="en-US"/>
              </w:rPr>
            </w:pPr>
            <w:r w:rsidRPr="001D1D30">
              <w:rPr>
                <w:lang w:val="en-US"/>
              </w:rPr>
              <w:t xml:space="preserve">bias 2: a large part of the patients </w:t>
            </w:r>
            <w:proofErr w:type="gramStart"/>
            <w:r w:rsidRPr="001D1D30">
              <w:rPr>
                <w:lang w:val="en-US"/>
              </w:rPr>
              <w:t>were</w:t>
            </w:r>
            <w:proofErr w:type="gramEnd"/>
            <w:r w:rsidRPr="001D1D30">
              <w:rPr>
                <w:lang w:val="en-US"/>
              </w:rPr>
              <w:t xml:space="preserve"> excluded for study according to non-systematic criteria</w:t>
            </w:r>
          </w:p>
          <w:p w14:paraId="4EEF25B6" w14:textId="14987020" w:rsidR="00FA2365" w:rsidRPr="001D1D30" w:rsidRDefault="00FA2365" w:rsidP="00FA2365">
            <w:pPr>
              <w:pStyle w:val="TabelleText"/>
              <w:rPr>
                <w:lang w:val="en-US"/>
              </w:rPr>
            </w:pPr>
            <w:r w:rsidRPr="001D1D30">
              <w:rPr>
                <w:lang w:val="en-US"/>
              </w:rPr>
              <w:t xml:space="preserve">bias 3: </w:t>
            </w:r>
            <w:r w:rsidR="004D378F" w:rsidRPr="001D1D30">
              <w:rPr>
                <w:lang w:val="en-US"/>
              </w:rPr>
              <w:t>c</w:t>
            </w:r>
            <w:r w:rsidRPr="001D1D30">
              <w:rPr>
                <w:lang w:val="en-US"/>
              </w:rPr>
              <w:t xml:space="preserve">ont vs </w:t>
            </w:r>
            <w:r w:rsidR="004D378F" w:rsidRPr="001D1D30">
              <w:rPr>
                <w:lang w:val="en-US"/>
              </w:rPr>
              <w:t>i</w:t>
            </w:r>
            <w:r w:rsidRPr="001D1D30">
              <w:rPr>
                <w:lang w:val="en-US"/>
              </w:rPr>
              <w:t xml:space="preserve">nt. collective size very unequal. </w:t>
            </w:r>
          </w:p>
          <w:p w14:paraId="478693F4" w14:textId="10799AEB" w:rsidR="00FA2365" w:rsidRPr="001D1D30" w:rsidRDefault="004D378F" w:rsidP="00FA2365">
            <w:pPr>
              <w:pStyle w:val="TabelleText"/>
              <w:rPr>
                <w:lang w:val="en-US"/>
              </w:rPr>
            </w:pPr>
            <w:r w:rsidRPr="001D1D30">
              <w:rPr>
                <w:lang w:val="en-US"/>
              </w:rPr>
              <w:t>mortality</w:t>
            </w:r>
            <w:r w:rsidR="00FA2365" w:rsidRPr="001D1D30">
              <w:rPr>
                <w:lang w:val="en-US"/>
              </w:rPr>
              <w:t xml:space="preserve"> (SOFA &gt;10) better under CRRT</w:t>
            </w:r>
          </w:p>
          <w:p w14:paraId="10E6D382" w14:textId="7B04D929" w:rsidR="00FA2365" w:rsidRPr="001D1D30" w:rsidRDefault="004D378F" w:rsidP="00FA2365">
            <w:pPr>
              <w:pStyle w:val="TabelleText"/>
              <w:rPr>
                <w:lang w:val="en-US"/>
              </w:rPr>
            </w:pPr>
            <w:r w:rsidRPr="001D1D30">
              <w:rPr>
                <w:lang w:val="en-US"/>
              </w:rPr>
              <w:lastRenderedPageBreak/>
              <w:t>mortality</w:t>
            </w:r>
            <w:r w:rsidR="00FA2365" w:rsidRPr="001D1D30">
              <w:rPr>
                <w:lang w:val="en-US"/>
              </w:rPr>
              <w:t xml:space="preserve"> (SOFA &lt;10 </w:t>
            </w:r>
            <w:r w:rsidR="00DC6972">
              <w:rPr>
                <w:lang w:val="en-US"/>
              </w:rPr>
              <w:t>IHD</w:t>
            </w:r>
            <w:r w:rsidR="00FA2365" w:rsidRPr="001D1D30">
              <w:rPr>
                <w:lang w:val="en-US"/>
              </w:rPr>
              <w:t xml:space="preserve"> better</w:t>
            </w:r>
          </w:p>
          <w:p w14:paraId="2C039179" w14:textId="06388DF9" w:rsidR="00FA2365" w:rsidRPr="001D1D30" w:rsidRDefault="00E22999" w:rsidP="00FA2365">
            <w:pPr>
              <w:pStyle w:val="TabelleText"/>
              <w:rPr>
                <w:lang w:val="en-US"/>
              </w:rPr>
            </w:pPr>
            <w:r w:rsidRPr="001D1D30">
              <w:rPr>
                <w:i/>
                <w:lang w:val="en-US"/>
              </w:rPr>
              <w:t>Relaxation</w:t>
            </w:r>
            <w:r w:rsidR="00FA2365" w:rsidRPr="001D1D30">
              <w:rPr>
                <w:lang w:val="en-US"/>
              </w:rPr>
              <w:t xml:space="preserve"> equals</w:t>
            </w:r>
          </w:p>
        </w:tc>
      </w:tr>
      <w:tr w:rsidR="00FA2365" w:rsidRPr="001D1D30" w14:paraId="269832FA" w14:textId="77777777" w:rsidTr="00FA2365">
        <w:trPr>
          <w:trHeight w:val="293"/>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9B2542" w14:textId="54AF7F03" w:rsidR="00FA2365" w:rsidRPr="000F41B6" w:rsidRDefault="00EF1358" w:rsidP="00EF1358">
            <w:pPr>
              <w:pStyle w:val="TabelleText"/>
              <w:rPr>
                <w:lang w:val="en-US"/>
              </w:rPr>
            </w:pPr>
            <w:r w:rsidRPr="000F41B6">
              <w:rPr>
                <w:lang w:val="en-US"/>
              </w:rPr>
              <w:fldChar w:fldCharType="begin">
                <w:fldData xml:space="preserve">PEVuZE5vdGU+PENpdGU+PEF1dGhvcj5Lb3luZXI8L0F1dGhvcj48WWVhcj4yMDI0PC9ZZWFyPjxS
ZWNOdW0+MjA3ODwvUmVjTnVtPjxEaXNwbGF5VGV4dD48c3R5bGUgZmFjZT0iaXRhbGljIiBmb250
PSJUaW1lcyBOZXcgUm9tYW4iIHNpemU9IjEyIj5Lb3luZXIgMjAyNCAoMTEyKTwvc3R5bGU+PC9E
aXNwbGF5VGV4dD48cmVjb3JkPjxyZWMtbnVtYmVyPjIwNzg8L3JlYy1udW1iZXI+PGZvcmVpZ24t
a2V5cz48a2V5IGFwcD0iRU4iIGRiLWlkPSJhc3hkZjV4dDQ5eHc1dmVmd3d0dndzZDcyNWFwcHB4
cjI5MnYiIHRpbWVzdGFtcD0iMTcyNTg4NTA3MSI+MjA3ODwva2V5PjwvZm9yZWlnbi1rZXlzPjxy
ZWYtdHlwZSBuYW1lPSJKb3VybmFsIEFydGljbGUiPjE3PC9yZWYtdHlwZT48Y29udHJpYnV0b3Jz
PjxhdXRob3JzPjxhdXRob3I+S295bmVyLCBKLiBMLjwvYXV0aG9yPjxhdXRob3I+TWFja2V5LCBS
LiBILjwvYXV0aG9yPjxhdXRob3I+RWNoZXZlcnJpLCBKLjwvYXV0aG9yPjxhdXRob3I+Um9zZW50
aGFsLCBOLiBBLjwvYXV0aG9yPjxhdXRob3I+Q2FyYWJ1ZW5hLCBMLiBBLjwvYXV0aG9yPjxhdXRo
b3I+QnJvbnNvbi1Mb3dlLCBELjwvYXV0aG9yPjxhdXRob3I+SGFyZW5za2ksIEsuPC9hdXRob3I+
PGF1dGhvcj5OZXlyYSwgSi4gQS48L2F1dGhvcj48L2F1dGhvcnM+PC9jb250cmlidXRvcnM+PGF1
dGgtYWRkcmVzcz5TZWN0aW9uIG9mIE5lcGhyb2xvZ3ksIFVuaXZlcnNpdHkgb2YgQ2hpY2Fnbywg
Q2hpY2FnbywgSUwsIFVTQS4mI3hEO1ByZW1pZXIsIEluYy4sIFBJTkMgQUkgQXBwbGllZCBTY2ll
bmNlcywgQ2hhcmxvdHRlLCBOQywgVVNBOyBEZXBhcnRtZW50IG9mIEVwaWRlbWlvbG9neSwgVW5p
dmVyc2l0eSBvZiBQaXR0c2J1cmdoIFNjaG9vbCBvZiBQdWJsaWMgSGVhbHRoLCBQaXR0c2J1cmdo
LCBQQSwgVVNBLiBFbGVjdHJvbmljIGFkZHJlc3M6IHJhY2hlbF9tYWNrZXlAcHJlbWllcmluYy5j
b20uJiN4RDtCYXh0ZXIgSGVhbHRoY2FyZSwgR2xvYmFsIE1lZGljYWwgQWZmYWlycywgRGVlcmZp
ZWxkLCBJTCwgVVNBLiYjeEQ7UHJlbWllciwgSW5jLiwgUElOQyBBSSBBcHBsaWVkIFNjaWVuY2Vz
LCBDaGFybG90dGUsIE5DLCBVU0EuJiN4RDtCYXh0ZXIgRGV1dHNjaGxhbmQgR21iSCwgVW50ZXJz
Y2hsZWlzc2hlaW0sIEdlcm1hbnkuJiN4RDtVbml2ZXJzaXR5IG9mIEFsYWJhbWEgYXQgQmlybWlu
Z2hhbSwgQmlybWluZ2hhbSwgQUwsIFVTQS48L2F1dGgtYWRkcmVzcz48dGl0bGVzPjx0aXRsZT5J
bml0aWFsIHJlbmFsIHJlcGxhY2VtZW50IHRoZXJhcHkgKFJSVCkgbW9kYWxpdHkgYXNzb2NpYXRl
cyB3aXRoIDkwLWRheSBwb3N0ZGlzY2hhcmdlIFJSVCBkZXBlbmRlbmNlIGluIGNyaXRpY2FsbHkg
aWxsIEFLSSBzdXJ2aXZvcnM8L3RpdGxlPjxzZWNvbmRhcnktdGl0bGU+SiBDcml0IENhcmU8L3Nl
Y29uZGFyeS10aXRsZT48L3RpdGxlcz48cGVyaW9kaWNhbD48ZnVsbC10aXRsZT5KIENyaXQgQ2Fy
ZTwvZnVsbC10aXRsZT48L3BlcmlvZGljYWw+PHBhZ2VzPjE1NDc2NDwvcGFnZXM+PHZvbHVtZT44
Mjwvdm9sdW1lPjxlZGl0aW9uPjIwMjQwMzA4PC9lZGl0aW9uPjxrZXl3b3Jkcz48a2V5d29yZD5I
dW1hbnM8L2tleXdvcmQ+PGtleXdvcmQ+KkFjdXRlIEtpZG5leSBJbmp1cnkvdGhlcmFweS9tb3J0
YWxpdHk8L2tleXdvcmQ+PGtleXdvcmQ+TWFsZTwva2V5d29yZD48a2V5d29yZD5GZW1hbGU8L2tl
eXdvcmQ+PGtleXdvcmQ+TWlkZGxlIEFnZWQ8L2tleXdvcmQ+PGtleXdvcmQ+KkNyaXRpY2FsIEls
bG5lc3M8L2tleXdvcmQ+PGtleXdvcmQ+QWdlZDwva2V5d29yZD48a2V5d29yZD4qUGF0aWVudCBE
aXNjaGFyZ2U8L2tleXdvcmQ+PGtleXdvcmQ+KlJlbmFsIFJlcGxhY2VtZW50IFRoZXJhcHkvbWV0
aG9kcy9zdGF0aXN0aWNzICZhbXA7IG51bWVyaWNhbCBkYXRhPC9rZXl3b3JkPjxrZXl3b3JkPklu
dGVuc2l2ZSBDYXJlIFVuaXRzL3N0YXRpc3RpY3MgJmFtcDsgbnVtZXJpY2FsIGRhdGE8L2tleXdv
cmQ+PGtleXdvcmQ+QWR1bHQ8L2tleXdvcmQ+PGtleXdvcmQ+U3Vydml2b3JzPC9rZXl3b3JkPjxr
ZXl3b3JkPkNvbnRpbnVvdXMgUmVuYWwgUmVwbGFjZW1lbnQgVGhlcmFweS9tZXRob2RzPC9rZXl3
b3JkPjxrZXl3b3JkPlVuaXRlZCBTdGF0ZXM8L2tleXdvcmQ+PGtleXdvcmQ+UmV0cm9zcGVjdGl2
ZSBTdHVkaWVzPC9rZXl3b3JkPjxrZXl3b3JkPkFjdXRlIGtpZG5leSBpbmp1cnk8L2tleXdvcmQ+
PGtleXdvcmQ+Q29udGludW91cyByZW5hbCByZXBsYWNlbWVudCB0aGVyYXB5IChDUlJUKTwva2V5
d29yZD48a2V5d29yZD5JbnRlcm1pdHRlbnQgaGVtb2RpYWx5c2lzIChJSEQpPC9rZXl3b3JkPjxr
ZXl3b3JkPlJSVCBkZXBlbmRlbmNlPC9rZXl3b3JkPjxrZXl3b3JkPlJSVCBtb2RhbGl0eTwva2V5
d29yZD48L2tleXdvcmRzPjxkYXRlcz48eWVhcj4yMDI0PC95ZWFyPjxwdWItZGF0ZXM+PGRhdGU+
QXVnPC9kYXRlPjwvcHViLWRhdGVzPjwvZGF0ZXM+PGlzYm4+MTU1Ny04NjE1IChFbGVjdHJvbmlj
KSYjeEQ7MDg4My05NDQxIChMaW5raW5nKTwvaXNibj48YWNjZXNzaW9uLW51bT4zODQ2MDI5NTwv
YWNjZXNzaW9uLW51bT48dXJscz48cmVsYXRlZC11cmxzPjx1cmw+aHR0cHM6Ly93d3cubmNiaS5u
bG0ubmloLmdvdi9wdWJtZWQvMzg0NjAyOTU8L3VybD48L3JlbGF0ZWQtdXJscz48L3VybHM+PGN1
c3RvbTE+RGVjbGFyYXRpb24gb2YgQ29tcGV0aW5nIEludGVyZXN0IEpMSyBoYXMgcmVjZWl2ZWQg
Y29uc3VsdGFudCBmZWVzIGZyb20gQmF4dGVyIGFuZCBCaW9tZXJpZXV4IGFuZCBSZXNlYXJjaCBm
dW5kaW5nIGZyb20gQmlvbWVyaWV1eCBhbmQgRnJlc2VuaXVzIE1lZGljYWwuIEpBTiBoYXMgcmVj
ZWl2ZWQgY29uc3VsdGFudCBmZWVzIGZyb20gQmF4dGVyLCBWaWZvciBQaGFybWEsIGFuZCBPdXRz
ZXQgTWVkaWNhbC4gUkhNLCBOQVIsIGFuZCBMQUMgYXJlIGZ1bGwtdGltZSBlbXBsb3llZXMgb2Yg
UHJlbWllciwgSW5jLiwgd2hpY2ggcmVjZWl2ZWQgcGF5bWVudCBmcm9tIEJheHRlciBIZWFsdGhj
YXJlIHRvIGNvbmR1Y3QgdGhlIHN0dWR5IGFuZCBoYXZlIG5vIGNvbXBldGluZyBpbnRlcmVzdHMg
d2l0aCByZXNwZWN0IHRvIHRoZSBzdHVkeS4gSkUsIEtIIGFuZCBEQkwgYXJlIGZ1bGwtdGltZSBl
bXBsb3llZXMgb2YgQmF4dGVyIEludGVybmF0aW9uYWwgd2l0aCBvd25lcnNoaXAgaW50ZXJlc3Rz
LiBUaGUgYXV0aG9ycyByZXBvcnQgbm8gb3RoZXIgY29uZmxpY3RzIG9mIGludGVyZXN0IHdpdGgg
dGhpcyB3b3JrLjwvY3VzdG9tMT48ZWxlY3Ryb25pYy1yZXNvdXJjZS1udW0+MTAuMTAxNi9qLmpj
cmMuMjAyNC4xNTQ3NjQ8L2VsZWN0cm9uaWMtcmVzb3VyY2UtbnVtPjxyZW1vdGUtZGF0YWJhc2Ut
bmFtZT5NZWRsaW5lPC9yZW1vdGUtZGF0YWJhc2UtbmFtZT48cmVtb3RlLWRhdGFiYXNlLXByb3Zp
ZGVyPk5MTTwvcmVtb3RlLWRhdGFiYXNlLXByb3ZpZGVyPjwvcmVjb3JkPjwvQ2l0ZT48L0VuZE5v
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PEVuZE5vdGU+PENpdGU+PEF1dGhvcj5Lb3luZXI8L0F1dGhvcj48WWVhcj4yMDI0PC9ZZWFyPjxS
ZWNOdW0+MjA3ODwvUmVjTnVtPjxEaXNwbGF5VGV4dD48c3R5bGUgZmFjZT0iaXRhbGljIiBmb250
PSJUaW1lcyBOZXcgUm9tYW4iIHNpemU9IjEyIj5Lb3luZXIgMjAyNCAoMTEyKTwvc3R5bGU+PC9E
aXNwbGF5VGV4dD48cmVjb3JkPjxyZWMtbnVtYmVyPjIwNzg8L3JlYy1udW1iZXI+PGZvcmVpZ24t
a2V5cz48a2V5IGFwcD0iRU4iIGRiLWlkPSJhc3hkZjV4dDQ5eHc1dmVmd3d0dndzZDcyNWFwcHB4
cjI5MnYiIHRpbWVzdGFtcD0iMTcyNTg4NTA3MSI+MjA3ODwva2V5PjwvZm9yZWlnbi1rZXlzPjxy
ZWYtdHlwZSBuYW1lPSJKb3VybmFsIEFydGljbGUiPjE3PC9yZWYtdHlwZT48Y29udHJpYnV0b3Jz
PjxhdXRob3JzPjxhdXRob3I+S295bmVyLCBKLiBMLjwvYXV0aG9yPjxhdXRob3I+TWFja2V5LCBS
LiBILjwvYXV0aG9yPjxhdXRob3I+RWNoZXZlcnJpLCBKLjwvYXV0aG9yPjxhdXRob3I+Um9zZW50
aGFsLCBOLiBBLjwvYXV0aG9yPjxhdXRob3I+Q2FyYWJ1ZW5hLCBMLiBBLjwvYXV0aG9yPjxhdXRo
b3I+QnJvbnNvbi1Mb3dlLCBELjwvYXV0aG9yPjxhdXRob3I+SGFyZW5za2ksIEsuPC9hdXRob3I+
PGF1dGhvcj5OZXlyYSwgSi4gQS48L2F1dGhvcj48L2F1dGhvcnM+PC9jb250cmlidXRvcnM+PGF1
dGgtYWRkcmVzcz5TZWN0aW9uIG9mIE5lcGhyb2xvZ3ksIFVuaXZlcnNpdHkgb2YgQ2hpY2Fnbywg
Q2hpY2FnbywgSUwsIFVTQS4mI3hEO1ByZW1pZXIsIEluYy4sIFBJTkMgQUkgQXBwbGllZCBTY2ll
bmNlcywgQ2hhcmxvdHRlLCBOQywgVVNBOyBEZXBhcnRtZW50IG9mIEVwaWRlbWlvbG9neSwgVW5p
dmVyc2l0eSBvZiBQaXR0c2J1cmdoIFNjaG9vbCBvZiBQdWJsaWMgSGVhbHRoLCBQaXR0c2J1cmdo
LCBQQSwgVVNBLiBFbGVjdHJvbmljIGFkZHJlc3M6IHJhY2hlbF9tYWNrZXlAcHJlbWllcmluYy5j
b20uJiN4RDtCYXh0ZXIgSGVhbHRoY2FyZSwgR2xvYmFsIE1lZGljYWwgQWZmYWlycywgRGVlcmZp
ZWxkLCBJTCwgVVNBLiYjeEQ7UHJlbWllciwgSW5jLiwgUElOQyBBSSBBcHBsaWVkIFNjaWVuY2Vz
LCBDaGFybG90dGUsIE5DLCBVU0EuJiN4RDtCYXh0ZXIgRGV1dHNjaGxhbmQgR21iSCwgVW50ZXJz
Y2hsZWlzc2hlaW0sIEdlcm1hbnkuJiN4RDtVbml2ZXJzaXR5IG9mIEFsYWJhbWEgYXQgQmlybWlu
Z2hhbSwgQmlybWluZ2hhbSwgQUwsIFVTQS48L2F1dGgtYWRkcmVzcz48dGl0bGVzPjx0aXRsZT5J
bml0aWFsIHJlbmFsIHJlcGxhY2VtZW50IHRoZXJhcHkgKFJSVCkgbW9kYWxpdHkgYXNzb2NpYXRl
cyB3aXRoIDkwLWRheSBwb3N0ZGlzY2hhcmdlIFJSVCBkZXBlbmRlbmNlIGluIGNyaXRpY2FsbHkg
aWxsIEFLSSBzdXJ2aXZvcnM8L3RpdGxlPjxzZWNvbmRhcnktdGl0bGU+SiBDcml0IENhcmU8L3Nl
Y29uZGFyeS10aXRsZT48L3RpdGxlcz48cGVyaW9kaWNhbD48ZnVsbC10aXRsZT5KIENyaXQgQ2Fy
ZTwvZnVsbC10aXRsZT48L3BlcmlvZGljYWw+PHBhZ2VzPjE1NDc2NDwvcGFnZXM+PHZvbHVtZT44
Mjwvdm9sdW1lPjxlZGl0aW9uPjIwMjQwMzA4PC9lZGl0aW9uPjxrZXl3b3Jkcz48a2V5d29yZD5I
dW1hbnM8L2tleXdvcmQ+PGtleXdvcmQ+KkFjdXRlIEtpZG5leSBJbmp1cnkvdGhlcmFweS9tb3J0
YWxpdHk8L2tleXdvcmQ+PGtleXdvcmQ+TWFsZTwva2V5d29yZD48a2V5d29yZD5GZW1hbGU8L2tl
eXdvcmQ+PGtleXdvcmQ+TWlkZGxlIEFnZWQ8L2tleXdvcmQ+PGtleXdvcmQ+KkNyaXRpY2FsIEls
bG5lc3M8L2tleXdvcmQ+PGtleXdvcmQ+QWdlZDwva2V5d29yZD48a2V5d29yZD4qUGF0aWVudCBE
aXNjaGFyZ2U8L2tleXdvcmQ+PGtleXdvcmQ+KlJlbmFsIFJlcGxhY2VtZW50IFRoZXJhcHkvbWV0
aG9kcy9zdGF0aXN0aWNzICZhbXA7IG51bWVyaWNhbCBkYXRhPC9rZXl3b3JkPjxrZXl3b3JkPklu
dGVuc2l2ZSBDYXJlIFVuaXRzL3N0YXRpc3RpY3MgJmFtcDsgbnVtZXJpY2FsIGRhdGE8L2tleXdv
cmQ+PGtleXdvcmQ+QWR1bHQ8L2tleXdvcmQ+PGtleXdvcmQ+U3Vydml2b3JzPC9rZXl3b3JkPjxr
ZXl3b3JkPkNvbnRpbnVvdXMgUmVuYWwgUmVwbGFjZW1lbnQgVGhlcmFweS9tZXRob2RzPC9rZXl3
b3JkPjxrZXl3b3JkPlVuaXRlZCBTdGF0ZXM8L2tleXdvcmQ+PGtleXdvcmQ+UmV0cm9zcGVjdGl2
ZSBTdHVkaWVzPC9rZXl3b3JkPjxrZXl3b3JkPkFjdXRlIGtpZG5leSBpbmp1cnk8L2tleXdvcmQ+
PGtleXdvcmQ+Q29udGludW91cyByZW5hbCByZXBsYWNlbWVudCB0aGVyYXB5IChDUlJUKTwva2V5
d29yZD48a2V5d29yZD5JbnRlcm1pdHRlbnQgaGVtb2RpYWx5c2lzIChJSEQpPC9rZXl3b3JkPjxr
ZXl3b3JkPlJSVCBkZXBlbmRlbmNlPC9rZXl3b3JkPjxrZXl3b3JkPlJSVCBtb2RhbGl0eTwva2V5
d29yZD48L2tleXdvcmRzPjxkYXRlcz48eWVhcj4yMDI0PC95ZWFyPjxwdWItZGF0ZXM+PGRhdGU+
QXVnPC9kYXRlPjwvcHViLWRhdGVzPjwvZGF0ZXM+PGlzYm4+MTU1Ny04NjE1IChFbGVjdHJvbmlj
KSYjeEQ7MDg4My05NDQxIChMaW5raW5nKTwvaXNibj48YWNjZXNzaW9uLW51bT4zODQ2MDI5NTwv
YWNjZXNzaW9uLW51bT48dXJscz48cmVsYXRlZC11cmxzPjx1cmw+aHR0cHM6Ly93d3cubmNiaS5u
bG0ubmloLmdvdi9wdWJtZWQvMzg0NjAyOTU8L3VybD48L3JlbGF0ZWQtdXJscz48L3VybHM+PGN1
c3RvbTE+RGVjbGFyYXRpb24gb2YgQ29tcGV0aW5nIEludGVyZXN0IEpMSyBoYXMgcmVjZWl2ZWQg
Y29uc3VsdGFudCBmZWVzIGZyb20gQmF4dGVyIGFuZCBCaW9tZXJpZXV4IGFuZCBSZXNlYXJjaCBm
dW5kaW5nIGZyb20gQmlvbWVyaWV1eCBhbmQgRnJlc2VuaXVzIE1lZGljYWwuIEpBTiBoYXMgcmVj
ZWl2ZWQgY29uc3VsdGFudCBmZWVzIGZyb20gQmF4dGVyLCBWaWZvciBQaGFybWEsIGFuZCBPdXRz
ZXQgTWVkaWNhbC4gUkhNLCBOQVIsIGFuZCBMQUMgYXJlIGZ1bGwtdGltZSBlbXBsb3llZXMgb2Yg
UHJlbWllciwgSW5jLiwgd2hpY2ggcmVjZWl2ZWQgcGF5bWVudCBmcm9tIEJheHRlciBIZWFsdGhj
YXJlIHRvIGNvbmR1Y3QgdGhlIHN0dWR5IGFuZCBoYXZlIG5vIGNvbXBldGluZyBpbnRlcmVzdHMg
d2l0aCByZXNwZWN0IHRvIHRoZSBzdHVkeS4gSkUsIEtIIGFuZCBEQkwgYXJlIGZ1bGwtdGltZSBl
bXBsb3llZXMgb2YgQmF4dGVyIEludGVybmF0aW9uYWwgd2l0aCBvd25lcnNoaXAgaW50ZXJlc3Rz
LiBUaGUgYXV0aG9ycyByZXBvcnQgbm8gb3RoZXIgY29uZmxpY3RzIG9mIGludGVyZXN0IHdpdGgg
dGhpcyB3b3JrLjwvY3VzdG9tMT48ZWxlY3Ryb25pYy1yZXNvdXJjZS1udW0+MTAuMTAxNi9qLmpj
cmMuMjAyNC4xNTQ3NjQ8L2VsZWN0cm9uaWMtcmVzb3VyY2UtbnVtPjxyZW1vdGUtZGF0YWJhc2Ut
bmFtZT5NZWRsaW5lPC9yZW1vdGUtZGF0YWJhc2UtbmFtZT48cmVtb3RlLWRhdGFiYXNlLXByb3Zp
ZGVyPk5MTTwvcmVtb3RlLWRhdGFiYXNlLXByb3ZpZGVyPjwvcmVjb3JkPjwvQ2l0ZT48L0VuZE5v
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Koyner 2024 (112)</w:t>
            </w:r>
            <w:r w:rsidRPr="000F41B6">
              <w:rPr>
                <w:lang w:val="en-US"/>
              </w:rPr>
              <w:fldChar w:fldCharType="end"/>
            </w:r>
          </w:p>
        </w:tc>
        <w:tc>
          <w:tcPr>
            <w:tcW w:w="3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F10D66" w14:textId="43C4E07B" w:rsidR="00FA2365" w:rsidRPr="001D1D30" w:rsidRDefault="00FA2365" w:rsidP="00FA2365">
            <w:pPr>
              <w:pStyle w:val="TabelleText"/>
              <w:rPr>
                <w:lang w:val="en-US"/>
              </w:rPr>
            </w:pPr>
            <w:r w:rsidRPr="001D1D30">
              <w:rPr>
                <w:lang w:val="en-US"/>
              </w:rPr>
              <w:t>RT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39BD347" w14:textId="72E49F14" w:rsidR="00FA2365" w:rsidRPr="001D1D30" w:rsidRDefault="00FA2365" w:rsidP="00FA2365">
            <w:pPr>
              <w:pStyle w:val="TabelleText"/>
              <w:rPr>
                <w:lang w:val="en-US"/>
              </w:rPr>
            </w:pPr>
            <w:r w:rsidRPr="001D1D30">
              <w:rPr>
                <w:lang w:val="en-US"/>
              </w:rPr>
              <w:t>3.804</w:t>
            </w:r>
          </w:p>
        </w:tc>
        <w:tc>
          <w:tcPr>
            <w:tcW w:w="5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0520BB" w14:textId="47B7BEA5" w:rsidR="00FA2365" w:rsidRPr="001D1D30" w:rsidRDefault="00FA2365" w:rsidP="00FA2365">
            <w:pPr>
              <w:pStyle w:val="TabelleText"/>
              <w:rPr>
                <w:lang w:val="en-US"/>
              </w:rPr>
            </w:pPr>
            <w:r w:rsidRPr="001D1D30">
              <w:rPr>
                <w:lang w:val="en-US"/>
              </w:rPr>
              <w:t>Premier PINC AI Healthcare Database</w:t>
            </w:r>
          </w:p>
        </w:tc>
        <w:tc>
          <w:tcPr>
            <w:tcW w:w="4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19ADDC" w14:textId="5B8077A7" w:rsidR="00FA2365" w:rsidRPr="001D1D30" w:rsidRDefault="00FA2365" w:rsidP="00FA2365">
            <w:pPr>
              <w:pStyle w:val="TabelleText"/>
              <w:rPr>
                <w:lang w:val="en-US"/>
              </w:rPr>
            </w:pPr>
            <w:r w:rsidRPr="001D1D30">
              <w:rPr>
                <w:lang w:val="en-US"/>
              </w:rPr>
              <w:t xml:space="preserve">2740 </w:t>
            </w:r>
            <w:r w:rsidR="00DC6972">
              <w:rPr>
                <w:lang w:val="en-US"/>
              </w:rPr>
              <w:t>IHD</w:t>
            </w:r>
          </w:p>
          <w:p w14:paraId="472FBCAB" w14:textId="77777777" w:rsidR="00FA2365" w:rsidRPr="001D1D30" w:rsidRDefault="00FA2365" w:rsidP="00FA2365">
            <w:pPr>
              <w:pStyle w:val="TabelleText"/>
              <w:rPr>
                <w:lang w:val="en-US"/>
              </w:rPr>
            </w:pPr>
            <w:r w:rsidRPr="001D1D30">
              <w:rPr>
                <w:lang w:val="en-US"/>
              </w:rPr>
              <w:t>1064 CRRT</w:t>
            </w:r>
          </w:p>
          <w:p w14:paraId="6BC5B33F" w14:textId="0D65CDC2" w:rsidR="00FA2365" w:rsidRPr="001D1D30" w:rsidRDefault="00FA2365" w:rsidP="00FA2365">
            <w:pPr>
              <w:pStyle w:val="TabelleText"/>
              <w:rPr>
                <w:lang w:val="en-US"/>
              </w:rPr>
            </w:pPr>
            <w:r w:rsidRPr="001D1D30">
              <w:rPr>
                <w:lang w:val="en-US"/>
              </w:rPr>
              <w:t>On ICU</w:t>
            </w:r>
          </w:p>
        </w:tc>
        <w:tc>
          <w:tcPr>
            <w:tcW w:w="1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A9A31E" w14:textId="77777777" w:rsidR="003E5382" w:rsidRPr="001D1D30" w:rsidRDefault="00FA2365" w:rsidP="00FA2365">
            <w:pPr>
              <w:pStyle w:val="TabelleText"/>
              <w:rPr>
                <w:lang w:val="en-US"/>
              </w:rPr>
            </w:pPr>
            <w:r w:rsidRPr="001D1D30">
              <w:rPr>
                <w:lang w:val="en-US"/>
              </w:rPr>
              <w:t xml:space="preserve">-with CRRT less RRT </w:t>
            </w:r>
            <w:r w:rsidR="00E22999" w:rsidRPr="001D1D30">
              <w:rPr>
                <w:i/>
                <w:lang w:val="en-US"/>
              </w:rPr>
              <w:t>dependency</w:t>
            </w:r>
            <w:r w:rsidR="003E5382" w:rsidRPr="001D1D30">
              <w:rPr>
                <w:lang w:val="en-US"/>
              </w:rPr>
              <w:t xml:space="preserve"> 90d (4.9% vs. 7.4% p = 0.006) OR 0.68 (95%CI 0.47–0.97), p = 0.03. </w:t>
            </w:r>
          </w:p>
          <w:p w14:paraId="4B089DA7" w14:textId="7C2597AD" w:rsidR="00FA2365" w:rsidRPr="001D1D30" w:rsidRDefault="00FA2365" w:rsidP="00FA2365">
            <w:pPr>
              <w:pStyle w:val="TabelleText"/>
              <w:rPr>
                <w:lang w:val="en-US"/>
              </w:rPr>
            </w:pPr>
            <w:r w:rsidRPr="001D1D30">
              <w:rPr>
                <w:lang w:val="en-US"/>
              </w:rPr>
              <w:t xml:space="preserve">CRRT </w:t>
            </w:r>
            <w:r w:rsidR="00D66CFF" w:rsidRPr="001D1D30">
              <w:rPr>
                <w:lang w:val="en-US"/>
              </w:rPr>
              <w:t>pat.</w:t>
            </w:r>
            <w:r w:rsidRPr="001D1D30">
              <w:rPr>
                <w:lang w:val="en-US"/>
              </w:rPr>
              <w:t xml:space="preserve">: </w:t>
            </w:r>
          </w:p>
          <w:p w14:paraId="2494DE7F" w14:textId="300B3DBF" w:rsidR="00FA2365" w:rsidRPr="001D1D30" w:rsidRDefault="00FA2365" w:rsidP="00FA2365">
            <w:pPr>
              <w:pStyle w:val="TabelleText"/>
              <w:rPr>
                <w:lang w:val="en-US"/>
              </w:rPr>
            </w:pPr>
            <w:r w:rsidRPr="001D1D30">
              <w:rPr>
                <w:lang w:val="en-US"/>
              </w:rPr>
              <w:t>-younger, fewer comorbidities, less CKD</w:t>
            </w:r>
          </w:p>
          <w:p w14:paraId="7E2864E8" w14:textId="1E1BD0E3" w:rsidR="00FA2365" w:rsidRPr="001D1D30" w:rsidRDefault="00FA2365" w:rsidP="00FA2365">
            <w:pPr>
              <w:pStyle w:val="TabelleText"/>
              <w:rPr>
                <w:lang w:val="en-US"/>
              </w:rPr>
            </w:pPr>
            <w:r w:rsidRPr="001D1D30">
              <w:rPr>
                <w:lang w:val="en-US"/>
              </w:rPr>
              <w:t xml:space="preserve">-more admissions in large clinics </w:t>
            </w:r>
          </w:p>
          <w:p w14:paraId="6EB41004" w14:textId="7C7AE557" w:rsidR="00FA2365" w:rsidRPr="001D1D30" w:rsidRDefault="00FA2365" w:rsidP="00FA2365">
            <w:pPr>
              <w:pStyle w:val="TabelleText"/>
              <w:rPr>
                <w:lang w:val="en-US"/>
              </w:rPr>
            </w:pPr>
            <w:r w:rsidRPr="001D1D30">
              <w:rPr>
                <w:lang w:val="en-US"/>
              </w:rPr>
              <w:t>-more surgery, sepsis, shock and ventilation</w:t>
            </w:r>
          </w:p>
          <w:p w14:paraId="0CD74D7C" w14:textId="0FE3BB84" w:rsidR="00FA2365" w:rsidRPr="001D1D30" w:rsidRDefault="00FA2365" w:rsidP="00FA2365">
            <w:pPr>
              <w:pStyle w:val="TabelleText"/>
              <w:rPr>
                <w:lang w:val="en-US"/>
              </w:rPr>
            </w:pPr>
            <w:r w:rsidRPr="001D1D30">
              <w:rPr>
                <w:lang w:val="en-US"/>
              </w:rPr>
              <w:t xml:space="preserve">-Change from CRRT to </w:t>
            </w:r>
            <w:r w:rsidR="00DC6972">
              <w:rPr>
                <w:lang w:val="en-US"/>
              </w:rPr>
              <w:t>IHD</w:t>
            </w:r>
            <w:r w:rsidRPr="001D1D30">
              <w:rPr>
                <w:lang w:val="en-US"/>
              </w:rPr>
              <w:t xml:space="preserve"> 34.5%</w:t>
            </w:r>
          </w:p>
          <w:p w14:paraId="1A7A67E8" w14:textId="661D45BF" w:rsidR="00FA2365" w:rsidRPr="00DB1383" w:rsidRDefault="00FA2365" w:rsidP="00FA2365">
            <w:pPr>
              <w:pStyle w:val="TabelleText"/>
            </w:pPr>
            <w:r w:rsidRPr="00DB1383">
              <w:t xml:space="preserve">-LOS ICU CRRT Median 17d vs </w:t>
            </w:r>
            <w:r w:rsidR="00DC6972">
              <w:t>IHD</w:t>
            </w:r>
            <w:r w:rsidRPr="00DB1383">
              <w:t xml:space="preserve"> 11d</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F0F809" w14:textId="286EE445" w:rsidR="00FA2365" w:rsidRPr="001D1D30" w:rsidRDefault="00DE6742" w:rsidP="00FA2365">
            <w:pPr>
              <w:pStyle w:val="TabelleText"/>
              <w:rPr>
                <w:lang w:val="en-US"/>
              </w:rPr>
            </w:pPr>
            <w:r w:rsidRPr="001D1D30">
              <w:rPr>
                <w:lang w:val="en-US"/>
              </w:rPr>
              <w:t xml:space="preserve">good </w:t>
            </w:r>
          </w:p>
        </w:tc>
        <w:tc>
          <w:tcPr>
            <w:tcW w:w="1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68596C" w14:textId="6C962988" w:rsidR="00FA2365" w:rsidRPr="001D1D30" w:rsidRDefault="00FA2365" w:rsidP="00FA2365">
            <w:pPr>
              <w:pStyle w:val="TabelleText"/>
              <w:rPr>
                <w:lang w:val="en-US"/>
              </w:rPr>
            </w:pPr>
            <w:r w:rsidRPr="001D1D30">
              <w:rPr>
                <w:lang w:val="en-US"/>
              </w:rPr>
              <w:t>6/8</w:t>
            </w:r>
          </w:p>
        </w:tc>
        <w:tc>
          <w:tcPr>
            <w:tcW w:w="10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3B4A25" w14:textId="25E00B2C" w:rsidR="00FA2365" w:rsidRPr="001D1D30" w:rsidRDefault="000A0F91" w:rsidP="000A0F91">
            <w:pPr>
              <w:pStyle w:val="TabelleText"/>
              <w:rPr>
                <w:lang w:val="en-US"/>
              </w:rPr>
            </w:pPr>
            <w:r w:rsidRPr="001D1D30">
              <w:rPr>
                <w:lang w:val="en-US"/>
              </w:rPr>
              <w:t>RRT dependence at discharge (26.5% vs. 29.8%, p = 0.04) and at day 90 (4.9% vs. 7.4% p = 0.006), weighted adjusted OR (95% CI): 0.68 (0.47–0.97), p = 0.03.</w:t>
            </w:r>
          </w:p>
        </w:tc>
      </w:tr>
      <w:tr w:rsidR="00FA2365" w:rsidRPr="00DC6972" w14:paraId="69A80511" w14:textId="77777777" w:rsidTr="00FA2365">
        <w:trPr>
          <w:trHeight w:val="293"/>
        </w:trPr>
        <w:tc>
          <w:tcPr>
            <w:tcW w:w="5000" w:type="pct"/>
            <w:gridSpan w:val="9"/>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BE62D64" w14:textId="1FB34B40" w:rsidR="00FA2365" w:rsidRPr="00DC6972" w:rsidRDefault="00FA2365" w:rsidP="00FA2365">
            <w:pPr>
              <w:pStyle w:val="TabelleText"/>
              <w:rPr>
                <w:b/>
                <w:lang w:val="en-US"/>
              </w:rPr>
            </w:pPr>
            <w:r w:rsidRPr="00DC6972">
              <w:rPr>
                <w:b/>
                <w:lang w:val="en-US"/>
              </w:rPr>
              <w:t xml:space="preserve">1 RCT: CONVINT with 252 </w:t>
            </w:r>
            <w:r w:rsidR="00D66CFF" w:rsidRPr="00DC6972">
              <w:rPr>
                <w:b/>
                <w:lang w:val="en-US"/>
              </w:rPr>
              <w:t>pat.</w:t>
            </w:r>
            <w:r w:rsidRPr="00DC6972">
              <w:rPr>
                <w:b/>
                <w:lang w:val="en-US"/>
              </w:rPr>
              <w:t xml:space="preserve"> no difference</w:t>
            </w:r>
          </w:p>
          <w:p w14:paraId="28683EE7" w14:textId="3E3F0F25" w:rsidR="00FA2365" w:rsidRPr="00DC6972" w:rsidRDefault="00FA2365" w:rsidP="00FA2365">
            <w:pPr>
              <w:pStyle w:val="TabelleText"/>
              <w:rPr>
                <w:b/>
                <w:lang w:val="en-US"/>
              </w:rPr>
            </w:pPr>
            <w:r w:rsidRPr="00DC6972">
              <w:rPr>
                <w:b/>
                <w:lang w:val="en-US"/>
              </w:rPr>
              <w:t>5 RT: cumulative 32,398 pts analyzed, of which no difference in collectives with 26,388 pts, better recovery at 6010 CRRT, new RT based on database Koyner 2024</w:t>
            </w:r>
          </w:p>
          <w:p w14:paraId="4241FB22" w14:textId="77777777" w:rsidR="00FA2365" w:rsidRPr="00DC6972" w:rsidRDefault="00FA2365" w:rsidP="00FA2365">
            <w:pPr>
              <w:pStyle w:val="TabelleText"/>
              <w:rPr>
                <w:b/>
                <w:lang w:val="en-US"/>
              </w:rPr>
            </w:pPr>
            <w:r w:rsidRPr="00DC6972">
              <w:rPr>
                <w:b/>
                <w:lang w:val="en-US"/>
              </w:rPr>
              <w:t>1 OT: large French cohort</w:t>
            </w:r>
          </w:p>
          <w:p w14:paraId="784C31AC" w14:textId="77777777" w:rsidR="00FA2365" w:rsidRPr="00DC6972" w:rsidRDefault="00FA2365" w:rsidP="00FA2365">
            <w:pPr>
              <w:pStyle w:val="TabelleText"/>
              <w:rPr>
                <w:b/>
                <w:lang w:val="en-US"/>
              </w:rPr>
            </w:pPr>
            <w:r w:rsidRPr="00DC6972">
              <w:rPr>
                <w:b/>
                <w:lang w:val="en-US"/>
              </w:rPr>
              <w:t>3 posthoc: inappropriate randomizations for research question, unequal collectives (more CRRT)</w:t>
            </w:r>
          </w:p>
          <w:p w14:paraId="1E1A8A06" w14:textId="77777777" w:rsidR="00FA2365" w:rsidRPr="00DC6972" w:rsidRDefault="00FA2365" w:rsidP="00FA2365">
            <w:pPr>
              <w:pStyle w:val="TabelleText"/>
              <w:rPr>
                <w:b/>
                <w:lang w:val="en-US"/>
              </w:rPr>
            </w:pPr>
          </w:p>
          <w:p w14:paraId="7B2DC970" w14:textId="4418B1B7" w:rsidR="00FA2365" w:rsidRPr="00DC6972" w:rsidRDefault="00FA2365" w:rsidP="00FA2365">
            <w:pPr>
              <w:pStyle w:val="TabelleText"/>
              <w:rPr>
                <w:b/>
                <w:lang w:val="en-US"/>
              </w:rPr>
            </w:pPr>
            <w:r w:rsidRPr="00DC6972">
              <w:rPr>
                <w:b/>
                <w:lang w:val="en-US"/>
              </w:rPr>
              <w:t>Data not uniform, but strong trend towards no effect</w:t>
            </w:r>
          </w:p>
          <w:p w14:paraId="2695D5E9" w14:textId="324A0138" w:rsidR="00FA2365" w:rsidRPr="00DC6972" w:rsidRDefault="00FA2365" w:rsidP="00FA2365">
            <w:pPr>
              <w:pStyle w:val="TabelleText"/>
              <w:rPr>
                <w:b/>
                <w:lang w:val="en-US"/>
              </w:rPr>
            </w:pPr>
            <w:r w:rsidRPr="00DC6972">
              <w:rPr>
                <w:b/>
                <w:lang w:val="en-US"/>
              </w:rPr>
              <w:t xml:space="preserve">GRADE </w:t>
            </w:r>
            <w:r w:rsidRPr="00DC6972">
              <w:rPr>
                <w:rFonts w:ascii="Cambria Math" w:hAnsi="Cambria Math" w:cs="Cambria Math"/>
                <w:b/>
                <w:lang w:val="en-US"/>
              </w:rPr>
              <w:t>⊕⊕⊝⊝</w:t>
            </w:r>
            <w:r w:rsidRPr="00DC6972">
              <w:rPr>
                <w:b/>
                <w:lang w:val="en-US"/>
              </w:rPr>
              <w:t xml:space="preserve"> </w:t>
            </w:r>
            <w:r w:rsidR="00680A2F" w:rsidRPr="00DC6972">
              <w:rPr>
                <w:b/>
                <w:lang w:val="en-US"/>
              </w:rPr>
              <w:t>evidence</w:t>
            </w:r>
            <w:r w:rsidRPr="00DC6972">
              <w:rPr>
                <w:b/>
                <w:lang w:val="en-US"/>
              </w:rPr>
              <w:t xml:space="preserve"> </w:t>
            </w:r>
            <w:r w:rsidR="00603B90" w:rsidRPr="00DC6972">
              <w:rPr>
                <w:b/>
                <w:lang w:val="en-US"/>
              </w:rPr>
              <w:t>low</w:t>
            </w:r>
          </w:p>
          <w:p w14:paraId="5D3C07CF" w14:textId="77777777" w:rsidR="00FA2365" w:rsidRPr="00DC6972" w:rsidRDefault="00FA2365" w:rsidP="00FA2365">
            <w:pPr>
              <w:pStyle w:val="TabelleText"/>
              <w:rPr>
                <w:b/>
                <w:lang w:val="en-US"/>
              </w:rPr>
            </w:pPr>
            <w:r w:rsidRPr="00DC6972">
              <w:rPr>
                <w:b/>
                <w:lang w:val="en-US"/>
              </w:rPr>
              <w:t>little controlled-randomized data – one RCT no difference</w:t>
            </w:r>
          </w:p>
          <w:p w14:paraId="63048AEE" w14:textId="77777777" w:rsidR="00FA2365" w:rsidRPr="00DC6972" w:rsidRDefault="00FA2365" w:rsidP="00FA2365">
            <w:pPr>
              <w:pStyle w:val="TabelleText"/>
              <w:rPr>
                <w:b/>
                <w:lang w:val="en-US"/>
              </w:rPr>
            </w:pPr>
            <w:r w:rsidRPr="00DC6972">
              <w:rPr>
                <w:b/>
                <w:lang w:val="en-US"/>
              </w:rPr>
              <w:t>an observational study - CRRT better</w:t>
            </w:r>
          </w:p>
          <w:p w14:paraId="4052BA88" w14:textId="77777777" w:rsidR="00FA2365" w:rsidRPr="00DC6972" w:rsidRDefault="00FA2365" w:rsidP="00FA2365">
            <w:pPr>
              <w:pStyle w:val="TabelleText"/>
              <w:rPr>
                <w:b/>
                <w:lang w:val="en-US"/>
              </w:rPr>
            </w:pPr>
            <w:r w:rsidRPr="00DC6972">
              <w:rPr>
                <w:b/>
                <w:lang w:val="en-US"/>
              </w:rPr>
              <w:t>most RT no difference</w:t>
            </w:r>
          </w:p>
          <w:p w14:paraId="17B72F8D" w14:textId="40CAC6BA" w:rsidR="00FA2365" w:rsidRPr="00DC6972" w:rsidRDefault="00FA2365" w:rsidP="00FA2365">
            <w:pPr>
              <w:pStyle w:val="TabelleText"/>
              <w:rPr>
                <w:b/>
                <w:lang w:val="en-US"/>
              </w:rPr>
            </w:pPr>
            <w:r w:rsidRPr="00DC6972">
              <w:rPr>
                <w:b/>
                <w:lang w:val="en-US"/>
              </w:rPr>
              <w:t>posthoc studies with clear bias – only of very limited use.</w:t>
            </w:r>
          </w:p>
        </w:tc>
      </w:tr>
    </w:tbl>
    <w:p w14:paraId="2BF3B075" w14:textId="77777777" w:rsidR="00314863" w:rsidRPr="001D1D30" w:rsidRDefault="00314863" w:rsidP="00314863">
      <w:pPr>
        <w:rPr>
          <w:rFonts w:asciiTheme="minorHAnsi" w:hAnsiTheme="minorHAnsi"/>
          <w:lang w:val="en-US"/>
        </w:rPr>
      </w:pPr>
    </w:p>
    <w:p w14:paraId="57564807" w14:textId="77777777" w:rsidR="00504998" w:rsidRPr="001D1D30" w:rsidRDefault="00504998">
      <w:pPr>
        <w:jc w:val="left"/>
        <w:rPr>
          <w:rFonts w:asciiTheme="minorHAnsi" w:eastAsiaTheme="majorEastAsia" w:hAnsiTheme="minorHAnsi" w:cstheme="majorBidi"/>
          <w:i/>
          <w:color w:val="365F91" w:themeColor="accent1" w:themeShade="BF"/>
          <w:sz w:val="28"/>
          <w:szCs w:val="26"/>
          <w:lang w:val="en-US"/>
        </w:rPr>
      </w:pPr>
      <w:bookmarkStart w:id="93" w:name="_Toc180402980"/>
      <w:r w:rsidRPr="001D1D30">
        <w:rPr>
          <w:rFonts w:asciiTheme="minorHAnsi" w:hAnsiTheme="minorHAnsi"/>
          <w:lang w:val="en-US"/>
        </w:rPr>
        <w:br w:type="page"/>
      </w:r>
    </w:p>
    <w:p w14:paraId="765A4A3E" w14:textId="6716AD13" w:rsidR="00314863" w:rsidRPr="001D1D30" w:rsidRDefault="008C5214" w:rsidP="00A55822">
      <w:pPr>
        <w:pStyle w:val="berschrift2"/>
      </w:pPr>
      <w:bookmarkStart w:id="94" w:name="_Toc209691430"/>
      <w:r w:rsidRPr="001D1D30">
        <w:lastRenderedPageBreak/>
        <w:t>Systematic Reviews</w:t>
      </w:r>
      <w:r w:rsidR="00314863" w:rsidRPr="001D1D30">
        <w:t xml:space="preserve">: CVVH versus </w:t>
      </w:r>
      <w:r w:rsidR="00DC6972">
        <w:rPr>
          <w:u w:val="single"/>
        </w:rPr>
        <w:t>IHD</w:t>
      </w:r>
      <w:r w:rsidR="00314863" w:rsidRPr="001D1D30">
        <w:t xml:space="preserve"> - Outcome </w:t>
      </w:r>
      <w:r w:rsidR="00314863" w:rsidRPr="001D1D30">
        <w:rPr>
          <w:u w:val="single"/>
        </w:rPr>
        <w:t>hemodynamic stability</w:t>
      </w:r>
      <w:bookmarkEnd w:id="94"/>
      <w:r w:rsidR="00314863" w:rsidRPr="001D1D30">
        <w:rPr>
          <w:u w:val="single"/>
        </w:rPr>
        <w:t xml:space="preserve"> </w:t>
      </w:r>
      <w:bookmarkEnd w:id="93"/>
    </w:p>
    <w:tbl>
      <w:tblPr>
        <w:tblW w:w="5000" w:type="pct"/>
        <w:tblCellMar>
          <w:left w:w="0" w:type="dxa"/>
          <w:right w:w="0" w:type="dxa"/>
        </w:tblCellMar>
        <w:tblLook w:val="0420" w:firstRow="1" w:lastRow="0" w:firstColumn="0" w:lastColumn="0" w:noHBand="0" w:noVBand="1"/>
      </w:tblPr>
      <w:tblGrid>
        <w:gridCol w:w="1864"/>
        <w:gridCol w:w="846"/>
        <w:gridCol w:w="1450"/>
        <w:gridCol w:w="1365"/>
        <w:gridCol w:w="4940"/>
        <w:gridCol w:w="3802"/>
      </w:tblGrid>
      <w:tr w:rsidR="00314863" w:rsidRPr="00DC6972" w14:paraId="017D51E6" w14:textId="77777777" w:rsidTr="008638FC">
        <w:trPr>
          <w:trHeight w:val="390"/>
        </w:trPr>
        <w:tc>
          <w:tcPr>
            <w:tcW w:w="65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0DF2443" w14:textId="77777777" w:rsidR="00314863" w:rsidRPr="00DC6972" w:rsidRDefault="00314863" w:rsidP="00D435E8">
            <w:pPr>
              <w:pStyle w:val="TabelleText"/>
              <w:rPr>
                <w:b/>
                <w:lang w:val="en-US"/>
              </w:rPr>
            </w:pPr>
            <w:r w:rsidRPr="00DC6972">
              <w:rPr>
                <w:b/>
                <w:lang w:val="en-US"/>
              </w:rPr>
              <w:t>Study</w:t>
            </w:r>
          </w:p>
        </w:tc>
        <w:tc>
          <w:tcPr>
            <w:tcW w:w="29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B7EDC02" w14:textId="77777777" w:rsidR="00314863" w:rsidRPr="00DC6972" w:rsidRDefault="00314863" w:rsidP="00D435E8">
            <w:pPr>
              <w:pStyle w:val="TabelleText"/>
              <w:rPr>
                <w:b/>
                <w:lang w:val="en-US"/>
              </w:rPr>
            </w:pPr>
            <w:r w:rsidRPr="00DC6972">
              <w:rPr>
                <w:b/>
                <w:lang w:val="en-US"/>
              </w:rPr>
              <w:t>Design</w:t>
            </w:r>
          </w:p>
        </w:tc>
        <w:tc>
          <w:tcPr>
            <w:tcW w:w="50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CCAFF03" w14:textId="5E02163F" w:rsidR="00314863" w:rsidRPr="00DC6972" w:rsidRDefault="00DC6972" w:rsidP="00D435E8">
            <w:pPr>
              <w:pStyle w:val="TabelleText"/>
              <w:rPr>
                <w:b/>
                <w:lang w:val="en-US"/>
              </w:rPr>
            </w:pPr>
            <w:r w:rsidRPr="00DC6972">
              <w:rPr>
                <w:b/>
                <w:lang w:val="en-US"/>
              </w:rPr>
              <w:t>N</w:t>
            </w:r>
          </w:p>
        </w:tc>
        <w:tc>
          <w:tcPr>
            <w:tcW w:w="47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2A5E39B" w14:textId="77777777" w:rsidR="00314863" w:rsidRPr="00DC6972" w:rsidRDefault="00314863" w:rsidP="00D435E8">
            <w:pPr>
              <w:pStyle w:val="TabelleText"/>
              <w:rPr>
                <w:b/>
                <w:lang w:val="en-US"/>
              </w:rPr>
            </w:pPr>
            <w:r w:rsidRPr="00DC6972">
              <w:rPr>
                <w:b/>
                <w:lang w:val="en-US"/>
              </w:rPr>
              <w:t>Collective</w:t>
            </w:r>
          </w:p>
        </w:tc>
        <w:tc>
          <w:tcPr>
            <w:tcW w:w="173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1197469" w14:textId="07B593D8" w:rsidR="00314863" w:rsidRPr="00DC6972" w:rsidRDefault="00432911" w:rsidP="008638FC">
            <w:pPr>
              <w:pStyle w:val="TabelleText"/>
              <w:rPr>
                <w:b/>
                <w:lang w:val="en-US"/>
              </w:rPr>
            </w:pPr>
            <w:r w:rsidRPr="00DC6972">
              <w:rPr>
                <w:b/>
                <w:lang w:val="en-US"/>
              </w:rPr>
              <w:t xml:space="preserve">Hemodynamic Stability CRRT vs </w:t>
            </w:r>
            <w:r w:rsidR="00DC6972">
              <w:rPr>
                <w:b/>
                <w:lang w:val="en-US"/>
              </w:rPr>
              <w:t>IHD</w:t>
            </w:r>
          </w:p>
        </w:tc>
        <w:tc>
          <w:tcPr>
            <w:tcW w:w="133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89399BA" w14:textId="77777777" w:rsidR="00314863" w:rsidRPr="00DC6972" w:rsidRDefault="00314863" w:rsidP="00D435E8">
            <w:pPr>
              <w:pStyle w:val="TabelleText"/>
              <w:rPr>
                <w:b/>
                <w:lang w:val="en-US"/>
              </w:rPr>
            </w:pPr>
            <w:r w:rsidRPr="00DC6972">
              <w:rPr>
                <w:b/>
                <w:lang w:val="en-US"/>
              </w:rPr>
              <w:t>Notes</w:t>
            </w:r>
          </w:p>
        </w:tc>
      </w:tr>
      <w:tr w:rsidR="00314863" w:rsidRPr="001D1D30" w14:paraId="31123CB0" w14:textId="77777777" w:rsidTr="008638FC">
        <w:trPr>
          <w:trHeight w:val="628"/>
        </w:trPr>
        <w:tc>
          <w:tcPr>
            <w:tcW w:w="6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BB8DC4" w14:textId="689CB119"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&lt;EndNote&gt;&lt;Cite&gt;&lt;Author&gt;Rabindranath&lt;/Author&gt;&lt;Year&gt;2007&lt;/Year&gt;&lt;RecNum&gt;402&lt;/RecNum&gt;&lt;DisplayText&gt;&lt;style face="italic" font="Times New Roman" size="12"&gt;Rabindranath 2007 (165)&lt;/style&gt;&lt;/DisplayText&gt;&lt;record&gt;&lt;rec-number&gt;402&lt;/rec-number&gt;&lt;foreign-keys&gt;&lt;key app="EN" db-id="asxdf5xt49xw5vefwwtvwsd725apppxr292v" timestamp="1724313758"&gt;402&lt;/key&gt;&lt;/foreign-keys&gt;&lt;ref-type name="Journal Article"&gt;17&lt;/ref-type&gt;&lt;contributors&gt;&lt;authors&gt;&lt;author&gt;Rabindranath, K.&lt;/author&gt;&lt;author&gt;Adams, J.&lt;/author&gt;&lt;author&gt;Macleod, A. M.&lt;/author&gt;&lt;author&gt;Muirhead, N.&lt;/author&gt;&lt;/authors&gt;&lt;/contributors&gt;&lt;auth-address&gt;Churchill Hospital, Renal Unit, Oxford, UK, OX3 7LJ. ksrabi@yahoo.co.uk&lt;/auth-address&gt;&lt;titles&gt;&lt;title&gt;Intermittent versus continuous renal replacement therapy for acute renal failure in adults&lt;/title&gt;&lt;secondary-title&gt;Cochrane Database Syst Rev&lt;/secondary-title&gt;&lt;/titles&gt;&lt;periodical&gt;&lt;full-title&gt;Cochrane Database Syst Rev&lt;/full-title&gt;&lt;/periodical&gt;&lt;pages&gt;CD003773&lt;/pages&gt;&lt;number&gt;3&lt;/number&gt;&lt;edition&gt;20070718&lt;/edition&gt;&lt;keywords&gt;&lt;keyword&gt;Acute Kidney Injury/*therapy&lt;/keyword&gt;&lt;keyword&gt;Adult&lt;/keyword&gt;&lt;keyword&gt;Hemodiafiltration/methods&lt;/keyword&gt;&lt;keyword&gt;Humans&lt;/keyword&gt;&lt;keyword&gt;Randomized Controlled Trials as Topic&lt;/keyword&gt;&lt;keyword&gt;Renal Dialysis/*methods&lt;/keyword&gt;&lt;keyword&gt;Renal Replacement Therapy/methods&lt;/keyword&gt;&lt;/keywords&gt;&lt;dates&gt;&lt;year&gt;2007&lt;/year&gt;&lt;pub-dates&gt;&lt;date&gt;Jul 18&lt;/date&gt;&lt;/pub-dates&gt;&lt;/dates&gt;&lt;isbn&gt;1469-493X (Electronic)&amp;#xD;1361-6137 (Linking)&lt;/isbn&gt;&lt;accession-num&gt;17636735&lt;/accession-num&gt;&lt;work-type&gt;SR Cochrane&lt;/work-type&gt;&lt;reviewed-item&gt;AJ&lt;/reviewed-item&gt;&lt;urls&gt;&lt;related-urls&gt;&lt;url&gt;https://www.ncbi.nlm.nih.gov/pubmed/17636735&lt;/url&gt;&lt;/related-urls&gt;&lt;/urls&gt;&lt;electronic-resource-num&gt;10.1002/14651858.CD003773.pub3&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Rabindranath 2007 (165)</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3A6E4D" w14:textId="77777777" w:rsidR="00314863" w:rsidRPr="001D1D30" w:rsidRDefault="00314863" w:rsidP="00D435E8">
            <w:pPr>
              <w:pStyle w:val="TabelleText"/>
              <w:rPr>
                <w:lang w:val="en-US"/>
              </w:rPr>
            </w:pPr>
            <w:r w:rsidRPr="001D1D30">
              <w:rPr>
                <w:lang w:val="en-US"/>
              </w:rPr>
              <w:t>SR</w:t>
            </w:r>
          </w:p>
        </w:tc>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A63398" w14:textId="50B47B6A" w:rsidR="00314863" w:rsidRPr="001D1D30" w:rsidRDefault="00314863" w:rsidP="00D435E8">
            <w:pPr>
              <w:pStyle w:val="TabelleText"/>
              <w:rPr>
                <w:lang w:val="en-US"/>
              </w:rPr>
            </w:pPr>
            <w:r w:rsidRPr="001D1D30">
              <w:rPr>
                <w:lang w:val="en-US"/>
              </w:rPr>
              <w:t>1550</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165432" w14:textId="77777777" w:rsidR="00314863" w:rsidRPr="001D1D30" w:rsidRDefault="00314863" w:rsidP="00D435E8">
            <w:pPr>
              <w:pStyle w:val="TabelleText"/>
              <w:rPr>
                <w:lang w:val="en-US"/>
              </w:rPr>
            </w:pPr>
            <w:r w:rsidRPr="001D1D30">
              <w:rPr>
                <w:lang w:val="en-US"/>
              </w:rPr>
              <w:t>15 RCTs</w:t>
            </w:r>
          </w:p>
          <w:p w14:paraId="43A8ACF3" w14:textId="77777777" w:rsidR="00314863" w:rsidRPr="001D1D30" w:rsidRDefault="00314863" w:rsidP="00D435E8">
            <w:pPr>
              <w:pStyle w:val="TabelleText"/>
              <w:rPr>
                <w:lang w:val="en-US"/>
              </w:rPr>
            </w:pPr>
            <w:r w:rsidRPr="001D1D30">
              <w:rPr>
                <w:lang w:val="en-US"/>
              </w:rPr>
              <w:t>to 10/2006</w:t>
            </w:r>
          </w:p>
        </w:tc>
        <w:tc>
          <w:tcPr>
            <w:tcW w:w="17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FFB541" w14:textId="7DDB64AF" w:rsidR="00314863" w:rsidRPr="001D1D30" w:rsidRDefault="00314863" w:rsidP="00D435E8">
            <w:pPr>
              <w:pStyle w:val="TabelleText"/>
              <w:rPr>
                <w:lang w:val="en-US"/>
              </w:rPr>
            </w:pPr>
            <w:r w:rsidRPr="001D1D30">
              <w:rPr>
                <w:lang w:val="en-US"/>
              </w:rPr>
              <w:t>-hem</w:t>
            </w:r>
            <w:r w:rsidR="00DE6742" w:rsidRPr="001D1D30">
              <w:rPr>
                <w:lang w:val="en-US"/>
              </w:rPr>
              <w:t>odynamic</w:t>
            </w:r>
            <w:r w:rsidRPr="001D1D30">
              <w:rPr>
                <w:lang w:val="en-US"/>
              </w:rPr>
              <w:t xml:space="preserve"> </w:t>
            </w:r>
            <w:r w:rsidR="00DE6742" w:rsidRPr="001D1D30">
              <w:rPr>
                <w:lang w:val="en-US"/>
              </w:rPr>
              <w:t>s</w:t>
            </w:r>
            <w:r w:rsidRPr="001D1D30">
              <w:rPr>
                <w:lang w:val="en-US"/>
              </w:rPr>
              <w:t>tability: RR 0.48 (95%CI 0.1-2.28) – only 2 studies with 110 pts</w:t>
            </w:r>
          </w:p>
          <w:p w14:paraId="44D94353" w14:textId="0C0278C5" w:rsidR="00314863" w:rsidRPr="001D1D30" w:rsidRDefault="00314863" w:rsidP="00D435E8">
            <w:pPr>
              <w:pStyle w:val="TabelleText"/>
              <w:rPr>
                <w:lang w:val="en-US"/>
              </w:rPr>
            </w:pPr>
            <w:r w:rsidRPr="001D1D30">
              <w:rPr>
                <w:lang w:val="en-US"/>
              </w:rPr>
              <w:t>-</w:t>
            </w:r>
            <w:r w:rsidR="00DE6742" w:rsidRPr="001D1D30">
              <w:rPr>
                <w:lang w:val="en-US"/>
              </w:rPr>
              <w:t>h</w:t>
            </w:r>
            <w:r w:rsidRPr="001D1D30">
              <w:rPr>
                <w:lang w:val="en-US"/>
              </w:rPr>
              <w:t xml:space="preserve">ypotension: RR0.92 (95%CI 0.72-1.16) – 3 </w:t>
            </w:r>
            <w:r w:rsidR="00DE6742" w:rsidRPr="001D1D30">
              <w:rPr>
                <w:lang w:val="en-US"/>
              </w:rPr>
              <w:t>studies</w:t>
            </w:r>
            <w:r w:rsidRPr="001D1D30">
              <w:rPr>
                <w:lang w:val="en-US"/>
              </w:rPr>
              <w:t xml:space="preserve"> 265 p</w:t>
            </w:r>
            <w:r w:rsidR="00935355">
              <w:rPr>
                <w:lang w:val="en-US"/>
              </w:rPr>
              <w:t>a</w:t>
            </w:r>
            <w:r w:rsidRPr="001D1D30">
              <w:rPr>
                <w:lang w:val="en-US"/>
              </w:rPr>
              <w:t>t</w:t>
            </w:r>
            <w:r w:rsidR="00935355">
              <w:rPr>
                <w:lang w:val="en-US"/>
              </w:rPr>
              <w:t>ients</w:t>
            </w:r>
          </w:p>
          <w:p w14:paraId="5DF89048" w14:textId="573B58D3" w:rsidR="00314863" w:rsidRPr="001D1D30" w:rsidRDefault="00314863" w:rsidP="00D435E8">
            <w:pPr>
              <w:pStyle w:val="TabelleText"/>
              <w:rPr>
                <w:lang w:val="en-US"/>
              </w:rPr>
            </w:pPr>
            <w:r w:rsidRPr="001D1D30">
              <w:rPr>
                <w:lang w:val="en-US"/>
              </w:rPr>
              <w:t xml:space="preserve">-MAP SMD 5.35 (95%CI 1.41-9.29), I2=0%, p=0.01 – 2 studies 56 </w:t>
            </w:r>
            <w:r w:rsidR="00D66CFF" w:rsidRPr="001D1D30">
              <w:rPr>
                <w:lang w:val="en-US"/>
              </w:rPr>
              <w:t>pat.</w:t>
            </w:r>
          </w:p>
        </w:tc>
        <w:tc>
          <w:tcPr>
            <w:tcW w:w="1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C3FEC9" w14:textId="77777777" w:rsidR="00314863" w:rsidRPr="001D1D30" w:rsidRDefault="00314863" w:rsidP="00D435E8">
            <w:pPr>
              <w:pStyle w:val="TabelleText"/>
              <w:rPr>
                <w:lang w:val="en-US"/>
              </w:rPr>
            </w:pPr>
            <w:r w:rsidRPr="001D1D30">
              <w:rPr>
                <w:lang w:val="en-US"/>
              </w:rPr>
              <w:t>CRRT better (little evidence)</w:t>
            </w:r>
          </w:p>
        </w:tc>
      </w:tr>
      <w:tr w:rsidR="00314863" w:rsidRPr="001D1D30" w14:paraId="7498D1F7" w14:textId="77777777" w:rsidTr="008638FC">
        <w:trPr>
          <w:trHeight w:val="262"/>
        </w:trPr>
        <w:tc>
          <w:tcPr>
            <w:tcW w:w="6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AEF359" w14:textId="6500106B"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&lt;EndNote&gt;&lt;Cite&gt;&lt;Author&gt;Pannu&lt;/Author&gt;&lt;Year&gt;2008&lt;/Year&gt;&lt;RecNum&gt;391&lt;/RecNum&gt;&lt;DisplayText&gt;&lt;style face="italic" font="Times New Roman" size="12"&gt;Pannu 2008 (152)&lt;/style&gt;&lt;/DisplayText&gt;&lt;record&gt;&lt;rec-number&gt;391&lt;/rec-number&gt;&lt;foreign-keys&gt;&lt;key app="EN" db-id="asxdf5xt49xw5vefwwtvwsd725apppxr292v" timestamp="1724313758"&gt;391&lt;/key&gt;&lt;/foreign-keys&gt;&lt;ref-type name="Journal Article"&gt;17&lt;/ref-type&gt;&lt;contributors&gt;&lt;authors&gt;&lt;author&gt;Pannu, N.&lt;/author&gt;&lt;author&gt;Klarenbach, S.&lt;/author&gt;&lt;author&gt;Wiebe, N.&lt;/author&gt;&lt;author&gt;Manns, B.&lt;/author&gt;&lt;author&gt;Tonelli, M.&lt;/author&gt;&lt;author&gt;Alberta Kidney Disease, Network&lt;/author&gt;&lt;/authors&gt;&lt;/contributors&gt;&lt;auth-address&gt;Department of Medicine, University of Alberta, Edmonton, Alberta, Canada.&lt;/auth-address&gt;&lt;titles&gt;&lt;title&gt;Renal replacement therapy in patients with acute renal failure: a systematic review&lt;/title&gt;&lt;secondary-title&gt;JAMA&lt;/secondary-title&gt;&lt;/titles&gt;&lt;periodical&gt;&lt;full-title&gt;JAMA&lt;/full-title&gt;&lt;/periodical&gt;&lt;pages&gt;793-805&lt;/pages&gt;&lt;volume&gt;299&lt;/volume&gt;&lt;number&gt;7&lt;/number&gt;&lt;keywords&gt;&lt;keyword&gt;Acute Kidney Injury/*therapy&lt;/keyword&gt;&lt;keyword&gt;Humans&lt;/keyword&gt;&lt;keyword&gt;*Renal Dialysis&lt;/keyword&gt;&lt;/keywords&gt;&lt;dates&gt;&lt;year&gt;2008&lt;/year&gt;&lt;pub-dates&gt;&lt;date&gt;Feb 20&lt;/date&gt;&lt;/pub-dates&gt;&lt;/dates&gt;&lt;isbn&gt;1538-3598 (Electronic)&amp;#xD;0098-7484 (Linking)&lt;/isbn&gt;&lt;accession-num&gt;18285591&lt;/accession-num&gt;&lt;work-type&gt;SR&lt;/work-type&gt;&lt;reviewed-item&gt;AJ&lt;/reviewed-item&gt;&lt;urls&gt;&lt;related-urls&gt;&lt;url&gt;https://www.ncbi.nlm.nih.gov/pubmed/18285591&lt;/url&gt;&lt;url&gt;https://jamanetwork.com/journals/jama/article-abstract/181491&lt;/url&gt;&lt;/related-urls&gt;&lt;/urls&gt;&lt;electronic-resource-num&gt;10.1001/jama.299.7.793&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Pannu 2008 (152)</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BA54C8" w14:textId="77777777" w:rsidR="00314863" w:rsidRPr="001D1D30" w:rsidRDefault="00314863" w:rsidP="00D435E8">
            <w:pPr>
              <w:pStyle w:val="TabelleText"/>
              <w:rPr>
                <w:lang w:val="en-US"/>
              </w:rPr>
            </w:pPr>
            <w:r w:rsidRPr="001D1D30">
              <w:rPr>
                <w:lang w:val="en-US"/>
              </w:rPr>
              <w:t>SR</w:t>
            </w:r>
          </w:p>
        </w:tc>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534004" w14:textId="0BE369B7" w:rsidR="00314863" w:rsidRPr="001D1D30" w:rsidRDefault="00314863" w:rsidP="00D435E8">
            <w:pPr>
              <w:pStyle w:val="TabelleText"/>
              <w:rPr>
                <w:lang w:val="en-US"/>
              </w:rPr>
            </w:pPr>
            <w:r w:rsidRPr="001D1D30">
              <w:rPr>
                <w:lang w:val="en-US"/>
              </w:rPr>
              <w:t xml:space="preserve">3190 </w:t>
            </w:r>
            <w:r w:rsidR="00D66CFF" w:rsidRPr="001D1D30">
              <w:rPr>
                <w:lang w:val="en-US"/>
              </w:rPr>
              <w:t>pat.</w:t>
            </w:r>
            <w:r w:rsidRPr="001D1D30">
              <w:rPr>
                <w:lang w:val="en-US"/>
              </w:rPr>
              <w:t xml:space="preserve"> RCT</w:t>
            </w:r>
          </w:p>
          <w:p w14:paraId="30CBBE9C" w14:textId="60420E8A" w:rsidR="00314863" w:rsidRPr="001D1D30" w:rsidRDefault="00314863" w:rsidP="00D435E8">
            <w:pPr>
              <w:pStyle w:val="TabelleText"/>
              <w:rPr>
                <w:lang w:val="en-US"/>
              </w:rPr>
            </w:pPr>
            <w:r w:rsidRPr="001D1D30">
              <w:rPr>
                <w:lang w:val="en-US"/>
              </w:rPr>
              <w:t>2868 p</w:t>
            </w:r>
            <w:r w:rsidR="00935355">
              <w:rPr>
                <w:lang w:val="en-US"/>
              </w:rPr>
              <w:t>at</w:t>
            </w:r>
            <w:r w:rsidRPr="001D1D30">
              <w:rPr>
                <w:lang w:val="en-US"/>
              </w:rPr>
              <w:t xml:space="preserve"> OTs</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5C2265" w14:textId="77777777" w:rsidR="00314863" w:rsidRPr="001D1D30" w:rsidRDefault="00314863" w:rsidP="00D435E8">
            <w:pPr>
              <w:pStyle w:val="TabelleText"/>
              <w:rPr>
                <w:lang w:val="en-US"/>
              </w:rPr>
            </w:pPr>
            <w:r w:rsidRPr="001D1D30">
              <w:rPr>
                <w:lang w:val="en-US"/>
              </w:rPr>
              <w:t>30 RCTs</w:t>
            </w:r>
          </w:p>
          <w:p w14:paraId="50A02740" w14:textId="77777777" w:rsidR="00314863" w:rsidRPr="001D1D30" w:rsidRDefault="00314863" w:rsidP="00D435E8">
            <w:pPr>
              <w:pStyle w:val="TabelleText"/>
              <w:rPr>
                <w:lang w:val="en-US"/>
              </w:rPr>
            </w:pPr>
            <w:r w:rsidRPr="001D1D30">
              <w:rPr>
                <w:lang w:val="en-US"/>
              </w:rPr>
              <w:t>8 OT</w:t>
            </w:r>
          </w:p>
          <w:p w14:paraId="2B0EA2AF" w14:textId="77777777" w:rsidR="00314863" w:rsidRPr="001D1D30" w:rsidRDefault="00314863" w:rsidP="00D435E8">
            <w:pPr>
              <w:pStyle w:val="TabelleText"/>
              <w:rPr>
                <w:lang w:val="en-US"/>
              </w:rPr>
            </w:pPr>
            <w:r w:rsidRPr="001D1D30">
              <w:rPr>
                <w:lang w:val="en-US"/>
              </w:rPr>
              <w:t>to 10/2007</w:t>
            </w:r>
          </w:p>
        </w:tc>
        <w:tc>
          <w:tcPr>
            <w:tcW w:w="17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83E4A5" w14:textId="40B50CBF" w:rsidR="00314863" w:rsidRPr="001D1D30" w:rsidRDefault="00314863" w:rsidP="00D435E8">
            <w:pPr>
              <w:pStyle w:val="TabelleText"/>
              <w:rPr>
                <w:lang w:val="en-US"/>
              </w:rPr>
            </w:pPr>
            <w:r w:rsidRPr="001D1D30">
              <w:rPr>
                <w:lang w:val="en-US"/>
              </w:rPr>
              <w:t xml:space="preserve">Hypotension RR 0.87 (95%CI 0.68-1.12, I2=0%  - 3 </w:t>
            </w:r>
            <w:r w:rsidR="00DE6742" w:rsidRPr="001D1D30">
              <w:rPr>
                <w:lang w:val="en-US"/>
              </w:rPr>
              <w:t>studies</w:t>
            </w:r>
            <w:r w:rsidRPr="001D1D30">
              <w:rPr>
                <w:lang w:val="en-US"/>
              </w:rPr>
              <w:t>, 389 Pt</w:t>
            </w:r>
          </w:p>
        </w:tc>
        <w:tc>
          <w:tcPr>
            <w:tcW w:w="1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E77C50" w14:textId="705ADD6C" w:rsidR="00314863" w:rsidRPr="001D1D30" w:rsidRDefault="004D378F" w:rsidP="00D435E8">
            <w:pPr>
              <w:pStyle w:val="TabelleText"/>
              <w:rPr>
                <w:lang w:val="en-US"/>
              </w:rPr>
            </w:pPr>
            <w:r w:rsidRPr="001D1D30">
              <w:rPr>
                <w:lang w:val="en-US"/>
              </w:rPr>
              <w:t>no</w:t>
            </w:r>
            <w:r w:rsidR="00347CA1" w:rsidRPr="001D1D30">
              <w:rPr>
                <w:lang w:val="en-US"/>
              </w:rPr>
              <w:t xml:space="preserve"> difference (little evidence)</w:t>
            </w:r>
          </w:p>
        </w:tc>
      </w:tr>
      <w:tr w:rsidR="00314863" w:rsidRPr="001D1D30" w14:paraId="5C942778" w14:textId="77777777" w:rsidTr="008638FC">
        <w:tc>
          <w:tcPr>
            <w:tcW w:w="6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BBE6D2" w14:textId="64F0FB43" w:rsidR="00314863" w:rsidRPr="000F41B6" w:rsidRDefault="00EF1358" w:rsidP="00EF1358">
            <w:pPr>
              <w:pStyle w:val="TabelleText"/>
              <w:rPr>
                <w:lang w:val="en-US"/>
              </w:rPr>
            </w:pPr>
            <w:r w:rsidRPr="000F41B6">
              <w:rPr>
                <w:lang w:val="en-US"/>
              </w:rPr>
              <w:fldChar w:fldCharType="begin">
                <w:fldData xml:space="preserve">PEVuZE5vdGU+PENpdGU+PEF1dGhvcj5aaGFuZzwvQXV0aG9yPjxZZWFyPjIwMTU8L1llYXI+PFJl
Y051bT4zOTk8L1JlY051bT48RGlzcGxheVRleHQ+PHN0eWxlIGZhY2U9Iml0YWxpYyIgZm9udD0i
VGltZXMgTmV3IFJvbWFuIiBzaXplPSIxMiI+WmhhbmcgMjAxNSAoMjQ5KTwvc3R5bGU+PC9EaXNw
bGF5VGV4dD48cmVjb3JkPjxyZWMtbnVtYmVyPjM5OTwvcmVjLW51bWJlcj48Zm9yZWlnbi1rZXlz
PjxrZXkgYXBwPSJFTiIgZGItaWQ9ImFzeGRmNXh0NDl4dzV2ZWZ3d3R2d3NkNzI1YXBwcHhyMjky
diIgdGltZXN0YW1wPSIxNzI0MzEzNzU4Ij4zOTk8L2tleT48L2ZvcmVpZ24ta2V5cz48cmVmLXR5
cGUgbmFtZT0iSm91cm5hbCBBcnRpY2xlIj4xNzwvcmVmLXR5cGU+PGNvbnRyaWJ1dG9ycz48YXV0
aG9ycz48YXV0aG9yPlpoYW5nLCBMLjwvYXV0aG9yPjxhdXRob3I+WWFuZywgSi48L2F1dGhvcj48
YXV0aG9yPkVhc3R3b29kLCBHLiBNLjwvYXV0aG9yPjxhdXRob3I+Wmh1LCBHLjwvYXV0aG9yPjxh
dXRob3I+VGFuYWthLCBBLjwvYXV0aG9yPjxhdXRob3I+QmVsbG9tbywgUi48L2F1dGhvcj48L2F1
dGhvcnM+PC9jb250cmlidXRvcnM+PGF1dGgtYWRkcmVzcz5EaXZpc2lvbiBvZiBOZXBocm9sb2d5
LCBXZXN0IENoaW5hIEhvc3BpdGFsIG9mIFNpY2h1YW4gVW5pdmVyc2l0eSwgU2ljaHVhbiwgQ2hl
bmdkdSwgQ2hpbmE7IERpdmlzaW9uIG9mIEludGVuc2l2ZSBDYXJlIFVuaXQsIEF1c3RpbiBIZWFs
dGgsIEhlaWRlbGJlcmcsIFZJQywgQXVzdHJhbGlhLiYjeEQ7V2VzdCBDaGluYSBTY2hvb2wgb2Yg
TWVkaWNpbmUsIFNpY2h1YW4gVW5pdmVyc2l0eSwgU2ljaHVhbiwgQ2hlbmdkdSwgQ2hpbmEuJiN4
RDtEaXZpc2lvbiBvZiBJbnRlbnNpdmUgQ2FyZSBVbml0LCBBdXN0aW4gSGVhbHRoLCBIZWlkZWxi
ZXJnLCBWSUMsIEF1c3RyYWxpYS4mI3hEO0RpdmlzaW9uIG9mIEludGVuc2l2ZSBDYXJlIFVuaXQs
IEF1c3RpbiBIZWFsdGgsIEhlaWRlbGJlcmcsIFZJQywgQXVzdHJhbGlhOyBEaXZpc2lvbiBvZiBJ
bnRlbnNpdmUgQ2FyZSBVbml0LCBGb3VydGggSG9zcGl0YWwgb2YgSGViZWkgTWVkaWNhbCBVbml2
ZXJzaXR5LCBTaGlqaWF6aHVhbmcsIEhlYmVpLCBDaGluYS4mI3hEO0RpdmlzaW9uIG9mIEludGVu
c2l2ZSBDYXJlIFVuaXQsIEF1c3RpbiBIZWFsdGgsIEhlaWRlbGJlcmcsIFZJQywgQXVzdHJhbGlh
LiBFbGVjdHJvbmljIGFkZHJlc3M6IHJpbmFsZG8uYmVsbG9tb0BhdXN0aW4ub3JnLmF1LjwvYXV0
aC1hZGRyZXNzPjx0aXRsZXM+PHRpdGxlPkV4dGVuZGVkIERhaWx5IERpYWx5c2lzIFZlcnN1cyBD
b250aW51b3VzIFJlbmFsIFJlcGxhY2VtZW50IFRoZXJhcHkgZm9yIEFjdXRlIEtpZG5leSBJbmp1
cnk6IEEgTWV0YS1hbmFseXNpczwvdGl0bGU+PHNlY29uZGFyeS10aXRsZT5BbSBKIEtpZG5leSBE
aXM8L3NlY29uZGFyeS10aXRsZT48L3RpdGxlcz48cGVyaW9kaWNhbD48ZnVsbC10aXRsZT5BbSBK
IEtpZG5leSBEaXM8L2Z1bGwtdGl0bGU+PC9wZXJpb2RpY2FsPjxwYWdlcz4zMjItMzA8L3BhZ2Vz
Pjx2b2x1bWU+NjY8L3ZvbHVtZT48bnVtYmVyPjI8L251bWJlcj48ZWRpdGlvbj4yMDE1MDQwMjwv
ZWRpdGlvbj48a2V5d29yZHM+PGtleXdvcmQ+QWN1dGUgS2lkbmV5IEluanVyeS8qdGhlcmFweTwv
a2V5d29yZD48a2V5d29yZD5Dcml0aWNhbCBDYXJlLyptZXRob2RzPC9rZXl3b3JkPjxrZXl3b3Jk
PkhlbW9kaWFmaWx0cmF0aW9uL21ldGhvZHM8L2tleXdvcmQ+PGtleXdvcmQ+SGVtb2ZpbHRyYXRp
b24vbWV0aG9kczwva2V5d29yZD48a2V5d29yZD5IdW1hbnM8L2tleXdvcmQ+PGtleXdvcmQ+UmVu
YWwgRGlhbHlzaXMvbWV0aG9kczwva2V5d29yZD48a2V5d29yZD5SZW5hbCBSZXBsYWNlbWVudCBU
aGVyYXB5LyptZXRob2RzPC9rZXl3b3JkPjxrZXl3b3JkPlRyZWF0bWVudCBPdXRjb21lPC9rZXl3
b3JkPjxrZXl3b3JkPkV4dGVuZGVkIGRhaWx5IGRpYWx5c2lzIChFREQpPC9rZXl3b3JkPjxrZXl3
b3JkPmFjdXRlIGtpZG5leSBpbmp1cnkgKEFLSSk8L2tleXdvcmQ+PGtleXdvcmQ+YWN1dGUgcmVu
YWwgZmFpbHVyZSAoQVJGKTwva2V5d29yZD48a2V5d29yZD5jb250aW51b3VzIHJlbmFsIHJlcGxh
Y2VtZW50IHRoZXJhcHkgKENSUlQpPC9rZXl3b3JkPjxrZXl3b3JkPmZsdWlkIHJlbW92YWw8L2tl
eXdvcmQ+PGtleXdvcmQ+aGVtb2RpYWZpbHRyYXRpb248L2tleXdvcmQ+PGtleXdvcmQ+aGVtb2Zp
bHRyYXRpb248L2tleXdvcmQ+PGtleXdvcmQ+a2lkbmV5IHJlY292ZXJ5PC9rZXl3b3JkPjxrZXl3
b3JkPm1ldGEtYW5hbHlzaXM8L2tleXdvcmQ+PGtleXdvcmQ+bW9ydGFsaXR5PC9rZXl3b3JkPjxr
ZXl3b3JkPnByb2xvbmdlZCBpbnRlcm1pdHRlbnQgZGlhbHlzaXM8L2tleXdvcmQ+PGtleXdvcmQ+
c3VzdGFpbmVkIGxvdy1lZmZpY2llbmN5IGRpYWx5c2lzL2RpYWZpbHRyYXRpb24gKFNMRUQpLCBo
ZW1vZGlhbHlzaXM8L2tleXdvcmQ+PC9rZXl3b3Jkcz48ZGF0ZXM+PHllYXI+MjAxNTwveWVhcj48
cHViLWRhdGVzPjxkYXRlPkF1ZzwvZGF0ZT48L3B1Yi1kYXRlcz48L2RhdGVzPjxpc2JuPjE1MjMt
NjgzOCAoRWxlY3Ryb25pYykmI3hEOzAyNzItNjM4NiAoTGlua2luZyk8L2lzYm4+PGFjY2Vzc2lv
bi1udW0+MjU4NDM3MDQ8L2FjY2Vzc2lvbi1udW0+PHdvcmstdHlwZT5TUjwvd29yay10eXBlPjxy
ZXZpZXdlZC1pdGVtPkFKPC9yZXZpZXdlZC1pdGVtPjx1cmxzPjxyZWxhdGVkLXVybHM+PHVybD5o
dHRwczovL3d3dy5uY2JpLm5sbS5uaWguZ292L3B1Ym1lZC8yNTg0MzcwNDwvdXJsPjx1cmw+aHR0
cHM6Ly93d3cuc2NpZW5jZWRpcmVjdC5jb20vc2NpZW5jZS9hcnRpY2xlL3BpaS9TMDI3MjYzODYx
NTAwNTAwND92aWElM0RpaHViPC91cmw+PC9yZWxhdGVkLXVybHM+PC91cmxzPjxlbGVjdHJvbmlj
LXJlc291cmNlLW51bT4xMC4xMDUzL2ouYWprZC4yMDE1LjAyLjMyODwvZWxlY3Ryb25pYy1yZXNv
dXJjZS1udW0+PHJlbW90ZS1kYXRhYmFzZS1uYW1lPk1lZGxpbmU8L3JlbW90ZS1kYXRhYmFzZS1u
YW1lPjxyZW1vdGUtZGF0YWJhc2UtcHJvdmlkZXI+TkxNPC9yZW1vdGUtZGF0YWJhc2UtcHJvdmlk
ZXI+PC9yZWNvcmQ+PC9DaXRlPjwvRW5kTm90ZT4A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PEVuZE5vdGU+PENpdGU+PEF1dGhvcj5aaGFuZzwvQXV0aG9yPjxZZWFyPjIwMTU8L1llYXI+PFJl
Y051bT4zOTk8L1JlY051bT48RGlzcGxheVRleHQ+PHN0eWxlIGZhY2U9Iml0YWxpYyIgZm9udD0i
VGltZXMgTmV3IFJvbWFuIiBzaXplPSIxMiI+WmhhbmcgMjAxNSAoMjQ5KTwvc3R5bGU+PC9EaXNw
bGF5VGV4dD48cmVjb3JkPjxyZWMtbnVtYmVyPjM5OTwvcmVjLW51bWJlcj48Zm9yZWlnbi1rZXlz
PjxrZXkgYXBwPSJFTiIgZGItaWQ9ImFzeGRmNXh0NDl4dzV2ZWZ3d3R2d3NkNzI1YXBwcHhyMjky
diIgdGltZXN0YW1wPSIxNzI0MzEzNzU4Ij4zOTk8L2tleT48L2ZvcmVpZ24ta2V5cz48cmVmLXR5
cGUgbmFtZT0iSm91cm5hbCBBcnRpY2xlIj4xNzwvcmVmLXR5cGU+PGNvbnRyaWJ1dG9ycz48YXV0
aG9ycz48YXV0aG9yPlpoYW5nLCBMLjwvYXV0aG9yPjxhdXRob3I+WWFuZywgSi48L2F1dGhvcj48
YXV0aG9yPkVhc3R3b29kLCBHLiBNLjwvYXV0aG9yPjxhdXRob3I+Wmh1LCBHLjwvYXV0aG9yPjxh
dXRob3I+VGFuYWthLCBBLjwvYXV0aG9yPjxhdXRob3I+QmVsbG9tbywgUi48L2F1dGhvcj48L2F1
dGhvcnM+PC9jb250cmlidXRvcnM+PGF1dGgtYWRkcmVzcz5EaXZpc2lvbiBvZiBOZXBocm9sb2d5
LCBXZXN0IENoaW5hIEhvc3BpdGFsIG9mIFNpY2h1YW4gVW5pdmVyc2l0eSwgU2ljaHVhbiwgQ2hl
bmdkdSwgQ2hpbmE7IERpdmlzaW9uIG9mIEludGVuc2l2ZSBDYXJlIFVuaXQsIEF1c3RpbiBIZWFs
dGgsIEhlaWRlbGJlcmcsIFZJQywgQXVzdHJhbGlhLiYjeEQ7V2VzdCBDaGluYSBTY2hvb2wgb2Yg
TWVkaWNpbmUsIFNpY2h1YW4gVW5pdmVyc2l0eSwgU2ljaHVhbiwgQ2hlbmdkdSwgQ2hpbmEuJiN4
RDtEaXZpc2lvbiBvZiBJbnRlbnNpdmUgQ2FyZSBVbml0LCBBdXN0aW4gSGVhbHRoLCBIZWlkZWxi
ZXJnLCBWSUMsIEF1c3RyYWxpYS4mI3hEO0RpdmlzaW9uIG9mIEludGVuc2l2ZSBDYXJlIFVuaXQs
IEF1c3RpbiBIZWFsdGgsIEhlaWRlbGJlcmcsIFZJQywgQXVzdHJhbGlhOyBEaXZpc2lvbiBvZiBJ
bnRlbnNpdmUgQ2FyZSBVbml0LCBGb3VydGggSG9zcGl0YWwgb2YgSGViZWkgTWVkaWNhbCBVbml2
ZXJzaXR5LCBTaGlqaWF6aHVhbmcsIEhlYmVpLCBDaGluYS4mI3hEO0RpdmlzaW9uIG9mIEludGVu
c2l2ZSBDYXJlIFVuaXQsIEF1c3RpbiBIZWFsdGgsIEhlaWRlbGJlcmcsIFZJQywgQXVzdHJhbGlh
LiBFbGVjdHJvbmljIGFkZHJlc3M6IHJpbmFsZG8uYmVsbG9tb0BhdXN0aW4ub3JnLmF1LjwvYXV0
aC1hZGRyZXNzPjx0aXRsZXM+PHRpdGxlPkV4dGVuZGVkIERhaWx5IERpYWx5c2lzIFZlcnN1cyBD
b250aW51b3VzIFJlbmFsIFJlcGxhY2VtZW50IFRoZXJhcHkgZm9yIEFjdXRlIEtpZG5leSBJbmp1
cnk6IEEgTWV0YS1hbmFseXNpczwvdGl0bGU+PHNlY29uZGFyeS10aXRsZT5BbSBKIEtpZG5leSBE
aXM8L3NlY29uZGFyeS10aXRsZT48L3RpdGxlcz48cGVyaW9kaWNhbD48ZnVsbC10aXRsZT5BbSBK
IEtpZG5leSBEaXM8L2Z1bGwtdGl0bGU+PC9wZXJpb2RpY2FsPjxwYWdlcz4zMjItMzA8L3BhZ2Vz
Pjx2b2x1bWU+NjY8L3ZvbHVtZT48bnVtYmVyPjI8L251bWJlcj48ZWRpdGlvbj4yMDE1MDQwMjwv
ZWRpdGlvbj48a2V5d29yZHM+PGtleXdvcmQ+QWN1dGUgS2lkbmV5IEluanVyeS8qdGhlcmFweTwv
a2V5d29yZD48a2V5d29yZD5Dcml0aWNhbCBDYXJlLyptZXRob2RzPC9rZXl3b3JkPjxrZXl3b3Jk
PkhlbW9kaWFmaWx0cmF0aW9uL21ldGhvZHM8L2tleXdvcmQ+PGtleXdvcmQ+SGVtb2ZpbHRyYXRp
b24vbWV0aG9kczwva2V5d29yZD48a2V5d29yZD5IdW1hbnM8L2tleXdvcmQ+PGtleXdvcmQ+UmVu
YWwgRGlhbHlzaXMvbWV0aG9kczwva2V5d29yZD48a2V5d29yZD5SZW5hbCBSZXBsYWNlbWVudCBU
aGVyYXB5LyptZXRob2RzPC9rZXl3b3JkPjxrZXl3b3JkPlRyZWF0bWVudCBPdXRjb21lPC9rZXl3
b3JkPjxrZXl3b3JkPkV4dGVuZGVkIGRhaWx5IGRpYWx5c2lzIChFREQpPC9rZXl3b3JkPjxrZXl3
b3JkPmFjdXRlIGtpZG5leSBpbmp1cnkgKEFLSSk8L2tleXdvcmQ+PGtleXdvcmQ+YWN1dGUgcmVu
YWwgZmFpbHVyZSAoQVJGKTwva2V5d29yZD48a2V5d29yZD5jb250aW51b3VzIHJlbmFsIHJlcGxh
Y2VtZW50IHRoZXJhcHkgKENSUlQpPC9rZXl3b3JkPjxrZXl3b3JkPmZsdWlkIHJlbW92YWw8L2tl
eXdvcmQ+PGtleXdvcmQ+aGVtb2RpYWZpbHRyYXRpb248L2tleXdvcmQ+PGtleXdvcmQ+aGVtb2Zp
bHRyYXRpb248L2tleXdvcmQ+PGtleXdvcmQ+a2lkbmV5IHJlY292ZXJ5PC9rZXl3b3JkPjxrZXl3
b3JkPm1ldGEtYW5hbHlzaXM8L2tleXdvcmQ+PGtleXdvcmQ+bW9ydGFsaXR5PC9rZXl3b3JkPjxr
ZXl3b3JkPnByb2xvbmdlZCBpbnRlcm1pdHRlbnQgZGlhbHlzaXM8L2tleXdvcmQ+PGtleXdvcmQ+
c3VzdGFpbmVkIGxvdy1lZmZpY2llbmN5IGRpYWx5c2lzL2RpYWZpbHRyYXRpb24gKFNMRUQpLCBo
ZW1vZGlhbHlzaXM8L2tleXdvcmQ+PC9rZXl3b3Jkcz48ZGF0ZXM+PHllYXI+MjAxNTwveWVhcj48
cHViLWRhdGVzPjxkYXRlPkF1ZzwvZGF0ZT48L3B1Yi1kYXRlcz48L2RhdGVzPjxpc2JuPjE1MjMt
NjgzOCAoRWxlY3Ryb25pYykmI3hEOzAyNzItNjM4NiAoTGlua2luZyk8L2lzYm4+PGFjY2Vzc2lv
bi1udW0+MjU4NDM3MDQ8L2FjY2Vzc2lvbi1udW0+PHdvcmstdHlwZT5TUjwvd29yay10eXBlPjxy
ZXZpZXdlZC1pdGVtPkFKPC9yZXZpZXdlZC1pdGVtPjx1cmxzPjxyZWxhdGVkLXVybHM+PHVybD5o
dHRwczovL3d3dy5uY2JpLm5sbS5uaWguZ292L3B1Ym1lZC8yNTg0MzcwNDwvdXJsPjx1cmw+aHR0
cHM6Ly93d3cuc2NpZW5jZWRpcmVjdC5jb20vc2NpZW5jZS9hcnRpY2xlL3BpaS9TMDI3MjYzODYx
NTAwNTAwND92aWElM0RpaHViPC91cmw+PC9yZWxhdGVkLXVybHM+PC91cmxzPjxlbGVjdHJvbmlj
LXJlc291cmNlLW51bT4xMC4xMDUzL2ouYWprZC4yMDE1LjAyLjMyODwvZWxlY3Ryb25pYy1yZXNv
dXJjZS1udW0+PHJlbW90ZS1kYXRhYmFzZS1uYW1lPk1lZGxpbmU8L3JlbW90ZS1kYXRhYmFzZS1u
YW1lPjxyZW1vdGUtZGF0YWJhc2UtcHJvdmlkZXI+TkxNPC9yZW1vdGUtZGF0YWJhc2UtcHJvdmlk
ZXI+PC9yZWNvcmQ+PC9DaXRlPjwvRW5kTm90ZT4A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Zhang 2015 (249)</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92C3F5" w14:textId="77777777" w:rsidR="00314863" w:rsidRPr="001D1D30" w:rsidRDefault="00314863" w:rsidP="00D435E8">
            <w:pPr>
              <w:pStyle w:val="TabelleText"/>
              <w:rPr>
                <w:lang w:val="en-US"/>
              </w:rPr>
            </w:pPr>
            <w:r w:rsidRPr="001D1D30">
              <w:rPr>
                <w:lang w:val="en-US"/>
              </w:rPr>
              <w:t>SR</w:t>
            </w:r>
          </w:p>
        </w:tc>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745449" w14:textId="7C353669" w:rsidR="00314863" w:rsidRPr="001D1D30" w:rsidRDefault="00314863" w:rsidP="00D435E8">
            <w:pPr>
              <w:pStyle w:val="TabelleText"/>
              <w:rPr>
                <w:lang w:val="en-US"/>
              </w:rPr>
            </w:pPr>
            <w:r w:rsidRPr="001D1D30">
              <w:rPr>
                <w:lang w:val="en-US"/>
              </w:rPr>
              <w:t xml:space="preserve">617 </w:t>
            </w:r>
            <w:r w:rsidR="00D66CFF" w:rsidRPr="001D1D30">
              <w:rPr>
                <w:lang w:val="en-US"/>
              </w:rPr>
              <w:t>pat.</w:t>
            </w:r>
            <w:r w:rsidRPr="001D1D30">
              <w:rPr>
                <w:lang w:val="en-US"/>
              </w:rPr>
              <w:t xml:space="preserve"> RCT</w:t>
            </w:r>
          </w:p>
          <w:p w14:paraId="72D25CE4" w14:textId="4D71A42F" w:rsidR="00314863" w:rsidRPr="001D1D30" w:rsidRDefault="00314863" w:rsidP="00D435E8">
            <w:pPr>
              <w:pStyle w:val="TabelleText"/>
              <w:rPr>
                <w:lang w:val="en-US"/>
              </w:rPr>
            </w:pPr>
            <w:r w:rsidRPr="001D1D30">
              <w:rPr>
                <w:lang w:val="en-US"/>
              </w:rPr>
              <w:t xml:space="preserve">675 </w:t>
            </w:r>
            <w:r w:rsidR="00D66CFF" w:rsidRPr="001D1D30">
              <w:rPr>
                <w:lang w:val="en-US"/>
              </w:rPr>
              <w:t>pat.</w:t>
            </w:r>
            <w:r w:rsidRPr="001D1D30">
              <w:rPr>
                <w:lang w:val="en-US"/>
              </w:rPr>
              <w:t xml:space="preserve"> OTs</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429815" w14:textId="77777777" w:rsidR="00314863" w:rsidRPr="001D1D30" w:rsidRDefault="00314863" w:rsidP="00D435E8">
            <w:pPr>
              <w:pStyle w:val="TabelleText"/>
              <w:rPr>
                <w:lang w:val="en-US"/>
              </w:rPr>
            </w:pPr>
            <w:r w:rsidRPr="001D1D30">
              <w:rPr>
                <w:lang w:val="en-US"/>
              </w:rPr>
              <w:t>7 RCTs</w:t>
            </w:r>
          </w:p>
          <w:p w14:paraId="14D11DD8" w14:textId="77777777" w:rsidR="00314863" w:rsidRPr="001D1D30" w:rsidRDefault="00314863" w:rsidP="00D435E8">
            <w:pPr>
              <w:pStyle w:val="TabelleText"/>
              <w:rPr>
                <w:lang w:val="en-US"/>
              </w:rPr>
            </w:pPr>
            <w:r w:rsidRPr="001D1D30">
              <w:rPr>
                <w:lang w:val="en-US"/>
              </w:rPr>
              <w:t>10 OTs</w:t>
            </w:r>
          </w:p>
          <w:p w14:paraId="3572B47F" w14:textId="77777777" w:rsidR="00314863" w:rsidRPr="001D1D30" w:rsidRDefault="00314863" w:rsidP="00D435E8">
            <w:pPr>
              <w:pStyle w:val="TabelleText"/>
              <w:rPr>
                <w:lang w:val="en-US"/>
              </w:rPr>
            </w:pPr>
            <w:r w:rsidRPr="001D1D30">
              <w:rPr>
                <w:lang w:val="en-US"/>
              </w:rPr>
              <w:t>until 2014</w:t>
            </w:r>
          </w:p>
        </w:tc>
        <w:tc>
          <w:tcPr>
            <w:tcW w:w="17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833B7D" w14:textId="52B6BFBC" w:rsidR="00314863" w:rsidRPr="001D1D30" w:rsidRDefault="00DE6742" w:rsidP="00D435E8">
            <w:pPr>
              <w:pStyle w:val="TabelleText"/>
              <w:rPr>
                <w:lang w:val="en-US"/>
              </w:rPr>
            </w:pPr>
            <w:r w:rsidRPr="001D1D30">
              <w:rPr>
                <w:lang w:val="en-US"/>
              </w:rPr>
              <w:t>v</w:t>
            </w:r>
            <w:r w:rsidR="00314863" w:rsidRPr="001D1D30">
              <w:rPr>
                <w:lang w:val="en-US"/>
              </w:rPr>
              <w:t>asopressors equal to p=0.8, I2=0% (2 studies, 89 pat.)</w:t>
            </w:r>
          </w:p>
        </w:tc>
        <w:tc>
          <w:tcPr>
            <w:tcW w:w="1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8DEB9A" w14:textId="79772F54" w:rsidR="00314863" w:rsidRPr="001D1D30" w:rsidRDefault="004D378F" w:rsidP="00D435E8">
            <w:pPr>
              <w:pStyle w:val="TabelleText"/>
              <w:rPr>
                <w:lang w:val="en-US"/>
              </w:rPr>
            </w:pPr>
            <w:r w:rsidRPr="001D1D30">
              <w:rPr>
                <w:lang w:val="en-US"/>
              </w:rPr>
              <w:t>no</w:t>
            </w:r>
            <w:r w:rsidR="00347CA1" w:rsidRPr="001D1D30">
              <w:rPr>
                <w:lang w:val="en-US"/>
              </w:rPr>
              <w:t xml:space="preserve"> difference (little evidence)</w:t>
            </w:r>
          </w:p>
        </w:tc>
      </w:tr>
      <w:tr w:rsidR="00314863" w:rsidRPr="001D1D30" w14:paraId="708D9766" w14:textId="77777777" w:rsidTr="008638FC">
        <w:tc>
          <w:tcPr>
            <w:tcW w:w="6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BB0D19" w14:textId="065AD1A7" w:rsidR="00314863" w:rsidRPr="000F41B6" w:rsidRDefault="00EF1358" w:rsidP="00EF1358">
            <w:pPr>
              <w:pStyle w:val="TabelleText"/>
              <w:rPr>
                <w:lang w:val="en-US"/>
              </w:rPr>
            </w:pPr>
            <w:r w:rsidRPr="000F41B6">
              <w:rPr>
                <w:lang w:val="en-US"/>
              </w:rPr>
              <w:fldChar w:fldCharType="begin">
                <w:fldData xml:space="preserve">PEVuZE5vdGU+PENpdGU+PEF1dGhvcj5TY2hvZW5mZWxkZXI8L0F1dGhvcj48WWVhcj4yMDE3PC9Z
ZWFyPjxSZWNOdW0+Mzk1PC9SZWNOdW0+PERpc3BsYXlUZXh0PjxzdHlsZSBmYWNlPSJpdGFsaWMi
IGZvbnQ9IlRpbWVzIE5ldyBSb21hbiIgc2l6ZT0iMTIiPlNjaG9lbmZlbGRlciAyMDE3ICgxODYp
PC9zdHlsZT48L0Rpc3BsYXlUZXh0PjxyZWNvcmQ+PHJlYy1udW1iZXI+Mzk1PC9yZWMtbnVtYmVy
Pjxmb3JlaWduLWtleXM+PGtleSBhcHA9IkVOIiBkYi1pZD0iYXN4ZGY1eHQ0OXh3NXZlZnd3dHZ3
c2Q3MjVhcHBweHIyOTJ2IiB0aW1lc3RhbXA9IjE3MjQzMTM3NTgiPjM5NTwva2V5PjwvZm9yZWln
bi1rZXlzPjxyZWYtdHlwZSBuYW1lPSJKb3VybmFsIEFydGljbGUiPjE3PC9yZWYtdHlwZT48Y29u
dHJpYnV0b3JzPjxhdXRob3JzPjxhdXRob3I+U2Nob2VuZmVsZGVyLCBULjwvYXV0aG9yPjxhdXRo
b3I+Q2hlbiwgWC48L2F1dGhvcj48YXV0aG9yPkJsZXNzLCBILiBILjwvYXV0aG9yPjwvYXV0aG9y
cz48L2NvbnRyaWJ1dG9ycz48YXV0aC1hZGRyZXNzPklHRVMgSW5zdGl0dXQgR21iSCwgQmVybGlu
LCBHZXJtYW55LjwvYXV0aC1hZGRyZXNzPjx0aXRsZXM+PHRpdGxlPkVmZmVjdHMgb2YgY29udGlu
dW91cyBhbmQgaW50ZXJtaXR0ZW50IHJlbmFsIHJlcGxhY2VtZW50IHRoZXJhcGllcyBhbW9uZyBh
ZHVsdCBwYXRpZW50cyB3aXRoIGFjdXRlIGtpZG5leSBpbmp1cnk8L3RpdGxlPjxzZWNvbmRhcnkt
dGl0bGU+R01TIEhlYWx0aCBUZWNobm9sIEFzc2Vzczwvc2Vjb25kYXJ5LXRpdGxlPjwvdGl0bGVz
PjxwZXJpb2RpY2FsPjxmdWxsLXRpdGxlPkdNUyBIZWFsdGggVGVjaG5vbCBBc3Nlc3M8L2Z1bGwt
dGl0bGU+PC9wZXJpb2RpY2FsPjxwYWdlcz5Eb2MwMTwvcGFnZXM+PHZvbHVtZT4xMzwvdm9sdW1l
PjxlZGl0aW9uPjIwMTcwMzAxPC9lZGl0aW9uPjxrZXl3b3Jkcz48a2V5d29yZD5DcnJ0PC9rZXl3
b3JkPjxrZXl3b3JkPkh0YTwva2V5d29yZD48a2V5d29yZD5JcnJ0PC9rZXl3b3JkPjxrZXl3b3Jk
PlNsZWQ8L2tleXdvcmQ+PGtleXdvcmQ+YWN1dGUga2lkbmV5IGluanVyeTwva2V5d29yZD48a2V5
d29yZD5hY3V0ZSByZW5hbCBmYWlsdXJlPC9rZXl3b3JkPjxrZXl3b3JkPmNvbnRpbnVvdXMgcmVu
YWwgcmVwbGFjZW1lbnQgdGhlcmFweTwva2V5d29yZD48a2V5d29yZD5oZWFsdGggdGVjaG5vbG9n
eSBhc3Nlc3NtZW50PC9rZXl3b3JkPjxrZXl3b3JkPmhlbW9kaWFmaWx0cmF0aW9uPC9rZXl3b3Jk
PjxrZXl3b3JkPmhlbW9kaWFseXNpczwva2V5d29yZD48a2V5d29yZD5pbnRlbnNpdmUgY2FyZSB1
bml0PC9rZXl3b3JkPjxrZXl3b3JkPmludGVybWl0dGVudCByZW5hbCByZXBsYWNlbWVudCB0aGVy
YXB5PC9rZXl3b3JkPjxrZXl3b3JkPm1ldGEtYW5hbHlzaXM8L2tleXdvcmQ+PGtleXdvcmQ+cmVu
YWwgZGlhbHlzaXM8L2tleXdvcmQ+PGtleXdvcmQ+cmVuYWwgcmVjb3Zlcnk8L2tleXdvcmQ+PGtl
eXdvcmQ+cmVuYWwgcmVwbGFjZW1lbnQgdGhlcmFweTwva2V5d29yZD48L2tleXdvcmRzPjxkYXRl
cz48eWVhcj4yMDE3PC95ZWFyPjwvZGF0ZXM+PGlzYm4+MTg2MS04ODYzIChQcmludCkmI3hEOzE4
NjEtODg2MyAoRWxlY3Ryb25pYykmI3hEOzE4NjEtODg2MyAoTGlua2luZyk8L2lzYm4+PGFjY2Vz
c2lvbi1udW0+MjgzMjYxNDY8L2FjY2Vzc2lvbi1udW0+PHdvcmstdHlwZT5TUjwvd29yay10eXBl
PjxyZXZpZXdlZC1pdGVtPkFKPC9yZXZpZXdlZC1pdGVtPjx1cmxzPjxyZWxhdGVkLXVybHM+PHVy
bD5odHRwczovL3d3dy5uY2JpLm5sbS5uaWguZ292L3B1Ym1lZC8yODMyNjE0NjwvdXJsPjx1cmw+
aHR0cHM6Ly93d3cubmNiaS5ubG0ubmloLmdvdi9wbWMvYXJ0aWNsZXMvUE1DNTMzMjgxMS9wZGYv
SFRBLTEzLTAxLnBkZjwvdXJsPjwvcmVsYXRlZC11cmxzPjwvdXJscz48Y3VzdG9tMT5UaGUgY29u
ZHVjdGlvbiBvZiB0aGlzIGFzc2Vzc21lbnQgYW5kIGNvbXBpbGF0aW9uIG9mIHRoZSByZXBvcnQg
d2FzIHN1cHBvcnRlZCBieSBhIGZ1bmRpbmcgb2YgQmF4dGVyIERldXRzY2hsYW5kIEdtYkguIFRo
ZSBhdXRob3JzIGhhZCB0aGUgZW50aXJlIGZvcm1hbCBhbmQgc3Vic3RhbnRpYWwgY29udHJvbC48
L2N1c3RvbTE+PGN1c3RvbTI+UE1DNTMzMjgxMTwvY3VzdG9tMj48ZWxlY3Ryb25pYy1yZXNvdXJj
ZS1udW0+MTAuMzIwNS9odGEwMDAxMjc8L2VsZWN0cm9uaWMtcmVzb3VyY2UtbnVtPjxyZW1vdGUt
ZGF0YWJhc2UtbmFtZT5QdWJNZWQtbm90LU1FRExJTkU8L3JlbW90ZS1kYXRhYmFzZS1uYW1lPjxy
ZW1vdGUtZGF0YWJhc2UtcHJvdmlkZXI+TkxNPC9yZW1vdGUtZGF0YWJhc2UtcHJvdmlkZXI+PC9y
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PEVuZE5vdGU+PENpdGU+PEF1dGhvcj5TY2hvZW5mZWxkZXI8L0F1dGhvcj48WWVhcj4yMDE3PC9Z
ZWFyPjxSZWNOdW0+Mzk1PC9SZWNOdW0+PERpc3BsYXlUZXh0PjxzdHlsZSBmYWNlPSJpdGFsaWMi
IGZvbnQ9IlRpbWVzIE5ldyBSb21hbiIgc2l6ZT0iMTIiPlNjaG9lbmZlbGRlciAyMDE3ICgxODYp
PC9zdHlsZT48L0Rpc3BsYXlUZXh0PjxyZWNvcmQ+PHJlYy1udW1iZXI+Mzk1PC9yZWMtbnVtYmVy
Pjxmb3JlaWduLWtleXM+PGtleSBhcHA9IkVOIiBkYi1pZD0iYXN4ZGY1eHQ0OXh3NXZlZnd3dHZ3
c2Q3MjVhcHBweHIyOTJ2IiB0aW1lc3RhbXA9IjE3MjQzMTM3NTgiPjM5NTwva2V5PjwvZm9yZWln
bi1rZXlzPjxyZWYtdHlwZSBuYW1lPSJKb3VybmFsIEFydGljbGUiPjE3PC9yZWYtdHlwZT48Y29u
dHJpYnV0b3JzPjxhdXRob3JzPjxhdXRob3I+U2Nob2VuZmVsZGVyLCBULjwvYXV0aG9yPjxhdXRo
b3I+Q2hlbiwgWC48L2F1dGhvcj48YXV0aG9yPkJsZXNzLCBILiBILjwvYXV0aG9yPjwvYXV0aG9y
cz48L2NvbnRyaWJ1dG9ycz48YXV0aC1hZGRyZXNzPklHRVMgSW5zdGl0dXQgR21iSCwgQmVybGlu
LCBHZXJtYW55LjwvYXV0aC1hZGRyZXNzPjx0aXRsZXM+PHRpdGxlPkVmZmVjdHMgb2YgY29udGlu
dW91cyBhbmQgaW50ZXJtaXR0ZW50IHJlbmFsIHJlcGxhY2VtZW50IHRoZXJhcGllcyBhbW9uZyBh
ZHVsdCBwYXRpZW50cyB3aXRoIGFjdXRlIGtpZG5leSBpbmp1cnk8L3RpdGxlPjxzZWNvbmRhcnkt
dGl0bGU+R01TIEhlYWx0aCBUZWNobm9sIEFzc2Vzczwvc2Vjb25kYXJ5LXRpdGxlPjwvdGl0bGVz
PjxwZXJpb2RpY2FsPjxmdWxsLXRpdGxlPkdNUyBIZWFsdGggVGVjaG5vbCBBc3Nlc3M8L2Z1bGwt
dGl0bGU+PC9wZXJpb2RpY2FsPjxwYWdlcz5Eb2MwMTwvcGFnZXM+PHZvbHVtZT4xMzwvdm9sdW1l
PjxlZGl0aW9uPjIwMTcwMzAxPC9lZGl0aW9uPjxrZXl3b3Jkcz48a2V5d29yZD5DcnJ0PC9rZXl3
b3JkPjxrZXl3b3JkPkh0YTwva2V5d29yZD48a2V5d29yZD5JcnJ0PC9rZXl3b3JkPjxrZXl3b3Jk
PlNsZWQ8L2tleXdvcmQ+PGtleXdvcmQ+YWN1dGUga2lkbmV5IGluanVyeTwva2V5d29yZD48a2V5
d29yZD5hY3V0ZSByZW5hbCBmYWlsdXJlPC9rZXl3b3JkPjxrZXl3b3JkPmNvbnRpbnVvdXMgcmVu
YWwgcmVwbGFjZW1lbnQgdGhlcmFweTwva2V5d29yZD48a2V5d29yZD5oZWFsdGggdGVjaG5vbG9n
eSBhc3Nlc3NtZW50PC9rZXl3b3JkPjxrZXl3b3JkPmhlbW9kaWFmaWx0cmF0aW9uPC9rZXl3b3Jk
PjxrZXl3b3JkPmhlbW9kaWFseXNpczwva2V5d29yZD48a2V5d29yZD5pbnRlbnNpdmUgY2FyZSB1
bml0PC9rZXl3b3JkPjxrZXl3b3JkPmludGVybWl0dGVudCByZW5hbCByZXBsYWNlbWVudCB0aGVy
YXB5PC9rZXl3b3JkPjxrZXl3b3JkPm1ldGEtYW5hbHlzaXM8L2tleXdvcmQ+PGtleXdvcmQ+cmVu
YWwgZGlhbHlzaXM8L2tleXdvcmQ+PGtleXdvcmQ+cmVuYWwgcmVjb3Zlcnk8L2tleXdvcmQ+PGtl
eXdvcmQ+cmVuYWwgcmVwbGFjZW1lbnQgdGhlcmFweTwva2V5d29yZD48L2tleXdvcmRzPjxkYXRl
cz48eWVhcj4yMDE3PC95ZWFyPjwvZGF0ZXM+PGlzYm4+MTg2MS04ODYzIChQcmludCkmI3hEOzE4
NjEtODg2MyAoRWxlY3Ryb25pYykmI3hEOzE4NjEtODg2MyAoTGlua2luZyk8L2lzYm4+PGFjY2Vz
c2lvbi1udW0+MjgzMjYxNDY8L2FjY2Vzc2lvbi1udW0+PHdvcmstdHlwZT5TUjwvd29yay10eXBl
PjxyZXZpZXdlZC1pdGVtPkFKPC9yZXZpZXdlZC1pdGVtPjx1cmxzPjxyZWxhdGVkLXVybHM+PHVy
bD5odHRwczovL3d3dy5uY2JpLm5sbS5uaWguZ292L3B1Ym1lZC8yODMyNjE0NjwvdXJsPjx1cmw+
aHR0cHM6Ly93d3cubmNiaS5ubG0ubmloLmdvdi9wbWMvYXJ0aWNsZXMvUE1DNTMzMjgxMS9wZGYv
SFRBLTEzLTAxLnBkZjwvdXJsPjwvcmVsYXRlZC11cmxzPjwvdXJscz48Y3VzdG9tMT5UaGUgY29u
ZHVjdGlvbiBvZiB0aGlzIGFzc2Vzc21lbnQgYW5kIGNvbXBpbGF0aW9uIG9mIHRoZSByZXBvcnQg
d2FzIHN1cHBvcnRlZCBieSBhIGZ1bmRpbmcgb2YgQmF4dGVyIERldXRzY2hsYW5kIEdtYkguIFRo
ZSBhdXRob3JzIGhhZCB0aGUgZW50aXJlIGZvcm1hbCBhbmQgc3Vic3RhbnRpYWwgY29udHJvbC48
L2N1c3RvbTE+PGN1c3RvbTI+UE1DNTMzMjgxMTwvY3VzdG9tMj48ZWxlY3Ryb25pYy1yZXNvdXJj
ZS1udW0+MTAuMzIwNS9odGEwMDAxMjc8L2VsZWN0cm9uaWMtcmVzb3VyY2UtbnVtPjxyZW1vdGUt
ZGF0YWJhc2UtbmFtZT5QdWJNZWQtbm90LU1FRExJTkU8L3JlbW90ZS1kYXRhYmFzZS1uYW1lPjxy
ZW1vdGUtZGF0YWJhc2UtcHJvdmlkZXI+TkxNPC9yZW1vdGUtZGF0YWJhc2UtcHJvdmlkZXI+PC9y
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Schoenfelder 2017 (186)</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F23E24" w14:textId="77777777" w:rsidR="00314863" w:rsidRPr="001D1D30" w:rsidRDefault="00314863" w:rsidP="00D435E8">
            <w:pPr>
              <w:pStyle w:val="TabelleText"/>
              <w:rPr>
                <w:lang w:val="en-US"/>
              </w:rPr>
            </w:pPr>
            <w:r w:rsidRPr="001D1D30">
              <w:rPr>
                <w:lang w:val="en-US"/>
              </w:rPr>
              <w:t>SR</w:t>
            </w:r>
          </w:p>
        </w:tc>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46BE8C" w14:textId="77138938" w:rsidR="00314863" w:rsidRPr="001D1D30" w:rsidRDefault="00314863" w:rsidP="00D435E8">
            <w:pPr>
              <w:pStyle w:val="TabelleText"/>
              <w:rPr>
                <w:lang w:val="en-US"/>
              </w:rPr>
            </w:pPr>
            <w:r w:rsidRPr="001D1D30">
              <w:rPr>
                <w:lang w:val="en-US"/>
              </w:rPr>
              <w:t xml:space="preserve">617 </w:t>
            </w:r>
            <w:r w:rsidR="00D66CFF" w:rsidRPr="001D1D30">
              <w:rPr>
                <w:lang w:val="en-US"/>
              </w:rPr>
              <w:t>pat.</w:t>
            </w:r>
            <w:r w:rsidRPr="001D1D30">
              <w:rPr>
                <w:lang w:val="en-US"/>
              </w:rPr>
              <w:t xml:space="preserve"> RCT</w:t>
            </w:r>
          </w:p>
          <w:p w14:paraId="5108E809" w14:textId="3D46B38B" w:rsidR="00314863" w:rsidRPr="001D1D30" w:rsidRDefault="00314863" w:rsidP="00D435E8">
            <w:pPr>
              <w:pStyle w:val="TabelleText"/>
              <w:rPr>
                <w:lang w:val="en-US"/>
              </w:rPr>
            </w:pPr>
            <w:r w:rsidRPr="001D1D30">
              <w:rPr>
                <w:lang w:val="en-US"/>
              </w:rPr>
              <w:t xml:space="preserve">7682 </w:t>
            </w:r>
            <w:r w:rsidR="00D66CFF" w:rsidRPr="001D1D30">
              <w:rPr>
                <w:lang w:val="en-US"/>
              </w:rPr>
              <w:t>pat.</w:t>
            </w:r>
            <w:r w:rsidRPr="001D1D30">
              <w:rPr>
                <w:lang w:val="en-US"/>
              </w:rPr>
              <w:t xml:space="preserve"> OT</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BA7FAD" w14:textId="77777777" w:rsidR="00314863" w:rsidRPr="001D1D30" w:rsidRDefault="00314863" w:rsidP="00D435E8">
            <w:pPr>
              <w:pStyle w:val="TabelleText"/>
              <w:rPr>
                <w:lang w:val="en-US"/>
              </w:rPr>
            </w:pPr>
            <w:r w:rsidRPr="001D1D30">
              <w:rPr>
                <w:lang w:val="en-US"/>
              </w:rPr>
              <w:t>9 RCTs</w:t>
            </w:r>
          </w:p>
          <w:p w14:paraId="56C10AF4" w14:textId="77777777" w:rsidR="00314863" w:rsidRPr="001D1D30" w:rsidRDefault="00314863" w:rsidP="00D435E8">
            <w:pPr>
              <w:pStyle w:val="TabelleText"/>
              <w:rPr>
                <w:lang w:val="en-US"/>
              </w:rPr>
            </w:pPr>
            <w:r w:rsidRPr="001D1D30">
              <w:rPr>
                <w:lang w:val="en-US"/>
              </w:rPr>
              <w:t>40 OTs</w:t>
            </w:r>
          </w:p>
          <w:p w14:paraId="46CE1D30" w14:textId="77777777" w:rsidR="00314863" w:rsidRPr="001D1D30" w:rsidRDefault="00314863" w:rsidP="00D435E8">
            <w:pPr>
              <w:pStyle w:val="TabelleText"/>
              <w:rPr>
                <w:lang w:val="en-US"/>
              </w:rPr>
            </w:pPr>
            <w:r w:rsidRPr="001D1D30">
              <w:rPr>
                <w:lang w:val="en-US"/>
              </w:rPr>
              <w:t>to 12/2014</w:t>
            </w:r>
          </w:p>
        </w:tc>
        <w:tc>
          <w:tcPr>
            <w:tcW w:w="17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429F83" w14:textId="6C8D3EB2" w:rsidR="00314863" w:rsidRPr="001D1D30" w:rsidRDefault="00DE6742" w:rsidP="00D435E8">
            <w:pPr>
              <w:pStyle w:val="TabelleText"/>
              <w:rPr>
                <w:lang w:val="en-US"/>
              </w:rPr>
            </w:pPr>
            <w:r w:rsidRPr="001D1D30">
              <w:rPr>
                <w:lang w:val="en-US"/>
              </w:rPr>
              <w:t>h</w:t>
            </w:r>
            <w:r w:rsidR="00E63977" w:rsidRPr="001D1D30">
              <w:rPr>
                <w:lang w:val="en-US"/>
              </w:rPr>
              <w:t>ypotension RR 0.71 (95% CI 0.39, 1.31), I275%, p=0.28</w:t>
            </w:r>
          </w:p>
        </w:tc>
        <w:tc>
          <w:tcPr>
            <w:tcW w:w="1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EE6611" w14:textId="2AA604B2" w:rsidR="00314863" w:rsidRPr="001D1D30" w:rsidRDefault="004D378F" w:rsidP="00D435E8">
            <w:pPr>
              <w:pStyle w:val="TabelleText"/>
              <w:rPr>
                <w:lang w:val="en-US"/>
              </w:rPr>
            </w:pPr>
            <w:r w:rsidRPr="001D1D30">
              <w:rPr>
                <w:lang w:val="en-US"/>
              </w:rPr>
              <w:t>no</w:t>
            </w:r>
            <w:r w:rsidR="00347CA1" w:rsidRPr="001D1D30">
              <w:rPr>
                <w:lang w:val="en-US"/>
              </w:rPr>
              <w:t xml:space="preserve"> difference (little evidence)</w:t>
            </w:r>
          </w:p>
          <w:p w14:paraId="1ECE6F39" w14:textId="4F3AB63C" w:rsidR="00314863" w:rsidRPr="001D1D30" w:rsidRDefault="00314863" w:rsidP="00D435E8">
            <w:pPr>
              <w:pStyle w:val="TabelleText"/>
              <w:rPr>
                <w:lang w:val="en-US"/>
              </w:rPr>
            </w:pPr>
            <w:r w:rsidRPr="001D1D30">
              <w:rPr>
                <w:lang w:val="en-US"/>
              </w:rPr>
              <w:t>OTs show</w:t>
            </w:r>
            <w:r w:rsidR="00DE6742" w:rsidRPr="001D1D30">
              <w:rPr>
                <w:lang w:val="en-US"/>
              </w:rPr>
              <w:t>ed</w:t>
            </w:r>
            <w:r w:rsidRPr="001D1D30">
              <w:rPr>
                <w:lang w:val="en-US"/>
              </w:rPr>
              <w:t xml:space="preserve"> hypotension less frequently with CRRT, RCTs did not find an effect</w:t>
            </w:r>
          </w:p>
        </w:tc>
      </w:tr>
      <w:tr w:rsidR="00314863" w:rsidRPr="001D1D30" w14:paraId="1C566495" w14:textId="77777777" w:rsidTr="008638FC">
        <w:trPr>
          <w:trHeight w:val="567"/>
        </w:trPr>
        <w:tc>
          <w:tcPr>
            <w:tcW w:w="6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F61F04" w14:textId="1BAA5478" w:rsidR="00314863" w:rsidRPr="000F41B6" w:rsidRDefault="00EF1358" w:rsidP="00EF1358">
            <w:pPr>
              <w:pStyle w:val="TabelleText"/>
              <w:rPr>
                <w:lang w:val="en-US"/>
              </w:rPr>
            </w:pPr>
            <w:r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Zhou 2021 (256)</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1092C7" w14:textId="77777777" w:rsidR="00314863" w:rsidRPr="001D1D30" w:rsidRDefault="00314863" w:rsidP="00D435E8">
            <w:pPr>
              <w:pStyle w:val="TabelleText"/>
              <w:rPr>
                <w:lang w:val="en-US"/>
              </w:rPr>
            </w:pPr>
            <w:r w:rsidRPr="001D1D30">
              <w:rPr>
                <w:lang w:val="en-US"/>
              </w:rPr>
              <w:t>SR</w:t>
            </w:r>
          </w:p>
        </w:tc>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DBAA39" w14:textId="53350602" w:rsidR="00314863" w:rsidRPr="001D1D30" w:rsidRDefault="00314863" w:rsidP="00D435E8">
            <w:pPr>
              <w:pStyle w:val="TabelleText"/>
              <w:rPr>
                <w:lang w:val="en-US"/>
              </w:rPr>
            </w:pPr>
            <w:r w:rsidRPr="001D1D30">
              <w:rPr>
                <w:lang w:val="en-US"/>
              </w:rPr>
              <w:t xml:space="preserve">621 </w:t>
            </w:r>
            <w:r w:rsidR="00D66CFF" w:rsidRPr="001D1D30">
              <w:rPr>
                <w:lang w:val="en-US"/>
              </w:rPr>
              <w:t>pat.</w:t>
            </w:r>
            <w:r w:rsidRPr="001D1D30">
              <w:rPr>
                <w:lang w:val="en-US"/>
              </w:rPr>
              <w:t xml:space="preserve"> CRRT</w:t>
            </w:r>
          </w:p>
          <w:p w14:paraId="331E1397" w14:textId="723C3872" w:rsidR="00314863" w:rsidRPr="001D1D30" w:rsidRDefault="00314863" w:rsidP="00D435E8">
            <w:pPr>
              <w:pStyle w:val="TabelleText"/>
              <w:rPr>
                <w:lang w:val="en-US"/>
              </w:rPr>
            </w:pPr>
            <w:r w:rsidRPr="001D1D30">
              <w:rPr>
                <w:lang w:val="en-US"/>
              </w:rPr>
              <w:t xml:space="preserve">1503 </w:t>
            </w:r>
            <w:r w:rsidR="00D66CFF" w:rsidRPr="001D1D30">
              <w:rPr>
                <w:lang w:val="en-US"/>
              </w:rPr>
              <w:t>pat.</w:t>
            </w:r>
            <w:r w:rsidRPr="001D1D30">
              <w:rPr>
                <w:lang w:val="en-US"/>
              </w:rPr>
              <w:t xml:space="preserve"> </w:t>
            </w:r>
            <w:r w:rsidR="00DC6972">
              <w:rPr>
                <w:lang w:val="en-US"/>
              </w:rPr>
              <w:t>IHD</w:t>
            </w:r>
          </w:p>
          <w:p w14:paraId="23E25B41" w14:textId="417F231D" w:rsidR="00314863" w:rsidRPr="001D1D30" w:rsidRDefault="00314863" w:rsidP="00D435E8">
            <w:pPr>
              <w:pStyle w:val="TabelleText"/>
              <w:rPr>
                <w:lang w:val="en-US"/>
              </w:rPr>
            </w:pPr>
            <w:r w:rsidRPr="001D1D30">
              <w:rPr>
                <w:lang w:val="en-US"/>
              </w:rPr>
              <w:t xml:space="preserve">333 </w:t>
            </w:r>
            <w:r w:rsidR="00D66CFF" w:rsidRPr="001D1D30">
              <w:rPr>
                <w:lang w:val="en-US"/>
              </w:rPr>
              <w:t>pat.</w:t>
            </w:r>
            <w:r w:rsidRPr="001D1D30">
              <w:rPr>
                <w:lang w:val="en-US"/>
              </w:rPr>
              <w:t xml:space="preserve"> PD</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D38675" w14:textId="77777777" w:rsidR="00314863" w:rsidRPr="001D1D30" w:rsidRDefault="00314863" w:rsidP="00D435E8">
            <w:pPr>
              <w:pStyle w:val="TabelleText"/>
              <w:rPr>
                <w:lang w:val="en-US"/>
              </w:rPr>
            </w:pPr>
            <w:r w:rsidRPr="001D1D30">
              <w:rPr>
                <w:lang w:val="en-US"/>
              </w:rPr>
              <w:t>23 RCTs</w:t>
            </w:r>
          </w:p>
          <w:p w14:paraId="76DA1908" w14:textId="77777777" w:rsidR="00314863" w:rsidRPr="001D1D30" w:rsidRDefault="00314863" w:rsidP="00D435E8">
            <w:pPr>
              <w:pStyle w:val="TabelleText"/>
              <w:rPr>
                <w:lang w:val="en-US"/>
              </w:rPr>
            </w:pPr>
            <w:r w:rsidRPr="001D1D30">
              <w:rPr>
                <w:lang w:val="en-US"/>
              </w:rPr>
              <w:t>to 6/2020</w:t>
            </w:r>
          </w:p>
        </w:tc>
        <w:tc>
          <w:tcPr>
            <w:tcW w:w="17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FF42A4" w14:textId="2F71CB9E" w:rsidR="00314863" w:rsidRPr="001D1D30" w:rsidRDefault="00DE6742" w:rsidP="00D435E8">
            <w:pPr>
              <w:pStyle w:val="TabelleText"/>
              <w:rPr>
                <w:lang w:val="en-US"/>
              </w:rPr>
            </w:pPr>
            <w:r w:rsidRPr="001D1D30">
              <w:rPr>
                <w:lang w:val="en-US"/>
              </w:rPr>
              <w:t>h</w:t>
            </w:r>
            <w:r w:rsidR="00314863" w:rsidRPr="001D1D30">
              <w:rPr>
                <w:lang w:val="en-US"/>
              </w:rPr>
              <w:t>ypotension RR 1.08 (95%CI 0.41-2.85), I2 74% – 2 studi</w:t>
            </w:r>
            <w:r w:rsidRPr="001D1D30">
              <w:rPr>
                <w:lang w:val="en-US"/>
              </w:rPr>
              <w:t>es</w:t>
            </w:r>
          </w:p>
        </w:tc>
        <w:tc>
          <w:tcPr>
            <w:tcW w:w="1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AC5570" w14:textId="2CC6C50A" w:rsidR="00314863" w:rsidRPr="001D1D30" w:rsidRDefault="004D378F" w:rsidP="00D435E8">
            <w:pPr>
              <w:pStyle w:val="TabelleText"/>
              <w:rPr>
                <w:lang w:val="en-US"/>
              </w:rPr>
            </w:pPr>
            <w:r w:rsidRPr="001D1D30">
              <w:rPr>
                <w:lang w:val="en-US"/>
              </w:rPr>
              <w:t>no</w:t>
            </w:r>
            <w:r w:rsidR="00347CA1" w:rsidRPr="001D1D30">
              <w:rPr>
                <w:lang w:val="en-US"/>
              </w:rPr>
              <w:t xml:space="preserve"> difference (</w:t>
            </w:r>
            <w:r w:rsidR="00565B18" w:rsidRPr="001D1D30">
              <w:rPr>
                <w:lang w:val="en-US"/>
              </w:rPr>
              <w:t>low</w:t>
            </w:r>
            <w:r w:rsidR="00347CA1" w:rsidRPr="001D1D30">
              <w:rPr>
                <w:lang w:val="en-US"/>
              </w:rPr>
              <w:t xml:space="preserve"> evidence)</w:t>
            </w:r>
          </w:p>
        </w:tc>
      </w:tr>
      <w:tr w:rsidR="00314863" w:rsidRPr="001D1D30" w14:paraId="7C752914" w14:textId="77777777" w:rsidTr="008638FC">
        <w:trPr>
          <w:trHeight w:val="474"/>
        </w:trPr>
        <w:tc>
          <w:tcPr>
            <w:tcW w:w="6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5D7921" w14:textId="2EE10228"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&lt;EndNote&gt;&lt;Cite&gt;&lt;Author&gt;Russo&lt;/Author&gt;&lt;Year&gt;2022&lt;/Year&gt;&lt;RecNum&gt;393&lt;/RecNum&gt;&lt;DisplayText&gt;&lt;style face="italic" font="Times New Roman" size="12"&gt;Russo 2022 (178)&lt;/style&gt;&lt;/DisplayText&gt;&lt;record&gt;&lt;rec-number&gt;393&lt;/rec-number&gt;&lt;foreign-keys&gt;&lt;key app="EN" db-id="asxdf5xt49xw5vefwwtvwsd725apppxr292v" timestamp="1724313758"&gt;393&lt;/key&gt;&lt;/foreign-keys&gt;&lt;ref-type name="Journal Article"&gt;17&lt;/ref-type&gt;&lt;contributors&gt;&lt;authors&gt;&lt;author&gt;Russo, D. S.&lt;/author&gt;&lt;author&gt;Eugenio, C. S.&lt;/author&gt;&lt;author&gt;Balestrin, I. G.&lt;/author&gt;&lt;author&gt;Rodrigues, C. G.&lt;/author&gt;&lt;author&gt;Rosa, R. G.&lt;/author&gt;&lt;author&gt;Teixeira, C.&lt;/author&gt;&lt;author&gt;Kelly, Y. P.&lt;/author&gt;&lt;author&gt;Vieira, S. R. R.&lt;/author&gt;&lt;/authors&gt;&lt;/contributors&gt;&lt;titles&gt;&lt;title&gt;Comparison of hemodynamic instability among continuous, intermittent and hybrid renal replacement therapy in acute kidney injury: A systematic review of randomized clinical trials&lt;/title&gt;&lt;secondary-title&gt;Journal of Critical Care&lt;/secondary-title&gt;&lt;/titles&gt;&lt;periodical&gt;&lt;full-title&gt;Journal of Critical Care&lt;/full-title&gt;&lt;/periodical&gt;&lt;pages&gt;153998&lt;/pages&gt;&lt;volume&gt;69&lt;/volume&gt;&lt;section&gt;153998&lt;/section&gt;&lt;keywords&gt;&lt;keyword&gt;Hemodynamics&lt;/keyword&gt;&lt;keyword&gt;Intensive care units&lt;/keyword&gt;&lt;keyword&gt;Renal dialysis&lt;/keyword&gt;&lt;keyword&gt;Renal replacement therapy&lt;/keyword&gt;&lt;keyword&gt;Systematic review&lt;/keyword&gt;&lt;/keywords&gt;&lt;dates&gt;&lt;year&gt;2022&lt;/year&gt;&lt;/dates&gt;&lt;work-type&gt;SR&lt;/work-type&gt;&lt;reviewed-item&gt;CW&lt;/reviewed-item&gt;&lt;urls&gt;&lt;related-urls&gt;&lt;url&gt;https://www.scopus.com/inward/record.uri?eid=2-s2.0-85123899561&amp;amp;doi=10.1016%2fj.jcrc.2022.153998&amp;amp;partnerID=40&amp;amp;md5=2a0ba8e5700dd298334c21aec43952fb&lt;/url&gt;&lt;/related-urls&gt;&lt;/urls&gt;&lt;custom7&gt;153998&lt;/custom7&gt;&lt;electronic-resource-num&gt;10.1016/j.jcrc.2022.153998&lt;/electronic-resource-num&gt;&lt;remote-database-name&gt;Scopus&lt;/remote-database-name&gt;&lt;language&gt;English&lt;/language&gt;&lt;/record&gt;&lt;/Cite&gt;&lt;/EndNote&gt;</w:instrText>
            </w:r>
            <w:r w:rsidRPr="000F41B6">
              <w:rPr>
                <w:lang w:val="en-US"/>
              </w:rPr>
              <w:fldChar w:fldCharType="separate"/>
            </w:r>
            <w:r w:rsidR="0036015C" w:rsidRPr="000F41B6">
              <w:rPr>
                <w:rFonts w:cs="Times New Roman"/>
                <w:noProof/>
                <w:lang w:val="en-US"/>
              </w:rPr>
              <w:t>Russian 2022 (178)</w:t>
            </w:r>
            <w:r w:rsidRPr="000F41B6">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FCA806" w14:textId="77777777" w:rsidR="00314863" w:rsidRPr="001D1D30" w:rsidRDefault="00314863" w:rsidP="00D435E8">
            <w:pPr>
              <w:pStyle w:val="TabelleText"/>
              <w:rPr>
                <w:lang w:val="en-US"/>
              </w:rPr>
            </w:pPr>
            <w:r w:rsidRPr="001D1D30">
              <w:rPr>
                <w:lang w:val="en-US"/>
              </w:rPr>
              <w:t>SR</w:t>
            </w:r>
          </w:p>
        </w:tc>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C6E17E" w14:textId="36EF692D" w:rsidR="00314863" w:rsidRPr="001D1D30" w:rsidRDefault="00314863" w:rsidP="00D435E8">
            <w:pPr>
              <w:pStyle w:val="TabelleText"/>
              <w:rPr>
                <w:lang w:val="en-US"/>
              </w:rPr>
            </w:pP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C58D85" w14:textId="77777777" w:rsidR="00314863" w:rsidRPr="001D1D30" w:rsidRDefault="00314863" w:rsidP="00D435E8">
            <w:pPr>
              <w:pStyle w:val="TabelleText"/>
              <w:rPr>
                <w:lang w:val="en-US"/>
              </w:rPr>
            </w:pPr>
            <w:r w:rsidRPr="001D1D30">
              <w:rPr>
                <w:lang w:val="en-US"/>
              </w:rPr>
              <w:t>12 RCTs</w:t>
            </w:r>
          </w:p>
          <w:p w14:paraId="01D2ECA1" w14:textId="77777777" w:rsidR="00314863" w:rsidRPr="001D1D30" w:rsidRDefault="00314863" w:rsidP="00D435E8">
            <w:pPr>
              <w:pStyle w:val="TabelleText"/>
              <w:rPr>
                <w:lang w:val="en-US"/>
              </w:rPr>
            </w:pPr>
            <w:r w:rsidRPr="001D1D30">
              <w:rPr>
                <w:lang w:val="en-US"/>
              </w:rPr>
              <w:t>until</w:t>
            </w:r>
          </w:p>
        </w:tc>
        <w:tc>
          <w:tcPr>
            <w:tcW w:w="17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CC90A4" w14:textId="5AE1575E" w:rsidR="00314863" w:rsidRPr="001D1D30" w:rsidRDefault="006C7E8E" w:rsidP="00D435E8">
            <w:pPr>
              <w:pStyle w:val="TabelleText"/>
              <w:rPr>
                <w:lang w:val="en-US"/>
              </w:rPr>
            </w:pPr>
            <w:r w:rsidRPr="001D1D30">
              <w:rPr>
                <w:lang w:val="en-US"/>
              </w:rPr>
              <w:t xml:space="preserve">-6 studies CRRT vs. </w:t>
            </w:r>
            <w:r w:rsidR="00DC6972">
              <w:rPr>
                <w:lang w:val="en-US"/>
              </w:rPr>
              <w:t>IHD</w:t>
            </w:r>
            <w:r w:rsidRPr="001D1D30">
              <w:rPr>
                <w:lang w:val="en-US"/>
              </w:rPr>
              <w:t>, 3 studies SLED vs CRRT, 2 more</w:t>
            </w:r>
          </w:p>
          <w:p w14:paraId="29D5A73E" w14:textId="77777777" w:rsidR="00314863" w:rsidRPr="001D1D30" w:rsidRDefault="00314863" w:rsidP="00D435E8">
            <w:pPr>
              <w:pStyle w:val="TabelleText"/>
              <w:rPr>
                <w:lang w:val="en-US"/>
              </w:rPr>
            </w:pPr>
            <w:r w:rsidRPr="001D1D30">
              <w:rPr>
                <w:lang w:val="en-US"/>
              </w:rPr>
              <w:t>-8/12 RCT no differences, 4/12 RCT CRRT better</w:t>
            </w:r>
          </w:p>
          <w:p w14:paraId="047DC0D5" w14:textId="77777777" w:rsidR="00314863" w:rsidRPr="001D1D30" w:rsidRDefault="00314863" w:rsidP="00D435E8">
            <w:pPr>
              <w:pStyle w:val="TabelleText"/>
              <w:rPr>
                <w:lang w:val="en-US"/>
              </w:rPr>
            </w:pPr>
            <w:r w:rsidRPr="001D1D30">
              <w:rPr>
                <w:lang w:val="en-US"/>
              </w:rPr>
              <w:t>-Incidence of hypotensive episodes varied 5-60%</w:t>
            </w:r>
          </w:p>
        </w:tc>
        <w:tc>
          <w:tcPr>
            <w:tcW w:w="1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5B4D8B" w14:textId="77777777" w:rsidR="00314863" w:rsidRPr="001D1D30" w:rsidRDefault="00314863" w:rsidP="00D435E8">
            <w:pPr>
              <w:pStyle w:val="TabelleText"/>
              <w:rPr>
                <w:lang w:val="en-US"/>
              </w:rPr>
            </w:pPr>
            <w:r w:rsidRPr="001D1D30">
              <w:rPr>
                <w:lang w:val="en-US"/>
              </w:rPr>
              <w:t xml:space="preserve">SR with </w:t>
            </w:r>
            <w:r w:rsidRPr="001D1D30">
              <w:rPr>
                <w:i/>
                <w:lang w:val="en-US"/>
              </w:rPr>
              <w:t>hemodynamic stability</w:t>
            </w:r>
            <w:r w:rsidRPr="001D1D30">
              <w:rPr>
                <w:lang w:val="en-US"/>
              </w:rPr>
              <w:t xml:space="preserve"> as PO</w:t>
            </w:r>
          </w:p>
          <w:p w14:paraId="34BAC71B" w14:textId="7AB093D7" w:rsidR="00314863" w:rsidRPr="001D1D30" w:rsidRDefault="004D378F" w:rsidP="00D435E8">
            <w:pPr>
              <w:pStyle w:val="TabelleText"/>
              <w:rPr>
                <w:lang w:val="en-US"/>
              </w:rPr>
            </w:pPr>
            <w:r w:rsidRPr="001D1D30">
              <w:rPr>
                <w:lang w:val="en-US"/>
              </w:rPr>
              <w:t>no</w:t>
            </w:r>
            <w:r w:rsidR="00347CA1" w:rsidRPr="001D1D30">
              <w:rPr>
                <w:lang w:val="en-US"/>
              </w:rPr>
              <w:t xml:space="preserve"> difference detectable (little evidence)</w:t>
            </w:r>
          </w:p>
        </w:tc>
      </w:tr>
      <w:tr w:rsidR="00314863" w:rsidRPr="00DC6972" w14:paraId="4F5BD156" w14:textId="77777777" w:rsidTr="008638FC">
        <w:trPr>
          <w:trHeight w:val="472"/>
        </w:trPr>
        <w:tc>
          <w:tcPr>
            <w:tcW w:w="654"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35B5CF0A" w14:textId="7F3E6B89" w:rsidR="00314863" w:rsidRPr="00DC6972" w:rsidRDefault="00E86DB5" w:rsidP="00D435E8">
            <w:pPr>
              <w:pStyle w:val="TabelleText"/>
              <w:rPr>
                <w:b/>
                <w:lang w:val="en-US"/>
              </w:rPr>
            </w:pPr>
            <w:r w:rsidRPr="00C01E51">
              <w:rPr>
                <w:b/>
                <w:lang w:val="en-US"/>
              </w:rPr>
              <w:t>Result</w:t>
            </w:r>
          </w:p>
        </w:tc>
        <w:tc>
          <w:tcPr>
            <w:tcW w:w="292"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1AD48655" w14:textId="77777777" w:rsidR="00314863" w:rsidRPr="00DC6972" w:rsidRDefault="00314863" w:rsidP="00D435E8">
            <w:pPr>
              <w:pStyle w:val="TabelleText"/>
              <w:rPr>
                <w:b/>
                <w:lang w:val="en-US"/>
              </w:rPr>
            </w:pPr>
            <w:r w:rsidRPr="00DC6972">
              <w:rPr>
                <w:b/>
                <w:lang w:val="en-US"/>
              </w:rPr>
              <w:t>6SR</w:t>
            </w:r>
          </w:p>
        </w:tc>
        <w:tc>
          <w:tcPr>
            <w:tcW w:w="2720" w:type="pct"/>
            <w:gridSpan w:val="3"/>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66321A3B" w14:textId="18F983F4" w:rsidR="00314863" w:rsidRPr="00DC6972" w:rsidRDefault="00314863" w:rsidP="00D435E8">
            <w:pPr>
              <w:pStyle w:val="TabelleText"/>
              <w:rPr>
                <w:b/>
                <w:lang w:val="en-US"/>
              </w:rPr>
            </w:pPr>
            <w:r w:rsidRPr="00DC6972">
              <w:rPr>
                <w:b/>
                <w:lang w:val="en-US"/>
              </w:rPr>
              <w:t xml:space="preserve">Overall, all SRs refer to a few studies that indicate the topic of hemodynamic instability, number of hypotension or MAP (see table below). The evidence is to be assessed as low, as few studies are </w:t>
            </w:r>
            <w:r w:rsidR="00DE6742" w:rsidRPr="00DC6972">
              <w:rPr>
                <w:b/>
                <w:lang w:val="en-US"/>
              </w:rPr>
              <w:t>analyzed</w:t>
            </w:r>
            <w:r w:rsidRPr="00DC6972">
              <w:rPr>
                <w:b/>
                <w:lang w:val="en-US"/>
              </w:rPr>
              <w:t xml:space="preserve"> with rather few studies.</w:t>
            </w:r>
          </w:p>
        </w:tc>
        <w:tc>
          <w:tcPr>
            <w:tcW w:w="1333"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6CE0C0C5" w14:textId="57BA6E94" w:rsidR="006C7E8E" w:rsidRPr="00DC6972" w:rsidRDefault="006C7E8E" w:rsidP="00D435E8">
            <w:pPr>
              <w:pStyle w:val="TabelleText"/>
              <w:rPr>
                <w:b/>
                <w:lang w:val="en-US"/>
              </w:rPr>
            </w:pPr>
            <w:r w:rsidRPr="00DC6972">
              <w:rPr>
                <w:b/>
                <w:lang w:val="en-US"/>
              </w:rPr>
              <w:t>Data insufficient</w:t>
            </w:r>
          </w:p>
          <w:p w14:paraId="2B2541D8" w14:textId="360BA55F" w:rsidR="00314863" w:rsidRPr="00DC6972" w:rsidRDefault="006C7E8E" w:rsidP="00D435E8">
            <w:pPr>
              <w:pStyle w:val="TabelleText"/>
              <w:rPr>
                <w:b/>
                <w:lang w:val="en-US"/>
              </w:rPr>
            </w:pPr>
            <w:r w:rsidRPr="00DC6972">
              <w:rPr>
                <w:b/>
                <w:lang w:val="en-US"/>
              </w:rPr>
              <w:t xml:space="preserve">GRADE </w:t>
            </w:r>
            <w:r w:rsidRPr="00DC6972">
              <w:rPr>
                <w:rFonts w:ascii="Cambria Math" w:hAnsi="Cambria Math" w:cs="Cambria Math"/>
                <w:b/>
                <w:lang w:val="en-US"/>
              </w:rPr>
              <w:t>⊕⊝⊝⊝</w:t>
            </w:r>
            <w:r w:rsidRPr="00DC6972">
              <w:rPr>
                <w:b/>
                <w:lang w:val="en-US"/>
              </w:rPr>
              <w:t xml:space="preserve"> </w:t>
            </w:r>
            <w:r w:rsidR="004D378F" w:rsidRPr="00DC6972">
              <w:rPr>
                <w:b/>
                <w:lang w:val="en-US"/>
              </w:rPr>
              <w:t>evidence</w:t>
            </w:r>
            <w:r w:rsidRPr="00DC6972">
              <w:rPr>
                <w:b/>
                <w:lang w:val="en-US"/>
              </w:rPr>
              <w:t xml:space="preserve"> very low</w:t>
            </w:r>
          </w:p>
        </w:tc>
      </w:tr>
    </w:tbl>
    <w:p w14:paraId="107AB03B" w14:textId="77777777" w:rsidR="00314863" w:rsidRPr="001D1D30" w:rsidRDefault="00314863" w:rsidP="00314863">
      <w:pPr>
        <w:rPr>
          <w:rFonts w:asciiTheme="minorHAnsi" w:hAnsiTheme="minorHAnsi"/>
          <w:lang w:val="en-US"/>
        </w:rPr>
      </w:pPr>
    </w:p>
    <w:p w14:paraId="4DC76EB2" w14:textId="17A31ACC" w:rsidR="00314863" w:rsidRPr="001D1D30" w:rsidRDefault="008C5214" w:rsidP="00A55822">
      <w:pPr>
        <w:pStyle w:val="berschrift2"/>
      </w:pPr>
      <w:bookmarkStart w:id="95" w:name="_Toc180402981"/>
      <w:bookmarkStart w:id="96" w:name="_Toc209691431"/>
      <w:r w:rsidRPr="001D1D30">
        <w:lastRenderedPageBreak/>
        <w:t>T</w:t>
      </w:r>
      <w:r w:rsidR="00D66CFF" w:rsidRPr="001D1D30">
        <w:t>rials</w:t>
      </w:r>
      <w:r w:rsidR="00314863" w:rsidRPr="001D1D30">
        <w:t xml:space="preserve">: CVVH versus </w:t>
      </w:r>
      <w:r w:rsidR="00DC6972">
        <w:rPr>
          <w:u w:val="single"/>
        </w:rPr>
        <w:t>IHD</w:t>
      </w:r>
      <w:r w:rsidR="00314863" w:rsidRPr="001D1D30">
        <w:t xml:space="preserve"> - Outcome </w:t>
      </w:r>
      <w:r w:rsidR="00314863" w:rsidRPr="001D1D30">
        <w:rPr>
          <w:u w:val="single"/>
        </w:rPr>
        <w:t>hemodynamic stability</w:t>
      </w:r>
      <w:bookmarkEnd w:id="96"/>
      <w:r w:rsidR="00314863" w:rsidRPr="001D1D30">
        <w:rPr>
          <w:u w:val="single"/>
        </w:rPr>
        <w:t xml:space="preserve"> </w:t>
      </w:r>
      <w:bookmarkEnd w:id="95"/>
    </w:p>
    <w:tbl>
      <w:tblPr>
        <w:tblW w:w="5000" w:type="pct"/>
        <w:tblLayout w:type="fixed"/>
        <w:tblCellMar>
          <w:left w:w="0" w:type="dxa"/>
          <w:right w:w="0" w:type="dxa"/>
        </w:tblCellMar>
        <w:tblLook w:val="0420" w:firstRow="1" w:lastRow="0" w:firstColumn="0" w:lastColumn="0" w:noHBand="0" w:noVBand="1"/>
      </w:tblPr>
      <w:tblGrid>
        <w:gridCol w:w="1422"/>
        <w:gridCol w:w="837"/>
        <w:gridCol w:w="1273"/>
        <w:gridCol w:w="1701"/>
        <w:gridCol w:w="2143"/>
        <w:gridCol w:w="2702"/>
        <w:gridCol w:w="1267"/>
        <w:gridCol w:w="699"/>
        <w:gridCol w:w="2223"/>
      </w:tblGrid>
      <w:tr w:rsidR="00504998" w:rsidRPr="00DC6972" w14:paraId="6F6896E8" w14:textId="77777777" w:rsidTr="00DE6742">
        <w:trPr>
          <w:trHeight w:val="449"/>
        </w:trPr>
        <w:tc>
          <w:tcPr>
            <w:tcW w:w="49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6EE8365" w14:textId="77777777" w:rsidR="00314863" w:rsidRPr="00DC6972" w:rsidRDefault="00314863" w:rsidP="00D435E8">
            <w:pPr>
              <w:pStyle w:val="TabelleText"/>
              <w:rPr>
                <w:b/>
                <w:lang w:val="en-US"/>
              </w:rPr>
            </w:pPr>
            <w:r w:rsidRPr="00DC6972">
              <w:rPr>
                <w:b/>
                <w:lang w:val="en-US"/>
              </w:rPr>
              <w:t>Study</w:t>
            </w:r>
          </w:p>
        </w:tc>
        <w:tc>
          <w:tcPr>
            <w:tcW w:w="29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733A6A3" w14:textId="77777777" w:rsidR="00314863" w:rsidRPr="00DC6972" w:rsidRDefault="00314863" w:rsidP="00D435E8">
            <w:pPr>
              <w:pStyle w:val="TabelleText"/>
              <w:rPr>
                <w:b/>
                <w:lang w:val="en-US"/>
              </w:rPr>
            </w:pPr>
            <w:r w:rsidRPr="00DC6972">
              <w:rPr>
                <w:b/>
                <w:lang w:val="en-US"/>
              </w:rPr>
              <w:t>Design</w:t>
            </w:r>
          </w:p>
        </w:tc>
        <w:tc>
          <w:tcPr>
            <w:tcW w:w="44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38C9940" w14:textId="309CCEFC" w:rsidR="00314863" w:rsidRPr="00DC6972" w:rsidRDefault="00DC6972" w:rsidP="00D435E8">
            <w:pPr>
              <w:pStyle w:val="TabelleText"/>
              <w:rPr>
                <w:b/>
                <w:lang w:val="en-US"/>
              </w:rPr>
            </w:pPr>
            <w:r>
              <w:rPr>
                <w:b/>
                <w:lang w:val="en-US"/>
              </w:rPr>
              <w:t>N</w:t>
            </w:r>
          </w:p>
        </w:tc>
        <w:tc>
          <w:tcPr>
            <w:tcW w:w="59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3E00484" w14:textId="128C60A2" w:rsidR="00314863" w:rsidRPr="00DC6972" w:rsidRDefault="00314863" w:rsidP="00D435E8">
            <w:pPr>
              <w:pStyle w:val="TabelleText"/>
              <w:rPr>
                <w:b/>
                <w:lang w:val="en-US"/>
              </w:rPr>
            </w:pPr>
            <w:r w:rsidRPr="00DC6972">
              <w:rPr>
                <w:b/>
                <w:lang w:val="en-US"/>
              </w:rPr>
              <w:t>Hypotension</w:t>
            </w:r>
          </w:p>
        </w:tc>
        <w:tc>
          <w:tcPr>
            <w:tcW w:w="75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41A14BE" w14:textId="48E342A7" w:rsidR="00314863" w:rsidRPr="00DC6972" w:rsidRDefault="00314863" w:rsidP="00D435E8">
            <w:pPr>
              <w:pStyle w:val="TabelleText"/>
              <w:rPr>
                <w:b/>
                <w:lang w:val="en-US"/>
              </w:rPr>
            </w:pPr>
            <w:r w:rsidRPr="00DC6972">
              <w:rPr>
                <w:b/>
                <w:lang w:val="en-US"/>
              </w:rPr>
              <w:t>MAP</w:t>
            </w:r>
            <w:r w:rsidR="00DE6742" w:rsidRPr="00DC6972">
              <w:rPr>
                <w:b/>
                <w:lang w:val="en-US"/>
              </w:rPr>
              <w:t xml:space="preserve"> mmHg</w:t>
            </w:r>
          </w:p>
        </w:tc>
        <w:tc>
          <w:tcPr>
            <w:tcW w:w="94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79AA03B" w14:textId="0120B182" w:rsidR="00314863" w:rsidRPr="00DC6972" w:rsidRDefault="008638FC" w:rsidP="00D435E8">
            <w:pPr>
              <w:pStyle w:val="TabelleText"/>
              <w:rPr>
                <w:b/>
                <w:lang w:val="en-US"/>
              </w:rPr>
            </w:pPr>
            <w:r w:rsidRPr="00DC6972">
              <w:rPr>
                <w:b/>
                <w:lang w:val="en-US"/>
              </w:rPr>
              <w:t>Hemodynamic stability</w:t>
            </w:r>
          </w:p>
        </w:tc>
        <w:tc>
          <w:tcPr>
            <w:tcW w:w="44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201BDCA" w14:textId="77777777" w:rsidR="00314863" w:rsidRPr="00DC6972" w:rsidRDefault="00314863" w:rsidP="00D435E8">
            <w:pPr>
              <w:pStyle w:val="TabelleText"/>
              <w:rPr>
                <w:b/>
                <w:lang w:val="en-US"/>
              </w:rPr>
            </w:pPr>
            <w:r w:rsidRPr="00DC6972">
              <w:rPr>
                <w:b/>
                <w:lang w:val="en-US"/>
              </w:rPr>
              <w:t>ROB</w:t>
            </w:r>
          </w:p>
          <w:p w14:paraId="27DADDBA" w14:textId="77777777" w:rsidR="00314863" w:rsidRPr="00DC6972" w:rsidRDefault="00314863" w:rsidP="00D435E8">
            <w:pPr>
              <w:pStyle w:val="TabelleText"/>
              <w:rPr>
                <w:b/>
                <w:lang w:val="en-US"/>
              </w:rPr>
            </w:pPr>
            <w:r w:rsidRPr="00DC6972">
              <w:rPr>
                <w:b/>
                <w:lang w:val="en-US"/>
              </w:rPr>
              <w:t>critical</w:t>
            </w:r>
          </w:p>
        </w:tc>
        <w:tc>
          <w:tcPr>
            <w:tcW w:w="24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278FF44" w14:textId="77777777" w:rsidR="00314863" w:rsidRPr="00DC6972" w:rsidRDefault="00314863" w:rsidP="00D435E8">
            <w:pPr>
              <w:pStyle w:val="TabelleText"/>
              <w:rPr>
                <w:b/>
                <w:lang w:val="en-US"/>
              </w:rPr>
            </w:pPr>
            <w:r w:rsidRPr="00DC6972">
              <w:rPr>
                <w:b/>
                <w:lang w:val="en-US"/>
              </w:rPr>
              <w:t>US</w:t>
            </w:r>
          </w:p>
        </w:tc>
        <w:tc>
          <w:tcPr>
            <w:tcW w:w="77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6E58D3F" w14:textId="77777777" w:rsidR="00314863" w:rsidRPr="00DC6972" w:rsidRDefault="00314863" w:rsidP="00D435E8">
            <w:pPr>
              <w:pStyle w:val="TabelleText"/>
              <w:rPr>
                <w:b/>
                <w:lang w:val="en-US"/>
              </w:rPr>
            </w:pPr>
            <w:r w:rsidRPr="00DC6972">
              <w:rPr>
                <w:b/>
                <w:lang w:val="en-US"/>
              </w:rPr>
              <w:t>Notes</w:t>
            </w:r>
          </w:p>
        </w:tc>
      </w:tr>
      <w:tr w:rsidR="00504998" w:rsidRPr="001D1D30" w14:paraId="33D0076D" w14:textId="77777777" w:rsidTr="00DE6742">
        <w:trPr>
          <w:trHeight w:val="366"/>
        </w:trPr>
        <w:tc>
          <w:tcPr>
            <w:tcW w:w="4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722723" w14:textId="0B4C03A5" w:rsidR="00314863" w:rsidRPr="000F41B6" w:rsidRDefault="00314863" w:rsidP="00EF1358">
            <w:pPr>
              <w:pStyle w:val="TabelleText"/>
              <w:rPr>
                <w:lang w:val="en-US"/>
              </w:rPr>
            </w:pPr>
            <w:r w:rsidRPr="000F41B6">
              <w:rPr>
                <w:lang w:val="en-US"/>
              </w:rPr>
              <w:t xml:space="preserve">John 2001 </w:t>
            </w:r>
            <w:r w:rsidR="00EF1358" w:rsidRPr="000F41B6">
              <w:rPr>
                <w:lang w:val="en-US"/>
              </w:rPr>
              <w:fldChar w:fldCharType="begin">
                <w:fldData xml:space="preserve">PEVuZE5vdGU+PENpdGU+PEF1dGhvcj5Kb2huPC9BdXRob3I+PFllYXI+MjAwMTwvWWVhcj48UmVj
TnVtPjIwNzk8L1JlY051bT48RGlzcGxheVRleHQ+PHN0eWxlIGZhY2U9Iml0YWxpYyIgZm9udD0i
VGltZXMgTmV3IFJvbWFuIiBzaXplPSIxMiI+Sm9obiAyMDAxICg5OSk8L3N0eWxlPjwvRGlzcGxh
eVRleHQ+PHJlY29yZD48cmVjLW51bWJlcj4yMDc5PC9yZWMtbnVtYmVyPjxmb3JlaWduLWtleXM+
PGtleSBhcHA9IkVOIiBkYi1pZD0iYXN4ZGY1eHQ0OXh3NXZlZnd3dHZ3c2Q3MjVhcHBweHIyOTJ2
IiB0aW1lc3RhbXA9IjE3MjU4ODYzNDQiPjIwNzk8L2tleT48L2ZvcmVpZ24ta2V5cz48cmVmLXR5
cGUgbmFtZT0iSm91cm5hbCBBcnRpY2xlIj4xNzwvcmVmLXR5cGU+PGNvbnRyaWJ1dG9ycz48YXV0
aG9ycz48YXV0aG9yPkpvaG4sIFMuPC9hdXRob3I+PGF1dGhvcj5Hcmllc2JhY2gsIEQuPC9hdXRo
b3I+PGF1dGhvcj5CYXVtZ2FydGVsLCBNLjwvYXV0aG9yPjxhdXRob3I+V2VpaHByZWNodCwgSC48
L2F1dGhvcj48YXV0aG9yPlNjaG1pZWRlciwgUi4gRS48L2F1dGhvcj48YXV0aG9yPkdlaWdlciwg
SC48L2F1dGhvcj48L2F1dGhvcnM+PC9jb250cmlidXRvcnM+PGF1dGgtYWRkcmVzcz5EZXBhcnRt
ZW50IG9mIE1lZGljaW5lIElWLCBVbml2ZXJzaXR5IG9mIEVybGFuZ2VuLU51cm5iZXJnLCBLbGlu
aWt1bSBOdXJuYmVyZy1TdWQsIE51cm5iZXJnLCBHZXJtYW55LjwvYXV0aC1hZGRyZXNzPjx0aXRs
ZXM+PHRpdGxlPkVmZmVjdHMgb2YgY29udGludW91cyBoYWVtb2ZpbHRyYXRpb24gdnMgaW50ZXJt
aXR0ZW50IGhhZW1vZGlhbHlzaXMgb24gc3lzdGVtaWMgaGFlbW9keW5hbWljcyBhbmQgc3BsYW5j
aG5pYyByZWdpb25hbCBwZXJmdXNpb24gaW4gc2VwdGljIHNob2NrIHBhdGllbnRzOiBhIHByb3Nw
ZWN0aXZlLCByYW5kb21pemVkIGNsaW5pY2FsIHRyaWFsPC90aXRsZT48c2Vjb25kYXJ5LXRpdGxl
Pk5lcGhyb2wgRGlhbCBUcmFuc3BsYW50PC9zZWNvbmRhcnktdGl0bGU+PC90aXRsZXM+PHBlcmlv
ZGljYWw+PGZ1bGwtdGl0bGU+TmVwaHJvbCBEaWFsIFRyYW5zcGxhbnQ8L2Z1bGwtdGl0bGU+PC9w
ZXJpb2RpY2FsPjxwYWdlcz4zMjAtNzwvcGFnZXM+PHZvbHVtZT4xNjwvdm9sdW1lPjxudW1iZXI+
MjwvbnVtYmVyPjxrZXl3b3Jkcz48a2V5d29yZD5BY2lkLUJhc2UgRXF1aWxpYnJpdW08L2tleXdv
cmQ+PGtleXdvcmQ+QWdlZDwva2V5d29yZD48a2V5d29yZD5CbG9vZCBVcmVhIE5pdHJvZ2VuPC9r
ZXl3b3JkPjxrZXl3b3JkPkNyZWF0aW5pbmUvYmxvb2Q8L2tleXdvcmQ+PGtleXdvcmQ+RmVtYWxl
PC9rZXl3b3JkPjxrZXl3b3JkPipIZW1vZHluYW1pY3M8L2tleXdvcmQ+PGtleXdvcmQ+KkhlbW9m
aWx0cmF0aW9uL2FkdmVyc2UgZWZmZWN0czwva2V5d29yZD48a2V5d29yZD5IdW1hbnM8L2tleXdv
cmQ+PGtleXdvcmQ+TWFsZTwva2V5d29yZD48a2V5d29yZD5NaWRkbGUgQWdlZDwva2V5d29yZD48
a2V5d29yZD5QcmVzc3VyZTwva2V5d29yZD48a2V5d29yZD5Qcm9zcGVjdGl2ZSBTdHVkaWVzPC9r
ZXl3b3JkPjxrZXl3b3JkPipSZW5hbCBEaWFseXNpcy9hZHZlcnNlIGVmZmVjdHM8L2tleXdvcmQ+
PGtleXdvcmQ+U2hvY2ssIFNlcHRpYy8qcGh5c2lvcGF0aG9sb2d5Lyp0aGVyYXB5PC9rZXl3b3Jk
PjxrZXl3b3JkPipTcGxhbmNobmljIENpcmN1bGF0aW9uPC9rZXl3b3JkPjxrZXl3b3JkPlN0b21h
Y2gvcGh5c2lvcGF0aG9sb2d5PC9rZXl3b3JkPjwva2V5d29yZHM+PGRhdGVzPjx5ZWFyPjIwMDE8
L3llYXI+PHB1Yi1kYXRlcz48ZGF0ZT5GZWI8L2RhdGU+PC9wdWItZGF0ZXM+PC9kYXRlcz48aXNi
bj4wOTMxLTA1MDkgKFByaW50KSYjeEQ7MDkzMS0wNTA5IChMaW5raW5nKTwvaXNibj48YWNjZXNz
aW9uLW51bT4xMTE1ODQwNzwvYWNjZXNzaW9uLW51bT48d29yay10eXBlPlJDVDwvd29yay10eXBl
Pjx1cmxzPjxyZWxhdGVkLXVybHM+PHVybD5odHRwczovL3d3dy5uY2JpLm5sbS5uaWguZ292L3B1
Ym1lZC8xMTE1ODQwNzwvdXJsPjx1cmw+aHR0cHM6Ly93YXRlcm1hcmsuc2lsdmVyY2hhaXIuY29t
LzE2MDMyMC5wZGY/dG9rZW49QVFFQ0FIaTIwOEJFNDlPb2FuOWtraFdfRXJjeTdEbTNaTF85Q2Yz
cWZLQWM0ODV5c2dBQUEyc3dnZ05uQmdrcWhraUc5dzBCQndhZ2dnTllNSUlEVkFJQkFEQ0NBMDBH
Q1NxR1NJYjNEUUVIQVRBZUJnbGdoa2dCWlFNRUFTNHdFUVFNNkY1Zlg2c2pXdkFvbUV2SUFnRVFn
SUlESG5ZblhNTTZGdEg0Qk51N3dEY25PUEthb3pDUE9QdUNISV9XZWNidTJwbGx4cFhXa2hDaWNz
bjlvLTl0NVpuQzUtVVR1ekNpNVF5d3dqYUhHZ2VXaG00bmdkVDVkbk1LRXRfbGl1T1l4Y2N5RlpN
RDJYOUJXVm83cDAwMVdocmJsRHJsd193eFlxZ2VJUXdranlTb0ctX2lBd0J2XzZ0Z2o0S0JWWVln
cG51UWFMdVZVMW9hRUh4UjZvMU1MWWFuX1ZLT29KQUhXWjhGbExKU3BTUWliT0o1UTU4a243Z3Mx
Y3BfVEZObmplZ3Q5OUxvZkNUMWpMdDEwbzVEc0VHdDB5UjZiTTJhU0tDMXRzMnVoU2RmS3ZxQWs1
UkVlZlBoM1Nxd3FpRDZ2M3IycUNoWTZCWGRmYnVleEt5bGpVbEJNQVR5a0J2c3RMOGNUQVBMNEdM
ejc2T3o5bS15cHpESkRGR3d0bmlvdFo5UXdRRkR5OXJONEo1ZTZ5UkRwcDNTRmU5b1ZybElkYWN0
NDBlQjB1YlNtdjZtUVRDTUk1aUVINjNTdmoxTDRjT09Da3lET3lDY1g4MnJqNHk4UG83Y0ppZU1O
VnlPQkdGeTdJX1BhaW5yYTBaQms2a29aeWswMkN3R2RXeTlrcHBWVDY5ZHFDaW9GVEFLcF85UGd1
cXBxcEx5ZVlUSi1uN0NOZlZ2UHJocXpESU9XODl1cWhXVGJkSXVvX25Tby1fTVBWNkdHLXU2NzV0
STNvdHpRMTRSLVF4dTR6dThKUlk2Q2c4dFRoU0k4OWNIRVIzMU1rdzNsMXMwOGd4VFZNUERSSEpW
dXdRTFlwbEUzbW1SSFpFY3lMSHcwSzkzR2RlM1hBWjB6X0oteTBOZ0NSbFdXdjNVXzlOTWlKR2Nx
WWJ3SjNrUzc1UGU3Z0N4Z1ZJWFR2QXVVLUlvYWFEUkVtOG5ZTmVkZVctbFpUNDFCdlBmaE9Pdll5
YktWMGhja25HM05oWGlsV0VnMXRRdDA5RlpRVU1TSXFNTUhwUG82enl2R01aazhKVmgzRTdzTDkt
R1ZvVzB2VXkxYXFpTURyQ1hLS0lZZmlScHhpM2ZCZ1FfSGRVbFd1TE1MVlRHV2czekNDWWRYaV9h
QnFrMXpkZmJHT2N1RURiSV9zYnNON1R6R19zY1JGcWM3czlnRlFlTGdZMnAwZy1EbG4tbnlhVEtM
c3RhZkZnNTVWZ2FBRW51T1BlX0FET1psQW1qbmNTZVBnQjBUTWx1bmlBZEptSVhpcmtTYnI2V2xS
Y1pGeTBTUEhGMzJzLUlwdEdDczJOOFNZOTNnV1piTl9OZ3k5akoyNHRuOXdqU0pJcl9Rb2M3X1Ra
UGV6UFRlcUczdWpNOVM4Qmp5WWVHZGR3Z0NXMUdXSnFZRnBzS244MS1vZzwvdXJsPjx1cmw+aHR0
cHM6Ly93YXRlcm1hcmsuc2lsdmVyY2hhaXIuY29tLzE2MDMyMC5wZGY/dG9rZW49QVFFQ0FIaTIw
OEJFNDlPb2FuOWtraFdfRXJjeTdEbTNaTF85Q2YzcWZLQWM0ODV5c2dBQUEyc3dnZ05uQmdrcWhr
aUc5dzBCQndhZ2dnTllNSUlEVkFJQkFEQ0NBMDBHQ1NxR1NJYjNEUUVIQVRBZUJnbGdoa2dCWlFN
RUFTNHdFUVFNdmpDVDFUSTY5TXl3U3dvd0FnRVFnSUlESG1FTVFkS2NsS29NYzFEczRVcXVBRUxI
aTJIMDY1em44YjdOQnVVSzZGckVvNVlxMEs5aHpjUkdnT0VELW5RU3lKVWVrcU5UNHl2TnZra3px
WXZFdHhjb0dQRXdFT0lsMzJkR21aVlNPYjV5SHdjYkh4ME1JQm82REt4RG9KOHBvbUZKVUpFVjQw
YlFDVDJyVG85SXA2MXhEcHJ2VFZDYmxGLUMzcnZhNGNUSlo5c0pWQkdLcU9ITXlpcU1FemxRT3Yz
UlpxTnRVenpRSm5pcjVOeHd5WHlrWG9JMFpPZzRXYVNGWUJFTGFsckhxNnRvRjZnbDdXU1FtaDFY
MmRGY0hNNWFIOFA3bXNnTGpWQWdHVVJ5bjNKWTE1MHpkWEhkZlRyWjFIcnFIVDNnS2FqaE5jSldG
alN0aURTdlQ2M1dyS3N1M1VQUDdtTk1QeTNYR0RVQ1Z5UDlFaUNQeG55X1VIUFM1czhkNC0tWDB6
LWFuM1BvOUw0cVBuQlJoOEUxTkljUlBuZElNWGxMeDNNeTN0c09YcnRnc2RRNkZqY3E2Y0FjRkV1
QUFLRHY0eFZrQlEzY0FVbU9jTlJ3QXRoOWMydTFva3lfcUFwNFo0bnZ0OEpjclZKSnAzYmxlaldy
X0kzSzFFM0pLbV9RVXg0WlBVSnBTVF9YaG1VbWg3TVZDMVF0amZzVVNzR09XN04yd3VMVFlLM0Vk
c3YybU1nNnFZNEJadUVYRWFNVXV2dlA3LUNJUUVIQUVvaG5pcTlKMUI0XzY5MVVqUXBMYUtkVU1n
ZTJrVDFIRGxyczVodjctUnpKRXRocFAzNVFPR2JXZ2lLREJvT2dPaUZ4SDZYQWhjRG5IZEpleE9O
cE02RmczZmd6emNKUl9Rd1FyNXJpaXZMOEFUT2ZrVHU2eHBsTUNLTUIwdVpDa0ZMZkFwRG1DNXhf
cUlGbV9SNmQ4R3hZb2tocktWbkpicXRKQkowc1pvb283WXBjUmc2eXVjNkM3bFZ4SE9OOENYdGxS
elBoelJvVjhKTi1CTlhBX1FxRndEN0ZzUTlLUnBtMGpNa2t6cGZlN0dBR1pnR050ZFQ3NXpVajhh
M2VPUkxKV19VNFNmb05WOUJ5Tk5VS3FvRWY2dFNvV2lSZnN6UG5kM1ZOeU9WazRDY2J2empuMnFv
YklmRUhnSHNJeGJ3Zlo5VlNNVUJkTGk5aE1EejNTSkI3dV9Ca3UyLWRBOTlIbDVuNWV2eEhDZkFw
a29EZjdOV0tDZ0NDU3RubHN3eUJfR29aV3d0Y0FsXzJNbHFTSG5VZVh0MWtXUC03cG1ua0k5Mmtq
cFNrLTVYUnVRc3RDa0pCRzdkRXlFdE9MS29SNTNHS3FMNmx3WmI4dUVWNmN4bDcxd3VfYWVlS0dG
NzlGQlB5bU1WX2hmcFR1QTwvdXJsPjx1cmw+aHR0cHM6Ly93YXRlcm1hcmsuc2lsdmVyY2hhaXIu
Y29tLzE2MDMyMC5wZGY/dG9rZW49QVFFQ0FIaTIwOEJFNDlPb2FuOWtraFdfRXJjeTdEbTNaTF85
Q2YzcWZLQWM0ODV5c2dBQUEyb3dnZ05tQmdrcWhraUc5dzBCQndhZ2dnTlhNSUlEVXdJQkFEQ0NB
MHdHQ1NxR1NJYjNEUUVIQVRBZUJnbGdoa2dCWlFNRUFTNHdFUVFNaUhvS1Q5ZXNkLVBxRmdlYkFn
RVFnSUlESFc0TzJtMVJ3eVd3RUZJVk82VlJ3UE9YYVVzamt5NGZoLUhMVEhoeHBtRnEwVmhhU2Zr
WURJUjVPQUdqYVU3WmZyOHo5OGRlN0FJdHhsQjgydGtKVEhUWldoS0lOUnZRMkZBS2ZMMHVMTG5v
MFdDbGV0YU5rT09CajBuVmFCZVV0VUtfa0RkeFFvM2RFX0xSb0FreVViSXlQYkF3NUFFQlVRVjQ5
LWR0TEdBaFZfTkt3NlcxMy14WVNkZ1BOajFxejRqWm9EdWUxN0tWNUFudkxQb2VDOVJ1dkctR1dD
SnpNQy1xUUxFeVVfVThVZ3lxOENkcDVFUFdGdGhfVU1meTUyaXp6S3loUTh6NkNwMXYwUlhNTWtZ
MHcwandrbkhTWXZ4T2s3c2txWUtsTXRWenFReEFuSjlqODlpd2pfekZfcHloN2Y3Z2REeUJNRnJU
ZEdwS3FsMUpzMER1S1FSbHdiSnlrTy1lMkRvbW9mdEJ1Z2pOTlNFd1ZpTXI5MGExMGxZdDBObnV6
SzR0Q0lvY21xVGlHREZseUY0YXhnNFI0aFh3VVk2U0dhM2QxSk1CaTNSZ3FJZTEtT2laYXVtNXZC
eTlKNkcxWGRyYmxGLTRORk5nYmFCOWlILVFmQ0t4ai1hN2lRYWQ4QWFXNGlkMkFkUDNIQTY1cFIz
SDFtenhFTzZSN29NMmU3UUhyLVBlbnd5ZURhWTVRc3VuLS1GT2h5Qmh2N0hBZzgtZ3lsZ2NpNWdu
SEN4ZjdhQno2MW5ha2ZoTU5xcW1rWUtuVnE2Zl9aSkpwbGs5d255UHR5NWNNQ0pBT0xjZDJSRDFT
UTVIOUpmNzU1ck8yR3NDdk5lN3lQWk5TOFl2MUt5YVZrNktBbTlyNUo2ckhxdEJKdXE3cmNzeXE1
Y3FnaEZiTDk0ZDdEUlRBSFNyREJFRHByMTRJbTlERnUyNFBuU0tPT1BfUFZKN3M5Uk5VbDdmNm1T
b3RLWDZxZTYwZWlDTkd2VlNlVXdlNTRzU19uODcxbEd6MDE5S1Z3RmEtY0lhTUlGaFNoTjZ2Q0Ux
UzBGQkNrM0RURlEyZkZDZ3FCX0VYM3NGZjQ0SC05UjdBaGs3VEttYW53LXJJMjV4Mmtod1RjbG5r
bThnVmcydTVvVjBaNkl6VWs5UV9tcUZ2RVdVZUZ1eEhsMFRWelJ1UmJOaXdqUk1nLWVhazlrMTB4
Ql9CbFNrNWktZFh0NWhQbkxCb080VHIyZnJMRVV5R3lYWkFFeUxvYmdvaUM1T1otOVFPQjZpd21l
czR2RVJfTjc3QlpOYWFzUXd0eFNfelB5YmhyWVBjcHZ5U1BWRHhCSjEzSDNvcU04MXdJNXRsY1Bi
Sk83XzloN0NRNmpHWmdjeFBJV2dkdGt2c0FaWlRFTkJpZU05WEViZW42N3E8L3VybD48L3JlbGF0
ZWQtdXJscz48L3VybHM+PGVsZWN0cm9uaWMtcmVzb3VyY2UtbnVtPjEwLjEwOTMvbmR0LzE2LjIu
MzIwPC9lbGVjdHJvbmljLXJlc291cmNlLW51bT48cmVtb3RlLWRhdGFiYXNlLW5hbWU+TWVkbGlu
ZTwvcmVtb3RlLWRhdGFiYXNlLW5hbWU+PHJlbW90ZS1kYXRhYmFzZS1wcm92aWRlcj5OTE08L3Jl
bW90ZS1kYXRhYmFzZS1wcm92aWRlcj48L3JlY29yZD48L0NpdGU+PC9FbmROb3RlPgB=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PEVuZE5vdGU+PENpdGU+PEF1dGhvcj5Kb2huPC9BdXRob3I+PFllYXI+MjAwMTwvWWVhcj48UmVj
TnVtPjIwNzk8L1JlY051bT48RGlzcGxheVRleHQ+PHN0eWxlIGZhY2U9Iml0YWxpYyIgZm9udD0i
VGltZXMgTmV3IFJvbWFuIiBzaXplPSIxMiI+Sm9obiAyMDAxICg5OSk8L3N0eWxlPjwvRGlzcGxh
eVRleHQ+PHJlY29yZD48cmVjLW51bWJlcj4yMDc5PC9yZWMtbnVtYmVyPjxmb3JlaWduLWtleXM+
PGtleSBhcHA9IkVOIiBkYi1pZD0iYXN4ZGY1eHQ0OXh3NXZlZnd3dHZ3c2Q3MjVhcHBweHIyOTJ2
IiB0aW1lc3RhbXA9IjE3MjU4ODYzNDQiPjIwNzk8L2tleT48L2ZvcmVpZ24ta2V5cz48cmVmLXR5
cGUgbmFtZT0iSm91cm5hbCBBcnRpY2xlIj4xNzwvcmVmLXR5cGU+PGNvbnRyaWJ1dG9ycz48YXV0
aG9ycz48YXV0aG9yPkpvaG4sIFMuPC9hdXRob3I+PGF1dGhvcj5Hcmllc2JhY2gsIEQuPC9hdXRo
b3I+PGF1dGhvcj5CYXVtZ2FydGVsLCBNLjwvYXV0aG9yPjxhdXRob3I+V2VpaHByZWNodCwgSC48
L2F1dGhvcj48YXV0aG9yPlNjaG1pZWRlciwgUi4gRS48L2F1dGhvcj48YXV0aG9yPkdlaWdlciwg
SC48L2F1dGhvcj48L2F1dGhvcnM+PC9jb250cmlidXRvcnM+PGF1dGgtYWRkcmVzcz5EZXBhcnRt
ZW50IG9mIE1lZGljaW5lIElWLCBVbml2ZXJzaXR5IG9mIEVybGFuZ2VuLU51cm5iZXJnLCBLbGlu
aWt1bSBOdXJuYmVyZy1TdWQsIE51cm5iZXJnLCBHZXJtYW55LjwvYXV0aC1hZGRyZXNzPjx0aXRs
ZXM+PHRpdGxlPkVmZmVjdHMgb2YgY29udGludW91cyBoYWVtb2ZpbHRyYXRpb24gdnMgaW50ZXJt
aXR0ZW50IGhhZW1vZGlhbHlzaXMgb24gc3lzdGVtaWMgaGFlbW9keW5hbWljcyBhbmQgc3BsYW5j
aG5pYyByZWdpb25hbCBwZXJmdXNpb24gaW4gc2VwdGljIHNob2NrIHBhdGllbnRzOiBhIHByb3Nw
ZWN0aXZlLCByYW5kb21pemVkIGNsaW5pY2FsIHRyaWFsPC90aXRsZT48c2Vjb25kYXJ5LXRpdGxl
Pk5lcGhyb2wgRGlhbCBUcmFuc3BsYW50PC9zZWNvbmRhcnktdGl0bGU+PC90aXRsZXM+PHBlcmlv
ZGljYWw+PGZ1bGwtdGl0bGU+TmVwaHJvbCBEaWFsIFRyYW5zcGxhbnQ8L2Z1bGwtdGl0bGU+PC9w
ZXJpb2RpY2FsPjxwYWdlcz4zMjAtNzwvcGFnZXM+PHZvbHVtZT4xNjwvdm9sdW1lPjxudW1iZXI+
MjwvbnVtYmVyPjxrZXl3b3Jkcz48a2V5d29yZD5BY2lkLUJhc2UgRXF1aWxpYnJpdW08L2tleXdv
cmQ+PGtleXdvcmQ+QWdlZDwva2V5d29yZD48a2V5d29yZD5CbG9vZCBVcmVhIE5pdHJvZ2VuPC9r
ZXl3b3JkPjxrZXl3b3JkPkNyZWF0aW5pbmUvYmxvb2Q8L2tleXdvcmQ+PGtleXdvcmQ+RmVtYWxl
PC9rZXl3b3JkPjxrZXl3b3JkPipIZW1vZHluYW1pY3M8L2tleXdvcmQ+PGtleXdvcmQ+KkhlbW9m
aWx0cmF0aW9uL2FkdmVyc2UgZWZmZWN0czwva2V5d29yZD48a2V5d29yZD5IdW1hbnM8L2tleXdv
cmQ+PGtleXdvcmQ+TWFsZTwva2V5d29yZD48a2V5d29yZD5NaWRkbGUgQWdlZDwva2V5d29yZD48
a2V5d29yZD5QcmVzc3VyZTwva2V5d29yZD48a2V5d29yZD5Qcm9zcGVjdGl2ZSBTdHVkaWVzPC9r
ZXl3b3JkPjxrZXl3b3JkPipSZW5hbCBEaWFseXNpcy9hZHZlcnNlIGVmZmVjdHM8L2tleXdvcmQ+
PGtleXdvcmQ+U2hvY2ssIFNlcHRpYy8qcGh5c2lvcGF0aG9sb2d5Lyp0aGVyYXB5PC9rZXl3b3Jk
PjxrZXl3b3JkPipTcGxhbmNobmljIENpcmN1bGF0aW9uPC9rZXl3b3JkPjxrZXl3b3JkPlN0b21h
Y2gvcGh5c2lvcGF0aG9sb2d5PC9rZXl3b3JkPjwva2V5d29yZHM+PGRhdGVzPjx5ZWFyPjIwMDE8
L3llYXI+PHB1Yi1kYXRlcz48ZGF0ZT5GZWI8L2RhdGU+PC9wdWItZGF0ZXM+PC9kYXRlcz48aXNi
bj4wOTMxLTA1MDkgKFByaW50KSYjeEQ7MDkzMS0wNTA5IChMaW5raW5nKTwvaXNibj48YWNjZXNz
aW9uLW51bT4xMTE1ODQwNzwvYWNjZXNzaW9uLW51bT48d29yay10eXBlPlJDVDwvd29yay10eXBl
Pjx1cmxzPjxyZWxhdGVkLXVybHM+PHVybD5odHRwczovL3d3dy5uY2JpLm5sbS5uaWguZ292L3B1
Ym1lZC8xMTE1ODQwNzwvdXJsPjx1cmw+aHR0cHM6Ly93YXRlcm1hcmsuc2lsdmVyY2hhaXIuY29t
LzE2MDMyMC5wZGY/dG9rZW49QVFFQ0FIaTIwOEJFNDlPb2FuOWtraFdfRXJjeTdEbTNaTF85Q2Yz
cWZLQWM0ODV5c2dBQUEyc3dnZ05uQmdrcWhraUc5dzBCQndhZ2dnTllNSUlEVkFJQkFEQ0NBMDBH
Q1NxR1NJYjNEUUVIQVRBZUJnbGdoa2dCWlFNRUFTNHdFUVFNNkY1Zlg2c2pXdkFvbUV2SUFnRVFn
SUlESG5ZblhNTTZGdEg0Qk51N3dEY25PUEthb3pDUE9QdUNISV9XZWNidTJwbGx4cFhXa2hDaWNz
bjlvLTl0NVpuQzUtVVR1ekNpNVF5d3dqYUhHZ2VXaG00bmdkVDVkbk1LRXRfbGl1T1l4Y2N5RlpN
RDJYOUJXVm83cDAwMVdocmJsRHJsd193eFlxZ2VJUXdranlTb0ctX2lBd0J2XzZ0Z2o0S0JWWVln
cG51UWFMdVZVMW9hRUh4UjZvMU1MWWFuX1ZLT29KQUhXWjhGbExKU3BTUWliT0o1UTU4a243Z3Mx
Y3BfVEZObmplZ3Q5OUxvZkNUMWpMdDEwbzVEc0VHdDB5UjZiTTJhU0tDMXRzMnVoU2RmS3ZxQWs1
UkVlZlBoM1Nxd3FpRDZ2M3IycUNoWTZCWGRmYnVleEt5bGpVbEJNQVR5a0J2c3RMOGNUQVBMNEdM
ejc2T3o5bS15cHpESkRGR3d0bmlvdFo5UXdRRkR5OXJONEo1ZTZ5UkRwcDNTRmU5b1ZybElkYWN0
NDBlQjB1YlNtdjZtUVRDTUk1aUVINjNTdmoxTDRjT09Da3lET3lDY1g4MnJqNHk4UG83Y0ppZU1O
VnlPQkdGeTdJX1BhaW5yYTBaQms2a29aeWswMkN3R2RXeTlrcHBWVDY5ZHFDaW9GVEFLcF85UGd1
cXBxcEx5ZVlUSi1uN0NOZlZ2UHJocXpESU9XODl1cWhXVGJkSXVvX25Tby1fTVBWNkdHLXU2NzV0
STNvdHpRMTRSLVF4dTR6dThKUlk2Q2c4dFRoU0k4OWNIRVIzMU1rdzNsMXMwOGd4VFZNUERSSEpW
dXdRTFlwbEUzbW1SSFpFY3lMSHcwSzkzR2RlM1hBWjB6X0oteTBOZ0NSbFdXdjNVXzlOTWlKR2Nx
WWJ3SjNrUzc1UGU3Z0N4Z1ZJWFR2QXVVLUlvYWFEUkVtOG5ZTmVkZVctbFpUNDFCdlBmaE9Pdll5
YktWMGhja25HM05oWGlsV0VnMXRRdDA5RlpRVU1TSXFNTUhwUG82enl2R01aazhKVmgzRTdzTDkt
R1ZvVzB2VXkxYXFpTURyQ1hLS0lZZmlScHhpM2ZCZ1FfSGRVbFd1TE1MVlRHV2czekNDWWRYaV9h
QnFrMXpkZmJHT2N1RURiSV9zYnNON1R6R19zY1JGcWM3czlnRlFlTGdZMnAwZy1EbG4tbnlhVEtM
c3RhZkZnNTVWZ2FBRW51T1BlX0FET1psQW1qbmNTZVBnQjBUTWx1bmlBZEptSVhpcmtTYnI2V2xS
Y1pGeTBTUEhGMzJzLUlwdEdDczJOOFNZOTNnV1piTl9OZ3k5akoyNHRuOXdqU0pJcl9Rb2M3X1Ra
UGV6UFRlcUczdWpNOVM4Qmp5WWVHZGR3Z0NXMUdXSnFZRnBzS244MS1vZzwvdXJsPjx1cmw+aHR0
cHM6Ly93YXRlcm1hcmsuc2lsdmVyY2hhaXIuY29tLzE2MDMyMC5wZGY/dG9rZW49QVFFQ0FIaTIw
OEJFNDlPb2FuOWtraFdfRXJjeTdEbTNaTF85Q2YzcWZLQWM0ODV5c2dBQUEyc3dnZ05uQmdrcWhr
aUc5dzBCQndhZ2dnTllNSUlEVkFJQkFEQ0NBMDBHQ1NxR1NJYjNEUUVIQVRBZUJnbGdoa2dCWlFN
RUFTNHdFUVFNdmpDVDFUSTY5TXl3U3dvd0FnRVFnSUlESG1FTVFkS2NsS29NYzFEczRVcXVBRUxI
aTJIMDY1em44YjdOQnVVSzZGckVvNVlxMEs5aHpjUkdnT0VELW5RU3lKVWVrcU5UNHl2TnZra3px
WXZFdHhjb0dQRXdFT0lsMzJkR21aVlNPYjV5SHdjYkh4ME1JQm82REt4RG9KOHBvbUZKVUpFVjQw
YlFDVDJyVG85SXA2MXhEcHJ2VFZDYmxGLUMzcnZhNGNUSlo5c0pWQkdLcU9ITXlpcU1FemxRT3Yz
UlpxTnRVenpRSm5pcjVOeHd5WHlrWG9JMFpPZzRXYVNGWUJFTGFsckhxNnRvRjZnbDdXU1FtaDFY
MmRGY0hNNWFIOFA3bXNnTGpWQWdHVVJ5bjNKWTE1MHpkWEhkZlRyWjFIcnFIVDNnS2FqaE5jSldG
alN0aURTdlQ2M1dyS3N1M1VQUDdtTk1QeTNYR0RVQ1Z5UDlFaUNQeG55X1VIUFM1czhkNC0tWDB6
LWFuM1BvOUw0cVBuQlJoOEUxTkljUlBuZElNWGxMeDNNeTN0c09YcnRnc2RRNkZqY3E2Y0FjRkV1
QUFLRHY0eFZrQlEzY0FVbU9jTlJ3QXRoOWMydTFva3lfcUFwNFo0bnZ0OEpjclZKSnAzYmxlaldy
X0kzSzFFM0pLbV9RVXg0WlBVSnBTVF9YaG1VbWg3TVZDMVF0amZzVVNzR09XN04yd3VMVFlLM0Vk
c3YybU1nNnFZNEJadUVYRWFNVXV2dlA3LUNJUUVIQUVvaG5pcTlKMUI0XzY5MVVqUXBMYUtkVU1n
ZTJrVDFIRGxyczVodjctUnpKRXRocFAzNVFPR2JXZ2lLREJvT2dPaUZ4SDZYQWhjRG5IZEpleE9O
cE02RmczZmd6emNKUl9Rd1FyNXJpaXZMOEFUT2ZrVHU2eHBsTUNLTUIwdVpDa0ZMZkFwRG1DNXhf
cUlGbV9SNmQ4R3hZb2tocktWbkpicXRKQkowc1pvb283WXBjUmc2eXVjNkM3bFZ4SE9OOENYdGxS
elBoelJvVjhKTi1CTlhBX1FxRndEN0ZzUTlLUnBtMGpNa2t6cGZlN0dBR1pnR050ZFQ3NXpVajhh
M2VPUkxKV19VNFNmb05WOUJ5Tk5VS3FvRWY2dFNvV2lSZnN6UG5kM1ZOeU9WazRDY2J2empuMnFv
YklmRUhnSHNJeGJ3Zlo5VlNNVUJkTGk5aE1EejNTSkI3dV9Ca3UyLWRBOTlIbDVuNWV2eEhDZkFw
a29EZjdOV0tDZ0NDU3RubHN3eUJfR29aV3d0Y0FsXzJNbHFTSG5VZVh0MWtXUC03cG1ua0k5Mmtq
cFNrLTVYUnVRc3RDa0pCRzdkRXlFdE9MS29SNTNHS3FMNmx3WmI4dUVWNmN4bDcxd3VfYWVlS0dG
NzlGQlB5bU1WX2hmcFR1QTwvdXJsPjx1cmw+aHR0cHM6Ly93YXRlcm1hcmsuc2lsdmVyY2hhaXIu
Y29tLzE2MDMyMC5wZGY/dG9rZW49QVFFQ0FIaTIwOEJFNDlPb2FuOWtraFdfRXJjeTdEbTNaTF85
Q2YzcWZLQWM0ODV5c2dBQUEyb3dnZ05tQmdrcWhraUc5dzBCQndhZ2dnTlhNSUlEVXdJQkFEQ0NB
MHdHQ1NxR1NJYjNEUUVIQVRBZUJnbGdoa2dCWlFNRUFTNHdFUVFNaUhvS1Q5ZXNkLVBxRmdlYkFn
RVFnSUlESFc0TzJtMVJ3eVd3RUZJVk82VlJ3UE9YYVVzamt5NGZoLUhMVEhoeHBtRnEwVmhhU2Zr
WURJUjVPQUdqYVU3WmZyOHo5OGRlN0FJdHhsQjgydGtKVEhUWldoS0lOUnZRMkZBS2ZMMHVMTG5v
MFdDbGV0YU5rT09CajBuVmFCZVV0VUtfa0RkeFFvM2RFX0xSb0FreVViSXlQYkF3NUFFQlVRVjQ5
LWR0TEdBaFZfTkt3NlcxMy14WVNkZ1BOajFxejRqWm9EdWUxN0tWNUFudkxQb2VDOVJ1dkctR1dD
SnpNQy1xUUxFeVVfVThVZ3lxOENkcDVFUFdGdGhfVU1meTUyaXp6S3loUTh6NkNwMXYwUlhNTWtZ
MHcwandrbkhTWXZ4T2s3c2txWUtsTXRWenFReEFuSjlqODlpd2pfekZfcHloN2Y3Z2REeUJNRnJU
ZEdwS3FsMUpzMER1S1FSbHdiSnlrTy1lMkRvbW9mdEJ1Z2pOTlNFd1ZpTXI5MGExMGxZdDBObnV6
SzR0Q0lvY21xVGlHREZseUY0YXhnNFI0aFh3VVk2U0dhM2QxSk1CaTNSZ3FJZTEtT2laYXVtNXZC
eTlKNkcxWGRyYmxGLTRORk5nYmFCOWlILVFmQ0t4ai1hN2lRYWQ4QWFXNGlkMkFkUDNIQTY1cFIz
SDFtenhFTzZSN29NMmU3UUhyLVBlbnd5ZURhWTVRc3VuLS1GT2h5Qmh2N0hBZzgtZ3lsZ2NpNWdu
SEN4ZjdhQno2MW5ha2ZoTU5xcW1rWUtuVnE2Zl9aSkpwbGs5d255UHR5NWNNQ0pBT0xjZDJSRDFT
UTVIOUpmNzU1ck8yR3NDdk5lN3lQWk5TOFl2MUt5YVZrNktBbTlyNUo2ckhxdEJKdXE3cmNzeXE1
Y3FnaEZiTDk0ZDdEUlRBSFNyREJFRHByMTRJbTlERnUyNFBuU0tPT1BfUFZKN3M5Uk5VbDdmNm1T
b3RLWDZxZTYwZWlDTkd2VlNlVXdlNTRzU19uODcxbEd6MDE5S1Z3RmEtY0lhTUlGaFNoTjZ2Q0Ux
UzBGQkNrM0RURlEyZkZDZ3FCX0VYM3NGZjQ0SC05UjdBaGs3VEttYW53LXJJMjV4Mmtod1RjbG5r
bThnVmcydTVvVjBaNkl6VWs5UV9tcUZ2RVdVZUZ1eEhsMFRWelJ1UmJOaXdqUk1nLWVhazlrMTB4
Ql9CbFNrNWktZFh0NWhQbkxCb080VHIyZnJMRVV5R3lYWkFFeUxvYmdvaUM1T1otOVFPQjZpd21l
czR2RVJfTjc3QlpOYWFzUXd0eFNfelB5YmhyWVBjcHZ5U1BWRHhCSjEzSDNvcU04MXdJNXRsY1Bi
Sk83XzloN0NRNmpHWmdjeFBJV2dkdGt2c0FaWlRFTkJpZU05WEViZW42N3E8L3VybD48L3JlbGF0
ZWQtdXJscz48L3VybHM+PGVsZWN0cm9uaWMtcmVzb3VyY2UtbnVtPjEwLjEwOTMvbmR0LzE2LjIu
MzIwPC9lbGVjdHJvbmljLXJlc291cmNlLW51bT48cmVtb3RlLWRhdGFiYXNlLW5hbWU+TWVkbGlu
ZTwvcmVtb3RlLWRhdGFiYXNlLW5hbWU+PHJlbW90ZS1kYXRhYmFzZS1wcm92aWRlcj5OTE08L3Jl
bW90ZS1kYXRhYmFzZS1wcm92aWRlcj48L3JlY29yZD48L0NpdGU+PC9FbmROb3RlPgB=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00EF1358" w:rsidRPr="000F41B6">
              <w:rPr>
                <w:lang w:val="en-US"/>
              </w:rPr>
            </w:r>
            <w:r w:rsidR="00EF1358" w:rsidRPr="000F41B6">
              <w:rPr>
                <w:lang w:val="en-US"/>
              </w:rPr>
              <w:fldChar w:fldCharType="separate"/>
            </w:r>
            <w:r w:rsidR="0036015C" w:rsidRPr="000F41B6">
              <w:rPr>
                <w:rFonts w:cs="Times New Roman"/>
                <w:noProof/>
                <w:lang w:val="en-US"/>
              </w:rPr>
              <w:t>John 2001 (99)</w:t>
            </w:r>
            <w:r w:rsidR="00EF1358" w:rsidRPr="000F41B6">
              <w:rPr>
                <w:lang w:val="en-US"/>
              </w:rPr>
              <w:fldChar w:fldCharType="end"/>
            </w:r>
          </w:p>
        </w:tc>
        <w:tc>
          <w:tcPr>
            <w:tcW w:w="2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543013" w14:textId="77777777" w:rsidR="00314863" w:rsidRPr="001D1D30" w:rsidRDefault="00314863" w:rsidP="00D435E8">
            <w:pPr>
              <w:pStyle w:val="TabelleText"/>
              <w:rPr>
                <w:lang w:val="en-US"/>
              </w:rPr>
            </w:pPr>
            <w:r w:rsidRPr="001D1D30">
              <w:rPr>
                <w:lang w:val="en-US"/>
              </w:rPr>
              <w:t>RCT</w:t>
            </w:r>
          </w:p>
        </w:tc>
        <w:tc>
          <w:tcPr>
            <w:tcW w:w="4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C511E2" w14:textId="45E1E116" w:rsidR="00314863" w:rsidRPr="001D1D30" w:rsidRDefault="00314863" w:rsidP="00D435E8">
            <w:pPr>
              <w:pStyle w:val="TabelleText"/>
              <w:rPr>
                <w:lang w:val="en-US"/>
              </w:rPr>
            </w:pPr>
            <w:r w:rsidRPr="001D1D30">
              <w:rPr>
                <w:lang w:val="en-US"/>
              </w:rPr>
              <w:t xml:space="preserve">10 </w:t>
            </w:r>
            <w:r w:rsidR="00DC6972">
              <w:rPr>
                <w:lang w:val="en-US"/>
              </w:rPr>
              <w:t>IHD</w:t>
            </w:r>
          </w:p>
          <w:p w14:paraId="634BE1CB" w14:textId="77777777" w:rsidR="00314863" w:rsidRPr="001D1D30" w:rsidRDefault="00314863" w:rsidP="00D435E8">
            <w:pPr>
              <w:pStyle w:val="TabelleText"/>
              <w:rPr>
                <w:lang w:val="en-US"/>
              </w:rPr>
            </w:pPr>
            <w:r w:rsidRPr="001D1D30">
              <w:rPr>
                <w:lang w:val="en-US"/>
              </w:rPr>
              <w:t>20 CVVH</w:t>
            </w:r>
          </w:p>
        </w:tc>
        <w:tc>
          <w:tcPr>
            <w:tcW w:w="5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2208A7" w14:textId="77777777" w:rsidR="00314863" w:rsidRPr="001D1D30" w:rsidRDefault="00314863" w:rsidP="00D435E8">
            <w:pPr>
              <w:pStyle w:val="TabelleText"/>
              <w:rPr>
                <w:lang w:val="en-US"/>
              </w:rPr>
            </w:pPr>
          </w:p>
        </w:tc>
        <w:tc>
          <w:tcPr>
            <w:tcW w:w="7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B2DBB0" w14:textId="77777777" w:rsidR="00314863" w:rsidRPr="001D1D30" w:rsidRDefault="00314863" w:rsidP="00D435E8">
            <w:pPr>
              <w:pStyle w:val="TabelleText"/>
              <w:rPr>
                <w:lang w:val="en-US"/>
              </w:rPr>
            </w:pPr>
            <w:r w:rsidRPr="001D1D30">
              <w:rPr>
                <w:lang w:val="en-US"/>
              </w:rPr>
              <w:t>after 2h:</w:t>
            </w:r>
          </w:p>
          <w:p w14:paraId="05A2D3DF" w14:textId="55A5BB0F" w:rsidR="00314863" w:rsidRPr="001D1D30" w:rsidRDefault="00DC6972" w:rsidP="00D435E8">
            <w:pPr>
              <w:pStyle w:val="TabelleText"/>
              <w:rPr>
                <w:lang w:val="en-US"/>
              </w:rPr>
            </w:pPr>
            <w:r>
              <w:rPr>
                <w:lang w:val="en-US"/>
              </w:rPr>
              <w:t>IHD</w:t>
            </w:r>
            <w:r w:rsidR="00314863" w:rsidRPr="001D1D30">
              <w:rPr>
                <w:lang w:val="en-US"/>
              </w:rPr>
              <w:t xml:space="preserve"> 15 ±17 vs CVVH 12 ±19, p&lt;0.05</w:t>
            </w:r>
          </w:p>
        </w:tc>
        <w:tc>
          <w:tcPr>
            <w:tcW w:w="9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A6B8D3" w14:textId="6EFAD414" w:rsidR="00314863" w:rsidRPr="001D1D30" w:rsidRDefault="0022748C" w:rsidP="00D435E8">
            <w:pPr>
              <w:pStyle w:val="TabelleText"/>
              <w:rPr>
                <w:lang w:val="en-US"/>
              </w:rPr>
            </w:pPr>
            <w:r w:rsidRPr="001D1D30">
              <w:rPr>
                <w:lang w:val="en-US"/>
              </w:rPr>
              <w:t>Norepinephrine after 2h:</w:t>
            </w:r>
          </w:p>
          <w:p w14:paraId="610D53F0" w14:textId="4E4D5B79" w:rsidR="00314863" w:rsidRPr="001D1D30" w:rsidRDefault="00DC6972" w:rsidP="00D435E8">
            <w:pPr>
              <w:pStyle w:val="TabelleText"/>
              <w:rPr>
                <w:lang w:val="en-US"/>
              </w:rPr>
            </w:pPr>
            <w:r>
              <w:rPr>
                <w:lang w:val="en-US"/>
              </w:rPr>
              <w:t>IHD</w:t>
            </w:r>
            <w:r w:rsidR="00314863" w:rsidRPr="001D1D30">
              <w:rPr>
                <w:lang w:val="en-US"/>
              </w:rPr>
              <w:t>: 2.16 ±1.78</w:t>
            </w:r>
          </w:p>
          <w:p w14:paraId="5759FD7F" w14:textId="77777777" w:rsidR="00314863" w:rsidRPr="001D1D30" w:rsidRDefault="00314863" w:rsidP="00D435E8">
            <w:pPr>
              <w:pStyle w:val="TabelleText"/>
              <w:rPr>
                <w:lang w:val="en-US"/>
              </w:rPr>
            </w:pPr>
            <w:r w:rsidRPr="001D1D30">
              <w:rPr>
                <w:lang w:val="en-US"/>
              </w:rPr>
              <w:t>CVVH 2.10 ±1.98 n.s.</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5ECCC6" w14:textId="467E1821" w:rsidR="00314863" w:rsidRPr="001D1D30" w:rsidRDefault="007626B5" w:rsidP="00D435E8">
            <w:pPr>
              <w:pStyle w:val="TabelleText"/>
              <w:rPr>
                <w:lang w:val="en-US"/>
              </w:rPr>
            </w:pPr>
            <w:r w:rsidRPr="001D1D30">
              <w:rPr>
                <w:lang w:val="en-US"/>
              </w:rPr>
              <w:t>3/6</w:t>
            </w:r>
          </w:p>
        </w:tc>
        <w:tc>
          <w:tcPr>
            <w:tcW w:w="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E2A763" w14:textId="6D7366DF" w:rsidR="00314863" w:rsidRPr="001D1D30" w:rsidRDefault="004D378F" w:rsidP="00D435E8">
            <w:pPr>
              <w:pStyle w:val="TabelleText"/>
              <w:rPr>
                <w:lang w:val="en-US"/>
              </w:rPr>
            </w:pPr>
            <w:r w:rsidRPr="001D1D30">
              <w:rPr>
                <w:lang w:val="en-US"/>
              </w:rPr>
              <w:t>n</w:t>
            </w:r>
            <w:r w:rsidR="00E86DB5">
              <w:rPr>
                <w:lang w:val="en-US"/>
              </w:rPr>
              <w:t>.</w:t>
            </w:r>
            <w:r w:rsidRPr="001D1D30">
              <w:rPr>
                <w:lang w:val="en-US"/>
              </w:rPr>
              <w:t>a.</w:t>
            </w:r>
          </w:p>
        </w:tc>
        <w:tc>
          <w:tcPr>
            <w:tcW w:w="7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3C6A8B" w14:textId="2A70BBCF" w:rsidR="00314863" w:rsidRPr="001D1D30" w:rsidRDefault="00314863" w:rsidP="00D435E8">
            <w:pPr>
              <w:pStyle w:val="TabelleText"/>
              <w:rPr>
                <w:lang w:val="en-US"/>
              </w:rPr>
            </w:pPr>
            <w:r w:rsidRPr="001D1D30">
              <w:rPr>
                <w:lang w:val="en-US"/>
              </w:rPr>
              <w:t>CVVH be</w:t>
            </w:r>
            <w:r w:rsidR="00935355">
              <w:rPr>
                <w:lang w:val="en-US"/>
              </w:rPr>
              <w:t>tter</w:t>
            </w:r>
            <w:r w:rsidRPr="001D1D30">
              <w:rPr>
                <w:lang w:val="en-US"/>
              </w:rPr>
              <w:t xml:space="preserve"> MAP</w:t>
            </w:r>
          </w:p>
        </w:tc>
      </w:tr>
      <w:tr w:rsidR="00504998" w:rsidRPr="001D1D30" w14:paraId="55D2CC33" w14:textId="77777777" w:rsidTr="00DE6742">
        <w:trPr>
          <w:trHeight w:val="709"/>
        </w:trPr>
        <w:tc>
          <w:tcPr>
            <w:tcW w:w="4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B9AB86" w14:textId="06FDD557"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&lt;EndNote&gt;&lt;Cite&gt;&lt;Author&gt;Augustine&lt;/Author&gt;&lt;Year&gt;2004&lt;/Year&gt;&lt;RecNum&gt;295&lt;/RecNum&gt;&lt;DisplayText&gt;&lt;style face="italic" font="Times New Roman" size="12"&gt;Augustine 2004 (12)&lt;/style&gt;&lt;/DisplayText&gt;&lt;record&gt;&lt;rec-number&gt;295&lt;/rec-number&gt;&lt;foreign-keys&gt;&lt;key app="EN" db-id="asxdf5xt49xw5vefwwtvwsd725apppxr292v" timestamp="1724313757"&gt;295&lt;/key&gt;&lt;/foreign-keys&gt;&lt;ref-type name="Journal Article"&gt;17&lt;/ref-type&gt;&lt;contributors&gt;&lt;authors&gt;&lt;author&gt;Augustine, J. J.&lt;/author&gt;&lt;author&gt;Sandy, D.&lt;/author&gt;&lt;author&gt;Seifert, T. H.&lt;/author&gt;&lt;author&gt;Paganini, E. P.&lt;/author&gt;&lt;/authors&gt;&lt;/contributors&gt;&lt;auth-address&gt;Department of Nephrology and Hypertension, Case Western University Hospitals, Cleveland, OH 44106, USA. joshua.augustine@uhhs.com&lt;/auth-address&gt;&lt;titles&gt;&lt;title&gt;A randomized controlled trial comparing intermittent with continuous dialysis in patients with ARF&lt;/title&gt;&lt;secondary-title&gt;Am J Kidney Dis&lt;/secondary-title&gt;&lt;/titles&gt;&lt;periodical&gt;&lt;full-title&gt;Am J Kidney Dis&lt;/full-title&gt;&lt;/periodical&gt;&lt;pages&gt;1000-7&lt;/pages&gt;&lt;volume&gt;44&lt;/volume&gt;&lt;number&gt;6&lt;/number&gt;&lt;keywords&gt;&lt;keyword&gt;Acute Kidney Injury/*therapy&lt;/keyword&gt;&lt;keyword&gt;Female&lt;/keyword&gt;&lt;keyword&gt;Humans&lt;/keyword&gt;&lt;keyword&gt;Male&lt;/keyword&gt;&lt;keyword&gt;Middle Aged&lt;/keyword&gt;&lt;keyword&gt;Renal Dialysis/*methods&lt;/keyword&gt;&lt;/keywords&gt;&lt;dates&gt;&lt;year&gt;2004&lt;/year&gt;&lt;pub-dates&gt;&lt;date&gt;Dec&lt;/date&gt;&lt;/pub-dates&gt;&lt;/dates&gt;&lt;isbn&gt;1523-6838 (Electronic)&amp;#xD;0272-6386 (Linking)&lt;/isbn&gt;&lt;accession-num&gt;15558520&lt;/accession-num&gt;&lt;work-type&gt;RCT&lt;/work-type&gt;&lt;reviewed-item&gt;AJ&lt;/reviewed-item&gt;&lt;urls&gt;&lt;related-urls&gt;&lt;url&gt;https://www.ncbi.nlm.nih.gov/pubmed/15558520&lt;/url&gt;&lt;/related-urls&gt;&lt;/urls&gt;&lt;electronic-resource-num&gt;10.1053/j.ajkd.2004.08.022&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Augustine 2004 (12)</w:t>
            </w:r>
            <w:r w:rsidRPr="000F41B6">
              <w:rPr>
                <w:lang w:val="en-US"/>
              </w:rPr>
              <w:fldChar w:fldCharType="end"/>
            </w:r>
          </w:p>
        </w:tc>
        <w:tc>
          <w:tcPr>
            <w:tcW w:w="2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F62618" w14:textId="77777777" w:rsidR="00314863" w:rsidRPr="001D1D30" w:rsidRDefault="00314863" w:rsidP="00D435E8">
            <w:pPr>
              <w:pStyle w:val="TabelleText"/>
              <w:rPr>
                <w:lang w:val="en-US"/>
              </w:rPr>
            </w:pPr>
            <w:r w:rsidRPr="001D1D30">
              <w:rPr>
                <w:lang w:val="en-US"/>
              </w:rPr>
              <w:t>RCT</w:t>
            </w:r>
          </w:p>
        </w:tc>
        <w:tc>
          <w:tcPr>
            <w:tcW w:w="4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204E92" w14:textId="0D5A461A" w:rsidR="00314863" w:rsidRPr="001D1D30" w:rsidRDefault="00314863" w:rsidP="00D435E8">
            <w:pPr>
              <w:pStyle w:val="TabelleText"/>
              <w:rPr>
                <w:lang w:val="en-US"/>
              </w:rPr>
            </w:pPr>
            <w:r w:rsidRPr="001D1D30">
              <w:rPr>
                <w:lang w:val="en-US"/>
              </w:rPr>
              <w:t xml:space="preserve">40 </w:t>
            </w:r>
            <w:r w:rsidR="00DC6972">
              <w:rPr>
                <w:lang w:val="en-US"/>
              </w:rPr>
              <w:t>IHD</w:t>
            </w:r>
          </w:p>
          <w:p w14:paraId="53730770" w14:textId="77777777" w:rsidR="00314863" w:rsidRPr="001D1D30" w:rsidRDefault="00314863" w:rsidP="00D435E8">
            <w:pPr>
              <w:pStyle w:val="TabelleText"/>
              <w:rPr>
                <w:lang w:val="en-US"/>
              </w:rPr>
            </w:pPr>
            <w:r w:rsidRPr="001D1D30">
              <w:rPr>
                <w:lang w:val="en-US"/>
              </w:rPr>
              <w:t>40 CVVHDF</w:t>
            </w:r>
          </w:p>
        </w:tc>
        <w:tc>
          <w:tcPr>
            <w:tcW w:w="5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F129B4" w14:textId="77777777" w:rsidR="00314863" w:rsidRPr="001D1D30" w:rsidRDefault="00314863" w:rsidP="00D435E8">
            <w:pPr>
              <w:pStyle w:val="TabelleText"/>
              <w:rPr>
                <w:lang w:val="en-US"/>
              </w:rPr>
            </w:pPr>
          </w:p>
        </w:tc>
        <w:tc>
          <w:tcPr>
            <w:tcW w:w="7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D9CC50" w14:textId="40709343" w:rsidR="00314863" w:rsidRPr="001D1D30" w:rsidRDefault="00DC6972" w:rsidP="00D435E8">
            <w:pPr>
              <w:pStyle w:val="TabelleText"/>
              <w:rPr>
                <w:lang w:val="en-US"/>
              </w:rPr>
            </w:pPr>
            <w:r>
              <w:rPr>
                <w:lang w:val="en-US"/>
              </w:rPr>
              <w:t>IHD</w:t>
            </w:r>
            <w:r w:rsidR="00314863" w:rsidRPr="001D1D30">
              <w:rPr>
                <w:lang w:val="en-US"/>
              </w:rPr>
              <w:t xml:space="preserve"> 75.0 ±13 vs. CVVHDF 77.4 ±8.1 n.s.</w:t>
            </w:r>
          </w:p>
        </w:tc>
        <w:tc>
          <w:tcPr>
            <w:tcW w:w="9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7FDE86" w14:textId="4F0031BD" w:rsidR="00314863" w:rsidRPr="001D1D30" w:rsidRDefault="00DE6742" w:rsidP="00D435E8">
            <w:pPr>
              <w:pStyle w:val="TabelleText"/>
              <w:rPr>
                <w:lang w:val="en-US"/>
              </w:rPr>
            </w:pPr>
            <w:r w:rsidRPr="001D1D30">
              <w:rPr>
                <w:lang w:val="en-US"/>
              </w:rPr>
              <w:t>vasopressors</w:t>
            </w:r>
          </w:p>
          <w:p w14:paraId="6E887CC4" w14:textId="3AF8CBF1" w:rsidR="00314863" w:rsidRPr="001D1D30" w:rsidRDefault="00DC6972" w:rsidP="00D435E8">
            <w:pPr>
              <w:pStyle w:val="TabelleText"/>
              <w:rPr>
                <w:lang w:val="en-US"/>
              </w:rPr>
            </w:pPr>
            <w:r>
              <w:rPr>
                <w:lang w:val="en-US"/>
              </w:rPr>
              <w:t>IHD</w:t>
            </w:r>
            <w:r w:rsidR="00314863" w:rsidRPr="001D1D30">
              <w:rPr>
                <w:lang w:val="en-US"/>
              </w:rPr>
              <w:t xml:space="preserve"> 55%, CVVHDF 52.5%</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A2E84A" w14:textId="77777777" w:rsidR="00314863" w:rsidRPr="001D1D30" w:rsidRDefault="007626B5" w:rsidP="00D435E8">
            <w:pPr>
              <w:pStyle w:val="TabelleText"/>
              <w:rPr>
                <w:lang w:val="en-US"/>
              </w:rPr>
            </w:pPr>
            <w:r w:rsidRPr="001D1D30">
              <w:rPr>
                <w:lang w:val="en-US"/>
              </w:rPr>
              <w:t>2/6</w:t>
            </w:r>
          </w:p>
          <w:p w14:paraId="05274CFD" w14:textId="128CBF56" w:rsidR="007626B5" w:rsidRPr="001D1D30" w:rsidRDefault="007626B5" w:rsidP="00D435E8">
            <w:pPr>
              <w:pStyle w:val="TabelleText"/>
              <w:rPr>
                <w:lang w:val="en-US"/>
              </w:rPr>
            </w:pPr>
            <w:r w:rsidRPr="001D1D30">
              <w:rPr>
                <w:lang w:val="en-US"/>
              </w:rPr>
              <w:t>critical</w:t>
            </w:r>
          </w:p>
        </w:tc>
        <w:tc>
          <w:tcPr>
            <w:tcW w:w="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C13B09" w14:textId="77777777" w:rsidR="00314863" w:rsidRPr="001D1D30" w:rsidRDefault="00314863" w:rsidP="00D435E8">
            <w:pPr>
              <w:pStyle w:val="TabelleText"/>
              <w:rPr>
                <w:lang w:val="en-US"/>
              </w:rPr>
            </w:pPr>
          </w:p>
        </w:tc>
        <w:tc>
          <w:tcPr>
            <w:tcW w:w="7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0299CB" w14:textId="0DEC77DD" w:rsidR="00314863" w:rsidRPr="001D1D30" w:rsidRDefault="004D378F" w:rsidP="00D435E8">
            <w:pPr>
              <w:pStyle w:val="TabelleText"/>
              <w:rPr>
                <w:lang w:val="en-US"/>
              </w:rPr>
            </w:pPr>
            <w:r w:rsidRPr="001D1D30">
              <w:rPr>
                <w:lang w:val="en-US"/>
              </w:rPr>
              <w:t>no</w:t>
            </w:r>
            <w:r w:rsidR="00617812" w:rsidRPr="001D1D30">
              <w:rPr>
                <w:lang w:val="en-US"/>
              </w:rPr>
              <w:t xml:space="preserve"> difference</w:t>
            </w:r>
          </w:p>
        </w:tc>
      </w:tr>
      <w:tr w:rsidR="00504998" w:rsidRPr="001D1D30" w14:paraId="108BA9D9" w14:textId="77777777" w:rsidTr="00DE6742">
        <w:trPr>
          <w:trHeight w:val="732"/>
        </w:trPr>
        <w:tc>
          <w:tcPr>
            <w:tcW w:w="4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F096FF" w14:textId="03695BCF"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&lt;EndNote&gt;&lt;Cite&gt;&lt;Author&gt;Kielstein&lt;/Author&gt;&lt;Year&gt;2004&lt;/Year&gt;&lt;RecNum&gt;194&lt;/RecNum&gt;&lt;DisplayText&gt;&lt;style face="italic" font="Times New Roman" size="12"&gt;Kielstein 2004 (105)&lt;/style&gt;&lt;/DisplayText&gt;&lt;record&gt;&lt;rec-number&gt;194&lt;/rec-number&gt;&lt;foreign-keys&gt;&lt;key app="EN" db-id="asxdf5xt49xw5vefwwtvwsd725apppxr292v" timestamp="1724313644"&gt;194&lt;/key&gt;&lt;/foreign-keys&gt;&lt;ref-type name="Journal Article"&gt;17&lt;/ref-type&gt;&lt;contributors&gt;&lt;authors&gt;&lt;author&gt;Kielstein, J. T.&lt;/author&gt;&lt;author&gt;Kretschmer, U.&lt;/author&gt;&lt;author&gt;Ernst, T.&lt;/author&gt;&lt;author&gt;Hafer, C.&lt;/author&gt;&lt;author&gt;Bahr, M. J.&lt;/author&gt;&lt;author&gt;Haller, H.&lt;/author&gt;&lt;author&gt;Fliser, D.&lt;/author&gt;&lt;/authors&gt;&lt;/contributors&gt;&lt;auth-address&gt;Department of Internal Medicine, Division of Nephrology, Medical School Hannover, Hannover, Germany.&lt;/auth-address&gt;&lt;titles&gt;&lt;title&gt;Efficacy and cardiovascular tolerability of extended dialysis in critically ill patients: a randomized controlled study&lt;/title&gt;&lt;secondary-title&gt;Am J Kidney Dis&lt;/secondary-title&gt;&lt;/titles&gt;&lt;periodical&gt;&lt;full-title&gt;Am J Kidney Dis&lt;/full-title&gt;&lt;/periodical&gt;&lt;pages&gt;342-9&lt;/pages&gt;&lt;volume&gt;43&lt;/volume&gt;&lt;number&gt;2&lt;/number&gt;&lt;keywords&gt;&lt;keyword&gt;Apache&lt;/keyword&gt;&lt;keyword&gt;Acute Kidney Injury/physiopathology/*therapy&lt;/keyword&gt;&lt;keyword&gt;*Critical Illness&lt;/keyword&gt;&lt;keyword&gt;Female&lt;/keyword&gt;&lt;keyword&gt;Hemodynamics&lt;/keyword&gt;&lt;keyword&gt;Humans&lt;/keyword&gt;&lt;keyword&gt;Intensive Care Units&lt;/keyword&gt;&lt;keyword&gt;Male&lt;/keyword&gt;&lt;keyword&gt;Middle Aged&lt;/keyword&gt;&lt;keyword&gt;Renal Dialysis/instrumentation/*methods&lt;/keyword&gt;&lt;keyword&gt;Respiration, Artificial&lt;/keyword&gt;&lt;/keywords&gt;&lt;dates&gt;&lt;year&gt;2004&lt;/year&gt;&lt;pub-dates&gt;&lt;date&gt;Feb&lt;/date&gt;&lt;/pub-dates&gt;&lt;/dates&gt;&lt;isbn&gt;0272-6386&lt;/isbn&gt;&lt;accession-num&gt;14750100&lt;/accession-num&gt;&lt;work-type&gt;RCT&lt;/work-type&gt;&lt;urls&gt;&lt;/urls&gt;&lt;electronic-resource-num&gt;10.1053/j.ajkd.2003.10.021&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Kielstein 2004 (105)</w:t>
            </w:r>
            <w:r w:rsidRPr="000F41B6">
              <w:rPr>
                <w:lang w:val="en-US"/>
              </w:rPr>
              <w:fldChar w:fldCharType="end"/>
            </w:r>
          </w:p>
        </w:tc>
        <w:tc>
          <w:tcPr>
            <w:tcW w:w="2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DD7FA4" w14:textId="77777777" w:rsidR="00314863" w:rsidRPr="001D1D30" w:rsidRDefault="00314863" w:rsidP="00D435E8">
            <w:pPr>
              <w:pStyle w:val="TabelleText"/>
              <w:rPr>
                <w:lang w:val="en-US"/>
              </w:rPr>
            </w:pPr>
            <w:r w:rsidRPr="001D1D30">
              <w:rPr>
                <w:lang w:val="en-US"/>
              </w:rPr>
              <w:t>RCT</w:t>
            </w:r>
          </w:p>
        </w:tc>
        <w:tc>
          <w:tcPr>
            <w:tcW w:w="4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768998" w14:textId="77777777" w:rsidR="00314863" w:rsidRPr="001D1D30" w:rsidRDefault="00314863" w:rsidP="00D435E8">
            <w:pPr>
              <w:pStyle w:val="TabelleText"/>
              <w:rPr>
                <w:lang w:val="en-US"/>
              </w:rPr>
            </w:pPr>
            <w:r w:rsidRPr="001D1D30">
              <w:rPr>
                <w:lang w:val="en-US"/>
              </w:rPr>
              <w:t xml:space="preserve">20 </w:t>
            </w:r>
            <w:proofErr w:type="gramStart"/>
            <w:r w:rsidRPr="001D1D30">
              <w:rPr>
                <w:lang w:val="en-US"/>
              </w:rPr>
              <w:t>SLED</w:t>
            </w:r>
            <w:proofErr w:type="gramEnd"/>
          </w:p>
          <w:p w14:paraId="3C899650" w14:textId="77777777" w:rsidR="00314863" w:rsidRPr="001D1D30" w:rsidRDefault="00314863" w:rsidP="00D435E8">
            <w:pPr>
              <w:pStyle w:val="TabelleText"/>
              <w:rPr>
                <w:lang w:val="en-US"/>
              </w:rPr>
            </w:pPr>
            <w:r w:rsidRPr="001D1D30">
              <w:rPr>
                <w:lang w:val="en-US"/>
              </w:rPr>
              <w:t>19 CVVH</w:t>
            </w:r>
          </w:p>
        </w:tc>
        <w:tc>
          <w:tcPr>
            <w:tcW w:w="5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584BEA" w14:textId="77777777" w:rsidR="00314863" w:rsidRPr="001D1D30" w:rsidRDefault="00314863" w:rsidP="00D435E8">
            <w:pPr>
              <w:pStyle w:val="TabelleText"/>
              <w:rPr>
                <w:lang w:val="en-US"/>
              </w:rPr>
            </w:pPr>
          </w:p>
        </w:tc>
        <w:tc>
          <w:tcPr>
            <w:tcW w:w="7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65031C" w14:textId="77777777" w:rsidR="00314863" w:rsidRPr="001D1D30" w:rsidRDefault="00314863" w:rsidP="00D435E8">
            <w:pPr>
              <w:pStyle w:val="TabelleText"/>
              <w:rPr>
                <w:lang w:val="en-US"/>
              </w:rPr>
            </w:pPr>
            <w:r w:rsidRPr="001D1D30">
              <w:rPr>
                <w:lang w:val="en-US"/>
              </w:rPr>
              <w:t>according to 6d:</w:t>
            </w:r>
          </w:p>
          <w:p w14:paraId="69351E5D" w14:textId="77777777" w:rsidR="00314863" w:rsidRPr="001D1D30" w:rsidRDefault="00314863" w:rsidP="00D435E8">
            <w:pPr>
              <w:pStyle w:val="TabelleText"/>
              <w:rPr>
                <w:lang w:val="en-US"/>
              </w:rPr>
            </w:pPr>
            <w:r w:rsidRPr="001D1D30">
              <w:rPr>
                <w:lang w:val="en-US"/>
              </w:rPr>
              <w:t>SLED 72.9 ±3</w:t>
            </w:r>
          </w:p>
          <w:p w14:paraId="35DAC3C8" w14:textId="77777777" w:rsidR="00314863" w:rsidRPr="001D1D30" w:rsidRDefault="00314863" w:rsidP="00D435E8">
            <w:pPr>
              <w:pStyle w:val="TabelleText"/>
              <w:rPr>
                <w:lang w:val="en-US"/>
              </w:rPr>
            </w:pPr>
            <w:r w:rsidRPr="001D1D30">
              <w:rPr>
                <w:lang w:val="en-US"/>
              </w:rPr>
              <w:t>CVVH 78.9 ±3</w:t>
            </w:r>
          </w:p>
        </w:tc>
        <w:tc>
          <w:tcPr>
            <w:tcW w:w="9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959C03" w14:textId="77777777" w:rsidR="00314863" w:rsidRPr="001D1D30" w:rsidRDefault="00314863" w:rsidP="00D435E8">
            <w:pPr>
              <w:pStyle w:val="TabelleText"/>
              <w:rPr>
                <w:lang w:val="en-US"/>
              </w:rPr>
            </w:pPr>
            <w:r w:rsidRPr="001D1D30">
              <w:rPr>
                <w:lang w:val="en-US"/>
              </w:rPr>
              <w:t>after 12h μg/kg/h</w:t>
            </w:r>
          </w:p>
          <w:p w14:paraId="1A8ED617" w14:textId="6081D737" w:rsidR="00314863" w:rsidRPr="001D1D30" w:rsidRDefault="00314863" w:rsidP="00D435E8">
            <w:pPr>
              <w:pStyle w:val="TabelleText"/>
              <w:rPr>
                <w:lang w:val="en-US"/>
              </w:rPr>
            </w:pPr>
            <w:r w:rsidRPr="001D1D30">
              <w:rPr>
                <w:lang w:val="en-US"/>
              </w:rPr>
              <w:t>SLED 0.45 ±0.12</w:t>
            </w:r>
          </w:p>
          <w:p w14:paraId="74B7F044" w14:textId="77777777" w:rsidR="00314863" w:rsidRPr="001D1D30" w:rsidRDefault="00314863" w:rsidP="00D435E8">
            <w:pPr>
              <w:pStyle w:val="TabelleText"/>
              <w:rPr>
                <w:lang w:val="en-US"/>
              </w:rPr>
            </w:pPr>
            <w:r w:rsidRPr="001D1D30">
              <w:rPr>
                <w:lang w:val="en-US"/>
              </w:rPr>
              <w:t>CVVH 0.42 ±0.13 n.s.</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895E95" w14:textId="3D803DD5" w:rsidR="00314863" w:rsidRPr="001D1D30" w:rsidRDefault="007626B5" w:rsidP="00D435E8">
            <w:pPr>
              <w:pStyle w:val="TabelleText"/>
              <w:rPr>
                <w:lang w:val="en-US"/>
              </w:rPr>
            </w:pPr>
            <w:r w:rsidRPr="001D1D30">
              <w:rPr>
                <w:lang w:val="en-US"/>
              </w:rPr>
              <w:t>3/6 critical</w:t>
            </w:r>
          </w:p>
        </w:tc>
        <w:tc>
          <w:tcPr>
            <w:tcW w:w="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FE59F6" w14:textId="77777777" w:rsidR="00314863" w:rsidRPr="001D1D30" w:rsidRDefault="00314863" w:rsidP="00D435E8">
            <w:pPr>
              <w:pStyle w:val="TabelleText"/>
              <w:rPr>
                <w:lang w:val="en-US"/>
              </w:rPr>
            </w:pPr>
          </w:p>
        </w:tc>
        <w:tc>
          <w:tcPr>
            <w:tcW w:w="7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CE186C" w14:textId="161F6692" w:rsidR="00314863" w:rsidRPr="001D1D30" w:rsidRDefault="004D378F" w:rsidP="00D435E8">
            <w:pPr>
              <w:pStyle w:val="TabelleText"/>
              <w:rPr>
                <w:lang w:val="en-US"/>
              </w:rPr>
            </w:pPr>
            <w:r w:rsidRPr="001D1D30">
              <w:rPr>
                <w:lang w:val="en-US"/>
              </w:rPr>
              <w:t>no</w:t>
            </w:r>
            <w:r w:rsidR="00617812" w:rsidRPr="001D1D30">
              <w:rPr>
                <w:lang w:val="en-US"/>
              </w:rPr>
              <w:t xml:space="preserve"> difference</w:t>
            </w:r>
          </w:p>
        </w:tc>
      </w:tr>
      <w:tr w:rsidR="00504998" w:rsidRPr="001D1D30" w14:paraId="163E8F81" w14:textId="77777777" w:rsidTr="00DE6742">
        <w:trPr>
          <w:trHeight w:val="366"/>
        </w:trPr>
        <w:tc>
          <w:tcPr>
            <w:tcW w:w="4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FFAFAA" w14:textId="6EB2D0A5" w:rsidR="00314863" w:rsidRPr="000F41B6" w:rsidRDefault="00EF1358" w:rsidP="00EF1358">
            <w:pPr>
              <w:pStyle w:val="TabelleText"/>
              <w:rPr>
                <w:lang w:val="en-US"/>
              </w:rPr>
            </w:pPr>
            <w:r w:rsidRPr="000F41B6">
              <w:rPr>
                <w:lang w:val="en-US"/>
              </w:rPr>
              <w:fldChar w:fldCharType="begin">
                <w:fldData xml:space="preserve">PEVuZE5vdGU+PENpdGU+PEF1dGhvcj5VZWhsaW5nZXI8L0F1dGhvcj48WWVhcj4yMDA1PC9ZZWFy
PjxSZWNOdW0+MjMyPC9SZWNOdW0+PERpc3BsYXlUZXh0PjxzdHlsZSBmYWNlPSJpdGFsaWMiIGZv
bnQ9IlRpbWVzIE5ldyBSb21hbiIgc2l6ZT0iMTIiPlVlaGxpbmdlciAyMDA1ICgyMTIpPC9zdHls
ZT48L0Rpc3BsYXlUZXh0PjxyZWNvcmQ+PHJlYy1udW1iZXI+MjMyPC9yZWMtbnVtYmVyPjxmb3Jl
aWduLWtleXM+PGtleSBhcHA9IkVOIiBkYi1pZD0iYXN4ZGY1eHQ0OXh3NXZlZnd3dHZ3c2Q3MjVh
cHBweHIyOTJ2IiB0aW1lc3RhbXA9IjE3MjQzMTM2NDUiPjIzMjwva2V5PjwvZm9yZWlnbi1rZXlz
PjxyZWYtdHlwZSBuYW1lPSJKb3VybmFsIEFydGljbGUiPjE3PC9yZWYtdHlwZT48Y29udHJpYnV0
b3JzPjxhdXRob3JzPjxhdXRob3I+VWVobGluZ2VyLCBELiBFLjwvYXV0aG9yPjxhdXRob3I+SmFr
b2IsIFMuIE0uPC9hdXRob3I+PGF1dGhvcj5GZXJyYXJpLCBQLjwvYXV0aG9yPjxhdXRob3I+RWlj
aGVsYmVyZ2VyLCBNLjwvYXV0aG9yPjxhdXRob3I+SHV5bmgtRG8sIFUuPC9hdXRob3I+PGF1dGhv
cj5NYXJ0aSwgSC4gUC48L2F1dGhvcj48YXV0aG9yPk1vaGF1cHQsIE0uIEcuPC9hdXRob3I+PGF1
dGhvcj5Wb2d0LCBCLjwvYXV0aG9yPjxhdXRob3I+Um90aGVuLCBILiBVLjwvYXV0aG9yPjxhdXRo
b3I+UmVnbGksIEIuPC9hdXRob3I+PGF1dGhvcj5ldCBhbC4sPC9hdXRob3I+PC9hdXRob3JzPjwv
Y29udHJpYnV0b3JzPjx0aXRsZXM+PHRpdGxlPkNvbXBhcmlzb24gb2YgY29udGludW91cyBhbmQg
aW50ZXJtaXR0ZW50IHJlbmFsIHJlcGxhY2VtZW50IHRoZXJhcHkgZm9yIGFjdXRlIHJlbmFsIGZh
aWx1cmU8L3RpdGxlPjxzZWNvbmRhcnktdGl0bGU+TmVwaHJvbG9neSwgZGlhbHlzaXMsIHRyYW5z
cGxhbnRhdGlvbjwvc2Vjb25kYXJ5LXRpdGxlPjwvdGl0bGVzPjxwZXJpb2RpY2FsPjxmdWxsLXRp
dGxlPk5lcGhyb2xvZ3ksIGRpYWx5c2lzLCB0cmFuc3BsYW50YXRpb248L2Z1bGwtdGl0bGU+PC9w
ZXJpb2RpY2FsPjxwYWdlcz4xNjMw4oCQMTYzNzwvcGFnZXM+PHZvbHVtZT4yMDwvdm9sdW1lPjxu
dW1iZXI+ODwvbnVtYmVyPjxrZXl3b3Jkcz48a2V5d29yZD4qYWN1dGUga2lkbmV5IGZhaWx1cmUv
dGggW1RoZXJhcHldPC9rZXl3b3JkPjxrZXl3b3JkPipoZW1vZGlhbHlzaXM8L2tleXdvcmQ+PGtl
eXdvcmQ+KmhlbW9maWx0cmF0aW9uPC9rZXl3b3JkPjxrZXl3b3JkPkFjdXRlIEtpZG5leSBJbmp1
cnkgW2RpYWdub3NpcywgKnRoZXJhcHldPC9rZXl3b3JkPjxrZXl3b3JkPkFkdWx0PC9rZXl3b3Jk
PjxrZXl3b3JkPkFnZWQ8L2tleXdvcmQ+PGtleXdvcmQ+QWdlZCwgODAgYW5kIG92ZXI8L2tleXdv
cmQ+PGtleXdvcmQ+QXJ0aWNsZTwva2V5d29yZD48a2V5d29yZD5DbGluaWNhbCB0cmlhbDwva2V5
d29yZD48a2V5d29yZD5Db250aW51b3VzIGhlbW9kaWFmaWx0cmF0aW9uPC9rZXl3b3JkPjxrZXl3
b3JkPkNvbnRyb2xsZWQgY2xpbmljYWwgdHJpYWw8L2tleXdvcmQ+PGtleXdvcmQ+Q29udHJvbGxl
ZCBzdHVkeTwva2V5d29yZD48a2V5d29yZD5Dcml0aWNhbCBpbGxuZXNzPC9rZXl3b3JkPjxrZXl3
b3JkPkZlbWFsZTwva2V5d29yZD48a2V5d29yZD5IZW1vZGlhZmlsdHJhdGlvbjwva2V5d29yZD48
a2V5d29yZD5IdW1hbjwva2V5d29yZD48a2V5d29yZD5IdW1hbnM8L2tleXdvcmQ+PGtleXdvcmQ+
SW50ZW5zaXZlIENhcmUgVW5pdHM8L2tleXdvcmQ+PGtleXdvcmQ+SW50ZW5zaXZlIGNhcmUgdW5p
dDwva2V5d29yZD48a2V5d29yZD5LaWRuZXkgZnVuY3Rpb248L2tleXdvcmQ+PGtleXdvcmQ+TGVu
Z3RoIG9mIFN0YXk8L2tleXdvcmQ+PGtleXdvcmQ+TWFqb3IgY2xpbmljYWwgc3R1ZHk8L2tleXdv
cmQ+PGtleXdvcmQ+TWFsZTwva2V5d29yZD48a2V5d29yZD5NaWRkbGUgQWdlZDwva2V5d29yZD48
a2V5d29yZD5Nb3J0YWxpdHk8L2tleXdvcmQ+PGtleXdvcmQ+UHJpb3JpdHkgam91cm5hbDwva2V5
d29yZD48a2V5d29yZD5SYW5kb21pemVkIGNvbnRyb2xsZWQgdHJpYWw8L2tleXdvcmQ+PGtleXdv
cmQ+UmVuYWwgRGlhbHlzaXM8L2tleXdvcmQ+PGtleXdvcmQ+U2V2ZXJpdHkgb2YgSWxsbmVzcyBJ
bmRleDwva2V5d29yZD48a2V5d29yZD5TdXJ2aXZhbCB0aW1lPC9rZXl3b3JkPjxrZXl3b3JkPlRl
Y2huaXF1ZTwva2V5d29yZD48a2V5d29yZD5UcmVhdG1lbnQgT3V0Y29tZTwva2V5d29yZD48a2V5
d29yZD5VcmVtaWEgW2RydWcgdGhlcmFweSwgZXRpb2xvZ3ldPC9rZXl3b3JkPjxrZXl3b3JkPlZh
c29jb25zdHJpY3RvciBBZ2VudHMgW3BoYXJtYWNvbG9neV08L2tleXdvcmQ+PC9rZXl3b3Jkcz48
ZGF0ZXM+PHllYXI+MjAwNTwveWVhcj48L2RhdGVzPjxhY2Nlc3Npb24tbnVtPkNOLTAwNTI4MTc5
PC9hY2Nlc3Npb24tbnVtPjx3b3JrLXR5cGU+UkNUPC93b3JrLXR5cGU+PHJldmlld2VkLWl0ZW0+
Q1c8L3Jldmlld2VkLWl0ZW0+PHVybHM+PHJlbGF0ZWQtdXJscz48dXJsPmh0dHBzOi8vd3d3LmNv
Y2hyYW5lbGlicmFyeS5jb20vY2VudHJhbC9kb2kvMTAuMTAwMi9jZW50cmFsL0NOLTAwNTI4MTc5
L2Z1bGw8L3VybD48dXJsPmh0dHBzOi8vd2F0ZXJtYXJrLnNpbHZlcmNoYWlyLmNvbS9nZmg4ODAu
cGRmP3Rva2VuPUFRRUNBSGkyMDhCRTQ5T29hbjlra2hXX0VyY3k3RG0zWkxfOUNmM3FmS0FjNDg1
eXNnQUFBdGt3Z2dMVkJna3Foa2lHOXcwQkJ3YWdnZ0xHTUlJQ3dnSUJBRENDQXJzR0NTcUdTSWIz
RFFFSEFUQWVCZ2xnaGtnQlpRTUVBUzR3RVFRTUJwVm9HNVIwTnZENFV4X1BBZ0VRZ0lJQ2pLMHow
T0FmSFp1cXR4dXFVczVXRlJmOU5EY2Z4dmgtTVlxTFk1c2h4eFJrYUdFa0RlRE04cHpWbklUWkt5
ZE4ycjRtX0dnei1DRjR1LUJYdUVPbEhTSDVYU1RJNlJTNTFuYW9HVllIUzRvQnEzRjRfbkpXcElk
VnZCamtXbi1XV2x2aFhySjhxMTRrOUFPcERQaHdPazlzRTZzUG5oY0lCbGR5a0lPeW5FSzl1MHVy
by0tb19lQXM0Z08wSi1fakY2SzhJMEdOZld3ZFl0SUJJeHNHT3ZkUkNuU3lrWkJKNEtSRWNNMHF6
a0dvbmg3TWRmRmZnVGRZMkcwTG4wS3VSb3JrbzlZUU1MS0RyMjJydENmcUp5X0dSVTRCWjZuV3FH
cG5PUmNPRGNGNE9DZHpkWXlXX1cxUEtYMFNsZmtINnJBemg2SDRTY0ZockpRbWlxeEczcm8yMG53
MVdiSUV6OVRUcGhLdXhRWldVUzlEbUhtV0hKazRZX1pWOVJPN1FkWmp0TkhGdTJWVXJhUi1DN0t6
SDdTVHRhN3hSM1FhMFpDWGlTbUlBM3N2N0VxRGk5QjBfdHFubVJWY3BiVG1ycGo4NEVEdmJzV2JZ
aXp5aWRwYzZiZ3JzQ18yV2h1MGZ5UWhUZTBFbW9Ra3NqZjBnX3I4ZkFSZmplemdRSXRxQnV5S01X
bDdHS2xHZHNRUFNvaVhPM3pqNG03d3BCUTdyMW43TVk0OS1Ld0d2ZHlQVFhqZU5fb0Y0OGZPdHcw
d0ZFNEZfRGM3bXBtN2pOWms2dDBoNUN0bUVGMmdMeUpfeThSR3VyLVc5UGYyZWxRSXh1VWRVUS1r
Rmw0MGRMa19MUUI5cUhkLXpLdWtJX21qSmVVRFZ3TVIxWDFYT0RjTlE4SkwzUlJBVHJnRWdXbm9v
SUhlX0tQbTd4UVo5c2R4Z1ZpejdBaUVNcUZvNmJNUFdVMnRFSDZZdUMwNmdSbWNLN3FuMzFmVm13
eHgyeUdLLTZLS20wRmVTUVhxakNmODJST2xma3g3R3VUMG9SaWpzYzJ5MUJvVUtWTmpVRFBVQlFi
OE5xN0ZZd1NDdHRaYUN4Q0pUNFdwaGtKSXJ4UGhHVXY0UXNOa3g5VnZHMFBIMG5JX205NXcxUnFP
NjlvdUZISlotZFU8L3VybD48L3JlbGF0ZWQtdXJscz48L3VybHM+PGN1c3RvbTM+UFVCTUVEIDE1
ODg2MjE3LEVNQkFTRSA0MTQxODU4NzwvY3VzdG9tMz48ZWxlY3Ryb25pYy1yZXNvdXJjZS1udW0+
MTAuMTA5My9uZHQvZ2ZoODgwPC9lbGVjdHJvbmljLXJlc291cmNlLW51bT48L3JlY29yZD48L0Np
dGU+PC9FbmROb3RlPn==
</w:fldData>
              </w:fldChar>
            </w:r>
            <w:r w:rsidR="00566A80" w:rsidRPr="000F41B6">
              <w:rPr>
                <w:lang w:val="en-US"/>
              </w:rPr>
              <w:instrText xml:space="preserve"> ADDIN EN.CITE </w:instrText>
            </w:r>
            <w:r w:rsidR="00566A80" w:rsidRPr="000F41B6">
              <w:rPr>
                <w:lang w:val="en-US"/>
              </w:rPr>
              <w:fldChar w:fldCharType="begin">
                <w:fldData xml:space="preserve">PEVuZE5vdGU+PENpdGU+PEF1dGhvcj5VZWhsaW5nZXI8L0F1dGhvcj48WWVhcj4yMDA1PC9ZZWFy
PjxSZWNOdW0+MjMyPC9SZWNOdW0+PERpc3BsYXlUZXh0PjxzdHlsZSBmYWNlPSJpdGFsaWMiIGZv
bnQ9IlRpbWVzIE5ldyBSb21hbiIgc2l6ZT0iMTIiPlVlaGxpbmdlciAyMDA1ICgyMTIpPC9zdHls
ZT48L0Rpc3BsYXlUZXh0PjxyZWNvcmQ+PHJlYy1udW1iZXI+MjMyPC9yZWMtbnVtYmVyPjxmb3Jl
aWduLWtleXM+PGtleSBhcHA9IkVOIiBkYi1pZD0iYXN4ZGY1eHQ0OXh3NXZlZnd3dHZ3c2Q3MjVh
cHBweHIyOTJ2IiB0aW1lc3RhbXA9IjE3MjQzMTM2NDUiPjIzMjwva2V5PjwvZm9yZWlnbi1rZXlz
PjxyZWYtdHlwZSBuYW1lPSJKb3VybmFsIEFydGljbGUiPjE3PC9yZWYtdHlwZT48Y29udHJpYnV0
b3JzPjxhdXRob3JzPjxhdXRob3I+VWVobGluZ2VyLCBELiBFLjwvYXV0aG9yPjxhdXRob3I+SmFr
b2IsIFMuIE0uPC9hdXRob3I+PGF1dGhvcj5GZXJyYXJpLCBQLjwvYXV0aG9yPjxhdXRob3I+RWlj
aGVsYmVyZ2VyLCBNLjwvYXV0aG9yPjxhdXRob3I+SHV5bmgtRG8sIFUuPC9hdXRob3I+PGF1dGhv
cj5NYXJ0aSwgSC4gUC48L2F1dGhvcj48YXV0aG9yPk1vaGF1cHQsIE0uIEcuPC9hdXRob3I+PGF1
dGhvcj5Wb2d0LCBCLjwvYXV0aG9yPjxhdXRob3I+Um90aGVuLCBILiBVLjwvYXV0aG9yPjxhdXRo
b3I+UmVnbGksIEIuPC9hdXRob3I+PGF1dGhvcj5ldCBhbC4sPC9hdXRob3I+PC9hdXRob3JzPjwv
Y29udHJpYnV0b3JzPjx0aXRsZXM+PHRpdGxlPkNvbXBhcmlzb24gb2YgY29udGludW91cyBhbmQg
aW50ZXJtaXR0ZW50IHJlbmFsIHJlcGxhY2VtZW50IHRoZXJhcHkgZm9yIGFjdXRlIHJlbmFsIGZh
aWx1cmU8L3RpdGxlPjxzZWNvbmRhcnktdGl0bGU+TmVwaHJvbG9neSwgZGlhbHlzaXMsIHRyYW5z
cGxhbnRhdGlvbjwvc2Vjb25kYXJ5LXRpdGxlPjwvdGl0bGVzPjxwZXJpb2RpY2FsPjxmdWxsLXRp
dGxlPk5lcGhyb2xvZ3ksIGRpYWx5c2lzLCB0cmFuc3BsYW50YXRpb248L2Z1bGwtdGl0bGU+PC9w
ZXJpb2RpY2FsPjxwYWdlcz4xNjMw4oCQMTYzNzwvcGFnZXM+PHZvbHVtZT4yMDwvdm9sdW1lPjxu
dW1iZXI+ODwvbnVtYmVyPjxrZXl3b3Jkcz48a2V5d29yZD4qYWN1dGUga2lkbmV5IGZhaWx1cmUv
dGggW1RoZXJhcHldPC9rZXl3b3JkPjxrZXl3b3JkPipoZW1vZGlhbHlzaXM8L2tleXdvcmQ+PGtl
eXdvcmQ+KmhlbW9maWx0cmF0aW9uPC9rZXl3b3JkPjxrZXl3b3JkPkFjdXRlIEtpZG5leSBJbmp1
cnkgW2RpYWdub3NpcywgKnRoZXJhcHldPC9rZXl3b3JkPjxrZXl3b3JkPkFkdWx0PC9rZXl3b3Jk
PjxrZXl3b3JkPkFnZWQ8L2tleXdvcmQ+PGtleXdvcmQ+QWdlZCwgODAgYW5kIG92ZXI8L2tleXdv
cmQ+PGtleXdvcmQ+QXJ0aWNsZTwva2V5d29yZD48a2V5d29yZD5DbGluaWNhbCB0cmlhbDwva2V5
d29yZD48a2V5d29yZD5Db250aW51b3VzIGhlbW9kaWFmaWx0cmF0aW9uPC9rZXl3b3JkPjxrZXl3
b3JkPkNvbnRyb2xsZWQgY2xpbmljYWwgdHJpYWw8L2tleXdvcmQ+PGtleXdvcmQ+Q29udHJvbGxl
ZCBzdHVkeTwva2V5d29yZD48a2V5d29yZD5Dcml0aWNhbCBpbGxuZXNzPC9rZXl3b3JkPjxrZXl3
b3JkPkZlbWFsZTwva2V5d29yZD48a2V5d29yZD5IZW1vZGlhZmlsdHJhdGlvbjwva2V5d29yZD48
a2V5d29yZD5IdW1hbjwva2V5d29yZD48a2V5d29yZD5IdW1hbnM8L2tleXdvcmQ+PGtleXdvcmQ+
SW50ZW5zaXZlIENhcmUgVW5pdHM8L2tleXdvcmQ+PGtleXdvcmQ+SW50ZW5zaXZlIGNhcmUgdW5p
dDwva2V5d29yZD48a2V5d29yZD5LaWRuZXkgZnVuY3Rpb248L2tleXdvcmQ+PGtleXdvcmQ+TGVu
Z3RoIG9mIFN0YXk8L2tleXdvcmQ+PGtleXdvcmQ+TWFqb3IgY2xpbmljYWwgc3R1ZHk8L2tleXdv
cmQ+PGtleXdvcmQ+TWFsZTwva2V5d29yZD48a2V5d29yZD5NaWRkbGUgQWdlZDwva2V5d29yZD48
a2V5d29yZD5Nb3J0YWxpdHk8L2tleXdvcmQ+PGtleXdvcmQ+UHJpb3JpdHkgam91cm5hbDwva2V5
d29yZD48a2V5d29yZD5SYW5kb21pemVkIGNvbnRyb2xsZWQgdHJpYWw8L2tleXdvcmQ+PGtleXdv
cmQ+UmVuYWwgRGlhbHlzaXM8L2tleXdvcmQ+PGtleXdvcmQ+U2V2ZXJpdHkgb2YgSWxsbmVzcyBJ
bmRleDwva2V5d29yZD48a2V5d29yZD5TdXJ2aXZhbCB0aW1lPC9rZXl3b3JkPjxrZXl3b3JkPlRl
Y2huaXF1ZTwva2V5d29yZD48a2V5d29yZD5UcmVhdG1lbnQgT3V0Y29tZTwva2V5d29yZD48a2V5
d29yZD5VcmVtaWEgW2RydWcgdGhlcmFweSwgZXRpb2xvZ3ldPC9rZXl3b3JkPjxrZXl3b3JkPlZh
c29jb25zdHJpY3RvciBBZ2VudHMgW3BoYXJtYWNvbG9neV08L2tleXdvcmQ+PC9rZXl3b3Jkcz48
ZGF0ZXM+PHllYXI+MjAwNTwveWVhcj48L2RhdGVzPjxhY2Nlc3Npb24tbnVtPkNOLTAwNTI4MTc5
PC9hY2Nlc3Npb24tbnVtPjx3b3JrLXR5cGU+UkNUPC93b3JrLXR5cGU+PHJldmlld2VkLWl0ZW0+
Q1c8L3Jldmlld2VkLWl0ZW0+PHVybHM+PHJlbGF0ZWQtdXJscz48dXJsPmh0dHBzOi8vd3d3LmNv
Y2hyYW5lbGlicmFyeS5jb20vY2VudHJhbC9kb2kvMTAuMTAwMi9jZW50cmFsL0NOLTAwNTI4MTc5
L2Z1bGw8L3VybD48dXJsPmh0dHBzOi8vd2F0ZXJtYXJrLnNpbHZlcmNoYWlyLmNvbS9nZmg4ODAu
cGRmP3Rva2VuPUFRRUNBSGkyMDhCRTQ5T29hbjlra2hXX0VyY3k3RG0zWkxfOUNmM3FmS0FjNDg1
eXNnQUFBdGt3Z2dMVkJna3Foa2lHOXcwQkJ3YWdnZ0xHTUlJQ3dnSUJBRENDQXJzR0NTcUdTSWIz
RFFFSEFUQWVCZ2xnaGtnQlpRTUVBUzR3RVFRTUJwVm9HNVIwTnZENFV4X1BBZ0VRZ0lJQ2pLMHow
T0FmSFp1cXR4dXFVczVXRlJmOU5EY2Z4dmgtTVlxTFk1c2h4eFJrYUdFa0RlRE04cHpWbklUWkt5
ZE4ycjRtX0dnei1DRjR1LUJYdUVPbEhTSDVYU1RJNlJTNTFuYW9HVllIUzRvQnEzRjRfbkpXcElk
VnZCamtXbi1XV2x2aFhySjhxMTRrOUFPcERQaHdPazlzRTZzUG5oY0lCbGR5a0lPeW5FSzl1MHVy
by0tb19lQXM0Z08wSi1fakY2SzhJMEdOZld3ZFl0SUJJeHNHT3ZkUkNuU3lrWkJKNEtSRWNNMHF6
a0dvbmg3TWRmRmZnVGRZMkcwTG4wS3VSb3JrbzlZUU1MS0RyMjJydENmcUp5X0dSVTRCWjZuV3FH
cG5PUmNPRGNGNE9DZHpkWXlXX1cxUEtYMFNsZmtINnJBemg2SDRTY0ZockpRbWlxeEczcm8yMG53
MVdiSUV6OVRUcGhLdXhRWldVUzlEbUhtV0hKazRZX1pWOVJPN1FkWmp0TkhGdTJWVXJhUi1DN0t6
SDdTVHRhN3hSM1FhMFpDWGlTbUlBM3N2N0VxRGk5QjBfdHFubVJWY3BiVG1ycGo4NEVEdmJzV2JZ
aXp5aWRwYzZiZ3JzQ18yV2h1MGZ5UWhUZTBFbW9Ra3NqZjBnX3I4ZkFSZmplemdRSXRxQnV5S01X
bDdHS2xHZHNRUFNvaVhPM3pqNG03d3BCUTdyMW43TVk0OS1Ld0d2ZHlQVFhqZU5fb0Y0OGZPdHcw
d0ZFNEZfRGM3bXBtN2pOWms2dDBoNUN0bUVGMmdMeUpfeThSR3VyLVc5UGYyZWxRSXh1VWRVUS1r
Rmw0MGRMa19MUUI5cUhkLXpLdWtJX21qSmVVRFZ3TVIxWDFYT0RjTlE4SkwzUlJBVHJnRWdXbm9v
SUhlX0tQbTd4UVo5c2R4Z1ZpejdBaUVNcUZvNmJNUFdVMnRFSDZZdUMwNmdSbWNLN3FuMzFmVm13
eHgyeUdLLTZLS20wRmVTUVhxakNmODJST2xma3g3R3VUMG9SaWpzYzJ5MUJvVUtWTmpVRFBVQlFi
OE5xN0ZZd1NDdHRaYUN4Q0pUNFdwaGtKSXJ4UGhHVXY0UXNOa3g5VnZHMFBIMG5JX205NXcxUnFP
NjlvdUZISlotZFU8L3VybD48L3JlbGF0ZWQtdXJscz48L3VybHM+PGN1c3RvbTM+UFVCTUVEIDE1
ODg2MjE3LEVNQkFTRSA0MTQxODU4NzwvY3VzdG9tMz48ZWxlY3Ryb25pYy1yZXNvdXJjZS1udW0+
MTAuMTA5My9uZHQvZ2ZoODgwPC9lbGVjdHJvbmljLXJlc291cmNlLW51bT48L3JlY29yZD48L0Np
dGU+PC9FbmROb3RlPn==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Uehlinger 2005 (212)</w:t>
            </w:r>
            <w:r w:rsidRPr="000F41B6">
              <w:rPr>
                <w:lang w:val="en-US"/>
              </w:rPr>
              <w:fldChar w:fldCharType="end"/>
            </w:r>
          </w:p>
        </w:tc>
        <w:tc>
          <w:tcPr>
            <w:tcW w:w="2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02F1AF" w14:textId="77777777" w:rsidR="00314863" w:rsidRPr="001D1D30" w:rsidRDefault="00314863" w:rsidP="00D435E8">
            <w:pPr>
              <w:pStyle w:val="TabelleText"/>
              <w:rPr>
                <w:lang w:val="en-US"/>
              </w:rPr>
            </w:pPr>
            <w:r w:rsidRPr="001D1D30">
              <w:rPr>
                <w:lang w:val="en-US"/>
              </w:rPr>
              <w:t>RCT</w:t>
            </w:r>
          </w:p>
        </w:tc>
        <w:tc>
          <w:tcPr>
            <w:tcW w:w="4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FEBA1D" w14:textId="319D824D" w:rsidR="00314863" w:rsidRPr="001D1D30" w:rsidRDefault="00314863" w:rsidP="00D435E8">
            <w:pPr>
              <w:pStyle w:val="TabelleText"/>
              <w:rPr>
                <w:lang w:val="en-US"/>
              </w:rPr>
            </w:pPr>
            <w:r w:rsidRPr="001D1D30">
              <w:rPr>
                <w:lang w:val="en-US"/>
              </w:rPr>
              <w:t xml:space="preserve">55 </w:t>
            </w:r>
            <w:r w:rsidR="00DC6972">
              <w:rPr>
                <w:lang w:val="en-US"/>
              </w:rPr>
              <w:t>IHD</w:t>
            </w:r>
          </w:p>
          <w:p w14:paraId="4A36C7D2" w14:textId="77777777" w:rsidR="00314863" w:rsidRPr="001D1D30" w:rsidRDefault="00314863" w:rsidP="00D435E8">
            <w:pPr>
              <w:pStyle w:val="TabelleText"/>
              <w:rPr>
                <w:lang w:val="en-US"/>
              </w:rPr>
            </w:pPr>
            <w:r w:rsidRPr="001D1D30">
              <w:rPr>
                <w:lang w:val="en-US"/>
              </w:rPr>
              <w:t>70 CVVHD</w:t>
            </w:r>
          </w:p>
        </w:tc>
        <w:tc>
          <w:tcPr>
            <w:tcW w:w="5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9CA299" w14:textId="77777777" w:rsidR="00314863" w:rsidRPr="001D1D30" w:rsidRDefault="00314863" w:rsidP="00D435E8">
            <w:pPr>
              <w:pStyle w:val="TabelleText"/>
              <w:rPr>
                <w:lang w:val="en-US"/>
              </w:rPr>
            </w:pPr>
          </w:p>
        </w:tc>
        <w:tc>
          <w:tcPr>
            <w:tcW w:w="7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16A338" w14:textId="4CFD4AA2" w:rsidR="00314863" w:rsidRPr="001D1D30" w:rsidRDefault="00314863" w:rsidP="00D435E8">
            <w:pPr>
              <w:pStyle w:val="TabelleText"/>
              <w:rPr>
                <w:lang w:val="en-US"/>
              </w:rPr>
            </w:pPr>
            <w:r w:rsidRPr="001D1D30">
              <w:rPr>
                <w:lang w:val="en-US"/>
              </w:rPr>
              <w:t xml:space="preserve">d5 </w:t>
            </w:r>
            <w:r w:rsidR="00DC6972">
              <w:rPr>
                <w:lang w:val="en-US"/>
              </w:rPr>
              <w:t>IHD</w:t>
            </w:r>
            <w:r w:rsidRPr="001D1D30">
              <w:rPr>
                <w:lang w:val="en-US"/>
              </w:rPr>
              <w:t xml:space="preserve"> 74±2 vs. 76 ±2, the so-called "D-Shirt".</w:t>
            </w:r>
          </w:p>
        </w:tc>
        <w:tc>
          <w:tcPr>
            <w:tcW w:w="9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807ACE" w14:textId="0BFCDFB9" w:rsidR="00314863" w:rsidRPr="001D1D30" w:rsidRDefault="0022748C" w:rsidP="00D435E8">
            <w:pPr>
              <w:pStyle w:val="TabelleText"/>
              <w:rPr>
                <w:lang w:val="en-US"/>
              </w:rPr>
            </w:pPr>
            <w:r w:rsidRPr="001D1D30">
              <w:rPr>
                <w:lang w:val="en-US"/>
              </w:rPr>
              <w:t>Norepinephrin</w:t>
            </w:r>
            <w:r w:rsidR="009D74F9">
              <w:rPr>
                <w:lang w:val="en-US"/>
              </w:rPr>
              <w:t>e</w:t>
            </w:r>
          </w:p>
          <w:p w14:paraId="2CF3F40C" w14:textId="20D440C6" w:rsidR="00314863" w:rsidRPr="001D1D30" w:rsidRDefault="00DC6972" w:rsidP="00D435E8">
            <w:pPr>
              <w:pStyle w:val="TabelleText"/>
              <w:rPr>
                <w:lang w:val="en-US"/>
              </w:rPr>
            </w:pPr>
            <w:r>
              <w:rPr>
                <w:lang w:val="en-US"/>
              </w:rPr>
              <w:t>IHD</w:t>
            </w:r>
            <w:r w:rsidR="00314863" w:rsidRPr="001D1D30">
              <w:rPr>
                <w:lang w:val="en-US"/>
              </w:rPr>
              <w:t xml:space="preserve"> 3300; CVVHDF 4300 µg/12h, p=0.21</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E64794" w14:textId="5EEF5B49" w:rsidR="007626B5" w:rsidRPr="001D1D30" w:rsidRDefault="007626B5" w:rsidP="00D435E8">
            <w:pPr>
              <w:pStyle w:val="TabelleText"/>
              <w:rPr>
                <w:lang w:val="en-US"/>
              </w:rPr>
            </w:pPr>
            <w:r w:rsidRPr="001D1D30">
              <w:rPr>
                <w:lang w:val="en-US"/>
              </w:rPr>
              <w:t>2/6 critical</w:t>
            </w:r>
          </w:p>
          <w:p w14:paraId="5CAF7E7E" w14:textId="77777777" w:rsidR="00314863" w:rsidRPr="001D1D30" w:rsidRDefault="00314863" w:rsidP="007626B5">
            <w:pPr>
              <w:rPr>
                <w:rFonts w:asciiTheme="minorHAnsi" w:hAnsiTheme="minorHAnsi"/>
                <w:lang w:val="en-US"/>
              </w:rPr>
            </w:pPr>
          </w:p>
        </w:tc>
        <w:tc>
          <w:tcPr>
            <w:tcW w:w="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54BCBB" w14:textId="77777777" w:rsidR="00314863" w:rsidRPr="001D1D30" w:rsidRDefault="00314863" w:rsidP="00D435E8">
            <w:pPr>
              <w:pStyle w:val="TabelleText"/>
              <w:rPr>
                <w:lang w:val="en-US"/>
              </w:rPr>
            </w:pPr>
          </w:p>
        </w:tc>
        <w:tc>
          <w:tcPr>
            <w:tcW w:w="7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D8FBBE" w14:textId="423B357E" w:rsidR="00314863" w:rsidRPr="001D1D30" w:rsidRDefault="004D378F" w:rsidP="00D435E8">
            <w:pPr>
              <w:pStyle w:val="TabelleText"/>
              <w:rPr>
                <w:lang w:val="en-US"/>
              </w:rPr>
            </w:pPr>
            <w:r w:rsidRPr="001D1D30">
              <w:rPr>
                <w:lang w:val="en-US"/>
              </w:rPr>
              <w:t>no</w:t>
            </w:r>
            <w:r w:rsidR="00617812" w:rsidRPr="001D1D30">
              <w:rPr>
                <w:lang w:val="en-US"/>
              </w:rPr>
              <w:t xml:space="preserve"> difference</w:t>
            </w:r>
          </w:p>
        </w:tc>
      </w:tr>
      <w:tr w:rsidR="00504998" w:rsidRPr="001D1D30" w14:paraId="699564D5" w14:textId="77777777" w:rsidTr="00DE6742">
        <w:trPr>
          <w:trHeight w:val="675"/>
        </w:trPr>
        <w:tc>
          <w:tcPr>
            <w:tcW w:w="4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13F56B" w14:textId="2A10FCD8" w:rsidR="00314863" w:rsidRPr="000F41B6" w:rsidRDefault="00EF1358" w:rsidP="00EF1358">
            <w:pPr>
              <w:pStyle w:val="TabelleText"/>
              <w:rPr>
                <w:lang w:val="en-US"/>
              </w:rPr>
            </w:pPr>
            <w:r w:rsidRPr="000F41B6">
              <w:rPr>
                <w:lang w:val="en-US"/>
              </w:rPr>
              <w:fldChar w:fldCharType="begin">
                <w:fldData xml:space="preserve">PEVuZE5vdGU+PENpdGU+PEF1dGhvcj5WaW5zb25uZWF1PC9BdXRob3I+PFllYXI+MjAwNjwvWWVh
cj48UmVjTnVtPjIzNDwvUmVjTnVtPjxEaXNwbGF5VGV4dD48c3R5bGUgZmFjZT0iaXRhbGljIiBm
b250PSJUaW1lcyBOZXcgUm9tYW4iIHNpemU9IjEyIj5WaW5zb25uZWF1IDIwMDYgKDIyMCk8L3N0
eWxlPjwvRGlzcGxheVRleHQ+PHJlY29yZD48cmVjLW51bWJlcj4yMzQ8L3JlYy1udW1iZXI+PGZv
cmVpZ24ta2V5cz48a2V5IGFwcD0iRU4iIGRiLWlkPSJhc3hkZjV4dDQ5eHc1dmVmd3d0dndzZDcy
NWFwcHB4cjI5MnYiIHRpbWVzdGFtcD0iMTcyNDMxMzY0NSI+MjM0PC9rZXk+PC9mb3JlaWduLWtl
eXM+PHJlZi10eXBlIG5hbWU9IkpvdXJuYWwgQXJ0aWNsZSI+MTc8L3JlZi10eXBlPjxjb250cmli
dXRvcnM+PGF1dGhvcnM+PGF1dGhvcj5WaW5zb25uZWF1LCBDLjwvYXV0aG9yPjxhdXRob3I+Q2Ft
dXMsIEMuPC9hdXRob3I+PGF1dGhvcj5Db21iZXMsIEEuPC9hdXRob3I+PGF1dGhvcj5Db3N0YSBk
ZSBCZWF1cmVnYXJkLCBNLiBBLjwvYXV0aG9yPjxhdXRob3I+S2xvdWNoZSwgSy48L2F1dGhvcj48
YXV0aG9yPkJvdWxhaW4sIFQuPC9hdXRob3I+PGF1dGhvcj5QYWxsb3QsIEouIEwuPC9hdXRob3I+
PGF1dGhvcj5DaGljaGUsIEouIEQuPC9hdXRob3I+PGF1dGhvcj5UYXVwaW4sIFAuPC9hdXRob3I+
PGF1dGhvcj5MYW5kYWlzLCBQLjwvYXV0aG9yPjxhdXRob3I+RGhhaW5hdXQsIEouIEYuPC9hdXRo
b3I+PC9hdXRob3JzPjwvY29udHJpYnV0b3JzPjxhdXRoLWFkZHJlc3M+RGVwYXJ0bWVudCBvZiBJ
bnRlbnNpdmUgQ2FyZSwgQ29jaGluIFBvcnQtUm95YWwgVW5pdmVyc2l0eSBIb3NwaXRhbCwgUmVu
w6kgRGVzY2FydGVzIFVuaXZlcnNpdHksIFBhcmlzLCBGcmFuY2UuIGNocmlzdG9waGUudmluc29u
bmVhdUBjY2guYXBocC5mcjwvYXV0aC1hZGRyZXNzPjx0aXRsZXM+PHRpdGxlPkNvbnRpbnVvdXMg
dmVub3Zlbm91cyBoYWVtb2RpYWZpbHRyYXRpb24gdmVyc3VzIGludGVybWl0dGVudCBoYWVtb2Rp
YWx5c2lzIGZvciBhY3V0ZSByZW5hbCBmYWlsdXJlIGluIHBhdGllbnRzIHdpdGggbXVsdGlwbGUt
b3JnYW4gZHlzZnVuY3Rpb24gc3luZHJvbWU6IGEgbXVsdGljZW50cmUgcmFuZG9taXNlZCB0cmlh
bDwvdGl0bGU+PHNlY29uZGFyeS10aXRsZT5MYW5jZXQ8L3NlY29uZGFyeS10aXRsZT48L3RpdGxl
cz48cGVyaW9kaWNhbD48ZnVsbC10aXRsZT5MYW5jZXQ8L2Z1bGwtdGl0bGU+PC9wZXJpb2RpY2Fs
PjxwYWdlcz4zNzktODU8L3BhZ2VzPjx2b2x1bWU+MzY4PC92b2x1bWU+PG51bWJlcj45NTMzPC9u
dW1iZXI+PGtleXdvcmRzPjxrZXl3b3JkPkFjdXRlIEtpZG5leSBJbmp1cnkvKnRoZXJhcHk8L2tl
eXdvcmQ+PGtleXdvcmQ+QWdlZDwva2V5d29yZD48a2V5d29yZD5GZW1hbGU8L2tleXdvcmQ+PGtl
eXdvcmQ+SGVtb2RpYWZpbHRyYXRpb24vYWR2ZXJzZSBlZmZlY3RzLyptZXRob2RzPC9rZXl3b3Jk
PjxrZXl3b3JkPkh1bWFuczwva2V5d29yZD48a2V5d29yZD5JbnRlbnNpdmUgQ2FyZSBVbml0czwv
a2V5d29yZD48a2V5d29yZD5MZW5ndGggb2YgU3RheTwva2V5d29yZD48a2V5d29yZD5NYWxlPC9r
ZXl3b3JkPjxrZXl3b3JkPk1pZGRsZSBBZ2VkPC9rZXl3b3JkPjxrZXl3b3JkPk11bHRpcGxlIE9y
Z2FuIEZhaWx1cmUvbW9ydGFsaXR5PC9rZXl3b3JkPjxrZXl3b3JkPlJlbmFsIERpYWx5c2lzL2Fk
dmVyc2UgZWZmZWN0cy8qbWV0aG9kczwva2V5d29yZD48L2tleXdvcmRzPjxkYXRlcz48eWVhcj4y
MDA2PC95ZWFyPjxwdWItZGF0ZXM+PGRhdGU+SnVsIDI5PC9kYXRlPjwvcHViLWRhdGVzPjwvZGF0
ZXM+PGlzYm4+MDE0MC02NzM2PC9pc2JuPjxhY2Nlc3Npb24tbnVtPjE2ODc2NjY2PC9hY2Nlc3Np
b24tbnVtPjx3b3JrLXR5cGU+UkNUPC93b3JrLXR5cGU+PHJldmlld2VkLWl0ZW0+Q1c8L3Jldmll
d2VkLWl0ZW0+PHVybHM+PHJlbGF0ZWQtdXJscz48dXJsPmh0dHBzOi8vd3d3LnNjaWVuY2VkaXJl
Y3QuY29tL3NjaWVuY2UvYXJ0aWNsZS9waWkvUzAxNDA2NzM2MDY2OTExMTM/dmlhJTNEaWh1Yjwv
dXJsPjwvcmVsYXRlZC11cmxzPjwvdXJscz48ZWxlY3Ryb25pYy1yZXNvdXJjZS1udW0+MTAuMTAx
Ni9zMDE0MC02NzM2KDA2KTY5MTExLTM8L2VsZWN0cm9uaWMtcmVzb3VyY2UtbnVtPjxyZW1vdGUt
ZGF0YWJhc2UtcHJvdmlkZXI+TkxNPC9yZW1vdGUtZGF0YWJhc2UtcHJvdmlkZXI+PGxhbmd1YWdl
PmVuZzwvbGFuZ3VhZ2U+PC9yZWNvcmQ+PC9DaXRlPjwvRW5kTm90ZT5=
</w:fldData>
              </w:fldChar>
            </w:r>
            <w:r w:rsidR="00566A80" w:rsidRPr="000F41B6">
              <w:rPr>
                <w:lang w:val="en-US"/>
              </w:rPr>
              <w:instrText xml:space="preserve"> ADDIN EN.CITE </w:instrText>
            </w:r>
            <w:r w:rsidR="00566A80" w:rsidRPr="000F41B6">
              <w:rPr>
                <w:lang w:val="en-US"/>
              </w:rPr>
              <w:fldChar w:fldCharType="begin">
                <w:fldData xml:space="preserve">PEVuZE5vdGU+PENpdGU+PEF1dGhvcj5WaW5zb25uZWF1PC9BdXRob3I+PFllYXI+MjAwNjwvWWVh
cj48UmVjTnVtPjIzNDwvUmVjTnVtPjxEaXNwbGF5VGV4dD48c3R5bGUgZmFjZT0iaXRhbGljIiBm
b250PSJUaW1lcyBOZXcgUm9tYW4iIHNpemU9IjEyIj5WaW5zb25uZWF1IDIwMDYgKDIyMCk8L3N0
eWxlPjwvRGlzcGxheVRleHQ+PHJlY29yZD48cmVjLW51bWJlcj4yMzQ8L3JlYy1udW1iZXI+PGZv
cmVpZ24ta2V5cz48a2V5IGFwcD0iRU4iIGRiLWlkPSJhc3hkZjV4dDQ5eHc1dmVmd3d0dndzZDcy
NWFwcHB4cjI5MnYiIHRpbWVzdGFtcD0iMTcyNDMxMzY0NSI+MjM0PC9rZXk+PC9mb3JlaWduLWtl
eXM+PHJlZi10eXBlIG5hbWU9IkpvdXJuYWwgQXJ0aWNsZSI+MTc8L3JlZi10eXBlPjxjb250cmli
dXRvcnM+PGF1dGhvcnM+PGF1dGhvcj5WaW5zb25uZWF1LCBDLjwvYXV0aG9yPjxhdXRob3I+Q2Ft
dXMsIEMuPC9hdXRob3I+PGF1dGhvcj5Db21iZXMsIEEuPC9hdXRob3I+PGF1dGhvcj5Db3N0YSBk
ZSBCZWF1cmVnYXJkLCBNLiBBLjwvYXV0aG9yPjxhdXRob3I+S2xvdWNoZSwgSy48L2F1dGhvcj48
YXV0aG9yPkJvdWxhaW4sIFQuPC9hdXRob3I+PGF1dGhvcj5QYWxsb3QsIEouIEwuPC9hdXRob3I+
PGF1dGhvcj5DaGljaGUsIEouIEQuPC9hdXRob3I+PGF1dGhvcj5UYXVwaW4sIFAuPC9hdXRob3I+
PGF1dGhvcj5MYW5kYWlzLCBQLjwvYXV0aG9yPjxhdXRob3I+RGhhaW5hdXQsIEouIEYuPC9hdXRo
b3I+PC9hdXRob3JzPjwvY29udHJpYnV0b3JzPjxhdXRoLWFkZHJlc3M+RGVwYXJ0bWVudCBvZiBJ
bnRlbnNpdmUgQ2FyZSwgQ29jaGluIFBvcnQtUm95YWwgVW5pdmVyc2l0eSBIb3NwaXRhbCwgUmVu
w6kgRGVzY2FydGVzIFVuaXZlcnNpdHksIFBhcmlzLCBGcmFuY2UuIGNocmlzdG9waGUudmluc29u
bmVhdUBjY2guYXBocC5mcjwvYXV0aC1hZGRyZXNzPjx0aXRsZXM+PHRpdGxlPkNvbnRpbnVvdXMg
dmVub3Zlbm91cyBoYWVtb2RpYWZpbHRyYXRpb24gdmVyc3VzIGludGVybWl0dGVudCBoYWVtb2Rp
YWx5c2lzIGZvciBhY3V0ZSByZW5hbCBmYWlsdXJlIGluIHBhdGllbnRzIHdpdGggbXVsdGlwbGUt
b3JnYW4gZHlzZnVuY3Rpb24gc3luZHJvbWU6IGEgbXVsdGljZW50cmUgcmFuZG9taXNlZCB0cmlh
bDwvdGl0bGU+PHNlY29uZGFyeS10aXRsZT5MYW5jZXQ8L3NlY29uZGFyeS10aXRsZT48L3RpdGxl
cz48cGVyaW9kaWNhbD48ZnVsbC10aXRsZT5MYW5jZXQ8L2Z1bGwtdGl0bGU+PC9wZXJpb2RpY2Fs
PjxwYWdlcz4zNzktODU8L3BhZ2VzPjx2b2x1bWU+MzY4PC92b2x1bWU+PG51bWJlcj45NTMzPC9u
dW1iZXI+PGtleXdvcmRzPjxrZXl3b3JkPkFjdXRlIEtpZG5leSBJbmp1cnkvKnRoZXJhcHk8L2tl
eXdvcmQ+PGtleXdvcmQ+QWdlZDwva2V5d29yZD48a2V5d29yZD5GZW1hbGU8L2tleXdvcmQ+PGtl
eXdvcmQ+SGVtb2RpYWZpbHRyYXRpb24vYWR2ZXJzZSBlZmZlY3RzLyptZXRob2RzPC9rZXl3b3Jk
PjxrZXl3b3JkPkh1bWFuczwva2V5d29yZD48a2V5d29yZD5JbnRlbnNpdmUgQ2FyZSBVbml0czwv
a2V5d29yZD48a2V5d29yZD5MZW5ndGggb2YgU3RheTwva2V5d29yZD48a2V5d29yZD5NYWxlPC9r
ZXl3b3JkPjxrZXl3b3JkPk1pZGRsZSBBZ2VkPC9rZXl3b3JkPjxrZXl3b3JkPk11bHRpcGxlIE9y
Z2FuIEZhaWx1cmUvbW9ydGFsaXR5PC9rZXl3b3JkPjxrZXl3b3JkPlJlbmFsIERpYWx5c2lzL2Fk
dmVyc2UgZWZmZWN0cy8qbWV0aG9kczwva2V5d29yZD48L2tleXdvcmRzPjxkYXRlcz48eWVhcj4y
MDA2PC95ZWFyPjxwdWItZGF0ZXM+PGRhdGU+SnVsIDI5PC9kYXRlPjwvcHViLWRhdGVzPjwvZGF0
ZXM+PGlzYm4+MDE0MC02NzM2PC9pc2JuPjxhY2Nlc3Npb24tbnVtPjE2ODc2NjY2PC9hY2Nlc3Np
b24tbnVtPjx3b3JrLXR5cGU+UkNUPC93b3JrLXR5cGU+PHJldmlld2VkLWl0ZW0+Q1c8L3Jldmll
d2VkLWl0ZW0+PHVybHM+PHJlbGF0ZWQtdXJscz48dXJsPmh0dHBzOi8vd3d3LnNjaWVuY2VkaXJl
Y3QuY29tL3NjaWVuY2UvYXJ0aWNsZS9waWkvUzAxNDA2NzM2MDY2OTExMTM/dmlhJTNEaWh1Yjwv
dXJsPjwvcmVsYXRlZC11cmxzPjwvdXJscz48ZWxlY3Ryb25pYy1yZXNvdXJjZS1udW0+MTAuMTAx
Ni9zMDE0MC02NzM2KDA2KTY5MTExLTM8L2VsZWN0cm9uaWMtcmVzb3VyY2UtbnVtPjxyZW1vdGUt
ZGF0YWJhc2UtcHJvdmlkZXI+TkxNPC9yZW1vdGUtZGF0YWJhc2UtcHJvdmlkZXI+PGxhbmd1YWdl
PmVuZzwvbGFuZ3VhZ2U+PC9yZWNvcmQ+PC9DaXRlPjwvRW5kTm90ZT5=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Vinsonneau 2006 (220)</w:t>
            </w:r>
            <w:r w:rsidRPr="000F41B6">
              <w:rPr>
                <w:lang w:val="en-US"/>
              </w:rPr>
              <w:fldChar w:fldCharType="end"/>
            </w:r>
          </w:p>
        </w:tc>
        <w:tc>
          <w:tcPr>
            <w:tcW w:w="2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BAF47F" w14:textId="77777777" w:rsidR="00314863" w:rsidRPr="001D1D30" w:rsidRDefault="00314863" w:rsidP="00D435E8">
            <w:pPr>
              <w:pStyle w:val="TabelleText"/>
              <w:rPr>
                <w:lang w:val="en-US"/>
              </w:rPr>
            </w:pPr>
            <w:r w:rsidRPr="001D1D30">
              <w:rPr>
                <w:lang w:val="en-US"/>
              </w:rPr>
              <w:t>RCT</w:t>
            </w:r>
          </w:p>
        </w:tc>
        <w:tc>
          <w:tcPr>
            <w:tcW w:w="4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4271E5" w14:textId="007AE830" w:rsidR="00314863" w:rsidRPr="001D1D30" w:rsidRDefault="00314863" w:rsidP="00D435E8">
            <w:pPr>
              <w:pStyle w:val="TabelleText"/>
              <w:rPr>
                <w:lang w:val="en-US"/>
              </w:rPr>
            </w:pPr>
            <w:r w:rsidRPr="001D1D30">
              <w:rPr>
                <w:lang w:val="en-US"/>
              </w:rPr>
              <w:t xml:space="preserve">184 </w:t>
            </w:r>
            <w:r w:rsidR="00DC6972">
              <w:rPr>
                <w:lang w:val="en-US"/>
              </w:rPr>
              <w:t>IHD</w:t>
            </w:r>
            <w:r w:rsidRPr="001D1D30">
              <w:rPr>
                <w:lang w:val="en-US"/>
              </w:rPr>
              <w:t xml:space="preserve"> </w:t>
            </w:r>
          </w:p>
          <w:p w14:paraId="08183C28" w14:textId="77777777" w:rsidR="00314863" w:rsidRPr="001D1D30" w:rsidRDefault="00314863" w:rsidP="00D435E8">
            <w:pPr>
              <w:pStyle w:val="TabelleText"/>
              <w:rPr>
                <w:lang w:val="en-US"/>
              </w:rPr>
            </w:pPr>
            <w:r w:rsidRPr="001D1D30">
              <w:rPr>
                <w:lang w:val="en-US"/>
              </w:rPr>
              <w:t>175 CVVHDF</w:t>
            </w:r>
          </w:p>
        </w:tc>
        <w:tc>
          <w:tcPr>
            <w:tcW w:w="5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C87578" w14:textId="18499E5E" w:rsidR="00314863" w:rsidRPr="001D1D30" w:rsidRDefault="00DC6972" w:rsidP="00D435E8">
            <w:pPr>
              <w:pStyle w:val="TabelleText"/>
              <w:rPr>
                <w:lang w:val="en-US"/>
              </w:rPr>
            </w:pPr>
            <w:r>
              <w:rPr>
                <w:lang w:val="en-US"/>
              </w:rPr>
              <w:t>IHD</w:t>
            </w:r>
            <w:r w:rsidR="00314863" w:rsidRPr="001D1D30">
              <w:rPr>
                <w:lang w:val="en-US"/>
              </w:rPr>
              <w:t xml:space="preserve"> 39%, CVVHDF 35% n.s.</w:t>
            </w:r>
          </w:p>
        </w:tc>
        <w:tc>
          <w:tcPr>
            <w:tcW w:w="7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4F3324" w14:textId="77777777" w:rsidR="00314863" w:rsidRPr="001D1D30" w:rsidRDefault="00314863" w:rsidP="00D435E8">
            <w:pPr>
              <w:pStyle w:val="TabelleText"/>
              <w:rPr>
                <w:lang w:val="en-US"/>
              </w:rPr>
            </w:pPr>
          </w:p>
        </w:tc>
        <w:tc>
          <w:tcPr>
            <w:tcW w:w="9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69CEE9" w14:textId="77777777" w:rsidR="00314863" w:rsidRPr="001D1D30" w:rsidRDefault="00314863" w:rsidP="00D435E8">
            <w:pPr>
              <w:pStyle w:val="TabelleText"/>
              <w:rPr>
                <w:lang w:val="en-US"/>
              </w:rPr>
            </w:pP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338A86" w14:textId="226E4DA2" w:rsidR="00314863" w:rsidRPr="001D1D30" w:rsidRDefault="00304ACB" w:rsidP="00D435E8">
            <w:pPr>
              <w:pStyle w:val="TabelleText"/>
              <w:rPr>
                <w:lang w:val="en-US"/>
              </w:rPr>
            </w:pPr>
            <w:r w:rsidRPr="001D1D30">
              <w:rPr>
                <w:lang w:val="en-US"/>
              </w:rPr>
              <w:t>2/6 critical</w:t>
            </w:r>
          </w:p>
        </w:tc>
        <w:tc>
          <w:tcPr>
            <w:tcW w:w="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561444" w14:textId="77777777" w:rsidR="00314863" w:rsidRPr="001D1D30" w:rsidRDefault="00314863" w:rsidP="00D435E8">
            <w:pPr>
              <w:pStyle w:val="TabelleText"/>
              <w:rPr>
                <w:lang w:val="en-US"/>
              </w:rPr>
            </w:pPr>
          </w:p>
        </w:tc>
        <w:tc>
          <w:tcPr>
            <w:tcW w:w="7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544986" w14:textId="6CCE876C" w:rsidR="00314863" w:rsidRPr="001D1D30" w:rsidRDefault="004D378F" w:rsidP="00D435E8">
            <w:pPr>
              <w:pStyle w:val="TabelleText"/>
              <w:rPr>
                <w:lang w:val="en-US"/>
              </w:rPr>
            </w:pPr>
            <w:r w:rsidRPr="001D1D30">
              <w:rPr>
                <w:lang w:val="en-US"/>
              </w:rPr>
              <w:t>no</w:t>
            </w:r>
            <w:r w:rsidR="00617812" w:rsidRPr="001D1D30">
              <w:rPr>
                <w:lang w:val="en-US"/>
              </w:rPr>
              <w:t xml:space="preserve"> difference</w:t>
            </w:r>
          </w:p>
        </w:tc>
      </w:tr>
      <w:tr w:rsidR="00504998" w:rsidRPr="001D1D30" w14:paraId="4507035E" w14:textId="77777777" w:rsidTr="00DE6742">
        <w:trPr>
          <w:trHeight w:val="687"/>
        </w:trPr>
        <w:tc>
          <w:tcPr>
            <w:tcW w:w="4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4A2057" w14:textId="38BF7498" w:rsidR="00314863" w:rsidRPr="000F41B6" w:rsidRDefault="00EF1358" w:rsidP="00EF1358">
            <w:pPr>
              <w:pStyle w:val="TabelleText"/>
              <w:rPr>
                <w:lang w:val="en-US"/>
              </w:rPr>
            </w:pPr>
            <w:r w:rsidRPr="000F41B6">
              <w:rPr>
                <w:lang w:val="en-US"/>
              </w:rPr>
              <w:fldChar w:fldCharType="begin">
                <w:fldData xml:space="preserve">PEVuZE5vdGU+PENpdGU+PEF1dGhvcj5TY2h3ZW5nZXI8L0F1dGhvcj48WWVhcj4yMDEyPC9ZZWFy
PjxSZWNOdW0+MjI1PC9SZWNOdW0+PERpc3BsYXlUZXh0PjxzdHlsZSBmYWNlPSJpdGFsaWMiIGZv
bnQ9IlRpbWVzIE5ldyBSb21hbiIgc2l6ZT0iMTIiPlNjaHdlbmdlciAyMDEyICgxODcpPC9zdHls
ZT48L0Rpc3BsYXlUZXh0PjxyZWNvcmQ+PHJlYy1udW1iZXI+MjI1PC9yZWMtbnVtYmVyPjxmb3Jl
aWduLWtleXM+PGtleSBhcHA9IkVOIiBkYi1pZD0iYXN4ZGY1eHQ0OXh3NXZlZnd3dHZ3c2Q3MjVh
cHBweHIyOTJ2IiB0aW1lc3RhbXA9IjE3MjQzMTM2NDUiPjIyNTwva2V5PjwvZm9yZWlnbi1rZXlz
PjxyZWYtdHlwZSBuYW1lPSJKb3VybmFsIEFydGljbGUiPjE3PC9yZWYtdHlwZT48Y29udHJpYnV0
b3JzPjxhdXRob3JzPjxhdXRob3I+U2Nod2VuZ2VyLCBWLjwvYXV0aG9yPjxhdXRob3I+V2VpZ2Fu
ZCwgTS4gQS48L2F1dGhvcj48YXV0aG9yPkhvZmZtYW5uLCBPLjwvYXV0aG9yPjxhdXRob3I+RGlr
b3csIFIuPC9hdXRob3I+PGF1dGhvcj5LaWhtLCBMLiBQLjwvYXV0aG9yPjxhdXRob3I+U2Vja2lu
Z2VyLCBKLjwvYXV0aG9yPjxhdXRob3I+TWlmdGFyaSwgTi48L2F1dGhvcj48YXV0aG9yPlNjaGFp
ZXIsIE0uPC9hdXRob3I+PGF1dGhvcj5Ib2ZlciwgUy48L2F1dGhvcj48YXV0aG9yPkhhYXIsIEMu
PC9hdXRob3I+PGF1dGhvcj5OYXdyb3RoLCBQLiBQLjwvYXV0aG9yPjxhdXRob3I+WmVpZXIsIE0u
PC9hdXRob3I+PGF1dGhvcj5NYXJ0aW4sIEUuPC9hdXRob3I+PGF1dGhvcj5Nb3JhdGgsIEMuPC9h
dXRob3I+PC9hdXRob3JzPjwvY29udHJpYnV0b3JzPjx0aXRsZXM+PHRpdGxlPlN1c3RhaW5lZCBs
b3cgZWZmaWNpZW5jeSBkaWFseXNpcyB1c2luZyBhIHNpbmdsZS1wYXNzIGJhdGNoIHN5c3RlbSBp
biBhY3V0ZSBraWRuZXkgaW5qdXJ5IC0gYSByYW5kb21pemVkIGludGVydmVudGlvbmFsIHRyaWFs
OiB0aGUgUkVuYWwgUmVwbGFjZW1lbnQgVGhlcmFweSBTdHVkeSBpbiBJbnRlbnNpdmUgQ2FyZSBV
bml0IFBhdGlFbnRzPC90aXRsZT48c2Vjb25kYXJ5LXRpdGxlPkNyaXQgQ2FyZTwvc2Vjb25kYXJ5
LXRpdGxlPjwvdGl0bGVzPjxwZXJpb2RpY2FsPjxmdWxsLXRpdGxlPkNyaXQgQ2FyZTwvZnVsbC10
aXRsZT48L3BlcmlvZGljYWw+PHBhZ2VzPlIxNDA8L3BhZ2VzPjx2b2x1bWU+MTY8L3ZvbHVtZT48
bnVtYmVyPjQ8L251bWJlcj48ZWRpdGlvbj4yMDEyMDcyNzwvZWRpdGlvbj48a2V5d29yZHM+PGtl
eXdvcmQ+QWN1dGUgS2lkbmV5IEluanVyeS9tb3J0YWxpdHkvKnRoZXJhcHk8L2tleXdvcmQ+PGtl
eXdvcmQ+QWdlZDwva2V5d29yZD48a2V5d29yZD5GZW1hbGU8L2tleXdvcmQ+PGtleXdvcmQ+SGVt
b2ZpbHRyYXRpb248L2tleXdvcmQ+PGtleXdvcmQ+SHVtYW5zPC9rZXl3b3JkPjxrZXl3b3JkPklu
dGVuc2l2ZSBDYXJlIFVuaXRzPC9rZXl3b3JkPjxrZXl3b3JkPk1hbGU8L2tleXdvcmQ+PGtleXdv
cmQ+UHJvc3BlY3RpdmUgU3R1ZGllczwva2V5d29yZD48a2V5d29yZD5SZW5hbCBEaWFseXNpcy9l
Y29ub21pY3MvKm1ldGhvZHM8L2tleXdvcmQ+PGtleXdvcmQ+U3Vydml2YWwgUmF0ZTwva2V5d29y
ZD48a2V5d29yZD5UcmVhdG1lbnQgT3V0Y29tZTwva2V5d29yZD48L2tleXdvcmRzPjxkYXRlcz48
eWVhcj4yMDEyPC95ZWFyPjxwdWItZGF0ZXM+PGRhdGU+SnVsIDI3PC9kYXRlPjwvcHViLWRhdGVz
PjwvZGF0ZXM+PGlzYm4+MTM2NC04NTM1IChQcmludCkmI3hEOzEzNjQtODUzNTwvaXNibj48YWNj
ZXNzaW9uLW51bT4yMjgzOTU3NzwvYWNjZXNzaW9uLW51bT48d29yay10eXBlPlJDVDwvd29yay10
eXBlPjx1cmxzPjxyZWxhdGVkLXVybHM+PHVybD5odHRwczovL2NjZm9ydW0uYmlvbWVkY2VudHJh
bC5jb20vY291bnRlci9wZGYvMTAuMTE4Ni9jYzExNDQ1LnBkZjwvdXJsPjwvcmVsYXRlZC11cmxz
PjwvdXJscz48Y3VzdG9tMj5QTUMzNTgwNzI1PC9jdXN0b20yPjxlbGVjdHJvbmljLXJlc291cmNl
LW51bT4xMC4xMTg2L2NjMTE0NDU8L2VsZWN0cm9uaWMtcmVzb3VyY2UtbnVtPjxyZW1vdGUtZGF0
YWJhc2UtcHJvdmlkZXI+TkxNPC9yZW1vdGUtZGF0YWJhc2UtcHJvdmlkZXI+PGxhbmd1YWdlPmVu
ZzwvbGFuZ3VhZ2U+PC9yZWNvcmQ+PC9DaXRlPjwvRW5kTm90ZT4A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PEVuZE5vdGU+PENpdGU+PEF1dGhvcj5TY2h3ZW5nZXI8L0F1dGhvcj48WWVhcj4yMDEyPC9ZZWFy
PjxSZWNOdW0+MjI1PC9SZWNOdW0+PERpc3BsYXlUZXh0PjxzdHlsZSBmYWNlPSJpdGFsaWMiIGZv
bnQ9IlRpbWVzIE5ldyBSb21hbiIgc2l6ZT0iMTIiPlNjaHdlbmdlciAyMDEyICgxODcpPC9zdHls
ZT48L0Rpc3BsYXlUZXh0PjxyZWNvcmQ+PHJlYy1udW1iZXI+MjI1PC9yZWMtbnVtYmVyPjxmb3Jl
aWduLWtleXM+PGtleSBhcHA9IkVOIiBkYi1pZD0iYXN4ZGY1eHQ0OXh3NXZlZnd3dHZ3c2Q3MjVh
cHBweHIyOTJ2IiB0aW1lc3RhbXA9IjE3MjQzMTM2NDUiPjIyNTwva2V5PjwvZm9yZWlnbi1rZXlz
PjxyZWYtdHlwZSBuYW1lPSJKb3VybmFsIEFydGljbGUiPjE3PC9yZWYtdHlwZT48Y29udHJpYnV0
b3JzPjxhdXRob3JzPjxhdXRob3I+U2Nod2VuZ2VyLCBWLjwvYXV0aG9yPjxhdXRob3I+V2VpZ2Fu
ZCwgTS4gQS48L2F1dGhvcj48YXV0aG9yPkhvZmZtYW5uLCBPLjwvYXV0aG9yPjxhdXRob3I+RGlr
b3csIFIuPC9hdXRob3I+PGF1dGhvcj5LaWhtLCBMLiBQLjwvYXV0aG9yPjxhdXRob3I+U2Vja2lu
Z2VyLCBKLjwvYXV0aG9yPjxhdXRob3I+TWlmdGFyaSwgTi48L2F1dGhvcj48YXV0aG9yPlNjaGFp
ZXIsIE0uPC9hdXRob3I+PGF1dGhvcj5Ib2ZlciwgUy48L2F1dGhvcj48YXV0aG9yPkhhYXIsIEMu
PC9hdXRob3I+PGF1dGhvcj5OYXdyb3RoLCBQLiBQLjwvYXV0aG9yPjxhdXRob3I+WmVpZXIsIE0u
PC9hdXRob3I+PGF1dGhvcj5NYXJ0aW4sIEUuPC9hdXRob3I+PGF1dGhvcj5Nb3JhdGgsIEMuPC9h
dXRob3I+PC9hdXRob3JzPjwvY29udHJpYnV0b3JzPjx0aXRsZXM+PHRpdGxlPlN1c3RhaW5lZCBs
b3cgZWZmaWNpZW5jeSBkaWFseXNpcyB1c2luZyBhIHNpbmdsZS1wYXNzIGJhdGNoIHN5c3RlbSBp
biBhY3V0ZSBraWRuZXkgaW5qdXJ5IC0gYSByYW5kb21pemVkIGludGVydmVudGlvbmFsIHRyaWFs
OiB0aGUgUkVuYWwgUmVwbGFjZW1lbnQgVGhlcmFweSBTdHVkeSBpbiBJbnRlbnNpdmUgQ2FyZSBV
bml0IFBhdGlFbnRzPC90aXRsZT48c2Vjb25kYXJ5LXRpdGxlPkNyaXQgQ2FyZTwvc2Vjb25kYXJ5
LXRpdGxlPjwvdGl0bGVzPjxwZXJpb2RpY2FsPjxmdWxsLXRpdGxlPkNyaXQgQ2FyZTwvZnVsbC10
aXRsZT48L3BlcmlvZGljYWw+PHBhZ2VzPlIxNDA8L3BhZ2VzPjx2b2x1bWU+MTY8L3ZvbHVtZT48
bnVtYmVyPjQ8L251bWJlcj48ZWRpdGlvbj4yMDEyMDcyNzwvZWRpdGlvbj48a2V5d29yZHM+PGtl
eXdvcmQ+QWN1dGUgS2lkbmV5IEluanVyeS9tb3J0YWxpdHkvKnRoZXJhcHk8L2tleXdvcmQ+PGtl
eXdvcmQ+QWdlZDwva2V5d29yZD48a2V5d29yZD5GZW1hbGU8L2tleXdvcmQ+PGtleXdvcmQ+SGVt
b2ZpbHRyYXRpb248L2tleXdvcmQ+PGtleXdvcmQ+SHVtYW5zPC9rZXl3b3JkPjxrZXl3b3JkPklu
dGVuc2l2ZSBDYXJlIFVuaXRzPC9rZXl3b3JkPjxrZXl3b3JkPk1hbGU8L2tleXdvcmQ+PGtleXdv
cmQ+UHJvc3BlY3RpdmUgU3R1ZGllczwva2V5d29yZD48a2V5d29yZD5SZW5hbCBEaWFseXNpcy9l
Y29ub21pY3MvKm1ldGhvZHM8L2tleXdvcmQ+PGtleXdvcmQ+U3Vydml2YWwgUmF0ZTwva2V5d29y
ZD48a2V5d29yZD5UcmVhdG1lbnQgT3V0Y29tZTwva2V5d29yZD48L2tleXdvcmRzPjxkYXRlcz48
eWVhcj4yMDEyPC95ZWFyPjxwdWItZGF0ZXM+PGRhdGU+SnVsIDI3PC9kYXRlPjwvcHViLWRhdGVz
PjwvZGF0ZXM+PGlzYm4+MTM2NC04NTM1IChQcmludCkmI3hEOzEzNjQtODUzNTwvaXNibj48YWNj
ZXNzaW9uLW51bT4yMjgzOTU3NzwvYWNjZXNzaW9uLW51bT48d29yay10eXBlPlJDVDwvd29yay10
eXBlPjx1cmxzPjxyZWxhdGVkLXVybHM+PHVybD5odHRwczovL2NjZm9ydW0uYmlvbWVkY2VudHJh
bC5jb20vY291bnRlci9wZGYvMTAuMTE4Ni9jYzExNDQ1LnBkZjwvdXJsPjwvcmVsYXRlZC11cmxz
PjwvdXJscz48Y3VzdG9tMj5QTUMzNTgwNzI1PC9jdXN0b20yPjxlbGVjdHJvbmljLXJlc291cmNl
LW51bT4xMC4xMTg2L2NjMTE0NDU8L2VsZWN0cm9uaWMtcmVzb3VyY2UtbnVtPjxyZW1vdGUtZGF0
YWJhc2UtcHJvdmlkZXI+TkxNPC9yZW1vdGUtZGF0YWJhc2UtcHJvdmlkZXI+PGxhbmd1YWdlPmVu
ZzwvbGFuZ3VhZ2U+PC9yZWNvcmQ+PC9DaXRlPjwvRW5kTm90ZT4A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Schwenger 2012 (187)</w:t>
            </w:r>
            <w:r w:rsidRPr="000F41B6">
              <w:rPr>
                <w:lang w:val="en-US"/>
              </w:rPr>
              <w:fldChar w:fldCharType="end"/>
            </w:r>
          </w:p>
        </w:tc>
        <w:tc>
          <w:tcPr>
            <w:tcW w:w="2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C75EBA" w14:textId="77777777" w:rsidR="00314863" w:rsidRPr="001D1D30" w:rsidRDefault="00314863" w:rsidP="00D435E8">
            <w:pPr>
              <w:pStyle w:val="TabelleText"/>
              <w:rPr>
                <w:lang w:val="en-US"/>
              </w:rPr>
            </w:pPr>
            <w:r w:rsidRPr="001D1D30">
              <w:rPr>
                <w:lang w:val="en-US"/>
              </w:rPr>
              <w:t>RCT</w:t>
            </w:r>
          </w:p>
        </w:tc>
        <w:tc>
          <w:tcPr>
            <w:tcW w:w="4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89FD75" w14:textId="77777777" w:rsidR="00314863" w:rsidRPr="001D1D30" w:rsidRDefault="00314863" w:rsidP="00D435E8">
            <w:pPr>
              <w:pStyle w:val="TabelleText"/>
              <w:rPr>
                <w:lang w:val="en-US"/>
              </w:rPr>
            </w:pPr>
            <w:r w:rsidRPr="001D1D30">
              <w:rPr>
                <w:lang w:val="en-US"/>
              </w:rPr>
              <w:t xml:space="preserve">115 </w:t>
            </w:r>
            <w:proofErr w:type="gramStart"/>
            <w:r w:rsidRPr="001D1D30">
              <w:rPr>
                <w:lang w:val="en-US"/>
              </w:rPr>
              <w:t>SLED</w:t>
            </w:r>
            <w:proofErr w:type="gramEnd"/>
          </w:p>
          <w:p w14:paraId="0CCD3CF6" w14:textId="77777777" w:rsidR="00314863" w:rsidRPr="001D1D30" w:rsidRDefault="00314863" w:rsidP="00D435E8">
            <w:pPr>
              <w:pStyle w:val="TabelleText"/>
              <w:rPr>
                <w:lang w:val="en-US"/>
              </w:rPr>
            </w:pPr>
            <w:r w:rsidRPr="001D1D30">
              <w:rPr>
                <w:lang w:val="en-US"/>
              </w:rPr>
              <w:t>117 CVVH</w:t>
            </w:r>
          </w:p>
        </w:tc>
        <w:tc>
          <w:tcPr>
            <w:tcW w:w="5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A85979" w14:textId="77777777" w:rsidR="00314863" w:rsidRPr="001D1D30" w:rsidRDefault="00314863" w:rsidP="00D435E8">
            <w:pPr>
              <w:pStyle w:val="TabelleText"/>
              <w:rPr>
                <w:lang w:val="en-US"/>
              </w:rPr>
            </w:pPr>
          </w:p>
        </w:tc>
        <w:tc>
          <w:tcPr>
            <w:tcW w:w="7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584D63" w14:textId="3EA538A8" w:rsidR="00314863" w:rsidRPr="001D1D30" w:rsidRDefault="00DC6972" w:rsidP="00D435E8">
            <w:pPr>
              <w:pStyle w:val="TabelleText"/>
              <w:rPr>
                <w:lang w:val="en-US"/>
              </w:rPr>
            </w:pPr>
            <w:r>
              <w:rPr>
                <w:lang w:val="en-US"/>
              </w:rPr>
              <w:t>IHD</w:t>
            </w:r>
            <w:r w:rsidR="00314863" w:rsidRPr="001D1D30">
              <w:rPr>
                <w:lang w:val="en-US"/>
              </w:rPr>
              <w:t xml:space="preserve"> 118.3 ±17.1 </w:t>
            </w:r>
          </w:p>
          <w:p w14:paraId="0B9DB2B3" w14:textId="77777777" w:rsidR="00314863" w:rsidRPr="001D1D30" w:rsidRDefault="00314863" w:rsidP="00D435E8">
            <w:pPr>
              <w:pStyle w:val="TabelleText"/>
              <w:rPr>
                <w:lang w:val="en-US"/>
              </w:rPr>
            </w:pPr>
            <w:r w:rsidRPr="001D1D30">
              <w:rPr>
                <w:lang w:val="en-US"/>
              </w:rPr>
              <w:t>CVVH 124.3 ±15.6</w:t>
            </w:r>
          </w:p>
        </w:tc>
        <w:tc>
          <w:tcPr>
            <w:tcW w:w="9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DD2770" w14:textId="522F5B4E" w:rsidR="00314863" w:rsidRPr="001D1D30" w:rsidRDefault="00DE6742" w:rsidP="00D435E8">
            <w:pPr>
              <w:pStyle w:val="TabelleText"/>
              <w:rPr>
                <w:lang w:val="en-US"/>
              </w:rPr>
            </w:pPr>
            <w:r w:rsidRPr="001D1D30">
              <w:rPr>
                <w:lang w:val="en-US"/>
              </w:rPr>
              <w:t>vasopressors</w:t>
            </w:r>
            <w:r w:rsidR="00314863" w:rsidRPr="001D1D30">
              <w:rPr>
                <w:lang w:val="en-US"/>
              </w:rPr>
              <w:t xml:space="preserve"> not different</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3EC62F" w14:textId="2282B0C3" w:rsidR="00314863" w:rsidRPr="001D1D30" w:rsidRDefault="00304ACB" w:rsidP="00D435E8">
            <w:pPr>
              <w:pStyle w:val="TabelleText"/>
              <w:rPr>
                <w:lang w:val="en-US"/>
              </w:rPr>
            </w:pPr>
            <w:r w:rsidRPr="001D1D30">
              <w:rPr>
                <w:lang w:val="en-US"/>
              </w:rPr>
              <w:t>2/6 critical</w:t>
            </w:r>
          </w:p>
        </w:tc>
        <w:tc>
          <w:tcPr>
            <w:tcW w:w="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45D264" w14:textId="77777777" w:rsidR="00314863" w:rsidRPr="001D1D30" w:rsidRDefault="00314863" w:rsidP="00D435E8">
            <w:pPr>
              <w:pStyle w:val="TabelleText"/>
              <w:rPr>
                <w:lang w:val="en-US"/>
              </w:rPr>
            </w:pPr>
          </w:p>
        </w:tc>
        <w:tc>
          <w:tcPr>
            <w:tcW w:w="7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A50D96" w14:textId="662F1E5A" w:rsidR="00314863" w:rsidRPr="001D1D30" w:rsidRDefault="004D378F" w:rsidP="00D435E8">
            <w:pPr>
              <w:pStyle w:val="TabelleText"/>
              <w:rPr>
                <w:lang w:val="en-US"/>
              </w:rPr>
            </w:pPr>
            <w:r w:rsidRPr="001D1D30">
              <w:rPr>
                <w:lang w:val="en-US"/>
              </w:rPr>
              <w:t>no</w:t>
            </w:r>
            <w:r w:rsidR="00617812" w:rsidRPr="001D1D30">
              <w:rPr>
                <w:lang w:val="en-US"/>
              </w:rPr>
              <w:t xml:space="preserve"> difference</w:t>
            </w:r>
          </w:p>
        </w:tc>
      </w:tr>
      <w:tr w:rsidR="00504998" w:rsidRPr="001D1D30" w14:paraId="483D76F7" w14:textId="77777777" w:rsidTr="00DE6742">
        <w:trPr>
          <w:trHeight w:val="685"/>
        </w:trPr>
        <w:tc>
          <w:tcPr>
            <w:tcW w:w="4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18F8C0" w14:textId="2FB61F69"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&lt;EndNote&gt;&lt;Cite&gt;&lt;Author&gt;Badawy&lt;/Author&gt;&lt;Year&gt;2013&lt;/Year&gt;&lt;RecNum&gt;2080&lt;/RecNum&gt;&lt;DisplayText&gt;&lt;style face="italic" font="Times New Roman" size="12"&gt;Badawy 2013 (14)&lt;/style&gt;&lt;/DisplayText&gt;&lt;record&gt;&lt;rec-number&gt;2080&lt;/rec-number&gt;&lt;foreign-keys&gt;&lt;key app="EN" db-id="asxdf5xt49xw5vefwwtvwsd725apppxr292v" timestamp="1725887908"&gt;2080&lt;/key&gt;&lt;/foreign-keys&gt;&lt;ref-type name="Journal Article"&gt;17&lt;/ref-type&gt;&lt;contributors&gt;&lt;authors&gt;&lt;author&gt;Badawy, Sahar; Hassan, Amira R.; Samir, Enas M.&lt;/author&gt;&lt;/authors&gt;&lt;/contributors&gt;&lt;titles&gt;&lt;title&gt;A prospective randomized comparative pilot trial on extended daily dialysis versus continuous venovenous hemodiafiltration in acute kidney injury after cardiac surgery&lt;/title&gt;&lt;secondary-title&gt;The Egyptian Journal of Cardiothoracic Anesthesia&lt;/secondary-title&gt;&lt;/titles&gt;&lt;periodical&gt;&lt;full-title&gt;The Egyptian Journal of Cardiothoracic Anesthesia&lt;/full-title&gt;&lt;/periodical&gt;&lt;pages&gt;69-73&lt;/pages&gt;&lt;volume&gt;7&lt;/volume&gt;&lt;number&gt;2&lt;/number&gt;&lt;dates&gt;&lt;year&gt;2013&lt;/year&gt;&lt;/dates&gt;&lt;urls&gt;&lt;/urls&gt;&lt;electronic-resource-num&gt;10.4103/1687-9090.124035&lt;/electronic-resource-num&gt;&lt;/record&gt;&lt;/Cite&gt;&lt;/EndNote&gt;</w:instrText>
            </w:r>
            <w:r w:rsidRPr="000F41B6">
              <w:rPr>
                <w:lang w:val="en-US"/>
              </w:rPr>
              <w:fldChar w:fldCharType="separate"/>
            </w:r>
            <w:r w:rsidR="0036015C" w:rsidRPr="000F41B6">
              <w:rPr>
                <w:rFonts w:cs="Times New Roman"/>
                <w:noProof/>
                <w:lang w:val="en-US"/>
              </w:rPr>
              <w:t>Badawy 2013 (14)</w:t>
            </w:r>
            <w:r w:rsidRPr="000F41B6">
              <w:rPr>
                <w:lang w:val="en-US"/>
              </w:rPr>
              <w:fldChar w:fldCharType="end"/>
            </w:r>
          </w:p>
        </w:tc>
        <w:tc>
          <w:tcPr>
            <w:tcW w:w="2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0BC228" w14:textId="77777777" w:rsidR="00314863" w:rsidRPr="001D1D30" w:rsidRDefault="00314863" w:rsidP="00D435E8">
            <w:pPr>
              <w:pStyle w:val="TabelleText"/>
              <w:rPr>
                <w:lang w:val="en-US"/>
              </w:rPr>
            </w:pPr>
            <w:r w:rsidRPr="001D1D30">
              <w:rPr>
                <w:lang w:val="en-US"/>
              </w:rPr>
              <w:t>RCT</w:t>
            </w:r>
          </w:p>
        </w:tc>
        <w:tc>
          <w:tcPr>
            <w:tcW w:w="4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243B4A" w14:textId="77777777" w:rsidR="00314863" w:rsidRPr="001D1D30" w:rsidRDefault="00314863" w:rsidP="00D435E8">
            <w:pPr>
              <w:pStyle w:val="TabelleText"/>
              <w:rPr>
                <w:lang w:val="en-US"/>
              </w:rPr>
            </w:pPr>
            <w:r w:rsidRPr="001D1D30">
              <w:rPr>
                <w:lang w:val="en-US"/>
              </w:rPr>
              <w:t xml:space="preserve">40 </w:t>
            </w:r>
            <w:proofErr w:type="gramStart"/>
            <w:r w:rsidRPr="001D1D30">
              <w:rPr>
                <w:lang w:val="en-US"/>
              </w:rPr>
              <w:t>SLED</w:t>
            </w:r>
            <w:proofErr w:type="gramEnd"/>
          </w:p>
          <w:p w14:paraId="2D038004" w14:textId="77777777" w:rsidR="00314863" w:rsidRPr="001D1D30" w:rsidRDefault="00314863" w:rsidP="00D435E8">
            <w:pPr>
              <w:pStyle w:val="TabelleText"/>
              <w:rPr>
                <w:lang w:val="en-US"/>
              </w:rPr>
            </w:pPr>
            <w:r w:rsidRPr="001D1D30">
              <w:rPr>
                <w:lang w:val="en-US"/>
              </w:rPr>
              <w:t>40 CVVHDF</w:t>
            </w:r>
          </w:p>
        </w:tc>
        <w:tc>
          <w:tcPr>
            <w:tcW w:w="5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52F649" w14:textId="77777777" w:rsidR="00314863" w:rsidRPr="001D1D30" w:rsidRDefault="00314863" w:rsidP="00D435E8">
            <w:pPr>
              <w:pStyle w:val="TabelleText"/>
              <w:rPr>
                <w:lang w:val="en-US"/>
              </w:rPr>
            </w:pPr>
          </w:p>
        </w:tc>
        <w:tc>
          <w:tcPr>
            <w:tcW w:w="7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BF50BE" w14:textId="77777777" w:rsidR="00314863" w:rsidRPr="001D1D30" w:rsidRDefault="00314863" w:rsidP="00D435E8">
            <w:pPr>
              <w:pStyle w:val="TabelleText"/>
              <w:rPr>
                <w:lang w:val="en-US"/>
              </w:rPr>
            </w:pPr>
            <w:r w:rsidRPr="001D1D30">
              <w:rPr>
                <w:lang w:val="en-US"/>
              </w:rPr>
              <w:t>After 24h:</w:t>
            </w:r>
          </w:p>
          <w:p w14:paraId="55897D89" w14:textId="0B83CA43" w:rsidR="00314863" w:rsidRPr="001D1D30" w:rsidRDefault="00DC6972" w:rsidP="00D435E8">
            <w:pPr>
              <w:pStyle w:val="TabelleText"/>
              <w:rPr>
                <w:lang w:val="en-US"/>
              </w:rPr>
            </w:pPr>
            <w:r>
              <w:rPr>
                <w:lang w:val="en-US"/>
              </w:rPr>
              <w:t>IHD</w:t>
            </w:r>
            <w:r w:rsidR="00314863" w:rsidRPr="001D1D30">
              <w:rPr>
                <w:lang w:val="en-US"/>
              </w:rPr>
              <w:t xml:space="preserve"> 127 ±10</w:t>
            </w:r>
          </w:p>
          <w:p w14:paraId="16A1DBEB" w14:textId="77777777" w:rsidR="00314863" w:rsidRPr="001D1D30" w:rsidRDefault="00314863" w:rsidP="00D435E8">
            <w:pPr>
              <w:pStyle w:val="TabelleText"/>
              <w:rPr>
                <w:lang w:val="en-US"/>
              </w:rPr>
            </w:pPr>
            <w:r w:rsidRPr="001D1D30">
              <w:rPr>
                <w:lang w:val="en-US"/>
              </w:rPr>
              <w:t>CVVHDF 120 ±11</w:t>
            </w:r>
          </w:p>
        </w:tc>
        <w:tc>
          <w:tcPr>
            <w:tcW w:w="9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7E9678" w14:textId="7CBCC3A6" w:rsidR="00314863" w:rsidRPr="001D1D30" w:rsidRDefault="00DE6742" w:rsidP="00D435E8">
            <w:pPr>
              <w:pStyle w:val="TabelleText"/>
              <w:rPr>
                <w:lang w:val="en-US"/>
              </w:rPr>
            </w:pPr>
            <w:r w:rsidRPr="001D1D30">
              <w:rPr>
                <w:lang w:val="en-US"/>
              </w:rPr>
              <w:t>vasopressors</w:t>
            </w:r>
            <w:r w:rsidR="00314863" w:rsidRPr="001D1D30">
              <w:rPr>
                <w:lang w:val="en-US"/>
              </w:rPr>
              <w:t xml:space="preserve"> not different</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5F5A1A" w14:textId="36781F15" w:rsidR="00314863" w:rsidRPr="001D1D30" w:rsidRDefault="00BE2F76" w:rsidP="00D435E8">
            <w:pPr>
              <w:pStyle w:val="TabelleText"/>
              <w:rPr>
                <w:lang w:val="en-US"/>
              </w:rPr>
            </w:pPr>
            <w:r w:rsidRPr="001D1D30">
              <w:rPr>
                <w:lang w:val="en-US"/>
              </w:rPr>
              <w:t>3/6 critical</w:t>
            </w:r>
          </w:p>
        </w:tc>
        <w:tc>
          <w:tcPr>
            <w:tcW w:w="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106F7C" w14:textId="77777777" w:rsidR="00314863" w:rsidRPr="001D1D30" w:rsidRDefault="00314863" w:rsidP="00D435E8">
            <w:pPr>
              <w:pStyle w:val="TabelleText"/>
              <w:rPr>
                <w:lang w:val="en-US"/>
              </w:rPr>
            </w:pPr>
          </w:p>
        </w:tc>
        <w:tc>
          <w:tcPr>
            <w:tcW w:w="7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91D24B" w14:textId="46415B69" w:rsidR="00314863" w:rsidRPr="001D1D30" w:rsidRDefault="004D378F" w:rsidP="00D435E8">
            <w:pPr>
              <w:pStyle w:val="TabelleText"/>
              <w:rPr>
                <w:lang w:val="en-US"/>
              </w:rPr>
            </w:pPr>
            <w:r w:rsidRPr="001D1D30">
              <w:rPr>
                <w:lang w:val="en-US"/>
              </w:rPr>
              <w:t>no</w:t>
            </w:r>
            <w:r w:rsidR="00617812" w:rsidRPr="001D1D30">
              <w:rPr>
                <w:lang w:val="en-US"/>
              </w:rPr>
              <w:t xml:space="preserve"> difference</w:t>
            </w:r>
          </w:p>
        </w:tc>
      </w:tr>
      <w:tr w:rsidR="00504998" w:rsidRPr="001D1D30" w14:paraId="3829E175" w14:textId="77777777" w:rsidTr="00DE6742">
        <w:tc>
          <w:tcPr>
            <w:tcW w:w="4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09B4F9" w14:textId="3D8A3AF3" w:rsidR="00314863" w:rsidRPr="000F41B6" w:rsidRDefault="00EF1358" w:rsidP="00EF1358">
            <w:pPr>
              <w:pStyle w:val="TabelleText"/>
              <w:rPr>
                <w:lang w:val="en-US"/>
              </w:rPr>
            </w:pPr>
            <w:r w:rsidRPr="000F41B6">
              <w:rPr>
                <w:lang w:val="en-US"/>
              </w:rPr>
              <w:fldChar w:fldCharType="begin">
                <w:fldData xml:space="preserve">PEVuZE5vdGU+PENpdGU+PEF1dGhvcj5TY2hlZm9sZDwvQXV0aG9yPjxZZWFyPjIwMTQ8L1llYXI+
PFJlY051bT4yMjM8L1JlY051bT48RGlzcGxheVRleHQ+PHN0eWxlIGZhY2U9Iml0YWxpYyIgZm9u
dD0iVGltZXMgTmV3IFJvbWFuIiBzaXplPSIxMiI+U2NoZWZvbGQgMjAxNCAoMTgyKTwvc3R5bGU+
PC9EaXNwbGF5VGV4dD48cmVjb3JkPjxyZWMtbnVtYmVyPjIyMzwvcmVjLW51bWJlcj48Zm9yZWln
bi1rZXlzPjxrZXkgYXBwPSJFTiIgZGItaWQ9ImFzeGRmNXh0NDl4dzV2ZWZ3d3R2d3NkNzI1YXBw
cHhyMjkydiIgdGltZXN0YW1wPSIxNzI0MzEzNjQ1Ij4yMjM8L2tleT48L2ZvcmVpZ24ta2V5cz48
cmVmLXR5cGUgbmFtZT0iSm91cm5hbCBBcnRpY2xlIj4xNzwvcmVmLXR5cGU+PGNvbnRyaWJ1dG9y
cz48YXV0aG9ycz48YXV0aG9yPlNjaGVmb2xkLCBKLiBDLjwvYXV0aG9yPjxhdXRob3I+dm9uIEhh
ZWhsaW5nLCBTLjwvYXV0aG9yPjxhdXRob3I+UHNjaG93c2tpLCBSLjwvYXV0aG9yPjxhdXRob3I+
QmVuZGVyLCBULjwvYXV0aG9yPjxhdXRob3I+QmVya21hbm4sIEMuPC9hdXRob3I+PGF1dGhvcj5C
cmllZ2VsLCBTLjwvYXV0aG9yPjxhdXRob3I+SGFzcGVyLCBELjwvYXV0aG9yPjxhdXRob3I+SsO2
cnJlcywgQS48L2F1dGhvcj48L2F1dGhvcnM+PC9jb250cmlidXRvcnM+PHRpdGxlcz48dGl0bGU+
VGhlIGVmZmVjdCBvZiBjb250aW51b3VzIHZlcnN1cyBpbnRlcm1pdHRlbnQgcmVuYWwgcmVwbGFj
ZW1lbnQgdGhlcmFweSBvbiB0aGUgb3V0Y29tZSBvZiBjcml0aWNhbGx5IGlsbCBwYXRpZW50cyB3
aXRoIGFjdXRlIHJlbmFsIGZhaWx1cmUgKENPTlZJTlQpOiBhIHByb3NwZWN0aXZlIHJhbmRvbWl6
ZWQgY29udHJvbGxlZCB0cmlhbDwvdGl0bGU+PHNlY29uZGFyeS10aXRsZT5Dcml0IENhcmU8L3Nl
Y29uZGFyeS10aXRsZT48L3RpdGxlcz48cGVyaW9kaWNhbD48ZnVsbC10aXRsZT5Dcml0IENhcmU8
L2Z1bGwtdGl0bGU+PC9wZXJpb2RpY2FsPjxwYWdlcz5SMTE8L3BhZ2VzPjx2b2x1bWU+MTg8L3Zv
bHVtZT48bnVtYmVyPjE8L251bWJlcj48ZWRpdGlvbj4yMDE0MDExMDwvZWRpdGlvbj48a2V5d29y
ZHM+PGtleXdvcmQ+QWN1dGUgS2lkbmV5IEluanVyeS8qZGlhZ25vc2lzL21vcnRhbGl0eS8qdGhl
cmFweTwva2V5d29yZD48a2V5d29yZD5BZ2VkPC9rZXl3b3JkPjxrZXl3b3JkPkNyaXRpY2FsIEls
bG5lc3MvbW9ydGFsaXR5Lyp0aGVyYXB5PC9rZXl3b3JkPjxrZXl3b3JkPkZlbWFsZTwva2V5d29y
ZD48a2V5d29yZD5IZW1vZmlsdHJhdGlvbi9tb3J0YWxpdHkvKnRyZW5kczwva2V5d29yZD48a2V5
d29yZD5IdW1hbnM8L2tleXdvcmQ+PGtleXdvcmQ+SW50ZW5zaXZlIENhcmUgVW5pdHMvdHJlbmRz
PC9rZXl3b3JkPjxrZXl3b3JkPk1hbGU8L2tleXdvcmQ+PGtleXdvcmQ+TWlkZGxlIEFnZWQ8L2tl
eXdvcmQ+PGtleXdvcmQ+UHJvc3BlY3RpdmUgU3R1ZGllczwva2V5d29yZD48a2V5d29yZD5SZW5h
bCBEaWFseXNpcy9tb3J0YWxpdHkvKnRyZW5kczwva2V5d29yZD48a2V5d29yZD5SZW5hbCBSZXBs
YWNlbWVudCBUaGVyYXB5L21vcnRhbGl0eS90cmVuZHM8L2tleXdvcmQ+PGtleXdvcmQ+UmV0cm9z
cGVjdGl2ZSBTdHVkaWVzPC9rZXl3b3JkPjxrZXl3b3JkPlN1cnZpdmFsIFJhdGUvdHJlbmRzPC9r
ZXl3b3JkPjxrZXl3b3JkPlRyZWF0bWVudCBPdXRjb21lPC9rZXl3b3JkPjwva2V5d29yZHM+PGRh
dGVzPjx5ZWFyPjIwMTQ8L3llYXI+PHB1Yi1kYXRlcz48ZGF0ZT5KYW4gMTA8L2RhdGU+PC9wdWIt
ZGF0ZXM+PC9kYXRlcz48aXNibj4xMzY0LTg1MzUgKFByaW50KSYjeEQ7MTM2NC04NTM1PC9pc2Ju
PjxhY2Nlc3Npb24tbnVtPjI0NDA1NzM0PC9hY2Nlc3Npb24tbnVtPjx3b3JrLXR5cGU+UkNUPC93
b3JrLXR5cGU+PHVybHM+PHJlbGF0ZWQtdXJscz48dXJsPmh0dHBzOi8vY2Nmb3J1bS5iaW9tZWRj
ZW50cmFsLmNvbS9jb3VudGVyL3BkZi8xMC4xMTg2L2NjMTMxODgucGRmPC91cmw+PC9yZWxhdGVk
LXVybHM+PC91cmxzPjxjdXN0b20yPlBNQzQwNTYwMzM8L2N1c3RvbTI+PGVsZWN0cm9uaWMtcmVz
b3VyY2UtbnVtPjEwLjExODYvY2MxMzE4ODwvZWxlY3Ryb25pYy1yZXNvdXJjZS1udW0+PHJlbW90
ZS1kYXRhYmFzZS1wcm92aWRlcj5OTE08L3JlbW90ZS1kYXRhYmFzZS1wcm92aWRlcj48bGFuZ3Vh
Z2U+ZW5nPC9sYW5ndWFnZT48L3JlY29yZD48L0NpdGU+PC9FbmROb3RlPgB=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PEVuZE5vdGU+PENpdGU+PEF1dGhvcj5TY2hlZm9sZDwvQXV0aG9yPjxZZWFyPjIwMTQ8L1llYXI+
PFJlY051bT4yMjM8L1JlY051bT48RGlzcGxheVRleHQ+PHN0eWxlIGZhY2U9Iml0YWxpYyIgZm9u
dD0iVGltZXMgTmV3IFJvbWFuIiBzaXplPSIxMiI+U2NoZWZvbGQgMjAxNCAoMTgyKTwvc3R5bGU+
PC9EaXNwbGF5VGV4dD48cmVjb3JkPjxyZWMtbnVtYmVyPjIyMzwvcmVjLW51bWJlcj48Zm9yZWln
bi1rZXlzPjxrZXkgYXBwPSJFTiIgZGItaWQ9ImFzeGRmNXh0NDl4dzV2ZWZ3d3R2d3NkNzI1YXBw
cHhyMjkydiIgdGltZXN0YW1wPSIxNzI0MzEzNjQ1Ij4yMjM8L2tleT48L2ZvcmVpZ24ta2V5cz48
cmVmLXR5cGUgbmFtZT0iSm91cm5hbCBBcnRpY2xlIj4xNzwvcmVmLXR5cGU+PGNvbnRyaWJ1dG9y
cz48YXV0aG9ycz48YXV0aG9yPlNjaGVmb2xkLCBKLiBDLjwvYXV0aG9yPjxhdXRob3I+dm9uIEhh
ZWhsaW5nLCBTLjwvYXV0aG9yPjxhdXRob3I+UHNjaG93c2tpLCBSLjwvYXV0aG9yPjxhdXRob3I+
QmVuZGVyLCBULjwvYXV0aG9yPjxhdXRob3I+QmVya21hbm4sIEMuPC9hdXRob3I+PGF1dGhvcj5C
cmllZ2VsLCBTLjwvYXV0aG9yPjxhdXRob3I+SGFzcGVyLCBELjwvYXV0aG9yPjxhdXRob3I+SsO2
cnJlcywgQS48L2F1dGhvcj48L2F1dGhvcnM+PC9jb250cmlidXRvcnM+PHRpdGxlcz48dGl0bGU+
VGhlIGVmZmVjdCBvZiBjb250aW51b3VzIHZlcnN1cyBpbnRlcm1pdHRlbnQgcmVuYWwgcmVwbGFj
ZW1lbnQgdGhlcmFweSBvbiB0aGUgb3V0Y29tZSBvZiBjcml0aWNhbGx5IGlsbCBwYXRpZW50cyB3
aXRoIGFjdXRlIHJlbmFsIGZhaWx1cmUgKENPTlZJTlQpOiBhIHByb3NwZWN0aXZlIHJhbmRvbWl6
ZWQgY29udHJvbGxlZCB0cmlhbDwvdGl0bGU+PHNlY29uZGFyeS10aXRsZT5Dcml0IENhcmU8L3Nl
Y29uZGFyeS10aXRsZT48L3RpdGxlcz48cGVyaW9kaWNhbD48ZnVsbC10aXRsZT5Dcml0IENhcmU8
L2Z1bGwtdGl0bGU+PC9wZXJpb2RpY2FsPjxwYWdlcz5SMTE8L3BhZ2VzPjx2b2x1bWU+MTg8L3Zv
bHVtZT48bnVtYmVyPjE8L251bWJlcj48ZWRpdGlvbj4yMDE0MDExMDwvZWRpdGlvbj48a2V5d29y
ZHM+PGtleXdvcmQ+QWN1dGUgS2lkbmV5IEluanVyeS8qZGlhZ25vc2lzL21vcnRhbGl0eS8qdGhl
cmFweTwva2V5d29yZD48a2V5d29yZD5BZ2VkPC9rZXl3b3JkPjxrZXl3b3JkPkNyaXRpY2FsIEls
bG5lc3MvbW9ydGFsaXR5Lyp0aGVyYXB5PC9rZXl3b3JkPjxrZXl3b3JkPkZlbWFsZTwva2V5d29y
ZD48a2V5d29yZD5IZW1vZmlsdHJhdGlvbi9tb3J0YWxpdHkvKnRyZW5kczwva2V5d29yZD48a2V5
d29yZD5IdW1hbnM8L2tleXdvcmQ+PGtleXdvcmQ+SW50ZW5zaXZlIENhcmUgVW5pdHMvdHJlbmRz
PC9rZXl3b3JkPjxrZXl3b3JkPk1hbGU8L2tleXdvcmQ+PGtleXdvcmQ+TWlkZGxlIEFnZWQ8L2tl
eXdvcmQ+PGtleXdvcmQ+UHJvc3BlY3RpdmUgU3R1ZGllczwva2V5d29yZD48a2V5d29yZD5SZW5h
bCBEaWFseXNpcy9tb3J0YWxpdHkvKnRyZW5kczwva2V5d29yZD48a2V5d29yZD5SZW5hbCBSZXBs
YWNlbWVudCBUaGVyYXB5L21vcnRhbGl0eS90cmVuZHM8L2tleXdvcmQ+PGtleXdvcmQ+UmV0cm9z
cGVjdGl2ZSBTdHVkaWVzPC9rZXl3b3JkPjxrZXl3b3JkPlN1cnZpdmFsIFJhdGUvdHJlbmRzPC9r
ZXl3b3JkPjxrZXl3b3JkPlRyZWF0bWVudCBPdXRjb21lPC9rZXl3b3JkPjwva2V5d29yZHM+PGRh
dGVzPjx5ZWFyPjIwMTQ8L3llYXI+PHB1Yi1kYXRlcz48ZGF0ZT5KYW4gMTA8L2RhdGU+PC9wdWIt
ZGF0ZXM+PC9kYXRlcz48aXNibj4xMzY0LTg1MzUgKFByaW50KSYjeEQ7MTM2NC04NTM1PC9pc2Ju
PjxhY2Nlc3Npb24tbnVtPjI0NDA1NzM0PC9hY2Nlc3Npb24tbnVtPjx3b3JrLXR5cGU+UkNUPC93
b3JrLXR5cGU+PHVybHM+PHJlbGF0ZWQtdXJscz48dXJsPmh0dHBzOi8vY2Nmb3J1bS5iaW9tZWRj
ZW50cmFsLmNvbS9jb3VudGVyL3BkZi8xMC4xMTg2L2NjMTMxODgucGRmPC91cmw+PC9yZWxhdGVk
LXVybHM+PC91cmxzPjxjdXN0b20yPlBNQzQwNTYwMzM8L2N1c3RvbTI+PGVsZWN0cm9uaWMtcmVz
b3VyY2UtbnVtPjEwLjExODYvY2MxMzE4ODwvZWxlY3Ryb25pYy1yZXNvdXJjZS1udW0+PHJlbW90
ZS1kYXRhYmFzZS1wcm92aWRlcj5OTE08L3JlbW90ZS1kYXRhYmFzZS1wcm92aWRlcj48bGFuZ3Vh
Z2U+ZW5nPC9sYW5ndWFnZT48L3JlY29yZD48L0NpdGU+PC9FbmROb3RlPgB=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Schefold 2014 (182)</w:t>
            </w:r>
            <w:r w:rsidRPr="000F41B6">
              <w:rPr>
                <w:lang w:val="en-US"/>
              </w:rPr>
              <w:fldChar w:fldCharType="end"/>
            </w:r>
          </w:p>
        </w:tc>
        <w:tc>
          <w:tcPr>
            <w:tcW w:w="2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70AD18" w14:textId="77777777" w:rsidR="00314863" w:rsidRPr="001D1D30" w:rsidRDefault="00314863" w:rsidP="00D435E8">
            <w:pPr>
              <w:pStyle w:val="TabelleText"/>
              <w:rPr>
                <w:lang w:val="en-US"/>
              </w:rPr>
            </w:pPr>
            <w:r w:rsidRPr="001D1D30">
              <w:rPr>
                <w:lang w:val="en-US"/>
              </w:rPr>
              <w:t>RCT</w:t>
            </w:r>
          </w:p>
        </w:tc>
        <w:tc>
          <w:tcPr>
            <w:tcW w:w="4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AD3647" w14:textId="5E496FE8" w:rsidR="00314863" w:rsidRPr="001D1D30" w:rsidRDefault="00314863" w:rsidP="00D435E8">
            <w:pPr>
              <w:pStyle w:val="TabelleText"/>
              <w:rPr>
                <w:lang w:val="en-US"/>
              </w:rPr>
            </w:pPr>
            <w:r w:rsidRPr="001D1D30">
              <w:rPr>
                <w:lang w:val="en-US"/>
              </w:rPr>
              <w:t xml:space="preserve">128 </w:t>
            </w:r>
            <w:r w:rsidR="00DC6972">
              <w:rPr>
                <w:lang w:val="en-US"/>
              </w:rPr>
              <w:t>IHD</w:t>
            </w:r>
          </w:p>
          <w:p w14:paraId="1D08235A" w14:textId="77777777" w:rsidR="00314863" w:rsidRPr="001D1D30" w:rsidRDefault="00314863" w:rsidP="00D435E8">
            <w:pPr>
              <w:pStyle w:val="TabelleText"/>
              <w:rPr>
                <w:lang w:val="en-US"/>
              </w:rPr>
            </w:pPr>
            <w:r w:rsidRPr="001D1D30">
              <w:rPr>
                <w:lang w:val="en-US"/>
              </w:rPr>
              <w:t>122 CVVH</w:t>
            </w:r>
          </w:p>
        </w:tc>
        <w:tc>
          <w:tcPr>
            <w:tcW w:w="5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40FA5A" w14:textId="77777777" w:rsidR="00314863" w:rsidRPr="001D1D30" w:rsidRDefault="00314863" w:rsidP="00D435E8">
            <w:pPr>
              <w:pStyle w:val="TabelleText"/>
              <w:rPr>
                <w:lang w:val="en-US"/>
              </w:rPr>
            </w:pPr>
          </w:p>
        </w:tc>
        <w:tc>
          <w:tcPr>
            <w:tcW w:w="7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D1338D" w14:textId="20949416" w:rsidR="00314863" w:rsidRPr="001D1D30" w:rsidRDefault="00314863" w:rsidP="0022748C">
            <w:pPr>
              <w:pStyle w:val="TabelleText"/>
              <w:rPr>
                <w:lang w:val="en-US"/>
              </w:rPr>
            </w:pPr>
            <w:r w:rsidRPr="001D1D30">
              <w:rPr>
                <w:lang w:val="en-US"/>
              </w:rPr>
              <w:t xml:space="preserve">d1: </w:t>
            </w:r>
            <w:r w:rsidR="00DC6972">
              <w:rPr>
                <w:lang w:val="en-US"/>
              </w:rPr>
              <w:t>IHD</w:t>
            </w:r>
            <w:r w:rsidRPr="001D1D30">
              <w:rPr>
                <w:lang w:val="en-US"/>
              </w:rPr>
              <w:t xml:space="preserve"> 73.3 ±16.5 vs. CVVH 72.0 ±14.1 MAP, n.s.</w:t>
            </w:r>
          </w:p>
        </w:tc>
        <w:tc>
          <w:tcPr>
            <w:tcW w:w="9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A0535E" w14:textId="09FB6275" w:rsidR="00314863" w:rsidRPr="001D1D30" w:rsidRDefault="0022748C" w:rsidP="00D435E8">
            <w:pPr>
              <w:pStyle w:val="TabelleText"/>
              <w:rPr>
                <w:lang w:val="en-US"/>
              </w:rPr>
            </w:pPr>
            <w:r w:rsidRPr="001D1D30">
              <w:rPr>
                <w:lang w:val="en-US"/>
              </w:rPr>
              <w:t>Epinephrin</w:t>
            </w:r>
            <w:r w:rsidR="009D74F9">
              <w:rPr>
                <w:lang w:val="en-US"/>
              </w:rPr>
              <w:t>e</w:t>
            </w:r>
            <w:r w:rsidRPr="001D1D30">
              <w:rPr>
                <w:lang w:val="en-US"/>
              </w:rPr>
              <w:t xml:space="preserve">: </w:t>
            </w:r>
            <w:r w:rsidR="00DC6972">
              <w:rPr>
                <w:lang w:val="en-US"/>
              </w:rPr>
              <w:t>IHD</w:t>
            </w:r>
            <w:r w:rsidRPr="001D1D30">
              <w:rPr>
                <w:lang w:val="en-US"/>
              </w:rPr>
              <w:t>: 0.7, CVVH 0.6g, p=0.96</w:t>
            </w:r>
          </w:p>
          <w:p w14:paraId="216130CA" w14:textId="06D065D6" w:rsidR="00314863" w:rsidRPr="001D1D30" w:rsidRDefault="00504998" w:rsidP="00504998">
            <w:pPr>
              <w:pStyle w:val="TabelleText"/>
              <w:rPr>
                <w:lang w:val="en-US"/>
              </w:rPr>
            </w:pPr>
            <w:r w:rsidRPr="001D1D30">
              <w:rPr>
                <w:lang w:val="en-US"/>
              </w:rPr>
              <w:t xml:space="preserve">Norepinephrine: </w:t>
            </w:r>
            <w:r w:rsidR="00DC6972">
              <w:rPr>
                <w:lang w:val="en-US"/>
              </w:rPr>
              <w:t>IHD</w:t>
            </w:r>
            <w:r w:rsidRPr="001D1D30">
              <w:rPr>
                <w:lang w:val="en-US"/>
              </w:rPr>
              <w:t>: 19.1, CVVH 18.5g, P=0.30</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998316" w14:textId="77777777" w:rsidR="00314863" w:rsidRPr="001D1D30" w:rsidRDefault="00314863" w:rsidP="00D435E8">
            <w:pPr>
              <w:pStyle w:val="TabelleText"/>
              <w:rPr>
                <w:lang w:val="en-US"/>
              </w:rPr>
            </w:pPr>
            <w:r w:rsidRPr="001D1D30">
              <w:rPr>
                <w:lang w:val="en-US"/>
              </w:rPr>
              <w:t>1/6</w:t>
            </w:r>
          </w:p>
          <w:p w14:paraId="2446A455" w14:textId="77777777" w:rsidR="00314863" w:rsidRPr="001D1D30" w:rsidRDefault="00314863" w:rsidP="00D435E8">
            <w:pPr>
              <w:pStyle w:val="TabelleText"/>
              <w:rPr>
                <w:lang w:val="en-US"/>
              </w:rPr>
            </w:pPr>
            <w:r w:rsidRPr="001D1D30">
              <w:rPr>
                <w:lang w:val="en-US"/>
              </w:rPr>
              <w:t>critical</w:t>
            </w:r>
          </w:p>
        </w:tc>
        <w:tc>
          <w:tcPr>
            <w:tcW w:w="24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1B1357" w14:textId="41E1C127" w:rsidR="00314863" w:rsidRPr="001D1D30" w:rsidRDefault="004D378F" w:rsidP="00D435E8">
            <w:pPr>
              <w:pStyle w:val="TabelleText"/>
              <w:rPr>
                <w:lang w:val="en-US"/>
              </w:rPr>
            </w:pPr>
            <w:r w:rsidRPr="001D1D30">
              <w:rPr>
                <w:lang w:val="en-US"/>
              </w:rPr>
              <w:t>n</w:t>
            </w:r>
            <w:r w:rsidR="00935355">
              <w:rPr>
                <w:lang w:val="en-US"/>
              </w:rPr>
              <w:t>.</w:t>
            </w:r>
            <w:r w:rsidRPr="001D1D30">
              <w:rPr>
                <w:lang w:val="en-US"/>
              </w:rPr>
              <w:t>a.</w:t>
            </w:r>
          </w:p>
        </w:tc>
        <w:tc>
          <w:tcPr>
            <w:tcW w:w="7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C1CEDE" w14:textId="01A2442E" w:rsidR="00314863" w:rsidRPr="001D1D30" w:rsidRDefault="004D378F" w:rsidP="00D435E8">
            <w:pPr>
              <w:pStyle w:val="TabelleText"/>
              <w:rPr>
                <w:lang w:val="en-US"/>
              </w:rPr>
            </w:pPr>
            <w:r w:rsidRPr="001D1D30">
              <w:rPr>
                <w:lang w:val="en-US"/>
              </w:rPr>
              <w:t>no</w:t>
            </w:r>
            <w:r w:rsidR="00617812" w:rsidRPr="001D1D30">
              <w:rPr>
                <w:lang w:val="en-US"/>
              </w:rPr>
              <w:t xml:space="preserve"> difference</w:t>
            </w:r>
          </w:p>
        </w:tc>
      </w:tr>
      <w:tr w:rsidR="00B37F7E" w:rsidRPr="00DC6972" w14:paraId="2A724BA9" w14:textId="77777777" w:rsidTr="00DE6742">
        <w:tc>
          <w:tcPr>
            <w:tcW w:w="49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FE96C57" w14:textId="159E1AB6" w:rsidR="00B37F7E" w:rsidRPr="00DC6972" w:rsidRDefault="00E86DB5" w:rsidP="00D435E8">
            <w:pPr>
              <w:pStyle w:val="TabelleText"/>
              <w:rPr>
                <w:b/>
                <w:lang w:val="en-US"/>
              </w:rPr>
            </w:pPr>
            <w:r w:rsidRPr="00C01E51">
              <w:rPr>
                <w:b/>
                <w:lang w:val="en-US"/>
              </w:rPr>
              <w:t>Result</w:t>
            </w:r>
          </w:p>
        </w:tc>
        <w:tc>
          <w:tcPr>
            <w:tcW w:w="29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8EE0046" w14:textId="4D6C26D9" w:rsidR="00B37F7E" w:rsidRPr="00DC6972" w:rsidRDefault="00C14C68" w:rsidP="00D435E8">
            <w:pPr>
              <w:pStyle w:val="TabelleText"/>
              <w:rPr>
                <w:b/>
                <w:lang w:val="en-US"/>
              </w:rPr>
            </w:pPr>
            <w:r w:rsidRPr="00DC6972">
              <w:rPr>
                <w:b/>
                <w:lang w:val="en-US"/>
              </w:rPr>
              <w:t>8 RCT</w:t>
            </w:r>
          </w:p>
        </w:tc>
        <w:tc>
          <w:tcPr>
            <w:tcW w:w="44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D8D5FE3" w14:textId="77777777" w:rsidR="00B37F7E" w:rsidRPr="00DC6972" w:rsidRDefault="00B37F7E" w:rsidP="00D435E8">
            <w:pPr>
              <w:pStyle w:val="TabelleText"/>
              <w:rPr>
                <w:b/>
                <w:lang w:val="en-US"/>
              </w:rPr>
            </w:pPr>
          </w:p>
        </w:tc>
        <w:tc>
          <w:tcPr>
            <w:tcW w:w="3762" w:type="pct"/>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626680C" w14:textId="7B9AB248" w:rsidR="00C14C68" w:rsidRPr="00DC6972" w:rsidRDefault="00C14C68" w:rsidP="00504998">
            <w:pPr>
              <w:pStyle w:val="TabelleText"/>
              <w:rPr>
                <w:b/>
                <w:lang w:val="en-US"/>
              </w:rPr>
            </w:pPr>
            <w:r w:rsidRPr="00DC6972">
              <w:rPr>
                <w:b/>
                <w:lang w:val="en-US"/>
              </w:rPr>
              <w:t>Smaller co</w:t>
            </w:r>
            <w:r w:rsidR="00DC6972">
              <w:rPr>
                <w:b/>
                <w:lang w:val="en-US"/>
              </w:rPr>
              <w:t>horts</w:t>
            </w:r>
            <w:r w:rsidRPr="00DC6972">
              <w:rPr>
                <w:b/>
                <w:lang w:val="en-US"/>
              </w:rPr>
              <w:t xml:space="preserve">, hemodynamic stability usually secondary outcome, GRADE </w:t>
            </w:r>
            <w:r w:rsidR="00DA36E3" w:rsidRPr="00DC6972">
              <w:rPr>
                <w:rFonts w:ascii="Cambria Math" w:hAnsi="Cambria Math" w:cs="Cambria Math"/>
                <w:b/>
                <w:lang w:val="en-US"/>
              </w:rPr>
              <w:t>⊕⊝⊝⊝</w:t>
            </w:r>
            <w:r w:rsidRPr="00DC6972">
              <w:rPr>
                <w:b/>
                <w:lang w:val="en-US"/>
              </w:rPr>
              <w:t xml:space="preserve"> evidence very low</w:t>
            </w:r>
          </w:p>
        </w:tc>
      </w:tr>
    </w:tbl>
    <w:p w14:paraId="58ABBBCA" w14:textId="3F71B637" w:rsidR="00314863" w:rsidRPr="001D1D30" w:rsidRDefault="0024322A" w:rsidP="00A55822">
      <w:pPr>
        <w:pStyle w:val="berschrift2"/>
      </w:pPr>
      <w:bookmarkStart w:id="97" w:name="_Toc180402982"/>
      <w:bookmarkStart w:id="98" w:name="_Toc209691432"/>
      <w:r w:rsidRPr="001D1D30">
        <w:lastRenderedPageBreak/>
        <w:t>Trials evidence table</w:t>
      </w:r>
      <w:r w:rsidR="00314863" w:rsidRPr="001D1D30">
        <w:t>: Outcome SAE - Thrombocytopenia and Transfusion Frequency</w:t>
      </w:r>
      <w:bookmarkEnd w:id="97"/>
      <w:bookmarkEnd w:id="98"/>
    </w:p>
    <w:tbl>
      <w:tblPr>
        <w:tblW w:w="5000" w:type="pct"/>
        <w:tblLayout w:type="fixed"/>
        <w:tblCellMar>
          <w:left w:w="0" w:type="dxa"/>
          <w:right w:w="0" w:type="dxa"/>
        </w:tblCellMar>
        <w:tblLook w:val="0420" w:firstRow="1" w:lastRow="0" w:firstColumn="0" w:lastColumn="0" w:noHBand="0" w:noVBand="1"/>
      </w:tblPr>
      <w:tblGrid>
        <w:gridCol w:w="1288"/>
        <w:gridCol w:w="1113"/>
        <w:gridCol w:w="850"/>
        <w:gridCol w:w="1267"/>
        <w:gridCol w:w="1569"/>
        <w:gridCol w:w="3826"/>
        <w:gridCol w:w="710"/>
        <w:gridCol w:w="708"/>
        <w:gridCol w:w="2936"/>
      </w:tblGrid>
      <w:tr w:rsidR="00314863" w:rsidRPr="00DC6972" w14:paraId="43EB8ECE" w14:textId="77777777" w:rsidTr="00327E78">
        <w:trPr>
          <w:trHeight w:val="337"/>
        </w:trPr>
        <w:tc>
          <w:tcPr>
            <w:tcW w:w="45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E7D8406" w14:textId="77777777" w:rsidR="00314863" w:rsidRPr="00DC6972" w:rsidRDefault="00314863" w:rsidP="00D435E8">
            <w:pPr>
              <w:pStyle w:val="TabelleText"/>
              <w:rPr>
                <w:b/>
                <w:lang w:val="en-US"/>
              </w:rPr>
            </w:pPr>
            <w:r w:rsidRPr="00DC6972">
              <w:rPr>
                <w:b/>
                <w:lang w:val="en-US"/>
              </w:rPr>
              <w:t>Study</w:t>
            </w:r>
          </w:p>
        </w:tc>
        <w:tc>
          <w:tcPr>
            <w:tcW w:w="39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03EB67E" w14:textId="77777777" w:rsidR="00314863" w:rsidRPr="00DC6972" w:rsidRDefault="00314863" w:rsidP="00D435E8">
            <w:pPr>
              <w:pStyle w:val="TabelleText"/>
              <w:rPr>
                <w:b/>
                <w:lang w:val="en-US"/>
              </w:rPr>
            </w:pPr>
            <w:r w:rsidRPr="00DC6972">
              <w:rPr>
                <w:b/>
                <w:lang w:val="en-US"/>
              </w:rPr>
              <w:t>Design</w:t>
            </w:r>
          </w:p>
        </w:tc>
        <w:tc>
          <w:tcPr>
            <w:tcW w:w="29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0EBD139" w14:textId="06F48947" w:rsidR="00314863" w:rsidRPr="00DC6972" w:rsidRDefault="00DC6972" w:rsidP="008638FC">
            <w:pPr>
              <w:pStyle w:val="TabelleText"/>
              <w:rPr>
                <w:b/>
                <w:lang w:val="en-US"/>
              </w:rPr>
            </w:pPr>
            <w:r>
              <w:rPr>
                <w:b/>
                <w:lang w:val="en-US"/>
              </w:rPr>
              <w:t>N</w:t>
            </w:r>
          </w:p>
        </w:tc>
        <w:tc>
          <w:tcPr>
            <w:tcW w:w="44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1C63C31" w14:textId="2A9D6425" w:rsidR="00314863" w:rsidRPr="00DC6972" w:rsidRDefault="00314863" w:rsidP="00D435E8">
            <w:pPr>
              <w:pStyle w:val="TabelleText"/>
              <w:rPr>
                <w:b/>
                <w:lang w:val="en-US"/>
              </w:rPr>
            </w:pPr>
            <w:r w:rsidRPr="00DC6972">
              <w:rPr>
                <w:b/>
                <w:lang w:val="en-US"/>
              </w:rPr>
              <w:t>Co</w:t>
            </w:r>
            <w:r w:rsidR="00DC6972">
              <w:rPr>
                <w:b/>
                <w:lang w:val="en-US"/>
              </w:rPr>
              <w:t>hort</w:t>
            </w:r>
          </w:p>
        </w:tc>
        <w:tc>
          <w:tcPr>
            <w:tcW w:w="55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CFFFE64" w14:textId="5911654C" w:rsidR="00314863" w:rsidRPr="00DC6972" w:rsidRDefault="00314863" w:rsidP="008638FC">
            <w:pPr>
              <w:pStyle w:val="TabelleText"/>
              <w:rPr>
                <w:b/>
                <w:lang w:val="en-US"/>
              </w:rPr>
            </w:pPr>
            <w:r w:rsidRPr="00DC6972">
              <w:rPr>
                <w:b/>
                <w:lang w:val="en-US"/>
              </w:rPr>
              <w:t>RRT Method</w:t>
            </w:r>
          </w:p>
        </w:tc>
        <w:tc>
          <w:tcPr>
            <w:tcW w:w="134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3CF0CF5" w14:textId="7F1F7F0A" w:rsidR="00314863" w:rsidRPr="00DC6972" w:rsidRDefault="00314863" w:rsidP="00D435E8">
            <w:pPr>
              <w:pStyle w:val="TabelleText"/>
              <w:rPr>
                <w:b/>
                <w:lang w:val="en-US"/>
              </w:rPr>
            </w:pPr>
            <w:r w:rsidRPr="00DC6972">
              <w:rPr>
                <w:b/>
                <w:lang w:val="en-US"/>
              </w:rPr>
              <w:t xml:space="preserve">Outcome </w:t>
            </w:r>
          </w:p>
        </w:tc>
        <w:tc>
          <w:tcPr>
            <w:tcW w:w="24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47C71D5" w14:textId="01504F6B" w:rsidR="00314863" w:rsidRPr="00DC6972" w:rsidRDefault="008638FC" w:rsidP="00D435E8">
            <w:pPr>
              <w:pStyle w:val="TabelleText"/>
              <w:rPr>
                <w:b/>
                <w:lang w:val="en-US"/>
              </w:rPr>
            </w:pPr>
            <w:r w:rsidRPr="00DC6972">
              <w:rPr>
                <w:b/>
                <w:lang w:val="en-US"/>
              </w:rPr>
              <w:t>ROB</w:t>
            </w:r>
          </w:p>
        </w:tc>
        <w:tc>
          <w:tcPr>
            <w:tcW w:w="24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527C747" w14:textId="77777777" w:rsidR="00314863" w:rsidRPr="00DC6972" w:rsidRDefault="00314863" w:rsidP="00D435E8">
            <w:pPr>
              <w:pStyle w:val="TabelleText"/>
              <w:rPr>
                <w:b/>
                <w:lang w:val="en-US"/>
              </w:rPr>
            </w:pPr>
            <w:r w:rsidRPr="00DC6972">
              <w:rPr>
                <w:b/>
                <w:lang w:val="en-US"/>
              </w:rPr>
              <w:t>US</w:t>
            </w:r>
          </w:p>
        </w:tc>
        <w:tc>
          <w:tcPr>
            <w:tcW w:w="102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214D2E6" w14:textId="77777777" w:rsidR="00314863" w:rsidRPr="00DC6972" w:rsidRDefault="00314863" w:rsidP="00D435E8">
            <w:pPr>
              <w:pStyle w:val="TabelleText"/>
              <w:rPr>
                <w:b/>
                <w:lang w:val="en-US"/>
              </w:rPr>
            </w:pPr>
            <w:r w:rsidRPr="00DC6972">
              <w:rPr>
                <w:b/>
                <w:lang w:val="en-US"/>
              </w:rPr>
              <w:t>Notes</w:t>
            </w:r>
          </w:p>
        </w:tc>
      </w:tr>
      <w:tr w:rsidR="00314863" w:rsidRPr="001D1D30" w14:paraId="1A0C7D3C" w14:textId="77777777" w:rsidTr="00327E78">
        <w:trPr>
          <w:trHeight w:val="628"/>
        </w:trPr>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D25917" w14:textId="0B0FC7C6" w:rsidR="00314863" w:rsidRPr="000F41B6" w:rsidRDefault="00EF1358" w:rsidP="00EF1358">
            <w:pPr>
              <w:pStyle w:val="TabelleText"/>
              <w:rPr>
                <w:lang w:val="en-US"/>
              </w:rPr>
            </w:pPr>
            <w:r w:rsidRPr="000F41B6">
              <w:rPr>
                <w:lang w:val="en-US"/>
              </w:rPr>
              <w:fldChar w:fldCharType="begin">
                <w:fldData xml:space="preserve">PEVuZE5vdGU+PENpdGU+PEF1dGhvcj5WaW5zb25uZWF1PC9BdXRob3I+PFllYXI+MjAwNjwvWWVh
cj48UmVjTnVtPjIzNDwvUmVjTnVtPjxEaXNwbGF5VGV4dD48c3R5bGUgZmFjZT0iaXRhbGljIiBm
b250PSJUaW1lcyBOZXcgUm9tYW4iIHNpemU9IjEyIj5WaW5zb25uZWF1IDIwMDYgKDIyMCk8L3N0
eWxlPjwvRGlzcGxheVRleHQ+PHJlY29yZD48cmVjLW51bWJlcj4yMzQ8L3JlYy1udW1iZXI+PGZv
cmVpZ24ta2V5cz48a2V5IGFwcD0iRU4iIGRiLWlkPSJhc3hkZjV4dDQ5eHc1dmVmd3d0dndzZDcy
NWFwcHB4cjI5MnYiIHRpbWVzdGFtcD0iMTcyNDMxMzY0NSI+MjM0PC9rZXk+PC9mb3JlaWduLWtl
eXM+PHJlZi10eXBlIG5hbWU9IkpvdXJuYWwgQXJ0aWNsZSI+MTc8L3JlZi10eXBlPjxjb250cmli
dXRvcnM+PGF1dGhvcnM+PGF1dGhvcj5WaW5zb25uZWF1LCBDLjwvYXV0aG9yPjxhdXRob3I+Q2Ft
dXMsIEMuPC9hdXRob3I+PGF1dGhvcj5Db21iZXMsIEEuPC9hdXRob3I+PGF1dGhvcj5Db3N0YSBk
ZSBCZWF1cmVnYXJkLCBNLiBBLjwvYXV0aG9yPjxhdXRob3I+S2xvdWNoZSwgSy48L2F1dGhvcj48
YXV0aG9yPkJvdWxhaW4sIFQuPC9hdXRob3I+PGF1dGhvcj5QYWxsb3QsIEouIEwuPC9hdXRob3I+
PGF1dGhvcj5DaGljaGUsIEouIEQuPC9hdXRob3I+PGF1dGhvcj5UYXVwaW4sIFAuPC9hdXRob3I+
PGF1dGhvcj5MYW5kYWlzLCBQLjwvYXV0aG9yPjxhdXRob3I+RGhhaW5hdXQsIEouIEYuPC9hdXRo
b3I+PC9hdXRob3JzPjwvY29udHJpYnV0b3JzPjxhdXRoLWFkZHJlc3M+RGVwYXJ0bWVudCBvZiBJ
bnRlbnNpdmUgQ2FyZSwgQ29jaGluIFBvcnQtUm95YWwgVW5pdmVyc2l0eSBIb3NwaXRhbCwgUmVu
w6kgRGVzY2FydGVzIFVuaXZlcnNpdHksIFBhcmlzLCBGcmFuY2UuIGNocmlzdG9waGUudmluc29u
bmVhdUBjY2guYXBocC5mcjwvYXV0aC1hZGRyZXNzPjx0aXRsZXM+PHRpdGxlPkNvbnRpbnVvdXMg
dmVub3Zlbm91cyBoYWVtb2RpYWZpbHRyYXRpb24gdmVyc3VzIGludGVybWl0dGVudCBoYWVtb2Rp
YWx5c2lzIGZvciBhY3V0ZSByZW5hbCBmYWlsdXJlIGluIHBhdGllbnRzIHdpdGggbXVsdGlwbGUt
b3JnYW4gZHlzZnVuY3Rpb24gc3luZHJvbWU6IGEgbXVsdGljZW50cmUgcmFuZG9taXNlZCB0cmlh
bDwvdGl0bGU+PHNlY29uZGFyeS10aXRsZT5MYW5jZXQ8L3NlY29uZGFyeS10aXRsZT48L3RpdGxl
cz48cGVyaW9kaWNhbD48ZnVsbC10aXRsZT5MYW5jZXQ8L2Z1bGwtdGl0bGU+PC9wZXJpb2RpY2Fs
PjxwYWdlcz4zNzktODU8L3BhZ2VzPjx2b2x1bWU+MzY4PC92b2x1bWU+PG51bWJlcj45NTMzPC9u
dW1iZXI+PGtleXdvcmRzPjxrZXl3b3JkPkFjdXRlIEtpZG5leSBJbmp1cnkvKnRoZXJhcHk8L2tl
eXdvcmQ+PGtleXdvcmQ+QWdlZDwva2V5d29yZD48a2V5d29yZD5GZW1hbGU8L2tleXdvcmQ+PGtl
eXdvcmQ+SGVtb2RpYWZpbHRyYXRpb24vYWR2ZXJzZSBlZmZlY3RzLyptZXRob2RzPC9rZXl3b3Jk
PjxrZXl3b3JkPkh1bWFuczwva2V5d29yZD48a2V5d29yZD5JbnRlbnNpdmUgQ2FyZSBVbml0czwv
a2V5d29yZD48a2V5d29yZD5MZW5ndGggb2YgU3RheTwva2V5d29yZD48a2V5d29yZD5NYWxlPC9r
ZXl3b3JkPjxrZXl3b3JkPk1pZGRsZSBBZ2VkPC9rZXl3b3JkPjxrZXl3b3JkPk11bHRpcGxlIE9y
Z2FuIEZhaWx1cmUvbW9ydGFsaXR5PC9rZXl3b3JkPjxrZXl3b3JkPlJlbmFsIERpYWx5c2lzL2Fk
dmVyc2UgZWZmZWN0cy8qbWV0aG9kczwva2V5d29yZD48L2tleXdvcmRzPjxkYXRlcz48eWVhcj4y
MDA2PC95ZWFyPjxwdWItZGF0ZXM+PGRhdGU+SnVsIDI5PC9kYXRlPjwvcHViLWRhdGVzPjwvZGF0
ZXM+PGlzYm4+MDE0MC02NzM2PC9pc2JuPjxhY2Nlc3Npb24tbnVtPjE2ODc2NjY2PC9hY2Nlc3Np
b24tbnVtPjx3b3JrLXR5cGU+UkNUPC93b3JrLXR5cGU+PHJldmlld2VkLWl0ZW0+Q1c8L3Jldmll
d2VkLWl0ZW0+PHVybHM+PHJlbGF0ZWQtdXJscz48dXJsPmh0dHBzOi8vd3d3LnNjaWVuY2VkaXJl
Y3QuY29tL3NjaWVuY2UvYXJ0aWNsZS9waWkvUzAxNDA2NzM2MDY2OTExMTM/dmlhJTNEaWh1Yjwv
dXJsPjwvcmVsYXRlZC11cmxzPjwvdXJscz48ZWxlY3Ryb25pYy1yZXNvdXJjZS1udW0+MTAuMTAx
Ni9zMDE0MC02NzM2KDA2KTY5MTExLTM8L2VsZWN0cm9uaWMtcmVzb3VyY2UtbnVtPjxyZW1vdGUt
ZGF0YWJhc2UtcHJvdmlkZXI+TkxNPC9yZW1vdGUtZGF0YWJhc2UtcHJvdmlkZXI+PGxhbmd1YWdl
PmVuZzwvbGFuZ3VhZ2U+PC9yZWNvcmQ+PC9DaXRlPjwvRW5kTm90ZT5=
</w:fldData>
              </w:fldChar>
            </w:r>
            <w:r w:rsidR="00566A80" w:rsidRPr="000F41B6">
              <w:rPr>
                <w:lang w:val="en-US"/>
              </w:rPr>
              <w:instrText xml:space="preserve"> ADDIN EN.CITE </w:instrText>
            </w:r>
            <w:r w:rsidR="00566A80" w:rsidRPr="000F41B6">
              <w:rPr>
                <w:lang w:val="en-US"/>
              </w:rPr>
              <w:fldChar w:fldCharType="begin">
                <w:fldData xml:space="preserve">PEVuZE5vdGU+PENpdGU+PEF1dGhvcj5WaW5zb25uZWF1PC9BdXRob3I+PFllYXI+MjAwNjwvWWVh
cj48UmVjTnVtPjIzNDwvUmVjTnVtPjxEaXNwbGF5VGV4dD48c3R5bGUgZmFjZT0iaXRhbGljIiBm
b250PSJUaW1lcyBOZXcgUm9tYW4iIHNpemU9IjEyIj5WaW5zb25uZWF1IDIwMDYgKDIyMCk8L3N0
eWxlPjwvRGlzcGxheVRleHQ+PHJlY29yZD48cmVjLW51bWJlcj4yMzQ8L3JlYy1udW1iZXI+PGZv
cmVpZ24ta2V5cz48a2V5IGFwcD0iRU4iIGRiLWlkPSJhc3hkZjV4dDQ5eHc1dmVmd3d0dndzZDcy
NWFwcHB4cjI5MnYiIHRpbWVzdGFtcD0iMTcyNDMxMzY0NSI+MjM0PC9rZXk+PC9mb3JlaWduLWtl
eXM+PHJlZi10eXBlIG5hbWU9IkpvdXJuYWwgQXJ0aWNsZSI+MTc8L3JlZi10eXBlPjxjb250cmli
dXRvcnM+PGF1dGhvcnM+PGF1dGhvcj5WaW5zb25uZWF1LCBDLjwvYXV0aG9yPjxhdXRob3I+Q2Ft
dXMsIEMuPC9hdXRob3I+PGF1dGhvcj5Db21iZXMsIEEuPC9hdXRob3I+PGF1dGhvcj5Db3N0YSBk
ZSBCZWF1cmVnYXJkLCBNLiBBLjwvYXV0aG9yPjxhdXRob3I+S2xvdWNoZSwgSy48L2F1dGhvcj48
YXV0aG9yPkJvdWxhaW4sIFQuPC9hdXRob3I+PGF1dGhvcj5QYWxsb3QsIEouIEwuPC9hdXRob3I+
PGF1dGhvcj5DaGljaGUsIEouIEQuPC9hdXRob3I+PGF1dGhvcj5UYXVwaW4sIFAuPC9hdXRob3I+
PGF1dGhvcj5MYW5kYWlzLCBQLjwvYXV0aG9yPjxhdXRob3I+RGhhaW5hdXQsIEouIEYuPC9hdXRo
b3I+PC9hdXRob3JzPjwvY29udHJpYnV0b3JzPjxhdXRoLWFkZHJlc3M+RGVwYXJ0bWVudCBvZiBJ
bnRlbnNpdmUgQ2FyZSwgQ29jaGluIFBvcnQtUm95YWwgVW5pdmVyc2l0eSBIb3NwaXRhbCwgUmVu
w6kgRGVzY2FydGVzIFVuaXZlcnNpdHksIFBhcmlzLCBGcmFuY2UuIGNocmlzdG9waGUudmluc29u
bmVhdUBjY2guYXBocC5mcjwvYXV0aC1hZGRyZXNzPjx0aXRsZXM+PHRpdGxlPkNvbnRpbnVvdXMg
dmVub3Zlbm91cyBoYWVtb2RpYWZpbHRyYXRpb24gdmVyc3VzIGludGVybWl0dGVudCBoYWVtb2Rp
YWx5c2lzIGZvciBhY3V0ZSByZW5hbCBmYWlsdXJlIGluIHBhdGllbnRzIHdpdGggbXVsdGlwbGUt
b3JnYW4gZHlzZnVuY3Rpb24gc3luZHJvbWU6IGEgbXVsdGljZW50cmUgcmFuZG9taXNlZCB0cmlh
bDwvdGl0bGU+PHNlY29uZGFyeS10aXRsZT5MYW5jZXQ8L3NlY29uZGFyeS10aXRsZT48L3RpdGxl
cz48cGVyaW9kaWNhbD48ZnVsbC10aXRsZT5MYW5jZXQ8L2Z1bGwtdGl0bGU+PC9wZXJpb2RpY2Fs
PjxwYWdlcz4zNzktODU8L3BhZ2VzPjx2b2x1bWU+MzY4PC92b2x1bWU+PG51bWJlcj45NTMzPC9u
dW1iZXI+PGtleXdvcmRzPjxrZXl3b3JkPkFjdXRlIEtpZG5leSBJbmp1cnkvKnRoZXJhcHk8L2tl
eXdvcmQ+PGtleXdvcmQ+QWdlZDwva2V5d29yZD48a2V5d29yZD5GZW1hbGU8L2tleXdvcmQ+PGtl
eXdvcmQ+SGVtb2RpYWZpbHRyYXRpb24vYWR2ZXJzZSBlZmZlY3RzLyptZXRob2RzPC9rZXl3b3Jk
PjxrZXl3b3JkPkh1bWFuczwva2V5d29yZD48a2V5d29yZD5JbnRlbnNpdmUgQ2FyZSBVbml0czwv
a2V5d29yZD48a2V5d29yZD5MZW5ndGggb2YgU3RheTwva2V5d29yZD48a2V5d29yZD5NYWxlPC9r
ZXl3b3JkPjxrZXl3b3JkPk1pZGRsZSBBZ2VkPC9rZXl3b3JkPjxrZXl3b3JkPk11bHRpcGxlIE9y
Z2FuIEZhaWx1cmUvbW9ydGFsaXR5PC9rZXl3b3JkPjxrZXl3b3JkPlJlbmFsIERpYWx5c2lzL2Fk
dmVyc2UgZWZmZWN0cy8qbWV0aG9kczwva2V5d29yZD48L2tleXdvcmRzPjxkYXRlcz48eWVhcj4y
MDA2PC95ZWFyPjxwdWItZGF0ZXM+PGRhdGU+SnVsIDI5PC9kYXRlPjwvcHViLWRhdGVzPjwvZGF0
ZXM+PGlzYm4+MDE0MC02NzM2PC9pc2JuPjxhY2Nlc3Npb24tbnVtPjE2ODc2NjY2PC9hY2Nlc3Np
b24tbnVtPjx3b3JrLXR5cGU+UkNUPC93b3JrLXR5cGU+PHJldmlld2VkLWl0ZW0+Q1c8L3Jldmll
d2VkLWl0ZW0+PHVybHM+PHJlbGF0ZWQtdXJscz48dXJsPmh0dHBzOi8vd3d3LnNjaWVuY2VkaXJl
Y3QuY29tL3NjaWVuY2UvYXJ0aWNsZS9waWkvUzAxNDA2NzM2MDY2OTExMTM/dmlhJTNEaWh1Yjwv
dXJsPjwvcmVsYXRlZC11cmxzPjwvdXJscz48ZWxlY3Ryb25pYy1yZXNvdXJjZS1udW0+MTAuMTAx
Ni9zMDE0MC02NzM2KDA2KTY5MTExLTM8L2VsZWN0cm9uaWMtcmVzb3VyY2UtbnVtPjxyZW1vdGUt
ZGF0YWJhc2UtcHJvdmlkZXI+TkxNPC9yZW1vdGUtZGF0YWJhc2UtcHJvdmlkZXI+PGxhbmd1YWdl
PmVuZzwvbGFuZ3VhZ2U+PC9yZWNvcmQ+PC9DaXRlPjwvRW5kTm90ZT5=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Vinsonneau 2006 (220)</w:t>
            </w:r>
            <w:r w:rsidRPr="000F41B6">
              <w:rPr>
                <w:lang w:val="en-US"/>
              </w:rPr>
              <w:fldChar w:fldCharType="end"/>
            </w:r>
          </w:p>
        </w:tc>
        <w:tc>
          <w:tcPr>
            <w:tcW w:w="39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B0A28C" w14:textId="77777777" w:rsidR="00314863" w:rsidRPr="001D1D30" w:rsidRDefault="00314863" w:rsidP="00D435E8">
            <w:pPr>
              <w:pStyle w:val="TabelleText"/>
              <w:rPr>
                <w:lang w:val="en-US"/>
              </w:rPr>
            </w:pPr>
            <w:r w:rsidRPr="001D1D30">
              <w:rPr>
                <w:lang w:val="en-US"/>
              </w:rPr>
              <w:t>RCT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588A82" w14:textId="77777777" w:rsidR="00314863" w:rsidRPr="001D1D30" w:rsidRDefault="00314863" w:rsidP="00D435E8">
            <w:pPr>
              <w:pStyle w:val="TabelleText"/>
              <w:rPr>
                <w:lang w:val="en-US"/>
              </w:rPr>
            </w:pPr>
            <w:r w:rsidRPr="001D1D30">
              <w:rPr>
                <w:lang w:val="en-US"/>
              </w:rPr>
              <w:t>360</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C6792B" w14:textId="09DEE752" w:rsidR="00314863" w:rsidRPr="001D1D30" w:rsidRDefault="00DC6972" w:rsidP="00D435E8">
            <w:pPr>
              <w:pStyle w:val="TabelleText"/>
              <w:rPr>
                <w:lang w:val="en-US"/>
              </w:rPr>
            </w:pPr>
            <w:r>
              <w:rPr>
                <w:lang w:val="en-US"/>
              </w:rPr>
              <w:t>ICU</w:t>
            </w:r>
            <w:r w:rsidR="00314863" w:rsidRPr="001D1D30">
              <w:rPr>
                <w:lang w:val="en-US"/>
              </w:rPr>
              <w:t xml:space="preserve"> patients with multi-organ failure</w:t>
            </w:r>
          </w:p>
        </w:tc>
        <w:tc>
          <w:tcPr>
            <w:tcW w:w="5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23153B" w14:textId="2CB06C12" w:rsidR="00314863" w:rsidRPr="001D1D30" w:rsidRDefault="00314863" w:rsidP="00D435E8">
            <w:pPr>
              <w:pStyle w:val="TabelleText"/>
              <w:rPr>
                <w:lang w:val="en-US"/>
              </w:rPr>
            </w:pPr>
            <w:r w:rsidRPr="001D1D30">
              <w:rPr>
                <w:lang w:val="en-US"/>
              </w:rPr>
              <w:t xml:space="preserve">CVVHDF vs </w:t>
            </w:r>
            <w:r w:rsidR="00DC6972">
              <w:rPr>
                <w:lang w:val="en-US"/>
              </w:rPr>
              <w:t>IHD</w:t>
            </w:r>
          </w:p>
        </w:tc>
        <w:tc>
          <w:tcPr>
            <w:tcW w:w="13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F22B29" w14:textId="289C04FB" w:rsidR="00314863" w:rsidRPr="001D1D30" w:rsidRDefault="0022748C" w:rsidP="00D435E8">
            <w:pPr>
              <w:pStyle w:val="TabelleText"/>
              <w:rPr>
                <w:lang w:val="en-US"/>
              </w:rPr>
            </w:pPr>
            <w:r w:rsidRPr="001D1D30">
              <w:rPr>
                <w:lang w:val="en-US"/>
              </w:rPr>
              <w:t xml:space="preserve">Thrombocytopenia (&lt; 50,000 L) under </w:t>
            </w:r>
            <w:r w:rsidR="00DC6972">
              <w:rPr>
                <w:lang w:val="en-US"/>
              </w:rPr>
              <w:t>IHD</w:t>
            </w:r>
            <w:r w:rsidRPr="001D1D30">
              <w:rPr>
                <w:lang w:val="en-US"/>
              </w:rPr>
              <w:t xml:space="preserve"> 12%, under CVVHDF 18%, n.s.</w:t>
            </w:r>
          </w:p>
        </w:tc>
        <w:tc>
          <w:tcPr>
            <w:tcW w:w="2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6E9C9C" w14:textId="07900E72" w:rsidR="00314863" w:rsidRPr="001D1D30" w:rsidRDefault="00A66433" w:rsidP="00D435E8">
            <w:pPr>
              <w:pStyle w:val="TabelleText"/>
              <w:rPr>
                <w:lang w:val="en-US"/>
              </w:rPr>
            </w:pPr>
            <w:r w:rsidRPr="001D1D30">
              <w:rPr>
                <w:lang w:val="en-US"/>
              </w:rPr>
              <w:t>2/6</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7AE8E9" w14:textId="77777777" w:rsidR="00314863" w:rsidRPr="001D1D30" w:rsidRDefault="00314863" w:rsidP="00D435E8">
            <w:pPr>
              <w:pStyle w:val="TabelleText"/>
              <w:rPr>
                <w:lang w:val="en-US"/>
              </w:rPr>
            </w:pPr>
          </w:p>
        </w:tc>
        <w:tc>
          <w:tcPr>
            <w:tcW w:w="10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45FD1F" w14:textId="7A78A1A3" w:rsidR="00314863" w:rsidRPr="001D1D30" w:rsidRDefault="00327E78" w:rsidP="008638FC">
            <w:pPr>
              <w:pStyle w:val="TabelleText"/>
              <w:rPr>
                <w:lang w:val="en-US"/>
              </w:rPr>
            </w:pPr>
            <w:r w:rsidRPr="001D1D30">
              <w:rPr>
                <w:lang w:val="en-US"/>
              </w:rPr>
              <w:t>p</w:t>
            </w:r>
            <w:r w:rsidR="00314863" w:rsidRPr="001D1D30">
              <w:rPr>
                <w:lang w:val="en-US"/>
              </w:rPr>
              <w:t>rotocol amendment after 8 months due to low recruitment, exclusion of patients with platelets &lt; 30,000/μL and bleeding</w:t>
            </w:r>
          </w:p>
        </w:tc>
      </w:tr>
      <w:tr w:rsidR="00314863" w:rsidRPr="001D1D30" w14:paraId="57626F36" w14:textId="77777777" w:rsidTr="00327E78">
        <w:trPr>
          <w:trHeight w:val="628"/>
        </w:trPr>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2D1AA5" w14:textId="695971DB" w:rsidR="00314863" w:rsidRPr="000F41B6" w:rsidRDefault="00EF1358" w:rsidP="00EF1358">
            <w:pPr>
              <w:pStyle w:val="TabelleText"/>
              <w:rPr>
                <w:lang w:val="en-US"/>
              </w:rPr>
            </w:pPr>
            <w:r w:rsidRPr="000F41B6">
              <w:rPr>
                <w:lang w:val="en-US"/>
              </w:rPr>
              <w:fldChar w:fldCharType="begin">
                <w:fldData xml:space="preserve">PEVuZE5vdGU+PENpdGU+PEF1dGhvcj5TY2h3ZW5nZXI8L0F1dGhvcj48WWVhcj4yMDEyPC9ZZWFy
PjxSZWNOdW0+MjI1PC9SZWNOdW0+PERpc3BsYXlUZXh0PjxzdHlsZSBmYWNlPSJpdGFsaWMiIGZv
bnQ9IlRpbWVzIE5ldyBSb21hbiIgc2l6ZT0iMTIiPlNjaHdlbmdlciAyMDEyICgxODcpPC9zdHls
ZT48L0Rpc3BsYXlUZXh0PjxyZWNvcmQ+PHJlYy1udW1iZXI+MjI1PC9yZWMtbnVtYmVyPjxmb3Jl
aWduLWtleXM+PGtleSBhcHA9IkVOIiBkYi1pZD0iYXN4ZGY1eHQ0OXh3NXZlZnd3dHZ3c2Q3MjVh
cHBweHIyOTJ2IiB0aW1lc3RhbXA9IjE3MjQzMTM2NDUiPjIyNTwva2V5PjwvZm9yZWlnbi1rZXlz
PjxyZWYtdHlwZSBuYW1lPSJKb3VybmFsIEFydGljbGUiPjE3PC9yZWYtdHlwZT48Y29udHJpYnV0
b3JzPjxhdXRob3JzPjxhdXRob3I+U2Nod2VuZ2VyLCBWLjwvYXV0aG9yPjxhdXRob3I+V2VpZ2Fu
ZCwgTS4gQS48L2F1dGhvcj48YXV0aG9yPkhvZmZtYW5uLCBPLjwvYXV0aG9yPjxhdXRob3I+RGlr
b3csIFIuPC9hdXRob3I+PGF1dGhvcj5LaWhtLCBMLiBQLjwvYXV0aG9yPjxhdXRob3I+U2Vja2lu
Z2VyLCBKLjwvYXV0aG9yPjxhdXRob3I+TWlmdGFyaSwgTi48L2F1dGhvcj48YXV0aG9yPlNjaGFp
ZXIsIE0uPC9hdXRob3I+PGF1dGhvcj5Ib2ZlciwgUy48L2F1dGhvcj48YXV0aG9yPkhhYXIsIEMu
PC9hdXRob3I+PGF1dGhvcj5OYXdyb3RoLCBQLiBQLjwvYXV0aG9yPjxhdXRob3I+WmVpZXIsIE0u
PC9hdXRob3I+PGF1dGhvcj5NYXJ0aW4sIEUuPC9hdXRob3I+PGF1dGhvcj5Nb3JhdGgsIEMuPC9h
dXRob3I+PC9hdXRob3JzPjwvY29udHJpYnV0b3JzPjx0aXRsZXM+PHRpdGxlPlN1c3RhaW5lZCBs
b3cgZWZmaWNpZW5jeSBkaWFseXNpcyB1c2luZyBhIHNpbmdsZS1wYXNzIGJhdGNoIHN5c3RlbSBp
biBhY3V0ZSBraWRuZXkgaW5qdXJ5IC0gYSByYW5kb21pemVkIGludGVydmVudGlvbmFsIHRyaWFs
OiB0aGUgUkVuYWwgUmVwbGFjZW1lbnQgVGhlcmFweSBTdHVkeSBpbiBJbnRlbnNpdmUgQ2FyZSBV
bml0IFBhdGlFbnRzPC90aXRsZT48c2Vjb25kYXJ5LXRpdGxlPkNyaXQgQ2FyZTwvc2Vjb25kYXJ5
LXRpdGxlPjwvdGl0bGVzPjxwZXJpb2RpY2FsPjxmdWxsLXRpdGxlPkNyaXQgQ2FyZTwvZnVsbC10
aXRsZT48L3BlcmlvZGljYWw+PHBhZ2VzPlIxNDA8L3BhZ2VzPjx2b2x1bWU+MTY8L3ZvbHVtZT48
bnVtYmVyPjQ8L251bWJlcj48ZWRpdGlvbj4yMDEyMDcyNzwvZWRpdGlvbj48a2V5d29yZHM+PGtl
eXdvcmQ+QWN1dGUgS2lkbmV5IEluanVyeS9tb3J0YWxpdHkvKnRoZXJhcHk8L2tleXdvcmQ+PGtl
eXdvcmQ+QWdlZDwva2V5d29yZD48a2V5d29yZD5GZW1hbGU8L2tleXdvcmQ+PGtleXdvcmQ+SGVt
b2ZpbHRyYXRpb248L2tleXdvcmQ+PGtleXdvcmQ+SHVtYW5zPC9rZXl3b3JkPjxrZXl3b3JkPklu
dGVuc2l2ZSBDYXJlIFVuaXRzPC9rZXl3b3JkPjxrZXl3b3JkPk1hbGU8L2tleXdvcmQ+PGtleXdv
cmQ+UHJvc3BlY3RpdmUgU3R1ZGllczwva2V5d29yZD48a2V5d29yZD5SZW5hbCBEaWFseXNpcy9l
Y29ub21pY3MvKm1ldGhvZHM8L2tleXdvcmQ+PGtleXdvcmQ+U3Vydml2YWwgUmF0ZTwva2V5d29y
ZD48a2V5d29yZD5UcmVhdG1lbnQgT3V0Y29tZTwva2V5d29yZD48L2tleXdvcmRzPjxkYXRlcz48
eWVhcj4yMDEyPC95ZWFyPjxwdWItZGF0ZXM+PGRhdGU+SnVsIDI3PC9kYXRlPjwvcHViLWRhdGVz
PjwvZGF0ZXM+PGlzYm4+MTM2NC04NTM1IChQcmludCkmI3hEOzEzNjQtODUzNTwvaXNibj48YWNj
ZXNzaW9uLW51bT4yMjgzOTU3NzwvYWNjZXNzaW9uLW51bT48d29yay10eXBlPlJDVDwvd29yay10
eXBlPjx1cmxzPjxyZWxhdGVkLXVybHM+PHVybD5odHRwczovL2NjZm9ydW0uYmlvbWVkY2VudHJh
bC5jb20vY291bnRlci9wZGYvMTAuMTE4Ni9jYzExNDQ1LnBkZjwvdXJsPjwvcmVsYXRlZC11cmxz
PjwvdXJscz48Y3VzdG9tMj5QTUMzNTgwNzI1PC9jdXN0b20yPjxlbGVjdHJvbmljLXJlc291cmNl
LW51bT4xMC4xMTg2L2NjMTE0NDU8L2VsZWN0cm9uaWMtcmVzb3VyY2UtbnVtPjxyZW1vdGUtZGF0
YWJhc2UtcHJvdmlkZXI+TkxNPC9yZW1vdGUtZGF0YWJhc2UtcHJvdmlkZXI+PGxhbmd1YWdlPmVu
ZzwvbGFuZ3VhZ2U+PC9yZWNvcmQ+PC9DaXRlPjwvRW5kTm90ZT4A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PEVuZE5vdGU+PENpdGU+PEF1dGhvcj5TY2h3ZW5nZXI8L0F1dGhvcj48WWVhcj4yMDEyPC9ZZWFy
PjxSZWNOdW0+MjI1PC9SZWNOdW0+PERpc3BsYXlUZXh0PjxzdHlsZSBmYWNlPSJpdGFsaWMiIGZv
bnQ9IlRpbWVzIE5ldyBSb21hbiIgc2l6ZT0iMTIiPlNjaHdlbmdlciAyMDEyICgxODcpPC9zdHls
ZT48L0Rpc3BsYXlUZXh0PjxyZWNvcmQ+PHJlYy1udW1iZXI+MjI1PC9yZWMtbnVtYmVyPjxmb3Jl
aWduLWtleXM+PGtleSBhcHA9IkVOIiBkYi1pZD0iYXN4ZGY1eHQ0OXh3NXZlZnd3dHZ3c2Q3MjVh
cHBweHIyOTJ2IiB0aW1lc3RhbXA9IjE3MjQzMTM2NDUiPjIyNTwva2V5PjwvZm9yZWlnbi1rZXlz
PjxyZWYtdHlwZSBuYW1lPSJKb3VybmFsIEFydGljbGUiPjE3PC9yZWYtdHlwZT48Y29udHJpYnV0
b3JzPjxhdXRob3JzPjxhdXRob3I+U2Nod2VuZ2VyLCBWLjwvYXV0aG9yPjxhdXRob3I+V2VpZ2Fu
ZCwgTS4gQS48L2F1dGhvcj48YXV0aG9yPkhvZmZtYW5uLCBPLjwvYXV0aG9yPjxhdXRob3I+RGlr
b3csIFIuPC9hdXRob3I+PGF1dGhvcj5LaWhtLCBMLiBQLjwvYXV0aG9yPjxhdXRob3I+U2Vja2lu
Z2VyLCBKLjwvYXV0aG9yPjxhdXRob3I+TWlmdGFyaSwgTi48L2F1dGhvcj48YXV0aG9yPlNjaGFp
ZXIsIE0uPC9hdXRob3I+PGF1dGhvcj5Ib2ZlciwgUy48L2F1dGhvcj48YXV0aG9yPkhhYXIsIEMu
PC9hdXRob3I+PGF1dGhvcj5OYXdyb3RoLCBQLiBQLjwvYXV0aG9yPjxhdXRob3I+WmVpZXIsIE0u
PC9hdXRob3I+PGF1dGhvcj5NYXJ0aW4sIEUuPC9hdXRob3I+PGF1dGhvcj5Nb3JhdGgsIEMuPC9h
dXRob3I+PC9hdXRob3JzPjwvY29udHJpYnV0b3JzPjx0aXRsZXM+PHRpdGxlPlN1c3RhaW5lZCBs
b3cgZWZmaWNpZW5jeSBkaWFseXNpcyB1c2luZyBhIHNpbmdsZS1wYXNzIGJhdGNoIHN5c3RlbSBp
biBhY3V0ZSBraWRuZXkgaW5qdXJ5IC0gYSByYW5kb21pemVkIGludGVydmVudGlvbmFsIHRyaWFs
OiB0aGUgUkVuYWwgUmVwbGFjZW1lbnQgVGhlcmFweSBTdHVkeSBpbiBJbnRlbnNpdmUgQ2FyZSBV
bml0IFBhdGlFbnRzPC90aXRsZT48c2Vjb25kYXJ5LXRpdGxlPkNyaXQgQ2FyZTwvc2Vjb25kYXJ5
LXRpdGxlPjwvdGl0bGVzPjxwZXJpb2RpY2FsPjxmdWxsLXRpdGxlPkNyaXQgQ2FyZTwvZnVsbC10
aXRsZT48L3BlcmlvZGljYWw+PHBhZ2VzPlIxNDA8L3BhZ2VzPjx2b2x1bWU+MTY8L3ZvbHVtZT48
bnVtYmVyPjQ8L251bWJlcj48ZWRpdGlvbj4yMDEyMDcyNzwvZWRpdGlvbj48a2V5d29yZHM+PGtl
eXdvcmQ+QWN1dGUgS2lkbmV5IEluanVyeS9tb3J0YWxpdHkvKnRoZXJhcHk8L2tleXdvcmQ+PGtl
eXdvcmQ+QWdlZDwva2V5d29yZD48a2V5d29yZD5GZW1hbGU8L2tleXdvcmQ+PGtleXdvcmQ+SGVt
b2ZpbHRyYXRpb248L2tleXdvcmQ+PGtleXdvcmQ+SHVtYW5zPC9rZXl3b3JkPjxrZXl3b3JkPklu
dGVuc2l2ZSBDYXJlIFVuaXRzPC9rZXl3b3JkPjxrZXl3b3JkPk1hbGU8L2tleXdvcmQ+PGtleXdv
cmQ+UHJvc3BlY3RpdmUgU3R1ZGllczwva2V5d29yZD48a2V5d29yZD5SZW5hbCBEaWFseXNpcy9l
Y29ub21pY3MvKm1ldGhvZHM8L2tleXdvcmQ+PGtleXdvcmQ+U3Vydml2YWwgUmF0ZTwva2V5d29y
ZD48a2V5d29yZD5UcmVhdG1lbnQgT3V0Y29tZTwva2V5d29yZD48L2tleXdvcmRzPjxkYXRlcz48
eWVhcj4yMDEyPC95ZWFyPjxwdWItZGF0ZXM+PGRhdGU+SnVsIDI3PC9kYXRlPjwvcHViLWRhdGVz
PjwvZGF0ZXM+PGlzYm4+MTM2NC04NTM1IChQcmludCkmI3hEOzEzNjQtODUzNTwvaXNibj48YWNj
ZXNzaW9uLW51bT4yMjgzOTU3NzwvYWNjZXNzaW9uLW51bT48d29yay10eXBlPlJDVDwvd29yay10
eXBlPjx1cmxzPjxyZWxhdGVkLXVybHM+PHVybD5odHRwczovL2NjZm9ydW0uYmlvbWVkY2VudHJh
bC5jb20vY291bnRlci9wZGYvMTAuMTE4Ni9jYzExNDQ1LnBkZjwvdXJsPjwvcmVsYXRlZC11cmxz
PjwvdXJscz48Y3VzdG9tMj5QTUMzNTgwNzI1PC9jdXN0b20yPjxlbGVjdHJvbmljLXJlc291cmNl
LW51bT4xMC4xMTg2L2NjMTE0NDU8L2VsZWN0cm9uaWMtcmVzb3VyY2UtbnVtPjxyZW1vdGUtZGF0
YWJhc2UtcHJvdmlkZXI+TkxNPC9yZW1vdGUtZGF0YWJhc2UtcHJvdmlkZXI+PGxhbmd1YWdlPmVu
ZzwvbGFuZ3VhZ2U+PC9yZWNvcmQ+PC9DaXRlPjwvRW5kTm90ZT4A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Schwenger 2012 (187)</w:t>
            </w:r>
            <w:r w:rsidRPr="000F41B6">
              <w:rPr>
                <w:lang w:val="en-US"/>
              </w:rPr>
              <w:fldChar w:fldCharType="end"/>
            </w:r>
          </w:p>
        </w:tc>
        <w:tc>
          <w:tcPr>
            <w:tcW w:w="39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642075" w14:textId="77777777" w:rsidR="00314863" w:rsidRPr="001D1D30" w:rsidRDefault="00314863" w:rsidP="00D435E8">
            <w:pPr>
              <w:pStyle w:val="TabelleText"/>
              <w:rPr>
                <w:lang w:val="en-US"/>
              </w:rPr>
            </w:pPr>
            <w:r w:rsidRPr="001D1D30">
              <w:rPr>
                <w:lang w:val="en-US"/>
              </w:rPr>
              <w:t>RCT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3DED5D" w14:textId="77777777" w:rsidR="00314863" w:rsidRPr="001D1D30" w:rsidRDefault="00314863" w:rsidP="00D435E8">
            <w:pPr>
              <w:pStyle w:val="TabelleText"/>
              <w:rPr>
                <w:lang w:val="en-US"/>
              </w:rPr>
            </w:pPr>
            <w:r w:rsidRPr="001D1D30">
              <w:rPr>
                <w:lang w:val="en-US"/>
              </w:rPr>
              <w:t>232</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C7DFDA" w14:textId="484AEA96" w:rsidR="00314863" w:rsidRPr="001D1D30" w:rsidRDefault="00DC6972" w:rsidP="00D435E8">
            <w:pPr>
              <w:pStyle w:val="TabelleText"/>
              <w:rPr>
                <w:lang w:val="en-US"/>
              </w:rPr>
            </w:pPr>
            <w:r>
              <w:rPr>
                <w:lang w:val="en-US"/>
              </w:rPr>
              <w:t>ICU</w:t>
            </w:r>
            <w:r w:rsidR="00314863" w:rsidRPr="001D1D30">
              <w:rPr>
                <w:lang w:val="en-US"/>
              </w:rPr>
              <w:t xml:space="preserve"> patients with AKI, 54% with sepsis</w:t>
            </w:r>
          </w:p>
        </w:tc>
        <w:tc>
          <w:tcPr>
            <w:tcW w:w="5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E38A96" w14:textId="77777777" w:rsidR="00314863" w:rsidRPr="001D1D30" w:rsidRDefault="00314863" w:rsidP="00D435E8">
            <w:pPr>
              <w:pStyle w:val="TabelleText"/>
              <w:rPr>
                <w:lang w:val="en-US"/>
              </w:rPr>
            </w:pPr>
            <w:r w:rsidRPr="001D1D30">
              <w:rPr>
                <w:lang w:val="en-US"/>
              </w:rPr>
              <w:t>CVVH versus 12 h SLEDD</w:t>
            </w:r>
          </w:p>
        </w:tc>
        <w:tc>
          <w:tcPr>
            <w:tcW w:w="13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484E8C" w14:textId="0276EB41" w:rsidR="00314863" w:rsidRPr="001D1D30" w:rsidRDefault="0022748C" w:rsidP="00D435E8">
            <w:pPr>
              <w:pStyle w:val="TabelleText"/>
              <w:rPr>
                <w:lang w:val="en-US"/>
              </w:rPr>
            </w:pPr>
            <w:r w:rsidRPr="001D1D30">
              <w:rPr>
                <w:lang w:val="en-US"/>
              </w:rPr>
              <w:t>Platelet count under NET:</w:t>
            </w:r>
          </w:p>
          <w:p w14:paraId="3DFA1139" w14:textId="77777777" w:rsidR="00314863" w:rsidRPr="001D1D30" w:rsidRDefault="00314863" w:rsidP="00D435E8">
            <w:pPr>
              <w:pStyle w:val="TabelleText"/>
              <w:rPr>
                <w:lang w:val="en-US"/>
              </w:rPr>
            </w:pPr>
            <w:r w:rsidRPr="001D1D30">
              <w:rPr>
                <w:lang w:val="en-US"/>
              </w:rPr>
              <w:t>SLEDD 157.200, CVVH 158.500; n.s.</w:t>
            </w:r>
          </w:p>
          <w:p w14:paraId="3D7392AC" w14:textId="26D7B419" w:rsidR="00314863" w:rsidRPr="001D1D30" w:rsidRDefault="00314863" w:rsidP="00D435E8">
            <w:pPr>
              <w:pStyle w:val="TabelleText"/>
              <w:rPr>
                <w:lang w:val="en-US"/>
              </w:rPr>
            </w:pPr>
            <w:r w:rsidRPr="001D1D30">
              <w:rPr>
                <w:lang w:val="en-US"/>
              </w:rPr>
              <w:t xml:space="preserve">Total amount of transfused </w:t>
            </w:r>
            <w:r w:rsidR="00A410B5" w:rsidRPr="001D1D30">
              <w:rPr>
                <w:lang w:val="en-US"/>
              </w:rPr>
              <w:t>RBC units</w:t>
            </w:r>
            <w:r w:rsidRPr="001D1D30">
              <w:rPr>
                <w:lang w:val="en-US"/>
              </w:rPr>
              <w:t xml:space="preserve"> (ml)</w:t>
            </w:r>
          </w:p>
          <w:p w14:paraId="15CE9798" w14:textId="77777777" w:rsidR="00314863" w:rsidRPr="001D1D30" w:rsidRDefault="00314863" w:rsidP="00D435E8">
            <w:pPr>
              <w:pStyle w:val="TabelleText"/>
              <w:rPr>
                <w:lang w:val="en-US"/>
              </w:rPr>
            </w:pPr>
            <w:r w:rsidRPr="001D1D30">
              <w:rPr>
                <w:lang w:val="en-US"/>
              </w:rPr>
              <w:t>SLED 1.375 ml vs. CVVH 1976 (p&lt;0.019)</w:t>
            </w:r>
          </w:p>
        </w:tc>
        <w:tc>
          <w:tcPr>
            <w:tcW w:w="2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9A6428" w14:textId="6B1FD46B" w:rsidR="00314863" w:rsidRPr="001D1D30" w:rsidRDefault="00314863" w:rsidP="00D435E8">
            <w:pPr>
              <w:pStyle w:val="TabelleText"/>
              <w:rPr>
                <w:lang w:val="en-US"/>
              </w:rPr>
            </w:pPr>
            <w:r w:rsidRPr="001D1D30">
              <w:rPr>
                <w:lang w:val="en-US"/>
              </w:rPr>
              <w:t>2/6</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012661" w14:textId="77777777" w:rsidR="00314863" w:rsidRPr="001D1D30" w:rsidRDefault="00314863" w:rsidP="00D435E8">
            <w:pPr>
              <w:pStyle w:val="TabelleText"/>
              <w:rPr>
                <w:lang w:val="en-US"/>
              </w:rPr>
            </w:pPr>
          </w:p>
        </w:tc>
        <w:tc>
          <w:tcPr>
            <w:tcW w:w="10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2A1488" w14:textId="12A8BD55" w:rsidR="00314863" w:rsidRPr="001D1D30" w:rsidRDefault="00327E78" w:rsidP="00D435E8">
            <w:pPr>
              <w:pStyle w:val="TabelleText"/>
              <w:rPr>
                <w:lang w:val="en-US"/>
              </w:rPr>
            </w:pPr>
            <w:r w:rsidRPr="001D1D30">
              <w:rPr>
                <w:lang w:val="en-US"/>
              </w:rPr>
              <w:t>o</w:t>
            </w:r>
            <w:r w:rsidR="00314863" w:rsidRPr="001D1D30">
              <w:rPr>
                <w:lang w:val="en-US"/>
              </w:rPr>
              <w:t>nly one value for platelets given under therapy</w:t>
            </w:r>
          </w:p>
        </w:tc>
      </w:tr>
      <w:tr w:rsidR="00314863" w:rsidRPr="001D1D30" w14:paraId="7CEC1B8D" w14:textId="77777777" w:rsidTr="00327E78">
        <w:trPr>
          <w:trHeight w:val="628"/>
        </w:trPr>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51413B" w14:textId="480141D8" w:rsidR="00314863" w:rsidRPr="000F41B6" w:rsidRDefault="00EF1358" w:rsidP="00EF1358">
            <w:pPr>
              <w:pStyle w:val="TabelleText"/>
              <w:rPr>
                <w:lang w:val="en-US"/>
              </w:rPr>
            </w:pPr>
            <w:r w:rsidRPr="000F41B6">
              <w:rPr>
                <w:lang w:val="en-US"/>
              </w:rPr>
              <w:fldChar w:fldCharType="begin">
                <w:fldData xml:space="preserve">PEVuZE5vdGU+PENpdGU+PEF1dGhvcj5Qc2Nob3dza2k8L0F1dGhvcj48WWVhcj4yMDE1PC9ZZWFy
PjxSZWNOdW0+MjE5PC9SZWNOdW0+PERpc3BsYXlUZXh0PjxzdHlsZSBmYWNlPSJpdGFsaWMiIGZv
bnQ9IlRpbWVzIE5ldyBSb21hbiIgc2l6ZT0iMTIiPlBzY2hvd3NraSAyMDE1ICgxNjMpPC9zdHls
ZT48L0Rpc3BsYXlUZXh0PjxyZWNvcmQ+PHJlYy1udW1iZXI+MjE5PC9yZWMtbnVtYmVyPjxmb3Jl
aWduLWtleXM+PGtleSBhcHA9IkVOIiBkYi1pZD0iYXN4ZGY1eHQ0OXh3NXZlZnd3dHZ3c2Q3MjVh
cHBweHIyOTJ2IiB0aW1lc3RhbXA9IjE3MjQzMTM2NDQiPjIxOTwva2V5PjwvZm9yZWlnbi1rZXlz
PjxyZWYtdHlwZSBuYW1lPSJKb3VybmFsIEFydGljbGUiPjE3PC9yZWYtdHlwZT48Y29udHJpYnV0
b3JzPjxhdXRob3JzPjxhdXRob3I+UHNjaG93c2tpLCBSLjwvYXV0aG9yPjxhdXRob3I+QnJpZWdl
bCwgUy48L2F1dGhvcj48YXV0aG9yPlZvbiBIYWVobGluZywgUy48L2F1dGhvcj48YXV0aG9yPkRv
ZWhuZXIsIFcuPC9hdXRob3I+PGF1dGhvcj5CZW5kZXIsIFQuIE8uPC9hdXRob3I+PGF1dGhvcj5Q
YXBlLCBVLiBGLjwvYXV0aG9yPjxhdXRob3I+SGFzcGVyLCBELjwvYXV0aG9yPjxhdXRob3I+SsO2
cnJlc3MsIEEuPC9hdXRob3I+PGF1dGhvcj5TY2hlZm9sZCwgSi4gQy48L2F1dGhvcj48L2F1dGhv
cnM+PC9jb250cmlidXRvcnM+PHRpdGxlcz48dGl0bGU+RWZmZWN0cyBvZiBkaWFseXNpcyBtb2Rh
bGl0eSBvbiBibG9vZCBsb3NzLCBibGVlZGluZyBjb21wbGljYXRpb25zIGFuZCB0cmFuc2Z1c2lv
biByZXF1aXJlbWVudHMgaW4gY3JpdGljYWxseSBpbGwgcGF0aWVudHMgd2l0aCBkaWFseXNpcy1k
ZXBlbmRlbnQgYWN1dGUgcmVuYWwgZmFpbHVyZTwvdGl0bGU+PHNlY29uZGFyeS10aXRsZT5BbmFl
c3RoZXNpYSBhbmQgaW50ZW5zaXZlIGNhcmU8L3NlY29uZGFyeS10aXRsZT48L3RpdGxlcz48cGVy
aW9kaWNhbD48ZnVsbC10aXRsZT5BbmFlc3RoZXNpYSBhbmQgaW50ZW5zaXZlIGNhcmU8L2Z1bGwt
dGl0bGU+PC9wZXJpb2RpY2FsPjxwYWdlcz43NjTigJA3NzA8L3BhZ2VzPjx2b2x1bWU+NDM8L3Zv
bHVtZT48bnVtYmVyPjY8L251bWJlcj48a2V5d29yZHM+PGtleXdvcmQ+KmFjdXRlIGtpZG5leSBm
YWlsdXJlL3RoIFtUaGVyYXB5XTwva2V5d29yZD48a2V5d29yZD4qYmxlZWRpbmc8L2tleXdvcmQ+
PGtleXdvcmQ+KmNvbnRpbnVvdXMgaGVtb2ZpbHRyYXRpb248L2tleXdvcmQ+PGtleXdvcmQ+KmNy
aXRpY2FsbHkgaWxsIHBhdGllbnQ8L2tleXdvcmQ+PGtleXdvcmQ+KmVyeXRocm9jeXRlIHRyYW5z
ZnVzaW9uPC9rZXl3b3JkPjxrZXl3b3JkPipoZW1vZGlhbHlzaXM8L2tleXdvcmQ+PGtleXdvcmQ+
QWN1dGUgS2lkbmV5IEluanVyeSBbKnRoZXJhcHldPC9rZXl3b3JkPjxrZXl3b3JkPkFkdWx0PC9r
ZXl3b3JkPjxrZXl3b3JkPkFnZWQ8L2tleXdvcmQ+PGtleXdvcmQ+QW50aWNvYWd1bGF0aW9uPC9r
ZXl3b3JkPjxrZXl3b3JkPkFydGljbGU8L2tleXdvcmQ+PGtleXdvcmQ+Qmxvb2QgVHJhbnNmdXNp
b248L2tleXdvcmQ+PGtleXdvcmQ+Qmxvb2QgZmxvdzwva2V5d29yZD48a2V5d29yZD5CbG9vZCB2
b2x1bWU8L2tleXdvcmQ+PGtleXdvcmQ+Q2FyZGlvZ2VuaWMgc2hvY2s8L2tleXdvcmQ+PGtleXdv
cmQ+Q2l0cmF0ZSBjYWxjaXVtL2R0IFtEcnVnIFRoZXJhcHldPC9rZXl3b3JkPjxrZXl3b3JkPkNv
bXBhcmF0aXZlIHN0dWR5PC9rZXl3b3JkPjxrZXl3b3JkPkNvbnRyb2xsZWQgc3R1ZHk8L2tleXdv
cmQ+PGtleXdvcmQ+Q3JpdGljYWwgSWxsbmVzczwva2V5d29yZD48a2V5d29yZD5EaWFseXNhdGU8
L2tleXdvcmQ+PGtleXdvcmQ+RXNvcGhhZ3VzIHZhcmljZXM8L2tleXdvcmQ+PGtleXdvcmQ+RmVt
YWxlPC9rZXl3b3JkPjxrZXl3b3JkPkZsb3cgcmF0ZTwva2V5d29yZD48a2V5d29yZD5GcmVzaCBm
cm96ZW4gcGxhc21hPC9rZXl3b3JkPjxrZXl3b3JkPkdhc3Ryb2ludGVzdGluYWwgaGVtb3JyaGFn
ZTwva2V5d29yZD48a2V5d29yZD5IZW1hdG9jcml0PC9rZXl3b3JkPjxrZXl3b3JkPkhlbW9maWx0
cmF0aW9uIFsqYWR2ZXJzZSBlZmZlY3RzXTwva2V5d29yZD48a2V5d29yZD5IZW1vZ2xvYmluIGJs
b29kIGxldmVsPC9rZXl3b3JkPjxrZXl3b3JkPkhlbW9nbG9iaW4vZWMgW0VuZG9nZW5vdXMgQ29t
cG91bmRdPC9rZXl3b3JkPjxrZXl3b3JkPkhlbW9ycmhhZ2UgWypldGlvbG9neSwgdGhlcmFweV08
L2tleXdvcmQ+PGtleXdvcmQ+SGVtb3JyaGFnaWMgc2hvY2s8L2tleXdvcmQ+PGtleXdvcmQ+SGVw
YXJpbi9kdCBbRHJ1ZyBUaGVyYXB5XTwva2V5d29yZD48a2V5d29yZD5IaXJ1ZGluL2R0IFtEcnVn
IFRoZXJhcHldPC9rZXl3b3JkPjxrZXl3b3JkPkh1bWFuPC9rZXl3b3JkPjxrZXl3b3JkPkh1bWFu
czwva2V5d29yZD48a2V5d29yZD5MaXZlciBmYWlsdXJlPC9rZXl3b3JkPjxrZXl3b3JkPk1ham9y
IGNsaW5pY2FsIHN0dWR5PC9rZXl3b3JkPjxrZXl3b3JkPk1hbGU8L2tleXdvcmQ+PGtleXdvcmQ+
TWlkZGxlIEFnZWQ8L2tleXdvcmQ+PGtleXdvcmQ+UHJvc3BlY3RpdmUgU3R1ZGllczwva2V5d29y
ZD48a2V5d29yZD5Qcm9zcGVjdGl2ZSBzdHVkeTwva2V5d29yZD48a2V5d29yZD5SYW5kb21pemVk
IGNvbnRyb2xsZWQgdHJpYWw8L2tleXdvcmQ+PGtleXdvcmQ+UmVuYWwgRGlhbHlzaXMgWyphZHZl
cnNlIGVmZmVjdHNdPC9rZXl3b3JkPjxrZXl3b3JkPlNlcHNpczwva2V5d29yZD48a2V5d29yZD5U
aHJvbWJvY3l0ZSBjb3VudDwva2V5d29yZD48a2V5d29yZD5UaHJvbWJvZW1ib2xpc20vZHQgW0Ry
dWcgVGhlcmFweV08L2tleXdvcmQ+PGtleXdvcmQ+VGhyb21ib2VtYm9saXNtL3BjIFtQcmV2ZW50
aW9uXTwva2V5d29yZD48a2V5d29yZD5UcmVhdG1lbnQgZHVyYXRpb248L2tleXdvcmQ+PC9rZXl3
b3Jkcz48ZGF0ZXM+PHllYXI+MjAxNTwveWVhcj48L2RhdGVzPjxhY2Nlc3Npb24tbnVtPkNOLTAx
MTI1NTk3PC9hY2Nlc3Npb24tbnVtPjx3b3JrLXR5cGU+UlQ8L3dvcmstdHlwZT48cmV2aWV3ZWQt
aXRlbT5DVzwvcmV2aWV3ZWQtaXRlbT48dXJscz48cmVsYXRlZC11cmxzPjx1cmw+aHR0cHM6Ly93
d3cuY29jaHJhbmVsaWJyYXJ5LmNvbS9jZW50cmFsL2RvaS8xMC4xMDAyL2NlbnRyYWwvQ04tMDEx
MjU1OTcvZnVsbDwvdXJsPjx1cmw+aHR0cHM6Ly9qb3VybmFscy5zYWdlcHViLmNvbS9kb2kvcGRm
LzEwLjExNzcvMDMxMDA1N1gxNTA0MzAwNjE1P2Rvd25sb2FkPXRydWU8L3VybD48L3JlbGF0ZWQt
dXJscz48L3VybHM+PGN1c3RvbTM+UFVCTUVEIDI2NjAzODAyLEVNQkFTRSA2MDcxMjY5MzI8L2N1
c3RvbTM+PGVsZWN0cm9uaWMtcmVzb3VyY2UtbnVtPjEwLjExNzcvMDMxMDA1N1gxNTA0MzAwNjE1
PC9lbGVjdHJvbmljLXJlc291cmNlLW51bT48L3JlY29yZD48L0NpdGU+PC9FbmROb3RlPgB=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PEVuZE5vdGU+PENpdGU+PEF1dGhvcj5Qc2Nob3dza2k8L0F1dGhvcj48WWVhcj4yMDE1PC9ZZWFy
PjxSZWNOdW0+MjE5PC9SZWNOdW0+PERpc3BsYXlUZXh0PjxzdHlsZSBmYWNlPSJpdGFsaWMiIGZv
bnQ9IlRpbWVzIE5ldyBSb21hbiIgc2l6ZT0iMTIiPlBzY2hvd3NraSAyMDE1ICgxNjMpPC9zdHls
ZT48L0Rpc3BsYXlUZXh0PjxyZWNvcmQ+PHJlYy1udW1iZXI+MjE5PC9yZWMtbnVtYmVyPjxmb3Jl
aWduLWtleXM+PGtleSBhcHA9IkVOIiBkYi1pZD0iYXN4ZGY1eHQ0OXh3NXZlZnd3dHZ3c2Q3MjVh
cHBweHIyOTJ2IiB0aW1lc3RhbXA9IjE3MjQzMTM2NDQiPjIxOTwva2V5PjwvZm9yZWlnbi1rZXlz
PjxyZWYtdHlwZSBuYW1lPSJKb3VybmFsIEFydGljbGUiPjE3PC9yZWYtdHlwZT48Y29udHJpYnV0
b3JzPjxhdXRob3JzPjxhdXRob3I+UHNjaG93c2tpLCBSLjwvYXV0aG9yPjxhdXRob3I+QnJpZWdl
bCwgUy48L2F1dGhvcj48YXV0aG9yPlZvbiBIYWVobGluZywgUy48L2F1dGhvcj48YXV0aG9yPkRv
ZWhuZXIsIFcuPC9hdXRob3I+PGF1dGhvcj5CZW5kZXIsIFQuIE8uPC9hdXRob3I+PGF1dGhvcj5Q
YXBlLCBVLiBGLjwvYXV0aG9yPjxhdXRob3I+SGFzcGVyLCBELjwvYXV0aG9yPjxhdXRob3I+SsO2
cnJlc3MsIEEuPC9hdXRob3I+PGF1dGhvcj5TY2hlZm9sZCwgSi4gQy48L2F1dGhvcj48L2F1dGhv
cnM+PC9jb250cmlidXRvcnM+PHRpdGxlcz48dGl0bGU+RWZmZWN0cyBvZiBkaWFseXNpcyBtb2Rh
bGl0eSBvbiBibG9vZCBsb3NzLCBibGVlZGluZyBjb21wbGljYXRpb25zIGFuZCB0cmFuc2Z1c2lv
biByZXF1aXJlbWVudHMgaW4gY3JpdGljYWxseSBpbGwgcGF0aWVudHMgd2l0aCBkaWFseXNpcy1k
ZXBlbmRlbnQgYWN1dGUgcmVuYWwgZmFpbHVyZTwvdGl0bGU+PHNlY29uZGFyeS10aXRsZT5BbmFl
c3RoZXNpYSBhbmQgaW50ZW5zaXZlIGNhcmU8L3NlY29uZGFyeS10aXRsZT48L3RpdGxlcz48cGVy
aW9kaWNhbD48ZnVsbC10aXRsZT5BbmFlc3RoZXNpYSBhbmQgaW50ZW5zaXZlIGNhcmU8L2Z1bGwt
dGl0bGU+PC9wZXJpb2RpY2FsPjxwYWdlcz43NjTigJA3NzA8L3BhZ2VzPjx2b2x1bWU+NDM8L3Zv
bHVtZT48bnVtYmVyPjY8L251bWJlcj48a2V5d29yZHM+PGtleXdvcmQ+KmFjdXRlIGtpZG5leSBm
YWlsdXJlL3RoIFtUaGVyYXB5XTwva2V5d29yZD48a2V5d29yZD4qYmxlZWRpbmc8L2tleXdvcmQ+
PGtleXdvcmQ+KmNvbnRpbnVvdXMgaGVtb2ZpbHRyYXRpb248L2tleXdvcmQ+PGtleXdvcmQ+KmNy
aXRpY2FsbHkgaWxsIHBhdGllbnQ8L2tleXdvcmQ+PGtleXdvcmQ+KmVyeXRocm9jeXRlIHRyYW5z
ZnVzaW9uPC9rZXl3b3JkPjxrZXl3b3JkPipoZW1vZGlhbHlzaXM8L2tleXdvcmQ+PGtleXdvcmQ+
QWN1dGUgS2lkbmV5IEluanVyeSBbKnRoZXJhcHldPC9rZXl3b3JkPjxrZXl3b3JkPkFkdWx0PC9r
ZXl3b3JkPjxrZXl3b3JkPkFnZWQ8L2tleXdvcmQ+PGtleXdvcmQ+QW50aWNvYWd1bGF0aW9uPC9r
ZXl3b3JkPjxrZXl3b3JkPkFydGljbGU8L2tleXdvcmQ+PGtleXdvcmQ+Qmxvb2QgVHJhbnNmdXNp
b248L2tleXdvcmQ+PGtleXdvcmQ+Qmxvb2QgZmxvdzwva2V5d29yZD48a2V5d29yZD5CbG9vZCB2
b2x1bWU8L2tleXdvcmQ+PGtleXdvcmQ+Q2FyZGlvZ2VuaWMgc2hvY2s8L2tleXdvcmQ+PGtleXdv
cmQ+Q2l0cmF0ZSBjYWxjaXVtL2R0IFtEcnVnIFRoZXJhcHldPC9rZXl3b3JkPjxrZXl3b3JkPkNv
bXBhcmF0aXZlIHN0dWR5PC9rZXl3b3JkPjxrZXl3b3JkPkNvbnRyb2xsZWQgc3R1ZHk8L2tleXdv
cmQ+PGtleXdvcmQ+Q3JpdGljYWwgSWxsbmVzczwva2V5d29yZD48a2V5d29yZD5EaWFseXNhdGU8
L2tleXdvcmQ+PGtleXdvcmQ+RXNvcGhhZ3VzIHZhcmljZXM8L2tleXdvcmQ+PGtleXdvcmQ+RmVt
YWxlPC9rZXl3b3JkPjxrZXl3b3JkPkZsb3cgcmF0ZTwva2V5d29yZD48a2V5d29yZD5GcmVzaCBm
cm96ZW4gcGxhc21hPC9rZXl3b3JkPjxrZXl3b3JkPkdhc3Ryb2ludGVzdGluYWwgaGVtb3JyaGFn
ZTwva2V5d29yZD48a2V5d29yZD5IZW1hdG9jcml0PC9rZXl3b3JkPjxrZXl3b3JkPkhlbW9maWx0
cmF0aW9uIFsqYWR2ZXJzZSBlZmZlY3RzXTwva2V5d29yZD48a2V5d29yZD5IZW1vZ2xvYmluIGJs
b29kIGxldmVsPC9rZXl3b3JkPjxrZXl3b3JkPkhlbW9nbG9iaW4vZWMgW0VuZG9nZW5vdXMgQ29t
cG91bmRdPC9rZXl3b3JkPjxrZXl3b3JkPkhlbW9ycmhhZ2UgWypldGlvbG9neSwgdGhlcmFweV08
L2tleXdvcmQ+PGtleXdvcmQ+SGVtb3JyaGFnaWMgc2hvY2s8L2tleXdvcmQ+PGtleXdvcmQ+SGVw
YXJpbi9kdCBbRHJ1ZyBUaGVyYXB5XTwva2V5d29yZD48a2V5d29yZD5IaXJ1ZGluL2R0IFtEcnVn
IFRoZXJhcHldPC9rZXl3b3JkPjxrZXl3b3JkPkh1bWFuPC9rZXl3b3JkPjxrZXl3b3JkPkh1bWFu
czwva2V5d29yZD48a2V5d29yZD5MaXZlciBmYWlsdXJlPC9rZXl3b3JkPjxrZXl3b3JkPk1ham9y
IGNsaW5pY2FsIHN0dWR5PC9rZXl3b3JkPjxrZXl3b3JkPk1hbGU8L2tleXdvcmQ+PGtleXdvcmQ+
TWlkZGxlIEFnZWQ8L2tleXdvcmQ+PGtleXdvcmQ+UHJvc3BlY3RpdmUgU3R1ZGllczwva2V5d29y
ZD48a2V5d29yZD5Qcm9zcGVjdGl2ZSBzdHVkeTwva2V5d29yZD48a2V5d29yZD5SYW5kb21pemVk
IGNvbnRyb2xsZWQgdHJpYWw8L2tleXdvcmQ+PGtleXdvcmQ+UmVuYWwgRGlhbHlzaXMgWyphZHZl
cnNlIGVmZmVjdHNdPC9rZXl3b3JkPjxrZXl3b3JkPlNlcHNpczwva2V5d29yZD48a2V5d29yZD5U
aHJvbWJvY3l0ZSBjb3VudDwva2V5d29yZD48a2V5d29yZD5UaHJvbWJvZW1ib2xpc20vZHQgW0Ry
dWcgVGhlcmFweV08L2tleXdvcmQ+PGtleXdvcmQ+VGhyb21ib2VtYm9saXNtL3BjIFtQcmV2ZW50
aW9uXTwva2V5d29yZD48a2V5d29yZD5UcmVhdG1lbnQgZHVyYXRpb248L2tleXdvcmQ+PC9rZXl3
b3Jkcz48ZGF0ZXM+PHllYXI+MjAxNTwveWVhcj48L2RhdGVzPjxhY2Nlc3Npb24tbnVtPkNOLTAx
MTI1NTk3PC9hY2Nlc3Npb24tbnVtPjx3b3JrLXR5cGU+UlQ8L3dvcmstdHlwZT48cmV2aWV3ZWQt
aXRlbT5DVzwvcmV2aWV3ZWQtaXRlbT48dXJscz48cmVsYXRlZC11cmxzPjx1cmw+aHR0cHM6Ly93
d3cuY29jaHJhbmVsaWJyYXJ5LmNvbS9jZW50cmFsL2RvaS8xMC4xMDAyL2NlbnRyYWwvQ04tMDEx
MjU1OTcvZnVsbDwvdXJsPjx1cmw+aHR0cHM6Ly9qb3VybmFscy5zYWdlcHViLmNvbS9kb2kvcGRm
LzEwLjExNzcvMDMxMDA1N1gxNTA0MzAwNjE1P2Rvd25sb2FkPXRydWU8L3VybD48L3JlbGF0ZWQt
dXJscz48L3VybHM+PGN1c3RvbTM+UFVCTUVEIDI2NjAzODAyLEVNQkFTRSA2MDcxMjY5MzI8L2N1
c3RvbTM+PGVsZWN0cm9uaWMtcmVzb3VyY2UtbnVtPjEwLjExNzcvMDMxMDA1N1gxNTA0MzAwNjE1
PC9lbGVjdHJvbmljLXJlc291cmNlLW51bT48L3JlY29yZD48L0NpdGU+PC9FbmROb3RlPgB=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Pschowski 2015 (163)</w:t>
            </w:r>
            <w:r w:rsidRPr="000F41B6">
              <w:rPr>
                <w:lang w:val="en-US"/>
              </w:rPr>
              <w:fldChar w:fldCharType="end"/>
            </w:r>
          </w:p>
        </w:tc>
        <w:tc>
          <w:tcPr>
            <w:tcW w:w="39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4073BD" w14:textId="4779C043" w:rsidR="00314863" w:rsidRPr="001D1D30" w:rsidRDefault="00A66433" w:rsidP="00D435E8">
            <w:pPr>
              <w:pStyle w:val="TabelleText"/>
              <w:rPr>
                <w:lang w:val="en-US"/>
              </w:rPr>
            </w:pPr>
            <w:r w:rsidRPr="001D1D30">
              <w:rPr>
                <w:lang w:val="en-US"/>
              </w:rPr>
              <w:t>posthoc</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A4E484" w14:textId="77777777" w:rsidR="00314863" w:rsidRPr="001D1D30" w:rsidRDefault="00314863" w:rsidP="00D435E8">
            <w:pPr>
              <w:pStyle w:val="TabelleText"/>
              <w:rPr>
                <w:lang w:val="en-US"/>
              </w:rPr>
            </w:pPr>
            <w:r w:rsidRPr="001D1D30">
              <w:rPr>
                <w:lang w:val="en-US"/>
              </w:rPr>
              <w:t>252</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DF6109" w14:textId="721FA3C6" w:rsidR="00314863" w:rsidRPr="001D1D30" w:rsidRDefault="00DC6972" w:rsidP="00D435E8">
            <w:pPr>
              <w:pStyle w:val="TabelleText"/>
              <w:rPr>
                <w:lang w:val="en-US"/>
              </w:rPr>
            </w:pPr>
            <w:r>
              <w:rPr>
                <w:lang w:val="en-US"/>
              </w:rPr>
              <w:t>ICU</w:t>
            </w:r>
            <w:r w:rsidR="00314863" w:rsidRPr="001D1D30">
              <w:rPr>
                <w:lang w:val="en-US"/>
              </w:rPr>
              <w:t xml:space="preserve"> patients with AKI</w:t>
            </w:r>
          </w:p>
        </w:tc>
        <w:tc>
          <w:tcPr>
            <w:tcW w:w="5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9A823D" w14:textId="05D0EA41" w:rsidR="00314863" w:rsidRPr="001D1D30" w:rsidRDefault="00314863" w:rsidP="00D435E8">
            <w:pPr>
              <w:pStyle w:val="TabelleText"/>
              <w:rPr>
                <w:lang w:val="en-US"/>
              </w:rPr>
            </w:pPr>
            <w:r w:rsidRPr="001D1D30">
              <w:rPr>
                <w:lang w:val="en-US"/>
              </w:rPr>
              <w:t xml:space="preserve">CVVH versus </w:t>
            </w:r>
            <w:r w:rsidR="00DC6972">
              <w:rPr>
                <w:lang w:val="en-US"/>
              </w:rPr>
              <w:t>IHD</w:t>
            </w:r>
          </w:p>
        </w:tc>
        <w:tc>
          <w:tcPr>
            <w:tcW w:w="13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8354A0" w14:textId="1E87ACFB" w:rsidR="00314863" w:rsidRPr="001D1D30" w:rsidRDefault="00565B18" w:rsidP="00D435E8">
            <w:pPr>
              <w:pStyle w:val="TabelleText"/>
              <w:rPr>
                <w:lang w:val="en-US"/>
              </w:rPr>
            </w:pPr>
            <w:r w:rsidRPr="001D1D30">
              <w:rPr>
                <w:lang w:val="en-US"/>
              </w:rPr>
              <w:t>m</w:t>
            </w:r>
            <w:r w:rsidR="00314863" w:rsidRPr="001D1D30">
              <w:rPr>
                <w:lang w:val="en-US"/>
              </w:rPr>
              <w:t xml:space="preserve">ax. platelet </w:t>
            </w:r>
            <w:proofErr w:type="gramStart"/>
            <w:r w:rsidR="00314863" w:rsidRPr="001D1D30">
              <w:rPr>
                <w:lang w:val="en-US"/>
              </w:rPr>
              <w:t>drop</w:t>
            </w:r>
            <w:proofErr w:type="gramEnd"/>
            <w:r w:rsidR="00314863" w:rsidRPr="001D1D30">
              <w:rPr>
                <w:lang w:val="en-US"/>
              </w:rPr>
              <w:t xml:space="preserve"> up to d3:</w:t>
            </w:r>
          </w:p>
          <w:p w14:paraId="68523858" w14:textId="2B5C844E" w:rsidR="00314863" w:rsidRPr="001D1D30" w:rsidRDefault="00DC6972" w:rsidP="00D435E8">
            <w:pPr>
              <w:pStyle w:val="TabelleText"/>
              <w:rPr>
                <w:lang w:val="en-US"/>
              </w:rPr>
            </w:pPr>
            <w:r>
              <w:rPr>
                <w:lang w:val="en-US"/>
              </w:rPr>
              <w:t>IHD</w:t>
            </w:r>
            <w:r w:rsidR="00314863" w:rsidRPr="001D1D30">
              <w:rPr>
                <w:lang w:val="en-US"/>
              </w:rPr>
              <w:t xml:space="preserve"> 7,2% vs. CVVH 11,6% (n.s.)</w:t>
            </w:r>
          </w:p>
          <w:p w14:paraId="354866FB" w14:textId="6E9822FA" w:rsidR="00314863" w:rsidRPr="001D1D30" w:rsidRDefault="00314863" w:rsidP="00D435E8">
            <w:pPr>
              <w:pStyle w:val="TabelleText"/>
              <w:rPr>
                <w:lang w:val="en-US"/>
              </w:rPr>
            </w:pPr>
            <w:r w:rsidRPr="001D1D30">
              <w:rPr>
                <w:lang w:val="en-US"/>
              </w:rPr>
              <w:t xml:space="preserve">Transfusion at least 5 </w:t>
            </w:r>
            <w:r w:rsidR="00A410B5" w:rsidRPr="001D1D30">
              <w:rPr>
                <w:lang w:val="en-US"/>
              </w:rPr>
              <w:t>RBC units</w:t>
            </w:r>
            <w:r w:rsidRPr="001D1D30">
              <w:rPr>
                <w:lang w:val="en-US"/>
              </w:rPr>
              <w:t xml:space="preserve"> by day 7:</w:t>
            </w:r>
          </w:p>
          <w:p w14:paraId="35A36AF3" w14:textId="6921BD97" w:rsidR="00314863" w:rsidRPr="001D1D30" w:rsidRDefault="00314863" w:rsidP="00D435E8">
            <w:pPr>
              <w:pStyle w:val="TabelleText"/>
              <w:rPr>
                <w:lang w:val="en-US"/>
              </w:rPr>
            </w:pPr>
            <w:r w:rsidRPr="001D1D30">
              <w:rPr>
                <w:lang w:val="en-US"/>
              </w:rPr>
              <w:t xml:space="preserve">Number of patients </w:t>
            </w:r>
            <w:r w:rsidR="00DC6972">
              <w:rPr>
                <w:lang w:val="en-US"/>
              </w:rPr>
              <w:t>IHD</w:t>
            </w:r>
            <w:r w:rsidRPr="001D1D30">
              <w:rPr>
                <w:lang w:val="en-US"/>
              </w:rPr>
              <w:t xml:space="preserve"> 23% vs. CVVH 26% (n.s.)</w:t>
            </w:r>
          </w:p>
          <w:p w14:paraId="222F7AA3" w14:textId="371DFC6F" w:rsidR="00314863" w:rsidRPr="001D1D30" w:rsidRDefault="00314863" w:rsidP="00D435E8">
            <w:pPr>
              <w:pStyle w:val="TabelleText"/>
              <w:rPr>
                <w:lang w:val="en-US"/>
              </w:rPr>
            </w:pPr>
            <w:r w:rsidRPr="001D1D30">
              <w:rPr>
                <w:lang w:val="en-US"/>
              </w:rPr>
              <w:t xml:space="preserve">RRT Caused Blood Loss (System Clotting): </w:t>
            </w:r>
            <w:r w:rsidR="00DC6972">
              <w:rPr>
                <w:lang w:val="en-US"/>
              </w:rPr>
              <w:t>IHD</w:t>
            </w:r>
            <w:r w:rsidRPr="001D1D30">
              <w:rPr>
                <w:lang w:val="en-US"/>
              </w:rPr>
              <w:t xml:space="preserve"> 30% vs. CVVH 57.4% (p&lt;0.01)</w:t>
            </w:r>
          </w:p>
          <w:p w14:paraId="12807E28" w14:textId="7DCAAE3C" w:rsidR="00314863" w:rsidRPr="001D1D30" w:rsidRDefault="00314863" w:rsidP="00D435E8">
            <w:pPr>
              <w:pStyle w:val="TabelleText"/>
              <w:rPr>
                <w:lang w:val="en-US"/>
              </w:rPr>
            </w:pPr>
            <w:r w:rsidRPr="001D1D30">
              <w:rPr>
                <w:lang w:val="en-US"/>
              </w:rPr>
              <w:t xml:space="preserve">transfused </w:t>
            </w:r>
            <w:r w:rsidR="00A410B5" w:rsidRPr="001D1D30">
              <w:rPr>
                <w:lang w:val="en-US"/>
              </w:rPr>
              <w:t>RBC units</w:t>
            </w:r>
            <w:r w:rsidRPr="001D1D30">
              <w:rPr>
                <w:lang w:val="en-US"/>
              </w:rPr>
              <w:t xml:space="preserve"> up to day 7:</w:t>
            </w:r>
          </w:p>
          <w:p w14:paraId="66748E2F" w14:textId="412FD74B" w:rsidR="00314863" w:rsidRPr="001D1D30" w:rsidRDefault="00DC6972" w:rsidP="00D435E8">
            <w:pPr>
              <w:pStyle w:val="TabelleText"/>
              <w:rPr>
                <w:lang w:val="en-US"/>
              </w:rPr>
            </w:pPr>
            <w:r>
              <w:rPr>
                <w:lang w:val="en-US"/>
              </w:rPr>
              <w:t>IHD</w:t>
            </w:r>
            <w:r w:rsidR="00314863" w:rsidRPr="001D1D30">
              <w:rPr>
                <w:lang w:val="en-US"/>
              </w:rPr>
              <w:t xml:space="preserve"> 7,7 vs. CVVH 7,3 (n.s.)</w:t>
            </w:r>
          </w:p>
        </w:tc>
        <w:tc>
          <w:tcPr>
            <w:tcW w:w="2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7F901F" w14:textId="241AC2E4" w:rsidR="00314863" w:rsidRPr="001D1D30" w:rsidRDefault="00A66433" w:rsidP="00D435E8">
            <w:pPr>
              <w:pStyle w:val="TabelleText"/>
              <w:rPr>
                <w:lang w:val="en-US"/>
              </w:rPr>
            </w:pPr>
            <w:r w:rsidRPr="001D1D30">
              <w:rPr>
                <w:lang w:val="en-US"/>
              </w:rPr>
              <w:t>3/6</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C8B014" w14:textId="77777777" w:rsidR="00314863" w:rsidRPr="001D1D30" w:rsidRDefault="00314863" w:rsidP="00D435E8">
            <w:pPr>
              <w:pStyle w:val="TabelleText"/>
              <w:rPr>
                <w:lang w:val="en-US"/>
              </w:rPr>
            </w:pPr>
          </w:p>
        </w:tc>
        <w:tc>
          <w:tcPr>
            <w:tcW w:w="10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17DFA9" w14:textId="4191CA98" w:rsidR="00314863" w:rsidRPr="001D1D30" w:rsidRDefault="00327E78" w:rsidP="00D435E8">
            <w:pPr>
              <w:pStyle w:val="TabelleText"/>
              <w:rPr>
                <w:lang w:val="en-US"/>
              </w:rPr>
            </w:pPr>
            <w:r w:rsidRPr="001D1D30">
              <w:rPr>
                <w:lang w:val="en-US"/>
              </w:rPr>
              <w:t>s</w:t>
            </w:r>
            <w:r w:rsidR="00314863" w:rsidRPr="001D1D30">
              <w:rPr>
                <w:lang w:val="en-US"/>
              </w:rPr>
              <w:t>econdary analysis of the Covint study</w:t>
            </w:r>
          </w:p>
        </w:tc>
      </w:tr>
      <w:tr w:rsidR="00314863" w:rsidRPr="001D1D30" w14:paraId="282DC6CA" w14:textId="77777777" w:rsidTr="00327E78">
        <w:trPr>
          <w:trHeight w:val="874"/>
        </w:trPr>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E9E32B" w14:textId="5392183E" w:rsidR="00314863" w:rsidRPr="000F41B6" w:rsidRDefault="00EF1358" w:rsidP="00EF1358">
            <w:pPr>
              <w:pStyle w:val="TabelleText"/>
              <w:rPr>
                <w:lang w:val="en-US"/>
              </w:rPr>
            </w:pPr>
            <w:r w:rsidRPr="000F41B6">
              <w:rPr>
                <w:lang w:val="en-US"/>
              </w:rPr>
              <w:fldChar w:fldCharType="begin">
                <w:fldData xml:space="preserve">PEVuZE5vdGU+PENpdGU+PEF1dGhvcj5WaXZlczwvQXV0aG9yPjxZZWFyPjIwMjI8L1llYXI+PFJl
Y051bT4zNzc8L1JlY051bT48RGlzcGxheVRleHQ+PHN0eWxlIGZhY2U9Iml0YWxpYyIgZm9udD0i
VGltZXMgTmV3IFJvbWFuIiBzaXplPSIxMiI+Vml2ZXMgMjAyMiAoMjIxKTwvc3R5bGU+PC9EaXNw
bGF5VGV4dD48cmVjb3JkPjxyZWMtbnVtYmVyPjM3NzwvcmVjLW51bWJlcj48Zm9yZWlnbi1rZXlz
PjxrZXkgYXBwPSJFTiIgZGItaWQ9ImFzeGRmNXh0NDl4dzV2ZWZ3d3R2d3NkNzI1YXBwcHhyMjky
diIgdGltZXN0YW1wPSIxNzI0MzEzNzU3Ij4zNzc8L2tleT48L2ZvcmVpZ24ta2V5cz48cmVmLXR5
cGUgbmFtZT0iSm91cm5hbCBBcnRpY2xlIj4xNzwvcmVmLXR5cGU+PGNvbnRyaWJ1dG9ycz48YXV0
aG9ycz48YXV0aG9yPlZpdmVzLCBNLjwvYXV0aG9yPjxhdXRob3I+S2Fya291dGksIEsuPC9hdXRo
b3I+PGF1dGhvcj5SYW8sIFYuPC9hdXRob3I+PGF1dGhvcj5DaGFuLCBDLiBULjwvYXV0aG9yPjxh
dXRob3I+V2lqZXlzdW5kZXJhLCBELiBOLjwvYXV0aG9yPjwvYXV0aG9ycz48L2NvbnRyaWJ1dG9y
cz48YXV0aC1hZGRyZXNzPkRlcGFydG1lbnQgb2YgQW5lc3RoZXNpb2xvZ3kgJmFtcDsgQ3JpdGlj
YWwgQ2FyZSwgSG9zcGl0YWwgVW5pdmVyc2l0YXJpIGRlIEdpcm9uYSBEciBKIFRydWV0YSwgVW5p
dmVyc2l0eSBvZiBHaXJvbmEsIEluc3RpdHV0IGQmYXBvcztJbnZlc3RpZ2FjaW8gQmlvbWVkaWNh
IGRlIEdpcm9uYSAoSURJQkdJKSwgU3BhaW47IERlcGFydG1lbnQgb2YgQW5lc3RoZXNpYSBhbmQg
UGFpbiBNYW5hZ2VtZW50LCBUb3JvbnRvIEdlbmVyYWwgSG9zcGl0YWwsIFVuaXZlcnNpdHkgSGVh
bHRoIE5ldHdvcmssIFRvcm9udG8sIE9udGFyaW8sIENhbmFkYS4gRWxlY3Ryb25pYyBhZGRyZXNz
OiBtdml2ZXMuZ2lyb25hLmljc0BnZW5jYXQuY2F0LiYjeEQ7RGVwYXJ0bWVudCBvZiBBbmVzdGhl
c2lhIGFuZCBQYWluIE1hbmFnZW1lbnQsIFRvcm9udG8gR2VuZXJhbCBIb3NwaXRhbCwgVW5pdmVy
c2l0eSBIZWFsdGggTmV0d29yaywgVG9yb250bywgT250YXJpbywgQ2FuYWRhOyBEZXBhcnRtZW50
IG9mIEFuZXN0aGVzaW9sb2d5IGFuZCBQYWluIE1lZGljaW5lLCBVbml2ZXJzaXR5IG9mIFRvcm9u
dG8sIFRvcm9udG8sIE9udGFyaW8sIENhbmFkYTsgSW5zdGl0dXRlIG9mIEhlYWx0aCBQb2xpY3kg
TWFuYWdlbWVudCBhbmQgRXZhbHVhdGlvbiwgVW5pdmVyc2l0eSBvZiBUb3JvbnRvLCBPbnRhcmlv
LCBDYW5hZGEuJiN4RDtEZXBhcnRtZW50IG9mIENhcmRpb3Zhc2N1bGFyIFN1cmdlcnksIFBldGVy
IE11bmsgQ2FyZGlhYyBDZW50cmUsIFVuaXZlcnNpdHkgb2YgVG9yb250bywgT250YXJpbywgQ2Fu
YWRhLiYjeEQ7RGVwYXJ0bWVudCBvZiBOZXBocm9sb2d5LCBVbml2ZXJzaXR5IEhlYWx0aCBOZXR3
b3JrLCBSIEZyYXNlciBFbGxpb3R0IENoYWlyIGluIEhvbWUgRGlhbHlzaXMsIFVuaXZlcnNpdHkg
b2YgVG9yb250bywgVG9yb250bywgT250YXJpbywgQ2FuYWRhLiYjeEQ7RGVwYXJ0bWVudCBvZiBB
bmVzdGhlc2lhIGFuZCBQYWluIE1hbmFnZW1lbnQsIFRvcm9udG8gR2VuZXJhbCBIb3NwaXRhbCwg
VW5pdmVyc2l0eSBIZWFsdGggTmV0d29yaywgVG9yb250bywgT250YXJpbywgQ2FuYWRhOyBEZXBh
cnRtZW50IG9mIEFuZXN0aGVzaW9sb2d5IGFuZCBQYWluIE1lZGljaW5lLCBVbml2ZXJzaXR5IG9m
IFRvcm9udG8sIFRvcm9udG8sIE9udGFyaW8sIENhbmFkYTsgSW5zdGl0dXRlIG9mIEhlYWx0aCBQ
b2xpY3kgTWFuYWdlbWVudCBhbmQgRXZhbHVhdGlvbiwgVW5pdmVyc2l0eSBvZiBUb3JvbnRvLCBP
bnRhcmlvLCBDYW5hZGE7IERlcGFydG1lbnQgb2YgQW5lc3RoZXNpYSwgU3QuIE1pY2hhZWwmYXBv
cztzIEhvc3BpdGFsLCBUb3JvbnRvLCBPbnRhcmlvLCBDYW5hZGE7IExpIEthIFNoaW5nIEtub3ds
ZWRnZSBJbnN0aXR1dGUgb2YgU3QuIE1pY2hhZWwmYXBvcztzIEhvc3BpdGFsLCBUb3JvbnRvLCBP
bnRhcmlvLCBDYW5hZGEuPC9hdXRoLWFkZHJlc3M+PHRpdGxlcz48dGl0bGU+QWN1dGUga2lkbmV5
IGluanVyeSBhZnRlciBjYXJkaWFjIHN1cmdlcnk6IFN1c3RhaW5lZCBsb3cgZWZmaWNpZW5jeSBj
b21wYXJlZCB0byBjb250aW51b3VzIHJlbmFsIHJlcGxhY2VtZW50IHRoZXJhcHk8L3RpdGxlPjxz
ZWNvbmRhcnktdGl0bGU+SiBDbGluIEFuZXN0aDwvc2Vjb25kYXJ5LXRpdGxlPjwvdGl0bGVzPjxw
ZXJpb2RpY2FsPjxmdWxsLXRpdGxlPkogQ2xpbiBBbmVzdGg8L2Z1bGwtdGl0bGU+PC9wZXJpb2Rp
Y2FsPjxwYWdlcz4xMTA2NDI8L3BhZ2VzPjx2b2x1bWU+Nzc8L3ZvbHVtZT48ZWRpdGlvbj4yMDIx
MTIyMzwvZWRpdGlvbj48a2V5d29yZHM+PGtleXdvcmQ+KkFjdXRlIEtpZG5leSBJbmp1cnkvZXBp
ZGVtaW9sb2d5L2V0aW9sb2d5L3RoZXJhcHk8L2tleXdvcmQ+PGtleXdvcmQ+KkNhcmRpYWMgU3Vy
Z2ljYWwgUHJvY2VkdXJlcy9hZHZlcnNlIGVmZmVjdHM8L2tleXdvcmQ+PGtleXdvcmQ+KkNvbnRp
bnVvdXMgUmVuYWwgUmVwbGFjZW1lbnQgVGhlcmFweTwva2V5d29yZD48a2V5d29yZD5IdW1hbnM8
L2tleXdvcmQ+PGtleXdvcmQ+UmVuYWwgUmVwbGFjZW1lbnQgVGhlcmFweS9tZXRob2RzPC9rZXl3
b3JkPjxrZXl3b3JkPlJldHJvc3BlY3RpdmUgU3R1ZGllczwva2V5d29yZD48a2V5d29yZD5BY3V0
ZSBraWRuZXkgaW5qdXJ5PC9rZXl3b3JkPjxrZXl3b3JkPkNhcmRpYWMgc3VyZ2VyeTwva2V5d29y
ZD48a2V5d29yZD5Db250aW51b3VzIHJlbmFsIHJlcGxhY2VtZW50IHRoZXJhcHk8L2tleXdvcmQ+
PGtleXdvcmQ+U3VzdGFpbmVkLWxvdyBlZmZpY2llbmN5IGRpYWx5c2lzPC9rZXl3b3JkPjwva2V5
d29yZHM+PGRhdGVzPjx5ZWFyPjIwMjI8L3llYXI+PHB1Yi1kYXRlcz48ZGF0ZT5NYXk8L2RhdGU+
PC9wdWItZGF0ZXM+PC9kYXRlcz48aXNibj4xODczLTQ1MjkgKEVsZWN0cm9uaWMpJiN4RDswOTUy
LTgxODAgKExpbmtpbmcpPC9pc2JuPjxhY2Nlc3Npb24tbnVtPjM0OTU0NTU1PC9hY2Nlc3Npb24t
bnVtPjx3b3JrLXR5cGU+UlQ8L3dvcmstdHlwZT48cmV2aWV3ZWQtaXRlbT5BSjwvcmV2aWV3ZWQt
aXRlbT48dXJscz48cmVsYXRlZC11cmxzPjx1cmw+aHR0cHM6Ly93d3cubmNiaS5ubG0ubmloLmdv
di9wdWJtZWQvMzQ5NTQ1NTU8L3VybD48L3JlbGF0ZWQtdXJscz48L3VybHM+PGVsZWN0cm9uaWMt
cmVzb3VyY2UtbnVtPjEwLjEwMTYvai5qY2xpbmFuZS4yMDIxLjExMDY0MjwvZWxlY3Ryb25pYy1y
ZXNvdXJjZS1udW0+PHJlbW90ZS1kYXRhYmFzZS1uYW1lPk1lZGxpbmU8L3JlbW90ZS1kYXRhYmFz
ZS1uYW1lPjxyZW1vdGUtZGF0YWJhc2UtcHJvdmlkZXI+TkxNPC9yZW1vdGUtZGF0YWJhc2UtcHJv
dmlkZXI+PC9yZWNvcmQ+PC9DaXRlPjwvRW5kTm90ZT4A
</w:fldData>
              </w:fldChar>
            </w:r>
            <w:r w:rsidR="00566A80" w:rsidRPr="000F41B6">
              <w:rPr>
                <w:lang w:val="en-US"/>
              </w:rPr>
              <w:instrText xml:space="preserve"> ADDIN EN.CITE </w:instrText>
            </w:r>
            <w:r w:rsidR="00566A80" w:rsidRPr="000F41B6">
              <w:rPr>
                <w:lang w:val="en-US"/>
              </w:rPr>
              <w:fldChar w:fldCharType="begin">
                <w:fldData xml:space="preserve">PEVuZE5vdGU+PENpdGU+PEF1dGhvcj5WaXZlczwvQXV0aG9yPjxZZWFyPjIwMjI8L1llYXI+PFJl
Y051bT4zNzc8L1JlY051bT48RGlzcGxheVRleHQ+PHN0eWxlIGZhY2U9Iml0YWxpYyIgZm9udD0i
VGltZXMgTmV3IFJvbWFuIiBzaXplPSIxMiI+Vml2ZXMgMjAyMiAoMjIxKTwvc3R5bGU+PC9EaXNw
bGF5VGV4dD48cmVjb3JkPjxyZWMtbnVtYmVyPjM3NzwvcmVjLW51bWJlcj48Zm9yZWlnbi1rZXlz
PjxrZXkgYXBwPSJFTiIgZGItaWQ9ImFzeGRmNXh0NDl4dzV2ZWZ3d3R2d3NkNzI1YXBwcHhyMjky
diIgdGltZXN0YW1wPSIxNzI0MzEzNzU3Ij4zNzc8L2tleT48L2ZvcmVpZ24ta2V5cz48cmVmLXR5
cGUgbmFtZT0iSm91cm5hbCBBcnRpY2xlIj4xNzwvcmVmLXR5cGU+PGNvbnRyaWJ1dG9ycz48YXV0
aG9ycz48YXV0aG9yPlZpdmVzLCBNLjwvYXV0aG9yPjxhdXRob3I+S2Fya291dGksIEsuPC9hdXRo
b3I+PGF1dGhvcj5SYW8sIFYuPC9hdXRob3I+PGF1dGhvcj5DaGFuLCBDLiBULjwvYXV0aG9yPjxh
dXRob3I+V2lqZXlzdW5kZXJhLCBELiBOLjwvYXV0aG9yPjwvYXV0aG9ycz48L2NvbnRyaWJ1dG9y
cz48YXV0aC1hZGRyZXNzPkRlcGFydG1lbnQgb2YgQW5lc3RoZXNpb2xvZ3kgJmFtcDsgQ3JpdGlj
YWwgQ2FyZSwgSG9zcGl0YWwgVW5pdmVyc2l0YXJpIGRlIEdpcm9uYSBEciBKIFRydWV0YSwgVW5p
dmVyc2l0eSBvZiBHaXJvbmEsIEluc3RpdHV0IGQmYXBvcztJbnZlc3RpZ2FjaW8gQmlvbWVkaWNh
IGRlIEdpcm9uYSAoSURJQkdJKSwgU3BhaW47IERlcGFydG1lbnQgb2YgQW5lc3RoZXNpYSBhbmQg
UGFpbiBNYW5hZ2VtZW50LCBUb3JvbnRvIEdlbmVyYWwgSG9zcGl0YWwsIFVuaXZlcnNpdHkgSGVh
bHRoIE5ldHdvcmssIFRvcm9udG8sIE9udGFyaW8sIENhbmFkYS4gRWxlY3Ryb25pYyBhZGRyZXNz
OiBtdml2ZXMuZ2lyb25hLmljc0BnZW5jYXQuY2F0LiYjeEQ7RGVwYXJ0bWVudCBvZiBBbmVzdGhl
c2lhIGFuZCBQYWluIE1hbmFnZW1lbnQsIFRvcm9udG8gR2VuZXJhbCBIb3NwaXRhbCwgVW5pdmVy
c2l0eSBIZWFsdGggTmV0d29yaywgVG9yb250bywgT250YXJpbywgQ2FuYWRhOyBEZXBhcnRtZW50
IG9mIEFuZXN0aGVzaW9sb2d5IGFuZCBQYWluIE1lZGljaW5lLCBVbml2ZXJzaXR5IG9mIFRvcm9u
dG8sIFRvcm9udG8sIE9udGFyaW8sIENhbmFkYTsgSW5zdGl0dXRlIG9mIEhlYWx0aCBQb2xpY3kg
TWFuYWdlbWVudCBhbmQgRXZhbHVhdGlvbiwgVW5pdmVyc2l0eSBvZiBUb3JvbnRvLCBPbnRhcmlv
LCBDYW5hZGEuJiN4RDtEZXBhcnRtZW50IG9mIENhcmRpb3Zhc2N1bGFyIFN1cmdlcnksIFBldGVy
IE11bmsgQ2FyZGlhYyBDZW50cmUsIFVuaXZlcnNpdHkgb2YgVG9yb250bywgT250YXJpbywgQ2Fu
YWRhLiYjeEQ7RGVwYXJ0bWVudCBvZiBOZXBocm9sb2d5LCBVbml2ZXJzaXR5IEhlYWx0aCBOZXR3
b3JrLCBSIEZyYXNlciBFbGxpb3R0IENoYWlyIGluIEhvbWUgRGlhbHlzaXMsIFVuaXZlcnNpdHkg
b2YgVG9yb250bywgVG9yb250bywgT250YXJpbywgQ2FuYWRhLiYjeEQ7RGVwYXJ0bWVudCBvZiBB
bmVzdGhlc2lhIGFuZCBQYWluIE1hbmFnZW1lbnQsIFRvcm9udG8gR2VuZXJhbCBIb3NwaXRhbCwg
VW5pdmVyc2l0eSBIZWFsdGggTmV0d29yaywgVG9yb250bywgT250YXJpbywgQ2FuYWRhOyBEZXBh
cnRtZW50IG9mIEFuZXN0aGVzaW9sb2d5IGFuZCBQYWluIE1lZGljaW5lLCBVbml2ZXJzaXR5IG9m
IFRvcm9udG8sIFRvcm9udG8sIE9udGFyaW8sIENhbmFkYTsgSW5zdGl0dXRlIG9mIEhlYWx0aCBQ
b2xpY3kgTWFuYWdlbWVudCBhbmQgRXZhbHVhdGlvbiwgVW5pdmVyc2l0eSBvZiBUb3JvbnRvLCBP
bnRhcmlvLCBDYW5hZGE7IERlcGFydG1lbnQgb2YgQW5lc3RoZXNpYSwgU3QuIE1pY2hhZWwmYXBv
cztzIEhvc3BpdGFsLCBUb3JvbnRvLCBPbnRhcmlvLCBDYW5hZGE7IExpIEthIFNoaW5nIEtub3ds
ZWRnZSBJbnN0aXR1dGUgb2YgU3QuIE1pY2hhZWwmYXBvcztzIEhvc3BpdGFsLCBUb3JvbnRvLCBP
bnRhcmlvLCBDYW5hZGEuPC9hdXRoLWFkZHJlc3M+PHRpdGxlcz48dGl0bGU+QWN1dGUga2lkbmV5
IGluanVyeSBhZnRlciBjYXJkaWFjIHN1cmdlcnk6IFN1c3RhaW5lZCBsb3cgZWZmaWNpZW5jeSBj
b21wYXJlZCB0byBjb250aW51b3VzIHJlbmFsIHJlcGxhY2VtZW50IHRoZXJhcHk8L3RpdGxlPjxz
ZWNvbmRhcnktdGl0bGU+SiBDbGluIEFuZXN0aDwvc2Vjb25kYXJ5LXRpdGxlPjwvdGl0bGVzPjxw
ZXJpb2RpY2FsPjxmdWxsLXRpdGxlPkogQ2xpbiBBbmVzdGg8L2Z1bGwtdGl0bGU+PC9wZXJpb2Rp
Y2FsPjxwYWdlcz4xMTA2NDI8L3BhZ2VzPjx2b2x1bWU+Nzc8L3ZvbHVtZT48ZWRpdGlvbj4yMDIx
MTIyMzwvZWRpdGlvbj48a2V5d29yZHM+PGtleXdvcmQ+KkFjdXRlIEtpZG5leSBJbmp1cnkvZXBp
ZGVtaW9sb2d5L2V0aW9sb2d5L3RoZXJhcHk8L2tleXdvcmQ+PGtleXdvcmQ+KkNhcmRpYWMgU3Vy
Z2ljYWwgUHJvY2VkdXJlcy9hZHZlcnNlIGVmZmVjdHM8L2tleXdvcmQ+PGtleXdvcmQ+KkNvbnRp
bnVvdXMgUmVuYWwgUmVwbGFjZW1lbnQgVGhlcmFweTwva2V5d29yZD48a2V5d29yZD5IdW1hbnM8
L2tleXdvcmQ+PGtleXdvcmQ+UmVuYWwgUmVwbGFjZW1lbnQgVGhlcmFweS9tZXRob2RzPC9rZXl3
b3JkPjxrZXl3b3JkPlJldHJvc3BlY3RpdmUgU3R1ZGllczwva2V5d29yZD48a2V5d29yZD5BY3V0
ZSBraWRuZXkgaW5qdXJ5PC9rZXl3b3JkPjxrZXl3b3JkPkNhcmRpYWMgc3VyZ2VyeTwva2V5d29y
ZD48a2V5d29yZD5Db250aW51b3VzIHJlbmFsIHJlcGxhY2VtZW50IHRoZXJhcHk8L2tleXdvcmQ+
PGtleXdvcmQ+U3VzdGFpbmVkLWxvdyBlZmZpY2llbmN5IGRpYWx5c2lzPC9rZXl3b3JkPjwva2V5
d29yZHM+PGRhdGVzPjx5ZWFyPjIwMjI8L3llYXI+PHB1Yi1kYXRlcz48ZGF0ZT5NYXk8L2RhdGU+
PC9wdWItZGF0ZXM+PC9kYXRlcz48aXNibj4xODczLTQ1MjkgKEVsZWN0cm9uaWMpJiN4RDswOTUy
LTgxODAgKExpbmtpbmcpPC9pc2JuPjxhY2Nlc3Npb24tbnVtPjM0OTU0NTU1PC9hY2Nlc3Npb24t
bnVtPjx3b3JrLXR5cGU+UlQ8L3dvcmstdHlwZT48cmV2aWV3ZWQtaXRlbT5BSjwvcmV2aWV3ZWQt
aXRlbT48dXJscz48cmVsYXRlZC11cmxzPjx1cmw+aHR0cHM6Ly93d3cubmNiaS5ubG0ubmloLmdv
di9wdWJtZWQvMzQ5NTQ1NTU8L3VybD48L3JlbGF0ZWQtdXJscz48L3VybHM+PGVsZWN0cm9uaWMt
cmVzb3VyY2UtbnVtPjEwLjEwMTYvai5qY2xpbmFuZS4yMDIxLjExMDY0MjwvZWxlY3Ryb25pYy1y
ZXNvdXJjZS1udW0+PHJlbW90ZS1kYXRhYmFzZS1uYW1lPk1lZGxpbmU8L3JlbW90ZS1kYXRhYmFz
ZS1uYW1lPjxyZW1vdGUtZGF0YWJhc2UtcHJvdmlkZXI+TkxNPC9yZW1vdGUtZGF0YWJhc2UtcHJv
dmlkZXI+PC9yZWNvcmQ+PC9DaXRlPjwvRW5kTm90ZT4A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Vives 2022 (221)</w:t>
            </w:r>
            <w:r w:rsidRPr="000F41B6">
              <w:rPr>
                <w:lang w:val="en-US"/>
              </w:rPr>
              <w:fldChar w:fldCharType="end"/>
            </w:r>
          </w:p>
        </w:tc>
        <w:tc>
          <w:tcPr>
            <w:tcW w:w="39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BC8E50" w14:textId="42DAD98B" w:rsidR="00314863" w:rsidRPr="001D1D30" w:rsidRDefault="00314863" w:rsidP="00EF1358">
            <w:pPr>
              <w:pStyle w:val="TabelleText"/>
              <w:rPr>
                <w:lang w:val="en-US"/>
              </w:rPr>
            </w:pPr>
            <w:r w:rsidRPr="001D1D30">
              <w:rPr>
                <w:lang w:val="en-US"/>
              </w:rPr>
              <w:t xml:space="preserve">RT </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AC548D" w14:textId="77777777" w:rsidR="00314863" w:rsidRPr="001D1D30" w:rsidRDefault="00314863" w:rsidP="00D435E8">
            <w:pPr>
              <w:pStyle w:val="TabelleText"/>
              <w:rPr>
                <w:lang w:val="en-US"/>
              </w:rPr>
            </w:pPr>
            <w:r w:rsidRPr="001D1D30">
              <w:rPr>
                <w:lang w:val="en-US"/>
              </w:rPr>
              <w:t>351</w:t>
            </w:r>
          </w:p>
        </w:tc>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34759F" w14:textId="40459935" w:rsidR="00314863" w:rsidRPr="001D1D30" w:rsidRDefault="00327E78" w:rsidP="00D435E8">
            <w:pPr>
              <w:pStyle w:val="TabelleText"/>
              <w:rPr>
                <w:lang w:val="en-US"/>
              </w:rPr>
            </w:pPr>
            <w:r w:rsidRPr="001D1D30">
              <w:rPr>
                <w:lang w:val="en-US"/>
              </w:rPr>
              <w:t>cardiac surgery</w:t>
            </w:r>
          </w:p>
        </w:tc>
        <w:tc>
          <w:tcPr>
            <w:tcW w:w="5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912AC7" w14:textId="77777777" w:rsidR="00314863" w:rsidRPr="001D1D30" w:rsidRDefault="00314863" w:rsidP="00D435E8">
            <w:pPr>
              <w:pStyle w:val="TabelleText"/>
              <w:rPr>
                <w:lang w:val="en-US"/>
              </w:rPr>
            </w:pPr>
            <w:r w:rsidRPr="001D1D30">
              <w:rPr>
                <w:lang w:val="en-US"/>
              </w:rPr>
              <w:t>CVVH/CVVHDF versus SLED (8-10 h)</w:t>
            </w:r>
          </w:p>
        </w:tc>
        <w:tc>
          <w:tcPr>
            <w:tcW w:w="13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230238" w14:textId="6DC9DC28" w:rsidR="00314863" w:rsidRPr="001D1D30" w:rsidRDefault="00314863" w:rsidP="00D435E8">
            <w:pPr>
              <w:pStyle w:val="TabelleText"/>
              <w:rPr>
                <w:lang w:val="en-US"/>
              </w:rPr>
            </w:pPr>
            <w:r w:rsidRPr="001D1D30">
              <w:rPr>
                <w:lang w:val="en-US"/>
              </w:rPr>
              <w:t xml:space="preserve">Transfusion of &gt; 5 </w:t>
            </w:r>
            <w:r w:rsidR="00A410B5" w:rsidRPr="001D1D30">
              <w:rPr>
                <w:lang w:val="en-US"/>
              </w:rPr>
              <w:t>RBC units</w:t>
            </w:r>
          </w:p>
          <w:p w14:paraId="5A18BD70" w14:textId="04EF3B47" w:rsidR="00314863" w:rsidRPr="001D1D30" w:rsidRDefault="00327E78" w:rsidP="00D435E8">
            <w:pPr>
              <w:pStyle w:val="TabelleText"/>
              <w:rPr>
                <w:lang w:val="en-US"/>
              </w:rPr>
            </w:pPr>
            <w:r w:rsidRPr="001D1D30">
              <w:rPr>
                <w:lang w:val="en-US"/>
              </w:rPr>
              <w:t>Number pat.</w:t>
            </w:r>
            <w:r w:rsidR="00314863" w:rsidRPr="001D1D30">
              <w:rPr>
                <w:lang w:val="en-US"/>
              </w:rPr>
              <w:t xml:space="preserve"> CVVH/CVVHDF 45,9% vs SLED 75,9% (n.s.)</w:t>
            </w:r>
          </w:p>
        </w:tc>
        <w:tc>
          <w:tcPr>
            <w:tcW w:w="2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285A25" w14:textId="77777777" w:rsidR="00314863" w:rsidRPr="001D1D30" w:rsidRDefault="00314863" w:rsidP="00D435E8">
            <w:pPr>
              <w:pStyle w:val="TabelleText"/>
              <w:rPr>
                <w:lang w:val="en-US"/>
              </w:rPr>
            </w:pP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16E0E1" w14:textId="77777777" w:rsidR="00314863" w:rsidRPr="001D1D30" w:rsidRDefault="00314863" w:rsidP="00D435E8">
            <w:pPr>
              <w:pStyle w:val="TabelleText"/>
              <w:rPr>
                <w:lang w:val="en-US"/>
              </w:rPr>
            </w:pPr>
            <w:r w:rsidRPr="001D1D30">
              <w:rPr>
                <w:lang w:val="en-US"/>
              </w:rPr>
              <w:t>5/9</w:t>
            </w:r>
          </w:p>
        </w:tc>
        <w:tc>
          <w:tcPr>
            <w:tcW w:w="10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BE14B9" w14:textId="526BBC9A" w:rsidR="00314863" w:rsidRPr="001D1D30" w:rsidRDefault="00327E78" w:rsidP="00D435E8">
            <w:pPr>
              <w:pStyle w:val="TabelleText"/>
              <w:rPr>
                <w:lang w:val="en-US"/>
              </w:rPr>
            </w:pPr>
            <w:r w:rsidRPr="001D1D30">
              <w:rPr>
                <w:lang w:val="en-US"/>
              </w:rPr>
              <w:t>m</w:t>
            </w:r>
            <w:r w:rsidR="00314863" w:rsidRPr="001D1D30">
              <w:rPr>
                <w:lang w:val="en-US"/>
              </w:rPr>
              <w:t xml:space="preserve">onocentric </w:t>
            </w:r>
            <w:r w:rsidRPr="001D1D30">
              <w:rPr>
                <w:lang w:val="en-US"/>
              </w:rPr>
              <w:t>r</w:t>
            </w:r>
            <w:r w:rsidR="00314863" w:rsidRPr="001D1D30">
              <w:rPr>
                <w:lang w:val="en-US"/>
              </w:rPr>
              <w:t xml:space="preserve">etrospective </w:t>
            </w:r>
            <w:r w:rsidRPr="001D1D30">
              <w:rPr>
                <w:lang w:val="en-US"/>
              </w:rPr>
              <w:t>o</w:t>
            </w:r>
            <w:r w:rsidR="00314863" w:rsidRPr="001D1D30">
              <w:rPr>
                <w:lang w:val="en-US"/>
              </w:rPr>
              <w:t xml:space="preserve">bservational </w:t>
            </w:r>
            <w:r w:rsidRPr="001D1D30">
              <w:rPr>
                <w:lang w:val="en-US"/>
              </w:rPr>
              <w:t>s</w:t>
            </w:r>
            <w:r w:rsidR="00314863" w:rsidRPr="001D1D30">
              <w:rPr>
                <w:lang w:val="en-US"/>
              </w:rPr>
              <w:t>tudy from Canada</w:t>
            </w:r>
          </w:p>
        </w:tc>
      </w:tr>
      <w:tr w:rsidR="00314863" w:rsidRPr="00DC6972" w14:paraId="0E58AB2C" w14:textId="77777777" w:rsidTr="00280E2B">
        <w:trPr>
          <w:trHeight w:val="468"/>
        </w:trPr>
        <w:tc>
          <w:tcPr>
            <w:tcW w:w="451"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7F2FF517" w14:textId="00AA0568" w:rsidR="00314863" w:rsidRPr="00DC6972" w:rsidRDefault="00E86DB5" w:rsidP="00D435E8">
            <w:pPr>
              <w:pStyle w:val="TabelleText"/>
              <w:rPr>
                <w:b/>
                <w:lang w:val="en-US"/>
              </w:rPr>
            </w:pPr>
            <w:r w:rsidRPr="00C01E51">
              <w:rPr>
                <w:b/>
                <w:lang w:val="en-US"/>
              </w:rPr>
              <w:t>Result</w:t>
            </w:r>
          </w:p>
        </w:tc>
        <w:tc>
          <w:tcPr>
            <w:tcW w:w="390"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6DDA7F05" w14:textId="77777777" w:rsidR="00314863" w:rsidRPr="00DC6972" w:rsidRDefault="00314863" w:rsidP="00D435E8">
            <w:pPr>
              <w:pStyle w:val="TabelleText"/>
              <w:rPr>
                <w:b/>
                <w:lang w:val="en-US"/>
              </w:rPr>
            </w:pPr>
            <w:r w:rsidRPr="00DC6972">
              <w:rPr>
                <w:b/>
                <w:lang w:val="en-US"/>
              </w:rPr>
              <w:t>3 RCT</w:t>
            </w:r>
          </w:p>
          <w:p w14:paraId="7247D2D5" w14:textId="3C5EA601" w:rsidR="00314863" w:rsidRPr="00DC6972" w:rsidRDefault="00314863" w:rsidP="00D435E8">
            <w:pPr>
              <w:pStyle w:val="TabelleText"/>
              <w:rPr>
                <w:b/>
                <w:lang w:val="en-US"/>
              </w:rPr>
            </w:pPr>
            <w:r w:rsidRPr="00DC6972">
              <w:rPr>
                <w:b/>
                <w:lang w:val="en-US"/>
              </w:rPr>
              <w:t>1 RT</w:t>
            </w:r>
          </w:p>
        </w:tc>
        <w:tc>
          <w:tcPr>
            <w:tcW w:w="298"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4870247F" w14:textId="77777777" w:rsidR="00314863" w:rsidRPr="00DC6972" w:rsidRDefault="00314863" w:rsidP="00D435E8">
            <w:pPr>
              <w:pStyle w:val="TabelleText"/>
              <w:rPr>
                <w:b/>
                <w:lang w:val="en-US"/>
              </w:rPr>
            </w:pPr>
            <w:r w:rsidRPr="00DC6972">
              <w:rPr>
                <w:b/>
                <w:lang w:val="en-US"/>
              </w:rPr>
              <w:t>1.195</w:t>
            </w:r>
          </w:p>
        </w:tc>
        <w:tc>
          <w:tcPr>
            <w:tcW w:w="2832" w:type="pct"/>
            <w:gridSpan w:val="5"/>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35D185D9" w14:textId="6725D349" w:rsidR="00314863" w:rsidRPr="00DC6972" w:rsidRDefault="003F308E" w:rsidP="00D435E8">
            <w:pPr>
              <w:pStyle w:val="TabelleText"/>
              <w:rPr>
                <w:b/>
                <w:lang w:val="en-US"/>
              </w:rPr>
            </w:pPr>
            <w:r w:rsidRPr="00DC6972">
              <w:rPr>
                <w:b/>
                <w:lang w:val="en-US"/>
              </w:rPr>
              <w:t>Thrombocytopenia and transfusion frequency were not the primary outcome parameters in any study. The data density is sometimes low (e.g. Schwenger 2015). The results cannot be transferred to the current time, as no study used regional citrate anticoagulation.</w:t>
            </w:r>
          </w:p>
          <w:p w14:paraId="1135045D" w14:textId="366EDEBE" w:rsidR="003F2E0A" w:rsidRPr="00DC6972" w:rsidRDefault="003F2E0A" w:rsidP="00D435E8">
            <w:pPr>
              <w:pStyle w:val="TabelleText"/>
              <w:rPr>
                <w:b/>
                <w:lang w:val="en-US"/>
              </w:rPr>
            </w:pPr>
            <w:r w:rsidRPr="00DC6972">
              <w:rPr>
                <w:b/>
                <w:lang w:val="en-US"/>
              </w:rPr>
              <w:t xml:space="preserve">GRADE </w:t>
            </w:r>
            <w:r w:rsidRPr="00DC6972">
              <w:rPr>
                <w:rFonts w:ascii="Cambria Math" w:hAnsi="Cambria Math" w:cs="Cambria Math"/>
                <w:b/>
                <w:lang w:val="en-US"/>
              </w:rPr>
              <w:t>⊕⊝⊝⊝</w:t>
            </w:r>
            <w:r w:rsidRPr="00DC6972">
              <w:rPr>
                <w:b/>
                <w:lang w:val="en-US"/>
              </w:rPr>
              <w:t xml:space="preserve"> </w:t>
            </w:r>
            <w:r w:rsidR="004D378F" w:rsidRPr="00DC6972">
              <w:rPr>
                <w:b/>
                <w:lang w:val="en-US"/>
              </w:rPr>
              <w:t>evidence</w:t>
            </w:r>
            <w:r w:rsidRPr="00DC6972">
              <w:rPr>
                <w:b/>
                <w:lang w:val="en-US"/>
              </w:rPr>
              <w:t xml:space="preserve"> very low</w:t>
            </w:r>
          </w:p>
        </w:tc>
        <w:tc>
          <w:tcPr>
            <w:tcW w:w="1029"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39F530AA" w14:textId="77777777" w:rsidR="00314863" w:rsidRPr="00DC6972" w:rsidRDefault="00314863" w:rsidP="00D435E8">
            <w:pPr>
              <w:pStyle w:val="TabelleText"/>
              <w:rPr>
                <w:b/>
                <w:lang w:val="en-US"/>
              </w:rPr>
            </w:pPr>
          </w:p>
        </w:tc>
      </w:tr>
    </w:tbl>
    <w:p w14:paraId="7AAB8069" w14:textId="77777777" w:rsidR="00314863" w:rsidRPr="001D1D30" w:rsidRDefault="00314863" w:rsidP="00314863">
      <w:pPr>
        <w:rPr>
          <w:rFonts w:asciiTheme="minorHAnsi" w:hAnsiTheme="minorHAnsi"/>
          <w:i/>
          <w:lang w:val="en-US"/>
        </w:rPr>
      </w:pPr>
    </w:p>
    <w:p w14:paraId="26A57390" w14:textId="1152A55E" w:rsidR="00314863" w:rsidRPr="001D1D30" w:rsidRDefault="00314863" w:rsidP="00A55822">
      <w:pPr>
        <w:pStyle w:val="berschrift2"/>
      </w:pPr>
      <w:bookmarkStart w:id="99" w:name="_Toc180402983"/>
      <w:bookmarkStart w:id="100" w:name="_Toc209691433"/>
      <w:r w:rsidRPr="001D1D30">
        <w:lastRenderedPageBreak/>
        <w:t xml:space="preserve">PRISMA Chart: Intracranial Pressure in </w:t>
      </w:r>
      <w:r w:rsidR="00C65397" w:rsidRPr="001D1D30">
        <w:t>continuous</w:t>
      </w:r>
      <w:r w:rsidRPr="001D1D30">
        <w:t xml:space="preserve"> versus Intermittent Renal Replacement Procedures</w:t>
      </w:r>
      <w:bookmarkEnd w:id="99"/>
      <w:bookmarkEnd w:id="100"/>
    </w:p>
    <w:p w14:paraId="344F2B30" w14:textId="7B67210D" w:rsidR="00314863" w:rsidRPr="001D1D30" w:rsidRDefault="00314863" w:rsidP="00314863">
      <w:pPr>
        <w:rPr>
          <w:rFonts w:asciiTheme="minorHAnsi" w:hAnsiTheme="minorHAnsi"/>
          <w:lang w:val="en-US"/>
        </w:rPr>
      </w:pPr>
      <w:r w:rsidRPr="001D1D30">
        <w:rPr>
          <w:rFonts w:asciiTheme="minorHAnsi" w:hAnsiTheme="minorHAnsi"/>
          <w:noProof/>
          <w:lang w:val="en-US"/>
        </w:rPr>
        <mc:AlternateContent>
          <mc:Choice Requires="wpg">
            <w:drawing>
              <wp:anchor distT="0" distB="0" distL="114300" distR="114300" simplePos="0" relativeHeight="251673600" behindDoc="0" locked="0" layoutInCell="1" allowOverlap="1" wp14:anchorId="3DDBE39C" wp14:editId="4F221A5C">
                <wp:simplePos x="0" y="0"/>
                <wp:positionH relativeFrom="column">
                  <wp:posOffset>-2243</wp:posOffset>
                </wp:positionH>
                <wp:positionV relativeFrom="paragraph">
                  <wp:posOffset>157415</wp:posOffset>
                </wp:positionV>
                <wp:extent cx="7691145" cy="4396741"/>
                <wp:effectExtent l="0" t="0" r="24130" b="22860"/>
                <wp:wrapNone/>
                <wp:docPr id="105" name="Gruppieren 2"/>
                <wp:cNvGraphicFramePr/>
                <a:graphic xmlns:a="http://schemas.openxmlformats.org/drawingml/2006/main">
                  <a:graphicData uri="http://schemas.microsoft.com/office/word/2010/wordprocessingGroup">
                    <wpg:wgp>
                      <wpg:cNvGrpSpPr/>
                      <wpg:grpSpPr>
                        <a:xfrm>
                          <a:off x="0" y="0"/>
                          <a:ext cx="7691145" cy="4396741"/>
                          <a:chOff x="0" y="-1"/>
                          <a:chExt cx="7055978" cy="4396745"/>
                        </a:xfrm>
                      </wpg:grpSpPr>
                      <wps:wsp>
                        <wps:cNvPr id="106" name="Rectangle 19"/>
                        <wps:cNvSpPr>
                          <a:spLocks noChangeArrowheads="1"/>
                        </wps:cNvSpPr>
                        <wps:spPr bwMode="auto">
                          <a:xfrm>
                            <a:off x="557332" y="8123"/>
                            <a:ext cx="1700515" cy="720190"/>
                          </a:xfrm>
                          <a:prstGeom prst="rect">
                            <a:avLst/>
                          </a:prstGeom>
                          <a:solidFill>
                            <a:srgbClr val="FFFFFF"/>
                          </a:solidFill>
                          <a:ln w="9525">
                            <a:solidFill>
                              <a:srgbClr val="000000"/>
                            </a:solidFill>
                            <a:miter lim="800000"/>
                            <a:headEnd/>
                            <a:tailEnd/>
                          </a:ln>
                        </wps:spPr>
                        <wps:txbx>
                          <w:txbxContent>
                            <w:p w14:paraId="0B629CA8"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35B6CE8A" w14:textId="056B95E8"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117)</w:t>
                              </w:r>
                            </w:p>
                          </w:txbxContent>
                        </wps:txbx>
                        <wps:bodyPr vert="horz" wrap="square" lIns="91440" tIns="91440" rIns="91440" bIns="91440" numCol="1" anchor="t" anchorCtr="0" compatLnSpc="1">
                          <a:prstTxWarp prst="textNoShape">
                            <a:avLst/>
                          </a:prstTxWarp>
                        </wps:bodyPr>
                      </wps:wsp>
                      <wps:wsp>
                        <wps:cNvPr id="107" name="AutoShape 21"/>
                        <wps:cNvSpPr>
                          <a:spLocks noChangeArrowheads="1"/>
                        </wps:cNvSpPr>
                        <wps:spPr bwMode="auto">
                          <a:xfrm rot="16200000">
                            <a:off x="-321588" y="1448748"/>
                            <a:ext cx="929557" cy="286381"/>
                          </a:xfrm>
                          <a:prstGeom prst="roundRect">
                            <a:avLst>
                              <a:gd name="adj" fmla="val 16667"/>
                            </a:avLst>
                          </a:prstGeom>
                          <a:solidFill>
                            <a:srgbClr val="CCECFF"/>
                          </a:solidFill>
                          <a:ln w="9525">
                            <a:solidFill>
                              <a:srgbClr val="000000"/>
                            </a:solidFill>
                            <a:round/>
                            <a:headEnd/>
                            <a:tailEnd/>
                          </a:ln>
                        </wps:spPr>
                        <wps:txbx>
                          <w:txbxContent>
                            <w:p w14:paraId="45D401F2"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wps:txbx>
                        <wps:bodyPr vert="horz" wrap="square" lIns="45720" tIns="45720" rIns="45720" bIns="45720" numCol="1" anchor="t" anchorCtr="0" compatLnSpc="1">
                          <a:prstTxWarp prst="textNoShape">
                            <a:avLst/>
                          </a:prstTxWarp>
                        </wps:bodyPr>
                      </wps:wsp>
                      <wps:wsp>
                        <wps:cNvPr id="110" name="AutoShape 1"/>
                        <wps:cNvSpPr>
                          <a:spLocks noChangeArrowheads="1"/>
                        </wps:cNvSpPr>
                        <wps:spPr bwMode="auto">
                          <a:xfrm rot="16200000">
                            <a:off x="-384607" y="3725754"/>
                            <a:ext cx="1055598" cy="286381"/>
                          </a:xfrm>
                          <a:prstGeom prst="roundRect">
                            <a:avLst>
                              <a:gd name="adj" fmla="val 16667"/>
                            </a:avLst>
                          </a:prstGeom>
                          <a:solidFill>
                            <a:srgbClr val="CCECFF"/>
                          </a:solidFill>
                          <a:ln w="9525">
                            <a:solidFill>
                              <a:srgbClr val="000000"/>
                            </a:solidFill>
                            <a:round/>
                            <a:headEnd/>
                            <a:tailEnd/>
                          </a:ln>
                        </wps:spPr>
                        <wps:txbx>
                          <w:txbxContent>
                            <w:p w14:paraId="5F94D7DC"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wps:txbx>
                        <wps:bodyPr vert="horz" wrap="square" lIns="45720" tIns="45720" rIns="45720" bIns="45720" numCol="1" anchor="t" anchorCtr="0" compatLnSpc="1">
                          <a:prstTxWarp prst="textNoShape">
                            <a:avLst/>
                          </a:prstTxWarp>
                        </wps:bodyPr>
                      </wps:wsp>
                      <wps:wsp>
                        <wps:cNvPr id="111" name="AutoShape 20"/>
                        <wps:cNvSpPr>
                          <a:spLocks noChangeArrowheads="1"/>
                        </wps:cNvSpPr>
                        <wps:spPr bwMode="auto">
                          <a:xfrm rot="16200000">
                            <a:off x="-369507" y="2569263"/>
                            <a:ext cx="1025397" cy="286381"/>
                          </a:xfrm>
                          <a:prstGeom prst="roundRect">
                            <a:avLst>
                              <a:gd name="adj" fmla="val 16667"/>
                            </a:avLst>
                          </a:prstGeom>
                          <a:solidFill>
                            <a:srgbClr val="CCECFF"/>
                          </a:solidFill>
                          <a:ln w="9525">
                            <a:solidFill>
                              <a:srgbClr val="000000"/>
                            </a:solidFill>
                            <a:round/>
                            <a:headEnd/>
                            <a:tailEnd/>
                          </a:ln>
                        </wps:spPr>
                        <wps:txbx>
                          <w:txbxContent>
                            <w:p w14:paraId="20193EC1"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112" name="AutoShape 18"/>
                        <wps:cNvCnPr/>
                        <wps:spPr bwMode="auto">
                          <a:xfrm>
                            <a:off x="2041740" y="728314"/>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3" name="AutoShape 17"/>
                        <wps:cNvCnPr/>
                        <wps:spPr bwMode="auto">
                          <a:xfrm>
                            <a:off x="3130404" y="728314"/>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4" name="AutoShape 2"/>
                        <wps:cNvSpPr>
                          <a:spLocks noChangeArrowheads="1"/>
                        </wps:cNvSpPr>
                        <wps:spPr bwMode="auto">
                          <a:xfrm rot="16200000">
                            <a:off x="-360393" y="409428"/>
                            <a:ext cx="1007171" cy="286381"/>
                          </a:xfrm>
                          <a:prstGeom prst="roundRect">
                            <a:avLst>
                              <a:gd name="adj" fmla="val 16667"/>
                            </a:avLst>
                          </a:prstGeom>
                          <a:solidFill>
                            <a:srgbClr val="CCECFF"/>
                          </a:solidFill>
                          <a:ln w="9525">
                            <a:solidFill>
                              <a:srgbClr val="000000"/>
                            </a:solidFill>
                            <a:round/>
                            <a:headEnd/>
                            <a:tailEnd/>
                          </a:ln>
                        </wps:spPr>
                        <wps:txbx>
                          <w:txbxContent>
                            <w:p w14:paraId="4298BF51"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wps:txbx>
                        <wps:bodyPr vert="horz" wrap="square" lIns="45720" tIns="45720" rIns="45720" bIns="45720" numCol="1" anchor="t" anchorCtr="0" compatLnSpc="1">
                          <a:prstTxWarp prst="textNoShape">
                            <a:avLst/>
                          </a:prstTxWarp>
                        </wps:bodyPr>
                      </wps:wsp>
                      <wps:wsp>
                        <wps:cNvPr id="115" name="Rectangle 16"/>
                        <wps:cNvSpPr>
                          <a:spLocks noChangeArrowheads="1"/>
                        </wps:cNvSpPr>
                        <wps:spPr bwMode="auto">
                          <a:xfrm>
                            <a:off x="2277635" y="-1"/>
                            <a:ext cx="1893342" cy="728314"/>
                          </a:xfrm>
                          <a:prstGeom prst="rect">
                            <a:avLst/>
                          </a:prstGeom>
                          <a:solidFill>
                            <a:srgbClr val="FFFFFF"/>
                          </a:solidFill>
                          <a:ln w="9525">
                            <a:solidFill>
                              <a:srgbClr val="000000"/>
                            </a:solidFill>
                            <a:miter lim="800000"/>
                            <a:headEnd/>
                            <a:tailEnd/>
                          </a:ln>
                        </wps:spPr>
                        <wps:txbx>
                          <w:txbxContent>
                            <w:p w14:paraId="3A113982"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3825A853" w14:textId="6120956C"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85)</w:t>
                              </w:r>
                            </w:p>
                          </w:txbxContent>
                        </wps:txbx>
                        <wps:bodyPr vert="horz" wrap="square" lIns="91440" tIns="91440" rIns="91440" bIns="91440" numCol="1" anchor="t" anchorCtr="0" compatLnSpc="1">
                          <a:prstTxWarp prst="textNoShape">
                            <a:avLst/>
                          </a:prstTxWarp>
                        </wps:bodyPr>
                      </wps:wsp>
                      <wps:wsp>
                        <wps:cNvPr id="116" name="Rectangle 15"/>
                        <wps:cNvSpPr>
                          <a:spLocks noChangeArrowheads="1"/>
                        </wps:cNvSpPr>
                        <wps:spPr bwMode="auto">
                          <a:xfrm>
                            <a:off x="1760061" y="1127161"/>
                            <a:ext cx="2817759" cy="545120"/>
                          </a:xfrm>
                          <a:prstGeom prst="rect">
                            <a:avLst/>
                          </a:prstGeom>
                          <a:solidFill>
                            <a:srgbClr val="FFFFFF"/>
                          </a:solidFill>
                          <a:ln w="9525">
                            <a:solidFill>
                              <a:srgbClr val="000000"/>
                            </a:solidFill>
                            <a:miter lim="800000"/>
                            <a:headEnd/>
                            <a:tailEnd/>
                          </a:ln>
                        </wps:spPr>
                        <wps:txbx>
                          <w:txbxContent>
                            <w:p w14:paraId="59929B39"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6E69D399" w14:textId="1A736FBE"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283)</w:t>
                              </w:r>
                            </w:p>
                          </w:txbxContent>
                        </wps:txbx>
                        <wps:bodyPr vert="horz" wrap="square" lIns="91440" tIns="91440" rIns="91440" bIns="91440" numCol="1" anchor="t" anchorCtr="0" compatLnSpc="1">
                          <a:prstTxWarp prst="textNoShape">
                            <a:avLst/>
                          </a:prstTxWarp>
                        </wps:bodyPr>
                      </wps:wsp>
                      <wps:wsp>
                        <wps:cNvPr id="117" name="Rectangle 14"/>
                        <wps:cNvSpPr>
                          <a:spLocks noChangeArrowheads="1"/>
                        </wps:cNvSpPr>
                        <wps:spPr bwMode="auto">
                          <a:xfrm>
                            <a:off x="2338841" y="1985375"/>
                            <a:ext cx="1611085" cy="551880"/>
                          </a:xfrm>
                          <a:prstGeom prst="rect">
                            <a:avLst/>
                          </a:prstGeom>
                          <a:solidFill>
                            <a:srgbClr val="FFFFFF"/>
                          </a:solidFill>
                          <a:ln w="9525">
                            <a:solidFill>
                              <a:srgbClr val="000000"/>
                            </a:solidFill>
                            <a:miter lim="800000"/>
                            <a:headEnd/>
                            <a:tailEnd/>
                          </a:ln>
                        </wps:spPr>
                        <wps:txbx>
                          <w:txbxContent>
                            <w:p w14:paraId="544133EB"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0A6EFE57" w14:textId="6859B352"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77)</w:t>
                              </w:r>
                            </w:p>
                          </w:txbxContent>
                        </wps:txbx>
                        <wps:bodyPr vert="horz" wrap="square" lIns="91440" tIns="91440" rIns="91440" bIns="91440" numCol="1" anchor="t" anchorCtr="0" compatLnSpc="1">
                          <a:prstTxWarp prst="textNoShape">
                            <a:avLst/>
                          </a:prstTxWarp>
                        </wps:bodyPr>
                      </wps:wsp>
                      <wps:wsp>
                        <wps:cNvPr id="118" name="Rectangle 13"/>
                        <wps:cNvSpPr>
                          <a:spLocks noChangeArrowheads="1"/>
                        </wps:cNvSpPr>
                        <wps:spPr bwMode="auto">
                          <a:xfrm>
                            <a:off x="5228480" y="1127162"/>
                            <a:ext cx="1827498" cy="545119"/>
                          </a:xfrm>
                          <a:prstGeom prst="rect">
                            <a:avLst/>
                          </a:prstGeom>
                          <a:solidFill>
                            <a:srgbClr val="FFFFFF"/>
                          </a:solidFill>
                          <a:ln w="9525">
                            <a:solidFill>
                              <a:srgbClr val="000000"/>
                            </a:solidFill>
                            <a:miter lim="800000"/>
                            <a:headEnd/>
                            <a:tailEnd/>
                          </a:ln>
                        </wps:spPr>
                        <wps:txbx>
                          <w:txbxContent>
                            <w:p w14:paraId="6AD54648" w14:textId="641BF144"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Pediatric, off topic, unfinished studies excluded (n = 206)</w:t>
                              </w:r>
                            </w:p>
                          </w:txbxContent>
                        </wps:txbx>
                        <wps:bodyPr vert="horz" wrap="square" lIns="91440" tIns="91440" rIns="91440" bIns="91440" numCol="1" anchor="t" anchorCtr="0" compatLnSpc="1">
                          <a:prstTxWarp prst="textNoShape">
                            <a:avLst/>
                          </a:prstTxWarp>
                        </wps:bodyPr>
                      </wps:wsp>
                      <wps:wsp>
                        <wps:cNvPr id="119" name="Rectangle 12"/>
                        <wps:cNvSpPr>
                          <a:spLocks noChangeArrowheads="1"/>
                        </wps:cNvSpPr>
                        <wps:spPr bwMode="auto">
                          <a:xfrm>
                            <a:off x="2317400" y="2748233"/>
                            <a:ext cx="1653965" cy="572143"/>
                          </a:xfrm>
                          <a:prstGeom prst="rect">
                            <a:avLst/>
                          </a:prstGeom>
                          <a:solidFill>
                            <a:srgbClr val="FFFFFF"/>
                          </a:solidFill>
                          <a:ln w="9525">
                            <a:solidFill>
                              <a:srgbClr val="000000"/>
                            </a:solidFill>
                            <a:miter lim="800000"/>
                            <a:headEnd/>
                            <a:tailEnd/>
                          </a:ln>
                        </wps:spPr>
                        <wps:txbx>
                          <w:txbxContent>
                            <w:p w14:paraId="07001FA9" w14:textId="4933F7F9"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Full-text articles assessed for eligibility (n = 14)</w:t>
                              </w:r>
                            </w:p>
                          </w:txbxContent>
                        </wps:txbx>
                        <wps:bodyPr vert="horz" wrap="square" lIns="91440" tIns="91440" rIns="91440" bIns="91440" numCol="1" anchor="t" anchorCtr="0" compatLnSpc="1">
                          <a:prstTxWarp prst="textNoShape">
                            <a:avLst/>
                          </a:prstTxWarp>
                        </wps:bodyPr>
                      </wps:wsp>
                      <wps:wsp>
                        <wps:cNvPr id="120" name="Rectangle 10"/>
                        <wps:cNvSpPr>
                          <a:spLocks noChangeArrowheads="1"/>
                        </wps:cNvSpPr>
                        <wps:spPr bwMode="auto">
                          <a:xfrm>
                            <a:off x="3760785" y="3706610"/>
                            <a:ext cx="1595561" cy="690133"/>
                          </a:xfrm>
                          <a:prstGeom prst="rect">
                            <a:avLst/>
                          </a:prstGeom>
                          <a:solidFill>
                            <a:srgbClr val="FFFFFF"/>
                          </a:solidFill>
                          <a:ln w="9525">
                            <a:solidFill>
                              <a:srgbClr val="000000"/>
                            </a:solidFill>
                            <a:miter lim="800000"/>
                            <a:headEnd/>
                            <a:tailEnd/>
                          </a:ln>
                        </wps:spPr>
                        <wps:txbx>
                          <w:txbxContent>
                            <w:p w14:paraId="5492D989" w14:textId="6CCFE9E9"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Pr>
                                  <w:rFonts w:ascii="Calibri" w:eastAsia="Times New Roman" w:hAnsi="Calibri" w:cs="Calibri"/>
                                  <w:color w:val="000000"/>
                                  <w:kern w:val="24"/>
                                  <w:szCs w:val="22"/>
                                </w:rPr>
                                <w:t>observational (n = 5)</w:t>
                              </w:r>
                            </w:p>
                            <w:p w14:paraId="20B03F14" w14:textId="26CE4D03" w:rsidR="00935355" w:rsidRDefault="00935355" w:rsidP="0031486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retrospective (n = 8)</w:t>
                              </w:r>
                            </w:p>
                          </w:txbxContent>
                        </wps:txbx>
                        <wps:bodyPr vert="horz" wrap="square" lIns="91440" tIns="91440" rIns="91440" bIns="91440" numCol="1" anchor="t" anchorCtr="0" compatLnSpc="1">
                          <a:prstTxWarp prst="textNoShape">
                            <a:avLst/>
                          </a:prstTxWarp>
                        </wps:bodyPr>
                      </wps:wsp>
                      <wps:wsp>
                        <wps:cNvPr id="121" name="Rectangle 9"/>
                        <wps:cNvSpPr>
                          <a:spLocks noChangeArrowheads="1"/>
                        </wps:cNvSpPr>
                        <wps:spPr bwMode="auto">
                          <a:xfrm>
                            <a:off x="2650418" y="3698200"/>
                            <a:ext cx="952039" cy="698540"/>
                          </a:xfrm>
                          <a:prstGeom prst="rect">
                            <a:avLst/>
                          </a:prstGeom>
                          <a:solidFill>
                            <a:srgbClr val="FFFFFF"/>
                          </a:solidFill>
                          <a:ln w="9525">
                            <a:solidFill>
                              <a:srgbClr val="000000"/>
                            </a:solidFill>
                            <a:miter lim="800000"/>
                            <a:headEnd/>
                            <a:tailEnd/>
                          </a:ln>
                        </wps:spPr>
                        <wps:txbx>
                          <w:txbxContent>
                            <w:p w14:paraId="76B22CB9"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RCTs</w:t>
                              </w:r>
                            </w:p>
                            <w:p w14:paraId="0FF95702" w14:textId="6471A41F"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1)</w:t>
                              </w:r>
                            </w:p>
                          </w:txbxContent>
                        </wps:txbx>
                        <wps:bodyPr vert="horz" wrap="square" lIns="91440" tIns="91440" rIns="91440" bIns="91440" numCol="1" anchor="t" anchorCtr="0" compatLnSpc="1">
                          <a:prstTxWarp prst="textNoShape">
                            <a:avLst/>
                          </a:prstTxWarp>
                        </wps:bodyPr>
                      </wps:wsp>
                      <wps:wsp>
                        <wps:cNvPr id="122" name="AutoShape 8"/>
                        <wps:cNvCnPr/>
                        <wps:spPr bwMode="auto">
                          <a:xfrm>
                            <a:off x="3144383" y="1603947"/>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3" name="AutoShape 7"/>
                        <wps:cNvCnPr/>
                        <wps:spPr bwMode="auto">
                          <a:xfrm>
                            <a:off x="3144383" y="2462162"/>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4" name="AutoShape 6"/>
                        <wps:cNvCnPr/>
                        <wps:spPr bwMode="auto">
                          <a:xfrm>
                            <a:off x="2473822" y="3344523"/>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5" name="AutoShape 4"/>
                        <wps:cNvCnPr/>
                        <wps:spPr bwMode="auto">
                          <a:xfrm>
                            <a:off x="4577813" y="1403372"/>
                            <a:ext cx="627894"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6" name="Rectangle 11"/>
                        <wps:cNvSpPr>
                          <a:spLocks noChangeArrowheads="1"/>
                        </wps:cNvSpPr>
                        <wps:spPr bwMode="auto">
                          <a:xfrm>
                            <a:off x="557338" y="3704976"/>
                            <a:ext cx="1938653" cy="691766"/>
                          </a:xfrm>
                          <a:prstGeom prst="rect">
                            <a:avLst/>
                          </a:prstGeom>
                          <a:solidFill>
                            <a:srgbClr val="FFFFFF"/>
                          </a:solidFill>
                          <a:ln w="9525">
                            <a:solidFill>
                              <a:srgbClr val="000000"/>
                            </a:solidFill>
                            <a:miter lim="800000"/>
                            <a:headEnd/>
                            <a:tailEnd/>
                          </a:ln>
                        </wps:spPr>
                        <wps:txbx>
                          <w:txbxContent>
                            <w:p w14:paraId="64A8B8C0" w14:textId="49EB32E6"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hAnsi="Calibri" w:cs="Calibri"/>
                                  <w:color w:val="000000"/>
                                  <w:kern w:val="24"/>
                                  <w:szCs w:val="22"/>
                                  <w:lang w:val="en-US"/>
                                </w:rPr>
                                <w:t xml:space="preserve">Systematic Reviews </w:t>
                              </w:r>
                              <w:r w:rsidRPr="005A3C41">
                                <w:rPr>
                                  <w:rFonts w:ascii="Calibri" w:eastAsia="Times New Roman" w:hAnsi="Calibri" w:cs="Calibri"/>
                                  <w:color w:val="000000"/>
                                  <w:kern w:val="24"/>
                                  <w:szCs w:val="22"/>
                                  <w:lang w:val="en-US"/>
                                </w:rPr>
                                <w:t>(n = 0)</w:t>
                              </w:r>
                            </w:p>
                            <w:p w14:paraId="37C49BDB" w14:textId="7FDD8138" w:rsidR="00935355" w:rsidRPr="00162C71" w:rsidRDefault="00935355" w:rsidP="0031486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Cochrane Review (n = 0)</w:t>
                              </w:r>
                            </w:p>
                          </w:txbxContent>
                        </wps:txbx>
                        <wps:bodyPr vert="horz" wrap="square" lIns="91440" tIns="91440" rIns="91440" bIns="91440" numCol="1" anchor="t" anchorCtr="0" compatLnSpc="1">
                          <a:prstTxWarp prst="textNoShape">
                            <a:avLst/>
                          </a:prstTxWarp>
                        </wps:bodyPr>
                      </wps:wsp>
                      <wps:wsp>
                        <wps:cNvPr id="127" name="AutoShape 17"/>
                        <wps:cNvCnPr/>
                        <wps:spPr bwMode="auto">
                          <a:xfrm>
                            <a:off x="4362413" y="725665"/>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8" name="Rectangle 16"/>
                        <wps:cNvSpPr>
                          <a:spLocks noChangeArrowheads="1"/>
                        </wps:cNvSpPr>
                        <wps:spPr bwMode="auto">
                          <a:xfrm>
                            <a:off x="4201070" y="6798"/>
                            <a:ext cx="1853941" cy="718867"/>
                          </a:xfrm>
                          <a:prstGeom prst="rect">
                            <a:avLst/>
                          </a:prstGeom>
                          <a:solidFill>
                            <a:srgbClr val="FFFFFF"/>
                          </a:solidFill>
                          <a:ln w="9525">
                            <a:solidFill>
                              <a:srgbClr val="000000"/>
                            </a:solidFill>
                            <a:miter lim="800000"/>
                            <a:headEnd/>
                            <a:tailEnd/>
                          </a:ln>
                        </wps:spPr>
                        <wps:txbx>
                          <w:txbxContent>
                            <w:p w14:paraId="1934D245"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4C2E2BB0" w14:textId="41D811EF"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92)</w:t>
                              </w:r>
                            </w:p>
                          </w:txbxContent>
                        </wps:txbx>
                        <wps:bodyPr vert="horz" wrap="square" lIns="91440" tIns="91440" rIns="91440" bIns="91440" numCol="1" anchor="t" anchorCtr="0" compatLnSpc="1">
                          <a:prstTxWarp prst="textNoShape">
                            <a:avLst/>
                          </a:prstTxWarp>
                        </wps:bodyPr>
                      </wps:wsp>
                      <wps:wsp>
                        <wps:cNvPr id="129" name="AutoShape 6"/>
                        <wps:cNvCnPr/>
                        <wps:spPr bwMode="auto">
                          <a:xfrm>
                            <a:off x="3219966" y="3380630"/>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0" name="AutoShape 6"/>
                        <wps:cNvCnPr/>
                        <wps:spPr bwMode="auto">
                          <a:xfrm>
                            <a:off x="3858485" y="3344523"/>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margin">
                  <wp14:pctWidth>0</wp14:pctWidth>
                </wp14:sizeRelH>
              </wp:anchor>
            </w:drawing>
          </mc:Choice>
          <mc:Fallback>
            <w:pict>
              <v:group w14:anchorId="3DDBE39C" id="_x0000_s1127" style="position:absolute;left:0;text-align:left;margin-left:-.2pt;margin-top:12.4pt;width:605.6pt;height:346.2pt;z-index:251673600;mso-width-relative:margin" coordorigin="" coordsize="70559,439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L4CYfggAAHhQAAAOAAAAZHJzL2Uyb0RvYy54bWzsXN+PozgSfl/p/gfEeybYGAzRZEY96WS0&#13;&#10;0uzcamdX80wHknBLgAV60rOn+9/vsw0OoRNd+ufoFOehO07Ascv1ueqrKvP2/d02s74lVZ0W+dQm&#13;&#10;bxzbSvJlEaf5emr/8ftiFNhW3UR5HGVFnkzt70ltv3/3j5/e7spJQotNkcVJZaGTvJ7syqm9aZpy&#13;&#10;Mh7Xy02yjeo3RZnk+HJVVNuoQbNaj+Mq2qH3bTamjuOPd0UVl1WxTOoan16rL+13sv/VKlk2/1yt&#13;&#10;6qSxsqmNsTXybyX/3oi/43dvo8m6ispNumyHET1iFNsozfGjuqvrqIms2yq919U2XVZFXayaN8ti&#13;&#10;Oy5Wq3SZyDlgNsQZzOZjVdyWci7ryW5dajFBtAM5Pbrb5edvv1ZWGmPtHM+28miLRfpY3ZZlmlRJ&#13;&#10;blEhoV25nuDCj1X5pfy1aj9Yq5aY9N2q2or/mI51J2X7Xcs2uWusJT7kfkgIw08s8R1zQ58zoqS/&#13;&#10;3GCJ9veN9Mfz7lbH80IORdrf6olbx90vj8UA9Xh2JVSp3kurfpq0vmyiMpGLUAshaGn5nbR+g5JF&#13;&#10;+TpLLBIqackLhaiEUOryU7H8s7byYrbBZclVVRW7TRLFGJecKkbfu0E0atxq3ex+KWIsRnTbFFK1&#13;&#10;BlL2PO661LYgzoBQV8mykzbhjuORVtocqhVKVdcSiyZlVTcfk2JriTdTu8Ik5K9E3z7VjRJud4mc&#13;&#10;RZGl8SLNMtmo1jezrLK+RUDVQr7a9aj7l2W5tZvaoUc92fPBd3W/C0e+jnWxTRtsD1m6xST1RdFE&#13;&#10;iG+exxhmNGmiNFPvMbssh1p0IhSKW0+au5s7qeC+FIH46KaIv0PC2LYw801R/W1bO2wBU7v+6zaq&#13;&#10;EtvKfs6xOiFhTOwZ/UbVb9z0G/ntdlZAHsS2onyJXqd2072dNWrLAebLqPmUfymX4kIxfCHk3+++&#13;&#10;RlXZrkSDNfxcdFoXTQYLoq5tZ6km0jag82rGr6D8vFP+K2inHKtFpTIL8QIlL6L8VlVgvYiPfR8v&#13;&#10;Kb12xxm5lHgBdgiAAYsWcBYc4iGkIfCidhAa+G6gkNdtIPfhUNzmsQD2HhNisdZxu0NG8b9sa7XN&#13;&#10;YCsAAov4vs9b/ZXrJTen8/Azm81ni8Ux5X8G/MCAtDB5HGT0mp4JGeZhs+kg0zYUZNqGgkzbuCTI&#13;&#10;EIhFWdc9ZLR0fwRiAuY7QAQQ43LqcY8dIgbuAKxua3QNZM63Mq3HdLaVMZBZd8auNR6di0VgSoeQ&#13;&#10;we4i/c8fY2X80GsxQz0/pP7Q63Ko54bGzDzYM5NyfIBnZjBzEjNgBEPMEOkMteCa5S2DO5NmUIcR&#13;&#10;LtxgGApOA5cM7AS+EbQMHhWjkv6c5hh1U0XpetPMijyHa1VUygMeOLiClAhfKy8E3ZAu/ks7Qlbz&#13;&#10;vQTTaqpU8jiwgam9TWLwgARBDfFOESLBLqJJIsMKiiWhddfgrfwcdFVS/n+HTjgP5gEbMerPR8y5&#13;&#10;vh5dLWZs5C8I967d69nsmvxHeJaETTZpHCe5mGoXfiDsPMLaBkJU4EAHILTYxoe9S48Ugz0c6dUC&#13;&#10;GxpzgxHnnjti7twZfQgWs9HVDC4tn3+YfZgPRjqXs6+fZ7BalGJUxS243pdNvLPiVFBS1wvBKdAA&#13;&#10;d6Lgs8Lnt6JsjSVZNpUt2MDXtNlI4yHCDaKPA1o5k6927XTvShDdGoqWXoV2bntRQZe79R2wSuUP&#13;&#10;C7UQuHpF6kXcIwCX3OORAHeJ6zCHGYC34QMDcBE1NQCXMaIfAXBAcWjBNaf4EUTRd9wQmw6MPHNC&#13;&#10;RgeRFeI4nHDs08ILMDzxfJ4o/Sjj8z4kH3KKJ+rERS8U7780T5Qui0pcUMq572IUgECXvoDfIPMe&#13;&#10;JAhdl8ErF/jYO9CnveRLiMTL9M0DdN9E4k/yvWNpKC3elzIXPd0n3EcaFvs/1JsQygneS9LWAYAG&#13;&#10;BOQiVADwmEdUCOeyAaB3pzPj6gYAJwGgU1G9zV/b1lcAAHXdIEAuWwIgDDyXS/hJ5qgsgE+IE7S5&#13;&#10;WM8jQWBysSpbZizAc3g/yNEovtADgA6ovgIAPEoDBp3eWwBJV3oACChnXSpJWABVJ3HZFkDHZI0F&#13;&#10;OLcc6pT7D9/iHgBenDH3XCDqigi5AgA0PYBFOHSBiI+0kN9ZAE4JkxdcNgB0rZQBwBMBICou7gHg&#13;&#10;xfOkPQC44ABceDjgAC53fB/FDgccgHgovxEkQZBgP3SIQshFA4DrFTIAeCoAoFlDAOjt5RU8IOp7&#13;&#10;yJKq8jPXDwMUqB3qP2ogEUTt1D/wkE8VkeXT5WcHlWfq0vOqyf5vqjERMsa8DAN4BgZAj+T8tXsJ&#13;&#10;9X9oyh85fqSEVcifiOg/k/nFvUMPe2Ny/oNMusn53zvWcLxAweT8Tx/4OMFwUN3f2rd97ejTUv57&#13;&#10;gFPmU5RUH9qrFuBI5zlcfnXaVJmiHlPUI48u6QokA/CHA/xIzl+nCB5hwSnjbiDcAkHIXMa84fkg&#13;&#10;A3BTtXd40vLoCUJjwXEG9ahkxLHTY0c2T1lwBEcUQ91b8H6S6qEuOgqgeSBKAUXWlTkujnAcWnCf&#13;&#10;8iDEriL89P9BNo0FNxbcWPCnhqCO1WHoEMcrxKDkceA2BMUdFnLpP+w5OwndAGmILgaFsg15wWnH&#13;&#10;/gLqkNSmaWJQzxGD0mUYewNHnsJRmetT1lo4nE/0kT47SCmYGJTxYI0H+3pH/lH3fS/HQvoc9UWO&#13;&#10;/PeSjEz4KEiaCZfX5ygnOdgOCAqvQlGFJctsUWOlz+N3j83o8ieX88ALrquATIbxqe6drjHZm7e+&#13;&#10;8j+Uv+F5FWEID0wFaALHdwcZQxOgMebNmLfXM2/A370AzZMAHngoimxLYkwEVthxnRfoDLc5N33w&#13;&#10;rLujccYLiMDiBLV8vJ0siGkfxSeen9dvy3PW+wcGvvsvAAAA//8DAFBLAwQUAAYACAAAACEA9rjh&#13;&#10;dOQAAAAOAQAADwAAAGRycy9kb3ducmV2LnhtbEyPT2/CMAzF75P2HSJP2g3SdGyg0hQh9ueEJg0m&#13;&#10;TdxCa9qKxqma0JZvP3PaLpatZz+/X7oabSN67HztSIOaRiCQclfUVGr43r9PFiB8MFSYxhFquKKH&#13;&#10;VXZ/l5qkcAN9Yb8LpWAT8onRUIXQJlL6vEJr/NS1SKydXGdN4LErZdGZgc1tI+MoepHW1MQfKtPi&#13;&#10;psL8vLtYDR+DGdZP6q3fnk+b62H//PmzVaj148P4uuSyXoIIOIa/C7gxcH7IONjRXajwotEwmfGi&#13;&#10;hnjGFDc5VhF3Rw1zNY9BZqn8j5H9AgAA//8DAFBLAQItABQABgAIAAAAIQC2gziS/gAAAOEBAAAT&#13;&#10;AAAAAAAAAAAAAAAAAAAAAABbQ29udGVudF9UeXBlc10ueG1sUEsBAi0AFAAGAAgAAAAhADj9If/W&#13;&#10;AAAAlAEAAAsAAAAAAAAAAAAAAAAALwEAAF9yZWxzLy5yZWxzUEsBAi0AFAAGAAgAAAAhAKcvgJh+&#13;&#10;CAAAeFAAAA4AAAAAAAAAAAAAAAAALgIAAGRycy9lMm9Eb2MueG1sUEsBAi0AFAAGAAgAAAAhAPa4&#13;&#10;4XTkAAAADgEAAA8AAAAAAAAAAAAAAAAA2AoAAGRycy9kb3ducmV2LnhtbFBLBQYAAAAABAAEAPMA&#13;&#10;AADpCwAAAAA=&#13;&#10;">
                <v:rect id="Rectangle 19" o:spid="_x0000_s1128" style="position:absolute;left:5573;top:81;width:17005;height:72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hH+yAAAAOEAAAAPAAAAZHJzL2Rvd25yZXYueG1sRI9NawIx&#13;&#10;EIbvBf9DGKG3mrVSP1ajWKVQKB5cRa9DMm4WN5Nlk+r675tCoZdhhpf3GZ7FqnO1uFEbKs8KhoMM&#13;&#10;BLH2puJSwfHw8TIFESKywdozKXhQgNWy97TA3Pg77+lWxFIkCIccFdgYm1zKoC05DAPfEKfs4luH&#13;&#10;MZ1tKU2L9wR3tXzNsrF0WHH6YLGhjSV9Lb6dgkkZt4V+f9OnnX1Mv2bdKOyLs1LP/W47T2M9BxGp&#13;&#10;i/+NP8SnSQ7ZGH6N0gZy+QMAAP//AwBQSwECLQAUAAYACAAAACEA2+H2y+4AAACFAQAAEwAAAAAA&#13;&#10;AAAAAAAAAAAAAAAAW0NvbnRlbnRfVHlwZXNdLnhtbFBLAQItABQABgAIAAAAIQBa9CxbvwAAABUB&#13;&#10;AAALAAAAAAAAAAAAAAAAAB8BAABfcmVscy8ucmVsc1BLAQItABQABgAIAAAAIQDcfhH+yAAAAOEA&#13;&#10;AAAPAAAAAAAAAAAAAAAAAAcCAABkcnMvZG93bnJldi54bWxQSwUGAAAAAAMAAwC3AAAA/AIAAAAA&#13;&#10;">
                  <v:textbox inset=",7.2pt,,7.2pt">
                    <w:txbxContent>
                      <w:p w14:paraId="0B629CA8"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35B6CE8A" w14:textId="056B95E8"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117)</w:t>
                        </w:r>
                      </w:p>
                    </w:txbxContent>
                  </v:textbox>
                </v:rect>
                <v:roundrect id="AutoShape 21" o:spid="_x0000_s1129" style="position:absolute;left:-3216;top:14487;width:9296;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BEdNyAAAAOEAAAAPAAAAZHJzL2Rvd25yZXYueG1sRI/RasJA&#13;&#10;EEXfBf9hGaFvutHWapOsUioW0z5V+wFDdkyi2dmQ3cb0711B8GWY4XLPcNJ1b2rRUesqywqmkwgE&#13;&#10;cW51xYWC38N2vAThPLLG2jIp+CcH69VwkGKs7YV/qNv7QgQIuxgVlN43sZQuL8mgm9iGOGRH2xr0&#13;&#10;4WwLqVu8BLip5SyKXqXBisOHEhv6KCk/7/+MgmzzVS/espP51p/PuKX5rjtlL0o9jfpNEsZ7AsJT&#13;&#10;7x+NO2Kng0O0gJtR2ECurgAAAP//AwBQSwECLQAUAAYACAAAACEA2+H2y+4AAACFAQAAEwAAAAAA&#13;&#10;AAAAAAAAAAAAAAAAW0NvbnRlbnRfVHlwZXNdLnhtbFBLAQItABQABgAIAAAAIQBa9CxbvwAAABUB&#13;&#10;AAALAAAAAAAAAAAAAAAAAB8BAABfcmVscy8ucmVsc1BLAQItABQABgAIAAAAIQCuBEdNyAAAAOEA&#13;&#10;AAAPAAAAAAAAAAAAAAAAAAcCAABkcnMvZG93bnJldi54bWxQSwUGAAAAAAMAAwC3AAAA/AIAAAAA&#13;&#10;" fillcolor="#ccecff">
                  <v:textbox inset="3.6pt,,3.6pt">
                    <w:txbxContent>
                      <w:p w14:paraId="45D401F2"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v:textbox>
                </v:roundrect>
                <v:roundrect id="AutoShape 1" o:spid="_x0000_s1130" style="position:absolute;left:-3846;top:37257;width:10556;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NEnkyAAAAOEAAAAPAAAAZHJzL2Rvd25yZXYueG1sRI/BbsIw&#13;&#10;DIbvk3iHyJO4jRTG2FYICA0xUTiN7QGsxmsLjVM1oZS3nw+TuFi/Zfn79S1WvatVR22oPBsYjxJQ&#13;&#10;xLm3FRcGfr63T2+gQkS2WHsmAzcKsFoOHhaYWn/lL+qOsVAC4ZCigTLGJtU65CU5DCPfEMvt17cO&#13;&#10;o6xtoW2LV4G7Wk+SZKYdViwNJTb0UVJ+Pl6cgWyzr1/fs5M72M9n3NLLrjtlU2OGj/1mLmM9BxWp&#13;&#10;j/ePf8TOisNYHMRIEujlHwAAAP//AwBQSwECLQAUAAYACAAAACEA2+H2y+4AAACFAQAAEwAAAAAA&#13;&#10;AAAAAAAAAAAAAAAAW0NvbnRlbnRfVHlwZXNdLnhtbFBLAQItABQABgAIAAAAIQBa9CxbvwAAABUB&#13;&#10;AAALAAAAAAAAAAAAAAAAAB8BAABfcmVscy8ucmVsc1BLAQItABQABgAIAAAAIQCkNEnkyAAAAOEA&#13;&#10;AAAPAAAAAAAAAAAAAAAAAAcCAABkcnMvZG93bnJldi54bWxQSwUGAAAAAAMAAwC3AAAA/AIAAAAA&#13;&#10;" fillcolor="#ccecff">
                  <v:textbox inset="3.6pt,,3.6pt">
                    <w:txbxContent>
                      <w:p w14:paraId="5F94D7DC"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v:textbox>
                </v:roundrect>
                <v:roundrect id="AutoShape 20" o:spid="_x0000_s1131" style="position:absolute;left:-3695;top:25692;width:10254;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eOx/yAAAAOEAAAAPAAAAZHJzL2Rvd25yZXYueG1sRI/RasJA&#13;&#10;EEXfhf7DMoW+6SatVhtdpVQipn2q+gFDdprEZmdDdk3i33cLgi/DDJd7hrPaDKYWHbWusqwgnkQg&#13;&#10;iHOrKy4UnI7peAHCeWSNtWVScCUHm/XDaIWJtj1/U3fwhQgQdgkqKL1vEildXpJBN7ENcch+bGvQ&#13;&#10;h7MtpG6xD3BTy+coepUGKw4fSmzoo6T893AxCrLtZz1/y87mS+9eMKXZvjtnU6WeHoftMoz3JQhP&#13;&#10;g783boi9Dg5xDP9GYQO5/gMAAP//AwBQSwECLQAUAAYACAAAACEA2+H2y+4AAACFAQAAEwAAAAAA&#13;&#10;AAAAAAAAAAAAAAAAW0NvbnRlbnRfVHlwZXNdLnhtbFBLAQItABQABgAIAAAAIQBa9CxbvwAAABUB&#13;&#10;AAALAAAAAAAAAAAAAAAAAB8BAABfcmVscy8ucmVsc1BLAQItABQABgAIAAAAIQDLeOx/yAAAAOEA&#13;&#10;AAAPAAAAAAAAAAAAAAAAAAcCAABkcnMvZG93bnJldi54bWxQSwUGAAAAAAMAAwC3AAAA/AIAAAAA&#13;&#10;" fillcolor="#ccecff">
                  <v:textbox inset="3.6pt,,3.6pt">
                    <w:txbxContent>
                      <w:p w14:paraId="20193EC1"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v:textbox>
                </v:roundrect>
                <v:shape id="AutoShape 18" o:spid="_x0000_s1132" type="#_x0000_t32" style="position:absolute;left:20417;top:7283;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wn5yQAAAOEAAAAPAAAAZHJzL2Rvd25yZXYueG1sRI/BasJA&#13;&#10;EIbvBd9hmUJvdWPAqtGNiCKE9qDGXnobstMkJDsbsmtM375bKHgZZvj5v+HbbEfTioF6V1tWMJtG&#13;&#10;IIgLq2suFXxej69LEM4ja2wtk4IfcrBNJ08bTLS984WG3JciQNglqKDyvkukdEVFBt3UdsQh+7a9&#13;&#10;QR/OvpS6x3uAm1bGUfQmDdYcPlTY0b6ioslvRoGOT02WlXX+cdTn98XKzs/F8KXUy/N4WIexW4Pw&#13;&#10;NPpH4x+R6eAwi+HPKGwg018AAAD//wMAUEsBAi0AFAAGAAgAAAAhANvh9svuAAAAhQEAABMAAAAA&#13;&#10;AAAAAAAAAAAAAAAAAFtDb250ZW50X1R5cGVzXS54bWxQSwECLQAUAAYACAAAACEAWvQsW78AAAAV&#13;&#10;AQAACwAAAAAAAAAAAAAAAAAfAQAAX3JlbHMvLnJlbHNQSwECLQAUAAYACAAAACEAbMMJ+ckAAADh&#13;&#10;AAAADwAAAAAAAAAAAAAAAAAHAgAAZHJzL2Rvd25yZXYueG1sUEsFBgAAAAADAAMAtwAAAP0CAAAA&#13;&#10;AA==&#13;&#10;">
                  <v:stroke endarrow="block"/>
                  <v:shadow color="#ccc"/>
                </v:shape>
                <v:shape id="AutoShape 17" o:spid="_x0000_s1133" type="#_x0000_t32" style="position:absolute;left:31304;top:7283;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6xiyQAAAOEAAAAPAAAAZHJzL2Rvd25yZXYueG1sRI/BasJA&#13;&#10;EIbvhb7DMoXedKPFqtFViiKE9mCMXrwN2WkSzM6G7Brj27sFoZdhhp//G77luje16Kh1lWUFo2EE&#13;&#10;gji3uuJCwem4G8xAOI+ssbZMCu7kYL16fVlirO2ND9RlvhABwi5GBaX3TSyly0sy6Ia2IQ7Zr20N&#13;&#10;+nC2hdQt3gLc1HIcRZ/SYMXhQ4kNbUrKL9nVKNDj/SVJiir72en0ezq3kzTvzkq9v/XbRRhfCxCe&#13;&#10;ev/feCISHRxGH/BnFDaQqwcAAAD//wMAUEsBAi0AFAAGAAgAAAAhANvh9svuAAAAhQEAABMAAAAA&#13;&#10;AAAAAAAAAAAAAAAAAFtDb250ZW50X1R5cGVzXS54bWxQSwECLQAUAAYACAAAACEAWvQsW78AAAAV&#13;&#10;AQAACwAAAAAAAAAAAAAAAAAfAQAAX3JlbHMvLnJlbHNQSwECLQAUAAYACAAAACEAA4+sYskAAADh&#13;&#10;AAAADwAAAAAAAAAAAAAAAAAHAgAAZHJzL2Rvd25yZXYueG1sUEsFBgAAAAADAAMAtwAAAP0CAAAA&#13;&#10;AA==&#13;&#10;">
                  <v:stroke endarrow="block"/>
                  <v:shadow color="#ccc"/>
                </v:shape>
                <v:roundrect id="AutoShape 2" o:spid="_x0000_s1134" style="position:absolute;left:-3604;top:4094;width:10072;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0/nyAAAAOEAAAAPAAAAZHJzL2Rvd25yZXYueG1sRI/RasJA&#13;&#10;EEXfC/7DMkLfzMZWrU2ySqlYTH2q9gOG7JhEs7Mhu43p37tCoS/DDJd7hpOtB9OInjpXW1YwjWIQ&#13;&#10;xIXVNZcKvo/byRKE88gaG8uk4JccrFejhwwTba/8Rf3BlyJA2CWooPK+TaR0RUUGXWRb4pCdbGfQ&#13;&#10;h7Mrpe7wGuCmkU9xvJAGaw4fKmzpvaLicvgxCvLNZ/Pymp/NXn8845bmu/6cz5R6HA+bNIy3FISn&#13;&#10;wf83/hA7HRymM7gbhQ3k6gYAAP//AwBQSwECLQAUAAYACAAAACEA2+H2y+4AAACFAQAAEwAAAAAA&#13;&#10;AAAAAAAAAAAAAAAAW0NvbnRlbnRfVHlwZXNdLnhtbFBLAQItABQABgAIAAAAIQBa9CxbvwAAABUB&#13;&#10;AAALAAAAAAAAAAAAAAAAAB8BAABfcmVscy8ucmVsc1BLAQItABQABgAIAAAAIQDbD0/nyAAAAOEA&#13;&#10;AAAPAAAAAAAAAAAAAAAAAAcCAABkcnMvZG93bnJldi54bWxQSwUGAAAAAAMAAwC3AAAA/AIAAAAA&#13;&#10;" fillcolor="#ccecff">
                  <v:textbox inset="3.6pt,,3.6pt">
                    <w:txbxContent>
                      <w:p w14:paraId="4298BF51"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v:textbox>
                </v:roundrect>
                <v:rect id="Rectangle 16" o:spid="_x0000_s1135" style="position:absolute;left:22776;width:18933;height:7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dRlUyAAAAOEAAAAPAAAAZHJzL2Rvd25yZXYueG1sRI/BagIx&#13;&#10;EIbvBd8hTMFbzWqx6moUrQiF4sFt0euQjJulm8myibq+vSkUehlm+Pm/4VusOleLK7Wh8qxgOMhA&#13;&#10;EGtvKi4VfH/tXqYgQkQ2WHsmBXcKsFr2nhaYG3/jA12LWIoE4ZCjAhtjk0sZtCWHYeAb4pSdfesw&#13;&#10;prMtpWnxluCulqMse5MOK04fLDb0bkn/FBenYFLGbaE3Y33c2/v0c9a9hkNxUqr/3G3naaznICJ1&#13;&#10;8b/xh/gwyWE4hl+jtIFcPgAAAP//AwBQSwECLQAUAAYACAAAACEA2+H2y+4AAACFAQAAEwAAAAAA&#13;&#10;AAAAAAAAAAAAAAAAW0NvbnRlbnRfVHlwZXNdLnhtbFBLAQItABQABgAIAAAAIQBa9CxbvwAAABUB&#13;&#10;AAALAAAAAAAAAAAAAAAAAB8BAABfcmVscy8ucmVsc1BLAQItABQABgAIAAAAIQCpdRlUyAAAAOEA&#13;&#10;AAAPAAAAAAAAAAAAAAAAAAcCAABkcnMvZG93bnJldi54bWxQSwUGAAAAAAMAAwC3AAAA/AIAAAAA&#13;&#10;">
                  <v:textbox inset=",7.2pt,,7.2pt">
                    <w:txbxContent>
                      <w:p w14:paraId="3A113982"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3825A853" w14:textId="6120956C"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85)</w:t>
                        </w:r>
                      </w:p>
                    </w:txbxContent>
                  </v:textbox>
                </v:rect>
                <v:rect id="Rectangle 15" o:spid="_x0000_s1136" style="position:absolute;left:17600;top:11271;width:28178;height:54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p4cjyAAAAOEAAAAPAAAAZHJzL2Rvd25yZXYueG1sRI9NawIx&#13;&#10;EIbvBf9DmII3zdri12oUWxEKxYPbotchGTdLN5NlE3X9901B6GWY4eV9hme57lwtrtSGyrOC0TAD&#13;&#10;Qay9qbhU8P21G8xAhIhssPZMCu4UYL3qPS0xN/7GB7oWsRQJwiFHBTbGJpcyaEsOw9A3xCk7+9Zh&#13;&#10;TGdbStPiLcFdLV+ybCIdVpw+WGzo3ZL+KS5OwbSM20K/jfVxb++zz3n3Gg7FSan+c7ddpLFZgIjU&#13;&#10;xf/GA/FhksNoAn9GaQO5+gUAAP//AwBQSwECLQAUAAYACAAAACEA2+H2y+4AAACFAQAAEwAAAAAA&#13;&#10;AAAAAAAAAAAAAAAAW0NvbnRlbnRfVHlwZXNdLnhtbFBLAQItABQABgAIAAAAIQBa9CxbvwAAABUB&#13;&#10;AAALAAAAAAAAAAAAAAAAAB8BAABfcmVscy8ucmVsc1BLAQItABQABgAIAAAAIQBZp4cjyAAAAOEA&#13;&#10;AAAPAAAAAAAAAAAAAAAAAAcCAABkcnMvZG93bnJldi54bWxQSwUGAAAAAAMAAwC3AAAA/AIAAAAA&#13;&#10;">
                  <v:textbox inset=",7.2pt,,7.2pt">
                    <w:txbxContent>
                      <w:p w14:paraId="59929B39"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6E69D399" w14:textId="1A736FBE"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283)</w:t>
                        </w:r>
                      </w:p>
                    </w:txbxContent>
                  </v:textbox>
                </v:rect>
                <v:rect id="Rectangle 14" o:spid="_x0000_s1137" style="position:absolute;left:23388;top:19853;width:16111;height:55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6yK4yAAAAOEAAAAPAAAAZHJzL2Rvd25yZXYueG1sRI9NawIx&#13;&#10;EIbvBf9DmIK3mrXFr9UotiIUige3Ra9DMm6WbibLJur675uC4GWY4eV9hmex6lwtLtSGyrOC4SAD&#13;&#10;Qay9qbhU8PO9fZmCCBHZYO2ZFNwowGrZe1pgbvyV93QpYikShEOOCmyMTS5l0JYchoFviFN28q3D&#13;&#10;mM62lKbFa4K7Wr5m2Vg6rDh9sNjQhyX9W5ydgkkZN4V+H+nDzt6mX7PuLeyLo1L9524zT2M9BxGp&#13;&#10;i4/GHfFpksNwAv9GaQO5/AMAAP//AwBQSwECLQAUAAYACAAAACEA2+H2y+4AAACFAQAAEwAAAAAA&#13;&#10;AAAAAAAAAAAAAAAAW0NvbnRlbnRfVHlwZXNdLnhtbFBLAQItABQABgAIAAAAIQBa9CxbvwAAABUB&#13;&#10;AAALAAAAAAAAAAAAAAAAAB8BAABfcmVscy8ucmVsc1BLAQItABQABgAIAAAAIQA26yK4yAAAAOEA&#13;&#10;AAAPAAAAAAAAAAAAAAAAAAcCAABkcnMvZG93bnJldi54bWxQSwUGAAAAAAMAAwC3AAAA/AIAAAAA&#13;&#10;">
                  <v:textbox inset=",7.2pt,,7.2pt">
                    <w:txbxContent>
                      <w:p w14:paraId="544133EB"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0A6EFE57" w14:textId="6859B352"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77)</w:t>
                        </w:r>
                      </w:p>
                    </w:txbxContent>
                  </v:textbox>
                </v:rect>
                <v:rect id="_x0000_s1138" style="position:absolute;left:52284;top:11271;width:18275;height:54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LbKyQAAAOEAAAAPAAAAZHJzL2Rvd25yZXYueG1sRI9BSwMx&#13;&#10;EIXvBf9DGKG3NlultW6bFrUUBPHQVfQ6JONmcTNZNmm7/ffOQejlMY/HfDNvvR1Cq07Upyaygdm0&#13;&#10;AEVso2u4NvD5sZ8sQaWM7LCNTAYulGC7uRmtsXTxzAc6VblWAuFUogGfc1dqnayngGkaO2LJfmIf&#13;&#10;MIvta+16PAs8tPquKBY6YMNywWNHL57sb3UMBh7qvKvs89x+vfvL8u1xuE+H6tuY8e2wW4k8rUBl&#13;&#10;GvJ14x/x6qTDTF6WRjKB3vwBAAD//wMAUEsBAi0AFAAGAAgAAAAhANvh9svuAAAAhQEAABMAAAAA&#13;&#10;AAAAAAAAAAAAAAAAAFtDb250ZW50X1R5cGVzXS54bWxQSwECLQAUAAYACAAAACEAWvQsW78AAAAV&#13;&#10;AQAACwAAAAAAAAAAAAAAAAAfAQAAX3JlbHMvLnJlbHNQSwECLQAUAAYACAAAACEAR3S2yskAAADh&#13;&#10;AAAADwAAAAAAAAAAAAAAAAAHAgAAZHJzL2Rvd25yZXYueG1sUEsFBgAAAAADAAMAtwAAAP0CAAAA&#13;&#10;AA==&#13;&#10;">
                  <v:textbox inset=",7.2pt,,7.2pt">
                    <w:txbxContent>
                      <w:p w14:paraId="6AD54648" w14:textId="641BF144"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Pediatric, off topic, unfinished studies excluded (n = 206)</w:t>
                        </w:r>
                      </w:p>
                    </w:txbxContent>
                  </v:textbox>
                </v:rect>
                <v:rect id="Rectangle 12" o:spid="_x0000_s1139" style="position:absolute;left:23174;top:27482;width:16539;height:5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OBNRyAAAAOEAAAAPAAAAZHJzL2Rvd25yZXYueG1sRI/BagIx&#13;&#10;EIbvBd8hjOCtZlXa6moUWykIpQdX0euQjJvFzWTZpLq+fSMUehlm+Pm/4VusOleLK7Wh8qxgNMxA&#13;&#10;EGtvKi4VHPafz1MQISIbrD2TgjsFWC17TwvMjb/xjq5FLEWCcMhRgY2xyaUM2pLDMPQNccrOvnUY&#13;&#10;09mW0rR4S3BXy3GWvUqHFacPFhv6sKQvxY9T8FbGTaHfX/Tx296nX7NuEnbFSalBv9vM01jPQUTq&#13;&#10;4n/jD7E1yWE0g4dR2kAufwEAAP//AwBQSwECLQAUAAYACAAAACEA2+H2y+4AAACFAQAAEwAAAAAA&#13;&#10;AAAAAAAAAAAAAAAAW0NvbnRlbnRfVHlwZXNdLnhtbFBLAQItABQABgAIAAAAIQBa9CxbvwAAABUB&#13;&#10;AAALAAAAAAAAAAAAAAAAAB8BAABfcmVscy8ucmVsc1BLAQItABQABgAIAAAAIQAoOBNRyAAAAOEA&#13;&#10;AAAPAAAAAAAAAAAAAAAAAAcCAABkcnMvZG93bnJldi54bWxQSwUGAAAAAAMAAwC3AAAA/AIAAAAA&#13;&#10;">
                  <v:textbox inset=",7.2pt,,7.2pt">
                    <w:txbxContent>
                      <w:p w14:paraId="07001FA9" w14:textId="4933F7F9"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Full-text articles assessed for eligibility (n = 14)</w:t>
                        </w:r>
                      </w:p>
                    </w:txbxContent>
                  </v:textbox>
                </v:rect>
                <v:rect id="Rectangle 10" o:spid="_x0000_s1140" style="position:absolute;left:37607;top:37066;width:15956;height:69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bnBxyAAAAOEAAAAPAAAAZHJzL2Rvd25yZXYueG1sRI/BSgMx&#13;&#10;EIbvgu8QRvBms7Zo67Zp0RahUHroKnodknGzuJksm9hu375zKHgZ/mGY7+dbrIbQqiP1qYls4HFU&#13;&#10;gCK20TVcG/j8eH+YgUoZ2WEbmQycKcFqeXuzwNLFEx/oWOVaCYRTiQZ8zl2pdbKeAqZR7Ijl9hP7&#13;&#10;gFnWvtaux5PAQ6vHRfGsAzYsDR47Wnuyv9VfMDCt86ayb0/2a+/Ps93LMEmH6tuY+7thM5fxOgeV&#13;&#10;acj/H1fE1onDWBzESBLo5QUAAP//AwBQSwECLQAUAAYACAAAACEA2+H2y+4AAACFAQAAEwAAAAAA&#13;&#10;AAAAAAAAAAAAAAAAW0NvbnRlbnRfVHlwZXNdLnhtbFBLAQItABQABgAIAAAAIQBa9CxbvwAAABUB&#13;&#10;AAALAAAAAAAAAAAAAAAAAB8BAABfcmVscy8ucmVsc1BLAQItABQABgAIAAAAIQB3bnBxyAAAAOEA&#13;&#10;AAAPAAAAAAAAAAAAAAAAAAcCAABkcnMvZG93bnJldi54bWxQSwUGAAAAAAMAAwC3AAAA/AIAAAAA&#13;&#10;">
                  <v:textbox inset=",7.2pt,,7.2pt">
                    <w:txbxContent>
                      <w:p w14:paraId="5492D989" w14:textId="6CCFE9E9"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Pr>
                            <w:rFonts w:ascii="Calibri" w:eastAsia="Times New Roman" w:hAnsi="Calibri" w:cs="Calibri"/>
                            <w:color w:val="000000"/>
                            <w:kern w:val="24"/>
                            <w:szCs w:val="22"/>
                          </w:rPr>
                          <w:t>observational (n = 5)</w:t>
                        </w:r>
                      </w:p>
                      <w:p w14:paraId="20B03F14" w14:textId="26CE4D03" w:rsidR="00935355" w:rsidRDefault="00935355" w:rsidP="0031486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retrospective (n = 8)</w:t>
                        </w:r>
                      </w:p>
                    </w:txbxContent>
                  </v:textbox>
                </v:rect>
                <v:rect id="Rectangle 9" o:spid="_x0000_s1141" style="position:absolute;left:26504;top:36982;width:9520;height:6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ItXqyAAAAOEAAAAPAAAAZHJzL2Rvd25yZXYueG1sRI/BagIx&#13;&#10;EIbvBd8hTMGbZlVadTWKrQiF4sFt0euQjJulm8myibq+fVMQehlm+Pm/4VuuO1eLK7Wh8qxgNMxA&#13;&#10;EGtvKi4VfH/tBjMQISIbrD2TgjsFWK96T0vMjb/xga5FLEWCcMhRgY2xyaUM2pLDMPQNccrOvnUY&#13;&#10;09mW0rR4S3BXy3GWvUqHFacPFht6t6R/iotTMC3jttBvL/q4t/fZ57ybhENxUqr/3G0XaWwWICJ1&#13;&#10;8b/xQHyY5DAewZ9R2kCufgEAAP//AwBQSwECLQAUAAYACAAAACEA2+H2y+4AAACFAQAAEwAAAAAA&#13;&#10;AAAAAAAAAAAAAAAAW0NvbnRlbnRfVHlwZXNdLnhtbFBLAQItABQABgAIAAAAIQBa9CxbvwAAABUB&#13;&#10;AAALAAAAAAAAAAAAAAAAAB8BAABfcmVscy8ucmVsc1BLAQItABQABgAIAAAAIQAYItXqyAAAAOEA&#13;&#10;AAAPAAAAAAAAAAAAAAAAAAcCAABkcnMvZG93bnJldi54bWxQSwUGAAAAAAMAAwC3AAAA/AIAAAAA&#13;&#10;">
                  <v:textbox inset=",7.2pt,,7.2pt">
                    <w:txbxContent>
                      <w:p w14:paraId="76B22CB9"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RCTs</w:t>
                        </w:r>
                      </w:p>
                      <w:p w14:paraId="0FF95702" w14:textId="6471A41F"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1)</w:t>
                        </w:r>
                      </w:p>
                    </w:txbxContent>
                  </v:textbox>
                </v:rect>
                <v:shape id="AutoShape 8" o:spid="_x0000_s1142" type="#_x0000_t32" style="position:absolute;left:31443;top:16039;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r8NEyAAAAOEAAAAPAAAAZHJzL2Rvd25yZXYueG1sRI/BasJA&#13;&#10;EIbvBd9hGcFb3RjQanQVaRGCHmqjF29DdkyC2dmQXWN8e7dQ6GWY4ef/hm+16U0tOmpdZVnBZByB&#13;&#10;IM6trrhQcD7t3ucgnEfWWFsmBU9ysFkP3laYaPvgH+oyX4gAYZeggtL7JpHS5SUZdGPbEIfsaluD&#13;&#10;PpxtIXWLjwA3tYyjaCYNVhw+lNjQZ0n5LbsbBTr+vqVpUWWHnT7uPxZ2esy7i1KjYf+1DGO7BOGp&#13;&#10;9/+NP0Sqg0Mcw69R2ECuXwAAAP//AwBQSwECLQAUAAYACAAAACEA2+H2y+4AAACFAQAAEwAAAAAA&#13;&#10;AAAAAAAAAAAAAAAAW0NvbnRlbnRfVHlwZXNdLnhtbFBLAQItABQABgAIAAAAIQBa9CxbvwAAABUB&#13;&#10;AAALAAAAAAAAAAAAAAAAAB8BAABfcmVscy8ucmVsc1BLAQItABQABgAIAAAAIQCir8NEyAAAAOEA&#13;&#10;AAAPAAAAAAAAAAAAAAAAAAcCAABkcnMvZG93bnJldi54bWxQSwUGAAAAAAMAAwC3AAAA/AIAAAAA&#13;&#10;">
                  <v:stroke endarrow="block"/>
                  <v:shadow color="#ccc"/>
                </v:shape>
                <v:shape id="AutoShape 7" o:spid="_x0000_s1143" type="#_x0000_t32" style="position:absolute;left:31443;top:24621;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42bfyAAAAOEAAAAPAAAAZHJzL2Rvd25yZXYueG1sRI/BasJA&#13;&#10;EIbvhb7DMgVvumnEqtFViiKE9qBGL70N2WkSzM6G7Brj27sFoZdhhp//G77luje16Kh1lWUF76MI&#13;&#10;BHFudcWFgvNpN5yBcB5ZY22ZFNzJwXr1+rLERNsbH6nLfCEChF2CCkrvm0RKl5dk0I1sQxyyX9sa&#13;&#10;9OFsC6lbvAW4qWUcRR/SYMXhQ4kNbUrKL9nVKNDx/pKmRZV97/Thazq3k0Pe/Sg1eOu3izA+FyA8&#13;&#10;9f6/8USkOjjEY/gzChvI1QMAAP//AwBQSwECLQAUAAYACAAAACEA2+H2y+4AAACFAQAAEwAAAAAA&#13;&#10;AAAAAAAAAAAAAAAAW0NvbnRlbnRfVHlwZXNdLnhtbFBLAQItABQABgAIAAAAIQBa9CxbvwAAABUB&#13;&#10;AAALAAAAAAAAAAAAAAAAAB8BAABfcmVscy8ucmVsc1BLAQItABQABgAIAAAAIQDN42bfyAAAAOEA&#13;&#10;AAAPAAAAAAAAAAAAAAAAAAcCAABkcnMvZG93bnJldi54bWxQSwUGAAAAAAMAAwC3AAAA/AIAAAAA&#13;&#10;">
                  <v:stroke endarrow="block"/>
                  <v:shadow color="#ccc"/>
                </v:shape>
                <v:shape id="AutoShape 6" o:spid="_x0000_s1144" type="#_x0000_t32" style="position:absolute;left:24738;top:33445;width:0;height:28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Cv6ryAAAAOEAAAAPAAAAZHJzL2Rvd25yZXYueG1sRI/BasJA&#13;&#10;EIbvhb7DMgVvumnQqtFViiKE9qBGL70N2WkSzM6G7Brj27sFoZdhhp//G77luje16Kh1lWUF76MI&#13;&#10;BHFudcWFgvNpN5yBcB5ZY22ZFNzJwXr1+rLERNsbH6nLfCEChF2CCkrvm0RKl5dk0I1sQxyyX9sa&#13;&#10;9OFsC6lbvAW4qWUcRR/SYMXhQ4kNbUrKL9nVKNDx/pKmRZV97/Thazq3k0Pe/Sg1eOu3izA+FyA8&#13;&#10;9f6/8USkOjjEY/gzChvI1QMAAP//AwBQSwECLQAUAAYACAAAACEA2+H2y+4AAACFAQAAEwAAAAAA&#13;&#10;AAAAAAAAAAAAAAAAW0NvbnRlbnRfVHlwZXNdLnhtbFBLAQItABQABgAIAAAAIQBa9CxbvwAAABUB&#13;&#10;AAALAAAAAAAAAAAAAAAAAB8BAABfcmVscy8ucmVsc1BLAQItABQABgAIAAAAIQBCCv6ryAAAAOEA&#13;&#10;AAAPAAAAAAAAAAAAAAAAAAcCAABkcnMvZG93bnJldi54bWxQSwUGAAAAAAMAAwC3AAAA/AIAAAAA&#13;&#10;">
                  <v:stroke endarrow="block"/>
                  <v:shadow color="#ccc"/>
                </v:shape>
                <v:shape id="AutoShape 4" o:spid="_x0000_s1145" type="#_x0000_t32" style="position:absolute;left:45778;top:14033;width:627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lswyQAAAOEAAAAPAAAAZHJzL2Rvd25yZXYueG1sRI/BasJA&#13;&#10;EIbvQt9hmUJvZmPA2kY3UlqE0B60qRdvQ3ZMQrKzIbuN6dt3BcHLMMPP/w3fZjuZTow0uMaygkUU&#13;&#10;gyAurW64UnD82c1fQDiPrLGzTAr+yME2e5htMNX2wt80Fr4SAcIuRQW1930qpStrMugi2xOH7GwH&#13;&#10;gz6cQyX1gJcAN51M4vhZGmw4fKixp/eayrb4NQp0sm/zvGqKr50+fK5e7fJQjielnh6nj3UYb2sQ&#13;&#10;niZ/b9wQuQ4OyRKuRmEDmf0DAAD//wMAUEsBAi0AFAAGAAgAAAAhANvh9svuAAAAhQEAABMAAAAA&#13;&#10;AAAAAAAAAAAAAAAAAFtDb250ZW50X1R5cGVzXS54bWxQSwECLQAUAAYACAAAACEAWvQsW78AAAAV&#13;&#10;AQAACwAAAAAAAAAAAAAAAAAfAQAAX3JlbHMvLnJlbHNQSwECLQAUAAYACAAAACEALUZbMMkAAADh&#13;&#10;AAAADwAAAAAAAAAAAAAAAAAHAgAAZHJzL2Rvd25yZXYueG1sUEsFBgAAAAADAAMAtwAAAP0CAAAA&#13;&#10;AA==&#13;&#10;">
                  <v:stroke endarrow="block"/>
                  <v:shadow color="#ccc"/>
                </v:shape>
                <v:rect id="Rectangle 11" o:spid="_x0000_s1146" style="position:absolute;left:5573;top:37049;width:19386;height:69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02eyAAAAOEAAAAPAAAAZHJzL2Rvd25yZXYueG1sRI9NawIx&#13;&#10;EIbvBf9DGMGbZmvxazVKWxEKxYPbotchGTdLN5NlE3X9901B6GWY4eV9hme16VwtrtSGyrOC51EG&#13;&#10;glh7U3Gp4PtrN5yDCBHZYO2ZFNwpwGbde1phbvyND3QtYikShEOOCmyMTS5l0JYchpFviFN29q3D&#13;&#10;mM62lKbFW4K7Wo6zbCodVpw+WGzo3ZL+KS5OwayM20K/TfRxb+/zz0X3Eg7FSalBv9su03hdgojU&#13;&#10;xf/GA/FhksN4Cn9GaQO5/gUAAP//AwBQSwECLQAUAAYACAAAACEA2+H2y+4AAACFAQAAEwAAAAAA&#13;&#10;AAAAAAAAAAAAAAAAW0NvbnRlbnRfVHlwZXNdLnhtbFBLAQItABQABgAIAAAAIQBa9CxbvwAAABUB&#13;&#10;AAALAAAAAAAAAAAAAAAAAB8BAABfcmVscy8ucmVsc1BLAQItABQABgAIAAAAIQCXy02eyAAAAOEA&#13;&#10;AAAPAAAAAAAAAAAAAAAAAAcCAABkcnMvZG93bnJldi54bWxQSwUGAAAAAAMAAwC3AAAA/AIAAAAA&#13;&#10;">
                  <v:textbox inset=",7.2pt,,7.2pt">
                    <w:txbxContent>
                      <w:p w14:paraId="64A8B8C0" w14:textId="49EB32E6"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hAnsi="Calibri" w:cs="Calibri"/>
                            <w:color w:val="000000"/>
                            <w:kern w:val="24"/>
                            <w:szCs w:val="22"/>
                            <w:lang w:val="en-US"/>
                          </w:rPr>
                          <w:t xml:space="preserve">Systematic Reviews </w:t>
                        </w:r>
                        <w:r w:rsidRPr="005A3C41">
                          <w:rPr>
                            <w:rFonts w:ascii="Calibri" w:eastAsia="Times New Roman" w:hAnsi="Calibri" w:cs="Calibri"/>
                            <w:color w:val="000000"/>
                            <w:kern w:val="24"/>
                            <w:szCs w:val="22"/>
                            <w:lang w:val="en-US"/>
                          </w:rPr>
                          <w:t>(n = 0)</w:t>
                        </w:r>
                      </w:p>
                      <w:p w14:paraId="37C49BDB" w14:textId="7FDD8138" w:rsidR="00935355" w:rsidRPr="00162C71" w:rsidRDefault="00935355" w:rsidP="0031486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Cochrane Review (n = 0)</w:t>
                        </w:r>
                      </w:p>
                    </w:txbxContent>
                  </v:textbox>
                </v:rect>
                <v:shape id="AutoShape 17" o:spid="_x0000_s1147" type="#_x0000_t32" style="position:absolute;left:43624;top:7256;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2GDcyQAAAOEAAAAPAAAAZHJzL2Rvd25yZXYueG1sRI9Na8JA&#13;&#10;EIbvBf/DMkJvzaaB+hFdRSxCqAc19tLbkJ0mwexsyG5j+u9dQfAyzPDyPsOzXA+mET11rras4D2K&#13;&#10;QRAXVtdcKvg+795mIJxH1thYJgX/5GC9Gr0sMdX2yifqc1+KAGGXooLK+zaV0hUVGXSRbYlD9ms7&#13;&#10;gz6cXSl1h9cAN41M4ngiDdYcPlTY0rai4pL/GQU6OVyyrKzz/U4fv6Zz+3Es+h+lXsfD5yKMzQKE&#13;&#10;p8E/Gw9EpoNDMoW7UdhArm4AAAD//wMAUEsBAi0AFAAGAAgAAAAhANvh9svuAAAAhQEAABMAAAAA&#13;&#10;AAAAAAAAAAAAAAAAAFtDb250ZW50X1R5cGVzXS54bWxQSwECLQAUAAYACAAAACEAWvQsW78AAAAV&#13;&#10;AQAACwAAAAAAAAAAAAAAAAAfAQAAX3JlbHMvLnJlbHNQSwECLQAUAAYACAAAACEAsthg3MkAAADh&#13;&#10;AAAADwAAAAAAAAAAAAAAAAAHAgAAZHJzL2Rvd25yZXYueG1sUEsFBgAAAAADAAMAtwAAAP0CAAAA&#13;&#10;AA==&#13;&#10;">
                  <v:stroke endarrow="block"/>
                  <v:shadow color="#ccc"/>
                </v:shape>
                <v:rect id="Rectangle 16" o:spid="_x0000_s1148" style="position:absolute;left:42010;top:67;width:18540;height:71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GHx3yQAAAOEAAAAPAAAAZHJzL2Rvd25yZXYueG1sRI9BSwMx&#13;&#10;EIXvgv8hjODNZm3R1m3Toi1CofTQVfQ6JONmcTNZNrHd/vvOoeDlMY/HfDNvsRpCq47UpyaygcdR&#13;&#10;AYrYRtdwbeDz4/1hBiplZIdtZDJwpgSr5e3NAksXT3ygY5VrJRBOJRrwOXel1sl6CphGsSOW7Cf2&#13;&#10;AbPYvtaux5PAQ6vHRfGsAzYsFzx2tPZkf6u/YGBa501l357s196fZ7uXYZIO1bcx93fDZi7yOgeV&#13;&#10;acj/G1fE1kmHsbwsjWQCvbwAAAD//wMAUEsBAi0AFAAGAAgAAAAhANvh9svuAAAAhQEAABMAAAAA&#13;&#10;AAAAAAAAAAAAAAAAAFtDb250ZW50X1R5cGVzXS54bWxQSwECLQAUAAYACAAAACEAWvQsW78AAAAV&#13;&#10;AQAACwAAAAAAAAAAAAAAAAAfAQAAX3JlbHMvLnJlbHNQSwECLQAUAAYACAAAACEAiRh8d8kAAADh&#13;&#10;AAAADwAAAAAAAAAAAAAAAAAHAgAAZHJzL2Rvd25yZXYueG1sUEsFBgAAAAADAAMAtwAAAP0CAAAA&#13;&#10;AA==&#13;&#10;">
                  <v:textbox inset=",7.2pt,,7.2pt">
                    <w:txbxContent>
                      <w:p w14:paraId="1934D245"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4C2E2BB0" w14:textId="41D811EF" w:rsidR="00935355" w:rsidRPr="00162C71"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92)</w:t>
                        </w:r>
                      </w:p>
                    </w:txbxContent>
                  </v:textbox>
                </v:rect>
                <v:shape id="AutoShape 6" o:spid="_x0000_s1149" type="#_x0000_t32" style="position:absolute;left:32199;top:33806;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1E1yAAAAOEAAAAPAAAAZHJzL2Rvd25yZXYueG1sRI/BasJA&#13;&#10;EIbvQt9hmYI33TRQ20RXKS1C0ENt9OJtyI5JMDsbstsY394VBC/DDD//N3yL1WAa0VPnassK3qYR&#13;&#10;COLC6ppLBYf9evIJwnlkjY1lUnAlB6vly2iBqbYX/qM+96UIEHYpKqi8b1MpXVGRQTe1LXHITrYz&#13;&#10;6MPZlVJ3eAlw08g4imbSYM3hQ4UtfVdUnPN/o0DHv+csK+t8u9a7zUdi33dFf1Rq/Dr8zMP4moPw&#13;&#10;NPhn44HIdHCIE7gbhQ3k8gYAAP//AwBQSwECLQAUAAYACAAAACEA2+H2y+4AAACFAQAAEwAAAAAA&#13;&#10;AAAAAAAAAAAAAAAAW0NvbnRlbnRfVHlwZXNdLnhtbFBLAQItABQABgAIAAAAIQBa9CxbvwAAABUB&#13;&#10;AAALAAAAAAAAAAAAAAAAAB8BAABfcmVscy8ucmVsc1BLAQItABQABgAIAAAAIQCsC1E1yAAAAOEA&#13;&#10;AAAPAAAAAAAAAAAAAAAAAAcCAABkcnMvZG93bnJldi54bWxQSwUGAAAAAAMAAwC3AAAA/AIAAAAA&#13;&#10;">
                  <v:stroke endarrow="block"/>
                  <v:shadow color="#ccc"/>
                </v:shape>
                <v:shape id="AutoShape 6" o:spid="_x0000_s1150" type="#_x0000_t32" style="position:absolute;left:38584;top:33445;width:0;height:28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6G51yQAAAOEAAAAPAAAAZHJzL2Rvd25yZXYueG1sRI/BasJA&#13;&#10;EIbvgu+wjNCbbmqptdFVxCKE9lCNXnobstMkmJ0N2W1M375zKHgZ/mGY7+dbbwfXqJ66UHs28DhL&#13;&#10;QBEX3tZcGricD9MlqBCRLTaeycAvBdhuxqM1ptbf+ER9HkslEA4pGqhibFOtQ1GRwzDzLbHcvn3n&#13;&#10;MMraldp2eBO4a/Q8SRbaYc3SUGFL+4qKa/7jDNj55zXLyjr/ONjj+8urfz4W/ZcxD5PhbSVjtwIV&#13;&#10;aYj3j39EZsXhSRzESBLozR8AAAD//wMAUEsBAi0AFAAGAAgAAAAhANvh9svuAAAAhQEAABMAAAAA&#13;&#10;AAAAAAAAAAAAAAAAAFtDb250ZW50X1R5cGVzXS54bWxQSwECLQAUAAYACAAAACEAWvQsW78AAAAV&#13;&#10;AQAACwAAAAAAAAAAAAAAAAAfAQAAX3JlbHMvLnJlbHNQSwECLQAUAAYACAAAACEAuOhudckAAADh&#13;&#10;AAAADwAAAAAAAAAAAAAAAAAHAgAAZHJzL2Rvd25yZXYueG1sUEsFBgAAAAADAAMAtwAAAP0CAAAA&#13;&#10;AA==&#13;&#10;">
                  <v:stroke endarrow="block"/>
                  <v:shadow color="#ccc"/>
                </v:shape>
              </v:group>
            </w:pict>
          </mc:Fallback>
        </mc:AlternateContent>
      </w:r>
    </w:p>
    <w:p w14:paraId="5C389C0A" w14:textId="10222940" w:rsidR="00314863" w:rsidRPr="001D1D30" w:rsidRDefault="00314863" w:rsidP="00314863">
      <w:pPr>
        <w:rPr>
          <w:rFonts w:asciiTheme="minorHAnsi" w:hAnsiTheme="minorHAnsi"/>
          <w:lang w:val="en-US"/>
        </w:rPr>
      </w:pPr>
    </w:p>
    <w:p w14:paraId="02C7100A" w14:textId="40610B5C" w:rsidR="00314863" w:rsidRPr="001D1D30" w:rsidRDefault="00314863" w:rsidP="00314863">
      <w:pPr>
        <w:rPr>
          <w:rFonts w:asciiTheme="minorHAnsi" w:hAnsiTheme="minorHAnsi"/>
          <w:lang w:val="en-US"/>
        </w:rPr>
      </w:pPr>
    </w:p>
    <w:p w14:paraId="29BF1265" w14:textId="4F447AED" w:rsidR="00314863" w:rsidRPr="001D1D30" w:rsidRDefault="00314863" w:rsidP="00314863">
      <w:pPr>
        <w:rPr>
          <w:rFonts w:asciiTheme="minorHAnsi" w:hAnsiTheme="minorHAnsi"/>
          <w:lang w:val="en-US"/>
        </w:rPr>
      </w:pPr>
    </w:p>
    <w:p w14:paraId="22318077" w14:textId="13D98CE7" w:rsidR="00314863" w:rsidRPr="001D1D30" w:rsidRDefault="00314863" w:rsidP="00314863">
      <w:pPr>
        <w:rPr>
          <w:rFonts w:asciiTheme="minorHAnsi" w:hAnsiTheme="minorHAnsi"/>
          <w:i/>
          <w:lang w:val="en-US"/>
        </w:rPr>
      </w:pPr>
    </w:p>
    <w:p w14:paraId="601A228E" w14:textId="66E2A01A" w:rsidR="00314863" w:rsidRPr="001D1D30" w:rsidRDefault="00314863" w:rsidP="00314863">
      <w:pPr>
        <w:rPr>
          <w:rFonts w:asciiTheme="minorHAnsi" w:hAnsiTheme="minorHAnsi"/>
          <w:lang w:val="en-US"/>
        </w:rPr>
      </w:pPr>
    </w:p>
    <w:p w14:paraId="65AC8CCE" w14:textId="58461A42" w:rsidR="00314863" w:rsidRPr="001D1D30" w:rsidRDefault="00314863" w:rsidP="00314863">
      <w:pPr>
        <w:rPr>
          <w:rFonts w:asciiTheme="minorHAnsi" w:hAnsiTheme="minorHAnsi"/>
          <w:i/>
          <w:lang w:val="en-US"/>
        </w:rPr>
      </w:pPr>
    </w:p>
    <w:p w14:paraId="27A2B845" w14:textId="30E1154E" w:rsidR="00314863" w:rsidRPr="001D1D30" w:rsidRDefault="00B37F7E" w:rsidP="00314863">
      <w:pPr>
        <w:rPr>
          <w:rFonts w:asciiTheme="minorHAnsi" w:hAnsiTheme="minorHAnsi"/>
          <w:i/>
          <w:lang w:val="en-US"/>
        </w:rPr>
      </w:pPr>
      <w:r w:rsidRPr="001D1D30">
        <w:rPr>
          <w:rFonts w:asciiTheme="minorHAnsi" w:hAnsiTheme="minorHAnsi"/>
          <w:noProof/>
          <w:lang w:val="en-US"/>
        </w:rPr>
        <mc:AlternateContent>
          <mc:Choice Requires="wps">
            <w:drawing>
              <wp:anchor distT="0" distB="0" distL="114300" distR="114300" simplePos="0" relativeHeight="251680768" behindDoc="0" locked="0" layoutInCell="1" allowOverlap="1" wp14:anchorId="3FF009C6" wp14:editId="58229C0E">
                <wp:simplePos x="0" y="0"/>
                <wp:positionH relativeFrom="column">
                  <wp:posOffset>5141743</wp:posOffset>
                </wp:positionH>
                <wp:positionV relativeFrom="paragraph">
                  <wp:posOffset>1088002</wp:posOffset>
                </wp:positionV>
                <wp:extent cx="1992000" cy="545119"/>
                <wp:effectExtent l="0" t="0" r="0" b="0"/>
                <wp:wrapNone/>
                <wp:docPr id="15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2000" cy="545119"/>
                        </a:xfrm>
                        <a:prstGeom prst="rect">
                          <a:avLst/>
                        </a:prstGeom>
                        <a:solidFill>
                          <a:srgbClr val="FFFFFF"/>
                        </a:solidFill>
                        <a:ln w="9525">
                          <a:solidFill>
                            <a:srgbClr val="000000"/>
                          </a:solidFill>
                          <a:miter lim="800000"/>
                          <a:headEnd/>
                          <a:tailEnd/>
                        </a:ln>
                      </wps:spPr>
                      <wps:txbx>
                        <w:txbxContent>
                          <w:p w14:paraId="4DC22FCC" w14:textId="77777777" w:rsidR="00935355" w:rsidRDefault="00935355" w:rsidP="00B37F7E">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CA"/>
                              </w:rPr>
                            </w:pPr>
                            <w:r w:rsidRPr="005A3C41">
                              <w:rPr>
                                <w:rFonts w:ascii="Calibri" w:eastAsia="Times New Roman" w:hAnsi="Calibri" w:cs="Calibri"/>
                                <w:color w:val="000000"/>
                                <w:kern w:val="24"/>
                                <w:szCs w:val="22"/>
                                <w:lang w:val="en-US"/>
                              </w:rPr>
                              <w:t xml:space="preserve">off topic studies excluded </w:t>
                            </w:r>
                          </w:p>
                          <w:p w14:paraId="43AA79B6" w14:textId="65B90DAD" w:rsidR="00935355" w:rsidRPr="00162C71" w:rsidRDefault="00935355" w:rsidP="00B37F7E">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(n=63)</w:t>
                            </w:r>
                          </w:p>
                        </w:txbxContent>
                      </wps:txbx>
                      <wps:bodyPr vert="horz" wrap="square" lIns="91440" tIns="91440" rIns="91440" bIns="91440" numCol="1" anchor="t" anchorCtr="0" compatLnSpc="1">
                        <a:prstTxWarp prst="textNoShape">
                          <a:avLst/>
                        </a:prstTxWarp>
                      </wps:bodyPr>
                    </wps:wsp>
                  </a:graphicData>
                </a:graphic>
              </wp:anchor>
            </w:drawing>
          </mc:Choice>
          <mc:Fallback>
            <w:pict>
              <v:rect w14:anchorId="3FF009C6" id="_x0000_s1151" style="position:absolute;left:0;text-align:left;margin-left:404.85pt;margin-top:85.65pt;width:156.85pt;height:42.9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OE+PgIAAIUEAAAOAAAAZHJzL2Uyb0RvYy54bWysVE2P0zAQvSPxHyzfaZrSstuo6Qp1KUIq&#13;&#10;y4ou4jx1nMbCX9huk+XXM3bS0i43RA6Wxx4/v3lvnMVdpyQ5cueF0SXNR2NKuGamEnpf0m9P6ze3&#13;&#10;lPgAugJpNC/pM/f0bvn61aK1BZ+YxsiKO4Ig2hetLWkTgi2yzLOGK/AjY7nGzdo4BQFDt88qBy2i&#13;&#10;K5lNxuN3WWtcZZ1h3Htcve836TLh1zVn4Utdex6ILClyC2l0adzFMVsuoNg7sI1gAw34BxYKhMZL&#13;&#10;z1D3EIAcnPgLSgnmjDd1GDGjMlPXgvFUA1aTj19Us23A8lQLiuPtWSb//2DZw/HREVGhd7MbSjQo&#13;&#10;NOkrygZ6LznJ30aFWusLTNzaRxdr9HZj2A9PtFk1mMbfO2fahkOFvPKYn10diIHHo2TXfjYVwsMh&#13;&#10;mCRWVzsVAVEG0iVPns+e8C4Qhov5fI4+o3UM92bTWZ7P0xVQnE5b58NHbhSJk5I6JJ/Q4bjxIbKB&#13;&#10;4pSS2BspqrWQMgVuv1tJR46A/bFO34DuL9OkJm1J57PJLCFf7flLCGQayfa3XqUpEbDRpVAlvT0n&#13;&#10;QRFl+6ArPABFACH7OVKWetAxStdbELpdl6y6mcYboq47Uz2jsvgAsfLGuF+UtNjMJfU/D+A4JfKT&#13;&#10;Rlfm+XQau/8ycJfB7jLQB7UyqEdOCWiGqCUNp+kq9I8Hu9dC2OitZTEx0o8iP3XfwdnBiYAePphT&#13;&#10;E0PxwpA+d6iyL2QIsNeTbcO7jI/pMk5Zf/4ey98AAAD//wMAUEsDBBQABgAIAAAAIQC6QtrO5AAA&#13;&#10;ABEBAAAPAAAAZHJzL2Rvd25yZXYueG1sTE/LTsMwELwj8Q/WInGjzoOSNI1TARUnxKEBwdW1TRwR&#13;&#10;r6PYbdO/Z3uCy0irmZ1HvZndwI5mCr1HAekiAWZQed1jJ+Dj/eWuBBaiRC0Hj0bA2QTYNNdXtay0&#13;&#10;P+HOHNvYMTLBUEkBNsax4jwoa5wMCz8aJO7bT05GOqeO60meyNwNPEuSB+5kj5Rg5WierVE/7cEJ&#13;&#10;KLq4bdXTUn2+2XP5uprzsGu/hLi9mbdrgsc1sGjm+PcBlw3UHxoqtvcH1IENAspkVZCUiCLNgV0U&#13;&#10;aZbfA9sLyJZFCryp+f8lzS8AAAD//wMAUEsBAi0AFAAGAAgAAAAhALaDOJL+AAAA4QEAABMAAAAA&#13;&#10;AAAAAAAAAAAAAAAAAFtDb250ZW50X1R5cGVzXS54bWxQSwECLQAUAAYACAAAACEAOP0h/9YAAACU&#13;&#10;AQAACwAAAAAAAAAAAAAAAAAvAQAAX3JlbHMvLnJlbHNQSwECLQAUAAYACAAAACEAx2DhPj4CAACF&#13;&#10;BAAADgAAAAAAAAAAAAAAAAAuAgAAZHJzL2Uyb0RvYy54bWxQSwECLQAUAAYACAAAACEAukLazuQA&#13;&#10;AAARAQAADwAAAAAAAAAAAAAAAACYBAAAZHJzL2Rvd25yZXYueG1sUEsFBgAAAAAEAAQA8wAAAKkF&#13;&#10;AAAAAA==&#13;&#10;">
                <v:textbox inset=",7.2pt,,7.2pt">
                  <w:txbxContent>
                    <w:p w14:paraId="4DC22FCC" w14:textId="77777777" w:rsidR="00935355" w:rsidRDefault="00935355" w:rsidP="00B37F7E">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CA"/>
                        </w:rPr>
                      </w:pPr>
                      <w:r w:rsidRPr="005A3C41">
                        <w:rPr>
                          <w:rFonts w:ascii="Calibri" w:eastAsia="Times New Roman" w:hAnsi="Calibri" w:cs="Calibri"/>
                          <w:color w:val="000000"/>
                          <w:kern w:val="24"/>
                          <w:szCs w:val="22"/>
                          <w:lang w:val="en-US"/>
                        </w:rPr>
                        <w:t xml:space="preserve">off topic studies excluded </w:t>
                      </w:r>
                    </w:p>
                    <w:p w14:paraId="43AA79B6" w14:textId="65B90DAD" w:rsidR="00935355" w:rsidRPr="00162C71" w:rsidRDefault="00935355" w:rsidP="00B37F7E">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(n=63)</w:t>
                      </w:r>
                    </w:p>
                  </w:txbxContent>
                </v:textbox>
              </v:rect>
            </w:pict>
          </mc:Fallback>
        </mc:AlternateContent>
      </w:r>
      <w:r w:rsidRPr="001D1D30">
        <w:rPr>
          <w:rFonts w:asciiTheme="minorHAnsi" w:hAnsiTheme="minorHAnsi"/>
          <w:noProof/>
          <w:lang w:val="en-US"/>
        </w:rPr>
        <mc:AlternateContent>
          <mc:Choice Requires="wps">
            <w:drawing>
              <wp:anchor distT="0" distB="0" distL="114300" distR="114300" simplePos="0" relativeHeight="251682816" behindDoc="0" locked="0" layoutInCell="1" allowOverlap="1" wp14:anchorId="5AFC3DE5" wp14:editId="22C43785">
                <wp:simplePos x="0" y="0"/>
                <wp:positionH relativeFrom="column">
                  <wp:posOffset>4360084</wp:posOffset>
                </wp:positionH>
                <wp:positionV relativeFrom="paragraph">
                  <wp:posOffset>1320628</wp:posOffset>
                </wp:positionV>
                <wp:extent cx="683895" cy="0"/>
                <wp:effectExtent l="0" t="76200" r="20955" b="95250"/>
                <wp:wrapNone/>
                <wp:docPr id="158" name="AutoShape 4"/>
                <wp:cNvGraphicFramePr/>
                <a:graphic xmlns:a="http://schemas.openxmlformats.org/drawingml/2006/main">
                  <a:graphicData uri="http://schemas.microsoft.com/office/word/2010/wordprocessingShape">
                    <wps:wsp>
                      <wps:cNvCnPr/>
                      <wps:spPr bwMode="auto">
                        <a:xfrm>
                          <a:off x="0" y="0"/>
                          <a:ext cx="6838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shape w14:anchorId="27AC0419" id="AutoShape 4" o:spid="_x0000_s1026" type="#_x0000_t32" style="position:absolute;margin-left:343.3pt;margin-top:104pt;width:53.8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NrtQEAAFMDAAAOAAAAZHJzL2Uyb0RvYy54bWysU01v2zAMvQ/YfxB0X5xkSJEacXpI1132&#10;UWDdD1Ak2hYgiQKlxMm/H6UkRbfdhvlAUKL4+PhIbx5O3okjULIYOrmYzaWAoNHYMHTy58vTh7UU&#10;KatglMMAnTxDkg/b9+82U2xhiSM6AyQYJKR2ip0cc45t0yQ9gldphhECB3skrzIfaWgMqYnRvWuW&#10;8/ldMyGZSKghJb59vATltuL3Pej8ve8TZOE6ydxytVTtvthmu1HtQCqOVl9pqH9g4ZUNXPQV6lFl&#10;JQ5k/4LyVhMm7PNMo2+w762G2gN3s5j/0c2PUUWovbA4Kb7KlP4frP523IVnYhmmmNoUn0nsp69o&#10;eFTqkLH2dOrJl96YrThV6c6v0sEpC82Xd+uP6/uVFPoWalR7y4uU8mdAL4rTyZRJ2WHMOwyB54O0&#10;qFXU8UvKzIMTbwmlaMAn61wdkwti6uT9armqCQmdNSVYniUa9jtH4qjKoOtXZstgvz0jPARTwUZQ&#10;5tPVz8o69kU+R+47k1VhcCBLNQ9GCge828W7ILpQKkLdrivnm3gXGfdozlXTptzz5CqR65aV1Xh7&#10;Zv/tv7D9BQAA//8DAFBLAwQUAAYACAAAACEAgt+tKOQAAAAQAQAADwAAAGRycy9kb3ducmV2Lnht&#10;bEyPW0/DMAyF35H4D5GReGPpbl3pmk5oCIT2RrmIx6wxbUXjVEm2FX49RkKCF0u2j4/PV2xG24sj&#10;+tA5UjCdJCCQamc6ahQ8P91dZSBC1GR07wgVfGKATXl+VujcuBM94rGKjWATCrlW0MY45FKGukWr&#10;w8QNSLx7d97qyK1vpPH6xOa2l7MkSaXVHfGHVg+4bbH+qA5Wwfi1W2Lz2i3iw/R+5XfL7dv8pVLq&#10;8mK8XXO5WYOIOMa/C/hh4PxQcrC9O5AJoleQZmnKUgWzJGMyVqyuF3MQ+9+JLAv5H6T8BgAA//8D&#10;AFBLAQItABQABgAIAAAAIQC2gziS/gAAAOEBAAATAAAAAAAAAAAAAAAAAAAAAABbQ29udGVudF9U&#10;eXBlc10ueG1sUEsBAi0AFAAGAAgAAAAhADj9If/WAAAAlAEAAAsAAAAAAAAAAAAAAAAALwEAAF9y&#10;ZWxzLy5yZWxzUEsBAi0AFAAGAAgAAAAhAOYVw2u1AQAAUwMAAA4AAAAAAAAAAAAAAAAALgIAAGRy&#10;cy9lMm9Eb2MueG1sUEsBAi0AFAAGAAgAAAAhAILfrSjkAAAAEAEAAA8AAAAAAAAAAAAAAAAADwQA&#10;AGRycy9kb3ducmV2LnhtbFBLBQYAAAAABAAEAPMAAAAgBQAAAAA=&#10;">
                <v:stroke endarrow="block"/>
                <v:shadow color="#ccc"/>
              </v:shape>
            </w:pict>
          </mc:Fallback>
        </mc:AlternateContent>
      </w:r>
      <w:r w:rsidR="00314863" w:rsidRPr="001D1D30">
        <w:rPr>
          <w:rFonts w:asciiTheme="minorHAnsi" w:hAnsiTheme="minorHAnsi"/>
          <w:lang w:val="en-US"/>
        </w:rPr>
        <w:br w:type="page"/>
      </w:r>
    </w:p>
    <w:p w14:paraId="2883E517" w14:textId="7659A3BB" w:rsidR="00314863" w:rsidRPr="001D1D30" w:rsidRDefault="0024322A" w:rsidP="00A55822">
      <w:pPr>
        <w:pStyle w:val="berschrift2"/>
      </w:pPr>
      <w:bookmarkStart w:id="101" w:name="_Toc180402984"/>
      <w:bookmarkStart w:id="102" w:name="_Toc209691434"/>
      <w:r w:rsidRPr="001D1D30">
        <w:lastRenderedPageBreak/>
        <w:t>Trials</w:t>
      </w:r>
      <w:r w:rsidR="00314863" w:rsidRPr="001D1D30">
        <w:t xml:space="preserve">: Intracranial Pressure in </w:t>
      </w:r>
      <w:r w:rsidR="00C65397" w:rsidRPr="001D1D30">
        <w:t>continuous</w:t>
      </w:r>
      <w:r w:rsidR="00314863" w:rsidRPr="001D1D30">
        <w:t xml:space="preserve"> </w:t>
      </w:r>
      <w:r w:rsidR="008704F6" w:rsidRPr="001D1D30">
        <w:t>v</w:t>
      </w:r>
      <w:r w:rsidR="00314863" w:rsidRPr="001D1D30">
        <w:t>ersus Intermittent Renal Replacement Procedures</w:t>
      </w:r>
      <w:bookmarkEnd w:id="101"/>
      <w:bookmarkEnd w:id="102"/>
    </w:p>
    <w:tbl>
      <w:tblPr>
        <w:tblW w:w="14591" w:type="dxa"/>
        <w:tblCellMar>
          <w:left w:w="0" w:type="dxa"/>
          <w:right w:w="0" w:type="dxa"/>
        </w:tblCellMar>
        <w:tblLook w:val="0420" w:firstRow="1" w:lastRow="0" w:firstColumn="0" w:lastColumn="0" w:noHBand="0" w:noVBand="1"/>
      </w:tblPr>
      <w:tblGrid>
        <w:gridCol w:w="2079"/>
        <w:gridCol w:w="985"/>
        <w:gridCol w:w="1123"/>
        <w:gridCol w:w="1695"/>
        <w:gridCol w:w="1519"/>
        <w:gridCol w:w="3105"/>
        <w:gridCol w:w="875"/>
        <w:gridCol w:w="927"/>
        <w:gridCol w:w="2283"/>
      </w:tblGrid>
      <w:tr w:rsidR="004F619F" w:rsidRPr="00DC6972" w14:paraId="5F2EB88C" w14:textId="77777777" w:rsidTr="008C5214">
        <w:trPr>
          <w:trHeight w:val="622"/>
        </w:trPr>
        <w:tc>
          <w:tcPr>
            <w:tcW w:w="208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5B11B4B" w14:textId="77777777" w:rsidR="00314863" w:rsidRPr="00DC6972" w:rsidRDefault="00314863" w:rsidP="00D435E8">
            <w:pPr>
              <w:pStyle w:val="TabelleText"/>
              <w:rPr>
                <w:b/>
                <w:lang w:val="en-US"/>
              </w:rPr>
            </w:pPr>
            <w:r w:rsidRPr="00DC6972">
              <w:rPr>
                <w:b/>
                <w:lang w:val="en-US"/>
              </w:rPr>
              <w:t>Study</w:t>
            </w:r>
          </w:p>
        </w:tc>
        <w:tc>
          <w:tcPr>
            <w:tcW w:w="98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670E735" w14:textId="77777777" w:rsidR="00314863" w:rsidRPr="00DC6972" w:rsidRDefault="00314863" w:rsidP="00D435E8">
            <w:pPr>
              <w:pStyle w:val="TabelleText"/>
              <w:rPr>
                <w:b/>
                <w:lang w:val="en-US"/>
              </w:rPr>
            </w:pPr>
            <w:r w:rsidRPr="00DC6972">
              <w:rPr>
                <w:b/>
                <w:lang w:val="en-US"/>
              </w:rPr>
              <w:t>Design</w:t>
            </w:r>
          </w:p>
        </w:tc>
        <w:tc>
          <w:tcPr>
            <w:tcW w:w="112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462C9B9" w14:textId="00272568" w:rsidR="00314863" w:rsidRPr="00DC6972" w:rsidRDefault="00DC6972" w:rsidP="00D435E8">
            <w:pPr>
              <w:pStyle w:val="TabelleText"/>
              <w:rPr>
                <w:b/>
                <w:lang w:val="en-US"/>
              </w:rPr>
            </w:pPr>
            <w:r>
              <w:rPr>
                <w:b/>
                <w:lang w:val="en-US"/>
              </w:rPr>
              <w:t>N</w:t>
            </w:r>
          </w:p>
        </w:tc>
        <w:tc>
          <w:tcPr>
            <w:tcW w:w="169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CE1A682" w14:textId="1B00E3C1" w:rsidR="00314863" w:rsidRPr="00DC6972" w:rsidRDefault="00314863" w:rsidP="00D435E8">
            <w:pPr>
              <w:pStyle w:val="TabelleText"/>
              <w:rPr>
                <w:b/>
                <w:lang w:val="en-US"/>
              </w:rPr>
            </w:pPr>
            <w:r w:rsidRPr="00DC6972">
              <w:rPr>
                <w:b/>
                <w:lang w:val="en-US"/>
              </w:rPr>
              <w:t>Co</w:t>
            </w:r>
            <w:r w:rsidR="00DC6972">
              <w:rPr>
                <w:b/>
                <w:lang w:val="en-US"/>
              </w:rPr>
              <w:t>hort</w:t>
            </w:r>
          </w:p>
        </w:tc>
        <w:tc>
          <w:tcPr>
            <w:tcW w:w="152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7BD9D13" w14:textId="263E096F" w:rsidR="00314863" w:rsidRPr="00DC6972" w:rsidRDefault="00314863" w:rsidP="00D435E8">
            <w:pPr>
              <w:pStyle w:val="TabelleText"/>
              <w:rPr>
                <w:b/>
                <w:lang w:val="en-US"/>
              </w:rPr>
            </w:pPr>
            <w:r w:rsidRPr="00DC6972">
              <w:rPr>
                <w:b/>
                <w:lang w:val="en-US"/>
              </w:rPr>
              <w:t xml:space="preserve">RRT </w:t>
            </w:r>
            <w:r w:rsidR="00DC6972">
              <w:rPr>
                <w:b/>
                <w:lang w:val="en-US"/>
              </w:rPr>
              <w:t>mode</w:t>
            </w:r>
          </w:p>
        </w:tc>
        <w:tc>
          <w:tcPr>
            <w:tcW w:w="311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03F9F31" w14:textId="78D2A9EB" w:rsidR="00314863" w:rsidRPr="00DC6972" w:rsidRDefault="00314863" w:rsidP="00D435E8">
            <w:pPr>
              <w:pStyle w:val="TabelleText"/>
              <w:rPr>
                <w:b/>
                <w:lang w:val="en-US"/>
              </w:rPr>
            </w:pPr>
            <w:r w:rsidRPr="00DC6972">
              <w:rPr>
                <w:b/>
                <w:lang w:val="en-US"/>
              </w:rPr>
              <w:t xml:space="preserve">Outcome </w:t>
            </w:r>
          </w:p>
        </w:tc>
        <w:tc>
          <w:tcPr>
            <w:tcW w:w="87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3CB0AF9" w14:textId="2A750685" w:rsidR="00314863" w:rsidRPr="00DC6972" w:rsidRDefault="00314863" w:rsidP="00D435E8">
            <w:pPr>
              <w:pStyle w:val="TabelleText"/>
              <w:rPr>
                <w:b/>
                <w:lang w:val="en-US"/>
              </w:rPr>
            </w:pPr>
            <w:r w:rsidRPr="00DC6972">
              <w:rPr>
                <w:b/>
                <w:lang w:val="en-US"/>
              </w:rPr>
              <w:t>ROB</w:t>
            </w:r>
          </w:p>
          <w:p w14:paraId="1F70A2B7" w14:textId="2062DC84" w:rsidR="00314863" w:rsidRPr="00DC6972" w:rsidRDefault="00247FE1" w:rsidP="00D435E8">
            <w:pPr>
              <w:pStyle w:val="TabelleText"/>
              <w:rPr>
                <w:b/>
                <w:lang w:val="en-US"/>
              </w:rPr>
            </w:pPr>
            <w:r w:rsidRPr="00DC6972">
              <w:rPr>
                <w:b/>
                <w:lang w:val="en-US"/>
              </w:rPr>
              <w:t>critical</w:t>
            </w:r>
          </w:p>
        </w:tc>
        <w:tc>
          <w:tcPr>
            <w:tcW w:w="90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475054F" w14:textId="77777777" w:rsidR="00314863" w:rsidRPr="00DC6972" w:rsidRDefault="00314863" w:rsidP="00D435E8">
            <w:pPr>
              <w:pStyle w:val="TabelleText"/>
              <w:rPr>
                <w:b/>
                <w:lang w:val="en-US"/>
              </w:rPr>
            </w:pPr>
            <w:r w:rsidRPr="00DC6972">
              <w:rPr>
                <w:b/>
                <w:lang w:val="en-US"/>
              </w:rPr>
              <w:t>US</w:t>
            </w:r>
          </w:p>
          <w:p w14:paraId="3F1EF90F" w14:textId="6193527C" w:rsidR="004F619F" w:rsidRPr="00DC6972" w:rsidRDefault="004F619F" w:rsidP="00D435E8">
            <w:pPr>
              <w:pStyle w:val="TabelleText"/>
              <w:rPr>
                <w:b/>
                <w:lang w:val="en-US"/>
              </w:rPr>
            </w:pPr>
            <w:r w:rsidRPr="00DC6972">
              <w:rPr>
                <w:b/>
                <w:lang w:val="en-US"/>
              </w:rPr>
              <w:t>fulfilled</w:t>
            </w:r>
          </w:p>
        </w:tc>
        <w:tc>
          <w:tcPr>
            <w:tcW w:w="228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2457F3B" w14:textId="77777777" w:rsidR="00314863" w:rsidRPr="00DC6972" w:rsidRDefault="00314863" w:rsidP="00D435E8">
            <w:pPr>
              <w:pStyle w:val="TabelleText"/>
              <w:rPr>
                <w:b/>
                <w:lang w:val="en-US"/>
              </w:rPr>
            </w:pPr>
            <w:r w:rsidRPr="00DC6972">
              <w:rPr>
                <w:b/>
                <w:lang w:val="en-US"/>
              </w:rPr>
              <w:t>Notes</w:t>
            </w:r>
          </w:p>
        </w:tc>
      </w:tr>
      <w:tr w:rsidR="004F619F" w:rsidRPr="001D1D30" w14:paraId="219323B7" w14:textId="77777777" w:rsidTr="008C5214">
        <w:trPr>
          <w:trHeight w:val="628"/>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6AC2F4" w14:textId="353FC5FB"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&lt;EndNote&gt;&lt;Cite&gt;&lt;Author&gt;Davenport&lt;/Author&gt;&lt;Year&gt;1989&lt;/Year&gt;&lt;RecNum&gt;2033&lt;/RecNum&gt;&lt;DisplayText&gt;&lt;style face="italic" font="Times New Roman" size="12"&gt;Davenport 1989 (47)&lt;/style&gt;&lt;/DisplayText&gt;&lt;record&gt;&lt;rec-number&gt;2033&lt;/rec-number&gt;&lt;foreign-keys&gt;&lt;key app="EN" db-id="asxdf5xt49xw5vefwwtvwsd725apppxr292v" timestamp="1724401745"&gt;2033&lt;/key&gt;&lt;/foreign-keys&gt;&lt;ref-type name="Journal Article"&gt;17&lt;/ref-type&gt;&lt;contributors&gt;&lt;authors&gt;&lt;author&gt;Davenport, A.&lt;/author&gt;&lt;author&gt;Will, E. J.&lt;/author&gt;&lt;author&gt;Davison, A. M.&lt;/author&gt;&lt;author&gt;Swindells, S.&lt;/author&gt;&lt;author&gt;Cohen, A. T.&lt;/author&gt;&lt;author&gt;Miloszewski, K. J.&lt;/author&gt;&lt;author&gt;Losowsky, M. S.&lt;/author&gt;&lt;/authors&gt;&lt;/contributors&gt;&lt;auth-address&gt;Department of Renal Medicine, St. James&amp;apos;s University Hospital, Leeds, UK.&lt;/auth-address&gt;&lt;titles&gt;&lt;title&gt;Changes in intracranial pressure during haemofiltration in oliguric patients with grade IV hepatic encephalopathy&lt;/title&gt;&lt;secondary-title&gt;Nephron&lt;/secondary-title&gt;&lt;/titles&gt;&lt;periodical&gt;&lt;full-title&gt;Nephron&lt;/full-title&gt;&lt;/periodical&gt;&lt;pages&gt;142-6&lt;/pages&gt;&lt;volume&gt;53&lt;/volume&gt;&lt;number&gt;2&lt;/number&gt;&lt;keywords&gt;&lt;keyword&gt;Acute Kidney Injury/complications/physiopathology/therapy&lt;/keyword&gt;&lt;keyword&gt;Adolescent&lt;/keyword&gt;&lt;keyword&gt;Adult&lt;/keyword&gt;&lt;keyword&gt;Anuria/*physiopathology&lt;/keyword&gt;&lt;keyword&gt;Female&lt;/keyword&gt;&lt;keyword&gt;*Hemofiltration/methods&lt;/keyword&gt;&lt;keyword&gt;Hepatic Encephalopathy/etiology/*physiopathology/therapy&lt;/keyword&gt;&lt;keyword&gt;Humans&lt;/keyword&gt;&lt;keyword&gt;Intracranial Pressure&lt;/keyword&gt;&lt;keyword&gt;Male&lt;/keyword&gt;&lt;keyword&gt;Middle Aged&lt;/keyword&gt;&lt;keyword&gt;Oliguria/etiology/*physiopathology/therapy&lt;/keyword&gt;&lt;/keywords&gt;&lt;dates&gt;&lt;year&gt;1989&lt;/year&gt;&lt;/dates&gt;&lt;isbn&gt;1660-8151 (Print)&amp;#xD;1660-8151 (Linking)&lt;/isbn&gt;&lt;accession-num&gt;2812168&lt;/accession-num&gt;&lt;urls&gt;&lt;related-urls&gt;&lt;url&gt;https://www.ncbi.nlm.nih.gov/pubmed/2812168&lt;/url&gt;&lt;/related-urls&gt;&lt;/urls&gt;&lt;electronic-resource-num&gt;10.1159/000185727&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Davenport 1989 (47)</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C5DA4B" w14:textId="77777777" w:rsidR="00314863" w:rsidRPr="001D1D30" w:rsidRDefault="00314863" w:rsidP="00D435E8">
            <w:pPr>
              <w:pStyle w:val="TabelleText"/>
              <w:rPr>
                <w:lang w:val="en-US"/>
              </w:rPr>
            </w:pPr>
            <w:r w:rsidRPr="001D1D30">
              <w:rPr>
                <w:lang w:val="en-US"/>
              </w:rPr>
              <w:t>RCT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5425F2" w14:textId="77777777" w:rsidR="00314863" w:rsidRPr="001D1D30" w:rsidRDefault="00314863" w:rsidP="00D435E8">
            <w:pPr>
              <w:pStyle w:val="TabelleText"/>
              <w:rPr>
                <w:lang w:val="en-US"/>
              </w:rPr>
            </w:pPr>
            <w:r w:rsidRPr="001D1D30">
              <w:rPr>
                <w:lang w:val="en-US"/>
              </w:rPr>
              <w:t>7</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407F51" w14:textId="5FD7B699" w:rsidR="00314863" w:rsidRPr="001D1D30" w:rsidRDefault="008704F6" w:rsidP="00D435E8">
            <w:pPr>
              <w:pStyle w:val="TabelleText"/>
              <w:rPr>
                <w:lang w:val="en-US"/>
              </w:rPr>
            </w:pPr>
            <w:r w:rsidRPr="001D1D30">
              <w:rPr>
                <w:lang w:val="en-US"/>
              </w:rPr>
              <w:t>h</w:t>
            </w:r>
            <w:r w:rsidR="00314863" w:rsidRPr="001D1D30">
              <w:rPr>
                <w:lang w:val="en-US"/>
              </w:rPr>
              <w:t>epatic encephalopathy</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6139E4" w14:textId="70630D15" w:rsidR="00314863" w:rsidRPr="001D1D30" w:rsidRDefault="00DC6972" w:rsidP="00D435E8">
            <w:pPr>
              <w:pStyle w:val="TabelleText"/>
              <w:rPr>
                <w:lang w:val="en-US"/>
              </w:rPr>
            </w:pPr>
            <w:r>
              <w:rPr>
                <w:lang w:val="en-US"/>
              </w:rPr>
              <w:t>I</w:t>
            </w:r>
            <w:r w:rsidR="00314863" w:rsidRPr="001D1D30">
              <w:rPr>
                <w:lang w:val="en-US"/>
              </w:rPr>
              <w:t>HF vs CAVHF</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F6B626" w14:textId="3864F084" w:rsidR="00314863" w:rsidRPr="001D1D30" w:rsidRDefault="00314863" w:rsidP="00D435E8">
            <w:pPr>
              <w:pStyle w:val="TabelleText"/>
              <w:rPr>
                <w:lang w:val="en-US"/>
              </w:rPr>
            </w:pPr>
            <w:r w:rsidRPr="001D1D30">
              <w:rPr>
                <w:lang w:val="en-US"/>
              </w:rPr>
              <w:t xml:space="preserve">ICP </w:t>
            </w:r>
            <w:r w:rsidR="00DC6972">
              <w:rPr>
                <w:lang w:val="en-US"/>
              </w:rPr>
              <w:t>I</w:t>
            </w:r>
            <w:r w:rsidRPr="001D1D30">
              <w:rPr>
                <w:lang w:val="en-US"/>
              </w:rPr>
              <w:t>HF: 8.4 ±1.5 to 12.6±1.8 mmHg</w:t>
            </w:r>
          </w:p>
          <w:p w14:paraId="60B68CDF" w14:textId="77777777" w:rsidR="00314863" w:rsidRPr="001D1D30" w:rsidRDefault="00314863" w:rsidP="00D435E8">
            <w:pPr>
              <w:pStyle w:val="TabelleText"/>
              <w:rPr>
                <w:lang w:val="en-US"/>
              </w:rPr>
            </w:pPr>
            <w:r w:rsidRPr="001D1D30">
              <w:rPr>
                <w:lang w:val="en-US"/>
              </w:rPr>
              <w:t>ICP CAVH: 15.6 ±5.2 to 11.7±2.3 mmHg</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472246" w14:textId="77777777" w:rsidR="00314863" w:rsidRPr="001D1D30" w:rsidRDefault="00314863" w:rsidP="00D435E8">
            <w:pPr>
              <w:pStyle w:val="TabelleText"/>
              <w:rPr>
                <w:lang w:val="en-US"/>
              </w:rPr>
            </w:pPr>
            <w:r w:rsidRPr="001D1D30">
              <w:rPr>
                <w:lang w:val="en-US"/>
              </w:rPr>
              <w:t>3/6</w:t>
            </w: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FABA6A" w14:textId="77777777" w:rsidR="00314863" w:rsidRPr="001D1D30" w:rsidRDefault="00314863" w:rsidP="00D435E8">
            <w:pPr>
              <w:pStyle w:val="TabelleText"/>
              <w:rPr>
                <w:lang w:val="en-US"/>
              </w:rPr>
            </w:pP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CE25F7" w14:textId="77777777" w:rsidR="00314863" w:rsidRPr="001D1D30" w:rsidRDefault="00314863" w:rsidP="00D435E8">
            <w:pPr>
              <w:pStyle w:val="TabelleText"/>
              <w:rPr>
                <w:lang w:val="en-US"/>
              </w:rPr>
            </w:pPr>
          </w:p>
        </w:tc>
      </w:tr>
      <w:tr w:rsidR="004F619F" w:rsidRPr="001D1D30" w14:paraId="3558212D" w14:textId="77777777" w:rsidTr="008C5214">
        <w:trPr>
          <w:trHeight w:val="628"/>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CDE9AE" w14:textId="40A0AFA0"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&lt;EndNote&gt;&lt;Cite&gt;&lt;Author&gt;Davenport&lt;/Author&gt;&lt;Year&gt;1993&lt;/Year&gt;&lt;RecNum&gt;2037&lt;/RecNum&gt;&lt;DisplayText&gt;&lt;style face="italic" font="Times New Roman" size="12"&gt;Davenport 1993 (46)&lt;/style&gt;&lt;/DisplayText&gt;&lt;record&gt;&lt;rec-number&gt;2037&lt;/rec-number&gt;&lt;foreign-keys&gt;&lt;key app="EN" db-id="asxdf5xt49xw5vefwwtvwsd725apppxr292v" timestamp="1724402214"&gt;2037&lt;/key&gt;&lt;/foreign-keys&gt;&lt;ref-type name="Journal Article"&gt;17&lt;/ref-type&gt;&lt;contributors&gt;&lt;authors&gt;&lt;author&gt;Davenport, A.&lt;/author&gt;&lt;author&gt;Will, E. J.&lt;/author&gt;&lt;author&gt;Davison, A. M.&lt;/author&gt;&lt;/authors&gt;&lt;/contributors&gt;&lt;auth-address&gt;Department of Renal Medicine, St. James&amp;apos;s University Hospital, Leeds, England, United Kingdom.&lt;/auth-address&gt;&lt;titles&gt;&lt;title&gt;Effect of renal replacement therapy on patients with combined acute renal and fulminant hepatic failure&lt;/title&gt;&lt;secondary-title&gt;Kidney Int Suppl&lt;/secondary-title&gt;&lt;/titles&gt;&lt;periodical&gt;&lt;full-title&gt;Kidney Int Suppl&lt;/full-title&gt;&lt;/periodical&gt;&lt;pages&gt;S245-51&lt;/pages&gt;&lt;volume&gt;41&lt;/volume&gt;&lt;keywords&gt;&lt;keyword&gt;Acute Kidney Injury/complications/physiopathology/*therapy&lt;/keyword&gt;&lt;keyword&gt;Adult&lt;/keyword&gt;&lt;keyword&gt;Aged&lt;/keyword&gt;&lt;keyword&gt;Female&lt;/keyword&gt;&lt;keyword&gt;Hemodynamics&lt;/keyword&gt;&lt;keyword&gt;*Hemofiltration&lt;/keyword&gt;&lt;keyword&gt;Hepatic Encephalopathy/complications/physiopathology/*therapy&lt;/keyword&gt;&lt;keyword&gt;Humans&lt;/keyword&gt;&lt;keyword&gt;Male&lt;/keyword&gt;&lt;keyword&gt;Middle Aged&lt;/keyword&gt;&lt;keyword&gt;Osmolar Concentration&lt;/keyword&gt;&lt;keyword&gt;Oxygen Consumption&lt;/keyword&gt;&lt;keyword&gt;*Renal Dialysis&lt;/keyword&gt;&lt;/keywords&gt;&lt;dates&gt;&lt;year&gt;1993&lt;/year&gt;&lt;pub-dates&gt;&lt;date&gt;Jun&lt;/date&gt;&lt;/pub-dates&gt;&lt;/dates&gt;&lt;isbn&gt;0098-6577 (Print)&amp;#xD;0098-6577 (Linking)&lt;/isbn&gt;&lt;accession-num&gt;8320931&lt;/accession-num&gt;&lt;urls&gt;&lt;related-urls&gt;&lt;url&gt;https://www.ncbi.nlm.nih.gov/pubmed/8320931&lt;/url&gt;&lt;/related-urls&gt;&lt;/urls&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Davenport 1993 (46)</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8A8A60" w14:textId="77777777" w:rsidR="00314863" w:rsidRPr="001D1D30" w:rsidRDefault="00314863" w:rsidP="00D435E8">
            <w:pPr>
              <w:pStyle w:val="TabelleText"/>
              <w:rPr>
                <w:lang w:val="en-US"/>
              </w:rPr>
            </w:pPr>
            <w:r w:rsidRPr="001D1D30">
              <w:rPr>
                <w:lang w:val="en-US"/>
              </w:rPr>
              <w:t>OT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EB2BA6" w14:textId="77777777" w:rsidR="00314863" w:rsidRPr="001D1D30" w:rsidRDefault="00314863" w:rsidP="00D435E8">
            <w:pPr>
              <w:pStyle w:val="TabelleText"/>
              <w:rPr>
                <w:lang w:val="en-US"/>
              </w:rPr>
            </w:pPr>
            <w:r w:rsidRPr="001D1D30">
              <w:rPr>
                <w:lang w:val="en-US"/>
              </w:rPr>
              <w:t>30</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F66C49" w14:textId="0D70C700" w:rsidR="00314863" w:rsidRPr="001D1D30" w:rsidRDefault="008704F6" w:rsidP="00D435E8">
            <w:pPr>
              <w:pStyle w:val="TabelleText"/>
              <w:rPr>
                <w:lang w:val="en-US"/>
              </w:rPr>
            </w:pPr>
            <w:r w:rsidRPr="001D1D30">
              <w:rPr>
                <w:lang w:val="en-US"/>
              </w:rPr>
              <w:t>hepatic</w:t>
            </w:r>
            <w:r w:rsidR="00314863" w:rsidRPr="001D1D30">
              <w:rPr>
                <w:lang w:val="en-US"/>
              </w:rPr>
              <w:t xml:space="preserve"> encephalopathy</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A5212F" w14:textId="65B890C7" w:rsidR="00314863" w:rsidRPr="001D1D30" w:rsidRDefault="00DC6972" w:rsidP="00D435E8">
            <w:pPr>
              <w:pStyle w:val="TabelleText"/>
              <w:rPr>
                <w:lang w:val="en-US"/>
              </w:rPr>
            </w:pPr>
            <w:r>
              <w:rPr>
                <w:lang w:val="en-US"/>
              </w:rPr>
              <w:t>I</w:t>
            </w:r>
            <w:r w:rsidR="00314863" w:rsidRPr="001D1D30">
              <w:rPr>
                <w:lang w:val="en-US"/>
              </w:rPr>
              <w:t>HF vs CVVH</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F6DADE" w14:textId="4CC24884" w:rsidR="00314863" w:rsidRPr="001D1D30" w:rsidRDefault="00314863" w:rsidP="00D435E8">
            <w:pPr>
              <w:pStyle w:val="TabelleText"/>
              <w:rPr>
                <w:lang w:val="en-US"/>
              </w:rPr>
            </w:pPr>
            <w:r w:rsidRPr="001D1D30">
              <w:rPr>
                <w:lang w:val="en-US"/>
              </w:rPr>
              <w:t xml:space="preserve">ICP </w:t>
            </w:r>
            <w:r w:rsidR="00DC6972">
              <w:rPr>
                <w:lang w:val="en-US"/>
              </w:rPr>
              <w:t>I</w:t>
            </w:r>
            <w:r w:rsidRPr="001D1D30">
              <w:rPr>
                <w:lang w:val="en-US"/>
              </w:rPr>
              <w:t>HF: const.</w:t>
            </w:r>
          </w:p>
          <w:p w14:paraId="1D376BD7" w14:textId="77777777" w:rsidR="00314863" w:rsidRPr="001D1D30" w:rsidRDefault="00314863" w:rsidP="00D435E8">
            <w:pPr>
              <w:pStyle w:val="TabelleText"/>
              <w:rPr>
                <w:lang w:val="en-US"/>
              </w:rPr>
            </w:pPr>
            <w:r w:rsidRPr="001D1D30">
              <w:rPr>
                <w:lang w:val="en-US"/>
              </w:rPr>
              <w:t>ICP CAVH: 15.6 ±5.2 to 11.7±2.3 mmHg</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30CDE0" w14:textId="77777777" w:rsidR="00314863" w:rsidRPr="001D1D30" w:rsidRDefault="00314863"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57021C" w14:textId="753ABFED" w:rsidR="00314863" w:rsidRPr="001D1D30" w:rsidRDefault="004F619F" w:rsidP="00D435E8">
            <w:pPr>
              <w:pStyle w:val="TabelleText"/>
              <w:rPr>
                <w:lang w:val="en-US"/>
              </w:rPr>
            </w:pPr>
            <w:r w:rsidRPr="001D1D30">
              <w:rPr>
                <w:lang w:val="en-US"/>
              </w:rPr>
              <w:t>4/9</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F8D034" w14:textId="67EB3BEF" w:rsidR="00314863" w:rsidRPr="001D1D30" w:rsidRDefault="00314863" w:rsidP="00D435E8">
            <w:pPr>
              <w:pStyle w:val="TabelleText"/>
              <w:rPr>
                <w:lang w:val="en-US"/>
              </w:rPr>
            </w:pPr>
            <w:r w:rsidRPr="001D1D30">
              <w:rPr>
                <w:lang w:val="en-US"/>
              </w:rPr>
              <w:t xml:space="preserve">MAP </w:t>
            </w:r>
            <w:r w:rsidR="00DC6972">
              <w:rPr>
                <w:lang w:val="en-US"/>
              </w:rPr>
              <w:t>drop</w:t>
            </w:r>
            <w:r w:rsidR="009D74F9">
              <w:rPr>
                <w:lang w:val="en-US"/>
              </w:rPr>
              <w:t xml:space="preserve"> </w:t>
            </w:r>
            <w:r w:rsidRPr="001D1D30">
              <w:rPr>
                <w:lang w:val="en-US"/>
              </w:rPr>
              <w:t>in the first hour at HF with a reduction in CPP 35 ±8%</w:t>
            </w:r>
          </w:p>
        </w:tc>
      </w:tr>
      <w:tr w:rsidR="004F619F" w:rsidRPr="001D1D30" w14:paraId="6AD317D2" w14:textId="77777777" w:rsidTr="008C5214">
        <w:trPr>
          <w:trHeight w:val="874"/>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FD7D5D" w14:textId="17EBFEB6"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&lt;EndNote&gt;&lt;Cite&gt;&lt;Author&gt;Ronco&lt;/Author&gt;&lt;Year&gt;1999&lt;/Year&gt;&lt;RecNum&gt;2077&lt;/RecNum&gt;&lt;DisplayText&gt;&lt;style face="italic" font="Times New Roman" size="12"&gt;Ronco 1999 (177)&lt;/style&gt;&lt;/DisplayText&gt;&lt;record&gt;&lt;rec-number&gt;2077&lt;/rec-number&gt;&lt;foreign-keys&gt;&lt;key app="EN" db-id="asxdf5xt49xw5vefwwtvwsd725apppxr292v" timestamp="1725874054"&gt;2077&lt;/key&gt;&lt;/foreign-keys&gt;&lt;ref-type name="Journal Article"&gt;17&lt;/ref-type&gt;&lt;contributors&gt;&lt;authors&gt;&lt;author&gt;Ronco, C.&lt;/author&gt;&lt;author&gt;Bellomo, R.&lt;/author&gt;&lt;author&gt;Brendolan, A.&lt;/author&gt;&lt;author&gt;Pinna, V.&lt;/author&gt;&lt;author&gt;La Greca, G.&lt;/author&gt;&lt;/authors&gt;&lt;/contributors&gt;&lt;auth-address&gt;Department of Nephrology, St. Bortolo Hospital, Vicenza, Italy. cronco@goldnet.it&lt;/auth-address&gt;&lt;titles&gt;&lt;title&gt;Brain density changes during renal replacement in critically ill patients with acute renal failure. Continuous hemofiltration versus intermittent hemodialysis&lt;/title&gt;&lt;secondary-title&gt;J Nephrol&lt;/secondary-title&gt;&lt;/titles&gt;&lt;periodical&gt;&lt;full-title&gt;J Nephrol&lt;/full-title&gt;&lt;/periodical&gt;&lt;pages&gt;173-8&lt;/pages&gt;&lt;volume&gt;12&lt;/volume&gt;&lt;number&gt;3&lt;/number&gt;&lt;keywords&gt;&lt;keyword&gt;Acute Kidney Injury/*diagnostic imaging/*therapy&lt;/keyword&gt;&lt;keyword&gt;Brain/*diagnostic imaging&lt;/keyword&gt;&lt;keyword&gt;Brain Edema/prevention &amp;amp; control&lt;/keyword&gt;&lt;keyword&gt;Cross-Over Studies&lt;/keyword&gt;&lt;keyword&gt;Densitometry/methods&lt;/keyword&gt;&lt;keyword&gt;*Hemofiltration/methods&lt;/keyword&gt;&lt;keyword&gt;Humans&lt;/keyword&gt;&lt;keyword&gt;Prospective Studies&lt;/keyword&gt;&lt;keyword&gt;*Renal Dialysis/methods&lt;/keyword&gt;&lt;keyword&gt;Tomography, X-Ray Computed&lt;/keyword&gt;&lt;/keywords&gt;&lt;dates&gt;&lt;year&gt;1999&lt;/year&gt;&lt;pub-dates&gt;&lt;date&gt;May-Jun&lt;/date&gt;&lt;/pub-dates&gt;&lt;/dates&gt;&lt;isbn&gt;1121-8428 (Print)&amp;#xD;1121-8428 (Linking)&lt;/isbn&gt;&lt;accession-num&gt;10440514&lt;/accession-num&gt;&lt;urls&gt;&lt;related-urls&gt;&lt;url&gt;https://www.ncbi.nlm.nih.gov/pubmed/10440514&lt;/url&gt;&lt;/related-urls&gt;&lt;/urls&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Ronco 1999 (177)</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BF0D3C" w14:textId="77777777" w:rsidR="00314863" w:rsidRPr="001D1D30" w:rsidRDefault="00314863" w:rsidP="00D435E8">
            <w:pPr>
              <w:pStyle w:val="TabelleText"/>
              <w:rPr>
                <w:lang w:val="en-US"/>
              </w:rPr>
            </w:pPr>
            <w:r w:rsidRPr="001D1D30">
              <w:rPr>
                <w:lang w:val="en-US"/>
              </w:rPr>
              <w:t>OT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6B9655" w14:textId="77777777" w:rsidR="00314863" w:rsidRPr="001D1D30" w:rsidRDefault="00314863" w:rsidP="00D435E8">
            <w:pPr>
              <w:pStyle w:val="TabelleText"/>
              <w:rPr>
                <w:lang w:val="en-US"/>
              </w:rPr>
            </w:pPr>
            <w:r w:rsidRPr="001D1D30">
              <w:rPr>
                <w:lang w:val="en-US"/>
              </w:rPr>
              <w:t>12</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73050E" w14:textId="55490967" w:rsidR="00314863" w:rsidRPr="001D1D30" w:rsidRDefault="008704F6" w:rsidP="00D435E8">
            <w:pPr>
              <w:pStyle w:val="TabelleText"/>
              <w:rPr>
                <w:lang w:val="en-US"/>
              </w:rPr>
            </w:pPr>
            <w:r w:rsidRPr="001D1D30">
              <w:rPr>
                <w:lang w:val="en-US"/>
              </w:rPr>
              <w:t>only</w:t>
            </w:r>
            <w:r w:rsidR="00314863" w:rsidRPr="001D1D30">
              <w:rPr>
                <w:lang w:val="en-US"/>
              </w:rPr>
              <w:t xml:space="preserve"> AKI with RRT</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95E38C" w14:textId="70E9B7A0" w:rsidR="00314863" w:rsidRPr="001D1D30" w:rsidRDefault="00DC6972" w:rsidP="00D435E8">
            <w:pPr>
              <w:pStyle w:val="TabelleText"/>
              <w:rPr>
                <w:lang w:val="en-US"/>
              </w:rPr>
            </w:pPr>
            <w:r>
              <w:rPr>
                <w:lang w:val="en-US"/>
              </w:rPr>
              <w:t>IHD</w:t>
            </w:r>
            <w:r w:rsidR="00314863" w:rsidRPr="001D1D30">
              <w:rPr>
                <w:lang w:val="en-US"/>
              </w:rPr>
              <w:t xml:space="preserve"> vs CVVH</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473631" w14:textId="2F573F40" w:rsidR="00314863" w:rsidRPr="001D1D30" w:rsidRDefault="00DC6972" w:rsidP="0022748C">
            <w:pPr>
              <w:pStyle w:val="TabelleText"/>
              <w:rPr>
                <w:lang w:val="en-US"/>
              </w:rPr>
            </w:pPr>
            <w:r>
              <w:rPr>
                <w:lang w:val="en-US"/>
              </w:rPr>
              <w:t>IHD</w:t>
            </w:r>
            <w:r w:rsidR="00314863" w:rsidRPr="001D1D30">
              <w:rPr>
                <w:lang w:val="en-US"/>
              </w:rPr>
              <w:t xml:space="preserve">: gray matter 52.3 ±5.2 - 38.9 ±5.3 white matter of 36.7 ±3.5 - 24.8 ±3.2 Hounsfield units, avg. Delta </w:t>
            </w:r>
            <w:r w:rsidR="00314863" w:rsidRPr="001D1D30">
              <w:rPr>
                <w:rFonts w:cs="Cambria Math"/>
                <w:lang w:val="en-US"/>
              </w:rPr>
              <w:t>‐</w:t>
            </w:r>
            <w:r w:rsidR="00314863" w:rsidRPr="001D1D30">
              <w:rPr>
                <w:lang w:val="en-US"/>
              </w:rPr>
              <w:t>26.7%</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F6E8D1" w14:textId="77777777" w:rsidR="00314863" w:rsidRPr="001D1D30" w:rsidRDefault="00314863"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4E6CE0" w14:textId="77777777" w:rsidR="00314863" w:rsidRPr="001D1D30" w:rsidRDefault="00314863" w:rsidP="00D435E8">
            <w:pPr>
              <w:pStyle w:val="TabelleText"/>
              <w:rPr>
                <w:lang w:val="en-US"/>
              </w:rPr>
            </w:pPr>
            <w:r w:rsidRPr="001D1D30">
              <w:rPr>
                <w:lang w:val="en-US"/>
              </w:rPr>
              <w:t>4/9</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B383C5" w14:textId="77777777" w:rsidR="00314863" w:rsidRPr="001D1D30" w:rsidRDefault="00314863" w:rsidP="00D435E8">
            <w:pPr>
              <w:pStyle w:val="TabelleText"/>
              <w:rPr>
                <w:lang w:val="en-US"/>
              </w:rPr>
            </w:pPr>
            <w:r w:rsidRPr="001D1D30">
              <w:rPr>
                <w:lang w:val="en-US"/>
              </w:rPr>
              <w:t>CVVH const</w:t>
            </w:r>
          </w:p>
        </w:tc>
      </w:tr>
      <w:tr w:rsidR="004F619F" w:rsidRPr="001D1D30" w14:paraId="530A7F2D" w14:textId="77777777" w:rsidTr="008C5214">
        <w:trPr>
          <w:trHeight w:val="764"/>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45CBD9" w14:textId="26976C45" w:rsidR="00314863" w:rsidRPr="000F41B6" w:rsidRDefault="00EF1358" w:rsidP="00EF1358">
            <w:pPr>
              <w:pStyle w:val="TabelleText"/>
              <w:rPr>
                <w:lang w:val="en-US"/>
              </w:rPr>
            </w:pPr>
            <w:r w:rsidRPr="000F41B6">
              <w:rPr>
                <w:lang w:val="en-US"/>
              </w:rPr>
              <w:fldChar w:fldCharType="begin">
                <w:fldData xml:space="preserve">PEVuZE5vdGU+PENpdGU+PEF1dGhvcj5XdTwvQXV0aG9yPjxZZWFyPjIwMTM8L1llYXI+PFJlY051
bT4yODc8L1JlY051bT48RGlzcGxheVRleHQ+PHN0eWxlIGZhY2U9Iml0YWxpYyIgZm9udD0iVGlt
ZXMgTmV3IFJvbWFuIiBzaXplPSIxMiI+V3UgMjAxMyAoMjMzKTwvc3R5bGU+PC9EaXNwbGF5VGV4
dD48cmVjb3JkPjxyZWMtbnVtYmVyPjI4NzwvcmVjLW51bWJlcj48Zm9yZWlnbi1rZXlzPjxrZXkg
YXBwPSJFTiIgZGItaWQ9ImFzeGRmNXh0NDl4dzV2ZWZ3d3R2d3NkNzI1YXBwcHhyMjkydiIgdGlt
ZXN0YW1wPSIxNzI0MzEzNzU3Ij4yODc8L2tleT48L2ZvcmVpZ24ta2V5cz48cmVmLXR5cGUgbmFt
ZT0iSm91cm5hbCBBcnRpY2xlIj4xNzwvcmVmLXR5cGU+PGNvbnRyaWJ1dG9ycz48YXV0aG9ycz48
YXV0aG9yPld1LCBWLiBDLjwvYXV0aG9yPjxhdXRob3I+SHVhbmcsIFQuIE0uPC9hdXRob3I+PGF1
dGhvcj5TaGlhbywgQy4gQy48L2F1dGhvcj48YXV0aG9yPkxhaSwgQy4gRi48L2F1dGhvcj48YXV0
aG9yPlRzYWksIFAuIFIuPC9hdXRob3I+PGF1dGhvcj5XYW5nLCBXLiBKLjwvYXV0aG9yPjxhdXRo
b3I+SHVhbmcsIEguIFkuPC9hdXRob3I+PGF1dGhvcj5XYW5nLCBLLiBDLjwvYXV0aG9yPjxhdXRo
b3I+S28sIFcuIEouPC9hdXRob3I+PGF1dGhvcj5XdSwgSy4gRC48L2F1dGhvcj48YXV0aG9yPk5T
QVJGIEdycDwvYXV0aG9yPjwvYXV0aG9ycz48L2NvbnRyaWJ1dG9ycz48YXV0aC1hZGRyZXNzPk5h
dGwgVGFpd2FuIFVuaXYgSG9zcCwgRGl2IE5lcGhyb2wsIFRhaXBlaSAxMDAsIFRhaXdhbiYjeEQ7
TmF0bCBUYWl3YW4gVW5pdiBIb3NwLCBZdW4gTGluIEJyYW5jaCwgVGFpcGVpIDEwMCwgVGFpd2Fu
JiN4RDtOYXRsIFRhaXdhbiBVbml2IEhvc3AsIERpdiBOZXVyb3N1cmcsIFRhaXBlaSAxMDAsIFRh
aXdhbiYjeEQ7TmF0bCBUYWl3YW4gVW5pdiBIb3NwLCBEZXB0IFN1cmcsIFRhaXBlaSAxMDAsIFRh
aXdhbiYjeEQ7U3QgTWFyeXMgSG9zcCwgRGVwdCBJbnRlcm5hbCBNZWQsIERpdiBOZXBocm9sLCBM
dW9kb25nLCBZaWxhbiwgVGFpd2FuJiN4RDtOYXRsIFRhaXdhbiBVbml2LCBTdHVkeSBHcnAgQWN1
dGUgUmVuYWwgRmFpbHVyZSwgTlNBUkYsIFRhaXBlaSAxMDc2NCwgVGFpd2FuPC9hdXRoLWFkZHJl
c3M+PHRpdGxlcz48dGl0bGU+VGhlIGhlbW9keW5hbWljIGVmZmVjdHMgZHVyaW5nIHN1c3RhaW5l
ZCBsb3ctZWZmaWNpZW5jeSBkaWFseXNpcyB2ZXJzdXMgY29udGludW91cyB2ZW5vLXZlbm91cyBo
ZW1vZmlsdHJhdGlvbiBmb3IgdXJlbWljIHBhdGllbnRzIHdpdGggYnJhaW4gaGVtb3JyaGFnZTog
YSBjcm9zc292ZXIgc3R1ZHkgQ2xpbmljYWwgYXJ0aWNsZTwvdGl0bGU+PHNlY29uZGFyeS10aXRs
ZT5Kb3VybmFsIG9mIE5ldXJvc3VyZ2VyeTwvc2Vjb25kYXJ5LXRpdGxlPjxhbHQtdGl0bGU+SiBO
ZXVyb3N1cmc8L2FsdC10aXRsZT48L3RpdGxlcz48cGVyaW9kaWNhbD48ZnVsbC10aXRsZT5Kb3Vy
bmFsIG9mIE5ldXJvc3VyZ2VyeTwvZnVsbC10aXRsZT48YWJici0xPkogTmV1cm9zdXJnPC9hYmJy
LTE+PC9wZXJpb2RpY2FsPjxhbHQtcGVyaW9kaWNhbD48ZnVsbC10aXRsZT5Kb3VybmFsIG9mIE5l
dXJvc3VyZ2VyeTwvZnVsbC10aXRsZT48YWJici0xPkogTmV1cm9zdXJnPC9hYmJyLTE+PC9hbHQt
cGVyaW9kaWNhbD48cGFnZXM+MTI4OC0xMjk1PC9wYWdlcz48dm9sdW1lPjExOTwvdm9sdW1lPjxu
dW1iZXI+NTwvbnVtYmVyPjxrZXl3b3Jkcz48a2V5d29yZD5zdXN0YWluZWQgbG93LWVmZmljaWVu
Y3kgZGlhbHlzaXM8L2tleXdvcmQ+PGtleXdvcmQ+aW50cmFjcmFuaWFsIHByZXNzdXJlPC9rZXl3
b3JkPjxrZXl3b3JkPmNvbnRpbnVvdXMgdmVuby12ZW5vdXMgaGVtb2ZpbHRyYXRpb248L2tleXdv
cmQ+PGtleXdvcmQ+aGVtb2R5bmFtaWMgc3RhYmlsaXR5PC9rZXl3b3JkPjxrZXl3b3JkPnJlbmFs
IHJlcGxhY2VtZW50IHRoZXJhcHk8L2tleXdvcmQ+PGtleXdvcmQ+YWN1dGUga2lkbmV5IGluanVy
eTwva2V5d29yZD48a2V5d29yZD5leHRlbmRlZCBkYWlseSBkaWFseXNpczwva2V5d29yZD48a2V5
d29yZD5jcml0aWNhbGx5LWlsbCBwYXRpZW50czwva2V5d29yZD48a2V5d29yZD5mbHV4IGhlbW9k
aWFseXNpczwva2V5d29yZD48a2V5d29yZD5mYWlsdXJlPC9rZXl3b3JkPjxrZXl3b3JkPm91dGNv
bWVzPC9rZXl3b3JkPjxrZXl3b3JkPmVuZG90aGVsaW4tMTwva2V5d29yZD48a2V5d29yZD5zdHJv
a2U8L2tleXdvcmQ+PC9rZXl3b3Jkcz48ZGF0ZXM+PHllYXI+MjAxMzwveWVhcj48cHViLWRhdGVz
PjxkYXRlPk5vdjwvZGF0ZT48L3B1Yi1kYXRlcz48L2RhdGVzPjxpc2JuPjAwMjItMzA4NTwvaXNi
bj48YWNjZXNzaW9uLW51bT5XT1M6MDAwMzI1OTU2MjAwMDM3PC9hY2Nlc3Npb24tbnVtPjx3b3Jr
LXR5cGU+T1Q8L3dvcmstdHlwZT48cmV2aWV3ZWQtaXRlbT5BSjwvcmV2aWV3ZWQtaXRlbT48dXJs
cz48cmVsYXRlZC11cmxzPjx1cmw+PHN0eWxlIGZhY2U9InVuZGVybGluZSIgZm9udD0iZGVmYXVs
dCIgc2l6ZT0iMTAwJSI+Jmx0O0dvIHRvIElTSSZndDs6Ly9XT1M6MDAwMzI1OTU2MjAwMDM3PC9z
dHlsZT48L3VybD48dXJsPmh0dHBzOi8vdGhlam5zLm9yZy9kb3dubG9hZHBkZi9qb3VybmFscy9q
LW5ldXJvc3VyZy8xMTkvNS9hcnRpY2xlLXAxMjg4LnBkZjwvdXJsPjwvcmVsYXRlZC11cmxzPjwv
dXJscz48ZWxlY3Ryb25pYy1yZXNvdXJjZS1udW0+MTAuMzE3MS8yMDEzLjQuSm5zMTIyMTAyPC9l
bGVjdHJvbmljLXJlc291cmNlLW51bT48bGFuZ3VhZ2U+RW5nbGlzaDwvbGFuZ3VhZ2U+PC9yZWNv
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PEVuZE5vdGU+PENpdGU+PEF1dGhvcj5XdTwvQXV0aG9yPjxZZWFyPjIwMTM8L1llYXI+PFJlY051
bT4yODc8L1JlY051bT48RGlzcGxheVRleHQ+PHN0eWxlIGZhY2U9Iml0YWxpYyIgZm9udD0iVGlt
ZXMgTmV3IFJvbWFuIiBzaXplPSIxMiI+V3UgMjAxMyAoMjMzKTwvc3R5bGU+PC9EaXNwbGF5VGV4
dD48cmVjb3JkPjxyZWMtbnVtYmVyPjI4NzwvcmVjLW51bWJlcj48Zm9yZWlnbi1rZXlzPjxrZXkg
YXBwPSJFTiIgZGItaWQ9ImFzeGRmNXh0NDl4dzV2ZWZ3d3R2d3NkNzI1YXBwcHhyMjkydiIgdGlt
ZXN0YW1wPSIxNzI0MzEzNzU3Ij4yODc8L2tleT48L2ZvcmVpZ24ta2V5cz48cmVmLXR5cGUgbmFt
ZT0iSm91cm5hbCBBcnRpY2xlIj4xNzwvcmVmLXR5cGU+PGNvbnRyaWJ1dG9ycz48YXV0aG9ycz48
YXV0aG9yPld1LCBWLiBDLjwvYXV0aG9yPjxhdXRob3I+SHVhbmcsIFQuIE0uPC9hdXRob3I+PGF1
dGhvcj5TaGlhbywgQy4gQy48L2F1dGhvcj48YXV0aG9yPkxhaSwgQy4gRi48L2F1dGhvcj48YXV0
aG9yPlRzYWksIFAuIFIuPC9hdXRob3I+PGF1dGhvcj5XYW5nLCBXLiBKLjwvYXV0aG9yPjxhdXRo
b3I+SHVhbmcsIEguIFkuPC9hdXRob3I+PGF1dGhvcj5XYW5nLCBLLiBDLjwvYXV0aG9yPjxhdXRo
b3I+S28sIFcuIEouPC9hdXRob3I+PGF1dGhvcj5XdSwgSy4gRC48L2F1dGhvcj48YXV0aG9yPk5T
QVJGIEdycDwvYXV0aG9yPjwvYXV0aG9ycz48L2NvbnRyaWJ1dG9ycz48YXV0aC1hZGRyZXNzPk5h
dGwgVGFpd2FuIFVuaXYgSG9zcCwgRGl2IE5lcGhyb2wsIFRhaXBlaSAxMDAsIFRhaXdhbiYjeEQ7
TmF0bCBUYWl3YW4gVW5pdiBIb3NwLCBZdW4gTGluIEJyYW5jaCwgVGFpcGVpIDEwMCwgVGFpd2Fu
JiN4RDtOYXRsIFRhaXdhbiBVbml2IEhvc3AsIERpdiBOZXVyb3N1cmcsIFRhaXBlaSAxMDAsIFRh
aXdhbiYjeEQ7TmF0bCBUYWl3YW4gVW5pdiBIb3NwLCBEZXB0IFN1cmcsIFRhaXBlaSAxMDAsIFRh
aXdhbiYjeEQ7U3QgTWFyeXMgSG9zcCwgRGVwdCBJbnRlcm5hbCBNZWQsIERpdiBOZXBocm9sLCBM
dW9kb25nLCBZaWxhbiwgVGFpd2FuJiN4RDtOYXRsIFRhaXdhbiBVbml2LCBTdHVkeSBHcnAgQWN1
dGUgUmVuYWwgRmFpbHVyZSwgTlNBUkYsIFRhaXBlaSAxMDc2NCwgVGFpd2FuPC9hdXRoLWFkZHJl
c3M+PHRpdGxlcz48dGl0bGU+VGhlIGhlbW9keW5hbWljIGVmZmVjdHMgZHVyaW5nIHN1c3RhaW5l
ZCBsb3ctZWZmaWNpZW5jeSBkaWFseXNpcyB2ZXJzdXMgY29udGludW91cyB2ZW5vLXZlbm91cyBo
ZW1vZmlsdHJhdGlvbiBmb3IgdXJlbWljIHBhdGllbnRzIHdpdGggYnJhaW4gaGVtb3JyaGFnZTog
YSBjcm9zc292ZXIgc3R1ZHkgQ2xpbmljYWwgYXJ0aWNsZTwvdGl0bGU+PHNlY29uZGFyeS10aXRs
ZT5Kb3VybmFsIG9mIE5ldXJvc3VyZ2VyeTwvc2Vjb25kYXJ5LXRpdGxlPjxhbHQtdGl0bGU+SiBO
ZXVyb3N1cmc8L2FsdC10aXRsZT48L3RpdGxlcz48cGVyaW9kaWNhbD48ZnVsbC10aXRsZT5Kb3Vy
bmFsIG9mIE5ldXJvc3VyZ2VyeTwvZnVsbC10aXRsZT48YWJici0xPkogTmV1cm9zdXJnPC9hYmJy
LTE+PC9wZXJpb2RpY2FsPjxhbHQtcGVyaW9kaWNhbD48ZnVsbC10aXRsZT5Kb3VybmFsIG9mIE5l
dXJvc3VyZ2VyeTwvZnVsbC10aXRsZT48YWJici0xPkogTmV1cm9zdXJnPC9hYmJyLTE+PC9hbHQt
cGVyaW9kaWNhbD48cGFnZXM+MTI4OC0xMjk1PC9wYWdlcz48dm9sdW1lPjExOTwvdm9sdW1lPjxu
dW1iZXI+NTwvbnVtYmVyPjxrZXl3b3Jkcz48a2V5d29yZD5zdXN0YWluZWQgbG93LWVmZmljaWVu
Y3kgZGlhbHlzaXM8L2tleXdvcmQ+PGtleXdvcmQ+aW50cmFjcmFuaWFsIHByZXNzdXJlPC9rZXl3
b3JkPjxrZXl3b3JkPmNvbnRpbnVvdXMgdmVuby12ZW5vdXMgaGVtb2ZpbHRyYXRpb248L2tleXdv
cmQ+PGtleXdvcmQ+aGVtb2R5bmFtaWMgc3RhYmlsaXR5PC9rZXl3b3JkPjxrZXl3b3JkPnJlbmFs
IHJlcGxhY2VtZW50IHRoZXJhcHk8L2tleXdvcmQ+PGtleXdvcmQ+YWN1dGUga2lkbmV5IGluanVy
eTwva2V5d29yZD48a2V5d29yZD5leHRlbmRlZCBkYWlseSBkaWFseXNpczwva2V5d29yZD48a2V5
d29yZD5jcml0aWNhbGx5LWlsbCBwYXRpZW50czwva2V5d29yZD48a2V5d29yZD5mbHV4IGhlbW9k
aWFseXNpczwva2V5d29yZD48a2V5d29yZD5mYWlsdXJlPC9rZXl3b3JkPjxrZXl3b3JkPm91dGNv
bWVzPC9rZXl3b3JkPjxrZXl3b3JkPmVuZG90aGVsaW4tMTwva2V5d29yZD48a2V5d29yZD5zdHJv
a2U8L2tleXdvcmQ+PC9rZXl3b3Jkcz48ZGF0ZXM+PHllYXI+MjAxMzwveWVhcj48cHViLWRhdGVz
PjxkYXRlPk5vdjwvZGF0ZT48L3B1Yi1kYXRlcz48L2RhdGVzPjxpc2JuPjAwMjItMzA4NTwvaXNi
bj48YWNjZXNzaW9uLW51bT5XT1M6MDAwMzI1OTU2MjAwMDM3PC9hY2Nlc3Npb24tbnVtPjx3b3Jr
LXR5cGU+T1Q8L3dvcmstdHlwZT48cmV2aWV3ZWQtaXRlbT5BSjwvcmV2aWV3ZWQtaXRlbT48dXJs
cz48cmVsYXRlZC11cmxzPjx1cmw+PHN0eWxlIGZhY2U9InVuZGVybGluZSIgZm9udD0iZGVmYXVs
dCIgc2l6ZT0iMTAwJSI+Jmx0O0dvIHRvIElTSSZndDs6Ly9XT1M6MDAwMzI1OTU2MjAwMDM3PC9z
dHlsZT48L3VybD48dXJsPmh0dHBzOi8vdGhlam5zLm9yZy9kb3dubG9hZHBkZi9qb3VybmFscy9q
LW5ldXJvc3VyZy8xMTkvNS9hcnRpY2xlLXAxMjg4LnBkZjwvdXJsPjwvcmVsYXRlZC11cmxzPjwv
dXJscz48ZWxlY3Ryb25pYy1yZXNvdXJjZS1udW0+MTAuMzE3MS8yMDEzLjQuSm5zMTIyMTAyPC9l
bGVjdHJvbmljLXJlc291cmNlLW51bT48bGFuZ3VhZ2U+RW5nbGlzaDwvbGFuZ3VhZ2U+PC9yZWNv
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Wu 2013 (233)</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AA27B5" w14:textId="77777777" w:rsidR="00314863" w:rsidRPr="001D1D30" w:rsidRDefault="00314863" w:rsidP="00D435E8">
            <w:pPr>
              <w:pStyle w:val="TabelleText"/>
              <w:rPr>
                <w:lang w:val="en-US"/>
              </w:rPr>
            </w:pPr>
            <w:r w:rsidRPr="001D1D30">
              <w:rPr>
                <w:lang w:val="en-US"/>
              </w:rPr>
              <w:t>OT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C24FD3" w14:textId="77777777" w:rsidR="00314863" w:rsidRPr="001D1D30" w:rsidRDefault="00314863" w:rsidP="00D435E8">
            <w:pPr>
              <w:pStyle w:val="TabelleText"/>
              <w:rPr>
                <w:lang w:val="en-US"/>
              </w:rPr>
            </w:pPr>
            <w:r w:rsidRPr="001D1D30">
              <w:rPr>
                <w:lang w:val="en-US"/>
              </w:rPr>
              <w:t>10</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7D4244" w14:textId="77777777" w:rsidR="00314863" w:rsidRPr="001D1D30" w:rsidRDefault="00314863" w:rsidP="00D435E8">
            <w:pPr>
              <w:pStyle w:val="TabelleText"/>
              <w:rPr>
                <w:lang w:val="en-US"/>
              </w:rPr>
            </w:pPr>
            <w:r w:rsidRPr="001D1D30">
              <w:rPr>
                <w:lang w:val="en-US"/>
              </w:rPr>
              <w:t>ICB</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642B21" w14:textId="77777777" w:rsidR="00314863" w:rsidRPr="001D1D30" w:rsidRDefault="00314863" w:rsidP="00D435E8">
            <w:pPr>
              <w:pStyle w:val="TabelleText"/>
              <w:rPr>
                <w:lang w:val="en-US"/>
              </w:rPr>
            </w:pPr>
            <w:r w:rsidRPr="001D1D30">
              <w:rPr>
                <w:lang w:val="en-US"/>
              </w:rPr>
              <w:t>SLED vs CVVH</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D777B8" w14:textId="77777777" w:rsidR="00314863" w:rsidRPr="001D1D30" w:rsidRDefault="00314863" w:rsidP="00D435E8">
            <w:pPr>
              <w:pStyle w:val="TabelleText"/>
              <w:rPr>
                <w:lang w:val="en-US"/>
              </w:rPr>
            </w:pPr>
            <w:r w:rsidRPr="001D1D30">
              <w:rPr>
                <w:lang w:val="en-US"/>
              </w:rPr>
              <w:t>but no difference between method p=0.46</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188272" w14:textId="77777777" w:rsidR="00314863" w:rsidRPr="001D1D30" w:rsidRDefault="00314863"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511685" w14:textId="77777777" w:rsidR="00314863" w:rsidRPr="001D1D30" w:rsidRDefault="00314863" w:rsidP="00D435E8">
            <w:pPr>
              <w:pStyle w:val="TabelleText"/>
              <w:rPr>
                <w:lang w:val="en-US"/>
              </w:rPr>
            </w:pPr>
            <w:r w:rsidRPr="001D1D30">
              <w:rPr>
                <w:lang w:val="en-US"/>
              </w:rPr>
              <w:t>4/9</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D9D49F" w14:textId="77777777" w:rsidR="00314863" w:rsidRPr="001D1D30" w:rsidRDefault="00314863" w:rsidP="00D435E8">
            <w:pPr>
              <w:pStyle w:val="TabelleText"/>
              <w:rPr>
                <w:lang w:val="en-US"/>
              </w:rPr>
            </w:pPr>
            <w:r w:rsidRPr="001D1D30">
              <w:rPr>
                <w:lang w:val="en-US"/>
              </w:rPr>
              <w:t xml:space="preserve">ICP increase in both methods, </w:t>
            </w:r>
          </w:p>
          <w:p w14:paraId="27BE853F" w14:textId="77777777" w:rsidR="00314863" w:rsidRPr="001D1D30" w:rsidRDefault="00314863" w:rsidP="00D435E8">
            <w:pPr>
              <w:pStyle w:val="TabelleText"/>
              <w:rPr>
                <w:lang w:val="en-US"/>
              </w:rPr>
            </w:pPr>
            <w:r w:rsidRPr="001D1D30">
              <w:rPr>
                <w:lang w:val="en-US"/>
              </w:rPr>
              <w:t xml:space="preserve">Approx. 0.1% for CVVH, approx. 0.4% for SLED in the first 4 hours </w:t>
            </w:r>
          </w:p>
        </w:tc>
      </w:tr>
      <w:tr w:rsidR="004F619F" w:rsidRPr="00DC6972" w14:paraId="1B826B7C" w14:textId="77777777" w:rsidTr="008C5214">
        <w:trPr>
          <w:trHeight w:val="1015"/>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BDD184" w14:textId="10703D60"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&lt;EndNote&gt;&lt;Cite&gt;&lt;Author&gt;Johansen&lt;/Author&gt;&lt;Year&gt;2017&lt;/Year&gt;&lt;RecNum&gt;2034&lt;/RecNum&gt;&lt;DisplayText&gt;&lt;style face="italic" font="Times New Roman" size="12"&gt;Johansen 2017 (98)&lt;/style&gt;&lt;/DisplayText&gt;&lt;record&gt;&lt;rec-number&gt;2034&lt;/rec-number&gt;&lt;foreign-keys&gt;&lt;key app="EN" db-id="asxdf5xt49xw5vefwwtvwsd725apppxr292v" timestamp="1724401974"&gt;2034&lt;/key&gt;&lt;/foreign-keys&gt;&lt;ref-type name="Journal Article"&gt;17&lt;/ref-type&gt;&lt;contributors&gt;&lt;authors&gt;&lt;author&gt;Johansen, N.&lt;/author&gt;&lt;author&gt;Kjaergaard, K. D.&lt;/author&gt;&lt;author&gt;Peters, C. D.&lt;/author&gt;&lt;author&gt;Pedersen, M.&lt;/author&gt;&lt;author&gt;Jespersen, B.&lt;/author&gt;&lt;author&gt;Jensen, J. D.&lt;/author&gt;&lt;/authors&gt;&lt;/contributors&gt;&lt;titles&gt;&lt;title&gt;Brain swelling during dialysis: A randomized trial comparing low-flux hemodialysis with pre-dilution hemodiafiltration</w:instrText>
            </w:r>
            <w:r w:rsidR="0036015C" w:rsidRPr="000F41B6">
              <w:rPr>
                <w:rFonts w:ascii="MS Gothic" w:eastAsia="MS Gothic" w:hAnsi="MS Gothic" w:cs="MS Gothic" w:hint="eastAsia"/>
                <w:lang w:val="en-US"/>
              </w:rPr>
              <w:instrText> </w:instrText>
            </w:r>
            <w:r w:rsidR="0036015C" w:rsidRPr="000F41B6">
              <w:rPr>
                <w:lang w:val="en-US"/>
              </w:rPr>
              <w:instrText>&lt;/title&gt;&lt;secondary-title&gt;Clin Nephrol&lt;/secondary-title&gt;&lt;/titles&gt;&lt;periodical&gt;&lt;full-title&gt;Clin Nephrol&lt;/full-title&gt;&lt;/periodical&gt;&lt;pages&gt;221-230&lt;/pages&gt;&lt;volume&gt;87 (2017)&lt;/volume&gt;&lt;number&gt;5&lt;/number&gt;&lt;keywords&gt;&lt;keyword&gt;Adult&lt;/keyword&gt;&lt;keyword&gt;Aged&lt;/keyword&gt;&lt;keyword&gt;Aged, 80 and over&lt;/keyword&gt;&lt;keyword&gt;Brain Edema/*etiology&lt;/keyword&gt;&lt;keyword&gt;Cross-Over Studies&lt;/keyword&gt;&lt;keyword&gt;Female&lt;/keyword&gt;&lt;keyword&gt;Hemodiafiltration/*adverse effects&lt;/keyword&gt;&lt;keyword&gt;Humans&lt;/keyword&gt;&lt;keyword&gt;Kidney Failure, Chronic/therapy&lt;/keyword&gt;&lt;keyword&gt;Male&lt;/keyword&gt;&lt;keyword&gt;Middle Aged&lt;/keyword&gt;&lt;keyword&gt;Renal Dialysis/*adverse effects&lt;/keyword&gt;&lt;keyword&gt;Urea/blood&lt;/keyword&gt;&lt;/keywords&gt;&lt;dates&gt;&lt;year&gt;2017&lt;/year&gt;&lt;pub-dates&gt;&lt;date&gt;May&lt;/date&gt;&lt;/pub-dates&gt;&lt;/dates&gt;&lt;isbn&gt;0301-0430 (Print)&amp;#xD;0301-0430 (Linking)&lt;/isbn&gt;&lt;accession-num&gt;28332474&lt;/accession-num&gt;&lt;urls&gt;&lt;related-urls&gt;&lt;url&gt;https://www.ncbi.nlm.nih.gov/pubmed/28332474&lt;/url&gt;&lt;/related-urls&gt;&lt;/urls&gt;&lt;electronic-resource-num&gt;10.5414/CN108931&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Johansen 2017 (98)</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1B8B93" w14:textId="77777777" w:rsidR="00314863" w:rsidRPr="001D1D30" w:rsidRDefault="00314863" w:rsidP="00D435E8">
            <w:pPr>
              <w:pStyle w:val="TabelleText"/>
              <w:rPr>
                <w:lang w:val="en-US"/>
              </w:rPr>
            </w:pPr>
            <w:r w:rsidRPr="001D1D30">
              <w:rPr>
                <w:lang w:val="en-US"/>
              </w:rPr>
              <w:t>OT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C638FA" w14:textId="77777777" w:rsidR="00314863" w:rsidRPr="001D1D30" w:rsidRDefault="00314863" w:rsidP="00D435E8">
            <w:pPr>
              <w:pStyle w:val="TabelleText"/>
              <w:rPr>
                <w:lang w:val="en-US"/>
              </w:rPr>
            </w:pPr>
            <w:r w:rsidRPr="001D1D30">
              <w:rPr>
                <w:lang w:val="en-US"/>
              </w:rPr>
              <w:t>12</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84BFF7" w14:textId="77777777" w:rsidR="00314863" w:rsidRPr="001D1D30" w:rsidRDefault="00314863" w:rsidP="00D435E8">
            <w:pPr>
              <w:pStyle w:val="TabelleText"/>
              <w:rPr>
                <w:lang w:val="en-US"/>
              </w:rPr>
            </w:pPr>
            <w:r w:rsidRPr="001D1D30">
              <w:rPr>
                <w:lang w:val="en-US"/>
              </w:rPr>
              <w:t>CKD patients</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C524D8" w14:textId="59BC4DA9" w:rsidR="00314863" w:rsidRPr="001D1D30" w:rsidRDefault="008704F6" w:rsidP="00D435E8">
            <w:pPr>
              <w:pStyle w:val="TabelleText"/>
              <w:rPr>
                <w:lang w:val="en-US"/>
              </w:rPr>
            </w:pPr>
            <w:r w:rsidRPr="001D1D30">
              <w:rPr>
                <w:lang w:val="en-US"/>
              </w:rPr>
              <w:t>l</w:t>
            </w:r>
            <w:r w:rsidR="00314863" w:rsidRPr="001D1D30">
              <w:rPr>
                <w:lang w:val="en-US"/>
              </w:rPr>
              <w:t>owflux-</w:t>
            </w:r>
            <w:r w:rsidR="00DC6972">
              <w:rPr>
                <w:lang w:val="en-US"/>
              </w:rPr>
              <w:t>IHD</w:t>
            </w:r>
            <w:r w:rsidR="00314863" w:rsidRPr="001D1D30">
              <w:rPr>
                <w:lang w:val="en-US"/>
              </w:rPr>
              <w:t xml:space="preserve"> vs</w:t>
            </w:r>
          </w:p>
          <w:p w14:paraId="5823628F" w14:textId="10C0AD0C" w:rsidR="00314863" w:rsidRPr="001D1D30" w:rsidRDefault="008704F6" w:rsidP="00D435E8">
            <w:pPr>
              <w:pStyle w:val="TabelleText"/>
              <w:rPr>
                <w:lang w:val="en-US"/>
              </w:rPr>
            </w:pPr>
            <w:r w:rsidRPr="001D1D30">
              <w:rPr>
                <w:lang w:val="en-US"/>
              </w:rPr>
              <w:t>p</w:t>
            </w:r>
            <w:r w:rsidR="00314863" w:rsidRPr="001D1D30">
              <w:rPr>
                <w:lang w:val="en-US"/>
              </w:rPr>
              <w:t>re-</w:t>
            </w:r>
            <w:r w:rsidR="00DC6972">
              <w:rPr>
                <w:lang w:val="en-US"/>
              </w:rPr>
              <w:t>IHD</w:t>
            </w:r>
            <w:r w:rsidR="00314863" w:rsidRPr="001D1D30">
              <w:rPr>
                <w:lang w:val="en-US"/>
              </w:rPr>
              <w:t>F</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88FDF6" w14:textId="12463E0C" w:rsidR="00314863" w:rsidRPr="001D1D30" w:rsidRDefault="00314863" w:rsidP="0022748C">
            <w:pPr>
              <w:pStyle w:val="TabelleText"/>
              <w:rPr>
                <w:lang w:val="en-US"/>
              </w:rPr>
            </w:pPr>
            <w:r w:rsidRPr="001D1D30">
              <w:rPr>
                <w:lang w:val="en-US"/>
              </w:rPr>
              <w:t>MRI: no differences between procedures; gray matter: HD: r2 = 0.83; HDF: r2 = 0.73; white matter: r2 = 0.02; HDF: r2 = 0.004</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83A36F" w14:textId="77777777" w:rsidR="00314863" w:rsidRPr="001D1D30" w:rsidRDefault="00314863"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217D5E" w14:textId="77777777" w:rsidR="00314863" w:rsidRPr="001D1D30" w:rsidRDefault="00314863" w:rsidP="00D435E8">
            <w:pPr>
              <w:pStyle w:val="TabelleText"/>
              <w:rPr>
                <w:lang w:val="en-US"/>
              </w:rPr>
            </w:pPr>
            <w:r w:rsidRPr="001D1D30">
              <w:rPr>
                <w:lang w:val="en-US"/>
              </w:rPr>
              <w:t>9/9</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D340CB" w14:textId="0F6F3887" w:rsidR="00314863" w:rsidRPr="001D1D30" w:rsidRDefault="008704F6" w:rsidP="00D435E8">
            <w:pPr>
              <w:pStyle w:val="TabelleText"/>
              <w:rPr>
                <w:i/>
                <w:lang w:val="en-US"/>
              </w:rPr>
            </w:pPr>
            <w:r w:rsidRPr="001D1D30">
              <w:rPr>
                <w:i/>
                <w:lang w:val="en-US"/>
              </w:rPr>
              <w:t>t</w:t>
            </w:r>
            <w:r w:rsidR="00314863" w:rsidRPr="001D1D30">
              <w:rPr>
                <w:i/>
                <w:lang w:val="en-US"/>
              </w:rPr>
              <w:t>otal brain volume</w:t>
            </w:r>
          </w:p>
          <w:p w14:paraId="4D69545B" w14:textId="1248A487" w:rsidR="00314863" w:rsidRPr="00935355" w:rsidRDefault="00DC6972" w:rsidP="00D435E8">
            <w:pPr>
              <w:pStyle w:val="TabelleText"/>
              <w:rPr>
                <w:lang w:val="en-US"/>
              </w:rPr>
            </w:pPr>
            <w:r w:rsidRPr="00935355">
              <w:rPr>
                <w:lang w:val="en-US"/>
              </w:rPr>
              <w:t>IHD</w:t>
            </w:r>
            <w:r w:rsidR="00314863" w:rsidRPr="00935355">
              <w:rPr>
                <w:lang w:val="en-US"/>
              </w:rPr>
              <w:t xml:space="preserve">: +1.8 ± 1.7% (18.7 ± 17.4mL) </w:t>
            </w:r>
          </w:p>
          <w:p w14:paraId="5CD61221" w14:textId="31629BAC" w:rsidR="00314863" w:rsidRPr="00DC6972" w:rsidRDefault="00314863" w:rsidP="00D435E8">
            <w:pPr>
              <w:pStyle w:val="TabelleText"/>
            </w:pPr>
            <w:r w:rsidRPr="00DC6972">
              <w:t>Pre-</w:t>
            </w:r>
            <w:r w:rsidR="00DC6972" w:rsidRPr="00DC6972">
              <w:t>IHD</w:t>
            </w:r>
            <w:r w:rsidRPr="00DC6972">
              <w:t>F: +2.0 ± 0.9% (22.3 ± 10.7 mL)</w:t>
            </w:r>
          </w:p>
        </w:tc>
      </w:tr>
      <w:tr w:rsidR="004F619F" w:rsidRPr="001D1D30" w14:paraId="19BF944A" w14:textId="77777777" w:rsidTr="008C5214">
        <w:trPr>
          <w:trHeight w:val="343"/>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62324F" w14:textId="63CAAB18" w:rsidR="00314863" w:rsidRPr="000F41B6" w:rsidRDefault="00EF1358" w:rsidP="00EF1358">
            <w:pPr>
              <w:pStyle w:val="TabelleText"/>
              <w:rPr>
                <w:lang w:val="en-US"/>
              </w:rPr>
            </w:pPr>
            <w:r w:rsidRPr="000F41B6">
              <w:rPr>
                <w:lang w:val="en-US"/>
              </w:rPr>
              <w:fldChar w:fldCharType="begin">
                <w:fldData xml:space="preserve">PEVuZE5vdGU+PENpdGU+PEF1dGhvcj5WZW5rYXRhc3ViYmEgUmFvPC9BdXRob3I+PFllYXI+MjAx
ODwvWWVhcj48UmVjTnVtPjIwNzQ8L1JlY051bT48RGlzcGxheVRleHQ+PHN0eWxlIGZhY2U9Iml0
YWxpYyIgZm9udD0iVGltZXMgTmV3IFJvbWFuIiBzaXplPSIxMiI+VmVua2F0YXN1YmJhIFJhbyAy
MDE4ICgyMTgpPC9zdHlsZT48L0Rpc3BsYXlUZXh0PjxyZWNvcmQ+PHJlYy1udW1iZXI+MjA3NDwv
cmVjLW51bWJlcj48Zm9yZWlnbi1rZXlzPjxrZXkgYXBwPSJFTiIgZGItaWQ9ImFzeGRmNXh0NDl4
dzV2ZWZ3d3R2d3NkNzI1YXBwcHhyMjkydiIgdGltZXN0YW1wPSIxNzI1NjI3NDg1Ij4yMDc0PC9r
ZXk+PC9mb3JlaWduLWtleXM+PHJlZi10eXBlIG5hbWU9IkpvdXJuYWwgQXJ0aWNsZSI+MTc8L3Jl
Zi10eXBlPjxjb250cmlidXRvcnM+PGF1dGhvcnM+PGF1dGhvcj5WZW5rYXRhc3ViYmEgUmFvLCBD
LiBQLjwvYXV0aG9yPjxhdXRob3I+QmVyc2hhZCwgRS4gTS48L2F1dGhvcj48YXV0aG9yPkNhbHZp
bGxvLCBFLjwvYXV0aG9yPjxhdXRob3I+TWFsZG9uYWRvLCBOLjwvYXV0aG9yPjxhdXRob3I+RGFt
YW5pLCBSLjwvYXV0aG9yPjxhdXRob3I+TWFuZGF5YW0sIFMuPC9hdXRob3I+PGF1dGhvcj5TdWFy
ZXosIEouIEkuPC9hdXRob3I+PC9hdXRob3JzPjwvY29udHJpYnV0b3JzPjxhdXRoLWFkZHJlc3M+
RGVwYXJ0bWVudCBvZiBOZXVyb2xvZ3ksIFNlY3Rpb24gb2YgVmFzY3VsYXIgTmV1cm9sb2d5IGFu
ZCBOZXVyb2NyaXRpY2FsIENhcmUsIEJheWxvciBDb2xsZWdlIG9mIE1lZGljaW5lLCBPbmUgQmF5
bG9yIFBsYXphLCBNUywgTkIgMTIyLCBIb3VzdG9uLCBUWCwgNzcwMzAsIFVTQS4gY3ByYW9AYmNt
LmVkdS4mI3hEO0RlcGFydG1lbnQgb2YgTmV1cm9sb2d5LCBTZWN0aW9uIG9mIFZhc2N1bGFyIE5l
dXJvbG9neSBhbmQgTmV1cm9jcml0aWNhbCBDYXJlLCBCYXlsb3IgQ29sbGVnZSBvZiBNZWRpY2lu
ZSwgT25lIEJheWxvciBQbGF6YSwgTVMsIE5CIDEyMiwgSG91c3RvbiwgVFgsIDc3MDMwLCBVU0Eu
JiN4RDtEZXBhcnRtZW50IG9mIE5lcGhyb2xvZ3ksIEJheWxvciBDb2xsZWdlIG9mIE1lZGljaW5l
LCBIb3VzdG9uLCBUWCwgVVNBLjwvYXV0aC1hZGRyZXNzPjx0aXRsZXM+PHRpdGxlPlJlYWwtdGlt
ZSBOb25pbnZhc2l2ZSBNb25pdG9yaW5nIG9mIEludHJhY3JhbmlhbCBGbHVpZCBTaGlmdHMgRHVy
aW5nIERpYWx5c2lzIFVzaW5nIFZvbHVtZXRyaWMgSW50ZWdyYWwgUGhhc2UtU2hpZnQgU3BlY3Ry
b3Njb3B5IChWSVBTKTogQSBQcm9vZi1vZi1Db25jZXB0IFN0dWR5PC90aXRsZT48c2Vjb25kYXJ5
LXRpdGxlPk5ldXJvY3JpdCBDYXJlPC9zZWNvbmRhcnktdGl0bGU+PC90aXRsZXM+PHBlcmlvZGlj
YWw+PGZ1bGwtdGl0bGU+TmV1cm9jcml0IENhcmU8L2Z1bGwtdGl0bGU+PC9wZXJpb2RpY2FsPjxw
YWdlcz4xMTctMTI2PC9wYWdlcz48dm9sdW1lPjI4PC92b2x1bWU+PG51bWJlcj4xPC9udW1iZXI+
PGtleXdvcmRzPjxrZXl3b3JkPkFkdWx0PC9rZXl3b3JkPjxrZXl3b3JkPkJyYWluIEVkZW1hL2Js
b29kL2NlcmVicm9zcGluYWwgZmx1aWQvKmRpYWdub3Npcy9kaWFnbm9zdGljIGltYWdpbmc8L2tl
eXdvcmQ+PGtleXdvcmQ+RmVtYWxlPC9rZXl3b3JkPjxrZXl3b3JkPkh1bWFuczwva2V5d29yZD48
a2V5d29yZD4qS2lkbmV5IEZhaWx1cmUsIENocm9uaWMvY29tcGxpY2F0aW9uczwva2V5d29yZD48
a2V5d29yZD5NYWxlPC9rZXl3b3JkPjxrZXl3b3JkPk1pZGRsZSBBZ2VkPC9rZXl3b3JkPjxrZXl3
b3JkPk5ldXJvcGh5c2lvbG9naWNhbCBNb25pdG9yaW5nL2luc3RydW1lbnRhdGlvbi8qbWV0aG9k
czwva2V5d29yZD48a2V5d29yZD5Pc21vbGFyIENvbmNlbnRyYXRpb248L2tleXdvcmQ+PGtleXdv
cmQ+UHJvb2Ygb2YgQ29uY2VwdCBTdHVkeTwva2V5d29yZD48a2V5d29yZD4qUmVuYWwgRGlhbHlz
aXM8L2tleXdvcmQ+PGtleXdvcmQ+U3BlY3RydW0gQW5hbHlzaXMvaW5zdHJ1bWVudGF0aW9uLypt
ZXRob2RzPC9rZXl3b3JkPjxrZXl3b3JkPkNlcmVicmFsIGVkZW1hPC9rZXl3b3JkPjxrZXl3b3Jk
PkRpYWx5c2lzIGR5c2VxdWlsbGlicml1bTwva2V5d29yZD48a2V5d29yZD5Fc3JkPC9rZXl3b3Jk
PjxrZXl3b3JkPkludHJhY3JhbmlhbCBmbHVpZCBzaGlmdHM8L2tleXdvcmQ+PGtleXdvcmQ+Tm9u
aW52YXNpdmUgbW9uaXRvcmluZzwva2V5d29yZD48a2V5d29yZD5WaXBzPC9rZXl3b3JkPjwva2V5
d29yZHM+PGRhdGVzPjx5ZWFyPjIwMTg8L3llYXI+PHB1Yi1kYXRlcz48ZGF0ZT5GZWI8L2RhdGU+
PC9wdWItZGF0ZXM+PC9kYXRlcz48aXNibj4xNTU2LTA5NjEgKEVsZWN0cm9uaWMpJiN4RDsxNTQx
LTY5MzMgKExpbmtpbmcpPC9pc2JuPjxhY2Nlc3Npb24tbnVtPjI4NTQ3MzIwPC9hY2Nlc3Npb24t
bnVtPjx1cmxzPjxyZWxhdGVkLXVybHM+PHVybD5odHRwczovL3d3dy5uY2JpLm5sbS5uaWguZ292
L3B1Ym1lZC8yODU0NzMyMDwvdXJsPjwvcmVsYXRlZC11cmxzPjwvdXJscz48ZWxlY3Ryb25pYy1y
ZXNvdXJjZS1udW0+MTAuMTAwNy9zMTIwMjgtMDE3LTA0MDktNDwvZWxlY3Ryb25pYy1yZXNvdXJj
ZS1udW0+PHJlbW90ZS1kYXRhYmFzZS1uYW1lPk1lZGxpbmU8L3JlbW90ZS1kYXRhYmFzZS1uYW1l
PjxyZW1vdGUtZGF0YWJhc2UtcHJvdmlkZXI+TkxNPC9yZW1vdGUtZGF0YWJhc2UtcHJvdmlkZXI+
PC9yZWNvcmQ+PC9DaXRlPjwvRW5kTm90ZT4A
</w:fldData>
              </w:fldChar>
            </w:r>
            <w:r w:rsidR="00566A80" w:rsidRPr="000F41B6">
              <w:rPr>
                <w:lang w:val="en-US"/>
              </w:rPr>
              <w:instrText xml:space="preserve"> ADDIN EN.CITE </w:instrText>
            </w:r>
            <w:r w:rsidR="00566A80" w:rsidRPr="000F41B6">
              <w:rPr>
                <w:lang w:val="en-US"/>
              </w:rPr>
              <w:fldChar w:fldCharType="begin">
                <w:fldData xml:space="preserve">PEVuZE5vdGU+PENpdGU+PEF1dGhvcj5WZW5rYXRhc3ViYmEgUmFvPC9BdXRob3I+PFllYXI+MjAx
ODwvWWVhcj48UmVjTnVtPjIwNzQ8L1JlY051bT48RGlzcGxheVRleHQ+PHN0eWxlIGZhY2U9Iml0
YWxpYyIgZm9udD0iVGltZXMgTmV3IFJvbWFuIiBzaXplPSIxMiI+VmVua2F0YXN1YmJhIFJhbyAy
MDE4ICgyMTgpPC9zdHlsZT48L0Rpc3BsYXlUZXh0PjxyZWNvcmQ+PHJlYy1udW1iZXI+MjA3NDwv
cmVjLW51bWJlcj48Zm9yZWlnbi1rZXlzPjxrZXkgYXBwPSJFTiIgZGItaWQ9ImFzeGRmNXh0NDl4
dzV2ZWZ3d3R2d3NkNzI1YXBwcHhyMjkydiIgdGltZXN0YW1wPSIxNzI1NjI3NDg1Ij4yMDc0PC9r
ZXk+PC9mb3JlaWduLWtleXM+PHJlZi10eXBlIG5hbWU9IkpvdXJuYWwgQXJ0aWNsZSI+MTc8L3Jl
Zi10eXBlPjxjb250cmlidXRvcnM+PGF1dGhvcnM+PGF1dGhvcj5WZW5rYXRhc3ViYmEgUmFvLCBD
LiBQLjwvYXV0aG9yPjxhdXRob3I+QmVyc2hhZCwgRS4gTS48L2F1dGhvcj48YXV0aG9yPkNhbHZp
bGxvLCBFLjwvYXV0aG9yPjxhdXRob3I+TWFsZG9uYWRvLCBOLjwvYXV0aG9yPjxhdXRob3I+RGFt
YW5pLCBSLjwvYXV0aG9yPjxhdXRob3I+TWFuZGF5YW0sIFMuPC9hdXRob3I+PGF1dGhvcj5TdWFy
ZXosIEouIEkuPC9hdXRob3I+PC9hdXRob3JzPjwvY29udHJpYnV0b3JzPjxhdXRoLWFkZHJlc3M+
RGVwYXJ0bWVudCBvZiBOZXVyb2xvZ3ksIFNlY3Rpb24gb2YgVmFzY3VsYXIgTmV1cm9sb2d5IGFu
ZCBOZXVyb2NyaXRpY2FsIENhcmUsIEJheWxvciBDb2xsZWdlIG9mIE1lZGljaW5lLCBPbmUgQmF5
bG9yIFBsYXphLCBNUywgTkIgMTIyLCBIb3VzdG9uLCBUWCwgNzcwMzAsIFVTQS4gY3ByYW9AYmNt
LmVkdS4mI3hEO0RlcGFydG1lbnQgb2YgTmV1cm9sb2d5LCBTZWN0aW9uIG9mIFZhc2N1bGFyIE5l
dXJvbG9neSBhbmQgTmV1cm9jcml0aWNhbCBDYXJlLCBCYXlsb3IgQ29sbGVnZSBvZiBNZWRpY2lu
ZSwgT25lIEJheWxvciBQbGF6YSwgTVMsIE5CIDEyMiwgSG91c3RvbiwgVFgsIDc3MDMwLCBVU0Eu
JiN4RDtEZXBhcnRtZW50IG9mIE5lcGhyb2xvZ3ksIEJheWxvciBDb2xsZWdlIG9mIE1lZGljaW5l
LCBIb3VzdG9uLCBUWCwgVVNBLjwvYXV0aC1hZGRyZXNzPjx0aXRsZXM+PHRpdGxlPlJlYWwtdGlt
ZSBOb25pbnZhc2l2ZSBNb25pdG9yaW5nIG9mIEludHJhY3JhbmlhbCBGbHVpZCBTaGlmdHMgRHVy
aW5nIERpYWx5c2lzIFVzaW5nIFZvbHVtZXRyaWMgSW50ZWdyYWwgUGhhc2UtU2hpZnQgU3BlY3Ry
b3Njb3B5IChWSVBTKTogQSBQcm9vZi1vZi1Db25jZXB0IFN0dWR5PC90aXRsZT48c2Vjb25kYXJ5
LXRpdGxlPk5ldXJvY3JpdCBDYXJlPC9zZWNvbmRhcnktdGl0bGU+PC90aXRsZXM+PHBlcmlvZGlj
YWw+PGZ1bGwtdGl0bGU+TmV1cm9jcml0IENhcmU8L2Z1bGwtdGl0bGU+PC9wZXJpb2RpY2FsPjxw
YWdlcz4xMTctMTI2PC9wYWdlcz48dm9sdW1lPjI4PC92b2x1bWU+PG51bWJlcj4xPC9udW1iZXI+
PGtleXdvcmRzPjxrZXl3b3JkPkFkdWx0PC9rZXl3b3JkPjxrZXl3b3JkPkJyYWluIEVkZW1hL2Js
b29kL2NlcmVicm9zcGluYWwgZmx1aWQvKmRpYWdub3Npcy9kaWFnbm9zdGljIGltYWdpbmc8L2tl
eXdvcmQ+PGtleXdvcmQ+RmVtYWxlPC9rZXl3b3JkPjxrZXl3b3JkPkh1bWFuczwva2V5d29yZD48
a2V5d29yZD4qS2lkbmV5IEZhaWx1cmUsIENocm9uaWMvY29tcGxpY2F0aW9uczwva2V5d29yZD48
a2V5d29yZD5NYWxlPC9rZXl3b3JkPjxrZXl3b3JkPk1pZGRsZSBBZ2VkPC9rZXl3b3JkPjxrZXl3
b3JkPk5ldXJvcGh5c2lvbG9naWNhbCBNb25pdG9yaW5nL2luc3RydW1lbnRhdGlvbi8qbWV0aG9k
czwva2V5d29yZD48a2V5d29yZD5Pc21vbGFyIENvbmNlbnRyYXRpb248L2tleXdvcmQ+PGtleXdv
cmQ+UHJvb2Ygb2YgQ29uY2VwdCBTdHVkeTwva2V5d29yZD48a2V5d29yZD4qUmVuYWwgRGlhbHlz
aXM8L2tleXdvcmQ+PGtleXdvcmQ+U3BlY3RydW0gQW5hbHlzaXMvaW5zdHJ1bWVudGF0aW9uLypt
ZXRob2RzPC9rZXl3b3JkPjxrZXl3b3JkPkNlcmVicmFsIGVkZW1hPC9rZXl3b3JkPjxrZXl3b3Jk
PkRpYWx5c2lzIGR5c2VxdWlsbGlicml1bTwva2V5d29yZD48a2V5d29yZD5Fc3JkPC9rZXl3b3Jk
PjxrZXl3b3JkPkludHJhY3JhbmlhbCBmbHVpZCBzaGlmdHM8L2tleXdvcmQ+PGtleXdvcmQ+Tm9u
aW52YXNpdmUgbW9uaXRvcmluZzwva2V5d29yZD48a2V5d29yZD5WaXBzPC9rZXl3b3JkPjwva2V5
d29yZHM+PGRhdGVzPjx5ZWFyPjIwMTg8L3llYXI+PHB1Yi1kYXRlcz48ZGF0ZT5GZWI8L2RhdGU+
PC9wdWItZGF0ZXM+PC9kYXRlcz48aXNibj4xNTU2LTA5NjEgKEVsZWN0cm9uaWMpJiN4RDsxNTQx
LTY5MzMgKExpbmtpbmcpPC9pc2JuPjxhY2Nlc3Npb24tbnVtPjI4NTQ3MzIwPC9hY2Nlc3Npb24t
bnVtPjx1cmxzPjxyZWxhdGVkLXVybHM+PHVybD5odHRwczovL3d3dy5uY2JpLm5sbS5uaWguZ292
L3B1Ym1lZC8yODU0NzMyMDwvdXJsPjwvcmVsYXRlZC11cmxzPjwvdXJscz48ZWxlY3Ryb25pYy1y
ZXNvdXJjZS1udW0+MTAuMTAwNy9zMTIwMjgtMDE3LTA0MDktNDwvZWxlY3Ryb25pYy1yZXNvdXJj
ZS1udW0+PHJlbW90ZS1kYXRhYmFzZS1uYW1lPk1lZGxpbmU8L3JlbW90ZS1kYXRhYmFzZS1uYW1l
PjxyZW1vdGUtZGF0YWJhc2UtcHJvdmlkZXI+TkxNPC9yZW1vdGUtZGF0YWJhc2UtcHJvdmlkZXI+
PC9yZWNvcmQ+PC9DaXRlPjwvRW5kTm90ZT4A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Venkatasubba Rao 2018 (218)</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30FEBA" w14:textId="77777777" w:rsidR="00314863" w:rsidRPr="001D1D30" w:rsidRDefault="00314863" w:rsidP="00D435E8">
            <w:pPr>
              <w:pStyle w:val="TabelleText"/>
              <w:rPr>
                <w:lang w:val="en-US"/>
              </w:rPr>
            </w:pPr>
            <w:r w:rsidRPr="001D1D30">
              <w:rPr>
                <w:lang w:val="en-US"/>
              </w:rPr>
              <w:t>OT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A9137E" w14:textId="77777777" w:rsidR="00314863" w:rsidRPr="001D1D30" w:rsidRDefault="00314863" w:rsidP="00D435E8">
            <w:pPr>
              <w:pStyle w:val="TabelleText"/>
              <w:rPr>
                <w:lang w:val="en-US"/>
              </w:rPr>
            </w:pPr>
            <w:r w:rsidRPr="001D1D30">
              <w:rPr>
                <w:lang w:val="en-US"/>
              </w:rPr>
              <w:t>14</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5D8E29" w14:textId="77777777" w:rsidR="00314863" w:rsidRPr="001D1D30" w:rsidRDefault="00314863" w:rsidP="00D435E8">
            <w:pPr>
              <w:pStyle w:val="TabelleText"/>
              <w:rPr>
                <w:lang w:val="en-US"/>
              </w:rPr>
            </w:pPr>
            <w:r w:rsidRPr="001D1D30">
              <w:rPr>
                <w:lang w:val="en-US"/>
              </w:rPr>
              <w:t>CKD in general</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237603" w14:textId="68329D8F" w:rsidR="00314863" w:rsidRPr="001D1D30" w:rsidRDefault="00DC6972" w:rsidP="00D435E8">
            <w:pPr>
              <w:pStyle w:val="TabelleText"/>
              <w:rPr>
                <w:lang w:val="en-US"/>
              </w:rPr>
            </w:pPr>
            <w:r>
              <w:rPr>
                <w:lang w:val="en-US"/>
              </w:rPr>
              <w:t>IHD</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7336FE" w14:textId="7DA68C7C" w:rsidR="00314863" w:rsidRPr="001D1D30" w:rsidRDefault="0022748C" w:rsidP="00D435E8">
            <w:pPr>
              <w:pStyle w:val="TabelleText"/>
              <w:rPr>
                <w:lang w:val="en-US"/>
              </w:rPr>
            </w:pPr>
            <w:r w:rsidRPr="001D1D30">
              <w:rPr>
                <w:lang w:val="en-US"/>
              </w:rPr>
              <w:t>Osmolarity medium -6.4 mOsm/L</w:t>
            </w:r>
          </w:p>
          <w:p w14:paraId="7C11894F" w14:textId="40AFC624" w:rsidR="00314863" w:rsidRPr="001D1D30" w:rsidRDefault="00314863" w:rsidP="00D435E8">
            <w:pPr>
              <w:pStyle w:val="TabelleText"/>
              <w:rPr>
                <w:lang w:val="en-US"/>
              </w:rPr>
            </w:pPr>
            <w:r w:rsidRPr="001D1D30">
              <w:rPr>
                <w:lang w:val="en-US"/>
              </w:rPr>
              <w:t>(SD 6.6) from pre- to post-dialysis,</w:t>
            </w:r>
          </w:p>
          <w:p w14:paraId="47CD9023" w14:textId="77777777" w:rsidR="00314863" w:rsidRPr="00DB1383" w:rsidRDefault="00314863" w:rsidP="00D435E8">
            <w:pPr>
              <w:pStyle w:val="TabelleText"/>
            </w:pPr>
            <w:r w:rsidRPr="00DB1383">
              <w:rPr>
                <w:i/>
              </w:rPr>
              <w:t>VIPS edema index</w:t>
            </w:r>
            <w:r w:rsidRPr="00DB1383">
              <w:t xml:space="preserve"> (E-Dex)  +9.7% (SD 12.9)  p = 0.037).</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1F730B" w14:textId="77777777" w:rsidR="00314863" w:rsidRPr="00DB1383" w:rsidRDefault="00314863" w:rsidP="00D435E8">
            <w:pPr>
              <w:pStyle w:val="TabelleText"/>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8D4F27" w14:textId="4943D6C7" w:rsidR="00314863" w:rsidRPr="001D1D30" w:rsidRDefault="004F619F" w:rsidP="00D435E8">
            <w:pPr>
              <w:pStyle w:val="TabelleText"/>
              <w:rPr>
                <w:lang w:val="en-US"/>
              </w:rPr>
            </w:pPr>
            <w:r w:rsidRPr="001D1D30">
              <w:rPr>
                <w:lang w:val="en-US"/>
              </w:rPr>
              <w:t>7/9</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226310" w14:textId="75985300" w:rsidR="00314863" w:rsidRPr="001D1D30" w:rsidRDefault="008704F6" w:rsidP="00D435E8">
            <w:pPr>
              <w:pStyle w:val="TabelleText"/>
              <w:rPr>
                <w:i/>
                <w:lang w:val="en-US"/>
              </w:rPr>
            </w:pPr>
            <w:r w:rsidRPr="001D1D30">
              <w:rPr>
                <w:i/>
                <w:lang w:val="en-US"/>
              </w:rPr>
              <w:t>v</w:t>
            </w:r>
            <w:r w:rsidR="00314863" w:rsidRPr="001D1D30">
              <w:rPr>
                <w:i/>
                <w:lang w:val="en-US"/>
              </w:rPr>
              <w:t>olumetric Integral Phase-shift</w:t>
            </w:r>
          </w:p>
          <w:p w14:paraId="073F12C4" w14:textId="628F1059" w:rsidR="00314863" w:rsidRPr="001D1D30" w:rsidRDefault="00314863" w:rsidP="00D435E8">
            <w:pPr>
              <w:pStyle w:val="TabelleText"/>
              <w:rPr>
                <w:lang w:val="en-US"/>
              </w:rPr>
            </w:pPr>
            <w:r w:rsidRPr="001D1D30">
              <w:rPr>
                <w:i/>
                <w:lang w:val="en-US"/>
              </w:rPr>
              <w:t>Spectroscopy</w:t>
            </w:r>
            <w:r w:rsidRPr="001D1D30">
              <w:rPr>
                <w:lang w:val="en-US"/>
              </w:rPr>
              <w:t xml:space="preserve"> (VIPS) to evaluate fluid shifts under HD: Osmo drops </w:t>
            </w:r>
            <w:r w:rsidRPr="001D1D30">
              <w:rPr>
                <w:lang w:val="en-US"/>
              </w:rPr>
              <w:lastRenderedPageBreak/>
              <w:t xml:space="preserve">about 6-7 mmosmol/l during </w:t>
            </w:r>
            <w:r w:rsidR="00DC6972">
              <w:rPr>
                <w:lang w:val="en-US"/>
              </w:rPr>
              <w:t>IHD</w:t>
            </w:r>
          </w:p>
        </w:tc>
      </w:tr>
      <w:tr w:rsidR="004F619F" w:rsidRPr="001D1D30" w14:paraId="5FCF84CF" w14:textId="77777777" w:rsidTr="008C5214">
        <w:trPr>
          <w:trHeight w:val="343"/>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133E32E" w14:textId="3A744B1F" w:rsidR="00B37F7E" w:rsidRPr="000F41B6" w:rsidRDefault="00EF1358" w:rsidP="00EF1358">
            <w:pPr>
              <w:pStyle w:val="TabelleText"/>
              <w:rPr>
                <w:lang w:val="en-US"/>
              </w:rPr>
            </w:pPr>
            <w:r w:rsidRPr="000F41B6">
              <w:rPr>
                <w:lang w:val="en-US"/>
              </w:rPr>
              <w:fldChar w:fldCharType="begin">
                <w:fldData xml:space="preserve">PEVuZE5vdGU+PENpdGU+PEF1dGhvcj5DYXJkb3NvPC9BdXRob3I+PFllYXI+MjAxODwvWWVhcj48
UmVjTnVtPjI1MjwvUmVjTnVtPjxEaXNwbGF5VGV4dD48c3R5bGUgZmFjZT0iaXRhbGljIiBmb250
PSJUaW1lcyBOZXcgUm9tYW4iIHNpemU9IjEyIj5DYXJkb3NvIDIwMTggKDMxKTwvc3R5bGU+PC9E
aXNwbGF5VGV4dD48cmVjb3JkPjxyZWMtbnVtYmVyPjI1MjwvcmVjLW51bWJlcj48Zm9yZWlnbi1r
ZXlzPjxrZXkgYXBwPSJFTiIgZGItaWQ9ImFzeGRmNXh0NDl4dzV2ZWZ3d3R2d3NkNzI1YXBwcHhy
MjkydiIgdGltZXN0YW1wPSIxNzI0MzEzNzU3Ij4yNTI8L2tleT48L2ZvcmVpZ24ta2V5cz48cmVm
LXR5cGUgbmFtZT0iSm91cm5hbCBBcnRpY2xlIj4xNzwvcmVmLXR5cGU+PGNvbnRyaWJ1dG9ycz48
YXV0aG9ycz48YXV0aG9yPkNhcmRvc28sIEYuIFMuPC9hdXRob3I+PGF1dGhvcj5Hb3R0ZnJpZWQs
IE0uPC9hdXRob3I+PGF1dGhvcj5UdWppb3MsIFMuPC9hdXRob3I+PGF1dGhvcj5PbHNvbiwgSi4g
Qy48L2F1dGhvcj48YXV0aG9yPkthcnZlbGxhcywgQy4gSi48L2F1dGhvcj48L2F1dGhvcnM+PC9j
b250cmlidXRvcnM+PGF1dGgtYWRkcmVzcz5JbnRlbnNpdmUgQ2FyZSBVbml0LCBDdXJyeSBDYWJy
YWwgSG9zcGl0YWwsIENlbnRyYWwgTGlzYm9uIEhvc3BpdGFsIENlbnRlciwgTGlzYm9uLCBQb3J0
dWdhbC4mI3hEO0RlcGFydG1lbnQgb2YgUHVibGljIEhlYWx0aCBTY2llbmNlcywgTWVkaWNhbCBV
bml2ZXJzaXR5IG9mIFNvdXRoIENhcm9saW5hLCBDaGFybGVzdG9uLCBTQy4mI3hEO0RpdmlzaW9u
IG9mIERpZ2VzdGl2ZSBhbmQgTGl2ZXIgRGlzZWFzZXMsIFVuaXZlcnNpdHkgb2YgVGV4YXMgU291
dGh3ZXN0ZXJuIE1lZGljYWwgQ2VudGVyLCBEYWxsYXMsIFRYLiYjeEQ7RGVwYXJ0bWVudCBvZiBJ
bnRlcm5hbCBNZWRpY2luZSwgVW5pdmVyc2l0eSBvZiBLYW5zYXMgTWVkaWNhbCBDZW50ZXIsIEth
bnNhcyBDaXR5LCBLUy4mI3hEO0RlcGFydG1lbnRzIG9mIENyaXRpY2FsIENhcmUgYW5kIERpdmlz
aW9uIG9mIEdhc3Ryb2VudGVyb2xvZ3kgKExpdmVyIFVuaXQpLCBVbml2ZXJzaXR5IG9mIEFsYmVy
dGEsIEVkbW9udG9uLCBBbGJlcnRhLCBDYW5hZGEuPC9hdXRoLWFkZHJlc3M+PHRpdGxlcz48dGl0
bGU+Q29udGludW91cyByZW5hbCByZXBsYWNlbWVudCB0aGVyYXB5IGlzIGFzc29jaWF0ZWQgd2l0
aCByZWR1Y2VkIHNlcnVtIGFtbW9uaWEgbGV2ZWxzIGFuZCBtb3J0YWxpdHkgaW4gYWN1dGUgbGl2
ZXIgZmFpbHVyZTwvdGl0bGU+PHNlY29uZGFyeS10aXRsZT5IZXBhdG9sb2d5PC9zZWNvbmRhcnkt
dGl0bGU+PC90aXRsZXM+PHBlcmlvZGljYWw+PGZ1bGwtdGl0bGU+SGVwYXRvbG9neTwvZnVsbC10
aXRsZT48L3BlcmlvZGljYWw+PHBhZ2VzPjcxMS03MjA8L3BhZ2VzPjx2b2x1bWU+Njc8L3ZvbHVt
ZT48bnVtYmVyPjI8L251bWJlcj48ZWRpdGlvbj4yMDE3LzA5LzAxPC9lZGl0aW9uPjxrZXl3b3Jk
cz48a2V5d29yZD5BZHVsdDwva2V5d29yZD48a2V5d29yZD5BbW1vbmlhLypibG9vZDwva2V5d29y
ZD48a2V5d29yZD5GZW1hbGU8L2tleXdvcmQ+PGtleXdvcmQ+SHVtYW5zPC9rZXl3b3JkPjxrZXl3
b3JkPkxpdmVyIEZhaWx1cmUsIEFjdXRlL2Jsb29kLyptb3J0YWxpdHk8L2tleXdvcmQ+PGtleXdv
cmQ+TWFsZTwva2V5d29yZD48a2V5d29yZD5NaWRkbGUgQWdlZDwva2V5d29yZD48a2V5d29yZD4q
UmVuYWwgUmVwbGFjZW1lbnQgVGhlcmFweTwva2V5d29yZD48a2V5d29yZD5SZXRyb3NwZWN0aXZl
IFN0dWRpZXM8L2tleXdvcmQ+PC9rZXl3b3Jkcz48ZGF0ZXM+PHllYXI+MjAxODwveWVhcj48cHVi
LWRhdGVzPjxkYXRlPkZlYjwvZGF0ZT48L3B1Yi1kYXRlcz48L2RhdGVzPjxpc2JuPjAyNzAtOTEz
OSAoUHJpbnQpJiN4RDswMjcwLTkxMzk8L2lzYm4+PGFjY2Vzc2lvbi1udW0+Mjg4NTkyMzA8L2Fj
Y2Vzc2lvbi1udW0+PHdvcmstdHlwZT5PVDwvd29yay10eXBlPjx1cmxzPjxyZWxhdGVkLXVybHM+
PHVybD5odHRwczovL3d3dy5uY2JpLm5sbS5uaWguZ292L3BtYy9hcnRpY2xlcy9QTUM1ODMyNTQy
L3BkZi9uaWhtczkwODQ4OS5wZGY8L3VybD48L3JlbGF0ZWQtdXJscz48L3VybHM+PGN1c3RvbTI+
UE1DNTgzMjU0MjwvY3VzdG9tMj48Y3VzdG9tNj5OSUhNUzkwODQ4OSBwZXJzb25hbCBvciBmdW5k
aW5nIGNvbmZsaWN0cyBvZiBpbnRlcmVzdC48L2N1c3RvbTY+PGVsZWN0cm9uaWMtcmVzb3VyY2Ut
bnVtPjEwLjEwMDIvaGVwLjI5NDg4PC9lbGVjdHJvbmljLXJlc291cmNlLW51bT48cmVtb3RlLWRh
dGFiYXNlLXByb3ZpZGVyPk5MTTwvcmVtb3RlLWRhdGFiYXNlLXByb3ZpZGVyPjxsYW5ndWFnZT5l
bmc8L2xhbmd1YWdlPjwvcmVjb3JkPjwvQ2l0ZT48L0VuZE5vdGU+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PEVuZE5vdGU+PENpdGU+PEF1dGhvcj5DYXJkb3NvPC9BdXRob3I+PFllYXI+MjAxODwvWWVhcj48
UmVjTnVtPjI1MjwvUmVjTnVtPjxEaXNwbGF5VGV4dD48c3R5bGUgZmFjZT0iaXRhbGljIiBmb250
PSJUaW1lcyBOZXcgUm9tYW4iIHNpemU9IjEyIj5DYXJkb3NvIDIwMTggKDMxKTwvc3R5bGU+PC9E
aXNwbGF5VGV4dD48cmVjb3JkPjxyZWMtbnVtYmVyPjI1MjwvcmVjLW51bWJlcj48Zm9yZWlnbi1r
ZXlzPjxrZXkgYXBwPSJFTiIgZGItaWQ9ImFzeGRmNXh0NDl4dzV2ZWZ3d3R2d3NkNzI1YXBwcHhy
MjkydiIgdGltZXN0YW1wPSIxNzI0MzEzNzU3Ij4yNTI8L2tleT48L2ZvcmVpZ24ta2V5cz48cmVm
LXR5cGUgbmFtZT0iSm91cm5hbCBBcnRpY2xlIj4xNzwvcmVmLXR5cGU+PGNvbnRyaWJ1dG9ycz48
YXV0aG9ycz48YXV0aG9yPkNhcmRvc28sIEYuIFMuPC9hdXRob3I+PGF1dGhvcj5Hb3R0ZnJpZWQs
IE0uPC9hdXRob3I+PGF1dGhvcj5UdWppb3MsIFMuPC9hdXRob3I+PGF1dGhvcj5PbHNvbiwgSi4g
Qy48L2F1dGhvcj48YXV0aG9yPkthcnZlbGxhcywgQy4gSi48L2F1dGhvcj48L2F1dGhvcnM+PC9j
b250cmlidXRvcnM+PGF1dGgtYWRkcmVzcz5JbnRlbnNpdmUgQ2FyZSBVbml0LCBDdXJyeSBDYWJy
YWwgSG9zcGl0YWwsIENlbnRyYWwgTGlzYm9uIEhvc3BpdGFsIENlbnRlciwgTGlzYm9uLCBQb3J0
dWdhbC4mI3hEO0RlcGFydG1lbnQgb2YgUHVibGljIEhlYWx0aCBTY2llbmNlcywgTWVkaWNhbCBV
bml2ZXJzaXR5IG9mIFNvdXRoIENhcm9saW5hLCBDaGFybGVzdG9uLCBTQy4mI3hEO0RpdmlzaW9u
IG9mIERpZ2VzdGl2ZSBhbmQgTGl2ZXIgRGlzZWFzZXMsIFVuaXZlcnNpdHkgb2YgVGV4YXMgU291
dGh3ZXN0ZXJuIE1lZGljYWwgQ2VudGVyLCBEYWxsYXMsIFRYLiYjeEQ7RGVwYXJ0bWVudCBvZiBJ
bnRlcm5hbCBNZWRpY2luZSwgVW5pdmVyc2l0eSBvZiBLYW5zYXMgTWVkaWNhbCBDZW50ZXIsIEth
bnNhcyBDaXR5LCBLUy4mI3hEO0RlcGFydG1lbnRzIG9mIENyaXRpY2FsIENhcmUgYW5kIERpdmlz
aW9uIG9mIEdhc3Ryb2VudGVyb2xvZ3kgKExpdmVyIFVuaXQpLCBVbml2ZXJzaXR5IG9mIEFsYmVy
dGEsIEVkbW9udG9uLCBBbGJlcnRhLCBDYW5hZGEuPC9hdXRoLWFkZHJlc3M+PHRpdGxlcz48dGl0
bGU+Q29udGludW91cyByZW5hbCByZXBsYWNlbWVudCB0aGVyYXB5IGlzIGFzc29jaWF0ZWQgd2l0
aCByZWR1Y2VkIHNlcnVtIGFtbW9uaWEgbGV2ZWxzIGFuZCBtb3J0YWxpdHkgaW4gYWN1dGUgbGl2
ZXIgZmFpbHVyZTwvdGl0bGU+PHNlY29uZGFyeS10aXRsZT5IZXBhdG9sb2d5PC9zZWNvbmRhcnkt
dGl0bGU+PC90aXRsZXM+PHBlcmlvZGljYWw+PGZ1bGwtdGl0bGU+SGVwYXRvbG9neTwvZnVsbC10
aXRsZT48L3BlcmlvZGljYWw+PHBhZ2VzPjcxMS03MjA8L3BhZ2VzPjx2b2x1bWU+Njc8L3ZvbHVt
ZT48bnVtYmVyPjI8L251bWJlcj48ZWRpdGlvbj4yMDE3LzA5LzAxPC9lZGl0aW9uPjxrZXl3b3Jk
cz48a2V5d29yZD5BZHVsdDwva2V5d29yZD48a2V5d29yZD5BbW1vbmlhLypibG9vZDwva2V5d29y
ZD48a2V5d29yZD5GZW1hbGU8L2tleXdvcmQ+PGtleXdvcmQ+SHVtYW5zPC9rZXl3b3JkPjxrZXl3
b3JkPkxpdmVyIEZhaWx1cmUsIEFjdXRlL2Jsb29kLyptb3J0YWxpdHk8L2tleXdvcmQ+PGtleXdv
cmQ+TWFsZTwva2V5d29yZD48a2V5d29yZD5NaWRkbGUgQWdlZDwva2V5d29yZD48a2V5d29yZD4q
UmVuYWwgUmVwbGFjZW1lbnQgVGhlcmFweTwva2V5d29yZD48a2V5d29yZD5SZXRyb3NwZWN0aXZl
IFN0dWRpZXM8L2tleXdvcmQ+PC9rZXl3b3Jkcz48ZGF0ZXM+PHllYXI+MjAxODwveWVhcj48cHVi
LWRhdGVzPjxkYXRlPkZlYjwvZGF0ZT48L3B1Yi1kYXRlcz48L2RhdGVzPjxpc2JuPjAyNzAtOTEz
OSAoUHJpbnQpJiN4RDswMjcwLTkxMzk8L2lzYm4+PGFjY2Vzc2lvbi1udW0+Mjg4NTkyMzA8L2Fj
Y2Vzc2lvbi1udW0+PHdvcmstdHlwZT5PVDwvd29yay10eXBlPjx1cmxzPjxyZWxhdGVkLXVybHM+
PHVybD5odHRwczovL3d3dy5uY2JpLm5sbS5uaWguZ292L3BtYy9hcnRpY2xlcy9QTUM1ODMyNTQy
L3BkZi9uaWhtczkwODQ4OS5wZGY8L3VybD48L3JlbGF0ZWQtdXJscz48L3VybHM+PGN1c3RvbTI+
UE1DNTgzMjU0MjwvY3VzdG9tMj48Y3VzdG9tNj5OSUhNUzkwODQ4OSBwZXJzb25hbCBvciBmdW5k
aW5nIGNvbmZsaWN0cyBvZiBpbnRlcmVzdC48L2N1c3RvbTY+PGVsZWN0cm9uaWMtcmVzb3VyY2Ut
bnVtPjEwLjEwMDIvaGVwLjI5NDg4PC9lbGVjdHJvbmljLXJlc291cmNlLW51bT48cmVtb3RlLWRh
dGFiYXNlLXByb3ZpZGVyPk5MTTwvcmVtb3RlLWRhdGFiYXNlLXByb3ZpZGVyPjxsYW5ndWFnZT5l
bmc8L2xhbmd1YWdlPjwvcmVjb3JkPjwvQ2l0ZT48L0VuZE5vdGU+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Cardoso 2018 (31)</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9EFF61" w14:textId="33FDF719" w:rsidR="00B37F7E" w:rsidRPr="001D1D30" w:rsidRDefault="00B37F7E" w:rsidP="00D435E8">
            <w:pPr>
              <w:pStyle w:val="TabelleText"/>
              <w:rPr>
                <w:lang w:val="en-US"/>
              </w:rPr>
            </w:pPr>
            <w:r w:rsidRPr="001D1D30">
              <w:rPr>
                <w:lang w:val="en-US"/>
              </w:rPr>
              <w:t>RT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4B7F165" w14:textId="30FD3F3E" w:rsidR="00B37F7E" w:rsidRPr="001D1D30" w:rsidRDefault="00B37F7E" w:rsidP="00D435E8">
            <w:pPr>
              <w:pStyle w:val="TabelleText"/>
              <w:rPr>
                <w:lang w:val="en-US"/>
              </w:rPr>
            </w:pPr>
            <w:r w:rsidRPr="001D1D30">
              <w:rPr>
                <w:lang w:val="en-US"/>
              </w:rPr>
              <w:t>1186</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B4AE18" w14:textId="1C9FAAA8" w:rsidR="00B37F7E" w:rsidRPr="001D1D30" w:rsidRDefault="008704F6" w:rsidP="00D435E8">
            <w:pPr>
              <w:pStyle w:val="TabelleText"/>
              <w:rPr>
                <w:lang w:val="en-US"/>
              </w:rPr>
            </w:pPr>
            <w:r w:rsidRPr="001D1D30">
              <w:rPr>
                <w:lang w:val="en-US"/>
              </w:rPr>
              <w:t>hepatic</w:t>
            </w:r>
            <w:r w:rsidR="00B37F7E" w:rsidRPr="001D1D30">
              <w:rPr>
                <w:lang w:val="en-US"/>
              </w:rPr>
              <w:t xml:space="preserve"> encephalopathy</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DA8359" w14:textId="77777777" w:rsidR="00B37F7E" w:rsidRPr="001D1D30" w:rsidRDefault="00B37F7E" w:rsidP="00D435E8">
            <w:pPr>
              <w:pStyle w:val="TabelleText"/>
              <w:rPr>
                <w:lang w:val="en-US"/>
              </w:rPr>
            </w:pPr>
            <w:r w:rsidRPr="001D1D30">
              <w:rPr>
                <w:lang w:val="en-US"/>
              </w:rPr>
              <w:t>61 (18%) CVVH</w:t>
            </w:r>
          </w:p>
          <w:p w14:paraId="61EDC752" w14:textId="4B050530" w:rsidR="00B37F7E" w:rsidRPr="001D1D30" w:rsidRDefault="00B37F7E" w:rsidP="00D435E8">
            <w:pPr>
              <w:pStyle w:val="TabelleText"/>
              <w:rPr>
                <w:lang w:val="en-US"/>
              </w:rPr>
            </w:pPr>
            <w:r w:rsidRPr="001D1D30">
              <w:rPr>
                <w:lang w:val="en-US"/>
              </w:rPr>
              <w:t xml:space="preserve">59 (17%) </w:t>
            </w:r>
            <w:r w:rsidR="00DC6972">
              <w:rPr>
                <w:lang w:val="en-US"/>
              </w:rPr>
              <w:t>IHD</w:t>
            </w:r>
          </w:p>
          <w:p w14:paraId="6187B90A" w14:textId="7A047465" w:rsidR="00B37F7E" w:rsidRPr="001D1D30" w:rsidRDefault="00B37F7E" w:rsidP="00D435E8">
            <w:pPr>
              <w:pStyle w:val="TabelleText"/>
              <w:rPr>
                <w:lang w:val="en-US"/>
              </w:rPr>
            </w:pPr>
            <w:r w:rsidRPr="001D1D30">
              <w:rPr>
                <w:lang w:val="en-US"/>
              </w:rPr>
              <w:t>220 (65%) no RRT</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7F23E34" w14:textId="45109576" w:rsidR="00B37F7E" w:rsidRPr="001D1D30" w:rsidRDefault="004D378F" w:rsidP="00D435E8">
            <w:pPr>
              <w:pStyle w:val="TabelleText"/>
              <w:rPr>
                <w:lang w:val="en-US"/>
              </w:rPr>
            </w:pPr>
            <w:r w:rsidRPr="001D1D30">
              <w:rPr>
                <w:lang w:val="en-US"/>
              </w:rPr>
              <w:t>mortality</w:t>
            </w:r>
            <w:r w:rsidR="00F1029C" w:rsidRPr="001D1D30">
              <w:rPr>
                <w:lang w:val="en-US"/>
              </w:rPr>
              <w:t xml:space="preserve"> 21d:</w:t>
            </w:r>
          </w:p>
          <w:p w14:paraId="43491FF1" w14:textId="7FB108CF" w:rsidR="00B37F7E" w:rsidRPr="001D1D30" w:rsidRDefault="00B37F7E" w:rsidP="00D435E8">
            <w:pPr>
              <w:pStyle w:val="TabelleText"/>
              <w:rPr>
                <w:lang w:val="en-US"/>
              </w:rPr>
            </w:pPr>
            <w:r w:rsidRPr="001D1D30">
              <w:rPr>
                <w:lang w:val="en-US"/>
              </w:rPr>
              <w:t xml:space="preserve">CVVH: OR 0.47 [95%CI 0.26–0.82] </w:t>
            </w:r>
            <w:r w:rsidR="008704F6" w:rsidRPr="001D1D30">
              <w:rPr>
                <w:lang w:val="en-US"/>
              </w:rPr>
              <w:t>decreased</w:t>
            </w:r>
          </w:p>
          <w:p w14:paraId="2ED2AB2C" w14:textId="3FE2F5A4" w:rsidR="00B37F7E" w:rsidRPr="001D1D30" w:rsidRDefault="00DC6972" w:rsidP="00D435E8">
            <w:pPr>
              <w:pStyle w:val="TabelleText"/>
              <w:rPr>
                <w:lang w:val="en-US"/>
              </w:rPr>
            </w:pPr>
            <w:r>
              <w:rPr>
                <w:lang w:val="en-US"/>
              </w:rPr>
              <w:t>IHD</w:t>
            </w:r>
            <w:r w:rsidR="00B37F7E" w:rsidRPr="001D1D30">
              <w:rPr>
                <w:lang w:val="en-US"/>
              </w:rPr>
              <w:t>: OR 1.68 [95%CI, 1.04–2.72] increased</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FD7818" w14:textId="77777777" w:rsidR="00B37F7E" w:rsidRPr="001D1D30" w:rsidRDefault="00B37F7E"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F52B01" w14:textId="2FBC9872" w:rsidR="00B37F7E" w:rsidRPr="001D1D30" w:rsidRDefault="00B37F7E" w:rsidP="00D435E8">
            <w:pPr>
              <w:pStyle w:val="TabelleText"/>
              <w:rPr>
                <w:lang w:val="en-US"/>
              </w:rPr>
            </w:pPr>
            <w:r w:rsidRPr="001D1D30">
              <w:rPr>
                <w:lang w:val="en-US"/>
              </w:rPr>
              <w:t>7/9</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1310C0D" w14:textId="05D0D79B" w:rsidR="00B37F7E" w:rsidRPr="001D1D30" w:rsidRDefault="008704F6" w:rsidP="00D435E8">
            <w:pPr>
              <w:pStyle w:val="TabelleText"/>
              <w:rPr>
                <w:lang w:val="en-US"/>
              </w:rPr>
            </w:pPr>
            <w:r w:rsidRPr="001D1D30">
              <w:rPr>
                <w:lang w:val="en-US"/>
              </w:rPr>
              <w:t>a</w:t>
            </w:r>
            <w:r w:rsidR="00B37F7E" w:rsidRPr="001D1D30">
              <w:rPr>
                <w:lang w:val="en-US"/>
              </w:rPr>
              <w:t>mmonia reduction:</w:t>
            </w:r>
          </w:p>
          <w:p w14:paraId="487F899F" w14:textId="0781215C" w:rsidR="00B37F7E" w:rsidRPr="001D1D30" w:rsidRDefault="00B37F7E" w:rsidP="000A0F91">
            <w:pPr>
              <w:pStyle w:val="TabelleText"/>
              <w:rPr>
                <w:lang w:val="en-US"/>
              </w:rPr>
            </w:pPr>
            <w:r w:rsidRPr="001D1D30">
              <w:rPr>
                <w:lang w:val="en-US"/>
              </w:rPr>
              <w:t xml:space="preserve">CVVH: -38%, </w:t>
            </w:r>
            <w:r w:rsidR="00DC6972">
              <w:rPr>
                <w:lang w:val="en-US"/>
              </w:rPr>
              <w:t>IHD</w:t>
            </w:r>
            <w:r w:rsidRPr="001D1D30">
              <w:rPr>
                <w:lang w:val="en-US"/>
              </w:rPr>
              <w:t>: -23%, no RRT:-19%</w:t>
            </w:r>
          </w:p>
        </w:tc>
      </w:tr>
      <w:tr w:rsidR="004F619F" w:rsidRPr="001D1D30" w14:paraId="703FA198" w14:textId="77777777" w:rsidTr="008C5214">
        <w:trPr>
          <w:trHeight w:val="343"/>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548983" w14:textId="528B86C5" w:rsidR="00B37F7E" w:rsidRPr="000F41B6" w:rsidRDefault="00EF1358" w:rsidP="00EF1358">
            <w:pPr>
              <w:pStyle w:val="TabelleText"/>
              <w:rPr>
                <w:lang w:val="en-US"/>
              </w:rPr>
            </w:pPr>
            <w:r w:rsidRPr="000F41B6">
              <w:rPr>
                <w:lang w:val="en-US"/>
              </w:rPr>
              <w:fldChar w:fldCharType="begin">
                <w:fldData xml:space="preserve">PEVuZE5vdGU+PENpdGU+PEF1dGhvcj5GbGV0Y2hlcjwvQXV0aG9yPjxZZWFyPjIwMTA8L1llYXI+
PFJlY051bT4yMDgxPC9SZWNOdW0+PERpc3BsYXlUZXh0PjxzdHlsZSBmYWNlPSJpdGFsaWMiIGZv
bnQ9IlRpbWVzIE5ldyBSb21hbiIgc2l6ZT0iMTIiPkZsZXRjaGVyIDIwMTAgKDY3KTwvc3R5bGU+
PC9EaXNwbGF5VGV4dD48cmVjb3JkPjxyZWMtbnVtYmVyPjIwODE8L3JlYy1udW1iZXI+PGZvcmVp
Z24ta2V5cz48a2V5IGFwcD0iRU4iIGRiLWlkPSJhc3hkZjV4dDQ5eHc1dmVmd3d0dndzZDcyNWFw
cHB4cjI5MnYiIHRpbWVzdGFtcD0iMTcyNTg5MDE2MCI+MjA4MTwva2V5PjwvZm9yZWlnbi1rZXlz
PjxyZWYtdHlwZSBuYW1lPSJKb3VybmFsIEFydGljbGUiPjE3PC9yZWYtdHlwZT48Y29udHJpYnV0
b3JzPjxhdXRob3JzPjxhdXRob3I+RmxldGNoZXIsIEouIEouPC9hdXRob3I+PGF1dGhvcj5CZXJn
bWFuLCBLLjwvYXV0aG9yPjxhdXRob3I+Q2FybHNvbiwgRy48L2F1dGhvcj48YXV0aG9yPkZldWNo
dCwgRS4gQy48L2F1dGhvcj48YXV0aG9yPkJsb3N0ZWluLCBQLiBBLjwvYXV0aG9yPjwvYXV0aG9y
cz48L2NvbnRyaWJ1dG9ycz48YXV0aC1hZGRyZXNzPkRlcGFydG1lbnQgb2YgTmV1cm9zdXJnZXJ5
IGFuZCBOZXVyb2xvZ3ksIFVuaXZlcnNpdHkgb2YgTWljaGlnYW4gSG9zcGl0YWxzIGFuZCBIZWFs
dGggQ2VudGVycywgMzU1MiBUYXVibWFuIEhlYWx0aCBDYXJlIENlbnRlciwgMTUwMCBFYXN0IE1l
ZGljYWwgQ2VudGVyIERyLiwgQW5uIEFyYm9yLCBNSSA0ODEwOS01MzM4LCBVU0EuIGplZmZsZXRj
QG1lZC51bWljaC5lZHU8L2F1dGgtYWRkcmVzcz48dGl0bGVzPjx0aXRsZT5Db250aW51b3VzIHJl
bmFsIHJlcGxhY2VtZW50IHRoZXJhcHkgZm9yIHJlZnJhY3RvcnkgaW50cmFjcmFuaWFsIGh5cGVy
dGVuc2lvbj88L3RpdGxlPjxzZWNvbmRhcnktdGl0bGU+SiBUcmF1bWE8L3NlY29uZGFyeS10aXRs
ZT48L3RpdGxlcz48cGVyaW9kaWNhbD48ZnVsbC10aXRsZT5KIFRyYXVtYTwvZnVsbC10aXRsZT48
L3BlcmlvZGljYWw+PHBhZ2VzPjE1MDYtOTwvcGFnZXM+PHZvbHVtZT42ODwvdm9sdW1lPjxudW1i
ZXI+NjwvbnVtYmVyPjxrZXl3b3Jkcz48a2V5d29yZD5BZHVsdDwva2V5d29yZD48a2V5d29yZD5C
cmFpbiBJbmp1cmllcy8qdGhlcmFweTwva2V5d29yZD48a2V5d29yZD5GZW1hbGU8L2tleXdvcmQ+
PGtleXdvcmQ+SHVtYW5zPC9rZXl3b3JkPjxrZXl3b3JkPkludHJhY3JhbmlhbCBIeXBlcnRlbnNp
b24vKnRoZXJhcHk8L2tleXdvcmQ+PGtleXdvcmQ+SW50cmFjcmFuaWFsIFByZXNzdXJlPC9rZXl3
b3JkPjxrZXl3b3JkPk1hbGU8L2tleXdvcmQ+PGtleXdvcmQ+TWlkZGxlIEFnZWQ8L2tleXdvcmQ+
PGtleXdvcmQ+TW9uaXRvcmluZywgUGh5c2lvbG9naWM8L2tleXdvcmQ+PGtleXdvcmQ+UmVuYWwg
UmVwbGFjZW1lbnQgVGhlcmFweS8qbWV0aG9kczwva2V5d29yZD48a2V5d29yZD5SZXRyb3NwZWN0
aXZlIFN0dWRpZXM8L2tleXdvcmQ+PGtleXdvcmQ+U3RhdGlzdGljcywgTm9ucGFyYW1ldHJpYzwv
a2V5d29yZD48a2V5d29yZD5UcmVhdG1lbnQgT3V0Y29tZTwva2V5d29yZD48L2tleXdvcmRzPjxk
YXRlcz48eWVhcj4yMDEwPC95ZWFyPjxwdWItZGF0ZXM+PGRhdGU+SnVuPC9kYXRlPjwvcHViLWRh
dGVzPjwvZGF0ZXM+PGlzYm4+MTUyOS04ODA5IChFbGVjdHJvbmljKSYjeEQ7MDAyMi01MjgyIChM
aW5raW5nKTwvaXNibj48YWNjZXNzaW9uLW51bT4yMDUzOTE5MzwvYWNjZXNzaW9uLW51bT48dXJs
cz48cmVsYXRlZC11cmxzPjx1cmw+aHR0cHM6Ly93d3cubmNiaS5ubG0ubmloLmdvdi9wdWJtZWQv
MjA1MzkxOTM8L3VybD48L3JlbGF0ZWQtdXJscz48L3VybHM+PGVsZWN0cm9uaWMtcmVzb3VyY2Ut
bnVtPjEwLjEwOTcvVEEuMGIwMTNlMzE4MWRiYmYxYjwvZWxlY3Ryb25pYy1yZXNvdXJjZS1udW0+
PHJlbW90ZS1kYXRhYmFzZS1uYW1lPk1lZGxpbmU8L3JlbW90ZS1kYXRhYmFzZS1uYW1lPjxyZW1v
dGUtZGF0YWJhc2UtcHJvdmlkZXI+TkxNPC9yZW1vdGUtZGF0YWJhc2UtcHJvdmlkZXI+PC9yZWNv
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PEVuZE5vdGU+PENpdGU+PEF1dGhvcj5GbGV0Y2hlcjwvQXV0aG9yPjxZZWFyPjIwMTA8L1llYXI+
PFJlY051bT4yMDgxPC9SZWNOdW0+PERpc3BsYXlUZXh0PjxzdHlsZSBmYWNlPSJpdGFsaWMiIGZv
bnQ9IlRpbWVzIE5ldyBSb21hbiIgc2l6ZT0iMTIiPkZsZXRjaGVyIDIwMTAgKDY3KTwvc3R5bGU+
PC9EaXNwbGF5VGV4dD48cmVjb3JkPjxyZWMtbnVtYmVyPjIwODE8L3JlYy1udW1iZXI+PGZvcmVp
Z24ta2V5cz48a2V5IGFwcD0iRU4iIGRiLWlkPSJhc3hkZjV4dDQ5eHc1dmVmd3d0dndzZDcyNWFw
cHB4cjI5MnYiIHRpbWVzdGFtcD0iMTcyNTg5MDE2MCI+MjA4MTwva2V5PjwvZm9yZWlnbi1rZXlz
PjxyZWYtdHlwZSBuYW1lPSJKb3VybmFsIEFydGljbGUiPjE3PC9yZWYtdHlwZT48Y29udHJpYnV0
b3JzPjxhdXRob3JzPjxhdXRob3I+RmxldGNoZXIsIEouIEouPC9hdXRob3I+PGF1dGhvcj5CZXJn
bWFuLCBLLjwvYXV0aG9yPjxhdXRob3I+Q2FybHNvbiwgRy48L2F1dGhvcj48YXV0aG9yPkZldWNo
dCwgRS4gQy48L2F1dGhvcj48YXV0aG9yPkJsb3N0ZWluLCBQLiBBLjwvYXV0aG9yPjwvYXV0aG9y
cz48L2NvbnRyaWJ1dG9ycz48YXV0aC1hZGRyZXNzPkRlcGFydG1lbnQgb2YgTmV1cm9zdXJnZXJ5
IGFuZCBOZXVyb2xvZ3ksIFVuaXZlcnNpdHkgb2YgTWljaGlnYW4gSG9zcGl0YWxzIGFuZCBIZWFs
dGggQ2VudGVycywgMzU1MiBUYXVibWFuIEhlYWx0aCBDYXJlIENlbnRlciwgMTUwMCBFYXN0IE1l
ZGljYWwgQ2VudGVyIERyLiwgQW5uIEFyYm9yLCBNSSA0ODEwOS01MzM4LCBVU0EuIGplZmZsZXRj
QG1lZC51bWljaC5lZHU8L2F1dGgtYWRkcmVzcz48dGl0bGVzPjx0aXRsZT5Db250aW51b3VzIHJl
bmFsIHJlcGxhY2VtZW50IHRoZXJhcHkgZm9yIHJlZnJhY3RvcnkgaW50cmFjcmFuaWFsIGh5cGVy
dGVuc2lvbj88L3RpdGxlPjxzZWNvbmRhcnktdGl0bGU+SiBUcmF1bWE8L3NlY29uZGFyeS10aXRs
ZT48L3RpdGxlcz48cGVyaW9kaWNhbD48ZnVsbC10aXRsZT5KIFRyYXVtYTwvZnVsbC10aXRsZT48
L3BlcmlvZGljYWw+PHBhZ2VzPjE1MDYtOTwvcGFnZXM+PHZvbHVtZT42ODwvdm9sdW1lPjxudW1i
ZXI+NjwvbnVtYmVyPjxrZXl3b3Jkcz48a2V5d29yZD5BZHVsdDwva2V5d29yZD48a2V5d29yZD5C
cmFpbiBJbmp1cmllcy8qdGhlcmFweTwva2V5d29yZD48a2V5d29yZD5GZW1hbGU8L2tleXdvcmQ+
PGtleXdvcmQ+SHVtYW5zPC9rZXl3b3JkPjxrZXl3b3JkPkludHJhY3JhbmlhbCBIeXBlcnRlbnNp
b24vKnRoZXJhcHk8L2tleXdvcmQ+PGtleXdvcmQ+SW50cmFjcmFuaWFsIFByZXNzdXJlPC9rZXl3
b3JkPjxrZXl3b3JkPk1hbGU8L2tleXdvcmQ+PGtleXdvcmQ+TWlkZGxlIEFnZWQ8L2tleXdvcmQ+
PGtleXdvcmQ+TW9uaXRvcmluZywgUGh5c2lvbG9naWM8L2tleXdvcmQ+PGtleXdvcmQ+UmVuYWwg
UmVwbGFjZW1lbnQgVGhlcmFweS8qbWV0aG9kczwva2V5d29yZD48a2V5d29yZD5SZXRyb3NwZWN0
aXZlIFN0dWRpZXM8L2tleXdvcmQ+PGtleXdvcmQ+U3RhdGlzdGljcywgTm9ucGFyYW1ldHJpYzwv
a2V5d29yZD48a2V5d29yZD5UcmVhdG1lbnQgT3V0Y29tZTwva2V5d29yZD48L2tleXdvcmRzPjxk
YXRlcz48eWVhcj4yMDEwPC95ZWFyPjxwdWItZGF0ZXM+PGRhdGU+SnVuPC9kYXRlPjwvcHViLWRh
dGVzPjwvZGF0ZXM+PGlzYm4+MTUyOS04ODA5IChFbGVjdHJvbmljKSYjeEQ7MDAyMi01MjgyIChM
aW5raW5nKTwvaXNibj48YWNjZXNzaW9uLW51bT4yMDUzOTE5MzwvYWNjZXNzaW9uLW51bT48dXJs
cz48cmVsYXRlZC11cmxzPjx1cmw+aHR0cHM6Ly93d3cubmNiaS5ubG0ubmloLmdvdi9wdWJtZWQv
MjA1MzkxOTM8L3VybD48L3JlbGF0ZWQtdXJscz48L3VybHM+PGVsZWN0cm9uaWMtcmVzb3VyY2Ut
bnVtPjEwLjEwOTcvVEEuMGIwMTNlMzE4MWRiYmYxYjwvZWxlY3Ryb25pYy1yZXNvdXJjZS1udW0+
PHJlbW90ZS1kYXRhYmFzZS1uYW1lPk1lZGxpbmU8L3JlbW90ZS1kYXRhYmFzZS1uYW1lPjxyZW1v
dGUtZGF0YWJhc2UtcHJvdmlkZXI+TkxNPC9yZW1vdGUtZGF0YWJhc2UtcHJvdmlkZXI+PC9yZWNv
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Fletcher 2010 (67)</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2C5171" w14:textId="2C2DEE24" w:rsidR="00B37F7E" w:rsidRPr="001D1D30" w:rsidRDefault="00B37F7E" w:rsidP="00D435E8">
            <w:pPr>
              <w:pStyle w:val="TabelleText"/>
              <w:rPr>
                <w:lang w:val="en-US"/>
              </w:rPr>
            </w:pPr>
            <w:r w:rsidRPr="001D1D30">
              <w:rPr>
                <w:lang w:val="en-US"/>
              </w:rPr>
              <w:t>RT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43D106D" w14:textId="79159435" w:rsidR="00B37F7E" w:rsidRPr="001D1D30" w:rsidRDefault="00B37F7E" w:rsidP="00D435E8">
            <w:pPr>
              <w:pStyle w:val="TabelleText"/>
              <w:rPr>
                <w:lang w:val="en-US"/>
              </w:rPr>
            </w:pPr>
            <w:r w:rsidRPr="001D1D30">
              <w:rPr>
                <w:lang w:val="en-US"/>
              </w:rPr>
              <w:t>4</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5ABFE2A" w14:textId="4BE3B57E" w:rsidR="00B37F7E" w:rsidRPr="001D1D30" w:rsidRDefault="00B37F7E" w:rsidP="00D435E8">
            <w:pPr>
              <w:pStyle w:val="TabelleText"/>
              <w:rPr>
                <w:lang w:val="en-US"/>
              </w:rPr>
            </w:pPr>
            <w:r w:rsidRPr="001D1D30">
              <w:rPr>
                <w:lang w:val="en-US"/>
              </w:rPr>
              <w:t>3 SHT</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425F8E" w14:textId="77777777" w:rsidR="00B37F7E" w:rsidRPr="001D1D30" w:rsidRDefault="00B37F7E" w:rsidP="00D435E8">
            <w:pPr>
              <w:pStyle w:val="TabelleText"/>
              <w:rPr>
                <w:lang w:val="en-US"/>
              </w:rPr>
            </w:pP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58C3AB" w14:textId="3AB14CD5" w:rsidR="00B37F7E" w:rsidRPr="001D1D30" w:rsidRDefault="008704F6" w:rsidP="00D435E8">
            <w:pPr>
              <w:pStyle w:val="TabelleText"/>
              <w:rPr>
                <w:lang w:val="en-US"/>
              </w:rPr>
            </w:pPr>
            <w:r w:rsidRPr="001D1D30">
              <w:rPr>
                <w:lang w:val="en-US"/>
              </w:rPr>
              <w:t>o</w:t>
            </w:r>
            <w:r w:rsidR="00B37F7E" w:rsidRPr="001D1D30">
              <w:rPr>
                <w:lang w:val="en-US"/>
              </w:rPr>
              <w:t xml:space="preserve">ne patient ICP increase under </w:t>
            </w:r>
            <w:r w:rsidR="00DC6972">
              <w:rPr>
                <w:lang w:val="en-US"/>
              </w:rPr>
              <w:t>IHD</w:t>
            </w:r>
            <w:r w:rsidR="00B37F7E" w:rsidRPr="001D1D30">
              <w:rPr>
                <w:lang w:val="en-US"/>
              </w:rPr>
              <w:t>, then stable under CRRT, others stable ICP under CRRT</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3576558" w14:textId="77777777" w:rsidR="00B37F7E" w:rsidRPr="001D1D30" w:rsidRDefault="00B37F7E"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D79BEF" w14:textId="416E9E41" w:rsidR="00B37F7E" w:rsidRPr="001D1D30" w:rsidRDefault="0014499B" w:rsidP="00D435E8">
            <w:pPr>
              <w:pStyle w:val="TabelleText"/>
              <w:rPr>
                <w:lang w:val="en-US"/>
              </w:rPr>
            </w:pPr>
            <w:r w:rsidRPr="001D1D30">
              <w:rPr>
                <w:lang w:val="en-US"/>
              </w:rPr>
              <w:t>2/9</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C861E27" w14:textId="77777777" w:rsidR="00B37F7E" w:rsidRPr="001D1D30" w:rsidRDefault="00B37F7E" w:rsidP="00D435E8">
            <w:pPr>
              <w:pStyle w:val="TabelleText"/>
              <w:rPr>
                <w:lang w:val="en-US"/>
              </w:rPr>
            </w:pPr>
          </w:p>
        </w:tc>
      </w:tr>
      <w:tr w:rsidR="004F619F" w:rsidRPr="001D1D30" w14:paraId="4FB0ECC5" w14:textId="77777777" w:rsidTr="008C5214">
        <w:trPr>
          <w:trHeight w:val="343"/>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900E07C" w14:textId="21A39C40" w:rsidR="00B37F7E" w:rsidRPr="000F41B6" w:rsidRDefault="00EF1358" w:rsidP="00EF1358">
            <w:pPr>
              <w:pStyle w:val="TabelleText"/>
              <w:rPr>
                <w:lang w:val="en-US"/>
              </w:rPr>
            </w:pPr>
            <w:r w:rsidRPr="000F41B6">
              <w:rPr>
                <w:lang w:val="en-US"/>
              </w:rPr>
              <w:fldChar w:fldCharType="begin">
                <w:fldData xml:space="preserve">PEVuZE5vdGU+PENpdGU+PEF1dGhvcj5aaG91PC9BdXRob3I+PFllYXI+MjAxMTwvWWVhcj48UmVj
TnVtPjIwODI8L1JlY051bT48RGlzcGxheVRleHQ+PHN0eWxlIGZhY2U9Iml0YWxpYyIgZm9udD0i
VGltZXMgTmV3IFJvbWFuIiBzaXplPSIxMiI+WmhvdSAyMDExICgyNTUpPC9zdHlsZT48L0Rpc3Bs
YXlUZXh0PjxyZWNvcmQ+PHJlYy1udW1iZXI+MjA4MjwvcmVjLW51bWJlcj48Zm9yZWlnbi1rZXlz
PjxrZXkgYXBwPSJFTiIgZGItaWQ9ImFzeGRmNXh0NDl4dzV2ZWZ3d3R2d3NkNzI1YXBwcHhyMjky
diIgdGltZXN0YW1wPSIxNzI1ODkwMzIwIj4yMDgyPC9rZXk+PC9mb3JlaWduLWtleXM+PHJlZi10
eXBlIG5hbWU9IkpvdXJuYWwgQXJ0aWNsZSI+MTc8L3JlZi10eXBlPjxjb250cmlidXRvcnM+PGF1
dGhvcnM+PGF1dGhvcj5aaG91LCBGLjwvYXV0aG9yPjxhdXRob3I+U29uZywgUS48L2F1dGhvcj48
YXV0aG9yPlBlbmcsIFouPC9hdXRob3I+PGF1dGhvcj5QYW4sIEwuPC9hdXRob3I+PGF1dGhvcj5L
YW5nLCBILjwvYXV0aG9yPjxhdXRob3I+VGFuZywgUy48L2F1dGhvcj48YXV0aG9yPll1ZSwgSC48
L2F1dGhvcj48YXV0aG9yPkxpdSwgSC48L2F1dGhvcj48YXV0aG9yPlhpZSwgRi48L2F1dGhvcj48
L2F1dGhvcnM+PC9jb250cmlidXRvcnM+PGF1dGgtYWRkcmVzcz5EZXBhcnRtZW50IG9mIENyaXRp
Y2FsIENhcmUgTWVkaWNpbmUsIENoaW5lc2UgcGVvcGxlJmFwb3M7cyBsaWJlcmF0aW9uIGFybXkg
Z2VuZXJhbCBob3NwaXRhbCwgQmVpamluZywgUGVvcGxlJmFwb3M7cyBSZXB1YmxpYyBvZiBDaGlu
YS48L2F1dGgtYWRkcmVzcz48dGl0bGVzPjx0aXRsZT5FZmZlY3RzIG9mIGNvbnRpbnVvdXMgdmVu
b3VzLXZlbm91cyBoZW1vZmlsdHJhdGlvbiBvbiBoZWF0IHN0cm9rZSBwYXRpZW50czogYSByZXRy
b3NwZWN0aXZlIHN0dWR5PC90aXRsZT48c2Vjb25kYXJ5LXRpdGxlPkogVHJhdW1hPC9zZWNvbmRh
cnktdGl0bGU+PC90aXRsZXM+PHBlcmlvZGljYWw+PGZ1bGwtdGl0bGU+SiBUcmF1bWE8L2Z1bGwt
dGl0bGU+PC9wZXJpb2RpY2FsPjxwYWdlcz4xNTYyLTg8L3BhZ2VzPjx2b2x1bWU+NzE8L3ZvbHVt
ZT48bnVtYmVyPjY8L251bWJlcj48a2V5d29yZHM+PGtleXdvcmQ+QWN1dGUgS2lkbmV5IEluanVy
eS9kaWFnbm9zaXMvZXRpb2xvZ3kvKnRoZXJhcHk8L2tleXdvcmQ+PGtleXdvcmQ+QWRvbGVzY2Vu
dDwva2V5d29yZD48a2V5d29yZD5BZHVsdDwva2V5d29yZD48a2V5d29yZD5BbmFseXNpcyBvZiBW
YXJpYW5jZTwva2V5d29yZD48a2V5d29yZD5DaGluYTwva2V5d29yZD48a2V5d29yZD5Db2hvcnQg
U3R1ZGllczwva2V5d29yZD48a2V5d29yZD5GZW1hbGU8L2tleXdvcmQ+PGtleXdvcmQ+Rm9sbG93
LVVwIFN0dWRpZXM8L2tleXdvcmQ+PGtleXdvcmQ+SGVhdCBTdHJva2UvY29tcGxpY2F0aW9ucy9k
aWFnbm9zaXMvKnRoZXJhcHk8L2tleXdvcmQ+PGtleXdvcmQ+SGVtb2ZpbHRyYXRpb24vKm1ldGhv
ZHM8L2tleXdvcmQ+PGtleXdvcmQ+SHVtYW5zPC9rZXl3b3JkPjxrZXl3b3JkPktpZG5leSBGdW5j
dGlvbiBUZXN0czwva2V5d29yZD48a2V5d29yZD5NYWxlPC9rZXl3b3JkPjxrZXl3b3JkPlJlY292
ZXJ5IG9mIEZ1bmN0aW9uPC9rZXl3b3JkPjxrZXl3b3JkPlJldHJvc3BlY3RpdmUgU3R1ZGllczwv
a2V5d29yZD48a2V5d29yZD5TZXZlcml0eSBvZiBJbGxuZXNzIEluZGV4PC9rZXl3b3JkPjxrZXl3
b3JkPlRyZWF0bWVudCBPdXRjb21lPC9rZXl3b3JkPjxrZXl3b3JkPllvdW5nIEFkdWx0PC9rZXl3
b3JkPjwva2V5d29yZHM+PGRhdGVzPjx5ZWFyPjIwMTE8L3llYXI+PHB1Yi1kYXRlcz48ZGF0ZT5E
ZWM8L2RhdGU+PC9wdWItZGF0ZXM+PC9kYXRlcz48aXNibj4xNTI5LTg4MDkgKEVsZWN0cm9uaWMp
JiN4RDswMDIyLTUyODIgKExpbmtpbmcpPC9pc2JuPjxhY2Nlc3Npb24tbnVtPjIyMTgyODY3PC9h
Y2Nlc3Npb24tbnVtPjx1cmxzPjxyZWxhdGVkLXVybHM+PHVybD5odHRwczovL3d3dy5uY2JpLm5s
bS5uaWguZ292L3B1Ym1lZC8yMjE4Mjg2NzwvdXJsPjwvcmVsYXRlZC11cmxzPjwvdXJscz48ZWxl
Y3Ryb25pYy1yZXNvdXJjZS1udW0+MTAuMTA5Ny9UQS4wYjAxM2UzMTgyMmE3MWMyPC9lbGVjdHJv
bmljLXJlc291cmNlLW51bT48cmVtb3RlLWRhdGFiYXNlLW5hbWU+TWVkbGluZTwvcmVtb3RlLWRh
dGFiYXNlLW5hbWU+PHJlbW90ZS1kYXRhYmFzZS1wcm92aWRlcj5OTE08L3JlbW90ZS1kYXRhYmFz
ZS1wcm92aWRlcj48L3JlY29yZD48L0NpdGU+PC9FbmROb3RlPn==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PEVuZE5vdGU+PENpdGU+PEF1dGhvcj5aaG91PC9BdXRob3I+PFllYXI+MjAxMTwvWWVhcj48UmVj
TnVtPjIwODI8L1JlY051bT48RGlzcGxheVRleHQ+PHN0eWxlIGZhY2U9Iml0YWxpYyIgZm9udD0i
VGltZXMgTmV3IFJvbWFuIiBzaXplPSIxMiI+WmhvdSAyMDExICgyNTUpPC9zdHlsZT48L0Rpc3Bs
YXlUZXh0PjxyZWNvcmQ+PHJlYy1udW1iZXI+MjA4MjwvcmVjLW51bWJlcj48Zm9yZWlnbi1rZXlz
PjxrZXkgYXBwPSJFTiIgZGItaWQ9ImFzeGRmNXh0NDl4dzV2ZWZ3d3R2d3NkNzI1YXBwcHhyMjky
diIgdGltZXN0YW1wPSIxNzI1ODkwMzIwIj4yMDgyPC9rZXk+PC9mb3JlaWduLWtleXM+PHJlZi10
eXBlIG5hbWU9IkpvdXJuYWwgQXJ0aWNsZSI+MTc8L3JlZi10eXBlPjxjb250cmlidXRvcnM+PGF1
dGhvcnM+PGF1dGhvcj5aaG91LCBGLjwvYXV0aG9yPjxhdXRob3I+U29uZywgUS48L2F1dGhvcj48
YXV0aG9yPlBlbmcsIFouPC9hdXRob3I+PGF1dGhvcj5QYW4sIEwuPC9hdXRob3I+PGF1dGhvcj5L
YW5nLCBILjwvYXV0aG9yPjxhdXRob3I+VGFuZywgUy48L2F1dGhvcj48YXV0aG9yPll1ZSwgSC48
L2F1dGhvcj48YXV0aG9yPkxpdSwgSC48L2F1dGhvcj48YXV0aG9yPlhpZSwgRi48L2F1dGhvcj48
L2F1dGhvcnM+PC9jb250cmlidXRvcnM+PGF1dGgtYWRkcmVzcz5EZXBhcnRtZW50IG9mIENyaXRp
Y2FsIENhcmUgTWVkaWNpbmUsIENoaW5lc2UgcGVvcGxlJmFwb3M7cyBsaWJlcmF0aW9uIGFybXkg
Z2VuZXJhbCBob3NwaXRhbCwgQmVpamluZywgUGVvcGxlJmFwb3M7cyBSZXB1YmxpYyBvZiBDaGlu
YS48L2F1dGgtYWRkcmVzcz48dGl0bGVzPjx0aXRsZT5FZmZlY3RzIG9mIGNvbnRpbnVvdXMgdmVu
b3VzLXZlbm91cyBoZW1vZmlsdHJhdGlvbiBvbiBoZWF0IHN0cm9rZSBwYXRpZW50czogYSByZXRy
b3NwZWN0aXZlIHN0dWR5PC90aXRsZT48c2Vjb25kYXJ5LXRpdGxlPkogVHJhdW1hPC9zZWNvbmRh
cnktdGl0bGU+PC90aXRsZXM+PHBlcmlvZGljYWw+PGZ1bGwtdGl0bGU+SiBUcmF1bWE8L2Z1bGwt
dGl0bGU+PC9wZXJpb2RpY2FsPjxwYWdlcz4xNTYyLTg8L3BhZ2VzPjx2b2x1bWU+NzE8L3ZvbHVt
ZT48bnVtYmVyPjY8L251bWJlcj48a2V5d29yZHM+PGtleXdvcmQ+QWN1dGUgS2lkbmV5IEluanVy
eS9kaWFnbm9zaXMvZXRpb2xvZ3kvKnRoZXJhcHk8L2tleXdvcmQ+PGtleXdvcmQ+QWRvbGVzY2Vu
dDwva2V5d29yZD48a2V5d29yZD5BZHVsdDwva2V5d29yZD48a2V5d29yZD5BbmFseXNpcyBvZiBW
YXJpYW5jZTwva2V5d29yZD48a2V5d29yZD5DaGluYTwva2V5d29yZD48a2V5d29yZD5Db2hvcnQg
U3R1ZGllczwva2V5d29yZD48a2V5d29yZD5GZW1hbGU8L2tleXdvcmQ+PGtleXdvcmQ+Rm9sbG93
LVVwIFN0dWRpZXM8L2tleXdvcmQ+PGtleXdvcmQ+SGVhdCBTdHJva2UvY29tcGxpY2F0aW9ucy9k
aWFnbm9zaXMvKnRoZXJhcHk8L2tleXdvcmQ+PGtleXdvcmQ+SGVtb2ZpbHRyYXRpb24vKm1ldGhv
ZHM8L2tleXdvcmQ+PGtleXdvcmQ+SHVtYW5zPC9rZXl3b3JkPjxrZXl3b3JkPktpZG5leSBGdW5j
dGlvbiBUZXN0czwva2V5d29yZD48a2V5d29yZD5NYWxlPC9rZXl3b3JkPjxrZXl3b3JkPlJlY292
ZXJ5IG9mIEZ1bmN0aW9uPC9rZXl3b3JkPjxrZXl3b3JkPlJldHJvc3BlY3RpdmUgU3R1ZGllczwv
a2V5d29yZD48a2V5d29yZD5TZXZlcml0eSBvZiBJbGxuZXNzIEluZGV4PC9rZXl3b3JkPjxrZXl3
b3JkPlRyZWF0bWVudCBPdXRjb21lPC9rZXl3b3JkPjxrZXl3b3JkPllvdW5nIEFkdWx0PC9rZXl3
b3JkPjwva2V5d29yZHM+PGRhdGVzPjx5ZWFyPjIwMTE8L3llYXI+PHB1Yi1kYXRlcz48ZGF0ZT5E
ZWM8L2RhdGU+PC9wdWItZGF0ZXM+PC9kYXRlcz48aXNibj4xNTI5LTg4MDkgKEVsZWN0cm9uaWMp
JiN4RDswMDIyLTUyODIgKExpbmtpbmcpPC9pc2JuPjxhY2Nlc3Npb24tbnVtPjIyMTgyODY3PC9h
Y2Nlc3Npb24tbnVtPjx1cmxzPjxyZWxhdGVkLXVybHM+PHVybD5odHRwczovL3d3dy5uY2JpLm5s
bS5uaWguZ292L3B1Ym1lZC8yMjE4Mjg2NzwvdXJsPjwvcmVsYXRlZC11cmxzPjwvdXJscz48ZWxl
Y3Ryb25pYy1yZXNvdXJjZS1udW0+MTAuMTA5Ny9UQS4wYjAxM2UzMTgyMmE3MWMyPC9lbGVjdHJv
bmljLXJlc291cmNlLW51bT48cmVtb3RlLWRhdGFiYXNlLW5hbWU+TWVkbGluZTwvcmVtb3RlLWRh
dGFiYXNlLW5hbWU+PHJlbW90ZS1kYXRhYmFzZS1wcm92aWRlcj5OTE08L3JlbW90ZS1kYXRhYmFz
ZS1wcm92aWRlcj48L3JlY29yZD48L0NpdGU+PC9FbmROb3RlPn==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Zhou 2011 (255)</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1B09E90" w14:textId="59541A14" w:rsidR="00B37F7E" w:rsidRPr="001D1D30" w:rsidRDefault="00B37F7E" w:rsidP="00D435E8">
            <w:pPr>
              <w:pStyle w:val="TabelleText"/>
              <w:rPr>
                <w:lang w:val="en-US"/>
              </w:rPr>
            </w:pPr>
            <w:r w:rsidRPr="001D1D30">
              <w:rPr>
                <w:lang w:val="en-US"/>
              </w:rPr>
              <w:t>RT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BF9F8D" w14:textId="0A794B55" w:rsidR="00B37F7E" w:rsidRPr="001D1D30" w:rsidRDefault="00B37F7E" w:rsidP="00D435E8">
            <w:pPr>
              <w:pStyle w:val="TabelleText"/>
              <w:rPr>
                <w:lang w:val="en-US"/>
              </w:rPr>
            </w:pPr>
            <w:r w:rsidRPr="001D1D30">
              <w:rPr>
                <w:lang w:val="en-US"/>
              </w:rPr>
              <w:t>16</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558C8A2" w14:textId="31744384" w:rsidR="00B37F7E" w:rsidRPr="001D1D30" w:rsidRDefault="008704F6" w:rsidP="00D435E8">
            <w:pPr>
              <w:pStyle w:val="TabelleText"/>
              <w:rPr>
                <w:lang w:val="en-US"/>
              </w:rPr>
            </w:pPr>
            <w:r w:rsidRPr="001D1D30">
              <w:rPr>
                <w:lang w:val="en-US"/>
              </w:rPr>
              <w:t>h</w:t>
            </w:r>
            <w:r w:rsidR="00B37F7E" w:rsidRPr="001D1D30">
              <w:rPr>
                <w:lang w:val="en-US"/>
              </w:rPr>
              <w:t>eat stroke</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A15A253" w14:textId="767BB1BE" w:rsidR="00B37F7E" w:rsidRPr="001D1D30" w:rsidRDefault="00B37F7E" w:rsidP="00D435E8">
            <w:pPr>
              <w:pStyle w:val="TabelleText"/>
              <w:rPr>
                <w:lang w:val="en-US"/>
              </w:rPr>
            </w:pPr>
            <w:r w:rsidRPr="001D1D30">
              <w:rPr>
                <w:lang w:val="en-US"/>
              </w:rPr>
              <w:t>CVVHF with 25-30° filtrate</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014231" w14:textId="4D21CD15" w:rsidR="00B37F7E" w:rsidRPr="001D1D30" w:rsidRDefault="008704F6" w:rsidP="00F1029C">
            <w:pPr>
              <w:pStyle w:val="TabelleText"/>
              <w:rPr>
                <w:lang w:val="en-US"/>
              </w:rPr>
            </w:pPr>
            <w:r w:rsidRPr="001D1D30">
              <w:rPr>
                <w:lang w:val="en-US"/>
              </w:rPr>
              <w:t>c</w:t>
            </w:r>
            <w:r w:rsidR="00F1029C" w:rsidRPr="001D1D30">
              <w:rPr>
                <w:lang w:val="en-US"/>
              </w:rPr>
              <w:t>ore temperature reduced from 41.3 ± 0.2°C to 38.7 ± 0.1°C after 2 h and 36.7 ± 0.1°C after 5 h during CVVH (p &lt; 0.05)</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5504D4" w14:textId="77777777" w:rsidR="00B37F7E" w:rsidRPr="001D1D30" w:rsidRDefault="00B37F7E"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A7073E" w14:textId="075502ED" w:rsidR="00B37F7E" w:rsidRPr="001D1D30" w:rsidRDefault="00B37F7E" w:rsidP="00D435E8">
            <w:pPr>
              <w:pStyle w:val="TabelleText"/>
              <w:rPr>
                <w:lang w:val="en-US"/>
              </w:rPr>
            </w:pPr>
            <w:r w:rsidRPr="001D1D30">
              <w:rPr>
                <w:lang w:val="en-US"/>
              </w:rPr>
              <w:t>6/9</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4CDA147" w14:textId="77777777" w:rsidR="00B37F7E" w:rsidRPr="001D1D30" w:rsidRDefault="00B37F7E" w:rsidP="00D435E8">
            <w:pPr>
              <w:pStyle w:val="TabelleText"/>
              <w:rPr>
                <w:lang w:val="en-US"/>
              </w:rPr>
            </w:pPr>
          </w:p>
        </w:tc>
      </w:tr>
      <w:tr w:rsidR="004F619F" w:rsidRPr="001D1D30" w14:paraId="31355F11" w14:textId="77777777" w:rsidTr="008C5214">
        <w:trPr>
          <w:trHeight w:val="343"/>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415B98" w14:textId="4C6D88F3" w:rsidR="00B37F7E" w:rsidRPr="000F41B6" w:rsidRDefault="00EF1358" w:rsidP="00EF1358">
            <w:pPr>
              <w:pStyle w:val="TabelleText"/>
              <w:rPr>
                <w:lang w:val="en-US"/>
              </w:rPr>
            </w:pPr>
            <w:r w:rsidRPr="000F41B6">
              <w:rPr>
                <w:lang w:val="en-US"/>
              </w:rPr>
              <w:fldChar w:fldCharType="begin">
                <w:fldData xml:space="preserve">PEVuZE5vdGU+PENpdGU+PEF1dGhvcj5LYXdhcmF6YWtpPC9BdXRob3I+PFllYXI+MjAxMzwvWWVh
cj48UmVjTnVtPjcwPC9SZWNOdW0+PERpc3BsYXlUZXh0PjxzdHlsZSBmYWNlPSJpdGFsaWMiIGZv
bnQ9IlRpbWVzIE5ldyBSb21hbiIgc2l6ZT0iMTIiPkthd2FyYXpha2kgMjAxMyAoMTA0KTwvc3R5
bGU+PC9EaXNwbGF5VGV4dD48cmVjb3JkPjxyZWMtbnVtYmVyPjcwPC9yZWMtbnVtYmVyPjxmb3Jl
aWduLWtleXM+PGtleSBhcHA9IkVOIiBkYi1pZD0iYXN4ZGY1eHQ0OXh3NXZlZnd3dHZ3c2Q3MjVh
cHBweHIyOTJ2IiB0aW1lc3RhbXA9IjE3MjQzMTM1NzQiPjcwPC9rZXk+PC9mb3JlaWduLWtleXM+
PHJlZi10eXBlIG5hbWU9IkpvdXJuYWwgQXJ0aWNsZSI+MTc8L3JlZi10eXBlPjxjb250cmlidXRv
cnM+PGF1dGhvcnM+PGF1dGhvcj5LYXdhcmF6YWtpLCBILjwvYXV0aG9yPjxhdXRob3I+VWNoaW5v
LCBTLjwvYXV0aG9yPjxhdXRob3I+VG9rdWhpcmEsIE4uPC9hdXRob3I+PGF1dGhvcj5PaG51bWEs
IFQuPC9hdXRob3I+PGF1dGhvcj5OYW1iYSwgWS48L2F1dGhvcj48YXV0aG9yPkthdGF5YW1hLCBT
LjwvYXV0aG9yPjxhdXRob3I+VG9raSwgTi48L2F1dGhvcj48YXV0aG9yPlRha2VkYSwgSy48L2F1
dGhvcj48YXV0aG9yPllhc3VkYSwgSC48L2F1dGhvcj48YXV0aG9yPkl6YXdhLCBKLjwvYXV0aG9y
PjxhdXRob3I+VWppLCBNLjwvYXV0aG9yPjxhdXRob3I+TmFnYXRhLCBJLjwvYXV0aG9yPjwvYXV0
aG9ycz48L2NvbnRyaWJ1dG9ycz48YXV0aC1hZGRyZXNzPkRlcGFydG1lbnQgb2YgTmVwaHJvbG9n
eSBhbmQgSHlwZXJ0ZW5zaW9uLCBTdC4gTWFyaWFubmEgVW5pdmVyc2l0eSBTY2hvb2wgb2YgTWVk
aWNpbmUsIEthbmFnYXdhLCBKYXBhbi48L2F1dGgtYWRkcmVzcz48dGl0bGVzPjx0aXRsZT5XaG8g
bWF5IG5vdCBiZW5lZml0IGZyb20gY29udGludW91cyByZW5hbCByZXBsYWNlbWVudCB0aGVyYXB5
IGluIGFjdXRlIGtpZG5leSBpbmp1cnk/PC90aXRsZT48c2Vjb25kYXJ5LXRpdGxlPkhlbW9kaWFs
IEludDwvc2Vjb25kYXJ5LXRpdGxlPjwvdGl0bGVzPjxwZXJpb2RpY2FsPjxmdWxsLXRpdGxlPkhl
bW9kaWFsIEludDwvZnVsbC10aXRsZT48L3BlcmlvZGljYWw+PHBhZ2VzPjYyNC0zMjwvcGFnZXM+
PHZvbHVtZT4xNzwvdm9sdW1lPjxudW1iZXI+NDwvbnVtYmVyPjxlZGl0aW9uPjIwMTMvMDUvMDk8
L2VkaXRpb24+PGtleXdvcmRzPjxrZXl3b3JkPkFjdXRlIEtpZG5leSBJbmp1cnkvZHJ1ZyB0aGVy
YXB5Lyp0aGVyYXB5PC9rZXl3b3JkPjxrZXl3b3JkPkFnZWQ8L2tleXdvcmQ+PGtleXdvcmQ+RGF0
YSBDb2xsZWN0aW9uPC9rZXl3b3JkPjxrZXl3b3JkPkZlbWFsZTwva2V5d29yZD48a2V5d29yZD5I
dW1hbnM8L2tleXdvcmQ+PGtleXdvcmQ+TWFsZTwva2V5d29yZD48a2V5d29yZD5NaWRkbGUgQWdl
ZDwva2V5d29yZD48a2V5d29yZD5SZW5hbCBEaWFseXNpcy8qbWV0aG9kczwva2V5d29yZD48a2V5
d29yZD5SZW5hbCBSZXBsYWNlbWVudCBUaGVyYXB5LyptZXRob2RzPC9rZXl3b3JkPjxrZXl3b3Jk
PlJldHJvc3BlY3RpdmUgU3R1ZGllczwva2V5d29yZD48a2V5d29yZD5UcmVhdG1lbnQgT3V0Y29t
ZTwva2V5d29yZD48a2V5d29yZD5BY3V0ZSBraWRuZXkgaW5qdXJ5PC9rZXl3b3JkPjxrZXl3b3Jk
PmNvbnRpbnVvdXMgcmVuYWwgcmVwbGFjZW1lbnQgdGhlcmFweTwva2V5d29yZD48a2V5d29yZD5j
cml0aWNhbGx5IGlsbDwva2V5d29yZD48a2V5d29yZD5lYXJseSBkZWF0aDwva2V5d29yZD48a2V5
d29yZD5lYXJseSBraWRuZXkgcmVjb3Zlcnk8L2tleXdvcmQ+PC9rZXl3b3Jkcz48ZGF0ZXM+PHll
YXI+MjAxMzwveWVhcj48cHViLWRhdGVzPjxkYXRlPk9jdDwvZGF0ZT48L3B1Yi1kYXRlcz48L2Rh
dGVzPjxpc2JuPjE0OTItNzUzNTwvaXNibj48YWNjZXNzaW9uLW51bT4yMzY1MTM2MzwvYWNjZXNz
aW9uLW51bT48d29yay10eXBlPlJldHJvc3BlY3RpdmUgc3R1ZHk8L3dvcmstdHlwZT48dXJscz48
cmVsYXRlZC11cmxzPjx1cmw+aHR0cHM6Ly9vbmxpbmVsaWJyYXJ5LndpbGV5LmNvbS9kb2kvcGRm
ZGlyZWN0LzEwLjExMTEvaGRpLjEyMDUzP2Rvd25sb2FkPXRydWU8L3VybD48L3JlbGF0ZWQtdXJs
cz48L3VybHM+PGVsZWN0cm9uaWMtcmVzb3VyY2UtbnVtPjEwLjExMTEvaGRpLjEyMDUzPC9lbGVj
dHJvbmljLXJlc291cmNlLW51bT48cmVtb3RlLWRhdGFiYXNlLXByb3ZpZGVyPk5MTTwvcmVtb3Rl
LWRhdGFiYXNlLXByb3ZpZGVyPjxsYW5ndWFnZT5lbmc8L2xhbmd1YWdlPjwvcmVjb3JkPjwvQ2l0
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PEVuZE5vdGU+PENpdGU+PEF1dGhvcj5LYXdhcmF6YWtpPC9BdXRob3I+PFllYXI+MjAxMzwvWWVh
cj48UmVjTnVtPjcwPC9SZWNOdW0+PERpc3BsYXlUZXh0PjxzdHlsZSBmYWNlPSJpdGFsaWMiIGZv
bnQ9IlRpbWVzIE5ldyBSb21hbiIgc2l6ZT0iMTIiPkthd2FyYXpha2kgMjAxMyAoMTA0KTwvc3R5
bGU+PC9EaXNwbGF5VGV4dD48cmVjb3JkPjxyZWMtbnVtYmVyPjcwPC9yZWMtbnVtYmVyPjxmb3Jl
aWduLWtleXM+PGtleSBhcHA9IkVOIiBkYi1pZD0iYXN4ZGY1eHQ0OXh3NXZlZnd3dHZ3c2Q3MjVh
cHBweHIyOTJ2IiB0aW1lc3RhbXA9IjE3MjQzMTM1NzQiPjcwPC9rZXk+PC9mb3JlaWduLWtleXM+
PHJlZi10eXBlIG5hbWU9IkpvdXJuYWwgQXJ0aWNsZSI+MTc8L3JlZi10eXBlPjxjb250cmlidXRv
cnM+PGF1dGhvcnM+PGF1dGhvcj5LYXdhcmF6YWtpLCBILjwvYXV0aG9yPjxhdXRob3I+VWNoaW5v
LCBTLjwvYXV0aG9yPjxhdXRob3I+VG9rdWhpcmEsIE4uPC9hdXRob3I+PGF1dGhvcj5PaG51bWEs
IFQuPC9hdXRob3I+PGF1dGhvcj5OYW1iYSwgWS48L2F1dGhvcj48YXV0aG9yPkthdGF5YW1hLCBT
LjwvYXV0aG9yPjxhdXRob3I+VG9raSwgTi48L2F1dGhvcj48YXV0aG9yPlRha2VkYSwgSy48L2F1
dGhvcj48YXV0aG9yPllhc3VkYSwgSC48L2F1dGhvcj48YXV0aG9yPkl6YXdhLCBKLjwvYXV0aG9y
PjxhdXRob3I+VWppLCBNLjwvYXV0aG9yPjxhdXRob3I+TmFnYXRhLCBJLjwvYXV0aG9yPjwvYXV0
aG9ycz48L2NvbnRyaWJ1dG9ycz48YXV0aC1hZGRyZXNzPkRlcGFydG1lbnQgb2YgTmVwaHJvbG9n
eSBhbmQgSHlwZXJ0ZW5zaW9uLCBTdC4gTWFyaWFubmEgVW5pdmVyc2l0eSBTY2hvb2wgb2YgTWVk
aWNpbmUsIEthbmFnYXdhLCBKYXBhbi48L2F1dGgtYWRkcmVzcz48dGl0bGVzPjx0aXRsZT5XaG8g
bWF5IG5vdCBiZW5lZml0IGZyb20gY29udGludW91cyByZW5hbCByZXBsYWNlbWVudCB0aGVyYXB5
IGluIGFjdXRlIGtpZG5leSBpbmp1cnk/PC90aXRsZT48c2Vjb25kYXJ5LXRpdGxlPkhlbW9kaWFs
IEludDwvc2Vjb25kYXJ5LXRpdGxlPjwvdGl0bGVzPjxwZXJpb2RpY2FsPjxmdWxsLXRpdGxlPkhl
bW9kaWFsIEludDwvZnVsbC10aXRsZT48L3BlcmlvZGljYWw+PHBhZ2VzPjYyNC0zMjwvcGFnZXM+
PHZvbHVtZT4xNzwvdm9sdW1lPjxudW1iZXI+NDwvbnVtYmVyPjxlZGl0aW9uPjIwMTMvMDUvMDk8
L2VkaXRpb24+PGtleXdvcmRzPjxrZXl3b3JkPkFjdXRlIEtpZG5leSBJbmp1cnkvZHJ1ZyB0aGVy
YXB5Lyp0aGVyYXB5PC9rZXl3b3JkPjxrZXl3b3JkPkFnZWQ8L2tleXdvcmQ+PGtleXdvcmQ+RGF0
YSBDb2xsZWN0aW9uPC9rZXl3b3JkPjxrZXl3b3JkPkZlbWFsZTwva2V5d29yZD48a2V5d29yZD5I
dW1hbnM8L2tleXdvcmQ+PGtleXdvcmQ+TWFsZTwva2V5d29yZD48a2V5d29yZD5NaWRkbGUgQWdl
ZDwva2V5d29yZD48a2V5d29yZD5SZW5hbCBEaWFseXNpcy8qbWV0aG9kczwva2V5d29yZD48a2V5
d29yZD5SZW5hbCBSZXBsYWNlbWVudCBUaGVyYXB5LyptZXRob2RzPC9rZXl3b3JkPjxrZXl3b3Jk
PlJldHJvc3BlY3RpdmUgU3R1ZGllczwva2V5d29yZD48a2V5d29yZD5UcmVhdG1lbnQgT3V0Y29t
ZTwva2V5d29yZD48a2V5d29yZD5BY3V0ZSBraWRuZXkgaW5qdXJ5PC9rZXl3b3JkPjxrZXl3b3Jk
PmNvbnRpbnVvdXMgcmVuYWwgcmVwbGFjZW1lbnQgdGhlcmFweTwva2V5d29yZD48a2V5d29yZD5j
cml0aWNhbGx5IGlsbDwva2V5d29yZD48a2V5d29yZD5lYXJseSBkZWF0aDwva2V5d29yZD48a2V5
d29yZD5lYXJseSBraWRuZXkgcmVjb3Zlcnk8L2tleXdvcmQ+PC9rZXl3b3Jkcz48ZGF0ZXM+PHll
YXI+MjAxMzwveWVhcj48cHViLWRhdGVzPjxkYXRlPk9jdDwvZGF0ZT48L3B1Yi1kYXRlcz48L2Rh
dGVzPjxpc2JuPjE0OTItNzUzNTwvaXNibj48YWNjZXNzaW9uLW51bT4yMzY1MTM2MzwvYWNjZXNz
aW9uLW51bT48d29yay10eXBlPlJldHJvc3BlY3RpdmUgc3R1ZHk8L3dvcmstdHlwZT48dXJscz48
cmVsYXRlZC11cmxzPjx1cmw+aHR0cHM6Ly9vbmxpbmVsaWJyYXJ5LndpbGV5LmNvbS9kb2kvcGRm
ZGlyZWN0LzEwLjExMTEvaGRpLjEyMDUzP2Rvd25sb2FkPXRydWU8L3VybD48L3JlbGF0ZWQtdXJs
cz48L3VybHM+PGVsZWN0cm9uaWMtcmVzb3VyY2UtbnVtPjEwLjExMTEvaGRpLjEyMDUzPC9lbGVj
dHJvbmljLXJlc291cmNlLW51bT48cmVtb3RlLWRhdGFiYXNlLXByb3ZpZGVyPk5MTTwvcmVtb3Rl
LWRhdGFiYXNlLXByb3ZpZGVyPjxsYW5ndWFnZT5lbmc8L2xhbmd1YWdlPjwvcmVjb3JkPjwvQ2l0
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Kawarazaki 2013 (104)</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63CE07" w14:textId="273D0F3B" w:rsidR="00B37F7E" w:rsidRPr="001D1D30" w:rsidRDefault="00B37F7E" w:rsidP="00D435E8">
            <w:pPr>
              <w:pStyle w:val="TabelleText"/>
              <w:rPr>
                <w:lang w:val="en-US"/>
              </w:rPr>
            </w:pPr>
            <w:r w:rsidRPr="001D1D30">
              <w:rPr>
                <w:lang w:val="en-US"/>
              </w:rPr>
              <w:t>RT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E3CD63" w14:textId="6C7E1EE0" w:rsidR="00B37F7E" w:rsidRPr="001D1D30" w:rsidRDefault="00B37F7E" w:rsidP="00D435E8">
            <w:pPr>
              <w:pStyle w:val="TabelleText"/>
              <w:rPr>
                <w:lang w:val="en-US"/>
              </w:rPr>
            </w:pPr>
            <w:r w:rsidRPr="001D1D30">
              <w:rPr>
                <w:lang w:val="en-US"/>
              </w:rPr>
              <w:t>5</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4B4FEB" w14:textId="48853570" w:rsidR="00B37F7E" w:rsidRPr="001D1D30" w:rsidRDefault="008704F6" w:rsidP="00D435E8">
            <w:pPr>
              <w:pStyle w:val="TabelleText"/>
              <w:rPr>
                <w:lang w:val="en-US"/>
              </w:rPr>
            </w:pPr>
            <w:r w:rsidRPr="001D1D30">
              <w:rPr>
                <w:lang w:val="en-US"/>
              </w:rPr>
              <w:t>n</w:t>
            </w:r>
            <w:r w:rsidR="00B37F7E" w:rsidRPr="001D1D30">
              <w:rPr>
                <w:lang w:val="en-US"/>
              </w:rPr>
              <w:t>eurological damage</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45B514" w14:textId="77777777" w:rsidR="00B37F7E" w:rsidRPr="001D1D30" w:rsidRDefault="00B37F7E" w:rsidP="00D435E8">
            <w:pPr>
              <w:pStyle w:val="TabelleText"/>
              <w:rPr>
                <w:lang w:val="en-US"/>
              </w:rPr>
            </w:pP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40776B" w14:textId="1012EDDC" w:rsidR="00B37F7E" w:rsidRPr="001D1D30" w:rsidRDefault="00B37F7E" w:rsidP="00D435E8">
            <w:pPr>
              <w:pStyle w:val="TabelleText"/>
              <w:rPr>
                <w:lang w:val="en-US"/>
              </w:rPr>
            </w:pPr>
            <w:r w:rsidRPr="001D1D30">
              <w:rPr>
                <w:lang w:val="en-US"/>
              </w:rPr>
              <w:t>5/343 patients with RRT had neurological damage, 5 at RRT, of which none recovered early, but 2 died</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31EB5C" w14:textId="77777777" w:rsidR="00B37F7E" w:rsidRPr="001D1D30" w:rsidRDefault="00B37F7E"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1EF7B2" w14:textId="413BD21C" w:rsidR="00B37F7E" w:rsidRPr="001D1D30" w:rsidRDefault="00B37F7E" w:rsidP="00D435E8">
            <w:pPr>
              <w:pStyle w:val="TabelleText"/>
              <w:rPr>
                <w:lang w:val="en-US"/>
              </w:rPr>
            </w:pPr>
            <w:r w:rsidRPr="001D1D30">
              <w:rPr>
                <w:lang w:val="en-US"/>
              </w:rPr>
              <w:t>4/9</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1156A3" w14:textId="71E18197" w:rsidR="00B37F7E" w:rsidRPr="001D1D30" w:rsidRDefault="008704F6" w:rsidP="00D435E8">
            <w:pPr>
              <w:pStyle w:val="TabelleText"/>
              <w:rPr>
                <w:lang w:val="en-US"/>
              </w:rPr>
            </w:pPr>
            <w:r w:rsidRPr="001D1D30">
              <w:rPr>
                <w:lang w:val="en-US"/>
              </w:rPr>
              <w:t>r</w:t>
            </w:r>
            <w:r w:rsidR="00B37F7E" w:rsidRPr="001D1D30">
              <w:rPr>
                <w:lang w:val="en-US"/>
              </w:rPr>
              <w:t>etrospective evaluation of a poor outcome in RRT and AKI 5/343</w:t>
            </w:r>
          </w:p>
        </w:tc>
      </w:tr>
      <w:tr w:rsidR="004F619F" w:rsidRPr="001D1D30" w14:paraId="085BD94C" w14:textId="77777777" w:rsidTr="008C5214">
        <w:trPr>
          <w:trHeight w:val="343"/>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FD56B88" w14:textId="4B1CC576" w:rsidR="00B37F7E" w:rsidRPr="000F41B6" w:rsidRDefault="00EF1358" w:rsidP="00EF1358">
            <w:pPr>
              <w:pStyle w:val="TabelleText"/>
              <w:rPr>
                <w:lang w:val="en-US"/>
              </w:rPr>
            </w:pPr>
            <w:r w:rsidRPr="000F41B6">
              <w:rPr>
                <w:lang w:val="en-US"/>
              </w:rPr>
              <w:fldChar w:fldCharType="begin">
                <w:fldData xml:space="preserve">PEVuZE5vdGU+PENpdGU+PEF1dGhvcj5OYWRrYXJuaTwvQXV0aG9yPjxZZWFyPjIwMTU8L1llYXI+
PFJlY051bT4zNTY8L1JlY051bT48RGlzcGxheVRleHQ+PHN0eWxlIGZhY2U9Iml0YWxpYyIgZm9u
dD0iVGltZXMgTmV3IFJvbWFuIiBzaXplPSIxMiI+TmFka2FybmkgMjAxNSAoMTM5KTwvc3R5bGU+
PC9EaXNwbGF5VGV4dD48cmVjb3JkPjxyZWMtbnVtYmVyPjM1NjwvcmVjLW51bWJlcj48Zm9yZWln
bi1rZXlzPjxrZXkgYXBwPSJFTiIgZGItaWQ9ImFzeGRmNXh0NDl4dzV2ZWZ3d3R2d3NkNzI1YXBw
cHhyMjkydiIgdGltZXN0YW1wPSIxNzI0MzEzNzU3Ij4zNTY8L2tleT48L2ZvcmVpZ24ta2V5cz48
cmVmLXR5cGUgbmFtZT0iSm91cm5hbCBBcnRpY2xlIj4xNzwvcmVmLXR5cGU+PGNvbnRyaWJ1dG9y
cz48YXV0aG9ycz48YXV0aG9yPk5hZGthcm5pLCBHLiBOLjwvYXV0aG9yPjxhdXRob3I+UGF0ZWws
IEEuIEEuPC9hdXRob3I+PGF1dGhvcj5Lb25zdGFudGluaWRpcywgSS48L2F1dGhvcj48YXV0aG9y
Pk1haGFqYW4sIEEuPC9hdXRob3I+PGF1dGhvcj5BZ2Fyd2FsLCBTLiBLLjwvYXV0aG9yPjxhdXRo
b3I+S2FtYXQsIFMuPC9hdXRob3I+PGF1dGhvcj5Bbm5hcHVyZWRkeSwgTi48L2F1dGhvcj48YXV0
aG9yPkJlbmpvLCBBLjwvYXV0aG9yPjxhdXRob3I+VGhha2FyLCBDLiBWLjwvYXV0aG9yPjwvYXV0
aG9ycz48L2NvbnRyaWJ1dG9ycz48YXV0aC1hZGRyZXNzPkZyb20gdGhlIERpdmlzaW9uIG9mIE5l
cGhyb2xvZ3ksIERlcGFydG1lbnQgb2YgTWVkaWNpbmUgKEcuTi5OLiwgSS5LLikgYW5kIERlcGFy
dG1lbnQgb2YgUHVibGljIEhlYWx0aCAoQS5BLlAuKSwgSWNhaG4gU2Nob29sIG9mIE1lZGljaW5l
IGF0IE1vdW50IFNpbmFpLCBOZXcgWW9yaywgTlk7IERlcGFydG1lbnQgb2YgTmV1cm9sb2d5LCBI
ZW5yeSBGb3JkIEhvc3BpdGFsIFN5c3RlbSwgRGV0cm9pdCwgTUkgKEEuTS4pOyBEaXZpc2lvbiBv
ZiBDYXJkaW9sb2d5LCBEZXBhcnRtZW50IG9mIE1lZGljaW5lLCBVbml2ZXJzaXR5IG9mIEFya2Fu
c2FzIE1lZGljYWwgQ2VudGVyLCBMaXR0bGUgUm9jayAoUy5LLkEuKTsgRGl2aXNpb24gb2YgQ3Jp
dGljYWwgQ2FyZSwgRGVwYXJ0bWVudCBvZiBNZWRpY2luZSwgU2lyIEguTi4gUmVsaWFuY2UgRm91
bmRhdGlvbiBIb3NwaXRhbCBhbmQgUmVzZWFyY2ggQ2VudGVyLCBNdW1iYWksIEluZGlhIChTLksu
KTsgRGl2aXNpb24gb2YgUmhldW1hdG9sb2d5LCBEZXBhcnRtZW50IG9mIE1lZGljaW5lLCBWYW5k
ZXJiaWx0IFVuaXZlcnNpdHkgTWVkaWNhbCBDZW50ZXIsIE5hc2h2aWxsZSwgVE4gKE4uQS4pOyBE
aXZpc2lvbiBvZiBDYXJkaW9sb2d5LCBEZXBhcnRtZW50IG9mIE1lZGljaW5lLCBPc2NobmVyIENs
aW5pYyBGb3VuZGF0aW9uLCBOZXcgT3JsZWFucywgTEEgKEEuQi4pOyBhbmQgRGl2aXNpb24gb2Yg
TmVwaHJvbG9neSwgRGVwYXJ0bWVudCBvZiBNZWRpY2luZSwgVW5pdmVyc2l0eSBvZiBDaW5jaW5u
YXRpIGFuZCBSZW5hbCBTZWN0aW9uLCBDaW5jaW5uYXRpIFZBIE1lZGljYWwgQ2VudGVyLCBPSCAo
Qy5WLlQuKS4mI3hEO0Zyb20gdGhlIERpdmlzaW9uIG9mIE5lcGhyb2xvZ3ksIERlcGFydG1lbnQg
b2YgTWVkaWNpbmUgKEcuTi5OLiwgSS5LLikgYW5kIERlcGFydG1lbnQgb2YgUHVibGljIEhlYWx0
aCAoQS5BLlAuKSwgSWNhaG4gU2Nob29sIG9mIE1lZGljaW5lIGF0IE1vdW50IFNpbmFpLCBOZXcg
WW9yaywgTlk7IERlcGFydG1lbnQgb2YgTmV1cm9sb2d5LCBIZW5yeSBGb3JkIEhvc3BpdGFsIFN5
c3RlbSwgRGV0cm9pdCwgTUkgKEEuTS4pOyBEaXZpc2lvbiBvZiBDYXJkaW9sb2d5LCBEZXBhcnRt
ZW50IG9mIE1lZGljaW5lLCBVbml2ZXJzaXR5IG9mIEFya2Fuc2FzIE1lZGljYWwgQ2VudGVyLCBM
aXR0bGUgUm9jayAoUy5LLkEuKTsgRGl2aXNpb24gb2YgQ3JpdGljYWwgQ2FyZSwgRGVwYXJ0bWVu
dCBvZiBNZWRpY2luZSwgU2lyIEguTi4gUmVsaWFuY2UgRm91bmRhdGlvbiBIb3NwaXRhbCBhbmQg
UmVzZWFyY2ggQ2VudGVyLCBNdW1iYWksIEluZGlhIChTLksuKTsgRGl2aXNpb24gb2YgUmhldW1h
dG9sb2d5LCBEZXBhcnRtZW50IG9mIE1lZGljaW5lLCBWYW5kZXJiaWx0IFVuaXZlcnNpdHkgTWVk
aWNhbCBDZW50ZXIsIE5hc2h2aWxsZSwgVE4gKE4uQS4pOyBEaXZpc2lvbiBvZiBDYXJkaW9sb2d5
LCBEZXBhcnRtZW50IG9mIE1lZGljaW5lLCBPc2NobmVyIENsaW5pYyBGb3VuZGF0aW9uLCBOZXcg
T3JsZWFucywgTEEgKEEuQi4pOyBhbmQgRGl2aXNpb24gb2YgTmVwaHJvbG9neSwgRGVwYXJ0bWVu
dCBvZiBNZWRpY2luZSwgVW5pdmVyc2l0eSBvZiBDaW5jaW5uYXRpIGFuZCBSZW5hbCBTZWN0aW9u
LCBDaW5jaW5uYXRpIFZBIE1lZGljYWwgQ2VudGVyLCBPSCAoQy5WLlQuKS4gY2hhcnVoYXMudGhh
a2FyQHVjLmVkdS48L2F1dGgtYWRkcmVzcz48dGl0bGVzPjx0aXRsZT5EaWFseXNpcyBSZXF1aXJp
bmcgQWN1dGUgS2lkbmV5IEluanVyeSBpbiBBY3V0ZSBDZXJlYnJvdmFzY3VsYXIgQWNjaWRlbnQg
SG9zcGl0YWxpemF0aW9uczwvdGl0bGU+PHNlY29uZGFyeS10aXRsZT5TdHJva2U8L3NlY29uZGFy
eS10aXRsZT48L3RpdGxlcz48cGVyaW9kaWNhbD48ZnVsbC10aXRsZT5TdHJva2U8L2Z1bGwtdGl0
bGU+PC9wZXJpb2RpY2FsPjxwYWdlcz4zMjI2LTMxPC9wYWdlcz48dm9sdW1lPjQ2PC92b2x1bWU+
PG51bWJlcj4xMTwvbnVtYmVyPjxlZGl0aW9uPjIwMTUxMDIwPC9lZGl0aW9uPjxrZXl3b3Jkcz48
a2V5d29yZD5BY3V0ZSBLaWRuZXkgSW5qdXJ5LyplcGlkZW1pb2xvZ3kvdGhlcmFweTwva2V5d29y
ZD48a2V5d29yZD5BZ2VkPC9rZXl3b3JkPjxrZXl3b3JkPkF0cmlhbCBGaWJyaWxsYXRpb24vZXBp
ZGVtaW9sb2d5PC9rZXl3b3JkPjxrZXl3b3JkPkJyYWluIElzY2hlbWlhL2NvbXBsaWNhdGlvbnMv
KmVwaWRlbWlvbG9neTwva2V5d29yZD48a2V5d29yZD5DZXJlYnJhbCBIZW1vcnJoYWdlL2NvbXBs
aWNhdGlvbnMvKmVwaWRlbWlvbG9neTwva2V5d29yZD48a2V5d29yZD5EYXRhYmFzZXMsIEZhY3R1
YWw8L2tleXdvcmQ+PGtleXdvcmQ+RmVtYWxlPC9rZXl3b3JkPjxrZXl3b3JkPipIb3NwaXRhbCBN
b3J0YWxpdHk8L2tleXdvcmQ+PGtleXdvcmQ+Kkhvc3BpdGFsaXphdGlvbjwva2V5d29yZD48a2V5
d29yZD5IdW1hbnM8L2tleXdvcmQ+PGtleXdvcmQ+SHlwZXJ0ZW5zaW9uL2VwaWRlbWlvbG9neTwv
a2V5d29yZD48a2V5d29yZD5JbmNpZGVuY2U8L2tleXdvcmQ+PGtleXdvcmQ+TG9uZy1UZXJtIENh
cmUvc3RhdGlzdGljcyAmYW1wOyBudW1lcmljYWwgZGF0YTwva2V5d29yZD48a2V5d29yZD5NYWxl
PC9rZXl3b3JkPjxrZXl3b3JkPk1pZGRsZSBBZ2VkPC9rZXl3b3JkPjxrZXl3b3JkPk9kZHMgUmF0
aW88L2tleXdvcmQ+PGtleXdvcmQ+UGF0aWVudCBEaXNjaGFyZ2UvKnN0YXRpc3RpY3MgJmFtcDsg
bnVtZXJpY2FsIGRhdGE8L2tleXdvcmQ+PGtleXdvcmQ+UmVuYWwgRGlhbHlzaXM8L2tleXdvcmQ+
PGtleXdvcmQ+UmVuYWwgSW5zdWZmaWNpZW5jeSwgQ2hyb25pYy9lcGlkZW1pb2xvZ3k8L2tleXdv
cmQ+PGtleXdvcmQ+UmV0cm9zcGVjdGl2ZSBTdHVkaWVzPC9rZXl3b3JkPjxrZXl3b3JkPlJpc2sg
RmFjdG9yczwva2V5d29yZD48a2V5d29yZD5TZXBzaXMvZXBpZGVtaW9sb2d5PC9rZXl3b3JkPjxr
ZXl3b3JkPlNldmVyaXR5IG9mIElsbG5lc3MgSW5kZXg8L2tleXdvcmQ+PGtleXdvcmQ+U3Ryb2tl
LyplcGlkZW1pb2xvZ3kvZXRpb2xvZ3k8L2tleXdvcmQ+PGtleXdvcmQ+VW5pdGVkIFN0YXRlcy9l
cGlkZW1pb2xvZ3k8L2tleXdvcmQ+PGtleXdvcmQ+ZXBpZGVtaW9sb2d5PC9rZXl3b3JkPjxrZXl3
b3JkPmhvc3BpdGFsaXphdGlvbjwva2V5d29yZD48a2V5d29yZD5raWRuZXk8L2tleXdvcmQ+PGtl
eXdvcmQ+bW9ydGFsaXR5PC9rZXl3b3JkPjxrZXl3b3JkPnN0cm9rZTwva2V5d29yZD48L2tleXdv
cmRzPjxkYXRlcz48eWVhcj4yMDE1PC95ZWFyPjxwdWItZGF0ZXM+PGRhdGU+Tm92PC9kYXRlPjwv
cHViLWRhdGVzPjwvZGF0ZXM+PGlzYm4+MTUyNC00NjI4IChFbGVjdHJvbmljKSYjeEQ7MDAzOS0y
NDk5IChMaW5raW5nKTwvaXNibj48YWNjZXNzaW9uLW51bT4yNjQ4Njg2OTwvYWNjZXNzaW9uLW51
bT48d29yay10eXBlPlJUPC93b3JrLXR5cGU+PHVybHM+PHJlbGF0ZWQtdXJscz48dXJsPmh0dHBz
Oi8vd3d3Lm5jYmkubmxtLm5paC5nb3YvcHVibWVkLzI2NDg2ODY5PC91cmw+PC9yZWxhdGVkLXVy
bHM+PC91cmxzPjxlbGVjdHJvbmljLXJlc291cmNlLW51bT4xMC4xMTYxL1NUUk9LRUFIQS4xMTUu
MDEwOTg1PC9lbGVjdHJvbmljLXJlc291cmNlLW51bT48cmVtb3RlLWRhdGFiYXNlLW5hbWU+TWVk
bGluZTwvcmVtb3RlLWRhdGFiYXNlLW5hbWU+PHJlbW90ZS1kYXRhYmFzZS1wcm92aWRlcj5OTE08
L3JlbW90ZS1kYXRhYmFzZS1wcm92aWRlcj48L3JlY29yZD48L0NpdGU+PC9FbmROb3RlPgB=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PEVuZE5vdGU+PENpdGU+PEF1dGhvcj5OYWRrYXJuaTwvQXV0aG9yPjxZZWFyPjIwMTU8L1llYXI+
PFJlY051bT4zNTY8L1JlY051bT48RGlzcGxheVRleHQ+PHN0eWxlIGZhY2U9Iml0YWxpYyIgZm9u
dD0iVGltZXMgTmV3IFJvbWFuIiBzaXplPSIxMiI+TmFka2FybmkgMjAxNSAoMTM5KTwvc3R5bGU+
PC9EaXNwbGF5VGV4dD48cmVjb3JkPjxyZWMtbnVtYmVyPjM1NjwvcmVjLW51bWJlcj48Zm9yZWln
bi1rZXlzPjxrZXkgYXBwPSJFTiIgZGItaWQ9ImFzeGRmNXh0NDl4dzV2ZWZ3d3R2d3NkNzI1YXBw
cHhyMjkydiIgdGltZXN0YW1wPSIxNzI0MzEzNzU3Ij4zNTY8L2tleT48L2ZvcmVpZ24ta2V5cz48
cmVmLXR5cGUgbmFtZT0iSm91cm5hbCBBcnRpY2xlIj4xNzwvcmVmLXR5cGU+PGNvbnRyaWJ1dG9y
cz48YXV0aG9ycz48YXV0aG9yPk5hZGthcm5pLCBHLiBOLjwvYXV0aG9yPjxhdXRob3I+UGF0ZWws
IEEuIEEuPC9hdXRob3I+PGF1dGhvcj5Lb25zdGFudGluaWRpcywgSS48L2F1dGhvcj48YXV0aG9y
Pk1haGFqYW4sIEEuPC9hdXRob3I+PGF1dGhvcj5BZ2Fyd2FsLCBTLiBLLjwvYXV0aG9yPjxhdXRo
b3I+S2FtYXQsIFMuPC9hdXRob3I+PGF1dGhvcj5Bbm5hcHVyZWRkeSwgTi48L2F1dGhvcj48YXV0
aG9yPkJlbmpvLCBBLjwvYXV0aG9yPjxhdXRob3I+VGhha2FyLCBDLiBWLjwvYXV0aG9yPjwvYXV0
aG9ycz48L2NvbnRyaWJ1dG9ycz48YXV0aC1hZGRyZXNzPkZyb20gdGhlIERpdmlzaW9uIG9mIE5l
cGhyb2xvZ3ksIERlcGFydG1lbnQgb2YgTWVkaWNpbmUgKEcuTi5OLiwgSS5LLikgYW5kIERlcGFy
dG1lbnQgb2YgUHVibGljIEhlYWx0aCAoQS5BLlAuKSwgSWNhaG4gU2Nob29sIG9mIE1lZGljaW5l
IGF0IE1vdW50IFNpbmFpLCBOZXcgWW9yaywgTlk7IERlcGFydG1lbnQgb2YgTmV1cm9sb2d5LCBI
ZW5yeSBGb3JkIEhvc3BpdGFsIFN5c3RlbSwgRGV0cm9pdCwgTUkgKEEuTS4pOyBEaXZpc2lvbiBv
ZiBDYXJkaW9sb2d5LCBEZXBhcnRtZW50IG9mIE1lZGljaW5lLCBVbml2ZXJzaXR5IG9mIEFya2Fu
c2FzIE1lZGljYWwgQ2VudGVyLCBMaXR0bGUgUm9jayAoUy5LLkEuKTsgRGl2aXNpb24gb2YgQ3Jp
dGljYWwgQ2FyZSwgRGVwYXJ0bWVudCBvZiBNZWRpY2luZSwgU2lyIEguTi4gUmVsaWFuY2UgRm91
bmRhdGlvbiBIb3NwaXRhbCBhbmQgUmVzZWFyY2ggQ2VudGVyLCBNdW1iYWksIEluZGlhIChTLksu
KTsgRGl2aXNpb24gb2YgUmhldW1hdG9sb2d5LCBEZXBhcnRtZW50IG9mIE1lZGljaW5lLCBWYW5k
ZXJiaWx0IFVuaXZlcnNpdHkgTWVkaWNhbCBDZW50ZXIsIE5hc2h2aWxsZSwgVE4gKE4uQS4pOyBE
aXZpc2lvbiBvZiBDYXJkaW9sb2d5LCBEZXBhcnRtZW50IG9mIE1lZGljaW5lLCBPc2NobmVyIENs
aW5pYyBGb3VuZGF0aW9uLCBOZXcgT3JsZWFucywgTEEgKEEuQi4pOyBhbmQgRGl2aXNpb24gb2Yg
TmVwaHJvbG9neSwgRGVwYXJ0bWVudCBvZiBNZWRpY2luZSwgVW5pdmVyc2l0eSBvZiBDaW5jaW5u
YXRpIGFuZCBSZW5hbCBTZWN0aW9uLCBDaW5jaW5uYXRpIFZBIE1lZGljYWwgQ2VudGVyLCBPSCAo
Qy5WLlQuKS4mI3hEO0Zyb20gdGhlIERpdmlzaW9uIG9mIE5lcGhyb2xvZ3ksIERlcGFydG1lbnQg
b2YgTWVkaWNpbmUgKEcuTi5OLiwgSS5LLikgYW5kIERlcGFydG1lbnQgb2YgUHVibGljIEhlYWx0
aCAoQS5BLlAuKSwgSWNhaG4gU2Nob29sIG9mIE1lZGljaW5lIGF0IE1vdW50IFNpbmFpLCBOZXcg
WW9yaywgTlk7IERlcGFydG1lbnQgb2YgTmV1cm9sb2d5LCBIZW5yeSBGb3JkIEhvc3BpdGFsIFN5
c3RlbSwgRGV0cm9pdCwgTUkgKEEuTS4pOyBEaXZpc2lvbiBvZiBDYXJkaW9sb2d5LCBEZXBhcnRt
ZW50IG9mIE1lZGljaW5lLCBVbml2ZXJzaXR5IG9mIEFya2Fuc2FzIE1lZGljYWwgQ2VudGVyLCBM
aXR0bGUgUm9jayAoUy5LLkEuKTsgRGl2aXNpb24gb2YgQ3JpdGljYWwgQ2FyZSwgRGVwYXJ0bWVu
dCBvZiBNZWRpY2luZSwgU2lyIEguTi4gUmVsaWFuY2UgRm91bmRhdGlvbiBIb3NwaXRhbCBhbmQg
UmVzZWFyY2ggQ2VudGVyLCBNdW1iYWksIEluZGlhIChTLksuKTsgRGl2aXNpb24gb2YgUmhldW1h
dG9sb2d5LCBEZXBhcnRtZW50IG9mIE1lZGljaW5lLCBWYW5kZXJiaWx0IFVuaXZlcnNpdHkgTWVk
aWNhbCBDZW50ZXIsIE5hc2h2aWxsZSwgVE4gKE4uQS4pOyBEaXZpc2lvbiBvZiBDYXJkaW9sb2d5
LCBEZXBhcnRtZW50IG9mIE1lZGljaW5lLCBPc2NobmVyIENsaW5pYyBGb3VuZGF0aW9uLCBOZXcg
T3JsZWFucywgTEEgKEEuQi4pOyBhbmQgRGl2aXNpb24gb2YgTmVwaHJvbG9neSwgRGVwYXJ0bWVu
dCBvZiBNZWRpY2luZSwgVW5pdmVyc2l0eSBvZiBDaW5jaW5uYXRpIGFuZCBSZW5hbCBTZWN0aW9u
LCBDaW5jaW5uYXRpIFZBIE1lZGljYWwgQ2VudGVyLCBPSCAoQy5WLlQuKS4gY2hhcnVoYXMudGhh
a2FyQHVjLmVkdS48L2F1dGgtYWRkcmVzcz48dGl0bGVzPjx0aXRsZT5EaWFseXNpcyBSZXF1aXJp
bmcgQWN1dGUgS2lkbmV5IEluanVyeSBpbiBBY3V0ZSBDZXJlYnJvdmFzY3VsYXIgQWNjaWRlbnQg
SG9zcGl0YWxpemF0aW9uczwvdGl0bGU+PHNlY29uZGFyeS10aXRsZT5TdHJva2U8L3NlY29uZGFy
eS10aXRsZT48L3RpdGxlcz48cGVyaW9kaWNhbD48ZnVsbC10aXRsZT5TdHJva2U8L2Z1bGwtdGl0
bGU+PC9wZXJpb2RpY2FsPjxwYWdlcz4zMjI2LTMxPC9wYWdlcz48dm9sdW1lPjQ2PC92b2x1bWU+
PG51bWJlcj4xMTwvbnVtYmVyPjxlZGl0aW9uPjIwMTUxMDIwPC9lZGl0aW9uPjxrZXl3b3Jkcz48
a2V5d29yZD5BY3V0ZSBLaWRuZXkgSW5qdXJ5LyplcGlkZW1pb2xvZ3kvdGhlcmFweTwva2V5d29y
ZD48a2V5d29yZD5BZ2VkPC9rZXl3b3JkPjxrZXl3b3JkPkF0cmlhbCBGaWJyaWxsYXRpb24vZXBp
ZGVtaW9sb2d5PC9rZXl3b3JkPjxrZXl3b3JkPkJyYWluIElzY2hlbWlhL2NvbXBsaWNhdGlvbnMv
KmVwaWRlbWlvbG9neTwva2V5d29yZD48a2V5d29yZD5DZXJlYnJhbCBIZW1vcnJoYWdlL2NvbXBs
aWNhdGlvbnMvKmVwaWRlbWlvbG9neTwva2V5d29yZD48a2V5d29yZD5EYXRhYmFzZXMsIEZhY3R1
YWw8L2tleXdvcmQ+PGtleXdvcmQ+RmVtYWxlPC9rZXl3b3JkPjxrZXl3b3JkPipIb3NwaXRhbCBN
b3J0YWxpdHk8L2tleXdvcmQ+PGtleXdvcmQ+Kkhvc3BpdGFsaXphdGlvbjwva2V5d29yZD48a2V5
d29yZD5IdW1hbnM8L2tleXdvcmQ+PGtleXdvcmQ+SHlwZXJ0ZW5zaW9uL2VwaWRlbWlvbG9neTwv
a2V5d29yZD48a2V5d29yZD5JbmNpZGVuY2U8L2tleXdvcmQ+PGtleXdvcmQ+TG9uZy1UZXJtIENh
cmUvc3RhdGlzdGljcyAmYW1wOyBudW1lcmljYWwgZGF0YTwva2V5d29yZD48a2V5d29yZD5NYWxl
PC9rZXl3b3JkPjxrZXl3b3JkPk1pZGRsZSBBZ2VkPC9rZXl3b3JkPjxrZXl3b3JkPk9kZHMgUmF0
aW88L2tleXdvcmQ+PGtleXdvcmQ+UGF0aWVudCBEaXNjaGFyZ2UvKnN0YXRpc3RpY3MgJmFtcDsg
bnVtZXJpY2FsIGRhdGE8L2tleXdvcmQ+PGtleXdvcmQ+UmVuYWwgRGlhbHlzaXM8L2tleXdvcmQ+
PGtleXdvcmQ+UmVuYWwgSW5zdWZmaWNpZW5jeSwgQ2hyb25pYy9lcGlkZW1pb2xvZ3k8L2tleXdv
cmQ+PGtleXdvcmQ+UmV0cm9zcGVjdGl2ZSBTdHVkaWVzPC9rZXl3b3JkPjxrZXl3b3JkPlJpc2sg
RmFjdG9yczwva2V5d29yZD48a2V5d29yZD5TZXBzaXMvZXBpZGVtaW9sb2d5PC9rZXl3b3JkPjxr
ZXl3b3JkPlNldmVyaXR5IG9mIElsbG5lc3MgSW5kZXg8L2tleXdvcmQ+PGtleXdvcmQ+U3Ryb2tl
LyplcGlkZW1pb2xvZ3kvZXRpb2xvZ3k8L2tleXdvcmQ+PGtleXdvcmQ+VW5pdGVkIFN0YXRlcy9l
cGlkZW1pb2xvZ3k8L2tleXdvcmQ+PGtleXdvcmQ+ZXBpZGVtaW9sb2d5PC9rZXl3b3JkPjxrZXl3
b3JkPmhvc3BpdGFsaXphdGlvbjwva2V5d29yZD48a2V5d29yZD5raWRuZXk8L2tleXdvcmQ+PGtl
eXdvcmQ+bW9ydGFsaXR5PC9rZXl3b3JkPjxrZXl3b3JkPnN0cm9rZTwva2V5d29yZD48L2tleXdv
cmRzPjxkYXRlcz48eWVhcj4yMDE1PC95ZWFyPjxwdWItZGF0ZXM+PGRhdGU+Tm92PC9kYXRlPjwv
cHViLWRhdGVzPjwvZGF0ZXM+PGlzYm4+MTUyNC00NjI4IChFbGVjdHJvbmljKSYjeEQ7MDAzOS0y
NDk5IChMaW5raW5nKTwvaXNibj48YWNjZXNzaW9uLW51bT4yNjQ4Njg2OTwvYWNjZXNzaW9uLW51
bT48d29yay10eXBlPlJUPC93b3JrLXR5cGU+PHVybHM+PHJlbGF0ZWQtdXJscz48dXJsPmh0dHBz
Oi8vd3d3Lm5jYmkubmxtLm5paC5nb3YvcHVibWVkLzI2NDg2ODY5PC91cmw+PC9yZWxhdGVkLXVy
bHM+PC91cmxzPjxlbGVjdHJvbmljLXJlc291cmNlLW51bT4xMC4xMTYxL1NUUk9LRUFIQS4xMTUu
MDEwOTg1PC9lbGVjdHJvbmljLXJlc291cmNlLW51bT48cmVtb3RlLWRhdGFiYXNlLW5hbWU+TWVk
bGluZTwvcmVtb3RlLWRhdGFiYXNlLW5hbWU+PHJlbW90ZS1kYXRhYmFzZS1wcm92aWRlcj5OTE08
L3JlbW90ZS1kYXRhYmFzZS1wcm92aWRlcj48L3JlY29yZD48L0NpdGU+PC9FbmROb3RlPgB=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Nadkarni 2015 (139)</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8B2663" w14:textId="4D812EAC" w:rsidR="00B37F7E" w:rsidRPr="001D1D30" w:rsidRDefault="00B37F7E" w:rsidP="00D435E8">
            <w:pPr>
              <w:pStyle w:val="TabelleText"/>
              <w:rPr>
                <w:lang w:val="en-US"/>
              </w:rPr>
            </w:pPr>
            <w:r w:rsidRPr="001D1D30">
              <w:rPr>
                <w:lang w:val="en-US"/>
              </w:rPr>
              <w:t>RT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4C5F9D" w14:textId="6FE850DA" w:rsidR="00B37F7E" w:rsidRPr="001D1D30" w:rsidRDefault="00B37F7E" w:rsidP="00D435E8">
            <w:pPr>
              <w:pStyle w:val="TabelleText"/>
              <w:rPr>
                <w:lang w:val="en-US"/>
              </w:rPr>
            </w:pPr>
            <w:r w:rsidRPr="001D1D30">
              <w:rPr>
                <w:lang w:val="en-US"/>
              </w:rPr>
              <w:t>6.074</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72A944" w14:textId="77777777" w:rsidR="00B37F7E" w:rsidRPr="001D1D30" w:rsidRDefault="00B37F7E" w:rsidP="00D435E8">
            <w:pPr>
              <w:pStyle w:val="TabelleText"/>
              <w:rPr>
                <w:lang w:val="en-US"/>
              </w:rPr>
            </w:pPr>
            <w:r w:rsidRPr="001D1D30">
              <w:rPr>
                <w:lang w:val="en-US"/>
              </w:rPr>
              <w:t>ICB, stroke</w:t>
            </w:r>
          </w:p>
          <w:p w14:paraId="2EFCADA1" w14:textId="4FD46919" w:rsidR="00B37F7E" w:rsidRPr="001D1D30" w:rsidRDefault="00B37F7E" w:rsidP="00D435E8">
            <w:pPr>
              <w:pStyle w:val="TabelleText"/>
              <w:rPr>
                <w:lang w:val="en-US"/>
              </w:rPr>
            </w:pPr>
            <w:r w:rsidRPr="001D1D30">
              <w:rPr>
                <w:lang w:val="en-US"/>
              </w:rPr>
              <w:t>More RRT</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E9DB7AE" w14:textId="77777777" w:rsidR="00B37F7E" w:rsidRPr="001D1D30" w:rsidRDefault="00B37F7E" w:rsidP="00D435E8">
            <w:pPr>
              <w:pStyle w:val="TabelleText"/>
              <w:rPr>
                <w:lang w:val="en-US"/>
              </w:rPr>
            </w:pP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2D0C44B" w14:textId="3E71D0B0" w:rsidR="00B37F7E" w:rsidRPr="001D1D30" w:rsidRDefault="008704F6" w:rsidP="00D435E8">
            <w:pPr>
              <w:pStyle w:val="TabelleText"/>
              <w:rPr>
                <w:lang w:val="en-US"/>
              </w:rPr>
            </w:pPr>
            <w:r w:rsidRPr="001D1D30">
              <w:rPr>
                <w:i/>
                <w:iCs/>
                <w:lang w:val="en-US"/>
              </w:rPr>
              <w:t>c</w:t>
            </w:r>
            <w:r w:rsidR="00F1029C" w:rsidRPr="001D1D30">
              <w:rPr>
                <w:i/>
                <w:iCs/>
                <w:lang w:val="en-US"/>
              </w:rPr>
              <w:t>erebral infarction</w:t>
            </w:r>
            <w:r w:rsidR="00B37F7E" w:rsidRPr="001D1D30">
              <w:rPr>
                <w:lang w:val="en-US"/>
              </w:rPr>
              <w:t xml:space="preserve">: RRT had OR 1.30; 95% 95%CI 1.12–1.48; </w:t>
            </w:r>
            <w:r w:rsidR="00B37F7E" w:rsidRPr="001D1D30">
              <w:rPr>
                <w:i/>
                <w:iCs/>
                <w:lang w:val="en-US"/>
              </w:rPr>
              <w:t xml:space="preserve">P&lt;0.001) </w:t>
            </w:r>
          </w:p>
          <w:p w14:paraId="739C5EE8" w14:textId="3E072D6A" w:rsidR="00B37F7E" w:rsidRPr="001D1D30" w:rsidRDefault="00B37F7E" w:rsidP="00D435E8">
            <w:pPr>
              <w:pStyle w:val="TabelleText"/>
              <w:rPr>
                <w:lang w:val="en-US"/>
              </w:rPr>
            </w:pPr>
            <w:r w:rsidRPr="001D1D30">
              <w:rPr>
                <w:i/>
                <w:iCs/>
                <w:lang w:val="en-US"/>
              </w:rPr>
              <w:t>ICB</w:t>
            </w:r>
            <w:r w:rsidRPr="001D1D30">
              <w:rPr>
                <w:lang w:val="en-US"/>
              </w:rPr>
              <w:t xml:space="preserve">: RRT OR 1.95; CI95% 1.61–2.36; </w:t>
            </w:r>
            <w:r w:rsidRPr="001D1D30">
              <w:rPr>
                <w:i/>
                <w:iCs/>
                <w:lang w:val="en-US"/>
              </w:rPr>
              <w:t>P&lt;0.01)</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F1DC2C" w14:textId="77777777" w:rsidR="00B37F7E" w:rsidRPr="001D1D30" w:rsidRDefault="00B37F7E"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98616B" w14:textId="34660FE1" w:rsidR="00B37F7E" w:rsidRPr="001D1D30" w:rsidRDefault="00B37F7E" w:rsidP="00D435E8">
            <w:pPr>
              <w:pStyle w:val="TabelleText"/>
              <w:rPr>
                <w:lang w:val="en-US"/>
              </w:rPr>
            </w:pPr>
            <w:r w:rsidRPr="001D1D30">
              <w:rPr>
                <w:lang w:val="en-US"/>
              </w:rPr>
              <w:t>9/9</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5DE331F" w14:textId="64D04707" w:rsidR="00B37F7E" w:rsidRPr="001D1D30" w:rsidRDefault="008704F6" w:rsidP="00D435E8">
            <w:pPr>
              <w:pStyle w:val="TabelleText"/>
              <w:rPr>
                <w:lang w:val="en-US"/>
              </w:rPr>
            </w:pPr>
            <w:r w:rsidRPr="001D1D30">
              <w:rPr>
                <w:lang w:val="en-US"/>
              </w:rPr>
              <w:t>d</w:t>
            </w:r>
            <w:r w:rsidR="00B37F7E" w:rsidRPr="001D1D30">
              <w:rPr>
                <w:lang w:val="en-US"/>
              </w:rPr>
              <w:t>atabase analysis, AKI with RRT significantly increases mortality in stroke and ICB</w:t>
            </w:r>
          </w:p>
        </w:tc>
      </w:tr>
      <w:tr w:rsidR="004F619F" w:rsidRPr="001D1D30" w14:paraId="486AB043" w14:textId="77777777" w:rsidTr="008C5214">
        <w:trPr>
          <w:trHeight w:val="343"/>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D590484" w14:textId="0D1B8251" w:rsidR="00B37F7E" w:rsidRPr="000F41B6" w:rsidRDefault="00EF1358" w:rsidP="00EF1358">
            <w:pPr>
              <w:pStyle w:val="TabelleText"/>
              <w:rPr>
                <w:lang w:val="en-US"/>
              </w:rPr>
            </w:pPr>
            <w:r w:rsidRPr="000F41B6">
              <w:rPr>
                <w:lang w:val="en-US"/>
              </w:rPr>
              <w:fldChar w:fldCharType="begin">
                <w:fldData xml:space="preserve">PEVuZE5vdGU+PENpdGU+PEF1dGhvcj5Pc2dvb2Q8L0F1dGhvcj48WWVhcj4yMDE1PC9ZZWFyPjxS
ZWNOdW0+MjA4MzwvUmVjTnVtPjxEaXNwbGF5VGV4dD48c3R5bGUgZmFjZT0iaXRhbGljIiBmb250
PSJUaW1lcyBOZXcgUm9tYW4iIHNpemU9IjEyIj5Pc2dvb2QgMjAxNSAoMTQ2KTwvc3R5bGU+PC9E
aXNwbGF5VGV4dD48cmVjb3JkPjxyZWMtbnVtYmVyPjIwODM8L3JlYy1udW1iZXI+PGZvcmVpZ24t
a2V5cz48a2V5IGFwcD0iRU4iIGRiLWlkPSJhc3hkZjV4dDQ5eHc1dmVmd3d0dndzZDcyNWFwcHB4
cjI5MnYiIHRpbWVzdGFtcD0iMTcyNTg5MDYyNCI+MjA4Mzwva2V5PjwvZm9yZWlnbi1rZXlzPjxy
ZWYtdHlwZSBuYW1lPSJKb3VybmFsIEFydGljbGUiPjE3PC9yZWYtdHlwZT48Y29udHJpYnV0b3Jz
PjxhdXRob3JzPjxhdXRob3I+T3Nnb29kLCBNLjwvYXV0aG9yPjxhdXRob3I+Q29tcHRvbiwgUi48
L2F1dGhvcj48YXV0aG9yPkNhcmFuZGFuZywgUi48L2F1dGhvcj48YXV0aG9yPkhhbGwsIFcuPC9h
dXRob3I+PGF1dGhvcj5LZXJzaGF3LCBHLjwvYXV0aG9yPjxhdXRob3I+TXVlaGxzY2hsZWdlbCwg
Uy48L2F1dGhvcj48L2F1dGhvcnM+PC9jb250cmlidXRvcnM+PGF1dGgtYWRkcmVzcz5EZXBhcnRt
ZW50IG9mIE5ldXJvbG9neSAoTmV1cm9jcml0aWNhbCBDYXJlKSwgVW5pdmVyc2l0eSBvZiBNYXNz
YWNodXNldHRzIE1lZGljYWwgU2Nob29sLCA1NSBMYWtlIEF2ZSBOb3J0aCwgV29yY2VzdGVyLCBN
QSwgMDE2NTUsIFVTQS48L2F1dGgtYWRkcmVzcz48dGl0bGVzPjx0aXRsZT5SYXBpZCB1bmV4cGVj
dGVkIGJyYWluIGhlcm5pYXRpb24gaW4gYXNzb2NpYXRpb24gd2l0aCByZW5hbCByZXBsYWNlbWVu
dCB0aGVyYXB5IGluIGFjdXRlIGJyYWluIGluanVyeTogY2F1dGlvbiBpbiB0aGUgbmV1cm9jcml0
aWNhbCBjYXJlIHVuaXQ8L3RpdGxlPjxzZWNvbmRhcnktdGl0bGU+TmV1cm9jcml0IENhcmU8L3Nl
Y29uZGFyeS10aXRsZT48L3RpdGxlcz48cGVyaW9kaWNhbD48ZnVsbC10aXRsZT5OZXVyb2NyaXQg
Q2FyZTwvZnVsbC10aXRsZT48L3BlcmlvZGljYWw+PHBhZ2VzPjE3Ni04MzwvcGFnZXM+PHZvbHVt
ZT4yMjwvdm9sdW1lPjxudW1iZXI+MjwvbnVtYmVyPjxrZXl3b3Jkcz48a2V5d29yZD5BY3V0ZSBL
aWRuZXkgSW5qdXJ5Lyp0aGVyYXB5PC9rZXl3b3JkPjxrZXl3b3JkPkFkb2xlc2NlbnQ8L2tleXdv
cmQ+PGtleXdvcmQ+QnJhaW4gRWRlbWEvKmV0aW9sb2d5PC9rZXl3b3JkPjxrZXl3b3JkPkJyYWlu
IEluanVyaWVzLyp0aGVyYXB5PC9rZXl3b3JkPjxrZXl3b3JkPkVuY2VwaGFsb2NlbGUvKmV0aW9s
b2d5PC9rZXl3b3JkPjxrZXl3b3JkPkZhdGFsIE91dGNvbWU8L2tleXdvcmQ+PGtleXdvcmQ+RmVt
YWxlPC9rZXl3b3JkPjxrZXl3b3JkPkhlbW9maWx0cmF0aW9uLyphZHZlcnNlIGVmZmVjdHM8L2tl
eXdvcmQ+PGtleXdvcmQ+SHVtYW5zPC9rZXl3b3JkPjxrZXl3b3JkPk1hbGU8L2tleXdvcmQ+PGtl
eXdvcmQ+TWlkZGxlIEFnZWQ8L2tleXdvcmQ+PGtleXdvcmQ+UmVuYWwgUmVwbGFjZW1lbnQgVGhl
cmFweS8qYWR2ZXJzZSBlZmZlY3RzPC9rZXl3b3JkPjwva2V5d29yZHM+PGRhdGVzPjx5ZWFyPjIw
MTU8L3llYXI+PHB1Yi1kYXRlcz48ZGF0ZT5BcHI8L2RhdGU+PC9wdWItZGF0ZXM+PC9kYXRlcz48
aXNibj4xNTU2LTA5NjEgKEVsZWN0cm9uaWMpJiN4RDsxNTQxLTY5MzMgKExpbmtpbmcpPC9pc2Ju
PjxhY2Nlc3Npb24tbnVtPjI1MjI4MTE3PC9hY2Nlc3Npb24tbnVtPjx1cmxzPjxyZWxhdGVkLXVy
bHM+PHVybD5odHRwczovL3d3dy5uY2JpLm5sbS5uaWguZ292L3B1Ym1lZC8yNTIyODExNzwvdXJs
PjwvcmVsYXRlZC11cmxzPjwvdXJscz48ZWxlY3Ryb25pYy1yZXNvdXJjZS1udW0+MTAuMTAwNy9z
MTIwMjgtMDE0LTAwNjQteTwvZWxlY3Ryb25pYy1yZXNvdXJjZS1udW0+PHJlbW90ZS1kYXRhYmFz
ZS1uYW1lPk1lZGxpbmU8L3JlbW90ZS1kYXRhYmFzZS1uYW1lPjxyZW1vdGUtZGF0YWJhc2UtcHJv
dmlkZXI+TkxNPC9yZW1vdGUtZGF0YWJhc2UtcHJvdmlkZXI+PC9yZWNvcmQ+PC9DaXRlPjwvRW5k
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PEVuZE5vdGU+PENpdGU+PEF1dGhvcj5Pc2dvb2Q8L0F1dGhvcj48WWVhcj4yMDE1PC9ZZWFyPjxS
ZWNOdW0+MjA4MzwvUmVjTnVtPjxEaXNwbGF5VGV4dD48c3R5bGUgZmFjZT0iaXRhbGljIiBmb250
PSJUaW1lcyBOZXcgUm9tYW4iIHNpemU9IjEyIj5Pc2dvb2QgMjAxNSAoMTQ2KTwvc3R5bGU+PC9E
aXNwbGF5VGV4dD48cmVjb3JkPjxyZWMtbnVtYmVyPjIwODM8L3JlYy1udW1iZXI+PGZvcmVpZ24t
a2V5cz48a2V5IGFwcD0iRU4iIGRiLWlkPSJhc3hkZjV4dDQ5eHc1dmVmd3d0dndzZDcyNWFwcHB4
cjI5MnYiIHRpbWVzdGFtcD0iMTcyNTg5MDYyNCI+MjA4Mzwva2V5PjwvZm9yZWlnbi1rZXlzPjxy
ZWYtdHlwZSBuYW1lPSJKb3VybmFsIEFydGljbGUiPjE3PC9yZWYtdHlwZT48Y29udHJpYnV0b3Jz
PjxhdXRob3JzPjxhdXRob3I+T3Nnb29kLCBNLjwvYXV0aG9yPjxhdXRob3I+Q29tcHRvbiwgUi48
L2F1dGhvcj48YXV0aG9yPkNhcmFuZGFuZywgUi48L2F1dGhvcj48YXV0aG9yPkhhbGwsIFcuPC9h
dXRob3I+PGF1dGhvcj5LZXJzaGF3LCBHLjwvYXV0aG9yPjxhdXRob3I+TXVlaGxzY2hsZWdlbCwg
Uy48L2F1dGhvcj48L2F1dGhvcnM+PC9jb250cmlidXRvcnM+PGF1dGgtYWRkcmVzcz5EZXBhcnRt
ZW50IG9mIE5ldXJvbG9neSAoTmV1cm9jcml0aWNhbCBDYXJlKSwgVW5pdmVyc2l0eSBvZiBNYXNz
YWNodXNldHRzIE1lZGljYWwgU2Nob29sLCA1NSBMYWtlIEF2ZSBOb3J0aCwgV29yY2VzdGVyLCBN
QSwgMDE2NTUsIFVTQS48L2F1dGgtYWRkcmVzcz48dGl0bGVzPjx0aXRsZT5SYXBpZCB1bmV4cGVj
dGVkIGJyYWluIGhlcm5pYXRpb24gaW4gYXNzb2NpYXRpb24gd2l0aCByZW5hbCByZXBsYWNlbWVu
dCB0aGVyYXB5IGluIGFjdXRlIGJyYWluIGluanVyeTogY2F1dGlvbiBpbiB0aGUgbmV1cm9jcml0
aWNhbCBjYXJlIHVuaXQ8L3RpdGxlPjxzZWNvbmRhcnktdGl0bGU+TmV1cm9jcml0IENhcmU8L3Nl
Y29uZGFyeS10aXRsZT48L3RpdGxlcz48cGVyaW9kaWNhbD48ZnVsbC10aXRsZT5OZXVyb2NyaXQg
Q2FyZTwvZnVsbC10aXRsZT48L3BlcmlvZGljYWw+PHBhZ2VzPjE3Ni04MzwvcGFnZXM+PHZvbHVt
ZT4yMjwvdm9sdW1lPjxudW1iZXI+MjwvbnVtYmVyPjxrZXl3b3Jkcz48a2V5d29yZD5BY3V0ZSBL
aWRuZXkgSW5qdXJ5Lyp0aGVyYXB5PC9rZXl3b3JkPjxrZXl3b3JkPkFkb2xlc2NlbnQ8L2tleXdv
cmQ+PGtleXdvcmQ+QnJhaW4gRWRlbWEvKmV0aW9sb2d5PC9rZXl3b3JkPjxrZXl3b3JkPkJyYWlu
IEluanVyaWVzLyp0aGVyYXB5PC9rZXl3b3JkPjxrZXl3b3JkPkVuY2VwaGFsb2NlbGUvKmV0aW9s
b2d5PC9rZXl3b3JkPjxrZXl3b3JkPkZhdGFsIE91dGNvbWU8L2tleXdvcmQ+PGtleXdvcmQ+RmVt
YWxlPC9rZXl3b3JkPjxrZXl3b3JkPkhlbW9maWx0cmF0aW9uLyphZHZlcnNlIGVmZmVjdHM8L2tl
eXdvcmQ+PGtleXdvcmQ+SHVtYW5zPC9rZXl3b3JkPjxrZXl3b3JkPk1hbGU8L2tleXdvcmQ+PGtl
eXdvcmQ+TWlkZGxlIEFnZWQ8L2tleXdvcmQ+PGtleXdvcmQ+UmVuYWwgUmVwbGFjZW1lbnQgVGhl
cmFweS8qYWR2ZXJzZSBlZmZlY3RzPC9rZXl3b3JkPjwva2V5d29yZHM+PGRhdGVzPjx5ZWFyPjIw
MTU8L3llYXI+PHB1Yi1kYXRlcz48ZGF0ZT5BcHI8L2RhdGU+PC9wdWItZGF0ZXM+PC9kYXRlcz48
aXNibj4xNTU2LTA5NjEgKEVsZWN0cm9uaWMpJiN4RDsxNTQxLTY5MzMgKExpbmtpbmcpPC9pc2Ju
PjxhY2Nlc3Npb24tbnVtPjI1MjI4MTE3PC9hY2Nlc3Npb24tbnVtPjx1cmxzPjxyZWxhdGVkLXVy
bHM+PHVybD5odHRwczovL3d3dy5uY2JpLm5sbS5uaWguZ292L3B1Ym1lZC8yNTIyODExNzwvdXJs
PjwvcmVsYXRlZC11cmxzPjwvdXJscz48ZWxlY3Ryb25pYy1yZXNvdXJjZS1udW0+MTAuMTAwNy9z
MTIwMjgtMDE0LTAwNjQteTwvZWxlY3Ryb25pYy1yZXNvdXJjZS1udW0+PHJlbW90ZS1kYXRhYmFz
ZS1uYW1lPk1lZGxpbmU8L3JlbW90ZS1kYXRhYmFzZS1uYW1lPjxyZW1vdGUtZGF0YWJhc2UtcHJv
dmlkZXI+TkxNPC9yZW1vdGUtZGF0YWJhc2UtcHJvdmlkZXI+PC9yZWNvcmQ+PC9DaXRlPjwvRW5k
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Osgood 2015 (146)</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B0EF3A0" w14:textId="4AEA781C" w:rsidR="00B37F7E" w:rsidRPr="001D1D30" w:rsidRDefault="00B37F7E" w:rsidP="00D435E8">
            <w:pPr>
              <w:pStyle w:val="TabelleText"/>
              <w:rPr>
                <w:lang w:val="en-US"/>
              </w:rPr>
            </w:pPr>
            <w:r w:rsidRPr="001D1D30">
              <w:rPr>
                <w:lang w:val="en-US"/>
              </w:rPr>
              <w:t>RT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A51963" w14:textId="200EB805" w:rsidR="00B37F7E" w:rsidRPr="001D1D30" w:rsidRDefault="00B37F7E" w:rsidP="00D435E8">
            <w:pPr>
              <w:pStyle w:val="TabelleText"/>
              <w:rPr>
                <w:lang w:val="en-US"/>
              </w:rPr>
            </w:pPr>
            <w:r w:rsidRPr="001D1D30">
              <w:rPr>
                <w:lang w:val="en-US"/>
              </w:rPr>
              <w:t>4</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3CBEA1F" w14:textId="473B1ECD" w:rsidR="00B37F7E" w:rsidRPr="001D1D30" w:rsidRDefault="008704F6" w:rsidP="00D435E8">
            <w:pPr>
              <w:pStyle w:val="TabelleText"/>
              <w:rPr>
                <w:lang w:val="en-US"/>
              </w:rPr>
            </w:pPr>
            <w:r w:rsidRPr="001D1D30">
              <w:rPr>
                <w:lang w:val="en-US"/>
              </w:rPr>
              <w:t>cerebral</w:t>
            </w:r>
            <w:r w:rsidR="00B37F7E" w:rsidRPr="001D1D30">
              <w:rPr>
                <w:lang w:val="en-US"/>
              </w:rPr>
              <w:t xml:space="preserve"> edema</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16FB09" w14:textId="77777777" w:rsidR="00B37F7E" w:rsidRPr="001D1D30" w:rsidRDefault="00B37F7E" w:rsidP="00D435E8">
            <w:pPr>
              <w:pStyle w:val="TabelleText"/>
              <w:rPr>
                <w:lang w:val="en-US"/>
              </w:rPr>
            </w:pPr>
            <w:r w:rsidRPr="001D1D30">
              <w:rPr>
                <w:lang w:val="en-US"/>
              </w:rPr>
              <w:t>2 CVVH</w:t>
            </w:r>
          </w:p>
          <w:p w14:paraId="10E1642E" w14:textId="4D9CB661" w:rsidR="00B37F7E" w:rsidRPr="001D1D30" w:rsidRDefault="00B37F7E" w:rsidP="00D435E8">
            <w:pPr>
              <w:pStyle w:val="TabelleText"/>
              <w:rPr>
                <w:lang w:val="en-US"/>
              </w:rPr>
            </w:pPr>
            <w:r w:rsidRPr="001D1D30">
              <w:rPr>
                <w:lang w:val="en-US"/>
              </w:rPr>
              <w:t xml:space="preserve">2 </w:t>
            </w:r>
            <w:r w:rsidR="00DC6972">
              <w:rPr>
                <w:lang w:val="en-US"/>
              </w:rPr>
              <w:t>IHD</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CD060A" w14:textId="5ACE7CBB" w:rsidR="00B37F7E" w:rsidRPr="001D1D30" w:rsidRDefault="008704F6" w:rsidP="00D435E8">
            <w:pPr>
              <w:pStyle w:val="TabelleText"/>
              <w:rPr>
                <w:i/>
                <w:iCs/>
                <w:lang w:val="en-US"/>
              </w:rPr>
            </w:pPr>
            <w:r w:rsidRPr="001D1D30">
              <w:rPr>
                <w:lang w:val="en-US"/>
              </w:rPr>
              <w:t>t</w:t>
            </w:r>
            <w:r w:rsidR="00B37F7E" w:rsidRPr="001D1D30">
              <w:rPr>
                <w:lang w:val="en-US"/>
              </w:rPr>
              <w:t>emporal association of cerebral entrapment immediately due to RRT</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6D727E" w14:textId="77777777" w:rsidR="00B37F7E" w:rsidRPr="001D1D30" w:rsidRDefault="00B37F7E"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ECE22D6" w14:textId="2E7A029E" w:rsidR="00B37F7E" w:rsidRPr="001D1D30" w:rsidRDefault="000440E7" w:rsidP="00D435E8">
            <w:pPr>
              <w:pStyle w:val="TabelleText"/>
              <w:rPr>
                <w:lang w:val="en-US"/>
              </w:rPr>
            </w:pPr>
            <w:r w:rsidRPr="001D1D30">
              <w:rPr>
                <w:lang w:val="en-US"/>
              </w:rPr>
              <w:t>n</w:t>
            </w:r>
            <w:r w:rsidR="00DC6972">
              <w:rPr>
                <w:lang w:val="en-US"/>
              </w:rPr>
              <w:t>.</w:t>
            </w:r>
            <w:r w:rsidRPr="001D1D30">
              <w:rPr>
                <w:lang w:val="en-US"/>
              </w:rPr>
              <w:t>a.</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51B6E7E" w14:textId="0B0DC7CE" w:rsidR="00B37F7E" w:rsidRPr="001D1D30" w:rsidRDefault="00B37F7E" w:rsidP="00D435E8">
            <w:pPr>
              <w:pStyle w:val="TabelleText"/>
              <w:rPr>
                <w:lang w:val="en-US"/>
              </w:rPr>
            </w:pPr>
            <w:r w:rsidRPr="001D1D30">
              <w:rPr>
                <w:lang w:val="en-US"/>
              </w:rPr>
              <w:t>2 cases of parallel drop of the S-Na</w:t>
            </w:r>
          </w:p>
        </w:tc>
      </w:tr>
      <w:tr w:rsidR="004F619F" w:rsidRPr="001D1D30" w14:paraId="3A2B4C1F" w14:textId="77777777" w:rsidTr="008C5214">
        <w:trPr>
          <w:trHeight w:val="343"/>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F480655" w14:textId="0E818F9B" w:rsidR="00B37F7E" w:rsidRPr="000F41B6" w:rsidRDefault="00EF1358" w:rsidP="00EF1358">
            <w:pPr>
              <w:pStyle w:val="TabelleText"/>
              <w:rPr>
                <w:lang w:val="en-US"/>
              </w:rPr>
            </w:pPr>
            <w:r w:rsidRPr="000F41B6">
              <w:rPr>
                <w:lang w:val="en-US"/>
              </w:rPr>
              <w:fldChar w:fldCharType="begin">
                <w:fldData xml:space="preserve">PEVuZE5vdGU+PENpdGU+PEF1dGhvcj5BbHFhaHRhbmk8L0F1dGhvcj48WWVhcj4yMDE5PC9ZZWFy
PjxSZWNOdW0+MjA4NDwvUmVjTnVtPjxEaXNwbGF5VGV4dD48c3R5bGUgZmFjZT0iaXRhbGljIiBm
b250PSJUaW1lcyBOZXcgUm9tYW4iIHNpemU9IjEyIj5BbHFhaHRhbmkgMjAxOSAoNyk8L3N0eWxl
PjwvRGlzcGxheVRleHQ+PHJlY29yZD48cmVjLW51bWJlcj4yMDg0PC9yZWMtbnVtYmVyPjxmb3Jl
aWduLWtleXM+PGtleSBhcHA9IkVOIiBkYi1pZD0iYXN4ZGY1eHQ0OXh3NXZlZnd3dHZ3c2Q3MjVh
cHBweHIyOTJ2IiB0aW1lc3RhbXA9IjE3MjU4OTA4NTAiPjIwODQ8L2tleT48L2ZvcmVpZ24ta2V5
cz48cmVmLXR5cGUgbmFtZT0iSm91cm5hbCBBcnRpY2xlIj4xNzwvcmVmLXR5cGU+PGNvbnRyaWJ1
dG9ycz48YXV0aG9ycz48YXV0aG9yPkFscWFodGFuaSwgRi48L2F1dGhvcj48YXV0aG9yPlppYWRh
LCBLLjwvYXV0aG9yPjxhdXRob3I+UmloYWwsIEMuIFMuPC9hdXRob3I+PGF1dGhvcj5BbGtob3Vs
aSwgTS48L2F1dGhvcj48L2F1dGhvcnM+PC9jb250cmlidXRvcnM+PGF1dGgtYWRkcmVzcz5EZXBh
cnRtZW50IG9mIE1lZGljaW5lLCBEaXZpc2lvbiBvZiBDYXJkaW9sb2d5LCBXZXN0IFZpcmdpbmlh
IFVuaXZlcnNpdHkgSGVhcnQgYW5kIFZhc2N1bGFyIEluc3RpdHV0ZSwgTW9yZ2FudG93biwgV2Vz
dCBWaXJnaW5pYS4mI3hEO0RpdmlzaW9uIG9mIENhcmRpb3Zhc2N1bGFyIE1lZGljaW5lLCBVbml2
ZXJzaXR5IG9mIEtlbnR1Y2t5LCBMZXhpbmd0b24sIEtlbnR1Y2t5LiYjeEQ7RGVwYXJ0bWVudCBv
ZiBDYXJkaW92YXNjdWxhciBEaXNlYXNlcywgTWF5byBDbGluaWMsIFJvY2hlc3RlciwgTWlubmVz
b3RhLjwvYXV0aC1hZGRyZXNzPjx0aXRsZXM+PHRpdGxlPkluY2lkZW5jZSBhbmQgb3V0Y29tZXMg
b2YgZWFybHkgcGVyY3V0YW5lb3VzIGNvcm9uYXJ5IGludGVydmVudGlvbiBhZnRlciBpc29sYXRl
ZCB2YWx2ZSBzdXJnZXJ5PC90aXRsZT48c2Vjb25kYXJ5LXRpdGxlPkNhdGhldGVyIENhcmRpb3Zh
c2MgSW50ZXJ2PC9zZWNvbmRhcnktdGl0bGU+PC90aXRsZXM+PHBlcmlvZGljYWw+PGZ1bGwtdGl0
bGU+Q2F0aGV0ZXIgQ2FyZGlvdmFzYyBJbnRlcnY8L2Z1bGwtdGl0bGU+PC9wZXJpb2RpY2FsPjxw
YWdlcz41ODMtNTg5PC9wYWdlcz48dm9sdW1lPjkzPC92b2x1bWU+PG51bWJlcj40PC9udW1iZXI+
PGVkaXRpb24+MjAxODA5MzA8L2VkaXRpb24+PGtleXdvcmRzPjxrZXl3b3JkPkFkdWx0PC9rZXl3
b3JkPjxrZXl3b3JkPkFnZWQ8L2tleXdvcmQ+PGtleXdvcmQ+QWdlZCwgODAgYW5kIG92ZXI8L2tl
eXdvcmQ+PGtleXdvcmQ+QW9ydGljIFZhbHZlLypzdXJnZXJ5PC9rZXl3b3JkPjxrZXl3b3JkPkRh
dGFiYXNlcywgRmFjdHVhbDwva2V5d29yZD48a2V5d29yZD5GZW1hbGU8L2tleXdvcmQ+PGtleXdv
cmQ+SGVhcnQgVmFsdmUgRGlzZWFzZXMvZWNvbm9taWNzL21vcnRhbGl0eS8qc3VyZ2VyeTwva2V5
d29yZD48a2V5d29yZD5IZWFydCBWYWx2ZSBQcm9zdGhlc2lzPC9rZXl3b3JkPjxrZXl3b3JkPkhl
YXJ0IFZhbHZlIFByb3N0aGVzaXMgSW1wbGFudGF0aW9uLyphZHZlcnNlPC9rZXl3b3JkPjxrZXl3
b3JkPmVmZmVjdHMvZWNvbm9taWNzL2luc3RydW1lbnRhdGlvbi9tb3J0YWxpdHk8L2tleXdvcmQ+
PGtleXdvcmQ+SG9zcGl0YWwgQ29zdHM8L2tleXdvcmQ+PGtleXdvcmQ+SG9zcGl0YWwgTW9ydGFs
aXR5PC9rZXl3b3JkPjxrZXl3b3JkPkh1bWFuczwva2V5d29yZD48a2V5d29yZD5JbmNpZGVuY2U8
L2tleXdvcmQ+PGtleXdvcmQ+TGVuZ3RoIG9mIFN0YXk8L2tleXdvcmQ+PGtleXdvcmQ+TWFsZTwv
a2V5d29yZD48a2V5d29yZD5NaWRkbGUgQWdlZDwva2V5d29yZD48a2V5d29yZD5NaXRyYWwgVmFs
dmUvKnN1cmdlcnk8L2tleXdvcmQ+PGtleXdvcmQ+TWl0cmFsIFZhbHZlIEFubnVsb3BsYXN0eS8q
YWR2ZXJzZSBlZmZlY3RzL2Vjb25vbWljcy9pbnN0cnVtZW50YXRpb24vbW9ydGFsaXR5PC9rZXl3
b3JkPjxrZXl3b3JkPk15b2NhcmRpYWwgSXNjaGVtaWEvZGlhZ25vc3RpYyBpbWFnaW5nL2Vjb25v
bWljcy9tb3J0YWxpdHkvKnRoZXJhcHk8L2tleXdvcmQ+PGtleXdvcmQ+KlBlcmN1dGFuZW91cyBD
b3JvbmFyeSBJbnRlcnZlbnRpb24vYWR2ZXJzZSBlZmZlY3RzL2Vjb25vbWljcy9tb3J0YWxpdHk8
L2tleXdvcmQ+PGtleXdvcmQ+UmlzayBBc3Nlc3NtZW50PC9rZXl3b3JkPjxrZXl3b3JkPlJpc2sg
RmFjdG9yczwva2V5d29yZD48a2V5d29yZD5UaW1lIEZhY3RvcnM8L2tleXdvcmQ+PGtleXdvcmQ+
VHJlYXRtZW50IE91dGNvbWU8L2tleXdvcmQ+PGtleXdvcmQ+VW5pdGVkIFN0YXRlcy9lcGlkZW1p
b2xvZ3k8L2tleXdvcmQ+PGtleXdvcmQ+YW9ydGljIHZhbHZlIHJlcGxhY2VtZW50PC9rZXl3b3Jk
PjxrZXl3b3JkPm1pdHJhbCB2YWx2ZSByZXBhaXI8L2tleXdvcmQ+PGtleXdvcmQ+bWl0cmFsIHZh
bHZlIHJlcGxhY2VtZW50PC9rZXl3b3JkPjxrZXl3b3JkPnBlcmN1dGFuZW91cyBjb3JvbmFyeSBp
bnRlcnZlbnRpb248L2tleXdvcmQ+PC9rZXl3b3Jkcz48ZGF0ZXM+PHllYXI+MjAxOTwveWVhcj48
cHViLWRhdGVzPjxkYXRlPk1hciAxPC9kYXRlPjwvcHViLWRhdGVzPjwvZGF0ZXM+PGlzYm4+MTUy
Mi03MjZYIChFbGVjdHJvbmljKSYjeEQ7MTUyMi0xOTQ2IChMaW5raW5nKTwvaXNibj48YWNjZXNz
aW9uLW51bT4zMDI2OTQwOTwvYWNjZXNzaW9uLW51bT48dXJscz48cmVsYXRlZC11cmxzPjx1cmw+
aHR0cHM6Ly93d3cubmNiaS5ubG0ubmloLmdvdi9wdWJtZWQvMzAyNjk0MDk8L3VybD48L3JlbGF0
ZWQtdXJscz48L3VybHM+PGVsZWN0cm9uaWMtcmVzb3VyY2UtbnVtPjEwLjEwMDIvY2NkLjI3ODc0
PC9lbGVjdHJvbmljLXJlc291cmNlLW51bT48cmVtb3RlLWRhdGFiYXNlLW5hbWU+TWVkbGluZTwv
cmVtb3RlLWRhdGFiYXNlLW5hbWU+PHJlbW90ZS1kYXRhYmFzZS1wcm92aWRlcj5OTE08L3JlbW90
ZS1kYXRhYmFzZS1wcm92aWRlcj48L3JlY29yZD48L0NpdGU+PC9FbmROb3RlPn==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PEVuZE5vdGU+PENpdGU+PEF1dGhvcj5BbHFhaHRhbmk8L0F1dGhvcj48WWVhcj4yMDE5PC9ZZWFy
PjxSZWNOdW0+MjA4NDwvUmVjTnVtPjxEaXNwbGF5VGV4dD48c3R5bGUgZmFjZT0iaXRhbGljIiBm
b250PSJUaW1lcyBOZXcgUm9tYW4iIHNpemU9IjEyIj5BbHFhaHRhbmkgMjAxOSAoNyk8L3N0eWxl
PjwvRGlzcGxheVRleHQ+PHJlY29yZD48cmVjLW51bWJlcj4yMDg0PC9yZWMtbnVtYmVyPjxmb3Jl
aWduLWtleXM+PGtleSBhcHA9IkVOIiBkYi1pZD0iYXN4ZGY1eHQ0OXh3NXZlZnd3dHZ3c2Q3MjVh
cHBweHIyOTJ2IiB0aW1lc3RhbXA9IjE3MjU4OTA4NTAiPjIwODQ8L2tleT48L2ZvcmVpZ24ta2V5
cz48cmVmLXR5cGUgbmFtZT0iSm91cm5hbCBBcnRpY2xlIj4xNzwvcmVmLXR5cGU+PGNvbnRyaWJ1
dG9ycz48YXV0aG9ycz48YXV0aG9yPkFscWFodGFuaSwgRi48L2F1dGhvcj48YXV0aG9yPlppYWRh
LCBLLjwvYXV0aG9yPjxhdXRob3I+UmloYWwsIEMuIFMuPC9hdXRob3I+PGF1dGhvcj5BbGtob3Vs
aSwgTS48L2F1dGhvcj48L2F1dGhvcnM+PC9jb250cmlidXRvcnM+PGF1dGgtYWRkcmVzcz5EZXBh
cnRtZW50IG9mIE1lZGljaW5lLCBEaXZpc2lvbiBvZiBDYXJkaW9sb2d5LCBXZXN0IFZpcmdpbmlh
IFVuaXZlcnNpdHkgSGVhcnQgYW5kIFZhc2N1bGFyIEluc3RpdHV0ZSwgTW9yZ2FudG93biwgV2Vz
dCBWaXJnaW5pYS4mI3hEO0RpdmlzaW9uIG9mIENhcmRpb3Zhc2N1bGFyIE1lZGljaW5lLCBVbml2
ZXJzaXR5IG9mIEtlbnR1Y2t5LCBMZXhpbmd0b24sIEtlbnR1Y2t5LiYjeEQ7RGVwYXJ0bWVudCBv
ZiBDYXJkaW92YXNjdWxhciBEaXNlYXNlcywgTWF5byBDbGluaWMsIFJvY2hlc3RlciwgTWlubmVz
b3RhLjwvYXV0aC1hZGRyZXNzPjx0aXRsZXM+PHRpdGxlPkluY2lkZW5jZSBhbmQgb3V0Y29tZXMg
b2YgZWFybHkgcGVyY3V0YW5lb3VzIGNvcm9uYXJ5IGludGVydmVudGlvbiBhZnRlciBpc29sYXRl
ZCB2YWx2ZSBzdXJnZXJ5PC90aXRsZT48c2Vjb25kYXJ5LXRpdGxlPkNhdGhldGVyIENhcmRpb3Zh
c2MgSW50ZXJ2PC9zZWNvbmRhcnktdGl0bGU+PC90aXRsZXM+PHBlcmlvZGljYWw+PGZ1bGwtdGl0
bGU+Q2F0aGV0ZXIgQ2FyZGlvdmFzYyBJbnRlcnY8L2Z1bGwtdGl0bGU+PC9wZXJpb2RpY2FsPjxw
YWdlcz41ODMtNTg5PC9wYWdlcz48dm9sdW1lPjkzPC92b2x1bWU+PG51bWJlcj40PC9udW1iZXI+
PGVkaXRpb24+MjAxODA5MzA8L2VkaXRpb24+PGtleXdvcmRzPjxrZXl3b3JkPkFkdWx0PC9rZXl3
b3JkPjxrZXl3b3JkPkFnZWQ8L2tleXdvcmQ+PGtleXdvcmQ+QWdlZCwgODAgYW5kIG92ZXI8L2tl
eXdvcmQ+PGtleXdvcmQ+QW9ydGljIFZhbHZlLypzdXJnZXJ5PC9rZXl3b3JkPjxrZXl3b3JkPkRh
dGFiYXNlcywgRmFjdHVhbDwva2V5d29yZD48a2V5d29yZD5GZW1hbGU8L2tleXdvcmQ+PGtleXdv
cmQ+SGVhcnQgVmFsdmUgRGlzZWFzZXMvZWNvbm9taWNzL21vcnRhbGl0eS8qc3VyZ2VyeTwva2V5
d29yZD48a2V5d29yZD5IZWFydCBWYWx2ZSBQcm9zdGhlc2lzPC9rZXl3b3JkPjxrZXl3b3JkPkhl
YXJ0IFZhbHZlIFByb3N0aGVzaXMgSW1wbGFudGF0aW9uLyphZHZlcnNlPC9rZXl3b3JkPjxrZXl3
b3JkPmVmZmVjdHMvZWNvbm9taWNzL2luc3RydW1lbnRhdGlvbi9tb3J0YWxpdHk8L2tleXdvcmQ+
PGtleXdvcmQ+SG9zcGl0YWwgQ29zdHM8L2tleXdvcmQ+PGtleXdvcmQ+SG9zcGl0YWwgTW9ydGFs
aXR5PC9rZXl3b3JkPjxrZXl3b3JkPkh1bWFuczwva2V5d29yZD48a2V5d29yZD5JbmNpZGVuY2U8
L2tleXdvcmQ+PGtleXdvcmQ+TGVuZ3RoIG9mIFN0YXk8L2tleXdvcmQ+PGtleXdvcmQ+TWFsZTwv
a2V5d29yZD48a2V5d29yZD5NaWRkbGUgQWdlZDwva2V5d29yZD48a2V5d29yZD5NaXRyYWwgVmFs
dmUvKnN1cmdlcnk8L2tleXdvcmQ+PGtleXdvcmQ+TWl0cmFsIFZhbHZlIEFubnVsb3BsYXN0eS8q
YWR2ZXJzZSBlZmZlY3RzL2Vjb25vbWljcy9pbnN0cnVtZW50YXRpb24vbW9ydGFsaXR5PC9rZXl3
b3JkPjxrZXl3b3JkPk15b2NhcmRpYWwgSXNjaGVtaWEvZGlhZ25vc3RpYyBpbWFnaW5nL2Vjb25v
bWljcy9tb3J0YWxpdHkvKnRoZXJhcHk8L2tleXdvcmQ+PGtleXdvcmQ+KlBlcmN1dGFuZW91cyBD
b3JvbmFyeSBJbnRlcnZlbnRpb24vYWR2ZXJzZSBlZmZlY3RzL2Vjb25vbWljcy9tb3J0YWxpdHk8
L2tleXdvcmQ+PGtleXdvcmQ+UmlzayBBc3Nlc3NtZW50PC9rZXl3b3JkPjxrZXl3b3JkPlJpc2sg
RmFjdG9yczwva2V5d29yZD48a2V5d29yZD5UaW1lIEZhY3RvcnM8L2tleXdvcmQ+PGtleXdvcmQ+
VHJlYXRtZW50IE91dGNvbWU8L2tleXdvcmQ+PGtleXdvcmQ+VW5pdGVkIFN0YXRlcy9lcGlkZW1p
b2xvZ3k8L2tleXdvcmQ+PGtleXdvcmQ+YW9ydGljIHZhbHZlIHJlcGxhY2VtZW50PC9rZXl3b3Jk
PjxrZXl3b3JkPm1pdHJhbCB2YWx2ZSByZXBhaXI8L2tleXdvcmQ+PGtleXdvcmQ+bWl0cmFsIHZh
bHZlIHJlcGxhY2VtZW50PC9rZXl3b3JkPjxrZXl3b3JkPnBlcmN1dGFuZW91cyBjb3JvbmFyeSBp
bnRlcnZlbnRpb248L2tleXdvcmQ+PC9rZXl3b3Jkcz48ZGF0ZXM+PHllYXI+MjAxOTwveWVhcj48
cHViLWRhdGVzPjxkYXRlPk1hciAxPC9kYXRlPjwvcHViLWRhdGVzPjwvZGF0ZXM+PGlzYm4+MTUy
Mi03MjZYIChFbGVjdHJvbmljKSYjeEQ7MTUyMi0xOTQ2IChMaW5raW5nKTwvaXNibj48YWNjZXNz
aW9uLW51bT4zMDI2OTQwOTwvYWNjZXNzaW9uLW51bT48dXJscz48cmVsYXRlZC11cmxzPjx1cmw+
aHR0cHM6Ly93d3cubmNiaS5ubG0ubmloLmdvdi9wdWJtZWQvMzAyNjk0MDk8L3VybD48L3JlbGF0
ZWQtdXJscz48L3VybHM+PGVsZWN0cm9uaWMtcmVzb3VyY2UtbnVtPjEwLjEwMDIvY2NkLjI3ODc0
PC9lbGVjdHJvbmljLXJlc291cmNlLW51bT48cmVtb3RlLWRhdGFiYXNlLW5hbWU+TWVkbGluZTwv
cmVtb3RlLWRhdGFiYXNlLW5hbWU+PHJlbW90ZS1kYXRhYmFzZS1wcm92aWRlcj5OTE08L3JlbW90
ZS1kYXRhYmFzZS1wcm92aWRlcj48L3JlY29yZD48L0NpdGU+PC9FbmROb3RlPn==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Alqahtani 2019 (7)</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27B43C" w14:textId="6209F2FA" w:rsidR="00B37F7E" w:rsidRPr="001D1D30" w:rsidRDefault="00B37F7E" w:rsidP="00D435E8">
            <w:pPr>
              <w:pStyle w:val="TabelleText"/>
              <w:rPr>
                <w:lang w:val="en-US"/>
              </w:rPr>
            </w:pPr>
            <w:r w:rsidRPr="001D1D30">
              <w:rPr>
                <w:lang w:val="en-US"/>
              </w:rPr>
              <w:t>RT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33A34F8" w14:textId="32BB3E1B" w:rsidR="00B37F7E" w:rsidRPr="001D1D30" w:rsidRDefault="00B37F7E" w:rsidP="00D435E8">
            <w:pPr>
              <w:pStyle w:val="TabelleText"/>
              <w:rPr>
                <w:lang w:val="en-US"/>
              </w:rPr>
            </w:pPr>
            <w:r w:rsidRPr="001D1D30">
              <w:rPr>
                <w:lang w:val="en-US"/>
              </w:rPr>
              <w:t>13.642</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B0ED966" w14:textId="704D27B9" w:rsidR="00B37F7E" w:rsidRPr="001D1D30" w:rsidRDefault="008704F6" w:rsidP="00D435E8">
            <w:pPr>
              <w:pStyle w:val="TabelleText"/>
              <w:rPr>
                <w:lang w:val="en-US"/>
              </w:rPr>
            </w:pPr>
            <w:r w:rsidRPr="001D1D30">
              <w:rPr>
                <w:lang w:val="en-US"/>
              </w:rPr>
              <w:t>s</w:t>
            </w:r>
            <w:r w:rsidR="00B37F7E" w:rsidRPr="001D1D30">
              <w:rPr>
                <w:lang w:val="en-US"/>
              </w:rPr>
              <w:t>troke + RRT/CKD</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B6E696" w14:textId="6FDBBC6B" w:rsidR="00B37F7E" w:rsidRPr="001D1D30" w:rsidRDefault="00DC6972" w:rsidP="00D435E8">
            <w:pPr>
              <w:pStyle w:val="TabelleText"/>
              <w:rPr>
                <w:lang w:val="en-US"/>
              </w:rPr>
            </w:pPr>
            <w:r>
              <w:rPr>
                <w:lang w:val="en-US"/>
              </w:rPr>
              <w:t>IHD</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AB8DBBC" w14:textId="25B667CC" w:rsidR="00B37F7E" w:rsidRPr="001D1D30" w:rsidRDefault="00B37F7E" w:rsidP="00D435E8">
            <w:pPr>
              <w:pStyle w:val="TabelleText"/>
              <w:rPr>
                <w:lang w:val="en-US"/>
              </w:rPr>
            </w:pPr>
            <w:r w:rsidRPr="001D1D30">
              <w:rPr>
                <w:lang w:val="en-US"/>
              </w:rPr>
              <w:t xml:space="preserve">in-hospital </w:t>
            </w:r>
            <w:r w:rsidR="00D66CFF" w:rsidRPr="001D1D30">
              <w:rPr>
                <w:i/>
                <w:lang w:val="en-US"/>
              </w:rPr>
              <w:t>mortality</w:t>
            </w:r>
            <w:r w:rsidRPr="001D1D30">
              <w:rPr>
                <w:lang w:val="en-US"/>
              </w:rPr>
              <w:t xml:space="preserve"> was higher in the dialysis group (7.6% versus 5.2%, P&lt;0.001),</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D2B3F0" w14:textId="77777777" w:rsidR="00B37F7E" w:rsidRPr="001D1D30" w:rsidRDefault="00B37F7E"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E4D9C3C" w14:textId="462C59B3" w:rsidR="00B37F7E" w:rsidRPr="001D1D30" w:rsidRDefault="000440E7" w:rsidP="00D435E8">
            <w:pPr>
              <w:pStyle w:val="TabelleText"/>
              <w:rPr>
                <w:lang w:val="en-US"/>
              </w:rPr>
            </w:pPr>
            <w:r w:rsidRPr="001D1D30">
              <w:rPr>
                <w:lang w:val="en-US"/>
              </w:rPr>
              <w:t>n</w:t>
            </w:r>
            <w:r w:rsidR="00DC6972">
              <w:rPr>
                <w:lang w:val="en-US"/>
              </w:rPr>
              <w:t>.</w:t>
            </w:r>
            <w:r w:rsidRPr="001D1D30">
              <w:rPr>
                <w:lang w:val="en-US"/>
              </w:rPr>
              <w:t>a.</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6F7D6A" w14:textId="6569C0D2" w:rsidR="00B37F7E" w:rsidRPr="001D1D30" w:rsidRDefault="008704F6" w:rsidP="00F1029C">
            <w:pPr>
              <w:pStyle w:val="TabelleText"/>
              <w:rPr>
                <w:lang w:val="en-US"/>
              </w:rPr>
            </w:pPr>
            <w:r w:rsidRPr="001D1D30">
              <w:rPr>
                <w:lang w:val="en-US"/>
              </w:rPr>
              <w:t>d</w:t>
            </w:r>
            <w:r w:rsidR="00B37F7E" w:rsidRPr="001D1D30">
              <w:rPr>
                <w:lang w:val="en-US"/>
              </w:rPr>
              <w:t>atabase analysis in CKD patients with cerebral infarctions</w:t>
            </w:r>
          </w:p>
        </w:tc>
      </w:tr>
      <w:tr w:rsidR="004F619F" w:rsidRPr="001D1D30" w14:paraId="0EAD5EF9" w14:textId="77777777" w:rsidTr="008C5214">
        <w:trPr>
          <w:trHeight w:val="343"/>
        </w:trPr>
        <w:tc>
          <w:tcPr>
            <w:tcW w:w="208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6FD572" w14:textId="359963D4" w:rsidR="00B37F7E" w:rsidRPr="000F41B6" w:rsidRDefault="00EF1358" w:rsidP="00EF1358">
            <w:pPr>
              <w:pStyle w:val="TabelleText"/>
              <w:rPr>
                <w:lang w:val="en-US"/>
              </w:rPr>
            </w:pPr>
            <w:r w:rsidRPr="000F41B6">
              <w:rPr>
                <w:lang w:val="en-US"/>
              </w:rPr>
              <w:lastRenderedPageBreak/>
              <w:fldChar w:fldCharType="begin">
                <w:fldData xml:space="preserve">PEVuZE5vdGU+PENpdGU+PEF1dGhvcj5DaG9pPC9BdXRob3I+PFllYXI+MjAyMDwvWWVhcj48UmVj
TnVtPjIwODU8L1JlY051bT48RGlzcGxheVRleHQ+PHN0eWxlIGZhY2U9Iml0YWxpYyIgZm9udD0i
VGltZXMgTmV3IFJvbWFuIiBzaXplPSIxMiI+Q2hvaSAyMDIwICgzOSk8L3N0eWxlPjwvRGlzcGxh
eVRleHQ+PHJlY29yZD48cmVjLW51bWJlcj4yMDg1PC9yZWMtbnVtYmVyPjxmb3JlaWduLWtleXM+
PGtleSBhcHA9IkVOIiBkYi1pZD0iYXN4ZGY1eHQ0OXh3NXZlZnd3dHZ3c2Q3MjVhcHBweHIyOTJ2
IiB0aW1lc3RhbXA9IjE3MjU4OTEwMTQiPjIwODU8L2tleT48L2ZvcmVpZ24ta2V5cz48cmVmLXR5
cGUgbmFtZT0iSm91cm5hbCBBcnRpY2xlIj4xNzwvcmVmLXR5cGU+PGNvbnRyaWJ1dG9ycz48YXV0
aG9ycz48YXV0aG9yPkNob2ksIFkuIEguPC9hdXRob3I+PGF1dGhvcj5MZWUsIEQuIEguPC9hdXRo
b3I+PGF1dGhvcj5PaCwgSi4gSC48L2F1dGhvcj48YXV0aG9yPldlZSwgSi4gSC48L2F1dGhvcj48
YXV0aG9yPkphbmcsIFQuIEMuPC9hdXRob3I+PGF1dGhvcj5DaG9pLCBTLiBQLjwvYXV0aG9yPjxh
dXRob3I+UGFyaywgSy4gTi48L2F1dGhvcj48YXV0aG9yPktvcmVhbiBIeXBvdGhlcm1pYSBOZXR3
b3JrLCBJbnZlc3RpZ2F0b3JzPC9hdXRob3I+PC9hdXRob3JzPjwvY29udHJpYnV0b3JzPjxhdXRo
LWFkZHJlc3M+RGVwYXJ0bWVudCBvZiBFbWVyZ2VuY3kgTWVkaWNpbmUsIEV3aGEgV29tYW5zIFVu
aXZlcnNpdHkgTWVkaWNhbCBDZW50ZXIgYW5kIEV3aGEgV29tYW5zIFVuaXZlcnNpdHkgTW9rZG9u
ZyBIb3NwaXRhbCwgMTA3MSwgQW55YW5nY2hlb24tcm8sIFlhbmdjaGVvbi1ndSwgU2VvdWwsIDA3
OTg1LCBSZXB1YmxpYyBvZiBLb3JlYS4mI3hEO0RlcGFydG1lbnQgb2YgRW1lcmdlbmN5IE1lZGlj
aW5lLCBDaHVuZy1BbmcgVW5pdmVyc2l0eSBDb2xsZWdlIG9mIE1lZGljaW5lLCA4NCwgSGV1a3Nl
b2stcm8sIERvbmdqYWstZ3UsIFNlb3VsLCAwNjk3NCwgUmVwdWJsaWMgb2YgS29yZWEuJiN4RDtE
ZXBhcnRtZW50IG9mIEVtZXJnZW5jeSBNZWRpY2luZSwgQ2h1bmctQW5nIFVuaXZlcnNpdHkgQ29s
bGVnZSBvZiBNZWRpY2luZSwgODQsIEhldWtzZW9rLXJvLCBEb25namFrLWd1LCBTZW91bCwgMDY5
NzQsIFJlcHVibGljIG9mIEtvcmVhLiBqZWh5ZW9rb2hAY2F1LmFjLmtyLiYjeEQ7RGVwYXJ0bWVu
dCBvZiBFbWVyZ2VuY3kgTWVkaWNpbmUsIFdvbmt3YW5nIFVuaXZlcnNpdHkgQ29sbGVnZSBvZiBN
ZWRpY2luZSwgU2FuYm9uIEhvc3BpdGFsLCAzMjEsIFNuYWJvbi1ybywgR3VucG8tc2ksIEd5ZW9u
Z2dpLWRvLCAxNTg2NSwgUmVwdWJsaWMgb2YgS29yZWEuJiN4RDtEZXBhcnRtZW50IG9mIEVtZXJn
ZW5jeSBNZWRpY2luZSwgRGFlZ3UgQ2F0aG9saWMgVW5pdmVyc2l0eSBTY2hvb2wgb2YgTWVkaWNp
bmUsIDMzLCBEdXJ5dWdvbmd3b24tcm8gMTctZ2lsLCBOYW0tZ3UsIERhZWd1LCA0MjQ3MiwgUmVw
dWJsaWMgb2YgS29yZWEuJiN4RDtEZXBhcnRtZW50IG9mIEVtZXJnZW5jeSBNZWRpY2luZSwgRXVu
cHllb25nIFN0LiBNYXJ5JmFwb3M7cyBIb3NwaXRhbCwgVGhlIENhdGhvbGljIFVuaXZlcnNpdHkg
b2YgS29yZWEgQ29sbGVnZSBvZiBNZWRpY2luZSwgMTAyMSwgVG9uZ2lsLXJvLCBFdW5weWVvbmct
Z3UsIFNlb3VsLCAwMzMxMiwgUmVwdWJsaWMgb2YgS29yZWEuJiN4RDtEZXBhcnRtZW50IG9mIEVt
ZXJnZW5jeSBNZWRpY2luZSwgU2VvdWwgU3QuIE1hcnkmYXBvcztzIEhvc3BpdGFsLCBUaGUgQ2F0
aG9saWMgVW5pdmVyc2l0eSBvZiBLb3JlYSBDb2xsZWdlIG9mIE1lZGljaW5lLCAyMjIsIEJhbnBv
LWRhZXJvLCBTZW9jaG8tZ3UsIFNlb3VsLCAwNjU5MSwgUmVwdWJsaWMgb2YgS29yZWEuPC9hdXRo
LWFkZHJlc3M+PHRpdGxlcz48dGl0bGU+UmVuYWwgcmVwbGFjZW1lbnQgdGhlcmFweSBpcyBpbmRl
cGVuZGVudGx5IGFzc29jaWF0ZWQgd2l0aCBhIGxvd2VyIHJpc2sgb2YgZGVhdGggaW4gcGF0aWVu
dHMgd2l0aCBzZXZlcmUgYWN1dGUga2lkbmV5IGluanVyeSB0cmVhdGVkIHdpdGggdGFyZ2V0ZWQg
dGVtcGVyYXR1cmUgbWFuYWdlbWVudCBhZnRlciBvdXQtb2YtaG9zcGl0YWwgY2FyZGlhYyBhcnJl
c3Q8L3RpdGxlPjxzZWNvbmRhcnktdGl0bGU+Q3JpdCBDYXJlPC9zZWNvbmRhcnktdGl0bGU+PC90
aXRsZXM+PHBlcmlvZGljYWw+PGZ1bGwtdGl0bGU+Q3JpdCBDYXJlPC9mdWxsLXRpdGxlPjwvcGVy
aW9kaWNhbD48cGFnZXM+MTE1PC9wYWdlcz48dm9sdW1lPjI0PC92b2x1bWU+PG51bWJlcj4xPC9u
dW1iZXI+PGVkaXRpb24+MjAyMDAzMjM8L2VkaXRpb24+PGtleXdvcmRzPjxrZXl3b3JkPkFjdXRl
IEtpZG5leSBJbmp1cnkvKm1vcnRhbGl0eS8qdGhlcmFweTwva2V5d29yZD48a2V5d29yZD5BZ2Vk
PC9rZXl3b3JkPjxrZXl3b3JkPkNvaG9ydCBTdHVkaWVzPC9rZXl3b3JkPjxrZXl3b3JkPkZlbWFs
ZTwva2V5d29yZD48a2V5d29yZD5IdW1hbnM8L2tleXdvcmQ+PGtleXdvcmQ+Kkh5cG90aGVybWlh
LCBJbmR1Y2VkPC9rZXl3b3JkPjxrZXl3b3JkPk1hbGU8L2tleXdvcmQ+PGtleXdvcmQ+TWlkZGxl
IEFnZWQ8L2tleXdvcmQ+PGtleXdvcmQ+T3V0LW9mLUhvc3BpdGFsIENhcmRpYWMgQXJyZXN0Lypt
b3J0YWxpdHkvKnRoZXJhcHk8L2tleXdvcmQ+PGtleXdvcmQ+UmVuYWwgUmVwbGFjZW1lbnQgVGhl
cmFweS8qYWR2ZXJzZSBlZmZlY3RzPC9rZXl3b3JkPjxrZXl3b3JkPlJlcHVibGljIG9mIEtvcmVh
L2VwaWRlbWlvbG9neTwva2V5d29yZD48a2V5d29yZD5SZXRyb3NwZWN0aXZlIFN0dWRpZXM8L2tl
eXdvcmQ+PGtleXdvcmQ+UmlzayBGYWN0b3JzPC9rZXl3b3JkPjxrZXl3b3JkPkFjdXRlIGtpZG5l
eSBpbmp1cnk8L2tleXdvcmQ+PGtleXdvcmQ+T3V0LW9mLWhvc3BpdGFsIGNhcmRpYWMgYXJyZXN0
PC9rZXl3b3JkPjxrZXl3b3JkPlJlbmFsIHJlcGxhY2VtZW50IHRoZXJhcHk8L2tleXdvcmQ+PGtl
eXdvcmQ+VGFyZ2V0ZWQgdGVtcGVyYXR1cmUgbWFuYWdlbWVudDwva2V5d29yZD48a2V5d29yZD5U
aGVyYXBldXRpYyBoeXBvdGhlcm1pYTwva2V5d29yZD48L2tleXdvcmRzPjxkYXRlcz48eWVhcj4y
MDIwPC95ZWFyPjxwdWItZGF0ZXM+PGRhdGU+TWFyIDIzPC9kYXRlPjwvcHViLWRhdGVzPjwvZGF0
ZXM+PGlzYm4+MTQ2Ni02MDlYIChFbGVjdHJvbmljKSYjeEQ7MTM2NC04NTM1IChQcmludCkmI3hE
OzEzNjQtODUzNSAoTGlua2luZyk8L2lzYm4+PGFjY2Vzc2lvbi1udW0+MzIyMDQ3MjU8L2FjY2Vz
c2lvbi1udW0+PHVybHM+PHJlbGF0ZWQtdXJscz48dXJsPmh0dHBzOi8vd3d3Lm5jYmkubmxtLm5p
aC5nb3YvcHVibWVkLzMyMjA0NzI1PC91cmw+PC9yZWxhdGVkLXVybHM+PC91cmxzPjxjdXN0b20x
PlRoZSBhdXRob3JzIGRlY2xhcmUgdGhhdCB0aGV5IGhhdmUgbm8gY29tcGV0aW5nIGludGVyZXN0
cy48L2N1c3RvbTE+PGN1c3RvbTI+UE1DNzA5MjQzNzwvY3VzdG9tMj48ZWxlY3Ryb25pYy1yZXNv
dXJjZS1udW0+MTAuMTE4Ni9zMTMwNTQtMDIwLTI4MjIteDwvZWxlY3Ryb25pYy1yZXNvdXJjZS1u
dW0+PHJlbW90ZS1kYXRhYmFzZS1uYW1lPk1lZGxpbmU8L3JlbW90ZS1kYXRhYmFzZS1uYW1lPjxy
ZW1vdGUtZGF0YWJhc2UtcHJvdmlkZXI+TkxNPC9yZW1vdGUtZGF0YWJhc2UtcHJvdmlkZXI+PC9y
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PEVuZE5vdGU+PENpdGU+PEF1dGhvcj5DaG9pPC9BdXRob3I+PFllYXI+MjAyMDwvWWVhcj48UmVj
TnVtPjIwODU8L1JlY051bT48RGlzcGxheVRleHQ+PHN0eWxlIGZhY2U9Iml0YWxpYyIgZm9udD0i
VGltZXMgTmV3IFJvbWFuIiBzaXplPSIxMiI+Q2hvaSAyMDIwICgzOSk8L3N0eWxlPjwvRGlzcGxh
eVRleHQ+PHJlY29yZD48cmVjLW51bWJlcj4yMDg1PC9yZWMtbnVtYmVyPjxmb3JlaWduLWtleXM+
PGtleSBhcHA9IkVOIiBkYi1pZD0iYXN4ZGY1eHQ0OXh3NXZlZnd3dHZ3c2Q3MjVhcHBweHIyOTJ2
IiB0aW1lc3RhbXA9IjE3MjU4OTEwMTQiPjIwODU8L2tleT48L2ZvcmVpZ24ta2V5cz48cmVmLXR5
cGUgbmFtZT0iSm91cm5hbCBBcnRpY2xlIj4xNzwvcmVmLXR5cGU+PGNvbnRyaWJ1dG9ycz48YXV0
aG9ycz48YXV0aG9yPkNob2ksIFkuIEguPC9hdXRob3I+PGF1dGhvcj5MZWUsIEQuIEguPC9hdXRo
b3I+PGF1dGhvcj5PaCwgSi4gSC48L2F1dGhvcj48YXV0aG9yPldlZSwgSi4gSC48L2F1dGhvcj48
YXV0aG9yPkphbmcsIFQuIEMuPC9hdXRob3I+PGF1dGhvcj5DaG9pLCBTLiBQLjwvYXV0aG9yPjxh
dXRob3I+UGFyaywgSy4gTi48L2F1dGhvcj48YXV0aG9yPktvcmVhbiBIeXBvdGhlcm1pYSBOZXR3
b3JrLCBJbnZlc3RpZ2F0b3JzPC9hdXRob3I+PC9hdXRob3JzPjwvY29udHJpYnV0b3JzPjxhdXRo
LWFkZHJlc3M+RGVwYXJ0bWVudCBvZiBFbWVyZ2VuY3kgTWVkaWNpbmUsIEV3aGEgV29tYW5zIFVu
aXZlcnNpdHkgTWVkaWNhbCBDZW50ZXIgYW5kIEV3aGEgV29tYW5zIFVuaXZlcnNpdHkgTW9rZG9u
ZyBIb3NwaXRhbCwgMTA3MSwgQW55YW5nY2hlb24tcm8sIFlhbmdjaGVvbi1ndSwgU2VvdWwsIDA3
OTg1LCBSZXB1YmxpYyBvZiBLb3JlYS4mI3hEO0RlcGFydG1lbnQgb2YgRW1lcmdlbmN5IE1lZGlj
aW5lLCBDaHVuZy1BbmcgVW5pdmVyc2l0eSBDb2xsZWdlIG9mIE1lZGljaW5lLCA4NCwgSGV1a3Nl
b2stcm8sIERvbmdqYWstZ3UsIFNlb3VsLCAwNjk3NCwgUmVwdWJsaWMgb2YgS29yZWEuJiN4RDtE
ZXBhcnRtZW50IG9mIEVtZXJnZW5jeSBNZWRpY2luZSwgQ2h1bmctQW5nIFVuaXZlcnNpdHkgQ29s
bGVnZSBvZiBNZWRpY2luZSwgODQsIEhldWtzZW9rLXJvLCBEb25namFrLWd1LCBTZW91bCwgMDY5
NzQsIFJlcHVibGljIG9mIEtvcmVhLiBqZWh5ZW9rb2hAY2F1LmFjLmtyLiYjeEQ7RGVwYXJ0bWVu
dCBvZiBFbWVyZ2VuY3kgTWVkaWNpbmUsIFdvbmt3YW5nIFVuaXZlcnNpdHkgQ29sbGVnZSBvZiBN
ZWRpY2luZSwgU2FuYm9uIEhvc3BpdGFsLCAzMjEsIFNuYWJvbi1ybywgR3VucG8tc2ksIEd5ZW9u
Z2dpLWRvLCAxNTg2NSwgUmVwdWJsaWMgb2YgS29yZWEuJiN4RDtEZXBhcnRtZW50IG9mIEVtZXJn
ZW5jeSBNZWRpY2luZSwgRGFlZ3UgQ2F0aG9saWMgVW5pdmVyc2l0eSBTY2hvb2wgb2YgTWVkaWNp
bmUsIDMzLCBEdXJ5dWdvbmd3b24tcm8gMTctZ2lsLCBOYW0tZ3UsIERhZWd1LCA0MjQ3MiwgUmVw
dWJsaWMgb2YgS29yZWEuJiN4RDtEZXBhcnRtZW50IG9mIEVtZXJnZW5jeSBNZWRpY2luZSwgRXVu
cHllb25nIFN0LiBNYXJ5JmFwb3M7cyBIb3NwaXRhbCwgVGhlIENhdGhvbGljIFVuaXZlcnNpdHkg
b2YgS29yZWEgQ29sbGVnZSBvZiBNZWRpY2luZSwgMTAyMSwgVG9uZ2lsLXJvLCBFdW5weWVvbmct
Z3UsIFNlb3VsLCAwMzMxMiwgUmVwdWJsaWMgb2YgS29yZWEuJiN4RDtEZXBhcnRtZW50IG9mIEVt
ZXJnZW5jeSBNZWRpY2luZSwgU2VvdWwgU3QuIE1hcnkmYXBvcztzIEhvc3BpdGFsLCBUaGUgQ2F0
aG9saWMgVW5pdmVyc2l0eSBvZiBLb3JlYSBDb2xsZWdlIG9mIE1lZGljaW5lLCAyMjIsIEJhbnBv
LWRhZXJvLCBTZW9jaG8tZ3UsIFNlb3VsLCAwNjU5MSwgUmVwdWJsaWMgb2YgS29yZWEuPC9hdXRo
LWFkZHJlc3M+PHRpdGxlcz48dGl0bGU+UmVuYWwgcmVwbGFjZW1lbnQgdGhlcmFweSBpcyBpbmRl
cGVuZGVudGx5IGFzc29jaWF0ZWQgd2l0aCBhIGxvd2VyIHJpc2sgb2YgZGVhdGggaW4gcGF0aWVu
dHMgd2l0aCBzZXZlcmUgYWN1dGUga2lkbmV5IGluanVyeSB0cmVhdGVkIHdpdGggdGFyZ2V0ZWQg
dGVtcGVyYXR1cmUgbWFuYWdlbWVudCBhZnRlciBvdXQtb2YtaG9zcGl0YWwgY2FyZGlhYyBhcnJl
c3Q8L3RpdGxlPjxzZWNvbmRhcnktdGl0bGU+Q3JpdCBDYXJlPC9zZWNvbmRhcnktdGl0bGU+PC90
aXRsZXM+PHBlcmlvZGljYWw+PGZ1bGwtdGl0bGU+Q3JpdCBDYXJlPC9mdWxsLXRpdGxlPjwvcGVy
aW9kaWNhbD48cGFnZXM+MTE1PC9wYWdlcz48dm9sdW1lPjI0PC92b2x1bWU+PG51bWJlcj4xPC9u
dW1iZXI+PGVkaXRpb24+MjAyMDAzMjM8L2VkaXRpb24+PGtleXdvcmRzPjxrZXl3b3JkPkFjdXRl
IEtpZG5leSBJbmp1cnkvKm1vcnRhbGl0eS8qdGhlcmFweTwva2V5d29yZD48a2V5d29yZD5BZ2Vk
PC9rZXl3b3JkPjxrZXl3b3JkPkNvaG9ydCBTdHVkaWVzPC9rZXl3b3JkPjxrZXl3b3JkPkZlbWFs
ZTwva2V5d29yZD48a2V5d29yZD5IdW1hbnM8L2tleXdvcmQ+PGtleXdvcmQ+Kkh5cG90aGVybWlh
LCBJbmR1Y2VkPC9rZXl3b3JkPjxrZXl3b3JkPk1hbGU8L2tleXdvcmQ+PGtleXdvcmQ+TWlkZGxl
IEFnZWQ8L2tleXdvcmQ+PGtleXdvcmQ+T3V0LW9mLUhvc3BpdGFsIENhcmRpYWMgQXJyZXN0Lypt
b3J0YWxpdHkvKnRoZXJhcHk8L2tleXdvcmQ+PGtleXdvcmQ+UmVuYWwgUmVwbGFjZW1lbnQgVGhl
cmFweS8qYWR2ZXJzZSBlZmZlY3RzPC9rZXl3b3JkPjxrZXl3b3JkPlJlcHVibGljIG9mIEtvcmVh
L2VwaWRlbWlvbG9neTwva2V5d29yZD48a2V5d29yZD5SZXRyb3NwZWN0aXZlIFN0dWRpZXM8L2tl
eXdvcmQ+PGtleXdvcmQ+UmlzayBGYWN0b3JzPC9rZXl3b3JkPjxrZXl3b3JkPkFjdXRlIGtpZG5l
eSBpbmp1cnk8L2tleXdvcmQ+PGtleXdvcmQ+T3V0LW9mLWhvc3BpdGFsIGNhcmRpYWMgYXJyZXN0
PC9rZXl3b3JkPjxrZXl3b3JkPlJlbmFsIHJlcGxhY2VtZW50IHRoZXJhcHk8L2tleXdvcmQ+PGtl
eXdvcmQ+VGFyZ2V0ZWQgdGVtcGVyYXR1cmUgbWFuYWdlbWVudDwva2V5d29yZD48a2V5d29yZD5U
aGVyYXBldXRpYyBoeXBvdGhlcm1pYTwva2V5d29yZD48L2tleXdvcmRzPjxkYXRlcz48eWVhcj4y
MDIwPC95ZWFyPjxwdWItZGF0ZXM+PGRhdGU+TWFyIDIzPC9kYXRlPjwvcHViLWRhdGVzPjwvZGF0
ZXM+PGlzYm4+MTQ2Ni02MDlYIChFbGVjdHJvbmljKSYjeEQ7MTM2NC04NTM1IChQcmludCkmI3hE
OzEzNjQtODUzNSAoTGlua2luZyk8L2lzYm4+PGFjY2Vzc2lvbi1udW0+MzIyMDQ3MjU8L2FjY2Vz
c2lvbi1udW0+PHVybHM+PHJlbGF0ZWQtdXJscz48dXJsPmh0dHBzOi8vd3d3Lm5jYmkubmxtLm5p
aC5nb3YvcHVibWVkLzMyMjA0NzI1PC91cmw+PC9yZWxhdGVkLXVybHM+PC91cmxzPjxjdXN0b20x
PlRoZSBhdXRob3JzIGRlY2xhcmUgdGhhdCB0aGV5IGhhdmUgbm8gY29tcGV0aW5nIGludGVyZXN0
cy48L2N1c3RvbTE+PGN1c3RvbTI+UE1DNzA5MjQzNzwvY3VzdG9tMj48ZWxlY3Ryb25pYy1yZXNv
dXJjZS1udW0+MTAuMTE4Ni9zMTMwNTQtMDIwLTI4MjIteDwvZWxlY3Ryb25pYy1yZXNvdXJjZS1u
dW0+PHJlbW90ZS1kYXRhYmFzZS1uYW1lPk1lZGxpbmU8L3JlbW90ZS1kYXRhYmFzZS1uYW1lPjxy
ZW1vdGUtZGF0YWJhc2UtcHJvdmlkZXI+TkxNPC9yZW1vdGUtZGF0YWJhc2UtcHJvdmlkZXI+PC9y
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Choi 2020 (39)</w:t>
            </w:r>
            <w:r w:rsidRPr="000F41B6">
              <w:rPr>
                <w:lang w:val="en-US"/>
              </w:rPr>
              <w:fldChar w:fldCharType="end"/>
            </w:r>
          </w:p>
        </w:tc>
        <w:tc>
          <w:tcPr>
            <w:tcW w:w="9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5C5113" w14:textId="111B92F0" w:rsidR="00B37F7E" w:rsidRPr="001D1D30" w:rsidRDefault="00B37F7E" w:rsidP="00D435E8">
            <w:pPr>
              <w:pStyle w:val="TabelleText"/>
              <w:rPr>
                <w:lang w:val="en-US"/>
              </w:rPr>
            </w:pPr>
            <w:r w:rsidRPr="001D1D30">
              <w:rPr>
                <w:lang w:val="en-US"/>
              </w:rPr>
              <w:t>RT</w:t>
            </w:r>
          </w:p>
        </w:tc>
        <w:tc>
          <w:tcPr>
            <w:tcW w:w="11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E0B124" w14:textId="77777777" w:rsidR="00B37F7E" w:rsidRPr="001D1D30" w:rsidRDefault="00B37F7E" w:rsidP="00D435E8">
            <w:pPr>
              <w:pStyle w:val="TabelleText"/>
              <w:rPr>
                <w:lang w:val="en-US"/>
              </w:rPr>
            </w:pPr>
            <w:r w:rsidRPr="001D1D30">
              <w:rPr>
                <w:lang w:val="en-US"/>
              </w:rPr>
              <w:t>223 KDIGO3:</w:t>
            </w:r>
          </w:p>
          <w:p w14:paraId="6BF89581" w14:textId="77777777" w:rsidR="00B37F7E" w:rsidRPr="001D1D30" w:rsidRDefault="00B37F7E" w:rsidP="00D435E8">
            <w:pPr>
              <w:pStyle w:val="TabelleText"/>
              <w:rPr>
                <w:lang w:val="en-US"/>
              </w:rPr>
            </w:pPr>
            <w:r w:rsidRPr="001D1D30">
              <w:rPr>
                <w:lang w:val="en-US"/>
              </w:rPr>
              <w:t>115 +RRT</w:t>
            </w:r>
          </w:p>
          <w:p w14:paraId="679F3DDC" w14:textId="3A8C777D" w:rsidR="00B37F7E" w:rsidRPr="001D1D30" w:rsidRDefault="00B37F7E" w:rsidP="00D435E8">
            <w:pPr>
              <w:pStyle w:val="TabelleText"/>
              <w:rPr>
                <w:lang w:val="en-US"/>
              </w:rPr>
            </w:pPr>
            <w:r w:rsidRPr="001D1D30">
              <w:rPr>
                <w:lang w:val="en-US"/>
              </w:rPr>
              <w:t>108 –RRT</w:t>
            </w:r>
          </w:p>
        </w:tc>
        <w:tc>
          <w:tcPr>
            <w:tcW w:w="169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D0D98A" w14:textId="63F60015" w:rsidR="00B37F7E" w:rsidRPr="001D1D30" w:rsidRDefault="008704F6" w:rsidP="00D435E8">
            <w:pPr>
              <w:pStyle w:val="TabelleText"/>
              <w:rPr>
                <w:lang w:val="en-US"/>
              </w:rPr>
            </w:pPr>
            <w:r w:rsidRPr="001D1D30">
              <w:rPr>
                <w:lang w:val="en-US"/>
              </w:rPr>
              <w:t>r</w:t>
            </w:r>
            <w:r w:rsidR="00B37F7E" w:rsidRPr="001D1D30">
              <w:rPr>
                <w:lang w:val="en-US"/>
              </w:rPr>
              <w:t>esuscitation + AKI/RRT with temperature</w:t>
            </w:r>
          </w:p>
          <w:p w14:paraId="631519B4" w14:textId="1C3668E3" w:rsidR="00B37F7E" w:rsidRPr="001D1D30" w:rsidRDefault="00B37F7E" w:rsidP="00D435E8">
            <w:pPr>
              <w:pStyle w:val="TabelleText"/>
              <w:rPr>
                <w:lang w:val="en-US"/>
              </w:rPr>
            </w:pPr>
            <w:r w:rsidRPr="001D1D30">
              <w:rPr>
                <w:lang w:val="en-US"/>
              </w:rPr>
              <w:t>management</w:t>
            </w:r>
          </w:p>
        </w:tc>
        <w:tc>
          <w:tcPr>
            <w:tcW w:w="15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629990" w14:textId="77777777" w:rsidR="00B37F7E" w:rsidRPr="001D1D30" w:rsidRDefault="00B37F7E" w:rsidP="00D435E8">
            <w:pPr>
              <w:pStyle w:val="TabelleText"/>
              <w:rPr>
                <w:lang w:val="en-US"/>
              </w:rPr>
            </w:pPr>
            <w:r w:rsidRPr="001D1D30">
              <w:rPr>
                <w:lang w:val="en-US"/>
              </w:rPr>
              <w:t>111 CVVH</w:t>
            </w:r>
          </w:p>
          <w:p w14:paraId="3B88071A" w14:textId="15614A5C" w:rsidR="00B37F7E" w:rsidRPr="001D1D30" w:rsidRDefault="00B37F7E" w:rsidP="00D435E8">
            <w:pPr>
              <w:pStyle w:val="TabelleText"/>
              <w:rPr>
                <w:lang w:val="en-US"/>
              </w:rPr>
            </w:pPr>
            <w:r w:rsidRPr="001D1D30">
              <w:rPr>
                <w:lang w:val="en-US"/>
              </w:rPr>
              <w:t xml:space="preserve">4 </w:t>
            </w:r>
            <w:r w:rsidR="00DC6972">
              <w:rPr>
                <w:lang w:val="en-US"/>
              </w:rPr>
              <w:t>IHD</w:t>
            </w:r>
          </w:p>
        </w:tc>
        <w:tc>
          <w:tcPr>
            <w:tcW w:w="311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A428A8" w14:textId="727931AF" w:rsidR="00B37F7E" w:rsidRPr="001D1D30" w:rsidRDefault="00B37F7E" w:rsidP="00D435E8">
            <w:pPr>
              <w:pStyle w:val="TabelleText"/>
              <w:rPr>
                <w:lang w:val="en-US"/>
              </w:rPr>
            </w:pPr>
            <w:r w:rsidRPr="001D1D30">
              <w:rPr>
                <w:lang w:val="en-US"/>
              </w:rPr>
              <w:t xml:space="preserve">RRT group significantly lower 6-month </w:t>
            </w:r>
            <w:r w:rsidR="009A1281" w:rsidRPr="001D1D30">
              <w:rPr>
                <w:i/>
                <w:lang w:val="en-US"/>
              </w:rPr>
              <w:t>mortality than</w:t>
            </w:r>
            <w:r w:rsidRPr="001D1D30">
              <w:rPr>
                <w:lang w:val="en-US"/>
              </w:rPr>
              <w:t xml:space="preserve"> non-RRT group (93/115 [81%] vs. 98/108 [91%], P = 0.04).</w:t>
            </w:r>
          </w:p>
          <w:p w14:paraId="6C853BD2" w14:textId="3476EF24" w:rsidR="00B37F7E" w:rsidRPr="001D1D30" w:rsidRDefault="00B37F7E" w:rsidP="00D435E8">
            <w:pPr>
              <w:pStyle w:val="TabelleText"/>
              <w:rPr>
                <w:lang w:val="en-US"/>
              </w:rPr>
            </w:pPr>
            <w:r w:rsidRPr="001D1D30">
              <w:rPr>
                <w:lang w:val="en-US"/>
              </w:rPr>
              <w:t>OR mortality 6 months 0.569 (95%CI 0.377-0.857, p=0.01)</w:t>
            </w:r>
          </w:p>
        </w:tc>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54DD27" w14:textId="77777777" w:rsidR="00B37F7E" w:rsidRPr="001D1D30" w:rsidRDefault="00B37F7E" w:rsidP="00D435E8">
            <w:pPr>
              <w:pStyle w:val="TabelleText"/>
              <w:rPr>
                <w:lang w:val="en-US"/>
              </w:rPr>
            </w:pPr>
          </w:p>
        </w:tc>
        <w:tc>
          <w:tcPr>
            <w:tcW w:w="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B4F05E" w14:textId="036148A3" w:rsidR="00B37F7E" w:rsidRPr="001D1D30" w:rsidRDefault="000440E7" w:rsidP="00D435E8">
            <w:pPr>
              <w:pStyle w:val="TabelleText"/>
              <w:rPr>
                <w:lang w:val="en-US"/>
              </w:rPr>
            </w:pPr>
            <w:r w:rsidRPr="001D1D30">
              <w:rPr>
                <w:lang w:val="en-US"/>
              </w:rPr>
              <w:t>n</w:t>
            </w:r>
            <w:r w:rsidR="00DC6972">
              <w:rPr>
                <w:lang w:val="en-US"/>
              </w:rPr>
              <w:t>.</w:t>
            </w:r>
            <w:r w:rsidRPr="001D1D30">
              <w:rPr>
                <w:lang w:val="en-US"/>
              </w:rPr>
              <w:t>a.</w:t>
            </w:r>
          </w:p>
        </w:tc>
        <w:tc>
          <w:tcPr>
            <w:tcW w:w="22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6CCA6F" w14:textId="6A2DAD6B" w:rsidR="00F1029C" w:rsidRPr="001D1D30" w:rsidRDefault="008704F6" w:rsidP="00F1029C">
            <w:pPr>
              <w:pStyle w:val="TabelleText"/>
              <w:rPr>
                <w:lang w:val="en-US"/>
              </w:rPr>
            </w:pPr>
            <w:r w:rsidRPr="001D1D30">
              <w:rPr>
                <w:i/>
                <w:lang w:val="en-US"/>
              </w:rPr>
              <w:t>t</w:t>
            </w:r>
            <w:r w:rsidR="00B37F7E" w:rsidRPr="001D1D30">
              <w:rPr>
                <w:i/>
                <w:lang w:val="en-US"/>
              </w:rPr>
              <w:t>argeted temperature</w:t>
            </w:r>
            <w:r w:rsidR="00B37F7E" w:rsidRPr="001D1D30">
              <w:rPr>
                <w:lang w:val="en-US"/>
              </w:rPr>
              <w:t xml:space="preserve"> TTM (33 or 36 °C), </w:t>
            </w:r>
          </w:p>
          <w:p w14:paraId="40761FC3" w14:textId="66E5E41B" w:rsidR="00B37F7E" w:rsidRPr="001D1D30" w:rsidRDefault="00F1029C" w:rsidP="00F1029C">
            <w:pPr>
              <w:pStyle w:val="TabelleText"/>
              <w:rPr>
                <w:lang w:val="en-US"/>
              </w:rPr>
            </w:pPr>
            <w:r w:rsidRPr="001D1D30">
              <w:rPr>
                <w:lang w:val="en-US"/>
              </w:rPr>
              <w:t>Duration of the TTM (24 or 48 h)</w:t>
            </w:r>
          </w:p>
        </w:tc>
      </w:tr>
      <w:tr w:rsidR="00B37F7E" w:rsidRPr="00DC6972" w14:paraId="77ED9432" w14:textId="77777777" w:rsidTr="00504998">
        <w:trPr>
          <w:trHeight w:val="343"/>
        </w:trPr>
        <w:tc>
          <w:tcPr>
            <w:tcW w:w="14591" w:type="dxa"/>
            <w:gridSpan w:val="9"/>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B548186" w14:textId="35C848E4" w:rsidR="00B37F7E" w:rsidRPr="00DC6972" w:rsidRDefault="004E1FC9" w:rsidP="00D435E8">
            <w:pPr>
              <w:pStyle w:val="TabelleText"/>
              <w:rPr>
                <w:b/>
                <w:lang w:val="en-US"/>
              </w:rPr>
            </w:pPr>
            <w:r w:rsidRPr="00DC6972">
              <w:rPr>
                <w:b/>
                <w:lang w:val="en-US"/>
              </w:rPr>
              <w:t xml:space="preserve">Cohorts </w:t>
            </w:r>
            <w:r w:rsidR="00B37F7E" w:rsidRPr="00DC6972">
              <w:rPr>
                <w:b/>
                <w:lang w:val="en-US"/>
              </w:rPr>
              <w:t xml:space="preserve">small, heterogeneous. 1 RCT with a lower degree of quality and procedures that are no longer used in Dt today. Nevertheless, studies consistently conclude that </w:t>
            </w:r>
            <w:r w:rsidR="00DC6972">
              <w:rPr>
                <w:b/>
                <w:lang w:val="en-US"/>
              </w:rPr>
              <w:t>IHD</w:t>
            </w:r>
            <w:r w:rsidR="00B37F7E" w:rsidRPr="00DC6972">
              <w:rPr>
                <w:b/>
                <w:lang w:val="en-US"/>
              </w:rPr>
              <w:t xml:space="preserve"> leads to more increases in intracranial pressure than </w:t>
            </w:r>
            <w:r w:rsidRPr="00DC6972">
              <w:rPr>
                <w:b/>
                <w:lang w:val="en-US"/>
              </w:rPr>
              <w:t>CRRT</w:t>
            </w:r>
          </w:p>
          <w:p w14:paraId="5CD6E932" w14:textId="77777777" w:rsidR="00B37F7E" w:rsidRPr="00DC6972" w:rsidRDefault="00B37F7E" w:rsidP="00D435E8">
            <w:pPr>
              <w:pStyle w:val="TabelleText"/>
              <w:rPr>
                <w:b/>
                <w:lang w:val="en-US"/>
              </w:rPr>
            </w:pPr>
            <w:r w:rsidRPr="00DC6972">
              <w:rPr>
                <w:b/>
                <w:lang w:val="en-US"/>
              </w:rPr>
              <w:t>1 Study SLED: no difference to CVVH. 1 Study compares diffusion and convection: no difference</w:t>
            </w:r>
          </w:p>
          <w:p w14:paraId="125C3F1A" w14:textId="6318076C" w:rsidR="000E53CB" w:rsidRPr="00DC6972" w:rsidRDefault="000E53CB" w:rsidP="00D435E8">
            <w:pPr>
              <w:pStyle w:val="TabelleText"/>
              <w:rPr>
                <w:b/>
                <w:lang w:val="en-US"/>
              </w:rPr>
            </w:pPr>
            <w:r w:rsidRPr="00DC6972">
              <w:rPr>
                <w:b/>
                <w:lang w:val="en-US"/>
              </w:rPr>
              <w:t xml:space="preserve">GRADE </w:t>
            </w:r>
            <w:r w:rsidRPr="00DC6972">
              <w:rPr>
                <w:rFonts w:ascii="Cambria Math" w:hAnsi="Cambria Math" w:cs="Cambria Math"/>
                <w:b/>
                <w:lang w:val="en-US"/>
              </w:rPr>
              <w:t>⊕⊝⊝⊝</w:t>
            </w:r>
            <w:r w:rsidRPr="00DC6972">
              <w:rPr>
                <w:b/>
                <w:lang w:val="en-US"/>
              </w:rPr>
              <w:t xml:space="preserve"> </w:t>
            </w:r>
            <w:r w:rsidR="004D378F" w:rsidRPr="00DC6972">
              <w:rPr>
                <w:b/>
                <w:lang w:val="en-US"/>
              </w:rPr>
              <w:t>evidence</w:t>
            </w:r>
            <w:r w:rsidRPr="00DC6972">
              <w:rPr>
                <w:b/>
                <w:lang w:val="en-US"/>
              </w:rPr>
              <w:t xml:space="preserve"> very low</w:t>
            </w:r>
          </w:p>
        </w:tc>
      </w:tr>
    </w:tbl>
    <w:p w14:paraId="225C1E44" w14:textId="221CBA66" w:rsidR="000E53CB" w:rsidRPr="001D1D30" w:rsidRDefault="008C5214" w:rsidP="00916062">
      <w:pPr>
        <w:pStyle w:val="berschrift2"/>
        <w:numPr>
          <w:ilvl w:val="1"/>
          <w:numId w:val="2"/>
        </w:numPr>
      </w:pPr>
      <w:bookmarkStart w:id="103" w:name="_Toc180402985"/>
      <w:bookmarkStart w:id="104" w:name="_Toc209691435"/>
      <w:r w:rsidRPr="001D1D30">
        <w:t>Systematic Reviews</w:t>
      </w:r>
      <w:r w:rsidR="000E53CB" w:rsidRPr="001D1D30">
        <w:t>: Fluid Overload</w:t>
      </w:r>
      <w:bookmarkEnd w:id="103"/>
      <w:bookmarkEnd w:id="104"/>
    </w:p>
    <w:p w14:paraId="6D9F6246" w14:textId="77777777" w:rsidR="000E53CB" w:rsidRPr="001D1D30" w:rsidRDefault="000E53CB" w:rsidP="00314863">
      <w:pPr>
        <w:rPr>
          <w:rFonts w:asciiTheme="minorHAnsi" w:hAnsiTheme="minorHAnsi"/>
          <w:i/>
          <w:lang w:val="en-US"/>
        </w:rPr>
      </w:pPr>
    </w:p>
    <w:tbl>
      <w:tblPr>
        <w:tblW w:w="5000" w:type="pct"/>
        <w:tblCellMar>
          <w:left w:w="0" w:type="dxa"/>
          <w:right w:w="0" w:type="dxa"/>
        </w:tblCellMar>
        <w:tblLook w:val="0420" w:firstRow="1" w:lastRow="0" w:firstColumn="0" w:lastColumn="0" w:noHBand="0" w:noVBand="1"/>
      </w:tblPr>
      <w:tblGrid>
        <w:gridCol w:w="1560"/>
        <w:gridCol w:w="972"/>
        <w:gridCol w:w="1036"/>
        <w:gridCol w:w="1470"/>
        <w:gridCol w:w="1781"/>
        <w:gridCol w:w="3878"/>
        <w:gridCol w:w="3570"/>
      </w:tblGrid>
      <w:tr w:rsidR="000E53CB" w:rsidRPr="00DC6972" w14:paraId="300CE26B" w14:textId="77777777" w:rsidTr="006F0241">
        <w:trPr>
          <w:trHeight w:val="487"/>
        </w:trPr>
        <w:tc>
          <w:tcPr>
            <w:tcW w:w="54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438B820" w14:textId="77777777" w:rsidR="000E53CB" w:rsidRPr="00DC6972" w:rsidRDefault="000E53CB" w:rsidP="00D435E8">
            <w:pPr>
              <w:pStyle w:val="TabelleText"/>
              <w:rPr>
                <w:b/>
                <w:lang w:val="en-US"/>
              </w:rPr>
            </w:pPr>
            <w:r w:rsidRPr="00DC6972">
              <w:rPr>
                <w:b/>
                <w:lang w:val="en-US"/>
              </w:rPr>
              <w:t>Study</w:t>
            </w:r>
          </w:p>
        </w:tc>
        <w:tc>
          <w:tcPr>
            <w:tcW w:w="34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EFC919F" w14:textId="77777777" w:rsidR="000E53CB" w:rsidRPr="00DC6972" w:rsidRDefault="000E53CB" w:rsidP="00D435E8">
            <w:pPr>
              <w:pStyle w:val="TabelleText"/>
              <w:rPr>
                <w:b/>
                <w:lang w:val="en-US"/>
              </w:rPr>
            </w:pPr>
            <w:r w:rsidRPr="00DC6972">
              <w:rPr>
                <w:b/>
                <w:lang w:val="en-US"/>
              </w:rPr>
              <w:t>Design</w:t>
            </w:r>
          </w:p>
        </w:tc>
        <w:tc>
          <w:tcPr>
            <w:tcW w:w="36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A6B4D1D" w14:textId="77777777" w:rsidR="000E53CB" w:rsidRPr="00DC6972" w:rsidRDefault="000E53CB" w:rsidP="00D435E8">
            <w:pPr>
              <w:pStyle w:val="TabelleText"/>
              <w:rPr>
                <w:b/>
                <w:lang w:val="en-US"/>
              </w:rPr>
            </w:pPr>
            <w:r w:rsidRPr="00DC6972">
              <w:rPr>
                <w:b/>
                <w:lang w:val="en-US"/>
              </w:rPr>
              <w:t>Studies</w:t>
            </w:r>
          </w:p>
        </w:tc>
        <w:tc>
          <w:tcPr>
            <w:tcW w:w="51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17A2EE5" w14:textId="04376487" w:rsidR="000E53CB" w:rsidRPr="00DC6972" w:rsidRDefault="00DC6972" w:rsidP="00D435E8">
            <w:pPr>
              <w:pStyle w:val="TabelleText"/>
              <w:rPr>
                <w:b/>
                <w:lang w:val="en-US"/>
              </w:rPr>
            </w:pPr>
            <w:r>
              <w:rPr>
                <w:b/>
                <w:lang w:val="en-US"/>
              </w:rPr>
              <w:t>N</w:t>
            </w:r>
          </w:p>
        </w:tc>
        <w:tc>
          <w:tcPr>
            <w:tcW w:w="62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765ED78" w14:textId="54D008D6" w:rsidR="000E53CB" w:rsidRPr="00DC6972" w:rsidRDefault="000E53CB" w:rsidP="00D435E8">
            <w:pPr>
              <w:pStyle w:val="TabelleText"/>
              <w:rPr>
                <w:b/>
                <w:lang w:val="en-US"/>
              </w:rPr>
            </w:pPr>
            <w:r w:rsidRPr="00DC6972">
              <w:rPr>
                <w:b/>
                <w:lang w:val="en-US"/>
              </w:rPr>
              <w:t xml:space="preserve">RRT </w:t>
            </w:r>
            <w:r w:rsidR="00DC6972">
              <w:rPr>
                <w:b/>
                <w:lang w:val="en-US"/>
              </w:rPr>
              <w:t>mode</w:t>
            </w:r>
          </w:p>
        </w:tc>
        <w:tc>
          <w:tcPr>
            <w:tcW w:w="135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C53EC1D" w14:textId="52A6CADC" w:rsidR="000E53CB" w:rsidRPr="00DC6972" w:rsidRDefault="000E53CB" w:rsidP="00D435E8">
            <w:pPr>
              <w:pStyle w:val="TabelleText"/>
              <w:rPr>
                <w:b/>
                <w:lang w:val="en-US"/>
              </w:rPr>
            </w:pPr>
            <w:r w:rsidRPr="00DC6972">
              <w:rPr>
                <w:b/>
                <w:lang w:val="en-US"/>
              </w:rPr>
              <w:t>Outcome</w:t>
            </w:r>
          </w:p>
        </w:tc>
        <w:tc>
          <w:tcPr>
            <w:tcW w:w="125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A95CE02" w14:textId="77777777" w:rsidR="000E53CB" w:rsidRPr="00DC6972" w:rsidRDefault="000E53CB" w:rsidP="00D435E8">
            <w:pPr>
              <w:pStyle w:val="TabelleText"/>
              <w:rPr>
                <w:b/>
                <w:lang w:val="en-US"/>
              </w:rPr>
            </w:pPr>
            <w:r w:rsidRPr="00DC6972">
              <w:rPr>
                <w:b/>
                <w:lang w:val="en-US"/>
              </w:rPr>
              <w:t>Notes</w:t>
            </w:r>
          </w:p>
        </w:tc>
      </w:tr>
      <w:tr w:rsidR="000E53CB" w:rsidRPr="001D1D30" w14:paraId="17C09862" w14:textId="77777777" w:rsidTr="006F0241">
        <w:trPr>
          <w:trHeight w:val="628"/>
        </w:trPr>
        <w:tc>
          <w:tcPr>
            <w:tcW w:w="5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56E57B" w14:textId="5AF1BEBD" w:rsidR="000E53CB" w:rsidRPr="000F41B6" w:rsidRDefault="00EF1358" w:rsidP="00EF1358">
            <w:pPr>
              <w:pStyle w:val="TabelleText"/>
              <w:rPr>
                <w:lang w:val="en-US"/>
              </w:rPr>
            </w:pPr>
            <w:r w:rsidRPr="000F41B6">
              <w:rPr>
                <w:lang w:val="en-US"/>
              </w:rPr>
              <w:fldChar w:fldCharType="begin">
                <w:fldData xml:space="preserve">PEVuZE5vdGU+PENpdGU+PEF1dGhvcj5BbCBEYWxiaGk8L0F1dGhvcj48WWVhcj4yMDIxPC9ZZWFy
PjxSZWNOdW0+MzgzPC9SZWNOdW0+PERpc3BsYXlUZXh0PjxzdHlsZSBmYWNlPSJpdGFsaWMiIGZv
bnQ9IlRpbWVzIE5ldyBSb21hbiIgc2l6ZT0iMTIiPkFsIERhbGJoaSAyMDIxICg2KTwvc3R5bGU+
PC9EaXNwbGF5VGV4dD48cmVjb3JkPjxyZWMtbnVtYmVyPjM4MzwvcmVjLW51bWJlcj48Zm9yZWln
bi1rZXlzPjxrZXkgYXBwPSJFTiIgZGItaWQ9ImFzeGRmNXh0NDl4dzV2ZWZ3d3R2d3NkNzI1YXBw
cHhyMjkydiIgdGltZXN0YW1wPSIxNzI0MzEzNzU4Ij4zODM8L2tleT48L2ZvcmVpZ24ta2V5cz48
cmVmLXR5cGUgbmFtZT0iSm91cm5hbCBBcnRpY2xlIj4xNzwvcmVmLXR5cGU+PGNvbnRyaWJ1dG9y
cz48YXV0aG9ycz48YXV0aG9yPkFsIERhbGJoaSwgUy48L2F1dGhvcj48YXV0aG9yPkFsb3JmLCBS
LjwvYXV0aG9yPjxhdXRob3I+QWxvdGFpYmksIE0uPC9hdXRob3I+PGF1dGhvcj5BbHRoZWFieSwg
QS48L2F1dGhvcj48YXV0aG9yPkFsZ2hhbWRpLCBZLjwvYXV0aG9yPjxhdXRob3I+R2hhemFsLCBI
LjwvYXV0aG9yPjxhdXRob3I+QWxtdXphaW5pLCBILjwvYXV0aG9yPjxhdXRob3I+TmVnbSwgSC48
L2F1dGhvcj48L2F1dGhvcnM+PC9jb250cmlidXRvcnM+PGF1dGgtYWRkcmVzcz5QcmluY2UgU3Vs
dGFuIE1pbCBNZWQgQ2l0eSwgUml5YWRoIDExMTU5LCBTYXVkaSBBcmFiaWEmI3hEO0tpbmcgQWJk
dWwgQXppeiBNZWQgQ2l0eSwgUml5YWRoLCBTYXVkaSBBcmFiaWEmI3hEO1ByaW5jZSBNb2hhbW1l
ZCBCaW4gQWJkdWxheml6IEhvc3AsIFJpeWFkaCwgU2F1ZGkgQXJhYmlhPC9hdXRoLWFkZHJlc3M+
PHRpdGxlcz48dGl0bGU+U3VzdGFpbmVkIGxvdyBlZmZpY2llbmN5IGRpYWx5c2lzIGlzIG5vbi1p
bmZlcmlvciB0byBjb250aW51b3VzIHJlbmFsIHJlcGxhY2VtZW50IHRoZXJhcHkgaW4gY3JpdGlj
YWxseSBpbGwgcGF0aWVudHMgd2l0aCBhY3V0ZSBraWRuZXkgaW5qdXJ5IEEgY29tcGFyYXRpdmUg
bWV0YS1hbmFseXNpczwvdGl0bGU+PHNlY29uZGFyeS10aXRsZT5NZWRpY2luZTwvc2Vjb25kYXJ5
LXRpdGxlPjxhbHQtdGl0bGU+TWVkaWNpbmU8L2FsdC10aXRsZT48L3RpdGxlcz48cGVyaW9kaWNh
bD48ZnVsbC10aXRsZT5NZWRpY2luZTwvZnVsbC10aXRsZT48YWJici0xPk1lZGljaW5lPC9hYmJy
LTE+PC9wZXJpb2RpY2FsPjxhbHQtcGVyaW9kaWNhbD48ZnVsbC10aXRsZT5NZWRpY2luZTwvZnVs
bC10aXRsZT48YWJici0xPk1lZGljaW5lPC9hYmJyLTE+PC9hbHQtcGVyaW9kaWNhbD48cGFnZXM+
MS0xMDwvcGFnZXM+PHZvbHVtZT4xMDA8L3ZvbHVtZT48bnVtYmVyPjUxPC9udW1iZXI+PGtleXdv
cmRzPjxrZXl3b3JkPmFjdXRlIGtpZG5leSBpbmp1cnk8L2tleXdvcmQ+PGtleXdvcmQ+Y29udGlu
dW91cyByZW5hbCByZXBsYWNlbWVudCB0aGVyYXB5PC9rZXl3b3JkPjxrZXl3b3JkPmhlbW9keW5h
bWljIGluc3RhYmlsaXR5PC9rZXl3b3JkPjxrZXl3b3JkPmludGVuc2l2ZSBjYXJlPC9rZXl3b3Jk
PjxrZXl3b3JkPm1ldGEtYW5hbHlzaXM8L2tleXdvcmQ+PGtleXdvcmQ+c3VzdGFpbmVkIGxvdyBl
ZmZpY2llbmN5IGRpYWx5c2lzPC9rZXl3b3JkPjxrZXl3b3JkPmV4dGVuZGVkIGRhaWx5IGRpYWx5
c2lzPC9rZXl3b3JkPjxrZXl3b3JkPmRhaWx5IGRpYWZpbHRyYXRpb248L2tleXdvcmQ+PGtleXdv
cmQ+aGVtb2RpYWx5c2lzPC9rZXl3b3JkPjxrZXl3b3JkPmZhaWx1cmU8L2tleXdvcmQ+PGtleXdv
cmQ+Y29tcGxpY2F0aW9uczwva2V5d29yZD48a2V5d29yZD5yZWNvdmVyeTwva2V5d29yZD48a2V5
d29yZD5jaG9pY2U8L2tleXdvcmQ+PGtleXdvcmQ+aWN1PC9rZXl3b3JkPjwva2V5d29yZHM+PGRh
dGVzPjx5ZWFyPjIwMjE8L3llYXI+PHB1Yi1kYXRlcz48ZGF0ZT5EZWMgMjM8L2RhdGU+PC9wdWIt
ZGF0ZXM+PC9kYXRlcz48aXNibj4wMDI1LTc5NzQ8L2lzYm4+PGFjY2Vzc2lvbi1udW0+V09TOjAw
MDczMzU2NDgwMDEwMDwvYWNjZXNzaW9uLW51bT48d29yay10eXBlPlNSPC93b3JrLXR5cGU+PHJl
dmlld2VkLWl0ZW0+QUo8L3Jldmlld2VkLWl0ZW0+PHVybHM+PHJlbGF0ZWQtdXJscz48dXJsPjxz
dHlsZSBmYWNlPSJ1bmRlcmxpbmUiIGZvbnQ9ImRlZmF1bHQiIHNpemU9IjEwMCUiPiZsdDtHbyB0
byBJU0kmZ3Q7Oi8vV09TOjAwMDczMzU2NDgwMDEwMDwvc3R5bGU+PC91cmw+PC9yZWxhdGVkLXVy
bHM+PC91cmxzPjxlbGVjdHJvbmljLXJlc291cmNlLW51bT5BUlROIGUyODExOCYjeEQ7MTAuMTA5
Ny9NRC4wMDAwMDAwMDAwMDI4MTE4PC9lbGVjdHJvbmljLXJlc291cmNlLW51bT48bGFuZ3VhZ2U+
RW5nbGlzaDwvbGFuZ3VhZ2U+PC9yZWNvcmQ+PC9DaXRlPjwvRW5kTm90ZT4A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PEVuZE5vdGU+PENpdGU+PEF1dGhvcj5BbCBEYWxiaGk8L0F1dGhvcj48WWVhcj4yMDIxPC9ZZWFy
PjxSZWNOdW0+MzgzPC9SZWNOdW0+PERpc3BsYXlUZXh0PjxzdHlsZSBmYWNlPSJpdGFsaWMiIGZv
bnQ9IlRpbWVzIE5ldyBSb21hbiIgc2l6ZT0iMTIiPkFsIERhbGJoaSAyMDIxICg2KTwvc3R5bGU+
PC9EaXNwbGF5VGV4dD48cmVjb3JkPjxyZWMtbnVtYmVyPjM4MzwvcmVjLW51bWJlcj48Zm9yZWln
bi1rZXlzPjxrZXkgYXBwPSJFTiIgZGItaWQ9ImFzeGRmNXh0NDl4dzV2ZWZ3d3R2d3NkNzI1YXBw
cHhyMjkydiIgdGltZXN0YW1wPSIxNzI0MzEzNzU4Ij4zODM8L2tleT48L2ZvcmVpZ24ta2V5cz48
cmVmLXR5cGUgbmFtZT0iSm91cm5hbCBBcnRpY2xlIj4xNzwvcmVmLXR5cGU+PGNvbnRyaWJ1dG9y
cz48YXV0aG9ycz48YXV0aG9yPkFsIERhbGJoaSwgUy48L2F1dGhvcj48YXV0aG9yPkFsb3JmLCBS
LjwvYXV0aG9yPjxhdXRob3I+QWxvdGFpYmksIE0uPC9hdXRob3I+PGF1dGhvcj5BbHRoZWFieSwg
QS48L2F1dGhvcj48YXV0aG9yPkFsZ2hhbWRpLCBZLjwvYXV0aG9yPjxhdXRob3I+R2hhemFsLCBI
LjwvYXV0aG9yPjxhdXRob3I+QWxtdXphaW5pLCBILjwvYXV0aG9yPjxhdXRob3I+TmVnbSwgSC48
L2F1dGhvcj48L2F1dGhvcnM+PC9jb250cmlidXRvcnM+PGF1dGgtYWRkcmVzcz5QcmluY2UgU3Vs
dGFuIE1pbCBNZWQgQ2l0eSwgUml5YWRoIDExMTU5LCBTYXVkaSBBcmFiaWEmI3hEO0tpbmcgQWJk
dWwgQXppeiBNZWQgQ2l0eSwgUml5YWRoLCBTYXVkaSBBcmFiaWEmI3hEO1ByaW5jZSBNb2hhbW1l
ZCBCaW4gQWJkdWxheml6IEhvc3AsIFJpeWFkaCwgU2F1ZGkgQXJhYmlhPC9hdXRoLWFkZHJlc3M+
PHRpdGxlcz48dGl0bGU+U3VzdGFpbmVkIGxvdyBlZmZpY2llbmN5IGRpYWx5c2lzIGlzIG5vbi1p
bmZlcmlvciB0byBjb250aW51b3VzIHJlbmFsIHJlcGxhY2VtZW50IHRoZXJhcHkgaW4gY3JpdGlj
YWxseSBpbGwgcGF0aWVudHMgd2l0aCBhY3V0ZSBraWRuZXkgaW5qdXJ5IEEgY29tcGFyYXRpdmUg
bWV0YS1hbmFseXNpczwvdGl0bGU+PHNlY29uZGFyeS10aXRsZT5NZWRpY2luZTwvc2Vjb25kYXJ5
LXRpdGxlPjxhbHQtdGl0bGU+TWVkaWNpbmU8L2FsdC10aXRsZT48L3RpdGxlcz48cGVyaW9kaWNh
bD48ZnVsbC10aXRsZT5NZWRpY2luZTwvZnVsbC10aXRsZT48YWJici0xPk1lZGljaW5lPC9hYmJy
LTE+PC9wZXJpb2RpY2FsPjxhbHQtcGVyaW9kaWNhbD48ZnVsbC10aXRsZT5NZWRpY2luZTwvZnVs
bC10aXRsZT48YWJici0xPk1lZGljaW5lPC9hYmJyLTE+PC9hbHQtcGVyaW9kaWNhbD48cGFnZXM+
MS0xMDwvcGFnZXM+PHZvbHVtZT4xMDA8L3ZvbHVtZT48bnVtYmVyPjUxPC9udW1iZXI+PGtleXdv
cmRzPjxrZXl3b3JkPmFjdXRlIGtpZG5leSBpbmp1cnk8L2tleXdvcmQ+PGtleXdvcmQ+Y29udGlu
dW91cyByZW5hbCByZXBsYWNlbWVudCB0aGVyYXB5PC9rZXl3b3JkPjxrZXl3b3JkPmhlbW9keW5h
bWljIGluc3RhYmlsaXR5PC9rZXl3b3JkPjxrZXl3b3JkPmludGVuc2l2ZSBjYXJlPC9rZXl3b3Jk
PjxrZXl3b3JkPm1ldGEtYW5hbHlzaXM8L2tleXdvcmQ+PGtleXdvcmQ+c3VzdGFpbmVkIGxvdyBl
ZmZpY2llbmN5IGRpYWx5c2lzPC9rZXl3b3JkPjxrZXl3b3JkPmV4dGVuZGVkIGRhaWx5IGRpYWx5
c2lzPC9rZXl3b3JkPjxrZXl3b3JkPmRhaWx5IGRpYWZpbHRyYXRpb248L2tleXdvcmQ+PGtleXdv
cmQ+aGVtb2RpYWx5c2lzPC9rZXl3b3JkPjxrZXl3b3JkPmZhaWx1cmU8L2tleXdvcmQ+PGtleXdv
cmQ+Y29tcGxpY2F0aW9uczwva2V5d29yZD48a2V5d29yZD5yZWNvdmVyeTwva2V5d29yZD48a2V5
d29yZD5jaG9pY2U8L2tleXdvcmQ+PGtleXdvcmQ+aWN1PC9rZXl3b3JkPjwva2V5d29yZHM+PGRh
dGVzPjx5ZWFyPjIwMjE8L3llYXI+PHB1Yi1kYXRlcz48ZGF0ZT5EZWMgMjM8L2RhdGU+PC9wdWIt
ZGF0ZXM+PC9kYXRlcz48aXNibj4wMDI1LTc5NzQ8L2lzYm4+PGFjY2Vzc2lvbi1udW0+V09TOjAw
MDczMzU2NDgwMDEwMDwvYWNjZXNzaW9uLW51bT48d29yay10eXBlPlNSPC93b3JrLXR5cGU+PHJl
dmlld2VkLWl0ZW0+QUo8L3Jldmlld2VkLWl0ZW0+PHVybHM+PHJlbGF0ZWQtdXJscz48dXJsPjxz
dHlsZSBmYWNlPSJ1bmRlcmxpbmUiIGZvbnQ9ImRlZmF1bHQiIHNpemU9IjEwMCUiPiZsdDtHbyB0
byBJU0kmZ3Q7Oi8vV09TOjAwMDczMzU2NDgwMDEwMDwvc3R5bGU+PC91cmw+PC9yZWxhdGVkLXVy
bHM+PC91cmxzPjxlbGVjdHJvbmljLXJlc291cmNlLW51bT5BUlROIGUyODExOCYjeEQ7MTAuMTA5
Ny9NRC4wMDAwMDAwMDAwMDI4MTE4PC9lbGVjdHJvbmljLXJlc291cmNlLW51bT48bGFuZ3VhZ2U+
RW5nbGlzaDwvbGFuZ3VhZ2U+PC9yZWNvcmQ+PC9DaXRlPjwvRW5kTm90ZT4A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Al Dalbhi 2021 (6)</w:t>
            </w:r>
            <w:r w:rsidRPr="000F41B6">
              <w:rPr>
                <w:lang w:val="en-US"/>
              </w:rPr>
              <w:fldChar w:fldCharType="end"/>
            </w:r>
          </w:p>
        </w:tc>
        <w:tc>
          <w:tcPr>
            <w:tcW w:w="3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AE8BE2" w14:textId="77777777" w:rsidR="000E53CB" w:rsidRPr="001D1D30" w:rsidRDefault="000E53CB" w:rsidP="00D435E8">
            <w:pPr>
              <w:pStyle w:val="TabelleText"/>
              <w:rPr>
                <w:lang w:val="en-US"/>
              </w:rPr>
            </w:pPr>
            <w:r w:rsidRPr="001D1D30">
              <w:rPr>
                <w:lang w:val="en-US"/>
              </w:rPr>
              <w:t>SR</w:t>
            </w:r>
          </w:p>
        </w:tc>
        <w:tc>
          <w:tcPr>
            <w:tcW w:w="3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391BAA" w14:textId="77777777" w:rsidR="000E53CB" w:rsidRPr="001D1D30" w:rsidRDefault="000E53CB" w:rsidP="00D435E8">
            <w:pPr>
              <w:pStyle w:val="TabelleText"/>
              <w:rPr>
                <w:lang w:val="en-US"/>
              </w:rPr>
            </w:pPr>
            <w:r w:rsidRPr="001D1D30">
              <w:rPr>
                <w:lang w:val="en-US"/>
              </w:rPr>
              <w:t>4 RCT</w:t>
            </w:r>
          </w:p>
        </w:tc>
        <w:tc>
          <w:tcPr>
            <w:tcW w:w="5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E73C4B" w14:textId="77777777" w:rsidR="000E53CB" w:rsidRPr="001D1D30" w:rsidRDefault="000E53CB" w:rsidP="00D435E8">
            <w:pPr>
              <w:pStyle w:val="TabelleText"/>
              <w:rPr>
                <w:lang w:val="en-US"/>
              </w:rPr>
            </w:pPr>
            <w:r w:rsidRPr="001D1D30">
              <w:rPr>
                <w:lang w:val="en-US"/>
              </w:rPr>
              <w:t>411</w:t>
            </w:r>
          </w:p>
        </w:tc>
        <w:tc>
          <w:tcPr>
            <w:tcW w:w="62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010CE6" w14:textId="77777777" w:rsidR="000E53CB" w:rsidRPr="001D1D30" w:rsidRDefault="000E53CB" w:rsidP="00D435E8">
            <w:pPr>
              <w:pStyle w:val="TabelleText"/>
              <w:rPr>
                <w:lang w:val="en-US"/>
              </w:rPr>
            </w:pPr>
            <w:r w:rsidRPr="001D1D30">
              <w:rPr>
                <w:lang w:val="en-US"/>
              </w:rPr>
              <w:t>SLED 205</w:t>
            </w:r>
          </w:p>
          <w:p w14:paraId="62588C93" w14:textId="77777777" w:rsidR="000E53CB" w:rsidRPr="001D1D30" w:rsidRDefault="000E53CB" w:rsidP="00D435E8">
            <w:pPr>
              <w:pStyle w:val="TabelleText"/>
              <w:rPr>
                <w:lang w:val="en-US"/>
              </w:rPr>
            </w:pPr>
            <w:r w:rsidRPr="001D1D30">
              <w:rPr>
                <w:lang w:val="en-US"/>
              </w:rPr>
              <w:t>CVVH 206</w:t>
            </w:r>
          </w:p>
        </w:tc>
        <w:tc>
          <w:tcPr>
            <w:tcW w:w="13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15C601" w14:textId="77777777" w:rsidR="000E53CB" w:rsidRPr="001D1D30" w:rsidRDefault="000E53CB" w:rsidP="00D435E8">
            <w:pPr>
              <w:pStyle w:val="TabelleText"/>
              <w:rPr>
                <w:lang w:val="en-US"/>
              </w:rPr>
            </w:pPr>
            <w:r w:rsidRPr="001D1D30">
              <w:rPr>
                <w:lang w:val="en-US"/>
              </w:rPr>
              <w:t>SMD -0.24 95%CI -0.72-0.24</w:t>
            </w:r>
          </w:p>
          <w:p w14:paraId="305A1611" w14:textId="718AE2FB" w:rsidR="000E53CB" w:rsidRPr="001D1D30" w:rsidRDefault="000E53CB" w:rsidP="00D435E8">
            <w:pPr>
              <w:pStyle w:val="TabelleText"/>
              <w:rPr>
                <w:lang w:val="en-US"/>
              </w:rPr>
            </w:pPr>
            <w:r w:rsidRPr="001D1D30">
              <w:rPr>
                <w:lang w:val="en-US"/>
              </w:rPr>
              <w:t>Tau² = 0.18; Chi² = 14.14, I² = 79%</w:t>
            </w:r>
          </w:p>
          <w:p w14:paraId="0B0D4DD7" w14:textId="21747FE9" w:rsidR="000E53CB" w:rsidRPr="001D1D30" w:rsidRDefault="00C47448" w:rsidP="00D435E8">
            <w:pPr>
              <w:pStyle w:val="TabelleText"/>
              <w:rPr>
                <w:lang w:val="en-US"/>
              </w:rPr>
            </w:pPr>
            <w:r w:rsidRPr="001D1D30">
              <w:rPr>
                <w:lang w:val="en-US"/>
              </w:rPr>
              <w:t>Total Effect: Z = 0.99 (P = 0.32)</w:t>
            </w:r>
          </w:p>
        </w:tc>
        <w:tc>
          <w:tcPr>
            <w:tcW w:w="1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6FE568" w14:textId="29358C6F" w:rsidR="000E53CB" w:rsidRPr="001D1D30" w:rsidRDefault="004D378F" w:rsidP="00D435E8">
            <w:pPr>
              <w:pStyle w:val="TabelleText"/>
              <w:rPr>
                <w:lang w:val="en-US"/>
              </w:rPr>
            </w:pPr>
            <w:r w:rsidRPr="001D1D30">
              <w:rPr>
                <w:lang w:val="en-US"/>
              </w:rPr>
              <w:t>no</w:t>
            </w:r>
            <w:r w:rsidR="000E53CB" w:rsidRPr="001D1D30">
              <w:rPr>
                <w:lang w:val="en-US"/>
              </w:rPr>
              <w:t xml:space="preserve"> significant differences</w:t>
            </w:r>
          </w:p>
        </w:tc>
      </w:tr>
      <w:tr w:rsidR="000E53CB" w:rsidRPr="001D1D30" w14:paraId="3B055DD6" w14:textId="77777777" w:rsidTr="006F0241">
        <w:trPr>
          <w:trHeight w:val="628"/>
        </w:trPr>
        <w:tc>
          <w:tcPr>
            <w:tcW w:w="5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A293A9" w14:textId="1ED34D12" w:rsidR="000E53CB" w:rsidRPr="000F41B6" w:rsidRDefault="00EF1358" w:rsidP="00EF1358">
            <w:pPr>
              <w:pStyle w:val="TabelleText"/>
              <w:rPr>
                <w:lang w:val="en-US"/>
              </w:rPr>
            </w:pPr>
            <w:r w:rsidRPr="000F41B6">
              <w:rPr>
                <w:lang w:val="en-US"/>
              </w:rPr>
              <w:fldChar w:fldCharType="begin">
                <w:fldData xml:space="preserve">PEVuZE5vdGU+PENpdGU+PEF1dGhvcj5aaGFuZzwvQXV0aG9yPjxZZWFyPjIwMTU8L1llYXI+PFJl
Y051bT4zOTk8L1JlY051bT48RGlzcGxheVRleHQ+PHN0eWxlIGZhY2U9Iml0YWxpYyIgZm9udD0i
VGltZXMgTmV3IFJvbWFuIiBzaXplPSIxMiI+WmhhbmcgMjAxNSAoMjQ5KTwvc3R5bGU+PC9EaXNw
bGF5VGV4dD48cmVjb3JkPjxyZWMtbnVtYmVyPjM5OTwvcmVjLW51bWJlcj48Zm9yZWlnbi1rZXlz
PjxrZXkgYXBwPSJFTiIgZGItaWQ9ImFzeGRmNXh0NDl4dzV2ZWZ3d3R2d3NkNzI1YXBwcHhyMjky
diIgdGltZXN0YW1wPSIxNzI0MzEzNzU4Ij4zOTk8L2tleT48L2ZvcmVpZ24ta2V5cz48cmVmLXR5
cGUgbmFtZT0iSm91cm5hbCBBcnRpY2xlIj4xNzwvcmVmLXR5cGU+PGNvbnRyaWJ1dG9ycz48YXV0
aG9ycz48YXV0aG9yPlpoYW5nLCBMLjwvYXV0aG9yPjxhdXRob3I+WWFuZywgSi48L2F1dGhvcj48
YXV0aG9yPkVhc3R3b29kLCBHLiBNLjwvYXV0aG9yPjxhdXRob3I+Wmh1LCBHLjwvYXV0aG9yPjxh
dXRob3I+VGFuYWthLCBBLjwvYXV0aG9yPjxhdXRob3I+QmVsbG9tbywgUi48L2F1dGhvcj48L2F1
dGhvcnM+PC9jb250cmlidXRvcnM+PGF1dGgtYWRkcmVzcz5EaXZpc2lvbiBvZiBOZXBocm9sb2d5
LCBXZXN0IENoaW5hIEhvc3BpdGFsIG9mIFNpY2h1YW4gVW5pdmVyc2l0eSwgU2ljaHVhbiwgQ2hl
bmdkdSwgQ2hpbmE7IERpdmlzaW9uIG9mIEludGVuc2l2ZSBDYXJlIFVuaXQsIEF1c3RpbiBIZWFs
dGgsIEhlaWRlbGJlcmcsIFZJQywgQXVzdHJhbGlhLiYjeEQ7V2VzdCBDaGluYSBTY2hvb2wgb2Yg
TWVkaWNpbmUsIFNpY2h1YW4gVW5pdmVyc2l0eSwgU2ljaHVhbiwgQ2hlbmdkdSwgQ2hpbmEuJiN4
RDtEaXZpc2lvbiBvZiBJbnRlbnNpdmUgQ2FyZSBVbml0LCBBdXN0aW4gSGVhbHRoLCBIZWlkZWxi
ZXJnLCBWSUMsIEF1c3RyYWxpYS4mI3hEO0RpdmlzaW9uIG9mIEludGVuc2l2ZSBDYXJlIFVuaXQs
IEF1c3RpbiBIZWFsdGgsIEhlaWRlbGJlcmcsIFZJQywgQXVzdHJhbGlhOyBEaXZpc2lvbiBvZiBJ
bnRlbnNpdmUgQ2FyZSBVbml0LCBGb3VydGggSG9zcGl0YWwgb2YgSGViZWkgTWVkaWNhbCBVbml2
ZXJzaXR5LCBTaGlqaWF6aHVhbmcsIEhlYmVpLCBDaGluYS4mI3hEO0RpdmlzaW9uIG9mIEludGVu
c2l2ZSBDYXJlIFVuaXQsIEF1c3RpbiBIZWFsdGgsIEhlaWRlbGJlcmcsIFZJQywgQXVzdHJhbGlh
LiBFbGVjdHJvbmljIGFkZHJlc3M6IHJpbmFsZG8uYmVsbG9tb0BhdXN0aW4ub3JnLmF1LjwvYXV0
aC1hZGRyZXNzPjx0aXRsZXM+PHRpdGxlPkV4dGVuZGVkIERhaWx5IERpYWx5c2lzIFZlcnN1cyBD
b250aW51b3VzIFJlbmFsIFJlcGxhY2VtZW50IFRoZXJhcHkgZm9yIEFjdXRlIEtpZG5leSBJbmp1
cnk6IEEgTWV0YS1hbmFseXNpczwvdGl0bGU+PHNlY29uZGFyeS10aXRsZT5BbSBKIEtpZG5leSBE
aXM8L3NlY29uZGFyeS10aXRsZT48L3RpdGxlcz48cGVyaW9kaWNhbD48ZnVsbC10aXRsZT5BbSBK
IEtpZG5leSBEaXM8L2Z1bGwtdGl0bGU+PC9wZXJpb2RpY2FsPjxwYWdlcz4zMjItMzA8L3BhZ2Vz
Pjx2b2x1bWU+NjY8L3ZvbHVtZT48bnVtYmVyPjI8L251bWJlcj48ZWRpdGlvbj4yMDE1MDQwMjwv
ZWRpdGlvbj48a2V5d29yZHM+PGtleXdvcmQ+QWN1dGUgS2lkbmV5IEluanVyeS8qdGhlcmFweTwv
a2V5d29yZD48a2V5d29yZD5Dcml0aWNhbCBDYXJlLyptZXRob2RzPC9rZXl3b3JkPjxrZXl3b3Jk
PkhlbW9kaWFmaWx0cmF0aW9uL21ldGhvZHM8L2tleXdvcmQ+PGtleXdvcmQ+SGVtb2ZpbHRyYXRp
b24vbWV0aG9kczwva2V5d29yZD48a2V5d29yZD5IdW1hbnM8L2tleXdvcmQ+PGtleXdvcmQ+UmVu
YWwgRGlhbHlzaXMvbWV0aG9kczwva2V5d29yZD48a2V5d29yZD5SZW5hbCBSZXBsYWNlbWVudCBU
aGVyYXB5LyptZXRob2RzPC9rZXl3b3JkPjxrZXl3b3JkPlRyZWF0bWVudCBPdXRjb21lPC9rZXl3
b3JkPjxrZXl3b3JkPkV4dGVuZGVkIGRhaWx5IGRpYWx5c2lzIChFREQpPC9rZXl3b3JkPjxrZXl3
b3JkPmFjdXRlIGtpZG5leSBpbmp1cnkgKEFLSSk8L2tleXdvcmQ+PGtleXdvcmQ+YWN1dGUgcmVu
YWwgZmFpbHVyZSAoQVJGKTwva2V5d29yZD48a2V5d29yZD5jb250aW51b3VzIHJlbmFsIHJlcGxh
Y2VtZW50IHRoZXJhcHkgKENSUlQpPC9rZXl3b3JkPjxrZXl3b3JkPmZsdWlkIHJlbW92YWw8L2tl
eXdvcmQ+PGtleXdvcmQ+aGVtb2RpYWZpbHRyYXRpb248L2tleXdvcmQ+PGtleXdvcmQ+aGVtb2Zp
bHRyYXRpb248L2tleXdvcmQ+PGtleXdvcmQ+a2lkbmV5IHJlY292ZXJ5PC9rZXl3b3JkPjxrZXl3
b3JkPm1ldGEtYW5hbHlzaXM8L2tleXdvcmQ+PGtleXdvcmQ+bW9ydGFsaXR5PC9rZXl3b3JkPjxr
ZXl3b3JkPnByb2xvbmdlZCBpbnRlcm1pdHRlbnQgZGlhbHlzaXM8L2tleXdvcmQ+PGtleXdvcmQ+
c3VzdGFpbmVkIGxvdy1lZmZpY2llbmN5IGRpYWx5c2lzL2RpYWZpbHRyYXRpb24gKFNMRUQpLCBo
ZW1vZGlhbHlzaXM8L2tleXdvcmQ+PC9rZXl3b3Jkcz48ZGF0ZXM+PHllYXI+MjAxNTwveWVhcj48
cHViLWRhdGVzPjxkYXRlPkF1ZzwvZGF0ZT48L3B1Yi1kYXRlcz48L2RhdGVzPjxpc2JuPjE1MjMt
NjgzOCAoRWxlY3Ryb25pYykmI3hEOzAyNzItNjM4NiAoTGlua2luZyk8L2lzYm4+PGFjY2Vzc2lv
bi1udW0+MjU4NDM3MDQ8L2FjY2Vzc2lvbi1udW0+PHdvcmstdHlwZT5TUjwvd29yay10eXBlPjxy
ZXZpZXdlZC1pdGVtPkFKPC9yZXZpZXdlZC1pdGVtPjx1cmxzPjxyZWxhdGVkLXVybHM+PHVybD5o
dHRwczovL3d3dy5uY2JpLm5sbS5uaWguZ292L3B1Ym1lZC8yNTg0MzcwNDwvdXJsPjx1cmw+aHR0
cHM6Ly93d3cuc2NpZW5jZWRpcmVjdC5jb20vc2NpZW5jZS9hcnRpY2xlL3BpaS9TMDI3MjYzODYx
NTAwNTAwND92aWElM0RpaHViPC91cmw+PC9yZWxhdGVkLXVybHM+PC91cmxzPjxlbGVjdHJvbmlj
LXJlc291cmNlLW51bT4xMC4xMDUzL2ouYWprZC4yMDE1LjAyLjMyODwvZWxlY3Ryb25pYy1yZXNv
dXJjZS1udW0+PHJlbW90ZS1kYXRhYmFzZS1uYW1lPk1lZGxpbmU8L3JlbW90ZS1kYXRhYmFzZS1u
YW1lPjxyZW1vdGUtZGF0YWJhc2UtcHJvdmlkZXI+TkxNPC9yZW1vdGUtZGF0YWJhc2UtcHJvdmlk
ZXI+PC9yZWNvcmQ+PC9DaXRlPjwvRW5kTm90ZT4A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PEVuZE5vdGU+PENpdGU+PEF1dGhvcj5aaGFuZzwvQXV0aG9yPjxZZWFyPjIwMTU8L1llYXI+PFJl
Y051bT4zOTk8L1JlY051bT48RGlzcGxheVRleHQ+PHN0eWxlIGZhY2U9Iml0YWxpYyIgZm9udD0i
VGltZXMgTmV3IFJvbWFuIiBzaXplPSIxMiI+WmhhbmcgMjAxNSAoMjQ5KTwvc3R5bGU+PC9EaXNw
bGF5VGV4dD48cmVjb3JkPjxyZWMtbnVtYmVyPjM5OTwvcmVjLW51bWJlcj48Zm9yZWlnbi1rZXlz
PjxrZXkgYXBwPSJFTiIgZGItaWQ9ImFzeGRmNXh0NDl4dzV2ZWZ3d3R2d3NkNzI1YXBwcHhyMjky
diIgdGltZXN0YW1wPSIxNzI0MzEzNzU4Ij4zOTk8L2tleT48L2ZvcmVpZ24ta2V5cz48cmVmLXR5
cGUgbmFtZT0iSm91cm5hbCBBcnRpY2xlIj4xNzwvcmVmLXR5cGU+PGNvbnRyaWJ1dG9ycz48YXV0
aG9ycz48YXV0aG9yPlpoYW5nLCBMLjwvYXV0aG9yPjxhdXRob3I+WWFuZywgSi48L2F1dGhvcj48
YXV0aG9yPkVhc3R3b29kLCBHLiBNLjwvYXV0aG9yPjxhdXRob3I+Wmh1LCBHLjwvYXV0aG9yPjxh
dXRob3I+VGFuYWthLCBBLjwvYXV0aG9yPjxhdXRob3I+QmVsbG9tbywgUi48L2F1dGhvcj48L2F1
dGhvcnM+PC9jb250cmlidXRvcnM+PGF1dGgtYWRkcmVzcz5EaXZpc2lvbiBvZiBOZXBocm9sb2d5
LCBXZXN0IENoaW5hIEhvc3BpdGFsIG9mIFNpY2h1YW4gVW5pdmVyc2l0eSwgU2ljaHVhbiwgQ2hl
bmdkdSwgQ2hpbmE7IERpdmlzaW9uIG9mIEludGVuc2l2ZSBDYXJlIFVuaXQsIEF1c3RpbiBIZWFs
dGgsIEhlaWRlbGJlcmcsIFZJQywgQXVzdHJhbGlhLiYjeEQ7V2VzdCBDaGluYSBTY2hvb2wgb2Yg
TWVkaWNpbmUsIFNpY2h1YW4gVW5pdmVyc2l0eSwgU2ljaHVhbiwgQ2hlbmdkdSwgQ2hpbmEuJiN4
RDtEaXZpc2lvbiBvZiBJbnRlbnNpdmUgQ2FyZSBVbml0LCBBdXN0aW4gSGVhbHRoLCBIZWlkZWxi
ZXJnLCBWSUMsIEF1c3RyYWxpYS4mI3hEO0RpdmlzaW9uIG9mIEludGVuc2l2ZSBDYXJlIFVuaXQs
IEF1c3RpbiBIZWFsdGgsIEhlaWRlbGJlcmcsIFZJQywgQXVzdHJhbGlhOyBEaXZpc2lvbiBvZiBJ
bnRlbnNpdmUgQ2FyZSBVbml0LCBGb3VydGggSG9zcGl0YWwgb2YgSGViZWkgTWVkaWNhbCBVbml2
ZXJzaXR5LCBTaGlqaWF6aHVhbmcsIEhlYmVpLCBDaGluYS4mI3hEO0RpdmlzaW9uIG9mIEludGVu
c2l2ZSBDYXJlIFVuaXQsIEF1c3RpbiBIZWFsdGgsIEhlaWRlbGJlcmcsIFZJQywgQXVzdHJhbGlh
LiBFbGVjdHJvbmljIGFkZHJlc3M6IHJpbmFsZG8uYmVsbG9tb0BhdXN0aW4ub3JnLmF1LjwvYXV0
aC1hZGRyZXNzPjx0aXRsZXM+PHRpdGxlPkV4dGVuZGVkIERhaWx5IERpYWx5c2lzIFZlcnN1cyBD
b250aW51b3VzIFJlbmFsIFJlcGxhY2VtZW50IFRoZXJhcHkgZm9yIEFjdXRlIEtpZG5leSBJbmp1
cnk6IEEgTWV0YS1hbmFseXNpczwvdGl0bGU+PHNlY29uZGFyeS10aXRsZT5BbSBKIEtpZG5leSBE
aXM8L3NlY29uZGFyeS10aXRsZT48L3RpdGxlcz48cGVyaW9kaWNhbD48ZnVsbC10aXRsZT5BbSBK
IEtpZG5leSBEaXM8L2Z1bGwtdGl0bGU+PC9wZXJpb2RpY2FsPjxwYWdlcz4zMjItMzA8L3BhZ2Vz
Pjx2b2x1bWU+NjY8L3ZvbHVtZT48bnVtYmVyPjI8L251bWJlcj48ZWRpdGlvbj4yMDE1MDQwMjwv
ZWRpdGlvbj48a2V5d29yZHM+PGtleXdvcmQ+QWN1dGUgS2lkbmV5IEluanVyeS8qdGhlcmFweTwv
a2V5d29yZD48a2V5d29yZD5Dcml0aWNhbCBDYXJlLyptZXRob2RzPC9rZXl3b3JkPjxrZXl3b3Jk
PkhlbW9kaWFmaWx0cmF0aW9uL21ldGhvZHM8L2tleXdvcmQ+PGtleXdvcmQ+SGVtb2ZpbHRyYXRp
b24vbWV0aG9kczwva2V5d29yZD48a2V5d29yZD5IdW1hbnM8L2tleXdvcmQ+PGtleXdvcmQ+UmVu
YWwgRGlhbHlzaXMvbWV0aG9kczwva2V5d29yZD48a2V5d29yZD5SZW5hbCBSZXBsYWNlbWVudCBU
aGVyYXB5LyptZXRob2RzPC9rZXl3b3JkPjxrZXl3b3JkPlRyZWF0bWVudCBPdXRjb21lPC9rZXl3
b3JkPjxrZXl3b3JkPkV4dGVuZGVkIGRhaWx5IGRpYWx5c2lzIChFREQpPC9rZXl3b3JkPjxrZXl3
b3JkPmFjdXRlIGtpZG5leSBpbmp1cnkgKEFLSSk8L2tleXdvcmQ+PGtleXdvcmQ+YWN1dGUgcmVu
YWwgZmFpbHVyZSAoQVJGKTwva2V5d29yZD48a2V5d29yZD5jb250aW51b3VzIHJlbmFsIHJlcGxh
Y2VtZW50IHRoZXJhcHkgKENSUlQpPC9rZXl3b3JkPjxrZXl3b3JkPmZsdWlkIHJlbW92YWw8L2tl
eXdvcmQ+PGtleXdvcmQ+aGVtb2RpYWZpbHRyYXRpb248L2tleXdvcmQ+PGtleXdvcmQ+aGVtb2Zp
bHRyYXRpb248L2tleXdvcmQ+PGtleXdvcmQ+a2lkbmV5IHJlY292ZXJ5PC9rZXl3b3JkPjxrZXl3
b3JkPm1ldGEtYW5hbHlzaXM8L2tleXdvcmQ+PGtleXdvcmQ+bW9ydGFsaXR5PC9rZXl3b3JkPjxr
ZXl3b3JkPnByb2xvbmdlZCBpbnRlcm1pdHRlbnQgZGlhbHlzaXM8L2tleXdvcmQ+PGtleXdvcmQ+
c3VzdGFpbmVkIGxvdy1lZmZpY2llbmN5IGRpYWx5c2lzL2RpYWZpbHRyYXRpb24gKFNMRUQpLCBo
ZW1vZGlhbHlzaXM8L2tleXdvcmQ+PC9rZXl3b3Jkcz48ZGF0ZXM+PHllYXI+MjAxNTwveWVhcj48
cHViLWRhdGVzPjxkYXRlPkF1ZzwvZGF0ZT48L3B1Yi1kYXRlcz48L2RhdGVzPjxpc2JuPjE1MjMt
NjgzOCAoRWxlY3Ryb25pYykmI3hEOzAyNzItNjM4NiAoTGlua2luZyk8L2lzYm4+PGFjY2Vzc2lv
bi1udW0+MjU4NDM3MDQ8L2FjY2Vzc2lvbi1udW0+PHdvcmstdHlwZT5TUjwvd29yay10eXBlPjxy
ZXZpZXdlZC1pdGVtPkFKPC9yZXZpZXdlZC1pdGVtPjx1cmxzPjxyZWxhdGVkLXVybHM+PHVybD5o
dHRwczovL3d3dy5uY2JpLm5sbS5uaWguZ292L3B1Ym1lZC8yNTg0MzcwNDwvdXJsPjx1cmw+aHR0
cHM6Ly93d3cuc2NpZW5jZWRpcmVjdC5jb20vc2NpZW5jZS9hcnRpY2xlL3BpaS9TMDI3MjYzODYx
NTAwNTAwND92aWElM0RpaHViPC91cmw+PC9yZWxhdGVkLXVybHM+PC91cmxzPjxlbGVjdHJvbmlj
LXJlc291cmNlLW51bT4xMC4xMDUzL2ouYWprZC4yMDE1LjAyLjMyODwvZWxlY3Ryb25pYy1yZXNv
dXJjZS1udW0+PHJlbW90ZS1kYXRhYmFzZS1uYW1lPk1lZGxpbmU8L3JlbW90ZS1kYXRhYmFzZS1u
YW1lPjxyZW1vdGUtZGF0YWJhc2UtcHJvdmlkZXI+TkxNPC9yZW1vdGUtZGF0YWJhc2UtcHJvdmlk
ZXI+PC9yZWNvcmQ+PC9DaXRlPjwvRW5kTm90ZT4A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Zhang 2015 (249)</w:t>
            </w:r>
            <w:r w:rsidRPr="000F41B6">
              <w:rPr>
                <w:lang w:val="en-US"/>
              </w:rPr>
              <w:fldChar w:fldCharType="end"/>
            </w:r>
          </w:p>
        </w:tc>
        <w:tc>
          <w:tcPr>
            <w:tcW w:w="3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078CBE" w14:textId="77777777" w:rsidR="000E53CB" w:rsidRPr="001D1D30" w:rsidRDefault="000E53CB" w:rsidP="00D435E8">
            <w:pPr>
              <w:pStyle w:val="TabelleText"/>
              <w:rPr>
                <w:lang w:val="en-US"/>
              </w:rPr>
            </w:pPr>
            <w:r w:rsidRPr="001D1D30">
              <w:rPr>
                <w:lang w:val="en-US"/>
              </w:rPr>
              <w:t>SR</w:t>
            </w:r>
          </w:p>
        </w:tc>
        <w:tc>
          <w:tcPr>
            <w:tcW w:w="3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AF2067" w14:textId="77777777" w:rsidR="000E53CB" w:rsidRPr="001D1D30" w:rsidRDefault="000E53CB" w:rsidP="00D435E8">
            <w:pPr>
              <w:pStyle w:val="TabelleText"/>
              <w:rPr>
                <w:lang w:val="en-US"/>
              </w:rPr>
            </w:pPr>
            <w:r w:rsidRPr="001D1D30">
              <w:rPr>
                <w:lang w:val="en-US"/>
              </w:rPr>
              <w:t>4 RCT</w:t>
            </w:r>
          </w:p>
          <w:p w14:paraId="777ADEEA" w14:textId="77777777" w:rsidR="000E53CB" w:rsidRPr="001D1D30" w:rsidRDefault="000E53CB" w:rsidP="00D435E8">
            <w:pPr>
              <w:pStyle w:val="TabelleText"/>
              <w:rPr>
                <w:lang w:val="en-US"/>
              </w:rPr>
            </w:pPr>
            <w:r w:rsidRPr="001D1D30">
              <w:rPr>
                <w:lang w:val="en-US"/>
              </w:rPr>
              <w:t>3 RT</w:t>
            </w:r>
          </w:p>
        </w:tc>
        <w:tc>
          <w:tcPr>
            <w:tcW w:w="5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C6AC7F" w14:textId="77777777" w:rsidR="000E53CB" w:rsidRPr="001D1D30" w:rsidRDefault="000E53CB" w:rsidP="00D435E8">
            <w:pPr>
              <w:pStyle w:val="TabelleText"/>
              <w:rPr>
                <w:lang w:val="en-US"/>
              </w:rPr>
            </w:pPr>
            <w:r w:rsidRPr="001D1D30">
              <w:rPr>
                <w:lang w:val="en-US"/>
              </w:rPr>
              <w:t>RCT 367 Pt</w:t>
            </w:r>
          </w:p>
          <w:p w14:paraId="43D456C8" w14:textId="77777777" w:rsidR="000E53CB" w:rsidRPr="001D1D30" w:rsidRDefault="000E53CB" w:rsidP="00D435E8">
            <w:pPr>
              <w:pStyle w:val="TabelleText"/>
              <w:rPr>
                <w:lang w:val="en-US"/>
              </w:rPr>
            </w:pPr>
            <w:r w:rsidRPr="001D1D30">
              <w:rPr>
                <w:lang w:val="en-US"/>
              </w:rPr>
              <w:t>RT 140 Pt</w:t>
            </w:r>
          </w:p>
        </w:tc>
        <w:tc>
          <w:tcPr>
            <w:tcW w:w="62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121DE8" w14:textId="77777777" w:rsidR="000E53CB" w:rsidRPr="001D1D30" w:rsidRDefault="000E53CB" w:rsidP="00D435E8">
            <w:pPr>
              <w:pStyle w:val="TabelleText"/>
              <w:rPr>
                <w:lang w:val="en-US"/>
              </w:rPr>
            </w:pPr>
            <w:r w:rsidRPr="001D1D30">
              <w:rPr>
                <w:lang w:val="en-US"/>
              </w:rPr>
              <w:t>SLED</w:t>
            </w:r>
          </w:p>
          <w:p w14:paraId="061232AA" w14:textId="77777777" w:rsidR="000E53CB" w:rsidRPr="001D1D30" w:rsidRDefault="000E53CB" w:rsidP="00D435E8">
            <w:pPr>
              <w:pStyle w:val="TabelleText"/>
              <w:rPr>
                <w:lang w:val="en-US"/>
              </w:rPr>
            </w:pPr>
            <w:r w:rsidRPr="001D1D30">
              <w:rPr>
                <w:lang w:val="en-US"/>
              </w:rPr>
              <w:t>CVVH</w:t>
            </w:r>
          </w:p>
        </w:tc>
        <w:tc>
          <w:tcPr>
            <w:tcW w:w="13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2E4E05" w14:textId="026789F1" w:rsidR="000E53CB" w:rsidRPr="001D1D30" w:rsidRDefault="000E53CB" w:rsidP="00D435E8">
            <w:pPr>
              <w:pStyle w:val="TabelleText"/>
              <w:rPr>
                <w:lang w:val="en-US"/>
              </w:rPr>
            </w:pPr>
            <w:r w:rsidRPr="001D1D30">
              <w:rPr>
                <w:lang w:val="en-US"/>
              </w:rPr>
              <w:t xml:space="preserve">4 RCTs: -0.1 (-0.39-0.19) L/d </w:t>
            </w:r>
            <w:r w:rsidR="008704F6" w:rsidRPr="001D1D30">
              <w:rPr>
                <w:lang w:val="en-US"/>
              </w:rPr>
              <w:t>mean</w:t>
            </w:r>
            <w:r w:rsidRPr="001D1D30">
              <w:rPr>
                <w:lang w:val="en-US"/>
              </w:rPr>
              <w:t xml:space="preserve"> </w:t>
            </w:r>
            <w:r w:rsidR="008704F6" w:rsidRPr="001D1D30">
              <w:rPr>
                <w:lang w:val="en-US"/>
              </w:rPr>
              <w:t>d</w:t>
            </w:r>
            <w:r w:rsidRPr="001D1D30">
              <w:rPr>
                <w:lang w:val="en-US"/>
              </w:rPr>
              <w:t>iff.</w:t>
            </w:r>
          </w:p>
          <w:p w14:paraId="2273DA61" w14:textId="42317F65" w:rsidR="000E53CB" w:rsidRPr="001D1D30" w:rsidRDefault="00C47448" w:rsidP="00C47448">
            <w:pPr>
              <w:pStyle w:val="TabelleText"/>
              <w:rPr>
                <w:lang w:val="en-US"/>
              </w:rPr>
            </w:pPr>
            <w:r w:rsidRPr="001D1D30">
              <w:rPr>
                <w:lang w:val="en-US"/>
              </w:rPr>
              <w:t xml:space="preserve">3 OTs -0.06 (-1.03-0.91) L/d </w:t>
            </w:r>
            <w:r w:rsidR="008704F6" w:rsidRPr="001D1D30">
              <w:rPr>
                <w:lang w:val="en-US"/>
              </w:rPr>
              <w:t>mean</w:t>
            </w:r>
            <w:r w:rsidRPr="001D1D30">
              <w:rPr>
                <w:lang w:val="en-US"/>
              </w:rPr>
              <w:t xml:space="preserve"> </w:t>
            </w:r>
            <w:r w:rsidR="008704F6" w:rsidRPr="001D1D30">
              <w:rPr>
                <w:lang w:val="en-US"/>
              </w:rPr>
              <w:t>d</w:t>
            </w:r>
            <w:r w:rsidRPr="001D1D30">
              <w:rPr>
                <w:lang w:val="en-US"/>
              </w:rPr>
              <w:t>iff.</w:t>
            </w:r>
          </w:p>
        </w:tc>
        <w:tc>
          <w:tcPr>
            <w:tcW w:w="1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8D766F" w14:textId="28DDBFDE" w:rsidR="000E53CB" w:rsidRPr="001D1D30" w:rsidRDefault="004D378F" w:rsidP="00D435E8">
            <w:pPr>
              <w:pStyle w:val="TabelleText"/>
              <w:rPr>
                <w:lang w:val="en-US"/>
              </w:rPr>
            </w:pPr>
            <w:r w:rsidRPr="001D1D30">
              <w:rPr>
                <w:lang w:val="en-US"/>
              </w:rPr>
              <w:t>no</w:t>
            </w:r>
            <w:r w:rsidR="000E53CB" w:rsidRPr="001D1D30">
              <w:rPr>
                <w:lang w:val="en-US"/>
              </w:rPr>
              <w:t xml:space="preserve"> significant difference in fluid removal of SLED vs CVVHD</w:t>
            </w:r>
          </w:p>
        </w:tc>
      </w:tr>
      <w:tr w:rsidR="000E53CB" w:rsidRPr="001D1D30" w14:paraId="4AEC29F8" w14:textId="77777777" w:rsidTr="006F0241">
        <w:trPr>
          <w:trHeight w:val="874"/>
        </w:trPr>
        <w:tc>
          <w:tcPr>
            <w:tcW w:w="5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EDA897" w14:textId="03694734" w:rsidR="000E53CB" w:rsidRPr="000F41B6" w:rsidRDefault="00EF1358" w:rsidP="00EF1358">
            <w:pPr>
              <w:pStyle w:val="TabelleText"/>
              <w:rPr>
                <w:lang w:val="en-US"/>
              </w:rPr>
            </w:pPr>
            <w:r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PEVuZE5vdGU+PENpdGU+PEF1dGhvcj5aaG91PC9BdXRob3I+PFllYXI+MjAyMTwvWWVhcj48UmVj
TnVtPjQwMTwvUmVjTnVtPjxEaXNwbGF5VGV4dD48c3R5bGUgZmFjZT0iaXRhbGljIiBmb250PSJU
aW1lcyBOZXcgUm9tYW4iIHNpemU9IjEyIj5aaG91IDIwMjEgKDI1Nik8L3N0eWxlPjwvRGlzcGxh
eVRleHQ+PHJlY29yZD48cmVjLW51bWJlcj40MDE8L3JlYy1udW1iZXI+PGZvcmVpZ24ta2V5cz48
a2V5IGFwcD0iRU4iIGRiLWlkPSJhc3hkZjV4dDQ5eHc1dmVmd3d0dndzZDcyNWFwcHB4cjI5MnYi
IHRpbWVzdGFtcD0iMTcyNDMxMzc1OCI+NDAxPC9rZXk+PC9mb3JlaWduLWtleXM+PHJlZi10eXBl
IG5hbWU9IkpvdXJuYWwgQXJ0aWNsZSI+MTc8L3JlZi10eXBlPjxjb250cmlidXRvcnM+PGF1dGhv
cnM+PGF1dGhvcj5aaG91LCBYLjwvYXV0aG9yPjxhdXRob3I+RG9uZywgUC48L2F1dGhvcj48YXV0
aG9yPlBhbiwgSi48L2F1dGhvcj48YXV0aG9yPldhbmcsIEguPC9hdXRob3I+PGF1dGhvcj5YdSwg
Wi48L2F1dGhvcj48YXV0aG9yPkNoZW4sIEIuPC9hdXRob3I+PC9hdXRob3JzPjwvY29udHJpYnV0
b3JzPjxhdXRoLWFkZHJlc3M+RGVwYXJ0bWVudCBvZiBJbnRlbnNpdmUgQ2FyZSBNZWRpY2luZSwg
SHdhTWVpIEhvc3BpdGFsLCBVbml2ZXJzaXR5IG9mIENoaW5lc2UgQWNhZGVteSBvZiBTY2llbmNl
cywgTmluZ2JvLCBaaGVqaWFuZyAzMTUwMDAsIENoaW5hOyBOaW5nYm8gSW5zdGl0dXRlIG9mIExp
ZmUgYW5kIEhlYWx0aCBJbmR1c3RyeSwgVW5pdmVyc2l0eSBvZiBDaGluZXNlIEFjYWRlbXkgb2Yg
U2NpZW5jZXMsIE5pbmdibywgWmhlamlhbmcgMzE1MDAwLCBDaGluYS4mI3hEO0JhaWhlIFN0cmVl
dCBDb21tdW5pdHkgSGVhbHRoIFNlcnZpY2UgQ2VudGVyLCBOaW5nYm8sIFpoZWppYW5nIDMxNTAw
MCwgQ2hpbmEuJiN4RDtEZXBhcnRtZW50IG9mIEludGVuc2l2ZSBDYXJlIE1lZGljaW5lLCBId2FN
ZWkgSG9zcGl0YWwsIFVuaXZlcnNpdHkgb2YgQ2hpbmVzZSBBY2FkZW15IG9mIFNjaWVuY2VzLCBO
aW5nYm8sIFpoZWppYW5nIDMxNTAwMCwgQ2hpbmE7IE5pbmdibyBJbnN0aXR1dGUgb2YgTGlmZSBh
bmQgSGVhbHRoIEluZHVzdHJ5LCBVbml2ZXJzaXR5IG9mIENoaW5lc2UgQWNhZGVteSBvZiBTY2ll
bmNlcywgTmluZ2JvLCBaaGVqaWFuZyAzMTUwMDAsIENoaW5hLiBFbGVjdHJvbmljIGFkZHJlc3M6
IG5ic2RleXlpY3VAMTYzLmNvbS48L2F1dGgtYWRkcmVzcz48dGl0bGVzPjx0aXRsZT5SZW5hbCBy
ZXBsYWNlbWVudCB0aGVyYXB5IG1vZGFsaXR5IGluIGNyaXRpY2FsbHkgaWxsIHBhdGllbnRzIHdp
dGggYWN1dGUga2lkbmV5IGluanVyeSAtIEEgbmV0d29yayBtZXRhLWFuYWx5c2lzIG9mIHJhbmRv
bWl6ZWQgY29udHJvbGxlZCB0cmlhbHM8L3RpdGxlPjxzZWNvbmRhcnktdGl0bGU+SiBDcml0IENh
cmU8L3NlY29uZGFyeS10aXRsZT48L3RpdGxlcz48cGVyaW9kaWNhbD48ZnVsbC10aXRsZT5KIENy
aXQgQ2FyZTwvZnVsbC10aXRsZT48L3BlcmlvZGljYWw+PHBhZ2VzPjgyLTkwPC9wYWdlcz48dm9s
dW1lPjY0PC92b2x1bWU+PGVkaXRpb24+MjAyMTAzMjU8L2VkaXRpb24+PGtleXdvcmRzPjxrZXl3
b3JkPipBY3V0ZSBLaWRuZXkgSW5qdXJ5L3RoZXJhcHk8L2tleXdvcmQ+PGtleXdvcmQ+KkNyaXRp
Y2FsIElsbG5lc3M8L2tleXdvcmQ+PGtleXdvcmQ+SHVtYW5zPC9rZXl3b3JkPjxrZXl3b3JkPk5l
dHdvcmsgTWV0YS1BbmFseXNpczwva2V5d29yZD48a2V5d29yZD5SYW5kb21pemVkIENvbnRyb2xs
ZWQgVHJpYWxzIGFzIFRvcGljPC9rZXl3b3JkPjxrZXl3b3JkPlJlbmFsIFJlcGxhY2VtZW50IFRo
ZXJhcHk8L2tleXdvcmQ+PGtleXdvcmQ+QWN1dGUga2lkbmV5IGluanVyeTwva2V5d29yZD48a2V5
d29yZD5NZXRhLWFuYWx5c2lzPC9rZXl3b3JkPjxrZXl3b3JkPk1vcnRhbGl0eTwva2V5d29yZD48
a2V5d29yZD5QZXJpdG9uZWFsIGRpYWx5c2lzPC9rZXl3b3JkPjxrZXl3b3JkPlJlbmFsIHJlY292
ZXJ5PC9rZXl3b3JkPjwva2V5d29yZHM+PGRhdGVzPjx5ZWFyPjIwMjE8L3llYXI+PHB1Yi1kYXRl
cz48ZGF0ZT5BdWc8L2RhdGU+PC9wdWItZGF0ZXM+PC9kYXRlcz48aXNibj4xNTU3LTg2MTUgKEVs
ZWN0cm9uaWMpJiN4RDswODgzLTk0NDEgKExpbmtpbmcpPC9pc2JuPjxhY2Nlc3Npb24tbnVtPjMz
ODM2Mzk3PC9hY2Nlc3Npb24tbnVtPjx3b3JrLXR5cGU+U1I8L3dvcmstdHlwZT48cmV2aWV3ZWQt
aXRlbT5BSjwvcmV2aWV3ZWQtaXRlbT48dXJscz48cmVsYXRlZC11cmxzPjx1cmw+aHR0cHM6Ly93
d3cubmNiaS5ubG0ubmloLmdvdi9wdWJtZWQvMzM4MzYzOTc8L3VybD48L3JlbGF0ZWQtdXJscz48
L3VybHM+PGN1c3RvbTE+RGVjbGFyYXRpb24gb2YgQ29tcGV0aW5nIEludGVyZXN0IE5vbmUuPC9j
dXN0b20xPjxlbGVjdHJvbmljLXJlc291cmNlLW51bT4xMC4xMDE2L2ouamNyYy4yMDIxLjAzLjAx
MTwvZWxlY3Ryb25pYy1yZXNvdXJjZS1udW0+PHJlbW90ZS1kYXRhYmFzZS1uYW1lPk1lZGxpbmU8
L3JlbW90ZS1kYXRhYmFzZS1uYW1lPjxyZW1vdGUtZGF0YWJhc2UtcHJvdmlkZXI+TkxNPC9yZW1v
dGUtZGF0YWJhc2UtcHJvdmlkZXI+PC9yZWNvcmQ+PC9DaXRlPjwvRW5kTm90ZT5=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Zhou 2021 (256)</w:t>
            </w:r>
            <w:r w:rsidRPr="000F41B6">
              <w:rPr>
                <w:lang w:val="en-US"/>
              </w:rPr>
              <w:fldChar w:fldCharType="end"/>
            </w:r>
          </w:p>
        </w:tc>
        <w:tc>
          <w:tcPr>
            <w:tcW w:w="3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699E7E" w14:textId="77777777" w:rsidR="000E53CB" w:rsidRPr="001D1D30" w:rsidRDefault="000E53CB" w:rsidP="00D435E8">
            <w:pPr>
              <w:pStyle w:val="TabelleText"/>
              <w:rPr>
                <w:lang w:val="en-US"/>
              </w:rPr>
            </w:pPr>
            <w:r w:rsidRPr="001D1D30">
              <w:rPr>
                <w:lang w:val="en-US"/>
              </w:rPr>
              <w:t>SR</w:t>
            </w:r>
          </w:p>
        </w:tc>
        <w:tc>
          <w:tcPr>
            <w:tcW w:w="3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F2285C" w14:textId="77777777" w:rsidR="000E53CB" w:rsidRPr="001D1D30" w:rsidRDefault="000E53CB" w:rsidP="00D435E8">
            <w:pPr>
              <w:pStyle w:val="TabelleText"/>
              <w:rPr>
                <w:lang w:val="en-US"/>
              </w:rPr>
            </w:pPr>
            <w:r w:rsidRPr="001D1D30">
              <w:rPr>
                <w:lang w:val="en-US"/>
              </w:rPr>
              <w:t>3 Studies</w:t>
            </w:r>
          </w:p>
          <w:p w14:paraId="06030A12" w14:textId="77777777" w:rsidR="000E53CB" w:rsidRPr="001D1D30" w:rsidRDefault="000E53CB" w:rsidP="00D435E8">
            <w:pPr>
              <w:pStyle w:val="TabelleText"/>
              <w:rPr>
                <w:lang w:val="en-US"/>
              </w:rPr>
            </w:pPr>
            <w:r w:rsidRPr="001D1D30">
              <w:rPr>
                <w:lang w:val="en-US"/>
              </w:rPr>
              <w:t>7 Studies</w:t>
            </w:r>
          </w:p>
        </w:tc>
        <w:tc>
          <w:tcPr>
            <w:tcW w:w="5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A6144E" w14:textId="77777777" w:rsidR="000E53CB" w:rsidRPr="001D1D30" w:rsidRDefault="000E53CB" w:rsidP="00D435E8">
            <w:pPr>
              <w:pStyle w:val="TabelleText"/>
              <w:rPr>
                <w:lang w:val="en-US"/>
              </w:rPr>
            </w:pPr>
            <w:r w:rsidRPr="001D1D30">
              <w:rPr>
                <w:lang w:val="en-US"/>
              </w:rPr>
              <w:t>1519 Pt</w:t>
            </w:r>
          </w:p>
        </w:tc>
        <w:tc>
          <w:tcPr>
            <w:tcW w:w="62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65BDEB" w14:textId="43A62007" w:rsidR="000E53CB" w:rsidRPr="001D1D30" w:rsidRDefault="00DC6972" w:rsidP="00D435E8">
            <w:pPr>
              <w:pStyle w:val="TabelleText"/>
              <w:rPr>
                <w:lang w:val="en-US"/>
              </w:rPr>
            </w:pPr>
            <w:r>
              <w:rPr>
                <w:lang w:val="en-US"/>
              </w:rPr>
              <w:t>IHD</w:t>
            </w:r>
            <w:r w:rsidR="000E53CB" w:rsidRPr="001D1D30">
              <w:rPr>
                <w:lang w:val="en-US"/>
              </w:rPr>
              <w:t xml:space="preserve"> vs CVVH</w:t>
            </w:r>
          </w:p>
          <w:p w14:paraId="0533A216" w14:textId="77777777" w:rsidR="000E53CB" w:rsidRPr="001D1D30" w:rsidRDefault="000E53CB" w:rsidP="00D435E8">
            <w:pPr>
              <w:pStyle w:val="TabelleText"/>
              <w:rPr>
                <w:lang w:val="en-US"/>
              </w:rPr>
            </w:pPr>
            <w:r w:rsidRPr="001D1D30">
              <w:rPr>
                <w:lang w:val="en-US"/>
              </w:rPr>
              <w:t>SLED vs CVVH</w:t>
            </w:r>
          </w:p>
        </w:tc>
        <w:tc>
          <w:tcPr>
            <w:tcW w:w="13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DDE4EF" w14:textId="77777777" w:rsidR="000E53CB" w:rsidRPr="001D1D30" w:rsidRDefault="000E53CB" w:rsidP="00D435E8">
            <w:pPr>
              <w:pStyle w:val="TabelleText"/>
              <w:rPr>
                <w:lang w:val="en-US"/>
              </w:rPr>
            </w:pPr>
            <w:r w:rsidRPr="001D1D30">
              <w:rPr>
                <w:lang w:val="en-US"/>
              </w:rPr>
              <w:t>+70 (-64-204) ml/d difference</w:t>
            </w:r>
          </w:p>
          <w:p w14:paraId="63A46E7A" w14:textId="77777777" w:rsidR="000E53CB" w:rsidRPr="001D1D30" w:rsidRDefault="000E53CB" w:rsidP="00D435E8">
            <w:pPr>
              <w:pStyle w:val="TabelleText"/>
              <w:rPr>
                <w:lang w:val="en-US"/>
              </w:rPr>
            </w:pPr>
            <w:r w:rsidRPr="001D1D30">
              <w:rPr>
                <w:lang w:val="en-US"/>
              </w:rPr>
              <w:t>-151 (-328-27) ml/d difference</w:t>
            </w:r>
          </w:p>
        </w:tc>
        <w:tc>
          <w:tcPr>
            <w:tcW w:w="12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2F2D5D" w14:textId="1E72C11B" w:rsidR="000E53CB" w:rsidRPr="001D1D30" w:rsidRDefault="004D378F" w:rsidP="00D435E8">
            <w:pPr>
              <w:pStyle w:val="TabelleText"/>
              <w:rPr>
                <w:lang w:val="en-US"/>
              </w:rPr>
            </w:pPr>
            <w:r w:rsidRPr="001D1D30">
              <w:rPr>
                <w:lang w:val="en-US"/>
              </w:rPr>
              <w:t>no</w:t>
            </w:r>
            <w:r w:rsidR="000E53CB" w:rsidRPr="001D1D30">
              <w:rPr>
                <w:lang w:val="en-US"/>
              </w:rPr>
              <w:t xml:space="preserve"> significant differences</w:t>
            </w:r>
          </w:p>
        </w:tc>
      </w:tr>
      <w:tr w:rsidR="000E53CB" w:rsidRPr="00DC6972" w14:paraId="36E9F62E" w14:textId="77777777" w:rsidTr="000F41B6">
        <w:trPr>
          <w:trHeight w:val="461"/>
        </w:trPr>
        <w:tc>
          <w:tcPr>
            <w:tcW w:w="54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AAF861E" w14:textId="336D3C2B" w:rsidR="000E53CB" w:rsidRPr="00DC6972" w:rsidRDefault="00E86DB5" w:rsidP="00D435E8">
            <w:pPr>
              <w:pStyle w:val="TabelleText"/>
              <w:rPr>
                <w:b/>
                <w:lang w:val="en-US"/>
              </w:rPr>
            </w:pPr>
            <w:r w:rsidRPr="00C01E51">
              <w:rPr>
                <w:b/>
                <w:lang w:val="en-US"/>
              </w:rPr>
              <w:t>Result</w:t>
            </w:r>
          </w:p>
        </w:tc>
        <w:tc>
          <w:tcPr>
            <w:tcW w:w="34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AB90C5C" w14:textId="77777777" w:rsidR="000E53CB" w:rsidRPr="00DC6972" w:rsidRDefault="000E53CB" w:rsidP="00D435E8">
            <w:pPr>
              <w:pStyle w:val="TabelleText"/>
              <w:rPr>
                <w:b/>
                <w:lang w:val="en-US"/>
              </w:rPr>
            </w:pPr>
          </w:p>
        </w:tc>
        <w:tc>
          <w:tcPr>
            <w:tcW w:w="36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81BE8A2" w14:textId="77777777" w:rsidR="000E53CB" w:rsidRPr="00DC6972" w:rsidRDefault="000E53CB" w:rsidP="00D435E8">
            <w:pPr>
              <w:pStyle w:val="TabelleText"/>
              <w:rPr>
                <w:b/>
                <w:lang w:val="en-US"/>
              </w:rPr>
            </w:pPr>
          </w:p>
        </w:tc>
        <w:tc>
          <w:tcPr>
            <w:tcW w:w="3750" w:type="pct"/>
            <w:gridSpan w:val="4"/>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714DAD3" w14:textId="16074BC3" w:rsidR="000E53CB" w:rsidRPr="00DC6972" w:rsidRDefault="000E53CB" w:rsidP="00D435E8">
            <w:pPr>
              <w:pStyle w:val="TabelleText"/>
              <w:rPr>
                <w:b/>
                <w:lang w:val="en-US"/>
              </w:rPr>
            </w:pPr>
            <w:r w:rsidRPr="00DC6972">
              <w:rPr>
                <w:b/>
                <w:lang w:val="en-US"/>
              </w:rPr>
              <w:t>3 SR do not calculate differences</w:t>
            </w:r>
          </w:p>
          <w:p w14:paraId="430877D5" w14:textId="0AD1ADDC" w:rsidR="000E53CB" w:rsidRPr="00DC6972" w:rsidRDefault="000E53CB" w:rsidP="007D5F24">
            <w:pPr>
              <w:pStyle w:val="TabelleText"/>
              <w:rPr>
                <w:b/>
                <w:lang w:val="en-US"/>
              </w:rPr>
            </w:pPr>
            <w:r w:rsidRPr="00DC6972">
              <w:rPr>
                <w:b/>
                <w:lang w:val="en-US"/>
              </w:rPr>
              <w:t xml:space="preserve">GRADE </w:t>
            </w:r>
            <w:r w:rsidRPr="00DC6972">
              <w:rPr>
                <w:rFonts w:ascii="Cambria Math" w:hAnsi="Cambria Math" w:cs="Cambria Math"/>
                <w:b/>
                <w:lang w:val="en-US"/>
              </w:rPr>
              <w:t>⊕⊝⊝⊝</w:t>
            </w:r>
            <w:r w:rsidRPr="00DC6972">
              <w:rPr>
                <w:b/>
                <w:lang w:val="en-US"/>
              </w:rPr>
              <w:t xml:space="preserve"> </w:t>
            </w:r>
            <w:r w:rsidR="004D378F" w:rsidRPr="00DC6972">
              <w:rPr>
                <w:b/>
                <w:lang w:val="en-US"/>
              </w:rPr>
              <w:t>evidence</w:t>
            </w:r>
            <w:r w:rsidRPr="00DC6972">
              <w:rPr>
                <w:b/>
                <w:lang w:val="en-US"/>
              </w:rPr>
              <w:t xml:space="preserve"> very low</w:t>
            </w:r>
          </w:p>
        </w:tc>
      </w:tr>
    </w:tbl>
    <w:p w14:paraId="1D0528CB" w14:textId="77777777" w:rsidR="00B37F7E" w:rsidRPr="001D1D30" w:rsidRDefault="00B37F7E" w:rsidP="00314863">
      <w:pPr>
        <w:rPr>
          <w:rFonts w:asciiTheme="minorHAnsi" w:hAnsiTheme="minorHAnsi"/>
          <w:i/>
          <w:lang w:val="en-US"/>
        </w:rPr>
      </w:pPr>
    </w:p>
    <w:p w14:paraId="74C13A7F" w14:textId="60BEC619" w:rsidR="00314863" w:rsidRPr="001D1D30" w:rsidRDefault="008C5214" w:rsidP="00A55822">
      <w:pPr>
        <w:pStyle w:val="berschrift2"/>
      </w:pPr>
      <w:bookmarkStart w:id="105" w:name="_Toc180402986"/>
      <w:bookmarkStart w:id="106" w:name="_Toc209691436"/>
      <w:r w:rsidRPr="001D1D30">
        <w:lastRenderedPageBreak/>
        <w:t>T</w:t>
      </w:r>
      <w:r w:rsidR="00D66CFF" w:rsidRPr="001D1D30">
        <w:t>rials</w:t>
      </w:r>
      <w:r w:rsidR="00314863" w:rsidRPr="001D1D30">
        <w:t xml:space="preserve"> </w:t>
      </w:r>
      <w:r w:rsidR="0024322A" w:rsidRPr="001D1D30">
        <w:t>evidence table</w:t>
      </w:r>
      <w:r w:rsidR="00314863" w:rsidRPr="001D1D30">
        <w:t>: Fluid Overload</w:t>
      </w:r>
      <w:bookmarkEnd w:id="105"/>
      <w:bookmarkEnd w:id="106"/>
    </w:p>
    <w:tbl>
      <w:tblPr>
        <w:tblW w:w="5000" w:type="pct"/>
        <w:tblCellMar>
          <w:left w:w="0" w:type="dxa"/>
          <w:right w:w="0" w:type="dxa"/>
        </w:tblCellMar>
        <w:tblLook w:val="0420" w:firstRow="1" w:lastRow="0" w:firstColumn="0" w:lastColumn="0" w:noHBand="0" w:noVBand="1"/>
      </w:tblPr>
      <w:tblGrid>
        <w:gridCol w:w="1347"/>
        <w:gridCol w:w="945"/>
        <w:gridCol w:w="651"/>
        <w:gridCol w:w="1082"/>
        <w:gridCol w:w="2135"/>
        <w:gridCol w:w="2535"/>
        <w:gridCol w:w="842"/>
        <w:gridCol w:w="737"/>
        <w:gridCol w:w="3993"/>
      </w:tblGrid>
      <w:tr w:rsidR="00314863" w:rsidRPr="00DC6972" w14:paraId="4CD941F9" w14:textId="77777777" w:rsidTr="00C47448">
        <w:trPr>
          <w:trHeight w:val="449"/>
        </w:trPr>
        <w:tc>
          <w:tcPr>
            <w:tcW w:w="47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3EE2103" w14:textId="77777777" w:rsidR="00314863" w:rsidRPr="00DC6972" w:rsidRDefault="00314863" w:rsidP="00D435E8">
            <w:pPr>
              <w:pStyle w:val="TabelleText"/>
              <w:rPr>
                <w:b/>
                <w:lang w:val="en-US"/>
              </w:rPr>
            </w:pPr>
            <w:r w:rsidRPr="00DC6972">
              <w:rPr>
                <w:b/>
                <w:lang w:val="en-US"/>
              </w:rPr>
              <w:t>Study</w:t>
            </w:r>
          </w:p>
        </w:tc>
        <w:tc>
          <w:tcPr>
            <w:tcW w:w="33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17538D8" w14:textId="77777777" w:rsidR="00314863" w:rsidRPr="00DC6972" w:rsidRDefault="00314863" w:rsidP="00D435E8">
            <w:pPr>
              <w:pStyle w:val="TabelleText"/>
              <w:rPr>
                <w:b/>
                <w:lang w:val="en-US"/>
              </w:rPr>
            </w:pPr>
            <w:r w:rsidRPr="00DC6972">
              <w:rPr>
                <w:b/>
                <w:lang w:val="en-US"/>
              </w:rPr>
              <w:t>Design</w:t>
            </w:r>
          </w:p>
        </w:tc>
        <w:tc>
          <w:tcPr>
            <w:tcW w:w="23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9129E9F" w14:textId="65F63BB7" w:rsidR="00314863" w:rsidRPr="00DC6972" w:rsidRDefault="00DC6972" w:rsidP="00D435E8">
            <w:pPr>
              <w:pStyle w:val="TabelleText"/>
              <w:rPr>
                <w:b/>
                <w:lang w:val="en-US"/>
              </w:rPr>
            </w:pPr>
            <w:r>
              <w:rPr>
                <w:b/>
                <w:lang w:val="en-US"/>
              </w:rPr>
              <w:t>N</w:t>
            </w:r>
          </w:p>
        </w:tc>
        <w:tc>
          <w:tcPr>
            <w:tcW w:w="38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A5BFFAB" w14:textId="4CC904DC" w:rsidR="00314863" w:rsidRPr="00DC6972" w:rsidRDefault="00314863" w:rsidP="00D435E8">
            <w:pPr>
              <w:pStyle w:val="TabelleText"/>
              <w:rPr>
                <w:b/>
                <w:lang w:val="en-US"/>
              </w:rPr>
            </w:pPr>
            <w:r w:rsidRPr="00DC6972">
              <w:rPr>
                <w:b/>
                <w:lang w:val="en-US"/>
              </w:rPr>
              <w:t>Co</w:t>
            </w:r>
            <w:r w:rsidR="00DC6972">
              <w:rPr>
                <w:b/>
                <w:lang w:val="en-US"/>
              </w:rPr>
              <w:t>hort</w:t>
            </w:r>
          </w:p>
        </w:tc>
        <w:tc>
          <w:tcPr>
            <w:tcW w:w="75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66C2F05" w14:textId="29F0BAA5" w:rsidR="00314863" w:rsidRPr="00DC6972" w:rsidRDefault="00314863" w:rsidP="00D435E8">
            <w:pPr>
              <w:pStyle w:val="TabelleText"/>
              <w:rPr>
                <w:b/>
                <w:lang w:val="en-US"/>
              </w:rPr>
            </w:pPr>
            <w:r w:rsidRPr="00DC6972">
              <w:rPr>
                <w:b/>
                <w:lang w:val="en-US"/>
              </w:rPr>
              <w:t>RRT Method</w:t>
            </w:r>
          </w:p>
        </w:tc>
        <w:tc>
          <w:tcPr>
            <w:tcW w:w="89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F549BDE" w14:textId="56CC5A5D" w:rsidR="00314863" w:rsidRPr="00DC6972" w:rsidRDefault="00314863" w:rsidP="00D435E8">
            <w:pPr>
              <w:pStyle w:val="TabelleText"/>
              <w:rPr>
                <w:b/>
                <w:lang w:val="en-US"/>
              </w:rPr>
            </w:pPr>
            <w:r w:rsidRPr="00DC6972">
              <w:rPr>
                <w:b/>
                <w:lang w:val="en-US"/>
              </w:rPr>
              <w:t xml:space="preserve">Outcome </w:t>
            </w:r>
          </w:p>
        </w:tc>
        <w:tc>
          <w:tcPr>
            <w:tcW w:w="25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BEC97AD" w14:textId="77777777" w:rsidR="00314863" w:rsidRPr="00DC6972" w:rsidRDefault="00314863" w:rsidP="00D435E8">
            <w:pPr>
              <w:pStyle w:val="TabelleText"/>
              <w:rPr>
                <w:b/>
                <w:lang w:val="en-US"/>
              </w:rPr>
            </w:pPr>
            <w:r w:rsidRPr="00DC6972">
              <w:rPr>
                <w:b/>
                <w:lang w:val="en-US"/>
              </w:rPr>
              <w:t>ROB</w:t>
            </w:r>
          </w:p>
          <w:p w14:paraId="5E837D6B" w14:textId="77777777" w:rsidR="00314863" w:rsidRPr="00DC6972" w:rsidRDefault="00314863" w:rsidP="00D435E8">
            <w:pPr>
              <w:pStyle w:val="TabelleText"/>
              <w:rPr>
                <w:b/>
                <w:lang w:val="en-US"/>
              </w:rPr>
            </w:pPr>
            <w:r w:rsidRPr="00DC6972">
              <w:rPr>
                <w:b/>
                <w:lang w:val="en-US"/>
              </w:rPr>
              <w:t>critical</w:t>
            </w:r>
          </w:p>
        </w:tc>
        <w:tc>
          <w:tcPr>
            <w:tcW w:w="26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56F6D33" w14:textId="77777777" w:rsidR="00314863" w:rsidRPr="00DC6972" w:rsidRDefault="00314863" w:rsidP="00D435E8">
            <w:pPr>
              <w:pStyle w:val="TabelleText"/>
              <w:rPr>
                <w:b/>
                <w:lang w:val="en-US"/>
              </w:rPr>
            </w:pPr>
            <w:r w:rsidRPr="00DC6972">
              <w:rPr>
                <w:b/>
                <w:lang w:val="en-US"/>
              </w:rPr>
              <w:t>US</w:t>
            </w:r>
          </w:p>
        </w:tc>
        <w:tc>
          <w:tcPr>
            <w:tcW w:w="140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EBD3CFB" w14:textId="77777777" w:rsidR="00314863" w:rsidRPr="00DC6972" w:rsidRDefault="00314863" w:rsidP="00D435E8">
            <w:pPr>
              <w:pStyle w:val="TabelleText"/>
              <w:rPr>
                <w:b/>
                <w:lang w:val="en-US"/>
              </w:rPr>
            </w:pPr>
            <w:r w:rsidRPr="00DC6972">
              <w:rPr>
                <w:b/>
                <w:lang w:val="en-US"/>
              </w:rPr>
              <w:t>Notes</w:t>
            </w:r>
          </w:p>
        </w:tc>
      </w:tr>
      <w:tr w:rsidR="000E53CB" w:rsidRPr="001D1D30" w14:paraId="29D6E55E" w14:textId="77777777" w:rsidTr="00C47448">
        <w:trPr>
          <w:trHeight w:val="628"/>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17EFEF" w14:textId="7FAA1CF2" w:rsidR="000E53CB" w:rsidRPr="000F41B6" w:rsidRDefault="00EF1358" w:rsidP="00EF1358">
            <w:pPr>
              <w:pStyle w:val="TabelleText"/>
              <w:rPr>
                <w:lang w:val="en-US"/>
              </w:rPr>
            </w:pPr>
            <w:r w:rsidRPr="000F41B6">
              <w:rPr>
                <w:lang w:val="en-US"/>
              </w:rPr>
              <w:fldChar w:fldCharType="begin">
                <w:fldData xml:space="preserve">PEVuZE5vdGU+PENpdGU+PEF1dGhvcj5NZWh0YTwvQXV0aG9yPjxZZWFyPjIwMDE8L1llYXI+PFJl
Y051bT4zMDI8L1JlY051bT48RGlzcGxheVRleHQ+PHN0eWxlIGZhY2U9Iml0YWxpYyIgZm9udD0i
VGltZXMgTmV3IFJvbWFuIiBzaXplPSIxMiI+TWVodGEgMjAwMSAoMTM2KTwvc3R5bGU+PC9EaXNw
bGF5VGV4dD48cmVjb3JkPjxyZWMtbnVtYmVyPjMwMjwvcmVjLW51bWJlcj48Zm9yZWlnbi1rZXlz
PjxrZXkgYXBwPSJFTiIgZGItaWQ9ImFzeGRmNXh0NDl4dzV2ZWZ3d3R2d3NkNzI1YXBwcHhyMjky
diIgdGltZXN0YW1wPSIxNzI0MzEzNzU3Ij4zMDI8L2tleT48L2ZvcmVpZ24ta2V5cz48cmVmLXR5
cGUgbmFtZT0iSm91cm5hbCBBcnRpY2xlIj4xNzwvcmVmLXR5cGU+PGNvbnRyaWJ1dG9ycz48YXV0
aG9ycz48YXV0aG9yPk1laHRhLCBSLiBMLjwvYXV0aG9yPjxhdXRob3I+TWNEb25hbGQsIEIuPC9h
dXRob3I+PGF1dGhvcj5HYWJiYWksIEYuIEIuPC9hdXRob3I+PGF1dGhvcj5QYWhsLCBNLjwvYXV0
aG9yPjxhdXRob3I+UGFzY3VhbCwgTS4gVC48L2F1dGhvcj48YXV0aG9yPkZhcmthcywgQS48L2F1
dGhvcj48YXV0aG9yPkthcGxhbiwgUi4gTS48L2F1dGhvcj48YXV0aG9yPkNvbGxhYm9yYXRpdmUg
R3JvdXAgZm9yIFRyZWF0bWVudCBvZiwgQS4gUi4gRi4gaW4gdGhlIEkuIEMuIFUuPC9hdXRob3I+
PC9hdXRob3JzPjwvY29udHJpYnV0b3JzPjxhdXRoLWFkZHJlc3M+RGVwYXJ0bWVudCBvZiBNZWRp
Y2luZSwgVW5pdmVyc2l0eSBvZiBDYWxpZm9ybmlhLCBTYW4gRGllZ28sIFVTQS4gcm1laHRhQHVj
c2QuZWR1PC9hdXRoLWFkZHJlc3M+PHRpdGxlcz48dGl0bGU+QSByYW5kb21pemVkIGNsaW5pY2Fs
IHRyaWFsIG9mIGNvbnRpbnVvdXMgdmVyc3VzIGludGVybWl0dGVudCBkaWFseXNpcyBmb3IgYWN1
dGUgcmVuYWwgZmFpbHVyZTwvdGl0bGU+PHNlY29uZGFyeS10aXRsZT5LaWRuZXkgSW50PC9zZWNv
bmRhcnktdGl0bGU+PC90aXRsZXM+PHBlcmlvZGljYWw+PGZ1bGwtdGl0bGU+S2lkbmV5IEludDwv
ZnVsbC10aXRsZT48L3BlcmlvZGljYWw+PHBhZ2VzPjExNTQtNjM8L3BhZ2VzPjx2b2x1bWU+NjA8
L3ZvbHVtZT48bnVtYmVyPjM8L251bWJlcj48a2V5d29yZHM+PGtleXdvcmQ+QWN1dGUgS2lkbmV5
IEluanVyeS9lY29ub21pY3MvbW9ydGFsaXR5Lyp0aGVyYXB5PC9rZXl3b3JkPjxrZXl3b3JkPkNh
bGlmb3JuaWE8L2tleXdvcmQ+PGtleXdvcmQ+RmVtYWxlPC9rZXl3b3JkPjxrZXl3b3JkPkh1bWFu
czwva2V5d29yZD48a2V5d29yZD5JbnRlbnNpdmUgQ2FyZSBVbml0czwva2V5d29yZD48a2V5d29y
ZD5MZW5ndGggb2YgU3RheTwva2V5d29yZD48a2V5d29yZD5NYWxlPC9rZXl3b3JkPjxrZXl3b3Jk
Pk1pZGRsZSBBZ2VkPC9rZXl3b3JkPjxrZXl3b3JkPk11bHRpdmFyaWF0ZSBBbmFseXNpczwva2V5
d29yZD48a2V5d29yZD5SZW5hbCBEaWFseXNpcy9lY29ub21pY3MvKm1ldGhvZHM8L2tleXdvcmQ+
PGtleXdvcmQ+U2V2ZXJpdHkgb2YgSWxsbmVzcyBJbmRleDwva2V5d29yZD48a2V5d29yZD5UcmVh
dG1lbnQgT3V0Y29tZTwva2V5d29yZD48L2tleXdvcmRzPjxkYXRlcz48eWVhcj4yMDAxPC95ZWFy
PjxwdWItZGF0ZXM+PGRhdGU+U2VwPC9kYXRlPjwvcHViLWRhdGVzPjwvZGF0ZXM+PGlzYm4+MDA4
NS0yNTM4IChQcmludCkmI3hEOzAwODUtMjUzOCAoTGlua2luZyk8L2lzYm4+PGFjY2Vzc2lvbi1u
dW0+MTE1MzIxMTI8L2FjY2Vzc2lvbi1udW0+PHdvcmstdHlwZT5SQ1Q8L3dvcmstdHlwZT48dXJs
cz48cmVsYXRlZC11cmxzPjx1cmw+aHR0cHM6Ly93d3cubmNiaS5ubG0ubmloLmdvdi9wdWJtZWQv
MTE1MzIxMTI8L3VybD48L3JlbGF0ZWQtdXJscz48L3VybHM+PGVsZWN0cm9uaWMtcmVzb3VyY2Ut
bnVtPjEwLjEwNDYvai4xNTIzLTE3NTUuMjAwMS4wNjAwMDMxMTU0Lng8L2VsZWN0cm9uaWMtcmVz
b3VyY2UtbnVtPjxyZW1vdGUtZGF0YWJhc2UtbmFtZT5NZWRsaW5lPC9yZW1vdGUtZGF0YWJhc2Ut
bmFtZT48cmVtb3RlLWRhdGFiYXNlLXByb3ZpZGVyPk5MTTwvcmVtb3RlLWRhdGFiYXNlLXByb3Zp
ZGVyPjwvcmVjb3JkPjwvQ2l0ZT48L0VuZE5vdGU+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PEVuZE5vdGU+PENpdGU+PEF1dGhvcj5NZWh0YTwvQXV0aG9yPjxZZWFyPjIwMDE8L1llYXI+PFJl
Y051bT4zMDI8L1JlY051bT48RGlzcGxheVRleHQ+PHN0eWxlIGZhY2U9Iml0YWxpYyIgZm9udD0i
VGltZXMgTmV3IFJvbWFuIiBzaXplPSIxMiI+TWVodGEgMjAwMSAoMTM2KTwvc3R5bGU+PC9EaXNw
bGF5VGV4dD48cmVjb3JkPjxyZWMtbnVtYmVyPjMwMjwvcmVjLW51bWJlcj48Zm9yZWlnbi1rZXlz
PjxrZXkgYXBwPSJFTiIgZGItaWQ9ImFzeGRmNXh0NDl4dzV2ZWZ3d3R2d3NkNzI1YXBwcHhyMjky
diIgdGltZXN0YW1wPSIxNzI0MzEzNzU3Ij4zMDI8L2tleT48L2ZvcmVpZ24ta2V5cz48cmVmLXR5
cGUgbmFtZT0iSm91cm5hbCBBcnRpY2xlIj4xNzwvcmVmLXR5cGU+PGNvbnRyaWJ1dG9ycz48YXV0
aG9ycz48YXV0aG9yPk1laHRhLCBSLiBMLjwvYXV0aG9yPjxhdXRob3I+TWNEb25hbGQsIEIuPC9h
dXRob3I+PGF1dGhvcj5HYWJiYWksIEYuIEIuPC9hdXRob3I+PGF1dGhvcj5QYWhsLCBNLjwvYXV0
aG9yPjxhdXRob3I+UGFzY3VhbCwgTS4gVC48L2F1dGhvcj48YXV0aG9yPkZhcmthcywgQS48L2F1
dGhvcj48YXV0aG9yPkthcGxhbiwgUi4gTS48L2F1dGhvcj48YXV0aG9yPkNvbGxhYm9yYXRpdmUg
R3JvdXAgZm9yIFRyZWF0bWVudCBvZiwgQS4gUi4gRi4gaW4gdGhlIEkuIEMuIFUuPC9hdXRob3I+
PC9hdXRob3JzPjwvY29udHJpYnV0b3JzPjxhdXRoLWFkZHJlc3M+RGVwYXJ0bWVudCBvZiBNZWRp
Y2luZSwgVW5pdmVyc2l0eSBvZiBDYWxpZm9ybmlhLCBTYW4gRGllZ28sIFVTQS4gcm1laHRhQHVj
c2QuZWR1PC9hdXRoLWFkZHJlc3M+PHRpdGxlcz48dGl0bGU+QSByYW5kb21pemVkIGNsaW5pY2Fs
IHRyaWFsIG9mIGNvbnRpbnVvdXMgdmVyc3VzIGludGVybWl0dGVudCBkaWFseXNpcyBmb3IgYWN1
dGUgcmVuYWwgZmFpbHVyZTwvdGl0bGU+PHNlY29uZGFyeS10aXRsZT5LaWRuZXkgSW50PC9zZWNv
bmRhcnktdGl0bGU+PC90aXRsZXM+PHBlcmlvZGljYWw+PGZ1bGwtdGl0bGU+S2lkbmV5IEludDwv
ZnVsbC10aXRsZT48L3BlcmlvZGljYWw+PHBhZ2VzPjExNTQtNjM8L3BhZ2VzPjx2b2x1bWU+NjA8
L3ZvbHVtZT48bnVtYmVyPjM8L251bWJlcj48a2V5d29yZHM+PGtleXdvcmQ+QWN1dGUgS2lkbmV5
IEluanVyeS9lY29ub21pY3MvbW9ydGFsaXR5Lyp0aGVyYXB5PC9rZXl3b3JkPjxrZXl3b3JkPkNh
bGlmb3JuaWE8L2tleXdvcmQ+PGtleXdvcmQ+RmVtYWxlPC9rZXl3b3JkPjxrZXl3b3JkPkh1bWFu
czwva2V5d29yZD48a2V5d29yZD5JbnRlbnNpdmUgQ2FyZSBVbml0czwva2V5d29yZD48a2V5d29y
ZD5MZW5ndGggb2YgU3RheTwva2V5d29yZD48a2V5d29yZD5NYWxlPC9rZXl3b3JkPjxrZXl3b3Jk
Pk1pZGRsZSBBZ2VkPC9rZXl3b3JkPjxrZXl3b3JkPk11bHRpdmFyaWF0ZSBBbmFseXNpczwva2V5
d29yZD48a2V5d29yZD5SZW5hbCBEaWFseXNpcy9lY29ub21pY3MvKm1ldGhvZHM8L2tleXdvcmQ+
PGtleXdvcmQ+U2V2ZXJpdHkgb2YgSWxsbmVzcyBJbmRleDwva2V5d29yZD48a2V5d29yZD5UcmVh
dG1lbnQgT3V0Y29tZTwva2V5d29yZD48L2tleXdvcmRzPjxkYXRlcz48eWVhcj4yMDAxPC95ZWFy
PjxwdWItZGF0ZXM+PGRhdGU+U2VwPC9kYXRlPjwvcHViLWRhdGVzPjwvZGF0ZXM+PGlzYm4+MDA4
NS0yNTM4IChQcmludCkmI3hEOzAwODUtMjUzOCAoTGlua2luZyk8L2lzYm4+PGFjY2Vzc2lvbi1u
dW0+MTE1MzIxMTI8L2FjY2Vzc2lvbi1udW0+PHdvcmstdHlwZT5SQ1Q8L3dvcmstdHlwZT48dXJs
cz48cmVsYXRlZC11cmxzPjx1cmw+aHR0cHM6Ly93d3cubmNiaS5ubG0ubmloLmdvdi9wdWJtZWQv
MTE1MzIxMTI8L3VybD48L3JlbGF0ZWQtdXJscz48L3VybHM+PGVsZWN0cm9uaWMtcmVzb3VyY2Ut
bnVtPjEwLjEwNDYvai4xNTIzLTE3NTUuMjAwMS4wNjAwMDMxMTU0Lng8L2VsZWN0cm9uaWMtcmVz
b3VyY2UtbnVtPjxyZW1vdGUtZGF0YWJhc2UtbmFtZT5NZWRsaW5lPC9yZW1vdGUtZGF0YWJhc2Ut
bmFtZT48cmVtb3RlLWRhdGFiYXNlLXByb3ZpZGVyPk5MTTwvcmVtb3RlLWRhdGFiYXNlLXByb3Zp
ZGVyPjwvcmVjb3JkPjwvQ2l0ZT48L0VuZE5vdGU+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Mehta 2001 (136)</w:t>
            </w:r>
            <w:r w:rsidRPr="000F41B6">
              <w:rPr>
                <w:lang w:val="en-US"/>
              </w:rPr>
              <w:fldChar w:fldCharType="end"/>
            </w:r>
          </w:p>
        </w:tc>
        <w:tc>
          <w:tcPr>
            <w:tcW w:w="3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5C7160" w14:textId="017B1FB9" w:rsidR="000E53CB" w:rsidRPr="001D1D30" w:rsidRDefault="000E53CB" w:rsidP="00D435E8">
            <w:pPr>
              <w:pStyle w:val="TabelleText"/>
              <w:rPr>
                <w:lang w:val="en-US"/>
              </w:rPr>
            </w:pPr>
            <w:r w:rsidRPr="001D1D30">
              <w:rPr>
                <w:lang w:val="en-US"/>
              </w:rPr>
              <w:t>RCT</w:t>
            </w:r>
          </w:p>
        </w:tc>
        <w:tc>
          <w:tcPr>
            <w:tcW w:w="2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7649A3" w14:textId="6B7C9E13" w:rsidR="000E53CB" w:rsidRPr="001D1D30" w:rsidRDefault="000E53CB" w:rsidP="00D435E8">
            <w:pPr>
              <w:pStyle w:val="TabelleText"/>
              <w:rPr>
                <w:lang w:val="en-US"/>
              </w:rPr>
            </w:pPr>
            <w:r w:rsidRPr="001D1D30">
              <w:rPr>
                <w:lang w:val="en-US"/>
              </w:rPr>
              <w:t>166</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6C91CA4" w14:textId="77777777" w:rsidR="000E53CB" w:rsidRPr="001D1D30" w:rsidRDefault="000E53CB" w:rsidP="00D435E8">
            <w:pPr>
              <w:pStyle w:val="TabelleText"/>
              <w:rPr>
                <w:lang w:val="en-US"/>
              </w:rPr>
            </w:pPr>
            <w:r w:rsidRPr="001D1D30">
              <w:rPr>
                <w:lang w:val="en-US"/>
              </w:rPr>
              <w:t>AKI with RRT</w:t>
            </w:r>
          </w:p>
          <w:p w14:paraId="2AF3E349" w14:textId="0C5C8796" w:rsidR="000E53CB" w:rsidRPr="001D1D30" w:rsidRDefault="000E53CB" w:rsidP="00D435E8">
            <w:pPr>
              <w:pStyle w:val="TabelleText"/>
              <w:rPr>
                <w:lang w:val="en-US"/>
              </w:rPr>
            </w:pPr>
            <w:r w:rsidRPr="001D1D30">
              <w:rPr>
                <w:lang w:val="en-US"/>
              </w:rPr>
              <w:t>4 Medical ICU</w:t>
            </w:r>
          </w:p>
        </w:tc>
        <w:tc>
          <w:tcPr>
            <w:tcW w:w="7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4CA4E52" w14:textId="2321865A" w:rsidR="000E53CB" w:rsidRPr="001D1D30" w:rsidRDefault="000E53CB" w:rsidP="00D435E8">
            <w:pPr>
              <w:pStyle w:val="TabelleText"/>
              <w:rPr>
                <w:lang w:val="en-US"/>
              </w:rPr>
            </w:pPr>
            <w:r w:rsidRPr="001D1D30">
              <w:rPr>
                <w:lang w:val="en-US"/>
              </w:rPr>
              <w:t xml:space="preserve">82 </w:t>
            </w:r>
            <w:r w:rsidR="00DC6972">
              <w:rPr>
                <w:lang w:val="en-US"/>
              </w:rPr>
              <w:t>IHD</w:t>
            </w:r>
          </w:p>
          <w:p w14:paraId="69631EAA" w14:textId="702B8EE8" w:rsidR="000E53CB" w:rsidRPr="001D1D30" w:rsidRDefault="000E53CB" w:rsidP="00D435E8">
            <w:pPr>
              <w:pStyle w:val="TabelleText"/>
              <w:rPr>
                <w:lang w:val="en-US"/>
              </w:rPr>
            </w:pPr>
            <w:r w:rsidRPr="001D1D30">
              <w:rPr>
                <w:lang w:val="en-US"/>
              </w:rPr>
              <w:t>84 CVVH</w:t>
            </w:r>
          </w:p>
        </w:tc>
        <w:tc>
          <w:tcPr>
            <w:tcW w:w="8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16426E" w14:textId="5F36E2E1" w:rsidR="000E53CB" w:rsidRPr="001D1D30" w:rsidRDefault="000E53CB" w:rsidP="00D435E8">
            <w:pPr>
              <w:pStyle w:val="TabelleText"/>
              <w:rPr>
                <w:lang w:val="en-US"/>
              </w:rPr>
            </w:pPr>
            <w:r w:rsidRPr="001D1D30">
              <w:rPr>
                <w:lang w:val="en-US"/>
              </w:rPr>
              <w:t xml:space="preserve">UF </w:t>
            </w:r>
            <w:r w:rsidR="008704F6" w:rsidRPr="001D1D30">
              <w:rPr>
                <w:lang w:val="en-US"/>
              </w:rPr>
              <w:t>g</w:t>
            </w:r>
            <w:r w:rsidRPr="001D1D30">
              <w:rPr>
                <w:lang w:val="en-US"/>
              </w:rPr>
              <w:t>oals not achieved:</w:t>
            </w:r>
          </w:p>
          <w:p w14:paraId="3AFF6262" w14:textId="29470982" w:rsidR="000E53CB" w:rsidRPr="001D1D30" w:rsidRDefault="000E53CB" w:rsidP="00D435E8">
            <w:pPr>
              <w:pStyle w:val="TabelleText"/>
              <w:rPr>
                <w:lang w:val="en-US"/>
              </w:rPr>
            </w:pPr>
            <w:r w:rsidRPr="001D1D30">
              <w:rPr>
                <w:lang w:val="en-US"/>
              </w:rPr>
              <w:t>-</w:t>
            </w:r>
            <w:r w:rsidR="00DC6972">
              <w:rPr>
                <w:lang w:val="en-US"/>
              </w:rPr>
              <w:t>IHD</w:t>
            </w:r>
            <w:r w:rsidRPr="001D1D30">
              <w:rPr>
                <w:lang w:val="en-US"/>
              </w:rPr>
              <w:t xml:space="preserve"> at 28.8% </w:t>
            </w:r>
          </w:p>
          <w:p w14:paraId="1A9C53F9" w14:textId="726E1D12" w:rsidR="000E53CB" w:rsidRPr="001D1D30" w:rsidRDefault="000E53CB" w:rsidP="00D435E8">
            <w:pPr>
              <w:pStyle w:val="TabelleText"/>
              <w:rPr>
                <w:lang w:val="en-US"/>
              </w:rPr>
            </w:pPr>
            <w:r w:rsidRPr="001D1D30">
              <w:rPr>
                <w:lang w:val="en-US"/>
              </w:rPr>
              <w:t xml:space="preserve">-CVVH at 9% </w:t>
            </w:r>
          </w:p>
        </w:tc>
        <w:tc>
          <w:tcPr>
            <w:tcW w:w="2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4E46BA" w14:textId="055E22B8" w:rsidR="000E53CB" w:rsidRPr="001D1D30" w:rsidRDefault="000E53CB" w:rsidP="00D435E8">
            <w:pPr>
              <w:pStyle w:val="TabelleText"/>
              <w:rPr>
                <w:lang w:val="en-US"/>
              </w:rPr>
            </w:pPr>
            <w:r w:rsidRPr="001D1D30">
              <w:rPr>
                <w:lang w:val="en-US"/>
              </w:rPr>
              <w:t>2/6</w:t>
            </w:r>
          </w:p>
        </w:tc>
        <w:tc>
          <w:tcPr>
            <w:tcW w:w="2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FC5485" w14:textId="77777777" w:rsidR="000E53CB" w:rsidRPr="001D1D30" w:rsidRDefault="000E53CB" w:rsidP="00D435E8">
            <w:pPr>
              <w:pStyle w:val="TabelleText"/>
              <w:rPr>
                <w:lang w:val="en-US"/>
              </w:rPr>
            </w:pPr>
          </w:p>
        </w:tc>
        <w:tc>
          <w:tcPr>
            <w:tcW w:w="140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66A4F8" w14:textId="77777777" w:rsidR="000E53CB" w:rsidRPr="001D1D30" w:rsidRDefault="000E53CB" w:rsidP="00D435E8">
            <w:pPr>
              <w:pStyle w:val="TabelleText"/>
              <w:rPr>
                <w:lang w:val="en-US"/>
              </w:rPr>
            </w:pPr>
            <w:r w:rsidRPr="001D1D30">
              <w:rPr>
                <w:lang w:val="en-US"/>
              </w:rPr>
              <w:t xml:space="preserve">Net UF not specified, </w:t>
            </w:r>
          </w:p>
          <w:p w14:paraId="16432B0A" w14:textId="07D37372" w:rsidR="000E53CB" w:rsidRPr="001D1D30" w:rsidRDefault="000E53CB" w:rsidP="00D435E8">
            <w:pPr>
              <w:pStyle w:val="TabelleText"/>
              <w:rPr>
                <w:lang w:val="en-US"/>
              </w:rPr>
            </w:pPr>
            <w:r w:rsidRPr="001D1D30">
              <w:rPr>
                <w:lang w:val="en-US"/>
              </w:rPr>
              <w:t xml:space="preserve">Figures reported </w:t>
            </w:r>
            <w:r w:rsidRPr="001D1D30">
              <w:rPr>
                <w:i/>
                <w:lang w:val="en-US"/>
              </w:rPr>
              <w:t>data not shown</w:t>
            </w:r>
          </w:p>
        </w:tc>
      </w:tr>
      <w:tr w:rsidR="000E53CB" w:rsidRPr="001D1D30" w14:paraId="6322F570" w14:textId="77777777" w:rsidTr="00C47448">
        <w:trPr>
          <w:trHeight w:val="628"/>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A64355" w14:textId="15CBDAE7" w:rsidR="000E53CB" w:rsidRPr="000F41B6" w:rsidRDefault="00EF1358" w:rsidP="00EF1358">
            <w:pPr>
              <w:pStyle w:val="TabelleText"/>
              <w:rPr>
                <w:lang w:val="en-US"/>
              </w:rPr>
            </w:pPr>
            <w:r w:rsidRPr="000F41B6">
              <w:rPr>
                <w:lang w:val="en-US"/>
              </w:rPr>
              <w:fldChar w:fldCharType="begin">
                <w:fldData xml:space="preserve">PEVuZE5vdGU+PENpdGU+PEF1dGhvcj5Kb2huPC9BdXRob3I+PFllYXI+MjAwMTwvWWVhcj48UmVj
TnVtPjIwNzk8L1JlY051bT48RGlzcGxheVRleHQ+PHN0eWxlIGZhY2U9Iml0YWxpYyIgZm9udD0i
VGltZXMgTmV3IFJvbWFuIiBzaXplPSIxMiI+Sm9obiAyMDAxICg5OSk8L3N0eWxlPjwvRGlzcGxh
eVRleHQ+PHJlY29yZD48cmVjLW51bWJlcj4yMDc5PC9yZWMtbnVtYmVyPjxmb3JlaWduLWtleXM+
PGtleSBhcHA9IkVOIiBkYi1pZD0iYXN4ZGY1eHQ0OXh3NXZlZnd3dHZ3c2Q3MjVhcHBweHIyOTJ2
IiB0aW1lc3RhbXA9IjE3MjU4ODYzNDQiPjIwNzk8L2tleT48L2ZvcmVpZ24ta2V5cz48cmVmLXR5
cGUgbmFtZT0iSm91cm5hbCBBcnRpY2xlIj4xNzwvcmVmLXR5cGU+PGNvbnRyaWJ1dG9ycz48YXV0
aG9ycz48YXV0aG9yPkpvaG4sIFMuPC9hdXRob3I+PGF1dGhvcj5Hcmllc2JhY2gsIEQuPC9hdXRo
b3I+PGF1dGhvcj5CYXVtZ2FydGVsLCBNLjwvYXV0aG9yPjxhdXRob3I+V2VpaHByZWNodCwgSC48
L2F1dGhvcj48YXV0aG9yPlNjaG1pZWRlciwgUi4gRS48L2F1dGhvcj48YXV0aG9yPkdlaWdlciwg
SC48L2F1dGhvcj48L2F1dGhvcnM+PC9jb250cmlidXRvcnM+PGF1dGgtYWRkcmVzcz5EZXBhcnRt
ZW50IG9mIE1lZGljaW5lIElWLCBVbml2ZXJzaXR5IG9mIEVybGFuZ2VuLU51cm5iZXJnLCBLbGlu
aWt1bSBOdXJuYmVyZy1TdWQsIE51cm5iZXJnLCBHZXJtYW55LjwvYXV0aC1hZGRyZXNzPjx0aXRs
ZXM+PHRpdGxlPkVmZmVjdHMgb2YgY29udGludW91cyBoYWVtb2ZpbHRyYXRpb24gdnMgaW50ZXJt
aXR0ZW50IGhhZW1vZGlhbHlzaXMgb24gc3lzdGVtaWMgaGFlbW9keW5hbWljcyBhbmQgc3BsYW5j
aG5pYyByZWdpb25hbCBwZXJmdXNpb24gaW4gc2VwdGljIHNob2NrIHBhdGllbnRzOiBhIHByb3Nw
ZWN0aXZlLCByYW5kb21pemVkIGNsaW5pY2FsIHRyaWFsPC90aXRsZT48c2Vjb25kYXJ5LXRpdGxl
Pk5lcGhyb2wgRGlhbCBUcmFuc3BsYW50PC9zZWNvbmRhcnktdGl0bGU+PC90aXRsZXM+PHBlcmlv
ZGljYWw+PGZ1bGwtdGl0bGU+TmVwaHJvbCBEaWFsIFRyYW5zcGxhbnQ8L2Z1bGwtdGl0bGU+PC9w
ZXJpb2RpY2FsPjxwYWdlcz4zMjAtNzwvcGFnZXM+PHZvbHVtZT4xNjwvdm9sdW1lPjxudW1iZXI+
MjwvbnVtYmVyPjxrZXl3b3Jkcz48a2V5d29yZD5BY2lkLUJhc2UgRXF1aWxpYnJpdW08L2tleXdv
cmQ+PGtleXdvcmQ+QWdlZDwva2V5d29yZD48a2V5d29yZD5CbG9vZCBVcmVhIE5pdHJvZ2VuPC9r
ZXl3b3JkPjxrZXl3b3JkPkNyZWF0aW5pbmUvYmxvb2Q8L2tleXdvcmQ+PGtleXdvcmQ+RmVtYWxl
PC9rZXl3b3JkPjxrZXl3b3JkPipIZW1vZHluYW1pY3M8L2tleXdvcmQ+PGtleXdvcmQ+KkhlbW9m
aWx0cmF0aW9uL2FkdmVyc2UgZWZmZWN0czwva2V5d29yZD48a2V5d29yZD5IdW1hbnM8L2tleXdv
cmQ+PGtleXdvcmQ+TWFsZTwva2V5d29yZD48a2V5d29yZD5NaWRkbGUgQWdlZDwva2V5d29yZD48
a2V5d29yZD5QcmVzc3VyZTwva2V5d29yZD48a2V5d29yZD5Qcm9zcGVjdGl2ZSBTdHVkaWVzPC9r
ZXl3b3JkPjxrZXl3b3JkPipSZW5hbCBEaWFseXNpcy9hZHZlcnNlIGVmZmVjdHM8L2tleXdvcmQ+
PGtleXdvcmQ+U2hvY2ssIFNlcHRpYy8qcGh5c2lvcGF0aG9sb2d5Lyp0aGVyYXB5PC9rZXl3b3Jk
PjxrZXl3b3JkPipTcGxhbmNobmljIENpcmN1bGF0aW9uPC9rZXl3b3JkPjxrZXl3b3JkPlN0b21h
Y2gvcGh5c2lvcGF0aG9sb2d5PC9rZXl3b3JkPjwva2V5d29yZHM+PGRhdGVzPjx5ZWFyPjIwMDE8
L3llYXI+PHB1Yi1kYXRlcz48ZGF0ZT5GZWI8L2RhdGU+PC9wdWItZGF0ZXM+PC9kYXRlcz48aXNi
bj4wOTMxLTA1MDkgKFByaW50KSYjeEQ7MDkzMS0wNTA5IChMaW5raW5nKTwvaXNibj48YWNjZXNz
aW9uLW51bT4xMTE1ODQwNzwvYWNjZXNzaW9uLW51bT48d29yay10eXBlPlJDVDwvd29yay10eXBl
Pjx1cmxzPjxyZWxhdGVkLXVybHM+PHVybD5odHRwczovL3d3dy5uY2JpLm5sbS5uaWguZ292L3B1
Ym1lZC8xMTE1ODQwNzwvdXJsPjx1cmw+aHR0cHM6Ly93YXRlcm1hcmsuc2lsdmVyY2hhaXIuY29t
LzE2MDMyMC5wZGY/dG9rZW49QVFFQ0FIaTIwOEJFNDlPb2FuOWtraFdfRXJjeTdEbTNaTF85Q2Yz
cWZLQWM0ODV5c2dBQUEyc3dnZ05uQmdrcWhraUc5dzBCQndhZ2dnTllNSUlEVkFJQkFEQ0NBMDBH
Q1NxR1NJYjNEUUVIQVRBZUJnbGdoa2dCWlFNRUFTNHdFUVFNNkY1Zlg2c2pXdkFvbUV2SUFnRVFn
SUlESG5ZblhNTTZGdEg0Qk51N3dEY25PUEthb3pDUE9QdUNISV9XZWNidTJwbGx4cFhXa2hDaWNz
bjlvLTl0NVpuQzUtVVR1ekNpNVF5d3dqYUhHZ2VXaG00bmdkVDVkbk1LRXRfbGl1T1l4Y2N5RlpN
RDJYOUJXVm83cDAwMVdocmJsRHJsd193eFlxZ2VJUXdranlTb0ctX2lBd0J2XzZ0Z2o0S0JWWVln
cG51UWFMdVZVMW9hRUh4UjZvMU1MWWFuX1ZLT29KQUhXWjhGbExKU3BTUWliT0o1UTU4a243Z3Mx
Y3BfVEZObmplZ3Q5OUxvZkNUMWpMdDEwbzVEc0VHdDB5UjZiTTJhU0tDMXRzMnVoU2RmS3ZxQWs1
UkVlZlBoM1Nxd3FpRDZ2M3IycUNoWTZCWGRmYnVleEt5bGpVbEJNQVR5a0J2c3RMOGNUQVBMNEdM
ejc2T3o5bS15cHpESkRGR3d0bmlvdFo5UXdRRkR5OXJONEo1ZTZ5UkRwcDNTRmU5b1ZybElkYWN0
NDBlQjB1YlNtdjZtUVRDTUk1aUVINjNTdmoxTDRjT09Da3lET3lDY1g4MnJqNHk4UG83Y0ppZU1O
VnlPQkdGeTdJX1BhaW5yYTBaQms2a29aeWswMkN3R2RXeTlrcHBWVDY5ZHFDaW9GVEFLcF85UGd1
cXBxcEx5ZVlUSi1uN0NOZlZ2UHJocXpESU9XODl1cWhXVGJkSXVvX25Tby1fTVBWNkdHLXU2NzV0
STNvdHpRMTRSLVF4dTR6dThKUlk2Q2c4dFRoU0k4OWNIRVIzMU1rdzNsMXMwOGd4VFZNUERSSEpW
dXdRTFlwbEUzbW1SSFpFY3lMSHcwSzkzR2RlM1hBWjB6X0oteTBOZ0NSbFdXdjNVXzlOTWlKR2Nx
WWJ3SjNrUzc1UGU3Z0N4Z1ZJWFR2QXVVLUlvYWFEUkVtOG5ZTmVkZVctbFpUNDFCdlBmaE9Pdll5
YktWMGhja25HM05oWGlsV0VnMXRRdDA5RlpRVU1TSXFNTUhwUG82enl2R01aazhKVmgzRTdzTDkt
R1ZvVzB2VXkxYXFpTURyQ1hLS0lZZmlScHhpM2ZCZ1FfSGRVbFd1TE1MVlRHV2czekNDWWRYaV9h
QnFrMXpkZmJHT2N1RURiSV9zYnNON1R6R19zY1JGcWM3czlnRlFlTGdZMnAwZy1EbG4tbnlhVEtM
c3RhZkZnNTVWZ2FBRW51T1BlX0FET1psQW1qbmNTZVBnQjBUTWx1bmlBZEptSVhpcmtTYnI2V2xS
Y1pGeTBTUEhGMzJzLUlwdEdDczJOOFNZOTNnV1piTl9OZ3k5akoyNHRuOXdqU0pJcl9Rb2M3X1Ra
UGV6UFRlcUczdWpNOVM4Qmp5WWVHZGR3Z0NXMUdXSnFZRnBzS244MS1vZzwvdXJsPjx1cmw+aHR0
cHM6Ly93YXRlcm1hcmsuc2lsdmVyY2hhaXIuY29tLzE2MDMyMC5wZGY/dG9rZW49QVFFQ0FIaTIw
OEJFNDlPb2FuOWtraFdfRXJjeTdEbTNaTF85Q2YzcWZLQWM0ODV5c2dBQUEyc3dnZ05uQmdrcWhr
aUc5dzBCQndhZ2dnTllNSUlEVkFJQkFEQ0NBMDBHQ1NxR1NJYjNEUUVIQVRBZUJnbGdoa2dCWlFN
RUFTNHdFUVFNdmpDVDFUSTY5TXl3U3dvd0FnRVFnSUlESG1FTVFkS2NsS29NYzFEczRVcXVBRUxI
aTJIMDY1em44YjdOQnVVSzZGckVvNVlxMEs5aHpjUkdnT0VELW5RU3lKVWVrcU5UNHl2TnZra3px
WXZFdHhjb0dQRXdFT0lsMzJkR21aVlNPYjV5SHdjYkh4ME1JQm82REt4RG9KOHBvbUZKVUpFVjQw
YlFDVDJyVG85SXA2MXhEcHJ2VFZDYmxGLUMzcnZhNGNUSlo5c0pWQkdLcU9ITXlpcU1FemxRT3Yz
UlpxTnRVenpRSm5pcjVOeHd5WHlrWG9JMFpPZzRXYVNGWUJFTGFsckhxNnRvRjZnbDdXU1FtaDFY
MmRGY0hNNWFIOFA3bXNnTGpWQWdHVVJ5bjNKWTE1MHpkWEhkZlRyWjFIcnFIVDNnS2FqaE5jSldG
alN0aURTdlQ2M1dyS3N1M1VQUDdtTk1QeTNYR0RVQ1Z5UDlFaUNQeG55X1VIUFM1czhkNC0tWDB6
LWFuM1BvOUw0cVBuQlJoOEUxTkljUlBuZElNWGxMeDNNeTN0c09YcnRnc2RRNkZqY3E2Y0FjRkV1
QUFLRHY0eFZrQlEzY0FVbU9jTlJ3QXRoOWMydTFva3lfcUFwNFo0bnZ0OEpjclZKSnAzYmxlaldy
X0kzSzFFM0pLbV9RVXg0WlBVSnBTVF9YaG1VbWg3TVZDMVF0amZzVVNzR09XN04yd3VMVFlLM0Vk
c3YybU1nNnFZNEJadUVYRWFNVXV2dlA3LUNJUUVIQUVvaG5pcTlKMUI0XzY5MVVqUXBMYUtkVU1n
ZTJrVDFIRGxyczVodjctUnpKRXRocFAzNVFPR2JXZ2lLREJvT2dPaUZ4SDZYQWhjRG5IZEpleE9O
cE02RmczZmd6emNKUl9Rd1FyNXJpaXZMOEFUT2ZrVHU2eHBsTUNLTUIwdVpDa0ZMZkFwRG1DNXhf
cUlGbV9SNmQ4R3hZb2tocktWbkpicXRKQkowc1pvb283WXBjUmc2eXVjNkM3bFZ4SE9OOENYdGxS
elBoelJvVjhKTi1CTlhBX1FxRndEN0ZzUTlLUnBtMGpNa2t6cGZlN0dBR1pnR050ZFQ3NXpVajhh
M2VPUkxKV19VNFNmb05WOUJ5Tk5VS3FvRWY2dFNvV2lSZnN6UG5kM1ZOeU9WazRDY2J2empuMnFv
YklmRUhnSHNJeGJ3Zlo5VlNNVUJkTGk5aE1EejNTSkI3dV9Ca3UyLWRBOTlIbDVuNWV2eEhDZkFw
a29EZjdOV0tDZ0NDU3RubHN3eUJfR29aV3d0Y0FsXzJNbHFTSG5VZVh0MWtXUC03cG1ua0k5Mmtq
cFNrLTVYUnVRc3RDa0pCRzdkRXlFdE9MS29SNTNHS3FMNmx3WmI4dUVWNmN4bDcxd3VfYWVlS0dG
NzlGQlB5bU1WX2hmcFR1QTwvdXJsPjx1cmw+aHR0cHM6Ly93YXRlcm1hcmsuc2lsdmVyY2hhaXIu
Y29tLzE2MDMyMC5wZGY/dG9rZW49QVFFQ0FIaTIwOEJFNDlPb2FuOWtraFdfRXJjeTdEbTNaTF85
Q2YzcWZLQWM0ODV5c2dBQUEyb3dnZ05tQmdrcWhraUc5dzBCQndhZ2dnTlhNSUlEVXdJQkFEQ0NB
MHdHQ1NxR1NJYjNEUUVIQVRBZUJnbGdoa2dCWlFNRUFTNHdFUVFNaUhvS1Q5ZXNkLVBxRmdlYkFn
RVFnSUlESFc0TzJtMVJ3eVd3RUZJVk82VlJ3UE9YYVVzamt5NGZoLUhMVEhoeHBtRnEwVmhhU2Zr
WURJUjVPQUdqYVU3WmZyOHo5OGRlN0FJdHhsQjgydGtKVEhUWldoS0lOUnZRMkZBS2ZMMHVMTG5v
MFdDbGV0YU5rT09CajBuVmFCZVV0VUtfa0RkeFFvM2RFX0xSb0FreVViSXlQYkF3NUFFQlVRVjQ5
LWR0TEdBaFZfTkt3NlcxMy14WVNkZ1BOajFxejRqWm9EdWUxN0tWNUFudkxQb2VDOVJ1dkctR1dD
SnpNQy1xUUxFeVVfVThVZ3lxOENkcDVFUFdGdGhfVU1meTUyaXp6S3loUTh6NkNwMXYwUlhNTWtZ
MHcwandrbkhTWXZ4T2s3c2txWUtsTXRWenFReEFuSjlqODlpd2pfekZfcHloN2Y3Z2REeUJNRnJU
ZEdwS3FsMUpzMER1S1FSbHdiSnlrTy1lMkRvbW9mdEJ1Z2pOTlNFd1ZpTXI5MGExMGxZdDBObnV6
SzR0Q0lvY21xVGlHREZseUY0YXhnNFI0aFh3VVk2U0dhM2QxSk1CaTNSZ3FJZTEtT2laYXVtNXZC
eTlKNkcxWGRyYmxGLTRORk5nYmFCOWlILVFmQ0t4ai1hN2lRYWQ4QWFXNGlkMkFkUDNIQTY1cFIz
SDFtenhFTzZSN29NMmU3UUhyLVBlbnd5ZURhWTVRc3VuLS1GT2h5Qmh2N0hBZzgtZ3lsZ2NpNWdu
SEN4ZjdhQno2MW5ha2ZoTU5xcW1rWUtuVnE2Zl9aSkpwbGs5d255UHR5NWNNQ0pBT0xjZDJSRDFT
UTVIOUpmNzU1ck8yR3NDdk5lN3lQWk5TOFl2MUt5YVZrNktBbTlyNUo2ckhxdEJKdXE3cmNzeXE1
Y3FnaEZiTDk0ZDdEUlRBSFNyREJFRHByMTRJbTlERnUyNFBuU0tPT1BfUFZKN3M5Uk5VbDdmNm1T
b3RLWDZxZTYwZWlDTkd2VlNlVXdlNTRzU19uODcxbEd6MDE5S1Z3RmEtY0lhTUlGaFNoTjZ2Q0Ux
UzBGQkNrM0RURlEyZkZDZ3FCX0VYM3NGZjQ0SC05UjdBaGs3VEttYW53LXJJMjV4Mmtod1RjbG5r
bThnVmcydTVvVjBaNkl6VWs5UV9tcUZ2RVdVZUZ1eEhsMFRWelJ1UmJOaXdqUk1nLWVhazlrMTB4
Ql9CbFNrNWktZFh0NWhQbkxCb080VHIyZnJMRVV5R3lYWkFFeUxvYmdvaUM1T1otOVFPQjZpd21l
czR2RVJfTjc3QlpOYWFzUXd0eFNfelB5YmhyWVBjcHZ5U1BWRHhCSjEzSDNvcU04MXdJNXRsY1Bi
Sk83XzloN0NRNmpHWmdjeFBJV2dkdGt2c0FaWlRFTkJpZU05WEViZW42N3E8L3VybD48L3JlbGF0
ZWQtdXJscz48L3VybHM+PGVsZWN0cm9uaWMtcmVzb3VyY2UtbnVtPjEwLjEwOTMvbmR0LzE2LjIu
MzIwPC9lbGVjdHJvbmljLXJlc291cmNlLW51bT48cmVtb3RlLWRhdGFiYXNlLW5hbWU+TWVkbGlu
ZTwvcmVtb3RlLWRhdGFiYXNlLW5hbWU+PHJlbW90ZS1kYXRhYmFzZS1wcm92aWRlcj5OTE08L3Jl
bW90ZS1kYXRhYmFzZS1wcm92aWRlcj48L3JlY29yZD48L0NpdGU+PC9FbmROb3RlPgB=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PEVuZE5vdGU+PENpdGU+PEF1dGhvcj5Kb2huPC9BdXRob3I+PFllYXI+MjAwMTwvWWVhcj48UmVj
TnVtPjIwNzk8L1JlY051bT48RGlzcGxheVRleHQ+PHN0eWxlIGZhY2U9Iml0YWxpYyIgZm9udD0i
VGltZXMgTmV3IFJvbWFuIiBzaXplPSIxMiI+Sm9obiAyMDAxICg5OSk8L3N0eWxlPjwvRGlzcGxh
eVRleHQ+PHJlY29yZD48cmVjLW51bWJlcj4yMDc5PC9yZWMtbnVtYmVyPjxmb3JlaWduLWtleXM+
PGtleSBhcHA9IkVOIiBkYi1pZD0iYXN4ZGY1eHQ0OXh3NXZlZnd3dHZ3c2Q3MjVhcHBweHIyOTJ2
IiB0aW1lc3RhbXA9IjE3MjU4ODYzNDQiPjIwNzk8L2tleT48L2ZvcmVpZ24ta2V5cz48cmVmLXR5
cGUgbmFtZT0iSm91cm5hbCBBcnRpY2xlIj4xNzwvcmVmLXR5cGU+PGNvbnRyaWJ1dG9ycz48YXV0
aG9ycz48YXV0aG9yPkpvaG4sIFMuPC9hdXRob3I+PGF1dGhvcj5Hcmllc2JhY2gsIEQuPC9hdXRo
b3I+PGF1dGhvcj5CYXVtZ2FydGVsLCBNLjwvYXV0aG9yPjxhdXRob3I+V2VpaHByZWNodCwgSC48
L2F1dGhvcj48YXV0aG9yPlNjaG1pZWRlciwgUi4gRS48L2F1dGhvcj48YXV0aG9yPkdlaWdlciwg
SC48L2F1dGhvcj48L2F1dGhvcnM+PC9jb250cmlidXRvcnM+PGF1dGgtYWRkcmVzcz5EZXBhcnRt
ZW50IG9mIE1lZGljaW5lIElWLCBVbml2ZXJzaXR5IG9mIEVybGFuZ2VuLU51cm5iZXJnLCBLbGlu
aWt1bSBOdXJuYmVyZy1TdWQsIE51cm5iZXJnLCBHZXJtYW55LjwvYXV0aC1hZGRyZXNzPjx0aXRs
ZXM+PHRpdGxlPkVmZmVjdHMgb2YgY29udGludW91cyBoYWVtb2ZpbHRyYXRpb24gdnMgaW50ZXJt
aXR0ZW50IGhhZW1vZGlhbHlzaXMgb24gc3lzdGVtaWMgaGFlbW9keW5hbWljcyBhbmQgc3BsYW5j
aG5pYyByZWdpb25hbCBwZXJmdXNpb24gaW4gc2VwdGljIHNob2NrIHBhdGllbnRzOiBhIHByb3Nw
ZWN0aXZlLCByYW5kb21pemVkIGNsaW5pY2FsIHRyaWFsPC90aXRsZT48c2Vjb25kYXJ5LXRpdGxl
Pk5lcGhyb2wgRGlhbCBUcmFuc3BsYW50PC9zZWNvbmRhcnktdGl0bGU+PC90aXRsZXM+PHBlcmlv
ZGljYWw+PGZ1bGwtdGl0bGU+TmVwaHJvbCBEaWFsIFRyYW5zcGxhbnQ8L2Z1bGwtdGl0bGU+PC9w
ZXJpb2RpY2FsPjxwYWdlcz4zMjAtNzwvcGFnZXM+PHZvbHVtZT4xNjwvdm9sdW1lPjxudW1iZXI+
MjwvbnVtYmVyPjxrZXl3b3Jkcz48a2V5d29yZD5BY2lkLUJhc2UgRXF1aWxpYnJpdW08L2tleXdv
cmQ+PGtleXdvcmQ+QWdlZDwva2V5d29yZD48a2V5d29yZD5CbG9vZCBVcmVhIE5pdHJvZ2VuPC9r
ZXl3b3JkPjxrZXl3b3JkPkNyZWF0aW5pbmUvYmxvb2Q8L2tleXdvcmQ+PGtleXdvcmQ+RmVtYWxl
PC9rZXl3b3JkPjxrZXl3b3JkPipIZW1vZHluYW1pY3M8L2tleXdvcmQ+PGtleXdvcmQ+KkhlbW9m
aWx0cmF0aW9uL2FkdmVyc2UgZWZmZWN0czwva2V5d29yZD48a2V5d29yZD5IdW1hbnM8L2tleXdv
cmQ+PGtleXdvcmQ+TWFsZTwva2V5d29yZD48a2V5d29yZD5NaWRkbGUgQWdlZDwva2V5d29yZD48
a2V5d29yZD5QcmVzc3VyZTwva2V5d29yZD48a2V5d29yZD5Qcm9zcGVjdGl2ZSBTdHVkaWVzPC9r
ZXl3b3JkPjxrZXl3b3JkPipSZW5hbCBEaWFseXNpcy9hZHZlcnNlIGVmZmVjdHM8L2tleXdvcmQ+
PGtleXdvcmQ+U2hvY2ssIFNlcHRpYy8qcGh5c2lvcGF0aG9sb2d5Lyp0aGVyYXB5PC9rZXl3b3Jk
PjxrZXl3b3JkPipTcGxhbmNobmljIENpcmN1bGF0aW9uPC9rZXl3b3JkPjxrZXl3b3JkPlN0b21h
Y2gvcGh5c2lvcGF0aG9sb2d5PC9rZXl3b3JkPjwva2V5d29yZHM+PGRhdGVzPjx5ZWFyPjIwMDE8
L3llYXI+PHB1Yi1kYXRlcz48ZGF0ZT5GZWI8L2RhdGU+PC9wdWItZGF0ZXM+PC9kYXRlcz48aXNi
bj4wOTMxLTA1MDkgKFByaW50KSYjeEQ7MDkzMS0wNTA5IChMaW5raW5nKTwvaXNibj48YWNjZXNz
aW9uLW51bT4xMTE1ODQwNzwvYWNjZXNzaW9uLW51bT48d29yay10eXBlPlJDVDwvd29yay10eXBl
Pjx1cmxzPjxyZWxhdGVkLXVybHM+PHVybD5odHRwczovL3d3dy5uY2JpLm5sbS5uaWguZ292L3B1
Ym1lZC8xMTE1ODQwNzwvdXJsPjx1cmw+aHR0cHM6Ly93YXRlcm1hcmsuc2lsdmVyY2hhaXIuY29t
LzE2MDMyMC5wZGY/dG9rZW49QVFFQ0FIaTIwOEJFNDlPb2FuOWtraFdfRXJjeTdEbTNaTF85Q2Yz
cWZLQWM0ODV5c2dBQUEyc3dnZ05uQmdrcWhraUc5dzBCQndhZ2dnTllNSUlEVkFJQkFEQ0NBMDBH
Q1NxR1NJYjNEUUVIQVRBZUJnbGdoa2dCWlFNRUFTNHdFUVFNNkY1Zlg2c2pXdkFvbUV2SUFnRVFn
SUlESG5ZblhNTTZGdEg0Qk51N3dEY25PUEthb3pDUE9QdUNISV9XZWNidTJwbGx4cFhXa2hDaWNz
bjlvLTl0NVpuQzUtVVR1ekNpNVF5d3dqYUhHZ2VXaG00bmdkVDVkbk1LRXRfbGl1T1l4Y2N5RlpN
RDJYOUJXVm83cDAwMVdocmJsRHJsd193eFlxZ2VJUXdranlTb0ctX2lBd0J2XzZ0Z2o0S0JWWVln
cG51UWFMdVZVMW9hRUh4UjZvMU1MWWFuX1ZLT29KQUhXWjhGbExKU3BTUWliT0o1UTU4a243Z3Mx
Y3BfVEZObmplZ3Q5OUxvZkNUMWpMdDEwbzVEc0VHdDB5UjZiTTJhU0tDMXRzMnVoU2RmS3ZxQWs1
UkVlZlBoM1Nxd3FpRDZ2M3IycUNoWTZCWGRmYnVleEt5bGpVbEJNQVR5a0J2c3RMOGNUQVBMNEdM
ejc2T3o5bS15cHpESkRGR3d0bmlvdFo5UXdRRkR5OXJONEo1ZTZ5UkRwcDNTRmU5b1ZybElkYWN0
NDBlQjB1YlNtdjZtUVRDTUk1aUVINjNTdmoxTDRjT09Da3lET3lDY1g4MnJqNHk4UG83Y0ppZU1O
VnlPQkdGeTdJX1BhaW5yYTBaQms2a29aeWswMkN3R2RXeTlrcHBWVDY5ZHFDaW9GVEFLcF85UGd1
cXBxcEx5ZVlUSi1uN0NOZlZ2UHJocXpESU9XODl1cWhXVGJkSXVvX25Tby1fTVBWNkdHLXU2NzV0
STNvdHpRMTRSLVF4dTR6dThKUlk2Q2c4dFRoU0k4OWNIRVIzMU1rdzNsMXMwOGd4VFZNUERSSEpW
dXdRTFlwbEUzbW1SSFpFY3lMSHcwSzkzR2RlM1hBWjB6X0oteTBOZ0NSbFdXdjNVXzlOTWlKR2Nx
WWJ3SjNrUzc1UGU3Z0N4Z1ZJWFR2QXVVLUlvYWFEUkVtOG5ZTmVkZVctbFpUNDFCdlBmaE9Pdll5
YktWMGhja25HM05oWGlsV0VnMXRRdDA5RlpRVU1TSXFNTUhwUG82enl2R01aazhKVmgzRTdzTDkt
R1ZvVzB2VXkxYXFpTURyQ1hLS0lZZmlScHhpM2ZCZ1FfSGRVbFd1TE1MVlRHV2czekNDWWRYaV9h
QnFrMXpkZmJHT2N1RURiSV9zYnNON1R6R19zY1JGcWM3czlnRlFlTGdZMnAwZy1EbG4tbnlhVEtM
c3RhZkZnNTVWZ2FBRW51T1BlX0FET1psQW1qbmNTZVBnQjBUTWx1bmlBZEptSVhpcmtTYnI2V2xS
Y1pGeTBTUEhGMzJzLUlwdEdDczJOOFNZOTNnV1piTl9OZ3k5akoyNHRuOXdqU0pJcl9Rb2M3X1Ra
UGV6UFRlcUczdWpNOVM4Qmp5WWVHZGR3Z0NXMUdXSnFZRnBzS244MS1vZzwvdXJsPjx1cmw+aHR0
cHM6Ly93YXRlcm1hcmsuc2lsdmVyY2hhaXIuY29tLzE2MDMyMC5wZGY/dG9rZW49QVFFQ0FIaTIw
OEJFNDlPb2FuOWtraFdfRXJjeTdEbTNaTF85Q2YzcWZLQWM0ODV5c2dBQUEyc3dnZ05uQmdrcWhr
aUc5dzBCQndhZ2dnTllNSUlEVkFJQkFEQ0NBMDBHQ1NxR1NJYjNEUUVIQVRBZUJnbGdoa2dCWlFN
RUFTNHdFUVFNdmpDVDFUSTY5TXl3U3dvd0FnRVFnSUlESG1FTVFkS2NsS29NYzFEczRVcXVBRUxI
aTJIMDY1em44YjdOQnVVSzZGckVvNVlxMEs5aHpjUkdnT0VELW5RU3lKVWVrcU5UNHl2TnZra3px
WXZFdHhjb0dQRXdFT0lsMzJkR21aVlNPYjV5SHdjYkh4ME1JQm82REt4RG9KOHBvbUZKVUpFVjQw
YlFDVDJyVG85SXA2MXhEcHJ2VFZDYmxGLUMzcnZhNGNUSlo5c0pWQkdLcU9ITXlpcU1FemxRT3Yz
UlpxTnRVenpRSm5pcjVOeHd5WHlrWG9JMFpPZzRXYVNGWUJFTGFsckhxNnRvRjZnbDdXU1FtaDFY
MmRGY0hNNWFIOFA3bXNnTGpWQWdHVVJ5bjNKWTE1MHpkWEhkZlRyWjFIcnFIVDNnS2FqaE5jSldG
alN0aURTdlQ2M1dyS3N1M1VQUDdtTk1QeTNYR0RVQ1Z5UDlFaUNQeG55X1VIUFM1czhkNC0tWDB6
LWFuM1BvOUw0cVBuQlJoOEUxTkljUlBuZElNWGxMeDNNeTN0c09YcnRnc2RRNkZqY3E2Y0FjRkV1
QUFLRHY0eFZrQlEzY0FVbU9jTlJ3QXRoOWMydTFva3lfcUFwNFo0bnZ0OEpjclZKSnAzYmxlaldy
X0kzSzFFM0pLbV9RVXg0WlBVSnBTVF9YaG1VbWg3TVZDMVF0amZzVVNzR09XN04yd3VMVFlLM0Vk
c3YybU1nNnFZNEJadUVYRWFNVXV2dlA3LUNJUUVIQUVvaG5pcTlKMUI0XzY5MVVqUXBMYUtkVU1n
ZTJrVDFIRGxyczVodjctUnpKRXRocFAzNVFPR2JXZ2lLREJvT2dPaUZ4SDZYQWhjRG5IZEpleE9O
cE02RmczZmd6emNKUl9Rd1FyNXJpaXZMOEFUT2ZrVHU2eHBsTUNLTUIwdVpDa0ZMZkFwRG1DNXhf
cUlGbV9SNmQ4R3hZb2tocktWbkpicXRKQkowc1pvb283WXBjUmc2eXVjNkM3bFZ4SE9OOENYdGxS
elBoelJvVjhKTi1CTlhBX1FxRndEN0ZzUTlLUnBtMGpNa2t6cGZlN0dBR1pnR050ZFQ3NXpVajhh
M2VPUkxKV19VNFNmb05WOUJ5Tk5VS3FvRWY2dFNvV2lSZnN6UG5kM1ZOeU9WazRDY2J2empuMnFv
YklmRUhnSHNJeGJ3Zlo5VlNNVUJkTGk5aE1EejNTSkI3dV9Ca3UyLWRBOTlIbDVuNWV2eEhDZkFw
a29EZjdOV0tDZ0NDU3RubHN3eUJfR29aV3d0Y0FsXzJNbHFTSG5VZVh0MWtXUC03cG1ua0k5Mmtq
cFNrLTVYUnVRc3RDa0pCRzdkRXlFdE9MS29SNTNHS3FMNmx3WmI4dUVWNmN4bDcxd3VfYWVlS0dG
NzlGQlB5bU1WX2hmcFR1QTwvdXJsPjx1cmw+aHR0cHM6Ly93YXRlcm1hcmsuc2lsdmVyY2hhaXIu
Y29tLzE2MDMyMC5wZGY/dG9rZW49QVFFQ0FIaTIwOEJFNDlPb2FuOWtraFdfRXJjeTdEbTNaTF85
Q2YzcWZLQWM0ODV5c2dBQUEyb3dnZ05tQmdrcWhraUc5dzBCQndhZ2dnTlhNSUlEVXdJQkFEQ0NB
MHdHQ1NxR1NJYjNEUUVIQVRBZUJnbGdoa2dCWlFNRUFTNHdFUVFNaUhvS1Q5ZXNkLVBxRmdlYkFn
RVFnSUlESFc0TzJtMVJ3eVd3RUZJVk82VlJ3UE9YYVVzamt5NGZoLUhMVEhoeHBtRnEwVmhhU2Zr
WURJUjVPQUdqYVU3WmZyOHo5OGRlN0FJdHhsQjgydGtKVEhUWldoS0lOUnZRMkZBS2ZMMHVMTG5v
MFdDbGV0YU5rT09CajBuVmFCZVV0VUtfa0RkeFFvM2RFX0xSb0FreVViSXlQYkF3NUFFQlVRVjQ5
LWR0TEdBaFZfTkt3NlcxMy14WVNkZ1BOajFxejRqWm9EdWUxN0tWNUFudkxQb2VDOVJ1dkctR1dD
SnpNQy1xUUxFeVVfVThVZ3lxOENkcDVFUFdGdGhfVU1meTUyaXp6S3loUTh6NkNwMXYwUlhNTWtZ
MHcwandrbkhTWXZ4T2s3c2txWUtsTXRWenFReEFuSjlqODlpd2pfekZfcHloN2Y3Z2REeUJNRnJU
ZEdwS3FsMUpzMER1S1FSbHdiSnlrTy1lMkRvbW9mdEJ1Z2pOTlNFd1ZpTXI5MGExMGxZdDBObnV6
SzR0Q0lvY21xVGlHREZseUY0YXhnNFI0aFh3VVk2U0dhM2QxSk1CaTNSZ3FJZTEtT2laYXVtNXZC
eTlKNkcxWGRyYmxGLTRORk5nYmFCOWlILVFmQ0t4ai1hN2lRYWQ4QWFXNGlkMkFkUDNIQTY1cFIz
SDFtenhFTzZSN29NMmU3UUhyLVBlbnd5ZURhWTVRc3VuLS1GT2h5Qmh2N0hBZzgtZ3lsZ2NpNWdu
SEN4ZjdhQno2MW5ha2ZoTU5xcW1rWUtuVnE2Zl9aSkpwbGs5d255UHR5NWNNQ0pBT0xjZDJSRDFT
UTVIOUpmNzU1ck8yR3NDdk5lN3lQWk5TOFl2MUt5YVZrNktBbTlyNUo2ckhxdEJKdXE3cmNzeXE1
Y3FnaEZiTDk0ZDdEUlRBSFNyREJFRHByMTRJbTlERnUyNFBuU0tPT1BfUFZKN3M5Uk5VbDdmNm1T
b3RLWDZxZTYwZWlDTkd2VlNlVXdlNTRzU19uODcxbEd6MDE5S1Z3RmEtY0lhTUlGaFNoTjZ2Q0Ux
UzBGQkNrM0RURlEyZkZDZ3FCX0VYM3NGZjQ0SC05UjdBaGs3VEttYW53LXJJMjV4Mmtod1RjbG5r
bThnVmcydTVvVjBaNkl6VWs5UV9tcUZ2RVdVZUZ1eEhsMFRWelJ1UmJOaXdqUk1nLWVhazlrMTB4
Ql9CbFNrNWktZFh0NWhQbkxCb080VHIyZnJMRVV5R3lYWkFFeUxvYmdvaUM1T1otOVFPQjZpd21l
czR2RVJfTjc3QlpOYWFzUXd0eFNfelB5YmhyWVBjcHZ5U1BWRHhCSjEzSDNvcU04MXdJNXRsY1Bi
Sk83XzloN0NRNmpHWmdjeFBJV2dkdGt2c0FaWlRFTkJpZU05WEViZW42N3E8L3VybD48L3JlbGF0
ZWQtdXJscz48L3VybHM+PGVsZWN0cm9uaWMtcmVzb3VyY2UtbnVtPjEwLjEwOTMvbmR0LzE2LjIu
MzIwPC9lbGVjdHJvbmljLXJlc291cmNlLW51bT48cmVtb3RlLWRhdGFiYXNlLW5hbWU+TWVkbGlu
ZTwvcmVtb3RlLWRhdGFiYXNlLW5hbWU+PHJlbW90ZS1kYXRhYmFzZS1wcm92aWRlcj5OTE08L3Jl
bW90ZS1kYXRhYmFzZS1wcm92aWRlcj48L3JlY29yZD48L0NpdGU+PC9FbmROb3RlPgB=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John 2001 (99)</w:t>
            </w:r>
            <w:r w:rsidRPr="000F41B6">
              <w:rPr>
                <w:lang w:val="en-US"/>
              </w:rPr>
              <w:fldChar w:fldCharType="end"/>
            </w:r>
          </w:p>
        </w:tc>
        <w:tc>
          <w:tcPr>
            <w:tcW w:w="3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71DC90" w14:textId="50DC5FE4" w:rsidR="000E53CB" w:rsidRPr="001D1D30" w:rsidRDefault="000E53CB" w:rsidP="00D435E8">
            <w:pPr>
              <w:pStyle w:val="TabelleText"/>
              <w:rPr>
                <w:lang w:val="en-US"/>
              </w:rPr>
            </w:pPr>
            <w:r w:rsidRPr="001D1D30">
              <w:rPr>
                <w:lang w:val="en-US"/>
              </w:rPr>
              <w:t>RCT</w:t>
            </w:r>
          </w:p>
        </w:tc>
        <w:tc>
          <w:tcPr>
            <w:tcW w:w="2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273B22" w14:textId="315787AB" w:rsidR="000E53CB" w:rsidRPr="001D1D30" w:rsidRDefault="000E53CB" w:rsidP="00D435E8">
            <w:pPr>
              <w:pStyle w:val="TabelleText"/>
              <w:rPr>
                <w:lang w:val="en-US"/>
              </w:rPr>
            </w:pPr>
            <w:r w:rsidRPr="001D1D30">
              <w:rPr>
                <w:lang w:val="en-US"/>
              </w:rPr>
              <w:t>33</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5FC7CCC" w14:textId="77777777" w:rsidR="000E53CB" w:rsidRPr="001D1D30" w:rsidRDefault="000E53CB" w:rsidP="00D435E8">
            <w:pPr>
              <w:pStyle w:val="TabelleText"/>
              <w:rPr>
                <w:lang w:val="en-US"/>
              </w:rPr>
            </w:pPr>
            <w:r w:rsidRPr="001D1D30">
              <w:rPr>
                <w:lang w:val="en-US"/>
              </w:rPr>
              <w:t>AKI with RRT</w:t>
            </w:r>
          </w:p>
          <w:p w14:paraId="3E145162" w14:textId="424C5123" w:rsidR="000E53CB" w:rsidRPr="001D1D30" w:rsidRDefault="000E53CB" w:rsidP="00D435E8">
            <w:pPr>
              <w:pStyle w:val="TabelleText"/>
              <w:rPr>
                <w:lang w:val="en-US"/>
              </w:rPr>
            </w:pPr>
            <w:r w:rsidRPr="001D1D30">
              <w:rPr>
                <w:lang w:val="en-US"/>
              </w:rPr>
              <w:t>1 Medical ICU</w:t>
            </w:r>
          </w:p>
        </w:tc>
        <w:tc>
          <w:tcPr>
            <w:tcW w:w="7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4D179F2" w14:textId="4FCF5E46" w:rsidR="000E53CB" w:rsidRPr="001D1D30" w:rsidRDefault="000E53CB" w:rsidP="00D435E8">
            <w:pPr>
              <w:pStyle w:val="TabelleText"/>
              <w:rPr>
                <w:lang w:val="en-US"/>
              </w:rPr>
            </w:pPr>
            <w:r w:rsidRPr="001D1D30">
              <w:rPr>
                <w:lang w:val="en-US"/>
              </w:rPr>
              <w:t xml:space="preserve">10 </w:t>
            </w:r>
            <w:r w:rsidR="00DC6972">
              <w:rPr>
                <w:lang w:val="en-US"/>
              </w:rPr>
              <w:t>IHD</w:t>
            </w:r>
          </w:p>
          <w:p w14:paraId="2C82E1C3" w14:textId="733FDE4D" w:rsidR="000E53CB" w:rsidRPr="001D1D30" w:rsidRDefault="000E53CB" w:rsidP="00D435E8">
            <w:pPr>
              <w:pStyle w:val="TabelleText"/>
              <w:rPr>
                <w:lang w:val="en-US"/>
              </w:rPr>
            </w:pPr>
            <w:r w:rsidRPr="001D1D30">
              <w:rPr>
                <w:lang w:val="en-US"/>
              </w:rPr>
              <w:t>22 CVVH</w:t>
            </w:r>
          </w:p>
        </w:tc>
        <w:tc>
          <w:tcPr>
            <w:tcW w:w="8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440224F" w14:textId="50E00D23" w:rsidR="000E53CB" w:rsidRPr="001D1D30" w:rsidRDefault="00DC6972" w:rsidP="00D435E8">
            <w:pPr>
              <w:pStyle w:val="TabelleText"/>
              <w:rPr>
                <w:lang w:val="en-US"/>
              </w:rPr>
            </w:pPr>
            <w:r>
              <w:rPr>
                <w:lang w:val="en-US"/>
              </w:rPr>
              <w:t>IHD</w:t>
            </w:r>
            <w:r w:rsidR="000E53CB" w:rsidRPr="001D1D30">
              <w:rPr>
                <w:lang w:val="en-US"/>
              </w:rPr>
              <w:t xml:space="preserve"> -1520 ±440 ml</w:t>
            </w:r>
          </w:p>
          <w:p w14:paraId="341BC26B" w14:textId="5B713818" w:rsidR="000E53CB" w:rsidRPr="001D1D30" w:rsidRDefault="000E53CB" w:rsidP="00D435E8">
            <w:pPr>
              <w:pStyle w:val="TabelleText"/>
              <w:rPr>
                <w:lang w:val="en-US"/>
              </w:rPr>
            </w:pPr>
            <w:r w:rsidRPr="001D1D30">
              <w:rPr>
                <w:lang w:val="en-US"/>
              </w:rPr>
              <w:t>CVVH -1680 ±360 ml n.s.</w:t>
            </w:r>
          </w:p>
        </w:tc>
        <w:tc>
          <w:tcPr>
            <w:tcW w:w="2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FE4EC6" w14:textId="2181D340" w:rsidR="000E53CB" w:rsidRPr="001D1D30" w:rsidRDefault="000E53CB" w:rsidP="00D435E8">
            <w:pPr>
              <w:pStyle w:val="TabelleText"/>
              <w:rPr>
                <w:lang w:val="en-US"/>
              </w:rPr>
            </w:pPr>
            <w:r w:rsidRPr="001D1D30">
              <w:rPr>
                <w:lang w:val="en-US"/>
              </w:rPr>
              <w:t>2/6</w:t>
            </w:r>
          </w:p>
        </w:tc>
        <w:tc>
          <w:tcPr>
            <w:tcW w:w="2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20DBD8" w14:textId="77777777" w:rsidR="000E53CB" w:rsidRPr="001D1D30" w:rsidRDefault="000E53CB" w:rsidP="00D435E8">
            <w:pPr>
              <w:pStyle w:val="TabelleText"/>
              <w:rPr>
                <w:lang w:val="en-US"/>
              </w:rPr>
            </w:pPr>
          </w:p>
        </w:tc>
        <w:tc>
          <w:tcPr>
            <w:tcW w:w="140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9EC61C" w14:textId="4D1CF50D" w:rsidR="000E53CB" w:rsidRPr="001D1D30" w:rsidRDefault="008704F6" w:rsidP="00D435E8">
            <w:pPr>
              <w:pStyle w:val="TabelleText"/>
              <w:rPr>
                <w:lang w:val="en-US"/>
              </w:rPr>
            </w:pPr>
            <w:r w:rsidRPr="001D1D30">
              <w:rPr>
                <w:lang w:val="en-US"/>
              </w:rPr>
              <w:t>t</w:t>
            </w:r>
            <w:r w:rsidR="000E53CB" w:rsidRPr="001D1D30">
              <w:rPr>
                <w:lang w:val="en-US"/>
              </w:rPr>
              <w:t>echnically no blinding possible</w:t>
            </w:r>
          </w:p>
        </w:tc>
      </w:tr>
      <w:tr w:rsidR="000E53CB" w:rsidRPr="001D1D30" w14:paraId="3C6C7C44" w14:textId="77777777" w:rsidTr="00C47448">
        <w:trPr>
          <w:trHeight w:val="628"/>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85288A" w14:textId="0E439E5E" w:rsidR="000E53CB"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&lt;EndNote&gt;&lt;Cite&gt;&lt;Author&gt;Augustine&lt;/Author&gt;&lt;Year&gt;2004&lt;/Year&gt;&lt;RecNum&gt;295&lt;/RecNum&gt;&lt;DisplayText&gt;&lt;style face="italic" font="Times New Roman" size="12"&gt;Augustine 2004 (12)&lt;/style&gt;&lt;/DisplayText&gt;&lt;record&gt;&lt;rec-number&gt;295&lt;/rec-number&gt;&lt;foreign-keys&gt;&lt;key app="EN" db-id="asxdf5xt49xw5vefwwtvwsd725apppxr292v" timestamp="1724313757"&gt;295&lt;/key&gt;&lt;/foreign-keys&gt;&lt;ref-type name="Journal Article"&gt;17&lt;/ref-type&gt;&lt;contributors&gt;&lt;authors&gt;&lt;author&gt;Augustine, J. J.&lt;/author&gt;&lt;author&gt;Sandy, D.&lt;/author&gt;&lt;author&gt;Seifert, T. H.&lt;/author&gt;&lt;author&gt;Paganini, E. P.&lt;/author&gt;&lt;/authors&gt;&lt;/contributors&gt;&lt;auth-address&gt;Department of Nephrology and Hypertension, Case Western University Hospitals, Cleveland, OH 44106, USA. joshua.augustine@uhhs.com&lt;/auth-address&gt;&lt;titles&gt;&lt;title&gt;A randomized controlled trial comparing intermittent with continuous dialysis in patients with ARF&lt;/title&gt;&lt;secondary-title&gt;Am J Kidney Dis&lt;/secondary-title&gt;&lt;/titles&gt;&lt;periodical&gt;&lt;full-title&gt;Am J Kidney Dis&lt;/full-title&gt;&lt;/periodical&gt;&lt;pages&gt;1000-7&lt;/pages&gt;&lt;volume&gt;44&lt;/volume&gt;&lt;number&gt;6&lt;/number&gt;&lt;keywords&gt;&lt;keyword&gt;Acute Kidney Injury/*therapy&lt;/keyword&gt;&lt;keyword&gt;Female&lt;/keyword&gt;&lt;keyword&gt;Humans&lt;/keyword&gt;&lt;keyword&gt;Male&lt;/keyword&gt;&lt;keyword&gt;Middle Aged&lt;/keyword&gt;&lt;keyword&gt;Renal Dialysis/*methods&lt;/keyword&gt;&lt;/keywords&gt;&lt;dates&gt;&lt;year&gt;2004&lt;/year&gt;&lt;pub-dates&gt;&lt;date&gt;Dec&lt;/date&gt;&lt;/pub-dates&gt;&lt;/dates&gt;&lt;isbn&gt;1523-6838 (Electronic)&amp;#xD;0272-6386 (Linking)&lt;/isbn&gt;&lt;accession-num&gt;15558520&lt;/accession-num&gt;&lt;work-type&gt;RCT&lt;/work-type&gt;&lt;reviewed-item&gt;AJ&lt;/reviewed-item&gt;&lt;urls&gt;&lt;related-urls&gt;&lt;url&gt;https://www.ncbi.nlm.nih.gov/pubmed/15558520&lt;/url&gt;&lt;/related-urls&gt;&lt;/urls&gt;&lt;electronic-resource-num&gt;10.1053/j.ajkd.2004.08.022&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Augustine 2004 (12)</w:t>
            </w:r>
            <w:r w:rsidRPr="000F41B6">
              <w:rPr>
                <w:lang w:val="en-US"/>
              </w:rPr>
              <w:fldChar w:fldCharType="end"/>
            </w:r>
          </w:p>
        </w:tc>
        <w:tc>
          <w:tcPr>
            <w:tcW w:w="3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713EBA" w14:textId="77777777" w:rsidR="000E53CB" w:rsidRPr="001D1D30" w:rsidRDefault="000E53CB" w:rsidP="00D435E8">
            <w:pPr>
              <w:pStyle w:val="TabelleText"/>
              <w:rPr>
                <w:lang w:val="en-US"/>
              </w:rPr>
            </w:pPr>
            <w:r w:rsidRPr="001D1D30">
              <w:rPr>
                <w:lang w:val="en-US"/>
              </w:rPr>
              <w:t>RCT</w:t>
            </w:r>
          </w:p>
        </w:tc>
        <w:tc>
          <w:tcPr>
            <w:tcW w:w="2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804481" w14:textId="77777777" w:rsidR="000E53CB" w:rsidRPr="001D1D30" w:rsidRDefault="000E53CB" w:rsidP="00D435E8">
            <w:pPr>
              <w:pStyle w:val="TabelleText"/>
              <w:rPr>
                <w:lang w:val="en-US"/>
              </w:rPr>
            </w:pPr>
            <w:r w:rsidRPr="001D1D30">
              <w:rPr>
                <w:lang w:val="en-US"/>
              </w:rPr>
              <w:t>80</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D0E805" w14:textId="77777777" w:rsidR="000E53CB" w:rsidRPr="001D1D30" w:rsidRDefault="000E53CB" w:rsidP="00D435E8">
            <w:pPr>
              <w:pStyle w:val="TabelleText"/>
              <w:rPr>
                <w:lang w:val="en-US"/>
              </w:rPr>
            </w:pPr>
            <w:r w:rsidRPr="001D1D30">
              <w:rPr>
                <w:lang w:val="en-US"/>
              </w:rPr>
              <w:t>AKI with RRT</w:t>
            </w:r>
          </w:p>
          <w:p w14:paraId="6061FBE1" w14:textId="77777777" w:rsidR="000E53CB" w:rsidRPr="001D1D30" w:rsidRDefault="000E53CB" w:rsidP="00D435E8">
            <w:pPr>
              <w:pStyle w:val="TabelleText"/>
              <w:rPr>
                <w:lang w:val="en-US"/>
              </w:rPr>
            </w:pPr>
            <w:r w:rsidRPr="001D1D30">
              <w:rPr>
                <w:lang w:val="en-US"/>
              </w:rPr>
              <w:t>1 Medical ICU</w:t>
            </w:r>
          </w:p>
        </w:tc>
        <w:tc>
          <w:tcPr>
            <w:tcW w:w="7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08CE71" w14:textId="77777777" w:rsidR="000E53CB" w:rsidRPr="001D1D30" w:rsidRDefault="000E53CB" w:rsidP="00D435E8">
            <w:pPr>
              <w:pStyle w:val="TabelleText"/>
              <w:rPr>
                <w:lang w:val="en-US"/>
              </w:rPr>
            </w:pPr>
            <w:r w:rsidRPr="001D1D30">
              <w:rPr>
                <w:lang w:val="en-US"/>
              </w:rPr>
              <w:t>40 CVVH</w:t>
            </w:r>
          </w:p>
          <w:p w14:paraId="2EE48783" w14:textId="40293F55" w:rsidR="000E53CB" w:rsidRPr="001D1D30" w:rsidRDefault="000E53CB" w:rsidP="00D435E8">
            <w:pPr>
              <w:pStyle w:val="TabelleText"/>
              <w:rPr>
                <w:lang w:val="en-US"/>
              </w:rPr>
            </w:pPr>
            <w:r w:rsidRPr="001D1D30">
              <w:rPr>
                <w:lang w:val="en-US"/>
              </w:rPr>
              <w:t xml:space="preserve">40 </w:t>
            </w:r>
            <w:r w:rsidR="00DC6972">
              <w:rPr>
                <w:lang w:val="en-US"/>
              </w:rPr>
              <w:t>IHD</w:t>
            </w:r>
          </w:p>
        </w:tc>
        <w:tc>
          <w:tcPr>
            <w:tcW w:w="8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2F8ADA" w14:textId="77777777" w:rsidR="000E53CB" w:rsidRPr="00DB1383" w:rsidRDefault="000E53CB" w:rsidP="00D435E8">
            <w:pPr>
              <w:pStyle w:val="TabelleText"/>
            </w:pPr>
            <w:r w:rsidRPr="00DB1383">
              <w:t>CVVH -4.005 (-13.533 - +6.745) ml/3d</w:t>
            </w:r>
          </w:p>
          <w:p w14:paraId="0AEE9402" w14:textId="12A09069" w:rsidR="000E53CB" w:rsidRPr="00DB1383" w:rsidRDefault="00DC6972" w:rsidP="00D435E8">
            <w:pPr>
              <w:pStyle w:val="TabelleText"/>
            </w:pPr>
            <w:r>
              <w:t>IHD</w:t>
            </w:r>
            <w:r w:rsidR="000E53CB" w:rsidRPr="00DB1383">
              <w:t xml:space="preserve"> +1.535 (-5.510 - +9.125) ml/3d</w:t>
            </w:r>
          </w:p>
        </w:tc>
        <w:tc>
          <w:tcPr>
            <w:tcW w:w="2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B0B6C9" w14:textId="77777777" w:rsidR="000E53CB" w:rsidRPr="001D1D30" w:rsidRDefault="000E53CB" w:rsidP="00D435E8">
            <w:pPr>
              <w:pStyle w:val="TabelleText"/>
              <w:rPr>
                <w:lang w:val="en-US"/>
              </w:rPr>
            </w:pPr>
            <w:r w:rsidRPr="001D1D30">
              <w:rPr>
                <w:lang w:val="en-US"/>
              </w:rPr>
              <w:t>3/6</w:t>
            </w:r>
          </w:p>
        </w:tc>
        <w:tc>
          <w:tcPr>
            <w:tcW w:w="2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6147B5" w14:textId="77777777" w:rsidR="000E53CB" w:rsidRPr="001D1D30" w:rsidRDefault="000E53CB" w:rsidP="00D435E8">
            <w:pPr>
              <w:pStyle w:val="TabelleText"/>
              <w:rPr>
                <w:lang w:val="en-US"/>
              </w:rPr>
            </w:pPr>
          </w:p>
        </w:tc>
        <w:tc>
          <w:tcPr>
            <w:tcW w:w="140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08F359" w14:textId="77777777" w:rsidR="000E53CB" w:rsidRPr="001D1D30" w:rsidRDefault="000E53CB" w:rsidP="00D435E8">
            <w:pPr>
              <w:pStyle w:val="TabelleText"/>
              <w:rPr>
                <w:lang w:val="en-US"/>
              </w:rPr>
            </w:pPr>
            <w:r w:rsidRPr="001D1D30">
              <w:rPr>
                <w:lang w:val="en-US"/>
              </w:rPr>
              <w:t>CRRT higher net UF after 72h, then no more difference</w:t>
            </w:r>
          </w:p>
        </w:tc>
      </w:tr>
      <w:tr w:rsidR="000E53CB" w:rsidRPr="001D1D30" w14:paraId="6071F18F" w14:textId="77777777" w:rsidTr="00C47448">
        <w:trPr>
          <w:trHeight w:val="628"/>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8A62C7" w14:textId="3D1B0322" w:rsidR="000E53CB" w:rsidRPr="000F41B6" w:rsidRDefault="00EF1358" w:rsidP="00EF1358">
            <w:pPr>
              <w:pStyle w:val="TabelleText"/>
              <w:rPr>
                <w:lang w:val="en-US"/>
              </w:rPr>
            </w:pPr>
            <w:r w:rsidRPr="000F41B6">
              <w:rPr>
                <w:lang w:val="en-US"/>
              </w:rPr>
              <w:fldChar w:fldCharType="begin">
                <w:fldData xml:space="preserve">PEVuZE5vdGU+PENpdGU+PEF1dGhvcj5VZWhsaW5nZXI8L0F1dGhvcj48WWVhcj4yMDA1PC9ZZWFy
PjxSZWNOdW0+MzEyPC9SZWNOdW0+PERpc3BsYXlUZXh0PjxzdHlsZSBmYWNlPSJpdGFsaWMiIGZv
bnQ9IlRpbWVzIE5ldyBSb21hbiIgc2l6ZT0iMTIiPlVlaGxpbmdlciAyMDA1ICgyMTMpPC9zdHls
ZT48L0Rpc3BsYXlUZXh0PjxyZWNvcmQ+PHJlYy1udW1iZXI+MzEyPC9yZWMtbnVtYmVyPjxmb3Jl
aWduLWtleXM+PGtleSBhcHA9IkVOIiBkYi1pZD0iYXN4ZGY1eHQ0OXh3NXZlZnd3dHZ3c2Q3MjVh
cHBweHIyOTJ2IiB0aW1lc3RhbXA9IjE3MjQzMTM3NTciPjMxMjwva2V5PjwvZm9yZWlnbi1rZXlz
PjxyZWYtdHlwZSBuYW1lPSJKb3VybmFsIEFydGljbGUiPjE3PC9yZWYtdHlwZT48Y29udHJpYnV0
b3JzPjxhdXRob3JzPjxhdXRob3I+VWVobGluZ2VyLCBELiBFLjwvYXV0aG9yPjxhdXRob3I+SmFr
b2IsIFMuIE0uPC9hdXRob3I+PGF1dGhvcj5GZXJyYXJpLCBQLjwvYXV0aG9yPjxhdXRob3I+RWlj
aGVsYmVyZ2VyLCBNLjwvYXV0aG9yPjxhdXRob3I+SHV5bmgtRG8sIFUuPC9hdXRob3I+PGF1dGhv
cj5NYXJ0aSwgSC4gUC48L2F1dGhvcj48YXV0aG9yPk1vaGF1cHQsIE0uIEcuPC9hdXRob3I+PGF1
dGhvcj5Wb2d0LCBCLjwvYXV0aG9yPjxhdXRob3I+Um90aGVuLCBILiBVLjwvYXV0aG9yPjxhdXRo
b3I+UmVnbGksIEIuPC9hdXRob3I+PGF1dGhvcj5UYWthbGEsIEouPC9hdXRob3I+PGF1dGhvcj5G
cmV5LCBGLiBKLjwvYXV0aG9yPjwvYXV0aG9ycz48L2NvbnRyaWJ1dG9ycz48YXV0aC1hZGRyZXNz
PkRpdmlzaW9uIG9mIE5lcGhyb2xvZ3kvSHlwZXJ0ZW5zaW9uLCBVbml2ZXJzaXR5IG9mIEJlcm5l
LCBGcmVpYnVyZ3N0cmFzc2UgMTAsIDMwMTAgQmVybi1JbnNlbHNwaXRhbCwgU3dpdHplcmxhbmQu
IHVlaGxpbmdlckBtcGgudW5pYmUuY2g8L2F1dGgtYWRkcmVzcz48dGl0bGVzPjx0aXRsZT5Db21w
YXJpc29uIG9mIGNvbnRpbnVvdXMgYW5kIGludGVybWl0dGVudCByZW5hbCByZXBsYWNlbWVudCB0
aGVyYXB5IGZvciBhY3V0ZSByZW5hbCBmYWlsdXJlPC90aXRsZT48c2Vjb25kYXJ5LXRpdGxlPk5l
cGhyb2wgRGlhbCBUcmFuc3BsYW50PC9zZWNvbmRhcnktdGl0bGU+PC90aXRsZXM+PHBlcmlvZGlj
YWw+PGZ1bGwtdGl0bGU+TmVwaHJvbCBEaWFsIFRyYW5zcGxhbnQ8L2Z1bGwtdGl0bGU+PC9wZXJp
b2RpY2FsPjxwYWdlcz4xNjMwLTc8L3BhZ2VzPjx2b2x1bWU+MjA8L3ZvbHVtZT48bnVtYmVyPjg8
L251bWJlcj48ZWRpdGlvbj4yMDA1MDUxMDwvZWRpdGlvbj48a2V5d29yZHM+PGtleXdvcmQ+QWN1
dGUgS2lkbmV5IEluanVyeS9kaWFnbm9zaXMvKnRoZXJhcHk8L2tleXdvcmQ+PGtleXdvcmQ+QWR1
bHQ8L2tleXdvcmQ+PGtleXdvcmQ+QWdlZDwva2V5d29yZD48a2V5d29yZD5BZ2VkLCA4MCBhbmQg
b3Zlcjwva2V5d29yZD48a2V5d29yZD5GZW1hbGU8L2tleXdvcmQ+PGtleXdvcmQ+KkhlbW9kaWFm
aWx0cmF0aW9uPC9rZXl3b3JkPjxrZXl3b3JkPkh1bWFuczwva2V5d29yZD48a2V5d29yZD5JbnRl
bnNpdmUgQ2FyZSBVbml0czwva2V5d29yZD48a2V5d29yZD5MZW5ndGggb2YgU3RheTwva2V5d29y
ZD48a2V5d29yZD5NYWxlPC9rZXl3b3JkPjxrZXl3b3JkPk1pZGRsZSBBZ2VkPC9rZXl3b3JkPjxr
ZXl3b3JkPipSZW5hbCBEaWFseXNpczwva2V5d29yZD48a2V5d29yZD5TZXZlcml0eSBvZiBJbGxu
ZXNzIEluZGV4PC9rZXl3b3JkPjxrZXl3b3JkPlRyZWF0bWVudCBPdXRjb21lPC9rZXl3b3JkPjxr
ZXl3b3JkPlVyZW1pYS9kcnVnIHRoZXJhcHkvZXRpb2xvZ3k8L2tleXdvcmQ+PGtleXdvcmQ+VmFz
b2NvbnN0cmljdG9yIEFnZW50cy9waGFybWFjb2xvZ3k8L2tleXdvcmQ+PC9rZXl3b3Jkcz48ZGF0
ZXM+PHllYXI+MjAwNTwveWVhcj48cHViLWRhdGVzPjxkYXRlPkF1ZzwvZGF0ZT48L3B1Yi1kYXRl
cz48L2RhdGVzPjxpc2JuPjA5MzEtMDUwOSAoUHJpbnQpJiN4RDswOTMxLTA1MDkgKExpbmtpbmcp
PC9pc2JuPjxhY2Nlc3Npb24tbnVtPjE1ODg2MjE3PC9hY2Nlc3Npb24tbnVtPjx3b3JrLXR5cGU+
UkNUPC93b3JrLXR5cGU+PHJldmlld2VkLWl0ZW0+QUo8L3Jldmlld2VkLWl0ZW0+PHVybHM+PHJl
bGF0ZWQtdXJscz48dXJsPmh0dHBzOi8vd3d3Lm5jYmkubmxtLm5paC5nb3YvcHVibWVkLzE1ODg2
MjE3PC91cmw+PHVybD5odHRwczovL3dhdGVybWFyay5zaWx2ZXJjaGFpci5jb20vZ2ZoODgwLnBk
Zj90b2tlbj1BUUVDQUhpMjA4QkU0OU9vYW45a2toV19FcmN5N0RtM1pMXzlDZjNxZktBYzQ4NXlz
Z0FBQXRrd2dnTFZCZ2txaGtpRzl3MEJCd2FnZ2dMR01JSUN3Z0lCQURDQ0Fyc0dDU3FHU0liM0RR
RUhBVEFlQmdsZ2hrZ0JaUU1FQVM0d0VRUU1fdVlqRVZ2WHhtdFdLbDVzQWdFUWdJSUNqREFMU0RU
aTVVWUhGekwyTW1CYllSeXFoQlBEdmQ0Z3hnQWhKRTA4WGN1WVRwZG9TcTI3ZmdVNTczT2NXYnZB
T2xGNGgzeWc1NHNTYU5TRUI0NU1YRnFwTGxWX3J2ZDVfamhUemJFVWZGYmhhTktXZUpSNjFTNHpV
a0lrVUQ1SVd6S3ZnWTgyemF5UVBseGt1UGwxeWdLOEhZekEtX2dkUEdsZWlqVlRSQWdxbEdrYUgx
dTFHTzRxUl85R3NVVTBwUUktOE1zYUIzWjMyREdPTDBNam9jRENfdjNfaDFjcDdvemhHVVkyNW1F
S2UtaDN2VzRhOTBtUzQyMVpDRFRWbW5zNnJKQklTdVlvTi1aelUxc3d6dFNwR2hhZEEwS1dLTGJv
TkpNV3lVVGg2MFQtTk1QRjlqajR4MHVQRF94S19XSjBKdUhfVTl1MUFmSkUyczlBSHdPdy1OY0xF
TnR2MkNrSzFCUnZlenU5WVlQUkZYV2tNV3BqejNUbTduQ0NCLXdNSzlIVWlmLVNMT0dvcmpPUWdC
dzI5Sm9yRUFZWnluUjVER2NMSEhmSmJxWF9YSWthXzVuNEVVamVZcDBkclFaZTJoeF91WnBRLVUx
WUVkYU9IUnVvZWZIczJhWndmbE5yWmxSQmp3MFpxTEFDUmQ2bnl5OGV2OWlNdHlscmFlS21JUXZY
aklSZlp0RV9weHNzU0pkV3NjaEFKYkFNcnVOS3ZUQWJfaHQ4VVY5eFgzWTJIZ0hDT0haUHNlSTlP
OE5vQ2tRclRQSjBuRFQ5WFdFeWRJaFV4eVBaS0Y0Mkx3SDlrWjNUSngtOXlJeno5ZExQSXFndmFD
TUpVMGI0MHh5bzNJbS1KYU0zb1JISlJjakxPQjJTcDlYQXJqeGktbFNqcDhBT2tGekVOc2s1aFZ1
N3dhSUF2cDF5LWFkQU5OZVVianJMZ3ZfUkFTX0JDcmRPeF9XWExvZUdQbE5xNnJiUnVkWE0zUEV2
MGU0am5DMVM5RW9sY1dudm9HM05FZEhzbWozNUJkMDRmWjhyUUo1aWtoUmZULW1FX1h0a0FGNkFo
OUkyYk9DaU9wME9UUjc1X0dpQ3dyaS11Qk5tOUNaOGR3eXlicU1UdjlFTk80Z0Q0SkpJd3l4ellH
dkItcUg0WjNJPC91cmw+PC9yZWxhdGVkLXVybHM+PC91cmxzPjxlbGVjdHJvbmljLXJlc291cmNl
LW51bT4xMC4xMDkzL25kdC9nZmg4ODA8L2VsZWN0cm9uaWMtcmVzb3VyY2UtbnVtPjxyZW1vdGUt
ZGF0YWJhc2UtbmFtZT5NZWRsaW5lPC9yZW1vdGUtZGF0YWJhc2UtbmFtZT48cmVtb3RlLWRhdGFi
YXNlLXByb3ZpZGVyPk5MTTwvcmVtb3RlLWRhdGFiYXNlLXByb3ZpZGVyPjwvcmVjb3JkPjwvQ2l0
ZT48L0VuZE5vdGU+AG==
</w:fldData>
              </w:fldChar>
            </w:r>
            <w:r w:rsidR="00566A80" w:rsidRPr="000F41B6">
              <w:rPr>
                <w:lang w:val="en-US"/>
              </w:rPr>
              <w:instrText xml:space="preserve"> ADDIN EN.CITE </w:instrText>
            </w:r>
            <w:r w:rsidR="00566A80" w:rsidRPr="000F41B6">
              <w:rPr>
                <w:lang w:val="en-US"/>
              </w:rPr>
              <w:fldChar w:fldCharType="begin">
                <w:fldData xml:space="preserve">PEVuZE5vdGU+PENpdGU+PEF1dGhvcj5VZWhsaW5nZXI8L0F1dGhvcj48WWVhcj4yMDA1PC9ZZWFy
PjxSZWNOdW0+MzEyPC9SZWNOdW0+PERpc3BsYXlUZXh0PjxzdHlsZSBmYWNlPSJpdGFsaWMiIGZv
bnQ9IlRpbWVzIE5ldyBSb21hbiIgc2l6ZT0iMTIiPlVlaGxpbmdlciAyMDA1ICgyMTMpPC9zdHls
ZT48L0Rpc3BsYXlUZXh0PjxyZWNvcmQ+PHJlYy1udW1iZXI+MzEyPC9yZWMtbnVtYmVyPjxmb3Jl
aWduLWtleXM+PGtleSBhcHA9IkVOIiBkYi1pZD0iYXN4ZGY1eHQ0OXh3NXZlZnd3dHZ3c2Q3MjVh
cHBweHIyOTJ2IiB0aW1lc3RhbXA9IjE3MjQzMTM3NTciPjMxMjwva2V5PjwvZm9yZWlnbi1rZXlz
PjxyZWYtdHlwZSBuYW1lPSJKb3VybmFsIEFydGljbGUiPjE3PC9yZWYtdHlwZT48Y29udHJpYnV0
b3JzPjxhdXRob3JzPjxhdXRob3I+VWVobGluZ2VyLCBELiBFLjwvYXV0aG9yPjxhdXRob3I+SmFr
b2IsIFMuIE0uPC9hdXRob3I+PGF1dGhvcj5GZXJyYXJpLCBQLjwvYXV0aG9yPjxhdXRob3I+RWlj
aGVsYmVyZ2VyLCBNLjwvYXV0aG9yPjxhdXRob3I+SHV5bmgtRG8sIFUuPC9hdXRob3I+PGF1dGhv
cj5NYXJ0aSwgSC4gUC48L2F1dGhvcj48YXV0aG9yPk1vaGF1cHQsIE0uIEcuPC9hdXRob3I+PGF1
dGhvcj5Wb2d0LCBCLjwvYXV0aG9yPjxhdXRob3I+Um90aGVuLCBILiBVLjwvYXV0aG9yPjxhdXRo
b3I+UmVnbGksIEIuPC9hdXRob3I+PGF1dGhvcj5UYWthbGEsIEouPC9hdXRob3I+PGF1dGhvcj5G
cmV5LCBGLiBKLjwvYXV0aG9yPjwvYXV0aG9ycz48L2NvbnRyaWJ1dG9ycz48YXV0aC1hZGRyZXNz
PkRpdmlzaW9uIG9mIE5lcGhyb2xvZ3kvSHlwZXJ0ZW5zaW9uLCBVbml2ZXJzaXR5IG9mIEJlcm5l
LCBGcmVpYnVyZ3N0cmFzc2UgMTAsIDMwMTAgQmVybi1JbnNlbHNwaXRhbCwgU3dpdHplcmxhbmQu
IHVlaGxpbmdlckBtcGgudW5pYmUuY2g8L2F1dGgtYWRkcmVzcz48dGl0bGVzPjx0aXRsZT5Db21w
YXJpc29uIG9mIGNvbnRpbnVvdXMgYW5kIGludGVybWl0dGVudCByZW5hbCByZXBsYWNlbWVudCB0
aGVyYXB5IGZvciBhY3V0ZSByZW5hbCBmYWlsdXJlPC90aXRsZT48c2Vjb25kYXJ5LXRpdGxlPk5l
cGhyb2wgRGlhbCBUcmFuc3BsYW50PC9zZWNvbmRhcnktdGl0bGU+PC90aXRsZXM+PHBlcmlvZGlj
YWw+PGZ1bGwtdGl0bGU+TmVwaHJvbCBEaWFsIFRyYW5zcGxhbnQ8L2Z1bGwtdGl0bGU+PC9wZXJp
b2RpY2FsPjxwYWdlcz4xNjMwLTc8L3BhZ2VzPjx2b2x1bWU+MjA8L3ZvbHVtZT48bnVtYmVyPjg8
L251bWJlcj48ZWRpdGlvbj4yMDA1MDUxMDwvZWRpdGlvbj48a2V5d29yZHM+PGtleXdvcmQ+QWN1
dGUgS2lkbmV5IEluanVyeS9kaWFnbm9zaXMvKnRoZXJhcHk8L2tleXdvcmQ+PGtleXdvcmQ+QWR1
bHQ8L2tleXdvcmQ+PGtleXdvcmQ+QWdlZDwva2V5d29yZD48a2V5d29yZD5BZ2VkLCA4MCBhbmQg
b3Zlcjwva2V5d29yZD48a2V5d29yZD5GZW1hbGU8L2tleXdvcmQ+PGtleXdvcmQ+KkhlbW9kaWFm
aWx0cmF0aW9uPC9rZXl3b3JkPjxrZXl3b3JkPkh1bWFuczwva2V5d29yZD48a2V5d29yZD5JbnRl
bnNpdmUgQ2FyZSBVbml0czwva2V5d29yZD48a2V5d29yZD5MZW5ndGggb2YgU3RheTwva2V5d29y
ZD48a2V5d29yZD5NYWxlPC9rZXl3b3JkPjxrZXl3b3JkPk1pZGRsZSBBZ2VkPC9rZXl3b3JkPjxr
ZXl3b3JkPipSZW5hbCBEaWFseXNpczwva2V5d29yZD48a2V5d29yZD5TZXZlcml0eSBvZiBJbGxu
ZXNzIEluZGV4PC9rZXl3b3JkPjxrZXl3b3JkPlRyZWF0bWVudCBPdXRjb21lPC9rZXl3b3JkPjxr
ZXl3b3JkPlVyZW1pYS9kcnVnIHRoZXJhcHkvZXRpb2xvZ3k8L2tleXdvcmQ+PGtleXdvcmQ+VmFz
b2NvbnN0cmljdG9yIEFnZW50cy9waGFybWFjb2xvZ3k8L2tleXdvcmQ+PC9rZXl3b3Jkcz48ZGF0
ZXM+PHllYXI+MjAwNTwveWVhcj48cHViLWRhdGVzPjxkYXRlPkF1ZzwvZGF0ZT48L3B1Yi1kYXRl
cz48L2RhdGVzPjxpc2JuPjA5MzEtMDUwOSAoUHJpbnQpJiN4RDswOTMxLTA1MDkgKExpbmtpbmcp
PC9pc2JuPjxhY2Nlc3Npb24tbnVtPjE1ODg2MjE3PC9hY2Nlc3Npb24tbnVtPjx3b3JrLXR5cGU+
UkNUPC93b3JrLXR5cGU+PHJldmlld2VkLWl0ZW0+QUo8L3Jldmlld2VkLWl0ZW0+PHVybHM+PHJl
bGF0ZWQtdXJscz48dXJsPmh0dHBzOi8vd3d3Lm5jYmkubmxtLm5paC5nb3YvcHVibWVkLzE1ODg2
MjE3PC91cmw+PHVybD5odHRwczovL3dhdGVybWFyay5zaWx2ZXJjaGFpci5jb20vZ2ZoODgwLnBk
Zj90b2tlbj1BUUVDQUhpMjA4QkU0OU9vYW45a2toV19FcmN5N0RtM1pMXzlDZjNxZktBYzQ4NXlz
Z0FBQXRrd2dnTFZCZ2txaGtpRzl3MEJCd2FnZ2dMR01JSUN3Z0lCQURDQ0Fyc0dDU3FHU0liM0RR
RUhBVEFlQmdsZ2hrZ0JaUU1FQVM0d0VRUU1fdVlqRVZ2WHhtdFdLbDVzQWdFUWdJSUNqREFMU0RU
aTVVWUhGekwyTW1CYllSeXFoQlBEdmQ0Z3hnQWhKRTA4WGN1WVRwZG9TcTI3ZmdVNTczT2NXYnZB
T2xGNGgzeWc1NHNTYU5TRUI0NU1YRnFwTGxWX3J2ZDVfamhUemJFVWZGYmhhTktXZUpSNjFTNHpV
a0lrVUQ1SVd6S3ZnWTgyemF5UVBseGt1UGwxeWdLOEhZekEtX2dkUEdsZWlqVlRSQWdxbEdrYUgx
dTFHTzRxUl85R3NVVTBwUUktOE1zYUIzWjMyREdPTDBNam9jRENfdjNfaDFjcDdvemhHVVkyNW1F
S2UtaDN2VzRhOTBtUzQyMVpDRFRWbW5zNnJKQklTdVlvTi1aelUxc3d6dFNwR2hhZEEwS1dLTGJv
TkpNV3lVVGg2MFQtTk1QRjlqajR4MHVQRF94S19XSjBKdUhfVTl1MUFmSkUyczlBSHdPdy1OY0xF
TnR2MkNrSzFCUnZlenU5WVlQUkZYV2tNV3BqejNUbTduQ0NCLXdNSzlIVWlmLVNMT0dvcmpPUWdC
dzI5Sm9yRUFZWnluUjVER2NMSEhmSmJxWF9YSWthXzVuNEVVamVZcDBkclFaZTJoeF91WnBRLVUx
WUVkYU9IUnVvZWZIczJhWndmbE5yWmxSQmp3MFpxTEFDUmQ2bnl5OGV2OWlNdHlscmFlS21JUXZY
aklSZlp0RV9weHNzU0pkV3NjaEFKYkFNcnVOS3ZUQWJfaHQ4VVY5eFgzWTJIZ0hDT0haUHNlSTlP
OE5vQ2tRclRQSjBuRFQ5WFdFeWRJaFV4eVBaS0Y0Mkx3SDlrWjNUSngtOXlJeno5ZExQSXFndmFD
TUpVMGI0MHh5bzNJbS1KYU0zb1JISlJjakxPQjJTcDlYQXJqeGktbFNqcDhBT2tGekVOc2s1aFZ1
N3dhSUF2cDF5LWFkQU5OZVVianJMZ3ZfUkFTX0JDcmRPeF9XWExvZUdQbE5xNnJiUnVkWE0zUEV2
MGU0am5DMVM5RW9sY1dudm9HM05FZEhzbWozNUJkMDRmWjhyUUo1aWtoUmZULW1FX1h0a0FGNkFo
OUkyYk9DaU9wME9UUjc1X0dpQ3dyaS11Qk5tOUNaOGR3eXlicU1UdjlFTk80Z0Q0SkpJd3l4ellH
dkItcUg0WjNJPC91cmw+PC9yZWxhdGVkLXVybHM+PC91cmxzPjxlbGVjdHJvbmljLXJlc291cmNl
LW51bT4xMC4xMDkzL25kdC9nZmg4ODA8L2VsZWN0cm9uaWMtcmVzb3VyY2UtbnVtPjxyZW1vdGUt
ZGF0YWJhc2UtbmFtZT5NZWRsaW5lPC9yZW1vdGUtZGF0YWJhc2UtbmFtZT48cmVtb3RlLWRhdGFi
YXNlLXByb3ZpZGVyPk5MTTwvcmVtb3RlLWRhdGFiYXNlLXByb3ZpZGVyPjwvcmVjb3JkPjwvQ2l0
ZT48L0VuZE5vdGU+AG==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Uehlinger 2005 (213)</w:t>
            </w:r>
            <w:r w:rsidRPr="000F41B6">
              <w:rPr>
                <w:lang w:val="en-US"/>
              </w:rPr>
              <w:fldChar w:fldCharType="end"/>
            </w:r>
          </w:p>
        </w:tc>
        <w:tc>
          <w:tcPr>
            <w:tcW w:w="3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FC43F6" w14:textId="341EB4B4" w:rsidR="000E53CB" w:rsidRPr="001D1D30" w:rsidRDefault="000E53CB" w:rsidP="00D435E8">
            <w:pPr>
              <w:pStyle w:val="TabelleText"/>
              <w:rPr>
                <w:lang w:val="en-US"/>
              </w:rPr>
            </w:pPr>
            <w:r w:rsidRPr="001D1D30">
              <w:rPr>
                <w:lang w:val="en-US"/>
              </w:rPr>
              <w:t>RCT</w:t>
            </w:r>
          </w:p>
        </w:tc>
        <w:tc>
          <w:tcPr>
            <w:tcW w:w="2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C7FBC6" w14:textId="19071C8F" w:rsidR="000E53CB" w:rsidRPr="001D1D30" w:rsidRDefault="000E53CB" w:rsidP="00D435E8">
            <w:pPr>
              <w:pStyle w:val="TabelleText"/>
              <w:rPr>
                <w:lang w:val="en-US"/>
              </w:rPr>
            </w:pPr>
            <w:r w:rsidRPr="001D1D30">
              <w:rPr>
                <w:lang w:val="en-US"/>
              </w:rPr>
              <w:t>125</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0DF5225" w14:textId="77777777" w:rsidR="000E53CB" w:rsidRPr="001D1D30" w:rsidRDefault="000E53CB" w:rsidP="00D435E8">
            <w:pPr>
              <w:pStyle w:val="TabelleText"/>
              <w:rPr>
                <w:lang w:val="en-US"/>
              </w:rPr>
            </w:pPr>
            <w:r w:rsidRPr="001D1D30">
              <w:rPr>
                <w:lang w:val="en-US"/>
              </w:rPr>
              <w:t>AKI with RRT</w:t>
            </w:r>
          </w:p>
          <w:p w14:paraId="3012B8BE" w14:textId="525F381F" w:rsidR="000E53CB" w:rsidRPr="001D1D30" w:rsidRDefault="000E53CB" w:rsidP="00D435E8">
            <w:pPr>
              <w:pStyle w:val="TabelleText"/>
              <w:rPr>
                <w:lang w:val="en-US"/>
              </w:rPr>
            </w:pPr>
            <w:r w:rsidRPr="001D1D30">
              <w:rPr>
                <w:lang w:val="en-US"/>
              </w:rPr>
              <w:t>1 Medical ICU</w:t>
            </w:r>
          </w:p>
        </w:tc>
        <w:tc>
          <w:tcPr>
            <w:tcW w:w="7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9F8DF92" w14:textId="4756E84E" w:rsidR="000E53CB" w:rsidRPr="001D1D30" w:rsidRDefault="000E53CB" w:rsidP="00D435E8">
            <w:pPr>
              <w:pStyle w:val="TabelleText"/>
              <w:rPr>
                <w:lang w:val="en-US"/>
              </w:rPr>
            </w:pPr>
            <w:r w:rsidRPr="001D1D30">
              <w:rPr>
                <w:lang w:val="en-US"/>
              </w:rPr>
              <w:t xml:space="preserve">55 </w:t>
            </w:r>
            <w:r w:rsidR="00DC6972">
              <w:rPr>
                <w:lang w:val="en-US"/>
              </w:rPr>
              <w:t>IHD</w:t>
            </w:r>
          </w:p>
          <w:p w14:paraId="59461462" w14:textId="4BA5A381" w:rsidR="000E53CB" w:rsidRPr="001D1D30" w:rsidRDefault="000E53CB" w:rsidP="00D435E8">
            <w:pPr>
              <w:pStyle w:val="TabelleText"/>
              <w:rPr>
                <w:lang w:val="en-US"/>
              </w:rPr>
            </w:pPr>
            <w:r w:rsidRPr="001D1D30">
              <w:rPr>
                <w:lang w:val="en-US"/>
              </w:rPr>
              <w:t>70 CVVHDF</w:t>
            </w:r>
          </w:p>
        </w:tc>
        <w:tc>
          <w:tcPr>
            <w:tcW w:w="8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7E5FEF" w14:textId="06E876D3" w:rsidR="000E53CB" w:rsidRPr="001D1D30" w:rsidRDefault="00C47448" w:rsidP="00D435E8">
            <w:pPr>
              <w:pStyle w:val="TabelleText"/>
              <w:rPr>
                <w:lang w:val="en-US"/>
              </w:rPr>
            </w:pPr>
            <w:r w:rsidRPr="001D1D30">
              <w:rPr>
                <w:lang w:val="en-US"/>
              </w:rPr>
              <w:t>Avg. Fluid balance:</w:t>
            </w:r>
          </w:p>
          <w:p w14:paraId="07332606" w14:textId="5B4E81E8" w:rsidR="000E53CB" w:rsidRPr="001D1D30" w:rsidRDefault="000E53CB" w:rsidP="00D435E8">
            <w:pPr>
              <w:pStyle w:val="TabelleText"/>
              <w:rPr>
                <w:lang w:val="en-US"/>
              </w:rPr>
            </w:pPr>
            <w:r w:rsidRPr="001D1D30">
              <w:rPr>
                <w:lang w:val="en-US"/>
              </w:rPr>
              <w:t>-</w:t>
            </w:r>
            <w:r w:rsidR="00DC6972">
              <w:rPr>
                <w:lang w:val="en-US"/>
              </w:rPr>
              <w:t>IHD</w:t>
            </w:r>
            <w:r w:rsidRPr="001D1D30">
              <w:rPr>
                <w:lang w:val="en-US"/>
              </w:rPr>
              <w:t xml:space="preserve"> 230 ±1264 ml/12h</w:t>
            </w:r>
          </w:p>
          <w:p w14:paraId="7088D8C1" w14:textId="5046719F" w:rsidR="000E53CB" w:rsidRPr="001D1D30" w:rsidRDefault="000E53CB" w:rsidP="00D435E8">
            <w:pPr>
              <w:pStyle w:val="TabelleText"/>
              <w:rPr>
                <w:lang w:val="en-US"/>
              </w:rPr>
            </w:pPr>
            <w:r w:rsidRPr="001D1D30">
              <w:rPr>
                <w:lang w:val="en-US"/>
              </w:rPr>
              <w:t>-CVVHDF 211 ±1351ml/12h (P=0.66)</w:t>
            </w:r>
          </w:p>
        </w:tc>
        <w:tc>
          <w:tcPr>
            <w:tcW w:w="2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CF04632" w14:textId="3981B881" w:rsidR="000E53CB" w:rsidRPr="001D1D30" w:rsidRDefault="000E53CB" w:rsidP="00D435E8">
            <w:pPr>
              <w:pStyle w:val="TabelleText"/>
              <w:rPr>
                <w:lang w:val="en-US"/>
              </w:rPr>
            </w:pPr>
            <w:r w:rsidRPr="001D1D30">
              <w:rPr>
                <w:lang w:val="en-US"/>
              </w:rPr>
              <w:t>2/6</w:t>
            </w:r>
          </w:p>
        </w:tc>
        <w:tc>
          <w:tcPr>
            <w:tcW w:w="2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8C1BD2A" w14:textId="77777777" w:rsidR="000E53CB" w:rsidRPr="001D1D30" w:rsidRDefault="000E53CB" w:rsidP="00D435E8">
            <w:pPr>
              <w:pStyle w:val="TabelleText"/>
              <w:rPr>
                <w:lang w:val="en-US"/>
              </w:rPr>
            </w:pPr>
          </w:p>
        </w:tc>
        <w:tc>
          <w:tcPr>
            <w:tcW w:w="140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82B54B" w14:textId="5CEE7660" w:rsidR="000E53CB" w:rsidRPr="001D1D30" w:rsidRDefault="008704F6" w:rsidP="00D435E8">
            <w:pPr>
              <w:pStyle w:val="TabelleText"/>
              <w:rPr>
                <w:lang w:val="en-US"/>
              </w:rPr>
            </w:pPr>
            <w:r w:rsidRPr="001D1D30">
              <w:rPr>
                <w:lang w:val="en-US"/>
              </w:rPr>
              <w:t>t</w:t>
            </w:r>
            <w:r w:rsidR="000E53CB" w:rsidRPr="001D1D30">
              <w:rPr>
                <w:lang w:val="en-US"/>
              </w:rPr>
              <w:t>echnically no blinding possible</w:t>
            </w:r>
          </w:p>
        </w:tc>
      </w:tr>
      <w:tr w:rsidR="000E53CB" w:rsidRPr="001D1D30" w14:paraId="4D9B9BB1" w14:textId="77777777" w:rsidTr="00C47448">
        <w:trPr>
          <w:trHeight w:val="628"/>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D86C43" w14:textId="430F9437" w:rsidR="000E53CB" w:rsidRPr="000F41B6" w:rsidRDefault="00EF1358" w:rsidP="00EF1358">
            <w:pPr>
              <w:pStyle w:val="TabelleText"/>
              <w:rPr>
                <w:lang w:val="en-US"/>
              </w:rPr>
            </w:pPr>
            <w:r w:rsidRPr="000F41B6">
              <w:rPr>
                <w:lang w:val="en-US"/>
              </w:rPr>
              <w:fldChar w:fldCharType="begin">
                <w:fldData xml:space="preserve">PEVuZE5vdGU+PENpdGU+PEF1dGhvcj5WaW5zb25uZWF1PC9BdXRob3I+PFllYXI+MjAwNjwvWWVh
cj48UmVjTnVtPjIzNDwvUmVjTnVtPjxEaXNwbGF5VGV4dD48c3R5bGUgZmFjZT0iaXRhbGljIiBm
b250PSJUaW1lcyBOZXcgUm9tYW4iIHNpemU9IjEyIj5WaW5zb25uZWF1IDIwMDYgKDIyMCk8L3N0
eWxlPjwvRGlzcGxheVRleHQ+PHJlY29yZD48cmVjLW51bWJlcj4yMzQ8L3JlYy1udW1iZXI+PGZv
cmVpZ24ta2V5cz48a2V5IGFwcD0iRU4iIGRiLWlkPSJhc3hkZjV4dDQ5eHc1dmVmd3d0dndzZDcy
NWFwcHB4cjI5MnYiIHRpbWVzdGFtcD0iMTcyNDMxMzY0NSI+MjM0PC9rZXk+PC9mb3JlaWduLWtl
eXM+PHJlZi10eXBlIG5hbWU9IkpvdXJuYWwgQXJ0aWNsZSI+MTc8L3JlZi10eXBlPjxjb250cmli
dXRvcnM+PGF1dGhvcnM+PGF1dGhvcj5WaW5zb25uZWF1LCBDLjwvYXV0aG9yPjxhdXRob3I+Q2Ft
dXMsIEMuPC9hdXRob3I+PGF1dGhvcj5Db21iZXMsIEEuPC9hdXRob3I+PGF1dGhvcj5Db3N0YSBk
ZSBCZWF1cmVnYXJkLCBNLiBBLjwvYXV0aG9yPjxhdXRob3I+S2xvdWNoZSwgSy48L2F1dGhvcj48
YXV0aG9yPkJvdWxhaW4sIFQuPC9hdXRob3I+PGF1dGhvcj5QYWxsb3QsIEouIEwuPC9hdXRob3I+
PGF1dGhvcj5DaGljaGUsIEouIEQuPC9hdXRob3I+PGF1dGhvcj5UYXVwaW4sIFAuPC9hdXRob3I+
PGF1dGhvcj5MYW5kYWlzLCBQLjwvYXV0aG9yPjxhdXRob3I+RGhhaW5hdXQsIEouIEYuPC9hdXRo
b3I+PC9hdXRob3JzPjwvY29udHJpYnV0b3JzPjxhdXRoLWFkZHJlc3M+RGVwYXJ0bWVudCBvZiBJ
bnRlbnNpdmUgQ2FyZSwgQ29jaGluIFBvcnQtUm95YWwgVW5pdmVyc2l0eSBIb3NwaXRhbCwgUmVu
w6kgRGVzY2FydGVzIFVuaXZlcnNpdHksIFBhcmlzLCBGcmFuY2UuIGNocmlzdG9waGUudmluc29u
bmVhdUBjY2guYXBocC5mcjwvYXV0aC1hZGRyZXNzPjx0aXRsZXM+PHRpdGxlPkNvbnRpbnVvdXMg
dmVub3Zlbm91cyBoYWVtb2RpYWZpbHRyYXRpb24gdmVyc3VzIGludGVybWl0dGVudCBoYWVtb2Rp
YWx5c2lzIGZvciBhY3V0ZSByZW5hbCBmYWlsdXJlIGluIHBhdGllbnRzIHdpdGggbXVsdGlwbGUt
b3JnYW4gZHlzZnVuY3Rpb24gc3luZHJvbWU6IGEgbXVsdGljZW50cmUgcmFuZG9taXNlZCB0cmlh
bDwvdGl0bGU+PHNlY29uZGFyeS10aXRsZT5MYW5jZXQ8L3NlY29uZGFyeS10aXRsZT48L3RpdGxl
cz48cGVyaW9kaWNhbD48ZnVsbC10aXRsZT5MYW5jZXQ8L2Z1bGwtdGl0bGU+PC9wZXJpb2RpY2Fs
PjxwYWdlcz4zNzktODU8L3BhZ2VzPjx2b2x1bWU+MzY4PC92b2x1bWU+PG51bWJlcj45NTMzPC9u
dW1iZXI+PGtleXdvcmRzPjxrZXl3b3JkPkFjdXRlIEtpZG5leSBJbmp1cnkvKnRoZXJhcHk8L2tl
eXdvcmQ+PGtleXdvcmQ+QWdlZDwva2V5d29yZD48a2V5d29yZD5GZW1hbGU8L2tleXdvcmQ+PGtl
eXdvcmQ+SGVtb2RpYWZpbHRyYXRpb24vYWR2ZXJzZSBlZmZlY3RzLyptZXRob2RzPC9rZXl3b3Jk
PjxrZXl3b3JkPkh1bWFuczwva2V5d29yZD48a2V5d29yZD5JbnRlbnNpdmUgQ2FyZSBVbml0czwv
a2V5d29yZD48a2V5d29yZD5MZW5ndGggb2YgU3RheTwva2V5d29yZD48a2V5d29yZD5NYWxlPC9r
ZXl3b3JkPjxrZXl3b3JkPk1pZGRsZSBBZ2VkPC9rZXl3b3JkPjxrZXl3b3JkPk11bHRpcGxlIE9y
Z2FuIEZhaWx1cmUvbW9ydGFsaXR5PC9rZXl3b3JkPjxrZXl3b3JkPlJlbmFsIERpYWx5c2lzL2Fk
dmVyc2UgZWZmZWN0cy8qbWV0aG9kczwva2V5d29yZD48L2tleXdvcmRzPjxkYXRlcz48eWVhcj4y
MDA2PC95ZWFyPjxwdWItZGF0ZXM+PGRhdGU+SnVsIDI5PC9kYXRlPjwvcHViLWRhdGVzPjwvZGF0
ZXM+PGlzYm4+MDE0MC02NzM2PC9pc2JuPjxhY2Nlc3Npb24tbnVtPjE2ODc2NjY2PC9hY2Nlc3Np
b24tbnVtPjx3b3JrLXR5cGU+UkNUPC93b3JrLXR5cGU+PHJldmlld2VkLWl0ZW0+Q1c8L3Jldmll
d2VkLWl0ZW0+PHVybHM+PHJlbGF0ZWQtdXJscz48dXJsPmh0dHBzOi8vd3d3LnNjaWVuY2VkaXJl
Y3QuY29tL3NjaWVuY2UvYXJ0aWNsZS9waWkvUzAxNDA2NzM2MDY2OTExMTM/dmlhJTNEaWh1Yjwv
dXJsPjwvcmVsYXRlZC11cmxzPjwvdXJscz48ZWxlY3Ryb25pYy1yZXNvdXJjZS1udW0+MTAuMTAx
Ni9zMDE0MC02NzM2KDA2KTY5MTExLTM8L2VsZWN0cm9uaWMtcmVzb3VyY2UtbnVtPjxyZW1vdGUt
ZGF0YWJhc2UtcHJvdmlkZXI+TkxNPC9yZW1vdGUtZGF0YWJhc2UtcHJvdmlkZXI+PGxhbmd1YWdl
PmVuZzwvbGFuZ3VhZ2U+PC9yZWNvcmQ+PC9DaXRlPjwvRW5kTm90ZT5=
</w:fldData>
              </w:fldChar>
            </w:r>
            <w:r w:rsidR="00566A80" w:rsidRPr="000F41B6">
              <w:rPr>
                <w:lang w:val="en-US"/>
              </w:rPr>
              <w:instrText xml:space="preserve"> ADDIN EN.CITE </w:instrText>
            </w:r>
            <w:r w:rsidR="00566A80" w:rsidRPr="000F41B6">
              <w:rPr>
                <w:lang w:val="en-US"/>
              </w:rPr>
              <w:fldChar w:fldCharType="begin">
                <w:fldData xml:space="preserve">PEVuZE5vdGU+PENpdGU+PEF1dGhvcj5WaW5zb25uZWF1PC9BdXRob3I+PFllYXI+MjAwNjwvWWVh
cj48UmVjTnVtPjIzNDwvUmVjTnVtPjxEaXNwbGF5VGV4dD48c3R5bGUgZmFjZT0iaXRhbGljIiBm
b250PSJUaW1lcyBOZXcgUm9tYW4iIHNpemU9IjEyIj5WaW5zb25uZWF1IDIwMDYgKDIyMCk8L3N0
eWxlPjwvRGlzcGxheVRleHQ+PHJlY29yZD48cmVjLW51bWJlcj4yMzQ8L3JlYy1udW1iZXI+PGZv
cmVpZ24ta2V5cz48a2V5IGFwcD0iRU4iIGRiLWlkPSJhc3hkZjV4dDQ5eHc1dmVmd3d0dndzZDcy
NWFwcHB4cjI5MnYiIHRpbWVzdGFtcD0iMTcyNDMxMzY0NSI+MjM0PC9rZXk+PC9mb3JlaWduLWtl
eXM+PHJlZi10eXBlIG5hbWU9IkpvdXJuYWwgQXJ0aWNsZSI+MTc8L3JlZi10eXBlPjxjb250cmli
dXRvcnM+PGF1dGhvcnM+PGF1dGhvcj5WaW5zb25uZWF1LCBDLjwvYXV0aG9yPjxhdXRob3I+Q2Ft
dXMsIEMuPC9hdXRob3I+PGF1dGhvcj5Db21iZXMsIEEuPC9hdXRob3I+PGF1dGhvcj5Db3N0YSBk
ZSBCZWF1cmVnYXJkLCBNLiBBLjwvYXV0aG9yPjxhdXRob3I+S2xvdWNoZSwgSy48L2F1dGhvcj48
YXV0aG9yPkJvdWxhaW4sIFQuPC9hdXRob3I+PGF1dGhvcj5QYWxsb3QsIEouIEwuPC9hdXRob3I+
PGF1dGhvcj5DaGljaGUsIEouIEQuPC9hdXRob3I+PGF1dGhvcj5UYXVwaW4sIFAuPC9hdXRob3I+
PGF1dGhvcj5MYW5kYWlzLCBQLjwvYXV0aG9yPjxhdXRob3I+RGhhaW5hdXQsIEouIEYuPC9hdXRo
b3I+PC9hdXRob3JzPjwvY29udHJpYnV0b3JzPjxhdXRoLWFkZHJlc3M+RGVwYXJ0bWVudCBvZiBJ
bnRlbnNpdmUgQ2FyZSwgQ29jaGluIFBvcnQtUm95YWwgVW5pdmVyc2l0eSBIb3NwaXRhbCwgUmVu
w6kgRGVzY2FydGVzIFVuaXZlcnNpdHksIFBhcmlzLCBGcmFuY2UuIGNocmlzdG9waGUudmluc29u
bmVhdUBjY2guYXBocC5mcjwvYXV0aC1hZGRyZXNzPjx0aXRsZXM+PHRpdGxlPkNvbnRpbnVvdXMg
dmVub3Zlbm91cyBoYWVtb2RpYWZpbHRyYXRpb24gdmVyc3VzIGludGVybWl0dGVudCBoYWVtb2Rp
YWx5c2lzIGZvciBhY3V0ZSByZW5hbCBmYWlsdXJlIGluIHBhdGllbnRzIHdpdGggbXVsdGlwbGUt
b3JnYW4gZHlzZnVuY3Rpb24gc3luZHJvbWU6IGEgbXVsdGljZW50cmUgcmFuZG9taXNlZCB0cmlh
bDwvdGl0bGU+PHNlY29uZGFyeS10aXRsZT5MYW5jZXQ8L3NlY29uZGFyeS10aXRsZT48L3RpdGxl
cz48cGVyaW9kaWNhbD48ZnVsbC10aXRsZT5MYW5jZXQ8L2Z1bGwtdGl0bGU+PC9wZXJpb2RpY2Fs
PjxwYWdlcz4zNzktODU8L3BhZ2VzPjx2b2x1bWU+MzY4PC92b2x1bWU+PG51bWJlcj45NTMzPC9u
dW1iZXI+PGtleXdvcmRzPjxrZXl3b3JkPkFjdXRlIEtpZG5leSBJbmp1cnkvKnRoZXJhcHk8L2tl
eXdvcmQ+PGtleXdvcmQ+QWdlZDwva2V5d29yZD48a2V5d29yZD5GZW1hbGU8L2tleXdvcmQ+PGtl
eXdvcmQ+SGVtb2RpYWZpbHRyYXRpb24vYWR2ZXJzZSBlZmZlY3RzLyptZXRob2RzPC9rZXl3b3Jk
PjxrZXl3b3JkPkh1bWFuczwva2V5d29yZD48a2V5d29yZD5JbnRlbnNpdmUgQ2FyZSBVbml0czwv
a2V5d29yZD48a2V5d29yZD5MZW5ndGggb2YgU3RheTwva2V5d29yZD48a2V5d29yZD5NYWxlPC9r
ZXl3b3JkPjxrZXl3b3JkPk1pZGRsZSBBZ2VkPC9rZXl3b3JkPjxrZXl3b3JkPk11bHRpcGxlIE9y
Z2FuIEZhaWx1cmUvbW9ydGFsaXR5PC9rZXl3b3JkPjxrZXl3b3JkPlJlbmFsIERpYWx5c2lzL2Fk
dmVyc2UgZWZmZWN0cy8qbWV0aG9kczwva2V5d29yZD48L2tleXdvcmRzPjxkYXRlcz48eWVhcj4y
MDA2PC95ZWFyPjxwdWItZGF0ZXM+PGRhdGU+SnVsIDI5PC9kYXRlPjwvcHViLWRhdGVzPjwvZGF0
ZXM+PGlzYm4+MDE0MC02NzM2PC9pc2JuPjxhY2Nlc3Npb24tbnVtPjE2ODc2NjY2PC9hY2Nlc3Np
b24tbnVtPjx3b3JrLXR5cGU+UkNUPC93b3JrLXR5cGU+PHJldmlld2VkLWl0ZW0+Q1c8L3Jldmll
d2VkLWl0ZW0+PHVybHM+PHJlbGF0ZWQtdXJscz48dXJsPmh0dHBzOi8vd3d3LnNjaWVuY2VkaXJl
Y3QuY29tL3NjaWVuY2UvYXJ0aWNsZS9waWkvUzAxNDA2NzM2MDY2OTExMTM/dmlhJTNEaWh1Yjwv
dXJsPjwvcmVsYXRlZC11cmxzPjwvdXJscz48ZWxlY3Ryb25pYy1yZXNvdXJjZS1udW0+MTAuMTAx
Ni9zMDE0MC02NzM2KDA2KTY5MTExLTM8L2VsZWN0cm9uaWMtcmVzb3VyY2UtbnVtPjxyZW1vdGUt
ZGF0YWJhc2UtcHJvdmlkZXI+TkxNPC9yZW1vdGUtZGF0YWJhc2UtcHJvdmlkZXI+PGxhbmd1YWdl
PmVuZzwvbGFuZ3VhZ2U+PC9yZWNvcmQ+PC9DaXRlPjwvRW5kTm90ZT5=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Vinsonneau 2006 (220)</w:t>
            </w:r>
            <w:r w:rsidRPr="000F41B6">
              <w:rPr>
                <w:lang w:val="en-US"/>
              </w:rPr>
              <w:fldChar w:fldCharType="end"/>
            </w:r>
          </w:p>
        </w:tc>
        <w:tc>
          <w:tcPr>
            <w:tcW w:w="3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BE2F05" w14:textId="78136AED" w:rsidR="000E53CB" w:rsidRPr="001D1D30" w:rsidRDefault="000E53CB" w:rsidP="00D435E8">
            <w:pPr>
              <w:pStyle w:val="TabelleText"/>
              <w:rPr>
                <w:lang w:val="en-US"/>
              </w:rPr>
            </w:pPr>
            <w:r w:rsidRPr="001D1D30">
              <w:rPr>
                <w:lang w:val="en-US"/>
              </w:rPr>
              <w:t>RCT</w:t>
            </w:r>
          </w:p>
        </w:tc>
        <w:tc>
          <w:tcPr>
            <w:tcW w:w="2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1E7CC7" w14:textId="1BFA0E18" w:rsidR="000E53CB" w:rsidRPr="001D1D30" w:rsidRDefault="000E53CB" w:rsidP="00D435E8">
            <w:pPr>
              <w:pStyle w:val="TabelleText"/>
              <w:rPr>
                <w:lang w:val="en-US"/>
              </w:rPr>
            </w:pPr>
            <w:r w:rsidRPr="001D1D30">
              <w:rPr>
                <w:lang w:val="en-US"/>
              </w:rPr>
              <w:t>360</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FB7C45" w14:textId="77777777" w:rsidR="000E53CB" w:rsidRPr="001D1D30" w:rsidRDefault="000E53CB" w:rsidP="00D435E8">
            <w:pPr>
              <w:pStyle w:val="TabelleText"/>
              <w:rPr>
                <w:lang w:val="en-US"/>
              </w:rPr>
            </w:pPr>
            <w:r w:rsidRPr="001D1D30">
              <w:rPr>
                <w:lang w:val="en-US"/>
              </w:rPr>
              <w:t>AKI with RRT</w:t>
            </w:r>
          </w:p>
          <w:p w14:paraId="56A5AD57" w14:textId="64DB3CD4" w:rsidR="000E53CB" w:rsidRPr="001D1D30" w:rsidRDefault="000E53CB" w:rsidP="00D435E8">
            <w:pPr>
              <w:pStyle w:val="TabelleText"/>
              <w:rPr>
                <w:lang w:val="en-US"/>
              </w:rPr>
            </w:pPr>
            <w:r w:rsidRPr="001D1D30">
              <w:rPr>
                <w:lang w:val="en-US"/>
              </w:rPr>
              <w:t>22 Medical ICU</w:t>
            </w:r>
          </w:p>
        </w:tc>
        <w:tc>
          <w:tcPr>
            <w:tcW w:w="7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B98215" w14:textId="74D141FA" w:rsidR="000E53CB" w:rsidRPr="001D1D30" w:rsidRDefault="000E53CB" w:rsidP="00D435E8">
            <w:pPr>
              <w:pStyle w:val="TabelleText"/>
              <w:rPr>
                <w:lang w:val="en-US"/>
              </w:rPr>
            </w:pPr>
            <w:r w:rsidRPr="001D1D30">
              <w:rPr>
                <w:lang w:val="en-US"/>
              </w:rPr>
              <w:t xml:space="preserve">184 </w:t>
            </w:r>
            <w:r w:rsidR="00DC6972">
              <w:rPr>
                <w:lang w:val="en-US"/>
              </w:rPr>
              <w:t>IHD</w:t>
            </w:r>
          </w:p>
          <w:p w14:paraId="2CF7D4A6" w14:textId="6CC03D23" w:rsidR="000E53CB" w:rsidRPr="001D1D30" w:rsidRDefault="000E53CB" w:rsidP="00D435E8">
            <w:pPr>
              <w:pStyle w:val="TabelleText"/>
              <w:rPr>
                <w:lang w:val="en-US"/>
              </w:rPr>
            </w:pPr>
            <w:r w:rsidRPr="001D1D30">
              <w:rPr>
                <w:lang w:val="en-US"/>
              </w:rPr>
              <w:t>175 CVVHDF</w:t>
            </w:r>
          </w:p>
        </w:tc>
        <w:tc>
          <w:tcPr>
            <w:tcW w:w="8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5F65BEE" w14:textId="2F0DF3A7" w:rsidR="000E53CB" w:rsidRPr="00DB1383" w:rsidRDefault="00DC6972" w:rsidP="00D435E8">
            <w:pPr>
              <w:pStyle w:val="TabelleText"/>
            </w:pPr>
            <w:r>
              <w:t>IHD</w:t>
            </w:r>
            <w:r w:rsidR="000E53CB" w:rsidRPr="00DB1383">
              <w:t xml:space="preserve"> 2213 (2141–2285) ml/d net UF</w:t>
            </w:r>
          </w:p>
          <w:p w14:paraId="3AA5A950" w14:textId="4A3D95EA" w:rsidR="000E53CB" w:rsidRPr="00DB1383" w:rsidRDefault="000E53CB" w:rsidP="00D435E8">
            <w:pPr>
              <w:pStyle w:val="TabelleText"/>
            </w:pPr>
            <w:r w:rsidRPr="00DB1383">
              <w:t>CVVHDF 2107 (2011–2203) ml/d Net UF</w:t>
            </w:r>
          </w:p>
        </w:tc>
        <w:tc>
          <w:tcPr>
            <w:tcW w:w="2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5D4712" w14:textId="425A54C0" w:rsidR="000E53CB" w:rsidRPr="001D1D30" w:rsidRDefault="000E53CB" w:rsidP="00D435E8">
            <w:pPr>
              <w:pStyle w:val="TabelleText"/>
              <w:rPr>
                <w:lang w:val="en-US"/>
              </w:rPr>
            </w:pPr>
            <w:r w:rsidRPr="001D1D30">
              <w:rPr>
                <w:lang w:val="en-US"/>
              </w:rPr>
              <w:t>2/6</w:t>
            </w:r>
          </w:p>
        </w:tc>
        <w:tc>
          <w:tcPr>
            <w:tcW w:w="2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57C2B53" w14:textId="77777777" w:rsidR="000E53CB" w:rsidRPr="001D1D30" w:rsidRDefault="000E53CB" w:rsidP="00D435E8">
            <w:pPr>
              <w:pStyle w:val="TabelleText"/>
              <w:rPr>
                <w:lang w:val="en-US"/>
              </w:rPr>
            </w:pPr>
          </w:p>
        </w:tc>
        <w:tc>
          <w:tcPr>
            <w:tcW w:w="140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96C1F4" w14:textId="0EC91F16" w:rsidR="000E53CB" w:rsidRPr="001D1D30" w:rsidRDefault="008704F6" w:rsidP="00D435E8">
            <w:pPr>
              <w:pStyle w:val="TabelleText"/>
              <w:rPr>
                <w:lang w:val="en-US"/>
              </w:rPr>
            </w:pPr>
            <w:r w:rsidRPr="001D1D30">
              <w:rPr>
                <w:lang w:val="en-US"/>
              </w:rPr>
              <w:t>t</w:t>
            </w:r>
            <w:r w:rsidR="000E53CB" w:rsidRPr="001D1D30">
              <w:rPr>
                <w:lang w:val="en-US"/>
              </w:rPr>
              <w:t>echnically no blinding possible</w:t>
            </w:r>
          </w:p>
        </w:tc>
      </w:tr>
      <w:tr w:rsidR="000E53CB" w:rsidRPr="001D1D30" w14:paraId="623F523F" w14:textId="77777777" w:rsidTr="00C47448">
        <w:trPr>
          <w:trHeight w:val="628"/>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E85649" w14:textId="3B1A419B" w:rsidR="000E53CB"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&lt;EndNote&gt;&lt;Cite&gt;&lt;Author&gt;Bouchard&lt;/Author&gt;&lt;Year&gt;2009&lt;/Year&gt;&lt;RecNum&gt;1956&lt;/RecNum&gt;&lt;DisplayText&gt;&lt;style face="italic" font="Times New Roman" size="12"&gt;Bouchard 2009 (27)&lt;/style&gt;&lt;/DisplayText&gt;&lt;record&gt;&lt;rec-number&gt;1956&lt;/rec-number&gt;&lt;foreign-keys&gt;&lt;key app="EN" db-id="asxdf5xt49xw5vefwwtvwsd725apppxr292v" timestamp="1724315697"&gt;1956&lt;/key&gt;&lt;/foreign-keys&gt;&lt;ref-type name="Journal Article"&gt;17&lt;/ref-type&gt;&lt;contributors&gt;&lt;authors&gt;&lt;author&gt;Bouchard, J.&lt;/author&gt;&lt;author&gt;Soroko, S. B.&lt;/author&gt;&lt;author&gt;Chertow, G. M.&lt;/author&gt;&lt;author&gt;Himmelfarb, J.&lt;/author&gt;&lt;author&gt;Ikizler, T. A.&lt;/author&gt;&lt;author&gt;Paganini, E. P.&lt;/author&gt;&lt;author&gt;Mehta, R. L.&lt;/author&gt;&lt;/authors&gt;&lt;/contributors&gt;&lt;auth-address&gt;Division of Nephrology and Hypertension, Department of Medicine, University of California San Diego, San Diego, California, USA.&lt;/auth-address&gt;&lt;titles&gt;&lt;title&gt;Fluid accumulation, survival and recovery of kidney function in critically ill patients with acute kidney injury&lt;/title&gt;&lt;secondary-title&gt;Kidney Int&lt;/secondary-title&gt;&lt;/titles&gt;&lt;periodical&gt;&lt;full-title&gt;Kidney Int&lt;/full-title&gt;&lt;/periodical&gt;&lt;pages&gt;422-7&lt;/pages&gt;&lt;volume&gt;76&lt;/volume&gt;&lt;number&gt;4&lt;/number&gt;&lt;edition&gt;2009/05/14&lt;/edition&gt;&lt;keywords&gt;&lt;keyword&gt;Acute Kidney Injury/*pathology/therapy&lt;/keyword&gt;&lt;keyword&gt;*Body Fluids&lt;/keyword&gt;&lt;keyword&gt;Body Weight&lt;/keyword&gt;&lt;keyword&gt;Critical Illness&lt;/keyword&gt;&lt;keyword&gt;Edema/mortality&lt;/keyword&gt;&lt;keyword&gt;Female&lt;/keyword&gt;&lt;keyword&gt;Humans&lt;/keyword&gt;&lt;keyword&gt;Male&lt;/keyword&gt;&lt;keyword&gt;Middle Aged&lt;/keyword&gt;&lt;keyword&gt;Odds Ratio&lt;/keyword&gt;&lt;keyword&gt;Prospective Studies&lt;/keyword&gt;&lt;keyword&gt;*Recovery of Function&lt;/keyword&gt;&lt;keyword&gt;Survival Rate&lt;/keyword&gt;&lt;keyword&gt;*Water-Electrolyte Balance&lt;/keyword&gt;&lt;/keywords&gt;&lt;dates&gt;&lt;year&gt;2009&lt;/year&gt;&lt;pub-dates&gt;&lt;date&gt;Aug&lt;/date&gt;&lt;/pub-dates&gt;&lt;/dates&gt;&lt;isbn&gt;0085-2538&lt;/isbn&gt;&lt;accession-num&gt;19436332&lt;/accession-num&gt;&lt;work-type&gt;oT&lt;/work-type&gt;&lt;reviewed-item&gt;TK&lt;/reviewed-item&gt;&lt;urls&gt;&lt;/urls&gt;&lt;electronic-resource-num&gt;10.1038/ki.2009.159&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Bouchard 2009 (27)</w:t>
            </w:r>
            <w:r w:rsidRPr="000F41B6">
              <w:rPr>
                <w:lang w:val="en-US"/>
              </w:rPr>
              <w:fldChar w:fldCharType="end"/>
            </w:r>
          </w:p>
        </w:tc>
        <w:tc>
          <w:tcPr>
            <w:tcW w:w="3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431C4B" w14:textId="77777777" w:rsidR="000E53CB" w:rsidRPr="001D1D30" w:rsidRDefault="000E53CB" w:rsidP="00D435E8">
            <w:pPr>
              <w:pStyle w:val="TabelleText"/>
              <w:rPr>
                <w:lang w:val="en-US"/>
              </w:rPr>
            </w:pPr>
            <w:r w:rsidRPr="001D1D30">
              <w:rPr>
                <w:lang w:val="en-US"/>
              </w:rPr>
              <w:t>OT</w:t>
            </w:r>
          </w:p>
          <w:p w14:paraId="11A120B2" w14:textId="77777777" w:rsidR="000E53CB" w:rsidRPr="001D1D30" w:rsidRDefault="000E53CB" w:rsidP="00D435E8">
            <w:pPr>
              <w:pStyle w:val="TabelleText"/>
              <w:rPr>
                <w:lang w:val="en-US"/>
              </w:rPr>
            </w:pPr>
            <w:r w:rsidRPr="001D1D30">
              <w:rPr>
                <w:lang w:val="en-US"/>
              </w:rPr>
              <w:t>PICARD</w:t>
            </w:r>
          </w:p>
        </w:tc>
        <w:tc>
          <w:tcPr>
            <w:tcW w:w="2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701006" w14:textId="77777777" w:rsidR="000E53CB" w:rsidRPr="001D1D30" w:rsidRDefault="000E53CB" w:rsidP="00D435E8">
            <w:pPr>
              <w:pStyle w:val="TabelleText"/>
              <w:rPr>
                <w:lang w:val="en-US"/>
              </w:rPr>
            </w:pPr>
            <w:r w:rsidRPr="001D1D30">
              <w:rPr>
                <w:lang w:val="en-US"/>
              </w:rPr>
              <w:t>618</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239B54" w14:textId="77777777" w:rsidR="000E53CB" w:rsidRPr="001D1D30" w:rsidRDefault="000E53CB" w:rsidP="00D435E8">
            <w:pPr>
              <w:pStyle w:val="TabelleText"/>
              <w:rPr>
                <w:lang w:val="en-US"/>
              </w:rPr>
            </w:pPr>
            <w:r w:rsidRPr="001D1D30">
              <w:rPr>
                <w:lang w:val="en-US"/>
              </w:rPr>
              <w:t>AKI with RRT</w:t>
            </w:r>
          </w:p>
          <w:p w14:paraId="140AEE1D" w14:textId="77777777" w:rsidR="000E53CB" w:rsidRPr="001D1D30" w:rsidRDefault="000E53CB" w:rsidP="00D435E8">
            <w:pPr>
              <w:pStyle w:val="TabelleText"/>
              <w:rPr>
                <w:lang w:val="en-US"/>
              </w:rPr>
            </w:pPr>
            <w:r w:rsidRPr="001D1D30">
              <w:rPr>
                <w:lang w:val="en-US"/>
              </w:rPr>
              <w:lastRenderedPageBreak/>
              <w:t>5 Medical ICU</w:t>
            </w:r>
          </w:p>
        </w:tc>
        <w:tc>
          <w:tcPr>
            <w:tcW w:w="7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5D871C" w14:textId="1E6FC696" w:rsidR="000E53CB" w:rsidRPr="001D1D30" w:rsidRDefault="000E53CB" w:rsidP="00D435E8">
            <w:pPr>
              <w:pStyle w:val="TabelleText"/>
              <w:rPr>
                <w:lang w:val="en-US"/>
              </w:rPr>
            </w:pPr>
            <w:r w:rsidRPr="001D1D30">
              <w:rPr>
                <w:lang w:val="en-US"/>
              </w:rPr>
              <w:lastRenderedPageBreak/>
              <w:t xml:space="preserve">~26% </w:t>
            </w:r>
            <w:r w:rsidR="00DC6972">
              <w:rPr>
                <w:lang w:val="en-US"/>
              </w:rPr>
              <w:t>IHD</w:t>
            </w:r>
            <w:r w:rsidRPr="001D1D30">
              <w:rPr>
                <w:lang w:val="en-US"/>
              </w:rPr>
              <w:t xml:space="preserve"> only</w:t>
            </w:r>
          </w:p>
          <w:p w14:paraId="5914F5F7" w14:textId="509EF343" w:rsidR="000E53CB" w:rsidRPr="001D1D30" w:rsidRDefault="000E53CB" w:rsidP="00D435E8">
            <w:pPr>
              <w:pStyle w:val="TabelleText"/>
              <w:rPr>
                <w:lang w:val="en-US"/>
              </w:rPr>
            </w:pPr>
            <w:r w:rsidRPr="001D1D30">
              <w:rPr>
                <w:lang w:val="en-US"/>
              </w:rPr>
              <w:t xml:space="preserve">~22% </w:t>
            </w:r>
            <w:r w:rsidR="004D378F" w:rsidRPr="001D1D30">
              <w:rPr>
                <w:lang w:val="en-US"/>
              </w:rPr>
              <w:t>only</w:t>
            </w:r>
            <w:r w:rsidRPr="001D1D30">
              <w:rPr>
                <w:lang w:val="en-US"/>
              </w:rPr>
              <w:t xml:space="preserve"> CVVH</w:t>
            </w:r>
          </w:p>
          <w:p w14:paraId="142CF8CD" w14:textId="590177F0" w:rsidR="000E53CB" w:rsidRPr="001D1D30" w:rsidRDefault="000E53CB" w:rsidP="00D435E8">
            <w:pPr>
              <w:pStyle w:val="TabelleText"/>
              <w:rPr>
                <w:lang w:val="en-US"/>
              </w:rPr>
            </w:pPr>
            <w:r w:rsidRPr="001D1D30">
              <w:rPr>
                <w:lang w:val="en-US"/>
              </w:rPr>
              <w:lastRenderedPageBreak/>
              <w:t xml:space="preserve">~5% first </w:t>
            </w:r>
            <w:r w:rsidR="00DC6972">
              <w:rPr>
                <w:lang w:val="en-US"/>
              </w:rPr>
              <w:t>IHD</w:t>
            </w:r>
            <w:r w:rsidRPr="001D1D30">
              <w:rPr>
                <w:lang w:val="en-US"/>
              </w:rPr>
              <w:t xml:space="preserve">, </w:t>
            </w:r>
            <w:proofErr w:type="gramStart"/>
            <w:r w:rsidR="00D552F4" w:rsidRPr="001D1D30">
              <w:rPr>
                <w:lang w:val="en-US"/>
              </w:rPr>
              <w:t>than</w:t>
            </w:r>
            <w:proofErr w:type="gramEnd"/>
            <w:r w:rsidR="00D552F4" w:rsidRPr="001D1D30">
              <w:rPr>
                <w:lang w:val="en-US"/>
              </w:rPr>
              <w:t xml:space="preserve"> </w:t>
            </w:r>
            <w:r w:rsidRPr="001D1D30">
              <w:rPr>
                <w:lang w:val="en-US"/>
              </w:rPr>
              <w:t xml:space="preserve"> CVVH</w:t>
            </w:r>
          </w:p>
          <w:p w14:paraId="1C518274" w14:textId="7F40A721" w:rsidR="000E53CB" w:rsidRPr="001D1D30" w:rsidRDefault="000E53CB" w:rsidP="00D435E8">
            <w:pPr>
              <w:pStyle w:val="TabelleText"/>
              <w:rPr>
                <w:lang w:val="en-US"/>
              </w:rPr>
            </w:pPr>
            <w:r w:rsidRPr="001D1D30">
              <w:rPr>
                <w:lang w:val="en-US"/>
              </w:rPr>
              <w:t>~12% CVVH th</w:t>
            </w:r>
            <w:r w:rsidR="008704F6" w:rsidRPr="001D1D30">
              <w:rPr>
                <w:lang w:val="en-US"/>
              </w:rPr>
              <w:t>a</w:t>
            </w:r>
            <w:r w:rsidRPr="001D1D30">
              <w:rPr>
                <w:lang w:val="en-US"/>
              </w:rPr>
              <w:t xml:space="preserve">n </w:t>
            </w:r>
            <w:r w:rsidR="00DC6972">
              <w:rPr>
                <w:lang w:val="en-US"/>
              </w:rPr>
              <w:t>IHD</w:t>
            </w:r>
            <w:r w:rsidRPr="001D1D30">
              <w:rPr>
                <w:lang w:val="en-US"/>
              </w:rPr>
              <w:t xml:space="preserve"> </w:t>
            </w:r>
          </w:p>
        </w:tc>
        <w:tc>
          <w:tcPr>
            <w:tcW w:w="8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065588" w14:textId="077B13F1" w:rsidR="000E53CB" w:rsidRPr="001D1D30" w:rsidRDefault="008704F6" w:rsidP="00D435E8">
            <w:pPr>
              <w:pStyle w:val="TabelleText"/>
              <w:rPr>
                <w:lang w:val="en-US"/>
              </w:rPr>
            </w:pPr>
            <w:r w:rsidRPr="001D1D30">
              <w:rPr>
                <w:lang w:val="en-US"/>
              </w:rPr>
              <w:lastRenderedPageBreak/>
              <w:t>s</w:t>
            </w:r>
            <w:r w:rsidR="000E53CB" w:rsidRPr="001D1D30">
              <w:rPr>
                <w:lang w:val="en-US"/>
              </w:rPr>
              <w:t>till FO with end CRRT 8%</w:t>
            </w:r>
          </w:p>
          <w:p w14:paraId="540C47DA" w14:textId="5606AFD4" w:rsidR="000E53CB" w:rsidRPr="001D1D30" w:rsidRDefault="008704F6" w:rsidP="00D435E8">
            <w:pPr>
              <w:pStyle w:val="TabelleText"/>
              <w:rPr>
                <w:lang w:val="en-US"/>
              </w:rPr>
            </w:pPr>
            <w:r w:rsidRPr="001D1D30">
              <w:rPr>
                <w:lang w:val="en-US"/>
              </w:rPr>
              <w:lastRenderedPageBreak/>
              <w:t>s</w:t>
            </w:r>
            <w:r w:rsidR="000E53CB" w:rsidRPr="001D1D30">
              <w:rPr>
                <w:lang w:val="en-US"/>
              </w:rPr>
              <w:t xml:space="preserve">till FO with end </w:t>
            </w:r>
            <w:r w:rsidR="00DC6972">
              <w:rPr>
                <w:lang w:val="en-US"/>
              </w:rPr>
              <w:t>IHD</w:t>
            </w:r>
            <w:r w:rsidR="000E53CB" w:rsidRPr="001D1D30">
              <w:rPr>
                <w:lang w:val="en-US"/>
              </w:rPr>
              <w:t xml:space="preserve"> about 18%</w:t>
            </w:r>
          </w:p>
        </w:tc>
        <w:tc>
          <w:tcPr>
            <w:tcW w:w="2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2D635D" w14:textId="77777777" w:rsidR="000E53CB" w:rsidRPr="001D1D30" w:rsidRDefault="000E53CB" w:rsidP="00D435E8">
            <w:pPr>
              <w:pStyle w:val="TabelleText"/>
              <w:rPr>
                <w:lang w:val="en-US"/>
              </w:rPr>
            </w:pPr>
          </w:p>
        </w:tc>
        <w:tc>
          <w:tcPr>
            <w:tcW w:w="2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49D993" w14:textId="77777777" w:rsidR="000E53CB" w:rsidRPr="001D1D30" w:rsidRDefault="000E53CB" w:rsidP="00D435E8">
            <w:pPr>
              <w:pStyle w:val="TabelleText"/>
              <w:rPr>
                <w:lang w:val="en-US"/>
              </w:rPr>
            </w:pPr>
            <w:r w:rsidRPr="001D1D30">
              <w:rPr>
                <w:lang w:val="en-US"/>
              </w:rPr>
              <w:t>9/9</w:t>
            </w:r>
          </w:p>
        </w:tc>
        <w:tc>
          <w:tcPr>
            <w:tcW w:w="140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2CC0BC" w14:textId="7629DDEE" w:rsidR="000E53CB" w:rsidRPr="001D1D30" w:rsidRDefault="000E53CB" w:rsidP="00D435E8">
            <w:pPr>
              <w:pStyle w:val="TabelleText"/>
              <w:rPr>
                <w:lang w:val="en-US"/>
              </w:rPr>
            </w:pPr>
            <w:r w:rsidRPr="001D1D30">
              <w:rPr>
                <w:lang w:val="en-US"/>
              </w:rPr>
              <w:t>OR 30d mortality was associated with more FO 2.52 (95% CI 1.55–4.08)</w:t>
            </w:r>
          </w:p>
          <w:p w14:paraId="41EAA817" w14:textId="77777777" w:rsidR="000E53CB" w:rsidRPr="001D1D30" w:rsidRDefault="000E53CB" w:rsidP="00D435E8">
            <w:pPr>
              <w:pStyle w:val="TabelleText"/>
              <w:rPr>
                <w:lang w:val="en-US"/>
              </w:rPr>
            </w:pPr>
            <w:r w:rsidRPr="001D1D30">
              <w:rPr>
                <w:lang w:val="en-US"/>
              </w:rPr>
              <w:lastRenderedPageBreak/>
              <w:sym w:font="Wingdings" w:char="F0E0"/>
            </w:r>
            <w:r w:rsidRPr="001D1D30">
              <w:rPr>
                <w:lang w:val="en-US"/>
              </w:rPr>
              <w:t xml:space="preserve"> CVVH less FO at KRT end</w:t>
            </w:r>
          </w:p>
        </w:tc>
      </w:tr>
      <w:tr w:rsidR="000E53CB" w:rsidRPr="001D1D30" w14:paraId="77DF7E92" w14:textId="77777777" w:rsidTr="00C47448">
        <w:trPr>
          <w:trHeight w:val="912"/>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C35DB6" w14:textId="0E00B5A2" w:rsidR="000E53CB" w:rsidRPr="000F41B6" w:rsidRDefault="00EF1358" w:rsidP="00EF1358">
            <w:pPr>
              <w:pStyle w:val="TabelleText"/>
              <w:rPr>
                <w:lang w:val="en-US"/>
              </w:rPr>
            </w:pPr>
            <w:r w:rsidRPr="000F41B6">
              <w:rPr>
                <w:lang w:val="en-US"/>
              </w:rPr>
              <w:lastRenderedPageBreak/>
              <w:fldChar w:fldCharType="begin">
                <w:fldData xml:space="preserve">PEVuZE5vdGU+PENpdGU+PEF1dGhvcj5TY2hlZm9sZDwvQXV0aG9yPjxZZWFyPjIwMTQ8L1llYXI+
PFJlY051bT4yMjM8L1JlY051bT48RGlzcGxheVRleHQ+PHN0eWxlIGZhY2U9Iml0YWxpYyIgZm9u
dD0iVGltZXMgTmV3IFJvbWFuIiBzaXplPSIxMiI+U2NoZWZvbGQgMjAxNCAoMTgyKTwvc3R5bGU+
PC9EaXNwbGF5VGV4dD48cmVjb3JkPjxyZWMtbnVtYmVyPjIyMzwvcmVjLW51bWJlcj48Zm9yZWln
bi1rZXlzPjxrZXkgYXBwPSJFTiIgZGItaWQ9ImFzeGRmNXh0NDl4dzV2ZWZ3d3R2d3NkNzI1YXBw
cHhyMjkydiIgdGltZXN0YW1wPSIxNzI0MzEzNjQ1Ij4yMjM8L2tleT48L2ZvcmVpZ24ta2V5cz48
cmVmLXR5cGUgbmFtZT0iSm91cm5hbCBBcnRpY2xlIj4xNzwvcmVmLXR5cGU+PGNvbnRyaWJ1dG9y
cz48YXV0aG9ycz48YXV0aG9yPlNjaGVmb2xkLCBKLiBDLjwvYXV0aG9yPjxhdXRob3I+dm9uIEhh
ZWhsaW5nLCBTLjwvYXV0aG9yPjxhdXRob3I+UHNjaG93c2tpLCBSLjwvYXV0aG9yPjxhdXRob3I+
QmVuZGVyLCBULjwvYXV0aG9yPjxhdXRob3I+QmVya21hbm4sIEMuPC9hdXRob3I+PGF1dGhvcj5C
cmllZ2VsLCBTLjwvYXV0aG9yPjxhdXRob3I+SGFzcGVyLCBELjwvYXV0aG9yPjxhdXRob3I+SsO2
cnJlcywgQS48L2F1dGhvcj48L2F1dGhvcnM+PC9jb250cmlidXRvcnM+PHRpdGxlcz48dGl0bGU+
VGhlIGVmZmVjdCBvZiBjb250aW51b3VzIHZlcnN1cyBpbnRlcm1pdHRlbnQgcmVuYWwgcmVwbGFj
ZW1lbnQgdGhlcmFweSBvbiB0aGUgb3V0Y29tZSBvZiBjcml0aWNhbGx5IGlsbCBwYXRpZW50cyB3
aXRoIGFjdXRlIHJlbmFsIGZhaWx1cmUgKENPTlZJTlQpOiBhIHByb3NwZWN0aXZlIHJhbmRvbWl6
ZWQgY29udHJvbGxlZCB0cmlhbDwvdGl0bGU+PHNlY29uZGFyeS10aXRsZT5Dcml0IENhcmU8L3Nl
Y29uZGFyeS10aXRsZT48L3RpdGxlcz48cGVyaW9kaWNhbD48ZnVsbC10aXRsZT5Dcml0IENhcmU8
L2Z1bGwtdGl0bGU+PC9wZXJpb2RpY2FsPjxwYWdlcz5SMTE8L3BhZ2VzPjx2b2x1bWU+MTg8L3Zv
bHVtZT48bnVtYmVyPjE8L251bWJlcj48ZWRpdGlvbj4yMDE0MDExMDwvZWRpdGlvbj48a2V5d29y
ZHM+PGtleXdvcmQ+QWN1dGUgS2lkbmV5IEluanVyeS8qZGlhZ25vc2lzL21vcnRhbGl0eS8qdGhl
cmFweTwva2V5d29yZD48a2V5d29yZD5BZ2VkPC9rZXl3b3JkPjxrZXl3b3JkPkNyaXRpY2FsIEls
bG5lc3MvbW9ydGFsaXR5Lyp0aGVyYXB5PC9rZXl3b3JkPjxrZXl3b3JkPkZlbWFsZTwva2V5d29y
ZD48a2V5d29yZD5IZW1vZmlsdHJhdGlvbi9tb3J0YWxpdHkvKnRyZW5kczwva2V5d29yZD48a2V5
d29yZD5IdW1hbnM8L2tleXdvcmQ+PGtleXdvcmQ+SW50ZW5zaXZlIENhcmUgVW5pdHMvdHJlbmRz
PC9rZXl3b3JkPjxrZXl3b3JkPk1hbGU8L2tleXdvcmQ+PGtleXdvcmQ+TWlkZGxlIEFnZWQ8L2tl
eXdvcmQ+PGtleXdvcmQ+UHJvc3BlY3RpdmUgU3R1ZGllczwva2V5d29yZD48a2V5d29yZD5SZW5h
bCBEaWFseXNpcy9tb3J0YWxpdHkvKnRyZW5kczwva2V5d29yZD48a2V5d29yZD5SZW5hbCBSZXBs
YWNlbWVudCBUaGVyYXB5L21vcnRhbGl0eS90cmVuZHM8L2tleXdvcmQ+PGtleXdvcmQ+UmV0cm9z
cGVjdGl2ZSBTdHVkaWVzPC9rZXl3b3JkPjxrZXl3b3JkPlN1cnZpdmFsIFJhdGUvdHJlbmRzPC9r
ZXl3b3JkPjxrZXl3b3JkPlRyZWF0bWVudCBPdXRjb21lPC9rZXl3b3JkPjwva2V5d29yZHM+PGRh
dGVzPjx5ZWFyPjIwMTQ8L3llYXI+PHB1Yi1kYXRlcz48ZGF0ZT5KYW4gMTA8L2RhdGU+PC9wdWIt
ZGF0ZXM+PC9kYXRlcz48aXNibj4xMzY0LTg1MzUgKFByaW50KSYjeEQ7MTM2NC04NTM1PC9pc2Ju
PjxhY2Nlc3Npb24tbnVtPjI0NDA1NzM0PC9hY2Nlc3Npb24tbnVtPjx3b3JrLXR5cGU+UkNUPC93
b3JrLXR5cGU+PHVybHM+PHJlbGF0ZWQtdXJscz48dXJsPmh0dHBzOi8vY2Nmb3J1bS5iaW9tZWRj
ZW50cmFsLmNvbS9jb3VudGVyL3BkZi8xMC4xMTg2L2NjMTMxODgucGRmPC91cmw+PC9yZWxhdGVk
LXVybHM+PC91cmxzPjxjdXN0b20yPlBNQzQwNTYwMzM8L2N1c3RvbTI+PGVsZWN0cm9uaWMtcmVz
b3VyY2UtbnVtPjEwLjExODYvY2MxMzE4ODwvZWxlY3Ryb25pYy1yZXNvdXJjZS1udW0+PHJlbW90
ZS1kYXRhYmFzZS1wcm92aWRlcj5OTE08L3JlbW90ZS1kYXRhYmFzZS1wcm92aWRlcj48bGFuZ3Vh
Z2U+ZW5nPC9sYW5ndWFnZT48L3JlY29yZD48L0NpdGU+PC9FbmROb3RlPgB=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PEVuZE5vdGU+PENpdGU+PEF1dGhvcj5TY2hlZm9sZDwvQXV0aG9yPjxZZWFyPjIwMTQ8L1llYXI+
PFJlY051bT4yMjM8L1JlY051bT48RGlzcGxheVRleHQ+PHN0eWxlIGZhY2U9Iml0YWxpYyIgZm9u
dD0iVGltZXMgTmV3IFJvbWFuIiBzaXplPSIxMiI+U2NoZWZvbGQgMjAxNCAoMTgyKTwvc3R5bGU+
PC9EaXNwbGF5VGV4dD48cmVjb3JkPjxyZWMtbnVtYmVyPjIyMzwvcmVjLW51bWJlcj48Zm9yZWln
bi1rZXlzPjxrZXkgYXBwPSJFTiIgZGItaWQ9ImFzeGRmNXh0NDl4dzV2ZWZ3d3R2d3NkNzI1YXBw
cHhyMjkydiIgdGltZXN0YW1wPSIxNzI0MzEzNjQ1Ij4yMjM8L2tleT48L2ZvcmVpZ24ta2V5cz48
cmVmLXR5cGUgbmFtZT0iSm91cm5hbCBBcnRpY2xlIj4xNzwvcmVmLXR5cGU+PGNvbnRyaWJ1dG9y
cz48YXV0aG9ycz48YXV0aG9yPlNjaGVmb2xkLCBKLiBDLjwvYXV0aG9yPjxhdXRob3I+dm9uIEhh
ZWhsaW5nLCBTLjwvYXV0aG9yPjxhdXRob3I+UHNjaG93c2tpLCBSLjwvYXV0aG9yPjxhdXRob3I+
QmVuZGVyLCBULjwvYXV0aG9yPjxhdXRob3I+QmVya21hbm4sIEMuPC9hdXRob3I+PGF1dGhvcj5C
cmllZ2VsLCBTLjwvYXV0aG9yPjxhdXRob3I+SGFzcGVyLCBELjwvYXV0aG9yPjxhdXRob3I+SsO2
cnJlcywgQS48L2F1dGhvcj48L2F1dGhvcnM+PC9jb250cmlidXRvcnM+PHRpdGxlcz48dGl0bGU+
VGhlIGVmZmVjdCBvZiBjb250aW51b3VzIHZlcnN1cyBpbnRlcm1pdHRlbnQgcmVuYWwgcmVwbGFj
ZW1lbnQgdGhlcmFweSBvbiB0aGUgb3V0Y29tZSBvZiBjcml0aWNhbGx5IGlsbCBwYXRpZW50cyB3
aXRoIGFjdXRlIHJlbmFsIGZhaWx1cmUgKENPTlZJTlQpOiBhIHByb3NwZWN0aXZlIHJhbmRvbWl6
ZWQgY29udHJvbGxlZCB0cmlhbDwvdGl0bGU+PHNlY29uZGFyeS10aXRsZT5Dcml0IENhcmU8L3Nl
Y29uZGFyeS10aXRsZT48L3RpdGxlcz48cGVyaW9kaWNhbD48ZnVsbC10aXRsZT5Dcml0IENhcmU8
L2Z1bGwtdGl0bGU+PC9wZXJpb2RpY2FsPjxwYWdlcz5SMTE8L3BhZ2VzPjx2b2x1bWU+MTg8L3Zv
bHVtZT48bnVtYmVyPjE8L251bWJlcj48ZWRpdGlvbj4yMDE0MDExMDwvZWRpdGlvbj48a2V5d29y
ZHM+PGtleXdvcmQ+QWN1dGUgS2lkbmV5IEluanVyeS8qZGlhZ25vc2lzL21vcnRhbGl0eS8qdGhl
cmFweTwva2V5d29yZD48a2V5d29yZD5BZ2VkPC9rZXl3b3JkPjxrZXl3b3JkPkNyaXRpY2FsIEls
bG5lc3MvbW9ydGFsaXR5Lyp0aGVyYXB5PC9rZXl3b3JkPjxrZXl3b3JkPkZlbWFsZTwva2V5d29y
ZD48a2V5d29yZD5IZW1vZmlsdHJhdGlvbi9tb3J0YWxpdHkvKnRyZW5kczwva2V5d29yZD48a2V5
d29yZD5IdW1hbnM8L2tleXdvcmQ+PGtleXdvcmQ+SW50ZW5zaXZlIENhcmUgVW5pdHMvdHJlbmRz
PC9rZXl3b3JkPjxrZXl3b3JkPk1hbGU8L2tleXdvcmQ+PGtleXdvcmQ+TWlkZGxlIEFnZWQ8L2tl
eXdvcmQ+PGtleXdvcmQ+UHJvc3BlY3RpdmUgU3R1ZGllczwva2V5d29yZD48a2V5d29yZD5SZW5h
bCBEaWFseXNpcy9tb3J0YWxpdHkvKnRyZW5kczwva2V5d29yZD48a2V5d29yZD5SZW5hbCBSZXBs
YWNlbWVudCBUaGVyYXB5L21vcnRhbGl0eS90cmVuZHM8L2tleXdvcmQ+PGtleXdvcmQ+UmV0cm9z
cGVjdGl2ZSBTdHVkaWVzPC9rZXl3b3JkPjxrZXl3b3JkPlN1cnZpdmFsIFJhdGUvdHJlbmRzPC9r
ZXl3b3JkPjxrZXl3b3JkPlRyZWF0bWVudCBPdXRjb21lPC9rZXl3b3JkPjwva2V5d29yZHM+PGRh
dGVzPjx5ZWFyPjIwMTQ8L3llYXI+PHB1Yi1kYXRlcz48ZGF0ZT5KYW4gMTA8L2RhdGU+PC9wdWIt
ZGF0ZXM+PC9kYXRlcz48aXNibj4xMzY0LTg1MzUgKFByaW50KSYjeEQ7MTM2NC04NTM1PC9pc2Ju
PjxhY2Nlc3Npb24tbnVtPjI0NDA1NzM0PC9hY2Nlc3Npb24tbnVtPjx3b3JrLXR5cGU+UkNUPC93
b3JrLXR5cGU+PHVybHM+PHJlbGF0ZWQtdXJscz48dXJsPmh0dHBzOi8vY2Nmb3J1bS5iaW9tZWRj
ZW50cmFsLmNvbS9jb3VudGVyL3BkZi8xMC4xMTg2L2NjMTMxODgucGRmPC91cmw+PC9yZWxhdGVk
LXVybHM+PC91cmxzPjxjdXN0b20yPlBNQzQwNTYwMzM8L2N1c3RvbTI+PGVsZWN0cm9uaWMtcmVz
b3VyY2UtbnVtPjEwLjExODYvY2MxMzE4ODwvZWxlY3Ryb25pYy1yZXNvdXJjZS1udW0+PHJlbW90
ZS1kYXRhYmFzZS1wcm92aWRlcj5OTE08L3JlbW90ZS1kYXRhYmFzZS1wcm92aWRlcj48bGFuZ3Vh
Z2U+ZW5nPC9sYW5ndWFnZT48L3JlY29yZD48L0NpdGU+PC9FbmROb3RlPgB=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Schefold 2014 (182)</w:t>
            </w:r>
            <w:r w:rsidRPr="000F41B6">
              <w:rPr>
                <w:lang w:val="en-US"/>
              </w:rPr>
              <w:fldChar w:fldCharType="end"/>
            </w:r>
          </w:p>
        </w:tc>
        <w:tc>
          <w:tcPr>
            <w:tcW w:w="3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EEF206" w14:textId="77777777" w:rsidR="000E53CB" w:rsidRPr="001D1D30" w:rsidRDefault="000E53CB" w:rsidP="00D435E8">
            <w:pPr>
              <w:pStyle w:val="TabelleText"/>
              <w:rPr>
                <w:lang w:val="en-US"/>
              </w:rPr>
            </w:pPr>
            <w:r w:rsidRPr="001D1D30">
              <w:rPr>
                <w:lang w:val="en-US"/>
              </w:rPr>
              <w:t>RCT</w:t>
            </w:r>
          </w:p>
          <w:p w14:paraId="09C7A108" w14:textId="77777777" w:rsidR="000E53CB" w:rsidRPr="001D1D30" w:rsidRDefault="000E53CB" w:rsidP="00D435E8">
            <w:pPr>
              <w:pStyle w:val="TabelleText"/>
              <w:rPr>
                <w:lang w:val="en-US"/>
              </w:rPr>
            </w:pPr>
            <w:r w:rsidRPr="001D1D30">
              <w:rPr>
                <w:lang w:val="en-US"/>
              </w:rPr>
              <w:t>COVINT</w:t>
            </w:r>
          </w:p>
        </w:tc>
        <w:tc>
          <w:tcPr>
            <w:tcW w:w="2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796302" w14:textId="77777777" w:rsidR="000E53CB" w:rsidRPr="001D1D30" w:rsidRDefault="000E53CB" w:rsidP="00D435E8">
            <w:pPr>
              <w:pStyle w:val="TabelleText"/>
              <w:rPr>
                <w:lang w:val="en-US"/>
              </w:rPr>
            </w:pPr>
            <w:r w:rsidRPr="001D1D30">
              <w:rPr>
                <w:lang w:val="en-US"/>
              </w:rPr>
              <w:t>252</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D818EC" w14:textId="77777777" w:rsidR="000E53CB" w:rsidRPr="001D1D30" w:rsidRDefault="000E53CB" w:rsidP="00D435E8">
            <w:pPr>
              <w:pStyle w:val="TabelleText"/>
              <w:rPr>
                <w:lang w:val="en-US"/>
              </w:rPr>
            </w:pPr>
            <w:r w:rsidRPr="001D1D30">
              <w:rPr>
                <w:lang w:val="en-US"/>
              </w:rPr>
              <w:t>AKI with RRT</w:t>
            </w:r>
          </w:p>
          <w:p w14:paraId="5640DD5D" w14:textId="77777777" w:rsidR="000E53CB" w:rsidRPr="001D1D30" w:rsidRDefault="000E53CB" w:rsidP="00D435E8">
            <w:pPr>
              <w:pStyle w:val="TabelleText"/>
              <w:rPr>
                <w:lang w:val="en-US"/>
              </w:rPr>
            </w:pPr>
            <w:r w:rsidRPr="001D1D30">
              <w:rPr>
                <w:lang w:val="en-US"/>
              </w:rPr>
              <w:t>1 Medical ICU</w:t>
            </w:r>
          </w:p>
        </w:tc>
        <w:tc>
          <w:tcPr>
            <w:tcW w:w="7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792B81" w14:textId="27715767" w:rsidR="000E53CB" w:rsidRPr="001D1D30" w:rsidRDefault="000E53CB" w:rsidP="00D435E8">
            <w:pPr>
              <w:pStyle w:val="TabelleText"/>
              <w:rPr>
                <w:lang w:val="en-US"/>
              </w:rPr>
            </w:pPr>
            <w:r w:rsidRPr="001D1D30">
              <w:rPr>
                <w:lang w:val="en-US"/>
              </w:rPr>
              <w:t xml:space="preserve">129 </w:t>
            </w:r>
            <w:r w:rsidR="00DC6972">
              <w:rPr>
                <w:lang w:val="en-US"/>
              </w:rPr>
              <w:t>IHD</w:t>
            </w:r>
          </w:p>
          <w:p w14:paraId="7086AADC" w14:textId="77777777" w:rsidR="000E53CB" w:rsidRPr="001D1D30" w:rsidRDefault="000E53CB" w:rsidP="00D435E8">
            <w:pPr>
              <w:pStyle w:val="TabelleText"/>
              <w:rPr>
                <w:lang w:val="en-US"/>
              </w:rPr>
            </w:pPr>
            <w:r w:rsidRPr="001D1D30">
              <w:rPr>
                <w:lang w:val="en-US"/>
              </w:rPr>
              <w:t>123 CVVH</w:t>
            </w:r>
          </w:p>
        </w:tc>
        <w:tc>
          <w:tcPr>
            <w:tcW w:w="8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FB890A" w14:textId="31C273CF" w:rsidR="00C47448" w:rsidRPr="001D1D30" w:rsidRDefault="00DC6972" w:rsidP="00D435E8">
            <w:pPr>
              <w:pStyle w:val="TabelleText"/>
              <w:rPr>
                <w:lang w:val="en-US"/>
              </w:rPr>
            </w:pPr>
            <w:r>
              <w:rPr>
                <w:lang w:val="en-US"/>
              </w:rPr>
              <w:t>IHD</w:t>
            </w:r>
            <w:r w:rsidR="000E53CB" w:rsidRPr="001D1D30">
              <w:rPr>
                <w:lang w:val="en-US"/>
              </w:rPr>
              <w:t xml:space="preserve"> 20.5 ±23.2L Fluid Balance </w:t>
            </w:r>
          </w:p>
          <w:p w14:paraId="64EF9C1E" w14:textId="7AD18ACB" w:rsidR="000E53CB" w:rsidRPr="001D1D30" w:rsidRDefault="000E53CB" w:rsidP="00D435E8">
            <w:pPr>
              <w:pStyle w:val="TabelleText"/>
              <w:rPr>
                <w:lang w:val="en-US"/>
              </w:rPr>
            </w:pPr>
            <w:r w:rsidRPr="001D1D30">
              <w:rPr>
                <w:lang w:val="en-US"/>
              </w:rPr>
              <w:t>CVVH 24.9 ±28.4L Fluid Balance p=0.19</w:t>
            </w:r>
          </w:p>
        </w:tc>
        <w:tc>
          <w:tcPr>
            <w:tcW w:w="2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4511C6" w14:textId="77777777" w:rsidR="000E53CB" w:rsidRPr="001D1D30" w:rsidRDefault="000E53CB" w:rsidP="00D435E8">
            <w:pPr>
              <w:pStyle w:val="TabelleText"/>
              <w:rPr>
                <w:lang w:val="en-US"/>
              </w:rPr>
            </w:pPr>
            <w:r w:rsidRPr="001D1D30">
              <w:rPr>
                <w:lang w:val="en-US"/>
              </w:rPr>
              <w:t>2/6</w:t>
            </w:r>
          </w:p>
        </w:tc>
        <w:tc>
          <w:tcPr>
            <w:tcW w:w="2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C7C1D5" w14:textId="77777777" w:rsidR="000E53CB" w:rsidRPr="001D1D30" w:rsidRDefault="000E53CB" w:rsidP="00D435E8">
            <w:pPr>
              <w:pStyle w:val="TabelleText"/>
              <w:rPr>
                <w:lang w:val="en-US"/>
              </w:rPr>
            </w:pPr>
          </w:p>
        </w:tc>
        <w:tc>
          <w:tcPr>
            <w:tcW w:w="140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63C73E" w14:textId="05060145" w:rsidR="000E53CB" w:rsidRPr="001D1D30" w:rsidRDefault="008704F6" w:rsidP="00D435E8">
            <w:pPr>
              <w:pStyle w:val="TabelleText"/>
              <w:rPr>
                <w:lang w:val="en-US"/>
              </w:rPr>
            </w:pPr>
            <w:r w:rsidRPr="001D1D30">
              <w:rPr>
                <w:lang w:val="en-US"/>
              </w:rPr>
              <w:t>t</w:t>
            </w:r>
            <w:r w:rsidR="000E53CB" w:rsidRPr="001D1D30">
              <w:rPr>
                <w:lang w:val="en-US"/>
              </w:rPr>
              <w:t>echnically no blinding possible</w:t>
            </w:r>
          </w:p>
        </w:tc>
      </w:tr>
      <w:tr w:rsidR="000E53CB" w:rsidRPr="00DC6972" w14:paraId="716F41B4" w14:textId="77777777" w:rsidTr="00C47448">
        <w:trPr>
          <w:trHeight w:val="468"/>
        </w:trPr>
        <w:tc>
          <w:tcPr>
            <w:tcW w:w="1430" w:type="pct"/>
            <w:gridSpan w:val="4"/>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7E2FFE7" w14:textId="77777777" w:rsidR="000E53CB" w:rsidRPr="00DC6972" w:rsidRDefault="000E53CB" w:rsidP="00D435E8">
            <w:pPr>
              <w:pStyle w:val="TabelleText"/>
              <w:rPr>
                <w:b/>
                <w:lang w:val="en-US"/>
              </w:rPr>
            </w:pPr>
            <w:r w:rsidRPr="00DC6972">
              <w:rPr>
                <w:b/>
                <w:lang w:val="en-US"/>
              </w:rPr>
              <w:t>6 RCT</w:t>
            </w:r>
          </w:p>
          <w:p w14:paraId="7F1642B4" w14:textId="002670E4" w:rsidR="000E53CB" w:rsidRPr="00DC6972" w:rsidRDefault="000E53CB" w:rsidP="00D435E8">
            <w:pPr>
              <w:pStyle w:val="TabelleText"/>
              <w:rPr>
                <w:b/>
                <w:lang w:val="en-US"/>
              </w:rPr>
            </w:pPr>
            <w:r w:rsidRPr="00DC6972">
              <w:rPr>
                <w:b/>
                <w:lang w:val="en-US"/>
              </w:rPr>
              <w:t>1 OT</w:t>
            </w:r>
          </w:p>
        </w:tc>
        <w:tc>
          <w:tcPr>
            <w:tcW w:w="3570" w:type="pct"/>
            <w:gridSpan w:val="5"/>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15AC715" w14:textId="408FD541" w:rsidR="000E53CB" w:rsidRPr="00DC6972" w:rsidRDefault="00DC6972" w:rsidP="00D435E8">
            <w:pPr>
              <w:pStyle w:val="TabelleText"/>
              <w:rPr>
                <w:b/>
                <w:lang w:val="en-US"/>
              </w:rPr>
            </w:pPr>
            <w:r>
              <w:rPr>
                <w:b/>
                <w:lang w:val="en-US"/>
              </w:rPr>
              <w:t>No</w:t>
            </w:r>
            <w:r w:rsidR="000E53CB" w:rsidRPr="00DC6972">
              <w:rPr>
                <w:b/>
                <w:lang w:val="en-US"/>
              </w:rPr>
              <w:t xml:space="preserve"> blinding possible</w:t>
            </w:r>
          </w:p>
          <w:p w14:paraId="72102BDA" w14:textId="1F583B46" w:rsidR="000E53CB" w:rsidRPr="00DC6972" w:rsidRDefault="000E53CB" w:rsidP="00D435E8">
            <w:pPr>
              <w:pStyle w:val="TabelleText"/>
              <w:rPr>
                <w:b/>
                <w:lang w:val="en-US"/>
              </w:rPr>
            </w:pPr>
            <w:r w:rsidRPr="00DC6972">
              <w:rPr>
                <w:b/>
                <w:lang w:val="en-US"/>
              </w:rPr>
              <w:t xml:space="preserve">GRADE </w:t>
            </w:r>
            <w:r w:rsidR="007D5F24" w:rsidRPr="00DC6972">
              <w:rPr>
                <w:rFonts w:ascii="Cambria Math" w:hAnsi="Cambria Math" w:cs="Cambria Math"/>
                <w:b/>
                <w:lang w:val="en-US"/>
              </w:rPr>
              <w:t>⊕⊝⊝⊝</w:t>
            </w:r>
            <w:r w:rsidRPr="00DC6972">
              <w:rPr>
                <w:b/>
                <w:lang w:val="en-US"/>
              </w:rPr>
              <w:t xml:space="preserve"> </w:t>
            </w:r>
            <w:r w:rsidR="004D378F" w:rsidRPr="00DC6972">
              <w:rPr>
                <w:b/>
                <w:lang w:val="en-US"/>
              </w:rPr>
              <w:t>evidence</w:t>
            </w:r>
            <w:r w:rsidRPr="00DC6972">
              <w:rPr>
                <w:b/>
                <w:lang w:val="en-US"/>
              </w:rPr>
              <w:t xml:space="preserve"> very low</w:t>
            </w:r>
          </w:p>
        </w:tc>
      </w:tr>
    </w:tbl>
    <w:p w14:paraId="7A863098" w14:textId="77777777" w:rsidR="00314863" w:rsidRPr="001D1D30" w:rsidRDefault="00314863" w:rsidP="00314863">
      <w:pPr>
        <w:rPr>
          <w:rFonts w:asciiTheme="minorHAnsi" w:hAnsiTheme="minorHAnsi"/>
          <w:lang w:val="en-US"/>
        </w:rPr>
      </w:pPr>
    </w:p>
    <w:p w14:paraId="0279BF22" w14:textId="77777777" w:rsidR="000E53CB" w:rsidRPr="001D1D30" w:rsidRDefault="000E53CB">
      <w:pPr>
        <w:jc w:val="left"/>
        <w:rPr>
          <w:rFonts w:asciiTheme="minorHAnsi" w:hAnsiTheme="minorHAnsi"/>
          <w:i/>
          <w:lang w:val="en-US"/>
        </w:rPr>
      </w:pPr>
      <w:r w:rsidRPr="001D1D30">
        <w:rPr>
          <w:rFonts w:asciiTheme="minorHAnsi" w:hAnsiTheme="minorHAnsi"/>
          <w:i/>
          <w:lang w:val="en-US"/>
        </w:rPr>
        <w:br w:type="page"/>
      </w:r>
    </w:p>
    <w:p w14:paraId="03CBA3D4" w14:textId="4317C8A8" w:rsidR="00314863" w:rsidRPr="001D1D30" w:rsidRDefault="00314863" w:rsidP="00A55822">
      <w:pPr>
        <w:pStyle w:val="berschrift2"/>
      </w:pPr>
      <w:bookmarkStart w:id="107" w:name="_Toc180402987"/>
      <w:bookmarkStart w:id="108" w:name="_Toc209691437"/>
      <w:r w:rsidRPr="001D1D30">
        <w:lastRenderedPageBreak/>
        <w:t>PRISMA Chart: Liver Failure</w:t>
      </w:r>
      <w:bookmarkEnd w:id="107"/>
      <w:bookmarkEnd w:id="108"/>
    </w:p>
    <w:p w14:paraId="3658AF91" w14:textId="1C23A3A7" w:rsidR="00314863" w:rsidRPr="001D1D30" w:rsidRDefault="00314863" w:rsidP="00314863">
      <w:pPr>
        <w:rPr>
          <w:rFonts w:asciiTheme="minorHAnsi" w:hAnsiTheme="minorHAnsi"/>
          <w:lang w:val="en-US"/>
        </w:rPr>
      </w:pPr>
    </w:p>
    <w:p w14:paraId="03542652" w14:textId="7243CCA3" w:rsidR="00314863" w:rsidRPr="001D1D30" w:rsidRDefault="000E53CB" w:rsidP="00314863">
      <w:pPr>
        <w:rPr>
          <w:rFonts w:asciiTheme="minorHAnsi" w:hAnsiTheme="minorHAnsi"/>
          <w:lang w:val="en-US"/>
        </w:rPr>
      </w:pPr>
      <w:r w:rsidRPr="001D1D30">
        <w:rPr>
          <w:rFonts w:asciiTheme="minorHAnsi" w:hAnsiTheme="minorHAnsi"/>
          <w:noProof/>
          <w:lang w:val="en-US"/>
        </w:rPr>
        <mc:AlternateContent>
          <mc:Choice Requires="wpg">
            <w:drawing>
              <wp:anchor distT="0" distB="0" distL="114300" distR="114300" simplePos="0" relativeHeight="251674624" behindDoc="0" locked="0" layoutInCell="1" allowOverlap="1" wp14:anchorId="19AF47F8" wp14:editId="41A85A93">
                <wp:simplePos x="0" y="0"/>
                <wp:positionH relativeFrom="column">
                  <wp:posOffset>-2243</wp:posOffset>
                </wp:positionH>
                <wp:positionV relativeFrom="paragraph">
                  <wp:posOffset>9489</wp:posOffset>
                </wp:positionV>
                <wp:extent cx="7630842" cy="5432300"/>
                <wp:effectExtent l="0" t="0" r="27305" b="16510"/>
                <wp:wrapNone/>
                <wp:docPr id="131" name="Gruppieren 2"/>
                <wp:cNvGraphicFramePr/>
                <a:graphic xmlns:a="http://schemas.openxmlformats.org/drawingml/2006/main">
                  <a:graphicData uri="http://schemas.microsoft.com/office/word/2010/wordprocessingGroup">
                    <wpg:wgp>
                      <wpg:cNvGrpSpPr/>
                      <wpg:grpSpPr>
                        <a:xfrm>
                          <a:off x="0" y="0"/>
                          <a:ext cx="7630842" cy="5432300"/>
                          <a:chOff x="0" y="0"/>
                          <a:chExt cx="7437627" cy="4326432"/>
                        </a:xfrm>
                      </wpg:grpSpPr>
                      <wps:wsp>
                        <wps:cNvPr id="132" name="Rectangle 19"/>
                        <wps:cNvSpPr>
                          <a:spLocks noChangeArrowheads="1"/>
                        </wps:cNvSpPr>
                        <wps:spPr bwMode="auto">
                          <a:xfrm>
                            <a:off x="557338" y="8123"/>
                            <a:ext cx="1700515" cy="634494"/>
                          </a:xfrm>
                          <a:prstGeom prst="rect">
                            <a:avLst/>
                          </a:prstGeom>
                          <a:solidFill>
                            <a:srgbClr val="FFFFFF"/>
                          </a:solidFill>
                          <a:ln w="9525">
                            <a:solidFill>
                              <a:srgbClr val="000000"/>
                            </a:solidFill>
                            <a:miter lim="800000"/>
                            <a:headEnd/>
                            <a:tailEnd/>
                          </a:ln>
                        </wps:spPr>
                        <wps:txbx>
                          <w:txbxContent>
                            <w:p w14:paraId="56129F7E"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470A0E84" w14:textId="27BB4353"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221)</w:t>
                              </w:r>
                            </w:p>
                          </w:txbxContent>
                        </wps:txbx>
                        <wps:bodyPr vert="horz" wrap="square" lIns="91440" tIns="91440" rIns="91440" bIns="91440" numCol="1" anchor="t" anchorCtr="0" compatLnSpc="1">
                          <a:prstTxWarp prst="textNoShape">
                            <a:avLst/>
                          </a:prstTxWarp>
                        </wps:bodyPr>
                      </wps:wsp>
                      <wps:wsp>
                        <wps:cNvPr id="133" name="AutoShape 21"/>
                        <wps:cNvSpPr>
                          <a:spLocks noChangeArrowheads="1"/>
                        </wps:cNvSpPr>
                        <wps:spPr bwMode="auto">
                          <a:xfrm rot="16200000">
                            <a:off x="-321588" y="1448748"/>
                            <a:ext cx="929557" cy="286381"/>
                          </a:xfrm>
                          <a:prstGeom prst="roundRect">
                            <a:avLst>
                              <a:gd name="adj" fmla="val 16667"/>
                            </a:avLst>
                          </a:prstGeom>
                          <a:solidFill>
                            <a:srgbClr val="CCECFF"/>
                          </a:solidFill>
                          <a:ln w="9525">
                            <a:solidFill>
                              <a:srgbClr val="000000"/>
                            </a:solidFill>
                            <a:round/>
                            <a:headEnd/>
                            <a:tailEnd/>
                          </a:ln>
                        </wps:spPr>
                        <wps:txbx>
                          <w:txbxContent>
                            <w:p w14:paraId="72188492"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wps:txbx>
                        <wps:bodyPr vert="horz" wrap="square" lIns="45720" tIns="45720" rIns="45720" bIns="45720" numCol="1" anchor="t" anchorCtr="0" compatLnSpc="1">
                          <a:prstTxWarp prst="textNoShape">
                            <a:avLst/>
                          </a:prstTxWarp>
                        </wps:bodyPr>
                      </wps:wsp>
                      <wps:wsp>
                        <wps:cNvPr id="134" name="AutoShape 1"/>
                        <wps:cNvSpPr>
                          <a:spLocks noChangeArrowheads="1"/>
                        </wps:cNvSpPr>
                        <wps:spPr bwMode="auto">
                          <a:xfrm rot="16200000">
                            <a:off x="-348611" y="3689401"/>
                            <a:ext cx="983606" cy="286381"/>
                          </a:xfrm>
                          <a:prstGeom prst="roundRect">
                            <a:avLst>
                              <a:gd name="adj" fmla="val 16667"/>
                            </a:avLst>
                          </a:prstGeom>
                          <a:solidFill>
                            <a:srgbClr val="CCECFF"/>
                          </a:solidFill>
                          <a:ln w="9525">
                            <a:solidFill>
                              <a:srgbClr val="000000"/>
                            </a:solidFill>
                            <a:round/>
                            <a:headEnd/>
                            <a:tailEnd/>
                          </a:ln>
                        </wps:spPr>
                        <wps:txbx>
                          <w:txbxContent>
                            <w:p w14:paraId="4F59F794"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wps:txbx>
                        <wps:bodyPr vert="horz" wrap="square" lIns="45720" tIns="45720" rIns="45720" bIns="45720" numCol="1" anchor="t" anchorCtr="0" compatLnSpc="1">
                          <a:prstTxWarp prst="textNoShape">
                            <a:avLst/>
                          </a:prstTxWarp>
                        </wps:bodyPr>
                      </wps:wsp>
                      <wps:wsp>
                        <wps:cNvPr id="135" name="AutoShape 20"/>
                        <wps:cNvSpPr>
                          <a:spLocks noChangeArrowheads="1"/>
                        </wps:cNvSpPr>
                        <wps:spPr bwMode="auto">
                          <a:xfrm rot="16200000">
                            <a:off x="-369507" y="2569263"/>
                            <a:ext cx="1025397" cy="286381"/>
                          </a:xfrm>
                          <a:prstGeom prst="roundRect">
                            <a:avLst>
                              <a:gd name="adj" fmla="val 16667"/>
                            </a:avLst>
                          </a:prstGeom>
                          <a:solidFill>
                            <a:srgbClr val="CCECFF"/>
                          </a:solidFill>
                          <a:ln w="9525">
                            <a:solidFill>
                              <a:srgbClr val="000000"/>
                            </a:solidFill>
                            <a:round/>
                            <a:headEnd/>
                            <a:tailEnd/>
                          </a:ln>
                        </wps:spPr>
                        <wps:txbx>
                          <w:txbxContent>
                            <w:p w14:paraId="2E7208A0"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136" name="AutoShape 18"/>
                        <wps:cNvCnPr/>
                        <wps:spPr bwMode="auto">
                          <a:xfrm>
                            <a:off x="2041740" y="728314"/>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7" name="AutoShape 17"/>
                        <wps:cNvCnPr/>
                        <wps:spPr bwMode="auto">
                          <a:xfrm>
                            <a:off x="3130404" y="728314"/>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8" name="AutoShape 2"/>
                        <wps:cNvSpPr>
                          <a:spLocks noChangeArrowheads="1"/>
                        </wps:cNvSpPr>
                        <wps:spPr bwMode="auto">
                          <a:xfrm rot="16200000">
                            <a:off x="-360393" y="409428"/>
                            <a:ext cx="1007171" cy="286381"/>
                          </a:xfrm>
                          <a:prstGeom prst="roundRect">
                            <a:avLst>
                              <a:gd name="adj" fmla="val 16667"/>
                            </a:avLst>
                          </a:prstGeom>
                          <a:solidFill>
                            <a:srgbClr val="CCECFF"/>
                          </a:solidFill>
                          <a:ln w="9525">
                            <a:solidFill>
                              <a:srgbClr val="000000"/>
                            </a:solidFill>
                            <a:round/>
                            <a:headEnd/>
                            <a:tailEnd/>
                          </a:ln>
                        </wps:spPr>
                        <wps:txbx>
                          <w:txbxContent>
                            <w:p w14:paraId="0C0D3EA9"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wps:txbx>
                        <wps:bodyPr vert="horz" wrap="square" lIns="45720" tIns="45720" rIns="45720" bIns="45720" numCol="1" anchor="t" anchorCtr="0" compatLnSpc="1">
                          <a:prstTxWarp prst="textNoShape">
                            <a:avLst/>
                          </a:prstTxWarp>
                        </wps:bodyPr>
                      </wps:wsp>
                      <wps:wsp>
                        <wps:cNvPr id="139" name="Rectangle 16"/>
                        <wps:cNvSpPr>
                          <a:spLocks noChangeArrowheads="1"/>
                        </wps:cNvSpPr>
                        <wps:spPr bwMode="auto">
                          <a:xfrm>
                            <a:off x="2277635" y="0"/>
                            <a:ext cx="1893342" cy="642617"/>
                          </a:xfrm>
                          <a:prstGeom prst="rect">
                            <a:avLst/>
                          </a:prstGeom>
                          <a:solidFill>
                            <a:srgbClr val="FFFFFF"/>
                          </a:solidFill>
                          <a:ln w="9525">
                            <a:solidFill>
                              <a:srgbClr val="000000"/>
                            </a:solidFill>
                            <a:miter lim="800000"/>
                            <a:headEnd/>
                            <a:tailEnd/>
                          </a:ln>
                        </wps:spPr>
                        <wps:txbx>
                          <w:txbxContent>
                            <w:p w14:paraId="2152347E"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1AE04644" w14:textId="237D8489"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16)</w:t>
                              </w:r>
                            </w:p>
                          </w:txbxContent>
                        </wps:txbx>
                        <wps:bodyPr vert="horz" wrap="square" lIns="91440" tIns="91440" rIns="91440" bIns="91440" numCol="1" anchor="t" anchorCtr="0" compatLnSpc="1">
                          <a:prstTxWarp prst="textNoShape">
                            <a:avLst/>
                          </a:prstTxWarp>
                        </wps:bodyPr>
                      </wps:wsp>
                      <wps:wsp>
                        <wps:cNvPr id="140" name="Rectangle 15"/>
                        <wps:cNvSpPr>
                          <a:spLocks noChangeArrowheads="1"/>
                        </wps:cNvSpPr>
                        <wps:spPr bwMode="auto">
                          <a:xfrm>
                            <a:off x="1760061" y="1127161"/>
                            <a:ext cx="2817759" cy="476786"/>
                          </a:xfrm>
                          <a:prstGeom prst="rect">
                            <a:avLst/>
                          </a:prstGeom>
                          <a:solidFill>
                            <a:srgbClr val="FFFFFF"/>
                          </a:solidFill>
                          <a:ln w="9525">
                            <a:solidFill>
                              <a:srgbClr val="000000"/>
                            </a:solidFill>
                            <a:miter lim="800000"/>
                            <a:headEnd/>
                            <a:tailEnd/>
                          </a:ln>
                        </wps:spPr>
                        <wps:txbx>
                          <w:txbxContent>
                            <w:p w14:paraId="24CA1DF7"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418E2E89" w14:textId="7D7C4E05"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256)</w:t>
                              </w:r>
                            </w:p>
                          </w:txbxContent>
                        </wps:txbx>
                        <wps:bodyPr vert="horz" wrap="square" lIns="91440" tIns="91440" rIns="91440" bIns="91440" numCol="1" anchor="t" anchorCtr="0" compatLnSpc="1">
                          <a:prstTxWarp prst="textNoShape">
                            <a:avLst/>
                          </a:prstTxWarp>
                        </wps:bodyPr>
                      </wps:wsp>
                      <wps:wsp>
                        <wps:cNvPr id="141" name="Rectangle 14"/>
                        <wps:cNvSpPr>
                          <a:spLocks noChangeArrowheads="1"/>
                        </wps:cNvSpPr>
                        <wps:spPr bwMode="auto">
                          <a:xfrm>
                            <a:off x="2338841" y="1985376"/>
                            <a:ext cx="1611085" cy="476786"/>
                          </a:xfrm>
                          <a:prstGeom prst="rect">
                            <a:avLst/>
                          </a:prstGeom>
                          <a:solidFill>
                            <a:srgbClr val="FFFFFF"/>
                          </a:solidFill>
                          <a:ln w="9525">
                            <a:solidFill>
                              <a:srgbClr val="000000"/>
                            </a:solidFill>
                            <a:miter lim="800000"/>
                            <a:headEnd/>
                            <a:tailEnd/>
                          </a:ln>
                        </wps:spPr>
                        <wps:txbx>
                          <w:txbxContent>
                            <w:p w14:paraId="1AA74015"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2E34027B" w14:textId="78EC41DA"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34)</w:t>
                              </w:r>
                            </w:p>
                          </w:txbxContent>
                        </wps:txbx>
                        <wps:bodyPr vert="horz" wrap="square" lIns="91440" tIns="91440" rIns="91440" bIns="91440" numCol="1" anchor="t" anchorCtr="0" compatLnSpc="1">
                          <a:prstTxWarp prst="textNoShape">
                            <a:avLst/>
                          </a:prstTxWarp>
                        </wps:bodyPr>
                      </wps:wsp>
                      <wps:wsp>
                        <wps:cNvPr id="142" name="Rectangle 13"/>
                        <wps:cNvSpPr>
                          <a:spLocks noChangeArrowheads="1"/>
                        </wps:cNvSpPr>
                        <wps:spPr bwMode="auto">
                          <a:xfrm>
                            <a:off x="5355790" y="1109636"/>
                            <a:ext cx="2081837" cy="494005"/>
                          </a:xfrm>
                          <a:prstGeom prst="rect">
                            <a:avLst/>
                          </a:prstGeom>
                          <a:solidFill>
                            <a:srgbClr val="FFFFFF"/>
                          </a:solidFill>
                          <a:ln w="9525">
                            <a:solidFill>
                              <a:srgbClr val="000000"/>
                            </a:solidFill>
                            <a:miter lim="800000"/>
                            <a:headEnd/>
                            <a:tailEnd/>
                          </a:ln>
                        </wps:spPr>
                        <wps:txbx>
                          <w:txbxContent>
                            <w:p w14:paraId="4449E2AE" w14:textId="672C0425"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Pediatric, off topic, unfinished studies excluded (n = 222)</w:t>
                              </w:r>
                            </w:p>
                          </w:txbxContent>
                        </wps:txbx>
                        <wps:bodyPr vert="horz" wrap="square" lIns="91440" tIns="91440" rIns="91440" bIns="91440" numCol="1" anchor="t" anchorCtr="0" compatLnSpc="1">
                          <a:prstTxWarp prst="textNoShape">
                            <a:avLst/>
                          </a:prstTxWarp>
                        </wps:bodyPr>
                      </wps:wsp>
                      <wps:wsp>
                        <wps:cNvPr id="143" name="Rectangle 12"/>
                        <wps:cNvSpPr>
                          <a:spLocks noChangeArrowheads="1"/>
                        </wps:cNvSpPr>
                        <wps:spPr bwMode="auto">
                          <a:xfrm>
                            <a:off x="2317400" y="2748233"/>
                            <a:ext cx="1653965" cy="572143"/>
                          </a:xfrm>
                          <a:prstGeom prst="rect">
                            <a:avLst/>
                          </a:prstGeom>
                          <a:solidFill>
                            <a:srgbClr val="FFFFFF"/>
                          </a:solidFill>
                          <a:ln w="9525">
                            <a:solidFill>
                              <a:srgbClr val="000000"/>
                            </a:solidFill>
                            <a:miter lim="800000"/>
                            <a:headEnd/>
                            <a:tailEnd/>
                          </a:ln>
                        </wps:spPr>
                        <wps:txbx>
                          <w:txbxContent>
                            <w:p w14:paraId="06CA5492" w14:textId="0EBB8B20"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Full-text articles assessed for eligibility (n = 6)</w:t>
                              </w:r>
                            </w:p>
                          </w:txbxContent>
                        </wps:txbx>
                        <wps:bodyPr vert="horz" wrap="square" lIns="91440" tIns="91440" rIns="91440" bIns="91440" numCol="1" anchor="t" anchorCtr="0" compatLnSpc="1">
                          <a:prstTxWarp prst="textNoShape">
                            <a:avLst/>
                          </a:prstTxWarp>
                        </wps:bodyPr>
                      </wps:wsp>
                      <wps:wsp>
                        <wps:cNvPr id="144" name="Rectangle 10"/>
                        <wps:cNvSpPr>
                          <a:spLocks noChangeArrowheads="1"/>
                        </wps:cNvSpPr>
                        <wps:spPr bwMode="auto">
                          <a:xfrm>
                            <a:off x="3760785" y="3706611"/>
                            <a:ext cx="1595561" cy="619821"/>
                          </a:xfrm>
                          <a:prstGeom prst="rect">
                            <a:avLst/>
                          </a:prstGeom>
                          <a:solidFill>
                            <a:srgbClr val="FFFFFF"/>
                          </a:solidFill>
                          <a:ln w="9525">
                            <a:solidFill>
                              <a:srgbClr val="000000"/>
                            </a:solidFill>
                            <a:miter lim="800000"/>
                            <a:headEnd/>
                            <a:tailEnd/>
                          </a:ln>
                        </wps:spPr>
                        <wps:txbx>
                          <w:txbxContent>
                            <w:p w14:paraId="7531C918"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 xml:space="preserve">Non-controlled </w:t>
                              </w:r>
                              <w:r>
                                <w:rPr>
                                  <w:rFonts w:ascii="Calibri" w:eastAsia="Times New Roman" w:hAnsi="Calibri" w:cs="Calibri"/>
                                  <w:color w:val="000000"/>
                                  <w:kern w:val="24"/>
                                  <w:szCs w:val="22"/>
                                  <w:lang w:val="en-US"/>
                                </w:rPr>
                                <w:t>trials</w:t>
                              </w:r>
                            </w:p>
                            <w:p w14:paraId="7B2BFEBD" w14:textId="1D523116"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(observational n = 3)</w:t>
                              </w:r>
                            </w:p>
                            <w:p w14:paraId="61D8A48D" w14:textId="77777777" w:rsidR="00935355" w:rsidRDefault="00935355" w:rsidP="0031486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(retrospective = 2)</w:t>
                              </w:r>
                            </w:p>
                          </w:txbxContent>
                        </wps:txbx>
                        <wps:bodyPr vert="horz" wrap="square" lIns="91440" tIns="91440" rIns="91440" bIns="91440" numCol="1" anchor="t" anchorCtr="0" compatLnSpc="1">
                          <a:prstTxWarp prst="textNoShape">
                            <a:avLst/>
                          </a:prstTxWarp>
                        </wps:bodyPr>
                      </wps:wsp>
                      <wps:wsp>
                        <wps:cNvPr id="145" name="Rectangle 9"/>
                        <wps:cNvSpPr>
                          <a:spLocks noChangeArrowheads="1"/>
                        </wps:cNvSpPr>
                        <wps:spPr bwMode="auto">
                          <a:xfrm>
                            <a:off x="2650418" y="3698202"/>
                            <a:ext cx="952039" cy="619821"/>
                          </a:xfrm>
                          <a:prstGeom prst="rect">
                            <a:avLst/>
                          </a:prstGeom>
                          <a:solidFill>
                            <a:srgbClr val="FFFFFF"/>
                          </a:solidFill>
                          <a:ln w="9525">
                            <a:solidFill>
                              <a:srgbClr val="000000"/>
                            </a:solidFill>
                            <a:miter lim="800000"/>
                            <a:headEnd/>
                            <a:tailEnd/>
                          </a:ln>
                        </wps:spPr>
                        <wps:txbx>
                          <w:txbxContent>
                            <w:p w14:paraId="210A1217"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RCTs</w:t>
                              </w:r>
                            </w:p>
                            <w:p w14:paraId="228E2236" w14:textId="11FC8F1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0)</w:t>
                              </w:r>
                            </w:p>
                          </w:txbxContent>
                        </wps:txbx>
                        <wps:bodyPr vert="horz" wrap="square" lIns="91440" tIns="91440" rIns="91440" bIns="91440" numCol="1" anchor="t" anchorCtr="0" compatLnSpc="1">
                          <a:prstTxWarp prst="textNoShape">
                            <a:avLst/>
                          </a:prstTxWarp>
                        </wps:bodyPr>
                      </wps:wsp>
                      <wps:wsp>
                        <wps:cNvPr id="146" name="AutoShape 8"/>
                        <wps:cNvCnPr/>
                        <wps:spPr bwMode="auto">
                          <a:xfrm>
                            <a:off x="3144383" y="1603947"/>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7" name="AutoShape 7"/>
                        <wps:cNvCnPr/>
                        <wps:spPr bwMode="auto">
                          <a:xfrm>
                            <a:off x="3144383" y="2462162"/>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8" name="AutoShape 6"/>
                        <wps:cNvCnPr/>
                        <wps:spPr bwMode="auto">
                          <a:xfrm>
                            <a:off x="2473822" y="3344523"/>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9" name="AutoShape 4"/>
                        <wps:cNvCnPr/>
                        <wps:spPr bwMode="auto">
                          <a:xfrm>
                            <a:off x="4641267" y="1379812"/>
                            <a:ext cx="627894"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0" name="Rectangle 11"/>
                        <wps:cNvSpPr>
                          <a:spLocks noChangeArrowheads="1"/>
                        </wps:cNvSpPr>
                        <wps:spPr bwMode="auto">
                          <a:xfrm>
                            <a:off x="557338" y="3704978"/>
                            <a:ext cx="1938653" cy="619821"/>
                          </a:xfrm>
                          <a:prstGeom prst="rect">
                            <a:avLst/>
                          </a:prstGeom>
                          <a:solidFill>
                            <a:srgbClr val="FFFFFF"/>
                          </a:solidFill>
                          <a:ln w="9525">
                            <a:solidFill>
                              <a:srgbClr val="000000"/>
                            </a:solidFill>
                            <a:miter lim="800000"/>
                            <a:headEnd/>
                            <a:tailEnd/>
                          </a:ln>
                        </wps:spPr>
                        <wps:txbx>
                          <w:txbxContent>
                            <w:p w14:paraId="771993E3" w14:textId="48C4422E"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hAnsi="Calibri" w:cs="Calibri"/>
                                  <w:color w:val="000000"/>
                                  <w:kern w:val="24"/>
                                  <w:szCs w:val="22"/>
                                  <w:lang w:val="en-US"/>
                                </w:rPr>
                                <w:t xml:space="preserve">Systematic Reviews </w:t>
                              </w:r>
                              <w:r w:rsidRPr="005A3C41">
                                <w:rPr>
                                  <w:rFonts w:ascii="Calibri" w:eastAsia="Times New Roman" w:hAnsi="Calibri" w:cs="Calibri"/>
                                  <w:color w:val="000000"/>
                                  <w:kern w:val="24"/>
                                  <w:szCs w:val="22"/>
                                  <w:lang w:val="en-US"/>
                                </w:rPr>
                                <w:t>(n = 1)</w:t>
                              </w:r>
                            </w:p>
                            <w:p w14:paraId="2B4B6261" w14:textId="21ECA693" w:rsidR="00935355" w:rsidRPr="005F4680" w:rsidRDefault="00935355" w:rsidP="0031486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Cochrane Review (n = 0)</w:t>
                              </w:r>
                            </w:p>
                          </w:txbxContent>
                        </wps:txbx>
                        <wps:bodyPr vert="horz" wrap="square" lIns="91440" tIns="91440" rIns="91440" bIns="91440" numCol="1" anchor="t" anchorCtr="0" compatLnSpc="1">
                          <a:prstTxWarp prst="textNoShape">
                            <a:avLst/>
                          </a:prstTxWarp>
                        </wps:bodyPr>
                      </wps:wsp>
                      <wps:wsp>
                        <wps:cNvPr id="151" name="AutoShape 17"/>
                        <wps:cNvCnPr/>
                        <wps:spPr bwMode="auto">
                          <a:xfrm>
                            <a:off x="4362413" y="725665"/>
                            <a:ext cx="0" cy="381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2" name="Rectangle 16"/>
                        <wps:cNvSpPr>
                          <a:spLocks noChangeArrowheads="1"/>
                        </wps:cNvSpPr>
                        <wps:spPr bwMode="auto">
                          <a:xfrm>
                            <a:off x="4201070" y="6798"/>
                            <a:ext cx="1853941" cy="635520"/>
                          </a:xfrm>
                          <a:prstGeom prst="rect">
                            <a:avLst/>
                          </a:prstGeom>
                          <a:solidFill>
                            <a:srgbClr val="FFFFFF"/>
                          </a:solidFill>
                          <a:ln w="9525">
                            <a:solidFill>
                              <a:srgbClr val="000000"/>
                            </a:solidFill>
                            <a:miter lim="800000"/>
                            <a:headEnd/>
                            <a:tailEnd/>
                          </a:ln>
                        </wps:spPr>
                        <wps:txbx>
                          <w:txbxContent>
                            <w:p w14:paraId="4E7F1CAF"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4405EA90" w14:textId="69B48C81"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81)</w:t>
                              </w:r>
                            </w:p>
                          </w:txbxContent>
                        </wps:txbx>
                        <wps:bodyPr vert="horz" wrap="square" lIns="91440" tIns="91440" rIns="91440" bIns="91440" numCol="1" anchor="t" anchorCtr="0" compatLnSpc="1">
                          <a:prstTxWarp prst="textNoShape">
                            <a:avLst/>
                          </a:prstTxWarp>
                        </wps:bodyPr>
                      </wps:wsp>
                      <wps:wsp>
                        <wps:cNvPr id="153" name="AutoShape 6"/>
                        <wps:cNvCnPr/>
                        <wps:spPr bwMode="auto">
                          <a:xfrm>
                            <a:off x="3219966" y="3380630"/>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4" name="AutoShape 6"/>
                        <wps:cNvCnPr/>
                        <wps:spPr bwMode="auto">
                          <a:xfrm>
                            <a:off x="3858485" y="3344523"/>
                            <a:ext cx="0" cy="2860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19AF47F8" id="_x0000_s1152" style="position:absolute;left:0;text-align:left;margin-left:-.2pt;margin-top:.75pt;width:600.85pt;height:427.75pt;z-index:251674624;mso-width-relative:margin;mso-height-relative:margin" coordsize="74376,432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ePedwgAAHVQAAAOAAAAZHJzL2Uyb0RvYy54bWzsXG1v2zgS/n7A/gdB312LL6Iko+4idZzi&#13;&#10;gO4LtnvYz4ol29qzJZ2k1Oku7r/fQ1KiZdkG4iZ1cQgNNDUtmSaH83Bmnhnq7Y+P243zOa3qrMin&#13;&#10;LnnjuU6aL4oky1dT91+/341C16mbOE/iTZGnU/dLWrs/vvvhH2935SSlxbrYJGnloJO8nuzKqbtu&#13;&#10;mnIyHteLdbqN6zdFmea4uCyqbdygWa3GSRXv0Pt2M6aeJ8a7okrKqlikdY1Pb/VF953qf7lMF80v&#13;&#10;y2WdNs5m6mJsjfpbqb/38u/43dt4sqricp0t2mHEXzGKbZzl+FHT1W3cxM5DlR11tc0WVVEXy+bN&#13;&#10;otiOi+UyW6RqDpgN8Qaz+VAVD6Way2qyW5VGTBDtQE5f3e3i58+/Vk6WYO0YcZ083mKRPlQPZZml&#13;&#10;VZo7VEpoV64muPFDVX4qf63aD1a6JSf9uKy28n9Mx3lUsv1iZJs+Ns4CHwaCeSGnrrPANZ8zyrxW&#13;&#10;+os1lujoe4v1vPsmZ4Gggf4mvijwT45q3P3wWI7PDGdXQpPqvbDq5wnr0zouU7UGtZSBERZmooX1&#13;&#10;G3Qszleb1CGRFpa6UUpKyqQuPxaLf9dOXszWuC29qapit07jBOMiahpywOhZf0E2anzVud/9VCRY&#13;&#10;i/ihKZRmDYTs+wFjABekGRLKZE/xpBM2CTzPJ74WmWCcR/xAYvGkrOrmQ1psHflm6laYhPqV+PPH&#13;&#10;utHC7W5Rsyg2WXKXbTaqUa3uZ5vK+RwDVHfq1fZe92/b5M5u6kY+9VXPB9fqfheeep3qYps12B02&#13;&#10;2RaTNDfFEym+eZ6oKTdxttHvoQ+bHGrRiVDqbT1pHu8flX4HvvwF+dF9kXyBhLFrYebrovrLdXbY&#13;&#10;AaZu/Z+HuEpdZ/PPHKsTEc7lltFvVP3Gfb+RP2xnBeQBEMX5Ar1O3aZ7O2v0jgPIl3HzMf9ULuSN&#13;&#10;UpZSyL8//hFXZbsSDdbw56LTungyWBB9bztLPZG2AZ3X07uC8rNO+W+gnWqsDlXKLMVrdPmFld+p&#13;&#10;CqwXEdj28VLSazecEaPEDzUYsGhhwEO51ns8RDQCXjQcaChYqJHXbSDHcCge8kQCe48J2d0qaTEf&#13;&#10;J3+6znK7gakACBwihAha/VXrpTanp+FnNpvP7u5OKf8L4Af2o4XJ10FGXAgZ7gfUQKZtaMi0DQ2Z&#13;&#10;tvGqIMOPIfNdEcNDQbBXwXwwEUbcU4PpISZkwhMWMZcaGbUNXGBkLGJWna1rbYfxsOC+aA+rZ2SU&#13;&#10;y/i9jIyIfA9GBJChvoioGDpdHvVZZK3MxY6ZMtYWM5dEhucwgx17iBlixAvHbJa38dsTowzqcRJI&#13;&#10;LxhKH9CQERVH7M0Ersh4Dg4Vpyr6MUHZkU9VN1WcrdbNrMhzeFZFpR3ggX8rYxLpauWFjDaUE/et&#13;&#10;/SCn+VIi0GqqTIVxCAam7jZNEAakoDTkOwyjDS4wc0Uq6CBJyQFvO1dTBfx/R140D+chH3Eq5iPu&#13;&#10;3d6Obu5mfCTuSODfstvZ7Jb8VzqWhE/WWZKkuZxqRz4Q/rR4taVBNG1g6AcjtvFh72oCiCwOR3pz&#13;&#10;hw2Ns3AUBD4bcTb3Ru/Du9noZgaPNpi/n72fD0Y6V7OvX2awRpRyVMUDQr1P62TnJJmMSJkfIaRA&#13;&#10;A6ETRTgrXX4n3qywJIumcmUw8EfWrBUQJNkg+ziIKmfq1a6d6V0LoltD2TKr0M5tLyqsOUSm1ncQ&#13;&#10;VOrAS6qF3LauGXnBvBwB3PgcXwFwRpjHPTinFuCKPbAAl5ypBbiiiL4HwMFiDAHecrDfh1kRHotA&#13;&#10;92B74F7E6YBYIZ4XkAD7tPQCLLPydDLSUMVPJCNtnHg2Tow6xPSYeENcfSsyUrksOm1BaYDkBqJV&#13;&#10;QKBNaRgePowY65IeAv4g6WjCjs3vSMLXw8OHJoZ/oupbHv6c6svATBuLnuqbNMcVVJ8EAjlYTSMS&#13;&#10;QgOC9ypm6wBAQ4LYAgiV9oEHIggVMs9HidUB6a4Drw4jysXvZ5gO/P3/m0SUTj5cwHdYAJwFAFTv&#13;&#10;CACKoviWHGF/70cONuQtAKLQR6b6EABABPHCNhNrAaAysaFxaK0FeGopyBnCT/oWRwBQvPSVAOAz&#13;&#10;JFYjTRBC0yPBBgCgXkhC1rLiqENAYULLybxiF8iskAXAcwFgShF6LpDZX67gAlEmCXINAIrCA8qG&#13;&#10;aSGBrJBoLQDy44SrG163C2RstAXAcwFgCgt6ADAh1hUAAJfHC6SHAw+fBZ6QZQUHMQDxUXwjgwQZ&#13;&#10;AwgShbpU6HUDwERpFgDPBQBUb+gCGXbtCvpPhY8kqS4+YwLa7Snzo3JHqvIVFZDgUK3692oxNQtg&#13;&#10;Q+AXSPnzEyn/52T8keJHRlgz/kSS/1xRlnt1hqtjU/6DRLpN+R+daThdn2BT/udPe5wL8U+k/J+X&#13;&#10;8d8DnHJBUVB96K+1AEc2zwvUpfOemq3psTU96tySKUCyAL8c4CdS/v385cU1ezxgIQUxKAMynP3x&#13;&#10;h6eDLMB1UZf2aWzRXv3m5PFBa8FxAPWkZOSZ01PnNc9ZcFOhsK9kNwQYItRLAc4FJxQHjiTACQsi&#13;&#10;nP87tOA4LYkjHdpPV1SQteC2Kvf42LEF+AsB3IdFHVJQmgW9VhZufxgYFCyPgmGZXsRCpCEsB9Xn&#13;&#10;oEwQZSnYZ1KwvinD2Bs4XenW6v/FFo4JyokmoQIctkL67CClYDko68EePijkpJ9mDdxLGbhTZSb9&#13;&#10;GPVbP+2CS5YhAOxlChEe7+F2QFB4FckqLJVhREUKDqHr0sFXXGNikgDWvD3XvJkak7156yv/pdYN&#13;&#10;T6uIIoG8jSJoQg9PxjnUZ0vQWPNmzdv1nmfjmxqaFwJ46Ie8K4mxDKyslzZ5gc6Pt8emDx5091r9&#13;&#10;V/XsNjzbTp26bp/DJx+e12+rY9b7pwW++x8AAAD//wMAUEsDBBQABgAIAAAAIQCAcxgh4gAAAA0B&#13;&#10;AAAPAAAAZHJzL2Rvd25yZXYueG1sTE9Na8JAEL0X+h+WKfSmu9GmlZiNiP04iVAtlN7WZEyC2dmQ&#13;&#10;XZP47zue2svAzHvzPtLVaBvRY+drRxqiqQKBlLuiplLD1+F9sgDhg6HCNI5QwxU9rLL7u9QkhRvo&#13;&#10;E/t9KAWLkE+MhiqENpHS5xVa46euRWLs5DprAq9dKYvODCxuGzlT6llaUxM7VKbFTYX5eX+xGj4G&#13;&#10;M6zn0Vu/PZ82159DvPveRqj148P4uuSxXoIIOIa/D7h14PyQcbCju1DhRaNh8sREPscgbuhMRXMQ&#13;&#10;Rw2L+EWBzFL5v0X2CwAA//8DAFBLAQItABQABgAIAAAAIQC2gziS/gAAAOEBAAATAAAAAAAAAAAA&#13;&#10;AAAAAAAAAABbQ29udGVudF9UeXBlc10ueG1sUEsBAi0AFAAGAAgAAAAhADj9If/WAAAAlAEAAAsA&#13;&#10;AAAAAAAAAAAAAAAALwEAAF9yZWxzLy5yZWxzUEsBAi0AFAAGAAgAAAAhAJRB4953CAAAdVAAAA4A&#13;&#10;AAAAAAAAAAAAAAAALgIAAGRycy9lMm9Eb2MueG1sUEsBAi0AFAAGAAgAAAAhAIBzGCHiAAAADQEA&#13;&#10;AA8AAAAAAAAAAAAAAAAA0QoAAGRycy9kb3ducmV2LnhtbFBLBQYAAAAABAAEAPMAAADgCwAAAAA=&#13;&#10;">
                <v:rect id="Rectangle 19" o:spid="_x0000_s1153" style="position:absolute;left:5573;top:81;width:17005;height:63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Kd1AyAAAAOEAAAAPAAAAZHJzL2Rvd25yZXYueG1sRI/BagIx&#13;&#10;EIbvBd8hjNCbZlVadTVKWykUigdX0euQjJvFzWTZpLq+fVMQehlm+Pm/4VuuO1eLK7Wh8qxgNMxA&#13;&#10;EGtvKi4VHPafgxmIEJEN1p5JwZ0CrFe9pyXmxt94R9ciliJBOOSowMbY5FIGbclhGPqGOGVn3zqM&#13;&#10;6WxLaVq8Jbir5TjLXqXDitMHiw19WNKX4scpmJZxU+j3F33c2vvse95Nwq44KfXc7zaLNN4WICJ1&#13;&#10;8b/xQHyZ5DAZw59R2kCufgEAAP//AwBQSwECLQAUAAYACAAAACEA2+H2y+4AAACFAQAAEwAAAAAA&#13;&#10;AAAAAAAAAAAAAAAAW0NvbnRlbnRfVHlwZXNdLnhtbFBLAQItABQABgAIAAAAIQBa9CxbvwAAABUB&#13;&#10;AAALAAAAAAAAAAAAAAAAAB8BAABfcmVscy8ucmVsc1BLAQItABQABgAIAAAAIQBtKd1AyAAAAOEA&#13;&#10;AAAPAAAAAAAAAAAAAAAAAAcCAABkcnMvZG93bnJldi54bWxQSwUGAAAAAAMAAwC3AAAA/AIAAAAA&#13;&#10;">
                  <v:textbox inset=",7.2pt,,7.2pt">
                    <w:txbxContent>
                      <w:p w14:paraId="56129F7E"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470A0E84" w14:textId="27BB4353"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221)</w:t>
                        </w:r>
                      </w:p>
                    </w:txbxContent>
                  </v:textbox>
                </v:rect>
                <v:roundrect id="AutoShape 21" o:spid="_x0000_s1154" style="position:absolute;left:-3216;top:14487;width:9296;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U4vzyAAAAOEAAAAPAAAAZHJzL2Rvd25yZXYueG1sRI/RasJA&#13;&#10;EEXfC/2HZYS+6camtjXJKqWimPqk7QcM2TGJzc6G7DbGv3cFoS/DDJd7hpMtB9OInjpXW1YwnUQg&#13;&#10;iAuray4V/Hyvx+8gnEfW2FgmBRdysFw8PmSYaHvmPfUHX4oAYZeggsr7NpHSFRUZdBPbEofsaDuD&#13;&#10;PpxdKXWH5wA3jXyOoldpsObwocKWPisqfg9/RkG++mre5vnJ7PQmxjXNtv0pf1HqaTSs0jA+UhCe&#13;&#10;Bv/fuCO2OjjEMdyMwgZycQUAAP//AwBQSwECLQAUAAYACAAAACEA2+H2y+4AAACFAQAAEwAAAAAA&#13;&#10;AAAAAAAAAAAAAAAAW0NvbnRlbnRfVHlwZXNdLnhtbFBLAQItABQABgAIAAAAIQBa9CxbvwAAABUB&#13;&#10;AAALAAAAAAAAAAAAAAAAAB8BAABfcmVscy8ucmVsc1BLAQItABQABgAIAAAAIQAfU4vzyAAAAOEA&#13;&#10;AAAPAAAAAAAAAAAAAAAAAAcCAABkcnMvZG93bnJldi54bWxQSwUGAAAAAAMAAwC3AAAA/AIAAAAA&#13;&#10;" fillcolor="#ccecff">
                  <v:textbox inset="3.6pt,,3.6pt">
                    <w:txbxContent>
                      <w:p w14:paraId="72188492"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v:textbox>
                </v:roundrect>
                <v:roundrect id="AutoShape 1" o:spid="_x0000_s1155" style="position:absolute;left:-3486;top:36893;width:9836;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uhOHyAAAAOEAAAAPAAAAZHJzL2Rvd25yZXYueG1sRI/dasMw&#13;&#10;DEbvB30Ho8LuGqe/65K4Zax0NOvV2j2AiNUkbSyH2Euzt58Hg90IiY/viJNtB9OInjpXW1YwjWIQ&#13;&#10;xIXVNZcKPs/7yRqE88gaG8uk4JscbDejhwwTbe/8Qf3JlyJA2CWooPK+TaR0RUUGXWRb4pBdbGfQ&#13;&#10;h7Mrpe7wHuCmkbM4XkmDNYcPFbb0WlFxO30ZBfnuvXl6zq/mqN/muKflob/mC6Uex8MuDeMlBeFp&#13;&#10;8P+NP8RBB4f5An6NwgZy8wMAAP//AwBQSwECLQAUAAYACAAAACEA2+H2y+4AAACFAQAAEwAAAAAA&#13;&#10;AAAAAAAAAAAAAAAAW0NvbnRlbnRfVHlwZXNdLnhtbFBLAQItABQABgAIAAAAIQBa9CxbvwAAABUB&#13;&#10;AAALAAAAAAAAAAAAAAAAAB8BAABfcmVscy8ucmVsc1BLAQItABQABgAIAAAAIQCQuhOHyAAAAOEA&#13;&#10;AAAPAAAAAAAAAAAAAAAAAAcCAABkcnMvZG93bnJldi54bWxQSwUGAAAAAAMAAwC3AAAA/AIAAAAA&#13;&#10;" fillcolor="#ccecff">
                  <v:textbox inset="3.6pt,,3.6pt">
                    <w:txbxContent>
                      <w:p w14:paraId="4F59F794"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v:textbox>
                </v:roundrect>
                <v:roundrect id="AutoShape 20" o:spid="_x0000_s1156" style="position:absolute;left:-3695;top:25692;width:10254;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rYcyAAAAOEAAAAPAAAAZHJzL2Rvd25yZXYueG1sRI/dasJA&#13;&#10;EEbvhb7DMoXemY21WhuzSqkopl5V+wBDdsxPs7Mhu43p27tCwZthho/vDCddD6YRPXWusqxgEsUg&#13;&#10;iHOrKy4UfJ+24wUI55E1NpZJwR85WK8eRikm2l74i/qjL0SAsEtQQel9m0jp8pIMusi2xCE7286g&#13;&#10;D2dXSN3hJcBNI5/jeC4NVhw+lNjSR0n5z/HXKMg2n83rW1abg95NcUuzfV9nL0o9PQ6bZRjvSxCe&#13;&#10;Bn9v/CP2OjhMZ3AzChvI1RUAAP//AwBQSwECLQAUAAYACAAAACEA2+H2y+4AAACFAQAAEwAAAAAA&#13;&#10;AAAAAAAAAAAAAAAAW0NvbnRlbnRfVHlwZXNdLnhtbFBLAQItABQABgAIAAAAIQBa9CxbvwAAABUB&#13;&#10;AAALAAAAAAAAAAAAAAAAAB8BAABfcmVscy8ucmVsc1BLAQItABQABgAIAAAAIQD/9rYcyAAAAOEA&#13;&#10;AAAPAAAAAAAAAAAAAAAAAAcCAABkcnMvZG93bnJldi54bWxQSwUGAAAAAAMAAwC3AAAA/AIAAAAA&#13;&#10;" fillcolor="#ccecff">
                  <v:textbox inset="3.6pt,,3.6pt">
                    <w:txbxContent>
                      <w:p w14:paraId="2E7208A0"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v:textbox>
                </v:roundrect>
                <v:shape id="AutoShape 18" o:spid="_x0000_s1157" type="#_x0000_t32" style="position:absolute;left:20417;top:7283;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VOayQAAAOEAAAAPAAAAZHJzL2Rvd25yZXYueG1sRI/BasJA&#13;&#10;EIbvBd9hGaE33aho25hVRBFCe6iNXnobsmMSkp0N2W2Mb98tCL0MM/z83/Al28E0oqfOVZYVzKYR&#13;&#10;COLc6ooLBZfzcfIKwnlkjY1lUnAnB9vN6CnBWNsbf1Gf+UIECLsYFZTet7GULi/JoJvaljhkV9sZ&#13;&#10;9OHsCqk7vAW4aeQ8ilbSYMXhQ4kt7UvK6+zHKNDzzzpNiyr7OOrT+8ubXZ7y/lup5/FwWIexW4Pw&#13;&#10;NPj/xgOR6uCwWMGfUdhAbn4BAAD//wMAUEsBAi0AFAAGAAgAAAAhANvh9svuAAAAhQEAABMAAAAA&#13;&#10;AAAAAAAAAAAAAAAAAFtDb250ZW50X1R5cGVzXS54bWxQSwECLQAUAAYACAAAACEAWvQsW78AAAAV&#13;&#10;AQAACwAAAAAAAAAAAAAAAAAfAQAAX3JlbHMvLnJlbHNQSwECLQAUAAYACAAAACEAWE1TmskAAADh&#13;&#10;AAAADwAAAAAAAAAAAAAAAAAHAgAAZHJzL2Rvd25yZXYueG1sUEsFBgAAAAADAAMAtwAAAP0CAAAA&#13;&#10;AA==&#13;&#10;">
                  <v:stroke endarrow="block"/>
                  <v:shadow color="#ccc"/>
                </v:shape>
                <v:shape id="AutoShape 17" o:spid="_x0000_s1158" type="#_x0000_t32" style="position:absolute;left:31304;top:7283;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AfYByQAAAOEAAAAPAAAAZHJzL2Rvd25yZXYueG1sRI/BasJA&#13;&#10;EIbvBd9hGaG3ulFR25hVRBFCe6iNXnobsmMSkp0N2W2Mb98tCL0MM/z83/Al28E0oqfOVZYVTCcR&#13;&#10;COLc6ooLBZfz8eUVhPPIGhvLpOBODrab0VOCsbY3/qI+84UIEHYxKii9b2MpXV6SQTexLXHIrrYz&#13;&#10;6MPZFVJ3eAtw08hZFC2lwYrDhxJb2peU19mPUaBnn3WaFlX2cdSn99WbXZzy/lup5/FwWIexW4Pw&#13;&#10;NPj/xgOR6uAwX8GfUdhAbn4BAAD//wMAUEsBAi0AFAAGAAgAAAAhANvh9svuAAAAhQEAABMAAAAA&#13;&#10;AAAAAAAAAAAAAAAAAFtDb250ZW50X1R5cGVzXS54bWxQSwECLQAUAAYACAAAACEAWvQsW78AAAAV&#13;&#10;AQAACwAAAAAAAAAAAAAAAAAfAQAAX3JlbHMvLnJlbHNQSwECLQAUAAYACAAAACEANwH2AckAAADh&#13;&#10;AAAADwAAAAAAAAAAAAAAAAAHAgAAZHJzL2Rvd25yZXYueG1sUEsFBgAAAAADAAMAtwAAAP0CAAAA&#13;&#10;AA==&#13;&#10;">
                  <v:stroke endarrow="block"/>
                  <v:shadow color="#ccc"/>
                </v:shape>
                <v:roundrect id="AutoShape 2" o:spid="_x0000_s1159" style="position:absolute;left:-3604;top:4094;width:10072;height:2863;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9xmCyAAAAOEAAAAPAAAAZHJzL2Rvd25yZXYueG1sRI/BbsJA&#13;&#10;DETvlfiHlZF6K5sWStvAghAIROBU2g+wsm4SmvVG2W0If48PlbiMPBr52TNf9q5WHbWh8mzgeZSA&#13;&#10;Is69rbgw8P21fXoHFSKyxdozGbhSgOVi8DDH1PoLf1J3ioUSCIcUDZQxNqnWIS/JYRj5hliyH986&#13;&#10;jGLbQtsWLwJ3tX5Jkql2WLFcKLGhdUn57+nPGcg2h/rtIzu7o92NcUuv++6cTYx5HPabmchqBipS&#13;&#10;H+8b/4i9lQ5jeVkayQR6cQMAAP//AwBQSwECLQAUAAYACAAAACEA2+H2y+4AAACFAQAAEwAAAAAA&#13;&#10;AAAAAAAAAAAAAAAAW0NvbnRlbnRfVHlwZXNdLnhtbFBLAQItABQABgAIAAAAIQBa9CxbvwAAABUB&#13;&#10;AAALAAAAAAAAAAAAAAAAAB8BAABfcmVscy8ucmVsc1BLAQItABQABgAIAAAAIQAR9xmCyAAAAOEA&#13;&#10;AAAPAAAAAAAAAAAAAAAAAAcCAABkcnMvZG93bnJldi54bWxQSwUGAAAAAAMAAwC3AAAA/AIAAAAA&#13;&#10;" fillcolor="#ccecff">
                  <v:textbox inset="3.6pt,,3.6pt">
                    <w:txbxContent>
                      <w:p w14:paraId="0C0D3EA9" w14:textId="7777777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v:textbox>
                </v:roundrect>
                <v:rect id="Rectangle 16" o:spid="_x0000_s1160" style="position:absolute;left:22776;width:18933;height:64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jU8xyAAAAOEAAAAPAAAAZHJzL2Rvd25yZXYueG1sRI9NawIx&#13;&#10;EIbvBf9DGMFbzaq01dUofiAIpQe3Ra9DMt0s3UyWTdT13zdCoZdhhpf3GZ7FqnO1uFIbKs8KRsMM&#13;&#10;BLH2puJSwdfn/nkKIkRkg7VnUnCnAKtl72mBufE3PtK1iKVIEA45KrAxNrmUQVtyGIa+IU7Zt28d&#13;&#10;xnS2pTQt3hLc1XKcZa/SYcXpg8WGtpb0T3FxCt7KuCv05kWfPux9+j7rJuFYnJUa9LvdPI31HESk&#13;&#10;Lv43/hAHkxwmM3gYpQ3k8hcAAP//AwBQSwECLQAUAAYACAAAACEA2+H2y+4AAACFAQAAEwAAAAAA&#13;&#10;AAAAAAAAAAAAAAAAW0NvbnRlbnRfVHlwZXNdLnhtbFBLAQItABQABgAIAAAAIQBa9CxbvwAAABUB&#13;&#10;AAALAAAAAAAAAAAAAAAAAB8BAABfcmVscy8ucmVsc1BLAQItABQABgAIAAAAIQBjjU8xyAAAAOEA&#13;&#10;AAAPAAAAAAAAAAAAAAAAAAcCAABkcnMvZG93bnJldi54bWxQSwUGAAAAAAMAAwC3AAAA/AIAAAAA&#13;&#10;">
                  <v:textbox inset=",7.2pt,,7.2pt">
                    <w:txbxContent>
                      <w:p w14:paraId="2152347E"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1AE04644" w14:textId="237D8489"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16)</w:t>
                        </w:r>
                      </w:p>
                    </w:txbxContent>
                  </v:textbox>
                </v:rect>
                <v:rect id="Rectangle 15" o:spid="_x0000_s1161" style="position:absolute;left:17600;top:11271;width:28178;height:4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sZXRyQAAAOEAAAAPAAAAZHJzL2Rvd25yZXYueG1sRI/BSgMx&#13;&#10;EIbvgu8QpuDNZlutttumpVqEgnjoKnodkulmcTNZNrHdvr1zELwM/zDM9/OtNkNo1Yn61EQ2MBkX&#13;&#10;oIhtdA3XBj7eX27noFJGdthGJgMXSrBZX1+tsHTxzAc6VblWAuFUogGfc1dqnayngGkcO2K5HWMf&#13;&#10;MMva19r1eBZ4aPW0KB50wIalwWNHz57sd/UTDDzWeVfZp5n9fPOX+etiuEuH6suYm9GwW8rYLkFl&#13;&#10;GvL/xx9i78ThXhzESBLo9S8AAAD//wMAUEsBAi0AFAAGAAgAAAAhANvh9svuAAAAhQEAABMAAAAA&#13;&#10;AAAAAAAAAAAAAAAAAFtDb250ZW50X1R5cGVzXS54bWxQSwECLQAUAAYACAAAACEAWvQsW78AAAAV&#13;&#10;AQAACwAAAAAAAAAAAAAAAAAfAQAAX3JlbHMvLnJlbHNQSwECLQAUAAYACAAAACEAqrGV0ckAAADh&#13;&#10;AAAADwAAAAAAAAAAAAAAAAAHAgAAZHJzL2Rvd25yZXYueG1sUEsFBgAAAAADAAMAtwAAAP0CAAAA&#13;&#10;AA==&#13;&#10;">
                  <v:textbox inset=",7.2pt,,7.2pt">
                    <w:txbxContent>
                      <w:p w14:paraId="24CA1DF7"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418E2E89" w14:textId="7D7C4E05"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256)</w:t>
                        </w:r>
                      </w:p>
                    </w:txbxContent>
                  </v:textbox>
                </v:rect>
                <v:rect id="Rectangle 14" o:spid="_x0000_s1162" style="position:absolute;left:23388;top:19853;width:16111;height:4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TBKyQAAAOEAAAAPAAAAZHJzL2Rvd25yZXYueG1sRI9NawIx&#13;&#10;EIbvBf9DGKE3zdrWj65GaSsFQTy4LXodkulm6WaybFJd/70RhF6GGV7eZ3gWq87V4kRtqDwrGA0z&#13;&#10;EMTam4pLBd9fn4MZiBCRDdaeScGFAqyWvYcF5safeU+nIpYiQTjkqMDG2ORSBm3JYRj6hjhlP751&#13;&#10;GNPZltK0eE5wV8unLJtIhxWnDxYb+rCkf4s/p2BaxnWh38f6sLOX2fa1ew774qjUY79bz9N4m4OI&#13;&#10;1MX/xh2xMcnhZQQ3o7SBXF4BAAD//wMAUEsBAi0AFAAGAAgAAAAhANvh9svuAAAAhQEAABMAAAAA&#13;&#10;AAAAAAAAAAAAAAAAAFtDb250ZW50X1R5cGVzXS54bWxQSwECLQAUAAYACAAAACEAWvQsW78AAAAV&#13;&#10;AQAACwAAAAAAAAAAAAAAAAAfAQAAX3JlbHMvLnJlbHNQSwECLQAUAAYACAAAACEAxf0wSskAAADh&#13;&#10;AAAADwAAAAAAAAAAAAAAAAAHAgAAZHJzL2Rvd25yZXYueG1sUEsFBgAAAAADAAMAtwAAAP0CAAAA&#13;&#10;AA==&#13;&#10;">
                  <v:textbox inset=",7.2pt,,7.2pt">
                    <w:txbxContent>
                      <w:p w14:paraId="1AA74015"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2E34027B" w14:textId="78EC41DA"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34)</w:t>
                        </w:r>
                      </w:p>
                    </w:txbxContent>
                  </v:textbox>
                </v:rect>
                <v:rect id="_x0000_s1163" style="position:absolute;left:53557;top:11096;width:20819;height:4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L649yAAAAOEAAAAPAAAAZHJzL2Rvd25yZXYueG1sRI/BagIx&#13;&#10;EIbvhb5DGMGbZtVW7WqUVikIpQe3Ra9DMt0s3UyWTdT17U1B6GWY4ef/hm+57lwtztSGyrOC0TAD&#13;&#10;Qay9qbhU8P31PpiDCBHZYO2ZFFwpwHr1+LDE3PgL7+lcxFIkCIccFdgYm1zKoC05DEPfEKfsx7cO&#13;&#10;YzrbUpoWLwnuajnOsql0WHH6YLGhjSX9W5ycglkZt4V+e9aHT3udf7x0k7Avjkr1e912kcbrAkSk&#13;&#10;Lv437oidSQ5PY/gzShvI1Q0AAP//AwBQSwECLQAUAAYACAAAACEA2+H2y+4AAACFAQAAEwAAAAAA&#13;&#10;AAAAAAAAAAAAAAAAW0NvbnRlbnRfVHlwZXNdLnhtbFBLAQItABQABgAIAAAAIQBa9CxbvwAAABUB&#13;&#10;AAALAAAAAAAAAAAAAAAAAB8BAABfcmVscy8ucmVsc1BLAQItABQABgAIAAAAIQA1L649yAAAAOEA&#13;&#10;AAAPAAAAAAAAAAAAAAAAAAcCAABkcnMvZG93bnJldi54bWxQSwUGAAAAAAMAAwC3AAAA/AIAAAAA&#13;&#10;">
                  <v:textbox inset=",7.2pt,,7.2pt">
                    <w:txbxContent>
                      <w:p w14:paraId="4449E2AE" w14:textId="672C0425"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Pediatric, off topic, unfinished studies excluded (n = 222)</w:t>
                        </w:r>
                      </w:p>
                    </w:txbxContent>
                  </v:textbox>
                </v:rect>
                <v:rect id="Rectangle 12" o:spid="_x0000_s1164" style="position:absolute;left:23174;top:27482;width:16539;height:5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wumyAAAAOEAAAAPAAAAZHJzL2Rvd25yZXYueG1sRI/BagIx&#13;&#10;EIbvhb5DGMGbZq2t2tUoVSkIpQe3Ra9DMt0s3UyWTdT17U1B6GWY4ef/hm+x6lwtztSGyrOC0TAD&#13;&#10;Qay9qbhU8P31PpiBCBHZYO2ZFFwpwGr5+LDA3PgL7+lcxFIkCIccFdgYm1zKoC05DEPfEKfsx7cO&#13;&#10;YzrbUpoWLwnuavmUZRPpsOL0wWJDG0v6tzg5BdMybgu9ftGHT3udfbx247Avjkr1e912nsbbHESk&#13;&#10;Lv437oidSQ7PY/gzShvI5Q0AAP//AwBQSwECLQAUAAYACAAAACEA2+H2y+4AAACFAQAAEwAAAAAA&#13;&#10;AAAAAAAAAAAAAAAAW0NvbnRlbnRfVHlwZXNdLnhtbFBLAQItABQABgAIAAAAIQBa9CxbvwAAABUB&#13;&#10;AAALAAAAAAAAAAAAAAAAAB8BAABfcmVscy8ucmVsc1BLAQItABQABgAIAAAAIQBaYwumyAAAAOEA&#13;&#10;AAAPAAAAAAAAAAAAAAAAAAcCAABkcnMvZG93bnJldi54bWxQSwUGAAAAAAMAAwC3AAAA/AIAAAAA&#13;&#10;">
                  <v:textbox inset=",7.2pt,,7.2pt">
                    <w:txbxContent>
                      <w:p w14:paraId="06CA5492" w14:textId="0EBB8B20"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Full-text articles assessed for eligibility (n = 6)</w:t>
                        </w:r>
                      </w:p>
                    </w:txbxContent>
                  </v:textbox>
                </v:rect>
                <v:rect id="Rectangle 10" o:spid="_x0000_s1165" style="position:absolute;left:37607;top:37066;width:15956;height:6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ipPSyAAAAOEAAAAPAAAAZHJzL2Rvd25yZXYueG1sRI/BagIx&#13;&#10;EIbvhb5DGMFbzVqt2tUotVIQxIPbotchmW6WbibLJur69qZQ6GWY4ef/hm+x6lwtLtSGyrOC4SAD&#13;&#10;Qay9qbhU8PX58TQDESKywdozKbhRgNXy8WGBufFXPtCliKVIEA45KrAxNrmUQVtyGAa+IU7Zt28d&#13;&#10;xnS2pTQtXhPc1fI5yybSYcXpg8WG3i3pn+LsFEzLuCn0+kUf9/Y22712o3AoTkr1e91mnsbbHESk&#13;&#10;Lv43/hBbkxzGY/g1ShvI5R0AAP//AwBQSwECLQAUAAYACAAAACEA2+H2y+4AAACFAQAAEwAAAAAA&#13;&#10;AAAAAAAAAAAAAAAAW0NvbnRlbnRfVHlwZXNdLnhtbFBLAQItABQABgAIAAAAIQBa9CxbvwAAABUB&#13;&#10;AAALAAAAAAAAAAAAAAAAAB8BAABfcmVscy8ucmVsc1BLAQItABQABgAIAAAAIQDVipPSyAAAAOEA&#13;&#10;AAAPAAAAAAAAAAAAAAAAAAcCAABkcnMvZG93bnJldi54bWxQSwUGAAAAAAMAAwC3AAAA/AIAAAAA&#13;&#10;">
                  <v:textbox inset=",7.2pt,,7.2pt">
                    <w:txbxContent>
                      <w:p w14:paraId="7531C918"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 xml:space="preserve">Non-controlled </w:t>
                        </w:r>
                        <w:r>
                          <w:rPr>
                            <w:rFonts w:ascii="Calibri" w:eastAsia="Times New Roman" w:hAnsi="Calibri" w:cs="Calibri"/>
                            <w:color w:val="000000"/>
                            <w:kern w:val="24"/>
                            <w:szCs w:val="22"/>
                            <w:lang w:val="en-US"/>
                          </w:rPr>
                          <w:t>trials</w:t>
                        </w:r>
                      </w:p>
                      <w:p w14:paraId="7B2BFEBD" w14:textId="1D523116"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(observational n = 3)</w:t>
                        </w:r>
                      </w:p>
                      <w:p w14:paraId="61D8A48D" w14:textId="77777777" w:rsidR="00935355" w:rsidRDefault="00935355" w:rsidP="0031486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(retrospective = 2)</w:t>
                        </w:r>
                      </w:p>
                    </w:txbxContent>
                  </v:textbox>
                </v:rect>
                <v:rect id="Rectangle 9" o:spid="_x0000_s1166" style="position:absolute;left:26504;top:36982;width:9520;height:6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xjZJyQAAAOEAAAAPAAAAZHJzL2Rvd25yZXYueG1sRI9NawIx&#13;&#10;EIbvQv9DGMFbzdrWj65GaSsFQTy4LXodkulm6WaybKKu/74RCl6GGV7eZ3gWq87V4kxtqDwrGA0z&#13;&#10;EMTam4pLBd9fn48zECEiG6w9k4IrBVgtH3oLzI2/8J7ORSxFgnDIUYGNscmlDNqSwzD0DXHKfnzr&#13;&#10;MKazLaVp8ZLgrpZPWTaRDitOHyw29GFJ/xYnp2BaxnWh38f6sLPX2fa1ew774qjUoN+t52m8zUFE&#13;&#10;6uK98Y/YmOTwMoabUdpALv8AAAD//wMAUEsBAi0AFAAGAAgAAAAhANvh9svuAAAAhQEAABMAAAAA&#13;&#10;AAAAAAAAAAAAAAAAAFtDb250ZW50X1R5cGVzXS54bWxQSwECLQAUAAYACAAAACEAWvQsW78AAAAV&#13;&#10;AQAACwAAAAAAAAAAAAAAAAAfAQAAX3JlbHMvLnJlbHNQSwECLQAUAAYACAAAACEAusY2SckAAADh&#13;&#10;AAAADwAAAAAAAAAAAAAAAAAHAgAAZHJzL2Rvd25yZXYueG1sUEsFBgAAAAADAAMAtwAAAP0CAAAA&#13;&#10;AA==&#13;&#10;">
                  <v:textbox inset=",7.2pt,,7.2pt">
                    <w:txbxContent>
                      <w:p w14:paraId="210A1217"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RCTs</w:t>
                        </w:r>
                      </w:p>
                      <w:p w14:paraId="228E2236" w14:textId="11FC8F17" w:rsidR="00935355" w:rsidRDefault="00935355" w:rsidP="00314863">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0)</w:t>
                        </w:r>
                      </w:p>
                    </w:txbxContent>
                  </v:textbox>
                </v:rect>
                <v:shape id="AutoShape 8" o:spid="_x0000_s1167" type="#_x0000_t32" style="position:absolute;left:31443;top:16039;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yDnyQAAAOEAAAAPAAAAZHJzL2Rvd25yZXYueG1sRI/BasJA&#13;&#10;EIbvBd9hGaE33Shq25hVRBFCe6iNXnobsmMSkp0N2W2Mb98tCL0MM/z83/Al28E0oqfOVZYVzKYR&#13;&#10;COLc6ooLBZfzcfIKwnlkjY1lUnAnB9vN6CnBWNsbf1Gf+UIECLsYFZTet7GULi/JoJvaljhkV9sZ&#13;&#10;9OHsCqk7vAW4aeQ8ilbSYMXhQ4kt7UvK6+zHKNDzzzpNiyr7OOrT+8ubXZ7y/lup5/FwWIexW4Pw&#13;&#10;NPj/xgOR6uCwWMGfUdhAbn4BAAD//wMAUEsBAi0AFAAGAAgAAAAhANvh9svuAAAAhQEAABMAAAAA&#13;&#10;AAAAAAAAAAAAAAAAAFtDb250ZW50X1R5cGVzXS54bWxQSwECLQAUAAYACAAAACEAWvQsW78AAAAV&#13;&#10;AQAACwAAAAAAAAAAAAAAAAAfAQAAX3JlbHMvLnJlbHNQSwECLQAUAAYACAAAACEAAEsg58kAAADh&#13;&#10;AAAADwAAAAAAAAAAAAAAAAAHAgAAZHJzL2Rvd25yZXYueG1sUEsFBgAAAAADAAMAtwAAAP0CAAAA&#13;&#10;AA==&#13;&#10;">
                  <v:stroke endarrow="block"/>
                  <v:shadow color="#ccc"/>
                </v:shape>
                <v:shape id="AutoShape 7" o:spid="_x0000_s1168" type="#_x0000_t32" style="position:absolute;left:31443;top:24621;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4V8yQAAAOEAAAAPAAAAZHJzL2Rvd25yZXYueG1sRI9Na8JA&#13;&#10;EIbvBf/DMkJvdaP40casIooQ2kNt9NLbkB2TkOxsyG5j/PfdgtDLMMPL+wxPsh1MI3rqXGVZwXQS&#13;&#10;gSDOra64UHA5H19eQTiPrLGxTAru5GC7GT0lGGt74y/qM1+IAGEXo4LS+zaW0uUlGXQT2xKH7Go7&#13;&#10;gz6cXSF1h7cAN42cRdFSGqw4fCixpX1JeZ39GAV69lmnaVFlH0d9el+92cUp77+Veh4Ph3UYuzUI&#13;&#10;T4P/bzwQqQ4O8xX8GYUN5OYXAAD//wMAUEsBAi0AFAAGAAgAAAAhANvh9svuAAAAhQEAABMAAAAA&#13;&#10;AAAAAAAAAAAAAAAAAFtDb250ZW50X1R5cGVzXS54bWxQSwECLQAUAAYACAAAACEAWvQsW78AAAAV&#13;&#10;AQAACwAAAAAAAAAAAAAAAAAfAQAAX3JlbHMvLnJlbHNQSwECLQAUAAYACAAAACEAbweFfMkAAADh&#13;&#10;AAAADwAAAAAAAAAAAAAAAAAHAgAAZHJzL2Rvd25yZXYueG1sUEsFBgAAAAADAAMAtwAAAP0CAAAA&#13;&#10;AA==&#13;&#10;">
                  <v:stroke endarrow="block"/>
                  <v:shadow color="#ccc"/>
                </v:shape>
                <v:shape id="AutoShape 6" o:spid="_x0000_s1169" type="#_x0000_t32" style="position:absolute;left:24738;top:33445;width:0;height:28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mBEOyQAAAOEAAAAPAAAAZHJzL2Rvd25yZXYueG1sRI9Ba8JA&#13;&#10;EIXvgv9hGaE33VRaa6OriEUI7aEavfQ2ZKdJMDsbstuY/vvOoeDlMY/HfDNvvR1co3rqQu3ZwOMs&#13;&#10;AUVceFtzaeByPkyXoEJEtth4JgO/FGC7GY/WmFp/4xP1eSyVQDikaKCKsU21DkVFDsPMt8SSffvO&#13;&#10;YRTbldp2eBO4a/Q8SRbaYc1yocKW9hUV1/zHGbDzz2uWlXX+cbDH95dX/3ws+i9jHibD20pktwIV&#13;&#10;aYj3jX9EZqXDk7wsjWQCvfkDAAD//wMAUEsBAi0AFAAGAAgAAAAhANvh9svuAAAAhQEAABMAAAAA&#13;&#10;AAAAAAAAAAAAAAAAAFtDb250ZW50X1R5cGVzXS54bWxQSwECLQAUAAYACAAAACEAWvQsW78AAAAV&#13;&#10;AQAACwAAAAAAAAAAAAAAAAAfAQAAX3JlbHMvLnJlbHNQSwECLQAUAAYACAAAACEAHpgRDskAAADh&#13;&#10;AAAADwAAAAAAAAAAAAAAAAAHAgAAZHJzL2Rvd25yZXYueG1sUEsFBgAAAAADAAMAtwAAAP0CAAAA&#13;&#10;AA==&#13;&#10;">
                  <v:stroke endarrow="block"/>
                  <v:shadow color="#ccc"/>
                </v:shape>
                <v:shape id="AutoShape 4" o:spid="_x0000_s1170" type="#_x0000_t32" style="position:absolute;left:46412;top:13798;width:627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1LSVyQAAAOEAAAAPAAAAZHJzL2Rvd25yZXYueG1sRI/BasJA&#13;&#10;EIbvBd9hmYK3uqlo1egq0iIEezBGL70N2WkSzM6G7Brj27tCoZdhhp//G77Vpje16Kh1lWUF76MI&#13;&#10;BHFudcWFgvNp9zYH4TyyxtoyKbiTg8168LLCWNsbH6nLfCEChF2MCkrvm1hKl5dk0I1sQxyyX9sa&#13;&#10;9OFsC6lbvAW4qeU4ij6kwYrDhxIb+iwpv2RXo0CPD5ckKarse6fT/Wxhp2ne/Sg1fO2/lmFslyA8&#13;&#10;9f6/8YdIdHCYLOBpFDaQ6wcAAAD//wMAUEsBAi0AFAAGAAgAAAAhANvh9svuAAAAhQEAABMAAAAA&#13;&#10;AAAAAAAAAAAAAAAAAFtDb250ZW50X1R5cGVzXS54bWxQSwECLQAUAAYACAAAACEAWvQsW78AAAAV&#13;&#10;AQAACwAAAAAAAAAAAAAAAAAfAQAAX3JlbHMvLnJlbHNQSwECLQAUAAYACAAAACEAcdS0lckAAADh&#13;&#10;AAAADwAAAAAAAAAAAAAAAAAHAgAAZHJzL2Rvd25yZXYueG1sUEsFBgAAAAADAAMAtwAAAP0CAAAA&#13;&#10;AA==&#13;&#10;">
                  <v:stroke endarrow="block"/>
                  <v:shadow color="#ccc"/>
                </v:shape>
                <v:rect id="Rectangle 11" o:spid="_x0000_s1171" style="position:absolute;left:5573;top:37049;width:19386;height:6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AMMyAAAAOEAAAAPAAAAZHJzL2Rvd25yZXYueG1sRI/BSgMx&#13;&#10;EIbvgu8QRvBmsyq17bZpUUtBkB66LfU6JONmcTNZNmm7fXvnIHgZ/mGY7+dbrIbQqjP1qYls4HFU&#13;&#10;gCK20TVcGzjsNw9TUCkjO2wjk4ErJVgtb28WWLp44R2dq1wrgXAq0YDPuSu1TtZTwDSKHbHcvmMf&#13;&#10;MMva19r1eBF4aPVTUbzogA1Lg8eO3j3Zn+oUDEzqvK7s29get/46/ZwNz2lXfRlzfzes5zJe56Ay&#13;&#10;Dfn/4w/x4cRhLA5iJAn08hcAAP//AwBQSwECLQAUAAYACAAAACEA2+H2y+4AAACFAQAAEwAAAAAA&#13;&#10;AAAAAAAAAAAAAAAAW0NvbnRlbnRfVHlwZXNdLnhtbFBLAQItABQABgAIAAAAIQBa9CxbvwAAABUB&#13;&#10;AAALAAAAAAAAAAAAAAAAAB8BAABfcmVscy8ucmVsc1BLAQItABQABgAIAAAAIQAvaAMMyAAAAOEA&#13;&#10;AAAPAAAAAAAAAAAAAAAAAAcCAABkcnMvZG93bnJldi54bWxQSwUGAAAAAAMAAwC3AAAA/AIAAAAA&#13;&#10;">
                  <v:textbox inset=",7.2pt,,7.2pt">
                    <w:txbxContent>
                      <w:p w14:paraId="771993E3" w14:textId="48C4422E"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hAnsi="Calibri" w:cs="Calibri"/>
                            <w:color w:val="000000"/>
                            <w:kern w:val="24"/>
                            <w:szCs w:val="22"/>
                            <w:lang w:val="en-US"/>
                          </w:rPr>
                          <w:t xml:space="preserve">Systematic Reviews </w:t>
                        </w:r>
                        <w:r w:rsidRPr="005A3C41">
                          <w:rPr>
                            <w:rFonts w:ascii="Calibri" w:eastAsia="Times New Roman" w:hAnsi="Calibri" w:cs="Calibri"/>
                            <w:color w:val="000000"/>
                            <w:kern w:val="24"/>
                            <w:szCs w:val="22"/>
                            <w:lang w:val="en-US"/>
                          </w:rPr>
                          <w:t>(n = 1)</w:t>
                        </w:r>
                      </w:p>
                      <w:p w14:paraId="2B4B6261" w14:textId="21ECA693" w:rsidR="00935355" w:rsidRPr="005F4680" w:rsidRDefault="00935355" w:rsidP="0031486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Cochrane Review (n = 0)</w:t>
                        </w:r>
                      </w:p>
                    </w:txbxContent>
                  </v:textbox>
                </v:rect>
                <v:shape id="AutoShape 17" o:spid="_x0000_s1172" type="#_x0000_t32" style="position:absolute;left:43624;top:7256;width:0;height:381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ey5OyAAAAOEAAAAPAAAAZHJzL2Rvd25yZXYueG1sRI/BisIw&#13;&#10;EIbvgu8QRtibpgquazXKsiKU9aB2vXgbmrEtNpPSxNp9eyMIXoYZfv5v+JbrzlSipcaVlhWMRxEI&#13;&#10;4szqknMFp7/t8AuE88gaK8uk4J8crFf93hJjbe98pDb1uQgQdjEqKLyvYyldVpBBN7I1ccgutjHo&#13;&#10;w9nkUjd4D3BTyUkUfUqDJYcPBdb0U1B2TW9GgZ7sr0mSl+luqw+/s7mdHrL2rNTHoNsswvhegPDU&#13;&#10;+XfjhUh0cJiO4WkUNpCrBwAAAP//AwBQSwECLQAUAAYACAAAACEA2+H2y+4AAACFAQAAEwAAAAAA&#13;&#10;AAAAAAAAAAAAAAAAW0NvbnRlbnRfVHlwZXNdLnhtbFBLAQItABQABgAIAAAAIQBa9CxbvwAAABUB&#13;&#10;AAALAAAAAAAAAAAAAAAAAB8BAABfcmVscy8ucmVsc1BLAQItABQABgAIAAAAIQAKey5OyAAAAOEA&#13;&#10;AAAPAAAAAAAAAAAAAAAAAAcCAABkcnMvZG93bnJldi54bWxQSwUGAAAAAAMAAwC3AAAA/AIAAAAA&#13;&#10;">
                  <v:stroke endarrow="block"/>
                  <v:shadow color="#ccc"/>
                </v:shape>
                <v:rect id="Rectangle 16" o:spid="_x0000_s1173" style="position:absolute;left:42010;top:67;width:18540;height:63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9jjgyAAAAOEAAAAPAAAAZHJzL2Rvd25yZXYueG1sRI/BagIx&#13;&#10;EIbvBd8hjOCtZmux6mqUtiIIxYPbotchGTdLN5NlE3V9eyMUehlm+Pm/4VusOleLC7Wh8qzgZZiB&#13;&#10;INbeVFwq+PnePE9BhIhssPZMCm4UYLXsPS0wN/7Ke7oUsRQJwiFHBTbGJpcyaEsOw9A3xCk7+dZh&#13;&#10;TGdbStPiNcFdLUdZ9iYdVpw+WGzo05L+Lc5OwaSM60J/jPVhZ2/Tr1n3GvbFUalBv1vP03ifg4jU&#13;&#10;xf/GH2JrksN4BA+jtIFc3gEAAP//AwBQSwECLQAUAAYACAAAACEA2+H2y+4AAACFAQAAEwAAAAAA&#13;&#10;AAAAAAAAAAAAAAAAW0NvbnRlbnRfVHlwZXNdLnhtbFBLAQItABQABgAIAAAAIQBa9CxbvwAAABUB&#13;&#10;AAALAAAAAAAAAAAAAAAAAB8BAABfcmVscy8ucmVsc1BLAQItABQABgAIAAAAIQCw9jjgyAAAAOEA&#13;&#10;AAAPAAAAAAAAAAAAAAAAAAcCAABkcnMvZG93bnJldi54bWxQSwUGAAAAAAMAAwC3AAAA/AIAAAAA&#13;&#10;">
                  <v:textbox inset=",7.2pt,,7.2pt">
                    <w:txbxContent>
                      <w:p w14:paraId="4E7F1CAF" w14:textId="77777777" w:rsidR="00935355" w:rsidRDefault="00935355" w:rsidP="00314863">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4405EA90" w14:textId="69B48C81" w:rsidR="00935355" w:rsidRPr="005F4680" w:rsidRDefault="00935355" w:rsidP="00314863">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81)</w:t>
                        </w:r>
                      </w:p>
                    </w:txbxContent>
                  </v:textbox>
                </v:rect>
                <v:shape id="AutoShape 6" o:spid="_x0000_s1174" type="#_x0000_t32" style="position:absolute;left:32199;top:33806;width:0;height:2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5RWiyQAAAOEAAAAPAAAAZHJzL2Rvd25yZXYueG1sRI/BasJA&#13;&#10;EIbvQt9hmUJvuqlFbWNWKS1C0INp9NLbkJ0mIdnZkN3G9O27guBlmOHn/4Yv2Y6mFQP1rras4HkW&#13;&#10;gSAurK65VHA+7aavIJxH1thaJgV/5GC7eZgkGGt74S8acl+KAGEXo4LK+y6W0hUVGXQz2xGH7Mf2&#13;&#10;Bn04+1LqHi8Bblo5j6KlNFhz+FBhRx8VFU3+axTo+bFJ07LODzud7VdvdpEVw7dST4/j5zqM9zUI&#13;&#10;T6O/N26IVAeHxQtcjcIGcvMPAAD//wMAUEsBAi0AFAAGAAgAAAAhANvh9svuAAAAhQEAABMAAAAA&#13;&#10;AAAAAAAAAAAAAAAAAFtDb250ZW50X1R5cGVzXS54bWxQSwECLQAUAAYACAAAACEAWvQsW78AAAAV&#13;&#10;AQAACwAAAAAAAAAAAAAAAAAfAQAAX3JlbHMvLnJlbHNQSwECLQAUAAYACAAAACEAleUVoskAAADh&#13;&#10;AAAADwAAAAAAAAAAAAAAAAAHAgAAZHJzL2Rvd25yZXYueG1sUEsFBgAAAAADAAMAtwAAAP0CAAAA&#13;&#10;AA==&#13;&#10;">
                  <v:stroke endarrow="block"/>
                  <v:shadow color="#ccc"/>
                </v:shape>
                <v:shape id="AutoShape 6" o:spid="_x0000_s1175" type="#_x0000_t32" style="position:absolute;left:38584;top:33445;width:0;height:28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I3WyQAAAOEAAAAPAAAAZHJzL2Rvd25yZXYueG1sRI/BasJA&#13;&#10;EIbvQt9hmUJvuqlUbWNWKS1C0INp9NLbkJ0mIdnZkN3G9O27guBlmOHn/4Yv2Y6mFQP1rras4HkW&#13;&#10;gSAurK65VHA+7aavIJxH1thaJgV/5GC7eZgkGGt74S8acl+KAGEXo4LK+y6W0hUVGXQz2xGH7Mf2&#13;&#10;Bn04+1LqHi8Bblo5j6KlNFhz+FBhRx8VFU3+axTo+bFJ07LODzud7VdvdpEVw7dST4/j5zqM9zUI&#13;&#10;T6O/N26IVAeHxQtcjcIGcvMPAAD//wMAUEsBAi0AFAAGAAgAAAAhANvh9svuAAAAhQEAABMAAAAA&#13;&#10;AAAAAAAAAAAAAAAAAFtDb250ZW50X1R5cGVzXS54bWxQSwECLQAUAAYACAAAACEAWvQsW78AAAAV&#13;&#10;AQAACwAAAAAAAAAAAAAAAAAfAQAAX3JlbHMvLnJlbHNQSwECLQAUAAYACAAAACEAGgyN1skAAADh&#13;&#10;AAAADwAAAAAAAAAAAAAAAAAHAgAAZHJzL2Rvd25yZXYueG1sUEsFBgAAAAADAAMAtwAAAP0CAAAA&#13;&#10;AA==&#13;&#10;">
                  <v:stroke endarrow="block"/>
                  <v:shadow color="#ccc"/>
                </v:shape>
              </v:group>
            </w:pict>
          </mc:Fallback>
        </mc:AlternateContent>
      </w:r>
    </w:p>
    <w:p w14:paraId="4E4EC6B2" w14:textId="7297AF3A" w:rsidR="00314863" w:rsidRPr="001D1D30" w:rsidRDefault="00314863" w:rsidP="00314863">
      <w:pPr>
        <w:rPr>
          <w:rFonts w:asciiTheme="minorHAnsi" w:hAnsiTheme="minorHAnsi"/>
          <w:lang w:val="en-US"/>
        </w:rPr>
      </w:pPr>
    </w:p>
    <w:p w14:paraId="3F296944" w14:textId="2E0E6FDE" w:rsidR="00314863" w:rsidRPr="001D1D30" w:rsidRDefault="00E70F10" w:rsidP="00314863">
      <w:pPr>
        <w:rPr>
          <w:rFonts w:asciiTheme="minorHAnsi" w:hAnsiTheme="minorHAnsi"/>
          <w:i/>
          <w:lang w:val="en-US"/>
        </w:rPr>
      </w:pPr>
      <w:r w:rsidRPr="001D1D30">
        <w:rPr>
          <w:rFonts w:asciiTheme="minorHAnsi" w:hAnsiTheme="minorHAnsi"/>
          <w:noProof/>
          <w:lang w:val="en-US"/>
        </w:rPr>
        <mc:AlternateContent>
          <mc:Choice Requires="wps">
            <w:drawing>
              <wp:anchor distT="0" distB="0" distL="114300" distR="114300" simplePos="0" relativeHeight="251686912" behindDoc="0" locked="0" layoutInCell="1" allowOverlap="1" wp14:anchorId="2D30648B" wp14:editId="3BB39FCA">
                <wp:simplePos x="0" y="0"/>
                <wp:positionH relativeFrom="column">
                  <wp:posOffset>4228263</wp:posOffset>
                </wp:positionH>
                <wp:positionV relativeFrom="paragraph">
                  <wp:posOffset>2516238</wp:posOffset>
                </wp:positionV>
                <wp:extent cx="644201" cy="0"/>
                <wp:effectExtent l="0" t="0" r="0" b="0"/>
                <wp:wrapNone/>
                <wp:docPr id="160" name="AutoShape 4"/>
                <wp:cNvGraphicFramePr/>
                <a:graphic xmlns:a="http://schemas.openxmlformats.org/drawingml/2006/main">
                  <a:graphicData uri="http://schemas.microsoft.com/office/word/2010/wordprocessingShape">
                    <wps:wsp>
                      <wps:cNvCnPr/>
                      <wps:spPr bwMode="auto">
                        <a:xfrm>
                          <a:off x="0" y="0"/>
                          <a:ext cx="644201"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shape w14:anchorId="13E9B459" id="AutoShape 4" o:spid="_x0000_s1026" type="#_x0000_t32" style="position:absolute;margin-left:332.95pt;margin-top:198.15pt;width:50.7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9P/tAEAAFMDAAAOAAAAZHJzL2Uyb0RvYy54bWysU01v2zAMvQ/YfxB0X5wEbbEZcXpI1122&#10;tsC2H8BIsi1AEgVKiZN/X0r5QNfdhvlAUKL4yPdIr+4P3om9oWQxdHIxm0thgkJtw9DJ378eP32W&#10;ImUIGhwG08mjSfJ+/fHDaoqtWeKIThsSDBJSO8VOjjnHtmmSGo2HNMNoAgd7JA+ZjzQ0mmBidO+a&#10;5Xx+10xIOhIqkxLfPpyCcl3x+96o/Nz3yWThOsm95Wqp2m2xzXoF7UAQR6vObcA/dOHBBi56hXqA&#10;DGJH9i8obxVhwj7PFPoG+94qUzkwm8X8HZufI0RTubA4KV5lSv8PVj3tN+GFWIYppjbFFxLb6Qdq&#10;HhXsMlZOh5584cbdikOV7niVzhyyUHx5d3PDBKRQl1AD7SUvUsrfDHpRnE6mTGCHMW8wBJ4P0qJW&#10;gf33lLkPTrwklKIBH61zdUwuiKmTX26XtzUhobO6BMuzRMN240jsoQy6fmW2DPbHM8Jd0BVsNKC/&#10;nv0M1rEv8jEy70wWwuCMLNW80VI4w7tdvBOiC6Wiqdt17vki3knGLepj1bQp9zy52sh5y8pqvD2z&#10;//ZfWL8CAAD//wMAUEsDBBQABgAIAAAAIQAIKOt14gAAABABAAAPAAAAZHJzL2Rvd25yZXYueG1s&#10;TE/JTsMwEL0j8Q/WIHGjTglxaBqnQkVUqDfCIo5uPCQRsR3Zbpvy9QwSElxGs7x5S7mazMAO6EPv&#10;rIT5LAGGtnG6t62El+eHq1tgISqr1eAsSjhhgFV1flaqQrujfcJDHVtGJDYUSkIX41hwHpoOjQoz&#10;N6Kl24fzRkUafcu1V0ciNwO/ThLBjeotKXRqxHWHzWe9NxKmr22G7Vt/Ex/nm9xvs/V7+lpLeXkx&#10;3S+p3C2BRZzi3wf8ZCD/UJGxndtbHdggQYhsQVAJ6UKkwAiRi5ya3e+GVyX/H6T6BgAA//8DAFBL&#10;AQItABQABgAIAAAAIQC2gziS/gAAAOEBAAATAAAAAAAAAAAAAAAAAAAAAABbQ29udGVudF9UeXBl&#10;c10ueG1sUEsBAi0AFAAGAAgAAAAhADj9If/WAAAAlAEAAAsAAAAAAAAAAAAAAAAALwEAAF9yZWxz&#10;Ly5yZWxzUEsBAi0AFAAGAAgAAAAhAInn0/+0AQAAUwMAAA4AAAAAAAAAAAAAAAAALgIAAGRycy9l&#10;Mm9Eb2MueG1sUEsBAi0AFAAGAAgAAAAhAAgo63XiAAAAEAEAAA8AAAAAAAAAAAAAAAAADgQAAGRy&#10;cy9kb3ducmV2LnhtbFBLBQYAAAAABAAEAPMAAAAdBQAAAAA=&#10;">
                <v:stroke endarrow="block"/>
                <v:shadow color="#ccc"/>
              </v:shape>
            </w:pict>
          </mc:Fallback>
        </mc:AlternateContent>
      </w:r>
      <w:r w:rsidRPr="001D1D30">
        <w:rPr>
          <w:rFonts w:asciiTheme="minorHAnsi" w:hAnsiTheme="minorHAnsi"/>
          <w:noProof/>
          <w:lang w:val="en-US"/>
        </w:rPr>
        <mc:AlternateContent>
          <mc:Choice Requires="wps">
            <w:drawing>
              <wp:anchor distT="0" distB="0" distL="114300" distR="114300" simplePos="0" relativeHeight="251684864" behindDoc="0" locked="0" layoutInCell="1" allowOverlap="1" wp14:anchorId="3585442A" wp14:editId="472B154E">
                <wp:simplePos x="0" y="0"/>
                <wp:positionH relativeFrom="column">
                  <wp:posOffset>5005931</wp:posOffset>
                </wp:positionH>
                <wp:positionV relativeFrom="paragraph">
                  <wp:posOffset>2180194</wp:posOffset>
                </wp:positionV>
                <wp:extent cx="2135906" cy="620217"/>
                <wp:effectExtent l="0" t="0" r="0" b="0"/>
                <wp:wrapNone/>
                <wp:docPr id="15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5906" cy="620217"/>
                        </a:xfrm>
                        <a:prstGeom prst="rect">
                          <a:avLst/>
                        </a:prstGeom>
                        <a:solidFill>
                          <a:srgbClr val="FFFFFF"/>
                        </a:solidFill>
                        <a:ln w="9525">
                          <a:solidFill>
                            <a:srgbClr val="000000"/>
                          </a:solidFill>
                          <a:miter lim="800000"/>
                          <a:headEnd/>
                          <a:tailEnd/>
                        </a:ln>
                      </wps:spPr>
                      <wps:txbx>
                        <w:txbxContent>
                          <w:p w14:paraId="0EFAD55C" w14:textId="0F01E094" w:rsidR="00935355" w:rsidRPr="005F4680" w:rsidRDefault="00935355" w:rsidP="00E70F10">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Pediatric, off topic, unfinished studies excluded (n = 28)</w:t>
                            </w:r>
                          </w:p>
                        </w:txbxContent>
                      </wps:txbx>
                      <wps:bodyPr vert="horz" wrap="square" lIns="91440" tIns="91440" rIns="91440" bIns="91440" numCol="1" anchor="t" anchorCtr="0" compatLnSpc="1">
                        <a:prstTxWarp prst="textNoShape">
                          <a:avLst/>
                        </a:prstTxWarp>
                      </wps:bodyPr>
                    </wps:wsp>
                  </a:graphicData>
                </a:graphic>
              </wp:anchor>
            </w:drawing>
          </mc:Choice>
          <mc:Fallback>
            <w:pict>
              <v:rect w14:anchorId="3585442A" id="_x0000_s1176" style="position:absolute;left:0;text-align:left;margin-left:394.15pt;margin-top:171.65pt;width:168.2pt;height:48.8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jzy0PQIAAIUEAAAOAAAAZHJzL2Uyb0RvYy54bWysVE2P0zAQvSPxHyzfaZLutmyjpivUpQip&#13;&#10;LCt2Eeep4zQW/sJ2m5Rfz9hNS3fhhMjB8tjPzzPvjTO/7ZUke+68MLqixSinhGtmaqG3Ff36tHpz&#13;&#10;Q4kPoGuQRvOKHrint4vXr+adLfnYtEbW3BEk0b7sbEXbEGyZZZ61XIEfGcs1bjbGKQgYum1WO+iQ&#13;&#10;XclsnOfTrDOuts4w7j2u3h036SLxNw1n4XPTeB6IrCjmFtLo0riJY7aYQ7l1YFvBhjTgH7JQIDRe&#13;&#10;eqa6gwBk58QfVEowZ7xpwogZlZmmEYynGrCaIn9RzWMLlqdaUBxvzzL5/0fL7vcPjogavZvMKNGg&#13;&#10;0KQvKBvoreSkuIoKddaXCHy0Dy7W6O3asO+eaLNsEcbfOWe6lkONeRURnz07EAOPR8mm+2RqpIdd&#13;&#10;MEmsvnEqEqIMpE+eHM6e8D4Qhovj4moyy6eUMNybjvNx8TZdAeXptHU+fOBGkTipqMPkEzvs1z7E&#13;&#10;bKA8QVL2Rop6JaRMgdtultKRPWB/rNI3sPtLmNSkq+hsMp4k5md7/pIiT9/fKJQI2OhSqIrenEFQ&#13;&#10;Rtne6zq1YQAhj3NMWepBxyjd0YLQb/pk1c0s3hB13Zj6gMriA8TKW+N+UtJhM1fU/9iB45TIjxpd&#13;&#10;mRXX17H7LwN3GWwuA71TS4N6FJSAZsha0XCaLsPx8WD3Wghr/WhZBEYto8hP/TdwdnAioIf35tTE&#13;&#10;UL4w5IgdqjwWMgTY68m24V3Gx3QZJ9Tvv8fiFwAAAP//AwBQSwMEFAAGAAgAAAAhACY5YA7lAAAA&#13;&#10;EQEAAA8AAABkcnMvZG93bnJldi54bWxMj0FPwzAMhe9I/IfISNxY2rWw0jWdgIkT2mEFbdcsCU1F&#13;&#10;41RNtnX/Hu8EF8uWnz+/V60m17OTGUPnUUA6S4AZVF532Ar4+nx/KICFKFHL3qMRcDEBVvXtTSVL&#13;&#10;7c+4NacmtowgGEopwMY4lJwHZY2TYeYHg7T79qOTkcax5XqUZ4K7ns+T5Ik72SF9sHIwb9aon+bo&#13;&#10;BCzauG7U66Pabeyl+HiesrBt9kLc303rJZWXJbBopvh3AdcM5B9qMnbwR9SB9QQqioykArI8o+aq&#13;&#10;SOf5AthBQJ6nCfC64v+T1L8AAAD//wMAUEsBAi0AFAAGAAgAAAAhALaDOJL+AAAA4QEAABMAAAAA&#13;&#10;AAAAAAAAAAAAAAAAAFtDb250ZW50X1R5cGVzXS54bWxQSwECLQAUAAYACAAAACEAOP0h/9YAAACU&#13;&#10;AQAACwAAAAAAAAAAAAAAAAAvAQAAX3JlbHMvLnJlbHNQSwECLQAUAAYACAAAACEA4Y88tD0CAACF&#13;&#10;BAAADgAAAAAAAAAAAAAAAAAuAgAAZHJzL2Uyb0RvYy54bWxQSwECLQAUAAYACAAAACEAJjlgDuUA&#13;&#10;AAARAQAADwAAAAAAAAAAAAAAAACXBAAAZHJzL2Rvd25yZXYueG1sUEsFBgAAAAAEAAQA8wAAAKkF&#13;&#10;AAAAAA==&#13;&#10;">
                <v:textbox inset=",7.2pt,,7.2pt">
                  <w:txbxContent>
                    <w:p w14:paraId="0EFAD55C" w14:textId="0F01E094" w:rsidR="00935355" w:rsidRPr="005F4680" w:rsidRDefault="00935355" w:rsidP="00E70F10">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Pediatric, off topic, unfinished studies excluded (n = 28)</w:t>
                      </w:r>
                    </w:p>
                  </w:txbxContent>
                </v:textbox>
              </v:rect>
            </w:pict>
          </mc:Fallback>
        </mc:AlternateContent>
      </w:r>
      <w:r w:rsidR="00314863" w:rsidRPr="001D1D30">
        <w:rPr>
          <w:rFonts w:asciiTheme="minorHAnsi" w:hAnsiTheme="minorHAnsi"/>
          <w:lang w:val="en-US"/>
        </w:rPr>
        <w:br w:type="page"/>
      </w:r>
    </w:p>
    <w:p w14:paraId="32B834F0" w14:textId="432799EB" w:rsidR="00314863" w:rsidRPr="001D1D30" w:rsidRDefault="0024322A" w:rsidP="00A55822">
      <w:pPr>
        <w:pStyle w:val="berschrift2"/>
      </w:pPr>
      <w:bookmarkStart w:id="109" w:name="_Toc180402988"/>
      <w:bookmarkStart w:id="110" w:name="_Toc209691438"/>
      <w:r w:rsidRPr="001D1D30">
        <w:lastRenderedPageBreak/>
        <w:t>Trials</w:t>
      </w:r>
      <w:r w:rsidR="00314863" w:rsidRPr="001D1D30">
        <w:t>: Liver Failure</w:t>
      </w:r>
      <w:bookmarkEnd w:id="110"/>
      <w:r w:rsidR="00314863" w:rsidRPr="001D1D30">
        <w:t xml:space="preserve"> </w:t>
      </w:r>
      <w:bookmarkEnd w:id="109"/>
    </w:p>
    <w:tbl>
      <w:tblPr>
        <w:tblW w:w="5000" w:type="pct"/>
        <w:tblCellMar>
          <w:left w:w="0" w:type="dxa"/>
          <w:right w:w="0" w:type="dxa"/>
        </w:tblCellMar>
        <w:tblLook w:val="0420" w:firstRow="1" w:lastRow="0" w:firstColumn="0" w:lastColumn="0" w:noHBand="0" w:noVBand="1"/>
      </w:tblPr>
      <w:tblGrid>
        <w:gridCol w:w="1262"/>
        <w:gridCol w:w="856"/>
        <w:gridCol w:w="753"/>
        <w:gridCol w:w="1995"/>
        <w:gridCol w:w="1041"/>
        <w:gridCol w:w="3495"/>
        <w:gridCol w:w="916"/>
        <w:gridCol w:w="708"/>
        <w:gridCol w:w="3241"/>
      </w:tblGrid>
      <w:tr w:rsidR="00314863" w:rsidRPr="00DC6972" w14:paraId="66EBA190" w14:textId="77777777" w:rsidTr="008638FC">
        <w:trPr>
          <w:trHeight w:val="622"/>
        </w:trPr>
        <w:tc>
          <w:tcPr>
            <w:tcW w:w="44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70E4823" w14:textId="77777777" w:rsidR="00314863" w:rsidRPr="00DC6972" w:rsidRDefault="00314863" w:rsidP="00D435E8">
            <w:pPr>
              <w:pStyle w:val="TabelleText"/>
              <w:rPr>
                <w:b/>
                <w:lang w:val="en-US"/>
              </w:rPr>
            </w:pPr>
            <w:r w:rsidRPr="00DC6972">
              <w:rPr>
                <w:b/>
                <w:lang w:val="en-US"/>
              </w:rPr>
              <w:t>Study</w:t>
            </w:r>
          </w:p>
        </w:tc>
        <w:tc>
          <w:tcPr>
            <w:tcW w:w="30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9F24FEA" w14:textId="77777777" w:rsidR="00314863" w:rsidRPr="00DC6972" w:rsidRDefault="00314863" w:rsidP="00D435E8">
            <w:pPr>
              <w:pStyle w:val="TabelleText"/>
              <w:rPr>
                <w:b/>
                <w:lang w:val="en-US"/>
              </w:rPr>
            </w:pPr>
            <w:r w:rsidRPr="00DC6972">
              <w:rPr>
                <w:b/>
                <w:lang w:val="en-US"/>
              </w:rPr>
              <w:t>Design</w:t>
            </w:r>
          </w:p>
        </w:tc>
        <w:tc>
          <w:tcPr>
            <w:tcW w:w="26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FF09EBF" w14:textId="1B08B380" w:rsidR="00314863" w:rsidRPr="00DC6972" w:rsidRDefault="00DC6972" w:rsidP="00D435E8">
            <w:pPr>
              <w:pStyle w:val="TabelleText"/>
              <w:rPr>
                <w:b/>
                <w:lang w:val="en-US"/>
              </w:rPr>
            </w:pPr>
            <w:r>
              <w:rPr>
                <w:b/>
                <w:lang w:val="en-US"/>
              </w:rPr>
              <w:t>N</w:t>
            </w:r>
          </w:p>
        </w:tc>
        <w:tc>
          <w:tcPr>
            <w:tcW w:w="69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D06DDF5" w14:textId="70B95E8A" w:rsidR="00314863" w:rsidRPr="00DC6972" w:rsidRDefault="00314863" w:rsidP="00D435E8">
            <w:pPr>
              <w:pStyle w:val="TabelleText"/>
              <w:rPr>
                <w:b/>
                <w:lang w:val="en-US"/>
              </w:rPr>
            </w:pPr>
            <w:r w:rsidRPr="00DC6972">
              <w:rPr>
                <w:b/>
                <w:lang w:val="en-US"/>
              </w:rPr>
              <w:t>Co</w:t>
            </w:r>
            <w:r w:rsidR="00DC6972">
              <w:rPr>
                <w:b/>
                <w:lang w:val="en-US"/>
              </w:rPr>
              <w:t>hort</w:t>
            </w:r>
          </w:p>
        </w:tc>
        <w:tc>
          <w:tcPr>
            <w:tcW w:w="36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B7DA7F0" w14:textId="5661F988" w:rsidR="00314863" w:rsidRPr="00DC6972" w:rsidRDefault="00314863" w:rsidP="00D435E8">
            <w:pPr>
              <w:pStyle w:val="TabelleText"/>
              <w:rPr>
                <w:b/>
                <w:lang w:val="en-US"/>
              </w:rPr>
            </w:pPr>
            <w:r w:rsidRPr="00DC6972">
              <w:rPr>
                <w:b/>
                <w:lang w:val="en-US"/>
              </w:rPr>
              <w:t xml:space="preserve">RRT </w:t>
            </w:r>
            <w:r w:rsidR="00DC6972">
              <w:rPr>
                <w:b/>
                <w:lang w:val="en-US"/>
              </w:rPr>
              <w:t>mode</w:t>
            </w:r>
          </w:p>
        </w:tc>
        <w:tc>
          <w:tcPr>
            <w:tcW w:w="122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EA09B45" w14:textId="126CCE32" w:rsidR="00314863" w:rsidRPr="00DC6972" w:rsidRDefault="00314863" w:rsidP="00D435E8">
            <w:pPr>
              <w:pStyle w:val="TabelleText"/>
              <w:rPr>
                <w:b/>
                <w:lang w:val="en-US"/>
              </w:rPr>
            </w:pPr>
            <w:r w:rsidRPr="00DC6972">
              <w:rPr>
                <w:b/>
                <w:lang w:val="en-US"/>
              </w:rPr>
              <w:t xml:space="preserve">Outcome </w:t>
            </w:r>
          </w:p>
        </w:tc>
        <w:tc>
          <w:tcPr>
            <w:tcW w:w="32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2719448" w14:textId="77777777" w:rsidR="00314863" w:rsidRPr="00DC6972" w:rsidRDefault="00314863" w:rsidP="00D435E8">
            <w:pPr>
              <w:pStyle w:val="TabelleText"/>
              <w:rPr>
                <w:b/>
                <w:lang w:val="en-US"/>
              </w:rPr>
            </w:pPr>
            <w:r w:rsidRPr="00DC6972">
              <w:rPr>
                <w:b/>
                <w:lang w:val="en-US"/>
              </w:rPr>
              <w:t>ROB</w:t>
            </w:r>
          </w:p>
          <w:p w14:paraId="0A5295DB" w14:textId="77777777" w:rsidR="00314863" w:rsidRPr="00DC6972" w:rsidRDefault="00314863" w:rsidP="00D435E8">
            <w:pPr>
              <w:pStyle w:val="TabelleText"/>
              <w:rPr>
                <w:b/>
                <w:lang w:val="en-US"/>
              </w:rPr>
            </w:pPr>
            <w:r w:rsidRPr="00DC6972">
              <w:rPr>
                <w:b/>
                <w:lang w:val="en-US"/>
              </w:rPr>
              <w:t>critical</w:t>
            </w:r>
          </w:p>
        </w:tc>
        <w:tc>
          <w:tcPr>
            <w:tcW w:w="24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D4BA43D" w14:textId="77777777" w:rsidR="00314863" w:rsidRPr="00DC6972" w:rsidRDefault="00314863" w:rsidP="00D435E8">
            <w:pPr>
              <w:pStyle w:val="TabelleText"/>
              <w:rPr>
                <w:b/>
                <w:lang w:val="en-US"/>
              </w:rPr>
            </w:pPr>
            <w:r w:rsidRPr="00DC6972">
              <w:rPr>
                <w:b/>
                <w:lang w:val="en-US"/>
              </w:rPr>
              <w:t>US</w:t>
            </w:r>
          </w:p>
        </w:tc>
        <w:tc>
          <w:tcPr>
            <w:tcW w:w="113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9E87C0B" w14:textId="77777777" w:rsidR="00314863" w:rsidRPr="00DC6972" w:rsidRDefault="00314863" w:rsidP="00D435E8">
            <w:pPr>
              <w:pStyle w:val="TabelleText"/>
              <w:rPr>
                <w:b/>
                <w:lang w:val="en-US"/>
              </w:rPr>
            </w:pPr>
            <w:r w:rsidRPr="00DC6972">
              <w:rPr>
                <w:b/>
                <w:lang w:val="en-US"/>
              </w:rPr>
              <w:t>Notes</w:t>
            </w:r>
          </w:p>
        </w:tc>
      </w:tr>
      <w:tr w:rsidR="00314863" w:rsidRPr="001D1D30" w14:paraId="4E1B444B" w14:textId="77777777" w:rsidTr="008638FC">
        <w:trPr>
          <w:trHeight w:val="628"/>
        </w:trPr>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A1FCFB" w14:textId="641202BF"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&lt;EndNote&gt;&lt;Cite&gt;&lt;Author&gt;Davenport&lt;/Author&gt;&lt;Year&gt;1989&lt;/Year&gt;&lt;RecNum&gt;2033&lt;/RecNum&gt;&lt;DisplayText&gt;&lt;style face="italic" font="Times New Roman" size="12"&gt;Davenport 1989 (47)&lt;/style&gt;&lt;/DisplayText&gt;&lt;record&gt;&lt;rec-number&gt;2033&lt;/rec-number&gt;&lt;foreign-keys&gt;&lt;key app="EN" db-id="asxdf5xt49xw5vefwwtvwsd725apppxr292v" timestamp="1724401745"&gt;2033&lt;/key&gt;&lt;/foreign-keys&gt;&lt;ref-type name="Journal Article"&gt;17&lt;/ref-type&gt;&lt;contributors&gt;&lt;authors&gt;&lt;author&gt;Davenport, A.&lt;/author&gt;&lt;author&gt;Will, E. J.&lt;/author&gt;&lt;author&gt;Davison, A. M.&lt;/author&gt;&lt;author&gt;Swindells, S.&lt;/author&gt;&lt;author&gt;Cohen, A. T.&lt;/author&gt;&lt;author&gt;Miloszewski, K. J.&lt;/author&gt;&lt;author&gt;Losowsky, M. S.&lt;/author&gt;&lt;/authors&gt;&lt;/contributors&gt;&lt;auth-address&gt;Department of Renal Medicine, St. James&amp;apos;s University Hospital, Leeds, UK.&lt;/auth-address&gt;&lt;titles&gt;&lt;title&gt;Changes in intracranial pressure during haemofiltration in oliguric patients with grade IV hepatic encephalopathy&lt;/title&gt;&lt;secondary-title&gt;Nephron&lt;/secondary-title&gt;&lt;/titles&gt;&lt;periodical&gt;&lt;full-title&gt;Nephron&lt;/full-title&gt;&lt;/periodical&gt;&lt;pages&gt;142-6&lt;/pages&gt;&lt;volume&gt;53&lt;/volume&gt;&lt;number&gt;2&lt;/number&gt;&lt;keywords&gt;&lt;keyword&gt;Acute Kidney Injury/complications/physiopathology/therapy&lt;/keyword&gt;&lt;keyword&gt;Adolescent&lt;/keyword&gt;&lt;keyword&gt;Adult&lt;/keyword&gt;&lt;keyword&gt;Anuria/*physiopathology&lt;/keyword&gt;&lt;keyword&gt;Female&lt;/keyword&gt;&lt;keyword&gt;*Hemofiltration/methods&lt;/keyword&gt;&lt;keyword&gt;Hepatic Encephalopathy/etiology/*physiopathology/therapy&lt;/keyword&gt;&lt;keyword&gt;Humans&lt;/keyword&gt;&lt;keyword&gt;Intracranial Pressure&lt;/keyword&gt;&lt;keyword&gt;Male&lt;/keyword&gt;&lt;keyword&gt;Middle Aged&lt;/keyword&gt;&lt;keyword&gt;Oliguria/etiology/*physiopathology/therapy&lt;/keyword&gt;&lt;/keywords&gt;&lt;dates&gt;&lt;year&gt;1989&lt;/year&gt;&lt;/dates&gt;&lt;isbn&gt;1660-8151 (Print)&amp;#xD;1660-8151 (Linking)&lt;/isbn&gt;&lt;accession-num&gt;2812168&lt;/accession-num&gt;&lt;urls&gt;&lt;related-urls&gt;&lt;url&gt;https://www.ncbi.nlm.nih.gov/pubmed/2812168&lt;/url&gt;&lt;/related-urls&gt;&lt;/urls&gt;&lt;electronic-resource-num&gt;10.1159/000185727&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Davenport 1989 (47)</w:t>
            </w:r>
            <w:r w:rsidRPr="000F41B6">
              <w:rPr>
                <w:lang w:val="en-US"/>
              </w:rPr>
              <w:fldChar w:fldCharType="end"/>
            </w:r>
          </w:p>
        </w:tc>
        <w:tc>
          <w:tcPr>
            <w:tcW w:w="3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732A0F" w14:textId="77777777" w:rsidR="00314863" w:rsidRPr="001D1D30" w:rsidRDefault="00314863" w:rsidP="00D435E8">
            <w:pPr>
              <w:pStyle w:val="TabelleText"/>
              <w:rPr>
                <w:lang w:val="en-US"/>
              </w:rPr>
            </w:pPr>
            <w:r w:rsidRPr="001D1D30">
              <w:rPr>
                <w:lang w:val="en-US"/>
              </w:rPr>
              <w:t>OT</w:t>
            </w:r>
          </w:p>
        </w:tc>
        <w:tc>
          <w:tcPr>
            <w:tcW w:w="26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216B79" w14:textId="77777777" w:rsidR="00314863" w:rsidRPr="001D1D30" w:rsidRDefault="00314863" w:rsidP="00D435E8">
            <w:pPr>
              <w:pStyle w:val="TabelleText"/>
              <w:rPr>
                <w:lang w:val="en-US"/>
              </w:rPr>
            </w:pPr>
            <w:r w:rsidRPr="001D1D30">
              <w:rPr>
                <w:lang w:val="en-US"/>
              </w:rPr>
              <w:t>7</w:t>
            </w:r>
          </w:p>
        </w:tc>
        <w:tc>
          <w:tcPr>
            <w:tcW w:w="69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24DBB1" w14:textId="77777777" w:rsidR="00314863" w:rsidRPr="001D1D30" w:rsidRDefault="00314863" w:rsidP="00D435E8">
            <w:pPr>
              <w:pStyle w:val="TabelleText"/>
              <w:rPr>
                <w:lang w:val="en-US"/>
              </w:rPr>
            </w:pPr>
            <w:r w:rsidRPr="001D1D30">
              <w:rPr>
                <w:lang w:val="en-US"/>
              </w:rPr>
              <w:t>ALF</w:t>
            </w:r>
          </w:p>
        </w:tc>
        <w:tc>
          <w:tcPr>
            <w:tcW w:w="3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0D143C" w14:textId="6FD829DD" w:rsidR="00314863" w:rsidRPr="001D1D30" w:rsidRDefault="00314863" w:rsidP="00D435E8">
            <w:pPr>
              <w:pStyle w:val="TabelleText"/>
              <w:rPr>
                <w:lang w:val="en-US"/>
              </w:rPr>
            </w:pPr>
            <w:r w:rsidRPr="001D1D30">
              <w:rPr>
                <w:lang w:val="en-US"/>
              </w:rPr>
              <w:t xml:space="preserve">4 </w:t>
            </w:r>
            <w:r w:rsidR="00DC6972">
              <w:rPr>
                <w:lang w:val="en-US"/>
              </w:rPr>
              <w:t>I</w:t>
            </w:r>
            <w:r w:rsidRPr="001D1D30">
              <w:rPr>
                <w:lang w:val="en-US"/>
              </w:rPr>
              <w:t>HF</w:t>
            </w:r>
          </w:p>
          <w:p w14:paraId="6CCDE9BB" w14:textId="77777777" w:rsidR="00314863" w:rsidRPr="001D1D30" w:rsidRDefault="00314863" w:rsidP="00D435E8">
            <w:pPr>
              <w:pStyle w:val="TabelleText"/>
              <w:rPr>
                <w:lang w:val="en-US"/>
              </w:rPr>
            </w:pPr>
            <w:r w:rsidRPr="001D1D30">
              <w:rPr>
                <w:lang w:val="en-US"/>
              </w:rPr>
              <w:t>3 CAVHF</w:t>
            </w:r>
          </w:p>
        </w:tc>
        <w:tc>
          <w:tcPr>
            <w:tcW w:w="12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8CA405" w14:textId="4F40BBF4" w:rsidR="00314863" w:rsidRPr="001D1D30" w:rsidRDefault="00DC6972" w:rsidP="00D435E8">
            <w:pPr>
              <w:pStyle w:val="TabelleText"/>
              <w:rPr>
                <w:lang w:val="en-US"/>
              </w:rPr>
            </w:pPr>
            <w:r>
              <w:rPr>
                <w:lang w:val="en-US"/>
              </w:rPr>
              <w:t>IHF</w:t>
            </w:r>
            <w:r w:rsidR="00314863" w:rsidRPr="001D1D30">
              <w:rPr>
                <w:lang w:val="en-US"/>
              </w:rPr>
              <w:t xml:space="preserve">: ICP 8.4 ± 1.5 </w:t>
            </w:r>
            <w:r w:rsidR="00314863" w:rsidRPr="001D1D30">
              <w:rPr>
                <w:lang w:val="en-US"/>
              </w:rPr>
              <w:sym w:font="Wingdings" w:char="F0E0"/>
            </w:r>
            <w:r w:rsidR="00314863" w:rsidRPr="001D1D30">
              <w:rPr>
                <w:lang w:val="en-US"/>
              </w:rPr>
              <w:t xml:space="preserve"> 12.6 ±1.8 mmHg (p &lt;0.05)</w:t>
            </w:r>
          </w:p>
          <w:p w14:paraId="587D1BAC" w14:textId="29F16BE7" w:rsidR="00314863" w:rsidRPr="001D1D30" w:rsidRDefault="00314863" w:rsidP="00D435E8">
            <w:pPr>
              <w:pStyle w:val="TabelleText"/>
              <w:rPr>
                <w:lang w:val="en-US"/>
              </w:rPr>
            </w:pPr>
            <w:r w:rsidRPr="001D1D30">
              <w:rPr>
                <w:lang w:val="en-US"/>
              </w:rPr>
              <w:t xml:space="preserve">CAVHF 15.6 ± 5.2 </w:t>
            </w:r>
            <w:r w:rsidRPr="001D1D30">
              <w:rPr>
                <w:lang w:val="en-US"/>
              </w:rPr>
              <w:sym w:font="Wingdings" w:char="F0E0"/>
            </w:r>
            <w:r w:rsidRPr="001D1D30">
              <w:rPr>
                <w:lang w:val="en-US"/>
              </w:rPr>
              <w:t xml:space="preserve"> 11.7 ±2.3 mmHg</w:t>
            </w:r>
          </w:p>
        </w:tc>
        <w:tc>
          <w:tcPr>
            <w:tcW w:w="3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9B76BE" w14:textId="77777777" w:rsidR="00314863" w:rsidRPr="001D1D30" w:rsidRDefault="00314863" w:rsidP="00D435E8">
            <w:pPr>
              <w:pStyle w:val="TabelleText"/>
              <w:rPr>
                <w:lang w:val="en-US"/>
              </w:rPr>
            </w:pP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272806" w14:textId="1364E9AF" w:rsidR="00314863" w:rsidRPr="001D1D30" w:rsidRDefault="005C554C" w:rsidP="00D435E8">
            <w:pPr>
              <w:pStyle w:val="TabelleText"/>
              <w:rPr>
                <w:lang w:val="en-US"/>
              </w:rPr>
            </w:pPr>
            <w:r w:rsidRPr="001D1D30">
              <w:rPr>
                <w:lang w:val="en-US"/>
              </w:rPr>
              <w:t>4/9</w:t>
            </w:r>
          </w:p>
        </w:tc>
        <w:tc>
          <w:tcPr>
            <w:tcW w:w="11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372F38" w14:textId="058BF66B" w:rsidR="00314863" w:rsidRPr="001D1D30" w:rsidRDefault="00D30FC9" w:rsidP="00D435E8">
            <w:pPr>
              <w:pStyle w:val="TabelleText"/>
              <w:rPr>
                <w:lang w:val="en-US"/>
              </w:rPr>
            </w:pPr>
            <w:r w:rsidRPr="001D1D30">
              <w:rPr>
                <w:lang w:val="en-US"/>
              </w:rPr>
              <w:t>b</w:t>
            </w:r>
            <w:r w:rsidR="00314863" w:rsidRPr="001D1D30">
              <w:rPr>
                <w:lang w:val="en-US"/>
              </w:rPr>
              <w:t>etter ICP stability under CAVHF</w:t>
            </w:r>
          </w:p>
        </w:tc>
      </w:tr>
      <w:tr w:rsidR="00314863" w:rsidRPr="001D1D30" w14:paraId="63317992" w14:textId="77777777" w:rsidTr="008638FC">
        <w:trPr>
          <w:trHeight w:val="628"/>
        </w:trPr>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17DFFE" w14:textId="0836ECB6"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&lt;EndNote&gt;&lt;Cite&gt;&lt;Author&gt;Davenport&lt;/Author&gt;&lt;Year&gt;1993&lt;/Year&gt;&lt;RecNum&gt;2037&lt;/RecNum&gt;&lt;DisplayText&gt;&lt;style face="italic" font="Times New Roman" size="12"&gt;Davenport 1993 (46)&lt;/style&gt;&lt;/DisplayText&gt;&lt;record&gt;&lt;rec-number&gt;2037&lt;/rec-number&gt;&lt;foreign-keys&gt;&lt;key app="EN" db-id="asxdf5xt49xw5vefwwtvwsd725apppxr292v" timestamp="1724402214"&gt;2037&lt;/key&gt;&lt;/foreign-keys&gt;&lt;ref-type name="Journal Article"&gt;17&lt;/ref-type&gt;&lt;contributors&gt;&lt;authors&gt;&lt;author&gt;Davenport, A.&lt;/author&gt;&lt;author&gt;Will, E. J.&lt;/author&gt;&lt;author&gt;Davison, A. M.&lt;/author&gt;&lt;/authors&gt;&lt;/contributors&gt;&lt;auth-address&gt;Department of Renal Medicine, St. James&amp;apos;s University Hospital, Leeds, England, United Kingdom.&lt;/auth-address&gt;&lt;titles&gt;&lt;title&gt;Effect of renal replacement therapy on patients with combined acute renal and fulminant hepatic failure&lt;/title&gt;&lt;secondary-title&gt;Kidney Int Suppl&lt;/secondary-title&gt;&lt;/titles&gt;&lt;periodical&gt;&lt;full-title&gt;Kidney Int Suppl&lt;/full-title&gt;&lt;/periodical&gt;&lt;pages&gt;S245-51&lt;/pages&gt;&lt;volume&gt;41&lt;/volume&gt;&lt;keywords&gt;&lt;keyword&gt;Acute Kidney Injury/complications/physiopathology/*therapy&lt;/keyword&gt;&lt;keyword&gt;Adult&lt;/keyword&gt;&lt;keyword&gt;Aged&lt;/keyword&gt;&lt;keyword&gt;Female&lt;/keyword&gt;&lt;keyword&gt;Hemodynamics&lt;/keyword&gt;&lt;keyword&gt;*Hemofiltration&lt;/keyword&gt;&lt;keyword&gt;Hepatic Encephalopathy/complications/physiopathology/*therapy&lt;/keyword&gt;&lt;keyword&gt;Humans&lt;/keyword&gt;&lt;keyword&gt;Male&lt;/keyword&gt;&lt;keyword&gt;Middle Aged&lt;/keyword&gt;&lt;keyword&gt;Osmolar Concentration&lt;/keyword&gt;&lt;keyword&gt;Oxygen Consumption&lt;/keyword&gt;&lt;keyword&gt;*Renal Dialysis&lt;/keyword&gt;&lt;/keywords&gt;&lt;dates&gt;&lt;year&gt;1993&lt;/year&gt;&lt;pub-dates&gt;&lt;date&gt;Jun&lt;/date&gt;&lt;/pub-dates&gt;&lt;/dates&gt;&lt;isbn&gt;0098-6577 (Print)&amp;#xD;0098-6577 (Linking)&lt;/isbn&gt;&lt;accession-num&gt;8320931&lt;/accession-num&gt;&lt;urls&gt;&lt;related-urls&gt;&lt;url&gt;https://www.ncbi.nlm.nih.gov/pubmed/8320931&lt;/url&gt;&lt;/related-urls&gt;&lt;/urls&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Davenport 1993 (46)</w:t>
            </w:r>
            <w:r w:rsidRPr="000F41B6">
              <w:rPr>
                <w:lang w:val="en-US"/>
              </w:rPr>
              <w:fldChar w:fldCharType="end"/>
            </w:r>
          </w:p>
        </w:tc>
        <w:tc>
          <w:tcPr>
            <w:tcW w:w="3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F8D895" w14:textId="77777777" w:rsidR="00314863" w:rsidRPr="001D1D30" w:rsidRDefault="00314863" w:rsidP="00D435E8">
            <w:pPr>
              <w:pStyle w:val="TabelleText"/>
              <w:rPr>
                <w:lang w:val="en-US"/>
              </w:rPr>
            </w:pPr>
            <w:r w:rsidRPr="001D1D30">
              <w:rPr>
                <w:lang w:val="en-US"/>
              </w:rPr>
              <w:t>OT</w:t>
            </w:r>
          </w:p>
        </w:tc>
        <w:tc>
          <w:tcPr>
            <w:tcW w:w="26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99A6A5" w14:textId="77777777" w:rsidR="00314863" w:rsidRPr="001D1D30" w:rsidRDefault="00314863" w:rsidP="00D435E8">
            <w:pPr>
              <w:pStyle w:val="TabelleText"/>
              <w:rPr>
                <w:lang w:val="en-US"/>
              </w:rPr>
            </w:pPr>
            <w:r w:rsidRPr="001D1D30">
              <w:rPr>
                <w:lang w:val="en-US"/>
              </w:rPr>
              <w:t>30</w:t>
            </w:r>
          </w:p>
        </w:tc>
        <w:tc>
          <w:tcPr>
            <w:tcW w:w="69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9ACB9B" w14:textId="66846E6E" w:rsidR="00314863" w:rsidRPr="001D1D30" w:rsidRDefault="008704F6" w:rsidP="00D435E8">
            <w:pPr>
              <w:pStyle w:val="TabelleText"/>
              <w:rPr>
                <w:lang w:val="en-US"/>
              </w:rPr>
            </w:pPr>
            <w:r w:rsidRPr="001D1D30">
              <w:rPr>
                <w:lang w:val="en-US"/>
              </w:rPr>
              <w:t>hepatic</w:t>
            </w:r>
            <w:r w:rsidR="00314863" w:rsidRPr="001D1D30">
              <w:rPr>
                <w:lang w:val="en-US"/>
              </w:rPr>
              <w:t xml:space="preserve"> encephalopathy</w:t>
            </w:r>
          </w:p>
        </w:tc>
        <w:tc>
          <w:tcPr>
            <w:tcW w:w="3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81AD9C" w14:textId="5A51B99F" w:rsidR="00314863" w:rsidRPr="001D1D30" w:rsidRDefault="00DC6972" w:rsidP="00D435E8">
            <w:pPr>
              <w:pStyle w:val="TabelleText"/>
              <w:rPr>
                <w:lang w:val="en-US"/>
              </w:rPr>
            </w:pPr>
            <w:r>
              <w:rPr>
                <w:lang w:val="en-US"/>
              </w:rPr>
              <w:t>IHF</w:t>
            </w:r>
            <w:r w:rsidR="00314863" w:rsidRPr="001D1D30">
              <w:rPr>
                <w:lang w:val="en-US"/>
              </w:rPr>
              <w:t xml:space="preserve"> vs CVVH</w:t>
            </w:r>
          </w:p>
        </w:tc>
        <w:tc>
          <w:tcPr>
            <w:tcW w:w="12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EE0B44" w14:textId="06F8A64F" w:rsidR="00314863" w:rsidRPr="001D1D30" w:rsidRDefault="00314863" w:rsidP="00D435E8">
            <w:pPr>
              <w:pStyle w:val="TabelleText"/>
              <w:rPr>
                <w:lang w:val="en-US"/>
              </w:rPr>
            </w:pPr>
            <w:r w:rsidRPr="001D1D30">
              <w:rPr>
                <w:lang w:val="en-US"/>
              </w:rPr>
              <w:t xml:space="preserve">ICP </w:t>
            </w:r>
            <w:r w:rsidR="00DC6972">
              <w:rPr>
                <w:lang w:val="en-US"/>
              </w:rPr>
              <w:t>IHF</w:t>
            </w:r>
            <w:r w:rsidRPr="001D1D30">
              <w:rPr>
                <w:lang w:val="en-US"/>
              </w:rPr>
              <w:t xml:space="preserve">: </w:t>
            </w:r>
            <w:r w:rsidR="00DC6972">
              <w:rPr>
                <w:lang w:val="en-US"/>
              </w:rPr>
              <w:t>IHF</w:t>
            </w:r>
            <w:r w:rsidRPr="001D1D30">
              <w:rPr>
                <w:lang w:val="en-US"/>
              </w:rPr>
              <w:t xml:space="preserve">: ICP of 45 +/- 5% in 1h </w:t>
            </w:r>
            <w:r w:rsidR="00DC6972">
              <w:rPr>
                <w:lang w:val="en-US"/>
              </w:rPr>
              <w:t>IHF</w:t>
            </w:r>
            <w:r w:rsidRPr="001D1D30">
              <w:rPr>
                <w:lang w:val="en-US"/>
              </w:rPr>
              <w:t xml:space="preserve">. </w:t>
            </w:r>
          </w:p>
          <w:p w14:paraId="6033287C" w14:textId="77777777" w:rsidR="00314863" w:rsidRPr="001D1D30" w:rsidRDefault="00314863" w:rsidP="00D435E8">
            <w:pPr>
              <w:pStyle w:val="TabelleText"/>
              <w:rPr>
                <w:lang w:val="en-US"/>
              </w:rPr>
            </w:pPr>
            <w:r w:rsidRPr="001D1D30">
              <w:rPr>
                <w:lang w:val="en-US"/>
              </w:rPr>
              <w:t>ICP CAVH: 15.6 ±5.2 to 11.7±2.3 mmHg</w:t>
            </w:r>
          </w:p>
        </w:tc>
        <w:tc>
          <w:tcPr>
            <w:tcW w:w="3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A515C2" w14:textId="77777777" w:rsidR="00314863" w:rsidRPr="001D1D30" w:rsidRDefault="00314863" w:rsidP="00D435E8">
            <w:pPr>
              <w:pStyle w:val="TabelleText"/>
              <w:rPr>
                <w:lang w:val="en-US"/>
              </w:rPr>
            </w:pP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407EDB" w14:textId="14ABC056" w:rsidR="00314863" w:rsidRPr="001D1D30" w:rsidRDefault="005C554C" w:rsidP="00D435E8">
            <w:pPr>
              <w:pStyle w:val="TabelleText"/>
              <w:rPr>
                <w:lang w:val="en-US"/>
              </w:rPr>
            </w:pPr>
            <w:r w:rsidRPr="001D1D30">
              <w:rPr>
                <w:lang w:val="en-US"/>
              </w:rPr>
              <w:t>4/9</w:t>
            </w:r>
          </w:p>
        </w:tc>
        <w:tc>
          <w:tcPr>
            <w:tcW w:w="11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4F670F" w14:textId="7EFF93F8" w:rsidR="00314863" w:rsidRPr="001D1D30" w:rsidRDefault="00314863" w:rsidP="00D435E8">
            <w:pPr>
              <w:pStyle w:val="TabelleText"/>
              <w:rPr>
                <w:lang w:val="en-US"/>
              </w:rPr>
            </w:pPr>
            <w:r w:rsidRPr="001D1D30">
              <w:rPr>
                <w:lang w:val="en-US"/>
              </w:rPr>
              <w:t xml:space="preserve">MAP waste in the first hour at </w:t>
            </w:r>
            <w:r w:rsidR="00DC6972">
              <w:rPr>
                <w:lang w:val="en-US"/>
              </w:rPr>
              <w:t>IHF</w:t>
            </w:r>
            <w:r w:rsidRPr="001D1D30">
              <w:rPr>
                <w:lang w:val="en-US"/>
              </w:rPr>
              <w:t xml:space="preserve"> with a reduction in CPP 35 ±8%</w:t>
            </w:r>
          </w:p>
        </w:tc>
      </w:tr>
      <w:tr w:rsidR="00314863" w:rsidRPr="001D1D30" w14:paraId="724F12E3" w14:textId="77777777" w:rsidTr="008638FC">
        <w:trPr>
          <w:trHeight w:val="912"/>
        </w:trPr>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F032BE" w14:textId="3D812BBB" w:rsidR="00314863"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&lt;EndNote&gt;&lt;Cite&gt;&lt;Author&gt;Naka&lt;/Author&gt;&lt;Year&gt;2006&lt;/Year&gt;&lt;RecNum&gt;2087&lt;/RecNum&gt;&lt;DisplayText&gt;&lt;style face="italic" font="Times New Roman" size="12"&gt;Naka 2006 (140)&lt;/style&gt;&lt;/DisplayText&gt;&lt;record&gt;&lt;rec-number&gt;2087&lt;/rec-number&gt;&lt;foreign-keys&gt;&lt;key app="EN" db-id="asxdf5xt49xw5vefwwtvwsd725apppxr292v" timestamp="1725892616"&gt;2087&lt;/key&gt;&lt;/foreign-keys&gt;&lt;ref-type name="Journal Article"&gt;17&lt;/ref-type&gt;&lt;contributors&gt;&lt;authors&gt;&lt;author&gt;Naka, T.&lt;/author&gt;&lt;author&gt;Bellomo, R.&lt;/author&gt;&lt;author&gt;Morimatsu, H.&lt;/author&gt;&lt;author&gt;Rocktaschel, J.&lt;/author&gt;&lt;author&gt;Wan, L.&lt;/author&gt;&lt;author&gt;Gow, P.&lt;/author&gt;&lt;author&gt;Angus, P.&lt;/author&gt;&lt;/authors&gt;&lt;/contributors&gt;&lt;auth-address&gt;Department of Intensive Care, Austin Hospital and Melbourne University, Melbourne, Australia.&lt;/auth-address&gt;&lt;titles&gt;&lt;title&gt;Acid-base balance during continuous veno-venous hemofiltration: the impact of severe hepatic failure&lt;/title&gt;&lt;secondary-title&gt;Int J Artif Organs&lt;/secondary-title&gt;&lt;/titles&gt;&lt;periodical&gt;&lt;full-title&gt;Int J Artif Organs&lt;/full-title&gt;&lt;/periodical&gt;&lt;pages&gt;668-74&lt;/pages&gt;&lt;volume&gt;29&lt;/volume&gt;&lt;number&gt;7&lt;/number&gt;&lt;keywords&gt;&lt;keyword&gt;*Acid-Base Equilibrium&lt;/keyword&gt;&lt;keyword&gt;Acute Kidney Injury/physiopathology/therapy&lt;/keyword&gt;&lt;keyword&gt;Aged&lt;/keyword&gt;&lt;keyword&gt;Critical Illness&lt;/keyword&gt;&lt;keyword&gt;Female&lt;/keyword&gt;&lt;keyword&gt;*Hemofiltration&lt;/keyword&gt;&lt;keyword&gt;Humans&lt;/keyword&gt;&lt;keyword&gt;Liver Failure/*physiopathology/therapy&lt;/keyword&gt;&lt;keyword&gt;Male&lt;/keyword&gt;&lt;keyword&gt;Middle Aged&lt;/keyword&gt;&lt;keyword&gt;Retrospective Studies&lt;/keyword&gt;&lt;/keywords&gt;&lt;dates&gt;&lt;year&gt;2006&lt;/year&gt;&lt;pub-dates&gt;&lt;date&gt;Jul&lt;/date&gt;&lt;/pub-dates&gt;&lt;/dates&gt;&lt;isbn&gt;0391-3988 (Print)&amp;#xD;0391-3988 (Linking)&lt;/isbn&gt;&lt;accession-num&gt;16874671&lt;/accession-num&gt;&lt;urls&gt;&lt;related-urls&gt;&lt;url&gt;https://www.ncbi.nlm.nih.gov/pubmed/16874671&lt;/url&gt;&lt;/related-urls&gt;&lt;/urls&gt;&lt;electronic-resource-num&gt;10.1177/039139880602900704&lt;/electronic-resource-num&gt;&lt;remote-database-name&gt;Medline&lt;/remote-database-name&gt;&lt;remote-database-provider&gt;NLM&lt;/remote-database-provider&gt;&lt;/record&gt;&lt;/Cite&gt;&lt;/EndNote&gt;</w:instrText>
            </w:r>
            <w:r w:rsidRPr="000F41B6">
              <w:rPr>
                <w:lang w:val="en-US"/>
              </w:rPr>
              <w:fldChar w:fldCharType="separate"/>
            </w:r>
            <w:r w:rsidR="0036015C" w:rsidRPr="000F41B6">
              <w:rPr>
                <w:rFonts w:cs="Times New Roman"/>
                <w:noProof/>
                <w:lang w:val="en-US"/>
              </w:rPr>
              <w:t>Naka 2006 (140)</w:t>
            </w:r>
            <w:r w:rsidRPr="000F41B6">
              <w:rPr>
                <w:lang w:val="en-US"/>
              </w:rPr>
              <w:fldChar w:fldCharType="end"/>
            </w:r>
          </w:p>
        </w:tc>
        <w:tc>
          <w:tcPr>
            <w:tcW w:w="3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D76BEF" w14:textId="77777777" w:rsidR="00314863" w:rsidRPr="001D1D30" w:rsidRDefault="00314863" w:rsidP="00D435E8">
            <w:pPr>
              <w:pStyle w:val="TabelleText"/>
              <w:rPr>
                <w:lang w:val="en-US"/>
              </w:rPr>
            </w:pPr>
            <w:r w:rsidRPr="001D1D30">
              <w:rPr>
                <w:lang w:val="en-US"/>
              </w:rPr>
              <w:t>RT</w:t>
            </w:r>
          </w:p>
        </w:tc>
        <w:tc>
          <w:tcPr>
            <w:tcW w:w="26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54592F" w14:textId="77777777" w:rsidR="00314863" w:rsidRPr="001D1D30" w:rsidRDefault="00314863" w:rsidP="00D435E8">
            <w:pPr>
              <w:pStyle w:val="TabelleText"/>
              <w:rPr>
                <w:lang w:val="en-US"/>
              </w:rPr>
            </w:pPr>
            <w:r w:rsidRPr="001D1D30">
              <w:rPr>
                <w:lang w:val="en-US"/>
              </w:rPr>
              <w:t>40</w:t>
            </w:r>
          </w:p>
        </w:tc>
        <w:tc>
          <w:tcPr>
            <w:tcW w:w="69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EE441A" w14:textId="77777777" w:rsidR="00314863" w:rsidRPr="001D1D30" w:rsidRDefault="00314863" w:rsidP="00D435E8">
            <w:pPr>
              <w:pStyle w:val="TabelleText"/>
              <w:rPr>
                <w:lang w:val="en-US"/>
              </w:rPr>
            </w:pPr>
            <w:r w:rsidRPr="001D1D30">
              <w:rPr>
                <w:lang w:val="en-US"/>
              </w:rPr>
              <w:t>40 ALF</w:t>
            </w:r>
          </w:p>
          <w:p w14:paraId="47B78617" w14:textId="77777777" w:rsidR="00314863" w:rsidRPr="001D1D30" w:rsidRDefault="00314863" w:rsidP="00D435E8">
            <w:pPr>
              <w:pStyle w:val="TabelleText"/>
              <w:rPr>
                <w:lang w:val="en-US"/>
              </w:rPr>
            </w:pPr>
            <w:r w:rsidRPr="001D1D30">
              <w:rPr>
                <w:lang w:val="en-US"/>
              </w:rPr>
              <w:t>42 no ALF</w:t>
            </w:r>
          </w:p>
        </w:tc>
        <w:tc>
          <w:tcPr>
            <w:tcW w:w="3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A008BB" w14:textId="77777777" w:rsidR="00314863" w:rsidRPr="001D1D30" w:rsidRDefault="00314863" w:rsidP="00D435E8">
            <w:pPr>
              <w:pStyle w:val="TabelleText"/>
              <w:rPr>
                <w:lang w:val="en-US"/>
              </w:rPr>
            </w:pPr>
            <w:r w:rsidRPr="001D1D30">
              <w:rPr>
                <w:lang w:val="en-US"/>
              </w:rPr>
              <w:t>CVVH</w:t>
            </w:r>
          </w:p>
        </w:tc>
        <w:tc>
          <w:tcPr>
            <w:tcW w:w="12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7BC8C0" w14:textId="77777777" w:rsidR="00314863" w:rsidRPr="001D1D30" w:rsidRDefault="00314863" w:rsidP="00D435E8">
            <w:pPr>
              <w:pStyle w:val="TabelleText"/>
              <w:rPr>
                <w:lang w:val="en-US"/>
              </w:rPr>
            </w:pPr>
            <w:r w:rsidRPr="001D1D30">
              <w:rPr>
                <w:lang w:val="en-US"/>
              </w:rPr>
              <w:t>pH 7.40 (7.34, 7.44) vs 7.41 (7.35, 7.44) n.s.</w:t>
            </w:r>
          </w:p>
          <w:p w14:paraId="61CEF5E9" w14:textId="3979CC43" w:rsidR="00314863" w:rsidRPr="001D1D30" w:rsidRDefault="00314863" w:rsidP="00D435E8">
            <w:pPr>
              <w:pStyle w:val="TabelleText"/>
              <w:rPr>
                <w:lang w:val="en-US"/>
              </w:rPr>
            </w:pPr>
            <w:r w:rsidRPr="001D1D30">
              <w:rPr>
                <w:lang w:val="en-US"/>
              </w:rPr>
              <w:t>HCO3 (mmol/L) 26.8 (22.4, 28.7) vs 23.8 (18.1, 25.8) &lt;0.005</w:t>
            </w:r>
          </w:p>
          <w:p w14:paraId="78AE0124" w14:textId="46673B88" w:rsidR="00314863" w:rsidRPr="001D1D30" w:rsidRDefault="00D30FC9" w:rsidP="00D435E8">
            <w:pPr>
              <w:pStyle w:val="TabelleText"/>
              <w:rPr>
                <w:lang w:val="en-US"/>
              </w:rPr>
            </w:pPr>
            <w:r w:rsidRPr="001D1D30">
              <w:rPr>
                <w:lang w:val="en-US"/>
              </w:rPr>
              <w:t>l</w:t>
            </w:r>
            <w:r w:rsidR="00314863" w:rsidRPr="001D1D30">
              <w:rPr>
                <w:lang w:val="en-US"/>
              </w:rPr>
              <w:t>actat</w:t>
            </w:r>
            <w:r w:rsidR="009D74F9">
              <w:rPr>
                <w:lang w:val="en-US"/>
              </w:rPr>
              <w:t>e</w:t>
            </w:r>
            <w:r w:rsidR="00314863" w:rsidRPr="001D1D30">
              <w:rPr>
                <w:lang w:val="en-US"/>
              </w:rPr>
              <w:t xml:space="preserve"> (mmol/L) 3.1 (2.5, 4.1) vs 4.8 (3.6, 8.9) &lt;0.0005</w:t>
            </w:r>
          </w:p>
          <w:p w14:paraId="20262CAB" w14:textId="53224162" w:rsidR="00314863" w:rsidRPr="001D1D30" w:rsidRDefault="00314863" w:rsidP="00C47448">
            <w:pPr>
              <w:pStyle w:val="TabelleText"/>
              <w:rPr>
                <w:lang w:val="en-US"/>
              </w:rPr>
            </w:pPr>
            <w:r w:rsidRPr="001D1D30">
              <w:rPr>
                <w:lang w:val="en-US"/>
              </w:rPr>
              <w:t>Chloride (mmol/L) 100 (99, 102) 96 (93, 100) &lt;0.0001</w:t>
            </w:r>
          </w:p>
        </w:tc>
        <w:tc>
          <w:tcPr>
            <w:tcW w:w="3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8C5284" w14:textId="77777777" w:rsidR="00314863" w:rsidRPr="001D1D30" w:rsidRDefault="00314863" w:rsidP="00D435E8">
            <w:pPr>
              <w:pStyle w:val="TabelleText"/>
              <w:rPr>
                <w:lang w:val="en-US"/>
              </w:rPr>
            </w:pP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468D35" w14:textId="77777777" w:rsidR="00314863" w:rsidRPr="001D1D30" w:rsidRDefault="00314863" w:rsidP="00D435E8">
            <w:pPr>
              <w:pStyle w:val="TabelleText"/>
              <w:rPr>
                <w:lang w:val="en-US"/>
              </w:rPr>
            </w:pPr>
            <w:r w:rsidRPr="001D1D30">
              <w:rPr>
                <w:lang w:val="en-US"/>
              </w:rPr>
              <w:t>8/9</w:t>
            </w:r>
          </w:p>
        </w:tc>
        <w:tc>
          <w:tcPr>
            <w:tcW w:w="11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A422D0" w14:textId="4C1CF5A0" w:rsidR="00314863" w:rsidRPr="001D1D30" w:rsidRDefault="00D30FC9" w:rsidP="00D435E8">
            <w:pPr>
              <w:pStyle w:val="TabelleText"/>
              <w:rPr>
                <w:lang w:val="en-US"/>
              </w:rPr>
            </w:pPr>
            <w:r w:rsidRPr="001D1D30">
              <w:rPr>
                <w:lang w:val="en-US"/>
              </w:rPr>
              <w:t>a</w:t>
            </w:r>
            <w:r w:rsidR="000A0F91" w:rsidRPr="001D1D30">
              <w:rPr>
                <w:lang w:val="en-US"/>
              </w:rPr>
              <w:t xml:space="preserve">cidification of hyperlactaemia was reduced by hypochloremia (96 vs. 100 mmol/L; p&lt;0.0001) with a high </w:t>
            </w:r>
            <w:r w:rsidR="00314863" w:rsidRPr="001D1D30">
              <w:rPr>
                <w:i/>
                <w:lang w:val="en-US"/>
              </w:rPr>
              <w:t>strong ion difference</w:t>
            </w:r>
            <w:r w:rsidR="00314863" w:rsidRPr="001D1D30">
              <w:rPr>
                <w:lang w:val="en-US"/>
              </w:rPr>
              <w:t xml:space="preserve"> (SIDa)</w:t>
            </w:r>
          </w:p>
          <w:p w14:paraId="7DD8695D" w14:textId="77777777" w:rsidR="00314863" w:rsidRPr="001D1D30" w:rsidRDefault="00314863" w:rsidP="00D435E8">
            <w:pPr>
              <w:pStyle w:val="TabelleText"/>
              <w:rPr>
                <w:lang w:val="en-US"/>
              </w:rPr>
            </w:pPr>
            <w:r w:rsidRPr="001D1D30">
              <w:rPr>
                <w:lang w:val="en-US"/>
              </w:rPr>
              <w:t>(43.6 vs. 41.9 mEq/L; p&lt;0.05)</w:t>
            </w:r>
          </w:p>
        </w:tc>
      </w:tr>
      <w:tr w:rsidR="00314863" w:rsidRPr="001D1D30" w14:paraId="093CFC26" w14:textId="77777777" w:rsidTr="008638FC">
        <w:trPr>
          <w:trHeight w:val="1015"/>
        </w:trPr>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948347" w14:textId="539B1D7A" w:rsidR="00314863" w:rsidRPr="000F41B6" w:rsidRDefault="00EF1358" w:rsidP="00EF1358">
            <w:pPr>
              <w:pStyle w:val="TabelleText"/>
              <w:rPr>
                <w:lang w:val="en-US"/>
              </w:rPr>
            </w:pPr>
            <w:r w:rsidRPr="000F41B6">
              <w:rPr>
                <w:lang w:val="en-US"/>
              </w:rPr>
              <w:fldChar w:fldCharType="begin">
                <w:fldData xml:space="preserve">PEVuZE5vdGU+PENpdGU+PEF1dGhvcj5DYXJkb3NvPC9BdXRob3I+PFllYXI+MjAxODwvWWVhcj48
UmVjTnVtPjI1MjwvUmVjTnVtPjxEaXNwbGF5VGV4dD48c3R5bGUgZmFjZT0iaXRhbGljIiBmb250
PSJUaW1lcyBOZXcgUm9tYW4iIHNpemU9IjEyIj5DYXJkb3NvIDIwMTggKDMxKTwvc3R5bGU+PC9E
aXNwbGF5VGV4dD48cmVjb3JkPjxyZWMtbnVtYmVyPjI1MjwvcmVjLW51bWJlcj48Zm9yZWlnbi1r
ZXlzPjxrZXkgYXBwPSJFTiIgZGItaWQ9ImFzeGRmNXh0NDl4dzV2ZWZ3d3R2d3NkNzI1YXBwcHhy
MjkydiIgdGltZXN0YW1wPSIxNzI0MzEzNzU3Ij4yNTI8L2tleT48L2ZvcmVpZ24ta2V5cz48cmVm
LXR5cGUgbmFtZT0iSm91cm5hbCBBcnRpY2xlIj4xNzwvcmVmLXR5cGU+PGNvbnRyaWJ1dG9ycz48
YXV0aG9ycz48YXV0aG9yPkNhcmRvc28sIEYuIFMuPC9hdXRob3I+PGF1dGhvcj5Hb3R0ZnJpZWQs
IE0uPC9hdXRob3I+PGF1dGhvcj5UdWppb3MsIFMuPC9hdXRob3I+PGF1dGhvcj5PbHNvbiwgSi4g
Qy48L2F1dGhvcj48YXV0aG9yPkthcnZlbGxhcywgQy4gSi48L2F1dGhvcj48L2F1dGhvcnM+PC9j
b250cmlidXRvcnM+PGF1dGgtYWRkcmVzcz5JbnRlbnNpdmUgQ2FyZSBVbml0LCBDdXJyeSBDYWJy
YWwgSG9zcGl0YWwsIENlbnRyYWwgTGlzYm9uIEhvc3BpdGFsIENlbnRlciwgTGlzYm9uLCBQb3J0
dWdhbC4mI3hEO0RlcGFydG1lbnQgb2YgUHVibGljIEhlYWx0aCBTY2llbmNlcywgTWVkaWNhbCBV
bml2ZXJzaXR5IG9mIFNvdXRoIENhcm9saW5hLCBDaGFybGVzdG9uLCBTQy4mI3hEO0RpdmlzaW9u
IG9mIERpZ2VzdGl2ZSBhbmQgTGl2ZXIgRGlzZWFzZXMsIFVuaXZlcnNpdHkgb2YgVGV4YXMgU291
dGh3ZXN0ZXJuIE1lZGljYWwgQ2VudGVyLCBEYWxsYXMsIFRYLiYjeEQ7RGVwYXJ0bWVudCBvZiBJ
bnRlcm5hbCBNZWRpY2luZSwgVW5pdmVyc2l0eSBvZiBLYW5zYXMgTWVkaWNhbCBDZW50ZXIsIEth
bnNhcyBDaXR5LCBLUy4mI3hEO0RlcGFydG1lbnRzIG9mIENyaXRpY2FsIENhcmUgYW5kIERpdmlz
aW9uIG9mIEdhc3Ryb2VudGVyb2xvZ3kgKExpdmVyIFVuaXQpLCBVbml2ZXJzaXR5IG9mIEFsYmVy
dGEsIEVkbW9udG9uLCBBbGJlcnRhLCBDYW5hZGEuPC9hdXRoLWFkZHJlc3M+PHRpdGxlcz48dGl0
bGU+Q29udGludW91cyByZW5hbCByZXBsYWNlbWVudCB0aGVyYXB5IGlzIGFzc29jaWF0ZWQgd2l0
aCByZWR1Y2VkIHNlcnVtIGFtbW9uaWEgbGV2ZWxzIGFuZCBtb3J0YWxpdHkgaW4gYWN1dGUgbGl2
ZXIgZmFpbHVyZTwvdGl0bGU+PHNlY29uZGFyeS10aXRsZT5IZXBhdG9sb2d5PC9zZWNvbmRhcnkt
dGl0bGU+PC90aXRsZXM+PHBlcmlvZGljYWw+PGZ1bGwtdGl0bGU+SGVwYXRvbG9neTwvZnVsbC10
aXRsZT48L3BlcmlvZGljYWw+PHBhZ2VzPjcxMS03MjA8L3BhZ2VzPjx2b2x1bWU+Njc8L3ZvbHVt
ZT48bnVtYmVyPjI8L251bWJlcj48ZWRpdGlvbj4yMDE3LzA5LzAxPC9lZGl0aW9uPjxrZXl3b3Jk
cz48a2V5d29yZD5BZHVsdDwva2V5d29yZD48a2V5d29yZD5BbW1vbmlhLypibG9vZDwva2V5d29y
ZD48a2V5d29yZD5GZW1hbGU8L2tleXdvcmQ+PGtleXdvcmQ+SHVtYW5zPC9rZXl3b3JkPjxrZXl3
b3JkPkxpdmVyIEZhaWx1cmUsIEFjdXRlL2Jsb29kLyptb3J0YWxpdHk8L2tleXdvcmQ+PGtleXdv
cmQ+TWFsZTwva2V5d29yZD48a2V5d29yZD5NaWRkbGUgQWdlZDwva2V5d29yZD48a2V5d29yZD4q
UmVuYWwgUmVwbGFjZW1lbnQgVGhlcmFweTwva2V5d29yZD48a2V5d29yZD5SZXRyb3NwZWN0aXZl
IFN0dWRpZXM8L2tleXdvcmQ+PC9rZXl3b3Jkcz48ZGF0ZXM+PHllYXI+MjAxODwveWVhcj48cHVi
LWRhdGVzPjxkYXRlPkZlYjwvZGF0ZT48L3B1Yi1kYXRlcz48L2RhdGVzPjxpc2JuPjAyNzAtOTEz
OSAoUHJpbnQpJiN4RDswMjcwLTkxMzk8L2lzYm4+PGFjY2Vzc2lvbi1udW0+Mjg4NTkyMzA8L2Fj
Y2Vzc2lvbi1udW0+PHdvcmstdHlwZT5PVDwvd29yay10eXBlPjx1cmxzPjxyZWxhdGVkLXVybHM+
PHVybD5odHRwczovL3d3dy5uY2JpLm5sbS5uaWguZ292L3BtYy9hcnRpY2xlcy9QTUM1ODMyNTQy
L3BkZi9uaWhtczkwODQ4OS5wZGY8L3VybD48L3JlbGF0ZWQtdXJscz48L3VybHM+PGN1c3RvbTI+
UE1DNTgzMjU0MjwvY3VzdG9tMj48Y3VzdG9tNj5OSUhNUzkwODQ4OSBwZXJzb25hbCBvciBmdW5k
aW5nIGNvbmZsaWN0cyBvZiBpbnRlcmVzdC48L2N1c3RvbTY+PGVsZWN0cm9uaWMtcmVzb3VyY2Ut
bnVtPjEwLjEwMDIvaGVwLjI5NDg4PC9lbGVjdHJvbmljLXJlc291cmNlLW51bT48cmVtb3RlLWRh
dGFiYXNlLXByb3ZpZGVyPk5MTTwvcmVtb3RlLWRhdGFiYXNlLXByb3ZpZGVyPjxsYW5ndWFnZT5l
bmc8L2xhbmd1YWdlPjwvcmVjb3JkPjwvQ2l0ZT48L0VuZE5vdGU+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PEVuZE5vdGU+PENpdGU+PEF1dGhvcj5DYXJkb3NvPC9BdXRob3I+PFllYXI+MjAxODwvWWVhcj48
UmVjTnVtPjI1MjwvUmVjTnVtPjxEaXNwbGF5VGV4dD48c3R5bGUgZmFjZT0iaXRhbGljIiBmb250
PSJUaW1lcyBOZXcgUm9tYW4iIHNpemU9IjEyIj5DYXJkb3NvIDIwMTggKDMxKTwvc3R5bGU+PC9E
aXNwbGF5VGV4dD48cmVjb3JkPjxyZWMtbnVtYmVyPjI1MjwvcmVjLW51bWJlcj48Zm9yZWlnbi1r
ZXlzPjxrZXkgYXBwPSJFTiIgZGItaWQ9ImFzeGRmNXh0NDl4dzV2ZWZ3d3R2d3NkNzI1YXBwcHhy
MjkydiIgdGltZXN0YW1wPSIxNzI0MzEzNzU3Ij4yNTI8L2tleT48L2ZvcmVpZ24ta2V5cz48cmVm
LXR5cGUgbmFtZT0iSm91cm5hbCBBcnRpY2xlIj4xNzwvcmVmLXR5cGU+PGNvbnRyaWJ1dG9ycz48
YXV0aG9ycz48YXV0aG9yPkNhcmRvc28sIEYuIFMuPC9hdXRob3I+PGF1dGhvcj5Hb3R0ZnJpZWQs
IE0uPC9hdXRob3I+PGF1dGhvcj5UdWppb3MsIFMuPC9hdXRob3I+PGF1dGhvcj5PbHNvbiwgSi4g
Qy48L2F1dGhvcj48YXV0aG9yPkthcnZlbGxhcywgQy4gSi48L2F1dGhvcj48L2F1dGhvcnM+PC9j
b250cmlidXRvcnM+PGF1dGgtYWRkcmVzcz5JbnRlbnNpdmUgQ2FyZSBVbml0LCBDdXJyeSBDYWJy
YWwgSG9zcGl0YWwsIENlbnRyYWwgTGlzYm9uIEhvc3BpdGFsIENlbnRlciwgTGlzYm9uLCBQb3J0
dWdhbC4mI3hEO0RlcGFydG1lbnQgb2YgUHVibGljIEhlYWx0aCBTY2llbmNlcywgTWVkaWNhbCBV
bml2ZXJzaXR5IG9mIFNvdXRoIENhcm9saW5hLCBDaGFybGVzdG9uLCBTQy4mI3hEO0RpdmlzaW9u
IG9mIERpZ2VzdGl2ZSBhbmQgTGl2ZXIgRGlzZWFzZXMsIFVuaXZlcnNpdHkgb2YgVGV4YXMgU291
dGh3ZXN0ZXJuIE1lZGljYWwgQ2VudGVyLCBEYWxsYXMsIFRYLiYjeEQ7RGVwYXJ0bWVudCBvZiBJ
bnRlcm5hbCBNZWRpY2luZSwgVW5pdmVyc2l0eSBvZiBLYW5zYXMgTWVkaWNhbCBDZW50ZXIsIEth
bnNhcyBDaXR5LCBLUy4mI3hEO0RlcGFydG1lbnRzIG9mIENyaXRpY2FsIENhcmUgYW5kIERpdmlz
aW9uIG9mIEdhc3Ryb2VudGVyb2xvZ3kgKExpdmVyIFVuaXQpLCBVbml2ZXJzaXR5IG9mIEFsYmVy
dGEsIEVkbW9udG9uLCBBbGJlcnRhLCBDYW5hZGEuPC9hdXRoLWFkZHJlc3M+PHRpdGxlcz48dGl0
bGU+Q29udGludW91cyByZW5hbCByZXBsYWNlbWVudCB0aGVyYXB5IGlzIGFzc29jaWF0ZWQgd2l0
aCByZWR1Y2VkIHNlcnVtIGFtbW9uaWEgbGV2ZWxzIGFuZCBtb3J0YWxpdHkgaW4gYWN1dGUgbGl2
ZXIgZmFpbHVyZTwvdGl0bGU+PHNlY29uZGFyeS10aXRsZT5IZXBhdG9sb2d5PC9zZWNvbmRhcnkt
dGl0bGU+PC90aXRsZXM+PHBlcmlvZGljYWw+PGZ1bGwtdGl0bGU+SGVwYXRvbG9neTwvZnVsbC10
aXRsZT48L3BlcmlvZGljYWw+PHBhZ2VzPjcxMS03MjA8L3BhZ2VzPjx2b2x1bWU+Njc8L3ZvbHVt
ZT48bnVtYmVyPjI8L251bWJlcj48ZWRpdGlvbj4yMDE3LzA5LzAxPC9lZGl0aW9uPjxrZXl3b3Jk
cz48a2V5d29yZD5BZHVsdDwva2V5d29yZD48a2V5d29yZD5BbW1vbmlhLypibG9vZDwva2V5d29y
ZD48a2V5d29yZD5GZW1hbGU8L2tleXdvcmQ+PGtleXdvcmQ+SHVtYW5zPC9rZXl3b3JkPjxrZXl3
b3JkPkxpdmVyIEZhaWx1cmUsIEFjdXRlL2Jsb29kLyptb3J0YWxpdHk8L2tleXdvcmQ+PGtleXdv
cmQ+TWFsZTwva2V5d29yZD48a2V5d29yZD5NaWRkbGUgQWdlZDwva2V5d29yZD48a2V5d29yZD4q
UmVuYWwgUmVwbGFjZW1lbnQgVGhlcmFweTwva2V5d29yZD48a2V5d29yZD5SZXRyb3NwZWN0aXZl
IFN0dWRpZXM8L2tleXdvcmQ+PC9rZXl3b3Jkcz48ZGF0ZXM+PHllYXI+MjAxODwveWVhcj48cHVi
LWRhdGVzPjxkYXRlPkZlYjwvZGF0ZT48L3B1Yi1kYXRlcz48L2RhdGVzPjxpc2JuPjAyNzAtOTEz
OSAoUHJpbnQpJiN4RDswMjcwLTkxMzk8L2lzYm4+PGFjY2Vzc2lvbi1udW0+Mjg4NTkyMzA8L2Fj
Y2Vzc2lvbi1udW0+PHdvcmstdHlwZT5PVDwvd29yay10eXBlPjx1cmxzPjxyZWxhdGVkLXVybHM+
PHVybD5odHRwczovL3d3dy5uY2JpLm5sbS5uaWguZ292L3BtYy9hcnRpY2xlcy9QTUM1ODMyNTQy
L3BkZi9uaWhtczkwODQ4OS5wZGY8L3VybD48L3JlbGF0ZWQtdXJscz48L3VybHM+PGN1c3RvbTI+
UE1DNTgzMjU0MjwvY3VzdG9tMj48Y3VzdG9tNj5OSUhNUzkwODQ4OSBwZXJzb25hbCBvciBmdW5k
aW5nIGNvbmZsaWN0cyBvZiBpbnRlcmVzdC48L2N1c3RvbTY+PGVsZWN0cm9uaWMtcmVzb3VyY2Ut
bnVtPjEwLjEwMDIvaGVwLjI5NDg4PC9lbGVjdHJvbmljLXJlc291cmNlLW51bT48cmVtb3RlLWRh
dGFiYXNlLXByb3ZpZGVyPk5MTTwvcmVtb3RlLWRhdGFiYXNlLXByb3ZpZGVyPjxsYW5ndWFnZT5l
bmc8L2xhbmd1YWdlPjwvcmVjb3JkPjwvQ2l0ZT48L0VuZE5vdGU+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Cardoso 2018 (31)</w:t>
            </w:r>
            <w:r w:rsidRPr="000F41B6">
              <w:rPr>
                <w:lang w:val="en-US"/>
              </w:rPr>
              <w:fldChar w:fldCharType="end"/>
            </w:r>
          </w:p>
        </w:tc>
        <w:tc>
          <w:tcPr>
            <w:tcW w:w="3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7D1B88" w14:textId="77777777" w:rsidR="00314863" w:rsidRPr="001D1D30" w:rsidRDefault="00314863" w:rsidP="00D435E8">
            <w:pPr>
              <w:pStyle w:val="TabelleText"/>
              <w:rPr>
                <w:lang w:val="en-US"/>
              </w:rPr>
            </w:pPr>
            <w:r w:rsidRPr="001D1D30">
              <w:rPr>
                <w:lang w:val="en-US"/>
              </w:rPr>
              <w:t>RT</w:t>
            </w:r>
          </w:p>
        </w:tc>
        <w:tc>
          <w:tcPr>
            <w:tcW w:w="26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95D0A1" w14:textId="77777777" w:rsidR="00314863" w:rsidRPr="001D1D30" w:rsidRDefault="00314863" w:rsidP="00D435E8">
            <w:pPr>
              <w:pStyle w:val="TabelleText"/>
              <w:rPr>
                <w:lang w:val="en-US"/>
              </w:rPr>
            </w:pPr>
            <w:r w:rsidRPr="001D1D30">
              <w:rPr>
                <w:lang w:val="en-US"/>
              </w:rPr>
              <w:t>1186</w:t>
            </w:r>
          </w:p>
        </w:tc>
        <w:tc>
          <w:tcPr>
            <w:tcW w:w="69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716803" w14:textId="27A4267D" w:rsidR="00314863" w:rsidRPr="001D1D30" w:rsidRDefault="008704F6" w:rsidP="00D435E8">
            <w:pPr>
              <w:pStyle w:val="TabelleText"/>
              <w:rPr>
                <w:lang w:val="en-US"/>
              </w:rPr>
            </w:pPr>
            <w:r w:rsidRPr="001D1D30">
              <w:rPr>
                <w:lang w:val="en-US"/>
              </w:rPr>
              <w:t>hepatic</w:t>
            </w:r>
            <w:r w:rsidR="00314863" w:rsidRPr="001D1D30">
              <w:rPr>
                <w:lang w:val="en-US"/>
              </w:rPr>
              <w:t xml:space="preserve"> encephalopathy</w:t>
            </w:r>
          </w:p>
        </w:tc>
        <w:tc>
          <w:tcPr>
            <w:tcW w:w="3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B01C6B" w14:textId="77777777" w:rsidR="00314863" w:rsidRPr="001D1D30" w:rsidRDefault="00314863" w:rsidP="00D435E8">
            <w:pPr>
              <w:pStyle w:val="TabelleText"/>
              <w:rPr>
                <w:lang w:val="en-US"/>
              </w:rPr>
            </w:pPr>
            <w:r w:rsidRPr="001D1D30">
              <w:rPr>
                <w:lang w:val="en-US"/>
              </w:rPr>
              <w:t>61 (18%) CVVH</w:t>
            </w:r>
          </w:p>
          <w:p w14:paraId="763F3332" w14:textId="6AB71EC9" w:rsidR="00314863" w:rsidRPr="001D1D30" w:rsidRDefault="00314863" w:rsidP="00D435E8">
            <w:pPr>
              <w:pStyle w:val="TabelleText"/>
              <w:rPr>
                <w:lang w:val="en-US"/>
              </w:rPr>
            </w:pPr>
            <w:r w:rsidRPr="001D1D30">
              <w:rPr>
                <w:lang w:val="en-US"/>
              </w:rPr>
              <w:t xml:space="preserve">59 (17%) </w:t>
            </w:r>
            <w:r w:rsidR="00DC6972">
              <w:rPr>
                <w:lang w:val="en-US"/>
              </w:rPr>
              <w:t>IHD</w:t>
            </w:r>
          </w:p>
          <w:p w14:paraId="719C0ECE" w14:textId="77777777" w:rsidR="00314863" w:rsidRPr="001D1D30" w:rsidRDefault="00314863" w:rsidP="00D435E8">
            <w:pPr>
              <w:pStyle w:val="TabelleText"/>
              <w:rPr>
                <w:lang w:val="en-US"/>
              </w:rPr>
            </w:pPr>
            <w:r w:rsidRPr="001D1D30">
              <w:rPr>
                <w:lang w:val="en-US"/>
              </w:rPr>
              <w:t>220 (65%) no RRT</w:t>
            </w:r>
          </w:p>
        </w:tc>
        <w:tc>
          <w:tcPr>
            <w:tcW w:w="12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F0E89B" w14:textId="77777777" w:rsidR="00314863" w:rsidRPr="001D1D30" w:rsidRDefault="00314863" w:rsidP="00D435E8">
            <w:pPr>
              <w:pStyle w:val="TabelleText"/>
              <w:rPr>
                <w:lang w:val="en-US"/>
              </w:rPr>
            </w:pPr>
            <w:r w:rsidRPr="001D1D30">
              <w:rPr>
                <w:lang w:val="en-US"/>
              </w:rPr>
              <w:t>Death21d:</w:t>
            </w:r>
          </w:p>
          <w:p w14:paraId="571827D9" w14:textId="51500EC0" w:rsidR="00314863" w:rsidRPr="001D1D30" w:rsidRDefault="00314863" w:rsidP="00D435E8">
            <w:pPr>
              <w:pStyle w:val="TabelleText"/>
              <w:rPr>
                <w:lang w:val="en-US"/>
              </w:rPr>
            </w:pPr>
            <w:r w:rsidRPr="001D1D30">
              <w:rPr>
                <w:lang w:val="en-US"/>
              </w:rPr>
              <w:t xml:space="preserve">CVVH: OR 0.47 [95%CI 0.26–0.82] </w:t>
            </w:r>
            <w:r w:rsidR="00D30FC9" w:rsidRPr="001D1D30">
              <w:rPr>
                <w:lang w:val="en-US"/>
              </w:rPr>
              <w:t>decreased</w:t>
            </w:r>
          </w:p>
          <w:p w14:paraId="54BD89BF" w14:textId="35E2BC64" w:rsidR="00314863" w:rsidRPr="001D1D30" w:rsidRDefault="00DC6972" w:rsidP="00D435E8">
            <w:pPr>
              <w:pStyle w:val="TabelleText"/>
              <w:rPr>
                <w:lang w:val="en-US"/>
              </w:rPr>
            </w:pPr>
            <w:r>
              <w:rPr>
                <w:lang w:val="en-US"/>
              </w:rPr>
              <w:t>IHD</w:t>
            </w:r>
            <w:r w:rsidR="00314863" w:rsidRPr="001D1D30">
              <w:rPr>
                <w:lang w:val="en-US"/>
              </w:rPr>
              <w:t>: OR 1.68 [95%CI, 1.04–2.72] increased</w:t>
            </w:r>
          </w:p>
        </w:tc>
        <w:tc>
          <w:tcPr>
            <w:tcW w:w="3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5A3D08" w14:textId="77777777" w:rsidR="00314863" w:rsidRPr="001D1D30" w:rsidRDefault="00314863" w:rsidP="00D435E8">
            <w:pPr>
              <w:pStyle w:val="TabelleText"/>
              <w:rPr>
                <w:lang w:val="en-US"/>
              </w:rPr>
            </w:pP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E40AD0" w14:textId="77777777" w:rsidR="00314863" w:rsidRPr="001D1D30" w:rsidRDefault="00314863" w:rsidP="00D435E8">
            <w:pPr>
              <w:pStyle w:val="TabelleText"/>
              <w:rPr>
                <w:lang w:val="en-US"/>
              </w:rPr>
            </w:pPr>
            <w:r w:rsidRPr="001D1D30">
              <w:rPr>
                <w:lang w:val="en-US"/>
              </w:rPr>
              <w:t>8/9</w:t>
            </w:r>
          </w:p>
        </w:tc>
        <w:tc>
          <w:tcPr>
            <w:tcW w:w="11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7F9C2A" w14:textId="60B7F46A" w:rsidR="00314863" w:rsidRPr="001D1D30" w:rsidRDefault="00D30FC9" w:rsidP="00D435E8">
            <w:pPr>
              <w:pStyle w:val="TabelleText"/>
              <w:rPr>
                <w:lang w:val="en-US"/>
              </w:rPr>
            </w:pPr>
            <w:r w:rsidRPr="001D1D30">
              <w:rPr>
                <w:lang w:val="en-US"/>
              </w:rPr>
              <w:t>a</w:t>
            </w:r>
            <w:r w:rsidR="00314863" w:rsidRPr="001D1D30">
              <w:rPr>
                <w:lang w:val="en-US"/>
              </w:rPr>
              <w:t>mmonia reduction:</w:t>
            </w:r>
          </w:p>
          <w:p w14:paraId="4396BF7D" w14:textId="0AC8FFB2" w:rsidR="00314863" w:rsidRPr="001D1D30" w:rsidRDefault="00314863" w:rsidP="00C47448">
            <w:pPr>
              <w:pStyle w:val="TabelleText"/>
              <w:rPr>
                <w:lang w:val="en-US"/>
              </w:rPr>
            </w:pPr>
            <w:r w:rsidRPr="001D1D30">
              <w:rPr>
                <w:lang w:val="en-US"/>
              </w:rPr>
              <w:t xml:space="preserve">CVVH: -38%, </w:t>
            </w:r>
            <w:r w:rsidR="00DC6972">
              <w:rPr>
                <w:lang w:val="en-US"/>
              </w:rPr>
              <w:t>IHD</w:t>
            </w:r>
            <w:r w:rsidRPr="001D1D30">
              <w:rPr>
                <w:lang w:val="en-US"/>
              </w:rPr>
              <w:t>: -23%, no RRT:-19%</w:t>
            </w:r>
          </w:p>
        </w:tc>
      </w:tr>
      <w:tr w:rsidR="00314863" w:rsidRPr="001D1D30" w14:paraId="09CCD08D" w14:textId="77777777" w:rsidTr="008638FC">
        <w:trPr>
          <w:trHeight w:val="874"/>
        </w:trPr>
        <w:tc>
          <w:tcPr>
            <w:tcW w:w="4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A1FA33" w14:textId="676F7D07" w:rsidR="00314863" w:rsidRPr="000F41B6" w:rsidRDefault="00EF1358" w:rsidP="00EF1358">
            <w:pPr>
              <w:pStyle w:val="TabelleText"/>
              <w:rPr>
                <w:lang w:val="en-US"/>
              </w:rPr>
            </w:pPr>
            <w:r w:rsidRPr="000F41B6">
              <w:rPr>
                <w:lang w:val="en-US"/>
              </w:rPr>
              <w:fldChar w:fldCharType="begin">
                <w:fldData xml:space="preserve">PEVuZE5vdGU+PENpdGU+PEF1dGhvcj5GaXNoZXI8L0F1dGhvcj48WWVhcj4yMDIyPC9ZZWFyPjxS
ZWNOdW0+MTgzPC9SZWNOdW0+PERpc3BsYXlUZXh0PjxzdHlsZSBmYWNlPSJpdGFsaWMiIGZvbnQ9
IlRpbWVzIE5ldyBSb21hbiIgc2l6ZT0iMTIiPkZpc2hlciAyMDIyICg2NSk8L3N0eWxlPjwvRGlz
cGxheVRleHQ+PHJlY29yZD48cmVjLW51bWJlcj4xODM8L3JlYy1udW1iZXI+PGZvcmVpZ24ta2V5
cz48a2V5IGFwcD0iRU4iIGRiLWlkPSJhc3hkZjV4dDQ5eHc1dmVmd3d0dndzZDcyNWFwcHB4cjI5
MnYiIHRpbWVzdGFtcD0iMTcyNDMxMzY0NCI+MTgzPC9rZXk+PC9mb3JlaWduLWtleXM+PHJlZi10
eXBlIG5hbWU9IkpvdXJuYWwgQXJ0aWNsZSI+MTc8L3JlZi10eXBlPjxjb250cmlidXRvcnM+PGF1
dGhvcnM+PGF1dGhvcj5GaXNoZXIsIEMuPC9hdXRob3I+PGF1dGhvcj5CYWxkd2luLCBJLjwvYXV0
aG9yPjxhdXRob3I+RmVhbHksIE4uPC9hdXRob3I+PGF1dGhvcj5OYW9ydW5ncm9qLCBULjwvYXV0
aG9yPjxhdXRob3I+QmVsbG9tbywgUi48L2F1dGhvcj48L2F1dGhvcnM+PC9jb250cmlidXRvcnM+
PGF1dGgtYWRkcmVzcz5EZXBhcnRtZW50IG9mIEludGVuc2l2ZSBDYXJlLCBBdXN0aW4gSG9zcGl0
YWwsIE1lbGJvdXJuZSwgVmljdG9yaWEsIEF1c3RyYWxpYS4mI3hEO0RlcGFydG1lbnQgb2YgQ3Jp
dGljYWwgQ2FyZSwgVGhlIFVuaXZlcnNpdHkgb2YgTWVsYm91cm5lLCBNZWxib3VybmUsIFZpY3Rv
cmlhLCBBdXN0cmFsaWEuJiN4RDtEYXRhIEFuYWx5dGljcyBSZXNlYXJjaCBhbmQgRXZhbHVhdGlv
biBDZW50cmUsIFRoZSBVbml2ZXJzaXR5IG9mIE1lbGJvdXJuZSBhbmQgQXVzdGluIEhvc3BpdGFs
LCBNZWxib3VybmUsIFZpY3RvcmlhLCBBdXN0cmFsaWEuJiN4RDtBdXN0cmFsaWFuIGFuZCBOZXcg
WmVhbGFuZCBJbnRlbnNpdmUgQ2FyZSBSZXNlYXJjaCBDZW50cmUsIE1vbmFzaCBVbml2ZXJzaXR5
LCBNZWxib3VybmUsIFZpY3RvcmlhLCBBdXN0cmFsaWEuPC9hdXRoLWFkZHJlc3M+PHRpdGxlcz48
dGl0bGU+QW1tb25pYSBDbGVhcmFuY2Ugd2l0aCBEaWZmZXJlbnQgQ29udGludW91cyBSZW5hbCBS
ZXBsYWNlbWVudCBUaGVyYXB5IFRlY2huaXF1ZXMgaW4gUGF0aWVudHMgd2l0aCBMaXZlciBGYWls
dXJlPC90aXRsZT48c2Vjb25kYXJ5LXRpdGxlPkJsb29kIFB1cmlmPC9zZWNvbmRhcnktdGl0bGU+
PC90aXRsZXM+PHBlcmlvZGljYWw+PGZ1bGwtdGl0bGU+Qmxvb2QgUHVyaWY8L2Z1bGwtdGl0bGU+
PC9wZXJpb2RpY2FsPjxwYWdlcz44NDAtODQ2PC9wYWdlcz48dm9sdW1lPjUxPC92b2x1bWU+PG51
bWJlcj4xMDwvbnVtYmVyPjxlZGl0aW9uPjIwMjIwMTE4PC9lZGl0aW9uPjxrZXl3b3Jkcz48a2V5
d29yZD4qQWN1dGUgS2lkbmV5IEluanVyeS90aGVyYXB5PC9rZXl3b3JkPjxrZXl3b3JkPkFkdWx0
PC9rZXl3b3JkPjxrZXl3b3JkPkFtbW9uaWE8L2tleXdvcmQ+PGtleXdvcmQ+KkNvbnRpbnVvdXMg
UmVuYWwgUmVwbGFjZW1lbnQgVGhlcmFweTwva2V5d29yZD48a2V5d29yZD5DcmVhdGluaW5lPC9r
ZXl3b3JkPjxrZXl3b3JkPkh1bWFuczwva2V5d29yZD48a2V5d29yZD4qSHlwZXJhbW1vbmVtaWEv
dGhlcmFweTwva2V5d29yZD48a2V5d29yZD4qTGl2ZXIgRmFpbHVyZS90aGVyYXB5PC9rZXl3b3Jk
PjxrZXl3b3JkPk1pZGRsZSBBZ2VkPC9rZXl3b3JkPjxrZXl3b3JkPlJlbmFsIFJlcGxhY2VtZW50
IFRoZXJhcHkvbWV0aG9kczwva2V5d29yZD48a2V5d29yZD5VcmVhPC9rZXl3b3JkPjxrZXl3b3Jk
PkNsZWFyYW5jZTwva2V5d29yZD48a2V5d29yZD5Dcml0aWNhbCBpbGxuZXNzPC9rZXl3b3JkPjxr
ZXl3b3JkPkxpdmVyIGRpc2Vhc2U8L2tleXdvcmQ+PGtleXdvcmQ+UmVuYWwgcmVwbGFjZW1lbnQg
dGhlcmFweTwva2V5d29yZD48L2tleXdvcmRzPjxkYXRlcz48eWVhcj4yMDIyPC95ZWFyPjwvZGF0
ZXM+PGlzYm4+MDI1My01MDY4PC9pc2JuPjxhY2Nlc3Npb24tbnVtPjM1MDQyMjE2PC9hY2Nlc3Np
b24tbnVtPjx3b3JrLXR5cGU+T1Q8L3dvcmstdHlwZT48cmV2aWV3ZWQtaXRlbT5DVzwvcmV2aWV3
ZWQtaXRlbT48dXJscz48cmVsYXRlZC11cmxzPjx1cmw+aHR0cHM6Ly9rYXJnZXIuY29tL2JwdS9h
cnRpY2xlLXBkZi81MS8xMC84NDAvMzc0NDU5Ny8wMDA1MjEzMTIucGRmPC91cmw+PC9yZWxhdGVk
LXVybHM+PC91cmxzPjxlbGVjdHJvbmljLXJlc291cmNlLW51bT4xMC4xMTU5LzAwMDUyMTMxMjwv
ZWxlY3Ryb25pYy1yZXNvdXJjZS1udW0+PHJlbW90ZS1kYXRhYmFzZS1wcm92aWRlcj5OTE08L3Jl
bW90ZS1kYXRhYmFzZS1wcm92aWRlcj48bGFuZ3VhZ2U+ZW5nPC9sYW5ndWFnZT48L3JlY29yZD48
L0NpdGU+PC9FbmROb3RlPgB=
</w:fldData>
              </w:fldChar>
            </w:r>
            <w:r w:rsidR="0036015C" w:rsidRPr="000F41B6">
              <w:rPr>
                <w:lang w:val="en-US"/>
              </w:rPr>
              <w:instrText xml:space="preserve"> ADDIN EN.CITE </w:instrText>
            </w:r>
            <w:r w:rsidR="0036015C" w:rsidRPr="000F41B6">
              <w:rPr>
                <w:lang w:val="en-US"/>
              </w:rPr>
              <w:fldChar w:fldCharType="begin">
                <w:fldData xml:space="preserve">PEVuZE5vdGU+PENpdGU+PEF1dGhvcj5GaXNoZXI8L0F1dGhvcj48WWVhcj4yMDIyPC9ZZWFyPjxS
ZWNOdW0+MTgzPC9SZWNOdW0+PERpc3BsYXlUZXh0PjxzdHlsZSBmYWNlPSJpdGFsaWMiIGZvbnQ9
IlRpbWVzIE5ldyBSb21hbiIgc2l6ZT0iMTIiPkZpc2hlciAyMDIyICg2NSk8L3N0eWxlPjwvRGlz
cGxheVRleHQ+PHJlY29yZD48cmVjLW51bWJlcj4xODM8L3JlYy1udW1iZXI+PGZvcmVpZ24ta2V5
cz48a2V5IGFwcD0iRU4iIGRiLWlkPSJhc3hkZjV4dDQ5eHc1dmVmd3d0dndzZDcyNWFwcHB4cjI5
MnYiIHRpbWVzdGFtcD0iMTcyNDMxMzY0NCI+MTgzPC9rZXk+PC9mb3JlaWduLWtleXM+PHJlZi10
eXBlIG5hbWU9IkpvdXJuYWwgQXJ0aWNsZSI+MTc8L3JlZi10eXBlPjxjb250cmlidXRvcnM+PGF1
dGhvcnM+PGF1dGhvcj5GaXNoZXIsIEMuPC9hdXRob3I+PGF1dGhvcj5CYWxkd2luLCBJLjwvYXV0
aG9yPjxhdXRob3I+RmVhbHksIE4uPC9hdXRob3I+PGF1dGhvcj5OYW9ydW5ncm9qLCBULjwvYXV0
aG9yPjxhdXRob3I+QmVsbG9tbywgUi48L2F1dGhvcj48L2F1dGhvcnM+PC9jb250cmlidXRvcnM+
PGF1dGgtYWRkcmVzcz5EZXBhcnRtZW50IG9mIEludGVuc2l2ZSBDYXJlLCBBdXN0aW4gSG9zcGl0
YWwsIE1lbGJvdXJuZSwgVmljdG9yaWEsIEF1c3RyYWxpYS4mI3hEO0RlcGFydG1lbnQgb2YgQ3Jp
dGljYWwgQ2FyZSwgVGhlIFVuaXZlcnNpdHkgb2YgTWVsYm91cm5lLCBNZWxib3VybmUsIFZpY3Rv
cmlhLCBBdXN0cmFsaWEuJiN4RDtEYXRhIEFuYWx5dGljcyBSZXNlYXJjaCBhbmQgRXZhbHVhdGlv
biBDZW50cmUsIFRoZSBVbml2ZXJzaXR5IG9mIE1lbGJvdXJuZSBhbmQgQXVzdGluIEhvc3BpdGFs
LCBNZWxib3VybmUsIFZpY3RvcmlhLCBBdXN0cmFsaWEuJiN4RDtBdXN0cmFsaWFuIGFuZCBOZXcg
WmVhbGFuZCBJbnRlbnNpdmUgQ2FyZSBSZXNlYXJjaCBDZW50cmUsIE1vbmFzaCBVbml2ZXJzaXR5
LCBNZWxib3VybmUsIFZpY3RvcmlhLCBBdXN0cmFsaWEuPC9hdXRoLWFkZHJlc3M+PHRpdGxlcz48
dGl0bGU+QW1tb25pYSBDbGVhcmFuY2Ugd2l0aCBEaWZmZXJlbnQgQ29udGludW91cyBSZW5hbCBS
ZXBsYWNlbWVudCBUaGVyYXB5IFRlY2huaXF1ZXMgaW4gUGF0aWVudHMgd2l0aCBMaXZlciBGYWls
dXJlPC90aXRsZT48c2Vjb25kYXJ5LXRpdGxlPkJsb29kIFB1cmlmPC9zZWNvbmRhcnktdGl0bGU+
PC90aXRsZXM+PHBlcmlvZGljYWw+PGZ1bGwtdGl0bGU+Qmxvb2QgUHVyaWY8L2Z1bGwtdGl0bGU+
PC9wZXJpb2RpY2FsPjxwYWdlcz44NDAtODQ2PC9wYWdlcz48dm9sdW1lPjUxPC92b2x1bWU+PG51
bWJlcj4xMDwvbnVtYmVyPjxlZGl0aW9uPjIwMjIwMTE4PC9lZGl0aW9uPjxrZXl3b3Jkcz48a2V5
d29yZD4qQWN1dGUgS2lkbmV5IEluanVyeS90aGVyYXB5PC9rZXl3b3JkPjxrZXl3b3JkPkFkdWx0
PC9rZXl3b3JkPjxrZXl3b3JkPkFtbW9uaWE8L2tleXdvcmQ+PGtleXdvcmQ+KkNvbnRpbnVvdXMg
UmVuYWwgUmVwbGFjZW1lbnQgVGhlcmFweTwva2V5d29yZD48a2V5d29yZD5DcmVhdGluaW5lPC9r
ZXl3b3JkPjxrZXl3b3JkPkh1bWFuczwva2V5d29yZD48a2V5d29yZD4qSHlwZXJhbW1vbmVtaWEv
dGhlcmFweTwva2V5d29yZD48a2V5d29yZD4qTGl2ZXIgRmFpbHVyZS90aGVyYXB5PC9rZXl3b3Jk
PjxrZXl3b3JkPk1pZGRsZSBBZ2VkPC9rZXl3b3JkPjxrZXl3b3JkPlJlbmFsIFJlcGxhY2VtZW50
IFRoZXJhcHkvbWV0aG9kczwva2V5d29yZD48a2V5d29yZD5VcmVhPC9rZXl3b3JkPjxrZXl3b3Jk
PkNsZWFyYW5jZTwva2V5d29yZD48a2V5d29yZD5Dcml0aWNhbCBpbGxuZXNzPC9rZXl3b3JkPjxr
ZXl3b3JkPkxpdmVyIGRpc2Vhc2U8L2tleXdvcmQ+PGtleXdvcmQ+UmVuYWwgcmVwbGFjZW1lbnQg
dGhlcmFweTwva2V5d29yZD48L2tleXdvcmRzPjxkYXRlcz48eWVhcj4yMDIyPC95ZWFyPjwvZGF0
ZXM+PGlzYm4+MDI1My01MDY4PC9pc2JuPjxhY2Nlc3Npb24tbnVtPjM1MDQyMjE2PC9hY2Nlc3Np
b24tbnVtPjx3b3JrLXR5cGU+T1Q8L3dvcmstdHlwZT48cmV2aWV3ZWQtaXRlbT5DVzwvcmV2aWV3
ZWQtaXRlbT48dXJscz48cmVsYXRlZC11cmxzPjx1cmw+aHR0cHM6Ly9rYXJnZXIuY29tL2JwdS9h
cnRpY2xlLXBkZi81MS8xMC84NDAvMzc0NDU5Ny8wMDA1MjEzMTIucGRmPC91cmw+PC9yZWxhdGVk
LXVybHM+PC91cmxzPjxlbGVjdHJvbmljLXJlc291cmNlLW51bT4xMC4xMTU5LzAwMDUyMTMxMjwv
ZWxlY3Ryb25pYy1yZXNvdXJjZS1udW0+PHJlbW90ZS1kYXRhYmFzZS1wcm92aWRlcj5OTE08L3Jl
bW90ZS1kYXRhYmFzZS1wcm92aWRlcj48bGFuZ3VhZ2U+ZW5nPC9sYW5ndWFnZT48L3JlY29yZD48
L0NpdGU+PC9FbmROb3RlPgB=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Fisher 2022 (65)</w:t>
            </w:r>
            <w:r w:rsidRPr="000F41B6">
              <w:rPr>
                <w:lang w:val="en-US"/>
              </w:rPr>
              <w:fldChar w:fldCharType="end"/>
            </w:r>
          </w:p>
        </w:tc>
        <w:tc>
          <w:tcPr>
            <w:tcW w:w="3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08396F" w14:textId="77777777" w:rsidR="00314863" w:rsidRPr="001D1D30" w:rsidRDefault="00314863" w:rsidP="00D435E8">
            <w:pPr>
              <w:pStyle w:val="TabelleText"/>
              <w:rPr>
                <w:lang w:val="en-US"/>
              </w:rPr>
            </w:pPr>
            <w:r w:rsidRPr="001D1D30">
              <w:rPr>
                <w:lang w:val="en-US"/>
              </w:rPr>
              <w:t>OT</w:t>
            </w:r>
          </w:p>
        </w:tc>
        <w:tc>
          <w:tcPr>
            <w:tcW w:w="26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905F64" w14:textId="77777777" w:rsidR="00314863" w:rsidRPr="001D1D30" w:rsidRDefault="00314863" w:rsidP="00D435E8">
            <w:pPr>
              <w:pStyle w:val="TabelleText"/>
              <w:rPr>
                <w:lang w:val="en-US"/>
              </w:rPr>
            </w:pPr>
            <w:r w:rsidRPr="001D1D30">
              <w:rPr>
                <w:lang w:val="en-US"/>
              </w:rPr>
              <w:t>12</w:t>
            </w:r>
          </w:p>
        </w:tc>
        <w:tc>
          <w:tcPr>
            <w:tcW w:w="69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A87A23" w14:textId="0B15D325" w:rsidR="00314863" w:rsidRPr="001D1D30" w:rsidRDefault="00D30FC9" w:rsidP="00D435E8">
            <w:pPr>
              <w:pStyle w:val="TabelleText"/>
              <w:rPr>
                <w:lang w:val="en-US"/>
              </w:rPr>
            </w:pPr>
            <w:r w:rsidRPr="001D1D30">
              <w:rPr>
                <w:lang w:val="en-US"/>
              </w:rPr>
              <w:t>h</w:t>
            </w:r>
            <w:r w:rsidR="00C47448" w:rsidRPr="001D1D30">
              <w:rPr>
                <w:lang w:val="en-US"/>
              </w:rPr>
              <w:t>yperammonemia</w:t>
            </w:r>
          </w:p>
          <w:p w14:paraId="61625F76" w14:textId="77777777" w:rsidR="00314863" w:rsidRPr="001D1D30" w:rsidRDefault="00314863" w:rsidP="00D435E8">
            <w:pPr>
              <w:pStyle w:val="TabelleText"/>
              <w:rPr>
                <w:lang w:val="en-US"/>
              </w:rPr>
            </w:pPr>
            <w:r w:rsidRPr="001D1D30">
              <w:rPr>
                <w:lang w:val="en-US"/>
              </w:rPr>
              <w:t>4 ALF</w:t>
            </w:r>
          </w:p>
          <w:p w14:paraId="15F52E67" w14:textId="77777777" w:rsidR="00314863" w:rsidRPr="001D1D30" w:rsidRDefault="00314863" w:rsidP="00D435E8">
            <w:pPr>
              <w:pStyle w:val="TabelleText"/>
              <w:rPr>
                <w:lang w:val="en-US"/>
              </w:rPr>
            </w:pPr>
            <w:r w:rsidRPr="001D1D30">
              <w:rPr>
                <w:lang w:val="en-US"/>
              </w:rPr>
              <w:t>8 AOCLF</w:t>
            </w:r>
          </w:p>
        </w:tc>
        <w:tc>
          <w:tcPr>
            <w:tcW w:w="3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01D48B" w14:textId="77777777" w:rsidR="00314863" w:rsidRPr="001D1D30" w:rsidRDefault="00314863" w:rsidP="00D435E8">
            <w:pPr>
              <w:pStyle w:val="TabelleText"/>
              <w:rPr>
                <w:lang w:val="en-US"/>
              </w:rPr>
            </w:pPr>
            <w:r w:rsidRPr="001D1D30">
              <w:rPr>
                <w:lang w:val="en-US"/>
              </w:rPr>
              <w:t>CVVHF</w:t>
            </w:r>
          </w:p>
          <w:p w14:paraId="3343E25E" w14:textId="77777777" w:rsidR="00314863" w:rsidRPr="001D1D30" w:rsidRDefault="00314863" w:rsidP="00D435E8">
            <w:pPr>
              <w:pStyle w:val="TabelleText"/>
              <w:rPr>
                <w:lang w:val="en-US"/>
              </w:rPr>
            </w:pPr>
            <w:r w:rsidRPr="001D1D30">
              <w:rPr>
                <w:lang w:val="en-US"/>
              </w:rPr>
              <w:t>CVVHD</w:t>
            </w:r>
          </w:p>
          <w:p w14:paraId="4E4FEC04" w14:textId="77777777" w:rsidR="00314863" w:rsidRPr="001D1D30" w:rsidRDefault="00314863" w:rsidP="00D435E8">
            <w:pPr>
              <w:pStyle w:val="TabelleText"/>
              <w:rPr>
                <w:lang w:val="en-US"/>
              </w:rPr>
            </w:pPr>
            <w:r w:rsidRPr="001D1D30">
              <w:rPr>
                <w:lang w:val="en-US"/>
              </w:rPr>
              <w:t>CVVHDF</w:t>
            </w:r>
          </w:p>
        </w:tc>
        <w:tc>
          <w:tcPr>
            <w:tcW w:w="12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1E344F" w14:textId="77777777" w:rsidR="00314863" w:rsidRPr="001D1D30" w:rsidRDefault="00314863" w:rsidP="00D435E8">
            <w:pPr>
              <w:pStyle w:val="TabelleText"/>
              <w:rPr>
                <w:lang w:val="en-US"/>
              </w:rPr>
            </w:pPr>
            <w:r w:rsidRPr="001D1D30">
              <w:rPr>
                <w:lang w:val="en-US"/>
              </w:rPr>
              <w:t xml:space="preserve">CVVH: 27 (IQR 23-32) mL/min </w:t>
            </w:r>
          </w:p>
          <w:p w14:paraId="00C9B942" w14:textId="77777777" w:rsidR="00314863" w:rsidRPr="001D1D30" w:rsidRDefault="00314863" w:rsidP="00D435E8">
            <w:pPr>
              <w:pStyle w:val="TabelleText"/>
              <w:rPr>
                <w:lang w:val="en-US"/>
              </w:rPr>
            </w:pPr>
            <w:r w:rsidRPr="001D1D30">
              <w:rPr>
                <w:lang w:val="en-US"/>
              </w:rPr>
              <w:t xml:space="preserve">CVVHD: 21 (IQR 17-28) mL/min </w:t>
            </w:r>
          </w:p>
          <w:p w14:paraId="55D4C482" w14:textId="77777777" w:rsidR="00314863" w:rsidRPr="00DB1383" w:rsidRDefault="00314863" w:rsidP="00D435E8">
            <w:pPr>
              <w:pStyle w:val="TabelleText"/>
            </w:pPr>
            <w:r w:rsidRPr="00DB1383">
              <w:t>CVVHDF: 20 (IQR 14-28) mL/min, p = 0.32.</w:t>
            </w:r>
          </w:p>
        </w:tc>
        <w:tc>
          <w:tcPr>
            <w:tcW w:w="3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839D85" w14:textId="77777777" w:rsidR="00314863" w:rsidRPr="00DB1383" w:rsidRDefault="00314863" w:rsidP="00D435E8">
            <w:pPr>
              <w:pStyle w:val="TabelleText"/>
            </w:pP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3EEB01" w14:textId="77777777" w:rsidR="00314863" w:rsidRPr="001D1D30" w:rsidRDefault="00314863" w:rsidP="00D435E8">
            <w:pPr>
              <w:pStyle w:val="TabelleText"/>
              <w:rPr>
                <w:lang w:val="en-US"/>
              </w:rPr>
            </w:pPr>
            <w:r w:rsidRPr="001D1D30">
              <w:rPr>
                <w:lang w:val="en-US"/>
              </w:rPr>
              <w:t>5/9</w:t>
            </w:r>
          </w:p>
        </w:tc>
        <w:tc>
          <w:tcPr>
            <w:tcW w:w="11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CA7096" w14:textId="7B46A52D" w:rsidR="00314863" w:rsidRPr="001D1D30" w:rsidRDefault="000A0F91" w:rsidP="00D435E8">
            <w:pPr>
              <w:pStyle w:val="TabelleText"/>
              <w:rPr>
                <w:lang w:val="en-US"/>
              </w:rPr>
            </w:pPr>
            <w:r w:rsidRPr="001D1D30">
              <w:rPr>
                <w:lang w:val="en-US"/>
              </w:rPr>
              <w:t xml:space="preserve">Urea Clr 50 (47-54) mL/min </w:t>
            </w:r>
          </w:p>
          <w:p w14:paraId="234E01A3" w14:textId="1FF0A525" w:rsidR="00314863" w:rsidRPr="001D1D30" w:rsidRDefault="000A0F91" w:rsidP="00D435E8">
            <w:pPr>
              <w:pStyle w:val="TabelleText"/>
              <w:rPr>
                <w:lang w:val="en-US"/>
              </w:rPr>
            </w:pPr>
            <w:r w:rsidRPr="001D1D30">
              <w:rPr>
                <w:lang w:val="en-US"/>
              </w:rPr>
              <w:t xml:space="preserve">Creatinin 42 (IQR 38-46) mL/min Ammoniak 25 (IQR 18-29) mL/min, </w:t>
            </w:r>
          </w:p>
          <w:p w14:paraId="02A18736" w14:textId="77777777" w:rsidR="00314863" w:rsidRPr="001D1D30" w:rsidRDefault="00314863" w:rsidP="00D435E8">
            <w:pPr>
              <w:pStyle w:val="TabelleText"/>
              <w:rPr>
                <w:lang w:val="en-US"/>
              </w:rPr>
            </w:pPr>
            <w:r w:rsidRPr="001D1D30">
              <w:rPr>
                <w:lang w:val="en-US"/>
              </w:rPr>
              <w:t xml:space="preserve">p = 0.0001. </w:t>
            </w:r>
          </w:p>
        </w:tc>
      </w:tr>
      <w:tr w:rsidR="006916B0" w:rsidRPr="00DC6972" w14:paraId="16B8D4E7" w14:textId="77777777" w:rsidTr="008638FC">
        <w:trPr>
          <w:trHeight w:val="472"/>
        </w:trPr>
        <w:tc>
          <w:tcPr>
            <w:tcW w:w="44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C219302" w14:textId="0F54632C" w:rsidR="006916B0" w:rsidRPr="00DC6972" w:rsidRDefault="00E86DB5" w:rsidP="00D435E8">
            <w:pPr>
              <w:pStyle w:val="TabelleText"/>
              <w:rPr>
                <w:b/>
                <w:lang w:val="en-US"/>
              </w:rPr>
            </w:pPr>
            <w:r w:rsidRPr="00C01E51">
              <w:rPr>
                <w:b/>
                <w:lang w:val="en-US"/>
              </w:rPr>
              <w:t>Result</w:t>
            </w:r>
          </w:p>
        </w:tc>
        <w:tc>
          <w:tcPr>
            <w:tcW w:w="30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428F43A" w14:textId="77777777" w:rsidR="006916B0" w:rsidRPr="00DC6972" w:rsidRDefault="006916B0" w:rsidP="00D435E8">
            <w:pPr>
              <w:pStyle w:val="TabelleText"/>
              <w:rPr>
                <w:b/>
                <w:lang w:val="en-US"/>
              </w:rPr>
            </w:pPr>
            <w:r w:rsidRPr="00DC6972">
              <w:rPr>
                <w:b/>
                <w:lang w:val="en-US"/>
              </w:rPr>
              <w:t>3 OT</w:t>
            </w:r>
          </w:p>
          <w:p w14:paraId="4F116614" w14:textId="1B7C9360" w:rsidR="006916B0" w:rsidRPr="00DC6972" w:rsidRDefault="006916B0" w:rsidP="00D435E8">
            <w:pPr>
              <w:pStyle w:val="TabelleText"/>
              <w:rPr>
                <w:b/>
                <w:lang w:val="en-US"/>
              </w:rPr>
            </w:pPr>
            <w:r w:rsidRPr="00DC6972">
              <w:rPr>
                <w:b/>
                <w:lang w:val="en-US"/>
              </w:rPr>
              <w:t>2 RT</w:t>
            </w:r>
          </w:p>
        </w:tc>
        <w:tc>
          <w:tcPr>
            <w:tcW w:w="26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985E980" w14:textId="77777777" w:rsidR="006916B0" w:rsidRPr="00DC6972" w:rsidRDefault="006916B0" w:rsidP="00D435E8">
            <w:pPr>
              <w:pStyle w:val="TabelleText"/>
              <w:rPr>
                <w:b/>
                <w:lang w:val="en-US"/>
              </w:rPr>
            </w:pPr>
          </w:p>
        </w:tc>
        <w:tc>
          <w:tcPr>
            <w:tcW w:w="3994" w:type="pct"/>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269ABA0" w14:textId="06218873" w:rsidR="006916B0" w:rsidRPr="00DC6972" w:rsidRDefault="006916B0" w:rsidP="00D435E8">
            <w:pPr>
              <w:pStyle w:val="TabelleText"/>
              <w:rPr>
                <w:b/>
                <w:lang w:val="en-US"/>
              </w:rPr>
            </w:pPr>
            <w:r w:rsidRPr="00DC6972">
              <w:rPr>
                <w:b/>
                <w:lang w:val="en-US"/>
              </w:rPr>
              <w:t xml:space="preserve">GRADE </w:t>
            </w:r>
            <w:r w:rsidRPr="00DC6972">
              <w:rPr>
                <w:rFonts w:ascii="Cambria Math" w:hAnsi="Cambria Math" w:cs="Cambria Math"/>
                <w:b/>
                <w:lang w:val="en-US"/>
              </w:rPr>
              <w:t>⊕⊝⊝⊝</w:t>
            </w:r>
            <w:r w:rsidRPr="00DC6972">
              <w:rPr>
                <w:b/>
                <w:lang w:val="en-US"/>
              </w:rPr>
              <w:t xml:space="preserve"> </w:t>
            </w:r>
            <w:r w:rsidR="004D378F" w:rsidRPr="00DC6972">
              <w:rPr>
                <w:b/>
                <w:lang w:val="en-US"/>
              </w:rPr>
              <w:t>evidence</w:t>
            </w:r>
            <w:r w:rsidRPr="00DC6972">
              <w:rPr>
                <w:b/>
                <w:lang w:val="en-US"/>
              </w:rPr>
              <w:t xml:space="preserve"> very low</w:t>
            </w:r>
          </w:p>
          <w:p w14:paraId="3D4B8EFA" w14:textId="33724910" w:rsidR="006916B0" w:rsidRPr="00DC6972" w:rsidRDefault="006916B0" w:rsidP="00D435E8">
            <w:pPr>
              <w:pStyle w:val="TabelleText"/>
              <w:rPr>
                <w:b/>
                <w:lang w:val="en-US"/>
              </w:rPr>
            </w:pPr>
          </w:p>
        </w:tc>
      </w:tr>
    </w:tbl>
    <w:p w14:paraId="17529574" w14:textId="04F42E7D" w:rsidR="00D93CB7" w:rsidRPr="001D1D30" w:rsidRDefault="00D93CB7" w:rsidP="00A55822">
      <w:pPr>
        <w:pStyle w:val="berschrift1"/>
      </w:pPr>
      <w:bookmarkStart w:id="111" w:name="_Toc180402989"/>
      <w:bookmarkStart w:id="112" w:name="_Hlk206505434"/>
      <w:bookmarkStart w:id="113" w:name="_Toc209691439"/>
      <w:r w:rsidRPr="001D1D30">
        <w:lastRenderedPageBreak/>
        <w:t>Anticoagulation</w:t>
      </w:r>
      <w:bookmarkEnd w:id="111"/>
      <w:r w:rsidR="00BD4D58" w:rsidRPr="001D1D30">
        <w:t xml:space="preserve"> of Renal Replacement Therapy</w:t>
      </w:r>
      <w:bookmarkStart w:id="114" w:name="_Toc177042433"/>
      <w:bookmarkStart w:id="115" w:name="_Toc177042574"/>
      <w:bookmarkStart w:id="116" w:name="_Toc177044186"/>
      <w:bookmarkStart w:id="117" w:name="_Toc177045395"/>
      <w:bookmarkStart w:id="118" w:name="_Toc180137494"/>
      <w:bookmarkStart w:id="119" w:name="_Toc180137635"/>
      <w:bookmarkStart w:id="120" w:name="_Toc180402849"/>
      <w:bookmarkStart w:id="121" w:name="_Toc180402990"/>
      <w:bookmarkStart w:id="122" w:name="_Toc189302365"/>
      <w:bookmarkStart w:id="123" w:name="_Toc189302506"/>
      <w:bookmarkStart w:id="124" w:name="_Toc189570019"/>
      <w:bookmarkStart w:id="125" w:name="_Toc193098758"/>
      <w:bookmarkStart w:id="126" w:name="_Toc206496120"/>
      <w:bookmarkStart w:id="127" w:name="_Toc206497408"/>
      <w:bookmarkStart w:id="128" w:name="_Toc206506013"/>
      <w:bookmarkStart w:id="129" w:name="_Toc20650842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4FA5B195" w14:textId="77777777" w:rsidR="00D93CB7" w:rsidRPr="001D1D30" w:rsidRDefault="00D93CB7" w:rsidP="0047593D">
      <w:pPr>
        <w:pStyle w:val="KeinLeerraum"/>
        <w:rPr>
          <w:color w:val="365F91" w:themeColor="accent1" w:themeShade="BF"/>
        </w:rPr>
      </w:pPr>
      <w:bookmarkStart w:id="130" w:name="_Toc180402993"/>
      <w:r w:rsidRPr="001D1D30">
        <w:rPr>
          <w:color w:val="365F91" w:themeColor="accent1" w:themeShade="BF"/>
        </w:rPr>
        <w:t>PICO Questions</w:t>
      </w:r>
      <w:bookmarkEnd w:id="130"/>
    </w:p>
    <w:tbl>
      <w:tblPr>
        <w:tblStyle w:val="TabellemithellemGitternetz"/>
        <w:tblW w:w="0" w:type="auto"/>
        <w:tblLook w:val="04A0" w:firstRow="1" w:lastRow="0" w:firstColumn="1" w:lastColumn="0" w:noHBand="0" w:noVBand="1"/>
      </w:tblPr>
      <w:tblGrid>
        <w:gridCol w:w="819"/>
        <w:gridCol w:w="13458"/>
      </w:tblGrid>
      <w:tr w:rsidR="00D93CB7" w:rsidRPr="001D1D30" w14:paraId="078F08E4" w14:textId="77777777" w:rsidTr="008D5E30">
        <w:tc>
          <w:tcPr>
            <w:tcW w:w="819" w:type="dxa"/>
            <w:shd w:val="clear" w:color="auto" w:fill="EEECE1" w:themeFill="background2"/>
          </w:tcPr>
          <w:p w14:paraId="229A749A" w14:textId="77777777" w:rsidR="00D93CB7" w:rsidRPr="001D1D30" w:rsidRDefault="00D93CB7" w:rsidP="008D5E30">
            <w:pPr>
              <w:pStyle w:val="TabelleText"/>
              <w:rPr>
                <w:lang w:val="en-US"/>
              </w:rPr>
            </w:pPr>
          </w:p>
        </w:tc>
        <w:tc>
          <w:tcPr>
            <w:tcW w:w="13458" w:type="dxa"/>
            <w:shd w:val="clear" w:color="auto" w:fill="EEECE1" w:themeFill="background2"/>
          </w:tcPr>
          <w:p w14:paraId="1A77F8C3" w14:textId="77777777" w:rsidR="00D93CB7" w:rsidRPr="001D1D30" w:rsidRDefault="00D93CB7" w:rsidP="008D5E30">
            <w:pPr>
              <w:pStyle w:val="TabelleText"/>
              <w:rPr>
                <w:lang w:val="en-US"/>
              </w:rPr>
            </w:pPr>
            <w:r w:rsidRPr="001D1D30">
              <w:rPr>
                <w:lang w:val="en-US"/>
              </w:rPr>
              <w:t>1 – RCA vs HSA</w:t>
            </w:r>
          </w:p>
        </w:tc>
      </w:tr>
      <w:tr w:rsidR="00D93CB7" w:rsidRPr="001D1D30" w14:paraId="5B49B58D" w14:textId="77777777" w:rsidTr="00953BD1">
        <w:tc>
          <w:tcPr>
            <w:tcW w:w="819" w:type="dxa"/>
          </w:tcPr>
          <w:p w14:paraId="1554C136" w14:textId="77777777" w:rsidR="00D93CB7" w:rsidRPr="001D1D30" w:rsidRDefault="00D93CB7" w:rsidP="008D5E30">
            <w:pPr>
              <w:pStyle w:val="TabelleText"/>
              <w:rPr>
                <w:lang w:val="en-US"/>
              </w:rPr>
            </w:pPr>
            <w:r w:rsidRPr="001D1D30">
              <w:rPr>
                <w:lang w:val="en-US"/>
              </w:rPr>
              <w:t>P</w:t>
            </w:r>
          </w:p>
        </w:tc>
        <w:tc>
          <w:tcPr>
            <w:tcW w:w="13458" w:type="dxa"/>
          </w:tcPr>
          <w:p w14:paraId="6F84F8CD" w14:textId="630CB638" w:rsidR="00D93CB7" w:rsidRPr="001D1D30" w:rsidRDefault="00BD4D58" w:rsidP="008D5E30">
            <w:pPr>
              <w:pStyle w:val="TabelleText"/>
              <w:rPr>
                <w:lang w:val="en-US"/>
              </w:rPr>
            </w:pPr>
            <w:r w:rsidRPr="001D1D30">
              <w:rPr>
                <w:lang w:val="en-US"/>
              </w:rPr>
              <w:t>I</w:t>
            </w:r>
            <w:r w:rsidR="00D93CB7" w:rsidRPr="001D1D30">
              <w:rPr>
                <w:lang w:val="en-US"/>
              </w:rPr>
              <w:t xml:space="preserve">n </w:t>
            </w:r>
            <w:r w:rsidR="00A55822" w:rsidRPr="001D1D30">
              <w:rPr>
                <w:lang w:val="en-US"/>
              </w:rPr>
              <w:t>critically ill</w:t>
            </w:r>
            <w:r w:rsidR="00D93CB7" w:rsidRPr="001D1D30">
              <w:rPr>
                <w:lang w:val="en-US"/>
              </w:rPr>
              <w:t xml:space="preserve"> patients with AKI and </w:t>
            </w:r>
            <w:r w:rsidR="00A55822" w:rsidRPr="001D1D30">
              <w:rPr>
                <w:lang w:val="en-US"/>
              </w:rPr>
              <w:t>RRT</w:t>
            </w:r>
            <w:r w:rsidR="00D93CB7" w:rsidRPr="001D1D30">
              <w:rPr>
                <w:lang w:val="en-US"/>
              </w:rPr>
              <w:t xml:space="preserve"> </w:t>
            </w:r>
            <w:r w:rsidR="00D93CB7" w:rsidRPr="001D1D30">
              <w:rPr>
                <w:i/>
                <w:lang w:val="en-US"/>
              </w:rPr>
              <w:t xml:space="preserve">without therapeutic </w:t>
            </w:r>
            <w:r w:rsidRPr="001D1D30">
              <w:rPr>
                <w:i/>
                <w:lang w:val="en-US"/>
              </w:rPr>
              <w:t>anticoagulation</w:t>
            </w:r>
          </w:p>
        </w:tc>
      </w:tr>
      <w:tr w:rsidR="00D93CB7" w:rsidRPr="001D1D30" w14:paraId="7E8D6C66" w14:textId="77777777" w:rsidTr="00953BD1">
        <w:tc>
          <w:tcPr>
            <w:tcW w:w="819" w:type="dxa"/>
          </w:tcPr>
          <w:p w14:paraId="245D4129" w14:textId="2538F5D0" w:rsidR="00D93CB7" w:rsidRPr="001D1D30" w:rsidRDefault="00D93CB7" w:rsidP="008D5E30">
            <w:pPr>
              <w:pStyle w:val="TabelleText"/>
              <w:rPr>
                <w:lang w:val="en-US"/>
              </w:rPr>
            </w:pPr>
            <w:r w:rsidRPr="001D1D30">
              <w:rPr>
                <w:lang w:val="en-US"/>
              </w:rPr>
              <w:t>I</w:t>
            </w:r>
          </w:p>
        </w:tc>
        <w:tc>
          <w:tcPr>
            <w:tcW w:w="13458" w:type="dxa"/>
          </w:tcPr>
          <w:p w14:paraId="22890B91" w14:textId="0C8FFF3F" w:rsidR="00D93CB7" w:rsidRPr="001D1D30" w:rsidRDefault="0075055D" w:rsidP="008D5E30">
            <w:pPr>
              <w:pStyle w:val="TabelleText"/>
              <w:rPr>
                <w:lang w:val="en-US"/>
              </w:rPr>
            </w:pPr>
            <w:r w:rsidRPr="001D1D30">
              <w:rPr>
                <w:lang w:val="en-US"/>
              </w:rPr>
              <w:t>Does the use of RCA improve outcomes</w:t>
            </w:r>
            <w:r w:rsidR="00D93CB7" w:rsidRPr="001D1D30">
              <w:rPr>
                <w:lang w:val="en-US"/>
              </w:rPr>
              <w:t xml:space="preserve"> </w:t>
            </w:r>
          </w:p>
        </w:tc>
      </w:tr>
      <w:tr w:rsidR="0075055D" w:rsidRPr="001D1D30" w14:paraId="599D76C3" w14:textId="77777777" w:rsidTr="00953BD1">
        <w:tc>
          <w:tcPr>
            <w:tcW w:w="819" w:type="dxa"/>
          </w:tcPr>
          <w:p w14:paraId="5CCC41EE" w14:textId="153AE403" w:rsidR="0075055D" w:rsidRPr="001D1D30" w:rsidRDefault="0075055D" w:rsidP="008D5E30">
            <w:pPr>
              <w:pStyle w:val="TabelleText"/>
              <w:rPr>
                <w:lang w:val="en-US"/>
              </w:rPr>
            </w:pPr>
            <w:r w:rsidRPr="001D1D30">
              <w:rPr>
                <w:lang w:val="en-US"/>
              </w:rPr>
              <w:t>C</w:t>
            </w:r>
          </w:p>
        </w:tc>
        <w:tc>
          <w:tcPr>
            <w:tcW w:w="13458" w:type="dxa"/>
          </w:tcPr>
          <w:p w14:paraId="230A34EF" w14:textId="280C9541" w:rsidR="0075055D" w:rsidRPr="001D1D30" w:rsidRDefault="0075055D" w:rsidP="008D5E30">
            <w:pPr>
              <w:pStyle w:val="TabelleText"/>
              <w:rPr>
                <w:lang w:val="en-US"/>
              </w:rPr>
            </w:pPr>
            <w:r w:rsidRPr="001D1D30">
              <w:rPr>
                <w:lang w:val="en-US"/>
              </w:rPr>
              <w:t xml:space="preserve">compared to systemic </w:t>
            </w:r>
            <w:r w:rsidR="00A55822" w:rsidRPr="001D1D30">
              <w:rPr>
                <w:lang w:val="en-US"/>
              </w:rPr>
              <w:t>h</w:t>
            </w:r>
            <w:r w:rsidRPr="001D1D30">
              <w:rPr>
                <w:lang w:val="en-US"/>
              </w:rPr>
              <w:t>eparin anticoagulation?</w:t>
            </w:r>
          </w:p>
        </w:tc>
      </w:tr>
      <w:tr w:rsidR="00D93CB7" w:rsidRPr="001D1D30" w14:paraId="76CCB2D9" w14:textId="77777777" w:rsidTr="00953BD1">
        <w:tc>
          <w:tcPr>
            <w:tcW w:w="819" w:type="dxa"/>
          </w:tcPr>
          <w:p w14:paraId="12848423" w14:textId="77777777" w:rsidR="00D93CB7" w:rsidRPr="001D1D30" w:rsidRDefault="00D93CB7" w:rsidP="008D5E30">
            <w:pPr>
              <w:pStyle w:val="TabelleText"/>
              <w:rPr>
                <w:lang w:val="en-US"/>
              </w:rPr>
            </w:pPr>
            <w:r w:rsidRPr="001D1D30">
              <w:rPr>
                <w:lang w:val="en-US"/>
              </w:rPr>
              <w:t>O</w:t>
            </w:r>
          </w:p>
        </w:tc>
        <w:tc>
          <w:tcPr>
            <w:tcW w:w="13458" w:type="dxa"/>
          </w:tcPr>
          <w:p w14:paraId="00CDE898" w14:textId="1C93F926" w:rsidR="00D93CB7" w:rsidRPr="001D1D30" w:rsidRDefault="009A1281" w:rsidP="008D5E30">
            <w:pPr>
              <w:pStyle w:val="TabelleText"/>
              <w:rPr>
                <w:lang w:val="en-US"/>
              </w:rPr>
            </w:pPr>
            <w:r w:rsidRPr="001D1D30">
              <w:rPr>
                <w:i/>
                <w:lang w:val="en-US"/>
              </w:rPr>
              <w:t>mortality</w:t>
            </w:r>
            <w:r w:rsidR="00D93CB7" w:rsidRPr="001D1D30">
              <w:rPr>
                <w:lang w:val="en-US"/>
              </w:rPr>
              <w:t xml:space="preserve">, </w:t>
            </w:r>
            <w:r w:rsidR="00E22999" w:rsidRPr="001D1D30">
              <w:rPr>
                <w:i/>
                <w:lang w:val="en-US"/>
              </w:rPr>
              <w:t>recovery</w:t>
            </w:r>
            <w:r w:rsidR="00D93CB7" w:rsidRPr="001D1D30">
              <w:rPr>
                <w:lang w:val="en-US"/>
              </w:rPr>
              <w:t xml:space="preserve"> from RRT, filter patency, bleeding (blood loss, transfusions),</w:t>
            </w:r>
          </w:p>
          <w:p w14:paraId="7660B355" w14:textId="77777777" w:rsidR="00D93CB7" w:rsidRPr="001D1D30" w:rsidRDefault="00D93CB7" w:rsidP="008D5E30">
            <w:pPr>
              <w:pStyle w:val="TabelleText"/>
              <w:rPr>
                <w:lang w:val="en-US"/>
              </w:rPr>
            </w:pPr>
            <w:r w:rsidRPr="001D1D30">
              <w:rPr>
                <w:lang w:val="en-US"/>
              </w:rPr>
              <w:t>SAE (hypo- or hypercalcemia, metabolic acidosis or alkalosis)</w:t>
            </w:r>
          </w:p>
        </w:tc>
      </w:tr>
    </w:tbl>
    <w:p w14:paraId="25F614A9" w14:textId="77777777" w:rsidR="00D93CB7" w:rsidRPr="001D1D30" w:rsidRDefault="00D93CB7" w:rsidP="008D5E30">
      <w:pPr>
        <w:pStyle w:val="TabelleText"/>
        <w:rPr>
          <w:lang w:val="en-US"/>
        </w:rPr>
      </w:pPr>
    </w:p>
    <w:tbl>
      <w:tblPr>
        <w:tblStyle w:val="TabellemithellemGitternetz"/>
        <w:tblW w:w="0" w:type="auto"/>
        <w:tblLook w:val="04A0" w:firstRow="1" w:lastRow="0" w:firstColumn="1" w:lastColumn="0" w:noHBand="0" w:noVBand="1"/>
      </w:tblPr>
      <w:tblGrid>
        <w:gridCol w:w="819"/>
        <w:gridCol w:w="13458"/>
      </w:tblGrid>
      <w:tr w:rsidR="00D93CB7" w:rsidRPr="001D1D30" w14:paraId="7E7E5170" w14:textId="77777777" w:rsidTr="008D5E30">
        <w:tc>
          <w:tcPr>
            <w:tcW w:w="819" w:type="dxa"/>
            <w:shd w:val="clear" w:color="auto" w:fill="EEECE1" w:themeFill="background2"/>
          </w:tcPr>
          <w:p w14:paraId="6C836B89" w14:textId="77777777" w:rsidR="00D93CB7" w:rsidRPr="001D1D30" w:rsidRDefault="00D93CB7" w:rsidP="008D5E30">
            <w:pPr>
              <w:pStyle w:val="TabelleText"/>
              <w:rPr>
                <w:lang w:val="en-US"/>
              </w:rPr>
            </w:pPr>
          </w:p>
        </w:tc>
        <w:tc>
          <w:tcPr>
            <w:tcW w:w="13458" w:type="dxa"/>
            <w:shd w:val="clear" w:color="auto" w:fill="EEECE1" w:themeFill="background2"/>
          </w:tcPr>
          <w:p w14:paraId="08C1664D" w14:textId="18914CA2" w:rsidR="00D93CB7" w:rsidRPr="001D1D30" w:rsidRDefault="00D93CB7" w:rsidP="008D5E30">
            <w:pPr>
              <w:pStyle w:val="TabelleText"/>
              <w:rPr>
                <w:lang w:val="en-US"/>
              </w:rPr>
            </w:pPr>
            <w:r w:rsidRPr="001D1D30">
              <w:rPr>
                <w:lang w:val="en-US"/>
              </w:rPr>
              <w:t>2 – Are LMWH better than LMWH?</w:t>
            </w:r>
          </w:p>
        </w:tc>
      </w:tr>
      <w:tr w:rsidR="00D93CB7" w:rsidRPr="001D1D30" w14:paraId="153E5CD0" w14:textId="77777777" w:rsidTr="00953BD1">
        <w:tc>
          <w:tcPr>
            <w:tcW w:w="819" w:type="dxa"/>
          </w:tcPr>
          <w:p w14:paraId="4F07421A" w14:textId="77777777" w:rsidR="00D93CB7" w:rsidRPr="001D1D30" w:rsidRDefault="00D93CB7" w:rsidP="008D5E30">
            <w:pPr>
              <w:pStyle w:val="TabelleText"/>
              <w:rPr>
                <w:lang w:val="en-US"/>
              </w:rPr>
            </w:pPr>
            <w:r w:rsidRPr="001D1D30">
              <w:rPr>
                <w:lang w:val="en-US"/>
              </w:rPr>
              <w:t>P</w:t>
            </w:r>
          </w:p>
        </w:tc>
        <w:tc>
          <w:tcPr>
            <w:tcW w:w="13458" w:type="dxa"/>
          </w:tcPr>
          <w:p w14:paraId="647FC891" w14:textId="2AE30A16" w:rsidR="00D93CB7" w:rsidRPr="001D1D30" w:rsidRDefault="00BD4D58" w:rsidP="008D5E30">
            <w:pPr>
              <w:pStyle w:val="TabelleText"/>
              <w:rPr>
                <w:lang w:val="en-US"/>
              </w:rPr>
            </w:pPr>
            <w:r w:rsidRPr="001D1D30">
              <w:rPr>
                <w:lang w:val="en-US"/>
              </w:rPr>
              <w:t>I</w:t>
            </w:r>
            <w:r w:rsidR="00D93CB7" w:rsidRPr="001D1D30">
              <w:rPr>
                <w:lang w:val="en-US"/>
              </w:rPr>
              <w:t xml:space="preserve">n </w:t>
            </w:r>
            <w:r w:rsidR="00A55822" w:rsidRPr="001D1D30">
              <w:rPr>
                <w:lang w:val="en-US"/>
              </w:rPr>
              <w:t>critically ill</w:t>
            </w:r>
            <w:r w:rsidR="00D93CB7" w:rsidRPr="001D1D30">
              <w:rPr>
                <w:lang w:val="en-US"/>
              </w:rPr>
              <w:t xml:space="preserve"> patients with AKI and </w:t>
            </w:r>
            <w:r w:rsidR="00A55822" w:rsidRPr="001D1D30">
              <w:rPr>
                <w:lang w:val="en-US"/>
              </w:rPr>
              <w:t>RRT</w:t>
            </w:r>
            <w:r w:rsidR="00D93CB7" w:rsidRPr="001D1D30">
              <w:rPr>
                <w:lang w:val="en-US"/>
              </w:rPr>
              <w:t xml:space="preserve"> </w:t>
            </w:r>
            <w:r w:rsidR="00D93CB7" w:rsidRPr="001D1D30">
              <w:rPr>
                <w:i/>
                <w:lang w:val="en-US"/>
              </w:rPr>
              <w:t>without therapeutic AK</w:t>
            </w:r>
          </w:p>
        </w:tc>
      </w:tr>
      <w:tr w:rsidR="00D93CB7" w:rsidRPr="001D1D30" w14:paraId="464D9009" w14:textId="77777777" w:rsidTr="00953BD1">
        <w:tc>
          <w:tcPr>
            <w:tcW w:w="819" w:type="dxa"/>
          </w:tcPr>
          <w:p w14:paraId="5967CB64" w14:textId="6CDFBD44" w:rsidR="00D93CB7" w:rsidRPr="001D1D30" w:rsidRDefault="00D93CB7" w:rsidP="008D5E30">
            <w:pPr>
              <w:pStyle w:val="TabelleText"/>
              <w:rPr>
                <w:lang w:val="en-US"/>
              </w:rPr>
            </w:pPr>
            <w:r w:rsidRPr="001D1D30">
              <w:rPr>
                <w:lang w:val="en-US"/>
              </w:rPr>
              <w:t xml:space="preserve">I </w:t>
            </w:r>
          </w:p>
        </w:tc>
        <w:tc>
          <w:tcPr>
            <w:tcW w:w="13458" w:type="dxa"/>
          </w:tcPr>
          <w:p w14:paraId="5DC76A80" w14:textId="13F9A167" w:rsidR="00D93CB7" w:rsidRPr="001D1D30" w:rsidRDefault="0075055D" w:rsidP="008D5E30">
            <w:pPr>
              <w:pStyle w:val="TabelleText"/>
              <w:rPr>
                <w:lang w:val="en-US"/>
              </w:rPr>
            </w:pPr>
            <w:r w:rsidRPr="001D1D30">
              <w:rPr>
                <w:lang w:val="en-US"/>
              </w:rPr>
              <w:t xml:space="preserve">Does the use of low molecular weight Heparins improve outcomes </w:t>
            </w:r>
          </w:p>
        </w:tc>
      </w:tr>
      <w:tr w:rsidR="0075055D" w:rsidRPr="001D1D30" w14:paraId="58E10331" w14:textId="77777777" w:rsidTr="00953BD1">
        <w:tc>
          <w:tcPr>
            <w:tcW w:w="819" w:type="dxa"/>
          </w:tcPr>
          <w:p w14:paraId="1ACCB8B5" w14:textId="59D358D9" w:rsidR="0075055D" w:rsidRPr="001D1D30" w:rsidRDefault="0075055D" w:rsidP="008D5E30">
            <w:pPr>
              <w:pStyle w:val="TabelleText"/>
              <w:rPr>
                <w:lang w:val="en-US"/>
              </w:rPr>
            </w:pPr>
            <w:r w:rsidRPr="001D1D30">
              <w:rPr>
                <w:lang w:val="en-US"/>
              </w:rPr>
              <w:t>C</w:t>
            </w:r>
          </w:p>
        </w:tc>
        <w:tc>
          <w:tcPr>
            <w:tcW w:w="13458" w:type="dxa"/>
          </w:tcPr>
          <w:p w14:paraId="3AD6AE14" w14:textId="3B8F2305" w:rsidR="0075055D" w:rsidRPr="001D1D30" w:rsidRDefault="0075055D" w:rsidP="008D5E30">
            <w:pPr>
              <w:pStyle w:val="TabelleText"/>
              <w:rPr>
                <w:lang w:val="en-US"/>
              </w:rPr>
            </w:pPr>
            <w:r w:rsidRPr="001D1D30">
              <w:rPr>
                <w:lang w:val="en-US"/>
              </w:rPr>
              <w:t xml:space="preserve">compared to unfractionated </w:t>
            </w:r>
            <w:r w:rsidR="00A55822" w:rsidRPr="001D1D30">
              <w:rPr>
                <w:lang w:val="en-US"/>
              </w:rPr>
              <w:t>h</w:t>
            </w:r>
            <w:r w:rsidRPr="001D1D30">
              <w:rPr>
                <w:lang w:val="en-US"/>
              </w:rPr>
              <w:t>eparin?</w:t>
            </w:r>
          </w:p>
        </w:tc>
      </w:tr>
      <w:tr w:rsidR="00D93CB7" w:rsidRPr="001D1D30" w14:paraId="013AC871" w14:textId="77777777" w:rsidTr="00953BD1">
        <w:tc>
          <w:tcPr>
            <w:tcW w:w="819" w:type="dxa"/>
          </w:tcPr>
          <w:p w14:paraId="289B7373" w14:textId="77777777" w:rsidR="00D93CB7" w:rsidRPr="001D1D30" w:rsidRDefault="00D93CB7" w:rsidP="008D5E30">
            <w:pPr>
              <w:pStyle w:val="TabelleText"/>
              <w:rPr>
                <w:lang w:val="en-US"/>
              </w:rPr>
            </w:pPr>
            <w:r w:rsidRPr="001D1D30">
              <w:rPr>
                <w:lang w:val="en-US"/>
              </w:rPr>
              <w:t>O</w:t>
            </w:r>
          </w:p>
          <w:p w14:paraId="6EA8D5DF" w14:textId="5F51D91A" w:rsidR="00D93CB7" w:rsidRPr="001D1D30" w:rsidRDefault="00D93CB7" w:rsidP="008D5E30">
            <w:pPr>
              <w:pStyle w:val="TabelleText"/>
              <w:rPr>
                <w:lang w:val="en-US"/>
              </w:rPr>
            </w:pPr>
          </w:p>
        </w:tc>
        <w:tc>
          <w:tcPr>
            <w:tcW w:w="13458" w:type="dxa"/>
          </w:tcPr>
          <w:p w14:paraId="5E21B6B5" w14:textId="7020801F" w:rsidR="00D93CB7" w:rsidRPr="001D1D30" w:rsidRDefault="009A1281" w:rsidP="008D5E30">
            <w:pPr>
              <w:pStyle w:val="TabelleText"/>
              <w:rPr>
                <w:lang w:val="en-US"/>
              </w:rPr>
            </w:pPr>
            <w:r w:rsidRPr="001D1D30">
              <w:rPr>
                <w:i/>
                <w:lang w:val="en-US"/>
              </w:rPr>
              <w:t>mortality</w:t>
            </w:r>
            <w:r w:rsidR="00D93CB7" w:rsidRPr="001D1D30">
              <w:rPr>
                <w:lang w:val="en-US"/>
              </w:rPr>
              <w:t xml:space="preserve">, </w:t>
            </w:r>
            <w:r w:rsidR="00E22999" w:rsidRPr="001D1D30">
              <w:rPr>
                <w:i/>
                <w:lang w:val="en-US"/>
              </w:rPr>
              <w:t>recovery</w:t>
            </w:r>
            <w:r w:rsidR="00D93CB7" w:rsidRPr="001D1D30">
              <w:rPr>
                <w:lang w:val="en-US"/>
              </w:rPr>
              <w:t xml:space="preserve"> from RRT, filter patency, bleeding (blood loss, transfusions),</w:t>
            </w:r>
          </w:p>
          <w:p w14:paraId="4E6B30C5" w14:textId="77777777" w:rsidR="00D93CB7" w:rsidRPr="001D1D30" w:rsidRDefault="00D93CB7" w:rsidP="008D5E30">
            <w:pPr>
              <w:pStyle w:val="TabelleText"/>
              <w:rPr>
                <w:lang w:val="en-US"/>
              </w:rPr>
            </w:pPr>
            <w:r w:rsidRPr="001D1D30">
              <w:rPr>
                <w:lang w:val="en-US"/>
              </w:rPr>
              <w:t>SAE (hypo- or hypercalcemia, metabolic acidosis or alkalosis)</w:t>
            </w:r>
          </w:p>
        </w:tc>
      </w:tr>
    </w:tbl>
    <w:p w14:paraId="4728467B" w14:textId="77777777" w:rsidR="00D93CB7" w:rsidRPr="001D1D30" w:rsidRDefault="00D93CB7" w:rsidP="008D5E30">
      <w:pPr>
        <w:pStyle w:val="TabelleText"/>
        <w:rPr>
          <w:lang w:val="en-US"/>
        </w:rPr>
      </w:pPr>
    </w:p>
    <w:p w14:paraId="6F24B5B2" w14:textId="77777777" w:rsidR="00D93CB7" w:rsidRPr="001D1D30" w:rsidRDefault="00D93CB7" w:rsidP="008D5E30">
      <w:pPr>
        <w:pStyle w:val="TabelleText"/>
        <w:rPr>
          <w:lang w:val="en-US"/>
        </w:rPr>
      </w:pPr>
    </w:p>
    <w:tbl>
      <w:tblPr>
        <w:tblStyle w:val="TabellemithellemGitternetz"/>
        <w:tblW w:w="0" w:type="auto"/>
        <w:tblLook w:val="04A0" w:firstRow="1" w:lastRow="0" w:firstColumn="1" w:lastColumn="0" w:noHBand="0" w:noVBand="1"/>
      </w:tblPr>
      <w:tblGrid>
        <w:gridCol w:w="819"/>
        <w:gridCol w:w="13458"/>
      </w:tblGrid>
      <w:tr w:rsidR="00D93CB7" w:rsidRPr="001D1D30" w14:paraId="2CBD5356" w14:textId="77777777" w:rsidTr="008D5E30">
        <w:tc>
          <w:tcPr>
            <w:tcW w:w="819" w:type="dxa"/>
            <w:shd w:val="clear" w:color="auto" w:fill="EEECE1" w:themeFill="background2"/>
          </w:tcPr>
          <w:p w14:paraId="6E5B713C" w14:textId="77777777" w:rsidR="00D93CB7" w:rsidRPr="001D1D30" w:rsidRDefault="00D93CB7" w:rsidP="008D5E30">
            <w:pPr>
              <w:pStyle w:val="TabelleText"/>
              <w:rPr>
                <w:lang w:val="en-US"/>
              </w:rPr>
            </w:pPr>
          </w:p>
        </w:tc>
        <w:tc>
          <w:tcPr>
            <w:tcW w:w="13458" w:type="dxa"/>
            <w:shd w:val="clear" w:color="auto" w:fill="EEECE1" w:themeFill="background2"/>
          </w:tcPr>
          <w:p w14:paraId="45140980" w14:textId="61B65883" w:rsidR="00D93CB7" w:rsidRPr="001D1D30" w:rsidRDefault="00D93CB7" w:rsidP="008D5E30">
            <w:pPr>
              <w:pStyle w:val="TabelleText"/>
              <w:rPr>
                <w:lang w:val="en-US"/>
              </w:rPr>
            </w:pPr>
            <w:r w:rsidRPr="001D1D30">
              <w:rPr>
                <w:lang w:val="en-US"/>
              </w:rPr>
              <w:t xml:space="preserve">3 – Can </w:t>
            </w:r>
            <w:r w:rsidR="00ED7410" w:rsidRPr="001D1D30">
              <w:rPr>
                <w:lang w:val="en-US"/>
              </w:rPr>
              <w:t>Argatroban</w:t>
            </w:r>
            <w:r w:rsidRPr="001D1D30">
              <w:rPr>
                <w:lang w:val="en-US"/>
              </w:rPr>
              <w:t xml:space="preserve"> be used as a systemic AK instead of </w:t>
            </w:r>
            <w:r w:rsidR="00ED7410" w:rsidRPr="001D1D30">
              <w:rPr>
                <w:lang w:val="en-US"/>
              </w:rPr>
              <w:t>Heparin</w:t>
            </w:r>
          </w:p>
        </w:tc>
      </w:tr>
      <w:tr w:rsidR="00D93CB7" w:rsidRPr="001D1D30" w14:paraId="74D9C698" w14:textId="77777777" w:rsidTr="00953BD1">
        <w:tc>
          <w:tcPr>
            <w:tcW w:w="819" w:type="dxa"/>
          </w:tcPr>
          <w:p w14:paraId="7632C9EE" w14:textId="77777777" w:rsidR="00D93CB7" w:rsidRPr="001D1D30" w:rsidRDefault="00D93CB7" w:rsidP="008D5E30">
            <w:pPr>
              <w:pStyle w:val="TabelleText"/>
              <w:rPr>
                <w:lang w:val="en-US"/>
              </w:rPr>
            </w:pPr>
            <w:r w:rsidRPr="001D1D30">
              <w:rPr>
                <w:lang w:val="en-US"/>
              </w:rPr>
              <w:t>P</w:t>
            </w:r>
          </w:p>
        </w:tc>
        <w:tc>
          <w:tcPr>
            <w:tcW w:w="13458" w:type="dxa"/>
          </w:tcPr>
          <w:p w14:paraId="15799870" w14:textId="60C8B0E5" w:rsidR="00D93CB7" w:rsidRPr="001D1D30" w:rsidRDefault="00BD4D58" w:rsidP="008D5E30">
            <w:pPr>
              <w:pStyle w:val="TabelleText"/>
              <w:rPr>
                <w:lang w:val="en-US"/>
              </w:rPr>
            </w:pPr>
            <w:r w:rsidRPr="001D1D30">
              <w:rPr>
                <w:lang w:val="en-US"/>
              </w:rPr>
              <w:t>I</w:t>
            </w:r>
            <w:r w:rsidR="00D93CB7" w:rsidRPr="001D1D30">
              <w:rPr>
                <w:lang w:val="en-US"/>
              </w:rPr>
              <w:t xml:space="preserve">n </w:t>
            </w:r>
            <w:r w:rsidR="00A55822" w:rsidRPr="001D1D30">
              <w:rPr>
                <w:lang w:val="en-US"/>
              </w:rPr>
              <w:t>critically ill</w:t>
            </w:r>
            <w:r w:rsidR="00D93CB7" w:rsidRPr="001D1D30">
              <w:rPr>
                <w:lang w:val="en-US"/>
              </w:rPr>
              <w:t xml:space="preserve"> patients with AKI and </w:t>
            </w:r>
            <w:r w:rsidR="00A55822" w:rsidRPr="001D1D30">
              <w:rPr>
                <w:lang w:val="en-US"/>
              </w:rPr>
              <w:t>RRT</w:t>
            </w:r>
            <w:r w:rsidR="00D93CB7" w:rsidRPr="001D1D30">
              <w:rPr>
                <w:lang w:val="en-US"/>
              </w:rPr>
              <w:t xml:space="preserve"> </w:t>
            </w:r>
            <w:r w:rsidR="00D93CB7" w:rsidRPr="001D1D30">
              <w:rPr>
                <w:i/>
                <w:lang w:val="en-US"/>
              </w:rPr>
              <w:t>with therapeut</w:t>
            </w:r>
            <w:r w:rsidRPr="001D1D30">
              <w:rPr>
                <w:i/>
                <w:lang w:val="en-US"/>
              </w:rPr>
              <w:t>ic</w:t>
            </w:r>
            <w:r w:rsidR="00D93CB7" w:rsidRPr="001D1D30">
              <w:rPr>
                <w:i/>
                <w:lang w:val="en-US"/>
              </w:rPr>
              <w:t xml:space="preserve"> </w:t>
            </w:r>
            <w:r w:rsidRPr="001D1D30">
              <w:rPr>
                <w:i/>
                <w:lang w:val="en-US"/>
              </w:rPr>
              <w:t>anticoagulation</w:t>
            </w:r>
            <w:r w:rsidR="00D93CB7" w:rsidRPr="001D1D30">
              <w:rPr>
                <w:i/>
                <w:lang w:val="en-US"/>
              </w:rPr>
              <w:t xml:space="preserve"> (</w:t>
            </w:r>
            <w:r w:rsidR="00ED7410" w:rsidRPr="001D1D30">
              <w:rPr>
                <w:i/>
                <w:lang w:val="en-US"/>
              </w:rPr>
              <w:t>Heparin</w:t>
            </w:r>
            <w:r w:rsidR="00D93CB7" w:rsidRPr="001D1D30">
              <w:rPr>
                <w:i/>
                <w:lang w:val="en-US"/>
              </w:rPr>
              <w:t xml:space="preserve">, </w:t>
            </w:r>
            <w:r w:rsidR="00ED7410" w:rsidRPr="001D1D30">
              <w:rPr>
                <w:i/>
                <w:lang w:val="en-US"/>
              </w:rPr>
              <w:t>Argatroban</w:t>
            </w:r>
            <w:r w:rsidR="00D93CB7" w:rsidRPr="001D1D30">
              <w:rPr>
                <w:i/>
                <w:lang w:val="en-US"/>
              </w:rPr>
              <w:t>)</w:t>
            </w:r>
            <w:r w:rsidR="0075055D" w:rsidRPr="001D1D30">
              <w:rPr>
                <w:i/>
                <w:lang w:val="en-US"/>
              </w:rPr>
              <w:t xml:space="preserve"> due to HIT2</w:t>
            </w:r>
          </w:p>
        </w:tc>
      </w:tr>
      <w:tr w:rsidR="00D93CB7" w:rsidRPr="001D1D30" w14:paraId="1C06E2E0" w14:textId="77777777" w:rsidTr="00953BD1">
        <w:tc>
          <w:tcPr>
            <w:tcW w:w="819" w:type="dxa"/>
          </w:tcPr>
          <w:p w14:paraId="03C5C4F5" w14:textId="0CE755E5" w:rsidR="00D93CB7" w:rsidRPr="001D1D30" w:rsidRDefault="00D93CB7" w:rsidP="008D5E30">
            <w:pPr>
              <w:pStyle w:val="TabelleText"/>
              <w:rPr>
                <w:lang w:val="en-US"/>
              </w:rPr>
            </w:pPr>
            <w:r w:rsidRPr="001D1D30">
              <w:rPr>
                <w:lang w:val="en-US"/>
              </w:rPr>
              <w:t xml:space="preserve">I </w:t>
            </w:r>
          </w:p>
        </w:tc>
        <w:tc>
          <w:tcPr>
            <w:tcW w:w="13458" w:type="dxa"/>
          </w:tcPr>
          <w:p w14:paraId="065C3FC3" w14:textId="4987EDFE" w:rsidR="00D93CB7" w:rsidRPr="001D1D30" w:rsidRDefault="0075055D" w:rsidP="008D5E30">
            <w:pPr>
              <w:pStyle w:val="TabelleText"/>
              <w:rPr>
                <w:lang w:val="en-US"/>
              </w:rPr>
            </w:pPr>
            <w:r w:rsidRPr="001D1D30">
              <w:rPr>
                <w:lang w:val="en-US"/>
              </w:rPr>
              <w:t xml:space="preserve">Does the use of Argatroban improve outcomes </w:t>
            </w:r>
          </w:p>
        </w:tc>
      </w:tr>
      <w:tr w:rsidR="0075055D" w:rsidRPr="001D1D30" w14:paraId="4BEDE57B" w14:textId="77777777" w:rsidTr="00953BD1">
        <w:tc>
          <w:tcPr>
            <w:tcW w:w="819" w:type="dxa"/>
          </w:tcPr>
          <w:p w14:paraId="6082F62A" w14:textId="00898D88" w:rsidR="0075055D" w:rsidRPr="001D1D30" w:rsidRDefault="0075055D" w:rsidP="008D5E30">
            <w:pPr>
              <w:pStyle w:val="TabelleText"/>
              <w:rPr>
                <w:lang w:val="en-US"/>
              </w:rPr>
            </w:pPr>
            <w:r w:rsidRPr="001D1D30">
              <w:rPr>
                <w:lang w:val="en-US"/>
              </w:rPr>
              <w:t>C</w:t>
            </w:r>
          </w:p>
        </w:tc>
        <w:tc>
          <w:tcPr>
            <w:tcW w:w="13458" w:type="dxa"/>
          </w:tcPr>
          <w:p w14:paraId="1B2A96F5" w14:textId="75711085" w:rsidR="0075055D" w:rsidRPr="001D1D30" w:rsidRDefault="0075055D" w:rsidP="008D5E30">
            <w:pPr>
              <w:pStyle w:val="TabelleText"/>
              <w:rPr>
                <w:lang w:val="en-US"/>
              </w:rPr>
            </w:pPr>
            <w:r w:rsidRPr="001D1D30">
              <w:rPr>
                <w:lang w:val="en-US"/>
              </w:rPr>
              <w:t xml:space="preserve">compared to low molecular weight </w:t>
            </w:r>
            <w:r w:rsidR="00A55822" w:rsidRPr="001D1D30">
              <w:rPr>
                <w:lang w:val="en-US"/>
              </w:rPr>
              <w:t>h</w:t>
            </w:r>
            <w:r w:rsidRPr="001D1D30">
              <w:rPr>
                <w:lang w:val="en-US"/>
              </w:rPr>
              <w:t>eparins</w:t>
            </w:r>
          </w:p>
        </w:tc>
      </w:tr>
      <w:tr w:rsidR="00D93CB7" w:rsidRPr="001D1D30" w14:paraId="2BE8BA23" w14:textId="77777777" w:rsidTr="00953BD1">
        <w:tc>
          <w:tcPr>
            <w:tcW w:w="819" w:type="dxa"/>
          </w:tcPr>
          <w:p w14:paraId="4F3A6658" w14:textId="77777777" w:rsidR="00D93CB7" w:rsidRPr="001D1D30" w:rsidRDefault="00D93CB7" w:rsidP="008D5E30">
            <w:pPr>
              <w:pStyle w:val="TabelleText"/>
              <w:rPr>
                <w:lang w:val="en-US"/>
              </w:rPr>
            </w:pPr>
            <w:r w:rsidRPr="001D1D30">
              <w:rPr>
                <w:lang w:val="en-US"/>
              </w:rPr>
              <w:t>O</w:t>
            </w:r>
          </w:p>
        </w:tc>
        <w:tc>
          <w:tcPr>
            <w:tcW w:w="13458" w:type="dxa"/>
          </w:tcPr>
          <w:p w14:paraId="3CD7551B" w14:textId="73C9EC2F" w:rsidR="00D93CB7" w:rsidRPr="001D1D30" w:rsidRDefault="009A1281" w:rsidP="00BD4D58">
            <w:pPr>
              <w:pStyle w:val="TabelleText"/>
              <w:rPr>
                <w:lang w:val="en-US"/>
              </w:rPr>
            </w:pPr>
            <w:r w:rsidRPr="001D1D30">
              <w:rPr>
                <w:i/>
                <w:lang w:val="en-US"/>
              </w:rPr>
              <w:t>mortality</w:t>
            </w:r>
            <w:r w:rsidR="00D93CB7" w:rsidRPr="001D1D30">
              <w:rPr>
                <w:lang w:val="en-US"/>
              </w:rPr>
              <w:t>, filter patency, bleeding (blood loss, transfusions), filter service life</w:t>
            </w:r>
          </w:p>
        </w:tc>
      </w:tr>
    </w:tbl>
    <w:p w14:paraId="1A399594" w14:textId="05DC11C9" w:rsidR="00D93CB7" w:rsidRPr="001D1D30" w:rsidRDefault="00D30FC9" w:rsidP="0047593D">
      <w:pPr>
        <w:pStyle w:val="KeinLeerraum"/>
        <w:rPr>
          <w:color w:val="365F91" w:themeColor="accent1" w:themeShade="BF"/>
        </w:rPr>
      </w:pPr>
      <w:bookmarkStart w:id="131" w:name="_Toc180402994"/>
      <w:r w:rsidRPr="001D1D30">
        <w:rPr>
          <w:color w:val="365F91" w:themeColor="accent1" w:themeShade="BF"/>
        </w:rPr>
        <w:t>PIO</w:t>
      </w:r>
      <w:r w:rsidR="00D93CB7" w:rsidRPr="001D1D30">
        <w:rPr>
          <w:color w:val="365F91" w:themeColor="accent1" w:themeShade="BF"/>
        </w:rPr>
        <w:t xml:space="preserve"> Questions</w:t>
      </w:r>
      <w:bookmarkEnd w:id="131"/>
    </w:p>
    <w:tbl>
      <w:tblPr>
        <w:tblStyle w:val="TabellemithellemGitternetz"/>
        <w:tblW w:w="0" w:type="auto"/>
        <w:tblLook w:val="04A0" w:firstRow="1" w:lastRow="0" w:firstColumn="1" w:lastColumn="0" w:noHBand="0" w:noVBand="1"/>
      </w:tblPr>
      <w:tblGrid>
        <w:gridCol w:w="819"/>
        <w:gridCol w:w="13458"/>
      </w:tblGrid>
      <w:tr w:rsidR="00D93CB7" w:rsidRPr="001D1D30" w14:paraId="061EC79A" w14:textId="77777777" w:rsidTr="008D5E30">
        <w:tc>
          <w:tcPr>
            <w:tcW w:w="819" w:type="dxa"/>
            <w:shd w:val="clear" w:color="auto" w:fill="EEECE1" w:themeFill="background2"/>
          </w:tcPr>
          <w:p w14:paraId="2E2BFF78" w14:textId="77777777" w:rsidR="00D93CB7" w:rsidRPr="001D1D30" w:rsidRDefault="00D93CB7" w:rsidP="008D5E30">
            <w:pPr>
              <w:pStyle w:val="TabelleText"/>
              <w:rPr>
                <w:lang w:val="en-US"/>
              </w:rPr>
            </w:pPr>
          </w:p>
        </w:tc>
        <w:tc>
          <w:tcPr>
            <w:tcW w:w="13458" w:type="dxa"/>
            <w:shd w:val="clear" w:color="auto" w:fill="EEECE1" w:themeFill="background2"/>
          </w:tcPr>
          <w:p w14:paraId="68F47AFA" w14:textId="77777777" w:rsidR="00D93CB7" w:rsidRPr="001D1D30" w:rsidRDefault="00D93CB7" w:rsidP="008D5E30">
            <w:pPr>
              <w:pStyle w:val="TabelleText"/>
              <w:rPr>
                <w:lang w:val="en-US"/>
              </w:rPr>
            </w:pPr>
            <w:r w:rsidRPr="001D1D30">
              <w:rPr>
                <w:lang w:val="en-US"/>
              </w:rPr>
              <w:t>4 - Liver failure</w:t>
            </w:r>
          </w:p>
        </w:tc>
      </w:tr>
      <w:tr w:rsidR="00D93CB7" w:rsidRPr="001D1D30" w14:paraId="3B1BE4DE" w14:textId="77777777" w:rsidTr="00953BD1">
        <w:tc>
          <w:tcPr>
            <w:tcW w:w="819" w:type="dxa"/>
          </w:tcPr>
          <w:p w14:paraId="65DC1F4F" w14:textId="77777777" w:rsidR="00D93CB7" w:rsidRPr="001D1D30" w:rsidRDefault="00D93CB7" w:rsidP="008D5E30">
            <w:pPr>
              <w:pStyle w:val="TabelleText"/>
              <w:rPr>
                <w:lang w:val="en-US"/>
              </w:rPr>
            </w:pPr>
            <w:r w:rsidRPr="001D1D30">
              <w:rPr>
                <w:lang w:val="en-US"/>
              </w:rPr>
              <w:t>P</w:t>
            </w:r>
          </w:p>
        </w:tc>
        <w:tc>
          <w:tcPr>
            <w:tcW w:w="13458" w:type="dxa"/>
          </w:tcPr>
          <w:p w14:paraId="48A9F4A9" w14:textId="7891D834" w:rsidR="00D93CB7" w:rsidRPr="001D1D30" w:rsidRDefault="00A55822" w:rsidP="008D5E30">
            <w:pPr>
              <w:pStyle w:val="TabelleText"/>
              <w:rPr>
                <w:lang w:val="en-US"/>
              </w:rPr>
            </w:pPr>
            <w:r w:rsidRPr="001D1D30">
              <w:rPr>
                <w:lang w:val="en-US"/>
              </w:rPr>
              <w:t>Are</w:t>
            </w:r>
            <w:r w:rsidR="00ED7410" w:rsidRPr="001D1D30">
              <w:rPr>
                <w:lang w:val="en-US"/>
              </w:rPr>
              <w:t xml:space="preserve"> certain patient groups (liver failure, lactic acidosis) of </w:t>
            </w:r>
            <w:r w:rsidRPr="001D1D30">
              <w:rPr>
                <w:lang w:val="en-US"/>
              </w:rPr>
              <w:t>critically ill</w:t>
            </w:r>
            <w:r w:rsidR="00ED7410" w:rsidRPr="001D1D30">
              <w:rPr>
                <w:lang w:val="en-US"/>
              </w:rPr>
              <w:t xml:space="preserve"> patients with AKI and </w:t>
            </w:r>
            <w:r w:rsidRPr="001D1D30">
              <w:rPr>
                <w:lang w:val="en-US"/>
              </w:rPr>
              <w:t>RRT</w:t>
            </w:r>
          </w:p>
        </w:tc>
      </w:tr>
      <w:tr w:rsidR="00D93CB7" w:rsidRPr="001D1D30" w14:paraId="5DBD46E5" w14:textId="77777777" w:rsidTr="00953BD1">
        <w:tc>
          <w:tcPr>
            <w:tcW w:w="819" w:type="dxa"/>
          </w:tcPr>
          <w:p w14:paraId="3827DA96" w14:textId="1C2CD616" w:rsidR="00D93CB7" w:rsidRPr="001D1D30" w:rsidRDefault="00D30FC9" w:rsidP="008D5E30">
            <w:pPr>
              <w:pStyle w:val="TabelleText"/>
              <w:rPr>
                <w:lang w:val="en-US"/>
              </w:rPr>
            </w:pPr>
            <w:r w:rsidRPr="001D1D30">
              <w:rPr>
                <w:lang w:val="en-US"/>
              </w:rPr>
              <w:t>I</w:t>
            </w:r>
          </w:p>
        </w:tc>
        <w:tc>
          <w:tcPr>
            <w:tcW w:w="13458" w:type="dxa"/>
          </w:tcPr>
          <w:p w14:paraId="6BF98056" w14:textId="13D86C26" w:rsidR="00D93CB7" w:rsidRPr="001D1D30" w:rsidRDefault="00D93CB7" w:rsidP="008D5E30">
            <w:pPr>
              <w:pStyle w:val="TabelleText"/>
              <w:rPr>
                <w:lang w:val="en-US"/>
              </w:rPr>
            </w:pPr>
            <w:r w:rsidRPr="001D1D30">
              <w:rPr>
                <w:lang w:val="en-US"/>
              </w:rPr>
              <w:t xml:space="preserve">at risk </w:t>
            </w:r>
            <w:r w:rsidR="004C1E61" w:rsidRPr="001D1D30">
              <w:rPr>
                <w:lang w:val="en-US"/>
              </w:rPr>
              <w:t>when using</w:t>
            </w:r>
            <w:r w:rsidRPr="001D1D30">
              <w:rPr>
                <w:lang w:val="en-US"/>
              </w:rPr>
              <w:t xml:space="preserve"> RCA?</w:t>
            </w:r>
          </w:p>
        </w:tc>
      </w:tr>
      <w:tr w:rsidR="00D93CB7" w:rsidRPr="001D1D30" w14:paraId="5B6D7596" w14:textId="77777777" w:rsidTr="00953BD1">
        <w:tc>
          <w:tcPr>
            <w:tcW w:w="819" w:type="dxa"/>
          </w:tcPr>
          <w:p w14:paraId="4155AF82" w14:textId="77777777" w:rsidR="00D93CB7" w:rsidRPr="001D1D30" w:rsidRDefault="00D93CB7" w:rsidP="008D5E30">
            <w:pPr>
              <w:pStyle w:val="TabelleText"/>
              <w:rPr>
                <w:lang w:val="en-US"/>
              </w:rPr>
            </w:pPr>
            <w:r w:rsidRPr="001D1D30">
              <w:rPr>
                <w:lang w:val="en-US"/>
              </w:rPr>
              <w:t>O</w:t>
            </w:r>
          </w:p>
        </w:tc>
        <w:tc>
          <w:tcPr>
            <w:tcW w:w="13458" w:type="dxa"/>
          </w:tcPr>
          <w:p w14:paraId="6380B35A" w14:textId="0A268B21" w:rsidR="00D93CB7" w:rsidRPr="001D1D30" w:rsidRDefault="004D378F" w:rsidP="00D30FC9">
            <w:pPr>
              <w:pStyle w:val="TabelleText"/>
              <w:rPr>
                <w:lang w:val="en-US"/>
              </w:rPr>
            </w:pPr>
            <w:r w:rsidRPr="001D1D30">
              <w:rPr>
                <w:lang w:val="en-US"/>
              </w:rPr>
              <w:t>mortality</w:t>
            </w:r>
            <w:r w:rsidR="00D93CB7" w:rsidRPr="001D1D30">
              <w:rPr>
                <w:lang w:val="en-US"/>
              </w:rPr>
              <w:t xml:space="preserve">, </w:t>
            </w:r>
            <w:r w:rsidRPr="001D1D30">
              <w:rPr>
                <w:lang w:val="en-US"/>
              </w:rPr>
              <w:t>renal recovery</w:t>
            </w:r>
            <w:r w:rsidR="00D93CB7" w:rsidRPr="001D1D30">
              <w:rPr>
                <w:lang w:val="en-US"/>
              </w:rPr>
              <w:t>, SAE/AE</w:t>
            </w:r>
          </w:p>
        </w:tc>
      </w:tr>
    </w:tbl>
    <w:p w14:paraId="1144D8EE" w14:textId="77777777" w:rsidR="00D93CB7" w:rsidRPr="001D1D30" w:rsidRDefault="00D93CB7" w:rsidP="008D5E30">
      <w:pPr>
        <w:pStyle w:val="TabelleText"/>
        <w:rPr>
          <w:lang w:val="en-US"/>
        </w:rPr>
      </w:pPr>
    </w:p>
    <w:tbl>
      <w:tblPr>
        <w:tblStyle w:val="TabellemithellemGitternetz"/>
        <w:tblW w:w="0" w:type="auto"/>
        <w:tblLook w:val="04A0" w:firstRow="1" w:lastRow="0" w:firstColumn="1" w:lastColumn="0" w:noHBand="0" w:noVBand="1"/>
      </w:tblPr>
      <w:tblGrid>
        <w:gridCol w:w="818"/>
        <w:gridCol w:w="13459"/>
      </w:tblGrid>
      <w:tr w:rsidR="00D93CB7" w:rsidRPr="001D1D30" w14:paraId="628DD7FE" w14:textId="77777777" w:rsidTr="008D5E30">
        <w:tc>
          <w:tcPr>
            <w:tcW w:w="818" w:type="dxa"/>
            <w:shd w:val="clear" w:color="auto" w:fill="EEECE1" w:themeFill="background2"/>
          </w:tcPr>
          <w:p w14:paraId="1942E959" w14:textId="77777777" w:rsidR="00D93CB7" w:rsidRPr="001D1D30" w:rsidRDefault="00D93CB7" w:rsidP="008D5E30">
            <w:pPr>
              <w:pStyle w:val="TabelleText"/>
              <w:rPr>
                <w:lang w:val="en-US"/>
              </w:rPr>
            </w:pPr>
          </w:p>
        </w:tc>
        <w:tc>
          <w:tcPr>
            <w:tcW w:w="13459" w:type="dxa"/>
            <w:shd w:val="clear" w:color="auto" w:fill="EEECE1" w:themeFill="background2"/>
          </w:tcPr>
          <w:p w14:paraId="36FEA85D" w14:textId="5DB6B1EB" w:rsidR="00D93CB7" w:rsidRPr="001D1D30" w:rsidRDefault="00D93CB7" w:rsidP="008D5E30">
            <w:pPr>
              <w:pStyle w:val="TabelleText"/>
              <w:rPr>
                <w:lang w:val="en-US"/>
              </w:rPr>
            </w:pPr>
            <w:r w:rsidRPr="001D1D30">
              <w:rPr>
                <w:lang w:val="en-US"/>
              </w:rPr>
              <w:t xml:space="preserve">5 - </w:t>
            </w:r>
            <w:r w:rsidR="00A55822" w:rsidRPr="001D1D30">
              <w:rPr>
                <w:lang w:val="en-US"/>
              </w:rPr>
              <w:t>C</w:t>
            </w:r>
            <w:r w:rsidR="006A7659" w:rsidRPr="001D1D30">
              <w:rPr>
                <w:lang w:val="en-US"/>
              </w:rPr>
              <w:t>itrate</w:t>
            </w:r>
            <w:r w:rsidRPr="001D1D30">
              <w:rPr>
                <w:lang w:val="en-US"/>
              </w:rPr>
              <w:t xml:space="preserve"> accumulation</w:t>
            </w:r>
          </w:p>
        </w:tc>
      </w:tr>
      <w:tr w:rsidR="00D93CB7" w:rsidRPr="001D1D30" w14:paraId="6DEDF51C" w14:textId="77777777" w:rsidTr="00953BD1">
        <w:tc>
          <w:tcPr>
            <w:tcW w:w="818" w:type="dxa"/>
          </w:tcPr>
          <w:p w14:paraId="76A40DCD" w14:textId="77777777" w:rsidR="00D93CB7" w:rsidRPr="001D1D30" w:rsidRDefault="00D93CB7" w:rsidP="008D5E30">
            <w:pPr>
              <w:pStyle w:val="TabelleText"/>
              <w:rPr>
                <w:lang w:val="en-US"/>
              </w:rPr>
            </w:pPr>
            <w:r w:rsidRPr="001D1D30">
              <w:rPr>
                <w:lang w:val="en-US"/>
              </w:rPr>
              <w:t>P</w:t>
            </w:r>
          </w:p>
        </w:tc>
        <w:tc>
          <w:tcPr>
            <w:tcW w:w="13459" w:type="dxa"/>
          </w:tcPr>
          <w:p w14:paraId="0EB26C35" w14:textId="1AFB47D9" w:rsidR="00D93CB7" w:rsidRPr="001D1D30" w:rsidRDefault="00BD4D58" w:rsidP="008D5E30">
            <w:pPr>
              <w:pStyle w:val="TabelleText"/>
              <w:rPr>
                <w:lang w:val="en-US"/>
              </w:rPr>
            </w:pPr>
            <w:r w:rsidRPr="001D1D30">
              <w:rPr>
                <w:lang w:val="en-US"/>
              </w:rPr>
              <w:t>I</w:t>
            </w:r>
            <w:r w:rsidR="00D93CB7" w:rsidRPr="001D1D30">
              <w:rPr>
                <w:lang w:val="en-US"/>
              </w:rPr>
              <w:t xml:space="preserve">n </w:t>
            </w:r>
            <w:r w:rsidR="00A55822" w:rsidRPr="001D1D30">
              <w:rPr>
                <w:lang w:val="en-US"/>
              </w:rPr>
              <w:t>critically ill patients</w:t>
            </w:r>
            <w:r w:rsidR="00D93CB7" w:rsidRPr="001D1D30">
              <w:rPr>
                <w:lang w:val="en-US"/>
              </w:rPr>
              <w:t xml:space="preserve"> with AKI and </w:t>
            </w:r>
            <w:r w:rsidR="00A55822" w:rsidRPr="001D1D30">
              <w:rPr>
                <w:lang w:val="en-US"/>
              </w:rPr>
              <w:t>RRT</w:t>
            </w:r>
          </w:p>
        </w:tc>
      </w:tr>
      <w:tr w:rsidR="00D93CB7" w:rsidRPr="001D1D30" w14:paraId="52A0AE25" w14:textId="77777777" w:rsidTr="00953BD1">
        <w:tc>
          <w:tcPr>
            <w:tcW w:w="818" w:type="dxa"/>
          </w:tcPr>
          <w:p w14:paraId="5CE1146D" w14:textId="183025CB" w:rsidR="00D93CB7" w:rsidRPr="001D1D30" w:rsidRDefault="00D30FC9" w:rsidP="008D5E30">
            <w:pPr>
              <w:pStyle w:val="TabelleText"/>
              <w:rPr>
                <w:lang w:val="en-US"/>
              </w:rPr>
            </w:pPr>
            <w:r w:rsidRPr="001D1D30">
              <w:rPr>
                <w:lang w:val="en-US"/>
              </w:rPr>
              <w:lastRenderedPageBreak/>
              <w:t>I</w:t>
            </w:r>
          </w:p>
        </w:tc>
        <w:tc>
          <w:tcPr>
            <w:tcW w:w="13459" w:type="dxa"/>
          </w:tcPr>
          <w:p w14:paraId="41D9911C" w14:textId="56E7F1DC" w:rsidR="00D93CB7" w:rsidRPr="001D1D30" w:rsidRDefault="00BD4D58" w:rsidP="008D5E30">
            <w:pPr>
              <w:pStyle w:val="TabelleText"/>
              <w:rPr>
                <w:lang w:val="en-US"/>
              </w:rPr>
            </w:pPr>
            <w:r w:rsidRPr="001D1D30">
              <w:rPr>
                <w:lang w:val="en-US"/>
              </w:rPr>
              <w:t xml:space="preserve">is </w:t>
            </w:r>
            <w:r w:rsidR="00D93CB7" w:rsidRPr="001D1D30">
              <w:rPr>
                <w:lang w:val="en-US"/>
              </w:rPr>
              <w:t>citrate accumulation an indicator of increased mortality? (Surrogate parameter?)</w:t>
            </w:r>
          </w:p>
        </w:tc>
      </w:tr>
      <w:tr w:rsidR="00D93CB7" w:rsidRPr="001D1D30" w14:paraId="68C192A4" w14:textId="77777777" w:rsidTr="00953BD1">
        <w:tc>
          <w:tcPr>
            <w:tcW w:w="818" w:type="dxa"/>
          </w:tcPr>
          <w:p w14:paraId="7945AC83" w14:textId="77777777" w:rsidR="00D93CB7" w:rsidRPr="001D1D30" w:rsidRDefault="00D93CB7" w:rsidP="008D5E30">
            <w:pPr>
              <w:pStyle w:val="TabelleText"/>
              <w:rPr>
                <w:lang w:val="en-US"/>
              </w:rPr>
            </w:pPr>
            <w:r w:rsidRPr="001D1D30">
              <w:rPr>
                <w:lang w:val="en-US"/>
              </w:rPr>
              <w:t>O</w:t>
            </w:r>
          </w:p>
        </w:tc>
        <w:tc>
          <w:tcPr>
            <w:tcW w:w="13459" w:type="dxa"/>
          </w:tcPr>
          <w:p w14:paraId="00F80D16" w14:textId="296098B8" w:rsidR="00D93CB7" w:rsidRPr="001D1D30" w:rsidRDefault="004D378F" w:rsidP="008D5E30">
            <w:pPr>
              <w:pStyle w:val="TabelleText"/>
              <w:rPr>
                <w:lang w:val="en-US"/>
              </w:rPr>
            </w:pPr>
            <w:r w:rsidRPr="001D1D30">
              <w:rPr>
                <w:lang w:val="en-US"/>
              </w:rPr>
              <w:t>mortality</w:t>
            </w:r>
            <w:r w:rsidR="00D93CB7" w:rsidRPr="001D1D30">
              <w:rPr>
                <w:lang w:val="en-US"/>
              </w:rPr>
              <w:t xml:space="preserve">, </w:t>
            </w:r>
            <w:r w:rsidRPr="001D1D30">
              <w:rPr>
                <w:lang w:val="en-US"/>
              </w:rPr>
              <w:t>renal recovery</w:t>
            </w:r>
            <w:r w:rsidR="00D93CB7" w:rsidRPr="001D1D30">
              <w:rPr>
                <w:lang w:val="en-US"/>
              </w:rPr>
              <w:t>, SAE/AE</w:t>
            </w:r>
          </w:p>
          <w:p w14:paraId="471AC342" w14:textId="77777777" w:rsidR="00D93CB7" w:rsidRPr="001D1D30" w:rsidRDefault="00D93CB7" w:rsidP="008D5E30">
            <w:pPr>
              <w:pStyle w:val="TabelleText"/>
              <w:rPr>
                <w:lang w:val="en-US"/>
              </w:rPr>
            </w:pPr>
          </w:p>
        </w:tc>
      </w:tr>
    </w:tbl>
    <w:p w14:paraId="215D7F5C" w14:textId="77777777" w:rsidR="00D93CB7" w:rsidRPr="001D1D30" w:rsidRDefault="00D93CB7" w:rsidP="0047593D">
      <w:pPr>
        <w:pStyle w:val="KeinLeerraum"/>
        <w:rPr>
          <w:color w:val="365F91" w:themeColor="accent1" w:themeShade="BF"/>
        </w:rPr>
      </w:pPr>
      <w:bookmarkStart w:id="132" w:name="_Toc180402995"/>
      <w:r w:rsidRPr="001D1D30">
        <w:rPr>
          <w:color w:val="365F91" w:themeColor="accent1" w:themeShade="BF"/>
        </w:rPr>
        <w:t>PICO Search Terms</w:t>
      </w:r>
      <w:bookmarkEnd w:id="132"/>
    </w:p>
    <w:tbl>
      <w:tblPr>
        <w:tblStyle w:val="TabellemithellemGitternetz"/>
        <w:tblW w:w="14170" w:type="dxa"/>
        <w:tblLook w:val="04A0" w:firstRow="1" w:lastRow="0" w:firstColumn="1" w:lastColumn="0" w:noHBand="0" w:noVBand="1"/>
      </w:tblPr>
      <w:tblGrid>
        <w:gridCol w:w="3256"/>
        <w:gridCol w:w="3969"/>
        <w:gridCol w:w="3260"/>
        <w:gridCol w:w="3685"/>
      </w:tblGrid>
      <w:tr w:rsidR="00D93CB7" w:rsidRPr="00372758" w14:paraId="1EDE227D" w14:textId="77777777" w:rsidTr="00953BD1">
        <w:trPr>
          <w:trHeight w:val="470"/>
        </w:trPr>
        <w:tc>
          <w:tcPr>
            <w:tcW w:w="3256" w:type="dxa"/>
            <w:shd w:val="clear" w:color="auto" w:fill="EEECE1" w:themeFill="background2"/>
            <w:hideMark/>
          </w:tcPr>
          <w:p w14:paraId="1AEB9F13" w14:textId="26E0993C" w:rsidR="00D93CB7" w:rsidRPr="00372758" w:rsidRDefault="00A55822" w:rsidP="008D5E30">
            <w:pPr>
              <w:pStyle w:val="TabelleText"/>
              <w:rPr>
                <w:b/>
                <w:lang w:val="en-US"/>
              </w:rPr>
            </w:pPr>
            <w:r w:rsidRPr="00372758">
              <w:rPr>
                <w:b/>
                <w:lang w:val="en-US"/>
              </w:rPr>
              <w:t>P</w:t>
            </w:r>
            <w:r w:rsidR="00D93CB7" w:rsidRPr="00372758">
              <w:rPr>
                <w:b/>
                <w:lang w:val="en-US"/>
              </w:rPr>
              <w:t>atient</w:t>
            </w:r>
          </w:p>
        </w:tc>
        <w:tc>
          <w:tcPr>
            <w:tcW w:w="3969" w:type="dxa"/>
            <w:shd w:val="clear" w:color="auto" w:fill="EEECE1" w:themeFill="background2"/>
            <w:hideMark/>
          </w:tcPr>
          <w:p w14:paraId="5C426DA6" w14:textId="77777777" w:rsidR="00D93CB7" w:rsidRPr="00372758" w:rsidRDefault="00D93CB7" w:rsidP="008D5E30">
            <w:pPr>
              <w:pStyle w:val="TabelleText"/>
              <w:rPr>
                <w:b/>
                <w:lang w:val="en-US"/>
              </w:rPr>
            </w:pPr>
            <w:r w:rsidRPr="00372758">
              <w:rPr>
                <w:b/>
                <w:lang w:val="en-US"/>
              </w:rPr>
              <w:t xml:space="preserve">Intervention </w:t>
            </w:r>
          </w:p>
        </w:tc>
        <w:tc>
          <w:tcPr>
            <w:tcW w:w="3260" w:type="dxa"/>
            <w:shd w:val="clear" w:color="auto" w:fill="EEECE1" w:themeFill="background2"/>
            <w:hideMark/>
          </w:tcPr>
          <w:p w14:paraId="7B7559A9" w14:textId="290A376A" w:rsidR="00D93CB7" w:rsidRPr="00372758" w:rsidRDefault="00A55822" w:rsidP="008D5E30">
            <w:pPr>
              <w:pStyle w:val="TabelleText"/>
              <w:rPr>
                <w:b/>
                <w:lang w:val="en-US"/>
              </w:rPr>
            </w:pPr>
            <w:r w:rsidRPr="00372758">
              <w:rPr>
                <w:b/>
                <w:lang w:val="en-US"/>
              </w:rPr>
              <w:t>C</w:t>
            </w:r>
            <w:r w:rsidR="00D93CB7" w:rsidRPr="00372758">
              <w:rPr>
                <w:b/>
                <w:lang w:val="en-US"/>
              </w:rPr>
              <w:t>omparison</w:t>
            </w:r>
          </w:p>
        </w:tc>
        <w:tc>
          <w:tcPr>
            <w:tcW w:w="3685" w:type="dxa"/>
            <w:shd w:val="clear" w:color="auto" w:fill="EEECE1" w:themeFill="background2"/>
            <w:hideMark/>
          </w:tcPr>
          <w:p w14:paraId="5FFD98DC" w14:textId="192814F6" w:rsidR="00D93CB7" w:rsidRPr="00372758" w:rsidRDefault="00432911" w:rsidP="008D5E30">
            <w:pPr>
              <w:pStyle w:val="TabelleText"/>
              <w:rPr>
                <w:b/>
                <w:lang w:val="en-US"/>
              </w:rPr>
            </w:pPr>
            <w:r w:rsidRPr="00372758">
              <w:rPr>
                <w:b/>
                <w:lang w:val="en-US"/>
              </w:rPr>
              <w:t>Outcome</w:t>
            </w:r>
          </w:p>
        </w:tc>
      </w:tr>
      <w:tr w:rsidR="00D93CB7" w:rsidRPr="001D1D30" w14:paraId="6691DFAA" w14:textId="77777777" w:rsidTr="00D93CB7">
        <w:trPr>
          <w:trHeight w:val="535"/>
        </w:trPr>
        <w:tc>
          <w:tcPr>
            <w:tcW w:w="3256" w:type="dxa"/>
            <w:hideMark/>
          </w:tcPr>
          <w:p w14:paraId="583C2752" w14:textId="3492D195" w:rsidR="00D93CB7" w:rsidRPr="001D1D30" w:rsidRDefault="00D93CB7" w:rsidP="008D5E30">
            <w:pPr>
              <w:pStyle w:val="TabelleText"/>
              <w:rPr>
                <w:lang w:val="en-US"/>
              </w:rPr>
            </w:pPr>
            <w:r w:rsidRPr="001D1D30">
              <w:rPr>
                <w:lang w:val="en-US"/>
              </w:rPr>
              <w:t xml:space="preserve">Critical care, Critically ill, </w:t>
            </w:r>
            <w:r w:rsidR="00327E78" w:rsidRPr="001D1D30">
              <w:rPr>
                <w:lang w:val="en-US"/>
              </w:rPr>
              <w:t>intensive</w:t>
            </w:r>
            <w:r w:rsidRPr="001D1D30">
              <w:rPr>
                <w:lang w:val="en-US"/>
              </w:rPr>
              <w:t xml:space="preserve"> care</w:t>
            </w:r>
          </w:p>
        </w:tc>
        <w:tc>
          <w:tcPr>
            <w:tcW w:w="3969" w:type="dxa"/>
          </w:tcPr>
          <w:p w14:paraId="16BD5BAB" w14:textId="2203BD7D" w:rsidR="00D93CB7" w:rsidRPr="001D1D30" w:rsidRDefault="006A7659" w:rsidP="008D5E30">
            <w:pPr>
              <w:pStyle w:val="TabelleText"/>
              <w:rPr>
                <w:lang w:val="en-US"/>
              </w:rPr>
            </w:pPr>
            <w:r w:rsidRPr="001D1D30">
              <w:rPr>
                <w:lang w:val="en-US"/>
              </w:rPr>
              <w:t>citrate</w:t>
            </w:r>
          </w:p>
          <w:p w14:paraId="797271A7" w14:textId="77777777" w:rsidR="00D93CB7" w:rsidRPr="001D1D30" w:rsidRDefault="00D93CB7" w:rsidP="008D5E30">
            <w:pPr>
              <w:pStyle w:val="TabelleText"/>
              <w:rPr>
                <w:lang w:val="en-US"/>
              </w:rPr>
            </w:pPr>
          </w:p>
        </w:tc>
        <w:tc>
          <w:tcPr>
            <w:tcW w:w="3260" w:type="dxa"/>
            <w:hideMark/>
          </w:tcPr>
          <w:p w14:paraId="367F1F43" w14:textId="007AA266" w:rsidR="00D93CB7" w:rsidRPr="001D1D30" w:rsidRDefault="00ED7410" w:rsidP="008D5E30">
            <w:pPr>
              <w:pStyle w:val="TabelleText"/>
              <w:rPr>
                <w:lang w:val="en-US"/>
              </w:rPr>
            </w:pPr>
            <w:r w:rsidRPr="001D1D30">
              <w:rPr>
                <w:lang w:val="en-US"/>
              </w:rPr>
              <w:t>Heparin</w:t>
            </w:r>
          </w:p>
          <w:p w14:paraId="45DF101A" w14:textId="77777777" w:rsidR="00D93CB7" w:rsidRPr="001D1D30" w:rsidRDefault="00D93CB7" w:rsidP="008D5E30">
            <w:pPr>
              <w:pStyle w:val="TabelleText"/>
              <w:rPr>
                <w:lang w:val="en-US"/>
              </w:rPr>
            </w:pPr>
          </w:p>
        </w:tc>
        <w:tc>
          <w:tcPr>
            <w:tcW w:w="3685" w:type="dxa"/>
            <w:hideMark/>
          </w:tcPr>
          <w:p w14:paraId="19798938" w14:textId="30F46670" w:rsidR="00D93CB7" w:rsidRPr="001D1D30" w:rsidRDefault="004D378F" w:rsidP="008D5E30">
            <w:pPr>
              <w:pStyle w:val="TabelleText"/>
              <w:rPr>
                <w:lang w:val="en-US"/>
              </w:rPr>
            </w:pPr>
            <w:r w:rsidRPr="001D1D30">
              <w:rPr>
                <w:i/>
                <w:lang w:val="en-US"/>
              </w:rPr>
              <w:t>mortality</w:t>
            </w:r>
          </w:p>
        </w:tc>
      </w:tr>
      <w:tr w:rsidR="00D93CB7" w:rsidRPr="001D1D30" w14:paraId="765FC3B5" w14:textId="77777777" w:rsidTr="00953BD1">
        <w:trPr>
          <w:trHeight w:val="330"/>
        </w:trPr>
        <w:tc>
          <w:tcPr>
            <w:tcW w:w="3256" w:type="dxa"/>
            <w:hideMark/>
          </w:tcPr>
          <w:p w14:paraId="053E710D" w14:textId="6C4272DB" w:rsidR="00D93CB7" w:rsidRPr="001D1D30" w:rsidRDefault="00D93CB7" w:rsidP="008D5E30">
            <w:pPr>
              <w:pStyle w:val="TabelleText"/>
              <w:rPr>
                <w:lang w:val="en-US"/>
              </w:rPr>
            </w:pPr>
            <w:r w:rsidRPr="001D1D30">
              <w:rPr>
                <w:lang w:val="en-US"/>
              </w:rPr>
              <w:t>Acute kidney injury, Acute renal failure</w:t>
            </w:r>
          </w:p>
        </w:tc>
        <w:tc>
          <w:tcPr>
            <w:tcW w:w="3969" w:type="dxa"/>
          </w:tcPr>
          <w:p w14:paraId="4783AF9A" w14:textId="77777777" w:rsidR="00D93CB7" w:rsidRPr="001D1D30" w:rsidRDefault="00D93CB7" w:rsidP="008D5E30">
            <w:pPr>
              <w:pStyle w:val="TabelleText"/>
              <w:rPr>
                <w:lang w:val="en-US"/>
              </w:rPr>
            </w:pPr>
            <w:r w:rsidRPr="001D1D30">
              <w:rPr>
                <w:lang w:val="en-US"/>
              </w:rPr>
              <w:t xml:space="preserve">Anticoagulation </w:t>
            </w:r>
          </w:p>
          <w:p w14:paraId="21F48369" w14:textId="77777777" w:rsidR="00D93CB7" w:rsidRPr="001D1D30" w:rsidRDefault="00D93CB7" w:rsidP="008D5E30">
            <w:pPr>
              <w:pStyle w:val="TabelleText"/>
              <w:rPr>
                <w:lang w:val="en-US"/>
              </w:rPr>
            </w:pPr>
          </w:p>
        </w:tc>
        <w:tc>
          <w:tcPr>
            <w:tcW w:w="3260" w:type="dxa"/>
            <w:hideMark/>
          </w:tcPr>
          <w:p w14:paraId="3C620C2A" w14:textId="77777777" w:rsidR="00D93CB7" w:rsidRPr="001D1D30" w:rsidRDefault="00D93CB7" w:rsidP="008D5E30">
            <w:pPr>
              <w:pStyle w:val="TabelleText"/>
              <w:rPr>
                <w:lang w:val="en-US"/>
              </w:rPr>
            </w:pPr>
            <w:r w:rsidRPr="001D1D30">
              <w:rPr>
                <w:lang w:val="en-US"/>
              </w:rPr>
              <w:t>Nadroparin, Enoxaparin, Dalteparin, Certoparin, Tinzaparin</w:t>
            </w:r>
          </w:p>
          <w:p w14:paraId="187989DE" w14:textId="647CE6BB" w:rsidR="00D93CB7" w:rsidRPr="001D1D30" w:rsidRDefault="00D93CB7" w:rsidP="008D5E30">
            <w:pPr>
              <w:pStyle w:val="TabelleText"/>
              <w:rPr>
                <w:lang w:val="en-US"/>
              </w:rPr>
            </w:pPr>
            <w:r w:rsidRPr="001D1D30">
              <w:rPr>
                <w:lang w:val="en-US"/>
              </w:rPr>
              <w:t xml:space="preserve">Low molecular weight </w:t>
            </w:r>
            <w:r w:rsidR="00ED7410" w:rsidRPr="001D1D30">
              <w:rPr>
                <w:lang w:val="en-US"/>
              </w:rPr>
              <w:t>Heparin</w:t>
            </w:r>
          </w:p>
        </w:tc>
        <w:tc>
          <w:tcPr>
            <w:tcW w:w="3685" w:type="dxa"/>
            <w:hideMark/>
          </w:tcPr>
          <w:p w14:paraId="09AABEA0" w14:textId="77777777" w:rsidR="00D93CB7" w:rsidRPr="001D1D30" w:rsidRDefault="00D93CB7" w:rsidP="008D5E30">
            <w:pPr>
              <w:pStyle w:val="TabelleText"/>
              <w:rPr>
                <w:lang w:val="en-US"/>
              </w:rPr>
            </w:pPr>
            <w:r w:rsidRPr="001D1D30">
              <w:rPr>
                <w:lang w:val="en-US"/>
              </w:rPr>
              <w:t>Duration of RRT</w:t>
            </w:r>
          </w:p>
        </w:tc>
      </w:tr>
    </w:tbl>
    <w:p w14:paraId="0F013768" w14:textId="77777777" w:rsidR="00D93CB7" w:rsidRPr="001D1D30" w:rsidRDefault="00D93CB7" w:rsidP="0047593D">
      <w:pPr>
        <w:pStyle w:val="KeinLeerraum"/>
        <w:rPr>
          <w:color w:val="365F91" w:themeColor="accent1" w:themeShade="BF"/>
        </w:rPr>
      </w:pPr>
      <w:bookmarkStart w:id="133" w:name="_Toc180402997"/>
      <w:r w:rsidRPr="001D1D30">
        <w:rPr>
          <w:color w:val="365F91" w:themeColor="accent1" w:themeShade="BF"/>
        </w:rPr>
        <w:t>Database Search string 1 (RCA)</w:t>
      </w:r>
      <w:bookmarkEnd w:id="133"/>
    </w:p>
    <w:p w14:paraId="3CB75737" w14:textId="77777777" w:rsidR="00D93CB7" w:rsidRPr="001D1D30" w:rsidRDefault="00D93CB7" w:rsidP="00EF33A5">
      <w:pPr>
        <w:jc w:val="left"/>
        <w:rPr>
          <w:rFonts w:asciiTheme="minorHAnsi" w:hAnsiTheme="minorHAnsi"/>
          <w:i/>
          <w:iCs/>
          <w:lang w:val="en-US"/>
        </w:rPr>
      </w:pPr>
      <w:r w:rsidRPr="001D1D30">
        <w:rPr>
          <w:rFonts w:asciiTheme="minorHAnsi" w:hAnsiTheme="minorHAnsi"/>
          <w:i/>
          <w:iCs/>
          <w:lang w:val="en-US"/>
        </w:rPr>
        <w:t xml:space="preserve">(renal replacement therapy OR dialysis OR hemofiltration OR hemodiafiltration) </w:t>
      </w:r>
    </w:p>
    <w:p w14:paraId="6099A8ED" w14:textId="77777777" w:rsidR="00D93CB7" w:rsidRPr="001D1D30" w:rsidRDefault="00D93CB7" w:rsidP="00EF33A5">
      <w:pPr>
        <w:jc w:val="left"/>
        <w:rPr>
          <w:rFonts w:asciiTheme="minorHAnsi" w:hAnsiTheme="minorHAnsi"/>
          <w:lang w:val="en-US"/>
        </w:rPr>
      </w:pPr>
      <w:r w:rsidRPr="001D1D30">
        <w:rPr>
          <w:rFonts w:asciiTheme="minorHAnsi" w:hAnsiTheme="minorHAnsi"/>
          <w:lang w:val="en-US"/>
        </w:rPr>
        <w:t xml:space="preserve">AND (acute kidney injury OR acute renal failure) </w:t>
      </w:r>
    </w:p>
    <w:p w14:paraId="01F28509" w14:textId="77777777" w:rsidR="00D93CB7" w:rsidRPr="001D1D30" w:rsidRDefault="00D93CB7" w:rsidP="00EF33A5">
      <w:pPr>
        <w:jc w:val="left"/>
        <w:rPr>
          <w:rFonts w:asciiTheme="minorHAnsi" w:hAnsiTheme="minorHAnsi"/>
          <w:lang w:val="en-US"/>
        </w:rPr>
      </w:pPr>
      <w:r w:rsidRPr="001D1D30">
        <w:rPr>
          <w:rFonts w:asciiTheme="minorHAnsi" w:hAnsiTheme="minorHAnsi"/>
          <w:lang w:val="en-US"/>
        </w:rPr>
        <w:t xml:space="preserve">AND (critical care OR intensive care OR critically ill) </w:t>
      </w:r>
    </w:p>
    <w:p w14:paraId="4FE66430" w14:textId="77777777" w:rsidR="00D93CB7" w:rsidRPr="001D1D30" w:rsidRDefault="00D93CB7" w:rsidP="00EF33A5">
      <w:pPr>
        <w:jc w:val="left"/>
        <w:rPr>
          <w:rFonts w:asciiTheme="minorHAnsi" w:hAnsiTheme="minorHAnsi"/>
          <w:lang w:val="en-US"/>
        </w:rPr>
      </w:pPr>
      <w:r w:rsidRPr="001D1D30">
        <w:rPr>
          <w:rFonts w:asciiTheme="minorHAnsi" w:hAnsiTheme="minorHAnsi"/>
          <w:lang w:val="en-US"/>
        </w:rPr>
        <w:t>AND NOT[TI] pediatric OR neonates OR children</w:t>
      </w:r>
    </w:p>
    <w:p w14:paraId="549E6EF0" w14:textId="43FB6890" w:rsidR="00D93CB7" w:rsidRPr="001D1D30" w:rsidRDefault="00D93CB7" w:rsidP="00EF33A5">
      <w:pPr>
        <w:jc w:val="left"/>
        <w:rPr>
          <w:rFonts w:asciiTheme="minorHAnsi" w:hAnsiTheme="minorHAnsi"/>
          <w:lang w:val="en-US"/>
        </w:rPr>
      </w:pPr>
      <w:r w:rsidRPr="001D1D30">
        <w:rPr>
          <w:rFonts w:asciiTheme="minorHAnsi" w:hAnsiTheme="minorHAnsi"/>
          <w:lang w:val="en-US"/>
        </w:rPr>
        <w:t xml:space="preserve">AND (citrate OR </w:t>
      </w:r>
      <w:r w:rsidR="00ED7410" w:rsidRPr="001D1D30">
        <w:rPr>
          <w:rFonts w:asciiTheme="minorHAnsi" w:hAnsiTheme="minorHAnsi"/>
          <w:lang w:val="en-US"/>
        </w:rPr>
        <w:t>Heparin</w:t>
      </w:r>
      <w:r w:rsidRPr="001D1D30">
        <w:rPr>
          <w:rFonts w:asciiTheme="minorHAnsi" w:hAnsiTheme="minorHAnsi"/>
          <w:lang w:val="en-US"/>
        </w:rPr>
        <w:t xml:space="preserve"> OR anticoagulation OR patency OR clotting OR clogging) </w:t>
      </w:r>
    </w:p>
    <w:p w14:paraId="5D12D470" w14:textId="77777777" w:rsidR="00D93CB7" w:rsidRPr="001D1D30" w:rsidRDefault="00D93CB7" w:rsidP="00EF33A5">
      <w:pPr>
        <w:jc w:val="left"/>
        <w:rPr>
          <w:rFonts w:asciiTheme="minorHAnsi" w:hAnsiTheme="minorHAnsi"/>
          <w:lang w:val="en-US"/>
        </w:rPr>
      </w:pPr>
    </w:p>
    <w:p w14:paraId="366CB211" w14:textId="77777777" w:rsidR="00D93CB7" w:rsidRPr="001D1D30" w:rsidRDefault="00D93CB7" w:rsidP="00EF33A5">
      <w:pPr>
        <w:jc w:val="left"/>
        <w:rPr>
          <w:rFonts w:asciiTheme="minorHAnsi" w:hAnsiTheme="minorHAnsi"/>
          <w:i/>
          <w:lang w:val="en-US"/>
        </w:rPr>
      </w:pPr>
      <w:r w:rsidRPr="001D1D30">
        <w:rPr>
          <w:rFonts w:asciiTheme="minorHAnsi" w:hAnsiTheme="minorHAnsi"/>
          <w:i/>
          <w:lang w:val="en-US"/>
        </w:rPr>
        <w:t>Database Search string 2 (low molecular weight heparins)</w:t>
      </w:r>
    </w:p>
    <w:p w14:paraId="02F806CD" w14:textId="77777777" w:rsidR="00D93CB7" w:rsidRPr="001D1D30" w:rsidRDefault="00D93CB7" w:rsidP="00EF33A5">
      <w:pPr>
        <w:jc w:val="left"/>
        <w:rPr>
          <w:rFonts w:asciiTheme="minorHAnsi" w:hAnsiTheme="minorHAnsi"/>
          <w:lang w:val="en-US"/>
        </w:rPr>
      </w:pPr>
      <w:r w:rsidRPr="001D1D30">
        <w:rPr>
          <w:rFonts w:asciiTheme="minorHAnsi" w:hAnsiTheme="minorHAnsi"/>
          <w:lang w:val="en-US"/>
        </w:rPr>
        <w:t xml:space="preserve">(renal replacement therapy OR dialysis OR hemofiltration OR hemodiafiltration) </w:t>
      </w:r>
    </w:p>
    <w:p w14:paraId="0029AB09" w14:textId="77777777" w:rsidR="00D93CB7" w:rsidRPr="001D1D30" w:rsidRDefault="00D93CB7" w:rsidP="00EF33A5">
      <w:pPr>
        <w:jc w:val="left"/>
        <w:rPr>
          <w:rFonts w:asciiTheme="minorHAnsi" w:hAnsiTheme="minorHAnsi"/>
          <w:lang w:val="en-US"/>
        </w:rPr>
      </w:pPr>
      <w:r w:rsidRPr="001D1D30">
        <w:rPr>
          <w:rFonts w:asciiTheme="minorHAnsi" w:hAnsiTheme="minorHAnsi"/>
          <w:lang w:val="en-US"/>
        </w:rPr>
        <w:t xml:space="preserve">AND (critical care OR intensive care OR critically ill) </w:t>
      </w:r>
    </w:p>
    <w:p w14:paraId="59933377" w14:textId="272EB4D9" w:rsidR="00D93CB7" w:rsidRPr="001D1D30" w:rsidRDefault="00D93CB7" w:rsidP="00EF33A5">
      <w:pPr>
        <w:jc w:val="left"/>
        <w:rPr>
          <w:rFonts w:asciiTheme="minorHAnsi" w:hAnsiTheme="minorHAnsi"/>
          <w:lang w:val="en-US"/>
        </w:rPr>
      </w:pPr>
      <w:r w:rsidRPr="001D1D30">
        <w:rPr>
          <w:rFonts w:asciiTheme="minorHAnsi" w:hAnsiTheme="minorHAnsi"/>
          <w:lang w:val="en-US"/>
        </w:rPr>
        <w:t>AND (</w:t>
      </w:r>
      <w:r w:rsidR="00ED7410" w:rsidRPr="001D1D30">
        <w:rPr>
          <w:rFonts w:asciiTheme="minorHAnsi" w:hAnsiTheme="minorHAnsi"/>
          <w:lang w:val="en-US"/>
        </w:rPr>
        <w:t xml:space="preserve">Enoxaparin </w:t>
      </w:r>
      <w:r w:rsidRPr="001D1D30">
        <w:rPr>
          <w:rFonts w:asciiTheme="minorHAnsi" w:hAnsiTheme="minorHAnsi"/>
          <w:lang w:val="en-US"/>
        </w:rPr>
        <w:t xml:space="preserve">OR </w:t>
      </w:r>
      <w:r w:rsidR="00ED7410" w:rsidRPr="001D1D30">
        <w:rPr>
          <w:rFonts w:asciiTheme="minorHAnsi" w:hAnsiTheme="minorHAnsi"/>
          <w:lang w:val="en-US"/>
        </w:rPr>
        <w:t xml:space="preserve">Nadroparin </w:t>
      </w:r>
      <w:r w:rsidRPr="001D1D30">
        <w:rPr>
          <w:rFonts w:asciiTheme="minorHAnsi" w:hAnsiTheme="minorHAnsi"/>
          <w:lang w:val="en-US"/>
        </w:rPr>
        <w:t xml:space="preserve">OR </w:t>
      </w:r>
      <w:r w:rsidR="00ED7410" w:rsidRPr="001D1D30">
        <w:rPr>
          <w:rFonts w:asciiTheme="minorHAnsi" w:hAnsiTheme="minorHAnsi"/>
          <w:lang w:val="en-US"/>
        </w:rPr>
        <w:t>D</w:t>
      </w:r>
      <w:r w:rsidRPr="001D1D30">
        <w:rPr>
          <w:rFonts w:asciiTheme="minorHAnsi" w:hAnsiTheme="minorHAnsi"/>
          <w:lang w:val="en-US"/>
        </w:rPr>
        <w:t xml:space="preserve">alteparin OR certoparin </w:t>
      </w:r>
      <w:proofErr w:type="gramStart"/>
      <w:r w:rsidRPr="001D1D30">
        <w:rPr>
          <w:rFonts w:asciiTheme="minorHAnsi" w:hAnsiTheme="minorHAnsi"/>
          <w:lang w:val="en-US"/>
        </w:rPr>
        <w:t>Or</w:t>
      </w:r>
      <w:proofErr w:type="gramEnd"/>
      <w:r w:rsidRPr="001D1D30">
        <w:rPr>
          <w:rFonts w:asciiTheme="minorHAnsi" w:hAnsiTheme="minorHAnsi"/>
          <w:lang w:val="en-US"/>
        </w:rPr>
        <w:t xml:space="preserve"> (low molecular weight </w:t>
      </w:r>
      <w:r w:rsidR="00ED7410" w:rsidRPr="001D1D30">
        <w:rPr>
          <w:rFonts w:asciiTheme="minorHAnsi" w:hAnsiTheme="minorHAnsi"/>
          <w:lang w:val="en-US"/>
        </w:rPr>
        <w:t>Heparin</w:t>
      </w:r>
      <w:r w:rsidRPr="001D1D30">
        <w:rPr>
          <w:rFonts w:asciiTheme="minorHAnsi" w:hAnsiTheme="minorHAnsi"/>
          <w:lang w:val="en-US"/>
        </w:rPr>
        <w:t xml:space="preserve">)) </w:t>
      </w:r>
    </w:p>
    <w:p w14:paraId="7F2A39BB" w14:textId="77777777" w:rsidR="00D93CB7" w:rsidRPr="001D1D30" w:rsidRDefault="00D93CB7" w:rsidP="00EF33A5">
      <w:pPr>
        <w:jc w:val="left"/>
        <w:rPr>
          <w:rFonts w:asciiTheme="minorHAnsi" w:hAnsiTheme="minorHAnsi"/>
          <w:lang w:val="en-US"/>
        </w:rPr>
      </w:pPr>
    </w:p>
    <w:p w14:paraId="11F5C541" w14:textId="77777777" w:rsidR="00D93CB7" w:rsidRPr="001D1D30" w:rsidRDefault="00D93CB7" w:rsidP="00EF33A5">
      <w:pPr>
        <w:jc w:val="left"/>
        <w:rPr>
          <w:rFonts w:asciiTheme="minorHAnsi" w:hAnsiTheme="minorHAnsi"/>
          <w:i/>
          <w:lang w:val="en-US"/>
        </w:rPr>
      </w:pPr>
      <w:r w:rsidRPr="001D1D30">
        <w:rPr>
          <w:rFonts w:asciiTheme="minorHAnsi" w:hAnsiTheme="minorHAnsi"/>
          <w:i/>
          <w:lang w:val="en-US"/>
        </w:rPr>
        <w:t>Database Search string 3 (Argatroban)</w:t>
      </w:r>
    </w:p>
    <w:p w14:paraId="1C9D0E14" w14:textId="77777777" w:rsidR="00D93CB7" w:rsidRPr="001D1D30" w:rsidRDefault="00D93CB7" w:rsidP="00EF33A5">
      <w:pPr>
        <w:jc w:val="left"/>
        <w:rPr>
          <w:rFonts w:asciiTheme="minorHAnsi" w:hAnsiTheme="minorHAnsi"/>
          <w:lang w:val="en-US"/>
        </w:rPr>
      </w:pPr>
      <w:r w:rsidRPr="001D1D30">
        <w:rPr>
          <w:rFonts w:asciiTheme="minorHAnsi" w:hAnsiTheme="minorHAnsi"/>
          <w:lang w:val="en-US"/>
        </w:rPr>
        <w:t xml:space="preserve">(renal replacement therapy OR dialysis OR hemofiltration OR hemodiafiltration) </w:t>
      </w:r>
    </w:p>
    <w:p w14:paraId="5031E956" w14:textId="77777777" w:rsidR="00D93CB7" w:rsidRPr="001D1D30" w:rsidRDefault="00D93CB7" w:rsidP="00EF33A5">
      <w:pPr>
        <w:jc w:val="left"/>
        <w:rPr>
          <w:rFonts w:asciiTheme="minorHAnsi" w:hAnsiTheme="minorHAnsi"/>
          <w:lang w:val="en-US"/>
        </w:rPr>
      </w:pPr>
      <w:r w:rsidRPr="001D1D30">
        <w:rPr>
          <w:rFonts w:asciiTheme="minorHAnsi" w:hAnsiTheme="minorHAnsi"/>
          <w:lang w:val="en-US"/>
        </w:rPr>
        <w:t xml:space="preserve">AND (critical care OR intensive care OR critically ill) </w:t>
      </w:r>
    </w:p>
    <w:p w14:paraId="25D15A71" w14:textId="3DC8383B" w:rsidR="00D93CB7" w:rsidRPr="001D1D30" w:rsidRDefault="00D93CB7" w:rsidP="00EF33A5">
      <w:pPr>
        <w:jc w:val="left"/>
        <w:rPr>
          <w:rFonts w:asciiTheme="minorHAnsi" w:hAnsiTheme="minorHAnsi"/>
          <w:i/>
          <w:lang w:val="en-US"/>
        </w:rPr>
      </w:pPr>
      <w:r w:rsidRPr="001D1D30">
        <w:rPr>
          <w:rFonts w:asciiTheme="minorHAnsi" w:hAnsiTheme="minorHAnsi"/>
          <w:lang w:val="en-US"/>
        </w:rPr>
        <w:t>AND (</w:t>
      </w:r>
      <w:r w:rsidR="00ED7410" w:rsidRPr="001D1D30">
        <w:rPr>
          <w:rFonts w:asciiTheme="minorHAnsi" w:hAnsiTheme="minorHAnsi"/>
          <w:lang w:val="en-US"/>
        </w:rPr>
        <w:t>Argatroban</w:t>
      </w:r>
      <w:r w:rsidRPr="001D1D30">
        <w:rPr>
          <w:rFonts w:asciiTheme="minorHAnsi" w:hAnsiTheme="minorHAnsi"/>
          <w:lang w:val="en-US"/>
        </w:rPr>
        <w:t xml:space="preserve"> OR HIT2 OR </w:t>
      </w:r>
      <w:r w:rsidR="00ED7410" w:rsidRPr="001D1D30">
        <w:rPr>
          <w:rFonts w:asciiTheme="minorHAnsi" w:hAnsiTheme="minorHAnsi"/>
          <w:lang w:val="en-US"/>
        </w:rPr>
        <w:t xml:space="preserve">Thrombin </w:t>
      </w:r>
      <w:r w:rsidRPr="001D1D30">
        <w:rPr>
          <w:rFonts w:asciiTheme="minorHAnsi" w:hAnsiTheme="minorHAnsi"/>
          <w:lang w:val="en-US"/>
        </w:rPr>
        <w:t>inhibition)</w:t>
      </w:r>
      <w:r w:rsidRPr="001D1D30">
        <w:rPr>
          <w:rFonts w:asciiTheme="minorHAnsi" w:hAnsiTheme="minorHAnsi"/>
          <w:lang w:val="en-US"/>
        </w:rPr>
        <w:br w:type="page"/>
      </w:r>
    </w:p>
    <w:p w14:paraId="6B875E7D" w14:textId="77777777" w:rsidR="00D93CB7" w:rsidRPr="001D1D30" w:rsidRDefault="00D93CB7" w:rsidP="00A55822">
      <w:pPr>
        <w:pStyle w:val="berschrift2"/>
      </w:pPr>
      <w:bookmarkStart w:id="134" w:name="_Toc180402998"/>
      <w:bookmarkStart w:id="135" w:name="_Toc209691440"/>
      <w:r w:rsidRPr="001D1D30">
        <w:lastRenderedPageBreak/>
        <w:t>PRISMA Chart 1: RCA and UFH</w:t>
      </w:r>
      <w:bookmarkEnd w:id="134"/>
      <w:bookmarkEnd w:id="135"/>
    </w:p>
    <w:p w14:paraId="4340DF84" w14:textId="6FDC7E18" w:rsidR="00D93CB7" w:rsidRPr="001D1D30" w:rsidRDefault="006050AC" w:rsidP="00D93CB7">
      <w:pPr>
        <w:rPr>
          <w:rFonts w:asciiTheme="minorHAnsi" w:hAnsiTheme="minorHAnsi"/>
          <w:lang w:val="en-US"/>
        </w:rPr>
      </w:pPr>
      <w:r w:rsidRPr="001D1D30">
        <w:rPr>
          <w:rFonts w:asciiTheme="minorHAnsi" w:hAnsiTheme="minorHAnsi"/>
          <w:noProof/>
          <w:lang w:val="en-US"/>
        </w:rPr>
        <mc:AlternateContent>
          <mc:Choice Requires="wpg">
            <w:drawing>
              <wp:anchor distT="0" distB="0" distL="114300" distR="114300" simplePos="0" relativeHeight="251688960" behindDoc="0" locked="0" layoutInCell="1" allowOverlap="1" wp14:anchorId="34420B20" wp14:editId="78DE64EA">
                <wp:simplePos x="0" y="0"/>
                <wp:positionH relativeFrom="column">
                  <wp:posOffset>-2540</wp:posOffset>
                </wp:positionH>
                <wp:positionV relativeFrom="paragraph">
                  <wp:posOffset>156845</wp:posOffset>
                </wp:positionV>
                <wp:extent cx="6925310" cy="4838700"/>
                <wp:effectExtent l="0" t="0" r="27940" b="19050"/>
                <wp:wrapNone/>
                <wp:docPr id="161" name="Gruppieren 4"/>
                <wp:cNvGraphicFramePr/>
                <a:graphic xmlns:a="http://schemas.openxmlformats.org/drawingml/2006/main">
                  <a:graphicData uri="http://schemas.microsoft.com/office/word/2010/wordprocessingGroup">
                    <wpg:wgp>
                      <wpg:cNvGrpSpPr/>
                      <wpg:grpSpPr>
                        <a:xfrm>
                          <a:off x="0" y="0"/>
                          <a:ext cx="6925310" cy="4838700"/>
                          <a:chOff x="0" y="0"/>
                          <a:chExt cx="6925776" cy="4838896"/>
                        </a:xfrm>
                      </wpg:grpSpPr>
                      <wps:wsp>
                        <wps:cNvPr id="162" name="AutoShape 4"/>
                        <wps:cNvCnPr/>
                        <wps:spPr bwMode="auto">
                          <a:xfrm>
                            <a:off x="4352923" y="2460625"/>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3" name="AutoShape 4"/>
                        <wps:cNvCnPr/>
                        <wps:spPr bwMode="auto">
                          <a:xfrm>
                            <a:off x="4343398" y="1424094"/>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4" name="AutoShape 6"/>
                        <wps:cNvCnPr/>
                        <wps:spPr bwMode="auto">
                          <a:xfrm>
                            <a:off x="4540054" y="3672589"/>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5" name="AutoShape 6"/>
                        <wps:cNvCnPr/>
                        <wps:spPr bwMode="auto">
                          <a:xfrm>
                            <a:off x="3375272" y="3696642"/>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6" name="Rectangle 19"/>
                        <wps:cNvSpPr>
                          <a:spLocks noChangeArrowheads="1"/>
                        </wps:cNvSpPr>
                        <wps:spPr bwMode="auto">
                          <a:xfrm>
                            <a:off x="460524" y="3175"/>
                            <a:ext cx="1958820" cy="682625"/>
                          </a:xfrm>
                          <a:prstGeom prst="rect">
                            <a:avLst/>
                          </a:prstGeom>
                          <a:solidFill>
                            <a:srgbClr val="FFFFFF"/>
                          </a:solidFill>
                          <a:ln w="9525">
                            <a:solidFill>
                              <a:srgbClr val="000000"/>
                            </a:solidFill>
                            <a:miter lim="800000"/>
                            <a:headEnd/>
                            <a:tailEnd/>
                          </a:ln>
                        </wps:spPr>
                        <wps:txbx>
                          <w:txbxContent>
                            <w:p w14:paraId="3368BE10"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20F20BE2" w14:textId="03B4352D"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257)</w:t>
                              </w:r>
                            </w:p>
                          </w:txbxContent>
                        </wps:txbx>
                        <wps:bodyPr vert="horz" wrap="square" lIns="91440" tIns="91440" rIns="91440" bIns="91440" numCol="1" anchor="t" anchorCtr="0" compatLnSpc="1">
                          <a:prstTxWarp prst="textNoShape">
                            <a:avLst/>
                          </a:prstTxWarp>
                        </wps:bodyPr>
                      </wps:wsp>
                      <wps:wsp>
                        <wps:cNvPr id="167" name="AutoShape 21"/>
                        <wps:cNvSpPr>
                          <a:spLocks noChangeArrowheads="1"/>
                        </wps:cNvSpPr>
                        <wps:spPr bwMode="auto">
                          <a:xfrm rot="16200000">
                            <a:off x="-404820" y="1628277"/>
                            <a:ext cx="1106502" cy="296862"/>
                          </a:xfrm>
                          <a:prstGeom prst="roundRect">
                            <a:avLst>
                              <a:gd name="adj" fmla="val 16667"/>
                            </a:avLst>
                          </a:prstGeom>
                          <a:solidFill>
                            <a:srgbClr val="CCECFF"/>
                          </a:solidFill>
                          <a:ln w="9525">
                            <a:solidFill>
                              <a:srgbClr val="000000"/>
                            </a:solidFill>
                            <a:round/>
                            <a:headEnd/>
                            <a:tailEnd/>
                          </a:ln>
                        </wps:spPr>
                        <wps:txbx>
                          <w:txbxContent>
                            <w:p w14:paraId="2CF92A31"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wps:txbx>
                        <wps:bodyPr vert="horz" wrap="square" lIns="45720" tIns="45720" rIns="45720" bIns="45720" numCol="1" anchor="t" anchorCtr="0" compatLnSpc="1">
                          <a:prstTxWarp prst="textNoShape">
                            <a:avLst/>
                          </a:prstTxWarp>
                        </wps:bodyPr>
                      </wps:wsp>
                      <wps:wsp>
                        <wps:cNvPr id="168" name="AutoShape 1"/>
                        <wps:cNvSpPr>
                          <a:spLocks noChangeArrowheads="1"/>
                        </wps:cNvSpPr>
                        <wps:spPr bwMode="auto">
                          <a:xfrm rot="16200000">
                            <a:off x="-479967" y="4062065"/>
                            <a:ext cx="1256795" cy="296862"/>
                          </a:xfrm>
                          <a:prstGeom prst="roundRect">
                            <a:avLst>
                              <a:gd name="adj" fmla="val 16667"/>
                            </a:avLst>
                          </a:prstGeom>
                          <a:solidFill>
                            <a:srgbClr val="CCECFF"/>
                          </a:solidFill>
                          <a:ln w="9525">
                            <a:solidFill>
                              <a:srgbClr val="000000"/>
                            </a:solidFill>
                            <a:round/>
                            <a:headEnd/>
                            <a:tailEnd/>
                          </a:ln>
                        </wps:spPr>
                        <wps:txbx>
                          <w:txbxContent>
                            <w:p w14:paraId="0AAFF464"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wps:txbx>
                        <wps:bodyPr vert="horz" wrap="square" lIns="45720" tIns="45720" rIns="45720" bIns="45720" numCol="1" anchor="t" anchorCtr="0" compatLnSpc="1">
                          <a:prstTxWarp prst="textNoShape">
                            <a:avLst/>
                          </a:prstTxWarp>
                        </wps:bodyPr>
                      </wps:wsp>
                      <wps:wsp>
                        <wps:cNvPr id="169" name="AutoShape 20"/>
                        <wps:cNvSpPr>
                          <a:spLocks noChangeArrowheads="1"/>
                        </wps:cNvSpPr>
                        <wps:spPr bwMode="auto">
                          <a:xfrm rot="16200000">
                            <a:off x="-378262" y="2796157"/>
                            <a:ext cx="1053385" cy="296862"/>
                          </a:xfrm>
                          <a:prstGeom prst="roundRect">
                            <a:avLst>
                              <a:gd name="adj" fmla="val 16667"/>
                            </a:avLst>
                          </a:prstGeom>
                          <a:solidFill>
                            <a:srgbClr val="CCECFF"/>
                          </a:solidFill>
                          <a:ln w="9525">
                            <a:solidFill>
                              <a:srgbClr val="000000"/>
                            </a:solidFill>
                            <a:round/>
                            <a:headEnd/>
                            <a:tailEnd/>
                          </a:ln>
                        </wps:spPr>
                        <wps:txbx>
                          <w:txbxContent>
                            <w:p w14:paraId="6AD1B13A"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170" name="AutoShape 18"/>
                        <wps:cNvCnPr/>
                        <wps:spPr bwMode="auto">
                          <a:xfrm>
                            <a:off x="2147042" y="6889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1" name="AutoShape 17"/>
                        <wps:cNvCnPr/>
                        <wps:spPr bwMode="auto">
                          <a:xfrm>
                            <a:off x="3213840" y="6889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2" name="AutoShape 2"/>
                        <wps:cNvSpPr>
                          <a:spLocks noChangeArrowheads="1"/>
                        </wps:cNvSpPr>
                        <wps:spPr bwMode="auto">
                          <a:xfrm rot="16200000">
                            <a:off x="-425450" y="425450"/>
                            <a:ext cx="1147762" cy="296862"/>
                          </a:xfrm>
                          <a:prstGeom prst="roundRect">
                            <a:avLst>
                              <a:gd name="adj" fmla="val 16667"/>
                            </a:avLst>
                          </a:prstGeom>
                          <a:solidFill>
                            <a:srgbClr val="CCECFF"/>
                          </a:solidFill>
                          <a:ln w="9525">
                            <a:solidFill>
                              <a:srgbClr val="000000"/>
                            </a:solidFill>
                            <a:round/>
                            <a:headEnd/>
                            <a:tailEnd/>
                          </a:ln>
                        </wps:spPr>
                        <wps:txbx>
                          <w:txbxContent>
                            <w:p w14:paraId="62E98AB7"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wps:txbx>
                        <wps:bodyPr vert="horz" wrap="square" lIns="45720" tIns="45720" rIns="45720" bIns="45720" numCol="1" anchor="t" anchorCtr="0" compatLnSpc="1">
                          <a:prstTxWarp prst="textNoShape">
                            <a:avLst/>
                          </a:prstTxWarp>
                        </wps:bodyPr>
                      </wps:wsp>
                      <wps:wsp>
                        <wps:cNvPr id="173" name="Rectangle 16"/>
                        <wps:cNvSpPr>
                          <a:spLocks noChangeArrowheads="1"/>
                        </wps:cNvSpPr>
                        <wps:spPr bwMode="auto">
                          <a:xfrm>
                            <a:off x="2493000" y="3175"/>
                            <a:ext cx="1726569" cy="685800"/>
                          </a:xfrm>
                          <a:prstGeom prst="rect">
                            <a:avLst/>
                          </a:prstGeom>
                          <a:solidFill>
                            <a:srgbClr val="FFFFFF"/>
                          </a:solidFill>
                          <a:ln w="9525">
                            <a:solidFill>
                              <a:srgbClr val="000000"/>
                            </a:solidFill>
                            <a:miter lim="800000"/>
                            <a:headEnd/>
                            <a:tailEnd/>
                          </a:ln>
                        </wps:spPr>
                        <wps:txbx>
                          <w:txbxContent>
                            <w:p w14:paraId="26BDC725"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010F98EB" w14:textId="545046ED"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106)</w:t>
                              </w:r>
                            </w:p>
                          </w:txbxContent>
                        </wps:txbx>
                        <wps:bodyPr vert="horz" wrap="square" lIns="91440" tIns="91440" rIns="91440" bIns="91440" numCol="1" anchor="t" anchorCtr="0" compatLnSpc="1">
                          <a:prstTxWarp prst="textNoShape">
                            <a:avLst/>
                          </a:prstTxWarp>
                        </wps:bodyPr>
                      </wps:wsp>
                      <wps:wsp>
                        <wps:cNvPr id="174" name="Rectangle 15"/>
                        <wps:cNvSpPr>
                          <a:spLocks noChangeArrowheads="1"/>
                        </wps:cNvSpPr>
                        <wps:spPr bwMode="auto">
                          <a:xfrm>
                            <a:off x="1765412" y="1146175"/>
                            <a:ext cx="2920888" cy="571500"/>
                          </a:xfrm>
                          <a:prstGeom prst="rect">
                            <a:avLst/>
                          </a:prstGeom>
                          <a:solidFill>
                            <a:srgbClr val="FFFFFF"/>
                          </a:solidFill>
                          <a:ln w="9525">
                            <a:solidFill>
                              <a:srgbClr val="000000"/>
                            </a:solidFill>
                            <a:miter lim="800000"/>
                            <a:headEnd/>
                            <a:tailEnd/>
                          </a:ln>
                        </wps:spPr>
                        <wps:txbx>
                          <w:txbxContent>
                            <w:p w14:paraId="6C1F8604"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56BF67E9" w14:textId="62F1AA4F"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652)</w:t>
                              </w:r>
                            </w:p>
                          </w:txbxContent>
                        </wps:txbx>
                        <wps:bodyPr vert="horz" wrap="square" lIns="91440" tIns="91440" rIns="91440" bIns="91440" numCol="1" anchor="t" anchorCtr="0" compatLnSpc="1">
                          <a:prstTxWarp prst="textNoShape">
                            <a:avLst/>
                          </a:prstTxWarp>
                        </wps:bodyPr>
                      </wps:wsp>
                      <wps:wsp>
                        <wps:cNvPr id="175" name="Rectangle 14"/>
                        <wps:cNvSpPr>
                          <a:spLocks noChangeArrowheads="1"/>
                        </wps:cNvSpPr>
                        <wps:spPr bwMode="auto">
                          <a:xfrm>
                            <a:off x="1765411" y="2174875"/>
                            <a:ext cx="2920889" cy="571500"/>
                          </a:xfrm>
                          <a:prstGeom prst="rect">
                            <a:avLst/>
                          </a:prstGeom>
                          <a:solidFill>
                            <a:srgbClr val="FFFFFF"/>
                          </a:solidFill>
                          <a:ln w="9525">
                            <a:solidFill>
                              <a:srgbClr val="000000"/>
                            </a:solidFill>
                            <a:miter lim="800000"/>
                            <a:headEnd/>
                            <a:tailEnd/>
                          </a:ln>
                        </wps:spPr>
                        <wps:txbx>
                          <w:txbxContent>
                            <w:p w14:paraId="188EE8F3"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5B178959" w14:textId="1065482F"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=209)</w:t>
                              </w:r>
                            </w:p>
                          </w:txbxContent>
                        </wps:txbx>
                        <wps:bodyPr vert="horz" wrap="square" lIns="91440" tIns="91440" rIns="91440" bIns="91440" numCol="1" anchor="t" anchorCtr="0" compatLnSpc="1">
                          <a:prstTxWarp prst="textNoShape">
                            <a:avLst/>
                          </a:prstTxWarp>
                        </wps:bodyPr>
                      </wps:wsp>
                      <wps:wsp>
                        <wps:cNvPr id="176" name="Rectangle 13"/>
                        <wps:cNvSpPr>
                          <a:spLocks noChangeArrowheads="1"/>
                        </wps:cNvSpPr>
                        <wps:spPr bwMode="auto">
                          <a:xfrm>
                            <a:off x="5013323" y="1190672"/>
                            <a:ext cx="1912453" cy="504492"/>
                          </a:xfrm>
                          <a:prstGeom prst="rect">
                            <a:avLst/>
                          </a:prstGeom>
                          <a:solidFill>
                            <a:srgbClr val="FFFFFF"/>
                          </a:solidFill>
                          <a:ln w="9525">
                            <a:solidFill>
                              <a:srgbClr val="000000"/>
                            </a:solidFill>
                            <a:miter lim="800000"/>
                            <a:headEnd/>
                            <a:tailEnd/>
                          </a:ln>
                        </wps:spPr>
                        <wps:txbx>
                          <w:txbxContent>
                            <w:p w14:paraId="780234DB" w14:textId="3E0FA82D"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Pr>
                                  <w:rFonts w:ascii="Calibri" w:eastAsia="Times New Roman" w:hAnsi="Calibri" w:cs="Calibri"/>
                                  <w:color w:val="000000"/>
                                  <w:kern w:val="24"/>
                                  <w:szCs w:val="22"/>
                                </w:rPr>
                                <w:t>Off topics (n = 443)</w:t>
                              </w:r>
                            </w:p>
                          </w:txbxContent>
                        </wps:txbx>
                        <wps:bodyPr vert="horz" wrap="square" lIns="91440" tIns="91440" rIns="91440" bIns="91440" numCol="1" anchor="t" anchorCtr="0" compatLnSpc="1">
                          <a:prstTxWarp prst="textNoShape">
                            <a:avLst/>
                          </a:prstTxWarp>
                        </wps:bodyPr>
                      </wps:wsp>
                      <wps:wsp>
                        <wps:cNvPr id="177" name="AutoShape 8"/>
                        <wps:cNvCnPr/>
                        <wps:spPr bwMode="auto">
                          <a:xfrm>
                            <a:off x="3200400" y="17176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8" name="AutoShape 7"/>
                        <wps:cNvCnPr/>
                        <wps:spPr bwMode="auto">
                          <a:xfrm>
                            <a:off x="3200400" y="2746375"/>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9" name="AutoShape 6"/>
                        <wps:cNvCnPr/>
                        <wps:spPr bwMode="auto">
                          <a:xfrm>
                            <a:off x="2174511" y="3685425"/>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0" name="Rectangle 12"/>
                        <wps:cNvSpPr>
                          <a:spLocks noChangeArrowheads="1"/>
                        </wps:cNvSpPr>
                        <wps:spPr bwMode="auto">
                          <a:xfrm>
                            <a:off x="1765410" y="3158239"/>
                            <a:ext cx="2920889" cy="685800"/>
                          </a:xfrm>
                          <a:prstGeom prst="rect">
                            <a:avLst/>
                          </a:prstGeom>
                          <a:solidFill>
                            <a:srgbClr val="FFFFFF"/>
                          </a:solidFill>
                          <a:ln w="9525">
                            <a:solidFill>
                              <a:srgbClr val="000000"/>
                            </a:solidFill>
                            <a:miter lim="800000"/>
                            <a:headEnd/>
                            <a:tailEnd/>
                          </a:ln>
                        </wps:spPr>
                        <wps:txbx>
                          <w:txbxContent>
                            <w:p w14:paraId="2B3DE715"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69EEB9E2" w14:textId="3D8B7CC2"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140)</w:t>
                              </w:r>
                            </w:p>
                          </w:txbxContent>
                        </wps:txbx>
                        <wps:bodyPr vert="horz" wrap="square" lIns="91440" tIns="91440" rIns="91440" bIns="91440" numCol="1" anchor="t" anchorCtr="0" compatLnSpc="1">
                          <a:prstTxWarp prst="textNoShape">
                            <a:avLst/>
                          </a:prstTxWarp>
                        </wps:bodyPr>
                      </wps:wsp>
                      <wps:wsp>
                        <wps:cNvPr id="181" name="Rectangle 10"/>
                        <wps:cNvSpPr>
                          <a:spLocks noChangeArrowheads="1"/>
                        </wps:cNvSpPr>
                        <wps:spPr bwMode="auto">
                          <a:xfrm>
                            <a:off x="2593204" y="4025150"/>
                            <a:ext cx="1714500" cy="813746"/>
                          </a:xfrm>
                          <a:prstGeom prst="rect">
                            <a:avLst/>
                          </a:prstGeom>
                          <a:solidFill>
                            <a:srgbClr val="FFFFFF"/>
                          </a:solidFill>
                          <a:ln w="9525">
                            <a:solidFill>
                              <a:srgbClr val="000000"/>
                            </a:solidFill>
                            <a:miter lim="800000"/>
                            <a:headEnd/>
                            <a:tailEnd/>
                          </a:ln>
                        </wps:spPr>
                        <wps:txbx>
                          <w:txbxContent>
                            <w:p w14:paraId="5FF261B5"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Retrospective (n = 34)</w:t>
                              </w:r>
                            </w:p>
                            <w:p w14:paraId="709B49FF" w14:textId="77777777" w:rsidR="00935355" w:rsidRDefault="00935355" w:rsidP="00D93CB7">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 xml:space="preserve">Observational (n= 45)  </w:t>
                              </w:r>
                            </w:p>
                          </w:txbxContent>
                        </wps:txbx>
                        <wps:bodyPr vert="horz" wrap="square" lIns="91440" tIns="91440" rIns="91440" bIns="91440" numCol="1" anchor="t" anchorCtr="0" compatLnSpc="1">
                          <a:prstTxWarp prst="textNoShape">
                            <a:avLst/>
                          </a:prstTxWarp>
                        </wps:bodyPr>
                      </wps:wsp>
                      <wps:wsp>
                        <wps:cNvPr id="182" name="AutoShape 17"/>
                        <wps:cNvCnPr/>
                        <wps:spPr bwMode="auto">
                          <a:xfrm>
                            <a:off x="4540054" y="690728"/>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3" name="Rectangle 16"/>
                        <wps:cNvSpPr>
                          <a:spLocks noChangeArrowheads="1"/>
                        </wps:cNvSpPr>
                        <wps:spPr bwMode="auto">
                          <a:xfrm>
                            <a:off x="4253539" y="0"/>
                            <a:ext cx="1766255" cy="685800"/>
                          </a:xfrm>
                          <a:prstGeom prst="rect">
                            <a:avLst/>
                          </a:prstGeom>
                          <a:solidFill>
                            <a:srgbClr val="FFFFFF"/>
                          </a:solidFill>
                          <a:ln w="9525">
                            <a:solidFill>
                              <a:srgbClr val="000000"/>
                            </a:solidFill>
                            <a:miter lim="800000"/>
                            <a:headEnd/>
                            <a:tailEnd/>
                          </a:ln>
                        </wps:spPr>
                        <wps:txbx>
                          <w:txbxContent>
                            <w:p w14:paraId="26DF6350"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1BA5C3FA" w14:textId="598D9023"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354)</w:t>
                              </w:r>
                            </w:p>
                          </w:txbxContent>
                        </wps:txbx>
                        <wps:bodyPr vert="horz" wrap="square" lIns="91440" tIns="91440" rIns="91440" bIns="91440" numCol="1" anchor="t" anchorCtr="0" compatLnSpc="1">
                          <a:prstTxWarp prst="textNoShape">
                            <a:avLst/>
                          </a:prstTxWarp>
                        </wps:bodyPr>
                      </wps:wsp>
                      <wps:wsp>
                        <wps:cNvPr id="184" name="Rectangle 10"/>
                        <wps:cNvSpPr>
                          <a:spLocks noChangeArrowheads="1"/>
                        </wps:cNvSpPr>
                        <wps:spPr bwMode="auto">
                          <a:xfrm>
                            <a:off x="4423872" y="4025149"/>
                            <a:ext cx="1714500" cy="813745"/>
                          </a:xfrm>
                          <a:prstGeom prst="rect">
                            <a:avLst/>
                          </a:prstGeom>
                          <a:solidFill>
                            <a:srgbClr val="FFFFFF"/>
                          </a:solidFill>
                          <a:ln w="9525">
                            <a:solidFill>
                              <a:srgbClr val="000000"/>
                            </a:solidFill>
                            <a:miter lim="800000"/>
                            <a:headEnd/>
                            <a:tailEnd/>
                          </a:ln>
                        </wps:spPr>
                        <wps:txbx>
                          <w:txbxContent>
                            <w:p w14:paraId="04035742"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RCTs (n = 48)</w:t>
                              </w:r>
                            </w:p>
                          </w:txbxContent>
                        </wps:txbx>
                        <wps:bodyPr vert="horz" wrap="square" lIns="91440" tIns="91440" rIns="91440" bIns="91440" numCol="1" anchor="t" anchorCtr="0" compatLnSpc="1">
                          <a:prstTxWarp prst="textNoShape">
                            <a:avLst/>
                          </a:prstTxWarp>
                        </wps:bodyPr>
                      </wps:wsp>
                      <wps:wsp>
                        <wps:cNvPr id="185" name="Rectangle 10"/>
                        <wps:cNvSpPr>
                          <a:spLocks noChangeArrowheads="1"/>
                        </wps:cNvSpPr>
                        <wps:spPr bwMode="auto">
                          <a:xfrm>
                            <a:off x="646546" y="4028324"/>
                            <a:ext cx="1830669" cy="810571"/>
                          </a:xfrm>
                          <a:prstGeom prst="rect">
                            <a:avLst/>
                          </a:prstGeom>
                          <a:solidFill>
                            <a:srgbClr val="FFFFFF"/>
                          </a:solidFill>
                          <a:ln w="9525">
                            <a:solidFill>
                              <a:srgbClr val="000000"/>
                            </a:solidFill>
                            <a:miter lim="800000"/>
                            <a:headEnd/>
                            <a:tailEnd/>
                          </a:ln>
                        </wps:spPr>
                        <wps:txbx>
                          <w:txbxContent>
                            <w:p w14:paraId="50EE1C76" w14:textId="51A1F2F6"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Systematic Reviews (n = 13)</w:t>
                              </w:r>
                            </w:p>
                          </w:txbxContent>
                        </wps:txbx>
                        <wps:bodyPr vert="horz" wrap="square" lIns="91440" tIns="91440" rIns="91440" bIns="91440" numCol="1" anchor="t" anchorCtr="0" compatLnSpc="1">
                          <a:prstTxWarp prst="textNoShape">
                            <a:avLst/>
                          </a:prstTxWarp>
                        </wps:bodyPr>
                      </wps:wsp>
                      <wps:wsp>
                        <wps:cNvPr id="186" name="Rectangle 13"/>
                        <wps:cNvSpPr>
                          <a:spLocks noChangeArrowheads="1"/>
                        </wps:cNvSpPr>
                        <wps:spPr bwMode="auto">
                          <a:xfrm>
                            <a:off x="5013323" y="2225029"/>
                            <a:ext cx="1912453" cy="504492"/>
                          </a:xfrm>
                          <a:prstGeom prst="rect">
                            <a:avLst/>
                          </a:prstGeom>
                          <a:solidFill>
                            <a:srgbClr val="FFFFFF"/>
                          </a:solidFill>
                          <a:ln w="9525">
                            <a:solidFill>
                              <a:srgbClr val="000000"/>
                            </a:solidFill>
                            <a:miter lim="800000"/>
                            <a:headEnd/>
                            <a:tailEnd/>
                          </a:ln>
                        </wps:spPr>
                        <wps:txbx>
                          <w:txbxContent>
                            <w:p w14:paraId="39A197D0" w14:textId="14B76D90"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Pediatrics, protocols, Reviews (n = 69)</w:t>
                              </w:r>
                            </w:p>
                          </w:txbxContent>
                        </wps:txbx>
                        <wps:bodyPr vert="horz" wrap="square" lIns="91440" tIns="91440" rIns="91440" bIns="91440" numCol="1" anchor="t" anchorCtr="0" compatLnSpc="1">
                          <a:prstTxWarp prst="textNoShape">
                            <a:avLst/>
                          </a:prstTxWarp>
                        </wps:bodyPr>
                      </wps:wsp>
                    </wpg:wgp>
                  </a:graphicData>
                </a:graphic>
              </wp:anchor>
            </w:drawing>
          </mc:Choice>
          <mc:Fallback>
            <w:pict>
              <v:group w14:anchorId="34420B20" id="Gruppieren 4" o:spid="_x0000_s1177" style="position:absolute;left:0;text-align:left;margin-left:-.2pt;margin-top:12.35pt;width:545.3pt;height:381pt;z-index:251688960" coordsize="69257,483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UHvafQgAAGBXAAAOAAAAZHJzL2Uyb0RvYy54bWzsXF2TmzYUfe9M/wPDu2MkJAGebDobr53p&#13;&#10;TJpmmnTyzAK2aTFQwca77fS/9+rDMmA78ca7m7aRH3YRxgJd6ejec3TF8x9u14XzMeNNXpUXLnrm&#13;&#10;uU5WJlWal8sL99f381HoOk0bl2lcVGV24d5ljfvDi++/e76pJxmuVlWRZtyBSspmsqkv3FXb1pPx&#13;&#10;uElW2TpunlV1VsKXi4qv4xaKfDlOebyB2tfFGHseG28qnta8SrKmgbNX6kv3hax/sciS9ufFosla&#13;&#10;p7hw4dla+ZfLv9fi7/jF83iy5HG9yhP9GPEXPMU6zku4qanqKm5j54bne1Wt84RXTbVonyXVelwt&#13;&#10;FnmSyTZAa5A3aM0rXt3Usi3LyWZZGzOBaQd2+uJqkzcf33InT6HvGHKdMl5DJ73iN3WdZzwrHSIs&#13;&#10;tKmXE7jwFa/f1W+5PrFUJdHo2wVfi//QHOdW2vbO2Da7bZ0ETrIIUx9BFyTwHQn9MPC09ZMVdNHe&#13;&#10;75LVrPPLIGC7X4YRE0813t54LJ7PPM6mhpHU7IzVnGesd6u4zmQfNMIGxlh4a6zLm7aSF21tJa+b&#13;&#10;ltpQzaQBmznXm5+qFEwbw9VyoAxsRnyKI+y7DlgHE+YxTNXYNPajXhhQZQRpONP8eFLzpn2VVWtH&#13;&#10;HFy4TcvjfLlqp1VZAgAqjuQd44+vm1bZbfsD0WllNc+LAs7Hk6J0NhduROHeothURZ6KL2WBL6+n&#13;&#10;BXc+xgJJ8qM7oXcZjNgylZWtsjid6eM2zgs4dtq7GmzQ8jwul0Xmiruts9R1igwmD3GkHq8oxR0z&#13;&#10;CV/1zFC6beFQnodxIaH1V+RFs3AWkhHBbDYi3tXV6HI+JSM2RwG98q+m0yv0t2gKIpNVnqZZKVqz&#13;&#10;hTkip40MPeEogBqgG7ON+7XLcQkP23/Syzn1AuKHoyCg/oj4M2/0MpxPR5dTxFgwezl9ORs86Uy2&#13;&#10;vnmYhzWmFE9V3bQZf7dKN06ai+Hi0wgD9NMcpkUMqISP68TFErokabnr8Kr9kLcrOcYFrEUdTXc0&#13;&#10;TOVH952pXRli24eiZHpBt21nKhjL2/4FMCvIiGmnmVxX6Z1EkjwPuFannwDggEU1Gz4UwInvR+AN&#13;&#10;AeCIYOJFcmqVDVcTpAW4BXgv+Dno1A/PRhbgx6OoYx6c7ANcxhVi2gFPf28PTonnUagUAO6zANMw&#13;&#10;6ntwHfv4BEcq9LEe3HrwfTJgAQ687+DUJ6jeIZp0DOAQLQ89+DkA9/2A4gDifgnwiDGCLcAFw7Yh&#13;&#10;ulAvILw9h09YD35/Dw6agAL4LzAKJaV0kHS62oULtUKylfp1lfzeOGU1XcFl2SXn1UbwU9AGkOQt&#13;&#10;vR+IwmmknXkUa48PjLM/G6CIhiHWTp+FWDP6406fQyMkuTpC1Hs8u0fA5vIjGzJg7Q/A6Nc50EWn&#13;&#10;yNcXbmhofzw5QO935H1A4trb61upMUVSuRD2VbxOKIfAQFcV/xPEAFDhQLz44ybmIA0UP5bQOxEi&#13;&#10;BEzYdgu8W7juFsqb9bQCeQLYbFwmUCtoDdvDaatUP5Dd6rh9Xb6rE3GhGB5CDXl/+yHmtRZQWiCj&#13;&#10;b5Soc6hD1LXAXncN0YWn5KfBdvDv+CnQeOiD3liG8fCQg1+IAWA2BtKrkAmknKDEO5BfiBzugt8y&#13;&#10;HOIgGOABeYx64D6FAIgjFjLpPj+BByElCWTv+kDcb5lq0Mfpb66zWBeg14Io5YCQwuQtoUaJICkv&#13;&#10;dJWu4wCaTmfT+fyRAPRJSewEzJhOPREzhAZi2lGY0QWFGV1QmNGFbwozIL8MI0JjXaB8j+IvPgWZ&#13;&#10;IIpgzIqAkoDiC/gYQAZTFkRa9LWQ0SryCZCRM8tudv6sm7GQWR4jUdE+ZGB2+Xpuxg9EKCUxg4OI&#13;&#10;ITp0Mx71/dBipr/ycgJm/G2nWjdz6vrsEcwE4H333Ey4Ne8XSIsYkcADtUE4ChaG0ZBqaJIhZzG7&#13;&#10;NmjXBo/oZ1ZZfCBlMTCZEjvuhaQf0tzrvmsHPkZ+KIiuBTgkIQiWZ+Qw8Fy7xWG1WmoBbgG+zRgD&#13;&#10;jeicVKhjHhx87dCDG07xNYgipoSq6YGowy0sZOoAgvggEEGxlVbEbHE6T9TZbSfLkZYnHuOJgUmX&#13;&#10;6Wjx3dW2R9FWRG/rpENMIl9IknJ1bl+MDzCjDLisQAgLKSjZIh7/hPjY0x3Vpadpif8dMV6qTfdQ&#13;&#10;SawYf3T0m1ySzug35n0sh9EZ/ShglCDFEMEbsD0AQHKpF4agfwoA0ABRCwBXpRFbANwnJf1YwGRy&#13;&#10;LToAMN71yQAAvAyGN0YBEbnSvRhJAUB7AAsAtRxrOOuJmp/1AEc9wKFcBCOpPgEAqId8X28gQCjy&#13;&#10;IAOxDwAUIUwohGnSA3iERJ9bf/0GQiCjyloAnCt6H8hHMNaF8X9/SczzIKFWTugogPhmOKHDV2Ik&#13;&#10;W9FbbJ2wG2KOSbtW9D5mmXum0wYHkidM/HAmwHFAGGTX9h2WBrjNl7cA17uBD2aFW4A/FMAPpHp0&#13;&#10;Fbz7enBBwyhSlMwHzQ2Uawtwmy9vt7R+rS2tIXjUvXz5R1/W2lMpVUzvIxpif7BFrifSWJleiTRm&#13;&#10;R4PlqGdy1NDkbXRUykdPZuwAANPIx57aMUI8TEGG77tEYLqw0Ksj3xD5EBeLC77pdSqkliqsTv8A&#13;&#10;On14ILHhrMwl0tn1zCIvwFLz2b3VQA9lq9JYEmdJ3BO8lyj82nkYwPJ8CnGdWIjbc24MNkHq1Hwb&#13;&#10;3am3bnlmA5IN784N7w5lYTxleEcIhveaqSwMGd6RAb/ZD++kJPKNh3eGgloEnIuAQ2kYT4kARiAP&#13;&#10;CZbCxcKch0Mfdsf3sjBQ6Htsm4cXIg8SMSy/8UyegAXAuQD4N6VhYIxhw/vQBdg0DPFSDsHmzWsh&#13;&#10;EEgiME38zxk+vC5CvsZVyjn6lbPiPbHdMhx3X4z74h8AAAD//wMAUEsDBBQABgAIAAAAIQApXmAf&#13;&#10;5AAAAA4BAAAPAAAAZHJzL2Rvd25yZXYueG1sTE/LbsIwELxX6j9YW6k3sJNSQkMchOjjhCoVKlW9&#13;&#10;mXhJIuJ1FJsk/H3NqVxWGs1jZ7LVaBrWY+dqSxKiqQCGVFhdUynhe/8+WQBzXpFWjSWUcEEHq/z+&#13;&#10;LlOptgN9Yb/zJQsh5FIlofK+TTl3RYVGualtkQJ3tJ1RPsCu5LpTQwg3DY+FmHOjagofKtXipsLi&#13;&#10;tDsbCR+DGtZP0Vu/PR03l9/98+fPNkIpHx/G12U46yUwj6P/d8B1Q+gPeSh2sGfSjjUSJrMglBDP&#13;&#10;EmBXWryIGNhBQrKYJ8DzjN/OyP8AAAD//wMAUEsBAi0AFAAGAAgAAAAhALaDOJL+AAAA4QEAABMA&#13;&#10;AAAAAAAAAAAAAAAAAAAAAFtDb250ZW50X1R5cGVzXS54bWxQSwECLQAUAAYACAAAACEAOP0h/9YA&#13;&#10;AACUAQAACwAAAAAAAAAAAAAAAAAvAQAAX3JlbHMvLnJlbHNQSwECLQAUAAYACAAAACEA9VB72n0I&#13;&#10;AABgVwAADgAAAAAAAAAAAAAAAAAuAgAAZHJzL2Uyb0RvYy54bWxQSwECLQAUAAYACAAAACEAKV5g&#13;&#10;H+QAAAAOAQAADwAAAAAAAAAAAAAAAADXCgAAZHJzL2Rvd25yZXYueG1sUEsFBgAAAAAEAAQA8wAA&#13;&#10;AOgLAAAAAA==&#13;&#10;">
                <v:shape id="AutoShape 4" o:spid="_x0000_s1178" type="#_x0000_t32" style="position:absolute;left:43529;top:24606;width:650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xXqEyQAAAOEAAAAPAAAAZHJzL2Rvd25yZXYueG1sRI/BasJA&#13;&#10;EIbvBd9hGaG3ujFQq9GNiEUI7aEavXgbsmMSkp0N2W1M375bKHgZZvj5v+HbbEfTioF6V1tWMJ9F&#13;&#10;IIgLq2suFVzOh5clCOeRNbaWScEPOdimk6cNJtre+URD7ksRIOwSVFB53yVSuqIig25mO+KQ3Wxv&#13;&#10;0IezL6Xu8R7gppVxFC2kwZrDhwo72ldUNPm3UaDjrybLyjr/POjjx9vKvh6L4arU83R8X4exW4Pw&#13;&#10;NPpH4x+R6eCwiOHPKGwg018AAAD//wMAUEsBAi0AFAAGAAgAAAAhANvh9svuAAAAhQEAABMAAAAA&#13;&#10;AAAAAAAAAAAAAAAAAFtDb250ZW50X1R5cGVzXS54bWxQSwECLQAUAAYACAAAACEAWvQsW78AAAAV&#13;&#10;AQAACwAAAAAAAAAAAAAAAAAfAQAAX3JlbHMvLnJlbHNQSwECLQAUAAYACAAAACEANMV6hMkAAADh&#13;&#10;AAAADwAAAAAAAAAAAAAAAAAHAgAAZHJzL2Rvd25yZXYueG1sUEsFBgAAAAADAAMAtwAAAP0CAAAA&#13;&#10;AA==&#13;&#10;">
                  <v:stroke endarrow="block"/>
                  <v:shadow color="#ccc"/>
                </v:shape>
                <v:shape id="AutoShape 4" o:spid="_x0000_s1179" type="#_x0000_t32" style="position:absolute;left:43433;top:14240;width:650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id8fyQAAAOEAAAAPAAAAZHJzL2Rvd25yZXYueG1sRI/BasJA&#13;&#10;EIbvBd9hGaE33aho25hVRBFCe6iNXnobsmMSkp0N2W2Mb98tCL0MM/z83/Al28E0oqfOVZYVzKYR&#13;&#10;COLc6ooLBZfzcfIKwnlkjY1lUnAnB9vN6CnBWNsbf1Gf+UIECLsYFZTet7GULi/JoJvaljhkV9sZ&#13;&#10;9OHsCqk7vAW4aeQ8ilbSYMXhQ4kt7UvK6+zHKNDzzzpNiyr7OOrT+8ubXZ7y/lup5/FwWIexW4Pw&#13;&#10;NPj/xgOR6uCwWsCfUdhAbn4BAAD//wMAUEsBAi0AFAAGAAgAAAAhANvh9svuAAAAhQEAABMAAAAA&#13;&#10;AAAAAAAAAAAAAAAAAFtDb250ZW50X1R5cGVzXS54bWxQSwECLQAUAAYACAAAACEAWvQsW78AAAAV&#13;&#10;AQAACwAAAAAAAAAAAAAAAAAfAQAAX3JlbHMvLnJlbHNQSwECLQAUAAYACAAAACEAW4nfH8kAAADh&#13;&#10;AAAADwAAAAAAAAAAAAAAAAAHAgAAZHJzL2Rvd25yZXYueG1sUEsFBgAAAAADAAMAtwAAAP0CAAAA&#13;&#10;AA==&#13;&#10;">
                  <v:stroke endarrow="block"/>
                  <v:shadow color="#ccc"/>
                </v:shape>
                <v:shape id="AutoShape 6" o:spid="_x0000_s1180" type="#_x0000_t32" style="position:absolute;left:45400;top:36725;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EdryQAAAOEAAAAPAAAAZHJzL2Rvd25yZXYueG1sRI/BasJA&#13;&#10;EIbvBd9hGaE33Shq25hVRBFCe6iNXnobsmMSkp0N2W2Mb98tCL0MM/z83/Al28E0oqfOVZYVzKYR&#13;&#10;COLc6ooLBZfzcfIKwnlkjY1lUnAnB9vN6CnBWNsbf1Gf+UIECLsYFZTet7GULi/JoJvaljhkV9sZ&#13;&#10;9OHsCqk7vAW4aeQ8ilbSYMXhQ4kt7UvK6+zHKNDzzzpNiyr7OOrT+8ubXZ7y/lup5/FwWIexW4Pw&#13;&#10;NPj/xgOR6uCwWsCfUdhAbn4BAAD//wMAUEsBAi0AFAAGAAgAAAAhANvh9svuAAAAhQEAABMAAAAA&#13;&#10;AAAAAAAAAAAAAAAAAFtDb250ZW50X1R5cGVzXS54bWxQSwECLQAUAAYACAAAACEAWvQsW78AAAAV&#13;&#10;AQAACwAAAAAAAAAAAAAAAAAfAQAAX3JlbHMvLnJlbHNQSwECLQAUAAYACAAAACEA1GBHa8kAAADh&#13;&#10;AAAADwAAAAAAAAAAAAAAAAAHAgAAZHJzL2Rvd25yZXYueG1sUEsFBgAAAAADAAMAtwAAAP0CAAAA&#13;&#10;AA==&#13;&#10;">
                  <v:stroke endarrow="block"/>
                  <v:shadow color="#ccc"/>
                </v:shape>
                <v:shape id="AutoShape 6" o:spid="_x0000_s1181" type="#_x0000_t32" style="position:absolute;left:33752;top:36966;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LOLwyAAAAOEAAAAPAAAAZHJzL2Rvd25yZXYueG1sRI/BisIw&#13;&#10;EIbvwr5DGGFvmiqoazXKoghlPahdL96GZmyLzaQ02dp9eyMIXoYZfv5v+JbrzlSipcaVlhWMhhEI&#13;&#10;4szqknMF59/d4AuE88gaK8uk4J8crFcfvSXG2t75RG3qcxEg7GJUUHhfx1K6rCCDbmhr4pBdbWPQ&#13;&#10;h7PJpW7wHuCmkuMomkqDJYcPBda0KSi7pX9GgR4fbkmSl+l+p48/s7mdHLP2otRnv9suwvhegPDU&#13;&#10;+XfjhUh0cJhO4GkUNpCrBwAAAP//AwBQSwECLQAUAAYACAAAACEA2+H2y+4AAACFAQAAEwAAAAAA&#13;&#10;AAAAAAAAAAAAAAAAW0NvbnRlbnRfVHlwZXNdLnhtbFBLAQItABQABgAIAAAAIQBa9CxbvwAAABUB&#13;&#10;AAALAAAAAAAAAAAAAAAAAB8BAABfcmVscy8ucmVsc1BLAQItABQABgAIAAAAIQC7LOLwyAAAAOEA&#13;&#10;AAAPAAAAAAAAAAAAAAAAAAcCAABkcnMvZG93bnJldi54bWxQSwUGAAAAAAMAAwC3AAAA/AIAAAAA&#13;&#10;">
                  <v:stroke endarrow="block"/>
                  <v:shadow color="#ccc"/>
                </v:shape>
                <v:rect id="Rectangle 19" o:spid="_x0000_s1182" style="position:absolute;left:4605;top:31;width:19588;height:68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ofReyAAAAOEAAAAPAAAAZHJzL2Rvd25yZXYueG1sRI/BagIx&#13;&#10;EIbvgu8QptCbZmtxa1ejaEUoiAe3pb0OyXSzdDNZNqmub98Igpdhhp//G77FqneNOFEXas8KnsYZ&#13;&#10;CGLtTc2Vgs+P3WgGIkRkg41nUnChAKvlcLDAwvgzH+lUxkokCIcCFdgY20LKoC05DGPfEqfsx3cO&#13;&#10;Yzq7SpoOzwnuGjnJslw6rDl9sNjSmyX9W/45BS9V3JZ6M9VfB3uZ7V/753Asv5V6fOi38zTWcxCR&#13;&#10;+nhv3BDvJjnkOVyN0gZy+Q8AAP//AwBQSwECLQAUAAYACAAAACEA2+H2y+4AAACFAQAAEwAAAAAA&#13;&#10;AAAAAAAAAAAAAAAAW0NvbnRlbnRfVHlwZXNdLnhtbFBLAQItABQABgAIAAAAIQBa9CxbvwAAABUB&#13;&#10;AAALAAAAAAAAAAAAAAAAAB8BAABfcmVscy8ucmVsc1BLAQItABQABgAIAAAAIQABofReyAAAAOEA&#13;&#10;AAAPAAAAAAAAAAAAAAAAAAcCAABkcnMvZG93bnJldi54bWxQSwUGAAAAAAMAAwC3AAAA/AIAAAAA&#13;&#10;">
                  <v:textbox inset=",7.2pt,,7.2pt">
                    <w:txbxContent>
                      <w:p w14:paraId="3368BE10"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20F20BE2" w14:textId="03B4352D"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257)</w:t>
                        </w:r>
                      </w:p>
                    </w:txbxContent>
                  </v:textbox>
                </v:rect>
                <v:roundrect id="AutoShape 21" o:spid="_x0000_s1183" style="position:absolute;left:-4049;top:16283;width:11065;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26LtyAAAAOEAAAAPAAAAZHJzL2Rvd25yZXYueG1sRI/dasJA&#13;&#10;EEbvC32HZQTv6sZq/UmySlEU017V+gBDdkxis7Mhu8b49l2h0Jthho/vDCdd96YWHbWusqxgPIpA&#13;&#10;EOdWV1woOH3vXhYgnEfWWFsmBXdysF49P6UYa3vjL+qOvhABwi5GBaX3TSyly0sy6Ea2IQ7Z2bYG&#13;&#10;fTjbQuoWbwFuavkaRTNpsOLwocSGNiXlP8erUZBtP+r5MruYT72f4I7eDt0lmyo1HPTbJIz3BISn&#13;&#10;3v83/hAHHRxmc3gYhQ3k6hcAAP//AwBQSwECLQAUAAYACAAAACEA2+H2y+4AAACFAQAAEwAAAAAA&#13;&#10;AAAAAAAAAAAAAAAAW0NvbnRlbnRfVHlwZXNdLnhtbFBLAQItABQABgAIAAAAIQBa9CxbvwAAABUB&#13;&#10;AAALAAAAAAAAAAAAAAAAAB8BAABfcmVscy8ucmVsc1BLAQItABQABgAIAAAAIQBz26LtyAAAAOEA&#13;&#10;AAAPAAAAAAAAAAAAAAAAAAcCAABkcnMvZG93bnJldi54bWxQSwUGAAAAAAMAAwC3AAAA/AIAAAAA&#13;&#10;" fillcolor="#ccecff">
                  <v:textbox inset="3.6pt,,3.6pt">
                    <w:txbxContent>
                      <w:p w14:paraId="2CF92A31"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v:textbox>
                </v:roundrect>
                <v:roundrect id="AutoShape 1" o:spid="_x0000_s1184" style="position:absolute;left:-4800;top:40620;width:12568;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DafyAAAAOEAAAAPAAAAZHJzL2Rvd25yZXYueG1sRI/BbsJA&#13;&#10;DETvlfiHlStxK5tSStvAglARFYETtB9gZd0kkPVG2SWEv68PlbiMPBr52TNf9q5WHbWh8mzgeZSA&#13;&#10;Is69rbgw8PO9eXoHFSKyxdozGbhRgOVi8DDH1PorH6g7xkIJhEOKBsoYm1TrkJfkMIx8QyzZr28d&#13;&#10;RrFtoW2LV4G7Wo+TZKodViwXSmzos6T8fLw4A9l6V799ZCe3t18vuKHXbXfKJsYMH/v1TGQ1AxWp&#13;&#10;j/eNf8TWSoepvCyNZAK9+AMAAP//AwBQSwECLQAUAAYACAAAACEA2+H2y+4AAACFAQAAEwAAAAAA&#13;&#10;AAAAAAAAAAAAAAAAW0NvbnRlbnRfVHlwZXNdLnhtbFBLAQItABQABgAIAAAAIQBa9CxbvwAAABUB&#13;&#10;AAALAAAAAAAAAAAAAAAAAB8BAABfcmVscy8ucmVsc1BLAQItABQABgAIAAAAIQACRDafyAAAAOEA&#13;&#10;AAAPAAAAAAAAAAAAAAAAAAcCAABkcnMvZG93bnJldi54bWxQSwUGAAAAAAMAAwC3AAAA/AIAAAAA&#13;&#10;" fillcolor="#ccecff">
                  <v:textbox inset="3.6pt,,3.6pt">
                    <w:txbxContent>
                      <w:p w14:paraId="0AAFF464"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v:textbox>
                </v:roundrect>
                <v:roundrect id="AutoShape 20" o:spid="_x0000_s1185" style="position:absolute;left:-3783;top:27961;width:10534;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JMEyAAAAOEAAAAPAAAAZHJzL2Rvd25yZXYueG1sRI/RasJA&#13;&#10;EEXfC/7DMoJvdWOrVpOsUioWo0/VfsCQnSbR7GzIrjH+vVso9GWY4XLPcNJ1b2rRUesqywom4wgE&#13;&#10;cW51xYWC79P2eQHCeWSNtWVScCcH69XgKcVY2xt/UXf0hQgQdjEqKL1vYildXpJBN7YNcch+bGvQ&#13;&#10;h7MtpG7xFuCmli9RNJcGKw4fSmzoo6T8crwaBdlmX78ts7M56M9X3NJs152zqVKjYb9JwnhPQHjq&#13;&#10;/X/jD7HTwWG+hF+jsIFcPQAAAP//AwBQSwECLQAUAAYACAAAACEA2+H2y+4AAACFAQAAEwAAAAAA&#13;&#10;AAAAAAAAAAAAAAAAW0NvbnRlbnRfVHlwZXNdLnhtbFBLAQItABQABgAIAAAAIQBa9CxbvwAAABUB&#13;&#10;AAALAAAAAAAAAAAAAAAAAB8BAABfcmVscy8ucmVsc1BLAQItABQABgAIAAAAIQBtCJMEyAAAAOEA&#13;&#10;AAAPAAAAAAAAAAAAAAAAAAcCAABkcnMvZG93bnJldi54bWxQSwUGAAAAAAMAAwC3AAAA/AIAAAAA&#13;&#10;" fillcolor="#ccecff">
                  <v:textbox inset="3.6pt,,3.6pt">
                    <w:txbxContent>
                      <w:p w14:paraId="6AD1B13A"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v:textbox>
                </v:roundrect>
                <v:shape id="AutoShape 18" o:spid="_x0000_s1186" type="#_x0000_t32" style="position:absolute;left:21470;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te1yAAAAOEAAAAPAAAAZHJzL2Rvd25yZXYueG1sRI/BasJA&#13;&#10;EIbvQt9hmUJvuqlQrdFVxCKEetDGXnobstMkmJ0N2W1M3945CF6Gfxjm+/lWm8E1qqcu1J4NvE4S&#13;&#10;UMSFtzWXBr7P+/E7qBCRLTaeycA/Bdisn0YrTK2/8hf1eSyVQDikaKCKsU21DkVFDsPEt8Ry+/Wd&#13;&#10;wyhrV2rb4VXgrtHTJJlphzVLQ4Ut7SoqLvmfM2Cnx0uWlXV+2NvT53zh305F/2PMy/PwsZSxXYKK&#13;&#10;NMTHxx2RWXGYi4MYSQK9vgEAAP//AwBQSwECLQAUAAYACAAAACEA2+H2y+4AAACFAQAAEwAAAAAA&#13;&#10;AAAAAAAAAAAAAAAAW0NvbnRlbnRfVHlwZXNdLnhtbFBLAQItABQABgAIAAAAIQBa9CxbvwAAABUB&#13;&#10;AAALAAAAAAAAAAAAAAAAAB8BAABfcmVscy8ucmVsc1BLAQItABQABgAIAAAAIQAugte1yAAAAOEA&#13;&#10;AAAPAAAAAAAAAAAAAAAAAAcCAABkcnMvZG93bnJldi54bWxQSwUGAAAAAAMAAwC3AAAA/AIAAAAA&#13;&#10;">
                  <v:stroke endarrow="block"/>
                  <v:shadow color="#ccc"/>
                </v:shape>
                <v:shape id="AutoShape 17" o:spid="_x0000_s1187" type="#_x0000_t32" style="position:absolute;left:32138;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nIuyAAAAOEAAAAPAAAAZHJzL2Rvd25yZXYueG1sRI/BisIw&#13;&#10;EIbvgu8QRvCmqYKrVqOIIhT3sG714m1oxrbYTEoTa337zcLCXoYZfv5v+NbbzlSipcaVlhVMxhEI&#13;&#10;4szqknMF18txtADhPLLGyjIpeJOD7abfW2Os7Yu/qU19LgKEXYwKCu/rWEqXFWTQjW1NHLK7bQz6&#13;&#10;cDa51A2+AtxUchpFH9JgyeFDgTXtC8oe6dMo0NOvR5LkZfp51OfTfGln56y9KTUcdIdVGLsVCE+d&#13;&#10;/2/8IRIdHOYT+DUKG8jNDwAAAP//AwBQSwECLQAUAAYACAAAACEA2+H2y+4AAACFAQAAEwAAAAAA&#13;&#10;AAAAAAAAAAAAAAAAW0NvbnRlbnRfVHlwZXNdLnhtbFBLAQItABQABgAIAAAAIQBa9CxbvwAAABUB&#13;&#10;AAALAAAAAAAAAAAAAAAAAB8BAABfcmVscy8ucmVsc1BLAQItABQABgAIAAAAIQBBznIuyAAAAOEA&#13;&#10;AAAPAAAAAAAAAAAAAAAAAAcCAABkcnMvZG93bnJldi54bWxQSwUGAAAAAAMAAwC3AAAA/AIAAAAA&#13;&#10;">
                  <v:stroke endarrow="block"/>
                  <v:shadow color="#ccc"/>
                </v:shape>
                <v:roundrect id="AutoShape 2" o:spid="_x0000_s1188" style="position:absolute;left:-4255;top:4255;width:11477;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ZeoyAAAAOEAAAAPAAAAZHJzL2Rvd25yZXYueG1sRI/RasJA&#13;&#10;EEXfhf7DMoW+mU1trTbJKqIoxj7V+gFDdprEZmdDdhvj33cLgi/DDJd7hpMtB9OInjpXW1bwHMUg&#13;&#10;iAuray4VnL624zkI55E1NpZJwZUcLBcPowwTbS/8Sf3RlyJA2CWooPK+TaR0RUUGXWRb4pB9286g&#13;&#10;D2dXSt3hJcBNIydx/CYN1hw+VNjSuqLi5/hrFOSbQzN7z8/mQ+9ecEvTfX/OX5V6ehw2aRirFISn&#13;&#10;wd8bN8ReB4fZBP6NwgZy8QcAAP//AwBQSwECLQAUAAYACAAAACEA2+H2y+4AAACFAQAAEwAAAAAA&#13;&#10;AAAAAAAAAAAAAAAAW0NvbnRlbnRfVHlwZXNdLnhtbFBLAQItABQABgAIAAAAIQBa9CxbvwAAABUB&#13;&#10;AAALAAAAAAAAAAAAAAAAAB8BAABfcmVscy8ucmVsc1BLAQItABQABgAIAAAAIQDmdZeoyAAAAOEA&#13;&#10;AAAPAAAAAAAAAAAAAAAAAAcCAABkcnMvZG93bnJldi54bWxQSwUGAAAAAAMAAwC3AAAA/AIAAAAA&#13;&#10;" fillcolor="#ccecff">
                  <v:textbox inset="3.6pt,,3.6pt">
                    <w:txbxContent>
                      <w:p w14:paraId="62E98AB7"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v:textbox>
                </v:roundrect>
                <v:rect id="Rectangle 16" o:spid="_x0000_s1189" style="position:absolute;left:24930;top:31;width:17265;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8EbyAAAAOEAAAAPAAAAZHJzL2Rvd25yZXYueG1sRI/BagIx&#13;&#10;EIbvgu8QRuhNs6206mqUqhSE4sFt0euQjJulm8mySXV9e1MoeBlm+Pm/4VusOleLC7Wh8qzgeZSB&#13;&#10;INbeVFwq+P76GE5BhIhssPZMCm4UYLXs9xaYG3/lA12KWIoE4ZCjAhtjk0sZtCWHYeQb4pSdfesw&#13;&#10;prMtpWnxmuCuli9Z9iYdVpw+WGxoY0n/FL9OwaSM20KvX/Vxb2/Tz1k3DofipNTToNvO03ifg4jU&#13;&#10;xUfjH7EzyWEyhj+jtIFc3gEAAP//AwBQSwECLQAUAAYACAAAACEA2+H2y+4AAACFAQAAEwAAAAAA&#13;&#10;AAAAAAAAAAAAAAAAW0NvbnRlbnRfVHlwZXNdLnhtbFBLAQItABQABgAIAAAAIQBa9CxbvwAAABUB&#13;&#10;AAALAAAAAAAAAAAAAAAAAB8BAABfcmVscy8ucmVsc1BLAQItABQABgAIAAAAIQCUD8EbyAAAAOEA&#13;&#10;AAAPAAAAAAAAAAAAAAAAAAcCAABkcnMvZG93bnJldi54bWxQSwUGAAAAAAMAAwC3AAAA/AIAAAAA&#13;&#10;">
                  <v:textbox inset=",7.2pt,,7.2pt">
                    <w:txbxContent>
                      <w:p w14:paraId="26BDC725"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010F98EB" w14:textId="545046ED"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106)</w:t>
                        </w:r>
                      </w:p>
                    </w:txbxContent>
                  </v:textbox>
                </v:rect>
                <v:rect id="Rectangle 15" o:spid="_x0000_s1190" style="position:absolute;left:17654;top:11461;width:29209;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5llvyQAAAOEAAAAPAAAAZHJzL2Rvd25yZXYueG1sRI9NawIx&#13;&#10;EIbvQv9DGMGbZu2H2tUobaUgiAe3Ra9DMt0s3UyWTdT13zdCwcsww8v7DM9i1blanKkNlWcF41EG&#13;&#10;glh7U3Gp4PvrczgDESKywdozKbhSgNXyobfA3PgL7+lcxFIkCIccFdgYm1zKoC05DCPfEKfsx7cO&#13;&#10;YzrbUpoWLwnuavmYZRPpsOL0wWJDH5b0b3FyCqZlXBf6/UUfdvY62752T2FfHJUa9Lv1PI23OYhI&#13;&#10;Xbw3/hEbkxymz3AzShvI5R8AAAD//wMAUEsBAi0AFAAGAAgAAAAhANvh9svuAAAAhQEAABMAAAAA&#13;&#10;AAAAAAAAAAAAAAAAAFtDb250ZW50X1R5cGVzXS54bWxQSwECLQAUAAYACAAAACEAWvQsW78AAAAV&#13;&#10;AQAACwAAAAAAAAAAAAAAAAAfAQAAX3JlbHMvLnJlbHNQSwECLQAUAAYACAAAACEAG+ZZb8kAAADh&#13;&#10;AAAADwAAAAAAAAAAAAAAAAAHAgAAZHJzL2Rvd25yZXYueG1sUEsFBgAAAAADAAMAtwAAAP0CAAAA&#13;&#10;AA==&#13;&#10;">
                  <v:textbox inset=",7.2pt,,7.2pt">
                    <w:txbxContent>
                      <w:p w14:paraId="6C1F8604"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56BF67E9" w14:textId="62F1AA4F"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652)</w:t>
                        </w:r>
                      </w:p>
                    </w:txbxContent>
                  </v:textbox>
                </v:rect>
                <v:rect id="Rectangle 14" o:spid="_x0000_s1191" style="position:absolute;left:17654;top:21748;width:29209;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qvz0yAAAAOEAAAAPAAAAZHJzL2Rvd25yZXYueG1sRI/BagIx&#13;&#10;EIbvgu8QRvCm2VasuhqlKkKh9OC26HVIxs3SzWTZRF3fvikUehlm+Pm/4VttOleLG7Wh8qzgaZyB&#13;&#10;INbeVFwq+Po8jOYgQkQ2WHsmBQ8KsFn3eyvMjb/zkW5FLEWCcMhRgY2xyaUM2pLDMPYNccouvnUY&#13;&#10;09mW0rR4T3BXy+cse5EOK04fLDa0s6S/i6tTMCvjvtDbqT592Mf8fdFNwrE4KzUcdPtlGq9LEJG6&#13;&#10;+N/4Q7yZ5DCbwq9R2kCufwAAAP//AwBQSwECLQAUAAYACAAAACEA2+H2y+4AAACFAQAAEwAAAAAA&#13;&#10;AAAAAAAAAAAAAAAAW0NvbnRlbnRfVHlwZXNdLnhtbFBLAQItABQABgAIAAAAIQBa9CxbvwAAABUB&#13;&#10;AAALAAAAAAAAAAAAAAAAAB8BAABfcmVscy8ucmVsc1BLAQItABQABgAIAAAAIQB0qvz0yAAAAOEA&#13;&#10;AAAPAAAAAAAAAAAAAAAAAAcCAABkcnMvZG93bnJldi54bWxQSwUGAAAAAAMAAwC3AAAA/AIAAAAA&#13;&#10;">
                  <v:textbox inset=",7.2pt,,7.2pt">
                    <w:txbxContent>
                      <w:p w14:paraId="188EE8F3"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5B178959" w14:textId="1065482F"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=209)</w:t>
                        </w:r>
                      </w:p>
                    </w:txbxContent>
                  </v:textbox>
                </v:rect>
                <v:rect id="_x0000_s1192" style="position:absolute;left:50133;top:11906;width:19124;height:50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eGKDyAAAAOEAAAAPAAAAZHJzL2Rvd25yZXYueG1sRI9NawIx&#13;&#10;EIbvBf9DGMFbzbbi12qUqhQK0oPbotchGTdLN5Nlk+r6701B6GWY4eV9hme57lwtLtSGyrOCl2EG&#13;&#10;glh7U3Gp4Pvr/XkGIkRkg7VnUnCjAOtV72mJufFXPtCliKVIEA45KrAxNrmUQVtyGIa+IU7Z2bcO&#13;&#10;YzrbUpoWrwnuavmaZRPpsOL0wWJDW0v6p/h1CqZl3BV6M9bHT3ub7efdKByKk1KDfrdbpPG2ABGp&#13;&#10;i/+NB+LDJIfpBP6M0gZydQcAAP//AwBQSwECLQAUAAYACAAAACEA2+H2y+4AAACFAQAAEwAAAAAA&#13;&#10;AAAAAAAAAAAAAAAAW0NvbnRlbnRfVHlwZXNdLnhtbFBLAQItABQABgAIAAAAIQBa9CxbvwAAABUB&#13;&#10;AAALAAAAAAAAAAAAAAAAAB8BAABfcmVscy8ucmVsc1BLAQItABQABgAIAAAAIQCEeGKDyAAAAOEA&#13;&#10;AAAPAAAAAAAAAAAAAAAAAAcCAABkcnMvZG93bnJldi54bWxQSwUGAAAAAAMAAwC3AAAA/AIAAAAA&#13;&#10;">
                  <v:textbox inset=",7.2pt,,7.2pt">
                    <w:txbxContent>
                      <w:p w14:paraId="780234DB" w14:textId="3E0FA82D"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Pr>
                            <w:rFonts w:ascii="Calibri" w:eastAsia="Times New Roman" w:hAnsi="Calibri" w:cs="Calibri"/>
                            <w:color w:val="000000"/>
                            <w:kern w:val="24"/>
                            <w:szCs w:val="22"/>
                          </w:rPr>
                          <w:t>Off topics (n = 443)</w:t>
                        </w:r>
                      </w:p>
                    </w:txbxContent>
                  </v:textbox>
                </v:rect>
                <v:shape id="AutoShape 8" o:spid="_x0000_s1193" type="#_x0000_t32" style="position:absolute;left:32004;top:17176;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0/ByAAAAOEAAAAPAAAAZHJzL2Rvd25yZXYueG1sRI/BasJA&#13;&#10;EIbvBd9hGaG3ZlOhRqOriCKEeqjGXnobstMkmJ0N2TWmb+8KBS/DDD//N3zL9WAa0VPnassK3qMY&#13;&#10;BHFhdc2lgu/z/m0GwnlkjY1lUvBHDtar0csSU21vfKI+96UIEHYpKqi8b1MpXVGRQRfZljhkv7Yz&#13;&#10;6MPZlVJ3eAtw08hJHE+lwZrDhwpb2lZUXPKrUaAnX5csK+v8sNfHz2RuP45F/6PU63jYLcLYLEB4&#13;&#10;Gvyz8Y/IdHBIEngYhQ3k6g4AAP//AwBQSwECLQAUAAYACAAAACEA2+H2y+4AAACFAQAAEwAAAAAA&#13;&#10;AAAAAAAAAAAAAAAAW0NvbnRlbnRfVHlwZXNdLnhtbFBLAQItABQABgAIAAAAIQBa9CxbvwAAABUB&#13;&#10;AAALAAAAAAAAAAAAAAAAAB8BAABfcmVscy8ucmVsc1BLAQItABQABgAIAAAAIQCha0/ByAAAAOEA&#13;&#10;AAAPAAAAAAAAAAAAAAAAAAcCAABkcnMvZG93bnJldi54bWxQSwUGAAAAAAMAAwC3AAAA/AIAAAAA&#13;&#10;">
                  <v:stroke endarrow="block"/>
                  <v:shadow color="#ccc"/>
                </v:shape>
                <v:shape id="AutoShape 7" o:spid="_x0000_s1194" type="#_x0000_t32" style="position:absolute;left:32004;top:27463;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9NuzyQAAAOEAAAAPAAAAZHJzL2Rvd25yZXYueG1sRI9Ba8JA&#13;&#10;EIXvQv/DMoXedFOhWqOriEUI9aCNvfQ2ZKdJMDsbstuY/nvnIHh5zOMx38xbbQbXqJ66UHs28DpJ&#13;&#10;QBEX3tZcGvg+78fvoEJEtth4JgP/FGCzfhqtMLX+yl/U57FUAuGQooEqxjbVOhQVOQwT3xJL9us7&#13;&#10;h1FsV2rb4VXgrtHTJJlphzXLhQpb2lVUXPI/Z8BOj5csK+v8sLenz/nCv52K/seYl+fhYymyXYKK&#13;&#10;NMTHxh2RWekwl5elkUyg1zcAAAD//wMAUEsBAi0AFAAGAAgAAAAhANvh9svuAAAAhQEAABMAAAAA&#13;&#10;AAAAAAAAAAAAAAAAAFtDb250ZW50X1R5cGVzXS54bWxQSwECLQAUAAYACAAAACEAWvQsW78AAAAV&#13;&#10;AQAACwAAAAAAAAAAAAAAAAAfAQAAX3JlbHMvLnJlbHNQSwECLQAUAAYACAAAACEA0PTbs8kAAADh&#13;&#10;AAAADwAAAAAAAAAAAAAAAAAHAgAAZHJzL2Rvd25yZXYueG1sUEsFBgAAAAADAAMAtwAAAP0CAAAA&#13;&#10;AA==&#13;&#10;">
                  <v:stroke endarrow="block"/>
                  <v:shadow color="#ccc"/>
                </v:shape>
                <v:shape id="AutoShape 6" o:spid="_x0000_s1195" type="#_x0000_t32" style="position:absolute;left:21745;top:36854;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4oyAAAAOEAAAAPAAAAZHJzL2Rvd25yZXYueG1sRI9Ni8Iw&#13;&#10;EIbvC/6HMMLe1lRh/ahGERehrAe1evE2NGNbbCalydbuvzeC4GWY4eV9hmex6kwlWmpcaVnBcBCB&#13;&#10;IM6sLjlXcD5tv6YgnEfWWFkmBf/kYLXsfSww1vbOR2pTn4sAYRejgsL7OpbSZQUZdANbE4fsahuD&#13;&#10;PpxNLnWD9wA3lRxF0VgaLDl8KLCmTUHZLf0zCvRof0uSvEx3W334nczs9yFrL0p99rufeRjrOQhP&#13;&#10;nX83XohEB4fJDJ5GYQO5fAAAAP//AwBQSwECLQAUAAYACAAAACEA2+H2y+4AAACFAQAAEwAAAAAA&#13;&#10;AAAAAAAAAAAAAAAAW0NvbnRlbnRfVHlwZXNdLnhtbFBLAQItABQABgAIAAAAIQBa9CxbvwAAABUB&#13;&#10;AAALAAAAAAAAAAAAAAAAAB8BAABfcmVscy8ucmVsc1BLAQItABQABgAIAAAAIQC/uH4oyAAAAOEA&#13;&#10;AAAPAAAAAAAAAAAAAAAAAAcCAABkcnMvZG93bnJldi54bWxQSwUGAAAAAAMAAwC3AAAA/AIAAAAA&#13;&#10;">
                  <v:stroke endarrow="block"/>
                  <v:shadow color="#ccc"/>
                </v:shape>
                <v:rect id="Rectangle 12" o:spid="_x0000_s1196" style="position:absolute;left:17654;top:31582;width:29208;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CC9LyAAAAOEAAAAPAAAAZHJzL2Rvd25yZXYueG1sRI/BSgMx&#13;&#10;EIbvQt8hjODNZlW0223TUi2CID10K/Y6JONmcTNZNrHdvr1zELwM/zDM9/Mt12Po1ImG1EY2cDct&#13;&#10;QBHb6FpuDHwcXm9LUCkjO+wik4ELJVivJldLrFw8855OdW6UQDhVaMDn3FdaJ+spYJrGnlhuX3EI&#13;&#10;mGUdGu0GPAs8dPq+KJ50wJalwWNPL57sd/0TDMyavK3t86P93PlL+T4fH9K+Phpzcz1uFzI2C1CZ&#13;&#10;xvz/8Yd4c+JQioMYSQK9+gUAAP//AwBQSwECLQAUAAYACAAAACEA2+H2y+4AAACFAQAAEwAAAAAA&#13;&#10;AAAAAAAAAAAAAAAAW0NvbnRlbnRfVHlwZXNdLnhtbFBLAQItABQABgAIAAAAIQBa9CxbvwAAABUB&#13;&#10;AAALAAAAAAAAAAAAAAAAAB8BAABfcmVscy8ucmVsc1BLAQItABQABgAIAAAAIQBRCC9LyAAAAOEA&#13;&#10;AAAPAAAAAAAAAAAAAAAAAAcCAABkcnMvZG93bnJldi54bWxQSwUGAAAAAAMAAwC3AAAA/AIAAAAA&#13;&#10;">
                  <v:textbox inset=",7.2pt,,7.2pt">
                    <w:txbxContent>
                      <w:p w14:paraId="2B3DE715"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69EEB9E2" w14:textId="3D8B7CC2"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140)</w:t>
                        </w:r>
                      </w:p>
                    </w:txbxContent>
                  </v:textbox>
                </v:rect>
                <v:rect id="Rectangle 10" o:spid="_x0000_s1197" style="position:absolute;left:25932;top:40251;width:17145;height:8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rQyAAAAOEAAAAPAAAAZHJzL2Rvd25yZXYueG1sRI/BagIx&#13;&#10;EIbvgu8QRuitZrXYrqtRbKVQKB7cil6HZLpZupksm1TXtzeFgpdhhp//G77luneNOFMXas8KJuMM&#13;&#10;BLH2puZKweHr/TEHESKywcYzKbhSgPVqOFhiYfyF93QuYyUShEOBCmyMbSFl0JYchrFviVP27TuH&#13;&#10;MZ1dJU2HlwR3jZxm2bN0WHP6YLGlN0v6p/x1Cl6quC3160wfd/aaf877p7AvT0o9jPrtIo3NAkSk&#13;&#10;Pt4b/4gPkxzyCfwZpQ3k6gYAAP//AwBQSwECLQAUAAYACAAAACEA2+H2y+4AAACFAQAAEwAAAAAA&#13;&#10;AAAAAAAAAAAAAAAAW0NvbnRlbnRfVHlwZXNdLnhtbFBLAQItABQABgAIAAAAIQBa9CxbvwAAABUB&#13;&#10;AAALAAAAAAAAAAAAAAAAAB8BAABfcmVscy8ucmVsc1BLAQItABQABgAIAAAAIQA+RIrQyAAAAOEA&#13;&#10;AAAPAAAAAAAAAAAAAAAAAAcCAABkcnMvZG93bnJldi54bWxQSwUGAAAAAAMAAwC3AAAA/AIAAAAA&#13;&#10;">
                  <v:textbox inset=",7.2pt,,7.2pt">
                    <w:txbxContent>
                      <w:p w14:paraId="5FF261B5"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Retrospective (n = 34)</w:t>
                        </w:r>
                      </w:p>
                      <w:p w14:paraId="709B49FF" w14:textId="77777777" w:rsidR="00935355" w:rsidRDefault="00935355" w:rsidP="00D93CB7">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 xml:space="preserve">Observational (n= 45)  </w:t>
                        </w:r>
                      </w:p>
                    </w:txbxContent>
                  </v:textbox>
                </v:rect>
                <v:shape id="AutoShape 17" o:spid="_x0000_s1198" type="#_x0000_t32" style="position:absolute;left:45400;top:6907;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yZx+yQAAAOEAAAAPAAAAZHJzL2Rvd25yZXYueG1sRI/BasJA&#13;&#10;EIbvBd9hGaG3ujFgtTEbEUUI7UGNvfQ2ZKdJMDsbsmtM375bKHgZZvj5v+FLN6NpxUC9aywrmM8i&#13;&#10;EMSl1Q1XCj4vh5cVCOeRNbaWScEPOdhkk6cUE23vfKah8JUIEHYJKqi97xIpXVmTQTezHXHIvm1v&#13;&#10;0Iezr6Tu8R7gppVxFL1Kgw2HDzV2tKupvBY3o0DHx2ueV03xcdCn9+WbXZzK4Uup5+m4X4exXYPw&#13;&#10;NPpH4x+R6+CwiuHPKGwgs18AAAD//wMAUEsBAi0AFAAGAAgAAAAhANvh9svuAAAAhQEAABMAAAAA&#13;&#10;AAAAAAAAAAAAAAAAAFtDb250ZW50X1R5cGVzXS54bWxQSwECLQAUAAYACAAAACEAWvQsW78AAAAV&#13;&#10;AQAACwAAAAAAAAAAAAAAAAAfAQAAX3JlbHMvLnJlbHNQSwECLQAUAAYACAAAACEAhMmcfskAAADh&#13;&#10;AAAADwAAAAAAAAAAAAAAAAAHAgAAZHJzL2Rvd25yZXYueG1sUEsFBgAAAAADAAMAtwAAAP0CAAAA&#13;&#10;AA==&#13;&#10;">
                  <v:stroke endarrow="block"/>
                  <v:shadow color="#ccc"/>
                </v:shape>
                <v:rect id="Rectangle 16" o:spid="_x0000_s1199" style="position:absolute;left:42535;width:17662;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2rE8yAAAAOEAAAAPAAAAZHJzL2Rvd25yZXYueG1sRI/BagIx&#13;&#10;EIbvhb5DmIK3mq3Sdl2NUhVBKB7cil6HZLpZupksm6jr2zdCoZdhhp//G77ZoneNuFAXas8KXoYZ&#13;&#10;CGLtTc2VgsPX5jkHESKywcYzKbhRgMX88WGGhfFX3tOljJVIEA4FKrAxtoWUQVtyGIa+JU7Zt+8c&#13;&#10;xnR2lTQdXhPcNXKUZW/SYc3pg8WWVpb0T3l2Ct6ruC718lUfd/aWf076cdiXJ6UGT/16msbHFESk&#13;&#10;Pv43/hBbkxzyMdyN0gZy/gsAAP//AwBQSwECLQAUAAYACAAAACEA2+H2y+4AAACFAQAAEwAAAAAA&#13;&#10;AAAAAAAAAAAAAAAAW0NvbnRlbnRfVHlwZXNdLnhtbFBLAQItABQABgAIAAAAIQBa9CxbvwAAABUB&#13;&#10;AAALAAAAAAAAAAAAAAAAAB8BAABfcmVscy8ucmVsc1BLAQItABQABgAIAAAAIQCh2rE8yAAAAOEA&#13;&#10;AAAPAAAAAAAAAAAAAAAAAAcCAABkcnMvZG93bnJldi54bWxQSwUGAAAAAAMAAwC3AAAA/AIAAAAA&#13;&#10;">
                  <v:textbox inset=",7.2pt,,7.2pt">
                    <w:txbxContent>
                      <w:p w14:paraId="26DF6350"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1BA5C3FA" w14:textId="598D9023" w:rsidR="00935355" w:rsidRPr="005B36E2" w:rsidRDefault="00935355" w:rsidP="00D93CB7">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354)</w:t>
                        </w:r>
                      </w:p>
                    </w:txbxContent>
                  </v:textbox>
                </v:rect>
                <v:rect id="Rectangle 10" o:spid="_x0000_s1200" style="position:absolute;left:44238;top:40251;width:17145;height:8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ylIyQAAAOEAAAAPAAAAZHJzL2Rvd25yZXYueG1sRI/BagIx&#13;&#10;EIbvQt8hTKE3zdZWu12N0lYKgnhwW9rrkEw3i5vJskl1fXsjCF6GGX7+b/jmy9414kBdqD0reBxl&#13;&#10;IIi1NzVXCr6/Poc5iBCRDTaeScGJAiwXd4M5FsYfeUeHMlYiQTgUqMDG2BZSBm3JYRj5ljhlf75z&#13;&#10;GNPZVdJ0eExw18hxlk2lw5rTB4stfVjS+/LfKXip4qrU7xP9s7WnfPPaP4Vd+avUw32/mqXxNgMR&#13;&#10;qY+3xhWxNskhf4aLUdpALs4AAAD//wMAUEsBAi0AFAAGAAgAAAAhANvh9svuAAAAhQEAABMAAAAA&#13;&#10;AAAAAAAAAAAAAAAAAFtDb250ZW50X1R5cGVzXS54bWxQSwECLQAUAAYACAAAACEAWvQsW78AAAAV&#13;&#10;AQAACwAAAAAAAAAAAAAAAAAfAQAAX3JlbHMvLnJlbHNQSwECLQAUAAYACAAAACEALjMpSMkAAADh&#13;&#10;AAAADwAAAAAAAAAAAAAAAAAHAgAAZHJzL2Rvd25yZXYueG1sUEsFBgAAAAADAAMAtwAAAP0CAAAA&#13;&#10;AA==&#13;&#10;">
                  <v:textbox inset=",7.2pt,,7.2pt">
                    <w:txbxContent>
                      <w:p w14:paraId="04035742" w14:textId="77777777"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RCTs (n = 48)</w:t>
                        </w:r>
                      </w:p>
                    </w:txbxContent>
                  </v:textbox>
                </v:rect>
                <v:rect id="Rectangle 10" o:spid="_x0000_s1201" style="position:absolute;left:6465;top:40283;width:18307;height:8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4zTyAAAAOEAAAAPAAAAZHJzL2Rvd25yZXYueG1sRI/BagIx&#13;&#10;EIbvBd8hjNBbzWrRrqtRtFIoiAe3otchmW6WbibLJtX17ZtCoZdhhp//G77luneNuFIXas8KxqMM&#13;&#10;BLH2puZKwenj7SkHESKywcYzKbhTgPVq8LDEwvgbH+laxkokCIcCFdgY20LKoC05DCPfEqfs03cO&#13;&#10;Yzq7SpoObwnuGjnJspl0WHP6YLGlV0v6q/x2Cl6quCv1dqrPB3vP9/P+ORzLi1KPw363SGOzABGp&#13;&#10;j/+NP8S7SQ75FH6N0gZy9QMAAP//AwBQSwECLQAUAAYACAAAACEA2+H2y+4AAACFAQAAEwAAAAAA&#13;&#10;AAAAAAAAAAAAAAAAW0NvbnRlbnRfVHlwZXNdLnhtbFBLAQItABQABgAIAAAAIQBa9CxbvwAAABUB&#13;&#10;AAALAAAAAAAAAAAAAAAAAB8BAABfcmVscy8ucmVsc1BLAQItABQABgAIAAAAIQBBf4zTyAAAAOEA&#13;&#10;AAAPAAAAAAAAAAAAAAAAAAcCAABkcnMvZG93bnJldi54bWxQSwUGAAAAAAMAAwC3AAAA/AIAAAAA&#13;&#10;">
                  <v:textbox inset=",7.2pt,,7.2pt">
                    <w:txbxContent>
                      <w:p w14:paraId="50EE1C76" w14:textId="51A1F2F6"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Systematic Reviews (n = 13)</w:t>
                        </w:r>
                      </w:p>
                    </w:txbxContent>
                  </v:textbox>
                </v:rect>
                <v:rect id="_x0000_s1202" style="position:absolute;left:50133;top:22250;width:19124;height:50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RKkyAAAAOEAAAAPAAAAZHJzL2Rvd25yZXYueG1sRI/BagIx&#13;&#10;EIbvBd8hjOBNs7Zot6tRbEUQige3pb0OyXSzdDNZNlHXtzcFoZdhhp//G77luneNOFMXas8KppMM&#13;&#10;BLH2puZKwefHbpyDCBHZYOOZFFwpwHo1eFhiYfyFj3QuYyUShEOBCmyMbSFl0JYcholviVP24zuH&#13;&#10;MZ1dJU2HlwR3jXzMsrl0WHP6YLGlN0v6tzw5Bc9V3Jb6daa/Dvaav7/0T+FYfis1GvbbRRqbBYhI&#13;&#10;ffxv3BF7kxzyOfwZpQ3k6gYAAP//AwBQSwECLQAUAAYACAAAACEA2+H2y+4AAACFAQAAEwAAAAAA&#13;&#10;AAAAAAAAAAAAAAAAW0NvbnRlbnRfVHlwZXNdLnhtbFBLAQItABQABgAIAAAAIQBa9CxbvwAAABUB&#13;&#10;AAALAAAAAAAAAAAAAAAAAB8BAABfcmVscy8ucmVsc1BLAQItABQABgAIAAAAIQCxrRKkyAAAAOEA&#13;&#10;AAAPAAAAAAAAAAAAAAAAAAcCAABkcnMvZG93bnJldi54bWxQSwUGAAAAAAMAAwC3AAAA/AIAAAAA&#13;&#10;">
                  <v:textbox inset=",7.2pt,,7.2pt">
                    <w:txbxContent>
                      <w:p w14:paraId="39A197D0" w14:textId="14B76D90" w:rsidR="00935355" w:rsidRDefault="00935355" w:rsidP="00D93CB7">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Pediatrics, protocols, Reviews (n = 69)</w:t>
                        </w:r>
                      </w:p>
                    </w:txbxContent>
                  </v:textbox>
                </v:rect>
              </v:group>
            </w:pict>
          </mc:Fallback>
        </mc:AlternateContent>
      </w:r>
    </w:p>
    <w:p w14:paraId="2ACB9968" w14:textId="257E0D99" w:rsidR="00D93CB7" w:rsidRPr="001D1D30" w:rsidRDefault="00D93CB7" w:rsidP="00D93CB7">
      <w:pPr>
        <w:rPr>
          <w:rFonts w:asciiTheme="minorHAnsi" w:hAnsiTheme="minorHAnsi"/>
          <w:lang w:val="en-US"/>
        </w:rPr>
      </w:pPr>
    </w:p>
    <w:p w14:paraId="5FC8E513" w14:textId="77777777" w:rsidR="00D93CB7" w:rsidRPr="001D1D30" w:rsidRDefault="00D93CB7" w:rsidP="00D93CB7">
      <w:pPr>
        <w:rPr>
          <w:rFonts w:asciiTheme="minorHAnsi" w:hAnsiTheme="minorHAnsi"/>
          <w:i/>
          <w:lang w:val="en-US"/>
        </w:rPr>
      </w:pPr>
      <w:r w:rsidRPr="001D1D30">
        <w:rPr>
          <w:rFonts w:asciiTheme="minorHAnsi" w:hAnsiTheme="minorHAnsi"/>
          <w:lang w:val="en-US"/>
        </w:rPr>
        <w:br w:type="page"/>
      </w:r>
    </w:p>
    <w:p w14:paraId="3908EFE1" w14:textId="77777777" w:rsidR="00D93CB7" w:rsidRPr="001D1D30" w:rsidRDefault="00D93CB7" w:rsidP="00A55822">
      <w:pPr>
        <w:pStyle w:val="berschrift2"/>
      </w:pPr>
      <w:bookmarkStart w:id="136" w:name="_Toc180402999"/>
      <w:bookmarkStart w:id="137" w:name="_Toc209691441"/>
      <w:r w:rsidRPr="001D1D30">
        <w:lastRenderedPageBreak/>
        <w:t>PRISMA Chart 2: LMWH</w:t>
      </w:r>
      <w:bookmarkEnd w:id="136"/>
      <w:bookmarkEnd w:id="137"/>
    </w:p>
    <w:p w14:paraId="26E76CBF" w14:textId="77777777" w:rsidR="00D93CB7" w:rsidRPr="001D1D30" w:rsidRDefault="00D93CB7" w:rsidP="00D93CB7">
      <w:pPr>
        <w:rPr>
          <w:rFonts w:asciiTheme="minorHAnsi" w:hAnsiTheme="minorHAnsi"/>
          <w:lang w:val="en-US"/>
        </w:rPr>
      </w:pPr>
      <w:r w:rsidRPr="001D1D30">
        <w:rPr>
          <w:rFonts w:asciiTheme="minorHAnsi" w:hAnsiTheme="minorHAnsi"/>
          <w:noProof/>
          <w:lang w:val="en-US"/>
        </w:rPr>
        <mc:AlternateContent>
          <mc:Choice Requires="wpg">
            <w:drawing>
              <wp:anchor distT="0" distB="0" distL="114300" distR="114300" simplePos="0" relativeHeight="251689984" behindDoc="0" locked="0" layoutInCell="1" allowOverlap="1" wp14:anchorId="0E6F55DD" wp14:editId="790A0936">
                <wp:simplePos x="0" y="0"/>
                <wp:positionH relativeFrom="column">
                  <wp:posOffset>49031</wp:posOffset>
                </wp:positionH>
                <wp:positionV relativeFrom="paragraph">
                  <wp:posOffset>131777</wp:posOffset>
                </wp:positionV>
                <wp:extent cx="6135511" cy="4691641"/>
                <wp:effectExtent l="0" t="0" r="17780" b="13970"/>
                <wp:wrapNone/>
                <wp:docPr id="187" name="Gruppieren 4"/>
                <wp:cNvGraphicFramePr/>
                <a:graphic xmlns:a="http://schemas.openxmlformats.org/drawingml/2006/main">
                  <a:graphicData uri="http://schemas.microsoft.com/office/word/2010/wordprocessingGroup">
                    <wpg:wgp>
                      <wpg:cNvGrpSpPr/>
                      <wpg:grpSpPr>
                        <a:xfrm>
                          <a:off x="0" y="0"/>
                          <a:ext cx="6135511" cy="4691641"/>
                          <a:chOff x="0" y="0"/>
                          <a:chExt cx="6925358" cy="4838896"/>
                        </a:xfrm>
                      </wpg:grpSpPr>
                      <wps:wsp>
                        <wps:cNvPr id="188" name="AutoShape 4"/>
                        <wps:cNvCnPr/>
                        <wps:spPr bwMode="auto">
                          <a:xfrm>
                            <a:off x="4352923" y="2460625"/>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9" name="AutoShape 4"/>
                        <wps:cNvCnPr/>
                        <wps:spPr bwMode="auto">
                          <a:xfrm>
                            <a:off x="4343398" y="1424094"/>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0" name="AutoShape 6"/>
                        <wps:cNvCnPr/>
                        <wps:spPr bwMode="auto">
                          <a:xfrm>
                            <a:off x="4540054" y="3672589"/>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1" name="AutoShape 6"/>
                        <wps:cNvCnPr/>
                        <wps:spPr bwMode="auto">
                          <a:xfrm>
                            <a:off x="3375272" y="3696642"/>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2" name="AutoShape 21"/>
                        <wps:cNvSpPr>
                          <a:spLocks noChangeArrowheads="1"/>
                        </wps:cNvSpPr>
                        <wps:spPr bwMode="auto">
                          <a:xfrm rot="16200000">
                            <a:off x="-404820" y="1628277"/>
                            <a:ext cx="1106502" cy="296862"/>
                          </a:xfrm>
                          <a:prstGeom prst="roundRect">
                            <a:avLst>
                              <a:gd name="adj" fmla="val 16667"/>
                            </a:avLst>
                          </a:prstGeom>
                          <a:solidFill>
                            <a:srgbClr val="CCECFF"/>
                          </a:solidFill>
                          <a:ln w="9525">
                            <a:solidFill>
                              <a:srgbClr val="000000"/>
                            </a:solidFill>
                            <a:round/>
                            <a:headEnd/>
                            <a:tailEnd/>
                          </a:ln>
                        </wps:spPr>
                        <wps:txbx>
                          <w:txbxContent>
                            <w:p w14:paraId="34AEE992"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hAnsi="Calibri" w:cs="Calibri"/>
                                  <w:b/>
                                  <w:bCs/>
                                  <w:color w:val="000000"/>
                                  <w:kern w:val="24"/>
                                  <w:szCs w:val="22"/>
                                </w:rPr>
                                <w:t>Screening</w:t>
                              </w:r>
                            </w:p>
                          </w:txbxContent>
                        </wps:txbx>
                        <wps:bodyPr vert="horz" wrap="square" lIns="45720" tIns="45720" rIns="45720" bIns="45720" numCol="1" anchor="t" anchorCtr="0" compatLnSpc="1">
                          <a:prstTxWarp prst="textNoShape">
                            <a:avLst/>
                          </a:prstTxWarp>
                        </wps:bodyPr>
                      </wps:wsp>
                      <wps:wsp>
                        <wps:cNvPr id="193" name="AutoShape 1"/>
                        <wps:cNvSpPr>
                          <a:spLocks noChangeArrowheads="1"/>
                        </wps:cNvSpPr>
                        <wps:spPr bwMode="auto">
                          <a:xfrm rot="16200000">
                            <a:off x="-479967" y="4062065"/>
                            <a:ext cx="1256795" cy="296862"/>
                          </a:xfrm>
                          <a:prstGeom prst="roundRect">
                            <a:avLst>
                              <a:gd name="adj" fmla="val 16667"/>
                            </a:avLst>
                          </a:prstGeom>
                          <a:solidFill>
                            <a:srgbClr val="CCECFF"/>
                          </a:solidFill>
                          <a:ln w="9525">
                            <a:solidFill>
                              <a:srgbClr val="000000"/>
                            </a:solidFill>
                            <a:round/>
                            <a:headEnd/>
                            <a:tailEnd/>
                          </a:ln>
                        </wps:spPr>
                        <wps:txbx>
                          <w:txbxContent>
                            <w:p w14:paraId="72860625"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hAnsi="Calibri" w:cs="Calibri"/>
                                  <w:b/>
                                  <w:bCs/>
                                  <w:color w:val="000000"/>
                                  <w:kern w:val="24"/>
                                  <w:szCs w:val="22"/>
                                </w:rPr>
                                <w:t>Included</w:t>
                              </w:r>
                            </w:p>
                          </w:txbxContent>
                        </wps:txbx>
                        <wps:bodyPr vert="horz" wrap="square" lIns="45720" tIns="45720" rIns="45720" bIns="45720" numCol="1" anchor="t" anchorCtr="0" compatLnSpc="1">
                          <a:prstTxWarp prst="textNoShape">
                            <a:avLst/>
                          </a:prstTxWarp>
                        </wps:bodyPr>
                      </wps:wsp>
                      <wps:wsp>
                        <wps:cNvPr id="194" name="AutoShape 20"/>
                        <wps:cNvSpPr>
                          <a:spLocks noChangeArrowheads="1"/>
                        </wps:cNvSpPr>
                        <wps:spPr bwMode="auto">
                          <a:xfrm rot="16200000">
                            <a:off x="-378262" y="2796157"/>
                            <a:ext cx="1053385" cy="296862"/>
                          </a:xfrm>
                          <a:prstGeom prst="roundRect">
                            <a:avLst>
                              <a:gd name="adj" fmla="val 16667"/>
                            </a:avLst>
                          </a:prstGeom>
                          <a:solidFill>
                            <a:srgbClr val="CCECFF"/>
                          </a:solidFill>
                          <a:ln w="9525">
                            <a:solidFill>
                              <a:srgbClr val="000000"/>
                            </a:solidFill>
                            <a:round/>
                            <a:headEnd/>
                            <a:tailEnd/>
                          </a:ln>
                        </wps:spPr>
                        <wps:txbx>
                          <w:txbxContent>
                            <w:p w14:paraId="05868ACC"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195" name="AutoShape 18"/>
                        <wps:cNvCnPr/>
                        <wps:spPr bwMode="auto">
                          <a:xfrm>
                            <a:off x="2147042" y="6889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6" name="AutoShape 17"/>
                        <wps:cNvCnPr/>
                        <wps:spPr bwMode="auto">
                          <a:xfrm>
                            <a:off x="3213840" y="6889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7" name="AutoShape 2"/>
                        <wps:cNvSpPr>
                          <a:spLocks noChangeArrowheads="1"/>
                        </wps:cNvSpPr>
                        <wps:spPr bwMode="auto">
                          <a:xfrm rot="16200000">
                            <a:off x="-425450" y="425450"/>
                            <a:ext cx="1147762" cy="296862"/>
                          </a:xfrm>
                          <a:prstGeom prst="roundRect">
                            <a:avLst>
                              <a:gd name="adj" fmla="val 16667"/>
                            </a:avLst>
                          </a:prstGeom>
                          <a:solidFill>
                            <a:srgbClr val="CCECFF"/>
                          </a:solidFill>
                          <a:ln w="9525">
                            <a:solidFill>
                              <a:srgbClr val="000000"/>
                            </a:solidFill>
                            <a:round/>
                            <a:headEnd/>
                            <a:tailEnd/>
                          </a:ln>
                        </wps:spPr>
                        <wps:txbx>
                          <w:txbxContent>
                            <w:p w14:paraId="0821C5B5"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hAnsi="Calibri" w:cs="Calibri"/>
                                  <w:b/>
                                  <w:bCs/>
                                  <w:color w:val="000000"/>
                                  <w:kern w:val="24"/>
                                  <w:szCs w:val="22"/>
                                </w:rPr>
                                <w:t>Identification</w:t>
                              </w:r>
                            </w:p>
                          </w:txbxContent>
                        </wps:txbx>
                        <wps:bodyPr vert="horz" wrap="square" lIns="45720" tIns="45720" rIns="45720" bIns="45720" numCol="1" anchor="t" anchorCtr="0" compatLnSpc="1">
                          <a:prstTxWarp prst="textNoShape">
                            <a:avLst/>
                          </a:prstTxWarp>
                        </wps:bodyPr>
                      </wps:wsp>
                      <wps:wsp>
                        <wps:cNvPr id="198" name="Rectangle 16"/>
                        <wps:cNvSpPr>
                          <a:spLocks noChangeArrowheads="1"/>
                        </wps:cNvSpPr>
                        <wps:spPr bwMode="auto">
                          <a:xfrm>
                            <a:off x="2492462" y="3174"/>
                            <a:ext cx="1931092" cy="771636"/>
                          </a:xfrm>
                          <a:prstGeom prst="rect">
                            <a:avLst/>
                          </a:prstGeom>
                          <a:solidFill>
                            <a:srgbClr val="FFFFFF"/>
                          </a:solidFill>
                          <a:ln w="9525">
                            <a:solidFill>
                              <a:srgbClr val="000000"/>
                            </a:solidFill>
                            <a:miter lim="800000"/>
                            <a:headEnd/>
                            <a:tailEnd/>
                          </a:ln>
                        </wps:spPr>
                        <wps:txbx>
                          <w:txbxContent>
                            <w:p w14:paraId="37EB56EF"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309FBCE8" w14:textId="7C788DF8"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 36)</w:t>
                              </w:r>
                            </w:p>
                          </w:txbxContent>
                        </wps:txbx>
                        <wps:bodyPr vert="horz" wrap="square" lIns="91440" tIns="91440" rIns="91440" bIns="91440" numCol="1" anchor="t" anchorCtr="0" compatLnSpc="1">
                          <a:prstTxWarp prst="textNoShape">
                            <a:avLst/>
                          </a:prstTxWarp>
                        </wps:bodyPr>
                      </wps:wsp>
                      <wps:wsp>
                        <wps:cNvPr id="199" name="Rectangle 15"/>
                        <wps:cNvSpPr>
                          <a:spLocks noChangeArrowheads="1"/>
                        </wps:cNvSpPr>
                        <wps:spPr bwMode="auto">
                          <a:xfrm>
                            <a:off x="1765412" y="1146175"/>
                            <a:ext cx="2920888" cy="571500"/>
                          </a:xfrm>
                          <a:prstGeom prst="rect">
                            <a:avLst/>
                          </a:prstGeom>
                          <a:solidFill>
                            <a:srgbClr val="FFFFFF"/>
                          </a:solidFill>
                          <a:ln w="9525">
                            <a:solidFill>
                              <a:srgbClr val="000000"/>
                            </a:solidFill>
                            <a:miter lim="800000"/>
                            <a:headEnd/>
                            <a:tailEnd/>
                          </a:ln>
                        </wps:spPr>
                        <wps:txbx>
                          <w:txbxContent>
                            <w:p w14:paraId="6CE1C443"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67AA4B3D" w14:textId="775AAE68"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 124)</w:t>
                              </w:r>
                            </w:p>
                          </w:txbxContent>
                        </wps:txbx>
                        <wps:bodyPr vert="horz" wrap="square" lIns="91440" tIns="91440" rIns="91440" bIns="91440" numCol="1" anchor="t" anchorCtr="0" compatLnSpc="1">
                          <a:prstTxWarp prst="textNoShape">
                            <a:avLst/>
                          </a:prstTxWarp>
                        </wps:bodyPr>
                      </wps:wsp>
                      <wps:wsp>
                        <wps:cNvPr id="200" name="Rectangle 14"/>
                        <wps:cNvSpPr>
                          <a:spLocks noChangeArrowheads="1"/>
                        </wps:cNvSpPr>
                        <wps:spPr bwMode="auto">
                          <a:xfrm>
                            <a:off x="1765411" y="2174875"/>
                            <a:ext cx="2920889" cy="571500"/>
                          </a:xfrm>
                          <a:prstGeom prst="rect">
                            <a:avLst/>
                          </a:prstGeom>
                          <a:solidFill>
                            <a:srgbClr val="FFFFFF"/>
                          </a:solidFill>
                          <a:ln w="9525">
                            <a:solidFill>
                              <a:srgbClr val="000000"/>
                            </a:solidFill>
                            <a:miter lim="800000"/>
                            <a:headEnd/>
                            <a:tailEnd/>
                          </a:ln>
                        </wps:spPr>
                        <wps:txbx>
                          <w:txbxContent>
                            <w:p w14:paraId="0BC54918"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sidRPr="00AC1B34">
                                <w:rPr>
                                  <w:rFonts w:ascii="Calibri" w:eastAsia="Times New Roman" w:hAnsi="Calibri" w:cs="Calibri"/>
                                  <w:color w:val="000000"/>
                                  <w:kern w:val="24"/>
                                  <w:szCs w:val="22"/>
                                </w:rPr>
                                <w:t>Records screened</w:t>
                              </w:r>
                            </w:p>
                            <w:p w14:paraId="4D4A0733" w14:textId="53C6C6CB"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eastAsia="Times New Roman" w:hAnsi="Calibri" w:cs="Calibri"/>
                                  <w:color w:val="000000"/>
                                  <w:kern w:val="24"/>
                                  <w:szCs w:val="22"/>
                                </w:rPr>
                                <w:t>(n =38)</w:t>
                              </w:r>
                            </w:p>
                          </w:txbxContent>
                        </wps:txbx>
                        <wps:bodyPr vert="horz" wrap="square" lIns="91440" tIns="91440" rIns="91440" bIns="91440" numCol="1" anchor="t" anchorCtr="0" compatLnSpc="1">
                          <a:prstTxWarp prst="textNoShape">
                            <a:avLst/>
                          </a:prstTxWarp>
                        </wps:bodyPr>
                      </wps:wsp>
                      <wps:wsp>
                        <wps:cNvPr id="201" name="Rectangle 13"/>
                        <wps:cNvSpPr>
                          <a:spLocks noChangeArrowheads="1"/>
                        </wps:cNvSpPr>
                        <wps:spPr bwMode="auto">
                          <a:xfrm>
                            <a:off x="5011746" y="1189925"/>
                            <a:ext cx="1913141" cy="527655"/>
                          </a:xfrm>
                          <a:prstGeom prst="rect">
                            <a:avLst/>
                          </a:prstGeom>
                          <a:solidFill>
                            <a:srgbClr val="FFFFFF"/>
                          </a:solidFill>
                          <a:ln w="9525">
                            <a:solidFill>
                              <a:srgbClr val="000000"/>
                            </a:solidFill>
                            <a:miter lim="800000"/>
                            <a:headEnd/>
                            <a:tailEnd/>
                          </a:ln>
                        </wps:spPr>
                        <wps:txbx>
                          <w:txbxContent>
                            <w:p w14:paraId="0CE41D4E" w14:textId="425D8753"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AC1B34">
                                <w:rPr>
                                  <w:rFonts w:ascii="Calibri" w:eastAsia="Times New Roman" w:hAnsi="Calibri" w:cs="Calibri"/>
                                  <w:color w:val="000000"/>
                                  <w:kern w:val="24"/>
                                  <w:szCs w:val="22"/>
                                </w:rPr>
                                <w:t xml:space="preserve"> Off topics (n =86)</w:t>
                              </w:r>
                            </w:p>
                          </w:txbxContent>
                        </wps:txbx>
                        <wps:bodyPr vert="horz" wrap="square" lIns="91440" tIns="91440" rIns="91440" bIns="91440" numCol="1" anchor="t" anchorCtr="0" compatLnSpc="1">
                          <a:prstTxWarp prst="textNoShape">
                            <a:avLst/>
                          </a:prstTxWarp>
                        </wps:bodyPr>
                      </wps:wsp>
                      <wps:wsp>
                        <wps:cNvPr id="202" name="AutoShape 8"/>
                        <wps:cNvCnPr/>
                        <wps:spPr bwMode="auto">
                          <a:xfrm>
                            <a:off x="3200400" y="17176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3" name="AutoShape 7"/>
                        <wps:cNvCnPr/>
                        <wps:spPr bwMode="auto">
                          <a:xfrm>
                            <a:off x="3200400" y="2746375"/>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4" name="AutoShape 6"/>
                        <wps:cNvCnPr/>
                        <wps:spPr bwMode="auto">
                          <a:xfrm>
                            <a:off x="2174511" y="3685425"/>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5" name="Rectangle 12"/>
                        <wps:cNvSpPr>
                          <a:spLocks noChangeArrowheads="1"/>
                        </wps:cNvSpPr>
                        <wps:spPr bwMode="auto">
                          <a:xfrm>
                            <a:off x="1765410" y="3158239"/>
                            <a:ext cx="2920889" cy="685800"/>
                          </a:xfrm>
                          <a:prstGeom prst="rect">
                            <a:avLst/>
                          </a:prstGeom>
                          <a:solidFill>
                            <a:srgbClr val="FFFFFF"/>
                          </a:solidFill>
                          <a:ln w="9525">
                            <a:solidFill>
                              <a:srgbClr val="000000"/>
                            </a:solidFill>
                            <a:miter lim="800000"/>
                            <a:headEnd/>
                            <a:tailEnd/>
                          </a:ln>
                        </wps:spPr>
                        <wps:txbx>
                          <w:txbxContent>
                            <w:p w14:paraId="369A8245"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3DCD72C5" w14:textId="2A91CE0D"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 20)</w:t>
                              </w:r>
                            </w:p>
                          </w:txbxContent>
                        </wps:txbx>
                        <wps:bodyPr vert="horz" wrap="square" lIns="91440" tIns="91440" rIns="91440" bIns="91440" numCol="1" anchor="t" anchorCtr="0" compatLnSpc="1">
                          <a:prstTxWarp prst="textNoShape">
                            <a:avLst/>
                          </a:prstTxWarp>
                        </wps:bodyPr>
                      </wps:wsp>
                      <wps:wsp>
                        <wps:cNvPr id="206" name="Rectangle 10"/>
                        <wps:cNvSpPr>
                          <a:spLocks noChangeArrowheads="1"/>
                        </wps:cNvSpPr>
                        <wps:spPr bwMode="auto">
                          <a:xfrm>
                            <a:off x="2593204" y="4025150"/>
                            <a:ext cx="1714500" cy="813746"/>
                          </a:xfrm>
                          <a:prstGeom prst="rect">
                            <a:avLst/>
                          </a:prstGeom>
                          <a:solidFill>
                            <a:srgbClr val="FFFFFF"/>
                          </a:solidFill>
                          <a:ln w="9525">
                            <a:solidFill>
                              <a:srgbClr val="000000"/>
                            </a:solidFill>
                            <a:miter lim="800000"/>
                            <a:headEnd/>
                            <a:tailEnd/>
                          </a:ln>
                        </wps:spPr>
                        <wps:txbx>
                          <w:txbxContent>
                            <w:p w14:paraId="02E005CE"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eastAsia="Times New Roman" w:hAnsi="Calibri" w:cs="Calibri"/>
                                  <w:color w:val="000000"/>
                                  <w:kern w:val="24"/>
                                  <w:szCs w:val="22"/>
                                </w:rPr>
                                <w:t>Retrospective (n = 4)</w:t>
                              </w:r>
                            </w:p>
                            <w:p w14:paraId="674B64F5"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hAnsi="Calibri" w:cs="Calibri"/>
                                  <w:color w:val="000000"/>
                                  <w:kern w:val="24"/>
                                  <w:szCs w:val="22"/>
                                </w:rPr>
                                <w:t xml:space="preserve">Observational (n= 7)  </w:t>
                              </w:r>
                            </w:p>
                          </w:txbxContent>
                        </wps:txbx>
                        <wps:bodyPr vert="horz" wrap="square" lIns="91440" tIns="91440" rIns="91440" bIns="91440" numCol="1" anchor="t" anchorCtr="0" compatLnSpc="1">
                          <a:prstTxWarp prst="textNoShape">
                            <a:avLst/>
                          </a:prstTxWarp>
                        </wps:bodyPr>
                      </wps:wsp>
                      <wps:wsp>
                        <wps:cNvPr id="207" name="AutoShape 17"/>
                        <wps:cNvCnPr/>
                        <wps:spPr bwMode="auto">
                          <a:xfrm>
                            <a:off x="4540054" y="690728"/>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8" name="Rectangle 16"/>
                        <wps:cNvSpPr>
                          <a:spLocks noChangeArrowheads="1"/>
                        </wps:cNvSpPr>
                        <wps:spPr bwMode="auto">
                          <a:xfrm>
                            <a:off x="4495272" y="0"/>
                            <a:ext cx="2108567" cy="774810"/>
                          </a:xfrm>
                          <a:prstGeom prst="rect">
                            <a:avLst/>
                          </a:prstGeom>
                          <a:solidFill>
                            <a:srgbClr val="FFFFFF"/>
                          </a:solidFill>
                          <a:ln w="9525">
                            <a:solidFill>
                              <a:srgbClr val="000000"/>
                            </a:solidFill>
                            <a:miter lim="800000"/>
                            <a:headEnd/>
                            <a:tailEnd/>
                          </a:ln>
                        </wps:spPr>
                        <wps:txbx>
                          <w:txbxContent>
                            <w:p w14:paraId="044C1F55"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3B14C749" w14:textId="5A72E1C5"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 95)</w:t>
                              </w:r>
                            </w:p>
                          </w:txbxContent>
                        </wps:txbx>
                        <wps:bodyPr vert="horz" wrap="square" lIns="91440" tIns="91440" rIns="91440" bIns="91440" numCol="1" anchor="t" anchorCtr="0" compatLnSpc="1">
                          <a:prstTxWarp prst="textNoShape">
                            <a:avLst/>
                          </a:prstTxWarp>
                        </wps:bodyPr>
                      </wps:wsp>
                      <wps:wsp>
                        <wps:cNvPr id="209" name="Rectangle 10"/>
                        <wps:cNvSpPr>
                          <a:spLocks noChangeArrowheads="1"/>
                        </wps:cNvSpPr>
                        <wps:spPr bwMode="auto">
                          <a:xfrm>
                            <a:off x="4423872" y="4025149"/>
                            <a:ext cx="1714500" cy="813745"/>
                          </a:xfrm>
                          <a:prstGeom prst="rect">
                            <a:avLst/>
                          </a:prstGeom>
                          <a:solidFill>
                            <a:srgbClr val="FFFFFF"/>
                          </a:solidFill>
                          <a:ln w="9525">
                            <a:solidFill>
                              <a:srgbClr val="000000"/>
                            </a:solidFill>
                            <a:miter lim="800000"/>
                            <a:headEnd/>
                            <a:tailEnd/>
                          </a:ln>
                        </wps:spPr>
                        <wps:txbx>
                          <w:txbxContent>
                            <w:p w14:paraId="2C191190"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eastAsia="Times New Roman" w:hAnsi="Calibri" w:cs="Calibri"/>
                                  <w:color w:val="000000"/>
                                  <w:kern w:val="24"/>
                                  <w:szCs w:val="22"/>
                                </w:rPr>
                                <w:t>RCTs (n = 6)</w:t>
                              </w:r>
                            </w:p>
                          </w:txbxContent>
                        </wps:txbx>
                        <wps:bodyPr vert="horz" wrap="square" lIns="91440" tIns="91440" rIns="91440" bIns="91440" numCol="1" anchor="t" anchorCtr="0" compatLnSpc="1">
                          <a:prstTxWarp prst="textNoShape">
                            <a:avLst/>
                          </a:prstTxWarp>
                        </wps:bodyPr>
                      </wps:wsp>
                      <wps:wsp>
                        <wps:cNvPr id="210" name="Rectangle 10"/>
                        <wps:cNvSpPr>
                          <a:spLocks noChangeArrowheads="1"/>
                        </wps:cNvSpPr>
                        <wps:spPr bwMode="auto">
                          <a:xfrm>
                            <a:off x="646546" y="4028324"/>
                            <a:ext cx="1830669" cy="810571"/>
                          </a:xfrm>
                          <a:prstGeom prst="rect">
                            <a:avLst/>
                          </a:prstGeom>
                          <a:solidFill>
                            <a:srgbClr val="FFFFFF"/>
                          </a:solidFill>
                          <a:ln w="9525">
                            <a:solidFill>
                              <a:srgbClr val="000000"/>
                            </a:solidFill>
                            <a:miter lim="800000"/>
                            <a:headEnd/>
                            <a:tailEnd/>
                          </a:ln>
                        </wps:spPr>
                        <wps:txbx>
                          <w:txbxContent>
                            <w:p w14:paraId="621B84BC" w14:textId="13DF466E" w:rsidR="00935355" w:rsidRPr="00AC1B34"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CA"/>
                                </w:rPr>
                              </w:pPr>
                              <w:r w:rsidRPr="00AC1B34">
                                <w:rPr>
                                  <w:rFonts w:ascii="Calibri" w:eastAsia="Times New Roman" w:hAnsi="Calibri" w:cs="Calibri"/>
                                  <w:color w:val="000000"/>
                                  <w:kern w:val="24"/>
                                  <w:szCs w:val="22"/>
                                </w:rPr>
                                <w:t xml:space="preserve">Systematic Reviews </w:t>
                              </w:r>
                            </w:p>
                            <w:p w14:paraId="54C01B8E"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eastAsia="Times New Roman" w:hAnsi="Calibri" w:cs="Calibri"/>
                                  <w:color w:val="000000"/>
                                  <w:kern w:val="24"/>
                                  <w:szCs w:val="22"/>
                                </w:rPr>
                                <w:t>(n=3)</w:t>
                              </w:r>
                            </w:p>
                          </w:txbxContent>
                        </wps:txbx>
                        <wps:bodyPr vert="horz" wrap="square" lIns="91440" tIns="91440" rIns="91440" bIns="91440" numCol="1" anchor="t" anchorCtr="0" compatLnSpc="1">
                          <a:prstTxWarp prst="textNoShape">
                            <a:avLst/>
                          </a:prstTxWarp>
                        </wps:bodyPr>
                      </wps:wsp>
                      <wps:wsp>
                        <wps:cNvPr id="211" name="Rectangle 13"/>
                        <wps:cNvSpPr>
                          <a:spLocks noChangeArrowheads="1"/>
                        </wps:cNvSpPr>
                        <wps:spPr bwMode="auto">
                          <a:xfrm>
                            <a:off x="5012905" y="2174755"/>
                            <a:ext cx="1912453" cy="586003"/>
                          </a:xfrm>
                          <a:prstGeom prst="rect">
                            <a:avLst/>
                          </a:prstGeom>
                          <a:solidFill>
                            <a:srgbClr val="FFFFFF"/>
                          </a:solidFill>
                          <a:ln w="9525">
                            <a:solidFill>
                              <a:srgbClr val="000000"/>
                            </a:solidFill>
                            <a:miter lim="800000"/>
                            <a:headEnd/>
                            <a:tailEnd/>
                          </a:ln>
                        </wps:spPr>
                        <wps:txbx>
                          <w:txbxContent>
                            <w:p w14:paraId="0A054498" w14:textId="722BD5DA"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 xml:space="preserve">Pediatric, </w:t>
                              </w:r>
                              <w:r w:rsidRPr="005A3C41">
                                <w:rPr>
                                  <w:rFonts w:ascii="Calibri" w:eastAsia="Times New Roman" w:hAnsi="Calibri" w:cs="Calibri"/>
                                  <w:i/>
                                  <w:color w:val="000000"/>
                                  <w:kern w:val="24"/>
                                  <w:szCs w:val="22"/>
                                  <w:lang w:val="en-US"/>
                                </w:rPr>
                                <w:t>Trial</w:t>
                              </w:r>
                              <w:r w:rsidRPr="005A3C41">
                                <w:rPr>
                                  <w:rFonts w:ascii="Calibri" w:eastAsia="Times New Roman" w:hAnsi="Calibri" w:cs="Calibri"/>
                                  <w:color w:val="000000"/>
                                  <w:kern w:val="24"/>
                                  <w:szCs w:val="22"/>
                                  <w:lang w:val="en-US"/>
                                </w:rPr>
                                <w:t xml:space="preserve"> protocols, other topics (n = 18)</w:t>
                              </w:r>
                            </w:p>
                          </w:txbxContent>
                        </wps:txbx>
                        <wps:bodyPr vert="horz" wrap="square" lIns="91440" tIns="91440" rIns="91440" bIns="91440" numCol="1" anchor="t" anchorCtr="0" compatLnSpc="1">
                          <a:prstTxWarp prst="textNoShape">
                            <a:avLst/>
                          </a:prstTxWarp>
                        </wps:bodyPr>
                      </wps:wsp>
                      <wps:wsp>
                        <wps:cNvPr id="212" name="Rectangle 19"/>
                        <wps:cNvSpPr>
                          <a:spLocks noChangeArrowheads="1"/>
                        </wps:cNvSpPr>
                        <wps:spPr bwMode="auto">
                          <a:xfrm>
                            <a:off x="460491" y="3175"/>
                            <a:ext cx="1958821" cy="771745"/>
                          </a:xfrm>
                          <a:prstGeom prst="rect">
                            <a:avLst/>
                          </a:prstGeom>
                          <a:solidFill>
                            <a:srgbClr val="FFFFFF"/>
                          </a:solidFill>
                          <a:ln w="9525">
                            <a:solidFill>
                              <a:srgbClr val="000000"/>
                            </a:solidFill>
                            <a:miter lim="800000"/>
                            <a:headEnd/>
                            <a:tailEnd/>
                          </a:ln>
                        </wps:spPr>
                        <wps:txbx>
                          <w:txbxContent>
                            <w:p w14:paraId="5D4A0A43"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38CAD0D8" w14:textId="0C2E0A33"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 36)</w:t>
                              </w:r>
                            </w:p>
                          </w:txbxContent>
                        </wps:txbx>
                        <wps:bodyPr vert="horz" wrap="square" lIns="91440" tIns="91440" rIns="91440" bIns="9144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E6F55DD" id="_x0000_s1203" style="position:absolute;left:0;text-align:left;margin-left:3.85pt;margin-top:10.4pt;width:483.1pt;height:369.4pt;z-index:251689984;mso-width-relative:margin;mso-height-relative:margin" coordsize="69253,483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BoXjggAAGpXAAAOAAAAZHJzL2Uyb0RvYy54bWzsXFtv4zYWfl9g/4Ogd49FiroZkykyjj1Y&#13;&#10;YDotOi36rEiyra0sqZQyzuyi/70fL5ZlxW6TOPYsNvRDItq6kIf8zuU7h3r73f26sL5kvMmr8som&#13;&#10;bxzbysqkSvNyeWX/8vN8FNpW08ZlGhdVmV3ZX7PG/u7dP//xdlNPMlqtqiLNuIWblM1kU1/Zq7at&#13;&#10;J+Nxk6yyddy8qeqsxI+Liq/jFk2+HKc83uDu62JMHccfbyqe1rxKsqbBtzfqR/udvP9ikSXtD4tF&#13;&#10;k7VWcWWjb638y+XfW/F3/O5tPFnyuF7lie5G/IxerOO8xEO7W93EbWzd8fzBrdZ5wqumWrRvkmo9&#13;&#10;rhaLPMnkGDAa4gxG84FXd7Ucy3KyWdadmCDagZyefdvk05cfuZWnmLswsK0yXmOSPvC7us4znpUW&#13;&#10;ExLa1MsJTvzA68/1j1x/sVQtMej7BV+L/xiOdS9l+7WTbXbfWgm+9InreYTYVoLfmB8RnxEl/WSF&#13;&#10;KXpwXbKaba+MqOd6WEfyytANw8gXV463Dx6L/nXd2dRYSc1OWM1pwvq8iutMzkEjZNAJC/1Rwrq+&#13;&#10;ayt50lZW8rxpqQXVTBrIzLrdfF+lEG2Ms+VCGciMuR6NqGtbkA5lvuNTT0mnk5/nhIGnhCCXbTf8&#13;&#10;eFLzpv2QVWtLHFzZTcvjfLlqp1VZAgAVJ/KJ8ZePTavktr1ATFpZzfOiwPfxpCitzZUdeXi2aDZV&#13;&#10;kafiR9ngy9tpwa0vsUCS/OhJ2DsNK7ZM5c1WWZzO9HEb5wWOrfZrDRm0PI/LZZHZ4mnrLLWtIoPy&#13;&#10;EEeqe0UpnphJ+Ko+o3Xf4lB+j3UhofXfyIlm4SxkI0b92Yg5Nzej6/mUjfw5Cbwb92Y6vSF/iKEQ&#13;&#10;NlnlaZqVYjRbmBP2uJWhFY4CaAf0Tmzj/bvLdYnO7vf0eu45AXPDURB47oi5M2f0PpxPR9dT4vvB&#13;&#10;7P30/WzQ05kcffMyne1EKXpV3bUZ/7xKN1aai+XiehEFLtMcapEGamatuFhiSpKW2xav2l/zdiXX&#13;&#10;uIC1uEfTXw1T+dFz191dCWI7h6LVzYIe205UWMvb+QWYFWSE2mkmt1X6VSJJfg9cq68vAPDopQHO&#13;&#10;XDeC1gDACaPMiaRqlQNXCtIA3AB8z/k5aNQPayMD8ONe1BELHsEdHFpw6VcItQNL/2QL7jHH8ZgE&#13;&#10;uOsH1AujfQuO5wkPxmU0cowFNxa8eWMArsK+87joEZyalwS46wYeDagGeOT7jBqAiwjbuOhiGcO9&#13;&#10;PSWeMBb86RYcWBwCHJEMYkhtwgVbIaOV+mOV/NZYZTVdIfLMrjmvNiI+heKR58vgAjZfXbCNQA4H&#13;&#10;7SIewmU+2Cd8ZDSkeQ9EoCykMPPCxfdpSINgX0EQ4vieg14LP4BGfuhLDXI8kpfR9E+AmHyMDODF&#13;&#10;eJapHnec/tu2FusClBXicguxpC8fiTvqk3HUD/b3YvVBEDebzueiv7hk77RzswK7mH8Q+7X3t/eK&#13;&#10;mnIkGbKLBwXjiElYVfw/IBHA3oH0+P0u5qAUin+VmFXmBWIi2n6D9xu3/UZ5t55WoDVgMOIywV3B&#13;&#10;UWwPp61iC0HX1XH7sfxcJ+JEMQ1CsD/f/xrzWhMvLYLYT4oM2k2YGt7uXAh4NxDduGBcG4FjGoLm&#13;&#10;m2ImiCIsWoEZBtYLABlghnp+EGniy2BGM2mPwUwXzCgOxWDm7wn3Y6EiorohZqBeMAnfyNC4QUhh&#13;&#10;OyRZHEQ+8YaGxvFcNzSg2aefHwMaKcidfjageT5osPyGoCFhDzRPJVgoYYGDmEuseh9JIGRDMKM7&#13;&#10;AlXzK9L0G37F8CuGX9mm1c/Er/gHAN7pz2cwqC4lbshU/GQALlXbNn22VXQmQ2IyJBdLgUZdQciu&#13;&#10;xkESFt/I62XUY55SD/pwCwuZQCXwDwLhFRt2ReiOJ0SKnVdmIsXHlmYdixS7siDB2skqF7ByPaf3&#13;&#10;LJSkmG7NQVIWoXxIOckuCQY1BiRyiRNpiAQB8V3Zt78gIPe4RxVAPY5PnMuPGPkZ+MR1jhIWq8jX&#13;&#10;V3aoaFipCQ6UHKnni4Ki4+SizNM+IeaLCBNeiiIXdUORi7qhyEXdeFXkYlc001v+HXfbEewgmF+S&#13;&#10;ke8tfxL4HiNq+cMe+KgD2w8SUWTnhKEuJvQC4v1dKp6/AgSQjst6pAEwCFgeNgBICm2Doh4CdBGt&#13;&#10;LCs5twFQCEAmQ6SYYABE0ahUjshNSDdJIQBAFW6SQYBKMKEwGUIyNuAp1enHENCVXfQQ4G7FewEb&#13;&#10;4DkE6x7kBNY3IWGE8vF9BJCIuATV5woBFCZDnvC6vSAYTYOAI5Sh2GNyaH/GMQTA/xgy312I9Sxe&#13;&#10;zHFQW6gWdAAFP1Tp+Ekoc8N8iypyszcA+6ZMZeEZKwupc6CG4jTiewdwCtOFQsN9i6UBbkqHDcD1&#13;&#10;xkgD8LMC/EDBR5/Fe3rqOmBy8yOstOuHHuhrA3BTOmx2932j3X0UBaXaRe8FqV0EdIEgVdE0yqd3&#13;&#10;iRdSd7BbaI+mgcoAzy1UxisPUjsewRCVp2WqUGh7AAEdD3wBBFAvcqmj9ssxh3qg4vdtIgkI0r3a&#13;&#10;9Q2JKzgdg4COSzYIOBUBB8obyClhHOvtAPUjJ6CS9DEFimZ/mNkfxoXmFvmVy211QaL3gInrh3Hn&#13;&#10;zsUxhnep6B2jA+NGiRNiY4sibgOk6VQO9pW7dzIqNlm4l8jCHarEuKR7xxh1Q732pXvHBgHOQ/fO&#13;&#10;ZOHIrlbMuHcnundQqA9D/EsiwGeoRVJpaAAgdOmwGC90Hd/XhRjQ/6jFMPHNzgE3ADgVAP8DhRh4&#13;&#10;1Q2YNrDeohQpUHUWu4AIhRiUeUimyVKk0HeQWDMRflcqYBBwKgK6Qowey9tV+16A48KLHJl4DY1I&#13;&#10;+zwoRSWRF4Z4X4Vc/SjGRorIrH7STc//8epHICxf6CrpfP3yWfHG2H5bhsu7V+S++xMAAP//AwBQ&#13;&#10;SwMEFAAGAAgAAAAhABk8ZXHkAAAADQEAAA8AAABkcnMvZG93bnJldi54bWxMj09vwjAMxe+T9h0i&#13;&#10;T9ptpAVB19IUIfbnhJAGkxA305q2okmqJrTl2887bRdL9rOf3y9djboRPXWutkZBOAlAkMltUZtS&#13;&#10;wffh4+UVhPNoCmysIQV3crDKHh9STAo7mC/q974UbGJcggoq79tESpdXpNFNbEuGtYvtNHpuu1IW&#13;&#10;HQ5srhs5DYKF1Fgb/lBhS5uK8uv+phV8DjisZ+F7v71eNvfTYb47bkNS6vlpfFtyWS9BeBr93wX8&#13;&#10;MnB+yDjY2d5M4USjIIp4UcE0YAqW42gWgzjzfB4vQGap/E+R/QAAAP//AwBQSwECLQAUAAYACAAA&#13;&#10;ACEAtoM4kv4AAADhAQAAEwAAAAAAAAAAAAAAAAAAAAAAW0NvbnRlbnRfVHlwZXNdLnhtbFBLAQIt&#13;&#10;ABQABgAIAAAAIQA4/SH/1gAAAJQBAAALAAAAAAAAAAAAAAAAAC8BAABfcmVscy8ucmVsc1BLAQIt&#13;&#10;ABQABgAIAAAAIQDnCBoXjggAAGpXAAAOAAAAAAAAAAAAAAAAAC4CAABkcnMvZTJvRG9jLnhtbFBL&#13;&#10;AQItABQABgAIAAAAIQAZPGVx5AAAAA0BAAAPAAAAAAAAAAAAAAAAAOgKAABkcnMvZG93bnJldi54&#13;&#10;bWxQSwUGAAAAAAQABADzAAAA+QsAAAAA&#13;&#10;">
                <v:shape id="AutoShape 4" o:spid="_x0000_s1204" type="#_x0000_t32" style="position:absolute;left:43529;top:24606;width:650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auUyQAAAOEAAAAPAAAAZHJzL2Rvd25yZXYueG1sRI9Ba8JA&#13;&#10;EIXvBf/DMoXe6qaCrUZXkRYh1EM1eultyE6TYHY2ZNeY/nvnIHh5zOMx38xbrgfXqJ66UHs28DZO&#13;&#10;QBEX3tZcGjgdt68zUCEiW2w8k4F/CrBejZ6WmFp/5QP1eSyVQDikaKCKsU21DkVFDsPYt8SS/fnO&#13;&#10;YRTbldp2eBW4a/QkSd61w5rlQoUtfVZUnPOLM2AnP+csK+t8t7X774+5n+6L/teYl+fhayGyWYCK&#13;&#10;NMTHxh2RWekwk5elkUygVzcAAAD//wMAUEsBAi0AFAAGAAgAAAAhANvh9svuAAAAhQEAABMAAAAA&#13;&#10;AAAAAAAAAAAAAAAAAFtDb250ZW50X1R5cGVzXS54bWxQSwECLQAUAAYACAAAACEAWvQsW78AAAAV&#13;&#10;AQAACwAAAAAAAAAAAAAAAAAfAQAAX3JlbHMvLnJlbHNQSwECLQAUAAYACAAAACEA5SGrlMkAAADh&#13;&#10;AAAADwAAAAAAAAAAAAAAAAAHAgAAZHJzL2Rvd25yZXYueG1sUEsFBgAAAAADAAMAtwAAAP0CAAAA&#13;&#10;AA==&#13;&#10;">
                  <v:stroke endarrow="block"/>
                  <v:shadow color="#ccc"/>
                </v:shape>
                <v:shape id="AutoShape 4" o:spid="_x0000_s1205" type="#_x0000_t32" style="position:absolute;left:43433;top:14240;width:650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Q4PyQAAAOEAAAAPAAAAZHJzL2Rvd25yZXYueG1sRI/BasJA&#13;&#10;EIbvBd9hGaG3ZqNgq4lrkBYhtIfa6MXbkB2TkOxsyK4xfftuodDLMMPP/w3fNptMJ0YaXGNZwSKK&#13;&#10;QRCXVjdcKTifDk9rEM4ja+wsk4JvcpDtZg9bTLS98xeNha9EgLBLUEHtfZ9I6cqaDLrI9sQhu9rB&#13;&#10;oA/nUEk94D3ATSeXcfwsDTYcPtTY02tNZVvcjAK9/GzzvGqKj4M+vr9s7OpYjhelHufTWxrGPgXh&#13;&#10;afL/jT9EroPDegO/RmEDufsBAAD//wMAUEsBAi0AFAAGAAgAAAAhANvh9svuAAAAhQEAABMAAAAA&#13;&#10;AAAAAAAAAAAAAAAAAFtDb250ZW50X1R5cGVzXS54bWxQSwECLQAUAAYACAAAACEAWvQsW78AAAAV&#13;&#10;AQAACwAAAAAAAAAAAAAAAAAfAQAAX3JlbHMvLnJlbHNQSwECLQAUAAYACAAAACEAim0OD8kAAADh&#13;&#10;AAAADwAAAAAAAAAAAAAAAAAHAgAAZHJzL2Rvd25yZXYueG1sUEsFBgAAAAADAAMAtwAAAP0CAAAA&#13;&#10;AA==&#13;&#10;">
                  <v:stroke endarrow="block"/>
                  <v:shadow color="#ccc"/>
                </v:shape>
                <v:shape id="AutoShape 6" o:spid="_x0000_s1206" type="#_x0000_t32" style="position:absolute;left:45400;top:36725;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jFPyAAAAOEAAAAPAAAAZHJzL2Rvd25yZXYueG1sRI/BasJA&#13;&#10;EIbvBd9hmUJvdVPBVqOrSIsQ6qEavfQ2ZKdJMDsbsmtM3945CF6Gfxjm+/mW68E1qqcu1J4NvI0T&#13;&#10;UMSFtzWXBk7H7esMVIjIFhvPZOCfAqxXo6clptZf+UB9HkslEA4pGqhibFOtQ1GRwzD2LbHc/nzn&#13;&#10;MMraldp2eBW4a/QkSd61w5qlocKWPisqzvnFGbCTn3OWlXW+29r998fcT/dF/2vMy/PwtZCxWYCK&#13;&#10;NMTHxx2RWXGYi4MYSQK9ugEAAP//AwBQSwECLQAUAAYACAAAACEA2+H2y+4AAACFAQAAEwAAAAAA&#13;&#10;AAAAAAAAAAAAAAAAW0NvbnRlbnRfVHlwZXNdLnhtbFBLAQItABQABgAIAAAAIQBa9CxbvwAAABUB&#13;&#10;AAALAAAAAAAAAAAAAAAAAB8BAABfcmVscy8ucmVsc1BLAQItABQABgAIAAAAIQCejjFPyAAAAOEA&#13;&#10;AAAPAAAAAAAAAAAAAAAAAAcCAABkcnMvZG93bnJldi54bWxQSwUGAAAAAAMAAwC3AAAA/AIAAAAA&#13;&#10;">
                  <v:stroke endarrow="block"/>
                  <v:shadow color="#ccc"/>
                </v:shape>
                <v:shape id="AutoShape 6" o:spid="_x0000_s1207" type="#_x0000_t32" style="position:absolute;left:33752;top:36966;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pTUyAAAAOEAAAAPAAAAZHJzL2Rvd25yZXYueG1sRI/BisIw&#13;&#10;EIbvC75DGMHbmiroajWK7CIUPaxbvXgbmrEtNpPSxFrf3gjCXoYZfv5v+JbrzlSipcaVlhWMhhEI&#13;&#10;4szqknMFp+P2cwbCeWSNlWVS8CAH61XvY4mxtnf+ozb1uQgQdjEqKLyvYyldVpBBN7Q1ccgutjHo&#13;&#10;w9nkUjd4D3BTyXEUTaXBksOHAmv6Lii7pjejQI9/r0mSl+l+qw+7r7mdHLL2rNSg3/0swtgsQHjq&#13;&#10;/H/jjUh0cJiP4GUUNpCrJwAAAP//AwBQSwECLQAUAAYACAAAACEA2+H2y+4AAACFAQAAEwAAAAAA&#13;&#10;AAAAAAAAAAAAAAAAW0NvbnRlbnRfVHlwZXNdLnhtbFBLAQItABQABgAIAAAAIQBa9CxbvwAAABUB&#13;&#10;AAALAAAAAAAAAAAAAAAAAB8BAABfcmVscy8ucmVsc1BLAQItABQABgAIAAAAIQDxwpTUyAAAAOEA&#13;&#10;AAAPAAAAAAAAAAAAAAAAAAcCAABkcnMvZG93bnJldi54bWxQSwUGAAAAAAMAAwC3AAAA/AIAAAAA&#13;&#10;">
                  <v:stroke endarrow="block"/>
                  <v:shadow color="#ccc"/>
                </v:shape>
                <v:roundrect id="AutoShape 21" o:spid="_x0000_s1208" style="position:absolute;left:-4049;top:16283;width:11065;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XFSyAAAAOEAAAAPAAAAZHJzL2Rvd25yZXYueG1sRI/RasJA&#13;&#10;EEXfBf9hGaFvutFWq0lWKRWLqU/VfsCQnSbR7GzIbmP6965Q8GWY4XLPcNJNb2rRUesqywqmkwgE&#13;&#10;cW51xYWC79NuvAThPLLG2jIp+CMHm/VwkGKs7ZW/qDv6QgQIuxgVlN43sZQuL8mgm9iGOGQ/tjXo&#13;&#10;w9kWUrd4DXBTy1kULaTBisOHEht6Lym/HH+Ngmz7Wb+usrM56I9n3NF8352zF6WeRv02CeMtAeGp&#13;&#10;94/GP2Kvg8NqBnejsIFc3wAAAP//AwBQSwECLQAUAAYACAAAACEA2+H2y+4AAACFAQAAEwAAAAAA&#13;&#10;AAAAAAAAAAAAAAAAW0NvbnRlbnRfVHlwZXNdLnhtbFBLAQItABQABgAIAAAAIQBa9CxbvwAAABUB&#13;&#10;AAALAAAAAAAAAAAAAAAAAB8BAABfcmVscy8ucmVsc1BLAQItABQABgAIAAAAIQBWeXFSyAAAAOEA&#13;&#10;AAAPAAAAAAAAAAAAAAAAAAcCAABkcnMvZG93bnJldi54bWxQSwUGAAAAAAMAAwC3AAAA/AIAAAAA&#13;&#10;" fillcolor="#ccecff">
                  <v:textbox inset="3.6pt,,3.6pt">
                    <w:txbxContent>
                      <w:p w14:paraId="34AEE992"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hAnsi="Calibri" w:cs="Calibri"/>
                            <w:b/>
                            <w:bCs/>
                            <w:color w:val="000000"/>
                            <w:kern w:val="24"/>
                            <w:szCs w:val="22"/>
                          </w:rPr>
                          <w:t>Screening</w:t>
                        </w:r>
                      </w:p>
                    </w:txbxContent>
                  </v:textbox>
                </v:roundrect>
                <v:roundrect id="AutoShape 1" o:spid="_x0000_s1209" style="position:absolute;left:-4800;top:40620;width:12568;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dTJyAAAAOEAAAAPAAAAZHJzL2Rvd25yZXYueG1sRI/RasJA&#13;&#10;EEXfC/7DMkLfmo3aWo2uIhXF6FO1HzBkp0k0Oxuy2xj/3hWEvgwzXO4ZznzZmUq01LjSsoJBFIMg&#13;&#10;zqwuOVfwc9q8TUA4j6yxskwKbuRguei9zDHR9srf1B59LgKEXYIKCu/rREqXFWTQRbYmDtmvbQz6&#13;&#10;cDa51A1eA9xUchjHY2mw5PChwJq+Csouxz+jIF3vq89pejYHvR3hhj527Tl9V+q1361nYaxmIDx1&#13;&#10;/r/xROx0cJiO4GEUNpCLOwAAAP//AwBQSwECLQAUAAYACAAAACEA2+H2y+4AAACFAQAAEwAAAAAA&#13;&#10;AAAAAAAAAAAAAAAAW0NvbnRlbnRfVHlwZXNdLnhtbFBLAQItABQABgAIAAAAIQBa9CxbvwAAABUB&#13;&#10;AAALAAAAAAAAAAAAAAAAAB8BAABfcmVscy8ucmVsc1BLAQItABQABgAIAAAAIQA5NdTJyAAAAOEA&#13;&#10;AAAPAAAAAAAAAAAAAAAAAAcCAABkcnMvZG93bnJldi54bWxQSwUGAAAAAAMAAwC3AAAA/AIAAAAA&#13;&#10;" fillcolor="#ccecff">
                  <v:textbox inset="3.6pt,,3.6pt">
                    <w:txbxContent>
                      <w:p w14:paraId="72860625"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hAnsi="Calibri" w:cs="Calibri"/>
                            <w:b/>
                            <w:bCs/>
                            <w:color w:val="000000"/>
                            <w:kern w:val="24"/>
                            <w:szCs w:val="22"/>
                          </w:rPr>
                          <w:t>Included</w:t>
                        </w:r>
                      </w:p>
                    </w:txbxContent>
                  </v:textbox>
                </v:roundrect>
                <v:roundrect id="AutoShape 20" o:spid="_x0000_s1210" style="position:absolute;left:-3783;top:27961;width:10534;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3Ey9yAAAAOEAAAAPAAAAZHJzL2Rvd25yZXYueG1sRI/RasJA&#13;&#10;EEXfC/7DMkLfzMZWrSauUhospj5V+wFDdppEs7Mhu43p37tCoS/DDJd7hrPeDqYRPXWutqxgGsUg&#13;&#10;iAuray4VfJ12kyUI55E1NpZJwS852G5GD2tMtL3yJ/VHX4oAYZeggsr7NpHSFRUZdJFtiUP2bTuD&#13;&#10;PpxdKXWH1wA3jXyK44U0WHP4UGFLbxUVl+OPUZBnH83LKj+bg35/xh3N9/05nyn1OB6yNIzXFISn&#13;&#10;wf83/hB7HRxWM7gbhQ3k5gYAAP//AwBQSwECLQAUAAYACAAAACEA2+H2y+4AAACFAQAAEwAAAAAA&#13;&#10;AAAAAAAAAAAAAAAAW0NvbnRlbnRfVHlwZXNdLnhtbFBLAQItABQABgAIAAAAIQBa9CxbvwAAABUB&#13;&#10;AAALAAAAAAAAAAAAAAAAAB8BAABfcmVscy8ucmVsc1BLAQItABQABgAIAAAAIQC23Ey9yAAAAOEA&#13;&#10;AAAPAAAAAAAAAAAAAAAAAAcCAABkcnMvZG93bnJldi54bWxQSwUGAAAAAAMAAwC3AAAA/AIAAAAA&#13;&#10;" fillcolor="#ccecff">
                  <v:textbox inset="3.6pt,,3.6pt">
                    <w:txbxContent>
                      <w:p w14:paraId="05868ACC"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hAnsi="Calibri" w:cs="Calibri"/>
                            <w:b/>
                            <w:bCs/>
                            <w:color w:val="000000"/>
                            <w:kern w:val="24"/>
                            <w:szCs w:val="22"/>
                          </w:rPr>
                          <w:t>Eligibility</w:t>
                        </w:r>
                      </w:p>
                    </w:txbxContent>
                  </v:textbox>
                </v:roundrect>
                <v:shape id="AutoShape 18" o:spid="_x0000_s1211" type="#_x0000_t32" style="position:absolute;left:21470;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ZLXyAAAAOEAAAAPAAAAZHJzL2Rvd25yZXYueG1sRI9Ni8Iw&#13;&#10;EIbvC/6HMIK3NVXwqxpFXITiHnSrF29DM7bFZlKabK3/fiMIexlmeHmf4VltOlOJlhpXWlYwGkYg&#13;&#10;iDOrS84VXM77zzkI55E1VpZJwZMcbNa9jxXG2j74h9rU5yJA2MWooPC+jqV0WUEG3dDWxCG72cag&#13;&#10;D2eTS93gI8BNJcdRNJUGSw4fCqxpV1B2T3+NAj0+3pMkL9PvvT4dZgs7OWXtValBv/tahrFdgvDU&#13;&#10;+f/GG5Ho4LCYwMsobCDXfwAAAP//AwBQSwECLQAUAAYACAAAACEA2+H2y+4AAACFAQAAEwAAAAAA&#13;&#10;AAAAAAAAAAAAAAAAW0NvbnRlbnRfVHlwZXNdLnhtbFBLAQItABQABgAIAAAAIQBa9CxbvwAAABUB&#13;&#10;AAALAAAAAAAAAAAAAAAAAB8BAABfcmVscy8ucmVsc1BLAQItABQABgAIAAAAIQCO+ZLXyAAAAOEA&#13;&#10;AAAPAAAAAAAAAAAAAAAAAAcCAABkcnMvZG93bnJldi54bWxQSwUGAAAAAAMAAwC3AAAA/AIAAAAA&#13;&#10;">
                  <v:stroke endarrow="block"/>
                  <v:shadow color="#ccc"/>
                </v:shape>
                <v:shape id="AutoShape 17" o:spid="_x0000_s1212" type="#_x0000_t32" style="position:absolute;left:32138;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wygyAAAAOEAAAAPAAAAZHJzL2Rvd25yZXYueG1sRI/BisIw&#13;&#10;EIbvwr5DmAVvmiqoazXKsiIUPajdvextaMa22ExKE2t9eyMIXoYZfv5v+JbrzlSipcaVlhWMhhEI&#13;&#10;4szqknMFf7/bwRcI55E1VpZJwZ0crFcfvSXG2t74RG3qcxEg7GJUUHhfx1K6rCCDbmhr4pCdbWPQ&#13;&#10;h7PJpW7wFuCmkuMomkqDJYcPBdb0U1B2Sa9GgR4fLkmSl+l+q4+72dxOjln7r1T/s9sswvhegPDU&#13;&#10;+XfjhUh0cJhP4WkUNpCrBwAAAP//AwBQSwECLQAUAAYACAAAACEA2+H2y+4AAACFAQAAEwAAAAAA&#13;&#10;AAAAAAAAAAAAAAAAW0NvbnRlbnRfVHlwZXNdLnhtbFBLAQItABQABgAIAAAAIQBa9CxbvwAAABUB&#13;&#10;AAALAAAAAAAAAAAAAAAAAB8BAABfcmVscy8ucmVsc1BLAQItABQABgAIAAAAIQB+KwygyAAAAOEA&#13;&#10;AAAPAAAAAAAAAAAAAAAAAAcCAABkcnMvZG93bnJldi54bWxQSwUGAAAAAAMAAwC3AAAA/AIAAAAA&#13;&#10;">
                  <v:stroke endarrow="block"/>
                  <v:shadow color="#ccc"/>
                </v:shape>
                <v:roundrect id="AutoShape 2" o:spid="_x0000_s1213" style="position:absolute;left:-4255;top:4255;width:11477;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tLKyAAAAOEAAAAPAAAAZHJzL2Rvd25yZXYueG1sRI/RasJA&#13;&#10;EEXfhf7DMoW+mU1brSZxlVJRjH2q9QOG7DSJzc6G7Brj33cLgi/DDJd7hrNYDaYRPXWutqzgOYpB&#13;&#10;EBdW11wqOH5vxnMQziNrbCyTgis5WC0fRgtMtb3wF/UHX4oAYZeigsr7NpXSFRUZdJFtiUP2YzuD&#13;&#10;PpxdKXWHlwA3jXyJ4zdpsObwocKWPioqfg9noyBf75tZkp/Mp96+4oamu/6UT5R6ehzWWRjvGQhP&#13;&#10;g783boidDg7JDP6NwgZy+QcAAP//AwBQSwECLQAUAAYACAAAACEA2+H2y+4AAACFAQAAEwAAAAAA&#13;&#10;AAAAAAAAAAAAAAAAW0NvbnRlbnRfVHlwZXNdLnhtbFBLAQItABQABgAIAAAAIQBa9CxbvwAAABUB&#13;&#10;AAALAAAAAAAAAAAAAAAAAB8BAABfcmVscy8ucmVsc1BLAQItABQABgAIAAAAIQBGDtLKyAAAAOEA&#13;&#10;AAAPAAAAAAAAAAAAAAAAAAcCAABkcnMvZG93bnJldi54bWxQSwUGAAAAAAMAAwC3AAAA/AIAAAAA&#13;&#10;" fillcolor="#ccecff">
                  <v:textbox inset="3.6pt,,3.6pt">
                    <w:txbxContent>
                      <w:p w14:paraId="0821C5B5"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hAnsi="Calibri" w:cs="Calibri"/>
                            <w:b/>
                            <w:bCs/>
                            <w:color w:val="000000"/>
                            <w:kern w:val="24"/>
                            <w:szCs w:val="22"/>
                          </w:rPr>
                          <w:t>Identification</w:t>
                        </w:r>
                      </w:p>
                    </w:txbxContent>
                  </v:textbox>
                </v:roundrect>
                <v:rect id="Rectangle 16" o:spid="_x0000_s1214" style="position:absolute;left:24924;top:31;width:19311;height:77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p7WQyQAAAOEAAAAPAAAAZHJzL2Rvd25yZXYueG1sRI9BSwMx&#13;&#10;EIXvgv8hjODNZrVo223Toi1CofTQVfQ6JONmcTNZNrHd/vvOoeDlMY/HfDNvsRpCq47UpyaygcdR&#13;&#10;AYrYRtdwbeDz4/1hCiplZIdtZDJwpgSr5e3NAksXT3ygY5VrJRBOJRrwOXel1sl6CphGsSOW7Cf2&#13;&#10;AbPYvtaux5PAQ6ufiuJFB2xYLnjsaO3J/lZ/wcCkzpvKvj3br70/T3ezYZwO1bcx93fDZi7yOgeV&#13;&#10;acj/G1fE1kmHmbwsjWQCvbwAAAD//wMAUEsBAi0AFAAGAAgAAAAhANvh9svuAAAAhQEAABMAAAAA&#13;&#10;AAAAAAAAAAAAAAAAAFtDb250ZW50X1R5cGVzXS54bWxQSwECLQAUAAYACAAAACEAWvQsW78AAAAV&#13;&#10;AQAACwAAAAAAAAAAAAAAAAAfAQAAX3JlbHMvLnJlbHNQSwECLQAUAAYACAAAACEAKqe1kMkAAADh&#13;&#10;AAAADwAAAAAAAAAAAAAAAAAHAgAAZHJzL2Rvd25yZXYueG1sUEsFBgAAAAADAAMAtwAAAP0CAAAA&#13;&#10;AA==&#13;&#10;">
                  <v:textbox inset=",7.2pt,,7.2pt">
                    <w:txbxContent>
                      <w:p w14:paraId="37EB56EF"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309FBCE8" w14:textId="7C788DF8"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 36)</w:t>
                        </w:r>
                      </w:p>
                    </w:txbxContent>
                  </v:textbox>
                </v:rect>
                <v:rect id="Rectangle 15" o:spid="_x0000_s1215" style="position:absolute;left:17654;top:11461;width:29209;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6xALyQAAAOEAAAAPAAAAZHJzL2Rvd25yZXYueG1sRI9NawIx&#13;&#10;EIbvBf9DGKE3zdZS665G8QOhIB7clvY6JNPN0s1k2URd/31TEHoZZnh5n+FZrHrXiAt1ofas4Gmc&#13;&#10;gSDW3tRcKfh4349mIEJENth4JgU3CrBaDh4WWBh/5RNdyliJBOFQoAIbY1tIGbQlh2HsW+KUffvO&#13;&#10;YUxnV0nT4TXBXSMnWTaVDmtOHyy2tLWkf8qzU/BaxV2pNy/682hvs0PeP4dT+aXU47DfzdNYz0FE&#13;&#10;6uN/4454M8khz+HPKG0gl78AAAD//wMAUEsBAi0AFAAGAAgAAAAhANvh9svuAAAAhQEAABMAAAAA&#13;&#10;AAAAAAAAAAAAAAAAAFtDb250ZW50X1R5cGVzXS54bWxQSwECLQAUAAYACAAAACEAWvQsW78AAAAV&#13;&#10;AQAACwAAAAAAAAAAAAAAAAAfAQAAX3JlbHMvLnJlbHNQSwECLQAUAAYACAAAACEAResQC8kAAADh&#13;&#10;AAAADwAAAAAAAAAAAAAAAAAHAgAAZHJzL2Rvd25yZXYueG1sUEsFBgAAAAADAAMAtwAAAP0CAAAA&#13;&#10;AA==&#13;&#10;">
                  <v:textbox inset=",7.2pt,,7.2pt">
                    <w:txbxContent>
                      <w:p w14:paraId="6CE1C443"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67AA4B3D" w14:textId="775AAE68"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 124)</w:t>
                        </w:r>
                      </w:p>
                    </w:txbxContent>
                  </v:textbox>
                </v:rect>
                <v:rect id="Rectangle 14" o:spid="_x0000_s1216" style="position:absolute;left:17654;top:21748;width:29209;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1txwAAAOEAAAAPAAAAZHJzL2Rvd25yZXYueG1sRI9BawIx&#13;&#10;FITvhf6H8AreNNtKq65GqYogFA+uYq+P5HWzdPOybKKu/74RhF4GhmG+YWaLztXiQm2oPCt4HWQg&#13;&#10;iLU3FZcKjodNfwwiRGSDtWdScKMAi/nz0wxz46+8p0sRS5EgHHJUYGNscimDtuQwDHxDnLIf3zqM&#13;&#10;ybalNC1eE9zV8i3LPqTDitOCxYZWlvRvcXYKRmVcF3r5rk87ext/Tbph2BffSvVeuvU0yecURKQu&#13;&#10;/jceiK1RkLBwf5TegJz/AQAA//8DAFBLAQItABQABgAIAAAAIQDb4fbL7gAAAIUBAAATAAAAAAAA&#13;&#10;AAAAAAAAAAAAAABbQ29udGVudF9UeXBlc10ueG1sUEsBAi0AFAAGAAgAAAAhAFr0LFu/AAAAFQEA&#13;&#10;AAsAAAAAAAAAAAAAAAAAHwEAAF9yZWxzLy5yZWxzUEsBAi0AFAAGAAgAAAAhAOf+TW3HAAAA4QAA&#13;&#10;AA8AAAAAAAAAAAAAAAAABwIAAGRycy9kb3ducmV2LnhtbFBLBQYAAAAAAwADALcAAAD7AgAAAAA=&#13;&#10;">
                  <v:textbox inset=",7.2pt,,7.2pt">
                    <w:txbxContent>
                      <w:p w14:paraId="0BC54918"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sidRPr="00AC1B34">
                          <w:rPr>
                            <w:rFonts w:ascii="Calibri" w:eastAsia="Times New Roman" w:hAnsi="Calibri" w:cs="Calibri"/>
                            <w:color w:val="000000"/>
                            <w:kern w:val="24"/>
                            <w:szCs w:val="22"/>
                          </w:rPr>
                          <w:t>Records screened</w:t>
                        </w:r>
                      </w:p>
                      <w:p w14:paraId="4D4A0733" w14:textId="53C6C6CB"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eastAsia="Times New Roman" w:hAnsi="Calibri" w:cs="Calibri"/>
                            <w:color w:val="000000"/>
                            <w:kern w:val="24"/>
                            <w:szCs w:val="22"/>
                          </w:rPr>
                          <w:t>(n =38)</w:t>
                        </w:r>
                      </w:p>
                    </w:txbxContent>
                  </v:textbox>
                </v:rect>
                <v:rect id="_x0000_s1217" style="position:absolute;left:50117;top:11899;width:19131;height:5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uj2yAAAAOEAAAAPAAAAZHJzL2Rvd25yZXYueG1sRI9BawIx&#13;&#10;FITvBf9DeEJvmtXSqqtRbKVQKB5cRa+P5LlZ3Lwsm1TXf98UhF4GhmG+YRarztXiSm2oPCsYDTMQ&#13;&#10;xNqbiksFh/3nYAoiRGSDtWdScKcAq2XvaYG58Tfe0bWIpUgQDjkqsDE2uZRBW3IYhr4hTtnZtw5j&#13;&#10;sm0pTYu3BHe1HGfZm3RYcVqw2NCHJX0pfpyCSRk3hX5/1cetvU+/Z91L2BUnpZ773WaeZD0HEamL&#13;&#10;/40H4ssoGGcj+HuU3oBc/gIAAP//AwBQSwECLQAUAAYACAAAACEA2+H2y+4AAACFAQAAEwAAAAAA&#13;&#10;AAAAAAAAAAAAAAAAW0NvbnRlbnRfVHlwZXNdLnhtbFBLAQItABQABgAIAAAAIQBa9CxbvwAAABUB&#13;&#10;AAALAAAAAAAAAAAAAAAAAB8BAABfcmVscy8ucmVsc1BLAQItABQABgAIAAAAIQCIsuj2yAAAAOEA&#13;&#10;AAAPAAAAAAAAAAAAAAAAAAcCAABkcnMvZG93bnJldi54bWxQSwUGAAAAAAMAAwC3AAAA/AIAAAAA&#13;&#10;">
                  <v:textbox inset=",7.2pt,,7.2pt">
                    <w:txbxContent>
                      <w:p w14:paraId="0CE41D4E" w14:textId="425D8753"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AC1B34">
                          <w:rPr>
                            <w:rFonts w:ascii="Calibri" w:eastAsia="Times New Roman" w:hAnsi="Calibri" w:cs="Calibri"/>
                            <w:color w:val="000000"/>
                            <w:kern w:val="24"/>
                            <w:szCs w:val="22"/>
                          </w:rPr>
                          <w:t xml:space="preserve"> Off topics (n =86)</w:t>
                        </w:r>
                      </w:p>
                    </w:txbxContent>
                  </v:textbox>
                </v:rect>
                <v:shape id="AutoShape 8" o:spid="_x0000_s1218" type="#_x0000_t32" style="position:absolute;left:32004;top:17176;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P/5YyAAAAOEAAAAPAAAAZHJzL2Rvd25yZXYueG1sRI9Pa8JA&#13;&#10;FMTvgt9heYXedNOAfxpdRRQh2IM29uLtkX0mwezbkF1j+u27gtDLwDDMb5jluje16Kh1lWUFH+MI&#13;&#10;BHFudcWFgp/zfjQH4TyyxtoyKfglB+vVcLDERNsHf1OX+UIECLsEFZTeN4mULi/JoBvbhjhkV9sa&#13;&#10;9MG2hdQtPgLc1DKOoqk0WHFYKLGhbUn5LbsbBTo+3tK0qLKvvT4dZp92csq7i1Lvb/1uEWSzAOGp&#13;&#10;9/+NFyLVCuIohuej8Abk6g8AAP//AwBQSwECLQAUAAYACAAAACEA2+H2y+4AAACFAQAAEwAAAAAA&#13;&#10;AAAAAAAAAAAAAAAAW0NvbnRlbnRfVHlwZXNdLnhtbFBLAQItABQABgAIAAAAIQBa9CxbvwAAABUB&#13;&#10;AAALAAAAAAAAAAAAAAAAAB8BAABfcmVscy8ucmVsc1BLAQItABQABgAIAAAAIQAyP/5YyAAAAOEA&#13;&#10;AAAPAAAAAAAAAAAAAAAAAAcCAABkcnMvZG93bnJldi54bWxQSwUGAAAAAAMAAwC3AAAA/AIAAAAA&#13;&#10;">
                  <v:stroke endarrow="block"/>
                  <v:shadow color="#ccc"/>
                </v:shape>
                <v:shape id="AutoShape 7" o:spid="_x0000_s1219" type="#_x0000_t32" style="position:absolute;left:32004;top:27463;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1vDyQAAAOEAAAAPAAAAZHJzL2Rvd25yZXYueG1sRI9Ba8JA&#13;&#10;FITvQv/D8gre6qYRtU2ySmkRQj2oaS+9PbKvSTD7NmTXGP+9Wyh4GRiG+YbJNqNpxUC9aywreJ5F&#13;&#10;IIhLqxuuFHx/bZ9eQDiPrLG1TAqu5GCzfphkmGh74SMNha9EgLBLUEHtfZdI6cqaDLqZ7YhD9mt7&#13;&#10;gz7YvpK6x0uAm1bGUbSUBhsOCzV29F5TeSrORoGO96c8r5pit9WHz9WrXRzK4Uep6eP4kQZ5S0F4&#13;&#10;Gv298Y/ItYI4msPfo/AG5PoGAAD//wMAUEsBAi0AFAAGAAgAAAAhANvh9svuAAAAhQEAABMAAAAA&#13;&#10;AAAAAAAAAAAAAAAAAFtDb250ZW50X1R5cGVzXS54bWxQSwECLQAUAAYACAAAACEAWvQsW78AAAAV&#13;&#10;AQAACwAAAAAAAAAAAAAAAAAfAQAAX3JlbHMvLnJlbHNQSwECLQAUAAYACAAAACEAXXNbw8kAAADh&#13;&#10;AAAADwAAAAAAAAAAAAAAAAAHAgAAZHJzL2Rvd25yZXYueG1sUEsFBgAAAAADAAMAtwAAAP0CAAAA&#13;&#10;AA==&#13;&#10;">
                  <v:stroke endarrow="block"/>
                  <v:shadow color="#ccc"/>
                </v:shape>
                <v:shape id="AutoShape 6" o:spid="_x0000_s1220" type="#_x0000_t32" style="position:absolute;left:21745;top:36854;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msO3ygAAAOEAAAAPAAAAZHJzL2Rvd25yZXYueG1sRI/NasMw&#13;&#10;EITvgb6D2EJujVyTn9a2EkpLwDSHJG4vvS3W1jaxVsZSHOfto0Ihl4FhmG+YbDOaVgzUu8aygudZ&#13;&#10;BIK4tLrhSsH31/bpBYTzyBpby6TgSg4264dJhom2Fz7SUPhKBAi7BBXU3neJlK6syaCb2Y44ZL+2&#13;&#10;N+iD7Supe7wEuGllHEVLabDhsFBjR+81lafibBToeH/K86opdlt9+Fy92sWhHH6Umj6OH2mQtxSE&#13;&#10;p9HfG/+IXCuIozn8PQpvQK5vAAAA//8DAFBLAQItABQABgAIAAAAIQDb4fbL7gAAAIUBAAATAAAA&#13;&#10;AAAAAAAAAAAAAAAAAABbQ29udGVudF9UeXBlc10ueG1sUEsBAi0AFAAGAAgAAAAhAFr0LFu/AAAA&#13;&#10;FQEAAAsAAAAAAAAAAAAAAAAAHwEAAF9yZWxzLy5yZWxzUEsBAi0AFAAGAAgAAAAhANKaw7fKAAAA&#13;&#10;4QAAAA8AAAAAAAAAAAAAAAAABwIAAGRycy9kb3ducmV2LnhtbFBLBQYAAAAAAwADALcAAAD+AgAA&#13;&#10;AAA=&#13;&#10;">
                  <v:stroke endarrow="block"/>
                  <v:shadow color="#ccc"/>
                </v:shape>
                <v:rect id="Rectangle 12" o:spid="_x0000_s1221" style="position:absolute;left:17654;top:31582;width:29208;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ie71yAAAAOEAAAAPAAAAZHJzL2Rvd25yZXYueG1sRI9BawIx&#13;&#10;FITvBf9DeIK3mq3FqqtR2oogFA9ui14fyXOzdPOybKKu/94IhV4GhmG+YRarztXiQm2oPCt4GWYg&#13;&#10;iLU3FZcKfr43z1MQISIbrD2TghsFWC17TwvMjb/yni5FLEWCcMhRgY2xyaUM2pLDMPQNccpOvnUY&#13;&#10;k21LaVq8Jrir5SjL3qTDitOCxYY+Lenf4uwUTMq4LvTHWB929jb9mnWvYV8clRr0u/U8yfscRKQu&#13;&#10;/jf+EFujYJSN4fEovQG5vAMAAP//AwBQSwECLQAUAAYACAAAACEA2+H2y+4AAACFAQAAEwAAAAAA&#13;&#10;AAAAAAAAAAAAAAAAW0NvbnRlbnRfVHlwZXNdLnhtbFBLAQItABQABgAIAAAAIQBa9CxbvwAAABUB&#13;&#10;AAALAAAAAAAAAAAAAAAAAB8BAABfcmVscy8ucmVsc1BLAQItABQABgAIAAAAIQD3ie71yAAAAOEA&#13;&#10;AAAPAAAAAAAAAAAAAAAAAAcCAABkcnMvZG93bnJldi54bWxQSwUGAAAAAAMAAwC3AAAA/AIAAAAA&#13;&#10;">
                  <v:textbox inset=",7.2pt,,7.2pt">
                    <w:txbxContent>
                      <w:p w14:paraId="369A8245"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3DCD72C5" w14:textId="2A91CE0D"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 20)</w:t>
                        </w:r>
                      </w:p>
                    </w:txbxContent>
                  </v:textbox>
                </v:rect>
                <v:rect id="Rectangle 10" o:spid="_x0000_s1222" style="position:absolute;left:25932;top:40251;width:17145;height:8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3CCyAAAAOEAAAAPAAAAZHJzL2Rvd25yZXYueG1sRI9PawIx&#13;&#10;FMTvBb9DeII3zdbiv9UobUUoFA9ui14fyXOzdPOybKKu374pCL0MDMP8hlltOleLK7Wh8qzgeZSB&#13;&#10;INbeVFwq+P7aDecgQkQ2WHsmBXcKsFn3nlaYG3/jA12LWIoE4ZCjAhtjk0sZtCWHYeQb4pSdfesw&#13;&#10;JtuW0rR4S3BXy3GWTaXDitOCxYbeLemf4uIUzMq4LfTbRB/39j7/XHQv4VCclBr0u+0yyesSRKQu&#13;&#10;/jceiA+jYJxN4e9RegNy/QsAAP//AwBQSwECLQAUAAYACAAAACEA2+H2y+4AAACFAQAAEwAAAAAA&#13;&#10;AAAAAAAAAAAAAAAAW0NvbnRlbnRfVHlwZXNdLnhtbFBLAQItABQABgAIAAAAIQBa9CxbvwAAABUB&#13;&#10;AAALAAAAAAAAAAAAAAAAAB8BAABfcmVscy8ucmVsc1BLAQItABQABgAIAAAAIQAHW3CCyAAAAOEA&#13;&#10;AAAPAAAAAAAAAAAAAAAAAAcCAABkcnMvZG93bnJldi54bWxQSwUGAAAAAAMAAwC3AAAA/AIAAAAA&#13;&#10;">
                  <v:textbox inset=",7.2pt,,7.2pt">
                    <w:txbxContent>
                      <w:p w14:paraId="02E005CE"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eastAsia="Times New Roman" w:hAnsi="Calibri" w:cs="Calibri"/>
                            <w:color w:val="000000"/>
                            <w:kern w:val="24"/>
                            <w:szCs w:val="22"/>
                          </w:rPr>
                          <w:t>Retrospective (n = 4)</w:t>
                        </w:r>
                      </w:p>
                      <w:p w14:paraId="674B64F5"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hAnsi="Calibri" w:cs="Calibri"/>
                            <w:color w:val="000000"/>
                            <w:kern w:val="24"/>
                            <w:szCs w:val="22"/>
                          </w:rPr>
                          <w:t xml:space="preserve">Observational (n= 7)  </w:t>
                        </w:r>
                      </w:p>
                    </w:txbxContent>
                  </v:textbox>
                </v:rect>
                <v:shape id="AutoShape 17" o:spid="_x0000_s1223" type="#_x0000_t32" style="position:absolute;left:45400;top:6907;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F3AyQAAAOEAAAAPAAAAZHJzL2Rvd25yZXYueG1sRI9Pa8JA&#13;&#10;FMTvBb/D8oTemk0D9U90FbEIoR7U2Etvj+xrEsy+DdltTL+9KwheBoZhfsMs14NpRE+dqy0reI9i&#13;&#10;EMSF1TWXCr7Pu7cZCOeRNTaWScE/OVivRi9LTLW98on63JciQNilqKDyvk2ldEVFBl1kW+KQ/drO&#13;&#10;oA+2K6Xu8BrgppFJHE+kwZrDQoUtbSsqLvmfUaCTwyXLyjrf7/Txazq3H8ei/1HqdTx8LoJsFiA8&#13;&#10;Df7ZeCAyrSCJp3B/FN6AXN0AAAD//wMAUEsBAi0AFAAGAAgAAAAhANvh9svuAAAAhQEAABMAAAAA&#13;&#10;AAAAAAAAAAAAAAAAAFtDb250ZW50X1R5cGVzXS54bWxQSwECLQAUAAYACAAAACEAWvQsW78AAAAV&#13;&#10;AQAACwAAAAAAAAAAAAAAAAAfAQAAX3JlbHMvLnJlbHNQSwECLQAUAAYACAAAACEAIkhdwMkAAADh&#13;&#10;AAAADwAAAAAAAAAAAAAAAAAHAgAAZHJzL2Rvd25yZXYueG1sUEsFBgAAAAADAAMAtwAAAP0CAAAA&#13;&#10;AA==&#13;&#10;">
                  <v:stroke endarrow="block"/>
                  <v:shadow color="#ccc"/>
                </v:shape>
                <v:rect id="Rectangle 16" o:spid="_x0000_s1224" style="position:absolute;left:44952;width:21086;height:77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EFryQAAAOEAAAAPAAAAZHJzL2Rvd25yZXYueG1sRI/BSgMx&#13;&#10;EIbvgu8QRvBms7Zo67Zp0RahUHroKnodknGzuJksm9hu375zKHgZ+Bn+b+ZbrIbQqiP1qYls4HFU&#13;&#10;gCK20TVcG/j8eH+YgUoZ2WEbmQycKcFqeXuzwNLFEx/oWOVaCYRTiQZ8zl2pdbKeAqZR7Ihl9xP7&#13;&#10;gFliX2vX40ngodXjonjWARuWCx47Wnuyv9VfMDCt86ayb0/2a+/Ps93LMEmH6tuY+7thM5fxOgeV&#13;&#10;acj/jSti6wyMC3lZjMQG9PICAAD//wMAUEsBAi0AFAAGAAgAAAAhANvh9svuAAAAhQEAABMAAAAA&#13;&#10;AAAAAAAAAAAAAAAAAFtDb250ZW50X1R5cGVzXS54bWxQSwECLQAUAAYACAAAACEAWvQsW78AAAAV&#13;&#10;AQAACwAAAAAAAAAAAAAAAAAfAQAAX3JlbHMvLnJlbHNQSwECLQAUAAYACAAAACEAGYhBa8kAAADh&#13;&#10;AAAADwAAAAAAAAAAAAAAAAAHAgAAZHJzL2Rvd25yZXYueG1sUEsFBgAAAAADAAMAtwAAAP0CAAAA&#13;&#10;AA==&#13;&#10;">
                  <v:textbox inset=",7.2pt,,7.2pt">
                    <w:txbxContent>
                      <w:p w14:paraId="044C1F55"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3B14C749" w14:textId="5A72E1C5"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 95)</w:t>
                        </w:r>
                      </w:p>
                    </w:txbxContent>
                  </v:textbox>
                </v:rect>
                <v:rect id="Rectangle 10" o:spid="_x0000_s1225" style="position:absolute;left:44238;top:40251;width:17145;height:8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xOTwyQAAAOEAAAAPAAAAZHJzL2Rvd25yZXYueG1sRI9PawIx&#13;&#10;FMTvBb9DeEJvmtXSqqtR/ENBKB7cFr0+ktfN0s3Lskl1/faNIPQyMAzzG2ax6lwtLtSGyrOC0TAD&#13;&#10;Qay9qbhU8PX5PpiCCBHZYO2ZFNwowGrZe1pgbvyVj3QpYikShEOOCmyMTS5l0JYchqFviFP27VuH&#13;&#10;Mdm2lKbFa4K7Wo6z7E06rDgtWGxoa0n/FL9OwaSMu0JvXvXpYG/Tj1n3Eo7FWannfrebJ1nPQUTq&#13;&#10;4n/jgdgbBeNsBvdH6Q3I5R8AAAD//wMAUEsBAi0AFAAGAAgAAAAhANvh9svuAAAAhQEAABMAAAAA&#13;&#10;AAAAAAAAAAAAAAAAAFtDb250ZW50X1R5cGVzXS54bWxQSwECLQAUAAYACAAAACEAWvQsW78AAAAV&#13;&#10;AQAACwAAAAAAAAAAAAAAAAAfAQAAX3JlbHMvLnJlbHNQSwECLQAUAAYACAAAACEAdsTk8MkAAADh&#13;&#10;AAAADwAAAAAAAAAAAAAAAAAHAgAAZHJzL2Rvd25yZXYueG1sUEsFBgAAAAADAAMAtwAAAP0CAAAA&#13;&#10;AA==&#13;&#10;">
                  <v:textbox inset=",7.2pt,,7.2pt">
                    <w:txbxContent>
                      <w:p w14:paraId="2C191190"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eastAsia="Times New Roman" w:hAnsi="Calibri" w:cs="Calibri"/>
                            <w:color w:val="000000"/>
                            <w:kern w:val="24"/>
                            <w:szCs w:val="22"/>
                          </w:rPr>
                          <w:t>RCTs (n = 6)</w:t>
                        </w:r>
                      </w:p>
                    </w:txbxContent>
                  </v:textbox>
                </v:rect>
                <v:rect id="Rectangle 10" o:spid="_x0000_s1226" style="position:absolute;left:6465;top:40283;width:18307;height:8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9uwyQAAAOEAAAAPAAAAZHJzL2Rvd25yZXYueG1sRI9BSwMx&#13;&#10;EIXvQv9DmII3m21F226bFrUIgvTQrdjrkIybxc1k2cR2+++dg+Bl4DG87/Gtt0No1Zn61EQ2MJ0U&#13;&#10;oIhtdA3XBj6Or3cLUCkjO2wjk4ErJdhuRjdrLF288IHOVa6VQDiVaMDn3JVaJ+spYJrEjlh+X7EP&#13;&#10;mCX2tXY9XgQeWj0rikcdsGFZ8NjRiyf7Xf0EA/M67yr7/GA/9/66eF8O9+lQnYy5HQ+7lZynFahM&#13;&#10;Q/5v/CHenIHZVBzESGxAb34BAAD//wMAUEsBAi0AFAAGAAgAAAAhANvh9svuAAAAhQEAABMAAAAA&#13;&#10;AAAAAAAAAAAAAAAAAFtDb250ZW50X1R5cGVzXS54bWxQSwECLQAUAAYACAAAACEAWvQsW78AAAAV&#13;&#10;AQAACwAAAAAAAAAAAAAAAAAfAQAAX3JlbHMvLnJlbHNQSwECLQAUAAYACAAAACEAYifbsMkAAADh&#13;&#10;AAAADwAAAAAAAAAAAAAAAAAHAgAAZHJzL2Rvd25yZXYueG1sUEsFBgAAAAADAAMAtwAAAP0CAAAA&#13;&#10;AA==&#13;&#10;">
                  <v:textbox inset=",7.2pt,,7.2pt">
                    <w:txbxContent>
                      <w:p w14:paraId="621B84BC" w14:textId="13DF466E" w:rsidR="00935355" w:rsidRPr="00AC1B34"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CA"/>
                          </w:rPr>
                        </w:pPr>
                        <w:r w:rsidRPr="00AC1B34">
                          <w:rPr>
                            <w:rFonts w:ascii="Calibri" w:eastAsia="Times New Roman" w:hAnsi="Calibri" w:cs="Calibri"/>
                            <w:color w:val="000000"/>
                            <w:kern w:val="24"/>
                            <w:szCs w:val="22"/>
                          </w:rPr>
                          <w:t xml:space="preserve">Systematic Reviews </w:t>
                        </w:r>
                      </w:p>
                      <w:p w14:paraId="54C01B8E" w14:textId="77777777" w:rsidR="00935355" w:rsidRPr="00AC1B34" w:rsidRDefault="00935355" w:rsidP="00D93CB7">
                        <w:pPr>
                          <w:pStyle w:val="StandardWeb"/>
                          <w:kinsoku w:val="0"/>
                          <w:overflowPunct w:val="0"/>
                          <w:spacing w:before="0" w:beforeAutospacing="0" w:after="0" w:afterAutospacing="0"/>
                          <w:jc w:val="center"/>
                          <w:textAlignment w:val="baseline"/>
                          <w:rPr>
                            <w:szCs w:val="22"/>
                          </w:rPr>
                        </w:pPr>
                        <w:r w:rsidRPr="00AC1B34">
                          <w:rPr>
                            <w:rFonts w:ascii="Calibri" w:eastAsia="Times New Roman" w:hAnsi="Calibri" w:cs="Calibri"/>
                            <w:color w:val="000000"/>
                            <w:kern w:val="24"/>
                            <w:szCs w:val="22"/>
                          </w:rPr>
                          <w:t>(n=3)</w:t>
                        </w:r>
                      </w:p>
                    </w:txbxContent>
                  </v:textbox>
                </v:rect>
                <v:rect id="_x0000_s1227" style="position:absolute;left:50129;top:21747;width:19124;height:58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34ryQAAAOEAAAAPAAAAZHJzL2Rvd25yZXYueG1sRI9PawIx&#13;&#10;FMTvBb9DeIK3ml2lrV2N4h8KQunBbanXR/LcLG5elk2q67dvhEIvA8Mwv2EWq9414kJdqD0ryMcZ&#13;&#10;CGLtTc2Vgq/Pt8cZiBCRDTaeScGNAqyWg4cFFsZf+UCXMlYiQTgUqMDG2BZSBm3JYRj7ljhlJ985&#13;&#10;jMl2lTQdXhPcNXKSZc/SYc1pwWJLW0v6XP44BS9V3JV686S/P+xt9v7aT8OhPCo1Gva7eZL1HESk&#13;&#10;Pv43/hB7o2CS53B/lN6AXP4CAAD//wMAUEsBAi0AFAAGAAgAAAAhANvh9svuAAAAhQEAABMAAAAA&#13;&#10;AAAAAAAAAAAAAAAAAFtDb250ZW50X1R5cGVzXS54bWxQSwECLQAUAAYACAAAACEAWvQsW78AAAAV&#13;&#10;AQAACwAAAAAAAAAAAAAAAAAfAQAAX3JlbHMvLnJlbHNQSwECLQAUAAYACAAAACEADWt+K8kAAADh&#13;&#10;AAAADwAAAAAAAAAAAAAAAAAHAgAAZHJzL2Rvd25yZXYueG1sUEsFBgAAAAADAAMAtwAAAP0CAAAA&#13;&#10;AA==&#13;&#10;">
                  <v:textbox inset=",7.2pt,,7.2pt">
                    <w:txbxContent>
                      <w:p w14:paraId="0A054498" w14:textId="722BD5DA"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 xml:space="preserve">Pediatric, </w:t>
                        </w:r>
                        <w:r w:rsidRPr="005A3C41">
                          <w:rPr>
                            <w:rFonts w:ascii="Calibri" w:eastAsia="Times New Roman" w:hAnsi="Calibri" w:cs="Calibri"/>
                            <w:i/>
                            <w:color w:val="000000"/>
                            <w:kern w:val="24"/>
                            <w:szCs w:val="22"/>
                            <w:lang w:val="en-US"/>
                          </w:rPr>
                          <w:t>Trial</w:t>
                        </w:r>
                        <w:r w:rsidRPr="005A3C41">
                          <w:rPr>
                            <w:rFonts w:ascii="Calibri" w:eastAsia="Times New Roman" w:hAnsi="Calibri" w:cs="Calibri"/>
                            <w:color w:val="000000"/>
                            <w:kern w:val="24"/>
                            <w:szCs w:val="22"/>
                            <w:lang w:val="en-US"/>
                          </w:rPr>
                          <w:t xml:space="preserve"> protocols, other topics (n = 18)</w:t>
                        </w:r>
                      </w:p>
                    </w:txbxContent>
                  </v:textbox>
                </v:rect>
                <v:rect id="Rectangle 19" o:spid="_x0000_s1228" style="position:absolute;left:4604;top:31;width:19589;height:7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ueBcyQAAAOEAAAAPAAAAZHJzL2Rvd25yZXYueG1sRI9BawIx&#13;&#10;FITvBf9DeIXeNOuWql2NYiuCIB7clvb6SF43Szcvyybq+u8bQehlYBjmG2ax6l0jztSF2rOC8SgD&#13;&#10;Qay9qblS8PmxHc5AhIhssPFMCq4UYLUcPCywMP7CRzqXsRIJwqFABTbGtpAyaEsOw8i3xCn78Z3D&#13;&#10;mGxXSdPhJcFdI/Msm0iHNacFiy29W9K/5ckpmFZxU+q3F/11sNfZ/rV/DsfyW6mnx34zT7Keg4jU&#13;&#10;x//GHbEzCvJxDrdH6Q3I5R8AAAD//wMAUEsBAi0AFAAGAAgAAAAhANvh9svuAAAAhQEAABMAAAAA&#13;&#10;AAAAAAAAAAAAAAAAAFtDb250ZW50X1R5cGVzXS54bWxQSwECLQAUAAYACAAAACEAWvQsW78AAAAV&#13;&#10;AQAACwAAAAAAAAAAAAAAAAAfAQAAX3JlbHMvLnJlbHNQSwECLQAUAAYACAAAACEA/bngXMkAAADh&#13;&#10;AAAADwAAAAAAAAAAAAAAAAAHAgAAZHJzL2Rvd25yZXYueG1sUEsFBgAAAAADAAMAtwAAAP0CAAAA&#13;&#10;AA==&#13;&#10;">
                  <v:textbox inset=",7.2pt,,7.2pt">
                    <w:txbxContent>
                      <w:p w14:paraId="5D4A0A43"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38CAD0D8" w14:textId="0C2E0A33" w:rsidR="00935355" w:rsidRPr="00AC1B34"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 36)</w:t>
                        </w:r>
                      </w:p>
                    </w:txbxContent>
                  </v:textbox>
                </v:rect>
              </v:group>
            </w:pict>
          </mc:Fallback>
        </mc:AlternateContent>
      </w:r>
    </w:p>
    <w:p w14:paraId="1743A558" w14:textId="77777777" w:rsidR="00D93CB7" w:rsidRPr="001D1D30" w:rsidRDefault="00D93CB7" w:rsidP="00D93CB7">
      <w:pPr>
        <w:rPr>
          <w:rFonts w:asciiTheme="minorHAnsi" w:hAnsiTheme="minorHAnsi"/>
          <w:lang w:val="en-US"/>
        </w:rPr>
      </w:pPr>
    </w:p>
    <w:p w14:paraId="192ADF29" w14:textId="77777777" w:rsidR="00D93CB7" w:rsidRPr="001D1D30" w:rsidRDefault="00D93CB7" w:rsidP="00D93CB7">
      <w:pPr>
        <w:rPr>
          <w:rFonts w:asciiTheme="minorHAnsi" w:hAnsiTheme="minorHAnsi"/>
          <w:lang w:val="en-US"/>
        </w:rPr>
      </w:pPr>
    </w:p>
    <w:p w14:paraId="1CBFF898" w14:textId="77777777" w:rsidR="00D93CB7" w:rsidRPr="001D1D30" w:rsidRDefault="00D93CB7" w:rsidP="00D93CB7">
      <w:pPr>
        <w:rPr>
          <w:rFonts w:asciiTheme="minorHAnsi" w:hAnsiTheme="minorHAnsi"/>
          <w:lang w:val="en-US"/>
        </w:rPr>
      </w:pPr>
    </w:p>
    <w:p w14:paraId="0BB0AAC0" w14:textId="77777777" w:rsidR="00D93CB7" w:rsidRPr="001D1D30" w:rsidRDefault="00D93CB7" w:rsidP="00D93CB7">
      <w:pPr>
        <w:rPr>
          <w:rFonts w:asciiTheme="minorHAnsi" w:hAnsiTheme="minorHAnsi"/>
          <w:lang w:val="en-US"/>
        </w:rPr>
      </w:pPr>
    </w:p>
    <w:p w14:paraId="13933ED3" w14:textId="77777777" w:rsidR="00D93CB7" w:rsidRPr="001D1D30" w:rsidRDefault="00D93CB7" w:rsidP="00D93CB7">
      <w:pPr>
        <w:rPr>
          <w:rFonts w:asciiTheme="minorHAnsi" w:hAnsiTheme="minorHAnsi"/>
          <w:lang w:val="en-US"/>
        </w:rPr>
      </w:pPr>
    </w:p>
    <w:p w14:paraId="12DDEB8A" w14:textId="77777777" w:rsidR="00D93CB7" w:rsidRPr="001D1D30" w:rsidRDefault="00D93CB7" w:rsidP="00D93CB7">
      <w:pPr>
        <w:rPr>
          <w:rFonts w:asciiTheme="minorHAnsi" w:hAnsiTheme="minorHAnsi"/>
          <w:lang w:val="en-US"/>
        </w:rPr>
      </w:pPr>
    </w:p>
    <w:p w14:paraId="66A1BA2A" w14:textId="77777777" w:rsidR="00D93CB7" w:rsidRPr="001D1D30" w:rsidRDefault="00D93CB7" w:rsidP="00D93CB7">
      <w:pPr>
        <w:rPr>
          <w:rFonts w:asciiTheme="minorHAnsi" w:hAnsiTheme="minorHAnsi"/>
          <w:lang w:val="en-US"/>
        </w:rPr>
      </w:pPr>
    </w:p>
    <w:p w14:paraId="656FBD77" w14:textId="77777777" w:rsidR="00D93CB7" w:rsidRPr="001D1D30" w:rsidRDefault="00D93CB7" w:rsidP="00D93CB7">
      <w:pPr>
        <w:rPr>
          <w:rFonts w:asciiTheme="minorHAnsi" w:hAnsiTheme="minorHAnsi"/>
          <w:lang w:val="en-US"/>
        </w:rPr>
      </w:pPr>
    </w:p>
    <w:p w14:paraId="0AC460C4" w14:textId="77777777" w:rsidR="00D93CB7" w:rsidRPr="001D1D30" w:rsidRDefault="00D93CB7" w:rsidP="00D93CB7">
      <w:pPr>
        <w:rPr>
          <w:rFonts w:asciiTheme="minorHAnsi" w:hAnsiTheme="minorHAnsi"/>
          <w:lang w:val="en-US"/>
        </w:rPr>
      </w:pPr>
    </w:p>
    <w:p w14:paraId="2AC0ED36" w14:textId="77777777" w:rsidR="00D93CB7" w:rsidRPr="001D1D30" w:rsidRDefault="00D93CB7" w:rsidP="00D93CB7">
      <w:pPr>
        <w:rPr>
          <w:rFonts w:asciiTheme="minorHAnsi" w:hAnsiTheme="minorHAnsi"/>
          <w:i/>
          <w:lang w:val="en-US"/>
        </w:rPr>
      </w:pPr>
    </w:p>
    <w:p w14:paraId="4658F853" w14:textId="77777777" w:rsidR="00D93CB7" w:rsidRPr="001D1D30" w:rsidRDefault="00D93CB7" w:rsidP="00D93CB7">
      <w:pPr>
        <w:rPr>
          <w:rFonts w:asciiTheme="minorHAnsi" w:hAnsiTheme="minorHAnsi"/>
          <w:i/>
          <w:lang w:val="en-US"/>
        </w:rPr>
      </w:pPr>
    </w:p>
    <w:p w14:paraId="5E3B5B79" w14:textId="77777777" w:rsidR="00D93CB7" w:rsidRPr="001D1D30" w:rsidRDefault="00D93CB7" w:rsidP="00D93CB7">
      <w:pPr>
        <w:rPr>
          <w:rFonts w:asciiTheme="minorHAnsi" w:hAnsiTheme="minorHAnsi"/>
          <w:i/>
          <w:lang w:val="en-US"/>
        </w:rPr>
      </w:pPr>
    </w:p>
    <w:p w14:paraId="26310A33" w14:textId="77777777" w:rsidR="00D93CB7" w:rsidRPr="001D1D30" w:rsidRDefault="00D93CB7" w:rsidP="00D93CB7">
      <w:pPr>
        <w:rPr>
          <w:rFonts w:asciiTheme="minorHAnsi" w:hAnsiTheme="minorHAnsi"/>
          <w:i/>
          <w:lang w:val="en-US"/>
        </w:rPr>
      </w:pPr>
    </w:p>
    <w:p w14:paraId="426106D1" w14:textId="77777777" w:rsidR="00D93CB7" w:rsidRPr="001D1D30" w:rsidRDefault="00D93CB7" w:rsidP="00D93CB7">
      <w:pPr>
        <w:rPr>
          <w:rFonts w:asciiTheme="minorHAnsi" w:hAnsiTheme="minorHAnsi"/>
          <w:i/>
          <w:lang w:val="en-US"/>
        </w:rPr>
      </w:pPr>
    </w:p>
    <w:p w14:paraId="1F4F53EC" w14:textId="77777777" w:rsidR="00D93CB7" w:rsidRPr="001D1D30" w:rsidRDefault="00D93CB7" w:rsidP="00D93CB7">
      <w:pPr>
        <w:rPr>
          <w:rFonts w:asciiTheme="minorHAnsi" w:hAnsiTheme="minorHAnsi"/>
          <w:i/>
          <w:lang w:val="en-US"/>
        </w:rPr>
      </w:pPr>
    </w:p>
    <w:p w14:paraId="41534FF6" w14:textId="77777777" w:rsidR="00D93CB7" w:rsidRPr="001D1D30" w:rsidRDefault="00D93CB7" w:rsidP="00D93CB7">
      <w:pPr>
        <w:rPr>
          <w:rFonts w:asciiTheme="minorHAnsi" w:hAnsiTheme="minorHAnsi"/>
          <w:lang w:val="en-US"/>
        </w:rPr>
      </w:pPr>
    </w:p>
    <w:p w14:paraId="342F784B" w14:textId="77777777" w:rsidR="00D93CB7" w:rsidRPr="001D1D30" w:rsidRDefault="00D93CB7" w:rsidP="00D93CB7">
      <w:pPr>
        <w:rPr>
          <w:rFonts w:asciiTheme="minorHAnsi" w:hAnsiTheme="minorHAnsi"/>
          <w:lang w:val="en-US"/>
        </w:rPr>
      </w:pPr>
    </w:p>
    <w:p w14:paraId="1C26AC9D" w14:textId="77777777" w:rsidR="00D93CB7" w:rsidRPr="001D1D30" w:rsidRDefault="00D93CB7" w:rsidP="00D93CB7">
      <w:pPr>
        <w:rPr>
          <w:rFonts w:asciiTheme="minorHAnsi" w:hAnsiTheme="minorHAnsi"/>
          <w:lang w:val="en-US"/>
        </w:rPr>
      </w:pPr>
    </w:p>
    <w:p w14:paraId="12B8D4EF" w14:textId="77777777" w:rsidR="00D93CB7" w:rsidRPr="001D1D30" w:rsidRDefault="00D93CB7" w:rsidP="00D93CB7">
      <w:pPr>
        <w:rPr>
          <w:rFonts w:asciiTheme="minorHAnsi" w:hAnsiTheme="minorHAnsi"/>
          <w:lang w:val="en-US"/>
        </w:rPr>
      </w:pPr>
    </w:p>
    <w:p w14:paraId="57CD9CC1" w14:textId="77777777" w:rsidR="00D93CB7" w:rsidRPr="001D1D30" w:rsidRDefault="00D93CB7" w:rsidP="00D93CB7">
      <w:pPr>
        <w:rPr>
          <w:rFonts w:asciiTheme="minorHAnsi" w:hAnsiTheme="minorHAnsi"/>
          <w:lang w:val="en-US"/>
        </w:rPr>
      </w:pPr>
    </w:p>
    <w:p w14:paraId="06038058" w14:textId="77777777" w:rsidR="00D93CB7" w:rsidRPr="001D1D30" w:rsidRDefault="00D93CB7" w:rsidP="00D93CB7">
      <w:pPr>
        <w:rPr>
          <w:rFonts w:asciiTheme="minorHAnsi" w:hAnsiTheme="minorHAnsi"/>
          <w:lang w:val="en-US"/>
        </w:rPr>
      </w:pPr>
      <w:r w:rsidRPr="001D1D30">
        <w:rPr>
          <w:rFonts w:asciiTheme="minorHAnsi" w:hAnsiTheme="minorHAnsi"/>
          <w:lang w:val="en-US"/>
        </w:rPr>
        <w:br w:type="page"/>
      </w:r>
    </w:p>
    <w:p w14:paraId="4F5F567B" w14:textId="77777777" w:rsidR="00D93CB7" w:rsidRPr="001D1D30" w:rsidRDefault="00D93CB7" w:rsidP="00A55822">
      <w:pPr>
        <w:pStyle w:val="berschrift2"/>
      </w:pPr>
      <w:bookmarkStart w:id="138" w:name="_Toc180403000"/>
      <w:bookmarkStart w:id="139" w:name="_Toc209691442"/>
      <w:r w:rsidRPr="001D1D30">
        <w:lastRenderedPageBreak/>
        <w:t>PRISMA Chart 3: Argatroban</w:t>
      </w:r>
      <w:bookmarkEnd w:id="138"/>
      <w:bookmarkEnd w:id="139"/>
    </w:p>
    <w:p w14:paraId="17859476" w14:textId="77777777" w:rsidR="00D93CB7" w:rsidRPr="001D1D30" w:rsidRDefault="00D93CB7" w:rsidP="00D93CB7">
      <w:pPr>
        <w:rPr>
          <w:rFonts w:asciiTheme="minorHAnsi" w:hAnsiTheme="minorHAnsi"/>
          <w:lang w:val="en-US"/>
        </w:rPr>
      </w:pPr>
      <w:r w:rsidRPr="001D1D30">
        <w:rPr>
          <w:rFonts w:asciiTheme="minorHAnsi" w:hAnsiTheme="minorHAnsi"/>
          <w:noProof/>
          <w:lang w:val="en-US"/>
        </w:rPr>
        <mc:AlternateContent>
          <mc:Choice Requires="wpg">
            <w:drawing>
              <wp:anchor distT="0" distB="0" distL="114300" distR="114300" simplePos="0" relativeHeight="251691008" behindDoc="0" locked="0" layoutInCell="1" allowOverlap="1" wp14:anchorId="38D7A1D5" wp14:editId="0A9D3F56">
                <wp:simplePos x="0" y="0"/>
                <wp:positionH relativeFrom="column">
                  <wp:posOffset>49031</wp:posOffset>
                </wp:positionH>
                <wp:positionV relativeFrom="paragraph">
                  <wp:posOffset>131777</wp:posOffset>
                </wp:positionV>
                <wp:extent cx="6093152" cy="4768554"/>
                <wp:effectExtent l="0" t="0" r="22225" b="13335"/>
                <wp:wrapNone/>
                <wp:docPr id="213" name="Gruppieren 4"/>
                <wp:cNvGraphicFramePr/>
                <a:graphic xmlns:a="http://schemas.openxmlformats.org/drawingml/2006/main">
                  <a:graphicData uri="http://schemas.microsoft.com/office/word/2010/wordprocessingGroup">
                    <wpg:wgp>
                      <wpg:cNvGrpSpPr/>
                      <wpg:grpSpPr>
                        <a:xfrm>
                          <a:off x="0" y="0"/>
                          <a:ext cx="6093152" cy="4768554"/>
                          <a:chOff x="0" y="0"/>
                          <a:chExt cx="6925776" cy="4838896"/>
                        </a:xfrm>
                      </wpg:grpSpPr>
                      <wps:wsp>
                        <wps:cNvPr id="214" name="AutoShape 4"/>
                        <wps:cNvCnPr/>
                        <wps:spPr bwMode="auto">
                          <a:xfrm>
                            <a:off x="4352923" y="2460625"/>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5" name="AutoShape 4"/>
                        <wps:cNvCnPr/>
                        <wps:spPr bwMode="auto">
                          <a:xfrm>
                            <a:off x="4343398" y="1424094"/>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6" name="AutoShape 6"/>
                        <wps:cNvCnPr/>
                        <wps:spPr bwMode="auto">
                          <a:xfrm>
                            <a:off x="4540054" y="3672589"/>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7" name="AutoShape 6"/>
                        <wps:cNvCnPr/>
                        <wps:spPr bwMode="auto">
                          <a:xfrm>
                            <a:off x="3375272" y="3696642"/>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8" name="AutoShape 21"/>
                        <wps:cNvSpPr>
                          <a:spLocks noChangeArrowheads="1"/>
                        </wps:cNvSpPr>
                        <wps:spPr bwMode="auto">
                          <a:xfrm rot="16200000">
                            <a:off x="-404820" y="1628277"/>
                            <a:ext cx="1106502" cy="296862"/>
                          </a:xfrm>
                          <a:prstGeom prst="roundRect">
                            <a:avLst>
                              <a:gd name="adj" fmla="val 16667"/>
                            </a:avLst>
                          </a:prstGeom>
                          <a:solidFill>
                            <a:srgbClr val="CCECFF"/>
                          </a:solidFill>
                          <a:ln w="9525">
                            <a:solidFill>
                              <a:srgbClr val="000000"/>
                            </a:solidFill>
                            <a:round/>
                            <a:headEnd/>
                            <a:tailEnd/>
                          </a:ln>
                        </wps:spPr>
                        <wps:txbx>
                          <w:txbxContent>
                            <w:p w14:paraId="3424AA8D"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hAnsi="Calibri" w:cs="Calibri"/>
                                  <w:b/>
                                  <w:bCs/>
                                  <w:color w:val="000000"/>
                                  <w:kern w:val="24"/>
                                  <w:szCs w:val="22"/>
                                </w:rPr>
                                <w:t>Screening</w:t>
                              </w:r>
                            </w:p>
                          </w:txbxContent>
                        </wps:txbx>
                        <wps:bodyPr vert="horz" wrap="square" lIns="45720" tIns="45720" rIns="45720" bIns="45720" numCol="1" anchor="t" anchorCtr="0" compatLnSpc="1">
                          <a:prstTxWarp prst="textNoShape">
                            <a:avLst/>
                          </a:prstTxWarp>
                        </wps:bodyPr>
                      </wps:wsp>
                      <wps:wsp>
                        <wps:cNvPr id="219" name="AutoShape 1"/>
                        <wps:cNvSpPr>
                          <a:spLocks noChangeArrowheads="1"/>
                        </wps:cNvSpPr>
                        <wps:spPr bwMode="auto">
                          <a:xfrm rot="16200000">
                            <a:off x="-479967" y="4062065"/>
                            <a:ext cx="1256795" cy="296862"/>
                          </a:xfrm>
                          <a:prstGeom prst="roundRect">
                            <a:avLst>
                              <a:gd name="adj" fmla="val 16667"/>
                            </a:avLst>
                          </a:prstGeom>
                          <a:solidFill>
                            <a:srgbClr val="CCECFF"/>
                          </a:solidFill>
                          <a:ln w="9525">
                            <a:solidFill>
                              <a:srgbClr val="000000"/>
                            </a:solidFill>
                            <a:round/>
                            <a:headEnd/>
                            <a:tailEnd/>
                          </a:ln>
                        </wps:spPr>
                        <wps:txbx>
                          <w:txbxContent>
                            <w:p w14:paraId="5AD7F644"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hAnsi="Calibri" w:cs="Calibri"/>
                                  <w:b/>
                                  <w:bCs/>
                                  <w:color w:val="000000"/>
                                  <w:kern w:val="24"/>
                                  <w:szCs w:val="22"/>
                                </w:rPr>
                                <w:t>Included</w:t>
                              </w:r>
                            </w:p>
                          </w:txbxContent>
                        </wps:txbx>
                        <wps:bodyPr vert="horz" wrap="square" lIns="45720" tIns="45720" rIns="45720" bIns="45720" numCol="1" anchor="t" anchorCtr="0" compatLnSpc="1">
                          <a:prstTxWarp prst="textNoShape">
                            <a:avLst/>
                          </a:prstTxWarp>
                        </wps:bodyPr>
                      </wps:wsp>
                      <wps:wsp>
                        <wps:cNvPr id="220" name="AutoShape 20"/>
                        <wps:cNvSpPr>
                          <a:spLocks noChangeArrowheads="1"/>
                        </wps:cNvSpPr>
                        <wps:spPr bwMode="auto">
                          <a:xfrm rot="16200000">
                            <a:off x="-378262" y="2796157"/>
                            <a:ext cx="1053385" cy="296862"/>
                          </a:xfrm>
                          <a:prstGeom prst="roundRect">
                            <a:avLst>
                              <a:gd name="adj" fmla="val 16667"/>
                            </a:avLst>
                          </a:prstGeom>
                          <a:solidFill>
                            <a:srgbClr val="CCECFF"/>
                          </a:solidFill>
                          <a:ln w="9525">
                            <a:solidFill>
                              <a:srgbClr val="000000"/>
                            </a:solidFill>
                            <a:round/>
                            <a:headEnd/>
                            <a:tailEnd/>
                          </a:ln>
                        </wps:spPr>
                        <wps:txbx>
                          <w:txbxContent>
                            <w:p w14:paraId="2F100CCE"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221" name="AutoShape 18"/>
                        <wps:cNvCnPr/>
                        <wps:spPr bwMode="auto">
                          <a:xfrm>
                            <a:off x="2147042" y="6889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2" name="AutoShape 17"/>
                        <wps:cNvCnPr/>
                        <wps:spPr bwMode="auto">
                          <a:xfrm>
                            <a:off x="3213840" y="6889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3" name="AutoShape 2"/>
                        <wps:cNvSpPr>
                          <a:spLocks noChangeArrowheads="1"/>
                        </wps:cNvSpPr>
                        <wps:spPr bwMode="auto">
                          <a:xfrm rot="16200000">
                            <a:off x="-425450" y="425450"/>
                            <a:ext cx="1147762" cy="296862"/>
                          </a:xfrm>
                          <a:prstGeom prst="roundRect">
                            <a:avLst>
                              <a:gd name="adj" fmla="val 16667"/>
                            </a:avLst>
                          </a:prstGeom>
                          <a:solidFill>
                            <a:srgbClr val="CCECFF"/>
                          </a:solidFill>
                          <a:ln w="9525">
                            <a:solidFill>
                              <a:srgbClr val="000000"/>
                            </a:solidFill>
                            <a:round/>
                            <a:headEnd/>
                            <a:tailEnd/>
                          </a:ln>
                        </wps:spPr>
                        <wps:txbx>
                          <w:txbxContent>
                            <w:p w14:paraId="33A0B2A1"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hAnsi="Calibri" w:cs="Calibri"/>
                                  <w:b/>
                                  <w:bCs/>
                                  <w:color w:val="000000"/>
                                  <w:kern w:val="24"/>
                                  <w:szCs w:val="22"/>
                                </w:rPr>
                                <w:t>Identification</w:t>
                              </w:r>
                            </w:p>
                          </w:txbxContent>
                        </wps:txbx>
                        <wps:bodyPr vert="horz" wrap="square" lIns="45720" tIns="45720" rIns="45720" bIns="45720" numCol="1" anchor="t" anchorCtr="0" compatLnSpc="1">
                          <a:prstTxWarp prst="textNoShape">
                            <a:avLst/>
                          </a:prstTxWarp>
                        </wps:bodyPr>
                      </wps:wsp>
                      <wps:wsp>
                        <wps:cNvPr id="224" name="Rectangle 16"/>
                        <wps:cNvSpPr>
                          <a:spLocks noChangeArrowheads="1"/>
                        </wps:cNvSpPr>
                        <wps:spPr bwMode="auto">
                          <a:xfrm>
                            <a:off x="2492462" y="3174"/>
                            <a:ext cx="1931092" cy="771636"/>
                          </a:xfrm>
                          <a:prstGeom prst="rect">
                            <a:avLst/>
                          </a:prstGeom>
                          <a:solidFill>
                            <a:srgbClr val="FFFFFF"/>
                          </a:solidFill>
                          <a:ln w="9525">
                            <a:solidFill>
                              <a:srgbClr val="000000"/>
                            </a:solidFill>
                            <a:miter lim="800000"/>
                            <a:headEnd/>
                            <a:tailEnd/>
                          </a:ln>
                        </wps:spPr>
                        <wps:txbx>
                          <w:txbxContent>
                            <w:p w14:paraId="6EEF3F8C" w14:textId="1F5E55BE"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Records identified through Cochrane searching</w:t>
                              </w:r>
                              <w:r>
                                <w:rPr>
                                  <w:rFonts w:ascii="Calibri" w:eastAsia="Times New Roman" w:hAnsi="Calibri" w:cs="Calibri"/>
                                  <w:color w:val="000000"/>
                                  <w:kern w:val="24"/>
                                  <w:szCs w:val="22"/>
                                  <w:lang w:val="en-US"/>
                                </w:rPr>
                                <w:t xml:space="preserve"> </w:t>
                              </w:r>
                              <w:r w:rsidRPr="005A3C41">
                                <w:rPr>
                                  <w:rFonts w:ascii="Calibri" w:eastAsia="Times New Roman" w:hAnsi="Calibri" w:cs="Calibri"/>
                                  <w:color w:val="000000"/>
                                  <w:kern w:val="24"/>
                                  <w:szCs w:val="22"/>
                                  <w:lang w:val="en-US"/>
                                </w:rPr>
                                <w:t>(n =22)</w:t>
                              </w:r>
                            </w:p>
                          </w:txbxContent>
                        </wps:txbx>
                        <wps:bodyPr vert="horz" wrap="square" lIns="91440" tIns="91440" rIns="91440" bIns="91440" numCol="1" anchor="t" anchorCtr="0" compatLnSpc="1">
                          <a:prstTxWarp prst="textNoShape">
                            <a:avLst/>
                          </a:prstTxWarp>
                        </wps:bodyPr>
                      </wps:wsp>
                      <wps:wsp>
                        <wps:cNvPr id="225" name="Rectangle 15"/>
                        <wps:cNvSpPr>
                          <a:spLocks noChangeArrowheads="1"/>
                        </wps:cNvSpPr>
                        <wps:spPr bwMode="auto">
                          <a:xfrm>
                            <a:off x="1765412" y="1146175"/>
                            <a:ext cx="2920888" cy="571500"/>
                          </a:xfrm>
                          <a:prstGeom prst="rect">
                            <a:avLst/>
                          </a:prstGeom>
                          <a:solidFill>
                            <a:srgbClr val="FFFFFF"/>
                          </a:solidFill>
                          <a:ln w="9525">
                            <a:solidFill>
                              <a:srgbClr val="000000"/>
                            </a:solidFill>
                            <a:miter lim="800000"/>
                            <a:headEnd/>
                            <a:tailEnd/>
                          </a:ln>
                        </wps:spPr>
                        <wps:txbx>
                          <w:txbxContent>
                            <w:p w14:paraId="2E1D9E20"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3CC2EC0B" w14:textId="0565D15D"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=83)</w:t>
                              </w:r>
                            </w:p>
                          </w:txbxContent>
                        </wps:txbx>
                        <wps:bodyPr vert="horz" wrap="square" lIns="91440" tIns="91440" rIns="91440" bIns="91440" numCol="1" anchor="t" anchorCtr="0" compatLnSpc="1">
                          <a:prstTxWarp prst="textNoShape">
                            <a:avLst/>
                          </a:prstTxWarp>
                        </wps:bodyPr>
                      </wps:wsp>
                      <wps:wsp>
                        <wps:cNvPr id="226" name="Rectangle 14"/>
                        <wps:cNvSpPr>
                          <a:spLocks noChangeArrowheads="1"/>
                        </wps:cNvSpPr>
                        <wps:spPr bwMode="auto">
                          <a:xfrm>
                            <a:off x="1765411" y="2174875"/>
                            <a:ext cx="2920889" cy="571500"/>
                          </a:xfrm>
                          <a:prstGeom prst="rect">
                            <a:avLst/>
                          </a:prstGeom>
                          <a:solidFill>
                            <a:srgbClr val="FFFFFF"/>
                          </a:solidFill>
                          <a:ln w="9525">
                            <a:solidFill>
                              <a:srgbClr val="000000"/>
                            </a:solidFill>
                            <a:miter lim="800000"/>
                            <a:headEnd/>
                            <a:tailEnd/>
                          </a:ln>
                        </wps:spPr>
                        <wps:txbx>
                          <w:txbxContent>
                            <w:p w14:paraId="42D45A6C"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sidRPr="00953BD1">
                                <w:rPr>
                                  <w:rFonts w:ascii="Calibri" w:eastAsia="Times New Roman" w:hAnsi="Calibri" w:cs="Calibri"/>
                                  <w:color w:val="000000"/>
                                  <w:kern w:val="24"/>
                                  <w:szCs w:val="22"/>
                                </w:rPr>
                                <w:t>Records screened</w:t>
                              </w:r>
                            </w:p>
                            <w:p w14:paraId="48BD44F7" w14:textId="006BCE42"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eastAsia="Times New Roman" w:hAnsi="Calibri" w:cs="Calibri"/>
                                  <w:color w:val="000000"/>
                                  <w:kern w:val="24"/>
                                  <w:szCs w:val="22"/>
                                </w:rPr>
                                <w:t>(n =59)</w:t>
                              </w:r>
                            </w:p>
                          </w:txbxContent>
                        </wps:txbx>
                        <wps:bodyPr vert="horz" wrap="square" lIns="91440" tIns="91440" rIns="91440" bIns="91440" numCol="1" anchor="t" anchorCtr="0" compatLnSpc="1">
                          <a:prstTxWarp prst="textNoShape">
                            <a:avLst/>
                          </a:prstTxWarp>
                        </wps:bodyPr>
                      </wps:wsp>
                      <wps:wsp>
                        <wps:cNvPr id="227" name="Rectangle 13"/>
                        <wps:cNvSpPr>
                          <a:spLocks noChangeArrowheads="1"/>
                        </wps:cNvSpPr>
                        <wps:spPr bwMode="auto">
                          <a:xfrm>
                            <a:off x="5011894" y="1189905"/>
                            <a:ext cx="1913140" cy="527648"/>
                          </a:xfrm>
                          <a:prstGeom prst="rect">
                            <a:avLst/>
                          </a:prstGeom>
                          <a:solidFill>
                            <a:srgbClr val="FFFFFF"/>
                          </a:solidFill>
                          <a:ln w="9525">
                            <a:solidFill>
                              <a:srgbClr val="000000"/>
                            </a:solidFill>
                            <a:miter lim="800000"/>
                            <a:headEnd/>
                            <a:tailEnd/>
                          </a:ln>
                        </wps:spPr>
                        <wps:txbx>
                          <w:txbxContent>
                            <w:p w14:paraId="75CE2BDD" w14:textId="7EBDEE41"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Pr>
                                  <w:rFonts w:ascii="Calibri" w:eastAsia="Times New Roman" w:hAnsi="Calibri" w:cs="Calibri"/>
                                  <w:color w:val="000000"/>
                                  <w:kern w:val="24"/>
                                  <w:szCs w:val="22"/>
                                </w:rPr>
                                <w:t>Off topics (n =24)</w:t>
                              </w:r>
                            </w:p>
                          </w:txbxContent>
                        </wps:txbx>
                        <wps:bodyPr vert="horz" wrap="square" lIns="91440" tIns="91440" rIns="91440" bIns="91440" numCol="1" anchor="t" anchorCtr="0" compatLnSpc="1">
                          <a:prstTxWarp prst="textNoShape">
                            <a:avLst/>
                          </a:prstTxWarp>
                        </wps:bodyPr>
                      </wps:wsp>
                      <wps:wsp>
                        <wps:cNvPr id="228" name="AutoShape 8"/>
                        <wps:cNvCnPr/>
                        <wps:spPr bwMode="auto">
                          <a:xfrm>
                            <a:off x="3200400" y="17176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9" name="AutoShape 7"/>
                        <wps:cNvCnPr/>
                        <wps:spPr bwMode="auto">
                          <a:xfrm>
                            <a:off x="3200400" y="2746375"/>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0" name="AutoShape 6"/>
                        <wps:cNvCnPr/>
                        <wps:spPr bwMode="auto">
                          <a:xfrm>
                            <a:off x="2174511" y="3685425"/>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1" name="Rectangle 12"/>
                        <wps:cNvSpPr>
                          <a:spLocks noChangeArrowheads="1"/>
                        </wps:cNvSpPr>
                        <wps:spPr bwMode="auto">
                          <a:xfrm>
                            <a:off x="1765410" y="3158239"/>
                            <a:ext cx="2920889" cy="685800"/>
                          </a:xfrm>
                          <a:prstGeom prst="rect">
                            <a:avLst/>
                          </a:prstGeom>
                          <a:solidFill>
                            <a:srgbClr val="FFFFFF"/>
                          </a:solidFill>
                          <a:ln w="9525">
                            <a:solidFill>
                              <a:srgbClr val="000000"/>
                            </a:solidFill>
                            <a:miter lim="800000"/>
                            <a:headEnd/>
                            <a:tailEnd/>
                          </a:ln>
                        </wps:spPr>
                        <wps:txbx>
                          <w:txbxContent>
                            <w:p w14:paraId="271C1C30"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1D71B078" w14:textId="679DADA9"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=8)</w:t>
                              </w:r>
                            </w:p>
                          </w:txbxContent>
                        </wps:txbx>
                        <wps:bodyPr vert="horz" wrap="square" lIns="91440" tIns="91440" rIns="91440" bIns="91440" numCol="1" anchor="t" anchorCtr="0" compatLnSpc="1">
                          <a:prstTxWarp prst="textNoShape">
                            <a:avLst/>
                          </a:prstTxWarp>
                        </wps:bodyPr>
                      </wps:wsp>
                      <wps:wsp>
                        <wps:cNvPr id="232" name="Rectangle 10"/>
                        <wps:cNvSpPr>
                          <a:spLocks noChangeArrowheads="1"/>
                        </wps:cNvSpPr>
                        <wps:spPr bwMode="auto">
                          <a:xfrm>
                            <a:off x="2593204" y="4025150"/>
                            <a:ext cx="1714500" cy="813746"/>
                          </a:xfrm>
                          <a:prstGeom prst="rect">
                            <a:avLst/>
                          </a:prstGeom>
                          <a:solidFill>
                            <a:srgbClr val="FFFFFF"/>
                          </a:solidFill>
                          <a:ln w="9525">
                            <a:solidFill>
                              <a:srgbClr val="000000"/>
                            </a:solidFill>
                            <a:miter lim="800000"/>
                            <a:headEnd/>
                            <a:tailEnd/>
                          </a:ln>
                        </wps:spPr>
                        <wps:txbx>
                          <w:txbxContent>
                            <w:p w14:paraId="62EED55B" w14:textId="7C723793"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953BD1">
                                <w:rPr>
                                  <w:rFonts w:ascii="Calibri" w:eastAsia="Times New Roman" w:hAnsi="Calibri" w:cs="Calibri"/>
                                  <w:color w:val="000000"/>
                                  <w:kern w:val="24"/>
                                  <w:szCs w:val="22"/>
                                </w:rPr>
                                <w:t>Retrospective (n = 1)</w:t>
                              </w:r>
                            </w:p>
                            <w:p w14:paraId="7F7BDD55"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953BD1">
                                <w:rPr>
                                  <w:rFonts w:ascii="Calibri" w:hAnsi="Calibri" w:cs="Calibri"/>
                                  <w:color w:val="000000"/>
                                  <w:kern w:val="24"/>
                                  <w:szCs w:val="22"/>
                                </w:rPr>
                                <w:t xml:space="preserve">Observational (n=2)  </w:t>
                              </w:r>
                            </w:p>
                          </w:txbxContent>
                        </wps:txbx>
                        <wps:bodyPr vert="horz" wrap="square" lIns="91440" tIns="91440" rIns="91440" bIns="91440" numCol="1" anchor="t" anchorCtr="0" compatLnSpc="1">
                          <a:prstTxWarp prst="textNoShape">
                            <a:avLst/>
                          </a:prstTxWarp>
                        </wps:bodyPr>
                      </wps:wsp>
                      <wps:wsp>
                        <wps:cNvPr id="233" name="AutoShape 17"/>
                        <wps:cNvCnPr/>
                        <wps:spPr bwMode="auto">
                          <a:xfrm>
                            <a:off x="4540054" y="690728"/>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4" name="Rectangle 16"/>
                        <wps:cNvSpPr>
                          <a:spLocks noChangeArrowheads="1"/>
                        </wps:cNvSpPr>
                        <wps:spPr bwMode="auto">
                          <a:xfrm>
                            <a:off x="4495272" y="0"/>
                            <a:ext cx="2108567" cy="774810"/>
                          </a:xfrm>
                          <a:prstGeom prst="rect">
                            <a:avLst/>
                          </a:prstGeom>
                          <a:solidFill>
                            <a:srgbClr val="FFFFFF"/>
                          </a:solidFill>
                          <a:ln w="9525">
                            <a:solidFill>
                              <a:srgbClr val="000000"/>
                            </a:solidFill>
                            <a:miter lim="800000"/>
                            <a:headEnd/>
                            <a:tailEnd/>
                          </a:ln>
                        </wps:spPr>
                        <wps:txbx>
                          <w:txbxContent>
                            <w:p w14:paraId="21E265BD"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32710A58" w14:textId="239B8FA5"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=21)</w:t>
                              </w:r>
                            </w:p>
                          </w:txbxContent>
                        </wps:txbx>
                        <wps:bodyPr vert="horz" wrap="square" lIns="91440" tIns="91440" rIns="91440" bIns="91440" numCol="1" anchor="t" anchorCtr="0" compatLnSpc="1">
                          <a:prstTxWarp prst="textNoShape">
                            <a:avLst/>
                          </a:prstTxWarp>
                        </wps:bodyPr>
                      </wps:wsp>
                      <wps:wsp>
                        <wps:cNvPr id="235" name="Rectangle 10"/>
                        <wps:cNvSpPr>
                          <a:spLocks noChangeArrowheads="1"/>
                        </wps:cNvSpPr>
                        <wps:spPr bwMode="auto">
                          <a:xfrm>
                            <a:off x="4423872" y="4025149"/>
                            <a:ext cx="1714500" cy="813745"/>
                          </a:xfrm>
                          <a:prstGeom prst="rect">
                            <a:avLst/>
                          </a:prstGeom>
                          <a:solidFill>
                            <a:srgbClr val="FFFFFF"/>
                          </a:solidFill>
                          <a:ln w="9525">
                            <a:solidFill>
                              <a:srgbClr val="000000"/>
                            </a:solidFill>
                            <a:miter lim="800000"/>
                            <a:headEnd/>
                            <a:tailEnd/>
                          </a:ln>
                        </wps:spPr>
                        <wps:txbx>
                          <w:txbxContent>
                            <w:p w14:paraId="571F8A1A"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eastAsia="Times New Roman" w:hAnsi="Calibri" w:cs="Calibri"/>
                                  <w:color w:val="000000"/>
                                  <w:kern w:val="24"/>
                                  <w:szCs w:val="22"/>
                                </w:rPr>
                                <w:t>RCTs (n = 3)</w:t>
                              </w:r>
                            </w:p>
                          </w:txbxContent>
                        </wps:txbx>
                        <wps:bodyPr vert="horz" wrap="square" lIns="91440" tIns="91440" rIns="91440" bIns="91440" numCol="1" anchor="t" anchorCtr="0" compatLnSpc="1">
                          <a:prstTxWarp prst="textNoShape">
                            <a:avLst/>
                          </a:prstTxWarp>
                        </wps:bodyPr>
                      </wps:wsp>
                      <wps:wsp>
                        <wps:cNvPr id="236" name="Rectangle 10"/>
                        <wps:cNvSpPr>
                          <a:spLocks noChangeArrowheads="1"/>
                        </wps:cNvSpPr>
                        <wps:spPr bwMode="auto">
                          <a:xfrm>
                            <a:off x="646546" y="4028324"/>
                            <a:ext cx="1830669" cy="810571"/>
                          </a:xfrm>
                          <a:prstGeom prst="rect">
                            <a:avLst/>
                          </a:prstGeom>
                          <a:solidFill>
                            <a:srgbClr val="FFFFFF"/>
                          </a:solidFill>
                          <a:ln w="9525">
                            <a:solidFill>
                              <a:srgbClr val="000000"/>
                            </a:solidFill>
                            <a:miter lim="800000"/>
                            <a:headEnd/>
                            <a:tailEnd/>
                          </a:ln>
                        </wps:spPr>
                        <wps:txbx>
                          <w:txbxContent>
                            <w:p w14:paraId="1465D119" w14:textId="781D3BC8" w:rsidR="00935355" w:rsidRPr="00953BD1"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CA"/>
                                </w:rPr>
                              </w:pPr>
                              <w:r w:rsidRPr="00953BD1">
                                <w:rPr>
                                  <w:rFonts w:ascii="Calibri" w:eastAsia="Times New Roman" w:hAnsi="Calibri" w:cs="Calibri"/>
                                  <w:color w:val="000000"/>
                                  <w:kern w:val="24"/>
                                  <w:szCs w:val="22"/>
                                </w:rPr>
                                <w:t xml:space="preserve">Systematic Reviews </w:t>
                              </w:r>
                            </w:p>
                            <w:p w14:paraId="21136A5A"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eastAsia="Times New Roman" w:hAnsi="Calibri" w:cs="Calibri"/>
                                  <w:color w:val="000000"/>
                                  <w:kern w:val="24"/>
                                  <w:szCs w:val="22"/>
                                </w:rPr>
                                <w:t>(n = 2)</w:t>
                              </w:r>
                            </w:p>
                          </w:txbxContent>
                        </wps:txbx>
                        <wps:bodyPr vert="horz" wrap="square" lIns="91440" tIns="91440" rIns="91440" bIns="91440" numCol="1" anchor="t" anchorCtr="0" compatLnSpc="1">
                          <a:prstTxWarp prst="textNoShape">
                            <a:avLst/>
                          </a:prstTxWarp>
                        </wps:bodyPr>
                      </wps:wsp>
                      <wps:wsp>
                        <wps:cNvPr id="237" name="Rectangle 13"/>
                        <wps:cNvSpPr>
                          <a:spLocks noChangeArrowheads="1"/>
                        </wps:cNvSpPr>
                        <wps:spPr bwMode="auto">
                          <a:xfrm>
                            <a:off x="5013323" y="2256418"/>
                            <a:ext cx="1912453" cy="504492"/>
                          </a:xfrm>
                          <a:prstGeom prst="rect">
                            <a:avLst/>
                          </a:prstGeom>
                          <a:solidFill>
                            <a:srgbClr val="FFFFFF"/>
                          </a:solidFill>
                          <a:ln w="9525">
                            <a:solidFill>
                              <a:srgbClr val="000000"/>
                            </a:solidFill>
                            <a:miter lim="800000"/>
                            <a:headEnd/>
                            <a:tailEnd/>
                          </a:ln>
                        </wps:spPr>
                        <wps:txbx>
                          <w:txbxContent>
                            <w:p w14:paraId="39E3B768" w14:textId="2C000AFA"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 xml:space="preserve">Pediatric, </w:t>
                              </w:r>
                              <w:r w:rsidRPr="005A3C41">
                                <w:rPr>
                                  <w:rFonts w:ascii="Calibri" w:eastAsia="Times New Roman" w:hAnsi="Calibri" w:cs="Calibri"/>
                                  <w:i/>
                                  <w:color w:val="000000"/>
                                  <w:kern w:val="24"/>
                                  <w:szCs w:val="22"/>
                                  <w:lang w:val="en-US"/>
                                </w:rPr>
                                <w:t>Trial</w:t>
                              </w:r>
                              <w:r w:rsidRPr="005A3C41">
                                <w:rPr>
                                  <w:rFonts w:ascii="Calibri" w:eastAsia="Times New Roman" w:hAnsi="Calibri" w:cs="Calibri"/>
                                  <w:color w:val="000000"/>
                                  <w:kern w:val="24"/>
                                  <w:szCs w:val="22"/>
                                  <w:lang w:val="en-US"/>
                                </w:rPr>
                                <w:t xml:space="preserve"> protocols, other topics (n= 51)</w:t>
                              </w:r>
                            </w:p>
                          </w:txbxContent>
                        </wps:txbx>
                        <wps:bodyPr vert="horz" wrap="square" lIns="91440" tIns="91440" rIns="91440" bIns="91440" numCol="1" anchor="t" anchorCtr="0" compatLnSpc="1">
                          <a:prstTxWarp prst="textNoShape">
                            <a:avLst/>
                          </a:prstTxWarp>
                        </wps:bodyPr>
                      </wps:wsp>
                      <wps:wsp>
                        <wps:cNvPr id="238" name="Rectangle 19"/>
                        <wps:cNvSpPr>
                          <a:spLocks noChangeArrowheads="1"/>
                        </wps:cNvSpPr>
                        <wps:spPr bwMode="auto">
                          <a:xfrm>
                            <a:off x="460491" y="3175"/>
                            <a:ext cx="1958821" cy="771745"/>
                          </a:xfrm>
                          <a:prstGeom prst="rect">
                            <a:avLst/>
                          </a:prstGeom>
                          <a:solidFill>
                            <a:srgbClr val="FFFFFF"/>
                          </a:solidFill>
                          <a:ln w="9525">
                            <a:solidFill>
                              <a:srgbClr val="000000"/>
                            </a:solidFill>
                            <a:miter lim="800000"/>
                            <a:headEnd/>
                            <a:tailEnd/>
                          </a:ln>
                        </wps:spPr>
                        <wps:txbx>
                          <w:txbxContent>
                            <w:p w14:paraId="5026390F"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48710C0B" w14:textId="608457B9"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=40)</w:t>
                              </w:r>
                            </w:p>
                          </w:txbxContent>
                        </wps:txbx>
                        <wps:bodyPr vert="horz" wrap="square" lIns="91440" tIns="91440" rIns="91440" bIns="9144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8D7A1D5" id="_x0000_s1229" style="position:absolute;left:0;text-align:left;margin-left:3.85pt;margin-top:10.4pt;width:479.8pt;height:375.5pt;z-index:251691008;mso-width-relative:margin;mso-height-relative:margin" coordsize="69257,483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L97hjggAAGpXAAAOAAAAZHJzL2Uyb0RvYy54bWzsXNtu48gRfQ+QfyD4rhH7wpswmoVHlgcB&#13;&#10;JptFZoN9pkVKYkKRTJMeeRLk33P6QkqiJaw9sjRB3HqwSYmXZnWfqjqnq/n+p8dN4XzNRJNX5dQl&#13;&#10;7zzXycpFleblaur+7de7UeQ6TZuUaVJUZTZ1v2WN+9OHP/7h/baeZLRaV0WaCQcXKZvJtp6667at&#13;&#10;J+Nxs1hnm6R5V9VZiR+XldgkLXbFapyKZIurb4ox9bxgvK1EWotqkTUNvr3VP7of1PWXy2zR/mW5&#13;&#10;bLLWKaYu2taqv0L9vZd/xx/eJ5OVSOp1vjDNSL6jFZskL3HT/lK3SZs4DyJ/cqlNvhBVUy3bd4tq&#13;&#10;M66Wy3yRqWfA0xBv8DSfRPVQq2dZTbarujcTTDuw03dfdvHz11+Ek6dTlxLmOmWyQSd9Eg91nWci&#13;&#10;Kx0uLbStVxMc+EnUX+pfhPlipffkQz8uxUb+x+M4j8q233rbZo+ts8CXgRcz4lPXWeA3HgaR76tr&#13;&#10;J5PFGl305LzFet6dGVM/DANzZsSiKA5kq8bdjceyfX1ztjVGUrMzVnOesb6skzpTfdBIG/TG4p2x&#13;&#10;bh7aSh3U2UodNyuNoZpJA5s599s/VylMm+BoNVAGNuPMpzFFD8A6lAdeQH09Nnv7+V4U+toIatj2&#13;&#10;j59MatG0n7Jq48iNqdu0IslX63ZWlSUAUAmi7ph8/dy02m7dCbLTyuouLwp8n0yK0tlO3djHveVu&#13;&#10;UxV5Kn9UO2J1PyuE8zWRSFIf0wkHh2HElqm62DpL0rnZbpO8wLbTfqthg1bkSbkqMlfebZOlrlNk&#13;&#10;cB5ySzevKOUdMwVf3WbsPbbYVN9jXCho/Tv24nk0j/iI02A+4t7t7ejmbsZHwR0J/Vt2O5vdkv/I&#13;&#10;RyF8ss7TNCvl03QwJ/x5I8M4HA3QHui92caHV1fjEo09bOnNne+FnEWjMPTZiLO5N/oY3c1GNzMS&#13;&#10;BOH84+zjfNDSuXr65nUa25tStqp6aDPxZZ1unTSXw4X5MSUuduAWaah71kmKFbpk0QrXEVX7W96u&#13;&#10;1RiXsJbXaPZHw0x9TN/1V9eG6PpQ7vW9YJ5tZyqM5a5/AWYNGel2msl9lX5TSFLfA9f66ysAHFjT&#13;&#10;3vC1AM4ZixENAXDCKfdi4/4swKVT2g0AtWUBjuTnaFA/7o0swE9nUaciODKKIcBVXiHdDiL9iyO4&#13;&#10;zz0POY0EOAtC6kfxYQRH+ilzH8Zp7NkIbiO4BXhH+y6UooevC3DGQp+GYDAK4HEQcGoBLhm2TdGl&#13;&#10;eoH09hw+YSP4yyM4sulhBAeTQTZpQrhUKxRbqT9Xi380TlnN1mCe2Y0Q1VbyUzgedbwiF4j5+oSO&#13;&#10;gRwn7ZIP4bQA6hM+ig0Z3QMMlEcUYV6m+AGNaBgeOghCvMD3jAZC4yAKlAc5zeQVm/4rIKZuowi8&#13;&#10;fJ5Vap47Sf/uOstNAckKvNwBlwzULXFFczC29sn+AVcfkLj57O5OthenHBx2aVVgx/kH3K99vH9U&#13;&#10;0hSBUU2vaj4oFUd0wroS/4KIAPUOosc/HxIBSaH4U4le5X4oO6Ld3xH7O/f7O+XDZlZB1gALTsoF&#13;&#10;rgqNotuctVothFxXJ+3n8ku9kAfKbpCG/fXxt0TURnhpweV+1mLQrsP04+2OhYF3xNbsXJPXxk9B&#13;&#10;80MxE8YxBq3EDIfqBYAMMEP9IIyN8GUxY5S052Cm71WLmecK7ieoonQlTwJN75L6uAG/eaVAw8KI&#13;&#10;InZI0NAwDog/DDSez1hkQXMoPz8HNCog7/yzDTS/P0t1CjSIpkPQkKiL498hsFDCQw+cS476AJNA&#13;&#10;mA1Bj2q5UM4wGX1FhX6rr1h9xeorl9VXKKD4BOAqEBn69VIFlWEKOuKaP1mAK9fWTZ91js5OgR6U&#13;&#10;h9gZEl03cxkBVZYjDAHe50c/IOvl1Oe+dg9ms4OFqjAhyA9CmRXLWRbLFF/AFFmXlVmmeC5T7MuC&#13;&#10;pGqnqlygynXmvRRmZKgwGiTlMcqHdJLMSDioMSCowfJiA5EwJAE7rKTaiYVG0RIH2qMmUM/TE+/U&#13;&#10;Rz75BfTETY4SFqfIN1M30jKs8gRHSo70/WVB0WlxURnpBZwvJlxmKVpcNDtaXDQ7Wlw0O29JXETh&#13;&#10;mIkYe8Nf0TSTEl5Ekd8b/iQMfE708Ec8CFAHdkgSUWTnRREmDmSQ8EPi/95U/JtAQN9FzwwAFgGr&#13;&#10;U6pHX1Wyh4DewVwhAGgEQHuRSRACgCwaVc6xqzPTCMAsgEXA3gRTH6MtAs5Ngfqyiz0E9BnmFRDg&#13;&#10;e4REqK6UCJBbsTdAAIkJIzKCKwTQMOBKlkSe0hVldynOW8qCeuXGIuBcBBypSzhH+GYoNUBtoR7Q&#13;&#10;IRz80KWboWyVb1lFbkuHbelwv1LqQsLYkRqK3n0iwr1c+N4BnIY8QKHhYc5mAG5Lhy3AzcJIq3xf&#13;&#10;UvlmANxQ+e4ZwncAXBIxn2hSxrD0EfK1BbgtHbar+37U6j7WF6fskdSLz209ESp1To910RFlg9VC&#13;&#10;BzINXAZ0buky3jhJ7WmUJalnklQGkVyHuD0EXLymcQ8B1I9BbLVMwz3qQ4o/jIkkJJjuNalvRBgS&#13;&#10;Y4sAqtyEnax6yWs0Tkj17Eh5AzmHxvG9FaBB7IVUeStboGjXh9n1YULmLtJtXXGpC/vRxRic410q&#13;&#10;ZsXoILhR4kVY2KLnIEJM0xGb3hHQbgwTG9xeI7gdq8TozXuFWTjOKYvM2FfpHR8QnKfpndJE3jbB&#13;&#10;AS+1CDhRuC/f9HbsLWmn0rtjlRjXREDAUYuERmAaGgCIGB0W40XMCwJTiAH/j2oky29ASy0AXgkA&#13;&#10;/wOFGIx177TDMl6ul3/tCBEKMSj3QcNUIYaHdEn1/hsPAX2tjNW4ztW4+kKMPY2rF1CukQQFHo/N&#13;&#10;tM+TUlQS+1GE91Wo0Y9ibEwRWf8Pzvb/7/9BhNULXZWcb14+K98Yu7+v6PLuFbkf/gsAAP//AwBQ&#13;&#10;SwMEFAAGAAgAAAAhAEtuzfnkAAAADQEAAA8AAABkcnMvZG93bnJldi54bWxMj09vwjAMxe+T9h0i&#13;&#10;T9ptpAWNstIUIfbnhJAGk6bdQmPaisapmtCWbz9z2i6W7Gc/v1+2Gm0jeux87UhBPIlAIBXO1FQq&#13;&#10;+Dq8Py1A+KDJ6MYRKriih1V+f5fp1LiBPrHfh1KwCflUK6hCaFMpfVGh1X7iWiTWTq6zOnDbldJ0&#13;&#10;emBz28hpFM2l1TXxh0q3uKmwOO8vVsHHoIf1LH7rt+fT5vpzeN59b2NU6vFhfF1yWS9BBBzD3wXc&#13;&#10;GDg/5Bzs6C5kvGgUJAkvKphGTMHyyzyZgTje5vECZJ7J/xT5LwAAAP//AwBQSwECLQAUAAYACAAA&#13;&#10;ACEAtoM4kv4AAADhAQAAEwAAAAAAAAAAAAAAAAAAAAAAW0NvbnRlbnRfVHlwZXNdLnhtbFBLAQIt&#13;&#10;ABQABgAIAAAAIQA4/SH/1gAAAJQBAAALAAAAAAAAAAAAAAAAAC8BAABfcmVscy8ucmVsc1BLAQIt&#13;&#10;ABQABgAIAAAAIQA9L97hjggAAGpXAAAOAAAAAAAAAAAAAAAAAC4CAABkcnMvZTJvRG9jLnhtbFBL&#13;&#10;AQItABQABgAIAAAAIQBLbs355AAAAA0BAAAPAAAAAAAAAAAAAAAAAOgKAABkcnMvZG93bnJldi54&#13;&#10;bWxQSwUGAAAAAAQABADzAAAA+QsAAAAA&#13;&#10;">
                <v:shape id="AutoShape 4" o:spid="_x0000_s1230" type="#_x0000_t32" style="position:absolute;left:43529;top:24606;width:650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1VqyQAAAOEAAAAPAAAAZHJzL2Rvd25yZXYueG1sRI9Ba8JA&#13;&#10;FITvgv9heUJvujG0tUZXkRYh2IM27cXbI/tMgtm3IbuN8d+7guBlYBjmG2a57k0tOmpdZVnBdBKB&#13;&#10;IM6trrhQ8Pe7HX+AcB5ZY22ZFFzJwXo1HCwx0fbCP9RlvhABwi5BBaX3TSKly0sy6Ca2IQ7ZybYG&#13;&#10;fbBtIXWLlwA3tYyj6F0arDgslNjQZ0n5Ofs3CnS8P6dpUWXfW33Yzeb27ZB3R6VeRv3XIshmAcJT&#13;&#10;75+NByLVCuLpK9wfhTcgVzcAAAD//wMAUEsBAi0AFAAGAAgAAAAhANvh9svuAAAAhQEAABMAAAAA&#13;&#10;AAAAAAAAAAAAAAAAAFtDb250ZW50X1R5cGVzXS54bWxQSwECLQAUAAYACAAAACEAWvQsW78AAAAV&#13;&#10;AQAACwAAAAAAAAAAAAAAAAAfAQAAX3JlbHMvLnJlbHNQSwECLQAUAAYACAAAACEAV0NVaskAAADh&#13;&#10;AAAADwAAAAAAAAAAAAAAAAAHAgAAZHJzL2Rvd25yZXYueG1sUEsFBgAAAAADAAMAtwAAAP0CAAAA&#13;&#10;AA==&#13;&#10;">
                  <v:stroke endarrow="block"/>
                  <v:shadow color="#ccc"/>
                </v:shape>
                <v:shape id="AutoShape 4" o:spid="_x0000_s1231" type="#_x0000_t32" style="position:absolute;left:43433;top:14240;width:650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D/DxyQAAAOEAAAAPAAAAZHJzL2Rvd25yZXYueG1sRI9Ba8JA&#13;&#10;FITvQv/D8grezMaAtUZXEYsQ2oOaevH2yD6TYPZtyG5j/PfdQsHLwDDMN8xqM5hG9NS52rKCaRSD&#13;&#10;IC6srrlUcP7eT95BOI+ssbFMCh7kYLN+Ga0w1fbOJ+pzX4oAYZeigsr7NpXSFRUZdJFtiUN2tZ1B&#13;&#10;H2xXSt3hPcBNI5M4fpMGaw4LFba0q6i45T9GgU4Otywr6/xrr4+f84WdHYv+otT4dfhYBtkuQXga&#13;&#10;/LPxj8i0gmQ6g79H4Q3I9S8AAAD//wMAUEsBAi0AFAAGAAgAAAAhANvh9svuAAAAhQEAABMAAAAA&#13;&#10;AAAAAAAAAAAAAAAAAFtDb250ZW50X1R5cGVzXS54bWxQSwECLQAUAAYACAAAACEAWvQsW78AAAAV&#13;&#10;AQAACwAAAAAAAAAAAAAAAAAfAQAAX3JlbHMvLnJlbHNQSwECLQAUAAYACAAAACEAOA/w8ckAAADh&#13;&#10;AAAADwAAAAAAAAAAAAAAAAAHAgAAZHJzL2Rvd25yZXYueG1sUEsFBgAAAAADAAMAtwAAAP0CAAAA&#13;&#10;AA==&#13;&#10;">
                  <v:stroke endarrow="block"/>
                  <v:shadow color="#ccc"/>
                </v:shape>
                <v:shape id="AutoShape 6" o:spid="_x0000_s1232" type="#_x0000_t32" style="position:absolute;left:45400;top:36725;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3W6GyQAAAOEAAAAPAAAAZHJzL2Rvd25yZXYueG1sRI9Ba8JA&#13;&#10;FITvBf/D8oTemo2BWo2uUipC0ENt9OLtkX0mwezbkF1j/PduodDLwDDMN8xyPZhG9NS52rKCSRSD&#13;&#10;IC6srrlUcDpu32YgnEfW2FgmBQ9ysF6NXpaYanvnH+pzX4oAYZeigsr7NpXSFRUZdJFtiUN2sZ1B&#13;&#10;H2xXSt3hPcBNI5M4nkqDNYeFClv6qqi45jejQCff1ywr63y/1Yfdx9y+H4r+rNTreNgsgnwuQHga&#13;&#10;/H/jD5FpBclkCr+PwhuQqycAAAD//wMAUEsBAi0AFAAGAAgAAAAhANvh9svuAAAAhQEAABMAAAAA&#13;&#10;AAAAAAAAAAAAAAAAAFtDb250ZW50X1R5cGVzXS54bWxQSwECLQAUAAYACAAAACEAWvQsW78AAAAV&#13;&#10;AQAACwAAAAAAAAAAAAAAAAAfAQAAX3JlbHMvLnJlbHNQSwECLQAUAAYACAAAACEAyN1uhskAAADh&#13;&#10;AAAADwAAAAAAAAAAAAAAAAAHAgAAZHJzL2Rvd25yZXYueG1sUEsFBgAAAAADAAMAtwAAAP0CAAAA&#13;&#10;AA==&#13;&#10;">
                  <v:stroke endarrow="block"/>
                  <v:shadow color="#ccc"/>
                </v:shape>
                <v:shape id="AutoShape 6" o:spid="_x0000_s1233" type="#_x0000_t32" style="position:absolute;left:33752;top:36966;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kcsdyQAAAOEAAAAPAAAAZHJzL2Rvd25yZXYueG1sRI9Ba8JA&#13;&#10;FITvQv/D8gq9mY2B1hrdSGkRgj1oUy/eHtlnEpJ9G7LbGP99tyD0MjAM8w2z2U6mEyMNrrGsYBHF&#13;&#10;IIhLqxuuFJy+d/NXEM4ja+wsk4IbOdhmD7MNptpe+YvGwlciQNilqKD2vk+ldGVNBl1ke+KQXexg&#13;&#10;0Ac7VFIPeA1w08kkjl+kwYbDQo09vddUtsWPUaCTQ5vnVVN87vRxv1zZ52M5npV6epw+1kHe1iA8&#13;&#10;Tf6/cUfkWkGyWMLfo/AGZPYLAAD//wMAUEsBAi0AFAAGAAgAAAAhANvh9svuAAAAhQEAABMAAAAA&#13;&#10;AAAAAAAAAAAAAAAAAFtDb250ZW50X1R5cGVzXS54bWxQSwECLQAUAAYACAAAACEAWvQsW78AAAAV&#13;&#10;AQAACwAAAAAAAAAAAAAAAAAfAQAAX3JlbHMvLnJlbHNQSwECLQAUAAYACAAAACEAp5HLHckAAADh&#13;&#10;AAAADwAAAAAAAAAAAAAAAAAHAgAAZHJzL2Rvd25yZXYueG1sUEsFBgAAAAADAAMAtwAAAP0CAAAA&#13;&#10;AA==&#13;&#10;">
                  <v:stroke endarrow="block"/>
                  <v:shadow color="#ccc"/>
                </v:shape>
                <v:roundrect id="AutoShape 21" o:spid="_x0000_s1234" style="position:absolute;left:-4049;top:16283;width:11065;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ySeyQAAAOEAAAAPAAAAZHJzL2Rvd25yZXYueG1sRI/LbsJA&#13;&#10;DEX3lfoPI1fqrkx4tNDAgCoQFSkrHh9gZdwkNOOJMtMQ/r5eVGJj6cq6xz6LVe9q1VEbKs8GhoME&#13;&#10;FHHubcWFgfNp+zIDFSKyxdozGbhRgNXy8WGBqfVXPlB3jIUSCIcUDZQxNqnWIS/JYRj4hlh23751&#13;&#10;GCW2hbYtXgXuaj1KkjftsGK5UGJD65Lyn+OvM5Btvurpe3Zxe/s5xi297rpLNjHm+anfzGV8zEFF&#13;&#10;6uO98Y/YWQOjobwsRmIDevkHAAD//wMAUEsBAi0AFAAGAAgAAAAhANvh9svuAAAAhQEAABMAAAAA&#13;&#10;AAAAAAAAAAAAAAAAAFtDb250ZW50X1R5cGVzXS54bWxQSwECLQAUAAYACAAAACEAWvQsW78AAAAV&#13;&#10;AQAACwAAAAAAAAAAAAAAAAAfAQAAX3JlbHMvLnJlbHNQSwECLQAUAAYACAAAACEAgWcknskAAADh&#13;&#10;AAAADwAAAAAAAAAAAAAAAAAHAgAAZHJzL2Rvd25yZXYueG1sUEsFBgAAAAADAAMAtwAAAP0CAAAA&#13;&#10;AA==&#13;&#10;" fillcolor="#ccecff">
                  <v:textbox inset="3.6pt,,3.6pt">
                    <w:txbxContent>
                      <w:p w14:paraId="3424AA8D"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hAnsi="Calibri" w:cs="Calibri"/>
                            <w:b/>
                            <w:bCs/>
                            <w:color w:val="000000"/>
                            <w:kern w:val="24"/>
                            <w:szCs w:val="22"/>
                          </w:rPr>
                          <w:t>Screening</w:t>
                        </w:r>
                      </w:p>
                    </w:txbxContent>
                  </v:textbox>
                </v:roundrect>
                <v:roundrect id="AutoShape 1" o:spid="_x0000_s1235" style="position:absolute;left:-4800;top:40620;width:12568;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4EFyAAAAOEAAAAPAAAAZHJzL2Rvd25yZXYueG1sRI/dasJA&#13;&#10;FITvhb7Dcgq9MxttrRpdpVQUU6/8eYBD9jSJzZ4N2W2Mb+8KgjcDwzDfMPNlZyrRUuNKywoGUQyC&#13;&#10;OLO65FzB6bjuT0A4j6yxskwKruRguXjpzTHR9sJ7ag8+FwHCLkEFhfd1IqXLCjLoIlsTh+zXNgZ9&#13;&#10;sE0udYOXADeVHMbxpzRYclgosKbvgrK/w79RkK5+qvE0PZud3rzjmkbb9px+KPX22q1mQb5mIDx1&#13;&#10;/tl4ILZawXAwhfuj8Abk4gYAAP//AwBQSwECLQAUAAYACAAAACEA2+H2y+4AAACFAQAAEwAAAAAA&#13;&#10;AAAAAAAAAAAAAAAAW0NvbnRlbnRfVHlwZXNdLnhtbFBLAQItABQABgAIAAAAIQBa9CxbvwAAABUB&#13;&#10;AAALAAAAAAAAAAAAAAAAAB8BAABfcmVscy8ucmVsc1BLAQItABQABgAIAAAAIQDuK4EFyAAAAOEA&#13;&#10;AAAPAAAAAAAAAAAAAAAAAAcCAABkcnMvZG93bnJldi54bWxQSwUGAAAAAAMAAwC3AAAA/AIAAAAA&#13;&#10;" fillcolor="#ccecff">
                  <v:textbox inset="3.6pt,,3.6pt">
                    <w:txbxContent>
                      <w:p w14:paraId="5AD7F644"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hAnsi="Calibri" w:cs="Calibri"/>
                            <w:b/>
                            <w:bCs/>
                            <w:color w:val="000000"/>
                            <w:kern w:val="24"/>
                            <w:szCs w:val="22"/>
                          </w:rPr>
                          <w:t>Included</w:t>
                        </w:r>
                      </w:p>
                    </w:txbxContent>
                  </v:textbox>
                </v:roundrect>
                <v:roundrect id="AutoShape 20" o:spid="_x0000_s1236" style="position:absolute;left:-3783;top:27961;width:10534;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eIlyQAAAOEAAAAPAAAAZHJzL2Rvd25yZXYueG1sRI/dasJA&#13;&#10;EIXvC32HZQq9q5tGWzW6SlEspr3y5wGG7DSJzc6G7DbGt+9cFHozcBjOd/iW68E1qqcu1J4NPI8S&#13;&#10;UMSFtzWXBs6n3dMMVIjIFhvPZOBGAdar+7slZtZf+UD9MZZKIBwyNFDF2GZah6Iih2HkW2L5ffnO&#13;&#10;YZTYldp2eBW4a3SaJK/aYc2yUGFLm4qK7+OPM5BvP5rpPL+4T/s+xh297PtLPjHm8WHYLuS8LUBF&#13;&#10;GuJ/4w+xtwbSVBzESGxAr34BAAD//wMAUEsBAi0AFAAGAAgAAAAhANvh9svuAAAAhQEAABMAAAAA&#13;&#10;AAAAAAAAAAAAAAAAAFtDb250ZW50X1R5cGVzXS54bWxQSwECLQAUAAYACAAAACEAWvQsW78AAAAV&#13;&#10;AQAACwAAAAAAAAAAAAAAAAAfAQAAX3JlbHMvLnJlbHNQSwECLQAUAAYACAAAACEAsX3iJckAAADh&#13;&#10;AAAADwAAAAAAAAAAAAAAAAAHAgAAZHJzL2Rvd25yZXYueG1sUEsFBgAAAAADAAMAtwAAAP0CAAAA&#13;&#10;AA==&#13;&#10;" fillcolor="#ccecff">
                  <v:textbox inset="3.6pt,,3.6pt">
                    <w:txbxContent>
                      <w:p w14:paraId="2F100CCE"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hAnsi="Calibri" w:cs="Calibri"/>
                            <w:b/>
                            <w:bCs/>
                            <w:color w:val="000000"/>
                            <w:kern w:val="24"/>
                            <w:szCs w:val="22"/>
                          </w:rPr>
                          <w:t>Eligibility</w:t>
                        </w:r>
                      </w:p>
                    </w:txbxContent>
                  </v:textbox>
                </v:roundrect>
                <v:shape id="AutoShape 18" o:spid="_x0000_s1237" type="#_x0000_t32" style="position:absolute;left:21470;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WDxPyAAAAOEAAAAPAAAAZHJzL2Rvd25yZXYueG1sRI9Ba8JA&#13;&#10;FITvQv/D8gRvZmOgto2uUlqEoIfa1Iu3R/aZBLNvQ3Yb4793BcHLwDDMN8xyPZhG9NS52rKCWRSD&#13;&#10;IC6srrlUcPjbTN9BOI+ssbFMCq7kYL16GS0x1fbCv9TnvhQBwi5FBZX3bSqlKyoy6CLbEofsZDuD&#13;&#10;PtiulLrDS4CbRiZxPJcGaw4LFbb0VVFxzv+NAp38nLOsrPPdRu+3bx/2dV/0R6Um4+F7EeRzAcLT&#13;&#10;4J+NByLTCpJkBvdH4Q3I1Q0AAP//AwBQSwECLQAUAAYACAAAACEA2+H2y+4AAACFAQAAEwAAAAAA&#13;&#10;AAAAAAAAAAAAAAAAW0NvbnRlbnRfVHlwZXNdLnhtbFBLAQItABQABgAIAAAAIQBa9CxbvwAAABUB&#13;&#10;AAALAAAAAAAAAAAAAAAAAB8BAABfcmVscy8ucmVsc1BLAQItABQABgAIAAAAIQCJWDxPyAAAAOEA&#13;&#10;AAAPAAAAAAAAAAAAAAAAAAcCAABkcnMvZG93bnJldi54bWxQSwUGAAAAAAMAAwC3AAAA/AIAAAAA&#13;&#10;">
                  <v:stroke endarrow="block"/>
                  <v:shadow color="#ccc"/>
                </v:shape>
                <v:shape id="AutoShape 17" o:spid="_x0000_s1238" type="#_x0000_t32" style="position:absolute;left:32138;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iqI4yAAAAOEAAAAPAAAAZHJzL2Rvd25yZXYueG1sRI9Ba8JA&#13;&#10;FITvBf/D8gre6qYLbW10FVGEUA+1sRdvj+wzCWbfhuw2xn/vCkIvA8Mw3zDz5WAb0VPna8caXicJ&#13;&#10;COLCmZpLDb+H7csUhA/IBhvHpOFKHpaL0dMcU+Mu/EN9HkoRIexT1FCF0KZS+qIii37iWuKYnVxn&#13;&#10;MUTbldJ0eIlw20iVJO/SYs1xocKW1hUV5/zPajDq+5xlZZ3vtmb/9fHp3vZFf9R6/DxsZlFWMxCB&#13;&#10;hvDfeCAyo0EpBfdH8Q3IxQ0AAP//AwBQSwECLQAUAAYACAAAACEA2+H2y+4AAACFAQAAEwAAAAAA&#13;&#10;AAAAAAAAAAAAAAAAW0NvbnRlbnRfVHlwZXNdLnhtbFBLAQItABQABgAIAAAAIQBa9CxbvwAAABUB&#13;&#10;AAALAAAAAAAAAAAAAAAAAB8BAABfcmVscy8ucmVsc1BLAQItABQABgAIAAAAIQB5iqI4yAAAAOEA&#13;&#10;AAAPAAAAAAAAAAAAAAAAAAcCAABkcnMvZG93bnJldi54bWxQSwUGAAAAAAMAAwC3AAAA/AIAAAAA&#13;&#10;">
                  <v:stroke endarrow="block"/>
                  <v:shadow color="#ccc"/>
                </v:shape>
                <v:roundrect id="AutoShape 2" o:spid="_x0000_s1239" style="position:absolute;left:-4255;top:4255;width:11477;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3xSyAAAAOEAAAAPAAAAZHJzL2Rvd25yZXYueG1sRI/RasJA&#13;&#10;FETfC/7DcgXf6sZobY2uIorF1KdaP+CSvSbR7N2QXWP6965Q6MvAMMwZZrHqTCVaalxpWcFoGIEg&#13;&#10;zqwuOVdw+tm9foBwHlljZZkU/JKD1bL3ssBE2zt/U3v0uQgQdgkqKLyvEyldVpBBN7Q1ccjOtjHo&#13;&#10;g21yqRu8B7ipZBxFU2mw5LBQYE2bgrLr8WYUpNuv6n2WXsxBf45xR2/79pJOlBr0u+08yHoOwlPn&#13;&#10;/xt/iL1WEMdjeD4Kb0AuHwAAAP//AwBQSwECLQAUAAYACAAAACEA2+H2y+4AAACFAQAAEwAAAAAA&#13;&#10;AAAAAAAAAAAAAAAAW0NvbnRlbnRfVHlwZXNdLnhtbFBLAQItABQABgAIAAAAIQBa9CxbvwAAABUB&#13;&#10;AAALAAAAAAAAAAAAAAAAAB8BAABfcmVscy8ucmVsc1BLAQItABQABgAIAAAAIQBBr3xSyAAAAOEA&#13;&#10;AAAPAAAAAAAAAAAAAAAAAAcCAABkcnMvZG93bnJldi54bWxQSwUGAAAAAAMAAwC3AAAA/AIAAAAA&#13;&#10;" fillcolor="#ccecff">
                  <v:textbox inset="3.6pt,,3.6pt">
                    <w:txbxContent>
                      <w:p w14:paraId="33A0B2A1"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hAnsi="Calibri" w:cs="Calibri"/>
                            <w:b/>
                            <w:bCs/>
                            <w:color w:val="000000"/>
                            <w:kern w:val="24"/>
                            <w:szCs w:val="22"/>
                          </w:rPr>
                          <w:t>Identification</w:t>
                        </w:r>
                      </w:p>
                    </w:txbxContent>
                  </v:textbox>
                </v:roundrect>
                <v:rect id="Rectangle 16" o:spid="_x0000_s1240" style="position:absolute;left:24924;top:31;width:19311;height:77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BcOygAAAOEAAAAPAAAAZHJzL2Rvd25yZXYueG1sRI9PawIx&#13;&#10;FMTvhX6H8Aq9abbbVu1qFP9QEMSD29JeH8nrZunmZdlEXb+9KQi9DAzD/IaZLXrXiBN1ofas4GmY&#13;&#10;gSDW3tRcKfj8eB9MQISIbLDxTAouFGAxv7+bYWH8mQ90KmMlEoRDgQpsjG0hZdCWHIahb4lT9uM7&#13;&#10;hzHZrpKmw3OCu0bmWTaSDmtOCxZbWlvSv+XRKRhXcVPq1av+2tvLZPfWP4dD+a3U40O/mSZZTkFE&#13;&#10;6uN/44bYGgV5/gJ/j9IbkPMrAAAA//8DAFBLAQItABQABgAIAAAAIQDb4fbL7gAAAIUBAAATAAAA&#13;&#10;AAAAAAAAAAAAAAAAAABbQ29udGVudF9UeXBlc10ueG1sUEsBAi0AFAAGAAgAAAAhAFr0LFu/AAAA&#13;&#10;FQEAAAsAAAAAAAAAAAAAAAAAHwEAAF9yZWxzLy5yZWxzUEsBAi0AFAAGAAgAAAAhANNwFw7KAAAA&#13;&#10;4QAAAA8AAAAAAAAAAAAAAAAABwIAAGRycy9kb3ducmV2LnhtbFBLBQYAAAAAAwADALcAAAD+AgAA&#13;&#10;AAA=&#13;&#10;">
                  <v:textbox inset=",7.2pt,,7.2pt">
                    <w:txbxContent>
                      <w:p w14:paraId="6EEF3F8C" w14:textId="1F5E55BE"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Records identified through Cochrane searching</w:t>
                        </w:r>
                        <w:r>
                          <w:rPr>
                            <w:rFonts w:ascii="Calibri" w:eastAsia="Times New Roman" w:hAnsi="Calibri" w:cs="Calibri"/>
                            <w:color w:val="000000"/>
                            <w:kern w:val="24"/>
                            <w:szCs w:val="22"/>
                            <w:lang w:val="en-US"/>
                          </w:rPr>
                          <w:t xml:space="preserve"> </w:t>
                        </w:r>
                        <w:r w:rsidRPr="005A3C41">
                          <w:rPr>
                            <w:rFonts w:ascii="Calibri" w:eastAsia="Times New Roman" w:hAnsi="Calibri" w:cs="Calibri"/>
                            <w:color w:val="000000"/>
                            <w:kern w:val="24"/>
                            <w:szCs w:val="22"/>
                            <w:lang w:val="en-US"/>
                          </w:rPr>
                          <w:t>(n =22)</w:t>
                        </w:r>
                      </w:p>
                    </w:txbxContent>
                  </v:textbox>
                </v:rect>
                <v:rect id="Rectangle 15" o:spid="_x0000_s1241" style="position:absolute;left:17654;top:11461;width:29209;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PLKVyQAAAOEAAAAPAAAAZHJzL2Rvd25yZXYueG1sRI9BawIx&#13;&#10;FITvBf9DeEJvNdstWl2NopWCID24ir0+ktfN0s3Lskl1/feNUOhlYBjmG2ax6l0jLtSF2rOC51EG&#13;&#10;glh7U3Ol4HR8f5qCCBHZYOOZFNwowGo5eFhgYfyVD3QpYyUShEOBCmyMbSFl0JYchpFviVP25TuH&#13;&#10;MdmukqbDa4K7RuZZNpEOa04LFlt6s6S/yx+n4LWK21Jvxvr8YW/T/ax/CYfyU6nHYb+dJ1nPQUTq&#13;&#10;43/jD7EzCvJ8DPdH6Q3I5S8AAAD//wMAUEsBAi0AFAAGAAgAAAAhANvh9svuAAAAhQEAABMAAAAA&#13;&#10;AAAAAAAAAAAAAAAAAFtDb250ZW50X1R5cGVzXS54bWxQSwECLQAUAAYACAAAACEAWvQsW78AAAAV&#13;&#10;AQAACwAAAAAAAAAAAAAAAAAfAQAAX3JlbHMvLnJlbHNQSwECLQAUAAYACAAAACEAvDyylckAAADh&#13;&#10;AAAADwAAAAAAAAAAAAAAAAAHAgAAZHJzL2Rvd25yZXYueG1sUEsFBgAAAAADAAMAtwAAAP0CAAAA&#13;&#10;AA==&#13;&#10;">
                  <v:textbox inset=",7.2pt,,7.2pt">
                    <w:txbxContent>
                      <w:p w14:paraId="2E1D9E20"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3CC2EC0B" w14:textId="0565D15D"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=83)</w:t>
                        </w:r>
                      </w:p>
                    </w:txbxContent>
                  </v:textbox>
                </v:rect>
                <v:rect id="Rectangle 14" o:spid="_x0000_s1242" style="position:absolute;left:17654;top:21748;width:29209;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7iziyQAAAOEAAAAPAAAAZHJzL2Rvd25yZXYueG1sRI9BawIx&#13;&#10;FITvBf9DeIK3mu0Wra5G0YpQKD24ir0+ktfN0s3Lsom6/vumUOhlYBjmG2a57l0jrtSF2rOCp3EG&#13;&#10;glh7U3Ol4HTcP85AhIhssPFMCu4UYL0aPCyxMP7GB7qWsRIJwqFABTbGtpAyaEsOw9i3xCn78p3D&#13;&#10;mGxXSdPhLcFdI/Msm0qHNacFiy29WtLf5cUpeKnirtTbiT5/2Pvsfd4/h0P5qdRo2O8WSTYLEJH6&#13;&#10;+N/4Q7wZBXk+hd9H6Q3I1Q8AAAD//wMAUEsBAi0AFAAGAAgAAAAhANvh9svuAAAAhQEAABMAAAAA&#13;&#10;AAAAAAAAAAAAAAAAAFtDb250ZW50X1R5cGVzXS54bWxQSwECLQAUAAYACAAAACEAWvQsW78AAAAV&#13;&#10;AQAACwAAAAAAAAAAAAAAAAAfAQAAX3JlbHMvLnJlbHNQSwECLQAUAAYACAAAACEATO4s4skAAADh&#13;&#10;AAAADwAAAAAAAAAAAAAAAAAHAgAAZHJzL2Rvd25yZXYueG1sUEsFBgAAAAADAAMAtwAAAP0CAAAA&#13;&#10;AA==&#13;&#10;">
                  <v:textbox inset=",7.2pt,,7.2pt">
                    <w:txbxContent>
                      <w:p w14:paraId="42D45A6C"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sidRPr="00953BD1">
                          <w:rPr>
                            <w:rFonts w:ascii="Calibri" w:eastAsia="Times New Roman" w:hAnsi="Calibri" w:cs="Calibri"/>
                            <w:color w:val="000000"/>
                            <w:kern w:val="24"/>
                            <w:szCs w:val="22"/>
                          </w:rPr>
                          <w:t>Records screened</w:t>
                        </w:r>
                      </w:p>
                      <w:p w14:paraId="48BD44F7" w14:textId="006BCE42"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eastAsia="Times New Roman" w:hAnsi="Calibri" w:cs="Calibri"/>
                            <w:color w:val="000000"/>
                            <w:kern w:val="24"/>
                            <w:szCs w:val="22"/>
                          </w:rPr>
                          <w:t>(n =59)</w:t>
                        </w:r>
                      </w:p>
                    </w:txbxContent>
                  </v:textbox>
                </v:rect>
                <v:rect id="_x0000_s1243" style="position:absolute;left:50118;top:11899;width:19132;height:5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ol5yQAAAOEAAAAPAAAAZHJzL2Rvd25yZXYueG1sRI9BawIx&#13;&#10;FITvBf9DeIK3mu0Wq65G0YpQKD24ir0+ktfN0s3Lsom6/vumUOhlYBjmG2a57l0jrtSF2rOCp3EG&#13;&#10;glh7U3Ol4HTcP85AhIhssPFMCu4UYL0aPCyxMP7GB7qWsRIJwqFABTbGtpAyaEsOw9i3xCn78p3D&#13;&#10;mGxXSdPhLcFdI/Mse5EOa04LFlt6taS/y4tTMK3irtTbiT5/2Pvsfd4/h0P5qdRo2O8WSTYLEJH6&#13;&#10;+N/4Q7wZBXk+hd9H6Q3I1Q8AAAD//wMAUEsBAi0AFAAGAAgAAAAhANvh9svuAAAAhQEAABMAAAAA&#13;&#10;AAAAAAAAAAAAAAAAAFtDb250ZW50X1R5cGVzXS54bWxQSwECLQAUAAYACAAAACEAWvQsW78AAAAV&#13;&#10;AQAACwAAAAAAAAAAAAAAAAAfAQAAX3JlbHMvLnJlbHNQSwECLQAUAAYACAAAACEAI6KJeckAAADh&#13;&#10;AAAADwAAAAAAAAAAAAAAAAAHAgAAZHJzL2Rvd25yZXYueG1sUEsFBgAAAAADAAMAtwAAAP0CAAAA&#13;&#10;AA==&#13;&#10;">
                  <v:textbox inset=",7.2pt,,7.2pt">
                    <w:txbxContent>
                      <w:p w14:paraId="75CE2BDD" w14:textId="7EBDEE41"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Pr>
                            <w:rFonts w:ascii="Calibri" w:eastAsia="Times New Roman" w:hAnsi="Calibri" w:cs="Calibri"/>
                            <w:color w:val="000000"/>
                            <w:kern w:val="24"/>
                            <w:szCs w:val="22"/>
                          </w:rPr>
                          <w:t>Off topics (n =24)</w:t>
                        </w:r>
                      </w:p>
                    </w:txbxContent>
                  </v:textbox>
                </v:rect>
                <v:shape id="AutoShape 8" o:spid="_x0000_s1244" type="#_x0000_t32" style="position:absolute;left:32004;top:17176;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pXSyQAAAOEAAAAPAAAAZHJzL2Rvd25yZXYueG1sRI/BasJA&#13;&#10;EIbvhb7DMgVvddOAto2uUlqEoIdq2ou3ITsmwexsyK4xvr1zKPQy8DP838y3XI+uVQP1ofFs4GWa&#13;&#10;gCIuvW24MvD7s3l+AxUissXWMxm4UYD16vFhiZn1Vz7QUMRKCYRDhgbqGLtM61DW5DBMfUcsu5Pv&#13;&#10;HUaJfaVtj1eBu1anSTLXDhuWCzV29FlTeS4uzoBNv895XjXFbmP329d3P9uXw9GYydP4tZDxsQAV&#13;&#10;aYz/jT9Ebg2kqbwsRmIDenUHAAD//wMAUEsBAi0AFAAGAAgAAAAhANvh9svuAAAAhQEAABMAAAAA&#13;&#10;AAAAAAAAAAAAAAAAAFtDb250ZW50X1R5cGVzXS54bWxQSwECLQAUAAYACAAAACEAWvQsW78AAAAV&#13;&#10;AQAACwAAAAAAAAAAAAAAAAAfAQAAX3JlbHMvLnJlbHNQSwECLQAUAAYACAAAACEAGGKV0skAAADh&#13;&#10;AAAADwAAAAAAAAAAAAAAAAAHAgAAZHJzL2Rvd25yZXYueG1sUEsFBgAAAAADAAMAtwAAAP0CAAAA&#13;&#10;AA==&#13;&#10;">
                  <v:stroke endarrow="block"/>
                  <v:shadow color="#ccc"/>
                </v:shape>
                <v:shape id="AutoShape 7" o:spid="_x0000_s1245" type="#_x0000_t32" style="position:absolute;left:32004;top:27463;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jBJyQAAAOEAAAAPAAAAZHJzL2Rvd25yZXYueG1sRI9Ba8JA&#13;&#10;FITvBf/D8gRvdWNAqzEbkRYh2EM17aW3R/Y1CWbfhuwa47/vFgpeBoZhvmHS3WhaMVDvGssKFvMI&#13;&#10;BHFpdcOVgq/Pw/MahPPIGlvLpOBODnbZ5CnFRNsbn2kofCUChF2CCmrvu0RKV9Zk0M1tRxyyH9sb&#13;&#10;9MH2ldQ93gLctDKOopU02HBYqLGj15rKS3E1CnT8ccnzqineD/p0fNnY5akcvpWaTce3bZD9FoSn&#13;&#10;0T8a/4hcK4jjDfw9Cm9AZr8AAAD//wMAUEsBAi0AFAAGAAgAAAAhANvh9svuAAAAhQEAABMAAAAA&#13;&#10;AAAAAAAAAAAAAAAAAFtDb250ZW50X1R5cGVzXS54bWxQSwECLQAUAAYACAAAACEAWvQsW78AAAAV&#13;&#10;AQAACwAAAAAAAAAAAAAAAAAfAQAAX3JlbHMvLnJlbHNQSwECLQAUAAYACAAAACEAdy4wSckAAADh&#13;&#10;AAAADwAAAAAAAAAAAAAAAAAHAgAAZHJzL2Rvd25yZXYueG1sUEsFBgAAAAADAAMAtwAAAP0CAAAA&#13;&#10;AA==&#13;&#10;">
                  <v:stroke endarrow="block"/>
                  <v:shadow color="#ccc"/>
                </v:shape>
                <v:shape id="AutoShape 6" o:spid="_x0000_s1246" type="#_x0000_t32" style="position:absolute;left:21745;top:36854;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Q8JygAAAOEAAAAPAAAAZHJzL2Rvd25yZXYueG1sRI9Na8JA&#13;&#10;EIbvQv/DMgVvddMU+xFdpbQIoR5qo5fehuw0CWZnQ3aN8d93DoKXgZfhfV6e5Xp0rRqoD41nA4+z&#13;&#10;BBRx6W3DlYHDfvPwCipEZIutZzJwoQDr1d1kiZn1Z/6hoYiVEgiHDA3UMXaZ1qGsyWGY+Y5Yfn++&#13;&#10;dxgl9pW2PZ4F7lqdJsmzdtiwLNTY0UdN5bE4OQM2/T7medUU243dfb28+fmuHH6Nmd6Pnws57wtQ&#13;&#10;kcZ4a1wRuTWQPomDGIkN6NU/AAAA//8DAFBLAQItABQABgAIAAAAIQDb4fbL7gAAAIUBAAATAAAA&#13;&#10;AAAAAAAAAAAAAAAAAABbQ29udGVudF9UeXBlc10ueG1sUEsBAi0AFAAGAAgAAAAhAFr0LFu/AAAA&#13;&#10;FQEAAAsAAAAAAAAAAAAAAAAAHwEAAF9yZWxzLy5yZWxzUEsBAi0AFAAGAAgAAAAhAGPNDwnKAAAA&#13;&#10;4QAAAA8AAAAAAAAAAAAAAAAABwIAAGRycy9kb3ducmV2LnhtbFBLBQYAAAAAAwADALcAAAD+AgAA&#13;&#10;AAA=&#13;&#10;">
                  <v:stroke endarrow="block"/>
                  <v:shadow color="#ccc"/>
                </v:shape>
                <v:rect id="Rectangle 12" o:spid="_x0000_s1247" style="position:absolute;left:17654;top:31582;width:29208;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3iJLyQAAAOEAAAAPAAAAZHJzL2Rvd25yZXYueG1sRI9PawIx&#13;&#10;FMTvBb9DeII3zaq01dUo/qFQKB7cil4fyetm6eZl2aS6fvumIPQyMAzzG2a57lwtrtSGyrOC8SgD&#13;&#10;Qay9qbhUcPp8G85AhIhssPZMCu4UYL3qPS0xN/7GR7oWsRQJwiFHBTbGJpcyaEsOw8g3xCn78q3D&#13;&#10;mGxbStPiLcFdLSdZ9iIdVpwWLDa0s6S/ix+n4LWM+0Jvn/X5YO+zj3k3DcfiotSg3+0XSTYLEJG6&#13;&#10;+N94IN6Ngsl0DH+P0huQq18AAAD//wMAUEsBAi0AFAAGAAgAAAAhANvh9svuAAAAhQEAABMAAAAA&#13;&#10;AAAAAAAAAAAAAAAAAFtDb250ZW50X1R5cGVzXS54bWxQSwECLQAUAAYACAAAACEAWvQsW78AAAAV&#13;&#10;AQAACwAAAAAAAAAAAAAAAAAfAQAAX3JlbHMvLnJlbHNQSwECLQAUAAYACAAAACEARt4iS8kAAADh&#13;&#10;AAAADwAAAAAAAAAAAAAAAAAHAgAAZHJzL2Rvd25yZXYueG1sUEsFBgAAAAADAAMAtwAAAP0CAAAA&#13;&#10;AA==&#13;&#10;">
                  <v:textbox inset=",7.2pt,,7.2pt">
                    <w:txbxContent>
                      <w:p w14:paraId="271C1C30"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1D71B078" w14:textId="679DADA9"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=8)</w:t>
                        </w:r>
                      </w:p>
                    </w:txbxContent>
                  </v:textbox>
                </v:rect>
                <v:rect id="Rectangle 10" o:spid="_x0000_s1248" style="position:absolute;left:25932;top:40251;width:17145;height:8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Lw8yQAAAOEAAAAPAAAAZHJzL2Rvd25yZXYueG1sRI9PawIx&#13;&#10;FMTvBb9DeIK3mu1Kq65G8Q+FQvHgKvb6SF43SzcvyybV9ds3hUIvA8Mwv2GW69414kpdqD0reBpn&#13;&#10;IIi1NzVXCs6n18cZiBCRDTaeScGdAqxXg4clFsbf+EjXMlYiQTgUqMDG2BZSBm3JYRj7ljhln75z&#13;&#10;GJPtKmk6vCW4a2SeZS/SYc1pwWJLO0v6q/x2CqZV3Jd6+6wvB3ufvc/7STiWH0qNhv1+kWSzABGp&#13;&#10;j/+NP8SbUZBPcvh9lN6AXP0AAAD//wMAUEsBAi0AFAAGAAgAAAAhANvh9svuAAAAhQEAABMAAAAA&#13;&#10;AAAAAAAAAAAAAAAAAFtDb250ZW50X1R5cGVzXS54bWxQSwECLQAUAAYACAAAACEAWvQsW78AAAAV&#13;&#10;AQAACwAAAAAAAAAAAAAAAAAfAQAAX3JlbHMvLnJlbHNQSwECLQAUAAYACAAAACEAtgy8PMkAAADh&#13;&#10;AAAADwAAAAAAAAAAAAAAAAAHAgAAZHJzL2Rvd25yZXYueG1sUEsFBgAAAAADAAMAtwAAAP0CAAAA&#13;&#10;AA==&#13;&#10;">
                  <v:textbox inset=",7.2pt,,7.2pt">
                    <w:txbxContent>
                      <w:p w14:paraId="62EED55B" w14:textId="7C723793"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953BD1">
                          <w:rPr>
                            <w:rFonts w:ascii="Calibri" w:eastAsia="Times New Roman" w:hAnsi="Calibri" w:cs="Calibri"/>
                            <w:color w:val="000000"/>
                            <w:kern w:val="24"/>
                            <w:szCs w:val="22"/>
                          </w:rPr>
                          <w:t>Retrospective (n = 1)</w:t>
                        </w:r>
                      </w:p>
                      <w:p w14:paraId="7F7BDD55"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953BD1">
                          <w:rPr>
                            <w:rFonts w:ascii="Calibri" w:hAnsi="Calibri" w:cs="Calibri"/>
                            <w:color w:val="000000"/>
                            <w:kern w:val="24"/>
                            <w:szCs w:val="22"/>
                          </w:rPr>
                          <w:t xml:space="preserve">Observational (n=2)  </w:t>
                        </w:r>
                      </w:p>
                    </w:txbxContent>
                  </v:textbox>
                </v:rect>
                <v:shape id="AutoShape 17" o:spid="_x0000_s1249" type="#_x0000_t32" style="position:absolute;left:45400;top:6907;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H5F+yQAAAOEAAAAPAAAAZHJzL2Rvd25yZXYueG1sRI9Ba8JA&#13;&#10;FITvBf/D8oTe6saIrUZXEYsQ7KEavXh7ZJ9JMPs2ZNeY/vuuUOhlYBjmG2a57k0tOmpdZVnBeBSB&#13;&#10;IM6trrhQcD7t3mYgnEfWWFsmBT/kYL0avCwx0fbBR+oyX4gAYZeggtL7JpHS5SUZdCPbEIfsaluD&#13;&#10;Pti2kLrFR4CbWsZR9C4NVhwWSmxoW1J+y+5GgY6/b2laVNnXTh/2H3M7PeTdRanXYf+5CLJZgPDU&#13;&#10;+//GHyLVCuLJBJ6PwhuQq18AAAD//wMAUEsBAi0AFAAGAAgAAAAhANvh9svuAAAAhQEAABMAAAAA&#13;&#10;AAAAAAAAAAAAAAAAAFtDb250ZW50X1R5cGVzXS54bWxQSwECLQAUAAYACAAAACEAWvQsW78AAAAV&#13;&#10;AQAACwAAAAAAAAAAAAAAAAAfAQAAX3JlbHMvLnJlbHNQSwECLQAUAAYACAAAACEAkx+RfskAAADh&#13;&#10;AAAADwAAAAAAAAAAAAAAAAAHAgAAZHJzL2Rvd25yZXYueG1sUEsFBgAAAAADAAMAtwAAAP0CAAAA&#13;&#10;AA==&#13;&#10;">
                  <v:stroke endarrow="block"/>
                  <v:shadow color="#ccc"/>
                </v:shape>
                <v:rect id="Rectangle 16" o:spid="_x0000_s1250" style="position:absolute;left:44952;width:21086;height:77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YHTyQAAAOEAAAAPAAAAZHJzL2Rvd25yZXYueG1sRI9PawIx&#13;&#10;FMTvhX6H8ArearZarV2N4h8KgnhwW9rrI3ndLG5elk3U9dsbodDLwDDMb5jZonO1OFMbKs8KXvoZ&#13;&#10;CGLtTcWlgq/Pj+cJiBCRDdaeScGVAizmjw8zzI2/8IHORSxFgnDIUYGNscmlDNqSw9D3DXHKfn3r&#13;&#10;MCbbltK0eElwV8tBlo2lw4rTgsWG1pb0sTg5BW9l3BR6NdLfe3ud7N67YTgUP0r1nrrNNMlyCiJS&#13;&#10;F/8bf4itUTAYvsL9UXoDcn4DAAD//wMAUEsBAi0AFAAGAAgAAAAhANvh9svuAAAAhQEAABMAAAAA&#13;&#10;AAAAAAAAAAAAAAAAAFtDb250ZW50X1R5cGVzXS54bWxQSwECLQAUAAYACAAAACEAWvQsW78AAAAV&#13;&#10;AQAACwAAAAAAAAAAAAAAAAAfAQAAX3JlbHMvLnJlbHNQSwECLQAUAAYACAAAACEAVqmB08kAAADh&#13;&#10;AAAADwAAAAAAAAAAAAAAAAAHAgAAZHJzL2Rvd25yZXYueG1sUEsFBgAAAAADAAMAtwAAAP0CAAAA&#13;&#10;AA==&#13;&#10;">
                  <v:textbox inset=",7.2pt,,7.2pt">
                    <w:txbxContent>
                      <w:p w14:paraId="21E265BD"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32710A58" w14:textId="239B8FA5"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=21)</w:t>
                        </w:r>
                      </w:p>
                    </w:txbxContent>
                  </v:textbox>
                </v:rect>
                <v:rect id="Rectangle 10" o:spid="_x0000_s1251" style="position:absolute;left:44238;top:40251;width:17145;height:8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5SRIyQAAAOEAAAAPAAAAZHJzL2Rvd25yZXYueG1sRI9PawIx&#13;&#10;FMTvgt8hvEJvNVtFa1ej+AdBEA9uS3t9JK+bpZuXZZPq+u2NUPAyMAzzG2a+7FwtztSGyrOC10EG&#13;&#10;glh7U3Gp4PNj9zIFESKywdozKbhSgOWi35tjbvyFT3QuYikShEOOCmyMTS5l0JYchoFviFP241uH&#13;&#10;Mdm2lKbFS4K7Wg6zbCIdVpwWLDa0saR/iz+n4K2M20Kvx/rraK/Tw3s3CqfiW6nnp247S7KagYjU&#13;&#10;xUfjH7E3CoajMdwfpTcgFzcAAAD//wMAUEsBAi0AFAAGAAgAAAAhANvh9svuAAAAhQEAABMAAAAA&#13;&#10;AAAAAAAAAAAAAAAAAFtDb250ZW50X1R5cGVzXS54bWxQSwECLQAUAAYACAAAACEAWvQsW78AAAAV&#13;&#10;AQAACwAAAAAAAAAAAAAAAAAfAQAAX3JlbHMvLnJlbHNQSwECLQAUAAYACAAAACEAOeUkSMkAAADh&#13;&#10;AAAADwAAAAAAAAAAAAAAAAAHAgAAZHJzL2Rvd25yZXYueG1sUEsFBgAAAAADAAMAtwAAAP0CAAAA&#13;&#10;AA==&#13;&#10;">
                  <v:textbox inset=",7.2pt,,7.2pt">
                    <w:txbxContent>
                      <w:p w14:paraId="571F8A1A"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eastAsia="Times New Roman" w:hAnsi="Calibri" w:cs="Calibri"/>
                            <w:color w:val="000000"/>
                            <w:kern w:val="24"/>
                            <w:szCs w:val="22"/>
                          </w:rPr>
                          <w:t>RCTs (n = 3)</w:t>
                        </w:r>
                      </w:p>
                    </w:txbxContent>
                  </v:textbox>
                </v:rect>
                <v:rect id="Rectangle 10" o:spid="_x0000_s1252" style="position:absolute;left:6465;top:40283;width:18307;height:8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N7o/yAAAAOEAAAAPAAAAZHJzL2Rvd25yZXYueG1sRI9BawIx&#13;&#10;FITvgv8hvEJvNVulVlej2EpBEA9uRa+P5HWzdPOybFJd/70RCl4GhmG+YebLztXiTG2oPCt4HWQg&#13;&#10;iLU3FZcKDt9fLxMQISIbrD2TgisFWC76vTnmxl94T+ciliJBOOSowMbY5FIGbclhGPiGOGU/vnUY&#13;&#10;k21LaVq8JLir5TDLxtJhxWnBYkOflvRv8ecUvJdxXeiPN33c2etkO+1GYV+clHp+6tazJKsZiEhd&#13;&#10;fDT+ERujYDgaw/1RegNycQMAAP//AwBQSwECLQAUAAYACAAAACEA2+H2y+4AAACFAQAAEwAAAAAA&#13;&#10;AAAAAAAAAAAAAAAAW0NvbnRlbnRfVHlwZXNdLnhtbFBLAQItABQABgAIAAAAIQBa9CxbvwAAABUB&#13;&#10;AAALAAAAAAAAAAAAAAAAAB8BAABfcmVscy8ucmVsc1BLAQItABQABgAIAAAAIQDJN7o/yAAAAOEA&#13;&#10;AAAPAAAAAAAAAAAAAAAAAAcCAABkcnMvZG93bnJldi54bWxQSwUGAAAAAAMAAwC3AAAA/AIAAAAA&#13;&#10;">
                  <v:textbox inset=",7.2pt,,7.2pt">
                    <w:txbxContent>
                      <w:p w14:paraId="1465D119" w14:textId="781D3BC8" w:rsidR="00935355" w:rsidRPr="00953BD1"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CA"/>
                          </w:rPr>
                        </w:pPr>
                        <w:r w:rsidRPr="00953BD1">
                          <w:rPr>
                            <w:rFonts w:ascii="Calibri" w:eastAsia="Times New Roman" w:hAnsi="Calibri" w:cs="Calibri"/>
                            <w:color w:val="000000"/>
                            <w:kern w:val="24"/>
                            <w:szCs w:val="22"/>
                          </w:rPr>
                          <w:t xml:space="preserve">Systematic Reviews </w:t>
                        </w:r>
                      </w:p>
                      <w:p w14:paraId="21136A5A" w14:textId="77777777" w:rsidR="00935355" w:rsidRPr="00953BD1" w:rsidRDefault="00935355" w:rsidP="00D93CB7">
                        <w:pPr>
                          <w:pStyle w:val="StandardWeb"/>
                          <w:kinsoku w:val="0"/>
                          <w:overflowPunct w:val="0"/>
                          <w:spacing w:before="0" w:beforeAutospacing="0" w:after="0" w:afterAutospacing="0"/>
                          <w:jc w:val="center"/>
                          <w:textAlignment w:val="baseline"/>
                          <w:rPr>
                            <w:szCs w:val="22"/>
                          </w:rPr>
                        </w:pPr>
                        <w:r w:rsidRPr="00953BD1">
                          <w:rPr>
                            <w:rFonts w:ascii="Calibri" w:eastAsia="Times New Roman" w:hAnsi="Calibri" w:cs="Calibri"/>
                            <w:color w:val="000000"/>
                            <w:kern w:val="24"/>
                            <w:szCs w:val="22"/>
                          </w:rPr>
                          <w:t>(n = 2)</w:t>
                        </w:r>
                      </w:p>
                    </w:txbxContent>
                  </v:textbox>
                </v:rect>
                <v:rect id="_x0000_s1253" style="position:absolute;left:50133;top:22564;width:19124;height:50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x+kyAAAAOEAAAAPAAAAZHJzL2Rvd25yZXYueG1sRI9BawIx&#13;&#10;FITvgv8hvEJvmq3SqqtRbKUgSA9uRa+P5HWzdPOybFJd/70RCl4GhmG+YRarztXiTG2oPCt4GWYg&#13;&#10;iLU3FZcKDt+fgymIEJEN1p5JwZUCrJb93gJz4y+8p3MRS5EgHHJUYGNscimDtuQwDH1DnLIf3zqM&#13;&#10;ybalNC1eEtzVcpRlb9JhxWnBYkMflvRv8ecUTMq4KfT7qz5+2et0N+vGYV+clHp+6jbzJOs5iEhd&#13;&#10;fDT+EVujYDSewP1RegNyeQMAAP//AwBQSwECLQAUAAYACAAAACEA2+H2y+4AAACFAQAAEwAAAAAA&#13;&#10;AAAAAAAAAAAAAAAAW0NvbnRlbnRfVHlwZXNdLnhtbFBLAQItABQABgAIAAAAIQBa9CxbvwAAABUB&#13;&#10;AAALAAAAAAAAAAAAAAAAAB8BAABfcmVscy8ucmVsc1BLAQItABQABgAIAAAAIQCmex+kyAAAAOEA&#13;&#10;AAAPAAAAAAAAAAAAAAAAAAcCAABkcnMvZG93bnJldi54bWxQSwUGAAAAAAMAAwC3AAAA/AIAAAAA&#13;&#10;">
                  <v:textbox inset=",7.2pt,,7.2pt">
                    <w:txbxContent>
                      <w:p w14:paraId="39E3B768" w14:textId="2C000AFA"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 xml:space="preserve">Pediatric, </w:t>
                        </w:r>
                        <w:r w:rsidRPr="005A3C41">
                          <w:rPr>
                            <w:rFonts w:ascii="Calibri" w:eastAsia="Times New Roman" w:hAnsi="Calibri" w:cs="Calibri"/>
                            <w:i/>
                            <w:color w:val="000000"/>
                            <w:kern w:val="24"/>
                            <w:szCs w:val="22"/>
                            <w:lang w:val="en-US"/>
                          </w:rPr>
                          <w:t>Trial</w:t>
                        </w:r>
                        <w:r w:rsidRPr="005A3C41">
                          <w:rPr>
                            <w:rFonts w:ascii="Calibri" w:eastAsia="Times New Roman" w:hAnsi="Calibri" w:cs="Calibri"/>
                            <w:color w:val="000000"/>
                            <w:kern w:val="24"/>
                            <w:szCs w:val="22"/>
                            <w:lang w:val="en-US"/>
                          </w:rPr>
                          <w:t xml:space="preserve"> protocols, other topics (n= 51)</w:t>
                        </w:r>
                      </w:p>
                    </w:txbxContent>
                  </v:textbox>
                </v:rect>
                <v:rect id="Rectangle 19" o:spid="_x0000_s1254" style="position:absolute;left:4604;top:31;width:19589;height:7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5IvWyQAAAOEAAAAPAAAAZHJzL2Rvd25yZXYueG1sRI/BSgMx&#13;&#10;EIbvgu8QRvBms7Zo223TYlsEQXroVux1SMbN4maybGK7fXvnIHgZ+Bn+b+ZbrofQqjP1qYls4HFU&#13;&#10;gCK20TVcG/g4vj7MQKWM7LCNTAaulGC9ur1ZYunihQ90rnKtBMKpRAM+567UOllPAdModsSy+4p9&#13;&#10;wCyxr7Xr8SLw0OpxUTzrgA3LBY8dbT3Z7+onGJjWeVfZzZP93Pvr7H0+TNKhOhlzfzfsFjJeFqAy&#13;&#10;Dfm/8Yd4cwbGE3lZjMQG9OoXAAD//wMAUEsBAi0AFAAGAAgAAAAhANvh9svuAAAAhQEAABMAAAAA&#13;&#10;AAAAAAAAAAAAAAAAAFtDb250ZW50X1R5cGVzXS54bWxQSwECLQAUAAYACAAAACEAWvQsW78AAAAV&#13;&#10;AQAACwAAAAAAAAAAAAAAAAAfAQAAX3JlbHMvLnJlbHNQSwECLQAUAAYACAAAACEA1+SL1skAAADh&#13;&#10;AAAADwAAAAAAAAAAAAAAAAAHAgAAZHJzL2Rvd25yZXYueG1sUEsFBgAAAAADAAMAtwAAAP0CAAAA&#13;&#10;AA==&#13;&#10;">
                  <v:textbox inset=",7.2pt,,7.2pt">
                    <w:txbxContent>
                      <w:p w14:paraId="5026390F" w14:textId="77777777" w:rsidR="00935355" w:rsidRDefault="00935355" w:rsidP="00D93CB7">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48710C0B" w14:textId="608457B9" w:rsidR="00935355" w:rsidRPr="00953BD1" w:rsidRDefault="00935355" w:rsidP="00D93CB7">
                        <w:pPr>
                          <w:pStyle w:val="StandardWeb"/>
                          <w:kinsoku w:val="0"/>
                          <w:overflowPunct w:val="0"/>
                          <w:spacing w:before="0" w:beforeAutospacing="0" w:after="0" w:afterAutospacing="0"/>
                          <w:jc w:val="center"/>
                          <w:textAlignment w:val="baseline"/>
                          <w:rPr>
                            <w:szCs w:val="22"/>
                            <w:lang w:val="en-US"/>
                          </w:rPr>
                        </w:pPr>
                        <w:r w:rsidRPr="005A3C41">
                          <w:rPr>
                            <w:rFonts w:ascii="Calibri" w:eastAsia="Times New Roman" w:hAnsi="Calibri" w:cs="Calibri"/>
                            <w:color w:val="000000"/>
                            <w:kern w:val="24"/>
                            <w:szCs w:val="22"/>
                            <w:lang w:val="en-US"/>
                          </w:rPr>
                          <w:t>(n =40)</w:t>
                        </w:r>
                      </w:p>
                    </w:txbxContent>
                  </v:textbox>
                </v:rect>
              </v:group>
            </w:pict>
          </mc:Fallback>
        </mc:AlternateContent>
      </w:r>
    </w:p>
    <w:p w14:paraId="7A9D3C4B" w14:textId="77777777" w:rsidR="00D93CB7" w:rsidRPr="001D1D30" w:rsidRDefault="00D93CB7" w:rsidP="00D93CB7">
      <w:pPr>
        <w:rPr>
          <w:rFonts w:asciiTheme="minorHAnsi" w:hAnsiTheme="minorHAnsi"/>
          <w:lang w:val="en-US"/>
        </w:rPr>
      </w:pPr>
    </w:p>
    <w:p w14:paraId="7D1F09BF" w14:textId="77777777" w:rsidR="00D93CB7" w:rsidRPr="001D1D30" w:rsidRDefault="00D93CB7" w:rsidP="00D93CB7">
      <w:pPr>
        <w:rPr>
          <w:rFonts w:asciiTheme="minorHAnsi" w:hAnsiTheme="minorHAnsi"/>
          <w:lang w:val="en-US"/>
        </w:rPr>
      </w:pPr>
    </w:p>
    <w:p w14:paraId="2AC5D202" w14:textId="77777777" w:rsidR="00D93CB7" w:rsidRPr="001D1D30" w:rsidRDefault="00D93CB7" w:rsidP="00D93CB7">
      <w:pPr>
        <w:rPr>
          <w:rFonts w:asciiTheme="minorHAnsi" w:hAnsiTheme="minorHAnsi"/>
          <w:lang w:val="en-US"/>
        </w:rPr>
      </w:pPr>
    </w:p>
    <w:p w14:paraId="021666AE" w14:textId="77777777" w:rsidR="00D93CB7" w:rsidRPr="001D1D30" w:rsidRDefault="00D93CB7" w:rsidP="00D93CB7">
      <w:pPr>
        <w:rPr>
          <w:rFonts w:asciiTheme="minorHAnsi" w:hAnsiTheme="minorHAnsi"/>
          <w:lang w:val="en-US"/>
        </w:rPr>
      </w:pPr>
    </w:p>
    <w:p w14:paraId="306DCD6B" w14:textId="77777777" w:rsidR="00D93CB7" w:rsidRPr="001D1D30" w:rsidRDefault="00D93CB7" w:rsidP="00D93CB7">
      <w:pPr>
        <w:rPr>
          <w:rFonts w:asciiTheme="minorHAnsi" w:hAnsiTheme="minorHAnsi"/>
          <w:lang w:val="en-US"/>
        </w:rPr>
      </w:pPr>
    </w:p>
    <w:p w14:paraId="7F6E6227" w14:textId="77777777" w:rsidR="00D93CB7" w:rsidRPr="001D1D30" w:rsidRDefault="00D93CB7" w:rsidP="00D93CB7">
      <w:pPr>
        <w:rPr>
          <w:rFonts w:asciiTheme="minorHAnsi" w:hAnsiTheme="minorHAnsi"/>
          <w:lang w:val="en-US"/>
        </w:rPr>
      </w:pPr>
    </w:p>
    <w:p w14:paraId="48B872AB" w14:textId="77777777" w:rsidR="00D93CB7" w:rsidRPr="001D1D30" w:rsidRDefault="00D93CB7" w:rsidP="00D93CB7">
      <w:pPr>
        <w:rPr>
          <w:rFonts w:asciiTheme="minorHAnsi" w:hAnsiTheme="minorHAnsi"/>
          <w:lang w:val="en-US"/>
        </w:rPr>
      </w:pPr>
    </w:p>
    <w:p w14:paraId="6713F7BD" w14:textId="77777777" w:rsidR="00D93CB7" w:rsidRPr="001D1D30" w:rsidRDefault="00D93CB7" w:rsidP="00D93CB7">
      <w:pPr>
        <w:rPr>
          <w:rFonts w:asciiTheme="minorHAnsi" w:hAnsiTheme="minorHAnsi"/>
          <w:lang w:val="en-US"/>
        </w:rPr>
      </w:pPr>
    </w:p>
    <w:p w14:paraId="041403E7" w14:textId="77777777" w:rsidR="00D93CB7" w:rsidRPr="001D1D30" w:rsidRDefault="00D93CB7" w:rsidP="00D93CB7">
      <w:pPr>
        <w:rPr>
          <w:rFonts w:asciiTheme="minorHAnsi" w:hAnsiTheme="minorHAnsi"/>
          <w:lang w:val="en-US"/>
        </w:rPr>
      </w:pPr>
    </w:p>
    <w:p w14:paraId="0EE65A29" w14:textId="77777777" w:rsidR="00D93CB7" w:rsidRPr="001D1D30" w:rsidRDefault="00D93CB7" w:rsidP="00D93CB7">
      <w:pPr>
        <w:rPr>
          <w:rFonts w:asciiTheme="minorHAnsi" w:hAnsiTheme="minorHAnsi"/>
          <w:i/>
          <w:lang w:val="en-US"/>
        </w:rPr>
      </w:pPr>
    </w:p>
    <w:p w14:paraId="361D94F0" w14:textId="77777777" w:rsidR="00D93CB7" w:rsidRPr="001D1D30" w:rsidRDefault="00D93CB7" w:rsidP="00D93CB7">
      <w:pPr>
        <w:rPr>
          <w:rFonts w:asciiTheme="minorHAnsi" w:hAnsiTheme="minorHAnsi"/>
          <w:i/>
          <w:lang w:val="en-US"/>
        </w:rPr>
      </w:pPr>
    </w:p>
    <w:p w14:paraId="27E77DF3" w14:textId="77777777" w:rsidR="00D93CB7" w:rsidRPr="001D1D30" w:rsidRDefault="00D93CB7" w:rsidP="00D93CB7">
      <w:pPr>
        <w:rPr>
          <w:rFonts w:asciiTheme="minorHAnsi" w:hAnsiTheme="minorHAnsi"/>
          <w:i/>
          <w:lang w:val="en-US"/>
        </w:rPr>
      </w:pPr>
    </w:p>
    <w:p w14:paraId="76D7A70B" w14:textId="77777777" w:rsidR="00D93CB7" w:rsidRPr="001D1D30" w:rsidRDefault="00D93CB7" w:rsidP="00D93CB7">
      <w:pPr>
        <w:rPr>
          <w:rFonts w:asciiTheme="minorHAnsi" w:hAnsiTheme="minorHAnsi"/>
          <w:i/>
          <w:lang w:val="en-US"/>
        </w:rPr>
      </w:pPr>
    </w:p>
    <w:p w14:paraId="4A30540C" w14:textId="77777777" w:rsidR="00D93CB7" w:rsidRPr="001D1D30" w:rsidRDefault="00D93CB7" w:rsidP="00D93CB7">
      <w:pPr>
        <w:rPr>
          <w:rFonts w:asciiTheme="minorHAnsi" w:hAnsiTheme="minorHAnsi"/>
          <w:i/>
          <w:lang w:val="en-US"/>
        </w:rPr>
      </w:pPr>
    </w:p>
    <w:p w14:paraId="3B151E5C" w14:textId="77777777" w:rsidR="00D93CB7" w:rsidRPr="001D1D30" w:rsidRDefault="00D93CB7" w:rsidP="00D93CB7">
      <w:pPr>
        <w:rPr>
          <w:rFonts w:asciiTheme="minorHAnsi" w:hAnsiTheme="minorHAnsi"/>
          <w:i/>
          <w:lang w:val="en-US"/>
        </w:rPr>
      </w:pPr>
    </w:p>
    <w:p w14:paraId="343A8CA2" w14:textId="77777777" w:rsidR="00D93CB7" w:rsidRPr="001D1D30" w:rsidRDefault="00D93CB7" w:rsidP="00D93CB7">
      <w:pPr>
        <w:rPr>
          <w:rFonts w:asciiTheme="minorHAnsi" w:hAnsiTheme="minorHAnsi"/>
          <w:i/>
          <w:lang w:val="en-US"/>
        </w:rPr>
      </w:pPr>
      <w:r w:rsidRPr="001D1D30">
        <w:rPr>
          <w:rFonts w:asciiTheme="minorHAnsi" w:hAnsiTheme="minorHAnsi"/>
          <w:lang w:val="en-US"/>
        </w:rPr>
        <w:br w:type="page"/>
      </w:r>
    </w:p>
    <w:p w14:paraId="4531FB31" w14:textId="16690D5E" w:rsidR="00D93CB7" w:rsidRPr="001D1D30" w:rsidRDefault="00D93CB7" w:rsidP="00A55822">
      <w:pPr>
        <w:pStyle w:val="berschrift2"/>
      </w:pPr>
      <w:bookmarkStart w:id="140" w:name="_Toc180403001"/>
      <w:bookmarkStart w:id="141" w:name="_Toc209691443"/>
      <w:r w:rsidRPr="001D1D30">
        <w:lastRenderedPageBreak/>
        <w:t>Systematic Reviews und AMSTAR2</w:t>
      </w:r>
      <w:bookmarkEnd w:id="140"/>
      <w:bookmarkEnd w:id="141"/>
    </w:p>
    <w:p w14:paraId="71315B08" w14:textId="2E2F9EDD" w:rsidR="00D93CB7" w:rsidRPr="001D1D30" w:rsidRDefault="00D93CB7" w:rsidP="00D93CB7">
      <w:pPr>
        <w:rPr>
          <w:rFonts w:asciiTheme="minorHAnsi" w:hAnsiTheme="minorHAnsi"/>
          <w:lang w:val="en-US"/>
        </w:rPr>
      </w:pPr>
      <w:r w:rsidRPr="001D1D30">
        <w:rPr>
          <w:rFonts w:asciiTheme="minorHAnsi" w:hAnsiTheme="minorHAnsi"/>
          <w:lang w:val="en-US"/>
        </w:rPr>
        <w:t xml:space="preserve"> </w:t>
      </w:r>
      <w:r w:rsidRPr="001D1D30">
        <w:rPr>
          <w:rFonts w:asciiTheme="minorHAnsi" w:hAnsiTheme="minorHAnsi"/>
          <w:noProof/>
          <w:lang w:val="en-US"/>
        </w:rPr>
        <w:drawing>
          <wp:inline distT="0" distB="0" distL="0" distR="0" wp14:anchorId="120ECC87" wp14:editId="5CC90DE4">
            <wp:extent cx="9072245" cy="4863011"/>
            <wp:effectExtent l="0" t="0" r="0" b="0"/>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72245" cy="4863011"/>
                    </a:xfrm>
                    <a:prstGeom prst="rect">
                      <a:avLst/>
                    </a:prstGeom>
                    <a:noFill/>
                    <a:ln>
                      <a:noFill/>
                    </a:ln>
                  </pic:spPr>
                </pic:pic>
              </a:graphicData>
            </a:graphic>
          </wp:inline>
        </w:drawing>
      </w:r>
    </w:p>
    <w:p w14:paraId="0D7E2F01" w14:textId="77777777" w:rsidR="00D93CB7" w:rsidRPr="001D1D30" w:rsidRDefault="00D93CB7" w:rsidP="00D93CB7">
      <w:pPr>
        <w:rPr>
          <w:rFonts w:asciiTheme="minorHAnsi" w:hAnsiTheme="minorHAnsi"/>
          <w:lang w:val="en-US"/>
        </w:rPr>
      </w:pPr>
    </w:p>
    <w:p w14:paraId="3CDDFED3" w14:textId="77777777" w:rsidR="00D93CB7" w:rsidRPr="001D1D30" w:rsidRDefault="00D93CB7" w:rsidP="00D93CB7">
      <w:pPr>
        <w:rPr>
          <w:rFonts w:asciiTheme="minorHAnsi" w:hAnsiTheme="minorHAnsi"/>
          <w:i/>
          <w:lang w:val="en-US"/>
        </w:rPr>
      </w:pPr>
      <w:r w:rsidRPr="001D1D30">
        <w:rPr>
          <w:rFonts w:asciiTheme="minorHAnsi" w:hAnsiTheme="minorHAnsi"/>
          <w:lang w:val="en-US"/>
        </w:rPr>
        <w:br w:type="page"/>
      </w:r>
    </w:p>
    <w:p w14:paraId="2B85A6BE" w14:textId="74868A93" w:rsidR="00D93CB7" w:rsidRPr="001D1D30" w:rsidRDefault="00D93CB7" w:rsidP="00A55822">
      <w:pPr>
        <w:pStyle w:val="berschrift2"/>
      </w:pPr>
      <w:bookmarkStart w:id="142" w:name="_Toc180403002"/>
      <w:bookmarkStart w:id="143" w:name="_Toc209691444"/>
      <w:r w:rsidRPr="001D1D30">
        <w:lastRenderedPageBreak/>
        <w:t xml:space="preserve">Synopsis </w:t>
      </w:r>
      <w:r w:rsidR="008C5214" w:rsidRPr="001D1D30">
        <w:t>Systematic Reviews</w:t>
      </w:r>
      <w:r w:rsidR="0024322A" w:rsidRPr="001D1D30">
        <w:t>:</w:t>
      </w:r>
      <w:r w:rsidRPr="001D1D30">
        <w:t xml:space="preserve"> </w:t>
      </w:r>
      <w:r w:rsidR="0024322A" w:rsidRPr="001D1D30">
        <w:t>C</w:t>
      </w:r>
      <w:r w:rsidRPr="001D1D30">
        <w:t>itrate</w:t>
      </w:r>
      <w:bookmarkEnd w:id="142"/>
      <w:bookmarkEnd w:id="143"/>
    </w:p>
    <w:tbl>
      <w:tblPr>
        <w:tblW w:w="13457" w:type="dxa"/>
        <w:tblCellMar>
          <w:left w:w="0" w:type="dxa"/>
          <w:right w:w="0" w:type="dxa"/>
        </w:tblCellMar>
        <w:tblLook w:val="06A0" w:firstRow="1" w:lastRow="0" w:firstColumn="1" w:lastColumn="0" w:noHBand="1" w:noVBand="1"/>
      </w:tblPr>
      <w:tblGrid>
        <w:gridCol w:w="1407"/>
        <w:gridCol w:w="970"/>
        <w:gridCol w:w="629"/>
        <w:gridCol w:w="1525"/>
        <w:gridCol w:w="993"/>
        <w:gridCol w:w="2267"/>
        <w:gridCol w:w="5666"/>
      </w:tblGrid>
      <w:tr w:rsidR="00D0711E" w:rsidRPr="00372758" w14:paraId="15DFD1F9" w14:textId="77777777" w:rsidTr="006A7659">
        <w:trPr>
          <w:trHeight w:val="705"/>
        </w:trPr>
        <w:tc>
          <w:tcPr>
            <w:tcW w:w="140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415A8271" w14:textId="01129B36" w:rsidR="00D0711E" w:rsidRPr="00372758" w:rsidRDefault="00372758" w:rsidP="00D435E8">
            <w:pPr>
              <w:pStyle w:val="TabelleText"/>
              <w:rPr>
                <w:b/>
                <w:lang w:val="en-US"/>
              </w:rPr>
            </w:pPr>
            <w:r>
              <w:rPr>
                <w:b/>
                <w:lang w:val="en-US"/>
              </w:rPr>
              <w:t>Study</w:t>
            </w:r>
          </w:p>
        </w:tc>
        <w:tc>
          <w:tcPr>
            <w:tcW w:w="970"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33E0969C" w14:textId="77777777" w:rsidR="00D0711E" w:rsidRPr="00372758" w:rsidRDefault="00D0711E" w:rsidP="00D435E8">
            <w:pPr>
              <w:pStyle w:val="TabelleText"/>
              <w:rPr>
                <w:b/>
                <w:lang w:val="en-US"/>
              </w:rPr>
            </w:pPr>
            <w:r w:rsidRPr="00372758">
              <w:rPr>
                <w:b/>
                <w:lang w:val="en-US"/>
              </w:rPr>
              <w:t>SR</w:t>
            </w:r>
          </w:p>
          <w:p w14:paraId="2E385B28" w14:textId="49FEB37E" w:rsidR="00D0711E" w:rsidRPr="00372758" w:rsidRDefault="00D0711E" w:rsidP="00D435E8">
            <w:pPr>
              <w:pStyle w:val="TabelleText"/>
              <w:rPr>
                <w:b/>
                <w:lang w:val="en-US"/>
              </w:rPr>
            </w:pPr>
            <w:r w:rsidRPr="00372758">
              <w:rPr>
                <w:b/>
                <w:lang w:val="en-US"/>
              </w:rPr>
              <w:t>AMSTAR</w:t>
            </w:r>
          </w:p>
        </w:tc>
        <w:tc>
          <w:tcPr>
            <w:tcW w:w="622"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17F6B4EE" w14:textId="3AE75F70" w:rsidR="00D0711E" w:rsidRPr="00372758" w:rsidRDefault="00D0711E" w:rsidP="00D435E8">
            <w:pPr>
              <w:pStyle w:val="TabelleText"/>
              <w:rPr>
                <w:b/>
                <w:lang w:val="en-US"/>
              </w:rPr>
            </w:pPr>
            <w:r w:rsidRPr="00372758">
              <w:rPr>
                <w:b/>
                <w:lang w:val="en-US"/>
              </w:rPr>
              <w:t>Studies</w:t>
            </w:r>
          </w:p>
        </w:tc>
        <w:tc>
          <w:tcPr>
            <w:tcW w:w="1526"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5C2D6A59" w14:textId="11DAE130" w:rsidR="00D0711E" w:rsidRPr="00372758" w:rsidRDefault="00D0711E" w:rsidP="00D435E8">
            <w:pPr>
              <w:pStyle w:val="TabelleText"/>
              <w:rPr>
                <w:b/>
                <w:lang w:val="en-US"/>
              </w:rPr>
            </w:pPr>
            <w:r w:rsidRPr="00372758">
              <w:rPr>
                <w:b/>
                <w:lang w:val="en-US"/>
              </w:rPr>
              <w:t>Search by</w:t>
            </w:r>
          </w:p>
        </w:tc>
        <w:tc>
          <w:tcPr>
            <w:tcW w:w="993"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3C63ACA6" w14:textId="46ED19D1" w:rsidR="00D0711E" w:rsidRPr="00372758" w:rsidRDefault="008638FC" w:rsidP="008638FC">
            <w:pPr>
              <w:pStyle w:val="TabelleText"/>
              <w:rPr>
                <w:b/>
                <w:lang w:val="en-US"/>
              </w:rPr>
            </w:pPr>
            <w:r w:rsidRPr="00372758">
              <w:rPr>
                <w:b/>
                <w:lang w:val="en-US"/>
              </w:rPr>
              <w:t>Patients</w:t>
            </w:r>
          </w:p>
        </w:tc>
        <w:tc>
          <w:tcPr>
            <w:tcW w:w="226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00F713CA" w14:textId="77777777" w:rsidR="00D0711E" w:rsidRPr="00372758" w:rsidRDefault="00D0711E" w:rsidP="00D435E8">
            <w:pPr>
              <w:pStyle w:val="TabelleText"/>
              <w:rPr>
                <w:b/>
                <w:lang w:val="en-US"/>
              </w:rPr>
            </w:pPr>
            <w:r w:rsidRPr="00372758">
              <w:rPr>
                <w:b/>
                <w:lang w:val="en-US"/>
              </w:rPr>
              <w:t>Groups</w:t>
            </w:r>
          </w:p>
        </w:tc>
        <w:tc>
          <w:tcPr>
            <w:tcW w:w="567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2E01CB45" w14:textId="77777777" w:rsidR="00D0711E" w:rsidRPr="00372758" w:rsidRDefault="00D0711E" w:rsidP="00D435E8">
            <w:pPr>
              <w:pStyle w:val="TabelleText"/>
              <w:rPr>
                <w:b/>
                <w:lang w:val="en-US"/>
              </w:rPr>
            </w:pPr>
            <w:r w:rsidRPr="00372758">
              <w:rPr>
                <w:b/>
                <w:lang w:val="en-US"/>
              </w:rPr>
              <w:t>Note</w:t>
            </w:r>
          </w:p>
        </w:tc>
      </w:tr>
      <w:tr w:rsidR="00D0711E" w:rsidRPr="001D1D30" w14:paraId="6A5B61BC" w14:textId="77777777" w:rsidTr="006A7659">
        <w:trPr>
          <w:trHeight w:val="705"/>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6870C9E" w14:textId="0F7F1370" w:rsidR="00D0711E"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&lt;EndNote&gt;&lt;Cite&gt;&lt;Author&gt;Liao&lt;/Author&gt;&lt;Year&gt;2013&lt;/Year&gt;&lt;RecNum&gt;471&lt;/RecNum&gt;&lt;DisplayText&gt;&lt;style face="italic" font="Times New Roman" size="12"&gt;Liao 2013 (122)&lt;/style&gt;&lt;/DisplayText&gt;&lt;record&gt;&lt;rec-number&gt;471&lt;/rec-number&gt;&lt;foreign-keys&gt;&lt;key app="EN" db-id="asxdf5xt49xw5vefwwtvwsd725apppxr292v" timestamp="1724313856"&gt;471&lt;/key&gt;&lt;/foreign-keys&gt;&lt;ref-type name="Journal Article"&gt;17&lt;/ref-type&gt;&lt;contributors&gt;&lt;authors&gt;&lt;author&gt;Liao, Y. J.&lt;/author&gt;&lt;author&gt;Zhang, L.&lt;/author&gt;&lt;author&gt;Zeng, X. X.&lt;/author&gt;&lt;author&gt;Fu, P.&lt;/author&gt;&lt;/authors&gt;&lt;/contributors&gt;&lt;auth-address&gt;Division of Nephrology, West China Hospital of Sichuan University, Chengdu, Sichuan 610041, China.&lt;/auth-address&gt;&lt;titles&gt;&lt;title&gt;Citrate versus unfractionated heparin for anticoagulation in continuous renal replacement therapy&lt;/title&gt;&lt;secondary-title&gt;Chin Med J (Engl)&lt;/secondary-title&gt;&lt;/titles&gt;&lt;periodical&gt;&lt;full-title&gt;Chin Med J (Engl)&lt;/full-title&gt;&lt;/periodical&gt;&lt;pages&gt;1344-9&lt;/pages&gt;&lt;volume&gt;126&lt;/volume&gt;&lt;number&gt;7&lt;/number&gt;&lt;edition&gt;2013/04/06&lt;/edition&gt;&lt;keywords&gt;&lt;keyword&gt;Anticoagulants/*therapeutic use&lt;/keyword&gt;&lt;keyword&gt;Citric Acid/*therapeutic use&lt;/keyword&gt;&lt;keyword&gt;Heparin/*therapeutic use&lt;/keyword&gt;&lt;keyword&gt;Humans&lt;/keyword&gt;&lt;keyword&gt;Randomized Controlled Trials as Topic&lt;/keyword&gt;&lt;keyword&gt;Renal Replacement Therapy/*methods&lt;/keyword&gt;&lt;/keywords&gt;&lt;dates&gt;&lt;year&gt;2013&lt;/year&gt;&lt;pub-dates&gt;&lt;date&gt;Apr&lt;/date&gt;&lt;/pub-dates&gt;&lt;/dates&gt;&lt;isbn&gt;0366-6999&lt;/isbn&gt;&lt;accession-num&gt;23557569&lt;/accession-num&gt;&lt;work-type&gt;SR&lt;/work-type&gt;&lt;reviewed-item&gt;CW&lt;/reviewed-item&gt;&lt;urls&gt;&lt;/urls&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Liao 2013 (122)</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4B38B3ED" w14:textId="77777777" w:rsidR="00D0711E" w:rsidRPr="001D1D30" w:rsidRDefault="00D0711E" w:rsidP="00D435E8">
            <w:pPr>
              <w:pStyle w:val="TabelleText"/>
              <w:rPr>
                <w:lang w:val="en-US"/>
              </w:rPr>
            </w:pPr>
            <w:r w:rsidRPr="001D1D30">
              <w:rPr>
                <w:lang w:val="en-US"/>
              </w:rPr>
              <w:t>SR</w:t>
            </w:r>
          </w:p>
          <w:p w14:paraId="05A04E23" w14:textId="14A30C69" w:rsidR="00D0711E" w:rsidRPr="001D1D30" w:rsidRDefault="006A7659" w:rsidP="00D435E8">
            <w:pPr>
              <w:pStyle w:val="TabelleText"/>
              <w:rPr>
                <w:lang w:val="en-US"/>
              </w:rPr>
            </w:pPr>
            <w:r w:rsidRPr="001D1D30">
              <w:rPr>
                <w:lang w:val="en-US"/>
              </w:rPr>
              <w:t>moderate</w:t>
            </w:r>
          </w:p>
        </w:tc>
        <w:tc>
          <w:tcPr>
            <w:tcW w:w="622" w:type="dxa"/>
            <w:tcBorders>
              <w:top w:val="single" w:sz="8" w:space="0" w:color="000000"/>
              <w:left w:val="single" w:sz="8" w:space="0" w:color="000000"/>
              <w:bottom w:val="single" w:sz="8" w:space="0" w:color="000000"/>
              <w:right w:val="single" w:sz="8" w:space="0" w:color="000000"/>
            </w:tcBorders>
          </w:tcPr>
          <w:p w14:paraId="68FCC7CC" w14:textId="4B7B8C33" w:rsidR="00D0711E" w:rsidRPr="001D1D30" w:rsidRDefault="00D0711E" w:rsidP="00D435E8">
            <w:pPr>
              <w:pStyle w:val="TabelleText"/>
              <w:rPr>
                <w:lang w:val="en-US"/>
              </w:rPr>
            </w:pPr>
            <w:r w:rsidRPr="001D1D30">
              <w:rPr>
                <w:lang w:val="en-US"/>
              </w:rPr>
              <w:t>4</w:t>
            </w:r>
          </w:p>
        </w:tc>
        <w:tc>
          <w:tcPr>
            <w:tcW w:w="1526" w:type="dxa"/>
            <w:tcBorders>
              <w:top w:val="single" w:sz="8" w:space="0" w:color="000000"/>
              <w:left w:val="single" w:sz="8" w:space="0" w:color="000000"/>
              <w:bottom w:val="single" w:sz="8" w:space="0" w:color="000000"/>
              <w:right w:val="single" w:sz="8" w:space="0" w:color="000000"/>
            </w:tcBorders>
          </w:tcPr>
          <w:p w14:paraId="55D47A4F" w14:textId="14FD9F85" w:rsidR="00D0711E" w:rsidRPr="001D1D30" w:rsidRDefault="00D0711E" w:rsidP="00D435E8">
            <w:pPr>
              <w:pStyle w:val="TabelleText"/>
              <w:rPr>
                <w:lang w:val="en-US"/>
              </w:rPr>
            </w:pPr>
            <w:r w:rsidRPr="001D1D30">
              <w:rPr>
                <w:lang w:val="en-US"/>
              </w:rPr>
              <w:t>Nov 2011</w:t>
            </w:r>
          </w:p>
        </w:tc>
        <w:tc>
          <w:tcPr>
            <w:tcW w:w="993" w:type="dxa"/>
            <w:tcBorders>
              <w:top w:val="single" w:sz="8" w:space="0" w:color="000000"/>
              <w:left w:val="single" w:sz="8" w:space="0" w:color="000000"/>
              <w:bottom w:val="single" w:sz="8" w:space="0" w:color="000000"/>
              <w:right w:val="single" w:sz="8" w:space="0" w:color="000000"/>
            </w:tcBorders>
          </w:tcPr>
          <w:p w14:paraId="64CC44AE" w14:textId="390A91AE" w:rsidR="00D0711E" w:rsidRPr="001D1D30" w:rsidRDefault="00D0711E" w:rsidP="00D435E8">
            <w:pPr>
              <w:pStyle w:val="TabelleText"/>
              <w:rPr>
                <w:lang w:val="en-US"/>
              </w:rPr>
            </w:pPr>
            <w:r w:rsidRPr="001D1D30">
              <w:rPr>
                <w:lang w:val="en-US"/>
              </w:rPr>
              <w:t>all</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D9B0216" w14:textId="1EF81C81" w:rsidR="00D0711E" w:rsidRPr="001D1D30" w:rsidRDefault="006A7659" w:rsidP="00D435E8">
            <w:pPr>
              <w:pStyle w:val="TabelleText"/>
              <w:rPr>
                <w:lang w:val="en-US"/>
              </w:rPr>
            </w:pPr>
            <w:r w:rsidRPr="001D1D30">
              <w:rPr>
                <w:lang w:val="en-US"/>
              </w:rPr>
              <w:t>citrate</w:t>
            </w:r>
            <w:r w:rsidR="00D0711E" w:rsidRPr="001D1D30">
              <w:rPr>
                <w:lang w:val="en-US"/>
              </w:rPr>
              <w:t xml:space="preserve"> vs. UFH</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459F6BB" w14:textId="77777777" w:rsidR="00D0711E" w:rsidRPr="001D1D30" w:rsidRDefault="00D0711E" w:rsidP="00D435E8">
            <w:pPr>
              <w:pStyle w:val="TabelleText"/>
              <w:rPr>
                <w:lang w:val="en-US"/>
              </w:rPr>
            </w:pPr>
          </w:p>
        </w:tc>
      </w:tr>
      <w:tr w:rsidR="00D0711E" w:rsidRPr="001D1D30" w14:paraId="177A728E" w14:textId="77777777" w:rsidTr="006A7659">
        <w:trPr>
          <w:trHeight w:val="613"/>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EC16886" w14:textId="54B80B5C" w:rsidR="00D0711E"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&lt;EndNote&gt;&lt;Cite&gt;&lt;Author&gt;Bai&lt;/Author&gt;&lt;Year&gt;2015&lt;/Year&gt;&lt;RecNum&gt;408&lt;/RecNum&gt;&lt;DisplayText&gt;&lt;style face="italic" font="Times New Roman" size="12"&gt;Bai 2015 (18)&lt;/style&gt;&lt;/DisplayText&gt;&lt;record&gt;&lt;rec-number&gt;408&lt;/rec-number&gt;&lt;foreign-keys&gt;&lt;key app="EN" db-id="asxdf5xt49xw5vefwwtvwsd725apppxr292v" timestamp="1724313856"&gt;408&lt;/key&gt;&lt;/foreign-keys&gt;&lt;ref-type name="Journal Article"&gt;17&lt;/ref-type&gt;&lt;contributors&gt;&lt;authors&gt;&lt;author&gt;Bai, M.&lt;/author&gt;&lt;author&gt;Zhou, M.&lt;/author&gt;&lt;author&gt;He, L.&lt;/author&gt;&lt;author&gt;Ma, F.&lt;/author&gt;&lt;author&gt;Li, Y.&lt;/author&gt;&lt;author&gt;Yu, Y.&lt;/author&gt;&lt;author&gt;Wang, P.&lt;/author&gt;&lt;author&gt;Li, L.&lt;/author&gt;&lt;author&gt;Jing, R.&lt;/author&gt;&lt;author&gt;Zhao, L.&lt;/author&gt;&lt;author&gt;Sun, S.&lt;/author&gt;&lt;/authors&gt;&lt;/contributors&gt;&lt;titles&gt;&lt;title&gt;Citrate versus heparin anticoagulation for continuous renal replacement therapy: an updated meta-analysis of RCTs&lt;/title&gt;&lt;secondary-title&gt;Intensive Care Med&lt;/secondary-title&gt;&lt;/titles&gt;&lt;periodical&gt;&lt;full-title&gt;Intensive Care Med&lt;/full-title&gt;&lt;/periodical&gt;&lt;pages&gt;2098-110&lt;/pages&gt;&lt;volume&gt;41&lt;/volume&gt;&lt;number&gt;12&lt;/number&gt;&lt;edition&gt;2015/10/21&lt;/edition&gt;&lt;keywords&gt;&lt;keyword&gt;Anticoagulants/*therapeutic use&lt;/keyword&gt;&lt;keyword&gt;Citric Acid/*therapeutic use&lt;/keyword&gt;&lt;keyword&gt;Critical Illness&lt;/keyword&gt;&lt;keyword&gt;Heparin/*therapeutic use&lt;/keyword&gt;&lt;keyword&gt;Humans&lt;/keyword&gt;&lt;keyword&gt;*Randomized Controlled Trials as Topic&lt;/keyword&gt;&lt;keyword&gt;*Renal Replacement Therapy&lt;/keyword&gt;&lt;/keywords&gt;&lt;dates&gt;&lt;year&gt;2015&lt;/year&gt;&lt;pub-dates&gt;&lt;date&gt;Dec&lt;/date&gt;&lt;/pub-dates&gt;&lt;/dates&gt;&lt;isbn&gt;0342-4642&lt;/isbn&gt;&lt;accession-num&gt;26482411&lt;/accession-num&gt;&lt;work-type&gt;SR&lt;/work-type&gt;&lt;reviewed-item&gt;CW&lt;/reviewed-item&gt;&lt;urls&gt;&lt;related-urls&gt;&lt;url&gt;https://link.springer.com/content/pdf/10.1007/s00134-015-4099-0.pdf&lt;/url&gt;&lt;/related-urls&gt;&lt;/urls&gt;&lt;electronic-resource-num&gt;10.1007/s00134-015-4099-0&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Bai 2015 (18)</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234D3093" w14:textId="77777777" w:rsidR="00D0711E" w:rsidRPr="001D1D30" w:rsidRDefault="00D0711E" w:rsidP="00D435E8">
            <w:pPr>
              <w:pStyle w:val="TabelleText"/>
              <w:rPr>
                <w:lang w:val="en-US"/>
              </w:rPr>
            </w:pPr>
            <w:r w:rsidRPr="001D1D30">
              <w:rPr>
                <w:lang w:val="en-US"/>
              </w:rPr>
              <w:t>SR</w:t>
            </w:r>
          </w:p>
          <w:p w14:paraId="634D48EC" w14:textId="77777777" w:rsidR="00D0711E" w:rsidRPr="001D1D30" w:rsidRDefault="00D0711E" w:rsidP="00D435E8">
            <w:pPr>
              <w:pStyle w:val="TabelleText"/>
              <w:rPr>
                <w:lang w:val="en-US"/>
              </w:rPr>
            </w:pPr>
            <w:r w:rsidRPr="001D1D30">
              <w:rPr>
                <w:lang w:val="en-US"/>
              </w:rPr>
              <w:t>good</w:t>
            </w:r>
          </w:p>
          <w:p w14:paraId="1337379C" w14:textId="77777777" w:rsidR="00D0711E" w:rsidRPr="001D1D30" w:rsidRDefault="00D0711E" w:rsidP="00D435E8">
            <w:pPr>
              <w:pStyle w:val="TabelleText"/>
              <w:rPr>
                <w:lang w:val="en-US"/>
              </w:rPr>
            </w:pPr>
          </w:p>
        </w:tc>
        <w:tc>
          <w:tcPr>
            <w:tcW w:w="622" w:type="dxa"/>
            <w:tcBorders>
              <w:top w:val="single" w:sz="8" w:space="0" w:color="000000"/>
              <w:left w:val="single" w:sz="8" w:space="0" w:color="000000"/>
              <w:bottom w:val="single" w:sz="8" w:space="0" w:color="000000"/>
              <w:right w:val="single" w:sz="8" w:space="0" w:color="000000"/>
            </w:tcBorders>
          </w:tcPr>
          <w:p w14:paraId="75B1B21D" w14:textId="6ABA5886" w:rsidR="00D0711E" w:rsidRPr="001D1D30" w:rsidRDefault="00D0711E" w:rsidP="00D435E8">
            <w:pPr>
              <w:pStyle w:val="TabelleText"/>
              <w:rPr>
                <w:lang w:val="en-US"/>
              </w:rPr>
            </w:pPr>
            <w:r w:rsidRPr="001D1D30">
              <w:rPr>
                <w:lang w:val="en-US"/>
              </w:rPr>
              <w:t>11</w:t>
            </w:r>
          </w:p>
        </w:tc>
        <w:tc>
          <w:tcPr>
            <w:tcW w:w="1526" w:type="dxa"/>
            <w:tcBorders>
              <w:top w:val="single" w:sz="8" w:space="0" w:color="000000"/>
              <w:left w:val="single" w:sz="8" w:space="0" w:color="000000"/>
              <w:bottom w:val="single" w:sz="8" w:space="0" w:color="000000"/>
              <w:right w:val="single" w:sz="8" w:space="0" w:color="000000"/>
            </w:tcBorders>
          </w:tcPr>
          <w:p w14:paraId="64BD7E33" w14:textId="60DD63D1" w:rsidR="00D0711E" w:rsidRPr="001D1D30" w:rsidRDefault="00D0711E" w:rsidP="00D435E8">
            <w:pPr>
              <w:pStyle w:val="TabelleText"/>
              <w:rPr>
                <w:lang w:val="en-US"/>
              </w:rPr>
            </w:pPr>
            <w:r w:rsidRPr="001D1D30">
              <w:rPr>
                <w:lang w:val="en-US"/>
              </w:rPr>
              <w:t>Apr 15</w:t>
            </w:r>
          </w:p>
        </w:tc>
        <w:tc>
          <w:tcPr>
            <w:tcW w:w="993" w:type="dxa"/>
            <w:tcBorders>
              <w:top w:val="single" w:sz="8" w:space="0" w:color="000000"/>
              <w:left w:val="single" w:sz="8" w:space="0" w:color="000000"/>
              <w:bottom w:val="single" w:sz="8" w:space="0" w:color="000000"/>
              <w:right w:val="single" w:sz="8" w:space="0" w:color="000000"/>
            </w:tcBorders>
          </w:tcPr>
          <w:p w14:paraId="735A0351" w14:textId="658380B9" w:rsidR="00D0711E" w:rsidRPr="001D1D30" w:rsidRDefault="00D0711E" w:rsidP="00D435E8">
            <w:pPr>
              <w:pStyle w:val="TabelleText"/>
              <w:rPr>
                <w:lang w:val="en-US"/>
              </w:rPr>
            </w:pPr>
            <w:r w:rsidRPr="001D1D30">
              <w:rPr>
                <w:lang w:val="en-US"/>
              </w:rPr>
              <w:t>all</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4003877" w14:textId="09A03C1E" w:rsidR="00D0711E" w:rsidRPr="001D1D30" w:rsidRDefault="006A7659" w:rsidP="00D435E8">
            <w:pPr>
              <w:pStyle w:val="TabelleText"/>
              <w:rPr>
                <w:lang w:val="en-US"/>
              </w:rPr>
            </w:pPr>
            <w:r w:rsidRPr="001D1D30">
              <w:rPr>
                <w:lang w:val="en-US"/>
              </w:rPr>
              <w:t>citrate</w:t>
            </w:r>
            <w:r w:rsidR="00D0711E" w:rsidRPr="001D1D30">
              <w:rPr>
                <w:lang w:val="en-US"/>
              </w:rPr>
              <w:t xml:space="preserve"> vs. UFH</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F908CE7" w14:textId="77777777" w:rsidR="00D0711E" w:rsidRPr="001D1D30" w:rsidRDefault="00D0711E" w:rsidP="00D435E8">
            <w:pPr>
              <w:pStyle w:val="TabelleText"/>
              <w:rPr>
                <w:lang w:val="en-US"/>
              </w:rPr>
            </w:pPr>
          </w:p>
        </w:tc>
      </w:tr>
      <w:tr w:rsidR="00D0711E" w:rsidRPr="001D1D30" w14:paraId="385B6A30" w14:textId="77777777" w:rsidTr="006A7659">
        <w:trPr>
          <w:trHeight w:val="710"/>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F897625" w14:textId="305EAEA8" w:rsidR="00D0711E" w:rsidRPr="000F41B6" w:rsidRDefault="00EF1358" w:rsidP="00EF1358">
            <w:pPr>
              <w:pStyle w:val="TabelleText"/>
              <w:rPr>
                <w:lang w:val="en-US"/>
              </w:rPr>
            </w:pPr>
            <w:r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Liu 2016 (124)</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26F3778D" w14:textId="77777777" w:rsidR="00D0711E" w:rsidRPr="001D1D30" w:rsidRDefault="00D0711E" w:rsidP="00D435E8">
            <w:pPr>
              <w:pStyle w:val="TabelleText"/>
              <w:rPr>
                <w:lang w:val="en-US"/>
              </w:rPr>
            </w:pPr>
            <w:r w:rsidRPr="001D1D30">
              <w:rPr>
                <w:lang w:val="en-US"/>
              </w:rPr>
              <w:t>SR</w:t>
            </w:r>
          </w:p>
          <w:p w14:paraId="380654DA" w14:textId="653E32B0" w:rsidR="00D0711E" w:rsidRPr="001D1D30" w:rsidRDefault="00D0711E" w:rsidP="00D435E8">
            <w:pPr>
              <w:pStyle w:val="TabelleText"/>
              <w:rPr>
                <w:lang w:val="en-US"/>
              </w:rPr>
            </w:pPr>
            <w:r w:rsidRPr="001D1D30">
              <w:rPr>
                <w:lang w:val="en-US"/>
              </w:rPr>
              <w:t>good</w:t>
            </w:r>
          </w:p>
        </w:tc>
        <w:tc>
          <w:tcPr>
            <w:tcW w:w="622" w:type="dxa"/>
            <w:tcBorders>
              <w:top w:val="single" w:sz="8" w:space="0" w:color="000000"/>
              <w:left w:val="single" w:sz="8" w:space="0" w:color="000000"/>
              <w:bottom w:val="single" w:sz="8" w:space="0" w:color="000000"/>
              <w:right w:val="single" w:sz="8" w:space="0" w:color="000000"/>
            </w:tcBorders>
          </w:tcPr>
          <w:p w14:paraId="69E524DF" w14:textId="65F39176" w:rsidR="00D0711E" w:rsidRPr="001D1D30" w:rsidRDefault="00D0711E" w:rsidP="00D435E8">
            <w:pPr>
              <w:pStyle w:val="TabelleText"/>
              <w:rPr>
                <w:lang w:val="en-US"/>
              </w:rPr>
            </w:pPr>
            <w:r w:rsidRPr="001D1D30">
              <w:rPr>
                <w:lang w:val="en-US"/>
              </w:rPr>
              <w:t>14</w:t>
            </w:r>
          </w:p>
        </w:tc>
        <w:tc>
          <w:tcPr>
            <w:tcW w:w="1526" w:type="dxa"/>
            <w:tcBorders>
              <w:top w:val="single" w:sz="8" w:space="0" w:color="000000"/>
              <w:left w:val="single" w:sz="8" w:space="0" w:color="000000"/>
              <w:bottom w:val="single" w:sz="8" w:space="0" w:color="000000"/>
              <w:right w:val="single" w:sz="8" w:space="0" w:color="000000"/>
            </w:tcBorders>
          </w:tcPr>
          <w:p w14:paraId="00BD7168" w14:textId="284B331A" w:rsidR="00D0711E" w:rsidRPr="001D1D30" w:rsidRDefault="00D0711E" w:rsidP="00D435E8">
            <w:pPr>
              <w:pStyle w:val="TabelleText"/>
              <w:rPr>
                <w:lang w:val="en-US"/>
              </w:rPr>
            </w:pPr>
            <w:r w:rsidRPr="001D1D30">
              <w:rPr>
                <w:lang w:val="en-US"/>
              </w:rPr>
              <w:t>Sep 2015</w:t>
            </w:r>
          </w:p>
        </w:tc>
        <w:tc>
          <w:tcPr>
            <w:tcW w:w="993" w:type="dxa"/>
            <w:tcBorders>
              <w:top w:val="single" w:sz="8" w:space="0" w:color="000000"/>
              <w:left w:val="single" w:sz="8" w:space="0" w:color="000000"/>
              <w:bottom w:val="single" w:sz="8" w:space="0" w:color="000000"/>
              <w:right w:val="single" w:sz="8" w:space="0" w:color="000000"/>
            </w:tcBorders>
          </w:tcPr>
          <w:p w14:paraId="6E0EEA41" w14:textId="00EE221C" w:rsidR="00D0711E" w:rsidRPr="001D1D30" w:rsidRDefault="00D0711E" w:rsidP="00D435E8">
            <w:pPr>
              <w:pStyle w:val="TabelleText"/>
              <w:rPr>
                <w:lang w:val="en-US"/>
              </w:rPr>
            </w:pPr>
            <w:r w:rsidRPr="001D1D30">
              <w:rPr>
                <w:lang w:val="en-US"/>
              </w:rPr>
              <w:t>all</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5F80582" w14:textId="024BF928" w:rsidR="00D0711E" w:rsidRPr="001D1D30" w:rsidRDefault="006A7659" w:rsidP="00D435E8">
            <w:pPr>
              <w:pStyle w:val="TabelleText"/>
              <w:rPr>
                <w:lang w:val="en-US"/>
              </w:rPr>
            </w:pPr>
            <w:r w:rsidRPr="001D1D30">
              <w:rPr>
                <w:lang w:val="en-US"/>
              </w:rPr>
              <w:t>citrate</w:t>
            </w:r>
            <w:r w:rsidR="00D0711E" w:rsidRPr="001D1D30">
              <w:rPr>
                <w:lang w:val="en-US"/>
              </w:rPr>
              <w:t xml:space="preserve"> vs. UFH, </w:t>
            </w:r>
            <w:r w:rsidRPr="001D1D30">
              <w:rPr>
                <w:lang w:val="en-US"/>
              </w:rPr>
              <w:t>citrate</w:t>
            </w:r>
            <w:r w:rsidR="00D0711E" w:rsidRPr="001D1D30">
              <w:rPr>
                <w:lang w:val="en-US"/>
              </w:rPr>
              <w:t xml:space="preserve"> vs. UFH + Protamine</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2260A06" w14:textId="77777777" w:rsidR="00D0711E" w:rsidRPr="001D1D30" w:rsidRDefault="00D0711E" w:rsidP="00D435E8">
            <w:pPr>
              <w:pStyle w:val="TabelleText"/>
              <w:rPr>
                <w:lang w:val="en-US"/>
              </w:rPr>
            </w:pPr>
          </w:p>
        </w:tc>
      </w:tr>
      <w:tr w:rsidR="00D0711E" w:rsidRPr="001D1D30" w14:paraId="76C8E36B" w14:textId="77777777" w:rsidTr="006A7659">
        <w:trPr>
          <w:trHeight w:val="682"/>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6057D65" w14:textId="63AA18F5" w:rsidR="00D0711E" w:rsidRPr="000F41B6" w:rsidRDefault="00EF1358" w:rsidP="00EF1358">
            <w:pPr>
              <w:pStyle w:val="TabelleText"/>
              <w:rPr>
                <w:lang w:val="en-US"/>
              </w:rPr>
            </w:pPr>
            <w:r w:rsidRPr="000F41B6">
              <w:rPr>
                <w:lang w:val="en-US"/>
              </w:rPr>
              <w:fldChar w:fldCharType="begin">
                <w:fldData xml:space="preserve">PEVuZE5vdGU+PENpdGU+PEF1dGhvcj5aaGFuZzwvQXV0aG9yPjxZZWFyPjIwMTk8L1llYXI+PFJl
Y051bT41Mzk8L1JlY051bT48RGlzcGxheVRleHQ+PHN0eWxlIGZhY2U9Iml0YWxpYyIgZm9udD0i
VGltZXMgTmV3IFJvbWFuIiBzaXplPSIxMiI+WmhhbmcgMjAxOSAoMjUxKTwvc3R5bGU+PC9EaXNw
bGF5VGV4dD48cmVjb3JkPjxyZWMtbnVtYmVyPjUzOTwvcmVjLW51bWJlcj48Zm9yZWlnbi1rZXlz
PjxrZXkgYXBwPSJFTiIgZGItaWQ9ImFzeGRmNXh0NDl4dzV2ZWZ3d3R2d3NkNzI1YXBwcHhyMjky
diIgdGltZXN0YW1wPSIxNzI0MzEzODU2Ij41Mzk8L2tleT48L2ZvcmVpZ24ta2V5cz48cmVmLXR5
cGUgbmFtZT0iSm91cm5hbCBBcnRpY2xlIj4xNzwvcmVmLXR5cGU+PGNvbnRyaWJ1dG9ycz48YXV0
aG9ycz48YXV0aG9yPlpoYW5nLCBXLjwvYXV0aG9yPjxhdXRob3I+QmFpLCBNLjwvYXV0aG9yPjxh
dXRob3I+WXUsIFkuPC9hdXRob3I+PGF1dGhvcj5MaSwgTC48L2F1dGhvcj48YXV0aG9yPlpoYW8s
IEwuPC9hdXRob3I+PGF1dGhvcj5TdW4sIFMuPC9hdXRob3I+PGF1dGhvcj5DaGVuLCBYLjwvYXV0
aG9yPjwvYXV0aG9ycz48L2NvbnRyaWJ1dG9ycz48YXV0aC1hZGRyZXNzPlRoZSBOZXBocm9sb2d5
IERlcGFydG1lbnQgb2YgWGlqaW5nIEhvc3BpdGFsLCB0aGUgRm91cnRoIE1pbGl0YXJ5IE1lZGlj
YWwgVW5pdmVyc2l0eSwgTm8uIDEyNyBDaGFuZ2xlIFdlc3QsIFJvYWQsIFhpJmFwb3M7YW4sIDcx
MDAzMiwgU2hhYW54aSwgQ2hpbmEuJiN4RDtTdGF0ZSBLZXkgTGFib3JhdG9yeSBvZiBLaWRuZXkg
RGlzZWFzZSwgRGVwYXJ0bWVudCBvZiBOZXBocm9sb2d5LCBDaGluZXNlIFBlb3BsZSZhcG9zO3Mg
TGliZXJhdGlvbiBBcm15IEdlbmVyYWwgSG9zcGl0YWwgYW5kIE1pbGl0YXJ5IE1lZGljYWwgUG9z
dGdyYWR1YXRlIENvbGxlZ2UsIDI4dGggRnV4aW5nIFJvYWQsIEJlaWppbmcsIDEwMDg1MywgQ2hp
bmEuJiN4RDtUaGUgTmVwaHJvbG9neSBEZXBhcnRtZW50IG9mIFhpamluZyBIb3NwaXRhbCwgdGhl
IEZvdXJ0aCBNaWxpdGFyeSBNZWRpY2FsIFVuaXZlcnNpdHksIE5vLiAxMjcgQ2hhbmdsZSBXZXN0
LCBSb2FkLCBYaSZhcG9zO2FuLCA3MTAwMzIsIFNoYWFueGksIENoaW5hLiBtaW5nYmFpMTk4M0Ax
MjYuY29tLiYjeEQ7VGhlIE5lcGhyb2xvZ3kgRGVwYXJ0bWVudCBvZiBYaWppbmcgSG9zcGl0YWws
IHRoZSBGb3VydGggTWlsaXRhcnkgTWVkaWNhbCBVbml2ZXJzaXR5LCBOby4gMTI3IENoYW5nbGUg
V2VzdCwgUm9hZCwgWGkmYXBvczthbiwgNzEwMDMyLCBTaGFhbnhpLCBDaGluYS4gc3Vuc2hpcmVu
QG1lZG1haWwuY29tLmNuLiYjeEQ7VGhlIE5lcGhyb2xvZ3kgRGVwYXJ0bWVudCBvZiBYaWppbmcg
SG9zcGl0YWwsIHRoZSBGb3VydGggTWlsaXRhcnkgTWVkaWNhbCBVbml2ZXJzaXR5LCBOby4gMTI3
IENoYW5nbGUgV2VzdCwgUm9hZCwgWGkmYXBvczthbiwgNzEwMDMyLCBTaGFhbnhpLCBDaGluYS4g
eG1jaGVuMzAxQDEyNi5jb20uJiN4RDtTdGF0ZSBLZXkgTGFib3JhdG9yeSBvZiBLaWRuZXkgRGlz
ZWFzZSwgRGVwYXJ0bWVudCBvZiBOZXBocm9sb2d5LCBDaGluZXNlIFBlb3BsZSZhcG9zO3MgTGli
ZXJhdGlvbiBBcm15IEdlbmVyYWwgSG9zcGl0YWwgYW5kIE1pbGl0YXJ5IE1lZGljYWwgUG9zdGdy
YWR1YXRlIENvbGxlZ2UsIDI4dGggRnV4aW5nIFJvYWQsIEJlaWppbmcsIDEwMDg1MywgQ2hpbmEu
IHhtY2hlbjMwMUAxMjYuY29tLjwvYXV0aC1hZGRyZXNzPjx0aXRsZXM+PHRpdGxlPlNhZmV0eSBh
bmQgZWZmaWNhY3kgb2YgcmVnaW9uYWwgY2l0cmF0ZSBhbnRpY29hZ3VsYXRpb24gZm9yIGNvbnRp
bnVvdXMgcmVuYWwgcmVwbGFjZW1lbnQgdGhlcmFweSBpbiBsaXZlciBmYWlsdXJlIHBhdGllbnRz
OiBhIHN5c3RlbWF0aWMgcmV2aWV3IGFuZCBtZXRhLWFuYWx5c2lzPC90aXRsZT48c2Vjb25kYXJ5
LXRpdGxlPkNyaXQgQ2FyZTwvc2Vjb25kYXJ5LXRpdGxlPjwvdGl0bGVzPjxwZXJpb2RpY2FsPjxm
dWxsLXRpdGxlPkNyaXQgQ2FyZTwvZnVsbC10aXRsZT48L3BlcmlvZGljYWw+PHBhZ2VzPjIyPC9w
YWdlcz48dm9sdW1lPjIzPC92b2x1bWU+PG51bWJlcj4xPC9udW1iZXI+PGVkaXRpb24+MjAxOS8w
MS8yNzwvZWRpdGlvbj48a2V5d29yZHM+PGtleXdvcmQ+QWNpZC1CYXNlIEVxdWlsaWJyaXVtL2Ry
dWcgZWZmZWN0czwva2V5d29yZD48a2V5d29yZD5BZHVsdDwva2V5d29yZD48a2V5d29yZD5BbnRp
Y29hZ3VsYW50cy8qYWRtaW5pc3RyYXRpb24gJmFtcDsgZG9zYWdlL2FkdmVyc2UgZWZmZWN0cy90
aGVyYXBldXRpYyB1c2U8L2tleXdvcmQ+PGtleXdvcmQ+Q2l0cmljIEFjaWQvKmFkbWluaXN0cmF0
aW9uICZhbXA7IGRvc2FnZS9hbmFseXNpcy90aGVyYXBldXRpYyB1c2U8L2tleXdvcmQ+PGtleXdv
cmQ+SGVtb3JyaGFnZS9wcmV2ZW50aW9uICZhbXA7IGNvbnRyb2w8L2tleXdvcmQ+PGtleXdvcmQ+
SHVtYW5zPC9rZXl3b3JkPjxrZXl3b3JkPkxpdmVyIEZhaWx1cmUvZHJ1ZyB0aGVyYXB5LypwaHlz
aW9wYXRob2xvZ3k8L2tleXdvcmQ+PGtleXdvcmQ+UmVuYWwgUmVwbGFjZW1lbnQgVGhlcmFweS9h
ZHZlcnNlIGVmZmVjdHMvbWV0aG9kcy8qc3RhbmRhcmRzPC9rZXl3b3JkPjxrZXl3b3JkPkFudGlj
b2FndWxhdGlvbjwva2V5d29yZD48a2V5d29yZD5DaXRyYXRlPC9rZXl3b3JkPjxrZXl3b3JkPkNv
bnRpbnVvdXMgcmVuYWwgcmVwbGFjZW1lbnQgdGhlcmFweTwva2V5d29yZD48a2V5d29yZD5MaXZl
ciBmYWlsdXJlPC9rZXl3b3JkPjxrZXl3b3JkPlBVQkxJQ0FUSU9OOiBOb3QgYXBwbGljYWJsZS4g
Q09NUEVUSU5HIElOVEVSRVNUUzogVGhlIGF1dGhvcnMgZGVjbGFyZSB0aGF0IHRoZXk8L2tleXdv
cmQ+PGtleXdvcmQ+aGF2ZSBubyBjb21wZXRpbmcgaW50ZXJlc3RzLiBQVUJMSVNIRVLigJlTIE5P
VEU6IFNwcmluZ2VyIE5hdHVyZSByZW1haW5zIG5ldXRyYWw8L2tleXdvcmQ+PGtleXdvcmQ+d2l0
aCByZWdhcmQgdG8ganVyaXNkaWN0aW9uYWwgY2xhaW1zIGluIHB1Ymxpc2hlZCBtYXBzIGFuZCBp
bnN0aXR1dGlvbmFsPC9rZXl3b3JkPjxrZXl3b3JkPmFmZmlsaWF0aW9ucy48L2tleXdvcmQ+PC9r
ZXl3b3Jkcz48ZGF0ZXM+PHllYXI+MjAxOTwveWVhcj48cHViLWRhdGVzPjxkYXRlPkphbiAyNDwv
ZGF0ZT48L3B1Yi1kYXRlcz48L2RhdGVzPjxpc2JuPjEzNjQtODUzNSAoUHJpbnQpJiN4RDsxMzY0
LTg1MzU8L2lzYm4+PGFjY2Vzc2lvbi1udW0+MzA2Nzg3MDY8L2FjY2Vzc2lvbi1udW0+PHdvcmst
dHlwZT5TUjwvd29yay10eXBlPjx1cmxzPjxyZWxhdGVkLXVybHM+PHVybD5odHRwczovL3d3dy5u
Y2JpLm5sbS5uaWguZ292L3BtYy9hcnRpY2xlcy9QTUM2MzQ1MDAxL3BkZi8xMzA1NF8yMDE5X0Fy
dGljbGVfMjMxNy5wZGY8L3VybD48L3JlbGF0ZWQtdXJscz48L3VybHM+PGN1c3RvbTI+UE1DNjM0
NTAwMTwvY3VzdG9tMj48ZWxlY3Ryb25pYy1yZXNvdXJjZS1udW0+MTAuMTE4Ni9zMTMwNTQtMDE5
LTIzMTctOTwvZWxlY3Ryb25pYy1yZXNvdXJjZS1udW0+PHJlbW90ZS1kYXRhYmFzZS1wcm92aWRl
cj5OTE08L3JlbW90ZS1kYXRhYmFzZS1wcm92aWRlcj48bGFuZ3VhZ2U+ZW5nPC9sYW5ndWFnZT48
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PEVuZE5vdGU+PENpdGU+PEF1dGhvcj5aaGFuZzwvQXV0aG9yPjxZZWFyPjIwMTk8L1llYXI+PFJl
Y051bT41Mzk8L1JlY051bT48RGlzcGxheVRleHQ+PHN0eWxlIGZhY2U9Iml0YWxpYyIgZm9udD0i
VGltZXMgTmV3IFJvbWFuIiBzaXplPSIxMiI+WmhhbmcgMjAxOSAoMjUxKTwvc3R5bGU+PC9EaXNw
bGF5VGV4dD48cmVjb3JkPjxyZWMtbnVtYmVyPjUzOTwvcmVjLW51bWJlcj48Zm9yZWlnbi1rZXlz
PjxrZXkgYXBwPSJFTiIgZGItaWQ9ImFzeGRmNXh0NDl4dzV2ZWZ3d3R2d3NkNzI1YXBwcHhyMjky
diIgdGltZXN0YW1wPSIxNzI0MzEzODU2Ij41Mzk8L2tleT48L2ZvcmVpZ24ta2V5cz48cmVmLXR5
cGUgbmFtZT0iSm91cm5hbCBBcnRpY2xlIj4xNzwvcmVmLXR5cGU+PGNvbnRyaWJ1dG9ycz48YXV0
aG9ycz48YXV0aG9yPlpoYW5nLCBXLjwvYXV0aG9yPjxhdXRob3I+QmFpLCBNLjwvYXV0aG9yPjxh
dXRob3I+WXUsIFkuPC9hdXRob3I+PGF1dGhvcj5MaSwgTC48L2F1dGhvcj48YXV0aG9yPlpoYW8s
IEwuPC9hdXRob3I+PGF1dGhvcj5TdW4sIFMuPC9hdXRob3I+PGF1dGhvcj5DaGVuLCBYLjwvYXV0
aG9yPjwvYXV0aG9ycz48L2NvbnRyaWJ1dG9ycz48YXV0aC1hZGRyZXNzPlRoZSBOZXBocm9sb2d5
IERlcGFydG1lbnQgb2YgWGlqaW5nIEhvc3BpdGFsLCB0aGUgRm91cnRoIE1pbGl0YXJ5IE1lZGlj
YWwgVW5pdmVyc2l0eSwgTm8uIDEyNyBDaGFuZ2xlIFdlc3QsIFJvYWQsIFhpJmFwb3M7YW4sIDcx
MDAzMiwgU2hhYW54aSwgQ2hpbmEuJiN4RDtTdGF0ZSBLZXkgTGFib3JhdG9yeSBvZiBLaWRuZXkg
RGlzZWFzZSwgRGVwYXJ0bWVudCBvZiBOZXBocm9sb2d5LCBDaGluZXNlIFBlb3BsZSZhcG9zO3Mg
TGliZXJhdGlvbiBBcm15IEdlbmVyYWwgSG9zcGl0YWwgYW5kIE1pbGl0YXJ5IE1lZGljYWwgUG9z
dGdyYWR1YXRlIENvbGxlZ2UsIDI4dGggRnV4aW5nIFJvYWQsIEJlaWppbmcsIDEwMDg1MywgQ2hp
bmEuJiN4RDtUaGUgTmVwaHJvbG9neSBEZXBhcnRtZW50IG9mIFhpamluZyBIb3NwaXRhbCwgdGhl
IEZvdXJ0aCBNaWxpdGFyeSBNZWRpY2FsIFVuaXZlcnNpdHksIE5vLiAxMjcgQ2hhbmdsZSBXZXN0
LCBSb2FkLCBYaSZhcG9zO2FuLCA3MTAwMzIsIFNoYWFueGksIENoaW5hLiBtaW5nYmFpMTk4M0Ax
MjYuY29tLiYjeEQ7VGhlIE5lcGhyb2xvZ3kgRGVwYXJ0bWVudCBvZiBYaWppbmcgSG9zcGl0YWws
IHRoZSBGb3VydGggTWlsaXRhcnkgTWVkaWNhbCBVbml2ZXJzaXR5LCBOby4gMTI3IENoYW5nbGUg
V2VzdCwgUm9hZCwgWGkmYXBvczthbiwgNzEwMDMyLCBTaGFhbnhpLCBDaGluYS4gc3Vuc2hpcmVu
QG1lZG1haWwuY29tLmNuLiYjeEQ7VGhlIE5lcGhyb2xvZ3kgRGVwYXJ0bWVudCBvZiBYaWppbmcg
SG9zcGl0YWwsIHRoZSBGb3VydGggTWlsaXRhcnkgTWVkaWNhbCBVbml2ZXJzaXR5LCBOby4gMTI3
IENoYW5nbGUgV2VzdCwgUm9hZCwgWGkmYXBvczthbiwgNzEwMDMyLCBTaGFhbnhpLCBDaGluYS4g
eG1jaGVuMzAxQDEyNi5jb20uJiN4RDtTdGF0ZSBLZXkgTGFib3JhdG9yeSBvZiBLaWRuZXkgRGlz
ZWFzZSwgRGVwYXJ0bWVudCBvZiBOZXBocm9sb2d5LCBDaGluZXNlIFBlb3BsZSZhcG9zO3MgTGli
ZXJhdGlvbiBBcm15IEdlbmVyYWwgSG9zcGl0YWwgYW5kIE1pbGl0YXJ5IE1lZGljYWwgUG9zdGdy
YWR1YXRlIENvbGxlZ2UsIDI4dGggRnV4aW5nIFJvYWQsIEJlaWppbmcsIDEwMDg1MywgQ2hpbmEu
IHhtY2hlbjMwMUAxMjYuY29tLjwvYXV0aC1hZGRyZXNzPjx0aXRsZXM+PHRpdGxlPlNhZmV0eSBh
bmQgZWZmaWNhY3kgb2YgcmVnaW9uYWwgY2l0cmF0ZSBhbnRpY29hZ3VsYXRpb24gZm9yIGNvbnRp
bnVvdXMgcmVuYWwgcmVwbGFjZW1lbnQgdGhlcmFweSBpbiBsaXZlciBmYWlsdXJlIHBhdGllbnRz
OiBhIHN5c3RlbWF0aWMgcmV2aWV3IGFuZCBtZXRhLWFuYWx5c2lzPC90aXRsZT48c2Vjb25kYXJ5
LXRpdGxlPkNyaXQgQ2FyZTwvc2Vjb25kYXJ5LXRpdGxlPjwvdGl0bGVzPjxwZXJpb2RpY2FsPjxm
dWxsLXRpdGxlPkNyaXQgQ2FyZTwvZnVsbC10aXRsZT48L3BlcmlvZGljYWw+PHBhZ2VzPjIyPC9w
YWdlcz48dm9sdW1lPjIzPC92b2x1bWU+PG51bWJlcj4xPC9udW1iZXI+PGVkaXRpb24+MjAxOS8w
MS8yNzwvZWRpdGlvbj48a2V5d29yZHM+PGtleXdvcmQ+QWNpZC1CYXNlIEVxdWlsaWJyaXVtL2Ry
dWcgZWZmZWN0czwva2V5d29yZD48a2V5d29yZD5BZHVsdDwva2V5d29yZD48a2V5d29yZD5BbnRp
Y29hZ3VsYW50cy8qYWRtaW5pc3RyYXRpb24gJmFtcDsgZG9zYWdlL2FkdmVyc2UgZWZmZWN0cy90
aGVyYXBldXRpYyB1c2U8L2tleXdvcmQ+PGtleXdvcmQ+Q2l0cmljIEFjaWQvKmFkbWluaXN0cmF0
aW9uICZhbXA7IGRvc2FnZS9hbmFseXNpcy90aGVyYXBldXRpYyB1c2U8L2tleXdvcmQ+PGtleXdv
cmQ+SGVtb3JyaGFnZS9wcmV2ZW50aW9uICZhbXA7IGNvbnRyb2w8L2tleXdvcmQ+PGtleXdvcmQ+
SHVtYW5zPC9rZXl3b3JkPjxrZXl3b3JkPkxpdmVyIEZhaWx1cmUvZHJ1ZyB0aGVyYXB5LypwaHlz
aW9wYXRob2xvZ3k8L2tleXdvcmQ+PGtleXdvcmQ+UmVuYWwgUmVwbGFjZW1lbnQgVGhlcmFweS9h
ZHZlcnNlIGVmZmVjdHMvbWV0aG9kcy8qc3RhbmRhcmRzPC9rZXl3b3JkPjxrZXl3b3JkPkFudGlj
b2FndWxhdGlvbjwva2V5d29yZD48a2V5d29yZD5DaXRyYXRlPC9rZXl3b3JkPjxrZXl3b3JkPkNv
bnRpbnVvdXMgcmVuYWwgcmVwbGFjZW1lbnQgdGhlcmFweTwva2V5d29yZD48a2V5d29yZD5MaXZl
ciBmYWlsdXJlPC9rZXl3b3JkPjxrZXl3b3JkPlBVQkxJQ0FUSU9OOiBOb3QgYXBwbGljYWJsZS4g
Q09NUEVUSU5HIElOVEVSRVNUUzogVGhlIGF1dGhvcnMgZGVjbGFyZSB0aGF0IHRoZXk8L2tleXdv
cmQ+PGtleXdvcmQ+aGF2ZSBubyBjb21wZXRpbmcgaW50ZXJlc3RzLiBQVUJMSVNIRVLigJlTIE5P
VEU6IFNwcmluZ2VyIE5hdHVyZSByZW1haW5zIG5ldXRyYWw8L2tleXdvcmQ+PGtleXdvcmQ+d2l0
aCByZWdhcmQgdG8ganVyaXNkaWN0aW9uYWwgY2xhaW1zIGluIHB1Ymxpc2hlZCBtYXBzIGFuZCBp
bnN0aXR1dGlvbmFsPC9rZXl3b3JkPjxrZXl3b3JkPmFmZmlsaWF0aW9ucy48L2tleXdvcmQ+PC9r
ZXl3b3Jkcz48ZGF0ZXM+PHllYXI+MjAxOTwveWVhcj48cHViLWRhdGVzPjxkYXRlPkphbiAyNDwv
ZGF0ZT48L3B1Yi1kYXRlcz48L2RhdGVzPjxpc2JuPjEzNjQtODUzNSAoUHJpbnQpJiN4RDsxMzY0
LTg1MzU8L2lzYm4+PGFjY2Vzc2lvbi1udW0+MzA2Nzg3MDY8L2FjY2Vzc2lvbi1udW0+PHdvcmst
dHlwZT5TUjwvd29yay10eXBlPjx1cmxzPjxyZWxhdGVkLXVybHM+PHVybD5odHRwczovL3d3dy5u
Y2JpLm5sbS5uaWguZ292L3BtYy9hcnRpY2xlcy9QTUM2MzQ1MDAxL3BkZi8xMzA1NF8yMDE5X0Fy
dGljbGVfMjMxNy5wZGY8L3VybD48L3JlbGF0ZWQtdXJscz48L3VybHM+PGN1c3RvbTI+UE1DNjM0
NTAwMTwvY3VzdG9tMj48ZWxlY3Ryb25pYy1yZXNvdXJjZS1udW0+MTAuMTE4Ni9zMTMwNTQtMDE5
LTIzMTctOTwvZWxlY3Ryb25pYy1yZXNvdXJjZS1udW0+PHJlbW90ZS1kYXRhYmFzZS1wcm92aWRl
cj5OTE08L3JlbW90ZS1kYXRhYmFzZS1wcm92aWRlcj48bGFuZ3VhZ2U+ZW5nPC9sYW5ndWFnZT48
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Zhang 2019 (251)</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1E2B7B4E" w14:textId="77777777" w:rsidR="00D0711E" w:rsidRPr="001D1D30" w:rsidRDefault="00D0711E" w:rsidP="00D435E8">
            <w:pPr>
              <w:pStyle w:val="TabelleText"/>
              <w:rPr>
                <w:lang w:val="en-US"/>
              </w:rPr>
            </w:pPr>
            <w:r w:rsidRPr="001D1D30">
              <w:rPr>
                <w:lang w:val="en-US"/>
              </w:rPr>
              <w:t>SR</w:t>
            </w:r>
          </w:p>
          <w:p w14:paraId="11A7AC11" w14:textId="41FEA3CA" w:rsidR="00D0711E" w:rsidRPr="001D1D30" w:rsidRDefault="00680A2F" w:rsidP="00D435E8">
            <w:pPr>
              <w:pStyle w:val="TabelleText"/>
              <w:rPr>
                <w:lang w:val="en-US"/>
              </w:rPr>
            </w:pPr>
            <w:r w:rsidRPr="001D1D30">
              <w:rPr>
                <w:lang w:val="en-US"/>
              </w:rPr>
              <w:t>moderate</w:t>
            </w:r>
          </w:p>
        </w:tc>
        <w:tc>
          <w:tcPr>
            <w:tcW w:w="622" w:type="dxa"/>
            <w:tcBorders>
              <w:top w:val="single" w:sz="8" w:space="0" w:color="000000"/>
              <w:left w:val="single" w:sz="8" w:space="0" w:color="000000"/>
              <w:bottom w:val="single" w:sz="8" w:space="0" w:color="000000"/>
              <w:right w:val="single" w:sz="8" w:space="0" w:color="000000"/>
            </w:tcBorders>
          </w:tcPr>
          <w:p w14:paraId="08ADB10C" w14:textId="0ED54319" w:rsidR="00D0711E" w:rsidRPr="001D1D30" w:rsidRDefault="00D0711E" w:rsidP="00D435E8">
            <w:pPr>
              <w:pStyle w:val="TabelleText"/>
              <w:rPr>
                <w:lang w:val="en-US"/>
              </w:rPr>
            </w:pPr>
            <w:r w:rsidRPr="001D1D30">
              <w:rPr>
                <w:lang w:val="en-US"/>
              </w:rPr>
              <w:t>20</w:t>
            </w:r>
          </w:p>
        </w:tc>
        <w:tc>
          <w:tcPr>
            <w:tcW w:w="1526" w:type="dxa"/>
            <w:tcBorders>
              <w:top w:val="single" w:sz="8" w:space="0" w:color="000000"/>
              <w:left w:val="single" w:sz="8" w:space="0" w:color="000000"/>
              <w:bottom w:val="single" w:sz="8" w:space="0" w:color="000000"/>
              <w:right w:val="single" w:sz="8" w:space="0" w:color="000000"/>
            </w:tcBorders>
          </w:tcPr>
          <w:p w14:paraId="65F3C3F1" w14:textId="67F42EAE" w:rsidR="00D0711E" w:rsidRPr="001D1D30" w:rsidRDefault="00D0711E" w:rsidP="00D435E8">
            <w:pPr>
              <w:pStyle w:val="TabelleText"/>
              <w:rPr>
                <w:lang w:val="en-US"/>
              </w:rPr>
            </w:pPr>
            <w:r w:rsidRPr="001D1D30">
              <w:rPr>
                <w:lang w:val="en-US"/>
              </w:rPr>
              <w:t>Jan 2019</w:t>
            </w:r>
          </w:p>
        </w:tc>
        <w:tc>
          <w:tcPr>
            <w:tcW w:w="993" w:type="dxa"/>
            <w:tcBorders>
              <w:top w:val="single" w:sz="8" w:space="0" w:color="000000"/>
              <w:left w:val="single" w:sz="8" w:space="0" w:color="000000"/>
              <w:bottom w:val="single" w:sz="8" w:space="0" w:color="000000"/>
              <w:right w:val="single" w:sz="8" w:space="0" w:color="000000"/>
            </w:tcBorders>
          </w:tcPr>
          <w:p w14:paraId="53877705" w14:textId="4A9F4B09" w:rsidR="00D0711E" w:rsidRPr="001D1D30" w:rsidRDefault="00D0711E" w:rsidP="00D435E8">
            <w:pPr>
              <w:pStyle w:val="TabelleText"/>
              <w:rPr>
                <w:lang w:val="en-US"/>
              </w:rPr>
            </w:pPr>
            <w:r w:rsidRPr="001D1D30">
              <w:rPr>
                <w:lang w:val="en-US"/>
              </w:rPr>
              <w:t>VAT</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22733CD" w14:textId="631B4543" w:rsidR="00D0711E" w:rsidRPr="001D1D30" w:rsidRDefault="006A7659" w:rsidP="00D435E8">
            <w:pPr>
              <w:pStyle w:val="TabelleText"/>
              <w:rPr>
                <w:lang w:val="en-US"/>
              </w:rPr>
            </w:pPr>
            <w:r w:rsidRPr="001D1D30">
              <w:rPr>
                <w:lang w:val="en-US"/>
              </w:rPr>
              <w:t>citrate</w:t>
            </w:r>
            <w:r w:rsidR="00D0711E" w:rsidRPr="001D1D30">
              <w:rPr>
                <w:lang w:val="en-US"/>
              </w:rPr>
              <w:t xml:space="preserve"> vs. UFH</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1DE434D" w14:textId="33D79B58" w:rsidR="00D0711E" w:rsidRPr="001D1D30" w:rsidRDefault="008704F6" w:rsidP="00C47448">
            <w:pPr>
              <w:pStyle w:val="TabelleText"/>
              <w:rPr>
                <w:lang w:val="en-US"/>
              </w:rPr>
            </w:pPr>
            <w:r w:rsidRPr="001D1D30">
              <w:rPr>
                <w:lang w:val="en-US"/>
              </w:rPr>
              <w:t>hepatic</w:t>
            </w:r>
            <w:r w:rsidR="00D0711E" w:rsidRPr="001D1D30">
              <w:rPr>
                <w:lang w:val="en-US"/>
              </w:rPr>
              <w:t xml:space="preserve"> insufficiency, no anticoagulation vs. </w:t>
            </w:r>
            <w:r w:rsidR="00ED7410" w:rsidRPr="001D1D30">
              <w:rPr>
                <w:lang w:val="en-US"/>
              </w:rPr>
              <w:t>Heparin</w:t>
            </w:r>
          </w:p>
        </w:tc>
      </w:tr>
      <w:tr w:rsidR="00D0711E" w:rsidRPr="001D1D30" w14:paraId="7D0AB4BC" w14:textId="77777777" w:rsidTr="006A7659">
        <w:trPr>
          <w:trHeight w:val="641"/>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3C98938" w14:textId="7FBC5A02" w:rsidR="00D0711E" w:rsidRPr="000F41B6" w:rsidRDefault="00EF1358" w:rsidP="00EF1358">
            <w:pPr>
              <w:pStyle w:val="TabelleText"/>
              <w:rPr>
                <w:lang w:val="en-US"/>
              </w:rPr>
            </w:pPr>
            <w:r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 </w:instrText>
            </w:r>
            <w:r w:rsidR="00566A80"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Tsujimoto 2020 (210)</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2566B0CA" w14:textId="77777777" w:rsidR="00D0711E" w:rsidRPr="001D1D30" w:rsidRDefault="00D0711E" w:rsidP="00D435E8">
            <w:pPr>
              <w:pStyle w:val="TabelleText"/>
              <w:rPr>
                <w:lang w:val="en-US"/>
              </w:rPr>
            </w:pPr>
            <w:r w:rsidRPr="001D1D30">
              <w:rPr>
                <w:lang w:val="en-US"/>
              </w:rPr>
              <w:t>Cochrane</w:t>
            </w:r>
          </w:p>
          <w:p w14:paraId="2C52D6DC" w14:textId="6F990627" w:rsidR="00D0711E" w:rsidRPr="001D1D30" w:rsidRDefault="00D0711E" w:rsidP="00D435E8">
            <w:pPr>
              <w:pStyle w:val="TabelleText"/>
              <w:rPr>
                <w:lang w:val="en-US"/>
              </w:rPr>
            </w:pPr>
            <w:r w:rsidRPr="001D1D30">
              <w:rPr>
                <w:lang w:val="en-US"/>
              </w:rPr>
              <w:t>good</w:t>
            </w:r>
          </w:p>
        </w:tc>
        <w:tc>
          <w:tcPr>
            <w:tcW w:w="622" w:type="dxa"/>
            <w:tcBorders>
              <w:top w:val="single" w:sz="8" w:space="0" w:color="000000"/>
              <w:left w:val="single" w:sz="8" w:space="0" w:color="000000"/>
              <w:bottom w:val="single" w:sz="8" w:space="0" w:color="000000"/>
              <w:right w:val="single" w:sz="8" w:space="0" w:color="000000"/>
            </w:tcBorders>
          </w:tcPr>
          <w:p w14:paraId="32AE1006" w14:textId="740D5A58" w:rsidR="00D0711E" w:rsidRPr="001D1D30" w:rsidRDefault="00D0711E" w:rsidP="00D435E8">
            <w:pPr>
              <w:pStyle w:val="TabelleText"/>
              <w:rPr>
                <w:lang w:val="en-US"/>
              </w:rPr>
            </w:pPr>
            <w:r w:rsidRPr="001D1D30">
              <w:rPr>
                <w:lang w:val="en-US"/>
              </w:rPr>
              <w:t>8*</w:t>
            </w:r>
          </w:p>
        </w:tc>
        <w:tc>
          <w:tcPr>
            <w:tcW w:w="1526" w:type="dxa"/>
            <w:tcBorders>
              <w:top w:val="single" w:sz="8" w:space="0" w:color="000000"/>
              <w:left w:val="single" w:sz="8" w:space="0" w:color="000000"/>
              <w:bottom w:val="single" w:sz="8" w:space="0" w:color="000000"/>
              <w:right w:val="single" w:sz="8" w:space="0" w:color="000000"/>
            </w:tcBorders>
          </w:tcPr>
          <w:p w14:paraId="45A7AD6D" w14:textId="1DAFB8EE" w:rsidR="00D0711E" w:rsidRPr="001D1D30" w:rsidRDefault="00D0711E" w:rsidP="00D435E8">
            <w:pPr>
              <w:pStyle w:val="TabelleText"/>
              <w:rPr>
                <w:lang w:val="en-US"/>
              </w:rPr>
            </w:pPr>
            <w:r w:rsidRPr="001D1D30">
              <w:rPr>
                <w:lang w:val="en-US"/>
              </w:rPr>
              <w:t>Sep 2019</w:t>
            </w:r>
          </w:p>
        </w:tc>
        <w:tc>
          <w:tcPr>
            <w:tcW w:w="993" w:type="dxa"/>
            <w:tcBorders>
              <w:top w:val="single" w:sz="8" w:space="0" w:color="000000"/>
              <w:left w:val="single" w:sz="8" w:space="0" w:color="000000"/>
              <w:bottom w:val="single" w:sz="8" w:space="0" w:color="000000"/>
              <w:right w:val="single" w:sz="8" w:space="0" w:color="000000"/>
            </w:tcBorders>
          </w:tcPr>
          <w:p w14:paraId="58A478EE" w14:textId="5C0E8152" w:rsidR="00D0711E" w:rsidRPr="001D1D30" w:rsidRDefault="00D0711E" w:rsidP="00D435E8">
            <w:pPr>
              <w:pStyle w:val="TabelleText"/>
              <w:rPr>
                <w:lang w:val="en-US"/>
              </w:rPr>
            </w:pPr>
            <w:r w:rsidRPr="001D1D30">
              <w:rPr>
                <w:lang w:val="en-US"/>
              </w:rPr>
              <w:t>all</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D567953" w14:textId="0789F128" w:rsidR="00D0711E" w:rsidRPr="001D1D30" w:rsidRDefault="006A7659" w:rsidP="00D435E8">
            <w:pPr>
              <w:pStyle w:val="TabelleText"/>
              <w:rPr>
                <w:lang w:val="en-US"/>
              </w:rPr>
            </w:pPr>
            <w:r w:rsidRPr="001D1D30">
              <w:rPr>
                <w:lang w:val="en-US"/>
              </w:rPr>
              <w:t>d</w:t>
            </w:r>
            <w:r w:rsidR="00C47448" w:rsidRPr="001D1D30">
              <w:rPr>
                <w:lang w:val="en-US"/>
              </w:rPr>
              <w:t xml:space="preserve">ifferent </w:t>
            </w:r>
            <w:r w:rsidRPr="001D1D30">
              <w:rPr>
                <w:lang w:val="en-US"/>
              </w:rPr>
              <w:t>c</w:t>
            </w:r>
            <w:r w:rsidR="00C47448" w:rsidRPr="001D1D30">
              <w:rPr>
                <w:lang w:val="en-US"/>
              </w:rPr>
              <w:t>omparisons</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0B8CFD9" w14:textId="46740D6D" w:rsidR="00D0711E" w:rsidRPr="001D1D30" w:rsidRDefault="00D0711E" w:rsidP="00D435E8">
            <w:pPr>
              <w:pStyle w:val="TabelleText"/>
              <w:rPr>
                <w:lang w:val="en-US"/>
              </w:rPr>
            </w:pPr>
            <w:r w:rsidRPr="001D1D30">
              <w:rPr>
                <w:lang w:val="en-US"/>
              </w:rPr>
              <w:t xml:space="preserve">Cochrane Review with studies until 12.09.2019, but for question </w:t>
            </w:r>
            <w:r w:rsidR="006A7659" w:rsidRPr="001D1D30">
              <w:rPr>
                <w:lang w:val="en-US"/>
              </w:rPr>
              <w:t>citrate</w:t>
            </w:r>
            <w:r w:rsidRPr="001D1D30">
              <w:rPr>
                <w:lang w:val="en-US"/>
              </w:rPr>
              <w:t xml:space="preserve"> vs UFH only 8 studies.</w:t>
            </w:r>
          </w:p>
        </w:tc>
      </w:tr>
      <w:tr w:rsidR="00D0711E" w:rsidRPr="001D1D30" w14:paraId="52A296AA" w14:textId="77777777" w:rsidTr="006A7659">
        <w:trPr>
          <w:trHeight w:val="660"/>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EC488B6" w14:textId="5696CE04" w:rsidR="00D0711E"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&lt;EndNote&gt;&lt;Cite&gt;&lt;Author&gt;Chang&lt;/Author&gt;&lt;Year&gt;2021&lt;/Year&gt;&lt;RecNum&gt;422&lt;/RecNum&gt;&lt;DisplayText&gt;&lt;style face="italic" font="Times New Roman" size="12"&gt;Chang 2021 (33)&lt;/style&gt;&lt;/DisplayText&gt;&lt;record&gt;&lt;rec-number&gt;422&lt;/rec-number&gt;&lt;foreign-keys&gt;&lt;key app="EN" db-id="asxdf5xt49xw5vefwwtvwsd725apppxr292v" timestamp="1724313856"&gt;422&lt;/key&gt;&lt;/foreign-keys&gt;&lt;ref-type name="Journal Article"&gt;17&lt;/ref-type&gt;&lt;contributors&gt;&lt;authors&gt;&lt;author&gt;Chang, H.&lt;/author&gt;&lt;author&gt;Gong, Y.&lt;/author&gt;&lt;author&gt;Li, C.&lt;/author&gt;&lt;author&gt;Ma, Z.&lt;/author&gt;&lt;/authors&gt;&lt;/contributors&gt;&lt;auth-address&gt;EICU, Qinghai Provincial People&amp;apos;s Hospital, Xining, China.&lt;/auth-address&gt;&lt;titles&gt;&lt;title&gt;Clinical efficacy of regional citrate anticoagulation in continuous renal replacement therapy: systematic review and meta-analysis&lt;/title&gt;&lt;secondary-title&gt;Ann Palliat Med&lt;/secondary-title&gt;&lt;/titles&gt;&lt;periodical&gt;&lt;full-title&gt;Ann Palliat Med&lt;/full-title&gt;&lt;/periodical&gt;&lt;pages&gt;8939-8951&lt;/pages&gt;&lt;volume&gt;10&lt;/volume&gt;&lt;number&gt;8&lt;/number&gt;&lt;edition&gt;2021/09/08&lt;/edition&gt;&lt;keywords&gt;&lt;keyword&gt;Anticoagulants/pharmacology/therapeutic use&lt;/keyword&gt;&lt;keyword&gt;Blood Coagulation&lt;/keyword&gt;&lt;keyword&gt;Citrates/pharmacology&lt;/keyword&gt;&lt;keyword&gt;Citric Acid/pharmacology/therapeutic use&lt;/keyword&gt;&lt;keyword&gt;*Continuous Renal Replacement Therapy&lt;/keyword&gt;&lt;keyword&gt;Humans&lt;/keyword&gt;&lt;keyword&gt;Renal Replacement Therapy&lt;/keyword&gt;&lt;keyword&gt;Treatment Outcome&lt;/keyword&gt;&lt;keyword&gt;Citrate&lt;/keyword&gt;&lt;keyword&gt;clinical efficacy&lt;/keyword&gt;&lt;keyword&gt;coagulation function&lt;/keyword&gt;&lt;keyword&gt;continuous renal replacement therapy (CRRT)&lt;/keyword&gt;&lt;keyword&gt;critically ill patients&lt;/keyword&gt;&lt;/keywords&gt;&lt;dates&gt;&lt;year&gt;2021&lt;/year&gt;&lt;pub-dates&gt;&lt;date&gt;Aug&lt;/date&gt;&lt;/pub-dates&gt;&lt;/dates&gt;&lt;isbn&gt;2224-5820&lt;/isbn&gt;&lt;accession-num&gt;34488381&lt;/accession-num&gt;&lt;work-type&gt;SR&lt;/work-type&gt;&lt;reviewed-item&gt;CW&lt;/reviewed-item&gt;&lt;urls&gt;&lt;related-urls&gt;&lt;url&gt;https://apm.amegroups.com/article/viewFile/75913/pdf&lt;/url&gt;&lt;/related-urls&gt;&lt;/urls&gt;&lt;electronic-resource-num&gt;10.21037/apm-21-1693&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Chang 2021 (33)</w:t>
            </w:r>
            <w:r w:rsidRPr="000F41B6">
              <w:rPr>
                <w:lang w:val="en-US"/>
              </w:rPr>
              <w:fldChar w:fldCharType="end"/>
            </w:r>
            <w:r w:rsidR="00D0711E" w:rsidRPr="000F41B6">
              <w:rPr>
                <w:lang w:val="en-US"/>
              </w:rPr>
              <w:t xml:space="preserve"> </w:t>
            </w:r>
          </w:p>
        </w:tc>
        <w:tc>
          <w:tcPr>
            <w:tcW w:w="970" w:type="dxa"/>
            <w:tcBorders>
              <w:top w:val="single" w:sz="8" w:space="0" w:color="000000"/>
              <w:left w:val="single" w:sz="8" w:space="0" w:color="000000"/>
              <w:bottom w:val="single" w:sz="8" w:space="0" w:color="000000"/>
              <w:right w:val="single" w:sz="8" w:space="0" w:color="000000"/>
            </w:tcBorders>
          </w:tcPr>
          <w:p w14:paraId="662AC587" w14:textId="60DE58EB" w:rsidR="00D0711E" w:rsidRPr="001D1D30" w:rsidRDefault="00D0711E" w:rsidP="00D435E8">
            <w:pPr>
              <w:pStyle w:val="TabelleText"/>
              <w:rPr>
                <w:lang w:val="en-US"/>
              </w:rPr>
            </w:pPr>
            <w:r w:rsidRPr="001D1D30">
              <w:rPr>
                <w:lang w:val="en-US"/>
              </w:rPr>
              <w:t xml:space="preserve">SR </w:t>
            </w:r>
            <w:r w:rsidR="00680A2F" w:rsidRPr="001D1D30">
              <w:rPr>
                <w:lang w:val="en-US"/>
              </w:rPr>
              <w:t>moderate</w:t>
            </w:r>
          </w:p>
        </w:tc>
        <w:tc>
          <w:tcPr>
            <w:tcW w:w="622" w:type="dxa"/>
            <w:tcBorders>
              <w:top w:val="single" w:sz="8" w:space="0" w:color="000000"/>
              <w:left w:val="single" w:sz="8" w:space="0" w:color="000000"/>
              <w:bottom w:val="single" w:sz="8" w:space="0" w:color="000000"/>
              <w:right w:val="single" w:sz="8" w:space="0" w:color="000000"/>
            </w:tcBorders>
          </w:tcPr>
          <w:p w14:paraId="3734B3E9" w14:textId="76D84166" w:rsidR="00D0711E" w:rsidRPr="001D1D30" w:rsidRDefault="00D0711E" w:rsidP="00D435E8">
            <w:pPr>
              <w:pStyle w:val="TabelleText"/>
              <w:rPr>
                <w:lang w:val="en-US"/>
              </w:rPr>
            </w:pPr>
            <w:r w:rsidRPr="001D1D30">
              <w:rPr>
                <w:lang w:val="en-US"/>
              </w:rPr>
              <w:t>10</w:t>
            </w:r>
          </w:p>
        </w:tc>
        <w:tc>
          <w:tcPr>
            <w:tcW w:w="1526" w:type="dxa"/>
            <w:tcBorders>
              <w:top w:val="single" w:sz="8" w:space="0" w:color="000000"/>
              <w:left w:val="single" w:sz="8" w:space="0" w:color="000000"/>
              <w:bottom w:val="single" w:sz="8" w:space="0" w:color="000000"/>
              <w:right w:val="single" w:sz="8" w:space="0" w:color="000000"/>
            </w:tcBorders>
          </w:tcPr>
          <w:p w14:paraId="5617991F" w14:textId="795655A1" w:rsidR="00D0711E" w:rsidRPr="001D1D30" w:rsidRDefault="00D0711E" w:rsidP="00D435E8">
            <w:pPr>
              <w:pStyle w:val="TabelleText"/>
              <w:rPr>
                <w:lang w:val="en-US"/>
              </w:rPr>
            </w:pPr>
            <w:r w:rsidRPr="001D1D30">
              <w:rPr>
                <w:lang w:val="en-US"/>
              </w:rPr>
              <w:t>July 2020</w:t>
            </w:r>
          </w:p>
        </w:tc>
        <w:tc>
          <w:tcPr>
            <w:tcW w:w="993" w:type="dxa"/>
            <w:tcBorders>
              <w:top w:val="single" w:sz="8" w:space="0" w:color="000000"/>
              <w:left w:val="single" w:sz="8" w:space="0" w:color="000000"/>
              <w:bottom w:val="single" w:sz="8" w:space="0" w:color="000000"/>
              <w:right w:val="single" w:sz="8" w:space="0" w:color="000000"/>
            </w:tcBorders>
          </w:tcPr>
          <w:p w14:paraId="3EB6D460" w14:textId="3383FF0E" w:rsidR="00D0711E" w:rsidRPr="001D1D30" w:rsidRDefault="00D0711E" w:rsidP="00D435E8">
            <w:pPr>
              <w:pStyle w:val="TabelleText"/>
              <w:rPr>
                <w:lang w:val="en-US"/>
              </w:rPr>
            </w:pPr>
            <w:r w:rsidRPr="001D1D30">
              <w:rPr>
                <w:lang w:val="en-US"/>
              </w:rPr>
              <w:t>all</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FC05C9E" w14:textId="79C8151C" w:rsidR="00D0711E" w:rsidRPr="001D1D30" w:rsidRDefault="006A7659" w:rsidP="00D435E8">
            <w:pPr>
              <w:pStyle w:val="TabelleText"/>
              <w:rPr>
                <w:lang w:val="en-US"/>
              </w:rPr>
            </w:pPr>
            <w:r w:rsidRPr="001D1D30">
              <w:rPr>
                <w:lang w:val="en-US"/>
              </w:rPr>
              <w:t>citrate</w:t>
            </w:r>
            <w:r w:rsidR="00D0711E" w:rsidRPr="001D1D30">
              <w:rPr>
                <w:lang w:val="en-US"/>
              </w:rPr>
              <w:t xml:space="preserve"> vs. UFH</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37DF812" w14:textId="2DB6D892" w:rsidR="00D0711E" w:rsidRPr="001D1D30" w:rsidRDefault="00D0711E" w:rsidP="000A0F91">
            <w:pPr>
              <w:pStyle w:val="TabelleText"/>
              <w:rPr>
                <w:lang w:val="en-US"/>
              </w:rPr>
            </w:pPr>
            <w:r w:rsidRPr="001D1D30">
              <w:rPr>
                <w:lang w:val="en-US"/>
              </w:rPr>
              <w:t>by Dec 2020, in the end only 10 studies included, focus only on coagulation parameters</w:t>
            </w:r>
          </w:p>
        </w:tc>
      </w:tr>
      <w:tr w:rsidR="00D0711E" w:rsidRPr="001D1D30" w14:paraId="21F78FCC" w14:textId="77777777" w:rsidTr="006A7659">
        <w:trPr>
          <w:trHeight w:val="660"/>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27AE694" w14:textId="32BF9E98" w:rsidR="00D0711E" w:rsidRPr="000F41B6" w:rsidRDefault="00EF1358" w:rsidP="00EF1358">
            <w:pPr>
              <w:pStyle w:val="TabelleText"/>
              <w:rPr>
                <w:lang w:val="en-US"/>
              </w:rPr>
            </w:pPr>
            <w:r w:rsidRPr="000F41B6">
              <w:rPr>
                <w:lang w:val="en-US"/>
              </w:rPr>
              <w:fldChar w:fldCharType="begin">
                <w:fldData xml:space="preserve">PEVuZE5vdGU+PENpdGU+PEF1dGhvcj5SYWluYTwvQXV0aG9yPjxZZWFyPjIwMjI8L1llYXI+PFJl
Y051bT41ODA8L1JlY051bT48RGlzcGxheVRleHQ+PHN0eWxlIGZhY2U9Iml0YWxpYyIgZm9udD0i
VGltZXMgTmV3IFJvbWFuIiBzaXplPSIxMiI+UmFpbmEgMjAyMiAoMTY2KTwvc3R5bGU+PC9EaXNw
bGF5VGV4dD48cmVjb3JkPjxyZWMtbnVtYmVyPjU4MDwvcmVjLW51bWJlcj48Zm9yZWlnbi1rZXlz
PjxrZXkgYXBwPSJFTiIgZGItaWQ9ImFzeGRmNXh0NDl4dzV2ZWZ3d3R2d3NkNzI1YXBwcHhyMjky
diIgdGltZXN0YW1wPSIxNzI0MzEzODg2Ij41ODA8L2tleT48L2ZvcmVpZ24ta2V5cz48cmVmLXR5
cGUgbmFtZT0iSm91cm5hbCBBcnRpY2xlIj4xNzwvcmVmLXR5cGU+PGNvbnRyaWJ1dG9ycz48YXV0
aG9ycz48YXV0aG9yPlJhaW5hLCBSLjwvYXV0aG9yPjxhdXRob3I+QWdyYXdhbCwgTi48L2F1dGhv
cj48YXV0aG9yPkt1c3VtaSwgSy48L2F1dGhvcj48YXV0aG9yPlBhbmRleSwgQS48L2F1dGhvcj48
YXV0aG9yPlRpYnJld2FsLCBBLjwvYXV0aG9yPjxhdXRob3I+Qm90c2NoLCBBLjwvYXV0aG9yPjwv
YXV0aG9ycz48L2NvbnRyaWJ1dG9ycz48YXV0aC1hZGRyZXNzPkFrcm9uIE5lcGhyb2xvZ3kgQXNz
b2NpYXRlcy9DbGV2ZWxhbmQgQ2xpbmljIEFrcm9uIEdlbmVyYWwgTWVkaWNhbCBDZW50ZXIsIEFr
cm9uLCBPSCwgVVNBLiYjeEQ7RGVwYXJ0bWVudCBvZiBOZXBocm9sb2d5LCBBa3JvbiBDaGlsZHJl
biZhcG9zO3MgSG9zcGl0YWwsIEFrcm9uLCBPSCwgVVNBLiYjeEQ7RmVpbnN0ZWluIEluc3RpdHV0
ZSBmb3IgTWVkaWNhbCBSZXNlYXJjaCwgTm9ydGh3ZWxsIEhlYWx0aCwgTWFuaGFzc2V0LCBOWSwg
VVNBLiYjeEQ7RGl2aXNpb24gb2YgQ3JpdGljYWwgQ2FyZSBNZWRpY2luZSwgU3VtbWEgSGVhbHRo
LCBBa3JvbiwgT0gsIFVTQS48L2F1dGgtYWRkcmVzcz48dGl0bGVzPjx0aXRsZT5BIE1ldGEtQW5h
bHlzaXMgb2YgRXh0cmFjb3Jwb3JlYWwgQW50aWNvYWd1bGFudHMgaW4gUGVkaWF0cmljIENvbnRp
bnVvdXMgS2lkbmV5IFJlcGxhY2VtZW50IFRoZXJhcHk8L3RpdGxlPjxzZWNvbmRhcnktdGl0bGU+
SiBJbnRlbnNpdmUgQ2FyZSBNZWQ8L3NlY29uZGFyeS10aXRsZT48L3RpdGxlcz48cGVyaW9kaWNh
bD48ZnVsbC10aXRsZT5KIEludGVuc2l2ZSBDYXJlIE1lZDwvZnVsbC10aXRsZT48L3BlcmlvZGlj
YWw+PHBhZ2VzPjU3Ny01OTQ8L3BhZ2VzPjx2b2x1bWU+Mzc8L3ZvbHVtZT48bnVtYmVyPjU8L251
bWJlcj48ZWRpdGlvbj4yMDIxLzAzLzExPC9lZGl0aW9uPjxrZXl3b3Jkcz48a2V5d29yZD5BZG9s
ZXNjZW50PC9rZXl3b3JkPjxrZXl3b3JkPipBbnRpY29hZ3VsYW50czwva2V5d29yZD48a2V5d29y
ZD5DaGlsZDwva2V5d29yZD48a2V5d29yZD5DaXRyaWMgQWNpZDwva2V5d29yZD48a2V5d29yZD4q
Q29udGludW91cyBSZW5hbCBSZXBsYWNlbWVudCBUaGVyYXB5PC9rZXl3b3JkPjxrZXl3b3JkPkVs
ZWN0cm9seXRlczwva2V5d29yZD48a2V5d29yZD5IZXBhcmluPC9rZXl3b3JkPjxrZXl3b3JkPkh1
bWFuczwva2V5d29yZD48a2V5d29yZD5SZW5hbCBSZXBsYWNlbWVudCBUaGVyYXB5PC9rZXl3b3Jk
PjxrZXl3b3JkPkNrcnQ8L2tleXdvcmQ+PGtleXdvcmQ+YW50aWNvYWd1bGFudHM8L2tleXdvcmQ+
PGtleXdvcmQ+Y2l0cmF0ZTwva2V5d29yZD48a2V5d29yZD5wZWRpYXRyaWNzPC9rZXl3b3JkPjxr
ZXl3b3JkPnByb3N0YWN5Y2xpbjwva2V5d29yZD48L2tleXdvcmRzPjxkYXRlcz48eWVhcj4yMDIy
PC95ZWFyPjxwdWItZGF0ZXM+PGRhdGU+TWF5PC9kYXRlPjwvcHViLWRhdGVzPjwvZGF0ZXM+PGlz
Ym4+MDg4NS0wNjY2PC9pc2JuPjxhY2Nlc3Npb24tbnVtPjMzNjg4NzY2PC9hY2Nlc3Npb24tbnVt
Pjx3b3JrLXR5cGU+U1I8L3dvcmstdHlwZT48dXJscz48cmVsYXRlZC11cmxzPjx1cmw+aHR0cHM6
Ly9qb3VybmFscy5zYWdlcHViLmNvbS9kb2kvMTAuMTE3Ny8wODg1MDY2NjIxOTkyNzUxP3VybF92
ZXI9WjM5Ljg4LTIwMDMmYW1wO3Jmcl9pZD1vcmk6cmlkOmNyb3NzcmVmLm9yZyZhbXA7cmZyX2Rh
dD1jcl9wdWIgIDBwdWJtZWQ8L3VybD48L3JlbGF0ZWQtdXJscz48L3VybHM+PGVsZWN0cm9uaWMt
cmVzb3VyY2UtbnVtPjEwLjExNzcvMDg4NTA2NjYyMTk5Mjc1MTwvZWxlY3Ryb25pYy1yZXNvdXJj
ZS1udW0+PHJlbW90ZS1kYXRhYmFzZS1wcm92aWRlcj5OTE08L3JlbW90ZS1kYXRhYmFzZS1wcm92
aWRlcj48bGFuZ3VhZ2U+ZW5nPC9sYW5ndWFnZT48L3JlY29yZD48L0NpdGU+PC9FbmROb3RlPn==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PEVuZE5vdGU+PENpdGU+PEF1dGhvcj5SYWluYTwvQXV0aG9yPjxZZWFyPjIwMjI8L1llYXI+PFJl
Y051bT41ODA8L1JlY051bT48RGlzcGxheVRleHQ+PHN0eWxlIGZhY2U9Iml0YWxpYyIgZm9udD0i
VGltZXMgTmV3IFJvbWFuIiBzaXplPSIxMiI+UmFpbmEgMjAyMiAoMTY2KTwvc3R5bGU+PC9EaXNw
bGF5VGV4dD48cmVjb3JkPjxyZWMtbnVtYmVyPjU4MDwvcmVjLW51bWJlcj48Zm9yZWlnbi1rZXlz
PjxrZXkgYXBwPSJFTiIgZGItaWQ9ImFzeGRmNXh0NDl4dzV2ZWZ3d3R2d3NkNzI1YXBwcHhyMjky
diIgdGltZXN0YW1wPSIxNzI0MzEzODg2Ij41ODA8L2tleT48L2ZvcmVpZ24ta2V5cz48cmVmLXR5
cGUgbmFtZT0iSm91cm5hbCBBcnRpY2xlIj4xNzwvcmVmLXR5cGU+PGNvbnRyaWJ1dG9ycz48YXV0
aG9ycz48YXV0aG9yPlJhaW5hLCBSLjwvYXV0aG9yPjxhdXRob3I+QWdyYXdhbCwgTi48L2F1dGhv
cj48YXV0aG9yPkt1c3VtaSwgSy48L2F1dGhvcj48YXV0aG9yPlBhbmRleSwgQS48L2F1dGhvcj48
YXV0aG9yPlRpYnJld2FsLCBBLjwvYXV0aG9yPjxhdXRob3I+Qm90c2NoLCBBLjwvYXV0aG9yPjwv
YXV0aG9ycz48L2NvbnRyaWJ1dG9ycz48YXV0aC1hZGRyZXNzPkFrcm9uIE5lcGhyb2xvZ3kgQXNz
b2NpYXRlcy9DbGV2ZWxhbmQgQ2xpbmljIEFrcm9uIEdlbmVyYWwgTWVkaWNhbCBDZW50ZXIsIEFr
cm9uLCBPSCwgVVNBLiYjeEQ7RGVwYXJ0bWVudCBvZiBOZXBocm9sb2d5LCBBa3JvbiBDaGlsZHJl
biZhcG9zO3MgSG9zcGl0YWwsIEFrcm9uLCBPSCwgVVNBLiYjeEQ7RmVpbnN0ZWluIEluc3RpdHV0
ZSBmb3IgTWVkaWNhbCBSZXNlYXJjaCwgTm9ydGh3ZWxsIEhlYWx0aCwgTWFuaGFzc2V0LCBOWSwg
VVNBLiYjeEQ7RGl2aXNpb24gb2YgQ3JpdGljYWwgQ2FyZSBNZWRpY2luZSwgU3VtbWEgSGVhbHRo
LCBBa3JvbiwgT0gsIFVTQS48L2F1dGgtYWRkcmVzcz48dGl0bGVzPjx0aXRsZT5BIE1ldGEtQW5h
bHlzaXMgb2YgRXh0cmFjb3Jwb3JlYWwgQW50aWNvYWd1bGFudHMgaW4gUGVkaWF0cmljIENvbnRp
bnVvdXMgS2lkbmV5IFJlcGxhY2VtZW50IFRoZXJhcHk8L3RpdGxlPjxzZWNvbmRhcnktdGl0bGU+
SiBJbnRlbnNpdmUgQ2FyZSBNZWQ8L3NlY29uZGFyeS10aXRsZT48L3RpdGxlcz48cGVyaW9kaWNh
bD48ZnVsbC10aXRsZT5KIEludGVuc2l2ZSBDYXJlIE1lZDwvZnVsbC10aXRsZT48L3BlcmlvZGlj
YWw+PHBhZ2VzPjU3Ny01OTQ8L3BhZ2VzPjx2b2x1bWU+Mzc8L3ZvbHVtZT48bnVtYmVyPjU8L251
bWJlcj48ZWRpdGlvbj4yMDIxLzAzLzExPC9lZGl0aW9uPjxrZXl3b3Jkcz48a2V5d29yZD5BZG9s
ZXNjZW50PC9rZXl3b3JkPjxrZXl3b3JkPipBbnRpY29hZ3VsYW50czwva2V5d29yZD48a2V5d29y
ZD5DaGlsZDwva2V5d29yZD48a2V5d29yZD5DaXRyaWMgQWNpZDwva2V5d29yZD48a2V5d29yZD4q
Q29udGludW91cyBSZW5hbCBSZXBsYWNlbWVudCBUaGVyYXB5PC9rZXl3b3JkPjxrZXl3b3JkPkVs
ZWN0cm9seXRlczwva2V5d29yZD48a2V5d29yZD5IZXBhcmluPC9rZXl3b3JkPjxrZXl3b3JkPkh1
bWFuczwva2V5d29yZD48a2V5d29yZD5SZW5hbCBSZXBsYWNlbWVudCBUaGVyYXB5PC9rZXl3b3Jk
PjxrZXl3b3JkPkNrcnQ8L2tleXdvcmQ+PGtleXdvcmQ+YW50aWNvYWd1bGFudHM8L2tleXdvcmQ+
PGtleXdvcmQ+Y2l0cmF0ZTwva2V5d29yZD48a2V5d29yZD5wZWRpYXRyaWNzPC9rZXl3b3JkPjxr
ZXl3b3JkPnByb3N0YWN5Y2xpbjwva2V5d29yZD48L2tleXdvcmRzPjxkYXRlcz48eWVhcj4yMDIy
PC95ZWFyPjxwdWItZGF0ZXM+PGRhdGU+TWF5PC9kYXRlPjwvcHViLWRhdGVzPjwvZGF0ZXM+PGlz
Ym4+MDg4NS0wNjY2PC9pc2JuPjxhY2Nlc3Npb24tbnVtPjMzNjg4NzY2PC9hY2Nlc3Npb24tbnVt
Pjx3b3JrLXR5cGU+U1I8L3dvcmstdHlwZT48dXJscz48cmVsYXRlZC11cmxzPjx1cmw+aHR0cHM6
Ly9qb3VybmFscy5zYWdlcHViLmNvbS9kb2kvMTAuMTE3Ny8wODg1MDY2NjIxOTkyNzUxP3VybF92
ZXI9WjM5Ljg4LTIwMDMmYW1wO3Jmcl9pZD1vcmk6cmlkOmNyb3NzcmVmLm9yZyZhbXA7cmZyX2Rh
dD1jcl9wdWIgIDBwdWJtZWQ8L3VybD48L3JlbGF0ZWQtdXJscz48L3VybHM+PGVsZWN0cm9uaWMt
cmVzb3VyY2UtbnVtPjEwLjExNzcvMDg4NTA2NjYyMTk5Mjc1MTwvZWxlY3Ryb25pYy1yZXNvdXJj
ZS1udW0+PHJlbW90ZS1kYXRhYmFzZS1wcm92aWRlcj5OTE08L3JlbW90ZS1kYXRhYmFzZS1wcm92
aWRlcj48bGFuZ3VhZ2U+ZW5nPC9sYW5ndWFnZT48L3JlY29yZD48L0NpdGU+PC9FbmROb3RlPn==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Raina 2022 (166)</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4E7D88EF" w14:textId="77777777" w:rsidR="00D0711E" w:rsidRPr="001D1D30" w:rsidRDefault="00D0711E" w:rsidP="00D435E8">
            <w:pPr>
              <w:pStyle w:val="TabelleText"/>
              <w:rPr>
                <w:lang w:val="en-US"/>
              </w:rPr>
            </w:pPr>
            <w:r w:rsidRPr="001D1D30">
              <w:rPr>
                <w:lang w:val="en-US"/>
              </w:rPr>
              <w:t>SR</w:t>
            </w:r>
          </w:p>
          <w:p w14:paraId="28EB014E" w14:textId="4D0615B9" w:rsidR="00D0711E" w:rsidRPr="001D1D30" w:rsidRDefault="00680A2F" w:rsidP="00D435E8">
            <w:pPr>
              <w:pStyle w:val="TabelleText"/>
              <w:rPr>
                <w:lang w:val="en-US"/>
              </w:rPr>
            </w:pPr>
            <w:r w:rsidRPr="001D1D30">
              <w:rPr>
                <w:lang w:val="en-US"/>
              </w:rPr>
              <w:t>moderate</w:t>
            </w:r>
          </w:p>
        </w:tc>
        <w:tc>
          <w:tcPr>
            <w:tcW w:w="622" w:type="dxa"/>
            <w:tcBorders>
              <w:top w:val="single" w:sz="8" w:space="0" w:color="000000"/>
              <w:left w:val="single" w:sz="8" w:space="0" w:color="000000"/>
              <w:bottom w:val="single" w:sz="8" w:space="0" w:color="000000"/>
              <w:right w:val="single" w:sz="8" w:space="0" w:color="000000"/>
            </w:tcBorders>
          </w:tcPr>
          <w:p w14:paraId="5E6CD8FD" w14:textId="1F571401" w:rsidR="00D0711E" w:rsidRPr="001D1D30" w:rsidRDefault="00D0711E" w:rsidP="00D435E8">
            <w:pPr>
              <w:pStyle w:val="TabelleText"/>
              <w:rPr>
                <w:lang w:val="en-US"/>
              </w:rPr>
            </w:pPr>
            <w:r w:rsidRPr="001D1D30">
              <w:rPr>
                <w:lang w:val="en-US"/>
              </w:rPr>
              <w:t>24</w:t>
            </w:r>
          </w:p>
        </w:tc>
        <w:tc>
          <w:tcPr>
            <w:tcW w:w="1526" w:type="dxa"/>
            <w:tcBorders>
              <w:top w:val="single" w:sz="8" w:space="0" w:color="000000"/>
              <w:left w:val="single" w:sz="8" w:space="0" w:color="000000"/>
              <w:bottom w:val="single" w:sz="8" w:space="0" w:color="000000"/>
              <w:right w:val="single" w:sz="8" w:space="0" w:color="000000"/>
            </w:tcBorders>
          </w:tcPr>
          <w:p w14:paraId="3426C21A" w14:textId="001FF329" w:rsidR="00D0711E" w:rsidRPr="001D1D30" w:rsidRDefault="00D0711E" w:rsidP="00D435E8">
            <w:pPr>
              <w:pStyle w:val="TabelleText"/>
              <w:rPr>
                <w:lang w:val="en-US"/>
              </w:rPr>
            </w:pPr>
            <w:r w:rsidRPr="001D1D30">
              <w:rPr>
                <w:lang w:val="en-US"/>
              </w:rPr>
              <w:t>2020</w:t>
            </w:r>
          </w:p>
        </w:tc>
        <w:tc>
          <w:tcPr>
            <w:tcW w:w="993" w:type="dxa"/>
            <w:tcBorders>
              <w:top w:val="single" w:sz="8" w:space="0" w:color="000000"/>
              <w:left w:val="single" w:sz="8" w:space="0" w:color="000000"/>
              <w:bottom w:val="single" w:sz="8" w:space="0" w:color="000000"/>
              <w:right w:val="single" w:sz="8" w:space="0" w:color="000000"/>
            </w:tcBorders>
          </w:tcPr>
          <w:p w14:paraId="62EB9F50" w14:textId="69DC94E0" w:rsidR="00D0711E" w:rsidRPr="001D1D30" w:rsidRDefault="00D0711E" w:rsidP="00D435E8">
            <w:pPr>
              <w:pStyle w:val="TabelleText"/>
              <w:rPr>
                <w:lang w:val="en-US"/>
              </w:rPr>
            </w:pPr>
            <w:r w:rsidRPr="001D1D30">
              <w:rPr>
                <w:lang w:val="en-US"/>
              </w:rPr>
              <w:t>&lt;18 J</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02BE464" w14:textId="53AF7CE9" w:rsidR="00D0711E" w:rsidRPr="001D1D30" w:rsidRDefault="006A7659" w:rsidP="00D435E8">
            <w:pPr>
              <w:pStyle w:val="TabelleText"/>
              <w:rPr>
                <w:lang w:val="en-US"/>
              </w:rPr>
            </w:pPr>
            <w:r w:rsidRPr="001D1D30">
              <w:rPr>
                <w:lang w:val="en-US"/>
              </w:rPr>
              <w:t>citrate</w:t>
            </w:r>
            <w:r w:rsidR="00D0711E" w:rsidRPr="001D1D30">
              <w:rPr>
                <w:lang w:val="en-US"/>
              </w:rPr>
              <w:t xml:space="preserve">, </w:t>
            </w:r>
            <w:r w:rsidR="00ED7410" w:rsidRPr="001D1D30">
              <w:rPr>
                <w:lang w:val="en-US"/>
              </w:rPr>
              <w:t>Heparin</w:t>
            </w:r>
            <w:r w:rsidR="00D0711E" w:rsidRPr="001D1D30">
              <w:rPr>
                <w:lang w:val="en-US"/>
              </w:rPr>
              <w:t>, Prostacyclin</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6994BA3" w14:textId="33797D50" w:rsidR="00D0711E" w:rsidRPr="001D1D30" w:rsidRDefault="006A7659" w:rsidP="00D435E8">
            <w:pPr>
              <w:pStyle w:val="TabelleText"/>
              <w:rPr>
                <w:lang w:val="en-US"/>
              </w:rPr>
            </w:pPr>
            <w:r w:rsidRPr="001D1D30">
              <w:rPr>
                <w:lang w:val="en-US"/>
              </w:rPr>
              <w:t>p</w:t>
            </w:r>
            <w:r w:rsidR="00D0711E" w:rsidRPr="001D1D30">
              <w:rPr>
                <w:lang w:val="en-US"/>
              </w:rPr>
              <w:t>ediatric</w:t>
            </w:r>
          </w:p>
        </w:tc>
      </w:tr>
      <w:tr w:rsidR="00D0711E" w:rsidRPr="001D1D30" w14:paraId="4FDC94F2" w14:textId="77777777" w:rsidTr="006A7659">
        <w:trPr>
          <w:trHeight w:val="660"/>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15447F2" w14:textId="461E4D39" w:rsidR="00D0711E" w:rsidRPr="000F41B6" w:rsidRDefault="00D0711E" w:rsidP="00EF1358">
            <w:pPr>
              <w:pStyle w:val="TabelleText"/>
              <w:rPr>
                <w:lang w:val="en-US"/>
              </w:rPr>
            </w:pPr>
            <w:r w:rsidRPr="000F41B6">
              <w:rPr>
                <w:lang w:val="en-US"/>
              </w:rPr>
              <w:t xml:space="preserve">Li 2022 </w:t>
            </w:r>
            <w:r w:rsidR="00EF1358" w:rsidRPr="000F41B6">
              <w:rPr>
                <w:lang w:val="en-US"/>
              </w:rPr>
              <w:fldChar w:fldCharType="begin">
                <w:fldData xml:space="preserve">PEVuZE5vdGU+PENpdGU+PEF1dGhvcj5MaTwvQXV0aG9yPjxZZWFyPjIwMjI8L1llYXI+PFJlY051
bT41Njc8L1JlY051bT48RGlzcGxheVRleHQ+PHN0eWxlIGZhY2U9Iml0YWxpYyIgZm9udD0iVGlt
ZXMgTmV3IFJvbWFuIiBzaXplPSIxMiI+TGkgMjAyMiAoMTE3KTwvc3R5bGU+PC9EaXNwbGF5VGV4
dD48cmVjb3JkPjxyZWMtbnVtYmVyPjU2NzwvcmVjLW51bWJlcj48Zm9yZWlnbi1rZXlzPjxrZXkg
YXBwPSJFTiIgZGItaWQ9ImFzeGRmNXh0NDl4dzV2ZWZ3d3R2d3NkNzI1YXBwcHhyMjkydiIgdGlt
ZXN0YW1wPSIxNzI0MzEzODg2Ij41Njc8L2tleT48L2ZvcmVpZ24ta2V5cz48cmVmLXR5cGUgbmFt
ZT0iSm91cm5hbCBBcnRpY2xlIj4xNzwvcmVmLXR5cGU+PGNvbnRyaWJ1dG9ycz48YXV0aG9ycz48
YXV0aG9yPkxpLCBSLjwvYXV0aG9yPjxhdXRob3I+R2FvLCBYLjwvYXV0aG9yPjxhdXRob3I+Wmhv
dSwgVC48L2F1dGhvcj48YXV0aG9yPkxpLCBZLjwvYXV0aG9yPjxhdXRob3I+V2FuZywgSi48L2F1
dGhvcj48YXV0aG9yPlpoYW5nLCBQLjwvYXV0aG9yPjwvYXV0aG9ycz48L2NvbnRyaWJ1dG9ycz48
YXV0aC1hZGRyZXNzPldlaWZhbmcgTWVkaWNhbCBVbml2ZXJzaXR5LCBXZWlmYW5nLCBDaGluYS4m
I3hEO0RlcGFydG1lbnQgb2YgQ3JpdGljYWwgQ2FyZSBNZWRpY2luZSwgQWZmaWxpYXRlZCBIb3Nw
aXRhbCBvZiBXZWlmYW5nIE1lZGljYWwgVW5pdmVyc2l0eSwgV2VpZmFuZywgQ2hpbmEuPC9hdXRo
LWFkZHJlc3M+PHRpdGxlcz48dGl0bGU+UmVnaW9uYWwgY2l0cmF0ZSB2ZXJzdXMgaGVwYXJpbiBh
bnRpY29hZ3VsYXRpb24gZm9yIGNvbnRpbnVvdXMgcmVuYWwgcmVwbGFjZW1lbnQgdGhlcmFweSBp
biBjcml0aWNhbGx5IGlsbCBwYXRpZW50czogQSBtZXRhLWFuYWx5c2lzIG9mIHJhbmRvbWl6ZWQg
Y29udHJvbGxlZCB0cmlhbHM8L3RpdGxlPjxzZWNvbmRhcnktdGl0bGU+VGhlciBBcGhlciBEaWFs
PC9zZWNvbmRhcnktdGl0bGU+PC90aXRsZXM+PHBlcmlvZGljYWw+PGZ1bGwtdGl0bGU+VGhlciBB
cGhlciBEaWFsPC9mdWxsLXRpdGxlPjwvcGVyaW9kaWNhbD48cGFnZXM+MTA4Ni0xMDk3PC9wYWdl
cz48dm9sdW1lPjI2PC92b2x1bWU+PG51bWJlcj42PC9udW1iZXI+PGVkaXRpb24+MjAyMjA0MjA8
L2VkaXRpb24+PGtleXdvcmRzPjxrZXl3b3JkPkh1bWFuczwva2V5d29yZD48a2V5d29yZD4qQWN1
dGUgS2lkbmV5IEluanVyeS90aGVyYXB5PC9rZXl3b3JkPjxrZXl3b3JkPkFudGljb2FndWxhbnRz
L2FkdmVyc2UgZWZmZWN0czwva2V5d29yZD48a2V5d29yZD5DaXRyYXRlcy9hZHZlcnNlIGVmZmVj
dHM8L2tleXdvcmQ+PGtleXdvcmQ+Q2l0cmljIEFjaWQ8L2tleXdvcmQ+PGtleXdvcmQ+KkNvbnRp
bnVvdXMgUmVuYWwgUmVwbGFjZW1lbnQgVGhlcmFweTwva2V5d29yZD48a2V5d29yZD5Dcml0aWNh
bCBJbGxuZXNzL3RoZXJhcHk8L2tleXdvcmQ+PGtleXdvcmQ+SGVwYXJpbi9hZHZlcnNlIGVmZmVj
dHM8L2tleXdvcmQ+PGtleXdvcmQ+UmFuZG9taXplZCBDb250cm9sbGVkIFRyaWFscyBhcyBUb3Bp
Yzwva2V5d29yZD48a2V5d29yZD5SZW5hbCBSZXBsYWNlbWVudCBUaGVyYXB5PC9rZXl3b3JkPjxr
ZXl3b3JkPmNvbnRpbnVvdXMgcmVuYWwgcmVwbGFjZW1lbnQgdGhlcmFweTwva2V5d29yZD48a2V5
d29yZD5oZXBhcmluLWluZHVjZWQgdGhyb21ib2N5dG9wZW5pYTwva2V5d29yZD48a2V5d29yZD5t
ZXRhLWFuYWx5c2lzPC9rZXl3b3JkPjxrZXl3b3JkPnJhbmRvbWl6ZWQgY29udHJvbGxlZCB0cmlh
bHM8L2tleXdvcmQ+PC9rZXl3b3Jkcz48ZGF0ZXM+PHllYXI+MjAyMjwveWVhcj48cHViLWRhdGVz
PjxkYXRlPkRlYzwvZGF0ZT48L3B1Yi1kYXRlcz48L2RhdGVzPjxpc2JuPjE3NDQtOTk3OTwvaXNi
bj48YWNjZXNzaW9uLW51bT4zNTM4NTIxNjwvYWNjZXNzaW9uLW51bT48d29yay10eXBlPlNSPC93
b3JrLXR5cGU+PHVybHM+PC91cmxzPjxlbGVjdHJvbmljLXJlc291cmNlLW51bT4xMC4xMTExLzE3
NDQtOTk4Ny4xMzg1MDwvZWxlY3Ryb25pYy1yZXNvdXJjZS1udW0+PHJlbW90ZS1kYXRhYmFzZS1w
cm92aWRlcj5OTE08L3JlbW90ZS1kYXRhYmFzZS1wcm92aWRlcj48bGFuZ3VhZ2U+ZW5nPC9sYW5n
dWFnZT48L3JlY29yZD48L0NpdGU+PC9FbmROb3RlPn==
</w:fldData>
              </w:fldChar>
            </w:r>
            <w:r w:rsidR="0036015C" w:rsidRPr="000F41B6">
              <w:rPr>
                <w:lang w:val="en-US"/>
              </w:rPr>
              <w:instrText xml:space="preserve"> ADDIN EN.CITE </w:instrText>
            </w:r>
            <w:r w:rsidR="0036015C" w:rsidRPr="000F41B6">
              <w:rPr>
                <w:lang w:val="en-US"/>
              </w:rPr>
              <w:fldChar w:fldCharType="begin">
                <w:fldData xml:space="preserve">PEVuZE5vdGU+PENpdGU+PEF1dGhvcj5MaTwvQXV0aG9yPjxZZWFyPjIwMjI8L1llYXI+PFJlY051
bT41Njc8L1JlY051bT48RGlzcGxheVRleHQ+PHN0eWxlIGZhY2U9Iml0YWxpYyIgZm9udD0iVGlt
ZXMgTmV3IFJvbWFuIiBzaXplPSIxMiI+TGkgMjAyMiAoMTE3KTwvc3R5bGU+PC9EaXNwbGF5VGV4
dD48cmVjb3JkPjxyZWMtbnVtYmVyPjU2NzwvcmVjLW51bWJlcj48Zm9yZWlnbi1rZXlzPjxrZXkg
YXBwPSJFTiIgZGItaWQ9ImFzeGRmNXh0NDl4dzV2ZWZ3d3R2d3NkNzI1YXBwcHhyMjkydiIgdGlt
ZXN0YW1wPSIxNzI0MzEzODg2Ij41Njc8L2tleT48L2ZvcmVpZ24ta2V5cz48cmVmLXR5cGUgbmFt
ZT0iSm91cm5hbCBBcnRpY2xlIj4xNzwvcmVmLXR5cGU+PGNvbnRyaWJ1dG9ycz48YXV0aG9ycz48
YXV0aG9yPkxpLCBSLjwvYXV0aG9yPjxhdXRob3I+R2FvLCBYLjwvYXV0aG9yPjxhdXRob3I+Wmhv
dSwgVC48L2F1dGhvcj48YXV0aG9yPkxpLCBZLjwvYXV0aG9yPjxhdXRob3I+V2FuZywgSi48L2F1
dGhvcj48YXV0aG9yPlpoYW5nLCBQLjwvYXV0aG9yPjwvYXV0aG9ycz48L2NvbnRyaWJ1dG9ycz48
YXV0aC1hZGRyZXNzPldlaWZhbmcgTWVkaWNhbCBVbml2ZXJzaXR5LCBXZWlmYW5nLCBDaGluYS4m
I3hEO0RlcGFydG1lbnQgb2YgQ3JpdGljYWwgQ2FyZSBNZWRpY2luZSwgQWZmaWxpYXRlZCBIb3Nw
aXRhbCBvZiBXZWlmYW5nIE1lZGljYWwgVW5pdmVyc2l0eSwgV2VpZmFuZywgQ2hpbmEuPC9hdXRo
LWFkZHJlc3M+PHRpdGxlcz48dGl0bGU+UmVnaW9uYWwgY2l0cmF0ZSB2ZXJzdXMgaGVwYXJpbiBh
bnRpY29hZ3VsYXRpb24gZm9yIGNvbnRpbnVvdXMgcmVuYWwgcmVwbGFjZW1lbnQgdGhlcmFweSBp
biBjcml0aWNhbGx5IGlsbCBwYXRpZW50czogQSBtZXRhLWFuYWx5c2lzIG9mIHJhbmRvbWl6ZWQg
Y29udHJvbGxlZCB0cmlhbHM8L3RpdGxlPjxzZWNvbmRhcnktdGl0bGU+VGhlciBBcGhlciBEaWFs
PC9zZWNvbmRhcnktdGl0bGU+PC90aXRsZXM+PHBlcmlvZGljYWw+PGZ1bGwtdGl0bGU+VGhlciBB
cGhlciBEaWFsPC9mdWxsLXRpdGxlPjwvcGVyaW9kaWNhbD48cGFnZXM+MTA4Ni0xMDk3PC9wYWdl
cz48dm9sdW1lPjI2PC92b2x1bWU+PG51bWJlcj42PC9udW1iZXI+PGVkaXRpb24+MjAyMjA0MjA8
L2VkaXRpb24+PGtleXdvcmRzPjxrZXl3b3JkPkh1bWFuczwva2V5d29yZD48a2V5d29yZD4qQWN1
dGUgS2lkbmV5IEluanVyeS90aGVyYXB5PC9rZXl3b3JkPjxrZXl3b3JkPkFudGljb2FndWxhbnRz
L2FkdmVyc2UgZWZmZWN0czwva2V5d29yZD48a2V5d29yZD5DaXRyYXRlcy9hZHZlcnNlIGVmZmVj
dHM8L2tleXdvcmQ+PGtleXdvcmQ+Q2l0cmljIEFjaWQ8L2tleXdvcmQ+PGtleXdvcmQ+KkNvbnRp
bnVvdXMgUmVuYWwgUmVwbGFjZW1lbnQgVGhlcmFweTwva2V5d29yZD48a2V5d29yZD5Dcml0aWNh
bCBJbGxuZXNzL3RoZXJhcHk8L2tleXdvcmQ+PGtleXdvcmQ+SGVwYXJpbi9hZHZlcnNlIGVmZmVj
dHM8L2tleXdvcmQ+PGtleXdvcmQ+UmFuZG9taXplZCBDb250cm9sbGVkIFRyaWFscyBhcyBUb3Bp
Yzwva2V5d29yZD48a2V5d29yZD5SZW5hbCBSZXBsYWNlbWVudCBUaGVyYXB5PC9rZXl3b3JkPjxr
ZXl3b3JkPmNvbnRpbnVvdXMgcmVuYWwgcmVwbGFjZW1lbnQgdGhlcmFweTwva2V5d29yZD48a2V5
d29yZD5oZXBhcmluLWluZHVjZWQgdGhyb21ib2N5dG9wZW5pYTwva2V5d29yZD48a2V5d29yZD5t
ZXRhLWFuYWx5c2lzPC9rZXl3b3JkPjxrZXl3b3JkPnJhbmRvbWl6ZWQgY29udHJvbGxlZCB0cmlh
bHM8L2tleXdvcmQ+PC9rZXl3b3Jkcz48ZGF0ZXM+PHllYXI+MjAyMjwveWVhcj48cHViLWRhdGVz
PjxkYXRlPkRlYzwvZGF0ZT48L3B1Yi1kYXRlcz48L2RhdGVzPjxpc2JuPjE3NDQtOTk3OTwvaXNi
bj48YWNjZXNzaW9uLW51bT4zNTM4NTIxNjwvYWNjZXNzaW9uLW51bT48d29yay10eXBlPlNSPC93
b3JrLXR5cGU+PHVybHM+PC91cmxzPjxlbGVjdHJvbmljLXJlc291cmNlLW51bT4xMC4xMTExLzE3
NDQtOTk4Ny4xMzg1MDwvZWxlY3Ryb25pYy1yZXNvdXJjZS1udW0+PHJlbW90ZS1kYXRhYmFzZS1w
cm92aWRlcj5OTE08L3JlbW90ZS1kYXRhYmFzZS1wcm92aWRlcj48bGFuZ3VhZ2U+ZW5nPC9sYW5n
dWFnZT48L3JlY29yZD48L0NpdGU+PC9FbmROb3RlPn==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00EF1358" w:rsidRPr="000F41B6">
              <w:rPr>
                <w:lang w:val="en-US"/>
              </w:rPr>
            </w:r>
            <w:r w:rsidR="00EF1358" w:rsidRPr="000F41B6">
              <w:rPr>
                <w:lang w:val="en-US"/>
              </w:rPr>
              <w:fldChar w:fldCharType="separate"/>
            </w:r>
            <w:r w:rsidR="0036015C" w:rsidRPr="000F41B6">
              <w:rPr>
                <w:rFonts w:cs="Times New Roman"/>
                <w:noProof/>
                <w:lang w:val="en-US"/>
              </w:rPr>
              <w:t>Read 2022 (117)</w:t>
            </w:r>
            <w:r w:rsidR="00EF1358"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794A4979" w14:textId="77777777" w:rsidR="00D0711E" w:rsidRPr="001D1D30" w:rsidRDefault="00D0711E" w:rsidP="00D435E8">
            <w:pPr>
              <w:pStyle w:val="TabelleText"/>
              <w:rPr>
                <w:lang w:val="en-US"/>
              </w:rPr>
            </w:pPr>
            <w:r w:rsidRPr="001D1D30">
              <w:rPr>
                <w:lang w:val="en-US"/>
              </w:rPr>
              <w:t>SR</w:t>
            </w:r>
          </w:p>
          <w:p w14:paraId="71A4559A" w14:textId="7D7C38B0" w:rsidR="00D0711E" w:rsidRPr="001D1D30" w:rsidRDefault="00680A2F" w:rsidP="00D435E8">
            <w:pPr>
              <w:pStyle w:val="TabelleText"/>
              <w:rPr>
                <w:lang w:val="en-US"/>
              </w:rPr>
            </w:pPr>
            <w:r w:rsidRPr="001D1D30">
              <w:rPr>
                <w:lang w:val="en-US"/>
              </w:rPr>
              <w:t>moderate</w:t>
            </w:r>
          </w:p>
        </w:tc>
        <w:tc>
          <w:tcPr>
            <w:tcW w:w="622" w:type="dxa"/>
            <w:tcBorders>
              <w:top w:val="single" w:sz="8" w:space="0" w:color="000000"/>
              <w:left w:val="single" w:sz="8" w:space="0" w:color="000000"/>
              <w:bottom w:val="single" w:sz="8" w:space="0" w:color="000000"/>
              <w:right w:val="single" w:sz="8" w:space="0" w:color="000000"/>
            </w:tcBorders>
          </w:tcPr>
          <w:p w14:paraId="2C7446AF" w14:textId="2822336D" w:rsidR="00D0711E" w:rsidRPr="001D1D30" w:rsidRDefault="00D0711E" w:rsidP="00D435E8">
            <w:pPr>
              <w:pStyle w:val="TabelleText"/>
              <w:rPr>
                <w:lang w:val="en-US"/>
              </w:rPr>
            </w:pPr>
            <w:r w:rsidRPr="001D1D30">
              <w:rPr>
                <w:lang w:val="en-US"/>
              </w:rPr>
              <w:t>13</w:t>
            </w:r>
          </w:p>
        </w:tc>
        <w:tc>
          <w:tcPr>
            <w:tcW w:w="1526" w:type="dxa"/>
            <w:tcBorders>
              <w:top w:val="single" w:sz="8" w:space="0" w:color="000000"/>
              <w:left w:val="single" w:sz="8" w:space="0" w:color="000000"/>
              <w:bottom w:val="single" w:sz="8" w:space="0" w:color="000000"/>
              <w:right w:val="single" w:sz="8" w:space="0" w:color="000000"/>
            </w:tcBorders>
          </w:tcPr>
          <w:p w14:paraId="38F90529" w14:textId="64C00E23" w:rsidR="00D0711E" w:rsidRPr="001D1D30" w:rsidRDefault="00D0711E" w:rsidP="00D435E8">
            <w:pPr>
              <w:pStyle w:val="TabelleText"/>
              <w:rPr>
                <w:lang w:val="en-US"/>
              </w:rPr>
            </w:pPr>
            <w:r w:rsidRPr="001D1D30">
              <w:rPr>
                <w:lang w:val="en-US"/>
              </w:rPr>
              <w:t>Sep 2021</w:t>
            </w:r>
          </w:p>
        </w:tc>
        <w:tc>
          <w:tcPr>
            <w:tcW w:w="993" w:type="dxa"/>
            <w:tcBorders>
              <w:top w:val="single" w:sz="8" w:space="0" w:color="000000"/>
              <w:left w:val="single" w:sz="8" w:space="0" w:color="000000"/>
              <w:bottom w:val="single" w:sz="8" w:space="0" w:color="000000"/>
              <w:right w:val="single" w:sz="8" w:space="0" w:color="000000"/>
            </w:tcBorders>
          </w:tcPr>
          <w:p w14:paraId="68D9A559" w14:textId="4E483894" w:rsidR="00D0711E" w:rsidRPr="001D1D30" w:rsidRDefault="00D0711E" w:rsidP="00D435E8">
            <w:pPr>
              <w:pStyle w:val="TabelleText"/>
              <w:rPr>
                <w:lang w:val="en-US"/>
              </w:rPr>
            </w:pPr>
            <w:r w:rsidRPr="001D1D30">
              <w:rPr>
                <w:lang w:val="en-US"/>
              </w:rPr>
              <w:t>all</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308843C" w14:textId="70E33959" w:rsidR="00D0711E" w:rsidRPr="001D1D30" w:rsidRDefault="006A7659" w:rsidP="00D435E8">
            <w:pPr>
              <w:pStyle w:val="TabelleText"/>
              <w:rPr>
                <w:lang w:val="en-US"/>
              </w:rPr>
            </w:pPr>
            <w:r w:rsidRPr="001D1D30">
              <w:rPr>
                <w:lang w:val="en-US"/>
              </w:rPr>
              <w:t>citrate</w:t>
            </w:r>
            <w:r w:rsidR="00D0711E" w:rsidRPr="001D1D30">
              <w:rPr>
                <w:lang w:val="en-US"/>
              </w:rPr>
              <w:t xml:space="preserve"> vs. UFH</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8924E8E" w14:textId="77777777" w:rsidR="00D0711E" w:rsidRPr="001D1D30" w:rsidRDefault="00D0711E" w:rsidP="00D435E8">
            <w:pPr>
              <w:pStyle w:val="TabelleText"/>
              <w:rPr>
                <w:lang w:val="en-US"/>
              </w:rPr>
            </w:pPr>
          </w:p>
        </w:tc>
      </w:tr>
      <w:tr w:rsidR="00D0711E" w:rsidRPr="001D1D30" w14:paraId="63576443" w14:textId="77777777" w:rsidTr="006A7659">
        <w:trPr>
          <w:trHeight w:val="660"/>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C4AEF50" w14:textId="7F260095" w:rsidR="00D0711E" w:rsidRPr="000F41B6" w:rsidRDefault="00EF1358" w:rsidP="00EF1358">
            <w:pPr>
              <w:pStyle w:val="TabelleText"/>
              <w:rPr>
                <w:lang w:val="en-US"/>
              </w:rPr>
            </w:pPr>
            <w:r w:rsidRPr="000F41B6">
              <w:rPr>
                <w:lang w:val="en-US"/>
              </w:rPr>
              <w:fldChar w:fldCharType="begin">
                <w:fldData xml:space="preserve">PEVuZE5vdGU+PENpdGU+PEF1dGhvcj5RaTwvQXV0aG9yPjxZZWFyPjIwMjM8L1llYXI+PFJlY051
bT41Nzg8L1JlY051bT48RGlzcGxheVRleHQ+PHN0eWxlIGZhY2U9Iml0YWxpYyIgZm9udD0iVGlt
ZXMgTmV3IFJvbWFuIiBzaXplPSIxMiI+UWkgMjAyMyAoMTY0KTwvc3R5bGU+PC9EaXNwbGF5VGV4
dD48cmVjb3JkPjxyZWMtbnVtYmVyPjU3ODwvcmVjLW51bWJlcj48Zm9yZWlnbi1rZXlzPjxrZXkg
YXBwPSJFTiIgZGItaWQ9ImFzeGRmNXh0NDl4dzV2ZWZ3d3R2d3NkNzI1YXBwcHhyMjkydiIgdGlt
ZXN0YW1wPSIxNzI0MzEzODg2Ij41Nzg8L2tleT48L2ZvcmVpZ24ta2V5cz48cmVmLXR5cGUgbmFt
ZT0iSm91cm5hbCBBcnRpY2xlIj4xNzwvcmVmLXR5cGU+PGNvbnRyaWJ1dG9ycz48YXV0aG9ycz48
YXV0aG9yPlFpLCBXLjwvYXV0aG9yPjxhdXRob3I+TGl1LCBKLjwvYXV0aG9yPjxhdXRob3I+TGks
IEEuPC9hdXRob3I+PC9hdXRob3JzPjwvY29udHJpYnV0b3JzPjxhdXRoLWFkZHJlc3M+SW50ZW5z
aXZlIENhcmUgVW5pdCwgQmVpamluZyBEaXRhbiBIb3NwaXRhbCwgQ2FwaXRhbCBNZWRpY2FsIFVu
aXZlcnNpdHksIEJlaWppbmcsIENoaW5hLjwvYXV0aC1hZGRyZXNzPjx0aXRsZXM+PHRpdGxlPlJl
Z2lvbmFsIENpdHJhdGUgQW50aWNvYWd1bGF0aW9uIG9yIEhlcGFyaW4gQW50aWNvYWd1bGF0aW9u
IGZvciBSZW5hbCBSZXBsYWNlbWVudCBUaGVyYXB5IGluIFBhdGllbnRzIFdpdGggTGl2ZXIgRmFp
bHVyZTogQSBTeXN0ZW1hdGljIFJldmlldyBhbmQgTWV0YS1BbmFseXNpczwvdGl0bGU+PHNlY29u
ZGFyeS10aXRsZT5DbGluIEFwcGwgVGhyb21iIEhlbW9zdDwvc2Vjb25kYXJ5LXRpdGxlPjwvdGl0
bGVzPjxwZXJpb2RpY2FsPjxmdWxsLXRpdGxlPkNsaW4gQXBwbCBUaHJvbWIgSGVtb3N0PC9mdWxs
LXRpdGxlPjwvcGVyaW9kaWNhbD48cGFnZXM+MTA3NjAyOTYyMzExNzQwMDE8L3BhZ2VzPjx2b2x1
bWU+Mjk8L3ZvbHVtZT48a2V5d29yZHM+PGtleXdvcmQ+SHVtYW5zPC9rZXl3b3JkPjxrZXl3b3Jk
PipIZXBhcmluL3RoZXJhcGV1dGljIHVzZTwva2V5d29yZD48a2V5d29yZD5DaXRyaWMgQWNpZC9w
aGFybWFjb2xvZ3kvdGhlcmFwZXV0aWMgdXNlPC9rZXl3b3JkPjxrZXl3b3JkPkhlcGFyaW4sIExv
dy1Nb2xlY3VsYXItV2VpZ2h0PC9rZXl3b3JkPjxrZXl3b3JkPkNhbGNpdW08L2tleXdvcmQ+PGtl
eXdvcmQ+QW50aWNvYWd1bGFudHMvdGhlcmFwZXV0aWMgdXNlPC9rZXl3b3JkPjxrZXl3b3JkPkNp
dHJhdGVzL2FkdmVyc2UgZWZmZWN0czwva2V5d29yZD48a2V5d29yZD5SZW5hbCBSZXBsYWNlbWVu
dCBUaGVyYXB5PC9rZXl3b3JkPjxrZXl3b3JkPipMaXZlciBGYWlsdXJlL2NoZW1pY2FsbHkgaW5k
dWNlZC9kcnVnIHRoZXJhcHk8L2tleXdvcmQ+PGtleXdvcmQ+YW50aWNvYWd1bGFudHM8L2tleXdv
cmQ+PGtleXdvcmQ+Y2l0cmF0ZTwva2V5d29yZD48a2V5d29yZD5oZXBhcmluPC9rZXl3b3JkPjxr
ZXl3b3JkPmxpdmVyIGZhaWx1cmU8L2tleXdvcmQ+PC9rZXl3b3Jkcz48ZGF0ZXM+PHllYXI+MjAy
MzwveWVhcj48cHViLWRhdGVzPjxkYXRlPkphbi1EZWM8L2RhdGU+PC9wdWItZGF0ZXM+PC9kYXRl
cz48aXNibj4xMDc2LTAyOTYgKFByaW50KSYjeEQ7MTA3Ni0wMjk2PC9pc2JuPjxhY2Nlc3Npb24t
bnVtPjM3MTg2NzY2PC9hY2Nlc3Npb24tbnVtPjx3b3JrLXR5cGU+U1I8L3dvcmstdHlwZT48dXJs
cz48cmVsYXRlZC11cmxzPjx1cmw+aHR0cHM6Ly93d3cubmNiaS5ubG0ubmloLmdvdi9wbWMvYXJ0
aWNsZXMvUE1DMTAxOTI5NTQvcGRmLzEwLjExNzdfMTA3NjAyOTYyMzExNzQwMDEucGRmPC91cmw+
PC9yZWxhdGVkLXVybHM+PC91cmxzPjxjdXN0b20xPlRoZSBhdXRob3JzIGRlY2xhcmVkIG5vIHBv
dGVudGlhbCBjb25mbGljdHMgb2YgaW50ZXJlc3Qgd2l0aCByZXNwZWN0IHRvIHRoZSByZXNlYXJj
aCwgYXV0aG9yc2hpcCwgYW5kL29yIHB1YmxpY2F0aW9uIG9mIHRoaXMgYXJ0aWNsZS48L2N1c3Rv
bTE+PGN1c3RvbTI+UE1DMTAxOTI5NTQ8L2N1c3RvbTI+PGVsZWN0cm9uaWMtcmVzb3VyY2UtbnVt
PjEwLjExNzcvMTA3NjAyOTYyMzExNzQwMDE8L2VsZWN0cm9uaWMtcmVzb3VyY2UtbnVtPjxyZW1v
dGUtZGF0YWJhc2UtcHJvdmlkZXI+TkxNPC9yZW1vdGUtZGF0YWJhc2UtcHJvdmlkZXI+PGxhbmd1
YWdlPmVuZzwvbGFuZ3VhZ2U+PC9yZWNvcmQ+PC9DaXRlPjwvRW5kTm90ZT5=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PEVuZE5vdGU+PENpdGU+PEF1dGhvcj5RaTwvQXV0aG9yPjxZZWFyPjIwMjM8L1llYXI+PFJlY051
bT41Nzg8L1JlY051bT48RGlzcGxheVRleHQ+PHN0eWxlIGZhY2U9Iml0YWxpYyIgZm9udD0iVGlt
ZXMgTmV3IFJvbWFuIiBzaXplPSIxMiI+UWkgMjAyMyAoMTY0KTwvc3R5bGU+PC9EaXNwbGF5VGV4
dD48cmVjb3JkPjxyZWMtbnVtYmVyPjU3ODwvcmVjLW51bWJlcj48Zm9yZWlnbi1rZXlzPjxrZXkg
YXBwPSJFTiIgZGItaWQ9ImFzeGRmNXh0NDl4dzV2ZWZ3d3R2d3NkNzI1YXBwcHhyMjkydiIgdGlt
ZXN0YW1wPSIxNzI0MzEzODg2Ij41Nzg8L2tleT48L2ZvcmVpZ24ta2V5cz48cmVmLXR5cGUgbmFt
ZT0iSm91cm5hbCBBcnRpY2xlIj4xNzwvcmVmLXR5cGU+PGNvbnRyaWJ1dG9ycz48YXV0aG9ycz48
YXV0aG9yPlFpLCBXLjwvYXV0aG9yPjxhdXRob3I+TGl1LCBKLjwvYXV0aG9yPjxhdXRob3I+TGks
IEEuPC9hdXRob3I+PC9hdXRob3JzPjwvY29udHJpYnV0b3JzPjxhdXRoLWFkZHJlc3M+SW50ZW5z
aXZlIENhcmUgVW5pdCwgQmVpamluZyBEaXRhbiBIb3NwaXRhbCwgQ2FwaXRhbCBNZWRpY2FsIFVu
aXZlcnNpdHksIEJlaWppbmcsIENoaW5hLjwvYXV0aC1hZGRyZXNzPjx0aXRsZXM+PHRpdGxlPlJl
Z2lvbmFsIENpdHJhdGUgQW50aWNvYWd1bGF0aW9uIG9yIEhlcGFyaW4gQW50aWNvYWd1bGF0aW9u
IGZvciBSZW5hbCBSZXBsYWNlbWVudCBUaGVyYXB5IGluIFBhdGllbnRzIFdpdGggTGl2ZXIgRmFp
bHVyZTogQSBTeXN0ZW1hdGljIFJldmlldyBhbmQgTWV0YS1BbmFseXNpczwvdGl0bGU+PHNlY29u
ZGFyeS10aXRsZT5DbGluIEFwcGwgVGhyb21iIEhlbW9zdDwvc2Vjb25kYXJ5LXRpdGxlPjwvdGl0
bGVzPjxwZXJpb2RpY2FsPjxmdWxsLXRpdGxlPkNsaW4gQXBwbCBUaHJvbWIgSGVtb3N0PC9mdWxs
LXRpdGxlPjwvcGVyaW9kaWNhbD48cGFnZXM+MTA3NjAyOTYyMzExNzQwMDE8L3BhZ2VzPjx2b2x1
bWU+Mjk8L3ZvbHVtZT48a2V5d29yZHM+PGtleXdvcmQ+SHVtYW5zPC9rZXl3b3JkPjxrZXl3b3Jk
PipIZXBhcmluL3RoZXJhcGV1dGljIHVzZTwva2V5d29yZD48a2V5d29yZD5DaXRyaWMgQWNpZC9w
aGFybWFjb2xvZ3kvdGhlcmFwZXV0aWMgdXNlPC9rZXl3b3JkPjxrZXl3b3JkPkhlcGFyaW4sIExv
dy1Nb2xlY3VsYXItV2VpZ2h0PC9rZXl3b3JkPjxrZXl3b3JkPkNhbGNpdW08L2tleXdvcmQ+PGtl
eXdvcmQ+QW50aWNvYWd1bGFudHMvdGhlcmFwZXV0aWMgdXNlPC9rZXl3b3JkPjxrZXl3b3JkPkNp
dHJhdGVzL2FkdmVyc2UgZWZmZWN0czwva2V5d29yZD48a2V5d29yZD5SZW5hbCBSZXBsYWNlbWVu
dCBUaGVyYXB5PC9rZXl3b3JkPjxrZXl3b3JkPipMaXZlciBGYWlsdXJlL2NoZW1pY2FsbHkgaW5k
dWNlZC9kcnVnIHRoZXJhcHk8L2tleXdvcmQ+PGtleXdvcmQ+YW50aWNvYWd1bGFudHM8L2tleXdv
cmQ+PGtleXdvcmQ+Y2l0cmF0ZTwva2V5d29yZD48a2V5d29yZD5oZXBhcmluPC9rZXl3b3JkPjxr
ZXl3b3JkPmxpdmVyIGZhaWx1cmU8L2tleXdvcmQ+PC9rZXl3b3Jkcz48ZGF0ZXM+PHllYXI+MjAy
MzwveWVhcj48cHViLWRhdGVzPjxkYXRlPkphbi1EZWM8L2RhdGU+PC9wdWItZGF0ZXM+PC9kYXRl
cz48aXNibj4xMDc2LTAyOTYgKFByaW50KSYjeEQ7MTA3Ni0wMjk2PC9pc2JuPjxhY2Nlc3Npb24t
bnVtPjM3MTg2NzY2PC9hY2Nlc3Npb24tbnVtPjx3b3JrLXR5cGU+U1I8L3dvcmstdHlwZT48dXJs
cz48cmVsYXRlZC11cmxzPjx1cmw+aHR0cHM6Ly93d3cubmNiaS5ubG0ubmloLmdvdi9wbWMvYXJ0
aWNsZXMvUE1DMTAxOTI5NTQvcGRmLzEwLjExNzdfMTA3NjAyOTYyMzExNzQwMDEucGRmPC91cmw+
PC9yZWxhdGVkLXVybHM+PC91cmxzPjxjdXN0b20xPlRoZSBhdXRob3JzIGRlY2xhcmVkIG5vIHBv
dGVudGlhbCBjb25mbGljdHMgb2YgaW50ZXJlc3Qgd2l0aCByZXNwZWN0IHRvIHRoZSByZXNlYXJj
aCwgYXV0aG9yc2hpcCwgYW5kL29yIHB1YmxpY2F0aW9uIG9mIHRoaXMgYXJ0aWNsZS48L2N1c3Rv
bTE+PGN1c3RvbTI+UE1DMTAxOTI5NTQ8L2N1c3RvbTI+PGVsZWN0cm9uaWMtcmVzb3VyY2UtbnVt
PjEwLjExNzcvMTA3NjAyOTYyMzExNzQwMDE8L2VsZWN0cm9uaWMtcmVzb3VyY2UtbnVtPjxyZW1v
dGUtZGF0YWJhc2UtcHJvdmlkZXI+TkxNPC9yZW1vdGUtZGF0YWJhc2UtcHJvdmlkZXI+PGxhbmd1
YWdlPmVuZzwvbGFuZ3VhZ2U+PC9yZWNvcmQ+PC9DaXRlPjwvRW5kTm90ZT5=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Qi 2023 (164)</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1C92D9A5" w14:textId="77777777" w:rsidR="00D0711E" w:rsidRPr="001D1D30" w:rsidRDefault="00D0711E" w:rsidP="00D435E8">
            <w:pPr>
              <w:pStyle w:val="TabelleText"/>
              <w:rPr>
                <w:lang w:val="en-US"/>
              </w:rPr>
            </w:pPr>
            <w:r w:rsidRPr="001D1D30">
              <w:rPr>
                <w:lang w:val="en-US"/>
              </w:rPr>
              <w:t>SR</w:t>
            </w:r>
          </w:p>
          <w:p w14:paraId="47EAFBA0" w14:textId="2197BA04" w:rsidR="00D0711E" w:rsidRPr="001D1D30" w:rsidRDefault="00680A2F" w:rsidP="00D435E8">
            <w:pPr>
              <w:pStyle w:val="TabelleText"/>
              <w:rPr>
                <w:lang w:val="en-US"/>
              </w:rPr>
            </w:pPr>
            <w:r w:rsidRPr="001D1D30">
              <w:rPr>
                <w:lang w:val="en-US"/>
              </w:rPr>
              <w:t>moderate</w:t>
            </w:r>
          </w:p>
        </w:tc>
        <w:tc>
          <w:tcPr>
            <w:tcW w:w="622" w:type="dxa"/>
            <w:tcBorders>
              <w:top w:val="single" w:sz="8" w:space="0" w:color="000000"/>
              <w:left w:val="single" w:sz="8" w:space="0" w:color="000000"/>
              <w:bottom w:val="single" w:sz="8" w:space="0" w:color="000000"/>
              <w:right w:val="single" w:sz="8" w:space="0" w:color="000000"/>
            </w:tcBorders>
          </w:tcPr>
          <w:p w14:paraId="3984C5F2" w14:textId="167837CA" w:rsidR="00D0711E" w:rsidRPr="001D1D30" w:rsidRDefault="00D0711E" w:rsidP="00D435E8">
            <w:pPr>
              <w:pStyle w:val="TabelleText"/>
              <w:rPr>
                <w:lang w:val="en-US"/>
              </w:rPr>
            </w:pPr>
            <w:r w:rsidRPr="001D1D30">
              <w:rPr>
                <w:lang w:val="en-US"/>
              </w:rPr>
              <w:t>14</w:t>
            </w:r>
          </w:p>
        </w:tc>
        <w:tc>
          <w:tcPr>
            <w:tcW w:w="1526" w:type="dxa"/>
            <w:tcBorders>
              <w:top w:val="single" w:sz="8" w:space="0" w:color="000000"/>
              <w:left w:val="single" w:sz="8" w:space="0" w:color="000000"/>
              <w:bottom w:val="single" w:sz="8" w:space="0" w:color="000000"/>
              <w:right w:val="single" w:sz="8" w:space="0" w:color="000000"/>
            </w:tcBorders>
          </w:tcPr>
          <w:p w14:paraId="0F9D8C21" w14:textId="36EB2EEE" w:rsidR="00D0711E" w:rsidRPr="001D1D30" w:rsidRDefault="00D0711E" w:rsidP="00D435E8">
            <w:pPr>
              <w:pStyle w:val="TabelleText"/>
              <w:rPr>
                <w:lang w:val="en-US"/>
              </w:rPr>
            </w:pPr>
            <w:r w:rsidRPr="001D1D30">
              <w:rPr>
                <w:lang w:val="en-US"/>
              </w:rPr>
              <w:t>Sep 2022</w:t>
            </w:r>
          </w:p>
        </w:tc>
        <w:tc>
          <w:tcPr>
            <w:tcW w:w="993" w:type="dxa"/>
            <w:tcBorders>
              <w:top w:val="single" w:sz="8" w:space="0" w:color="000000"/>
              <w:left w:val="single" w:sz="8" w:space="0" w:color="000000"/>
              <w:bottom w:val="single" w:sz="8" w:space="0" w:color="000000"/>
              <w:right w:val="single" w:sz="8" w:space="0" w:color="000000"/>
            </w:tcBorders>
          </w:tcPr>
          <w:p w14:paraId="760DE843" w14:textId="43AF727D" w:rsidR="00D0711E" w:rsidRPr="001D1D30" w:rsidRDefault="00D0711E" w:rsidP="00D435E8">
            <w:pPr>
              <w:pStyle w:val="TabelleText"/>
              <w:rPr>
                <w:lang w:val="en-US"/>
              </w:rPr>
            </w:pPr>
            <w:r w:rsidRPr="001D1D30">
              <w:rPr>
                <w:lang w:val="en-US"/>
              </w:rPr>
              <w:t>VAT</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113289F" w14:textId="4712F72B" w:rsidR="00D0711E" w:rsidRPr="001D1D30" w:rsidRDefault="006A7659" w:rsidP="00D435E8">
            <w:pPr>
              <w:pStyle w:val="TabelleText"/>
              <w:rPr>
                <w:lang w:val="en-US"/>
              </w:rPr>
            </w:pPr>
            <w:r w:rsidRPr="001D1D30">
              <w:rPr>
                <w:lang w:val="en-US"/>
              </w:rPr>
              <w:t>citrate</w:t>
            </w:r>
            <w:r w:rsidR="00D0711E" w:rsidRPr="001D1D30">
              <w:rPr>
                <w:lang w:val="en-US"/>
              </w:rPr>
              <w:t xml:space="preserve"> vs. UFH</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180C021" w14:textId="672E2F5A" w:rsidR="00D0711E" w:rsidRPr="001D1D30" w:rsidRDefault="006A7659" w:rsidP="00D435E8">
            <w:pPr>
              <w:pStyle w:val="TabelleText"/>
              <w:rPr>
                <w:lang w:val="en-US"/>
              </w:rPr>
            </w:pPr>
            <w:r w:rsidRPr="001D1D30">
              <w:rPr>
                <w:lang w:val="en-US"/>
              </w:rPr>
              <w:t>l</w:t>
            </w:r>
            <w:r w:rsidR="00D0711E" w:rsidRPr="001D1D30">
              <w:rPr>
                <w:lang w:val="en-US"/>
              </w:rPr>
              <w:t>iver failure</w:t>
            </w:r>
          </w:p>
        </w:tc>
      </w:tr>
      <w:tr w:rsidR="00D0711E" w:rsidRPr="001D1D30" w14:paraId="4F2E9F80" w14:textId="77777777" w:rsidTr="006A7659">
        <w:trPr>
          <w:trHeight w:val="660"/>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AAE59F9" w14:textId="36EDF124" w:rsidR="00D0711E" w:rsidRPr="000F41B6" w:rsidRDefault="00EF1358" w:rsidP="00EF1358">
            <w:pPr>
              <w:pStyle w:val="TabelleText"/>
              <w:rPr>
                <w:lang w:val="en-US"/>
              </w:rPr>
            </w:pPr>
            <w:r w:rsidRPr="000F41B6">
              <w:rPr>
                <w:lang w:val="en-US"/>
              </w:rPr>
              <w:fldChar w:fldCharType="begin">
                <w:fldData xml:space="preserve">PEVuZE5vdGU+PENpdGU+PEF1dGhvcj5QZW5nPC9BdXRob3I+PFllYXI+MjAyMzwvWWVhcj48UmVj
TnVtPjIwNDk8L1JlY051bT48RGlzcGxheVRleHQ+PHN0eWxlIGZhY2U9Iml0YWxpYyIgZm9udD0i
VGltZXMgTmV3IFJvbWFuIiBzaXplPSIxMiI+UGVuZyAyMDIzICgxNTcpPC9zdHlsZT48L0Rpc3Bs
YXlUZXh0PjxyZWNvcmQ+PHJlYy1udW1iZXI+MjA0OTwvcmVjLW51bWJlcj48Zm9yZWlnbi1rZXlz
PjxrZXkgYXBwPSJFTiIgZGItaWQ9ImFzeGRmNXh0NDl4dzV2ZWZ3d3R2d3NkNzI1YXBwcHhyMjky
diIgdGltZXN0YW1wPSIxNzI0NDE0NTc2Ij4yMDQ5PC9rZXk+PC9mb3JlaWduLWtleXM+PHJlZi10
eXBlIG5hbWU9IkpvdXJuYWwgQXJ0aWNsZSI+MTc8L3JlZi10eXBlPjxjb250cmlidXRvcnM+PGF1
dGhvcnM+PGF1dGhvcj5QZW5nLCBCLjwvYXV0aG9yPjxhdXRob3I+THUsIEouPC9hdXRob3I+PGF1
dGhvcj5HdW8sIEguPC9hdXRob3I+PGF1dGhvcj5MaXUsIEouPC9hdXRob3I+PGF1dGhvcj5MaSwg
QS48L2F1dGhvcj48L2F1dGhvcnM+PC9jb250cmlidXRvcnM+PGF1dGgtYWRkcmVzcz5CZWlqaW5n
IERpdGFuIEhvc3BpdGFsLCBDYXBpdGFsIE1lZGljYWwgVW5pdmVyc2l0eSwgQmVpamluZywgQ2hp
bmEuJiN4RDtCZWlqaW5nIEZlbmd0YWkgSG9zcGl0YWwsIEJlaWppbmcsIENoaW5hLjwvYXV0aC1h
ZGRyZXNzPjx0aXRsZXM+PHRpdGxlPlJlZ2lvbmFsIGNpdHJhdGUgYW50aWNvYWd1bGF0aW9uIGZv
ciByZXBsYWNlbWVudCB0aGVyYXB5IGluIHBhdGllbnRzIHdpdGggbGl2ZXIgZmFpbHVyZTogQSBz
eXN0ZW1hdGljIHJldmlldyBhbmQgbWV0YS1hbmFseXNpczwvdGl0bGU+PHNlY29uZGFyeS10aXRs
ZT5Gcm9udCBOdXRyPC9zZWNvbmRhcnktdGl0bGU+PC90aXRsZXM+PHBlcmlvZGljYWw+PGZ1bGwt
dGl0bGU+RnJvbnQgTnV0cjwvZnVsbC10aXRsZT48L3BlcmlvZGljYWw+PHBhZ2VzPjEwMzE3OTY8
L3BhZ2VzPjx2b2x1bWU+MTA8L3ZvbHVtZT48ZWRpdGlvbj4yMDIzMDIxNjwvZWRpdGlvbj48a2V5
d29yZHM+PGtleXdvcmQ+YW50aWNvYWd1bGF0aW9uPC9rZXl3b3JkPjxrZXl3b3JkPmNpdHJhdGU8
L2tleXdvcmQ+PGtleXdvcmQ+ZXh0cmFjb3Jwb3JlYWwgb3JnYW4gc3VwcG9ydDwva2V5d29yZD48
a2V5d29yZD5saXZlciBmYWlsdXJlPC9rZXl3b3JkPjxrZXl3b3JkPm1vbGVjdWxhciBhZHNvcmJl
bnQgcmVjaXJjdWxhdGlvbiBzeXN0ZW08L2tleXdvcmQ+PGtleXdvcmQ+cGxhc21hIGV4Y2hhbmdl
PC9rZXl3b3JkPjxrZXl3b3JkPnJlbmFsIHJlcGxhY2VtZW50IHRoZXJhcHk8L2tleXdvcmQ+PC9r
ZXl3b3Jkcz48ZGF0ZXM+PHllYXI+MjAyMzwveWVhcj48L2RhdGVzPjxpc2JuPjIyOTYtODYxWCAo
UHJpbnQpJiN4RDsyMjk2LTg2MVggKEVsZWN0cm9uaWMpJiN4RDsyMjk2LTg2MVggKExpbmtpbmcp
PC9pc2JuPjxhY2Nlc3Npb24tbnVtPjM2ODc1ODI5PC9hY2Nlc3Npb24tbnVtPjx3b3JrLXR5cGU+
U1I8L3dvcmstdHlwZT48dXJscz48cmVsYXRlZC11cmxzPjx1cmw+aHR0cHM6Ly93d3cubmNiaS5u
bG0ubmloLmdvdi9wdWJtZWQvMzY4NzU4Mjk8L3VybD48dXJsPmh0dHBzOi8vd3d3Lm5jYmkubmxt
Lm5paC5nb3YvcG1jL2FydGljbGVzL1BNQzk5Nzc4MjUvcGRmL2ZudXQtMTAtMTAzMTc5Ni5wZGY8
L3VybD48L3JlbGF0ZWQtdXJscz48L3VybHM+PGN1c3RvbTE+VGhlIGF1dGhvcnMgZGVjbGFyZSB0
aGF0IHRoZSByZXNlYXJjaCB3YXMgY29uZHVjdGVkIGluIHRoZSBhYnNlbmNlIG9mIGFueSBjb21t
ZXJjaWFsIG9yIGZpbmFuY2lhbCByZWxhdGlvbnNoaXBzIHRoYXQgY291bGQgYmUgY29uc3RydWVk
IGFzIGEgcG90ZW50aWFsIGNvbmZsaWN0IG9mIGludGVyZXN0LjwvY3VzdG9tMT48Y3VzdG9tMj5Q
TUM5OTc3ODI1PC9jdXN0b20yPjxlbGVjdHJvbmljLXJlc291cmNlLW51bT4xMC4zMzg5L2ZudXQu
MjAyMy4xMDMxNzk2PC9lbGVjdHJvbmljLXJlc291cmNlLW51bT48cmVtb3RlLWRhdGFiYXNlLW5h
bWU+UHViTWVkLW5vdC1NRURMSU5FPC9yZW1vdGUtZGF0YWJhc2UtbmFtZT48cmVtb3RlLWRhdGFi
YXNlLXByb3ZpZGVyPk5MTTwvcmVtb3RlLWRhdGFiYXNlLXByb3ZpZGVyPjwvcmVjb3JkPjwvQ2l0
ZT48L0VuZE5vdGU+AG==
</w:fldData>
              </w:fldChar>
            </w:r>
            <w:r w:rsidR="0036015C" w:rsidRPr="000F41B6">
              <w:rPr>
                <w:lang w:val="en-US"/>
              </w:rPr>
              <w:instrText xml:space="preserve"> ADDIN EN.CITE </w:instrText>
            </w:r>
            <w:r w:rsidR="0036015C" w:rsidRPr="000F41B6">
              <w:rPr>
                <w:lang w:val="en-US"/>
              </w:rPr>
              <w:fldChar w:fldCharType="begin">
                <w:fldData xml:space="preserve">PEVuZE5vdGU+PENpdGU+PEF1dGhvcj5QZW5nPC9BdXRob3I+PFllYXI+MjAyMzwvWWVhcj48UmVj
TnVtPjIwNDk8L1JlY051bT48RGlzcGxheVRleHQ+PHN0eWxlIGZhY2U9Iml0YWxpYyIgZm9udD0i
VGltZXMgTmV3IFJvbWFuIiBzaXplPSIxMiI+UGVuZyAyMDIzICgxNTcpPC9zdHlsZT48L0Rpc3Bs
YXlUZXh0PjxyZWNvcmQ+PHJlYy1udW1iZXI+MjA0OTwvcmVjLW51bWJlcj48Zm9yZWlnbi1rZXlz
PjxrZXkgYXBwPSJFTiIgZGItaWQ9ImFzeGRmNXh0NDl4dzV2ZWZ3d3R2d3NkNzI1YXBwcHhyMjky
diIgdGltZXN0YW1wPSIxNzI0NDE0NTc2Ij4yMDQ5PC9rZXk+PC9mb3JlaWduLWtleXM+PHJlZi10
eXBlIG5hbWU9IkpvdXJuYWwgQXJ0aWNsZSI+MTc8L3JlZi10eXBlPjxjb250cmlidXRvcnM+PGF1
dGhvcnM+PGF1dGhvcj5QZW5nLCBCLjwvYXV0aG9yPjxhdXRob3I+THUsIEouPC9hdXRob3I+PGF1
dGhvcj5HdW8sIEguPC9hdXRob3I+PGF1dGhvcj5MaXUsIEouPC9hdXRob3I+PGF1dGhvcj5MaSwg
QS48L2F1dGhvcj48L2F1dGhvcnM+PC9jb250cmlidXRvcnM+PGF1dGgtYWRkcmVzcz5CZWlqaW5n
IERpdGFuIEhvc3BpdGFsLCBDYXBpdGFsIE1lZGljYWwgVW5pdmVyc2l0eSwgQmVpamluZywgQ2hp
bmEuJiN4RDtCZWlqaW5nIEZlbmd0YWkgSG9zcGl0YWwsIEJlaWppbmcsIENoaW5hLjwvYXV0aC1h
ZGRyZXNzPjx0aXRsZXM+PHRpdGxlPlJlZ2lvbmFsIGNpdHJhdGUgYW50aWNvYWd1bGF0aW9uIGZv
ciByZXBsYWNlbWVudCB0aGVyYXB5IGluIHBhdGllbnRzIHdpdGggbGl2ZXIgZmFpbHVyZTogQSBz
eXN0ZW1hdGljIHJldmlldyBhbmQgbWV0YS1hbmFseXNpczwvdGl0bGU+PHNlY29uZGFyeS10aXRs
ZT5Gcm9udCBOdXRyPC9zZWNvbmRhcnktdGl0bGU+PC90aXRsZXM+PHBlcmlvZGljYWw+PGZ1bGwt
dGl0bGU+RnJvbnQgTnV0cjwvZnVsbC10aXRsZT48L3BlcmlvZGljYWw+PHBhZ2VzPjEwMzE3OTY8
L3BhZ2VzPjx2b2x1bWU+MTA8L3ZvbHVtZT48ZWRpdGlvbj4yMDIzMDIxNjwvZWRpdGlvbj48a2V5
d29yZHM+PGtleXdvcmQ+YW50aWNvYWd1bGF0aW9uPC9rZXl3b3JkPjxrZXl3b3JkPmNpdHJhdGU8
L2tleXdvcmQ+PGtleXdvcmQ+ZXh0cmFjb3Jwb3JlYWwgb3JnYW4gc3VwcG9ydDwva2V5d29yZD48
a2V5d29yZD5saXZlciBmYWlsdXJlPC9rZXl3b3JkPjxrZXl3b3JkPm1vbGVjdWxhciBhZHNvcmJl
bnQgcmVjaXJjdWxhdGlvbiBzeXN0ZW08L2tleXdvcmQ+PGtleXdvcmQ+cGxhc21hIGV4Y2hhbmdl
PC9rZXl3b3JkPjxrZXl3b3JkPnJlbmFsIHJlcGxhY2VtZW50IHRoZXJhcHk8L2tleXdvcmQ+PC9r
ZXl3b3Jkcz48ZGF0ZXM+PHllYXI+MjAyMzwveWVhcj48L2RhdGVzPjxpc2JuPjIyOTYtODYxWCAo
UHJpbnQpJiN4RDsyMjk2LTg2MVggKEVsZWN0cm9uaWMpJiN4RDsyMjk2LTg2MVggKExpbmtpbmcp
PC9pc2JuPjxhY2Nlc3Npb24tbnVtPjM2ODc1ODI5PC9hY2Nlc3Npb24tbnVtPjx3b3JrLXR5cGU+
U1I8L3dvcmstdHlwZT48dXJscz48cmVsYXRlZC11cmxzPjx1cmw+aHR0cHM6Ly93d3cubmNiaS5u
bG0ubmloLmdvdi9wdWJtZWQvMzY4NzU4Mjk8L3VybD48dXJsPmh0dHBzOi8vd3d3Lm5jYmkubmxt
Lm5paC5nb3YvcG1jL2FydGljbGVzL1BNQzk5Nzc4MjUvcGRmL2ZudXQtMTAtMTAzMTc5Ni5wZGY8
L3VybD48L3JlbGF0ZWQtdXJscz48L3VybHM+PGN1c3RvbTE+VGhlIGF1dGhvcnMgZGVjbGFyZSB0
aGF0IHRoZSByZXNlYXJjaCB3YXMgY29uZHVjdGVkIGluIHRoZSBhYnNlbmNlIG9mIGFueSBjb21t
ZXJjaWFsIG9yIGZpbmFuY2lhbCByZWxhdGlvbnNoaXBzIHRoYXQgY291bGQgYmUgY29uc3RydWVk
IGFzIGEgcG90ZW50aWFsIGNvbmZsaWN0IG9mIGludGVyZXN0LjwvY3VzdG9tMT48Y3VzdG9tMj5Q
TUM5OTc3ODI1PC9jdXN0b20yPjxlbGVjdHJvbmljLXJlc291cmNlLW51bT4xMC4zMzg5L2ZudXQu
MjAyMy4xMDMxNzk2PC9lbGVjdHJvbmljLXJlc291cmNlLW51bT48cmVtb3RlLWRhdGFiYXNlLW5h
bWU+UHViTWVkLW5vdC1NRURMSU5FPC9yZW1vdGUtZGF0YWJhc2UtbmFtZT48cmVtb3RlLWRhdGFi
YXNlLXByb3ZpZGVyPk5MTTwvcmVtb3RlLWRhdGFiYXNlLXByb3ZpZGVyPjwvcmVjb3JkPjwvQ2l0
ZT48L0VuZE5vdGU+AG==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Peng 2023 (157)</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47AF65AC" w14:textId="77777777" w:rsidR="00D0711E" w:rsidRPr="001D1D30" w:rsidRDefault="00D0711E" w:rsidP="00D435E8">
            <w:pPr>
              <w:pStyle w:val="TabelleText"/>
              <w:rPr>
                <w:lang w:val="en-US"/>
              </w:rPr>
            </w:pPr>
            <w:r w:rsidRPr="001D1D30">
              <w:rPr>
                <w:lang w:val="en-US"/>
              </w:rPr>
              <w:t>SR</w:t>
            </w:r>
          </w:p>
          <w:p w14:paraId="27F1A10D" w14:textId="2EDC4350" w:rsidR="00D0711E" w:rsidRPr="001D1D30" w:rsidRDefault="00D0711E" w:rsidP="00D435E8">
            <w:pPr>
              <w:pStyle w:val="TabelleText"/>
              <w:rPr>
                <w:lang w:val="en-US"/>
              </w:rPr>
            </w:pPr>
            <w:r w:rsidRPr="001D1D30">
              <w:rPr>
                <w:lang w:val="en-US"/>
              </w:rPr>
              <w:t>good</w:t>
            </w:r>
          </w:p>
        </w:tc>
        <w:tc>
          <w:tcPr>
            <w:tcW w:w="622" w:type="dxa"/>
            <w:tcBorders>
              <w:top w:val="single" w:sz="8" w:space="0" w:color="000000"/>
              <w:left w:val="single" w:sz="8" w:space="0" w:color="000000"/>
              <w:bottom w:val="single" w:sz="8" w:space="0" w:color="000000"/>
              <w:right w:val="single" w:sz="8" w:space="0" w:color="000000"/>
            </w:tcBorders>
          </w:tcPr>
          <w:p w14:paraId="6EF0BFF0" w14:textId="491F2A84" w:rsidR="00D0711E" w:rsidRPr="001D1D30" w:rsidRDefault="00D0711E" w:rsidP="00D435E8">
            <w:pPr>
              <w:pStyle w:val="TabelleText"/>
              <w:rPr>
                <w:lang w:val="en-US"/>
              </w:rPr>
            </w:pPr>
            <w:r w:rsidRPr="001D1D30">
              <w:rPr>
                <w:lang w:val="en-US"/>
              </w:rPr>
              <w:t>19</w:t>
            </w:r>
          </w:p>
        </w:tc>
        <w:tc>
          <w:tcPr>
            <w:tcW w:w="1526" w:type="dxa"/>
            <w:tcBorders>
              <w:top w:val="single" w:sz="8" w:space="0" w:color="000000"/>
              <w:left w:val="single" w:sz="8" w:space="0" w:color="000000"/>
              <w:bottom w:val="single" w:sz="8" w:space="0" w:color="000000"/>
              <w:right w:val="single" w:sz="8" w:space="0" w:color="000000"/>
            </w:tcBorders>
          </w:tcPr>
          <w:p w14:paraId="19395FB2" w14:textId="77743CFF" w:rsidR="00D0711E" w:rsidRPr="001D1D30" w:rsidRDefault="00D0711E" w:rsidP="00D435E8">
            <w:pPr>
              <w:pStyle w:val="TabelleText"/>
              <w:rPr>
                <w:lang w:val="en-US"/>
              </w:rPr>
            </w:pPr>
            <w:r w:rsidRPr="001D1D30">
              <w:rPr>
                <w:lang w:val="en-US"/>
              </w:rPr>
              <w:t>Mar 2022</w:t>
            </w:r>
          </w:p>
        </w:tc>
        <w:tc>
          <w:tcPr>
            <w:tcW w:w="993" w:type="dxa"/>
            <w:tcBorders>
              <w:top w:val="single" w:sz="8" w:space="0" w:color="000000"/>
              <w:left w:val="single" w:sz="8" w:space="0" w:color="000000"/>
              <w:bottom w:val="single" w:sz="8" w:space="0" w:color="000000"/>
              <w:right w:val="single" w:sz="8" w:space="0" w:color="000000"/>
            </w:tcBorders>
          </w:tcPr>
          <w:p w14:paraId="69B6ECA5" w14:textId="3CC7EE64" w:rsidR="00D0711E" w:rsidRPr="001D1D30" w:rsidRDefault="00D0711E" w:rsidP="00D435E8">
            <w:pPr>
              <w:pStyle w:val="TabelleText"/>
              <w:rPr>
                <w:lang w:val="en-US"/>
              </w:rPr>
            </w:pPr>
            <w:r w:rsidRPr="001D1D30">
              <w:rPr>
                <w:lang w:val="en-US"/>
              </w:rPr>
              <w:t>VAT</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E772BAF" w14:textId="667BC349" w:rsidR="00D0711E" w:rsidRPr="001D1D30" w:rsidRDefault="006A7659" w:rsidP="00D435E8">
            <w:pPr>
              <w:pStyle w:val="TabelleText"/>
              <w:rPr>
                <w:lang w:val="en-US"/>
              </w:rPr>
            </w:pPr>
            <w:r w:rsidRPr="001D1D30">
              <w:rPr>
                <w:lang w:val="en-US"/>
              </w:rPr>
              <w:t>citrate</w:t>
            </w:r>
            <w:r w:rsidR="00D0711E" w:rsidRPr="001D1D30">
              <w:rPr>
                <w:lang w:val="en-US"/>
              </w:rPr>
              <w:t xml:space="preserve"> vs </w:t>
            </w:r>
            <w:proofErr w:type="gramStart"/>
            <w:r w:rsidR="00D0711E" w:rsidRPr="001D1D30">
              <w:rPr>
                <w:lang w:val="en-US"/>
              </w:rPr>
              <w:t>other</w:t>
            </w:r>
            <w:proofErr w:type="gramEnd"/>
            <w:r w:rsidR="00D0711E" w:rsidRPr="001D1D30">
              <w:rPr>
                <w:lang w:val="en-US"/>
              </w:rPr>
              <w:t xml:space="preserve"> AK</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1F06A67" w14:textId="6A48EDDB" w:rsidR="00D0711E" w:rsidRPr="001D1D30" w:rsidRDefault="006A7659" w:rsidP="00D435E8">
            <w:pPr>
              <w:pStyle w:val="TabelleText"/>
              <w:rPr>
                <w:lang w:val="en-US"/>
              </w:rPr>
            </w:pPr>
            <w:r w:rsidRPr="001D1D30">
              <w:rPr>
                <w:lang w:val="en-US"/>
              </w:rPr>
              <w:t>l</w:t>
            </w:r>
            <w:r w:rsidR="00D0711E" w:rsidRPr="001D1D30">
              <w:rPr>
                <w:lang w:val="en-US"/>
              </w:rPr>
              <w:t>iver failure</w:t>
            </w:r>
          </w:p>
        </w:tc>
      </w:tr>
      <w:tr w:rsidR="00D0711E" w:rsidRPr="001D1D30" w14:paraId="49FE0F00" w14:textId="77777777" w:rsidTr="006A7659">
        <w:trPr>
          <w:trHeight w:val="660"/>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AA9C02D" w14:textId="1D44A5B4" w:rsidR="00D0711E" w:rsidRPr="000F41B6" w:rsidRDefault="00EF1358" w:rsidP="00EF1358">
            <w:pPr>
              <w:pStyle w:val="TabelleText"/>
              <w:rPr>
                <w:lang w:val="en-US"/>
              </w:rPr>
            </w:pPr>
            <w:r w:rsidRPr="000F41B6">
              <w:rPr>
                <w:lang w:val="en-US"/>
              </w:rPr>
              <w:lastRenderedPageBreak/>
              <w:fldChar w:fldCharType="begin">
                <w:fldData xml:space="preserve">PEVuZE5vdGU+PENpdGU+PEF1dGhvcj5RaTwvQXV0aG9yPjxZZWFyPjIwMjM8L1llYXI+PFJlY051
bT41Nzg8L1JlY051bT48RGlzcGxheVRleHQ+PHN0eWxlIGZhY2U9Iml0YWxpYyIgZm9udD0iVGlt
ZXMgTmV3IFJvbWFuIiBzaXplPSIxMiI+UWkgMjAyMyAoMTY0KTwvc3R5bGU+PC9EaXNwbGF5VGV4
dD48cmVjb3JkPjxyZWMtbnVtYmVyPjU3ODwvcmVjLW51bWJlcj48Zm9yZWlnbi1rZXlzPjxrZXkg
YXBwPSJFTiIgZGItaWQ9ImFzeGRmNXh0NDl4dzV2ZWZ3d3R2d3NkNzI1YXBwcHhyMjkydiIgdGlt
ZXN0YW1wPSIxNzI0MzEzODg2Ij41Nzg8L2tleT48L2ZvcmVpZ24ta2V5cz48cmVmLXR5cGUgbmFt
ZT0iSm91cm5hbCBBcnRpY2xlIj4xNzwvcmVmLXR5cGU+PGNvbnRyaWJ1dG9ycz48YXV0aG9ycz48
YXV0aG9yPlFpLCBXLjwvYXV0aG9yPjxhdXRob3I+TGl1LCBKLjwvYXV0aG9yPjxhdXRob3I+TGks
IEEuPC9hdXRob3I+PC9hdXRob3JzPjwvY29udHJpYnV0b3JzPjxhdXRoLWFkZHJlc3M+SW50ZW5z
aXZlIENhcmUgVW5pdCwgQmVpamluZyBEaXRhbiBIb3NwaXRhbCwgQ2FwaXRhbCBNZWRpY2FsIFVu
aXZlcnNpdHksIEJlaWppbmcsIENoaW5hLjwvYXV0aC1hZGRyZXNzPjx0aXRsZXM+PHRpdGxlPlJl
Z2lvbmFsIENpdHJhdGUgQW50aWNvYWd1bGF0aW9uIG9yIEhlcGFyaW4gQW50aWNvYWd1bGF0aW9u
IGZvciBSZW5hbCBSZXBsYWNlbWVudCBUaGVyYXB5IGluIFBhdGllbnRzIFdpdGggTGl2ZXIgRmFp
bHVyZTogQSBTeXN0ZW1hdGljIFJldmlldyBhbmQgTWV0YS1BbmFseXNpczwvdGl0bGU+PHNlY29u
ZGFyeS10aXRsZT5DbGluIEFwcGwgVGhyb21iIEhlbW9zdDwvc2Vjb25kYXJ5LXRpdGxlPjwvdGl0
bGVzPjxwZXJpb2RpY2FsPjxmdWxsLXRpdGxlPkNsaW4gQXBwbCBUaHJvbWIgSGVtb3N0PC9mdWxs
LXRpdGxlPjwvcGVyaW9kaWNhbD48cGFnZXM+MTA3NjAyOTYyMzExNzQwMDE8L3BhZ2VzPjx2b2x1
bWU+Mjk8L3ZvbHVtZT48a2V5d29yZHM+PGtleXdvcmQ+SHVtYW5zPC9rZXl3b3JkPjxrZXl3b3Jk
PipIZXBhcmluL3RoZXJhcGV1dGljIHVzZTwva2V5d29yZD48a2V5d29yZD5DaXRyaWMgQWNpZC9w
aGFybWFjb2xvZ3kvdGhlcmFwZXV0aWMgdXNlPC9rZXl3b3JkPjxrZXl3b3JkPkhlcGFyaW4sIExv
dy1Nb2xlY3VsYXItV2VpZ2h0PC9rZXl3b3JkPjxrZXl3b3JkPkNhbGNpdW08L2tleXdvcmQ+PGtl
eXdvcmQ+QW50aWNvYWd1bGFudHMvdGhlcmFwZXV0aWMgdXNlPC9rZXl3b3JkPjxrZXl3b3JkPkNp
dHJhdGVzL2FkdmVyc2UgZWZmZWN0czwva2V5d29yZD48a2V5d29yZD5SZW5hbCBSZXBsYWNlbWVu
dCBUaGVyYXB5PC9rZXl3b3JkPjxrZXl3b3JkPipMaXZlciBGYWlsdXJlL2NoZW1pY2FsbHkgaW5k
dWNlZC9kcnVnIHRoZXJhcHk8L2tleXdvcmQ+PGtleXdvcmQ+YW50aWNvYWd1bGFudHM8L2tleXdv
cmQ+PGtleXdvcmQ+Y2l0cmF0ZTwva2V5d29yZD48a2V5d29yZD5oZXBhcmluPC9rZXl3b3JkPjxr
ZXl3b3JkPmxpdmVyIGZhaWx1cmU8L2tleXdvcmQ+PC9rZXl3b3Jkcz48ZGF0ZXM+PHllYXI+MjAy
MzwveWVhcj48cHViLWRhdGVzPjxkYXRlPkphbi1EZWM8L2RhdGU+PC9wdWItZGF0ZXM+PC9kYXRl
cz48aXNibj4xMDc2LTAyOTYgKFByaW50KSYjeEQ7MTA3Ni0wMjk2PC9pc2JuPjxhY2Nlc3Npb24t
bnVtPjM3MTg2NzY2PC9hY2Nlc3Npb24tbnVtPjx3b3JrLXR5cGU+U1I8L3dvcmstdHlwZT48dXJs
cz48cmVsYXRlZC11cmxzPjx1cmw+aHR0cHM6Ly93d3cubmNiaS5ubG0ubmloLmdvdi9wbWMvYXJ0
aWNsZXMvUE1DMTAxOTI5NTQvcGRmLzEwLjExNzdfMTA3NjAyOTYyMzExNzQwMDEucGRmPC91cmw+
PC9yZWxhdGVkLXVybHM+PC91cmxzPjxjdXN0b20xPlRoZSBhdXRob3JzIGRlY2xhcmVkIG5vIHBv
dGVudGlhbCBjb25mbGljdHMgb2YgaW50ZXJlc3Qgd2l0aCByZXNwZWN0IHRvIHRoZSByZXNlYXJj
aCwgYXV0aG9yc2hpcCwgYW5kL29yIHB1YmxpY2F0aW9uIG9mIHRoaXMgYXJ0aWNsZS48L2N1c3Rv
bTE+PGN1c3RvbTI+UE1DMTAxOTI5NTQ8L2N1c3RvbTI+PGVsZWN0cm9uaWMtcmVzb3VyY2UtbnVt
PjEwLjExNzcvMTA3NjAyOTYyMzExNzQwMDE8L2VsZWN0cm9uaWMtcmVzb3VyY2UtbnVtPjxyZW1v
dGUtZGF0YWJhc2UtcHJvdmlkZXI+TkxNPC9yZW1vdGUtZGF0YWJhc2UtcHJvdmlkZXI+PGxhbmd1
YWdlPmVuZzwvbGFuZ3VhZ2U+PC9yZWNvcmQ+PC9DaXRlPjwvRW5kTm90ZT5=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PEVuZE5vdGU+PENpdGU+PEF1dGhvcj5RaTwvQXV0aG9yPjxZZWFyPjIwMjM8L1llYXI+PFJlY051
bT41Nzg8L1JlY051bT48RGlzcGxheVRleHQ+PHN0eWxlIGZhY2U9Iml0YWxpYyIgZm9udD0iVGlt
ZXMgTmV3IFJvbWFuIiBzaXplPSIxMiI+UWkgMjAyMyAoMTY0KTwvc3R5bGU+PC9EaXNwbGF5VGV4
dD48cmVjb3JkPjxyZWMtbnVtYmVyPjU3ODwvcmVjLW51bWJlcj48Zm9yZWlnbi1rZXlzPjxrZXkg
YXBwPSJFTiIgZGItaWQ9ImFzeGRmNXh0NDl4dzV2ZWZ3d3R2d3NkNzI1YXBwcHhyMjkydiIgdGlt
ZXN0YW1wPSIxNzI0MzEzODg2Ij41Nzg8L2tleT48L2ZvcmVpZ24ta2V5cz48cmVmLXR5cGUgbmFt
ZT0iSm91cm5hbCBBcnRpY2xlIj4xNzwvcmVmLXR5cGU+PGNvbnRyaWJ1dG9ycz48YXV0aG9ycz48
YXV0aG9yPlFpLCBXLjwvYXV0aG9yPjxhdXRob3I+TGl1LCBKLjwvYXV0aG9yPjxhdXRob3I+TGks
IEEuPC9hdXRob3I+PC9hdXRob3JzPjwvY29udHJpYnV0b3JzPjxhdXRoLWFkZHJlc3M+SW50ZW5z
aXZlIENhcmUgVW5pdCwgQmVpamluZyBEaXRhbiBIb3NwaXRhbCwgQ2FwaXRhbCBNZWRpY2FsIFVu
aXZlcnNpdHksIEJlaWppbmcsIENoaW5hLjwvYXV0aC1hZGRyZXNzPjx0aXRsZXM+PHRpdGxlPlJl
Z2lvbmFsIENpdHJhdGUgQW50aWNvYWd1bGF0aW9uIG9yIEhlcGFyaW4gQW50aWNvYWd1bGF0aW9u
IGZvciBSZW5hbCBSZXBsYWNlbWVudCBUaGVyYXB5IGluIFBhdGllbnRzIFdpdGggTGl2ZXIgRmFp
bHVyZTogQSBTeXN0ZW1hdGljIFJldmlldyBhbmQgTWV0YS1BbmFseXNpczwvdGl0bGU+PHNlY29u
ZGFyeS10aXRsZT5DbGluIEFwcGwgVGhyb21iIEhlbW9zdDwvc2Vjb25kYXJ5LXRpdGxlPjwvdGl0
bGVzPjxwZXJpb2RpY2FsPjxmdWxsLXRpdGxlPkNsaW4gQXBwbCBUaHJvbWIgSGVtb3N0PC9mdWxs
LXRpdGxlPjwvcGVyaW9kaWNhbD48cGFnZXM+MTA3NjAyOTYyMzExNzQwMDE8L3BhZ2VzPjx2b2x1
bWU+Mjk8L3ZvbHVtZT48a2V5d29yZHM+PGtleXdvcmQ+SHVtYW5zPC9rZXl3b3JkPjxrZXl3b3Jk
PipIZXBhcmluL3RoZXJhcGV1dGljIHVzZTwva2V5d29yZD48a2V5d29yZD5DaXRyaWMgQWNpZC9w
aGFybWFjb2xvZ3kvdGhlcmFwZXV0aWMgdXNlPC9rZXl3b3JkPjxrZXl3b3JkPkhlcGFyaW4sIExv
dy1Nb2xlY3VsYXItV2VpZ2h0PC9rZXl3b3JkPjxrZXl3b3JkPkNhbGNpdW08L2tleXdvcmQ+PGtl
eXdvcmQ+QW50aWNvYWd1bGFudHMvdGhlcmFwZXV0aWMgdXNlPC9rZXl3b3JkPjxrZXl3b3JkPkNp
dHJhdGVzL2FkdmVyc2UgZWZmZWN0czwva2V5d29yZD48a2V5d29yZD5SZW5hbCBSZXBsYWNlbWVu
dCBUaGVyYXB5PC9rZXl3b3JkPjxrZXl3b3JkPipMaXZlciBGYWlsdXJlL2NoZW1pY2FsbHkgaW5k
dWNlZC9kcnVnIHRoZXJhcHk8L2tleXdvcmQ+PGtleXdvcmQ+YW50aWNvYWd1bGFudHM8L2tleXdv
cmQ+PGtleXdvcmQ+Y2l0cmF0ZTwva2V5d29yZD48a2V5d29yZD5oZXBhcmluPC9rZXl3b3JkPjxr
ZXl3b3JkPmxpdmVyIGZhaWx1cmU8L2tleXdvcmQ+PC9rZXl3b3Jkcz48ZGF0ZXM+PHllYXI+MjAy
MzwveWVhcj48cHViLWRhdGVzPjxkYXRlPkphbi1EZWM8L2RhdGU+PC9wdWItZGF0ZXM+PC9kYXRl
cz48aXNibj4xMDc2LTAyOTYgKFByaW50KSYjeEQ7MTA3Ni0wMjk2PC9pc2JuPjxhY2Nlc3Npb24t
bnVtPjM3MTg2NzY2PC9hY2Nlc3Npb24tbnVtPjx3b3JrLXR5cGU+U1I8L3dvcmstdHlwZT48dXJs
cz48cmVsYXRlZC11cmxzPjx1cmw+aHR0cHM6Ly93d3cubmNiaS5ubG0ubmloLmdvdi9wbWMvYXJ0
aWNsZXMvUE1DMTAxOTI5NTQvcGRmLzEwLjExNzdfMTA3NjAyOTYyMzExNzQwMDEucGRmPC91cmw+
PC9yZWxhdGVkLXVybHM+PC91cmxzPjxjdXN0b20xPlRoZSBhdXRob3JzIGRlY2xhcmVkIG5vIHBv
dGVudGlhbCBjb25mbGljdHMgb2YgaW50ZXJlc3Qgd2l0aCByZXNwZWN0IHRvIHRoZSByZXNlYXJj
aCwgYXV0aG9yc2hpcCwgYW5kL29yIHB1YmxpY2F0aW9uIG9mIHRoaXMgYXJ0aWNsZS48L2N1c3Rv
bTE+PGN1c3RvbTI+UE1DMTAxOTI5NTQ8L2N1c3RvbTI+PGVsZWN0cm9uaWMtcmVzb3VyY2UtbnVt
PjEwLjExNzcvMTA3NjAyOTYyMzExNzQwMDE8L2VsZWN0cm9uaWMtcmVzb3VyY2UtbnVtPjxyZW1v
dGUtZGF0YWJhc2UtcHJvdmlkZXI+TkxNPC9yZW1vdGUtZGF0YWJhc2UtcHJvdmlkZXI+PGxhbmd1
YWdlPmVuZzwvbGFuZ3VhZ2U+PC9yZWNvcmQ+PC9DaXRlPjwvRW5kTm90ZT5=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Qi 2023 (164)</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530F2702" w14:textId="77777777" w:rsidR="00D0711E" w:rsidRPr="001D1D30" w:rsidRDefault="00D0711E" w:rsidP="00D435E8">
            <w:pPr>
              <w:pStyle w:val="TabelleText"/>
              <w:rPr>
                <w:lang w:val="en-US"/>
              </w:rPr>
            </w:pPr>
            <w:r w:rsidRPr="001D1D30">
              <w:rPr>
                <w:lang w:val="en-US"/>
              </w:rPr>
              <w:t>SR</w:t>
            </w:r>
          </w:p>
          <w:p w14:paraId="7BFE08EE" w14:textId="347D2850" w:rsidR="00D0711E" w:rsidRPr="001D1D30" w:rsidRDefault="006A7659" w:rsidP="00D435E8">
            <w:pPr>
              <w:pStyle w:val="TabelleText"/>
              <w:rPr>
                <w:lang w:val="en-US"/>
              </w:rPr>
            </w:pPr>
            <w:r w:rsidRPr="001D1D30">
              <w:rPr>
                <w:lang w:val="en-US"/>
              </w:rPr>
              <w:t>moderate</w:t>
            </w:r>
          </w:p>
        </w:tc>
        <w:tc>
          <w:tcPr>
            <w:tcW w:w="622" w:type="dxa"/>
            <w:tcBorders>
              <w:top w:val="single" w:sz="8" w:space="0" w:color="000000"/>
              <w:left w:val="single" w:sz="8" w:space="0" w:color="000000"/>
              <w:bottom w:val="single" w:sz="8" w:space="0" w:color="000000"/>
              <w:right w:val="single" w:sz="8" w:space="0" w:color="000000"/>
            </w:tcBorders>
          </w:tcPr>
          <w:p w14:paraId="1A16FA63" w14:textId="0F0C986E" w:rsidR="00D0711E" w:rsidRPr="001D1D30" w:rsidRDefault="00D0711E" w:rsidP="00D435E8">
            <w:pPr>
              <w:pStyle w:val="TabelleText"/>
              <w:rPr>
                <w:lang w:val="en-US"/>
              </w:rPr>
            </w:pPr>
            <w:r w:rsidRPr="001D1D30">
              <w:rPr>
                <w:lang w:val="en-US"/>
              </w:rPr>
              <w:t>14</w:t>
            </w:r>
          </w:p>
        </w:tc>
        <w:tc>
          <w:tcPr>
            <w:tcW w:w="1526" w:type="dxa"/>
            <w:tcBorders>
              <w:top w:val="single" w:sz="8" w:space="0" w:color="000000"/>
              <w:left w:val="single" w:sz="8" w:space="0" w:color="000000"/>
              <w:bottom w:val="single" w:sz="8" w:space="0" w:color="000000"/>
              <w:right w:val="single" w:sz="8" w:space="0" w:color="000000"/>
            </w:tcBorders>
          </w:tcPr>
          <w:p w14:paraId="5A4A73B3" w14:textId="4154E8FD" w:rsidR="00D0711E" w:rsidRPr="001D1D30" w:rsidRDefault="00D0711E" w:rsidP="00D435E8">
            <w:pPr>
              <w:pStyle w:val="TabelleText"/>
              <w:rPr>
                <w:lang w:val="en-US"/>
              </w:rPr>
            </w:pPr>
            <w:r w:rsidRPr="001D1D30">
              <w:rPr>
                <w:lang w:val="en-US"/>
              </w:rPr>
              <w:t>Sep 2022</w:t>
            </w:r>
          </w:p>
        </w:tc>
        <w:tc>
          <w:tcPr>
            <w:tcW w:w="993" w:type="dxa"/>
            <w:tcBorders>
              <w:top w:val="single" w:sz="8" w:space="0" w:color="000000"/>
              <w:left w:val="single" w:sz="8" w:space="0" w:color="000000"/>
              <w:bottom w:val="single" w:sz="8" w:space="0" w:color="000000"/>
              <w:right w:val="single" w:sz="8" w:space="0" w:color="000000"/>
            </w:tcBorders>
          </w:tcPr>
          <w:p w14:paraId="326F18EA" w14:textId="5D114905" w:rsidR="00D0711E" w:rsidRPr="001D1D30" w:rsidRDefault="00D0711E" w:rsidP="00D435E8">
            <w:pPr>
              <w:pStyle w:val="TabelleText"/>
              <w:rPr>
                <w:lang w:val="en-US"/>
              </w:rPr>
            </w:pPr>
            <w:r w:rsidRPr="001D1D30">
              <w:rPr>
                <w:lang w:val="en-US"/>
              </w:rPr>
              <w:t>VAT</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A31CD7A" w14:textId="518FCD8B" w:rsidR="00D0711E" w:rsidRPr="001D1D30" w:rsidRDefault="006A7659" w:rsidP="00D435E8">
            <w:pPr>
              <w:pStyle w:val="TabelleText"/>
              <w:rPr>
                <w:lang w:val="en-US"/>
              </w:rPr>
            </w:pPr>
            <w:r w:rsidRPr="001D1D30">
              <w:rPr>
                <w:lang w:val="en-US"/>
              </w:rPr>
              <w:t>citrate</w:t>
            </w:r>
            <w:r w:rsidR="00D0711E" w:rsidRPr="001D1D30">
              <w:rPr>
                <w:lang w:val="en-US"/>
              </w:rPr>
              <w:t xml:space="preserve"> vs. UFH</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0BDBCBA" w14:textId="61BD32CA" w:rsidR="00D0711E" w:rsidRPr="001D1D30" w:rsidRDefault="006A7659" w:rsidP="00D435E8">
            <w:pPr>
              <w:pStyle w:val="TabelleText"/>
              <w:rPr>
                <w:lang w:val="en-US"/>
              </w:rPr>
            </w:pPr>
            <w:r w:rsidRPr="001D1D30">
              <w:rPr>
                <w:lang w:val="en-US"/>
              </w:rPr>
              <w:t>l</w:t>
            </w:r>
            <w:r w:rsidR="00D0711E" w:rsidRPr="001D1D30">
              <w:rPr>
                <w:lang w:val="en-US"/>
              </w:rPr>
              <w:t>iver failure</w:t>
            </w:r>
          </w:p>
        </w:tc>
      </w:tr>
      <w:tr w:rsidR="00D0711E" w:rsidRPr="001D1D30" w14:paraId="12538975" w14:textId="77777777" w:rsidTr="006A7659">
        <w:trPr>
          <w:trHeight w:val="660"/>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2924E44" w14:textId="45AD1EC2" w:rsidR="00D0711E" w:rsidRPr="000F41B6" w:rsidRDefault="00EF1358" w:rsidP="00EF1358">
            <w:pPr>
              <w:pStyle w:val="TabelleText"/>
              <w:rPr>
                <w:lang w:val="en-US"/>
              </w:rPr>
            </w:pPr>
            <w:r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Jacobs 2023 (89)</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62AE144D" w14:textId="77777777" w:rsidR="00D0711E" w:rsidRPr="001D1D30" w:rsidRDefault="00D0711E" w:rsidP="00D435E8">
            <w:pPr>
              <w:pStyle w:val="TabelleText"/>
              <w:rPr>
                <w:lang w:val="en-US"/>
              </w:rPr>
            </w:pPr>
            <w:r w:rsidRPr="001D1D30">
              <w:rPr>
                <w:lang w:val="en-US"/>
              </w:rPr>
              <w:t>SR</w:t>
            </w:r>
          </w:p>
          <w:p w14:paraId="103BFA3D" w14:textId="4B4DC675" w:rsidR="00D0711E" w:rsidRPr="001D1D30" w:rsidRDefault="00D0711E" w:rsidP="00D435E8">
            <w:pPr>
              <w:pStyle w:val="TabelleText"/>
              <w:rPr>
                <w:lang w:val="en-US"/>
              </w:rPr>
            </w:pPr>
            <w:r w:rsidRPr="001D1D30">
              <w:rPr>
                <w:lang w:val="en-US"/>
              </w:rPr>
              <w:t>good</w:t>
            </w:r>
          </w:p>
        </w:tc>
        <w:tc>
          <w:tcPr>
            <w:tcW w:w="622" w:type="dxa"/>
            <w:tcBorders>
              <w:top w:val="single" w:sz="8" w:space="0" w:color="000000"/>
              <w:left w:val="single" w:sz="8" w:space="0" w:color="000000"/>
              <w:bottom w:val="single" w:sz="8" w:space="0" w:color="000000"/>
              <w:right w:val="single" w:sz="8" w:space="0" w:color="000000"/>
            </w:tcBorders>
          </w:tcPr>
          <w:p w14:paraId="059D525F" w14:textId="50A19047" w:rsidR="00D0711E" w:rsidRPr="001D1D30" w:rsidRDefault="00D0711E" w:rsidP="00D435E8">
            <w:pPr>
              <w:pStyle w:val="TabelleText"/>
              <w:rPr>
                <w:lang w:val="en-US"/>
              </w:rPr>
            </w:pPr>
            <w:r w:rsidRPr="001D1D30">
              <w:rPr>
                <w:lang w:val="en-US"/>
              </w:rPr>
              <w:t>12</w:t>
            </w:r>
          </w:p>
        </w:tc>
        <w:tc>
          <w:tcPr>
            <w:tcW w:w="1526" w:type="dxa"/>
            <w:tcBorders>
              <w:top w:val="single" w:sz="8" w:space="0" w:color="000000"/>
              <w:left w:val="single" w:sz="8" w:space="0" w:color="000000"/>
              <w:bottom w:val="single" w:sz="8" w:space="0" w:color="000000"/>
              <w:right w:val="single" w:sz="8" w:space="0" w:color="000000"/>
            </w:tcBorders>
          </w:tcPr>
          <w:p w14:paraId="041361FB" w14:textId="717B108B" w:rsidR="00D0711E" w:rsidRPr="001D1D30" w:rsidRDefault="00D0711E" w:rsidP="00D435E8">
            <w:pPr>
              <w:pStyle w:val="TabelleText"/>
              <w:rPr>
                <w:lang w:val="en-US"/>
              </w:rPr>
            </w:pPr>
            <w:r w:rsidRPr="001D1D30">
              <w:rPr>
                <w:lang w:val="en-US"/>
              </w:rPr>
              <w:t>Feb 2022</w:t>
            </w:r>
          </w:p>
        </w:tc>
        <w:tc>
          <w:tcPr>
            <w:tcW w:w="993" w:type="dxa"/>
            <w:tcBorders>
              <w:top w:val="single" w:sz="8" w:space="0" w:color="000000"/>
              <w:left w:val="single" w:sz="8" w:space="0" w:color="000000"/>
              <w:bottom w:val="single" w:sz="8" w:space="0" w:color="000000"/>
              <w:right w:val="single" w:sz="8" w:space="0" w:color="000000"/>
            </w:tcBorders>
          </w:tcPr>
          <w:p w14:paraId="1F31C5C6" w14:textId="7B2B24B9" w:rsidR="00D0711E" w:rsidRPr="001D1D30" w:rsidRDefault="00D0711E" w:rsidP="00D435E8">
            <w:pPr>
              <w:pStyle w:val="TabelleText"/>
              <w:rPr>
                <w:lang w:val="en-US"/>
              </w:rPr>
            </w:pPr>
            <w:r w:rsidRPr="001D1D30">
              <w:rPr>
                <w:lang w:val="en-US"/>
              </w:rPr>
              <w:t>all</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410789B" w14:textId="2122551C" w:rsidR="00D0711E" w:rsidRPr="001D1D30" w:rsidRDefault="006A7659" w:rsidP="00D435E8">
            <w:pPr>
              <w:pStyle w:val="TabelleText"/>
              <w:rPr>
                <w:lang w:val="en-US"/>
              </w:rPr>
            </w:pPr>
            <w:r w:rsidRPr="001D1D30">
              <w:rPr>
                <w:lang w:val="en-US"/>
              </w:rPr>
              <w:t>citrate</w:t>
            </w:r>
            <w:r w:rsidR="00D0711E" w:rsidRPr="001D1D30">
              <w:rPr>
                <w:lang w:val="en-US"/>
              </w:rPr>
              <w:t xml:space="preserve"> vs. UFH</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CC87C40" w14:textId="1227F44B" w:rsidR="00D0711E" w:rsidRPr="001D1D30" w:rsidRDefault="00D0711E" w:rsidP="00D435E8">
            <w:pPr>
              <w:pStyle w:val="TabelleText"/>
              <w:rPr>
                <w:lang w:val="en-US"/>
              </w:rPr>
            </w:pPr>
          </w:p>
        </w:tc>
      </w:tr>
      <w:tr w:rsidR="00D0711E" w:rsidRPr="001D1D30" w14:paraId="5FF6F49B" w14:textId="77777777" w:rsidTr="006A7659">
        <w:trPr>
          <w:trHeight w:val="660"/>
        </w:trPr>
        <w:tc>
          <w:tcPr>
            <w:tcW w:w="140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9CCF7B1" w14:textId="71873DB2" w:rsidR="00D0711E" w:rsidRPr="000F41B6" w:rsidRDefault="00EF1358" w:rsidP="00EF1358">
            <w:pPr>
              <w:pStyle w:val="TabelleText"/>
              <w:rPr>
                <w:lang w:val="en-US"/>
              </w:rPr>
            </w:pPr>
            <w:r w:rsidRPr="000F41B6">
              <w:rPr>
                <w:lang w:val="en-US"/>
              </w:rPr>
              <w:fldChar w:fldCharType="begin">
                <w:fldData xml:space="preserve">PEVuZE5vdGU+PENpdGU+PEF1dGhvcj5OYXRhbGU8L0F1dGhvcj48WWVhcj4yMDI0PC9ZZWFyPjxS
ZWNOdW0+NTc0PC9SZWNOdW0+PERpc3BsYXlUZXh0PjxzdHlsZSBmYWNlPSJpdGFsaWMiIGZvbnQ9
IlRpbWVzIE5ldyBSb21hbiIgc2l6ZT0iMTIiPk5hdGFsZSAyMDI0ICgxNDQpPC9zdHlsZT48L0Rp
c3BsYXlUZXh0PjxyZWNvcmQ+PHJlYy1udW1iZXI+NTc0PC9yZWMtbnVtYmVyPjxmb3JlaWduLWtl
eXM+PGtleSBhcHA9IkVOIiBkYi1pZD0iYXN4ZGY1eHQ0OXh3NXZlZnd3dHZ3c2Q3MjVhcHBweHIy
OTJ2IiB0aW1lc3RhbXA9IjE3MjQzMTM4ODYiPjU3NDwva2V5PjwvZm9yZWlnbi1rZXlzPjxyZWYt
dHlwZSBuYW1lPSJKb3VybmFsIEFydGljbGUiPjE3PC9yZWYtdHlwZT48Y29udHJpYnV0b3JzPjxh
dXRob3JzPjxhdXRob3I+TmF0YWxlLCBQLjwvYXV0aG9yPjxhdXRob3I+UGFsbWVyLCBTLiBDLjwv
YXV0aG9yPjxhdXRob3I+UnVvc3BvLCBNLjwvYXV0aG9yPjxhdXRob3I+TG9uZ211aXIsIEguPC9h
dXRob3I+PGF1dGhvcj5Eb2RkcywgQi48L2F1dGhvcj48YXV0aG9yPlByYXNhZCwgUi48L2F1dGhv
cj48YXV0aG9yPkJhdHQsIFQuIEouPC9hdXRob3I+PGF1dGhvcj5Kb3NlLCBNLiBELjwvYXV0aG9y
PjxhdXRob3I+U3RyaXBwb2xpLCBHLiBGLjwvYXV0aG9yPjwvYXV0aG9ycz48L2NvbnRyaWJ1dG9y
cz48YXV0aC1hZGRyZXNzPkRlcGFydG1lbnQgb2YgUHJlY2lzaW9uIGFuZCBSZWdlbmVyYXRpdmUg
TWVkaWNpbmUgYW5kIElvbmlhbiBBcmVhIChESU1FUFJFLUopLCBVbml2ZXJzaXR5IG9mIEJhcmkg
QWxkbyBNb3JvLCBCYXJpLCBJdGFseS4mI3hEO05lcGhyb2xvZ3ksIERpYWx5c2lzIGFuZCBUcmFu
c3BsYW50YXRpb24gVW5pdCwgRGVwYXJ0bWVudCBvZiBNZWRpY2FsIGFuZCBTdXJnaWNhbCBTY2ll
bmNlcywgVW5pdmVyc2l0eW9mIEZvZ2dpYSwgRm9nZ2lhLCBJdGFseS4mI3hEO1N5ZG5leSBTY2hv
b2wgb2YgUHVibGljIEhlYWx0aCwgVGhlIFVuaXZlcnNpdHkgb2YgU3lkbmV5LCBTeWRuZXksIEF1
c3RyYWxpYS4mI3hEO0RlcGFydG1lbnQgb2YgTWVkaWNpbmUsIFVuaXZlcnNpdHkgb2YgT3RhZ28g
Q2hyaXN0Y2h1cmNoLCBDaHJpc3RjaHVyY2gsIE5ldyBaZWFsYW5kLiYjeEQ7U2Nob29sIG9mIE1l
ZGljaW5lLCBVbml2ZXJzaXR5IG9mIFRhc21hbmlhLCBIb2JhcnQsIEF1c3RyYWxpYS4mI3hEO0Rl
cGFydG1lbnQgb2YgSGFlbWF0b2xvZ3kvUGF0aG9sb2d5LCBSb3lhbCBIb2JhcnQgSG9zcGl0YWws
IEhvYmFydCwgQXVzdHJhbGlhLiYjeEQ7RGVwYXJ0bWVudCBvZiBIYWVtYXRvbG9neSwgV2VzdG1l
YWQgSG9zcGl0YWwsIFdlc3RtZWFkLCBBdXN0cmFsaWEuJiN4RDtDb2NocmFuZSBLaWRuZXkgYW5k
IFRyYW5zcGxhbnQsIENlbnRyZSBmb3IgS2lkbmV5IFJlc2VhcmNoLCBUaGUgQ2hpbGRyZW4mYXBv
cztzIEhvc3BpdGFsIGF0IFdlc3RtZWFkLCBXZXN0bWVhZCwgQXVzdHJhbGlhLjwvYXV0aC1hZGRy
ZXNzPjx0aXRsZXM+PHRpdGxlPkFudGljb2FndWxhdGlvbiBmb3IgcGVvcGxlIHJlY2VpdmluZyBs
b25nLXRlcm0gaGFlbW9kaWFseXNpczwvdGl0bGU+PHNlY29uZGFyeS10aXRsZT5Db2NocmFuZSBE
YXRhYmFzZSBTeXN0IFJldjwvc2Vjb25kYXJ5LXRpdGxlPjwvdGl0bGVzPjxwZXJpb2RpY2FsPjxm
dWxsLXRpdGxlPkNvY2hyYW5lIERhdGFiYXNlIFN5c3QgUmV2PC9mdWxsLXRpdGxlPjwvcGVyaW9k
aWNhbD48cGFnZXM+Q0QwMTE4NTg8L3BhZ2VzPjx2b2x1bWU+MTwvdm9sdW1lPjxudW1iZXI+MTwv
bnVtYmVyPjxlZGl0aW9uPjIwMjQwMTA4PC9lZGl0aW9uPjxrZXl3b3Jkcz48a2V5d29yZD5BZHVs
dDwva2V5d29yZD48a2V5d29yZD5DaGlsZDwva2V5d29yZD48a2V5d29yZD5IdW1hbnM8L2tleXdv
cmQ+PGtleXdvcmQ+SGVwYXJpbi9hZHZlcnNlIGVmZmVjdHM8L2tleXdvcmQ+PGtleXdvcmQ+QW50
aWNvYWd1bGFudHMvYWR2ZXJzZSBlZmZlY3RzPC9rZXl3b3JkPjxrZXl3b3JkPlJlbmFsIERpYWx5
c2lzPC9rZXl3b3JkPjxrZXl3b3JkPkhlcGFyaW4sIExvdy1Nb2xlY3VsYXItV2VpZ2h0L2FkdmVy
c2UgZWZmZWN0czwva2V5d29yZD48a2V5d29yZD5DaXRyaWMgQWNpZDwva2V5d29yZD48a2V5d29y
ZD5DaXRyYXRlczwva2V5d29yZD48a2V5d29yZD4qUmVuYWwgSW5zdWZmaWNpZW5jeTwva2V5d29y
ZD48a2V5d29yZD5IZW1vcnJoYWdlL2NoZW1pY2FsbHkgaW5kdWNlZDwva2V5d29yZD48a2V5d29y
ZD4qVGhyb21ib3Npcy9ldGlvbG9neS9wcmV2ZW50aW9uICZhbXA7IGNvbnRyb2w8L2tleXdvcmQ+
PC9rZXl3b3Jkcz48ZGF0ZXM+PHllYXI+MjAyNDwveWVhcj48cHViLWRhdGVzPjxkYXRlPkphbiA4
PC9kYXRlPjwvcHViLWRhdGVzPjwvZGF0ZXM+PGlzYm4+MTQ2OS00OTNYIChFbGVjdHJvbmljKSYj
eEQ7MTM2MS02MTM3IChMaW5raW5nKTwvaXNibj48YWNjZXNzaW9uLW51bT4zODE4OTU5MzwvYWNj
ZXNzaW9uLW51bT48d29yay10eXBlPlNSJiN4RDs8L3dvcmstdHlwZT48dXJscz48cmVsYXRlZC11
cmxzPjx1cmw+aHR0cHM6Ly93d3cubmNiaS5ubG0ubmloLmdvdi9wdWJtZWQvMzgxODk1OTM8L3Vy
bD48L3JlbGF0ZWQtdXJscz48L3VybHM+PGN1c3RvbTE+UGF0cml6aWEgTmF0YWxlOiBubyByZWxl
dmFudCBpbnRlcmVzdHMgd2VyZSBkaXNjbG9zZWQuIFN1ZXRvbmlhIEMgUGFsbWVyOiBubyByZWxl
dmFudCBpbnRlcmVzdHMgd2VyZSBkaXNjbG9zZWQuIE1hcmluZWxsYSBSdW9zcG86IG5vIHJlbGV2
YW50IGludGVyZXN0cyB3ZXJlIGRpc2Nsb3NlZC4gSGVucmlldHRhIExvbmdtdWlyOiBubyByZWxl
dmFudCBpbnRlcmVzdHMgd2VyZSBkaXNjbG9zZWQuIEJlbmphbWluIERvZGRzOiBubyByZWxldmFu
dCBpbnRlcmVzdHMgd2VyZSBkaXNjbG9zZWQuIEx1a2UgQmVyZXpuaWNraTogbm8gcmVsZXZhbnQg
aW50ZXJlc3RzIHdlcmUgZGlzY2xvc2VkLiBSaXRhbSBQcmFzYWQ6IG5vIHJlbGV2YW50IGludGVy
ZXN0cyB3ZXJlIGRpc2Nsb3NlZC4gVHJhY2V5IEJhdHQ6IE5vdm8gTm9yZGlzayAoSW5kZXBlbmRl
bnQgQ29udHJhY3RvciAtIE90aGVyKS4gTWF0dGhldyBEIEpvc2U6IG5vIHJlbGV2YW50IGludGVy
ZXN0cyB3ZXJlIGRpc2Nsb3NlZC4gR2lvdmFubmkgRk0gU3RyaXBwb2xpOiBubyByZWxldmFudCBp
bnRlcmVzdHMgd2VyZSBkaXNjbG9zZWQuPC9jdXN0b20xPjxjdXN0b20yPlBNQzEwNzcyOTc5PC9j
dXN0b20yPjxlbGVjdHJvbmljLXJlc291cmNlLW51bT4xMC4xMDAyLzE0NjUxODU4LkNEMDExODU4
LnB1YjI8L2VsZWN0cm9uaWMtcmVzb3VyY2UtbnVtPjxyZW1vdGUtZGF0YWJhc2UtbmFtZT5NZWRs
aW5lPC9yZW1vdGUtZGF0YWJhc2UtbmFtZT48cmVtb3RlLWRhdGFiYXNlLXByb3ZpZGVyPk5MTTwv
cmVtb3RlLWRhdGFiYXNlLXByb3ZpZGVyPjwvcmVjb3JkPjwvQ2l0ZT48L0VuZE5vdGU+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PEVuZE5vdGU+PENpdGU+PEF1dGhvcj5OYXRhbGU8L0F1dGhvcj48WWVhcj4yMDI0PC9ZZWFyPjxS
ZWNOdW0+NTc0PC9SZWNOdW0+PERpc3BsYXlUZXh0PjxzdHlsZSBmYWNlPSJpdGFsaWMiIGZvbnQ9
IlRpbWVzIE5ldyBSb21hbiIgc2l6ZT0iMTIiPk5hdGFsZSAyMDI0ICgxNDQpPC9zdHlsZT48L0Rp
c3BsYXlUZXh0PjxyZWNvcmQ+PHJlYy1udW1iZXI+NTc0PC9yZWMtbnVtYmVyPjxmb3JlaWduLWtl
eXM+PGtleSBhcHA9IkVOIiBkYi1pZD0iYXN4ZGY1eHQ0OXh3NXZlZnd3dHZ3c2Q3MjVhcHBweHIy
OTJ2IiB0aW1lc3RhbXA9IjE3MjQzMTM4ODYiPjU3NDwva2V5PjwvZm9yZWlnbi1rZXlzPjxyZWYt
dHlwZSBuYW1lPSJKb3VybmFsIEFydGljbGUiPjE3PC9yZWYtdHlwZT48Y29udHJpYnV0b3JzPjxh
dXRob3JzPjxhdXRob3I+TmF0YWxlLCBQLjwvYXV0aG9yPjxhdXRob3I+UGFsbWVyLCBTLiBDLjwv
YXV0aG9yPjxhdXRob3I+UnVvc3BvLCBNLjwvYXV0aG9yPjxhdXRob3I+TG9uZ211aXIsIEguPC9h
dXRob3I+PGF1dGhvcj5Eb2RkcywgQi48L2F1dGhvcj48YXV0aG9yPlByYXNhZCwgUi48L2F1dGhv
cj48YXV0aG9yPkJhdHQsIFQuIEouPC9hdXRob3I+PGF1dGhvcj5Kb3NlLCBNLiBELjwvYXV0aG9y
PjxhdXRob3I+U3RyaXBwb2xpLCBHLiBGLjwvYXV0aG9yPjwvYXV0aG9ycz48L2NvbnRyaWJ1dG9y
cz48YXV0aC1hZGRyZXNzPkRlcGFydG1lbnQgb2YgUHJlY2lzaW9uIGFuZCBSZWdlbmVyYXRpdmUg
TWVkaWNpbmUgYW5kIElvbmlhbiBBcmVhIChESU1FUFJFLUopLCBVbml2ZXJzaXR5IG9mIEJhcmkg
QWxkbyBNb3JvLCBCYXJpLCBJdGFseS4mI3hEO05lcGhyb2xvZ3ksIERpYWx5c2lzIGFuZCBUcmFu
c3BsYW50YXRpb24gVW5pdCwgRGVwYXJ0bWVudCBvZiBNZWRpY2FsIGFuZCBTdXJnaWNhbCBTY2ll
bmNlcywgVW5pdmVyc2l0eW9mIEZvZ2dpYSwgRm9nZ2lhLCBJdGFseS4mI3hEO1N5ZG5leSBTY2hv
b2wgb2YgUHVibGljIEhlYWx0aCwgVGhlIFVuaXZlcnNpdHkgb2YgU3lkbmV5LCBTeWRuZXksIEF1
c3RyYWxpYS4mI3hEO0RlcGFydG1lbnQgb2YgTWVkaWNpbmUsIFVuaXZlcnNpdHkgb2YgT3RhZ28g
Q2hyaXN0Y2h1cmNoLCBDaHJpc3RjaHVyY2gsIE5ldyBaZWFsYW5kLiYjeEQ7U2Nob29sIG9mIE1l
ZGljaW5lLCBVbml2ZXJzaXR5IG9mIFRhc21hbmlhLCBIb2JhcnQsIEF1c3RyYWxpYS4mI3hEO0Rl
cGFydG1lbnQgb2YgSGFlbWF0b2xvZ3kvUGF0aG9sb2d5LCBSb3lhbCBIb2JhcnQgSG9zcGl0YWws
IEhvYmFydCwgQXVzdHJhbGlhLiYjeEQ7RGVwYXJ0bWVudCBvZiBIYWVtYXRvbG9neSwgV2VzdG1l
YWQgSG9zcGl0YWwsIFdlc3RtZWFkLCBBdXN0cmFsaWEuJiN4RDtDb2NocmFuZSBLaWRuZXkgYW5k
IFRyYW5zcGxhbnQsIENlbnRyZSBmb3IgS2lkbmV5IFJlc2VhcmNoLCBUaGUgQ2hpbGRyZW4mYXBv
cztzIEhvc3BpdGFsIGF0IFdlc3RtZWFkLCBXZXN0bWVhZCwgQXVzdHJhbGlhLjwvYXV0aC1hZGRy
ZXNzPjx0aXRsZXM+PHRpdGxlPkFudGljb2FndWxhdGlvbiBmb3IgcGVvcGxlIHJlY2VpdmluZyBs
b25nLXRlcm0gaGFlbW9kaWFseXNpczwvdGl0bGU+PHNlY29uZGFyeS10aXRsZT5Db2NocmFuZSBE
YXRhYmFzZSBTeXN0IFJldjwvc2Vjb25kYXJ5LXRpdGxlPjwvdGl0bGVzPjxwZXJpb2RpY2FsPjxm
dWxsLXRpdGxlPkNvY2hyYW5lIERhdGFiYXNlIFN5c3QgUmV2PC9mdWxsLXRpdGxlPjwvcGVyaW9k
aWNhbD48cGFnZXM+Q0QwMTE4NTg8L3BhZ2VzPjx2b2x1bWU+MTwvdm9sdW1lPjxudW1iZXI+MTwv
bnVtYmVyPjxlZGl0aW9uPjIwMjQwMTA4PC9lZGl0aW9uPjxrZXl3b3Jkcz48a2V5d29yZD5BZHVs
dDwva2V5d29yZD48a2V5d29yZD5DaGlsZDwva2V5d29yZD48a2V5d29yZD5IdW1hbnM8L2tleXdv
cmQ+PGtleXdvcmQ+SGVwYXJpbi9hZHZlcnNlIGVmZmVjdHM8L2tleXdvcmQ+PGtleXdvcmQ+QW50
aWNvYWd1bGFudHMvYWR2ZXJzZSBlZmZlY3RzPC9rZXl3b3JkPjxrZXl3b3JkPlJlbmFsIERpYWx5
c2lzPC9rZXl3b3JkPjxrZXl3b3JkPkhlcGFyaW4sIExvdy1Nb2xlY3VsYXItV2VpZ2h0L2FkdmVy
c2UgZWZmZWN0czwva2V5d29yZD48a2V5d29yZD5DaXRyaWMgQWNpZDwva2V5d29yZD48a2V5d29y
ZD5DaXRyYXRlczwva2V5d29yZD48a2V5d29yZD4qUmVuYWwgSW5zdWZmaWNpZW5jeTwva2V5d29y
ZD48a2V5d29yZD5IZW1vcnJoYWdlL2NoZW1pY2FsbHkgaW5kdWNlZDwva2V5d29yZD48a2V5d29y
ZD4qVGhyb21ib3Npcy9ldGlvbG9neS9wcmV2ZW50aW9uICZhbXA7IGNvbnRyb2w8L2tleXdvcmQ+
PC9rZXl3b3Jkcz48ZGF0ZXM+PHllYXI+MjAyNDwveWVhcj48cHViLWRhdGVzPjxkYXRlPkphbiA4
PC9kYXRlPjwvcHViLWRhdGVzPjwvZGF0ZXM+PGlzYm4+MTQ2OS00OTNYIChFbGVjdHJvbmljKSYj
eEQ7MTM2MS02MTM3IChMaW5raW5nKTwvaXNibj48YWNjZXNzaW9uLW51bT4zODE4OTU5MzwvYWNj
ZXNzaW9uLW51bT48d29yay10eXBlPlNSJiN4RDs8L3dvcmstdHlwZT48dXJscz48cmVsYXRlZC11
cmxzPjx1cmw+aHR0cHM6Ly93d3cubmNiaS5ubG0ubmloLmdvdi9wdWJtZWQvMzgxODk1OTM8L3Vy
bD48L3JlbGF0ZWQtdXJscz48L3VybHM+PGN1c3RvbTE+UGF0cml6aWEgTmF0YWxlOiBubyByZWxl
dmFudCBpbnRlcmVzdHMgd2VyZSBkaXNjbG9zZWQuIFN1ZXRvbmlhIEMgUGFsbWVyOiBubyByZWxl
dmFudCBpbnRlcmVzdHMgd2VyZSBkaXNjbG9zZWQuIE1hcmluZWxsYSBSdW9zcG86IG5vIHJlbGV2
YW50IGludGVyZXN0cyB3ZXJlIGRpc2Nsb3NlZC4gSGVucmlldHRhIExvbmdtdWlyOiBubyByZWxl
dmFudCBpbnRlcmVzdHMgd2VyZSBkaXNjbG9zZWQuIEJlbmphbWluIERvZGRzOiBubyByZWxldmFu
dCBpbnRlcmVzdHMgd2VyZSBkaXNjbG9zZWQuIEx1a2UgQmVyZXpuaWNraTogbm8gcmVsZXZhbnQg
aW50ZXJlc3RzIHdlcmUgZGlzY2xvc2VkLiBSaXRhbSBQcmFzYWQ6IG5vIHJlbGV2YW50IGludGVy
ZXN0cyB3ZXJlIGRpc2Nsb3NlZC4gVHJhY2V5IEJhdHQ6IE5vdm8gTm9yZGlzayAoSW5kZXBlbmRl
bnQgQ29udHJhY3RvciAtIE90aGVyKS4gTWF0dGhldyBEIEpvc2U6IG5vIHJlbGV2YW50IGludGVy
ZXN0cyB3ZXJlIGRpc2Nsb3NlZC4gR2lvdmFubmkgRk0gU3RyaXBwb2xpOiBubyByZWxldmFudCBp
bnRlcmVzdHMgd2VyZSBkaXNjbG9zZWQuPC9jdXN0b20xPjxjdXN0b20yPlBNQzEwNzcyOTc5PC9j
dXN0b20yPjxlbGVjdHJvbmljLXJlc291cmNlLW51bT4xMC4xMDAyLzE0NjUxODU4LkNEMDExODU4
LnB1YjI8L2VsZWN0cm9uaWMtcmVzb3VyY2UtbnVtPjxyZW1vdGUtZGF0YWJhc2UtbmFtZT5NZWRs
aW5lPC9yZW1vdGUtZGF0YWJhc2UtbmFtZT48cmVtb3RlLWRhdGFiYXNlLXByb3ZpZGVyPk5MTTwv
cmVtb3RlLWRhdGFiYXNlLXByb3ZpZGVyPjwvcmVjb3JkPjwvQ2l0ZT48L0VuZE5vdGU+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Christmas 2024 (144)</w:t>
            </w:r>
            <w:r w:rsidRPr="000F41B6">
              <w:rPr>
                <w:lang w:val="en-US"/>
              </w:rPr>
              <w:fldChar w:fldCharType="end"/>
            </w:r>
          </w:p>
        </w:tc>
        <w:tc>
          <w:tcPr>
            <w:tcW w:w="970" w:type="dxa"/>
            <w:tcBorders>
              <w:top w:val="single" w:sz="8" w:space="0" w:color="000000"/>
              <w:left w:val="single" w:sz="8" w:space="0" w:color="000000"/>
              <w:bottom w:val="single" w:sz="8" w:space="0" w:color="000000"/>
              <w:right w:val="single" w:sz="8" w:space="0" w:color="000000"/>
            </w:tcBorders>
          </w:tcPr>
          <w:p w14:paraId="01C35358" w14:textId="77777777" w:rsidR="00D0711E" w:rsidRPr="001D1D30" w:rsidRDefault="00D0711E" w:rsidP="00D435E8">
            <w:pPr>
              <w:pStyle w:val="TabelleText"/>
              <w:rPr>
                <w:lang w:val="en-US"/>
              </w:rPr>
            </w:pPr>
            <w:r w:rsidRPr="001D1D30">
              <w:rPr>
                <w:lang w:val="en-US"/>
              </w:rPr>
              <w:t>Cochrane</w:t>
            </w:r>
          </w:p>
          <w:p w14:paraId="3ACD593A" w14:textId="3D610C78" w:rsidR="00D0711E" w:rsidRPr="001D1D30" w:rsidRDefault="00D0711E" w:rsidP="00D435E8">
            <w:pPr>
              <w:pStyle w:val="TabelleText"/>
              <w:rPr>
                <w:lang w:val="en-US"/>
              </w:rPr>
            </w:pPr>
            <w:r w:rsidRPr="001D1D30">
              <w:rPr>
                <w:lang w:val="en-US"/>
              </w:rPr>
              <w:t>good</w:t>
            </w:r>
          </w:p>
        </w:tc>
        <w:tc>
          <w:tcPr>
            <w:tcW w:w="622" w:type="dxa"/>
            <w:tcBorders>
              <w:top w:val="single" w:sz="8" w:space="0" w:color="000000"/>
              <w:left w:val="single" w:sz="8" w:space="0" w:color="000000"/>
              <w:bottom w:val="single" w:sz="8" w:space="0" w:color="000000"/>
              <w:right w:val="single" w:sz="8" w:space="0" w:color="000000"/>
            </w:tcBorders>
          </w:tcPr>
          <w:p w14:paraId="2D404AB5" w14:textId="7828B1B5" w:rsidR="00D0711E" w:rsidRPr="001D1D30" w:rsidRDefault="00D0711E" w:rsidP="00D435E8">
            <w:pPr>
              <w:pStyle w:val="TabelleText"/>
              <w:rPr>
                <w:lang w:val="en-US"/>
              </w:rPr>
            </w:pPr>
            <w:r w:rsidRPr="001D1D30">
              <w:rPr>
                <w:lang w:val="en-US"/>
              </w:rPr>
              <w:t>113</w:t>
            </w:r>
          </w:p>
        </w:tc>
        <w:tc>
          <w:tcPr>
            <w:tcW w:w="1526" w:type="dxa"/>
            <w:tcBorders>
              <w:top w:val="single" w:sz="8" w:space="0" w:color="000000"/>
              <w:left w:val="single" w:sz="8" w:space="0" w:color="000000"/>
              <w:bottom w:val="single" w:sz="8" w:space="0" w:color="000000"/>
              <w:right w:val="single" w:sz="8" w:space="0" w:color="000000"/>
            </w:tcBorders>
          </w:tcPr>
          <w:p w14:paraId="54526760" w14:textId="19368E26" w:rsidR="00D0711E" w:rsidRPr="001D1D30" w:rsidRDefault="00D0711E" w:rsidP="00D435E8">
            <w:pPr>
              <w:pStyle w:val="TabelleText"/>
              <w:rPr>
                <w:lang w:val="en-US"/>
              </w:rPr>
            </w:pPr>
            <w:r w:rsidRPr="001D1D30">
              <w:rPr>
                <w:lang w:val="en-US"/>
              </w:rPr>
              <w:t>Nov 2023</w:t>
            </w:r>
          </w:p>
        </w:tc>
        <w:tc>
          <w:tcPr>
            <w:tcW w:w="993" w:type="dxa"/>
            <w:tcBorders>
              <w:top w:val="single" w:sz="8" w:space="0" w:color="000000"/>
              <w:left w:val="single" w:sz="8" w:space="0" w:color="000000"/>
              <w:bottom w:val="single" w:sz="8" w:space="0" w:color="000000"/>
              <w:right w:val="single" w:sz="8" w:space="0" w:color="000000"/>
            </w:tcBorders>
          </w:tcPr>
          <w:p w14:paraId="7B8CD289" w14:textId="412CBA3A" w:rsidR="00D0711E" w:rsidRPr="001D1D30" w:rsidRDefault="00D0711E" w:rsidP="00D435E8">
            <w:pPr>
              <w:pStyle w:val="TabelleText"/>
              <w:rPr>
                <w:lang w:val="en-US"/>
              </w:rPr>
            </w:pPr>
            <w:r w:rsidRPr="001D1D30">
              <w:rPr>
                <w:lang w:val="en-US"/>
              </w:rPr>
              <w:t>CKD</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9AD5682" w14:textId="3C77E365" w:rsidR="00D0711E" w:rsidRPr="001D1D30" w:rsidRDefault="006A7659" w:rsidP="00D435E8">
            <w:pPr>
              <w:pStyle w:val="TabelleText"/>
              <w:rPr>
                <w:lang w:val="en-US"/>
              </w:rPr>
            </w:pPr>
            <w:r w:rsidRPr="001D1D30">
              <w:rPr>
                <w:lang w:val="en-US"/>
              </w:rPr>
              <w:t>citrate</w:t>
            </w:r>
            <w:r w:rsidR="00D0711E" w:rsidRPr="001D1D30">
              <w:rPr>
                <w:lang w:val="en-US"/>
              </w:rPr>
              <w:t xml:space="preserve"> vs. UFH</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9FDFD9B" w14:textId="4FA2B6A0" w:rsidR="00D0711E" w:rsidRPr="001D1D30" w:rsidRDefault="00BA06E6" w:rsidP="00D435E8">
            <w:pPr>
              <w:pStyle w:val="TabelleText"/>
              <w:rPr>
                <w:lang w:val="en-US"/>
              </w:rPr>
            </w:pPr>
            <w:r w:rsidRPr="001D1D30">
              <w:rPr>
                <w:lang w:val="en-US"/>
              </w:rPr>
              <w:t xml:space="preserve">Cochrane Report, RCA in </w:t>
            </w:r>
            <w:r w:rsidR="006A7659" w:rsidRPr="001D1D30">
              <w:rPr>
                <w:lang w:val="en-US"/>
              </w:rPr>
              <w:t>c</w:t>
            </w:r>
            <w:r w:rsidRPr="001D1D30">
              <w:rPr>
                <w:lang w:val="en-US"/>
              </w:rPr>
              <w:t xml:space="preserve">hronic </w:t>
            </w:r>
            <w:r w:rsidR="006A7659" w:rsidRPr="001D1D30">
              <w:rPr>
                <w:lang w:val="en-US"/>
              </w:rPr>
              <w:t>i</w:t>
            </w:r>
            <w:r w:rsidRPr="001D1D30">
              <w:rPr>
                <w:lang w:val="en-US"/>
              </w:rPr>
              <w:t xml:space="preserve">ntermittent </w:t>
            </w:r>
            <w:r w:rsidR="006A7659" w:rsidRPr="001D1D30">
              <w:rPr>
                <w:lang w:val="en-US"/>
              </w:rPr>
              <w:t>d</w:t>
            </w:r>
            <w:r w:rsidRPr="001D1D30">
              <w:rPr>
                <w:lang w:val="en-US"/>
              </w:rPr>
              <w:t>ialysis</w:t>
            </w:r>
          </w:p>
        </w:tc>
      </w:tr>
      <w:tr w:rsidR="00D0711E" w:rsidRPr="00372758" w14:paraId="0847F1BE" w14:textId="77777777" w:rsidTr="006A7659">
        <w:trPr>
          <w:trHeight w:val="660"/>
        </w:trPr>
        <w:tc>
          <w:tcPr>
            <w:tcW w:w="14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34B1A4D3" w14:textId="67F078BA" w:rsidR="00D0711E" w:rsidRPr="00372758" w:rsidRDefault="00E86DB5" w:rsidP="00D435E8">
            <w:pPr>
              <w:pStyle w:val="TabelleText"/>
              <w:rPr>
                <w:b/>
                <w:lang w:val="en-US"/>
              </w:rPr>
            </w:pPr>
            <w:r w:rsidRPr="00C01E51">
              <w:rPr>
                <w:b/>
                <w:lang w:val="en-US"/>
              </w:rPr>
              <w:t>Result</w:t>
            </w:r>
          </w:p>
        </w:tc>
        <w:tc>
          <w:tcPr>
            <w:tcW w:w="9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686D724B" w14:textId="77777777" w:rsidR="00D0711E" w:rsidRPr="00372758" w:rsidRDefault="00D0711E" w:rsidP="00D435E8">
            <w:pPr>
              <w:pStyle w:val="TabelleText"/>
              <w:rPr>
                <w:b/>
                <w:lang w:val="en-US"/>
              </w:rPr>
            </w:pPr>
            <w:r w:rsidRPr="00372758">
              <w:rPr>
                <w:b/>
                <w:lang w:val="en-US"/>
              </w:rPr>
              <w:t>11 SR</w:t>
            </w:r>
          </w:p>
          <w:p w14:paraId="4FC83254" w14:textId="263B06EC" w:rsidR="00D0711E" w:rsidRPr="00372758" w:rsidRDefault="00D0711E" w:rsidP="00D435E8">
            <w:pPr>
              <w:pStyle w:val="TabelleText"/>
              <w:rPr>
                <w:b/>
                <w:lang w:val="en-US"/>
              </w:rPr>
            </w:pPr>
            <w:r w:rsidRPr="00372758">
              <w:rPr>
                <w:b/>
                <w:lang w:val="en-US"/>
              </w:rPr>
              <w:t>2 Cochrane</w:t>
            </w:r>
          </w:p>
        </w:tc>
        <w:tc>
          <w:tcPr>
            <w:tcW w:w="62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19EF3C96" w14:textId="5C7AE1B8" w:rsidR="00D0711E" w:rsidRPr="00372758" w:rsidRDefault="00D0711E" w:rsidP="00D435E8">
            <w:pPr>
              <w:pStyle w:val="TabelleText"/>
              <w:rPr>
                <w:b/>
                <w:lang w:val="en-US"/>
              </w:rPr>
            </w:pPr>
          </w:p>
        </w:tc>
        <w:tc>
          <w:tcPr>
            <w:tcW w:w="152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35BA28F0" w14:textId="77777777" w:rsidR="00D0711E" w:rsidRPr="00372758" w:rsidRDefault="00D0711E" w:rsidP="00D435E8">
            <w:pPr>
              <w:pStyle w:val="TabelleText"/>
              <w:rPr>
                <w:b/>
                <w:lang w:val="en-US"/>
              </w:rPr>
            </w:pPr>
            <w:r w:rsidRPr="00372758">
              <w:rPr>
                <w:b/>
                <w:lang w:val="en-US"/>
              </w:rPr>
              <w:t>Nov 2023</w:t>
            </w:r>
          </w:p>
          <w:p w14:paraId="66E0390B" w14:textId="0F3E639A" w:rsidR="00D0711E" w:rsidRPr="00372758" w:rsidRDefault="00D0711E" w:rsidP="00D435E8">
            <w:pPr>
              <w:pStyle w:val="TabelleText"/>
              <w:rPr>
                <w:b/>
                <w:lang w:val="en-US"/>
              </w:rPr>
            </w:pPr>
            <w:r w:rsidRPr="00372758">
              <w:rPr>
                <w:b/>
                <w:lang w:val="en-US"/>
              </w:rPr>
              <w:t>Latest</w:t>
            </w:r>
          </w:p>
        </w:tc>
        <w:tc>
          <w:tcPr>
            <w:tcW w:w="99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167B156A" w14:textId="77777777" w:rsidR="00D0711E" w:rsidRPr="00372758" w:rsidRDefault="00D0711E" w:rsidP="00D435E8">
            <w:pPr>
              <w:pStyle w:val="TabelleText"/>
              <w:rPr>
                <w:b/>
                <w:lang w:val="en-US"/>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74887C3F" w14:textId="77777777" w:rsidR="00D0711E" w:rsidRPr="00372758" w:rsidRDefault="00D0711E" w:rsidP="00D435E8">
            <w:pPr>
              <w:pStyle w:val="TabelleText"/>
              <w:rPr>
                <w:b/>
                <w:lang w:val="en-US"/>
              </w:rPr>
            </w:pPr>
          </w:p>
        </w:tc>
        <w:tc>
          <w:tcPr>
            <w:tcW w:w="56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52D5EF93" w14:textId="77777777" w:rsidR="00D0711E" w:rsidRPr="00372758" w:rsidRDefault="00D0711E" w:rsidP="00D435E8">
            <w:pPr>
              <w:pStyle w:val="TabelleText"/>
              <w:rPr>
                <w:b/>
                <w:lang w:val="en-US"/>
              </w:rPr>
            </w:pPr>
            <w:r w:rsidRPr="00372758">
              <w:rPr>
                <w:b/>
                <w:lang w:val="en-US"/>
              </w:rPr>
              <w:t>4 SR to RCA in liver failure</w:t>
            </w:r>
          </w:p>
          <w:p w14:paraId="1D4201B3" w14:textId="1B42EEB6" w:rsidR="00D0711E" w:rsidRPr="00372758" w:rsidRDefault="00D0711E" w:rsidP="00D435E8">
            <w:pPr>
              <w:pStyle w:val="TabelleText"/>
              <w:rPr>
                <w:b/>
                <w:lang w:val="en-US"/>
              </w:rPr>
            </w:pPr>
            <w:r w:rsidRPr="00372758">
              <w:rPr>
                <w:b/>
                <w:lang w:val="en-US"/>
              </w:rPr>
              <w:t>9 SR to RCA to Outcomes</w:t>
            </w:r>
          </w:p>
        </w:tc>
      </w:tr>
    </w:tbl>
    <w:p w14:paraId="2012BB39" w14:textId="77777777" w:rsidR="00D93CB7" w:rsidRPr="001D1D30" w:rsidRDefault="00D93CB7" w:rsidP="00D435E8">
      <w:pPr>
        <w:pStyle w:val="TabelleText"/>
        <w:rPr>
          <w:b/>
          <w:lang w:val="en-US"/>
        </w:rPr>
      </w:pPr>
    </w:p>
    <w:p w14:paraId="09A5362E" w14:textId="0A8F5A80" w:rsidR="00D93CB7" w:rsidRPr="001D1D30" w:rsidRDefault="008C5214" w:rsidP="00A55822">
      <w:pPr>
        <w:pStyle w:val="berschrift2"/>
        <w:rPr>
          <w:b/>
        </w:rPr>
      </w:pPr>
      <w:bookmarkStart w:id="144" w:name="_Toc180403003"/>
      <w:bookmarkStart w:id="145" w:name="_Toc209691445"/>
      <w:r w:rsidRPr="001D1D30">
        <w:t>Systematic Reviews</w:t>
      </w:r>
      <w:r w:rsidR="00D93CB7" w:rsidRPr="001D1D30">
        <w:t xml:space="preserve">: </w:t>
      </w:r>
      <w:r w:rsidR="0024322A" w:rsidRPr="001D1D30">
        <w:t>C</w:t>
      </w:r>
      <w:r w:rsidR="006A7659" w:rsidRPr="001D1D30">
        <w:t>itrate</w:t>
      </w:r>
      <w:r w:rsidR="00D93CB7" w:rsidRPr="001D1D30">
        <w:t xml:space="preserve"> vs </w:t>
      </w:r>
      <w:r w:rsidR="00ED7410" w:rsidRPr="001D1D30">
        <w:t>Heparin</w:t>
      </w:r>
      <w:r w:rsidR="00D93CB7" w:rsidRPr="001D1D30">
        <w:t xml:space="preserve"> </w:t>
      </w:r>
      <w:r w:rsidR="004D378F" w:rsidRPr="001D1D30">
        <w:t>mortality</w:t>
      </w:r>
      <w:bookmarkEnd w:id="144"/>
      <w:bookmarkEnd w:id="145"/>
    </w:p>
    <w:tbl>
      <w:tblPr>
        <w:tblW w:w="13457" w:type="dxa"/>
        <w:tblLayout w:type="fixed"/>
        <w:tblCellMar>
          <w:left w:w="0" w:type="dxa"/>
          <w:right w:w="0" w:type="dxa"/>
        </w:tblCellMar>
        <w:tblLook w:val="0600" w:firstRow="0" w:lastRow="0" w:firstColumn="0" w:lastColumn="0" w:noHBand="1" w:noVBand="1"/>
      </w:tblPr>
      <w:tblGrid>
        <w:gridCol w:w="1266"/>
        <w:gridCol w:w="1418"/>
        <w:gridCol w:w="992"/>
        <w:gridCol w:w="850"/>
        <w:gridCol w:w="765"/>
        <w:gridCol w:w="2637"/>
        <w:gridCol w:w="1276"/>
        <w:gridCol w:w="1134"/>
        <w:gridCol w:w="1985"/>
        <w:gridCol w:w="1134"/>
      </w:tblGrid>
      <w:tr w:rsidR="00D0711E" w:rsidRPr="00372758" w14:paraId="684308B8" w14:textId="77777777" w:rsidTr="00372758">
        <w:trPr>
          <w:trHeight w:val="300"/>
        </w:trPr>
        <w:tc>
          <w:tcPr>
            <w:tcW w:w="1266" w:type="dxa"/>
            <w:tcBorders>
              <w:top w:val="single" w:sz="8" w:space="0" w:color="000000"/>
              <w:left w:val="single" w:sz="8" w:space="0" w:color="000000"/>
              <w:bottom w:val="single" w:sz="8" w:space="0" w:color="000000"/>
              <w:right w:val="nil"/>
            </w:tcBorders>
            <w:shd w:val="clear" w:color="auto" w:fill="EEECE1" w:themeFill="background2"/>
            <w:tcMar>
              <w:top w:w="10" w:type="dxa"/>
              <w:left w:w="10" w:type="dxa"/>
              <w:bottom w:w="0" w:type="dxa"/>
              <w:right w:w="10" w:type="dxa"/>
            </w:tcMar>
            <w:vAlign w:val="bottom"/>
            <w:hideMark/>
          </w:tcPr>
          <w:p w14:paraId="2CF35CA8" w14:textId="2842B933" w:rsidR="00D0711E" w:rsidRPr="00372758" w:rsidRDefault="00372758" w:rsidP="00D435E8">
            <w:pPr>
              <w:pStyle w:val="TabelleText"/>
              <w:rPr>
                <w:b/>
                <w:lang w:val="en-US"/>
              </w:rPr>
            </w:pPr>
            <w:r>
              <w:rPr>
                <w:b/>
                <w:lang w:val="en-US"/>
              </w:rPr>
              <w:t>Study</w:t>
            </w:r>
          </w:p>
        </w:tc>
        <w:tc>
          <w:tcPr>
            <w:tcW w:w="1418"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2D56AA4A" w14:textId="77777777" w:rsidR="00D0711E" w:rsidRPr="00372758" w:rsidRDefault="00D0711E" w:rsidP="00D435E8">
            <w:pPr>
              <w:pStyle w:val="TabelleText"/>
              <w:rPr>
                <w:b/>
                <w:lang w:val="en-US"/>
              </w:rPr>
            </w:pPr>
          </w:p>
        </w:tc>
        <w:tc>
          <w:tcPr>
            <w:tcW w:w="992"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70CFB45E" w14:textId="77777777" w:rsidR="00D0711E" w:rsidRPr="00372758" w:rsidRDefault="00D0711E" w:rsidP="00D435E8">
            <w:pPr>
              <w:pStyle w:val="TabelleText"/>
              <w:rPr>
                <w:b/>
                <w:lang w:val="en-US"/>
              </w:rPr>
            </w:pPr>
          </w:p>
        </w:tc>
        <w:tc>
          <w:tcPr>
            <w:tcW w:w="4252" w:type="dxa"/>
            <w:gridSpan w:val="3"/>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6B477208" w14:textId="7B907928" w:rsidR="00D0711E" w:rsidRPr="00372758" w:rsidRDefault="00D0711E" w:rsidP="00D435E8">
            <w:pPr>
              <w:pStyle w:val="TabelleText"/>
              <w:rPr>
                <w:b/>
                <w:lang w:val="en-US"/>
              </w:rPr>
            </w:pPr>
            <w:r w:rsidRPr="00372758">
              <w:rPr>
                <w:b/>
                <w:lang w:val="en-US"/>
              </w:rPr>
              <w:t>28-day mortality</w:t>
            </w:r>
          </w:p>
        </w:tc>
        <w:tc>
          <w:tcPr>
            <w:tcW w:w="4395" w:type="dxa"/>
            <w:gridSpan w:val="3"/>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2EEE8EB9" w14:textId="389B38A1" w:rsidR="00D0711E" w:rsidRPr="00372758" w:rsidRDefault="00D0711E" w:rsidP="00D435E8">
            <w:pPr>
              <w:pStyle w:val="TabelleText"/>
              <w:rPr>
                <w:b/>
                <w:lang w:val="en-US"/>
              </w:rPr>
            </w:pPr>
            <w:r w:rsidRPr="00372758">
              <w:rPr>
                <w:b/>
                <w:lang w:val="en-US"/>
              </w:rPr>
              <w:t>90-day mortality</w:t>
            </w:r>
          </w:p>
        </w:tc>
        <w:tc>
          <w:tcPr>
            <w:tcW w:w="1134" w:type="dxa"/>
            <w:tcBorders>
              <w:top w:val="single" w:sz="8" w:space="0" w:color="000000"/>
              <w:left w:val="nil"/>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10E625C1" w14:textId="77777777" w:rsidR="00D0711E" w:rsidRPr="00372758" w:rsidRDefault="00D0711E" w:rsidP="00D435E8">
            <w:pPr>
              <w:pStyle w:val="TabelleText"/>
              <w:rPr>
                <w:b/>
                <w:lang w:val="en-US"/>
              </w:rPr>
            </w:pPr>
          </w:p>
        </w:tc>
      </w:tr>
      <w:tr w:rsidR="00D0711E" w:rsidRPr="00372758" w14:paraId="47420AC1" w14:textId="77777777" w:rsidTr="00372758">
        <w:trPr>
          <w:trHeight w:val="300"/>
        </w:trPr>
        <w:tc>
          <w:tcPr>
            <w:tcW w:w="1266" w:type="dxa"/>
            <w:tcBorders>
              <w:top w:val="single" w:sz="8" w:space="0" w:color="000000"/>
              <w:left w:val="single" w:sz="8" w:space="0" w:color="000000"/>
              <w:bottom w:val="single" w:sz="8" w:space="0" w:color="000000"/>
              <w:right w:val="nil"/>
            </w:tcBorders>
            <w:shd w:val="clear" w:color="auto" w:fill="EEECE1" w:themeFill="background2"/>
            <w:tcMar>
              <w:top w:w="10" w:type="dxa"/>
              <w:left w:w="10" w:type="dxa"/>
              <w:bottom w:w="0" w:type="dxa"/>
              <w:right w:w="10" w:type="dxa"/>
            </w:tcMar>
            <w:vAlign w:val="bottom"/>
            <w:hideMark/>
          </w:tcPr>
          <w:p w14:paraId="6EB2701B" w14:textId="6A569B30" w:rsidR="00D0711E" w:rsidRPr="00372758" w:rsidRDefault="00D0711E" w:rsidP="00D435E8">
            <w:pPr>
              <w:pStyle w:val="TabelleText"/>
              <w:rPr>
                <w:b/>
                <w:lang w:val="en-US"/>
              </w:rPr>
            </w:pPr>
          </w:p>
        </w:tc>
        <w:tc>
          <w:tcPr>
            <w:tcW w:w="1418"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0929453C" w14:textId="77777777" w:rsidR="00D0711E" w:rsidRPr="00372758" w:rsidRDefault="00D0711E" w:rsidP="00D435E8">
            <w:pPr>
              <w:pStyle w:val="TabelleText"/>
              <w:rPr>
                <w:b/>
                <w:lang w:val="en-US"/>
              </w:rPr>
            </w:pPr>
            <w:r w:rsidRPr="00372758">
              <w:rPr>
                <w:b/>
                <w:lang w:val="en-US"/>
              </w:rPr>
              <w:t>Groups</w:t>
            </w:r>
          </w:p>
        </w:tc>
        <w:tc>
          <w:tcPr>
            <w:tcW w:w="992"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0F51C3A0" w14:textId="63FA4A91" w:rsidR="00D0711E" w:rsidRPr="00372758" w:rsidRDefault="00D0711E" w:rsidP="00D435E8">
            <w:pPr>
              <w:pStyle w:val="TabelleText"/>
              <w:rPr>
                <w:b/>
                <w:lang w:val="en-US"/>
              </w:rPr>
            </w:pPr>
            <w:r w:rsidRPr="00372758">
              <w:rPr>
                <w:b/>
                <w:lang w:val="en-US"/>
              </w:rPr>
              <w:t>Patients</w:t>
            </w:r>
          </w:p>
        </w:tc>
        <w:tc>
          <w:tcPr>
            <w:tcW w:w="850"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4ECA86C6" w14:textId="77777777" w:rsidR="00D0711E" w:rsidRPr="00372758" w:rsidRDefault="00D0711E" w:rsidP="00D435E8">
            <w:pPr>
              <w:pStyle w:val="TabelleText"/>
              <w:rPr>
                <w:b/>
                <w:lang w:val="en-US"/>
              </w:rPr>
            </w:pPr>
            <w:r w:rsidRPr="00372758">
              <w:rPr>
                <w:b/>
                <w:lang w:val="en-US"/>
              </w:rPr>
              <w:t>Studies</w:t>
            </w:r>
          </w:p>
        </w:tc>
        <w:tc>
          <w:tcPr>
            <w:tcW w:w="765"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4AA135DE" w14:textId="49855B28" w:rsidR="00D0711E" w:rsidRPr="00372758" w:rsidRDefault="00372758" w:rsidP="00D435E8">
            <w:pPr>
              <w:pStyle w:val="TabelleText"/>
              <w:rPr>
                <w:b/>
                <w:lang w:val="en-US"/>
              </w:rPr>
            </w:pPr>
            <w:r>
              <w:rPr>
                <w:b/>
                <w:lang w:val="en-US"/>
              </w:rPr>
              <w:t>N</w:t>
            </w:r>
          </w:p>
        </w:tc>
        <w:tc>
          <w:tcPr>
            <w:tcW w:w="2637"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259C5A9E" w14:textId="77777777" w:rsidR="00D0711E" w:rsidRPr="00372758" w:rsidRDefault="00D0711E" w:rsidP="00D435E8">
            <w:pPr>
              <w:pStyle w:val="TabelleText"/>
              <w:rPr>
                <w:b/>
                <w:lang w:val="en-US"/>
              </w:rPr>
            </w:pPr>
            <w:r w:rsidRPr="00372758">
              <w:rPr>
                <w:b/>
                <w:lang w:val="en-US"/>
              </w:rPr>
              <w:t>HR</w:t>
            </w:r>
          </w:p>
        </w:tc>
        <w:tc>
          <w:tcPr>
            <w:tcW w:w="1276"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7A4D387C" w14:textId="77777777" w:rsidR="00D0711E" w:rsidRPr="00372758" w:rsidRDefault="00D0711E" w:rsidP="00D435E8">
            <w:pPr>
              <w:pStyle w:val="TabelleText"/>
              <w:rPr>
                <w:b/>
                <w:lang w:val="en-US"/>
              </w:rPr>
            </w:pPr>
            <w:r w:rsidRPr="00372758">
              <w:rPr>
                <w:b/>
                <w:lang w:val="en-US"/>
              </w:rPr>
              <w:t>Studies</w:t>
            </w:r>
          </w:p>
        </w:tc>
        <w:tc>
          <w:tcPr>
            <w:tcW w:w="1134"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7F7CEC1F" w14:textId="4EE724B1" w:rsidR="00D0711E" w:rsidRPr="00372758" w:rsidRDefault="00372758" w:rsidP="00D435E8">
            <w:pPr>
              <w:pStyle w:val="TabelleText"/>
              <w:rPr>
                <w:b/>
                <w:lang w:val="en-US"/>
              </w:rPr>
            </w:pPr>
            <w:r>
              <w:rPr>
                <w:b/>
                <w:lang w:val="en-US"/>
              </w:rPr>
              <w:t>N</w:t>
            </w:r>
          </w:p>
        </w:tc>
        <w:tc>
          <w:tcPr>
            <w:tcW w:w="1985"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767B63DC" w14:textId="77777777" w:rsidR="00D0711E" w:rsidRPr="00372758" w:rsidRDefault="00D0711E" w:rsidP="00D435E8">
            <w:pPr>
              <w:pStyle w:val="TabelleText"/>
              <w:rPr>
                <w:b/>
                <w:lang w:val="en-US"/>
              </w:rPr>
            </w:pPr>
            <w:r w:rsidRPr="00372758">
              <w:rPr>
                <w:b/>
                <w:lang w:val="en-US"/>
              </w:rPr>
              <w:t>HR</w:t>
            </w:r>
          </w:p>
        </w:tc>
        <w:tc>
          <w:tcPr>
            <w:tcW w:w="1134" w:type="dxa"/>
            <w:tcBorders>
              <w:top w:val="single" w:sz="8" w:space="0" w:color="000000"/>
              <w:left w:val="nil"/>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6B2DFD6" w14:textId="77777777" w:rsidR="00D0711E" w:rsidRPr="00372758" w:rsidRDefault="00D0711E" w:rsidP="00D435E8">
            <w:pPr>
              <w:pStyle w:val="TabelleText"/>
              <w:rPr>
                <w:b/>
                <w:lang w:val="en-US"/>
              </w:rPr>
            </w:pPr>
            <w:r w:rsidRPr="00372758">
              <w:rPr>
                <w:b/>
                <w:lang w:val="en-US"/>
              </w:rPr>
              <w:t>Note</w:t>
            </w:r>
          </w:p>
        </w:tc>
      </w:tr>
      <w:tr w:rsidR="00D352BC" w:rsidRPr="001D1D30" w14:paraId="5068F14D" w14:textId="77777777" w:rsidTr="00372758">
        <w:trPr>
          <w:trHeight w:val="374"/>
        </w:trPr>
        <w:tc>
          <w:tcPr>
            <w:tcW w:w="1266"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4BA36B40" w14:textId="09903C8E" w:rsidR="00D352BC"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&lt;EndNote&gt;&lt;Cite&gt;&lt;Author&gt;Bai&lt;/Author&gt;&lt;Year&gt;2015&lt;/Year&gt;&lt;RecNum&gt;408&lt;/RecNum&gt;&lt;DisplayText&gt;&lt;style face="italic" font="Times New Roman" size="12"&gt;Bai 2015 (18)&lt;/style&gt;&lt;/DisplayText&gt;&lt;record&gt;&lt;rec-number&gt;408&lt;/rec-number&gt;&lt;foreign-keys&gt;&lt;key app="EN" db-id="asxdf5xt49xw5vefwwtvwsd725apppxr292v" timestamp="1724313856"&gt;408&lt;/key&gt;&lt;/foreign-keys&gt;&lt;ref-type name="Journal Article"&gt;17&lt;/ref-type&gt;&lt;contributors&gt;&lt;authors&gt;&lt;author&gt;Bai, M.&lt;/author&gt;&lt;author&gt;Zhou, M.&lt;/author&gt;&lt;author&gt;He, L.&lt;/author&gt;&lt;author&gt;Ma, F.&lt;/author&gt;&lt;author&gt;Li, Y.&lt;/author&gt;&lt;author&gt;Yu, Y.&lt;/author&gt;&lt;author&gt;Wang, P.&lt;/author&gt;&lt;author&gt;Li, L.&lt;/author&gt;&lt;author&gt;Jing, R.&lt;/author&gt;&lt;author&gt;Zhao, L.&lt;/author&gt;&lt;author&gt;Sun, S.&lt;/author&gt;&lt;/authors&gt;&lt;/contributors&gt;&lt;titles&gt;&lt;title&gt;Citrate versus heparin anticoagulation for continuous renal replacement therapy: an updated meta-analysis of RCTs&lt;/title&gt;&lt;secondary-title&gt;Intensive Care Med&lt;/secondary-title&gt;&lt;/titles&gt;&lt;periodical&gt;&lt;full-title&gt;Intensive Care Med&lt;/full-title&gt;&lt;/periodical&gt;&lt;pages&gt;2098-110&lt;/pages&gt;&lt;volume&gt;41&lt;/volume&gt;&lt;number&gt;12&lt;/number&gt;&lt;edition&gt;2015/10/21&lt;/edition&gt;&lt;keywords&gt;&lt;keyword&gt;Anticoagulants/*therapeutic use&lt;/keyword&gt;&lt;keyword&gt;Citric Acid/*therapeutic use&lt;/keyword&gt;&lt;keyword&gt;Critical Illness&lt;/keyword&gt;&lt;keyword&gt;Heparin/*therapeutic use&lt;/keyword&gt;&lt;keyword&gt;Humans&lt;/keyword&gt;&lt;keyword&gt;*Randomized Controlled Trials as Topic&lt;/keyword&gt;&lt;keyword&gt;*Renal Replacement Therapy&lt;/keyword&gt;&lt;/keywords&gt;&lt;dates&gt;&lt;year&gt;2015&lt;/year&gt;&lt;pub-dates&gt;&lt;date&gt;Dec&lt;/date&gt;&lt;/pub-dates&gt;&lt;/dates&gt;&lt;isbn&gt;0342-4642&lt;/isbn&gt;&lt;accession-num&gt;26482411&lt;/accession-num&gt;&lt;work-type&gt;SR&lt;/work-type&gt;&lt;reviewed-item&gt;CW&lt;/reviewed-item&gt;&lt;urls&gt;&lt;related-urls&gt;&lt;url&gt;https://link.springer.com/content/pdf/10.1007/s00134-015-4099-0.pdf&lt;/url&gt;&lt;/related-urls&gt;&lt;/urls&gt;&lt;electronic-resource-num&gt;10.1007/s00134-015-4099-0&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Bai 2015 (18)</w:t>
            </w:r>
            <w:r w:rsidRPr="000F41B6">
              <w:rPr>
                <w:lang w:val="en-US"/>
              </w:rPr>
              <w:fldChar w:fldCharType="end"/>
            </w:r>
          </w:p>
        </w:tc>
        <w:tc>
          <w:tcPr>
            <w:tcW w:w="141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8CEAC4A" w14:textId="1C2AB900"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992"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BB45D24" w14:textId="77777777" w:rsidR="00D352BC" w:rsidRPr="001D1D30" w:rsidRDefault="00D352BC" w:rsidP="00D435E8">
            <w:pPr>
              <w:pStyle w:val="TabelleText"/>
              <w:rPr>
                <w:lang w:val="en-US"/>
              </w:rPr>
            </w:pPr>
            <w:r w:rsidRPr="001D1D30">
              <w:rPr>
                <w:lang w:val="en-US"/>
              </w:rPr>
              <w:t>all</w:t>
            </w:r>
          </w:p>
        </w:tc>
        <w:tc>
          <w:tcPr>
            <w:tcW w:w="850"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165E1C7" w14:textId="77777777" w:rsidR="00D352BC" w:rsidRPr="001D1D30" w:rsidRDefault="00D352BC" w:rsidP="00D435E8">
            <w:pPr>
              <w:pStyle w:val="TabelleText"/>
              <w:rPr>
                <w:lang w:val="en-US"/>
              </w:rPr>
            </w:pPr>
            <w:r w:rsidRPr="001D1D30">
              <w:rPr>
                <w:lang w:val="en-US"/>
              </w:rPr>
              <w:t>5</w:t>
            </w:r>
          </w:p>
        </w:tc>
        <w:tc>
          <w:tcPr>
            <w:tcW w:w="765"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6C9375DE" w14:textId="77777777" w:rsidR="00D352BC" w:rsidRPr="001D1D30" w:rsidRDefault="00D352BC" w:rsidP="00D435E8">
            <w:pPr>
              <w:pStyle w:val="TabelleText"/>
              <w:rPr>
                <w:lang w:val="en-US"/>
              </w:rPr>
            </w:pPr>
            <w:r w:rsidRPr="001D1D30">
              <w:rPr>
                <w:lang w:val="en-US"/>
              </w:rPr>
              <w:t>632</w:t>
            </w:r>
          </w:p>
        </w:tc>
        <w:tc>
          <w:tcPr>
            <w:tcW w:w="263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01DB91C" w14:textId="69E06059" w:rsidR="00D352BC" w:rsidRPr="001D1D30" w:rsidRDefault="00D352BC" w:rsidP="00D435E8">
            <w:pPr>
              <w:pStyle w:val="TabelleText"/>
              <w:rPr>
                <w:lang w:val="en-US"/>
              </w:rPr>
            </w:pPr>
            <w:r w:rsidRPr="001D1D30">
              <w:rPr>
                <w:lang w:val="en-US"/>
              </w:rPr>
              <w:t>0.8 [</w:t>
            </w:r>
            <w:r w:rsidR="00372758">
              <w:rPr>
                <w:lang w:val="en-US"/>
              </w:rPr>
              <w:t xml:space="preserve">95% CI </w:t>
            </w:r>
            <w:r w:rsidRPr="001D1D30">
              <w:rPr>
                <w:lang w:val="en-US"/>
              </w:rPr>
              <w:t>0,61; 1,04], p=0,1</w:t>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3F5363EE" w14:textId="77777777" w:rsidR="00D352BC" w:rsidRPr="001D1D30" w:rsidRDefault="00D352BC" w:rsidP="00D435E8">
            <w:pPr>
              <w:pStyle w:val="TabelleText"/>
              <w:rPr>
                <w:lang w:val="en-US"/>
              </w:rPr>
            </w:pPr>
            <w:r w:rsidRPr="001D1D30">
              <w:rPr>
                <w:lang w:val="en-US"/>
              </w:rPr>
              <w:t> </w:t>
            </w:r>
          </w:p>
        </w:tc>
        <w:tc>
          <w:tcPr>
            <w:tcW w:w="1134"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D2D6591" w14:textId="77777777" w:rsidR="00D352BC" w:rsidRPr="001D1D30" w:rsidRDefault="00D352BC" w:rsidP="00D435E8">
            <w:pPr>
              <w:pStyle w:val="TabelleText"/>
              <w:rPr>
                <w:lang w:val="en-US"/>
              </w:rPr>
            </w:pPr>
            <w:r w:rsidRPr="001D1D30">
              <w:rPr>
                <w:lang w:val="en-US"/>
              </w:rPr>
              <w:t> </w:t>
            </w:r>
          </w:p>
        </w:tc>
        <w:tc>
          <w:tcPr>
            <w:tcW w:w="1985"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19E7026" w14:textId="77777777" w:rsidR="00D352BC" w:rsidRPr="001D1D30" w:rsidRDefault="00D352BC" w:rsidP="00D435E8">
            <w:pPr>
              <w:pStyle w:val="TabelleText"/>
              <w:rPr>
                <w:lang w:val="en-US"/>
              </w:rPr>
            </w:pPr>
            <w:r w:rsidRPr="001D1D30">
              <w:rPr>
                <w:lang w:val="en-US"/>
              </w:rPr>
              <w:t> </w:t>
            </w:r>
          </w:p>
        </w:tc>
        <w:tc>
          <w:tcPr>
            <w:tcW w:w="1134"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4641410A" w14:textId="77777777" w:rsidR="00D352BC" w:rsidRPr="001D1D30" w:rsidRDefault="00D352BC" w:rsidP="00D435E8">
            <w:pPr>
              <w:pStyle w:val="TabelleText"/>
              <w:rPr>
                <w:lang w:val="en-US"/>
              </w:rPr>
            </w:pPr>
            <w:r w:rsidRPr="001D1D30">
              <w:rPr>
                <w:lang w:val="en-US"/>
              </w:rPr>
              <w:t> </w:t>
            </w:r>
          </w:p>
        </w:tc>
      </w:tr>
      <w:tr w:rsidR="00D352BC" w:rsidRPr="001D1D30" w14:paraId="440DD12E" w14:textId="77777777" w:rsidTr="00372758">
        <w:trPr>
          <w:trHeight w:val="394"/>
        </w:trPr>
        <w:tc>
          <w:tcPr>
            <w:tcW w:w="1266"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64FDFA8D" w14:textId="278AA37F" w:rsidR="00D352BC" w:rsidRPr="000F41B6" w:rsidRDefault="00EF1358" w:rsidP="00EF1358">
            <w:pPr>
              <w:pStyle w:val="TabelleText"/>
              <w:rPr>
                <w:lang w:val="en-US"/>
              </w:rPr>
            </w:pPr>
            <w:r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Liu 2016 (124)</w:t>
            </w:r>
            <w:r w:rsidRPr="000F41B6">
              <w:rPr>
                <w:lang w:val="en-US"/>
              </w:rPr>
              <w:fldChar w:fldCharType="end"/>
            </w:r>
          </w:p>
        </w:tc>
        <w:tc>
          <w:tcPr>
            <w:tcW w:w="141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B762A1A" w14:textId="04A7315F"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992"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F39D65A" w14:textId="77777777" w:rsidR="00D352BC" w:rsidRPr="001D1D30" w:rsidRDefault="00D352BC" w:rsidP="00D435E8">
            <w:pPr>
              <w:pStyle w:val="TabelleText"/>
              <w:rPr>
                <w:lang w:val="en-US"/>
              </w:rPr>
            </w:pPr>
            <w:r w:rsidRPr="001D1D30">
              <w:rPr>
                <w:lang w:val="en-US"/>
              </w:rPr>
              <w:t>all</w:t>
            </w:r>
          </w:p>
        </w:tc>
        <w:tc>
          <w:tcPr>
            <w:tcW w:w="850"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08E1094C" w14:textId="77777777" w:rsidR="00D352BC" w:rsidRPr="001D1D30" w:rsidRDefault="00D352BC" w:rsidP="00D435E8">
            <w:pPr>
              <w:pStyle w:val="TabelleText"/>
              <w:rPr>
                <w:lang w:val="en-US"/>
              </w:rPr>
            </w:pPr>
            <w:r w:rsidRPr="001D1D30">
              <w:rPr>
                <w:lang w:val="en-US"/>
              </w:rPr>
              <w:t>7</w:t>
            </w:r>
          </w:p>
        </w:tc>
        <w:tc>
          <w:tcPr>
            <w:tcW w:w="765"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3C2E70D7" w14:textId="77777777" w:rsidR="00D352BC" w:rsidRPr="001D1D30" w:rsidRDefault="00D352BC" w:rsidP="00D435E8">
            <w:pPr>
              <w:pStyle w:val="TabelleText"/>
              <w:rPr>
                <w:lang w:val="en-US"/>
              </w:rPr>
            </w:pPr>
            <w:r w:rsidRPr="001D1D30">
              <w:rPr>
                <w:lang w:val="en-US"/>
              </w:rPr>
              <w:t>879</w:t>
            </w:r>
          </w:p>
        </w:tc>
        <w:tc>
          <w:tcPr>
            <w:tcW w:w="263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CABC5D7" w14:textId="5FDD1EB5" w:rsidR="00D352BC" w:rsidRPr="001D1D30" w:rsidRDefault="00D352BC" w:rsidP="00D435E8">
            <w:pPr>
              <w:pStyle w:val="TabelleText"/>
              <w:rPr>
                <w:lang w:val="en-US"/>
              </w:rPr>
            </w:pPr>
            <w:r w:rsidRPr="001D1D30">
              <w:rPr>
                <w:lang w:val="en-US"/>
              </w:rPr>
              <w:t>0.97 [</w:t>
            </w:r>
            <w:r w:rsidR="00372758">
              <w:rPr>
                <w:lang w:val="en-US"/>
              </w:rPr>
              <w:t xml:space="preserve">95% CI </w:t>
            </w:r>
            <w:r w:rsidRPr="001D1D30">
              <w:rPr>
                <w:lang w:val="en-US"/>
              </w:rPr>
              <w:t>0,84; 1,13], p=0,72</w:t>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4D1ABDC" w14:textId="77777777" w:rsidR="00D352BC" w:rsidRPr="001D1D30" w:rsidRDefault="00D352BC" w:rsidP="00D435E8">
            <w:pPr>
              <w:pStyle w:val="TabelleText"/>
              <w:rPr>
                <w:lang w:val="en-US"/>
              </w:rPr>
            </w:pPr>
            <w:r w:rsidRPr="001D1D30">
              <w:rPr>
                <w:lang w:val="en-US"/>
              </w:rPr>
              <w:t> </w:t>
            </w:r>
          </w:p>
        </w:tc>
        <w:tc>
          <w:tcPr>
            <w:tcW w:w="1134"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3ABB0032" w14:textId="77777777" w:rsidR="00D352BC" w:rsidRPr="001D1D30" w:rsidRDefault="00D352BC" w:rsidP="00D435E8">
            <w:pPr>
              <w:pStyle w:val="TabelleText"/>
              <w:rPr>
                <w:lang w:val="en-US"/>
              </w:rPr>
            </w:pPr>
            <w:r w:rsidRPr="001D1D30">
              <w:rPr>
                <w:lang w:val="en-US"/>
              </w:rPr>
              <w:t> </w:t>
            </w:r>
          </w:p>
        </w:tc>
        <w:tc>
          <w:tcPr>
            <w:tcW w:w="1985"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33035FDF" w14:textId="77777777" w:rsidR="00D352BC" w:rsidRPr="001D1D30" w:rsidRDefault="00D352BC" w:rsidP="00D435E8">
            <w:pPr>
              <w:pStyle w:val="TabelleText"/>
              <w:rPr>
                <w:lang w:val="en-US"/>
              </w:rPr>
            </w:pPr>
            <w:r w:rsidRPr="001D1D30">
              <w:rPr>
                <w:lang w:val="en-US"/>
              </w:rPr>
              <w:t> </w:t>
            </w:r>
          </w:p>
        </w:tc>
        <w:tc>
          <w:tcPr>
            <w:tcW w:w="1134"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2381C275" w14:textId="77777777" w:rsidR="00D352BC" w:rsidRPr="001D1D30" w:rsidRDefault="00D352BC" w:rsidP="00D435E8">
            <w:pPr>
              <w:pStyle w:val="TabelleText"/>
              <w:rPr>
                <w:lang w:val="en-US"/>
              </w:rPr>
            </w:pPr>
            <w:r w:rsidRPr="001D1D30">
              <w:rPr>
                <w:lang w:val="en-US"/>
              </w:rPr>
              <w:t> </w:t>
            </w:r>
          </w:p>
        </w:tc>
      </w:tr>
      <w:tr w:rsidR="00D0711E" w:rsidRPr="001D1D30" w14:paraId="0FEF65CD" w14:textId="77777777" w:rsidTr="00372758">
        <w:trPr>
          <w:trHeight w:val="212"/>
        </w:trPr>
        <w:tc>
          <w:tcPr>
            <w:tcW w:w="1266"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611EA0E9" w14:textId="0BB4B65A" w:rsidR="00D0711E" w:rsidRPr="000F41B6" w:rsidRDefault="00EF1358" w:rsidP="00EF1358">
            <w:pPr>
              <w:pStyle w:val="TabelleText"/>
              <w:rPr>
                <w:lang w:val="en-US"/>
              </w:rPr>
            </w:pPr>
            <w:r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 </w:instrText>
            </w:r>
            <w:r w:rsidR="00566A80"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Tsujimoto 2020 (210)</w:t>
            </w:r>
            <w:r w:rsidRPr="000F41B6">
              <w:rPr>
                <w:lang w:val="en-US"/>
              </w:rPr>
              <w:fldChar w:fldCharType="end"/>
            </w:r>
          </w:p>
        </w:tc>
        <w:tc>
          <w:tcPr>
            <w:tcW w:w="141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EAF40A2" w14:textId="1697E23A" w:rsidR="00D0711E" w:rsidRPr="001D1D30" w:rsidRDefault="006A7659" w:rsidP="00D435E8">
            <w:pPr>
              <w:pStyle w:val="TabelleText"/>
              <w:rPr>
                <w:lang w:val="en-US"/>
              </w:rPr>
            </w:pPr>
            <w:r w:rsidRPr="001D1D30">
              <w:rPr>
                <w:lang w:val="en-US"/>
              </w:rPr>
              <w:t>citrate</w:t>
            </w:r>
            <w:r w:rsidR="00D0711E" w:rsidRPr="001D1D30">
              <w:rPr>
                <w:lang w:val="en-US"/>
              </w:rPr>
              <w:t xml:space="preserve"> vs. UFH</w:t>
            </w:r>
          </w:p>
        </w:tc>
        <w:tc>
          <w:tcPr>
            <w:tcW w:w="992"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044F814A" w14:textId="77777777" w:rsidR="00D0711E" w:rsidRPr="001D1D30" w:rsidRDefault="00D0711E" w:rsidP="00D435E8">
            <w:pPr>
              <w:pStyle w:val="TabelleText"/>
              <w:rPr>
                <w:lang w:val="en-US"/>
              </w:rPr>
            </w:pPr>
            <w:r w:rsidRPr="001D1D30">
              <w:rPr>
                <w:lang w:val="en-US"/>
              </w:rPr>
              <w:t>all</w:t>
            </w:r>
          </w:p>
        </w:tc>
        <w:tc>
          <w:tcPr>
            <w:tcW w:w="850"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91F9FB6" w14:textId="77777777" w:rsidR="00D0711E" w:rsidRPr="001D1D30" w:rsidRDefault="00D0711E" w:rsidP="00D435E8">
            <w:pPr>
              <w:pStyle w:val="TabelleText"/>
              <w:rPr>
                <w:lang w:val="en-US"/>
              </w:rPr>
            </w:pPr>
            <w:r w:rsidRPr="001D1D30">
              <w:rPr>
                <w:lang w:val="en-US"/>
              </w:rPr>
              <w:t>5</w:t>
            </w:r>
          </w:p>
        </w:tc>
        <w:tc>
          <w:tcPr>
            <w:tcW w:w="765"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D3F1349" w14:textId="77777777" w:rsidR="00D0711E" w:rsidRPr="001D1D30" w:rsidRDefault="00D0711E" w:rsidP="00D435E8">
            <w:pPr>
              <w:pStyle w:val="TabelleText"/>
              <w:rPr>
                <w:lang w:val="en-US"/>
              </w:rPr>
            </w:pPr>
            <w:r w:rsidRPr="001D1D30">
              <w:rPr>
                <w:lang w:val="en-US"/>
              </w:rPr>
              <w:t>462</w:t>
            </w:r>
          </w:p>
        </w:tc>
        <w:tc>
          <w:tcPr>
            <w:tcW w:w="263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07D3AF44" w14:textId="72F1202B" w:rsidR="00D0711E" w:rsidRPr="001D1D30" w:rsidRDefault="00D0711E" w:rsidP="00D435E8">
            <w:pPr>
              <w:pStyle w:val="TabelleText"/>
              <w:rPr>
                <w:lang w:val="en-US"/>
              </w:rPr>
            </w:pPr>
            <w:r w:rsidRPr="001D1D30">
              <w:rPr>
                <w:lang w:val="en-US"/>
              </w:rPr>
              <w:t>1,06 [</w:t>
            </w:r>
            <w:r w:rsidR="00372758">
              <w:rPr>
                <w:lang w:val="en-US"/>
              </w:rPr>
              <w:t xml:space="preserve">95% CI </w:t>
            </w:r>
            <w:r w:rsidRPr="001D1D30">
              <w:rPr>
                <w:lang w:val="en-US"/>
              </w:rPr>
              <w:t>0,86; 1,30]</w:t>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EF76BB7" w14:textId="77777777" w:rsidR="00D0711E" w:rsidRPr="001D1D30" w:rsidRDefault="00D0711E" w:rsidP="00D435E8">
            <w:pPr>
              <w:pStyle w:val="TabelleText"/>
              <w:rPr>
                <w:lang w:val="en-US"/>
              </w:rPr>
            </w:pPr>
            <w:r w:rsidRPr="001D1D30">
              <w:rPr>
                <w:lang w:val="en-US"/>
              </w:rPr>
              <w:t> </w:t>
            </w:r>
          </w:p>
        </w:tc>
        <w:tc>
          <w:tcPr>
            <w:tcW w:w="1134"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4EC252B" w14:textId="77777777" w:rsidR="00D0711E" w:rsidRPr="001D1D30" w:rsidRDefault="00D0711E" w:rsidP="00D435E8">
            <w:pPr>
              <w:pStyle w:val="TabelleText"/>
              <w:rPr>
                <w:lang w:val="en-US"/>
              </w:rPr>
            </w:pPr>
            <w:r w:rsidRPr="001D1D30">
              <w:rPr>
                <w:lang w:val="en-US"/>
              </w:rPr>
              <w:t> </w:t>
            </w:r>
          </w:p>
        </w:tc>
        <w:tc>
          <w:tcPr>
            <w:tcW w:w="1985"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025ACCB9" w14:textId="77777777" w:rsidR="00D0711E" w:rsidRPr="001D1D30" w:rsidRDefault="00D0711E" w:rsidP="00D435E8">
            <w:pPr>
              <w:pStyle w:val="TabelleText"/>
              <w:rPr>
                <w:lang w:val="en-US"/>
              </w:rPr>
            </w:pPr>
            <w:r w:rsidRPr="001D1D30">
              <w:rPr>
                <w:lang w:val="en-US"/>
              </w:rPr>
              <w:t> </w:t>
            </w:r>
          </w:p>
        </w:tc>
        <w:tc>
          <w:tcPr>
            <w:tcW w:w="1134"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706C9079" w14:textId="77777777" w:rsidR="00D0711E" w:rsidRPr="001D1D30" w:rsidRDefault="00D0711E" w:rsidP="00D435E8">
            <w:pPr>
              <w:pStyle w:val="TabelleText"/>
              <w:rPr>
                <w:lang w:val="en-US"/>
              </w:rPr>
            </w:pPr>
            <w:r w:rsidRPr="001D1D30">
              <w:rPr>
                <w:lang w:val="en-US"/>
              </w:rPr>
              <w:t> </w:t>
            </w:r>
          </w:p>
        </w:tc>
      </w:tr>
      <w:tr w:rsidR="00D352BC" w:rsidRPr="001D1D30" w14:paraId="5D7FD123" w14:textId="77777777" w:rsidTr="00372758">
        <w:trPr>
          <w:trHeight w:val="450"/>
        </w:trPr>
        <w:tc>
          <w:tcPr>
            <w:tcW w:w="1266"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6E212CFB" w14:textId="6C98EDD6" w:rsidR="00D352BC" w:rsidRPr="000F41B6" w:rsidRDefault="00EF1358" w:rsidP="00EF1358">
            <w:pPr>
              <w:pStyle w:val="TabelleText"/>
              <w:rPr>
                <w:lang w:val="en-US"/>
              </w:rPr>
            </w:pPr>
            <w:r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Jacobs 2023 (89)</w:t>
            </w:r>
            <w:r w:rsidRPr="000F41B6">
              <w:rPr>
                <w:lang w:val="en-US"/>
              </w:rPr>
              <w:fldChar w:fldCharType="end"/>
            </w:r>
          </w:p>
        </w:tc>
        <w:tc>
          <w:tcPr>
            <w:tcW w:w="141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D84AFBD" w14:textId="1C860AC6"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992"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656BF0D" w14:textId="77777777" w:rsidR="00D352BC" w:rsidRPr="001D1D30" w:rsidRDefault="00D352BC" w:rsidP="00D435E8">
            <w:pPr>
              <w:pStyle w:val="TabelleText"/>
              <w:rPr>
                <w:lang w:val="en-US"/>
              </w:rPr>
            </w:pPr>
            <w:r w:rsidRPr="001D1D30">
              <w:rPr>
                <w:lang w:val="en-US"/>
              </w:rPr>
              <w:t>all</w:t>
            </w:r>
          </w:p>
        </w:tc>
        <w:tc>
          <w:tcPr>
            <w:tcW w:w="850"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08EC23F4" w14:textId="77777777" w:rsidR="00D352BC" w:rsidRPr="001D1D30" w:rsidRDefault="00D352BC" w:rsidP="00D435E8">
            <w:pPr>
              <w:pStyle w:val="TabelleText"/>
              <w:rPr>
                <w:lang w:val="en-US"/>
              </w:rPr>
            </w:pPr>
            <w:r w:rsidRPr="001D1D30">
              <w:rPr>
                <w:lang w:val="en-US"/>
              </w:rPr>
              <w:t>6</w:t>
            </w:r>
          </w:p>
        </w:tc>
        <w:tc>
          <w:tcPr>
            <w:tcW w:w="765"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662BED07" w14:textId="77777777" w:rsidR="00D352BC" w:rsidRPr="001D1D30" w:rsidRDefault="00D352BC" w:rsidP="00D435E8">
            <w:pPr>
              <w:pStyle w:val="TabelleText"/>
              <w:rPr>
                <w:lang w:val="en-US"/>
              </w:rPr>
            </w:pPr>
            <w:r w:rsidRPr="001D1D30">
              <w:rPr>
                <w:lang w:val="en-US"/>
              </w:rPr>
              <w:t>683</w:t>
            </w:r>
          </w:p>
        </w:tc>
        <w:tc>
          <w:tcPr>
            <w:tcW w:w="263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3E3117E2" w14:textId="120F61D6" w:rsidR="00D352BC" w:rsidRPr="001D1D30" w:rsidRDefault="00D352BC" w:rsidP="00D435E8">
            <w:pPr>
              <w:pStyle w:val="TabelleText"/>
              <w:rPr>
                <w:lang w:val="en-US"/>
              </w:rPr>
            </w:pPr>
            <w:r w:rsidRPr="001D1D30">
              <w:rPr>
                <w:lang w:val="en-US"/>
              </w:rPr>
              <w:t>1,08 [</w:t>
            </w:r>
            <w:r w:rsidR="00372758">
              <w:rPr>
                <w:lang w:val="en-US"/>
              </w:rPr>
              <w:t xml:space="preserve">95% CI </w:t>
            </w:r>
            <w:r w:rsidRPr="001D1D30">
              <w:rPr>
                <w:lang w:val="en-US"/>
              </w:rPr>
              <w:t>0.89–1.31], p=0,91</w:t>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C6E19FB" w14:textId="77777777" w:rsidR="00D352BC" w:rsidRPr="001D1D30" w:rsidRDefault="00D352BC" w:rsidP="00D435E8">
            <w:pPr>
              <w:pStyle w:val="TabelleText"/>
              <w:rPr>
                <w:lang w:val="en-US"/>
              </w:rPr>
            </w:pPr>
            <w:r w:rsidRPr="001D1D30">
              <w:rPr>
                <w:lang w:val="en-US"/>
              </w:rPr>
              <w:t>4</w:t>
            </w:r>
          </w:p>
        </w:tc>
        <w:tc>
          <w:tcPr>
            <w:tcW w:w="1134"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6E7AD11" w14:textId="77777777" w:rsidR="00D352BC" w:rsidRPr="001D1D30" w:rsidRDefault="00D352BC" w:rsidP="00D435E8">
            <w:pPr>
              <w:pStyle w:val="TabelleText"/>
              <w:rPr>
                <w:lang w:val="en-US"/>
              </w:rPr>
            </w:pPr>
            <w:r w:rsidRPr="001D1D30">
              <w:rPr>
                <w:lang w:val="en-US"/>
              </w:rPr>
              <w:t>1014</w:t>
            </w:r>
          </w:p>
        </w:tc>
        <w:tc>
          <w:tcPr>
            <w:tcW w:w="1985"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0E73AD2" w14:textId="489BF50E" w:rsidR="00D352BC" w:rsidRPr="001D1D30" w:rsidRDefault="00D352BC" w:rsidP="00D435E8">
            <w:pPr>
              <w:pStyle w:val="TabelleText"/>
              <w:rPr>
                <w:lang w:val="en-US"/>
              </w:rPr>
            </w:pPr>
            <w:r w:rsidRPr="001D1D30">
              <w:rPr>
                <w:lang w:val="en-US"/>
              </w:rPr>
              <w:t>0,9 [</w:t>
            </w:r>
            <w:r w:rsidR="00372758">
              <w:rPr>
                <w:lang w:val="en-US"/>
              </w:rPr>
              <w:t xml:space="preserve">95% CI </w:t>
            </w:r>
            <w:r w:rsidRPr="001D1D30">
              <w:rPr>
                <w:lang w:val="en-US"/>
              </w:rPr>
              <w:t>0.8–1.02], p=0,36</w:t>
            </w:r>
          </w:p>
        </w:tc>
        <w:tc>
          <w:tcPr>
            <w:tcW w:w="1134"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61C8555E" w14:textId="77777777" w:rsidR="00D352BC" w:rsidRPr="001D1D30" w:rsidRDefault="00D352BC" w:rsidP="00D435E8">
            <w:pPr>
              <w:pStyle w:val="TabelleText"/>
              <w:rPr>
                <w:lang w:val="en-US"/>
              </w:rPr>
            </w:pPr>
            <w:r w:rsidRPr="001D1D30">
              <w:rPr>
                <w:lang w:val="en-US"/>
              </w:rPr>
              <w:t> </w:t>
            </w:r>
          </w:p>
        </w:tc>
      </w:tr>
      <w:tr w:rsidR="00D352BC" w:rsidRPr="001D1D30" w14:paraId="49C88142" w14:textId="77777777" w:rsidTr="00372758">
        <w:trPr>
          <w:trHeight w:val="636"/>
        </w:trPr>
        <w:tc>
          <w:tcPr>
            <w:tcW w:w="1266"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0B870B54" w14:textId="506ACA36" w:rsidR="00D352BC" w:rsidRPr="000F41B6" w:rsidRDefault="00EF1358" w:rsidP="00EF1358">
            <w:pPr>
              <w:pStyle w:val="TabelleText"/>
              <w:rPr>
                <w:lang w:val="en-US"/>
              </w:rPr>
            </w:pPr>
            <w:r w:rsidRPr="000F41B6">
              <w:rPr>
                <w:lang w:val="en-US"/>
              </w:rPr>
              <w:fldChar w:fldCharType="begin">
                <w:fldData xml:space="preserve">PEVuZE5vdGU+PENpdGU+PEF1dGhvcj5RaTwvQXV0aG9yPjxZZWFyPjIwMjM8L1llYXI+PFJlY051
bT41Nzg8L1JlY051bT48RGlzcGxheVRleHQ+PHN0eWxlIGZhY2U9Iml0YWxpYyIgZm9udD0iVGlt
ZXMgTmV3IFJvbWFuIiBzaXplPSIxMiI+UWkgMjAyMyAoMTY0KTwvc3R5bGU+PC9EaXNwbGF5VGV4
dD48cmVjb3JkPjxyZWMtbnVtYmVyPjU3ODwvcmVjLW51bWJlcj48Zm9yZWlnbi1rZXlzPjxrZXkg
YXBwPSJFTiIgZGItaWQ9ImFzeGRmNXh0NDl4dzV2ZWZ3d3R2d3NkNzI1YXBwcHhyMjkydiIgdGlt
ZXN0YW1wPSIxNzI0MzEzODg2Ij41Nzg8L2tleT48L2ZvcmVpZ24ta2V5cz48cmVmLXR5cGUgbmFt
ZT0iSm91cm5hbCBBcnRpY2xlIj4xNzwvcmVmLXR5cGU+PGNvbnRyaWJ1dG9ycz48YXV0aG9ycz48
YXV0aG9yPlFpLCBXLjwvYXV0aG9yPjxhdXRob3I+TGl1LCBKLjwvYXV0aG9yPjxhdXRob3I+TGks
IEEuPC9hdXRob3I+PC9hdXRob3JzPjwvY29udHJpYnV0b3JzPjxhdXRoLWFkZHJlc3M+SW50ZW5z
aXZlIENhcmUgVW5pdCwgQmVpamluZyBEaXRhbiBIb3NwaXRhbCwgQ2FwaXRhbCBNZWRpY2FsIFVu
aXZlcnNpdHksIEJlaWppbmcsIENoaW5hLjwvYXV0aC1hZGRyZXNzPjx0aXRsZXM+PHRpdGxlPlJl
Z2lvbmFsIENpdHJhdGUgQW50aWNvYWd1bGF0aW9uIG9yIEhlcGFyaW4gQW50aWNvYWd1bGF0aW9u
IGZvciBSZW5hbCBSZXBsYWNlbWVudCBUaGVyYXB5IGluIFBhdGllbnRzIFdpdGggTGl2ZXIgRmFp
bHVyZTogQSBTeXN0ZW1hdGljIFJldmlldyBhbmQgTWV0YS1BbmFseXNpczwvdGl0bGU+PHNlY29u
ZGFyeS10aXRsZT5DbGluIEFwcGwgVGhyb21iIEhlbW9zdDwvc2Vjb25kYXJ5LXRpdGxlPjwvdGl0
bGVzPjxwZXJpb2RpY2FsPjxmdWxsLXRpdGxlPkNsaW4gQXBwbCBUaHJvbWIgSGVtb3N0PC9mdWxs
LXRpdGxlPjwvcGVyaW9kaWNhbD48cGFnZXM+MTA3NjAyOTYyMzExNzQwMDE8L3BhZ2VzPjx2b2x1
bWU+Mjk8L3ZvbHVtZT48a2V5d29yZHM+PGtleXdvcmQ+SHVtYW5zPC9rZXl3b3JkPjxrZXl3b3Jk
PipIZXBhcmluL3RoZXJhcGV1dGljIHVzZTwva2V5d29yZD48a2V5d29yZD5DaXRyaWMgQWNpZC9w
aGFybWFjb2xvZ3kvdGhlcmFwZXV0aWMgdXNlPC9rZXl3b3JkPjxrZXl3b3JkPkhlcGFyaW4sIExv
dy1Nb2xlY3VsYXItV2VpZ2h0PC9rZXl3b3JkPjxrZXl3b3JkPkNhbGNpdW08L2tleXdvcmQ+PGtl
eXdvcmQ+QW50aWNvYWd1bGFudHMvdGhlcmFwZXV0aWMgdXNlPC9rZXl3b3JkPjxrZXl3b3JkPkNp
dHJhdGVzL2FkdmVyc2UgZWZmZWN0czwva2V5d29yZD48a2V5d29yZD5SZW5hbCBSZXBsYWNlbWVu
dCBUaGVyYXB5PC9rZXl3b3JkPjxrZXl3b3JkPipMaXZlciBGYWlsdXJlL2NoZW1pY2FsbHkgaW5k
dWNlZC9kcnVnIHRoZXJhcHk8L2tleXdvcmQ+PGtleXdvcmQ+YW50aWNvYWd1bGFudHM8L2tleXdv
cmQ+PGtleXdvcmQ+Y2l0cmF0ZTwva2V5d29yZD48a2V5d29yZD5oZXBhcmluPC9rZXl3b3JkPjxr
ZXl3b3JkPmxpdmVyIGZhaWx1cmU8L2tleXdvcmQ+PC9rZXl3b3Jkcz48ZGF0ZXM+PHllYXI+MjAy
MzwveWVhcj48cHViLWRhdGVzPjxkYXRlPkphbi1EZWM8L2RhdGU+PC9wdWItZGF0ZXM+PC9kYXRl
cz48aXNibj4xMDc2LTAyOTYgKFByaW50KSYjeEQ7MTA3Ni0wMjk2PC9pc2JuPjxhY2Nlc3Npb24t
bnVtPjM3MTg2NzY2PC9hY2Nlc3Npb24tbnVtPjx3b3JrLXR5cGU+U1I8L3dvcmstdHlwZT48dXJs
cz48cmVsYXRlZC11cmxzPjx1cmw+aHR0cHM6Ly93d3cubmNiaS5ubG0ubmloLmdvdi9wbWMvYXJ0
aWNsZXMvUE1DMTAxOTI5NTQvcGRmLzEwLjExNzdfMTA3NjAyOTYyMzExNzQwMDEucGRmPC91cmw+
PC9yZWxhdGVkLXVybHM+PC91cmxzPjxjdXN0b20xPlRoZSBhdXRob3JzIGRlY2xhcmVkIG5vIHBv
dGVudGlhbCBjb25mbGljdHMgb2YgaW50ZXJlc3Qgd2l0aCByZXNwZWN0IHRvIHRoZSByZXNlYXJj
aCwgYXV0aG9yc2hpcCwgYW5kL29yIHB1YmxpY2F0aW9uIG9mIHRoaXMgYXJ0aWNsZS48L2N1c3Rv
bTE+PGN1c3RvbTI+UE1DMTAxOTI5NTQ8L2N1c3RvbTI+PGVsZWN0cm9uaWMtcmVzb3VyY2UtbnVt
PjEwLjExNzcvMTA3NjAyOTYyMzExNzQwMDE8L2VsZWN0cm9uaWMtcmVzb3VyY2UtbnVtPjxyZW1v
dGUtZGF0YWJhc2UtcHJvdmlkZXI+TkxNPC9yZW1vdGUtZGF0YWJhc2UtcHJvdmlkZXI+PGxhbmd1
YWdlPmVuZzwvbGFuZ3VhZ2U+PC9yZWNvcmQ+PC9DaXRlPjwvRW5kTm90ZT5=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PEVuZE5vdGU+PENpdGU+PEF1dGhvcj5RaTwvQXV0aG9yPjxZZWFyPjIwMjM8L1llYXI+PFJlY051
bT41Nzg8L1JlY051bT48RGlzcGxheVRleHQ+PHN0eWxlIGZhY2U9Iml0YWxpYyIgZm9udD0iVGlt
ZXMgTmV3IFJvbWFuIiBzaXplPSIxMiI+UWkgMjAyMyAoMTY0KTwvc3R5bGU+PC9EaXNwbGF5VGV4
dD48cmVjb3JkPjxyZWMtbnVtYmVyPjU3ODwvcmVjLW51bWJlcj48Zm9yZWlnbi1rZXlzPjxrZXkg
YXBwPSJFTiIgZGItaWQ9ImFzeGRmNXh0NDl4dzV2ZWZ3d3R2d3NkNzI1YXBwcHhyMjkydiIgdGlt
ZXN0YW1wPSIxNzI0MzEzODg2Ij41Nzg8L2tleT48L2ZvcmVpZ24ta2V5cz48cmVmLXR5cGUgbmFt
ZT0iSm91cm5hbCBBcnRpY2xlIj4xNzwvcmVmLXR5cGU+PGNvbnRyaWJ1dG9ycz48YXV0aG9ycz48
YXV0aG9yPlFpLCBXLjwvYXV0aG9yPjxhdXRob3I+TGl1LCBKLjwvYXV0aG9yPjxhdXRob3I+TGks
IEEuPC9hdXRob3I+PC9hdXRob3JzPjwvY29udHJpYnV0b3JzPjxhdXRoLWFkZHJlc3M+SW50ZW5z
aXZlIENhcmUgVW5pdCwgQmVpamluZyBEaXRhbiBIb3NwaXRhbCwgQ2FwaXRhbCBNZWRpY2FsIFVu
aXZlcnNpdHksIEJlaWppbmcsIENoaW5hLjwvYXV0aC1hZGRyZXNzPjx0aXRsZXM+PHRpdGxlPlJl
Z2lvbmFsIENpdHJhdGUgQW50aWNvYWd1bGF0aW9uIG9yIEhlcGFyaW4gQW50aWNvYWd1bGF0aW9u
IGZvciBSZW5hbCBSZXBsYWNlbWVudCBUaGVyYXB5IGluIFBhdGllbnRzIFdpdGggTGl2ZXIgRmFp
bHVyZTogQSBTeXN0ZW1hdGljIFJldmlldyBhbmQgTWV0YS1BbmFseXNpczwvdGl0bGU+PHNlY29u
ZGFyeS10aXRsZT5DbGluIEFwcGwgVGhyb21iIEhlbW9zdDwvc2Vjb25kYXJ5LXRpdGxlPjwvdGl0
bGVzPjxwZXJpb2RpY2FsPjxmdWxsLXRpdGxlPkNsaW4gQXBwbCBUaHJvbWIgSGVtb3N0PC9mdWxs
LXRpdGxlPjwvcGVyaW9kaWNhbD48cGFnZXM+MTA3NjAyOTYyMzExNzQwMDE8L3BhZ2VzPjx2b2x1
bWU+Mjk8L3ZvbHVtZT48a2V5d29yZHM+PGtleXdvcmQ+SHVtYW5zPC9rZXl3b3JkPjxrZXl3b3Jk
PipIZXBhcmluL3RoZXJhcGV1dGljIHVzZTwva2V5d29yZD48a2V5d29yZD5DaXRyaWMgQWNpZC9w
aGFybWFjb2xvZ3kvdGhlcmFwZXV0aWMgdXNlPC9rZXl3b3JkPjxrZXl3b3JkPkhlcGFyaW4sIExv
dy1Nb2xlY3VsYXItV2VpZ2h0PC9rZXl3b3JkPjxrZXl3b3JkPkNhbGNpdW08L2tleXdvcmQ+PGtl
eXdvcmQ+QW50aWNvYWd1bGFudHMvdGhlcmFwZXV0aWMgdXNlPC9rZXl3b3JkPjxrZXl3b3JkPkNp
dHJhdGVzL2FkdmVyc2UgZWZmZWN0czwva2V5d29yZD48a2V5d29yZD5SZW5hbCBSZXBsYWNlbWVu
dCBUaGVyYXB5PC9rZXl3b3JkPjxrZXl3b3JkPipMaXZlciBGYWlsdXJlL2NoZW1pY2FsbHkgaW5k
dWNlZC9kcnVnIHRoZXJhcHk8L2tleXdvcmQ+PGtleXdvcmQ+YW50aWNvYWd1bGFudHM8L2tleXdv
cmQ+PGtleXdvcmQ+Y2l0cmF0ZTwva2V5d29yZD48a2V5d29yZD5oZXBhcmluPC9rZXl3b3JkPjxr
ZXl3b3JkPmxpdmVyIGZhaWx1cmU8L2tleXdvcmQ+PC9rZXl3b3Jkcz48ZGF0ZXM+PHllYXI+MjAy
MzwveWVhcj48cHViLWRhdGVzPjxkYXRlPkphbi1EZWM8L2RhdGU+PC9wdWItZGF0ZXM+PC9kYXRl
cz48aXNibj4xMDc2LTAyOTYgKFByaW50KSYjeEQ7MTA3Ni0wMjk2PC9pc2JuPjxhY2Nlc3Npb24t
bnVtPjM3MTg2NzY2PC9hY2Nlc3Npb24tbnVtPjx3b3JrLXR5cGU+U1I8L3dvcmstdHlwZT48dXJs
cz48cmVsYXRlZC11cmxzPjx1cmw+aHR0cHM6Ly93d3cubmNiaS5ubG0ubmloLmdvdi9wbWMvYXJ0
aWNsZXMvUE1DMTAxOTI5NTQvcGRmLzEwLjExNzdfMTA3NjAyOTYyMzExNzQwMDEucGRmPC91cmw+
PC9yZWxhdGVkLXVybHM+PC91cmxzPjxjdXN0b20xPlRoZSBhdXRob3JzIGRlY2xhcmVkIG5vIHBv
dGVudGlhbCBjb25mbGljdHMgb2YgaW50ZXJlc3Qgd2l0aCByZXNwZWN0IHRvIHRoZSByZXNlYXJj
aCwgYXV0aG9yc2hpcCwgYW5kL29yIHB1YmxpY2F0aW9uIG9mIHRoaXMgYXJ0aWNsZS48L2N1c3Rv
bTE+PGN1c3RvbTI+UE1DMTAxOTI5NTQ8L2N1c3RvbTI+PGVsZWN0cm9uaWMtcmVzb3VyY2UtbnVt
PjEwLjExNzcvMTA3NjAyOTYyMzExNzQwMDE8L2VsZWN0cm9uaWMtcmVzb3VyY2UtbnVtPjxyZW1v
dGUtZGF0YWJhc2UtcHJvdmlkZXI+TkxNPC9yZW1vdGUtZGF0YWJhc2UtcHJvdmlkZXI+PGxhbmd1
YWdlPmVuZzwvbGFuZ3VhZ2U+PC9yZWNvcmQ+PC9DaXRlPjwvRW5kTm90ZT5=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Qi 2023 (164)</w:t>
            </w:r>
            <w:r w:rsidRPr="000F41B6">
              <w:rPr>
                <w:lang w:val="en-US"/>
              </w:rPr>
              <w:fldChar w:fldCharType="end"/>
            </w:r>
          </w:p>
        </w:tc>
        <w:tc>
          <w:tcPr>
            <w:tcW w:w="141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62566FD" w14:textId="1759E081"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992"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3ECC10B" w14:textId="77777777" w:rsidR="00D352BC" w:rsidRPr="001D1D30" w:rsidRDefault="00D352BC" w:rsidP="00D435E8">
            <w:pPr>
              <w:pStyle w:val="TabelleText"/>
              <w:rPr>
                <w:lang w:val="en-US"/>
              </w:rPr>
            </w:pPr>
            <w:r w:rsidRPr="001D1D30">
              <w:rPr>
                <w:lang w:val="en-US"/>
              </w:rPr>
              <w:t>VAT</w:t>
            </w:r>
          </w:p>
        </w:tc>
        <w:tc>
          <w:tcPr>
            <w:tcW w:w="850"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CB68143" w14:textId="77777777" w:rsidR="00D352BC" w:rsidRPr="001D1D30" w:rsidRDefault="00D352BC" w:rsidP="00D435E8">
            <w:pPr>
              <w:pStyle w:val="TabelleText"/>
              <w:rPr>
                <w:lang w:val="en-US"/>
              </w:rPr>
            </w:pPr>
            <w:r w:rsidRPr="001D1D30">
              <w:rPr>
                <w:lang w:val="en-US"/>
              </w:rPr>
              <w:t>9</w:t>
            </w:r>
          </w:p>
        </w:tc>
        <w:tc>
          <w:tcPr>
            <w:tcW w:w="765"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089BF02" w14:textId="77777777" w:rsidR="00D352BC" w:rsidRPr="001D1D30" w:rsidRDefault="00D352BC" w:rsidP="00D435E8">
            <w:pPr>
              <w:pStyle w:val="TabelleText"/>
              <w:rPr>
                <w:lang w:val="en-US"/>
              </w:rPr>
            </w:pPr>
            <w:r w:rsidRPr="001D1D30">
              <w:rPr>
                <w:lang w:val="en-US"/>
              </w:rPr>
              <w:t>212</w:t>
            </w:r>
          </w:p>
        </w:tc>
        <w:tc>
          <w:tcPr>
            <w:tcW w:w="263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0F717723" w14:textId="75D53A25" w:rsidR="00D352BC" w:rsidRPr="001D1D30" w:rsidRDefault="00D352BC" w:rsidP="00D435E8">
            <w:pPr>
              <w:pStyle w:val="TabelleText"/>
              <w:rPr>
                <w:lang w:val="en-US"/>
              </w:rPr>
            </w:pPr>
            <w:r w:rsidRPr="001D1D30">
              <w:rPr>
                <w:lang w:val="en-US"/>
              </w:rPr>
              <w:t xml:space="preserve">RCA: 58.9% (95% CI: 39.2–77.3) </w:t>
            </w:r>
            <w:r w:rsidR="00ED7410" w:rsidRPr="001D1D30">
              <w:rPr>
                <w:lang w:val="en-US"/>
              </w:rPr>
              <w:t>Heparin</w:t>
            </w:r>
            <w:r w:rsidRPr="001D1D30">
              <w:rPr>
                <w:lang w:val="en-US"/>
              </w:rPr>
              <w:t>: 47.4% (95% CI: 31.1–63.7), p=0.62</w:t>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0EF4312A" w14:textId="77777777" w:rsidR="00D352BC" w:rsidRPr="001D1D30" w:rsidRDefault="00D352BC" w:rsidP="00D435E8">
            <w:pPr>
              <w:pStyle w:val="TabelleText"/>
              <w:rPr>
                <w:lang w:val="en-US"/>
              </w:rPr>
            </w:pPr>
            <w:r w:rsidRPr="001D1D30">
              <w:rPr>
                <w:lang w:val="en-US"/>
              </w:rPr>
              <w:t> </w:t>
            </w:r>
          </w:p>
        </w:tc>
        <w:tc>
          <w:tcPr>
            <w:tcW w:w="1134"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90EDB9E" w14:textId="77777777" w:rsidR="00D352BC" w:rsidRPr="001D1D30" w:rsidRDefault="00D352BC" w:rsidP="00D435E8">
            <w:pPr>
              <w:pStyle w:val="TabelleText"/>
              <w:rPr>
                <w:lang w:val="en-US"/>
              </w:rPr>
            </w:pPr>
            <w:r w:rsidRPr="001D1D30">
              <w:rPr>
                <w:lang w:val="en-US"/>
              </w:rPr>
              <w:t> </w:t>
            </w:r>
          </w:p>
        </w:tc>
        <w:tc>
          <w:tcPr>
            <w:tcW w:w="1985"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A0C218D" w14:textId="77777777" w:rsidR="00D352BC" w:rsidRPr="001D1D30" w:rsidRDefault="00D352BC" w:rsidP="00D435E8">
            <w:pPr>
              <w:pStyle w:val="TabelleText"/>
              <w:rPr>
                <w:lang w:val="en-US"/>
              </w:rPr>
            </w:pPr>
            <w:r w:rsidRPr="001D1D30">
              <w:rPr>
                <w:lang w:val="en-US"/>
              </w:rPr>
              <w:t> </w:t>
            </w:r>
          </w:p>
        </w:tc>
        <w:tc>
          <w:tcPr>
            <w:tcW w:w="1134"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1E70004E" w14:textId="637B9A70" w:rsidR="00D352BC" w:rsidRPr="001D1D30" w:rsidRDefault="006A7659" w:rsidP="00D435E8">
            <w:pPr>
              <w:pStyle w:val="TabelleText"/>
              <w:rPr>
                <w:lang w:val="en-US"/>
              </w:rPr>
            </w:pPr>
            <w:r w:rsidRPr="001D1D30">
              <w:rPr>
                <w:lang w:val="en-US"/>
              </w:rPr>
              <w:t>l</w:t>
            </w:r>
            <w:r w:rsidR="00D352BC" w:rsidRPr="001D1D30">
              <w:rPr>
                <w:lang w:val="en-US"/>
              </w:rPr>
              <w:t>iver only</w:t>
            </w:r>
          </w:p>
        </w:tc>
      </w:tr>
      <w:tr w:rsidR="00D352BC" w:rsidRPr="00372758" w14:paraId="05990C7B" w14:textId="77777777" w:rsidTr="00372758">
        <w:trPr>
          <w:trHeight w:val="494"/>
        </w:trPr>
        <w:tc>
          <w:tcPr>
            <w:tcW w:w="1266" w:type="dxa"/>
            <w:tcBorders>
              <w:top w:val="single" w:sz="8" w:space="0" w:color="000000"/>
              <w:left w:val="single" w:sz="8" w:space="0" w:color="000000"/>
              <w:bottom w:val="single" w:sz="8" w:space="0" w:color="000000"/>
              <w:right w:val="nil"/>
            </w:tcBorders>
            <w:shd w:val="clear" w:color="auto" w:fill="F2F2F2" w:themeFill="background1" w:themeFillShade="F2"/>
            <w:tcMar>
              <w:top w:w="10" w:type="dxa"/>
              <w:left w:w="10" w:type="dxa"/>
              <w:bottom w:w="0" w:type="dxa"/>
              <w:right w:w="10" w:type="dxa"/>
            </w:tcMar>
          </w:tcPr>
          <w:p w14:paraId="2EE0D27A" w14:textId="5B33A93D" w:rsidR="00D352BC" w:rsidRPr="00372758" w:rsidRDefault="00E86DB5" w:rsidP="00D435E8">
            <w:pPr>
              <w:pStyle w:val="TabelleText"/>
              <w:rPr>
                <w:b/>
                <w:lang w:val="en-US"/>
              </w:rPr>
            </w:pPr>
            <w:r w:rsidRPr="00C01E51">
              <w:rPr>
                <w:b/>
                <w:lang w:val="en-US"/>
              </w:rPr>
              <w:t>Result</w:t>
            </w:r>
          </w:p>
        </w:tc>
        <w:tc>
          <w:tcPr>
            <w:tcW w:w="1418" w:type="dxa"/>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09625093" w14:textId="77777777" w:rsidR="00D352BC" w:rsidRPr="00372758" w:rsidRDefault="00D352BC" w:rsidP="00D435E8">
            <w:pPr>
              <w:pStyle w:val="TabelleText"/>
              <w:rPr>
                <w:b/>
                <w:lang w:val="en-US"/>
              </w:rPr>
            </w:pPr>
          </w:p>
        </w:tc>
        <w:tc>
          <w:tcPr>
            <w:tcW w:w="992" w:type="dxa"/>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1BB9C770" w14:textId="77777777" w:rsidR="00D352BC" w:rsidRPr="00372758" w:rsidRDefault="00D352BC" w:rsidP="00D435E8">
            <w:pPr>
              <w:pStyle w:val="TabelleText"/>
              <w:rPr>
                <w:b/>
                <w:lang w:val="en-US"/>
              </w:rPr>
            </w:pPr>
          </w:p>
        </w:tc>
        <w:tc>
          <w:tcPr>
            <w:tcW w:w="4252" w:type="dxa"/>
            <w:gridSpan w:val="3"/>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21174022" w14:textId="77777777" w:rsidR="00D352BC" w:rsidRPr="00372758" w:rsidRDefault="00D352BC" w:rsidP="00D435E8">
            <w:pPr>
              <w:pStyle w:val="TabelleText"/>
              <w:rPr>
                <w:b/>
                <w:lang w:val="en-US"/>
              </w:rPr>
            </w:pPr>
            <w:r w:rsidRPr="00372758">
              <w:rPr>
                <w:b/>
                <w:lang w:val="en-US"/>
              </w:rPr>
              <w:t>5 SR – no difference</w:t>
            </w:r>
          </w:p>
          <w:p w14:paraId="63B31BE2" w14:textId="6F8F4ECD" w:rsidR="00D352BC" w:rsidRPr="00372758" w:rsidRDefault="00D352BC"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680A2F" w:rsidRPr="00372758">
              <w:rPr>
                <w:b/>
                <w:lang w:val="en-US"/>
              </w:rPr>
              <w:t>moderate</w:t>
            </w:r>
          </w:p>
        </w:tc>
        <w:tc>
          <w:tcPr>
            <w:tcW w:w="4395" w:type="dxa"/>
            <w:gridSpan w:val="3"/>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4717F3D0" w14:textId="77777777" w:rsidR="00D352BC" w:rsidRPr="00372758" w:rsidRDefault="00D352BC" w:rsidP="00D435E8">
            <w:pPr>
              <w:pStyle w:val="TabelleText"/>
              <w:rPr>
                <w:b/>
                <w:lang w:val="en-US"/>
              </w:rPr>
            </w:pPr>
            <w:r w:rsidRPr="00372758">
              <w:rPr>
                <w:b/>
                <w:lang w:val="en-US"/>
              </w:rPr>
              <w:t>1 SR – no difference</w:t>
            </w:r>
          </w:p>
          <w:p w14:paraId="3708D80D" w14:textId="67CF1425" w:rsidR="00D352BC" w:rsidRPr="00372758" w:rsidRDefault="00D352BC"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680A2F" w:rsidRPr="00372758">
              <w:rPr>
                <w:b/>
                <w:lang w:val="en-US"/>
              </w:rPr>
              <w:t>moderate</w:t>
            </w:r>
          </w:p>
        </w:tc>
        <w:tc>
          <w:tcPr>
            <w:tcW w:w="1134" w:type="dxa"/>
            <w:tcBorders>
              <w:top w:val="single" w:sz="8" w:space="0" w:color="000000"/>
              <w:left w:val="nil"/>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695539D8" w14:textId="77777777" w:rsidR="00D352BC" w:rsidRPr="00372758" w:rsidRDefault="00D352BC" w:rsidP="00D435E8">
            <w:pPr>
              <w:pStyle w:val="TabelleText"/>
              <w:rPr>
                <w:b/>
                <w:lang w:val="en-US"/>
              </w:rPr>
            </w:pPr>
          </w:p>
        </w:tc>
      </w:tr>
    </w:tbl>
    <w:p w14:paraId="08240A38" w14:textId="77777777" w:rsidR="00D93CB7" w:rsidRPr="001D1D30" w:rsidRDefault="00D93CB7" w:rsidP="00D93CB7">
      <w:pPr>
        <w:rPr>
          <w:rFonts w:asciiTheme="minorHAnsi" w:hAnsiTheme="minorHAnsi"/>
          <w:lang w:val="en-US"/>
        </w:rPr>
      </w:pPr>
    </w:p>
    <w:p w14:paraId="69A8CE59" w14:textId="417EE718" w:rsidR="00D93CB7" w:rsidRPr="001D1D30" w:rsidRDefault="008C5214" w:rsidP="00A55822">
      <w:pPr>
        <w:pStyle w:val="berschrift2"/>
      </w:pPr>
      <w:bookmarkStart w:id="146" w:name="_Toc180403004"/>
      <w:bookmarkStart w:id="147" w:name="_Toc209691446"/>
      <w:r w:rsidRPr="001D1D30">
        <w:lastRenderedPageBreak/>
        <w:t>Systematic Reviews</w:t>
      </w:r>
      <w:r w:rsidR="00D93CB7" w:rsidRPr="001D1D30">
        <w:t xml:space="preserve">: </w:t>
      </w:r>
      <w:r w:rsidR="0024322A" w:rsidRPr="001D1D30">
        <w:t>R</w:t>
      </w:r>
      <w:r w:rsidR="004D378F" w:rsidRPr="001D1D30">
        <w:t>enal recovery</w:t>
      </w:r>
      <w:r w:rsidR="00D93CB7" w:rsidRPr="001D1D30">
        <w:t xml:space="preserve"> from AKI</w:t>
      </w:r>
      <w:bookmarkEnd w:id="146"/>
      <w:bookmarkEnd w:id="147"/>
    </w:p>
    <w:tbl>
      <w:tblPr>
        <w:tblW w:w="14165" w:type="dxa"/>
        <w:tblCellMar>
          <w:left w:w="0" w:type="dxa"/>
          <w:right w:w="0" w:type="dxa"/>
        </w:tblCellMar>
        <w:tblLook w:val="0600" w:firstRow="0" w:lastRow="0" w:firstColumn="0" w:lastColumn="0" w:noHBand="1" w:noVBand="1"/>
      </w:tblPr>
      <w:tblGrid>
        <w:gridCol w:w="1833"/>
        <w:gridCol w:w="1418"/>
        <w:gridCol w:w="1450"/>
        <w:gridCol w:w="1526"/>
        <w:gridCol w:w="1701"/>
        <w:gridCol w:w="3261"/>
        <w:gridCol w:w="2976"/>
      </w:tblGrid>
      <w:tr w:rsidR="00211CD2" w:rsidRPr="00372758" w14:paraId="727B1786" w14:textId="77777777" w:rsidTr="00372758">
        <w:trPr>
          <w:trHeight w:val="337"/>
        </w:trPr>
        <w:tc>
          <w:tcPr>
            <w:tcW w:w="183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0C011B87" w14:textId="087B6A52" w:rsidR="00211CD2" w:rsidRPr="00372758" w:rsidRDefault="00372758" w:rsidP="00D435E8">
            <w:pPr>
              <w:pStyle w:val="TabelleText"/>
              <w:rPr>
                <w:b/>
                <w:lang w:val="en-US"/>
              </w:rPr>
            </w:pPr>
            <w:r>
              <w:rPr>
                <w:b/>
                <w:lang w:val="en-US"/>
              </w:rPr>
              <w:t>Study</w:t>
            </w:r>
          </w:p>
        </w:tc>
        <w:tc>
          <w:tcPr>
            <w:tcW w:w="141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313E0440" w14:textId="77777777" w:rsidR="00211CD2" w:rsidRPr="00372758" w:rsidRDefault="00211CD2" w:rsidP="00D435E8">
            <w:pPr>
              <w:pStyle w:val="TabelleText"/>
              <w:rPr>
                <w:b/>
                <w:lang w:val="en-US"/>
              </w:rPr>
            </w:pPr>
            <w:r w:rsidRPr="00372758">
              <w:rPr>
                <w:b/>
                <w:lang w:val="en-US"/>
              </w:rPr>
              <w:t>Groups</w:t>
            </w:r>
          </w:p>
        </w:tc>
        <w:tc>
          <w:tcPr>
            <w:tcW w:w="14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3335D0C9" w14:textId="5D4E1FF0" w:rsidR="00211CD2" w:rsidRPr="00372758" w:rsidRDefault="00372758" w:rsidP="00D435E8">
            <w:pPr>
              <w:pStyle w:val="TabelleText"/>
              <w:rPr>
                <w:b/>
                <w:lang w:val="en-US"/>
              </w:rPr>
            </w:pPr>
            <w:r>
              <w:rPr>
                <w:b/>
                <w:lang w:val="en-US"/>
              </w:rPr>
              <w:t>Cohort</w:t>
            </w:r>
          </w:p>
        </w:tc>
        <w:tc>
          <w:tcPr>
            <w:tcW w:w="152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7E64E8F" w14:textId="77777777" w:rsidR="00211CD2" w:rsidRPr="00372758" w:rsidRDefault="00211CD2" w:rsidP="00D435E8">
            <w:pPr>
              <w:pStyle w:val="TabelleText"/>
              <w:rPr>
                <w:b/>
                <w:lang w:val="en-US"/>
              </w:rPr>
            </w:pPr>
            <w:r w:rsidRPr="00372758">
              <w:rPr>
                <w:b/>
                <w:lang w:val="en-US"/>
              </w:rPr>
              <w:t>Studies</w:t>
            </w:r>
          </w:p>
        </w:tc>
        <w:tc>
          <w:tcPr>
            <w:tcW w:w="170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5960C619" w14:textId="06CCAF44" w:rsidR="00211CD2" w:rsidRPr="00372758" w:rsidRDefault="00372758" w:rsidP="00D435E8">
            <w:pPr>
              <w:pStyle w:val="TabelleText"/>
              <w:rPr>
                <w:b/>
                <w:lang w:val="en-US"/>
              </w:rPr>
            </w:pPr>
            <w:r>
              <w:rPr>
                <w:b/>
                <w:lang w:val="en-US"/>
              </w:rPr>
              <w:t>N</w:t>
            </w:r>
          </w:p>
        </w:tc>
        <w:tc>
          <w:tcPr>
            <w:tcW w:w="326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09C9A8D" w14:textId="5AF48198" w:rsidR="00211CD2" w:rsidRPr="00372758" w:rsidRDefault="00372758" w:rsidP="00D435E8">
            <w:pPr>
              <w:pStyle w:val="TabelleText"/>
              <w:rPr>
                <w:b/>
                <w:lang w:val="en-US"/>
              </w:rPr>
            </w:pPr>
            <w:r>
              <w:rPr>
                <w:b/>
                <w:lang w:val="en-US"/>
              </w:rPr>
              <w:t>R</w:t>
            </w:r>
            <w:r w:rsidR="004D378F" w:rsidRPr="00372758">
              <w:rPr>
                <w:b/>
                <w:lang w:val="en-US"/>
              </w:rPr>
              <w:t>enal recovery</w:t>
            </w:r>
          </w:p>
        </w:tc>
        <w:tc>
          <w:tcPr>
            <w:tcW w:w="297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42E1FB86" w14:textId="77777777" w:rsidR="00211CD2" w:rsidRPr="00372758" w:rsidRDefault="00211CD2" w:rsidP="00D435E8">
            <w:pPr>
              <w:pStyle w:val="TabelleText"/>
              <w:rPr>
                <w:b/>
                <w:lang w:val="en-US"/>
              </w:rPr>
            </w:pPr>
            <w:r w:rsidRPr="00372758">
              <w:rPr>
                <w:b/>
                <w:lang w:val="en-US"/>
              </w:rPr>
              <w:t>Note</w:t>
            </w:r>
          </w:p>
        </w:tc>
      </w:tr>
      <w:tr w:rsidR="00211CD2" w:rsidRPr="001D1D30" w14:paraId="387C8FB9" w14:textId="77777777" w:rsidTr="00372758">
        <w:trPr>
          <w:trHeight w:val="281"/>
        </w:trPr>
        <w:tc>
          <w:tcPr>
            <w:tcW w:w="183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77425355" w14:textId="06DE0425" w:rsidR="00211CD2" w:rsidRPr="000F41B6" w:rsidRDefault="00EF1358" w:rsidP="00EF1358">
            <w:pPr>
              <w:pStyle w:val="TabelleText"/>
              <w:rPr>
                <w:lang w:val="en-US"/>
              </w:rPr>
            </w:pPr>
            <w:r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 </w:instrText>
            </w:r>
            <w:r w:rsidR="00566A80"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Tsujimoto 2020 (210)</w:t>
            </w:r>
            <w:r w:rsidRPr="000F41B6">
              <w:rPr>
                <w:lang w:val="en-US"/>
              </w:rPr>
              <w:fldChar w:fldCharType="end"/>
            </w:r>
          </w:p>
        </w:tc>
        <w:tc>
          <w:tcPr>
            <w:tcW w:w="141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5245169" w14:textId="07959B01" w:rsidR="00211CD2" w:rsidRPr="001D1D30" w:rsidRDefault="006A7659" w:rsidP="00D435E8">
            <w:pPr>
              <w:pStyle w:val="TabelleText"/>
              <w:rPr>
                <w:lang w:val="en-US"/>
              </w:rPr>
            </w:pPr>
            <w:r w:rsidRPr="001D1D30">
              <w:rPr>
                <w:lang w:val="en-US"/>
              </w:rPr>
              <w:t>citrate</w:t>
            </w:r>
            <w:r w:rsidR="00211CD2" w:rsidRPr="001D1D30">
              <w:rPr>
                <w:lang w:val="en-US"/>
              </w:rPr>
              <w:t xml:space="preserve"> vs. UFH</w:t>
            </w:r>
          </w:p>
        </w:tc>
        <w:tc>
          <w:tcPr>
            <w:tcW w:w="14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D5416E9" w14:textId="77777777" w:rsidR="00211CD2" w:rsidRPr="001D1D30" w:rsidRDefault="00211CD2" w:rsidP="00D435E8">
            <w:pPr>
              <w:pStyle w:val="TabelleText"/>
              <w:rPr>
                <w:lang w:val="en-US"/>
              </w:rPr>
            </w:pPr>
            <w:r w:rsidRPr="001D1D30">
              <w:rPr>
                <w:lang w:val="en-US"/>
              </w:rPr>
              <w:t>all</w:t>
            </w:r>
          </w:p>
        </w:tc>
        <w:tc>
          <w:tcPr>
            <w:tcW w:w="152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E2CF7A6" w14:textId="77777777" w:rsidR="00211CD2" w:rsidRPr="001D1D30" w:rsidRDefault="00211CD2" w:rsidP="00D435E8">
            <w:pPr>
              <w:pStyle w:val="TabelleText"/>
              <w:rPr>
                <w:lang w:val="en-US"/>
              </w:rPr>
            </w:pPr>
            <w:r w:rsidRPr="001D1D30">
              <w:rPr>
                <w:lang w:val="en-US"/>
              </w:rPr>
              <w:t>2</w:t>
            </w:r>
          </w:p>
        </w:tc>
        <w:tc>
          <w:tcPr>
            <w:tcW w:w="170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E258075" w14:textId="77777777" w:rsidR="00211CD2" w:rsidRPr="001D1D30" w:rsidRDefault="00211CD2" w:rsidP="00D435E8">
            <w:pPr>
              <w:pStyle w:val="TabelleText"/>
              <w:rPr>
                <w:lang w:val="en-US"/>
              </w:rPr>
            </w:pPr>
            <w:r w:rsidRPr="001D1D30">
              <w:rPr>
                <w:lang w:val="en-US"/>
              </w:rPr>
              <w:t>214</w:t>
            </w:r>
          </w:p>
        </w:tc>
        <w:tc>
          <w:tcPr>
            <w:tcW w:w="326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FBDEABD" w14:textId="77777777" w:rsidR="00211CD2" w:rsidRPr="001D1D30" w:rsidRDefault="00211CD2" w:rsidP="00D435E8">
            <w:pPr>
              <w:pStyle w:val="TabelleText"/>
              <w:rPr>
                <w:lang w:val="en-US"/>
              </w:rPr>
            </w:pPr>
            <w:r w:rsidRPr="001D1D30">
              <w:rPr>
                <w:lang w:val="en-US"/>
              </w:rPr>
              <w:t>1.04 [0.89 , 1.21]</w:t>
            </w:r>
          </w:p>
        </w:tc>
        <w:tc>
          <w:tcPr>
            <w:tcW w:w="297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3E30D29" w14:textId="77777777" w:rsidR="00211CD2" w:rsidRPr="001D1D30" w:rsidRDefault="00211CD2" w:rsidP="00D93CB7">
            <w:pPr>
              <w:rPr>
                <w:rFonts w:asciiTheme="minorHAnsi" w:hAnsiTheme="minorHAnsi"/>
                <w:lang w:val="en-US"/>
              </w:rPr>
            </w:pPr>
            <w:r w:rsidRPr="001D1D30">
              <w:rPr>
                <w:rFonts w:asciiTheme="minorHAnsi" w:hAnsiTheme="minorHAnsi"/>
                <w:lang w:val="en-US"/>
              </w:rPr>
              <w:t> </w:t>
            </w:r>
          </w:p>
        </w:tc>
      </w:tr>
      <w:tr w:rsidR="00211CD2" w:rsidRPr="001D1D30" w14:paraId="2852CFF3" w14:textId="77777777" w:rsidTr="00372758">
        <w:trPr>
          <w:trHeight w:val="301"/>
        </w:trPr>
        <w:tc>
          <w:tcPr>
            <w:tcW w:w="183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DA27E08" w14:textId="2B309F17" w:rsidR="00211CD2" w:rsidRPr="000F41B6" w:rsidRDefault="00EF1358" w:rsidP="00EF1358">
            <w:pPr>
              <w:pStyle w:val="TabelleText"/>
              <w:rPr>
                <w:lang w:val="en-US"/>
              </w:rPr>
            </w:pPr>
            <w:r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Jacobs 2023 (89)</w:t>
            </w:r>
            <w:r w:rsidRPr="000F41B6">
              <w:rPr>
                <w:lang w:val="en-US"/>
              </w:rPr>
              <w:fldChar w:fldCharType="end"/>
            </w:r>
          </w:p>
        </w:tc>
        <w:tc>
          <w:tcPr>
            <w:tcW w:w="141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E11B44B" w14:textId="64A00A04" w:rsidR="00211CD2" w:rsidRPr="001D1D30" w:rsidRDefault="006A7659" w:rsidP="00D435E8">
            <w:pPr>
              <w:pStyle w:val="TabelleText"/>
              <w:rPr>
                <w:lang w:val="en-US"/>
              </w:rPr>
            </w:pPr>
            <w:r w:rsidRPr="001D1D30">
              <w:rPr>
                <w:lang w:val="en-US"/>
              </w:rPr>
              <w:t>citrate</w:t>
            </w:r>
            <w:r w:rsidR="00211CD2" w:rsidRPr="001D1D30">
              <w:rPr>
                <w:lang w:val="en-US"/>
              </w:rPr>
              <w:t xml:space="preserve"> vs. UFH</w:t>
            </w:r>
          </w:p>
        </w:tc>
        <w:tc>
          <w:tcPr>
            <w:tcW w:w="14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83E4DC1" w14:textId="77777777" w:rsidR="00211CD2" w:rsidRPr="001D1D30" w:rsidRDefault="00211CD2" w:rsidP="00D435E8">
            <w:pPr>
              <w:pStyle w:val="TabelleText"/>
              <w:rPr>
                <w:lang w:val="en-US"/>
              </w:rPr>
            </w:pPr>
            <w:r w:rsidRPr="001D1D30">
              <w:rPr>
                <w:lang w:val="en-US"/>
              </w:rPr>
              <w:t>all</w:t>
            </w:r>
          </w:p>
        </w:tc>
        <w:tc>
          <w:tcPr>
            <w:tcW w:w="152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6C42F4B" w14:textId="77777777" w:rsidR="00211CD2" w:rsidRPr="001D1D30" w:rsidRDefault="00211CD2" w:rsidP="00D435E8">
            <w:pPr>
              <w:pStyle w:val="TabelleText"/>
              <w:rPr>
                <w:lang w:val="en-US"/>
              </w:rPr>
            </w:pPr>
            <w:r w:rsidRPr="001D1D30">
              <w:rPr>
                <w:lang w:val="en-US"/>
              </w:rPr>
              <w:t>5</w:t>
            </w:r>
          </w:p>
        </w:tc>
        <w:tc>
          <w:tcPr>
            <w:tcW w:w="170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F57485C" w14:textId="77777777" w:rsidR="00211CD2" w:rsidRPr="001D1D30" w:rsidRDefault="00211CD2" w:rsidP="00D435E8">
            <w:pPr>
              <w:pStyle w:val="TabelleText"/>
              <w:rPr>
                <w:lang w:val="en-US"/>
              </w:rPr>
            </w:pPr>
            <w:r w:rsidRPr="001D1D30">
              <w:rPr>
                <w:lang w:val="en-US"/>
              </w:rPr>
              <w:t>457</w:t>
            </w:r>
          </w:p>
        </w:tc>
        <w:tc>
          <w:tcPr>
            <w:tcW w:w="326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27FAB6B" w14:textId="77777777" w:rsidR="00211CD2" w:rsidRPr="001D1D30" w:rsidRDefault="00211CD2" w:rsidP="00D435E8">
            <w:pPr>
              <w:pStyle w:val="TabelleText"/>
              <w:rPr>
                <w:lang w:val="en-US"/>
              </w:rPr>
            </w:pPr>
            <w:r w:rsidRPr="001D1D30">
              <w:rPr>
                <w:lang w:val="en-US"/>
              </w:rPr>
              <w:t>1.07 [0.97,1.18]; p=0.176</w:t>
            </w:r>
          </w:p>
        </w:tc>
        <w:tc>
          <w:tcPr>
            <w:tcW w:w="297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6DFF1FA" w14:textId="77777777" w:rsidR="00211CD2" w:rsidRPr="001D1D30" w:rsidRDefault="00211CD2" w:rsidP="00D93CB7">
            <w:pPr>
              <w:rPr>
                <w:rFonts w:asciiTheme="minorHAnsi" w:hAnsiTheme="minorHAnsi"/>
                <w:lang w:val="en-US"/>
              </w:rPr>
            </w:pPr>
            <w:r w:rsidRPr="001D1D30">
              <w:rPr>
                <w:rFonts w:asciiTheme="minorHAnsi" w:hAnsiTheme="minorHAnsi"/>
                <w:lang w:val="en-US"/>
              </w:rPr>
              <w:t> </w:t>
            </w:r>
          </w:p>
        </w:tc>
      </w:tr>
      <w:tr w:rsidR="00211CD2" w:rsidRPr="00372758" w14:paraId="0C935ACB" w14:textId="77777777" w:rsidTr="006A7659">
        <w:trPr>
          <w:trHeight w:val="301"/>
        </w:trPr>
        <w:tc>
          <w:tcPr>
            <w:tcW w:w="183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2CB058F5" w14:textId="0F340F17" w:rsidR="00211CD2" w:rsidRPr="00372758" w:rsidRDefault="00E86DB5" w:rsidP="00D435E8">
            <w:pPr>
              <w:pStyle w:val="TabelleText"/>
              <w:rPr>
                <w:b/>
                <w:lang w:val="en-US"/>
              </w:rPr>
            </w:pPr>
            <w:r w:rsidRPr="00C01E51">
              <w:rPr>
                <w:b/>
                <w:lang w:val="en-US"/>
              </w:rPr>
              <w:t>Result</w:t>
            </w:r>
          </w:p>
        </w:tc>
        <w:tc>
          <w:tcPr>
            <w:tcW w:w="141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7E3A22B6" w14:textId="77777777" w:rsidR="00211CD2" w:rsidRPr="00372758" w:rsidRDefault="00211CD2" w:rsidP="00D435E8">
            <w:pPr>
              <w:pStyle w:val="TabelleText"/>
              <w:rPr>
                <w:b/>
                <w:lang w:val="en-US"/>
              </w:rPr>
            </w:pPr>
          </w:p>
        </w:tc>
        <w:tc>
          <w:tcPr>
            <w:tcW w:w="14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1752911D" w14:textId="77777777" w:rsidR="00211CD2" w:rsidRPr="00372758" w:rsidRDefault="00211CD2" w:rsidP="00D435E8">
            <w:pPr>
              <w:pStyle w:val="TabelleText"/>
              <w:rPr>
                <w:b/>
                <w:lang w:val="en-US"/>
              </w:rPr>
            </w:pPr>
          </w:p>
        </w:tc>
        <w:tc>
          <w:tcPr>
            <w:tcW w:w="9464" w:type="dxa"/>
            <w:gridSpan w:val="4"/>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53618ADA" w14:textId="745BE853" w:rsidR="00211CD2" w:rsidRPr="00372758" w:rsidRDefault="00211CD2"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603B90" w:rsidRPr="00372758">
              <w:rPr>
                <w:b/>
                <w:lang w:val="en-US"/>
              </w:rPr>
              <w:t>low</w:t>
            </w:r>
          </w:p>
          <w:p w14:paraId="033E6AC9" w14:textId="77777777" w:rsidR="00211CD2" w:rsidRPr="00372758" w:rsidRDefault="00211CD2" w:rsidP="00D93CB7">
            <w:pPr>
              <w:rPr>
                <w:rFonts w:asciiTheme="minorHAnsi" w:hAnsiTheme="minorHAnsi"/>
                <w:b/>
                <w:lang w:val="en-US"/>
              </w:rPr>
            </w:pPr>
          </w:p>
        </w:tc>
      </w:tr>
    </w:tbl>
    <w:p w14:paraId="0C0065BD" w14:textId="77777777" w:rsidR="00D93CB7" w:rsidRPr="001D1D30" w:rsidRDefault="00D93CB7" w:rsidP="00D93CB7">
      <w:pPr>
        <w:rPr>
          <w:rFonts w:asciiTheme="minorHAnsi" w:hAnsiTheme="minorHAnsi"/>
          <w:lang w:val="en-US"/>
        </w:rPr>
      </w:pPr>
    </w:p>
    <w:p w14:paraId="1FB542CC" w14:textId="62D87DEA" w:rsidR="00D93CB7" w:rsidRPr="001D1D30" w:rsidRDefault="008C5214" w:rsidP="00A55822">
      <w:pPr>
        <w:pStyle w:val="berschrift2"/>
      </w:pPr>
      <w:bookmarkStart w:id="148" w:name="_Toc180403005"/>
      <w:bookmarkStart w:id="149" w:name="_Toc209691447"/>
      <w:r w:rsidRPr="001D1D30">
        <w:t xml:space="preserve">Systematic Reviews </w:t>
      </w:r>
      <w:r w:rsidR="00D93CB7" w:rsidRPr="001D1D30">
        <w:t>: Filter Runtimes</w:t>
      </w:r>
      <w:bookmarkEnd w:id="148"/>
      <w:bookmarkEnd w:id="149"/>
    </w:p>
    <w:tbl>
      <w:tblPr>
        <w:tblW w:w="14175" w:type="dxa"/>
        <w:tblInd w:w="-10" w:type="dxa"/>
        <w:tblLayout w:type="fixed"/>
        <w:tblCellMar>
          <w:left w:w="0" w:type="dxa"/>
          <w:right w:w="0" w:type="dxa"/>
        </w:tblCellMar>
        <w:tblLook w:val="0600" w:firstRow="0" w:lastRow="0" w:firstColumn="0" w:lastColumn="0" w:noHBand="1" w:noVBand="1"/>
      </w:tblPr>
      <w:tblGrid>
        <w:gridCol w:w="2127"/>
        <w:gridCol w:w="1275"/>
        <w:gridCol w:w="851"/>
        <w:gridCol w:w="992"/>
        <w:gridCol w:w="1134"/>
        <w:gridCol w:w="1985"/>
        <w:gridCol w:w="992"/>
        <w:gridCol w:w="850"/>
        <w:gridCol w:w="1985"/>
        <w:gridCol w:w="1984"/>
      </w:tblGrid>
      <w:tr w:rsidR="00211CD2" w:rsidRPr="00372758" w14:paraId="6B42D5DA" w14:textId="77777777" w:rsidTr="00372758">
        <w:trPr>
          <w:trHeight w:val="388"/>
        </w:trPr>
        <w:tc>
          <w:tcPr>
            <w:tcW w:w="212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07D05026" w14:textId="77777777" w:rsidR="00211CD2" w:rsidRPr="00372758" w:rsidRDefault="00211CD2" w:rsidP="00D435E8">
            <w:pPr>
              <w:pStyle w:val="TabelleText"/>
              <w:rPr>
                <w:b/>
                <w:lang w:val="en-US"/>
              </w:rPr>
            </w:pPr>
          </w:p>
        </w:tc>
        <w:tc>
          <w:tcPr>
            <w:tcW w:w="127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86EE657" w14:textId="77777777" w:rsidR="00211CD2" w:rsidRPr="00372758" w:rsidRDefault="00211CD2" w:rsidP="00D435E8">
            <w:pPr>
              <w:pStyle w:val="TabelleText"/>
              <w:rPr>
                <w:b/>
                <w:lang w:val="en-US"/>
              </w:rPr>
            </w:pPr>
          </w:p>
        </w:tc>
        <w:tc>
          <w:tcPr>
            <w:tcW w:w="85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51877EB5" w14:textId="77777777" w:rsidR="00211CD2" w:rsidRPr="00372758" w:rsidRDefault="00211CD2" w:rsidP="00D435E8">
            <w:pPr>
              <w:pStyle w:val="TabelleText"/>
              <w:rPr>
                <w:b/>
                <w:lang w:val="en-US"/>
              </w:rPr>
            </w:pPr>
          </w:p>
        </w:tc>
        <w:tc>
          <w:tcPr>
            <w:tcW w:w="4111" w:type="dxa"/>
            <w:gridSpan w:val="3"/>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4AB0007" w14:textId="77777777" w:rsidR="00211CD2" w:rsidRPr="00372758" w:rsidRDefault="00211CD2" w:rsidP="00D435E8">
            <w:pPr>
              <w:pStyle w:val="TabelleText"/>
              <w:rPr>
                <w:b/>
                <w:lang w:val="en-US"/>
              </w:rPr>
            </w:pPr>
            <w:r w:rsidRPr="00372758">
              <w:rPr>
                <w:b/>
                <w:lang w:val="en-US"/>
              </w:rPr>
              <w:t>System Loss</w:t>
            </w:r>
          </w:p>
        </w:tc>
        <w:tc>
          <w:tcPr>
            <w:tcW w:w="3827" w:type="dxa"/>
            <w:gridSpan w:val="3"/>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5F2CF6B7" w14:textId="77777777" w:rsidR="00211CD2" w:rsidRPr="00372758" w:rsidRDefault="00211CD2" w:rsidP="00D435E8">
            <w:pPr>
              <w:pStyle w:val="TabelleText"/>
              <w:rPr>
                <w:b/>
                <w:lang w:val="en-US"/>
              </w:rPr>
            </w:pPr>
            <w:r w:rsidRPr="00372758">
              <w:rPr>
                <w:b/>
                <w:lang w:val="en-US"/>
              </w:rPr>
              <w:t>Filter loss</w:t>
            </w:r>
          </w:p>
        </w:tc>
        <w:tc>
          <w:tcPr>
            <w:tcW w:w="198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5B01B327" w14:textId="77777777" w:rsidR="00211CD2" w:rsidRPr="00372758" w:rsidRDefault="00211CD2" w:rsidP="00D435E8">
            <w:pPr>
              <w:pStyle w:val="TabelleText"/>
              <w:rPr>
                <w:b/>
                <w:lang w:val="en-US"/>
              </w:rPr>
            </w:pPr>
          </w:p>
        </w:tc>
      </w:tr>
      <w:tr w:rsidR="00211CD2" w:rsidRPr="00372758" w14:paraId="59700529" w14:textId="77777777" w:rsidTr="00372758">
        <w:trPr>
          <w:trHeight w:val="540"/>
        </w:trPr>
        <w:tc>
          <w:tcPr>
            <w:tcW w:w="212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E13019B" w14:textId="77777777" w:rsidR="00211CD2" w:rsidRPr="00372758" w:rsidRDefault="00211CD2" w:rsidP="00D435E8">
            <w:pPr>
              <w:pStyle w:val="TabelleText"/>
              <w:rPr>
                <w:b/>
                <w:lang w:val="en-US"/>
              </w:rPr>
            </w:pPr>
            <w:r w:rsidRPr="00372758">
              <w:rPr>
                <w:b/>
                <w:lang w:val="en-US"/>
              </w:rPr>
              <w:t>Authors</w:t>
            </w:r>
          </w:p>
        </w:tc>
        <w:tc>
          <w:tcPr>
            <w:tcW w:w="127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41AA5628" w14:textId="77777777" w:rsidR="00211CD2" w:rsidRPr="00372758" w:rsidRDefault="00211CD2" w:rsidP="00D435E8">
            <w:pPr>
              <w:pStyle w:val="TabelleText"/>
              <w:rPr>
                <w:b/>
                <w:lang w:val="en-US"/>
              </w:rPr>
            </w:pPr>
            <w:r w:rsidRPr="00372758">
              <w:rPr>
                <w:b/>
                <w:lang w:val="en-US"/>
              </w:rPr>
              <w:t>Groups</w:t>
            </w:r>
          </w:p>
        </w:tc>
        <w:tc>
          <w:tcPr>
            <w:tcW w:w="85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3EB80CEE" w14:textId="435C7955" w:rsidR="00211CD2" w:rsidRPr="00372758" w:rsidRDefault="00211CD2" w:rsidP="00D435E8">
            <w:pPr>
              <w:pStyle w:val="TabelleText"/>
              <w:rPr>
                <w:b/>
                <w:lang w:val="en-US"/>
              </w:rPr>
            </w:pPr>
            <w:r w:rsidRPr="00372758">
              <w:rPr>
                <w:b/>
                <w:lang w:val="en-US"/>
              </w:rPr>
              <w:t>Patient</w:t>
            </w:r>
            <w:r w:rsidR="00372758">
              <w:rPr>
                <w:b/>
                <w:lang w:val="en-US"/>
              </w:rPr>
              <w:t>s</w:t>
            </w:r>
          </w:p>
        </w:tc>
        <w:tc>
          <w:tcPr>
            <w:tcW w:w="99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421B223E" w14:textId="77777777" w:rsidR="00211CD2" w:rsidRPr="00372758" w:rsidRDefault="00211CD2" w:rsidP="00D435E8">
            <w:pPr>
              <w:pStyle w:val="TabelleText"/>
              <w:rPr>
                <w:b/>
                <w:lang w:val="en-US"/>
              </w:rPr>
            </w:pPr>
            <w:r w:rsidRPr="00372758">
              <w:rPr>
                <w:b/>
                <w:lang w:val="en-US"/>
              </w:rPr>
              <w:t>Studies</w:t>
            </w:r>
          </w:p>
        </w:tc>
        <w:tc>
          <w:tcPr>
            <w:tcW w:w="113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25FD69E9" w14:textId="76269368" w:rsidR="00211CD2" w:rsidRPr="00372758" w:rsidRDefault="00372758" w:rsidP="00D435E8">
            <w:pPr>
              <w:pStyle w:val="TabelleText"/>
              <w:rPr>
                <w:b/>
                <w:lang w:val="en-US"/>
              </w:rPr>
            </w:pPr>
            <w:r>
              <w:rPr>
                <w:b/>
                <w:lang w:val="en-US"/>
              </w:rPr>
              <w:t>N</w:t>
            </w:r>
          </w:p>
        </w:tc>
        <w:tc>
          <w:tcPr>
            <w:tcW w:w="198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05D4CAC4" w14:textId="77777777" w:rsidR="00211CD2" w:rsidRPr="00372758" w:rsidRDefault="00211CD2" w:rsidP="00D435E8">
            <w:pPr>
              <w:pStyle w:val="TabelleText"/>
              <w:rPr>
                <w:b/>
                <w:lang w:val="en-US"/>
              </w:rPr>
            </w:pPr>
            <w:r w:rsidRPr="00372758">
              <w:rPr>
                <w:b/>
                <w:lang w:val="en-US"/>
              </w:rPr>
              <w:t>System Loss</w:t>
            </w:r>
          </w:p>
        </w:tc>
        <w:tc>
          <w:tcPr>
            <w:tcW w:w="99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4F7380BE" w14:textId="77777777" w:rsidR="00211CD2" w:rsidRPr="00372758" w:rsidRDefault="00211CD2" w:rsidP="00D435E8">
            <w:pPr>
              <w:pStyle w:val="TabelleText"/>
              <w:rPr>
                <w:b/>
                <w:lang w:val="en-US"/>
              </w:rPr>
            </w:pPr>
            <w:r w:rsidRPr="00372758">
              <w:rPr>
                <w:b/>
                <w:lang w:val="en-US"/>
              </w:rPr>
              <w:t>Studies</w:t>
            </w:r>
          </w:p>
        </w:tc>
        <w:tc>
          <w:tcPr>
            <w:tcW w:w="8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1D1ED410" w14:textId="1A7C46EF" w:rsidR="00211CD2" w:rsidRPr="00372758" w:rsidRDefault="00372758" w:rsidP="00D435E8">
            <w:pPr>
              <w:pStyle w:val="TabelleText"/>
              <w:rPr>
                <w:b/>
                <w:lang w:val="en-US"/>
              </w:rPr>
            </w:pPr>
            <w:r>
              <w:rPr>
                <w:b/>
                <w:lang w:val="en-US"/>
              </w:rPr>
              <w:t>N</w:t>
            </w:r>
          </w:p>
        </w:tc>
        <w:tc>
          <w:tcPr>
            <w:tcW w:w="198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42BA37E3" w14:textId="77777777" w:rsidR="00211CD2" w:rsidRPr="00372758" w:rsidRDefault="00211CD2" w:rsidP="00D435E8">
            <w:pPr>
              <w:pStyle w:val="TabelleText"/>
              <w:rPr>
                <w:b/>
                <w:lang w:val="en-US"/>
              </w:rPr>
            </w:pPr>
            <w:r w:rsidRPr="00372758">
              <w:rPr>
                <w:b/>
                <w:lang w:val="en-US"/>
              </w:rPr>
              <w:t>Filter Loss</w:t>
            </w:r>
          </w:p>
        </w:tc>
        <w:tc>
          <w:tcPr>
            <w:tcW w:w="198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CFEE3A4" w14:textId="77777777" w:rsidR="00211CD2" w:rsidRPr="00372758" w:rsidRDefault="00211CD2" w:rsidP="00D435E8">
            <w:pPr>
              <w:pStyle w:val="TabelleText"/>
              <w:rPr>
                <w:b/>
                <w:lang w:val="en-US"/>
              </w:rPr>
            </w:pPr>
            <w:r w:rsidRPr="00372758">
              <w:rPr>
                <w:b/>
                <w:lang w:val="en-US"/>
              </w:rPr>
              <w:t>Note</w:t>
            </w:r>
          </w:p>
        </w:tc>
      </w:tr>
      <w:tr w:rsidR="00D352BC" w:rsidRPr="001D1D30" w14:paraId="364674A4" w14:textId="77777777" w:rsidTr="00372758">
        <w:trPr>
          <w:trHeight w:val="270"/>
        </w:trPr>
        <w:tc>
          <w:tcPr>
            <w:tcW w:w="212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982D607" w14:textId="61624BEC" w:rsidR="00D352BC"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&lt;EndNote&gt;&lt;Cite&gt;&lt;Author&gt;Bai&lt;/Author&gt;&lt;Year&gt;2015&lt;/Year&gt;&lt;RecNum&gt;408&lt;/RecNum&gt;&lt;DisplayText&gt;&lt;style face="italic" font="Times New Roman" size="12"&gt;Bai 2015 (18)&lt;/style&gt;&lt;/DisplayText&gt;&lt;record&gt;&lt;rec-number&gt;408&lt;/rec-number&gt;&lt;foreign-keys&gt;&lt;key app="EN" db-id="asxdf5xt49xw5vefwwtvwsd725apppxr292v" timestamp="1724313856"&gt;408&lt;/key&gt;&lt;/foreign-keys&gt;&lt;ref-type name="Journal Article"&gt;17&lt;/ref-type&gt;&lt;contributors&gt;&lt;authors&gt;&lt;author&gt;Bai, M.&lt;/author&gt;&lt;author&gt;Zhou, M.&lt;/author&gt;&lt;author&gt;He, L.&lt;/author&gt;&lt;author&gt;Ma, F.&lt;/author&gt;&lt;author&gt;Li, Y.&lt;/author&gt;&lt;author&gt;Yu, Y.&lt;/author&gt;&lt;author&gt;Wang, P.&lt;/author&gt;&lt;author&gt;Li, L.&lt;/author&gt;&lt;author&gt;Jing, R.&lt;/author&gt;&lt;author&gt;Zhao, L.&lt;/author&gt;&lt;author&gt;Sun, S.&lt;/author&gt;&lt;/authors&gt;&lt;/contributors&gt;&lt;titles&gt;&lt;title&gt;Citrate versus heparin anticoagulation for continuous renal replacement therapy: an updated meta-analysis of RCTs&lt;/title&gt;&lt;secondary-title&gt;Intensive Care Med&lt;/secondary-title&gt;&lt;/titles&gt;&lt;periodical&gt;&lt;full-title&gt;Intensive Care Med&lt;/full-title&gt;&lt;/periodical&gt;&lt;pages&gt;2098-110&lt;/pages&gt;&lt;volume&gt;41&lt;/volume&gt;&lt;number&gt;12&lt;/number&gt;&lt;edition&gt;2015/10/21&lt;/edition&gt;&lt;keywords&gt;&lt;keyword&gt;Anticoagulants/*therapeutic use&lt;/keyword&gt;&lt;keyword&gt;Citric Acid/*therapeutic use&lt;/keyword&gt;&lt;keyword&gt;Critical Illness&lt;/keyword&gt;&lt;keyword&gt;Heparin/*therapeutic use&lt;/keyword&gt;&lt;keyword&gt;Humans&lt;/keyword&gt;&lt;keyword&gt;*Randomized Controlled Trials as Topic&lt;/keyword&gt;&lt;keyword&gt;*Renal Replacement Therapy&lt;/keyword&gt;&lt;/keywords&gt;&lt;dates&gt;&lt;year&gt;2015&lt;/year&gt;&lt;pub-dates&gt;&lt;date&gt;Dec&lt;/date&gt;&lt;/pub-dates&gt;&lt;/dates&gt;&lt;isbn&gt;0342-4642&lt;/isbn&gt;&lt;accession-num&gt;26482411&lt;/accession-num&gt;&lt;work-type&gt;SR&lt;/work-type&gt;&lt;reviewed-item&gt;CW&lt;/reviewed-item&gt;&lt;urls&gt;&lt;related-urls&gt;&lt;url&gt;https://link.springer.com/content/pdf/10.1007/s00134-015-4099-0.pdf&lt;/url&gt;&lt;/related-urls&gt;&lt;/urls&gt;&lt;electronic-resource-num&gt;10.1007/s00134-015-4099-0&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Bai 2015 (18)</w:t>
            </w:r>
            <w:r w:rsidRPr="000F41B6">
              <w:rPr>
                <w:lang w:val="en-US"/>
              </w:rPr>
              <w:fldChar w:fldCharType="end"/>
            </w:r>
          </w:p>
        </w:tc>
        <w:tc>
          <w:tcPr>
            <w:tcW w:w="127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5047B61" w14:textId="1035CBF8"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85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7FE160C" w14:textId="77777777" w:rsidR="00D352BC" w:rsidRPr="001D1D30" w:rsidRDefault="00D352BC" w:rsidP="00D435E8">
            <w:pPr>
              <w:pStyle w:val="TabelleText"/>
              <w:rPr>
                <w:lang w:val="en-US"/>
              </w:rPr>
            </w:pPr>
            <w:r w:rsidRPr="001D1D30">
              <w:rPr>
                <w:lang w:val="en-US"/>
              </w:rPr>
              <w:t>all</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5296EC8" w14:textId="77777777" w:rsidR="00D352BC" w:rsidRPr="001D1D30" w:rsidRDefault="00D352BC" w:rsidP="00D435E8">
            <w:pPr>
              <w:pStyle w:val="TabelleText"/>
              <w:rPr>
                <w:lang w:val="en-US"/>
              </w:rPr>
            </w:pPr>
            <w:r w:rsidRPr="001D1D30">
              <w:rPr>
                <w:lang w:val="en-US"/>
              </w:rPr>
              <w:t>8</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18BD0BE" w14:textId="77777777" w:rsidR="00D352BC" w:rsidRPr="001D1D30" w:rsidRDefault="00D352BC" w:rsidP="00D435E8">
            <w:pPr>
              <w:pStyle w:val="TabelleText"/>
              <w:rPr>
                <w:lang w:val="en-US"/>
              </w:rPr>
            </w:pPr>
            <w:r w:rsidRPr="001D1D30">
              <w:rPr>
                <w:lang w:val="en-US"/>
              </w:rPr>
              <w:t>953</w:t>
            </w:r>
          </w:p>
        </w:tc>
        <w:tc>
          <w:tcPr>
            <w:tcW w:w="198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BD3B395" w14:textId="7495ED2C" w:rsidR="00D352BC" w:rsidRPr="001D1D30" w:rsidRDefault="00D352BC" w:rsidP="00D435E8">
            <w:pPr>
              <w:pStyle w:val="TabelleText"/>
              <w:rPr>
                <w:lang w:val="en-US"/>
              </w:rPr>
            </w:pPr>
            <w:r w:rsidRPr="001D1D30">
              <w:rPr>
                <w:lang w:val="en-US"/>
              </w:rPr>
              <w:t>1.32 [</w:t>
            </w:r>
            <w:r w:rsidR="00372758">
              <w:rPr>
                <w:lang w:val="en-US"/>
              </w:rPr>
              <w:t xml:space="preserve">95% CI </w:t>
            </w:r>
            <w:r w:rsidRPr="001D1D30">
              <w:rPr>
                <w:lang w:val="en-US"/>
              </w:rPr>
              <w:t>1.02, 1.70], p=0.04</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39D3B90" w14:textId="77777777" w:rsidR="00D352BC" w:rsidRPr="001D1D30" w:rsidRDefault="00D352BC" w:rsidP="00D435E8">
            <w:pPr>
              <w:pStyle w:val="TabelleText"/>
              <w:rPr>
                <w:lang w:val="en-US"/>
              </w:rPr>
            </w:pPr>
            <w:r w:rsidRPr="001D1D30">
              <w:rPr>
                <w:lang w:val="en-US"/>
              </w:rPr>
              <w:t>6</w:t>
            </w:r>
          </w:p>
        </w:tc>
        <w:tc>
          <w:tcPr>
            <w:tcW w:w="8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202D464" w14:textId="77777777" w:rsidR="00D352BC" w:rsidRPr="001D1D30" w:rsidRDefault="00D352BC" w:rsidP="00D435E8">
            <w:pPr>
              <w:pStyle w:val="TabelleText"/>
              <w:rPr>
                <w:lang w:val="en-US"/>
              </w:rPr>
            </w:pPr>
            <w:r w:rsidRPr="001D1D30">
              <w:rPr>
                <w:lang w:val="en-US"/>
              </w:rPr>
              <w:t>1475</w:t>
            </w:r>
          </w:p>
        </w:tc>
        <w:tc>
          <w:tcPr>
            <w:tcW w:w="198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19AA1F9" w14:textId="4A93278A" w:rsidR="00D352BC" w:rsidRPr="001D1D30" w:rsidRDefault="00D352BC" w:rsidP="00D435E8">
            <w:pPr>
              <w:pStyle w:val="TabelleText"/>
              <w:rPr>
                <w:lang w:val="en-US"/>
              </w:rPr>
            </w:pPr>
            <w:r w:rsidRPr="001D1D30">
              <w:rPr>
                <w:lang w:val="en-US"/>
              </w:rPr>
              <w:t>1.43 [</w:t>
            </w:r>
            <w:r w:rsidR="00372758">
              <w:rPr>
                <w:lang w:val="en-US"/>
              </w:rPr>
              <w:t xml:space="preserve">95% CI </w:t>
            </w:r>
            <w:r w:rsidRPr="001D1D30">
              <w:rPr>
                <w:lang w:val="en-US"/>
              </w:rPr>
              <w:t>1.02, 2.00], p=0.04</w:t>
            </w:r>
          </w:p>
        </w:tc>
        <w:tc>
          <w:tcPr>
            <w:tcW w:w="198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444964A" w14:textId="77777777" w:rsidR="00D352BC" w:rsidRPr="001D1D30" w:rsidRDefault="00D352BC" w:rsidP="00D435E8">
            <w:pPr>
              <w:pStyle w:val="TabelleText"/>
              <w:rPr>
                <w:lang w:val="en-US"/>
              </w:rPr>
            </w:pPr>
            <w:r w:rsidRPr="001D1D30">
              <w:rPr>
                <w:lang w:val="en-US"/>
              </w:rPr>
              <w:t> </w:t>
            </w:r>
          </w:p>
        </w:tc>
      </w:tr>
      <w:tr w:rsidR="00D352BC" w:rsidRPr="001D1D30" w14:paraId="00A43FC0" w14:textId="77777777" w:rsidTr="00372758">
        <w:trPr>
          <w:trHeight w:val="540"/>
        </w:trPr>
        <w:tc>
          <w:tcPr>
            <w:tcW w:w="212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7F596A9" w14:textId="361B112D" w:rsidR="00D352BC" w:rsidRPr="000F41B6" w:rsidRDefault="00EF1358" w:rsidP="00EF1358">
            <w:pPr>
              <w:pStyle w:val="TabelleText"/>
              <w:rPr>
                <w:lang w:val="en-US"/>
              </w:rPr>
            </w:pPr>
            <w:r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Liu 2016 (124)</w:t>
            </w:r>
            <w:r w:rsidRPr="000F41B6">
              <w:rPr>
                <w:lang w:val="en-US"/>
              </w:rPr>
              <w:fldChar w:fldCharType="end"/>
            </w:r>
          </w:p>
        </w:tc>
        <w:tc>
          <w:tcPr>
            <w:tcW w:w="127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DA398E2" w14:textId="49E1566F"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85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82CF7E1" w14:textId="77777777" w:rsidR="00D352BC" w:rsidRPr="001D1D30" w:rsidRDefault="00D352BC" w:rsidP="00D435E8">
            <w:pPr>
              <w:pStyle w:val="TabelleText"/>
              <w:rPr>
                <w:lang w:val="en-US"/>
              </w:rPr>
            </w:pPr>
            <w:r w:rsidRPr="001D1D30">
              <w:rPr>
                <w:lang w:val="en-US"/>
              </w:rPr>
              <w:t>all</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138B682" w14:textId="77777777" w:rsidR="00D352BC" w:rsidRPr="001D1D30" w:rsidRDefault="00D352BC" w:rsidP="00D435E8">
            <w:pPr>
              <w:pStyle w:val="TabelleText"/>
              <w:rPr>
                <w:lang w:val="en-US"/>
              </w:rPr>
            </w:pPr>
            <w:r w:rsidRPr="001D1D30">
              <w:rPr>
                <w:lang w:val="en-US"/>
              </w:rPr>
              <w:t>12</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7BE68CC" w14:textId="77777777" w:rsidR="00D352BC" w:rsidRPr="001D1D30" w:rsidRDefault="00D352BC" w:rsidP="00D435E8">
            <w:pPr>
              <w:pStyle w:val="TabelleText"/>
              <w:rPr>
                <w:lang w:val="en-US"/>
              </w:rPr>
            </w:pPr>
            <w:r w:rsidRPr="001D1D30">
              <w:rPr>
                <w:lang w:val="en-US"/>
              </w:rPr>
              <w:t>1351</w:t>
            </w:r>
          </w:p>
        </w:tc>
        <w:tc>
          <w:tcPr>
            <w:tcW w:w="198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EC75692" w14:textId="28FE2619" w:rsidR="00D352BC" w:rsidRPr="001D1D30" w:rsidRDefault="00D352BC" w:rsidP="00D435E8">
            <w:pPr>
              <w:pStyle w:val="TabelleText"/>
              <w:rPr>
                <w:lang w:val="en-US"/>
              </w:rPr>
            </w:pPr>
            <w:r w:rsidRPr="001D1D30">
              <w:rPr>
                <w:lang w:val="en-US"/>
              </w:rPr>
              <w:t>15.69 [</w:t>
            </w:r>
            <w:r w:rsidR="00372758">
              <w:rPr>
                <w:lang w:val="en-US"/>
              </w:rPr>
              <w:t xml:space="preserve">95% CI </w:t>
            </w:r>
            <w:r w:rsidRPr="001D1D30">
              <w:rPr>
                <w:lang w:val="en-US"/>
              </w:rPr>
              <w:t>9.3, 22.08], p&lt;0.00001</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050C734" w14:textId="480EF407" w:rsidR="00D352BC" w:rsidRPr="001D1D30" w:rsidRDefault="00D352BC" w:rsidP="00D435E8">
            <w:pPr>
              <w:pStyle w:val="TabelleText"/>
              <w:rPr>
                <w:lang w:val="en-US"/>
              </w:rPr>
            </w:pPr>
            <w:r w:rsidRPr="001D1D30">
              <w:rPr>
                <w:lang w:val="en-US"/>
              </w:rPr>
              <w:t>0</w:t>
            </w:r>
          </w:p>
        </w:tc>
        <w:tc>
          <w:tcPr>
            <w:tcW w:w="8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5F6D728" w14:textId="77777777" w:rsidR="00D352BC" w:rsidRPr="001D1D30" w:rsidRDefault="00D352BC" w:rsidP="00D435E8">
            <w:pPr>
              <w:pStyle w:val="TabelleText"/>
              <w:rPr>
                <w:lang w:val="en-US"/>
              </w:rPr>
            </w:pPr>
            <w:r w:rsidRPr="001D1D30">
              <w:rPr>
                <w:lang w:val="en-US"/>
              </w:rPr>
              <w:t> </w:t>
            </w:r>
          </w:p>
        </w:tc>
        <w:tc>
          <w:tcPr>
            <w:tcW w:w="198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9A8D506" w14:textId="77777777" w:rsidR="00D352BC" w:rsidRPr="001D1D30" w:rsidRDefault="00D352BC" w:rsidP="00D435E8">
            <w:pPr>
              <w:pStyle w:val="TabelleText"/>
              <w:rPr>
                <w:lang w:val="en-US"/>
              </w:rPr>
            </w:pPr>
            <w:r w:rsidRPr="001D1D30">
              <w:rPr>
                <w:lang w:val="en-US"/>
              </w:rPr>
              <w:t> </w:t>
            </w:r>
          </w:p>
        </w:tc>
        <w:tc>
          <w:tcPr>
            <w:tcW w:w="198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D012990" w14:textId="77777777" w:rsidR="00D352BC" w:rsidRPr="001D1D30" w:rsidRDefault="00D352BC" w:rsidP="00D435E8">
            <w:pPr>
              <w:pStyle w:val="TabelleText"/>
              <w:rPr>
                <w:lang w:val="en-US"/>
              </w:rPr>
            </w:pPr>
            <w:r w:rsidRPr="001D1D30">
              <w:rPr>
                <w:lang w:val="en-US"/>
              </w:rPr>
              <w:t> </w:t>
            </w:r>
          </w:p>
        </w:tc>
      </w:tr>
      <w:tr w:rsidR="00D352BC" w:rsidRPr="001D1D30" w14:paraId="52713773" w14:textId="77777777" w:rsidTr="00372758">
        <w:trPr>
          <w:trHeight w:val="270"/>
        </w:trPr>
        <w:tc>
          <w:tcPr>
            <w:tcW w:w="212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82E5256" w14:textId="41866191" w:rsidR="00D352BC" w:rsidRPr="000F41B6" w:rsidRDefault="00EF1358" w:rsidP="00EF1358">
            <w:pPr>
              <w:pStyle w:val="TabelleText"/>
              <w:rPr>
                <w:lang w:val="en-US"/>
              </w:rPr>
            </w:pPr>
            <w:r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 </w:instrText>
            </w:r>
            <w:r w:rsidR="00566A80"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Tsujimoto 2020 (210)</w:t>
            </w:r>
            <w:r w:rsidRPr="000F41B6">
              <w:rPr>
                <w:lang w:val="en-US"/>
              </w:rPr>
              <w:fldChar w:fldCharType="end"/>
            </w:r>
          </w:p>
        </w:tc>
        <w:tc>
          <w:tcPr>
            <w:tcW w:w="127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14ECA2F" w14:textId="5E48272B"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85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6AF2C9D" w14:textId="77777777" w:rsidR="00D352BC" w:rsidRPr="001D1D30" w:rsidRDefault="00D352BC" w:rsidP="00D435E8">
            <w:pPr>
              <w:pStyle w:val="TabelleText"/>
              <w:rPr>
                <w:lang w:val="en-US"/>
              </w:rPr>
            </w:pPr>
            <w:r w:rsidRPr="001D1D30">
              <w:rPr>
                <w:lang w:val="en-US"/>
              </w:rPr>
              <w:t>all</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74D8CCFA" w14:textId="77777777" w:rsidR="00D352BC" w:rsidRPr="001D1D30" w:rsidRDefault="00D352BC" w:rsidP="00D435E8">
            <w:pPr>
              <w:pStyle w:val="TabelleText"/>
              <w:rPr>
                <w:lang w:val="en-US"/>
              </w:rPr>
            </w:pPr>
            <w:r w:rsidRPr="001D1D30">
              <w:rPr>
                <w:lang w:val="en-US"/>
              </w:rPr>
              <w:t>3</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C3C7726" w14:textId="77777777" w:rsidR="00D352BC" w:rsidRPr="001D1D30" w:rsidRDefault="00D352BC" w:rsidP="00D435E8">
            <w:pPr>
              <w:pStyle w:val="TabelleText"/>
              <w:rPr>
                <w:lang w:val="en-US"/>
              </w:rPr>
            </w:pPr>
            <w:r w:rsidRPr="001D1D30">
              <w:rPr>
                <w:lang w:val="en-US"/>
              </w:rPr>
              <w:t>211</w:t>
            </w:r>
          </w:p>
        </w:tc>
        <w:tc>
          <w:tcPr>
            <w:tcW w:w="198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76B3CF08" w14:textId="66F81695" w:rsidR="00D352BC" w:rsidRPr="001D1D30" w:rsidRDefault="00D352BC" w:rsidP="00D435E8">
            <w:pPr>
              <w:pStyle w:val="TabelleText"/>
              <w:rPr>
                <w:lang w:val="en-US"/>
              </w:rPr>
            </w:pPr>
            <w:r w:rsidRPr="001D1D30">
              <w:rPr>
                <w:lang w:val="en-US"/>
              </w:rPr>
              <w:t>1.44 [</w:t>
            </w:r>
            <w:r w:rsidR="00372758">
              <w:rPr>
                <w:lang w:val="en-US"/>
              </w:rPr>
              <w:t xml:space="preserve">95% CI </w:t>
            </w:r>
            <w:r w:rsidRPr="001D1D30">
              <w:rPr>
                <w:lang w:val="en-US"/>
              </w:rPr>
              <w:t>1.10 , 1.87]</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B1A6B20" w14:textId="77777777" w:rsidR="00D352BC" w:rsidRPr="001D1D30" w:rsidRDefault="00D352BC" w:rsidP="00D435E8">
            <w:pPr>
              <w:pStyle w:val="TabelleText"/>
              <w:rPr>
                <w:lang w:val="en-US"/>
              </w:rPr>
            </w:pPr>
            <w:r w:rsidRPr="001D1D30">
              <w:rPr>
                <w:lang w:val="en-US"/>
              </w:rPr>
              <w:t> </w:t>
            </w:r>
          </w:p>
        </w:tc>
        <w:tc>
          <w:tcPr>
            <w:tcW w:w="8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F8CA953" w14:textId="77777777" w:rsidR="00D352BC" w:rsidRPr="001D1D30" w:rsidRDefault="00D352BC" w:rsidP="00D435E8">
            <w:pPr>
              <w:pStyle w:val="TabelleText"/>
              <w:rPr>
                <w:lang w:val="en-US"/>
              </w:rPr>
            </w:pPr>
            <w:r w:rsidRPr="001D1D30">
              <w:rPr>
                <w:lang w:val="en-US"/>
              </w:rPr>
              <w:t> </w:t>
            </w:r>
          </w:p>
        </w:tc>
        <w:tc>
          <w:tcPr>
            <w:tcW w:w="198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248DB5A" w14:textId="77777777" w:rsidR="00D352BC" w:rsidRPr="001D1D30" w:rsidRDefault="00D352BC" w:rsidP="00D435E8">
            <w:pPr>
              <w:pStyle w:val="TabelleText"/>
              <w:rPr>
                <w:lang w:val="en-US"/>
              </w:rPr>
            </w:pPr>
            <w:r w:rsidRPr="001D1D30">
              <w:rPr>
                <w:lang w:val="en-US"/>
              </w:rPr>
              <w:t> </w:t>
            </w:r>
          </w:p>
        </w:tc>
        <w:tc>
          <w:tcPr>
            <w:tcW w:w="198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013CB76" w14:textId="77777777" w:rsidR="00D352BC" w:rsidRPr="001D1D30" w:rsidRDefault="00D352BC" w:rsidP="00D435E8">
            <w:pPr>
              <w:pStyle w:val="TabelleText"/>
              <w:rPr>
                <w:lang w:val="en-US"/>
              </w:rPr>
            </w:pPr>
            <w:r w:rsidRPr="001D1D30">
              <w:rPr>
                <w:lang w:val="en-US"/>
              </w:rPr>
              <w:t>only 3 studies included</w:t>
            </w:r>
          </w:p>
        </w:tc>
      </w:tr>
      <w:tr w:rsidR="00D352BC" w:rsidRPr="001D1D30" w14:paraId="00998B01" w14:textId="77777777" w:rsidTr="00372758">
        <w:trPr>
          <w:trHeight w:val="809"/>
        </w:trPr>
        <w:tc>
          <w:tcPr>
            <w:tcW w:w="212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C690F7E" w14:textId="2911CD81" w:rsidR="00D352BC" w:rsidRPr="000F41B6" w:rsidRDefault="00EF1358" w:rsidP="00EF1358">
            <w:pPr>
              <w:pStyle w:val="TabelleText"/>
              <w:rPr>
                <w:lang w:val="en-US"/>
              </w:rPr>
            </w:pPr>
            <w:r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Jacobs 2023 (89)</w:t>
            </w:r>
            <w:r w:rsidRPr="000F41B6">
              <w:rPr>
                <w:lang w:val="en-US"/>
              </w:rPr>
              <w:fldChar w:fldCharType="end"/>
            </w:r>
          </w:p>
        </w:tc>
        <w:tc>
          <w:tcPr>
            <w:tcW w:w="127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1F74BA6" w14:textId="35D37A96"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85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71DD33B" w14:textId="77777777" w:rsidR="00D352BC" w:rsidRPr="001D1D30" w:rsidRDefault="00D352BC" w:rsidP="00D435E8">
            <w:pPr>
              <w:pStyle w:val="TabelleText"/>
              <w:rPr>
                <w:lang w:val="en-US"/>
              </w:rPr>
            </w:pPr>
            <w:r w:rsidRPr="001D1D30">
              <w:rPr>
                <w:lang w:val="en-US"/>
              </w:rPr>
              <w:t>all</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1BB2F40" w14:textId="77777777" w:rsidR="00D352BC" w:rsidRPr="001D1D30" w:rsidRDefault="00D352BC" w:rsidP="00D435E8">
            <w:pPr>
              <w:pStyle w:val="TabelleText"/>
              <w:rPr>
                <w:lang w:val="en-US"/>
              </w:rPr>
            </w:pPr>
            <w:r w:rsidRPr="001D1D30">
              <w:rPr>
                <w:lang w:val="en-US"/>
              </w:rPr>
              <w:t> </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5107ABA" w14:textId="77777777" w:rsidR="00D352BC" w:rsidRPr="001D1D30" w:rsidRDefault="00D352BC" w:rsidP="00D435E8">
            <w:pPr>
              <w:pStyle w:val="TabelleText"/>
              <w:rPr>
                <w:lang w:val="en-US"/>
              </w:rPr>
            </w:pPr>
            <w:r w:rsidRPr="001D1D30">
              <w:rPr>
                <w:lang w:val="en-US"/>
              </w:rPr>
              <w:t> </w:t>
            </w:r>
          </w:p>
        </w:tc>
        <w:tc>
          <w:tcPr>
            <w:tcW w:w="198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440E832" w14:textId="77777777" w:rsidR="00D352BC" w:rsidRPr="001D1D30" w:rsidRDefault="00D352BC" w:rsidP="00D435E8">
            <w:pPr>
              <w:pStyle w:val="TabelleText"/>
              <w:rPr>
                <w:lang w:val="en-US"/>
              </w:rPr>
            </w:pPr>
            <w:r w:rsidRPr="001D1D30">
              <w:rPr>
                <w:lang w:val="en-US"/>
              </w:rPr>
              <w:t> </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918899A" w14:textId="77777777" w:rsidR="00D352BC" w:rsidRPr="001D1D30" w:rsidRDefault="00D352BC" w:rsidP="00D435E8">
            <w:pPr>
              <w:pStyle w:val="TabelleText"/>
              <w:rPr>
                <w:lang w:val="en-US"/>
              </w:rPr>
            </w:pPr>
            <w:r w:rsidRPr="001D1D30">
              <w:rPr>
                <w:lang w:val="en-US"/>
              </w:rPr>
              <w:t>12</w:t>
            </w:r>
          </w:p>
        </w:tc>
        <w:tc>
          <w:tcPr>
            <w:tcW w:w="8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7D639EB3" w14:textId="77777777" w:rsidR="00D352BC" w:rsidRPr="001D1D30" w:rsidRDefault="00D352BC" w:rsidP="00D435E8">
            <w:pPr>
              <w:pStyle w:val="TabelleText"/>
              <w:rPr>
                <w:lang w:val="en-US"/>
              </w:rPr>
            </w:pPr>
            <w:r w:rsidRPr="001D1D30">
              <w:rPr>
                <w:lang w:val="en-US"/>
              </w:rPr>
              <w:t>1924</w:t>
            </w:r>
          </w:p>
        </w:tc>
        <w:tc>
          <w:tcPr>
            <w:tcW w:w="198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71CC3D59" w14:textId="1382B335" w:rsidR="00D352BC" w:rsidRPr="001D1D30" w:rsidRDefault="00D352BC" w:rsidP="00D435E8">
            <w:pPr>
              <w:pStyle w:val="TabelleText"/>
              <w:rPr>
                <w:lang w:val="en-US"/>
              </w:rPr>
            </w:pPr>
            <w:r w:rsidRPr="001D1D30">
              <w:rPr>
                <w:lang w:val="en-US"/>
              </w:rPr>
              <w:t>14.52 [</w:t>
            </w:r>
            <w:r w:rsidR="00372758">
              <w:rPr>
                <w:lang w:val="en-US"/>
              </w:rPr>
              <w:t xml:space="preserve">95% CI </w:t>
            </w:r>
            <w:r w:rsidRPr="001D1D30">
              <w:rPr>
                <w:lang w:val="en-US"/>
              </w:rPr>
              <w:t>7.22, 21.83]</w:t>
            </w:r>
          </w:p>
        </w:tc>
        <w:tc>
          <w:tcPr>
            <w:tcW w:w="198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35A7724" w14:textId="0D536955" w:rsidR="00D352BC" w:rsidRPr="001D1D30" w:rsidRDefault="008704F6" w:rsidP="00D435E8">
            <w:pPr>
              <w:pStyle w:val="TabelleText"/>
              <w:rPr>
                <w:lang w:val="en-US"/>
              </w:rPr>
            </w:pPr>
            <w:r w:rsidRPr="001D1D30">
              <w:rPr>
                <w:lang w:val="en-US"/>
              </w:rPr>
              <w:t>only</w:t>
            </w:r>
            <w:r w:rsidR="00D352BC" w:rsidRPr="001D1D30">
              <w:rPr>
                <w:lang w:val="en-US"/>
              </w:rPr>
              <w:t xml:space="preserve"> filter loss is described, it can be assumed that system losses </w:t>
            </w:r>
            <w:r w:rsidR="00372758">
              <w:rPr>
                <w:lang w:val="en-US"/>
              </w:rPr>
              <w:t>is</w:t>
            </w:r>
            <w:r w:rsidR="00D352BC" w:rsidRPr="001D1D30">
              <w:rPr>
                <w:lang w:val="en-US"/>
              </w:rPr>
              <w:t xml:space="preserve"> also meant.</w:t>
            </w:r>
          </w:p>
        </w:tc>
      </w:tr>
      <w:tr w:rsidR="00DA36E3" w:rsidRPr="00372758" w14:paraId="61F6C679" w14:textId="77777777" w:rsidTr="00372758">
        <w:trPr>
          <w:trHeight w:val="458"/>
        </w:trPr>
        <w:tc>
          <w:tcPr>
            <w:tcW w:w="212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02837F26" w14:textId="49990A7C" w:rsidR="00DA36E3" w:rsidRPr="00372758" w:rsidRDefault="00E86DB5" w:rsidP="00D435E8">
            <w:pPr>
              <w:pStyle w:val="TabelleText"/>
              <w:rPr>
                <w:b/>
                <w:lang w:val="en-US"/>
              </w:rPr>
            </w:pPr>
            <w:r w:rsidRPr="00C01E51">
              <w:rPr>
                <w:b/>
                <w:lang w:val="en-US"/>
              </w:rPr>
              <w:t>Result</w:t>
            </w:r>
          </w:p>
        </w:tc>
        <w:tc>
          <w:tcPr>
            <w:tcW w:w="127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09B17E52" w14:textId="77777777" w:rsidR="00DA36E3" w:rsidRPr="00372758" w:rsidRDefault="00DA36E3" w:rsidP="00D435E8">
            <w:pPr>
              <w:pStyle w:val="TabelleText"/>
              <w:rPr>
                <w:b/>
                <w:lang w:val="en-US"/>
              </w:rPr>
            </w:pPr>
          </w:p>
        </w:tc>
        <w:tc>
          <w:tcPr>
            <w:tcW w:w="85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7947B507" w14:textId="77777777" w:rsidR="00DA36E3" w:rsidRPr="00372758" w:rsidRDefault="00DA36E3" w:rsidP="00D435E8">
            <w:pPr>
              <w:pStyle w:val="TabelleText"/>
              <w:rPr>
                <w:b/>
                <w:lang w:val="en-US"/>
              </w:rPr>
            </w:pPr>
          </w:p>
        </w:tc>
        <w:tc>
          <w:tcPr>
            <w:tcW w:w="99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4EF8C8F1" w14:textId="77777777" w:rsidR="00DA36E3" w:rsidRPr="00372758" w:rsidRDefault="00DA36E3" w:rsidP="00D435E8">
            <w:pPr>
              <w:pStyle w:val="TabelleText"/>
              <w:rPr>
                <w:b/>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39419666" w14:textId="77777777" w:rsidR="00DA36E3" w:rsidRPr="00372758" w:rsidRDefault="00DA36E3" w:rsidP="00D435E8">
            <w:pPr>
              <w:pStyle w:val="TabelleText"/>
              <w:rPr>
                <w:b/>
                <w:lang w:val="en-US"/>
              </w:rPr>
            </w:pPr>
          </w:p>
        </w:tc>
        <w:tc>
          <w:tcPr>
            <w:tcW w:w="198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2433A085" w14:textId="77777777" w:rsidR="00DA36E3" w:rsidRPr="00372758" w:rsidRDefault="00DA36E3" w:rsidP="00D435E8">
            <w:pPr>
              <w:pStyle w:val="TabelleText"/>
              <w:rPr>
                <w:b/>
                <w:lang w:val="en-US"/>
              </w:rPr>
            </w:pPr>
          </w:p>
        </w:tc>
        <w:tc>
          <w:tcPr>
            <w:tcW w:w="99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6BA1E382" w14:textId="77777777" w:rsidR="00DA36E3" w:rsidRPr="00372758" w:rsidRDefault="00DA36E3" w:rsidP="00D435E8">
            <w:pPr>
              <w:pStyle w:val="TabelleText"/>
              <w:rPr>
                <w:b/>
                <w:lang w:val="en-US"/>
              </w:rPr>
            </w:pPr>
          </w:p>
        </w:tc>
        <w:tc>
          <w:tcPr>
            <w:tcW w:w="4819" w:type="dxa"/>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5A3297CF" w14:textId="0E44AB15" w:rsidR="00DA36E3" w:rsidRPr="00372758" w:rsidRDefault="00DA36E3"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4B6306" w:rsidRPr="00372758">
              <w:rPr>
                <w:b/>
                <w:lang w:val="en-US"/>
              </w:rPr>
              <w:t>good</w:t>
            </w:r>
          </w:p>
        </w:tc>
      </w:tr>
    </w:tbl>
    <w:p w14:paraId="1D76608F" w14:textId="77777777" w:rsidR="00D93CB7" w:rsidRPr="001D1D30" w:rsidRDefault="00D93CB7" w:rsidP="00D435E8">
      <w:pPr>
        <w:pStyle w:val="TabelleText"/>
        <w:rPr>
          <w:lang w:val="en-US"/>
        </w:rPr>
      </w:pPr>
    </w:p>
    <w:p w14:paraId="61631475" w14:textId="0C7AE749" w:rsidR="00D93CB7" w:rsidRPr="001D1D30" w:rsidRDefault="008C5214" w:rsidP="00A55822">
      <w:pPr>
        <w:pStyle w:val="berschrift2"/>
      </w:pPr>
      <w:bookmarkStart w:id="150" w:name="_Toc180403006"/>
      <w:bookmarkStart w:id="151" w:name="_Toc209691448"/>
      <w:r w:rsidRPr="001D1D30">
        <w:t>Systematic Reviews</w:t>
      </w:r>
      <w:r w:rsidR="00D93CB7" w:rsidRPr="001D1D30">
        <w:t>: Bleeding</w:t>
      </w:r>
      <w:bookmarkEnd w:id="150"/>
      <w:bookmarkEnd w:id="151"/>
    </w:p>
    <w:tbl>
      <w:tblPr>
        <w:tblW w:w="14449" w:type="dxa"/>
        <w:tblLayout w:type="fixed"/>
        <w:tblCellMar>
          <w:left w:w="0" w:type="dxa"/>
          <w:right w:w="0" w:type="dxa"/>
        </w:tblCellMar>
        <w:tblLook w:val="0600" w:firstRow="0" w:lastRow="0" w:firstColumn="0" w:lastColumn="0" w:noHBand="1" w:noVBand="1"/>
      </w:tblPr>
      <w:tblGrid>
        <w:gridCol w:w="2187"/>
        <w:gridCol w:w="1373"/>
        <w:gridCol w:w="610"/>
        <w:gridCol w:w="782"/>
        <w:gridCol w:w="761"/>
        <w:gridCol w:w="2782"/>
        <w:gridCol w:w="709"/>
        <w:gridCol w:w="851"/>
        <w:gridCol w:w="3260"/>
        <w:gridCol w:w="1134"/>
      </w:tblGrid>
      <w:tr w:rsidR="00427DD6" w:rsidRPr="00372758" w14:paraId="58F4F97B" w14:textId="77777777" w:rsidTr="00372758">
        <w:trPr>
          <w:trHeight w:val="319"/>
        </w:trPr>
        <w:tc>
          <w:tcPr>
            <w:tcW w:w="218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0C555909" w14:textId="77777777" w:rsidR="00427DD6" w:rsidRPr="00372758" w:rsidRDefault="00427DD6" w:rsidP="00D435E8">
            <w:pPr>
              <w:pStyle w:val="TabelleText"/>
              <w:rPr>
                <w:rFonts w:eastAsiaTheme="majorEastAsia"/>
                <w:b/>
                <w:lang w:val="en-US"/>
              </w:rPr>
            </w:pPr>
          </w:p>
        </w:tc>
        <w:tc>
          <w:tcPr>
            <w:tcW w:w="137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356A4B46" w14:textId="77777777" w:rsidR="00427DD6" w:rsidRPr="00372758" w:rsidRDefault="00427DD6" w:rsidP="00D435E8">
            <w:pPr>
              <w:pStyle w:val="TabelleText"/>
              <w:rPr>
                <w:rFonts w:eastAsiaTheme="majorEastAsia"/>
                <w:b/>
                <w:lang w:val="en-US"/>
              </w:rPr>
            </w:pPr>
          </w:p>
        </w:tc>
        <w:tc>
          <w:tcPr>
            <w:tcW w:w="6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49D68A94" w14:textId="77777777" w:rsidR="00427DD6" w:rsidRPr="00372758" w:rsidRDefault="00427DD6" w:rsidP="00D435E8">
            <w:pPr>
              <w:pStyle w:val="TabelleText"/>
              <w:rPr>
                <w:rFonts w:eastAsiaTheme="majorEastAsia"/>
                <w:b/>
                <w:lang w:val="en-US"/>
              </w:rPr>
            </w:pPr>
          </w:p>
        </w:tc>
        <w:tc>
          <w:tcPr>
            <w:tcW w:w="4325" w:type="dxa"/>
            <w:gridSpan w:val="3"/>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58426383" w14:textId="77777777" w:rsidR="00427DD6" w:rsidRPr="00372758" w:rsidRDefault="00427DD6" w:rsidP="00D435E8">
            <w:pPr>
              <w:pStyle w:val="TabelleText"/>
              <w:rPr>
                <w:rFonts w:eastAsiaTheme="majorEastAsia"/>
                <w:b/>
                <w:lang w:val="en-US"/>
              </w:rPr>
            </w:pPr>
          </w:p>
          <w:p w14:paraId="7FD3F31A" w14:textId="594C1EB1" w:rsidR="00427DD6" w:rsidRPr="00372758" w:rsidRDefault="00427DD6" w:rsidP="00D435E8">
            <w:pPr>
              <w:pStyle w:val="TabelleText"/>
              <w:rPr>
                <w:rFonts w:eastAsiaTheme="majorEastAsia"/>
                <w:b/>
                <w:lang w:val="en-US"/>
              </w:rPr>
            </w:pPr>
            <w:r w:rsidRPr="00372758">
              <w:rPr>
                <w:rFonts w:eastAsiaTheme="majorEastAsia"/>
                <w:b/>
                <w:lang w:val="en-US"/>
              </w:rPr>
              <w:lastRenderedPageBreak/>
              <w:t>Bleeding</w:t>
            </w:r>
          </w:p>
        </w:tc>
        <w:tc>
          <w:tcPr>
            <w:tcW w:w="4820" w:type="dxa"/>
            <w:gridSpan w:val="3"/>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01223352" w14:textId="77777777" w:rsidR="00427DD6" w:rsidRPr="00372758" w:rsidRDefault="00427DD6" w:rsidP="00D435E8">
            <w:pPr>
              <w:pStyle w:val="TabelleText"/>
              <w:rPr>
                <w:rFonts w:eastAsiaTheme="majorEastAsia"/>
                <w:b/>
                <w:lang w:val="en-US"/>
              </w:rPr>
            </w:pPr>
            <w:r w:rsidRPr="00372758">
              <w:rPr>
                <w:rFonts w:eastAsiaTheme="majorEastAsia"/>
                <w:b/>
                <w:lang w:val="en-US"/>
              </w:rPr>
              <w:lastRenderedPageBreak/>
              <w:t>Transfusions</w:t>
            </w:r>
          </w:p>
        </w:tc>
        <w:tc>
          <w:tcPr>
            <w:tcW w:w="113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18178278" w14:textId="77777777" w:rsidR="00427DD6" w:rsidRPr="00372758" w:rsidRDefault="00427DD6" w:rsidP="00D435E8">
            <w:pPr>
              <w:pStyle w:val="TabelleText"/>
              <w:rPr>
                <w:rFonts w:eastAsiaTheme="majorEastAsia"/>
                <w:b/>
                <w:lang w:val="en-US"/>
              </w:rPr>
            </w:pPr>
          </w:p>
        </w:tc>
      </w:tr>
      <w:tr w:rsidR="00427DD6" w:rsidRPr="00372758" w14:paraId="153ADD9C" w14:textId="77777777" w:rsidTr="00372758">
        <w:trPr>
          <w:trHeight w:val="597"/>
        </w:trPr>
        <w:tc>
          <w:tcPr>
            <w:tcW w:w="218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4913B864" w14:textId="77777777" w:rsidR="00427DD6" w:rsidRPr="00372758" w:rsidRDefault="00427DD6" w:rsidP="00D435E8">
            <w:pPr>
              <w:pStyle w:val="TabelleText"/>
              <w:rPr>
                <w:rFonts w:eastAsiaTheme="majorEastAsia"/>
                <w:b/>
                <w:lang w:val="en-US"/>
              </w:rPr>
            </w:pPr>
            <w:r w:rsidRPr="00372758">
              <w:rPr>
                <w:rFonts w:eastAsiaTheme="majorEastAsia"/>
                <w:b/>
                <w:lang w:val="en-US"/>
              </w:rPr>
              <w:t>Authors</w:t>
            </w:r>
          </w:p>
        </w:tc>
        <w:tc>
          <w:tcPr>
            <w:tcW w:w="137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424A5E46" w14:textId="77777777" w:rsidR="00427DD6" w:rsidRPr="00372758" w:rsidRDefault="00427DD6" w:rsidP="00D435E8">
            <w:pPr>
              <w:pStyle w:val="TabelleText"/>
              <w:rPr>
                <w:rFonts w:eastAsiaTheme="majorEastAsia"/>
                <w:b/>
                <w:lang w:val="en-US"/>
              </w:rPr>
            </w:pPr>
            <w:r w:rsidRPr="00372758">
              <w:rPr>
                <w:rFonts w:eastAsiaTheme="majorEastAsia"/>
                <w:b/>
                <w:lang w:val="en-US"/>
              </w:rPr>
              <w:t>Groups</w:t>
            </w:r>
          </w:p>
        </w:tc>
        <w:tc>
          <w:tcPr>
            <w:tcW w:w="6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3A0F7A6C" w14:textId="4FA2191B" w:rsidR="00427DD6" w:rsidRPr="00372758" w:rsidRDefault="00372758" w:rsidP="00D435E8">
            <w:pPr>
              <w:pStyle w:val="TabelleText"/>
              <w:rPr>
                <w:rFonts w:eastAsiaTheme="majorEastAsia"/>
                <w:b/>
                <w:lang w:val="en-US"/>
              </w:rPr>
            </w:pPr>
            <w:r>
              <w:rPr>
                <w:rFonts w:eastAsiaTheme="majorEastAsia"/>
                <w:b/>
                <w:lang w:val="en-US"/>
              </w:rPr>
              <w:t>Cohort</w:t>
            </w:r>
          </w:p>
        </w:tc>
        <w:tc>
          <w:tcPr>
            <w:tcW w:w="78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4C812134" w14:textId="77777777" w:rsidR="00427DD6" w:rsidRPr="00372758" w:rsidRDefault="00427DD6" w:rsidP="00D435E8">
            <w:pPr>
              <w:pStyle w:val="TabelleText"/>
              <w:rPr>
                <w:rFonts w:eastAsiaTheme="majorEastAsia"/>
                <w:b/>
                <w:lang w:val="en-US"/>
              </w:rPr>
            </w:pPr>
            <w:r w:rsidRPr="00372758">
              <w:rPr>
                <w:rFonts w:eastAsiaTheme="majorEastAsia"/>
                <w:b/>
                <w:lang w:val="en-US"/>
              </w:rPr>
              <w:t>Studies</w:t>
            </w:r>
          </w:p>
        </w:tc>
        <w:tc>
          <w:tcPr>
            <w:tcW w:w="76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10E3AE52" w14:textId="68471D7D" w:rsidR="00427DD6" w:rsidRPr="00372758" w:rsidRDefault="00372758" w:rsidP="00D435E8">
            <w:pPr>
              <w:pStyle w:val="TabelleText"/>
              <w:rPr>
                <w:rFonts w:eastAsiaTheme="majorEastAsia"/>
                <w:b/>
                <w:lang w:val="en-US"/>
              </w:rPr>
            </w:pPr>
            <w:r>
              <w:rPr>
                <w:rFonts w:eastAsiaTheme="majorEastAsia"/>
                <w:b/>
                <w:lang w:val="en-US"/>
              </w:rPr>
              <w:t>N</w:t>
            </w:r>
          </w:p>
        </w:tc>
        <w:tc>
          <w:tcPr>
            <w:tcW w:w="278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09A33EE2" w14:textId="77777777" w:rsidR="00427DD6" w:rsidRPr="00372758" w:rsidRDefault="00427DD6" w:rsidP="00D435E8">
            <w:pPr>
              <w:pStyle w:val="TabelleText"/>
              <w:rPr>
                <w:rFonts w:eastAsiaTheme="majorEastAsia"/>
                <w:b/>
                <w:lang w:val="en-US"/>
              </w:rPr>
            </w:pPr>
            <w:r w:rsidRPr="00372758">
              <w:rPr>
                <w:rFonts w:eastAsiaTheme="majorEastAsia"/>
                <w:b/>
                <w:lang w:val="en-US"/>
              </w:rPr>
              <w:t>Bleeding</w:t>
            </w:r>
          </w:p>
        </w:tc>
        <w:tc>
          <w:tcPr>
            <w:tcW w:w="70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56B01554" w14:textId="77777777" w:rsidR="00427DD6" w:rsidRPr="00372758" w:rsidRDefault="00427DD6" w:rsidP="00D435E8">
            <w:pPr>
              <w:pStyle w:val="TabelleText"/>
              <w:rPr>
                <w:rFonts w:eastAsiaTheme="majorEastAsia"/>
                <w:b/>
                <w:lang w:val="en-US"/>
              </w:rPr>
            </w:pPr>
            <w:r w:rsidRPr="00372758">
              <w:rPr>
                <w:rFonts w:eastAsiaTheme="majorEastAsia"/>
                <w:b/>
                <w:lang w:val="en-US"/>
              </w:rPr>
              <w:t>Studies</w:t>
            </w:r>
          </w:p>
        </w:tc>
        <w:tc>
          <w:tcPr>
            <w:tcW w:w="85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3C2F1E51" w14:textId="2C7E65CC" w:rsidR="00427DD6" w:rsidRPr="00372758" w:rsidRDefault="00372758" w:rsidP="00D435E8">
            <w:pPr>
              <w:pStyle w:val="TabelleText"/>
              <w:rPr>
                <w:rFonts w:eastAsiaTheme="majorEastAsia"/>
                <w:b/>
                <w:lang w:val="en-US"/>
              </w:rPr>
            </w:pPr>
            <w:r>
              <w:rPr>
                <w:rFonts w:eastAsiaTheme="majorEastAsia"/>
                <w:b/>
                <w:lang w:val="en-US"/>
              </w:rPr>
              <w:t>N</w:t>
            </w:r>
          </w:p>
        </w:tc>
        <w:tc>
          <w:tcPr>
            <w:tcW w:w="326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6AAEB5B" w14:textId="77777777" w:rsidR="00427DD6" w:rsidRPr="00372758" w:rsidRDefault="00427DD6" w:rsidP="00D435E8">
            <w:pPr>
              <w:pStyle w:val="TabelleText"/>
              <w:rPr>
                <w:rFonts w:eastAsiaTheme="majorEastAsia"/>
                <w:b/>
                <w:lang w:val="en-US"/>
              </w:rPr>
            </w:pPr>
            <w:r w:rsidRPr="00372758">
              <w:rPr>
                <w:rFonts w:eastAsiaTheme="majorEastAsia"/>
                <w:b/>
                <w:lang w:val="en-US"/>
              </w:rPr>
              <w:t>Transfusion</w:t>
            </w:r>
          </w:p>
        </w:tc>
        <w:tc>
          <w:tcPr>
            <w:tcW w:w="113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1613EB69" w14:textId="77777777" w:rsidR="00427DD6" w:rsidRPr="00372758" w:rsidRDefault="00427DD6" w:rsidP="00D435E8">
            <w:pPr>
              <w:pStyle w:val="TabelleText"/>
              <w:rPr>
                <w:rFonts w:eastAsiaTheme="majorEastAsia"/>
                <w:b/>
                <w:lang w:val="en-US"/>
              </w:rPr>
            </w:pPr>
            <w:r w:rsidRPr="00372758">
              <w:rPr>
                <w:rFonts w:eastAsiaTheme="majorEastAsia"/>
                <w:b/>
                <w:lang w:val="en-US"/>
              </w:rPr>
              <w:t>Note</w:t>
            </w:r>
          </w:p>
        </w:tc>
      </w:tr>
      <w:tr w:rsidR="00427DD6" w:rsidRPr="001D1D30" w14:paraId="033C8E6C" w14:textId="77777777" w:rsidTr="00372758">
        <w:trPr>
          <w:trHeight w:val="298"/>
        </w:trPr>
        <w:tc>
          <w:tcPr>
            <w:tcW w:w="218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E546192" w14:textId="7DF11320" w:rsidR="00427DD6" w:rsidRPr="000F41B6" w:rsidRDefault="00EF1358" w:rsidP="00EF1358">
            <w:pPr>
              <w:pStyle w:val="TabelleText"/>
              <w:rPr>
                <w:rFonts w:eastAsiaTheme="majorEastAsia"/>
                <w:lang w:val="en-US"/>
              </w:rPr>
            </w:pPr>
            <w:r w:rsidRPr="000F41B6">
              <w:rPr>
                <w:lang w:val="en-US"/>
              </w:rPr>
              <w:fldChar w:fldCharType="begin"/>
            </w:r>
            <w:r w:rsidR="0036015C" w:rsidRPr="000F41B6">
              <w:rPr>
                <w:lang w:val="en-US"/>
              </w:rPr>
              <w:instrText xml:space="preserve"> ADDIN EN.CITE &lt;EndNote&gt;&lt;Cite&gt;&lt;Author&gt;Bai&lt;/Author&gt;&lt;Year&gt;2015&lt;/Year&gt;&lt;RecNum&gt;408&lt;/RecNum&gt;&lt;DisplayText&gt;&lt;style face="italic" font="Times New Roman" size="12"&gt;Bai 2015 (18)&lt;/style&gt;&lt;/DisplayText&gt;&lt;record&gt;&lt;rec-number&gt;408&lt;/rec-number&gt;&lt;foreign-keys&gt;&lt;key app="EN" db-id="asxdf5xt49xw5vefwwtvwsd725apppxr292v" timestamp="1724313856"&gt;408&lt;/key&gt;&lt;/foreign-keys&gt;&lt;ref-type name="Journal Article"&gt;17&lt;/ref-type&gt;&lt;contributors&gt;&lt;authors&gt;&lt;author&gt;Bai, M.&lt;/author&gt;&lt;author&gt;Zhou, M.&lt;/author&gt;&lt;author&gt;He, L.&lt;/author&gt;&lt;author&gt;Ma, F.&lt;/author&gt;&lt;author&gt;Li, Y.&lt;/author&gt;&lt;author&gt;Yu, Y.&lt;/author&gt;&lt;author&gt;Wang, P.&lt;/author&gt;&lt;author&gt;Li, L.&lt;/author&gt;&lt;author&gt;Jing, R.&lt;/author&gt;&lt;author&gt;Zhao, L.&lt;/author&gt;&lt;author&gt;Sun, S.&lt;/author&gt;&lt;/authors&gt;&lt;/contributors&gt;&lt;titles&gt;&lt;title&gt;Citrate versus heparin anticoagulation for continuous renal replacement therapy: an updated meta-analysis of RCTs&lt;/title&gt;&lt;secondary-title&gt;Intensive Care Med&lt;/secondary-title&gt;&lt;/titles&gt;&lt;periodical&gt;&lt;full-title&gt;Intensive Care Med&lt;/full-title&gt;&lt;/periodical&gt;&lt;pages&gt;2098-110&lt;/pages&gt;&lt;volume&gt;41&lt;/volume&gt;&lt;number&gt;12&lt;/number&gt;&lt;edition&gt;2015/10/21&lt;/edition&gt;&lt;keywords&gt;&lt;keyword&gt;Anticoagulants/*therapeutic use&lt;/keyword&gt;&lt;keyword&gt;Citric Acid/*therapeutic use&lt;/keyword&gt;&lt;keyword&gt;Critical Illness&lt;/keyword&gt;&lt;keyword&gt;Heparin/*therapeutic use&lt;/keyword&gt;&lt;keyword&gt;Humans&lt;/keyword&gt;&lt;keyword&gt;*Randomized Controlled Trials as Topic&lt;/keyword&gt;&lt;keyword&gt;*Renal Replacement Therapy&lt;/keyword&gt;&lt;/keywords&gt;&lt;dates&gt;&lt;year&gt;2015&lt;/year&gt;&lt;pub-dates&gt;&lt;date&gt;Dec&lt;/date&gt;&lt;/pub-dates&gt;&lt;/dates&gt;&lt;isbn&gt;0342-4642&lt;/isbn&gt;&lt;accession-num&gt;26482411&lt;/accession-num&gt;&lt;work-type&gt;SR&lt;/work-type&gt;&lt;reviewed-item&gt;CW&lt;/reviewed-item&gt;&lt;urls&gt;&lt;related-urls&gt;&lt;url&gt;https://link.springer.com/content/pdf/10.1007/s00134-015-4099-0.pdf&lt;/url&gt;&lt;/related-urls&gt;&lt;/urls&gt;&lt;electronic-resource-num&gt;10.1007/s00134-015-4099-0&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Bai 2015 (18)</w:t>
            </w:r>
            <w:r w:rsidRPr="000F41B6">
              <w:rPr>
                <w:lang w:val="en-US"/>
              </w:rPr>
              <w:fldChar w:fldCharType="end"/>
            </w:r>
          </w:p>
        </w:tc>
        <w:tc>
          <w:tcPr>
            <w:tcW w:w="137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781394E" w14:textId="203BD447" w:rsidR="00427DD6" w:rsidRPr="001D1D30" w:rsidRDefault="006A7659" w:rsidP="00D435E8">
            <w:pPr>
              <w:pStyle w:val="TabelleText"/>
              <w:rPr>
                <w:rFonts w:eastAsiaTheme="majorEastAsia"/>
                <w:lang w:val="en-US"/>
              </w:rPr>
            </w:pPr>
            <w:r w:rsidRPr="001D1D30">
              <w:rPr>
                <w:rFonts w:eastAsiaTheme="majorEastAsia"/>
                <w:lang w:val="en-US"/>
              </w:rPr>
              <w:t>citrate</w:t>
            </w:r>
            <w:r w:rsidR="00427DD6" w:rsidRPr="001D1D30">
              <w:rPr>
                <w:rFonts w:eastAsiaTheme="majorEastAsia"/>
                <w:lang w:val="en-US"/>
              </w:rPr>
              <w:t xml:space="preserve"> vs. UFH</w:t>
            </w:r>
          </w:p>
        </w:tc>
        <w:tc>
          <w:tcPr>
            <w:tcW w:w="61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380477F" w14:textId="77777777" w:rsidR="00427DD6" w:rsidRPr="001D1D30" w:rsidRDefault="00427DD6" w:rsidP="00D435E8">
            <w:pPr>
              <w:pStyle w:val="TabelleText"/>
              <w:rPr>
                <w:rFonts w:eastAsiaTheme="majorEastAsia"/>
                <w:lang w:val="en-US"/>
              </w:rPr>
            </w:pPr>
            <w:r w:rsidRPr="001D1D30">
              <w:rPr>
                <w:rFonts w:eastAsiaTheme="majorEastAsia"/>
                <w:lang w:val="en-US"/>
              </w:rPr>
              <w:t>all</w:t>
            </w:r>
          </w:p>
        </w:tc>
        <w:tc>
          <w:tcPr>
            <w:tcW w:w="78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8454A12" w14:textId="77777777" w:rsidR="00427DD6" w:rsidRPr="001D1D30" w:rsidRDefault="00427DD6" w:rsidP="00D435E8">
            <w:pPr>
              <w:pStyle w:val="TabelleText"/>
              <w:rPr>
                <w:rFonts w:eastAsiaTheme="majorEastAsia"/>
                <w:lang w:val="en-US"/>
              </w:rPr>
            </w:pPr>
            <w:r w:rsidRPr="001D1D30">
              <w:rPr>
                <w:rFonts w:eastAsiaTheme="majorEastAsia"/>
                <w:lang w:val="en-US"/>
              </w:rPr>
              <w:t>9</w:t>
            </w:r>
          </w:p>
        </w:tc>
        <w:tc>
          <w:tcPr>
            <w:tcW w:w="76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53765FD" w14:textId="77777777" w:rsidR="00427DD6" w:rsidRPr="001D1D30" w:rsidRDefault="00427DD6" w:rsidP="00D435E8">
            <w:pPr>
              <w:pStyle w:val="TabelleText"/>
              <w:rPr>
                <w:rFonts w:eastAsiaTheme="majorEastAsia"/>
                <w:lang w:val="en-US"/>
              </w:rPr>
            </w:pPr>
            <w:r w:rsidRPr="001D1D30">
              <w:rPr>
                <w:rFonts w:eastAsiaTheme="majorEastAsia"/>
                <w:lang w:val="en-US"/>
              </w:rPr>
              <w:t>760</w:t>
            </w:r>
          </w:p>
        </w:tc>
        <w:tc>
          <w:tcPr>
            <w:tcW w:w="278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9505F65" w14:textId="0099FE9F" w:rsidR="00427DD6" w:rsidRPr="001D1D30" w:rsidRDefault="00427DD6" w:rsidP="00D435E8">
            <w:pPr>
              <w:pStyle w:val="TabelleText"/>
              <w:rPr>
                <w:rFonts w:eastAsiaTheme="majorEastAsia"/>
                <w:lang w:val="en-US"/>
              </w:rPr>
            </w:pPr>
            <w:r w:rsidRPr="001D1D30">
              <w:rPr>
                <w:rFonts w:eastAsiaTheme="majorEastAsia"/>
                <w:lang w:val="en-US"/>
              </w:rPr>
              <w:t>0</w:t>
            </w:r>
            <w:r w:rsidR="009D74F9">
              <w:rPr>
                <w:rFonts w:eastAsiaTheme="majorEastAsia"/>
                <w:lang w:val="en-US"/>
              </w:rPr>
              <w:t>.</w:t>
            </w:r>
            <w:r w:rsidRPr="001D1D30">
              <w:rPr>
                <w:rFonts w:eastAsiaTheme="majorEastAsia"/>
                <w:lang w:val="en-US"/>
              </w:rPr>
              <w:t>36 [</w:t>
            </w:r>
            <w:r w:rsidR="00372758">
              <w:rPr>
                <w:rFonts w:eastAsiaTheme="majorEastAsia"/>
                <w:lang w:val="en-US"/>
              </w:rPr>
              <w:t xml:space="preserve">95% CI </w:t>
            </w:r>
            <w:r w:rsidRPr="001D1D30">
              <w:rPr>
                <w:rFonts w:eastAsiaTheme="majorEastAsia"/>
                <w:lang w:val="en-US"/>
              </w:rPr>
              <w:t>0.21, 0.60]</w:t>
            </w:r>
          </w:p>
        </w:tc>
        <w:tc>
          <w:tcPr>
            <w:tcW w:w="70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B688047" w14:textId="699C27C2" w:rsidR="00427DD6" w:rsidRPr="001D1D30" w:rsidRDefault="00427DD6" w:rsidP="00D435E8">
            <w:pPr>
              <w:pStyle w:val="TabelleText"/>
              <w:rPr>
                <w:rFonts w:eastAsiaTheme="majorEastAsia"/>
                <w:lang w:val="en-US"/>
              </w:rPr>
            </w:pPr>
          </w:p>
        </w:tc>
        <w:tc>
          <w:tcPr>
            <w:tcW w:w="85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30E14C9" w14:textId="26AE1C43" w:rsidR="00427DD6" w:rsidRPr="001D1D30" w:rsidRDefault="00427DD6" w:rsidP="00D435E8">
            <w:pPr>
              <w:pStyle w:val="TabelleText"/>
              <w:rPr>
                <w:rFonts w:eastAsiaTheme="majorEastAsia"/>
                <w:lang w:val="en-US"/>
              </w:rPr>
            </w:pPr>
          </w:p>
        </w:tc>
        <w:tc>
          <w:tcPr>
            <w:tcW w:w="326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E40398F" w14:textId="77777777" w:rsidR="00427DD6" w:rsidRPr="001D1D30" w:rsidRDefault="00427DD6" w:rsidP="00D435E8">
            <w:pPr>
              <w:pStyle w:val="TabelleText"/>
              <w:rPr>
                <w:rFonts w:eastAsiaTheme="majorEastAsia"/>
                <w:lang w:val="en-US"/>
              </w:rPr>
            </w:pPr>
            <w:r w:rsidRPr="001D1D30">
              <w:rPr>
                <w:rFonts w:eastAsiaTheme="majorEastAsia"/>
                <w:lang w:val="en-US"/>
              </w:rPr>
              <w:t> </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0ED1B48" w14:textId="77777777" w:rsidR="00427DD6" w:rsidRPr="001D1D30" w:rsidRDefault="00427DD6" w:rsidP="00D435E8">
            <w:pPr>
              <w:pStyle w:val="TabelleText"/>
              <w:rPr>
                <w:rFonts w:eastAsiaTheme="majorEastAsia"/>
                <w:lang w:val="en-US"/>
              </w:rPr>
            </w:pPr>
            <w:r w:rsidRPr="001D1D30">
              <w:rPr>
                <w:rFonts w:eastAsiaTheme="majorEastAsia"/>
                <w:lang w:val="en-US"/>
              </w:rPr>
              <w:t> </w:t>
            </w:r>
          </w:p>
        </w:tc>
      </w:tr>
      <w:tr w:rsidR="00427DD6" w:rsidRPr="001D1D30" w14:paraId="124CA822" w14:textId="77777777" w:rsidTr="00372758">
        <w:trPr>
          <w:trHeight w:val="298"/>
        </w:trPr>
        <w:tc>
          <w:tcPr>
            <w:tcW w:w="218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53082FA" w14:textId="3328A3A0" w:rsidR="00427DD6" w:rsidRPr="000F41B6" w:rsidRDefault="00EF1358" w:rsidP="00EF1358">
            <w:pPr>
              <w:pStyle w:val="TabelleText"/>
              <w:rPr>
                <w:rFonts w:eastAsiaTheme="majorEastAsia"/>
                <w:lang w:val="en-US"/>
              </w:rPr>
            </w:pPr>
            <w:r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Liu 2016 (124)</w:t>
            </w:r>
            <w:r w:rsidRPr="000F41B6">
              <w:rPr>
                <w:lang w:val="en-US"/>
              </w:rPr>
              <w:fldChar w:fldCharType="end"/>
            </w:r>
          </w:p>
        </w:tc>
        <w:tc>
          <w:tcPr>
            <w:tcW w:w="137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BB92B4E" w14:textId="109FF03E" w:rsidR="00427DD6" w:rsidRPr="001D1D30" w:rsidRDefault="006A7659" w:rsidP="00D435E8">
            <w:pPr>
              <w:pStyle w:val="TabelleText"/>
              <w:rPr>
                <w:rFonts w:eastAsiaTheme="majorEastAsia"/>
                <w:lang w:val="en-US"/>
              </w:rPr>
            </w:pPr>
            <w:r w:rsidRPr="001D1D30">
              <w:rPr>
                <w:rFonts w:eastAsiaTheme="majorEastAsia"/>
                <w:lang w:val="en-US"/>
              </w:rPr>
              <w:t>citrate</w:t>
            </w:r>
            <w:r w:rsidR="00427DD6" w:rsidRPr="001D1D30">
              <w:rPr>
                <w:rFonts w:eastAsiaTheme="majorEastAsia"/>
                <w:lang w:val="en-US"/>
              </w:rPr>
              <w:t xml:space="preserve"> vs. UFH</w:t>
            </w:r>
          </w:p>
        </w:tc>
        <w:tc>
          <w:tcPr>
            <w:tcW w:w="61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9BF3323" w14:textId="77777777" w:rsidR="00427DD6" w:rsidRPr="001D1D30" w:rsidRDefault="00427DD6" w:rsidP="00D435E8">
            <w:pPr>
              <w:pStyle w:val="TabelleText"/>
              <w:rPr>
                <w:rFonts w:eastAsiaTheme="majorEastAsia"/>
                <w:lang w:val="en-US"/>
              </w:rPr>
            </w:pPr>
            <w:r w:rsidRPr="001D1D30">
              <w:rPr>
                <w:rFonts w:eastAsiaTheme="majorEastAsia"/>
                <w:lang w:val="en-US"/>
              </w:rPr>
              <w:t>all</w:t>
            </w:r>
          </w:p>
        </w:tc>
        <w:tc>
          <w:tcPr>
            <w:tcW w:w="78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27A1DAA" w14:textId="77777777" w:rsidR="00427DD6" w:rsidRPr="001D1D30" w:rsidRDefault="00427DD6" w:rsidP="00D435E8">
            <w:pPr>
              <w:pStyle w:val="TabelleText"/>
              <w:rPr>
                <w:rFonts w:eastAsiaTheme="majorEastAsia"/>
                <w:lang w:val="en-US"/>
              </w:rPr>
            </w:pPr>
            <w:r w:rsidRPr="001D1D30">
              <w:rPr>
                <w:rFonts w:eastAsiaTheme="majorEastAsia"/>
                <w:lang w:val="en-US"/>
              </w:rPr>
              <w:t>10</w:t>
            </w:r>
          </w:p>
        </w:tc>
        <w:tc>
          <w:tcPr>
            <w:tcW w:w="76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1D0DC73" w14:textId="77777777" w:rsidR="00427DD6" w:rsidRPr="001D1D30" w:rsidRDefault="00427DD6" w:rsidP="00D435E8">
            <w:pPr>
              <w:pStyle w:val="TabelleText"/>
              <w:rPr>
                <w:rFonts w:eastAsiaTheme="majorEastAsia"/>
                <w:lang w:val="en-US"/>
              </w:rPr>
            </w:pPr>
            <w:r w:rsidRPr="001D1D30">
              <w:rPr>
                <w:rFonts w:eastAsiaTheme="majorEastAsia"/>
                <w:lang w:val="en-US"/>
              </w:rPr>
              <w:t>810</w:t>
            </w:r>
          </w:p>
        </w:tc>
        <w:tc>
          <w:tcPr>
            <w:tcW w:w="278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4A5EB83" w14:textId="6FCC434F" w:rsidR="00427DD6" w:rsidRPr="001D1D30" w:rsidRDefault="00427DD6" w:rsidP="00D435E8">
            <w:pPr>
              <w:pStyle w:val="TabelleText"/>
              <w:rPr>
                <w:rFonts w:eastAsiaTheme="majorEastAsia"/>
                <w:lang w:val="en-US"/>
              </w:rPr>
            </w:pPr>
            <w:r w:rsidRPr="001D1D30">
              <w:rPr>
                <w:rFonts w:eastAsiaTheme="majorEastAsia"/>
                <w:lang w:val="en-US"/>
              </w:rPr>
              <w:t>0.31(</w:t>
            </w:r>
            <w:r w:rsidR="00372758">
              <w:rPr>
                <w:rFonts w:eastAsiaTheme="majorEastAsia"/>
                <w:lang w:val="en-US"/>
              </w:rPr>
              <w:t xml:space="preserve">95% CI </w:t>
            </w:r>
            <w:r w:rsidRPr="001D1D30">
              <w:rPr>
                <w:rFonts w:eastAsiaTheme="majorEastAsia"/>
                <w:lang w:val="en-US"/>
              </w:rPr>
              <w:t>0.19, 0.51), p&lt;0.0001</w:t>
            </w:r>
          </w:p>
        </w:tc>
        <w:tc>
          <w:tcPr>
            <w:tcW w:w="70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C48E23A" w14:textId="007F0791" w:rsidR="00427DD6" w:rsidRPr="001D1D30" w:rsidRDefault="00427DD6" w:rsidP="00D435E8">
            <w:pPr>
              <w:pStyle w:val="TabelleText"/>
              <w:rPr>
                <w:rFonts w:eastAsiaTheme="majorEastAsia"/>
                <w:lang w:val="en-US"/>
              </w:rPr>
            </w:pPr>
          </w:p>
        </w:tc>
        <w:tc>
          <w:tcPr>
            <w:tcW w:w="85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31B8931" w14:textId="2451F542" w:rsidR="00427DD6" w:rsidRPr="001D1D30" w:rsidRDefault="00427DD6" w:rsidP="00D435E8">
            <w:pPr>
              <w:pStyle w:val="TabelleText"/>
              <w:rPr>
                <w:rFonts w:eastAsiaTheme="majorEastAsia"/>
                <w:lang w:val="en-US"/>
              </w:rPr>
            </w:pPr>
          </w:p>
        </w:tc>
        <w:tc>
          <w:tcPr>
            <w:tcW w:w="326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26AC02B" w14:textId="77777777" w:rsidR="00427DD6" w:rsidRPr="001D1D30" w:rsidRDefault="00427DD6" w:rsidP="00D435E8">
            <w:pPr>
              <w:pStyle w:val="TabelleText"/>
              <w:rPr>
                <w:rFonts w:eastAsiaTheme="majorEastAsia"/>
                <w:lang w:val="en-US"/>
              </w:rPr>
            </w:pPr>
            <w:r w:rsidRPr="001D1D30">
              <w:rPr>
                <w:rFonts w:eastAsiaTheme="majorEastAsia"/>
                <w:lang w:val="en-US"/>
              </w:rPr>
              <w:t> </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45B0145" w14:textId="77777777" w:rsidR="00427DD6" w:rsidRPr="001D1D30" w:rsidRDefault="00427DD6" w:rsidP="00D435E8">
            <w:pPr>
              <w:pStyle w:val="TabelleText"/>
              <w:rPr>
                <w:rFonts w:eastAsiaTheme="majorEastAsia"/>
                <w:lang w:val="en-US"/>
              </w:rPr>
            </w:pPr>
            <w:r w:rsidRPr="001D1D30">
              <w:rPr>
                <w:rFonts w:eastAsiaTheme="majorEastAsia"/>
                <w:lang w:val="en-US"/>
              </w:rPr>
              <w:t> </w:t>
            </w:r>
          </w:p>
        </w:tc>
      </w:tr>
      <w:tr w:rsidR="00427DD6" w:rsidRPr="001D1D30" w14:paraId="2E814338" w14:textId="77777777" w:rsidTr="00372758">
        <w:trPr>
          <w:trHeight w:val="298"/>
        </w:trPr>
        <w:tc>
          <w:tcPr>
            <w:tcW w:w="218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1DAE1B1" w14:textId="435686A6" w:rsidR="00427DD6" w:rsidRPr="000F41B6" w:rsidRDefault="00EF1358" w:rsidP="00EF1358">
            <w:pPr>
              <w:pStyle w:val="TabelleText"/>
              <w:rPr>
                <w:rFonts w:eastAsiaTheme="majorEastAsia"/>
                <w:lang w:val="en-US"/>
              </w:rPr>
            </w:pPr>
            <w:r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 </w:instrText>
            </w:r>
            <w:r w:rsidR="00566A80"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Tsujimoto 2020 (210)</w:t>
            </w:r>
            <w:r w:rsidRPr="000F41B6">
              <w:rPr>
                <w:lang w:val="en-US"/>
              </w:rPr>
              <w:fldChar w:fldCharType="end"/>
            </w:r>
          </w:p>
        </w:tc>
        <w:tc>
          <w:tcPr>
            <w:tcW w:w="137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ED2F440" w14:textId="661D17B5" w:rsidR="00427DD6" w:rsidRPr="001D1D30" w:rsidRDefault="006A7659" w:rsidP="00D435E8">
            <w:pPr>
              <w:pStyle w:val="TabelleText"/>
              <w:rPr>
                <w:rFonts w:eastAsiaTheme="majorEastAsia"/>
                <w:lang w:val="en-US"/>
              </w:rPr>
            </w:pPr>
            <w:r w:rsidRPr="001D1D30">
              <w:rPr>
                <w:rFonts w:eastAsiaTheme="majorEastAsia"/>
                <w:lang w:val="en-US"/>
              </w:rPr>
              <w:t>citrate</w:t>
            </w:r>
            <w:r w:rsidR="00427DD6" w:rsidRPr="001D1D30">
              <w:rPr>
                <w:rFonts w:eastAsiaTheme="majorEastAsia"/>
                <w:lang w:val="en-US"/>
              </w:rPr>
              <w:t xml:space="preserve"> vs. UFH</w:t>
            </w:r>
          </w:p>
        </w:tc>
        <w:tc>
          <w:tcPr>
            <w:tcW w:w="61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DF12E0A" w14:textId="77777777" w:rsidR="00427DD6" w:rsidRPr="001D1D30" w:rsidRDefault="00427DD6" w:rsidP="00D435E8">
            <w:pPr>
              <w:pStyle w:val="TabelleText"/>
              <w:rPr>
                <w:rFonts w:eastAsiaTheme="majorEastAsia"/>
                <w:lang w:val="en-US"/>
              </w:rPr>
            </w:pPr>
            <w:r w:rsidRPr="001D1D30">
              <w:rPr>
                <w:rFonts w:eastAsiaTheme="majorEastAsia"/>
                <w:lang w:val="en-US"/>
              </w:rPr>
              <w:t>all</w:t>
            </w:r>
          </w:p>
        </w:tc>
        <w:tc>
          <w:tcPr>
            <w:tcW w:w="78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570D486" w14:textId="77777777" w:rsidR="00427DD6" w:rsidRPr="001D1D30" w:rsidRDefault="00427DD6" w:rsidP="00D435E8">
            <w:pPr>
              <w:pStyle w:val="TabelleText"/>
              <w:rPr>
                <w:rFonts w:eastAsiaTheme="majorEastAsia"/>
                <w:lang w:val="en-US"/>
              </w:rPr>
            </w:pPr>
            <w:r w:rsidRPr="001D1D30">
              <w:rPr>
                <w:rFonts w:eastAsiaTheme="majorEastAsia"/>
                <w:lang w:val="en-US"/>
              </w:rPr>
              <w:t>7</w:t>
            </w:r>
          </w:p>
        </w:tc>
        <w:tc>
          <w:tcPr>
            <w:tcW w:w="76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495F092" w14:textId="77777777" w:rsidR="00427DD6" w:rsidRPr="001D1D30" w:rsidRDefault="00427DD6" w:rsidP="00D435E8">
            <w:pPr>
              <w:pStyle w:val="TabelleText"/>
              <w:rPr>
                <w:rFonts w:eastAsiaTheme="majorEastAsia"/>
                <w:lang w:val="en-US"/>
              </w:rPr>
            </w:pPr>
            <w:r w:rsidRPr="001D1D30">
              <w:rPr>
                <w:rFonts w:eastAsiaTheme="majorEastAsia"/>
                <w:lang w:val="en-US"/>
              </w:rPr>
              <w:t>702</w:t>
            </w:r>
          </w:p>
        </w:tc>
        <w:tc>
          <w:tcPr>
            <w:tcW w:w="278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73AED5A" w14:textId="0A3F248A" w:rsidR="00427DD6" w:rsidRPr="001D1D30" w:rsidRDefault="00427DD6" w:rsidP="00D435E8">
            <w:pPr>
              <w:pStyle w:val="TabelleText"/>
              <w:rPr>
                <w:rFonts w:eastAsiaTheme="majorEastAsia"/>
                <w:lang w:val="en-US"/>
              </w:rPr>
            </w:pPr>
            <w:r w:rsidRPr="001D1D30">
              <w:rPr>
                <w:rFonts w:eastAsiaTheme="majorEastAsia"/>
                <w:lang w:val="en-US"/>
              </w:rPr>
              <w:t>0.22 [</w:t>
            </w:r>
            <w:r w:rsidR="00372758">
              <w:rPr>
                <w:rFonts w:eastAsiaTheme="majorEastAsia"/>
                <w:lang w:val="en-US"/>
              </w:rPr>
              <w:t xml:space="preserve">95% CI </w:t>
            </w:r>
            <w:r w:rsidRPr="001D1D30">
              <w:rPr>
                <w:rFonts w:eastAsiaTheme="majorEastAsia"/>
                <w:lang w:val="en-US"/>
              </w:rPr>
              <w:t>0.08, 0.62]</w:t>
            </w:r>
          </w:p>
        </w:tc>
        <w:tc>
          <w:tcPr>
            <w:tcW w:w="70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AB06725" w14:textId="773AA590" w:rsidR="00427DD6" w:rsidRPr="001D1D30" w:rsidRDefault="00427DD6" w:rsidP="00D435E8">
            <w:pPr>
              <w:pStyle w:val="TabelleText"/>
              <w:rPr>
                <w:rFonts w:eastAsiaTheme="majorEastAsia"/>
                <w:lang w:val="en-US"/>
              </w:rPr>
            </w:pPr>
          </w:p>
        </w:tc>
        <w:tc>
          <w:tcPr>
            <w:tcW w:w="85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C71BAEE" w14:textId="1FEE80AF" w:rsidR="00427DD6" w:rsidRPr="001D1D30" w:rsidRDefault="00427DD6" w:rsidP="00D435E8">
            <w:pPr>
              <w:pStyle w:val="TabelleText"/>
              <w:rPr>
                <w:rFonts w:eastAsiaTheme="majorEastAsia"/>
                <w:lang w:val="en-US"/>
              </w:rPr>
            </w:pPr>
          </w:p>
        </w:tc>
        <w:tc>
          <w:tcPr>
            <w:tcW w:w="326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21CF0AF" w14:textId="77777777" w:rsidR="00427DD6" w:rsidRPr="001D1D30" w:rsidRDefault="00427DD6" w:rsidP="00D435E8">
            <w:pPr>
              <w:pStyle w:val="TabelleText"/>
              <w:rPr>
                <w:rFonts w:eastAsiaTheme="majorEastAsia"/>
                <w:lang w:val="en-US"/>
              </w:rPr>
            </w:pPr>
            <w:r w:rsidRPr="001D1D30">
              <w:rPr>
                <w:rFonts w:eastAsiaTheme="majorEastAsia"/>
                <w:lang w:val="en-US"/>
              </w:rPr>
              <w:t> </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B4A5A91" w14:textId="77777777" w:rsidR="00427DD6" w:rsidRPr="001D1D30" w:rsidRDefault="00427DD6" w:rsidP="00D435E8">
            <w:pPr>
              <w:pStyle w:val="TabelleText"/>
              <w:rPr>
                <w:rFonts w:eastAsiaTheme="majorEastAsia"/>
                <w:lang w:val="en-US"/>
              </w:rPr>
            </w:pPr>
            <w:r w:rsidRPr="001D1D30">
              <w:rPr>
                <w:rFonts w:eastAsiaTheme="majorEastAsia"/>
                <w:lang w:val="en-US"/>
              </w:rPr>
              <w:t> </w:t>
            </w:r>
          </w:p>
        </w:tc>
      </w:tr>
      <w:tr w:rsidR="00427DD6" w:rsidRPr="001D1D30" w14:paraId="3C0074E5" w14:textId="77777777" w:rsidTr="00372758">
        <w:trPr>
          <w:trHeight w:val="342"/>
        </w:trPr>
        <w:tc>
          <w:tcPr>
            <w:tcW w:w="218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FFC8D51" w14:textId="414DD3B0" w:rsidR="00427DD6" w:rsidRPr="000F41B6" w:rsidRDefault="00EF1358" w:rsidP="00EF1358">
            <w:pPr>
              <w:pStyle w:val="TabelleText"/>
              <w:rPr>
                <w:rFonts w:eastAsiaTheme="majorEastAsia"/>
                <w:lang w:val="en-US"/>
              </w:rPr>
            </w:pPr>
            <w:r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Jacobs 2023 (89)</w:t>
            </w:r>
            <w:r w:rsidRPr="000F41B6">
              <w:rPr>
                <w:lang w:val="en-US"/>
              </w:rPr>
              <w:fldChar w:fldCharType="end"/>
            </w:r>
          </w:p>
        </w:tc>
        <w:tc>
          <w:tcPr>
            <w:tcW w:w="137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A18F83A" w14:textId="39374875" w:rsidR="00427DD6" w:rsidRPr="001D1D30" w:rsidRDefault="006A7659" w:rsidP="00D435E8">
            <w:pPr>
              <w:pStyle w:val="TabelleText"/>
              <w:rPr>
                <w:rFonts w:eastAsiaTheme="majorEastAsia"/>
                <w:lang w:val="en-US"/>
              </w:rPr>
            </w:pPr>
            <w:r w:rsidRPr="001D1D30">
              <w:rPr>
                <w:rFonts w:eastAsiaTheme="majorEastAsia"/>
                <w:lang w:val="en-US"/>
              </w:rPr>
              <w:t>citrate</w:t>
            </w:r>
            <w:r w:rsidR="00427DD6" w:rsidRPr="001D1D30">
              <w:rPr>
                <w:rFonts w:eastAsiaTheme="majorEastAsia"/>
                <w:lang w:val="en-US"/>
              </w:rPr>
              <w:t xml:space="preserve"> vs. UFH</w:t>
            </w:r>
          </w:p>
        </w:tc>
        <w:tc>
          <w:tcPr>
            <w:tcW w:w="61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AF7AD66" w14:textId="77777777" w:rsidR="00427DD6" w:rsidRPr="001D1D30" w:rsidRDefault="00427DD6" w:rsidP="00D435E8">
            <w:pPr>
              <w:pStyle w:val="TabelleText"/>
              <w:rPr>
                <w:rFonts w:eastAsiaTheme="majorEastAsia"/>
                <w:lang w:val="en-US"/>
              </w:rPr>
            </w:pPr>
            <w:r w:rsidRPr="001D1D30">
              <w:rPr>
                <w:rFonts w:eastAsiaTheme="majorEastAsia"/>
                <w:lang w:val="en-US"/>
              </w:rPr>
              <w:t>all</w:t>
            </w:r>
          </w:p>
        </w:tc>
        <w:tc>
          <w:tcPr>
            <w:tcW w:w="78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7CE26381" w14:textId="77777777" w:rsidR="00427DD6" w:rsidRPr="001D1D30" w:rsidRDefault="00427DD6" w:rsidP="00D435E8">
            <w:pPr>
              <w:pStyle w:val="TabelleText"/>
              <w:rPr>
                <w:rFonts w:eastAsiaTheme="majorEastAsia"/>
                <w:lang w:val="en-US"/>
              </w:rPr>
            </w:pPr>
            <w:r w:rsidRPr="001D1D30">
              <w:rPr>
                <w:rFonts w:eastAsiaTheme="majorEastAsia"/>
                <w:lang w:val="en-US"/>
              </w:rPr>
              <w:t>12</w:t>
            </w:r>
          </w:p>
        </w:tc>
        <w:tc>
          <w:tcPr>
            <w:tcW w:w="76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4104E8B" w14:textId="77777777" w:rsidR="00427DD6" w:rsidRPr="001D1D30" w:rsidRDefault="00427DD6" w:rsidP="00D435E8">
            <w:pPr>
              <w:pStyle w:val="TabelleText"/>
              <w:rPr>
                <w:rFonts w:eastAsiaTheme="majorEastAsia"/>
                <w:lang w:val="en-US"/>
              </w:rPr>
            </w:pPr>
            <w:r w:rsidRPr="001D1D30">
              <w:rPr>
                <w:rFonts w:eastAsiaTheme="majorEastAsia"/>
                <w:lang w:val="en-US"/>
              </w:rPr>
              <w:t>1627</w:t>
            </w:r>
          </w:p>
        </w:tc>
        <w:tc>
          <w:tcPr>
            <w:tcW w:w="278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0A1D594" w14:textId="336978E8" w:rsidR="00427DD6" w:rsidRPr="001D1D30" w:rsidRDefault="00427DD6" w:rsidP="00D435E8">
            <w:pPr>
              <w:pStyle w:val="TabelleText"/>
              <w:rPr>
                <w:rFonts w:eastAsiaTheme="majorEastAsia"/>
                <w:lang w:val="en-US"/>
              </w:rPr>
            </w:pPr>
            <w:r w:rsidRPr="001D1D30">
              <w:rPr>
                <w:rFonts w:eastAsiaTheme="majorEastAsia"/>
                <w:lang w:val="en-US"/>
              </w:rPr>
              <w:t>0.32 [</w:t>
            </w:r>
            <w:r w:rsidR="00372758">
              <w:rPr>
                <w:rFonts w:eastAsiaTheme="majorEastAsia"/>
                <w:lang w:val="en-US"/>
              </w:rPr>
              <w:t xml:space="preserve">95% CI </w:t>
            </w:r>
            <w:r w:rsidRPr="001D1D30">
              <w:rPr>
                <w:rFonts w:eastAsiaTheme="majorEastAsia"/>
                <w:lang w:val="en-US"/>
              </w:rPr>
              <w:t>0.22, 0.47], p&lt;0.00001</w:t>
            </w:r>
          </w:p>
        </w:tc>
        <w:tc>
          <w:tcPr>
            <w:tcW w:w="70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B8B799C" w14:textId="77777777" w:rsidR="00427DD6" w:rsidRPr="001D1D30" w:rsidRDefault="00427DD6" w:rsidP="00D435E8">
            <w:pPr>
              <w:pStyle w:val="TabelleText"/>
              <w:rPr>
                <w:rFonts w:eastAsiaTheme="majorEastAsia"/>
                <w:lang w:val="en-US"/>
              </w:rPr>
            </w:pPr>
            <w:r w:rsidRPr="001D1D30">
              <w:rPr>
                <w:rFonts w:eastAsiaTheme="majorEastAsia"/>
                <w:lang w:val="en-US"/>
              </w:rPr>
              <w:t>8</w:t>
            </w:r>
          </w:p>
        </w:tc>
        <w:tc>
          <w:tcPr>
            <w:tcW w:w="85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0C5569F" w14:textId="77777777" w:rsidR="00427DD6" w:rsidRPr="001D1D30" w:rsidRDefault="00427DD6" w:rsidP="00D435E8">
            <w:pPr>
              <w:pStyle w:val="TabelleText"/>
              <w:rPr>
                <w:rFonts w:eastAsiaTheme="majorEastAsia"/>
                <w:lang w:val="en-US"/>
              </w:rPr>
            </w:pPr>
            <w:r w:rsidRPr="001D1D30">
              <w:rPr>
                <w:rFonts w:eastAsiaTheme="majorEastAsia"/>
                <w:lang w:val="en-US"/>
              </w:rPr>
              <w:t>1409</w:t>
            </w:r>
          </w:p>
        </w:tc>
        <w:tc>
          <w:tcPr>
            <w:tcW w:w="326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D9902D5" w14:textId="7026F1A1" w:rsidR="00427DD6" w:rsidRPr="001D1D30" w:rsidRDefault="00427DD6" w:rsidP="00D435E8">
            <w:pPr>
              <w:pStyle w:val="TabelleText"/>
              <w:rPr>
                <w:rFonts w:eastAsiaTheme="majorEastAsia"/>
                <w:lang w:val="en-US"/>
              </w:rPr>
            </w:pPr>
            <w:r w:rsidRPr="001D1D30">
              <w:rPr>
                <w:rFonts w:eastAsiaTheme="majorEastAsia"/>
                <w:lang w:val="en-US"/>
              </w:rPr>
              <w:t>1.02 [</w:t>
            </w:r>
            <w:r w:rsidR="00372758">
              <w:rPr>
                <w:rFonts w:eastAsiaTheme="majorEastAsia"/>
                <w:lang w:val="en-US"/>
              </w:rPr>
              <w:t xml:space="preserve">95% CI </w:t>
            </w:r>
            <w:r w:rsidRPr="001D1D30">
              <w:rPr>
                <w:rFonts w:eastAsiaTheme="majorEastAsia"/>
                <w:lang w:val="en-US"/>
              </w:rPr>
              <w:t>0.93, 1.12], p=0.644</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20E5C87" w14:textId="77777777" w:rsidR="00427DD6" w:rsidRPr="001D1D30" w:rsidRDefault="00427DD6" w:rsidP="00D435E8">
            <w:pPr>
              <w:pStyle w:val="TabelleText"/>
              <w:rPr>
                <w:rFonts w:eastAsiaTheme="majorEastAsia"/>
                <w:lang w:val="en-US"/>
              </w:rPr>
            </w:pPr>
            <w:r w:rsidRPr="001D1D30">
              <w:rPr>
                <w:rFonts w:eastAsiaTheme="majorEastAsia"/>
                <w:lang w:val="en-US"/>
              </w:rPr>
              <w:t> </w:t>
            </w:r>
          </w:p>
        </w:tc>
      </w:tr>
      <w:tr w:rsidR="00427DD6" w:rsidRPr="00372758" w14:paraId="09EDD315" w14:textId="77777777" w:rsidTr="00372758">
        <w:trPr>
          <w:trHeight w:val="390"/>
        </w:trPr>
        <w:tc>
          <w:tcPr>
            <w:tcW w:w="218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5ABA3B5A" w14:textId="7F1AFE41" w:rsidR="00427DD6" w:rsidRPr="00372758" w:rsidRDefault="00E86DB5" w:rsidP="00D435E8">
            <w:pPr>
              <w:pStyle w:val="TabelleText"/>
              <w:rPr>
                <w:b/>
                <w:lang w:val="en-US"/>
              </w:rPr>
            </w:pPr>
            <w:r w:rsidRPr="00C01E51">
              <w:rPr>
                <w:b/>
                <w:lang w:val="en-US"/>
              </w:rPr>
              <w:t>Result</w:t>
            </w:r>
          </w:p>
        </w:tc>
        <w:tc>
          <w:tcPr>
            <w:tcW w:w="137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3583CB9B" w14:textId="77777777" w:rsidR="00427DD6" w:rsidRPr="00372758" w:rsidRDefault="00427DD6" w:rsidP="00D435E8">
            <w:pPr>
              <w:pStyle w:val="TabelleText"/>
              <w:rPr>
                <w:rFonts w:eastAsiaTheme="majorEastAsia"/>
                <w:b/>
                <w:lang w:val="en-US"/>
              </w:rPr>
            </w:pPr>
          </w:p>
        </w:tc>
        <w:tc>
          <w:tcPr>
            <w:tcW w:w="61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1C26BFF8" w14:textId="77777777" w:rsidR="00427DD6" w:rsidRPr="00372758" w:rsidRDefault="00427DD6" w:rsidP="00D435E8">
            <w:pPr>
              <w:pStyle w:val="TabelleText"/>
              <w:rPr>
                <w:rFonts w:eastAsiaTheme="majorEastAsia"/>
                <w:b/>
                <w:lang w:val="en-US"/>
              </w:rPr>
            </w:pPr>
          </w:p>
        </w:tc>
        <w:tc>
          <w:tcPr>
            <w:tcW w:w="4325" w:type="dxa"/>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4A6C80FD" w14:textId="58656812" w:rsidR="00427DD6" w:rsidRPr="00372758" w:rsidRDefault="00427DD6"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680A2F" w:rsidRPr="00372758">
              <w:rPr>
                <w:b/>
                <w:lang w:val="en-US"/>
              </w:rPr>
              <w:t>moderate</w:t>
            </w:r>
          </w:p>
          <w:p w14:paraId="3BE6D76F" w14:textId="77777777" w:rsidR="00427DD6" w:rsidRPr="00372758" w:rsidRDefault="00427DD6" w:rsidP="00D435E8">
            <w:pPr>
              <w:pStyle w:val="TabelleText"/>
              <w:rPr>
                <w:rFonts w:eastAsiaTheme="majorEastAsia"/>
                <w:b/>
                <w:lang w:val="en-US"/>
              </w:rPr>
            </w:pPr>
          </w:p>
        </w:tc>
        <w:tc>
          <w:tcPr>
            <w:tcW w:w="4820" w:type="dxa"/>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3CDAE429" w14:textId="1D852CAD" w:rsidR="00427DD6" w:rsidRPr="00372758" w:rsidRDefault="00427DD6"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680A2F" w:rsidRPr="00372758">
              <w:rPr>
                <w:b/>
                <w:lang w:val="en-US"/>
              </w:rPr>
              <w:t>moderate</w:t>
            </w:r>
          </w:p>
          <w:p w14:paraId="5D2A5F6A" w14:textId="77777777" w:rsidR="00427DD6" w:rsidRPr="00372758" w:rsidRDefault="00427DD6" w:rsidP="00D435E8">
            <w:pPr>
              <w:pStyle w:val="TabelleText"/>
              <w:rPr>
                <w:rFonts w:eastAsiaTheme="majorEastAsia"/>
                <w:b/>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3D9B4D36" w14:textId="77777777" w:rsidR="00427DD6" w:rsidRPr="00372758" w:rsidRDefault="00427DD6" w:rsidP="00D435E8">
            <w:pPr>
              <w:pStyle w:val="TabelleText"/>
              <w:rPr>
                <w:rFonts w:eastAsiaTheme="majorEastAsia"/>
                <w:b/>
                <w:lang w:val="en-US"/>
              </w:rPr>
            </w:pPr>
          </w:p>
        </w:tc>
      </w:tr>
    </w:tbl>
    <w:p w14:paraId="01AED917" w14:textId="77777777" w:rsidR="00B10C6C" w:rsidRPr="001D1D30" w:rsidRDefault="00B10C6C" w:rsidP="00D93CB7">
      <w:pPr>
        <w:rPr>
          <w:rFonts w:asciiTheme="minorHAnsi" w:hAnsiTheme="minorHAnsi"/>
          <w:i/>
          <w:lang w:val="en-US"/>
        </w:rPr>
      </w:pPr>
    </w:p>
    <w:p w14:paraId="0C842DDB" w14:textId="77777777" w:rsidR="00B10C6C" w:rsidRPr="001D1D30" w:rsidRDefault="00B10C6C" w:rsidP="00D93CB7">
      <w:pPr>
        <w:rPr>
          <w:rFonts w:asciiTheme="minorHAnsi" w:hAnsiTheme="minorHAnsi"/>
          <w:i/>
          <w:lang w:val="en-US"/>
        </w:rPr>
      </w:pPr>
    </w:p>
    <w:p w14:paraId="2737BE06" w14:textId="09CBE6E7" w:rsidR="00D93CB7" w:rsidRPr="001D1D30" w:rsidRDefault="008C5214" w:rsidP="00A55822">
      <w:pPr>
        <w:pStyle w:val="berschrift2"/>
      </w:pPr>
      <w:bookmarkStart w:id="152" w:name="_Toc180403007"/>
      <w:bookmarkStart w:id="153" w:name="_Toc209691449"/>
      <w:r w:rsidRPr="001D1D30">
        <w:t>Systematic Reviews evidence table</w:t>
      </w:r>
      <w:r w:rsidR="00D93CB7" w:rsidRPr="001D1D30">
        <w:t>: Hypocalcemia</w:t>
      </w:r>
      <w:bookmarkEnd w:id="152"/>
      <w:bookmarkEnd w:id="153"/>
    </w:p>
    <w:tbl>
      <w:tblPr>
        <w:tblW w:w="14307" w:type="dxa"/>
        <w:tblLayout w:type="fixed"/>
        <w:tblCellMar>
          <w:left w:w="0" w:type="dxa"/>
          <w:right w:w="0" w:type="dxa"/>
        </w:tblCellMar>
        <w:tblLook w:val="0600" w:firstRow="0" w:lastRow="0" w:firstColumn="0" w:lastColumn="0" w:noHBand="1" w:noVBand="1"/>
      </w:tblPr>
      <w:tblGrid>
        <w:gridCol w:w="1833"/>
        <w:gridCol w:w="1276"/>
        <w:gridCol w:w="709"/>
        <w:gridCol w:w="708"/>
        <w:gridCol w:w="762"/>
        <w:gridCol w:w="3066"/>
        <w:gridCol w:w="992"/>
        <w:gridCol w:w="1134"/>
        <w:gridCol w:w="2268"/>
        <w:gridCol w:w="1559"/>
      </w:tblGrid>
      <w:tr w:rsidR="00E84636" w:rsidRPr="00372758" w14:paraId="4E6EA7CB" w14:textId="77777777" w:rsidTr="00315C16">
        <w:tc>
          <w:tcPr>
            <w:tcW w:w="183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2081BCF4" w14:textId="77777777" w:rsidR="00E84636" w:rsidRPr="00372758" w:rsidRDefault="00E84636" w:rsidP="008D5E30">
            <w:pPr>
              <w:pStyle w:val="TabelleText"/>
              <w:rPr>
                <w:b/>
                <w:lang w:val="en-US"/>
              </w:rPr>
            </w:pPr>
            <w:r w:rsidRPr="00372758">
              <w:rPr>
                <w:b/>
                <w:lang w:val="en-US"/>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3E77192A" w14:textId="77777777" w:rsidR="00E84636" w:rsidRPr="00372758" w:rsidRDefault="00E84636" w:rsidP="008D5E30">
            <w:pPr>
              <w:pStyle w:val="TabelleText"/>
              <w:rPr>
                <w:b/>
                <w:lang w:val="en-US"/>
              </w:rPr>
            </w:pPr>
            <w:r w:rsidRPr="00372758">
              <w:rPr>
                <w:b/>
                <w:lang w:val="en-US"/>
              </w:rPr>
              <w:t> </w:t>
            </w:r>
          </w:p>
        </w:tc>
        <w:tc>
          <w:tcPr>
            <w:tcW w:w="70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A0D3021" w14:textId="77777777" w:rsidR="00E84636" w:rsidRPr="00372758" w:rsidRDefault="00E84636" w:rsidP="008D5E30">
            <w:pPr>
              <w:pStyle w:val="TabelleText"/>
              <w:rPr>
                <w:b/>
                <w:lang w:val="en-US"/>
              </w:rPr>
            </w:pPr>
            <w:r w:rsidRPr="00372758">
              <w:rPr>
                <w:b/>
                <w:lang w:val="en-US"/>
              </w:rPr>
              <w:t> </w:t>
            </w: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92D9C1E" w14:textId="77777777" w:rsidR="00E84636" w:rsidRPr="00372758" w:rsidRDefault="00E84636" w:rsidP="008D5E30">
            <w:pPr>
              <w:pStyle w:val="TabelleText"/>
              <w:rPr>
                <w:b/>
                <w:lang w:val="en-US"/>
              </w:rPr>
            </w:pPr>
            <w:r w:rsidRPr="00372758">
              <w:rPr>
                <w:b/>
                <w:lang w:val="en-US"/>
              </w:rPr>
              <w:t>Hypocalcemia</w:t>
            </w:r>
          </w:p>
        </w:tc>
        <w:tc>
          <w:tcPr>
            <w:tcW w:w="4394" w:type="dxa"/>
            <w:gridSpan w:val="3"/>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65CB1AFD" w14:textId="77777777" w:rsidR="00E84636" w:rsidRPr="00372758" w:rsidRDefault="00E84636" w:rsidP="008D5E30">
            <w:pPr>
              <w:pStyle w:val="TabelleText"/>
              <w:rPr>
                <w:b/>
                <w:lang w:val="en-US"/>
              </w:rPr>
            </w:pPr>
            <w:r w:rsidRPr="00372758">
              <w:rPr>
                <w:b/>
                <w:lang w:val="en-US"/>
              </w:rPr>
              <w:t>Hypercalcemia</w:t>
            </w:r>
          </w:p>
        </w:tc>
        <w:tc>
          <w:tcPr>
            <w:tcW w:w="155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3BD751EC" w14:textId="77777777" w:rsidR="00E84636" w:rsidRPr="00372758" w:rsidRDefault="00E84636" w:rsidP="008D5E30">
            <w:pPr>
              <w:pStyle w:val="TabelleText"/>
              <w:rPr>
                <w:b/>
                <w:lang w:val="en-US"/>
              </w:rPr>
            </w:pPr>
            <w:r w:rsidRPr="00372758">
              <w:rPr>
                <w:b/>
                <w:lang w:val="en-US"/>
              </w:rPr>
              <w:t> </w:t>
            </w:r>
          </w:p>
        </w:tc>
      </w:tr>
      <w:tr w:rsidR="00E84636" w:rsidRPr="00372758" w14:paraId="36433F02" w14:textId="77777777" w:rsidTr="00315C16">
        <w:trPr>
          <w:trHeight w:val="264"/>
        </w:trPr>
        <w:tc>
          <w:tcPr>
            <w:tcW w:w="183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06280784" w14:textId="77777777" w:rsidR="00E84636" w:rsidRPr="00372758" w:rsidRDefault="00E84636" w:rsidP="008D5E30">
            <w:pPr>
              <w:pStyle w:val="TabelleText"/>
              <w:rPr>
                <w:b/>
                <w:lang w:val="en-US"/>
              </w:rPr>
            </w:pPr>
            <w:r w:rsidRPr="00372758">
              <w:rPr>
                <w:b/>
                <w:lang w:val="en-US"/>
              </w:rPr>
              <w:t>Authors</w:t>
            </w:r>
          </w:p>
        </w:tc>
        <w:tc>
          <w:tcPr>
            <w:tcW w:w="127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6DC3FC93" w14:textId="77777777" w:rsidR="00E84636" w:rsidRPr="00372758" w:rsidRDefault="00E84636" w:rsidP="008D5E30">
            <w:pPr>
              <w:pStyle w:val="TabelleText"/>
              <w:rPr>
                <w:b/>
                <w:lang w:val="en-US"/>
              </w:rPr>
            </w:pPr>
            <w:r w:rsidRPr="00372758">
              <w:rPr>
                <w:b/>
                <w:lang w:val="en-US"/>
              </w:rPr>
              <w:t>Groups</w:t>
            </w:r>
          </w:p>
        </w:tc>
        <w:tc>
          <w:tcPr>
            <w:tcW w:w="70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12BD8213" w14:textId="2B1FB945" w:rsidR="00E84636" w:rsidRPr="00372758" w:rsidRDefault="00E84636" w:rsidP="008D5E30">
            <w:pPr>
              <w:pStyle w:val="TabelleText"/>
              <w:rPr>
                <w:b/>
                <w:lang w:val="en-US"/>
              </w:rPr>
            </w:pPr>
            <w:r w:rsidRPr="00372758">
              <w:rPr>
                <w:b/>
                <w:lang w:val="en-US"/>
              </w:rPr>
              <w:t>Patient groups</w:t>
            </w:r>
          </w:p>
        </w:tc>
        <w:tc>
          <w:tcPr>
            <w:tcW w:w="70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5DF1F607" w14:textId="77777777" w:rsidR="00E84636" w:rsidRPr="00372758" w:rsidRDefault="00E84636" w:rsidP="008D5E30">
            <w:pPr>
              <w:pStyle w:val="TabelleText"/>
              <w:rPr>
                <w:b/>
                <w:lang w:val="en-US"/>
              </w:rPr>
            </w:pPr>
            <w:r w:rsidRPr="00372758">
              <w:rPr>
                <w:b/>
                <w:lang w:val="en-US"/>
              </w:rPr>
              <w:t>Studies</w:t>
            </w:r>
          </w:p>
        </w:tc>
        <w:tc>
          <w:tcPr>
            <w:tcW w:w="76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26785013" w14:textId="2FFF3AF7" w:rsidR="00E84636" w:rsidRPr="00372758" w:rsidRDefault="00372758" w:rsidP="008D5E30">
            <w:pPr>
              <w:pStyle w:val="TabelleText"/>
              <w:rPr>
                <w:b/>
                <w:lang w:val="en-US"/>
              </w:rPr>
            </w:pPr>
            <w:r>
              <w:rPr>
                <w:b/>
                <w:lang w:val="en-US"/>
              </w:rPr>
              <w:t>N</w:t>
            </w:r>
          </w:p>
        </w:tc>
        <w:tc>
          <w:tcPr>
            <w:tcW w:w="306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0A4A119" w14:textId="77777777" w:rsidR="00E84636" w:rsidRPr="00372758" w:rsidRDefault="00E84636" w:rsidP="008D5E30">
            <w:pPr>
              <w:pStyle w:val="TabelleText"/>
              <w:rPr>
                <w:b/>
                <w:lang w:val="en-US"/>
              </w:rPr>
            </w:pPr>
            <w:r w:rsidRPr="00372758">
              <w:rPr>
                <w:b/>
                <w:lang w:val="en-US"/>
              </w:rPr>
              <w:t>Statistics</w:t>
            </w:r>
          </w:p>
        </w:tc>
        <w:tc>
          <w:tcPr>
            <w:tcW w:w="99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6C51EC2" w14:textId="77777777" w:rsidR="00E84636" w:rsidRPr="00372758" w:rsidRDefault="00E84636" w:rsidP="008D5E30">
            <w:pPr>
              <w:pStyle w:val="TabelleText"/>
              <w:rPr>
                <w:b/>
                <w:lang w:val="en-US"/>
              </w:rPr>
            </w:pPr>
            <w:r w:rsidRPr="00372758">
              <w:rPr>
                <w:b/>
                <w:lang w:val="en-US"/>
              </w:rPr>
              <w:t>Studies</w:t>
            </w:r>
          </w:p>
        </w:tc>
        <w:tc>
          <w:tcPr>
            <w:tcW w:w="113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033A013A" w14:textId="4510F38C" w:rsidR="00E84636" w:rsidRPr="00372758" w:rsidRDefault="00372758" w:rsidP="008D5E30">
            <w:pPr>
              <w:pStyle w:val="TabelleText"/>
              <w:rPr>
                <w:b/>
                <w:lang w:val="en-US"/>
              </w:rPr>
            </w:pPr>
            <w:r>
              <w:rPr>
                <w:b/>
                <w:lang w:val="en-US"/>
              </w:rPr>
              <w:t>N</w:t>
            </w:r>
          </w:p>
        </w:tc>
        <w:tc>
          <w:tcPr>
            <w:tcW w:w="226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634DAE36" w14:textId="77777777" w:rsidR="00E84636" w:rsidRPr="00372758" w:rsidRDefault="00E84636" w:rsidP="008D5E30">
            <w:pPr>
              <w:pStyle w:val="TabelleText"/>
              <w:rPr>
                <w:b/>
                <w:lang w:val="en-US"/>
              </w:rPr>
            </w:pPr>
            <w:r w:rsidRPr="00372758">
              <w:rPr>
                <w:b/>
                <w:lang w:val="en-US"/>
              </w:rPr>
              <w:t>Statistics</w:t>
            </w:r>
          </w:p>
        </w:tc>
        <w:tc>
          <w:tcPr>
            <w:tcW w:w="155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36214AE7" w14:textId="77777777" w:rsidR="00E84636" w:rsidRPr="00372758" w:rsidRDefault="00E84636" w:rsidP="008D5E30">
            <w:pPr>
              <w:pStyle w:val="TabelleText"/>
              <w:rPr>
                <w:b/>
                <w:lang w:val="en-US"/>
              </w:rPr>
            </w:pPr>
            <w:r w:rsidRPr="00372758">
              <w:rPr>
                <w:b/>
                <w:lang w:val="en-US"/>
              </w:rPr>
              <w:t>Note</w:t>
            </w:r>
          </w:p>
        </w:tc>
      </w:tr>
      <w:tr w:rsidR="00D352BC" w:rsidRPr="001D1D30" w14:paraId="1C63B823" w14:textId="77777777" w:rsidTr="00315C16">
        <w:trPr>
          <w:trHeight w:val="498"/>
        </w:trPr>
        <w:tc>
          <w:tcPr>
            <w:tcW w:w="183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CD50751" w14:textId="62706877" w:rsidR="00D352BC"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&lt;EndNote&gt;&lt;Cite&gt;&lt;Author&gt;Bai&lt;/Author&gt;&lt;Year&gt;2015&lt;/Year&gt;&lt;RecNum&gt;408&lt;/RecNum&gt;&lt;DisplayText&gt;&lt;style face="italic" font="Times New Roman" size="12"&gt;Bai 2015 (18)&lt;/style&gt;&lt;/DisplayText&gt;&lt;record&gt;&lt;rec-number&gt;408&lt;/rec-number&gt;&lt;foreign-keys&gt;&lt;key app="EN" db-id="asxdf5xt49xw5vefwwtvwsd725apppxr292v" timestamp="1724313856"&gt;408&lt;/key&gt;&lt;/foreign-keys&gt;&lt;ref-type name="Journal Article"&gt;17&lt;/ref-type&gt;&lt;contributors&gt;&lt;authors&gt;&lt;author&gt;Bai, M.&lt;/author&gt;&lt;author&gt;Zhou, M.&lt;/author&gt;&lt;author&gt;He, L.&lt;/author&gt;&lt;author&gt;Ma, F.&lt;/author&gt;&lt;author&gt;Li, Y.&lt;/author&gt;&lt;author&gt;Yu, Y.&lt;/author&gt;&lt;author&gt;Wang, P.&lt;/author&gt;&lt;author&gt;Li, L.&lt;/author&gt;&lt;author&gt;Jing, R.&lt;/author&gt;&lt;author&gt;Zhao, L.&lt;/author&gt;&lt;author&gt;Sun, S.&lt;/author&gt;&lt;/authors&gt;&lt;/contributors&gt;&lt;titles&gt;&lt;title&gt;Citrate versus heparin anticoagulation for continuous renal replacement therapy: an updated meta-analysis of RCTs&lt;/title&gt;&lt;secondary-title&gt;Intensive Care Med&lt;/secondary-title&gt;&lt;/titles&gt;&lt;periodical&gt;&lt;full-title&gt;Intensive Care Med&lt;/full-title&gt;&lt;/periodical&gt;&lt;pages&gt;2098-110&lt;/pages&gt;&lt;volume&gt;41&lt;/volume&gt;&lt;number&gt;12&lt;/number&gt;&lt;edition&gt;2015/10/21&lt;/edition&gt;&lt;keywords&gt;&lt;keyword&gt;Anticoagulants/*therapeutic use&lt;/keyword&gt;&lt;keyword&gt;Citric Acid/*therapeutic use&lt;/keyword&gt;&lt;keyword&gt;Critical Illness&lt;/keyword&gt;&lt;keyword&gt;Heparin/*therapeutic use&lt;/keyword&gt;&lt;keyword&gt;Humans&lt;/keyword&gt;&lt;keyword&gt;*Randomized Controlled Trials as Topic&lt;/keyword&gt;&lt;keyword&gt;*Renal Replacement Therapy&lt;/keyword&gt;&lt;/keywords&gt;&lt;dates&gt;&lt;year&gt;2015&lt;/year&gt;&lt;pub-dates&gt;&lt;date&gt;Dec&lt;/date&gt;&lt;/pub-dates&gt;&lt;/dates&gt;&lt;isbn&gt;0342-4642&lt;/isbn&gt;&lt;accession-num&gt;26482411&lt;/accession-num&gt;&lt;work-type&gt;SR&lt;/work-type&gt;&lt;reviewed-item&gt;CW&lt;/reviewed-item&gt;&lt;urls&gt;&lt;related-urls&gt;&lt;url&gt;https://link.springer.com/content/pdf/10.1007/s00134-015-4099-0.pdf&lt;/url&gt;&lt;/related-urls&gt;&lt;/urls&gt;&lt;electronic-resource-num&gt;10.1007/s00134-015-4099-0&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Bai 2015 (18)</w:t>
            </w:r>
            <w:r w:rsidRPr="000F41B6">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1614D5A" w14:textId="6C56229B"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CE13828" w14:textId="77777777" w:rsidR="00D352BC" w:rsidRPr="001D1D30" w:rsidRDefault="00D352BC" w:rsidP="00D435E8">
            <w:pPr>
              <w:pStyle w:val="TabelleText"/>
              <w:rPr>
                <w:lang w:val="en-US"/>
              </w:rPr>
            </w:pPr>
            <w:r w:rsidRPr="001D1D30">
              <w:rPr>
                <w:lang w:val="en-US"/>
              </w:rPr>
              <w:t>all</w:t>
            </w:r>
          </w:p>
        </w:tc>
        <w:tc>
          <w:tcPr>
            <w:tcW w:w="70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8DA168E" w14:textId="77777777" w:rsidR="00D352BC" w:rsidRPr="001D1D30" w:rsidRDefault="00D352BC" w:rsidP="00D435E8">
            <w:pPr>
              <w:pStyle w:val="TabelleText"/>
              <w:rPr>
                <w:lang w:val="en-US"/>
              </w:rPr>
            </w:pPr>
            <w:r w:rsidRPr="001D1D30">
              <w:rPr>
                <w:lang w:val="en-US"/>
              </w:rPr>
              <w:t>7</w:t>
            </w:r>
          </w:p>
        </w:tc>
        <w:tc>
          <w:tcPr>
            <w:tcW w:w="76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1A01204" w14:textId="77777777" w:rsidR="00D352BC" w:rsidRPr="001D1D30" w:rsidRDefault="00D352BC" w:rsidP="00D435E8">
            <w:pPr>
              <w:pStyle w:val="TabelleText"/>
              <w:rPr>
                <w:lang w:val="en-US"/>
              </w:rPr>
            </w:pPr>
            <w:r w:rsidRPr="001D1D30">
              <w:rPr>
                <w:lang w:val="en-US"/>
              </w:rPr>
              <w:t>710</w:t>
            </w:r>
          </w:p>
        </w:tc>
        <w:tc>
          <w:tcPr>
            <w:tcW w:w="306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4DFE16C" w14:textId="4EF4438C" w:rsidR="00D352BC" w:rsidRPr="001D1D30" w:rsidRDefault="00D352BC" w:rsidP="00D435E8">
            <w:pPr>
              <w:pStyle w:val="TabelleText"/>
              <w:rPr>
                <w:lang w:val="en-US"/>
              </w:rPr>
            </w:pPr>
            <w:r w:rsidRPr="001D1D30">
              <w:rPr>
                <w:lang w:val="en-US"/>
              </w:rPr>
              <w:t>4.26 [</w:t>
            </w:r>
            <w:r w:rsidR="00372758">
              <w:rPr>
                <w:rFonts w:eastAsiaTheme="majorEastAsia"/>
                <w:lang w:val="en-US"/>
              </w:rPr>
              <w:t xml:space="preserve">95% CI </w:t>
            </w:r>
            <w:r w:rsidRPr="001D1D30">
              <w:rPr>
                <w:lang w:val="en-US"/>
              </w:rPr>
              <w:t>1.69, 10.73], p=0.002</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BD7A806" w14:textId="096853A1" w:rsidR="00D352BC" w:rsidRPr="001D1D30" w:rsidRDefault="000440E7" w:rsidP="00D435E8">
            <w:pPr>
              <w:pStyle w:val="TabelleText"/>
              <w:rPr>
                <w:lang w:val="en-US"/>
              </w:rPr>
            </w:pPr>
            <w:r w:rsidRPr="001D1D30">
              <w:rPr>
                <w:lang w:val="en-US"/>
              </w:rPr>
              <w:t>n</w:t>
            </w:r>
            <w:r w:rsidR="00372758">
              <w:rPr>
                <w:lang w:val="en-US"/>
              </w:rPr>
              <w:t>.</w:t>
            </w:r>
            <w:r w:rsidRPr="001D1D30">
              <w:rPr>
                <w:lang w:val="en-US"/>
              </w:rPr>
              <w:t>a.</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B55EC6F" w14:textId="365C2E48" w:rsidR="00D352BC" w:rsidRPr="001D1D30" w:rsidRDefault="000440E7" w:rsidP="00D435E8">
            <w:pPr>
              <w:pStyle w:val="TabelleText"/>
              <w:rPr>
                <w:lang w:val="en-US"/>
              </w:rPr>
            </w:pPr>
            <w:r w:rsidRPr="001D1D30">
              <w:rPr>
                <w:lang w:val="en-US"/>
              </w:rPr>
              <w:t>n</w:t>
            </w:r>
            <w:r w:rsidR="00372758">
              <w:rPr>
                <w:lang w:val="en-US"/>
              </w:rPr>
              <w:t>.</w:t>
            </w:r>
            <w:r w:rsidRPr="001D1D30">
              <w:rPr>
                <w:lang w:val="en-US"/>
              </w:rPr>
              <w:t>a.</w:t>
            </w:r>
          </w:p>
        </w:tc>
        <w:tc>
          <w:tcPr>
            <w:tcW w:w="226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A5C3AB6" w14:textId="77777777" w:rsidR="00D352BC" w:rsidRPr="001D1D30" w:rsidRDefault="00D352BC" w:rsidP="00D435E8">
            <w:pPr>
              <w:pStyle w:val="TabelleText"/>
              <w:rPr>
                <w:lang w:val="en-US"/>
              </w:rPr>
            </w:pPr>
            <w:r w:rsidRPr="001D1D30">
              <w:rPr>
                <w:lang w:val="en-US"/>
              </w:rPr>
              <w:t> </w:t>
            </w:r>
          </w:p>
        </w:tc>
        <w:tc>
          <w:tcPr>
            <w:tcW w:w="155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7F453087" w14:textId="77777777" w:rsidR="00D352BC" w:rsidRPr="001D1D30" w:rsidRDefault="00D352BC" w:rsidP="00D435E8">
            <w:pPr>
              <w:pStyle w:val="TabelleText"/>
              <w:rPr>
                <w:lang w:val="en-US"/>
              </w:rPr>
            </w:pPr>
            <w:r w:rsidRPr="001D1D30">
              <w:rPr>
                <w:lang w:val="en-US"/>
              </w:rPr>
              <w:t> </w:t>
            </w:r>
          </w:p>
        </w:tc>
      </w:tr>
      <w:tr w:rsidR="00D352BC" w:rsidRPr="001D1D30" w14:paraId="3ED257DB" w14:textId="77777777" w:rsidTr="00315C16">
        <w:trPr>
          <w:trHeight w:val="498"/>
        </w:trPr>
        <w:tc>
          <w:tcPr>
            <w:tcW w:w="183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89BCB64" w14:textId="409EB29C" w:rsidR="00D352BC" w:rsidRPr="000F41B6" w:rsidRDefault="00EF1358" w:rsidP="00EF1358">
            <w:pPr>
              <w:pStyle w:val="TabelleText"/>
              <w:rPr>
                <w:lang w:val="en-US"/>
              </w:rPr>
            </w:pPr>
            <w:r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Liu 2016 (124)</w:t>
            </w:r>
            <w:r w:rsidRPr="000F41B6">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E5679CD" w14:textId="579E3104"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68B8D9B" w14:textId="77777777" w:rsidR="00D352BC" w:rsidRPr="001D1D30" w:rsidRDefault="00D352BC" w:rsidP="00D435E8">
            <w:pPr>
              <w:pStyle w:val="TabelleText"/>
              <w:rPr>
                <w:lang w:val="en-US"/>
              </w:rPr>
            </w:pPr>
            <w:r w:rsidRPr="001D1D30">
              <w:rPr>
                <w:lang w:val="en-US"/>
              </w:rPr>
              <w:t>all</w:t>
            </w:r>
          </w:p>
        </w:tc>
        <w:tc>
          <w:tcPr>
            <w:tcW w:w="70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23A80AD" w14:textId="77777777" w:rsidR="00D352BC" w:rsidRPr="001D1D30" w:rsidRDefault="00D352BC" w:rsidP="00D435E8">
            <w:pPr>
              <w:pStyle w:val="TabelleText"/>
              <w:rPr>
                <w:lang w:val="en-US"/>
              </w:rPr>
            </w:pPr>
            <w:r w:rsidRPr="001D1D30">
              <w:rPr>
                <w:lang w:val="en-US"/>
              </w:rPr>
              <w:t>7</w:t>
            </w:r>
          </w:p>
        </w:tc>
        <w:tc>
          <w:tcPr>
            <w:tcW w:w="76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69671C33" w14:textId="77777777" w:rsidR="00D352BC" w:rsidRPr="001D1D30" w:rsidRDefault="00D352BC" w:rsidP="00D435E8">
            <w:pPr>
              <w:pStyle w:val="TabelleText"/>
              <w:rPr>
                <w:lang w:val="en-US"/>
              </w:rPr>
            </w:pPr>
            <w:r w:rsidRPr="001D1D30">
              <w:rPr>
                <w:lang w:val="en-US"/>
              </w:rPr>
              <w:t>621</w:t>
            </w:r>
          </w:p>
        </w:tc>
        <w:tc>
          <w:tcPr>
            <w:tcW w:w="306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3B1C8F0" w14:textId="0BD030A6" w:rsidR="00D352BC" w:rsidRPr="001D1D30" w:rsidRDefault="00D352BC" w:rsidP="00D435E8">
            <w:pPr>
              <w:pStyle w:val="TabelleText"/>
              <w:rPr>
                <w:lang w:val="en-US"/>
              </w:rPr>
            </w:pPr>
            <w:r w:rsidRPr="001D1D30">
              <w:rPr>
                <w:lang w:val="en-US"/>
              </w:rPr>
              <w:t>3.96 [</w:t>
            </w:r>
            <w:r w:rsidR="00372758">
              <w:rPr>
                <w:rFonts w:eastAsiaTheme="majorEastAsia"/>
                <w:lang w:val="en-US"/>
              </w:rPr>
              <w:t xml:space="preserve">95% CI </w:t>
            </w:r>
            <w:r w:rsidRPr="001D1D30">
              <w:rPr>
                <w:lang w:val="en-US"/>
              </w:rPr>
              <w:t>1.5, 10.43], p=0.005</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676750E" w14:textId="118BD1A1" w:rsidR="00D352BC" w:rsidRPr="001D1D30" w:rsidRDefault="00DE6742" w:rsidP="00D435E8">
            <w:pPr>
              <w:pStyle w:val="TabelleText"/>
              <w:rPr>
                <w:lang w:val="en-US"/>
              </w:rPr>
            </w:pPr>
            <w:r w:rsidRPr="001D1D30">
              <w:rPr>
                <w:lang w:val="en-US"/>
              </w:rPr>
              <w:t xml:space="preserve">good </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9757A12" w14:textId="5C7D2679" w:rsidR="00D352BC" w:rsidRPr="001D1D30" w:rsidRDefault="00DE6742" w:rsidP="00D435E8">
            <w:pPr>
              <w:pStyle w:val="TabelleText"/>
              <w:rPr>
                <w:lang w:val="en-US"/>
              </w:rPr>
            </w:pPr>
            <w:r w:rsidRPr="001D1D30">
              <w:rPr>
                <w:lang w:val="en-US"/>
              </w:rPr>
              <w:t xml:space="preserve">good </w:t>
            </w:r>
          </w:p>
        </w:tc>
        <w:tc>
          <w:tcPr>
            <w:tcW w:w="226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AD8D22A" w14:textId="77777777" w:rsidR="00D352BC" w:rsidRPr="001D1D30" w:rsidRDefault="00D352BC" w:rsidP="00D435E8">
            <w:pPr>
              <w:pStyle w:val="TabelleText"/>
              <w:rPr>
                <w:lang w:val="en-US"/>
              </w:rPr>
            </w:pPr>
            <w:r w:rsidRPr="001D1D30">
              <w:rPr>
                <w:lang w:val="en-US"/>
              </w:rPr>
              <w:t> </w:t>
            </w:r>
          </w:p>
        </w:tc>
        <w:tc>
          <w:tcPr>
            <w:tcW w:w="155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B0375FE" w14:textId="77777777" w:rsidR="00D352BC" w:rsidRPr="001D1D30" w:rsidRDefault="00D352BC" w:rsidP="00D435E8">
            <w:pPr>
              <w:pStyle w:val="TabelleText"/>
              <w:rPr>
                <w:lang w:val="en-US"/>
              </w:rPr>
            </w:pPr>
            <w:r w:rsidRPr="001D1D30">
              <w:rPr>
                <w:lang w:val="en-US"/>
              </w:rPr>
              <w:t> </w:t>
            </w:r>
          </w:p>
        </w:tc>
      </w:tr>
      <w:tr w:rsidR="00D352BC" w:rsidRPr="001D1D30" w14:paraId="0139D3E9" w14:textId="77777777" w:rsidTr="00315C16">
        <w:trPr>
          <w:trHeight w:val="498"/>
        </w:trPr>
        <w:tc>
          <w:tcPr>
            <w:tcW w:w="183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6814A72" w14:textId="4DA93937" w:rsidR="00D352BC" w:rsidRPr="000F41B6" w:rsidRDefault="00EF1358" w:rsidP="00EF1358">
            <w:pPr>
              <w:pStyle w:val="TabelleText"/>
              <w:rPr>
                <w:lang w:val="en-US"/>
              </w:rPr>
            </w:pPr>
            <w:r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 </w:instrText>
            </w:r>
            <w:r w:rsidR="00566A80"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Tsujimoto 2020 (210)</w:t>
            </w:r>
            <w:r w:rsidRPr="000F41B6">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15DE368B" w14:textId="12E4299E"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08DF3FE7" w14:textId="77777777" w:rsidR="00D352BC" w:rsidRPr="001D1D30" w:rsidRDefault="00D352BC" w:rsidP="00D435E8">
            <w:pPr>
              <w:pStyle w:val="TabelleText"/>
              <w:rPr>
                <w:lang w:val="en-US"/>
              </w:rPr>
            </w:pPr>
            <w:r w:rsidRPr="001D1D30">
              <w:rPr>
                <w:lang w:val="en-US"/>
              </w:rPr>
              <w:t>all</w:t>
            </w:r>
          </w:p>
        </w:tc>
        <w:tc>
          <w:tcPr>
            <w:tcW w:w="70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904508C" w14:textId="77777777" w:rsidR="00D352BC" w:rsidRPr="001D1D30" w:rsidRDefault="00D352BC" w:rsidP="00D435E8">
            <w:pPr>
              <w:pStyle w:val="TabelleText"/>
              <w:rPr>
                <w:lang w:val="en-US"/>
              </w:rPr>
            </w:pPr>
            <w:r w:rsidRPr="001D1D30">
              <w:rPr>
                <w:lang w:val="en-US"/>
              </w:rPr>
              <w:t>5</w:t>
            </w:r>
          </w:p>
        </w:tc>
        <w:tc>
          <w:tcPr>
            <w:tcW w:w="76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592E7B2" w14:textId="77777777" w:rsidR="00D352BC" w:rsidRPr="001D1D30" w:rsidRDefault="00D352BC" w:rsidP="00D435E8">
            <w:pPr>
              <w:pStyle w:val="TabelleText"/>
              <w:rPr>
                <w:lang w:val="en-US"/>
              </w:rPr>
            </w:pPr>
            <w:r w:rsidRPr="001D1D30">
              <w:rPr>
                <w:lang w:val="en-US"/>
              </w:rPr>
              <w:t>400</w:t>
            </w:r>
          </w:p>
        </w:tc>
        <w:tc>
          <w:tcPr>
            <w:tcW w:w="306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FCF7387" w14:textId="4CE6FB2A" w:rsidR="00D352BC" w:rsidRPr="001D1D30" w:rsidRDefault="00D352BC" w:rsidP="00D435E8">
            <w:pPr>
              <w:pStyle w:val="TabelleText"/>
              <w:rPr>
                <w:lang w:val="en-US"/>
              </w:rPr>
            </w:pPr>
            <w:r w:rsidRPr="001D1D30">
              <w:rPr>
                <w:lang w:val="en-US"/>
              </w:rPr>
              <w:t>4.51 [</w:t>
            </w:r>
            <w:r w:rsidR="00372758">
              <w:rPr>
                <w:rFonts w:eastAsiaTheme="majorEastAsia"/>
                <w:lang w:val="en-US"/>
              </w:rPr>
              <w:t xml:space="preserve">95% CI </w:t>
            </w:r>
            <w:r w:rsidRPr="001D1D30">
              <w:rPr>
                <w:lang w:val="en-US"/>
              </w:rPr>
              <w:t>1.31, 15.55], p=0.02</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48FD00B" w14:textId="77777777" w:rsidR="00D352BC" w:rsidRPr="001D1D30" w:rsidRDefault="00D352BC" w:rsidP="00D435E8">
            <w:pPr>
              <w:pStyle w:val="TabelleText"/>
              <w:rPr>
                <w:lang w:val="en-US"/>
              </w:rPr>
            </w:pPr>
            <w:r w:rsidRPr="001D1D30">
              <w:rPr>
                <w:lang w:val="en-US"/>
              </w:rPr>
              <w:t>2</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C2D1335" w14:textId="77777777" w:rsidR="00D352BC" w:rsidRPr="001D1D30" w:rsidRDefault="00D352BC" w:rsidP="00D435E8">
            <w:pPr>
              <w:pStyle w:val="TabelleText"/>
              <w:rPr>
                <w:lang w:val="en-US"/>
              </w:rPr>
            </w:pPr>
            <w:r w:rsidRPr="001D1D30">
              <w:rPr>
                <w:lang w:val="en-US"/>
              </w:rPr>
              <w:t>158</w:t>
            </w:r>
          </w:p>
        </w:tc>
        <w:tc>
          <w:tcPr>
            <w:tcW w:w="226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846B098" w14:textId="29252EE3" w:rsidR="00D352BC" w:rsidRPr="001D1D30" w:rsidRDefault="00D352BC" w:rsidP="00D435E8">
            <w:pPr>
              <w:pStyle w:val="TabelleText"/>
              <w:rPr>
                <w:lang w:val="en-US"/>
              </w:rPr>
            </w:pPr>
            <w:r w:rsidRPr="001D1D30">
              <w:rPr>
                <w:lang w:val="en-US"/>
              </w:rPr>
              <w:t>Unpredictable</w:t>
            </w:r>
          </w:p>
        </w:tc>
        <w:tc>
          <w:tcPr>
            <w:tcW w:w="155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5AF196FA" w14:textId="77777777" w:rsidR="00D352BC" w:rsidRPr="001D1D30" w:rsidRDefault="00D352BC" w:rsidP="00D435E8">
            <w:pPr>
              <w:pStyle w:val="TabelleText"/>
              <w:rPr>
                <w:lang w:val="en-US"/>
              </w:rPr>
            </w:pPr>
            <w:r w:rsidRPr="001D1D30">
              <w:rPr>
                <w:lang w:val="en-US"/>
              </w:rPr>
              <w:t> </w:t>
            </w:r>
          </w:p>
        </w:tc>
      </w:tr>
      <w:tr w:rsidR="00D352BC" w:rsidRPr="001D1D30" w14:paraId="604035EC" w14:textId="77777777" w:rsidTr="00315C16">
        <w:trPr>
          <w:trHeight w:val="498"/>
        </w:trPr>
        <w:tc>
          <w:tcPr>
            <w:tcW w:w="183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2833204" w14:textId="6F96B831" w:rsidR="00D352BC" w:rsidRPr="000F41B6" w:rsidRDefault="00EF1358" w:rsidP="00EF1358">
            <w:pPr>
              <w:pStyle w:val="TabelleText"/>
              <w:rPr>
                <w:lang w:val="en-US"/>
              </w:rPr>
            </w:pPr>
            <w:r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Jacobs 2023 (89)</w:t>
            </w:r>
            <w:r w:rsidRPr="000F41B6">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60025A6" w14:textId="3F6CCD40"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EB12D21" w14:textId="77777777" w:rsidR="00D352BC" w:rsidRPr="001D1D30" w:rsidRDefault="00D352BC" w:rsidP="00D435E8">
            <w:pPr>
              <w:pStyle w:val="TabelleText"/>
              <w:rPr>
                <w:lang w:val="en-US"/>
              </w:rPr>
            </w:pPr>
            <w:r w:rsidRPr="001D1D30">
              <w:rPr>
                <w:lang w:val="en-US"/>
              </w:rPr>
              <w:t>all</w:t>
            </w:r>
          </w:p>
        </w:tc>
        <w:tc>
          <w:tcPr>
            <w:tcW w:w="70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FAD4418" w14:textId="77777777" w:rsidR="00D352BC" w:rsidRPr="001D1D30" w:rsidRDefault="00D352BC" w:rsidP="00D435E8">
            <w:pPr>
              <w:pStyle w:val="TabelleText"/>
              <w:rPr>
                <w:lang w:val="en-US"/>
              </w:rPr>
            </w:pPr>
            <w:r w:rsidRPr="001D1D30">
              <w:rPr>
                <w:lang w:val="en-US"/>
              </w:rPr>
              <w:t>9</w:t>
            </w:r>
          </w:p>
        </w:tc>
        <w:tc>
          <w:tcPr>
            <w:tcW w:w="76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251A13C1" w14:textId="77777777" w:rsidR="00D352BC" w:rsidRPr="001D1D30" w:rsidRDefault="00D352BC" w:rsidP="00D435E8">
            <w:pPr>
              <w:pStyle w:val="TabelleText"/>
              <w:rPr>
                <w:lang w:val="en-US"/>
              </w:rPr>
            </w:pPr>
            <w:r w:rsidRPr="001D1D30">
              <w:rPr>
                <w:lang w:val="en-US"/>
              </w:rPr>
              <w:t>1269</w:t>
            </w:r>
          </w:p>
        </w:tc>
        <w:tc>
          <w:tcPr>
            <w:tcW w:w="306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74748E14" w14:textId="543E5033" w:rsidR="00D352BC" w:rsidRPr="001D1D30" w:rsidRDefault="00D352BC" w:rsidP="00D435E8">
            <w:pPr>
              <w:pStyle w:val="TabelleText"/>
              <w:rPr>
                <w:lang w:val="en-US"/>
              </w:rPr>
            </w:pPr>
            <w:r w:rsidRPr="001D1D30">
              <w:rPr>
                <w:lang w:val="en-US"/>
              </w:rPr>
              <w:t>3.81 [</w:t>
            </w:r>
            <w:r w:rsidR="00372758">
              <w:rPr>
                <w:rFonts w:eastAsiaTheme="majorEastAsia"/>
                <w:lang w:val="en-US"/>
              </w:rPr>
              <w:t xml:space="preserve">95% CI </w:t>
            </w:r>
            <w:r w:rsidRPr="001D1D30">
              <w:rPr>
                <w:lang w:val="en-US"/>
              </w:rPr>
              <w:t>1.67, 8.66], p=0.001</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67B9398" w14:textId="77777777" w:rsidR="00D352BC" w:rsidRPr="001D1D30" w:rsidRDefault="00D352BC" w:rsidP="00D435E8">
            <w:pPr>
              <w:pStyle w:val="TabelleText"/>
              <w:rPr>
                <w:lang w:val="en-US"/>
              </w:rPr>
            </w:pPr>
            <w:r w:rsidRPr="001D1D30">
              <w:rPr>
                <w:lang w:val="en-US"/>
              </w:rPr>
              <w:t>3</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3DDA11A6" w14:textId="77777777" w:rsidR="00D352BC" w:rsidRPr="001D1D30" w:rsidRDefault="00D352BC" w:rsidP="00D435E8">
            <w:pPr>
              <w:pStyle w:val="TabelleText"/>
              <w:rPr>
                <w:lang w:val="en-US"/>
              </w:rPr>
            </w:pPr>
            <w:r w:rsidRPr="001D1D30">
              <w:rPr>
                <w:lang w:val="en-US"/>
              </w:rPr>
              <w:t>404</w:t>
            </w:r>
          </w:p>
        </w:tc>
        <w:tc>
          <w:tcPr>
            <w:tcW w:w="226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71E3E891" w14:textId="70502DA7" w:rsidR="00D352BC" w:rsidRPr="001D1D30" w:rsidRDefault="00D352BC" w:rsidP="00D435E8">
            <w:pPr>
              <w:pStyle w:val="TabelleText"/>
              <w:rPr>
                <w:lang w:val="en-US"/>
              </w:rPr>
            </w:pPr>
            <w:r w:rsidRPr="001D1D30">
              <w:rPr>
                <w:lang w:val="en-US"/>
              </w:rPr>
              <w:t>1.8 [</w:t>
            </w:r>
            <w:r w:rsidR="00372758">
              <w:rPr>
                <w:rFonts w:eastAsiaTheme="majorEastAsia"/>
                <w:lang w:val="en-US"/>
              </w:rPr>
              <w:t xml:space="preserve">95% CI </w:t>
            </w:r>
            <w:r w:rsidRPr="001D1D30">
              <w:rPr>
                <w:lang w:val="en-US"/>
              </w:rPr>
              <w:t>0.22, 14.43], p=0.91</w:t>
            </w:r>
          </w:p>
        </w:tc>
        <w:tc>
          <w:tcPr>
            <w:tcW w:w="155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hideMark/>
          </w:tcPr>
          <w:p w14:paraId="4F5DE5A8" w14:textId="77777777" w:rsidR="00D352BC" w:rsidRPr="001D1D30" w:rsidRDefault="00D352BC" w:rsidP="00D435E8">
            <w:pPr>
              <w:pStyle w:val="TabelleText"/>
              <w:rPr>
                <w:lang w:val="en-US"/>
              </w:rPr>
            </w:pPr>
            <w:r w:rsidRPr="001D1D30">
              <w:rPr>
                <w:lang w:val="en-US"/>
              </w:rPr>
              <w:t> </w:t>
            </w:r>
          </w:p>
        </w:tc>
      </w:tr>
      <w:tr w:rsidR="00E84636" w:rsidRPr="00372758" w14:paraId="4FB53166" w14:textId="77777777" w:rsidTr="00315C16">
        <w:trPr>
          <w:trHeight w:val="498"/>
        </w:trPr>
        <w:tc>
          <w:tcPr>
            <w:tcW w:w="183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27F0FD86" w14:textId="5C74923C" w:rsidR="00E84636" w:rsidRPr="00372758" w:rsidRDefault="00E86DB5" w:rsidP="00D435E8">
            <w:pPr>
              <w:pStyle w:val="TabelleText"/>
              <w:rPr>
                <w:b/>
                <w:lang w:val="en-US"/>
              </w:rPr>
            </w:pPr>
            <w:r w:rsidRPr="00C01E51">
              <w:rPr>
                <w:b/>
                <w:lang w:val="en-US"/>
              </w:rPr>
              <w:t>Result</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633AC9CE" w14:textId="77777777" w:rsidR="00E84636" w:rsidRPr="00372758" w:rsidRDefault="00E84636" w:rsidP="00D435E8">
            <w:pPr>
              <w:pStyle w:val="TabelleText"/>
              <w:rPr>
                <w:b/>
                <w:lang w:val="en-US"/>
              </w:rPr>
            </w:pPr>
          </w:p>
        </w:tc>
        <w:tc>
          <w:tcPr>
            <w:tcW w:w="70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615CD2A7" w14:textId="77777777" w:rsidR="00E84636" w:rsidRPr="00372758" w:rsidRDefault="00E84636" w:rsidP="00D435E8">
            <w:pPr>
              <w:pStyle w:val="TabelleText"/>
              <w:rPr>
                <w:b/>
                <w:lang w:val="en-US"/>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43D63D00" w14:textId="1B53BB16" w:rsidR="00E84636" w:rsidRPr="00372758" w:rsidRDefault="00E84636" w:rsidP="00D435E8">
            <w:pPr>
              <w:pStyle w:val="TabelleText"/>
              <w:rPr>
                <w:b/>
                <w:lang w:val="en-US"/>
              </w:rPr>
            </w:pPr>
            <w:r w:rsidRPr="00372758">
              <w:rPr>
                <w:b/>
                <w:lang w:val="en-US"/>
              </w:rPr>
              <w:t xml:space="preserve">More </w:t>
            </w:r>
            <w:r w:rsidR="00A55822" w:rsidRPr="00372758">
              <w:rPr>
                <w:b/>
                <w:lang w:val="en-US"/>
              </w:rPr>
              <w:t xml:space="preserve">episodes of </w:t>
            </w:r>
            <w:r w:rsidRPr="00372758">
              <w:rPr>
                <w:b/>
                <w:lang w:val="en-US"/>
              </w:rPr>
              <w:t>hypocalcemia with RCA</w:t>
            </w:r>
          </w:p>
          <w:p w14:paraId="3E3AD0C1" w14:textId="1EE22D67" w:rsidR="00E84636" w:rsidRPr="00372758" w:rsidRDefault="00E84636"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4B6306" w:rsidRPr="00372758">
              <w:rPr>
                <w:b/>
                <w:lang w:val="en-US"/>
              </w:rPr>
              <w:t>good</w:t>
            </w:r>
          </w:p>
        </w:tc>
        <w:tc>
          <w:tcPr>
            <w:tcW w:w="4394" w:type="dxa"/>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271D193E" w14:textId="0EB3D042" w:rsidR="00E84636" w:rsidRPr="00372758" w:rsidRDefault="009D74F9" w:rsidP="00D435E8">
            <w:pPr>
              <w:pStyle w:val="TabelleText"/>
              <w:rPr>
                <w:b/>
                <w:lang w:val="en-US"/>
              </w:rPr>
            </w:pPr>
            <w:r>
              <w:rPr>
                <w:b/>
                <w:lang w:val="en-US"/>
              </w:rPr>
              <w:t>N</w:t>
            </w:r>
            <w:r w:rsidR="004D378F" w:rsidRPr="00372758">
              <w:rPr>
                <w:b/>
                <w:lang w:val="en-US"/>
              </w:rPr>
              <w:t>o</w:t>
            </w:r>
            <w:r w:rsidR="00E84636" w:rsidRPr="00372758">
              <w:rPr>
                <w:b/>
                <w:lang w:val="en-US"/>
              </w:rPr>
              <w:t xml:space="preserve"> differences</w:t>
            </w:r>
          </w:p>
          <w:p w14:paraId="0D91498B" w14:textId="0BC3D617" w:rsidR="00E84636" w:rsidRPr="00372758" w:rsidRDefault="00E84636" w:rsidP="00EF4B4E">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680A2F" w:rsidRPr="00372758">
              <w:rPr>
                <w:b/>
                <w:lang w:val="en-US"/>
              </w:rPr>
              <w:t>moderate</w:t>
            </w:r>
          </w:p>
        </w:tc>
        <w:tc>
          <w:tcPr>
            <w:tcW w:w="155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19BF01CF" w14:textId="77777777" w:rsidR="00E84636" w:rsidRPr="00372758" w:rsidRDefault="00E84636" w:rsidP="00D435E8">
            <w:pPr>
              <w:pStyle w:val="TabelleText"/>
              <w:rPr>
                <w:b/>
                <w:lang w:val="en-US"/>
              </w:rPr>
            </w:pPr>
          </w:p>
        </w:tc>
      </w:tr>
    </w:tbl>
    <w:p w14:paraId="28BA4CCF" w14:textId="2D908BEB" w:rsidR="00D93CB7" w:rsidRPr="001D1D30" w:rsidRDefault="008C5214" w:rsidP="00A55822">
      <w:pPr>
        <w:pStyle w:val="berschrift2"/>
      </w:pPr>
      <w:bookmarkStart w:id="154" w:name="_Toc180403008"/>
      <w:bookmarkStart w:id="155" w:name="_Toc209691450"/>
      <w:r w:rsidRPr="001D1D30">
        <w:lastRenderedPageBreak/>
        <w:t>Systematic Reviews</w:t>
      </w:r>
      <w:r w:rsidR="00D93CB7" w:rsidRPr="001D1D30">
        <w:t>: Acid/Base Complications</w:t>
      </w:r>
      <w:bookmarkEnd w:id="154"/>
      <w:bookmarkEnd w:id="155"/>
    </w:p>
    <w:tbl>
      <w:tblPr>
        <w:tblW w:w="14165" w:type="dxa"/>
        <w:tblLayout w:type="fixed"/>
        <w:tblCellMar>
          <w:left w:w="0" w:type="dxa"/>
          <w:right w:w="0" w:type="dxa"/>
        </w:tblCellMar>
        <w:tblLook w:val="0600" w:firstRow="0" w:lastRow="0" w:firstColumn="0" w:lastColumn="0" w:noHBand="1" w:noVBand="1"/>
      </w:tblPr>
      <w:tblGrid>
        <w:gridCol w:w="1691"/>
        <w:gridCol w:w="1276"/>
        <w:gridCol w:w="709"/>
        <w:gridCol w:w="660"/>
        <w:gridCol w:w="757"/>
        <w:gridCol w:w="2127"/>
        <w:gridCol w:w="943"/>
        <w:gridCol w:w="993"/>
        <w:gridCol w:w="3308"/>
        <w:gridCol w:w="1701"/>
      </w:tblGrid>
      <w:tr w:rsidR="007408D6" w:rsidRPr="00372758" w14:paraId="620263CE" w14:textId="77777777" w:rsidTr="00C01E51">
        <w:trPr>
          <w:trHeight w:val="272"/>
        </w:trPr>
        <w:tc>
          <w:tcPr>
            <w:tcW w:w="1691" w:type="dxa"/>
            <w:tcBorders>
              <w:top w:val="single" w:sz="8" w:space="0" w:color="000000"/>
              <w:left w:val="single" w:sz="8" w:space="0" w:color="000000"/>
              <w:bottom w:val="single" w:sz="8" w:space="0" w:color="000000"/>
              <w:right w:val="nil"/>
            </w:tcBorders>
            <w:shd w:val="clear" w:color="auto" w:fill="EEECE1" w:themeFill="background2"/>
            <w:tcMar>
              <w:top w:w="10" w:type="dxa"/>
              <w:left w:w="10" w:type="dxa"/>
              <w:bottom w:w="0" w:type="dxa"/>
              <w:right w:w="10" w:type="dxa"/>
            </w:tcMar>
            <w:vAlign w:val="bottom"/>
            <w:hideMark/>
          </w:tcPr>
          <w:p w14:paraId="0E2165B0" w14:textId="77777777" w:rsidR="007408D6" w:rsidRPr="00372758" w:rsidRDefault="007408D6" w:rsidP="00D435E8">
            <w:pPr>
              <w:pStyle w:val="TabelleText"/>
              <w:rPr>
                <w:b/>
                <w:lang w:val="en-US"/>
              </w:rPr>
            </w:pPr>
            <w:r w:rsidRPr="00372758">
              <w:rPr>
                <w:b/>
                <w:lang w:val="en-US"/>
              </w:rPr>
              <w:t> </w:t>
            </w:r>
          </w:p>
        </w:tc>
        <w:tc>
          <w:tcPr>
            <w:tcW w:w="1276"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7A3D2901" w14:textId="77777777" w:rsidR="007408D6" w:rsidRPr="00372758" w:rsidRDefault="007408D6" w:rsidP="00D435E8">
            <w:pPr>
              <w:pStyle w:val="TabelleText"/>
              <w:rPr>
                <w:b/>
                <w:lang w:val="en-US"/>
              </w:rPr>
            </w:pPr>
            <w:r w:rsidRPr="00372758">
              <w:rPr>
                <w:b/>
                <w:lang w:val="en-US"/>
              </w:rPr>
              <w:t> </w:t>
            </w:r>
          </w:p>
        </w:tc>
        <w:tc>
          <w:tcPr>
            <w:tcW w:w="709"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175B03B3" w14:textId="77777777" w:rsidR="007408D6" w:rsidRPr="00372758" w:rsidRDefault="007408D6" w:rsidP="00D435E8">
            <w:pPr>
              <w:pStyle w:val="TabelleText"/>
              <w:rPr>
                <w:b/>
                <w:lang w:val="en-US"/>
              </w:rPr>
            </w:pPr>
            <w:r w:rsidRPr="00372758">
              <w:rPr>
                <w:b/>
                <w:lang w:val="en-US"/>
              </w:rPr>
              <w:t> </w:t>
            </w:r>
          </w:p>
        </w:tc>
        <w:tc>
          <w:tcPr>
            <w:tcW w:w="3544" w:type="dxa"/>
            <w:gridSpan w:val="3"/>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1F2DFFF2" w14:textId="77777777" w:rsidR="007408D6" w:rsidRPr="00372758" w:rsidRDefault="007408D6" w:rsidP="00D435E8">
            <w:pPr>
              <w:pStyle w:val="TabelleText"/>
              <w:rPr>
                <w:b/>
                <w:lang w:val="en-US"/>
              </w:rPr>
            </w:pPr>
            <w:r w:rsidRPr="00372758">
              <w:rPr>
                <w:b/>
                <w:lang w:val="en-US"/>
              </w:rPr>
              <w:t>Metabolic alkalosis</w:t>
            </w:r>
          </w:p>
        </w:tc>
        <w:tc>
          <w:tcPr>
            <w:tcW w:w="5244" w:type="dxa"/>
            <w:gridSpan w:val="3"/>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42C0ABEC" w14:textId="77777777" w:rsidR="007408D6" w:rsidRPr="00372758" w:rsidRDefault="007408D6" w:rsidP="00D435E8">
            <w:pPr>
              <w:pStyle w:val="TabelleText"/>
              <w:rPr>
                <w:b/>
                <w:lang w:val="en-US"/>
              </w:rPr>
            </w:pPr>
            <w:r w:rsidRPr="00372758">
              <w:rPr>
                <w:b/>
                <w:lang w:val="en-US"/>
              </w:rPr>
              <w:t>Metabolic acidosis</w:t>
            </w:r>
          </w:p>
        </w:tc>
        <w:tc>
          <w:tcPr>
            <w:tcW w:w="1701" w:type="dxa"/>
            <w:tcBorders>
              <w:top w:val="single" w:sz="8" w:space="0" w:color="000000"/>
              <w:left w:val="nil"/>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49061BC" w14:textId="77777777" w:rsidR="007408D6" w:rsidRPr="00372758" w:rsidRDefault="007408D6" w:rsidP="00D435E8">
            <w:pPr>
              <w:pStyle w:val="TabelleText"/>
              <w:rPr>
                <w:b/>
                <w:lang w:val="en-US"/>
              </w:rPr>
            </w:pPr>
            <w:r w:rsidRPr="00372758">
              <w:rPr>
                <w:b/>
                <w:lang w:val="en-US"/>
              </w:rPr>
              <w:t> </w:t>
            </w:r>
          </w:p>
        </w:tc>
      </w:tr>
      <w:tr w:rsidR="007408D6" w:rsidRPr="00372758" w14:paraId="1C1C4440" w14:textId="77777777" w:rsidTr="00C01E51">
        <w:trPr>
          <w:trHeight w:val="272"/>
        </w:trPr>
        <w:tc>
          <w:tcPr>
            <w:tcW w:w="1691" w:type="dxa"/>
            <w:tcBorders>
              <w:top w:val="single" w:sz="8" w:space="0" w:color="000000"/>
              <w:left w:val="single" w:sz="8" w:space="0" w:color="000000"/>
              <w:bottom w:val="single" w:sz="8" w:space="0" w:color="000000"/>
              <w:right w:val="nil"/>
            </w:tcBorders>
            <w:shd w:val="clear" w:color="auto" w:fill="EEECE1" w:themeFill="background2"/>
            <w:tcMar>
              <w:top w:w="10" w:type="dxa"/>
              <w:left w:w="10" w:type="dxa"/>
              <w:bottom w:w="0" w:type="dxa"/>
              <w:right w:w="10" w:type="dxa"/>
            </w:tcMar>
            <w:vAlign w:val="bottom"/>
            <w:hideMark/>
          </w:tcPr>
          <w:p w14:paraId="10BBAF14" w14:textId="77777777" w:rsidR="007408D6" w:rsidRPr="00372758" w:rsidRDefault="007408D6" w:rsidP="00D435E8">
            <w:pPr>
              <w:pStyle w:val="TabelleText"/>
              <w:rPr>
                <w:b/>
                <w:lang w:val="en-US"/>
              </w:rPr>
            </w:pPr>
            <w:r w:rsidRPr="00372758">
              <w:rPr>
                <w:b/>
                <w:lang w:val="en-US"/>
              </w:rPr>
              <w:t>Authors</w:t>
            </w:r>
          </w:p>
        </w:tc>
        <w:tc>
          <w:tcPr>
            <w:tcW w:w="1276"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184B505C" w14:textId="77777777" w:rsidR="007408D6" w:rsidRPr="00372758" w:rsidRDefault="007408D6" w:rsidP="00D435E8">
            <w:pPr>
              <w:pStyle w:val="TabelleText"/>
              <w:rPr>
                <w:b/>
                <w:lang w:val="en-US"/>
              </w:rPr>
            </w:pPr>
            <w:r w:rsidRPr="00372758">
              <w:rPr>
                <w:b/>
                <w:lang w:val="en-US"/>
              </w:rPr>
              <w:t>Groups</w:t>
            </w:r>
          </w:p>
        </w:tc>
        <w:tc>
          <w:tcPr>
            <w:tcW w:w="709"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1C569AFD" w14:textId="53F281D3" w:rsidR="007408D6" w:rsidRPr="00372758" w:rsidRDefault="00372758" w:rsidP="00D435E8">
            <w:pPr>
              <w:pStyle w:val="TabelleText"/>
              <w:rPr>
                <w:b/>
                <w:lang w:val="en-US"/>
              </w:rPr>
            </w:pPr>
            <w:r>
              <w:rPr>
                <w:b/>
                <w:lang w:val="en-US"/>
              </w:rPr>
              <w:t>Cohort</w:t>
            </w:r>
          </w:p>
        </w:tc>
        <w:tc>
          <w:tcPr>
            <w:tcW w:w="660"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151EBEE8" w14:textId="77777777" w:rsidR="007408D6" w:rsidRPr="00372758" w:rsidRDefault="007408D6" w:rsidP="00D435E8">
            <w:pPr>
              <w:pStyle w:val="TabelleText"/>
              <w:rPr>
                <w:b/>
                <w:lang w:val="en-US"/>
              </w:rPr>
            </w:pPr>
            <w:r w:rsidRPr="00372758">
              <w:rPr>
                <w:b/>
                <w:lang w:val="en-US"/>
              </w:rPr>
              <w:t>Studies</w:t>
            </w:r>
          </w:p>
        </w:tc>
        <w:tc>
          <w:tcPr>
            <w:tcW w:w="757"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578E9236" w14:textId="45BE7451" w:rsidR="007408D6" w:rsidRPr="00372758" w:rsidRDefault="00372758" w:rsidP="00D435E8">
            <w:pPr>
              <w:pStyle w:val="TabelleText"/>
              <w:rPr>
                <w:b/>
                <w:lang w:val="en-US"/>
              </w:rPr>
            </w:pPr>
            <w:r>
              <w:rPr>
                <w:b/>
                <w:lang w:val="en-US"/>
              </w:rPr>
              <w:t>N</w:t>
            </w:r>
          </w:p>
        </w:tc>
        <w:tc>
          <w:tcPr>
            <w:tcW w:w="2127"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138C09D8" w14:textId="77777777" w:rsidR="007408D6" w:rsidRPr="00372758" w:rsidRDefault="007408D6" w:rsidP="00D435E8">
            <w:pPr>
              <w:pStyle w:val="TabelleText"/>
              <w:rPr>
                <w:b/>
                <w:lang w:val="en-US"/>
              </w:rPr>
            </w:pPr>
            <w:r w:rsidRPr="00372758">
              <w:rPr>
                <w:b/>
                <w:lang w:val="en-US"/>
              </w:rPr>
              <w:t>Statistics</w:t>
            </w:r>
          </w:p>
        </w:tc>
        <w:tc>
          <w:tcPr>
            <w:tcW w:w="943"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7E627057" w14:textId="77777777" w:rsidR="007408D6" w:rsidRPr="00372758" w:rsidRDefault="007408D6" w:rsidP="00D435E8">
            <w:pPr>
              <w:pStyle w:val="TabelleText"/>
              <w:rPr>
                <w:b/>
                <w:lang w:val="en-US"/>
              </w:rPr>
            </w:pPr>
            <w:r w:rsidRPr="00372758">
              <w:rPr>
                <w:b/>
                <w:lang w:val="en-US"/>
              </w:rPr>
              <w:t>Studies</w:t>
            </w:r>
          </w:p>
        </w:tc>
        <w:tc>
          <w:tcPr>
            <w:tcW w:w="993"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217CC7BF" w14:textId="1236A744" w:rsidR="007408D6" w:rsidRPr="00372758" w:rsidRDefault="00372758" w:rsidP="00D435E8">
            <w:pPr>
              <w:pStyle w:val="TabelleText"/>
              <w:rPr>
                <w:b/>
                <w:lang w:val="en-US"/>
              </w:rPr>
            </w:pPr>
            <w:r>
              <w:rPr>
                <w:b/>
                <w:lang w:val="en-US"/>
              </w:rPr>
              <w:t>N</w:t>
            </w:r>
          </w:p>
        </w:tc>
        <w:tc>
          <w:tcPr>
            <w:tcW w:w="3308"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4B07B3E4" w14:textId="77777777" w:rsidR="007408D6" w:rsidRPr="00372758" w:rsidRDefault="007408D6" w:rsidP="00D435E8">
            <w:pPr>
              <w:pStyle w:val="TabelleText"/>
              <w:rPr>
                <w:b/>
                <w:lang w:val="en-US"/>
              </w:rPr>
            </w:pPr>
            <w:r w:rsidRPr="00372758">
              <w:rPr>
                <w:b/>
                <w:lang w:val="en-US"/>
              </w:rPr>
              <w:t>Statistics</w:t>
            </w:r>
          </w:p>
        </w:tc>
        <w:tc>
          <w:tcPr>
            <w:tcW w:w="1701" w:type="dxa"/>
            <w:tcBorders>
              <w:top w:val="single" w:sz="8" w:space="0" w:color="000000"/>
              <w:left w:val="nil"/>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018D12F0" w14:textId="77777777" w:rsidR="007408D6" w:rsidRPr="00372758" w:rsidRDefault="007408D6" w:rsidP="00D435E8">
            <w:pPr>
              <w:pStyle w:val="TabelleText"/>
              <w:rPr>
                <w:b/>
                <w:lang w:val="en-US"/>
              </w:rPr>
            </w:pPr>
            <w:r w:rsidRPr="00372758">
              <w:rPr>
                <w:b/>
                <w:lang w:val="en-US"/>
              </w:rPr>
              <w:t>Note</w:t>
            </w:r>
          </w:p>
        </w:tc>
      </w:tr>
      <w:tr w:rsidR="00D352BC" w:rsidRPr="001D1D30" w14:paraId="6BBF0B29" w14:textId="77777777" w:rsidTr="00C01E51">
        <w:trPr>
          <w:trHeight w:val="272"/>
        </w:trPr>
        <w:tc>
          <w:tcPr>
            <w:tcW w:w="1691"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03731489" w14:textId="2FFEC67B" w:rsidR="00D352BC"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&lt;EndNote&gt;&lt;Cite&gt;&lt;Author&gt;Bai&lt;/Author&gt;&lt;Year&gt;2015&lt;/Year&gt;&lt;RecNum&gt;408&lt;/RecNum&gt;&lt;DisplayText&gt;&lt;style face="italic" font="Times New Roman" size="12"&gt;Bai 2015 (18)&lt;/style&gt;&lt;/DisplayText&gt;&lt;record&gt;&lt;rec-number&gt;408&lt;/rec-number&gt;&lt;foreign-keys&gt;&lt;key app="EN" db-id="asxdf5xt49xw5vefwwtvwsd725apppxr292v" timestamp="1724313856"&gt;408&lt;/key&gt;&lt;/foreign-keys&gt;&lt;ref-type name="Journal Article"&gt;17&lt;/ref-type&gt;&lt;contributors&gt;&lt;authors&gt;&lt;author&gt;Bai, M.&lt;/author&gt;&lt;author&gt;Zhou, M.&lt;/author&gt;&lt;author&gt;He, L.&lt;/author&gt;&lt;author&gt;Ma, F.&lt;/author&gt;&lt;author&gt;Li, Y.&lt;/author&gt;&lt;author&gt;Yu, Y.&lt;/author&gt;&lt;author&gt;Wang, P.&lt;/author&gt;&lt;author&gt;Li, L.&lt;/author&gt;&lt;author&gt;Jing, R.&lt;/author&gt;&lt;author&gt;Zhao, L.&lt;/author&gt;&lt;author&gt;Sun, S.&lt;/author&gt;&lt;/authors&gt;&lt;/contributors&gt;&lt;titles&gt;&lt;title&gt;Citrate versus heparin anticoagulation for continuous renal replacement therapy: an updated meta-analysis of RCTs&lt;/title&gt;&lt;secondary-title&gt;Intensive Care Med&lt;/secondary-title&gt;&lt;/titles&gt;&lt;periodical&gt;&lt;full-title&gt;Intensive Care Med&lt;/full-title&gt;&lt;/periodical&gt;&lt;pages&gt;2098-110&lt;/pages&gt;&lt;volume&gt;41&lt;/volume&gt;&lt;number&gt;12&lt;/number&gt;&lt;edition&gt;2015/10/21&lt;/edition&gt;&lt;keywords&gt;&lt;keyword&gt;Anticoagulants/*therapeutic use&lt;/keyword&gt;&lt;keyword&gt;Citric Acid/*therapeutic use&lt;/keyword&gt;&lt;keyword&gt;Critical Illness&lt;/keyword&gt;&lt;keyword&gt;Heparin/*therapeutic use&lt;/keyword&gt;&lt;keyword&gt;Humans&lt;/keyword&gt;&lt;keyword&gt;*Randomized Controlled Trials as Topic&lt;/keyword&gt;&lt;keyword&gt;*Renal Replacement Therapy&lt;/keyword&gt;&lt;/keywords&gt;&lt;dates&gt;&lt;year&gt;2015&lt;/year&gt;&lt;pub-dates&gt;&lt;date&gt;Dec&lt;/date&gt;&lt;/pub-dates&gt;&lt;/dates&gt;&lt;isbn&gt;0342-4642&lt;/isbn&gt;&lt;accession-num&gt;26482411&lt;/accession-num&gt;&lt;work-type&gt;SR&lt;/work-type&gt;&lt;reviewed-item&gt;CW&lt;/reviewed-item&gt;&lt;urls&gt;&lt;related-urls&gt;&lt;url&gt;https://link.springer.com/content/pdf/10.1007/s00134-015-4099-0.pdf&lt;/url&gt;&lt;/related-urls&gt;&lt;/urls&gt;&lt;electronic-resource-num&gt;10.1007/s00134-015-4099-0&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Bai 2015 (18)</w:t>
            </w:r>
            <w:r w:rsidRPr="000F41B6">
              <w:rPr>
                <w:lang w:val="en-US"/>
              </w:rPr>
              <w:fldChar w:fldCharType="end"/>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8B32E7E" w14:textId="586495CE"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D0B7211" w14:textId="77777777" w:rsidR="00D352BC" w:rsidRPr="001D1D30" w:rsidRDefault="00D352BC" w:rsidP="00D435E8">
            <w:pPr>
              <w:pStyle w:val="TabelleText"/>
              <w:rPr>
                <w:lang w:val="en-US"/>
              </w:rPr>
            </w:pPr>
            <w:r w:rsidRPr="001D1D30">
              <w:rPr>
                <w:lang w:val="en-US"/>
              </w:rPr>
              <w:t>all</w:t>
            </w:r>
          </w:p>
        </w:tc>
        <w:tc>
          <w:tcPr>
            <w:tcW w:w="660"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017B257E" w14:textId="77777777" w:rsidR="00D352BC" w:rsidRPr="001D1D30" w:rsidRDefault="00D352BC" w:rsidP="00D435E8">
            <w:pPr>
              <w:pStyle w:val="TabelleText"/>
              <w:rPr>
                <w:lang w:val="en-US"/>
              </w:rPr>
            </w:pPr>
            <w:r w:rsidRPr="001D1D30">
              <w:rPr>
                <w:lang w:val="en-US"/>
              </w:rPr>
              <w:t>6</w:t>
            </w:r>
          </w:p>
        </w:tc>
        <w:tc>
          <w:tcPr>
            <w:tcW w:w="75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6C59FCE1" w14:textId="77777777" w:rsidR="00D352BC" w:rsidRPr="001D1D30" w:rsidRDefault="00D352BC" w:rsidP="00D435E8">
            <w:pPr>
              <w:pStyle w:val="TabelleText"/>
              <w:rPr>
                <w:lang w:val="en-US"/>
              </w:rPr>
            </w:pPr>
            <w:r w:rsidRPr="001D1D30">
              <w:rPr>
                <w:lang w:val="en-US"/>
              </w:rPr>
              <w:t>540</w:t>
            </w:r>
          </w:p>
        </w:tc>
        <w:tc>
          <w:tcPr>
            <w:tcW w:w="212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3474717" w14:textId="1A8CE590" w:rsidR="00D352BC" w:rsidRPr="001D1D30" w:rsidRDefault="00D352BC" w:rsidP="00D435E8">
            <w:pPr>
              <w:pStyle w:val="TabelleText"/>
              <w:rPr>
                <w:lang w:val="en-US"/>
              </w:rPr>
            </w:pPr>
            <w:r w:rsidRPr="001D1D30">
              <w:rPr>
                <w:lang w:val="en-US"/>
              </w:rPr>
              <w:t>1.39 [</w:t>
            </w:r>
            <w:r w:rsidR="00372758">
              <w:rPr>
                <w:rFonts w:eastAsiaTheme="majorEastAsia"/>
                <w:lang w:val="en-US"/>
              </w:rPr>
              <w:t xml:space="preserve">95% CI </w:t>
            </w:r>
            <w:r w:rsidRPr="001D1D30">
              <w:rPr>
                <w:lang w:val="en-US"/>
              </w:rPr>
              <w:t>0.4, 4.85], p=0.6</w:t>
            </w:r>
          </w:p>
        </w:tc>
        <w:tc>
          <w:tcPr>
            <w:tcW w:w="943"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07F0C67" w14:textId="77777777" w:rsidR="00D352BC" w:rsidRPr="001D1D30" w:rsidRDefault="00D352BC" w:rsidP="00D435E8">
            <w:pPr>
              <w:pStyle w:val="TabelleText"/>
              <w:rPr>
                <w:lang w:val="en-US"/>
              </w:rPr>
            </w:pPr>
            <w:r w:rsidRPr="001D1D30">
              <w:rPr>
                <w:lang w:val="en-US"/>
              </w:rPr>
              <w:t>-</w:t>
            </w:r>
          </w:p>
        </w:tc>
        <w:tc>
          <w:tcPr>
            <w:tcW w:w="993"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50BBD75" w14:textId="77777777" w:rsidR="00D352BC" w:rsidRPr="001D1D30" w:rsidRDefault="00D352BC" w:rsidP="00D435E8">
            <w:pPr>
              <w:pStyle w:val="TabelleText"/>
              <w:rPr>
                <w:lang w:val="en-US"/>
              </w:rPr>
            </w:pPr>
            <w:r w:rsidRPr="001D1D30">
              <w:rPr>
                <w:lang w:val="en-US"/>
              </w:rPr>
              <w:t> </w:t>
            </w:r>
          </w:p>
        </w:tc>
        <w:tc>
          <w:tcPr>
            <w:tcW w:w="330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3E701D07" w14:textId="77777777" w:rsidR="00D352BC" w:rsidRPr="001D1D30" w:rsidRDefault="00D352BC" w:rsidP="00D435E8">
            <w:pPr>
              <w:pStyle w:val="TabelleText"/>
              <w:rPr>
                <w:lang w:val="en-US"/>
              </w:rPr>
            </w:pPr>
            <w:r w:rsidRPr="001D1D30">
              <w:rPr>
                <w:lang w:val="en-US"/>
              </w:rPr>
              <w:t> </w:t>
            </w:r>
          </w:p>
        </w:tc>
        <w:tc>
          <w:tcPr>
            <w:tcW w:w="1701"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6E16621E" w14:textId="77777777" w:rsidR="00D352BC" w:rsidRPr="001D1D30" w:rsidRDefault="00D352BC" w:rsidP="00D435E8">
            <w:pPr>
              <w:pStyle w:val="TabelleText"/>
              <w:rPr>
                <w:lang w:val="en-US"/>
              </w:rPr>
            </w:pPr>
            <w:r w:rsidRPr="001D1D30">
              <w:rPr>
                <w:lang w:val="en-US"/>
              </w:rPr>
              <w:t> </w:t>
            </w:r>
          </w:p>
        </w:tc>
      </w:tr>
      <w:tr w:rsidR="00D352BC" w:rsidRPr="001D1D30" w14:paraId="22686E72" w14:textId="77777777" w:rsidTr="00C01E51">
        <w:trPr>
          <w:trHeight w:val="272"/>
        </w:trPr>
        <w:tc>
          <w:tcPr>
            <w:tcW w:w="1691"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1B1C2440" w14:textId="64434118" w:rsidR="00D352BC" w:rsidRPr="000F41B6" w:rsidRDefault="00EF1358" w:rsidP="00EF1358">
            <w:pPr>
              <w:pStyle w:val="TabelleText"/>
              <w:rPr>
                <w:lang w:val="en-US"/>
              </w:rPr>
            </w:pPr>
            <w:r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Liu 2016 (124)</w:t>
            </w:r>
            <w:r w:rsidRPr="000F41B6">
              <w:rPr>
                <w:lang w:val="en-US"/>
              </w:rPr>
              <w:fldChar w:fldCharType="end"/>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3B678263" w14:textId="4BDC8D50"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0D01D50D" w14:textId="77777777" w:rsidR="00D352BC" w:rsidRPr="001D1D30" w:rsidRDefault="00D352BC" w:rsidP="00D435E8">
            <w:pPr>
              <w:pStyle w:val="TabelleText"/>
              <w:rPr>
                <w:lang w:val="en-US"/>
              </w:rPr>
            </w:pPr>
            <w:r w:rsidRPr="001D1D30">
              <w:rPr>
                <w:lang w:val="en-US"/>
              </w:rPr>
              <w:t>all</w:t>
            </w:r>
          </w:p>
        </w:tc>
        <w:tc>
          <w:tcPr>
            <w:tcW w:w="660"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A73A1E8" w14:textId="77777777" w:rsidR="00D352BC" w:rsidRPr="001D1D30" w:rsidRDefault="00D352BC" w:rsidP="00D435E8">
            <w:pPr>
              <w:pStyle w:val="TabelleText"/>
              <w:rPr>
                <w:lang w:val="en-US"/>
              </w:rPr>
            </w:pPr>
            <w:r w:rsidRPr="001D1D30">
              <w:rPr>
                <w:lang w:val="en-US"/>
              </w:rPr>
              <w:t>7</w:t>
            </w:r>
          </w:p>
        </w:tc>
        <w:tc>
          <w:tcPr>
            <w:tcW w:w="75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6116F475" w14:textId="77777777" w:rsidR="00D352BC" w:rsidRPr="001D1D30" w:rsidRDefault="00D352BC" w:rsidP="00D435E8">
            <w:pPr>
              <w:pStyle w:val="TabelleText"/>
              <w:rPr>
                <w:lang w:val="en-US"/>
              </w:rPr>
            </w:pPr>
            <w:r w:rsidRPr="001D1D30">
              <w:rPr>
                <w:lang w:val="en-US"/>
              </w:rPr>
              <w:t>590</w:t>
            </w:r>
          </w:p>
        </w:tc>
        <w:tc>
          <w:tcPr>
            <w:tcW w:w="212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8AD08AA" w14:textId="2A4F81B5" w:rsidR="00D352BC" w:rsidRPr="001D1D30" w:rsidRDefault="00D352BC" w:rsidP="00D435E8">
            <w:pPr>
              <w:pStyle w:val="TabelleText"/>
              <w:rPr>
                <w:lang w:val="en-US"/>
              </w:rPr>
            </w:pPr>
            <w:r w:rsidRPr="001D1D30">
              <w:rPr>
                <w:lang w:val="en-US"/>
              </w:rPr>
              <w:t>0.84 [</w:t>
            </w:r>
            <w:r w:rsidR="00372758">
              <w:rPr>
                <w:rFonts w:eastAsiaTheme="majorEastAsia"/>
                <w:lang w:val="en-US"/>
              </w:rPr>
              <w:t xml:space="preserve">95% CI </w:t>
            </w:r>
            <w:r w:rsidRPr="001D1D30">
              <w:rPr>
                <w:lang w:val="en-US"/>
              </w:rPr>
              <w:t>0.47, 1.49], p=0.55</w:t>
            </w:r>
          </w:p>
        </w:tc>
        <w:tc>
          <w:tcPr>
            <w:tcW w:w="943"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31324BA2" w14:textId="77777777" w:rsidR="00D352BC" w:rsidRPr="001D1D30" w:rsidRDefault="00D352BC" w:rsidP="00D435E8">
            <w:pPr>
              <w:pStyle w:val="TabelleText"/>
              <w:rPr>
                <w:lang w:val="en-US"/>
              </w:rPr>
            </w:pPr>
            <w:r w:rsidRPr="001D1D30">
              <w:rPr>
                <w:lang w:val="en-US"/>
              </w:rPr>
              <w:t>-</w:t>
            </w:r>
          </w:p>
        </w:tc>
        <w:tc>
          <w:tcPr>
            <w:tcW w:w="993"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18C5293" w14:textId="77777777" w:rsidR="00D352BC" w:rsidRPr="001D1D30" w:rsidRDefault="00D352BC" w:rsidP="00D435E8">
            <w:pPr>
              <w:pStyle w:val="TabelleText"/>
              <w:rPr>
                <w:lang w:val="en-US"/>
              </w:rPr>
            </w:pPr>
            <w:r w:rsidRPr="001D1D30">
              <w:rPr>
                <w:lang w:val="en-US"/>
              </w:rPr>
              <w:t> </w:t>
            </w:r>
          </w:p>
        </w:tc>
        <w:tc>
          <w:tcPr>
            <w:tcW w:w="330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F48D19B" w14:textId="77777777" w:rsidR="00D352BC" w:rsidRPr="001D1D30" w:rsidRDefault="00D352BC" w:rsidP="00D435E8">
            <w:pPr>
              <w:pStyle w:val="TabelleText"/>
              <w:rPr>
                <w:lang w:val="en-US"/>
              </w:rPr>
            </w:pPr>
            <w:r w:rsidRPr="001D1D30">
              <w:rPr>
                <w:lang w:val="en-US"/>
              </w:rPr>
              <w:t> </w:t>
            </w:r>
          </w:p>
        </w:tc>
        <w:tc>
          <w:tcPr>
            <w:tcW w:w="1701"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179DF90F" w14:textId="77777777" w:rsidR="00D352BC" w:rsidRPr="001D1D30" w:rsidRDefault="00D352BC" w:rsidP="00D435E8">
            <w:pPr>
              <w:pStyle w:val="TabelleText"/>
              <w:rPr>
                <w:lang w:val="en-US"/>
              </w:rPr>
            </w:pPr>
            <w:r w:rsidRPr="001D1D30">
              <w:rPr>
                <w:lang w:val="en-US"/>
              </w:rPr>
              <w:t> </w:t>
            </w:r>
          </w:p>
        </w:tc>
      </w:tr>
      <w:tr w:rsidR="00D352BC" w:rsidRPr="001D1D30" w14:paraId="0114FD18" w14:textId="77777777" w:rsidTr="00C01E51">
        <w:trPr>
          <w:trHeight w:val="513"/>
        </w:trPr>
        <w:tc>
          <w:tcPr>
            <w:tcW w:w="1691"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1B61D585" w14:textId="3DF3314B" w:rsidR="00D352BC" w:rsidRPr="000F41B6" w:rsidRDefault="00EF1358" w:rsidP="00EF1358">
            <w:pPr>
              <w:pStyle w:val="TabelleText"/>
              <w:rPr>
                <w:lang w:val="en-US"/>
              </w:rPr>
            </w:pPr>
            <w:r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 </w:instrText>
            </w:r>
            <w:r w:rsidR="00566A80"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Tsujimoto 2020 (210)</w:t>
            </w:r>
            <w:r w:rsidRPr="000F41B6">
              <w:rPr>
                <w:lang w:val="en-US"/>
              </w:rPr>
              <w:fldChar w:fldCharType="end"/>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62AB34A" w14:textId="3945ADB6"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F2CF46D" w14:textId="77777777" w:rsidR="00D352BC" w:rsidRPr="001D1D30" w:rsidRDefault="00D352BC" w:rsidP="00D435E8">
            <w:pPr>
              <w:pStyle w:val="TabelleText"/>
              <w:rPr>
                <w:lang w:val="en-US"/>
              </w:rPr>
            </w:pPr>
            <w:r w:rsidRPr="001D1D30">
              <w:rPr>
                <w:lang w:val="en-US"/>
              </w:rPr>
              <w:t>all</w:t>
            </w:r>
          </w:p>
        </w:tc>
        <w:tc>
          <w:tcPr>
            <w:tcW w:w="660"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EF36EF1" w14:textId="77777777" w:rsidR="00D352BC" w:rsidRPr="001D1D30" w:rsidRDefault="00D352BC" w:rsidP="00D435E8">
            <w:pPr>
              <w:pStyle w:val="TabelleText"/>
              <w:rPr>
                <w:lang w:val="en-US"/>
              </w:rPr>
            </w:pPr>
            <w:r w:rsidRPr="001D1D30">
              <w:rPr>
                <w:lang w:val="en-US"/>
              </w:rPr>
              <w:t>5</w:t>
            </w:r>
          </w:p>
        </w:tc>
        <w:tc>
          <w:tcPr>
            <w:tcW w:w="75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BF3D14B" w14:textId="77777777" w:rsidR="00D352BC" w:rsidRPr="001D1D30" w:rsidRDefault="00D352BC" w:rsidP="00D435E8">
            <w:pPr>
              <w:pStyle w:val="TabelleText"/>
              <w:rPr>
                <w:lang w:val="en-US"/>
              </w:rPr>
            </w:pPr>
            <w:r w:rsidRPr="001D1D30">
              <w:rPr>
                <w:lang w:val="en-US"/>
              </w:rPr>
              <w:t>369</w:t>
            </w:r>
          </w:p>
        </w:tc>
        <w:tc>
          <w:tcPr>
            <w:tcW w:w="212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63B0F77F" w14:textId="472FBFAA" w:rsidR="00D352BC" w:rsidRPr="001D1D30" w:rsidRDefault="00D352BC" w:rsidP="00D435E8">
            <w:pPr>
              <w:pStyle w:val="TabelleText"/>
              <w:rPr>
                <w:lang w:val="en-US"/>
              </w:rPr>
            </w:pPr>
            <w:r w:rsidRPr="001D1D30">
              <w:rPr>
                <w:lang w:val="en-US"/>
              </w:rPr>
              <w:t>2.88 [</w:t>
            </w:r>
            <w:r w:rsidR="00372758">
              <w:rPr>
                <w:rFonts w:eastAsiaTheme="majorEastAsia"/>
                <w:lang w:val="en-US"/>
              </w:rPr>
              <w:t xml:space="preserve">95% CI </w:t>
            </w:r>
            <w:r w:rsidRPr="001D1D30">
              <w:rPr>
                <w:lang w:val="en-US"/>
              </w:rPr>
              <w:t>1.12, 7.39], p=0.03</w:t>
            </w:r>
          </w:p>
        </w:tc>
        <w:tc>
          <w:tcPr>
            <w:tcW w:w="943"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713A765" w14:textId="77777777" w:rsidR="00D352BC" w:rsidRPr="001D1D30" w:rsidRDefault="00D352BC" w:rsidP="00D435E8">
            <w:pPr>
              <w:pStyle w:val="TabelleText"/>
              <w:rPr>
                <w:lang w:val="en-US"/>
              </w:rPr>
            </w:pPr>
            <w:r w:rsidRPr="001D1D30">
              <w:rPr>
                <w:lang w:val="en-US"/>
              </w:rPr>
              <w:t>-</w:t>
            </w:r>
          </w:p>
        </w:tc>
        <w:tc>
          <w:tcPr>
            <w:tcW w:w="993"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68098284" w14:textId="77777777" w:rsidR="00D352BC" w:rsidRPr="001D1D30" w:rsidRDefault="00D352BC" w:rsidP="00D435E8">
            <w:pPr>
              <w:pStyle w:val="TabelleText"/>
              <w:rPr>
                <w:lang w:val="en-US"/>
              </w:rPr>
            </w:pPr>
            <w:r w:rsidRPr="001D1D30">
              <w:rPr>
                <w:lang w:val="en-US"/>
              </w:rPr>
              <w:t> </w:t>
            </w:r>
          </w:p>
        </w:tc>
        <w:tc>
          <w:tcPr>
            <w:tcW w:w="330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FE0DDF7" w14:textId="77777777" w:rsidR="00D352BC" w:rsidRPr="001D1D30" w:rsidRDefault="00D352BC" w:rsidP="00D435E8">
            <w:pPr>
              <w:pStyle w:val="TabelleText"/>
              <w:rPr>
                <w:lang w:val="en-US"/>
              </w:rPr>
            </w:pPr>
            <w:r w:rsidRPr="001D1D30">
              <w:rPr>
                <w:lang w:val="en-US"/>
              </w:rPr>
              <w:t> </w:t>
            </w:r>
          </w:p>
        </w:tc>
        <w:tc>
          <w:tcPr>
            <w:tcW w:w="1701"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00B028AC" w14:textId="0655416A" w:rsidR="00D352BC" w:rsidRPr="001D1D30" w:rsidRDefault="00D352BC" w:rsidP="00D435E8">
            <w:pPr>
              <w:pStyle w:val="TabelleText"/>
              <w:rPr>
                <w:lang w:val="en-US"/>
              </w:rPr>
            </w:pPr>
            <w:r w:rsidRPr="001D1D30">
              <w:rPr>
                <w:lang w:val="en-US"/>
              </w:rPr>
              <w:t>Metabolic Disorder = pH &gt; 7.5</w:t>
            </w:r>
          </w:p>
        </w:tc>
      </w:tr>
      <w:tr w:rsidR="00D352BC" w:rsidRPr="001D1D30" w14:paraId="6F24D92D" w14:textId="77777777" w:rsidTr="00C01E51">
        <w:trPr>
          <w:trHeight w:val="513"/>
        </w:trPr>
        <w:tc>
          <w:tcPr>
            <w:tcW w:w="1691"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1D3E3473" w14:textId="50A5EDCC" w:rsidR="00D352BC" w:rsidRPr="000F41B6" w:rsidRDefault="00EF1358" w:rsidP="00EF1358">
            <w:pPr>
              <w:pStyle w:val="TabelleText"/>
              <w:rPr>
                <w:lang w:val="en-US"/>
              </w:rPr>
            </w:pPr>
            <w:r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Jacobs 2023 (89)</w:t>
            </w:r>
            <w:r w:rsidRPr="000F41B6">
              <w:rPr>
                <w:lang w:val="en-US"/>
              </w:rPr>
              <w:fldChar w:fldCharType="end"/>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CF43982" w14:textId="6A1A11AC"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304EFB75" w14:textId="77777777" w:rsidR="00D352BC" w:rsidRPr="001D1D30" w:rsidRDefault="00D352BC" w:rsidP="00D435E8">
            <w:pPr>
              <w:pStyle w:val="TabelleText"/>
              <w:rPr>
                <w:lang w:val="en-US"/>
              </w:rPr>
            </w:pPr>
            <w:r w:rsidRPr="001D1D30">
              <w:rPr>
                <w:lang w:val="en-US"/>
              </w:rPr>
              <w:t>all</w:t>
            </w:r>
          </w:p>
        </w:tc>
        <w:tc>
          <w:tcPr>
            <w:tcW w:w="660"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65E588A" w14:textId="77777777" w:rsidR="00D352BC" w:rsidRPr="001D1D30" w:rsidRDefault="00D352BC" w:rsidP="00D435E8">
            <w:pPr>
              <w:pStyle w:val="TabelleText"/>
              <w:rPr>
                <w:lang w:val="en-US"/>
              </w:rPr>
            </w:pPr>
            <w:r w:rsidRPr="001D1D30">
              <w:rPr>
                <w:lang w:val="en-US"/>
              </w:rPr>
              <w:t>8</w:t>
            </w:r>
          </w:p>
        </w:tc>
        <w:tc>
          <w:tcPr>
            <w:tcW w:w="75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C779E65" w14:textId="77777777" w:rsidR="00D352BC" w:rsidRPr="001D1D30" w:rsidRDefault="00D352BC" w:rsidP="00D435E8">
            <w:pPr>
              <w:pStyle w:val="TabelleText"/>
              <w:rPr>
                <w:lang w:val="en-US"/>
              </w:rPr>
            </w:pPr>
            <w:r w:rsidRPr="001D1D30">
              <w:rPr>
                <w:lang w:val="en-US"/>
              </w:rPr>
              <w:t>1208</w:t>
            </w:r>
          </w:p>
        </w:tc>
        <w:tc>
          <w:tcPr>
            <w:tcW w:w="212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340450B3" w14:textId="0DD8BE78" w:rsidR="00D352BC" w:rsidRPr="001D1D30" w:rsidRDefault="00D352BC" w:rsidP="00D435E8">
            <w:pPr>
              <w:pStyle w:val="TabelleText"/>
              <w:rPr>
                <w:lang w:val="en-US"/>
              </w:rPr>
            </w:pPr>
            <w:r w:rsidRPr="001D1D30">
              <w:rPr>
                <w:lang w:val="en-US"/>
              </w:rPr>
              <w:t>0.82 [</w:t>
            </w:r>
            <w:r w:rsidR="00372758">
              <w:rPr>
                <w:rFonts w:eastAsiaTheme="majorEastAsia"/>
                <w:lang w:val="en-US"/>
              </w:rPr>
              <w:t xml:space="preserve">95% CI </w:t>
            </w:r>
            <w:r w:rsidRPr="001D1D30">
              <w:rPr>
                <w:lang w:val="en-US"/>
              </w:rPr>
              <w:t>0.45, 1.52], p=0.16</w:t>
            </w:r>
          </w:p>
        </w:tc>
        <w:tc>
          <w:tcPr>
            <w:tcW w:w="943"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498ABDC" w14:textId="77777777" w:rsidR="00D352BC" w:rsidRPr="001D1D30" w:rsidRDefault="00D352BC" w:rsidP="00D435E8">
            <w:pPr>
              <w:pStyle w:val="TabelleText"/>
              <w:rPr>
                <w:lang w:val="en-US"/>
              </w:rPr>
            </w:pPr>
            <w:r w:rsidRPr="001D1D30">
              <w:rPr>
                <w:lang w:val="en-US"/>
              </w:rPr>
              <w:t>7</w:t>
            </w:r>
          </w:p>
        </w:tc>
        <w:tc>
          <w:tcPr>
            <w:tcW w:w="993"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005DFAE" w14:textId="77777777" w:rsidR="00D352BC" w:rsidRPr="001D1D30" w:rsidRDefault="00D352BC" w:rsidP="00D435E8">
            <w:pPr>
              <w:pStyle w:val="TabelleText"/>
              <w:rPr>
                <w:lang w:val="en-US"/>
              </w:rPr>
            </w:pPr>
            <w:r w:rsidRPr="001D1D30">
              <w:rPr>
                <w:lang w:val="en-US"/>
              </w:rPr>
              <w:t>1369</w:t>
            </w:r>
          </w:p>
        </w:tc>
        <w:tc>
          <w:tcPr>
            <w:tcW w:w="330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C62D7FF" w14:textId="55BBA3EF" w:rsidR="00D352BC" w:rsidRPr="001D1D30" w:rsidRDefault="00D352BC" w:rsidP="00D435E8">
            <w:pPr>
              <w:pStyle w:val="TabelleText"/>
              <w:rPr>
                <w:lang w:val="en-US"/>
              </w:rPr>
            </w:pPr>
            <w:r w:rsidRPr="001D1D30">
              <w:rPr>
                <w:lang w:val="en-US"/>
              </w:rPr>
              <w:t>1.71 [</w:t>
            </w:r>
            <w:r w:rsidR="00372758">
              <w:rPr>
                <w:rFonts w:eastAsiaTheme="majorEastAsia"/>
                <w:lang w:val="en-US"/>
              </w:rPr>
              <w:t xml:space="preserve">95% CI </w:t>
            </w:r>
            <w:r w:rsidRPr="001D1D30">
              <w:rPr>
                <w:lang w:val="en-US"/>
              </w:rPr>
              <w:t>0.99, 2.93], p=0.76</w:t>
            </w:r>
          </w:p>
        </w:tc>
        <w:tc>
          <w:tcPr>
            <w:tcW w:w="1701"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07053DE9" w14:textId="77777777" w:rsidR="00D352BC" w:rsidRPr="001D1D30" w:rsidRDefault="00D352BC" w:rsidP="00D435E8">
            <w:pPr>
              <w:pStyle w:val="TabelleText"/>
              <w:rPr>
                <w:lang w:val="en-US"/>
              </w:rPr>
            </w:pPr>
            <w:r w:rsidRPr="001D1D30">
              <w:rPr>
                <w:lang w:val="en-US"/>
              </w:rPr>
              <w:t> </w:t>
            </w:r>
          </w:p>
        </w:tc>
      </w:tr>
      <w:tr w:rsidR="007408D6" w:rsidRPr="00372758" w14:paraId="35F9C71F" w14:textId="77777777" w:rsidTr="00C01E51">
        <w:trPr>
          <w:trHeight w:val="513"/>
        </w:trPr>
        <w:tc>
          <w:tcPr>
            <w:tcW w:w="1691" w:type="dxa"/>
            <w:tcBorders>
              <w:top w:val="single" w:sz="8" w:space="0" w:color="000000"/>
              <w:left w:val="single" w:sz="8" w:space="0" w:color="000000"/>
              <w:bottom w:val="single" w:sz="8" w:space="0" w:color="000000"/>
              <w:right w:val="nil"/>
            </w:tcBorders>
            <w:shd w:val="clear" w:color="auto" w:fill="F2F2F2" w:themeFill="background1" w:themeFillShade="F2"/>
            <w:tcMar>
              <w:top w:w="10" w:type="dxa"/>
              <w:left w:w="10" w:type="dxa"/>
              <w:bottom w:w="0" w:type="dxa"/>
              <w:right w:w="10" w:type="dxa"/>
            </w:tcMar>
          </w:tcPr>
          <w:p w14:paraId="71765934" w14:textId="63A8C403" w:rsidR="007408D6" w:rsidRPr="00372758" w:rsidRDefault="00E86DB5" w:rsidP="00D435E8">
            <w:pPr>
              <w:pStyle w:val="TabelleText"/>
              <w:rPr>
                <w:b/>
                <w:lang w:val="en-US"/>
              </w:rPr>
            </w:pPr>
            <w:r w:rsidRPr="00C01E51">
              <w:rPr>
                <w:b/>
                <w:lang w:val="en-US"/>
              </w:rPr>
              <w:t>Result</w:t>
            </w:r>
          </w:p>
        </w:tc>
        <w:tc>
          <w:tcPr>
            <w:tcW w:w="1276" w:type="dxa"/>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77D2768B" w14:textId="77777777" w:rsidR="007408D6" w:rsidRPr="00372758" w:rsidRDefault="007408D6" w:rsidP="00D435E8">
            <w:pPr>
              <w:pStyle w:val="TabelleText"/>
              <w:rPr>
                <w:b/>
                <w:lang w:val="en-US"/>
              </w:rPr>
            </w:pPr>
          </w:p>
        </w:tc>
        <w:tc>
          <w:tcPr>
            <w:tcW w:w="709" w:type="dxa"/>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601AB1F3" w14:textId="77777777" w:rsidR="007408D6" w:rsidRPr="00372758" w:rsidRDefault="007408D6" w:rsidP="00D435E8">
            <w:pPr>
              <w:pStyle w:val="TabelleText"/>
              <w:rPr>
                <w:b/>
                <w:lang w:val="en-US"/>
              </w:rPr>
            </w:pPr>
          </w:p>
        </w:tc>
        <w:tc>
          <w:tcPr>
            <w:tcW w:w="3544" w:type="dxa"/>
            <w:gridSpan w:val="3"/>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5B3C62AA" w14:textId="7B3AF997" w:rsidR="007408D6" w:rsidRPr="00372758" w:rsidRDefault="009D74F9" w:rsidP="00D435E8">
            <w:pPr>
              <w:pStyle w:val="TabelleText"/>
              <w:rPr>
                <w:b/>
                <w:lang w:val="en-US"/>
              </w:rPr>
            </w:pPr>
            <w:r>
              <w:rPr>
                <w:b/>
                <w:lang w:val="en-US"/>
              </w:rPr>
              <w:t>N</w:t>
            </w:r>
            <w:r w:rsidR="004D378F" w:rsidRPr="00372758">
              <w:rPr>
                <w:b/>
                <w:lang w:val="en-US"/>
              </w:rPr>
              <w:t>o</w:t>
            </w:r>
            <w:r w:rsidR="007408D6" w:rsidRPr="00372758">
              <w:rPr>
                <w:b/>
                <w:lang w:val="en-US"/>
              </w:rPr>
              <w:t xml:space="preserve"> difference</w:t>
            </w:r>
          </w:p>
          <w:p w14:paraId="0CEA1E5A" w14:textId="6EF4355A" w:rsidR="007408D6" w:rsidRPr="00372758" w:rsidRDefault="007408D6"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4B6306" w:rsidRPr="00372758">
              <w:rPr>
                <w:b/>
                <w:lang w:val="en-US"/>
              </w:rPr>
              <w:t>good</w:t>
            </w:r>
          </w:p>
        </w:tc>
        <w:tc>
          <w:tcPr>
            <w:tcW w:w="5244" w:type="dxa"/>
            <w:gridSpan w:val="3"/>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4D301C3F" w14:textId="4B2EAFB6" w:rsidR="007408D6" w:rsidRPr="00372758" w:rsidRDefault="009D74F9" w:rsidP="00D435E8">
            <w:pPr>
              <w:pStyle w:val="TabelleText"/>
              <w:rPr>
                <w:b/>
                <w:lang w:val="en-US"/>
              </w:rPr>
            </w:pPr>
            <w:r>
              <w:rPr>
                <w:b/>
                <w:lang w:val="en-US"/>
              </w:rPr>
              <w:t>N</w:t>
            </w:r>
            <w:r w:rsidR="004D378F" w:rsidRPr="00372758">
              <w:rPr>
                <w:b/>
                <w:lang w:val="en-US"/>
              </w:rPr>
              <w:t>o</w:t>
            </w:r>
            <w:r w:rsidR="007408D6" w:rsidRPr="00372758">
              <w:rPr>
                <w:b/>
                <w:lang w:val="en-US"/>
              </w:rPr>
              <w:t xml:space="preserve"> difference</w:t>
            </w:r>
          </w:p>
          <w:p w14:paraId="0A3E1204" w14:textId="557119BF" w:rsidR="007408D6" w:rsidRPr="00372758" w:rsidRDefault="007408D6"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4B6306" w:rsidRPr="00372758">
              <w:rPr>
                <w:b/>
                <w:lang w:val="en-US"/>
              </w:rPr>
              <w:t>good</w:t>
            </w:r>
          </w:p>
        </w:tc>
        <w:tc>
          <w:tcPr>
            <w:tcW w:w="1701" w:type="dxa"/>
            <w:tcBorders>
              <w:top w:val="single" w:sz="8" w:space="0" w:color="000000"/>
              <w:left w:val="nil"/>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0A45E1F2" w14:textId="77777777" w:rsidR="007408D6" w:rsidRPr="00372758" w:rsidRDefault="007408D6" w:rsidP="00D435E8">
            <w:pPr>
              <w:pStyle w:val="TabelleText"/>
              <w:rPr>
                <w:b/>
                <w:lang w:val="en-US"/>
              </w:rPr>
            </w:pPr>
          </w:p>
        </w:tc>
      </w:tr>
    </w:tbl>
    <w:p w14:paraId="73AC82C3" w14:textId="77777777" w:rsidR="00D93CB7" w:rsidRPr="001D1D30" w:rsidRDefault="00D93CB7" w:rsidP="00D93CB7">
      <w:pPr>
        <w:rPr>
          <w:rFonts w:asciiTheme="minorHAnsi" w:hAnsiTheme="minorHAnsi"/>
          <w:lang w:val="en-US"/>
        </w:rPr>
      </w:pPr>
    </w:p>
    <w:p w14:paraId="308C61B2" w14:textId="0AE30BD3" w:rsidR="00D93CB7" w:rsidRPr="001D1D30" w:rsidRDefault="008C5214" w:rsidP="00A55822">
      <w:pPr>
        <w:pStyle w:val="berschrift2"/>
      </w:pPr>
      <w:bookmarkStart w:id="156" w:name="_Toc180403009"/>
      <w:bookmarkStart w:id="157" w:name="_Toc209691451"/>
      <w:r w:rsidRPr="001D1D30">
        <w:t>Systematic Reviews</w:t>
      </w:r>
      <w:r w:rsidR="00D93CB7" w:rsidRPr="001D1D30">
        <w:t>: Thrombo</w:t>
      </w:r>
      <w:r w:rsidR="004E1FC9" w:rsidRPr="001D1D30">
        <w:t>cyto</w:t>
      </w:r>
      <w:r w:rsidR="00D93CB7" w:rsidRPr="001D1D30">
        <w:t>penia</w:t>
      </w:r>
      <w:bookmarkEnd w:id="156"/>
      <w:bookmarkEnd w:id="157"/>
    </w:p>
    <w:tbl>
      <w:tblPr>
        <w:tblW w:w="14307" w:type="dxa"/>
        <w:tblLayout w:type="fixed"/>
        <w:tblCellMar>
          <w:left w:w="0" w:type="dxa"/>
          <w:right w:w="0" w:type="dxa"/>
        </w:tblCellMar>
        <w:tblLook w:val="0600" w:firstRow="0" w:lastRow="0" w:firstColumn="0" w:lastColumn="0" w:noHBand="1" w:noVBand="1"/>
      </w:tblPr>
      <w:tblGrid>
        <w:gridCol w:w="1691"/>
        <w:gridCol w:w="1276"/>
        <w:gridCol w:w="709"/>
        <w:gridCol w:w="709"/>
        <w:gridCol w:w="708"/>
        <w:gridCol w:w="1921"/>
        <w:gridCol w:w="1056"/>
        <w:gridCol w:w="1134"/>
        <w:gridCol w:w="3827"/>
        <w:gridCol w:w="1276"/>
      </w:tblGrid>
      <w:tr w:rsidR="00497460" w:rsidRPr="00372758" w14:paraId="4EF68B69" w14:textId="77777777" w:rsidTr="00C01E51">
        <w:trPr>
          <w:trHeight w:val="265"/>
        </w:trPr>
        <w:tc>
          <w:tcPr>
            <w:tcW w:w="1691" w:type="dxa"/>
            <w:tcBorders>
              <w:top w:val="single" w:sz="8" w:space="0" w:color="000000"/>
              <w:left w:val="single" w:sz="8" w:space="0" w:color="000000"/>
              <w:bottom w:val="single" w:sz="8" w:space="0" w:color="000000"/>
              <w:right w:val="nil"/>
            </w:tcBorders>
            <w:shd w:val="clear" w:color="auto" w:fill="EEECE1" w:themeFill="background2"/>
            <w:tcMar>
              <w:top w:w="10" w:type="dxa"/>
              <w:left w:w="10" w:type="dxa"/>
              <w:bottom w:w="0" w:type="dxa"/>
              <w:right w:w="10" w:type="dxa"/>
            </w:tcMar>
            <w:vAlign w:val="bottom"/>
            <w:hideMark/>
          </w:tcPr>
          <w:p w14:paraId="148CC767" w14:textId="77777777" w:rsidR="00497460" w:rsidRPr="00372758" w:rsidRDefault="00497460" w:rsidP="00D435E8">
            <w:pPr>
              <w:pStyle w:val="TabelleText"/>
              <w:rPr>
                <w:b/>
                <w:lang w:val="en-US"/>
              </w:rPr>
            </w:pPr>
            <w:r w:rsidRPr="00372758">
              <w:rPr>
                <w:b/>
                <w:lang w:val="en-US"/>
              </w:rPr>
              <w:t> </w:t>
            </w:r>
          </w:p>
        </w:tc>
        <w:tc>
          <w:tcPr>
            <w:tcW w:w="1276"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107D1FBE" w14:textId="77777777" w:rsidR="00497460" w:rsidRPr="00372758" w:rsidRDefault="00497460" w:rsidP="00D435E8">
            <w:pPr>
              <w:pStyle w:val="TabelleText"/>
              <w:rPr>
                <w:b/>
                <w:lang w:val="en-US"/>
              </w:rPr>
            </w:pPr>
            <w:r w:rsidRPr="00372758">
              <w:rPr>
                <w:b/>
                <w:lang w:val="en-US"/>
              </w:rPr>
              <w:t> </w:t>
            </w:r>
          </w:p>
        </w:tc>
        <w:tc>
          <w:tcPr>
            <w:tcW w:w="709"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2B377113" w14:textId="77777777" w:rsidR="00497460" w:rsidRPr="00372758" w:rsidRDefault="00497460" w:rsidP="00D435E8">
            <w:pPr>
              <w:pStyle w:val="TabelleText"/>
              <w:rPr>
                <w:b/>
                <w:lang w:val="en-US"/>
              </w:rPr>
            </w:pPr>
            <w:r w:rsidRPr="00372758">
              <w:rPr>
                <w:b/>
                <w:lang w:val="en-US"/>
              </w:rPr>
              <w:t> </w:t>
            </w:r>
          </w:p>
        </w:tc>
        <w:tc>
          <w:tcPr>
            <w:tcW w:w="3338" w:type="dxa"/>
            <w:gridSpan w:val="3"/>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6DF34813" w14:textId="48B304A9" w:rsidR="00497460" w:rsidRPr="00372758" w:rsidRDefault="00497460" w:rsidP="00D435E8">
            <w:pPr>
              <w:pStyle w:val="TabelleText"/>
              <w:rPr>
                <w:b/>
                <w:lang w:val="en-US"/>
              </w:rPr>
            </w:pPr>
            <w:r w:rsidRPr="00372758">
              <w:rPr>
                <w:b/>
                <w:lang w:val="en-US"/>
              </w:rPr>
              <w:t>HIT2</w:t>
            </w:r>
          </w:p>
        </w:tc>
        <w:tc>
          <w:tcPr>
            <w:tcW w:w="6017" w:type="dxa"/>
            <w:gridSpan w:val="3"/>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2920FD5C" w14:textId="77777777" w:rsidR="00497460" w:rsidRPr="00372758" w:rsidRDefault="00497460" w:rsidP="00D435E8">
            <w:pPr>
              <w:pStyle w:val="TabelleText"/>
              <w:rPr>
                <w:b/>
                <w:lang w:val="en-US"/>
              </w:rPr>
            </w:pPr>
            <w:r w:rsidRPr="00372758">
              <w:rPr>
                <w:b/>
                <w:lang w:val="en-US"/>
              </w:rPr>
              <w:t>Thrombocytopenia</w:t>
            </w:r>
          </w:p>
        </w:tc>
        <w:tc>
          <w:tcPr>
            <w:tcW w:w="1276" w:type="dxa"/>
            <w:tcBorders>
              <w:top w:val="single" w:sz="8" w:space="0" w:color="000000"/>
              <w:left w:val="nil"/>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71A48105" w14:textId="77777777" w:rsidR="00497460" w:rsidRPr="00372758" w:rsidRDefault="00497460" w:rsidP="00D435E8">
            <w:pPr>
              <w:pStyle w:val="TabelleText"/>
              <w:rPr>
                <w:b/>
                <w:lang w:val="en-US"/>
              </w:rPr>
            </w:pPr>
            <w:r w:rsidRPr="00372758">
              <w:rPr>
                <w:b/>
                <w:lang w:val="en-US"/>
              </w:rPr>
              <w:t> </w:t>
            </w:r>
          </w:p>
        </w:tc>
      </w:tr>
      <w:tr w:rsidR="00497460" w:rsidRPr="00372758" w14:paraId="5ACE4267" w14:textId="77777777" w:rsidTr="00C01E51">
        <w:trPr>
          <w:trHeight w:val="265"/>
        </w:trPr>
        <w:tc>
          <w:tcPr>
            <w:tcW w:w="1691" w:type="dxa"/>
            <w:tcBorders>
              <w:top w:val="single" w:sz="8" w:space="0" w:color="000000"/>
              <w:left w:val="single" w:sz="8" w:space="0" w:color="000000"/>
              <w:bottom w:val="single" w:sz="8" w:space="0" w:color="000000"/>
              <w:right w:val="nil"/>
            </w:tcBorders>
            <w:shd w:val="clear" w:color="auto" w:fill="EEECE1" w:themeFill="background2"/>
            <w:tcMar>
              <w:top w:w="10" w:type="dxa"/>
              <w:left w:w="10" w:type="dxa"/>
              <w:bottom w:w="0" w:type="dxa"/>
              <w:right w:w="10" w:type="dxa"/>
            </w:tcMar>
            <w:vAlign w:val="bottom"/>
            <w:hideMark/>
          </w:tcPr>
          <w:p w14:paraId="634F18E1" w14:textId="77777777" w:rsidR="00497460" w:rsidRPr="00372758" w:rsidRDefault="00497460" w:rsidP="00D435E8">
            <w:pPr>
              <w:pStyle w:val="TabelleText"/>
              <w:rPr>
                <w:b/>
                <w:lang w:val="en-US"/>
              </w:rPr>
            </w:pPr>
            <w:r w:rsidRPr="00372758">
              <w:rPr>
                <w:b/>
                <w:lang w:val="en-US"/>
              </w:rPr>
              <w:t>Authors</w:t>
            </w:r>
          </w:p>
        </w:tc>
        <w:tc>
          <w:tcPr>
            <w:tcW w:w="1276"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5651CF24" w14:textId="77777777" w:rsidR="00497460" w:rsidRPr="00372758" w:rsidRDefault="00497460" w:rsidP="00D435E8">
            <w:pPr>
              <w:pStyle w:val="TabelleText"/>
              <w:rPr>
                <w:b/>
                <w:lang w:val="en-US"/>
              </w:rPr>
            </w:pPr>
            <w:r w:rsidRPr="00372758">
              <w:rPr>
                <w:b/>
                <w:lang w:val="en-US"/>
              </w:rPr>
              <w:t>Groups</w:t>
            </w:r>
          </w:p>
        </w:tc>
        <w:tc>
          <w:tcPr>
            <w:tcW w:w="709"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1B84737E" w14:textId="6199D6F5" w:rsidR="00497460" w:rsidRPr="00372758" w:rsidRDefault="00372758" w:rsidP="00D435E8">
            <w:pPr>
              <w:pStyle w:val="TabelleText"/>
              <w:rPr>
                <w:b/>
                <w:lang w:val="en-US"/>
              </w:rPr>
            </w:pPr>
            <w:r>
              <w:rPr>
                <w:b/>
                <w:lang w:val="en-US"/>
              </w:rPr>
              <w:t>Cohort</w:t>
            </w:r>
          </w:p>
        </w:tc>
        <w:tc>
          <w:tcPr>
            <w:tcW w:w="709"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5A082D17" w14:textId="77777777" w:rsidR="00497460" w:rsidRPr="00372758" w:rsidRDefault="00497460" w:rsidP="00D435E8">
            <w:pPr>
              <w:pStyle w:val="TabelleText"/>
              <w:rPr>
                <w:b/>
                <w:lang w:val="en-US"/>
              </w:rPr>
            </w:pPr>
            <w:r w:rsidRPr="00372758">
              <w:rPr>
                <w:b/>
                <w:lang w:val="en-US"/>
              </w:rPr>
              <w:t>Studies</w:t>
            </w:r>
          </w:p>
        </w:tc>
        <w:tc>
          <w:tcPr>
            <w:tcW w:w="708"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06B6A174" w14:textId="76CD456B" w:rsidR="00497460" w:rsidRPr="00372758" w:rsidRDefault="00372758" w:rsidP="00D435E8">
            <w:pPr>
              <w:pStyle w:val="TabelleText"/>
              <w:rPr>
                <w:b/>
                <w:lang w:val="en-US"/>
              </w:rPr>
            </w:pPr>
            <w:r>
              <w:rPr>
                <w:b/>
                <w:lang w:val="en-US"/>
              </w:rPr>
              <w:t>N</w:t>
            </w:r>
          </w:p>
        </w:tc>
        <w:tc>
          <w:tcPr>
            <w:tcW w:w="1921"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275C874E" w14:textId="77777777" w:rsidR="00497460" w:rsidRPr="00372758" w:rsidRDefault="00497460" w:rsidP="00D435E8">
            <w:pPr>
              <w:pStyle w:val="TabelleText"/>
              <w:rPr>
                <w:b/>
                <w:lang w:val="en-US"/>
              </w:rPr>
            </w:pPr>
            <w:r w:rsidRPr="00372758">
              <w:rPr>
                <w:b/>
                <w:lang w:val="en-US"/>
              </w:rPr>
              <w:t>Statistics</w:t>
            </w:r>
          </w:p>
        </w:tc>
        <w:tc>
          <w:tcPr>
            <w:tcW w:w="1056"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23BF7C9A" w14:textId="77777777" w:rsidR="00497460" w:rsidRPr="00372758" w:rsidRDefault="00497460" w:rsidP="00D435E8">
            <w:pPr>
              <w:pStyle w:val="TabelleText"/>
              <w:rPr>
                <w:b/>
                <w:lang w:val="en-US"/>
              </w:rPr>
            </w:pPr>
            <w:r w:rsidRPr="00372758">
              <w:rPr>
                <w:b/>
                <w:lang w:val="en-US"/>
              </w:rPr>
              <w:t>Studies</w:t>
            </w:r>
          </w:p>
        </w:tc>
        <w:tc>
          <w:tcPr>
            <w:tcW w:w="1134"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041BDB71" w14:textId="27D34E86" w:rsidR="00497460" w:rsidRPr="00372758" w:rsidRDefault="00372758" w:rsidP="00D435E8">
            <w:pPr>
              <w:pStyle w:val="TabelleText"/>
              <w:rPr>
                <w:b/>
                <w:lang w:val="en-US"/>
              </w:rPr>
            </w:pPr>
            <w:r>
              <w:rPr>
                <w:b/>
                <w:lang w:val="en-US"/>
              </w:rPr>
              <w:t>N</w:t>
            </w:r>
          </w:p>
        </w:tc>
        <w:tc>
          <w:tcPr>
            <w:tcW w:w="3827" w:type="dxa"/>
            <w:tcBorders>
              <w:top w:val="single" w:sz="8" w:space="0" w:color="000000"/>
              <w:left w:val="nil"/>
              <w:bottom w:val="single" w:sz="8" w:space="0" w:color="000000"/>
              <w:right w:val="nil"/>
            </w:tcBorders>
            <w:shd w:val="clear" w:color="auto" w:fill="EEECE1" w:themeFill="background2"/>
            <w:tcMar>
              <w:top w:w="10" w:type="dxa"/>
              <w:left w:w="10" w:type="dxa"/>
              <w:bottom w:w="0" w:type="dxa"/>
              <w:right w:w="10" w:type="dxa"/>
            </w:tcMar>
            <w:vAlign w:val="bottom"/>
            <w:hideMark/>
          </w:tcPr>
          <w:p w14:paraId="3BBE3A12" w14:textId="77777777" w:rsidR="00497460" w:rsidRPr="00372758" w:rsidRDefault="00497460" w:rsidP="00D435E8">
            <w:pPr>
              <w:pStyle w:val="TabelleText"/>
              <w:rPr>
                <w:b/>
                <w:lang w:val="en-US"/>
              </w:rPr>
            </w:pPr>
            <w:r w:rsidRPr="00372758">
              <w:rPr>
                <w:b/>
                <w:lang w:val="en-US"/>
              </w:rPr>
              <w:t>Statistics</w:t>
            </w:r>
          </w:p>
        </w:tc>
        <w:tc>
          <w:tcPr>
            <w:tcW w:w="1276" w:type="dxa"/>
            <w:tcBorders>
              <w:top w:val="single" w:sz="8" w:space="0" w:color="000000"/>
              <w:left w:val="nil"/>
              <w:bottom w:val="single" w:sz="8" w:space="0" w:color="000000"/>
              <w:right w:val="single" w:sz="8" w:space="0" w:color="000000"/>
            </w:tcBorders>
            <w:shd w:val="clear" w:color="auto" w:fill="EEECE1" w:themeFill="background2"/>
            <w:tcMar>
              <w:top w:w="10" w:type="dxa"/>
              <w:left w:w="10" w:type="dxa"/>
              <w:bottom w:w="0" w:type="dxa"/>
              <w:right w:w="10" w:type="dxa"/>
            </w:tcMar>
            <w:vAlign w:val="bottom"/>
            <w:hideMark/>
          </w:tcPr>
          <w:p w14:paraId="0BC68AFA" w14:textId="77777777" w:rsidR="00497460" w:rsidRPr="00372758" w:rsidRDefault="00497460" w:rsidP="00D435E8">
            <w:pPr>
              <w:pStyle w:val="TabelleText"/>
              <w:rPr>
                <w:b/>
                <w:lang w:val="en-US"/>
              </w:rPr>
            </w:pPr>
            <w:r w:rsidRPr="00372758">
              <w:rPr>
                <w:b/>
                <w:lang w:val="en-US"/>
              </w:rPr>
              <w:t>Note</w:t>
            </w:r>
          </w:p>
        </w:tc>
      </w:tr>
      <w:tr w:rsidR="00D352BC" w:rsidRPr="001D1D30" w14:paraId="72140049" w14:textId="77777777" w:rsidTr="00C01E51">
        <w:trPr>
          <w:trHeight w:val="265"/>
        </w:trPr>
        <w:tc>
          <w:tcPr>
            <w:tcW w:w="1691"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35D6625A" w14:textId="31BD320C" w:rsidR="00D352BC" w:rsidRPr="000F41B6" w:rsidRDefault="00EF1358" w:rsidP="00EF1358">
            <w:pPr>
              <w:pStyle w:val="TabelleText"/>
              <w:rPr>
                <w:lang w:val="en-US"/>
              </w:rPr>
            </w:pPr>
            <w:r w:rsidRPr="000F41B6">
              <w:rPr>
                <w:lang w:val="en-US"/>
              </w:rPr>
              <w:fldChar w:fldCharType="begin"/>
            </w:r>
            <w:r w:rsidR="0036015C" w:rsidRPr="000F41B6">
              <w:rPr>
                <w:lang w:val="en-US"/>
              </w:rPr>
              <w:instrText xml:space="preserve"> ADDIN EN.CITE &lt;EndNote&gt;&lt;Cite&gt;&lt;Author&gt;Bai&lt;/Author&gt;&lt;Year&gt;2015&lt;/Year&gt;&lt;RecNum&gt;408&lt;/RecNum&gt;&lt;DisplayText&gt;&lt;style face="italic" font="Times New Roman" size="12"&gt;Bai 2015 (18)&lt;/style&gt;&lt;/DisplayText&gt;&lt;record&gt;&lt;rec-number&gt;408&lt;/rec-number&gt;&lt;foreign-keys&gt;&lt;key app="EN" db-id="asxdf5xt49xw5vefwwtvwsd725apppxr292v" timestamp="1724313856"&gt;408&lt;/key&gt;&lt;/foreign-keys&gt;&lt;ref-type name="Journal Article"&gt;17&lt;/ref-type&gt;&lt;contributors&gt;&lt;authors&gt;&lt;author&gt;Bai, M.&lt;/author&gt;&lt;author&gt;Zhou, M.&lt;/author&gt;&lt;author&gt;He, L.&lt;/author&gt;&lt;author&gt;Ma, F.&lt;/author&gt;&lt;author&gt;Li, Y.&lt;/author&gt;&lt;author&gt;Yu, Y.&lt;/author&gt;&lt;author&gt;Wang, P.&lt;/author&gt;&lt;author&gt;Li, L.&lt;/author&gt;&lt;author&gt;Jing, R.&lt;/author&gt;&lt;author&gt;Zhao, L.&lt;/author&gt;&lt;author&gt;Sun, S.&lt;/author&gt;&lt;/authors&gt;&lt;/contributors&gt;&lt;titles&gt;&lt;title&gt;Citrate versus heparin anticoagulation for continuous renal replacement therapy: an updated meta-analysis of RCTs&lt;/title&gt;&lt;secondary-title&gt;Intensive Care Med&lt;/secondary-title&gt;&lt;/titles&gt;&lt;periodical&gt;&lt;full-title&gt;Intensive Care Med&lt;/full-title&gt;&lt;/periodical&gt;&lt;pages&gt;2098-110&lt;/pages&gt;&lt;volume&gt;41&lt;/volume&gt;&lt;number&gt;12&lt;/number&gt;&lt;edition&gt;2015/10/21&lt;/edition&gt;&lt;keywords&gt;&lt;keyword&gt;Anticoagulants/*therapeutic use&lt;/keyword&gt;&lt;keyword&gt;Citric Acid/*therapeutic use&lt;/keyword&gt;&lt;keyword&gt;Critical Illness&lt;/keyword&gt;&lt;keyword&gt;Heparin/*therapeutic use&lt;/keyword&gt;&lt;keyword&gt;Humans&lt;/keyword&gt;&lt;keyword&gt;*Randomized Controlled Trials as Topic&lt;/keyword&gt;&lt;keyword&gt;*Renal Replacement Therapy&lt;/keyword&gt;&lt;/keywords&gt;&lt;dates&gt;&lt;year&gt;2015&lt;/year&gt;&lt;pub-dates&gt;&lt;date&gt;Dec&lt;/date&gt;&lt;/pub-dates&gt;&lt;/dates&gt;&lt;isbn&gt;0342-4642&lt;/isbn&gt;&lt;accession-num&gt;26482411&lt;/accession-num&gt;&lt;work-type&gt;SR&lt;/work-type&gt;&lt;reviewed-item&gt;CW&lt;/reviewed-item&gt;&lt;urls&gt;&lt;related-urls&gt;&lt;url&gt;https://link.springer.com/content/pdf/10.1007/s00134-015-4099-0.pdf&lt;/url&gt;&lt;/related-urls&gt;&lt;/urls&gt;&lt;electronic-resource-num&gt;10.1007/s00134-015-4099-0&lt;/electronic-resource-num&gt;&lt;remote-database-provider&gt;NLM&lt;/remote-database-provider&gt;&lt;language&gt;eng&lt;/language&gt;&lt;/record&gt;&lt;/Cite&gt;&lt;/EndNote&gt;</w:instrText>
            </w:r>
            <w:r w:rsidRPr="000F41B6">
              <w:rPr>
                <w:lang w:val="en-US"/>
              </w:rPr>
              <w:fldChar w:fldCharType="separate"/>
            </w:r>
            <w:r w:rsidR="0036015C" w:rsidRPr="000F41B6">
              <w:rPr>
                <w:rFonts w:cs="Times New Roman"/>
                <w:noProof/>
                <w:lang w:val="en-US"/>
              </w:rPr>
              <w:t>Bai 2015 (18)</w:t>
            </w:r>
            <w:r w:rsidRPr="000F41B6">
              <w:rPr>
                <w:lang w:val="en-US"/>
              </w:rPr>
              <w:fldChar w:fldCharType="end"/>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804200A" w14:textId="72EDD7E7"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14DE7B7" w14:textId="77777777" w:rsidR="00D352BC" w:rsidRPr="001D1D30" w:rsidRDefault="00D352BC" w:rsidP="00D435E8">
            <w:pPr>
              <w:pStyle w:val="TabelleText"/>
              <w:rPr>
                <w:lang w:val="en-US"/>
              </w:rPr>
            </w:pPr>
            <w:r w:rsidRPr="001D1D30">
              <w:rPr>
                <w:lang w:val="en-US"/>
              </w:rPr>
              <w:t>all</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452B9CB" w14:textId="77777777" w:rsidR="00D352BC" w:rsidRPr="001D1D30" w:rsidRDefault="00D352BC" w:rsidP="00D435E8">
            <w:pPr>
              <w:pStyle w:val="TabelleText"/>
              <w:rPr>
                <w:lang w:val="en-US"/>
              </w:rPr>
            </w:pPr>
            <w:r w:rsidRPr="001D1D30">
              <w:rPr>
                <w:lang w:val="en-US"/>
              </w:rPr>
              <w:t>5</w:t>
            </w:r>
          </w:p>
        </w:tc>
        <w:tc>
          <w:tcPr>
            <w:tcW w:w="70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4AE62E8" w14:textId="77777777" w:rsidR="00D352BC" w:rsidRPr="001D1D30" w:rsidRDefault="00D352BC" w:rsidP="00D435E8">
            <w:pPr>
              <w:pStyle w:val="TabelleText"/>
              <w:rPr>
                <w:lang w:val="en-US"/>
              </w:rPr>
            </w:pPr>
            <w:r w:rsidRPr="001D1D30">
              <w:rPr>
                <w:lang w:val="en-US"/>
              </w:rPr>
              <w:t>824</w:t>
            </w:r>
          </w:p>
        </w:tc>
        <w:tc>
          <w:tcPr>
            <w:tcW w:w="1921"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1154707" w14:textId="3BED077E" w:rsidR="00D352BC" w:rsidRPr="001D1D30" w:rsidRDefault="00D352BC" w:rsidP="00D435E8">
            <w:pPr>
              <w:pStyle w:val="TabelleText"/>
              <w:rPr>
                <w:lang w:val="en-US"/>
              </w:rPr>
            </w:pPr>
            <w:r w:rsidRPr="001D1D30">
              <w:rPr>
                <w:lang w:val="en-US"/>
              </w:rPr>
              <w:t>0.46 [</w:t>
            </w:r>
            <w:r w:rsidR="00372758">
              <w:rPr>
                <w:rFonts w:eastAsiaTheme="majorEastAsia"/>
                <w:lang w:val="en-US"/>
              </w:rPr>
              <w:t xml:space="preserve">95% CI </w:t>
            </w:r>
            <w:r w:rsidRPr="001D1D30">
              <w:rPr>
                <w:lang w:val="en-US"/>
              </w:rPr>
              <w:t>0.21, 1.01], p=0.05</w:t>
            </w:r>
          </w:p>
        </w:tc>
        <w:tc>
          <w:tcPr>
            <w:tcW w:w="105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852D532" w14:textId="77777777" w:rsidR="00D352BC" w:rsidRPr="001D1D30" w:rsidRDefault="00D352BC" w:rsidP="00D435E8">
            <w:pPr>
              <w:pStyle w:val="TabelleText"/>
              <w:rPr>
                <w:lang w:val="en-US"/>
              </w:rPr>
            </w:pPr>
            <w:r w:rsidRPr="001D1D30">
              <w:rPr>
                <w:lang w:val="en-US"/>
              </w:rPr>
              <w:t>-</w:t>
            </w:r>
          </w:p>
        </w:tc>
        <w:tc>
          <w:tcPr>
            <w:tcW w:w="1134"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CC9D087" w14:textId="77777777" w:rsidR="00D352BC" w:rsidRPr="001D1D30" w:rsidRDefault="00D352BC" w:rsidP="00D435E8">
            <w:pPr>
              <w:pStyle w:val="TabelleText"/>
              <w:rPr>
                <w:lang w:val="en-US"/>
              </w:rPr>
            </w:pPr>
            <w:r w:rsidRPr="001D1D30">
              <w:rPr>
                <w:lang w:val="en-US"/>
              </w:rPr>
              <w:t> </w:t>
            </w:r>
          </w:p>
        </w:tc>
        <w:tc>
          <w:tcPr>
            <w:tcW w:w="382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6551C46D" w14:textId="77777777" w:rsidR="00D352BC" w:rsidRPr="001D1D30" w:rsidRDefault="00D352BC" w:rsidP="00D435E8">
            <w:pPr>
              <w:pStyle w:val="TabelleText"/>
              <w:rPr>
                <w:lang w:val="en-US"/>
              </w:rPr>
            </w:pPr>
            <w:r w:rsidRPr="001D1D30">
              <w:rPr>
                <w:lang w:val="en-US"/>
              </w:rPr>
              <w:t> </w:t>
            </w:r>
          </w:p>
        </w:tc>
        <w:tc>
          <w:tcPr>
            <w:tcW w:w="1276"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0CE96D55" w14:textId="77777777" w:rsidR="00D352BC" w:rsidRPr="001D1D30" w:rsidRDefault="00D352BC" w:rsidP="00D435E8">
            <w:pPr>
              <w:pStyle w:val="TabelleText"/>
              <w:rPr>
                <w:lang w:val="en-US"/>
              </w:rPr>
            </w:pPr>
            <w:r w:rsidRPr="001D1D30">
              <w:rPr>
                <w:lang w:val="en-US"/>
              </w:rPr>
              <w:t> </w:t>
            </w:r>
          </w:p>
        </w:tc>
      </w:tr>
      <w:tr w:rsidR="00D352BC" w:rsidRPr="001D1D30" w14:paraId="7E4F16A5" w14:textId="77777777" w:rsidTr="00C01E51">
        <w:trPr>
          <w:trHeight w:val="265"/>
        </w:trPr>
        <w:tc>
          <w:tcPr>
            <w:tcW w:w="1691"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045BE962" w14:textId="014FF208" w:rsidR="00D352BC" w:rsidRPr="000F41B6" w:rsidRDefault="00EF1358" w:rsidP="00EF1358">
            <w:pPr>
              <w:pStyle w:val="TabelleText"/>
              <w:rPr>
                <w:lang w:val="en-US"/>
              </w:rPr>
            </w:pPr>
            <w:r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 </w:instrText>
            </w:r>
            <w:r w:rsidR="0036015C" w:rsidRPr="000F41B6">
              <w:rPr>
                <w:lang w:val="en-US"/>
              </w:rPr>
              <w:fldChar w:fldCharType="begin">
                <w:fldData xml:space="preserve">PEVuZE5vdGU+PENpdGU+PEF1dGhvcj5MaXU8L0F1dGhvcj48WWVhcj4yMDE2PC9ZZWFyPjxSZWNO
dW0+NDc2PC9SZWNOdW0+PERpc3BsYXlUZXh0PjxzdHlsZSBmYWNlPSJpdGFsaWMiIGZvbnQ9IlRp
bWVzIE5ldyBSb21hbiIgc2l6ZT0iMTIiPkxpdSAyMDE2ICgxMjQpPC9zdHlsZT48L0Rpc3BsYXlU
ZXh0PjxyZWNvcmQ+PHJlYy1udW1iZXI+NDc2PC9yZWMtbnVtYmVyPjxmb3JlaWduLWtleXM+PGtl
eSBhcHA9IkVOIiBkYi1pZD0iYXN4ZGY1eHQ0OXh3NXZlZnd3dHZ3c2Q3MjVhcHBweHIyOTJ2IiB0
aW1lc3RhbXA9IjE3MjQzMTM4NTYiPjQ3Njwva2V5PjwvZm9yZWlnbi1rZXlzPjxyZWYtdHlwZSBu
YW1lPSJKb3VybmFsIEFydGljbGUiPjE3PC9yZWYtdHlwZT48Y29udHJpYnV0b3JzPjxhdXRob3Jz
PjxhdXRob3I+TGl1LCBDLjwvYXV0aG9yPjxhdXRob3I+TWFvLCBaLjwvYXV0aG9yPjxhdXRob3I+
S2FuZywgSC48L2F1dGhvcj48YXV0aG9yPkh1LCBKLjwvYXV0aG9yPjxhdXRob3I+WmhvdSwgRi48
L2F1dGhvcj48L2F1dGhvcnM+PC9jb250cmlidXRvcnM+PGF1dGgtYWRkcmVzcz5EZXBhcnRtZW50
IG9mIENyaXRpY2FsIENhcmUgTWVkaWNpbmUsIENoaW5lc2UgUGVvcGxlJmFwb3M7cyBMaWJlcmF0
aW9uIEFybXkgR2VuZXJhbCBIb3NwaXRhbCwgMjggRnUtWGluZyBSb2FkLCBCZWlqaW5nLCAxMDA4
NTMsIFBlb3BsZSZhcG9zO3MgUmVwdWJsaWMgb2YgQ2hpbmEuJiN4RDtEZXBhcnRtZW50IG9mIENy
aXRpY2FsIENhcmUgTWVkaWNpbmUsIENoaW5lc2UgUGVvcGxlJmFwb3M7cyBMaWJlcmF0aW9uIEFy
bXkgR2VuZXJhbCBIb3NwaXRhbCwgMjggRnUtWGluZyBSb2FkLCBCZWlqaW5nLCAxMDA4NTMsIFBl
b3BsZSZhcG9zO3MgUmVwdWJsaWMgb2YgQ2hpbmEuIGZlaWh1emhvdTMwMUAxMjYuY29tLjwvYXV0
aC1hZGRyZXNzPjx0aXRsZXM+PHRpdGxlPlJlZ2lvbmFsIGNpdHJhdGUgdmVyc3VzIGhlcGFyaW4g
YW50aWNvYWd1bGF0aW9uIGZvciBjb250aW51b3VzIHJlbmFsIHJlcGxhY2VtZW50IHRoZXJhcHkg
aW4gY3JpdGljYWxseSBpbGwgcGF0aWVudHM6IGEgbWV0YS1hbmFseXNpcyB3aXRoIHRyaWFsIHNl
cXVlbnRpYWwgYW5hbHlzaXMgb2YgcmFuZG9taXplZCBjb250cm9sbGVkIHRyaWFsczwvdGl0bGU+
PHNlY29uZGFyeS10aXRsZT5Dcml0IENhcmU8L3NlY29uZGFyeS10aXRsZT48L3RpdGxlcz48cGVy
aW9kaWNhbD48ZnVsbC10aXRsZT5Dcml0IENhcmU8L2Z1bGwtdGl0bGU+PC9wZXJpb2RpY2FsPjxw
YWdlcz4xNDQ8L3BhZ2VzPjx2b2x1bWU+MjA8L3ZvbHVtZT48bnVtYmVyPjE8L251bWJlcj48ZWRp
dGlvbj4yMDE2LzA1LzE0PC9lZGl0aW9uPjxrZXl3b3Jkcz48a2V5d29yZD5BZHVsdDwva2V5d29y
ZD48a2V5d29yZD5BbnRpY29hZ3VsYW50cy9waGFybWFjb2xvZ3kvKnRoZXJhcGV1dGljIHVzZTwv
a2V5d29yZD48a2V5d29yZD5DaGluYTwva2V5d29yZD48a2V5d29yZD5DaXRyaWMgQWNpZC9waGFy
bWFjb2xvZ3kvKnRoZXJhcGV1dGljIHVzZTwva2V5d29yZD48a2V5d29yZD5IZXBhcmluL3BoYXJt
YWNvbG9neS8qdGhlcmFwZXV0aWMgdXNlPC9rZXl3b3JkPjxrZXl3b3JkPkh1bWFuczwva2V5d29y
ZD48a2V5d29yZD5NaWRkbGUgQWdlZDwva2V5d29yZD48a2V5d29yZD5SYW5kb21pemVkIENvbnRy
b2xsZWQgVHJpYWxzIGFzIFRvcGljPC9rZXl3b3JkPjxrZXl3b3JkPlJlbmFsIFJlcGxhY2VtZW50
IFRoZXJhcHkvKm1ldGhvZHM8L2tleXdvcmQ+PGtleXdvcmQ+KlRyZWF0bWVudCBPdXRjb21lPC9r
ZXl3b3JkPjxrZXl3b3JkPkFudGljb2FndWxhdGlvbjwva2V5d29yZD48a2V5d29yZD5Db250aW51
b3VzIHJlbmFsIHJlcGxhY2VtZW50IHRoZXJhcHk8L2tleXdvcmQ+PGtleXdvcmQ+SGVwYXJpbjwv
a2V5d29yZD48a2V5d29yZD5NZXRhLWFuYWx5c2lzPC9rZXl3b3JkPjxrZXl3b3JkPlJlZ2lvbmFs
IGNpdHJhdGU8L2tleXdvcmQ+PGtleXdvcmQ+VHJpYWwgc2VxdWVudGlhbCBhbmFseXNpczwva2V5
d29yZD48L2tleXdvcmRzPjxkYXRlcz48eWVhcj4yMDE2PC95ZWFyPjxwdWItZGF0ZXM+PGRhdGU+
TWF5IDEzPC9kYXRlPjwvcHViLWRhdGVzPjwvZGF0ZXM+PGlzYm4+MTM2NC04NTM1IChQcmludCkm
I3hEOzEzNjQtODUzNTwvaXNibj48YWNjZXNzaW9uLW51bT4yNzE3NjYyMjwvYWNjZXNzaW9uLW51
bT48d29yay10eXBlPlNSPC93b3JrLXR5cGU+PHJldmlld2VkLWl0ZW0+Q1c8L3Jldmlld2VkLWl0
ZW0+PHVybHM+PHJlbGF0ZWQtdXJscz48dXJsPmh0dHBzOi8vd3d3Lm5jYmkubmxtLm5paC5nb3Yv
cG1jL2FydGljbGVzL1BNQzQ4NjY0MjAvcGRmLzEzMDU0XzIwMTZfQXJ0aWNsZV8xMjk5LnBkZjwv
dXJsPjwvcmVsYXRlZC11cmxzPjwvdXJscz48Y3VzdG9tMj5QTUM0ODY2NDIwPC9jdXN0b20yPjxl
bGVjdHJvbmljLXJlc291cmNlLW51bT4xMC4xMTg2L3MxMzA1NC0wMTYtMTI5OS0wPC9lbGVjdHJv
bmljLXJlc291cmNlLW51bT48cmVtb3RlLWRhdGFiYXNlLXByb3ZpZGVyPk5MTTwvcmVtb3RlLWRh
dGFiYXNlLXByb3ZpZGVyPjxsYW5ndWFnZT5lbmc8L2xhbmd1YWdlPjwvcmVjb3JkPjwvQ2l0ZT48
L0VuZE5vdGU+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Liu 2016 (124)</w:t>
            </w:r>
            <w:r w:rsidRPr="000F41B6">
              <w:rPr>
                <w:lang w:val="en-US"/>
              </w:rPr>
              <w:fldChar w:fldCharType="end"/>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F942D3B" w14:textId="4A33AD0B"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29822C5" w14:textId="77777777" w:rsidR="00D352BC" w:rsidRPr="001D1D30" w:rsidRDefault="00D352BC" w:rsidP="00D435E8">
            <w:pPr>
              <w:pStyle w:val="TabelleText"/>
              <w:rPr>
                <w:lang w:val="en-US"/>
              </w:rPr>
            </w:pPr>
            <w:r w:rsidRPr="001D1D30">
              <w:rPr>
                <w:lang w:val="en-US"/>
              </w:rPr>
              <w:t>all</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2FB4DE5" w14:textId="77777777" w:rsidR="00D352BC" w:rsidRPr="001D1D30" w:rsidRDefault="00D352BC" w:rsidP="00D435E8">
            <w:pPr>
              <w:pStyle w:val="TabelleText"/>
              <w:rPr>
                <w:lang w:val="en-US"/>
              </w:rPr>
            </w:pPr>
            <w:r w:rsidRPr="001D1D30">
              <w:rPr>
                <w:lang w:val="en-US"/>
              </w:rPr>
              <w:t>5</w:t>
            </w:r>
          </w:p>
        </w:tc>
        <w:tc>
          <w:tcPr>
            <w:tcW w:w="70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DE844ED" w14:textId="77777777" w:rsidR="00D352BC" w:rsidRPr="001D1D30" w:rsidRDefault="00D352BC" w:rsidP="00D435E8">
            <w:pPr>
              <w:pStyle w:val="TabelleText"/>
              <w:rPr>
                <w:lang w:val="en-US"/>
              </w:rPr>
            </w:pPr>
            <w:r w:rsidRPr="001D1D30">
              <w:rPr>
                <w:lang w:val="en-US"/>
              </w:rPr>
              <w:t>824</w:t>
            </w:r>
          </w:p>
        </w:tc>
        <w:tc>
          <w:tcPr>
            <w:tcW w:w="1921"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2A8FFF4" w14:textId="0F453CBA" w:rsidR="00D352BC" w:rsidRPr="001D1D30" w:rsidRDefault="00D352BC" w:rsidP="00D435E8">
            <w:pPr>
              <w:pStyle w:val="TabelleText"/>
              <w:rPr>
                <w:lang w:val="en-US"/>
              </w:rPr>
            </w:pPr>
            <w:r w:rsidRPr="001D1D30">
              <w:rPr>
                <w:lang w:val="en-US"/>
              </w:rPr>
              <w:t>0.41 [</w:t>
            </w:r>
            <w:r w:rsidR="00372758">
              <w:rPr>
                <w:rFonts w:eastAsiaTheme="majorEastAsia"/>
                <w:lang w:val="en-US"/>
              </w:rPr>
              <w:t xml:space="preserve">95% CI </w:t>
            </w:r>
            <w:r w:rsidRPr="001D1D30">
              <w:rPr>
                <w:lang w:val="en-US"/>
              </w:rPr>
              <w:t>0.19, 0.87], p=0.02</w:t>
            </w:r>
          </w:p>
        </w:tc>
        <w:tc>
          <w:tcPr>
            <w:tcW w:w="105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687014E5" w14:textId="77777777" w:rsidR="00D352BC" w:rsidRPr="001D1D30" w:rsidRDefault="00D352BC" w:rsidP="00D435E8">
            <w:pPr>
              <w:pStyle w:val="TabelleText"/>
              <w:rPr>
                <w:lang w:val="en-US"/>
              </w:rPr>
            </w:pPr>
            <w:r w:rsidRPr="001D1D30">
              <w:rPr>
                <w:lang w:val="en-US"/>
              </w:rPr>
              <w:t>-</w:t>
            </w:r>
          </w:p>
        </w:tc>
        <w:tc>
          <w:tcPr>
            <w:tcW w:w="1134"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EDE8C8E" w14:textId="77777777" w:rsidR="00D352BC" w:rsidRPr="001D1D30" w:rsidRDefault="00D352BC" w:rsidP="00D435E8">
            <w:pPr>
              <w:pStyle w:val="TabelleText"/>
              <w:rPr>
                <w:lang w:val="en-US"/>
              </w:rPr>
            </w:pPr>
            <w:r w:rsidRPr="001D1D30">
              <w:rPr>
                <w:lang w:val="en-US"/>
              </w:rPr>
              <w:t> </w:t>
            </w:r>
          </w:p>
        </w:tc>
        <w:tc>
          <w:tcPr>
            <w:tcW w:w="382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AC2E4A0" w14:textId="77777777" w:rsidR="00D352BC" w:rsidRPr="001D1D30" w:rsidRDefault="00D352BC" w:rsidP="00D435E8">
            <w:pPr>
              <w:pStyle w:val="TabelleText"/>
              <w:rPr>
                <w:lang w:val="en-US"/>
              </w:rPr>
            </w:pPr>
            <w:r w:rsidRPr="001D1D30">
              <w:rPr>
                <w:lang w:val="en-US"/>
              </w:rPr>
              <w:t> </w:t>
            </w:r>
          </w:p>
        </w:tc>
        <w:tc>
          <w:tcPr>
            <w:tcW w:w="1276"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11C99B14" w14:textId="77777777" w:rsidR="00D352BC" w:rsidRPr="001D1D30" w:rsidRDefault="00D352BC" w:rsidP="00D435E8">
            <w:pPr>
              <w:pStyle w:val="TabelleText"/>
              <w:rPr>
                <w:lang w:val="en-US"/>
              </w:rPr>
            </w:pPr>
            <w:r w:rsidRPr="001D1D30">
              <w:rPr>
                <w:lang w:val="en-US"/>
              </w:rPr>
              <w:t> </w:t>
            </w:r>
          </w:p>
        </w:tc>
      </w:tr>
      <w:tr w:rsidR="00D352BC" w:rsidRPr="001D1D30" w14:paraId="00790420" w14:textId="77777777" w:rsidTr="00C01E51">
        <w:trPr>
          <w:trHeight w:val="500"/>
        </w:trPr>
        <w:tc>
          <w:tcPr>
            <w:tcW w:w="1691"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3B24A39D" w14:textId="6A8E24B0" w:rsidR="00D352BC" w:rsidRPr="000F41B6" w:rsidRDefault="00EF1358" w:rsidP="00EF1358">
            <w:pPr>
              <w:pStyle w:val="TabelleText"/>
              <w:rPr>
                <w:lang w:val="en-US"/>
              </w:rPr>
            </w:pPr>
            <w:r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 </w:instrText>
            </w:r>
            <w:r w:rsidR="00566A80" w:rsidRPr="000F41B6">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0F41B6">
              <w:rPr>
                <w:lang w:val="en-US"/>
              </w:rPr>
              <w:instrText xml:space="preserve"> ADDIN EN.CITE.DATA </w:instrText>
            </w:r>
            <w:r w:rsidR="00566A80" w:rsidRPr="000F41B6">
              <w:rPr>
                <w:lang w:val="en-US"/>
              </w:rPr>
            </w:r>
            <w:r w:rsidR="00566A80" w:rsidRPr="000F41B6">
              <w:rPr>
                <w:lang w:val="en-US"/>
              </w:rPr>
              <w:fldChar w:fldCharType="end"/>
            </w:r>
            <w:r w:rsidRPr="000F41B6">
              <w:rPr>
                <w:lang w:val="en-US"/>
              </w:rPr>
            </w:r>
            <w:r w:rsidRPr="000F41B6">
              <w:rPr>
                <w:lang w:val="en-US"/>
              </w:rPr>
              <w:fldChar w:fldCharType="separate"/>
            </w:r>
            <w:r w:rsidR="00566A80" w:rsidRPr="000F41B6">
              <w:rPr>
                <w:rFonts w:cs="Times New Roman"/>
                <w:noProof/>
                <w:lang w:val="en-US"/>
              </w:rPr>
              <w:t>Tsujimoto 2020 (210)</w:t>
            </w:r>
            <w:r w:rsidRPr="000F41B6">
              <w:rPr>
                <w:lang w:val="en-US"/>
              </w:rPr>
              <w:fldChar w:fldCharType="end"/>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6D94EA9" w14:textId="12C1F97A"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9AB5514" w14:textId="77777777" w:rsidR="00D352BC" w:rsidRPr="001D1D30" w:rsidRDefault="00D352BC" w:rsidP="00D435E8">
            <w:pPr>
              <w:pStyle w:val="TabelleText"/>
              <w:rPr>
                <w:lang w:val="en-US"/>
              </w:rPr>
            </w:pPr>
            <w:r w:rsidRPr="001D1D30">
              <w:rPr>
                <w:lang w:val="en-US"/>
              </w:rPr>
              <w:t>all</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69B71655" w14:textId="77777777" w:rsidR="00D352BC" w:rsidRPr="001D1D30" w:rsidRDefault="00D352BC" w:rsidP="00D435E8">
            <w:pPr>
              <w:pStyle w:val="TabelleText"/>
              <w:rPr>
                <w:lang w:val="en-US"/>
              </w:rPr>
            </w:pPr>
            <w:r w:rsidRPr="001D1D30">
              <w:rPr>
                <w:lang w:val="en-US"/>
              </w:rPr>
              <w:t>-</w:t>
            </w:r>
          </w:p>
        </w:tc>
        <w:tc>
          <w:tcPr>
            <w:tcW w:w="70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2FE0AEDF" w14:textId="77777777" w:rsidR="00D352BC" w:rsidRPr="001D1D30" w:rsidRDefault="00D352BC" w:rsidP="00D435E8">
            <w:pPr>
              <w:pStyle w:val="TabelleText"/>
              <w:rPr>
                <w:lang w:val="en-US"/>
              </w:rPr>
            </w:pPr>
            <w:r w:rsidRPr="001D1D30">
              <w:rPr>
                <w:lang w:val="en-US"/>
              </w:rPr>
              <w:t> </w:t>
            </w:r>
          </w:p>
        </w:tc>
        <w:tc>
          <w:tcPr>
            <w:tcW w:w="1921"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9A15B61" w14:textId="77777777" w:rsidR="00D352BC" w:rsidRPr="001D1D30" w:rsidRDefault="00D352BC" w:rsidP="00D435E8">
            <w:pPr>
              <w:pStyle w:val="TabelleText"/>
              <w:rPr>
                <w:lang w:val="en-US"/>
              </w:rPr>
            </w:pPr>
            <w:r w:rsidRPr="001D1D30">
              <w:rPr>
                <w:lang w:val="en-US"/>
              </w:rPr>
              <w:t> </w:t>
            </w:r>
          </w:p>
        </w:tc>
        <w:tc>
          <w:tcPr>
            <w:tcW w:w="105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E3B8530" w14:textId="77777777" w:rsidR="00D352BC" w:rsidRPr="001D1D30" w:rsidRDefault="00D352BC" w:rsidP="00D435E8">
            <w:pPr>
              <w:pStyle w:val="TabelleText"/>
              <w:rPr>
                <w:lang w:val="en-US"/>
              </w:rPr>
            </w:pPr>
            <w:r w:rsidRPr="001D1D30">
              <w:rPr>
                <w:lang w:val="en-US"/>
              </w:rPr>
              <w:t>3</w:t>
            </w:r>
          </w:p>
        </w:tc>
        <w:tc>
          <w:tcPr>
            <w:tcW w:w="1134"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6C7139F5" w14:textId="77777777" w:rsidR="00D352BC" w:rsidRPr="001D1D30" w:rsidRDefault="00D352BC" w:rsidP="00D435E8">
            <w:pPr>
              <w:pStyle w:val="TabelleText"/>
              <w:rPr>
                <w:lang w:val="en-US"/>
              </w:rPr>
            </w:pPr>
            <w:r w:rsidRPr="001D1D30">
              <w:rPr>
                <w:lang w:val="en-US"/>
              </w:rPr>
              <w:t>412</w:t>
            </w:r>
          </w:p>
        </w:tc>
        <w:tc>
          <w:tcPr>
            <w:tcW w:w="382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EC95CB2" w14:textId="5C2F4D93" w:rsidR="00D352BC" w:rsidRPr="001D1D30" w:rsidRDefault="00D352BC" w:rsidP="00D435E8">
            <w:pPr>
              <w:pStyle w:val="TabelleText"/>
              <w:rPr>
                <w:lang w:val="en-US"/>
              </w:rPr>
            </w:pPr>
            <w:r w:rsidRPr="001D1D30">
              <w:rPr>
                <w:lang w:val="en-US"/>
              </w:rPr>
              <w:t>0.39 [</w:t>
            </w:r>
            <w:r w:rsidR="00372758">
              <w:rPr>
                <w:rFonts w:eastAsiaTheme="majorEastAsia"/>
                <w:lang w:val="en-US"/>
              </w:rPr>
              <w:t xml:space="preserve">95% CI </w:t>
            </w:r>
            <w:r w:rsidRPr="001D1D30">
              <w:rPr>
                <w:lang w:val="en-US"/>
              </w:rPr>
              <w:t>0.14, 1.03], p=0.06</w:t>
            </w:r>
          </w:p>
        </w:tc>
        <w:tc>
          <w:tcPr>
            <w:tcW w:w="1276"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1DF5F9B3" w14:textId="77777777" w:rsidR="00D352BC" w:rsidRPr="001D1D30" w:rsidRDefault="00D352BC" w:rsidP="00D435E8">
            <w:pPr>
              <w:pStyle w:val="TabelleText"/>
              <w:rPr>
                <w:lang w:val="en-US"/>
              </w:rPr>
            </w:pPr>
            <w:r w:rsidRPr="001D1D30">
              <w:rPr>
                <w:lang w:val="en-US"/>
              </w:rPr>
              <w:t> </w:t>
            </w:r>
          </w:p>
        </w:tc>
      </w:tr>
      <w:tr w:rsidR="00D352BC" w:rsidRPr="001D1D30" w14:paraId="1502655F" w14:textId="77777777" w:rsidTr="00C01E51">
        <w:trPr>
          <w:trHeight w:val="500"/>
        </w:trPr>
        <w:tc>
          <w:tcPr>
            <w:tcW w:w="1691" w:type="dxa"/>
            <w:tcBorders>
              <w:top w:val="single" w:sz="8" w:space="0" w:color="000000"/>
              <w:left w:val="single" w:sz="8" w:space="0" w:color="000000"/>
              <w:bottom w:val="single" w:sz="8" w:space="0" w:color="000000"/>
              <w:right w:val="nil"/>
            </w:tcBorders>
            <w:shd w:val="clear" w:color="auto" w:fill="FFFFFF"/>
            <w:tcMar>
              <w:top w:w="10" w:type="dxa"/>
              <w:left w:w="10" w:type="dxa"/>
              <w:bottom w:w="0" w:type="dxa"/>
              <w:right w:w="10" w:type="dxa"/>
            </w:tcMar>
            <w:hideMark/>
          </w:tcPr>
          <w:p w14:paraId="3D9FE6AA" w14:textId="4DA56D2D" w:rsidR="00D352BC" w:rsidRPr="000F41B6" w:rsidRDefault="00EF1358" w:rsidP="00EF1358">
            <w:pPr>
              <w:pStyle w:val="TabelleText"/>
              <w:rPr>
                <w:lang w:val="en-US"/>
              </w:rPr>
            </w:pPr>
            <w:r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 </w:instrText>
            </w:r>
            <w:r w:rsidR="0036015C" w:rsidRPr="000F41B6">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0F41B6">
              <w:rPr>
                <w:lang w:val="en-US"/>
              </w:rPr>
              <w:instrText xml:space="preserve"> ADDIN EN.CITE.DATA </w:instrText>
            </w:r>
            <w:r w:rsidR="0036015C" w:rsidRPr="000F41B6">
              <w:rPr>
                <w:lang w:val="en-US"/>
              </w:rPr>
            </w:r>
            <w:r w:rsidR="0036015C" w:rsidRPr="000F41B6">
              <w:rPr>
                <w:lang w:val="en-US"/>
              </w:rPr>
              <w:fldChar w:fldCharType="end"/>
            </w:r>
            <w:r w:rsidRPr="000F41B6">
              <w:rPr>
                <w:lang w:val="en-US"/>
              </w:rPr>
            </w:r>
            <w:r w:rsidRPr="000F41B6">
              <w:rPr>
                <w:lang w:val="en-US"/>
              </w:rPr>
              <w:fldChar w:fldCharType="separate"/>
            </w:r>
            <w:r w:rsidR="0036015C" w:rsidRPr="000F41B6">
              <w:rPr>
                <w:rFonts w:cs="Times New Roman"/>
                <w:noProof/>
                <w:lang w:val="en-US"/>
              </w:rPr>
              <w:t>Jacobs 2023 (89)</w:t>
            </w:r>
            <w:r w:rsidRPr="000F41B6">
              <w:rPr>
                <w:lang w:val="en-US"/>
              </w:rPr>
              <w:fldChar w:fldCharType="end"/>
            </w:r>
          </w:p>
        </w:tc>
        <w:tc>
          <w:tcPr>
            <w:tcW w:w="127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4E315A9" w14:textId="46FADAD2" w:rsidR="00D352BC" w:rsidRPr="001D1D30" w:rsidRDefault="006A7659" w:rsidP="00D435E8">
            <w:pPr>
              <w:pStyle w:val="TabelleText"/>
              <w:rPr>
                <w:lang w:val="en-US"/>
              </w:rPr>
            </w:pPr>
            <w:r w:rsidRPr="001D1D30">
              <w:rPr>
                <w:lang w:val="en-US"/>
              </w:rPr>
              <w:t>citrate</w:t>
            </w:r>
            <w:r w:rsidR="00D352BC" w:rsidRPr="001D1D30">
              <w:rPr>
                <w:lang w:val="en-US"/>
              </w:rPr>
              <w:t xml:space="preserve"> vs. UFH</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46C2DEF1" w14:textId="77777777" w:rsidR="00D352BC" w:rsidRPr="001D1D30" w:rsidRDefault="00D352BC" w:rsidP="00D435E8">
            <w:pPr>
              <w:pStyle w:val="TabelleText"/>
              <w:rPr>
                <w:lang w:val="en-US"/>
              </w:rPr>
            </w:pPr>
            <w:r w:rsidRPr="001D1D30">
              <w:rPr>
                <w:lang w:val="en-US"/>
              </w:rPr>
              <w:t>all</w:t>
            </w:r>
          </w:p>
        </w:tc>
        <w:tc>
          <w:tcPr>
            <w:tcW w:w="709"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12AC357" w14:textId="77777777" w:rsidR="00D352BC" w:rsidRPr="001D1D30" w:rsidRDefault="00D352BC" w:rsidP="00D435E8">
            <w:pPr>
              <w:pStyle w:val="TabelleText"/>
              <w:rPr>
                <w:lang w:val="en-US"/>
              </w:rPr>
            </w:pPr>
            <w:r w:rsidRPr="001D1D30">
              <w:rPr>
                <w:lang w:val="en-US"/>
              </w:rPr>
              <w:t>7</w:t>
            </w:r>
          </w:p>
        </w:tc>
        <w:tc>
          <w:tcPr>
            <w:tcW w:w="708"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094D3C5" w14:textId="77777777" w:rsidR="00D352BC" w:rsidRPr="001D1D30" w:rsidRDefault="00D352BC" w:rsidP="00D435E8">
            <w:pPr>
              <w:pStyle w:val="TabelleText"/>
              <w:rPr>
                <w:lang w:val="en-US"/>
              </w:rPr>
            </w:pPr>
            <w:r w:rsidRPr="001D1D30">
              <w:rPr>
                <w:lang w:val="en-US"/>
              </w:rPr>
              <w:t>1459</w:t>
            </w:r>
          </w:p>
        </w:tc>
        <w:tc>
          <w:tcPr>
            <w:tcW w:w="1921"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88D0D60" w14:textId="6E3757C7" w:rsidR="00D352BC" w:rsidRPr="001D1D30" w:rsidRDefault="00D352BC" w:rsidP="00D435E8">
            <w:pPr>
              <w:pStyle w:val="TabelleText"/>
              <w:rPr>
                <w:lang w:val="en-US"/>
              </w:rPr>
            </w:pPr>
            <w:r w:rsidRPr="001D1D30">
              <w:rPr>
                <w:lang w:val="en-US"/>
              </w:rPr>
              <w:t>0.62 [</w:t>
            </w:r>
            <w:r w:rsidR="00372758">
              <w:rPr>
                <w:rFonts w:eastAsiaTheme="majorEastAsia"/>
                <w:lang w:val="en-US"/>
              </w:rPr>
              <w:t xml:space="preserve">95% CI </w:t>
            </w:r>
            <w:r w:rsidRPr="001D1D30">
              <w:rPr>
                <w:lang w:val="en-US"/>
              </w:rPr>
              <w:t>0.33, 1.15], p=0.126</w:t>
            </w:r>
          </w:p>
        </w:tc>
        <w:tc>
          <w:tcPr>
            <w:tcW w:w="1056"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7646E96C" w14:textId="77777777" w:rsidR="00D352BC" w:rsidRPr="001D1D30" w:rsidRDefault="00D352BC" w:rsidP="00D435E8">
            <w:pPr>
              <w:pStyle w:val="TabelleText"/>
              <w:rPr>
                <w:lang w:val="en-US"/>
              </w:rPr>
            </w:pPr>
            <w:r w:rsidRPr="001D1D30">
              <w:rPr>
                <w:lang w:val="en-US"/>
              </w:rPr>
              <w:t>-</w:t>
            </w:r>
          </w:p>
        </w:tc>
        <w:tc>
          <w:tcPr>
            <w:tcW w:w="1134"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1975D45D" w14:textId="77777777" w:rsidR="00D352BC" w:rsidRPr="001D1D30" w:rsidRDefault="00D352BC" w:rsidP="00D435E8">
            <w:pPr>
              <w:pStyle w:val="TabelleText"/>
              <w:rPr>
                <w:lang w:val="en-US"/>
              </w:rPr>
            </w:pPr>
            <w:r w:rsidRPr="001D1D30">
              <w:rPr>
                <w:lang w:val="en-US"/>
              </w:rPr>
              <w:t> </w:t>
            </w:r>
          </w:p>
        </w:tc>
        <w:tc>
          <w:tcPr>
            <w:tcW w:w="3827" w:type="dxa"/>
            <w:tcBorders>
              <w:top w:val="single" w:sz="8" w:space="0" w:color="000000"/>
              <w:left w:val="nil"/>
              <w:bottom w:val="single" w:sz="8" w:space="0" w:color="000000"/>
              <w:right w:val="nil"/>
            </w:tcBorders>
            <w:shd w:val="clear" w:color="auto" w:fill="FFFFFF"/>
            <w:tcMar>
              <w:top w:w="10" w:type="dxa"/>
              <w:left w:w="10" w:type="dxa"/>
              <w:bottom w:w="0" w:type="dxa"/>
              <w:right w:w="10" w:type="dxa"/>
            </w:tcMar>
            <w:hideMark/>
          </w:tcPr>
          <w:p w14:paraId="5860BEA3" w14:textId="77777777" w:rsidR="00D352BC" w:rsidRPr="001D1D30" w:rsidRDefault="00D352BC" w:rsidP="00D435E8">
            <w:pPr>
              <w:pStyle w:val="TabelleText"/>
              <w:rPr>
                <w:lang w:val="en-US"/>
              </w:rPr>
            </w:pPr>
            <w:r w:rsidRPr="001D1D30">
              <w:rPr>
                <w:lang w:val="en-US"/>
              </w:rPr>
              <w:t> </w:t>
            </w:r>
          </w:p>
        </w:tc>
        <w:tc>
          <w:tcPr>
            <w:tcW w:w="1276" w:type="dxa"/>
            <w:tcBorders>
              <w:top w:val="single" w:sz="8" w:space="0" w:color="000000"/>
              <w:left w:val="nil"/>
              <w:bottom w:val="single" w:sz="8" w:space="0" w:color="000000"/>
              <w:right w:val="single" w:sz="8" w:space="0" w:color="000000"/>
            </w:tcBorders>
            <w:shd w:val="clear" w:color="auto" w:fill="FFFFFF"/>
            <w:tcMar>
              <w:top w:w="10" w:type="dxa"/>
              <w:left w:w="10" w:type="dxa"/>
              <w:bottom w:w="0" w:type="dxa"/>
              <w:right w:w="10" w:type="dxa"/>
            </w:tcMar>
            <w:hideMark/>
          </w:tcPr>
          <w:p w14:paraId="127E5EAA" w14:textId="77777777" w:rsidR="00D352BC" w:rsidRPr="001D1D30" w:rsidRDefault="00D352BC" w:rsidP="00D435E8">
            <w:pPr>
              <w:pStyle w:val="TabelleText"/>
              <w:rPr>
                <w:lang w:val="en-US"/>
              </w:rPr>
            </w:pPr>
            <w:r w:rsidRPr="001D1D30">
              <w:rPr>
                <w:lang w:val="en-US"/>
              </w:rPr>
              <w:t> </w:t>
            </w:r>
          </w:p>
        </w:tc>
      </w:tr>
      <w:tr w:rsidR="00497460" w:rsidRPr="00372758" w14:paraId="1F2B13DA" w14:textId="77777777" w:rsidTr="00C01E51">
        <w:trPr>
          <w:trHeight w:val="500"/>
        </w:trPr>
        <w:tc>
          <w:tcPr>
            <w:tcW w:w="1691" w:type="dxa"/>
            <w:tcBorders>
              <w:top w:val="single" w:sz="8" w:space="0" w:color="000000"/>
              <w:left w:val="single" w:sz="8" w:space="0" w:color="000000"/>
              <w:bottom w:val="single" w:sz="8" w:space="0" w:color="000000"/>
              <w:right w:val="nil"/>
            </w:tcBorders>
            <w:shd w:val="clear" w:color="auto" w:fill="F2F2F2" w:themeFill="background1" w:themeFillShade="F2"/>
            <w:tcMar>
              <w:top w:w="10" w:type="dxa"/>
              <w:left w:w="10" w:type="dxa"/>
              <w:bottom w:w="0" w:type="dxa"/>
              <w:right w:w="10" w:type="dxa"/>
            </w:tcMar>
          </w:tcPr>
          <w:p w14:paraId="3AC9A155" w14:textId="5EBF1580" w:rsidR="00497460" w:rsidRPr="00372758" w:rsidRDefault="00E86DB5" w:rsidP="00D435E8">
            <w:pPr>
              <w:pStyle w:val="TabelleText"/>
              <w:rPr>
                <w:b/>
                <w:lang w:val="en-US"/>
              </w:rPr>
            </w:pPr>
            <w:r w:rsidRPr="00C01E51">
              <w:rPr>
                <w:b/>
                <w:lang w:val="en-US"/>
              </w:rPr>
              <w:t>Result</w:t>
            </w:r>
          </w:p>
        </w:tc>
        <w:tc>
          <w:tcPr>
            <w:tcW w:w="1276" w:type="dxa"/>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643F0FAB" w14:textId="77777777" w:rsidR="00497460" w:rsidRPr="00372758" w:rsidRDefault="00497460" w:rsidP="00D435E8">
            <w:pPr>
              <w:pStyle w:val="TabelleText"/>
              <w:rPr>
                <w:b/>
                <w:lang w:val="en-US"/>
              </w:rPr>
            </w:pPr>
          </w:p>
        </w:tc>
        <w:tc>
          <w:tcPr>
            <w:tcW w:w="709" w:type="dxa"/>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6249127F" w14:textId="77777777" w:rsidR="00497460" w:rsidRPr="00372758" w:rsidRDefault="00497460" w:rsidP="00D435E8">
            <w:pPr>
              <w:pStyle w:val="TabelleText"/>
              <w:rPr>
                <w:b/>
                <w:lang w:val="en-US"/>
              </w:rPr>
            </w:pPr>
          </w:p>
        </w:tc>
        <w:tc>
          <w:tcPr>
            <w:tcW w:w="3338" w:type="dxa"/>
            <w:gridSpan w:val="3"/>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29DF6F84" w14:textId="52EDEB0C" w:rsidR="00497460" w:rsidRPr="00372758" w:rsidRDefault="00497460" w:rsidP="00D435E8">
            <w:pPr>
              <w:pStyle w:val="TabelleText"/>
              <w:rPr>
                <w:b/>
                <w:lang w:val="en-US"/>
              </w:rPr>
            </w:pPr>
            <w:r w:rsidRPr="00372758">
              <w:rPr>
                <w:b/>
                <w:lang w:val="en-US"/>
              </w:rPr>
              <w:t>Under RCA less HIT2</w:t>
            </w:r>
          </w:p>
          <w:p w14:paraId="05D501FF" w14:textId="60189950" w:rsidR="00497460" w:rsidRPr="00372758" w:rsidRDefault="00497460"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4B6306" w:rsidRPr="00372758">
              <w:rPr>
                <w:b/>
                <w:lang w:val="en-US"/>
              </w:rPr>
              <w:t>good</w:t>
            </w:r>
          </w:p>
        </w:tc>
        <w:tc>
          <w:tcPr>
            <w:tcW w:w="6017" w:type="dxa"/>
            <w:gridSpan w:val="3"/>
            <w:tcBorders>
              <w:top w:val="single" w:sz="8" w:space="0" w:color="000000"/>
              <w:left w:val="nil"/>
              <w:bottom w:val="single" w:sz="8" w:space="0" w:color="000000"/>
              <w:right w:val="nil"/>
            </w:tcBorders>
            <w:shd w:val="clear" w:color="auto" w:fill="F2F2F2" w:themeFill="background1" w:themeFillShade="F2"/>
            <w:tcMar>
              <w:top w:w="10" w:type="dxa"/>
              <w:left w:w="10" w:type="dxa"/>
              <w:bottom w:w="0" w:type="dxa"/>
              <w:right w:w="10" w:type="dxa"/>
            </w:tcMar>
          </w:tcPr>
          <w:p w14:paraId="46590DBB" w14:textId="4B20B964" w:rsidR="00497460" w:rsidRPr="00372758" w:rsidRDefault="00497460" w:rsidP="00D435E8">
            <w:pPr>
              <w:pStyle w:val="TabelleText"/>
              <w:rPr>
                <w:b/>
                <w:lang w:val="en-US"/>
              </w:rPr>
            </w:pPr>
            <w:r w:rsidRPr="00372758">
              <w:rPr>
                <w:b/>
                <w:lang w:val="en-US"/>
              </w:rPr>
              <w:t>Fewer thrombo</w:t>
            </w:r>
            <w:r w:rsidR="00372758" w:rsidRPr="00372758">
              <w:rPr>
                <w:b/>
                <w:lang w:val="en-US"/>
              </w:rPr>
              <w:t>cyto</w:t>
            </w:r>
            <w:r w:rsidRPr="00372758">
              <w:rPr>
                <w:b/>
                <w:lang w:val="en-US"/>
              </w:rPr>
              <w:t>penia under RCA</w:t>
            </w:r>
          </w:p>
          <w:p w14:paraId="08E419A8" w14:textId="4F80289D" w:rsidR="00497460" w:rsidRPr="00372758" w:rsidRDefault="00497460" w:rsidP="00D435E8">
            <w:pPr>
              <w:pStyle w:val="TabelleText"/>
              <w:rPr>
                <w:b/>
                <w:lang w:val="en-US"/>
              </w:rPr>
            </w:pPr>
            <w:r w:rsidRPr="00372758">
              <w:rPr>
                <w:b/>
                <w:lang w:val="en-US"/>
              </w:rPr>
              <w:t xml:space="preserve">GRADE </w:t>
            </w:r>
            <w:r w:rsidRPr="00372758">
              <w:rPr>
                <w:rFonts w:ascii="Cambria Math" w:hAnsi="Cambria Math" w:cs="Cambria Math"/>
                <w:b/>
                <w:lang w:val="en-US"/>
              </w:rPr>
              <w:t>⊕⊕⊕⊝</w:t>
            </w:r>
            <w:r w:rsidRPr="00372758">
              <w:rPr>
                <w:b/>
                <w:lang w:val="en-US"/>
              </w:rPr>
              <w:t xml:space="preserve"> </w:t>
            </w:r>
            <w:r w:rsidR="00680A2F" w:rsidRPr="00372758">
              <w:rPr>
                <w:b/>
                <w:lang w:val="en-US"/>
              </w:rPr>
              <w:t>evidence</w:t>
            </w:r>
            <w:r w:rsidRPr="00372758">
              <w:rPr>
                <w:b/>
                <w:lang w:val="en-US"/>
              </w:rPr>
              <w:t xml:space="preserve"> </w:t>
            </w:r>
            <w:r w:rsidR="00680A2F" w:rsidRPr="00372758">
              <w:rPr>
                <w:b/>
                <w:lang w:val="en-US"/>
              </w:rPr>
              <w:t>moderate</w:t>
            </w:r>
          </w:p>
        </w:tc>
        <w:tc>
          <w:tcPr>
            <w:tcW w:w="1276" w:type="dxa"/>
            <w:tcBorders>
              <w:top w:val="single" w:sz="8" w:space="0" w:color="000000"/>
              <w:left w:val="nil"/>
              <w:bottom w:val="single" w:sz="8" w:space="0" w:color="000000"/>
              <w:right w:val="single" w:sz="8" w:space="0" w:color="000000"/>
            </w:tcBorders>
            <w:shd w:val="clear" w:color="auto" w:fill="F2F2F2" w:themeFill="background1" w:themeFillShade="F2"/>
            <w:tcMar>
              <w:top w:w="10" w:type="dxa"/>
              <w:left w:w="10" w:type="dxa"/>
              <w:bottom w:w="0" w:type="dxa"/>
              <w:right w:w="10" w:type="dxa"/>
            </w:tcMar>
          </w:tcPr>
          <w:p w14:paraId="31B8F210" w14:textId="77777777" w:rsidR="00497460" w:rsidRPr="00372758" w:rsidRDefault="00497460" w:rsidP="00D435E8">
            <w:pPr>
              <w:pStyle w:val="TabelleText"/>
              <w:rPr>
                <w:b/>
                <w:lang w:val="en-US"/>
              </w:rPr>
            </w:pPr>
          </w:p>
        </w:tc>
      </w:tr>
    </w:tbl>
    <w:p w14:paraId="17F7972D" w14:textId="77777777" w:rsidR="00D93CB7" w:rsidRPr="001D1D30" w:rsidRDefault="00D93CB7" w:rsidP="00D93CB7">
      <w:pPr>
        <w:rPr>
          <w:rFonts w:asciiTheme="minorHAnsi" w:hAnsiTheme="minorHAnsi"/>
          <w:lang w:val="en-US"/>
        </w:rPr>
      </w:pPr>
    </w:p>
    <w:p w14:paraId="18D78CD8" w14:textId="4F099A28" w:rsidR="00D93CB7" w:rsidRPr="001D1D30" w:rsidRDefault="008C5214" w:rsidP="00A55822">
      <w:pPr>
        <w:pStyle w:val="berschrift2"/>
      </w:pPr>
      <w:bookmarkStart w:id="158" w:name="_Toc180403010"/>
      <w:bookmarkStart w:id="159" w:name="_Toc209691452"/>
      <w:r w:rsidRPr="001D1D30">
        <w:lastRenderedPageBreak/>
        <w:t>Systematic Reviews</w:t>
      </w:r>
      <w:r w:rsidR="00D93CB7" w:rsidRPr="001D1D30">
        <w:t>: RCA in liver failure</w:t>
      </w:r>
      <w:bookmarkEnd w:id="159"/>
      <w:r w:rsidR="00D93CB7" w:rsidRPr="001D1D30">
        <w:t xml:space="preserve"> </w:t>
      </w:r>
      <w:bookmarkEnd w:id="158"/>
    </w:p>
    <w:tbl>
      <w:tblPr>
        <w:tblpPr w:leftFromText="141" w:rightFromText="141" w:vertAnchor="text" w:horzAnchor="margin" w:tblpXSpec="center" w:tblpY="195"/>
        <w:tblW w:w="14307" w:type="dxa"/>
        <w:tblCellMar>
          <w:left w:w="0" w:type="dxa"/>
          <w:right w:w="0" w:type="dxa"/>
        </w:tblCellMar>
        <w:tblLook w:val="06A0" w:firstRow="1" w:lastRow="0" w:firstColumn="1" w:lastColumn="0" w:noHBand="1" w:noVBand="1"/>
      </w:tblPr>
      <w:tblGrid>
        <w:gridCol w:w="1266"/>
        <w:gridCol w:w="709"/>
        <w:gridCol w:w="1134"/>
        <w:gridCol w:w="2410"/>
        <w:gridCol w:w="1559"/>
        <w:gridCol w:w="1134"/>
        <w:gridCol w:w="2693"/>
        <w:gridCol w:w="3402"/>
      </w:tblGrid>
      <w:tr w:rsidR="00D93CB7" w:rsidRPr="00C01E51" w14:paraId="18FD028F" w14:textId="77777777" w:rsidTr="008D5E30">
        <w:trPr>
          <w:trHeight w:val="535"/>
        </w:trPr>
        <w:tc>
          <w:tcPr>
            <w:tcW w:w="126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2042FDFB" w14:textId="77777777" w:rsidR="00D93CB7" w:rsidRPr="00C01E51" w:rsidRDefault="00D93CB7" w:rsidP="00D435E8">
            <w:pPr>
              <w:pStyle w:val="TabelleText"/>
              <w:rPr>
                <w:b/>
                <w:lang w:val="en-US"/>
              </w:rPr>
            </w:pPr>
            <w:r w:rsidRPr="00C01E51">
              <w:rPr>
                <w:b/>
                <w:lang w:val="en-US"/>
              </w:rPr>
              <w:t>Authors</w:t>
            </w:r>
          </w:p>
        </w:tc>
        <w:tc>
          <w:tcPr>
            <w:tcW w:w="709"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451652E9" w14:textId="77777777" w:rsidR="00D93CB7" w:rsidRPr="00C01E51" w:rsidRDefault="00D93CB7" w:rsidP="00D435E8">
            <w:pPr>
              <w:pStyle w:val="TabelleText"/>
              <w:rPr>
                <w:b/>
                <w:lang w:val="en-US"/>
              </w:rPr>
            </w:pPr>
            <w:r w:rsidRPr="00C01E51">
              <w:rPr>
                <w:b/>
                <w:lang w:val="en-US"/>
              </w:rPr>
              <w:t>Studies</w:t>
            </w:r>
          </w:p>
        </w:tc>
        <w:tc>
          <w:tcPr>
            <w:tcW w:w="1134"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04778E7D" w14:textId="77777777" w:rsidR="00D93CB7" w:rsidRPr="00C01E51" w:rsidRDefault="00D93CB7" w:rsidP="00D435E8">
            <w:pPr>
              <w:pStyle w:val="TabelleText"/>
              <w:rPr>
                <w:b/>
                <w:lang w:val="en-US"/>
              </w:rPr>
            </w:pPr>
            <w:r w:rsidRPr="00C01E51">
              <w:rPr>
                <w:b/>
                <w:lang w:val="en-US"/>
              </w:rPr>
              <w:t>Groups</w:t>
            </w:r>
          </w:p>
        </w:tc>
        <w:tc>
          <w:tcPr>
            <w:tcW w:w="24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79A1FCB7" w14:textId="4A62F3A1" w:rsidR="00D93CB7" w:rsidRPr="00C01E51" w:rsidRDefault="00C01E51" w:rsidP="00D435E8">
            <w:pPr>
              <w:pStyle w:val="TabelleText"/>
              <w:rPr>
                <w:b/>
                <w:lang w:val="en-US"/>
              </w:rPr>
            </w:pPr>
            <w:r>
              <w:rPr>
                <w:b/>
                <w:lang w:val="en-US"/>
              </w:rPr>
              <w:t>M</w:t>
            </w:r>
            <w:r w:rsidR="004D378F" w:rsidRPr="00C01E51">
              <w:rPr>
                <w:b/>
                <w:lang w:val="en-US"/>
              </w:rPr>
              <w:t>ortality</w:t>
            </w:r>
          </w:p>
        </w:tc>
        <w:tc>
          <w:tcPr>
            <w:tcW w:w="155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5668F83B" w14:textId="2F2B528B" w:rsidR="00D93CB7" w:rsidRPr="00C01E51" w:rsidRDefault="00C01E51" w:rsidP="00D435E8">
            <w:pPr>
              <w:pStyle w:val="TabelleText"/>
              <w:rPr>
                <w:b/>
                <w:lang w:val="en-US"/>
              </w:rPr>
            </w:pPr>
            <w:r>
              <w:rPr>
                <w:b/>
                <w:lang w:val="en-US"/>
              </w:rPr>
              <w:t>C</w:t>
            </w:r>
            <w:r w:rsidR="006A7659" w:rsidRPr="00C01E51">
              <w:rPr>
                <w:b/>
                <w:lang w:val="en-US"/>
              </w:rPr>
              <w:t>itrate</w:t>
            </w:r>
            <w:r w:rsidR="00D93CB7" w:rsidRPr="00C01E51">
              <w:rPr>
                <w:b/>
                <w:lang w:val="en-US"/>
              </w:rPr>
              <w:t xml:space="preserve"> accumulation</w:t>
            </w:r>
          </w:p>
        </w:tc>
        <w:tc>
          <w:tcPr>
            <w:tcW w:w="113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1407E41A" w14:textId="77777777" w:rsidR="00D93CB7" w:rsidRPr="00C01E51" w:rsidRDefault="00D93CB7" w:rsidP="00D435E8">
            <w:pPr>
              <w:pStyle w:val="TabelleText"/>
              <w:rPr>
                <w:b/>
                <w:lang w:val="en-US"/>
              </w:rPr>
            </w:pPr>
            <w:r w:rsidRPr="00C01E51">
              <w:rPr>
                <w:b/>
                <w:lang w:val="en-US"/>
              </w:rPr>
              <w:t>Bleedings</w:t>
            </w:r>
          </w:p>
        </w:tc>
        <w:tc>
          <w:tcPr>
            <w:tcW w:w="269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0DC665CE" w14:textId="77777777" w:rsidR="00D93CB7" w:rsidRPr="00C01E51" w:rsidRDefault="00D93CB7" w:rsidP="00D435E8">
            <w:pPr>
              <w:pStyle w:val="TabelleText"/>
              <w:rPr>
                <w:b/>
                <w:lang w:val="en-US"/>
              </w:rPr>
            </w:pPr>
            <w:r w:rsidRPr="00C01E51">
              <w:rPr>
                <w:b/>
                <w:lang w:val="en-US"/>
              </w:rPr>
              <w:t>SAE</w:t>
            </w:r>
          </w:p>
        </w:tc>
        <w:tc>
          <w:tcPr>
            <w:tcW w:w="340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0F3C57B2" w14:textId="77777777" w:rsidR="00D93CB7" w:rsidRPr="00C01E51" w:rsidRDefault="00D93CB7" w:rsidP="00D435E8">
            <w:pPr>
              <w:pStyle w:val="TabelleText"/>
              <w:rPr>
                <w:b/>
                <w:lang w:val="en-US"/>
              </w:rPr>
            </w:pPr>
            <w:r w:rsidRPr="00C01E51">
              <w:rPr>
                <w:b/>
                <w:lang w:val="en-US"/>
              </w:rPr>
              <w:t>Note</w:t>
            </w:r>
          </w:p>
        </w:tc>
      </w:tr>
      <w:tr w:rsidR="00D93CB7" w:rsidRPr="001D1D30" w14:paraId="34FDCA92" w14:textId="77777777" w:rsidTr="0088040A">
        <w:trPr>
          <w:trHeight w:val="990"/>
        </w:trPr>
        <w:tc>
          <w:tcPr>
            <w:tcW w:w="126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D57F8F2" w14:textId="1FBDCFE7" w:rsidR="00D93CB7" w:rsidRPr="009021E1" w:rsidRDefault="00EF1358" w:rsidP="00EF1358">
            <w:pPr>
              <w:pStyle w:val="TabelleText"/>
              <w:rPr>
                <w:lang w:val="en-US"/>
              </w:rPr>
            </w:pPr>
            <w:r w:rsidRPr="009021E1">
              <w:rPr>
                <w:lang w:val="en-US"/>
              </w:rPr>
              <w:fldChar w:fldCharType="begin">
                <w:fldData xml:space="preserve">PEVuZE5vdGU+PENpdGU+PEF1dGhvcj5aaGFuZzwvQXV0aG9yPjxZZWFyPjIwMTk8L1llYXI+PFJl
Y051bT41Mzk8L1JlY051bT48RGlzcGxheVRleHQ+PHN0eWxlIGZhY2U9Iml0YWxpYyIgZm9udD0i
VGltZXMgTmV3IFJvbWFuIiBzaXplPSIxMiI+WmhhbmcgMjAxOSAoMjUxKTwvc3R5bGU+PC9EaXNw
bGF5VGV4dD48cmVjb3JkPjxyZWMtbnVtYmVyPjUzOTwvcmVjLW51bWJlcj48Zm9yZWlnbi1rZXlz
PjxrZXkgYXBwPSJFTiIgZGItaWQ9ImFzeGRmNXh0NDl4dzV2ZWZ3d3R2d3NkNzI1YXBwcHhyMjky
diIgdGltZXN0YW1wPSIxNzI0MzEzODU2Ij41Mzk8L2tleT48L2ZvcmVpZ24ta2V5cz48cmVmLXR5
cGUgbmFtZT0iSm91cm5hbCBBcnRpY2xlIj4xNzwvcmVmLXR5cGU+PGNvbnRyaWJ1dG9ycz48YXV0
aG9ycz48YXV0aG9yPlpoYW5nLCBXLjwvYXV0aG9yPjxhdXRob3I+QmFpLCBNLjwvYXV0aG9yPjxh
dXRob3I+WXUsIFkuPC9hdXRob3I+PGF1dGhvcj5MaSwgTC48L2F1dGhvcj48YXV0aG9yPlpoYW8s
IEwuPC9hdXRob3I+PGF1dGhvcj5TdW4sIFMuPC9hdXRob3I+PGF1dGhvcj5DaGVuLCBYLjwvYXV0
aG9yPjwvYXV0aG9ycz48L2NvbnRyaWJ1dG9ycz48YXV0aC1hZGRyZXNzPlRoZSBOZXBocm9sb2d5
IERlcGFydG1lbnQgb2YgWGlqaW5nIEhvc3BpdGFsLCB0aGUgRm91cnRoIE1pbGl0YXJ5IE1lZGlj
YWwgVW5pdmVyc2l0eSwgTm8uIDEyNyBDaGFuZ2xlIFdlc3QsIFJvYWQsIFhpJmFwb3M7YW4sIDcx
MDAzMiwgU2hhYW54aSwgQ2hpbmEuJiN4RDtTdGF0ZSBLZXkgTGFib3JhdG9yeSBvZiBLaWRuZXkg
RGlzZWFzZSwgRGVwYXJ0bWVudCBvZiBOZXBocm9sb2d5LCBDaGluZXNlIFBlb3BsZSZhcG9zO3Mg
TGliZXJhdGlvbiBBcm15IEdlbmVyYWwgSG9zcGl0YWwgYW5kIE1pbGl0YXJ5IE1lZGljYWwgUG9z
dGdyYWR1YXRlIENvbGxlZ2UsIDI4dGggRnV4aW5nIFJvYWQsIEJlaWppbmcsIDEwMDg1MywgQ2hp
bmEuJiN4RDtUaGUgTmVwaHJvbG9neSBEZXBhcnRtZW50IG9mIFhpamluZyBIb3NwaXRhbCwgdGhl
IEZvdXJ0aCBNaWxpdGFyeSBNZWRpY2FsIFVuaXZlcnNpdHksIE5vLiAxMjcgQ2hhbmdsZSBXZXN0
LCBSb2FkLCBYaSZhcG9zO2FuLCA3MTAwMzIsIFNoYWFueGksIENoaW5hLiBtaW5nYmFpMTk4M0Ax
MjYuY29tLiYjeEQ7VGhlIE5lcGhyb2xvZ3kgRGVwYXJ0bWVudCBvZiBYaWppbmcgSG9zcGl0YWws
IHRoZSBGb3VydGggTWlsaXRhcnkgTWVkaWNhbCBVbml2ZXJzaXR5LCBOby4gMTI3IENoYW5nbGUg
V2VzdCwgUm9hZCwgWGkmYXBvczthbiwgNzEwMDMyLCBTaGFhbnhpLCBDaGluYS4gc3Vuc2hpcmVu
QG1lZG1haWwuY29tLmNuLiYjeEQ7VGhlIE5lcGhyb2xvZ3kgRGVwYXJ0bWVudCBvZiBYaWppbmcg
SG9zcGl0YWwsIHRoZSBGb3VydGggTWlsaXRhcnkgTWVkaWNhbCBVbml2ZXJzaXR5LCBOby4gMTI3
IENoYW5nbGUgV2VzdCwgUm9hZCwgWGkmYXBvczthbiwgNzEwMDMyLCBTaGFhbnhpLCBDaGluYS4g
eG1jaGVuMzAxQDEyNi5jb20uJiN4RDtTdGF0ZSBLZXkgTGFib3JhdG9yeSBvZiBLaWRuZXkgRGlz
ZWFzZSwgRGVwYXJ0bWVudCBvZiBOZXBocm9sb2d5LCBDaGluZXNlIFBlb3BsZSZhcG9zO3MgTGli
ZXJhdGlvbiBBcm15IEdlbmVyYWwgSG9zcGl0YWwgYW5kIE1pbGl0YXJ5IE1lZGljYWwgUG9zdGdy
YWR1YXRlIENvbGxlZ2UsIDI4dGggRnV4aW5nIFJvYWQsIEJlaWppbmcsIDEwMDg1MywgQ2hpbmEu
IHhtY2hlbjMwMUAxMjYuY29tLjwvYXV0aC1hZGRyZXNzPjx0aXRsZXM+PHRpdGxlPlNhZmV0eSBh
bmQgZWZmaWNhY3kgb2YgcmVnaW9uYWwgY2l0cmF0ZSBhbnRpY29hZ3VsYXRpb24gZm9yIGNvbnRp
bnVvdXMgcmVuYWwgcmVwbGFjZW1lbnQgdGhlcmFweSBpbiBsaXZlciBmYWlsdXJlIHBhdGllbnRz
OiBhIHN5c3RlbWF0aWMgcmV2aWV3IGFuZCBtZXRhLWFuYWx5c2lzPC90aXRsZT48c2Vjb25kYXJ5
LXRpdGxlPkNyaXQgQ2FyZTwvc2Vjb25kYXJ5LXRpdGxlPjwvdGl0bGVzPjxwZXJpb2RpY2FsPjxm
dWxsLXRpdGxlPkNyaXQgQ2FyZTwvZnVsbC10aXRsZT48L3BlcmlvZGljYWw+PHBhZ2VzPjIyPC9w
YWdlcz48dm9sdW1lPjIzPC92b2x1bWU+PG51bWJlcj4xPC9udW1iZXI+PGVkaXRpb24+MjAxOS8w
MS8yNzwvZWRpdGlvbj48a2V5d29yZHM+PGtleXdvcmQ+QWNpZC1CYXNlIEVxdWlsaWJyaXVtL2Ry
dWcgZWZmZWN0czwva2V5d29yZD48a2V5d29yZD5BZHVsdDwva2V5d29yZD48a2V5d29yZD5BbnRp
Y29hZ3VsYW50cy8qYWRtaW5pc3RyYXRpb24gJmFtcDsgZG9zYWdlL2FkdmVyc2UgZWZmZWN0cy90
aGVyYXBldXRpYyB1c2U8L2tleXdvcmQ+PGtleXdvcmQ+Q2l0cmljIEFjaWQvKmFkbWluaXN0cmF0
aW9uICZhbXA7IGRvc2FnZS9hbmFseXNpcy90aGVyYXBldXRpYyB1c2U8L2tleXdvcmQ+PGtleXdv
cmQ+SGVtb3JyaGFnZS9wcmV2ZW50aW9uICZhbXA7IGNvbnRyb2w8L2tleXdvcmQ+PGtleXdvcmQ+
SHVtYW5zPC9rZXl3b3JkPjxrZXl3b3JkPkxpdmVyIEZhaWx1cmUvZHJ1ZyB0aGVyYXB5LypwaHlz
aW9wYXRob2xvZ3k8L2tleXdvcmQ+PGtleXdvcmQ+UmVuYWwgUmVwbGFjZW1lbnQgVGhlcmFweS9h
ZHZlcnNlIGVmZmVjdHMvbWV0aG9kcy8qc3RhbmRhcmRzPC9rZXl3b3JkPjxrZXl3b3JkPkFudGlj
b2FndWxhdGlvbjwva2V5d29yZD48a2V5d29yZD5DaXRyYXRlPC9rZXl3b3JkPjxrZXl3b3JkPkNv
bnRpbnVvdXMgcmVuYWwgcmVwbGFjZW1lbnQgdGhlcmFweTwva2V5d29yZD48a2V5d29yZD5MaXZl
ciBmYWlsdXJlPC9rZXl3b3JkPjxrZXl3b3JkPlBVQkxJQ0FUSU9OOiBOb3QgYXBwbGljYWJsZS4g
Q09NUEVUSU5HIElOVEVSRVNUUzogVGhlIGF1dGhvcnMgZGVjbGFyZSB0aGF0IHRoZXk8L2tleXdv
cmQ+PGtleXdvcmQ+aGF2ZSBubyBjb21wZXRpbmcgaW50ZXJlc3RzLiBQVUJMSVNIRVLigJlTIE5P
VEU6IFNwcmluZ2VyIE5hdHVyZSByZW1haW5zIG5ldXRyYWw8L2tleXdvcmQ+PGtleXdvcmQ+d2l0
aCByZWdhcmQgdG8ganVyaXNkaWN0aW9uYWwgY2xhaW1zIGluIHB1Ymxpc2hlZCBtYXBzIGFuZCBp
bnN0aXR1dGlvbmFsPC9rZXl3b3JkPjxrZXl3b3JkPmFmZmlsaWF0aW9ucy48L2tleXdvcmQ+PC9r
ZXl3b3Jkcz48ZGF0ZXM+PHllYXI+MjAxOTwveWVhcj48cHViLWRhdGVzPjxkYXRlPkphbiAyNDwv
ZGF0ZT48L3B1Yi1kYXRlcz48L2RhdGVzPjxpc2JuPjEzNjQtODUzNSAoUHJpbnQpJiN4RDsxMzY0
LTg1MzU8L2lzYm4+PGFjY2Vzc2lvbi1udW0+MzA2Nzg3MDY8L2FjY2Vzc2lvbi1udW0+PHdvcmst
dHlwZT5TUjwvd29yay10eXBlPjx1cmxzPjxyZWxhdGVkLXVybHM+PHVybD5odHRwczovL3d3dy5u
Y2JpLm5sbS5uaWguZ292L3BtYy9hcnRpY2xlcy9QTUM2MzQ1MDAxL3BkZi8xMzA1NF8yMDE5X0Fy
dGljbGVfMjMxNy5wZGY8L3VybD48L3JlbGF0ZWQtdXJscz48L3VybHM+PGN1c3RvbTI+UE1DNjM0
NTAwMTwvY3VzdG9tMj48ZWxlY3Ryb25pYy1yZXNvdXJjZS1udW0+MTAuMTE4Ni9zMTMwNTQtMDE5
LTIzMTctOTwvZWxlY3Ryb25pYy1yZXNvdXJjZS1udW0+PHJlbW90ZS1kYXRhYmFzZS1wcm92aWRl
cj5OTE08L3JlbW90ZS1kYXRhYmFzZS1wcm92aWRlcj48bGFuZ3VhZ2U+ZW5nPC9sYW5ndWFnZT48
L3JlY29yZD48L0NpdGU+PC9FbmROb3RlPn==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PEVuZE5vdGU+PENpdGU+PEF1dGhvcj5aaGFuZzwvQXV0aG9yPjxZZWFyPjIwMTk8L1llYXI+PFJl
Y051bT41Mzk8L1JlY051bT48RGlzcGxheVRleHQ+PHN0eWxlIGZhY2U9Iml0YWxpYyIgZm9udD0i
VGltZXMgTmV3IFJvbWFuIiBzaXplPSIxMiI+WmhhbmcgMjAxOSAoMjUxKTwvc3R5bGU+PC9EaXNw
bGF5VGV4dD48cmVjb3JkPjxyZWMtbnVtYmVyPjUzOTwvcmVjLW51bWJlcj48Zm9yZWlnbi1rZXlz
PjxrZXkgYXBwPSJFTiIgZGItaWQ9ImFzeGRmNXh0NDl4dzV2ZWZ3d3R2d3NkNzI1YXBwcHhyMjky
diIgdGltZXN0YW1wPSIxNzI0MzEzODU2Ij41Mzk8L2tleT48L2ZvcmVpZ24ta2V5cz48cmVmLXR5
cGUgbmFtZT0iSm91cm5hbCBBcnRpY2xlIj4xNzwvcmVmLXR5cGU+PGNvbnRyaWJ1dG9ycz48YXV0
aG9ycz48YXV0aG9yPlpoYW5nLCBXLjwvYXV0aG9yPjxhdXRob3I+QmFpLCBNLjwvYXV0aG9yPjxh
dXRob3I+WXUsIFkuPC9hdXRob3I+PGF1dGhvcj5MaSwgTC48L2F1dGhvcj48YXV0aG9yPlpoYW8s
IEwuPC9hdXRob3I+PGF1dGhvcj5TdW4sIFMuPC9hdXRob3I+PGF1dGhvcj5DaGVuLCBYLjwvYXV0
aG9yPjwvYXV0aG9ycz48L2NvbnRyaWJ1dG9ycz48YXV0aC1hZGRyZXNzPlRoZSBOZXBocm9sb2d5
IERlcGFydG1lbnQgb2YgWGlqaW5nIEhvc3BpdGFsLCB0aGUgRm91cnRoIE1pbGl0YXJ5IE1lZGlj
YWwgVW5pdmVyc2l0eSwgTm8uIDEyNyBDaGFuZ2xlIFdlc3QsIFJvYWQsIFhpJmFwb3M7YW4sIDcx
MDAzMiwgU2hhYW54aSwgQ2hpbmEuJiN4RDtTdGF0ZSBLZXkgTGFib3JhdG9yeSBvZiBLaWRuZXkg
RGlzZWFzZSwgRGVwYXJ0bWVudCBvZiBOZXBocm9sb2d5LCBDaGluZXNlIFBlb3BsZSZhcG9zO3Mg
TGliZXJhdGlvbiBBcm15IEdlbmVyYWwgSG9zcGl0YWwgYW5kIE1pbGl0YXJ5IE1lZGljYWwgUG9z
dGdyYWR1YXRlIENvbGxlZ2UsIDI4dGggRnV4aW5nIFJvYWQsIEJlaWppbmcsIDEwMDg1MywgQ2hp
bmEuJiN4RDtUaGUgTmVwaHJvbG9neSBEZXBhcnRtZW50IG9mIFhpamluZyBIb3NwaXRhbCwgdGhl
IEZvdXJ0aCBNaWxpdGFyeSBNZWRpY2FsIFVuaXZlcnNpdHksIE5vLiAxMjcgQ2hhbmdsZSBXZXN0
LCBSb2FkLCBYaSZhcG9zO2FuLCA3MTAwMzIsIFNoYWFueGksIENoaW5hLiBtaW5nYmFpMTk4M0Ax
MjYuY29tLiYjeEQ7VGhlIE5lcGhyb2xvZ3kgRGVwYXJ0bWVudCBvZiBYaWppbmcgSG9zcGl0YWws
IHRoZSBGb3VydGggTWlsaXRhcnkgTWVkaWNhbCBVbml2ZXJzaXR5LCBOby4gMTI3IENoYW5nbGUg
V2VzdCwgUm9hZCwgWGkmYXBvczthbiwgNzEwMDMyLCBTaGFhbnhpLCBDaGluYS4gc3Vuc2hpcmVu
QG1lZG1haWwuY29tLmNuLiYjeEQ7VGhlIE5lcGhyb2xvZ3kgRGVwYXJ0bWVudCBvZiBYaWppbmcg
SG9zcGl0YWwsIHRoZSBGb3VydGggTWlsaXRhcnkgTWVkaWNhbCBVbml2ZXJzaXR5LCBOby4gMTI3
IENoYW5nbGUgV2VzdCwgUm9hZCwgWGkmYXBvczthbiwgNzEwMDMyLCBTaGFhbnhpLCBDaGluYS4g
eG1jaGVuMzAxQDEyNi5jb20uJiN4RDtTdGF0ZSBLZXkgTGFib3JhdG9yeSBvZiBLaWRuZXkgRGlz
ZWFzZSwgRGVwYXJ0bWVudCBvZiBOZXBocm9sb2d5LCBDaGluZXNlIFBlb3BsZSZhcG9zO3MgTGli
ZXJhdGlvbiBBcm15IEdlbmVyYWwgSG9zcGl0YWwgYW5kIE1pbGl0YXJ5IE1lZGljYWwgUG9zdGdy
YWR1YXRlIENvbGxlZ2UsIDI4dGggRnV4aW5nIFJvYWQsIEJlaWppbmcsIDEwMDg1MywgQ2hpbmEu
IHhtY2hlbjMwMUAxMjYuY29tLjwvYXV0aC1hZGRyZXNzPjx0aXRsZXM+PHRpdGxlPlNhZmV0eSBh
bmQgZWZmaWNhY3kgb2YgcmVnaW9uYWwgY2l0cmF0ZSBhbnRpY29hZ3VsYXRpb24gZm9yIGNvbnRp
bnVvdXMgcmVuYWwgcmVwbGFjZW1lbnQgdGhlcmFweSBpbiBsaXZlciBmYWlsdXJlIHBhdGllbnRz
OiBhIHN5c3RlbWF0aWMgcmV2aWV3IGFuZCBtZXRhLWFuYWx5c2lzPC90aXRsZT48c2Vjb25kYXJ5
LXRpdGxlPkNyaXQgQ2FyZTwvc2Vjb25kYXJ5LXRpdGxlPjwvdGl0bGVzPjxwZXJpb2RpY2FsPjxm
dWxsLXRpdGxlPkNyaXQgQ2FyZTwvZnVsbC10aXRsZT48L3BlcmlvZGljYWw+PHBhZ2VzPjIyPC9w
YWdlcz48dm9sdW1lPjIzPC92b2x1bWU+PG51bWJlcj4xPC9udW1iZXI+PGVkaXRpb24+MjAxOS8w
MS8yNzwvZWRpdGlvbj48a2V5d29yZHM+PGtleXdvcmQ+QWNpZC1CYXNlIEVxdWlsaWJyaXVtL2Ry
dWcgZWZmZWN0czwva2V5d29yZD48a2V5d29yZD5BZHVsdDwva2V5d29yZD48a2V5d29yZD5BbnRp
Y29hZ3VsYW50cy8qYWRtaW5pc3RyYXRpb24gJmFtcDsgZG9zYWdlL2FkdmVyc2UgZWZmZWN0cy90
aGVyYXBldXRpYyB1c2U8L2tleXdvcmQ+PGtleXdvcmQ+Q2l0cmljIEFjaWQvKmFkbWluaXN0cmF0
aW9uICZhbXA7IGRvc2FnZS9hbmFseXNpcy90aGVyYXBldXRpYyB1c2U8L2tleXdvcmQ+PGtleXdv
cmQ+SGVtb3JyaGFnZS9wcmV2ZW50aW9uICZhbXA7IGNvbnRyb2w8L2tleXdvcmQ+PGtleXdvcmQ+
SHVtYW5zPC9rZXl3b3JkPjxrZXl3b3JkPkxpdmVyIEZhaWx1cmUvZHJ1ZyB0aGVyYXB5LypwaHlz
aW9wYXRob2xvZ3k8L2tleXdvcmQ+PGtleXdvcmQ+UmVuYWwgUmVwbGFjZW1lbnQgVGhlcmFweS9h
ZHZlcnNlIGVmZmVjdHMvbWV0aG9kcy8qc3RhbmRhcmRzPC9rZXl3b3JkPjxrZXl3b3JkPkFudGlj
b2FndWxhdGlvbjwva2V5d29yZD48a2V5d29yZD5DaXRyYXRlPC9rZXl3b3JkPjxrZXl3b3JkPkNv
bnRpbnVvdXMgcmVuYWwgcmVwbGFjZW1lbnQgdGhlcmFweTwva2V5d29yZD48a2V5d29yZD5MaXZl
ciBmYWlsdXJlPC9rZXl3b3JkPjxrZXl3b3JkPlBVQkxJQ0FUSU9OOiBOb3QgYXBwbGljYWJsZS4g
Q09NUEVUSU5HIElOVEVSRVNUUzogVGhlIGF1dGhvcnMgZGVjbGFyZSB0aGF0IHRoZXk8L2tleXdv
cmQ+PGtleXdvcmQ+aGF2ZSBubyBjb21wZXRpbmcgaW50ZXJlc3RzLiBQVUJMSVNIRVLigJlTIE5P
VEU6IFNwcmluZ2VyIE5hdHVyZSByZW1haW5zIG5ldXRyYWw8L2tleXdvcmQ+PGtleXdvcmQ+d2l0
aCByZWdhcmQgdG8ganVyaXNkaWN0aW9uYWwgY2xhaW1zIGluIHB1Ymxpc2hlZCBtYXBzIGFuZCBp
bnN0aXR1dGlvbmFsPC9rZXl3b3JkPjxrZXl3b3JkPmFmZmlsaWF0aW9ucy48L2tleXdvcmQ+PC9r
ZXl3b3Jkcz48ZGF0ZXM+PHllYXI+MjAxOTwveWVhcj48cHViLWRhdGVzPjxkYXRlPkphbiAyNDwv
ZGF0ZT48L3B1Yi1kYXRlcz48L2RhdGVzPjxpc2JuPjEzNjQtODUzNSAoUHJpbnQpJiN4RDsxMzY0
LTg1MzU8L2lzYm4+PGFjY2Vzc2lvbi1udW0+MzA2Nzg3MDY8L2FjY2Vzc2lvbi1udW0+PHdvcmst
dHlwZT5TUjwvd29yay10eXBlPjx1cmxzPjxyZWxhdGVkLXVybHM+PHVybD5odHRwczovL3d3dy5u
Y2JpLm5sbS5uaWguZ292L3BtYy9hcnRpY2xlcy9QTUM2MzQ1MDAxL3BkZi8xMzA1NF8yMDE5X0Fy
dGljbGVfMjMxNy5wZGY8L3VybD48L3JlbGF0ZWQtdXJscz48L3VybHM+PGN1c3RvbTI+UE1DNjM0
NTAwMTwvY3VzdG9tMj48ZWxlY3Ryb25pYy1yZXNvdXJjZS1udW0+MTAuMTE4Ni9zMTMwNTQtMDE5
LTIzMTctOTwvZWxlY3Ryb25pYy1yZXNvdXJjZS1udW0+PHJlbW90ZS1kYXRhYmFzZS1wcm92aWRl
cj5OTE08L3JlbW90ZS1kYXRhYmFzZS1wcm92aWRlcj48bGFuZ3VhZ2U+ZW5nPC9sYW5ndWFnZT48
L3JlY29yZD48L0NpdGU+PC9FbmROb3RlPn==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Zhang 2019 (251)</w:t>
            </w:r>
            <w:r w:rsidRPr="009021E1">
              <w:rPr>
                <w:lang w:val="en-US"/>
              </w:rPr>
              <w:fldChar w:fldCharType="end"/>
            </w:r>
          </w:p>
        </w:tc>
        <w:tc>
          <w:tcPr>
            <w:tcW w:w="709" w:type="dxa"/>
            <w:tcBorders>
              <w:top w:val="single" w:sz="8" w:space="0" w:color="000000"/>
              <w:left w:val="single" w:sz="8" w:space="0" w:color="000000"/>
              <w:bottom w:val="single" w:sz="8" w:space="0" w:color="000000"/>
              <w:right w:val="single" w:sz="8" w:space="0" w:color="000000"/>
            </w:tcBorders>
          </w:tcPr>
          <w:p w14:paraId="72F64350" w14:textId="77777777" w:rsidR="00D93CB7" w:rsidRPr="001D1D30" w:rsidRDefault="00D93CB7" w:rsidP="00D435E8">
            <w:pPr>
              <w:pStyle w:val="TabelleText"/>
              <w:rPr>
                <w:lang w:val="en-US"/>
              </w:rPr>
            </w:pPr>
            <w:r w:rsidRPr="001D1D30">
              <w:rPr>
                <w:lang w:val="en-US"/>
              </w:rPr>
              <w:t>20</w:t>
            </w:r>
          </w:p>
        </w:tc>
        <w:tc>
          <w:tcPr>
            <w:tcW w:w="1134" w:type="dxa"/>
            <w:tcBorders>
              <w:top w:val="single" w:sz="8" w:space="0" w:color="000000"/>
              <w:left w:val="single" w:sz="8" w:space="0" w:color="000000"/>
              <w:bottom w:val="single" w:sz="8" w:space="0" w:color="000000"/>
              <w:right w:val="single" w:sz="8" w:space="0" w:color="000000"/>
            </w:tcBorders>
          </w:tcPr>
          <w:p w14:paraId="4FCC7114" w14:textId="512939FC" w:rsidR="0088040A" w:rsidRPr="001D1D30" w:rsidRDefault="00D93CB7" w:rsidP="00D435E8">
            <w:pPr>
              <w:pStyle w:val="TabelleText"/>
              <w:rPr>
                <w:lang w:val="en-US"/>
              </w:rPr>
            </w:pPr>
            <w:r w:rsidRPr="001D1D30">
              <w:rPr>
                <w:lang w:val="en-US"/>
              </w:rPr>
              <w:t>Citrat</w:t>
            </w:r>
            <w:r w:rsidR="00C01E51">
              <w:rPr>
                <w:lang w:val="en-US"/>
              </w:rPr>
              <w:t>e</w:t>
            </w:r>
            <w:r w:rsidRPr="001D1D30">
              <w:rPr>
                <w:lang w:val="en-US"/>
              </w:rPr>
              <w:t xml:space="preserve"> vs. </w:t>
            </w:r>
          </w:p>
          <w:p w14:paraId="6C814760" w14:textId="60199094" w:rsidR="00D93CB7" w:rsidRPr="001D1D30" w:rsidRDefault="00D93CB7" w:rsidP="00D435E8">
            <w:pPr>
              <w:pStyle w:val="TabelleText"/>
              <w:rPr>
                <w:lang w:val="en-US"/>
              </w:rPr>
            </w:pPr>
            <w:r w:rsidRPr="001D1D30">
              <w:rPr>
                <w:lang w:val="en-US"/>
              </w:rPr>
              <w:t>UFH, no AK</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69C1CB2" w14:textId="1123EE39" w:rsidR="00D93CB7" w:rsidRPr="001D1D30" w:rsidRDefault="00D93CB7" w:rsidP="00D435E8">
            <w:pPr>
              <w:pStyle w:val="TabelleText"/>
              <w:rPr>
                <w:lang w:val="en-US"/>
              </w:rPr>
            </w:pPr>
            <w:r w:rsidRPr="001D1D30">
              <w:rPr>
                <w:lang w:val="en-US"/>
              </w:rPr>
              <w:t>RCA: 58.9% (95% CI: 39.2–77.3)</w:t>
            </w:r>
          </w:p>
          <w:p w14:paraId="1E05A505" w14:textId="71BB30C6" w:rsidR="00D93CB7" w:rsidRPr="001D1D30" w:rsidRDefault="00D93CB7" w:rsidP="00D435E8">
            <w:pPr>
              <w:pStyle w:val="TabelleText"/>
              <w:rPr>
                <w:lang w:val="en-US"/>
              </w:rPr>
            </w:pPr>
            <w:r w:rsidRPr="001D1D30">
              <w:rPr>
                <w:lang w:val="en-US"/>
              </w:rPr>
              <w:t>SHA: 47.4% (95% CI: 31.1–63.7),</w:t>
            </w:r>
          </w:p>
        </w:tc>
        <w:tc>
          <w:tcPr>
            <w:tcW w:w="15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99867D0" w14:textId="083DADA0" w:rsidR="00D93CB7" w:rsidRPr="001D1D30" w:rsidRDefault="00D93CB7" w:rsidP="00D435E8">
            <w:pPr>
              <w:pStyle w:val="TabelleText"/>
              <w:rPr>
                <w:lang w:val="en-US"/>
              </w:rPr>
            </w:pPr>
            <w:r w:rsidRPr="001D1D30">
              <w:rPr>
                <w:lang w:val="en-US"/>
              </w:rPr>
              <w:t>12% [</w:t>
            </w:r>
            <w:r w:rsidR="00C01E51">
              <w:rPr>
                <w:rFonts w:eastAsiaTheme="majorEastAsia"/>
                <w:lang w:val="en-US"/>
              </w:rPr>
              <w:t xml:space="preserve">95% CI </w:t>
            </w:r>
            <w:r w:rsidRPr="001D1D30">
              <w:rPr>
                <w:lang w:val="en-US"/>
              </w:rPr>
              <w:t>3%, 22%]</w:t>
            </w:r>
          </w:p>
        </w:tc>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6D37CD7" w14:textId="6184CB6D" w:rsidR="00D93CB7" w:rsidRPr="001D1D30" w:rsidRDefault="00D93CB7" w:rsidP="00D435E8">
            <w:pPr>
              <w:pStyle w:val="TabelleText"/>
              <w:rPr>
                <w:lang w:val="en-US"/>
              </w:rPr>
            </w:pPr>
            <w:r w:rsidRPr="001D1D30">
              <w:rPr>
                <w:lang w:val="en-US"/>
              </w:rPr>
              <w:t>5% [</w:t>
            </w:r>
            <w:r w:rsidR="00C01E51">
              <w:rPr>
                <w:rFonts w:eastAsiaTheme="majorEastAsia"/>
                <w:lang w:val="en-US"/>
              </w:rPr>
              <w:t xml:space="preserve">95% CI </w:t>
            </w:r>
            <w:r w:rsidRPr="001D1D30">
              <w:rPr>
                <w:lang w:val="en-US"/>
              </w:rPr>
              <w:t>2%, 8%]</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A691B9F" w14:textId="0DCB9F67" w:rsidR="00D93CB7" w:rsidRPr="001D1D30" w:rsidRDefault="00C01E51" w:rsidP="00D435E8">
            <w:pPr>
              <w:pStyle w:val="TabelleText"/>
              <w:rPr>
                <w:lang w:val="en-US"/>
              </w:rPr>
            </w:pPr>
            <w:r>
              <w:rPr>
                <w:lang w:val="en-US"/>
              </w:rPr>
              <w:t>increase</w:t>
            </w:r>
            <w:r w:rsidR="00C47448" w:rsidRPr="001D1D30">
              <w:rPr>
                <w:lang w:val="en-US"/>
              </w:rPr>
              <w:t xml:space="preserve">: pH, HCO3, BE Alkalose, iCa, tCa, totCa/ionCa </w:t>
            </w:r>
          </w:p>
          <w:p w14:paraId="6D558298" w14:textId="77777777" w:rsidR="00D93CB7" w:rsidRPr="001D1D30" w:rsidRDefault="00D93CB7" w:rsidP="00D435E8">
            <w:pPr>
              <w:pStyle w:val="TabelleText"/>
              <w:rPr>
                <w:lang w:val="en-US"/>
              </w:rPr>
            </w:pPr>
          </w:p>
        </w:tc>
        <w:tc>
          <w:tcPr>
            <w:tcW w:w="34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47FE746" w14:textId="5ED336CF" w:rsidR="00D93CB7" w:rsidRPr="001D1D30" w:rsidRDefault="004D378F" w:rsidP="00D435E8">
            <w:pPr>
              <w:pStyle w:val="TabelleText"/>
              <w:rPr>
                <w:lang w:val="en-US"/>
              </w:rPr>
            </w:pPr>
            <w:r w:rsidRPr="001D1D30">
              <w:rPr>
                <w:lang w:val="en-US"/>
              </w:rPr>
              <w:t>no</w:t>
            </w:r>
            <w:r w:rsidR="000A0F91" w:rsidRPr="001D1D30">
              <w:rPr>
                <w:lang w:val="en-US"/>
              </w:rPr>
              <w:t xml:space="preserve"> significant increase: S-citrates (MD </w:t>
            </w:r>
            <w:r w:rsidR="00D93CB7" w:rsidRPr="001D1D30">
              <w:rPr>
                <w:lang w:val="en-US"/>
              </w:rPr>
              <w:t>− 65.82 [</w:t>
            </w:r>
            <w:r w:rsidR="00C01E51">
              <w:rPr>
                <w:rFonts w:eastAsiaTheme="majorEastAsia"/>
                <w:lang w:val="en-US"/>
              </w:rPr>
              <w:t xml:space="preserve">95% CI </w:t>
            </w:r>
            <w:r w:rsidR="00D93CB7" w:rsidRPr="001D1D30">
              <w:rPr>
                <w:lang w:val="en-US"/>
              </w:rPr>
              <w:t>−194.19, 62.55]), lactate (MD 0.49 [</w:t>
            </w:r>
            <w:r w:rsidR="00C01E51">
              <w:rPr>
                <w:rFonts w:eastAsiaTheme="majorEastAsia"/>
                <w:lang w:val="en-US"/>
              </w:rPr>
              <w:t xml:space="preserve">95% CI </w:t>
            </w:r>
            <w:r w:rsidR="00D93CB7" w:rsidRPr="001D1D30">
              <w:rPr>
                <w:lang w:val="en-US"/>
              </w:rPr>
              <w:t>−</w:t>
            </w:r>
            <w:r w:rsidR="000A0F91" w:rsidRPr="001D1D30">
              <w:rPr>
                <w:lang w:val="en-US"/>
              </w:rPr>
              <w:t xml:space="preserve"> 0.27, 1.26]) and total bilirubin (MD 0.79 [</w:t>
            </w:r>
            <w:r w:rsidR="00D93CB7" w:rsidRPr="001D1D30">
              <w:rPr>
                <w:lang w:val="en-US"/>
              </w:rPr>
              <w:t>− 0.70, 2.29]) at CRRT end</w:t>
            </w:r>
          </w:p>
          <w:p w14:paraId="39D82B31" w14:textId="77777777" w:rsidR="00D93CB7" w:rsidRPr="001D1D30" w:rsidRDefault="00D93CB7" w:rsidP="00D435E8">
            <w:pPr>
              <w:pStyle w:val="TabelleText"/>
              <w:rPr>
                <w:lang w:val="en-US"/>
              </w:rPr>
            </w:pPr>
            <w:r w:rsidRPr="001D1D30">
              <w:rPr>
                <w:lang w:val="en-US"/>
              </w:rPr>
              <w:tab/>
            </w:r>
          </w:p>
        </w:tc>
      </w:tr>
      <w:tr w:rsidR="00D93CB7" w:rsidRPr="001D1D30" w14:paraId="2988EC5B" w14:textId="77777777" w:rsidTr="0088040A">
        <w:trPr>
          <w:trHeight w:val="660"/>
        </w:trPr>
        <w:tc>
          <w:tcPr>
            <w:tcW w:w="126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7511FBB" w14:textId="7DEF5C49" w:rsidR="00D93CB7" w:rsidRPr="009021E1" w:rsidRDefault="00EF1358" w:rsidP="00EF1358">
            <w:pPr>
              <w:pStyle w:val="TabelleText"/>
              <w:rPr>
                <w:lang w:val="en-US"/>
              </w:rPr>
            </w:pPr>
            <w:r w:rsidRPr="009021E1">
              <w:rPr>
                <w:lang w:val="en-US"/>
              </w:rPr>
              <w:fldChar w:fldCharType="begin">
                <w:fldData xml:space="preserve">PEVuZE5vdGU+PENpdGU+PEF1dGhvcj5RaTwvQXV0aG9yPjxZZWFyPjIwMjM8L1llYXI+PFJlY051
bT41Nzg8L1JlY051bT48RGlzcGxheVRleHQ+PHN0eWxlIGZhY2U9Iml0YWxpYyIgZm9udD0iVGlt
ZXMgTmV3IFJvbWFuIiBzaXplPSIxMiI+UWkgMjAyMyAoMTY0KTwvc3R5bGU+PC9EaXNwbGF5VGV4
dD48cmVjb3JkPjxyZWMtbnVtYmVyPjU3ODwvcmVjLW51bWJlcj48Zm9yZWlnbi1rZXlzPjxrZXkg
YXBwPSJFTiIgZGItaWQ9ImFzeGRmNXh0NDl4dzV2ZWZ3d3R2d3NkNzI1YXBwcHhyMjkydiIgdGlt
ZXN0YW1wPSIxNzI0MzEzODg2Ij41Nzg8L2tleT48L2ZvcmVpZ24ta2V5cz48cmVmLXR5cGUgbmFt
ZT0iSm91cm5hbCBBcnRpY2xlIj4xNzwvcmVmLXR5cGU+PGNvbnRyaWJ1dG9ycz48YXV0aG9ycz48
YXV0aG9yPlFpLCBXLjwvYXV0aG9yPjxhdXRob3I+TGl1LCBKLjwvYXV0aG9yPjxhdXRob3I+TGks
IEEuPC9hdXRob3I+PC9hdXRob3JzPjwvY29udHJpYnV0b3JzPjxhdXRoLWFkZHJlc3M+SW50ZW5z
aXZlIENhcmUgVW5pdCwgQmVpamluZyBEaXRhbiBIb3NwaXRhbCwgQ2FwaXRhbCBNZWRpY2FsIFVu
aXZlcnNpdHksIEJlaWppbmcsIENoaW5hLjwvYXV0aC1hZGRyZXNzPjx0aXRsZXM+PHRpdGxlPlJl
Z2lvbmFsIENpdHJhdGUgQW50aWNvYWd1bGF0aW9uIG9yIEhlcGFyaW4gQW50aWNvYWd1bGF0aW9u
IGZvciBSZW5hbCBSZXBsYWNlbWVudCBUaGVyYXB5IGluIFBhdGllbnRzIFdpdGggTGl2ZXIgRmFp
bHVyZTogQSBTeXN0ZW1hdGljIFJldmlldyBhbmQgTWV0YS1BbmFseXNpczwvdGl0bGU+PHNlY29u
ZGFyeS10aXRsZT5DbGluIEFwcGwgVGhyb21iIEhlbW9zdDwvc2Vjb25kYXJ5LXRpdGxlPjwvdGl0
bGVzPjxwZXJpb2RpY2FsPjxmdWxsLXRpdGxlPkNsaW4gQXBwbCBUaHJvbWIgSGVtb3N0PC9mdWxs
LXRpdGxlPjwvcGVyaW9kaWNhbD48cGFnZXM+MTA3NjAyOTYyMzExNzQwMDE8L3BhZ2VzPjx2b2x1
bWU+Mjk8L3ZvbHVtZT48a2V5d29yZHM+PGtleXdvcmQ+SHVtYW5zPC9rZXl3b3JkPjxrZXl3b3Jk
PipIZXBhcmluL3RoZXJhcGV1dGljIHVzZTwva2V5d29yZD48a2V5d29yZD5DaXRyaWMgQWNpZC9w
aGFybWFjb2xvZ3kvdGhlcmFwZXV0aWMgdXNlPC9rZXl3b3JkPjxrZXl3b3JkPkhlcGFyaW4sIExv
dy1Nb2xlY3VsYXItV2VpZ2h0PC9rZXl3b3JkPjxrZXl3b3JkPkNhbGNpdW08L2tleXdvcmQ+PGtl
eXdvcmQ+QW50aWNvYWd1bGFudHMvdGhlcmFwZXV0aWMgdXNlPC9rZXl3b3JkPjxrZXl3b3JkPkNp
dHJhdGVzL2FkdmVyc2UgZWZmZWN0czwva2V5d29yZD48a2V5d29yZD5SZW5hbCBSZXBsYWNlbWVu
dCBUaGVyYXB5PC9rZXl3b3JkPjxrZXl3b3JkPipMaXZlciBGYWlsdXJlL2NoZW1pY2FsbHkgaW5k
dWNlZC9kcnVnIHRoZXJhcHk8L2tleXdvcmQ+PGtleXdvcmQ+YW50aWNvYWd1bGFudHM8L2tleXdv
cmQ+PGtleXdvcmQ+Y2l0cmF0ZTwva2V5d29yZD48a2V5d29yZD5oZXBhcmluPC9rZXl3b3JkPjxr
ZXl3b3JkPmxpdmVyIGZhaWx1cmU8L2tleXdvcmQ+PC9rZXl3b3Jkcz48ZGF0ZXM+PHllYXI+MjAy
MzwveWVhcj48cHViLWRhdGVzPjxkYXRlPkphbi1EZWM8L2RhdGU+PC9wdWItZGF0ZXM+PC9kYXRl
cz48aXNibj4xMDc2LTAyOTYgKFByaW50KSYjeEQ7MTA3Ni0wMjk2PC9pc2JuPjxhY2Nlc3Npb24t
bnVtPjM3MTg2NzY2PC9hY2Nlc3Npb24tbnVtPjx3b3JrLXR5cGU+U1I8L3dvcmstdHlwZT48dXJs
cz48cmVsYXRlZC11cmxzPjx1cmw+aHR0cHM6Ly93d3cubmNiaS5ubG0ubmloLmdvdi9wbWMvYXJ0
aWNsZXMvUE1DMTAxOTI5NTQvcGRmLzEwLjExNzdfMTA3NjAyOTYyMzExNzQwMDEucGRmPC91cmw+
PC9yZWxhdGVkLXVybHM+PC91cmxzPjxjdXN0b20xPlRoZSBhdXRob3JzIGRlY2xhcmVkIG5vIHBv
dGVudGlhbCBjb25mbGljdHMgb2YgaW50ZXJlc3Qgd2l0aCByZXNwZWN0IHRvIHRoZSByZXNlYXJj
aCwgYXV0aG9yc2hpcCwgYW5kL29yIHB1YmxpY2F0aW9uIG9mIHRoaXMgYXJ0aWNsZS48L2N1c3Rv
bTE+PGN1c3RvbTI+UE1DMTAxOTI5NTQ8L2N1c3RvbTI+PGVsZWN0cm9uaWMtcmVzb3VyY2UtbnVt
PjEwLjExNzcvMTA3NjAyOTYyMzExNzQwMDE8L2VsZWN0cm9uaWMtcmVzb3VyY2UtbnVtPjxyZW1v
dGUtZGF0YWJhc2UtcHJvdmlkZXI+TkxNPC9yZW1vdGUtZGF0YWJhc2UtcHJvdmlkZXI+PGxhbmd1
YWdlPmVuZzwvbGFuZ3VhZ2U+PC9yZWNvcmQ+PC9DaXRlPjwvRW5kTm90ZT5=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PEVuZE5vdGU+PENpdGU+PEF1dGhvcj5RaTwvQXV0aG9yPjxZZWFyPjIwMjM8L1llYXI+PFJlY051
bT41Nzg8L1JlY051bT48RGlzcGxheVRleHQ+PHN0eWxlIGZhY2U9Iml0YWxpYyIgZm9udD0iVGlt
ZXMgTmV3IFJvbWFuIiBzaXplPSIxMiI+UWkgMjAyMyAoMTY0KTwvc3R5bGU+PC9EaXNwbGF5VGV4
dD48cmVjb3JkPjxyZWMtbnVtYmVyPjU3ODwvcmVjLW51bWJlcj48Zm9yZWlnbi1rZXlzPjxrZXkg
YXBwPSJFTiIgZGItaWQ9ImFzeGRmNXh0NDl4dzV2ZWZ3d3R2d3NkNzI1YXBwcHhyMjkydiIgdGlt
ZXN0YW1wPSIxNzI0MzEzODg2Ij41Nzg8L2tleT48L2ZvcmVpZ24ta2V5cz48cmVmLXR5cGUgbmFt
ZT0iSm91cm5hbCBBcnRpY2xlIj4xNzwvcmVmLXR5cGU+PGNvbnRyaWJ1dG9ycz48YXV0aG9ycz48
YXV0aG9yPlFpLCBXLjwvYXV0aG9yPjxhdXRob3I+TGl1LCBKLjwvYXV0aG9yPjxhdXRob3I+TGks
IEEuPC9hdXRob3I+PC9hdXRob3JzPjwvY29udHJpYnV0b3JzPjxhdXRoLWFkZHJlc3M+SW50ZW5z
aXZlIENhcmUgVW5pdCwgQmVpamluZyBEaXRhbiBIb3NwaXRhbCwgQ2FwaXRhbCBNZWRpY2FsIFVu
aXZlcnNpdHksIEJlaWppbmcsIENoaW5hLjwvYXV0aC1hZGRyZXNzPjx0aXRsZXM+PHRpdGxlPlJl
Z2lvbmFsIENpdHJhdGUgQW50aWNvYWd1bGF0aW9uIG9yIEhlcGFyaW4gQW50aWNvYWd1bGF0aW9u
IGZvciBSZW5hbCBSZXBsYWNlbWVudCBUaGVyYXB5IGluIFBhdGllbnRzIFdpdGggTGl2ZXIgRmFp
bHVyZTogQSBTeXN0ZW1hdGljIFJldmlldyBhbmQgTWV0YS1BbmFseXNpczwvdGl0bGU+PHNlY29u
ZGFyeS10aXRsZT5DbGluIEFwcGwgVGhyb21iIEhlbW9zdDwvc2Vjb25kYXJ5LXRpdGxlPjwvdGl0
bGVzPjxwZXJpb2RpY2FsPjxmdWxsLXRpdGxlPkNsaW4gQXBwbCBUaHJvbWIgSGVtb3N0PC9mdWxs
LXRpdGxlPjwvcGVyaW9kaWNhbD48cGFnZXM+MTA3NjAyOTYyMzExNzQwMDE8L3BhZ2VzPjx2b2x1
bWU+Mjk8L3ZvbHVtZT48a2V5d29yZHM+PGtleXdvcmQ+SHVtYW5zPC9rZXl3b3JkPjxrZXl3b3Jk
PipIZXBhcmluL3RoZXJhcGV1dGljIHVzZTwva2V5d29yZD48a2V5d29yZD5DaXRyaWMgQWNpZC9w
aGFybWFjb2xvZ3kvdGhlcmFwZXV0aWMgdXNlPC9rZXl3b3JkPjxrZXl3b3JkPkhlcGFyaW4sIExv
dy1Nb2xlY3VsYXItV2VpZ2h0PC9rZXl3b3JkPjxrZXl3b3JkPkNhbGNpdW08L2tleXdvcmQ+PGtl
eXdvcmQ+QW50aWNvYWd1bGFudHMvdGhlcmFwZXV0aWMgdXNlPC9rZXl3b3JkPjxrZXl3b3JkPkNp
dHJhdGVzL2FkdmVyc2UgZWZmZWN0czwva2V5d29yZD48a2V5d29yZD5SZW5hbCBSZXBsYWNlbWVu
dCBUaGVyYXB5PC9rZXl3b3JkPjxrZXl3b3JkPipMaXZlciBGYWlsdXJlL2NoZW1pY2FsbHkgaW5k
dWNlZC9kcnVnIHRoZXJhcHk8L2tleXdvcmQ+PGtleXdvcmQ+YW50aWNvYWd1bGFudHM8L2tleXdv
cmQ+PGtleXdvcmQ+Y2l0cmF0ZTwva2V5d29yZD48a2V5d29yZD5oZXBhcmluPC9rZXl3b3JkPjxr
ZXl3b3JkPmxpdmVyIGZhaWx1cmU8L2tleXdvcmQ+PC9rZXl3b3Jkcz48ZGF0ZXM+PHllYXI+MjAy
MzwveWVhcj48cHViLWRhdGVzPjxkYXRlPkphbi1EZWM8L2RhdGU+PC9wdWItZGF0ZXM+PC9kYXRl
cz48aXNibj4xMDc2LTAyOTYgKFByaW50KSYjeEQ7MTA3Ni0wMjk2PC9pc2JuPjxhY2Nlc3Npb24t
bnVtPjM3MTg2NzY2PC9hY2Nlc3Npb24tbnVtPjx3b3JrLXR5cGU+U1I8L3dvcmstdHlwZT48dXJs
cz48cmVsYXRlZC11cmxzPjx1cmw+aHR0cHM6Ly93d3cubmNiaS5ubG0ubmloLmdvdi9wbWMvYXJ0
aWNsZXMvUE1DMTAxOTI5NTQvcGRmLzEwLjExNzdfMTA3NjAyOTYyMzExNzQwMDEucGRmPC91cmw+
PC9yZWxhdGVkLXVybHM+PC91cmxzPjxjdXN0b20xPlRoZSBhdXRob3JzIGRlY2xhcmVkIG5vIHBv
dGVudGlhbCBjb25mbGljdHMgb2YgaW50ZXJlc3Qgd2l0aCByZXNwZWN0IHRvIHRoZSByZXNlYXJj
aCwgYXV0aG9yc2hpcCwgYW5kL29yIHB1YmxpY2F0aW9uIG9mIHRoaXMgYXJ0aWNsZS48L2N1c3Rv
bTE+PGN1c3RvbTI+UE1DMTAxOTI5NTQ8L2N1c3RvbTI+PGVsZWN0cm9uaWMtcmVzb3VyY2UtbnVt
PjEwLjExNzcvMTA3NjAyOTYyMzExNzQwMDE8L2VsZWN0cm9uaWMtcmVzb3VyY2UtbnVtPjxyZW1v
dGUtZGF0YWJhc2UtcHJvdmlkZXI+TkxNPC9yZW1vdGUtZGF0YWJhc2UtcHJvdmlkZXI+PGxhbmd1
YWdlPmVuZzwvbGFuZ3VhZ2U+PC9yZWNvcmQ+PC9DaXRlPjwvRW5kTm90ZT5=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Qi 2023 (164)</w:t>
            </w:r>
            <w:r w:rsidRPr="009021E1">
              <w:rPr>
                <w:lang w:val="en-US"/>
              </w:rPr>
              <w:fldChar w:fldCharType="end"/>
            </w:r>
          </w:p>
        </w:tc>
        <w:tc>
          <w:tcPr>
            <w:tcW w:w="709" w:type="dxa"/>
            <w:tcBorders>
              <w:top w:val="single" w:sz="8" w:space="0" w:color="000000"/>
              <w:left w:val="single" w:sz="8" w:space="0" w:color="000000"/>
              <w:bottom w:val="single" w:sz="8" w:space="0" w:color="000000"/>
              <w:right w:val="single" w:sz="8" w:space="0" w:color="000000"/>
            </w:tcBorders>
          </w:tcPr>
          <w:p w14:paraId="4E3AF07F" w14:textId="77777777" w:rsidR="00D93CB7" w:rsidRPr="001D1D30" w:rsidRDefault="00D93CB7" w:rsidP="00D435E8">
            <w:pPr>
              <w:pStyle w:val="TabelleText"/>
              <w:rPr>
                <w:lang w:val="en-US"/>
              </w:rPr>
            </w:pPr>
            <w:r w:rsidRPr="001D1D30">
              <w:rPr>
                <w:lang w:val="en-US"/>
              </w:rPr>
              <w:t>9</w:t>
            </w:r>
          </w:p>
        </w:tc>
        <w:tc>
          <w:tcPr>
            <w:tcW w:w="1134" w:type="dxa"/>
            <w:tcBorders>
              <w:top w:val="single" w:sz="8" w:space="0" w:color="000000"/>
              <w:left w:val="single" w:sz="8" w:space="0" w:color="000000"/>
              <w:bottom w:val="single" w:sz="8" w:space="0" w:color="000000"/>
              <w:right w:val="single" w:sz="8" w:space="0" w:color="000000"/>
            </w:tcBorders>
          </w:tcPr>
          <w:p w14:paraId="46290E61" w14:textId="0BF6A2D0" w:rsidR="00D93CB7" w:rsidRPr="001D1D30" w:rsidRDefault="006A7659" w:rsidP="00D435E8">
            <w:pPr>
              <w:pStyle w:val="TabelleText"/>
              <w:rPr>
                <w:lang w:val="en-US"/>
              </w:rPr>
            </w:pPr>
            <w:r w:rsidRPr="001D1D30">
              <w:rPr>
                <w:lang w:val="en-US"/>
              </w:rPr>
              <w:t>citrate</w:t>
            </w:r>
            <w:r w:rsidR="00D93CB7" w:rsidRPr="001D1D30">
              <w:rPr>
                <w:lang w:val="en-US"/>
              </w:rPr>
              <w:t xml:space="preserve"> </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0197BB3" w14:textId="77777777" w:rsidR="00D93CB7" w:rsidRPr="001D1D30" w:rsidRDefault="00D93CB7" w:rsidP="00D435E8">
            <w:pPr>
              <w:pStyle w:val="TabelleText"/>
              <w:rPr>
                <w:lang w:val="en-US"/>
              </w:rPr>
            </w:pPr>
          </w:p>
        </w:tc>
        <w:tc>
          <w:tcPr>
            <w:tcW w:w="15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CAB6169" w14:textId="25BD88E2" w:rsidR="00D93CB7" w:rsidRPr="001D1D30" w:rsidRDefault="00D93CB7" w:rsidP="00D435E8">
            <w:pPr>
              <w:pStyle w:val="TabelleText"/>
              <w:rPr>
                <w:lang w:val="en-US"/>
              </w:rPr>
            </w:pPr>
            <w:r w:rsidRPr="001D1D30">
              <w:rPr>
                <w:lang w:val="en-US"/>
              </w:rPr>
              <w:t>5.3% (95% CI 0%–25.3%)</w:t>
            </w:r>
          </w:p>
          <w:p w14:paraId="35C4DBC0" w14:textId="77777777" w:rsidR="00D93CB7" w:rsidRPr="001D1D30" w:rsidRDefault="00D93CB7" w:rsidP="00D435E8">
            <w:pPr>
              <w:pStyle w:val="TabelleText"/>
              <w:rPr>
                <w:lang w:val="en-US"/>
              </w:rPr>
            </w:pPr>
          </w:p>
        </w:tc>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C2F3016" w14:textId="77777777" w:rsidR="00D93CB7" w:rsidRPr="001D1D30" w:rsidRDefault="00D93CB7" w:rsidP="00D435E8">
            <w:pPr>
              <w:pStyle w:val="TabelleText"/>
              <w:rPr>
                <w:lang w:val="en-US"/>
              </w:rPr>
            </w:pP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954A5F2" w14:textId="263E42D5" w:rsidR="00D93CB7" w:rsidRPr="001D1D30" w:rsidRDefault="00D93CB7" w:rsidP="00D435E8">
            <w:pPr>
              <w:pStyle w:val="TabelleText"/>
              <w:rPr>
                <w:lang w:val="en-US"/>
              </w:rPr>
            </w:pPr>
            <w:r w:rsidRPr="001D1D30">
              <w:rPr>
                <w:lang w:val="en-US"/>
              </w:rPr>
              <w:t>-A</w:t>
            </w:r>
            <w:r w:rsidR="00C01E51">
              <w:rPr>
                <w:lang w:val="en-US"/>
              </w:rPr>
              <w:t>c</w:t>
            </w:r>
            <w:r w:rsidRPr="001D1D30">
              <w:rPr>
                <w:lang w:val="en-US"/>
              </w:rPr>
              <w:t>idos</w:t>
            </w:r>
            <w:r w:rsidR="00C01E51">
              <w:rPr>
                <w:lang w:val="en-US"/>
              </w:rPr>
              <w:t>is</w:t>
            </w:r>
            <w:r w:rsidRPr="001D1D30">
              <w:rPr>
                <w:lang w:val="en-US"/>
              </w:rPr>
              <w:t xml:space="preserve"> 26.4% (95% CI: 0–76.9),</w:t>
            </w:r>
          </w:p>
          <w:p w14:paraId="5F6EE23E" w14:textId="4016A3B9" w:rsidR="00D93CB7" w:rsidRPr="001D1D30" w:rsidRDefault="00D93CB7" w:rsidP="00C47448">
            <w:pPr>
              <w:pStyle w:val="TabelleText"/>
              <w:rPr>
                <w:lang w:val="en-US"/>
              </w:rPr>
            </w:pPr>
            <w:r w:rsidRPr="001D1D30">
              <w:rPr>
                <w:lang w:val="en-US"/>
              </w:rPr>
              <w:t>-Al</w:t>
            </w:r>
            <w:r w:rsidR="00C01E51">
              <w:rPr>
                <w:lang w:val="en-US"/>
              </w:rPr>
              <w:t>k</w:t>
            </w:r>
            <w:r w:rsidRPr="001D1D30">
              <w:rPr>
                <w:lang w:val="en-US"/>
              </w:rPr>
              <w:t>alos</w:t>
            </w:r>
            <w:r w:rsidR="00C01E51">
              <w:rPr>
                <w:lang w:val="en-US"/>
              </w:rPr>
              <w:t>is</w:t>
            </w:r>
            <w:r w:rsidRPr="001D1D30">
              <w:rPr>
                <w:lang w:val="en-US"/>
              </w:rPr>
              <w:t xml:space="preserve"> 1.8% (95% CI: 0–6.8),</w:t>
            </w:r>
          </w:p>
        </w:tc>
        <w:tc>
          <w:tcPr>
            <w:tcW w:w="34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BEA609B" w14:textId="77777777" w:rsidR="00D93CB7" w:rsidRPr="001D1D30" w:rsidRDefault="00D93CB7" w:rsidP="00D435E8">
            <w:pPr>
              <w:pStyle w:val="TabelleText"/>
              <w:rPr>
                <w:lang w:val="en-US"/>
              </w:rPr>
            </w:pPr>
          </w:p>
        </w:tc>
      </w:tr>
      <w:tr w:rsidR="00D93CB7" w:rsidRPr="001D1D30" w14:paraId="4E9AA8C7" w14:textId="77777777" w:rsidTr="0088040A">
        <w:trPr>
          <w:trHeight w:val="660"/>
        </w:trPr>
        <w:tc>
          <w:tcPr>
            <w:tcW w:w="126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4E034EE" w14:textId="295E36A5" w:rsidR="00D93CB7" w:rsidRPr="009021E1" w:rsidRDefault="00EF1358" w:rsidP="00EF1358">
            <w:pPr>
              <w:pStyle w:val="TabelleText"/>
              <w:rPr>
                <w:lang w:val="en-US"/>
              </w:rPr>
            </w:pPr>
            <w:r w:rsidRPr="009021E1">
              <w:rPr>
                <w:lang w:val="en-US"/>
              </w:rPr>
              <w:fldChar w:fldCharType="begin">
                <w:fldData xml:space="preserve">PEVuZE5vdGU+PENpdGU+PEF1dGhvcj5QZW5nPC9BdXRob3I+PFllYXI+MjAyMzwvWWVhcj48UmVj
TnVtPjIwNDk8L1JlY051bT48RGlzcGxheVRleHQ+PHN0eWxlIGZhY2U9Iml0YWxpYyIgZm9udD0i
VGltZXMgTmV3IFJvbWFuIiBzaXplPSIxMiI+UGVuZyAyMDIzICgxNTcpPC9zdHlsZT48L0Rpc3Bs
YXlUZXh0PjxyZWNvcmQ+PHJlYy1udW1iZXI+MjA0OTwvcmVjLW51bWJlcj48Zm9yZWlnbi1rZXlz
PjxrZXkgYXBwPSJFTiIgZGItaWQ9ImFzeGRmNXh0NDl4dzV2ZWZ3d3R2d3NkNzI1YXBwcHhyMjky
diIgdGltZXN0YW1wPSIxNzI0NDE0NTc2Ij4yMDQ5PC9rZXk+PC9mb3JlaWduLWtleXM+PHJlZi10
eXBlIG5hbWU9IkpvdXJuYWwgQXJ0aWNsZSI+MTc8L3JlZi10eXBlPjxjb250cmlidXRvcnM+PGF1
dGhvcnM+PGF1dGhvcj5QZW5nLCBCLjwvYXV0aG9yPjxhdXRob3I+THUsIEouPC9hdXRob3I+PGF1
dGhvcj5HdW8sIEguPC9hdXRob3I+PGF1dGhvcj5MaXUsIEouPC9hdXRob3I+PGF1dGhvcj5MaSwg
QS48L2F1dGhvcj48L2F1dGhvcnM+PC9jb250cmlidXRvcnM+PGF1dGgtYWRkcmVzcz5CZWlqaW5n
IERpdGFuIEhvc3BpdGFsLCBDYXBpdGFsIE1lZGljYWwgVW5pdmVyc2l0eSwgQmVpamluZywgQ2hp
bmEuJiN4RDtCZWlqaW5nIEZlbmd0YWkgSG9zcGl0YWwsIEJlaWppbmcsIENoaW5hLjwvYXV0aC1h
ZGRyZXNzPjx0aXRsZXM+PHRpdGxlPlJlZ2lvbmFsIGNpdHJhdGUgYW50aWNvYWd1bGF0aW9uIGZv
ciByZXBsYWNlbWVudCB0aGVyYXB5IGluIHBhdGllbnRzIHdpdGggbGl2ZXIgZmFpbHVyZTogQSBz
eXN0ZW1hdGljIHJldmlldyBhbmQgbWV0YS1hbmFseXNpczwvdGl0bGU+PHNlY29uZGFyeS10aXRs
ZT5Gcm9udCBOdXRyPC9zZWNvbmRhcnktdGl0bGU+PC90aXRsZXM+PHBlcmlvZGljYWw+PGZ1bGwt
dGl0bGU+RnJvbnQgTnV0cjwvZnVsbC10aXRsZT48L3BlcmlvZGljYWw+PHBhZ2VzPjEwMzE3OTY8
L3BhZ2VzPjx2b2x1bWU+MTA8L3ZvbHVtZT48ZWRpdGlvbj4yMDIzMDIxNjwvZWRpdGlvbj48a2V5
d29yZHM+PGtleXdvcmQ+YW50aWNvYWd1bGF0aW9uPC9rZXl3b3JkPjxrZXl3b3JkPmNpdHJhdGU8
L2tleXdvcmQ+PGtleXdvcmQ+ZXh0cmFjb3Jwb3JlYWwgb3JnYW4gc3VwcG9ydDwva2V5d29yZD48
a2V5d29yZD5saXZlciBmYWlsdXJlPC9rZXl3b3JkPjxrZXl3b3JkPm1vbGVjdWxhciBhZHNvcmJl
bnQgcmVjaXJjdWxhdGlvbiBzeXN0ZW08L2tleXdvcmQ+PGtleXdvcmQ+cGxhc21hIGV4Y2hhbmdl
PC9rZXl3b3JkPjxrZXl3b3JkPnJlbmFsIHJlcGxhY2VtZW50IHRoZXJhcHk8L2tleXdvcmQ+PC9r
ZXl3b3Jkcz48ZGF0ZXM+PHllYXI+MjAyMzwveWVhcj48L2RhdGVzPjxpc2JuPjIyOTYtODYxWCAo
UHJpbnQpJiN4RDsyMjk2LTg2MVggKEVsZWN0cm9uaWMpJiN4RDsyMjk2LTg2MVggKExpbmtpbmcp
PC9pc2JuPjxhY2Nlc3Npb24tbnVtPjM2ODc1ODI5PC9hY2Nlc3Npb24tbnVtPjx3b3JrLXR5cGU+
U1I8L3dvcmstdHlwZT48dXJscz48cmVsYXRlZC11cmxzPjx1cmw+aHR0cHM6Ly93d3cubmNiaS5u
bG0ubmloLmdvdi9wdWJtZWQvMzY4NzU4Mjk8L3VybD48dXJsPmh0dHBzOi8vd3d3Lm5jYmkubmxt
Lm5paC5nb3YvcG1jL2FydGljbGVzL1BNQzk5Nzc4MjUvcGRmL2ZudXQtMTAtMTAzMTc5Ni5wZGY8
L3VybD48L3JlbGF0ZWQtdXJscz48L3VybHM+PGN1c3RvbTE+VGhlIGF1dGhvcnMgZGVjbGFyZSB0
aGF0IHRoZSByZXNlYXJjaCB3YXMgY29uZHVjdGVkIGluIHRoZSBhYnNlbmNlIG9mIGFueSBjb21t
ZXJjaWFsIG9yIGZpbmFuY2lhbCByZWxhdGlvbnNoaXBzIHRoYXQgY291bGQgYmUgY29uc3RydWVk
IGFzIGEgcG90ZW50aWFsIGNvbmZsaWN0IG9mIGludGVyZXN0LjwvY3VzdG9tMT48Y3VzdG9tMj5Q
TUM5OTc3ODI1PC9jdXN0b20yPjxlbGVjdHJvbmljLXJlc291cmNlLW51bT4xMC4zMzg5L2ZudXQu
MjAyMy4xMDMxNzk2PC9lbGVjdHJvbmljLXJlc291cmNlLW51bT48cmVtb3RlLWRhdGFiYXNlLW5h
bWU+UHViTWVkLW5vdC1NRURMSU5FPC9yZW1vdGUtZGF0YWJhc2UtbmFtZT48cmVtb3RlLWRhdGFi
YXNlLXByb3ZpZGVyPk5MTTwvcmVtb3RlLWRhdGFiYXNlLXByb3ZpZGVyPjwvcmVjb3JkPjwvQ2l0
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PEVuZE5vdGU+PENpdGU+PEF1dGhvcj5QZW5nPC9BdXRob3I+PFllYXI+MjAyMzwvWWVhcj48UmVj
TnVtPjIwNDk8L1JlY051bT48RGlzcGxheVRleHQ+PHN0eWxlIGZhY2U9Iml0YWxpYyIgZm9udD0i
VGltZXMgTmV3IFJvbWFuIiBzaXplPSIxMiI+UGVuZyAyMDIzICgxNTcpPC9zdHlsZT48L0Rpc3Bs
YXlUZXh0PjxyZWNvcmQ+PHJlYy1udW1iZXI+MjA0OTwvcmVjLW51bWJlcj48Zm9yZWlnbi1rZXlz
PjxrZXkgYXBwPSJFTiIgZGItaWQ9ImFzeGRmNXh0NDl4dzV2ZWZ3d3R2d3NkNzI1YXBwcHhyMjky
diIgdGltZXN0YW1wPSIxNzI0NDE0NTc2Ij4yMDQ5PC9rZXk+PC9mb3JlaWduLWtleXM+PHJlZi10
eXBlIG5hbWU9IkpvdXJuYWwgQXJ0aWNsZSI+MTc8L3JlZi10eXBlPjxjb250cmlidXRvcnM+PGF1
dGhvcnM+PGF1dGhvcj5QZW5nLCBCLjwvYXV0aG9yPjxhdXRob3I+THUsIEouPC9hdXRob3I+PGF1
dGhvcj5HdW8sIEguPC9hdXRob3I+PGF1dGhvcj5MaXUsIEouPC9hdXRob3I+PGF1dGhvcj5MaSwg
QS48L2F1dGhvcj48L2F1dGhvcnM+PC9jb250cmlidXRvcnM+PGF1dGgtYWRkcmVzcz5CZWlqaW5n
IERpdGFuIEhvc3BpdGFsLCBDYXBpdGFsIE1lZGljYWwgVW5pdmVyc2l0eSwgQmVpamluZywgQ2hp
bmEuJiN4RDtCZWlqaW5nIEZlbmd0YWkgSG9zcGl0YWwsIEJlaWppbmcsIENoaW5hLjwvYXV0aC1h
ZGRyZXNzPjx0aXRsZXM+PHRpdGxlPlJlZ2lvbmFsIGNpdHJhdGUgYW50aWNvYWd1bGF0aW9uIGZv
ciByZXBsYWNlbWVudCB0aGVyYXB5IGluIHBhdGllbnRzIHdpdGggbGl2ZXIgZmFpbHVyZTogQSBz
eXN0ZW1hdGljIHJldmlldyBhbmQgbWV0YS1hbmFseXNpczwvdGl0bGU+PHNlY29uZGFyeS10aXRs
ZT5Gcm9udCBOdXRyPC9zZWNvbmRhcnktdGl0bGU+PC90aXRsZXM+PHBlcmlvZGljYWw+PGZ1bGwt
dGl0bGU+RnJvbnQgTnV0cjwvZnVsbC10aXRsZT48L3BlcmlvZGljYWw+PHBhZ2VzPjEwMzE3OTY8
L3BhZ2VzPjx2b2x1bWU+MTA8L3ZvbHVtZT48ZWRpdGlvbj4yMDIzMDIxNjwvZWRpdGlvbj48a2V5
d29yZHM+PGtleXdvcmQ+YW50aWNvYWd1bGF0aW9uPC9rZXl3b3JkPjxrZXl3b3JkPmNpdHJhdGU8
L2tleXdvcmQ+PGtleXdvcmQ+ZXh0cmFjb3Jwb3JlYWwgb3JnYW4gc3VwcG9ydDwva2V5d29yZD48
a2V5d29yZD5saXZlciBmYWlsdXJlPC9rZXl3b3JkPjxrZXl3b3JkPm1vbGVjdWxhciBhZHNvcmJl
bnQgcmVjaXJjdWxhdGlvbiBzeXN0ZW08L2tleXdvcmQ+PGtleXdvcmQ+cGxhc21hIGV4Y2hhbmdl
PC9rZXl3b3JkPjxrZXl3b3JkPnJlbmFsIHJlcGxhY2VtZW50IHRoZXJhcHk8L2tleXdvcmQ+PC9r
ZXl3b3Jkcz48ZGF0ZXM+PHllYXI+MjAyMzwveWVhcj48L2RhdGVzPjxpc2JuPjIyOTYtODYxWCAo
UHJpbnQpJiN4RDsyMjk2LTg2MVggKEVsZWN0cm9uaWMpJiN4RDsyMjk2LTg2MVggKExpbmtpbmcp
PC9pc2JuPjxhY2Nlc3Npb24tbnVtPjM2ODc1ODI5PC9hY2Nlc3Npb24tbnVtPjx3b3JrLXR5cGU+
U1I8L3dvcmstdHlwZT48dXJscz48cmVsYXRlZC11cmxzPjx1cmw+aHR0cHM6Ly93d3cubmNiaS5u
bG0ubmloLmdvdi9wdWJtZWQvMzY4NzU4Mjk8L3VybD48dXJsPmh0dHBzOi8vd3d3Lm5jYmkubmxt
Lm5paC5nb3YvcG1jL2FydGljbGVzL1BNQzk5Nzc4MjUvcGRmL2ZudXQtMTAtMTAzMTc5Ni5wZGY8
L3VybD48L3JlbGF0ZWQtdXJscz48L3VybHM+PGN1c3RvbTE+VGhlIGF1dGhvcnMgZGVjbGFyZSB0
aGF0IHRoZSByZXNlYXJjaCB3YXMgY29uZHVjdGVkIGluIHRoZSBhYnNlbmNlIG9mIGFueSBjb21t
ZXJjaWFsIG9yIGZpbmFuY2lhbCByZWxhdGlvbnNoaXBzIHRoYXQgY291bGQgYmUgY29uc3RydWVk
IGFzIGEgcG90ZW50aWFsIGNvbmZsaWN0IG9mIGludGVyZXN0LjwvY3VzdG9tMT48Y3VzdG9tMj5Q
TUM5OTc3ODI1PC9jdXN0b20yPjxlbGVjdHJvbmljLXJlc291cmNlLW51bT4xMC4zMzg5L2ZudXQu
MjAyMy4xMDMxNzk2PC9lbGVjdHJvbmljLXJlc291cmNlLW51bT48cmVtb3RlLWRhdGFiYXNlLW5h
bWU+UHViTWVkLW5vdC1NRURMSU5FPC9yZW1vdGUtZGF0YWJhc2UtbmFtZT48cmVtb3RlLWRhdGFi
YXNlLXByb3ZpZGVyPk5MTTwvcmVtb3RlLWRhdGFiYXNlLXByb3ZpZGVyPjwvcmVjb3JkPjwvQ2l0
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Peng 2023 (157)</w:t>
            </w:r>
            <w:r w:rsidRPr="009021E1">
              <w:rPr>
                <w:lang w:val="en-US"/>
              </w:rPr>
              <w:fldChar w:fldCharType="end"/>
            </w:r>
          </w:p>
        </w:tc>
        <w:tc>
          <w:tcPr>
            <w:tcW w:w="709" w:type="dxa"/>
            <w:tcBorders>
              <w:top w:val="single" w:sz="8" w:space="0" w:color="000000"/>
              <w:left w:val="single" w:sz="8" w:space="0" w:color="000000"/>
              <w:bottom w:val="single" w:sz="8" w:space="0" w:color="000000"/>
              <w:right w:val="single" w:sz="8" w:space="0" w:color="000000"/>
            </w:tcBorders>
          </w:tcPr>
          <w:p w14:paraId="285B4815" w14:textId="77777777" w:rsidR="00D93CB7" w:rsidRPr="001D1D30" w:rsidRDefault="00D93CB7" w:rsidP="00D435E8">
            <w:pPr>
              <w:pStyle w:val="TabelleText"/>
              <w:rPr>
                <w:lang w:val="en-US"/>
              </w:rPr>
            </w:pPr>
            <w:r w:rsidRPr="001D1D30">
              <w:rPr>
                <w:lang w:val="en-US"/>
              </w:rPr>
              <w:t>19</w:t>
            </w:r>
          </w:p>
        </w:tc>
        <w:tc>
          <w:tcPr>
            <w:tcW w:w="1134" w:type="dxa"/>
            <w:tcBorders>
              <w:top w:val="single" w:sz="8" w:space="0" w:color="000000"/>
              <w:left w:val="single" w:sz="8" w:space="0" w:color="000000"/>
              <w:bottom w:val="single" w:sz="8" w:space="0" w:color="000000"/>
              <w:right w:val="single" w:sz="8" w:space="0" w:color="000000"/>
            </w:tcBorders>
          </w:tcPr>
          <w:p w14:paraId="25D05393" w14:textId="5315C04C" w:rsidR="0088040A" w:rsidRPr="001D1D30" w:rsidRDefault="006A7659" w:rsidP="00D435E8">
            <w:pPr>
              <w:pStyle w:val="TabelleText"/>
              <w:rPr>
                <w:lang w:val="en-US"/>
              </w:rPr>
            </w:pPr>
            <w:r w:rsidRPr="001D1D30">
              <w:rPr>
                <w:lang w:val="en-US"/>
              </w:rPr>
              <w:t>citrate</w:t>
            </w:r>
            <w:r w:rsidR="00D93CB7" w:rsidRPr="001D1D30">
              <w:rPr>
                <w:lang w:val="en-US"/>
              </w:rPr>
              <w:t xml:space="preserve"> </w:t>
            </w:r>
          </w:p>
          <w:p w14:paraId="50E91B41" w14:textId="6BC9550A" w:rsidR="00D93CB7" w:rsidRPr="001D1D30" w:rsidRDefault="00D93CB7" w:rsidP="00D435E8">
            <w:pPr>
              <w:pStyle w:val="TabelleText"/>
              <w:rPr>
                <w:lang w:val="en-US"/>
              </w:rPr>
            </w:pPr>
            <w:r w:rsidRPr="001D1D30">
              <w:rPr>
                <w:lang w:val="en-US"/>
              </w:rPr>
              <w:t xml:space="preserve">vs </w:t>
            </w:r>
            <w:proofErr w:type="gramStart"/>
            <w:r w:rsidRPr="001D1D30">
              <w:rPr>
                <w:lang w:val="en-US"/>
              </w:rPr>
              <w:t>other</w:t>
            </w:r>
            <w:proofErr w:type="gramEnd"/>
            <w:r w:rsidRPr="001D1D30">
              <w:rPr>
                <w:lang w:val="en-US"/>
              </w:rPr>
              <w:t xml:space="preserve"> AK</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9C76D59" w14:textId="0BF217B9" w:rsidR="00D93CB7" w:rsidRPr="001D1D30" w:rsidRDefault="0088040A" w:rsidP="00D435E8">
            <w:pPr>
              <w:pStyle w:val="TabelleText"/>
              <w:rPr>
                <w:lang w:val="en-US"/>
              </w:rPr>
            </w:pPr>
            <w:r w:rsidRPr="001D1D30">
              <w:rPr>
                <w:lang w:val="en-US"/>
              </w:rPr>
              <w:t>42.2% (</w:t>
            </w:r>
            <w:r w:rsidR="00C01E51">
              <w:rPr>
                <w:rFonts w:eastAsiaTheme="majorEastAsia"/>
                <w:lang w:val="en-US"/>
              </w:rPr>
              <w:t>95% CI</w:t>
            </w:r>
            <w:r w:rsidRPr="001D1D30">
              <w:rPr>
                <w:lang w:val="en-US"/>
              </w:rPr>
              <w:t xml:space="preserve"> 0.272-0.579) p&lt;0.001</w:t>
            </w:r>
          </w:p>
        </w:tc>
        <w:tc>
          <w:tcPr>
            <w:tcW w:w="15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2BAB5EB" w14:textId="7029A221" w:rsidR="00D93CB7" w:rsidRPr="001D1D30" w:rsidRDefault="00D93CB7" w:rsidP="00D435E8">
            <w:pPr>
              <w:pStyle w:val="TabelleText"/>
              <w:rPr>
                <w:lang w:val="en-US"/>
              </w:rPr>
            </w:pPr>
            <w:r w:rsidRPr="001D1D30">
              <w:rPr>
                <w:lang w:val="en-US"/>
              </w:rPr>
              <w:t>6.7% [95%CI 1.5-14.4],</w:t>
            </w:r>
          </w:p>
        </w:tc>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FE1AFE5" w14:textId="77777777" w:rsidR="00D93CB7" w:rsidRPr="001D1D30" w:rsidRDefault="00D93CB7" w:rsidP="00D435E8">
            <w:pPr>
              <w:pStyle w:val="TabelleText"/>
              <w:rPr>
                <w:lang w:val="en-US"/>
              </w:rPr>
            </w:pPr>
            <w:r w:rsidRPr="001D1D30">
              <w:rPr>
                <w:lang w:val="en-US"/>
              </w:rPr>
              <w:t>4.6% [95%CI (0.7-11.0)],</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025AE86" w14:textId="77777777" w:rsidR="00D93CB7" w:rsidRPr="001D1D30" w:rsidRDefault="00D93CB7" w:rsidP="00D435E8">
            <w:pPr>
              <w:pStyle w:val="TabelleText"/>
              <w:rPr>
                <w:lang w:val="en-US"/>
              </w:rPr>
            </w:pPr>
            <w:r w:rsidRPr="001D1D30">
              <w:rPr>
                <w:lang w:val="en-US"/>
              </w:rPr>
              <w:t xml:space="preserve">totCa/ionCa </w:t>
            </w:r>
          </w:p>
          <w:p w14:paraId="45CB09CA" w14:textId="7EBE61F1" w:rsidR="00D93CB7" w:rsidRPr="001D1D30" w:rsidRDefault="00D93CB7" w:rsidP="00D435E8">
            <w:pPr>
              <w:pStyle w:val="TabelleText"/>
              <w:rPr>
                <w:lang w:val="en-US"/>
              </w:rPr>
            </w:pPr>
            <w:r w:rsidRPr="001D1D30">
              <w:rPr>
                <w:lang w:val="en-US"/>
              </w:rPr>
              <w:t>aPTT), pH, BE increased</w:t>
            </w:r>
          </w:p>
        </w:tc>
        <w:tc>
          <w:tcPr>
            <w:tcW w:w="34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94357C9" w14:textId="66984C0C" w:rsidR="00D93CB7" w:rsidRPr="001D1D30" w:rsidRDefault="000A0F91" w:rsidP="00D435E8">
            <w:pPr>
              <w:pStyle w:val="TabelleText"/>
              <w:rPr>
                <w:lang w:val="en-US"/>
              </w:rPr>
            </w:pPr>
            <w:r w:rsidRPr="001D1D30">
              <w:rPr>
                <w:lang w:val="en-US"/>
              </w:rPr>
              <w:t>Filter Clotting, 4.4% [95%CI (1.6-8.3)],</w:t>
            </w:r>
          </w:p>
          <w:p w14:paraId="478B85D9" w14:textId="77777777" w:rsidR="00D93CB7" w:rsidRPr="001D1D30" w:rsidRDefault="00D93CB7" w:rsidP="00D435E8">
            <w:pPr>
              <w:pStyle w:val="TabelleText"/>
              <w:rPr>
                <w:i/>
                <w:lang w:val="en-US"/>
              </w:rPr>
            </w:pPr>
            <w:r w:rsidRPr="001D1D30">
              <w:rPr>
                <w:i/>
                <w:lang w:val="en-US"/>
              </w:rPr>
              <w:t>Total random effects</w:t>
            </w:r>
          </w:p>
        </w:tc>
      </w:tr>
      <w:tr w:rsidR="0088040A" w:rsidRPr="00C01E51" w14:paraId="4E190786" w14:textId="77777777" w:rsidTr="0088040A">
        <w:trPr>
          <w:trHeight w:val="660"/>
        </w:trPr>
        <w:tc>
          <w:tcPr>
            <w:tcW w:w="126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7318ACEC" w14:textId="40CB9FD2" w:rsidR="0088040A" w:rsidRPr="00C01E51" w:rsidRDefault="00E86DB5" w:rsidP="00D435E8">
            <w:pPr>
              <w:pStyle w:val="TabelleText"/>
              <w:rPr>
                <w:b/>
                <w:lang w:val="en-US"/>
              </w:rPr>
            </w:pPr>
            <w:r w:rsidRPr="00C01E51">
              <w:rPr>
                <w:b/>
                <w:lang w:val="en-US"/>
              </w:rPr>
              <w:t>Result</w:t>
            </w:r>
          </w:p>
        </w:tc>
        <w:tc>
          <w:tcPr>
            <w:tcW w:w="70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14AECE07" w14:textId="77777777" w:rsidR="0088040A" w:rsidRPr="00C01E51" w:rsidRDefault="0088040A" w:rsidP="00D435E8">
            <w:pPr>
              <w:pStyle w:val="TabelleText"/>
              <w:rPr>
                <w:b/>
                <w:lang w:val="en-US"/>
              </w:rPr>
            </w:pPr>
          </w:p>
        </w:tc>
        <w:tc>
          <w:tcPr>
            <w:tcW w:w="8930" w:type="dxa"/>
            <w:gridSpan w:val="5"/>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3B640686" w14:textId="5315560A" w:rsidR="0088040A" w:rsidRPr="00C01E51" w:rsidRDefault="000B1529" w:rsidP="00D435E8">
            <w:pPr>
              <w:pStyle w:val="TabelleText"/>
              <w:rPr>
                <w:b/>
                <w:lang w:val="en-US"/>
              </w:rPr>
            </w:pPr>
            <w:r w:rsidRPr="00C01E51">
              <w:rPr>
                <w:b/>
                <w:lang w:val="en-US"/>
              </w:rPr>
              <w:t>RCA in liver failure:</w:t>
            </w:r>
          </w:p>
          <w:p w14:paraId="0A47017C" w14:textId="25FB162C" w:rsidR="0088040A" w:rsidRPr="00C01E51" w:rsidRDefault="004D378F" w:rsidP="00D435E8">
            <w:pPr>
              <w:pStyle w:val="TabelleText"/>
              <w:rPr>
                <w:b/>
                <w:lang w:val="en-US"/>
              </w:rPr>
            </w:pPr>
            <w:r w:rsidRPr="00C01E51">
              <w:rPr>
                <w:b/>
                <w:lang w:val="en-US"/>
              </w:rPr>
              <w:t>mortality</w:t>
            </w:r>
            <w:r w:rsidR="0088040A" w:rsidRPr="00C01E51">
              <w:rPr>
                <w:b/>
                <w:lang w:val="en-US"/>
              </w:rPr>
              <w:t xml:space="preserve"> – GRADE </w:t>
            </w:r>
            <w:r w:rsidR="005A20C5" w:rsidRPr="00C01E51">
              <w:rPr>
                <w:rFonts w:ascii="Cambria Math" w:hAnsi="Cambria Math" w:cs="Cambria Math"/>
                <w:b/>
                <w:lang w:val="en-US"/>
              </w:rPr>
              <w:t>⊕⊕⊝⊝</w:t>
            </w:r>
            <w:r w:rsidR="000B1529" w:rsidRPr="00C01E51">
              <w:rPr>
                <w:b/>
                <w:lang w:val="en-US"/>
              </w:rPr>
              <w:t xml:space="preserve"> </w:t>
            </w:r>
            <w:r w:rsidRPr="00C01E51">
              <w:rPr>
                <w:b/>
                <w:lang w:val="en-US"/>
              </w:rPr>
              <w:t>evidence</w:t>
            </w:r>
            <w:r w:rsidR="000B1529" w:rsidRPr="00C01E51">
              <w:rPr>
                <w:b/>
                <w:lang w:val="en-US"/>
              </w:rPr>
              <w:t xml:space="preserve"> low</w:t>
            </w:r>
          </w:p>
          <w:p w14:paraId="04E749F1" w14:textId="1A23B00B" w:rsidR="0088040A" w:rsidRPr="00C01E51" w:rsidRDefault="0088040A" w:rsidP="005A20C5">
            <w:pPr>
              <w:pStyle w:val="TabelleText"/>
              <w:rPr>
                <w:b/>
                <w:lang w:val="en-US"/>
              </w:rPr>
            </w:pPr>
            <w:r w:rsidRPr="00C01E51">
              <w:rPr>
                <w:b/>
                <w:lang w:val="en-US"/>
              </w:rPr>
              <w:t>SAE (</w:t>
            </w:r>
            <w:r w:rsidR="006A7659" w:rsidRPr="00C01E51">
              <w:rPr>
                <w:b/>
                <w:lang w:val="en-US"/>
              </w:rPr>
              <w:t>citrate</w:t>
            </w:r>
            <w:r w:rsidRPr="00C01E51">
              <w:rPr>
                <w:b/>
                <w:lang w:val="en-US"/>
              </w:rPr>
              <w:t xml:space="preserve"> Accumulation) - GRADE </w:t>
            </w:r>
            <w:r w:rsidR="005A20C5" w:rsidRPr="00C01E51">
              <w:rPr>
                <w:rFonts w:ascii="Cambria Math" w:hAnsi="Cambria Math" w:cs="Cambria Math"/>
                <w:b/>
                <w:lang w:val="en-US"/>
              </w:rPr>
              <w:t>⊕⊕⊝⊝</w:t>
            </w:r>
            <w:r w:rsidR="000B1529" w:rsidRPr="00C01E51">
              <w:rPr>
                <w:b/>
                <w:lang w:val="en-US"/>
              </w:rPr>
              <w:t xml:space="preserve"> </w:t>
            </w:r>
            <w:r w:rsidR="004D378F" w:rsidRPr="00C01E51">
              <w:rPr>
                <w:b/>
                <w:lang w:val="en-US"/>
              </w:rPr>
              <w:t>evidence</w:t>
            </w:r>
            <w:r w:rsidR="000B1529" w:rsidRPr="00C01E51">
              <w:rPr>
                <w:b/>
                <w:lang w:val="en-US"/>
              </w:rPr>
              <w:t xml:space="preserve"> Low</w:t>
            </w:r>
          </w:p>
        </w:tc>
        <w:tc>
          <w:tcPr>
            <w:tcW w:w="340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380C6204" w14:textId="77777777" w:rsidR="0088040A" w:rsidRPr="00C01E51" w:rsidRDefault="0088040A" w:rsidP="00D435E8">
            <w:pPr>
              <w:pStyle w:val="TabelleText"/>
              <w:rPr>
                <w:b/>
                <w:lang w:val="en-US"/>
              </w:rPr>
            </w:pPr>
          </w:p>
        </w:tc>
      </w:tr>
    </w:tbl>
    <w:p w14:paraId="1E49B70E" w14:textId="77777777" w:rsidR="00D93CB7" w:rsidRPr="001D1D30" w:rsidRDefault="00D93CB7" w:rsidP="00D93CB7">
      <w:pPr>
        <w:rPr>
          <w:rFonts w:asciiTheme="minorHAnsi" w:hAnsiTheme="minorHAnsi"/>
          <w:lang w:val="en-US"/>
        </w:rPr>
      </w:pPr>
    </w:p>
    <w:p w14:paraId="6883AD1C" w14:textId="77777777" w:rsidR="00504998" w:rsidRPr="001D1D30" w:rsidRDefault="00504998">
      <w:pPr>
        <w:jc w:val="left"/>
        <w:rPr>
          <w:rFonts w:asciiTheme="minorHAnsi" w:eastAsiaTheme="majorEastAsia" w:hAnsiTheme="minorHAnsi" w:cstheme="majorBidi"/>
          <w:i/>
          <w:color w:val="365F91" w:themeColor="accent1" w:themeShade="BF"/>
          <w:sz w:val="28"/>
          <w:szCs w:val="26"/>
          <w:lang w:val="en-US"/>
        </w:rPr>
      </w:pPr>
      <w:bookmarkStart w:id="160" w:name="_Toc180403011"/>
      <w:r w:rsidRPr="001D1D30">
        <w:rPr>
          <w:rFonts w:asciiTheme="minorHAnsi" w:hAnsiTheme="minorHAnsi"/>
          <w:lang w:val="en-US"/>
        </w:rPr>
        <w:br w:type="page"/>
      </w:r>
    </w:p>
    <w:p w14:paraId="49BADBD9" w14:textId="53298D95" w:rsidR="00D93CB7" w:rsidRPr="001D1D30" w:rsidRDefault="008C5214" w:rsidP="00A55822">
      <w:pPr>
        <w:pStyle w:val="berschrift2"/>
      </w:pPr>
      <w:bookmarkStart w:id="161" w:name="_Toc209691453"/>
      <w:r w:rsidRPr="001D1D30">
        <w:lastRenderedPageBreak/>
        <w:t>Systematic Reviews</w:t>
      </w:r>
      <w:r w:rsidR="003E742E" w:rsidRPr="001D1D30">
        <w:t>: LMWH versus UFH</w:t>
      </w:r>
      <w:bookmarkEnd w:id="160"/>
      <w:bookmarkEnd w:id="161"/>
    </w:p>
    <w:tbl>
      <w:tblPr>
        <w:tblW w:w="14226" w:type="dxa"/>
        <w:tblCellMar>
          <w:left w:w="0" w:type="dxa"/>
          <w:right w:w="0" w:type="dxa"/>
        </w:tblCellMar>
        <w:tblLook w:val="06A0" w:firstRow="1" w:lastRow="0" w:firstColumn="1" w:lastColumn="0" w:noHBand="1" w:noVBand="1"/>
      </w:tblPr>
      <w:tblGrid>
        <w:gridCol w:w="1264"/>
        <w:gridCol w:w="809"/>
        <w:gridCol w:w="1458"/>
        <w:gridCol w:w="712"/>
        <w:gridCol w:w="992"/>
        <w:gridCol w:w="2076"/>
        <w:gridCol w:w="1797"/>
        <w:gridCol w:w="1828"/>
        <w:gridCol w:w="3290"/>
      </w:tblGrid>
      <w:tr w:rsidR="00D93CB7" w:rsidRPr="00C01E51" w14:paraId="3ED10EB3" w14:textId="77777777" w:rsidTr="008D5E30">
        <w:trPr>
          <w:trHeight w:val="705"/>
        </w:trPr>
        <w:tc>
          <w:tcPr>
            <w:tcW w:w="126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2090E1D6" w14:textId="77777777" w:rsidR="00D93CB7" w:rsidRPr="00C01E51" w:rsidRDefault="00D93CB7" w:rsidP="00D435E8">
            <w:pPr>
              <w:pStyle w:val="TabelleText"/>
              <w:rPr>
                <w:b/>
                <w:lang w:val="en-US"/>
              </w:rPr>
            </w:pPr>
            <w:r w:rsidRPr="00C01E51">
              <w:rPr>
                <w:b/>
                <w:lang w:val="en-US"/>
              </w:rPr>
              <w:t>Authors</w:t>
            </w:r>
          </w:p>
        </w:tc>
        <w:tc>
          <w:tcPr>
            <w:tcW w:w="80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71348596" w14:textId="77777777" w:rsidR="00D93CB7" w:rsidRPr="00C01E51" w:rsidRDefault="00D93CB7" w:rsidP="00D435E8">
            <w:pPr>
              <w:pStyle w:val="TabelleText"/>
              <w:rPr>
                <w:b/>
                <w:lang w:val="en-US"/>
              </w:rPr>
            </w:pPr>
            <w:r w:rsidRPr="00C01E51">
              <w:rPr>
                <w:b/>
                <w:lang w:val="en-US"/>
              </w:rPr>
              <w:t>AMSTAR</w:t>
            </w:r>
          </w:p>
        </w:tc>
        <w:tc>
          <w:tcPr>
            <w:tcW w:w="145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06F5CA33" w14:textId="77777777" w:rsidR="00D93CB7" w:rsidRPr="00C01E51" w:rsidRDefault="00D93CB7" w:rsidP="00D435E8">
            <w:pPr>
              <w:pStyle w:val="TabelleText"/>
              <w:rPr>
                <w:b/>
                <w:lang w:val="en-US"/>
              </w:rPr>
            </w:pPr>
            <w:r w:rsidRPr="00C01E51">
              <w:rPr>
                <w:b/>
                <w:lang w:val="en-US"/>
              </w:rPr>
              <w:t>Interventions</w:t>
            </w:r>
          </w:p>
        </w:tc>
        <w:tc>
          <w:tcPr>
            <w:tcW w:w="712"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1E5AC000" w14:textId="77777777" w:rsidR="00D93CB7" w:rsidRPr="00C01E51" w:rsidRDefault="00D93CB7" w:rsidP="00D435E8">
            <w:pPr>
              <w:pStyle w:val="TabelleText"/>
              <w:rPr>
                <w:b/>
                <w:lang w:val="en-US"/>
              </w:rPr>
            </w:pPr>
            <w:r w:rsidRPr="00C01E51">
              <w:rPr>
                <w:b/>
                <w:lang w:val="en-US"/>
              </w:rPr>
              <w:t>Studies</w:t>
            </w:r>
          </w:p>
        </w:tc>
        <w:tc>
          <w:tcPr>
            <w:tcW w:w="99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1A847FB1" w14:textId="607D16C9" w:rsidR="00D93CB7" w:rsidRPr="00C01E51" w:rsidRDefault="00C01E51" w:rsidP="00D435E8">
            <w:pPr>
              <w:pStyle w:val="TabelleText"/>
              <w:rPr>
                <w:b/>
                <w:lang w:val="en-US"/>
              </w:rPr>
            </w:pPr>
            <w:r>
              <w:rPr>
                <w:b/>
                <w:lang w:val="en-US"/>
              </w:rPr>
              <w:t>Cohort</w:t>
            </w:r>
          </w:p>
        </w:tc>
        <w:tc>
          <w:tcPr>
            <w:tcW w:w="2076"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68236BE9" w14:textId="77777777" w:rsidR="00D93CB7" w:rsidRPr="00C01E51" w:rsidRDefault="00D93CB7" w:rsidP="00D435E8">
            <w:pPr>
              <w:pStyle w:val="TabelleText"/>
              <w:rPr>
                <w:b/>
                <w:lang w:val="en-US"/>
              </w:rPr>
            </w:pPr>
            <w:r w:rsidRPr="00C01E51">
              <w:rPr>
                <w:b/>
                <w:lang w:val="en-US"/>
              </w:rPr>
              <w:t>Filter runtime</w:t>
            </w:r>
          </w:p>
        </w:tc>
        <w:tc>
          <w:tcPr>
            <w:tcW w:w="1797"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31EFB5D8" w14:textId="77777777" w:rsidR="00D93CB7" w:rsidRPr="00C01E51" w:rsidRDefault="00D93CB7" w:rsidP="00D435E8">
            <w:pPr>
              <w:pStyle w:val="TabelleText"/>
              <w:rPr>
                <w:b/>
                <w:lang w:val="en-US"/>
              </w:rPr>
            </w:pPr>
            <w:r w:rsidRPr="00C01E51">
              <w:rPr>
                <w:b/>
                <w:lang w:val="en-US"/>
              </w:rPr>
              <w:t>Bleeding</w:t>
            </w:r>
          </w:p>
        </w:tc>
        <w:tc>
          <w:tcPr>
            <w:tcW w:w="182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541FDE08" w14:textId="77777777" w:rsidR="00D93CB7" w:rsidRPr="00C01E51" w:rsidRDefault="00D93CB7" w:rsidP="00D435E8">
            <w:pPr>
              <w:pStyle w:val="TabelleText"/>
              <w:rPr>
                <w:b/>
                <w:lang w:val="en-US"/>
              </w:rPr>
            </w:pPr>
            <w:r w:rsidRPr="00C01E51">
              <w:rPr>
                <w:b/>
                <w:lang w:val="en-US"/>
              </w:rPr>
              <w:t>SAE</w:t>
            </w:r>
          </w:p>
        </w:tc>
        <w:tc>
          <w:tcPr>
            <w:tcW w:w="329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6595CC72" w14:textId="77777777" w:rsidR="00D93CB7" w:rsidRPr="00C01E51" w:rsidRDefault="00D93CB7" w:rsidP="00D435E8">
            <w:pPr>
              <w:pStyle w:val="TabelleText"/>
              <w:rPr>
                <w:b/>
                <w:lang w:val="en-US"/>
              </w:rPr>
            </w:pPr>
            <w:r w:rsidRPr="00C01E51">
              <w:rPr>
                <w:b/>
                <w:lang w:val="en-US"/>
              </w:rPr>
              <w:t>Note</w:t>
            </w:r>
          </w:p>
        </w:tc>
      </w:tr>
      <w:tr w:rsidR="00D93CB7" w:rsidRPr="001D1D30" w14:paraId="4F9E737B" w14:textId="77777777" w:rsidTr="00AE2BBD">
        <w:trPr>
          <w:trHeight w:val="1440"/>
        </w:trPr>
        <w:tc>
          <w:tcPr>
            <w:tcW w:w="126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52DC855" w14:textId="35F80306" w:rsidR="00D93CB7" w:rsidRPr="009021E1" w:rsidRDefault="00EF1358" w:rsidP="00EF1358">
            <w:pPr>
              <w:pStyle w:val="TabelleText"/>
              <w:rPr>
                <w:lang w:val="en-US"/>
              </w:rPr>
            </w:pPr>
            <w:r w:rsidRPr="009021E1">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9021E1">
              <w:rPr>
                <w:lang w:val="en-US"/>
              </w:rPr>
              <w:instrText xml:space="preserve"> ADDIN EN.CITE </w:instrText>
            </w:r>
            <w:r w:rsidR="00566A80" w:rsidRPr="009021E1">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rFonts w:cs="Times New Roman"/>
                <w:noProof/>
                <w:lang w:val="en-US"/>
              </w:rPr>
              <w:t>Tsujimoto 2020 (210)</w:t>
            </w:r>
            <w:r w:rsidRPr="009021E1">
              <w:rPr>
                <w:lang w:val="en-US"/>
              </w:rPr>
              <w:fldChar w:fldCharType="end"/>
            </w:r>
          </w:p>
        </w:tc>
        <w:tc>
          <w:tcPr>
            <w:tcW w:w="8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86B66E0" w14:textId="77777777" w:rsidR="00D93CB7" w:rsidRPr="001D1D30" w:rsidRDefault="00D93CB7" w:rsidP="00D435E8">
            <w:pPr>
              <w:pStyle w:val="TabelleText"/>
              <w:rPr>
                <w:lang w:val="en-US"/>
              </w:rPr>
            </w:pPr>
            <w:r w:rsidRPr="001D1D30">
              <w:rPr>
                <w:lang w:val="en-US"/>
              </w:rPr>
              <w:t>good</w:t>
            </w:r>
          </w:p>
        </w:tc>
        <w:tc>
          <w:tcPr>
            <w:tcW w:w="14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B56A546" w14:textId="77777777" w:rsidR="00D93CB7" w:rsidRPr="001D1D30" w:rsidRDefault="00D93CB7" w:rsidP="00D435E8">
            <w:pPr>
              <w:pStyle w:val="TabelleText"/>
              <w:rPr>
                <w:lang w:val="en-US"/>
              </w:rPr>
            </w:pPr>
            <w:r w:rsidRPr="001D1D30">
              <w:rPr>
                <w:lang w:val="en-US"/>
              </w:rPr>
              <w:t>LMWH vs. UFH</w:t>
            </w:r>
          </w:p>
        </w:tc>
        <w:tc>
          <w:tcPr>
            <w:tcW w:w="712" w:type="dxa"/>
            <w:tcBorders>
              <w:top w:val="single" w:sz="8" w:space="0" w:color="000000"/>
              <w:left w:val="single" w:sz="8" w:space="0" w:color="000000"/>
              <w:bottom w:val="single" w:sz="8" w:space="0" w:color="000000"/>
              <w:right w:val="single" w:sz="8" w:space="0" w:color="000000"/>
            </w:tcBorders>
          </w:tcPr>
          <w:p w14:paraId="560F38AF" w14:textId="77777777" w:rsidR="00D93CB7" w:rsidRPr="001D1D30" w:rsidRDefault="00D93CB7" w:rsidP="00D435E8">
            <w:pPr>
              <w:pStyle w:val="TabelleText"/>
              <w:rPr>
                <w:lang w:val="en-US"/>
              </w:rPr>
            </w:pPr>
            <w:r w:rsidRPr="001D1D30">
              <w:rPr>
                <w:lang w:val="en-US"/>
              </w:rPr>
              <w:t>5</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0FE6BA4" w14:textId="77777777" w:rsidR="00D93CB7" w:rsidRPr="001D1D30" w:rsidRDefault="00D93CB7" w:rsidP="00D435E8">
            <w:pPr>
              <w:pStyle w:val="TabelleText"/>
              <w:rPr>
                <w:lang w:val="en-US"/>
              </w:rPr>
            </w:pPr>
            <w:r w:rsidRPr="001D1D30">
              <w:rPr>
                <w:lang w:val="en-US"/>
              </w:rPr>
              <w:t>all</w:t>
            </w:r>
          </w:p>
        </w:tc>
        <w:tc>
          <w:tcPr>
            <w:tcW w:w="2076" w:type="dxa"/>
            <w:tcBorders>
              <w:top w:val="single" w:sz="8" w:space="0" w:color="000000"/>
              <w:left w:val="single" w:sz="8" w:space="0" w:color="000000"/>
              <w:bottom w:val="single" w:sz="8" w:space="0" w:color="000000"/>
              <w:right w:val="single" w:sz="8" w:space="0" w:color="000000"/>
            </w:tcBorders>
          </w:tcPr>
          <w:p w14:paraId="5B7432CA" w14:textId="3E17C068" w:rsidR="00D93CB7" w:rsidRPr="001D1D30" w:rsidRDefault="008704F6" w:rsidP="00D435E8">
            <w:pPr>
              <w:pStyle w:val="TabelleText"/>
              <w:rPr>
                <w:lang w:val="en-US"/>
              </w:rPr>
            </w:pPr>
            <w:r w:rsidRPr="001D1D30">
              <w:rPr>
                <w:lang w:val="en-US"/>
              </w:rPr>
              <w:t>only</w:t>
            </w:r>
            <w:r w:rsidR="00D93CB7" w:rsidRPr="001D1D30">
              <w:rPr>
                <w:lang w:val="en-US"/>
              </w:rPr>
              <w:t xml:space="preserve"> Garces 2010 </w:t>
            </w:r>
          </w:p>
          <w:p w14:paraId="13CD62C7" w14:textId="77777777" w:rsidR="00D93CB7" w:rsidRPr="001D1D30" w:rsidRDefault="00D93CB7" w:rsidP="00D435E8">
            <w:pPr>
              <w:pStyle w:val="TabelleText"/>
              <w:rPr>
                <w:lang w:val="en-US"/>
              </w:rPr>
            </w:pPr>
            <w:r w:rsidRPr="001D1D30">
              <w:rPr>
                <w:lang w:val="en-US"/>
              </w:rPr>
              <w:t>see evidence tab. 10</w:t>
            </w:r>
          </w:p>
        </w:tc>
        <w:tc>
          <w:tcPr>
            <w:tcW w:w="1797" w:type="dxa"/>
            <w:tcBorders>
              <w:top w:val="single" w:sz="8" w:space="0" w:color="000000"/>
              <w:left w:val="single" w:sz="8" w:space="0" w:color="000000"/>
              <w:bottom w:val="single" w:sz="8" w:space="0" w:color="000000"/>
              <w:right w:val="single" w:sz="8" w:space="0" w:color="000000"/>
            </w:tcBorders>
          </w:tcPr>
          <w:p w14:paraId="49531547" w14:textId="77777777" w:rsidR="00D93CB7" w:rsidRPr="001D1D30" w:rsidRDefault="00D93CB7" w:rsidP="00D435E8">
            <w:pPr>
              <w:pStyle w:val="TabelleText"/>
              <w:rPr>
                <w:lang w:val="en-US"/>
              </w:rPr>
            </w:pPr>
            <w:r w:rsidRPr="001D1D30">
              <w:rPr>
                <w:lang w:val="en-US"/>
              </w:rPr>
              <w:t xml:space="preserve">no difference (n=233) </w:t>
            </w:r>
          </w:p>
          <w:p w14:paraId="13642C59" w14:textId="77777777" w:rsidR="00D93CB7" w:rsidRPr="001D1D30" w:rsidRDefault="00D93CB7" w:rsidP="00D435E8">
            <w:pPr>
              <w:pStyle w:val="TabelleText"/>
              <w:rPr>
                <w:lang w:val="en-US"/>
              </w:rPr>
            </w:pPr>
            <w:r w:rsidRPr="001D1D30">
              <w:rPr>
                <w:lang w:val="en-US"/>
              </w:rPr>
              <w:t xml:space="preserve">RR 0.58 [0.13-2.58], p=0.47 </w:t>
            </w:r>
          </w:p>
        </w:tc>
        <w:tc>
          <w:tcPr>
            <w:tcW w:w="182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50606DC" w14:textId="569A68E0" w:rsidR="00D93CB7" w:rsidRPr="001D1D30" w:rsidRDefault="00315C16" w:rsidP="00D435E8">
            <w:pPr>
              <w:pStyle w:val="TabelleText"/>
              <w:rPr>
                <w:lang w:val="en-US"/>
              </w:rPr>
            </w:pPr>
            <w:r w:rsidRPr="001D1D30">
              <w:rPr>
                <w:lang w:val="en-US"/>
              </w:rPr>
              <w:t>t</w:t>
            </w:r>
            <w:r w:rsidR="00D93CB7" w:rsidRPr="001D1D30">
              <w:rPr>
                <w:lang w:val="en-US"/>
              </w:rPr>
              <w:t>hrombo</w:t>
            </w:r>
            <w:r w:rsidR="009021E1">
              <w:rPr>
                <w:lang w:val="en-US"/>
              </w:rPr>
              <w:t>cyto</w:t>
            </w:r>
            <w:r w:rsidR="00D93CB7" w:rsidRPr="001D1D30">
              <w:rPr>
                <w:lang w:val="en-US"/>
              </w:rPr>
              <w:t>penia no difference (n=61)</w:t>
            </w:r>
          </w:p>
          <w:p w14:paraId="5341E60F" w14:textId="77777777" w:rsidR="00D93CB7" w:rsidRPr="001D1D30" w:rsidRDefault="00D93CB7" w:rsidP="00D435E8">
            <w:pPr>
              <w:pStyle w:val="TabelleText"/>
              <w:rPr>
                <w:lang w:val="en-US"/>
              </w:rPr>
            </w:pPr>
            <w:r w:rsidRPr="001D1D30">
              <w:rPr>
                <w:lang w:val="en-US"/>
              </w:rPr>
              <w:t>RR 0.57 [0.20-1.63], p=0.29</w:t>
            </w:r>
          </w:p>
        </w:tc>
        <w:tc>
          <w:tcPr>
            <w:tcW w:w="32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223B9DF" w14:textId="3589C1BF" w:rsidR="00D93CB7" w:rsidRPr="001D1D30" w:rsidRDefault="00D93CB7" w:rsidP="00D435E8">
            <w:pPr>
              <w:pStyle w:val="TabelleText"/>
              <w:rPr>
                <w:lang w:val="en-US"/>
              </w:rPr>
            </w:pPr>
            <w:r w:rsidRPr="001D1D30">
              <w:rPr>
                <w:lang w:val="en-US"/>
              </w:rPr>
              <w:t xml:space="preserve">Cochrane review with studies until 12.09.2019. </w:t>
            </w:r>
            <w:r w:rsidR="004D378F" w:rsidRPr="001D1D30">
              <w:rPr>
                <w:lang w:val="en-US"/>
              </w:rPr>
              <w:t>no</w:t>
            </w:r>
            <w:r w:rsidRPr="001D1D30">
              <w:rPr>
                <w:lang w:val="en-US"/>
              </w:rPr>
              <w:t xml:space="preserve"> statement on mortality possible (</w:t>
            </w:r>
            <w:r w:rsidR="008704F6" w:rsidRPr="001D1D30">
              <w:rPr>
                <w:lang w:val="en-US"/>
              </w:rPr>
              <w:t>only</w:t>
            </w:r>
            <w:r w:rsidRPr="001D1D30">
              <w:rPr>
                <w:lang w:val="en-US"/>
              </w:rPr>
              <w:t xml:space="preserve"> 1 RCT with 29 patients)</w:t>
            </w:r>
          </w:p>
        </w:tc>
      </w:tr>
      <w:tr w:rsidR="00D93CB7" w:rsidRPr="001D1D30" w14:paraId="1DB0A5BB" w14:textId="77777777" w:rsidTr="00AE2BBD">
        <w:trPr>
          <w:trHeight w:val="660"/>
        </w:trPr>
        <w:tc>
          <w:tcPr>
            <w:tcW w:w="126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CC11CDD" w14:textId="595DF66D" w:rsidR="00D93CB7" w:rsidRPr="009021E1" w:rsidRDefault="00EF1358" w:rsidP="00EF1358">
            <w:pPr>
              <w:pStyle w:val="TabelleText"/>
              <w:rPr>
                <w:lang w:val="en-US"/>
              </w:rPr>
            </w:pPr>
            <w:r w:rsidRPr="009021E1">
              <w:rPr>
                <w:lang w:val="en-US"/>
              </w:rPr>
              <w:fldChar w:fldCharType="begin">
                <w:fldData xml:space="preserve">PEVuZE5vdGU+PENpdGU+PEF1dGhvcj5OYXRhbGU8L0F1dGhvcj48WWVhcj4yMDI0PC9ZZWFyPjxS
ZWNOdW0+NTc0PC9SZWNOdW0+PERpc3BsYXlUZXh0PjxzdHlsZSBmYWNlPSJpdGFsaWMiIGZvbnQ9
IlRpbWVzIE5ldyBSb21hbiIgc2l6ZT0iMTIiPk5hdGFsZSAyMDI0ICgxNDQpPC9zdHlsZT48L0Rp
c3BsYXlUZXh0PjxyZWNvcmQ+PHJlYy1udW1iZXI+NTc0PC9yZWMtbnVtYmVyPjxmb3JlaWduLWtl
eXM+PGtleSBhcHA9IkVOIiBkYi1pZD0iYXN4ZGY1eHQ0OXh3NXZlZnd3dHZ3c2Q3MjVhcHBweHIy
OTJ2IiB0aW1lc3RhbXA9IjE3MjQzMTM4ODYiPjU3NDwva2V5PjwvZm9yZWlnbi1rZXlzPjxyZWYt
dHlwZSBuYW1lPSJKb3VybmFsIEFydGljbGUiPjE3PC9yZWYtdHlwZT48Y29udHJpYnV0b3JzPjxh
dXRob3JzPjxhdXRob3I+TmF0YWxlLCBQLjwvYXV0aG9yPjxhdXRob3I+UGFsbWVyLCBTLiBDLjwv
YXV0aG9yPjxhdXRob3I+UnVvc3BvLCBNLjwvYXV0aG9yPjxhdXRob3I+TG9uZ211aXIsIEguPC9h
dXRob3I+PGF1dGhvcj5Eb2RkcywgQi48L2F1dGhvcj48YXV0aG9yPlByYXNhZCwgUi48L2F1dGhv
cj48YXV0aG9yPkJhdHQsIFQuIEouPC9hdXRob3I+PGF1dGhvcj5Kb3NlLCBNLiBELjwvYXV0aG9y
PjxhdXRob3I+U3RyaXBwb2xpLCBHLiBGLjwvYXV0aG9yPjwvYXV0aG9ycz48L2NvbnRyaWJ1dG9y
cz48YXV0aC1hZGRyZXNzPkRlcGFydG1lbnQgb2YgUHJlY2lzaW9uIGFuZCBSZWdlbmVyYXRpdmUg
TWVkaWNpbmUgYW5kIElvbmlhbiBBcmVhIChESU1FUFJFLUopLCBVbml2ZXJzaXR5IG9mIEJhcmkg
QWxkbyBNb3JvLCBCYXJpLCBJdGFseS4mI3hEO05lcGhyb2xvZ3ksIERpYWx5c2lzIGFuZCBUcmFu
c3BsYW50YXRpb24gVW5pdCwgRGVwYXJ0bWVudCBvZiBNZWRpY2FsIGFuZCBTdXJnaWNhbCBTY2ll
bmNlcywgVW5pdmVyc2l0eW9mIEZvZ2dpYSwgRm9nZ2lhLCBJdGFseS4mI3hEO1N5ZG5leSBTY2hv
b2wgb2YgUHVibGljIEhlYWx0aCwgVGhlIFVuaXZlcnNpdHkgb2YgU3lkbmV5LCBTeWRuZXksIEF1
c3RyYWxpYS4mI3hEO0RlcGFydG1lbnQgb2YgTWVkaWNpbmUsIFVuaXZlcnNpdHkgb2YgT3RhZ28g
Q2hyaXN0Y2h1cmNoLCBDaHJpc3RjaHVyY2gsIE5ldyBaZWFsYW5kLiYjeEQ7U2Nob29sIG9mIE1l
ZGljaW5lLCBVbml2ZXJzaXR5IG9mIFRhc21hbmlhLCBIb2JhcnQsIEF1c3RyYWxpYS4mI3hEO0Rl
cGFydG1lbnQgb2YgSGFlbWF0b2xvZ3kvUGF0aG9sb2d5LCBSb3lhbCBIb2JhcnQgSG9zcGl0YWws
IEhvYmFydCwgQXVzdHJhbGlhLiYjeEQ7RGVwYXJ0bWVudCBvZiBIYWVtYXRvbG9neSwgV2VzdG1l
YWQgSG9zcGl0YWwsIFdlc3RtZWFkLCBBdXN0cmFsaWEuJiN4RDtDb2NocmFuZSBLaWRuZXkgYW5k
IFRyYW5zcGxhbnQsIENlbnRyZSBmb3IgS2lkbmV5IFJlc2VhcmNoLCBUaGUgQ2hpbGRyZW4mYXBv
cztzIEhvc3BpdGFsIGF0IFdlc3RtZWFkLCBXZXN0bWVhZCwgQXVzdHJhbGlhLjwvYXV0aC1hZGRy
ZXNzPjx0aXRsZXM+PHRpdGxlPkFudGljb2FndWxhdGlvbiBmb3IgcGVvcGxlIHJlY2VpdmluZyBs
b25nLXRlcm0gaGFlbW9kaWFseXNpczwvdGl0bGU+PHNlY29uZGFyeS10aXRsZT5Db2NocmFuZSBE
YXRhYmFzZSBTeXN0IFJldjwvc2Vjb25kYXJ5LXRpdGxlPjwvdGl0bGVzPjxwZXJpb2RpY2FsPjxm
dWxsLXRpdGxlPkNvY2hyYW5lIERhdGFiYXNlIFN5c3QgUmV2PC9mdWxsLXRpdGxlPjwvcGVyaW9k
aWNhbD48cGFnZXM+Q0QwMTE4NTg8L3BhZ2VzPjx2b2x1bWU+MTwvdm9sdW1lPjxudW1iZXI+MTwv
bnVtYmVyPjxlZGl0aW9uPjIwMjQwMTA4PC9lZGl0aW9uPjxrZXl3b3Jkcz48a2V5d29yZD5BZHVs
dDwva2V5d29yZD48a2V5d29yZD5DaGlsZDwva2V5d29yZD48a2V5d29yZD5IdW1hbnM8L2tleXdv
cmQ+PGtleXdvcmQ+SGVwYXJpbi9hZHZlcnNlIGVmZmVjdHM8L2tleXdvcmQ+PGtleXdvcmQ+QW50
aWNvYWd1bGFudHMvYWR2ZXJzZSBlZmZlY3RzPC9rZXl3b3JkPjxrZXl3b3JkPlJlbmFsIERpYWx5
c2lzPC9rZXl3b3JkPjxrZXl3b3JkPkhlcGFyaW4sIExvdy1Nb2xlY3VsYXItV2VpZ2h0L2FkdmVy
c2UgZWZmZWN0czwva2V5d29yZD48a2V5d29yZD5DaXRyaWMgQWNpZDwva2V5d29yZD48a2V5d29y
ZD5DaXRyYXRlczwva2V5d29yZD48a2V5d29yZD4qUmVuYWwgSW5zdWZmaWNpZW5jeTwva2V5d29y
ZD48a2V5d29yZD5IZW1vcnJoYWdlL2NoZW1pY2FsbHkgaW5kdWNlZDwva2V5d29yZD48a2V5d29y
ZD4qVGhyb21ib3Npcy9ldGlvbG9neS9wcmV2ZW50aW9uICZhbXA7IGNvbnRyb2w8L2tleXdvcmQ+
PC9rZXl3b3Jkcz48ZGF0ZXM+PHllYXI+MjAyNDwveWVhcj48cHViLWRhdGVzPjxkYXRlPkphbiA4
PC9kYXRlPjwvcHViLWRhdGVzPjwvZGF0ZXM+PGlzYm4+MTQ2OS00OTNYIChFbGVjdHJvbmljKSYj
eEQ7MTM2MS02MTM3IChMaW5raW5nKTwvaXNibj48YWNjZXNzaW9uLW51bT4zODE4OTU5MzwvYWNj
ZXNzaW9uLW51bT48d29yay10eXBlPlNSJiN4RDs8L3dvcmstdHlwZT48dXJscz48cmVsYXRlZC11
cmxzPjx1cmw+aHR0cHM6Ly93d3cubmNiaS5ubG0ubmloLmdvdi9wdWJtZWQvMzgxODk1OTM8L3Vy
bD48L3JlbGF0ZWQtdXJscz48L3VybHM+PGN1c3RvbTE+UGF0cml6aWEgTmF0YWxlOiBubyByZWxl
dmFudCBpbnRlcmVzdHMgd2VyZSBkaXNjbG9zZWQuIFN1ZXRvbmlhIEMgUGFsbWVyOiBubyByZWxl
dmFudCBpbnRlcmVzdHMgd2VyZSBkaXNjbG9zZWQuIE1hcmluZWxsYSBSdW9zcG86IG5vIHJlbGV2
YW50IGludGVyZXN0cyB3ZXJlIGRpc2Nsb3NlZC4gSGVucmlldHRhIExvbmdtdWlyOiBubyByZWxl
dmFudCBpbnRlcmVzdHMgd2VyZSBkaXNjbG9zZWQuIEJlbmphbWluIERvZGRzOiBubyByZWxldmFu
dCBpbnRlcmVzdHMgd2VyZSBkaXNjbG9zZWQuIEx1a2UgQmVyZXpuaWNraTogbm8gcmVsZXZhbnQg
aW50ZXJlc3RzIHdlcmUgZGlzY2xvc2VkLiBSaXRhbSBQcmFzYWQ6IG5vIHJlbGV2YW50IGludGVy
ZXN0cyB3ZXJlIGRpc2Nsb3NlZC4gVHJhY2V5IEJhdHQ6IE5vdm8gTm9yZGlzayAoSW5kZXBlbmRl
bnQgQ29udHJhY3RvciAtIE90aGVyKS4gTWF0dGhldyBEIEpvc2U6IG5vIHJlbGV2YW50IGludGVy
ZXN0cyB3ZXJlIGRpc2Nsb3NlZC4gR2lvdmFubmkgRk0gU3RyaXBwb2xpOiBubyByZWxldmFudCBp
bnRlcmVzdHMgd2VyZSBkaXNjbG9zZWQuPC9jdXN0b20xPjxjdXN0b20yPlBNQzEwNzcyOTc5PC9j
dXN0b20yPjxlbGVjdHJvbmljLXJlc291cmNlLW51bT4xMC4xMDAyLzE0NjUxODU4LkNEMDExODU4
LnB1YjI8L2VsZWN0cm9uaWMtcmVzb3VyY2UtbnVtPjxyZW1vdGUtZGF0YWJhc2UtbmFtZT5NZWRs
aW5lPC9yZW1vdGUtZGF0YWJhc2UtbmFtZT48cmVtb3RlLWRhdGFiYXNlLXByb3ZpZGVyPk5MTTwv
cmVtb3RlLWRhdGFiYXNlLXByb3ZpZGVyPjwvcmVjb3JkPjwvQ2l0ZT48L0VuZE5vdGU+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PEVuZE5vdGU+PENpdGU+PEF1dGhvcj5OYXRhbGU8L0F1dGhvcj48WWVhcj4yMDI0PC9ZZWFyPjxS
ZWNOdW0+NTc0PC9SZWNOdW0+PERpc3BsYXlUZXh0PjxzdHlsZSBmYWNlPSJpdGFsaWMiIGZvbnQ9
IlRpbWVzIE5ldyBSb21hbiIgc2l6ZT0iMTIiPk5hdGFsZSAyMDI0ICgxNDQpPC9zdHlsZT48L0Rp
c3BsYXlUZXh0PjxyZWNvcmQ+PHJlYy1udW1iZXI+NTc0PC9yZWMtbnVtYmVyPjxmb3JlaWduLWtl
eXM+PGtleSBhcHA9IkVOIiBkYi1pZD0iYXN4ZGY1eHQ0OXh3NXZlZnd3dHZ3c2Q3MjVhcHBweHIy
OTJ2IiB0aW1lc3RhbXA9IjE3MjQzMTM4ODYiPjU3NDwva2V5PjwvZm9yZWlnbi1rZXlzPjxyZWYt
dHlwZSBuYW1lPSJKb3VybmFsIEFydGljbGUiPjE3PC9yZWYtdHlwZT48Y29udHJpYnV0b3JzPjxh
dXRob3JzPjxhdXRob3I+TmF0YWxlLCBQLjwvYXV0aG9yPjxhdXRob3I+UGFsbWVyLCBTLiBDLjwv
YXV0aG9yPjxhdXRob3I+UnVvc3BvLCBNLjwvYXV0aG9yPjxhdXRob3I+TG9uZ211aXIsIEguPC9h
dXRob3I+PGF1dGhvcj5Eb2RkcywgQi48L2F1dGhvcj48YXV0aG9yPlByYXNhZCwgUi48L2F1dGhv
cj48YXV0aG9yPkJhdHQsIFQuIEouPC9hdXRob3I+PGF1dGhvcj5Kb3NlLCBNLiBELjwvYXV0aG9y
PjxhdXRob3I+U3RyaXBwb2xpLCBHLiBGLjwvYXV0aG9yPjwvYXV0aG9ycz48L2NvbnRyaWJ1dG9y
cz48YXV0aC1hZGRyZXNzPkRlcGFydG1lbnQgb2YgUHJlY2lzaW9uIGFuZCBSZWdlbmVyYXRpdmUg
TWVkaWNpbmUgYW5kIElvbmlhbiBBcmVhIChESU1FUFJFLUopLCBVbml2ZXJzaXR5IG9mIEJhcmkg
QWxkbyBNb3JvLCBCYXJpLCBJdGFseS4mI3hEO05lcGhyb2xvZ3ksIERpYWx5c2lzIGFuZCBUcmFu
c3BsYW50YXRpb24gVW5pdCwgRGVwYXJ0bWVudCBvZiBNZWRpY2FsIGFuZCBTdXJnaWNhbCBTY2ll
bmNlcywgVW5pdmVyc2l0eW9mIEZvZ2dpYSwgRm9nZ2lhLCBJdGFseS4mI3hEO1N5ZG5leSBTY2hv
b2wgb2YgUHVibGljIEhlYWx0aCwgVGhlIFVuaXZlcnNpdHkgb2YgU3lkbmV5LCBTeWRuZXksIEF1
c3RyYWxpYS4mI3hEO0RlcGFydG1lbnQgb2YgTWVkaWNpbmUsIFVuaXZlcnNpdHkgb2YgT3RhZ28g
Q2hyaXN0Y2h1cmNoLCBDaHJpc3RjaHVyY2gsIE5ldyBaZWFsYW5kLiYjeEQ7U2Nob29sIG9mIE1l
ZGljaW5lLCBVbml2ZXJzaXR5IG9mIFRhc21hbmlhLCBIb2JhcnQsIEF1c3RyYWxpYS4mI3hEO0Rl
cGFydG1lbnQgb2YgSGFlbWF0b2xvZ3kvUGF0aG9sb2d5LCBSb3lhbCBIb2JhcnQgSG9zcGl0YWws
IEhvYmFydCwgQXVzdHJhbGlhLiYjeEQ7RGVwYXJ0bWVudCBvZiBIYWVtYXRvbG9neSwgV2VzdG1l
YWQgSG9zcGl0YWwsIFdlc3RtZWFkLCBBdXN0cmFsaWEuJiN4RDtDb2NocmFuZSBLaWRuZXkgYW5k
IFRyYW5zcGxhbnQsIENlbnRyZSBmb3IgS2lkbmV5IFJlc2VhcmNoLCBUaGUgQ2hpbGRyZW4mYXBv
cztzIEhvc3BpdGFsIGF0IFdlc3RtZWFkLCBXZXN0bWVhZCwgQXVzdHJhbGlhLjwvYXV0aC1hZGRy
ZXNzPjx0aXRsZXM+PHRpdGxlPkFudGljb2FndWxhdGlvbiBmb3IgcGVvcGxlIHJlY2VpdmluZyBs
b25nLXRlcm0gaGFlbW9kaWFseXNpczwvdGl0bGU+PHNlY29uZGFyeS10aXRsZT5Db2NocmFuZSBE
YXRhYmFzZSBTeXN0IFJldjwvc2Vjb25kYXJ5LXRpdGxlPjwvdGl0bGVzPjxwZXJpb2RpY2FsPjxm
dWxsLXRpdGxlPkNvY2hyYW5lIERhdGFiYXNlIFN5c3QgUmV2PC9mdWxsLXRpdGxlPjwvcGVyaW9k
aWNhbD48cGFnZXM+Q0QwMTE4NTg8L3BhZ2VzPjx2b2x1bWU+MTwvdm9sdW1lPjxudW1iZXI+MTwv
bnVtYmVyPjxlZGl0aW9uPjIwMjQwMTA4PC9lZGl0aW9uPjxrZXl3b3Jkcz48a2V5d29yZD5BZHVs
dDwva2V5d29yZD48a2V5d29yZD5DaGlsZDwva2V5d29yZD48a2V5d29yZD5IdW1hbnM8L2tleXdv
cmQ+PGtleXdvcmQ+SGVwYXJpbi9hZHZlcnNlIGVmZmVjdHM8L2tleXdvcmQ+PGtleXdvcmQ+QW50
aWNvYWd1bGFudHMvYWR2ZXJzZSBlZmZlY3RzPC9rZXl3b3JkPjxrZXl3b3JkPlJlbmFsIERpYWx5
c2lzPC9rZXl3b3JkPjxrZXl3b3JkPkhlcGFyaW4sIExvdy1Nb2xlY3VsYXItV2VpZ2h0L2FkdmVy
c2UgZWZmZWN0czwva2V5d29yZD48a2V5d29yZD5DaXRyaWMgQWNpZDwva2V5d29yZD48a2V5d29y
ZD5DaXRyYXRlczwva2V5d29yZD48a2V5d29yZD4qUmVuYWwgSW5zdWZmaWNpZW5jeTwva2V5d29y
ZD48a2V5d29yZD5IZW1vcnJoYWdlL2NoZW1pY2FsbHkgaW5kdWNlZDwva2V5d29yZD48a2V5d29y
ZD4qVGhyb21ib3Npcy9ldGlvbG9neS9wcmV2ZW50aW9uICZhbXA7IGNvbnRyb2w8L2tleXdvcmQ+
PC9rZXl3b3Jkcz48ZGF0ZXM+PHllYXI+MjAyNDwveWVhcj48cHViLWRhdGVzPjxkYXRlPkphbiA4
PC9kYXRlPjwvcHViLWRhdGVzPjwvZGF0ZXM+PGlzYm4+MTQ2OS00OTNYIChFbGVjdHJvbmljKSYj
eEQ7MTM2MS02MTM3IChMaW5raW5nKTwvaXNibj48YWNjZXNzaW9uLW51bT4zODE4OTU5MzwvYWNj
ZXNzaW9uLW51bT48d29yay10eXBlPlNSJiN4RDs8L3dvcmstdHlwZT48dXJscz48cmVsYXRlZC11
cmxzPjx1cmw+aHR0cHM6Ly93d3cubmNiaS5ubG0ubmloLmdvdi9wdWJtZWQvMzgxODk1OTM8L3Vy
bD48L3JlbGF0ZWQtdXJscz48L3VybHM+PGN1c3RvbTE+UGF0cml6aWEgTmF0YWxlOiBubyByZWxl
dmFudCBpbnRlcmVzdHMgd2VyZSBkaXNjbG9zZWQuIFN1ZXRvbmlhIEMgUGFsbWVyOiBubyByZWxl
dmFudCBpbnRlcmVzdHMgd2VyZSBkaXNjbG9zZWQuIE1hcmluZWxsYSBSdW9zcG86IG5vIHJlbGV2
YW50IGludGVyZXN0cyB3ZXJlIGRpc2Nsb3NlZC4gSGVucmlldHRhIExvbmdtdWlyOiBubyByZWxl
dmFudCBpbnRlcmVzdHMgd2VyZSBkaXNjbG9zZWQuIEJlbmphbWluIERvZGRzOiBubyByZWxldmFu
dCBpbnRlcmVzdHMgd2VyZSBkaXNjbG9zZWQuIEx1a2UgQmVyZXpuaWNraTogbm8gcmVsZXZhbnQg
aW50ZXJlc3RzIHdlcmUgZGlzY2xvc2VkLiBSaXRhbSBQcmFzYWQ6IG5vIHJlbGV2YW50IGludGVy
ZXN0cyB3ZXJlIGRpc2Nsb3NlZC4gVHJhY2V5IEJhdHQ6IE5vdm8gTm9yZGlzayAoSW5kZXBlbmRl
bnQgQ29udHJhY3RvciAtIE90aGVyKS4gTWF0dGhldyBEIEpvc2U6IG5vIHJlbGV2YW50IGludGVy
ZXN0cyB3ZXJlIGRpc2Nsb3NlZC4gR2lvdmFubmkgRk0gU3RyaXBwb2xpOiBubyByZWxldmFudCBp
bnRlcmVzdHMgd2VyZSBkaXNjbG9zZWQuPC9jdXN0b20xPjxjdXN0b20yPlBNQzEwNzcyOTc5PC9j
dXN0b20yPjxlbGVjdHJvbmljLXJlc291cmNlLW51bT4xMC4xMDAyLzE0NjUxODU4LkNEMDExODU4
LnB1YjI8L2VsZWN0cm9uaWMtcmVzb3VyY2UtbnVtPjxyZW1vdGUtZGF0YWJhc2UtbmFtZT5NZWRs
aW5lPC9yZW1vdGUtZGF0YWJhc2UtbmFtZT48cmVtb3RlLWRhdGFiYXNlLXByb3ZpZGVyPk5MTTwv
cmVtb3RlLWRhdGFiYXNlLXByb3ZpZGVyPjwvcmVjb3JkPjwvQ2l0ZT48L0VuZE5vdGU+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Natale 2024 (144)</w:t>
            </w:r>
            <w:r w:rsidRPr="009021E1">
              <w:rPr>
                <w:lang w:val="en-US"/>
              </w:rPr>
              <w:fldChar w:fldCharType="end"/>
            </w:r>
          </w:p>
        </w:tc>
        <w:tc>
          <w:tcPr>
            <w:tcW w:w="8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77D0254" w14:textId="77777777" w:rsidR="00D93CB7" w:rsidRPr="001D1D30" w:rsidRDefault="00D93CB7" w:rsidP="00D435E8">
            <w:pPr>
              <w:pStyle w:val="TabelleText"/>
              <w:rPr>
                <w:lang w:val="en-US"/>
              </w:rPr>
            </w:pPr>
            <w:r w:rsidRPr="001D1D30">
              <w:rPr>
                <w:lang w:val="en-US"/>
              </w:rPr>
              <w:t>Good</w:t>
            </w:r>
          </w:p>
        </w:tc>
        <w:tc>
          <w:tcPr>
            <w:tcW w:w="14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1CF4B9F" w14:textId="77777777" w:rsidR="00D93CB7" w:rsidRPr="001D1D30" w:rsidRDefault="00D93CB7" w:rsidP="00D435E8">
            <w:pPr>
              <w:pStyle w:val="TabelleText"/>
              <w:rPr>
                <w:lang w:val="en-US"/>
              </w:rPr>
            </w:pPr>
            <w:r w:rsidRPr="001D1D30">
              <w:rPr>
                <w:lang w:val="en-US"/>
              </w:rPr>
              <w:t>LMWH vs. UFH</w:t>
            </w:r>
          </w:p>
        </w:tc>
        <w:tc>
          <w:tcPr>
            <w:tcW w:w="712" w:type="dxa"/>
            <w:tcBorders>
              <w:top w:val="single" w:sz="8" w:space="0" w:color="000000"/>
              <w:left w:val="single" w:sz="8" w:space="0" w:color="000000"/>
              <w:bottom w:val="single" w:sz="8" w:space="0" w:color="000000"/>
              <w:right w:val="single" w:sz="8" w:space="0" w:color="000000"/>
            </w:tcBorders>
          </w:tcPr>
          <w:p w14:paraId="4894FD4F" w14:textId="77777777" w:rsidR="00D93CB7" w:rsidRPr="001D1D30" w:rsidRDefault="00D93CB7" w:rsidP="00D435E8">
            <w:pPr>
              <w:pStyle w:val="TabelleText"/>
              <w:rPr>
                <w:lang w:val="en-US"/>
              </w:rPr>
            </w:pPr>
            <w:r w:rsidRPr="001D1D30">
              <w:rPr>
                <w:lang w:val="en-US"/>
              </w:rPr>
              <w:t>6</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6C6A4C8" w14:textId="77777777" w:rsidR="00D93CB7" w:rsidRPr="001D1D30" w:rsidRDefault="00D93CB7" w:rsidP="00D435E8">
            <w:pPr>
              <w:pStyle w:val="TabelleText"/>
              <w:rPr>
                <w:lang w:val="en-US"/>
              </w:rPr>
            </w:pPr>
            <w:r w:rsidRPr="001D1D30">
              <w:rPr>
                <w:lang w:val="en-US"/>
              </w:rPr>
              <w:t>CKD</w:t>
            </w:r>
          </w:p>
        </w:tc>
        <w:tc>
          <w:tcPr>
            <w:tcW w:w="2076" w:type="dxa"/>
            <w:tcBorders>
              <w:top w:val="single" w:sz="8" w:space="0" w:color="000000"/>
              <w:left w:val="single" w:sz="8" w:space="0" w:color="000000"/>
              <w:bottom w:val="single" w:sz="8" w:space="0" w:color="000000"/>
              <w:right w:val="single" w:sz="8" w:space="0" w:color="000000"/>
            </w:tcBorders>
          </w:tcPr>
          <w:p w14:paraId="5DAC4167" w14:textId="77777777" w:rsidR="00D93CB7" w:rsidRPr="001D1D30" w:rsidRDefault="00D93CB7" w:rsidP="00D435E8">
            <w:pPr>
              <w:pStyle w:val="TabelleText"/>
              <w:rPr>
                <w:lang w:val="en-US"/>
              </w:rPr>
            </w:pPr>
            <w:r w:rsidRPr="001D1D30">
              <w:rPr>
                <w:lang w:val="en-US"/>
              </w:rPr>
              <w:t>no difference (n=91), RR 1.58[0.46-5.42], p=0.47</w:t>
            </w:r>
          </w:p>
        </w:tc>
        <w:tc>
          <w:tcPr>
            <w:tcW w:w="1797" w:type="dxa"/>
            <w:tcBorders>
              <w:top w:val="single" w:sz="8" w:space="0" w:color="000000"/>
              <w:left w:val="single" w:sz="8" w:space="0" w:color="000000"/>
              <w:bottom w:val="single" w:sz="8" w:space="0" w:color="000000"/>
              <w:right w:val="single" w:sz="8" w:space="0" w:color="000000"/>
            </w:tcBorders>
          </w:tcPr>
          <w:p w14:paraId="345607D3" w14:textId="77777777" w:rsidR="00D93CB7" w:rsidRPr="001D1D30" w:rsidRDefault="00D93CB7" w:rsidP="00D435E8">
            <w:pPr>
              <w:pStyle w:val="TabelleText"/>
              <w:rPr>
                <w:lang w:val="en-US"/>
              </w:rPr>
            </w:pPr>
            <w:r w:rsidRPr="001D1D30">
              <w:rPr>
                <w:lang w:val="en-US"/>
              </w:rPr>
              <w:t>-</w:t>
            </w:r>
          </w:p>
        </w:tc>
        <w:tc>
          <w:tcPr>
            <w:tcW w:w="182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37709B5" w14:textId="77777777" w:rsidR="00D93CB7" w:rsidRPr="001D1D30" w:rsidRDefault="00D93CB7" w:rsidP="00D435E8">
            <w:pPr>
              <w:pStyle w:val="TabelleText"/>
              <w:rPr>
                <w:lang w:val="en-US"/>
              </w:rPr>
            </w:pPr>
          </w:p>
        </w:tc>
        <w:tc>
          <w:tcPr>
            <w:tcW w:w="32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8BC5FB6" w14:textId="683957CE" w:rsidR="00D93CB7" w:rsidRPr="001D1D30" w:rsidRDefault="00D93CB7" w:rsidP="00D435E8">
            <w:pPr>
              <w:pStyle w:val="TabelleText"/>
              <w:rPr>
                <w:lang w:val="en-US"/>
              </w:rPr>
            </w:pPr>
            <w:r w:rsidRPr="001D1D30">
              <w:rPr>
                <w:lang w:val="en-US"/>
              </w:rPr>
              <w:t>Cochrane Report, RCA in Chronic Intermittent Dialysis</w:t>
            </w:r>
          </w:p>
        </w:tc>
      </w:tr>
      <w:tr w:rsidR="00D93CB7" w:rsidRPr="001D1D30" w14:paraId="2932A365" w14:textId="77777777" w:rsidTr="00AE2BBD">
        <w:trPr>
          <w:trHeight w:val="660"/>
        </w:trPr>
        <w:tc>
          <w:tcPr>
            <w:tcW w:w="126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CD2BDE5" w14:textId="7C0DA765" w:rsidR="00D93CB7" w:rsidRPr="009021E1" w:rsidRDefault="00EF1358" w:rsidP="00EF1358">
            <w:pPr>
              <w:pStyle w:val="TabelleText"/>
              <w:rPr>
                <w:lang w:val="en-US"/>
              </w:rPr>
            </w:pPr>
            <w:r w:rsidRPr="009021E1">
              <w:rPr>
                <w:lang w:val="en-US"/>
              </w:rPr>
              <w:fldChar w:fldCharType="begin">
                <w:fldData xml:space="preserve">PEVuZE5vdGU+PENpdGU+PEF1dGhvcj5aaG91PC9BdXRob3I+PFllYXI+MjAyMzwvWWVhcj48UmVj
TnVtPjU5NzwvUmVjTnVtPjxEaXNwbGF5VGV4dD48c3R5bGUgZmFjZT0iaXRhbGljIiBmb250PSJU
aW1lcyBOZXcgUm9tYW4iIHNpemU9IjEyIj5aaG91IDIwMjMgKDI1Nyk8L3N0eWxlPjwvRGlzcGxh
eVRleHQ+PHJlY29yZD48cmVjLW51bWJlcj41OTc8L3JlYy1udW1iZXI+PGZvcmVpZ24ta2V5cz48
a2V5IGFwcD0iRU4iIGRiLWlkPSJhc3hkZjV4dDQ5eHc1dmVmd3d0dndzZDcyNWFwcHB4cjI5MnYi
IHRpbWVzdGFtcD0iMTcyNDMxMzg4NiI+NTk3PC9rZXk+PC9mb3JlaWduLWtleXM+PHJlZi10eXBl
IG5hbWU9IkpvdXJuYWwgQXJ0aWNsZSI+MTc8L3JlZi10eXBlPjxjb250cmlidXRvcnM+PGF1dGhv
cnM+PGF1dGhvcj5aaG91LCBaLjwvYXV0aG9yPjxhdXRob3I+TGl1LCBDLjwvYXV0aG9yPjxhdXRo
b3I+WWFuZywgWS48L2F1dGhvcj48YXV0aG9yPldhbmcsIEYuPC9hdXRob3I+PGF1dGhvcj5aaGFu
ZywgTC48L2F1dGhvcj48YXV0aG9yPkZ1LCBQLjwvYXV0aG9yPjwvYXV0aG9ycz48L2NvbnRyaWJ1
dG9ycz48YXV0aC1hZGRyZXNzPkRlcGFydG1lbnQgb2YgTmVwaHJvbG9neSwgS2lkbmV5IFJlc2Vh
cmNoIEluc3RpdHV0ZSwgV2VzdCBDaGluYSBIb3NwaXRhbCBvZiBTaWNodWFuIFVuaXZlcnNpdHks
IENoZW5nZHUsIDYxMDA0MSwgQ2hpbmEuJiN4RDtEZXBhcnRtZW50IG9mIE5lcGhyb2xvZ3ksIEtp
ZG5leSBSZXNlYXJjaCBJbnN0aXR1dGUsIFdlc3QgQ2hpbmEgSG9zcGl0YWwgb2YgU2ljaHVhbiBV
bml2ZXJzaXR5LCBDaGVuZ2R1LCA2MTAwNDEsIENoaW5hLiB6aGFuZ2xpbmdfY3JydEAxNjMuY29t
LjwvYXV0aC1hZGRyZXNzPjx0aXRsZXM+PHRpdGxlPkFudGljb2FndWxhdGlvbiBvcHRpb25zIGZv
ciBjb250aW51b3VzIHJlbmFsIHJlcGxhY2VtZW50IHRoZXJhcHkgaW4gY3JpdGljYWxseSBpbGwg
cGF0aWVudHM6IGEgc3lzdGVtYXRpYyByZXZpZXcgYW5kIG5ldHdvcmsgbWV0YS1hbmFseXNpcyBv
ZiByYW5kb21pemVkIGNvbnRyb2xsZWQgdHJpYWxzPC90aXRsZT48c2Vjb25kYXJ5LXRpdGxlPkNy
aXQgQ2FyZTwvc2Vjb25kYXJ5LXRpdGxlPjwvdGl0bGVzPjxwZXJpb2RpY2FsPjxmdWxsLXRpdGxl
PkNyaXQgQ2FyZTwvZnVsbC10aXRsZT48L3BlcmlvZGljYWw+PHBhZ2VzPjIyMjwvcGFnZXM+PHZv
bHVtZT4yNzwvdm9sdW1lPjxudW1iZXI+MTwvbnVtYmVyPjxlZGl0aW9uPjIwMjMwNjA3PC9lZGl0
aW9uPjxrZXl3b3Jkcz48a2V5d29yZD5IdW1hbnM8L2tleXdvcmQ+PGtleXdvcmQ+KkNvbnRpbnVv
dXMgUmVuYWwgUmVwbGFjZW1lbnQgVGhlcmFweS9hZHZlcnNlIGVmZmVjdHM8L2tleXdvcmQ+PGtl
eXdvcmQ+Q3JpdGljYWwgSWxsbmVzcy90aGVyYXB5PC9rZXl3b3JkPjxrZXl3b3JkPk5ldHdvcmsg
TWV0YS1BbmFseXNpczwva2V5d29yZD48a2V5d29yZD5SYW5kb21pemVkIENvbnRyb2xsZWQgVHJp
YWxzIGFzIFRvcGljPC9rZXl3b3JkPjxrZXl3b3JkPkFudGljb2FndWxhbnRzL3RoZXJhcGV1dGlj
IHVzZTwva2V5d29yZD48a2V5d29yZD5IZXBhcmluL3RoZXJhcGV1dGljIHVzZTwva2V5d29yZD48
a2V5d29yZD5DaXRyaWMgQWNpZC90aGVyYXBldXRpYyB1c2U8L2tleXdvcmQ+PGtleXdvcmQ+Q2l0
cmF0ZXM8L2tleXdvcmQ+PGtleXdvcmQ+UmVuYWwgUmVwbGFjZW1lbnQgVGhlcmFweS9tZXRob2Rz
PC9rZXl3b3JkPjxrZXl3b3JkPipBY3V0ZSBLaWRuZXkgSW5qdXJ5L2V0aW9sb2d5PC9rZXl3b3Jk
PjxrZXl3b3JkPkFjdXRlIGtpZG5leSBpbmp1cnk8L2tleXdvcmQ+PGtleXdvcmQ+QW50aWNvYWd1
bGF0aW9uPC9rZXl3b3JkPjxrZXl3b3JkPkNvbnRpbnVvdXMgcmVuYWwgcmVwbGFjZW1lbnQgdGhl
cmFweTwva2V5d29yZD48a2V5d29yZD5GaWx0ZXIgbGlmZXNwYW48L2tleXdvcmQ+PC9rZXl3b3Jk
cz48ZGF0ZXM+PHllYXI+MjAyMzwveWVhcj48cHViLWRhdGVzPjxkYXRlPkp1biA3PC9kYXRlPjwv
cHViLWRhdGVzPjwvZGF0ZXM+PGlzYm4+MTM2NC04NTM1IChQcmludCkmI3hEOzEzNjQtODUzNTwv
aXNibj48YWNjZXNzaW9uLW51bT4zNzI4NzA4NDwvYWNjZXNzaW9uLW51bT48d29yay10eXBlPlNS
PC93b3JrLXR5cGU+PHVybHM+PHJlbGF0ZWQtdXJscz48dXJsPmh0dHBzOi8vY2Nmb3J1bS5iaW9t
ZWRjZW50cmFsLmNvbS9jb3VudGVyL3BkZi8xMC4xMTg2L3MxMzA1NC0wMjMtMDQ1MTktMS5wZGY8
L3VybD48L3JlbGF0ZWQtdXJscz48L3VybHM+PGN1c3RvbTE+VGhlIGF1dGhvcnMgZGVjbGFyZSB0
aGF0IHRoZXkgaGF2ZSBubyBjb21wZXRpbmcgaW50ZXJlc3RzLjwvY3VzdG9tMT48Y3VzdG9tMj5Q
TUMxMDI0OTIzMDwvY3VzdG9tMj48ZWxlY3Ryb25pYy1yZXNvdXJjZS1udW0+MTAuMTE4Ni9zMTMw
NTQtMDIzLTA0NTE5LTE8L2VsZWN0cm9uaWMtcmVzb3VyY2UtbnVtPjxyZW1vdGUtZGF0YWJhc2Ut
cHJvdmlkZXI+TkxNPC9yZW1vdGUtZGF0YWJhc2UtcHJvdmlkZXI+PGxhbmd1YWdlPmVuZzwvbGFu
Z3VhZ2U+PC9yZWNvcmQ+PC9DaXRlPjwvRW5kTm90ZT5=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PEVuZE5vdGU+PENpdGU+PEF1dGhvcj5aaG91PC9BdXRob3I+PFllYXI+MjAyMzwvWWVhcj48UmVj
TnVtPjU5NzwvUmVjTnVtPjxEaXNwbGF5VGV4dD48c3R5bGUgZmFjZT0iaXRhbGljIiBmb250PSJU
aW1lcyBOZXcgUm9tYW4iIHNpemU9IjEyIj5aaG91IDIwMjMgKDI1Nyk8L3N0eWxlPjwvRGlzcGxh
eVRleHQ+PHJlY29yZD48cmVjLW51bWJlcj41OTc8L3JlYy1udW1iZXI+PGZvcmVpZ24ta2V5cz48
a2V5IGFwcD0iRU4iIGRiLWlkPSJhc3hkZjV4dDQ5eHc1dmVmd3d0dndzZDcyNWFwcHB4cjI5MnYi
IHRpbWVzdGFtcD0iMTcyNDMxMzg4NiI+NTk3PC9rZXk+PC9mb3JlaWduLWtleXM+PHJlZi10eXBl
IG5hbWU9IkpvdXJuYWwgQXJ0aWNsZSI+MTc8L3JlZi10eXBlPjxjb250cmlidXRvcnM+PGF1dGhv
cnM+PGF1dGhvcj5aaG91LCBaLjwvYXV0aG9yPjxhdXRob3I+TGl1LCBDLjwvYXV0aG9yPjxhdXRo
b3I+WWFuZywgWS48L2F1dGhvcj48YXV0aG9yPldhbmcsIEYuPC9hdXRob3I+PGF1dGhvcj5aaGFu
ZywgTC48L2F1dGhvcj48YXV0aG9yPkZ1LCBQLjwvYXV0aG9yPjwvYXV0aG9ycz48L2NvbnRyaWJ1
dG9ycz48YXV0aC1hZGRyZXNzPkRlcGFydG1lbnQgb2YgTmVwaHJvbG9neSwgS2lkbmV5IFJlc2Vh
cmNoIEluc3RpdHV0ZSwgV2VzdCBDaGluYSBIb3NwaXRhbCBvZiBTaWNodWFuIFVuaXZlcnNpdHks
IENoZW5nZHUsIDYxMDA0MSwgQ2hpbmEuJiN4RDtEZXBhcnRtZW50IG9mIE5lcGhyb2xvZ3ksIEtp
ZG5leSBSZXNlYXJjaCBJbnN0aXR1dGUsIFdlc3QgQ2hpbmEgSG9zcGl0YWwgb2YgU2ljaHVhbiBV
bml2ZXJzaXR5LCBDaGVuZ2R1LCA2MTAwNDEsIENoaW5hLiB6aGFuZ2xpbmdfY3JydEAxNjMuY29t
LjwvYXV0aC1hZGRyZXNzPjx0aXRsZXM+PHRpdGxlPkFudGljb2FndWxhdGlvbiBvcHRpb25zIGZv
ciBjb250aW51b3VzIHJlbmFsIHJlcGxhY2VtZW50IHRoZXJhcHkgaW4gY3JpdGljYWxseSBpbGwg
cGF0aWVudHM6IGEgc3lzdGVtYXRpYyByZXZpZXcgYW5kIG5ldHdvcmsgbWV0YS1hbmFseXNpcyBv
ZiByYW5kb21pemVkIGNvbnRyb2xsZWQgdHJpYWxzPC90aXRsZT48c2Vjb25kYXJ5LXRpdGxlPkNy
aXQgQ2FyZTwvc2Vjb25kYXJ5LXRpdGxlPjwvdGl0bGVzPjxwZXJpb2RpY2FsPjxmdWxsLXRpdGxl
PkNyaXQgQ2FyZTwvZnVsbC10aXRsZT48L3BlcmlvZGljYWw+PHBhZ2VzPjIyMjwvcGFnZXM+PHZv
bHVtZT4yNzwvdm9sdW1lPjxudW1iZXI+MTwvbnVtYmVyPjxlZGl0aW9uPjIwMjMwNjA3PC9lZGl0
aW9uPjxrZXl3b3Jkcz48a2V5d29yZD5IdW1hbnM8L2tleXdvcmQ+PGtleXdvcmQ+KkNvbnRpbnVv
dXMgUmVuYWwgUmVwbGFjZW1lbnQgVGhlcmFweS9hZHZlcnNlIGVmZmVjdHM8L2tleXdvcmQ+PGtl
eXdvcmQ+Q3JpdGljYWwgSWxsbmVzcy90aGVyYXB5PC9rZXl3b3JkPjxrZXl3b3JkPk5ldHdvcmsg
TWV0YS1BbmFseXNpczwva2V5d29yZD48a2V5d29yZD5SYW5kb21pemVkIENvbnRyb2xsZWQgVHJp
YWxzIGFzIFRvcGljPC9rZXl3b3JkPjxrZXl3b3JkPkFudGljb2FndWxhbnRzL3RoZXJhcGV1dGlj
IHVzZTwva2V5d29yZD48a2V5d29yZD5IZXBhcmluL3RoZXJhcGV1dGljIHVzZTwva2V5d29yZD48
a2V5d29yZD5DaXRyaWMgQWNpZC90aGVyYXBldXRpYyB1c2U8L2tleXdvcmQ+PGtleXdvcmQ+Q2l0
cmF0ZXM8L2tleXdvcmQ+PGtleXdvcmQ+UmVuYWwgUmVwbGFjZW1lbnQgVGhlcmFweS9tZXRob2Rz
PC9rZXl3b3JkPjxrZXl3b3JkPipBY3V0ZSBLaWRuZXkgSW5qdXJ5L2V0aW9sb2d5PC9rZXl3b3Jk
PjxrZXl3b3JkPkFjdXRlIGtpZG5leSBpbmp1cnk8L2tleXdvcmQ+PGtleXdvcmQ+QW50aWNvYWd1
bGF0aW9uPC9rZXl3b3JkPjxrZXl3b3JkPkNvbnRpbnVvdXMgcmVuYWwgcmVwbGFjZW1lbnQgdGhl
cmFweTwva2V5d29yZD48a2V5d29yZD5GaWx0ZXIgbGlmZXNwYW48L2tleXdvcmQ+PC9rZXl3b3Jk
cz48ZGF0ZXM+PHllYXI+MjAyMzwveWVhcj48cHViLWRhdGVzPjxkYXRlPkp1biA3PC9kYXRlPjwv
cHViLWRhdGVzPjwvZGF0ZXM+PGlzYm4+MTM2NC04NTM1IChQcmludCkmI3hEOzEzNjQtODUzNTwv
aXNibj48YWNjZXNzaW9uLW51bT4zNzI4NzA4NDwvYWNjZXNzaW9uLW51bT48d29yay10eXBlPlNS
PC93b3JrLXR5cGU+PHVybHM+PHJlbGF0ZWQtdXJscz48dXJsPmh0dHBzOi8vY2Nmb3J1bS5iaW9t
ZWRjZW50cmFsLmNvbS9jb3VudGVyL3BkZi8xMC4xMTg2L3MxMzA1NC0wMjMtMDQ1MTktMS5wZGY8
L3VybD48L3JlbGF0ZWQtdXJscz48L3VybHM+PGN1c3RvbTE+VGhlIGF1dGhvcnMgZGVjbGFyZSB0
aGF0IHRoZXkgaGF2ZSBubyBjb21wZXRpbmcgaW50ZXJlc3RzLjwvY3VzdG9tMT48Y3VzdG9tMj5Q
TUMxMDI0OTIzMDwvY3VzdG9tMj48ZWxlY3Ryb25pYy1yZXNvdXJjZS1udW0+MTAuMTE4Ni9zMTMw
NTQtMDIzLTA0NTE5LTE8L2VsZWN0cm9uaWMtcmVzb3VyY2UtbnVtPjxyZW1vdGUtZGF0YWJhc2Ut
cHJvdmlkZXI+TkxNPC9yZW1vdGUtZGF0YWJhc2UtcHJvdmlkZXI+PGxhbmd1YWdlPmVuZzwvbGFu
Z3VhZ2U+PC9yZWNvcmQ+PC9DaXRlPjwvRW5kTm90ZT5=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Zhou 2023 (257)</w:t>
            </w:r>
            <w:r w:rsidRPr="009021E1">
              <w:rPr>
                <w:lang w:val="en-US"/>
              </w:rPr>
              <w:fldChar w:fldCharType="end"/>
            </w:r>
          </w:p>
        </w:tc>
        <w:tc>
          <w:tcPr>
            <w:tcW w:w="8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BCBAE31" w14:textId="77777777" w:rsidR="00D93CB7" w:rsidRPr="001D1D30" w:rsidRDefault="00D93CB7" w:rsidP="00D435E8">
            <w:pPr>
              <w:pStyle w:val="TabelleText"/>
              <w:rPr>
                <w:lang w:val="en-US"/>
              </w:rPr>
            </w:pPr>
            <w:r w:rsidRPr="001D1D30">
              <w:rPr>
                <w:lang w:val="en-US"/>
              </w:rPr>
              <w:t>good</w:t>
            </w:r>
          </w:p>
        </w:tc>
        <w:tc>
          <w:tcPr>
            <w:tcW w:w="14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FE669E4" w14:textId="77777777" w:rsidR="00D93CB7" w:rsidRPr="001D1D30" w:rsidRDefault="00D93CB7" w:rsidP="00D435E8">
            <w:pPr>
              <w:pStyle w:val="TabelleText"/>
              <w:rPr>
                <w:lang w:val="en-US"/>
              </w:rPr>
            </w:pPr>
            <w:r w:rsidRPr="001D1D30">
              <w:rPr>
                <w:lang w:val="en-US"/>
              </w:rPr>
              <w:t>LMWH vs. UFH</w:t>
            </w:r>
          </w:p>
        </w:tc>
        <w:tc>
          <w:tcPr>
            <w:tcW w:w="712" w:type="dxa"/>
            <w:tcBorders>
              <w:top w:val="single" w:sz="8" w:space="0" w:color="000000"/>
              <w:left w:val="single" w:sz="8" w:space="0" w:color="000000"/>
              <w:bottom w:val="single" w:sz="8" w:space="0" w:color="000000"/>
              <w:right w:val="single" w:sz="8" w:space="0" w:color="000000"/>
            </w:tcBorders>
          </w:tcPr>
          <w:p w14:paraId="35790C5F" w14:textId="77777777" w:rsidR="00D93CB7" w:rsidRPr="001D1D30" w:rsidRDefault="00D93CB7" w:rsidP="00D435E8">
            <w:pPr>
              <w:pStyle w:val="TabelleText"/>
              <w:rPr>
                <w:lang w:val="en-US"/>
              </w:rPr>
            </w:pPr>
            <w:r w:rsidRPr="001D1D30">
              <w:rPr>
                <w:lang w:val="en-US"/>
              </w:rPr>
              <w:t>6</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FDC695B" w14:textId="77777777" w:rsidR="00D93CB7" w:rsidRPr="001D1D30" w:rsidRDefault="00D93CB7" w:rsidP="00D435E8">
            <w:pPr>
              <w:pStyle w:val="TabelleText"/>
              <w:rPr>
                <w:lang w:val="en-US"/>
              </w:rPr>
            </w:pPr>
          </w:p>
        </w:tc>
        <w:tc>
          <w:tcPr>
            <w:tcW w:w="2076" w:type="dxa"/>
            <w:tcBorders>
              <w:top w:val="single" w:sz="8" w:space="0" w:color="000000"/>
              <w:left w:val="single" w:sz="8" w:space="0" w:color="000000"/>
              <w:bottom w:val="single" w:sz="8" w:space="0" w:color="000000"/>
              <w:right w:val="single" w:sz="8" w:space="0" w:color="000000"/>
            </w:tcBorders>
          </w:tcPr>
          <w:p w14:paraId="45C2C7E3" w14:textId="77777777" w:rsidR="00D93CB7" w:rsidRPr="001D1D30" w:rsidRDefault="00D93CB7" w:rsidP="00D435E8">
            <w:pPr>
              <w:pStyle w:val="TabelleText"/>
              <w:rPr>
                <w:lang w:val="en-US"/>
              </w:rPr>
            </w:pPr>
          </w:p>
        </w:tc>
        <w:tc>
          <w:tcPr>
            <w:tcW w:w="1797" w:type="dxa"/>
            <w:tcBorders>
              <w:top w:val="single" w:sz="8" w:space="0" w:color="000000"/>
              <w:left w:val="single" w:sz="8" w:space="0" w:color="000000"/>
              <w:bottom w:val="single" w:sz="8" w:space="0" w:color="000000"/>
              <w:right w:val="single" w:sz="8" w:space="0" w:color="000000"/>
            </w:tcBorders>
          </w:tcPr>
          <w:p w14:paraId="5C7B24CF" w14:textId="77777777" w:rsidR="00D93CB7" w:rsidRPr="001D1D30" w:rsidRDefault="00D93CB7" w:rsidP="00D435E8">
            <w:pPr>
              <w:pStyle w:val="TabelleText"/>
              <w:rPr>
                <w:lang w:val="en-US"/>
              </w:rPr>
            </w:pPr>
          </w:p>
        </w:tc>
        <w:tc>
          <w:tcPr>
            <w:tcW w:w="182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B3FEEC4" w14:textId="77777777" w:rsidR="00D93CB7" w:rsidRPr="001D1D30" w:rsidRDefault="00D93CB7" w:rsidP="00D435E8">
            <w:pPr>
              <w:pStyle w:val="TabelleText"/>
              <w:rPr>
                <w:lang w:val="en-US"/>
              </w:rPr>
            </w:pPr>
          </w:p>
        </w:tc>
        <w:tc>
          <w:tcPr>
            <w:tcW w:w="32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EB7BFAD" w14:textId="6CB33FD6" w:rsidR="00D93CB7" w:rsidRPr="001D1D30" w:rsidRDefault="00315C16" w:rsidP="00D435E8">
            <w:pPr>
              <w:pStyle w:val="TabelleText"/>
              <w:rPr>
                <w:lang w:val="en-US"/>
              </w:rPr>
            </w:pPr>
            <w:r w:rsidRPr="001D1D30">
              <w:rPr>
                <w:i/>
                <w:lang w:val="en-US"/>
              </w:rPr>
              <w:t>a</w:t>
            </w:r>
            <w:r w:rsidR="00D93CB7" w:rsidRPr="001D1D30">
              <w:rPr>
                <w:i/>
                <w:lang w:val="en-US"/>
              </w:rPr>
              <w:t>nticoagulation ranking SUCRA</w:t>
            </w:r>
            <w:r w:rsidR="00D93CB7" w:rsidRPr="001D1D30">
              <w:rPr>
                <w:lang w:val="en-US"/>
              </w:rPr>
              <w:t xml:space="preserve"> (surface under the cumulative ranking curve), from best to worst </w:t>
            </w:r>
          </w:p>
          <w:p w14:paraId="4A412E08" w14:textId="77777777" w:rsidR="00D93CB7" w:rsidRPr="001D1D30" w:rsidRDefault="00D93CB7" w:rsidP="00D435E8">
            <w:pPr>
              <w:pStyle w:val="TabelleText"/>
              <w:rPr>
                <w:lang w:val="en-US"/>
              </w:rPr>
            </w:pPr>
            <w:r w:rsidRPr="001D1D30">
              <w:rPr>
                <w:lang w:val="en-US"/>
              </w:rPr>
              <w:t>RCA + LMWH 85.5%,</w:t>
            </w:r>
          </w:p>
          <w:p w14:paraId="418FCF1C" w14:textId="77777777" w:rsidR="00D93CB7" w:rsidRPr="001D1D30" w:rsidRDefault="00D93CB7" w:rsidP="00D435E8">
            <w:pPr>
              <w:pStyle w:val="TabelleText"/>
              <w:rPr>
                <w:lang w:val="en-US"/>
              </w:rPr>
            </w:pPr>
            <w:r w:rsidRPr="001D1D30">
              <w:rPr>
                <w:lang w:val="en-US"/>
              </w:rPr>
              <w:t xml:space="preserve">RCA 67.2%, </w:t>
            </w:r>
          </w:p>
          <w:p w14:paraId="450935B8" w14:textId="77777777" w:rsidR="00D93CB7" w:rsidRPr="001D1D30" w:rsidRDefault="00D93CB7" w:rsidP="00D435E8">
            <w:pPr>
              <w:pStyle w:val="TabelleText"/>
              <w:rPr>
                <w:lang w:val="en-US"/>
              </w:rPr>
            </w:pPr>
            <w:r w:rsidRPr="001D1D30">
              <w:rPr>
                <w:lang w:val="en-US"/>
              </w:rPr>
              <w:t xml:space="preserve">NM 59.7%, </w:t>
            </w:r>
          </w:p>
          <w:p w14:paraId="0D5EB7CD" w14:textId="77777777" w:rsidR="00D93CB7" w:rsidRPr="001D1D30" w:rsidRDefault="00D93CB7" w:rsidP="00D435E8">
            <w:pPr>
              <w:pStyle w:val="TabelleText"/>
              <w:rPr>
                <w:lang w:val="en-US"/>
              </w:rPr>
            </w:pPr>
            <w:r w:rsidRPr="001D1D30">
              <w:rPr>
                <w:lang w:val="en-US"/>
              </w:rPr>
              <w:t xml:space="preserve">LMWH 51.9%, </w:t>
            </w:r>
          </w:p>
          <w:p w14:paraId="05BDF2CA" w14:textId="43F3D47B" w:rsidR="00D93CB7" w:rsidRPr="001D1D30" w:rsidRDefault="004D378F" w:rsidP="00D435E8">
            <w:pPr>
              <w:pStyle w:val="TabelleText"/>
              <w:rPr>
                <w:lang w:val="en-US"/>
              </w:rPr>
            </w:pPr>
            <w:r w:rsidRPr="001D1D30">
              <w:rPr>
                <w:lang w:val="en-US"/>
              </w:rPr>
              <w:t>no</w:t>
            </w:r>
            <w:r w:rsidR="00D93CB7" w:rsidRPr="001D1D30">
              <w:rPr>
                <w:lang w:val="en-US"/>
              </w:rPr>
              <w:t xml:space="preserve"> 35.5%, </w:t>
            </w:r>
          </w:p>
          <w:p w14:paraId="6317F584" w14:textId="77777777" w:rsidR="00D93CB7" w:rsidRPr="001D1D30" w:rsidRDefault="00D93CB7" w:rsidP="00D435E8">
            <w:pPr>
              <w:pStyle w:val="TabelleText"/>
              <w:rPr>
                <w:lang w:val="en-US"/>
              </w:rPr>
            </w:pPr>
            <w:r w:rsidRPr="001D1D30">
              <w:rPr>
                <w:lang w:val="en-US"/>
              </w:rPr>
              <w:t xml:space="preserve">UFH 23.1%, </w:t>
            </w:r>
          </w:p>
        </w:tc>
      </w:tr>
      <w:tr w:rsidR="00AE2BBD" w:rsidRPr="00C01E51" w14:paraId="17B49F16" w14:textId="77777777" w:rsidTr="00B45817">
        <w:trPr>
          <w:trHeight w:val="660"/>
        </w:trPr>
        <w:tc>
          <w:tcPr>
            <w:tcW w:w="126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3DDA54D5" w14:textId="5BC572A2" w:rsidR="00AE2BBD" w:rsidRPr="00C01E51" w:rsidRDefault="00E86DB5" w:rsidP="00D435E8">
            <w:pPr>
              <w:pStyle w:val="TabelleText"/>
              <w:rPr>
                <w:b/>
                <w:lang w:val="en-US"/>
              </w:rPr>
            </w:pPr>
            <w:r w:rsidRPr="00C01E51">
              <w:rPr>
                <w:b/>
                <w:lang w:val="en-US"/>
              </w:rPr>
              <w:t>Result</w:t>
            </w:r>
          </w:p>
        </w:tc>
        <w:tc>
          <w:tcPr>
            <w:tcW w:w="80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7BF54817" w14:textId="77777777" w:rsidR="00AE2BBD" w:rsidRPr="00C01E51" w:rsidRDefault="00AE2BBD" w:rsidP="00D435E8">
            <w:pPr>
              <w:pStyle w:val="TabelleText"/>
              <w:rPr>
                <w:b/>
                <w:lang w:val="en-US"/>
              </w:rPr>
            </w:pPr>
          </w:p>
        </w:tc>
        <w:tc>
          <w:tcPr>
            <w:tcW w:w="145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0BDB9CF6" w14:textId="77777777" w:rsidR="00AE2BBD" w:rsidRPr="00C01E51" w:rsidRDefault="00AE2BBD" w:rsidP="00D435E8">
            <w:pPr>
              <w:pStyle w:val="TabelleText"/>
              <w:rPr>
                <w:b/>
                <w:lang w:val="en-US"/>
              </w:rPr>
            </w:pPr>
          </w:p>
        </w:tc>
        <w:tc>
          <w:tcPr>
            <w:tcW w:w="7405" w:type="dxa"/>
            <w:gridSpan w:val="5"/>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25FD7B83" w14:textId="4E2F580D" w:rsidR="00AE2BBD" w:rsidRPr="00C01E51" w:rsidRDefault="004B622A" w:rsidP="00D435E8">
            <w:pPr>
              <w:pStyle w:val="TabelleText"/>
              <w:rPr>
                <w:b/>
                <w:lang w:val="en-US"/>
              </w:rPr>
            </w:pPr>
            <w:r w:rsidRPr="00C01E51">
              <w:rPr>
                <w:b/>
                <w:lang w:val="en-US"/>
              </w:rPr>
              <w:t>c</w:t>
            </w:r>
            <w:r w:rsidR="00AE2BBD" w:rsidRPr="00C01E51">
              <w:rPr>
                <w:b/>
                <w:lang w:val="en-US"/>
              </w:rPr>
              <w:t xml:space="preserve">omparison LMWH and UFH (SR): </w:t>
            </w:r>
          </w:p>
          <w:p w14:paraId="1F29E9D0" w14:textId="24753161" w:rsidR="00AE2BBD" w:rsidRPr="00C01E51" w:rsidRDefault="004B622A" w:rsidP="00D435E8">
            <w:pPr>
              <w:pStyle w:val="TabelleText"/>
              <w:rPr>
                <w:b/>
                <w:lang w:val="en-US"/>
              </w:rPr>
            </w:pPr>
            <w:r w:rsidRPr="00C01E51">
              <w:rPr>
                <w:b/>
                <w:lang w:val="en-US"/>
              </w:rPr>
              <w:t>f</w:t>
            </w:r>
            <w:r w:rsidR="00AE2BBD" w:rsidRPr="00C01E51">
              <w:rPr>
                <w:b/>
                <w:lang w:val="en-US"/>
              </w:rPr>
              <w:t xml:space="preserve">ilter runtime: no difference GRADE </w:t>
            </w:r>
            <w:r w:rsidR="005A20C5" w:rsidRPr="00C01E51">
              <w:rPr>
                <w:rFonts w:ascii="Cambria Math" w:hAnsi="Cambria Math" w:cs="Cambria Math"/>
                <w:b/>
                <w:lang w:val="en-US"/>
              </w:rPr>
              <w:t>⊕⊝⊝⊝</w:t>
            </w:r>
            <w:r w:rsidR="00AE2BBD" w:rsidRPr="00C01E51">
              <w:rPr>
                <w:b/>
                <w:lang w:val="en-US"/>
              </w:rPr>
              <w:t xml:space="preserve"> </w:t>
            </w:r>
            <w:r w:rsidR="004D378F" w:rsidRPr="00C01E51">
              <w:rPr>
                <w:b/>
                <w:lang w:val="en-US"/>
              </w:rPr>
              <w:t>evidence</w:t>
            </w:r>
            <w:r w:rsidR="00AE2BBD" w:rsidRPr="00C01E51">
              <w:rPr>
                <w:b/>
                <w:lang w:val="en-US"/>
              </w:rPr>
              <w:t xml:space="preserve"> very low</w:t>
            </w:r>
          </w:p>
          <w:p w14:paraId="1038BC11" w14:textId="34A0F215" w:rsidR="00AE2BBD" w:rsidRPr="00C01E51" w:rsidRDefault="004B622A" w:rsidP="00D435E8">
            <w:pPr>
              <w:pStyle w:val="TabelleText"/>
              <w:rPr>
                <w:b/>
                <w:lang w:val="en-US"/>
              </w:rPr>
            </w:pPr>
            <w:r w:rsidRPr="00C01E51">
              <w:rPr>
                <w:b/>
                <w:lang w:val="en-US"/>
              </w:rPr>
              <w:t>b</w:t>
            </w:r>
            <w:r w:rsidR="00AE2BBD" w:rsidRPr="00C01E51">
              <w:rPr>
                <w:b/>
                <w:lang w:val="en-US"/>
              </w:rPr>
              <w:t xml:space="preserve">leeding: no difference GRADE </w:t>
            </w:r>
            <w:r w:rsidR="005A20C5" w:rsidRPr="00C01E51">
              <w:rPr>
                <w:rFonts w:ascii="Cambria Math" w:hAnsi="Cambria Math" w:cs="Cambria Math"/>
                <w:b/>
                <w:lang w:val="en-US"/>
              </w:rPr>
              <w:t>⊕⊝⊝⊝</w:t>
            </w:r>
            <w:r w:rsidR="005A20C5" w:rsidRPr="00C01E51">
              <w:rPr>
                <w:b/>
                <w:lang w:val="en-US"/>
              </w:rPr>
              <w:t xml:space="preserve"> </w:t>
            </w:r>
            <w:r w:rsidR="004D378F" w:rsidRPr="00C01E51">
              <w:rPr>
                <w:b/>
                <w:lang w:val="en-US"/>
              </w:rPr>
              <w:t>evidence</w:t>
            </w:r>
            <w:r w:rsidR="005A20C5" w:rsidRPr="00C01E51">
              <w:rPr>
                <w:b/>
                <w:lang w:val="en-US"/>
              </w:rPr>
              <w:t xml:space="preserve"> very low</w:t>
            </w:r>
          </w:p>
        </w:tc>
        <w:tc>
          <w:tcPr>
            <w:tcW w:w="329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6B93947E" w14:textId="77777777" w:rsidR="00AE2BBD" w:rsidRPr="00C01E51" w:rsidRDefault="00AE2BBD" w:rsidP="00D435E8">
            <w:pPr>
              <w:pStyle w:val="TabelleText"/>
              <w:rPr>
                <w:b/>
                <w:lang w:val="en-US"/>
              </w:rPr>
            </w:pPr>
          </w:p>
        </w:tc>
      </w:tr>
    </w:tbl>
    <w:p w14:paraId="6F6E8C62" w14:textId="5F7824DC" w:rsidR="00D93CB7" w:rsidRPr="001D1D30" w:rsidRDefault="00D93CB7" w:rsidP="00D435E8">
      <w:pPr>
        <w:pStyle w:val="TabelleText"/>
        <w:rPr>
          <w:lang w:val="en-US"/>
        </w:rPr>
      </w:pPr>
    </w:p>
    <w:p w14:paraId="1F2AEB75" w14:textId="74D867F7" w:rsidR="00C47448" w:rsidRPr="001D1D30" w:rsidRDefault="00C47448" w:rsidP="00D435E8">
      <w:pPr>
        <w:pStyle w:val="TabelleText"/>
        <w:rPr>
          <w:lang w:val="en-US"/>
        </w:rPr>
      </w:pPr>
    </w:p>
    <w:p w14:paraId="2D195E86" w14:textId="77777777" w:rsidR="005A20C5" w:rsidRPr="001D1D30" w:rsidRDefault="005A20C5" w:rsidP="00D435E8">
      <w:pPr>
        <w:pStyle w:val="TabelleText"/>
        <w:rPr>
          <w:lang w:val="en-US"/>
        </w:rPr>
      </w:pPr>
    </w:p>
    <w:p w14:paraId="4E010651" w14:textId="45ADC256" w:rsidR="004B622A" w:rsidRPr="001D1D30" w:rsidRDefault="004B622A">
      <w:pPr>
        <w:jc w:val="left"/>
        <w:rPr>
          <w:rFonts w:asciiTheme="minorHAnsi" w:hAnsiTheme="minorHAnsi" w:cstheme="minorHAnsi"/>
          <w:sz w:val="20"/>
          <w:szCs w:val="20"/>
          <w:lang w:val="en-US"/>
        </w:rPr>
      </w:pPr>
      <w:r w:rsidRPr="001D1D30">
        <w:rPr>
          <w:rFonts w:asciiTheme="minorHAnsi" w:hAnsiTheme="minorHAnsi"/>
          <w:lang w:val="en-US"/>
        </w:rPr>
        <w:br w:type="page"/>
      </w:r>
    </w:p>
    <w:p w14:paraId="24F5D644" w14:textId="2CAC164C" w:rsidR="00D93CB7" w:rsidRPr="001D1D30" w:rsidRDefault="0024322A" w:rsidP="00A55822">
      <w:pPr>
        <w:pStyle w:val="berschrift2"/>
      </w:pPr>
      <w:bookmarkStart w:id="162" w:name="_Toc180403012"/>
      <w:bookmarkStart w:id="163" w:name="_Toc209691454"/>
      <w:r w:rsidRPr="001D1D30">
        <w:lastRenderedPageBreak/>
        <w:t>Trials</w:t>
      </w:r>
      <w:r w:rsidR="003E742E" w:rsidRPr="001D1D30">
        <w:t xml:space="preserve">: Further </w:t>
      </w:r>
      <w:r w:rsidR="008C5214" w:rsidRPr="001D1D30">
        <w:t>s</w:t>
      </w:r>
      <w:r w:rsidR="003E742E" w:rsidRPr="001D1D30">
        <w:t>tudies LMWH versus UFH</w:t>
      </w:r>
      <w:bookmarkEnd w:id="163"/>
      <w:r w:rsidR="003E742E" w:rsidRPr="001D1D30">
        <w:t xml:space="preserve"> </w:t>
      </w:r>
      <w:bookmarkEnd w:id="162"/>
    </w:p>
    <w:tbl>
      <w:tblPr>
        <w:tblpPr w:leftFromText="141" w:rightFromText="141" w:vertAnchor="text" w:horzAnchor="margin" w:tblpXSpec="center" w:tblpY="195"/>
        <w:tblW w:w="14307" w:type="dxa"/>
        <w:tblCellMar>
          <w:left w:w="0" w:type="dxa"/>
          <w:right w:w="0" w:type="dxa"/>
        </w:tblCellMar>
        <w:tblLook w:val="06A0" w:firstRow="1" w:lastRow="0" w:firstColumn="1" w:lastColumn="0" w:noHBand="1" w:noVBand="1"/>
      </w:tblPr>
      <w:tblGrid>
        <w:gridCol w:w="1550"/>
        <w:gridCol w:w="708"/>
        <w:gridCol w:w="709"/>
        <w:gridCol w:w="2410"/>
        <w:gridCol w:w="1984"/>
        <w:gridCol w:w="1843"/>
        <w:gridCol w:w="1701"/>
        <w:gridCol w:w="3402"/>
      </w:tblGrid>
      <w:tr w:rsidR="00D93CB7" w:rsidRPr="00C01E51" w14:paraId="377E029E" w14:textId="77777777" w:rsidTr="008D5E30">
        <w:trPr>
          <w:trHeight w:val="397"/>
        </w:trPr>
        <w:tc>
          <w:tcPr>
            <w:tcW w:w="15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0629BF2E" w14:textId="77777777" w:rsidR="00D93CB7" w:rsidRPr="00C01E51" w:rsidRDefault="00D93CB7" w:rsidP="00D435E8">
            <w:pPr>
              <w:pStyle w:val="TabelleText"/>
              <w:rPr>
                <w:b/>
                <w:lang w:val="en-US"/>
              </w:rPr>
            </w:pPr>
            <w:r w:rsidRPr="00C01E51">
              <w:rPr>
                <w:b/>
                <w:lang w:val="en-US"/>
              </w:rPr>
              <w:t>Authors</w:t>
            </w:r>
          </w:p>
        </w:tc>
        <w:tc>
          <w:tcPr>
            <w:tcW w:w="708"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0A97FE56" w14:textId="77777777" w:rsidR="00D93CB7" w:rsidRPr="00C01E51" w:rsidRDefault="00D93CB7" w:rsidP="00D435E8">
            <w:pPr>
              <w:pStyle w:val="TabelleText"/>
              <w:rPr>
                <w:b/>
                <w:lang w:val="en-US"/>
              </w:rPr>
            </w:pPr>
            <w:r w:rsidRPr="00C01E51">
              <w:rPr>
                <w:b/>
                <w:lang w:val="en-US"/>
              </w:rPr>
              <w:t>Design</w:t>
            </w:r>
          </w:p>
        </w:tc>
        <w:tc>
          <w:tcPr>
            <w:tcW w:w="709"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0404ECAE" w14:textId="77777777" w:rsidR="00D93CB7" w:rsidRPr="00C01E51" w:rsidRDefault="00D93CB7" w:rsidP="00D435E8">
            <w:pPr>
              <w:pStyle w:val="TabelleText"/>
              <w:rPr>
                <w:b/>
                <w:lang w:val="en-US"/>
              </w:rPr>
            </w:pPr>
            <w:r w:rsidRPr="00C01E51">
              <w:rPr>
                <w:b/>
                <w:lang w:val="en-US"/>
              </w:rPr>
              <w:t>n</w:t>
            </w:r>
          </w:p>
        </w:tc>
        <w:tc>
          <w:tcPr>
            <w:tcW w:w="24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4BF894F8" w14:textId="77777777" w:rsidR="00D93CB7" w:rsidRPr="00C01E51" w:rsidRDefault="00D93CB7" w:rsidP="00D435E8">
            <w:pPr>
              <w:pStyle w:val="TabelleText"/>
              <w:rPr>
                <w:b/>
                <w:lang w:val="en-US"/>
              </w:rPr>
            </w:pPr>
            <w:r w:rsidRPr="00C01E51">
              <w:rPr>
                <w:b/>
                <w:lang w:val="en-US"/>
              </w:rPr>
              <w:t>Intervention</w:t>
            </w:r>
          </w:p>
        </w:tc>
        <w:tc>
          <w:tcPr>
            <w:tcW w:w="198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1A77CC0E" w14:textId="77777777" w:rsidR="00D93CB7" w:rsidRPr="00C01E51" w:rsidRDefault="00D93CB7" w:rsidP="00D435E8">
            <w:pPr>
              <w:pStyle w:val="TabelleText"/>
              <w:rPr>
                <w:b/>
                <w:lang w:val="en-US"/>
              </w:rPr>
            </w:pPr>
            <w:r w:rsidRPr="00C01E51">
              <w:rPr>
                <w:b/>
                <w:lang w:val="en-US"/>
              </w:rPr>
              <w:t>Filter runtime</w:t>
            </w:r>
          </w:p>
        </w:tc>
        <w:tc>
          <w:tcPr>
            <w:tcW w:w="184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00DC0663" w14:textId="77777777" w:rsidR="00D93CB7" w:rsidRPr="00C01E51" w:rsidRDefault="00D93CB7" w:rsidP="00D435E8">
            <w:pPr>
              <w:pStyle w:val="TabelleText"/>
              <w:rPr>
                <w:b/>
                <w:lang w:val="en-US"/>
              </w:rPr>
            </w:pPr>
            <w:r w:rsidRPr="00C01E51">
              <w:rPr>
                <w:b/>
                <w:lang w:val="en-US"/>
              </w:rPr>
              <w:t>Bleeding</w:t>
            </w:r>
          </w:p>
        </w:tc>
        <w:tc>
          <w:tcPr>
            <w:tcW w:w="170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13EDBA84" w14:textId="77777777" w:rsidR="00D93CB7" w:rsidRPr="00C01E51" w:rsidRDefault="00D93CB7" w:rsidP="00D435E8">
            <w:pPr>
              <w:pStyle w:val="TabelleText"/>
              <w:rPr>
                <w:b/>
                <w:lang w:val="en-US"/>
              </w:rPr>
            </w:pPr>
            <w:r w:rsidRPr="00C01E51">
              <w:rPr>
                <w:b/>
                <w:lang w:val="en-US"/>
              </w:rPr>
              <w:t>SAE</w:t>
            </w:r>
          </w:p>
        </w:tc>
        <w:tc>
          <w:tcPr>
            <w:tcW w:w="340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2219166C" w14:textId="77777777" w:rsidR="00D93CB7" w:rsidRPr="00C01E51" w:rsidRDefault="00D93CB7" w:rsidP="00D435E8">
            <w:pPr>
              <w:pStyle w:val="TabelleText"/>
              <w:rPr>
                <w:b/>
                <w:lang w:val="en-US"/>
              </w:rPr>
            </w:pPr>
            <w:r w:rsidRPr="00C01E51">
              <w:rPr>
                <w:b/>
                <w:lang w:val="en-US"/>
              </w:rPr>
              <w:t>Note</w:t>
            </w:r>
          </w:p>
        </w:tc>
      </w:tr>
      <w:tr w:rsidR="00D93CB7" w:rsidRPr="009021E1" w14:paraId="094697AB" w14:textId="77777777" w:rsidTr="00953BD1">
        <w:trPr>
          <w:trHeight w:val="990"/>
        </w:trPr>
        <w:tc>
          <w:tcPr>
            <w:tcW w:w="155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8372D44" w14:textId="6DE7B79B" w:rsidR="00D93CB7"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&lt;EndNote&gt;&lt;Cite&gt;&lt;Author&gt;Garcés&lt;/Author&gt;&lt;Year&gt;2010&lt;/Year&gt;&lt;RecNum&gt;446&lt;/RecNum&gt;&lt;DisplayText&gt;&lt;style face="italic" font="Times New Roman" size="12"&gt;Garcés 2010 (71)&lt;/style&gt;&lt;/DisplayText&gt;&lt;record&gt;&lt;rec-number&gt;446&lt;/rec-number&gt;&lt;foreign-keys&gt;&lt;key app="EN" db-id="asxdf5xt49xw5vefwwtvwsd725apppxr292v" timestamp="1724313856"&gt;446&lt;/key&gt;&lt;/foreign-keys&gt;&lt;ref-type name="Journal Article"&gt;17&lt;/ref-type&gt;&lt;contributors&gt;&lt;authors&gt;&lt;author&gt;Garcés, E. O.&lt;/author&gt;&lt;author&gt;Victorino, J. A.&lt;/author&gt;&lt;author&gt;Thomé, F. S.&lt;/author&gt;&lt;author&gt;Röhsig, L. M.&lt;/author&gt;&lt;author&gt;Dornelles, E.&lt;/author&gt;&lt;author&gt;Louzada, M.&lt;/author&gt;&lt;author&gt;Stifft, J.&lt;/author&gt;&lt;author&gt;de Holanda, F.&lt;/author&gt;&lt;author&gt;Veronese, F. V.&lt;/author&gt;&lt;/authors&gt;&lt;/contributors&gt;&lt;titles&gt;&lt;title&gt;Enoxaparin versus unfractioned heparin as anticoagulant for continuous venovenous hemodialysis: a randomized open-label trial&lt;/title&gt;&lt;secondary-title&gt;Renal failure&lt;/secondary-title&gt;&lt;/titles&gt;&lt;periodical&gt;&lt;full-title&gt;Renal Failure&lt;/full-title&gt;&lt;/periodical&gt;&lt;pages&gt;320‐327&lt;/pages&gt;&lt;volume&gt;32&lt;/volume&gt;&lt;number&gt;3&lt;/number&gt;&lt;keywords&gt;&lt;keyword&gt;Acute Kidney Injury [*therapy]&lt;/keyword&gt;&lt;keyword&gt;Anticoagulants [*therapeutic use]&lt;/keyword&gt;&lt;keyword&gt;Enoxaparin [*therapeutic use]&lt;/keyword&gt;&lt;keyword&gt;Heparin [*therapeutic use]&lt;/keyword&gt;&lt;keyword&gt;Humans&lt;/keyword&gt;&lt;keyword&gt;Partial Thromboplastin Time&lt;/keyword&gt;&lt;keyword&gt;Renal Dialysis&lt;/keyword&gt;&lt;/keywords&gt;&lt;dates&gt;&lt;year&gt;2010&lt;/year&gt;&lt;/dates&gt;&lt;accession-num&gt;CN-00750463&lt;/accession-num&gt;&lt;work-type&gt;RCT&lt;/work-type&gt;&lt;reviewed-item&gt;CW&lt;/reviewed-item&gt;&lt;urls&gt;&lt;related-urls&gt;&lt;url&gt;https://www.cochranelibrary.com/central/doi/10.1002/central/CN-00750463/full&lt;/url&gt;&lt;/related-urls&gt;&lt;/urls&gt;&lt;custom3&gt;PUBMED 20370447&lt;/custom3&gt;&lt;electronic-resource-num&gt;10.3109/08860221003606281&lt;/electronic-resource-num&gt;&lt;/record&gt;&lt;/Cite&gt;&lt;/EndNote&gt;</w:instrText>
            </w:r>
            <w:r w:rsidRPr="009021E1">
              <w:rPr>
                <w:lang w:val="en-US"/>
              </w:rPr>
              <w:fldChar w:fldCharType="separate"/>
            </w:r>
            <w:r w:rsidR="0036015C" w:rsidRPr="009021E1">
              <w:rPr>
                <w:rFonts w:cs="Times New Roman"/>
                <w:noProof/>
                <w:lang w:val="en-US"/>
              </w:rPr>
              <w:t>Garcés 2010 (71)</w:t>
            </w:r>
            <w:r w:rsidRPr="009021E1">
              <w:rPr>
                <w:lang w:val="en-US"/>
              </w:rPr>
              <w:fldChar w:fldCharType="end"/>
            </w:r>
          </w:p>
        </w:tc>
        <w:tc>
          <w:tcPr>
            <w:tcW w:w="708" w:type="dxa"/>
            <w:tcBorders>
              <w:top w:val="single" w:sz="8" w:space="0" w:color="000000"/>
              <w:left w:val="single" w:sz="8" w:space="0" w:color="000000"/>
              <w:bottom w:val="single" w:sz="8" w:space="0" w:color="000000"/>
              <w:right w:val="single" w:sz="8" w:space="0" w:color="000000"/>
            </w:tcBorders>
          </w:tcPr>
          <w:p w14:paraId="77D08555" w14:textId="77777777" w:rsidR="00D93CB7" w:rsidRPr="009021E1" w:rsidRDefault="00D93CB7" w:rsidP="00D435E8">
            <w:pPr>
              <w:pStyle w:val="TabelleText"/>
              <w:rPr>
                <w:lang w:val="en-US"/>
              </w:rPr>
            </w:pPr>
            <w:r w:rsidRPr="009021E1">
              <w:rPr>
                <w:lang w:val="en-US"/>
              </w:rPr>
              <w:t>RCT</w:t>
            </w:r>
          </w:p>
        </w:tc>
        <w:tc>
          <w:tcPr>
            <w:tcW w:w="709" w:type="dxa"/>
            <w:tcBorders>
              <w:top w:val="single" w:sz="8" w:space="0" w:color="000000"/>
              <w:left w:val="single" w:sz="8" w:space="0" w:color="000000"/>
              <w:bottom w:val="single" w:sz="8" w:space="0" w:color="000000"/>
              <w:right w:val="single" w:sz="8" w:space="0" w:color="000000"/>
            </w:tcBorders>
          </w:tcPr>
          <w:p w14:paraId="159802FF" w14:textId="77777777" w:rsidR="00D93CB7" w:rsidRPr="009021E1" w:rsidRDefault="00D93CB7" w:rsidP="00D435E8">
            <w:pPr>
              <w:pStyle w:val="TabelleText"/>
              <w:rPr>
                <w:lang w:val="en-US"/>
              </w:rPr>
            </w:pPr>
            <w:r w:rsidRPr="009021E1">
              <w:rPr>
                <w:lang w:val="en-US"/>
              </w:rPr>
              <w:t>40</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3B7A085" w14:textId="77777777" w:rsidR="00D93CB7" w:rsidRPr="009021E1" w:rsidRDefault="00D93CB7" w:rsidP="00D435E8">
            <w:pPr>
              <w:pStyle w:val="TabelleText"/>
              <w:rPr>
                <w:lang w:val="en-US"/>
              </w:rPr>
            </w:pPr>
            <w:r w:rsidRPr="009021E1">
              <w:rPr>
                <w:lang w:val="en-US"/>
              </w:rPr>
              <w:t>CVVHD/ICU</w:t>
            </w:r>
          </w:p>
          <w:p w14:paraId="3695C46A" w14:textId="77777777" w:rsidR="00D93CB7" w:rsidRPr="009021E1" w:rsidRDefault="00D93CB7" w:rsidP="00D435E8">
            <w:pPr>
              <w:pStyle w:val="TabelleText"/>
              <w:rPr>
                <w:lang w:val="en-US"/>
              </w:rPr>
            </w:pPr>
            <w:r w:rsidRPr="009021E1">
              <w:rPr>
                <w:lang w:val="en-US"/>
              </w:rPr>
              <w:t>Enoxaparin vs. UFH:</w:t>
            </w:r>
          </w:p>
        </w:tc>
        <w:tc>
          <w:tcPr>
            <w:tcW w:w="198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A9CF5E5" w14:textId="77777777" w:rsidR="00D93CB7" w:rsidRPr="009021E1" w:rsidRDefault="00D93CB7" w:rsidP="00D435E8">
            <w:pPr>
              <w:pStyle w:val="TabelleText"/>
              <w:rPr>
                <w:lang w:val="en-US"/>
              </w:rPr>
            </w:pPr>
            <w:r w:rsidRPr="009021E1">
              <w:rPr>
                <w:lang w:val="en-US"/>
              </w:rPr>
              <w:t>43±15 vs. 52 ±18h, p=0.10</w:t>
            </w:r>
          </w:p>
        </w:tc>
        <w:tc>
          <w:tcPr>
            <w:tcW w:w="18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2920E6F" w14:textId="77777777" w:rsidR="00D93CB7" w:rsidRPr="009021E1" w:rsidRDefault="00D93CB7" w:rsidP="00D435E8">
            <w:pPr>
              <w:pStyle w:val="TabelleText"/>
              <w:rPr>
                <w:lang w:val="en-US"/>
              </w:rPr>
            </w:pPr>
            <w:r w:rsidRPr="009021E1">
              <w:rPr>
                <w:lang w:val="en-US"/>
              </w:rPr>
              <w:t>26 vs 0% p=0.018</w:t>
            </w:r>
          </w:p>
        </w:tc>
        <w:tc>
          <w:tcPr>
            <w:tcW w:w="17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84093AA" w14:textId="77777777" w:rsidR="00D93CB7" w:rsidRPr="009021E1" w:rsidRDefault="00D93CB7" w:rsidP="00D435E8">
            <w:pPr>
              <w:pStyle w:val="TabelleText"/>
              <w:rPr>
                <w:lang w:val="en-US"/>
              </w:rPr>
            </w:pPr>
          </w:p>
        </w:tc>
        <w:tc>
          <w:tcPr>
            <w:tcW w:w="34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06DA459" w14:textId="77777777" w:rsidR="00D93CB7" w:rsidRPr="009021E1" w:rsidRDefault="00D93CB7" w:rsidP="00D435E8">
            <w:pPr>
              <w:pStyle w:val="TabelleText"/>
              <w:rPr>
                <w:lang w:val="en-US"/>
              </w:rPr>
            </w:pPr>
            <w:r w:rsidRPr="009021E1">
              <w:rPr>
                <w:lang w:val="en-US"/>
              </w:rPr>
              <w:t>More bleeding with enoxaprine</w:t>
            </w:r>
          </w:p>
        </w:tc>
      </w:tr>
      <w:tr w:rsidR="00D93CB7" w:rsidRPr="009021E1" w14:paraId="5B8F1BB1" w14:textId="77777777" w:rsidTr="00953BD1">
        <w:trPr>
          <w:trHeight w:val="660"/>
        </w:trPr>
        <w:tc>
          <w:tcPr>
            <w:tcW w:w="155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4352A79" w14:textId="3CC701B0" w:rsidR="00D93CB7" w:rsidRPr="009021E1" w:rsidRDefault="00EF1358" w:rsidP="00EF1358">
            <w:pPr>
              <w:pStyle w:val="TabelleText"/>
              <w:rPr>
                <w:lang w:val="en-US"/>
              </w:rPr>
            </w:pPr>
            <w:r w:rsidRPr="009021E1">
              <w:rPr>
                <w:lang w:val="en-US"/>
              </w:rPr>
              <w:fldChar w:fldCharType="begin">
                <w:fldData xml:space="preserve">PEVuZE5vdGU+PENpdGU+PEF1dGhvcj5PdWRlbWFucy12YW4gU3RyYWF0ZW48L0F1dGhvcj48WWVh
cj4yMDA5PC9ZZWFyPjxSZWNOdW0+NDkyPC9SZWNOdW0+PERpc3BsYXlUZXh0PjxzdHlsZSBmYWNl
PSJpdGFsaWMiIGZvbnQ9IlRpbWVzIE5ldyBSb21hbiIgc2l6ZT0iMTIiPk91ZGVtYW5zLVZhbiBT
dHJhYXRlbiAyMDA5ICgxNDcpPC9zdHlsZT48L0Rpc3BsYXlUZXh0PjxyZWNvcmQ+PHJlYy1udW1i
ZXI+NDkyPC9yZWMtbnVtYmVyPjxmb3JlaWduLWtleXM+PGtleSBhcHA9IkVOIiBkYi1pZD0iYXN4
ZGY1eHQ0OXh3NXZlZnd3dHZ3c2Q3MjVhcHBweHIyOTJ2IiB0aW1lc3RhbXA9IjE3MjQzMTM4NTYi
PjQ5Mjwva2V5PjwvZm9yZWlnbi1rZXlzPjxyZWYtdHlwZSBuYW1lPSJKb3VybmFsIEFydGljbGUi
PjE3PC9yZWYtdHlwZT48Y29udHJpYnV0b3JzPjxhdXRob3JzPjxhdXRob3I+T3VkZW1hbnMtdmFu
IFN0cmFhdGVuLCBILiBNLjwvYXV0aG9yPjxhdXRob3I+Qm9zbWFuLCBSLiBKLjwvYXV0aG9yPjxh
dXRob3I+S29vcG1hbnMsIE0uPC9hdXRob3I+PGF1dGhvcj52YW4gZGVyIFZvb3J0LCBQLiBILjwv
YXV0aG9yPjxhdXRob3I+V2VzdGVyLCBKLiBQLjwvYXV0aG9yPjxhdXRob3I+dmFuIGRlciBTcG9l
bCwgSi4gSS48L2F1dGhvcj48YXV0aG9yPkRpamtzbWFuLCBMLiBNLjwvYXV0aG9yPjxhdXRob3I+
WmFuZHN0cmEsIEQuIEYuPC9hdXRob3I+PC9hdXRob3JzPjwvY29udHJpYnV0b3JzPjxhdXRoLWFk
ZHJlc3M+RGVwYXJ0bWVudCBvZiBJbnRlbnNpdmUgQ2FyZSBNZWRpY2luZSwgT256ZSBMaWV2ZSBW
cm91d2UgR2FzdGh1aXMsIEFtc3RlcmRhbSwgVGhlIE5ldGhlcmxhbmRzLiBoLm0ub3VkZW1hbnMt
dmFuc3RyYWF0ZW5Ab2x2Zy5ubDwvYXV0aC1hZGRyZXNzPjx0aXRsZXM+PHRpdGxlPkNpdHJhdGUg
YW50aWNvYWd1bGF0aW9uIGZvciBjb250aW51b3VzIHZlbm92ZW5vdXMgaGVtb2ZpbHRyYXRpb248
L3RpdGxlPjxzZWNvbmRhcnktdGl0bGU+Q3JpdCBDYXJlIE1lZDwvc2Vjb25kYXJ5LXRpdGxlPjwv
dGl0bGVzPjxwZXJpb2RpY2FsPjxmdWxsLXRpdGxlPkNyaXQgQ2FyZSBNZWQ8L2Z1bGwtdGl0bGU+
PC9wZXJpb2RpY2FsPjxwYWdlcz41NDUtNTI8L3BhZ2VzPjx2b2x1bWU+Mzc8L3ZvbHVtZT48bnVt
YmVyPjI8L251bWJlcj48ZWRpdGlvbj4yMDA4LzEyLzMxPC9lZGl0aW9uPjxrZXl3b3Jkcz48a2V5
d29yZD5BY3V0ZSBLaWRuZXkgSW5qdXJ5L2RydWcgdGhlcmFweS8qdGhlcmFweTwva2V5d29yZD48
a2V5d29yZD5BZ2VkPC9rZXl3b3JkPjxrZXl3b3JkPkFudGljb2FndWxhbnRzL2FkdmVyc2UgZWZm
ZWN0cy8qdGhlcmFwZXV0aWMgdXNlPC9rZXl3b3JkPjxrZXl3b3JkPkNpdHJpYyBBY2lkL2FkdmVy
c2UgZWZmZWN0cy8qdGhlcmFwZXV0aWMgdXNlPC9rZXl3b3JkPjxrZXl3b3JkPkNyaXRpY2FsIEls
bG5lc3M8L2tleXdvcmQ+PGtleXdvcmQ+RmVtYWxlPC9rZXl3b3JkPjxrZXl3b3JkPkhlbW9maWx0
cmF0aW9uLyptZXRob2RzPC9rZXl3b3JkPjxrZXl3b3JkPkhlbW9ycmhhZ2UvY2hlbWljYWxseSBp
bmR1Y2VkL3ByZXZlbnRpb24gJmFtcDsgY29udHJvbDwva2V5d29yZD48a2V5d29yZD5Ib3NwaXRh
bHMsIFRlYWNoaW5nPC9rZXl3b3JkPjxrZXl3b3JkPkh1bWFuczwva2V5d29yZD48a2V5d29yZD5J
bnRlbnNpdmUgQ2FyZSBVbml0czwva2V5d29yZD48a2V5d29yZD5NYWxlPC9rZXl3b3JkPjxrZXl3
b3JkPk1pZGRsZSBBZ2VkPC9rZXl3b3JkPjxrZXl3b3JkPk5hZHJvcGFyaW4vYWRtaW5pc3RyYXRp
b24gJmFtcDsgZG9zYWdlL3RoZXJhcGV1dGljIHVzZTwva2V5d29yZD48a2V5d29yZD5TYWZldHkg
TWFuYWdlbWVudDwva2V5d29yZD48L2tleXdvcmRzPjxkYXRlcz48eWVhcj4yMDA5PC95ZWFyPjxw
dWItZGF0ZXM+PGRhdGU+RmViPC9kYXRlPjwvcHViLWRhdGVzPjwvZGF0ZXM+PGlzYm4+MDA5MC0z
NDkzPC9pc2JuPjxhY2Nlc3Npb24tbnVtPjE5MTE0OTEyPC9hY2Nlc3Npb24tbnVtPjx3b3JrLXR5
cGU+UkNUPC93b3JrLXR5cGU+PHJldmlld2VkLWl0ZW0+Q1c8L3Jldmlld2VkLWl0ZW0+PHVybHM+
PC91cmxzPjxlbGVjdHJvbmljLXJlc291cmNlLW51bT4xMC4xMDk3L0NDTS4wYjAxM2UzMTgxOTUz
YzVlPC9lbGVjdHJvbmljLXJlc291cmNlLW51bT48cmVtb3RlLWRhdGFiYXNlLXByb3ZpZGVyPk5M
TTwvcmVtb3RlLWRhdGFiYXNlLXByb3ZpZGVyPjxsYW5ndWFnZT5lbmc8L2xhbmd1YWdlPjwvcmVj
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PEVuZE5vdGU+PENpdGU+PEF1dGhvcj5PdWRlbWFucy12YW4gU3RyYWF0ZW48L0F1dGhvcj48WWVh
cj4yMDA5PC9ZZWFyPjxSZWNOdW0+NDkyPC9SZWNOdW0+PERpc3BsYXlUZXh0PjxzdHlsZSBmYWNl
PSJpdGFsaWMiIGZvbnQ9IlRpbWVzIE5ldyBSb21hbiIgc2l6ZT0iMTIiPk91ZGVtYW5zLVZhbiBT
dHJhYXRlbiAyMDA5ICgxNDcpPC9zdHlsZT48L0Rpc3BsYXlUZXh0PjxyZWNvcmQ+PHJlYy1udW1i
ZXI+NDkyPC9yZWMtbnVtYmVyPjxmb3JlaWduLWtleXM+PGtleSBhcHA9IkVOIiBkYi1pZD0iYXN4
ZGY1eHQ0OXh3NXZlZnd3dHZ3c2Q3MjVhcHBweHIyOTJ2IiB0aW1lc3RhbXA9IjE3MjQzMTM4NTYi
PjQ5Mjwva2V5PjwvZm9yZWlnbi1rZXlzPjxyZWYtdHlwZSBuYW1lPSJKb3VybmFsIEFydGljbGUi
PjE3PC9yZWYtdHlwZT48Y29udHJpYnV0b3JzPjxhdXRob3JzPjxhdXRob3I+T3VkZW1hbnMtdmFu
IFN0cmFhdGVuLCBILiBNLjwvYXV0aG9yPjxhdXRob3I+Qm9zbWFuLCBSLiBKLjwvYXV0aG9yPjxh
dXRob3I+S29vcG1hbnMsIE0uPC9hdXRob3I+PGF1dGhvcj52YW4gZGVyIFZvb3J0LCBQLiBILjwv
YXV0aG9yPjxhdXRob3I+V2VzdGVyLCBKLiBQLjwvYXV0aG9yPjxhdXRob3I+dmFuIGRlciBTcG9l
bCwgSi4gSS48L2F1dGhvcj48YXV0aG9yPkRpamtzbWFuLCBMLiBNLjwvYXV0aG9yPjxhdXRob3I+
WmFuZHN0cmEsIEQuIEYuPC9hdXRob3I+PC9hdXRob3JzPjwvY29udHJpYnV0b3JzPjxhdXRoLWFk
ZHJlc3M+RGVwYXJ0bWVudCBvZiBJbnRlbnNpdmUgQ2FyZSBNZWRpY2luZSwgT256ZSBMaWV2ZSBW
cm91d2UgR2FzdGh1aXMsIEFtc3RlcmRhbSwgVGhlIE5ldGhlcmxhbmRzLiBoLm0ub3VkZW1hbnMt
dmFuc3RyYWF0ZW5Ab2x2Zy5ubDwvYXV0aC1hZGRyZXNzPjx0aXRsZXM+PHRpdGxlPkNpdHJhdGUg
YW50aWNvYWd1bGF0aW9uIGZvciBjb250aW51b3VzIHZlbm92ZW5vdXMgaGVtb2ZpbHRyYXRpb248
L3RpdGxlPjxzZWNvbmRhcnktdGl0bGU+Q3JpdCBDYXJlIE1lZDwvc2Vjb25kYXJ5LXRpdGxlPjwv
dGl0bGVzPjxwZXJpb2RpY2FsPjxmdWxsLXRpdGxlPkNyaXQgQ2FyZSBNZWQ8L2Z1bGwtdGl0bGU+
PC9wZXJpb2RpY2FsPjxwYWdlcz41NDUtNTI8L3BhZ2VzPjx2b2x1bWU+Mzc8L3ZvbHVtZT48bnVt
YmVyPjI8L251bWJlcj48ZWRpdGlvbj4yMDA4LzEyLzMxPC9lZGl0aW9uPjxrZXl3b3Jkcz48a2V5
d29yZD5BY3V0ZSBLaWRuZXkgSW5qdXJ5L2RydWcgdGhlcmFweS8qdGhlcmFweTwva2V5d29yZD48
a2V5d29yZD5BZ2VkPC9rZXl3b3JkPjxrZXl3b3JkPkFudGljb2FndWxhbnRzL2FkdmVyc2UgZWZm
ZWN0cy8qdGhlcmFwZXV0aWMgdXNlPC9rZXl3b3JkPjxrZXl3b3JkPkNpdHJpYyBBY2lkL2FkdmVy
c2UgZWZmZWN0cy8qdGhlcmFwZXV0aWMgdXNlPC9rZXl3b3JkPjxrZXl3b3JkPkNyaXRpY2FsIEls
bG5lc3M8L2tleXdvcmQ+PGtleXdvcmQ+RmVtYWxlPC9rZXl3b3JkPjxrZXl3b3JkPkhlbW9maWx0
cmF0aW9uLyptZXRob2RzPC9rZXl3b3JkPjxrZXl3b3JkPkhlbW9ycmhhZ2UvY2hlbWljYWxseSBp
bmR1Y2VkL3ByZXZlbnRpb24gJmFtcDsgY29udHJvbDwva2V5d29yZD48a2V5d29yZD5Ib3NwaXRh
bHMsIFRlYWNoaW5nPC9rZXl3b3JkPjxrZXl3b3JkPkh1bWFuczwva2V5d29yZD48a2V5d29yZD5J
bnRlbnNpdmUgQ2FyZSBVbml0czwva2V5d29yZD48a2V5d29yZD5NYWxlPC9rZXl3b3JkPjxrZXl3
b3JkPk1pZGRsZSBBZ2VkPC9rZXl3b3JkPjxrZXl3b3JkPk5hZHJvcGFyaW4vYWRtaW5pc3RyYXRp
b24gJmFtcDsgZG9zYWdlL3RoZXJhcGV1dGljIHVzZTwva2V5d29yZD48a2V5d29yZD5TYWZldHkg
TWFuYWdlbWVudDwva2V5d29yZD48L2tleXdvcmRzPjxkYXRlcz48eWVhcj4yMDA5PC95ZWFyPjxw
dWItZGF0ZXM+PGRhdGU+RmViPC9kYXRlPjwvcHViLWRhdGVzPjwvZGF0ZXM+PGlzYm4+MDA5MC0z
NDkzPC9pc2JuPjxhY2Nlc3Npb24tbnVtPjE5MTE0OTEyPC9hY2Nlc3Npb24tbnVtPjx3b3JrLXR5
cGU+UkNUPC93b3JrLXR5cGU+PHJldmlld2VkLWl0ZW0+Q1c8L3Jldmlld2VkLWl0ZW0+PHVybHM+
PC91cmxzPjxlbGVjdHJvbmljLXJlc291cmNlLW51bT4xMC4xMDk3L0NDTS4wYjAxM2UzMTgxOTUz
YzVlPC9lbGVjdHJvbmljLXJlc291cmNlLW51bT48cmVtb3RlLWRhdGFiYXNlLXByb3ZpZGVyPk5M
TTwvcmVtb3RlLWRhdGFiYXNlLXByb3ZpZGVyPjxsYW5ndWFnZT5lbmc8L2xhbmd1YWdlPjwvcmVj
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Oudemans-Van Straaten 2009 (147)</w:t>
            </w:r>
            <w:r w:rsidRPr="009021E1">
              <w:rPr>
                <w:lang w:val="en-US"/>
              </w:rPr>
              <w:fldChar w:fldCharType="end"/>
            </w:r>
          </w:p>
        </w:tc>
        <w:tc>
          <w:tcPr>
            <w:tcW w:w="708" w:type="dxa"/>
            <w:tcBorders>
              <w:top w:val="single" w:sz="8" w:space="0" w:color="000000"/>
              <w:left w:val="single" w:sz="8" w:space="0" w:color="000000"/>
              <w:bottom w:val="single" w:sz="8" w:space="0" w:color="000000"/>
              <w:right w:val="single" w:sz="8" w:space="0" w:color="000000"/>
            </w:tcBorders>
          </w:tcPr>
          <w:p w14:paraId="36AB67DF" w14:textId="77777777" w:rsidR="00D93CB7" w:rsidRPr="009021E1" w:rsidRDefault="00D93CB7" w:rsidP="00D435E8">
            <w:pPr>
              <w:pStyle w:val="TabelleText"/>
              <w:rPr>
                <w:lang w:val="en-US"/>
              </w:rPr>
            </w:pPr>
            <w:r w:rsidRPr="009021E1">
              <w:rPr>
                <w:lang w:val="en-US"/>
              </w:rPr>
              <w:t>OT</w:t>
            </w:r>
          </w:p>
        </w:tc>
        <w:tc>
          <w:tcPr>
            <w:tcW w:w="709" w:type="dxa"/>
            <w:tcBorders>
              <w:top w:val="single" w:sz="8" w:space="0" w:color="000000"/>
              <w:left w:val="single" w:sz="8" w:space="0" w:color="000000"/>
              <w:bottom w:val="single" w:sz="8" w:space="0" w:color="000000"/>
              <w:right w:val="single" w:sz="8" w:space="0" w:color="000000"/>
            </w:tcBorders>
          </w:tcPr>
          <w:p w14:paraId="68BC9446" w14:textId="77777777" w:rsidR="00D93CB7" w:rsidRPr="009021E1" w:rsidRDefault="00D93CB7" w:rsidP="00D435E8">
            <w:pPr>
              <w:pStyle w:val="TabelleText"/>
              <w:rPr>
                <w:lang w:val="en-US"/>
              </w:rPr>
            </w:pPr>
            <w:r w:rsidRPr="009021E1">
              <w:rPr>
                <w:lang w:val="en-US"/>
              </w:rPr>
              <w:t>28</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5913F76" w14:textId="77777777" w:rsidR="00D93CB7" w:rsidRPr="009021E1" w:rsidRDefault="00D93CB7" w:rsidP="00D435E8">
            <w:pPr>
              <w:pStyle w:val="TabelleText"/>
              <w:rPr>
                <w:lang w:val="en-US"/>
              </w:rPr>
            </w:pPr>
            <w:r w:rsidRPr="009021E1">
              <w:rPr>
                <w:lang w:val="en-US"/>
              </w:rPr>
              <w:t xml:space="preserve">FXa activity </w:t>
            </w:r>
          </w:p>
        </w:tc>
        <w:tc>
          <w:tcPr>
            <w:tcW w:w="198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03C5946" w14:textId="77777777" w:rsidR="00D93CB7" w:rsidRPr="009021E1" w:rsidRDefault="00D93CB7" w:rsidP="00D435E8">
            <w:pPr>
              <w:pStyle w:val="TabelleText"/>
              <w:rPr>
                <w:lang w:val="en-US"/>
              </w:rPr>
            </w:pPr>
          </w:p>
        </w:tc>
        <w:tc>
          <w:tcPr>
            <w:tcW w:w="18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639B03E" w14:textId="77777777" w:rsidR="00D93CB7" w:rsidRPr="009021E1" w:rsidRDefault="00D93CB7" w:rsidP="00D435E8">
            <w:pPr>
              <w:pStyle w:val="TabelleText"/>
              <w:rPr>
                <w:lang w:val="en-US"/>
              </w:rPr>
            </w:pPr>
          </w:p>
        </w:tc>
        <w:tc>
          <w:tcPr>
            <w:tcW w:w="17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E2AFDE2" w14:textId="77777777" w:rsidR="00D93CB7" w:rsidRPr="009021E1" w:rsidRDefault="00D93CB7" w:rsidP="00D435E8">
            <w:pPr>
              <w:pStyle w:val="TabelleText"/>
              <w:rPr>
                <w:lang w:val="en-US"/>
              </w:rPr>
            </w:pPr>
          </w:p>
        </w:tc>
        <w:tc>
          <w:tcPr>
            <w:tcW w:w="34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25AAC42" w14:textId="7CB630AA" w:rsidR="00D93CB7" w:rsidRPr="009021E1" w:rsidRDefault="00D93CB7" w:rsidP="00D435E8">
            <w:pPr>
              <w:pStyle w:val="TabelleText"/>
              <w:rPr>
                <w:lang w:val="en-US"/>
              </w:rPr>
            </w:pPr>
            <w:r w:rsidRPr="009021E1">
              <w:rPr>
                <w:lang w:val="en-US"/>
              </w:rPr>
              <w:t>Hemostasiological analysis under 2 postdilution CVVH strategies</w:t>
            </w:r>
          </w:p>
        </w:tc>
      </w:tr>
      <w:tr w:rsidR="00D93CB7" w:rsidRPr="009021E1" w14:paraId="7E94C050" w14:textId="77777777" w:rsidTr="00953BD1">
        <w:trPr>
          <w:trHeight w:val="660"/>
        </w:trPr>
        <w:tc>
          <w:tcPr>
            <w:tcW w:w="155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C264C97" w14:textId="7ACBCC0B" w:rsidR="00D93CB7" w:rsidRPr="009021E1" w:rsidRDefault="00EF1358" w:rsidP="00EF1358">
            <w:pPr>
              <w:pStyle w:val="TabelleText"/>
              <w:rPr>
                <w:lang w:val="en-US"/>
              </w:rPr>
            </w:pPr>
            <w:r w:rsidRPr="009021E1">
              <w:rPr>
                <w:lang w:val="en-US"/>
              </w:rPr>
              <w:fldChar w:fldCharType="begin">
                <w:fldData xml:space="preserve">PEVuZE5vdGU+PENpdGU+PEF1dGhvcj5Bcm5vbGQ8L0F1dGhvcj48WWVhcj4yMDIwPC9ZZWFyPjxS
ZWNOdW0+NDA2PC9SZWNOdW0+PERpc3BsYXlUZXh0PjxzdHlsZSBmYWNlPSJpdGFsaWMiIGZvbnQ9
IlRpbWVzIE5ldyBSb21hbiIgc2l6ZT0iMTIiPkFybm9sZCAyMDIwICgxMCk8L3N0eWxlPjwvRGlz
cGxheVRleHQ+PHJlY29yZD48cmVjLW51bWJlcj40MDY8L3JlYy1udW1iZXI+PGZvcmVpZ24ta2V5
cz48a2V5IGFwcD0iRU4iIGRiLWlkPSJhc3hkZjV4dDQ5eHc1dmVmd3d0dndzZDcyNWFwcHB4cjI5
MnYiIHRpbWVzdGFtcD0iMTcyNDMxMzg1NiI+NDA2PC9rZXk+PC9mb3JlaWduLWtleXM+PHJlZi10
eXBlIG5hbWU9IkpvdXJuYWwgQXJ0aWNsZSI+MTc8L3JlZi10eXBlPjxjb250cmlidXRvcnM+PGF1
dGhvcnM+PGF1dGhvcj5Bcm5vbGQsIEYuPC9hdXRob3I+PGF1dGhvcj5XZXN0ZXJtYW5uLCBMLjwv
YXV0aG9yPjxhdXRob3I+UmllZywgUy48L2F1dGhvcj48YXV0aG9yPk5ldW1hbm4tSGFlZmVsaW4s
IEUuPC9hdXRob3I+PGF1dGhvcj5CaWV2ZXIsIFAuIE0uPC9hdXRob3I+PGF1dGhvcj5XYWx6LCBH
LjwvYXV0aG9yPjxhdXRob3I+S2FsYmhlbm4sIEouPC9hdXRob3I+PGF1dGhvcj5UYW5yaXZlciwg
WS48L2F1dGhvcj48L2F1dGhvcnM+PC9jb250cmlidXRvcnM+PGF1dGgtYWRkcmVzcz5EZXBhcnRt
ZW50IG9mIE1lZGljaW5lIElWOiBOZXBocm9sb2d5IGFuZCBQcmltYXJ5IENhcmUsIE1lZGljYWwg
Q2VudGVyIC0gVW5pdmVyc2l0eSBvZiBGcmVpYnVyZywgRmFjdWx0eSBvZiBNZWRpY2luZSwgVW5p
dmVyc2l0eSBvZiBGcmVpYnVyZywgRnJlaWJ1cmcsIEdlcm1hbnkuJiN4RDtJbnN0aXR1dGUgb2Yg
TWVkaWNhbCBNaWNyb2Jpb2xvZ3kgYW5kIEh5Z2llbmUsIEZhY3VsdHkgb2YgTWVkaWNpbmUsIFVu
aXZlcnNpdHkgb2YgRnJlaWJ1cmcsIEZyZWlidXJnLCBHZXJtYW55LiYjeEQ7QmVydGEtT3R0ZW5z
dGVpbi1Qcm9ncmFtbWUgZm9yIENsaW5pY2lhbiBTY2llbnRpc3RzLCBGYWN1bHR5IG9mIE1lZGlj
aW5lLCBVbml2ZXJzaXR5IG9mIEZyZWlidXJnLCBGcmVpYnVyZywgR2VybWFueS4mI3hEO0RlcGFy
dG1lbnQgb2YgTWVkaWNpbmUgSUk6IERpdmlzaW9uIG9mIEluZmVjdGlvdXMgRGlzZWFzZXMsIE1l
ZGljYWwgQ2VudGVyIC0gVW5pdmVyc2l0eSBvZiBGcmVpYnVyZywgRmFjdWx0eSBvZiBNZWRpY2lu
ZSwgVW5pdmVyc2l0eSBvZiBGcmVpYnVyZywgRnJlaWJ1cmcsIEdlcm1hbnkuJiN4RDtEZXBhcnRt
ZW50IG9mIE1lZGljaW5lIElJSTogSW50ZXJkaXNjaXBsaW5hcnkgTWVkaWNhbCBJbnRlbnNpdmUg
Q2FyZSwgTWVkaWNhbCBDZW50ZXIgLSBVbml2ZXJzaXR5IG9mIEZyZWlidXJnLCBGYWN1bHR5IG9m
IE1lZGljaW5lLCBVbml2ZXJzaXR5IG9mIEZyZWlidXJnLCBGcmVpYnVyZywgR2VybWFueS4mI3hE
O0RlcGFydG1lbnQgb2YgQ2FyZGlvbG9neSBhbmQgQW5naW9sb2d5IEksIEhlYXJ0IENlbnRlciwg
VW5pdmVyc2l0eSBvZiBGcmVpYnVyZywgRnJlaWJ1cmcsIEdlcm1hbnkuJiN4RDtEZXBhcnRtZW50
IG9mIEFuZXN0aGVzaW9sb2d5IGFuZCBDcml0aWNhbCBDYXJlLCBNZWRpY2FsIENlbnRlciAtIFVu
aXZlcnNpdHkgb2YgRnJlaWJ1cmcsIEZhY3VsdHkgb2YgTWVkaWNpbmUsIFVuaXZlcnNpdHkgb2Yg
RnJlaWJ1cmcsIEZyZWlidXJnLCBHZXJtYW55LiYjeEQ7RGVwYXJ0bWVudCBvZiBNZWRpY2luZSBJ
VjogTmVwaHJvbG9neSBhbmQgUHJpbWFyeSBDYXJlLCBNZWRpY2FsIENlbnRlciAtIFVuaXZlcnNp
dHkgb2YgRnJlaWJ1cmcsIEZhY3VsdHkgb2YgTWVkaWNpbmUsIFVuaXZlcnNpdHkgb2YgRnJlaWJ1
cmcsIEZyZWlidXJnLCBHZXJtYW55LiB5YWt1cC50YW5yaXZlckB1bmlrbGluaWstZnJlaWJ1cmcu
ZGUuJiN4RDtJbnN0aXR1dGUgb2YgTWVkaWNhbCBNaWNyb2Jpb2xvZ3kgYW5kIEh5Z2llbmUsIEZh
Y3VsdHkgb2YgTWVkaWNpbmUsIFVuaXZlcnNpdHkgb2YgRnJlaWJ1cmcsIEZyZWlidXJnLCBHZXJt
YW55LiB5YWt1cC50YW5yaXZlckB1bmlrbGluaWstZnJlaWJ1cmcuZGUuPC9hdXRoLWFkZHJlc3M+
PHRpdGxlcz48dGl0bGU+Q29tcGFyaXNvbiBvZiBkaWZmZXJlbnQgYW50aWNvYWd1bGF0aW9uIHN0
cmF0ZWdpZXMgZm9yIHJlbmFsIHJlcGxhY2VtZW50IHRoZXJhcHkgaW4gY3JpdGljYWxseSBpbGwg
cGF0aWVudHMgd2l0aCBDT1ZJRC0xOTogYSBjb2hvcnQgc3R1ZHk8L3RpdGxlPjxzZWNvbmRhcnkt
dGl0bGU+Qk1DIE5lcGhyb2w8L3NlY29uZGFyeS10aXRsZT48L3RpdGxlcz48cGVyaW9kaWNhbD48
ZnVsbC10aXRsZT5CTUMgTmVwaHJvbDwvZnVsbC10aXRsZT48L3BlcmlvZGljYWw+PHBhZ2VzPjQ4
NjwvcGFnZXM+PHZvbHVtZT4yMTwvdm9sdW1lPjxudW1iZXI+MTwvbnVtYmVyPjxlZGl0aW9uPjIw
MjAvMTEvMTg8L2VkaXRpb24+PGtleXdvcmRzPjxrZXl3b3JkPkFjdXRlIEtpZG5leSBJbmp1cnkv
Ymxvb2QvZXBpZGVtaW9sb2d5Lyp0aGVyYXB5PC9rZXl3b3JkPjxrZXl3b3JkPkFkdWx0PC9rZXl3
b3JkPjxrZXl3b3JkPkFnZWQ8L2tleXdvcmQ+PGtleXdvcmQ+QW50aWNvYWd1bGFudHMvKmFkbWlu
aXN0cmF0aW9uICZhbXA7IGRvc2FnZTwva2V5d29yZD48a2V5d29yZD5BcmdpbmluZS9hbmFsb2dz
ICZhbXA7IGRlcml2YXRpdmVzPC9rZXl3b3JkPjxrZXl3b3JkPipCZXRhY29yb25hdmlydXM8L2tl
eXdvcmQ+PGtleXdvcmQ+Qmxvb2QgQ29hZ3VsYXRpb248L2tleXdvcmQ+PGtleXdvcmQ+Q292aWQt
MTk8L2tleXdvcmQ+PGtleXdvcmQ+Q2l0cmljIEFjaWQvYWRtaW5pc3RyYXRpb24gJmFtcDsgZG9z
YWdlPC9rZXl3b3JkPjxrZXl3b3JkPkNvbW9yYmlkaXR5PC9rZXl3b3JkPjxrZXl3b3JkPkNvcm9u
YXZpcnVzIEluZmVjdGlvbnMvYmxvb2QvKmVwaWRlbWlvbG9neTwva2V5d29yZD48a2V5d29yZD5D
cml0aWNhbCBDYXJlPC9rZXl3b3JkPjxrZXl3b3JkPkNyaXRpY2FsIElsbG5lc3M8L2tleXdvcmQ+
PGtleXdvcmQ+RXF1aXBtZW50IEZhaWx1cmU8L2tleXdvcmQ+PGtleXdvcmQ+RmVtYWxlPC9rZXl3
b3JkPjxrZXl3b3JkPkdlcm1hbnkvZXBpZGVtaW9sb2d5PC9rZXl3b3JkPjxrZXl3b3JkPkhlcGFy
aW4vYWRtaW5pc3RyYXRpb24gJmFtcDsgZG9zYWdlPC9rZXl3b3JkPjxrZXl3b3JkPkhlcGFyaW4s
IExvdy1Nb2xlY3VsYXItV2VpZ2h0L2FkbWluaXN0cmF0aW9uICZhbXA7IGRvc2FnZTwva2V5d29y
ZD48a2V5d29yZD5IdW1hbnM8L2tleXdvcmQ+PGtleXdvcmQ+TWFsZTwva2V5d29yZD48a2V5d29y
ZD5NaWRkbGUgQWdlZDwva2V5d29yZD48a2V5d29yZD5QYW5kZW1pY3M8L2tleXdvcmQ+PGtleXdv
cmQ+UGlwZWNvbGljIEFjaWRzL2FkbWluaXN0cmF0aW9uICZhbXA7IGRvc2FnZTwva2V5d29yZD48
a2V5d29yZD5QbmV1bW9uaWEsIFZpcmFsL2Jsb29kLyplcGlkZW1pb2xvZ3k8L2tleXdvcmQ+PGtl
eXdvcmQ+UmVuYWwgUmVwbGFjZW1lbnQgVGhlcmFweS9pbnN0cnVtZW50YXRpb24vKm1ldGhvZHM8
L2tleXdvcmQ+PGtleXdvcmQ+UmV0cm9zcGVjdGl2ZSBTdHVkaWVzPC9rZXl3b3JkPjxrZXl3b3Jk
PlNBUlMtQ29WLTI8L2tleXdvcmQ+PGtleXdvcmQ+U3VsZm9uYW1pZGVzPC9rZXl3b3JkPjxrZXl3
b3JkPlRlcnRpYXJ5IENhcmUgQ2VudGVyczwva2V5d29yZD48a2V5d29yZD5BY3V0ZSBraWRuZXkg
aW5qdXJ5PC9rZXl3b3JkPjxrZXl3b3JkPkFudGljb2FndWxhdGlvbjwva2V5d29yZD48a2V5d29y
ZD5FbWVyZ2luZyBjb21tdW5pY2FibGUgZGlzZWFzZXM8L2tleXdvcmQ+PGtleXdvcmQ+UmVuYWwg
cmVwbGFjZW1lbnQgdGhlcmFweTwva2V5d29yZD48L2tleXdvcmRzPjxkYXRlcz48eWVhcj4yMDIw
PC95ZWFyPjxwdWItZGF0ZXM+PGRhdGU+Tm92IDE2PC9kYXRlPjwvcHViLWRhdGVzPjwvZGF0ZXM+
PGlzYm4+MTQ3MS0yMzY5PC9pc2JuPjxhY2Nlc3Npb24tbnVtPjMzMTk4NjcwPC9hY2Nlc3Npb24t
bnVtPjx3b3JrLXR5cGU+UlQ8L3dvcmstdHlwZT48cmV2aWV3ZWQtaXRlbT5NUzwvcmV2aWV3ZWQt
aXRlbT48dXJscz48L3VybHM+PGN1c3RvbTI+UE1DNzY2ODAxMzwvY3VzdG9tMj48ZWxlY3Ryb25p
Yy1yZXNvdXJjZS1udW0+MTAuMTE4Ni9zMTI4ODItMDIwLTAyMTUwLTg8L2VsZWN0cm9uaWMtcmVz
b3VyY2UtbnVtPjxyZW1vdGUtZGF0YWJhc2UtcHJvdmlkZXI+TkxNPC9yZW1vdGUtZGF0YWJhc2Ut
cHJvdmlkZXI+PGxhbmd1YWdlPmVuZzwvbGFuZ3VhZ2U+PC9yZWNvcmQ+PC9DaXRlPjwvRW5kTm90
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PEVuZE5vdGU+PENpdGU+PEF1dGhvcj5Bcm5vbGQ8L0F1dGhvcj48WWVhcj4yMDIwPC9ZZWFyPjxS
ZWNOdW0+NDA2PC9SZWNOdW0+PERpc3BsYXlUZXh0PjxzdHlsZSBmYWNlPSJpdGFsaWMiIGZvbnQ9
IlRpbWVzIE5ldyBSb21hbiIgc2l6ZT0iMTIiPkFybm9sZCAyMDIwICgxMCk8L3N0eWxlPjwvRGlz
cGxheVRleHQ+PHJlY29yZD48cmVjLW51bWJlcj40MDY8L3JlYy1udW1iZXI+PGZvcmVpZ24ta2V5
cz48a2V5IGFwcD0iRU4iIGRiLWlkPSJhc3hkZjV4dDQ5eHc1dmVmd3d0dndzZDcyNWFwcHB4cjI5
MnYiIHRpbWVzdGFtcD0iMTcyNDMxMzg1NiI+NDA2PC9rZXk+PC9mb3JlaWduLWtleXM+PHJlZi10
eXBlIG5hbWU9IkpvdXJuYWwgQXJ0aWNsZSI+MTc8L3JlZi10eXBlPjxjb250cmlidXRvcnM+PGF1
dGhvcnM+PGF1dGhvcj5Bcm5vbGQsIEYuPC9hdXRob3I+PGF1dGhvcj5XZXN0ZXJtYW5uLCBMLjwv
YXV0aG9yPjxhdXRob3I+UmllZywgUy48L2F1dGhvcj48YXV0aG9yPk5ldW1hbm4tSGFlZmVsaW4s
IEUuPC9hdXRob3I+PGF1dGhvcj5CaWV2ZXIsIFAuIE0uPC9hdXRob3I+PGF1dGhvcj5XYWx6LCBH
LjwvYXV0aG9yPjxhdXRob3I+S2FsYmhlbm4sIEouPC9hdXRob3I+PGF1dGhvcj5UYW5yaXZlciwg
WS48L2F1dGhvcj48L2F1dGhvcnM+PC9jb250cmlidXRvcnM+PGF1dGgtYWRkcmVzcz5EZXBhcnRt
ZW50IG9mIE1lZGljaW5lIElWOiBOZXBocm9sb2d5IGFuZCBQcmltYXJ5IENhcmUsIE1lZGljYWwg
Q2VudGVyIC0gVW5pdmVyc2l0eSBvZiBGcmVpYnVyZywgRmFjdWx0eSBvZiBNZWRpY2luZSwgVW5p
dmVyc2l0eSBvZiBGcmVpYnVyZywgRnJlaWJ1cmcsIEdlcm1hbnkuJiN4RDtJbnN0aXR1dGUgb2Yg
TWVkaWNhbCBNaWNyb2Jpb2xvZ3kgYW5kIEh5Z2llbmUsIEZhY3VsdHkgb2YgTWVkaWNpbmUsIFVu
aXZlcnNpdHkgb2YgRnJlaWJ1cmcsIEZyZWlidXJnLCBHZXJtYW55LiYjeEQ7QmVydGEtT3R0ZW5z
dGVpbi1Qcm9ncmFtbWUgZm9yIENsaW5pY2lhbiBTY2llbnRpc3RzLCBGYWN1bHR5IG9mIE1lZGlj
aW5lLCBVbml2ZXJzaXR5IG9mIEZyZWlidXJnLCBGcmVpYnVyZywgR2VybWFueS4mI3hEO0RlcGFy
dG1lbnQgb2YgTWVkaWNpbmUgSUk6IERpdmlzaW9uIG9mIEluZmVjdGlvdXMgRGlzZWFzZXMsIE1l
ZGljYWwgQ2VudGVyIC0gVW5pdmVyc2l0eSBvZiBGcmVpYnVyZywgRmFjdWx0eSBvZiBNZWRpY2lu
ZSwgVW5pdmVyc2l0eSBvZiBGcmVpYnVyZywgRnJlaWJ1cmcsIEdlcm1hbnkuJiN4RDtEZXBhcnRt
ZW50IG9mIE1lZGljaW5lIElJSTogSW50ZXJkaXNjaXBsaW5hcnkgTWVkaWNhbCBJbnRlbnNpdmUg
Q2FyZSwgTWVkaWNhbCBDZW50ZXIgLSBVbml2ZXJzaXR5IG9mIEZyZWlidXJnLCBGYWN1bHR5IG9m
IE1lZGljaW5lLCBVbml2ZXJzaXR5IG9mIEZyZWlidXJnLCBGcmVpYnVyZywgR2VybWFueS4mI3hE
O0RlcGFydG1lbnQgb2YgQ2FyZGlvbG9neSBhbmQgQW5naW9sb2d5IEksIEhlYXJ0IENlbnRlciwg
VW5pdmVyc2l0eSBvZiBGcmVpYnVyZywgRnJlaWJ1cmcsIEdlcm1hbnkuJiN4RDtEZXBhcnRtZW50
IG9mIEFuZXN0aGVzaW9sb2d5IGFuZCBDcml0aWNhbCBDYXJlLCBNZWRpY2FsIENlbnRlciAtIFVu
aXZlcnNpdHkgb2YgRnJlaWJ1cmcsIEZhY3VsdHkgb2YgTWVkaWNpbmUsIFVuaXZlcnNpdHkgb2Yg
RnJlaWJ1cmcsIEZyZWlidXJnLCBHZXJtYW55LiYjeEQ7RGVwYXJ0bWVudCBvZiBNZWRpY2luZSBJ
VjogTmVwaHJvbG9neSBhbmQgUHJpbWFyeSBDYXJlLCBNZWRpY2FsIENlbnRlciAtIFVuaXZlcnNp
dHkgb2YgRnJlaWJ1cmcsIEZhY3VsdHkgb2YgTWVkaWNpbmUsIFVuaXZlcnNpdHkgb2YgRnJlaWJ1
cmcsIEZyZWlidXJnLCBHZXJtYW55LiB5YWt1cC50YW5yaXZlckB1bmlrbGluaWstZnJlaWJ1cmcu
ZGUuJiN4RDtJbnN0aXR1dGUgb2YgTWVkaWNhbCBNaWNyb2Jpb2xvZ3kgYW5kIEh5Z2llbmUsIEZh
Y3VsdHkgb2YgTWVkaWNpbmUsIFVuaXZlcnNpdHkgb2YgRnJlaWJ1cmcsIEZyZWlidXJnLCBHZXJt
YW55LiB5YWt1cC50YW5yaXZlckB1bmlrbGluaWstZnJlaWJ1cmcuZGUuPC9hdXRoLWFkZHJlc3M+
PHRpdGxlcz48dGl0bGU+Q29tcGFyaXNvbiBvZiBkaWZmZXJlbnQgYW50aWNvYWd1bGF0aW9uIHN0
cmF0ZWdpZXMgZm9yIHJlbmFsIHJlcGxhY2VtZW50IHRoZXJhcHkgaW4gY3JpdGljYWxseSBpbGwg
cGF0aWVudHMgd2l0aCBDT1ZJRC0xOTogYSBjb2hvcnQgc3R1ZHk8L3RpdGxlPjxzZWNvbmRhcnkt
dGl0bGU+Qk1DIE5lcGhyb2w8L3NlY29uZGFyeS10aXRsZT48L3RpdGxlcz48cGVyaW9kaWNhbD48
ZnVsbC10aXRsZT5CTUMgTmVwaHJvbDwvZnVsbC10aXRsZT48L3BlcmlvZGljYWw+PHBhZ2VzPjQ4
NjwvcGFnZXM+PHZvbHVtZT4yMTwvdm9sdW1lPjxudW1iZXI+MTwvbnVtYmVyPjxlZGl0aW9uPjIw
MjAvMTEvMTg8L2VkaXRpb24+PGtleXdvcmRzPjxrZXl3b3JkPkFjdXRlIEtpZG5leSBJbmp1cnkv
Ymxvb2QvZXBpZGVtaW9sb2d5Lyp0aGVyYXB5PC9rZXl3b3JkPjxrZXl3b3JkPkFkdWx0PC9rZXl3
b3JkPjxrZXl3b3JkPkFnZWQ8L2tleXdvcmQ+PGtleXdvcmQ+QW50aWNvYWd1bGFudHMvKmFkbWlu
aXN0cmF0aW9uICZhbXA7IGRvc2FnZTwva2V5d29yZD48a2V5d29yZD5BcmdpbmluZS9hbmFsb2dz
ICZhbXA7IGRlcml2YXRpdmVzPC9rZXl3b3JkPjxrZXl3b3JkPipCZXRhY29yb25hdmlydXM8L2tl
eXdvcmQ+PGtleXdvcmQ+Qmxvb2QgQ29hZ3VsYXRpb248L2tleXdvcmQ+PGtleXdvcmQ+Q292aWQt
MTk8L2tleXdvcmQ+PGtleXdvcmQ+Q2l0cmljIEFjaWQvYWRtaW5pc3RyYXRpb24gJmFtcDsgZG9z
YWdlPC9rZXl3b3JkPjxrZXl3b3JkPkNvbW9yYmlkaXR5PC9rZXl3b3JkPjxrZXl3b3JkPkNvcm9u
YXZpcnVzIEluZmVjdGlvbnMvYmxvb2QvKmVwaWRlbWlvbG9neTwva2V5d29yZD48a2V5d29yZD5D
cml0aWNhbCBDYXJlPC9rZXl3b3JkPjxrZXl3b3JkPkNyaXRpY2FsIElsbG5lc3M8L2tleXdvcmQ+
PGtleXdvcmQ+RXF1aXBtZW50IEZhaWx1cmU8L2tleXdvcmQ+PGtleXdvcmQ+RmVtYWxlPC9rZXl3
b3JkPjxrZXl3b3JkPkdlcm1hbnkvZXBpZGVtaW9sb2d5PC9rZXl3b3JkPjxrZXl3b3JkPkhlcGFy
aW4vYWRtaW5pc3RyYXRpb24gJmFtcDsgZG9zYWdlPC9rZXl3b3JkPjxrZXl3b3JkPkhlcGFyaW4s
IExvdy1Nb2xlY3VsYXItV2VpZ2h0L2FkbWluaXN0cmF0aW9uICZhbXA7IGRvc2FnZTwva2V5d29y
ZD48a2V5d29yZD5IdW1hbnM8L2tleXdvcmQ+PGtleXdvcmQ+TWFsZTwva2V5d29yZD48a2V5d29y
ZD5NaWRkbGUgQWdlZDwva2V5d29yZD48a2V5d29yZD5QYW5kZW1pY3M8L2tleXdvcmQ+PGtleXdv
cmQ+UGlwZWNvbGljIEFjaWRzL2FkbWluaXN0cmF0aW9uICZhbXA7IGRvc2FnZTwva2V5d29yZD48
a2V5d29yZD5QbmV1bW9uaWEsIFZpcmFsL2Jsb29kLyplcGlkZW1pb2xvZ3k8L2tleXdvcmQ+PGtl
eXdvcmQ+UmVuYWwgUmVwbGFjZW1lbnQgVGhlcmFweS9pbnN0cnVtZW50YXRpb24vKm1ldGhvZHM8
L2tleXdvcmQ+PGtleXdvcmQ+UmV0cm9zcGVjdGl2ZSBTdHVkaWVzPC9rZXl3b3JkPjxrZXl3b3Jk
PlNBUlMtQ29WLTI8L2tleXdvcmQ+PGtleXdvcmQ+U3VsZm9uYW1pZGVzPC9rZXl3b3JkPjxrZXl3
b3JkPlRlcnRpYXJ5IENhcmUgQ2VudGVyczwva2V5d29yZD48a2V5d29yZD5BY3V0ZSBraWRuZXkg
aW5qdXJ5PC9rZXl3b3JkPjxrZXl3b3JkPkFudGljb2FndWxhdGlvbjwva2V5d29yZD48a2V5d29y
ZD5FbWVyZ2luZyBjb21tdW5pY2FibGUgZGlzZWFzZXM8L2tleXdvcmQ+PGtleXdvcmQ+UmVuYWwg
cmVwbGFjZW1lbnQgdGhlcmFweTwva2V5d29yZD48L2tleXdvcmRzPjxkYXRlcz48eWVhcj4yMDIw
PC95ZWFyPjxwdWItZGF0ZXM+PGRhdGU+Tm92IDE2PC9kYXRlPjwvcHViLWRhdGVzPjwvZGF0ZXM+
PGlzYm4+MTQ3MS0yMzY5PC9pc2JuPjxhY2Nlc3Npb24tbnVtPjMzMTk4NjcwPC9hY2Nlc3Npb24t
bnVtPjx3b3JrLXR5cGU+UlQ8L3dvcmstdHlwZT48cmV2aWV3ZWQtaXRlbT5NUzwvcmV2aWV3ZWQt
aXRlbT48dXJscz48L3VybHM+PGN1c3RvbTI+UE1DNzY2ODAxMzwvY3VzdG9tMj48ZWxlY3Ryb25p
Yy1yZXNvdXJjZS1udW0+MTAuMTE4Ni9zMTI4ODItMDIwLTAyMTUwLTg8L2VsZWN0cm9uaWMtcmVz
b3VyY2UtbnVtPjxyZW1vdGUtZGF0YWJhc2UtcHJvdmlkZXI+TkxNPC9yZW1vdGUtZGF0YWJhc2Ut
cHJvdmlkZXI+PGxhbmd1YWdlPmVuZzwvbGFuZ3VhZ2U+PC9yZWNvcmQ+PC9DaXRlPjwvRW5kTm90
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Arnold 2020 (10)</w:t>
            </w:r>
            <w:r w:rsidRPr="009021E1">
              <w:rPr>
                <w:lang w:val="en-US"/>
              </w:rPr>
              <w:fldChar w:fldCharType="end"/>
            </w:r>
          </w:p>
        </w:tc>
        <w:tc>
          <w:tcPr>
            <w:tcW w:w="708" w:type="dxa"/>
            <w:tcBorders>
              <w:top w:val="single" w:sz="8" w:space="0" w:color="000000"/>
              <w:left w:val="single" w:sz="8" w:space="0" w:color="000000"/>
              <w:bottom w:val="single" w:sz="8" w:space="0" w:color="000000"/>
              <w:right w:val="single" w:sz="8" w:space="0" w:color="000000"/>
            </w:tcBorders>
          </w:tcPr>
          <w:p w14:paraId="0454F6EE" w14:textId="77777777" w:rsidR="00D93CB7" w:rsidRPr="009021E1" w:rsidRDefault="00D93CB7" w:rsidP="00D435E8">
            <w:pPr>
              <w:pStyle w:val="TabelleText"/>
              <w:rPr>
                <w:lang w:val="en-US"/>
              </w:rPr>
            </w:pPr>
            <w:r w:rsidRPr="009021E1">
              <w:rPr>
                <w:lang w:val="en-US"/>
              </w:rPr>
              <w:t>RT</w:t>
            </w:r>
          </w:p>
        </w:tc>
        <w:tc>
          <w:tcPr>
            <w:tcW w:w="709" w:type="dxa"/>
            <w:tcBorders>
              <w:top w:val="single" w:sz="8" w:space="0" w:color="000000"/>
              <w:left w:val="single" w:sz="8" w:space="0" w:color="000000"/>
              <w:bottom w:val="single" w:sz="8" w:space="0" w:color="000000"/>
              <w:right w:val="single" w:sz="8" w:space="0" w:color="000000"/>
            </w:tcBorders>
          </w:tcPr>
          <w:p w14:paraId="4A91B32B" w14:textId="77777777" w:rsidR="00D93CB7" w:rsidRPr="009021E1" w:rsidRDefault="00D93CB7" w:rsidP="00D435E8">
            <w:pPr>
              <w:pStyle w:val="TabelleText"/>
              <w:rPr>
                <w:lang w:val="en-US"/>
              </w:rPr>
            </w:pPr>
            <w:r w:rsidRPr="009021E1">
              <w:rPr>
                <w:lang w:val="en-US"/>
              </w:rPr>
              <w:t>71</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29366FD" w14:textId="77777777" w:rsidR="00D93CB7" w:rsidRPr="009021E1" w:rsidRDefault="00D93CB7" w:rsidP="00D435E8">
            <w:pPr>
              <w:pStyle w:val="TabelleText"/>
              <w:rPr>
                <w:lang w:val="en-US"/>
              </w:rPr>
            </w:pPr>
            <w:r w:rsidRPr="009021E1">
              <w:rPr>
                <w:lang w:val="en-US"/>
              </w:rPr>
              <w:t>SLEDD with UFH, LMWH, ARG</w:t>
            </w:r>
          </w:p>
        </w:tc>
        <w:tc>
          <w:tcPr>
            <w:tcW w:w="198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BE2E71A" w14:textId="77777777" w:rsidR="00D93CB7" w:rsidRPr="009021E1" w:rsidRDefault="00D93CB7" w:rsidP="00D435E8">
            <w:pPr>
              <w:pStyle w:val="TabelleText"/>
              <w:rPr>
                <w:lang w:val="en-US"/>
              </w:rPr>
            </w:pPr>
            <w:r w:rsidRPr="009021E1">
              <w:rPr>
                <w:lang w:val="en-US"/>
              </w:rPr>
              <w:t>SLEDD filter runtimes:</w:t>
            </w:r>
          </w:p>
          <w:p w14:paraId="4AC8BF90" w14:textId="77777777" w:rsidR="00D93CB7" w:rsidRPr="009021E1" w:rsidRDefault="00D93CB7" w:rsidP="00D435E8">
            <w:pPr>
              <w:pStyle w:val="TabelleText"/>
              <w:rPr>
                <w:lang w:val="en-US"/>
              </w:rPr>
            </w:pPr>
            <w:r w:rsidRPr="009021E1">
              <w:rPr>
                <w:lang w:val="en-US"/>
              </w:rPr>
              <w:t>UFH 8.11±1.3h</w:t>
            </w:r>
          </w:p>
          <w:p w14:paraId="1269DF8A" w14:textId="77777777" w:rsidR="00D93CB7" w:rsidRPr="009021E1" w:rsidRDefault="00D93CB7" w:rsidP="00D435E8">
            <w:pPr>
              <w:pStyle w:val="TabelleText"/>
              <w:rPr>
                <w:lang w:val="en-US"/>
              </w:rPr>
            </w:pPr>
            <w:r w:rsidRPr="009021E1">
              <w:rPr>
                <w:lang w:val="en-US"/>
              </w:rPr>
              <w:t>LMWH 11.8±0.5</w:t>
            </w:r>
          </w:p>
          <w:p w14:paraId="02B17E03" w14:textId="77777777" w:rsidR="00D93CB7" w:rsidRPr="009021E1" w:rsidRDefault="00D93CB7" w:rsidP="00D435E8">
            <w:pPr>
              <w:pStyle w:val="TabelleText"/>
              <w:rPr>
                <w:lang w:val="en-US"/>
              </w:rPr>
            </w:pPr>
            <w:r w:rsidRPr="009021E1">
              <w:rPr>
                <w:lang w:val="en-US"/>
              </w:rPr>
              <w:t>ARG 8.0±0.9h</w:t>
            </w:r>
          </w:p>
        </w:tc>
        <w:tc>
          <w:tcPr>
            <w:tcW w:w="18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E3BFA80" w14:textId="77777777" w:rsidR="00D93CB7" w:rsidRPr="009021E1" w:rsidRDefault="00D93CB7" w:rsidP="00D435E8">
            <w:pPr>
              <w:pStyle w:val="TabelleText"/>
              <w:rPr>
                <w:lang w:val="en-US"/>
              </w:rPr>
            </w:pPr>
          </w:p>
        </w:tc>
        <w:tc>
          <w:tcPr>
            <w:tcW w:w="17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E05F04C" w14:textId="77777777" w:rsidR="00D93CB7" w:rsidRPr="009021E1" w:rsidRDefault="00D93CB7" w:rsidP="00D435E8">
            <w:pPr>
              <w:pStyle w:val="TabelleText"/>
              <w:rPr>
                <w:lang w:val="en-US"/>
              </w:rPr>
            </w:pPr>
          </w:p>
        </w:tc>
        <w:tc>
          <w:tcPr>
            <w:tcW w:w="34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4E05E77" w14:textId="77777777" w:rsidR="00D93CB7" w:rsidRPr="009021E1" w:rsidRDefault="00D93CB7" w:rsidP="00D435E8">
            <w:pPr>
              <w:pStyle w:val="TabelleText"/>
              <w:rPr>
                <w:lang w:val="en-US"/>
              </w:rPr>
            </w:pPr>
          </w:p>
        </w:tc>
      </w:tr>
      <w:tr w:rsidR="00D93CB7" w:rsidRPr="009021E1" w14:paraId="6B737697" w14:textId="77777777" w:rsidTr="00953BD1">
        <w:trPr>
          <w:trHeight w:val="660"/>
        </w:trPr>
        <w:tc>
          <w:tcPr>
            <w:tcW w:w="155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BA2A909" w14:textId="55A7A9C1" w:rsidR="00D93CB7" w:rsidRPr="009021E1" w:rsidRDefault="00EF1358" w:rsidP="00EF1358">
            <w:pPr>
              <w:pStyle w:val="TabelleText"/>
              <w:rPr>
                <w:lang w:val="en-US"/>
              </w:rPr>
            </w:pPr>
            <w:r w:rsidRPr="009021E1">
              <w:rPr>
                <w:lang w:val="en-US"/>
              </w:rPr>
              <w:fldChar w:fldCharType="begin">
                <w:fldData xml:space="preserve">PEVuZE5vdGU+PENpdGU+PEF1dGhvcj5Kb2FubmlkaXM8L0F1dGhvcj48WWVhcj4yMDA3PC9ZZWFy
PjxSZWNOdW0+NDU2PC9SZWNOdW0+PERpc3BsYXlUZXh0PjxzdHlsZSBmYWNlPSJpdGFsaWMiIGZv
bnQ9IlRpbWVzIE5ldyBSb21hbiIgc2l6ZT0iMTIiPkpvYW5uaWRpcyAyMDA3ICg5Nyk8L3N0eWxl
PjwvRGlzcGxheVRleHQ+PHJlY29yZD48cmVjLW51bWJlcj40NTY8L3JlYy1udW1iZXI+PGZvcmVp
Z24ta2V5cz48a2V5IGFwcD0iRU4iIGRiLWlkPSJhc3hkZjV4dDQ5eHc1dmVmd3d0dndzZDcyNWFw
cHB4cjI5MnYiIHRpbWVzdGFtcD0iMTcyNDMxMzg1NiI+NDU2PC9rZXk+PC9mb3JlaWduLWtleXM+
PHJlZi10eXBlIG5hbWU9IkpvdXJuYWwgQXJ0aWNsZSI+MTc8L3JlZi10eXBlPjxjb250cmlidXRv
cnM+PGF1dGhvcnM+PGF1dGhvcj5Kb2FubmlkaXMsIE0uPC9hdXRob3I+PGF1dGhvcj5Lb3VudGNo
ZXYsIEouPC9hdXRob3I+PGF1dGhvcj5SYXVjaGVuemF1bmVyLCBNLjwvYXV0aG9yPjxhdXRob3I+
U2NodXN0ZXJzY2hpdHosIE4uPC9hdXRob3I+PGF1dGhvcj5VbG1lciwgSC48L2F1dGhvcj48YXV0
aG9yPk1heXIsIEEuPC9hdXRob3I+PGF1dGhvcj5CZWxsbWFubiwgUi48L2F1dGhvcj48L2F1dGhv
cnM+PC9jb250cmlidXRvcnM+PHRpdGxlcz48dGl0bGU+RW5veGFwYXJpbiB2cy4gdW5mcmFjdGlv
bmF0ZWQgaGVwYXJpbiBmb3IgYW50aWNvYWd1bGF0aW9uIGR1cmluZyBjb250aW51b3VzIHZlbm8t
dmVub3VzIGhlbW9maWx0cmF0aW9uOiBhIHJhbmRvbWl6ZWQgY29udHJvbGxlZCBjcm9zc292ZXIg
c3R1ZHk8L3RpdGxlPjxzZWNvbmRhcnktdGl0bGU+SW50ZW5zaXZlIGNhcmUgbWVkaWNpbmU8L3Nl
Y29uZGFyeS10aXRsZT48L3RpdGxlcz48cGVyaW9kaWNhbD48ZnVsbC10aXRsZT5JbnRlbnNpdmUg
Q2FyZSBNZWRpY2luZTwvZnVsbC10aXRsZT48L3BlcmlvZGljYWw+PHBhZ2VzPjE1NzHigJAxNTc5
PC9wYWdlcz48dm9sdW1lPjMzPC92b2x1bWU+PG51bWJlcj45PC9udW1iZXI+PGtleXdvcmRzPjxr
ZXl3b3JkPipjb250aW51b3VzIHZlbm8gdmVub3VzIGhlbW9maWx0cmF0aW9uPC9rZXl3b3JkPjxr
ZXl3b3JkPiplbm94YXBhcmluL2NtIFtEcnVnIENvbXBhcmlzb25dPC9rZXl3b3JkPjxrZXl3b3Jk
PipoZW1vZmlsdHJhdGlvbjwva2V5d29yZD48a2V5d29yZD4qaGVwYXJpbi9jbSBbRHJ1ZyBDb21w
YXJpc29uXTwva2V5d29yZD48a2V5d29yZD5BUEFDSEU8L2tleXdvcmQ+PGtleXdvcmQ+QWR1bHQ8
L2tleXdvcmQ+PGtleXdvcmQ+QWdlZDwva2V5d29yZD48a2V5d29yZD5BZ2VkLCA4MCBhbmQgb3Zl
cjwva2V5d29yZD48a2V5d29yZD5BbmFseXNpcyBvZiB2YXJpYW5jZTwva2V5d29yZD48a2V5d29y
ZD5BbnRpY29hZ3VsYW50cyBbZWNvbm9taWNzLCAqdGhlcmFwZXV0aWMgdXNlXTwva2V5d29yZD48
a2V5d29yZD5BbnRpY29hZ3VsYXRpb248L2tleXdvcmQ+PGtleXdvcmQ+QXJ0aWNsZTwva2V5d29y
ZD48a2V5d29yZD5CbGVlZGluZzwva2V5d29yZD48a2V5d29yZD5CbG9vZCBjbG90dGluZyBmYWN0
b3IgMTBhPC9rZXl3b3JkPjxrZXl3b3JkPkJsb29kIGZsb3cgdmVsb2NpdHk8L2tleXdvcmQ+PGtl
eXdvcmQ+Q2xpbmljYWwgdHJpYWw8L2tleXdvcmQ+PGtleXdvcmQ+Q29tcGFyYXRpdmUgc3R1ZHk8
L2tleXdvcmQ+PGtleXdvcmQ+Q29udHJvbGxlZCBjbGluaWNhbCB0cmlhbDwva2V5d29yZD48a2V5
d29yZD5Db250cm9sbGVkIHN0dWR5PC9rZXl3b3JkPjxrZXl3b3JkPkNvc3QgYmVuZWZpdCBhbmFs
eXNpczwva2V5d29yZD48a2V5d29yZD5Db3N04oCQQmVuZWZpdCBBbmFseXNpczwva2V5d29yZD48
a2V5d29yZD5Dcm9zc292ZXIgcHJvY2VkdXJlPC9rZXl3b3JkPjxrZXl3b3JkPkNyb3Nz4oCQT3Zl
ciBTdHVkaWVzPC9rZXl3b3JkPjxrZXl3b3JkPkRydWcgZWZmaWNhY3k8L2tleXdvcmQ+PGtleXdv
cmQ+RHJ1ZyBpbmZ1c2lvbjwva2V5d29yZD48a2V5d29yZD5EcnVnIHNhZmV0eTwva2V5d29yZD48
a2V5d29yZD5Fbm94YXBhcmluIFtlY29ub21pY3MsICp0aGVyYXBldXRpYyB1c2VdPC9rZXl3b3Jk
PjxrZXl3b3JkPkV2YWx1YXRpb248L2tleXdvcmQ+PGtleXdvcmQ+RmVtYWxlPC9rZXl3b3JkPjxr
ZXl3b3JkPkhlbW9maWx0cmF0aW9uIFsqaW5zdHJ1bWVudGF0aW9uLCBtZXRob2RzXTwva2V5d29y
ZD48a2V5d29yZD5IZXBhcmluIFtlY29ub21pY3MsICp0aGVyYXBldXRpYyB1c2VdPC9rZXl3b3Jk
PjxrZXl3b3JkPkh1bWFuPC9rZXl3b3JkPjxrZXl3b3JkPkh1bWFuczwva2V5d29yZD48a2V5d29y
ZD5JbnRlbnNpdmUgQ2FyZSBVbml0czwva2V5d29yZD48a2V5d29yZD5JbnRlbnNpdmUgY2FyZSB1
bml0PC9rZXl3b3JkPjxrZXl3b3JkPkxpZmVzcGFuPC9rZXl3b3JkPjxrZXl3b3JkPkxpcXVpZDwv
a2V5d29yZD48a2V5d29yZD5NYWxlPC9rZXl3b3JkPjxrZXl3b3JkPk1lbWJyYW5lcywgQXJ0aWZp
Y2lhbDwva2V5d29yZD48a2V5d29yZD5NaWRkbGUgQWdlZDwva2V5d29yZD48a2V5d29yZD5QYXJ0
aWFsIHRocm9tYm9wbGFzdGluIHRpbWU8L2tleXdvcmQ+PGtleXdvcmQ+UHJvc3BlY3RpdmUgU3R1
ZGllczwva2V5d29yZD48a2V5d29yZD5Qcm9zcGVjdGl2ZSBzdHVkeTwva2V5d29yZD48a2V5d29y
ZD5SYW5kb21pemVkIGNvbnRyb2xsZWQgdHJpYWw8L2tleXdvcmQ+PGtleXdvcmQ+UmVuYWwgSW5z
dWZmaWNpZW5jeSBbKnRoZXJhcHldPC9rZXl3b3JkPjxrZXl3b3JkPlRyZWF0bWVudCBkdXJhdGlv
bjwva2V5d29yZD48a2V5d29yZD5Vbml2ZXJzaXR5IGhvc3BpdGFsPC9rZXl3b3JkPjwva2V5d29y
ZHM+PGRhdGVzPjx5ZWFyPjIwMDc8L3llYXI+PC9kYXRlcz48YWNjZXNzaW9uLW51bT5DTi0wMDYx
ODI0NzwvYWNjZXNzaW9uLW51bT48d29yay10eXBlPlJDVDwvd29yay10eXBlPjxyZXZpZXdlZC1p
dGVtPk1TPC9yZXZpZXdlZC1pdGVtPjx1cmxzPjxyZWxhdGVkLXVybHM+PHVybD5odHRwczovL3d3
dy5jb2NocmFuZWxpYnJhcnkuY29tL2NlbnRyYWwvZG9pLzEwLjEwMDIvY2VudHJhbC9DTi0wMDYx
ODI0Ny9mdWxsPC91cmw+PC9yZWxhdGVkLXVybHM+PC91cmxzPjxjdXN0b20zPlBVQk1FRCAxNzU2
Mzg3NCxFTUJBU0UgNDczMTI0NzY8L2N1c3RvbTM+PGVsZWN0cm9uaWMtcmVzb3VyY2UtbnVtPjEw
LjEwMDcvczAwMTM0LTAwNy0wNzE5LTc8L2VsZWN0cm9uaWMtcmVzb3VyY2UtbnVtPjwvcmVjb3Jk
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PEVuZE5vdGU+PENpdGU+PEF1dGhvcj5Kb2FubmlkaXM8L0F1dGhvcj48WWVhcj4yMDA3PC9ZZWFy
PjxSZWNOdW0+NDU2PC9SZWNOdW0+PERpc3BsYXlUZXh0PjxzdHlsZSBmYWNlPSJpdGFsaWMiIGZv
bnQ9IlRpbWVzIE5ldyBSb21hbiIgc2l6ZT0iMTIiPkpvYW5uaWRpcyAyMDA3ICg5Nyk8L3N0eWxl
PjwvRGlzcGxheVRleHQ+PHJlY29yZD48cmVjLW51bWJlcj40NTY8L3JlYy1udW1iZXI+PGZvcmVp
Z24ta2V5cz48a2V5IGFwcD0iRU4iIGRiLWlkPSJhc3hkZjV4dDQ5eHc1dmVmd3d0dndzZDcyNWFw
cHB4cjI5MnYiIHRpbWVzdGFtcD0iMTcyNDMxMzg1NiI+NDU2PC9rZXk+PC9mb3JlaWduLWtleXM+
PHJlZi10eXBlIG5hbWU9IkpvdXJuYWwgQXJ0aWNsZSI+MTc8L3JlZi10eXBlPjxjb250cmlidXRv
cnM+PGF1dGhvcnM+PGF1dGhvcj5Kb2FubmlkaXMsIE0uPC9hdXRob3I+PGF1dGhvcj5Lb3VudGNo
ZXYsIEouPC9hdXRob3I+PGF1dGhvcj5SYXVjaGVuemF1bmVyLCBNLjwvYXV0aG9yPjxhdXRob3I+
U2NodXN0ZXJzY2hpdHosIE4uPC9hdXRob3I+PGF1dGhvcj5VbG1lciwgSC48L2F1dGhvcj48YXV0
aG9yPk1heXIsIEEuPC9hdXRob3I+PGF1dGhvcj5CZWxsbWFubiwgUi48L2F1dGhvcj48L2F1dGhv
cnM+PC9jb250cmlidXRvcnM+PHRpdGxlcz48dGl0bGU+RW5veGFwYXJpbiB2cy4gdW5mcmFjdGlv
bmF0ZWQgaGVwYXJpbiBmb3IgYW50aWNvYWd1bGF0aW9uIGR1cmluZyBjb250aW51b3VzIHZlbm8t
dmVub3VzIGhlbW9maWx0cmF0aW9uOiBhIHJhbmRvbWl6ZWQgY29udHJvbGxlZCBjcm9zc292ZXIg
c3R1ZHk8L3RpdGxlPjxzZWNvbmRhcnktdGl0bGU+SW50ZW5zaXZlIGNhcmUgbWVkaWNpbmU8L3Nl
Y29uZGFyeS10aXRsZT48L3RpdGxlcz48cGVyaW9kaWNhbD48ZnVsbC10aXRsZT5JbnRlbnNpdmUg
Q2FyZSBNZWRpY2luZTwvZnVsbC10aXRsZT48L3BlcmlvZGljYWw+PHBhZ2VzPjE1NzHigJAxNTc5
PC9wYWdlcz48dm9sdW1lPjMzPC92b2x1bWU+PG51bWJlcj45PC9udW1iZXI+PGtleXdvcmRzPjxr
ZXl3b3JkPipjb250aW51b3VzIHZlbm8gdmVub3VzIGhlbW9maWx0cmF0aW9uPC9rZXl3b3JkPjxr
ZXl3b3JkPiplbm94YXBhcmluL2NtIFtEcnVnIENvbXBhcmlzb25dPC9rZXl3b3JkPjxrZXl3b3Jk
PipoZW1vZmlsdHJhdGlvbjwva2V5d29yZD48a2V5d29yZD4qaGVwYXJpbi9jbSBbRHJ1ZyBDb21w
YXJpc29uXTwva2V5d29yZD48a2V5d29yZD5BUEFDSEU8L2tleXdvcmQ+PGtleXdvcmQ+QWR1bHQ8
L2tleXdvcmQ+PGtleXdvcmQ+QWdlZDwva2V5d29yZD48a2V5d29yZD5BZ2VkLCA4MCBhbmQgb3Zl
cjwva2V5d29yZD48a2V5d29yZD5BbmFseXNpcyBvZiB2YXJpYW5jZTwva2V5d29yZD48a2V5d29y
ZD5BbnRpY29hZ3VsYW50cyBbZWNvbm9taWNzLCAqdGhlcmFwZXV0aWMgdXNlXTwva2V5d29yZD48
a2V5d29yZD5BbnRpY29hZ3VsYXRpb248L2tleXdvcmQ+PGtleXdvcmQ+QXJ0aWNsZTwva2V5d29y
ZD48a2V5d29yZD5CbGVlZGluZzwva2V5d29yZD48a2V5d29yZD5CbG9vZCBjbG90dGluZyBmYWN0
b3IgMTBhPC9rZXl3b3JkPjxrZXl3b3JkPkJsb29kIGZsb3cgdmVsb2NpdHk8L2tleXdvcmQ+PGtl
eXdvcmQ+Q2xpbmljYWwgdHJpYWw8L2tleXdvcmQ+PGtleXdvcmQ+Q29tcGFyYXRpdmUgc3R1ZHk8
L2tleXdvcmQ+PGtleXdvcmQ+Q29udHJvbGxlZCBjbGluaWNhbCB0cmlhbDwva2V5d29yZD48a2V5
d29yZD5Db250cm9sbGVkIHN0dWR5PC9rZXl3b3JkPjxrZXl3b3JkPkNvc3QgYmVuZWZpdCBhbmFs
eXNpczwva2V5d29yZD48a2V5d29yZD5Db3N04oCQQmVuZWZpdCBBbmFseXNpczwva2V5d29yZD48
a2V5d29yZD5Dcm9zc292ZXIgcHJvY2VkdXJlPC9rZXl3b3JkPjxrZXl3b3JkPkNyb3Nz4oCQT3Zl
ciBTdHVkaWVzPC9rZXl3b3JkPjxrZXl3b3JkPkRydWcgZWZmaWNhY3k8L2tleXdvcmQ+PGtleXdv
cmQ+RHJ1ZyBpbmZ1c2lvbjwva2V5d29yZD48a2V5d29yZD5EcnVnIHNhZmV0eTwva2V5d29yZD48
a2V5d29yZD5Fbm94YXBhcmluIFtlY29ub21pY3MsICp0aGVyYXBldXRpYyB1c2VdPC9rZXl3b3Jk
PjxrZXl3b3JkPkV2YWx1YXRpb248L2tleXdvcmQ+PGtleXdvcmQ+RmVtYWxlPC9rZXl3b3JkPjxr
ZXl3b3JkPkhlbW9maWx0cmF0aW9uIFsqaW5zdHJ1bWVudGF0aW9uLCBtZXRob2RzXTwva2V5d29y
ZD48a2V5d29yZD5IZXBhcmluIFtlY29ub21pY3MsICp0aGVyYXBldXRpYyB1c2VdPC9rZXl3b3Jk
PjxrZXl3b3JkPkh1bWFuPC9rZXl3b3JkPjxrZXl3b3JkPkh1bWFuczwva2V5d29yZD48a2V5d29y
ZD5JbnRlbnNpdmUgQ2FyZSBVbml0czwva2V5d29yZD48a2V5d29yZD5JbnRlbnNpdmUgY2FyZSB1
bml0PC9rZXl3b3JkPjxrZXl3b3JkPkxpZmVzcGFuPC9rZXl3b3JkPjxrZXl3b3JkPkxpcXVpZDwv
a2V5d29yZD48a2V5d29yZD5NYWxlPC9rZXl3b3JkPjxrZXl3b3JkPk1lbWJyYW5lcywgQXJ0aWZp
Y2lhbDwva2V5d29yZD48a2V5d29yZD5NaWRkbGUgQWdlZDwva2V5d29yZD48a2V5d29yZD5QYXJ0
aWFsIHRocm9tYm9wbGFzdGluIHRpbWU8L2tleXdvcmQ+PGtleXdvcmQ+UHJvc3BlY3RpdmUgU3R1
ZGllczwva2V5d29yZD48a2V5d29yZD5Qcm9zcGVjdGl2ZSBzdHVkeTwva2V5d29yZD48a2V5d29y
ZD5SYW5kb21pemVkIGNvbnRyb2xsZWQgdHJpYWw8L2tleXdvcmQ+PGtleXdvcmQ+UmVuYWwgSW5z
dWZmaWNpZW5jeSBbKnRoZXJhcHldPC9rZXl3b3JkPjxrZXl3b3JkPlRyZWF0bWVudCBkdXJhdGlv
bjwva2V5d29yZD48a2V5d29yZD5Vbml2ZXJzaXR5IGhvc3BpdGFsPC9rZXl3b3JkPjwva2V5d29y
ZHM+PGRhdGVzPjx5ZWFyPjIwMDc8L3llYXI+PC9kYXRlcz48YWNjZXNzaW9uLW51bT5DTi0wMDYx
ODI0NzwvYWNjZXNzaW9uLW51bT48d29yay10eXBlPlJDVDwvd29yay10eXBlPjxyZXZpZXdlZC1p
dGVtPk1TPC9yZXZpZXdlZC1pdGVtPjx1cmxzPjxyZWxhdGVkLXVybHM+PHVybD5odHRwczovL3d3
dy5jb2NocmFuZWxpYnJhcnkuY29tL2NlbnRyYWwvZG9pLzEwLjEwMDIvY2VudHJhbC9DTi0wMDYx
ODI0Ny9mdWxsPC91cmw+PC9yZWxhdGVkLXVybHM+PC91cmxzPjxjdXN0b20zPlBVQk1FRCAxNzU2
Mzg3NCxFTUJBU0UgNDczMTI0NzY8L2N1c3RvbTM+PGVsZWN0cm9uaWMtcmVzb3VyY2UtbnVtPjEw
LjEwMDcvczAwMTM0LTAwNy0wNzE5LTc8L2VsZWN0cm9uaWMtcmVzb3VyY2UtbnVtPjwvcmVjb3Jk
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Joannidis 2007 (97)</w:t>
            </w:r>
            <w:r w:rsidRPr="009021E1">
              <w:rPr>
                <w:lang w:val="en-US"/>
              </w:rPr>
              <w:fldChar w:fldCharType="end"/>
            </w:r>
          </w:p>
        </w:tc>
        <w:tc>
          <w:tcPr>
            <w:tcW w:w="708" w:type="dxa"/>
            <w:tcBorders>
              <w:top w:val="single" w:sz="8" w:space="0" w:color="000000"/>
              <w:left w:val="single" w:sz="8" w:space="0" w:color="000000"/>
              <w:bottom w:val="single" w:sz="8" w:space="0" w:color="000000"/>
              <w:right w:val="single" w:sz="8" w:space="0" w:color="000000"/>
            </w:tcBorders>
          </w:tcPr>
          <w:p w14:paraId="1A3B8E5F" w14:textId="77777777" w:rsidR="00D93CB7" w:rsidRPr="009021E1" w:rsidRDefault="00D93CB7" w:rsidP="00D435E8">
            <w:pPr>
              <w:pStyle w:val="TabelleText"/>
              <w:rPr>
                <w:lang w:val="en-US"/>
              </w:rPr>
            </w:pPr>
            <w:r w:rsidRPr="009021E1">
              <w:rPr>
                <w:lang w:val="en-US"/>
              </w:rPr>
              <w:t>RCT</w:t>
            </w:r>
          </w:p>
        </w:tc>
        <w:tc>
          <w:tcPr>
            <w:tcW w:w="709" w:type="dxa"/>
            <w:tcBorders>
              <w:top w:val="single" w:sz="8" w:space="0" w:color="000000"/>
              <w:left w:val="single" w:sz="8" w:space="0" w:color="000000"/>
              <w:bottom w:val="single" w:sz="8" w:space="0" w:color="000000"/>
              <w:right w:val="single" w:sz="8" w:space="0" w:color="000000"/>
            </w:tcBorders>
          </w:tcPr>
          <w:p w14:paraId="79D18CA7" w14:textId="77777777" w:rsidR="00D93CB7" w:rsidRPr="009021E1" w:rsidRDefault="00D93CB7" w:rsidP="00D435E8">
            <w:pPr>
              <w:pStyle w:val="TabelleText"/>
              <w:rPr>
                <w:lang w:val="en-US"/>
              </w:rPr>
            </w:pPr>
            <w:r w:rsidRPr="009021E1">
              <w:rPr>
                <w:lang w:val="en-US"/>
              </w:rPr>
              <w:t>40</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70DE112" w14:textId="77777777" w:rsidR="00D93CB7" w:rsidRPr="009021E1" w:rsidRDefault="00D93CB7" w:rsidP="00D435E8">
            <w:pPr>
              <w:pStyle w:val="TabelleText"/>
              <w:rPr>
                <w:lang w:val="en-US"/>
              </w:rPr>
            </w:pPr>
            <w:r w:rsidRPr="009021E1">
              <w:rPr>
                <w:lang w:val="en-US"/>
              </w:rPr>
              <w:t>CVVH, UFH vs. Enoxaparin</w:t>
            </w:r>
          </w:p>
        </w:tc>
        <w:tc>
          <w:tcPr>
            <w:tcW w:w="198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A8059DC" w14:textId="77777777" w:rsidR="00D93CB7" w:rsidRPr="009021E1" w:rsidRDefault="00D93CB7" w:rsidP="00D435E8">
            <w:pPr>
              <w:pStyle w:val="TabelleText"/>
              <w:rPr>
                <w:lang w:val="en-US"/>
              </w:rPr>
            </w:pPr>
            <w:r w:rsidRPr="009021E1">
              <w:rPr>
                <w:lang w:val="en-US"/>
              </w:rPr>
              <w:t>UFH: 21.7 h ±16.9h LMWH: 30.6 h ±25.3), p = 0.017</w:t>
            </w:r>
          </w:p>
        </w:tc>
        <w:tc>
          <w:tcPr>
            <w:tcW w:w="18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9044388" w14:textId="77777777" w:rsidR="00D93CB7" w:rsidRPr="009021E1" w:rsidRDefault="00D93CB7" w:rsidP="00D435E8">
            <w:pPr>
              <w:pStyle w:val="TabelleText"/>
              <w:rPr>
                <w:lang w:val="en-US"/>
              </w:rPr>
            </w:pPr>
            <w:r w:rsidRPr="009021E1">
              <w:rPr>
                <w:lang w:val="en-US"/>
              </w:rPr>
              <w:t>UFH: 1/20</w:t>
            </w:r>
          </w:p>
          <w:p w14:paraId="139FA6DB" w14:textId="77777777" w:rsidR="00D93CB7" w:rsidRPr="009021E1" w:rsidRDefault="00D93CB7" w:rsidP="00D435E8">
            <w:pPr>
              <w:pStyle w:val="TabelleText"/>
              <w:rPr>
                <w:lang w:val="en-US"/>
              </w:rPr>
            </w:pPr>
            <w:r w:rsidRPr="009021E1">
              <w:rPr>
                <w:lang w:val="en-US"/>
              </w:rPr>
              <w:t>LWWH: 1/20</w:t>
            </w:r>
          </w:p>
        </w:tc>
        <w:tc>
          <w:tcPr>
            <w:tcW w:w="17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ED0C8FE" w14:textId="77777777" w:rsidR="00D93CB7" w:rsidRPr="009021E1" w:rsidRDefault="00D93CB7" w:rsidP="00D435E8">
            <w:pPr>
              <w:pStyle w:val="TabelleText"/>
              <w:rPr>
                <w:lang w:val="en-US"/>
              </w:rPr>
            </w:pPr>
          </w:p>
        </w:tc>
        <w:tc>
          <w:tcPr>
            <w:tcW w:w="34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ABBA345" w14:textId="77777777" w:rsidR="00D93CB7" w:rsidRPr="009021E1" w:rsidRDefault="00D93CB7" w:rsidP="00D435E8">
            <w:pPr>
              <w:pStyle w:val="TabelleText"/>
              <w:rPr>
                <w:lang w:val="en-US"/>
              </w:rPr>
            </w:pPr>
            <w:r w:rsidRPr="009021E1">
              <w:rPr>
                <w:lang w:val="en-US"/>
              </w:rPr>
              <w:t>Longer filter life under enoxaparin</w:t>
            </w:r>
          </w:p>
        </w:tc>
      </w:tr>
      <w:tr w:rsidR="00D93CB7" w:rsidRPr="009021E1" w14:paraId="452D530F" w14:textId="77777777" w:rsidTr="00E61474">
        <w:trPr>
          <w:trHeight w:val="1330"/>
        </w:trPr>
        <w:tc>
          <w:tcPr>
            <w:tcW w:w="155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799679B" w14:textId="6198F20B" w:rsidR="00D93CB7" w:rsidRPr="009021E1" w:rsidRDefault="00EF1358" w:rsidP="00EF1358">
            <w:pPr>
              <w:pStyle w:val="TabelleText"/>
              <w:rPr>
                <w:lang w:val="en-US"/>
              </w:rPr>
            </w:pPr>
            <w:r w:rsidRPr="009021E1">
              <w:rPr>
                <w:lang w:val="en-US"/>
              </w:rPr>
              <w:fldChar w:fldCharType="begin">
                <w:fldData xml:space="preserve">PEVuZE5vdGU+PENpdGU+PEF1dGhvcj5SZWV2ZXM8L0F1dGhvcj48WWVhcj4xOTk5PC9ZZWFyPjxS
ZWNOdW0+NTgyPC9SZWNOdW0+PERpc3BsYXlUZXh0PjxzdHlsZSBmYWNlPSJpdGFsaWMiIGZvbnQ9
IlRpbWVzIE5ldyBSb21hbiIgc2l6ZT0iMTIiPlJlZXZlcyAxOTk5ICgxNjkpPC9zdHlsZT48L0Rp
c3BsYXlUZXh0PjxyZWNvcmQ+PHJlYy1udW1iZXI+NTgyPC9yZWMtbnVtYmVyPjxmb3JlaWduLWtl
eXM+PGtleSBhcHA9IkVOIiBkYi1pZD0iYXN4ZGY1eHQ0OXh3NXZlZnd3dHZ3c2Q3MjVhcHBweHIy
OTJ2IiB0aW1lc3RhbXA9IjE3MjQzMTM4ODYiPjU4Mjwva2V5PjwvZm9yZWlnbi1rZXlzPjxyZWYt
dHlwZSBuYW1lPSJKb3VybmFsIEFydGljbGUiPjE3PC9yZWYtdHlwZT48Y29udHJpYnV0b3JzPjxh
dXRob3JzPjxhdXRob3I+UmVldmVzLCBKLiBILjwvYXV0aG9yPjxhdXRob3I+Q3VtbWluZywgQS4g
Ui48L2F1dGhvcj48YXV0aG9yPkdhbGxhZ2hlciwgTC48L2F1dGhvcj48YXV0aG9yPk8mYXBvcztC
cmllbiwgSi4gTC48L2F1dGhvcj48YXV0aG9yPlNhbnRhbWFyaWEsIEouIEQuPC9hdXRob3I+PC9h
dXRob3JzPjwvY29udHJpYnV0b3JzPjx0aXRsZXM+PHRpdGxlPkEgY29udHJvbGxlZCB0cmlhbCBv
ZiBsb3ctbW9sZWN1bGFyLXdlaWdodCBoZXBhcmluIChkYWx0ZXBhcmluKSB2ZXJzdXMgdW5mcmFj
dGlvbmF0ZWQgaGVwYXJpbiBhcyBhbnRpY29hZ3VsYW50IGR1cmluZyBjb250aW51b3VzIHZlbm92
ZW5vdXMgaGVtb2RpYWx5c2lzIHdpdGggZmlsdHJhdGlvbjwvdGl0bGU+PHNlY29uZGFyeS10aXRs
ZT5Dcml0aWNhbCBjYXJlIG1lZGljaW5lPC9zZWNvbmRhcnktdGl0bGU+PC90aXRsZXM+PHBlcmlv
ZGljYWw+PGZ1bGwtdGl0bGU+Q3JpdGljYWwgY2FyZSBtZWRpY2luZTwvZnVsbC10aXRsZT48L3Bl
cmlvZGljYWw+PHBhZ2VzPjIyMjTigJAyMjI4PC9wYWdlcz48dm9sdW1lPjI3PC92b2x1bWU+PG51
bWJlcj4xMDwvbnVtYmVyPjxrZXl3b3Jkcz48a2V5d29yZD5BY3V0ZSBLaWRuZXkgSW5qdXJ5IFti
bG9vZCwgbW9ydGFsaXR5LCB0aGVyYXB5XTwva2V5d29yZD48a2V5d29yZD5BZHVsdDwva2V5d29y
ZD48a2V5d29yZD5BbnRpY29hZ3VsYW50cyBbKmFkbWluaXN0cmF0aW9uICZhbXA7IGRvc2FnZV08
L2tleXdvcmQ+PGtleXdvcmQ+Q29zdOKAkEJlbmVmaXQgQW5hbHlzaXM8L2tleXdvcmQ+PGtleXdv
cmQ+RGFsdGVwYXJpbiBbKmFkbWluaXN0cmF0aW9uICZhbXA7IGRvc2FnZV08L2tleXdvcmQ+PGtl
eXdvcmQ+SGVtb2ZpbHRyYXRpb24gW2Vjb25vbWljcywgKm1ldGhvZHNdPC9rZXl3b3JkPjxrZXl3
b3JkPkhlbW9nbG9iaW5zIFttZXRhYm9saXNtXTwva2V5d29yZD48a2V5d29yZD5IZW1vcnJoYWdl
IFtibG9vZCwgY2hlbWljYWxseSBpbmR1Y2VkLCBlcGlkZW1pb2xvZ3ldPC9rZXl3b3JkPjxrZXl3
b3JkPkhlcGFyaW4gWyphZG1pbmlzdHJhdGlvbiAmYW1wOyBkb3NhZ2VdPC9rZXl3b3JkPjxrZXl3
b3JkPkhvc3BpdGFscywgVW5pdmVyc2l0eTwva2V5d29yZD48a2V5d29yZD5IdW1hbnM8L2tleXdv
cmQ+PGtleXdvcmQ+SW5jaWRlbmNlPC9rZXl3b3JkPjxrZXl3b3JkPkluZnVzaW9ucywgSW50cmF2
ZW5vdXM8L2tleXdvcmQ+PGtleXdvcmQ+SW50ZW5zaXZlIENhcmUgVW5pdHM8L2tleXdvcmQ+PGtl
eXdvcmQ+UGFydGlhbCBUaHJvbWJvcGxhc3RpbiBUaW1lPC9rZXl3b3JkPjxrZXl3b3JkPlBsYXRl
bGV0IENvdW50PC9rZXl3b3JkPjxrZXl3b3JkPlByb3NwZWN0aXZlIFN0dWRpZXM8L2tleXdvcmQ+
PGtleXdvcmQ+U2FmZXR5PC9rZXl3b3JkPjxrZXl3b3JkPlN1cnZpdmFsIFJhdGU8L2tleXdvcmQ+
PGtleXdvcmQ+U3lzdGVtaWMgSW5mbGFtbWF0b3J5IFJlc3BvbnNlIFN5bmRyb21lIFtibG9vZCwg
bW9ydGFsaXR5LCB0aGVyYXB5XTwva2V5d29yZD48a2V5d29yZD5UcmVhdG1lbnQgT3V0Y29tZTwv
a2V5d29yZD48L2tleXdvcmRzPjxkYXRlcz48eWVhcj4xOTk5PC95ZWFyPjwvZGF0ZXM+PGFjY2Vz
c2lvbi1udW0+Q04tMDAwMDAyMTg8L2FjY2Vzc2lvbi1udW0+PHdvcmstdHlwZT5Kb3VybmFsIGFy
dGljbGU8L3dvcmstdHlwZT48dXJscz48cmVsYXRlZC11cmxzPjx1cmw+aHR0cHM6Ly93d3cuY29j
aHJhbmVsaWJyYXJ5LmNvbS9jZW50cmFsL2RvaS8xMC4xMDAyL2NlbnRyYWwvQ04tMDAwMDAyMTgv
ZnVsbDwvdXJsPjwvcmVsYXRlZC11cmxzPjwvdXJscz48Y3VzdG9tMz5QVUJNRUQgMTA1NDgyMTE8
L2N1c3RvbTM+PGVsZWN0cm9uaWMtcmVzb3VyY2UtbnVtPjEwLjEwOTcvMDAwMDMyNDYtMTk5OTEw
MDAwLTAwMDI2PC9lbGVjdHJvbmljLXJlc291cmNlLW51bT48L3JlY29yZD48L0NpdGU+PC9FbmRO
b3RlPgB=
</w:fldData>
              </w:fldChar>
            </w:r>
            <w:r w:rsidR="0036015C" w:rsidRPr="009021E1">
              <w:rPr>
                <w:lang w:val="en-US"/>
              </w:rPr>
              <w:instrText xml:space="preserve"> ADDIN EN.CITE </w:instrText>
            </w:r>
            <w:r w:rsidR="0036015C" w:rsidRPr="009021E1">
              <w:rPr>
                <w:lang w:val="en-US"/>
              </w:rPr>
              <w:fldChar w:fldCharType="begin">
                <w:fldData xml:space="preserve">PEVuZE5vdGU+PENpdGU+PEF1dGhvcj5SZWV2ZXM8L0F1dGhvcj48WWVhcj4xOTk5PC9ZZWFyPjxS
ZWNOdW0+NTgyPC9SZWNOdW0+PERpc3BsYXlUZXh0PjxzdHlsZSBmYWNlPSJpdGFsaWMiIGZvbnQ9
IlRpbWVzIE5ldyBSb21hbiIgc2l6ZT0iMTIiPlJlZXZlcyAxOTk5ICgxNjkpPC9zdHlsZT48L0Rp
c3BsYXlUZXh0PjxyZWNvcmQ+PHJlYy1udW1iZXI+NTgyPC9yZWMtbnVtYmVyPjxmb3JlaWduLWtl
eXM+PGtleSBhcHA9IkVOIiBkYi1pZD0iYXN4ZGY1eHQ0OXh3NXZlZnd3dHZ3c2Q3MjVhcHBweHIy
OTJ2IiB0aW1lc3RhbXA9IjE3MjQzMTM4ODYiPjU4Mjwva2V5PjwvZm9yZWlnbi1rZXlzPjxyZWYt
dHlwZSBuYW1lPSJKb3VybmFsIEFydGljbGUiPjE3PC9yZWYtdHlwZT48Y29udHJpYnV0b3JzPjxh
dXRob3JzPjxhdXRob3I+UmVldmVzLCBKLiBILjwvYXV0aG9yPjxhdXRob3I+Q3VtbWluZywgQS4g
Ui48L2F1dGhvcj48YXV0aG9yPkdhbGxhZ2hlciwgTC48L2F1dGhvcj48YXV0aG9yPk8mYXBvcztC
cmllbiwgSi4gTC48L2F1dGhvcj48YXV0aG9yPlNhbnRhbWFyaWEsIEouIEQuPC9hdXRob3I+PC9h
dXRob3JzPjwvY29udHJpYnV0b3JzPjx0aXRsZXM+PHRpdGxlPkEgY29udHJvbGxlZCB0cmlhbCBv
ZiBsb3ctbW9sZWN1bGFyLXdlaWdodCBoZXBhcmluIChkYWx0ZXBhcmluKSB2ZXJzdXMgdW5mcmFj
dGlvbmF0ZWQgaGVwYXJpbiBhcyBhbnRpY29hZ3VsYW50IGR1cmluZyBjb250aW51b3VzIHZlbm92
ZW5vdXMgaGVtb2RpYWx5c2lzIHdpdGggZmlsdHJhdGlvbjwvdGl0bGU+PHNlY29uZGFyeS10aXRs
ZT5Dcml0aWNhbCBjYXJlIG1lZGljaW5lPC9zZWNvbmRhcnktdGl0bGU+PC90aXRsZXM+PHBlcmlv
ZGljYWw+PGZ1bGwtdGl0bGU+Q3JpdGljYWwgY2FyZSBtZWRpY2luZTwvZnVsbC10aXRsZT48L3Bl
cmlvZGljYWw+PHBhZ2VzPjIyMjTigJAyMjI4PC9wYWdlcz48dm9sdW1lPjI3PC92b2x1bWU+PG51
bWJlcj4xMDwvbnVtYmVyPjxrZXl3b3Jkcz48a2V5d29yZD5BY3V0ZSBLaWRuZXkgSW5qdXJ5IFti
bG9vZCwgbW9ydGFsaXR5LCB0aGVyYXB5XTwva2V5d29yZD48a2V5d29yZD5BZHVsdDwva2V5d29y
ZD48a2V5d29yZD5BbnRpY29hZ3VsYW50cyBbKmFkbWluaXN0cmF0aW9uICZhbXA7IGRvc2FnZV08
L2tleXdvcmQ+PGtleXdvcmQ+Q29zdOKAkEJlbmVmaXQgQW5hbHlzaXM8L2tleXdvcmQ+PGtleXdv
cmQ+RGFsdGVwYXJpbiBbKmFkbWluaXN0cmF0aW9uICZhbXA7IGRvc2FnZV08L2tleXdvcmQ+PGtl
eXdvcmQ+SGVtb2ZpbHRyYXRpb24gW2Vjb25vbWljcywgKm1ldGhvZHNdPC9rZXl3b3JkPjxrZXl3
b3JkPkhlbW9nbG9iaW5zIFttZXRhYm9saXNtXTwva2V5d29yZD48a2V5d29yZD5IZW1vcnJoYWdl
IFtibG9vZCwgY2hlbWljYWxseSBpbmR1Y2VkLCBlcGlkZW1pb2xvZ3ldPC9rZXl3b3JkPjxrZXl3
b3JkPkhlcGFyaW4gWyphZG1pbmlzdHJhdGlvbiAmYW1wOyBkb3NhZ2VdPC9rZXl3b3JkPjxrZXl3
b3JkPkhvc3BpdGFscywgVW5pdmVyc2l0eTwva2V5d29yZD48a2V5d29yZD5IdW1hbnM8L2tleXdv
cmQ+PGtleXdvcmQ+SW5jaWRlbmNlPC9rZXl3b3JkPjxrZXl3b3JkPkluZnVzaW9ucywgSW50cmF2
ZW5vdXM8L2tleXdvcmQ+PGtleXdvcmQ+SW50ZW5zaXZlIENhcmUgVW5pdHM8L2tleXdvcmQ+PGtl
eXdvcmQ+UGFydGlhbCBUaHJvbWJvcGxhc3RpbiBUaW1lPC9rZXl3b3JkPjxrZXl3b3JkPlBsYXRl
bGV0IENvdW50PC9rZXl3b3JkPjxrZXl3b3JkPlByb3NwZWN0aXZlIFN0dWRpZXM8L2tleXdvcmQ+
PGtleXdvcmQ+U2FmZXR5PC9rZXl3b3JkPjxrZXl3b3JkPlN1cnZpdmFsIFJhdGU8L2tleXdvcmQ+
PGtleXdvcmQ+U3lzdGVtaWMgSW5mbGFtbWF0b3J5IFJlc3BvbnNlIFN5bmRyb21lIFtibG9vZCwg
bW9ydGFsaXR5LCB0aGVyYXB5XTwva2V5d29yZD48a2V5d29yZD5UcmVhdG1lbnQgT3V0Y29tZTwv
a2V5d29yZD48L2tleXdvcmRzPjxkYXRlcz48eWVhcj4xOTk5PC95ZWFyPjwvZGF0ZXM+PGFjY2Vz
c2lvbi1udW0+Q04tMDAwMDAyMTg8L2FjY2Vzc2lvbi1udW0+PHdvcmstdHlwZT5Kb3VybmFsIGFy
dGljbGU8L3dvcmstdHlwZT48dXJscz48cmVsYXRlZC11cmxzPjx1cmw+aHR0cHM6Ly93d3cuY29j
aHJhbmVsaWJyYXJ5LmNvbS9jZW50cmFsL2RvaS8xMC4xMDAyL2NlbnRyYWwvQ04tMDAwMDAyMTgv
ZnVsbDwvdXJsPjwvcmVsYXRlZC11cmxzPjwvdXJscz48Y3VzdG9tMz5QVUJNRUQgMTA1NDgyMTE8
L2N1c3RvbTM+PGVsZWN0cm9uaWMtcmVzb3VyY2UtbnVtPjEwLjEwOTcvMDAwMDMyNDYtMTk5OTEw
MDAwLTAwMDI2PC9lbGVjdHJvbmljLXJlc291cmNlLW51bT48L3JlY29yZD48L0NpdGU+PC9FbmRO
b3RlPgB=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Reeves 1999 (169)</w:t>
            </w:r>
            <w:r w:rsidRPr="009021E1">
              <w:rPr>
                <w:lang w:val="en-US"/>
              </w:rPr>
              <w:fldChar w:fldCharType="end"/>
            </w:r>
          </w:p>
        </w:tc>
        <w:tc>
          <w:tcPr>
            <w:tcW w:w="708" w:type="dxa"/>
            <w:tcBorders>
              <w:top w:val="single" w:sz="8" w:space="0" w:color="000000"/>
              <w:left w:val="single" w:sz="8" w:space="0" w:color="000000"/>
              <w:bottom w:val="single" w:sz="8" w:space="0" w:color="000000"/>
              <w:right w:val="single" w:sz="8" w:space="0" w:color="000000"/>
            </w:tcBorders>
          </w:tcPr>
          <w:p w14:paraId="63287CC0" w14:textId="77777777" w:rsidR="00D93CB7" w:rsidRPr="009021E1" w:rsidRDefault="00D93CB7" w:rsidP="00D435E8">
            <w:pPr>
              <w:pStyle w:val="TabelleText"/>
              <w:rPr>
                <w:lang w:val="en-US"/>
              </w:rPr>
            </w:pPr>
            <w:r w:rsidRPr="009021E1">
              <w:rPr>
                <w:lang w:val="en-US"/>
              </w:rPr>
              <w:t>RCT</w:t>
            </w:r>
          </w:p>
        </w:tc>
        <w:tc>
          <w:tcPr>
            <w:tcW w:w="709" w:type="dxa"/>
            <w:tcBorders>
              <w:top w:val="single" w:sz="8" w:space="0" w:color="000000"/>
              <w:left w:val="single" w:sz="8" w:space="0" w:color="000000"/>
              <w:bottom w:val="single" w:sz="8" w:space="0" w:color="000000"/>
              <w:right w:val="single" w:sz="8" w:space="0" w:color="000000"/>
            </w:tcBorders>
          </w:tcPr>
          <w:p w14:paraId="2346AA9E" w14:textId="77777777" w:rsidR="00D93CB7" w:rsidRPr="009021E1" w:rsidRDefault="00D93CB7" w:rsidP="00D435E8">
            <w:pPr>
              <w:pStyle w:val="TabelleText"/>
              <w:rPr>
                <w:lang w:val="en-US"/>
              </w:rPr>
            </w:pPr>
            <w:r w:rsidRPr="009021E1">
              <w:rPr>
                <w:lang w:val="en-US"/>
              </w:rPr>
              <w:t>47</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90C3335" w14:textId="3AFBE424" w:rsidR="00D93CB7" w:rsidRPr="009021E1" w:rsidRDefault="00D93CB7" w:rsidP="00D435E8">
            <w:pPr>
              <w:pStyle w:val="TabelleText"/>
              <w:rPr>
                <w:lang w:val="en-US"/>
              </w:rPr>
            </w:pPr>
            <w:r w:rsidRPr="009021E1">
              <w:rPr>
                <w:lang w:val="en-US"/>
              </w:rPr>
              <w:t xml:space="preserve">CVVH, UFH vs. </w:t>
            </w:r>
            <w:r w:rsidR="004B622A" w:rsidRPr="009021E1">
              <w:rPr>
                <w:lang w:val="en-US"/>
              </w:rPr>
              <w:t>d</w:t>
            </w:r>
            <w:r w:rsidRPr="009021E1">
              <w:rPr>
                <w:lang w:val="en-US"/>
              </w:rPr>
              <w:t>alteparin</w:t>
            </w:r>
          </w:p>
        </w:tc>
        <w:tc>
          <w:tcPr>
            <w:tcW w:w="198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41560DB" w14:textId="77777777" w:rsidR="00D93CB7" w:rsidRPr="009021E1" w:rsidRDefault="00D93CB7" w:rsidP="00D435E8">
            <w:pPr>
              <w:pStyle w:val="TabelleText"/>
              <w:rPr>
                <w:lang w:val="en-US"/>
              </w:rPr>
            </w:pPr>
            <w:r w:rsidRPr="009021E1">
              <w:rPr>
                <w:lang w:val="en-US"/>
              </w:rPr>
              <w:t>UFH: 46.8 (5.03) h. LMWH: 51.7 (7.51) h [CI 13 to 23 h]</w:t>
            </w:r>
          </w:p>
          <w:p w14:paraId="13317AEB" w14:textId="77777777" w:rsidR="00D93CB7" w:rsidRPr="009021E1" w:rsidRDefault="00D93CB7" w:rsidP="00D435E8">
            <w:pPr>
              <w:pStyle w:val="TabelleText"/>
              <w:rPr>
                <w:lang w:val="en-US"/>
              </w:rPr>
            </w:pPr>
            <w:r w:rsidRPr="009021E1">
              <w:rPr>
                <w:lang w:val="en-US"/>
              </w:rPr>
              <w:t>n.s.</w:t>
            </w:r>
          </w:p>
        </w:tc>
        <w:tc>
          <w:tcPr>
            <w:tcW w:w="18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C45362D" w14:textId="1F76B999" w:rsidR="00D93CB7" w:rsidRPr="009021E1" w:rsidRDefault="00A410B5" w:rsidP="00D435E8">
            <w:pPr>
              <w:pStyle w:val="TabelleText"/>
              <w:rPr>
                <w:lang w:val="en-US"/>
              </w:rPr>
            </w:pPr>
            <w:r w:rsidRPr="009021E1">
              <w:rPr>
                <w:lang w:val="en-US"/>
              </w:rPr>
              <w:t>RBC units</w:t>
            </w:r>
            <w:r w:rsidR="00D93CB7" w:rsidRPr="009021E1">
              <w:rPr>
                <w:lang w:val="en-US"/>
              </w:rPr>
              <w:t xml:space="preserve"> Volume Applied: UFH: 309 (128) mL </w:t>
            </w:r>
          </w:p>
          <w:p w14:paraId="363C4E04" w14:textId="77777777" w:rsidR="00D93CB7" w:rsidRPr="009021E1" w:rsidRDefault="00D93CB7" w:rsidP="00D435E8">
            <w:pPr>
              <w:pStyle w:val="TabelleText"/>
              <w:rPr>
                <w:lang w:val="en-US"/>
              </w:rPr>
            </w:pPr>
            <w:r w:rsidRPr="009021E1">
              <w:rPr>
                <w:lang w:val="en-US"/>
              </w:rPr>
              <w:t>LMWH: 290 (87) mL (p = .90</w:t>
            </w:r>
          </w:p>
        </w:tc>
        <w:tc>
          <w:tcPr>
            <w:tcW w:w="17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289B80F" w14:textId="77777777" w:rsidR="00D93CB7" w:rsidRPr="009021E1" w:rsidRDefault="00D93CB7" w:rsidP="00D435E8">
            <w:pPr>
              <w:pStyle w:val="TabelleText"/>
              <w:rPr>
                <w:lang w:val="en-US"/>
              </w:rPr>
            </w:pPr>
            <w:r w:rsidRPr="009021E1">
              <w:rPr>
                <w:lang w:val="en-US"/>
              </w:rPr>
              <w:t xml:space="preserve">Reduction in platelet count: UFH: 63 (25.8) LMWH: 41.8 (26.6) x 10(9) </w:t>
            </w:r>
          </w:p>
          <w:p w14:paraId="6051D4E8" w14:textId="355BF328" w:rsidR="00D93CB7" w:rsidRPr="009021E1" w:rsidRDefault="00E61474" w:rsidP="00D435E8">
            <w:pPr>
              <w:pStyle w:val="TabelleText"/>
              <w:rPr>
                <w:lang w:val="en-US"/>
              </w:rPr>
            </w:pPr>
            <w:r w:rsidRPr="009021E1">
              <w:rPr>
                <w:lang w:val="en-US"/>
              </w:rPr>
              <w:t>(p = .57,</w:t>
            </w:r>
          </w:p>
        </w:tc>
        <w:tc>
          <w:tcPr>
            <w:tcW w:w="34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E61B36E" w14:textId="673F3A95" w:rsidR="00D93CB7" w:rsidRPr="009021E1" w:rsidRDefault="00D93CB7" w:rsidP="00BA06E6">
            <w:pPr>
              <w:pStyle w:val="TabelleText"/>
              <w:rPr>
                <w:lang w:val="en-US"/>
              </w:rPr>
            </w:pPr>
            <w:r w:rsidRPr="009021E1">
              <w:rPr>
                <w:lang w:val="en-US"/>
              </w:rPr>
              <w:t xml:space="preserve">46.8 (5.03) h. Für </w:t>
            </w:r>
            <w:r w:rsidR="00ED7410" w:rsidRPr="009021E1">
              <w:rPr>
                <w:lang w:val="en-US"/>
              </w:rPr>
              <w:t>Heparin</w:t>
            </w:r>
            <w:r w:rsidRPr="009021E1">
              <w:rPr>
                <w:lang w:val="en-US"/>
              </w:rPr>
              <w:t>, K</w:t>
            </w:r>
            <w:r w:rsidRPr="009021E1">
              <w:rPr>
                <w:rFonts w:cs="Cambria Math"/>
                <w:lang w:val="en-US"/>
              </w:rPr>
              <w:t>‐</w:t>
            </w:r>
            <w:r w:rsidRPr="009021E1">
              <w:rPr>
                <w:lang w:val="en-US"/>
              </w:rPr>
              <w:t xml:space="preserve">M mean (SE) time to failure </w:t>
            </w:r>
            <w:r w:rsidR="00BA06E6" w:rsidRPr="009021E1">
              <w:rPr>
                <w:lang w:val="en-US"/>
              </w:rPr>
              <w:t xml:space="preserve">war 51.7 (7.51) h. Der 95% CI </w:t>
            </w:r>
            <w:r w:rsidRPr="009021E1">
              <w:rPr>
                <w:lang w:val="en-US"/>
              </w:rPr>
              <w:t xml:space="preserve">mean time to failure war </w:t>
            </w:r>
            <w:r w:rsidRPr="009021E1">
              <w:rPr>
                <w:rFonts w:cs="Cambria Math"/>
                <w:lang w:val="en-US"/>
              </w:rPr>
              <w:t>‐</w:t>
            </w:r>
            <w:r w:rsidR="00BA06E6" w:rsidRPr="009021E1">
              <w:rPr>
                <w:lang w:val="en-US"/>
              </w:rPr>
              <w:t>13 to 23 h.</w:t>
            </w:r>
          </w:p>
        </w:tc>
      </w:tr>
      <w:tr w:rsidR="00C1481F" w:rsidRPr="00C01E51" w14:paraId="33ADF1E4" w14:textId="77777777" w:rsidTr="00B45817">
        <w:trPr>
          <w:trHeight w:val="660"/>
        </w:trPr>
        <w:tc>
          <w:tcPr>
            <w:tcW w:w="15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6A962F4D" w14:textId="79E18558" w:rsidR="00C1481F" w:rsidRPr="00C01E51" w:rsidRDefault="00E86DB5" w:rsidP="00D435E8">
            <w:pPr>
              <w:pStyle w:val="TabelleText"/>
              <w:rPr>
                <w:b/>
                <w:lang w:val="en-US"/>
              </w:rPr>
            </w:pPr>
            <w:r w:rsidRPr="00C01E51">
              <w:rPr>
                <w:b/>
                <w:lang w:val="en-US"/>
              </w:rPr>
              <w:t>Result</w:t>
            </w:r>
          </w:p>
        </w:tc>
        <w:tc>
          <w:tcPr>
            <w:tcW w:w="7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1EA19B4E" w14:textId="77777777" w:rsidR="00C1481F" w:rsidRPr="00C01E51" w:rsidRDefault="00C1481F" w:rsidP="00D435E8">
            <w:pPr>
              <w:pStyle w:val="TabelleText"/>
              <w:rPr>
                <w:b/>
                <w:lang w:val="en-US"/>
              </w:rPr>
            </w:pPr>
          </w:p>
        </w:tc>
        <w:tc>
          <w:tcPr>
            <w:tcW w:w="70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38CFBC41" w14:textId="77777777" w:rsidR="00C1481F" w:rsidRPr="00C01E51" w:rsidRDefault="00C1481F" w:rsidP="00D435E8">
            <w:pPr>
              <w:pStyle w:val="TabelleText"/>
              <w:rPr>
                <w:b/>
                <w:lang w:val="en-US"/>
              </w:rPr>
            </w:pPr>
          </w:p>
        </w:tc>
        <w:tc>
          <w:tcPr>
            <w:tcW w:w="7938" w:type="dxa"/>
            <w:gridSpan w:val="4"/>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1D1C68B8" w14:textId="07F6805E" w:rsidR="00C1481F" w:rsidRPr="00C01E51" w:rsidRDefault="004B622A" w:rsidP="00D435E8">
            <w:pPr>
              <w:pStyle w:val="TabelleText"/>
              <w:rPr>
                <w:b/>
                <w:lang w:val="en-US"/>
              </w:rPr>
            </w:pPr>
            <w:r w:rsidRPr="00C01E51">
              <w:rPr>
                <w:b/>
                <w:lang w:val="en-US"/>
              </w:rPr>
              <w:t>c</w:t>
            </w:r>
            <w:r w:rsidR="00C1481F" w:rsidRPr="00C01E51">
              <w:rPr>
                <w:b/>
                <w:lang w:val="en-US"/>
              </w:rPr>
              <w:t xml:space="preserve">omparison LMWH and UFH (further trials): </w:t>
            </w:r>
          </w:p>
          <w:p w14:paraId="65EA29E4" w14:textId="36C78104" w:rsidR="00C1481F" w:rsidRPr="00C01E51" w:rsidRDefault="004B622A" w:rsidP="00D435E8">
            <w:pPr>
              <w:pStyle w:val="TabelleText"/>
              <w:rPr>
                <w:b/>
                <w:lang w:val="en-US"/>
              </w:rPr>
            </w:pPr>
            <w:r w:rsidRPr="00C01E51">
              <w:rPr>
                <w:b/>
                <w:lang w:val="en-US"/>
              </w:rPr>
              <w:t>f</w:t>
            </w:r>
            <w:r w:rsidR="00C1481F" w:rsidRPr="00C01E51">
              <w:rPr>
                <w:b/>
                <w:lang w:val="en-US"/>
              </w:rPr>
              <w:t xml:space="preserve">ilter runtime: longer with </w:t>
            </w:r>
            <w:r w:rsidR="00ED7410" w:rsidRPr="00C01E51">
              <w:rPr>
                <w:b/>
                <w:lang w:val="en-US"/>
              </w:rPr>
              <w:t xml:space="preserve">Enoxaparin </w:t>
            </w:r>
            <w:r w:rsidR="00C1481F" w:rsidRPr="00C01E51">
              <w:rPr>
                <w:b/>
                <w:lang w:val="en-US"/>
              </w:rPr>
              <w:t xml:space="preserve">GRADE </w:t>
            </w:r>
            <w:r w:rsidR="00C1481F" w:rsidRPr="00C01E51">
              <w:rPr>
                <w:rFonts w:ascii="Cambria Math" w:hAnsi="Cambria Math" w:cs="Cambria Math"/>
                <w:b/>
                <w:lang w:val="en-US"/>
              </w:rPr>
              <w:t>⊕⊝⊝⊝</w:t>
            </w:r>
            <w:r w:rsidR="00C1481F" w:rsidRPr="00C01E51">
              <w:rPr>
                <w:b/>
                <w:lang w:val="en-US"/>
              </w:rPr>
              <w:t xml:space="preserve"> </w:t>
            </w:r>
            <w:r w:rsidR="004D378F" w:rsidRPr="00C01E51">
              <w:rPr>
                <w:b/>
                <w:lang w:val="en-US"/>
              </w:rPr>
              <w:t>evidence</w:t>
            </w:r>
            <w:r w:rsidR="00C1481F" w:rsidRPr="00C01E51">
              <w:rPr>
                <w:b/>
                <w:lang w:val="en-US"/>
              </w:rPr>
              <w:t xml:space="preserve"> very low</w:t>
            </w:r>
          </w:p>
          <w:p w14:paraId="635601DE" w14:textId="77C07801" w:rsidR="00C1481F" w:rsidRPr="00C01E51" w:rsidRDefault="004B622A" w:rsidP="00D435E8">
            <w:pPr>
              <w:pStyle w:val="TabelleText"/>
              <w:rPr>
                <w:b/>
                <w:lang w:val="en-US"/>
              </w:rPr>
            </w:pPr>
            <w:r w:rsidRPr="00C01E51">
              <w:rPr>
                <w:b/>
                <w:lang w:val="en-US"/>
              </w:rPr>
              <w:t>b</w:t>
            </w:r>
            <w:r w:rsidR="00C1481F" w:rsidRPr="00C01E51">
              <w:rPr>
                <w:b/>
                <w:lang w:val="en-US"/>
              </w:rPr>
              <w:t xml:space="preserve">leeding: more bleeding with </w:t>
            </w:r>
            <w:r w:rsidR="00ED7410" w:rsidRPr="00C01E51">
              <w:rPr>
                <w:b/>
                <w:lang w:val="en-US"/>
              </w:rPr>
              <w:t xml:space="preserve">Enoxaparin </w:t>
            </w:r>
            <w:r w:rsidR="00C1481F" w:rsidRPr="00C01E51">
              <w:rPr>
                <w:b/>
                <w:lang w:val="en-US"/>
              </w:rPr>
              <w:t xml:space="preserve">GRADE </w:t>
            </w:r>
            <w:r w:rsidR="00C1481F" w:rsidRPr="00C01E51">
              <w:rPr>
                <w:rFonts w:ascii="Cambria Math" w:hAnsi="Cambria Math" w:cs="Cambria Math"/>
                <w:b/>
                <w:lang w:val="en-US"/>
              </w:rPr>
              <w:t>⊕⊝⊝⊝</w:t>
            </w:r>
            <w:r w:rsidR="00C1481F" w:rsidRPr="00C01E51">
              <w:rPr>
                <w:b/>
                <w:lang w:val="en-US"/>
              </w:rPr>
              <w:t xml:space="preserve"> </w:t>
            </w:r>
            <w:r w:rsidR="004D378F" w:rsidRPr="00C01E51">
              <w:rPr>
                <w:b/>
                <w:lang w:val="en-US"/>
              </w:rPr>
              <w:t>evidence</w:t>
            </w:r>
            <w:r w:rsidR="00C1481F" w:rsidRPr="00C01E51">
              <w:rPr>
                <w:b/>
                <w:lang w:val="en-US"/>
              </w:rPr>
              <w:t xml:space="preserve"> very low</w:t>
            </w:r>
          </w:p>
          <w:p w14:paraId="1800FB02" w14:textId="5B6D3B6E" w:rsidR="00C1481F" w:rsidRPr="00C01E51" w:rsidRDefault="00C1481F" w:rsidP="00D435E8">
            <w:pPr>
              <w:pStyle w:val="TabelleText"/>
              <w:rPr>
                <w:b/>
                <w:lang w:val="en-US"/>
              </w:rPr>
            </w:pPr>
            <w:r w:rsidRPr="00C01E51">
              <w:rPr>
                <w:b/>
                <w:lang w:val="en-US"/>
              </w:rPr>
              <w:t>SAE: more thrombo</w:t>
            </w:r>
            <w:r w:rsidR="00C01E51">
              <w:rPr>
                <w:b/>
                <w:lang w:val="en-US"/>
              </w:rPr>
              <w:t>cyto</w:t>
            </w:r>
            <w:r w:rsidRPr="00C01E51">
              <w:rPr>
                <w:b/>
                <w:lang w:val="en-US"/>
              </w:rPr>
              <w:t xml:space="preserve">penia </w:t>
            </w:r>
            <w:r w:rsidR="00C01E51">
              <w:rPr>
                <w:b/>
                <w:lang w:val="en-US"/>
              </w:rPr>
              <w:t>GRADE</w:t>
            </w:r>
            <w:r w:rsidRPr="00C01E51">
              <w:rPr>
                <w:b/>
                <w:lang w:val="en-US"/>
              </w:rPr>
              <w:t xml:space="preserve"> </w:t>
            </w:r>
            <w:r w:rsidRPr="00C01E51">
              <w:rPr>
                <w:rFonts w:ascii="Cambria Math" w:hAnsi="Cambria Math" w:cs="Cambria Math"/>
                <w:b/>
                <w:lang w:val="en-US"/>
              </w:rPr>
              <w:t>⊕⊝⊝⊝</w:t>
            </w:r>
            <w:r w:rsidRPr="00C01E51">
              <w:rPr>
                <w:b/>
                <w:lang w:val="en-US"/>
              </w:rPr>
              <w:t xml:space="preserve"> </w:t>
            </w:r>
            <w:r w:rsidR="004D378F" w:rsidRPr="00C01E51">
              <w:rPr>
                <w:b/>
                <w:lang w:val="en-US"/>
              </w:rPr>
              <w:t>evidence</w:t>
            </w:r>
            <w:r w:rsidRPr="00C01E51">
              <w:rPr>
                <w:b/>
                <w:lang w:val="en-US"/>
              </w:rPr>
              <w:t xml:space="preserve"> very low</w:t>
            </w:r>
          </w:p>
        </w:tc>
        <w:tc>
          <w:tcPr>
            <w:tcW w:w="340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78AA2DDA" w14:textId="77777777" w:rsidR="00C1481F" w:rsidRPr="00C01E51" w:rsidRDefault="00C1481F" w:rsidP="00D435E8">
            <w:pPr>
              <w:pStyle w:val="TabelleText"/>
              <w:rPr>
                <w:b/>
                <w:lang w:val="en-US"/>
              </w:rPr>
            </w:pPr>
          </w:p>
        </w:tc>
      </w:tr>
    </w:tbl>
    <w:p w14:paraId="76D846F4" w14:textId="77777777" w:rsidR="00D93CB7" w:rsidRPr="001D1D30" w:rsidRDefault="00D93CB7" w:rsidP="00D93CB7">
      <w:pPr>
        <w:rPr>
          <w:rFonts w:asciiTheme="minorHAnsi" w:hAnsiTheme="minorHAnsi"/>
          <w:lang w:val="en-US"/>
        </w:rPr>
      </w:pPr>
    </w:p>
    <w:p w14:paraId="0CCF78AC" w14:textId="77777777" w:rsidR="001B704F" w:rsidRPr="001D1D30" w:rsidRDefault="001B704F">
      <w:pPr>
        <w:jc w:val="left"/>
        <w:rPr>
          <w:rFonts w:asciiTheme="minorHAnsi" w:eastAsiaTheme="majorEastAsia" w:hAnsiTheme="minorHAnsi" w:cstheme="majorBidi"/>
          <w:i/>
          <w:color w:val="365F91" w:themeColor="accent1" w:themeShade="BF"/>
          <w:sz w:val="28"/>
          <w:szCs w:val="26"/>
          <w:lang w:val="en-US"/>
        </w:rPr>
      </w:pPr>
      <w:bookmarkStart w:id="164" w:name="_Toc180403013"/>
      <w:r w:rsidRPr="001D1D30">
        <w:rPr>
          <w:rFonts w:asciiTheme="minorHAnsi" w:hAnsiTheme="minorHAnsi"/>
          <w:lang w:val="en-US"/>
        </w:rPr>
        <w:br w:type="page"/>
      </w:r>
    </w:p>
    <w:p w14:paraId="0CC67953" w14:textId="60E0390D" w:rsidR="00D93CB7" w:rsidRPr="001D1D30" w:rsidRDefault="008C5214" w:rsidP="00A55822">
      <w:pPr>
        <w:pStyle w:val="berschrift2"/>
      </w:pPr>
      <w:bookmarkStart w:id="165" w:name="_Toc209691455"/>
      <w:r w:rsidRPr="001D1D30">
        <w:lastRenderedPageBreak/>
        <w:t>Systematic Reviews</w:t>
      </w:r>
      <w:r w:rsidR="003E742E" w:rsidRPr="001D1D30">
        <w:t>: Argatroban</w:t>
      </w:r>
      <w:bookmarkEnd w:id="165"/>
      <w:r w:rsidR="003E742E" w:rsidRPr="001D1D30">
        <w:t xml:space="preserve"> </w:t>
      </w:r>
      <w:bookmarkEnd w:id="164"/>
    </w:p>
    <w:tbl>
      <w:tblPr>
        <w:tblW w:w="13417" w:type="dxa"/>
        <w:tblCellMar>
          <w:left w:w="0" w:type="dxa"/>
          <w:right w:w="0" w:type="dxa"/>
        </w:tblCellMar>
        <w:tblLook w:val="06A0" w:firstRow="1" w:lastRow="0" w:firstColumn="1" w:lastColumn="0" w:noHBand="1" w:noVBand="1"/>
      </w:tblPr>
      <w:tblGrid>
        <w:gridCol w:w="1266"/>
        <w:gridCol w:w="1459"/>
        <w:gridCol w:w="667"/>
        <w:gridCol w:w="1318"/>
        <w:gridCol w:w="1376"/>
        <w:gridCol w:w="1701"/>
        <w:gridCol w:w="2329"/>
        <w:gridCol w:w="3301"/>
      </w:tblGrid>
      <w:tr w:rsidR="00712B36" w:rsidRPr="00C01E51" w14:paraId="0E91FEB1" w14:textId="77777777" w:rsidTr="008D5E30">
        <w:trPr>
          <w:trHeight w:val="682"/>
        </w:trPr>
        <w:tc>
          <w:tcPr>
            <w:tcW w:w="126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2A771497" w14:textId="77777777" w:rsidR="00712B36" w:rsidRPr="00C01E51" w:rsidRDefault="00712B36" w:rsidP="00D435E8">
            <w:pPr>
              <w:pStyle w:val="TabelleText"/>
              <w:rPr>
                <w:b/>
                <w:lang w:val="en-US"/>
              </w:rPr>
            </w:pPr>
            <w:r w:rsidRPr="00C01E51">
              <w:rPr>
                <w:b/>
                <w:lang w:val="en-US"/>
              </w:rPr>
              <w:t>Authors</w:t>
            </w:r>
          </w:p>
        </w:tc>
        <w:tc>
          <w:tcPr>
            <w:tcW w:w="145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68D6BF6B" w14:textId="77777777" w:rsidR="00712B36" w:rsidRPr="00C01E51" w:rsidRDefault="00712B36" w:rsidP="00D435E8">
            <w:pPr>
              <w:pStyle w:val="TabelleText"/>
              <w:rPr>
                <w:b/>
                <w:lang w:val="en-US"/>
              </w:rPr>
            </w:pPr>
            <w:r w:rsidRPr="00C01E51">
              <w:rPr>
                <w:b/>
                <w:lang w:val="en-US"/>
              </w:rPr>
              <w:t>Interventions</w:t>
            </w:r>
          </w:p>
        </w:tc>
        <w:tc>
          <w:tcPr>
            <w:tcW w:w="667"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117A687B" w14:textId="77777777" w:rsidR="00712B36" w:rsidRPr="00C01E51" w:rsidRDefault="00712B36" w:rsidP="00D435E8">
            <w:pPr>
              <w:pStyle w:val="TabelleText"/>
              <w:rPr>
                <w:b/>
                <w:lang w:val="en-US"/>
              </w:rPr>
            </w:pPr>
            <w:r w:rsidRPr="00C01E51">
              <w:rPr>
                <w:b/>
                <w:lang w:val="en-US"/>
              </w:rPr>
              <w:t>Studies</w:t>
            </w:r>
          </w:p>
        </w:tc>
        <w:tc>
          <w:tcPr>
            <w:tcW w:w="131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2006ECC9" w14:textId="4D28D84B" w:rsidR="00712B36" w:rsidRPr="00C01E51" w:rsidRDefault="00C01E51" w:rsidP="00D435E8">
            <w:pPr>
              <w:pStyle w:val="TabelleText"/>
              <w:rPr>
                <w:b/>
                <w:lang w:val="en-US"/>
              </w:rPr>
            </w:pPr>
            <w:r>
              <w:rPr>
                <w:b/>
                <w:lang w:val="en-US"/>
              </w:rPr>
              <w:t>Cohort</w:t>
            </w:r>
          </w:p>
        </w:tc>
        <w:tc>
          <w:tcPr>
            <w:tcW w:w="1376"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44B6940A" w14:textId="0BC292BD" w:rsidR="00712B36" w:rsidRPr="00C01E51" w:rsidRDefault="00712B36" w:rsidP="00D435E8">
            <w:pPr>
              <w:pStyle w:val="TabelleText"/>
              <w:rPr>
                <w:b/>
                <w:lang w:val="en-US"/>
              </w:rPr>
            </w:pPr>
            <w:r w:rsidRPr="00C01E51">
              <w:rPr>
                <w:b/>
                <w:lang w:val="en-US"/>
              </w:rPr>
              <w:t>Filter runtime</w:t>
            </w:r>
          </w:p>
        </w:tc>
        <w:tc>
          <w:tcPr>
            <w:tcW w:w="1701"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2B5A263D" w14:textId="77777777" w:rsidR="00712B36" w:rsidRPr="00C01E51" w:rsidRDefault="00712B36" w:rsidP="00D435E8">
            <w:pPr>
              <w:pStyle w:val="TabelleText"/>
              <w:rPr>
                <w:b/>
                <w:lang w:val="en-US"/>
              </w:rPr>
            </w:pPr>
            <w:r w:rsidRPr="00C01E51">
              <w:rPr>
                <w:b/>
                <w:lang w:val="en-US"/>
              </w:rPr>
              <w:t>Bleeding</w:t>
            </w:r>
          </w:p>
        </w:tc>
        <w:tc>
          <w:tcPr>
            <w:tcW w:w="2329"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3C79CD80" w14:textId="77777777" w:rsidR="00712B36" w:rsidRPr="00C01E51" w:rsidRDefault="00712B36" w:rsidP="00D435E8">
            <w:pPr>
              <w:pStyle w:val="TabelleText"/>
              <w:rPr>
                <w:b/>
                <w:lang w:val="en-US"/>
              </w:rPr>
            </w:pPr>
            <w:r w:rsidRPr="00C01E51">
              <w:rPr>
                <w:b/>
                <w:lang w:val="en-US"/>
              </w:rPr>
              <w:t xml:space="preserve">SAE: HIT2 </w:t>
            </w:r>
          </w:p>
        </w:tc>
        <w:tc>
          <w:tcPr>
            <w:tcW w:w="330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27CD6B16" w14:textId="77777777" w:rsidR="00712B36" w:rsidRPr="00C01E51" w:rsidRDefault="00712B36" w:rsidP="00D435E8">
            <w:pPr>
              <w:pStyle w:val="TabelleText"/>
              <w:rPr>
                <w:b/>
                <w:lang w:val="en-US"/>
              </w:rPr>
            </w:pPr>
            <w:r w:rsidRPr="00C01E51">
              <w:rPr>
                <w:b/>
                <w:lang w:val="en-US"/>
              </w:rPr>
              <w:t>Note</w:t>
            </w:r>
          </w:p>
        </w:tc>
      </w:tr>
      <w:tr w:rsidR="00712B36" w:rsidRPr="001D1D30" w14:paraId="0422F2B3" w14:textId="77777777" w:rsidTr="00E61474">
        <w:trPr>
          <w:trHeight w:val="580"/>
        </w:trPr>
        <w:tc>
          <w:tcPr>
            <w:tcW w:w="126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1E47BA9" w14:textId="21BDB89D" w:rsidR="00712B36" w:rsidRPr="009021E1" w:rsidRDefault="00EF1358" w:rsidP="00EF1358">
            <w:pPr>
              <w:pStyle w:val="TabelleText"/>
              <w:rPr>
                <w:lang w:val="en-US"/>
              </w:rPr>
            </w:pPr>
            <w:r w:rsidRPr="009021E1">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9021E1">
              <w:rPr>
                <w:lang w:val="en-US"/>
              </w:rPr>
              <w:instrText xml:space="preserve"> ADDIN EN.CITE </w:instrText>
            </w:r>
            <w:r w:rsidR="00566A80" w:rsidRPr="009021E1">
              <w:rPr>
                <w:lang w:val="en-US"/>
              </w:rPr>
              <w:fldChar w:fldCharType="begin">
                <w:fldData xml:space="preserve">PEVuZE5vdGU+PENpdGU+PEF1dGhvcj5Uc3VqaW1vdG88L0F1dGhvcj48WWVhcj4yMDIwPC9ZZWFy
PjxSZWNOdW0+NTI1PC9SZWNOdW0+PERpc3BsYXlUZXh0PjxzdHlsZSBmYWNlPSJpdGFsaWMiIGZv
bnQ9IlRpbWVzIE5ldyBSb21hbiIgc2l6ZT0iMTIiPlRzdWppbW90byAyMDIwICgyMTApPC9zdHls
ZT48L0Rpc3BsYXlUZXh0PjxyZWNvcmQ+PHJlYy1udW1iZXI+NTI1PC9yZWMtbnVtYmVyPjxmb3Jl
aWduLWtleXM+PGtleSBhcHA9IkVOIiBkYi1pZD0iYXN4ZGY1eHQ0OXh3NXZlZnd3dHZ3c2Q3MjVh
cHBweHIyOTJ2IiB0aW1lc3RhbXA9IjE3MjQzMTM4NTYiPjUyNTwva2V5PjwvZm9yZWlnbi1rZXlz
PjxyZWYtdHlwZSBuYW1lPSJKb3VybmFsIEFydGljbGUiPjE3PC9yZWYtdHlwZT48Y29udHJpYnV0
b3JzPjxhdXRob3JzPjxhdXRob3I+VHN1amltb3RvLCBILjwvYXV0aG9yPjxhdXRob3I+VHN1amlt
b3RvLCBZLjwvYXV0aG9yPjxhdXRob3I+TmFrYXRhLCBZLjwvYXV0aG9yPjxhdXRob3I+RnVqaWks
IFQuPC9hdXRob3I+PGF1dGhvcj5UYWthaGFzaGksIFMuPC9hdXRob3I+PGF1dGhvcj5Ba2F6YXdh
LCBNLjwvYXV0aG9yPjxhdXRob3I+S2F0YW9rYSwgWS48L2F1dGhvcj48L2F1dGhvcnM+PC9jb250
cmlidXRvcnM+PGF1dGgtYWRkcmVzcz5Ib3NwaXRhbCBDYXJlIFJlc2VhcmNoIFVuaXQsIEh5b2dv
IFByZWZlY3R1cmFsIEFtYWdhc2FraSBHZW5lcmFsIE1lZGljYWwgQ2VudGVyLCBIeW9nbywgSmFw
YW4uJiN4RDtEZXBhcnRtZW50IG9mIEhlYWx0aGNhcmUgRXBpZGVtaW9sb2d5LCBTY2hvb2wgb2Yg
UHVibGljIEhlYWx0aCBpbiB0aGUgR3JhZHVhdGUgU2Nob29sIG9mIE1lZGljaW5lLCBLeW90byBV
bml2ZXJzaXR5LCBLeW90bywgSmFwYW4uJiN4RDtEZXBhcnRtZW50IG9mIE1hdGhlbWF0aWNzLCBT
aGltYW5lIFVuaXZlcnNpdHksIE1hdHN1ZSwgSmFwYW4uJiN4RDtBdXN0cmFsaWFuIGFuZCBOZXcg
WmVhbGFuZCBJbnRlbnNpdmUgQ2FyZSBSZXNlYXJjaCBDZW50cmUsIERlcGFydG1lbnQgb2YgRXBp
ZGVtaW9sb2d5IGFuZCBQcmV2ZW50aXZlIE1lZGljaW5lLCBNb25hc2ggVW5pdmVyc2l0eSwgTWVs
Ym91cm5lLCBBdXN0cmFsaWEuJiN4RDtDZW50ZXIgZm9yIElubm92YXRpdmUgUmVzZWFyY2ggZm9y
IENvbW11bml0aWVzIGFuZCBDbGluaWNhbCBFeGNlbGxlbmNlIChDaVJDMkxFKSwgRnVrdXNoaW1h
IE1lZGljYWwgVW5pdmVyc2l0eSwgRnVrdXNoaW1hLCBKYXBhbi4mI3hEO0RlcGFydG1lbnQgb2Yg
QW5lc3RoZXNpYSwgU2hpZ2EgVW5pdmVyc2l0eSBvZiBNZWRpY2FsIFNjaWVuY2UgSG9zcGl0YWws
IE90c3UsIEphcGFuLiYjeEQ7RGVwYXJ0bWVudCBvZiBSZXNwaXJhdG9yeSBNZWRpY2luZSwgSHlv
Z28gUHJlZmVjdHVyYWwgQW1hZ2FzYWtpIEdlbmVyYWwgTWVkaWNhbCBDZW50ZXIsIEh5b2dvLCBK
YXBhbi48L2F1dGgtYWRkcmVzcz48dGl0bGVzPjx0aXRsZT5QaGFybWFjb2xvZ2ljYWwgaW50ZXJ2
ZW50aW9ucyBmb3IgcHJldmVudGluZyBjbG90dGluZyBvZiBleHRyYWNvcnBvcmVhbCBjaXJjdWl0
cyBkdXJpbmcgY29udGludW91cyByZW5hbCByZXBsYWNlbWVudCB0aGVyYXB5PC90aXRsZT48c2Vj
b25kYXJ5LXRpdGxlPkNvY2hyYW5lIERhdGFiYXNlIFN5c3QgUmV2PC9zZWNvbmRhcnktdGl0bGU+
PC90aXRsZXM+PHBlcmlvZGljYWw+PGZ1bGwtdGl0bGU+Q29jaHJhbmUgRGF0YWJhc2UgU3lzdCBS
ZXY8L2Z1bGwtdGl0bGU+PC9wZXJpb2RpY2FsPjxwYWdlcz5DZDAxMjQ2NzwvcGFnZXM+PHZvbHVt
ZT4xMjwvdm9sdW1lPjxudW1iZXI+MTI8L251bWJlcj48ZWRpdGlvbj4yMDIwLzEyLzE1PC9lZGl0
aW9uPjxrZXl3b3Jkcz48a2V5d29yZD5BY3V0ZSBLaWRuZXkgSW5qdXJ5L21vcnRhbGl0eS8qdGhl
cmFweTwva2V5d29yZD48a2V5d29yZD5BbnRpY29hZ3VsYW50cy8qYWRtaW5pc3RyYXRpb24gJmFt
cDsgZG9zYWdlL2FkdmVyc2UgZWZmZWN0czwva2V5d29yZD48a2V5d29yZD5CaWFzPC9rZXl3b3Jk
PjxrZXl3b3JkPkJsb29kIENvYWd1bGF0aW9uLypkcnVnIGVmZmVjdHM8L2tleXdvcmQ+PGtleXdv
cmQ+KkNhdGhldGVyIE9ic3RydWN0aW9uL2V0aW9sb2d5PC9rZXl3b3JkPjxrZXl3b3JkPkNpdHJp
YyBBY2lkL2FkbWluaXN0cmF0aW9uICZhbXA7IGRvc2FnZS9hZHZlcnNlIGVmZmVjdHM8L2tleXdv
cmQ+PGtleXdvcmQ+Q29udGludW91cyBSZW5hbCBSZXBsYWNlbWVudCBUaGVyYXB5L2FkdmVyc2Ug
ZWZmZWN0cy8qaW5zdHJ1bWVudGF0aW9uL21vcnRhbGl0eTwva2V5d29yZD48a2V5d29yZD5GaWx0
cmF0aW9uL2luc3RydW1lbnRhdGlvbjwva2V5d29yZD48a2V5d29yZD5IZW1vcnJoYWdlL2NoZW1p
Y2FsbHkgaW5kdWNlZC9wcmV2ZW50aW9uICZhbXA7IGNvbnRyb2w8L2tleXdvcmQ+PGtleXdvcmQ+
SGVwYXJpbi9hZG1pbmlzdHJhdGlvbiAmYW1wOyBkb3NhZ2UvYWR2ZXJzZSBlZmZlY3RzPC9rZXl3
b3JkPjxrZXl3b3JkPkhlcGFyaW4sIExvdy1Nb2xlY3VsYXItV2VpZ2h0L2FkbWluaXN0cmF0aW9u
ICZhbXA7IGRvc2FnZS9hZHZlcnNlIGVmZmVjdHM8L2tleXdvcmQ+PGtleXdvcmQ+SHVtYW5zPC9r
ZXl3b3JkPjxrZXl3b3JkPktpZG5leS9waHlzaW9sb2d5PC9rZXl3b3JkPjxrZXl3b3JkPlBhdGll
bnQgRHJvcG91dHM8L2tleXdvcmQ+PGtleXdvcmQ+UmFuZG9taXplZCBDb250cm9sbGVkIFRyaWFs
cyBhcyBUb3BpYzwva2V5d29yZD48a2V5d29yZD5SZWNvdmVyeSBvZiBGdW5jdGlvbi9kcnVnIGVm
ZmVjdHM8L2tleXdvcmQ+PGtleXdvcmQ+VGhyb21ib2N5dG9wZW5pYS9wcmV2ZW50aW9uICZhbXA7
IGNvbnRyb2w8L2tleXdvcmQ+PC9rZXl3b3Jkcz48ZGF0ZXM+PHllYXI+MjAyMDwveWVhcj48cHVi
LWRhdGVzPjxkYXRlPkRlYyAxNDwvZGF0ZT48L3B1Yi1kYXRlcz48L2RhdGVzPjxpc2JuPjEzNjEt
NjEzNzwvaXNibj48YWNjZXNzaW9uLW51bT4zMzMxNDA3ODwvYWNjZXNzaW9uLW51bT48d29yay10
eXBlPlNSPC93b3JrLXR5cGU+PHJldmlld2VkLWl0ZW0+Q1c8L3Jldmlld2VkLWl0ZW0+PHVybHM+
PC91cmxzPjxjdXN0b20yPlBNQzg4MTIzNDMgbm9uZSBrbm93bi4gVG9tb2tvIEZ1amlpOiBub25l
IGtub3duLiBTZWkgVGFrYWhhc2hpOiBub25lIGtub3duLiBNYWkgQWthemF3YTogbm9uZSBrbm93
bi4gWXVraSBLYXRhb2thOiBub25lIGtub3duLjwvY3VzdG9tMj48ZWxlY3Ryb25pYy1yZXNvdXJj
ZS1udW0+MTAuMTAwMi8xNDY1MTg1OC5DRDAxMjQ2Ny5wdWIzPC9lbGVjdHJvbmljLXJlc291cmNl
LW51bT48cmVtb3RlLWRhdGFiYXNlLXByb3ZpZGVyPk5MTTwvcmVtb3RlLWRhdGFiYXNlLXByb3Zp
ZGVyPjxsYW5ndWFnZT5lbmc8L2xhbmd1YWdlPjwvcmVjb3JkPjwvQ2l0ZT48L0VuZE5vdGU+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rFonts w:cs="Times New Roman"/>
                <w:noProof/>
                <w:lang w:val="en-US"/>
              </w:rPr>
              <w:t>Tsujimoto 2020 (210)</w:t>
            </w:r>
            <w:r w:rsidRPr="009021E1">
              <w:rPr>
                <w:lang w:val="en-US"/>
              </w:rPr>
              <w:fldChar w:fldCharType="end"/>
            </w:r>
          </w:p>
        </w:tc>
        <w:tc>
          <w:tcPr>
            <w:tcW w:w="14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BEB0B23" w14:textId="77777777" w:rsidR="00712B36" w:rsidRPr="001D1D30" w:rsidRDefault="00712B36" w:rsidP="00D435E8">
            <w:pPr>
              <w:pStyle w:val="TabelleText"/>
              <w:rPr>
                <w:lang w:val="en-US"/>
              </w:rPr>
            </w:pPr>
          </w:p>
        </w:tc>
        <w:tc>
          <w:tcPr>
            <w:tcW w:w="667" w:type="dxa"/>
            <w:tcBorders>
              <w:top w:val="single" w:sz="8" w:space="0" w:color="000000"/>
              <w:left w:val="single" w:sz="8" w:space="0" w:color="000000"/>
              <w:bottom w:val="single" w:sz="8" w:space="0" w:color="000000"/>
              <w:right w:val="single" w:sz="8" w:space="0" w:color="000000"/>
            </w:tcBorders>
          </w:tcPr>
          <w:p w14:paraId="2316F756" w14:textId="77777777" w:rsidR="00712B36" w:rsidRPr="001D1D30" w:rsidRDefault="00712B36" w:rsidP="00D435E8">
            <w:pPr>
              <w:pStyle w:val="TabelleText"/>
              <w:rPr>
                <w:lang w:val="en-US"/>
              </w:rPr>
            </w:pPr>
          </w:p>
        </w:tc>
        <w:tc>
          <w:tcPr>
            <w:tcW w:w="13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31B6BDE" w14:textId="77777777" w:rsidR="00712B36" w:rsidRPr="001D1D30" w:rsidRDefault="00712B36" w:rsidP="00D435E8">
            <w:pPr>
              <w:pStyle w:val="TabelleText"/>
              <w:rPr>
                <w:lang w:val="en-US"/>
              </w:rPr>
            </w:pPr>
            <w:r w:rsidRPr="001D1D30">
              <w:rPr>
                <w:lang w:val="en-US"/>
              </w:rPr>
              <w:t>all</w:t>
            </w:r>
          </w:p>
        </w:tc>
        <w:tc>
          <w:tcPr>
            <w:tcW w:w="1376" w:type="dxa"/>
            <w:tcBorders>
              <w:top w:val="single" w:sz="8" w:space="0" w:color="000000"/>
              <w:left w:val="single" w:sz="8" w:space="0" w:color="000000"/>
              <w:bottom w:val="single" w:sz="8" w:space="0" w:color="000000"/>
              <w:right w:val="single" w:sz="8" w:space="0" w:color="000000"/>
            </w:tcBorders>
          </w:tcPr>
          <w:p w14:paraId="0E060462" w14:textId="77777777" w:rsidR="00712B36" w:rsidRPr="001D1D30" w:rsidRDefault="00712B36" w:rsidP="00D435E8">
            <w:pPr>
              <w:pStyle w:val="TabelleText"/>
              <w:rPr>
                <w:lang w:val="en-US"/>
              </w:rPr>
            </w:pPr>
            <w:r w:rsidRPr="001D1D30">
              <w:rPr>
                <w:lang w:val="en-US"/>
              </w:rPr>
              <w:t>-</w:t>
            </w:r>
          </w:p>
        </w:tc>
        <w:tc>
          <w:tcPr>
            <w:tcW w:w="1701" w:type="dxa"/>
            <w:tcBorders>
              <w:top w:val="single" w:sz="8" w:space="0" w:color="000000"/>
              <w:left w:val="single" w:sz="8" w:space="0" w:color="000000"/>
              <w:bottom w:val="single" w:sz="8" w:space="0" w:color="000000"/>
              <w:right w:val="single" w:sz="8" w:space="0" w:color="000000"/>
            </w:tcBorders>
          </w:tcPr>
          <w:p w14:paraId="17E2EA30" w14:textId="77777777" w:rsidR="00712B36" w:rsidRPr="001D1D30" w:rsidRDefault="00712B36" w:rsidP="00D435E8">
            <w:pPr>
              <w:pStyle w:val="TabelleText"/>
              <w:rPr>
                <w:lang w:val="en-US"/>
              </w:rPr>
            </w:pPr>
            <w:r w:rsidRPr="001D1D30">
              <w:rPr>
                <w:lang w:val="en-US"/>
              </w:rPr>
              <w:t>-</w:t>
            </w:r>
          </w:p>
        </w:tc>
        <w:tc>
          <w:tcPr>
            <w:tcW w:w="23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73EEAF5" w14:textId="77777777" w:rsidR="00712B36" w:rsidRPr="001D1D30" w:rsidRDefault="00712B36" w:rsidP="00D435E8">
            <w:pPr>
              <w:pStyle w:val="TabelleText"/>
              <w:rPr>
                <w:lang w:val="en-US"/>
              </w:rPr>
            </w:pPr>
            <w:r w:rsidRPr="001D1D30">
              <w:rPr>
                <w:lang w:val="en-US"/>
              </w:rPr>
              <w:t>-</w:t>
            </w:r>
          </w:p>
        </w:tc>
        <w:tc>
          <w:tcPr>
            <w:tcW w:w="33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3C8A9B2" w14:textId="73BB4A1E" w:rsidR="00712B36" w:rsidRPr="001D1D30" w:rsidRDefault="00712B36" w:rsidP="00D435E8">
            <w:pPr>
              <w:pStyle w:val="TabelleText"/>
              <w:rPr>
                <w:lang w:val="en-US"/>
              </w:rPr>
            </w:pPr>
            <w:r w:rsidRPr="001D1D30">
              <w:rPr>
                <w:lang w:val="en-US"/>
              </w:rPr>
              <w:t xml:space="preserve">no comparative studies on </w:t>
            </w:r>
            <w:r w:rsidR="00ED7410" w:rsidRPr="001D1D30">
              <w:rPr>
                <w:lang w:val="en-US"/>
              </w:rPr>
              <w:t>Argatroban</w:t>
            </w:r>
            <w:r w:rsidRPr="001D1D30">
              <w:rPr>
                <w:lang w:val="en-US"/>
              </w:rPr>
              <w:t xml:space="preserve"> and UFH/citrate</w:t>
            </w:r>
          </w:p>
        </w:tc>
      </w:tr>
      <w:tr w:rsidR="00712B36" w:rsidRPr="001D1D30" w14:paraId="735AB655" w14:textId="77777777" w:rsidTr="00712B36">
        <w:trPr>
          <w:trHeight w:val="660"/>
        </w:trPr>
        <w:tc>
          <w:tcPr>
            <w:tcW w:w="126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BC5791F" w14:textId="5DCEC441" w:rsidR="00712B36" w:rsidRPr="009021E1" w:rsidRDefault="00EF1358" w:rsidP="00EF1358">
            <w:pPr>
              <w:pStyle w:val="TabelleText"/>
              <w:rPr>
                <w:lang w:val="en-US"/>
              </w:rPr>
            </w:pPr>
            <w:r w:rsidRPr="009021E1">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PEVuZE5vdGU+PENpdGU+PEF1dGhvcj5KYWNvYnM8L0F1dGhvcj48WWVhcj4yMDIzPC9ZZWFyPjxS
ZWNOdW0+MjA0NzwvUmVjTnVtPjxEaXNwbGF5VGV4dD48c3R5bGUgZmFjZT0iaXRhbGljIiBmb250
PSJUaW1lcyBOZXcgUm9tYW4iIHNpemU9IjEyIj5KYWNvYnMgMjAyMyAoODkpPC9zdHlsZT48L0Rp
c3BsYXlUZXh0PjxyZWNvcmQ+PHJlYy1udW1iZXI+MjA0NzwvcmVjLW51bWJlcj48Zm9yZWlnbi1r
ZXlzPjxrZXkgYXBwPSJFTiIgZGItaWQ9ImFzeGRmNXh0NDl4dzV2ZWZ3d3R2d3NkNzI1YXBwcHhy
MjkydiIgdGltZXN0YW1wPSIxNzI0NDEyOTE2Ij4yMDQ3PC9rZXk+PC9mb3JlaWduLWtleXM+PHJl
Zi10eXBlIG5hbWU9IkpvdXJuYWwgQXJ0aWNsZSI+MTc8L3JlZi10eXBlPjxjb250cmlidXRvcnM+
PGF1dGhvcnM+PGF1dGhvcj5KYWNvYnMsIFIuPC9hdXRob3I+PGF1dGhvcj5WZXJicnVnZ2hlLCBX
LjwvYXV0aG9yPjxhdXRob3I+RGFtcywgSy48L2F1dGhvcj48YXV0aG9yPlJvZWxhbnQsIEUuPC9h
dXRob3I+PGF1dGhvcj5Db3V0dGVueWUsIE0uIE0uPC9hdXRob3I+PGF1dGhvcj5EZXZyb2V5LCBE
LjwvYXV0aG9yPjxhdXRob3I+Sm9yZW5zLCBQLjwvYXV0aG9yPjwvYXV0aG9ycz48L2NvbnRyaWJ1
dG9ycz48YXV0aC1hZGRyZXNzPkludGVuc2l2ZSBDYXJlIERlcGFydG1lbnQsIEFudHdlcnAgVW5p
dmVyc2l0eSBIb3NwaXRhbCwgMjY1MCBFZGVnZW0sIEJlbGdpdW0uJiN4RDtDbGluaWNhbCBUcmlh
bCBDZW50ZXIgKENUQyksIEFudHdlcnAgVW5pdmVyc2l0eSBIb3NwaXRhbCwgMjY1MCBFZGVnZW0s
IEJlbGdpdW0uJiN4RDtEZXBhcnRtZW50IG9mIE5lcGhyb2xvZ3kgYW5kIEh5cGVydGVuc2lvbiwg
QW50d2VycCBVbml2ZXJzaXR5IEhvc3BpdGFsLCAyNjUwIEVkZWdlbSwgQmVsZ2l1bS4mI3hEO0xh
Ym9yYXRvcnkgb2YgRXhwZXJpbWVudGFsIE1lZGljaW5lIGFuZCBQZWRpYXRyaWNzIChMRU1QKSwg
MjAwMCBBbnR3ZXJwZW4sIEJlbGdpdW0uJiN4RDtEZXBhcm10bWVudCBvZiBGYW1pbHkgTWVkaWNp
bmUgYW5kIENocm9uaWMgQ2FyZSwgRmFjdWx0eSBvZiBNZWRpY2luZSBhbmQgRnJhbWFjeSwgVnJp
amUgVW5pdmVyc2l0ZWl0IEJydXNzZWxzIChWVUIpLCAxMDkwIEJydXNzZWxzLCBCZWxnaXVtLjwv
YXV0aC1hZGRyZXNzPjx0aXRsZXM+PHRpdGxlPlJlZ2lvbmFsIENpdHJhdGUgQW50aWNvYWd1bGF0
aW9uIGluIENvbnRpbnVvdXMgUmVuYWwgUmVwbGFjZW1lbnQgVGhlcmFweTogSXMgTWV0YWJvbGlj
IEZlYXIgdGhlIEVuZW15IG9mIExvZ2ljPyBBIFN5c3RlbWF0aWMgUmV2aWV3IGFuZCBNZXRhLUFu
YWx5c2lzIG9mIFJhbmRvbWlzZWQgQ29udHJvbGxlZCBUcmlhbHM8L3RpdGxlPjxzZWNvbmRhcnkt
dGl0bGU+TGlmZSAoQmFzZWwpPC9zZWNvbmRhcnktdGl0bGU+PC90aXRsZXM+PHBlcmlvZGljYWw+
PGZ1bGwtdGl0bGU+TGlmZSAoQmFzZWwpPC9mdWxsLXRpdGxlPjwvcGVyaW9kaWNhbD48cGFnZXM+
MTE5ODwvcGFnZXM+PHZvbHVtZT4xMzwvdm9sdW1lPjxudW1iZXI+NTwvbnVtYmVyPjxlZGl0aW9u
PjIwMjMwNTE3PC9lZGl0aW9uPjxzZWN0aW9uPjExOTg8L3NlY3Rpb24+PGtleXdvcmRzPjxrZXl3
b3JkPmFudGljb2FndWxhdGlvbjwva2V5d29yZD48a2V5d29yZD5jaXRyYXRlPC9rZXl3b3JkPjxr
ZXl3b3JkPmNvbnRpbnVvdXMgcmVuYWwgcmVwbGFjZW1lbnQgdGhlcmFweTwva2V5d29yZD48a2V5
d29yZD5maWx0ZXIgbGlmZXNwYW48L2tleXdvcmQ+PGtleXdvcmQ+aGVwYXJpbjwva2V5d29yZD48
a2V5d29yZD5tZXRhYm9saWMgY29tcGxpY2F0aW9uczwva2V5d29yZD48L2tleXdvcmRzPjxkYXRl
cz48eWVhcj4yMDIzPC95ZWFyPjxwdWItZGF0ZXM+PGRhdGU+TWF5IDE3PC9kYXRlPjwvcHViLWRh
dGVzPjwvZGF0ZXM+PGlzYm4+MjA3NS0xNzI5IChQcmludCkmI3hEOzIwNzUtMTcyOSAoRWxlY3Ry
b25pYykmI3hEOzIwNzUtMTcyOSAoTGlua2luZyk8L2lzYm4+PGFjY2Vzc2lvbi1udW0+MzcyNDA4
NDM8L2FjY2Vzc2lvbi1udW0+PHdvcmstdHlwZT5TUiYjeEQ7PC93b3JrLXR5cGU+PHVybHM+PHJl
bGF0ZWQtdXJscz48dXJsPmh0dHBzOi8vd3d3Lm5jYmkubmxtLm5paC5nb3YvcHVibWVkLzM3MjQw
ODQzPC91cmw+PHVybD5odHRwczovL3BtYy5uY2JpLm5sbS5uaWguZ292L2FydGljbGVzL1BNQzEw
MjIxOTY5LzwvdXJsPjwvcmVsYXRlZC11cmxzPjwvdXJscz48Y3VzdG9tMT5UaGUgYXV0aG9ycyBk
ZWNsYXJlIG5vIGNvbmZsaWN0IG9mIGludGVyZXN0LjwvY3VzdG9tMT48Y3VzdG9tMj5QTUMxMDIy
MTk2OTwvY3VzdG9tMj48ZWxlY3Ryb25pYy1yZXNvdXJjZS1udW0+MTAuMzM5MC9saWZlMTMwNTEx
OTg8L2VsZWN0cm9uaWMtcmVzb3VyY2UtbnVtPjxyZW1vdGUtZGF0YWJhc2UtbmFtZT5QdWJNZWQt
bm90LU1FRExJTkU8L3JlbW90ZS1kYXRhYmFzZS1uYW1lPjxyZW1vdGUtZGF0YWJhc2UtcHJvdmlk
ZXI+TkxNPC9yZW1vdGUtZGF0YWJhc2UtcHJvdmlkZXI+PC9yZWNvcmQ+PC9DaXRlPjwvRW5kTm90
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Jacobs 2023 (89)</w:t>
            </w:r>
            <w:r w:rsidRPr="009021E1">
              <w:rPr>
                <w:lang w:val="en-US"/>
              </w:rPr>
              <w:fldChar w:fldCharType="end"/>
            </w:r>
          </w:p>
        </w:tc>
        <w:tc>
          <w:tcPr>
            <w:tcW w:w="14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6C9B097" w14:textId="77777777" w:rsidR="00712B36" w:rsidRPr="001D1D30" w:rsidRDefault="00712B36" w:rsidP="00D435E8">
            <w:pPr>
              <w:pStyle w:val="TabelleText"/>
              <w:rPr>
                <w:lang w:val="en-US"/>
              </w:rPr>
            </w:pPr>
            <w:r w:rsidRPr="001D1D30">
              <w:rPr>
                <w:lang w:val="en-US"/>
              </w:rPr>
              <w:t>RCA vs UFH</w:t>
            </w:r>
          </w:p>
        </w:tc>
        <w:tc>
          <w:tcPr>
            <w:tcW w:w="667" w:type="dxa"/>
            <w:tcBorders>
              <w:top w:val="single" w:sz="8" w:space="0" w:color="000000"/>
              <w:left w:val="single" w:sz="8" w:space="0" w:color="000000"/>
              <w:bottom w:val="single" w:sz="8" w:space="0" w:color="000000"/>
              <w:right w:val="single" w:sz="8" w:space="0" w:color="000000"/>
            </w:tcBorders>
          </w:tcPr>
          <w:p w14:paraId="52883D70" w14:textId="77777777" w:rsidR="00712B36" w:rsidRPr="001D1D30" w:rsidRDefault="00712B36" w:rsidP="00D435E8">
            <w:pPr>
              <w:pStyle w:val="TabelleText"/>
              <w:rPr>
                <w:lang w:val="en-US"/>
              </w:rPr>
            </w:pPr>
            <w:r w:rsidRPr="001D1D30">
              <w:rPr>
                <w:lang w:val="en-US"/>
              </w:rPr>
              <w:t>7</w:t>
            </w:r>
          </w:p>
        </w:tc>
        <w:tc>
          <w:tcPr>
            <w:tcW w:w="13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FA9CE73" w14:textId="77777777" w:rsidR="00712B36" w:rsidRPr="001D1D30" w:rsidRDefault="00712B36" w:rsidP="00D435E8">
            <w:pPr>
              <w:pStyle w:val="TabelleText"/>
              <w:rPr>
                <w:lang w:val="en-US"/>
              </w:rPr>
            </w:pPr>
            <w:r w:rsidRPr="001D1D30">
              <w:rPr>
                <w:lang w:val="en-US"/>
              </w:rPr>
              <w:t>all</w:t>
            </w:r>
          </w:p>
        </w:tc>
        <w:tc>
          <w:tcPr>
            <w:tcW w:w="1376" w:type="dxa"/>
            <w:tcBorders>
              <w:top w:val="single" w:sz="8" w:space="0" w:color="000000"/>
              <w:left w:val="single" w:sz="8" w:space="0" w:color="000000"/>
              <w:bottom w:val="single" w:sz="8" w:space="0" w:color="000000"/>
              <w:right w:val="single" w:sz="8" w:space="0" w:color="000000"/>
            </w:tcBorders>
          </w:tcPr>
          <w:p w14:paraId="4061E6AC" w14:textId="77777777" w:rsidR="00712B36" w:rsidRPr="001D1D30" w:rsidRDefault="00712B36" w:rsidP="00D435E8">
            <w:pPr>
              <w:pStyle w:val="TabelleText"/>
              <w:rPr>
                <w:lang w:val="en-US"/>
              </w:rPr>
            </w:pPr>
            <w:r w:rsidRPr="001D1D30">
              <w:rPr>
                <w:lang w:val="en-US"/>
              </w:rPr>
              <w:t>-</w:t>
            </w:r>
          </w:p>
        </w:tc>
        <w:tc>
          <w:tcPr>
            <w:tcW w:w="1701" w:type="dxa"/>
            <w:tcBorders>
              <w:top w:val="single" w:sz="8" w:space="0" w:color="000000"/>
              <w:left w:val="single" w:sz="8" w:space="0" w:color="000000"/>
              <w:bottom w:val="single" w:sz="8" w:space="0" w:color="000000"/>
              <w:right w:val="single" w:sz="8" w:space="0" w:color="000000"/>
            </w:tcBorders>
          </w:tcPr>
          <w:p w14:paraId="06DB269C" w14:textId="77777777" w:rsidR="00712B36" w:rsidRPr="001D1D30" w:rsidRDefault="00712B36" w:rsidP="00D435E8">
            <w:pPr>
              <w:pStyle w:val="TabelleText"/>
              <w:rPr>
                <w:lang w:val="en-US"/>
              </w:rPr>
            </w:pPr>
            <w:r w:rsidRPr="001D1D30">
              <w:rPr>
                <w:lang w:val="en-US"/>
              </w:rPr>
              <w:t>-</w:t>
            </w:r>
          </w:p>
        </w:tc>
        <w:tc>
          <w:tcPr>
            <w:tcW w:w="23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064E526" w14:textId="77777777" w:rsidR="00712B36" w:rsidRPr="001D1D30" w:rsidRDefault="00712B36" w:rsidP="00D435E8">
            <w:pPr>
              <w:pStyle w:val="TabelleText"/>
              <w:rPr>
                <w:lang w:val="en-US"/>
              </w:rPr>
            </w:pPr>
            <w:r w:rsidRPr="001D1D30">
              <w:rPr>
                <w:lang w:val="en-US"/>
              </w:rPr>
              <w:t>RCA only trend better RR 0.62 [0.33-1.15] p=0.76</w:t>
            </w:r>
          </w:p>
        </w:tc>
        <w:tc>
          <w:tcPr>
            <w:tcW w:w="33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9B7984D" w14:textId="352EF27B" w:rsidR="00712B36" w:rsidRPr="001D1D30" w:rsidRDefault="00BA06E6" w:rsidP="00BA06E6">
            <w:pPr>
              <w:pStyle w:val="TabelleText"/>
              <w:rPr>
                <w:lang w:val="en-US"/>
              </w:rPr>
            </w:pPr>
            <w:r w:rsidRPr="001D1D30">
              <w:rPr>
                <w:lang w:val="en-US"/>
              </w:rPr>
              <w:t xml:space="preserve">HIT rate was low, 4.17% in the </w:t>
            </w:r>
            <w:r w:rsidR="00ED7410" w:rsidRPr="001D1D30">
              <w:rPr>
                <w:lang w:val="en-US"/>
              </w:rPr>
              <w:t>Heparin</w:t>
            </w:r>
            <w:r w:rsidRPr="001D1D30">
              <w:rPr>
                <w:lang w:val="en-US"/>
              </w:rPr>
              <w:t xml:space="preserve"> group, </w:t>
            </w:r>
            <w:r w:rsidR="00712B36" w:rsidRPr="001D1D30">
              <w:rPr>
                <w:i/>
                <w:lang w:val="en-US"/>
              </w:rPr>
              <w:t>relative risk reduction</w:t>
            </w:r>
            <w:r w:rsidR="00712B36" w:rsidRPr="001D1D30">
              <w:rPr>
                <w:lang w:val="en-US"/>
              </w:rPr>
              <w:t xml:space="preserve"> 20%. Argatroban not treated</w:t>
            </w:r>
          </w:p>
        </w:tc>
      </w:tr>
      <w:tr w:rsidR="00712B36" w:rsidRPr="001D1D30" w14:paraId="7812F0B9" w14:textId="77777777" w:rsidTr="00712B36">
        <w:trPr>
          <w:trHeight w:val="660"/>
        </w:trPr>
        <w:tc>
          <w:tcPr>
            <w:tcW w:w="126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A11DE73" w14:textId="401FBFDE" w:rsidR="00712B36" w:rsidRPr="009021E1" w:rsidRDefault="00EF1358" w:rsidP="00EF1358">
            <w:pPr>
              <w:pStyle w:val="TabelleText"/>
              <w:rPr>
                <w:lang w:val="en-US"/>
              </w:rPr>
            </w:pPr>
            <w:r w:rsidRPr="009021E1">
              <w:rPr>
                <w:lang w:val="en-US"/>
              </w:rPr>
              <w:fldChar w:fldCharType="begin">
                <w:fldData xml:space="preserve">PEVuZE5vdGU+PENpdGU+PEF1dGhvcj5OYXRhbGU8L0F1dGhvcj48WWVhcj4yMDI0PC9ZZWFyPjxS
ZWNOdW0+NTc0PC9SZWNOdW0+PERpc3BsYXlUZXh0PjxzdHlsZSBmYWNlPSJpdGFsaWMiIGZvbnQ9
IlRpbWVzIE5ldyBSb21hbiIgc2l6ZT0iMTIiPk5hdGFsZSAyMDI0ICgxNDQpPC9zdHlsZT48L0Rp
c3BsYXlUZXh0PjxyZWNvcmQ+PHJlYy1udW1iZXI+NTc0PC9yZWMtbnVtYmVyPjxmb3JlaWduLWtl
eXM+PGtleSBhcHA9IkVOIiBkYi1pZD0iYXN4ZGY1eHQ0OXh3NXZlZnd3dHZ3c2Q3MjVhcHBweHIy
OTJ2IiB0aW1lc3RhbXA9IjE3MjQzMTM4ODYiPjU3NDwva2V5PjwvZm9yZWlnbi1rZXlzPjxyZWYt
dHlwZSBuYW1lPSJKb3VybmFsIEFydGljbGUiPjE3PC9yZWYtdHlwZT48Y29udHJpYnV0b3JzPjxh
dXRob3JzPjxhdXRob3I+TmF0YWxlLCBQLjwvYXV0aG9yPjxhdXRob3I+UGFsbWVyLCBTLiBDLjwv
YXV0aG9yPjxhdXRob3I+UnVvc3BvLCBNLjwvYXV0aG9yPjxhdXRob3I+TG9uZ211aXIsIEguPC9h
dXRob3I+PGF1dGhvcj5Eb2RkcywgQi48L2F1dGhvcj48YXV0aG9yPlByYXNhZCwgUi48L2F1dGhv
cj48YXV0aG9yPkJhdHQsIFQuIEouPC9hdXRob3I+PGF1dGhvcj5Kb3NlLCBNLiBELjwvYXV0aG9y
PjxhdXRob3I+U3RyaXBwb2xpLCBHLiBGLjwvYXV0aG9yPjwvYXV0aG9ycz48L2NvbnRyaWJ1dG9y
cz48YXV0aC1hZGRyZXNzPkRlcGFydG1lbnQgb2YgUHJlY2lzaW9uIGFuZCBSZWdlbmVyYXRpdmUg
TWVkaWNpbmUgYW5kIElvbmlhbiBBcmVhIChESU1FUFJFLUopLCBVbml2ZXJzaXR5IG9mIEJhcmkg
QWxkbyBNb3JvLCBCYXJpLCBJdGFseS4mI3hEO05lcGhyb2xvZ3ksIERpYWx5c2lzIGFuZCBUcmFu
c3BsYW50YXRpb24gVW5pdCwgRGVwYXJ0bWVudCBvZiBNZWRpY2FsIGFuZCBTdXJnaWNhbCBTY2ll
bmNlcywgVW5pdmVyc2l0eW9mIEZvZ2dpYSwgRm9nZ2lhLCBJdGFseS4mI3hEO1N5ZG5leSBTY2hv
b2wgb2YgUHVibGljIEhlYWx0aCwgVGhlIFVuaXZlcnNpdHkgb2YgU3lkbmV5LCBTeWRuZXksIEF1
c3RyYWxpYS4mI3hEO0RlcGFydG1lbnQgb2YgTWVkaWNpbmUsIFVuaXZlcnNpdHkgb2YgT3RhZ28g
Q2hyaXN0Y2h1cmNoLCBDaHJpc3RjaHVyY2gsIE5ldyBaZWFsYW5kLiYjeEQ7U2Nob29sIG9mIE1l
ZGljaW5lLCBVbml2ZXJzaXR5IG9mIFRhc21hbmlhLCBIb2JhcnQsIEF1c3RyYWxpYS4mI3hEO0Rl
cGFydG1lbnQgb2YgSGFlbWF0b2xvZ3kvUGF0aG9sb2d5LCBSb3lhbCBIb2JhcnQgSG9zcGl0YWws
IEhvYmFydCwgQXVzdHJhbGlhLiYjeEQ7RGVwYXJ0bWVudCBvZiBIYWVtYXRvbG9neSwgV2VzdG1l
YWQgSG9zcGl0YWwsIFdlc3RtZWFkLCBBdXN0cmFsaWEuJiN4RDtDb2NocmFuZSBLaWRuZXkgYW5k
IFRyYW5zcGxhbnQsIENlbnRyZSBmb3IgS2lkbmV5IFJlc2VhcmNoLCBUaGUgQ2hpbGRyZW4mYXBv
cztzIEhvc3BpdGFsIGF0IFdlc3RtZWFkLCBXZXN0bWVhZCwgQXVzdHJhbGlhLjwvYXV0aC1hZGRy
ZXNzPjx0aXRsZXM+PHRpdGxlPkFudGljb2FndWxhdGlvbiBmb3IgcGVvcGxlIHJlY2VpdmluZyBs
b25nLXRlcm0gaGFlbW9kaWFseXNpczwvdGl0bGU+PHNlY29uZGFyeS10aXRsZT5Db2NocmFuZSBE
YXRhYmFzZSBTeXN0IFJldjwvc2Vjb25kYXJ5LXRpdGxlPjwvdGl0bGVzPjxwZXJpb2RpY2FsPjxm
dWxsLXRpdGxlPkNvY2hyYW5lIERhdGFiYXNlIFN5c3QgUmV2PC9mdWxsLXRpdGxlPjwvcGVyaW9k
aWNhbD48cGFnZXM+Q0QwMTE4NTg8L3BhZ2VzPjx2b2x1bWU+MTwvdm9sdW1lPjxudW1iZXI+MTwv
bnVtYmVyPjxlZGl0aW9uPjIwMjQwMTA4PC9lZGl0aW9uPjxrZXl3b3Jkcz48a2V5d29yZD5BZHVs
dDwva2V5d29yZD48a2V5d29yZD5DaGlsZDwva2V5d29yZD48a2V5d29yZD5IdW1hbnM8L2tleXdv
cmQ+PGtleXdvcmQ+SGVwYXJpbi9hZHZlcnNlIGVmZmVjdHM8L2tleXdvcmQ+PGtleXdvcmQ+QW50
aWNvYWd1bGFudHMvYWR2ZXJzZSBlZmZlY3RzPC9rZXl3b3JkPjxrZXl3b3JkPlJlbmFsIERpYWx5
c2lzPC9rZXl3b3JkPjxrZXl3b3JkPkhlcGFyaW4sIExvdy1Nb2xlY3VsYXItV2VpZ2h0L2FkdmVy
c2UgZWZmZWN0czwva2V5d29yZD48a2V5d29yZD5DaXRyaWMgQWNpZDwva2V5d29yZD48a2V5d29y
ZD5DaXRyYXRlczwva2V5d29yZD48a2V5d29yZD4qUmVuYWwgSW5zdWZmaWNpZW5jeTwva2V5d29y
ZD48a2V5d29yZD5IZW1vcnJoYWdlL2NoZW1pY2FsbHkgaW5kdWNlZDwva2V5d29yZD48a2V5d29y
ZD4qVGhyb21ib3Npcy9ldGlvbG9neS9wcmV2ZW50aW9uICZhbXA7IGNvbnRyb2w8L2tleXdvcmQ+
PC9rZXl3b3Jkcz48ZGF0ZXM+PHllYXI+MjAyNDwveWVhcj48cHViLWRhdGVzPjxkYXRlPkphbiA4
PC9kYXRlPjwvcHViLWRhdGVzPjwvZGF0ZXM+PGlzYm4+MTQ2OS00OTNYIChFbGVjdHJvbmljKSYj
eEQ7MTM2MS02MTM3IChMaW5raW5nKTwvaXNibj48YWNjZXNzaW9uLW51bT4zODE4OTU5MzwvYWNj
ZXNzaW9uLW51bT48d29yay10eXBlPlNSJiN4RDs8L3dvcmstdHlwZT48dXJscz48cmVsYXRlZC11
cmxzPjx1cmw+aHR0cHM6Ly93d3cubmNiaS5ubG0ubmloLmdvdi9wdWJtZWQvMzgxODk1OTM8L3Vy
bD48L3JlbGF0ZWQtdXJscz48L3VybHM+PGN1c3RvbTE+UGF0cml6aWEgTmF0YWxlOiBubyByZWxl
dmFudCBpbnRlcmVzdHMgd2VyZSBkaXNjbG9zZWQuIFN1ZXRvbmlhIEMgUGFsbWVyOiBubyByZWxl
dmFudCBpbnRlcmVzdHMgd2VyZSBkaXNjbG9zZWQuIE1hcmluZWxsYSBSdW9zcG86IG5vIHJlbGV2
YW50IGludGVyZXN0cyB3ZXJlIGRpc2Nsb3NlZC4gSGVucmlldHRhIExvbmdtdWlyOiBubyByZWxl
dmFudCBpbnRlcmVzdHMgd2VyZSBkaXNjbG9zZWQuIEJlbmphbWluIERvZGRzOiBubyByZWxldmFu
dCBpbnRlcmVzdHMgd2VyZSBkaXNjbG9zZWQuIEx1a2UgQmVyZXpuaWNraTogbm8gcmVsZXZhbnQg
aW50ZXJlc3RzIHdlcmUgZGlzY2xvc2VkLiBSaXRhbSBQcmFzYWQ6IG5vIHJlbGV2YW50IGludGVy
ZXN0cyB3ZXJlIGRpc2Nsb3NlZC4gVHJhY2V5IEJhdHQ6IE5vdm8gTm9yZGlzayAoSW5kZXBlbmRl
bnQgQ29udHJhY3RvciAtIE90aGVyKS4gTWF0dGhldyBEIEpvc2U6IG5vIHJlbGV2YW50IGludGVy
ZXN0cyB3ZXJlIGRpc2Nsb3NlZC4gR2lvdmFubmkgRk0gU3RyaXBwb2xpOiBubyByZWxldmFudCBp
bnRlcmVzdHMgd2VyZSBkaXNjbG9zZWQuPC9jdXN0b20xPjxjdXN0b20yPlBNQzEwNzcyOTc5PC9j
dXN0b20yPjxlbGVjdHJvbmljLXJlc291cmNlLW51bT4xMC4xMDAyLzE0NjUxODU4LkNEMDExODU4
LnB1YjI8L2VsZWN0cm9uaWMtcmVzb3VyY2UtbnVtPjxyZW1vdGUtZGF0YWJhc2UtbmFtZT5NZWRs
aW5lPC9yZW1vdGUtZGF0YWJhc2UtbmFtZT48cmVtb3RlLWRhdGFiYXNlLXByb3ZpZGVyPk5MTTwv
cmVtb3RlLWRhdGFiYXNlLXByb3ZpZGVyPjwvcmVjb3JkPjwvQ2l0ZT48L0VuZE5vdGU+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PEVuZE5vdGU+PENpdGU+PEF1dGhvcj5OYXRhbGU8L0F1dGhvcj48WWVhcj4yMDI0PC9ZZWFyPjxS
ZWNOdW0+NTc0PC9SZWNOdW0+PERpc3BsYXlUZXh0PjxzdHlsZSBmYWNlPSJpdGFsaWMiIGZvbnQ9
IlRpbWVzIE5ldyBSb21hbiIgc2l6ZT0iMTIiPk5hdGFsZSAyMDI0ICgxNDQpPC9zdHlsZT48L0Rp
c3BsYXlUZXh0PjxyZWNvcmQ+PHJlYy1udW1iZXI+NTc0PC9yZWMtbnVtYmVyPjxmb3JlaWduLWtl
eXM+PGtleSBhcHA9IkVOIiBkYi1pZD0iYXN4ZGY1eHQ0OXh3NXZlZnd3dHZ3c2Q3MjVhcHBweHIy
OTJ2IiB0aW1lc3RhbXA9IjE3MjQzMTM4ODYiPjU3NDwva2V5PjwvZm9yZWlnbi1rZXlzPjxyZWYt
dHlwZSBuYW1lPSJKb3VybmFsIEFydGljbGUiPjE3PC9yZWYtdHlwZT48Y29udHJpYnV0b3JzPjxh
dXRob3JzPjxhdXRob3I+TmF0YWxlLCBQLjwvYXV0aG9yPjxhdXRob3I+UGFsbWVyLCBTLiBDLjwv
YXV0aG9yPjxhdXRob3I+UnVvc3BvLCBNLjwvYXV0aG9yPjxhdXRob3I+TG9uZ211aXIsIEguPC9h
dXRob3I+PGF1dGhvcj5Eb2RkcywgQi48L2F1dGhvcj48YXV0aG9yPlByYXNhZCwgUi48L2F1dGhv
cj48YXV0aG9yPkJhdHQsIFQuIEouPC9hdXRob3I+PGF1dGhvcj5Kb3NlLCBNLiBELjwvYXV0aG9y
PjxhdXRob3I+U3RyaXBwb2xpLCBHLiBGLjwvYXV0aG9yPjwvYXV0aG9ycz48L2NvbnRyaWJ1dG9y
cz48YXV0aC1hZGRyZXNzPkRlcGFydG1lbnQgb2YgUHJlY2lzaW9uIGFuZCBSZWdlbmVyYXRpdmUg
TWVkaWNpbmUgYW5kIElvbmlhbiBBcmVhIChESU1FUFJFLUopLCBVbml2ZXJzaXR5IG9mIEJhcmkg
QWxkbyBNb3JvLCBCYXJpLCBJdGFseS4mI3hEO05lcGhyb2xvZ3ksIERpYWx5c2lzIGFuZCBUcmFu
c3BsYW50YXRpb24gVW5pdCwgRGVwYXJ0bWVudCBvZiBNZWRpY2FsIGFuZCBTdXJnaWNhbCBTY2ll
bmNlcywgVW5pdmVyc2l0eW9mIEZvZ2dpYSwgRm9nZ2lhLCBJdGFseS4mI3hEO1N5ZG5leSBTY2hv
b2wgb2YgUHVibGljIEhlYWx0aCwgVGhlIFVuaXZlcnNpdHkgb2YgU3lkbmV5LCBTeWRuZXksIEF1
c3RyYWxpYS4mI3hEO0RlcGFydG1lbnQgb2YgTWVkaWNpbmUsIFVuaXZlcnNpdHkgb2YgT3RhZ28g
Q2hyaXN0Y2h1cmNoLCBDaHJpc3RjaHVyY2gsIE5ldyBaZWFsYW5kLiYjeEQ7U2Nob29sIG9mIE1l
ZGljaW5lLCBVbml2ZXJzaXR5IG9mIFRhc21hbmlhLCBIb2JhcnQsIEF1c3RyYWxpYS4mI3hEO0Rl
cGFydG1lbnQgb2YgSGFlbWF0b2xvZ3kvUGF0aG9sb2d5LCBSb3lhbCBIb2JhcnQgSG9zcGl0YWws
IEhvYmFydCwgQXVzdHJhbGlhLiYjeEQ7RGVwYXJ0bWVudCBvZiBIYWVtYXRvbG9neSwgV2VzdG1l
YWQgSG9zcGl0YWwsIFdlc3RtZWFkLCBBdXN0cmFsaWEuJiN4RDtDb2NocmFuZSBLaWRuZXkgYW5k
IFRyYW5zcGxhbnQsIENlbnRyZSBmb3IgS2lkbmV5IFJlc2VhcmNoLCBUaGUgQ2hpbGRyZW4mYXBv
cztzIEhvc3BpdGFsIGF0IFdlc3RtZWFkLCBXZXN0bWVhZCwgQXVzdHJhbGlhLjwvYXV0aC1hZGRy
ZXNzPjx0aXRsZXM+PHRpdGxlPkFudGljb2FndWxhdGlvbiBmb3IgcGVvcGxlIHJlY2VpdmluZyBs
b25nLXRlcm0gaGFlbW9kaWFseXNpczwvdGl0bGU+PHNlY29uZGFyeS10aXRsZT5Db2NocmFuZSBE
YXRhYmFzZSBTeXN0IFJldjwvc2Vjb25kYXJ5LXRpdGxlPjwvdGl0bGVzPjxwZXJpb2RpY2FsPjxm
dWxsLXRpdGxlPkNvY2hyYW5lIERhdGFiYXNlIFN5c3QgUmV2PC9mdWxsLXRpdGxlPjwvcGVyaW9k
aWNhbD48cGFnZXM+Q0QwMTE4NTg8L3BhZ2VzPjx2b2x1bWU+MTwvdm9sdW1lPjxudW1iZXI+MTwv
bnVtYmVyPjxlZGl0aW9uPjIwMjQwMTA4PC9lZGl0aW9uPjxrZXl3b3Jkcz48a2V5d29yZD5BZHVs
dDwva2V5d29yZD48a2V5d29yZD5DaGlsZDwva2V5d29yZD48a2V5d29yZD5IdW1hbnM8L2tleXdv
cmQ+PGtleXdvcmQ+SGVwYXJpbi9hZHZlcnNlIGVmZmVjdHM8L2tleXdvcmQ+PGtleXdvcmQ+QW50
aWNvYWd1bGFudHMvYWR2ZXJzZSBlZmZlY3RzPC9rZXl3b3JkPjxrZXl3b3JkPlJlbmFsIERpYWx5
c2lzPC9rZXl3b3JkPjxrZXl3b3JkPkhlcGFyaW4sIExvdy1Nb2xlY3VsYXItV2VpZ2h0L2FkdmVy
c2UgZWZmZWN0czwva2V5d29yZD48a2V5d29yZD5DaXRyaWMgQWNpZDwva2V5d29yZD48a2V5d29y
ZD5DaXRyYXRlczwva2V5d29yZD48a2V5d29yZD4qUmVuYWwgSW5zdWZmaWNpZW5jeTwva2V5d29y
ZD48a2V5d29yZD5IZW1vcnJoYWdlL2NoZW1pY2FsbHkgaW5kdWNlZDwva2V5d29yZD48a2V5d29y
ZD4qVGhyb21ib3Npcy9ldGlvbG9neS9wcmV2ZW50aW9uICZhbXA7IGNvbnRyb2w8L2tleXdvcmQ+
PC9rZXl3b3Jkcz48ZGF0ZXM+PHllYXI+MjAyNDwveWVhcj48cHViLWRhdGVzPjxkYXRlPkphbiA4
PC9kYXRlPjwvcHViLWRhdGVzPjwvZGF0ZXM+PGlzYm4+MTQ2OS00OTNYIChFbGVjdHJvbmljKSYj
eEQ7MTM2MS02MTM3IChMaW5raW5nKTwvaXNibj48YWNjZXNzaW9uLW51bT4zODE4OTU5MzwvYWNj
ZXNzaW9uLW51bT48d29yay10eXBlPlNSJiN4RDs8L3dvcmstdHlwZT48dXJscz48cmVsYXRlZC11
cmxzPjx1cmw+aHR0cHM6Ly93d3cubmNiaS5ubG0ubmloLmdvdi9wdWJtZWQvMzgxODk1OTM8L3Vy
bD48L3JlbGF0ZWQtdXJscz48L3VybHM+PGN1c3RvbTE+UGF0cml6aWEgTmF0YWxlOiBubyByZWxl
dmFudCBpbnRlcmVzdHMgd2VyZSBkaXNjbG9zZWQuIFN1ZXRvbmlhIEMgUGFsbWVyOiBubyByZWxl
dmFudCBpbnRlcmVzdHMgd2VyZSBkaXNjbG9zZWQuIE1hcmluZWxsYSBSdW9zcG86IG5vIHJlbGV2
YW50IGludGVyZXN0cyB3ZXJlIGRpc2Nsb3NlZC4gSGVucmlldHRhIExvbmdtdWlyOiBubyByZWxl
dmFudCBpbnRlcmVzdHMgd2VyZSBkaXNjbG9zZWQuIEJlbmphbWluIERvZGRzOiBubyByZWxldmFu
dCBpbnRlcmVzdHMgd2VyZSBkaXNjbG9zZWQuIEx1a2UgQmVyZXpuaWNraTogbm8gcmVsZXZhbnQg
aW50ZXJlc3RzIHdlcmUgZGlzY2xvc2VkLiBSaXRhbSBQcmFzYWQ6IG5vIHJlbGV2YW50IGludGVy
ZXN0cyB3ZXJlIGRpc2Nsb3NlZC4gVHJhY2V5IEJhdHQ6IE5vdm8gTm9yZGlzayAoSW5kZXBlbmRl
bnQgQ29udHJhY3RvciAtIE90aGVyKS4gTWF0dGhldyBEIEpvc2U6IG5vIHJlbGV2YW50IGludGVy
ZXN0cyB3ZXJlIGRpc2Nsb3NlZC4gR2lvdmFubmkgRk0gU3RyaXBwb2xpOiBubyByZWxldmFudCBp
bnRlcmVzdHMgd2VyZSBkaXNjbG9zZWQuPC9jdXN0b20xPjxjdXN0b20yPlBNQzEwNzcyOTc5PC9j
dXN0b20yPjxlbGVjdHJvbmljLXJlc291cmNlLW51bT4xMC4xMDAyLzE0NjUxODU4LkNEMDExODU4
LnB1YjI8L2VsZWN0cm9uaWMtcmVzb3VyY2UtbnVtPjxyZW1vdGUtZGF0YWJhc2UtbmFtZT5NZWRs
aW5lPC9yZW1vdGUtZGF0YWJhc2UtbmFtZT48cmVtb3RlLWRhdGFiYXNlLXByb3ZpZGVyPk5MTTwv
cmVtb3RlLWRhdGFiYXNlLXByb3ZpZGVyPjwvcmVjb3JkPjwvQ2l0ZT48L0VuZE5vdGU+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Natale 2024 (144)</w:t>
            </w:r>
            <w:r w:rsidRPr="009021E1">
              <w:rPr>
                <w:lang w:val="en-US"/>
              </w:rPr>
              <w:fldChar w:fldCharType="end"/>
            </w:r>
          </w:p>
        </w:tc>
        <w:tc>
          <w:tcPr>
            <w:tcW w:w="14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CA3AE85" w14:textId="77777777" w:rsidR="00712B36" w:rsidRPr="001D1D30" w:rsidRDefault="00712B36" w:rsidP="00D435E8">
            <w:pPr>
              <w:pStyle w:val="TabelleText"/>
              <w:rPr>
                <w:lang w:val="en-US"/>
              </w:rPr>
            </w:pPr>
            <w:r w:rsidRPr="001D1D30">
              <w:rPr>
                <w:lang w:val="en-US"/>
              </w:rPr>
              <w:t>Argatroban vs. UFH</w:t>
            </w:r>
          </w:p>
        </w:tc>
        <w:tc>
          <w:tcPr>
            <w:tcW w:w="667" w:type="dxa"/>
            <w:tcBorders>
              <w:top w:val="single" w:sz="8" w:space="0" w:color="000000"/>
              <w:left w:val="single" w:sz="8" w:space="0" w:color="000000"/>
              <w:bottom w:val="single" w:sz="8" w:space="0" w:color="000000"/>
              <w:right w:val="single" w:sz="8" w:space="0" w:color="000000"/>
            </w:tcBorders>
          </w:tcPr>
          <w:p w14:paraId="4E6AE401" w14:textId="77777777" w:rsidR="00712B36" w:rsidRPr="001D1D30" w:rsidRDefault="00712B36" w:rsidP="00D435E8">
            <w:pPr>
              <w:pStyle w:val="TabelleText"/>
              <w:rPr>
                <w:lang w:val="en-US"/>
              </w:rPr>
            </w:pPr>
            <w:r w:rsidRPr="001D1D30">
              <w:rPr>
                <w:lang w:val="en-US"/>
              </w:rPr>
              <w:t>1</w:t>
            </w:r>
          </w:p>
        </w:tc>
        <w:tc>
          <w:tcPr>
            <w:tcW w:w="13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5B9E356" w14:textId="77777777" w:rsidR="00712B36" w:rsidRPr="001D1D30" w:rsidRDefault="00712B36" w:rsidP="00D435E8">
            <w:pPr>
              <w:pStyle w:val="TabelleText"/>
              <w:rPr>
                <w:lang w:val="en-US"/>
              </w:rPr>
            </w:pPr>
            <w:r w:rsidRPr="001D1D30">
              <w:rPr>
                <w:lang w:val="en-US"/>
              </w:rPr>
              <w:t>CKD</w:t>
            </w:r>
          </w:p>
        </w:tc>
        <w:tc>
          <w:tcPr>
            <w:tcW w:w="1376" w:type="dxa"/>
            <w:tcBorders>
              <w:top w:val="single" w:sz="8" w:space="0" w:color="000000"/>
              <w:left w:val="single" w:sz="8" w:space="0" w:color="000000"/>
              <w:bottom w:val="single" w:sz="8" w:space="0" w:color="000000"/>
              <w:right w:val="single" w:sz="8" w:space="0" w:color="000000"/>
            </w:tcBorders>
          </w:tcPr>
          <w:p w14:paraId="77534670" w14:textId="77777777" w:rsidR="00712B36" w:rsidRPr="001D1D30" w:rsidRDefault="00712B36" w:rsidP="00D435E8">
            <w:pPr>
              <w:pStyle w:val="TabelleText"/>
              <w:rPr>
                <w:lang w:val="en-US"/>
              </w:rPr>
            </w:pPr>
            <w:r w:rsidRPr="001D1D30">
              <w:rPr>
                <w:lang w:val="en-US"/>
              </w:rPr>
              <w:t>-</w:t>
            </w:r>
          </w:p>
        </w:tc>
        <w:tc>
          <w:tcPr>
            <w:tcW w:w="1701" w:type="dxa"/>
            <w:tcBorders>
              <w:top w:val="single" w:sz="8" w:space="0" w:color="000000"/>
              <w:left w:val="single" w:sz="8" w:space="0" w:color="000000"/>
              <w:bottom w:val="single" w:sz="8" w:space="0" w:color="000000"/>
              <w:right w:val="single" w:sz="8" w:space="0" w:color="000000"/>
            </w:tcBorders>
          </w:tcPr>
          <w:p w14:paraId="50C21B9D" w14:textId="77777777" w:rsidR="00712B36" w:rsidRPr="001D1D30" w:rsidRDefault="00712B36" w:rsidP="00D435E8">
            <w:pPr>
              <w:pStyle w:val="TabelleText"/>
              <w:rPr>
                <w:lang w:val="en-US"/>
              </w:rPr>
            </w:pPr>
            <w:r w:rsidRPr="001D1D30">
              <w:rPr>
                <w:lang w:val="en-US"/>
              </w:rPr>
              <w:t>only: Shi 2008</w:t>
            </w:r>
          </w:p>
          <w:p w14:paraId="41AA49A6" w14:textId="09F635CF" w:rsidR="00712B36" w:rsidRPr="001D1D30" w:rsidRDefault="00712B36" w:rsidP="00D435E8">
            <w:pPr>
              <w:pStyle w:val="TabelleText"/>
              <w:rPr>
                <w:lang w:val="en-US"/>
              </w:rPr>
            </w:pPr>
            <w:r w:rsidRPr="001D1D30">
              <w:rPr>
                <w:lang w:val="en-US"/>
              </w:rPr>
              <w:t xml:space="preserve">s. </w:t>
            </w:r>
            <w:r w:rsidR="00680A2F" w:rsidRPr="001D1D30">
              <w:rPr>
                <w:lang w:val="en-US"/>
              </w:rPr>
              <w:t>evidence</w:t>
            </w:r>
            <w:r w:rsidRPr="001D1D30">
              <w:rPr>
                <w:lang w:val="en-US"/>
              </w:rPr>
              <w:t xml:space="preserve"> Report 12</w:t>
            </w:r>
          </w:p>
        </w:tc>
        <w:tc>
          <w:tcPr>
            <w:tcW w:w="23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CD8498F" w14:textId="77777777" w:rsidR="00712B36" w:rsidRPr="001D1D30" w:rsidRDefault="00712B36" w:rsidP="00D435E8">
            <w:pPr>
              <w:pStyle w:val="TabelleText"/>
              <w:rPr>
                <w:lang w:val="en-US"/>
              </w:rPr>
            </w:pPr>
            <w:r w:rsidRPr="001D1D30">
              <w:rPr>
                <w:lang w:val="en-US"/>
              </w:rPr>
              <w:t>-</w:t>
            </w:r>
          </w:p>
        </w:tc>
        <w:tc>
          <w:tcPr>
            <w:tcW w:w="33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08ACE23" w14:textId="7F6EA52F" w:rsidR="00712B36" w:rsidRPr="001D1D30" w:rsidRDefault="00712B36" w:rsidP="00D435E8">
            <w:pPr>
              <w:pStyle w:val="TabelleText"/>
              <w:rPr>
                <w:lang w:val="en-US"/>
              </w:rPr>
            </w:pPr>
            <w:r w:rsidRPr="001D1D30">
              <w:rPr>
                <w:lang w:val="en-US"/>
              </w:rPr>
              <w:t xml:space="preserve">Cochrane Report, </w:t>
            </w:r>
            <w:r w:rsidR="004B622A" w:rsidRPr="001D1D30">
              <w:rPr>
                <w:lang w:val="en-US"/>
              </w:rPr>
              <w:t>a</w:t>
            </w:r>
            <w:r w:rsidRPr="001D1D30">
              <w:rPr>
                <w:lang w:val="en-US"/>
              </w:rPr>
              <w:t xml:space="preserve">nticoagulation in chronic intermittent dialysis. </w:t>
            </w:r>
          </w:p>
        </w:tc>
      </w:tr>
      <w:tr w:rsidR="00712B36" w:rsidRPr="00C01E51" w14:paraId="0A882FA7" w14:textId="77777777" w:rsidTr="00290E0B">
        <w:trPr>
          <w:trHeight w:val="660"/>
        </w:trPr>
        <w:tc>
          <w:tcPr>
            <w:tcW w:w="126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588567E0" w14:textId="0FEC5E12" w:rsidR="00712B36" w:rsidRPr="00C01E51" w:rsidRDefault="00E86DB5" w:rsidP="00D435E8">
            <w:pPr>
              <w:pStyle w:val="TabelleText"/>
              <w:rPr>
                <w:b/>
                <w:lang w:val="en-US"/>
              </w:rPr>
            </w:pPr>
            <w:r w:rsidRPr="00C01E51">
              <w:rPr>
                <w:b/>
                <w:lang w:val="en-US"/>
              </w:rPr>
              <w:t>Result</w:t>
            </w:r>
          </w:p>
        </w:tc>
        <w:tc>
          <w:tcPr>
            <w:tcW w:w="145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39993FBE" w14:textId="77777777" w:rsidR="00712B36" w:rsidRPr="00C01E51" w:rsidRDefault="00712B36" w:rsidP="00D435E8">
            <w:pPr>
              <w:pStyle w:val="TabelleText"/>
              <w:rPr>
                <w:b/>
                <w:lang w:val="en-US"/>
              </w:rPr>
            </w:pPr>
          </w:p>
        </w:tc>
        <w:tc>
          <w:tcPr>
            <w:tcW w:w="6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472F303E" w14:textId="77777777" w:rsidR="00712B36" w:rsidRPr="00C01E51" w:rsidRDefault="00712B36" w:rsidP="00D435E8">
            <w:pPr>
              <w:pStyle w:val="TabelleText"/>
              <w:rPr>
                <w:b/>
                <w:lang w:val="en-US"/>
              </w:rPr>
            </w:pPr>
          </w:p>
        </w:tc>
        <w:tc>
          <w:tcPr>
            <w:tcW w:w="10025" w:type="dxa"/>
            <w:gridSpan w:val="5"/>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218C19D4" w14:textId="5E098581" w:rsidR="00712B36" w:rsidRPr="00C01E51" w:rsidRDefault="00290E0B" w:rsidP="00D435E8">
            <w:pPr>
              <w:pStyle w:val="TabelleText"/>
              <w:rPr>
                <w:b/>
                <w:lang w:val="en-US"/>
              </w:rPr>
            </w:pPr>
            <w:r w:rsidRPr="00C01E51">
              <w:rPr>
                <w:b/>
                <w:lang w:val="en-US"/>
              </w:rPr>
              <w:t>SR, no sufficient data can be shown for Argatroban compared to RCA or UFH</w:t>
            </w:r>
          </w:p>
          <w:p w14:paraId="60B200D5" w14:textId="52D55186" w:rsidR="00712B36" w:rsidRPr="00C01E51" w:rsidRDefault="009D74F9" w:rsidP="00D435E8">
            <w:pPr>
              <w:pStyle w:val="TabelleText"/>
              <w:rPr>
                <w:b/>
                <w:lang w:val="en-US"/>
              </w:rPr>
            </w:pPr>
            <w:r>
              <w:rPr>
                <w:b/>
                <w:lang w:val="en-US"/>
              </w:rPr>
              <w:t>R</w:t>
            </w:r>
            <w:r w:rsidR="00712B36" w:rsidRPr="00C01E51">
              <w:rPr>
                <w:b/>
                <w:lang w:val="en-US"/>
              </w:rPr>
              <w:t>esult: Argatroban can be used technically in kidney replacement, outcome data are largely lacking</w:t>
            </w:r>
          </w:p>
          <w:p w14:paraId="5CBB2194" w14:textId="7F3DFC4C" w:rsidR="00712B36" w:rsidRPr="00C01E51" w:rsidRDefault="00712B36" w:rsidP="00D435E8">
            <w:pPr>
              <w:pStyle w:val="TabelleText"/>
              <w:rPr>
                <w:b/>
                <w:lang w:val="en-US"/>
              </w:rPr>
            </w:pPr>
            <w:r w:rsidRPr="00C01E51">
              <w:rPr>
                <w:b/>
                <w:lang w:val="en-US"/>
              </w:rPr>
              <w:t xml:space="preserve">GRADE Bleeding </w:t>
            </w:r>
            <w:r w:rsidRPr="00C01E51">
              <w:rPr>
                <w:rFonts w:ascii="Cambria Math" w:hAnsi="Cambria Math" w:cs="Cambria Math"/>
                <w:b/>
                <w:lang w:val="en-US"/>
              </w:rPr>
              <w:t>⊕⊝⊝⊝</w:t>
            </w:r>
            <w:r w:rsidRPr="00C01E51">
              <w:rPr>
                <w:b/>
                <w:lang w:val="en-US"/>
              </w:rPr>
              <w:t xml:space="preserve"> </w:t>
            </w:r>
            <w:r w:rsidR="004D378F" w:rsidRPr="00C01E51">
              <w:rPr>
                <w:b/>
                <w:lang w:val="en-US"/>
              </w:rPr>
              <w:t>evidence</w:t>
            </w:r>
            <w:r w:rsidRPr="00C01E51">
              <w:rPr>
                <w:b/>
                <w:lang w:val="en-US"/>
              </w:rPr>
              <w:t xml:space="preserve"> very low</w:t>
            </w:r>
          </w:p>
          <w:p w14:paraId="4F6C5866" w14:textId="40BE6CE5" w:rsidR="005A20C5" w:rsidRPr="00C01E51" w:rsidRDefault="005A20C5" w:rsidP="005A20C5">
            <w:pPr>
              <w:pStyle w:val="TabelleText"/>
              <w:rPr>
                <w:b/>
                <w:lang w:val="en-US"/>
              </w:rPr>
            </w:pPr>
            <w:r w:rsidRPr="00C01E51">
              <w:rPr>
                <w:b/>
                <w:lang w:val="en-US"/>
              </w:rPr>
              <w:t xml:space="preserve">GRADE filter running times </w:t>
            </w:r>
            <w:r w:rsidRPr="00C01E51">
              <w:rPr>
                <w:rFonts w:ascii="Cambria Math" w:hAnsi="Cambria Math" w:cs="Cambria Math"/>
                <w:b/>
                <w:lang w:val="en-US"/>
              </w:rPr>
              <w:t>⊕⊝⊝⊝</w:t>
            </w:r>
            <w:r w:rsidRPr="00C01E51">
              <w:rPr>
                <w:b/>
                <w:lang w:val="en-US"/>
              </w:rPr>
              <w:t xml:space="preserve"> </w:t>
            </w:r>
            <w:r w:rsidR="004D378F" w:rsidRPr="00C01E51">
              <w:rPr>
                <w:b/>
                <w:lang w:val="en-US"/>
              </w:rPr>
              <w:t>evidence</w:t>
            </w:r>
            <w:r w:rsidRPr="00C01E51">
              <w:rPr>
                <w:b/>
                <w:lang w:val="en-US"/>
              </w:rPr>
              <w:t xml:space="preserve"> very low</w:t>
            </w:r>
          </w:p>
        </w:tc>
      </w:tr>
    </w:tbl>
    <w:p w14:paraId="1F9CCA20" w14:textId="77777777" w:rsidR="00D93CB7" w:rsidRPr="001D1D30" w:rsidRDefault="00D93CB7" w:rsidP="00D93CB7">
      <w:pPr>
        <w:rPr>
          <w:rFonts w:asciiTheme="minorHAnsi" w:hAnsiTheme="minorHAnsi"/>
          <w:lang w:val="en-US"/>
        </w:rPr>
      </w:pPr>
    </w:p>
    <w:p w14:paraId="19A4B880" w14:textId="77777777" w:rsidR="00504998" w:rsidRPr="001D1D30" w:rsidRDefault="00504998">
      <w:pPr>
        <w:jc w:val="left"/>
        <w:rPr>
          <w:rFonts w:asciiTheme="minorHAnsi" w:eastAsiaTheme="majorEastAsia" w:hAnsiTheme="minorHAnsi" w:cstheme="majorBidi"/>
          <w:i/>
          <w:color w:val="365F91" w:themeColor="accent1" w:themeShade="BF"/>
          <w:sz w:val="28"/>
          <w:szCs w:val="26"/>
          <w:lang w:val="en-US"/>
        </w:rPr>
      </w:pPr>
      <w:bookmarkStart w:id="166" w:name="_Toc180403014"/>
      <w:r w:rsidRPr="001D1D30">
        <w:rPr>
          <w:rFonts w:asciiTheme="minorHAnsi" w:hAnsiTheme="minorHAnsi"/>
          <w:lang w:val="en-US"/>
        </w:rPr>
        <w:br w:type="page"/>
      </w:r>
    </w:p>
    <w:p w14:paraId="5D030238" w14:textId="380152C1" w:rsidR="00D93CB7" w:rsidRPr="001D1D30" w:rsidRDefault="0024322A" w:rsidP="00A55822">
      <w:pPr>
        <w:pStyle w:val="berschrift2"/>
      </w:pPr>
      <w:bookmarkStart w:id="167" w:name="_Toc209691456"/>
      <w:r w:rsidRPr="001D1D30">
        <w:lastRenderedPageBreak/>
        <w:t>Trials</w:t>
      </w:r>
      <w:r w:rsidR="00D93CB7" w:rsidRPr="001D1D30">
        <w:t xml:space="preserve">: </w:t>
      </w:r>
      <w:r w:rsidR="008C5214" w:rsidRPr="001D1D30">
        <w:t>F</w:t>
      </w:r>
      <w:r w:rsidR="00D93CB7" w:rsidRPr="001D1D30">
        <w:t>urther studies Argatroban</w:t>
      </w:r>
      <w:bookmarkEnd w:id="166"/>
      <w:bookmarkEnd w:id="167"/>
    </w:p>
    <w:tbl>
      <w:tblPr>
        <w:tblpPr w:leftFromText="141" w:rightFromText="141" w:vertAnchor="text" w:horzAnchor="margin" w:tblpXSpec="center" w:tblpY="195"/>
        <w:tblW w:w="14307" w:type="dxa"/>
        <w:tblCellMar>
          <w:left w:w="0" w:type="dxa"/>
          <w:right w:w="0" w:type="dxa"/>
        </w:tblCellMar>
        <w:tblLook w:val="06A0" w:firstRow="1" w:lastRow="0" w:firstColumn="1" w:lastColumn="0" w:noHBand="1" w:noVBand="1"/>
      </w:tblPr>
      <w:tblGrid>
        <w:gridCol w:w="1530"/>
        <w:gridCol w:w="706"/>
        <w:gridCol w:w="562"/>
        <w:gridCol w:w="2295"/>
        <w:gridCol w:w="2268"/>
        <w:gridCol w:w="2410"/>
        <w:gridCol w:w="2268"/>
        <w:gridCol w:w="2268"/>
      </w:tblGrid>
      <w:tr w:rsidR="00D93CB7" w:rsidRPr="00C01E51" w14:paraId="014AB882" w14:textId="77777777" w:rsidTr="008D5E30">
        <w:trPr>
          <w:trHeight w:val="396"/>
        </w:trPr>
        <w:tc>
          <w:tcPr>
            <w:tcW w:w="153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5778FAF4" w14:textId="77777777" w:rsidR="00D93CB7" w:rsidRPr="00C01E51" w:rsidRDefault="00D93CB7" w:rsidP="00D435E8">
            <w:pPr>
              <w:pStyle w:val="TabelleText"/>
              <w:rPr>
                <w:b/>
                <w:lang w:val="en-US"/>
              </w:rPr>
            </w:pPr>
            <w:r w:rsidRPr="00C01E51">
              <w:rPr>
                <w:b/>
                <w:lang w:val="en-US"/>
              </w:rPr>
              <w:t>Authors</w:t>
            </w:r>
          </w:p>
        </w:tc>
        <w:tc>
          <w:tcPr>
            <w:tcW w:w="706"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57404FF6" w14:textId="77777777" w:rsidR="00D93CB7" w:rsidRPr="00C01E51" w:rsidRDefault="00D93CB7" w:rsidP="00D435E8">
            <w:pPr>
              <w:pStyle w:val="TabelleText"/>
              <w:rPr>
                <w:b/>
                <w:lang w:val="en-US"/>
              </w:rPr>
            </w:pPr>
            <w:r w:rsidRPr="00C01E51">
              <w:rPr>
                <w:b/>
                <w:lang w:val="en-US"/>
              </w:rPr>
              <w:t>Design</w:t>
            </w:r>
          </w:p>
        </w:tc>
        <w:tc>
          <w:tcPr>
            <w:tcW w:w="562"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59486ABB" w14:textId="55931FD6" w:rsidR="00D93CB7" w:rsidRPr="00C01E51" w:rsidRDefault="009D74F9" w:rsidP="00D435E8">
            <w:pPr>
              <w:pStyle w:val="TabelleText"/>
              <w:rPr>
                <w:b/>
                <w:lang w:val="en-US"/>
              </w:rPr>
            </w:pPr>
            <w:r>
              <w:rPr>
                <w:b/>
                <w:lang w:val="en-US"/>
              </w:rPr>
              <w:t>N</w:t>
            </w:r>
          </w:p>
        </w:tc>
        <w:tc>
          <w:tcPr>
            <w:tcW w:w="229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4A336405" w14:textId="77777777" w:rsidR="00D93CB7" w:rsidRPr="00C01E51" w:rsidRDefault="00D93CB7" w:rsidP="00D435E8">
            <w:pPr>
              <w:pStyle w:val="TabelleText"/>
              <w:rPr>
                <w:b/>
                <w:lang w:val="en-US"/>
              </w:rPr>
            </w:pPr>
            <w:r w:rsidRPr="00C01E51">
              <w:rPr>
                <w:b/>
                <w:lang w:val="en-US"/>
              </w:rPr>
              <w:t>Intervention</w:t>
            </w:r>
          </w:p>
        </w:tc>
        <w:tc>
          <w:tcPr>
            <w:tcW w:w="226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3090F6B9" w14:textId="77777777" w:rsidR="00D93CB7" w:rsidRPr="00C01E51" w:rsidRDefault="00D93CB7" w:rsidP="00D435E8">
            <w:pPr>
              <w:pStyle w:val="TabelleText"/>
              <w:rPr>
                <w:b/>
                <w:lang w:val="en-US"/>
              </w:rPr>
            </w:pPr>
            <w:r w:rsidRPr="00C01E51">
              <w:rPr>
                <w:b/>
                <w:lang w:val="en-US"/>
              </w:rPr>
              <w:t>Filter runtime</w:t>
            </w:r>
          </w:p>
        </w:tc>
        <w:tc>
          <w:tcPr>
            <w:tcW w:w="24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4455E80E" w14:textId="77777777" w:rsidR="00D93CB7" w:rsidRPr="00C01E51" w:rsidRDefault="00D93CB7" w:rsidP="00D435E8">
            <w:pPr>
              <w:pStyle w:val="TabelleText"/>
              <w:rPr>
                <w:b/>
                <w:lang w:val="en-US"/>
              </w:rPr>
            </w:pPr>
            <w:r w:rsidRPr="00C01E51">
              <w:rPr>
                <w:b/>
                <w:lang w:val="en-US"/>
              </w:rPr>
              <w:t>Bleedings</w:t>
            </w:r>
          </w:p>
        </w:tc>
        <w:tc>
          <w:tcPr>
            <w:tcW w:w="226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tcPr>
          <w:p w14:paraId="2EB43A8D" w14:textId="77777777" w:rsidR="00D93CB7" w:rsidRPr="00C01E51" w:rsidRDefault="00D93CB7" w:rsidP="00D435E8">
            <w:pPr>
              <w:pStyle w:val="TabelleText"/>
              <w:rPr>
                <w:b/>
                <w:lang w:val="en-US"/>
              </w:rPr>
            </w:pPr>
            <w:r w:rsidRPr="00C01E51">
              <w:rPr>
                <w:b/>
                <w:lang w:val="en-US"/>
              </w:rPr>
              <w:t>SAE</w:t>
            </w:r>
          </w:p>
        </w:tc>
        <w:tc>
          <w:tcPr>
            <w:tcW w:w="226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5" w:type="dxa"/>
              <w:left w:w="15" w:type="dxa"/>
              <w:bottom w:w="0" w:type="dxa"/>
              <w:right w:w="15" w:type="dxa"/>
            </w:tcMar>
            <w:hideMark/>
          </w:tcPr>
          <w:p w14:paraId="5337086A" w14:textId="77777777" w:rsidR="00D93CB7" w:rsidRPr="00C01E51" w:rsidRDefault="00D93CB7" w:rsidP="00D435E8">
            <w:pPr>
              <w:pStyle w:val="TabelleText"/>
              <w:rPr>
                <w:b/>
                <w:lang w:val="en-US"/>
              </w:rPr>
            </w:pPr>
            <w:r w:rsidRPr="00C01E51">
              <w:rPr>
                <w:b/>
                <w:lang w:val="en-US"/>
              </w:rPr>
              <w:t>Note</w:t>
            </w:r>
          </w:p>
        </w:tc>
      </w:tr>
      <w:tr w:rsidR="00D93CB7" w:rsidRPr="009021E1" w14:paraId="40C0C33C" w14:textId="77777777" w:rsidTr="00953BD1">
        <w:trPr>
          <w:trHeight w:val="660"/>
        </w:trPr>
        <w:tc>
          <w:tcPr>
            <w:tcW w:w="15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A94F938" w14:textId="1C59E03F" w:rsidR="00D93CB7" w:rsidRPr="009021E1" w:rsidRDefault="00EF1358" w:rsidP="00EF1358">
            <w:pPr>
              <w:pStyle w:val="TabelleText"/>
              <w:rPr>
                <w:lang w:val="en-US"/>
              </w:rPr>
            </w:pPr>
            <w:r w:rsidRPr="009021E1">
              <w:rPr>
                <w:lang w:val="en-US"/>
              </w:rPr>
              <w:fldChar w:fldCharType="begin">
                <w:fldData xml:space="preserve">PEVuZE5vdGU+PENpdGU+PEF1dGhvcj5SZWRkeTwvQXV0aG9yPjxZZWFyPjIwMDU8L1llYXI+PFJl
Y051bT4yMDU1PC9SZWNOdW0+PERpc3BsYXlUZXh0PjxzdHlsZSBmYWNlPSJpdGFsaWMiIGZvbnQ9
IlRpbWVzIE5ldyBSb21hbiIgc2l6ZT0iMTIiPlJlZGR5IDIwMDUgKDE2OCk8L3N0eWxlPjwvRGlz
cGxheVRleHQ+PHJlY29yZD48cmVjLW51bWJlcj4yMDU1PC9yZWMtbnVtYmVyPjxmb3JlaWduLWtl
eXM+PGtleSBhcHA9IkVOIiBkYi1pZD0iYXN4ZGY1eHQ0OXh3NXZlZnd3dHZ3c2Q3MjVhcHBweHIy
OTJ2IiB0aW1lc3RhbXA9IjE3MjQ0MTU1NDciPjIwNTU8L2tleT48L2ZvcmVpZ24ta2V5cz48cmVm
LXR5cGUgbmFtZT0iSm91cm5hbCBBcnRpY2xlIj4xNzwvcmVmLXR5cGU+PGNvbnRyaWJ1dG9ycz48
YXV0aG9ycz48YXV0aG9yPlJlZGR5LCBCLiBWLjwvYXV0aG9yPjxhdXRob3I+R3Jvc3NtYW4sIEUu
IEouPC9hdXRob3I+PGF1dGhvcj5UcmV2aW5vLCBTLiBBLjwvYXV0aG9yPjxhdXRob3I+SHVyc3Rp
bmcsIE0uIEouPC9hdXRob3I+PGF1dGhvcj5NdXJyYXksIFAuIFQuPC9hdXRob3I+PC9hdXRob3Jz
PjwvY29udHJpYnV0b3JzPjxhdXRoLWFkZHJlc3M+U2VjdGlvbiBvZiBOZXBocm9sb2d5LCBVbml2
ZXJzaXR5IG9mIENoaWNhZ28sIElMIDYwNjM3LCBVU0EuIGJyZWRkeUBtZWRpY2luZS5ic2QudWNo
aWNhZ28uZWR1PC9hdXRoLWFkZHJlc3M+PHRpdGxlcz48dGl0bGU+QXJnYXRyb2JhbiBhbnRpY29h
Z3VsYXRpb24gaW4gcGF0aWVudHMgd2l0aCBoZXBhcmluLWluZHVjZWQgdGhyb21ib2N5dG9wZW5p
YSByZXF1aXJpbmcgcmVuYWwgcmVwbGFjZW1lbnQgdGhlcmFweTwvdGl0bGU+PHNlY29uZGFyeS10
aXRsZT5Bbm4gUGhhcm1hY290aGVyPC9zZWNvbmRhcnktdGl0bGU+PC90aXRsZXM+PHBlcmlvZGlj
YWw+PGZ1bGwtdGl0bGU+QW5uIFBoYXJtYWNvdGhlcjwvZnVsbC10aXRsZT48L3BlcmlvZGljYWw+
PHBhZ2VzPjE2MDEtNTwvcGFnZXM+PHZvbHVtZT4zOTwvdm9sdW1lPjxudW1iZXI+MTA8L251bWJl
cj48ZWRpdGlvbj4yMDA1MDgzMDwvZWRpdGlvbj48a2V5d29yZHM+PGtleXdvcmQ+QWN1dGUgS2lk
bmV5IEluanVyeS9ibG9vZC90aGVyYXB5PC9rZXl3b3JkPjxrZXl3b3JkPkFkdWx0PC9rZXl3b3Jk
PjxrZXl3b3JkPkFnZWQ8L2tleXdvcmQ+PGtleXdvcmQ+QWdlZCwgODAgYW5kIG92ZXI8L2tleXdv
cmQ+PGtleXdvcmQ+QW50aWNvYWd1bGFudHMvYWRtaW5pc3RyYXRpb24gJmFtcDsgZG9zYWdlL2Fk
dmVyc2UgZWZmZWN0cy8qdGhlcmFwZXV0aWMgdXNlPC9rZXl3b3JkPjxrZXl3b3JkPkFyZ2luaW5l
L2FuYWxvZ3MgJmFtcDsgZGVyaXZhdGl2ZXM8L2tleXdvcmQ+PGtleXdvcmQ+RHJ1ZyBBZG1pbmlz
dHJhdGlvbiBTY2hlZHVsZTwva2V5d29yZD48a2V5d29yZD5GZW1hbGU8L2tleXdvcmQ+PGtleXdv
cmQ+SGVwYXJpbi9hZG1pbmlzdHJhdGlvbiAmYW1wOyBkb3NhZ2UvKmFkdmVyc2UgZWZmZWN0cy90
aGVyYXBldXRpYyB1c2U8L2tleXdvcmQ+PGtleXdvcmQ+SHVtYW5zPC9rZXl3b3JkPjxrZXl3b3Jk
PktpZG5leSBGYWlsdXJlLCBDaHJvbmljL2Jsb29kL3RoZXJhcHk8L2tleXdvcmQ+PGtleXdvcmQ+
TWFsZTwva2V5d29yZD48a2V5d29yZD5NaWRkbGUgQWdlZDwva2V5d29yZD48a2V5d29yZD5QaXBl
Y29saWMgQWNpZHMvYWRtaW5pc3RyYXRpb24gJmFtcDsgZG9zYWdlL2FkdmVyc2UgZWZmZWN0cy8q
dGhlcmFwZXV0aWMgdXNlPC9rZXl3b3JkPjxrZXl3b3JkPlByb3NwZWN0aXZlIFN0dWRpZXM8L2tl
eXdvcmQ+PGtleXdvcmQ+UmVuYWwgUmVwbGFjZW1lbnQgVGhlcmFweS8qbWV0aG9kczwva2V5d29y
ZD48a2V5d29yZD5SZXRyb3NwZWN0aXZlIFN0dWRpZXM8L2tleXdvcmQ+PGtleXdvcmQ+U3VsZm9u
YW1pZGVzPC9rZXl3b3JkPjxrZXl3b3JkPlRocm9tYm9jeXRvcGVuaWEvYmxvb2QvY2hlbWljYWxs
eSBpbmR1Y2VkLypkcnVnIHRoZXJhcHk8L2tleXdvcmQ+PGtleXdvcmQ+VHJlYXRtZW50IE91dGNv
bWU8L2tleXdvcmQ+PC9rZXl3b3Jkcz48ZGF0ZXM+PHllYXI+MjAwNTwveWVhcj48cHViLWRhdGVz
PjxkYXRlPk9jdDwvZGF0ZT48L3B1Yi1kYXRlcz48L2RhdGVzPjxpc2JuPjEwNjAtMDI4MCAoUHJp
bnQpJiN4RDsxMDYwLTAyODAgKExpbmtpbmcpPC9pc2JuPjxhY2Nlc3Npb24tbnVtPjE2MTMxNTM5
PC9hY2Nlc3Npb24tbnVtPjx1cmxzPjxyZWxhdGVkLXVybHM+PHVybD5odHRwczovL3d3dy5uY2Jp
Lm5sbS5uaWguZ292L3B1Ym1lZC8xNjEzMTUzOTwvdXJsPjwvcmVsYXRlZC11cmxzPjwvdXJscz48
ZWxlY3Ryb25pYy1yZXNvdXJjZS1udW0+MTAuMTM0NS9hcGguMUcwMzM8L2VsZWN0cm9uaWMtcmVz
b3VyY2UtbnVtPjxyZW1vdGUtZGF0YWJhc2UtbmFtZT5NZWRsaW5lPC9yZW1vdGUtZGF0YWJhc2Ut
bmFtZT48cmVtb3RlLWRhdGFiYXNlLXByb3ZpZGVyPk5MTTwvcmVtb3RlLWRhdGFiYXNlLXByb3Zp
ZGVyPjwvcmVjb3JkPjwvQ2l0ZT48L0VuZE5vdGU+AG==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PEVuZE5vdGU+PENpdGU+PEF1dGhvcj5SZWRkeTwvQXV0aG9yPjxZZWFyPjIwMDU8L1llYXI+PFJl
Y051bT4yMDU1PC9SZWNOdW0+PERpc3BsYXlUZXh0PjxzdHlsZSBmYWNlPSJpdGFsaWMiIGZvbnQ9
IlRpbWVzIE5ldyBSb21hbiIgc2l6ZT0iMTIiPlJlZGR5IDIwMDUgKDE2OCk8L3N0eWxlPjwvRGlz
cGxheVRleHQ+PHJlY29yZD48cmVjLW51bWJlcj4yMDU1PC9yZWMtbnVtYmVyPjxmb3JlaWduLWtl
eXM+PGtleSBhcHA9IkVOIiBkYi1pZD0iYXN4ZGY1eHQ0OXh3NXZlZnd3dHZ3c2Q3MjVhcHBweHIy
OTJ2IiB0aW1lc3RhbXA9IjE3MjQ0MTU1NDciPjIwNTU8L2tleT48L2ZvcmVpZ24ta2V5cz48cmVm
LXR5cGUgbmFtZT0iSm91cm5hbCBBcnRpY2xlIj4xNzwvcmVmLXR5cGU+PGNvbnRyaWJ1dG9ycz48
YXV0aG9ycz48YXV0aG9yPlJlZGR5LCBCLiBWLjwvYXV0aG9yPjxhdXRob3I+R3Jvc3NtYW4sIEUu
IEouPC9hdXRob3I+PGF1dGhvcj5UcmV2aW5vLCBTLiBBLjwvYXV0aG9yPjxhdXRob3I+SHVyc3Rp
bmcsIE0uIEouPC9hdXRob3I+PGF1dGhvcj5NdXJyYXksIFAuIFQuPC9hdXRob3I+PC9hdXRob3Jz
PjwvY29udHJpYnV0b3JzPjxhdXRoLWFkZHJlc3M+U2VjdGlvbiBvZiBOZXBocm9sb2d5LCBVbml2
ZXJzaXR5IG9mIENoaWNhZ28sIElMIDYwNjM3LCBVU0EuIGJyZWRkeUBtZWRpY2luZS5ic2QudWNo
aWNhZ28uZWR1PC9hdXRoLWFkZHJlc3M+PHRpdGxlcz48dGl0bGU+QXJnYXRyb2JhbiBhbnRpY29h
Z3VsYXRpb24gaW4gcGF0aWVudHMgd2l0aCBoZXBhcmluLWluZHVjZWQgdGhyb21ib2N5dG9wZW5p
YSByZXF1aXJpbmcgcmVuYWwgcmVwbGFjZW1lbnQgdGhlcmFweTwvdGl0bGU+PHNlY29uZGFyeS10
aXRsZT5Bbm4gUGhhcm1hY290aGVyPC9zZWNvbmRhcnktdGl0bGU+PC90aXRsZXM+PHBlcmlvZGlj
YWw+PGZ1bGwtdGl0bGU+QW5uIFBoYXJtYWNvdGhlcjwvZnVsbC10aXRsZT48L3BlcmlvZGljYWw+
PHBhZ2VzPjE2MDEtNTwvcGFnZXM+PHZvbHVtZT4zOTwvdm9sdW1lPjxudW1iZXI+MTA8L251bWJl
cj48ZWRpdGlvbj4yMDA1MDgzMDwvZWRpdGlvbj48a2V5d29yZHM+PGtleXdvcmQ+QWN1dGUgS2lk
bmV5IEluanVyeS9ibG9vZC90aGVyYXB5PC9rZXl3b3JkPjxrZXl3b3JkPkFkdWx0PC9rZXl3b3Jk
PjxrZXl3b3JkPkFnZWQ8L2tleXdvcmQ+PGtleXdvcmQ+QWdlZCwgODAgYW5kIG92ZXI8L2tleXdv
cmQ+PGtleXdvcmQ+QW50aWNvYWd1bGFudHMvYWRtaW5pc3RyYXRpb24gJmFtcDsgZG9zYWdlL2Fk
dmVyc2UgZWZmZWN0cy8qdGhlcmFwZXV0aWMgdXNlPC9rZXl3b3JkPjxrZXl3b3JkPkFyZ2luaW5l
L2FuYWxvZ3MgJmFtcDsgZGVyaXZhdGl2ZXM8L2tleXdvcmQ+PGtleXdvcmQ+RHJ1ZyBBZG1pbmlz
dHJhdGlvbiBTY2hlZHVsZTwva2V5d29yZD48a2V5d29yZD5GZW1hbGU8L2tleXdvcmQ+PGtleXdv
cmQ+SGVwYXJpbi9hZG1pbmlzdHJhdGlvbiAmYW1wOyBkb3NhZ2UvKmFkdmVyc2UgZWZmZWN0cy90
aGVyYXBldXRpYyB1c2U8L2tleXdvcmQ+PGtleXdvcmQ+SHVtYW5zPC9rZXl3b3JkPjxrZXl3b3Jk
PktpZG5leSBGYWlsdXJlLCBDaHJvbmljL2Jsb29kL3RoZXJhcHk8L2tleXdvcmQ+PGtleXdvcmQ+
TWFsZTwva2V5d29yZD48a2V5d29yZD5NaWRkbGUgQWdlZDwva2V5d29yZD48a2V5d29yZD5QaXBl
Y29saWMgQWNpZHMvYWRtaW5pc3RyYXRpb24gJmFtcDsgZG9zYWdlL2FkdmVyc2UgZWZmZWN0cy8q
dGhlcmFwZXV0aWMgdXNlPC9rZXl3b3JkPjxrZXl3b3JkPlByb3NwZWN0aXZlIFN0dWRpZXM8L2tl
eXdvcmQ+PGtleXdvcmQ+UmVuYWwgUmVwbGFjZW1lbnQgVGhlcmFweS8qbWV0aG9kczwva2V5d29y
ZD48a2V5d29yZD5SZXRyb3NwZWN0aXZlIFN0dWRpZXM8L2tleXdvcmQ+PGtleXdvcmQ+U3VsZm9u
YW1pZGVzPC9rZXl3b3JkPjxrZXl3b3JkPlRocm9tYm9jeXRvcGVuaWEvYmxvb2QvY2hlbWljYWxs
eSBpbmR1Y2VkLypkcnVnIHRoZXJhcHk8L2tleXdvcmQ+PGtleXdvcmQ+VHJlYXRtZW50IE91dGNv
bWU8L2tleXdvcmQ+PC9rZXl3b3Jkcz48ZGF0ZXM+PHllYXI+MjAwNTwveWVhcj48cHViLWRhdGVz
PjxkYXRlPk9jdDwvZGF0ZT48L3B1Yi1kYXRlcz48L2RhdGVzPjxpc2JuPjEwNjAtMDI4MCAoUHJp
bnQpJiN4RDsxMDYwLTAyODAgKExpbmtpbmcpPC9pc2JuPjxhY2Nlc3Npb24tbnVtPjE2MTMxNTM5
PC9hY2Nlc3Npb24tbnVtPjx1cmxzPjxyZWxhdGVkLXVybHM+PHVybD5odHRwczovL3d3dy5uY2Jp
Lm5sbS5uaWguZ292L3B1Ym1lZC8xNjEzMTUzOTwvdXJsPjwvcmVsYXRlZC11cmxzPjwvdXJscz48
ZWxlY3Ryb25pYy1yZXNvdXJjZS1udW0+MTAuMTM0NS9hcGguMUcwMzM8L2VsZWN0cm9uaWMtcmVz
b3VyY2UtbnVtPjxyZW1vdGUtZGF0YWJhc2UtbmFtZT5NZWRsaW5lPC9yZW1vdGUtZGF0YWJhc2Ut
bmFtZT48cmVtb3RlLWRhdGFiYXNlLXByb3ZpZGVyPk5MTTwvcmVtb3RlLWRhdGFiYXNlLXByb3Zp
ZGVyPjwvcmVjb3JkPjwvQ2l0ZT48L0VuZE5vdGU+AG==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Reddy 2005 (168)</w:t>
            </w:r>
            <w:r w:rsidRPr="009021E1">
              <w:rPr>
                <w:lang w:val="en-US"/>
              </w:rPr>
              <w:fldChar w:fldCharType="end"/>
            </w:r>
          </w:p>
        </w:tc>
        <w:tc>
          <w:tcPr>
            <w:tcW w:w="706" w:type="dxa"/>
            <w:tcBorders>
              <w:top w:val="single" w:sz="8" w:space="0" w:color="000000"/>
              <w:left w:val="single" w:sz="8" w:space="0" w:color="000000"/>
              <w:bottom w:val="single" w:sz="8" w:space="0" w:color="000000"/>
              <w:right w:val="single" w:sz="8" w:space="0" w:color="000000"/>
            </w:tcBorders>
          </w:tcPr>
          <w:p w14:paraId="30299058" w14:textId="77777777" w:rsidR="00D93CB7" w:rsidRPr="009021E1" w:rsidRDefault="00D93CB7" w:rsidP="00D435E8">
            <w:pPr>
              <w:pStyle w:val="TabelleText"/>
              <w:rPr>
                <w:lang w:val="en-US"/>
              </w:rPr>
            </w:pPr>
            <w:r w:rsidRPr="009021E1">
              <w:rPr>
                <w:lang w:val="en-US"/>
              </w:rPr>
              <w:t>RT</w:t>
            </w:r>
          </w:p>
        </w:tc>
        <w:tc>
          <w:tcPr>
            <w:tcW w:w="562" w:type="dxa"/>
            <w:tcBorders>
              <w:top w:val="single" w:sz="8" w:space="0" w:color="000000"/>
              <w:left w:val="single" w:sz="8" w:space="0" w:color="000000"/>
              <w:bottom w:val="single" w:sz="8" w:space="0" w:color="000000"/>
              <w:right w:val="single" w:sz="8" w:space="0" w:color="000000"/>
            </w:tcBorders>
          </w:tcPr>
          <w:p w14:paraId="45934B62" w14:textId="77777777" w:rsidR="00D93CB7" w:rsidRPr="009021E1" w:rsidRDefault="00D93CB7" w:rsidP="00D435E8">
            <w:pPr>
              <w:pStyle w:val="TabelleText"/>
              <w:rPr>
                <w:lang w:val="en-US"/>
              </w:rPr>
            </w:pPr>
            <w:r w:rsidRPr="009021E1">
              <w:rPr>
                <w:lang w:val="en-US"/>
              </w:rPr>
              <w:t>47</w:t>
            </w:r>
          </w:p>
        </w:tc>
        <w:tc>
          <w:tcPr>
            <w:tcW w:w="22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EBFD4C4" w14:textId="77777777" w:rsidR="00D93CB7" w:rsidRPr="009021E1" w:rsidRDefault="00D93CB7" w:rsidP="00D435E8">
            <w:pPr>
              <w:pStyle w:val="TabelleText"/>
              <w:rPr>
                <w:lang w:val="en-US"/>
              </w:rPr>
            </w:pPr>
            <w:r w:rsidRPr="009021E1">
              <w:rPr>
                <w:lang w:val="en-US"/>
              </w:rPr>
              <w:t>ARG at HIT2 and CVVH</w:t>
            </w:r>
          </w:p>
          <w:p w14:paraId="60524369" w14:textId="70EF2880" w:rsidR="00D93CB7" w:rsidRPr="009021E1" w:rsidRDefault="00D93CB7" w:rsidP="00D435E8">
            <w:pPr>
              <w:pStyle w:val="TabelleText"/>
              <w:rPr>
                <w:lang w:val="en-US"/>
              </w:rPr>
            </w:pPr>
            <w:r w:rsidRPr="009021E1">
              <w:rPr>
                <w:lang w:val="en-US"/>
              </w:rPr>
              <w:t xml:space="preserve">50 treatment courses, CVVH und </w:t>
            </w:r>
            <w:r w:rsidR="00DC6972">
              <w:rPr>
                <w:lang w:val="en-US"/>
              </w:rPr>
              <w:t>IHD</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EF0F5AD" w14:textId="77777777" w:rsidR="00D93CB7" w:rsidRPr="009021E1" w:rsidRDefault="00D93CB7" w:rsidP="00D435E8">
            <w:pPr>
              <w:pStyle w:val="TabelleText"/>
              <w:rPr>
                <w:lang w:val="en-US"/>
              </w:rPr>
            </w:pP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D0DC238" w14:textId="77777777" w:rsidR="00D93CB7" w:rsidRPr="009021E1" w:rsidRDefault="00D93CB7" w:rsidP="00D435E8">
            <w:pPr>
              <w:pStyle w:val="TabelleText"/>
              <w:rPr>
                <w:lang w:val="en-US"/>
              </w:rPr>
            </w:pPr>
            <w:r w:rsidRPr="009021E1">
              <w:rPr>
                <w:lang w:val="en-US"/>
              </w:rPr>
              <w:t>3/50 (6%)</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3E0A60C" w14:textId="77777777" w:rsidR="00D93CB7" w:rsidRPr="009021E1" w:rsidRDefault="00D93CB7" w:rsidP="00D435E8">
            <w:pPr>
              <w:pStyle w:val="TabelleText"/>
              <w:rPr>
                <w:lang w:val="en-US"/>
              </w:rPr>
            </w:pPr>
            <w:r w:rsidRPr="009021E1">
              <w:rPr>
                <w:lang w:val="en-US"/>
              </w:rPr>
              <w:t>none</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C4F140B" w14:textId="77777777" w:rsidR="00D93CB7" w:rsidRPr="009021E1" w:rsidRDefault="00D93CB7" w:rsidP="00D435E8">
            <w:pPr>
              <w:pStyle w:val="TabelleText"/>
              <w:rPr>
                <w:lang w:val="en-US"/>
              </w:rPr>
            </w:pPr>
          </w:p>
        </w:tc>
      </w:tr>
      <w:tr w:rsidR="00D93CB7" w:rsidRPr="009021E1" w14:paraId="6D0FD76E" w14:textId="77777777" w:rsidTr="00953BD1">
        <w:trPr>
          <w:trHeight w:val="660"/>
        </w:trPr>
        <w:tc>
          <w:tcPr>
            <w:tcW w:w="15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E0EBB73" w14:textId="09A3EC78" w:rsidR="00D93CB7"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&lt;EndNote&gt;&lt;Cite&gt;&lt;Author&gt;Shi&lt;/Author&gt;&lt;Year&gt;2008&lt;/Year&gt;&lt;RecNum&gt;2056&lt;/RecNum&gt;&lt;DisplayText&gt;&lt;style face="italic" font="Times New Roman" size="12"&gt;Shi 2008 (189)&lt;/style&gt;&lt;/DisplayText&gt;&lt;record&gt;&lt;rec-number&gt;2056&lt;/rec-number&gt;&lt;foreign-keys&gt;&lt;key app="EN" db-id="asxdf5xt49xw5vefwwtvwsd725apppxr292v" timestamp="1724416051"&gt;2056&lt;/key&gt;&lt;/foreign-keys&gt;&lt;ref-type name="Journal Article"&gt;17&lt;/ref-type&gt;&lt;contributors&gt;&lt;authors&gt;&lt;author&gt;Shi, M, Chen, H, Liu H, Qiu C, Jia R, Ding G&lt;/author&gt;&lt;/authors&gt;&lt;/contributors&gt;&lt;titles&gt;&lt;title&gt;Anticoagulant elect of argatroban in ESRD patients during induction period of hemodialysis with central venous catheter access.&lt;/title&gt;&lt;secondary-title&gt;Journal of the American Society of Nephrology&lt;/secondary-title&gt;&lt;/titles&gt;&lt;periodical&gt;&lt;full-title&gt;Journal of the American Society of Nephrology&lt;/full-title&gt;&lt;/periodical&gt;&lt;volume&gt;19&lt;/volume&gt;&lt;number&gt;462A&lt;/number&gt;&lt;dates&gt;&lt;year&gt;2008&lt;/year&gt;&lt;/dates&gt;&lt;urls&gt;&lt;/urls&gt;&lt;/record&gt;&lt;/Cite&gt;&lt;/EndNote&gt;</w:instrText>
            </w:r>
            <w:r w:rsidRPr="009021E1">
              <w:rPr>
                <w:lang w:val="en-US"/>
              </w:rPr>
              <w:fldChar w:fldCharType="separate"/>
            </w:r>
            <w:r w:rsidR="0036015C" w:rsidRPr="009021E1">
              <w:rPr>
                <w:rFonts w:cs="Times New Roman"/>
                <w:noProof/>
                <w:lang w:val="en-US"/>
              </w:rPr>
              <w:t>Shi 2008 (189)</w:t>
            </w:r>
            <w:r w:rsidRPr="009021E1">
              <w:rPr>
                <w:lang w:val="en-US"/>
              </w:rPr>
              <w:fldChar w:fldCharType="end"/>
            </w:r>
          </w:p>
        </w:tc>
        <w:tc>
          <w:tcPr>
            <w:tcW w:w="706" w:type="dxa"/>
            <w:tcBorders>
              <w:top w:val="single" w:sz="8" w:space="0" w:color="000000"/>
              <w:left w:val="single" w:sz="8" w:space="0" w:color="000000"/>
              <w:bottom w:val="single" w:sz="8" w:space="0" w:color="000000"/>
              <w:right w:val="single" w:sz="8" w:space="0" w:color="000000"/>
            </w:tcBorders>
          </w:tcPr>
          <w:p w14:paraId="5639FEC5" w14:textId="77777777" w:rsidR="00D93CB7" w:rsidRPr="009021E1" w:rsidRDefault="00D93CB7" w:rsidP="00D435E8">
            <w:pPr>
              <w:pStyle w:val="TabelleText"/>
              <w:rPr>
                <w:lang w:val="en-US"/>
              </w:rPr>
            </w:pPr>
            <w:r w:rsidRPr="009021E1">
              <w:rPr>
                <w:lang w:val="en-US"/>
              </w:rPr>
              <w:t>RCT</w:t>
            </w:r>
          </w:p>
        </w:tc>
        <w:tc>
          <w:tcPr>
            <w:tcW w:w="562" w:type="dxa"/>
            <w:tcBorders>
              <w:top w:val="single" w:sz="8" w:space="0" w:color="000000"/>
              <w:left w:val="single" w:sz="8" w:space="0" w:color="000000"/>
              <w:bottom w:val="single" w:sz="8" w:space="0" w:color="000000"/>
              <w:right w:val="single" w:sz="8" w:space="0" w:color="000000"/>
            </w:tcBorders>
          </w:tcPr>
          <w:p w14:paraId="09EFBD29" w14:textId="77777777" w:rsidR="00D93CB7" w:rsidRPr="009021E1" w:rsidRDefault="00D93CB7" w:rsidP="00D435E8">
            <w:pPr>
              <w:pStyle w:val="TabelleText"/>
              <w:rPr>
                <w:lang w:val="en-US"/>
              </w:rPr>
            </w:pPr>
            <w:r w:rsidRPr="009021E1">
              <w:rPr>
                <w:lang w:val="en-US"/>
              </w:rPr>
              <w:t>104</w:t>
            </w:r>
          </w:p>
        </w:tc>
        <w:tc>
          <w:tcPr>
            <w:tcW w:w="22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D388F75" w14:textId="77777777" w:rsidR="00D93CB7" w:rsidRPr="00DB1383" w:rsidRDefault="00D93CB7" w:rsidP="00D435E8">
            <w:pPr>
              <w:pStyle w:val="TabelleText"/>
            </w:pPr>
            <w:r w:rsidRPr="00DB1383">
              <w:t>ARG vs UFH</w:t>
            </w:r>
          </w:p>
          <w:p w14:paraId="0DE452E0" w14:textId="5145A5C6" w:rsidR="00D93CB7" w:rsidRPr="00DB1383" w:rsidRDefault="00DC6972" w:rsidP="00D435E8">
            <w:pPr>
              <w:pStyle w:val="TabelleText"/>
            </w:pPr>
            <w:r>
              <w:t>IHD</w:t>
            </w:r>
            <w:r w:rsidR="00D93CB7" w:rsidRPr="00DB1383">
              <w:t xml:space="preserve"> (CKD </w:t>
            </w:r>
            <w:r w:rsidR="00D66CFF" w:rsidRPr="00DB1383">
              <w:t>pat.</w:t>
            </w:r>
            <w:r w:rsidR="00D93CB7" w:rsidRPr="00DB1383">
              <w:t>)</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B4C06E9" w14:textId="77777777" w:rsidR="00D93CB7" w:rsidRPr="00DB1383" w:rsidRDefault="00D93CB7" w:rsidP="00D435E8">
            <w:pPr>
              <w:pStyle w:val="TabelleText"/>
            </w:pP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EB1E092" w14:textId="20E46BDD" w:rsidR="00D93CB7" w:rsidRPr="009021E1" w:rsidRDefault="00D93CB7" w:rsidP="00D435E8">
            <w:pPr>
              <w:pStyle w:val="TabelleText"/>
              <w:rPr>
                <w:lang w:val="en-US"/>
              </w:rPr>
            </w:pPr>
            <w:r w:rsidRPr="009021E1">
              <w:rPr>
                <w:lang w:val="en-US"/>
              </w:rPr>
              <w:t>RR 1.92</w:t>
            </w:r>
            <w:r w:rsidR="009D74F9">
              <w:rPr>
                <w:lang w:val="en-US"/>
              </w:rPr>
              <w:t xml:space="preserve"> </w:t>
            </w:r>
            <w:r w:rsidRPr="009021E1">
              <w:rPr>
                <w:lang w:val="en-US"/>
              </w:rPr>
              <w:t>[</w:t>
            </w:r>
            <w:r w:rsidR="009D74F9">
              <w:rPr>
                <w:lang w:val="en-US"/>
              </w:rPr>
              <w:t xml:space="preserve">95% CI </w:t>
            </w:r>
            <w:r w:rsidRPr="009021E1">
              <w:rPr>
                <w:lang w:val="en-US"/>
              </w:rPr>
              <w:t>0.62-6.00] less bleeding under UHF</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9014FA2" w14:textId="77777777" w:rsidR="00D93CB7" w:rsidRPr="009021E1" w:rsidRDefault="00D93CB7" w:rsidP="00D435E8">
            <w:pPr>
              <w:pStyle w:val="TabelleText"/>
              <w:rPr>
                <w:lang w:val="en-US"/>
              </w:rPr>
            </w:pP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258A071" w14:textId="77777777" w:rsidR="00D93CB7" w:rsidRPr="009021E1" w:rsidRDefault="00D93CB7" w:rsidP="00D435E8">
            <w:pPr>
              <w:pStyle w:val="TabelleText"/>
              <w:rPr>
                <w:lang w:val="en-US"/>
              </w:rPr>
            </w:pPr>
          </w:p>
        </w:tc>
      </w:tr>
      <w:tr w:rsidR="00D93CB7" w:rsidRPr="009021E1" w14:paraId="79F8FE27" w14:textId="77777777" w:rsidTr="00953BD1">
        <w:trPr>
          <w:trHeight w:val="660"/>
        </w:trPr>
        <w:tc>
          <w:tcPr>
            <w:tcW w:w="15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3C882A3" w14:textId="1F5DABDE" w:rsidR="00D93CB7" w:rsidRPr="009021E1" w:rsidRDefault="00EF1358" w:rsidP="00EF1358">
            <w:pPr>
              <w:pStyle w:val="TabelleText"/>
              <w:rPr>
                <w:lang w:val="en-US"/>
              </w:rPr>
            </w:pPr>
            <w:r w:rsidRPr="009021E1">
              <w:rPr>
                <w:lang w:val="en-US"/>
              </w:rPr>
              <w:fldChar w:fldCharType="begin">
                <w:fldData xml:space="preserve">PEVuZE5vdGU+PENpdGU+PEF1dGhvcj5MaW5rPC9BdXRob3I+PFllYXI+MjAwOTwvWWVhcj48UmVj
TnVtPjQ3NDwvUmVjTnVtPjxEaXNwbGF5VGV4dD48c3R5bGUgZmFjZT0iaXRhbGljIiBmb250PSJU
aW1lcyBOZXcgUm9tYW4iIHNpemU9IjEyIj5MaW5rIDIwMDkgKDEyMyk8L3N0eWxlPjwvRGlzcGxh
eVRleHQ+PHJlY29yZD48cmVjLW51bWJlcj40NzQ8L3JlYy1udW1iZXI+PGZvcmVpZ24ta2V5cz48
a2V5IGFwcD0iRU4iIGRiLWlkPSJhc3hkZjV4dDQ5eHc1dmVmd3d0dndzZDcyNWFwcHB4cjI5MnYi
IHRpbWVzdGFtcD0iMTcyNDMxMzg1NiI+NDc0PC9rZXk+PC9mb3JlaWduLWtleXM+PHJlZi10eXBl
IG5hbWU9IkpvdXJuYWwgQXJ0aWNsZSI+MTc8L3JlZi10eXBlPjxjb250cmlidXRvcnM+PGF1dGhv
cnM+PGF1dGhvcj5MaW5rLCBBLjwvYXV0aG9yPjxhdXRob3I+R2lybmR0LCBNLjwvYXV0aG9yPjxh
dXRob3I+U2VsZWphbiwgUy48L2F1dGhvcj48YXV0aG9yPk1hdGhlcywgQS48L2F1dGhvcj48YXV0
aG9yPkLDtmhtLCBNLjwvYXV0aG9yPjxhdXRob3I+UmVuc2luZywgSC48L2F1dGhvcj48L2F1dGhv
cnM+PC9jb250cmlidXRvcnM+PGF1dGgtYWRkcmVzcz5LbGluaWsgZsO8ciBJbm5lcmUgTWVkaXpp
biBJSUksIFVuaXZlcnNpdMOkdHNrbGluaWt1bSBkZXMgU2FhcmxhbmRlczsgRC02NjQyMUhvbWJ1
cmcvU2FhciwgR2VybWFueS4gbGlua0BtZWQtaW4udW5pLXNhYXJsYW5kLmRlPC9hdXRoLWFkZHJl
c3M+PHRpdGxlcz48dGl0bGU+QXJnYXRyb2JhbiBmb3IgYW50aWNvYWd1bGF0aW9uIGluIGNvbnRp
bnVvdXMgcmVuYWwgcmVwbGFjZW1lbnQgdGhlcmFweTwvdGl0bGU+PHNlY29uZGFyeS10aXRsZT5D
cml0IENhcmUgTWVkPC9zZWNvbmRhcnktdGl0bGU+PC90aXRsZXM+PHBlcmlvZGljYWw+PGZ1bGwt
dGl0bGU+Q3JpdCBDYXJlIE1lZDwvZnVsbC10aXRsZT48L3BlcmlvZGljYWw+PHBhZ2VzPjEwNS0x
MDwvcGFnZXM+PHZvbHVtZT4zNzwvdm9sdW1lPjxudW1iZXI+MTwvbnVtYmVyPjxlZGl0aW9uPjIw
MDgvMTIvMDQ8L2VkaXRpb24+PGtleXdvcmRzPjxrZXl3b3JkPkFjdXRlIEtpZG5leSBJbmp1cnkv
Y29tcGxpY2F0aW9ucy9waHlzaW9wYXRob2xvZ3kvKnRoZXJhcHk8L2tleXdvcmQ+PGtleXdvcmQ+
QWdlZDwva2V5d29yZD48a2V5d29yZD5BbnRpY29hZ3VsYW50cy8qYWRtaW5pc3RyYXRpb24gJmFt
cDsgZG9zYWdlPC9rZXl3b3JkPjxrZXl3b3JkPkFyZ2luaW5lL2FuYWxvZ3MgJmFtcDsgZGVyaXZh
dGl2ZXM8L2tleXdvcmQ+PGtleXdvcmQ+Q3JpdGljYWwgSWxsbmVzczwva2V5d29yZD48a2V5d29y
ZD5GZW1hbGU8L2tleXdvcmQ+PGtleXdvcmQ+SGVwYXJpbi9hZHZlcnNlIGVmZmVjdHM8L2tleXdv
cmQ+PGtleXdvcmQ+SHVtYW5zPC9rZXl3b3JkPjxrZXl3b3JkPk1hbGU8L2tleXdvcmQ+PGtleXdv
cmQ+UGlwZWNvbGljIEFjaWRzLyphZG1pbmlzdHJhdGlvbiAmYW1wOyBkb3NhZ2U8L2tleXdvcmQ+
PGtleXdvcmQ+UHJvc3BlY3RpdmUgU3R1ZGllczwva2V5d29yZD48a2V5d29yZD4qUmVuYWwgUmVw
bGFjZW1lbnQgVGhlcmFweTwva2V5d29yZD48a2V5d29yZD5TdWxmb25hbWlkZXM8L2tleXdvcmQ+
PGtleXdvcmQ+VGhyb21ib2N5dG9wZW5pYS9jaGVtaWNhbGx5IGluZHVjZWQvY29tcGxpY2F0aW9u
czwva2V5d29yZD48L2tleXdvcmRzPjxkYXRlcz48eWVhcj4yMDA5PC95ZWFyPjxwdWItZGF0ZXM+
PGRhdGU+SmFuPC9kYXRlPjwvcHViLWRhdGVzPjwvZGF0ZXM+PGlzYm4+MDA5MC0zNDkzPC9pc2Ju
PjxhY2Nlc3Npb24tbnVtPjE5MDUwNjAyPC9hY2Nlc3Npb24tbnVtPjx3b3JrLXR5cGU+T1Q8L3dv
cmstdHlwZT48cmV2aWV3ZWQtaXRlbT5NUzwvcmV2aWV3ZWQtaXRlbT48dXJscz48L3VybHM+PGVs
ZWN0cm9uaWMtcmVzb3VyY2UtbnVtPjEwLjEwOTcvQ0NNLjBiMDEzZTMxODE5MzIzOTQ8L2VsZWN0
cm9uaWMtcmVzb3VyY2UtbnVtPjxyZW1vdGUtZGF0YWJhc2UtcHJvdmlkZXI+TkxNPC9yZW1vdGUt
ZGF0YWJhc2UtcHJvdmlkZXI+PGxhbmd1YWdlPmVuZzwvbGFuZ3VhZ2U+PC9yZWNvcmQ+PC9DaXRl
PjwvRW5kTm90ZT4A
</w:fldData>
              </w:fldChar>
            </w:r>
            <w:r w:rsidR="0036015C" w:rsidRPr="009021E1">
              <w:rPr>
                <w:lang w:val="en-US"/>
              </w:rPr>
              <w:instrText xml:space="preserve"> ADDIN EN.CITE </w:instrText>
            </w:r>
            <w:r w:rsidR="0036015C" w:rsidRPr="009021E1">
              <w:rPr>
                <w:lang w:val="en-US"/>
              </w:rPr>
              <w:fldChar w:fldCharType="begin">
                <w:fldData xml:space="preserve">PEVuZE5vdGU+PENpdGU+PEF1dGhvcj5MaW5rPC9BdXRob3I+PFllYXI+MjAwOTwvWWVhcj48UmVj
TnVtPjQ3NDwvUmVjTnVtPjxEaXNwbGF5VGV4dD48c3R5bGUgZmFjZT0iaXRhbGljIiBmb250PSJU
aW1lcyBOZXcgUm9tYW4iIHNpemU9IjEyIj5MaW5rIDIwMDkgKDEyMyk8L3N0eWxlPjwvRGlzcGxh
eVRleHQ+PHJlY29yZD48cmVjLW51bWJlcj40NzQ8L3JlYy1udW1iZXI+PGZvcmVpZ24ta2V5cz48
a2V5IGFwcD0iRU4iIGRiLWlkPSJhc3hkZjV4dDQ5eHc1dmVmd3d0dndzZDcyNWFwcHB4cjI5MnYi
IHRpbWVzdGFtcD0iMTcyNDMxMzg1NiI+NDc0PC9rZXk+PC9mb3JlaWduLWtleXM+PHJlZi10eXBl
IG5hbWU9IkpvdXJuYWwgQXJ0aWNsZSI+MTc8L3JlZi10eXBlPjxjb250cmlidXRvcnM+PGF1dGhv
cnM+PGF1dGhvcj5MaW5rLCBBLjwvYXV0aG9yPjxhdXRob3I+R2lybmR0LCBNLjwvYXV0aG9yPjxh
dXRob3I+U2VsZWphbiwgUy48L2F1dGhvcj48YXV0aG9yPk1hdGhlcywgQS48L2F1dGhvcj48YXV0
aG9yPkLDtmhtLCBNLjwvYXV0aG9yPjxhdXRob3I+UmVuc2luZywgSC48L2F1dGhvcj48L2F1dGhv
cnM+PC9jb250cmlidXRvcnM+PGF1dGgtYWRkcmVzcz5LbGluaWsgZsO8ciBJbm5lcmUgTWVkaXpp
biBJSUksIFVuaXZlcnNpdMOkdHNrbGluaWt1bSBkZXMgU2FhcmxhbmRlczsgRC02NjQyMUhvbWJ1
cmcvU2FhciwgR2VybWFueS4gbGlua0BtZWQtaW4udW5pLXNhYXJsYW5kLmRlPC9hdXRoLWFkZHJl
c3M+PHRpdGxlcz48dGl0bGU+QXJnYXRyb2JhbiBmb3IgYW50aWNvYWd1bGF0aW9uIGluIGNvbnRp
bnVvdXMgcmVuYWwgcmVwbGFjZW1lbnQgdGhlcmFweTwvdGl0bGU+PHNlY29uZGFyeS10aXRsZT5D
cml0IENhcmUgTWVkPC9zZWNvbmRhcnktdGl0bGU+PC90aXRsZXM+PHBlcmlvZGljYWw+PGZ1bGwt
dGl0bGU+Q3JpdCBDYXJlIE1lZDwvZnVsbC10aXRsZT48L3BlcmlvZGljYWw+PHBhZ2VzPjEwNS0x
MDwvcGFnZXM+PHZvbHVtZT4zNzwvdm9sdW1lPjxudW1iZXI+MTwvbnVtYmVyPjxlZGl0aW9uPjIw
MDgvMTIvMDQ8L2VkaXRpb24+PGtleXdvcmRzPjxrZXl3b3JkPkFjdXRlIEtpZG5leSBJbmp1cnkv
Y29tcGxpY2F0aW9ucy9waHlzaW9wYXRob2xvZ3kvKnRoZXJhcHk8L2tleXdvcmQ+PGtleXdvcmQ+
QWdlZDwva2V5d29yZD48a2V5d29yZD5BbnRpY29hZ3VsYW50cy8qYWRtaW5pc3RyYXRpb24gJmFt
cDsgZG9zYWdlPC9rZXl3b3JkPjxrZXl3b3JkPkFyZ2luaW5lL2FuYWxvZ3MgJmFtcDsgZGVyaXZh
dGl2ZXM8L2tleXdvcmQ+PGtleXdvcmQ+Q3JpdGljYWwgSWxsbmVzczwva2V5d29yZD48a2V5d29y
ZD5GZW1hbGU8L2tleXdvcmQ+PGtleXdvcmQ+SGVwYXJpbi9hZHZlcnNlIGVmZmVjdHM8L2tleXdv
cmQ+PGtleXdvcmQ+SHVtYW5zPC9rZXl3b3JkPjxrZXl3b3JkPk1hbGU8L2tleXdvcmQ+PGtleXdv
cmQ+UGlwZWNvbGljIEFjaWRzLyphZG1pbmlzdHJhdGlvbiAmYW1wOyBkb3NhZ2U8L2tleXdvcmQ+
PGtleXdvcmQ+UHJvc3BlY3RpdmUgU3R1ZGllczwva2V5d29yZD48a2V5d29yZD4qUmVuYWwgUmVw
bGFjZW1lbnQgVGhlcmFweTwva2V5d29yZD48a2V5d29yZD5TdWxmb25hbWlkZXM8L2tleXdvcmQ+
PGtleXdvcmQ+VGhyb21ib2N5dG9wZW5pYS9jaGVtaWNhbGx5IGluZHVjZWQvY29tcGxpY2F0aW9u
czwva2V5d29yZD48L2tleXdvcmRzPjxkYXRlcz48eWVhcj4yMDA5PC95ZWFyPjxwdWItZGF0ZXM+
PGRhdGU+SmFuPC9kYXRlPjwvcHViLWRhdGVzPjwvZGF0ZXM+PGlzYm4+MDA5MC0zNDkzPC9pc2Ju
PjxhY2Nlc3Npb24tbnVtPjE5MDUwNjAyPC9hY2Nlc3Npb24tbnVtPjx3b3JrLXR5cGU+T1Q8L3dv
cmstdHlwZT48cmV2aWV3ZWQtaXRlbT5NUzwvcmV2aWV3ZWQtaXRlbT48dXJscz48L3VybHM+PGVs
ZWN0cm9uaWMtcmVzb3VyY2UtbnVtPjEwLjEwOTcvQ0NNLjBiMDEzZTMxODE5MzIzOTQ8L2VsZWN0
cm9uaWMtcmVzb3VyY2UtbnVtPjxyZW1vdGUtZGF0YWJhc2UtcHJvdmlkZXI+TkxNPC9yZW1vdGUt
ZGF0YWJhc2UtcHJvdmlkZXI+PGxhbmd1YWdlPmVuZzwvbGFuZ3VhZ2U+PC9yZWNvcmQ+PC9DaXRl
PjwvRW5kTm90ZT4A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Link 2009 (123)</w:t>
            </w:r>
            <w:r w:rsidRPr="009021E1">
              <w:rPr>
                <w:lang w:val="en-US"/>
              </w:rPr>
              <w:fldChar w:fldCharType="end"/>
            </w:r>
          </w:p>
        </w:tc>
        <w:tc>
          <w:tcPr>
            <w:tcW w:w="706" w:type="dxa"/>
            <w:tcBorders>
              <w:top w:val="single" w:sz="8" w:space="0" w:color="000000"/>
              <w:left w:val="single" w:sz="8" w:space="0" w:color="000000"/>
              <w:bottom w:val="single" w:sz="8" w:space="0" w:color="000000"/>
              <w:right w:val="single" w:sz="8" w:space="0" w:color="000000"/>
            </w:tcBorders>
          </w:tcPr>
          <w:p w14:paraId="0E485B71" w14:textId="77777777" w:rsidR="00D93CB7" w:rsidRPr="009021E1" w:rsidRDefault="00D93CB7" w:rsidP="00D435E8">
            <w:pPr>
              <w:pStyle w:val="TabelleText"/>
              <w:rPr>
                <w:lang w:val="en-US"/>
              </w:rPr>
            </w:pPr>
            <w:r w:rsidRPr="009021E1">
              <w:rPr>
                <w:lang w:val="en-US"/>
              </w:rPr>
              <w:t>OT</w:t>
            </w:r>
          </w:p>
        </w:tc>
        <w:tc>
          <w:tcPr>
            <w:tcW w:w="562" w:type="dxa"/>
            <w:tcBorders>
              <w:top w:val="single" w:sz="8" w:space="0" w:color="000000"/>
              <w:left w:val="single" w:sz="8" w:space="0" w:color="000000"/>
              <w:bottom w:val="single" w:sz="8" w:space="0" w:color="000000"/>
              <w:right w:val="single" w:sz="8" w:space="0" w:color="000000"/>
            </w:tcBorders>
          </w:tcPr>
          <w:p w14:paraId="08E8C8AF" w14:textId="77777777" w:rsidR="00D93CB7" w:rsidRPr="009021E1" w:rsidRDefault="00D93CB7" w:rsidP="00D435E8">
            <w:pPr>
              <w:pStyle w:val="TabelleText"/>
              <w:rPr>
                <w:lang w:val="en-US"/>
              </w:rPr>
            </w:pPr>
            <w:r w:rsidRPr="009021E1">
              <w:rPr>
                <w:lang w:val="en-US"/>
              </w:rPr>
              <w:t>30</w:t>
            </w:r>
          </w:p>
        </w:tc>
        <w:tc>
          <w:tcPr>
            <w:tcW w:w="22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56791C0" w14:textId="77777777" w:rsidR="00D93CB7" w:rsidRPr="009021E1" w:rsidRDefault="00D93CB7" w:rsidP="00D435E8">
            <w:pPr>
              <w:pStyle w:val="TabelleText"/>
              <w:rPr>
                <w:lang w:val="en-US"/>
              </w:rPr>
            </w:pPr>
            <w:r w:rsidRPr="009021E1">
              <w:rPr>
                <w:lang w:val="en-US"/>
              </w:rPr>
              <w:t>ARG at HIT2 with CVVH</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14F6B16" w14:textId="77777777" w:rsidR="00D93CB7" w:rsidRPr="009021E1" w:rsidRDefault="00D93CB7" w:rsidP="00D435E8">
            <w:pPr>
              <w:pStyle w:val="TabelleText"/>
              <w:rPr>
                <w:lang w:val="en-US"/>
              </w:rPr>
            </w:pPr>
            <w:r w:rsidRPr="009021E1">
              <w:rPr>
                <w:lang w:val="en-US"/>
              </w:rPr>
              <w:t>2% in the first 24 hours</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ECBF9E4" w14:textId="77777777" w:rsidR="00D93CB7" w:rsidRPr="009021E1" w:rsidRDefault="00D93CB7" w:rsidP="00D435E8">
            <w:pPr>
              <w:pStyle w:val="TabelleText"/>
              <w:rPr>
                <w:lang w:val="en-US"/>
              </w:rPr>
            </w:pPr>
            <w:r w:rsidRPr="009021E1">
              <w:rPr>
                <w:lang w:val="en-US"/>
              </w:rPr>
              <w:t>2/40 minor bleeding</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23E83EF" w14:textId="77777777" w:rsidR="00D93CB7" w:rsidRPr="009021E1" w:rsidRDefault="00D93CB7" w:rsidP="00D435E8">
            <w:pPr>
              <w:pStyle w:val="TabelleText"/>
              <w:rPr>
                <w:lang w:val="en-US"/>
              </w:rPr>
            </w:pP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3583513" w14:textId="7E9FC1C8" w:rsidR="00D93CB7" w:rsidRPr="009021E1" w:rsidRDefault="00A410B5" w:rsidP="00D435E8">
            <w:pPr>
              <w:pStyle w:val="TabelleText"/>
              <w:rPr>
                <w:lang w:val="en-US"/>
              </w:rPr>
            </w:pPr>
            <w:r w:rsidRPr="009021E1">
              <w:rPr>
                <w:lang w:val="en-US"/>
              </w:rPr>
              <w:t>d</w:t>
            </w:r>
            <w:r w:rsidR="00D93CB7" w:rsidRPr="009021E1">
              <w:rPr>
                <w:lang w:val="en-US"/>
              </w:rPr>
              <w:t>ose-finding study</w:t>
            </w:r>
          </w:p>
        </w:tc>
      </w:tr>
      <w:tr w:rsidR="00D93CB7" w:rsidRPr="009021E1" w14:paraId="4996FB63" w14:textId="77777777" w:rsidTr="00953BD1">
        <w:trPr>
          <w:trHeight w:val="660"/>
        </w:trPr>
        <w:tc>
          <w:tcPr>
            <w:tcW w:w="15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03B1FB8" w14:textId="514F76E2" w:rsidR="00D93CB7" w:rsidRPr="009021E1" w:rsidRDefault="00EF1358" w:rsidP="00D435E8">
            <w:pPr>
              <w:pStyle w:val="TabelleText"/>
              <w:rPr>
                <w:lang w:val="en-US"/>
              </w:rPr>
            </w:pPr>
            <w:r w:rsidRPr="009021E1">
              <w:rPr>
                <w:lang w:val="en-US"/>
              </w:rPr>
              <w:fldChar w:fldCharType="begin">
                <w:fldData xml:space="preserve">PEVuZE5vdGU+PENpdGU+PEF1dGhvcj5TdW48L0F1dGhvcj48WWVhcj4yMDExPC9ZZWFyPjxSZWNO
dW0+NTg1PC9SZWNOdW0+PERpc3BsYXlUZXh0PjxzdHlsZSBmYWNlPSJpdGFsaWMiIGZvbnQ9IlRp
bWVzIE5ldyBSb21hbiIgc2l6ZT0iMTIiPlN1biAyMDExICgyMDMpPC9zdHlsZT48L0Rpc3BsYXlU
ZXh0PjxyZWNvcmQ+PHJlYy1udW1iZXI+NTg1PC9yZWMtbnVtYmVyPjxmb3JlaWduLWtleXM+PGtl
eSBhcHA9IkVOIiBkYi1pZD0iYXN4ZGY1eHQ0OXh3NXZlZnd3dHZ3c2Q3MjVhcHBweHIyOTJ2IiB0
aW1lc3RhbXA9IjE3MjQzMTM4ODYiPjU4NTwva2V5PjwvZm9yZWlnbi1rZXlzPjxyZWYtdHlwZSBu
YW1lPSJKb3VybmFsIEFydGljbGUiPjE3PC9yZWYtdHlwZT48Y29udHJpYnV0b3JzPjxhdXRob3Jz
PjxhdXRob3I+U3VuLCBYLjwvYXV0aG9yPjxhdXRob3I+Q2hlbiwgWS48L2F1dGhvcj48YXV0aG9y
PlhpYW8sIFEuPC9hdXRob3I+PGF1dGhvcj5XYW5nLCBZLjwvYXV0aG9yPjxhdXRob3I+WmhvdSwg
Si48L2F1dGhvcj48YXV0aG9yPk1hLCBaLjwvYXV0aG9yPjxhdXRob3I+WGlhbmcsIEouPC9hdXRo
b3I+PGF1dGhvcj5DaGVuLCBYLjwvYXV0aG9yPjwvYXV0aG9ycz48L2NvbnRyaWJ1dG9ycz48dGl0
bGVzPjx0aXRsZT5FZmZlY3RzIG9mIGFyZ2F0cm9iYW4gYXMgYW4gYW50aWNvYWd1bGFudCBmb3Ig
aW50ZXJtaXR0ZW50IHZlbm8tdmVub3VzIGhlbW9maWx0cmF0aW9uIChJVlZIKSBpbiBwYXRpZW50
cyBhdCBoaWdoIHJpc2sgb2YgYmxlZWRpbmc8L3RpdGxlPjxzZWNvbmRhcnktdGl0bGU+TmVwaHJv
bG9neSwgZGlhbHlzaXMsIHRyYW5zcGxhbnRhdGlvbjwvc2Vjb25kYXJ5LXRpdGxlPjwvdGl0bGVz
PjxwZXJpb2RpY2FsPjxmdWxsLXRpdGxlPk5lcGhyb2xvZ3ksIGRpYWx5c2lzLCB0cmFuc3BsYW50
YXRpb248L2Z1bGwtdGl0bGU+PC9wZXJpb2RpY2FsPjxwYWdlcz4yOTU04oCQMjk1OTwvcGFnZXM+
PHZvbHVtZT4yNjwvdm9sdW1lPjxudW1iZXI+OTwvbnVtYmVyPjxrZXl3b3Jkcz48a2V5d29yZD4q
YXJnYXRyb2Jhbi9hZSBbQWR2ZXJzZSBEcnVnIFJlYWN0aW9uXTwva2V5d29yZD48a2V5d29yZD4q
YXJnYXRyb2Jhbi9jdCBbQ2xpbmljYWwgVHJpYWxdPC9rZXl3b3JkPjxrZXl3b3JkPiphcmdhdHJv
YmFuL3BkIFtQaGFybWFjb2xvZ3ldPC9rZXl3b3JkPjxrZXl3b3JkPipibGVlZGluZy9zaSBbU2lk
ZSBFZmZlY3RdPC9rZXl3b3JkPjxrZXl3b3JkPipoZW1vZmlsdHJhdGlvbjwva2V5d29yZD48a2V5
d29yZD4qaW50ZXJtaXR0ZW50IHZlbm8gdmVub3VzIGhlbW9maWx0cmF0aW9uPC9rZXl3b3JkPjxr
ZXl3b3JkPkFjdXRlIEtpZG5leSBJbmp1cnkgW2NvbXBsaWNhdGlvbnMsICp0aGVyYXB5XTwva2V5
d29yZD48a2V5d29yZD5BY3V0ZSBraWRuZXkgZmFpbHVyZS90aCBbVGhlcmFweV08L2tleXdvcmQ+
PGtleXdvcmQ+QWR1bHQ8L2tleXdvcmQ+PGtleXdvcmQ+QW50aWNvYWd1bGFudHMgWyp0aGVyYXBl
dXRpYyB1c2VdPC9rZXl3b3JkPjxrZXl3b3JkPkFudGljb2FndWxhdGlvbjwva2V5d29yZD48a2V5
d29yZD5BcmdpbmluZSBbYW5hbG9ncyAmYW1wOyBkZXJpdmF0aXZlc108L2tleXdvcmQ+PGtleXdv
cmQ+QXJ0aWNsZTwva2V5d29yZD48a2V5d29yZD5CbG9vZCBjbG90dGluZzwva2V5d29yZD48a2V5
d29yZD5Db2hvcnQgU3R1ZGllczwva2V5d29yZD48a2V5d29yZD5Db250aW51b3VzIGluZnVzaW9u
PC9rZXl3b3JkPjxrZXl3b3JkPkNvbnRyb2xsZWQgY2xpbmljYWwgdHJpYWw8L2tleXdvcmQ+PGtl
eXdvcmQ+Q29udHJvbGxlZCBzdHVkeTwva2V5d29yZD48a2V5d29yZD5EIGRpbWVyL2VjIFtFbmRv
Z2Vub3VzIENvbXBvdW5kXTwva2V5d29yZD48a2V5d29yZD5EcnVnIGVmZmVjdDwva2V5d29yZD48
a2V5d29yZD5EcnVnIGVmZmljYWN5PC9rZXl3b3JkPjxrZXl3b3JkPkRydWcgc2FmZXR5PC9rZXl3
b3JkPjxrZXl3b3JkPkV4dHJhY29ycG9yZWFsIGNpcmN1bGF0aW9uPC9rZXl3b3JkPjxrZXl3b3Jk
PkZlbWFsZTwva2V5d29yZD48a2V5d29yZD5Gb2xsb3figJBVcCBTdHVkaWVzPC9rZXl3b3JkPjxr
ZXl3b3JkPkhlbW9maWx0cmF0aW9uIFsqbW9ydGFsaXR5XTwva2V5d29yZD48a2V5d29yZD5IZW1v
cnJoYWdlIFsqZXRpb2xvZ3ksICpwcmV2ZW50aW9uICZhbXA7IGNvbnRyb2xdPC9rZXl3b3JkPjxr
ZXl3b3JkPkhpZ2ggcmlzayBwYXRpZW50PC9rZXl3b3JkPjxrZXl3b3JkPkh1bWFuPC9rZXl3b3Jk
PjxrZXl3b3JkPkh1bWFuczwva2V5d29yZD48a2V5d29yZD5NYWpvciBjbGluaWNhbCBzdHVkeTwv
a2V5d29yZD48a2V5d29yZD5NYWxlPC9rZXl3b3JkPjxrZXl3b3JkPk1pZGRsZSBBZ2VkPC9rZXl3
b3JkPjxrZXl3b3JkPk9ic2VydmF0aW9uYWwgc3R1ZHk8L2tleXdvcmQ+PGtleXdvcmQ+UGFydGlh
bCB0aHJvbWJvcGxhc3RpbiB0aW1lPC9rZXl3b3JkPjxrZXl3b3JkPlBpcGVjb2xpYyBBY2lkcyBb
KnRoZXJhcGV1dGljIHVzZV08L2tleXdvcmQ+PGtleXdvcmQ+UHJpb3JpdHkgam91cm5hbDwva2V5
d29yZD48a2V5d29yZD5Qcm9nbm9zaXM8L2tleXdvcmQ+PGtleXdvcmQ+UHJvc3BlY3RpdmUgU3R1
ZGllczwva2V5d29yZD48a2V5d29yZD5Qcm9zcGVjdGl2ZSBzdHVkeTwva2V5d29yZD48a2V5d29y
ZD5SZW5hbCBSZXBsYWNlbWVudCBUaGVyYXB5PC9rZXl3b3JkPjxrZXl3b3JkPlJpc2sgRmFjdG9y
czwva2V5d29yZD48a2V5d29yZD5TdWxmb25hbWlkZXM8L2tleXdvcmQ+PGtleXdvcmQ+U3Vydml2
YWwgUmF0ZTwva2V5d29yZD48a2V5d29yZD5UaHJvbWJvY3l0ZSBjb3VudDwva2V5d29yZD48a2V5
d29yZD5WZW5vdXMgYmxvb2Q8L2tleXdvcmQ+PC9rZXl3b3Jkcz48ZGF0ZXM+PHllYXI+MjAxMTwv
eWVhcj48L2RhdGVzPjxhY2Nlc3Npb24tbnVtPkNOLTAwODkwMDYxPC9hY2Nlc3Npb24tbnVtPjx3
b3JrLXR5cGU+UkNUPC93b3JrLXR5cGU+PHVybHM+PHJlbGF0ZWQtdXJscz48dXJsPmh0dHBzOi8v
d3d3LmNvY2hyYW5lbGlicmFyeS5jb20vY2VudHJhbC9kb2kvMTAuMTAwMi9jZW50cmFsL0NOLTAw
ODkwMDYxL2Z1bGw8L3VybD48dXJsPmh0dHBzOi8vd2F0ZXJtYXJrLnNpbHZlcmNoYWlyLmNvbS9n
ZnE4MDUucGRmP3Rva2VuPUFRRUNBSGkyMDhCRTQ5T29hbjlra2hXX0VyY3k3RG0zWkxfOUNmM3Fm
S0FjNDg1eXNnQUFBMlF3Z2dOZ0Jna3Foa2lHOXcwQkJ3YWdnZ05STUlJRFRRSUJBRENDQTBZR0NT
cUdTSWIzRFFFSEFUQWVCZ2xnaGtnQlpRTUVBUzR3RVFRTUI0M05XNFpRUkFQUkFIQWxBZ0VRZ0lJ
REY0TzBaTlFIZEhQaVJiTTByRERVSHhncUloVk90SlluNWRTdEdzWDJhc29mVG5QeXdSUGl6TXFH
SDVjVTdkNEgwck9HQTFuVkFjT0VNbW9pWkJPN2lFMjZkZ3kwLTBlT2ZDNXF6M3dNczlIcEkwUmxN
akcySnlkYW91UHhsSE1zaFlPNEJmZTZNVmdtQ2hWaER3anlKVGI1OXNXUG5GdkZwV2dCNkpuR1Rf
WWlXMDF5X3lHQTY4YVZoWnVZdzdXSmRXdXlsOG13OG5Wb3RhN051c2pyZDdSRWpmVENTSWVpSE1v
MEZQWEtTeFpnVU9pZ0ZIYzViZm5UVFR2MmEyd2xPY3BnZXhZU3Z6RGpPNG9rSGZ2WGp5RFdzNkRC
VVlobUhZbmRzYzhKRm4yZWVyaWJzeURDcUZRQjBXb1NmaXVZOVdfZmxXLVZrMW13bHBNV3RDd3V5
TWM2X2ZjRU1SY0txSm1VUXo0bXY1eUliQzJCTzFDeXhXUXEya3l0N0Y4RTd5anF2bExPdUFYZDZr
cmU5WG01WHdMZDljZUo5MUN1dnREa1hHZVYzdGNxS05PSERfRUtfbUlLcW13UlhlcHAzVjJ3SjZ1
WVVYWGNCVFlHdnRRZnZmR2FxQ0tjMlcwaGV6TVBJX1pTZkllNDNQd3hBVDc1cVA2bnNQcnFXQ3o3
bFUwd0xmTnM4WTRGbnFQU3VMb3VBblJUWnNKbmUtOXFZdkVOMjhxemxOQy1NaUFpb1NnRmFvTWI5
SHdXY2wwOUNpNTkzaFl3dXJxQmdCa0E3QVM4S1BGbXMtdjUwLXRXX3kwN0h0WVljcnh1U0VzUTRE
YzdobUVCQ0E5elFsUlB1cW9GUF9BUGc2cVk5OHZyOTlfRjRxeHZBQ29ORVJnRGpfUUlua2swWnBu
OGY4dTZORTNLV1dOZDQ1ZzZuLXJaT1dRUFM4TlFGY0NmYmQ1RnVNMmZ4RVUtakp5dFUxb2hkNno4
SXBaOE1uUEdTa1VmcmhLcWRyMkg5VTJhMHRlMndlNjdDemp1aDJrQUFCb3NWTjYxMGNremVXUlFT
QjIwbGJ1NzZ5OUFFS3pXNnk1OW50aW9MSkhzNUlWME9aVFVMejVuWHdMMWhhTVRWU1NTb0RUNkpa
QkQ5WWZCLThoaE95RERyOF9yTFhYdmNkUjdOR2xhX2FIdHlzeHBfYkxLeXM2cVJKTkhHRFdkLW5i
TE9KTFVnSE9kR0ZFdUtmamlQb29rUE1nYlVuVkN1NlVFTHZodGJDVWROMkg2dHVvelZhNGRHWkQx
NUxRbHdKamVRYmlrd1hzWG9MUzFNWkxuMU5hRFJaUTBqX1FjdVB4VHh0ZlBZM2ZkdGlHRWo1aTQy
aU5lYmZlek9wZGV4eHJSSDFFT0EweHhyVXhmUGtaMDwvdXJsPjwvcmVsYXRlZC11cmxzPjwvdXJs
cz48Y3VzdG9tMz5QVUJNRUQgMjEzMDM5NjMsRU1CQVNFIDM2MjYzMzU3NDwvY3VzdG9tMz48ZWxl
Y3Ryb25pYy1yZXNvdXJjZS1udW0+MTAuMTA5My9uZHQvZ2ZxODA1PC9lbGVjdHJvbmljLXJlc291
cmNlLW51bT48L3JlY29yZD48L0NpdGU+PC9FbmROb3RlPn==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PEVuZE5vdGU+PENpdGU+PEF1dGhvcj5TdW48L0F1dGhvcj48WWVhcj4yMDExPC9ZZWFyPjxSZWNO
dW0+NTg1PC9SZWNOdW0+PERpc3BsYXlUZXh0PjxzdHlsZSBmYWNlPSJpdGFsaWMiIGZvbnQ9IlRp
bWVzIE5ldyBSb21hbiIgc2l6ZT0iMTIiPlN1biAyMDExICgyMDMpPC9zdHlsZT48L0Rpc3BsYXlU
ZXh0PjxyZWNvcmQ+PHJlYy1udW1iZXI+NTg1PC9yZWMtbnVtYmVyPjxmb3JlaWduLWtleXM+PGtl
eSBhcHA9IkVOIiBkYi1pZD0iYXN4ZGY1eHQ0OXh3NXZlZnd3dHZ3c2Q3MjVhcHBweHIyOTJ2IiB0
aW1lc3RhbXA9IjE3MjQzMTM4ODYiPjU4NTwva2V5PjwvZm9yZWlnbi1rZXlzPjxyZWYtdHlwZSBu
YW1lPSJKb3VybmFsIEFydGljbGUiPjE3PC9yZWYtdHlwZT48Y29udHJpYnV0b3JzPjxhdXRob3Jz
PjxhdXRob3I+U3VuLCBYLjwvYXV0aG9yPjxhdXRob3I+Q2hlbiwgWS48L2F1dGhvcj48YXV0aG9y
PlhpYW8sIFEuPC9hdXRob3I+PGF1dGhvcj5XYW5nLCBZLjwvYXV0aG9yPjxhdXRob3I+WmhvdSwg
Si48L2F1dGhvcj48YXV0aG9yPk1hLCBaLjwvYXV0aG9yPjxhdXRob3I+WGlhbmcsIEouPC9hdXRo
b3I+PGF1dGhvcj5DaGVuLCBYLjwvYXV0aG9yPjwvYXV0aG9ycz48L2NvbnRyaWJ1dG9ycz48dGl0
bGVzPjx0aXRsZT5FZmZlY3RzIG9mIGFyZ2F0cm9iYW4gYXMgYW4gYW50aWNvYWd1bGFudCBmb3Ig
aW50ZXJtaXR0ZW50IHZlbm8tdmVub3VzIGhlbW9maWx0cmF0aW9uIChJVlZIKSBpbiBwYXRpZW50
cyBhdCBoaWdoIHJpc2sgb2YgYmxlZWRpbmc8L3RpdGxlPjxzZWNvbmRhcnktdGl0bGU+TmVwaHJv
bG9neSwgZGlhbHlzaXMsIHRyYW5zcGxhbnRhdGlvbjwvc2Vjb25kYXJ5LXRpdGxlPjwvdGl0bGVz
PjxwZXJpb2RpY2FsPjxmdWxsLXRpdGxlPk5lcGhyb2xvZ3ksIGRpYWx5c2lzLCB0cmFuc3BsYW50
YXRpb248L2Z1bGwtdGl0bGU+PC9wZXJpb2RpY2FsPjxwYWdlcz4yOTU04oCQMjk1OTwvcGFnZXM+
PHZvbHVtZT4yNjwvdm9sdW1lPjxudW1iZXI+OTwvbnVtYmVyPjxrZXl3b3Jkcz48a2V5d29yZD4q
YXJnYXRyb2Jhbi9hZSBbQWR2ZXJzZSBEcnVnIFJlYWN0aW9uXTwva2V5d29yZD48a2V5d29yZD4q
YXJnYXRyb2Jhbi9jdCBbQ2xpbmljYWwgVHJpYWxdPC9rZXl3b3JkPjxrZXl3b3JkPiphcmdhdHJv
YmFuL3BkIFtQaGFybWFjb2xvZ3ldPC9rZXl3b3JkPjxrZXl3b3JkPipibGVlZGluZy9zaSBbU2lk
ZSBFZmZlY3RdPC9rZXl3b3JkPjxrZXl3b3JkPipoZW1vZmlsdHJhdGlvbjwva2V5d29yZD48a2V5
d29yZD4qaW50ZXJtaXR0ZW50IHZlbm8gdmVub3VzIGhlbW9maWx0cmF0aW9uPC9rZXl3b3JkPjxr
ZXl3b3JkPkFjdXRlIEtpZG5leSBJbmp1cnkgW2NvbXBsaWNhdGlvbnMsICp0aGVyYXB5XTwva2V5
d29yZD48a2V5d29yZD5BY3V0ZSBraWRuZXkgZmFpbHVyZS90aCBbVGhlcmFweV08L2tleXdvcmQ+
PGtleXdvcmQ+QWR1bHQ8L2tleXdvcmQ+PGtleXdvcmQ+QW50aWNvYWd1bGFudHMgWyp0aGVyYXBl
dXRpYyB1c2VdPC9rZXl3b3JkPjxrZXl3b3JkPkFudGljb2FndWxhdGlvbjwva2V5d29yZD48a2V5
d29yZD5BcmdpbmluZSBbYW5hbG9ncyAmYW1wOyBkZXJpdmF0aXZlc108L2tleXdvcmQ+PGtleXdv
cmQ+QXJ0aWNsZTwva2V5d29yZD48a2V5d29yZD5CbG9vZCBjbG90dGluZzwva2V5d29yZD48a2V5
d29yZD5Db2hvcnQgU3R1ZGllczwva2V5d29yZD48a2V5d29yZD5Db250aW51b3VzIGluZnVzaW9u
PC9rZXl3b3JkPjxrZXl3b3JkPkNvbnRyb2xsZWQgY2xpbmljYWwgdHJpYWw8L2tleXdvcmQ+PGtl
eXdvcmQ+Q29udHJvbGxlZCBzdHVkeTwva2V5d29yZD48a2V5d29yZD5EIGRpbWVyL2VjIFtFbmRv
Z2Vub3VzIENvbXBvdW5kXTwva2V5d29yZD48a2V5d29yZD5EcnVnIGVmZmVjdDwva2V5d29yZD48
a2V5d29yZD5EcnVnIGVmZmljYWN5PC9rZXl3b3JkPjxrZXl3b3JkPkRydWcgc2FmZXR5PC9rZXl3
b3JkPjxrZXl3b3JkPkV4dHJhY29ycG9yZWFsIGNpcmN1bGF0aW9uPC9rZXl3b3JkPjxrZXl3b3Jk
PkZlbWFsZTwva2V5d29yZD48a2V5d29yZD5Gb2xsb3figJBVcCBTdHVkaWVzPC9rZXl3b3JkPjxr
ZXl3b3JkPkhlbW9maWx0cmF0aW9uIFsqbW9ydGFsaXR5XTwva2V5d29yZD48a2V5d29yZD5IZW1v
cnJoYWdlIFsqZXRpb2xvZ3ksICpwcmV2ZW50aW9uICZhbXA7IGNvbnRyb2xdPC9rZXl3b3JkPjxr
ZXl3b3JkPkhpZ2ggcmlzayBwYXRpZW50PC9rZXl3b3JkPjxrZXl3b3JkPkh1bWFuPC9rZXl3b3Jk
PjxrZXl3b3JkPkh1bWFuczwva2V5d29yZD48a2V5d29yZD5NYWpvciBjbGluaWNhbCBzdHVkeTwv
a2V5d29yZD48a2V5d29yZD5NYWxlPC9rZXl3b3JkPjxrZXl3b3JkPk1pZGRsZSBBZ2VkPC9rZXl3
b3JkPjxrZXl3b3JkPk9ic2VydmF0aW9uYWwgc3R1ZHk8L2tleXdvcmQ+PGtleXdvcmQ+UGFydGlh
bCB0aHJvbWJvcGxhc3RpbiB0aW1lPC9rZXl3b3JkPjxrZXl3b3JkPlBpcGVjb2xpYyBBY2lkcyBb
KnRoZXJhcGV1dGljIHVzZV08L2tleXdvcmQ+PGtleXdvcmQ+UHJpb3JpdHkgam91cm5hbDwva2V5
d29yZD48a2V5d29yZD5Qcm9nbm9zaXM8L2tleXdvcmQ+PGtleXdvcmQ+UHJvc3BlY3RpdmUgU3R1
ZGllczwva2V5d29yZD48a2V5d29yZD5Qcm9zcGVjdGl2ZSBzdHVkeTwva2V5d29yZD48a2V5d29y
ZD5SZW5hbCBSZXBsYWNlbWVudCBUaGVyYXB5PC9rZXl3b3JkPjxrZXl3b3JkPlJpc2sgRmFjdG9y
czwva2V5d29yZD48a2V5d29yZD5TdWxmb25hbWlkZXM8L2tleXdvcmQ+PGtleXdvcmQ+U3Vydml2
YWwgUmF0ZTwva2V5d29yZD48a2V5d29yZD5UaHJvbWJvY3l0ZSBjb3VudDwva2V5d29yZD48a2V5
d29yZD5WZW5vdXMgYmxvb2Q8L2tleXdvcmQ+PC9rZXl3b3Jkcz48ZGF0ZXM+PHllYXI+MjAxMTwv
eWVhcj48L2RhdGVzPjxhY2Nlc3Npb24tbnVtPkNOLTAwODkwMDYxPC9hY2Nlc3Npb24tbnVtPjx3
b3JrLXR5cGU+UkNUPC93b3JrLXR5cGU+PHVybHM+PHJlbGF0ZWQtdXJscz48dXJsPmh0dHBzOi8v
d3d3LmNvY2hyYW5lbGlicmFyeS5jb20vY2VudHJhbC9kb2kvMTAuMTAwMi9jZW50cmFsL0NOLTAw
ODkwMDYxL2Z1bGw8L3VybD48dXJsPmh0dHBzOi8vd2F0ZXJtYXJrLnNpbHZlcmNoYWlyLmNvbS9n
ZnE4MDUucGRmP3Rva2VuPUFRRUNBSGkyMDhCRTQ5T29hbjlra2hXX0VyY3k3RG0zWkxfOUNmM3Fm
S0FjNDg1eXNnQUFBMlF3Z2dOZ0Jna3Foa2lHOXcwQkJ3YWdnZ05STUlJRFRRSUJBRENDQTBZR0NT
cUdTSWIzRFFFSEFUQWVCZ2xnaGtnQlpRTUVBUzR3RVFRTUI0M05XNFpRUkFQUkFIQWxBZ0VRZ0lJ
REY0TzBaTlFIZEhQaVJiTTByRERVSHhncUloVk90SlluNWRTdEdzWDJhc29mVG5QeXdSUGl6TXFH
SDVjVTdkNEgwck9HQTFuVkFjT0VNbW9pWkJPN2lFMjZkZ3kwLTBlT2ZDNXF6M3dNczlIcEkwUmxN
akcySnlkYW91UHhsSE1zaFlPNEJmZTZNVmdtQ2hWaER3anlKVGI1OXNXUG5GdkZwV2dCNkpuR1Rf
WWlXMDF5X3lHQTY4YVZoWnVZdzdXSmRXdXlsOG13OG5Wb3RhN051c2pyZDdSRWpmVENTSWVpSE1v
MEZQWEtTeFpnVU9pZ0ZIYzViZm5UVFR2MmEyd2xPY3BnZXhZU3Z6RGpPNG9rSGZ2WGp5RFdzNkRC
VVlobUhZbmRzYzhKRm4yZWVyaWJzeURDcUZRQjBXb1NmaXVZOVdfZmxXLVZrMW13bHBNV3RDd3V5
TWM2X2ZjRU1SY0txSm1VUXo0bXY1eUliQzJCTzFDeXhXUXEya3l0N0Y4RTd5anF2bExPdUFYZDZr
cmU5WG01WHdMZDljZUo5MUN1dnREa1hHZVYzdGNxS05PSERfRUtfbUlLcW13UlhlcHAzVjJ3SjZ1
WVVYWGNCVFlHdnRRZnZmR2FxQ0tjMlcwaGV6TVBJX1pTZkllNDNQd3hBVDc1cVA2bnNQcnFXQ3o3
bFUwd0xmTnM4WTRGbnFQU3VMb3VBblJUWnNKbmUtOXFZdkVOMjhxemxOQy1NaUFpb1NnRmFvTWI5
SHdXY2wwOUNpNTkzaFl3dXJxQmdCa0E3QVM4S1BGbXMtdjUwLXRXX3kwN0h0WVljcnh1U0VzUTRE
YzdobUVCQ0E5elFsUlB1cW9GUF9BUGc2cVk5OHZyOTlfRjRxeHZBQ29ORVJnRGpfUUlua2swWnBu
OGY4dTZORTNLV1dOZDQ1ZzZuLXJaT1dRUFM4TlFGY0NmYmQ1RnVNMmZ4RVUtakp5dFUxb2hkNno4
SXBaOE1uUEdTa1VmcmhLcWRyMkg5VTJhMHRlMndlNjdDemp1aDJrQUFCb3NWTjYxMGNremVXUlFT
QjIwbGJ1NzZ5OUFFS3pXNnk1OW50aW9MSkhzNUlWME9aVFVMejVuWHdMMWhhTVRWU1NTb0RUNkpa
QkQ5WWZCLThoaE95RERyOF9yTFhYdmNkUjdOR2xhX2FIdHlzeHBfYkxLeXM2cVJKTkhHRFdkLW5i
TE9KTFVnSE9kR0ZFdUtmamlQb29rUE1nYlVuVkN1NlVFTHZodGJDVWROMkg2dHVvelZhNGRHWkQx
NUxRbHdKamVRYmlrd1hzWG9MUzFNWkxuMU5hRFJaUTBqX1FjdVB4VHh0ZlBZM2ZkdGlHRWo1aTQy
aU5lYmZlek9wZGV4eHJSSDFFT0EweHhyVXhmUGtaMDwvdXJsPjwvcmVsYXRlZC11cmxzPjwvdXJs
cz48Y3VzdG9tMz5QVUJNRUQgMjEzMDM5NjMsRU1CQVNFIDM2MjYzMzU3NDwvY3VzdG9tMz48ZWxl
Y3Ryb25pYy1yZXNvdXJjZS1udW0+MTAuMTA5My9uZHQvZ2ZxODA1PC9lbGVjdHJvbmljLXJlc291
cmNlLW51bT48L3JlY29yZD48L0NpdGU+PC9FbmROb3RlPn==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Sun 2011 (203)</w:t>
            </w:r>
            <w:r w:rsidRPr="009021E1">
              <w:rPr>
                <w:lang w:val="en-US"/>
              </w:rPr>
              <w:fldChar w:fldCharType="end"/>
            </w:r>
          </w:p>
          <w:p w14:paraId="573CB1EE" w14:textId="77777777" w:rsidR="00D93CB7" w:rsidRPr="009021E1" w:rsidRDefault="00D93CB7" w:rsidP="00D435E8">
            <w:pPr>
              <w:pStyle w:val="TabelleText"/>
              <w:rPr>
                <w:lang w:val="en-US"/>
              </w:rPr>
            </w:pPr>
          </w:p>
        </w:tc>
        <w:tc>
          <w:tcPr>
            <w:tcW w:w="706" w:type="dxa"/>
            <w:tcBorders>
              <w:top w:val="single" w:sz="8" w:space="0" w:color="000000"/>
              <w:left w:val="single" w:sz="8" w:space="0" w:color="000000"/>
              <w:bottom w:val="single" w:sz="8" w:space="0" w:color="000000"/>
              <w:right w:val="single" w:sz="8" w:space="0" w:color="000000"/>
            </w:tcBorders>
          </w:tcPr>
          <w:p w14:paraId="4E82DA5E" w14:textId="77777777" w:rsidR="00D93CB7" w:rsidRPr="009021E1" w:rsidRDefault="00D93CB7" w:rsidP="00D435E8">
            <w:pPr>
              <w:pStyle w:val="TabelleText"/>
              <w:rPr>
                <w:lang w:val="en-US"/>
              </w:rPr>
            </w:pPr>
            <w:r w:rsidRPr="009021E1">
              <w:rPr>
                <w:lang w:val="en-US"/>
              </w:rPr>
              <w:t>RCT</w:t>
            </w:r>
          </w:p>
        </w:tc>
        <w:tc>
          <w:tcPr>
            <w:tcW w:w="562" w:type="dxa"/>
            <w:tcBorders>
              <w:top w:val="single" w:sz="8" w:space="0" w:color="000000"/>
              <w:left w:val="single" w:sz="8" w:space="0" w:color="000000"/>
              <w:bottom w:val="single" w:sz="8" w:space="0" w:color="000000"/>
              <w:right w:val="single" w:sz="8" w:space="0" w:color="000000"/>
            </w:tcBorders>
          </w:tcPr>
          <w:p w14:paraId="0D001900" w14:textId="77777777" w:rsidR="00D93CB7" w:rsidRPr="009021E1" w:rsidRDefault="00D93CB7" w:rsidP="00D435E8">
            <w:pPr>
              <w:pStyle w:val="TabelleText"/>
              <w:rPr>
                <w:lang w:val="en-US"/>
              </w:rPr>
            </w:pPr>
            <w:r w:rsidRPr="009021E1">
              <w:rPr>
                <w:lang w:val="en-US"/>
              </w:rPr>
              <w:t>101</w:t>
            </w:r>
          </w:p>
        </w:tc>
        <w:tc>
          <w:tcPr>
            <w:tcW w:w="22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7CBC81A" w14:textId="03B02BE9" w:rsidR="00D93CB7" w:rsidRPr="009021E1" w:rsidRDefault="00DC6972" w:rsidP="00D435E8">
            <w:pPr>
              <w:pStyle w:val="TabelleText"/>
              <w:rPr>
                <w:lang w:val="en-US"/>
              </w:rPr>
            </w:pPr>
            <w:r>
              <w:rPr>
                <w:lang w:val="en-US"/>
              </w:rPr>
              <w:t>IHF</w:t>
            </w:r>
            <w:r w:rsidR="00D93CB7" w:rsidRPr="009021E1">
              <w:rPr>
                <w:lang w:val="en-US"/>
              </w:rPr>
              <w:t xml:space="preserve"> at AKI: </w:t>
            </w:r>
          </w:p>
          <w:p w14:paraId="3FC862A4" w14:textId="760AC656" w:rsidR="00D93CB7" w:rsidRPr="009021E1" w:rsidRDefault="00D93CB7" w:rsidP="00D435E8">
            <w:pPr>
              <w:pStyle w:val="TabelleText"/>
              <w:rPr>
                <w:lang w:val="en-US"/>
              </w:rPr>
            </w:pPr>
            <w:r w:rsidRPr="009021E1">
              <w:rPr>
                <w:lang w:val="en-US"/>
              </w:rPr>
              <w:t>ARG vs. no</w:t>
            </w:r>
            <w:r w:rsidR="009D74F9">
              <w:rPr>
                <w:lang w:val="en-US"/>
              </w:rPr>
              <w:t xml:space="preserve"> </w:t>
            </w:r>
            <w:r w:rsidRPr="009021E1">
              <w:rPr>
                <w:lang w:val="en-US"/>
              </w:rPr>
              <w:t xml:space="preserve">AK (initial filter flushed with </w:t>
            </w:r>
            <w:r w:rsidR="00ED7410" w:rsidRPr="009021E1">
              <w:rPr>
                <w:lang w:val="en-US"/>
              </w:rPr>
              <w:t>Heparin</w:t>
            </w:r>
            <w:r w:rsidRPr="009021E1">
              <w:rPr>
                <w:lang w:val="en-US"/>
              </w:rPr>
              <w:t>)</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57CF537" w14:textId="77777777" w:rsidR="00D93CB7" w:rsidRPr="009021E1" w:rsidRDefault="00D93CB7" w:rsidP="00D435E8">
            <w:pPr>
              <w:pStyle w:val="TabelleText"/>
              <w:rPr>
                <w:lang w:val="en-US"/>
              </w:rPr>
            </w:pPr>
            <w:r w:rsidRPr="009021E1">
              <w:rPr>
                <w:lang w:val="en-US"/>
              </w:rPr>
              <w:t>0 vs 16.9%</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5D7E4F9" w14:textId="77777777" w:rsidR="00D93CB7" w:rsidRPr="009021E1" w:rsidRDefault="00D93CB7" w:rsidP="00D435E8">
            <w:pPr>
              <w:pStyle w:val="TabelleText"/>
              <w:rPr>
                <w:lang w:val="en-US"/>
              </w:rPr>
            </w:pPr>
            <w:r w:rsidRPr="009021E1">
              <w:rPr>
                <w:lang w:val="en-US"/>
              </w:rPr>
              <w:t>none</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677DB74" w14:textId="2576B318" w:rsidR="00D93CB7" w:rsidRPr="009021E1" w:rsidRDefault="004D378F" w:rsidP="00D435E8">
            <w:pPr>
              <w:pStyle w:val="TabelleText"/>
              <w:rPr>
                <w:lang w:val="en-US"/>
              </w:rPr>
            </w:pPr>
            <w:r w:rsidRPr="009021E1">
              <w:rPr>
                <w:lang w:val="en-US"/>
              </w:rPr>
              <w:t>no</w:t>
            </w:r>
            <w:r w:rsidR="00D93CB7" w:rsidRPr="009021E1">
              <w:rPr>
                <w:lang w:val="en-US"/>
              </w:rPr>
              <w:t xml:space="preserve"> difference</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F2AD76C" w14:textId="77777777" w:rsidR="00D93CB7" w:rsidRPr="009021E1" w:rsidRDefault="00D93CB7" w:rsidP="00D435E8">
            <w:pPr>
              <w:pStyle w:val="TabelleText"/>
              <w:rPr>
                <w:lang w:val="en-US"/>
              </w:rPr>
            </w:pPr>
          </w:p>
        </w:tc>
      </w:tr>
      <w:tr w:rsidR="00D93CB7" w:rsidRPr="009021E1" w14:paraId="184A5807" w14:textId="77777777" w:rsidTr="00953BD1">
        <w:trPr>
          <w:trHeight w:val="660"/>
        </w:trPr>
        <w:tc>
          <w:tcPr>
            <w:tcW w:w="15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036E4CC" w14:textId="406A5B5A" w:rsidR="00D93CB7" w:rsidRPr="009021E1" w:rsidRDefault="00EF1358" w:rsidP="00EF1358">
            <w:pPr>
              <w:pStyle w:val="TabelleText"/>
              <w:rPr>
                <w:lang w:val="en-US"/>
              </w:rPr>
            </w:pPr>
            <w:r w:rsidRPr="009021E1">
              <w:rPr>
                <w:lang w:val="en-US"/>
              </w:rPr>
              <w:fldChar w:fldCharType="begin">
                <w:fldData xml:space="preserve">PEVuZE5vdGU+PENpdGU+PEF1dGhvcj5LbGluZ2VsZTwvQXV0aG9yPjxZZWFyPjIwMTQ8L1llYXI+
PFJlY051bT40NjM8L1JlY051bT48RGlzcGxheVRleHQ+PHN0eWxlIGZhY2U9Iml0YWxpYyIgZm9u
dD0iVGltZXMgTmV3IFJvbWFuIiBzaXplPSIxMiI+S2xpbmdlbGUgMjAxNCAoMTA5KTwvc3R5bGU+
PC9EaXNwbGF5VGV4dD48cmVjb3JkPjxyZWMtbnVtYmVyPjQ2MzwvcmVjLW51bWJlcj48Zm9yZWln
bi1rZXlzPjxrZXkgYXBwPSJFTiIgZGItaWQ9ImFzeGRmNXh0NDl4dzV2ZWZ3d3R2d3NkNzI1YXBw
cHhyMjkydiIgdGltZXN0YW1wPSIxNzI0MzEzODU2Ij40NjM8L2tleT48L2ZvcmVpZ24ta2V5cz48
cmVmLXR5cGUgbmFtZT0iSm91cm5hbCBBcnRpY2xlIj4xNzwvcmVmLXR5cGU+PGNvbnRyaWJ1dG9y
cz48YXV0aG9ycz48YXV0aG9yPktsaW5nZWxlLCBNLjwvYXV0aG9yPjxhdXRob3I+Qm9tYmVyZywg
SC48L2F1dGhvcj48YXV0aG9yPkxlcm5lci1HcsOkYmVyLCBBLjwvYXV0aG9yPjxhdXRob3I+Rmxp
c2VyLCBELjwvYXV0aG9yPjxhdXRob3I+UG9wcGxldG9uLCBBLjwvYXV0aG9yPjxhdXRob3I+U2No
w6RmZXJzLCBILiBKLjwvYXV0aG9yPjxhdXRob3I+R3JvZXNkb25rLCBILiBWLjwvYXV0aG9yPjwv
YXV0aG9ycz48L2NvbnRyaWJ1dG9ycz48YXV0aC1hZGRyZXNzPkRlcGFydG1lbnQgb2YgSW50ZXJu
YWwgTWVkaWNpbmUsIE5lcGhyb2xvZ3ksIGFuZCBIeXBlcnRlbnNpb24sIFNhYXJsYW5kIFVuaXZl
cnNpdHkgSG9zcGl0YWwsIEhvbWJ1cmcvU2FhciwgR2VybWFueS4gRWxlY3Ryb25pYyBhZGRyZXNz
OiBNYXR0aGlhcy5LbGluZ2VsZUB1a3MuZXUuJiN4RDtEZXBhcnRtZW50IG9mIFRob3JhY2ljIGFu
ZCBDYXJkaW92YXNjdWxhciBTdXJnZXJ5LCBTYWFybGFuZCBVbml2ZXJzaXR5IEhvc3BpdGFsLCBI
b21idXJnL1NhYXIsIEdlcm1hbnk7IERlcGFydG1lbnQgb2YgQW5hZXN0aGVzaW9sb2d5LCBJbnRl
bnNpdmUgQ2FyZSwgYW5kIFBhaW4gVGhlcmFweSwgU2FhcmxhbmQgVW5pdmVyc2l0eSBIb3NwaXRh
bCwgSG9tYnVyZy9TYWFyLCBHZXJtYW55LiYjeEQ7RGVwYXJ0bWVudCBvZiBJbnRlcm5hbCBNZWRp
Y2luZSwgTmVwaHJvbG9neSwgYW5kIEh5cGVydGVuc2lvbiwgU2FhcmxhbmQgVW5pdmVyc2l0eSBI
b3NwaXRhbCwgSG9tYnVyZy9TYWFyLCBHZXJtYW55LiYjeEQ7RGVwYXJ0bWVudCBvZiBUaG9yYWNp
YyBhbmQgQ2FyZGlvdmFzY3VsYXIgU3VyZ2VyeSwgU2FhcmxhbmQgVW5pdmVyc2l0eSBIb3NwaXRh
bCwgSG9tYnVyZy9TYWFyLCBHZXJtYW55LjwvYXV0aC1hZGRyZXNzPjx0aXRsZXM+PHRpdGxlPlVz
ZSBvZiBhcmdhdHJvYmFuOiBleHBlcmllbmNlcyBpbiBjb250aW51b3VzIHJlbmFsIHJlcGxhY2Vt
ZW50IHRoZXJhcHkgaW4gY3JpdGljYWxseSBpbGwgcGF0aWVudHMgYWZ0ZXIgY2FyZGlhYyBzdXJn
ZXJ5PC90aXRsZT48c2Vjb25kYXJ5LXRpdGxlPkogVGhvcmFjIENhcmRpb3Zhc2MgU3VyZzwvc2Vj
b25kYXJ5LXRpdGxlPjwvdGl0bGVzPjxwZXJpb2RpY2FsPjxmdWxsLXRpdGxlPkogVGhvcmFjIENh
cmRpb3Zhc2MgU3VyZzwvZnVsbC10aXRsZT48L3BlcmlvZGljYWw+PHBhZ2VzPjE5MTgtMjQ8L3Bh
Z2VzPjx2b2x1bWU+MTQ3PC92b2x1bWU+PG51bWJlcj42PC9udW1iZXI+PGVkaXRpb24+MjAxNC8w
Mi8wNDwvZWRpdGlvbj48a2V5d29yZHM+PGtleXdvcmQ+QXBhY2hlPC9rZXl3b3JkPjxrZXl3b3Jk
PkFjdXRlIEtpZG5leSBJbmp1cnkvYmxvb2QvZGlhZ25vc2lzL2V0aW9sb2d5L21vcnRhbGl0eS8q
dGhlcmFweTwva2V5d29yZD48a2V5d29yZD5BZ2VkPC9rZXl3b3JkPjxrZXl3b3JkPkFnZWQsIDgw
IGFuZCBvdmVyPC9rZXl3b3JkPjxrZXl3b3JkPkFudGljb2FndWxhbnRzL2FkdmVyc2UgZWZmZWN0
cy8qdGhlcmFwZXV0aWMgdXNlPC9rZXl3b3JkPjxrZXl3b3JkPkFyZ2luaW5lL2FuYWxvZ3MgJmFt
cDsgZGVyaXZhdGl2ZXM8L2tleXdvcmQ+PGtleXdvcmQ+QmlvbWFya2Vycy9ibG9vZDwva2V5d29y
ZD48a2V5d29yZD5CbG9vZCBUcmFuc2Z1c2lvbjwva2V5d29yZD48a2V5d29yZD5DYXJkaWFjIFN1
cmdpY2FsIFByb2NlZHVyZXMvKmFkdmVyc2UgZWZmZWN0czwva2V5d29yZD48a2V5d29yZD5Dcml0
aWNhbCBJbGxuZXNzPC9rZXl3b3JkPjxrZXl3b3JkPkRydWcgU3Vic3RpdHV0aW9uPC9rZXl3b3Jk
PjxrZXl3b3JkPkZlbWFsZTwva2V5d29yZD48a2V5d29yZD5IZW1vZ2xvYmlucy9tZXRhYm9saXNt
PC9rZXl3b3JkPjxrZXl3b3JkPkhlcGFyaW4vdGhlcmFwZXV0aWMgdXNlPC9rZXl3b3JkPjxrZXl3
b3JkPkhvc3BpdGFsIE1vcnRhbGl0eTwva2V5d29yZD48a2V5d29yZD5IdW1hbnM8L2tleXdvcmQ+
PGtleXdvcmQ+TWFsZTwva2V5d29yZD48a2V5d29yZD5NaWRkbGUgQWdlZDwva2V5d29yZD48a2V5
d29yZD5QaXBlY29saWMgQWNpZHMvYWR2ZXJzZSBlZmZlY3RzLyp0aGVyYXBldXRpYyB1c2U8L2tl
eXdvcmQ+PGtleXdvcmQ+UG9zdG9wZXJhdGl2ZSBIZW1vcnJoYWdlL2Jsb29kL2NoZW1pY2FsbHkg
aW5kdWNlZC90aGVyYXB5PC9rZXl3b3JkPjxrZXl3b3JkPipSZW5hbCBEaWFseXNpcy9hZHZlcnNl
IGVmZmVjdHMvbW9ydGFsaXR5PC9rZXl3b3JkPjxrZXl3b3JkPlJpc2sgRmFjdG9yczwva2V5d29y
ZD48a2V5d29yZD5TdWxmb25hbWlkZXM8L2tleXdvcmQ+PGtleXdvcmQ+VGltZSBGYWN0b3JzPC9r
ZXl3b3JkPjxrZXl3b3JkPlRyZWF0bWVudCBPdXRjb21lPC9rZXl3b3JkPjwva2V5d29yZHM+PGRh
dGVzPjx5ZWFyPjIwMTQ8L3llYXI+PHB1Yi1kYXRlcz48ZGF0ZT5KdW48L2RhdGU+PC9wdWItZGF0
ZXM+PC9kYXRlcz48aXNibj4wMDIyLTUyMjM8L2lzYm4+PGFjY2Vzc2lvbi1udW0+MjQ0ODU5NTk8
L2FjY2Vzc2lvbi1udW0+PHdvcmstdHlwZT5SVDwvd29yay10eXBlPjxyZXZpZXdlZC1pdGVtPk1T
PC9yZXZpZXdlZC1pdGVtPjx1cmxzPjwvdXJscz48ZWxlY3Ryb25pYy1yZXNvdXJjZS1udW0+MTAu
MTAxNi9qLmp0Y3ZzLjIwMTMuMTEuMDUxPC9lbGVjdHJvbmljLXJlc291cmNlLW51bT48cmVtb3Rl
LWRhdGFiYXNlLXByb3ZpZGVyPk5MTTwvcmVtb3RlLWRhdGFiYXNlLXByb3ZpZGVyPjxsYW5ndWFn
ZT5lbmc8L2xhbmd1YWdlPjwvcmVjb3JkPjwvQ2l0ZT48L0VuZE5vdGU+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PEVuZE5vdGU+PENpdGU+PEF1dGhvcj5LbGluZ2VsZTwvQXV0aG9yPjxZZWFyPjIwMTQ8L1llYXI+
PFJlY051bT40NjM8L1JlY051bT48RGlzcGxheVRleHQ+PHN0eWxlIGZhY2U9Iml0YWxpYyIgZm9u
dD0iVGltZXMgTmV3IFJvbWFuIiBzaXplPSIxMiI+S2xpbmdlbGUgMjAxNCAoMTA5KTwvc3R5bGU+
PC9EaXNwbGF5VGV4dD48cmVjb3JkPjxyZWMtbnVtYmVyPjQ2MzwvcmVjLW51bWJlcj48Zm9yZWln
bi1rZXlzPjxrZXkgYXBwPSJFTiIgZGItaWQ9ImFzeGRmNXh0NDl4dzV2ZWZ3d3R2d3NkNzI1YXBw
cHhyMjkydiIgdGltZXN0YW1wPSIxNzI0MzEzODU2Ij40NjM8L2tleT48L2ZvcmVpZ24ta2V5cz48
cmVmLXR5cGUgbmFtZT0iSm91cm5hbCBBcnRpY2xlIj4xNzwvcmVmLXR5cGU+PGNvbnRyaWJ1dG9y
cz48YXV0aG9ycz48YXV0aG9yPktsaW5nZWxlLCBNLjwvYXV0aG9yPjxhdXRob3I+Qm9tYmVyZywg
SC48L2F1dGhvcj48YXV0aG9yPkxlcm5lci1HcsOkYmVyLCBBLjwvYXV0aG9yPjxhdXRob3I+Rmxp
c2VyLCBELjwvYXV0aG9yPjxhdXRob3I+UG9wcGxldG9uLCBBLjwvYXV0aG9yPjxhdXRob3I+U2No
w6RmZXJzLCBILiBKLjwvYXV0aG9yPjxhdXRob3I+R3JvZXNkb25rLCBILiBWLjwvYXV0aG9yPjwv
YXV0aG9ycz48L2NvbnRyaWJ1dG9ycz48YXV0aC1hZGRyZXNzPkRlcGFydG1lbnQgb2YgSW50ZXJu
YWwgTWVkaWNpbmUsIE5lcGhyb2xvZ3ksIGFuZCBIeXBlcnRlbnNpb24sIFNhYXJsYW5kIFVuaXZl
cnNpdHkgSG9zcGl0YWwsIEhvbWJ1cmcvU2FhciwgR2VybWFueS4gRWxlY3Ryb25pYyBhZGRyZXNz
OiBNYXR0aGlhcy5LbGluZ2VsZUB1a3MuZXUuJiN4RDtEZXBhcnRtZW50IG9mIFRob3JhY2ljIGFu
ZCBDYXJkaW92YXNjdWxhciBTdXJnZXJ5LCBTYWFybGFuZCBVbml2ZXJzaXR5IEhvc3BpdGFsLCBI
b21idXJnL1NhYXIsIEdlcm1hbnk7IERlcGFydG1lbnQgb2YgQW5hZXN0aGVzaW9sb2d5LCBJbnRl
bnNpdmUgQ2FyZSwgYW5kIFBhaW4gVGhlcmFweSwgU2FhcmxhbmQgVW5pdmVyc2l0eSBIb3NwaXRh
bCwgSG9tYnVyZy9TYWFyLCBHZXJtYW55LiYjeEQ7RGVwYXJ0bWVudCBvZiBJbnRlcm5hbCBNZWRp
Y2luZSwgTmVwaHJvbG9neSwgYW5kIEh5cGVydGVuc2lvbiwgU2FhcmxhbmQgVW5pdmVyc2l0eSBI
b3NwaXRhbCwgSG9tYnVyZy9TYWFyLCBHZXJtYW55LiYjeEQ7RGVwYXJ0bWVudCBvZiBUaG9yYWNp
YyBhbmQgQ2FyZGlvdmFzY3VsYXIgU3VyZ2VyeSwgU2FhcmxhbmQgVW5pdmVyc2l0eSBIb3NwaXRh
bCwgSG9tYnVyZy9TYWFyLCBHZXJtYW55LjwvYXV0aC1hZGRyZXNzPjx0aXRsZXM+PHRpdGxlPlVz
ZSBvZiBhcmdhdHJvYmFuOiBleHBlcmllbmNlcyBpbiBjb250aW51b3VzIHJlbmFsIHJlcGxhY2Vt
ZW50IHRoZXJhcHkgaW4gY3JpdGljYWxseSBpbGwgcGF0aWVudHMgYWZ0ZXIgY2FyZGlhYyBzdXJn
ZXJ5PC90aXRsZT48c2Vjb25kYXJ5LXRpdGxlPkogVGhvcmFjIENhcmRpb3Zhc2MgU3VyZzwvc2Vj
b25kYXJ5LXRpdGxlPjwvdGl0bGVzPjxwZXJpb2RpY2FsPjxmdWxsLXRpdGxlPkogVGhvcmFjIENh
cmRpb3Zhc2MgU3VyZzwvZnVsbC10aXRsZT48L3BlcmlvZGljYWw+PHBhZ2VzPjE5MTgtMjQ8L3Bh
Z2VzPjx2b2x1bWU+MTQ3PC92b2x1bWU+PG51bWJlcj42PC9udW1iZXI+PGVkaXRpb24+MjAxNC8w
Mi8wNDwvZWRpdGlvbj48a2V5d29yZHM+PGtleXdvcmQ+QXBhY2hlPC9rZXl3b3JkPjxrZXl3b3Jk
PkFjdXRlIEtpZG5leSBJbmp1cnkvYmxvb2QvZGlhZ25vc2lzL2V0aW9sb2d5L21vcnRhbGl0eS8q
dGhlcmFweTwva2V5d29yZD48a2V5d29yZD5BZ2VkPC9rZXl3b3JkPjxrZXl3b3JkPkFnZWQsIDgw
IGFuZCBvdmVyPC9rZXl3b3JkPjxrZXl3b3JkPkFudGljb2FndWxhbnRzL2FkdmVyc2UgZWZmZWN0
cy8qdGhlcmFwZXV0aWMgdXNlPC9rZXl3b3JkPjxrZXl3b3JkPkFyZ2luaW5lL2FuYWxvZ3MgJmFt
cDsgZGVyaXZhdGl2ZXM8L2tleXdvcmQ+PGtleXdvcmQ+QmlvbWFya2Vycy9ibG9vZDwva2V5d29y
ZD48a2V5d29yZD5CbG9vZCBUcmFuc2Z1c2lvbjwva2V5d29yZD48a2V5d29yZD5DYXJkaWFjIFN1
cmdpY2FsIFByb2NlZHVyZXMvKmFkdmVyc2UgZWZmZWN0czwva2V5d29yZD48a2V5d29yZD5Dcml0
aWNhbCBJbGxuZXNzPC9rZXl3b3JkPjxrZXl3b3JkPkRydWcgU3Vic3RpdHV0aW9uPC9rZXl3b3Jk
PjxrZXl3b3JkPkZlbWFsZTwva2V5d29yZD48a2V5d29yZD5IZW1vZ2xvYmlucy9tZXRhYm9saXNt
PC9rZXl3b3JkPjxrZXl3b3JkPkhlcGFyaW4vdGhlcmFwZXV0aWMgdXNlPC9rZXl3b3JkPjxrZXl3
b3JkPkhvc3BpdGFsIE1vcnRhbGl0eTwva2V5d29yZD48a2V5d29yZD5IdW1hbnM8L2tleXdvcmQ+
PGtleXdvcmQ+TWFsZTwva2V5d29yZD48a2V5d29yZD5NaWRkbGUgQWdlZDwva2V5d29yZD48a2V5
d29yZD5QaXBlY29saWMgQWNpZHMvYWR2ZXJzZSBlZmZlY3RzLyp0aGVyYXBldXRpYyB1c2U8L2tl
eXdvcmQ+PGtleXdvcmQ+UG9zdG9wZXJhdGl2ZSBIZW1vcnJoYWdlL2Jsb29kL2NoZW1pY2FsbHkg
aW5kdWNlZC90aGVyYXB5PC9rZXl3b3JkPjxrZXl3b3JkPipSZW5hbCBEaWFseXNpcy9hZHZlcnNl
IGVmZmVjdHMvbW9ydGFsaXR5PC9rZXl3b3JkPjxrZXl3b3JkPlJpc2sgRmFjdG9yczwva2V5d29y
ZD48a2V5d29yZD5TdWxmb25hbWlkZXM8L2tleXdvcmQ+PGtleXdvcmQ+VGltZSBGYWN0b3JzPC9r
ZXl3b3JkPjxrZXl3b3JkPlRyZWF0bWVudCBPdXRjb21lPC9rZXl3b3JkPjwva2V5d29yZHM+PGRh
dGVzPjx5ZWFyPjIwMTQ8L3llYXI+PHB1Yi1kYXRlcz48ZGF0ZT5KdW48L2RhdGU+PC9wdWItZGF0
ZXM+PC9kYXRlcz48aXNibj4wMDIyLTUyMjM8L2lzYm4+PGFjY2Vzc2lvbi1udW0+MjQ0ODU5NTk8
L2FjY2Vzc2lvbi1udW0+PHdvcmstdHlwZT5SVDwvd29yay10eXBlPjxyZXZpZXdlZC1pdGVtPk1T
PC9yZXZpZXdlZC1pdGVtPjx1cmxzPjwvdXJscz48ZWxlY3Ryb25pYy1yZXNvdXJjZS1udW0+MTAu
MTAxNi9qLmp0Y3ZzLjIwMTMuMTEuMDUxPC9lbGVjdHJvbmljLXJlc291cmNlLW51bT48cmVtb3Rl
LWRhdGFiYXNlLXByb3ZpZGVyPk5MTTwvcmVtb3RlLWRhdGFiYXNlLXByb3ZpZGVyPjxsYW5ndWFn
ZT5lbmc8L2xhbmd1YWdlPjwvcmVjb3JkPjwvQ2l0ZT48L0VuZE5vdGU+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Klingele 2014 (109)</w:t>
            </w:r>
            <w:r w:rsidRPr="009021E1">
              <w:rPr>
                <w:lang w:val="en-US"/>
              </w:rPr>
              <w:fldChar w:fldCharType="end"/>
            </w:r>
          </w:p>
        </w:tc>
        <w:tc>
          <w:tcPr>
            <w:tcW w:w="706" w:type="dxa"/>
            <w:tcBorders>
              <w:top w:val="single" w:sz="8" w:space="0" w:color="000000"/>
              <w:left w:val="single" w:sz="8" w:space="0" w:color="000000"/>
              <w:bottom w:val="single" w:sz="8" w:space="0" w:color="000000"/>
              <w:right w:val="single" w:sz="8" w:space="0" w:color="000000"/>
            </w:tcBorders>
          </w:tcPr>
          <w:p w14:paraId="14F44C2A" w14:textId="77777777" w:rsidR="00D93CB7" w:rsidRPr="009021E1" w:rsidRDefault="00D93CB7" w:rsidP="00D435E8">
            <w:pPr>
              <w:pStyle w:val="TabelleText"/>
              <w:rPr>
                <w:lang w:val="en-US"/>
              </w:rPr>
            </w:pPr>
            <w:r w:rsidRPr="009021E1">
              <w:rPr>
                <w:lang w:val="en-US"/>
              </w:rPr>
              <w:t>RT</w:t>
            </w:r>
          </w:p>
        </w:tc>
        <w:tc>
          <w:tcPr>
            <w:tcW w:w="562" w:type="dxa"/>
            <w:tcBorders>
              <w:top w:val="single" w:sz="8" w:space="0" w:color="000000"/>
              <w:left w:val="single" w:sz="8" w:space="0" w:color="000000"/>
              <w:bottom w:val="single" w:sz="8" w:space="0" w:color="000000"/>
              <w:right w:val="single" w:sz="8" w:space="0" w:color="000000"/>
            </w:tcBorders>
          </w:tcPr>
          <w:p w14:paraId="7B1AA9DE" w14:textId="77777777" w:rsidR="00D93CB7" w:rsidRPr="009021E1" w:rsidRDefault="00D93CB7" w:rsidP="00D435E8">
            <w:pPr>
              <w:pStyle w:val="TabelleText"/>
              <w:rPr>
                <w:lang w:val="en-US"/>
              </w:rPr>
            </w:pPr>
            <w:r w:rsidRPr="009021E1">
              <w:rPr>
                <w:lang w:val="en-US"/>
              </w:rPr>
              <w:t>94</w:t>
            </w:r>
          </w:p>
        </w:tc>
        <w:tc>
          <w:tcPr>
            <w:tcW w:w="22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8F395D8" w14:textId="52B1BEFA" w:rsidR="00D93CB7" w:rsidRPr="009021E1" w:rsidRDefault="00D93CB7" w:rsidP="00D435E8">
            <w:pPr>
              <w:pStyle w:val="TabelleText"/>
              <w:rPr>
                <w:lang w:val="en-US"/>
              </w:rPr>
            </w:pPr>
            <w:r w:rsidRPr="009021E1">
              <w:rPr>
                <w:lang w:val="en-US"/>
              </w:rPr>
              <w:t xml:space="preserve">CVVH </w:t>
            </w:r>
            <w:r w:rsidR="009D74F9">
              <w:rPr>
                <w:lang w:val="en-US"/>
              </w:rPr>
              <w:t>cardiac surgery</w:t>
            </w:r>
          </w:p>
          <w:p w14:paraId="43C86466" w14:textId="77777777" w:rsidR="00D93CB7" w:rsidRPr="009021E1" w:rsidRDefault="00D93CB7" w:rsidP="00D435E8">
            <w:pPr>
              <w:pStyle w:val="TabelleText"/>
              <w:rPr>
                <w:lang w:val="en-US"/>
              </w:rPr>
            </w:pPr>
            <w:r w:rsidRPr="009021E1">
              <w:rPr>
                <w:lang w:val="en-US"/>
              </w:rPr>
              <w:t>41 ARG+26 UHF to ARG switch vs 27 UFH</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9C06A3A" w14:textId="77777777" w:rsidR="00D93CB7" w:rsidRPr="009021E1" w:rsidRDefault="00D93CB7" w:rsidP="00D435E8">
            <w:pPr>
              <w:pStyle w:val="TabelleText"/>
              <w:rPr>
                <w:lang w:val="en-US"/>
              </w:rPr>
            </w:pP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5B836B8" w14:textId="3D5BA008" w:rsidR="00D93CB7" w:rsidRPr="009021E1" w:rsidRDefault="00D93CB7" w:rsidP="00D435E8">
            <w:pPr>
              <w:pStyle w:val="TabelleText"/>
              <w:rPr>
                <w:lang w:val="en-US"/>
              </w:rPr>
            </w:pPr>
            <w:r w:rsidRPr="009021E1">
              <w:rPr>
                <w:lang w:val="en-US"/>
              </w:rPr>
              <w:t>RBC Units</w:t>
            </w:r>
          </w:p>
          <w:p w14:paraId="6718103A" w14:textId="77777777" w:rsidR="00D93CB7" w:rsidRPr="009021E1" w:rsidRDefault="00D93CB7" w:rsidP="00D435E8">
            <w:pPr>
              <w:pStyle w:val="TabelleText"/>
              <w:rPr>
                <w:lang w:val="en-US"/>
              </w:rPr>
            </w:pPr>
            <w:r w:rsidRPr="009021E1">
              <w:rPr>
                <w:lang w:val="en-US"/>
              </w:rPr>
              <w:t>1.2±0.3 vs 1.0±0.1 p=0.32</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13363AE" w14:textId="77777777" w:rsidR="00D93CB7" w:rsidRPr="009021E1" w:rsidRDefault="00D93CB7" w:rsidP="00D435E8">
            <w:pPr>
              <w:pStyle w:val="TabelleText"/>
              <w:rPr>
                <w:lang w:val="en-US"/>
              </w:rPr>
            </w:pPr>
            <w:r w:rsidRPr="009021E1">
              <w:rPr>
                <w:lang w:val="en-US"/>
              </w:rPr>
              <w:t>HIT2 7% below ARG, 15% below UFH</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B83BF2F" w14:textId="77777777" w:rsidR="00D93CB7" w:rsidRPr="009021E1" w:rsidRDefault="00D93CB7" w:rsidP="00D435E8">
            <w:pPr>
              <w:pStyle w:val="TabelleText"/>
              <w:rPr>
                <w:lang w:val="en-US"/>
              </w:rPr>
            </w:pPr>
            <w:r w:rsidRPr="009021E1">
              <w:rPr>
                <w:lang w:val="en-US"/>
              </w:rPr>
              <w:t>ARG collective had higher SAPSII 52±2 vs43±3</w:t>
            </w:r>
          </w:p>
        </w:tc>
      </w:tr>
      <w:tr w:rsidR="00D93CB7" w:rsidRPr="009021E1" w14:paraId="48B9EF0F" w14:textId="77777777" w:rsidTr="00953BD1">
        <w:trPr>
          <w:trHeight w:val="660"/>
        </w:trPr>
        <w:tc>
          <w:tcPr>
            <w:tcW w:w="15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71FB1DF" w14:textId="40696D64" w:rsidR="00D93CB7" w:rsidRPr="009021E1" w:rsidRDefault="00EF1358" w:rsidP="00EF1358">
            <w:pPr>
              <w:pStyle w:val="TabelleText"/>
              <w:rPr>
                <w:lang w:val="en-US"/>
              </w:rPr>
            </w:pPr>
            <w:r w:rsidRPr="009021E1">
              <w:rPr>
                <w:lang w:val="en-US"/>
              </w:rPr>
              <w:fldChar w:fldCharType="begin">
                <w:fldData xml:space="preserve">PEVuZE5vdGU+PENpdGU+PEF1dGhvcj5Bcm5vbGQ8L0F1dGhvcj48WWVhcj4yMDIwPC9ZZWFyPjxS
ZWNOdW0+NDA2PC9SZWNOdW0+PERpc3BsYXlUZXh0PjxzdHlsZSBmYWNlPSJpdGFsaWMiIGZvbnQ9
IlRpbWVzIE5ldyBSb21hbiIgc2l6ZT0iMTIiPkFybm9sZCAyMDIwICgxMCk8L3N0eWxlPjwvRGlz
cGxheVRleHQ+PHJlY29yZD48cmVjLW51bWJlcj40MDY8L3JlYy1udW1iZXI+PGZvcmVpZ24ta2V5
cz48a2V5IGFwcD0iRU4iIGRiLWlkPSJhc3hkZjV4dDQ5eHc1dmVmd3d0dndzZDcyNWFwcHB4cjI5
MnYiIHRpbWVzdGFtcD0iMTcyNDMxMzg1NiI+NDA2PC9rZXk+PC9mb3JlaWduLWtleXM+PHJlZi10
eXBlIG5hbWU9IkpvdXJuYWwgQXJ0aWNsZSI+MTc8L3JlZi10eXBlPjxjb250cmlidXRvcnM+PGF1
dGhvcnM+PGF1dGhvcj5Bcm5vbGQsIEYuPC9hdXRob3I+PGF1dGhvcj5XZXN0ZXJtYW5uLCBMLjwv
YXV0aG9yPjxhdXRob3I+UmllZywgUy48L2F1dGhvcj48YXV0aG9yPk5ldW1hbm4tSGFlZmVsaW4s
IEUuPC9hdXRob3I+PGF1dGhvcj5CaWV2ZXIsIFAuIE0uPC9hdXRob3I+PGF1dGhvcj5XYWx6LCBH
LjwvYXV0aG9yPjxhdXRob3I+S2FsYmhlbm4sIEouPC9hdXRob3I+PGF1dGhvcj5UYW5yaXZlciwg
WS48L2F1dGhvcj48L2F1dGhvcnM+PC9jb250cmlidXRvcnM+PGF1dGgtYWRkcmVzcz5EZXBhcnRt
ZW50IG9mIE1lZGljaW5lIElWOiBOZXBocm9sb2d5IGFuZCBQcmltYXJ5IENhcmUsIE1lZGljYWwg
Q2VudGVyIC0gVW5pdmVyc2l0eSBvZiBGcmVpYnVyZywgRmFjdWx0eSBvZiBNZWRpY2luZSwgVW5p
dmVyc2l0eSBvZiBGcmVpYnVyZywgRnJlaWJ1cmcsIEdlcm1hbnkuJiN4RDtJbnN0aXR1dGUgb2Yg
TWVkaWNhbCBNaWNyb2Jpb2xvZ3kgYW5kIEh5Z2llbmUsIEZhY3VsdHkgb2YgTWVkaWNpbmUsIFVu
aXZlcnNpdHkgb2YgRnJlaWJ1cmcsIEZyZWlidXJnLCBHZXJtYW55LiYjeEQ7QmVydGEtT3R0ZW5z
dGVpbi1Qcm9ncmFtbWUgZm9yIENsaW5pY2lhbiBTY2llbnRpc3RzLCBGYWN1bHR5IG9mIE1lZGlj
aW5lLCBVbml2ZXJzaXR5IG9mIEZyZWlidXJnLCBGcmVpYnVyZywgR2VybWFueS4mI3hEO0RlcGFy
dG1lbnQgb2YgTWVkaWNpbmUgSUk6IERpdmlzaW9uIG9mIEluZmVjdGlvdXMgRGlzZWFzZXMsIE1l
ZGljYWwgQ2VudGVyIC0gVW5pdmVyc2l0eSBvZiBGcmVpYnVyZywgRmFjdWx0eSBvZiBNZWRpY2lu
ZSwgVW5pdmVyc2l0eSBvZiBGcmVpYnVyZywgRnJlaWJ1cmcsIEdlcm1hbnkuJiN4RDtEZXBhcnRt
ZW50IG9mIE1lZGljaW5lIElJSTogSW50ZXJkaXNjaXBsaW5hcnkgTWVkaWNhbCBJbnRlbnNpdmUg
Q2FyZSwgTWVkaWNhbCBDZW50ZXIgLSBVbml2ZXJzaXR5IG9mIEZyZWlidXJnLCBGYWN1bHR5IG9m
IE1lZGljaW5lLCBVbml2ZXJzaXR5IG9mIEZyZWlidXJnLCBGcmVpYnVyZywgR2VybWFueS4mI3hE
O0RlcGFydG1lbnQgb2YgQ2FyZGlvbG9neSBhbmQgQW5naW9sb2d5IEksIEhlYXJ0IENlbnRlciwg
VW5pdmVyc2l0eSBvZiBGcmVpYnVyZywgRnJlaWJ1cmcsIEdlcm1hbnkuJiN4RDtEZXBhcnRtZW50
IG9mIEFuZXN0aGVzaW9sb2d5IGFuZCBDcml0aWNhbCBDYXJlLCBNZWRpY2FsIENlbnRlciAtIFVu
aXZlcnNpdHkgb2YgRnJlaWJ1cmcsIEZhY3VsdHkgb2YgTWVkaWNpbmUsIFVuaXZlcnNpdHkgb2Yg
RnJlaWJ1cmcsIEZyZWlidXJnLCBHZXJtYW55LiYjeEQ7RGVwYXJ0bWVudCBvZiBNZWRpY2luZSBJ
VjogTmVwaHJvbG9neSBhbmQgUHJpbWFyeSBDYXJlLCBNZWRpY2FsIENlbnRlciAtIFVuaXZlcnNp
dHkgb2YgRnJlaWJ1cmcsIEZhY3VsdHkgb2YgTWVkaWNpbmUsIFVuaXZlcnNpdHkgb2YgRnJlaWJ1
cmcsIEZyZWlidXJnLCBHZXJtYW55LiB5YWt1cC50YW5yaXZlckB1bmlrbGluaWstZnJlaWJ1cmcu
ZGUuJiN4RDtJbnN0aXR1dGUgb2YgTWVkaWNhbCBNaWNyb2Jpb2xvZ3kgYW5kIEh5Z2llbmUsIEZh
Y3VsdHkgb2YgTWVkaWNpbmUsIFVuaXZlcnNpdHkgb2YgRnJlaWJ1cmcsIEZyZWlidXJnLCBHZXJt
YW55LiB5YWt1cC50YW5yaXZlckB1bmlrbGluaWstZnJlaWJ1cmcuZGUuPC9hdXRoLWFkZHJlc3M+
PHRpdGxlcz48dGl0bGU+Q29tcGFyaXNvbiBvZiBkaWZmZXJlbnQgYW50aWNvYWd1bGF0aW9uIHN0
cmF0ZWdpZXMgZm9yIHJlbmFsIHJlcGxhY2VtZW50IHRoZXJhcHkgaW4gY3JpdGljYWxseSBpbGwg
cGF0aWVudHMgd2l0aCBDT1ZJRC0xOTogYSBjb2hvcnQgc3R1ZHk8L3RpdGxlPjxzZWNvbmRhcnkt
dGl0bGU+Qk1DIE5lcGhyb2w8L3NlY29uZGFyeS10aXRsZT48L3RpdGxlcz48cGVyaW9kaWNhbD48
ZnVsbC10aXRsZT5CTUMgTmVwaHJvbDwvZnVsbC10aXRsZT48L3BlcmlvZGljYWw+PHBhZ2VzPjQ4
NjwvcGFnZXM+PHZvbHVtZT4yMTwvdm9sdW1lPjxudW1iZXI+MTwvbnVtYmVyPjxlZGl0aW9uPjIw
MjAvMTEvMTg8L2VkaXRpb24+PGtleXdvcmRzPjxrZXl3b3JkPkFjdXRlIEtpZG5leSBJbmp1cnkv
Ymxvb2QvZXBpZGVtaW9sb2d5Lyp0aGVyYXB5PC9rZXl3b3JkPjxrZXl3b3JkPkFkdWx0PC9rZXl3
b3JkPjxrZXl3b3JkPkFnZWQ8L2tleXdvcmQ+PGtleXdvcmQ+QW50aWNvYWd1bGFudHMvKmFkbWlu
aXN0cmF0aW9uICZhbXA7IGRvc2FnZTwva2V5d29yZD48a2V5d29yZD5BcmdpbmluZS9hbmFsb2dz
ICZhbXA7IGRlcml2YXRpdmVzPC9rZXl3b3JkPjxrZXl3b3JkPipCZXRhY29yb25hdmlydXM8L2tl
eXdvcmQ+PGtleXdvcmQ+Qmxvb2QgQ29hZ3VsYXRpb248L2tleXdvcmQ+PGtleXdvcmQ+Q292aWQt
MTk8L2tleXdvcmQ+PGtleXdvcmQ+Q2l0cmljIEFjaWQvYWRtaW5pc3RyYXRpb24gJmFtcDsgZG9z
YWdlPC9rZXl3b3JkPjxrZXl3b3JkPkNvbW9yYmlkaXR5PC9rZXl3b3JkPjxrZXl3b3JkPkNvcm9u
YXZpcnVzIEluZmVjdGlvbnMvYmxvb2QvKmVwaWRlbWlvbG9neTwva2V5d29yZD48a2V5d29yZD5D
cml0aWNhbCBDYXJlPC9rZXl3b3JkPjxrZXl3b3JkPkNyaXRpY2FsIElsbG5lc3M8L2tleXdvcmQ+
PGtleXdvcmQ+RXF1aXBtZW50IEZhaWx1cmU8L2tleXdvcmQ+PGtleXdvcmQ+RmVtYWxlPC9rZXl3
b3JkPjxrZXl3b3JkPkdlcm1hbnkvZXBpZGVtaW9sb2d5PC9rZXl3b3JkPjxrZXl3b3JkPkhlcGFy
aW4vYWRtaW5pc3RyYXRpb24gJmFtcDsgZG9zYWdlPC9rZXl3b3JkPjxrZXl3b3JkPkhlcGFyaW4s
IExvdy1Nb2xlY3VsYXItV2VpZ2h0L2FkbWluaXN0cmF0aW9uICZhbXA7IGRvc2FnZTwva2V5d29y
ZD48a2V5d29yZD5IdW1hbnM8L2tleXdvcmQ+PGtleXdvcmQ+TWFsZTwva2V5d29yZD48a2V5d29y
ZD5NaWRkbGUgQWdlZDwva2V5d29yZD48a2V5d29yZD5QYW5kZW1pY3M8L2tleXdvcmQ+PGtleXdv
cmQ+UGlwZWNvbGljIEFjaWRzL2FkbWluaXN0cmF0aW9uICZhbXA7IGRvc2FnZTwva2V5d29yZD48
a2V5d29yZD5QbmV1bW9uaWEsIFZpcmFsL2Jsb29kLyplcGlkZW1pb2xvZ3k8L2tleXdvcmQ+PGtl
eXdvcmQ+UmVuYWwgUmVwbGFjZW1lbnQgVGhlcmFweS9pbnN0cnVtZW50YXRpb24vKm1ldGhvZHM8
L2tleXdvcmQ+PGtleXdvcmQ+UmV0cm9zcGVjdGl2ZSBTdHVkaWVzPC9rZXl3b3JkPjxrZXl3b3Jk
PlNBUlMtQ29WLTI8L2tleXdvcmQ+PGtleXdvcmQ+U3VsZm9uYW1pZGVzPC9rZXl3b3JkPjxrZXl3
b3JkPlRlcnRpYXJ5IENhcmUgQ2VudGVyczwva2V5d29yZD48a2V5d29yZD5BY3V0ZSBraWRuZXkg
aW5qdXJ5PC9rZXl3b3JkPjxrZXl3b3JkPkFudGljb2FndWxhdGlvbjwva2V5d29yZD48a2V5d29y
ZD5FbWVyZ2luZyBjb21tdW5pY2FibGUgZGlzZWFzZXM8L2tleXdvcmQ+PGtleXdvcmQ+UmVuYWwg
cmVwbGFjZW1lbnQgdGhlcmFweTwva2V5d29yZD48L2tleXdvcmRzPjxkYXRlcz48eWVhcj4yMDIw
PC95ZWFyPjxwdWItZGF0ZXM+PGRhdGU+Tm92IDE2PC9kYXRlPjwvcHViLWRhdGVzPjwvZGF0ZXM+
PGlzYm4+MTQ3MS0yMzY5PC9pc2JuPjxhY2Nlc3Npb24tbnVtPjMzMTk4NjcwPC9hY2Nlc3Npb24t
bnVtPjx3b3JrLXR5cGU+UlQ8L3dvcmstdHlwZT48cmV2aWV3ZWQtaXRlbT5NUzwvcmV2aWV3ZWQt
aXRlbT48dXJscz48L3VybHM+PGN1c3RvbTI+UE1DNzY2ODAxMzwvY3VzdG9tMj48ZWxlY3Ryb25p
Yy1yZXNvdXJjZS1udW0+MTAuMTE4Ni9zMTI4ODItMDIwLTAyMTUwLTg8L2VsZWN0cm9uaWMtcmVz
b3VyY2UtbnVtPjxyZW1vdGUtZGF0YWJhc2UtcHJvdmlkZXI+TkxNPC9yZW1vdGUtZGF0YWJhc2Ut
cHJvdmlkZXI+PGxhbmd1YWdlPmVuZzwvbGFuZ3VhZ2U+PC9yZWNvcmQ+PC9DaXRlPjwvRW5kTm90
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PEVuZE5vdGU+PENpdGU+PEF1dGhvcj5Bcm5vbGQ8L0F1dGhvcj48WWVhcj4yMDIwPC9ZZWFyPjxS
ZWNOdW0+NDA2PC9SZWNOdW0+PERpc3BsYXlUZXh0PjxzdHlsZSBmYWNlPSJpdGFsaWMiIGZvbnQ9
IlRpbWVzIE5ldyBSb21hbiIgc2l6ZT0iMTIiPkFybm9sZCAyMDIwICgxMCk8L3N0eWxlPjwvRGlz
cGxheVRleHQ+PHJlY29yZD48cmVjLW51bWJlcj40MDY8L3JlYy1udW1iZXI+PGZvcmVpZ24ta2V5
cz48a2V5IGFwcD0iRU4iIGRiLWlkPSJhc3hkZjV4dDQ5eHc1dmVmd3d0dndzZDcyNWFwcHB4cjI5
MnYiIHRpbWVzdGFtcD0iMTcyNDMxMzg1NiI+NDA2PC9rZXk+PC9mb3JlaWduLWtleXM+PHJlZi10
eXBlIG5hbWU9IkpvdXJuYWwgQXJ0aWNsZSI+MTc8L3JlZi10eXBlPjxjb250cmlidXRvcnM+PGF1
dGhvcnM+PGF1dGhvcj5Bcm5vbGQsIEYuPC9hdXRob3I+PGF1dGhvcj5XZXN0ZXJtYW5uLCBMLjwv
YXV0aG9yPjxhdXRob3I+UmllZywgUy48L2F1dGhvcj48YXV0aG9yPk5ldW1hbm4tSGFlZmVsaW4s
IEUuPC9hdXRob3I+PGF1dGhvcj5CaWV2ZXIsIFAuIE0uPC9hdXRob3I+PGF1dGhvcj5XYWx6LCBH
LjwvYXV0aG9yPjxhdXRob3I+S2FsYmhlbm4sIEouPC9hdXRob3I+PGF1dGhvcj5UYW5yaXZlciwg
WS48L2F1dGhvcj48L2F1dGhvcnM+PC9jb250cmlidXRvcnM+PGF1dGgtYWRkcmVzcz5EZXBhcnRt
ZW50IG9mIE1lZGljaW5lIElWOiBOZXBocm9sb2d5IGFuZCBQcmltYXJ5IENhcmUsIE1lZGljYWwg
Q2VudGVyIC0gVW5pdmVyc2l0eSBvZiBGcmVpYnVyZywgRmFjdWx0eSBvZiBNZWRpY2luZSwgVW5p
dmVyc2l0eSBvZiBGcmVpYnVyZywgRnJlaWJ1cmcsIEdlcm1hbnkuJiN4RDtJbnN0aXR1dGUgb2Yg
TWVkaWNhbCBNaWNyb2Jpb2xvZ3kgYW5kIEh5Z2llbmUsIEZhY3VsdHkgb2YgTWVkaWNpbmUsIFVu
aXZlcnNpdHkgb2YgRnJlaWJ1cmcsIEZyZWlidXJnLCBHZXJtYW55LiYjeEQ7QmVydGEtT3R0ZW5z
dGVpbi1Qcm9ncmFtbWUgZm9yIENsaW5pY2lhbiBTY2llbnRpc3RzLCBGYWN1bHR5IG9mIE1lZGlj
aW5lLCBVbml2ZXJzaXR5IG9mIEZyZWlidXJnLCBGcmVpYnVyZywgR2VybWFueS4mI3hEO0RlcGFy
dG1lbnQgb2YgTWVkaWNpbmUgSUk6IERpdmlzaW9uIG9mIEluZmVjdGlvdXMgRGlzZWFzZXMsIE1l
ZGljYWwgQ2VudGVyIC0gVW5pdmVyc2l0eSBvZiBGcmVpYnVyZywgRmFjdWx0eSBvZiBNZWRpY2lu
ZSwgVW5pdmVyc2l0eSBvZiBGcmVpYnVyZywgRnJlaWJ1cmcsIEdlcm1hbnkuJiN4RDtEZXBhcnRt
ZW50IG9mIE1lZGljaW5lIElJSTogSW50ZXJkaXNjaXBsaW5hcnkgTWVkaWNhbCBJbnRlbnNpdmUg
Q2FyZSwgTWVkaWNhbCBDZW50ZXIgLSBVbml2ZXJzaXR5IG9mIEZyZWlidXJnLCBGYWN1bHR5IG9m
IE1lZGljaW5lLCBVbml2ZXJzaXR5IG9mIEZyZWlidXJnLCBGcmVpYnVyZywgR2VybWFueS4mI3hE
O0RlcGFydG1lbnQgb2YgQ2FyZGlvbG9neSBhbmQgQW5naW9sb2d5IEksIEhlYXJ0IENlbnRlciwg
VW5pdmVyc2l0eSBvZiBGcmVpYnVyZywgRnJlaWJ1cmcsIEdlcm1hbnkuJiN4RDtEZXBhcnRtZW50
IG9mIEFuZXN0aGVzaW9sb2d5IGFuZCBDcml0aWNhbCBDYXJlLCBNZWRpY2FsIENlbnRlciAtIFVu
aXZlcnNpdHkgb2YgRnJlaWJ1cmcsIEZhY3VsdHkgb2YgTWVkaWNpbmUsIFVuaXZlcnNpdHkgb2Yg
RnJlaWJ1cmcsIEZyZWlidXJnLCBHZXJtYW55LiYjeEQ7RGVwYXJ0bWVudCBvZiBNZWRpY2luZSBJ
VjogTmVwaHJvbG9neSBhbmQgUHJpbWFyeSBDYXJlLCBNZWRpY2FsIENlbnRlciAtIFVuaXZlcnNp
dHkgb2YgRnJlaWJ1cmcsIEZhY3VsdHkgb2YgTWVkaWNpbmUsIFVuaXZlcnNpdHkgb2YgRnJlaWJ1
cmcsIEZyZWlidXJnLCBHZXJtYW55LiB5YWt1cC50YW5yaXZlckB1bmlrbGluaWstZnJlaWJ1cmcu
ZGUuJiN4RDtJbnN0aXR1dGUgb2YgTWVkaWNhbCBNaWNyb2Jpb2xvZ3kgYW5kIEh5Z2llbmUsIEZh
Y3VsdHkgb2YgTWVkaWNpbmUsIFVuaXZlcnNpdHkgb2YgRnJlaWJ1cmcsIEZyZWlidXJnLCBHZXJt
YW55LiB5YWt1cC50YW5yaXZlckB1bmlrbGluaWstZnJlaWJ1cmcuZGUuPC9hdXRoLWFkZHJlc3M+
PHRpdGxlcz48dGl0bGU+Q29tcGFyaXNvbiBvZiBkaWZmZXJlbnQgYW50aWNvYWd1bGF0aW9uIHN0
cmF0ZWdpZXMgZm9yIHJlbmFsIHJlcGxhY2VtZW50IHRoZXJhcHkgaW4gY3JpdGljYWxseSBpbGwg
cGF0aWVudHMgd2l0aCBDT1ZJRC0xOTogYSBjb2hvcnQgc3R1ZHk8L3RpdGxlPjxzZWNvbmRhcnkt
dGl0bGU+Qk1DIE5lcGhyb2w8L3NlY29uZGFyeS10aXRsZT48L3RpdGxlcz48cGVyaW9kaWNhbD48
ZnVsbC10aXRsZT5CTUMgTmVwaHJvbDwvZnVsbC10aXRsZT48L3BlcmlvZGljYWw+PHBhZ2VzPjQ4
NjwvcGFnZXM+PHZvbHVtZT4yMTwvdm9sdW1lPjxudW1iZXI+MTwvbnVtYmVyPjxlZGl0aW9uPjIw
MjAvMTEvMTg8L2VkaXRpb24+PGtleXdvcmRzPjxrZXl3b3JkPkFjdXRlIEtpZG5leSBJbmp1cnkv
Ymxvb2QvZXBpZGVtaW9sb2d5Lyp0aGVyYXB5PC9rZXl3b3JkPjxrZXl3b3JkPkFkdWx0PC9rZXl3
b3JkPjxrZXl3b3JkPkFnZWQ8L2tleXdvcmQ+PGtleXdvcmQ+QW50aWNvYWd1bGFudHMvKmFkbWlu
aXN0cmF0aW9uICZhbXA7IGRvc2FnZTwva2V5d29yZD48a2V5d29yZD5BcmdpbmluZS9hbmFsb2dz
ICZhbXA7IGRlcml2YXRpdmVzPC9rZXl3b3JkPjxrZXl3b3JkPipCZXRhY29yb25hdmlydXM8L2tl
eXdvcmQ+PGtleXdvcmQ+Qmxvb2QgQ29hZ3VsYXRpb248L2tleXdvcmQ+PGtleXdvcmQ+Q292aWQt
MTk8L2tleXdvcmQ+PGtleXdvcmQ+Q2l0cmljIEFjaWQvYWRtaW5pc3RyYXRpb24gJmFtcDsgZG9z
YWdlPC9rZXl3b3JkPjxrZXl3b3JkPkNvbW9yYmlkaXR5PC9rZXl3b3JkPjxrZXl3b3JkPkNvcm9u
YXZpcnVzIEluZmVjdGlvbnMvYmxvb2QvKmVwaWRlbWlvbG9neTwva2V5d29yZD48a2V5d29yZD5D
cml0aWNhbCBDYXJlPC9rZXl3b3JkPjxrZXl3b3JkPkNyaXRpY2FsIElsbG5lc3M8L2tleXdvcmQ+
PGtleXdvcmQ+RXF1aXBtZW50IEZhaWx1cmU8L2tleXdvcmQ+PGtleXdvcmQ+RmVtYWxlPC9rZXl3
b3JkPjxrZXl3b3JkPkdlcm1hbnkvZXBpZGVtaW9sb2d5PC9rZXl3b3JkPjxrZXl3b3JkPkhlcGFy
aW4vYWRtaW5pc3RyYXRpb24gJmFtcDsgZG9zYWdlPC9rZXl3b3JkPjxrZXl3b3JkPkhlcGFyaW4s
IExvdy1Nb2xlY3VsYXItV2VpZ2h0L2FkbWluaXN0cmF0aW9uICZhbXA7IGRvc2FnZTwva2V5d29y
ZD48a2V5d29yZD5IdW1hbnM8L2tleXdvcmQ+PGtleXdvcmQ+TWFsZTwva2V5d29yZD48a2V5d29y
ZD5NaWRkbGUgQWdlZDwva2V5d29yZD48a2V5d29yZD5QYW5kZW1pY3M8L2tleXdvcmQ+PGtleXdv
cmQ+UGlwZWNvbGljIEFjaWRzL2FkbWluaXN0cmF0aW9uICZhbXA7IGRvc2FnZTwva2V5d29yZD48
a2V5d29yZD5QbmV1bW9uaWEsIFZpcmFsL2Jsb29kLyplcGlkZW1pb2xvZ3k8L2tleXdvcmQ+PGtl
eXdvcmQ+UmVuYWwgUmVwbGFjZW1lbnQgVGhlcmFweS9pbnN0cnVtZW50YXRpb24vKm1ldGhvZHM8
L2tleXdvcmQ+PGtleXdvcmQ+UmV0cm9zcGVjdGl2ZSBTdHVkaWVzPC9rZXl3b3JkPjxrZXl3b3Jk
PlNBUlMtQ29WLTI8L2tleXdvcmQ+PGtleXdvcmQ+U3VsZm9uYW1pZGVzPC9rZXl3b3JkPjxrZXl3
b3JkPlRlcnRpYXJ5IENhcmUgQ2VudGVyczwva2V5d29yZD48a2V5d29yZD5BY3V0ZSBraWRuZXkg
aW5qdXJ5PC9rZXl3b3JkPjxrZXl3b3JkPkFudGljb2FndWxhdGlvbjwva2V5d29yZD48a2V5d29y
ZD5FbWVyZ2luZyBjb21tdW5pY2FibGUgZGlzZWFzZXM8L2tleXdvcmQ+PGtleXdvcmQ+UmVuYWwg
cmVwbGFjZW1lbnQgdGhlcmFweTwva2V5d29yZD48L2tleXdvcmRzPjxkYXRlcz48eWVhcj4yMDIw
PC95ZWFyPjxwdWItZGF0ZXM+PGRhdGU+Tm92IDE2PC9kYXRlPjwvcHViLWRhdGVzPjwvZGF0ZXM+
PGlzYm4+MTQ3MS0yMzY5PC9pc2JuPjxhY2Nlc3Npb24tbnVtPjMzMTk4NjcwPC9hY2Nlc3Npb24t
bnVtPjx3b3JrLXR5cGU+UlQ8L3dvcmstdHlwZT48cmV2aWV3ZWQtaXRlbT5NUzwvcmV2aWV3ZWQt
aXRlbT48dXJscz48L3VybHM+PGN1c3RvbTI+UE1DNzY2ODAxMzwvY3VzdG9tMj48ZWxlY3Ryb25p
Yy1yZXNvdXJjZS1udW0+MTAuMTE4Ni9zMTI4ODItMDIwLTAyMTUwLTg8L2VsZWN0cm9uaWMtcmVz
b3VyY2UtbnVtPjxyZW1vdGUtZGF0YWJhc2UtcHJvdmlkZXI+TkxNPC9yZW1vdGUtZGF0YWJhc2Ut
cHJvdmlkZXI+PGxhbmd1YWdlPmVuZzwvbGFuZ3VhZ2U+PC9yZWNvcmQ+PC9DaXRlPjwvRW5kTm90
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Arnold 2020 (10)</w:t>
            </w:r>
            <w:r w:rsidRPr="009021E1">
              <w:rPr>
                <w:lang w:val="en-US"/>
              </w:rPr>
              <w:fldChar w:fldCharType="end"/>
            </w:r>
          </w:p>
        </w:tc>
        <w:tc>
          <w:tcPr>
            <w:tcW w:w="706" w:type="dxa"/>
            <w:tcBorders>
              <w:top w:val="single" w:sz="8" w:space="0" w:color="000000"/>
              <w:left w:val="single" w:sz="8" w:space="0" w:color="000000"/>
              <w:bottom w:val="single" w:sz="8" w:space="0" w:color="000000"/>
              <w:right w:val="single" w:sz="8" w:space="0" w:color="000000"/>
            </w:tcBorders>
          </w:tcPr>
          <w:p w14:paraId="15F7B419" w14:textId="77777777" w:rsidR="00D93CB7" w:rsidRPr="009021E1" w:rsidRDefault="00D93CB7" w:rsidP="00D435E8">
            <w:pPr>
              <w:pStyle w:val="TabelleText"/>
              <w:rPr>
                <w:lang w:val="en-US"/>
              </w:rPr>
            </w:pPr>
            <w:r w:rsidRPr="009021E1">
              <w:rPr>
                <w:lang w:val="en-US"/>
              </w:rPr>
              <w:t>RT</w:t>
            </w:r>
          </w:p>
        </w:tc>
        <w:tc>
          <w:tcPr>
            <w:tcW w:w="562" w:type="dxa"/>
            <w:tcBorders>
              <w:top w:val="single" w:sz="8" w:space="0" w:color="000000"/>
              <w:left w:val="single" w:sz="8" w:space="0" w:color="000000"/>
              <w:bottom w:val="single" w:sz="8" w:space="0" w:color="000000"/>
              <w:right w:val="single" w:sz="8" w:space="0" w:color="000000"/>
            </w:tcBorders>
          </w:tcPr>
          <w:p w14:paraId="5AC4CEC4" w14:textId="77777777" w:rsidR="00D93CB7" w:rsidRPr="009021E1" w:rsidRDefault="00D93CB7" w:rsidP="00D435E8">
            <w:pPr>
              <w:pStyle w:val="TabelleText"/>
              <w:rPr>
                <w:lang w:val="en-US"/>
              </w:rPr>
            </w:pPr>
            <w:r w:rsidRPr="009021E1">
              <w:rPr>
                <w:lang w:val="en-US"/>
              </w:rPr>
              <w:t>71</w:t>
            </w:r>
          </w:p>
        </w:tc>
        <w:tc>
          <w:tcPr>
            <w:tcW w:w="22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B3D0B12" w14:textId="77777777" w:rsidR="00D93CB7" w:rsidRPr="009021E1" w:rsidRDefault="00D93CB7" w:rsidP="00D435E8">
            <w:pPr>
              <w:pStyle w:val="TabelleText"/>
              <w:rPr>
                <w:lang w:val="en-US"/>
              </w:rPr>
            </w:pPr>
            <w:r w:rsidRPr="009021E1">
              <w:rPr>
                <w:lang w:val="en-US"/>
              </w:rPr>
              <w:t>SLEDD with UFH, LMWH, ARG</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FDE9185" w14:textId="77777777" w:rsidR="00D93CB7" w:rsidRPr="009021E1" w:rsidRDefault="00D93CB7" w:rsidP="00D435E8">
            <w:pPr>
              <w:pStyle w:val="TabelleText"/>
              <w:rPr>
                <w:lang w:val="en-US"/>
              </w:rPr>
            </w:pPr>
            <w:r w:rsidRPr="009021E1">
              <w:rPr>
                <w:lang w:val="en-US"/>
              </w:rPr>
              <w:t>SLEDD filter runtimes:</w:t>
            </w:r>
          </w:p>
          <w:p w14:paraId="18818F4F" w14:textId="77777777" w:rsidR="00D93CB7" w:rsidRPr="009021E1" w:rsidRDefault="00D93CB7" w:rsidP="00D435E8">
            <w:pPr>
              <w:pStyle w:val="TabelleText"/>
              <w:rPr>
                <w:lang w:val="en-US"/>
              </w:rPr>
            </w:pPr>
            <w:r w:rsidRPr="009021E1">
              <w:rPr>
                <w:lang w:val="en-US"/>
              </w:rPr>
              <w:t>UFH 8.11±1.3h</w:t>
            </w:r>
          </w:p>
          <w:p w14:paraId="3D638412" w14:textId="77777777" w:rsidR="00D93CB7" w:rsidRPr="009021E1" w:rsidRDefault="00D93CB7" w:rsidP="00D435E8">
            <w:pPr>
              <w:pStyle w:val="TabelleText"/>
              <w:rPr>
                <w:lang w:val="en-US"/>
              </w:rPr>
            </w:pPr>
            <w:r w:rsidRPr="009021E1">
              <w:rPr>
                <w:lang w:val="en-US"/>
              </w:rPr>
              <w:t>LMWH 11.8±0.5</w:t>
            </w:r>
          </w:p>
          <w:p w14:paraId="2DCE6D1F" w14:textId="77777777" w:rsidR="00D93CB7" w:rsidRPr="009021E1" w:rsidRDefault="00D93CB7" w:rsidP="00D435E8">
            <w:pPr>
              <w:pStyle w:val="TabelleText"/>
              <w:rPr>
                <w:lang w:val="en-US"/>
              </w:rPr>
            </w:pPr>
            <w:r w:rsidRPr="009021E1">
              <w:rPr>
                <w:lang w:val="en-US"/>
              </w:rPr>
              <w:t>ARG 8.0±0.9h</w:t>
            </w:r>
          </w:p>
        </w:tc>
        <w:tc>
          <w:tcPr>
            <w:tcW w:w="24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33D1C25" w14:textId="77777777" w:rsidR="00D93CB7" w:rsidRPr="009021E1" w:rsidRDefault="00D93CB7" w:rsidP="00D435E8">
            <w:pPr>
              <w:pStyle w:val="TabelleText"/>
              <w:rPr>
                <w:lang w:val="en-US"/>
              </w:rPr>
            </w:pP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A6DA822" w14:textId="77777777" w:rsidR="00D93CB7" w:rsidRPr="009021E1" w:rsidRDefault="00D93CB7" w:rsidP="00D435E8">
            <w:pPr>
              <w:pStyle w:val="TabelleText"/>
              <w:rPr>
                <w:lang w:val="en-US"/>
              </w:rPr>
            </w:pP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BD80163" w14:textId="77777777" w:rsidR="00D93CB7" w:rsidRPr="009021E1" w:rsidRDefault="00D93CB7" w:rsidP="00D435E8">
            <w:pPr>
              <w:pStyle w:val="TabelleText"/>
              <w:rPr>
                <w:lang w:val="en-US"/>
              </w:rPr>
            </w:pPr>
          </w:p>
        </w:tc>
      </w:tr>
      <w:tr w:rsidR="00290E0B" w:rsidRPr="00C01E51" w14:paraId="537EB3D4" w14:textId="77777777" w:rsidTr="00290E0B">
        <w:trPr>
          <w:trHeight w:val="660"/>
        </w:trPr>
        <w:tc>
          <w:tcPr>
            <w:tcW w:w="153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14C10A53" w14:textId="1350702E" w:rsidR="00290E0B" w:rsidRPr="00C01E51" w:rsidRDefault="00E86DB5" w:rsidP="00D435E8">
            <w:pPr>
              <w:pStyle w:val="TabelleText"/>
              <w:rPr>
                <w:b/>
                <w:lang w:val="en-US"/>
              </w:rPr>
            </w:pPr>
            <w:r w:rsidRPr="00C01E51">
              <w:rPr>
                <w:b/>
                <w:lang w:val="en-US"/>
              </w:rPr>
              <w:t>Result</w:t>
            </w:r>
          </w:p>
        </w:tc>
        <w:tc>
          <w:tcPr>
            <w:tcW w:w="70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3F2F6A9A" w14:textId="77777777" w:rsidR="00290E0B" w:rsidRPr="00C01E51" w:rsidRDefault="00290E0B" w:rsidP="00D435E8">
            <w:pPr>
              <w:pStyle w:val="TabelleText"/>
              <w:rPr>
                <w:b/>
                <w:lang w:val="en-US"/>
              </w:rPr>
            </w:pPr>
            <w:r w:rsidRPr="00C01E51">
              <w:rPr>
                <w:b/>
                <w:lang w:val="en-US"/>
              </w:rPr>
              <w:t>2 RCT</w:t>
            </w:r>
          </w:p>
          <w:p w14:paraId="499BE37C" w14:textId="77777777" w:rsidR="00290E0B" w:rsidRPr="00C01E51" w:rsidRDefault="00290E0B" w:rsidP="00D435E8">
            <w:pPr>
              <w:pStyle w:val="TabelleText"/>
              <w:rPr>
                <w:b/>
                <w:lang w:val="en-US"/>
              </w:rPr>
            </w:pPr>
            <w:r w:rsidRPr="00C01E51">
              <w:rPr>
                <w:b/>
                <w:lang w:val="en-US"/>
              </w:rPr>
              <w:t>1 OT</w:t>
            </w:r>
          </w:p>
          <w:p w14:paraId="4CB5C3D4" w14:textId="3A137C93" w:rsidR="00290E0B" w:rsidRPr="00C01E51" w:rsidRDefault="00290E0B" w:rsidP="00D435E8">
            <w:pPr>
              <w:pStyle w:val="TabelleText"/>
              <w:rPr>
                <w:b/>
                <w:lang w:val="en-US"/>
              </w:rPr>
            </w:pPr>
            <w:r w:rsidRPr="00C01E51">
              <w:rPr>
                <w:b/>
                <w:lang w:val="en-US"/>
              </w:rPr>
              <w:t>3 RT</w:t>
            </w:r>
          </w:p>
        </w:tc>
        <w:tc>
          <w:tcPr>
            <w:tcW w:w="56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74268643" w14:textId="77777777" w:rsidR="00290E0B" w:rsidRPr="00C01E51" w:rsidRDefault="00290E0B" w:rsidP="00D435E8">
            <w:pPr>
              <w:pStyle w:val="TabelleText"/>
              <w:rPr>
                <w:b/>
                <w:lang w:val="en-US"/>
              </w:rPr>
            </w:pPr>
          </w:p>
        </w:tc>
        <w:tc>
          <w:tcPr>
            <w:tcW w:w="11509" w:type="dxa"/>
            <w:gridSpan w:val="5"/>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tcPr>
          <w:p w14:paraId="432CE4AC" w14:textId="63FD684B" w:rsidR="00290E0B" w:rsidRPr="00C01E51" w:rsidRDefault="00290E0B" w:rsidP="00D435E8">
            <w:pPr>
              <w:pStyle w:val="TabelleText"/>
              <w:rPr>
                <w:b/>
                <w:lang w:val="en-US"/>
              </w:rPr>
            </w:pPr>
            <w:r w:rsidRPr="00C01E51">
              <w:rPr>
                <w:b/>
                <w:lang w:val="en-US"/>
              </w:rPr>
              <w:t xml:space="preserve">In further trials (RCT, OT, RT) no sufficient outcome data for </w:t>
            </w:r>
            <w:r w:rsidR="00ED7410" w:rsidRPr="00C01E51">
              <w:rPr>
                <w:b/>
                <w:lang w:val="en-US"/>
              </w:rPr>
              <w:t>Argatroban</w:t>
            </w:r>
            <w:r w:rsidRPr="00C01E51">
              <w:rPr>
                <w:b/>
                <w:lang w:val="en-US"/>
              </w:rPr>
              <w:t xml:space="preserve"> compared to RCA or UFH can be shown</w:t>
            </w:r>
          </w:p>
          <w:p w14:paraId="2C4D69FC" w14:textId="4BF58BBA" w:rsidR="00290E0B" w:rsidRPr="00C01E51" w:rsidRDefault="00290E0B" w:rsidP="00D435E8">
            <w:pPr>
              <w:pStyle w:val="TabelleText"/>
              <w:rPr>
                <w:b/>
                <w:lang w:val="en-US"/>
              </w:rPr>
            </w:pPr>
            <w:r w:rsidRPr="00C01E51">
              <w:rPr>
                <w:b/>
                <w:lang w:val="en-US"/>
              </w:rPr>
              <w:t>Result: Argatroban can be used technically in kidney replacement</w:t>
            </w:r>
          </w:p>
          <w:p w14:paraId="4C257177" w14:textId="53EE1344" w:rsidR="00290E0B" w:rsidRPr="00C01E51" w:rsidRDefault="00290E0B" w:rsidP="00D435E8">
            <w:pPr>
              <w:pStyle w:val="TabelleText"/>
              <w:rPr>
                <w:b/>
                <w:lang w:val="en-US"/>
              </w:rPr>
            </w:pPr>
            <w:r w:rsidRPr="00C01E51">
              <w:rPr>
                <w:b/>
                <w:lang w:val="en-US"/>
              </w:rPr>
              <w:t xml:space="preserve">GRADE </w:t>
            </w:r>
            <w:r w:rsidRPr="00C01E51">
              <w:rPr>
                <w:rFonts w:ascii="Cambria Math" w:hAnsi="Cambria Math" w:cs="Cambria Math"/>
                <w:b/>
                <w:lang w:val="en-US"/>
              </w:rPr>
              <w:t>⊕⊝⊝⊝</w:t>
            </w:r>
            <w:r w:rsidRPr="00C01E51">
              <w:rPr>
                <w:b/>
                <w:lang w:val="en-US"/>
              </w:rPr>
              <w:t xml:space="preserve"> </w:t>
            </w:r>
            <w:r w:rsidR="004D378F" w:rsidRPr="00C01E51">
              <w:rPr>
                <w:b/>
                <w:lang w:val="en-US"/>
              </w:rPr>
              <w:t>evidence</w:t>
            </w:r>
            <w:r w:rsidRPr="00C01E51">
              <w:rPr>
                <w:b/>
                <w:lang w:val="en-US"/>
              </w:rPr>
              <w:t xml:space="preserve"> very low</w:t>
            </w:r>
          </w:p>
        </w:tc>
      </w:tr>
    </w:tbl>
    <w:p w14:paraId="2014DFDA" w14:textId="77777777" w:rsidR="00D93CB7" w:rsidRPr="001D1D30" w:rsidRDefault="00D93CB7" w:rsidP="00D93CB7">
      <w:pPr>
        <w:rPr>
          <w:rFonts w:asciiTheme="minorHAnsi" w:hAnsiTheme="minorHAnsi"/>
          <w:lang w:val="en-US"/>
        </w:rPr>
      </w:pPr>
    </w:p>
    <w:p w14:paraId="5BDC7A05" w14:textId="77777777" w:rsidR="00D93CB7" w:rsidRPr="001D1D30" w:rsidRDefault="00D93CB7" w:rsidP="00D93CB7">
      <w:pPr>
        <w:rPr>
          <w:rFonts w:asciiTheme="minorHAnsi" w:hAnsiTheme="minorHAnsi"/>
          <w:i/>
          <w:lang w:val="en-US"/>
        </w:rPr>
      </w:pPr>
    </w:p>
    <w:p w14:paraId="663D5893" w14:textId="1E4965CA" w:rsidR="00020116" w:rsidRPr="001D1D30" w:rsidRDefault="00020116">
      <w:pPr>
        <w:jc w:val="left"/>
        <w:rPr>
          <w:rFonts w:asciiTheme="minorHAnsi" w:hAnsiTheme="minorHAnsi"/>
          <w:lang w:val="en-US"/>
        </w:rPr>
      </w:pPr>
      <w:r w:rsidRPr="001D1D30">
        <w:rPr>
          <w:rFonts w:asciiTheme="minorHAnsi" w:hAnsiTheme="minorHAnsi"/>
          <w:lang w:val="en-US"/>
        </w:rPr>
        <w:br w:type="page"/>
      </w:r>
    </w:p>
    <w:p w14:paraId="25D3B2AB" w14:textId="69AA922E" w:rsidR="00020116" w:rsidRPr="001D1D30" w:rsidRDefault="00020116" w:rsidP="00A55822">
      <w:pPr>
        <w:pStyle w:val="berschrift1"/>
      </w:pPr>
      <w:bookmarkStart w:id="168" w:name="_Toc180403015"/>
      <w:bookmarkStart w:id="169" w:name="_Toc209691457"/>
      <w:r w:rsidRPr="001D1D30">
        <w:lastRenderedPageBreak/>
        <w:t xml:space="preserve">Dose </w:t>
      </w:r>
      <w:bookmarkStart w:id="170" w:name="_Hlk206505406"/>
      <w:r w:rsidRPr="001D1D30">
        <w:t xml:space="preserve">of </w:t>
      </w:r>
      <w:bookmarkEnd w:id="168"/>
      <w:r w:rsidR="00BD4D58" w:rsidRPr="001D1D30">
        <w:t>Renal Replacement Therapy</w:t>
      </w:r>
      <w:bookmarkStart w:id="171" w:name="_Toc177042458"/>
      <w:bookmarkStart w:id="172" w:name="_Toc177042599"/>
      <w:bookmarkStart w:id="173" w:name="_Toc177044212"/>
      <w:bookmarkStart w:id="174" w:name="_Toc177045421"/>
      <w:bookmarkStart w:id="175" w:name="_Toc180137520"/>
      <w:bookmarkStart w:id="176" w:name="_Toc180137661"/>
      <w:bookmarkStart w:id="177" w:name="_Toc180402875"/>
      <w:bookmarkStart w:id="178" w:name="_Toc180403016"/>
      <w:bookmarkStart w:id="179" w:name="_Toc189302391"/>
      <w:bookmarkStart w:id="180" w:name="_Toc189302532"/>
      <w:bookmarkStart w:id="181" w:name="_Toc189570045"/>
      <w:bookmarkStart w:id="182" w:name="_Toc193098784"/>
      <w:bookmarkStart w:id="183" w:name="_Toc206496143"/>
      <w:bookmarkStart w:id="184" w:name="_Toc206497427"/>
      <w:bookmarkStart w:id="185" w:name="_Toc206506032"/>
      <w:bookmarkStart w:id="186" w:name="_Toc206508439"/>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7CFFB687" w14:textId="77777777" w:rsidR="00020116" w:rsidRPr="001D1D30" w:rsidRDefault="00020116" w:rsidP="0047593D">
      <w:pPr>
        <w:pStyle w:val="KeinLeerraum"/>
        <w:rPr>
          <w:color w:val="365F91" w:themeColor="accent1" w:themeShade="BF"/>
        </w:rPr>
      </w:pPr>
      <w:bookmarkStart w:id="187" w:name="_Toc180403019"/>
      <w:r w:rsidRPr="001D1D30">
        <w:rPr>
          <w:color w:val="365F91" w:themeColor="accent1" w:themeShade="BF"/>
        </w:rPr>
        <w:t>PICO Questions</w:t>
      </w:r>
      <w:bookmarkEnd w:id="187"/>
    </w:p>
    <w:tbl>
      <w:tblPr>
        <w:tblStyle w:val="TabellemithellemGitternetz"/>
        <w:tblW w:w="0" w:type="auto"/>
        <w:tblLook w:val="04A0" w:firstRow="1" w:lastRow="0" w:firstColumn="1" w:lastColumn="0" w:noHBand="0" w:noVBand="1"/>
      </w:tblPr>
      <w:tblGrid>
        <w:gridCol w:w="819"/>
        <w:gridCol w:w="13458"/>
      </w:tblGrid>
      <w:tr w:rsidR="00020116" w:rsidRPr="001D1D30" w14:paraId="4418729A" w14:textId="77777777" w:rsidTr="008D5E30">
        <w:tc>
          <w:tcPr>
            <w:tcW w:w="819" w:type="dxa"/>
            <w:shd w:val="clear" w:color="auto" w:fill="EEECE1" w:themeFill="background2"/>
          </w:tcPr>
          <w:p w14:paraId="790A4F94" w14:textId="77777777" w:rsidR="00020116" w:rsidRPr="001D1D30" w:rsidRDefault="00020116" w:rsidP="008D5E30">
            <w:pPr>
              <w:pStyle w:val="TabelleText"/>
              <w:rPr>
                <w:lang w:val="en-US"/>
              </w:rPr>
            </w:pPr>
          </w:p>
        </w:tc>
        <w:tc>
          <w:tcPr>
            <w:tcW w:w="13458" w:type="dxa"/>
            <w:shd w:val="clear" w:color="auto" w:fill="EEECE1" w:themeFill="background2"/>
          </w:tcPr>
          <w:p w14:paraId="1B9BD3C8" w14:textId="616C64C7" w:rsidR="00020116" w:rsidRPr="001D1D30" w:rsidRDefault="00020116" w:rsidP="008D5E30">
            <w:pPr>
              <w:pStyle w:val="TabelleText"/>
              <w:rPr>
                <w:lang w:val="en-US"/>
              </w:rPr>
            </w:pPr>
            <w:r w:rsidRPr="001D1D30">
              <w:rPr>
                <w:lang w:val="en-US"/>
              </w:rPr>
              <w:t>1 – CVVH: high vs st</w:t>
            </w:r>
            <w:r w:rsidR="009021E1">
              <w:rPr>
                <w:lang w:val="en-US"/>
              </w:rPr>
              <w:t>andard</w:t>
            </w:r>
            <w:r w:rsidRPr="001D1D30">
              <w:rPr>
                <w:lang w:val="en-US"/>
              </w:rPr>
              <w:t xml:space="preserve"> dose</w:t>
            </w:r>
          </w:p>
        </w:tc>
      </w:tr>
      <w:tr w:rsidR="00020116" w:rsidRPr="001D1D30" w14:paraId="31D30081" w14:textId="77777777" w:rsidTr="00B45817">
        <w:tc>
          <w:tcPr>
            <w:tcW w:w="819" w:type="dxa"/>
          </w:tcPr>
          <w:p w14:paraId="78F15AB4" w14:textId="77777777" w:rsidR="00020116" w:rsidRPr="001D1D30" w:rsidRDefault="00020116" w:rsidP="008D5E30">
            <w:pPr>
              <w:pStyle w:val="TabelleText"/>
              <w:rPr>
                <w:lang w:val="en-US"/>
              </w:rPr>
            </w:pPr>
            <w:r w:rsidRPr="001D1D30">
              <w:rPr>
                <w:lang w:val="en-US"/>
              </w:rPr>
              <w:t>P</w:t>
            </w:r>
          </w:p>
        </w:tc>
        <w:tc>
          <w:tcPr>
            <w:tcW w:w="13458" w:type="dxa"/>
          </w:tcPr>
          <w:p w14:paraId="5E31A6A5" w14:textId="5084B075" w:rsidR="00020116" w:rsidRPr="001D1D30" w:rsidRDefault="0075055D" w:rsidP="008D5E30">
            <w:pPr>
              <w:pStyle w:val="TabelleText"/>
              <w:rPr>
                <w:lang w:val="en-US"/>
              </w:rPr>
            </w:pPr>
            <w:r w:rsidRPr="001D1D30">
              <w:rPr>
                <w:lang w:val="en-US"/>
              </w:rPr>
              <w:t>I</w:t>
            </w:r>
            <w:r w:rsidR="00020116" w:rsidRPr="001D1D30">
              <w:rPr>
                <w:lang w:val="en-US"/>
              </w:rPr>
              <w:t xml:space="preserve">n </w:t>
            </w:r>
            <w:r w:rsidR="009021E1">
              <w:rPr>
                <w:lang w:val="en-US"/>
              </w:rPr>
              <w:t>critically ill</w:t>
            </w:r>
            <w:r w:rsidR="00020116" w:rsidRPr="001D1D30">
              <w:rPr>
                <w:lang w:val="en-US"/>
              </w:rPr>
              <w:t xml:space="preserve"> patients with AKI and </w:t>
            </w:r>
            <w:r w:rsidR="009021E1">
              <w:rPr>
                <w:lang w:val="en-US"/>
              </w:rPr>
              <w:t>RRT</w:t>
            </w:r>
          </w:p>
        </w:tc>
      </w:tr>
      <w:tr w:rsidR="00020116" w:rsidRPr="001D1D30" w14:paraId="0D1D02CE" w14:textId="77777777" w:rsidTr="00B45817">
        <w:tc>
          <w:tcPr>
            <w:tcW w:w="819" w:type="dxa"/>
          </w:tcPr>
          <w:p w14:paraId="1E161214" w14:textId="083CEA0C" w:rsidR="00020116" w:rsidRPr="001D1D30" w:rsidRDefault="00020116" w:rsidP="008D5E30">
            <w:pPr>
              <w:pStyle w:val="TabelleText"/>
              <w:rPr>
                <w:lang w:val="en-US"/>
              </w:rPr>
            </w:pPr>
            <w:r w:rsidRPr="001D1D30">
              <w:rPr>
                <w:lang w:val="en-US"/>
              </w:rPr>
              <w:t>I</w:t>
            </w:r>
          </w:p>
        </w:tc>
        <w:tc>
          <w:tcPr>
            <w:tcW w:w="13458" w:type="dxa"/>
          </w:tcPr>
          <w:p w14:paraId="20EF0845" w14:textId="1F1FA68D" w:rsidR="00020116" w:rsidRPr="001D1D30" w:rsidRDefault="0075055D" w:rsidP="008D5E30">
            <w:pPr>
              <w:pStyle w:val="TabelleText"/>
              <w:rPr>
                <w:lang w:val="en-US"/>
              </w:rPr>
            </w:pPr>
            <w:r w:rsidRPr="001D1D30">
              <w:rPr>
                <w:lang w:val="en-US"/>
              </w:rPr>
              <w:t>Does the use of HIGHdose (KONT) (&gt;25 ml/kg/h) lead to improved outcomes</w:t>
            </w:r>
          </w:p>
        </w:tc>
      </w:tr>
      <w:tr w:rsidR="0075055D" w:rsidRPr="001D1D30" w14:paraId="42C16AB1" w14:textId="77777777" w:rsidTr="00B45817">
        <w:tc>
          <w:tcPr>
            <w:tcW w:w="819" w:type="dxa"/>
          </w:tcPr>
          <w:p w14:paraId="3764B423" w14:textId="23EB90D3" w:rsidR="0075055D" w:rsidRPr="001D1D30" w:rsidRDefault="0075055D" w:rsidP="008D5E30">
            <w:pPr>
              <w:pStyle w:val="TabelleText"/>
              <w:rPr>
                <w:lang w:val="en-US"/>
              </w:rPr>
            </w:pPr>
            <w:r w:rsidRPr="001D1D30">
              <w:rPr>
                <w:lang w:val="en-US"/>
              </w:rPr>
              <w:t>C</w:t>
            </w:r>
          </w:p>
        </w:tc>
        <w:tc>
          <w:tcPr>
            <w:tcW w:w="13458" w:type="dxa"/>
          </w:tcPr>
          <w:p w14:paraId="2D5F7969" w14:textId="70AF8924" w:rsidR="0075055D" w:rsidRPr="001D1D30" w:rsidRDefault="0075055D" w:rsidP="008D5E30">
            <w:pPr>
              <w:pStyle w:val="TabelleText"/>
              <w:rPr>
                <w:lang w:val="en-US"/>
              </w:rPr>
            </w:pPr>
            <w:r w:rsidRPr="001D1D30">
              <w:rPr>
                <w:lang w:val="en-US"/>
              </w:rPr>
              <w:t>compared to STDdose (25 ml/kg/h)</w:t>
            </w:r>
            <w:r w:rsidR="00B44E91" w:rsidRPr="001D1D30">
              <w:rPr>
                <w:lang w:val="en-US"/>
              </w:rPr>
              <w:t>?</w:t>
            </w:r>
          </w:p>
        </w:tc>
      </w:tr>
      <w:tr w:rsidR="00020116" w:rsidRPr="001D1D30" w14:paraId="6D7B8C50" w14:textId="77777777" w:rsidTr="00B45817">
        <w:tc>
          <w:tcPr>
            <w:tcW w:w="819" w:type="dxa"/>
          </w:tcPr>
          <w:p w14:paraId="2D01541B" w14:textId="77777777" w:rsidR="00020116" w:rsidRPr="001D1D30" w:rsidRDefault="00020116" w:rsidP="008D5E30">
            <w:pPr>
              <w:pStyle w:val="TabelleText"/>
              <w:rPr>
                <w:lang w:val="en-US"/>
              </w:rPr>
            </w:pPr>
            <w:r w:rsidRPr="001D1D30">
              <w:rPr>
                <w:lang w:val="en-US"/>
              </w:rPr>
              <w:t>O</w:t>
            </w:r>
          </w:p>
        </w:tc>
        <w:tc>
          <w:tcPr>
            <w:tcW w:w="13458" w:type="dxa"/>
          </w:tcPr>
          <w:p w14:paraId="27045D49" w14:textId="5F020849" w:rsidR="00020116" w:rsidRPr="001D1D30" w:rsidRDefault="00020116" w:rsidP="008D5E30">
            <w:pPr>
              <w:pStyle w:val="TabelleText"/>
              <w:rPr>
                <w:lang w:val="en-US"/>
              </w:rPr>
            </w:pPr>
            <w:r w:rsidRPr="001D1D30">
              <w:rPr>
                <w:lang w:val="en-US"/>
              </w:rPr>
              <w:t>mortality, recovery from the AKI, more SAE</w:t>
            </w:r>
          </w:p>
        </w:tc>
      </w:tr>
    </w:tbl>
    <w:p w14:paraId="37C2CE40" w14:textId="77777777" w:rsidR="00020116" w:rsidRPr="001D1D30" w:rsidRDefault="00020116" w:rsidP="008D5E30">
      <w:pPr>
        <w:pStyle w:val="TabelleText"/>
        <w:rPr>
          <w:lang w:val="en-US"/>
        </w:rPr>
      </w:pPr>
    </w:p>
    <w:tbl>
      <w:tblPr>
        <w:tblStyle w:val="TabellemithellemGitternetz"/>
        <w:tblW w:w="0" w:type="auto"/>
        <w:tblLook w:val="04A0" w:firstRow="1" w:lastRow="0" w:firstColumn="1" w:lastColumn="0" w:noHBand="0" w:noVBand="1"/>
      </w:tblPr>
      <w:tblGrid>
        <w:gridCol w:w="819"/>
        <w:gridCol w:w="13458"/>
      </w:tblGrid>
      <w:tr w:rsidR="00020116" w:rsidRPr="001D1D30" w14:paraId="04F28C20" w14:textId="77777777" w:rsidTr="008D5E30">
        <w:tc>
          <w:tcPr>
            <w:tcW w:w="819" w:type="dxa"/>
            <w:shd w:val="clear" w:color="auto" w:fill="EEECE1" w:themeFill="background2"/>
          </w:tcPr>
          <w:p w14:paraId="476F4A63" w14:textId="77777777" w:rsidR="00020116" w:rsidRPr="001D1D30" w:rsidRDefault="00020116" w:rsidP="008D5E30">
            <w:pPr>
              <w:pStyle w:val="TabelleText"/>
              <w:rPr>
                <w:lang w:val="en-US"/>
              </w:rPr>
            </w:pPr>
          </w:p>
        </w:tc>
        <w:tc>
          <w:tcPr>
            <w:tcW w:w="13458" w:type="dxa"/>
            <w:shd w:val="clear" w:color="auto" w:fill="EEECE1" w:themeFill="background2"/>
          </w:tcPr>
          <w:p w14:paraId="13858957" w14:textId="2104FC48" w:rsidR="00020116" w:rsidRPr="001D1D30" w:rsidRDefault="00020116" w:rsidP="008D5E30">
            <w:pPr>
              <w:pStyle w:val="TabelleText"/>
              <w:rPr>
                <w:lang w:val="en-US"/>
              </w:rPr>
            </w:pPr>
            <w:r w:rsidRPr="001D1D30">
              <w:rPr>
                <w:lang w:val="en-US"/>
              </w:rPr>
              <w:t xml:space="preserve">2 – </w:t>
            </w:r>
            <w:r w:rsidR="00DC6972">
              <w:rPr>
                <w:lang w:val="en-US"/>
              </w:rPr>
              <w:t>IHD</w:t>
            </w:r>
            <w:r w:rsidRPr="001D1D30">
              <w:rPr>
                <w:lang w:val="en-US"/>
              </w:rPr>
              <w:t>: high vs st</w:t>
            </w:r>
            <w:r w:rsidR="009021E1">
              <w:rPr>
                <w:lang w:val="en-US"/>
              </w:rPr>
              <w:t>andard</w:t>
            </w:r>
            <w:r w:rsidRPr="001D1D30">
              <w:rPr>
                <w:lang w:val="en-US"/>
              </w:rPr>
              <w:t xml:space="preserve"> dose</w:t>
            </w:r>
          </w:p>
        </w:tc>
      </w:tr>
      <w:tr w:rsidR="00020116" w:rsidRPr="001D1D30" w14:paraId="51CB292E" w14:textId="77777777" w:rsidTr="00B45817">
        <w:tc>
          <w:tcPr>
            <w:tcW w:w="819" w:type="dxa"/>
          </w:tcPr>
          <w:p w14:paraId="67F65FF8" w14:textId="77777777" w:rsidR="00020116" w:rsidRPr="001D1D30" w:rsidRDefault="00020116" w:rsidP="008D5E30">
            <w:pPr>
              <w:pStyle w:val="TabelleText"/>
              <w:rPr>
                <w:lang w:val="en-US"/>
              </w:rPr>
            </w:pPr>
            <w:r w:rsidRPr="001D1D30">
              <w:rPr>
                <w:lang w:val="en-US"/>
              </w:rPr>
              <w:t>P</w:t>
            </w:r>
          </w:p>
        </w:tc>
        <w:tc>
          <w:tcPr>
            <w:tcW w:w="13458" w:type="dxa"/>
          </w:tcPr>
          <w:p w14:paraId="71CC9DB5" w14:textId="6DE59B81" w:rsidR="00020116" w:rsidRPr="001D1D30" w:rsidRDefault="00C57F21" w:rsidP="008D5E30">
            <w:pPr>
              <w:pStyle w:val="TabelleText"/>
              <w:rPr>
                <w:lang w:val="en-US"/>
              </w:rPr>
            </w:pPr>
            <w:r w:rsidRPr="001D1D30">
              <w:rPr>
                <w:lang w:val="en-US"/>
              </w:rPr>
              <w:t xml:space="preserve">In </w:t>
            </w:r>
            <w:r w:rsidR="009021E1">
              <w:rPr>
                <w:lang w:val="en-US"/>
              </w:rPr>
              <w:t>critically ill</w:t>
            </w:r>
            <w:r w:rsidRPr="001D1D30">
              <w:rPr>
                <w:lang w:val="en-US"/>
              </w:rPr>
              <w:t xml:space="preserve"> patients with AKI and </w:t>
            </w:r>
            <w:r w:rsidR="009021E1">
              <w:rPr>
                <w:lang w:val="en-US"/>
              </w:rPr>
              <w:t>RRT</w:t>
            </w:r>
          </w:p>
        </w:tc>
      </w:tr>
      <w:tr w:rsidR="00020116" w:rsidRPr="001D1D30" w14:paraId="45DD7EDA" w14:textId="77777777" w:rsidTr="00B45817">
        <w:tc>
          <w:tcPr>
            <w:tcW w:w="819" w:type="dxa"/>
          </w:tcPr>
          <w:p w14:paraId="2E3893A7" w14:textId="742E75BA" w:rsidR="00020116" w:rsidRPr="001D1D30" w:rsidRDefault="00020116" w:rsidP="008D5E30">
            <w:pPr>
              <w:pStyle w:val="TabelleText"/>
              <w:rPr>
                <w:lang w:val="en-US"/>
              </w:rPr>
            </w:pPr>
            <w:r w:rsidRPr="001D1D30">
              <w:rPr>
                <w:lang w:val="en-US"/>
              </w:rPr>
              <w:t>I</w:t>
            </w:r>
          </w:p>
        </w:tc>
        <w:tc>
          <w:tcPr>
            <w:tcW w:w="13458" w:type="dxa"/>
          </w:tcPr>
          <w:p w14:paraId="170C1710" w14:textId="0FACCC75" w:rsidR="00020116" w:rsidRPr="001D1D30" w:rsidRDefault="00B44E91" w:rsidP="00B44E91">
            <w:pPr>
              <w:pStyle w:val="TabelleText"/>
              <w:rPr>
                <w:lang w:val="en-US"/>
              </w:rPr>
            </w:pPr>
            <w:r w:rsidRPr="001D1D30">
              <w:rPr>
                <w:lang w:val="en-US"/>
              </w:rPr>
              <w:t xml:space="preserve">Does the use of HIGHdose (daily </w:t>
            </w:r>
            <w:r w:rsidR="00DC6972">
              <w:rPr>
                <w:lang w:val="en-US"/>
              </w:rPr>
              <w:t>IHD</w:t>
            </w:r>
            <w:r w:rsidRPr="001D1D30">
              <w:rPr>
                <w:lang w:val="en-US"/>
              </w:rPr>
              <w:t>) lead to improved outcomes</w:t>
            </w:r>
          </w:p>
        </w:tc>
      </w:tr>
      <w:tr w:rsidR="00B44E91" w:rsidRPr="001D1D30" w14:paraId="28E811F5" w14:textId="77777777" w:rsidTr="00B45817">
        <w:tc>
          <w:tcPr>
            <w:tcW w:w="819" w:type="dxa"/>
          </w:tcPr>
          <w:p w14:paraId="6CEFF403" w14:textId="6BD5866D" w:rsidR="00B44E91" w:rsidRPr="001D1D30" w:rsidRDefault="00B44E91" w:rsidP="008D5E30">
            <w:pPr>
              <w:pStyle w:val="TabelleText"/>
              <w:rPr>
                <w:lang w:val="en-US"/>
              </w:rPr>
            </w:pPr>
            <w:r w:rsidRPr="001D1D30">
              <w:rPr>
                <w:lang w:val="en-US"/>
              </w:rPr>
              <w:t>C</w:t>
            </w:r>
          </w:p>
        </w:tc>
        <w:tc>
          <w:tcPr>
            <w:tcW w:w="13458" w:type="dxa"/>
          </w:tcPr>
          <w:p w14:paraId="4C7112B9" w14:textId="55DF2CF4" w:rsidR="00B44E91" w:rsidRPr="001D1D30" w:rsidRDefault="00B44E91" w:rsidP="00B44E91">
            <w:pPr>
              <w:pStyle w:val="TabelleText"/>
              <w:rPr>
                <w:lang w:val="en-US"/>
              </w:rPr>
            </w:pPr>
            <w:r w:rsidRPr="001D1D30">
              <w:rPr>
                <w:lang w:val="en-US"/>
              </w:rPr>
              <w:t>compared to STDdose (3/week)?</w:t>
            </w:r>
          </w:p>
        </w:tc>
      </w:tr>
      <w:tr w:rsidR="00020116" w:rsidRPr="001D1D30" w14:paraId="58607DA2" w14:textId="77777777" w:rsidTr="00B45817">
        <w:tc>
          <w:tcPr>
            <w:tcW w:w="819" w:type="dxa"/>
          </w:tcPr>
          <w:p w14:paraId="5D585A51" w14:textId="77777777" w:rsidR="00020116" w:rsidRPr="001D1D30" w:rsidRDefault="00020116" w:rsidP="008D5E30">
            <w:pPr>
              <w:pStyle w:val="TabelleText"/>
              <w:rPr>
                <w:lang w:val="en-US"/>
              </w:rPr>
            </w:pPr>
            <w:r w:rsidRPr="001D1D30">
              <w:rPr>
                <w:lang w:val="en-US"/>
              </w:rPr>
              <w:t>O</w:t>
            </w:r>
          </w:p>
        </w:tc>
        <w:tc>
          <w:tcPr>
            <w:tcW w:w="13458" w:type="dxa"/>
          </w:tcPr>
          <w:p w14:paraId="218DCF90" w14:textId="63C2368C" w:rsidR="00020116" w:rsidRPr="001D1D30" w:rsidRDefault="00020116" w:rsidP="008D5E30">
            <w:pPr>
              <w:pStyle w:val="TabelleText"/>
              <w:rPr>
                <w:lang w:val="en-US"/>
              </w:rPr>
            </w:pPr>
            <w:r w:rsidRPr="001D1D30">
              <w:rPr>
                <w:lang w:val="en-US"/>
              </w:rPr>
              <w:t>mortality, recovery from the AKI, more SAE?</w:t>
            </w:r>
          </w:p>
        </w:tc>
      </w:tr>
    </w:tbl>
    <w:p w14:paraId="08C0A425" w14:textId="77777777" w:rsidR="00020116" w:rsidRPr="001D1D30" w:rsidRDefault="00020116" w:rsidP="008D5E30">
      <w:pPr>
        <w:pStyle w:val="TabelleText"/>
        <w:rPr>
          <w:lang w:val="en-US"/>
        </w:rPr>
      </w:pPr>
    </w:p>
    <w:tbl>
      <w:tblPr>
        <w:tblStyle w:val="TabellemithellemGitternetz"/>
        <w:tblW w:w="0" w:type="auto"/>
        <w:tblLook w:val="04A0" w:firstRow="1" w:lastRow="0" w:firstColumn="1" w:lastColumn="0" w:noHBand="0" w:noVBand="1"/>
      </w:tblPr>
      <w:tblGrid>
        <w:gridCol w:w="819"/>
        <w:gridCol w:w="13458"/>
      </w:tblGrid>
      <w:tr w:rsidR="00020116" w:rsidRPr="001D1D30" w14:paraId="429FCBA2" w14:textId="77777777" w:rsidTr="008D5E30">
        <w:tc>
          <w:tcPr>
            <w:tcW w:w="819" w:type="dxa"/>
            <w:shd w:val="clear" w:color="auto" w:fill="EEECE1" w:themeFill="background2"/>
          </w:tcPr>
          <w:p w14:paraId="6165CF52" w14:textId="77777777" w:rsidR="00020116" w:rsidRPr="001D1D30" w:rsidRDefault="00020116" w:rsidP="008D5E30">
            <w:pPr>
              <w:pStyle w:val="TabelleText"/>
              <w:rPr>
                <w:lang w:val="en-US"/>
              </w:rPr>
            </w:pPr>
          </w:p>
        </w:tc>
        <w:tc>
          <w:tcPr>
            <w:tcW w:w="13458" w:type="dxa"/>
            <w:shd w:val="clear" w:color="auto" w:fill="EEECE1" w:themeFill="background2"/>
          </w:tcPr>
          <w:p w14:paraId="19CF5941" w14:textId="1344E263" w:rsidR="00020116" w:rsidRPr="001D1D30" w:rsidRDefault="00020116" w:rsidP="008D5E30">
            <w:pPr>
              <w:pStyle w:val="TabelleText"/>
              <w:rPr>
                <w:lang w:val="en-US"/>
              </w:rPr>
            </w:pPr>
            <w:r w:rsidRPr="001D1D30">
              <w:rPr>
                <w:lang w:val="en-US"/>
              </w:rPr>
              <w:t>3 – CVVH: high-volume vs st</w:t>
            </w:r>
            <w:r w:rsidR="009021E1">
              <w:rPr>
                <w:lang w:val="en-US"/>
              </w:rPr>
              <w:t>andard</w:t>
            </w:r>
            <w:r w:rsidRPr="001D1D30">
              <w:rPr>
                <w:lang w:val="en-US"/>
              </w:rPr>
              <w:t xml:space="preserve"> dose</w:t>
            </w:r>
          </w:p>
        </w:tc>
      </w:tr>
      <w:tr w:rsidR="00020116" w:rsidRPr="001D1D30" w14:paraId="4312410E" w14:textId="77777777" w:rsidTr="00B45817">
        <w:tc>
          <w:tcPr>
            <w:tcW w:w="819" w:type="dxa"/>
          </w:tcPr>
          <w:p w14:paraId="0753E876" w14:textId="77777777" w:rsidR="00020116" w:rsidRPr="001D1D30" w:rsidRDefault="00020116" w:rsidP="008D5E30">
            <w:pPr>
              <w:pStyle w:val="TabelleText"/>
              <w:rPr>
                <w:lang w:val="en-US"/>
              </w:rPr>
            </w:pPr>
            <w:r w:rsidRPr="001D1D30">
              <w:rPr>
                <w:lang w:val="en-US"/>
              </w:rPr>
              <w:t>P</w:t>
            </w:r>
          </w:p>
        </w:tc>
        <w:tc>
          <w:tcPr>
            <w:tcW w:w="13458" w:type="dxa"/>
          </w:tcPr>
          <w:p w14:paraId="3909ABD8" w14:textId="7FBB537B" w:rsidR="00020116" w:rsidRPr="001D1D30" w:rsidRDefault="00C57F21" w:rsidP="008D5E30">
            <w:pPr>
              <w:pStyle w:val="TabelleText"/>
              <w:rPr>
                <w:lang w:val="en-US"/>
              </w:rPr>
            </w:pPr>
            <w:r w:rsidRPr="001D1D30">
              <w:rPr>
                <w:lang w:val="en-US"/>
              </w:rPr>
              <w:t xml:space="preserve">In </w:t>
            </w:r>
            <w:r w:rsidR="009021E1">
              <w:rPr>
                <w:lang w:val="en-US"/>
              </w:rPr>
              <w:t>critically ill</w:t>
            </w:r>
            <w:r w:rsidRPr="001D1D30">
              <w:rPr>
                <w:lang w:val="en-US"/>
              </w:rPr>
              <w:t xml:space="preserve"> patients with AKI and </w:t>
            </w:r>
            <w:r w:rsidR="009021E1">
              <w:rPr>
                <w:lang w:val="en-US"/>
              </w:rPr>
              <w:t>RRT</w:t>
            </w:r>
            <w:r w:rsidRPr="001D1D30">
              <w:rPr>
                <w:lang w:val="en-US"/>
              </w:rPr>
              <w:t xml:space="preserve"> </w:t>
            </w:r>
            <w:r w:rsidR="00020116" w:rsidRPr="001D1D30">
              <w:rPr>
                <w:lang w:val="en-US"/>
              </w:rPr>
              <w:t>and sepsis</w:t>
            </w:r>
          </w:p>
        </w:tc>
      </w:tr>
      <w:tr w:rsidR="00020116" w:rsidRPr="001D1D30" w14:paraId="55832DED" w14:textId="77777777" w:rsidTr="00B45817">
        <w:tc>
          <w:tcPr>
            <w:tcW w:w="819" w:type="dxa"/>
          </w:tcPr>
          <w:p w14:paraId="48F09360" w14:textId="0EE1F6DF" w:rsidR="00020116" w:rsidRPr="001D1D30" w:rsidRDefault="00020116" w:rsidP="008D5E30">
            <w:pPr>
              <w:pStyle w:val="TabelleText"/>
              <w:rPr>
                <w:lang w:val="en-US"/>
              </w:rPr>
            </w:pPr>
            <w:r w:rsidRPr="001D1D30">
              <w:rPr>
                <w:lang w:val="en-US"/>
              </w:rPr>
              <w:t>I</w:t>
            </w:r>
          </w:p>
        </w:tc>
        <w:tc>
          <w:tcPr>
            <w:tcW w:w="13458" w:type="dxa"/>
          </w:tcPr>
          <w:p w14:paraId="0C34829B" w14:textId="6214B661" w:rsidR="00020116" w:rsidRPr="001D1D30" w:rsidRDefault="00B44E91" w:rsidP="00B44E91">
            <w:pPr>
              <w:pStyle w:val="TabelleText"/>
              <w:rPr>
                <w:lang w:val="en-US"/>
              </w:rPr>
            </w:pPr>
            <w:r w:rsidRPr="001D1D30">
              <w:rPr>
                <w:lang w:val="en-US"/>
              </w:rPr>
              <w:t>Does the use of high-volume hemofiltration lead to improved outcomes</w:t>
            </w:r>
          </w:p>
        </w:tc>
      </w:tr>
      <w:tr w:rsidR="00B44E91" w:rsidRPr="001D1D30" w14:paraId="48A11B46" w14:textId="77777777" w:rsidTr="00B45817">
        <w:tc>
          <w:tcPr>
            <w:tcW w:w="819" w:type="dxa"/>
          </w:tcPr>
          <w:p w14:paraId="04A6703D" w14:textId="0DC88A6D" w:rsidR="00B44E91" w:rsidRPr="001D1D30" w:rsidRDefault="00B44E91" w:rsidP="008D5E30">
            <w:pPr>
              <w:pStyle w:val="TabelleText"/>
              <w:rPr>
                <w:lang w:val="en-US"/>
              </w:rPr>
            </w:pPr>
            <w:r w:rsidRPr="001D1D30">
              <w:rPr>
                <w:lang w:val="en-US"/>
              </w:rPr>
              <w:t>C</w:t>
            </w:r>
          </w:p>
        </w:tc>
        <w:tc>
          <w:tcPr>
            <w:tcW w:w="13458" w:type="dxa"/>
          </w:tcPr>
          <w:p w14:paraId="002C901B" w14:textId="0CBEE624" w:rsidR="00B44E91" w:rsidRPr="001D1D30" w:rsidRDefault="00B44E91" w:rsidP="00B44E91">
            <w:pPr>
              <w:pStyle w:val="TabelleText"/>
              <w:rPr>
                <w:lang w:val="en-US"/>
              </w:rPr>
            </w:pPr>
            <w:r w:rsidRPr="001D1D30">
              <w:rPr>
                <w:lang w:val="en-US"/>
              </w:rPr>
              <w:t>compared to standard volume?</w:t>
            </w:r>
          </w:p>
        </w:tc>
      </w:tr>
      <w:tr w:rsidR="00020116" w:rsidRPr="001D1D30" w14:paraId="3DEEBB27" w14:textId="77777777" w:rsidTr="00B45817">
        <w:tc>
          <w:tcPr>
            <w:tcW w:w="819" w:type="dxa"/>
          </w:tcPr>
          <w:p w14:paraId="2485D117" w14:textId="28BAE9D7" w:rsidR="00020116" w:rsidRPr="001D1D30" w:rsidRDefault="00020116" w:rsidP="008D5E30">
            <w:pPr>
              <w:pStyle w:val="TabelleText"/>
              <w:rPr>
                <w:lang w:val="en-US"/>
              </w:rPr>
            </w:pPr>
            <w:r w:rsidRPr="001D1D30">
              <w:rPr>
                <w:lang w:val="en-US"/>
              </w:rPr>
              <w:t>O</w:t>
            </w:r>
          </w:p>
        </w:tc>
        <w:tc>
          <w:tcPr>
            <w:tcW w:w="13458" w:type="dxa"/>
          </w:tcPr>
          <w:p w14:paraId="3CB319BA" w14:textId="29B5A63B" w:rsidR="00020116" w:rsidRPr="001D1D30" w:rsidRDefault="00020116" w:rsidP="008D5E30">
            <w:pPr>
              <w:pStyle w:val="TabelleText"/>
              <w:rPr>
                <w:lang w:val="en-US"/>
              </w:rPr>
            </w:pPr>
            <w:r w:rsidRPr="001D1D30">
              <w:rPr>
                <w:lang w:val="en-US"/>
              </w:rPr>
              <w:t>mortality, recovery from the AKI, more SAE</w:t>
            </w:r>
          </w:p>
        </w:tc>
      </w:tr>
    </w:tbl>
    <w:p w14:paraId="1D5ED46B" w14:textId="27E9CC48" w:rsidR="00020116" w:rsidRPr="001D1D30" w:rsidRDefault="00A410B5" w:rsidP="0047593D">
      <w:pPr>
        <w:pStyle w:val="KeinLeerraum"/>
        <w:rPr>
          <w:color w:val="365F91" w:themeColor="accent1" w:themeShade="BF"/>
        </w:rPr>
      </w:pPr>
      <w:bookmarkStart w:id="188" w:name="_Toc180403020"/>
      <w:r w:rsidRPr="001D1D30">
        <w:rPr>
          <w:color w:val="365F91" w:themeColor="accent1" w:themeShade="BF"/>
        </w:rPr>
        <w:t>PIO</w:t>
      </w:r>
      <w:r w:rsidR="00020116" w:rsidRPr="001D1D30">
        <w:rPr>
          <w:color w:val="365F91" w:themeColor="accent1" w:themeShade="BF"/>
        </w:rPr>
        <w:t xml:space="preserve"> Questions</w:t>
      </w:r>
      <w:bookmarkEnd w:id="188"/>
    </w:p>
    <w:tbl>
      <w:tblPr>
        <w:tblStyle w:val="TabellemithellemGitternetz"/>
        <w:tblW w:w="0" w:type="auto"/>
        <w:tblLook w:val="04A0" w:firstRow="1" w:lastRow="0" w:firstColumn="1" w:lastColumn="0" w:noHBand="0" w:noVBand="1"/>
      </w:tblPr>
      <w:tblGrid>
        <w:gridCol w:w="819"/>
        <w:gridCol w:w="13458"/>
      </w:tblGrid>
      <w:tr w:rsidR="00020116" w:rsidRPr="001D1D30" w14:paraId="58BAFD41" w14:textId="77777777" w:rsidTr="008D5E30">
        <w:tc>
          <w:tcPr>
            <w:tcW w:w="819" w:type="dxa"/>
            <w:shd w:val="clear" w:color="auto" w:fill="EEECE1" w:themeFill="background2"/>
          </w:tcPr>
          <w:p w14:paraId="5A07C78A" w14:textId="77777777" w:rsidR="00020116" w:rsidRPr="001D1D30" w:rsidRDefault="00020116" w:rsidP="008D5E30">
            <w:pPr>
              <w:pStyle w:val="TabelleText"/>
              <w:rPr>
                <w:lang w:val="en-US"/>
              </w:rPr>
            </w:pPr>
          </w:p>
        </w:tc>
        <w:tc>
          <w:tcPr>
            <w:tcW w:w="13458" w:type="dxa"/>
            <w:shd w:val="clear" w:color="auto" w:fill="EEECE1" w:themeFill="background2"/>
          </w:tcPr>
          <w:p w14:paraId="777EDB96" w14:textId="77777777" w:rsidR="00020116" w:rsidRPr="001D1D30" w:rsidRDefault="00020116" w:rsidP="008D5E30">
            <w:pPr>
              <w:pStyle w:val="TabelleText"/>
              <w:rPr>
                <w:lang w:val="en-US"/>
              </w:rPr>
            </w:pPr>
            <w:r w:rsidRPr="001D1D30">
              <w:rPr>
                <w:lang w:val="en-US"/>
              </w:rPr>
              <w:t>4 - Overdialysis</w:t>
            </w:r>
          </w:p>
        </w:tc>
      </w:tr>
      <w:tr w:rsidR="00020116" w:rsidRPr="001D1D30" w14:paraId="51E7E44F" w14:textId="77777777" w:rsidTr="00B45817">
        <w:tc>
          <w:tcPr>
            <w:tcW w:w="819" w:type="dxa"/>
          </w:tcPr>
          <w:p w14:paraId="189298E2" w14:textId="77777777" w:rsidR="00020116" w:rsidRPr="001D1D30" w:rsidRDefault="00020116" w:rsidP="008D5E30">
            <w:pPr>
              <w:pStyle w:val="TabelleText"/>
              <w:rPr>
                <w:lang w:val="en-US"/>
              </w:rPr>
            </w:pPr>
            <w:r w:rsidRPr="001D1D30">
              <w:rPr>
                <w:lang w:val="en-US"/>
              </w:rPr>
              <w:t>P</w:t>
            </w:r>
          </w:p>
        </w:tc>
        <w:tc>
          <w:tcPr>
            <w:tcW w:w="13458" w:type="dxa"/>
          </w:tcPr>
          <w:p w14:paraId="4AFFC9A7" w14:textId="14D26A27" w:rsidR="00020116" w:rsidRPr="001D1D30" w:rsidRDefault="00C57F21" w:rsidP="008D5E30">
            <w:pPr>
              <w:pStyle w:val="TabelleText"/>
              <w:rPr>
                <w:lang w:val="en-US"/>
              </w:rPr>
            </w:pPr>
            <w:r w:rsidRPr="001D1D30">
              <w:rPr>
                <w:lang w:val="en-US"/>
              </w:rPr>
              <w:t xml:space="preserve">In </w:t>
            </w:r>
            <w:r w:rsidR="009021E1">
              <w:rPr>
                <w:lang w:val="en-US"/>
              </w:rPr>
              <w:t>critically ill</w:t>
            </w:r>
            <w:r w:rsidRPr="001D1D30">
              <w:rPr>
                <w:lang w:val="en-US"/>
              </w:rPr>
              <w:t xml:space="preserve"> patients with AKI and </w:t>
            </w:r>
            <w:r w:rsidR="009021E1">
              <w:rPr>
                <w:lang w:val="en-US"/>
              </w:rPr>
              <w:t>RRT</w:t>
            </w:r>
          </w:p>
        </w:tc>
      </w:tr>
      <w:tr w:rsidR="00C57F21" w:rsidRPr="001D1D30" w14:paraId="778EB7DA" w14:textId="77777777" w:rsidTr="00B45817">
        <w:tc>
          <w:tcPr>
            <w:tcW w:w="819" w:type="dxa"/>
          </w:tcPr>
          <w:p w14:paraId="482E7FF8" w14:textId="795DE4C8" w:rsidR="00C57F21" w:rsidRPr="001D1D30" w:rsidRDefault="00C57F21" w:rsidP="00C57F21">
            <w:pPr>
              <w:pStyle w:val="TabelleText"/>
              <w:rPr>
                <w:lang w:val="en-US"/>
              </w:rPr>
            </w:pPr>
            <w:r w:rsidRPr="001D1D30">
              <w:rPr>
                <w:lang w:val="en-US"/>
              </w:rPr>
              <w:t>I</w:t>
            </w:r>
          </w:p>
        </w:tc>
        <w:tc>
          <w:tcPr>
            <w:tcW w:w="13458" w:type="dxa"/>
          </w:tcPr>
          <w:p w14:paraId="033085EE" w14:textId="1D582DFC" w:rsidR="00C57F21" w:rsidRPr="001D1D30" w:rsidRDefault="00C57F21" w:rsidP="00C57F21">
            <w:pPr>
              <w:pStyle w:val="TabelleText"/>
              <w:rPr>
                <w:lang w:val="en-US"/>
              </w:rPr>
            </w:pPr>
            <w:r w:rsidRPr="001D1D30">
              <w:rPr>
                <w:lang w:val="en-US"/>
              </w:rPr>
              <w:t>Is hypophosphatemia a surrogate parameter for overdialysis?</w:t>
            </w:r>
          </w:p>
        </w:tc>
      </w:tr>
      <w:tr w:rsidR="00C57F21" w:rsidRPr="001D1D30" w14:paraId="205DE6B7" w14:textId="77777777" w:rsidTr="00B45817">
        <w:tc>
          <w:tcPr>
            <w:tcW w:w="819" w:type="dxa"/>
          </w:tcPr>
          <w:p w14:paraId="39300F79" w14:textId="221ED76D" w:rsidR="00C57F21" w:rsidRPr="001D1D30" w:rsidRDefault="00C57F21" w:rsidP="00C57F21">
            <w:pPr>
              <w:pStyle w:val="TabelleText"/>
              <w:rPr>
                <w:lang w:val="en-US"/>
              </w:rPr>
            </w:pPr>
            <w:r w:rsidRPr="001D1D30">
              <w:rPr>
                <w:lang w:val="en-US"/>
              </w:rPr>
              <w:t>O</w:t>
            </w:r>
          </w:p>
        </w:tc>
        <w:tc>
          <w:tcPr>
            <w:tcW w:w="13458" w:type="dxa"/>
          </w:tcPr>
          <w:p w14:paraId="03CE674F" w14:textId="63B9F119" w:rsidR="00C57F21" w:rsidRPr="001D1D30" w:rsidRDefault="00B12600" w:rsidP="00C57F21">
            <w:pPr>
              <w:pStyle w:val="TabelleText"/>
              <w:rPr>
                <w:lang w:val="en-US"/>
              </w:rPr>
            </w:pPr>
            <w:r w:rsidRPr="001D1D30">
              <w:rPr>
                <w:lang w:val="en-US"/>
              </w:rPr>
              <w:t>SAE</w:t>
            </w:r>
          </w:p>
        </w:tc>
      </w:tr>
    </w:tbl>
    <w:p w14:paraId="33E1D996" w14:textId="77777777" w:rsidR="0024322A" w:rsidRPr="001D1D30" w:rsidRDefault="0024322A" w:rsidP="0047593D">
      <w:pPr>
        <w:pStyle w:val="KeinLeerraum"/>
        <w:rPr>
          <w:color w:val="365F91" w:themeColor="accent1" w:themeShade="BF"/>
        </w:rPr>
      </w:pPr>
      <w:bookmarkStart w:id="189" w:name="_Toc180403021"/>
    </w:p>
    <w:p w14:paraId="11F5E156" w14:textId="6F63270B" w:rsidR="0024322A" w:rsidRPr="001D1D30" w:rsidRDefault="0024322A" w:rsidP="0047593D">
      <w:pPr>
        <w:pStyle w:val="KeinLeerraum"/>
        <w:rPr>
          <w:color w:val="365F91" w:themeColor="accent1" w:themeShade="BF"/>
        </w:rPr>
      </w:pPr>
    </w:p>
    <w:p w14:paraId="49DDBE77" w14:textId="77777777" w:rsidR="00B12600" w:rsidRPr="001D1D30" w:rsidRDefault="00B12600" w:rsidP="0047593D">
      <w:pPr>
        <w:pStyle w:val="KeinLeerraum"/>
        <w:rPr>
          <w:color w:val="365F91" w:themeColor="accent1" w:themeShade="BF"/>
        </w:rPr>
      </w:pPr>
    </w:p>
    <w:p w14:paraId="4F8C3538" w14:textId="7A650ECE" w:rsidR="00020116" w:rsidRPr="001D1D30" w:rsidRDefault="00020116" w:rsidP="0047593D">
      <w:pPr>
        <w:pStyle w:val="KeinLeerraum"/>
        <w:rPr>
          <w:color w:val="365F91" w:themeColor="accent1" w:themeShade="BF"/>
        </w:rPr>
      </w:pPr>
      <w:r w:rsidRPr="001D1D30">
        <w:rPr>
          <w:color w:val="365F91" w:themeColor="accent1" w:themeShade="BF"/>
        </w:rPr>
        <w:t>PICO Search Terms</w:t>
      </w:r>
      <w:bookmarkEnd w:id="189"/>
    </w:p>
    <w:tbl>
      <w:tblPr>
        <w:tblW w:w="5000" w:type="pct"/>
        <w:tblCellMar>
          <w:left w:w="0" w:type="dxa"/>
          <w:right w:w="0" w:type="dxa"/>
        </w:tblCellMar>
        <w:tblLook w:val="0420" w:firstRow="1" w:lastRow="0" w:firstColumn="0" w:lastColumn="0" w:noHBand="0" w:noVBand="1"/>
      </w:tblPr>
      <w:tblGrid>
        <w:gridCol w:w="2633"/>
        <w:gridCol w:w="2745"/>
        <w:gridCol w:w="3684"/>
        <w:gridCol w:w="5205"/>
      </w:tblGrid>
      <w:tr w:rsidR="00020116" w:rsidRPr="00C01E51" w14:paraId="2C8B9BE5" w14:textId="77777777" w:rsidTr="00C01E51">
        <w:trPr>
          <w:trHeight w:val="380"/>
        </w:trPr>
        <w:tc>
          <w:tcPr>
            <w:tcW w:w="92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0E28AB9" w14:textId="6D2B34FC" w:rsidR="00020116" w:rsidRPr="00C01E51" w:rsidRDefault="00C01E51" w:rsidP="008D5E30">
            <w:pPr>
              <w:pStyle w:val="TabelleText"/>
              <w:rPr>
                <w:b/>
                <w:lang w:val="en-US"/>
              </w:rPr>
            </w:pPr>
            <w:r>
              <w:rPr>
                <w:b/>
                <w:lang w:val="en-US"/>
              </w:rPr>
              <w:t>P</w:t>
            </w:r>
            <w:r w:rsidR="00020116" w:rsidRPr="00C01E51">
              <w:rPr>
                <w:b/>
                <w:lang w:val="en-US"/>
              </w:rPr>
              <w:t>atient</w:t>
            </w:r>
          </w:p>
        </w:tc>
        <w:tc>
          <w:tcPr>
            <w:tcW w:w="96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DF0ABD5" w14:textId="77777777" w:rsidR="00020116" w:rsidRPr="00C01E51" w:rsidRDefault="00020116" w:rsidP="008D5E30">
            <w:pPr>
              <w:pStyle w:val="TabelleText"/>
              <w:rPr>
                <w:b/>
                <w:lang w:val="en-US"/>
              </w:rPr>
            </w:pPr>
            <w:r w:rsidRPr="00C01E51">
              <w:rPr>
                <w:b/>
                <w:lang w:val="en-US"/>
              </w:rPr>
              <w:t xml:space="preserve">Intervention </w:t>
            </w:r>
          </w:p>
        </w:tc>
        <w:tc>
          <w:tcPr>
            <w:tcW w:w="129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4FCCEF0" w14:textId="6DDC427F" w:rsidR="00020116" w:rsidRPr="00C01E51" w:rsidRDefault="00C01E51" w:rsidP="008D5E30">
            <w:pPr>
              <w:pStyle w:val="TabelleText"/>
              <w:rPr>
                <w:b/>
                <w:lang w:val="en-US"/>
              </w:rPr>
            </w:pPr>
            <w:r>
              <w:rPr>
                <w:b/>
                <w:lang w:val="en-US"/>
              </w:rPr>
              <w:t>C</w:t>
            </w:r>
            <w:r w:rsidR="00020116" w:rsidRPr="00C01E51">
              <w:rPr>
                <w:b/>
                <w:lang w:val="en-US"/>
              </w:rPr>
              <w:t>omparison</w:t>
            </w:r>
          </w:p>
        </w:tc>
        <w:tc>
          <w:tcPr>
            <w:tcW w:w="182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19BAEBE" w14:textId="52F90A0A" w:rsidR="00020116" w:rsidRPr="00C01E51" w:rsidRDefault="00432911" w:rsidP="008D5E30">
            <w:pPr>
              <w:pStyle w:val="TabelleText"/>
              <w:rPr>
                <w:b/>
                <w:lang w:val="en-US"/>
              </w:rPr>
            </w:pPr>
            <w:r w:rsidRPr="00C01E51">
              <w:rPr>
                <w:b/>
                <w:lang w:val="en-US"/>
              </w:rPr>
              <w:t>Outcome</w:t>
            </w:r>
          </w:p>
        </w:tc>
      </w:tr>
      <w:tr w:rsidR="00020116" w:rsidRPr="001D1D30" w14:paraId="0F2AD023" w14:textId="77777777" w:rsidTr="00B45817">
        <w:trPr>
          <w:trHeight w:val="268"/>
        </w:trPr>
        <w:tc>
          <w:tcPr>
            <w:tcW w:w="92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14:paraId="14A7CAC2" w14:textId="77777777" w:rsidR="00020116" w:rsidRPr="001D1D30" w:rsidRDefault="00020116" w:rsidP="008D5E30">
            <w:pPr>
              <w:pStyle w:val="TabelleText"/>
              <w:rPr>
                <w:lang w:val="en-US"/>
              </w:rPr>
            </w:pPr>
            <w:r w:rsidRPr="001D1D30">
              <w:rPr>
                <w:lang w:val="en-US"/>
              </w:rPr>
              <w:t>Critical care, critically ill</w:t>
            </w:r>
          </w:p>
          <w:p w14:paraId="02E8771D" w14:textId="4AB8E813" w:rsidR="00020116" w:rsidRPr="001D1D30" w:rsidRDefault="00327E78" w:rsidP="008D5E30">
            <w:pPr>
              <w:pStyle w:val="TabelleText"/>
              <w:rPr>
                <w:lang w:val="en-US"/>
              </w:rPr>
            </w:pPr>
            <w:r w:rsidRPr="001D1D30">
              <w:rPr>
                <w:lang w:val="en-US"/>
              </w:rPr>
              <w:t>intensive</w:t>
            </w:r>
            <w:r w:rsidR="00020116" w:rsidRPr="001D1D30">
              <w:rPr>
                <w:lang w:val="en-US"/>
              </w:rPr>
              <w:t xml:space="preserve"> care</w:t>
            </w:r>
          </w:p>
        </w:tc>
        <w:tc>
          <w:tcPr>
            <w:tcW w:w="9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2E3BA0" w14:textId="77777777" w:rsidR="00020116" w:rsidRPr="001D1D30" w:rsidRDefault="00020116" w:rsidP="008D5E30">
            <w:pPr>
              <w:pStyle w:val="TabelleText"/>
              <w:rPr>
                <w:lang w:val="en-US"/>
              </w:rPr>
            </w:pPr>
            <w:r w:rsidRPr="001D1D30">
              <w:rPr>
                <w:lang w:val="en-US"/>
              </w:rPr>
              <w:t>Dose</w:t>
            </w:r>
          </w:p>
        </w:tc>
        <w:tc>
          <w:tcPr>
            <w:tcW w:w="12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B2236C" w14:textId="77777777" w:rsidR="00020116" w:rsidRPr="001D1D30" w:rsidRDefault="00020116" w:rsidP="008D5E30">
            <w:pPr>
              <w:pStyle w:val="TabelleText"/>
              <w:rPr>
                <w:lang w:val="en-US"/>
              </w:rPr>
            </w:pPr>
            <w:r w:rsidRPr="001D1D30">
              <w:rPr>
                <w:lang w:val="en-US"/>
              </w:rPr>
              <w:t>Standard of care</w:t>
            </w:r>
          </w:p>
        </w:tc>
        <w:tc>
          <w:tcPr>
            <w:tcW w:w="182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05BCD9" w14:textId="4171C057" w:rsidR="00020116" w:rsidRPr="001D1D30" w:rsidRDefault="004D378F" w:rsidP="008D5E30">
            <w:pPr>
              <w:pStyle w:val="TabelleText"/>
              <w:rPr>
                <w:lang w:val="en-US"/>
              </w:rPr>
            </w:pPr>
            <w:r w:rsidRPr="001D1D30">
              <w:rPr>
                <w:i/>
                <w:lang w:val="en-US"/>
              </w:rPr>
              <w:t>renal recovery</w:t>
            </w:r>
          </w:p>
        </w:tc>
      </w:tr>
      <w:tr w:rsidR="00020116" w:rsidRPr="001D1D30" w14:paraId="35029E9C" w14:textId="77777777" w:rsidTr="00B45817">
        <w:trPr>
          <w:trHeight w:val="260"/>
        </w:trPr>
        <w:tc>
          <w:tcPr>
            <w:tcW w:w="923" w:type="pct"/>
            <w:vMerge/>
            <w:tcBorders>
              <w:left w:val="single" w:sz="8" w:space="0" w:color="000000"/>
              <w:bottom w:val="single" w:sz="8" w:space="0" w:color="000000"/>
              <w:right w:val="single" w:sz="8" w:space="0" w:color="000000"/>
            </w:tcBorders>
            <w:tcMar>
              <w:top w:w="72" w:type="dxa"/>
              <w:left w:w="144" w:type="dxa"/>
              <w:bottom w:w="72" w:type="dxa"/>
              <w:right w:w="144" w:type="dxa"/>
            </w:tcMar>
            <w:hideMark/>
          </w:tcPr>
          <w:p w14:paraId="787F9991" w14:textId="2C35526C" w:rsidR="00020116" w:rsidRPr="001D1D30" w:rsidRDefault="00020116" w:rsidP="008D5E30">
            <w:pPr>
              <w:pStyle w:val="TabelleText"/>
              <w:rPr>
                <w:lang w:val="en-US"/>
              </w:rPr>
            </w:pPr>
          </w:p>
        </w:tc>
        <w:tc>
          <w:tcPr>
            <w:tcW w:w="9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333B1F" w14:textId="77777777" w:rsidR="00020116" w:rsidRPr="001D1D30" w:rsidRDefault="00020116" w:rsidP="008D5E30">
            <w:pPr>
              <w:pStyle w:val="TabelleText"/>
              <w:rPr>
                <w:lang w:val="en-US"/>
              </w:rPr>
            </w:pPr>
            <w:r w:rsidRPr="001D1D30">
              <w:rPr>
                <w:lang w:val="en-US"/>
              </w:rPr>
              <w:t>High volume</w:t>
            </w:r>
          </w:p>
        </w:tc>
        <w:tc>
          <w:tcPr>
            <w:tcW w:w="12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700063" w14:textId="77777777" w:rsidR="00020116" w:rsidRPr="001D1D30" w:rsidRDefault="00020116" w:rsidP="008D5E30">
            <w:pPr>
              <w:pStyle w:val="TabelleText"/>
              <w:rPr>
                <w:lang w:val="en-US"/>
              </w:rPr>
            </w:pPr>
          </w:p>
        </w:tc>
        <w:tc>
          <w:tcPr>
            <w:tcW w:w="182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CB8D8F" w14:textId="77777777" w:rsidR="00020116" w:rsidRPr="001D1D30" w:rsidRDefault="00020116" w:rsidP="008D5E30">
            <w:pPr>
              <w:pStyle w:val="TabelleText"/>
              <w:rPr>
                <w:lang w:val="en-US"/>
              </w:rPr>
            </w:pPr>
            <w:r w:rsidRPr="001D1D30">
              <w:rPr>
                <w:lang w:val="en-US"/>
              </w:rPr>
              <w:t>Duration of RRT</w:t>
            </w:r>
          </w:p>
        </w:tc>
      </w:tr>
      <w:tr w:rsidR="00020116" w:rsidRPr="001D1D30" w14:paraId="302A6426" w14:textId="77777777" w:rsidTr="00020116">
        <w:trPr>
          <w:trHeight w:val="527"/>
        </w:trPr>
        <w:tc>
          <w:tcPr>
            <w:tcW w:w="923" w:type="pct"/>
            <w:tcBorders>
              <w:top w:val="single" w:sz="8" w:space="0" w:color="000000"/>
              <w:left w:val="single" w:sz="8" w:space="0" w:color="000000"/>
              <w:right w:val="single" w:sz="8" w:space="0" w:color="000000"/>
            </w:tcBorders>
            <w:tcMar>
              <w:top w:w="72" w:type="dxa"/>
              <w:left w:w="144" w:type="dxa"/>
              <w:bottom w:w="72" w:type="dxa"/>
              <w:right w:w="144" w:type="dxa"/>
            </w:tcMar>
            <w:hideMark/>
          </w:tcPr>
          <w:p w14:paraId="67A37863" w14:textId="77777777" w:rsidR="00020116" w:rsidRPr="001D1D30" w:rsidRDefault="00020116" w:rsidP="008D5E30">
            <w:pPr>
              <w:pStyle w:val="TabelleText"/>
              <w:rPr>
                <w:lang w:val="en-US"/>
              </w:rPr>
            </w:pPr>
            <w:r w:rsidRPr="001D1D30">
              <w:rPr>
                <w:lang w:val="en-US"/>
              </w:rPr>
              <w:t>Acute kidney injury</w:t>
            </w:r>
          </w:p>
          <w:p w14:paraId="408BA3A8" w14:textId="054E628F" w:rsidR="00020116" w:rsidRPr="001D1D30" w:rsidRDefault="00020116" w:rsidP="008D5E30">
            <w:pPr>
              <w:pStyle w:val="TabelleText"/>
              <w:rPr>
                <w:lang w:val="en-US"/>
              </w:rPr>
            </w:pPr>
            <w:r w:rsidRPr="001D1D30">
              <w:rPr>
                <w:lang w:val="en-US"/>
              </w:rPr>
              <w:t>Acute renal failure</w:t>
            </w:r>
          </w:p>
        </w:tc>
        <w:tc>
          <w:tcPr>
            <w:tcW w:w="962" w:type="pct"/>
            <w:tcBorders>
              <w:top w:val="single" w:sz="8" w:space="0" w:color="000000"/>
              <w:left w:val="single" w:sz="8" w:space="0" w:color="000000"/>
              <w:right w:val="single" w:sz="8" w:space="0" w:color="000000"/>
            </w:tcBorders>
            <w:tcMar>
              <w:top w:w="72" w:type="dxa"/>
              <w:left w:w="144" w:type="dxa"/>
              <w:bottom w:w="72" w:type="dxa"/>
              <w:right w:w="144" w:type="dxa"/>
            </w:tcMar>
            <w:hideMark/>
          </w:tcPr>
          <w:p w14:paraId="287E0338" w14:textId="77777777" w:rsidR="00020116" w:rsidRPr="001D1D30" w:rsidRDefault="00020116" w:rsidP="008D5E30">
            <w:pPr>
              <w:pStyle w:val="TabelleText"/>
              <w:rPr>
                <w:lang w:val="en-US"/>
              </w:rPr>
            </w:pPr>
            <w:r w:rsidRPr="001D1D30">
              <w:rPr>
                <w:lang w:val="en-US"/>
              </w:rPr>
              <w:t>intensity</w:t>
            </w:r>
          </w:p>
          <w:p w14:paraId="48124DD4" w14:textId="054E31BF" w:rsidR="00020116" w:rsidRPr="001D1D30" w:rsidRDefault="00020116" w:rsidP="008D5E30">
            <w:pPr>
              <w:pStyle w:val="TabelleText"/>
              <w:rPr>
                <w:lang w:val="en-US"/>
              </w:rPr>
            </w:pPr>
            <w:r w:rsidRPr="001D1D30">
              <w:rPr>
                <w:lang w:val="en-US"/>
              </w:rPr>
              <w:t>intensive</w:t>
            </w:r>
          </w:p>
        </w:tc>
        <w:tc>
          <w:tcPr>
            <w:tcW w:w="1291" w:type="pct"/>
            <w:tcBorders>
              <w:top w:val="single" w:sz="8" w:space="0" w:color="000000"/>
              <w:left w:val="single" w:sz="8" w:space="0" w:color="000000"/>
              <w:right w:val="single" w:sz="8" w:space="0" w:color="000000"/>
            </w:tcBorders>
            <w:tcMar>
              <w:top w:w="72" w:type="dxa"/>
              <w:left w:w="144" w:type="dxa"/>
              <w:bottom w:w="72" w:type="dxa"/>
              <w:right w:w="144" w:type="dxa"/>
            </w:tcMar>
            <w:hideMark/>
          </w:tcPr>
          <w:p w14:paraId="0140AA24" w14:textId="77777777" w:rsidR="00020116" w:rsidRPr="001D1D30" w:rsidRDefault="00020116" w:rsidP="008D5E30">
            <w:pPr>
              <w:pStyle w:val="TabelleText"/>
              <w:rPr>
                <w:lang w:val="en-US"/>
              </w:rPr>
            </w:pPr>
          </w:p>
        </w:tc>
        <w:tc>
          <w:tcPr>
            <w:tcW w:w="1824" w:type="pct"/>
            <w:tcBorders>
              <w:top w:val="single" w:sz="8" w:space="0" w:color="000000"/>
              <w:left w:val="single" w:sz="8" w:space="0" w:color="000000"/>
              <w:right w:val="single" w:sz="8" w:space="0" w:color="000000"/>
            </w:tcBorders>
            <w:tcMar>
              <w:top w:w="72" w:type="dxa"/>
              <w:left w:w="144" w:type="dxa"/>
              <w:bottom w:w="72" w:type="dxa"/>
              <w:right w:w="144" w:type="dxa"/>
            </w:tcMar>
            <w:hideMark/>
          </w:tcPr>
          <w:p w14:paraId="28CBDEAD" w14:textId="6DED8446" w:rsidR="00020116" w:rsidRPr="001D1D30" w:rsidRDefault="004D378F" w:rsidP="008D5E30">
            <w:pPr>
              <w:pStyle w:val="TabelleText"/>
              <w:rPr>
                <w:lang w:val="en-US"/>
              </w:rPr>
            </w:pPr>
            <w:r w:rsidRPr="001D1D30">
              <w:rPr>
                <w:i/>
                <w:lang w:val="en-US"/>
              </w:rPr>
              <w:t>mortality</w:t>
            </w:r>
          </w:p>
        </w:tc>
      </w:tr>
      <w:tr w:rsidR="00020116" w:rsidRPr="001D1D30" w14:paraId="6CAA3DC2" w14:textId="77777777" w:rsidTr="00020116">
        <w:trPr>
          <w:trHeight w:val="541"/>
        </w:trPr>
        <w:tc>
          <w:tcPr>
            <w:tcW w:w="9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705A10" w14:textId="77777777" w:rsidR="00020116" w:rsidRPr="001D1D30" w:rsidRDefault="00020116" w:rsidP="008D5E30">
            <w:pPr>
              <w:pStyle w:val="TabelleText"/>
              <w:rPr>
                <w:lang w:val="en-US"/>
              </w:rPr>
            </w:pPr>
            <w:r w:rsidRPr="001D1D30">
              <w:rPr>
                <w:lang w:val="en-US"/>
              </w:rPr>
              <w:t>Renal replacement therapy</w:t>
            </w:r>
          </w:p>
        </w:tc>
        <w:tc>
          <w:tcPr>
            <w:tcW w:w="9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3C0A01" w14:textId="415D6ECD" w:rsidR="00020116" w:rsidRPr="001D1D30" w:rsidRDefault="00020116" w:rsidP="008D5E30">
            <w:pPr>
              <w:pStyle w:val="TabelleText"/>
              <w:rPr>
                <w:lang w:val="en-US"/>
              </w:rPr>
            </w:pPr>
            <w:r w:rsidRPr="001D1D30">
              <w:rPr>
                <w:lang w:val="en-US"/>
              </w:rPr>
              <w:t>increased</w:t>
            </w:r>
          </w:p>
        </w:tc>
        <w:tc>
          <w:tcPr>
            <w:tcW w:w="12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589B50" w14:textId="77777777" w:rsidR="00020116" w:rsidRPr="001D1D30" w:rsidRDefault="00020116" w:rsidP="008D5E30">
            <w:pPr>
              <w:pStyle w:val="TabelleText"/>
              <w:rPr>
                <w:lang w:val="en-US"/>
              </w:rPr>
            </w:pPr>
          </w:p>
        </w:tc>
        <w:tc>
          <w:tcPr>
            <w:tcW w:w="182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4B0276" w14:textId="77777777" w:rsidR="00020116" w:rsidRPr="001D1D30" w:rsidRDefault="00020116" w:rsidP="008D5E30">
            <w:pPr>
              <w:pStyle w:val="TabelleText"/>
              <w:rPr>
                <w:lang w:val="en-US"/>
              </w:rPr>
            </w:pPr>
          </w:p>
        </w:tc>
      </w:tr>
      <w:tr w:rsidR="00020116" w:rsidRPr="001D1D30" w14:paraId="21A162C0" w14:textId="77777777" w:rsidTr="009D74F9">
        <w:trPr>
          <w:trHeight w:val="288"/>
        </w:trPr>
        <w:tc>
          <w:tcPr>
            <w:tcW w:w="923" w:type="pct"/>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14:paraId="5A1033F6" w14:textId="2FC71AE8" w:rsidR="00020116" w:rsidRPr="001D1D30" w:rsidRDefault="00020116" w:rsidP="008D5E30">
            <w:pPr>
              <w:pStyle w:val="TabelleText"/>
              <w:rPr>
                <w:lang w:val="en-US"/>
              </w:rPr>
            </w:pPr>
            <w:r w:rsidRPr="001D1D30">
              <w:rPr>
                <w:lang w:val="en-US"/>
              </w:rPr>
              <w:t>Dialysis, Hemofiltration, hemodiafiltration</w:t>
            </w:r>
          </w:p>
        </w:tc>
        <w:tc>
          <w:tcPr>
            <w:tcW w:w="962" w:type="pct"/>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14:paraId="3AA64134" w14:textId="77777777" w:rsidR="00020116" w:rsidRPr="001D1D30" w:rsidRDefault="00020116" w:rsidP="008D5E30">
            <w:pPr>
              <w:pStyle w:val="TabelleText"/>
              <w:rPr>
                <w:lang w:val="en-US"/>
              </w:rPr>
            </w:pPr>
          </w:p>
        </w:tc>
        <w:tc>
          <w:tcPr>
            <w:tcW w:w="1291" w:type="pct"/>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14:paraId="172043C1" w14:textId="77777777" w:rsidR="00020116" w:rsidRPr="001D1D30" w:rsidRDefault="00020116" w:rsidP="008D5E30">
            <w:pPr>
              <w:pStyle w:val="TabelleText"/>
              <w:rPr>
                <w:lang w:val="en-US"/>
              </w:rPr>
            </w:pPr>
          </w:p>
        </w:tc>
        <w:tc>
          <w:tcPr>
            <w:tcW w:w="1824" w:type="pct"/>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14:paraId="4BD4111D" w14:textId="77777777" w:rsidR="00020116" w:rsidRPr="001D1D30" w:rsidRDefault="00020116" w:rsidP="008D5E30">
            <w:pPr>
              <w:pStyle w:val="TabelleText"/>
              <w:rPr>
                <w:lang w:val="en-US"/>
              </w:rPr>
            </w:pPr>
          </w:p>
        </w:tc>
      </w:tr>
    </w:tbl>
    <w:p w14:paraId="5099E3DF" w14:textId="77777777" w:rsidR="00020116" w:rsidRPr="001D1D30" w:rsidRDefault="00020116" w:rsidP="0047593D">
      <w:pPr>
        <w:pStyle w:val="KeinLeerraum"/>
        <w:rPr>
          <w:color w:val="365F91" w:themeColor="accent1" w:themeShade="BF"/>
        </w:rPr>
      </w:pPr>
      <w:bookmarkStart w:id="190" w:name="_Toc180403023"/>
      <w:r w:rsidRPr="001D1D30">
        <w:rPr>
          <w:color w:val="365F91" w:themeColor="accent1" w:themeShade="BF"/>
        </w:rPr>
        <w:t>Database Search string</w:t>
      </w:r>
      <w:bookmarkEnd w:id="190"/>
    </w:p>
    <w:p w14:paraId="3AC7BC60" w14:textId="77777777" w:rsidR="00020116" w:rsidRPr="001D1D30" w:rsidRDefault="00020116" w:rsidP="00020116">
      <w:pPr>
        <w:rPr>
          <w:rFonts w:asciiTheme="minorHAnsi" w:hAnsiTheme="minorHAnsi"/>
          <w:lang w:val="en-US"/>
        </w:rPr>
      </w:pPr>
      <w:r w:rsidRPr="001D1D30">
        <w:rPr>
          <w:rFonts w:asciiTheme="minorHAnsi" w:hAnsiTheme="minorHAnsi"/>
          <w:lang w:val="en-US"/>
        </w:rPr>
        <w:t xml:space="preserve">(renal replacement therapy OR dialysis OR hemofiltration OR hemodiafiltration) </w:t>
      </w:r>
    </w:p>
    <w:p w14:paraId="1B928AF7" w14:textId="77777777" w:rsidR="00020116" w:rsidRPr="001D1D30" w:rsidRDefault="00020116" w:rsidP="00020116">
      <w:pPr>
        <w:rPr>
          <w:rFonts w:asciiTheme="minorHAnsi" w:hAnsiTheme="minorHAnsi"/>
          <w:lang w:val="en-US"/>
        </w:rPr>
      </w:pPr>
      <w:r w:rsidRPr="001D1D30">
        <w:rPr>
          <w:rFonts w:asciiTheme="minorHAnsi" w:hAnsiTheme="minorHAnsi"/>
          <w:lang w:val="en-US"/>
        </w:rPr>
        <w:t xml:space="preserve">AND (acute kidney injury OR acute renal failure) </w:t>
      </w:r>
    </w:p>
    <w:p w14:paraId="5FE9E245" w14:textId="77777777" w:rsidR="00020116" w:rsidRPr="001D1D30" w:rsidRDefault="00020116" w:rsidP="00020116">
      <w:pPr>
        <w:rPr>
          <w:rFonts w:asciiTheme="minorHAnsi" w:hAnsiTheme="minorHAnsi"/>
          <w:lang w:val="en-US"/>
        </w:rPr>
      </w:pPr>
      <w:r w:rsidRPr="001D1D30">
        <w:rPr>
          <w:rFonts w:asciiTheme="minorHAnsi" w:hAnsiTheme="minorHAnsi"/>
          <w:lang w:val="en-US"/>
        </w:rPr>
        <w:t xml:space="preserve">AND (critical care OR intensive care OR critically ill) </w:t>
      </w:r>
    </w:p>
    <w:p w14:paraId="2A9A6847" w14:textId="77777777" w:rsidR="00020116" w:rsidRPr="001D1D30" w:rsidRDefault="00020116" w:rsidP="00020116">
      <w:pPr>
        <w:rPr>
          <w:rFonts w:asciiTheme="minorHAnsi" w:hAnsiTheme="minorHAnsi"/>
          <w:lang w:val="en-US"/>
        </w:rPr>
      </w:pPr>
      <w:r w:rsidRPr="001D1D30">
        <w:rPr>
          <w:rFonts w:asciiTheme="minorHAnsi" w:hAnsiTheme="minorHAnsi"/>
          <w:lang w:val="en-US"/>
        </w:rPr>
        <w:t>AND NOT[TI] pediatric OR neonates OR children</w:t>
      </w:r>
    </w:p>
    <w:p w14:paraId="009F4543" w14:textId="77777777" w:rsidR="00020116" w:rsidRPr="001D1D30" w:rsidRDefault="00020116" w:rsidP="00020116">
      <w:pPr>
        <w:rPr>
          <w:rFonts w:asciiTheme="minorHAnsi" w:hAnsiTheme="minorHAnsi"/>
          <w:lang w:val="en-US"/>
        </w:rPr>
      </w:pPr>
      <w:r w:rsidRPr="001D1D30">
        <w:rPr>
          <w:rFonts w:asciiTheme="minorHAnsi" w:hAnsiTheme="minorHAnsi"/>
          <w:lang w:val="en-US"/>
        </w:rPr>
        <w:t xml:space="preserve">AND (high volume OR dose OR intensity OR intensive OR increased) </w:t>
      </w:r>
    </w:p>
    <w:p w14:paraId="7930CA2B" w14:textId="77777777" w:rsidR="00020116" w:rsidRPr="001D1D30" w:rsidRDefault="00020116" w:rsidP="00020116">
      <w:pPr>
        <w:rPr>
          <w:rFonts w:asciiTheme="minorHAnsi" w:hAnsiTheme="minorHAnsi"/>
          <w:i/>
          <w:lang w:val="en-US"/>
        </w:rPr>
      </w:pPr>
      <w:r w:rsidRPr="001D1D30">
        <w:rPr>
          <w:rFonts w:asciiTheme="minorHAnsi" w:hAnsiTheme="minorHAnsi"/>
          <w:lang w:val="en-US"/>
        </w:rPr>
        <w:br w:type="page"/>
      </w:r>
    </w:p>
    <w:p w14:paraId="5FC8C19E" w14:textId="28D8C8AC" w:rsidR="00020116" w:rsidRPr="001D1D30" w:rsidRDefault="00020116" w:rsidP="00A55822">
      <w:pPr>
        <w:pStyle w:val="berschrift2"/>
      </w:pPr>
      <w:bookmarkStart w:id="191" w:name="_Toc180403024"/>
      <w:bookmarkStart w:id="192" w:name="_Toc209691458"/>
      <w:r w:rsidRPr="001D1D30">
        <w:lastRenderedPageBreak/>
        <w:t>PRISMA Chart Dose</w:t>
      </w:r>
      <w:bookmarkEnd w:id="191"/>
      <w:bookmarkEnd w:id="192"/>
    </w:p>
    <w:p w14:paraId="33B8A24A" w14:textId="23A666F1" w:rsidR="00020116" w:rsidRPr="001D1D30" w:rsidRDefault="00020116" w:rsidP="00020116">
      <w:pPr>
        <w:rPr>
          <w:rFonts w:asciiTheme="minorHAnsi" w:hAnsiTheme="minorHAnsi"/>
          <w:lang w:val="en-US"/>
        </w:rPr>
      </w:pPr>
      <w:r w:rsidRPr="001D1D30">
        <w:rPr>
          <w:rFonts w:asciiTheme="minorHAnsi" w:hAnsiTheme="minorHAnsi"/>
          <w:noProof/>
          <w:lang w:val="en-US"/>
        </w:rPr>
        <mc:AlternateContent>
          <mc:Choice Requires="wpg">
            <w:drawing>
              <wp:anchor distT="0" distB="0" distL="114300" distR="114300" simplePos="0" relativeHeight="251693056" behindDoc="0" locked="0" layoutInCell="1" allowOverlap="1" wp14:anchorId="59D490D5" wp14:editId="41C7F5A8">
                <wp:simplePos x="0" y="0"/>
                <wp:positionH relativeFrom="column">
                  <wp:posOffset>-1905</wp:posOffset>
                </wp:positionH>
                <wp:positionV relativeFrom="paragraph">
                  <wp:posOffset>158115</wp:posOffset>
                </wp:positionV>
                <wp:extent cx="7668260" cy="4882515"/>
                <wp:effectExtent l="0" t="0" r="27940" b="13335"/>
                <wp:wrapNone/>
                <wp:docPr id="240" name="Gruppieren 2"/>
                <wp:cNvGraphicFramePr/>
                <a:graphic xmlns:a="http://schemas.openxmlformats.org/drawingml/2006/main">
                  <a:graphicData uri="http://schemas.microsoft.com/office/word/2010/wordprocessingGroup">
                    <wpg:wgp>
                      <wpg:cNvGrpSpPr/>
                      <wpg:grpSpPr>
                        <a:xfrm>
                          <a:off x="0" y="0"/>
                          <a:ext cx="7668260" cy="4882515"/>
                          <a:chOff x="0" y="0"/>
                          <a:chExt cx="7668864" cy="4883063"/>
                        </a:xfrm>
                      </wpg:grpSpPr>
                      <wps:wsp>
                        <wps:cNvPr id="241" name="AutoShape 6"/>
                        <wps:cNvCnPr/>
                        <wps:spPr bwMode="auto">
                          <a:xfrm>
                            <a:off x="4540054" y="3672589"/>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2" name="AutoShape 6"/>
                        <wps:cNvCnPr/>
                        <wps:spPr bwMode="auto">
                          <a:xfrm>
                            <a:off x="3375272" y="3696642"/>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3" name="Rectangle 19"/>
                        <wps:cNvSpPr>
                          <a:spLocks noChangeArrowheads="1"/>
                        </wps:cNvSpPr>
                        <wps:spPr bwMode="auto">
                          <a:xfrm>
                            <a:off x="460524" y="3175"/>
                            <a:ext cx="1958820" cy="682625"/>
                          </a:xfrm>
                          <a:prstGeom prst="rect">
                            <a:avLst/>
                          </a:prstGeom>
                          <a:solidFill>
                            <a:srgbClr val="FFFFFF"/>
                          </a:solidFill>
                          <a:ln w="9525">
                            <a:solidFill>
                              <a:srgbClr val="000000"/>
                            </a:solidFill>
                            <a:miter lim="800000"/>
                            <a:headEnd/>
                            <a:tailEnd/>
                          </a:ln>
                        </wps:spPr>
                        <wps:txbx>
                          <w:txbxContent>
                            <w:p w14:paraId="3D054828"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536383C3" w14:textId="4E1CAC28"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=363)</w:t>
                              </w:r>
                            </w:p>
                          </w:txbxContent>
                        </wps:txbx>
                        <wps:bodyPr vert="horz" wrap="square" lIns="91440" tIns="91440" rIns="91440" bIns="91440" numCol="1" anchor="t" anchorCtr="0" compatLnSpc="1">
                          <a:prstTxWarp prst="textNoShape">
                            <a:avLst/>
                          </a:prstTxWarp>
                        </wps:bodyPr>
                      </wps:wsp>
                      <wps:wsp>
                        <wps:cNvPr id="244" name="AutoShape 21"/>
                        <wps:cNvSpPr>
                          <a:spLocks noChangeArrowheads="1"/>
                        </wps:cNvSpPr>
                        <wps:spPr bwMode="auto">
                          <a:xfrm rot="16200000">
                            <a:off x="-361001" y="1424234"/>
                            <a:ext cx="1018864" cy="296862"/>
                          </a:xfrm>
                          <a:prstGeom prst="roundRect">
                            <a:avLst>
                              <a:gd name="adj" fmla="val 16667"/>
                            </a:avLst>
                          </a:prstGeom>
                          <a:solidFill>
                            <a:srgbClr val="CCECFF"/>
                          </a:solidFill>
                          <a:ln w="9525">
                            <a:solidFill>
                              <a:srgbClr val="000000"/>
                            </a:solidFill>
                            <a:round/>
                            <a:headEnd/>
                            <a:tailEnd/>
                          </a:ln>
                        </wps:spPr>
                        <wps:txbx>
                          <w:txbxContent>
                            <w:p w14:paraId="64C3A30E"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wps:txbx>
                        <wps:bodyPr vert="horz" wrap="square" lIns="45720" tIns="45720" rIns="45720" bIns="45720" numCol="1" anchor="t" anchorCtr="0" compatLnSpc="1">
                          <a:prstTxWarp prst="textNoShape">
                            <a:avLst/>
                          </a:prstTxWarp>
                        </wps:bodyPr>
                      </wps:wsp>
                      <wps:wsp>
                        <wps:cNvPr id="245" name="AutoShape 1"/>
                        <wps:cNvSpPr>
                          <a:spLocks noChangeArrowheads="1"/>
                        </wps:cNvSpPr>
                        <wps:spPr bwMode="auto">
                          <a:xfrm rot="16200000">
                            <a:off x="-537369" y="4048832"/>
                            <a:ext cx="1371600" cy="296862"/>
                          </a:xfrm>
                          <a:prstGeom prst="roundRect">
                            <a:avLst>
                              <a:gd name="adj" fmla="val 16667"/>
                            </a:avLst>
                          </a:prstGeom>
                          <a:solidFill>
                            <a:srgbClr val="CCECFF"/>
                          </a:solidFill>
                          <a:ln w="9525">
                            <a:solidFill>
                              <a:srgbClr val="000000"/>
                            </a:solidFill>
                            <a:round/>
                            <a:headEnd/>
                            <a:tailEnd/>
                          </a:ln>
                        </wps:spPr>
                        <wps:txbx>
                          <w:txbxContent>
                            <w:p w14:paraId="52708FC7"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wps:txbx>
                        <wps:bodyPr vert="horz" wrap="square" lIns="45720" tIns="45720" rIns="45720" bIns="45720" numCol="1" anchor="t" anchorCtr="0" compatLnSpc="1">
                          <a:prstTxWarp prst="textNoShape">
                            <a:avLst/>
                          </a:prstTxWarp>
                        </wps:bodyPr>
                      </wps:wsp>
                      <wps:wsp>
                        <wps:cNvPr id="246" name="AutoShape 20"/>
                        <wps:cNvSpPr>
                          <a:spLocks noChangeArrowheads="1"/>
                        </wps:cNvSpPr>
                        <wps:spPr bwMode="auto">
                          <a:xfrm rot="16200000">
                            <a:off x="-478364" y="2664616"/>
                            <a:ext cx="1253589" cy="296862"/>
                          </a:xfrm>
                          <a:prstGeom prst="roundRect">
                            <a:avLst>
                              <a:gd name="adj" fmla="val 16667"/>
                            </a:avLst>
                          </a:prstGeom>
                          <a:solidFill>
                            <a:srgbClr val="CCECFF"/>
                          </a:solidFill>
                          <a:ln w="9525">
                            <a:solidFill>
                              <a:srgbClr val="000000"/>
                            </a:solidFill>
                            <a:round/>
                            <a:headEnd/>
                            <a:tailEnd/>
                          </a:ln>
                        </wps:spPr>
                        <wps:txbx>
                          <w:txbxContent>
                            <w:p w14:paraId="533BD677"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247" name="AutoShape 18"/>
                        <wps:cNvCnPr/>
                        <wps:spPr bwMode="auto">
                          <a:xfrm>
                            <a:off x="2147042" y="6889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8" name="AutoShape 17"/>
                        <wps:cNvCnPr/>
                        <wps:spPr bwMode="auto">
                          <a:xfrm>
                            <a:off x="3213840" y="6889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9" name="AutoShape 2"/>
                        <wps:cNvSpPr>
                          <a:spLocks noChangeArrowheads="1"/>
                        </wps:cNvSpPr>
                        <wps:spPr bwMode="auto">
                          <a:xfrm rot="16200000">
                            <a:off x="-347672" y="347672"/>
                            <a:ext cx="992206" cy="296862"/>
                          </a:xfrm>
                          <a:prstGeom prst="roundRect">
                            <a:avLst>
                              <a:gd name="adj" fmla="val 16667"/>
                            </a:avLst>
                          </a:prstGeom>
                          <a:solidFill>
                            <a:srgbClr val="CCECFF"/>
                          </a:solidFill>
                          <a:ln w="9525">
                            <a:solidFill>
                              <a:srgbClr val="000000"/>
                            </a:solidFill>
                            <a:round/>
                            <a:headEnd/>
                            <a:tailEnd/>
                          </a:ln>
                        </wps:spPr>
                        <wps:txbx>
                          <w:txbxContent>
                            <w:p w14:paraId="332E0877"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wps:txbx>
                        <wps:bodyPr vert="horz" wrap="square" lIns="45720" tIns="45720" rIns="45720" bIns="45720" numCol="1" anchor="t" anchorCtr="0" compatLnSpc="1">
                          <a:prstTxWarp prst="textNoShape">
                            <a:avLst/>
                          </a:prstTxWarp>
                        </wps:bodyPr>
                      </wps:wsp>
                      <wps:wsp>
                        <wps:cNvPr id="250" name="Rectangle 16"/>
                        <wps:cNvSpPr>
                          <a:spLocks noChangeArrowheads="1"/>
                        </wps:cNvSpPr>
                        <wps:spPr bwMode="auto">
                          <a:xfrm>
                            <a:off x="2493000" y="3175"/>
                            <a:ext cx="1726569" cy="685800"/>
                          </a:xfrm>
                          <a:prstGeom prst="rect">
                            <a:avLst/>
                          </a:prstGeom>
                          <a:solidFill>
                            <a:srgbClr val="FFFFFF"/>
                          </a:solidFill>
                          <a:ln w="9525">
                            <a:solidFill>
                              <a:srgbClr val="000000"/>
                            </a:solidFill>
                            <a:miter lim="800000"/>
                            <a:headEnd/>
                            <a:tailEnd/>
                          </a:ln>
                        </wps:spPr>
                        <wps:txbx>
                          <w:txbxContent>
                            <w:p w14:paraId="45598249"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22672B50" w14:textId="0EAE0744"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450)</w:t>
                              </w:r>
                            </w:p>
                          </w:txbxContent>
                        </wps:txbx>
                        <wps:bodyPr vert="horz" wrap="square" lIns="91440" tIns="91440" rIns="91440" bIns="91440" numCol="1" anchor="t" anchorCtr="0" compatLnSpc="1">
                          <a:prstTxWarp prst="textNoShape">
                            <a:avLst/>
                          </a:prstTxWarp>
                        </wps:bodyPr>
                      </wps:wsp>
                      <wps:wsp>
                        <wps:cNvPr id="251" name="Rectangle 15"/>
                        <wps:cNvSpPr>
                          <a:spLocks noChangeArrowheads="1"/>
                        </wps:cNvSpPr>
                        <wps:spPr bwMode="auto">
                          <a:xfrm>
                            <a:off x="1765412" y="1146175"/>
                            <a:ext cx="2920888" cy="571500"/>
                          </a:xfrm>
                          <a:prstGeom prst="rect">
                            <a:avLst/>
                          </a:prstGeom>
                          <a:solidFill>
                            <a:srgbClr val="FFFFFF"/>
                          </a:solidFill>
                          <a:ln w="9525">
                            <a:solidFill>
                              <a:srgbClr val="000000"/>
                            </a:solidFill>
                            <a:miter lim="800000"/>
                            <a:headEnd/>
                            <a:tailEnd/>
                          </a:ln>
                        </wps:spPr>
                        <wps:txbx>
                          <w:txbxContent>
                            <w:p w14:paraId="210A1C5A"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638869CE" w14:textId="2071C1F6"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 xml:space="preserve">(n = </w:t>
                              </w:r>
                              <w:r>
                                <w:rPr>
                                  <w:rFonts w:ascii="Calibri" w:eastAsia="Times New Roman" w:hAnsi="Calibri" w:cs="Calibri"/>
                                  <w:color w:val="000000"/>
                                  <w:kern w:val="24"/>
                                  <w:szCs w:val="22"/>
                                  <w:lang w:val="en-US"/>
                                </w:rPr>
                                <w:t>863</w:t>
                              </w:r>
                              <w:r w:rsidRPr="005A3C41">
                                <w:rPr>
                                  <w:rFonts w:ascii="Calibri" w:eastAsia="Times New Roman" w:hAnsi="Calibri" w:cs="Calibri"/>
                                  <w:color w:val="000000"/>
                                  <w:kern w:val="24"/>
                                  <w:szCs w:val="22"/>
                                  <w:lang w:val="en-US"/>
                                </w:rPr>
                                <w:t>)</w:t>
                              </w:r>
                            </w:p>
                          </w:txbxContent>
                        </wps:txbx>
                        <wps:bodyPr vert="horz" wrap="square" lIns="91440" tIns="91440" rIns="91440" bIns="91440" numCol="1" anchor="t" anchorCtr="0" compatLnSpc="1">
                          <a:prstTxWarp prst="textNoShape">
                            <a:avLst/>
                          </a:prstTxWarp>
                        </wps:bodyPr>
                      </wps:wsp>
                      <wps:wsp>
                        <wps:cNvPr id="252" name="Rectangle 14"/>
                        <wps:cNvSpPr>
                          <a:spLocks noChangeArrowheads="1"/>
                        </wps:cNvSpPr>
                        <wps:spPr bwMode="auto">
                          <a:xfrm>
                            <a:off x="1765411" y="2174875"/>
                            <a:ext cx="2920889" cy="571500"/>
                          </a:xfrm>
                          <a:prstGeom prst="rect">
                            <a:avLst/>
                          </a:prstGeom>
                          <a:solidFill>
                            <a:srgbClr val="FFFFFF"/>
                          </a:solidFill>
                          <a:ln w="9525">
                            <a:solidFill>
                              <a:srgbClr val="000000"/>
                            </a:solidFill>
                            <a:miter lim="800000"/>
                            <a:headEnd/>
                            <a:tailEnd/>
                          </a:ln>
                        </wps:spPr>
                        <wps:txbx>
                          <w:txbxContent>
                            <w:p w14:paraId="222EE746"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2F5BC972" w14:textId="1BEE5B3D"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200)</w:t>
                              </w:r>
                            </w:p>
                          </w:txbxContent>
                        </wps:txbx>
                        <wps:bodyPr vert="horz" wrap="square" lIns="91440" tIns="91440" rIns="91440" bIns="91440" numCol="1" anchor="t" anchorCtr="0" compatLnSpc="1">
                          <a:prstTxWarp prst="textNoShape">
                            <a:avLst/>
                          </a:prstTxWarp>
                        </wps:bodyPr>
                      </wps:wsp>
                      <wps:wsp>
                        <wps:cNvPr id="253" name="Rectangle 13"/>
                        <wps:cNvSpPr>
                          <a:spLocks noChangeArrowheads="1"/>
                        </wps:cNvSpPr>
                        <wps:spPr bwMode="auto">
                          <a:xfrm>
                            <a:off x="5390588" y="2174631"/>
                            <a:ext cx="2277851" cy="677427"/>
                          </a:xfrm>
                          <a:prstGeom prst="rect">
                            <a:avLst/>
                          </a:prstGeom>
                          <a:solidFill>
                            <a:srgbClr val="FFFFFF"/>
                          </a:solidFill>
                          <a:ln w="9525">
                            <a:solidFill>
                              <a:srgbClr val="000000"/>
                            </a:solidFill>
                            <a:miter lim="800000"/>
                            <a:headEnd/>
                            <a:tailEnd/>
                          </a:ln>
                        </wps:spPr>
                        <wps:txbx>
                          <w:txbxContent>
                            <w:p w14:paraId="38E17DED"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i/>
                                  <w:color w:val="000000"/>
                                  <w:kern w:val="24"/>
                                  <w:szCs w:val="22"/>
                                  <w:lang w:val="en-US"/>
                                </w:rPr>
                                <w:t>Trial</w:t>
                              </w:r>
                              <w:r w:rsidRPr="005A3C41">
                                <w:rPr>
                                  <w:rFonts w:ascii="Calibri" w:eastAsia="Times New Roman" w:hAnsi="Calibri" w:cs="Calibri"/>
                                  <w:color w:val="000000"/>
                                  <w:kern w:val="24"/>
                                  <w:szCs w:val="22"/>
                                  <w:lang w:val="en-US"/>
                                </w:rPr>
                                <w:t xml:space="preserve"> protocols, pediatric, comments, editorials excluded</w:t>
                              </w:r>
                            </w:p>
                            <w:p w14:paraId="4C99304F" w14:textId="7C6B3BC9" w:rsidR="00935355" w:rsidRPr="00020116"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119)</w:t>
                              </w:r>
                            </w:p>
                          </w:txbxContent>
                        </wps:txbx>
                        <wps:bodyPr vert="horz" wrap="square" lIns="91440" tIns="91440" rIns="91440" bIns="91440" numCol="1" anchor="t" anchorCtr="0" compatLnSpc="1">
                          <a:prstTxWarp prst="textNoShape">
                            <a:avLst/>
                          </a:prstTxWarp>
                        </wps:bodyPr>
                      </wps:wsp>
                      <wps:wsp>
                        <wps:cNvPr id="254" name="AutoShape 8"/>
                        <wps:cNvCnPr/>
                        <wps:spPr bwMode="auto">
                          <a:xfrm>
                            <a:off x="3200400" y="1717675"/>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5" name="AutoShape 7"/>
                        <wps:cNvCnPr/>
                        <wps:spPr bwMode="auto">
                          <a:xfrm>
                            <a:off x="3200400" y="2774083"/>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6" name="AutoShape 6"/>
                        <wps:cNvCnPr/>
                        <wps:spPr bwMode="auto">
                          <a:xfrm>
                            <a:off x="2174511" y="3685425"/>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7" name="Rectangle 12"/>
                        <wps:cNvSpPr>
                          <a:spLocks noChangeArrowheads="1"/>
                        </wps:cNvSpPr>
                        <wps:spPr bwMode="auto">
                          <a:xfrm>
                            <a:off x="1765410" y="3158239"/>
                            <a:ext cx="2920889" cy="685800"/>
                          </a:xfrm>
                          <a:prstGeom prst="rect">
                            <a:avLst/>
                          </a:prstGeom>
                          <a:solidFill>
                            <a:srgbClr val="FFFFFF"/>
                          </a:solidFill>
                          <a:ln w="9525">
                            <a:solidFill>
                              <a:srgbClr val="000000"/>
                            </a:solidFill>
                            <a:miter lim="800000"/>
                            <a:headEnd/>
                            <a:tailEnd/>
                          </a:ln>
                        </wps:spPr>
                        <wps:txbx>
                          <w:txbxContent>
                            <w:p w14:paraId="19FA8BCE"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2BDE8990" w14:textId="2D045340"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81)</w:t>
                              </w:r>
                            </w:p>
                          </w:txbxContent>
                        </wps:txbx>
                        <wps:bodyPr vert="horz" wrap="square" lIns="91440" tIns="91440" rIns="91440" bIns="91440" numCol="1" anchor="t" anchorCtr="0" compatLnSpc="1">
                          <a:prstTxWarp prst="textNoShape">
                            <a:avLst/>
                          </a:prstTxWarp>
                        </wps:bodyPr>
                      </wps:wsp>
                      <wps:wsp>
                        <wps:cNvPr id="258" name="Rectangle 10"/>
                        <wps:cNvSpPr>
                          <a:spLocks noChangeArrowheads="1"/>
                        </wps:cNvSpPr>
                        <wps:spPr bwMode="auto">
                          <a:xfrm>
                            <a:off x="2593204" y="4025150"/>
                            <a:ext cx="1714500" cy="813746"/>
                          </a:xfrm>
                          <a:prstGeom prst="rect">
                            <a:avLst/>
                          </a:prstGeom>
                          <a:solidFill>
                            <a:srgbClr val="FFFFFF"/>
                          </a:solidFill>
                          <a:ln w="9525">
                            <a:solidFill>
                              <a:srgbClr val="000000"/>
                            </a:solidFill>
                            <a:miter lim="800000"/>
                            <a:headEnd/>
                            <a:tailEnd/>
                          </a:ln>
                        </wps:spPr>
                        <wps:txbx>
                          <w:txbxContent>
                            <w:p w14:paraId="03F8912D"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Retrospective (n = 6)</w:t>
                              </w:r>
                            </w:p>
                            <w:p w14:paraId="71E618D4" w14:textId="77777777" w:rsidR="00935355" w:rsidRDefault="00935355" w:rsidP="00020116">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 xml:space="preserve">Observational (n= 27)  </w:t>
                              </w:r>
                            </w:p>
                          </w:txbxContent>
                        </wps:txbx>
                        <wps:bodyPr vert="horz" wrap="square" lIns="91440" tIns="91440" rIns="91440" bIns="91440" numCol="1" anchor="t" anchorCtr="0" compatLnSpc="1">
                          <a:prstTxWarp prst="textNoShape">
                            <a:avLst/>
                          </a:prstTxWarp>
                        </wps:bodyPr>
                      </wps:wsp>
                      <wps:wsp>
                        <wps:cNvPr id="259" name="AutoShape 17"/>
                        <wps:cNvCnPr/>
                        <wps:spPr bwMode="auto">
                          <a:xfrm>
                            <a:off x="4540054" y="690728"/>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0" name="Rectangle 16"/>
                        <wps:cNvSpPr>
                          <a:spLocks noChangeArrowheads="1"/>
                        </wps:cNvSpPr>
                        <wps:spPr bwMode="auto">
                          <a:xfrm>
                            <a:off x="4253539" y="0"/>
                            <a:ext cx="1766255" cy="685800"/>
                          </a:xfrm>
                          <a:prstGeom prst="rect">
                            <a:avLst/>
                          </a:prstGeom>
                          <a:solidFill>
                            <a:srgbClr val="FFFFFF"/>
                          </a:solidFill>
                          <a:ln w="9525">
                            <a:solidFill>
                              <a:srgbClr val="000000"/>
                            </a:solidFill>
                            <a:miter lim="800000"/>
                            <a:headEnd/>
                            <a:tailEnd/>
                          </a:ln>
                        </wps:spPr>
                        <wps:txbx>
                          <w:txbxContent>
                            <w:p w14:paraId="0197481D"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50B07070" w14:textId="15E80868"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248)</w:t>
                              </w:r>
                            </w:p>
                          </w:txbxContent>
                        </wps:txbx>
                        <wps:bodyPr vert="horz" wrap="square" lIns="91440" tIns="91440" rIns="91440" bIns="91440" numCol="1" anchor="t" anchorCtr="0" compatLnSpc="1">
                          <a:prstTxWarp prst="textNoShape">
                            <a:avLst/>
                          </a:prstTxWarp>
                        </wps:bodyPr>
                      </wps:wsp>
                      <wps:wsp>
                        <wps:cNvPr id="261" name="AutoShape 4"/>
                        <wps:cNvCnPr/>
                        <wps:spPr bwMode="auto">
                          <a:xfrm>
                            <a:off x="4713219" y="2398327"/>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2" name="Rectangle 10"/>
                        <wps:cNvSpPr>
                          <a:spLocks noChangeArrowheads="1"/>
                        </wps:cNvSpPr>
                        <wps:spPr bwMode="auto">
                          <a:xfrm>
                            <a:off x="4423872" y="4025149"/>
                            <a:ext cx="1714500" cy="813745"/>
                          </a:xfrm>
                          <a:prstGeom prst="rect">
                            <a:avLst/>
                          </a:prstGeom>
                          <a:solidFill>
                            <a:srgbClr val="FFFFFF"/>
                          </a:solidFill>
                          <a:ln w="9525">
                            <a:solidFill>
                              <a:srgbClr val="000000"/>
                            </a:solidFill>
                            <a:miter lim="800000"/>
                            <a:headEnd/>
                            <a:tailEnd/>
                          </a:ln>
                        </wps:spPr>
                        <wps:txbx>
                          <w:txbxContent>
                            <w:p w14:paraId="09C3E43A"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RCTs (n = 30)</w:t>
                              </w:r>
                            </w:p>
                          </w:txbxContent>
                        </wps:txbx>
                        <wps:bodyPr vert="horz" wrap="square" lIns="91440" tIns="91440" rIns="91440" bIns="91440" numCol="1" anchor="t" anchorCtr="0" compatLnSpc="1">
                          <a:prstTxWarp prst="textNoShape">
                            <a:avLst/>
                          </a:prstTxWarp>
                        </wps:bodyPr>
                      </wps:wsp>
                      <wps:wsp>
                        <wps:cNvPr id="263" name="Rectangle 10"/>
                        <wps:cNvSpPr>
                          <a:spLocks noChangeArrowheads="1"/>
                        </wps:cNvSpPr>
                        <wps:spPr bwMode="auto">
                          <a:xfrm>
                            <a:off x="646546" y="4028324"/>
                            <a:ext cx="1830669" cy="810571"/>
                          </a:xfrm>
                          <a:prstGeom prst="rect">
                            <a:avLst/>
                          </a:prstGeom>
                          <a:solidFill>
                            <a:srgbClr val="FFFFFF"/>
                          </a:solidFill>
                          <a:ln w="9525">
                            <a:solidFill>
                              <a:srgbClr val="000000"/>
                            </a:solidFill>
                            <a:miter lim="800000"/>
                            <a:headEnd/>
                            <a:tailEnd/>
                          </a:ln>
                        </wps:spPr>
                        <wps:txbx>
                          <w:txbxContent>
                            <w:p w14:paraId="02BC1D3D" w14:textId="43C8ACE9"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Systematic Reviews (n = 18)</w:t>
                              </w:r>
                            </w:p>
                          </w:txbxContent>
                        </wps:txbx>
                        <wps:bodyPr vert="horz" wrap="square" lIns="91440" tIns="91440" rIns="91440" bIns="91440" numCol="1" anchor="t" anchorCtr="0" compatLnSpc="1">
                          <a:prstTxWarp prst="textNoShape">
                            <a:avLst/>
                          </a:prstTxWarp>
                        </wps:bodyPr>
                      </wps:wsp>
                      <wps:wsp>
                        <wps:cNvPr id="264" name="Rectangle 13"/>
                        <wps:cNvSpPr>
                          <a:spLocks noChangeArrowheads="1"/>
                        </wps:cNvSpPr>
                        <wps:spPr bwMode="auto">
                          <a:xfrm>
                            <a:off x="5391014" y="1196938"/>
                            <a:ext cx="2277850" cy="504492"/>
                          </a:xfrm>
                          <a:prstGeom prst="rect">
                            <a:avLst/>
                          </a:prstGeom>
                          <a:solidFill>
                            <a:srgbClr val="FFFFFF"/>
                          </a:solidFill>
                          <a:ln w="9525">
                            <a:solidFill>
                              <a:srgbClr val="000000"/>
                            </a:solidFill>
                            <a:miter lim="800000"/>
                            <a:headEnd/>
                            <a:tailEnd/>
                          </a:ln>
                        </wps:spPr>
                        <wps:txbx>
                          <w:txbxContent>
                            <w:p w14:paraId="5742DF9B" w14:textId="6CE403CD"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Pr>
                                  <w:rFonts w:ascii="Calibri" w:eastAsia="Times New Roman" w:hAnsi="Calibri" w:cs="Calibri"/>
                                  <w:color w:val="000000"/>
                                  <w:kern w:val="24"/>
                                  <w:szCs w:val="22"/>
                                </w:rPr>
                                <w:t xml:space="preserve">  off-topic (n = 663)</w:t>
                              </w:r>
                            </w:p>
                          </w:txbxContent>
                        </wps:txbx>
                        <wps:bodyPr vert="horz" wrap="square" lIns="91440" tIns="91440" rIns="91440" bIns="91440" numCol="1" anchor="t" anchorCtr="0" compatLnSpc="1">
                          <a:prstTxWarp prst="textNoShape">
                            <a:avLst/>
                          </a:prstTxWarp>
                        </wps:bodyPr>
                      </wps:wsp>
                      <wps:wsp>
                        <wps:cNvPr id="265" name="AutoShape 4"/>
                        <wps:cNvCnPr/>
                        <wps:spPr bwMode="auto">
                          <a:xfrm>
                            <a:off x="4713219" y="142039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anchor>
            </w:drawing>
          </mc:Choice>
          <mc:Fallback>
            <w:pict>
              <v:group w14:anchorId="59D490D5" id="_x0000_s1255" style="position:absolute;left:0;text-align:left;margin-left:-.15pt;margin-top:12.45pt;width:603.8pt;height:384.45pt;z-index:251693056" coordsize="76688,48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2XshnggAAGlXAAAOAAAAZHJzL2Uyb0RvYy54bWzsXF2TmzgWfd+q+Q8U746REAJccaY6bju1&#13;&#10;VZmPmszWPNOAbWYxsIKOOzO1/32vroTwZ9Iddzu1FfmhG2yM0ZWOzr3nXun1jw+b0vmYi7aoq6lL&#13;&#10;Xnmuk1dpnRXVaur+6/fFKHKdtkuqLCnrKp+6n/LW/fHND/94vW0mOa3XdZnlwoGbVO1k20zdddc1&#13;&#10;k/G4Tdf5Jmlf1U1ewYfLWmySDk7FapyJZAt335Rj6nl8vK1F1og6zdsW3r1VH7pv8P7LZZ52vyyX&#13;&#10;bd455dSFZ+vwr8C/d/Lv+M3rZLISSbMuUv0YyVc8xSYpKvhRc6vbpEuce1Ec3WpTpKJu62X3Kq03&#13;&#10;43q5LNIc2wCtId5Ba96J+r7Btqwm21VjzASmPbDTV982/fnjr8IpsqlLGdinSjbQSe/EfdMUucgr&#13;&#10;h0oLbZvVBC58J5oPza9Cv7FSZ7LRD0uxkf+hOc4D2vaTsW3+0DkpvBlyHlEOP5HCZyyKaEACZf10&#13;&#10;DV109L10Pd/5ZsSZ+abvcV9+c9z/8Fg+n3mcbQMjqR2M1V5mrA/rpMmxD1ppA2Ms0hvr5r6r8SKH&#13;&#10;K1vhdbNKG6qdtGAz5277U52BaRO4GgfKgc1YwDwvgEaCdXwe0iCKlXV6+2nL+YzGHg5b0/xk0oi2&#13;&#10;e5fXG0ceTN22E0mxWnezuqoAALUg+IvJx/dtp+zWf0F2WlUvirKE95NJWTnbqRsHNMAvtHVZZPJD&#13;&#10;+VkrVnezUjgfE4kkfOlO2LsMRmyV4c3WeZLN9XGXFCUcO92nBmzQiSKpVmXuyl/b5JnrlDlMHvJI&#13;&#10;PV5ZyV/MEb7qmeHsoYNDfB/GBULr79iL59E8YiNG+XzEvNvb0c1ixkZ8QcLg1r+dzW7Jf2VTCJus&#13;&#10;iyzLK9maHuaEPW5k6AlHAdQA3ZhtvH93HJfwsPtPerMIvJD50SgMA3/E/Lk3ehstZqObGeE8nL+d&#13;&#10;vZ0fPOkcW98+z8MaU8qnqu+7XHxYZ1snK+Rw8YOYwmjOCpgWaah61knKFXRJ2gnXEXX3R9GtcYxL&#13;&#10;WMt77I2GGb5035m7K0P0fSjPTC/otg2mgrHc9y+AWUFGTjvt5K7OPiGS8H3AtXr7CgCnzwtw3w8D&#13;&#10;GsJNEeAx5wynVmw4TpAW4Bbg+87PSVI/PRtZgJ/3os4xuN8D/DcgSSQkhyDpynkHqF76OjjXNe/r&#13;&#10;9N+tU9WzNVyW3whRbyW7gWdBcNbb+0I/f32Z8rkXUM34wFfyTsNsQOIAfCQ9J0jPCThZkWPvOPQc&#13;&#10;rklfQCNwaj5D83ssvTd9L/Cl77532TP4A5sCyMYpi83UjYzTkExOOAcD9R9QQPdw94AeKvHRBgMt&#13;&#10;yMADCGxdi7/AlwAnHnyf/9wnAjyL8p8VdE9MmPRqu90TsXtyt3tS3W9mNXg3QIZJlcJdwVXpD2ed&#13;&#10;ChrAa2+S7n31oUnlhbLLZEf8/vBHIhrdFR1w2c/KJzzVI+paIL+hIfrkmvQGA085+4P/Cl4AdMLe&#13;&#10;YAamf87RL30JMBuHyA1eaBwdM4x8TjwPLA/0SBhl1GcHgPBIZKIAGvOII3+e94LRE5XQHvpA9tYq&#13;&#10;0+1Osj9dZ7kpIdwDn9YBP4yHGgQIIfROepDhPHDWHZ7N5rPF4oUQ9FmP+jGgMWGJ8qW+CBoWhHLi&#13;&#10;UaDRJwo0+kSBRp98V6AJjkHzLTET+KHPY8QM8yCm9g9cSuKHhAPOMOa2mNFR6GMwgzPBMD9bzHxZ&#13;&#10;rDrnZvFjzMD08u2IhoWRL9UkIBoKURgnOD/ueF408KX6YkEDfZRMngCaqO9VSzSPVXjPgSY8Bg0x&#13;&#10;5oXY5KnyIiUs9EBxkKOeR1F8GG5ojkBOt+qiVRfbV1Z8UCkpiCIvybWcAzikxQ7DL2Kcjq8AuE+J&#13;&#10;H8lY1wIc0hiSuIwkhjTWy8uK5y3ALcD7nPMLARwcyEOA61zqy4mLn5NXWAhZRZwefHXYwwKTD3FM&#13;&#10;qQeeukzO2kDxCT6vEYytz3uhzxsAeSnE7OjxRru6gh5PWexLVVJSqH8syIeUB1JskRDhUQBqthb8&#13;&#10;vmNBHhwOHcg/cvhbQX51xiMMTEHJzvA3+Y4rDH8S8oARRRGEgC5yGCPSmHpRBI6rREAQksAiAFIV&#13;&#10;Rv+1CLiUAGDsHREAZoFeMiUlQwWdg1IIUDkoSkIWnUaA5gCLAJWUVXUsT9DKLQec5YBTJQlY63gl&#13;&#10;BAR+7EHdAbpAEgHcx+ltEMcpDcNIUhV6QWHIaJ8z/Z69INNFlgMu5YATZQmX6N4+VBpAYS0OaBLC&#13;&#10;BH84pcNHcihb4VsWYNqyWlhyYIXvlxS+gxMlFJfp3gPAgZuYF+FkPDCWBritm7cA12uKLMBfFOAn&#13;&#10;6j12VbynZ65DFhAVlPmguzFVCGsBbhfGyGEMi0oel6C1dfPnfBu5gvLU6sNzQqWpTdkRKl88tXUk&#13;&#10;0/Q6fRBR/2CpnBIqrVQPyxiG2nlmlDQbpF4apJrijR0EmEzIFaR6GsQQ2KoaRubJlbT46wMnQqjL&#13;&#10;pDyPsW0EZcAMKfgzxfJ7dfKQ04FLH1f7/v+zeoSZbIpFwKUIOFHdcFH50u7yZx57IUXRZxjQVqax&#13;&#10;iyPt4sjrrX6WGzUc5eJ2w7gXXxwpq/DBsZPFGEfkxmE1JOhIthJjx70znWPJ7UJy46YSY1gaaZzn&#13;&#10;ryjNZSGB6lw1lCFWgVVaKHgO5MYDT6aacTzjWD/vp9mtPezWHrhRkNmHxJQ5Y4Rst/bY3Q3qjIIB&#13;&#10;K4ePye2a8RuD5c2RrsbF+I0dKBjH8Ztd/Q8rmGyx4TNpeLCB1rdFAKy7DECTkN4dAAAo8XC1fwS7&#13;&#10;fPXVthHxoNjKVtsyUwlhfbxLfTxTZ7Ij4ZkynitIeBDbEI8oCY+QmMf+geKhKq207hF4jMVf2u/i&#13;&#10;e5DwnrrcwtYanqs15CcKMZ4ryoENXDyoJJQzto1ybJ7W5mmFzKjIGl7c4QmOcD9XzLLovWflhrG7&#13;&#10;53j9sEPum/8BAAD//wMAUEsDBBQABgAIAAAAIQCNfRmK5AAAAA4BAAAPAAAAZHJzL2Rvd25yZXYu&#13;&#10;eG1sTE9La8JAEL4X+h+WKfSmm0dbNWYjYh8nEaqF0tuYjEkwuxuyaxL/fcdTexmY+b75Hulq1I3o&#13;&#10;qXO1NQrCaQCCTG6L2pQKvg7vkzkI59EU2FhDCq7kYJXd36WYFHYwn9TvfSlYxLgEFVTet4mULq9I&#13;&#10;o5valgxjJ9tp9Lx2pSw6HFhcNzIKghepsTbsUGFLm4ry8/6iFXwMOKzj8K3fnk+b68/hefe9DUmp&#13;&#10;x4fxdcljvQThafR/H3DrwPkh42BHezGFE42CScxEBdHTAsQNjoIZX44KZot4DjJL5f8a2S8AAAD/&#13;&#10;/wMAUEsBAi0AFAAGAAgAAAAhALaDOJL+AAAA4QEAABMAAAAAAAAAAAAAAAAAAAAAAFtDb250ZW50&#13;&#10;X1R5cGVzXS54bWxQSwECLQAUAAYACAAAACEAOP0h/9YAAACUAQAACwAAAAAAAAAAAAAAAAAvAQAA&#13;&#10;X3JlbHMvLnJlbHNQSwECLQAUAAYACAAAACEAXtl7IZ4IAABpVwAADgAAAAAAAAAAAAAAAAAuAgAA&#13;&#10;ZHJzL2Uyb0RvYy54bWxQSwECLQAUAAYACAAAACEAjX0ZiuQAAAAOAQAADwAAAAAAAAAAAAAAAAD4&#13;&#10;CgAAZHJzL2Rvd25yZXYueG1sUEsFBgAAAAAEAAQA8wAAAAkMAAAAAA==&#13;&#10;">
                <v:shape id="AutoShape 6" o:spid="_x0000_s1256" type="#_x0000_t32" style="position:absolute;left:45400;top:36725;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9nvyQAAAOEAAAAPAAAAZHJzL2Rvd25yZXYueG1sRI9Ba8JA&#13;&#10;FITvgv9heUJvujG0tUZXkRYh2IM27cXbI/tMgtm3IbuN8d+7guBlYBjmG2a57k0tOmpdZVnBdBKB&#13;&#10;IM6trrhQ8Pe7HX+AcB5ZY22ZFFzJwXo1HCwx0fbCP9RlvhABwi5BBaX3TSKly0sy6Ca2IQ7ZybYG&#13;&#10;fbBtIXWLlwA3tYyj6F0arDgslNjQZ0n5Ofs3CnS8P6dpUWXfW33Yzeb27ZB3R6VeRv3XIshmAcJT&#13;&#10;75+NByLVCuLXKdwfhTcgVzcAAAD//wMAUEsBAi0AFAAGAAgAAAAhANvh9svuAAAAhQEAABMAAAAA&#13;&#10;AAAAAAAAAAAAAAAAAFtDb250ZW50X1R5cGVzXS54bWxQSwECLQAUAAYACAAAACEAWvQsW78AAAAV&#13;&#10;AQAACwAAAAAAAAAAAAAAAAAfAQAAX3JlbHMvLnJlbHNQSwECLQAUAAYACAAAACEAVIfZ78kAAADh&#13;&#10;AAAADwAAAAAAAAAAAAAAAAAHAgAAZHJzL2Rvd25yZXYueG1sUEsFBgAAAAADAAMAtwAAAP0CAAAA&#13;&#10;AA==&#13;&#10;">
                  <v:stroke endarrow="block"/>
                  <v:shadow color="#ccc"/>
                </v:shape>
                <v:shape id="AutoShape 6" o:spid="_x0000_s1257" type="#_x0000_t32" style="position:absolute;left:33752;top:36966;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UeYyQAAAOEAAAAPAAAAZHJzL2Rvd25yZXYueG1sRI9Ba8JA&#13;&#10;FITvhf6H5RW86aZBq0ZXKYoQ2oMavfT2yL4mwezbkF1j/PduQehlYBjmG2a57k0tOmpdZVnB+ygC&#13;&#10;QZxbXXGh4HzaDWcgnEfWWFsmBXdysF69viwx0fbGR+oyX4gAYZeggtL7JpHS5SUZdCPbEIfs17YG&#13;&#10;fbBtIXWLtwA3tYyj6EMarDgslNjQpqT8kl2NAh3vL2laVNn3Th++pnM7OeTdj1KDt367CPK5AOGp&#13;&#10;9/+NJyLVCuJxDH+PwhuQqwcAAAD//wMAUEsBAi0AFAAGAAgAAAAhANvh9svuAAAAhQEAABMAAAAA&#13;&#10;AAAAAAAAAAAAAAAAAFtDb250ZW50X1R5cGVzXS54bWxQSwECLQAUAAYACAAAACEAWvQsW78AAAAV&#13;&#10;AQAACwAAAAAAAAAAAAAAAAAfAQAAX3JlbHMvLnJlbHNQSwECLQAUAAYACAAAACEApFVHmMkAAADh&#13;&#10;AAAADwAAAAAAAAAAAAAAAAAHAgAAZHJzL2Rvd25yZXYueG1sUEsFBgAAAAADAAMAtwAAAP0CAAAA&#13;&#10;AA==&#13;&#10;">
                  <v:stroke endarrow="block"/>
                  <v:shadow color="#ccc"/>
                </v:shape>
                <v:rect id="Rectangle 19" o:spid="_x0000_s1258" style="position:absolute;left:4605;top:31;width:19588;height:68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mrayQAAAOEAAAAPAAAAZHJzL2Rvd25yZXYueG1sRI9PawIx&#13;&#10;FMTvhX6H8ArearZarV2N4h8KgnhwW9rrI3ndLG5elk3U9dsbodDLwDDMb5jZonO1OFMbKs8KXvoZ&#13;&#10;CGLtTcWlgq/Pj+cJiBCRDdaeScGVAizmjw8zzI2/8IHORSxFgnDIUYGNscmlDNqSw9D3DXHKfn3r&#13;&#10;MCbbltK0eElwV8tBlo2lw4rTgsWG1pb0sTg5BW9l3BR6NdLfe3ud7N67YTgUP0r1nrrNNMlyCiJS&#13;&#10;F/8bf4itUTB4HcL9UXoDcn4DAAD//wMAUEsBAi0AFAAGAAgAAAAhANvh9svuAAAAhQEAABMAAAAA&#13;&#10;AAAAAAAAAAAAAAAAAFtDb250ZW50X1R5cGVzXS54bWxQSwECLQAUAAYACAAAACEAWvQsW78AAAAV&#13;&#10;AQAACwAAAAAAAAAAAAAAAAAfAQAAX3JlbHMvLnJlbHNQSwECLQAUAAYACAAAACEAgUZq2skAAADh&#13;&#10;AAAADwAAAAAAAAAAAAAAAAAHAgAAZHJzL2Rvd25yZXYueG1sUEsFBgAAAAADAAMAtwAAAP0CAAAA&#13;&#10;AA==&#13;&#10;">
                  <v:textbox inset=",7.2pt,,7.2pt">
                    <w:txbxContent>
                      <w:p w14:paraId="3D054828"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536383C3" w14:textId="4E1CAC28"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=363)</w:t>
                        </w:r>
                      </w:p>
                    </w:txbxContent>
                  </v:textbox>
                </v:rect>
                <v:roundrect id="AutoShape 21" o:spid="_x0000_s1259" style="position:absolute;left:-3610;top:14242;width:10188;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QGGyQAAAOEAAAAPAAAAZHJzL2Rvd25yZXYueG1sRI/RasJA&#13;&#10;FETfBf9huULfdFONtk2yiigWU59q+wGX7G0Szd4N2W1M/75bKPgyMAxzhsk2g2lET52rLSt4nEUg&#13;&#10;iAuray4VfH4cps8gnEfW2FgmBT/kYLMejzJMtL3xO/VnX4oAYZeggsr7NpHSFRUZdDPbEofsy3YG&#13;&#10;fbBdKXWHtwA3jZxH0UoarDksVNjSrqLiev42CvL9W/P0kl/MSb8u8EDLY3/JY6UeJsM+DbJNQXga&#13;&#10;/L3xjzhqBfM4hr9H4Q3I9S8AAAD//wMAUEsBAi0AFAAGAAgAAAAhANvh9svuAAAAhQEAABMAAAAA&#13;&#10;AAAAAAAAAAAAAAAAAFtDb250ZW50X1R5cGVzXS54bWxQSwECLQAUAAYACAAAACEAWvQsW78AAAAV&#13;&#10;AQAACwAAAAAAAAAAAAAAAAAfAQAAX3JlbHMvLnJlbHNQSwECLQAUAAYACAAAACEAE5kBhskAAADh&#13;&#10;AAAADwAAAAAAAAAAAAAAAAAHAgAAZHJzL2Rvd25yZXYueG1sUEsFBgAAAAADAAMAtwAAAP0CAAAA&#13;&#10;AA==&#13;&#10;" fillcolor="#ccecff">
                  <v:textbox inset="3.6pt,,3.6pt">
                    <w:txbxContent>
                      <w:p w14:paraId="64C3A30E"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v:textbox>
                </v:roundrect>
                <v:roundrect id="AutoShape 1" o:spid="_x0000_s1260" style="position:absolute;left:-5374;top:40488;width:13716;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1aQdyQAAAOEAAAAPAAAAZHJzL2Rvd25yZXYueG1sRI/RasJA&#13;&#10;FETfhf7Dcgt9q5tarW2SVcSgmPqk9gMu2dskNns3ZLcx/fuuIPgyMAxzhkmXg2lET52rLSt4GUcg&#13;&#10;iAuray4VfJ02z+8gnEfW2FgmBX/kYLl4GKUYa3vhA/VHX4oAYRejgsr7NpbSFRUZdGPbEofs23YG&#13;&#10;fbBdKXWHlwA3jZxE0Zs0WHNYqLCldUXFz/HXKMizz2b+kZ/NXm9fcUOzXX/Op0o9PQ5ZEmSVgPA0&#13;&#10;+HvjhthpBZPpDK6PwhuQi38AAAD//wMAUEsBAi0AFAAGAAgAAAAhANvh9svuAAAAhQEAABMAAAAA&#13;&#10;AAAAAAAAAAAAAAAAAFtDb250ZW50X1R5cGVzXS54bWxQSwECLQAUAAYACAAAACEAWvQsW78AAAAV&#13;&#10;AQAACwAAAAAAAAAAAAAAAAAfAQAAX3JlbHMvLnJlbHNQSwECLQAUAAYACAAAACEAfNWkHckAAADh&#13;&#10;AAAADwAAAAAAAAAAAAAAAAAHAgAAZHJzL2Rvd25yZXYueG1sUEsFBgAAAAADAAMAtwAAAP0CAAAA&#13;&#10;AA==&#13;&#10;" fillcolor="#ccecff">
                  <v:textbox inset="3.6pt,,3.6pt">
                    <w:txbxContent>
                      <w:p w14:paraId="52708FC7"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v:textbox>
                </v:roundrect>
                <v:roundrect id="AutoShape 20" o:spid="_x0000_s1261" style="position:absolute;left:-4784;top:26646;width:12536;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BzpqyQAAAOEAAAAPAAAAZHJzL2Rvd25yZXYueG1sRI/dasJA&#13;&#10;FITvC77Dcgq9q5taf2qSVUrFYvRK7QMcssckmj0bstuYvr1bELwZGIb5hkmXvalFR62rLCt4G0Yg&#13;&#10;iHOrKy4U/BzXrx8gnEfWWFsmBX/kYLkYPKUYa3vlPXUHX4gAYRejgtL7JpbS5SUZdEPbEIfsZFuD&#13;&#10;Pti2kLrFa4CbWo6iaCoNVhwWSmzoq6T8cvg1CrLVtp7Ns7PZ6e93XNNk052zsVIvz/0qCfKZgPDU&#13;&#10;+0fjjthoBaPxFP4fhTcgFzcAAAD//wMAUEsBAi0AFAAGAAgAAAAhANvh9svuAAAAhQEAABMAAAAA&#13;&#10;AAAAAAAAAAAAAAAAAFtDb250ZW50X1R5cGVzXS54bWxQSwECLQAUAAYACAAAACEAWvQsW78AAAAV&#13;&#10;AQAACwAAAAAAAAAAAAAAAAAfAQAAX3JlbHMvLnJlbHNQSwECLQAUAAYACAAAACEAjAc6askAAADh&#13;&#10;AAAADwAAAAAAAAAAAAAAAAAHAgAAZHJzL2Rvd25yZXYueG1sUEsFBgAAAAADAAMAtwAAAP0CAAAA&#13;&#10;AA==&#13;&#10;" fillcolor="#ccecff">
                  <v:textbox inset="3.6pt,,3.6pt">
                    <w:txbxContent>
                      <w:p w14:paraId="533BD677"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v:textbox>
                </v:roundrect>
                <v:shape id="AutoShape 18" o:spid="_x0000_s1262" type="#_x0000_t32" style="position:absolute;left:21470;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IuQAyQAAAOEAAAAPAAAAZHJzL2Rvd25yZXYueG1sRI9Ba8JA&#13;&#10;FITvgv9heUJvujG0tSZZRSxCqIfatBdvj+wzCWbfhuw2pv++KxR6GRiG+YbJtqNpxUC9aywrWC4i&#13;&#10;EMSl1Q1XCr4+D/MXEM4ja2wtk4IfcrDdTCcZJtre+IOGwlciQNglqKD2vkukdGVNBt3CdsQhu9je&#13;&#10;oA+2r6Tu8RbgppVxFD1Lgw2HhRo72tdUXotvo0DH79c8r5rieNCnt9XaPp3K4azUw2x8TYPsUhCe&#13;&#10;Rv/f+EPkWkH8uIL7o/AG5OYXAAD//wMAUEsBAi0AFAAGAAgAAAAhANvh9svuAAAAhQEAABMAAAAA&#13;&#10;AAAAAAAAAAAAAAAAAFtDb250ZW50X1R5cGVzXS54bWxQSwECLQAUAAYACAAAACEAWvQsW78AAAAV&#13;&#10;AQAACwAAAAAAAAAAAAAAAAAfAQAAX3JlbHMvLnJlbHNQSwECLQAUAAYACAAAACEAtCLkAMkAAADh&#13;&#10;AAAADwAAAAAAAAAAAAAAAAAHAgAAZHJzL2Rvd25yZXYueG1sUEsFBgAAAAADAAMAtwAAAP0CAAAA&#13;&#10;AA==&#13;&#10;">
                  <v:stroke endarrow="block"/>
                  <v:shadow color="#ccc"/>
                </v:shape>
                <v:shape id="AutoShape 17" o:spid="_x0000_s1263" type="#_x0000_t32" style="position:absolute;left:32138;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XByygAAAOEAAAAPAAAAZHJzL2Rvd25yZXYueG1sRI9Na8JA&#13;&#10;EIbvQv/DMgVvddNQ+xFdpbQIoR5qo5fehuw0CWZnQ3aN8d93DoKXgZfhfWae5Xp0rRqoD41nA4+z&#13;&#10;BBRx6W3DlYHDfvPwCipEZIutZzJwoQDr1d1kiZn1Z/6hoYiVEgiHDA3UMXaZ1qGsyWGY+Y5Ydn++&#13;&#10;dxgl9pW2PZ4F7lqdJsmzdtiwXKixo4+aymNxcgZs+n3M86opthu7+3p58/NdOfwaM70fPxcy3heg&#13;&#10;Io3x1rgicmsgfZKXxUhsQK/+AQAA//8DAFBLAQItABQABgAIAAAAIQDb4fbL7gAAAIUBAAATAAAA&#13;&#10;AAAAAAAAAAAAAAAAAABbQ29udGVudF9UeXBlc10ueG1sUEsBAi0AFAAGAAgAAAAhAFr0LFu/AAAA&#13;&#10;FQEAAAsAAAAAAAAAAAAAAAAAHwEAAF9yZWxzLy5yZWxzUEsBAi0AFAAGAAgAAAAhAMW9cHLKAAAA&#13;&#10;4QAAAA8AAAAAAAAAAAAAAAAABwIAAGRycy9kb3ducmV2LnhtbFBLBQYAAAAAAwADALcAAAD+AgAA&#13;&#10;AAA=&#13;&#10;">
                  <v:stroke endarrow="block"/>
                  <v:shadow color="#ccc"/>
                </v:shape>
                <v:roundrect id="AutoShape 2" o:spid="_x0000_s1264" style="position:absolute;left:-3477;top:3477;width:9922;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mK4YyQAAAOEAAAAPAAAAZHJzL2Rvd25yZXYueG1sRI/dasJA&#13;&#10;FITvC32H5RS80039a5O4SjEoxl7V9gEO2dMkNns2ZNcY375bEHozMAzzDbPaDKYRPXWutqzgeRKB&#13;&#10;IC6srrlU8PW5G7+CcB5ZY2OZFNzIwWb9+LDCRNsrf1B/8qUIEHYJKqi8bxMpXVGRQTexLXHIvm1n&#13;&#10;0AfblVJ3eA1w08hpFC2lwZrDQoUtbSsqfk4XoyDPjs1LnJ/Nu97PcEeLQ3/O50qNnoYsDfKWgvA0&#13;&#10;+P/GHXHQCqbzGP4ehTcg178AAAD//wMAUEsBAi0AFAAGAAgAAAAhANvh9svuAAAAhQEAABMAAAAA&#13;&#10;AAAAAAAAAAAAAAAAAFtDb250ZW50X1R5cGVzXS54bWxQSwECLQAUAAYACAAAACEAWvQsW78AAAAV&#13;&#10;AQAACwAAAAAAAAAAAAAAAAAfAQAAX3JlbHMvLnJlbHNQSwECLQAUAAYACAAAACEA/ZiuGMkAAADh&#13;&#10;AAAADwAAAAAAAAAAAAAAAAAHAgAAZHJzL2Rvd25yZXYueG1sUEsFBgAAAAADAAMAtwAAAP0CAAAA&#13;&#10;AA==&#13;&#10;" fillcolor="#ccecff">
                  <v:textbox inset="3.6pt,,3.6pt">
                    <w:txbxContent>
                      <w:p w14:paraId="332E0877"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v:textbox>
                </v:roundrect>
                <v:rect id="Rectangle 16" o:spid="_x0000_s1265" style="position:absolute;left:24930;top:31;width:17265;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WJwyQAAAOEAAAAPAAAAZHJzL2Rvd25yZXYueG1sRI9BSwMx&#13;&#10;EIXvQv9DGMGbzVqpbbdNS7UIgvTQrdjrkIybxc1k2cR2+++dg+Bl4DG87/GtNkNo1Zn61EQ28DAu&#13;&#10;QBHb6BquDXwcX+/noFJGdthGJgNXSrBZj25WWLp44QOdq1wrgXAq0YDPuSu1TtZTwDSOHbH8vmIf&#13;&#10;MEvsa+16vAg8tHpSFE86YMOy4LGjF0/2u/oJBmZ13lX2eWo/9/46f18Mj+lQnYy5ux12SznbJahM&#13;&#10;Q/5v/CHenIHJVBzESGxAr38BAAD//wMAUEsBAi0AFAAGAAgAAAAhANvh9svuAAAAhQEAABMAAAAA&#13;&#10;AAAAAAAAAAAAAAAAAFtDb250ZW50X1R5cGVzXS54bWxQSwECLQAUAAYACAAAACEAWvQsW78AAAAV&#13;&#10;AQAACwAAAAAAAAAAAAAAAAAfAQAAX3JlbHMvLnJlbHNQSwECLQAUAAYACAAAACEA9E1icMkAAADh&#13;&#10;AAAADwAAAAAAAAAAAAAAAAAHAgAAZHJzL2Rvd25yZXYueG1sUEsFBgAAAAADAAMAtwAAAP0CAAAA&#13;&#10;AA==&#13;&#10;">
                  <v:textbox inset=",7.2pt,,7.2pt">
                    <w:txbxContent>
                      <w:p w14:paraId="45598249"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22672B50" w14:textId="0EAE0744"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450)</w:t>
                        </w:r>
                      </w:p>
                    </w:txbxContent>
                  </v:textbox>
                </v:rect>
                <v:rect id="Rectangle 15" o:spid="_x0000_s1266" style="position:absolute;left:17654;top:11461;width:29209;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cfryAAAAOEAAAAPAAAAZHJzL2Rvd25yZXYueG1sRI9PawIx&#13;&#10;FMTvgt8hPKG3mtXiv9UobaVQEA+uotdH8rpZunlZNqmu374pFLwMDMP8hlltOleLK7Wh8qxgNMxA&#13;&#10;EGtvKi4VnI4fz3MQISIbrD2TgjsF2Kz7vRXmxt/4QNciliJBOOSowMbY5FIGbclhGPqGOGVfvnUY&#13;&#10;k21LaVq8Jbir5TjLptJhxWnBYkPvlvR38eMUzMq4LfTbRJ/39j7fLbqXcCguSj0Nuu0yyesSRKQu&#13;&#10;Phr/iE+jYDwZwd+j9Abk+hcAAP//AwBQSwECLQAUAAYACAAAACEA2+H2y+4AAACFAQAAEwAAAAAA&#13;&#10;AAAAAAAAAAAAAAAAW0NvbnRlbnRfVHlwZXNdLnhtbFBLAQItABQABgAIAAAAIQBa9CxbvwAAABUB&#13;&#10;AAALAAAAAAAAAAAAAAAAAB8BAABfcmVscy8ucmVsc1BLAQItABQABgAIAAAAIQCbAcfryAAAAOEA&#13;&#10;AAAPAAAAAAAAAAAAAAAAAAcCAABkcnMvZG93bnJldi54bWxQSwUGAAAAAAMAAwC3AAAA/AIAAAAA&#13;&#10;">
                  <v:textbox inset=",7.2pt,,7.2pt">
                    <w:txbxContent>
                      <w:p w14:paraId="210A1C5A"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638869CE" w14:textId="2071C1F6"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 xml:space="preserve">(n = </w:t>
                        </w:r>
                        <w:r>
                          <w:rPr>
                            <w:rFonts w:ascii="Calibri" w:eastAsia="Times New Roman" w:hAnsi="Calibri" w:cs="Calibri"/>
                            <w:color w:val="000000"/>
                            <w:kern w:val="24"/>
                            <w:szCs w:val="22"/>
                            <w:lang w:val="en-US"/>
                          </w:rPr>
                          <w:t>863</w:t>
                        </w:r>
                        <w:r w:rsidRPr="005A3C41">
                          <w:rPr>
                            <w:rFonts w:ascii="Calibri" w:eastAsia="Times New Roman" w:hAnsi="Calibri" w:cs="Calibri"/>
                            <w:color w:val="000000"/>
                            <w:kern w:val="24"/>
                            <w:szCs w:val="22"/>
                            <w:lang w:val="en-US"/>
                          </w:rPr>
                          <w:t>)</w:t>
                        </w:r>
                      </w:p>
                    </w:txbxContent>
                  </v:textbox>
                </v:rect>
                <v:rect id="Rectangle 14" o:spid="_x0000_s1267" style="position:absolute;left:17654;top:21748;width:29209;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1mcyQAAAOEAAAAPAAAAZHJzL2Rvd25yZXYueG1sRI9BawIx&#13;&#10;FITvBf9DeEJvNdstWl2NopWCID24ir0+ktfN0s3Lskl1/feNUOhlYBjmG2ax6l0jLtSF2rOC51EG&#13;&#10;glh7U3Ol4HR8f5qCCBHZYOOZFNwowGo5eFhgYfyVD3QpYyUShEOBCmyMbSFl0JYchpFviVP25TuH&#13;&#10;MdmukqbDa4K7RuZZNpEOa04LFlt6s6S/yx+n4LWK21Jvxvr8YW/T/ax/CYfyU6nHYb+dJ1nPQUTq&#13;&#10;43/jD7EzCvJxDvdH6Q3I5S8AAAD//wMAUEsBAi0AFAAGAAgAAAAhANvh9svuAAAAhQEAABMAAAAA&#13;&#10;AAAAAAAAAAAAAAAAAFtDb250ZW50X1R5cGVzXS54bWxQSwECLQAUAAYACAAAACEAWvQsW78AAAAV&#13;&#10;AQAACwAAAAAAAAAAAAAAAAAfAQAAX3JlbHMvLnJlbHNQSwECLQAUAAYACAAAACEAa9NZnMkAAADh&#13;&#10;AAAADwAAAAAAAAAAAAAAAAAHAgAAZHJzL2Rvd25yZXYueG1sUEsFBgAAAAADAAMAtwAAAP0CAAAA&#13;&#10;AA==&#13;&#10;">
                  <v:textbox inset=",7.2pt,,7.2pt">
                    <w:txbxContent>
                      <w:p w14:paraId="222EE746"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2F5BC972" w14:textId="1BEE5B3D"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200)</w:t>
                        </w:r>
                      </w:p>
                    </w:txbxContent>
                  </v:textbox>
                </v:rect>
                <v:rect id="_x0000_s1268" style="position:absolute;left:53905;top:21746;width:22779;height:67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n/wHyQAAAOEAAAAPAAAAZHJzL2Rvd25yZXYueG1sRI9PawIx&#13;&#10;FMTvgt8hvEJvNVtFa1ej+AdBEA9uS3t9JK+bpZuXZZPq+u2NUPAyMAzzG2a+7FwtztSGyrOC10EG&#13;&#10;glh7U3Gp4PNj9zIFESKywdozKbhSgOWi35tjbvyFT3QuYikShEOOCmyMTS5l0JYchoFviFP241uH&#13;&#10;Mdm2lKbFS4K7Wg6zbCIdVpwWLDa0saR/iz+n4K2M20Kvx/rraK/Tw3s3CqfiW6nnp247S7KagYjU&#13;&#10;xUfjH7E3CobjEdwfpTcgFzcAAAD//wMAUEsBAi0AFAAGAAgAAAAhANvh9svuAAAAhQEAABMAAAAA&#13;&#10;AAAAAAAAAAAAAAAAAFtDb250ZW50X1R5cGVzXS54bWxQSwECLQAUAAYACAAAACEAWvQsW78AAAAV&#13;&#10;AQAACwAAAAAAAAAAAAAAAAAfAQAAX3JlbHMvLnJlbHNQSwECLQAUAAYACAAAACEABJ/8B8kAAADh&#13;&#10;AAAADwAAAAAAAAAAAAAAAAAHAgAAZHJzL2Rvd25yZXYueG1sUEsFBgAAAAADAAMAtwAAAP0CAAAA&#13;&#10;AA==&#13;&#10;">
                  <v:textbox inset=",7.2pt,,7.2pt">
                    <w:txbxContent>
                      <w:p w14:paraId="38E17DED"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i/>
                            <w:color w:val="000000"/>
                            <w:kern w:val="24"/>
                            <w:szCs w:val="22"/>
                            <w:lang w:val="en-US"/>
                          </w:rPr>
                          <w:t>Trial</w:t>
                        </w:r>
                        <w:r w:rsidRPr="005A3C41">
                          <w:rPr>
                            <w:rFonts w:ascii="Calibri" w:eastAsia="Times New Roman" w:hAnsi="Calibri" w:cs="Calibri"/>
                            <w:color w:val="000000"/>
                            <w:kern w:val="24"/>
                            <w:szCs w:val="22"/>
                            <w:lang w:val="en-US"/>
                          </w:rPr>
                          <w:t xml:space="preserve"> protocols, pediatric, comments, editorials excluded</w:t>
                        </w:r>
                      </w:p>
                      <w:p w14:paraId="4C99304F" w14:textId="7C6B3BC9" w:rsidR="00935355" w:rsidRPr="00020116"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119)</w:t>
                        </w:r>
                      </w:p>
                    </w:txbxContent>
                  </v:textbox>
                </v:rect>
                <v:shape id="AutoShape 8" o:spid="_x0000_s1269" type="#_x0000_t32" style="position:absolute;left:32004;top:17176;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eyqyQAAAOEAAAAPAAAAZHJzL2Rvd25yZXYueG1sRI9Ba8JA&#13;&#10;FITvBf/D8gRvujHUWqOriEUI9qBNe/H2yD6TYPZtyK4x/fddQehlYBjmG2a16U0tOmpdZVnBdBKB&#13;&#10;IM6trrhQ8PO9H7+DcB5ZY22ZFPySg8168LLCRNs7f1GX+UIECLsEFZTeN4mULi/JoJvYhjhkF9sa&#13;&#10;9MG2hdQt3gPc1DKOojdpsOKwUGJDu5Lya3YzCnR8vKZpUWWfe306zBd2dsq7s1KjYf+xDLJdgvDU&#13;&#10;+//GE5FqBfHsFR6PwhuQ6z8AAAD//wMAUEsBAi0AFAAGAAgAAAAhANvh9svuAAAAhQEAABMAAAAA&#13;&#10;AAAAAAAAAAAAAAAAAFtDb250ZW50X1R5cGVzXS54bWxQSwECLQAUAAYACAAAACEAWvQsW78AAAAV&#13;&#10;AQAACwAAAAAAAAAAAAAAAAAfAQAAX3JlbHMvLnJlbHNQSwECLQAUAAYACAAAACEAwSnsqskAAADh&#13;&#10;AAAADwAAAAAAAAAAAAAAAAAHAgAAZHJzL2Rvd25yZXYueG1sUEsFBgAAAAADAAMAtwAAAP0CAAAA&#13;&#10;AA==&#13;&#10;">
                  <v:stroke endarrow="block"/>
                  <v:shadow color="#ccc"/>
                </v:shape>
                <v:shape id="AutoShape 7" o:spid="_x0000_s1270" type="#_x0000_t32" style="position:absolute;left:32004;top:27740;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UkxyAAAAOEAAAAPAAAAZHJzL2Rvd25yZXYueG1sRI9Ba8JA&#13;&#10;FITvBf/D8gRvdWMgrUZXEYsQ2kM1evH2yD6TYPZtyG5j/PfdQsHLwDDMN8xqM5hG9NS52rKC2TQC&#13;&#10;QVxYXXOp4Hzav85BOI+ssbFMCh7kYLMevaww1fbOR+pzX4oAYZeigsr7NpXSFRUZdFPbEofsajuD&#13;&#10;PtiulLrDe4CbRsZR9CYN1hwWKmxpV1Fxy3+MAh1/37KsrPOvvT58vi9scij6i1KT8fCxDLJdgvA0&#13;&#10;+GfjH5FpBXGSwN+j8Abk+hcAAP//AwBQSwECLQAUAAYACAAAACEA2+H2y+4AAACFAQAAEwAAAAAA&#13;&#10;AAAAAAAAAAAAAAAAW0NvbnRlbnRfVHlwZXNdLnhtbFBLAQItABQABgAIAAAAIQBa9CxbvwAAABUB&#13;&#10;AAALAAAAAAAAAAAAAAAAAB8BAABfcmVscy8ucmVsc1BLAQItABQABgAIAAAAIQCuZUkxyAAAAOEA&#13;&#10;AAAPAAAAAAAAAAAAAAAAAAcCAABkcnMvZG93bnJldi54bWxQSwUGAAAAAAMAAwC3AAAA/AIAAAAA&#13;&#10;">
                  <v:stroke endarrow="block"/>
                  <v:shadow color="#ccc"/>
                </v:shape>
                <v:shape id="AutoShape 6" o:spid="_x0000_s1271" type="#_x0000_t32" style="position:absolute;left:21745;top:36854;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9dGyQAAAOEAAAAPAAAAZHJzL2Rvd25yZXYueG1sRI9Ba8JA&#13;&#10;FITvBf/D8gRvdWNAa6MbEUUI9lAbe+ntkX1NQrJvQ3aN8d93C4VeBoZhvmG2u9G0YqDe1ZYVLOYR&#13;&#10;COLC6ppLBZ/X0/MahPPIGlvLpOBBDnbp5GmLibZ3/qAh96UIEHYJKqi87xIpXVGRQTe3HXHIvm1v&#13;&#10;0Afbl1L3eA9w08o4ilbSYM1hocKODhUVTX4zCnT83mRZWedvJ305v7za5aUYvpSaTcfjJsh+A8LT&#13;&#10;6P8bf4hMK4iXK/h9FN6ATH8AAAD//wMAUEsBAi0AFAAGAAgAAAAhANvh9svuAAAAhQEAABMAAAAA&#13;&#10;AAAAAAAAAAAAAAAAAFtDb250ZW50X1R5cGVzXS54bWxQSwECLQAUAAYACAAAACEAWvQsW78AAAAV&#13;&#10;AQAACwAAAAAAAAAAAAAAAAAfAQAAX3JlbHMvLnJlbHNQSwECLQAUAAYACAAAACEAXrfXRskAAADh&#13;&#10;AAAADwAAAAAAAAAAAAAAAAAHAgAAZHJzL2Rvd25yZXYueG1sUEsFBgAAAAADAAMAtwAAAP0CAAAA&#13;&#10;AA==&#13;&#10;">
                  <v:stroke endarrow="block"/>
                  <v:shadow color="#ccc"/>
                </v:shape>
                <v:rect id="Rectangle 12" o:spid="_x0000_s1272" style="position:absolute;left:17654;top:31582;width:29208;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pPoEyQAAAOEAAAAPAAAAZHJzL2Rvd25yZXYueG1sRI9La8Mw&#13;&#10;EITvhfwHsYXeGrkpedSJEvKgEAg92C3tdZG2lqm1MpaaOP8+CgRyGRiG+YZZrHrXiCN1ofas4GWY&#13;&#10;gSDW3tRcKfj6fH+egQgR2WDjmRScKcBqOXhYYG78iQs6lrESCcIhRwU2xjaXMmhLDsPQt8Qp+/Wd&#13;&#10;w5hsV0nT4SnBXSNHWTaRDmtOCxZb2lrSf+W/UzCt4q7Um7H+/rDn2eGtfw1F+aPU02O/mydZz0FE&#13;&#10;6uO9cUPsjYLReArXR+kNyOUFAAD//wMAUEsBAi0AFAAGAAgAAAAhANvh9svuAAAAhQEAABMAAAAA&#13;&#10;AAAAAAAAAAAAAAAAAFtDb250ZW50X1R5cGVzXS54bWxQSwECLQAUAAYACAAAACEAWvQsW78AAAAV&#13;&#10;AQAACwAAAAAAAAAAAAAAAAAfAQAAX3JlbHMvLnJlbHNQSwECLQAUAAYACAAAACEAe6T6BMkAAADh&#13;&#10;AAAADwAAAAAAAAAAAAAAAAAHAgAAZHJzL2Rvd25yZXYueG1sUEsFBgAAAAADAAMAtwAAAP0CAAAA&#13;&#10;AA==&#13;&#10;">
                  <v:textbox inset=",7.2pt,,7.2pt">
                    <w:txbxContent>
                      <w:p w14:paraId="19FA8BCE"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2BDE8990" w14:textId="2D045340"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81)</w:t>
                        </w:r>
                      </w:p>
                    </w:txbxContent>
                  </v:textbox>
                </v:rect>
                <v:rect id="Rectangle 10" o:spid="_x0000_s1273" style="position:absolute;left:25932;top:40251;width:17145;height:8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252yQAAAOEAAAAPAAAAZHJzL2Rvd25yZXYueG1sRI/BSgMx&#13;&#10;EIbvQt8hjODNZq3UttumpVoEQXroVux1SMbN4maybGK7fXvnIHgZ+Bn+b+ZbbYbQqjP1qYls4GFc&#13;&#10;gCK20TVcG/g4vt7PQaWM7LCNTAaulGCzHt2ssHTxwgc6V7lWAuFUogGfc1dqnayngGkcO2LZfcU+&#13;&#10;YJbY19r1eBF4aPWkKJ50wIblgseOXjzZ7+onGJjVeVfZ56n93Pvr/H0xPKZDdTLm7nbYLWVsl6Ay&#13;&#10;Dfm/8Yd4cwYmU3lZjMQG9PoXAAD//wMAUEsBAi0AFAAGAAgAAAAhANvh9svuAAAAhQEAABMAAAAA&#13;&#10;AAAAAAAAAAAAAAAAAFtDb250ZW50X1R5cGVzXS54bWxQSwECLQAUAAYACAAAACEAWvQsW78AAAAV&#13;&#10;AQAACwAAAAAAAAAAAAAAAAAfAQAAX3JlbHMvLnJlbHNQSwECLQAUAAYACAAAACEACjtudskAAADh&#13;&#10;AAAADwAAAAAAAAAAAAAAAAAHAgAAZHJzL2Rvd25yZXYueG1sUEsFBgAAAAADAAMAtwAAAP0CAAAA&#13;&#10;AA==&#13;&#10;">
                  <v:textbox inset=",7.2pt,,7.2pt">
                    <w:txbxContent>
                      <w:p w14:paraId="03F8912D"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Retrospective (n = 6)</w:t>
                        </w:r>
                      </w:p>
                      <w:p w14:paraId="71E618D4" w14:textId="77777777" w:rsidR="00935355" w:rsidRDefault="00935355" w:rsidP="00020116">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 xml:space="preserve">Observational (n= 27)  </w:t>
                        </w:r>
                      </w:p>
                    </w:txbxContent>
                  </v:textbox>
                </v:rect>
                <v:shape id="AutoShape 17" o:spid="_x0000_s1274" type="#_x0000_t32" style="position:absolute;left:45400;top:6907;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KEM0yAAAAOEAAAAPAAAAZHJzL2Rvd25yZXYueG1sRI9Ba8JA&#13;&#10;FITvBf/D8gRvdWPAVqOriEUI9VAbvXh7ZJ9JMPs2ZLcx/ntXEHoZGIb5hlmue1OLjlpXWVYwGUcg&#13;&#10;iHOrKy4UnI679xkI55E11pZJwZ0crFeDtyUm2t74l7rMFyJA2CWooPS+SaR0eUkG3dg2xCG72Nag&#13;&#10;D7YtpG7xFuCmlnEUfUiDFYeFEhvalpRfsz+jQMc/1zQtqmy/04fvz7mdHvLurNRo2H8tgmwWIDz1&#13;&#10;/r/xQqRaQTydw/NReANy9QAAAP//AwBQSwECLQAUAAYACAAAACEA2+H2y+4AAACFAQAAEwAAAAAA&#13;&#10;AAAAAAAAAAAAAAAAW0NvbnRlbnRfVHlwZXNdLnhtbFBLAQItABQABgAIAAAAIQBa9CxbvwAAABUB&#13;&#10;AAALAAAAAAAAAAAAAAAAAB8BAABfcmVscy8ucmVsc1BLAQItABQABgAIAAAAIQAvKEM0yAAAAOEA&#13;&#10;AAAPAAAAAAAAAAAAAAAAAAcCAABkcnMvZG93bnJldi54bWxQSwUGAAAAAAMAAwC3AAAA/AIAAAAA&#13;&#10;">
                  <v:stroke endarrow="block"/>
                  <v:shadow color="#ccc"/>
                </v:shape>
                <v:rect id="Rectangle 16" o:spid="_x0000_s1275" style="position:absolute;left:42535;width:17662;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IajNyQAAAOEAAAAPAAAAZHJzL2Rvd25yZXYueG1sRI9NSwMx&#13;&#10;EIbvQv9DGMGbzVqxH9umpVoEQXroVux1SMbN4maybGK7/ffOQfAy8DK8z8uz2gyhVWfqUxPZwMO4&#13;&#10;AEVso2u4NvBxfL2fg0oZ2WEbmQxcKcFmPbpZYenihQ90rnKtBMKpRAM+567UOllPAdM4dsTy+4p9&#13;&#10;wCyxr7Xr8SLw0OpJUUx1wIZlwWNHL57sd/UTDMzqvKvs85P93Pvr/H0xPKZDdTLm7nbYLeVsl6Ay&#13;&#10;Dfm/8Yd4cwYmU3EQI7EBvf4FAAD//wMAUEsBAi0AFAAGAAgAAAAhANvh9svuAAAAhQEAABMAAAAA&#13;&#10;AAAAAAAAAAAAAAAAAFtDb250ZW50X1R5cGVzXS54bWxQSwECLQAUAAYACAAAACEAWvQsW78AAAAV&#13;&#10;AQAACwAAAAAAAAAAAAAAAAAfAQAAX3JlbHMvLnJlbHNQSwECLQAUAAYACAAAACEAOiGozckAAADh&#13;&#10;AAAADwAAAAAAAAAAAAAAAAAHAgAAZHJzL2Rvd25yZXYueG1sUEsFBgAAAAADAAMAtwAAAP0CAAAA&#13;&#10;AA==&#13;&#10;">
                  <v:textbox inset=",7.2pt,,7.2pt">
                    <w:txbxContent>
                      <w:p w14:paraId="0197481D" w14:textId="77777777" w:rsidR="00935355" w:rsidRDefault="00935355" w:rsidP="00020116">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50B07070" w14:textId="15E80868"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248)</w:t>
                        </w:r>
                      </w:p>
                    </w:txbxContent>
                  </v:textbox>
                </v:rect>
                <v:shape id="AutoShape 4" o:spid="_x0000_s1276" type="#_x0000_t32" style="position:absolute;left:47132;top:23983;width:650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MoWPyQAAAOEAAAAPAAAAZHJzL2Rvd25yZXYueG1sRI9Ba8JA&#13;&#10;FITvBf/D8oTemo2BWo2uUipC0ENt9OLtkX0mwezbkF1j/PduodDLwDDMN8xyPZhG9NS52rKCSRSD&#13;&#10;IC6srrlUcDpu32YgnEfW2FgmBQ9ysF6NXpaYanvnH+pzX4oAYZeigsr7NpXSFRUZdJFtiUN2sZ1B&#13;&#10;H2xXSt3hPcBNI5M4nkqDNYeFClv6qqi45jejQCff1ywr63y/1Yfdx9y+H4r+rNTreNgsgnwuQHga&#13;&#10;/H/jD5FpBcl0Ar+PwhuQqycAAAD//wMAUEsBAi0AFAAGAAgAAAAhANvh9svuAAAAhQEAABMAAAAA&#13;&#10;AAAAAAAAAAAAAAAAAFtDb250ZW50X1R5cGVzXS54bWxQSwECLQAUAAYACAAAACEAWvQsW78AAAAV&#13;&#10;AQAACwAAAAAAAAAAAAAAAAAfAQAAX3JlbHMvLnJlbHNQSwECLQAUAAYACAAAACEAHzKFj8kAAADh&#13;&#10;AAAADwAAAAAAAAAAAAAAAAAHAgAAZHJzL2Rvd25yZXYueG1sUEsFBgAAAAADAAMAtwAAAP0CAAAA&#13;&#10;AA==&#13;&#10;">
                  <v:stroke endarrow="block"/>
                  <v:shadow color="#ccc"/>
                </v:shape>
                <v:rect id="Rectangle 10" o:spid="_x0000_s1277" style="position:absolute;left:44238;top:40251;width:17145;height:8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5MhyQAAAOEAAAAPAAAAZHJzL2Rvd25yZXYueG1sRI9BawIx&#13;&#10;FITvBf9DeIK3mu0Wra5G0YpQKD24ir0+ktfN0s3Lsom6/vumUOhlYBjmG2a57l0jrtSF2rOCp3EG&#13;&#10;glh7U3Ol4HTcP85AhIhssPFMCu4UYL0aPCyxMP7GB7qWsRIJwqFABTbGtpAyaEsOw9i3xCn78p3D&#13;&#10;mGxXSdPhLcFdI/Msm0qHNacFiy29WtLf5cUpeKnirtTbiT5/2Pvsfd4/h0P5qdRo2O8WSTYLEJH6&#13;&#10;+N/4Q7wZBfk0h99H6Q3I1Q8AAAD//wMAUEsBAi0AFAAGAAgAAAAhANvh9svuAAAAhQEAABMAAAAA&#13;&#10;AAAAAAAAAAAAAAAAAFtDb250ZW50X1R5cGVzXS54bWxQSwECLQAUAAYACAAAACEAWvQsW78AAAAV&#13;&#10;AQAACwAAAAAAAAAAAAAAAAAfAQAAX3JlbHMvLnJlbHNQSwECLQAUAAYACAAAACEApb+TIckAAADh&#13;&#10;AAAADwAAAAAAAAAAAAAAAAAHAgAAZHJzL2Rvd25yZXYueG1sUEsFBgAAAAADAAMAtwAAAP0CAAAA&#13;&#10;AA==&#13;&#10;">
                  <v:textbox inset=",7.2pt,,7.2pt">
                    <w:txbxContent>
                      <w:p w14:paraId="09C3E43A" w14:textId="77777777"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RCTs (n = 30)</w:t>
                        </w:r>
                      </w:p>
                    </w:txbxContent>
                  </v:textbox>
                </v:rect>
                <v:rect id="Rectangle 10" o:spid="_x0000_s1278" style="position:absolute;left:6465;top:40283;width:18307;height:8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za6yAAAAOEAAAAPAAAAZHJzL2Rvd25yZXYueG1sRI9BawIx&#13;&#10;FITvgv8hvEJvNVulVlej2EpBEA9uRa+P5HWzdPOybFJd/70RCl4GhmG+YebLztXiTG2oPCt4HWQg&#13;&#10;iLU3FZcKDt9fLxMQISIbrD2TgisFWC76vTnmxl94T+ciliJBOOSowMbY5FIGbclhGPiGOGU/vnUY&#13;&#10;k21LaVq8JLir5TDLxtJhxWnBYkOflvRv8ecUvJdxXeiPN33c2etkO+1GYV+clHp+6tazJKsZiEhd&#13;&#10;fDT+ERujYDgewf1RegNycQMAAP//AwBQSwECLQAUAAYACAAAACEA2+H2y+4AAACFAQAAEwAAAAAA&#13;&#10;AAAAAAAAAAAAAAAAW0NvbnRlbnRfVHlwZXNdLnhtbFBLAQItABQABgAIAAAAIQBa9CxbvwAAABUB&#13;&#10;AAALAAAAAAAAAAAAAAAAAB8BAABfcmVscy8ucmVsc1BLAQItABQABgAIAAAAIQDK8za6yAAAAOEA&#13;&#10;AAAPAAAAAAAAAAAAAAAAAAcCAABkcnMvZG93bnJldi54bWxQSwUGAAAAAAMAAwC3AAAA/AIAAAAA&#13;&#10;">
                  <v:textbox inset=",7.2pt,,7.2pt">
                    <w:txbxContent>
                      <w:p w14:paraId="02BC1D3D" w14:textId="43C8ACE9" w:rsidR="00935355" w:rsidRDefault="00935355" w:rsidP="00020116">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Systematic Reviews (n = 18)</w:t>
                        </w:r>
                      </w:p>
                    </w:txbxContent>
                  </v:textbox>
                </v:rect>
                <v:rect id="_x0000_s1279" style="position:absolute;left:53910;top:11969;width:22778;height:50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q7OyQAAAOEAAAAPAAAAZHJzL2Rvd25yZXYueG1sRI9BawIx&#13;&#10;FITvQv9DeAVvmtVaq6tRWqUgSA9uS70+kudm6eZl2URd/30jFHoZGIb5hlmuO1eLC7Wh8qxgNMxA&#13;&#10;EGtvKi4VfH2+D2YgQkQ2WHsmBTcKsF499JaYG3/lA12KWIoE4ZCjAhtjk0sZtCWHYegb4pSdfOsw&#13;&#10;JtuW0rR4TXBXy3GWTaXDitOCxYY2lvRPcXYKXsq4LfTbs/7+sLfZft49hUNxVKr/2G0XSV4XICJ1&#13;&#10;8b/xh9gZBePpBO6P0huQq18AAAD//wMAUEsBAi0AFAAGAAgAAAAhANvh9svuAAAAhQEAABMAAAAA&#13;&#10;AAAAAAAAAAAAAAAAAFtDb250ZW50X1R5cGVzXS54bWxQSwECLQAUAAYACAAAACEAWvQsW78AAAAV&#13;&#10;AQAACwAAAAAAAAAAAAAAAAAfAQAAX3JlbHMvLnJlbHNQSwECLQAUAAYACAAAACEARRquzskAAADh&#13;&#10;AAAADwAAAAAAAAAAAAAAAAAHAgAAZHJzL2Rvd25yZXYueG1sUEsFBgAAAAADAAMAtwAAAP0CAAAA&#13;&#10;AA==&#13;&#10;">
                  <v:textbox inset=",7.2pt,,7.2pt">
                    <w:txbxContent>
                      <w:p w14:paraId="5742DF9B" w14:textId="6CE403CD" w:rsidR="00935355" w:rsidRPr="0074709C" w:rsidRDefault="00935355" w:rsidP="00020116">
                        <w:pPr>
                          <w:pStyle w:val="StandardWeb"/>
                          <w:kinsoku w:val="0"/>
                          <w:overflowPunct w:val="0"/>
                          <w:spacing w:before="0" w:beforeAutospacing="0" w:after="0" w:afterAutospacing="0"/>
                          <w:jc w:val="center"/>
                          <w:textAlignment w:val="baseline"/>
                          <w:rPr>
                            <w:sz w:val="24"/>
                            <w:lang w:val="en-US"/>
                          </w:rPr>
                        </w:pPr>
                        <w:r>
                          <w:rPr>
                            <w:rFonts w:ascii="Calibri" w:eastAsia="Times New Roman" w:hAnsi="Calibri" w:cs="Calibri"/>
                            <w:color w:val="000000"/>
                            <w:kern w:val="24"/>
                            <w:szCs w:val="22"/>
                          </w:rPr>
                          <w:t xml:space="preserve">  off-topic (n = 663)</w:t>
                        </w:r>
                      </w:p>
                    </w:txbxContent>
                  </v:textbox>
                </v:rect>
                <v:shape id="AutoShape 4" o:spid="_x0000_s1280" type="#_x0000_t32" style="position:absolute;left:47132;top:14203;width:650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YOMyQAAAOEAAAAPAAAAZHJzL2Rvd25yZXYueG1sRI9Ba8JA&#13;&#10;FITvBf/D8gRvdWNAa6MbEUUI9lAbe+ntkX1NQrJvQ3aN8d93C4VeBoZhvmG2u9G0YqDe1ZYVLOYR&#13;&#10;COLC6ppLBZ/X0/MahPPIGlvLpOBBDnbp5GmLibZ3/qAh96UIEHYJKqi87xIpXVGRQTe3HXHIvm1v&#13;&#10;0Afbl1L3eA9w08o4ilbSYM1hocKODhUVTX4zCnT83mRZWedvJ305v7za5aUYvpSaTcfjJsh+A8LT&#13;&#10;6P8bf4hMK4hXS/h9FN6ATH8AAAD//wMAUEsBAi0AFAAGAAgAAAAhANvh9svuAAAAhQEAABMAAAAA&#13;&#10;AAAAAAAAAAAAAAAAAFtDb250ZW50X1R5cGVzXS54bWxQSwECLQAUAAYACAAAACEAWvQsW78AAAAV&#13;&#10;AQAACwAAAAAAAAAAAAAAAAAfAQAAX3JlbHMvLnJlbHNQSwECLQAUAAYACAAAACEAYAmDjMkAAADh&#13;&#10;AAAADwAAAAAAAAAAAAAAAAAHAgAAZHJzL2Rvd25yZXYueG1sUEsFBgAAAAADAAMAtwAAAP0CAAAA&#13;&#10;AA==&#13;&#10;">
                  <v:stroke endarrow="block"/>
                  <v:shadow color="#ccc"/>
                </v:shape>
              </v:group>
            </w:pict>
          </mc:Fallback>
        </mc:AlternateContent>
      </w:r>
    </w:p>
    <w:p w14:paraId="4D36CD32" w14:textId="5C116D99" w:rsidR="00020116" w:rsidRPr="001D1D30" w:rsidRDefault="00020116" w:rsidP="00020116">
      <w:pPr>
        <w:rPr>
          <w:rFonts w:asciiTheme="minorHAnsi" w:hAnsiTheme="minorHAnsi"/>
          <w:lang w:val="en-US"/>
        </w:rPr>
      </w:pPr>
    </w:p>
    <w:p w14:paraId="4A6AC89C" w14:textId="77777777" w:rsidR="00020116" w:rsidRPr="001D1D30" w:rsidRDefault="00020116" w:rsidP="00020116">
      <w:pPr>
        <w:rPr>
          <w:rFonts w:asciiTheme="minorHAnsi" w:hAnsiTheme="minorHAnsi"/>
          <w:lang w:val="en-US"/>
        </w:rPr>
      </w:pPr>
    </w:p>
    <w:p w14:paraId="7D9EF384" w14:textId="77777777" w:rsidR="00020116" w:rsidRPr="001D1D30" w:rsidRDefault="00020116" w:rsidP="00020116">
      <w:pPr>
        <w:rPr>
          <w:rFonts w:asciiTheme="minorHAnsi" w:hAnsiTheme="minorHAnsi"/>
          <w:lang w:val="en-US"/>
        </w:rPr>
      </w:pPr>
    </w:p>
    <w:p w14:paraId="55F10FE7" w14:textId="77777777" w:rsidR="00020116" w:rsidRPr="001D1D30" w:rsidRDefault="00020116" w:rsidP="00020116">
      <w:pPr>
        <w:rPr>
          <w:rFonts w:asciiTheme="minorHAnsi" w:hAnsiTheme="minorHAnsi"/>
          <w:i/>
          <w:lang w:val="en-US"/>
        </w:rPr>
      </w:pPr>
      <w:r w:rsidRPr="001D1D30">
        <w:rPr>
          <w:rFonts w:asciiTheme="minorHAnsi" w:hAnsiTheme="minorHAnsi"/>
          <w:lang w:val="en-US"/>
        </w:rPr>
        <w:br w:type="page"/>
      </w:r>
    </w:p>
    <w:p w14:paraId="1BFC01FD" w14:textId="0637D270" w:rsidR="00020116" w:rsidRPr="001D1D30" w:rsidRDefault="00020116" w:rsidP="00A55822">
      <w:pPr>
        <w:pStyle w:val="berschrift2"/>
      </w:pPr>
      <w:bookmarkStart w:id="193" w:name="_Toc180403025"/>
      <w:bookmarkStart w:id="194" w:name="_Toc209691459"/>
      <w:r w:rsidRPr="001D1D30">
        <w:lastRenderedPageBreak/>
        <w:t>Systematic Reviews und AMSTAR2 Dos</w:t>
      </w:r>
      <w:bookmarkEnd w:id="193"/>
      <w:r w:rsidR="00C01E51">
        <w:t>e</w:t>
      </w:r>
      <w:bookmarkEnd w:id="194"/>
    </w:p>
    <w:p w14:paraId="2DE4FE0F" w14:textId="77777777" w:rsidR="00020116" w:rsidRPr="001D1D30" w:rsidRDefault="00020116" w:rsidP="00020116">
      <w:pPr>
        <w:rPr>
          <w:rFonts w:asciiTheme="minorHAnsi" w:hAnsiTheme="minorHAnsi"/>
          <w:lang w:val="en-US"/>
        </w:rPr>
      </w:pPr>
      <w:r w:rsidRPr="001D1D30">
        <w:rPr>
          <w:rFonts w:asciiTheme="minorHAnsi" w:hAnsiTheme="minorHAnsi"/>
          <w:lang w:val="en-US"/>
        </w:rPr>
        <w:t xml:space="preserve"> </w:t>
      </w:r>
      <w:r w:rsidRPr="001D1D30">
        <w:rPr>
          <w:rFonts w:asciiTheme="minorHAnsi" w:hAnsiTheme="minorHAnsi"/>
          <w:noProof/>
          <w:lang w:val="en-US"/>
        </w:rPr>
        <w:drawing>
          <wp:inline distT="0" distB="0" distL="0" distR="0" wp14:anchorId="0783A33C" wp14:editId="6019D71D">
            <wp:extent cx="7527925" cy="5328745"/>
            <wp:effectExtent l="0" t="0" r="0" b="5715"/>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31724" cy="5331434"/>
                    </a:xfrm>
                    <a:prstGeom prst="rect">
                      <a:avLst/>
                    </a:prstGeom>
                    <a:noFill/>
                    <a:ln>
                      <a:noFill/>
                    </a:ln>
                  </pic:spPr>
                </pic:pic>
              </a:graphicData>
            </a:graphic>
          </wp:inline>
        </w:drawing>
      </w:r>
    </w:p>
    <w:p w14:paraId="44F3534D" w14:textId="52EF74BE" w:rsidR="00020116" w:rsidRPr="001D1D30" w:rsidRDefault="008C5214" w:rsidP="00A55822">
      <w:pPr>
        <w:pStyle w:val="berschrift2"/>
      </w:pPr>
      <w:bookmarkStart w:id="195" w:name="_Toc180403026"/>
      <w:bookmarkStart w:id="196" w:name="_Toc209691460"/>
      <w:r w:rsidRPr="001D1D30">
        <w:lastRenderedPageBreak/>
        <w:t>Systematic Reviews s</w:t>
      </w:r>
      <w:r w:rsidR="00020116" w:rsidRPr="001D1D30">
        <w:t>ynops</w:t>
      </w:r>
      <w:r w:rsidRPr="001D1D30">
        <w:t>is</w:t>
      </w:r>
      <w:r w:rsidR="00020116" w:rsidRPr="001D1D30">
        <w:t xml:space="preserve">: CVVH – Standard vs. </w:t>
      </w:r>
      <w:r w:rsidR="00BF17D0" w:rsidRPr="001D1D30">
        <w:t>high</w:t>
      </w:r>
      <w:r w:rsidR="00020116" w:rsidRPr="001D1D30">
        <w:t xml:space="preserve"> </w:t>
      </w:r>
      <w:r w:rsidR="00BF17D0" w:rsidRPr="001D1D30">
        <w:t>d</w:t>
      </w:r>
      <w:r w:rsidR="00020116" w:rsidRPr="001D1D30">
        <w:t>os</w:t>
      </w:r>
      <w:bookmarkEnd w:id="195"/>
      <w:r w:rsidR="00BF17D0" w:rsidRPr="001D1D30">
        <w:t>e</w:t>
      </w:r>
      <w:bookmarkEnd w:id="196"/>
    </w:p>
    <w:tbl>
      <w:tblPr>
        <w:tblW w:w="14307" w:type="dxa"/>
        <w:tblCellMar>
          <w:left w:w="0" w:type="dxa"/>
          <w:right w:w="0" w:type="dxa"/>
        </w:tblCellMar>
        <w:tblLook w:val="0420" w:firstRow="1" w:lastRow="0" w:firstColumn="0" w:lastColumn="0" w:noHBand="0" w:noVBand="1"/>
      </w:tblPr>
      <w:tblGrid>
        <w:gridCol w:w="2400"/>
        <w:gridCol w:w="1276"/>
        <w:gridCol w:w="3544"/>
        <w:gridCol w:w="3827"/>
        <w:gridCol w:w="3260"/>
      </w:tblGrid>
      <w:tr w:rsidR="00020116" w:rsidRPr="00C01E51" w14:paraId="317D5DC3" w14:textId="77777777" w:rsidTr="0010696B">
        <w:trPr>
          <w:trHeight w:val="321"/>
        </w:trPr>
        <w:tc>
          <w:tcPr>
            <w:tcW w:w="240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5CF803F" w14:textId="77777777" w:rsidR="00020116" w:rsidRPr="00C01E51" w:rsidRDefault="00020116" w:rsidP="005F3FA3">
            <w:pPr>
              <w:pStyle w:val="TabelleText"/>
              <w:rPr>
                <w:b/>
                <w:lang w:val="en-US"/>
              </w:rPr>
            </w:pPr>
            <w:r w:rsidRPr="00C01E51">
              <w:rPr>
                <w:b/>
                <w:lang w:val="en-US"/>
              </w:rPr>
              <w:t>Study</w:t>
            </w:r>
          </w:p>
        </w:tc>
        <w:tc>
          <w:tcPr>
            <w:tcW w:w="127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477D178" w14:textId="77777777" w:rsidR="00020116" w:rsidRPr="00C01E51" w:rsidRDefault="00020116" w:rsidP="005F3FA3">
            <w:pPr>
              <w:pStyle w:val="TabelleText"/>
              <w:rPr>
                <w:b/>
                <w:lang w:val="en-US"/>
              </w:rPr>
            </w:pPr>
            <w:r w:rsidRPr="00C01E51">
              <w:rPr>
                <w:b/>
                <w:lang w:val="en-US"/>
              </w:rPr>
              <w:t>Studies</w:t>
            </w:r>
          </w:p>
        </w:tc>
        <w:tc>
          <w:tcPr>
            <w:tcW w:w="354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3ABC79A" w14:textId="19711D8E" w:rsidR="00020116" w:rsidRPr="00C01E51" w:rsidRDefault="00C01E51" w:rsidP="005F3FA3">
            <w:pPr>
              <w:pStyle w:val="TabelleText"/>
              <w:rPr>
                <w:b/>
                <w:lang w:val="en-US"/>
              </w:rPr>
            </w:pPr>
            <w:r>
              <w:rPr>
                <w:b/>
                <w:lang w:val="en-US"/>
              </w:rPr>
              <w:t>M</w:t>
            </w:r>
            <w:r w:rsidR="004D378F" w:rsidRPr="00C01E51">
              <w:rPr>
                <w:b/>
                <w:lang w:val="en-US"/>
              </w:rPr>
              <w:t>ortality</w:t>
            </w:r>
          </w:p>
        </w:tc>
        <w:tc>
          <w:tcPr>
            <w:tcW w:w="382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0154513" w14:textId="70FB8D65" w:rsidR="00020116" w:rsidRPr="00C01E51" w:rsidRDefault="00E22999" w:rsidP="005F3FA3">
            <w:pPr>
              <w:pStyle w:val="TabelleText"/>
              <w:rPr>
                <w:b/>
                <w:lang w:val="en-US"/>
              </w:rPr>
            </w:pPr>
            <w:r w:rsidRPr="00C01E51">
              <w:rPr>
                <w:b/>
                <w:lang w:val="en-US"/>
              </w:rPr>
              <w:t>Recreation</w:t>
            </w:r>
          </w:p>
        </w:tc>
        <w:tc>
          <w:tcPr>
            <w:tcW w:w="326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B07B37C" w14:textId="77777777" w:rsidR="00020116" w:rsidRPr="00C01E51" w:rsidRDefault="00020116" w:rsidP="005F3FA3">
            <w:pPr>
              <w:pStyle w:val="TabelleText"/>
              <w:rPr>
                <w:b/>
                <w:lang w:val="en-US"/>
              </w:rPr>
            </w:pPr>
            <w:r w:rsidRPr="00C01E51">
              <w:rPr>
                <w:b/>
                <w:lang w:val="en-US"/>
              </w:rPr>
              <w:t>SAE</w:t>
            </w:r>
          </w:p>
        </w:tc>
      </w:tr>
      <w:tr w:rsidR="00020116" w:rsidRPr="009021E1" w14:paraId="45DC10B8" w14:textId="77777777" w:rsidTr="0010696B">
        <w:trPr>
          <w:trHeight w:val="826"/>
        </w:trPr>
        <w:tc>
          <w:tcPr>
            <w:tcW w:w="24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82C0C8" w14:textId="30DA3EBB"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&lt;EndNote&gt;&lt;Cite&gt;&lt;Author&gt;Zhongheng&lt;/Author&gt;&lt;Year&gt;2010&lt;/Year&gt;&lt;RecNum&gt;724&lt;/RecNum&gt;&lt;DisplayText&gt;&lt;style face="italic" font="Times New Roman" size="12"&gt;Zhongheng 2010 (254)&lt;/style&gt;&lt;/DisplayText&gt;&lt;record&gt;&lt;rec-number&gt;724&lt;/rec-number&gt;&lt;foreign-keys&gt;&lt;key app="EN" db-id="asxdf5xt49xw5vefwwtvwsd725apppxr292v" timestamp="1724314134"&gt;724&lt;/key&gt;&lt;/foreign-keys&gt;&lt;ref-type name="Journal Article"&gt;17&lt;/ref-type&gt;&lt;contributors&gt;&lt;authors&gt;&lt;author&gt;Zhongheng, Z.&lt;/author&gt;&lt;author&gt;Xiao, X.&lt;/author&gt;&lt;author&gt;Hongyang, Z.&lt;/author&gt;&lt;/authors&gt;&lt;/contributors&gt;&lt;titles&gt;&lt;title&gt;Intensive- vs less-intensive-dose continuous renal replacement therapy for the intensive care unit-related acute kidney injury: A meta-analysis and systematic review&lt;/title&gt;&lt;secondary-title&gt;Journal of Critical Care&lt;/secondary-title&gt;&lt;/titles&gt;&lt;periodical&gt;&lt;full-title&gt;Journal of Critical Care&lt;/full-title&gt;&lt;/periodical&gt;&lt;pages&gt;595-600&lt;/pages&gt;&lt;volume&gt;25&lt;/volume&gt;&lt;number&gt;4&lt;/number&gt;&lt;dates&gt;&lt;year&gt;2010&lt;/year&gt;&lt;/dates&gt;&lt;work-type&gt;SR&lt;/work-type&gt;&lt;urls&gt;&lt;related-urls&gt;&lt;url&gt;https://www.scopus.com/inward/record.uri?eid=2-s2.0-78649444694&amp;amp;doi=10.1016%2fj.jcrc.2010.05.030&amp;amp;partnerID=40&amp;amp;md5=f4300245a56d958b6024638571b4988c&lt;/url&gt;&lt;/related-urls&gt;&lt;/urls&gt;&lt;electronic-resource-num&gt;10.1016/j.jcrc.2010.05.030&lt;/electronic-resource-num&gt;&lt;remote-database-name&gt;Scopus&lt;/remote-database-name&gt;&lt;/record&gt;&lt;/Cite&gt;&lt;/EndNote&gt;</w:instrText>
            </w:r>
            <w:r w:rsidRPr="009021E1">
              <w:rPr>
                <w:lang w:val="en-US"/>
              </w:rPr>
              <w:fldChar w:fldCharType="separate"/>
            </w:r>
            <w:r w:rsidR="0036015C" w:rsidRPr="009021E1">
              <w:rPr>
                <w:rFonts w:cs="Times New Roman"/>
                <w:noProof/>
                <w:lang w:val="en-US"/>
              </w:rPr>
              <w:t>Zhongheng 2010 (254)</w:t>
            </w:r>
            <w:r w:rsidRPr="009021E1">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2A8251" w14:textId="77777777" w:rsidR="00020116" w:rsidRPr="009021E1" w:rsidRDefault="00020116" w:rsidP="005F3FA3">
            <w:pPr>
              <w:pStyle w:val="TabelleText"/>
              <w:rPr>
                <w:lang w:val="en-US"/>
              </w:rPr>
            </w:pPr>
            <w:r w:rsidRPr="009021E1">
              <w:rPr>
                <w:lang w:val="en-US"/>
              </w:rPr>
              <w:t>6 RCT</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D5FFBD" w14:textId="77777777" w:rsidR="00020116" w:rsidRPr="009021E1" w:rsidRDefault="00020116" w:rsidP="005F3FA3">
            <w:pPr>
              <w:pStyle w:val="TabelleText"/>
              <w:rPr>
                <w:lang w:val="en-US"/>
              </w:rPr>
            </w:pPr>
            <w:r w:rsidRPr="009021E1">
              <w:rPr>
                <w:lang w:val="en-US"/>
              </w:rPr>
              <w:t>RR 0.91 (95% CI, 0.77, 1.08), p=0.29</w:t>
            </w:r>
          </w:p>
        </w:tc>
        <w:tc>
          <w:tcPr>
            <w:tcW w:w="3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C0FD36" w14:textId="77777777" w:rsidR="00020116" w:rsidRPr="009021E1" w:rsidRDefault="00020116" w:rsidP="005F3FA3">
            <w:pPr>
              <w:pStyle w:val="TabelleText"/>
              <w:rPr>
                <w:lang w:val="en-US"/>
              </w:rPr>
            </w:pPr>
            <w:r w:rsidRPr="009021E1">
              <w:rPr>
                <w:lang w:val="en-US"/>
              </w:rPr>
              <w:t>RR 0.95 (95% CI, 0.89, 1.00), p=0.05</w:t>
            </w:r>
          </w:p>
        </w:tc>
        <w:tc>
          <w:tcPr>
            <w:tcW w:w="3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BEB2C0" w14:textId="6238BEE9" w:rsidR="00020116" w:rsidRPr="009021E1" w:rsidRDefault="00293215" w:rsidP="005F3FA3">
            <w:pPr>
              <w:pStyle w:val="TabelleText"/>
              <w:rPr>
                <w:lang w:val="en-US"/>
              </w:rPr>
            </w:pPr>
            <w:r w:rsidRPr="009021E1">
              <w:rPr>
                <w:lang w:val="en-US"/>
              </w:rPr>
              <w:t>m</w:t>
            </w:r>
            <w:r w:rsidR="00020116" w:rsidRPr="009021E1">
              <w:rPr>
                <w:lang w:val="en-US"/>
              </w:rPr>
              <w:t xml:space="preserve">ore hypophosphytemia due to Bellomo 2009 and Palevsky 2008, </w:t>
            </w:r>
            <w:r w:rsidRPr="009021E1">
              <w:rPr>
                <w:lang w:val="en-US"/>
              </w:rPr>
              <w:t>other</w:t>
            </w:r>
            <w:r w:rsidR="00020116" w:rsidRPr="009021E1">
              <w:rPr>
                <w:lang w:val="en-US"/>
              </w:rPr>
              <w:t xml:space="preserve"> no data</w:t>
            </w:r>
          </w:p>
        </w:tc>
      </w:tr>
      <w:tr w:rsidR="00020116" w:rsidRPr="009021E1" w14:paraId="1F0E32C3" w14:textId="77777777" w:rsidTr="0010696B">
        <w:trPr>
          <w:trHeight w:val="414"/>
        </w:trPr>
        <w:tc>
          <w:tcPr>
            <w:tcW w:w="24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7A39B0" w14:textId="339BEE4A" w:rsidR="00020116" w:rsidRPr="009021E1" w:rsidRDefault="00EF1358" w:rsidP="00EF1358">
            <w:pPr>
              <w:pStyle w:val="TabelleText"/>
              <w:rPr>
                <w:lang w:val="en-US"/>
              </w:rPr>
            </w:pPr>
            <w:r w:rsidRPr="009021E1">
              <w:rPr>
                <w:lang w:val="en-US"/>
              </w:rPr>
              <w:fldChar w:fldCharType="begin">
                <w:fldData xml:space="preserve">PEVuZE5vdGU+PENpdGU+PEF1dGhvcj5KdW48L0F1dGhvcj48WWVhcj4yMDEwPC9ZZWFyPjxSZWNO
dW0+NjYwPC9SZWNOdW0+PERpc3BsYXlUZXh0PjxzdHlsZSBmYWNlPSJpdGFsaWMiIGZvbnQ9IlRp
bWVzIE5ldyBSb21hbiIgc2l6ZT0iMTIiPkp1biAyMDEwICgxMDApPC9zdHlsZT48L0Rpc3BsYXlU
ZXh0PjxyZWNvcmQ+PHJlYy1udW1iZXI+NjYwPC9yZWMtbnVtYmVyPjxmb3JlaWduLWtleXM+PGtl
eSBhcHA9IkVOIiBkYi1pZD0iYXN4ZGY1eHQ0OXh3NXZlZnd3dHZ3c2Q3MjVhcHBweHIyOTJ2IiB0
aW1lc3RhbXA9IjE3MjQzMTQxMzQiPjY2MDwva2V5PjwvZm9yZWlnbi1rZXlzPjxyZWYtdHlwZSBu
YW1lPSJKb3VybmFsIEFydGljbGUiPjE3PC9yZWYtdHlwZT48Y29udHJpYnV0b3JzPjxhdXRob3Jz
PjxhdXRob3I+SnVuLCBNLjwvYXV0aG9yPjxhdXRob3I+SGVlcnNwaW5rLCBILiBKLjwvYXV0aG9y
PjxhdXRob3I+Tmlub21peWEsIFQuPC9hdXRob3I+PGF1dGhvcj5HYWxsYWdoZXIsIE0uPC9hdXRo
b3I+PGF1dGhvcj5CZWxsb21vLCBSLjwvYXV0aG9yPjxhdXRob3I+TXlidXJnaCwgSi48L2F1dGhv
cj48YXV0aG9yPkZpbmZlciwgUy48L2F1dGhvcj48YXV0aG9yPlBhbGV2c2t5LCBQLiBNLjwvYXV0
aG9yPjxhdXRob3I+S2VsbHVtLCBKLiBBLjwvYXV0aG9yPjxhdXRob3I+UGVya292aWMsIFYuPC9h
dXRob3I+PGF1dGhvcj5DYXNzLCBBLjwvYXV0aG9yPjwvYXV0aG9ycz48L2NvbnRyaWJ1dG9ycz48
YXV0aC1hZGRyZXNzPlRoZSBHZW9yZ2UgSW5zdGl0dXRlIGZvciBJbnRlcm5hdGlvbmFsIEhlYWx0
aCwgVW5pdmVyc2l0eSBvZiBTeWRuZXksIFN5ZG5leSwgTmV3IFNvdXRoIFdhbGVzLCBBdXN0cmFs
aWEuPC9hdXRoLWFkZHJlc3M+PHRpdGxlcz48dGl0bGU+SW50ZW5zaXRpZXMgb2YgcmVuYWwgcmVw
bGFjZW1lbnQgdGhlcmFweSBpbiBhY3V0ZSBraWRuZXkgaW5qdXJ5OiBhIHN5c3RlbWF0aWMgcmV2
aWV3IGFuZCBtZXRhLWFuYWx5c2lzPC90aXRsZT48c2Vjb25kYXJ5LXRpdGxlPkNsaW4gSiBBbSBT
b2MgTmVwaHJvbDwvc2Vjb25kYXJ5LXRpdGxlPjwvdGl0bGVzPjxwZXJpb2RpY2FsPjxmdWxsLXRp
dGxlPkNsaW4gSiBBbSBTb2MgTmVwaHJvbDwvZnVsbC10aXRsZT48L3BlcmlvZGljYWw+PHBhZ2Vz
Pjk1Ni02MzwvcGFnZXM+PHZvbHVtZT41PC92b2x1bWU+PG51bWJlcj42PC9udW1iZXI+PGVkaXRp
b24+MjAxMC8wNC8xNzwvZWRpdGlvbj48a2V5d29yZHM+PGtleXdvcmQ+QWN1dGUgRGlzZWFzZTwv
a2V5d29yZD48a2V5d29yZD5BZ2VkPC9rZXl3b3JkPjxrZXl3b3JkPkJvZHkgV2VpZ2h0PC9rZXl3
b3JkPjxrZXl3b3JkPkZlbWFsZTwva2V5d29yZD48a2V5d29yZD5IdW1hbnM8L2tleXdvcmQ+PGtl
eXdvcmQ+S2lkbmV5LypwaHlzaW9wYXRob2xvZ3k8L2tleXdvcmQ+PGtleXdvcmQ+S2lkbmV5IERp
c2Vhc2VzL21vcnRhbGl0eS9waHlzaW9wYXRob2xvZ3kvKnRoZXJhcHk8L2tleXdvcmQ+PGtleXdv
cmQ+TWFsZTwva2V5d29yZD48a2V5d29yZD5NaWRkbGUgQWdlZDwva2V5d29yZD48a2V5d29yZD5S
YW5kb21pemVkIENvbnRyb2xsZWQgVHJpYWxzIGFzIFRvcGljPC9rZXl3b3JkPjxrZXl3b3JkPlJl
Y292ZXJ5IG9mIEZ1bmN0aW9uPC9rZXl3b3JkPjxrZXl3b3JkPipSZW5hbCBSZXBsYWNlbWVudCBU
aGVyYXB5L2FkdmVyc2UgZWZmZWN0cy9tb3J0YWxpdHk8L2tleXdvcmQ+PGtleXdvcmQ+UmlzayBB
c3Nlc3NtZW50PC9rZXl3b3JkPjxrZXl3b3JkPlJpc2sgRmFjdG9yczwva2V5d29yZD48a2V5d29y
ZD5UaW1lIEZhY3RvcnM8L2tleXdvcmQ+PGtleXdvcmQ+VHJlYXRtZW50IE91dGNvbWU8L2tleXdv
cmQ+PC9rZXl3b3Jkcz48ZGF0ZXM+PHllYXI+MjAxMDwveWVhcj48cHViLWRhdGVzPjxkYXRlPkp1
bjwvZGF0ZT48L3B1Yi1kYXRlcz48L2RhdGVzPjxpc2JuPjE1NTUtOTA1WCAoRWxlY3Ryb25pYykm
I3hEOzE1NTUtOTA0MSAoUHJpbnQpJiN4RDsxNTU1LTkwNDEgKExpbmtpbmcpPC9pc2JuPjxhY2Nl
c3Npb24tbnVtPjIwMzk1MzU2PC9hY2Nlc3Npb24tbnVtPjx3b3JrLXR5cGU+U1I8L3dvcmstdHlw
ZT48dXJscz48cmVsYXRlZC11cmxzPjx1cmw+aHR0cHM6Ly93d3cubmNiaS5ubG0ubmloLmdvdi9w
dWJtZWQvMjAzOTUzNTY8L3VybD48L3JlbGF0ZWQtdXJscz48L3VybHM+PGN1c3RvbTI+UE1DMjg3
OTMxMDwvY3VzdG9tMj48ZWxlY3Ryb25pYy1yZXNvdXJjZS1udW0+MTAuMjIxNS9DSk4uMDkxMTEy
MDk8L2VsZWN0cm9uaWMtcmVzb3VyY2UtbnVtPjwvcmVjb3JkPjwvQ2l0ZT48L0VuZE5vdGU+AG==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PEVuZE5vdGU+PENpdGU+PEF1dGhvcj5KdW48L0F1dGhvcj48WWVhcj4yMDEwPC9ZZWFyPjxSZWNO
dW0+NjYwPC9SZWNOdW0+PERpc3BsYXlUZXh0PjxzdHlsZSBmYWNlPSJpdGFsaWMiIGZvbnQ9IlRp
bWVzIE5ldyBSb21hbiIgc2l6ZT0iMTIiPkp1biAyMDEwICgxMDApPC9zdHlsZT48L0Rpc3BsYXlU
ZXh0PjxyZWNvcmQ+PHJlYy1udW1iZXI+NjYwPC9yZWMtbnVtYmVyPjxmb3JlaWduLWtleXM+PGtl
eSBhcHA9IkVOIiBkYi1pZD0iYXN4ZGY1eHQ0OXh3NXZlZnd3dHZ3c2Q3MjVhcHBweHIyOTJ2IiB0
aW1lc3RhbXA9IjE3MjQzMTQxMzQiPjY2MDwva2V5PjwvZm9yZWlnbi1rZXlzPjxyZWYtdHlwZSBu
YW1lPSJKb3VybmFsIEFydGljbGUiPjE3PC9yZWYtdHlwZT48Y29udHJpYnV0b3JzPjxhdXRob3Jz
PjxhdXRob3I+SnVuLCBNLjwvYXV0aG9yPjxhdXRob3I+SGVlcnNwaW5rLCBILiBKLjwvYXV0aG9y
PjxhdXRob3I+Tmlub21peWEsIFQuPC9hdXRob3I+PGF1dGhvcj5HYWxsYWdoZXIsIE0uPC9hdXRo
b3I+PGF1dGhvcj5CZWxsb21vLCBSLjwvYXV0aG9yPjxhdXRob3I+TXlidXJnaCwgSi48L2F1dGhv
cj48YXV0aG9yPkZpbmZlciwgUy48L2F1dGhvcj48YXV0aG9yPlBhbGV2c2t5LCBQLiBNLjwvYXV0
aG9yPjxhdXRob3I+S2VsbHVtLCBKLiBBLjwvYXV0aG9yPjxhdXRob3I+UGVya292aWMsIFYuPC9h
dXRob3I+PGF1dGhvcj5DYXNzLCBBLjwvYXV0aG9yPjwvYXV0aG9ycz48L2NvbnRyaWJ1dG9ycz48
YXV0aC1hZGRyZXNzPlRoZSBHZW9yZ2UgSW5zdGl0dXRlIGZvciBJbnRlcm5hdGlvbmFsIEhlYWx0
aCwgVW5pdmVyc2l0eSBvZiBTeWRuZXksIFN5ZG5leSwgTmV3IFNvdXRoIFdhbGVzLCBBdXN0cmFs
aWEuPC9hdXRoLWFkZHJlc3M+PHRpdGxlcz48dGl0bGU+SW50ZW5zaXRpZXMgb2YgcmVuYWwgcmVw
bGFjZW1lbnQgdGhlcmFweSBpbiBhY3V0ZSBraWRuZXkgaW5qdXJ5OiBhIHN5c3RlbWF0aWMgcmV2
aWV3IGFuZCBtZXRhLWFuYWx5c2lzPC90aXRsZT48c2Vjb25kYXJ5LXRpdGxlPkNsaW4gSiBBbSBT
b2MgTmVwaHJvbDwvc2Vjb25kYXJ5LXRpdGxlPjwvdGl0bGVzPjxwZXJpb2RpY2FsPjxmdWxsLXRp
dGxlPkNsaW4gSiBBbSBTb2MgTmVwaHJvbDwvZnVsbC10aXRsZT48L3BlcmlvZGljYWw+PHBhZ2Vz
Pjk1Ni02MzwvcGFnZXM+PHZvbHVtZT41PC92b2x1bWU+PG51bWJlcj42PC9udW1iZXI+PGVkaXRp
b24+MjAxMC8wNC8xNzwvZWRpdGlvbj48a2V5d29yZHM+PGtleXdvcmQ+QWN1dGUgRGlzZWFzZTwv
a2V5d29yZD48a2V5d29yZD5BZ2VkPC9rZXl3b3JkPjxrZXl3b3JkPkJvZHkgV2VpZ2h0PC9rZXl3
b3JkPjxrZXl3b3JkPkZlbWFsZTwva2V5d29yZD48a2V5d29yZD5IdW1hbnM8L2tleXdvcmQ+PGtl
eXdvcmQ+S2lkbmV5LypwaHlzaW9wYXRob2xvZ3k8L2tleXdvcmQ+PGtleXdvcmQ+S2lkbmV5IERp
c2Vhc2VzL21vcnRhbGl0eS9waHlzaW9wYXRob2xvZ3kvKnRoZXJhcHk8L2tleXdvcmQ+PGtleXdv
cmQ+TWFsZTwva2V5d29yZD48a2V5d29yZD5NaWRkbGUgQWdlZDwva2V5d29yZD48a2V5d29yZD5S
YW5kb21pemVkIENvbnRyb2xsZWQgVHJpYWxzIGFzIFRvcGljPC9rZXl3b3JkPjxrZXl3b3JkPlJl
Y292ZXJ5IG9mIEZ1bmN0aW9uPC9rZXl3b3JkPjxrZXl3b3JkPipSZW5hbCBSZXBsYWNlbWVudCBU
aGVyYXB5L2FkdmVyc2UgZWZmZWN0cy9tb3J0YWxpdHk8L2tleXdvcmQ+PGtleXdvcmQ+UmlzayBB
c3Nlc3NtZW50PC9rZXl3b3JkPjxrZXl3b3JkPlJpc2sgRmFjdG9yczwva2V5d29yZD48a2V5d29y
ZD5UaW1lIEZhY3RvcnM8L2tleXdvcmQ+PGtleXdvcmQ+VHJlYXRtZW50IE91dGNvbWU8L2tleXdv
cmQ+PC9rZXl3b3Jkcz48ZGF0ZXM+PHllYXI+MjAxMDwveWVhcj48cHViLWRhdGVzPjxkYXRlPkp1
bjwvZGF0ZT48L3B1Yi1kYXRlcz48L2RhdGVzPjxpc2JuPjE1NTUtOTA1WCAoRWxlY3Ryb25pYykm
I3hEOzE1NTUtOTA0MSAoUHJpbnQpJiN4RDsxNTU1LTkwNDEgKExpbmtpbmcpPC9pc2JuPjxhY2Nl
c3Npb24tbnVtPjIwMzk1MzU2PC9hY2Nlc3Npb24tbnVtPjx3b3JrLXR5cGU+U1I8L3dvcmstdHlw
ZT48dXJscz48cmVsYXRlZC11cmxzPjx1cmw+aHR0cHM6Ly93d3cubmNiaS5ubG0ubmloLmdvdi9w
dWJtZWQvMjAzOTUzNTY8L3VybD48L3JlbGF0ZWQtdXJscz48L3VybHM+PGN1c3RvbTI+UE1DMjg3
OTMxMDwvY3VzdG9tMj48ZWxlY3Ryb25pYy1yZXNvdXJjZS1udW0+MTAuMjIxNS9DSk4uMDkxMTEy
MDk8L2VsZWN0cm9uaWMtcmVzb3VyY2UtbnVtPjwvcmVjb3JkPjwvQ2l0ZT48L0VuZE5vdGU+AG==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Jun 2010 (100)</w:t>
            </w:r>
            <w:r w:rsidRPr="009021E1">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03DC6B" w14:textId="77777777" w:rsidR="00020116" w:rsidRPr="009021E1" w:rsidRDefault="00020116" w:rsidP="005F3FA3">
            <w:pPr>
              <w:pStyle w:val="TabelleText"/>
              <w:rPr>
                <w:lang w:val="en-US"/>
              </w:rPr>
            </w:pPr>
            <w:r w:rsidRPr="009021E1">
              <w:rPr>
                <w:lang w:val="en-US"/>
              </w:rPr>
              <w:t>8 RCT</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2BD9A6" w14:textId="77777777" w:rsidR="00020116" w:rsidRPr="009021E1" w:rsidRDefault="00020116" w:rsidP="005F3FA3">
            <w:pPr>
              <w:pStyle w:val="TabelleText"/>
              <w:rPr>
                <w:lang w:val="en-US"/>
              </w:rPr>
            </w:pPr>
            <w:r w:rsidRPr="009021E1">
              <w:rPr>
                <w:lang w:val="en-US"/>
              </w:rPr>
              <w:t>RR 0.89 (95% CI, 0.76, 1.04), p=0.14</w:t>
            </w:r>
          </w:p>
        </w:tc>
        <w:tc>
          <w:tcPr>
            <w:tcW w:w="3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499AE8" w14:textId="77777777" w:rsidR="00020116" w:rsidRPr="009021E1" w:rsidRDefault="00020116" w:rsidP="005F3FA3">
            <w:pPr>
              <w:pStyle w:val="TabelleText"/>
              <w:rPr>
                <w:lang w:val="en-US"/>
              </w:rPr>
            </w:pPr>
            <w:r w:rsidRPr="009021E1">
              <w:rPr>
                <w:lang w:val="en-US"/>
              </w:rPr>
              <w:t>RR 1.12 (95% CI, 0.95-1.31), p=0.81</w:t>
            </w:r>
          </w:p>
        </w:tc>
        <w:tc>
          <w:tcPr>
            <w:tcW w:w="3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C89BD0" w14:textId="128F720C" w:rsidR="00020116" w:rsidRPr="009021E1" w:rsidRDefault="00293215" w:rsidP="005F3FA3">
            <w:pPr>
              <w:pStyle w:val="TabelleText"/>
              <w:rPr>
                <w:lang w:val="en-US"/>
              </w:rPr>
            </w:pPr>
            <w:r w:rsidRPr="009021E1">
              <w:rPr>
                <w:lang w:val="en-US"/>
              </w:rPr>
              <w:t>n.a.</w:t>
            </w:r>
          </w:p>
        </w:tc>
      </w:tr>
      <w:tr w:rsidR="00020116" w:rsidRPr="009021E1" w14:paraId="66EAF0F3" w14:textId="77777777" w:rsidTr="0010696B">
        <w:tc>
          <w:tcPr>
            <w:tcW w:w="24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BE1F27" w14:textId="46973CE8"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&lt;EndNote&gt;&lt;Cite&gt;&lt;Author&gt;Casey&lt;/Author&gt;&lt;Year&gt;2010&lt;/Year&gt;&lt;RecNum&gt;631&lt;/RecNum&gt;&lt;DisplayText&gt;&lt;style face="italic" font="Times New Roman" size="12"&gt;Casey 2010 (32)&lt;/style&gt;&lt;/DisplayText&gt;&lt;record&gt;&lt;rec-number&gt;631&lt;/rec-number&gt;&lt;foreign-keys&gt;&lt;key app="EN" db-id="asxdf5xt49xw5vefwwtvwsd725apppxr292v" timestamp="1724314134"&gt;631&lt;/key&gt;&lt;/foreign-keys&gt;&lt;ref-type name="Journal Article"&gt;17&lt;/ref-type&gt;&lt;contributors&gt;&lt;authors&gt;&lt;author&gt;Casey, E. T.&lt;/author&gt;&lt;author&gt;Gupta, B. P.&lt;/author&gt;&lt;author&gt;Erwin, P. J.&lt;/author&gt;&lt;author&gt;Montori, V. M.&lt;/author&gt;&lt;author&gt;Murad, M. H.&lt;/author&gt;&lt;/authors&gt;&lt;/contributors&gt;&lt;titles&gt;&lt;title&gt;The dose of continuous renal replacement therapy for acute renal failure: A systematic review and meta-analysis&lt;/title&gt;&lt;secondary-title&gt;Renal Failure&lt;/secondary-title&gt;&lt;/titles&gt;&lt;periodical&gt;&lt;full-title&gt;Renal Failure&lt;/full-title&gt;&lt;/periodical&gt;&lt;pages&gt;555-561&lt;/pages&gt;&lt;volume&gt;32&lt;/volume&gt;&lt;number&gt;5&lt;/number&gt;&lt;dates&gt;&lt;year&gt;2010&lt;/year&gt;&lt;/dates&gt;&lt;work-type&gt;SR&lt;/work-type&gt;&lt;urls&gt;&lt;related-urls&gt;&lt;url&gt;https://www.scopus.com/inward/record.uri?eid=2-s2.0-77953011319&amp;amp;doi=10.3109%2f08860221003728739&amp;amp;partnerID=40&amp;amp;md5=01ef51e36113d7485d2d208734c0caf4&lt;/url&gt;&lt;url&gt;https://www.tandfonline.com/doi/pdf/10.3109/08860221003728739&lt;/url&gt;&lt;/related-urls&gt;&lt;/urls&gt;&lt;electronic-resource-num&gt;10.3109/08860221003728739&lt;/electronic-resource-num&gt;&lt;remote-database-name&gt;Scopus&lt;/remote-database-name&gt;&lt;/record&gt;&lt;/Cite&gt;&lt;/EndNote&gt;</w:instrText>
            </w:r>
            <w:r w:rsidRPr="009021E1">
              <w:rPr>
                <w:lang w:val="en-US"/>
              </w:rPr>
              <w:fldChar w:fldCharType="separate"/>
            </w:r>
            <w:r w:rsidR="0036015C" w:rsidRPr="009021E1">
              <w:rPr>
                <w:rFonts w:cs="Times New Roman"/>
                <w:noProof/>
                <w:lang w:val="en-US"/>
              </w:rPr>
              <w:t>Casey 2010 (32)</w:t>
            </w:r>
            <w:r w:rsidRPr="009021E1">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BE23D6" w14:textId="77777777" w:rsidR="00020116" w:rsidRPr="009021E1" w:rsidRDefault="00020116" w:rsidP="005F3FA3">
            <w:pPr>
              <w:pStyle w:val="TabelleText"/>
              <w:rPr>
                <w:lang w:val="en-US"/>
              </w:rPr>
            </w:pPr>
            <w:r w:rsidRPr="009021E1">
              <w:rPr>
                <w:lang w:val="en-US"/>
              </w:rPr>
              <w:t>7 RCT</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71AE92" w14:textId="77777777" w:rsidR="00020116" w:rsidRPr="009021E1" w:rsidRDefault="00020116" w:rsidP="005F3FA3">
            <w:pPr>
              <w:pStyle w:val="TabelleText"/>
              <w:rPr>
                <w:lang w:val="en-US"/>
              </w:rPr>
            </w:pPr>
            <w:r w:rsidRPr="009021E1">
              <w:rPr>
                <w:lang w:val="en-US"/>
              </w:rPr>
              <w:t>RR 0.88 (95% CI 0.75–1.03)</w:t>
            </w:r>
          </w:p>
        </w:tc>
        <w:tc>
          <w:tcPr>
            <w:tcW w:w="3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42EB1D" w14:textId="77777777" w:rsidR="00020116" w:rsidRPr="009021E1" w:rsidRDefault="00020116" w:rsidP="005F3FA3">
            <w:pPr>
              <w:pStyle w:val="TabelleText"/>
              <w:rPr>
                <w:lang w:val="en-US"/>
              </w:rPr>
            </w:pPr>
            <w:r w:rsidRPr="009021E1">
              <w:rPr>
                <w:lang w:val="en-US"/>
              </w:rPr>
              <w:t>RR 1.12 (95% CI 0.86–1.46)</w:t>
            </w:r>
          </w:p>
        </w:tc>
        <w:tc>
          <w:tcPr>
            <w:tcW w:w="3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42635F" w14:textId="1EB0C16F" w:rsidR="00020116" w:rsidRPr="009021E1" w:rsidRDefault="00293215" w:rsidP="005F3FA3">
            <w:pPr>
              <w:pStyle w:val="TabelleText"/>
              <w:rPr>
                <w:lang w:val="en-US"/>
              </w:rPr>
            </w:pPr>
            <w:r w:rsidRPr="009021E1">
              <w:rPr>
                <w:lang w:val="en-US"/>
              </w:rPr>
              <w:t>n.a.</w:t>
            </w:r>
          </w:p>
        </w:tc>
      </w:tr>
      <w:tr w:rsidR="00020116" w:rsidRPr="009021E1" w14:paraId="23A9FB7F" w14:textId="77777777" w:rsidTr="0010696B">
        <w:tc>
          <w:tcPr>
            <w:tcW w:w="24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2A9861" w14:textId="1F74FF6D" w:rsidR="00020116" w:rsidRPr="009021E1" w:rsidRDefault="00EF1358" w:rsidP="00EF1358">
            <w:pPr>
              <w:pStyle w:val="TabelleText"/>
              <w:rPr>
                <w:lang w:val="en-US"/>
              </w:rPr>
            </w:pPr>
            <w:r w:rsidRPr="009021E1">
              <w:rPr>
                <w:lang w:val="en-US"/>
              </w:rPr>
              <w:fldChar w:fldCharType="begin"/>
            </w:r>
            <w:r w:rsidR="00566A80" w:rsidRPr="009021E1">
              <w:rPr>
                <w:lang w:val="en-US"/>
              </w:rPr>
              <w:instrText xml:space="preserve"> ADDIN EN.CITE &lt;EndNote&gt;&lt;Cite&gt;&lt;Author&gt;Van Wert&lt;/Author&gt;&lt;Year&gt;2010&lt;/Year&gt;&lt;RecNum&gt;714&lt;/RecNum&gt;&lt;DisplayText&gt;&lt;style face="italic" font="Times New Roman" size="12"&gt;Van Wert 2010 (216)&lt;/style&gt;&lt;/DisplayText&gt;&lt;record&gt;&lt;rec-number&gt;714&lt;/rec-number&gt;&lt;foreign-keys&gt;&lt;key app="EN" db-id="asxdf5xt49xw5vefwwtvwsd725apppxr292v" timestamp="1724314134"&gt;714&lt;/key&gt;&lt;/foreign-keys&gt;&lt;ref-type name="Journal Article"&gt;17&lt;/ref-type&gt;&lt;contributors&gt;&lt;authors&gt;&lt;author&gt;Van Wert, R.&lt;/author&gt;&lt;author&gt;Friedrich, J. O.&lt;/author&gt;&lt;author&gt;Scales, D. C.&lt;/author&gt;&lt;author&gt;Wald, R.&lt;/author&gt;&lt;author&gt;Adhikari, N. K. J.&lt;/author&gt;&lt;/authors&gt;&lt;/contributors&gt;&lt;titles&gt;&lt;title&gt;High-dose renal replacement therapy for acute kidney injury: Systematic review and meta-analysis&lt;/title&gt;&lt;secondary-title&gt;Critical Care Medicine&lt;/secondary-title&gt;&lt;/titles&gt;&lt;periodical&gt;&lt;full-title&gt;Critical care medicine&lt;/full-title&gt;&lt;/periodical&gt;&lt;pages&gt;1360-1369&lt;/pages&gt;&lt;volume&gt;38&lt;/volume&gt;&lt;number&gt;5&lt;/number&gt;&lt;keywords&gt;&lt;keyword&gt;Acute kidney injury&lt;/keyword&gt;&lt;keyword&gt;Acute renal failure&lt;/keyword&gt;&lt;keyword&gt;Meta-analysis&lt;/keyword&gt;&lt;keyword&gt;Randomized controlled trial&lt;/keyword&gt;&lt;keyword&gt;Renal dialysis&lt;/keyword&gt;&lt;keyword&gt;Renal replacement therapy&lt;/keyword&gt;&lt;/keywords&gt;&lt;dates&gt;&lt;year&gt;2010&lt;/year&gt;&lt;/dates&gt;&lt;work-type&gt;SR&lt;/work-type&gt;&lt;urls&gt;&lt;related-urls&gt;&lt;url&gt;https://www.scopus.com/inward/record.uri?eid=2-s2.0-77951621355&amp;amp;doi=10.1097%2fCCM.0b013e3181d9d912&amp;amp;partnerID=40&amp;amp;md5=28a92f22b584bca407c02ee6eedec833&lt;/url&gt;&lt;/related-urls&gt;&lt;/urls&gt;&lt;electronic-resource-num&gt;10.1097/CCM.0b013e3181d9d912&lt;/electronic-resource-num&gt;&lt;remote-database-name&gt;Scopus&lt;/remote-database-name&gt;&lt;language&gt;English&lt;/language&gt;&lt;/record&gt;&lt;/Cite&gt;&lt;/EndNote&gt;</w:instrText>
            </w:r>
            <w:r w:rsidRPr="009021E1">
              <w:rPr>
                <w:lang w:val="en-US"/>
              </w:rPr>
              <w:fldChar w:fldCharType="separate"/>
            </w:r>
            <w:r w:rsidR="00566A80" w:rsidRPr="009021E1">
              <w:rPr>
                <w:rFonts w:cs="Times New Roman"/>
                <w:noProof/>
                <w:lang w:val="en-US"/>
              </w:rPr>
              <w:t>Van Wert 2010 (216)</w:t>
            </w:r>
            <w:r w:rsidRPr="009021E1">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24B5FB" w14:textId="77777777" w:rsidR="00020116" w:rsidRPr="009021E1" w:rsidRDefault="00020116" w:rsidP="005F3FA3">
            <w:pPr>
              <w:pStyle w:val="TabelleText"/>
              <w:rPr>
                <w:lang w:val="en-US"/>
              </w:rPr>
            </w:pPr>
            <w:r w:rsidRPr="009021E1">
              <w:rPr>
                <w:lang w:val="en-US"/>
              </w:rPr>
              <w:t>12 RCT</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661182" w14:textId="77777777" w:rsidR="00020116" w:rsidRPr="009021E1" w:rsidRDefault="00020116" w:rsidP="005F3FA3">
            <w:pPr>
              <w:pStyle w:val="TabelleText"/>
              <w:rPr>
                <w:lang w:val="en-US"/>
              </w:rPr>
            </w:pPr>
            <w:r w:rsidRPr="009021E1">
              <w:rPr>
                <w:lang w:val="en-US"/>
              </w:rPr>
              <w:t>RR 0.89 (95% CI, 0.77–1.03)</w:t>
            </w:r>
          </w:p>
        </w:tc>
        <w:tc>
          <w:tcPr>
            <w:tcW w:w="3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BA9254" w14:textId="77777777" w:rsidR="00020116" w:rsidRPr="009021E1" w:rsidRDefault="00020116" w:rsidP="005F3FA3">
            <w:pPr>
              <w:pStyle w:val="TabelleText"/>
              <w:rPr>
                <w:lang w:val="en-US"/>
              </w:rPr>
            </w:pPr>
            <w:r w:rsidRPr="009021E1">
              <w:rPr>
                <w:lang w:val="en-US"/>
              </w:rPr>
              <w:t>RR 1.15 (95% CI 0.92–1.44)</w:t>
            </w:r>
          </w:p>
        </w:tc>
        <w:tc>
          <w:tcPr>
            <w:tcW w:w="3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8C5BCA" w14:textId="66C9E7BA" w:rsidR="00020116" w:rsidRPr="009021E1" w:rsidRDefault="00293215" w:rsidP="005F3FA3">
            <w:pPr>
              <w:pStyle w:val="TabelleText"/>
              <w:rPr>
                <w:lang w:val="en-US"/>
              </w:rPr>
            </w:pPr>
            <w:r w:rsidRPr="009021E1">
              <w:rPr>
                <w:lang w:val="en-US"/>
              </w:rPr>
              <w:t>n.a.</w:t>
            </w:r>
          </w:p>
        </w:tc>
      </w:tr>
      <w:tr w:rsidR="00020116" w:rsidRPr="009021E1" w14:paraId="73148210" w14:textId="77777777" w:rsidTr="0010696B">
        <w:trPr>
          <w:trHeight w:val="265"/>
        </w:trPr>
        <w:tc>
          <w:tcPr>
            <w:tcW w:w="24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2209EF" w14:textId="2CE0DB6D"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&lt;EndNote&gt;&lt;Cite&gt;&lt;Author&gt;Negash&lt;/Author&gt;&lt;Year&gt;2011&lt;/Year&gt;&lt;RecNum&gt;684&lt;/RecNum&gt;&lt;DisplayText&gt;&lt;style face="italic" font="Times New Roman" size="12"&gt;Negash 2011 (145)&lt;/style&gt;&lt;/DisplayText&gt;&lt;record&gt;&lt;rec-number&gt;684&lt;/rec-number&gt;&lt;foreign-keys&gt;&lt;key app="EN" db-id="asxdf5xt49xw5vefwwtvwsd725apppxr292v" timestamp="1724314134"&gt;684&lt;/key&gt;&lt;/foreign-keys&gt;&lt;ref-type name="Journal Article"&gt;17&lt;/ref-type&gt;&lt;contributors&gt;&lt;authors&gt;&lt;author&gt;Negash, D. T.&lt;/author&gt;&lt;author&gt;Dhingra, V. K.&lt;/author&gt;&lt;author&gt;Copland, M.&lt;/author&gt;&lt;author&gt;Griesdale, D.&lt;/author&gt;&lt;author&gt;Henderson, W.&lt;/author&gt;&lt;/authors&gt;&lt;/contributors&gt;&lt;titles&gt;&lt;title&gt;Intensity of continuous renal replacement therapy in acute kidney injury in the intensive care unit: A systematic review and meta-analysis&lt;/title&gt;&lt;secondary-title&gt;Vascular and Endovascular Surgery&lt;/secondary-title&gt;&lt;/titles&gt;&lt;periodical&gt;&lt;full-title&gt;Vascular and Endovascular Surgery&lt;/full-title&gt;&lt;/periodical&gt;&lt;pages&gt;504-510&lt;/pages&gt;&lt;volume&gt;45&lt;/volume&gt;&lt;number&gt;6&lt;/number&gt;&lt;keywords&gt;&lt;keyword&gt;acute kidney injury&lt;/keyword&gt;&lt;keyword&gt;continuous renal replacement therapy&lt;/keyword&gt;&lt;keyword&gt;intensive care unit&lt;/keyword&gt;&lt;/keywords&gt;&lt;dates&gt;&lt;year&gt;2011&lt;/year&gt;&lt;/dates&gt;&lt;work-type&gt;SR&lt;/work-type&gt;&lt;urls&gt;&lt;related-urls&gt;&lt;url&gt;https://www.scopus.com/inward/record.uri?eid=2-s2.0-80051736232&amp;amp;doi=10.1177%2f1538574411407935&amp;amp;partnerID=40&amp;amp;md5=896e9a5f3d6e30e6fe9578ccac11d524&lt;/url&gt;&lt;/related-urls&gt;&lt;/urls&gt;&lt;electronic-resource-num&gt;10.1177/1538574411407935&lt;/electronic-resource-num&gt;&lt;remote-database-name&gt;Scopus&lt;/remote-database-name&gt;&lt;language&gt;English&lt;/language&gt;&lt;/record&gt;&lt;/Cite&gt;&lt;/EndNote&gt;</w:instrText>
            </w:r>
            <w:r w:rsidRPr="009021E1">
              <w:rPr>
                <w:lang w:val="en-US"/>
              </w:rPr>
              <w:fldChar w:fldCharType="separate"/>
            </w:r>
            <w:r w:rsidR="0036015C" w:rsidRPr="009021E1">
              <w:rPr>
                <w:rFonts w:cs="Times New Roman"/>
                <w:noProof/>
                <w:lang w:val="en-US"/>
              </w:rPr>
              <w:t>Negash 2011 (145)</w:t>
            </w:r>
            <w:r w:rsidRPr="009021E1">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E3F026" w14:textId="77777777" w:rsidR="00020116" w:rsidRPr="009021E1" w:rsidRDefault="00020116" w:rsidP="005F3FA3">
            <w:pPr>
              <w:pStyle w:val="TabelleText"/>
              <w:rPr>
                <w:lang w:val="en-US"/>
              </w:rPr>
            </w:pPr>
            <w:r w:rsidRPr="009021E1">
              <w:rPr>
                <w:lang w:val="en-US"/>
              </w:rPr>
              <w:t>5 RCTs</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80CD8E" w14:textId="77777777" w:rsidR="00020116" w:rsidRPr="009021E1" w:rsidRDefault="00020116" w:rsidP="005F3FA3">
            <w:pPr>
              <w:pStyle w:val="TabelleText"/>
              <w:rPr>
                <w:lang w:val="en-US"/>
              </w:rPr>
            </w:pPr>
            <w:r w:rsidRPr="009021E1">
              <w:rPr>
                <w:lang w:val="en-US"/>
              </w:rPr>
              <w:t>RR 28d 0.88 (95% CI, 0.70, 1.11), p=0.28</w:t>
            </w:r>
          </w:p>
        </w:tc>
        <w:tc>
          <w:tcPr>
            <w:tcW w:w="3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5A7BDC" w14:textId="255774D0" w:rsidR="00020116" w:rsidRPr="009021E1" w:rsidRDefault="00293215" w:rsidP="005F3FA3">
            <w:pPr>
              <w:pStyle w:val="TabelleText"/>
              <w:rPr>
                <w:lang w:val="en-US"/>
              </w:rPr>
            </w:pPr>
            <w:r w:rsidRPr="009021E1">
              <w:rPr>
                <w:lang w:val="en-US"/>
              </w:rPr>
              <w:t>n.a.</w:t>
            </w:r>
          </w:p>
        </w:tc>
        <w:tc>
          <w:tcPr>
            <w:tcW w:w="3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4E4E09" w14:textId="6EE73FF4" w:rsidR="00020116" w:rsidRPr="009021E1" w:rsidRDefault="00293215" w:rsidP="005F3FA3">
            <w:pPr>
              <w:pStyle w:val="TabelleText"/>
              <w:rPr>
                <w:lang w:val="en-US"/>
              </w:rPr>
            </w:pPr>
            <w:r w:rsidRPr="009021E1">
              <w:rPr>
                <w:iCs/>
                <w:lang w:val="en-US"/>
              </w:rPr>
              <w:t>n.a.</w:t>
            </w:r>
          </w:p>
        </w:tc>
      </w:tr>
      <w:tr w:rsidR="00020116" w:rsidRPr="009021E1" w14:paraId="21CE694D" w14:textId="77777777" w:rsidTr="0010696B">
        <w:trPr>
          <w:trHeight w:val="471"/>
        </w:trPr>
        <w:tc>
          <w:tcPr>
            <w:tcW w:w="24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CE94FF" w14:textId="6328B92D"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&lt;EndNote&gt;&lt;Cite&gt;&lt;Author&gt;Borthwick&lt;/Author&gt;&lt;Year&gt;2013&lt;/Year&gt;&lt;RecNum&gt;626&lt;/RecNum&gt;&lt;DisplayText&gt;&lt;style face="italic" font="Times New Roman" size="12"&gt;Borthwick 2013 (25)&lt;/style&gt;&lt;/DisplayText&gt;&lt;record&gt;&lt;rec-number&gt;626&lt;/rec-number&gt;&lt;foreign-keys&gt;&lt;key app="EN" db-id="asxdf5xt49xw5vefwwtvwsd725apppxr292v" timestamp="1724314134"&gt;626&lt;/key&gt;&lt;/foreign-keys&gt;&lt;ref-type name="Journal Article"&gt;17&lt;/ref-type&gt;&lt;contributors&gt;&lt;authors&gt;&lt;author&gt;Borthwick, E. M.&lt;/author&gt;&lt;author&gt;Hill, C. J.&lt;/author&gt;&lt;author&gt;Rabindranath, K. S.&lt;/author&gt;&lt;author&gt;Maxwell, A. P.&lt;/author&gt;&lt;author&gt;McAuley, D. F.&lt;/author&gt;&lt;author&gt;Blackwood, B.&lt;/author&gt;&lt;/authors&gt;&lt;/contributors&gt;&lt;auth-address&gt;Regional Nephrology Unit, Belfast City Hospital, Belfast, UK.&lt;/auth-address&gt;&lt;titles&gt;&lt;title&gt;High-volume haemofiltration for sepsis&lt;/title&gt;&lt;secondary-title&gt;Cochrane Database Syst Rev&lt;/secondary-title&gt;&lt;/titles&gt;&lt;periodical&gt;&lt;full-title&gt;Cochrane Database Syst Rev&lt;/full-title&gt;&lt;/periodical&gt;&lt;pages&gt;Cd008075&lt;/pages&gt;&lt;number&gt;1&lt;/number&gt;&lt;edition&gt;2013/02/27&lt;/edition&gt;&lt;keywords&gt;&lt;keyword&gt;Adult&lt;/keyword&gt;&lt;keyword&gt;Critical Illness/mortality&lt;/keyword&gt;&lt;keyword&gt;Hemodiafiltration/methods&lt;/keyword&gt;&lt;keyword&gt;Hemofiltration/*methods/mortality&lt;/keyword&gt;&lt;keyword&gt;Humans&lt;/keyword&gt;&lt;keyword&gt;Intensive Care Units&lt;/keyword&gt;&lt;keyword&gt;Randomized Controlled Trials as Topic&lt;/keyword&gt;&lt;keyword&gt;Sepsis/mortality/*therapy&lt;/keyword&gt;&lt;keyword&gt;Shock, Septic/mortality/therapy&lt;/keyword&gt;&lt;/keywords&gt;&lt;dates&gt;&lt;year&gt;2013&lt;/year&gt;&lt;pub-dates&gt;&lt;date&gt;Jan 31&lt;/date&gt;&lt;/pub-dates&gt;&lt;/dates&gt;&lt;isbn&gt;1361-6137&lt;/isbn&gt;&lt;accession-num&gt;23440825&lt;/accession-num&gt;&lt;work-type&gt;SR&lt;/work-type&gt;&lt;urls&gt;&lt;/urls&gt;&lt;electronic-resource-num&gt;10.1002/14651858.CD008075.pub2&lt;/electronic-resource-num&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Borthwick 2013 (25)</w:t>
            </w:r>
            <w:r w:rsidRPr="009021E1">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36FE23" w14:textId="77777777" w:rsidR="00020116" w:rsidRPr="009021E1" w:rsidRDefault="00020116" w:rsidP="005F3FA3">
            <w:pPr>
              <w:pStyle w:val="TabelleText"/>
              <w:rPr>
                <w:lang w:val="en-US"/>
              </w:rPr>
            </w:pP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C0562A" w14:textId="77777777" w:rsidR="00020116" w:rsidRPr="009021E1" w:rsidRDefault="00020116" w:rsidP="005F3FA3">
            <w:pPr>
              <w:pStyle w:val="TabelleText"/>
              <w:rPr>
                <w:lang w:val="en-US"/>
              </w:rPr>
            </w:pPr>
            <w:r w:rsidRPr="009021E1">
              <w:rPr>
                <w:lang w:val="en-US"/>
              </w:rPr>
              <w:t>RR ICU 0.59 (95% CI, 0.19, 1.59)</w:t>
            </w:r>
          </w:p>
          <w:p w14:paraId="39B64DBE" w14:textId="77777777" w:rsidR="00020116" w:rsidRPr="009021E1" w:rsidRDefault="00020116" w:rsidP="005F3FA3">
            <w:pPr>
              <w:pStyle w:val="TabelleText"/>
              <w:rPr>
                <w:lang w:val="en-US"/>
              </w:rPr>
            </w:pPr>
            <w:r w:rsidRPr="009021E1">
              <w:rPr>
                <w:lang w:val="en-US"/>
              </w:rPr>
              <w:t>RR 28d 0.67 (95% CI, 0.22, 2.03)</w:t>
            </w:r>
          </w:p>
        </w:tc>
        <w:tc>
          <w:tcPr>
            <w:tcW w:w="3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D14C9D" w14:textId="2299DA23" w:rsidR="00020116" w:rsidRPr="009021E1" w:rsidRDefault="00293215" w:rsidP="005F3FA3">
            <w:pPr>
              <w:pStyle w:val="TabelleText"/>
              <w:rPr>
                <w:lang w:val="en-US"/>
              </w:rPr>
            </w:pPr>
            <w:r w:rsidRPr="009021E1">
              <w:rPr>
                <w:lang w:val="en-US"/>
              </w:rPr>
              <w:t>n.a.</w:t>
            </w:r>
          </w:p>
        </w:tc>
        <w:tc>
          <w:tcPr>
            <w:tcW w:w="3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74EDA9" w14:textId="024311F7" w:rsidR="00020116" w:rsidRPr="009021E1" w:rsidRDefault="00293215" w:rsidP="005F3FA3">
            <w:pPr>
              <w:pStyle w:val="TabelleText"/>
              <w:rPr>
                <w:lang w:val="en-US"/>
              </w:rPr>
            </w:pPr>
            <w:r w:rsidRPr="009021E1">
              <w:rPr>
                <w:iCs/>
                <w:lang w:val="en-US"/>
              </w:rPr>
              <w:t>n.a.</w:t>
            </w:r>
          </w:p>
        </w:tc>
      </w:tr>
      <w:tr w:rsidR="00020116" w:rsidRPr="009021E1" w14:paraId="3FCD1635" w14:textId="77777777" w:rsidTr="0010696B">
        <w:trPr>
          <w:trHeight w:val="605"/>
        </w:trPr>
        <w:tc>
          <w:tcPr>
            <w:tcW w:w="24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AA8106" w14:textId="3AF2D2A3"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&lt;EndNote&gt;&lt;Cite&gt;&lt;Author&gt;Fayad&lt;/Author&gt;&lt;Year&gt;2016&lt;/Year&gt;&lt;RecNum&gt;644&lt;/RecNum&gt;&lt;DisplayText&gt;&lt;style face="italic" font="Times New Roman" size="12"&gt;Fayad 2016 (61)&lt;/style&gt;&lt;/DisplayText&gt;&lt;record&gt;&lt;rec-number&gt;644&lt;/rec-number&gt;&lt;foreign-keys&gt;&lt;key app="EN" db-id="asxdf5xt49xw5vefwwtvwsd725apppxr292v" timestamp="1724314134"&gt;644&lt;/key&gt;&lt;/foreign-keys&gt;&lt;ref-type name="Journal Article"&gt;17&lt;/ref-type&gt;&lt;contributors&gt;&lt;authors&gt;&lt;author&gt;Fayad, A. I.&lt;/author&gt;&lt;author&gt;Buamscha, D. G.&lt;/author&gt;&lt;author&gt;Ciapponi, A.&lt;/author&gt;&lt;/authors&gt;&lt;/contributors&gt;&lt;titles&gt;&lt;title&gt;Intensity of continuous renal replacement therapy for acute kidney injury&lt;/title&gt;&lt;secondary-title&gt;Cochrane Database of Systematic Reviews&lt;/secondary-title&gt;&lt;/titles&gt;&lt;periodical&gt;&lt;full-title&gt;Cochrane Database of Systematic Reviews&lt;/full-title&gt;&lt;/periodical&gt;&lt;pages&gt;na&lt;/pages&gt;&lt;number&gt;10&lt;/number&gt;&lt;section&gt;na&lt;/section&gt;&lt;keywords&gt;&lt;keyword&gt;Acute Kidney Injury [mortality, *therapy]&lt;/keyword&gt;&lt;keyword&gt;Humans&lt;/keyword&gt;&lt;keyword&gt;Hypophosphatemia [etiology]&lt;/keyword&gt;&lt;keyword&gt;Length of Stay&lt;/keyword&gt;&lt;keyword&gt;Randomized Controlled Trials as Topic&lt;/keyword&gt;&lt;keyword&gt;Recovery of Function&lt;/keyword&gt;&lt;keyword&gt;Renal Dialysis [methods]&lt;/keyword&gt;&lt;keyword&gt;Renal Replacement Therapy [adverse effects, *methods]&lt;/keyword&gt;&lt;/keywords&gt;&lt;dates&gt;&lt;year&gt;2016&lt;/year&gt;&lt;/dates&gt;&lt;publisher&gt;John Wiley &amp;amp; Sons, Ltd&lt;/publisher&gt;&lt;isbn&gt;1465-1858&lt;/isbn&gt;&lt;accession-num&gt;CD010613&lt;/accession-num&gt;&lt;work-type&gt;SR&lt;/work-type&gt;&lt;urls&gt;&lt;related-urls&gt;&lt;url&gt;http://dx.doi.org/10.1002/14651858.CD010613.pub2&lt;/url&gt;&lt;/related-urls&gt;&lt;/urls&gt;&lt;electronic-resource-num&gt;10.1002/14651858.CD010613.pub2&lt;/electronic-resource-num&gt;&lt;/record&gt;&lt;/Cite&gt;&lt;/EndNote&gt;</w:instrText>
            </w:r>
            <w:r w:rsidRPr="009021E1">
              <w:rPr>
                <w:lang w:val="en-US"/>
              </w:rPr>
              <w:fldChar w:fldCharType="separate"/>
            </w:r>
            <w:r w:rsidR="0036015C" w:rsidRPr="009021E1">
              <w:rPr>
                <w:rFonts w:cs="Times New Roman"/>
                <w:noProof/>
                <w:lang w:val="en-US"/>
              </w:rPr>
              <w:t>Fayad 2016 (61)</w:t>
            </w:r>
            <w:r w:rsidRPr="009021E1">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2472AF" w14:textId="77777777" w:rsidR="00020116" w:rsidRPr="009021E1" w:rsidRDefault="00020116" w:rsidP="005F3FA3">
            <w:pPr>
              <w:pStyle w:val="TabelleText"/>
              <w:rPr>
                <w:lang w:val="en-US"/>
              </w:rPr>
            </w:pPr>
            <w:r w:rsidRPr="009021E1">
              <w:rPr>
                <w:lang w:val="en-US"/>
              </w:rPr>
              <w:t>6 RCT</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50838F" w14:textId="039BEA57" w:rsidR="00020116" w:rsidRPr="009021E1" w:rsidRDefault="00020116" w:rsidP="00C47448">
            <w:pPr>
              <w:pStyle w:val="TabelleText"/>
              <w:rPr>
                <w:lang w:val="en-US"/>
              </w:rPr>
            </w:pPr>
            <w:r w:rsidRPr="009021E1">
              <w:rPr>
                <w:lang w:val="en-US"/>
              </w:rPr>
              <w:t xml:space="preserve">RR 30d 0.92 (95% CI 0.80 -1.06); </w:t>
            </w:r>
            <w:r w:rsidR="00C47448" w:rsidRPr="009021E1">
              <w:rPr>
                <w:iCs/>
                <w:lang w:val="en-US"/>
              </w:rPr>
              <w:t>low evidence quality</w:t>
            </w:r>
          </w:p>
        </w:tc>
        <w:tc>
          <w:tcPr>
            <w:tcW w:w="3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D3D293" w14:textId="0D62BFB1" w:rsidR="00020116" w:rsidRPr="009021E1" w:rsidRDefault="00020116" w:rsidP="005F3FA3">
            <w:pPr>
              <w:pStyle w:val="TabelleText"/>
              <w:rPr>
                <w:lang w:val="en-US"/>
              </w:rPr>
            </w:pPr>
            <w:r w:rsidRPr="009021E1">
              <w:rPr>
                <w:lang w:val="en-US"/>
              </w:rPr>
              <w:t xml:space="preserve">RR (free of RRT d30) 1.03 (95% CI, 0.96, 1.11), </w:t>
            </w:r>
            <w:r w:rsidR="00C47448" w:rsidRPr="009021E1">
              <w:rPr>
                <w:iCs/>
                <w:lang w:val="en-US"/>
              </w:rPr>
              <w:t>low evidence quality</w:t>
            </w:r>
          </w:p>
          <w:p w14:paraId="7F423222" w14:textId="18FC07A0" w:rsidR="00020116" w:rsidRPr="009021E1" w:rsidRDefault="00020116" w:rsidP="00C47448">
            <w:pPr>
              <w:pStyle w:val="TabelleText"/>
              <w:rPr>
                <w:lang w:val="en-US"/>
              </w:rPr>
            </w:pPr>
            <w:r w:rsidRPr="009021E1">
              <w:rPr>
                <w:lang w:val="en-US"/>
              </w:rPr>
              <w:t xml:space="preserve">RR (free of RRT d90) 0.98, 95% CI, 0.94-1.01, </w:t>
            </w:r>
            <w:r w:rsidR="006A7659" w:rsidRPr="009021E1">
              <w:rPr>
                <w:iCs/>
                <w:lang w:val="en-US"/>
              </w:rPr>
              <w:t>moderate</w:t>
            </w:r>
            <w:r w:rsidR="00C47448" w:rsidRPr="009021E1">
              <w:rPr>
                <w:iCs/>
                <w:lang w:val="en-US"/>
              </w:rPr>
              <w:t xml:space="preserve"> evidence quality</w:t>
            </w:r>
          </w:p>
        </w:tc>
        <w:tc>
          <w:tcPr>
            <w:tcW w:w="3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4554A5" w14:textId="1522CA22" w:rsidR="00020116" w:rsidRPr="009021E1" w:rsidRDefault="00020116" w:rsidP="0010696B">
            <w:pPr>
              <w:pStyle w:val="TabelleText"/>
              <w:rPr>
                <w:lang w:val="en-US"/>
              </w:rPr>
            </w:pPr>
            <w:r w:rsidRPr="009021E1">
              <w:rPr>
                <w:lang w:val="en-US"/>
              </w:rPr>
              <w:t xml:space="preserve">Hypophosphatemia: RR 1.21, 95% CI 1.11-1.31; </w:t>
            </w:r>
            <w:r w:rsidR="00C47448" w:rsidRPr="009021E1">
              <w:rPr>
                <w:iCs/>
                <w:lang w:val="en-US"/>
              </w:rPr>
              <w:t xml:space="preserve">High quality evidence </w:t>
            </w:r>
            <w:r w:rsidR="00BA06E6" w:rsidRPr="009021E1">
              <w:rPr>
                <w:lang w:val="en-US"/>
              </w:rPr>
              <w:t>(1 study)</w:t>
            </w:r>
            <w:r w:rsidR="0010696B" w:rsidRPr="009021E1">
              <w:rPr>
                <w:lang w:val="en-US"/>
              </w:rPr>
              <w:t xml:space="preserve">; </w:t>
            </w:r>
            <w:r w:rsidRPr="009021E1">
              <w:rPr>
                <w:lang w:val="en-US"/>
              </w:rPr>
              <w:t xml:space="preserve">AE: RR 1.08, 95% CI 0.73 to 1.61; </w:t>
            </w:r>
            <w:r w:rsidR="006A7659" w:rsidRPr="009021E1">
              <w:rPr>
                <w:iCs/>
                <w:lang w:val="en-US"/>
              </w:rPr>
              <w:t>moderate</w:t>
            </w:r>
            <w:r w:rsidRPr="009021E1">
              <w:rPr>
                <w:iCs/>
                <w:lang w:val="en-US"/>
              </w:rPr>
              <w:t xml:space="preserve"> evidence quality</w:t>
            </w:r>
          </w:p>
        </w:tc>
      </w:tr>
      <w:tr w:rsidR="00020116" w:rsidRPr="009021E1" w14:paraId="1AA7816D" w14:textId="77777777" w:rsidTr="0010696B">
        <w:trPr>
          <w:trHeight w:val="254"/>
        </w:trPr>
        <w:tc>
          <w:tcPr>
            <w:tcW w:w="24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D9C80B" w14:textId="47B1531D"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&lt;EndNote&gt;&lt;Cite&gt;&lt;Author&gt;Li&lt;/Author&gt;&lt;Year&gt;2017&lt;/Year&gt;&lt;RecNum&gt;669&lt;/RecNum&gt;&lt;DisplayText&gt;&lt;style face="italic" font="Times New Roman" size="12"&gt;Li 2017 (116)&lt;/style&gt;&lt;/DisplayText&gt;&lt;record&gt;&lt;rec-number&gt;669&lt;/rec-number&gt;&lt;foreign-keys&gt;&lt;key app="EN" db-id="asxdf5xt49xw5vefwwtvwsd725apppxr292v" timestamp="1724314134"&gt;669&lt;/key&gt;&lt;/foreign-keys&gt;&lt;ref-type name="Journal Article"&gt;17&lt;/ref-type&gt;&lt;contributors&gt;&lt;authors&gt;&lt;author&gt;Li, P.&lt;/author&gt;&lt;author&gt;Qu, L. P.&lt;/author&gt;&lt;author&gt;Qi, D.&lt;/author&gt;&lt;author&gt;Shen, B.&lt;/author&gt;&lt;author&gt;Wang, Y. M.&lt;/author&gt;&lt;author&gt;Xu, J. R.&lt;/author&gt;&lt;author&gt;Jiang, W. H.&lt;/author&gt;&lt;author&gt;Zhang, H.&lt;/author&gt;&lt;author&gt;Ding, X. Q.&lt;/author&gt;&lt;author&gt;Teng, J.&lt;/author&gt;&lt;/authors&gt;&lt;/contributors&gt;&lt;titles&gt;&lt;title&gt;High-dose versus low-dose haemofiltration for the treatment of critically ill patients with acute kidney injury: An updated systematic review and meta-analysis&lt;/title&gt;&lt;secondary-title&gt;BMJ Open&lt;/secondary-title&gt;&lt;/titles&gt;&lt;periodical&gt;&lt;full-title&gt;BMJ Open&lt;/full-title&gt;&lt;/periodical&gt;&lt;pages&gt;e014171&lt;/pages&gt;&lt;volume&gt;7&lt;/volume&gt;&lt;number&gt;10&lt;/number&gt;&lt;keywords&gt;&lt;keyword&gt;acute kidney injury&lt;/keyword&gt;&lt;keyword&gt;dose&lt;/keyword&gt;&lt;keyword&gt;intensity&lt;/keyword&gt;&lt;keyword&gt;intensive care unit&lt;/keyword&gt;&lt;keyword&gt;renal dialysis&lt;/keyword&gt;&lt;keyword&gt;renal-replacement therapy&lt;/keyword&gt;&lt;/keywords&gt;&lt;dates&gt;&lt;year&gt;2017&lt;/year&gt;&lt;/dates&gt;&lt;work-type&gt;SR&lt;/work-type&gt;&lt;urls&gt;&lt;related-urls&gt;&lt;url&gt;https://www.scopus.com/inward/record.uri?eid=2-s2.0-85032341099&amp;amp;doi=10.1136%2fbmjopen-2016-014171&amp;amp;partnerID=40&amp;amp;md5=62ba5170432d5bc05c536354c4f3baa7&lt;/url&gt;&lt;url&gt;https://bmjopen.bmj.com/content/bmjopen/7/10/e014171.full.pdf&lt;/url&gt;&lt;/related-urls&gt;&lt;/urls&gt;&lt;custom7&gt;e014171&lt;/custom7&gt;&lt;electronic-resource-num&gt;10.1136/bmjopen-2016-014171&lt;/electronic-resource-num&gt;&lt;remote-database-name&gt;Scopus&lt;/remote-database-name&gt;&lt;language&gt;English&lt;/language&gt;&lt;/record&gt;&lt;/Cite&gt;&lt;/EndNote&gt;</w:instrText>
            </w:r>
            <w:r w:rsidRPr="009021E1">
              <w:rPr>
                <w:lang w:val="en-US"/>
              </w:rPr>
              <w:fldChar w:fldCharType="separate"/>
            </w:r>
            <w:r w:rsidR="0036015C" w:rsidRPr="009021E1">
              <w:rPr>
                <w:rFonts w:cs="Times New Roman"/>
                <w:noProof/>
                <w:lang w:val="en-US"/>
              </w:rPr>
              <w:t>Li 2017 (116)</w:t>
            </w:r>
            <w:r w:rsidRPr="009021E1">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DC3133" w14:textId="77777777" w:rsidR="00020116" w:rsidRPr="009021E1" w:rsidRDefault="00020116" w:rsidP="005F3FA3">
            <w:pPr>
              <w:pStyle w:val="TabelleText"/>
              <w:rPr>
                <w:lang w:val="en-US"/>
              </w:rPr>
            </w:pPr>
            <w:r w:rsidRPr="009021E1">
              <w:rPr>
                <w:lang w:val="en-US"/>
              </w:rPr>
              <w:t>8 RCTs</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585E41" w14:textId="77777777" w:rsidR="00020116" w:rsidRPr="009021E1" w:rsidRDefault="00020116" w:rsidP="005F3FA3">
            <w:pPr>
              <w:pStyle w:val="TabelleText"/>
              <w:rPr>
                <w:lang w:val="en-US"/>
              </w:rPr>
            </w:pPr>
            <w:r w:rsidRPr="009021E1">
              <w:rPr>
                <w:lang w:val="en-US"/>
              </w:rPr>
              <w:t>RR 90d 0.90 (95% CI, 0.73, 1.11), p=0.32</w:t>
            </w:r>
          </w:p>
        </w:tc>
        <w:tc>
          <w:tcPr>
            <w:tcW w:w="3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24864E" w14:textId="0849E9C9" w:rsidR="00020116" w:rsidRPr="009021E1" w:rsidRDefault="00293215" w:rsidP="005F3FA3">
            <w:pPr>
              <w:pStyle w:val="TabelleText"/>
              <w:rPr>
                <w:lang w:val="en-US"/>
              </w:rPr>
            </w:pPr>
            <w:r w:rsidRPr="009021E1">
              <w:rPr>
                <w:lang w:val="en-US"/>
              </w:rPr>
              <w:t>good</w:t>
            </w:r>
          </w:p>
        </w:tc>
        <w:tc>
          <w:tcPr>
            <w:tcW w:w="3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413C00" w14:textId="420630DB" w:rsidR="00020116" w:rsidRPr="009021E1" w:rsidRDefault="00293215" w:rsidP="005F3FA3">
            <w:pPr>
              <w:pStyle w:val="TabelleText"/>
              <w:rPr>
                <w:lang w:val="en-US"/>
              </w:rPr>
            </w:pPr>
            <w:r w:rsidRPr="009021E1">
              <w:rPr>
                <w:lang w:val="en-US"/>
              </w:rPr>
              <w:t>good</w:t>
            </w:r>
          </w:p>
        </w:tc>
      </w:tr>
      <w:tr w:rsidR="00020116" w:rsidRPr="009021E1" w14:paraId="503F1F2D" w14:textId="77777777" w:rsidTr="0010696B">
        <w:trPr>
          <w:trHeight w:val="403"/>
        </w:trPr>
        <w:tc>
          <w:tcPr>
            <w:tcW w:w="24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1CF9A2" w14:textId="711F4D05" w:rsidR="00020116" w:rsidRPr="009021E1" w:rsidRDefault="00EF1358" w:rsidP="00EF1358">
            <w:pPr>
              <w:pStyle w:val="TabelleText"/>
              <w:rPr>
                <w:lang w:val="en-US"/>
              </w:rPr>
            </w:pPr>
            <w:r w:rsidRPr="009021E1">
              <w:rPr>
                <w:lang w:val="en-US"/>
              </w:rPr>
              <w:fldChar w:fldCharType="begin">
                <w:fldData xml:space="preserve">PEVuZE5vdGU+PENpdGU+PEF1dGhvcj5Cb3J0aHdpY2s8L0F1dGhvcj48WWVhcj4yMDE3PC9ZZWFy
PjxSZWNOdW0+MTY2PC9SZWNOdW0+PERpc3BsYXlUZXh0PjxzdHlsZSBmYWNlPSJpdGFsaWMiIGZv
bnQ9IlRpbWVzIE5ldyBSb21hbiIgc2l6ZT0iMTIiPkJvcnRod2ljayAyMDE3ICgyNik8L3N0eWxl
PjwvRGlzcGxheVRleHQ+PHJlY29yZD48cmVjLW51bWJlcj4xNjY8L3JlYy1udW1iZXI+PGZvcmVp
Z24ta2V5cz48a2V5IGFwcD0iRU4iIGRiLWlkPSJhc3hkZjV4dDQ5eHc1dmVmd3d0dndzZDcyNWFw
cHB4cjI5MnYiIHRpbWVzdGFtcD0iMTcyNDMxMzY0NCI+MTY2PC9rZXk+PC9mb3JlaWduLWtleXM+
PHJlZi10eXBlIG5hbWU9IkpvdXJuYWwgQXJ0aWNsZSI+MTc8L3JlZi10eXBlPjxjb250cmlidXRv
cnM+PGF1dGhvcnM+PGF1dGhvcj5Cb3J0aHdpY2ssIEUuIE0uPC9hdXRob3I+PGF1dGhvcj5IaWxs
LCBDLiBKLjwvYXV0aG9yPjxhdXRob3I+UmFiaW5kcmFuYXRoLCBLLiBTLjwvYXV0aG9yPjxhdXRo
b3I+TWF4d2VsbCwgQS4gUC48L2F1dGhvcj48YXV0aG9yPk1jQXVsZXksIEQuIEYuPC9hdXRob3I+
PGF1dGhvcj5CbGFja3dvb2QsIEIuPC9hdXRob3I+PC9hdXRob3JzPjwvY29udHJpYnV0b3JzPjxh
dXRoLWFkZHJlc3M+UmVnaW9uYWwgTmVwaHJvbG9neSBVbml0LCBCZWxmYXN0IENpdHkgSG9zcGl0
YWwsIEJlbGZhc3QsIE5vcnRoZXJuIElyZWxhbmQsIFVLLCBCVDkgN0FCLiYjeEQ7UmVuYWwgVW5p
dCwgV2Fpa2F0byBEaXN0cmljdCBIb3NwaXRhbCwgUGVtYnJva2UgU3RyZWV0LCBIYW1pbHRvbiwg
TmV3IFplYWxhbmQsIDMyNDAuJiN4RDtDZW50cmUgZm9yIEV4cGVyaW1lbnRhbCBNZWRpY2luZSwg
U2Nob29sIG9mIE1lZGljaW5lLCBEZW50aXN0cnkgYW5kIEJpb21lZGljYWwgU2NpZW5jZXMsIFF1
ZWVuJmFwb3M7cyBVbml2ZXJzaXR5IEJlbGZhc3QsIFdlbGxjb21lLVdvbGZzb24gQnVpbGRpbmcs
IDk3IExpc2J1cm4gUm9hZCwgQmVsZmFzdCwgTm9ydGhlcm4gSXJlbGFuZCwgVUssIEJUOSA3Qkwu
PC9hdXRoLWFkZHJlc3M+PHRpdGxlcz48dGl0bGU+SGlnaC12b2x1bWUgaGFlbW9maWx0cmF0aW9u
IGZvciBzZXBzaXMgaW4gYWR1bHRzPC90aXRsZT48c2Vjb25kYXJ5LXRpdGxlPkNvY2hyYW5lIERh
dGFiYXNlIFN5c3QgUmV2PC9zZWNvbmRhcnktdGl0bGU+PC90aXRsZXM+PHBlcmlvZGljYWw+PGZ1
bGwtdGl0bGU+Q29jaHJhbmUgRGF0YWJhc2UgU3lzdCBSZXY8L2Z1bGwtdGl0bGU+PC9wZXJpb2Rp
Y2FsPjxwYWdlcz5DZDAwODA3NTwvcGFnZXM+PHZvbHVtZT4xPC92b2x1bWU+PG51bWJlcj4xPC9u
dW1iZXI+PGVkaXRpb24+MjAxNzAxMzE8L2VkaXRpb24+PGtleXdvcmRzPjxrZXl3b3JkPkFkdWx0
PC9rZXl3b3JkPjxrZXl3b3JkPkNyaXRpY2FsIElsbG5lc3MvbW9ydGFsaXR5PC9rZXl3b3JkPjxr
ZXl3b3JkPkhlbW9kaWFmaWx0cmF0aW9uL21ldGhvZHM8L2tleXdvcmQ+PGtleXdvcmQ+SGVtb2Zp
bHRyYXRpb24vKm1ldGhvZHMvbW9ydGFsaXR5PC9rZXl3b3JkPjxrZXl3b3JkPkhvc3BpdGFsIE1v
cnRhbGl0eTwva2V5d29yZD48a2V5d29yZD5IdW1hbnM8L2tleXdvcmQ+PGtleXdvcmQ+SW50ZW5z
aXZlIENhcmUgVW5pdHM8L2tleXdvcmQ+PGtleXdvcmQ+T3JnYW4gRHlzZnVuY3Rpb24gU2NvcmVz
PC9rZXl3b3JkPjxrZXl3b3JkPlJhbmRvbWl6ZWQgQ29udHJvbGxlZCBUcmlhbHMgYXMgVG9waWM8
L2tleXdvcmQ+PGtleXdvcmQ+U2Vwc2lzL21vcnRhbGl0eS8qdGhlcmFweTwva2V5d29yZD48a2V5
d29yZD5TaG9jaywgU2VwdGljL21vcnRhbGl0eS90aGVyYXB5PC9rZXl3b3JkPjxrZXl3b3JkPlRp
bWUgRmFjdG9yczwva2V5d29yZD48L2tleXdvcmRzPjxkYXRlcz48eWVhcj4yMDE3PC95ZWFyPjxw
dWItZGF0ZXM+PGRhdGU+SmFuIDMxPC9kYXRlPjwvcHViLWRhdGVzPjwvZGF0ZXM+PGlzYm4+MTM2
MS02MTM3PC9pc2JuPjxhY2Nlc3Npb24tbnVtPjI4MTQxOTEyPC9hY2Nlc3Npb24tbnVtPjx3b3Jr
LXR5cGU+U1I8L3dvcmstdHlwZT48cmV2aWV3ZWQtaXRlbT5DVzwvcmV2aWV3ZWQtaXRlbT48dXJs
cz48cmVsYXRlZC11cmxzPjx1cmw+aHR0cHM6Ly93d3cubmNiaS5ubG0ubmloLmdvdi9wbWMvYXJ0
aWNsZXMvUE1DNjQ2NDcyMy9wZGYvQ0QwMDgwNzUucGRmPC91cmw+PC9yZWxhdGVkLXVybHM+PC91
cmxzPjxjdXN0b20yPlBNQzY0NjQ3MjM8L2N1c3RvbTI+PGVsZWN0cm9uaWMtcmVzb3VyY2UtbnVt
PjEwLjEwMDIvMTQ2NTE4NTguQ0QwMDgwNzUucHViMzwvZWxlY3Ryb25pYy1yZXNvdXJjZS1udW0+
PHJlbW90ZS1kYXRhYmFzZS1wcm92aWRlcj5OTE08L3JlbW90ZS1kYXRhYmFzZS1wcm92aWRlcj48
bGFuZ3VhZ2U+ZW5nPC9sYW5ndWFnZT48L3JlY29yZD48L0NpdGU+PC9FbmROb3RlPn==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PEVuZE5vdGU+PENpdGU+PEF1dGhvcj5Cb3J0aHdpY2s8L0F1dGhvcj48WWVhcj4yMDE3PC9ZZWFy
PjxSZWNOdW0+MTY2PC9SZWNOdW0+PERpc3BsYXlUZXh0PjxzdHlsZSBmYWNlPSJpdGFsaWMiIGZv
bnQ9IlRpbWVzIE5ldyBSb21hbiIgc2l6ZT0iMTIiPkJvcnRod2ljayAyMDE3ICgyNik8L3N0eWxl
PjwvRGlzcGxheVRleHQ+PHJlY29yZD48cmVjLW51bWJlcj4xNjY8L3JlYy1udW1iZXI+PGZvcmVp
Z24ta2V5cz48a2V5IGFwcD0iRU4iIGRiLWlkPSJhc3hkZjV4dDQ5eHc1dmVmd3d0dndzZDcyNWFw
cHB4cjI5MnYiIHRpbWVzdGFtcD0iMTcyNDMxMzY0NCI+MTY2PC9rZXk+PC9mb3JlaWduLWtleXM+
PHJlZi10eXBlIG5hbWU9IkpvdXJuYWwgQXJ0aWNsZSI+MTc8L3JlZi10eXBlPjxjb250cmlidXRv
cnM+PGF1dGhvcnM+PGF1dGhvcj5Cb3J0aHdpY2ssIEUuIE0uPC9hdXRob3I+PGF1dGhvcj5IaWxs
LCBDLiBKLjwvYXV0aG9yPjxhdXRob3I+UmFiaW5kcmFuYXRoLCBLLiBTLjwvYXV0aG9yPjxhdXRo
b3I+TWF4d2VsbCwgQS4gUC48L2F1dGhvcj48YXV0aG9yPk1jQXVsZXksIEQuIEYuPC9hdXRob3I+
PGF1dGhvcj5CbGFja3dvb2QsIEIuPC9hdXRob3I+PC9hdXRob3JzPjwvY29udHJpYnV0b3JzPjxh
dXRoLWFkZHJlc3M+UmVnaW9uYWwgTmVwaHJvbG9neSBVbml0LCBCZWxmYXN0IENpdHkgSG9zcGl0
YWwsIEJlbGZhc3QsIE5vcnRoZXJuIElyZWxhbmQsIFVLLCBCVDkgN0FCLiYjeEQ7UmVuYWwgVW5p
dCwgV2Fpa2F0byBEaXN0cmljdCBIb3NwaXRhbCwgUGVtYnJva2UgU3RyZWV0LCBIYW1pbHRvbiwg
TmV3IFplYWxhbmQsIDMyNDAuJiN4RDtDZW50cmUgZm9yIEV4cGVyaW1lbnRhbCBNZWRpY2luZSwg
U2Nob29sIG9mIE1lZGljaW5lLCBEZW50aXN0cnkgYW5kIEJpb21lZGljYWwgU2NpZW5jZXMsIFF1
ZWVuJmFwb3M7cyBVbml2ZXJzaXR5IEJlbGZhc3QsIFdlbGxjb21lLVdvbGZzb24gQnVpbGRpbmcs
IDk3IExpc2J1cm4gUm9hZCwgQmVsZmFzdCwgTm9ydGhlcm4gSXJlbGFuZCwgVUssIEJUOSA3Qkwu
PC9hdXRoLWFkZHJlc3M+PHRpdGxlcz48dGl0bGU+SGlnaC12b2x1bWUgaGFlbW9maWx0cmF0aW9u
IGZvciBzZXBzaXMgaW4gYWR1bHRzPC90aXRsZT48c2Vjb25kYXJ5LXRpdGxlPkNvY2hyYW5lIERh
dGFiYXNlIFN5c3QgUmV2PC9zZWNvbmRhcnktdGl0bGU+PC90aXRsZXM+PHBlcmlvZGljYWw+PGZ1
bGwtdGl0bGU+Q29jaHJhbmUgRGF0YWJhc2UgU3lzdCBSZXY8L2Z1bGwtdGl0bGU+PC9wZXJpb2Rp
Y2FsPjxwYWdlcz5DZDAwODA3NTwvcGFnZXM+PHZvbHVtZT4xPC92b2x1bWU+PG51bWJlcj4xPC9u
dW1iZXI+PGVkaXRpb24+MjAxNzAxMzE8L2VkaXRpb24+PGtleXdvcmRzPjxrZXl3b3JkPkFkdWx0
PC9rZXl3b3JkPjxrZXl3b3JkPkNyaXRpY2FsIElsbG5lc3MvbW9ydGFsaXR5PC9rZXl3b3JkPjxr
ZXl3b3JkPkhlbW9kaWFmaWx0cmF0aW9uL21ldGhvZHM8L2tleXdvcmQ+PGtleXdvcmQ+SGVtb2Zp
bHRyYXRpb24vKm1ldGhvZHMvbW9ydGFsaXR5PC9rZXl3b3JkPjxrZXl3b3JkPkhvc3BpdGFsIE1v
cnRhbGl0eTwva2V5d29yZD48a2V5d29yZD5IdW1hbnM8L2tleXdvcmQ+PGtleXdvcmQ+SW50ZW5z
aXZlIENhcmUgVW5pdHM8L2tleXdvcmQ+PGtleXdvcmQ+T3JnYW4gRHlzZnVuY3Rpb24gU2NvcmVz
PC9rZXl3b3JkPjxrZXl3b3JkPlJhbmRvbWl6ZWQgQ29udHJvbGxlZCBUcmlhbHMgYXMgVG9waWM8
L2tleXdvcmQ+PGtleXdvcmQ+U2Vwc2lzL21vcnRhbGl0eS8qdGhlcmFweTwva2V5d29yZD48a2V5
d29yZD5TaG9jaywgU2VwdGljL21vcnRhbGl0eS90aGVyYXB5PC9rZXl3b3JkPjxrZXl3b3JkPlRp
bWUgRmFjdG9yczwva2V5d29yZD48L2tleXdvcmRzPjxkYXRlcz48eWVhcj4yMDE3PC95ZWFyPjxw
dWItZGF0ZXM+PGRhdGU+SmFuIDMxPC9kYXRlPjwvcHViLWRhdGVzPjwvZGF0ZXM+PGlzYm4+MTM2
MS02MTM3PC9pc2JuPjxhY2Nlc3Npb24tbnVtPjI4MTQxOTEyPC9hY2Nlc3Npb24tbnVtPjx3b3Jr
LXR5cGU+U1I8L3dvcmstdHlwZT48cmV2aWV3ZWQtaXRlbT5DVzwvcmV2aWV3ZWQtaXRlbT48dXJs
cz48cmVsYXRlZC11cmxzPjx1cmw+aHR0cHM6Ly93d3cubmNiaS5ubG0ubmloLmdvdi9wbWMvYXJ0
aWNsZXMvUE1DNjQ2NDcyMy9wZGYvQ0QwMDgwNzUucGRmPC91cmw+PC9yZWxhdGVkLXVybHM+PC91
cmxzPjxjdXN0b20yPlBNQzY0NjQ3MjM8L2N1c3RvbTI+PGVsZWN0cm9uaWMtcmVzb3VyY2UtbnVt
PjEwLjEwMDIvMTQ2NTE4NTguQ0QwMDgwNzUucHViMzwvZWxlY3Ryb25pYy1yZXNvdXJjZS1udW0+
PHJlbW90ZS1kYXRhYmFzZS1wcm92aWRlcj5OTE08L3JlbW90ZS1kYXRhYmFzZS1wcm92aWRlcj48
bGFuZ3VhZ2U+ZW5nPC9sYW5ndWFnZT48L3JlY29yZD48L0NpdGU+PC9FbmROb3RlPn==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Borthwick 2017 (26)</w:t>
            </w:r>
            <w:r w:rsidRPr="009021E1">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A176D3" w14:textId="77777777" w:rsidR="00020116" w:rsidRPr="009021E1" w:rsidRDefault="00020116" w:rsidP="005F3FA3">
            <w:pPr>
              <w:pStyle w:val="TabelleText"/>
              <w:rPr>
                <w:lang w:val="en-US"/>
              </w:rPr>
            </w:pPr>
            <w:r w:rsidRPr="009021E1">
              <w:rPr>
                <w:lang w:val="en-US"/>
              </w:rPr>
              <w:t>4 RCT</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582E41" w14:textId="3620C5B4" w:rsidR="00020116" w:rsidRPr="009021E1" w:rsidRDefault="00020116" w:rsidP="005F3FA3">
            <w:pPr>
              <w:pStyle w:val="TabelleText"/>
              <w:rPr>
                <w:lang w:val="en-US"/>
              </w:rPr>
            </w:pPr>
            <w:r w:rsidRPr="009021E1">
              <w:rPr>
                <w:lang w:val="en-US"/>
              </w:rPr>
              <w:t>RR d90 0.89 (95% CI, 0.60-1.32</w:t>
            </w:r>
            <w:r w:rsidR="00C47448" w:rsidRPr="009021E1">
              <w:rPr>
                <w:iCs/>
                <w:lang w:val="en-US"/>
              </w:rPr>
              <w:t xml:space="preserve"> low evidence quality</w:t>
            </w:r>
          </w:p>
        </w:tc>
        <w:tc>
          <w:tcPr>
            <w:tcW w:w="3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F356E6" w14:textId="7B18E172" w:rsidR="00020116" w:rsidRPr="009021E1" w:rsidRDefault="00293215" w:rsidP="005F3FA3">
            <w:pPr>
              <w:pStyle w:val="TabelleText"/>
              <w:rPr>
                <w:lang w:val="en-US"/>
              </w:rPr>
            </w:pPr>
            <w:r w:rsidRPr="009021E1">
              <w:rPr>
                <w:lang w:val="en-US"/>
              </w:rPr>
              <w:t>good</w:t>
            </w:r>
          </w:p>
        </w:tc>
        <w:tc>
          <w:tcPr>
            <w:tcW w:w="3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595C85" w14:textId="507C9892" w:rsidR="00020116" w:rsidRPr="009021E1" w:rsidRDefault="00293215" w:rsidP="005F3FA3">
            <w:pPr>
              <w:pStyle w:val="TabelleText"/>
              <w:rPr>
                <w:lang w:val="en-US"/>
              </w:rPr>
            </w:pPr>
            <w:r w:rsidRPr="009021E1">
              <w:rPr>
                <w:lang w:val="en-US"/>
              </w:rPr>
              <w:t>good</w:t>
            </w:r>
          </w:p>
        </w:tc>
      </w:tr>
      <w:tr w:rsidR="00020116" w:rsidRPr="009021E1" w14:paraId="0E1BDA10" w14:textId="77777777" w:rsidTr="0010696B">
        <w:trPr>
          <w:trHeight w:val="202"/>
        </w:trPr>
        <w:tc>
          <w:tcPr>
            <w:tcW w:w="24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9BD86B" w14:textId="605B7A66" w:rsidR="00020116" w:rsidRPr="009021E1" w:rsidRDefault="00EF1358" w:rsidP="00EF1358">
            <w:pPr>
              <w:pStyle w:val="TabelleText"/>
              <w:rPr>
                <w:lang w:val="en-US"/>
              </w:rPr>
            </w:pPr>
            <w:r w:rsidRPr="009021E1">
              <w:rPr>
                <w:lang w:val="en-US"/>
              </w:rPr>
              <w:fldChar w:fldCharType="begin">
                <w:fldData xml:space="preserve">PEVuZE5vdGU+PENpdGU+PEF1dGhvcj5XYW5nPC9BdXRob3I+PFllYXI+MjAxODwvWWVhcj48UmVj
TnVtPjcxNzwvUmVjTnVtPjxEaXNwbGF5VGV4dD48c3R5bGUgZmFjZT0iaXRhbGljIiBmb250PSJU
aW1lcyBOZXcgUm9tYW4iIHNpemU9IjEyIj5XYW5nIDIwMTggKDIyOCk8L3N0eWxlPjwvRGlzcGxh
eVRleHQ+PHJlY29yZD48cmVjLW51bWJlcj43MTc8L3JlYy1udW1iZXI+PGZvcmVpZ24ta2V5cz48
a2V5IGFwcD0iRU4iIGRiLWlkPSJhc3hkZjV4dDQ5eHc1dmVmd3d0dndzZDcyNWFwcHB4cjI5MnYi
IHRpbWVzdGFtcD0iMTcyNDMxNDEzNCI+NzE3PC9rZXk+PC9mb3JlaWduLWtleXM+PHJlZi10eXBl
IG5hbWU9IkpvdXJuYWwgQXJ0aWNsZSI+MTc8L3JlZi10eXBlPjxjb250cmlidXRvcnM+PGF1dGhv
cnM+PGF1dGhvcj5XYW5nLCBZLjwvYXV0aG9yPjxhdXRob3I+R2FsbGFnaGVyLCBNLjwvYXV0aG9y
PjxhdXRob3I+TGksIFEuPC9hdXRob3I+PGF1dGhvcj5MbywgUy48L2F1dGhvcj48YXV0aG9yPkNh
c3MsIEEuPC9hdXRob3I+PGF1dGhvcj5GaW5mZXIsIFMuPC9hdXRob3I+PGF1dGhvcj5NeWJ1cmdo
LCBKLjwvYXV0aG9yPjxhdXRob3I+Qm91bWFuLCBDLjwvYXV0aG9yPjxhdXRob3I+RmF1bGhhYmVy
LVdhbHRlciwgUi48L2F1dGhvcj48YXV0aG9yPktlbGx1bSwgSi4gQS48L2F1dGhvcj48YXV0aG9y
PlBhbGV2c2t5LCBQLiBNLjwvYXV0aG9yPjxhdXRob3I+Um9uY28sIEMuPC9hdXRob3I+PGF1dGhv
cj5TYXVkYW4sIFAuPC9hdXRob3I+PGF1dGhvcj5Ub2x3YW5pLCBBLjwvYXV0aG9yPjxhdXRob3I+
QmVsbG9tbywgUi48L2F1dGhvcj48L2F1dGhvcnM+PC9jb250cmlidXRvcnM+PGF1dGgtYWRkcmVz
cz5SZW5hbCBhbmQgTWV0YWJvbGljIERpdmlzaW9uLCBHZW9yZ2UgSW5zdGl0dXRlIGZvciBHbG9i
YWwgSGVhbHRoLCBDYW1wZXJkb3duLCBOU1csIEF1c3RyYWxpYS4mI3hEO0NvbmNvcmQgQ2xpbmlj
YWwgU2Nob29sLCBTeWRuZXkgTWVkaWNhbCBTY2hvb2wsIFVuaXZlcnNpdHkgb2YgU3lkbmV5LCBT
eWRuZXksIE5TVywgQXVzdHJhbGlhLiYjeEQ7TWVsYW5vbWEgSW5zdGl0dXRlIEF1c3RyYWxpYSwg
VW5pdmVyc2l0eSBvZiBTeWRuZXksIFN5ZG5leSwgTlNXLCBBdXN0cmFsaWEuJiN4RDtNZW56aWVz
IFNjaG9vbCBvZiBIZWFsdGggUmVzZWFyY2gsIENoYXJsZXMgRGFyd2luIFVuaXZlcnNpdHksIERh
cndpbiwgTlQsIEF1c3RyYWxpYS4mI3hEO1N0IEdlb3JnZSBDbGluaWNhbCBTY2hvb2wsIFVuaXZl
cnNpdHkgb2YgTmV3IFNvdXRoIFdhbGVzLCBTeWRuZXksIE5TVywgQXVzdHJhbGlhLiYjeEQ7QWR1
bHQgSW50ZW5zaXZlIENhcmUgVW5pdCwgQWNhZGVtaWMgTWVkaWNhbCBDZW50ZXIsIEFtc3RlcmRh
bSwgVGhlIE5ldGhlcmxhbmRzLiYjeEQ7RGVwYXJ0bWVudCBvZiBNZWRpY2luZSwgRGl2aXNpb24g
b2YgTmVwaHJvbG9neSBhbmQgSHlwZXJ0ZW5zaW9uLCBIYW5vdmVyIE1lZGljYWwgU2Nob29sLCBI
YW5ub3ZlciwgR2VybWFueS4mI3hEO0RlcGFydG1lbnQgb2YgQ3JpdGljYWwgQ2FyZSBNZWRpY2lu
ZSwgVW5pdmVyc2l0eSBvZiBQaXR0c2J1cmdoIFNjaG9vbCBvZiBNZWRpY2luZSwgUGl0dHNidXJn
aCwgUEEsIFVTQS4mI3hEO1ZldGVyYW5zIEFkbWluaXN0cmF0aW9uIFBpdHRzYnVyZ2ggSGVhbHRo
Y2FyZSBTeXN0ZW0gYW5kIERlcGFydG1lbnQgb2YgTWVkaWNpbmUsIFVuaXZlcnNpdHkgb2YgUGl0
dHNidXJnaCBTY2hvb2wgb2YgTWVkaWNpbmUsIFBpdHRzYnVyZ2gsIFBBLCBVU0EuJiN4RDtEZXBh
cnRtZW50IG9mIE5lcGhyb2xvZ3ksIFN0LiBCb3J0b2xvIEhvc3BpdGFsLCBWaWNlbnphLCBJdGFs
eS4mI3hEO0RpdmlzaW9uIG9mIE5lcGhyb2xvZ3ksIFVuaXZlcnNpdHkgSG9zcGl0YWwsIFp1cmlj
aCwgU3dpdHplcmxhbmQuJiN4RDtEaXZpc2lvbiBvZiBOZXBocm9sb2d5LCBEZXBhcnRtZW50IG9m
IE1lZGljaW5lLCBVbml2ZXJzaXR5IG9mIEFsYWJhbWEgYXQgQmlybWluZ2hhbSwgQmlybWluZ2hh
bSwgQUwsIFVTQS4mI3hEO0F1c3RyYWxpYW4gYW5kIE5ldyBaZWFsYW5kIEludGVuc2l2ZSBDYXJl
IFJlc2VhcmNoIENlbnRyZSwgU2Nob29sIG9mIFB1YmxpYyBIZWFsdGggYW5kIFByZXZlbnRpdmUg
TWVkaWNpbmUsIE1vbmFzaCBVbml2ZXJzaXR5LCBNZWxib3VybmUsIFZJQywgQXVzdHJhbGlhLjwv
YXV0aC1hZGRyZXNzPjx0aXRsZXM+PHRpdGxlPlJlbmFsIHJlcGxhY2VtZW50IHRoZXJhcHkgaW50
ZW5zaXR5IGZvciBhY3V0ZSBraWRuZXkgaW5qdXJ5IGFuZCByZWNvdmVyeSB0byBkaWFseXNpcyBp
bmRlcGVuZGVuY2U6IGEgc3lzdGVtYXRpYyByZXZpZXcgYW5kIGluZGl2aWR1YWwgcGF0aWVudCBk
YXRhIG1ldGEtYW5hbHlzaXM8L3RpdGxlPjxzZWNvbmRhcnktdGl0bGU+TmVwaHJvbCBEaWFsIFRy
YW5zcGxhbnQ8L3NlY29uZGFyeS10aXRsZT48L3RpdGxlcz48cGVyaW9kaWNhbD48ZnVsbC10aXRs
ZT5OZXBocm9sIERpYWwgVHJhbnNwbGFudDwvZnVsbC10aXRsZT48L3BlcmlvZGljYWw+PHBhZ2Vz
PjEwMTctMTAyNDwvcGFnZXM+PHZvbHVtZT4zMzwvdm9sdW1lPjxudW1iZXI+NjwvbnVtYmVyPjxr
ZXl3b3Jkcz48a2V5d29yZD5BY3V0ZSBLaWRuZXkgSW5qdXJ5Lyp0aGVyYXB5PC9rZXl3b3JkPjxr
ZXl3b3JkPkh1bWFuczwva2V5d29yZD48a2V5d29yZD5SYW5kb21pemVkIENvbnRyb2xsZWQgVHJp
YWxzIGFzIFRvcGljPC9rZXl3b3JkPjxrZXl3b3JkPipSZWNvdmVyeSBvZiBGdW5jdGlvbjwva2V5
d29yZD48a2V5d29yZD5SZW5hbCBEaWFseXNpcy8qc3RhdGlzdGljcyAmYW1wOyBudW1lcmljYWwg
ZGF0YTwva2V5d29yZD48a2V5d29yZD5SZW5hbCBSZXBsYWNlbWVudCBUaGVyYXB5LyptZXRob2Rz
PC9rZXl3b3JkPjwva2V5d29yZHM+PGRhdGVzPjx5ZWFyPjIwMTg8L3llYXI+PHB1Yi1kYXRlcz48
ZGF0ZT5KdW4gMTwvZGF0ZT48L3B1Yi1kYXRlcz48L2RhdGVzPjxpc2JuPjE0NjAtMjM4NSAoRWxl
Y3Ryb25pYykmI3hEOzA5MzEtMDUwOSAoTGlua2luZyk8L2lzYm4+PGFjY2Vzc2lvbi1udW0+Mjkx
ODY1MTc8L2FjY2Vzc2lvbi1udW0+PHdvcmstdHlwZT5TUjwvd29yay10eXBlPjx1cmxzPjxyZWxh
dGVkLXVybHM+PHVybD5odHRwczovL3d3dy5uY2JpLm5sbS5uaWguZ292L3B1Ym1lZC8yOTE4NjUx
NzwvdXJsPjwvcmVsYXRlZC11cmxzPjwvdXJscz48ZWxlY3Ryb25pYy1yZXNvdXJjZS1udW0+MTAu
MTA5My9uZHQvZ2Z4MzA4PC9lbGVjdHJvbmljLXJlc291cmNlLW51bT48cmVtb3RlLWRhdGFiYXNl
LW5hbWU+TWVkbGluZTwvcmVtb3RlLWRhdGFiYXNlLW5hbWU+PHJlbW90ZS1kYXRhYmFzZS1wcm92
aWRlcj5OTE08L3JlbW90ZS1kYXRhYmFzZS1wcm92aWRlcj48L3JlY29yZD48L0NpdGU+PC9FbmRO
b3RlPgB=
</w:fldData>
              </w:fldChar>
            </w:r>
            <w:r w:rsidR="00566A80" w:rsidRPr="009021E1">
              <w:rPr>
                <w:lang w:val="en-US"/>
              </w:rPr>
              <w:instrText xml:space="preserve"> ADDIN EN.CITE </w:instrText>
            </w:r>
            <w:r w:rsidR="00566A80" w:rsidRPr="009021E1">
              <w:rPr>
                <w:lang w:val="en-US"/>
              </w:rPr>
              <w:fldChar w:fldCharType="begin">
                <w:fldData xml:space="preserve">PEVuZE5vdGU+PENpdGU+PEF1dGhvcj5XYW5nPC9BdXRob3I+PFllYXI+MjAxODwvWWVhcj48UmVj
TnVtPjcxNzwvUmVjTnVtPjxEaXNwbGF5VGV4dD48c3R5bGUgZmFjZT0iaXRhbGljIiBmb250PSJU
aW1lcyBOZXcgUm9tYW4iIHNpemU9IjEyIj5XYW5nIDIwMTggKDIyOCk8L3N0eWxlPjwvRGlzcGxh
eVRleHQ+PHJlY29yZD48cmVjLW51bWJlcj43MTc8L3JlYy1udW1iZXI+PGZvcmVpZ24ta2V5cz48
a2V5IGFwcD0iRU4iIGRiLWlkPSJhc3hkZjV4dDQ5eHc1dmVmd3d0dndzZDcyNWFwcHB4cjI5MnYi
IHRpbWVzdGFtcD0iMTcyNDMxNDEzNCI+NzE3PC9rZXk+PC9mb3JlaWduLWtleXM+PHJlZi10eXBl
IG5hbWU9IkpvdXJuYWwgQXJ0aWNsZSI+MTc8L3JlZi10eXBlPjxjb250cmlidXRvcnM+PGF1dGhv
cnM+PGF1dGhvcj5XYW5nLCBZLjwvYXV0aG9yPjxhdXRob3I+R2FsbGFnaGVyLCBNLjwvYXV0aG9y
PjxhdXRob3I+TGksIFEuPC9hdXRob3I+PGF1dGhvcj5MbywgUy48L2F1dGhvcj48YXV0aG9yPkNh
c3MsIEEuPC9hdXRob3I+PGF1dGhvcj5GaW5mZXIsIFMuPC9hdXRob3I+PGF1dGhvcj5NeWJ1cmdo
LCBKLjwvYXV0aG9yPjxhdXRob3I+Qm91bWFuLCBDLjwvYXV0aG9yPjxhdXRob3I+RmF1bGhhYmVy
LVdhbHRlciwgUi48L2F1dGhvcj48YXV0aG9yPktlbGx1bSwgSi4gQS48L2F1dGhvcj48YXV0aG9y
PlBhbGV2c2t5LCBQLiBNLjwvYXV0aG9yPjxhdXRob3I+Um9uY28sIEMuPC9hdXRob3I+PGF1dGhv
cj5TYXVkYW4sIFAuPC9hdXRob3I+PGF1dGhvcj5Ub2x3YW5pLCBBLjwvYXV0aG9yPjxhdXRob3I+
QmVsbG9tbywgUi48L2F1dGhvcj48L2F1dGhvcnM+PC9jb250cmlidXRvcnM+PGF1dGgtYWRkcmVz
cz5SZW5hbCBhbmQgTWV0YWJvbGljIERpdmlzaW9uLCBHZW9yZ2UgSW5zdGl0dXRlIGZvciBHbG9i
YWwgSGVhbHRoLCBDYW1wZXJkb3duLCBOU1csIEF1c3RyYWxpYS4mI3hEO0NvbmNvcmQgQ2xpbmlj
YWwgU2Nob29sLCBTeWRuZXkgTWVkaWNhbCBTY2hvb2wsIFVuaXZlcnNpdHkgb2YgU3lkbmV5LCBT
eWRuZXksIE5TVywgQXVzdHJhbGlhLiYjeEQ7TWVsYW5vbWEgSW5zdGl0dXRlIEF1c3RyYWxpYSwg
VW5pdmVyc2l0eSBvZiBTeWRuZXksIFN5ZG5leSwgTlNXLCBBdXN0cmFsaWEuJiN4RDtNZW56aWVz
IFNjaG9vbCBvZiBIZWFsdGggUmVzZWFyY2gsIENoYXJsZXMgRGFyd2luIFVuaXZlcnNpdHksIERh
cndpbiwgTlQsIEF1c3RyYWxpYS4mI3hEO1N0IEdlb3JnZSBDbGluaWNhbCBTY2hvb2wsIFVuaXZl
cnNpdHkgb2YgTmV3IFNvdXRoIFdhbGVzLCBTeWRuZXksIE5TVywgQXVzdHJhbGlhLiYjeEQ7QWR1
bHQgSW50ZW5zaXZlIENhcmUgVW5pdCwgQWNhZGVtaWMgTWVkaWNhbCBDZW50ZXIsIEFtc3RlcmRh
bSwgVGhlIE5ldGhlcmxhbmRzLiYjeEQ7RGVwYXJ0bWVudCBvZiBNZWRpY2luZSwgRGl2aXNpb24g
b2YgTmVwaHJvbG9neSBhbmQgSHlwZXJ0ZW5zaW9uLCBIYW5vdmVyIE1lZGljYWwgU2Nob29sLCBI
YW5ub3ZlciwgR2VybWFueS4mI3hEO0RlcGFydG1lbnQgb2YgQ3JpdGljYWwgQ2FyZSBNZWRpY2lu
ZSwgVW5pdmVyc2l0eSBvZiBQaXR0c2J1cmdoIFNjaG9vbCBvZiBNZWRpY2luZSwgUGl0dHNidXJn
aCwgUEEsIFVTQS4mI3hEO1ZldGVyYW5zIEFkbWluaXN0cmF0aW9uIFBpdHRzYnVyZ2ggSGVhbHRo
Y2FyZSBTeXN0ZW0gYW5kIERlcGFydG1lbnQgb2YgTWVkaWNpbmUsIFVuaXZlcnNpdHkgb2YgUGl0
dHNidXJnaCBTY2hvb2wgb2YgTWVkaWNpbmUsIFBpdHRzYnVyZ2gsIFBBLCBVU0EuJiN4RDtEZXBh
cnRtZW50IG9mIE5lcGhyb2xvZ3ksIFN0LiBCb3J0b2xvIEhvc3BpdGFsLCBWaWNlbnphLCBJdGFs
eS4mI3hEO0RpdmlzaW9uIG9mIE5lcGhyb2xvZ3ksIFVuaXZlcnNpdHkgSG9zcGl0YWwsIFp1cmlj
aCwgU3dpdHplcmxhbmQuJiN4RDtEaXZpc2lvbiBvZiBOZXBocm9sb2d5LCBEZXBhcnRtZW50IG9m
IE1lZGljaW5lLCBVbml2ZXJzaXR5IG9mIEFsYWJhbWEgYXQgQmlybWluZ2hhbSwgQmlybWluZ2hh
bSwgQUwsIFVTQS4mI3hEO0F1c3RyYWxpYW4gYW5kIE5ldyBaZWFsYW5kIEludGVuc2l2ZSBDYXJl
IFJlc2VhcmNoIENlbnRyZSwgU2Nob29sIG9mIFB1YmxpYyBIZWFsdGggYW5kIFByZXZlbnRpdmUg
TWVkaWNpbmUsIE1vbmFzaCBVbml2ZXJzaXR5LCBNZWxib3VybmUsIFZJQywgQXVzdHJhbGlhLjwv
YXV0aC1hZGRyZXNzPjx0aXRsZXM+PHRpdGxlPlJlbmFsIHJlcGxhY2VtZW50IHRoZXJhcHkgaW50
ZW5zaXR5IGZvciBhY3V0ZSBraWRuZXkgaW5qdXJ5IGFuZCByZWNvdmVyeSB0byBkaWFseXNpcyBp
bmRlcGVuZGVuY2U6IGEgc3lzdGVtYXRpYyByZXZpZXcgYW5kIGluZGl2aWR1YWwgcGF0aWVudCBk
YXRhIG1ldGEtYW5hbHlzaXM8L3RpdGxlPjxzZWNvbmRhcnktdGl0bGU+TmVwaHJvbCBEaWFsIFRy
YW5zcGxhbnQ8L3NlY29uZGFyeS10aXRsZT48L3RpdGxlcz48cGVyaW9kaWNhbD48ZnVsbC10aXRs
ZT5OZXBocm9sIERpYWwgVHJhbnNwbGFudDwvZnVsbC10aXRsZT48L3BlcmlvZGljYWw+PHBhZ2Vz
PjEwMTctMTAyNDwvcGFnZXM+PHZvbHVtZT4zMzwvdm9sdW1lPjxudW1iZXI+NjwvbnVtYmVyPjxr
ZXl3b3Jkcz48a2V5d29yZD5BY3V0ZSBLaWRuZXkgSW5qdXJ5Lyp0aGVyYXB5PC9rZXl3b3JkPjxr
ZXl3b3JkPkh1bWFuczwva2V5d29yZD48a2V5d29yZD5SYW5kb21pemVkIENvbnRyb2xsZWQgVHJp
YWxzIGFzIFRvcGljPC9rZXl3b3JkPjxrZXl3b3JkPipSZWNvdmVyeSBvZiBGdW5jdGlvbjwva2V5
d29yZD48a2V5d29yZD5SZW5hbCBEaWFseXNpcy8qc3RhdGlzdGljcyAmYW1wOyBudW1lcmljYWwg
ZGF0YTwva2V5d29yZD48a2V5d29yZD5SZW5hbCBSZXBsYWNlbWVudCBUaGVyYXB5LyptZXRob2Rz
PC9rZXl3b3JkPjwva2V5d29yZHM+PGRhdGVzPjx5ZWFyPjIwMTg8L3llYXI+PHB1Yi1kYXRlcz48
ZGF0ZT5KdW4gMTwvZGF0ZT48L3B1Yi1kYXRlcz48L2RhdGVzPjxpc2JuPjE0NjAtMjM4NSAoRWxl
Y3Ryb25pYykmI3hEOzA5MzEtMDUwOSAoTGlua2luZyk8L2lzYm4+PGFjY2Vzc2lvbi1udW0+Mjkx
ODY1MTc8L2FjY2Vzc2lvbi1udW0+PHdvcmstdHlwZT5TUjwvd29yay10eXBlPjx1cmxzPjxyZWxh
dGVkLXVybHM+PHVybD5odHRwczovL3d3dy5uY2JpLm5sbS5uaWguZ292L3B1Ym1lZC8yOTE4NjUx
NzwvdXJsPjwvcmVsYXRlZC11cmxzPjwvdXJscz48ZWxlY3Ryb25pYy1yZXNvdXJjZS1udW0+MTAu
MTA5My9uZHQvZ2Z4MzA4PC9lbGVjdHJvbmljLXJlc291cmNlLW51bT48cmVtb3RlLWRhdGFiYXNl
LW5hbWU+TWVkbGluZTwvcmVtb3RlLWRhdGFiYXNlLW5hbWU+PHJlbW90ZS1kYXRhYmFzZS1wcm92
aWRlcj5OTE08L3JlbW90ZS1kYXRhYmFzZS1wcm92aWRlcj48L3JlY29yZD48L0NpdGU+PC9FbmRO
b3RlPgB=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rFonts w:cs="Times New Roman"/>
                <w:noProof/>
                <w:lang w:val="en-US"/>
              </w:rPr>
              <w:t>Wang 2018 (228)</w:t>
            </w:r>
            <w:r w:rsidRPr="009021E1">
              <w:rPr>
                <w:lang w:val="en-US"/>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CA36E6" w14:textId="77777777" w:rsidR="00020116" w:rsidRPr="009021E1" w:rsidRDefault="00020116" w:rsidP="005F3FA3">
            <w:pPr>
              <w:pStyle w:val="TabelleText"/>
              <w:rPr>
                <w:lang w:val="en-US"/>
              </w:rPr>
            </w:pPr>
            <w:r w:rsidRPr="009021E1">
              <w:rPr>
                <w:lang w:val="en-US"/>
              </w:rPr>
              <w:t>8 RCT</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A8C79C" w14:textId="77777777" w:rsidR="00020116" w:rsidRPr="009021E1" w:rsidRDefault="00020116" w:rsidP="005F3FA3">
            <w:pPr>
              <w:pStyle w:val="TabelleText"/>
              <w:rPr>
                <w:lang w:val="en-US"/>
              </w:rPr>
            </w:pPr>
            <w:r w:rsidRPr="009021E1">
              <w:rPr>
                <w:lang w:val="en-US"/>
              </w:rPr>
              <w:t>RR 28d 0.93 (95% CI, 0.8-1.09), p=0.4</w:t>
            </w:r>
          </w:p>
          <w:p w14:paraId="2AFE6C09" w14:textId="77777777" w:rsidR="00020116" w:rsidRPr="009021E1" w:rsidRDefault="00020116" w:rsidP="005F3FA3">
            <w:pPr>
              <w:pStyle w:val="TabelleText"/>
              <w:rPr>
                <w:lang w:val="en-US"/>
              </w:rPr>
            </w:pPr>
            <w:r w:rsidRPr="009021E1">
              <w:rPr>
                <w:lang w:val="en-US"/>
              </w:rPr>
              <w:t>RR 90d 0.91 (95% CI, 0.74-1.13), p=0.41</w:t>
            </w:r>
          </w:p>
        </w:tc>
        <w:tc>
          <w:tcPr>
            <w:tcW w:w="3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7574E8" w14:textId="0E3E49BF" w:rsidR="00020116" w:rsidRPr="009021E1" w:rsidRDefault="00020116" w:rsidP="0010696B">
            <w:pPr>
              <w:pStyle w:val="TabelleText"/>
              <w:rPr>
                <w:lang w:val="en-US"/>
              </w:rPr>
            </w:pPr>
            <w:r w:rsidRPr="009021E1">
              <w:rPr>
                <w:lang w:val="en-US"/>
              </w:rPr>
              <w:t xml:space="preserve">RR (RRT </w:t>
            </w:r>
            <w:r w:rsidR="004D378F" w:rsidRPr="009021E1">
              <w:rPr>
                <w:lang w:val="en-US"/>
              </w:rPr>
              <w:t>dependency</w:t>
            </w:r>
            <w:r w:rsidRPr="009021E1">
              <w:rPr>
                <w:lang w:val="en-US"/>
              </w:rPr>
              <w:t xml:space="preserve"> 28d) 1.15 (</w:t>
            </w:r>
            <w:r w:rsidR="009D74F9">
              <w:rPr>
                <w:lang w:val="en-US"/>
              </w:rPr>
              <w:t xml:space="preserve">95% CI </w:t>
            </w:r>
            <w:r w:rsidRPr="009021E1">
              <w:rPr>
                <w:lang w:val="en-US"/>
              </w:rPr>
              <w:t>1.0-1.33), p=0.05</w:t>
            </w:r>
            <w:r w:rsidR="0010696B" w:rsidRPr="009021E1">
              <w:rPr>
                <w:lang w:val="en-US"/>
              </w:rPr>
              <w:t xml:space="preserve">; </w:t>
            </w:r>
            <w:r w:rsidRPr="009021E1">
              <w:rPr>
                <w:lang w:val="en-US"/>
              </w:rPr>
              <w:t xml:space="preserve">RR (RRT </w:t>
            </w:r>
            <w:r w:rsidR="00E22999" w:rsidRPr="009021E1">
              <w:rPr>
                <w:lang w:val="en-US"/>
              </w:rPr>
              <w:t>dependenc</w:t>
            </w:r>
            <w:r w:rsidR="009D74F9">
              <w:rPr>
                <w:lang w:val="en-US"/>
              </w:rPr>
              <w:t>y</w:t>
            </w:r>
            <w:r w:rsidRPr="009021E1">
              <w:rPr>
                <w:lang w:val="en-US"/>
              </w:rPr>
              <w:t xml:space="preserve"> 90d) 1.24 (95% CI 0.79-1.95), p=0.35</w:t>
            </w:r>
          </w:p>
        </w:tc>
        <w:tc>
          <w:tcPr>
            <w:tcW w:w="3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12AA4B" w14:textId="3772F0E2" w:rsidR="00020116" w:rsidRPr="009021E1" w:rsidRDefault="00293215" w:rsidP="005F3FA3">
            <w:pPr>
              <w:pStyle w:val="TabelleText"/>
              <w:rPr>
                <w:lang w:val="en-US"/>
              </w:rPr>
            </w:pPr>
            <w:r w:rsidRPr="009021E1">
              <w:rPr>
                <w:lang w:val="en-US"/>
              </w:rPr>
              <w:t>good</w:t>
            </w:r>
          </w:p>
        </w:tc>
      </w:tr>
      <w:tr w:rsidR="005F3FA3" w:rsidRPr="00C01E51" w14:paraId="36B67DA4" w14:textId="77777777" w:rsidTr="0010696B">
        <w:trPr>
          <w:trHeight w:val="202"/>
        </w:trPr>
        <w:tc>
          <w:tcPr>
            <w:tcW w:w="24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7AB1BA9" w14:textId="09BF84A5" w:rsidR="005F3FA3" w:rsidRPr="00C01E51" w:rsidRDefault="00E86DB5" w:rsidP="005F3FA3">
            <w:pPr>
              <w:pStyle w:val="TabelleText"/>
              <w:rPr>
                <w:b/>
                <w:lang w:val="en-US"/>
              </w:rPr>
            </w:pPr>
            <w:r w:rsidRPr="00C01E51">
              <w:rPr>
                <w:b/>
                <w:lang w:val="en-US"/>
              </w:rPr>
              <w:t>Result</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A510AB2" w14:textId="668B5199" w:rsidR="005F3FA3" w:rsidRPr="00C01E51" w:rsidRDefault="005F3FA3" w:rsidP="005F3FA3">
            <w:pPr>
              <w:pStyle w:val="TabelleText"/>
              <w:rPr>
                <w:b/>
                <w:lang w:val="en-US"/>
              </w:rPr>
            </w:pPr>
            <w:r w:rsidRPr="00C01E51">
              <w:rPr>
                <w:b/>
                <w:lang w:val="en-US"/>
              </w:rPr>
              <w:t>10 SR</w:t>
            </w:r>
          </w:p>
        </w:tc>
        <w:tc>
          <w:tcPr>
            <w:tcW w:w="354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B880284" w14:textId="766D6224" w:rsidR="00114978" w:rsidRPr="00C01E51" w:rsidRDefault="004D378F" w:rsidP="005F3FA3">
            <w:pPr>
              <w:pStyle w:val="TabelleText"/>
              <w:rPr>
                <w:b/>
                <w:lang w:val="en-US"/>
              </w:rPr>
            </w:pPr>
            <w:r w:rsidRPr="00C01E51">
              <w:rPr>
                <w:b/>
                <w:lang w:val="en-US"/>
              </w:rPr>
              <w:t>no</w:t>
            </w:r>
            <w:r w:rsidR="00114978" w:rsidRPr="00C01E51">
              <w:rPr>
                <w:b/>
                <w:lang w:val="en-US"/>
              </w:rPr>
              <w:t xml:space="preserve"> </w:t>
            </w:r>
            <w:r w:rsidR="00D66CFF" w:rsidRPr="00C01E51">
              <w:rPr>
                <w:b/>
                <w:lang w:val="en-US"/>
              </w:rPr>
              <w:t>difference</w:t>
            </w:r>
            <w:r w:rsidR="00114978" w:rsidRPr="00C01E51">
              <w:rPr>
                <w:b/>
                <w:lang w:val="en-US"/>
              </w:rPr>
              <w:t xml:space="preserve"> - GRADE</w:t>
            </w:r>
          </w:p>
          <w:p w14:paraId="72142282" w14:textId="725D1C8C" w:rsidR="005F3FA3" w:rsidRPr="00C01E51" w:rsidRDefault="004D378F" w:rsidP="005A20C5">
            <w:pPr>
              <w:pStyle w:val="TabelleText"/>
              <w:rPr>
                <w:b/>
                <w:lang w:val="en-US"/>
              </w:rPr>
            </w:pPr>
            <w:r w:rsidRPr="00C01E51">
              <w:rPr>
                <w:b/>
                <w:lang w:val="en-US"/>
              </w:rPr>
              <w:t>mortality</w:t>
            </w:r>
            <w:r w:rsidR="005F3FA3" w:rsidRPr="00C01E51">
              <w:rPr>
                <w:b/>
                <w:lang w:val="en-US"/>
              </w:rPr>
              <w:t xml:space="preserve"> </w:t>
            </w:r>
            <w:r w:rsidR="005F3FA3" w:rsidRPr="00C01E51">
              <w:rPr>
                <w:rFonts w:ascii="Cambria Math" w:hAnsi="Cambria Math" w:cs="Cambria Math"/>
                <w:b/>
                <w:lang w:val="en-US"/>
              </w:rPr>
              <w:t>⊕⊕⊕⊕</w:t>
            </w:r>
            <w:r w:rsidR="005F3FA3" w:rsidRPr="00C01E51">
              <w:rPr>
                <w:rFonts w:cs="Cambria Math"/>
                <w:b/>
                <w:lang w:val="en-US"/>
              </w:rPr>
              <w:t xml:space="preserve"> </w:t>
            </w:r>
            <w:r w:rsidR="005F3FA3" w:rsidRPr="00C01E51">
              <w:rPr>
                <w:b/>
                <w:lang w:val="en-US"/>
              </w:rPr>
              <w:t>evidence good</w:t>
            </w:r>
          </w:p>
        </w:tc>
        <w:tc>
          <w:tcPr>
            <w:tcW w:w="382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D010A15" w14:textId="05DB0C19" w:rsidR="005A20C5" w:rsidRPr="00C01E51" w:rsidRDefault="004D378F" w:rsidP="005F3FA3">
            <w:pPr>
              <w:pStyle w:val="TabelleText"/>
              <w:rPr>
                <w:b/>
                <w:lang w:val="en-US"/>
              </w:rPr>
            </w:pPr>
            <w:r w:rsidRPr="00C01E51">
              <w:rPr>
                <w:b/>
                <w:lang w:val="en-US"/>
              </w:rPr>
              <w:t>no</w:t>
            </w:r>
            <w:r w:rsidR="005F3FA3" w:rsidRPr="00C01E51">
              <w:rPr>
                <w:b/>
                <w:lang w:val="en-US"/>
              </w:rPr>
              <w:t xml:space="preserve"> </w:t>
            </w:r>
            <w:r w:rsidR="00D66CFF" w:rsidRPr="00C01E51">
              <w:rPr>
                <w:b/>
                <w:lang w:val="en-US"/>
              </w:rPr>
              <w:t>difference</w:t>
            </w:r>
            <w:r w:rsidR="005F3FA3" w:rsidRPr="00C01E51">
              <w:rPr>
                <w:b/>
                <w:lang w:val="en-US"/>
              </w:rPr>
              <w:t xml:space="preserve"> - GRADE </w:t>
            </w:r>
          </w:p>
          <w:p w14:paraId="097CB8E3" w14:textId="65EB793E" w:rsidR="005F3FA3" w:rsidRPr="00C01E51" w:rsidRDefault="004D378F" w:rsidP="005F3FA3">
            <w:pPr>
              <w:pStyle w:val="TabelleText"/>
              <w:rPr>
                <w:b/>
                <w:lang w:val="en-US"/>
              </w:rPr>
            </w:pPr>
            <w:r w:rsidRPr="00C01E51">
              <w:rPr>
                <w:b/>
                <w:lang w:val="en-US"/>
              </w:rPr>
              <w:t>renal recovery</w:t>
            </w:r>
            <w:r w:rsidR="005A20C5" w:rsidRPr="00C01E51">
              <w:rPr>
                <w:b/>
                <w:lang w:val="en-US"/>
              </w:rPr>
              <w:t xml:space="preserve"> </w:t>
            </w:r>
            <w:r w:rsidR="005F3FA3" w:rsidRPr="00C01E51">
              <w:rPr>
                <w:rFonts w:ascii="Cambria Math" w:hAnsi="Cambria Math" w:cs="Cambria Math"/>
                <w:b/>
                <w:lang w:val="en-US"/>
              </w:rPr>
              <w:t>⊕⊕⊝⊝</w:t>
            </w:r>
            <w:r w:rsidR="005F3FA3" w:rsidRPr="00C01E51">
              <w:rPr>
                <w:rFonts w:cs="Cambria Math"/>
                <w:b/>
                <w:lang w:val="en-US"/>
              </w:rPr>
              <w:t xml:space="preserve"> </w:t>
            </w:r>
            <w:r w:rsidRPr="00C01E51">
              <w:rPr>
                <w:b/>
                <w:lang w:val="en-US"/>
              </w:rPr>
              <w:t>evidence</w:t>
            </w:r>
            <w:r w:rsidR="005F3FA3" w:rsidRPr="00C01E51">
              <w:rPr>
                <w:b/>
                <w:lang w:val="en-US"/>
              </w:rPr>
              <w:t xml:space="preserve"> Low</w:t>
            </w:r>
          </w:p>
        </w:tc>
        <w:tc>
          <w:tcPr>
            <w:tcW w:w="32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055C7B2" w14:textId="269AED37" w:rsidR="005A20C5" w:rsidRPr="00C01E51" w:rsidRDefault="004D378F" w:rsidP="005F3FA3">
            <w:pPr>
              <w:pStyle w:val="TabelleText"/>
              <w:rPr>
                <w:b/>
                <w:lang w:val="en-US"/>
              </w:rPr>
            </w:pPr>
            <w:r w:rsidRPr="00C01E51">
              <w:rPr>
                <w:b/>
                <w:lang w:val="en-US"/>
              </w:rPr>
              <w:t>no</w:t>
            </w:r>
            <w:r w:rsidR="005F3FA3" w:rsidRPr="00C01E51">
              <w:rPr>
                <w:b/>
                <w:lang w:val="en-US"/>
              </w:rPr>
              <w:t xml:space="preserve"> </w:t>
            </w:r>
            <w:r w:rsidR="00D66CFF" w:rsidRPr="00C01E51">
              <w:rPr>
                <w:b/>
                <w:lang w:val="en-US"/>
              </w:rPr>
              <w:t>difference</w:t>
            </w:r>
            <w:r w:rsidR="005F3FA3" w:rsidRPr="00C01E51">
              <w:rPr>
                <w:b/>
                <w:lang w:val="en-US"/>
              </w:rPr>
              <w:t xml:space="preserve"> - GRADE </w:t>
            </w:r>
          </w:p>
          <w:p w14:paraId="10CD800F" w14:textId="5BD8CCAD" w:rsidR="005F3FA3" w:rsidRPr="00C01E51" w:rsidRDefault="005A20C5" w:rsidP="005F3FA3">
            <w:pPr>
              <w:pStyle w:val="TabelleText"/>
              <w:rPr>
                <w:b/>
                <w:lang w:val="en-US"/>
              </w:rPr>
            </w:pPr>
            <w:r w:rsidRPr="00C01E51">
              <w:rPr>
                <w:b/>
                <w:lang w:val="en-US"/>
              </w:rPr>
              <w:t xml:space="preserve">SAE </w:t>
            </w:r>
            <w:r w:rsidR="005F3FA3" w:rsidRPr="00C01E51">
              <w:rPr>
                <w:rFonts w:ascii="Cambria Math" w:hAnsi="Cambria Math" w:cs="Cambria Math"/>
                <w:b/>
                <w:lang w:val="en-US"/>
              </w:rPr>
              <w:t>⊕⊕⊝⊝</w:t>
            </w:r>
            <w:r w:rsidR="005F3FA3" w:rsidRPr="00C01E51">
              <w:rPr>
                <w:rFonts w:cs="Cambria Math"/>
                <w:b/>
                <w:lang w:val="en-US"/>
              </w:rPr>
              <w:t xml:space="preserve"> </w:t>
            </w:r>
            <w:r w:rsidR="004D378F" w:rsidRPr="00C01E51">
              <w:rPr>
                <w:b/>
                <w:lang w:val="en-US"/>
              </w:rPr>
              <w:t>evidence</w:t>
            </w:r>
            <w:r w:rsidR="005F3FA3" w:rsidRPr="00C01E51">
              <w:rPr>
                <w:b/>
                <w:lang w:val="en-US"/>
              </w:rPr>
              <w:t xml:space="preserve"> low</w:t>
            </w:r>
          </w:p>
        </w:tc>
      </w:tr>
    </w:tbl>
    <w:p w14:paraId="5D8950FB" w14:textId="5E3E6E60" w:rsidR="00020116" w:rsidRPr="001D1D30" w:rsidRDefault="008C5214" w:rsidP="00A55822">
      <w:pPr>
        <w:pStyle w:val="berschrift2"/>
      </w:pPr>
      <w:bookmarkStart w:id="197" w:name="_Toc180403027"/>
      <w:bookmarkStart w:id="198" w:name="_Toc209691461"/>
      <w:r w:rsidRPr="001D1D30">
        <w:lastRenderedPageBreak/>
        <w:t>Trials</w:t>
      </w:r>
      <w:r w:rsidR="00020116" w:rsidRPr="001D1D30">
        <w:t xml:space="preserve">: CVVH - Standard vs. </w:t>
      </w:r>
      <w:r w:rsidR="0010696B" w:rsidRPr="001D1D30">
        <w:t>high</w:t>
      </w:r>
      <w:r w:rsidR="00020116" w:rsidRPr="001D1D30">
        <w:t xml:space="preserve"> </w:t>
      </w:r>
      <w:bookmarkEnd w:id="197"/>
      <w:r w:rsidR="00BF17D0" w:rsidRPr="001D1D30">
        <w:t>dose</w:t>
      </w:r>
      <w:bookmarkEnd w:id="198"/>
    </w:p>
    <w:tbl>
      <w:tblPr>
        <w:tblW w:w="5000" w:type="pct"/>
        <w:tblLayout w:type="fixed"/>
        <w:tblCellMar>
          <w:left w:w="0" w:type="dxa"/>
          <w:right w:w="0" w:type="dxa"/>
        </w:tblCellMar>
        <w:tblLook w:val="0420" w:firstRow="1" w:lastRow="0" w:firstColumn="0" w:lastColumn="0" w:noHBand="0" w:noVBand="1"/>
      </w:tblPr>
      <w:tblGrid>
        <w:gridCol w:w="1267"/>
        <w:gridCol w:w="850"/>
        <w:gridCol w:w="708"/>
        <w:gridCol w:w="3119"/>
        <w:gridCol w:w="1415"/>
        <w:gridCol w:w="2271"/>
        <w:gridCol w:w="2694"/>
        <w:gridCol w:w="1943"/>
      </w:tblGrid>
      <w:tr w:rsidR="005F3FA3" w:rsidRPr="00C01E51" w14:paraId="7BE9763D" w14:textId="77777777" w:rsidTr="00603BE0">
        <w:trPr>
          <w:trHeight w:val="649"/>
        </w:trPr>
        <w:tc>
          <w:tcPr>
            <w:tcW w:w="44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7F49DB9" w14:textId="77777777" w:rsidR="00020116" w:rsidRPr="00C01E51" w:rsidRDefault="00020116" w:rsidP="005F3FA3">
            <w:pPr>
              <w:pStyle w:val="TabelleText"/>
              <w:rPr>
                <w:b/>
                <w:lang w:val="en-US"/>
              </w:rPr>
            </w:pPr>
            <w:r w:rsidRPr="00C01E51">
              <w:rPr>
                <w:b/>
                <w:lang w:val="en-US"/>
              </w:rPr>
              <w:t>Study</w:t>
            </w:r>
          </w:p>
        </w:tc>
        <w:tc>
          <w:tcPr>
            <w:tcW w:w="29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E53BBAA" w14:textId="77777777" w:rsidR="00020116" w:rsidRPr="00C01E51" w:rsidRDefault="00020116" w:rsidP="005F3FA3">
            <w:pPr>
              <w:pStyle w:val="TabelleText"/>
              <w:rPr>
                <w:b/>
                <w:lang w:val="en-US"/>
              </w:rPr>
            </w:pPr>
            <w:r w:rsidRPr="00C01E51">
              <w:rPr>
                <w:b/>
                <w:lang w:val="en-US"/>
              </w:rPr>
              <w:t>Design</w:t>
            </w:r>
          </w:p>
        </w:tc>
        <w:tc>
          <w:tcPr>
            <w:tcW w:w="24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D535387" w14:textId="496E0DEB" w:rsidR="00020116" w:rsidRPr="00C01E51" w:rsidRDefault="00C01E51" w:rsidP="005F3FA3">
            <w:pPr>
              <w:pStyle w:val="TabelleText"/>
              <w:rPr>
                <w:b/>
                <w:lang w:val="en-US"/>
              </w:rPr>
            </w:pPr>
            <w:r>
              <w:rPr>
                <w:b/>
                <w:lang w:val="en-US"/>
              </w:rPr>
              <w:t>N</w:t>
            </w:r>
          </w:p>
        </w:tc>
        <w:tc>
          <w:tcPr>
            <w:tcW w:w="109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0B85C1A" w14:textId="407407C3" w:rsidR="00020116" w:rsidRPr="00C01E51" w:rsidRDefault="00020116" w:rsidP="00023B09">
            <w:pPr>
              <w:pStyle w:val="TabelleText"/>
              <w:rPr>
                <w:b/>
                <w:lang w:val="en-US"/>
              </w:rPr>
            </w:pPr>
            <w:r w:rsidRPr="00C01E51">
              <w:rPr>
                <w:b/>
                <w:lang w:val="en-US"/>
              </w:rPr>
              <w:t xml:space="preserve">Definition </w:t>
            </w:r>
            <w:r w:rsidR="009021E1" w:rsidRPr="00C01E51">
              <w:rPr>
                <w:b/>
                <w:lang w:val="en-US"/>
              </w:rPr>
              <w:t>randomized</w:t>
            </w:r>
            <w:r w:rsidRPr="00C01E51">
              <w:rPr>
                <w:b/>
                <w:lang w:val="en-US"/>
              </w:rPr>
              <w:t xml:space="preserve"> </w:t>
            </w:r>
            <w:r w:rsidR="009021E1" w:rsidRPr="00C01E51">
              <w:rPr>
                <w:b/>
                <w:lang w:val="en-US"/>
              </w:rPr>
              <w:t>groups</w:t>
            </w:r>
            <w:r w:rsidR="0010696B" w:rsidRPr="00C01E51">
              <w:rPr>
                <w:b/>
                <w:lang w:val="en-US"/>
              </w:rPr>
              <w:t xml:space="preserve"> (I: increased, L: low)</w:t>
            </w:r>
          </w:p>
        </w:tc>
        <w:tc>
          <w:tcPr>
            <w:tcW w:w="49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BB2273D" w14:textId="0C80F413" w:rsidR="00020116" w:rsidRPr="00C01E51" w:rsidRDefault="00020116" w:rsidP="005F3FA3">
            <w:pPr>
              <w:pStyle w:val="TabelleText"/>
              <w:rPr>
                <w:b/>
                <w:lang w:val="en-US"/>
              </w:rPr>
            </w:pPr>
            <w:r w:rsidRPr="00C01E51">
              <w:rPr>
                <w:b/>
                <w:lang w:val="en-US"/>
              </w:rPr>
              <w:t>Primary outcome</w:t>
            </w:r>
          </w:p>
        </w:tc>
        <w:tc>
          <w:tcPr>
            <w:tcW w:w="79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C98282C" w14:textId="62C31B33" w:rsidR="00020116" w:rsidRPr="00C01E51" w:rsidRDefault="009021E1" w:rsidP="005F3FA3">
            <w:pPr>
              <w:pStyle w:val="TabelleText"/>
              <w:rPr>
                <w:b/>
                <w:lang w:val="en-US"/>
              </w:rPr>
            </w:pPr>
            <w:r w:rsidRPr="00C01E51">
              <w:rPr>
                <w:b/>
                <w:lang w:val="en-US"/>
              </w:rPr>
              <w:t>Mortality</w:t>
            </w:r>
          </w:p>
        </w:tc>
        <w:tc>
          <w:tcPr>
            <w:tcW w:w="94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44A1819" w14:textId="793065BB" w:rsidR="00020116" w:rsidRPr="00C01E51" w:rsidRDefault="00020116" w:rsidP="005F3FA3">
            <w:pPr>
              <w:pStyle w:val="TabelleText"/>
              <w:rPr>
                <w:b/>
                <w:lang w:val="en-US"/>
              </w:rPr>
            </w:pPr>
            <w:r w:rsidRPr="00C01E51">
              <w:rPr>
                <w:b/>
                <w:lang w:val="en-US"/>
              </w:rPr>
              <w:t>R</w:t>
            </w:r>
            <w:r w:rsidR="004D378F" w:rsidRPr="00C01E51">
              <w:rPr>
                <w:b/>
                <w:lang w:val="en-US"/>
              </w:rPr>
              <w:t>enal recovery</w:t>
            </w:r>
          </w:p>
        </w:tc>
        <w:tc>
          <w:tcPr>
            <w:tcW w:w="68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98B3127" w14:textId="77777777" w:rsidR="00020116" w:rsidRPr="00C01E51" w:rsidRDefault="00020116" w:rsidP="005F3FA3">
            <w:pPr>
              <w:pStyle w:val="TabelleText"/>
              <w:rPr>
                <w:b/>
                <w:lang w:val="en-US"/>
              </w:rPr>
            </w:pPr>
            <w:r w:rsidRPr="00C01E51">
              <w:rPr>
                <w:b/>
                <w:lang w:val="en-US"/>
              </w:rPr>
              <w:t>Notes</w:t>
            </w:r>
          </w:p>
        </w:tc>
      </w:tr>
      <w:tr w:rsidR="005F3FA3" w:rsidRPr="009021E1" w14:paraId="362DAC8D" w14:textId="77777777" w:rsidTr="00603BE0">
        <w:trPr>
          <w:trHeight w:val="611"/>
        </w:trPr>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69F088" w14:textId="7C195216" w:rsidR="00020116" w:rsidRPr="009021E1" w:rsidRDefault="00EF1358" w:rsidP="00EF1358">
            <w:pPr>
              <w:pStyle w:val="TabelleText"/>
              <w:rPr>
                <w:lang w:val="en-US"/>
              </w:rPr>
            </w:pPr>
            <w:r w:rsidRPr="009021E1">
              <w:rPr>
                <w:lang w:val="en-US"/>
              </w:rPr>
              <w:fldChar w:fldCharType="begin">
                <w:fldData xml:space="preserve">PEVuZE5vdGU+PENpdGU+PEF1dGhvcj5Cb3VtYW48L0F1dGhvcj48WWVhcj4yMDAyPC9ZZWFyPjxS
ZWNOdW0+MjA8L1JlY051bT48RGlzcGxheVRleHQ+PHN0eWxlIGZhY2U9Iml0YWxpYyIgZm9udD0i
VGltZXMgTmV3IFJvbWFuIiBzaXplPSIxMiI+Qm91bWFuIDIwMDIgKDI4KTwvc3R5bGU+PC9EaXNw
bGF5VGV4dD48cmVjb3JkPjxyZWMtbnVtYmVyPjIwPC9yZWMtbnVtYmVyPjxmb3JlaWduLWtleXM+
PGtleSBhcHA9IkVOIiBkYi1pZD0iYXN4ZGY1eHQ0OXh3NXZlZnd3dHZ3c2Q3MjVhcHBweHIyOTJ2
IiB0aW1lc3RhbXA9IjE3MjQzMTM1NzQiPjIwPC9rZXk+PC9mb3JlaWduLWtleXM+PHJlZi10eXBl
IG5hbWU9IkpvdXJuYWwgQXJ0aWNsZSI+MTc8L3JlZi10eXBlPjxjb250cmlidXRvcnM+PGF1dGhv
cnM+PGF1dGhvcj5Cb3VtYW4sIEMuIFMuPC9hdXRob3I+PGF1dGhvcj5PdWRlbWFucy1WYW4gU3Ry
YWF0ZW4sIEguIE0uPC9hdXRob3I+PGF1dGhvcj5UaWpzc2VuLCBKLiBHLjwvYXV0aG9yPjxhdXRo
b3I+WmFuZHN0cmEsIEQuIEYuPC9hdXRob3I+PGF1dGhvcj5LZXNlY2lvZ2x1LCBKLjwvYXV0aG9y
PjwvYXV0aG9ycz48L2NvbnRyaWJ1dG9ycz48dGl0bGVzPjx0aXRsZT5FZmZlY3RzIG9mIGVhcmx5
IGhpZ2gtdm9sdW1lIGNvbnRpbnVvdXMgdmVub3Zlbm91cyBoZW1vZmlsdHJhdGlvbiBvbiBzdXJ2
aXZhbCBhbmQgcmVjb3Zlcnkgb2YgcmVuYWwgZnVuY3Rpb24gaW4gaW50ZW5zaXZlIGNhcmUgcGF0
aWVudHMgd2l0aCBhY3V0ZSByZW5hbCBmYWlsdXJlOiBhIHByb3NwZWN0aXZlLCByYW5kb21pemVk
IHRyaWFsPC90aXRsZT48c2Vjb25kYXJ5LXRpdGxlPkNyaXRpY2FsIGNhcmUgbWVkaWNpbmU8L3Nl
Y29uZGFyeS10aXRsZT48L3RpdGxlcz48cGVyaW9kaWNhbD48ZnVsbC10aXRsZT5Dcml0aWNhbCBj
YXJlIG1lZGljaW5lPC9mdWxsLXRpdGxlPjwvcGVyaW9kaWNhbD48cGFnZXM+MjIwNeKAkDIyMTE8
L3BhZ2VzPjx2b2x1bWU+MzA8L3ZvbHVtZT48bnVtYmVyPjEwPC9udW1iZXI+PGtleXdvcmRzPjxr
ZXl3b3JkPiphY3V0ZSBraWRuZXkgZmFpbHVyZS90aCBbVGhlcmFweV08L2tleXdvcmQ+PGtleXdv
cmQ+KmRpdXJldGljIGFnZW50L2RvIFtEcnVnIERvc2VdPC9rZXl3b3JkPjxrZXl3b3JkPipkaXVy
ZXRpYyBhZ2VudC9kdCBbRHJ1ZyBUaGVyYXB5XTwva2V5d29yZD48a2V5d29yZD4qZGl1cmV0aWMg
YWdlbnQvaXYgW0ludHJhdmVub3VzIERydWcgQWRtaW5pc3RyYXRpb25dPC9rZXl3b3JkPjxrZXl3
b3JkPipraWRuZXkgZnVuY3Rpb248L2tleXdvcmQ+PGtleXdvcmQ+QWN1dGUgS2lkbmV5IEluanVy
eSBbbW9ydGFsaXR5LCBwaHlzaW9wYXRob2xvZ3ksICp0aGVyYXB5XTwva2V5d29yZD48a2V5d29y
ZD5BZHVsdDwva2V5d29yZD48a2V5d29yZD5BZ2VkPC9rZXl3b3JkPjxrZXl3b3JkPkFydGljbGU8
L2tleXdvcmQ+PGtleXdvcmQ+QXJ0aWZpY2lhbCB2ZW50aWxhdGlvbjwva2V5d29yZD48a2V5d29y
ZD5DbGluaWNhbCB0cmlhbDwva2V5d29yZD48a2V5d29yZD5Db250cm9sbGVkIGNsaW5pY2FsIHRy
aWFsPC9rZXl3b3JkPjxrZXl3b3JkPkNvbnRyb2xsZWQgc3R1ZHk8L2tleXdvcmQ+PGtleXdvcmQ+
Q3JpdGljYWwgaWxsbmVzczwva2V5d29yZD48a2V5d29yZD5EcnVnIG1lZ2Fkb3NlPC9rZXl3b3Jk
PjxrZXl3b3JkPkZlbWFsZTwva2V5d29yZD48a2V5d29yZD5GbHVpZCB0aGVyYXB5PC9rZXl3b3Jk
PjxrZXl3b3JkPkhlbW9maWx0cmF0aW9uPC9rZXl3b3JkPjxrZXl3b3JkPkhlbW9maWx0cmF0aW9u
IFthZHZlcnNlIGVmZmVjdHMsIG1ldGhvZHNdPC9rZXl3b3JkPjxrZXl3b3JkPkh1bWFuPC9rZXl3
b3JkPjxrZXl3b3JkPkh1bWFuczwva2V5d29yZD48a2V5d29yZD5Jbm90cm9waXNtPC9rZXl3b3Jk
PjxrZXl3b3JkPkludGVuc2l2ZSBDYXJlIFVuaXRzPC9rZXl3b3JkPjxrZXl3b3JkPktpZG5leSBb
cGh5c2lvcGF0aG9sb2d5XTwva2V5d29yZD48a2V5d29yZD5NYWpvciBjbGluaWNhbCBzdHVkeTwv
a2V5d29yZD48a2V5d29yZD5NYWxlPC9rZXl3b3JkPjxrZXl3b3JkPk9saWd1cmlhL2R0IFtEcnVn
IFRoZXJhcHldPC9rZXl3b3JkPjxrZXl3b3JkPk9saWd1cmlhL3RoIFtUaGVyYXB5XTwva2V5d29y
ZD48a2V5d29yZD5Qcmlvcml0eSBqb3VybmFsPC9rZXl3b3JkPjxrZXl3b3JkPlByb3NwZWN0aXZl
IFN0dWRpZXM8L2tleXdvcmQ+PGtleXdvcmQ+UmFuZG9taXplZCBjb250cm9sbGVkIHRyaWFsPC9r
ZXl3b3JkPjxrZXl3b3JkPlJlc3BpcmF0b3J5IGZhaWx1cmU8L2tleXdvcmQ+PGtleXdvcmQ+U2hv
Y2s8L2tleXdvcmQ+PGtleXdvcmQ+U3Vydml2YWwgUmF0ZTwva2V5d29yZD48a2V5d29yZD5UaW1l
IEZhY3RvcnM8L2tleXdvcmQ+PC9rZXl3b3Jkcz48ZGF0ZXM+PHllYXI+MjAwMjwveWVhcj48L2Rh
dGVzPjxhY2Nlc3Npb24tbnVtPkNOLTAwNDA2ODU0PC9hY2Nlc3Npb24tbnVtPjx3b3JrLXR5cGU+
UkNUPC93b3JrLXR5cGU+PHVybHM+PHJlbGF0ZWQtdXJscz48dXJsPmh0dHBzOi8vd3d3LmNvY2hy
YW5lbGlicmFyeS5jb20vY2VudHJhbC9kb2kvMTAuMTAwMi9jZW50cmFsL0NOLTAwNDA2ODU0L2Z1
bGw8L3VybD48L3JlbGF0ZWQtdXJscz48L3VybHM+PGN1c3RvbTM+UFVCTUVEIDEyMzk0OTQ1LEVN
QkFTRSAzNTE5MTU2ODwvY3VzdG9tMz48ZWxlY3Ryb25pYy1yZXNvdXJjZS1udW0+MTAuMTA5Ny8w
MDAwMzI0Ni0yMDAyMTAwMDAtMDAwMDU8L2VsZWN0cm9uaWMtcmVzb3VyY2UtbnVtPjwvcmVjb3Jk
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PEVuZE5vdGU+PENpdGU+PEF1dGhvcj5Cb3VtYW48L0F1dGhvcj48WWVhcj4yMDAyPC9ZZWFyPjxS
ZWNOdW0+MjA8L1JlY051bT48RGlzcGxheVRleHQ+PHN0eWxlIGZhY2U9Iml0YWxpYyIgZm9udD0i
VGltZXMgTmV3IFJvbWFuIiBzaXplPSIxMiI+Qm91bWFuIDIwMDIgKDI4KTwvc3R5bGU+PC9EaXNw
bGF5VGV4dD48cmVjb3JkPjxyZWMtbnVtYmVyPjIwPC9yZWMtbnVtYmVyPjxmb3JlaWduLWtleXM+
PGtleSBhcHA9IkVOIiBkYi1pZD0iYXN4ZGY1eHQ0OXh3NXZlZnd3dHZ3c2Q3MjVhcHBweHIyOTJ2
IiB0aW1lc3RhbXA9IjE3MjQzMTM1NzQiPjIwPC9rZXk+PC9mb3JlaWduLWtleXM+PHJlZi10eXBl
IG5hbWU9IkpvdXJuYWwgQXJ0aWNsZSI+MTc8L3JlZi10eXBlPjxjb250cmlidXRvcnM+PGF1dGhv
cnM+PGF1dGhvcj5Cb3VtYW4sIEMuIFMuPC9hdXRob3I+PGF1dGhvcj5PdWRlbWFucy1WYW4gU3Ry
YWF0ZW4sIEguIE0uPC9hdXRob3I+PGF1dGhvcj5UaWpzc2VuLCBKLiBHLjwvYXV0aG9yPjxhdXRo
b3I+WmFuZHN0cmEsIEQuIEYuPC9hdXRob3I+PGF1dGhvcj5LZXNlY2lvZ2x1LCBKLjwvYXV0aG9y
PjwvYXV0aG9ycz48L2NvbnRyaWJ1dG9ycz48dGl0bGVzPjx0aXRsZT5FZmZlY3RzIG9mIGVhcmx5
IGhpZ2gtdm9sdW1lIGNvbnRpbnVvdXMgdmVub3Zlbm91cyBoZW1vZmlsdHJhdGlvbiBvbiBzdXJ2
aXZhbCBhbmQgcmVjb3Zlcnkgb2YgcmVuYWwgZnVuY3Rpb24gaW4gaW50ZW5zaXZlIGNhcmUgcGF0
aWVudHMgd2l0aCBhY3V0ZSByZW5hbCBmYWlsdXJlOiBhIHByb3NwZWN0aXZlLCByYW5kb21pemVk
IHRyaWFsPC90aXRsZT48c2Vjb25kYXJ5LXRpdGxlPkNyaXRpY2FsIGNhcmUgbWVkaWNpbmU8L3Nl
Y29uZGFyeS10aXRsZT48L3RpdGxlcz48cGVyaW9kaWNhbD48ZnVsbC10aXRsZT5Dcml0aWNhbCBj
YXJlIG1lZGljaW5lPC9mdWxsLXRpdGxlPjwvcGVyaW9kaWNhbD48cGFnZXM+MjIwNeKAkDIyMTE8
L3BhZ2VzPjx2b2x1bWU+MzA8L3ZvbHVtZT48bnVtYmVyPjEwPC9udW1iZXI+PGtleXdvcmRzPjxr
ZXl3b3JkPiphY3V0ZSBraWRuZXkgZmFpbHVyZS90aCBbVGhlcmFweV08L2tleXdvcmQ+PGtleXdv
cmQ+KmRpdXJldGljIGFnZW50L2RvIFtEcnVnIERvc2VdPC9rZXl3b3JkPjxrZXl3b3JkPipkaXVy
ZXRpYyBhZ2VudC9kdCBbRHJ1ZyBUaGVyYXB5XTwva2V5d29yZD48a2V5d29yZD4qZGl1cmV0aWMg
YWdlbnQvaXYgW0ludHJhdmVub3VzIERydWcgQWRtaW5pc3RyYXRpb25dPC9rZXl3b3JkPjxrZXl3
b3JkPipraWRuZXkgZnVuY3Rpb248L2tleXdvcmQ+PGtleXdvcmQ+QWN1dGUgS2lkbmV5IEluanVy
eSBbbW9ydGFsaXR5LCBwaHlzaW9wYXRob2xvZ3ksICp0aGVyYXB5XTwva2V5d29yZD48a2V5d29y
ZD5BZHVsdDwva2V5d29yZD48a2V5d29yZD5BZ2VkPC9rZXl3b3JkPjxrZXl3b3JkPkFydGljbGU8
L2tleXdvcmQ+PGtleXdvcmQ+QXJ0aWZpY2lhbCB2ZW50aWxhdGlvbjwva2V5d29yZD48a2V5d29y
ZD5DbGluaWNhbCB0cmlhbDwva2V5d29yZD48a2V5d29yZD5Db250cm9sbGVkIGNsaW5pY2FsIHRy
aWFsPC9rZXl3b3JkPjxrZXl3b3JkPkNvbnRyb2xsZWQgc3R1ZHk8L2tleXdvcmQ+PGtleXdvcmQ+
Q3JpdGljYWwgaWxsbmVzczwva2V5d29yZD48a2V5d29yZD5EcnVnIG1lZ2Fkb3NlPC9rZXl3b3Jk
PjxrZXl3b3JkPkZlbWFsZTwva2V5d29yZD48a2V5d29yZD5GbHVpZCB0aGVyYXB5PC9rZXl3b3Jk
PjxrZXl3b3JkPkhlbW9maWx0cmF0aW9uPC9rZXl3b3JkPjxrZXl3b3JkPkhlbW9maWx0cmF0aW9u
IFthZHZlcnNlIGVmZmVjdHMsIG1ldGhvZHNdPC9rZXl3b3JkPjxrZXl3b3JkPkh1bWFuPC9rZXl3
b3JkPjxrZXl3b3JkPkh1bWFuczwva2V5d29yZD48a2V5d29yZD5Jbm90cm9waXNtPC9rZXl3b3Jk
PjxrZXl3b3JkPkludGVuc2l2ZSBDYXJlIFVuaXRzPC9rZXl3b3JkPjxrZXl3b3JkPktpZG5leSBb
cGh5c2lvcGF0aG9sb2d5XTwva2V5d29yZD48a2V5d29yZD5NYWpvciBjbGluaWNhbCBzdHVkeTwv
a2V5d29yZD48a2V5d29yZD5NYWxlPC9rZXl3b3JkPjxrZXl3b3JkPk9saWd1cmlhL2R0IFtEcnVn
IFRoZXJhcHldPC9rZXl3b3JkPjxrZXl3b3JkPk9saWd1cmlhL3RoIFtUaGVyYXB5XTwva2V5d29y
ZD48a2V5d29yZD5Qcmlvcml0eSBqb3VybmFsPC9rZXl3b3JkPjxrZXl3b3JkPlByb3NwZWN0aXZl
IFN0dWRpZXM8L2tleXdvcmQ+PGtleXdvcmQ+UmFuZG9taXplZCBjb250cm9sbGVkIHRyaWFsPC9r
ZXl3b3JkPjxrZXl3b3JkPlJlc3BpcmF0b3J5IGZhaWx1cmU8L2tleXdvcmQ+PGtleXdvcmQ+U2hv
Y2s8L2tleXdvcmQ+PGtleXdvcmQ+U3Vydml2YWwgUmF0ZTwva2V5d29yZD48a2V5d29yZD5UaW1l
IEZhY3RvcnM8L2tleXdvcmQ+PC9rZXl3b3Jkcz48ZGF0ZXM+PHllYXI+MjAwMjwveWVhcj48L2Rh
dGVzPjxhY2Nlc3Npb24tbnVtPkNOLTAwNDA2ODU0PC9hY2Nlc3Npb24tbnVtPjx3b3JrLXR5cGU+
UkNUPC93b3JrLXR5cGU+PHVybHM+PHJlbGF0ZWQtdXJscz48dXJsPmh0dHBzOi8vd3d3LmNvY2hy
YW5lbGlicmFyeS5jb20vY2VudHJhbC9kb2kvMTAuMTAwMi9jZW50cmFsL0NOLTAwNDA2ODU0L2Z1
bGw8L3VybD48L3JlbGF0ZWQtdXJscz48L3VybHM+PGN1c3RvbTM+UFVCTUVEIDEyMzk0OTQ1LEVN
QkFTRSAzNTE5MTU2ODwvY3VzdG9tMz48ZWxlY3Ryb25pYy1yZXNvdXJjZS1udW0+MTAuMTA5Ny8w
MDAwMzI0Ni0yMDAyMTAwMDAtMDAwMDU8L2VsZWN0cm9uaWMtcmVzb3VyY2UtbnVtPjwvcmVjb3Jk
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Bouman 2002 (28)</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3D5A4F" w14:textId="5B76A287" w:rsidR="00020116" w:rsidRPr="009021E1" w:rsidRDefault="005F3FA3" w:rsidP="005F3FA3">
            <w:pPr>
              <w:pStyle w:val="TabelleText"/>
              <w:rPr>
                <w:lang w:val="en-US"/>
              </w:rPr>
            </w:pPr>
            <w:r w:rsidRPr="009021E1">
              <w:rPr>
                <w:lang w:val="en-US"/>
              </w:rPr>
              <w:t>RCT, multi</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BE7EC9" w14:textId="77777777" w:rsidR="00020116" w:rsidRPr="009021E1" w:rsidRDefault="00020116" w:rsidP="005F3FA3">
            <w:pPr>
              <w:pStyle w:val="TabelleText"/>
              <w:rPr>
                <w:lang w:val="en-US"/>
              </w:rPr>
            </w:pPr>
            <w:r w:rsidRPr="009021E1">
              <w:rPr>
                <w:lang w:val="en-US"/>
              </w:rPr>
              <w:t>106</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12C90D" w14:textId="77777777" w:rsidR="00020116" w:rsidRPr="009021E1" w:rsidRDefault="00020116" w:rsidP="005F3FA3">
            <w:pPr>
              <w:pStyle w:val="TabelleText"/>
              <w:rPr>
                <w:lang w:val="en-US"/>
              </w:rPr>
            </w:pPr>
            <w:r w:rsidRPr="009021E1">
              <w:rPr>
                <w:u w:val="single"/>
                <w:lang w:val="en-US"/>
              </w:rPr>
              <w:t>CVVH</w:t>
            </w:r>
          </w:p>
          <w:p w14:paraId="4FB7BE14" w14:textId="77777777" w:rsidR="00020116" w:rsidRPr="009021E1" w:rsidRDefault="00020116" w:rsidP="005F3FA3">
            <w:pPr>
              <w:pStyle w:val="TabelleText"/>
              <w:rPr>
                <w:lang w:val="en-US"/>
              </w:rPr>
            </w:pPr>
            <w:r w:rsidRPr="009021E1">
              <w:rPr>
                <w:lang w:val="en-US"/>
              </w:rPr>
              <w:t>I1: 48.2ml/kg/h within 12h</w:t>
            </w:r>
          </w:p>
          <w:p w14:paraId="5703F49C" w14:textId="77777777" w:rsidR="00020116" w:rsidRPr="009021E1" w:rsidRDefault="00020116" w:rsidP="005F3FA3">
            <w:pPr>
              <w:pStyle w:val="TabelleText"/>
              <w:rPr>
                <w:lang w:val="en-US"/>
              </w:rPr>
            </w:pPr>
            <w:r w:rsidRPr="009021E1">
              <w:rPr>
                <w:lang w:val="en-US"/>
              </w:rPr>
              <w:t>I2: 19-20ml/kg/h within 12h</w:t>
            </w:r>
          </w:p>
          <w:p w14:paraId="4DCBDB5D" w14:textId="55ACC78C" w:rsidR="00020116" w:rsidRPr="009021E1" w:rsidRDefault="0010696B" w:rsidP="005F3FA3">
            <w:pPr>
              <w:pStyle w:val="TabelleText"/>
              <w:rPr>
                <w:lang w:val="en-US"/>
              </w:rPr>
            </w:pPr>
            <w:r w:rsidRPr="009021E1">
              <w:rPr>
                <w:lang w:val="en-US"/>
              </w:rPr>
              <w:t>L</w:t>
            </w:r>
            <w:r w:rsidR="00020116" w:rsidRPr="009021E1">
              <w:rPr>
                <w:lang w:val="en-US"/>
              </w:rPr>
              <w:t>: 19-20ml/kg/h if patients develop an absolute criterion for RRT</w:t>
            </w:r>
          </w:p>
        </w:tc>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AB5EB2" w14:textId="26FBF2B8" w:rsidR="00020116" w:rsidRPr="009021E1" w:rsidRDefault="0010696B" w:rsidP="005F3FA3">
            <w:pPr>
              <w:pStyle w:val="TabelleText"/>
              <w:rPr>
                <w:lang w:val="en-US"/>
              </w:rPr>
            </w:pPr>
            <w:r w:rsidRPr="009021E1">
              <w:rPr>
                <w:lang w:val="en-US"/>
              </w:rPr>
              <w:t>s</w:t>
            </w:r>
            <w:r w:rsidR="00020116" w:rsidRPr="009021E1">
              <w:rPr>
                <w:lang w:val="en-US"/>
              </w:rPr>
              <w:t>urvival 28d</w:t>
            </w:r>
          </w:p>
          <w:p w14:paraId="695C9952" w14:textId="2D101B31" w:rsidR="00020116" w:rsidRPr="009021E1" w:rsidRDefault="004D378F" w:rsidP="005F3FA3">
            <w:pPr>
              <w:pStyle w:val="TabelleText"/>
              <w:rPr>
                <w:lang w:val="en-US"/>
              </w:rPr>
            </w:pPr>
            <w:r w:rsidRPr="009021E1">
              <w:rPr>
                <w:lang w:val="en-US"/>
              </w:rPr>
              <w:t>renal recovery</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72C3A5" w14:textId="21BB8762" w:rsidR="00020116" w:rsidRPr="009021E1" w:rsidRDefault="0010696B" w:rsidP="00C47448">
            <w:pPr>
              <w:pStyle w:val="TabelleText"/>
              <w:rPr>
                <w:lang w:val="en-US"/>
              </w:rPr>
            </w:pPr>
            <w:r w:rsidRPr="009021E1">
              <w:rPr>
                <w:lang w:val="en-US"/>
              </w:rPr>
              <w:t>s</w:t>
            </w:r>
            <w:r w:rsidR="00C47448" w:rsidRPr="009021E1">
              <w:rPr>
                <w:lang w:val="en-US"/>
              </w:rPr>
              <w:t>urvival d28: 74.3% in early high-volume CVVHF, 68.8% in early low-volume CVVHF, and 75.0% in late low-volume CVVHF (p=.80)</w:t>
            </w:r>
          </w:p>
        </w:tc>
        <w:tc>
          <w:tcPr>
            <w:tcW w:w="9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C85726" w14:textId="2CB6A5C6" w:rsidR="00020116" w:rsidRPr="009021E1" w:rsidRDefault="0010696B" w:rsidP="00C47448">
            <w:pPr>
              <w:pStyle w:val="TabelleText"/>
              <w:rPr>
                <w:lang w:val="en-US"/>
              </w:rPr>
            </w:pPr>
            <w:r w:rsidRPr="009021E1">
              <w:rPr>
                <w:lang w:val="en-US"/>
              </w:rPr>
              <w:t>a</w:t>
            </w:r>
            <w:r w:rsidR="00020116" w:rsidRPr="009021E1">
              <w:rPr>
                <w:lang w:val="en-US"/>
              </w:rPr>
              <w:t xml:space="preserve">ll hospital survivors had renal </w:t>
            </w:r>
            <w:r w:rsidR="00E22999" w:rsidRPr="009021E1">
              <w:rPr>
                <w:lang w:val="en-US"/>
              </w:rPr>
              <w:t>recovery</w:t>
            </w:r>
            <w:r w:rsidR="00C47448" w:rsidRPr="009021E1">
              <w:rPr>
                <w:lang w:val="en-US"/>
              </w:rPr>
              <w:t xml:space="preserve"> (1 exception)</w:t>
            </w:r>
          </w:p>
        </w:tc>
        <w:tc>
          <w:tcPr>
            <w:tcW w:w="6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C42E36" w14:textId="77777777" w:rsidR="00020116" w:rsidRPr="009021E1" w:rsidRDefault="00020116" w:rsidP="005F3FA3">
            <w:pPr>
              <w:pStyle w:val="TabelleText"/>
              <w:rPr>
                <w:lang w:val="en-US"/>
              </w:rPr>
            </w:pPr>
          </w:p>
        </w:tc>
      </w:tr>
      <w:tr w:rsidR="005F3FA3" w:rsidRPr="009021E1" w14:paraId="13A01032" w14:textId="77777777" w:rsidTr="00603BE0">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417C62" w14:textId="5FE3D37C" w:rsidR="00020116" w:rsidRPr="009021E1" w:rsidRDefault="00EF1358" w:rsidP="00EF1358">
            <w:pPr>
              <w:pStyle w:val="TabelleText"/>
              <w:rPr>
                <w:lang w:val="en-US"/>
              </w:rPr>
            </w:pPr>
            <w:r w:rsidRPr="009021E1">
              <w:rPr>
                <w:lang w:val="en-US"/>
              </w:rPr>
              <w:fldChar w:fldCharType="begin">
                <w:fldData xml:space="preserve">PEVuZE5vdGU+PENpdGU+PEF1dGhvcj5BVE48L0F1dGhvcj48WWVhcj4yMDA4PC9ZZWFyPjxSZWNO
dW0+NjE2PC9SZWNOdW0+PERpc3BsYXlUZXh0PjxzdHlsZSBmYWNlPSJpdGFsaWMiIGZvbnQ9IlRp
bWVzIE5ldyBSb21hbiIgc2l6ZT0iMTIiPkF0biAyMDA4ICgxMSk8L3N0eWxlPjwvRGlzcGxheVRl
eHQ+PHJlY29yZD48cmVjLW51bWJlcj42MTY8L3JlYy1udW1iZXI+PGZvcmVpZ24ta2V5cz48a2V5
IGFwcD0iRU4iIGRiLWlkPSJhc3hkZjV4dDQ5eHc1dmVmd3d0dndzZDcyNWFwcHB4cjI5MnYiIHRp
bWVzdGFtcD0iMTcyNDMxNDEzNCI+NjE2PC9rZXk+PC9mb3JlaWduLWtleXM+PHJlZi10eXBlIG5h
bWU9IkpvdXJuYWwgQXJ0aWNsZSI+MTc8L3JlZi10eXBlPjxjb250cmlidXRvcnM+PGF1dGhvcnM+
PGF1dGhvcj5BVE48L2F1dGhvcj48YXV0aG9yPlZhIE5paCBBY3V0ZSBSZW5hbCBGYWlsdXJlIFRy
aWFsIE5ldHdvcms8L2F1dGhvcj48YXV0aG9yPlBhbGV2c2t5LCBQLiBNLjwvYXV0aG9yPjxhdXRo
b3I+WmhhbmcsIEouIEguPC9hdXRob3I+PGF1dGhvcj5PJmFwb3M7Q29ubm9yLCBULiBaLjwvYXV0
aG9yPjxhdXRob3I+Q2hlcnRvdywgRy4gTS48L2F1dGhvcj48YXV0aG9yPkNyb3dsZXksIFMuIFQu
PC9hdXRob3I+PGF1dGhvcj5DaG91ZGh1cnksIEQuPC9hdXRob3I+PGF1dGhvcj5GaW5rZWwsIEsu
PC9hdXRob3I+PGF1dGhvcj5LZWxsdW0sIEouIEEuPC9hdXRob3I+PGF1dGhvcj5QYWdhbmluaSwg
RS48L2F1dGhvcj48YXV0aG9yPlNjaGVpbiwgUi4gTS48L2F1dGhvcj48YXV0aG9yPlNtaXRoLCBN
LiBXLjwvYXV0aG9yPjxhdXRob3I+U3dhbnNvbiwgSy4gTS48L2F1dGhvcj48YXV0aG9yPlRob21w
c29uLCBCLiBULjwvYXV0aG9yPjxhdXRob3I+VmlqYXlhbiwgQS48L2F1dGhvcj48YXV0aG9yPldh
dG5pY2ssIFMuPC9hdXRob3I+PGF1dGhvcj5TdGFyLCBSLiBBLjwvYXV0aG9yPjxhdXRob3I+UGVk
dXp6aSwgUC48L2F1dGhvcj48L2F1dGhvcnM+PC9jb250cmlidXRvcnM+PHRpdGxlcz48dGl0bGU+
SW50ZW5zaXR5IG9mIHJlbmFsIHN1cHBvcnQgaW4gY3JpdGljYWxseSBpbGwgcGF0aWVudHMgd2l0
aCBhY3V0ZSBraWRuZXkgaW5qdXJ5PC90aXRsZT48c2Vjb25kYXJ5LXRpdGxlPk4gRW5nbCBKIE1l
ZDwvc2Vjb25kYXJ5LXRpdGxlPjwvdGl0bGVzPjxwZXJpb2RpY2FsPjxmdWxsLXRpdGxlPk4gRW5n
bCBKIE1lZDwvZnVsbC10aXRsZT48L3BlcmlvZGljYWw+PHBhZ2VzPjctMjA8L3BhZ2VzPjx2b2x1
bWU+MzU5PC92b2x1bWU+PG51bWJlcj4xPC9udW1iZXI+PGVkaXRpb24+MjAwOC8wNS8yMjwvZWRp
dGlvbj48a2V5d29yZHM+PGtleXdvcmQ+QWN1dGUgS2lkbmV5IEluanVyeS9jb21wbGljYXRpb25z
L21vcnRhbGl0eS8qdGhlcmFweTwva2V5d29yZD48a2V5d29yZD5Dcml0aWNhbCBJbGxuZXNzPC9r
ZXl3b3JkPjxrZXl3b3JkPkZlbWFsZTwva2V5d29yZD48a2V5d29yZD5IZW1vZGlhZmlsdHJhdGlv
bi9hZHZlcnNlIGVmZmVjdHMvKm1ldGhvZHM8L2tleXdvcmQ+PGtleXdvcmQ+SHVtYW5zPC9rZXl3
b3JkPjxrZXl3b3JkPkthcGxhbi1NZWllciBFc3RpbWF0ZTwva2V5d29yZD48a2V5d29yZD5NYWxl
PC9rZXl3b3JkPjxrZXl3b3JkPk1pZGRsZSBBZ2VkPC9rZXl3b3JkPjxrZXl3b3JkPk11bHRpcGxl
IE9yZ2FuIEZhaWx1cmUvZXRpb2xvZ3k8L2tleXdvcmQ+PGtleXdvcmQ+UmVuYWwgRGlhbHlzaXMv
YWR2ZXJzZSBlZmZlY3RzLyptZXRob2RzPC9rZXl3b3JkPjxrZXl3b3JkPlRpbWUgRmFjdG9yczwv
a2V5d29yZD48a2V5d29yZD5UcmVhdG1lbnQgT3V0Y29tZTwva2V5d29yZD48L2tleXdvcmRzPjxk
YXRlcz48eWVhcj4yMDA4PC95ZWFyPjxwdWItZGF0ZXM+PGRhdGU+SnVsIDM8L2RhdGU+PC9wdWIt
ZGF0ZXM+PC9kYXRlcz48aXNibj4xNTMzLTQ0MDYgKEVsZWN0cm9uaWMpJiN4RDswMDI4LTQ3OTMg
KFByaW50KSYjeEQ7MDAyOC00NzkzIChMaW5raW5nKTwvaXNibj48YWNjZXNzaW9uLW51bT4xODQ5
Mjg2NzwvYWNjZXNzaW9uLW51bT48d29yay10eXBlPlJDVDwvd29yay10eXBlPjx1cmxzPjxyZWxh
dGVkLXVybHM+PHVybD5odHRwczovL3d3dy5uY2JpLm5sbS5uaWguZ292L3B1Ym1lZC8xODQ5Mjg2
NzwvdXJsPjx1cmw+aHR0cHM6Ly93d3cubmVqbS5vcmcvZG9pL3BkZi8xMC4xMDU2L05FSk1vYTA4
MDI2Mzk/YXJ0aWNsZVRvb2xzPXRydWU8L3VybD48L3JlbGF0ZWQtdXJscz48L3VybHM+PGN1c3Rv
bTI+UE1DMjU3NDc4MDwvY3VzdG9tMj48ZWxlY3Ryb25pYy1yZXNvdXJjZS1udW0+MTAuMTA1Ni9O
RUpNb2EwODAyNjM5PC9lbGVjdHJvbmljLXJlc291cmNlLW51bT48L3JlY29yZD48L0NpdGU+PC9F
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PEVuZE5vdGU+PENpdGU+PEF1dGhvcj5BVE48L0F1dGhvcj48WWVhcj4yMDA4PC9ZZWFyPjxSZWNO
dW0+NjE2PC9SZWNOdW0+PERpc3BsYXlUZXh0PjxzdHlsZSBmYWNlPSJpdGFsaWMiIGZvbnQ9IlRp
bWVzIE5ldyBSb21hbiIgc2l6ZT0iMTIiPkF0biAyMDA4ICgxMSk8L3N0eWxlPjwvRGlzcGxheVRl
eHQ+PHJlY29yZD48cmVjLW51bWJlcj42MTY8L3JlYy1udW1iZXI+PGZvcmVpZ24ta2V5cz48a2V5
IGFwcD0iRU4iIGRiLWlkPSJhc3hkZjV4dDQ5eHc1dmVmd3d0dndzZDcyNWFwcHB4cjI5MnYiIHRp
bWVzdGFtcD0iMTcyNDMxNDEzNCI+NjE2PC9rZXk+PC9mb3JlaWduLWtleXM+PHJlZi10eXBlIG5h
bWU9IkpvdXJuYWwgQXJ0aWNsZSI+MTc8L3JlZi10eXBlPjxjb250cmlidXRvcnM+PGF1dGhvcnM+
PGF1dGhvcj5BVE48L2F1dGhvcj48YXV0aG9yPlZhIE5paCBBY3V0ZSBSZW5hbCBGYWlsdXJlIFRy
aWFsIE5ldHdvcms8L2F1dGhvcj48YXV0aG9yPlBhbGV2c2t5LCBQLiBNLjwvYXV0aG9yPjxhdXRo
b3I+WmhhbmcsIEouIEguPC9hdXRob3I+PGF1dGhvcj5PJmFwb3M7Q29ubm9yLCBULiBaLjwvYXV0
aG9yPjxhdXRob3I+Q2hlcnRvdywgRy4gTS48L2F1dGhvcj48YXV0aG9yPkNyb3dsZXksIFMuIFQu
PC9hdXRob3I+PGF1dGhvcj5DaG91ZGh1cnksIEQuPC9hdXRob3I+PGF1dGhvcj5GaW5rZWwsIEsu
PC9hdXRob3I+PGF1dGhvcj5LZWxsdW0sIEouIEEuPC9hdXRob3I+PGF1dGhvcj5QYWdhbmluaSwg
RS48L2F1dGhvcj48YXV0aG9yPlNjaGVpbiwgUi4gTS48L2F1dGhvcj48YXV0aG9yPlNtaXRoLCBN
LiBXLjwvYXV0aG9yPjxhdXRob3I+U3dhbnNvbiwgSy4gTS48L2F1dGhvcj48YXV0aG9yPlRob21w
c29uLCBCLiBULjwvYXV0aG9yPjxhdXRob3I+VmlqYXlhbiwgQS48L2F1dGhvcj48YXV0aG9yPldh
dG5pY2ssIFMuPC9hdXRob3I+PGF1dGhvcj5TdGFyLCBSLiBBLjwvYXV0aG9yPjxhdXRob3I+UGVk
dXp6aSwgUC48L2F1dGhvcj48L2F1dGhvcnM+PC9jb250cmlidXRvcnM+PHRpdGxlcz48dGl0bGU+
SW50ZW5zaXR5IG9mIHJlbmFsIHN1cHBvcnQgaW4gY3JpdGljYWxseSBpbGwgcGF0aWVudHMgd2l0
aCBhY3V0ZSBraWRuZXkgaW5qdXJ5PC90aXRsZT48c2Vjb25kYXJ5LXRpdGxlPk4gRW5nbCBKIE1l
ZDwvc2Vjb25kYXJ5LXRpdGxlPjwvdGl0bGVzPjxwZXJpb2RpY2FsPjxmdWxsLXRpdGxlPk4gRW5n
bCBKIE1lZDwvZnVsbC10aXRsZT48L3BlcmlvZGljYWw+PHBhZ2VzPjctMjA8L3BhZ2VzPjx2b2x1
bWU+MzU5PC92b2x1bWU+PG51bWJlcj4xPC9udW1iZXI+PGVkaXRpb24+MjAwOC8wNS8yMjwvZWRp
dGlvbj48a2V5d29yZHM+PGtleXdvcmQ+QWN1dGUgS2lkbmV5IEluanVyeS9jb21wbGljYXRpb25z
L21vcnRhbGl0eS8qdGhlcmFweTwva2V5d29yZD48a2V5d29yZD5Dcml0aWNhbCBJbGxuZXNzPC9r
ZXl3b3JkPjxrZXl3b3JkPkZlbWFsZTwva2V5d29yZD48a2V5d29yZD5IZW1vZGlhZmlsdHJhdGlv
bi9hZHZlcnNlIGVmZmVjdHMvKm1ldGhvZHM8L2tleXdvcmQ+PGtleXdvcmQ+SHVtYW5zPC9rZXl3
b3JkPjxrZXl3b3JkPkthcGxhbi1NZWllciBFc3RpbWF0ZTwva2V5d29yZD48a2V5d29yZD5NYWxl
PC9rZXl3b3JkPjxrZXl3b3JkPk1pZGRsZSBBZ2VkPC9rZXl3b3JkPjxrZXl3b3JkPk11bHRpcGxl
IE9yZ2FuIEZhaWx1cmUvZXRpb2xvZ3k8L2tleXdvcmQ+PGtleXdvcmQ+UmVuYWwgRGlhbHlzaXMv
YWR2ZXJzZSBlZmZlY3RzLyptZXRob2RzPC9rZXl3b3JkPjxrZXl3b3JkPlRpbWUgRmFjdG9yczwv
a2V5d29yZD48a2V5d29yZD5UcmVhdG1lbnQgT3V0Y29tZTwva2V5d29yZD48L2tleXdvcmRzPjxk
YXRlcz48eWVhcj4yMDA4PC95ZWFyPjxwdWItZGF0ZXM+PGRhdGU+SnVsIDM8L2RhdGU+PC9wdWIt
ZGF0ZXM+PC9kYXRlcz48aXNibj4xNTMzLTQ0MDYgKEVsZWN0cm9uaWMpJiN4RDswMDI4LTQ3OTMg
KFByaW50KSYjeEQ7MDAyOC00NzkzIChMaW5raW5nKTwvaXNibj48YWNjZXNzaW9uLW51bT4xODQ5
Mjg2NzwvYWNjZXNzaW9uLW51bT48d29yay10eXBlPlJDVDwvd29yay10eXBlPjx1cmxzPjxyZWxh
dGVkLXVybHM+PHVybD5odHRwczovL3d3dy5uY2JpLm5sbS5uaWguZ292L3B1Ym1lZC8xODQ5Mjg2
NzwvdXJsPjx1cmw+aHR0cHM6Ly93d3cubmVqbS5vcmcvZG9pL3BkZi8xMC4xMDU2L05FSk1vYTA4
MDI2Mzk/YXJ0aWNsZVRvb2xzPXRydWU8L3VybD48L3JlbGF0ZWQtdXJscz48L3VybHM+PGN1c3Rv
bTI+UE1DMjU3NDc4MDwvY3VzdG9tMj48ZWxlY3Ryb25pYy1yZXNvdXJjZS1udW0+MTAuMTA1Ni9O
RUpNb2EwODAyNjM5PC9lbGVjdHJvbmljLXJlc291cmNlLW51bT48L3JlY29yZD48L0NpdGU+PC9F
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Atn 2008 (11)</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4D894E" w14:textId="77777777" w:rsidR="00020116" w:rsidRPr="009021E1" w:rsidRDefault="00020116" w:rsidP="005F3FA3">
            <w:pPr>
              <w:pStyle w:val="TabelleText"/>
              <w:rPr>
                <w:lang w:val="en-US"/>
              </w:rPr>
            </w:pPr>
            <w:r w:rsidRPr="009021E1">
              <w:rPr>
                <w:lang w:val="en-US"/>
              </w:rPr>
              <w:t>RCT, multi</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9936AC" w14:textId="77777777" w:rsidR="00020116" w:rsidRPr="009021E1" w:rsidRDefault="00020116" w:rsidP="005F3FA3">
            <w:pPr>
              <w:pStyle w:val="TabelleText"/>
              <w:rPr>
                <w:lang w:val="en-US"/>
              </w:rPr>
            </w:pPr>
            <w:r w:rsidRPr="009021E1">
              <w:rPr>
                <w:lang w:val="en-US"/>
              </w:rPr>
              <w:t>1124</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D34D50" w14:textId="061E5689" w:rsidR="00020116" w:rsidRPr="009021E1" w:rsidRDefault="00020116" w:rsidP="005F3FA3">
            <w:pPr>
              <w:pStyle w:val="TabelleText"/>
              <w:rPr>
                <w:lang w:val="en-US"/>
              </w:rPr>
            </w:pPr>
            <w:r w:rsidRPr="009021E1">
              <w:rPr>
                <w:lang w:val="en-US"/>
              </w:rPr>
              <w:t xml:space="preserve">I: </w:t>
            </w:r>
            <w:r w:rsidR="00DC6972">
              <w:rPr>
                <w:lang w:val="en-US"/>
              </w:rPr>
              <w:t>IHD</w:t>
            </w:r>
            <w:r w:rsidRPr="009021E1">
              <w:rPr>
                <w:lang w:val="en-US"/>
              </w:rPr>
              <w:t xml:space="preserve"> 6x/week (Kt/V 1.2-1.4 per treatment) OR CVVHDF administered dose 35ml/kg/h</w:t>
            </w:r>
          </w:p>
          <w:p w14:paraId="4E49AE09" w14:textId="3F7157A2" w:rsidR="00020116" w:rsidRPr="009021E1" w:rsidRDefault="0010696B" w:rsidP="005F3FA3">
            <w:pPr>
              <w:pStyle w:val="TabelleText"/>
              <w:rPr>
                <w:lang w:val="en-US"/>
              </w:rPr>
            </w:pPr>
            <w:r w:rsidRPr="009021E1">
              <w:rPr>
                <w:lang w:val="en-US"/>
              </w:rPr>
              <w:t>L</w:t>
            </w:r>
            <w:r w:rsidR="00020116" w:rsidRPr="009021E1">
              <w:rPr>
                <w:lang w:val="en-US"/>
              </w:rPr>
              <w:t xml:space="preserve">: </w:t>
            </w:r>
            <w:r w:rsidR="00DC6972">
              <w:rPr>
                <w:lang w:val="en-US"/>
              </w:rPr>
              <w:t>IHD</w:t>
            </w:r>
            <w:r w:rsidR="00020116" w:rsidRPr="009021E1">
              <w:rPr>
                <w:lang w:val="en-US"/>
              </w:rPr>
              <w:t xml:space="preserve"> 3x/week (Kt/V 1.2-1.4 per treatment) OR CVVHDF administered dose 20ml/kg/h</w:t>
            </w:r>
          </w:p>
        </w:tc>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A65D0B" w14:textId="35FBEC8E" w:rsidR="00020116" w:rsidRPr="009021E1" w:rsidRDefault="004D378F" w:rsidP="005F3FA3">
            <w:pPr>
              <w:pStyle w:val="TabelleText"/>
              <w:rPr>
                <w:lang w:val="en-US"/>
              </w:rPr>
            </w:pPr>
            <w:r w:rsidRPr="009021E1">
              <w:rPr>
                <w:lang w:val="en-US"/>
              </w:rPr>
              <w:t>mortality</w:t>
            </w:r>
            <w:r w:rsidR="00020116" w:rsidRPr="009021E1">
              <w:rPr>
                <w:lang w:val="en-US"/>
              </w:rPr>
              <w:t xml:space="preserve"> 60d</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4C5DAA" w14:textId="4D9A2196" w:rsidR="00020116" w:rsidRPr="009021E1" w:rsidRDefault="00020116" w:rsidP="00C47448">
            <w:pPr>
              <w:pStyle w:val="TabelleText"/>
              <w:rPr>
                <w:lang w:val="en-US"/>
              </w:rPr>
            </w:pPr>
            <w:r w:rsidRPr="009021E1">
              <w:rPr>
                <w:lang w:val="en-US"/>
              </w:rPr>
              <w:t>53.6% intensive vs. 51.5% less intensive (OR, 1.09; 95% CI, 0.86 to 1.40; P=0.47)</w:t>
            </w:r>
          </w:p>
        </w:tc>
        <w:tc>
          <w:tcPr>
            <w:tcW w:w="9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B22789" w14:textId="7EF4840C" w:rsidR="00020116" w:rsidRPr="009021E1" w:rsidRDefault="00020116" w:rsidP="005F3FA3">
            <w:pPr>
              <w:pStyle w:val="TabelleText"/>
              <w:rPr>
                <w:lang w:val="en-US"/>
              </w:rPr>
            </w:pPr>
            <w:r w:rsidRPr="009021E1">
              <w:rPr>
                <w:lang w:val="en-US"/>
              </w:rPr>
              <w:t xml:space="preserve">complete </w:t>
            </w:r>
            <w:r w:rsidR="00E22999" w:rsidRPr="009021E1">
              <w:rPr>
                <w:lang w:val="en-US"/>
              </w:rPr>
              <w:t>recovery</w:t>
            </w:r>
            <w:r w:rsidRPr="009021E1">
              <w:rPr>
                <w:lang w:val="en-US"/>
              </w:rPr>
              <w:t>: 15.4% intense vs. 18.4% less intense</w:t>
            </w:r>
          </w:p>
          <w:p w14:paraId="21A39860" w14:textId="1002330F" w:rsidR="00020116" w:rsidRPr="009021E1" w:rsidRDefault="00020116" w:rsidP="00C47448">
            <w:pPr>
              <w:pStyle w:val="TabelleText"/>
              <w:rPr>
                <w:lang w:val="en-US"/>
              </w:rPr>
            </w:pPr>
            <w:r w:rsidRPr="009021E1">
              <w:rPr>
                <w:lang w:val="en-US"/>
              </w:rPr>
              <w:t xml:space="preserve">partial </w:t>
            </w:r>
            <w:r w:rsidR="00E22999" w:rsidRPr="009021E1">
              <w:rPr>
                <w:lang w:val="en-US"/>
              </w:rPr>
              <w:t>recovery</w:t>
            </w:r>
            <w:r w:rsidRPr="009021E1">
              <w:rPr>
                <w:lang w:val="en-US"/>
              </w:rPr>
              <w:t>: 8.9% intense vs. 9.0% less intense (P=0.24).</w:t>
            </w:r>
          </w:p>
        </w:tc>
        <w:tc>
          <w:tcPr>
            <w:tcW w:w="6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195A0B" w14:textId="57B2D3D1" w:rsidR="00020116" w:rsidRPr="009021E1" w:rsidRDefault="0010696B" w:rsidP="00BA06E6">
            <w:pPr>
              <w:pStyle w:val="TabelleText"/>
              <w:rPr>
                <w:lang w:val="en-US"/>
              </w:rPr>
            </w:pPr>
            <w:r w:rsidRPr="009021E1">
              <w:rPr>
                <w:lang w:val="en-US"/>
              </w:rPr>
              <w:t>m</w:t>
            </w:r>
            <w:r w:rsidR="00BA06E6" w:rsidRPr="009021E1">
              <w:rPr>
                <w:lang w:val="en-US"/>
              </w:rPr>
              <w:t>ore hypotension and electrolyte disorders in the intensive group</w:t>
            </w:r>
          </w:p>
        </w:tc>
      </w:tr>
      <w:tr w:rsidR="005F3FA3" w:rsidRPr="009021E1" w14:paraId="79C0A095" w14:textId="77777777" w:rsidTr="00603BE0">
        <w:trPr>
          <w:trHeight w:val="649"/>
        </w:trPr>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9A0A7A" w14:textId="7E5CBB1A" w:rsidR="00020116" w:rsidRPr="009021E1" w:rsidRDefault="00EF1358" w:rsidP="00EF1358">
            <w:pPr>
              <w:pStyle w:val="TabelleText"/>
              <w:rPr>
                <w:lang w:val="en-US"/>
              </w:rPr>
            </w:pPr>
            <w:r w:rsidRPr="009021E1">
              <w:rPr>
                <w:lang w:val="en-US"/>
              </w:rPr>
              <w:fldChar w:fldCharType="begin">
                <w:fldData xml:space="preserve">PEVuZE5vdGU+PENpdGU+PEF1dGhvcj5TYXVkYW48L0F1dGhvcj48WWVhcj4yMDA2PC9ZZWFyPjxS
ZWNOdW0+MjIyPC9SZWNOdW0+PERpc3BsYXlUZXh0PjxzdHlsZSBmYWNlPSJpdGFsaWMiIGZvbnQ9
IlRpbWVzIE5ldyBSb21hbiIgc2l6ZT0iMTIiPlNhdWRhbiAyMDA2ICgxODEpPC9zdHlsZT48L0Rp
c3BsYXlUZXh0PjxyZWNvcmQ+PHJlYy1udW1iZXI+MjIyPC9yZWMtbnVtYmVyPjxmb3JlaWduLWtl
eXM+PGtleSBhcHA9IkVOIiBkYi1pZD0iYXN4ZGY1eHQ0OXh3NXZlZnd3dHZ3c2Q3MjVhcHBweHIy
OTJ2IiB0aW1lc3RhbXA9IjE3MjQzMTM2NDQiPjIyMjwva2V5PjwvZm9yZWlnbi1rZXlzPjxyZWYt
dHlwZSBuYW1lPSJKb3VybmFsIEFydGljbGUiPjE3PC9yZWYtdHlwZT48Y29udHJpYnV0b3JzPjxh
dXRob3JzPjxhdXRob3I+U2F1ZGFuLCBQLjwvYXV0aG9yPjxhdXRob3I+TmllZGVyYmVyZ2VyLCBN
LjwvYXV0aG9yPjxhdXRob3I+RGUgU2VpZ25ldXgsIFMuPC9hdXRob3I+PGF1dGhvcj5Sb21hbmQs
IEouPC9hdXRob3I+PGF1dGhvcj5QdWdpbiwgSi48L2F1dGhvcj48YXV0aG9yPlBlcm5lZ2VyLCBU
LjwvYXV0aG9yPjxhdXRob3I+TWFydGluLCBQLiBZLjwvYXV0aG9yPjwvYXV0aG9ycz48L2NvbnRy
aWJ1dG9ycz48dGl0bGVzPjx0aXRsZT5BZGRpbmcgYSBkaWFseXNpcyBkb3NlIHRvIGNvbnRpbnVv
dXMgaGVtb2ZpbHRyYXRpb24gaW5jcmVhc2VzIHN1cnZpdmFsIGluIHBhdGllbnRzIHdpdGggYWN1
dGUgcmVuYWwgZmFpbHVyZTwvdGl0bGU+PHNlY29uZGFyeS10aXRsZT5LaWRuZXkgaW50ZXJuYXRp
b25hbDwvc2Vjb25kYXJ5LXRpdGxlPjwvdGl0bGVzPjxwZXJpb2RpY2FsPjxmdWxsLXRpdGxlPktp
ZG5leSBpbnRlcm5hdGlvbmFsPC9mdWxsLXRpdGxlPjwvcGVyaW9kaWNhbD48cGFnZXM+MTMxMuKA
kDEzMTc8L3BhZ2VzPjx2b2x1bWU+NzA8L3ZvbHVtZT48bnVtYmVyPjc8L251bWJlcj48a2V5d29y
ZHM+PGtleXdvcmQ+KmFjdXRlIGtpZG5leSBmYWlsdXJlL3RoIFtUaGVyYXB5XTwva2V5d29yZD48
a2V5d29yZD4qY29udGludW91cyBoZW1vZGlhZmlsdHJhdGlvbjwva2V5d29yZD48a2V5d29yZD4q
ZGlhbHlzaXM8L2tleXdvcmQ+PGtleXdvcmQ+QVBBQ0hFPC9rZXl3b3JkPjxrZXl3b3JkPkFjdXRl
IEtpZG5leSBJbmp1cnkgW21vcnRhbGl0eSwgKnRoZXJhcHldPC9rZXl3b3JkPjxrZXl3b3JkPkFk
dWx0PC9rZXl3b3JkPjxrZXl3b3JkPkFnZTwva2V5d29yZD48a2V5d29yZD5BZ2VkPC9rZXl3b3Jk
PjxrZXl3b3JkPkFydGljbGU8L2tleXdvcmQ+PGtleXdvcmQ+Q2xpbmljYWwgdHJpYWw8L2tleXdv
cmQ+PGtleXdvcmQ+Q29udHJvbGxlZCBjbGluaWNhbCB0cmlhbDwva2V5d29yZD48a2V5d29yZD5D
b250cm9sbGVkIHN0dWR5PC9rZXl3b3JkPjxrZXl3b3JkPkNyaXRpY2FsIElsbG5lc3M8L2tleXdv
cmQ+PGtleXdvcmQ+RGF0YSBJbnRlcnByZXRhdGlvbiwgU3RhdGlzdGljYWw8L2tleXdvcmQ+PGtl
eXdvcmQ+RGlhbHlzYXRlPC9rZXl3b3JkPjxrZXl3b3JkPkRpYWx5c2lzIFNvbHV0aW9ucyBbYWRt
aW5pc3RyYXRpb24gJmFtcDsgZG9zYWdlXTwva2V5d29yZD48a2V5d29yZD5GZW1hbGU8L2tleXdv
cmQ+PGtleXdvcmQ+SGVtb2RpYWZpbHRyYXRpb24gW21ldGhvZHNdPC9rZXl3b3JkPjxrZXl3b3Jk
PkhlbW9maWx0cmF0aW9uIFsqbWV0aG9kc108L2tleXdvcmQ+PGtleXdvcmQ+SHVtYW48L2tleXdv
cmQ+PGtleXdvcmQ+SHVtYW5zPC9rZXl3b3JkPjxrZXl3b3JkPkludGVuc2l2ZSBDYXJlIFVuaXRz
PC9rZXl3b3JkPjxrZXl3b3JkPkludGVuc2l2ZSBjYXJlIHVuaXQ8L2tleXdvcmQ+PGtleXdvcmQ+
S2lkbmV5IEZhaWx1cmUsIENocm9uaWMgW3RoZXJhcHldPC9rZXl3b3JkPjxrZXl3b3JkPktpZG5l
eSBUcmFuc3BsYW50YXRpb248L2tleXdvcmQ+PGtleXdvcmQ+TGVuZ3RoIG9mIHN0YXk8L2tleXdv
cmQ+PGtleXdvcmQ+TWFsZTwva2V5d29yZD48a2V5d29yZD5NaWRkbGUgQWdlZDwva2V5d29yZD48
a2V5d29yZD5Nb2xlY3VsYXIgd2VpZ2h0PC9rZXl3b3JkPjxrZXl3b3JkPk1vcnRhbGl0eTwva2V5
d29yZD48a2V5d29yZD5QYXRpZW50IFNlbGVjdGlvbjwva2V5d29yZD48a2V5d29yZD5Qcmlvcml0
eSBqb3VybmFsPC9rZXl3b3JkPjxrZXl3b3JkPlByb3NwZWN0aXZlIFN0dWRpZXM8L2tleXdvcmQ+
PGtleXdvcmQ+UHJvc3BlY3RpdmUgc3R1ZHk8L2tleXdvcmQ+PGtleXdvcmQ+UmFuZG9taXplZCBj
b250cm9sbGVkIHRyaWFsPC9rZXl3b3JkPjxrZXl3b3JkPlJlbmFsIFJlcGxhY2VtZW50IFRoZXJh
cHkgWyptZXRob2RzXTwva2V5d29yZD48a2V5d29yZD5SZW5hbCByZXBsYWNlbWVudCB0aGVyYXB5
PC9rZXl3b3JkPjxrZXl3b3JkPlNvbHV0ZTwva2V5d29yZD48a2V5d29yZD5TdXJ2aXZhbDwva2V5
d29yZD48a2V5d29yZD5TdXJ2aXZhbCBBbmFseXNpczwva2V5d29yZD48a2V5d29yZD5UaW1lIEZh
Y3RvcnM8L2tleXdvcmQ+PGtleXdvcmQ+VHJlYXRtZW50IE91dGNvbWU8L2tleXdvcmQ+PGtleXdv
cmQ+VXJlYSBuaXRyb2dlbiBibG9vZCBsZXZlbDwva2V5d29yZD48L2tleXdvcmRzPjxkYXRlcz48
eWVhcj4yMDA2PC95ZWFyPjwvZGF0ZXM+PGFjY2Vzc2lvbi1udW0+Q04tMDA1NzEyMjU8L2FjY2Vz
c2lvbi1udW0+PHdvcmstdHlwZT5SQ1Q8L3dvcmstdHlwZT48cmV2aWV3ZWQtaXRlbT5DVzwvcmV2
aWV3ZWQtaXRlbT48dXJscz48cmVsYXRlZC11cmxzPjx1cmw+aHR0cHM6Ly93d3cuY29jaHJhbmVs
aWJyYXJ5LmNvbS9jZW50cmFsL2RvaS8xMC4xMDAyL2NlbnRyYWwvQ04tMDA1NzEyMjUvZnVsbDwv
dXJsPjx1cmw+aHR0cHM6Ly93d3cuc2NpZW5jZWRpcmVjdC5jb20vc2NpZW5jZS9hcnRpY2xlL3Bp
aS9TMDA4NTI1MzgxNTUyMTEzMz92aWElM0RpaHViPC91cmw+PC9yZWxhdGVkLXVybHM+PC91cmxz
PjxjdXN0b20zPlBVQk1FRCAxNjg1MDAyMixFTUJBU0UgNDQ0MzUxODM8L2N1c3RvbTM+PGVsZWN0
cm9uaWMtcmVzb3VyY2UtbnVtPjEwLjEwMzgvc2oua2kuNTAwMTcwNTwvZWxlY3Ryb25pYy1yZXNv
dXJjZS1udW0+PC9yZWNvcmQ+PC9DaXRlPjwvRW5kTm90ZT5=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PEVuZE5vdGU+PENpdGU+PEF1dGhvcj5TYXVkYW48L0F1dGhvcj48WWVhcj4yMDA2PC9ZZWFyPjxS
ZWNOdW0+MjIyPC9SZWNOdW0+PERpc3BsYXlUZXh0PjxzdHlsZSBmYWNlPSJpdGFsaWMiIGZvbnQ9
IlRpbWVzIE5ldyBSb21hbiIgc2l6ZT0iMTIiPlNhdWRhbiAyMDA2ICgxODEpPC9zdHlsZT48L0Rp
c3BsYXlUZXh0PjxyZWNvcmQ+PHJlYy1udW1iZXI+MjIyPC9yZWMtbnVtYmVyPjxmb3JlaWduLWtl
eXM+PGtleSBhcHA9IkVOIiBkYi1pZD0iYXN4ZGY1eHQ0OXh3NXZlZnd3dHZ3c2Q3MjVhcHBweHIy
OTJ2IiB0aW1lc3RhbXA9IjE3MjQzMTM2NDQiPjIyMjwva2V5PjwvZm9yZWlnbi1rZXlzPjxyZWYt
dHlwZSBuYW1lPSJKb3VybmFsIEFydGljbGUiPjE3PC9yZWYtdHlwZT48Y29udHJpYnV0b3JzPjxh
dXRob3JzPjxhdXRob3I+U2F1ZGFuLCBQLjwvYXV0aG9yPjxhdXRob3I+TmllZGVyYmVyZ2VyLCBN
LjwvYXV0aG9yPjxhdXRob3I+RGUgU2VpZ25ldXgsIFMuPC9hdXRob3I+PGF1dGhvcj5Sb21hbmQs
IEouPC9hdXRob3I+PGF1dGhvcj5QdWdpbiwgSi48L2F1dGhvcj48YXV0aG9yPlBlcm5lZ2VyLCBU
LjwvYXV0aG9yPjxhdXRob3I+TWFydGluLCBQLiBZLjwvYXV0aG9yPjwvYXV0aG9ycz48L2NvbnRy
aWJ1dG9ycz48dGl0bGVzPjx0aXRsZT5BZGRpbmcgYSBkaWFseXNpcyBkb3NlIHRvIGNvbnRpbnVv
dXMgaGVtb2ZpbHRyYXRpb24gaW5jcmVhc2VzIHN1cnZpdmFsIGluIHBhdGllbnRzIHdpdGggYWN1
dGUgcmVuYWwgZmFpbHVyZTwvdGl0bGU+PHNlY29uZGFyeS10aXRsZT5LaWRuZXkgaW50ZXJuYXRp
b25hbDwvc2Vjb25kYXJ5LXRpdGxlPjwvdGl0bGVzPjxwZXJpb2RpY2FsPjxmdWxsLXRpdGxlPktp
ZG5leSBpbnRlcm5hdGlvbmFsPC9mdWxsLXRpdGxlPjwvcGVyaW9kaWNhbD48cGFnZXM+MTMxMuKA
kDEzMTc8L3BhZ2VzPjx2b2x1bWU+NzA8L3ZvbHVtZT48bnVtYmVyPjc8L251bWJlcj48a2V5d29y
ZHM+PGtleXdvcmQ+KmFjdXRlIGtpZG5leSBmYWlsdXJlL3RoIFtUaGVyYXB5XTwva2V5d29yZD48
a2V5d29yZD4qY29udGludW91cyBoZW1vZGlhZmlsdHJhdGlvbjwva2V5d29yZD48a2V5d29yZD4q
ZGlhbHlzaXM8L2tleXdvcmQ+PGtleXdvcmQ+QVBBQ0hFPC9rZXl3b3JkPjxrZXl3b3JkPkFjdXRl
IEtpZG5leSBJbmp1cnkgW21vcnRhbGl0eSwgKnRoZXJhcHldPC9rZXl3b3JkPjxrZXl3b3JkPkFk
dWx0PC9rZXl3b3JkPjxrZXl3b3JkPkFnZTwva2V5d29yZD48a2V5d29yZD5BZ2VkPC9rZXl3b3Jk
PjxrZXl3b3JkPkFydGljbGU8L2tleXdvcmQ+PGtleXdvcmQ+Q2xpbmljYWwgdHJpYWw8L2tleXdv
cmQ+PGtleXdvcmQ+Q29udHJvbGxlZCBjbGluaWNhbCB0cmlhbDwva2V5d29yZD48a2V5d29yZD5D
b250cm9sbGVkIHN0dWR5PC9rZXl3b3JkPjxrZXl3b3JkPkNyaXRpY2FsIElsbG5lc3M8L2tleXdv
cmQ+PGtleXdvcmQ+RGF0YSBJbnRlcnByZXRhdGlvbiwgU3RhdGlzdGljYWw8L2tleXdvcmQ+PGtl
eXdvcmQ+RGlhbHlzYXRlPC9rZXl3b3JkPjxrZXl3b3JkPkRpYWx5c2lzIFNvbHV0aW9ucyBbYWRt
aW5pc3RyYXRpb24gJmFtcDsgZG9zYWdlXTwva2V5d29yZD48a2V5d29yZD5GZW1hbGU8L2tleXdv
cmQ+PGtleXdvcmQ+SGVtb2RpYWZpbHRyYXRpb24gW21ldGhvZHNdPC9rZXl3b3JkPjxrZXl3b3Jk
PkhlbW9maWx0cmF0aW9uIFsqbWV0aG9kc108L2tleXdvcmQ+PGtleXdvcmQ+SHVtYW48L2tleXdv
cmQ+PGtleXdvcmQ+SHVtYW5zPC9rZXl3b3JkPjxrZXl3b3JkPkludGVuc2l2ZSBDYXJlIFVuaXRz
PC9rZXl3b3JkPjxrZXl3b3JkPkludGVuc2l2ZSBjYXJlIHVuaXQ8L2tleXdvcmQ+PGtleXdvcmQ+
S2lkbmV5IEZhaWx1cmUsIENocm9uaWMgW3RoZXJhcHldPC9rZXl3b3JkPjxrZXl3b3JkPktpZG5l
eSBUcmFuc3BsYW50YXRpb248L2tleXdvcmQ+PGtleXdvcmQ+TGVuZ3RoIG9mIHN0YXk8L2tleXdv
cmQ+PGtleXdvcmQ+TWFsZTwva2V5d29yZD48a2V5d29yZD5NaWRkbGUgQWdlZDwva2V5d29yZD48
a2V5d29yZD5Nb2xlY3VsYXIgd2VpZ2h0PC9rZXl3b3JkPjxrZXl3b3JkPk1vcnRhbGl0eTwva2V5
d29yZD48a2V5d29yZD5QYXRpZW50IFNlbGVjdGlvbjwva2V5d29yZD48a2V5d29yZD5Qcmlvcml0
eSBqb3VybmFsPC9rZXl3b3JkPjxrZXl3b3JkPlByb3NwZWN0aXZlIFN0dWRpZXM8L2tleXdvcmQ+
PGtleXdvcmQ+UHJvc3BlY3RpdmUgc3R1ZHk8L2tleXdvcmQ+PGtleXdvcmQ+UmFuZG9taXplZCBj
b250cm9sbGVkIHRyaWFsPC9rZXl3b3JkPjxrZXl3b3JkPlJlbmFsIFJlcGxhY2VtZW50IFRoZXJh
cHkgWyptZXRob2RzXTwva2V5d29yZD48a2V5d29yZD5SZW5hbCByZXBsYWNlbWVudCB0aGVyYXB5
PC9rZXl3b3JkPjxrZXl3b3JkPlNvbHV0ZTwva2V5d29yZD48a2V5d29yZD5TdXJ2aXZhbDwva2V5
d29yZD48a2V5d29yZD5TdXJ2aXZhbCBBbmFseXNpczwva2V5d29yZD48a2V5d29yZD5UaW1lIEZh
Y3RvcnM8L2tleXdvcmQ+PGtleXdvcmQ+VHJlYXRtZW50IE91dGNvbWU8L2tleXdvcmQ+PGtleXdv
cmQ+VXJlYSBuaXRyb2dlbiBibG9vZCBsZXZlbDwva2V5d29yZD48L2tleXdvcmRzPjxkYXRlcz48
eWVhcj4yMDA2PC95ZWFyPjwvZGF0ZXM+PGFjY2Vzc2lvbi1udW0+Q04tMDA1NzEyMjU8L2FjY2Vz
c2lvbi1udW0+PHdvcmstdHlwZT5SQ1Q8L3dvcmstdHlwZT48cmV2aWV3ZWQtaXRlbT5DVzwvcmV2
aWV3ZWQtaXRlbT48dXJscz48cmVsYXRlZC11cmxzPjx1cmw+aHR0cHM6Ly93d3cuY29jaHJhbmVs
aWJyYXJ5LmNvbS9jZW50cmFsL2RvaS8xMC4xMDAyL2NlbnRyYWwvQ04tMDA1NzEyMjUvZnVsbDwv
dXJsPjx1cmw+aHR0cHM6Ly93d3cuc2NpZW5jZWRpcmVjdC5jb20vc2NpZW5jZS9hcnRpY2xlL3Bp
aS9TMDA4NTI1MzgxNTUyMTEzMz92aWElM0RpaHViPC91cmw+PC9yZWxhdGVkLXVybHM+PC91cmxz
PjxjdXN0b20zPlBVQk1FRCAxNjg1MDAyMixFTUJBU0UgNDQ0MzUxODM8L2N1c3RvbTM+PGVsZWN0
cm9uaWMtcmVzb3VyY2UtbnVtPjEwLjEwMzgvc2oua2kuNTAwMTcwNTwvZWxlY3Ryb25pYy1yZXNv
dXJjZS1udW0+PC9yZWNvcmQ+PC9DaXRlPjwvRW5kTm90ZT5=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Saudan 2006 (181)</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90F2FD" w14:textId="77777777" w:rsidR="00020116" w:rsidRPr="009021E1" w:rsidRDefault="00020116" w:rsidP="005F3FA3">
            <w:pPr>
              <w:pStyle w:val="TabelleText"/>
              <w:rPr>
                <w:lang w:val="en-US"/>
              </w:rPr>
            </w:pPr>
            <w:r w:rsidRPr="009021E1">
              <w:rPr>
                <w:lang w:val="en-US"/>
              </w:rPr>
              <w:t>RCT, single</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C6B9BD" w14:textId="77777777" w:rsidR="00020116" w:rsidRPr="009021E1" w:rsidRDefault="00020116" w:rsidP="005F3FA3">
            <w:pPr>
              <w:pStyle w:val="TabelleText"/>
              <w:rPr>
                <w:lang w:val="en-US"/>
              </w:rPr>
            </w:pPr>
            <w:r w:rsidRPr="009021E1">
              <w:rPr>
                <w:lang w:val="en-US"/>
              </w:rPr>
              <w:t>206</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D05BCE" w14:textId="77777777" w:rsidR="00020116" w:rsidRPr="009021E1" w:rsidRDefault="00020116" w:rsidP="005F3FA3">
            <w:pPr>
              <w:pStyle w:val="TabelleText"/>
              <w:rPr>
                <w:lang w:val="en-US"/>
              </w:rPr>
            </w:pPr>
            <w:r w:rsidRPr="009021E1">
              <w:rPr>
                <w:u w:val="single"/>
                <w:lang w:val="en-US"/>
              </w:rPr>
              <w:t>CVVHDF and CVVH</w:t>
            </w:r>
          </w:p>
          <w:p w14:paraId="675EC700" w14:textId="77777777" w:rsidR="00020116" w:rsidRPr="009021E1" w:rsidRDefault="00020116" w:rsidP="005F3FA3">
            <w:pPr>
              <w:pStyle w:val="TabelleText"/>
              <w:rPr>
                <w:lang w:val="en-US"/>
              </w:rPr>
            </w:pPr>
            <w:r w:rsidRPr="009021E1">
              <w:rPr>
                <w:lang w:val="en-US"/>
              </w:rPr>
              <w:t>I: prescribed dose 42ml/kg/h</w:t>
            </w:r>
          </w:p>
          <w:p w14:paraId="3A052AAF" w14:textId="7ACE640F" w:rsidR="00020116" w:rsidRPr="009021E1" w:rsidRDefault="0010696B" w:rsidP="005F3FA3">
            <w:pPr>
              <w:pStyle w:val="TabelleText"/>
              <w:rPr>
                <w:lang w:val="en-US"/>
              </w:rPr>
            </w:pPr>
            <w:r w:rsidRPr="009021E1">
              <w:rPr>
                <w:lang w:val="en-US"/>
              </w:rPr>
              <w:t>L</w:t>
            </w:r>
            <w:r w:rsidR="00020116" w:rsidRPr="009021E1">
              <w:rPr>
                <w:lang w:val="en-US"/>
              </w:rPr>
              <w:t>: prescribed dose 25ml/kg/h</w:t>
            </w:r>
          </w:p>
        </w:tc>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4353B0" w14:textId="77777777" w:rsidR="00020116" w:rsidRPr="009021E1" w:rsidRDefault="00020116" w:rsidP="005F3FA3">
            <w:pPr>
              <w:pStyle w:val="TabelleText"/>
              <w:rPr>
                <w:lang w:val="en-US"/>
              </w:rPr>
            </w:pPr>
            <w:r w:rsidRPr="009021E1">
              <w:rPr>
                <w:lang w:val="en-US"/>
              </w:rPr>
              <w:t>Survival d28 and d90</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EE7827" w14:textId="77777777" w:rsidR="00020116" w:rsidRPr="009021E1" w:rsidRDefault="00020116" w:rsidP="005F3FA3">
            <w:pPr>
              <w:pStyle w:val="TabelleText"/>
              <w:rPr>
                <w:lang w:val="en-US"/>
              </w:rPr>
            </w:pPr>
            <w:r w:rsidRPr="009021E1">
              <w:rPr>
                <w:lang w:val="en-US"/>
              </w:rPr>
              <w:t>D28: 39% vs. 59% (P=0.03) D90: 34% vs. 59% (P=0.0005)</w:t>
            </w:r>
          </w:p>
        </w:tc>
        <w:tc>
          <w:tcPr>
            <w:tcW w:w="9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845BB0" w14:textId="77777777" w:rsidR="00020116" w:rsidRPr="009021E1" w:rsidRDefault="00020116" w:rsidP="005F3FA3">
            <w:pPr>
              <w:pStyle w:val="TabelleText"/>
              <w:rPr>
                <w:lang w:val="en-US"/>
              </w:rPr>
            </w:pPr>
            <w:r w:rsidRPr="009021E1">
              <w:rPr>
                <w:lang w:val="en-US"/>
              </w:rPr>
              <w:t>71 vs. 78% (P=0.62)</w:t>
            </w:r>
          </w:p>
        </w:tc>
        <w:tc>
          <w:tcPr>
            <w:tcW w:w="6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BE61F4" w14:textId="77777777" w:rsidR="00020116" w:rsidRPr="009021E1" w:rsidRDefault="00020116" w:rsidP="005F3FA3">
            <w:pPr>
              <w:pStyle w:val="TabelleText"/>
              <w:rPr>
                <w:lang w:val="en-US"/>
              </w:rPr>
            </w:pPr>
          </w:p>
        </w:tc>
      </w:tr>
      <w:tr w:rsidR="005F3FA3" w:rsidRPr="009021E1" w14:paraId="53900EE4" w14:textId="77777777" w:rsidTr="00603BE0">
        <w:trPr>
          <w:trHeight w:val="853"/>
        </w:trPr>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DD7740" w14:textId="59E01F7E" w:rsidR="00020116" w:rsidRPr="009021E1" w:rsidRDefault="00EF1358" w:rsidP="00EF1358">
            <w:pPr>
              <w:pStyle w:val="TabelleText"/>
              <w:rPr>
                <w:lang w:val="en-US"/>
              </w:rPr>
            </w:pPr>
            <w:r w:rsidRPr="009021E1">
              <w:rPr>
                <w:lang w:val="en-US"/>
              </w:rPr>
              <w:fldChar w:fldCharType="begin"/>
            </w:r>
            <w:r w:rsidR="00566A80" w:rsidRPr="009021E1">
              <w:rPr>
                <w:lang w:val="en-US"/>
              </w:rPr>
              <w:instrText xml:space="preserve"> ADDIN EN.CITE &lt;EndNote&gt;&lt;Cite&gt;&lt;Author&gt;Tolwani&lt;/Author&gt;&lt;Year&gt;2008&lt;/Year&gt;&lt;RecNum&gt;711&lt;/RecNum&gt;&lt;DisplayText&gt;&lt;style face="italic" font="Times New Roman" size="12"&gt;Tolwani 2008 (207)&lt;/style&gt;&lt;/DisplayText&gt;&lt;record&gt;&lt;rec-number&gt;711&lt;/rec-number&gt;&lt;foreign-keys&gt;&lt;key app="EN" db-id="asxdf5xt49xw5vefwwtvwsd725apppxr292v" timestamp="1724314134"&gt;711&lt;/key&gt;&lt;/foreign-keys&gt;&lt;ref-type name="Journal Article"&gt;17&lt;/ref-type&gt;&lt;contributors&gt;&lt;authors&gt;&lt;author&gt;Tolwani, A. J.&lt;/author&gt;&lt;author&gt;Campbell, R. C.&lt;/author&gt;&lt;author&gt;Stofan, B. S.&lt;/author&gt;&lt;author&gt;Lai, K. R.&lt;/author&gt;&lt;author&gt;Oster, R. A.&lt;/author&gt;&lt;author&gt;Wille, K. M.&lt;/author&gt;&lt;/authors&gt;&lt;/contributors&gt;&lt;titles&gt;&lt;title&gt;Standard versus high-dose CVVHDF for ICU-related acute renal failure&lt;/title&gt;&lt;secondary-title&gt;Journal of the American Society of Nephrology : JASN&lt;/secondary-title&gt;&lt;/titles&gt;&lt;periodical&gt;&lt;full-title&gt;Journal of the American Society of Nephrology : JASN&lt;/full-title&gt;&lt;/periodical&gt;&lt;pages&gt;1233‐1238&lt;/pages&gt;&lt;volume&gt;19&lt;/volume&gt;&lt;number&gt;6&lt;/number&gt;&lt;keywords&gt;&lt;keyword&gt;Acute Kidney Injury [*mortality, *therapy]&lt;/keyword&gt;&lt;keyword&gt;Female&lt;/keyword&gt;&lt;keyword&gt;Hemodiafiltration [*methods]&lt;/keyword&gt;&lt;keyword&gt;Humans&lt;/keyword&gt;&lt;keyword&gt;Intensive Care Units&lt;/keyword&gt;&lt;keyword&gt;Male&lt;/keyword&gt;&lt;keyword&gt;Middle Aged&lt;/keyword&gt;&lt;keyword&gt;Survival Rate&lt;/keyword&gt;&lt;/keywords&gt;&lt;dates&gt;&lt;year&gt;2008&lt;/year&gt;&lt;/dates&gt;&lt;accession-num&gt;CN-00638311&lt;/accession-num&gt;&lt;work-type&gt;RCT&lt;/work-type&gt;&lt;urls&gt;&lt;related-urls&gt;&lt;url&gt;https://www.cochranelibrary.com/central/doi/10.1002/central/CN-00638311/full&lt;/url&gt;&lt;url&gt;https://jasn.asnjournals.org/content/jnephrol/19/6/1233.full.pdf&lt;/url&gt;&lt;/related-urls&gt;&lt;/urls&gt;&lt;custom3&gt;PUBMED 18337480&lt;/custom3&gt;&lt;electronic-resource-num&gt;10.1681/ASN.2007111173&lt;/electronic-resource-num&gt;&lt;/record&gt;&lt;/Cite&gt;&lt;/EndNote&gt;</w:instrText>
            </w:r>
            <w:r w:rsidRPr="009021E1">
              <w:rPr>
                <w:lang w:val="en-US"/>
              </w:rPr>
              <w:fldChar w:fldCharType="separate"/>
            </w:r>
            <w:r w:rsidR="00566A80" w:rsidRPr="009021E1">
              <w:rPr>
                <w:rFonts w:cs="Times New Roman"/>
                <w:noProof/>
                <w:lang w:val="en-US"/>
              </w:rPr>
              <w:t>Tolwani 2008 (207)</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34CDA8" w14:textId="77777777" w:rsidR="00020116" w:rsidRPr="009021E1" w:rsidRDefault="00020116" w:rsidP="005F3FA3">
            <w:pPr>
              <w:pStyle w:val="TabelleText"/>
              <w:rPr>
                <w:lang w:val="en-US"/>
              </w:rPr>
            </w:pPr>
            <w:r w:rsidRPr="009021E1">
              <w:rPr>
                <w:lang w:val="en-US"/>
              </w:rPr>
              <w:t>RCT, single</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C2862A" w14:textId="77777777" w:rsidR="00020116" w:rsidRPr="009021E1" w:rsidRDefault="00020116" w:rsidP="005F3FA3">
            <w:pPr>
              <w:pStyle w:val="TabelleText"/>
              <w:rPr>
                <w:lang w:val="en-US"/>
              </w:rPr>
            </w:pPr>
            <w:r w:rsidRPr="009021E1">
              <w:rPr>
                <w:lang w:val="en-US"/>
              </w:rPr>
              <w:t>200</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A1D4D2" w14:textId="77777777" w:rsidR="00020116" w:rsidRPr="009021E1" w:rsidRDefault="00020116" w:rsidP="005F3FA3">
            <w:pPr>
              <w:pStyle w:val="TabelleText"/>
              <w:rPr>
                <w:lang w:val="en-US"/>
              </w:rPr>
            </w:pPr>
            <w:r w:rsidRPr="009021E1">
              <w:rPr>
                <w:u w:val="single"/>
                <w:lang w:val="en-US"/>
              </w:rPr>
              <w:t>CVVHDF</w:t>
            </w:r>
          </w:p>
          <w:p w14:paraId="106E54C8" w14:textId="77777777" w:rsidR="00020116" w:rsidRPr="009021E1" w:rsidRDefault="00020116" w:rsidP="005F3FA3">
            <w:pPr>
              <w:pStyle w:val="TabelleText"/>
              <w:rPr>
                <w:lang w:val="en-US"/>
              </w:rPr>
            </w:pPr>
            <w:r w:rsidRPr="009021E1">
              <w:rPr>
                <w:lang w:val="en-US"/>
              </w:rPr>
              <w:t>I: prescribed dose 35ml/kg/h</w:t>
            </w:r>
          </w:p>
          <w:p w14:paraId="73B743FC" w14:textId="17720774" w:rsidR="00020116" w:rsidRPr="009021E1" w:rsidRDefault="0010696B" w:rsidP="005F3FA3">
            <w:pPr>
              <w:pStyle w:val="TabelleText"/>
              <w:rPr>
                <w:lang w:val="en-US"/>
              </w:rPr>
            </w:pPr>
            <w:r w:rsidRPr="009021E1">
              <w:rPr>
                <w:lang w:val="en-US"/>
              </w:rPr>
              <w:t>L</w:t>
            </w:r>
            <w:r w:rsidR="00020116" w:rsidRPr="009021E1">
              <w:rPr>
                <w:lang w:val="en-US"/>
              </w:rPr>
              <w:t>: prescribed dose 25ml/kg/h</w:t>
            </w:r>
          </w:p>
        </w:tc>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B817C0" w14:textId="77777777" w:rsidR="00020116" w:rsidRPr="009021E1" w:rsidRDefault="00020116" w:rsidP="005F3FA3">
            <w:pPr>
              <w:pStyle w:val="TabelleText"/>
              <w:rPr>
                <w:lang w:val="en-US"/>
              </w:rPr>
            </w:pPr>
            <w:r w:rsidRPr="009021E1">
              <w:rPr>
                <w:lang w:val="en-US"/>
              </w:rPr>
              <w:t>Surviving ICU discharge or d30</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740EAC" w14:textId="535802A7" w:rsidR="00020116" w:rsidRPr="009021E1" w:rsidRDefault="00020116" w:rsidP="00C47448">
            <w:pPr>
              <w:pStyle w:val="TabelleText"/>
              <w:rPr>
                <w:lang w:val="en-US"/>
              </w:rPr>
            </w:pPr>
            <w:r w:rsidRPr="009021E1">
              <w:rPr>
                <w:lang w:val="en-US"/>
              </w:rPr>
              <w:t>49% high-dose vs. 56% in standard-dose (OR, 0.75; 95%-CI, 0.43 to 1.32; P = 0.32)</w:t>
            </w:r>
          </w:p>
        </w:tc>
        <w:tc>
          <w:tcPr>
            <w:tcW w:w="9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63A1DE" w14:textId="77777777" w:rsidR="00020116" w:rsidRPr="009021E1" w:rsidRDefault="00020116" w:rsidP="005F3FA3">
            <w:pPr>
              <w:pStyle w:val="TabelleText"/>
              <w:rPr>
                <w:lang w:val="en-US"/>
              </w:rPr>
            </w:pPr>
            <w:r w:rsidRPr="009021E1">
              <w:rPr>
                <w:lang w:val="en-US"/>
              </w:rPr>
              <w:t>69% high-dose vs. 80% standard-dose (P=0.29)</w:t>
            </w:r>
          </w:p>
        </w:tc>
        <w:tc>
          <w:tcPr>
            <w:tcW w:w="6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45A321" w14:textId="77777777" w:rsidR="00020116" w:rsidRPr="009021E1" w:rsidRDefault="00020116" w:rsidP="005F3FA3">
            <w:pPr>
              <w:pStyle w:val="TabelleText"/>
              <w:rPr>
                <w:lang w:val="en-US"/>
              </w:rPr>
            </w:pPr>
          </w:p>
        </w:tc>
      </w:tr>
      <w:tr w:rsidR="005F3FA3" w:rsidRPr="009021E1" w14:paraId="1A16FC05" w14:textId="77777777" w:rsidTr="00603BE0">
        <w:trPr>
          <w:trHeight w:val="813"/>
        </w:trPr>
        <w:tc>
          <w:tcPr>
            <w:tcW w:w="4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981BDD" w14:textId="466E01C4" w:rsidR="00020116" w:rsidRPr="009021E1" w:rsidRDefault="00EF1358" w:rsidP="00EF1358">
            <w:pPr>
              <w:pStyle w:val="TabelleText"/>
              <w:rPr>
                <w:lang w:val="en-US"/>
              </w:rPr>
            </w:pPr>
            <w:r w:rsidRPr="009021E1">
              <w:rPr>
                <w:lang w:val="en-US"/>
              </w:rPr>
              <w:fldChar w:fldCharType="begin">
                <w:fldData xml:space="preserve">PEVuZE5vdGU+PENpdGU+PEF1dGhvcj5SRU5BTDwvQXV0aG9yPjxZZWFyPjIwMDk8L1llYXI+PFJl
Y051bT42OTY8L1JlY051bT48RGlzcGxheVRleHQ+PHN0eWxlIGZhY2U9Iml0YWxpYyIgZm9udD0i
VGltZXMgTmV3IFJvbWFuIiBzaXplPSIxMiI+UmVuYWwgMjAwOSAoMTcwKTwvc3R5bGU+PC9EaXNw
bGF5VGV4dD48cmVjb3JkPjxyZWMtbnVtYmVyPjY5NjwvcmVjLW51bWJlcj48Zm9yZWlnbi1rZXlz
PjxrZXkgYXBwPSJFTiIgZGItaWQ9ImFzeGRmNXh0NDl4dzV2ZWZ3d3R2d3NkNzI1YXBwcHhyMjky
diIgdGltZXN0YW1wPSIxNzI0MzE0MTM0Ij42OTY8L2tleT48L2ZvcmVpZ24ta2V5cz48cmVmLXR5
cGUgbmFtZT0iSm91cm5hbCBBcnRpY2xlIj4xNzwvcmVmLXR5cGU+PGNvbnRyaWJ1dG9ycz48YXV0
aG9ycz48YXV0aG9yPlJFTkFMPC9hdXRob3I+PGF1dGhvcj5SZW5hbCBSZXBsYWNlbWVudCBUaGVy
YXB5IFN0dWR5IEludmVzdGlnYXRvcnM8L2F1dGhvcj48YXV0aG9yPkJlbGxvbW8sIFIuPC9hdXRo
b3I+PGF1dGhvcj5DYXNzLCBBLjwvYXV0aG9yPjxhdXRob3I+Q29sZSwgTC48L2F1dGhvcj48YXV0
aG9yPkZpbmZlciwgUy48L2F1dGhvcj48YXV0aG9yPkdhbGxhZ2hlciwgTS48L2F1dGhvcj48YXV0
aG9yPkxvLCBTLjwvYXV0aG9yPjxhdXRob3I+TWNBcnRodXIsIEMuPC9hdXRob3I+PGF1dGhvcj5N
Y0d1aW5uZXNzLCBTLjwvYXV0aG9yPjxhdXRob3I+TXlidXJnaCwgSi48L2F1dGhvcj48YXV0aG9y
Pk5vcnRvbiwgUi48L2F1dGhvcj48YXV0aG9yPlNjaGVpbmtlc3RlbCwgQy48L2F1dGhvcj48YXV0
aG9yPlN1LCBTLjwvYXV0aG9yPjwvYXV0aG9ycz48L2NvbnRyaWJ1dG9ycz48dGl0bGVzPjx0aXRs
ZT5JbnRlbnNpdHkgb2YgY29udGludW91cyByZW5hbC1yZXBsYWNlbWVudCB0aGVyYXB5IGluIGNy
aXRpY2FsbHkgaWxsIHBhdGllbnRzPC90aXRsZT48c2Vjb25kYXJ5LXRpdGxlPk4gRW5nbCBKIE1l
ZDwvc2Vjb25kYXJ5LXRpdGxlPjwvdGl0bGVzPjxwZXJpb2RpY2FsPjxmdWxsLXRpdGxlPk4gRW5n
bCBKIE1lZDwvZnVsbC10aXRsZT48L3BlcmlvZGljYWw+PHBhZ2VzPjE2MjctMzg8L3BhZ2VzPjx2
b2x1bWU+MzYxPC92b2x1bWU+PG51bWJlcj4xNzwvbnVtYmVyPjxrZXl3b3Jkcz48a2V5d29yZD5B
Y3V0ZSBLaWRuZXkgSW5qdXJ5L21vcnRhbGl0eS8qdGhlcmFweTwva2V5d29yZD48a2V5d29yZD5B
Z2VkPC9rZXl3b3JkPjxrZXl3b3JkPkNyaXRpY2FsIElsbG5lc3MvbW9ydGFsaXR5Lyp0aGVyYXB5
PC9rZXl3b3JkPjxrZXl3b3JkPkZlbWFsZTwva2V5d29yZD48a2V5d29yZD5IZW1vZGlhZmlsdHJh
dGlvbi9hZHZlcnNlIGVmZmVjdHMvKm1ldGhvZHM8L2tleXdvcmQ+PGtleXdvcmQ+SHVtYW5zPC9r
ZXl3b3JkPjxrZXl3b3JkPkthcGxhbi1NZWllciBFc3RpbWF0ZTwva2V5d29yZD48a2V5d29yZD5N
YWxlPC9rZXl3b3JkPjxrZXl3b3JkPk1pZGRsZSBBZ2VkPC9rZXl3b3JkPjxrZXl3b3JkPlByb3Nw
ZWN0aXZlIFN0dWRpZXM8L2tleXdvcmQ+PGtleXdvcmQ+VHJlYXRtZW50IE91dGNvbWU8L2tleXdv
cmQ+PC9rZXl3b3Jkcz48ZGF0ZXM+PHllYXI+MjAwOTwveWVhcj48cHViLWRhdGVzPjxkYXRlPk9j
dCAyMjwvZGF0ZT48L3B1Yi1kYXRlcz48L2RhdGVzPjxpc2JuPjE1MzMtNDQwNiAoRWxlY3Ryb25p
YykmI3hEOzAwMjgtNDc5MyAoTGlua2luZyk8L2lzYm4+PGFjY2Vzc2lvbi1udW0+MTk4NDY4NDg8
L2FjY2Vzc2lvbi1udW0+PHdvcmstdHlwZT5SQ1Q8L3dvcmstdHlwZT48dXJscz48cmVsYXRlZC11
cmxzPjx1cmw+aHR0cHM6Ly93d3cubmNiaS5ubG0ubmloLmdvdi9wdWJtZWQvMTk4NDY4NDg8L3Vy
bD48dXJsPmh0dHBzOi8vd3d3Lm5lam0ub3JnL2RvaS9wZGYvMTAuMTA1Ni9ORUpNb2EwOTAyNDEz
P2FydGljbGVUb29scz10cnVlPC91cmw+PC9yZWxhdGVkLXVybHM+PC91cmxzPjxlbGVjdHJvbmlj
LXJlc291cmNlLW51bT4xMC4xMDU2L05FSk1vYTA5MDI0MTM8L2VsZWN0cm9uaWMtcmVzb3VyY2Ut
bnVtPjxyZW1vdGUtZGF0YWJhc2UtbmFtZT5NZWRsaW5lPC9yZW1vdGUtZGF0YWJhc2UtbmFtZT48
cmVtb3RlLWRhdGFiYXNlLXByb3ZpZGVyPk5MTTwvcmVtb3RlLWRhdGFiYXNlLXByb3ZpZGVyPjwv
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PEVuZE5vdGU+PENpdGU+PEF1dGhvcj5SRU5BTDwvQXV0aG9yPjxZZWFyPjIwMDk8L1llYXI+PFJl
Y051bT42OTY8L1JlY051bT48RGlzcGxheVRleHQ+PHN0eWxlIGZhY2U9Iml0YWxpYyIgZm9udD0i
VGltZXMgTmV3IFJvbWFuIiBzaXplPSIxMiI+UmVuYWwgMjAwOSAoMTcwKTwvc3R5bGU+PC9EaXNw
bGF5VGV4dD48cmVjb3JkPjxyZWMtbnVtYmVyPjY5NjwvcmVjLW51bWJlcj48Zm9yZWlnbi1rZXlz
PjxrZXkgYXBwPSJFTiIgZGItaWQ9ImFzeGRmNXh0NDl4dzV2ZWZ3d3R2d3NkNzI1YXBwcHhyMjky
diIgdGltZXN0YW1wPSIxNzI0MzE0MTM0Ij42OTY8L2tleT48L2ZvcmVpZ24ta2V5cz48cmVmLXR5
cGUgbmFtZT0iSm91cm5hbCBBcnRpY2xlIj4xNzwvcmVmLXR5cGU+PGNvbnRyaWJ1dG9ycz48YXV0
aG9ycz48YXV0aG9yPlJFTkFMPC9hdXRob3I+PGF1dGhvcj5SZW5hbCBSZXBsYWNlbWVudCBUaGVy
YXB5IFN0dWR5IEludmVzdGlnYXRvcnM8L2F1dGhvcj48YXV0aG9yPkJlbGxvbW8sIFIuPC9hdXRo
b3I+PGF1dGhvcj5DYXNzLCBBLjwvYXV0aG9yPjxhdXRob3I+Q29sZSwgTC48L2F1dGhvcj48YXV0
aG9yPkZpbmZlciwgUy48L2F1dGhvcj48YXV0aG9yPkdhbGxhZ2hlciwgTS48L2F1dGhvcj48YXV0
aG9yPkxvLCBTLjwvYXV0aG9yPjxhdXRob3I+TWNBcnRodXIsIEMuPC9hdXRob3I+PGF1dGhvcj5N
Y0d1aW5uZXNzLCBTLjwvYXV0aG9yPjxhdXRob3I+TXlidXJnaCwgSi48L2F1dGhvcj48YXV0aG9y
Pk5vcnRvbiwgUi48L2F1dGhvcj48YXV0aG9yPlNjaGVpbmtlc3RlbCwgQy48L2F1dGhvcj48YXV0
aG9yPlN1LCBTLjwvYXV0aG9yPjwvYXV0aG9ycz48L2NvbnRyaWJ1dG9ycz48dGl0bGVzPjx0aXRs
ZT5JbnRlbnNpdHkgb2YgY29udGludW91cyByZW5hbC1yZXBsYWNlbWVudCB0aGVyYXB5IGluIGNy
aXRpY2FsbHkgaWxsIHBhdGllbnRzPC90aXRsZT48c2Vjb25kYXJ5LXRpdGxlPk4gRW5nbCBKIE1l
ZDwvc2Vjb25kYXJ5LXRpdGxlPjwvdGl0bGVzPjxwZXJpb2RpY2FsPjxmdWxsLXRpdGxlPk4gRW5n
bCBKIE1lZDwvZnVsbC10aXRsZT48L3BlcmlvZGljYWw+PHBhZ2VzPjE2MjctMzg8L3BhZ2VzPjx2
b2x1bWU+MzYxPC92b2x1bWU+PG51bWJlcj4xNzwvbnVtYmVyPjxrZXl3b3Jkcz48a2V5d29yZD5B
Y3V0ZSBLaWRuZXkgSW5qdXJ5L21vcnRhbGl0eS8qdGhlcmFweTwva2V5d29yZD48a2V5d29yZD5B
Z2VkPC9rZXl3b3JkPjxrZXl3b3JkPkNyaXRpY2FsIElsbG5lc3MvbW9ydGFsaXR5Lyp0aGVyYXB5
PC9rZXl3b3JkPjxrZXl3b3JkPkZlbWFsZTwva2V5d29yZD48a2V5d29yZD5IZW1vZGlhZmlsdHJh
dGlvbi9hZHZlcnNlIGVmZmVjdHMvKm1ldGhvZHM8L2tleXdvcmQ+PGtleXdvcmQ+SHVtYW5zPC9r
ZXl3b3JkPjxrZXl3b3JkPkthcGxhbi1NZWllciBFc3RpbWF0ZTwva2V5d29yZD48a2V5d29yZD5N
YWxlPC9rZXl3b3JkPjxrZXl3b3JkPk1pZGRsZSBBZ2VkPC9rZXl3b3JkPjxrZXl3b3JkPlByb3Nw
ZWN0aXZlIFN0dWRpZXM8L2tleXdvcmQ+PGtleXdvcmQ+VHJlYXRtZW50IE91dGNvbWU8L2tleXdv
cmQ+PC9rZXl3b3Jkcz48ZGF0ZXM+PHllYXI+MjAwOTwveWVhcj48cHViLWRhdGVzPjxkYXRlPk9j
dCAyMjwvZGF0ZT48L3B1Yi1kYXRlcz48L2RhdGVzPjxpc2JuPjE1MzMtNDQwNiAoRWxlY3Ryb25p
YykmI3hEOzAwMjgtNDc5MyAoTGlua2luZyk8L2lzYm4+PGFjY2Vzc2lvbi1udW0+MTk4NDY4NDg8
L2FjY2Vzc2lvbi1udW0+PHdvcmstdHlwZT5SQ1Q8L3dvcmstdHlwZT48dXJscz48cmVsYXRlZC11
cmxzPjx1cmw+aHR0cHM6Ly93d3cubmNiaS5ubG0ubmloLmdvdi9wdWJtZWQvMTk4NDY4NDg8L3Vy
bD48dXJsPmh0dHBzOi8vd3d3Lm5lam0ub3JnL2RvaS9wZGYvMTAuMTA1Ni9ORUpNb2EwOTAyNDEz
P2FydGljbGVUb29scz10cnVlPC91cmw+PC9yZWxhdGVkLXVybHM+PC91cmxzPjxlbGVjdHJvbmlj
LXJlc291cmNlLW51bT4xMC4xMDU2L05FSk1vYTA5MDI0MTM8L2VsZWN0cm9uaWMtcmVzb3VyY2Ut
bnVtPjxyZW1vdGUtZGF0YWJhc2UtbmFtZT5NZWRsaW5lPC9yZW1vdGUtZGF0YWJhc2UtbmFtZT48
cmVtb3RlLWRhdGFiYXNlLXByb3ZpZGVyPk5MTTwvcmVtb3RlLWRhdGFiYXNlLXByb3ZpZGVyPjwv
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Renal 2009 (170)</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71E1B9" w14:textId="77777777" w:rsidR="00020116" w:rsidRPr="009021E1" w:rsidRDefault="00020116" w:rsidP="005F3FA3">
            <w:pPr>
              <w:pStyle w:val="TabelleText"/>
              <w:rPr>
                <w:lang w:val="en-US"/>
              </w:rPr>
            </w:pPr>
            <w:r w:rsidRPr="009021E1">
              <w:rPr>
                <w:lang w:val="en-US"/>
              </w:rPr>
              <w:t>RCT, multi</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ED5A63" w14:textId="77777777" w:rsidR="00020116" w:rsidRPr="009021E1" w:rsidRDefault="00020116" w:rsidP="005F3FA3">
            <w:pPr>
              <w:pStyle w:val="TabelleText"/>
              <w:rPr>
                <w:lang w:val="en-US"/>
              </w:rPr>
            </w:pPr>
            <w:r w:rsidRPr="009021E1">
              <w:rPr>
                <w:lang w:val="en-US"/>
              </w:rPr>
              <w:t>1465</w:t>
            </w:r>
          </w:p>
        </w:tc>
        <w:tc>
          <w:tcPr>
            <w:tcW w:w="10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B15C30" w14:textId="77777777" w:rsidR="00020116" w:rsidRPr="009021E1" w:rsidRDefault="00020116" w:rsidP="005F3FA3">
            <w:pPr>
              <w:pStyle w:val="TabelleText"/>
              <w:rPr>
                <w:lang w:val="en-US"/>
              </w:rPr>
            </w:pPr>
            <w:r w:rsidRPr="009021E1">
              <w:rPr>
                <w:u w:val="single"/>
                <w:lang w:val="en-US"/>
              </w:rPr>
              <w:t>CVVHDF</w:t>
            </w:r>
          </w:p>
          <w:p w14:paraId="442A5735" w14:textId="77777777" w:rsidR="00020116" w:rsidRPr="009021E1" w:rsidRDefault="00020116" w:rsidP="005F3FA3">
            <w:pPr>
              <w:pStyle w:val="TabelleText"/>
              <w:rPr>
                <w:lang w:val="en-US"/>
              </w:rPr>
            </w:pPr>
            <w:r w:rsidRPr="009021E1">
              <w:rPr>
                <w:lang w:val="en-US"/>
              </w:rPr>
              <w:t>I: prescribed dose 40ml/kg/h</w:t>
            </w:r>
          </w:p>
          <w:p w14:paraId="276067D1" w14:textId="40049AFD" w:rsidR="00020116" w:rsidRPr="009021E1" w:rsidRDefault="0010696B" w:rsidP="005F3FA3">
            <w:pPr>
              <w:pStyle w:val="TabelleText"/>
              <w:rPr>
                <w:lang w:val="en-US"/>
              </w:rPr>
            </w:pPr>
            <w:r w:rsidRPr="009021E1">
              <w:rPr>
                <w:lang w:val="en-US"/>
              </w:rPr>
              <w:t>L</w:t>
            </w:r>
            <w:r w:rsidR="00020116" w:rsidRPr="009021E1">
              <w:rPr>
                <w:lang w:val="en-US"/>
              </w:rPr>
              <w:t>: prescribed dose 25ml/kg/h</w:t>
            </w:r>
          </w:p>
        </w:tc>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7B956B" w14:textId="79DC2280" w:rsidR="00020116" w:rsidRPr="009021E1" w:rsidRDefault="004D378F" w:rsidP="005F3FA3">
            <w:pPr>
              <w:pStyle w:val="TabelleText"/>
              <w:rPr>
                <w:lang w:val="en-US"/>
              </w:rPr>
            </w:pPr>
            <w:r w:rsidRPr="009021E1">
              <w:rPr>
                <w:lang w:val="en-US"/>
              </w:rPr>
              <w:t>mortality</w:t>
            </w:r>
            <w:r w:rsidR="00020116" w:rsidRPr="009021E1">
              <w:rPr>
                <w:lang w:val="en-US"/>
              </w:rPr>
              <w:t xml:space="preserve"> 90d</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1FF133" w14:textId="7C2175EF" w:rsidR="00020116" w:rsidRPr="009021E1" w:rsidRDefault="00020116" w:rsidP="00C47448">
            <w:pPr>
              <w:pStyle w:val="TabelleText"/>
              <w:rPr>
                <w:lang w:val="en-US"/>
              </w:rPr>
            </w:pPr>
            <w:r w:rsidRPr="009021E1">
              <w:rPr>
                <w:lang w:val="en-US"/>
              </w:rPr>
              <w:t>44.7% in each group (OR, 1.00; 95%-CI, 0.81 to 1.23; P=0.99)</w:t>
            </w:r>
          </w:p>
        </w:tc>
        <w:tc>
          <w:tcPr>
            <w:tcW w:w="9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752EBB" w14:textId="5D170619" w:rsidR="00020116" w:rsidRPr="009021E1" w:rsidRDefault="00020116" w:rsidP="007972CA">
            <w:pPr>
              <w:pStyle w:val="TabelleText"/>
              <w:rPr>
                <w:lang w:val="en-US"/>
              </w:rPr>
            </w:pPr>
            <w:r w:rsidRPr="009021E1">
              <w:rPr>
                <w:lang w:val="en-US"/>
              </w:rPr>
              <w:t>6.8% higher-intensity vs. 4.4% lower-intensity, continued to receive RRT (OR, 1.59; 95% CI, 0.86 to 2.92; P=0.14)</w:t>
            </w:r>
          </w:p>
        </w:tc>
        <w:tc>
          <w:tcPr>
            <w:tcW w:w="6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8EA9DB" w14:textId="284C77D2" w:rsidR="00020116" w:rsidRPr="009021E1" w:rsidRDefault="0010696B" w:rsidP="00BA06E6">
            <w:pPr>
              <w:pStyle w:val="TabelleText"/>
              <w:rPr>
                <w:lang w:val="en-US"/>
              </w:rPr>
            </w:pPr>
            <w:r w:rsidRPr="009021E1">
              <w:rPr>
                <w:lang w:val="en-US"/>
              </w:rPr>
              <w:t>h</w:t>
            </w:r>
            <w:r w:rsidR="00020116" w:rsidRPr="009021E1">
              <w:rPr>
                <w:lang w:val="en-US"/>
              </w:rPr>
              <w:t>ypophosphatemia 65% in higher intensity group vs. 54% lower intensity (P&lt;0.001)</w:t>
            </w:r>
          </w:p>
        </w:tc>
      </w:tr>
      <w:tr w:rsidR="00C74E83" w:rsidRPr="00C01E51" w14:paraId="3C4D0DC5" w14:textId="77777777" w:rsidTr="00603BE0">
        <w:trPr>
          <w:trHeight w:val="477"/>
        </w:trPr>
        <w:tc>
          <w:tcPr>
            <w:tcW w:w="44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7ECF0DE6" w14:textId="4BBF6CD8" w:rsidR="00C74E83" w:rsidRPr="00C01E51" w:rsidRDefault="00E86DB5" w:rsidP="005F3FA3">
            <w:pPr>
              <w:pStyle w:val="TabelleText"/>
              <w:rPr>
                <w:b/>
                <w:lang w:val="en-US"/>
              </w:rPr>
            </w:pPr>
            <w:r w:rsidRPr="00C01E51">
              <w:rPr>
                <w:b/>
                <w:lang w:val="en-US"/>
              </w:rPr>
              <w:t>Result</w:t>
            </w:r>
          </w:p>
        </w:tc>
        <w:tc>
          <w:tcPr>
            <w:tcW w:w="29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685538B2" w14:textId="662D43B4" w:rsidR="00C74E83" w:rsidRPr="00C01E51" w:rsidRDefault="00C74E83" w:rsidP="005F3FA3">
            <w:pPr>
              <w:pStyle w:val="TabelleText"/>
              <w:rPr>
                <w:b/>
                <w:lang w:val="en-US"/>
              </w:rPr>
            </w:pPr>
            <w:r w:rsidRPr="00C01E51">
              <w:rPr>
                <w:b/>
                <w:lang w:val="en-US"/>
              </w:rPr>
              <w:t>8</w:t>
            </w:r>
          </w:p>
        </w:tc>
        <w:tc>
          <w:tcPr>
            <w:tcW w:w="24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286D0684" w14:textId="733E1317" w:rsidR="00C74E83" w:rsidRPr="00C01E51" w:rsidRDefault="00C74E83" w:rsidP="005F3FA3">
            <w:pPr>
              <w:pStyle w:val="TabelleText"/>
              <w:rPr>
                <w:b/>
                <w:lang w:val="en-US"/>
              </w:rPr>
            </w:pPr>
            <w:r w:rsidRPr="00C01E51">
              <w:rPr>
                <w:b/>
                <w:lang w:val="en-US"/>
              </w:rPr>
              <w:t>3101</w:t>
            </w:r>
          </w:p>
        </w:tc>
        <w:tc>
          <w:tcPr>
            <w:tcW w:w="2385"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081AB30C" w14:textId="6C0D19AB" w:rsidR="00C74E83" w:rsidRPr="00C01E51" w:rsidRDefault="00C74E83" w:rsidP="005F3FA3">
            <w:pPr>
              <w:pStyle w:val="TabelleText"/>
              <w:rPr>
                <w:b/>
                <w:lang w:val="en-US"/>
              </w:rPr>
            </w:pPr>
            <w:r w:rsidRPr="00C01E51">
              <w:rPr>
                <w:b/>
                <w:lang w:val="en-US"/>
              </w:rPr>
              <w:t xml:space="preserve">Higher dose does not improve survival or renal recovery in critically ill patients with ACI requiring dialysis compared to lower dose (25ml/kg/h). CAVE: </w:t>
            </w:r>
            <w:r w:rsidR="00D66CFF" w:rsidRPr="00C01E51">
              <w:rPr>
                <w:b/>
                <w:lang w:val="en-US"/>
              </w:rPr>
              <w:t>difference</w:t>
            </w:r>
            <w:r w:rsidRPr="00C01E51">
              <w:rPr>
                <w:b/>
                <w:lang w:val="en-US"/>
              </w:rPr>
              <w:t xml:space="preserve">s in modalities, CAVE: </w:t>
            </w:r>
            <w:r w:rsidR="00D66CFF" w:rsidRPr="00C01E51">
              <w:rPr>
                <w:b/>
                <w:lang w:val="en-US"/>
              </w:rPr>
              <w:t>difference</w:t>
            </w:r>
            <w:r w:rsidRPr="00C01E51">
              <w:rPr>
                <w:b/>
                <w:lang w:val="en-US"/>
              </w:rPr>
              <w:t>s in the primary objective criteria</w:t>
            </w:r>
          </w:p>
          <w:p w14:paraId="47767724" w14:textId="4E638A23" w:rsidR="00C74E83" w:rsidRPr="00C01E51" w:rsidRDefault="004D378F" w:rsidP="00C74E83">
            <w:pPr>
              <w:pStyle w:val="TabelleText"/>
              <w:rPr>
                <w:b/>
                <w:lang w:val="en-US"/>
              </w:rPr>
            </w:pPr>
            <w:r w:rsidRPr="00C01E51">
              <w:rPr>
                <w:b/>
                <w:lang w:val="en-US"/>
              </w:rPr>
              <w:lastRenderedPageBreak/>
              <w:t>mortality</w:t>
            </w:r>
            <w:r w:rsidR="00C74E83" w:rsidRPr="00C01E51">
              <w:rPr>
                <w:b/>
                <w:lang w:val="en-US"/>
              </w:rPr>
              <w:t xml:space="preserve"> 30 days after randomization: OR, 0.92 (95% CI, 0.80, 1-06), P=0.26</w:t>
            </w:r>
          </w:p>
          <w:p w14:paraId="799FC779" w14:textId="362C8125" w:rsidR="00C74E83" w:rsidRPr="00C01E51" w:rsidRDefault="004D378F" w:rsidP="00C74E83">
            <w:pPr>
              <w:pStyle w:val="TabelleText"/>
              <w:rPr>
                <w:b/>
                <w:lang w:val="en-US"/>
              </w:rPr>
            </w:pPr>
            <w:r w:rsidRPr="00C01E51">
              <w:rPr>
                <w:b/>
                <w:lang w:val="en-US"/>
              </w:rPr>
              <w:t>renal recovery</w:t>
            </w:r>
            <w:r w:rsidR="00C74E83" w:rsidRPr="00C01E51">
              <w:rPr>
                <w:b/>
                <w:lang w:val="en-US"/>
              </w:rPr>
              <w:t xml:space="preserve"> (free of CRRT d30): OR, 1.03 (95% CI, 0.96, 1.11)</w:t>
            </w:r>
            <w:r w:rsidR="00C01E51">
              <w:rPr>
                <w:b/>
                <w:lang w:val="en-US"/>
              </w:rPr>
              <w:t>,</w:t>
            </w:r>
            <w:r w:rsidR="00C74E83" w:rsidRPr="00C01E51">
              <w:rPr>
                <w:b/>
                <w:lang w:val="en-US"/>
              </w:rPr>
              <w:t xml:space="preserve"> P=0.46</w:t>
            </w:r>
          </w:p>
        </w:tc>
        <w:tc>
          <w:tcPr>
            <w:tcW w:w="1625"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6ADFFBEE" w14:textId="1EC52D0F" w:rsidR="00C74E83" w:rsidRPr="00C01E51" w:rsidRDefault="00C74E83" w:rsidP="005F3FA3">
            <w:pPr>
              <w:pStyle w:val="TabelleText"/>
              <w:rPr>
                <w:b/>
                <w:lang w:val="en-US"/>
              </w:rPr>
            </w:pPr>
            <w:r w:rsidRPr="00C01E51">
              <w:rPr>
                <w:b/>
                <w:lang w:val="en-US"/>
              </w:rPr>
              <w:lastRenderedPageBreak/>
              <w:t>GRADE</w:t>
            </w:r>
          </w:p>
          <w:p w14:paraId="3CD31D22" w14:textId="0D0BAEC2" w:rsidR="00C74E83" w:rsidRPr="00C01E51" w:rsidRDefault="004D378F" w:rsidP="005F3FA3">
            <w:pPr>
              <w:pStyle w:val="TabelleText"/>
              <w:rPr>
                <w:b/>
                <w:lang w:val="en-US"/>
              </w:rPr>
            </w:pPr>
            <w:r w:rsidRPr="00C01E51">
              <w:rPr>
                <w:rFonts w:cs="Cambria Math"/>
                <w:b/>
                <w:lang w:val="en-US"/>
              </w:rPr>
              <w:t>mortality</w:t>
            </w:r>
            <w:r w:rsidR="00C74E83" w:rsidRPr="00C01E51">
              <w:rPr>
                <w:rFonts w:cs="Cambria Math"/>
                <w:b/>
                <w:lang w:val="en-US"/>
              </w:rPr>
              <w:t xml:space="preserve"> </w:t>
            </w:r>
            <w:r w:rsidR="00C74E83" w:rsidRPr="00C01E51">
              <w:rPr>
                <w:rFonts w:ascii="Cambria Math" w:hAnsi="Cambria Math" w:cs="Cambria Math"/>
                <w:b/>
                <w:lang w:val="en-US"/>
              </w:rPr>
              <w:t>⊕⊕⊕⊝</w:t>
            </w:r>
            <w:r w:rsidR="00C74E83" w:rsidRPr="00C01E51">
              <w:rPr>
                <w:rFonts w:cs="Cambria Math"/>
                <w:b/>
                <w:lang w:val="en-US"/>
              </w:rPr>
              <w:t xml:space="preserve"> </w:t>
            </w:r>
            <w:r w:rsidR="006A7659" w:rsidRPr="00C01E51">
              <w:rPr>
                <w:b/>
                <w:lang w:val="en-US"/>
              </w:rPr>
              <w:t>moderate</w:t>
            </w:r>
            <w:r w:rsidR="00C74E83" w:rsidRPr="00C01E51">
              <w:rPr>
                <w:b/>
                <w:lang w:val="en-US"/>
              </w:rPr>
              <w:t xml:space="preserve"> evidence </w:t>
            </w:r>
          </w:p>
          <w:p w14:paraId="2DD0BF71" w14:textId="5EDE330C" w:rsidR="00C74E83" w:rsidRPr="00C01E51" w:rsidRDefault="00C74E83" w:rsidP="00C74E83">
            <w:pPr>
              <w:pStyle w:val="TabelleText"/>
              <w:rPr>
                <w:b/>
                <w:lang w:val="en-US"/>
              </w:rPr>
            </w:pPr>
            <w:r w:rsidRPr="00C01E51">
              <w:rPr>
                <w:rFonts w:cs="Cambria Math"/>
                <w:b/>
                <w:lang w:val="en-US"/>
              </w:rPr>
              <w:t xml:space="preserve">renal recovery </w:t>
            </w:r>
            <w:r w:rsidRPr="00C01E51">
              <w:rPr>
                <w:rFonts w:ascii="Cambria Math" w:hAnsi="Cambria Math" w:cs="Cambria Math"/>
                <w:b/>
                <w:lang w:val="en-US"/>
              </w:rPr>
              <w:t>⊕⊕⊕⊝</w:t>
            </w:r>
            <w:r w:rsidRPr="00C01E51">
              <w:rPr>
                <w:rFonts w:cs="Cambria Math"/>
                <w:b/>
                <w:lang w:val="en-US"/>
              </w:rPr>
              <w:t xml:space="preserve"> </w:t>
            </w:r>
            <w:r w:rsidR="006A7659" w:rsidRPr="00C01E51">
              <w:rPr>
                <w:b/>
                <w:lang w:val="en-US"/>
              </w:rPr>
              <w:t>moderate</w:t>
            </w:r>
            <w:r w:rsidRPr="00C01E51">
              <w:rPr>
                <w:b/>
                <w:lang w:val="en-US"/>
              </w:rPr>
              <w:t xml:space="preserve"> evidence</w:t>
            </w:r>
          </w:p>
        </w:tc>
      </w:tr>
    </w:tbl>
    <w:p w14:paraId="1E55E39D" w14:textId="77777777" w:rsidR="005F3FA3" w:rsidRPr="001D1D30" w:rsidRDefault="005F3FA3" w:rsidP="00020116">
      <w:pPr>
        <w:rPr>
          <w:rFonts w:asciiTheme="minorHAnsi" w:hAnsiTheme="minorHAnsi"/>
          <w:i/>
          <w:lang w:val="en-US"/>
        </w:rPr>
      </w:pPr>
    </w:p>
    <w:p w14:paraId="73160F7C" w14:textId="5E7A1F8B" w:rsidR="00020116" w:rsidRPr="001D1D30" w:rsidRDefault="008C5214" w:rsidP="00A55822">
      <w:pPr>
        <w:pStyle w:val="berschrift2"/>
      </w:pPr>
      <w:bookmarkStart w:id="199" w:name="_Toc180403028"/>
      <w:bookmarkStart w:id="200" w:name="_Toc209691462"/>
      <w:r w:rsidRPr="001D1D30">
        <w:t>Trials</w:t>
      </w:r>
      <w:r w:rsidR="003E742E" w:rsidRPr="001D1D30">
        <w:t xml:space="preserve">: Standard vs. </w:t>
      </w:r>
      <w:r w:rsidR="00BF17D0" w:rsidRPr="001D1D30">
        <w:t>h</w:t>
      </w:r>
      <w:r w:rsidR="003E742E" w:rsidRPr="001D1D30">
        <w:t xml:space="preserve">igh </w:t>
      </w:r>
      <w:r w:rsidR="00BF17D0" w:rsidRPr="001D1D30">
        <w:t>d</w:t>
      </w:r>
      <w:r w:rsidR="003E742E" w:rsidRPr="001D1D30">
        <w:t xml:space="preserve">ose in </w:t>
      </w:r>
      <w:r w:rsidR="00DC6972">
        <w:t>IHD</w:t>
      </w:r>
      <w:bookmarkEnd w:id="199"/>
      <w:bookmarkEnd w:id="200"/>
    </w:p>
    <w:tbl>
      <w:tblPr>
        <w:tblW w:w="5000" w:type="pct"/>
        <w:tblCellMar>
          <w:left w:w="0" w:type="dxa"/>
          <w:right w:w="0" w:type="dxa"/>
        </w:tblCellMar>
        <w:tblLook w:val="0420" w:firstRow="1" w:lastRow="0" w:firstColumn="0" w:lastColumn="0" w:noHBand="0" w:noVBand="1"/>
      </w:tblPr>
      <w:tblGrid>
        <w:gridCol w:w="1621"/>
        <w:gridCol w:w="939"/>
        <w:gridCol w:w="859"/>
        <w:gridCol w:w="1712"/>
        <w:gridCol w:w="2374"/>
        <w:gridCol w:w="2408"/>
        <w:gridCol w:w="993"/>
        <w:gridCol w:w="3361"/>
      </w:tblGrid>
      <w:tr w:rsidR="00020116" w:rsidRPr="00C01E51" w14:paraId="1FD48F83" w14:textId="77777777" w:rsidTr="0010696B">
        <w:trPr>
          <w:trHeight w:val="605"/>
        </w:trPr>
        <w:tc>
          <w:tcPr>
            <w:tcW w:w="56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05D0ED8" w14:textId="77777777" w:rsidR="00020116" w:rsidRPr="00C01E51" w:rsidRDefault="00020116" w:rsidP="005F3FA3">
            <w:pPr>
              <w:pStyle w:val="TabelleText"/>
              <w:rPr>
                <w:b/>
                <w:lang w:val="en-US"/>
              </w:rPr>
            </w:pPr>
            <w:r w:rsidRPr="00C01E51">
              <w:rPr>
                <w:b/>
                <w:lang w:val="en-US"/>
              </w:rPr>
              <w:t>Study</w:t>
            </w:r>
          </w:p>
        </w:tc>
        <w:tc>
          <w:tcPr>
            <w:tcW w:w="32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D0F459D" w14:textId="77777777" w:rsidR="00020116" w:rsidRPr="00C01E51" w:rsidRDefault="00020116" w:rsidP="005F3FA3">
            <w:pPr>
              <w:pStyle w:val="TabelleText"/>
              <w:rPr>
                <w:b/>
                <w:lang w:val="en-US"/>
              </w:rPr>
            </w:pPr>
            <w:r w:rsidRPr="00C01E51">
              <w:rPr>
                <w:b/>
                <w:lang w:val="en-US"/>
              </w:rPr>
              <w:t>Study</w:t>
            </w:r>
          </w:p>
        </w:tc>
        <w:tc>
          <w:tcPr>
            <w:tcW w:w="30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DEE8D5F" w14:textId="4FC46C63" w:rsidR="00020116" w:rsidRPr="00C01E51" w:rsidRDefault="00C01E51" w:rsidP="005F3FA3">
            <w:pPr>
              <w:pStyle w:val="TabelleText"/>
              <w:rPr>
                <w:b/>
                <w:lang w:val="en-US"/>
              </w:rPr>
            </w:pPr>
            <w:r>
              <w:rPr>
                <w:b/>
                <w:lang w:val="en-US"/>
              </w:rPr>
              <w:t>N</w:t>
            </w:r>
          </w:p>
        </w:tc>
        <w:tc>
          <w:tcPr>
            <w:tcW w:w="60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3B260BC" w14:textId="77777777" w:rsidR="00020116" w:rsidRPr="00C01E51" w:rsidRDefault="00020116" w:rsidP="005F3FA3">
            <w:pPr>
              <w:pStyle w:val="TabelleText"/>
              <w:rPr>
                <w:b/>
                <w:lang w:val="en-US"/>
              </w:rPr>
            </w:pPr>
            <w:r w:rsidRPr="00C01E51">
              <w:rPr>
                <w:b/>
                <w:lang w:val="en-US"/>
              </w:rPr>
              <w:t>Dose</w:t>
            </w:r>
          </w:p>
        </w:tc>
        <w:tc>
          <w:tcPr>
            <w:tcW w:w="83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D35E35C" w14:textId="0FD5BE51" w:rsidR="0010696B" w:rsidRPr="00C01E51" w:rsidRDefault="0010696B" w:rsidP="0010696B">
            <w:pPr>
              <w:pStyle w:val="TabelleText"/>
              <w:rPr>
                <w:b/>
                <w:lang w:val="en-US"/>
              </w:rPr>
            </w:pPr>
            <w:r w:rsidRPr="00C01E51">
              <w:rPr>
                <w:b/>
                <w:lang w:val="en-US"/>
              </w:rPr>
              <w:t>M</w:t>
            </w:r>
            <w:r w:rsidR="004D378F" w:rsidRPr="00C01E51">
              <w:rPr>
                <w:b/>
                <w:lang w:val="en-US"/>
              </w:rPr>
              <w:t>ortality</w:t>
            </w:r>
            <w:r w:rsidRPr="00C01E51">
              <w:rPr>
                <w:b/>
                <w:lang w:val="en-US"/>
              </w:rPr>
              <w:t xml:space="preserve"> (Int: intensive, Std: standard)</w:t>
            </w:r>
          </w:p>
        </w:tc>
        <w:tc>
          <w:tcPr>
            <w:tcW w:w="84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760432D" w14:textId="4A00A5CF" w:rsidR="00020116" w:rsidRPr="00C01E51" w:rsidRDefault="00E22999" w:rsidP="00023B09">
            <w:pPr>
              <w:pStyle w:val="TabelleText"/>
              <w:rPr>
                <w:b/>
                <w:lang w:val="en-US"/>
              </w:rPr>
            </w:pPr>
            <w:r w:rsidRPr="00C01E51">
              <w:rPr>
                <w:b/>
                <w:lang w:val="en-US"/>
              </w:rPr>
              <w:t>Dialysis dependenc</w:t>
            </w:r>
            <w:r w:rsidR="00C01E51">
              <w:rPr>
                <w:b/>
                <w:lang w:val="en-US"/>
              </w:rPr>
              <w:t>y</w:t>
            </w:r>
            <w:r w:rsidRPr="00C01E51">
              <w:rPr>
                <w:b/>
                <w:lang w:val="en-US"/>
              </w:rPr>
              <w:t xml:space="preserve"> in survivors</w:t>
            </w:r>
          </w:p>
        </w:tc>
        <w:tc>
          <w:tcPr>
            <w:tcW w:w="34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2FDC779" w14:textId="77777777" w:rsidR="00020116" w:rsidRPr="00C01E51" w:rsidRDefault="00020116" w:rsidP="005F3FA3">
            <w:pPr>
              <w:pStyle w:val="TabelleText"/>
              <w:rPr>
                <w:b/>
                <w:lang w:val="en-US"/>
              </w:rPr>
            </w:pPr>
            <w:r w:rsidRPr="00C01E51">
              <w:rPr>
                <w:b/>
                <w:lang w:val="en-US"/>
              </w:rPr>
              <w:t>ROB</w:t>
            </w:r>
          </w:p>
        </w:tc>
        <w:tc>
          <w:tcPr>
            <w:tcW w:w="117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CDA5AA7" w14:textId="77777777" w:rsidR="00020116" w:rsidRPr="00C01E51" w:rsidRDefault="00020116" w:rsidP="005F3FA3">
            <w:pPr>
              <w:pStyle w:val="TabelleText"/>
              <w:rPr>
                <w:b/>
                <w:lang w:val="en-US"/>
              </w:rPr>
            </w:pPr>
            <w:r w:rsidRPr="00C01E51">
              <w:rPr>
                <w:b/>
                <w:lang w:val="en-US"/>
              </w:rPr>
              <w:t>Notes</w:t>
            </w:r>
          </w:p>
        </w:tc>
      </w:tr>
      <w:tr w:rsidR="00020116" w:rsidRPr="009021E1" w14:paraId="3EB0D186" w14:textId="77777777" w:rsidTr="0010696B">
        <w:trPr>
          <w:trHeight w:val="530"/>
        </w:trPr>
        <w:tc>
          <w:tcPr>
            <w:tcW w:w="5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925C12" w14:textId="05C74FC7"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&lt;EndNote&gt;&lt;Cite&gt;&lt;Author&gt;Conger&lt;/Author&gt;&lt;Year&gt;1975&lt;/Year&gt;&lt;RecNum&gt;2089&lt;/RecNum&gt;&lt;DisplayText&gt;&lt;style face="italic" font="Times New Roman" size="12"&gt;Conger 1975 (42)&lt;/style&gt;&lt;/DisplayText&gt;&lt;record&gt;&lt;rec-number&gt;2089&lt;/rec-number&gt;&lt;foreign-keys&gt;&lt;key app="EN" db-id="asxdf5xt49xw5vefwwtvwsd725apppxr292v" timestamp="1725971309"&gt;2089&lt;/key&gt;&lt;/foreign-keys&gt;&lt;ref-type name="Journal Article"&gt;17&lt;/ref-type&gt;&lt;contributors&gt;&lt;authors&gt;&lt;author&gt;Conger, J. D.&lt;/author&gt;&lt;/authors&gt;&lt;/contributors&gt;&lt;titles&gt;&lt;title&gt;A controlled evaluation of prophylactic dialysis in post-traumatic acute renal failure&lt;/title&gt;&lt;secondary-title&gt;J Trauma&lt;/secondary-title&gt;&lt;/titles&gt;&lt;periodical&gt;&lt;full-title&gt;J Trauma&lt;/full-title&gt;&lt;/periodical&gt;&lt;pages&gt;1056-63&lt;/pages&gt;&lt;volume&gt;15&lt;/volume&gt;&lt;number&gt;12&lt;/number&gt;&lt;keywords&gt;&lt;keyword&gt;Acute Kidney Injury/complications/*therapy&lt;/keyword&gt;&lt;keyword&gt;Adolescent&lt;/keyword&gt;&lt;keyword&gt;Adult&lt;/keyword&gt;&lt;keyword&gt;Bacteria/isolation &amp;amp; purification&lt;/keyword&gt;&lt;keyword&gt;Humans&lt;/keyword&gt;&lt;keyword&gt;Male&lt;/keyword&gt;&lt;keyword&gt;Prospective Studies&lt;/keyword&gt;&lt;keyword&gt;*Renal Dialysis/adverse effects&lt;/keyword&gt;&lt;keyword&gt;Wounds and Injuries/*complications/microbiology&lt;/keyword&gt;&lt;/keywords&gt;&lt;dates&gt;&lt;year&gt;1975&lt;/year&gt;&lt;pub-dates&gt;&lt;date&gt;Dec&lt;/date&gt;&lt;/pub-dates&gt;&lt;/dates&gt;&lt;isbn&gt;0022-5282 (Print)&amp;#xD;0022-5282 (Linking)&lt;/isbn&gt;&lt;accession-num&gt;1202238&lt;/accession-num&gt;&lt;urls&gt;&lt;related-urls&gt;&lt;url&gt;https://www.ncbi.nlm.nih.gov/pubmed/1202238&lt;/url&gt;&lt;/related-urls&gt;&lt;/urls&gt;&lt;electronic-resource-num&gt;10.1097/00005373-197512000-00003&lt;/electronic-resource-num&gt;&lt;remote-database-name&gt;Medline&lt;/remote-database-name&gt;&lt;remote-database-provider&gt;NLM&lt;/remote-database-provider&gt;&lt;/record&gt;&lt;/Cite&gt;&lt;/EndNote&gt;</w:instrText>
            </w:r>
            <w:r w:rsidRPr="009021E1">
              <w:rPr>
                <w:lang w:val="en-US"/>
              </w:rPr>
              <w:fldChar w:fldCharType="separate"/>
            </w:r>
            <w:r w:rsidR="0036015C" w:rsidRPr="009021E1">
              <w:rPr>
                <w:rFonts w:cs="Times New Roman"/>
                <w:noProof/>
                <w:lang w:val="en-US"/>
              </w:rPr>
              <w:t>Conger 1975 (42)</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E30351" w14:textId="77777777" w:rsidR="00020116" w:rsidRPr="009021E1" w:rsidRDefault="00020116" w:rsidP="005F3FA3">
            <w:pPr>
              <w:pStyle w:val="TabelleText"/>
              <w:rPr>
                <w:lang w:val="en-US"/>
              </w:rPr>
            </w:pPr>
            <w:r w:rsidRPr="009021E1">
              <w:rPr>
                <w:lang w:val="en-US"/>
              </w:rPr>
              <w:t>RCT</w:t>
            </w:r>
          </w:p>
        </w:tc>
        <w:tc>
          <w:tcPr>
            <w:tcW w:w="3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032007" w14:textId="77777777" w:rsidR="00020116" w:rsidRPr="009021E1" w:rsidRDefault="00020116" w:rsidP="005F3FA3">
            <w:pPr>
              <w:pStyle w:val="TabelleText"/>
              <w:rPr>
                <w:lang w:val="en-US"/>
              </w:rPr>
            </w:pPr>
            <w:r w:rsidRPr="009021E1">
              <w:rPr>
                <w:lang w:val="en-US"/>
              </w:rPr>
              <w:t>18</w:t>
            </w:r>
          </w:p>
        </w:tc>
        <w:tc>
          <w:tcPr>
            <w:tcW w:w="6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F09212" w14:textId="77777777" w:rsidR="00020116" w:rsidRPr="009021E1" w:rsidRDefault="00020116" w:rsidP="005F3FA3">
            <w:pPr>
              <w:pStyle w:val="TabelleText"/>
              <w:rPr>
                <w:lang w:val="en-US"/>
              </w:rPr>
            </w:pPr>
            <w:r w:rsidRPr="009021E1">
              <w:rPr>
                <w:lang w:val="en-US"/>
              </w:rPr>
              <w:t>7/wk vs 2.5/wk</w:t>
            </w:r>
          </w:p>
        </w:tc>
        <w:tc>
          <w:tcPr>
            <w:tcW w:w="8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209B19" w14:textId="77777777" w:rsidR="00020116" w:rsidRPr="009021E1" w:rsidRDefault="00020116" w:rsidP="005F3FA3">
            <w:pPr>
              <w:pStyle w:val="TabelleText"/>
              <w:rPr>
                <w:lang w:val="en-US"/>
              </w:rPr>
            </w:pPr>
            <w:r w:rsidRPr="009021E1">
              <w:rPr>
                <w:lang w:val="en-US"/>
              </w:rPr>
              <w:t>Int 3/8</w:t>
            </w:r>
          </w:p>
          <w:p w14:paraId="78EAF0C2" w14:textId="45C53739" w:rsidR="00020116" w:rsidRPr="009021E1" w:rsidRDefault="00102D24" w:rsidP="005F3FA3">
            <w:pPr>
              <w:pStyle w:val="TabelleText"/>
              <w:rPr>
                <w:lang w:val="en-US"/>
              </w:rPr>
            </w:pPr>
            <w:r w:rsidRPr="009021E1">
              <w:rPr>
                <w:lang w:val="en-US"/>
              </w:rPr>
              <w:t>Standard 8/10</w:t>
            </w:r>
          </w:p>
        </w:tc>
        <w:tc>
          <w:tcPr>
            <w:tcW w:w="8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234B25" w14:textId="77777777" w:rsidR="00020116" w:rsidRPr="009021E1" w:rsidRDefault="00020116" w:rsidP="005F3FA3">
            <w:pPr>
              <w:pStyle w:val="TabelleText"/>
              <w:rPr>
                <w:lang w:val="en-US"/>
              </w:rPr>
            </w:pPr>
            <w:r w:rsidRPr="009021E1">
              <w:rPr>
                <w:lang w:val="en-US"/>
              </w:rPr>
              <w:t>Int 0/5</w:t>
            </w:r>
          </w:p>
          <w:p w14:paraId="2D06B045" w14:textId="77777777" w:rsidR="00020116" w:rsidRPr="009021E1" w:rsidRDefault="00020116" w:rsidP="005F3FA3">
            <w:pPr>
              <w:pStyle w:val="TabelleText"/>
              <w:rPr>
                <w:lang w:val="en-US"/>
              </w:rPr>
            </w:pPr>
            <w:r w:rsidRPr="009021E1">
              <w:rPr>
                <w:lang w:val="en-US"/>
              </w:rPr>
              <w:t>Hrs 0/2</w:t>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A51B22" w14:textId="77777777" w:rsidR="00020116" w:rsidRPr="009021E1" w:rsidRDefault="00020116" w:rsidP="005F3FA3">
            <w:pPr>
              <w:pStyle w:val="TabelleText"/>
              <w:rPr>
                <w:lang w:val="en-US"/>
              </w:rPr>
            </w:pPr>
            <w:r w:rsidRPr="009021E1">
              <w:rPr>
                <w:lang w:val="en-US"/>
              </w:rPr>
              <w:t>3/6</w:t>
            </w:r>
          </w:p>
        </w:tc>
        <w:tc>
          <w:tcPr>
            <w:tcW w:w="11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0EDFE8" w14:textId="42A2CB6A" w:rsidR="00020116" w:rsidRPr="009021E1" w:rsidRDefault="00020116" w:rsidP="005F3FA3">
            <w:pPr>
              <w:pStyle w:val="TabelleText"/>
              <w:rPr>
                <w:lang w:val="en-US"/>
              </w:rPr>
            </w:pPr>
            <w:r w:rsidRPr="009021E1">
              <w:rPr>
                <w:lang w:val="en-US"/>
              </w:rPr>
              <w:t>alternating randomization</w:t>
            </w:r>
          </w:p>
        </w:tc>
      </w:tr>
      <w:tr w:rsidR="00020116" w:rsidRPr="009021E1" w14:paraId="5D533971" w14:textId="77777777" w:rsidTr="0010696B">
        <w:trPr>
          <w:trHeight w:val="411"/>
        </w:trPr>
        <w:tc>
          <w:tcPr>
            <w:tcW w:w="5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62E077" w14:textId="6F61E117"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&lt;EndNote&gt;&lt;Cite&gt;&lt;Author&gt;Gillum&lt;/Author&gt;&lt;Year&gt;1986&lt;/Year&gt;&lt;RecNum&gt;2088&lt;/RecNum&gt;&lt;DisplayText&gt;&lt;style face="italic" font="Times New Roman" size="12"&gt;Gillum 1986 (78)&lt;/style&gt;&lt;/DisplayText&gt;&lt;record&gt;&lt;rec-number&gt;2088&lt;/rec-number&gt;&lt;foreign-keys&gt;&lt;key app="EN" db-id="asxdf5xt49xw5vefwwtvwsd725apppxr292v" timestamp="1725970849"&gt;2088&lt;/key&gt;&lt;/foreign-keys&gt;&lt;ref-type name="Journal Article"&gt;17&lt;/ref-type&gt;&lt;contributors&gt;&lt;authors&gt;&lt;author&gt;Gillum, D. M.&lt;/author&gt;&lt;author&gt;Dixon, B. S.&lt;/author&gt;&lt;author&gt;Yanover, M. J.&lt;/author&gt;&lt;author&gt;Kelleher, S. P.&lt;/author&gt;&lt;author&gt;Shapiro, M. D.&lt;/author&gt;&lt;author&gt;Benedetti, R. G.&lt;/author&gt;&lt;author&gt;Dillingham, M. A.&lt;/author&gt;&lt;author&gt;Paller, M. S.&lt;/author&gt;&lt;author&gt;Goldberg, J. P.&lt;/author&gt;&lt;author&gt;Tomford, R. C.&lt;/author&gt;&lt;author&gt;et al.,&lt;/author&gt;&lt;/authors&gt;&lt;/contributors&gt;&lt;titles&gt;&lt;title&gt;The role of intensive dialysis in acute renal failure&lt;/title&gt;&lt;secondary-title&gt;Clin Nephrol&lt;/secondary-title&gt;&lt;/titles&gt;&lt;periodical&gt;&lt;full-title&gt;Clin Nephrol&lt;/full-title&gt;&lt;/periodical&gt;&lt;pages&gt;249-55&lt;/pages&gt;&lt;volume&gt;25&lt;/volume&gt;&lt;number&gt;5&lt;/number&gt;&lt;keywords&gt;&lt;keyword&gt;Acute Kidney Injury/mortality/*therapy&lt;/keyword&gt;&lt;keyword&gt;Adult&lt;/keyword&gt;&lt;keyword&gt;Aged&lt;/keyword&gt;&lt;keyword&gt;Blood Urea Nitrogen&lt;/keyword&gt;&lt;keyword&gt;Body Weight&lt;/keyword&gt;&lt;keyword&gt;Creatinine/blood&lt;/keyword&gt;&lt;keyword&gt;Female&lt;/keyword&gt;&lt;keyword&gt;Humans&lt;/keyword&gt;&lt;keyword&gt;Male&lt;/keyword&gt;&lt;keyword&gt;Middle Aged&lt;/keyword&gt;&lt;keyword&gt;Prospective Studies&lt;/keyword&gt;&lt;keyword&gt;Random Allocation&lt;/keyword&gt;&lt;keyword&gt;Renal Dialysis/*methods&lt;/keyword&gt;&lt;/keywords&gt;&lt;dates&gt;&lt;year&gt;1986&lt;/year&gt;&lt;pub-dates&gt;&lt;date&gt;May&lt;/date&gt;&lt;/pub-dates&gt;&lt;/dates&gt;&lt;isbn&gt;0301-0430 (Print)&amp;#xD;0301-0430 (Linking)&lt;/isbn&gt;&lt;accession-num&gt;3720035&lt;/accession-num&gt;&lt;urls&gt;&lt;related-urls&gt;&lt;url&gt;https://www.ncbi.nlm.nih.gov/pubmed/3720035&lt;/url&gt;&lt;/related-urls&gt;&lt;/urls&gt;&lt;remote-database-name&gt;Medline&lt;/remote-database-name&gt;&lt;remote-database-provider&gt;NLM&lt;/remote-database-provider&gt;&lt;/record&gt;&lt;/Cite&gt;&lt;/EndNote&gt;</w:instrText>
            </w:r>
            <w:r w:rsidRPr="009021E1">
              <w:rPr>
                <w:lang w:val="en-US"/>
              </w:rPr>
              <w:fldChar w:fldCharType="separate"/>
            </w:r>
            <w:r w:rsidR="0036015C" w:rsidRPr="009021E1">
              <w:rPr>
                <w:rFonts w:cs="Times New Roman"/>
                <w:noProof/>
                <w:lang w:val="en-US"/>
              </w:rPr>
              <w:t>Gillum 1986 (78)</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4A0675" w14:textId="77777777" w:rsidR="00020116" w:rsidRPr="009021E1" w:rsidRDefault="00020116" w:rsidP="005F3FA3">
            <w:pPr>
              <w:pStyle w:val="TabelleText"/>
              <w:rPr>
                <w:lang w:val="en-US"/>
              </w:rPr>
            </w:pPr>
            <w:r w:rsidRPr="009021E1">
              <w:rPr>
                <w:lang w:val="en-US"/>
              </w:rPr>
              <w:t>RCT</w:t>
            </w:r>
          </w:p>
        </w:tc>
        <w:tc>
          <w:tcPr>
            <w:tcW w:w="3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E66616" w14:textId="77777777" w:rsidR="00020116" w:rsidRPr="009021E1" w:rsidRDefault="00020116" w:rsidP="005F3FA3">
            <w:pPr>
              <w:pStyle w:val="TabelleText"/>
              <w:rPr>
                <w:lang w:val="en-US"/>
              </w:rPr>
            </w:pPr>
            <w:r w:rsidRPr="009021E1">
              <w:rPr>
                <w:lang w:val="en-US"/>
              </w:rPr>
              <w:t>34</w:t>
            </w:r>
          </w:p>
        </w:tc>
        <w:tc>
          <w:tcPr>
            <w:tcW w:w="6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E71A95" w14:textId="77777777" w:rsidR="00020116" w:rsidRPr="009021E1" w:rsidRDefault="00020116" w:rsidP="005F3FA3">
            <w:pPr>
              <w:pStyle w:val="TabelleText"/>
              <w:rPr>
                <w:lang w:val="en-US"/>
              </w:rPr>
            </w:pPr>
            <w:r w:rsidRPr="009021E1">
              <w:rPr>
                <w:lang w:val="en-US"/>
              </w:rPr>
              <w:t>6.1/wk vs 3.1/wk</w:t>
            </w:r>
          </w:p>
        </w:tc>
        <w:tc>
          <w:tcPr>
            <w:tcW w:w="8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F38FA2" w14:textId="77777777" w:rsidR="00020116" w:rsidRPr="009021E1" w:rsidRDefault="00020116" w:rsidP="005F3FA3">
            <w:pPr>
              <w:pStyle w:val="TabelleText"/>
              <w:rPr>
                <w:lang w:val="en-US"/>
              </w:rPr>
            </w:pPr>
            <w:r w:rsidRPr="009021E1">
              <w:rPr>
                <w:lang w:val="en-US"/>
              </w:rPr>
              <w:t>Int 10/17</w:t>
            </w:r>
          </w:p>
          <w:p w14:paraId="15DA1AF6" w14:textId="77777777" w:rsidR="00020116" w:rsidRPr="009021E1" w:rsidRDefault="00020116" w:rsidP="005F3FA3">
            <w:pPr>
              <w:pStyle w:val="TabelleText"/>
              <w:rPr>
                <w:lang w:val="en-US"/>
              </w:rPr>
            </w:pPr>
            <w:r w:rsidRPr="009021E1">
              <w:rPr>
                <w:lang w:val="en-US"/>
              </w:rPr>
              <w:t>Std 8/17</w:t>
            </w:r>
          </w:p>
        </w:tc>
        <w:tc>
          <w:tcPr>
            <w:tcW w:w="8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49126D" w14:textId="77777777" w:rsidR="00020116" w:rsidRPr="009021E1" w:rsidRDefault="00020116" w:rsidP="005F3FA3">
            <w:pPr>
              <w:pStyle w:val="TabelleText"/>
              <w:rPr>
                <w:lang w:val="en-US"/>
              </w:rPr>
            </w:pPr>
            <w:r w:rsidRPr="009021E1">
              <w:rPr>
                <w:lang w:val="en-US"/>
              </w:rPr>
              <w:t>Int 0/7</w:t>
            </w:r>
          </w:p>
          <w:p w14:paraId="6D54CF3D" w14:textId="77777777" w:rsidR="00020116" w:rsidRPr="009021E1" w:rsidRDefault="00020116" w:rsidP="005F3FA3">
            <w:pPr>
              <w:pStyle w:val="TabelleText"/>
              <w:rPr>
                <w:lang w:val="en-US"/>
              </w:rPr>
            </w:pPr>
            <w:r w:rsidRPr="009021E1">
              <w:rPr>
                <w:lang w:val="en-US"/>
              </w:rPr>
              <w:t>Hour 1/9</w:t>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9F49E0" w14:textId="77777777" w:rsidR="00020116" w:rsidRPr="009021E1" w:rsidRDefault="00020116" w:rsidP="005F3FA3">
            <w:pPr>
              <w:pStyle w:val="TabelleText"/>
              <w:rPr>
                <w:lang w:val="en-US"/>
              </w:rPr>
            </w:pPr>
            <w:r w:rsidRPr="009021E1">
              <w:rPr>
                <w:lang w:val="en-US"/>
              </w:rPr>
              <w:t>3/6</w:t>
            </w:r>
          </w:p>
        </w:tc>
        <w:tc>
          <w:tcPr>
            <w:tcW w:w="11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E1F3D0" w14:textId="115F76F6" w:rsidR="00020116" w:rsidRPr="009021E1" w:rsidRDefault="00020116" w:rsidP="00BA06E6">
            <w:pPr>
              <w:pStyle w:val="TabelleText"/>
              <w:rPr>
                <w:lang w:val="en-US"/>
              </w:rPr>
            </w:pPr>
            <w:r w:rsidRPr="009021E1">
              <w:rPr>
                <w:lang w:val="en-US"/>
              </w:rPr>
              <w:t>Randomization with coin toss</w:t>
            </w:r>
          </w:p>
        </w:tc>
      </w:tr>
      <w:tr w:rsidR="00020116" w:rsidRPr="009021E1" w14:paraId="590F75F8" w14:textId="77777777" w:rsidTr="0010696B">
        <w:trPr>
          <w:trHeight w:val="478"/>
        </w:trPr>
        <w:tc>
          <w:tcPr>
            <w:tcW w:w="5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CF9DCF" w14:textId="572E02F8"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&lt;EndNote&gt;&lt;Cite&gt;&lt;Author&gt;Schiffl&lt;/Author&gt;&lt;Year&gt;2002&lt;/Year&gt;&lt;RecNum&gt;705&lt;/RecNum&gt;&lt;DisplayText&gt;&lt;style face="italic" font="Times New Roman" size="12"&gt;Schiffl 2002 (183)&lt;/style&gt;&lt;/DisplayText&gt;&lt;record&gt;&lt;rec-number&gt;705&lt;/rec-number&gt;&lt;foreign-keys&gt;&lt;key app="EN" db-id="asxdf5xt49xw5vefwwtvwsd725apppxr292v" timestamp="1724314134"&gt;705&lt;/key&gt;&lt;/foreign-keys&gt;&lt;ref-type name="Journal Article"&gt;17&lt;/ref-type&gt;&lt;contributors&gt;&lt;authors&gt;&lt;author&gt;Schiffl, H.&lt;/author&gt;&lt;author&gt;Lang, S. M.&lt;/author&gt;&lt;author&gt;Fischer, R.&lt;/author&gt;&lt;/authors&gt;&lt;/contributors&gt;&lt;auth-address&gt;Department of Nephrology, Medizinische Klinik and Medizinische Poliklinik Innenstadt, Universität München, Munich, Germany. hschiffl@medinn.med.uni-muenchen.de&lt;/auth-address&gt;&lt;titles&gt;&lt;title&gt;Daily hemodialysis and the outcome of acute renal failure&lt;/title&gt;&lt;secondary-title&gt;N Engl J Med&lt;/secondary-title&gt;&lt;/titles&gt;&lt;periodical&gt;&lt;full-title&gt;N Engl J Med&lt;/full-title&gt;&lt;/periodical&gt;&lt;pages&gt;305-10&lt;/pages&gt;&lt;volume&gt;346&lt;/volume&gt;&lt;number&gt;5&lt;/number&gt;&lt;edition&gt;2002/02/01&lt;/edition&gt;&lt;keywords&gt;&lt;keyword&gt;Apache&lt;/keyword&gt;&lt;keyword&gt;Acute Kidney Injury/classification/complications/mortality/*therapy&lt;/keyword&gt;&lt;keyword&gt;Critical Illness&lt;/keyword&gt;&lt;keyword&gt;Female&lt;/keyword&gt;&lt;keyword&gt;Humans&lt;/keyword&gt;&lt;keyword&gt;Logistic Models&lt;/keyword&gt;&lt;keyword&gt;Male&lt;/keyword&gt;&lt;keyword&gt;Middle Aged&lt;/keyword&gt;&lt;keyword&gt;Odds Ratio&lt;/keyword&gt;&lt;keyword&gt;Oliguria/etiology&lt;/keyword&gt;&lt;keyword&gt;Prospective Studies&lt;/keyword&gt;&lt;keyword&gt;*Renal Dialysis&lt;/keyword&gt;&lt;keyword&gt;Sepsis/complications&lt;/keyword&gt;&lt;keyword&gt;Treatment Outcome&lt;/keyword&gt;&lt;/keywords&gt;&lt;dates&gt;&lt;year&gt;2002&lt;/year&gt;&lt;pub-dates&gt;&lt;date&gt;Jan 31&lt;/date&gt;&lt;/pub-dates&gt;&lt;/dates&gt;&lt;isbn&gt;0028-4793&lt;/isbn&gt;&lt;accession-num&gt;11821506&lt;/accession-num&gt;&lt;work-type&gt;RCT&lt;/work-type&gt;&lt;urls&gt;&lt;related-urls&gt;&lt;url&gt;https://www.nejm.org/doi/pdf/10.1056/NEJMoa010877?articleTools=true&lt;/url&gt;&lt;/related-urls&gt;&lt;/urls&gt;&lt;electronic-resource-num&gt;10.1056/NEJMoa010877&lt;/electronic-resource-num&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Schiffl 2002 (183)</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E5EE69" w14:textId="77777777" w:rsidR="00020116" w:rsidRPr="009021E1" w:rsidRDefault="00020116" w:rsidP="005F3FA3">
            <w:pPr>
              <w:pStyle w:val="TabelleText"/>
              <w:rPr>
                <w:lang w:val="en-US"/>
              </w:rPr>
            </w:pPr>
            <w:r w:rsidRPr="009021E1">
              <w:rPr>
                <w:lang w:val="en-US"/>
              </w:rPr>
              <w:t>RCT</w:t>
            </w:r>
          </w:p>
        </w:tc>
        <w:tc>
          <w:tcPr>
            <w:tcW w:w="3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F7EE50" w14:textId="77777777" w:rsidR="00020116" w:rsidRPr="009021E1" w:rsidRDefault="00020116" w:rsidP="005F3FA3">
            <w:pPr>
              <w:pStyle w:val="TabelleText"/>
              <w:rPr>
                <w:lang w:val="en-US"/>
              </w:rPr>
            </w:pPr>
            <w:r w:rsidRPr="009021E1">
              <w:rPr>
                <w:lang w:val="en-US"/>
              </w:rPr>
              <w:t>160</w:t>
            </w:r>
          </w:p>
        </w:tc>
        <w:tc>
          <w:tcPr>
            <w:tcW w:w="6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7E476F" w14:textId="77777777" w:rsidR="00020116" w:rsidRPr="009021E1" w:rsidRDefault="00020116" w:rsidP="005F3FA3">
            <w:pPr>
              <w:pStyle w:val="TabelleText"/>
              <w:rPr>
                <w:lang w:val="en-US"/>
              </w:rPr>
            </w:pPr>
            <w:r w:rsidRPr="009021E1">
              <w:rPr>
                <w:lang w:val="en-US"/>
              </w:rPr>
              <w:t>6.2/wk vs 3.2/wk</w:t>
            </w:r>
          </w:p>
        </w:tc>
        <w:tc>
          <w:tcPr>
            <w:tcW w:w="8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873507" w14:textId="77777777" w:rsidR="00020116" w:rsidRPr="009021E1" w:rsidRDefault="00020116" w:rsidP="005F3FA3">
            <w:pPr>
              <w:pStyle w:val="TabelleText"/>
              <w:rPr>
                <w:lang w:val="en-US"/>
              </w:rPr>
            </w:pPr>
            <w:r w:rsidRPr="009021E1">
              <w:rPr>
                <w:lang w:val="en-US"/>
              </w:rPr>
              <w:t>Int 22/80</w:t>
            </w:r>
          </w:p>
          <w:p w14:paraId="190A473B" w14:textId="77777777" w:rsidR="00020116" w:rsidRPr="009021E1" w:rsidRDefault="00020116" w:rsidP="005F3FA3">
            <w:pPr>
              <w:pStyle w:val="TabelleText"/>
              <w:rPr>
                <w:lang w:val="en-US"/>
              </w:rPr>
            </w:pPr>
            <w:r w:rsidRPr="009021E1">
              <w:rPr>
                <w:lang w:val="en-US"/>
              </w:rPr>
              <w:t>Std 37/80</w:t>
            </w:r>
          </w:p>
        </w:tc>
        <w:tc>
          <w:tcPr>
            <w:tcW w:w="8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5B5550" w14:textId="77777777" w:rsidR="00020116" w:rsidRPr="009021E1" w:rsidRDefault="00020116" w:rsidP="005F3FA3">
            <w:pPr>
              <w:pStyle w:val="TabelleText"/>
              <w:rPr>
                <w:lang w:val="en-US"/>
              </w:rPr>
            </w:pPr>
            <w:r w:rsidRPr="009021E1">
              <w:rPr>
                <w:lang w:val="en-US"/>
              </w:rPr>
              <w:t>Int 2/58</w:t>
            </w:r>
          </w:p>
          <w:p w14:paraId="5CE49E59" w14:textId="77777777" w:rsidR="00020116" w:rsidRPr="009021E1" w:rsidRDefault="00020116" w:rsidP="005F3FA3">
            <w:pPr>
              <w:pStyle w:val="TabelleText"/>
              <w:rPr>
                <w:lang w:val="en-US"/>
              </w:rPr>
            </w:pPr>
            <w:r w:rsidRPr="009021E1">
              <w:rPr>
                <w:lang w:val="en-US"/>
              </w:rPr>
              <w:t>hrs 0/43</w:t>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9BB6B1" w14:textId="77777777" w:rsidR="00020116" w:rsidRPr="009021E1" w:rsidRDefault="00020116" w:rsidP="005F3FA3">
            <w:pPr>
              <w:pStyle w:val="TabelleText"/>
              <w:rPr>
                <w:lang w:val="en-US"/>
              </w:rPr>
            </w:pPr>
            <w:r w:rsidRPr="009021E1">
              <w:rPr>
                <w:lang w:val="en-US"/>
              </w:rPr>
              <w:t>3/6</w:t>
            </w:r>
          </w:p>
        </w:tc>
        <w:tc>
          <w:tcPr>
            <w:tcW w:w="11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BC6F87" w14:textId="45853FB7" w:rsidR="00020116" w:rsidRPr="009021E1" w:rsidRDefault="00BA06E6" w:rsidP="005F3FA3">
            <w:pPr>
              <w:pStyle w:val="TabelleText"/>
              <w:rPr>
                <w:lang w:val="en-US"/>
              </w:rPr>
            </w:pPr>
            <w:r w:rsidRPr="009021E1">
              <w:rPr>
                <w:lang w:val="en-US"/>
              </w:rPr>
              <w:t>alternating randomization</w:t>
            </w:r>
          </w:p>
        </w:tc>
      </w:tr>
      <w:tr w:rsidR="00020116" w:rsidRPr="009021E1" w14:paraId="001F6C7D" w14:textId="77777777" w:rsidTr="0010696B">
        <w:trPr>
          <w:trHeight w:val="312"/>
        </w:trPr>
        <w:tc>
          <w:tcPr>
            <w:tcW w:w="5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2D8289" w14:textId="68493801" w:rsidR="00020116" w:rsidRPr="009021E1" w:rsidRDefault="00EF1358" w:rsidP="00EF1358">
            <w:pPr>
              <w:pStyle w:val="TabelleText"/>
              <w:rPr>
                <w:lang w:val="en-US"/>
              </w:rPr>
            </w:pPr>
            <w:r w:rsidRPr="009021E1">
              <w:rPr>
                <w:lang w:val="en-US"/>
              </w:rPr>
              <w:fldChar w:fldCharType="begin">
                <w:fldData xml:space="preserve">PEVuZE5vdGU+PENpdGU+PEF1dGhvcj5GYXVsaGFiZXItV2FsdGVyPC9BdXRob3I+PFllYXI+MjAw
OTwvWWVhcj48UmVjTnVtPjY0MzwvUmVjTnVtPjxEaXNwbGF5VGV4dD48c3R5bGUgZmFjZT0iaXRh
bGljIiBmb250PSJUaW1lcyBOZXcgUm9tYW4iIHNpemU9IjEyIj5GYXVsaGFiZXItV2FsdGVyIDIw
MDkgKDU5KTwvc3R5bGU+PC9EaXNwbGF5VGV4dD48cmVjb3JkPjxyZWMtbnVtYmVyPjY0MzwvcmVj
LW51bWJlcj48Zm9yZWlnbi1rZXlzPjxrZXkgYXBwPSJFTiIgZGItaWQ9ImFzeGRmNXh0NDl4dzV2
ZWZ3d3R2d3NkNzI1YXBwcHhyMjkydiIgdGltZXN0YW1wPSIxNzI0MzE0MTM0Ij42NDM8L2tleT48
L2ZvcmVpZ24ta2V5cz48cmVmLXR5cGUgbmFtZT0iSm91cm5hbCBBcnRpY2xlIj4xNzwvcmVmLXR5
cGU+PGNvbnRyaWJ1dG9ycz48YXV0aG9ycz48YXV0aG9yPkZhdWxoYWJlci1XYWx0ZXIsIFIuPC9h
dXRob3I+PGF1dGhvcj5IYWZlciwgQy48L2F1dGhvcj48YXV0aG9yPkphaHIsIE4uPC9hdXRob3I+
PGF1dGhvcj5WYWhsYnJ1Y2gsIEouPC9hdXRob3I+PGF1dGhvcj5Ib3ksIEwuPC9hdXRob3I+PGF1
dGhvcj5IYWxsZXIsIEguPC9hdXRob3I+PGF1dGhvcj5GbGlzZXIsIEQuPC9hdXRob3I+PGF1dGhv
cj5LaWVsc3RlaW4sIEouIFQuPC9hdXRob3I+PC9hdXRob3JzPjwvY29udHJpYnV0b3JzPjx0aXRs
ZXM+PHRpdGxlPlRoZSBIYW5ub3ZlciBEaWFseXNpcyBPdXRjb21lIHN0dWR5OiBjb21wYXJpc29u
IG9mIHN0YW5kYXJkIHZlcnN1cyBpbnRlbnNpZmllZCBleHRlbmRlZCBkaWFseXNpcyBmb3IgdHJl
YXRtZW50IG9mIHBhdGllbnRzIHdpdGggYWN1dGUga2lkbmV5IGluanVyeSBpbiB0aGUgaW50ZW5z
aXZlIGNhcmUgdW5pdDwvdGl0bGU+PHNlY29uZGFyeS10aXRsZT5OZXBocm9sb2d5LCBkaWFseXNp
cywgdHJhbnNwbGFudGF0aW9uPC9zZWNvbmRhcnktdGl0bGU+PC90aXRsZXM+PHBlcmlvZGljYWw+
PGZ1bGwtdGl0bGU+TmVwaHJvbG9neSwgZGlhbHlzaXMsIHRyYW5zcGxhbnRhdGlvbjwvZnVsbC10
aXRsZT48L3BlcmlvZGljYWw+PHBhZ2VzPjIxNznigJAyMTg2PC9wYWdlcz48dm9sdW1lPjI0PC92
b2x1bWU+PG51bWJlcj43PC9udW1iZXI+PGtleXdvcmRzPjxrZXl3b3JkPkFjdXRlIEtpZG5leSBJ
bmp1cnkgWyp0aGVyYXB5XTwva2V5d29yZD48a2V5d29yZD5GZW1hbGU8L2tleXdvcmQ+PGtleXdv
cmQ+SHVtYW5zPC9rZXl3b3JkPjxrZXl3b3JkPkludGVuc2l2ZSBDYXJlIFVuaXRzPC9rZXl3b3Jk
PjxrZXl3b3JkPk1hbGU8L2tleXdvcmQ+PGtleXdvcmQ+TWlkZGxlIEFnZWQ8L2tleXdvcmQ+PGtl
eXdvcmQ+UHJvc3BlY3RpdmUgU3R1ZGllczwva2V5d29yZD48a2V5d29yZD5SZW5hbCBEaWFseXNp
cyBbKm1ldGhvZHNdPC9rZXl3b3JkPjxrZXl3b3JkPlRyZWF0bWVudCBPdXRjb21lPC9rZXl3b3Jk
Pjwva2V5d29yZHM+PGRhdGVzPjx5ZWFyPjIwMDk8L3llYXI+PC9kYXRlcz48YWNjZXNzaW9uLW51
bT5DTi0wMDcyMzM4MzwvYWNjZXNzaW9uLW51bT48d29yay10eXBlPlJDVDwvd29yay10eXBlPjx1
cmxzPjxyZWxhdGVkLXVybHM+PHVybD5odHRwczovL3d3dy5jb2NocmFuZWxpYnJhcnkuY29tL2Nl
bnRyYWwvZG9pLzEwLjEwMDIvY2VudHJhbC9DTi0wMDcyMzM4My9mdWxsPC91cmw+PHVybD5odHRw
czovL3dhdGVybWFyay5zaWx2ZXJjaGFpci5jb20vZ2ZwMDM1LnBkZj90b2tlbj1BUUVDQUhpMjA4
QkU0OU9vYW45a2toV19FcmN5N0RtM1pMXzlDZjNxZktBYzQ4NXlzZ0FBQXQwd2dnTFpCZ2txaGtp
Rzl3MEJCd2FnZ2dMS01JSUN4Z0lCQURDQ0FyOEdDU3FHU0liM0RRRUhBVEFlQmdsZ2hrZ0JaUU1F
QVM0d0VRUU0wNVoxd2VsOG11QXhOUDdsQWdFUWdJSUNrTExsZENSVWVkSUcxdUxxd0huOEN2T0RI
Q2RKcmpJMEJjX0g4TmtPeUtReU1CVzRlQ0ZDbWJ0MTZKRnNPYUlrS0liUDFjZU1Dcjd4UDFyM0JG
VURjQy15NDVHb1Q4UklJRU9LaEQ3M0tZMXVVSm44TU1MUnI5NHRhSmpvZW1yQzA4TVpNZmFTdF9z
MDRJSEc0eGtabXgxZGcwRFdCLU9RZGFENENKTU1WdWluc3BtSG5nSXhCME16NlVBd3hWVmFmcVl5
MmRNbTh3d3otRU5ha1hXN3RKeEpvbUs0b2c0dUpod2ZZN1RBTm1SMWFHYzBmdF9MQjZLUUQzSThQ
WDlUTmJxcXY2Z1Uyek82SWZFZTJvdjlmdmk0eThSUC1CaXRtOTRiei1Pd1dKN05XYVlQX1ZuQm8y
SmZ2SnhQbGhwdTJYNWRLaEZELWdONXZpTmVuVHVSOEFyQVJkQ2JXLUd5dkY5V25jcTEwVjBnTnF6
bkU2aWlQMmdXZWFsWkFPQU5iTGsyM2lMeElQQ2VhVkRjeF9nbkduMlVhY0Z2b0pDVUFNQ1IzRWpD
MDgzUGFldlRJNEFCaF9DNzBfZFZ2SUoyTTJISEljSm9aeFFwREhKRkJ6dzlpd2k1SXBuX0Vod3Ix
WjBiNFpxcERacjdiRzE2TWg5U29xYkRoYlhhaHZnREVHaW9MWXduYnpUTFRKYXFZRm1pX2JCS01n
S2pHR2dWR1h5dUV5aU9pOUNEQW1taUpQVkd0OGVVTmhGdVBwUC1CSDE0M1FHaTI2MlpsUThPYW1D
aTgtSnFfRkJQUEVEemJjbjhaQ3Z2SUNTeC1VUmZpX1o5Tkd2bnRxaHRReHQwWGNpY0lVeV9Ca2dv
VlRyR2RhdE5XQmhZbHdMMExOZ1RCbFF3M2Nmc01KS2diaWlDYkxiNWQ1aU5CMkJHUVNNekZlazJC
cFM0WEhzUC1ackhkbXJMYVNobGVVSUxzNmMtQ0xwQzl6bTZNWnZHZnZhVF91Q250V2pLeEs0X2Mt
RDVDRDNEZU83US1ZOTFnZl9MQ1p4QWVkZXhJSjdIaDVWRXJQTC1MWlRVb29adjJMWlRaRXVGdWtw
NGhWNTdZLW9LdExiZWh6MzRoZ0tKdTBCWDdiUUZtYzBieGNmaUFVQU45X0xTQzRjaWZkRnk8L3Vy
bD48L3JlbGF0ZWQtdXJscz48L3VybHM+PGN1c3RvbTM+UFVCTUVEIDE5MjE4NTQwPC9jdXN0b20z
PjxlbGVjdHJvbmljLXJlc291cmNlLW51bT4xMC4xMDkzL25kdC9nZnAwMzU8L2VsZWN0cm9uaWMt
cmVzb3VyY2UtbnVtPjwvcmVjb3JkPjwvQ2l0ZT48L0VuZE5vdGU+AG==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PEVuZE5vdGU+PENpdGU+PEF1dGhvcj5GYXVsaGFiZXItV2FsdGVyPC9BdXRob3I+PFllYXI+MjAw
OTwvWWVhcj48UmVjTnVtPjY0MzwvUmVjTnVtPjxEaXNwbGF5VGV4dD48c3R5bGUgZmFjZT0iaXRh
bGljIiBmb250PSJUaW1lcyBOZXcgUm9tYW4iIHNpemU9IjEyIj5GYXVsaGFiZXItV2FsdGVyIDIw
MDkgKDU5KTwvc3R5bGU+PC9EaXNwbGF5VGV4dD48cmVjb3JkPjxyZWMtbnVtYmVyPjY0MzwvcmVj
LW51bWJlcj48Zm9yZWlnbi1rZXlzPjxrZXkgYXBwPSJFTiIgZGItaWQ9ImFzeGRmNXh0NDl4dzV2
ZWZ3d3R2d3NkNzI1YXBwcHhyMjkydiIgdGltZXN0YW1wPSIxNzI0MzE0MTM0Ij42NDM8L2tleT48
L2ZvcmVpZ24ta2V5cz48cmVmLXR5cGUgbmFtZT0iSm91cm5hbCBBcnRpY2xlIj4xNzwvcmVmLXR5
cGU+PGNvbnRyaWJ1dG9ycz48YXV0aG9ycz48YXV0aG9yPkZhdWxoYWJlci1XYWx0ZXIsIFIuPC9h
dXRob3I+PGF1dGhvcj5IYWZlciwgQy48L2F1dGhvcj48YXV0aG9yPkphaHIsIE4uPC9hdXRob3I+
PGF1dGhvcj5WYWhsYnJ1Y2gsIEouPC9hdXRob3I+PGF1dGhvcj5Ib3ksIEwuPC9hdXRob3I+PGF1
dGhvcj5IYWxsZXIsIEguPC9hdXRob3I+PGF1dGhvcj5GbGlzZXIsIEQuPC9hdXRob3I+PGF1dGhv
cj5LaWVsc3RlaW4sIEouIFQuPC9hdXRob3I+PC9hdXRob3JzPjwvY29udHJpYnV0b3JzPjx0aXRs
ZXM+PHRpdGxlPlRoZSBIYW5ub3ZlciBEaWFseXNpcyBPdXRjb21lIHN0dWR5OiBjb21wYXJpc29u
IG9mIHN0YW5kYXJkIHZlcnN1cyBpbnRlbnNpZmllZCBleHRlbmRlZCBkaWFseXNpcyBmb3IgdHJl
YXRtZW50IG9mIHBhdGllbnRzIHdpdGggYWN1dGUga2lkbmV5IGluanVyeSBpbiB0aGUgaW50ZW5z
aXZlIGNhcmUgdW5pdDwvdGl0bGU+PHNlY29uZGFyeS10aXRsZT5OZXBocm9sb2d5LCBkaWFseXNp
cywgdHJhbnNwbGFudGF0aW9uPC9zZWNvbmRhcnktdGl0bGU+PC90aXRsZXM+PHBlcmlvZGljYWw+
PGZ1bGwtdGl0bGU+TmVwaHJvbG9neSwgZGlhbHlzaXMsIHRyYW5zcGxhbnRhdGlvbjwvZnVsbC10
aXRsZT48L3BlcmlvZGljYWw+PHBhZ2VzPjIxNznigJAyMTg2PC9wYWdlcz48dm9sdW1lPjI0PC92
b2x1bWU+PG51bWJlcj43PC9udW1iZXI+PGtleXdvcmRzPjxrZXl3b3JkPkFjdXRlIEtpZG5leSBJ
bmp1cnkgWyp0aGVyYXB5XTwva2V5d29yZD48a2V5d29yZD5GZW1hbGU8L2tleXdvcmQ+PGtleXdv
cmQ+SHVtYW5zPC9rZXl3b3JkPjxrZXl3b3JkPkludGVuc2l2ZSBDYXJlIFVuaXRzPC9rZXl3b3Jk
PjxrZXl3b3JkPk1hbGU8L2tleXdvcmQ+PGtleXdvcmQ+TWlkZGxlIEFnZWQ8L2tleXdvcmQ+PGtl
eXdvcmQ+UHJvc3BlY3RpdmUgU3R1ZGllczwva2V5d29yZD48a2V5d29yZD5SZW5hbCBEaWFseXNp
cyBbKm1ldGhvZHNdPC9rZXl3b3JkPjxrZXl3b3JkPlRyZWF0bWVudCBPdXRjb21lPC9rZXl3b3Jk
Pjwva2V5d29yZHM+PGRhdGVzPjx5ZWFyPjIwMDk8L3llYXI+PC9kYXRlcz48YWNjZXNzaW9uLW51
bT5DTi0wMDcyMzM4MzwvYWNjZXNzaW9uLW51bT48d29yay10eXBlPlJDVDwvd29yay10eXBlPjx1
cmxzPjxyZWxhdGVkLXVybHM+PHVybD5odHRwczovL3d3dy5jb2NocmFuZWxpYnJhcnkuY29tL2Nl
bnRyYWwvZG9pLzEwLjEwMDIvY2VudHJhbC9DTi0wMDcyMzM4My9mdWxsPC91cmw+PHVybD5odHRw
czovL3dhdGVybWFyay5zaWx2ZXJjaGFpci5jb20vZ2ZwMDM1LnBkZj90b2tlbj1BUUVDQUhpMjA4
QkU0OU9vYW45a2toV19FcmN5N0RtM1pMXzlDZjNxZktBYzQ4NXlzZ0FBQXQwd2dnTFpCZ2txaGtp
Rzl3MEJCd2FnZ2dMS01JSUN4Z0lCQURDQ0FyOEdDU3FHU0liM0RRRUhBVEFlQmdsZ2hrZ0JaUU1F
QVM0d0VRUU0wNVoxd2VsOG11QXhOUDdsQWdFUWdJSUNrTExsZENSVWVkSUcxdUxxd0huOEN2T0RI
Q2RKcmpJMEJjX0g4TmtPeUtReU1CVzRlQ0ZDbWJ0MTZKRnNPYUlrS0liUDFjZU1Dcjd4UDFyM0JG
VURjQy15NDVHb1Q4UklJRU9LaEQ3M0tZMXVVSm44TU1MUnI5NHRhSmpvZW1yQzA4TVpNZmFTdF9z
MDRJSEc0eGtabXgxZGcwRFdCLU9RZGFENENKTU1WdWluc3BtSG5nSXhCME16NlVBd3hWVmFmcVl5
MmRNbTh3d3otRU5ha1hXN3RKeEpvbUs0b2c0dUpod2ZZN1RBTm1SMWFHYzBmdF9MQjZLUUQzSThQ
WDlUTmJxcXY2Z1Uyek82SWZFZTJvdjlmdmk0eThSUC1CaXRtOTRiei1Pd1dKN05XYVlQX1ZuQm8y
SmZ2SnhQbGhwdTJYNWRLaEZELWdONXZpTmVuVHVSOEFyQVJkQ2JXLUd5dkY5V25jcTEwVjBnTnF6
bkU2aWlQMmdXZWFsWkFPQU5iTGsyM2lMeElQQ2VhVkRjeF9nbkduMlVhY0Z2b0pDVUFNQ1IzRWpD
MDgzUGFldlRJNEFCaF9DNzBfZFZ2SUoyTTJISEljSm9aeFFwREhKRkJ6dzlpd2k1SXBuX0Vod3Ix
WjBiNFpxcERacjdiRzE2TWg5U29xYkRoYlhhaHZnREVHaW9MWXduYnpUTFRKYXFZRm1pX2JCS01n
S2pHR2dWR1h5dUV5aU9pOUNEQW1taUpQVkd0OGVVTmhGdVBwUC1CSDE0M1FHaTI2MlpsUThPYW1D
aTgtSnFfRkJQUEVEemJjbjhaQ3Z2SUNTeC1VUmZpX1o5Tkd2bnRxaHRReHQwWGNpY0lVeV9Ca2dv
VlRyR2RhdE5XQmhZbHdMMExOZ1RCbFF3M2Nmc01KS2diaWlDYkxiNWQ1aU5CMkJHUVNNekZlazJC
cFM0WEhzUC1ackhkbXJMYVNobGVVSUxzNmMtQ0xwQzl6bTZNWnZHZnZhVF91Q250V2pLeEs0X2Mt
RDVDRDNEZU83US1ZOTFnZl9MQ1p4QWVkZXhJSjdIaDVWRXJQTC1MWlRVb29adjJMWlRaRXVGdWtw
NGhWNTdZLW9LdExiZWh6MzRoZ0tKdTBCWDdiUUZtYzBieGNmaUFVQU45X0xTQzRjaWZkRnk8L3Vy
bD48L3JlbGF0ZWQtdXJscz48L3VybHM+PGN1c3RvbTM+UFVCTUVEIDE5MjE4NTQwPC9jdXN0b20z
PjxlbGVjdHJvbmljLXJlc291cmNlLW51bT4xMC4xMDkzL25kdC9nZnAwMzU8L2VsZWN0cm9uaWMt
cmVzb3VyY2UtbnVtPjwvcmVjb3JkPjwvQ2l0ZT48L0VuZE5vdGU+AG==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Faulhaber-Walter 2009 (59)</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F59AA3" w14:textId="77777777" w:rsidR="00020116" w:rsidRPr="009021E1" w:rsidRDefault="00020116" w:rsidP="005F3FA3">
            <w:pPr>
              <w:pStyle w:val="TabelleText"/>
              <w:rPr>
                <w:lang w:val="en-US"/>
              </w:rPr>
            </w:pPr>
            <w:r w:rsidRPr="009021E1">
              <w:rPr>
                <w:lang w:val="en-US"/>
              </w:rPr>
              <w:t>RCT</w:t>
            </w:r>
          </w:p>
        </w:tc>
        <w:tc>
          <w:tcPr>
            <w:tcW w:w="3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3A2307" w14:textId="77777777" w:rsidR="00020116" w:rsidRPr="009021E1" w:rsidRDefault="00020116" w:rsidP="005F3FA3">
            <w:pPr>
              <w:pStyle w:val="TabelleText"/>
              <w:rPr>
                <w:lang w:val="en-US"/>
              </w:rPr>
            </w:pPr>
            <w:r w:rsidRPr="009021E1">
              <w:rPr>
                <w:lang w:val="en-US"/>
              </w:rPr>
              <w:t>157</w:t>
            </w:r>
          </w:p>
        </w:tc>
        <w:tc>
          <w:tcPr>
            <w:tcW w:w="6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5E85C9" w14:textId="77777777" w:rsidR="00020116" w:rsidRPr="009021E1" w:rsidRDefault="00020116" w:rsidP="005F3FA3">
            <w:pPr>
              <w:pStyle w:val="TabelleText"/>
              <w:rPr>
                <w:lang w:val="en-US"/>
              </w:rPr>
            </w:pPr>
            <w:r w:rsidRPr="009021E1">
              <w:rPr>
                <w:lang w:val="en-US"/>
              </w:rPr>
              <w:t xml:space="preserve">SLED </w:t>
            </w:r>
          </w:p>
          <w:p w14:paraId="503F1303" w14:textId="77777777" w:rsidR="00020116" w:rsidRPr="009021E1" w:rsidRDefault="00020116" w:rsidP="005F3FA3">
            <w:pPr>
              <w:pStyle w:val="TabelleText"/>
              <w:rPr>
                <w:lang w:val="en-US"/>
              </w:rPr>
            </w:pPr>
            <w:r w:rsidRPr="009021E1">
              <w:rPr>
                <w:lang w:val="en-US"/>
              </w:rPr>
              <w:t>Urea target &lt;90 vs 120-150 mg/dl</w:t>
            </w:r>
          </w:p>
        </w:tc>
        <w:tc>
          <w:tcPr>
            <w:tcW w:w="8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C92D43" w14:textId="77777777" w:rsidR="00020116" w:rsidRPr="009021E1" w:rsidRDefault="00020116" w:rsidP="005F3FA3">
            <w:pPr>
              <w:pStyle w:val="TabelleText"/>
              <w:rPr>
                <w:lang w:val="en-US"/>
              </w:rPr>
            </w:pPr>
            <w:r w:rsidRPr="009021E1">
              <w:rPr>
                <w:lang w:val="en-US"/>
              </w:rPr>
              <w:t>Int 63/81</w:t>
            </w:r>
          </w:p>
          <w:p w14:paraId="26DA2EA5" w14:textId="77777777" w:rsidR="00020116" w:rsidRPr="009021E1" w:rsidRDefault="00020116" w:rsidP="005F3FA3">
            <w:pPr>
              <w:pStyle w:val="TabelleText"/>
              <w:rPr>
                <w:lang w:val="en-US"/>
              </w:rPr>
            </w:pPr>
            <w:r w:rsidRPr="009021E1">
              <w:rPr>
                <w:lang w:val="en-US"/>
              </w:rPr>
              <w:t>Std 29/75</w:t>
            </w:r>
          </w:p>
        </w:tc>
        <w:tc>
          <w:tcPr>
            <w:tcW w:w="8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3C3879" w14:textId="77777777" w:rsidR="00020116" w:rsidRPr="009021E1" w:rsidRDefault="00020116" w:rsidP="005F3FA3">
            <w:pPr>
              <w:pStyle w:val="TabelleText"/>
              <w:rPr>
                <w:lang w:val="en-US"/>
              </w:rPr>
            </w:pPr>
            <w:r w:rsidRPr="009021E1">
              <w:rPr>
                <w:lang w:val="en-US"/>
              </w:rPr>
              <w:t>Int 18/45</w:t>
            </w:r>
          </w:p>
          <w:p w14:paraId="704F4D33" w14:textId="77777777" w:rsidR="00020116" w:rsidRPr="009021E1" w:rsidRDefault="00020116" w:rsidP="005F3FA3">
            <w:pPr>
              <w:pStyle w:val="TabelleText"/>
              <w:rPr>
                <w:lang w:val="en-US"/>
              </w:rPr>
            </w:pPr>
            <w:r w:rsidRPr="009021E1">
              <w:rPr>
                <w:lang w:val="en-US"/>
              </w:rPr>
              <w:t>Std 17/46</w:t>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51962A" w14:textId="77777777" w:rsidR="00020116" w:rsidRPr="009021E1" w:rsidRDefault="00020116" w:rsidP="005F3FA3">
            <w:pPr>
              <w:pStyle w:val="TabelleText"/>
              <w:rPr>
                <w:lang w:val="en-US"/>
              </w:rPr>
            </w:pPr>
            <w:r w:rsidRPr="009021E1">
              <w:rPr>
                <w:lang w:val="en-US"/>
              </w:rPr>
              <w:t>2/6</w:t>
            </w:r>
          </w:p>
        </w:tc>
        <w:tc>
          <w:tcPr>
            <w:tcW w:w="11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FA8DD2" w14:textId="16E55993" w:rsidR="00020116" w:rsidRPr="009021E1" w:rsidRDefault="004D378F" w:rsidP="005F3FA3">
            <w:pPr>
              <w:pStyle w:val="TabelleText"/>
              <w:rPr>
                <w:lang w:val="en-US"/>
              </w:rPr>
            </w:pPr>
            <w:r w:rsidRPr="009021E1">
              <w:rPr>
                <w:lang w:val="en-US"/>
              </w:rPr>
              <w:t>no</w:t>
            </w:r>
            <w:r w:rsidR="00020116" w:rsidRPr="009021E1">
              <w:rPr>
                <w:lang w:val="en-US"/>
              </w:rPr>
              <w:t xml:space="preserve"> blinding possible</w:t>
            </w:r>
          </w:p>
        </w:tc>
      </w:tr>
      <w:tr w:rsidR="00020116" w:rsidRPr="009021E1" w14:paraId="4E5E691F" w14:textId="77777777" w:rsidTr="0010696B">
        <w:trPr>
          <w:trHeight w:val="624"/>
        </w:trPr>
        <w:tc>
          <w:tcPr>
            <w:tcW w:w="5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91978E" w14:textId="39E38998" w:rsidR="00020116" w:rsidRPr="009021E1" w:rsidRDefault="00EF1358" w:rsidP="00EF1358">
            <w:pPr>
              <w:pStyle w:val="TabelleText"/>
              <w:rPr>
                <w:lang w:val="en-US"/>
              </w:rPr>
            </w:pPr>
            <w:r w:rsidRPr="009021E1">
              <w:rPr>
                <w:lang w:val="en-US"/>
              </w:rPr>
              <w:fldChar w:fldCharType="begin">
                <w:fldData xml:space="preserve">PEVuZE5vdGU+PENpdGU+PEF1dGhvcj5QYWxldnNreTwvQXV0aG9yPjxZZWFyPjIwMDk8L1llYXI+
PFJlY051bT42ODg8L1JlY051bT48RGlzcGxheVRleHQ+PHN0eWxlIGZhY2U9Iml0YWxpYyIgZm9u
dD0iVGltZXMgTmV3IFJvbWFuIiBzaXplPSIxMiI+UGFsZXZza3kgMjAwOSAoMTQ4KTwvc3R5bGU+
PC9EaXNwbGF5VGV4dD48cmVjb3JkPjxyZWMtbnVtYmVyPjY4ODwvcmVjLW51bWJlcj48Zm9yZWln
bi1rZXlzPjxrZXkgYXBwPSJFTiIgZGItaWQ9ImFzeGRmNXh0NDl4dzV2ZWZ3d3R2d3NkNzI1YXBw
cHhyMjkydiIgdGltZXN0YW1wPSIxNzI0MzE0MTM0Ij42ODg8L2tleT48L2ZvcmVpZ24ta2V5cz48
cmVmLXR5cGUgbmFtZT0iSm91cm5hbCBBcnRpY2xlIj4xNzwvcmVmLXR5cGU+PGNvbnRyaWJ1dG9y
cz48YXV0aG9ycz48YXV0aG9yPlBhbGV2c2t5LCBQLiBNLjwvYXV0aG9yPjxhdXRob3I+TyZhcG9z
O0Nvbm5vciwgVC4gWi48L2F1dGhvcj48YXV0aG9yPkNoZXJ0b3csIEcuIE0uPC9hdXRob3I+PGF1
dGhvcj5Dcm93bGV5LCBTLiBULjwvYXV0aG9yPjxhdXRob3I+WmhhbmcsIEouIEguPC9hdXRob3I+
PGF1dGhvcj5LZWxsdW0sIEouIEEuPC9hdXRob3I+PGF1dGhvcj5VLiBTLiBEZXBhcnRtZW50IG9m
IFZldGVyYW5zIEFmZmFpcnMvTmF0aW9uYWwgSW5zdGl0dXRlcyBvZiBIZWFsdGggQWN1dGUgUmVu
YWwgRmFpbHVyZSBUcmlhbCBOZXR3b3JrPC9hdXRob3I+PC9hdXRob3JzPjwvY29udHJpYnV0b3Jz
PjxhdXRoLWFkZHJlc3M+VkEgUGl0dHNidXJnaCBIZWFsdGhjYXJlIFN5c3RlbSwgVW5pdmVyc2l0
eSBEcml2ZSwgUGl0dHNidXJnaCwgUEEgMTUyNDAsIFVTQS4gUGFsZXZza3lAcGl0dC5lZHU8L2F1
dGgtYWRkcmVzcz48dGl0bGVzPjx0aXRsZT5JbnRlbnNpdHkgb2YgcmVuYWwgcmVwbGFjZW1lbnQg
dGhlcmFweSBpbiBhY3V0ZSBraWRuZXkgaW5qdXJ5OiBwZXJzcGVjdGl2ZSBmcm9tIHdpdGhpbiB0
aGUgQWN1dGUgUmVuYWwgRmFpbHVyZSBUcmlhbCBOZXR3b3JrIFN0dWR5PC90aXRsZT48c2Vjb25k
YXJ5LXRpdGxlPkNyaXQgQ2FyZTwvc2Vjb25kYXJ5LXRpdGxlPjwvdGl0bGVzPjxwZXJpb2RpY2Fs
PjxmdWxsLXRpdGxlPkNyaXQgQ2FyZTwvZnVsbC10aXRsZT48L3BlcmlvZGljYWw+PHBhZ2VzPjMx
MDwvcGFnZXM+PHZvbHVtZT4xMzwvdm9sdW1lPjxudW1iZXI+NDwvbnVtYmVyPjxlZGl0aW9uPjIw
MDkwODExPC9lZGl0aW9uPjxrZXl3b3Jkcz48a2V5d29yZD5BY3V0ZSBLaWRuZXkgSW5qdXJ5L21v
cnRhbGl0eS8qdGhlcmFweTwva2V5d29yZD48a2V5d29yZD4qQ3JpdGljYWwgQ2FyZTwva2V5d29y
ZD48a2V5d29yZD5IdW1hbnM8L2tleXdvcmQ+PGtleXdvcmQ+SHlwb3RlbnNpb24vZXRpb2xvZ3k8
L2tleXdvcmQ+PGtleXdvcmQ+TXVsdGljZW50ZXIgU3R1ZGllcyBhcyBUb3BpYzwva2V5d29yZD48
a2V5d29yZD5PdXRjb21lIEFzc2Vzc21lbnQsIEhlYWx0aCBDYXJlPC9rZXl3b3JkPjxrZXl3b3Jk
PlJhbmRvbWl6ZWQgQ29udHJvbGxlZCBUcmlhbHMgYXMgVG9waWM8L2tleXdvcmQ+PGtleXdvcmQ+
UmVuYWwgRGlhbHlzaXMvKm1ldGhvZHM8L2tleXdvcmQ+PGtleXdvcmQ+UmVzZWFyY2ggRGVzaWdu
PC9rZXl3b3JkPjxrZXl3b3JkPlVuaXRlZCBTdGF0ZXMvZXBpZGVtaW9sb2d5PC9rZXl3b3JkPjxr
ZXl3b3JkPlVuaXRlZCBTdGF0ZXMgRGVwYXJ0bWVudCBvZiBWZXRlcmFucyBBZmZhaXJzPC9rZXl3
b3JkPjwva2V5d29yZHM+PGRhdGVzPjx5ZWFyPjIwMDk8L3llYXI+PC9kYXRlcz48aXNibj4xNDY2
LTYwOVggKEVsZWN0cm9uaWMpJiN4RDsxMzY0LTg1MzUgKFByaW50KSYjeEQ7MTM2NC04NTM1IChM
aW5raW5nKTwvaXNibj48YWNjZXNzaW9uLW51bT4xOTY3ODkxOTwvYWNjZXNzaW9uLW51bT48d29y
ay10eXBlPnBvc3Rob2M8L3dvcmstdHlwZT48dXJscz48cmVsYXRlZC11cmxzPjx1cmw+aHR0cHM6
Ly93d3cubmNiaS5ubG0ubmloLmdvdi9wdWJtZWQvMTk2Nzg5MTk8L3VybD48dXJsPmh0dHBzOi8v
Y2Nmb3J1bS5iaW9tZWRjZW50cmFsLmNvbS9jb3VudGVyL3BkZi8xMC4xMTg2L2NjNzkwMS5wZGY8
L3VybD48L3JlbGF0ZWQtdXJscz48L3VybHM+PGN1c3RvbTI+UE1DMjc1MDEzMjwvY3VzdG9tMj48
ZWxlY3Ryb25pYy1yZXNvdXJjZS1udW0+MTAuMTE4Ni9jYzc5MDE8L2VsZWN0cm9uaWMtcmVzb3Vy
Y2UtbnVtPjxyZW1vdGUtZGF0YWJhc2UtbmFtZT5NZWRsaW5lPC9yZW1vdGUtZGF0YWJhc2UtbmFt
ZT48cmVtb3RlLWRhdGFiYXNlLXByb3ZpZGVyPk5MTTwvcmVtb3RlLWRhdGFiYXNlLXByb3ZpZGVy
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PEVuZE5vdGU+PENpdGU+PEF1dGhvcj5QYWxldnNreTwvQXV0aG9yPjxZZWFyPjIwMDk8L1llYXI+
PFJlY051bT42ODg8L1JlY051bT48RGlzcGxheVRleHQ+PHN0eWxlIGZhY2U9Iml0YWxpYyIgZm9u
dD0iVGltZXMgTmV3IFJvbWFuIiBzaXplPSIxMiI+UGFsZXZza3kgMjAwOSAoMTQ4KTwvc3R5bGU+
PC9EaXNwbGF5VGV4dD48cmVjb3JkPjxyZWMtbnVtYmVyPjY4ODwvcmVjLW51bWJlcj48Zm9yZWln
bi1rZXlzPjxrZXkgYXBwPSJFTiIgZGItaWQ9ImFzeGRmNXh0NDl4dzV2ZWZ3d3R2d3NkNzI1YXBw
cHhyMjkydiIgdGltZXN0YW1wPSIxNzI0MzE0MTM0Ij42ODg8L2tleT48L2ZvcmVpZ24ta2V5cz48
cmVmLXR5cGUgbmFtZT0iSm91cm5hbCBBcnRpY2xlIj4xNzwvcmVmLXR5cGU+PGNvbnRyaWJ1dG9y
cz48YXV0aG9ycz48YXV0aG9yPlBhbGV2c2t5LCBQLiBNLjwvYXV0aG9yPjxhdXRob3I+TyZhcG9z
O0Nvbm5vciwgVC4gWi48L2F1dGhvcj48YXV0aG9yPkNoZXJ0b3csIEcuIE0uPC9hdXRob3I+PGF1
dGhvcj5Dcm93bGV5LCBTLiBULjwvYXV0aG9yPjxhdXRob3I+WmhhbmcsIEouIEguPC9hdXRob3I+
PGF1dGhvcj5LZWxsdW0sIEouIEEuPC9hdXRob3I+PGF1dGhvcj5VLiBTLiBEZXBhcnRtZW50IG9m
IFZldGVyYW5zIEFmZmFpcnMvTmF0aW9uYWwgSW5zdGl0dXRlcyBvZiBIZWFsdGggQWN1dGUgUmVu
YWwgRmFpbHVyZSBUcmlhbCBOZXR3b3JrPC9hdXRob3I+PC9hdXRob3JzPjwvY29udHJpYnV0b3Jz
PjxhdXRoLWFkZHJlc3M+VkEgUGl0dHNidXJnaCBIZWFsdGhjYXJlIFN5c3RlbSwgVW5pdmVyc2l0
eSBEcml2ZSwgUGl0dHNidXJnaCwgUEEgMTUyNDAsIFVTQS4gUGFsZXZza3lAcGl0dC5lZHU8L2F1
dGgtYWRkcmVzcz48dGl0bGVzPjx0aXRsZT5JbnRlbnNpdHkgb2YgcmVuYWwgcmVwbGFjZW1lbnQg
dGhlcmFweSBpbiBhY3V0ZSBraWRuZXkgaW5qdXJ5OiBwZXJzcGVjdGl2ZSBmcm9tIHdpdGhpbiB0
aGUgQWN1dGUgUmVuYWwgRmFpbHVyZSBUcmlhbCBOZXR3b3JrIFN0dWR5PC90aXRsZT48c2Vjb25k
YXJ5LXRpdGxlPkNyaXQgQ2FyZTwvc2Vjb25kYXJ5LXRpdGxlPjwvdGl0bGVzPjxwZXJpb2RpY2Fs
PjxmdWxsLXRpdGxlPkNyaXQgQ2FyZTwvZnVsbC10aXRsZT48L3BlcmlvZGljYWw+PHBhZ2VzPjMx
MDwvcGFnZXM+PHZvbHVtZT4xMzwvdm9sdW1lPjxudW1iZXI+NDwvbnVtYmVyPjxlZGl0aW9uPjIw
MDkwODExPC9lZGl0aW9uPjxrZXl3b3Jkcz48a2V5d29yZD5BY3V0ZSBLaWRuZXkgSW5qdXJ5L21v
cnRhbGl0eS8qdGhlcmFweTwva2V5d29yZD48a2V5d29yZD4qQ3JpdGljYWwgQ2FyZTwva2V5d29y
ZD48a2V5d29yZD5IdW1hbnM8L2tleXdvcmQ+PGtleXdvcmQ+SHlwb3RlbnNpb24vZXRpb2xvZ3k8
L2tleXdvcmQ+PGtleXdvcmQ+TXVsdGljZW50ZXIgU3R1ZGllcyBhcyBUb3BpYzwva2V5d29yZD48
a2V5d29yZD5PdXRjb21lIEFzc2Vzc21lbnQsIEhlYWx0aCBDYXJlPC9rZXl3b3JkPjxrZXl3b3Jk
PlJhbmRvbWl6ZWQgQ29udHJvbGxlZCBUcmlhbHMgYXMgVG9waWM8L2tleXdvcmQ+PGtleXdvcmQ+
UmVuYWwgRGlhbHlzaXMvKm1ldGhvZHM8L2tleXdvcmQ+PGtleXdvcmQ+UmVzZWFyY2ggRGVzaWdu
PC9rZXl3b3JkPjxrZXl3b3JkPlVuaXRlZCBTdGF0ZXMvZXBpZGVtaW9sb2d5PC9rZXl3b3JkPjxr
ZXl3b3JkPlVuaXRlZCBTdGF0ZXMgRGVwYXJ0bWVudCBvZiBWZXRlcmFucyBBZmZhaXJzPC9rZXl3
b3JkPjwva2V5d29yZHM+PGRhdGVzPjx5ZWFyPjIwMDk8L3llYXI+PC9kYXRlcz48aXNibj4xNDY2
LTYwOVggKEVsZWN0cm9uaWMpJiN4RDsxMzY0LTg1MzUgKFByaW50KSYjeEQ7MTM2NC04NTM1IChM
aW5raW5nKTwvaXNibj48YWNjZXNzaW9uLW51bT4xOTY3ODkxOTwvYWNjZXNzaW9uLW51bT48d29y
ay10eXBlPnBvc3Rob2M8L3dvcmstdHlwZT48dXJscz48cmVsYXRlZC11cmxzPjx1cmw+aHR0cHM6
Ly93d3cubmNiaS5ubG0ubmloLmdvdi9wdWJtZWQvMTk2Nzg5MTk8L3VybD48dXJsPmh0dHBzOi8v
Y2Nmb3J1bS5iaW9tZWRjZW50cmFsLmNvbS9jb3VudGVyL3BkZi8xMC4xMTg2L2NjNzkwMS5wZGY8
L3VybD48L3JlbGF0ZWQtdXJscz48L3VybHM+PGN1c3RvbTI+UE1DMjc1MDEzMjwvY3VzdG9tMj48
ZWxlY3Ryb25pYy1yZXNvdXJjZS1udW0+MTAuMTE4Ni9jYzc5MDE8L2VsZWN0cm9uaWMtcmVzb3Vy
Y2UtbnVtPjxyZW1vdGUtZGF0YWJhc2UtbmFtZT5NZWRsaW5lPC9yZW1vdGUtZGF0YWJhc2UtbmFt
ZT48cmVtb3RlLWRhdGFiYXNlLXByb3ZpZGVyPk5MTTwvcmVtb3RlLWRhdGFiYXNlLXByb3ZpZGVy
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Palevsky 2009 (148)</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6FF980" w14:textId="77777777" w:rsidR="00020116" w:rsidRPr="009021E1" w:rsidRDefault="00020116" w:rsidP="005F3FA3">
            <w:pPr>
              <w:pStyle w:val="TabelleText"/>
              <w:rPr>
                <w:lang w:val="en-US"/>
              </w:rPr>
            </w:pPr>
            <w:r w:rsidRPr="009021E1">
              <w:rPr>
                <w:lang w:val="en-US"/>
              </w:rPr>
              <w:t>Posthoc</w:t>
            </w:r>
          </w:p>
        </w:tc>
        <w:tc>
          <w:tcPr>
            <w:tcW w:w="3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C3A6B2" w14:textId="77777777" w:rsidR="00020116" w:rsidRPr="009021E1" w:rsidRDefault="00020116" w:rsidP="005F3FA3">
            <w:pPr>
              <w:pStyle w:val="TabelleText"/>
              <w:rPr>
                <w:lang w:val="en-US"/>
              </w:rPr>
            </w:pPr>
            <w:r w:rsidRPr="009021E1">
              <w:rPr>
                <w:lang w:val="en-US"/>
              </w:rPr>
              <w:t>1232</w:t>
            </w:r>
          </w:p>
        </w:tc>
        <w:tc>
          <w:tcPr>
            <w:tcW w:w="60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DEFCF6" w14:textId="77777777" w:rsidR="00020116" w:rsidRPr="009021E1" w:rsidRDefault="00020116" w:rsidP="005F3FA3">
            <w:pPr>
              <w:pStyle w:val="TabelleText"/>
              <w:rPr>
                <w:lang w:val="en-US"/>
              </w:rPr>
            </w:pPr>
            <w:r w:rsidRPr="009021E1">
              <w:rPr>
                <w:lang w:val="en-US"/>
              </w:rPr>
              <w:t>5.4/wk vs 3.0/wk</w:t>
            </w:r>
          </w:p>
          <w:p w14:paraId="1F9B64C7" w14:textId="77777777" w:rsidR="00020116" w:rsidRPr="009021E1" w:rsidRDefault="00020116" w:rsidP="005F3FA3">
            <w:pPr>
              <w:pStyle w:val="TabelleText"/>
              <w:rPr>
                <w:lang w:val="en-US"/>
              </w:rPr>
            </w:pPr>
            <w:r w:rsidRPr="009021E1">
              <w:rPr>
                <w:lang w:val="en-US"/>
              </w:rPr>
              <w:t>kt/V 1.32 ±0.36</w:t>
            </w:r>
          </w:p>
        </w:tc>
        <w:tc>
          <w:tcPr>
            <w:tcW w:w="8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75DFFD" w14:textId="77777777" w:rsidR="00020116" w:rsidRPr="009021E1" w:rsidRDefault="00020116" w:rsidP="005F3FA3">
            <w:pPr>
              <w:pStyle w:val="TabelleText"/>
              <w:rPr>
                <w:lang w:val="en-US"/>
              </w:rPr>
            </w:pPr>
            <w:r w:rsidRPr="009021E1">
              <w:rPr>
                <w:lang w:val="en-US"/>
              </w:rPr>
              <w:t>Int 33/108</w:t>
            </w:r>
          </w:p>
          <w:p w14:paraId="701EC180" w14:textId="77777777" w:rsidR="00020116" w:rsidRPr="009021E1" w:rsidRDefault="00020116" w:rsidP="005F3FA3">
            <w:pPr>
              <w:pStyle w:val="TabelleText"/>
              <w:rPr>
                <w:lang w:val="en-US"/>
              </w:rPr>
            </w:pPr>
            <w:r w:rsidRPr="009021E1">
              <w:rPr>
                <w:lang w:val="en-US"/>
              </w:rPr>
              <w:t>Std 39/138</w:t>
            </w:r>
          </w:p>
        </w:tc>
        <w:tc>
          <w:tcPr>
            <w:tcW w:w="8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F24E79" w14:textId="77777777" w:rsidR="00020116" w:rsidRPr="009021E1" w:rsidRDefault="00020116" w:rsidP="005F3FA3">
            <w:pPr>
              <w:pStyle w:val="TabelleText"/>
              <w:rPr>
                <w:lang w:val="en-US"/>
              </w:rPr>
            </w:pPr>
            <w:r w:rsidRPr="009021E1">
              <w:rPr>
                <w:lang w:val="en-US"/>
              </w:rPr>
              <w:t>Int 56/75 (74.6%) d60</w:t>
            </w:r>
          </w:p>
          <w:p w14:paraId="78B96546" w14:textId="77777777" w:rsidR="00020116" w:rsidRPr="009021E1" w:rsidRDefault="00020116" w:rsidP="005F3FA3">
            <w:pPr>
              <w:pStyle w:val="TabelleText"/>
              <w:rPr>
                <w:lang w:val="en-US"/>
              </w:rPr>
            </w:pPr>
            <w:r w:rsidRPr="009021E1">
              <w:rPr>
                <w:lang w:val="en-US"/>
              </w:rPr>
              <w:t>STD 75/99 (58.0%) D60</w:t>
            </w:r>
          </w:p>
        </w:tc>
        <w:tc>
          <w:tcPr>
            <w:tcW w:w="3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6F2F27" w14:textId="77777777" w:rsidR="00020116" w:rsidRPr="009021E1" w:rsidRDefault="00020116" w:rsidP="005F3FA3">
            <w:pPr>
              <w:pStyle w:val="TabelleText"/>
              <w:rPr>
                <w:lang w:val="en-US"/>
              </w:rPr>
            </w:pPr>
            <w:r w:rsidRPr="009021E1">
              <w:rPr>
                <w:lang w:val="en-US"/>
              </w:rPr>
              <w:t>1/6</w:t>
            </w:r>
          </w:p>
        </w:tc>
        <w:tc>
          <w:tcPr>
            <w:tcW w:w="11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70EDC4" w14:textId="77777777" w:rsidR="00020116" w:rsidRPr="009021E1" w:rsidRDefault="00020116" w:rsidP="005F3FA3">
            <w:pPr>
              <w:pStyle w:val="TabelleText"/>
              <w:rPr>
                <w:lang w:val="en-US"/>
              </w:rPr>
            </w:pPr>
            <w:r w:rsidRPr="009021E1">
              <w:rPr>
                <w:lang w:val="en-US"/>
              </w:rPr>
              <w:t>Patient numbers calculated from percentages, therefore calculation without and with this work (with*)</w:t>
            </w:r>
          </w:p>
        </w:tc>
      </w:tr>
      <w:tr w:rsidR="005F3FA3" w:rsidRPr="00C01E51" w14:paraId="0F66750C" w14:textId="77777777" w:rsidTr="0010696B">
        <w:trPr>
          <w:trHeight w:val="1015"/>
        </w:trPr>
        <w:tc>
          <w:tcPr>
            <w:tcW w:w="56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16F399EA" w14:textId="77777777" w:rsidR="005F3FA3" w:rsidRPr="00C01E51" w:rsidRDefault="005F3FA3" w:rsidP="005F3FA3">
            <w:pPr>
              <w:pStyle w:val="TabelleText"/>
              <w:rPr>
                <w:b/>
                <w:lang w:val="en-US"/>
              </w:rPr>
            </w:pPr>
            <w:r w:rsidRPr="00C01E51">
              <w:rPr>
                <w:b/>
                <w:lang w:val="en-US"/>
              </w:rPr>
              <w:t>n total</w:t>
            </w:r>
          </w:p>
        </w:tc>
        <w:tc>
          <w:tcPr>
            <w:tcW w:w="32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1A645CB5" w14:textId="77777777" w:rsidR="005F3FA3" w:rsidRPr="00C01E51" w:rsidRDefault="005F3FA3" w:rsidP="005F3FA3">
            <w:pPr>
              <w:pStyle w:val="TabelleText"/>
              <w:rPr>
                <w:b/>
                <w:lang w:val="en-US"/>
              </w:rPr>
            </w:pPr>
          </w:p>
        </w:tc>
        <w:tc>
          <w:tcPr>
            <w:tcW w:w="30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17455629" w14:textId="77777777" w:rsidR="005F3FA3" w:rsidRPr="00C01E51" w:rsidRDefault="005F3FA3" w:rsidP="005F3FA3">
            <w:pPr>
              <w:pStyle w:val="TabelleText"/>
              <w:rPr>
                <w:b/>
                <w:lang w:val="en-US"/>
              </w:rPr>
            </w:pPr>
          </w:p>
        </w:tc>
        <w:tc>
          <w:tcPr>
            <w:tcW w:w="60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5A072488" w14:textId="77777777" w:rsidR="005F3FA3" w:rsidRPr="00C01E51" w:rsidRDefault="005F3FA3" w:rsidP="005F3FA3">
            <w:pPr>
              <w:pStyle w:val="TabelleText"/>
              <w:rPr>
                <w:b/>
                <w:lang w:val="en-US"/>
              </w:rPr>
            </w:pPr>
          </w:p>
        </w:tc>
        <w:tc>
          <w:tcPr>
            <w:tcW w:w="83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5F1153BD" w14:textId="7E2B8B2E" w:rsidR="005F3FA3" w:rsidRPr="00C01E51" w:rsidRDefault="005F3FA3" w:rsidP="005F3FA3">
            <w:pPr>
              <w:pStyle w:val="TabelleText"/>
              <w:rPr>
                <w:b/>
                <w:lang w:val="en-US"/>
              </w:rPr>
            </w:pPr>
            <w:r w:rsidRPr="00C01E51">
              <w:rPr>
                <w:b/>
                <w:lang w:val="en-US"/>
              </w:rPr>
              <w:t>Int 98/186-</w:t>
            </w:r>
          </w:p>
          <w:p w14:paraId="36C66DCD" w14:textId="77777777" w:rsidR="005F3FA3" w:rsidRPr="00C01E51" w:rsidRDefault="005F3FA3" w:rsidP="005F3FA3">
            <w:pPr>
              <w:pStyle w:val="TabelleText"/>
              <w:rPr>
                <w:b/>
                <w:lang w:val="en-US"/>
              </w:rPr>
            </w:pPr>
            <w:r w:rsidRPr="00C01E51">
              <w:rPr>
                <w:b/>
                <w:lang w:val="en-US"/>
              </w:rPr>
              <w:t>Std 82/182</w:t>
            </w:r>
          </w:p>
          <w:p w14:paraId="756F19C7" w14:textId="77777777" w:rsidR="005F3FA3" w:rsidRPr="00C01E51" w:rsidRDefault="005F3FA3" w:rsidP="005F3FA3">
            <w:pPr>
              <w:pStyle w:val="TabelleText"/>
              <w:rPr>
                <w:b/>
                <w:lang w:val="en-US"/>
              </w:rPr>
            </w:pPr>
            <w:r w:rsidRPr="00C01E51">
              <w:rPr>
                <w:b/>
                <w:lang w:val="en-US"/>
              </w:rPr>
              <w:t>Int 131/310 with*</w:t>
            </w:r>
          </w:p>
          <w:p w14:paraId="423CCBFF" w14:textId="77777777" w:rsidR="005F3FA3" w:rsidRPr="00C01E51" w:rsidRDefault="005F3FA3" w:rsidP="005F3FA3">
            <w:pPr>
              <w:pStyle w:val="TabelleText"/>
              <w:rPr>
                <w:b/>
                <w:lang w:val="en-US"/>
              </w:rPr>
            </w:pPr>
            <w:r w:rsidRPr="00C01E51">
              <w:rPr>
                <w:b/>
                <w:lang w:val="en-US"/>
              </w:rPr>
              <w:t>Std 121/320</w:t>
            </w:r>
          </w:p>
        </w:tc>
        <w:tc>
          <w:tcPr>
            <w:tcW w:w="84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316AD446" w14:textId="77777777" w:rsidR="005F3FA3" w:rsidRPr="00C01E51" w:rsidRDefault="005F3FA3" w:rsidP="005F3FA3">
            <w:pPr>
              <w:pStyle w:val="TabelleText"/>
              <w:rPr>
                <w:b/>
                <w:lang w:val="en-US"/>
              </w:rPr>
            </w:pPr>
            <w:r w:rsidRPr="00C01E51">
              <w:rPr>
                <w:b/>
                <w:lang w:val="en-US"/>
              </w:rPr>
              <w:t>Int 20/115</w:t>
            </w:r>
          </w:p>
          <w:p w14:paraId="6A5E44B7" w14:textId="77777777" w:rsidR="005F3FA3" w:rsidRPr="00C01E51" w:rsidRDefault="005F3FA3" w:rsidP="005F3FA3">
            <w:pPr>
              <w:pStyle w:val="TabelleText"/>
              <w:rPr>
                <w:b/>
                <w:lang w:val="en-US"/>
              </w:rPr>
            </w:pPr>
            <w:r w:rsidRPr="00C01E51">
              <w:rPr>
                <w:b/>
                <w:lang w:val="en-US"/>
              </w:rPr>
              <w:t>Std 18/100</w:t>
            </w:r>
          </w:p>
          <w:p w14:paraId="3D7EFEAA" w14:textId="77777777" w:rsidR="005F3FA3" w:rsidRPr="00C01E51" w:rsidRDefault="005F3FA3" w:rsidP="005F3FA3">
            <w:pPr>
              <w:pStyle w:val="TabelleText"/>
              <w:rPr>
                <w:b/>
                <w:lang w:val="en-US"/>
              </w:rPr>
            </w:pPr>
            <w:r w:rsidRPr="00C01E51">
              <w:rPr>
                <w:b/>
                <w:lang w:val="en-US"/>
              </w:rPr>
              <w:t>Int 76/190 with*</w:t>
            </w:r>
          </w:p>
          <w:p w14:paraId="4BFCA5F6" w14:textId="77777777" w:rsidR="005F3FA3" w:rsidRPr="00C01E51" w:rsidRDefault="005F3FA3" w:rsidP="005F3FA3">
            <w:pPr>
              <w:pStyle w:val="TabelleText"/>
              <w:rPr>
                <w:b/>
                <w:lang w:val="en-US"/>
              </w:rPr>
            </w:pPr>
            <w:r w:rsidRPr="00C01E51">
              <w:rPr>
                <w:b/>
                <w:lang w:val="en-US"/>
              </w:rPr>
              <w:t>Std 93/199</w:t>
            </w:r>
          </w:p>
        </w:tc>
        <w:tc>
          <w:tcPr>
            <w:tcW w:w="1526"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26185AF7" w14:textId="428BCDC0" w:rsidR="005F3FA3" w:rsidRPr="00C01E51" w:rsidRDefault="005F3FA3" w:rsidP="005F3FA3">
            <w:pPr>
              <w:pStyle w:val="TabelleText"/>
              <w:rPr>
                <w:b/>
                <w:lang w:val="en-US"/>
              </w:rPr>
            </w:pPr>
          </w:p>
        </w:tc>
      </w:tr>
      <w:tr w:rsidR="00967FF4" w:rsidRPr="00C01E51" w14:paraId="08BE2E83" w14:textId="77777777" w:rsidTr="0010696B">
        <w:trPr>
          <w:trHeight w:val="874"/>
        </w:trPr>
        <w:tc>
          <w:tcPr>
            <w:tcW w:w="56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68A5137D" w14:textId="77777777" w:rsidR="00967FF4" w:rsidRPr="00C01E51" w:rsidRDefault="00967FF4" w:rsidP="005F3FA3">
            <w:pPr>
              <w:pStyle w:val="TabelleText"/>
              <w:rPr>
                <w:b/>
                <w:lang w:val="en-US"/>
              </w:rPr>
            </w:pPr>
            <w:r w:rsidRPr="00C01E51">
              <w:rPr>
                <w:b/>
                <w:lang w:val="en-US"/>
              </w:rPr>
              <w:t>RR total</w:t>
            </w:r>
          </w:p>
        </w:tc>
        <w:tc>
          <w:tcPr>
            <w:tcW w:w="32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1FE9A337" w14:textId="77777777" w:rsidR="00967FF4" w:rsidRPr="00C01E51" w:rsidRDefault="00967FF4" w:rsidP="005F3FA3">
            <w:pPr>
              <w:pStyle w:val="TabelleText"/>
              <w:rPr>
                <w:b/>
                <w:lang w:val="en-US"/>
              </w:rPr>
            </w:pPr>
          </w:p>
        </w:tc>
        <w:tc>
          <w:tcPr>
            <w:tcW w:w="30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612731AC" w14:textId="77777777" w:rsidR="00967FF4" w:rsidRPr="00C01E51" w:rsidRDefault="00967FF4" w:rsidP="005F3FA3">
            <w:pPr>
              <w:pStyle w:val="TabelleText"/>
              <w:rPr>
                <w:b/>
                <w:lang w:val="en-US"/>
              </w:rPr>
            </w:pPr>
          </w:p>
        </w:tc>
        <w:tc>
          <w:tcPr>
            <w:tcW w:w="60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37A97245" w14:textId="77777777" w:rsidR="00967FF4" w:rsidRPr="00C01E51" w:rsidRDefault="00967FF4" w:rsidP="005F3FA3">
            <w:pPr>
              <w:pStyle w:val="TabelleText"/>
              <w:rPr>
                <w:b/>
                <w:lang w:val="en-US"/>
              </w:rPr>
            </w:pPr>
          </w:p>
        </w:tc>
        <w:tc>
          <w:tcPr>
            <w:tcW w:w="83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7A919249" w14:textId="77777777" w:rsidR="00967FF4" w:rsidRPr="00C01E51" w:rsidRDefault="00967FF4" w:rsidP="005F3FA3">
            <w:pPr>
              <w:pStyle w:val="TabelleText"/>
              <w:rPr>
                <w:b/>
                <w:lang w:val="en-US"/>
              </w:rPr>
            </w:pPr>
            <w:r w:rsidRPr="00C01E51">
              <w:rPr>
                <w:b/>
                <w:lang w:val="en-US"/>
              </w:rPr>
              <w:t>RR 1.08 (95% CI 0.87-1.33) p= 0.677</w:t>
            </w:r>
          </w:p>
          <w:p w14:paraId="3DA5F6D3" w14:textId="77777777" w:rsidR="00967FF4" w:rsidRPr="00C01E51" w:rsidRDefault="00967FF4" w:rsidP="005F3FA3">
            <w:pPr>
              <w:pStyle w:val="TabelleText"/>
              <w:rPr>
                <w:b/>
                <w:lang w:val="en-US"/>
              </w:rPr>
            </w:pPr>
            <w:r w:rsidRPr="00C01E51">
              <w:rPr>
                <w:b/>
                <w:lang w:val="en-US"/>
              </w:rPr>
              <w:t>RR 1.12 (95% CI 0.92-1.35) p=0.255 with*</w:t>
            </w:r>
          </w:p>
        </w:tc>
        <w:tc>
          <w:tcPr>
            <w:tcW w:w="84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22FAE3AE" w14:textId="77777777" w:rsidR="00967FF4" w:rsidRPr="00C01E51" w:rsidRDefault="00967FF4" w:rsidP="005F3FA3">
            <w:pPr>
              <w:pStyle w:val="TabelleText"/>
              <w:rPr>
                <w:b/>
                <w:lang w:val="en-US"/>
              </w:rPr>
            </w:pPr>
            <w:r w:rsidRPr="00C01E51">
              <w:rPr>
                <w:b/>
                <w:lang w:val="en-US"/>
              </w:rPr>
              <w:t>RR 0.96 (95% CI 0.54-1.72) P= 0.91</w:t>
            </w:r>
          </w:p>
          <w:p w14:paraId="0DFD5AB0" w14:textId="77777777" w:rsidR="00967FF4" w:rsidRPr="00C01E51" w:rsidRDefault="00967FF4" w:rsidP="005F3FA3">
            <w:pPr>
              <w:pStyle w:val="TabelleText"/>
              <w:rPr>
                <w:b/>
                <w:lang w:val="en-US"/>
              </w:rPr>
            </w:pPr>
            <w:r w:rsidRPr="00C01E51">
              <w:rPr>
                <w:b/>
                <w:lang w:val="en-US"/>
              </w:rPr>
              <w:t>RR 0.86 (CI 95% 8.68-1.08) p=0.18 with*</w:t>
            </w:r>
          </w:p>
        </w:tc>
        <w:tc>
          <w:tcPr>
            <w:tcW w:w="1526"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6F39FB8D" w14:textId="5604304F" w:rsidR="00967FF4" w:rsidRPr="00C01E51" w:rsidRDefault="004D378F" w:rsidP="00967FF4">
            <w:pPr>
              <w:pStyle w:val="TabelleText"/>
              <w:rPr>
                <w:b/>
                <w:lang w:val="en-US"/>
              </w:rPr>
            </w:pPr>
            <w:r w:rsidRPr="00C01E51">
              <w:rPr>
                <w:b/>
                <w:lang w:val="en-US"/>
              </w:rPr>
              <w:t>no</w:t>
            </w:r>
            <w:r w:rsidR="00967FF4" w:rsidRPr="00C01E51">
              <w:rPr>
                <w:b/>
                <w:lang w:val="en-US"/>
              </w:rPr>
              <w:t xml:space="preserve"> difference</w:t>
            </w:r>
          </w:p>
          <w:p w14:paraId="2C97C3A8" w14:textId="77777777" w:rsidR="00C74E83" w:rsidRPr="00C01E51" w:rsidRDefault="00967FF4" w:rsidP="00967FF4">
            <w:pPr>
              <w:pStyle w:val="TabelleText"/>
              <w:rPr>
                <w:b/>
                <w:lang w:val="en-US"/>
              </w:rPr>
            </w:pPr>
            <w:r w:rsidRPr="00C01E51">
              <w:rPr>
                <w:b/>
                <w:lang w:val="en-US"/>
              </w:rPr>
              <w:t xml:space="preserve">GRADE </w:t>
            </w:r>
          </w:p>
          <w:p w14:paraId="34C2D349" w14:textId="360D16D0" w:rsidR="00967FF4" w:rsidRPr="00C01E51" w:rsidRDefault="004D378F" w:rsidP="00967FF4">
            <w:pPr>
              <w:pStyle w:val="TabelleText"/>
              <w:rPr>
                <w:b/>
                <w:lang w:val="en-US"/>
              </w:rPr>
            </w:pPr>
            <w:r w:rsidRPr="00C01E51">
              <w:rPr>
                <w:b/>
                <w:lang w:val="en-US"/>
              </w:rPr>
              <w:t>mortality</w:t>
            </w:r>
            <w:r w:rsidR="00C74E83" w:rsidRPr="00C01E51">
              <w:rPr>
                <w:b/>
                <w:lang w:val="en-US"/>
              </w:rPr>
              <w:t xml:space="preserve"> </w:t>
            </w:r>
            <w:r w:rsidR="00967FF4" w:rsidRPr="00C01E51">
              <w:rPr>
                <w:rFonts w:ascii="Cambria Math" w:hAnsi="Cambria Math" w:cs="Cambria Math"/>
                <w:b/>
                <w:lang w:val="en-US"/>
              </w:rPr>
              <w:t>⊕⊕⊕⊝</w:t>
            </w:r>
            <w:r w:rsidR="00967FF4" w:rsidRPr="00C01E51">
              <w:rPr>
                <w:b/>
                <w:lang w:val="en-US"/>
              </w:rPr>
              <w:t xml:space="preserve"> </w:t>
            </w:r>
            <w:r w:rsidR="006A7659" w:rsidRPr="00C01E51">
              <w:rPr>
                <w:b/>
                <w:lang w:val="en-US"/>
              </w:rPr>
              <w:t>moderate</w:t>
            </w:r>
            <w:r w:rsidR="00967FF4" w:rsidRPr="00C01E51">
              <w:rPr>
                <w:b/>
                <w:lang w:val="en-US"/>
              </w:rPr>
              <w:t xml:space="preserve"> evidence</w:t>
            </w:r>
          </w:p>
          <w:p w14:paraId="72F6FFBF" w14:textId="073C8E02" w:rsidR="00C74E83" w:rsidRPr="00C01E51" w:rsidRDefault="00C74E83" w:rsidP="00967FF4">
            <w:pPr>
              <w:pStyle w:val="TabelleText"/>
              <w:rPr>
                <w:b/>
                <w:lang w:val="en-US"/>
              </w:rPr>
            </w:pPr>
            <w:r w:rsidRPr="00C01E51">
              <w:rPr>
                <w:b/>
                <w:lang w:val="en-US"/>
              </w:rPr>
              <w:t xml:space="preserve">Renal recovery </w:t>
            </w:r>
            <w:r w:rsidRPr="00C01E51">
              <w:rPr>
                <w:rFonts w:ascii="Cambria Math" w:hAnsi="Cambria Math" w:cs="Cambria Math"/>
                <w:b/>
                <w:lang w:val="en-US"/>
              </w:rPr>
              <w:t>⊕⊕⊕⊝</w:t>
            </w:r>
            <w:r w:rsidRPr="00C01E51">
              <w:rPr>
                <w:b/>
                <w:lang w:val="en-US"/>
              </w:rPr>
              <w:t xml:space="preserve"> </w:t>
            </w:r>
            <w:r w:rsidR="006A7659" w:rsidRPr="00C01E51">
              <w:rPr>
                <w:b/>
                <w:lang w:val="en-US"/>
              </w:rPr>
              <w:t>moderate</w:t>
            </w:r>
            <w:r w:rsidRPr="00C01E51">
              <w:rPr>
                <w:b/>
                <w:lang w:val="en-US"/>
              </w:rPr>
              <w:t xml:space="preserve"> evidence</w:t>
            </w:r>
          </w:p>
        </w:tc>
      </w:tr>
    </w:tbl>
    <w:p w14:paraId="3D8ED321" w14:textId="77777777" w:rsidR="005F3FA3" w:rsidRPr="001D1D30" w:rsidRDefault="005F3FA3" w:rsidP="00020116">
      <w:pPr>
        <w:rPr>
          <w:rFonts w:asciiTheme="minorHAnsi" w:hAnsiTheme="minorHAnsi"/>
          <w:i/>
          <w:lang w:val="en-US"/>
        </w:rPr>
      </w:pPr>
    </w:p>
    <w:p w14:paraId="030B0F44" w14:textId="7039A787" w:rsidR="00020116" w:rsidRPr="001D1D30" w:rsidRDefault="003E742E" w:rsidP="00A55822">
      <w:pPr>
        <w:pStyle w:val="berschrift2"/>
      </w:pPr>
      <w:bookmarkStart w:id="201" w:name="_Toc180403029"/>
      <w:bookmarkStart w:id="202" w:name="_Toc209691463"/>
      <w:r w:rsidRPr="001D1D30">
        <w:lastRenderedPageBreak/>
        <w:t xml:space="preserve">Observational Studies: Standard vs. High Dose in </w:t>
      </w:r>
      <w:r w:rsidR="00DC6972">
        <w:t>IHD</w:t>
      </w:r>
      <w:bookmarkEnd w:id="201"/>
      <w:bookmarkEnd w:id="202"/>
    </w:p>
    <w:tbl>
      <w:tblPr>
        <w:tblW w:w="4964" w:type="pct"/>
        <w:tblCellMar>
          <w:left w:w="0" w:type="dxa"/>
          <w:right w:w="0" w:type="dxa"/>
        </w:tblCellMar>
        <w:tblLook w:val="0420" w:firstRow="1" w:lastRow="0" w:firstColumn="0" w:lastColumn="0" w:noHBand="0" w:noVBand="1"/>
      </w:tblPr>
      <w:tblGrid>
        <w:gridCol w:w="1633"/>
        <w:gridCol w:w="887"/>
        <w:gridCol w:w="870"/>
        <w:gridCol w:w="1598"/>
        <w:gridCol w:w="2343"/>
        <w:gridCol w:w="2201"/>
        <w:gridCol w:w="4632"/>
      </w:tblGrid>
      <w:tr w:rsidR="00020116" w:rsidRPr="00C01E51" w14:paraId="38309312" w14:textId="77777777" w:rsidTr="00816835">
        <w:trPr>
          <w:trHeight w:val="565"/>
        </w:trPr>
        <w:tc>
          <w:tcPr>
            <w:tcW w:w="57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A55559B" w14:textId="77777777" w:rsidR="00020116" w:rsidRPr="00C01E51" w:rsidRDefault="00020116" w:rsidP="005F3FA3">
            <w:pPr>
              <w:pStyle w:val="TabelleText"/>
              <w:rPr>
                <w:b/>
                <w:lang w:val="en-US"/>
              </w:rPr>
            </w:pPr>
            <w:r w:rsidRPr="00C01E51">
              <w:rPr>
                <w:b/>
                <w:lang w:val="en-US"/>
              </w:rPr>
              <w:t>Study</w:t>
            </w:r>
          </w:p>
        </w:tc>
        <w:tc>
          <w:tcPr>
            <w:tcW w:w="31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6C1F41B" w14:textId="56891D18" w:rsidR="00020116" w:rsidRPr="00C01E51" w:rsidRDefault="00020116" w:rsidP="008D5E30">
            <w:pPr>
              <w:pStyle w:val="TabelleText"/>
              <w:rPr>
                <w:b/>
                <w:lang w:val="en-US"/>
              </w:rPr>
            </w:pPr>
            <w:r w:rsidRPr="00C01E51">
              <w:rPr>
                <w:b/>
                <w:lang w:val="en-US"/>
              </w:rPr>
              <w:t>Study</w:t>
            </w:r>
          </w:p>
        </w:tc>
        <w:tc>
          <w:tcPr>
            <w:tcW w:w="30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9BE5D4B" w14:textId="165803D7" w:rsidR="00020116" w:rsidRPr="00C01E51" w:rsidRDefault="00D66CFF" w:rsidP="005F3FA3">
            <w:pPr>
              <w:pStyle w:val="TabelleText"/>
              <w:rPr>
                <w:b/>
                <w:lang w:val="en-US"/>
              </w:rPr>
            </w:pPr>
            <w:r w:rsidRPr="00C01E51">
              <w:rPr>
                <w:b/>
                <w:lang w:val="en-US"/>
              </w:rPr>
              <w:t>pat.</w:t>
            </w:r>
            <w:r w:rsidR="00020116" w:rsidRPr="00C01E51">
              <w:rPr>
                <w:b/>
                <w:lang w:val="en-US"/>
              </w:rPr>
              <w:t xml:space="preserve"> (n)</w:t>
            </w:r>
          </w:p>
        </w:tc>
        <w:tc>
          <w:tcPr>
            <w:tcW w:w="56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70DC38B" w14:textId="77777777" w:rsidR="00020116" w:rsidRPr="00C01E51" w:rsidRDefault="00020116" w:rsidP="005F3FA3">
            <w:pPr>
              <w:pStyle w:val="TabelleText"/>
              <w:rPr>
                <w:b/>
                <w:lang w:val="en-US"/>
              </w:rPr>
            </w:pPr>
            <w:r w:rsidRPr="00C01E51">
              <w:rPr>
                <w:b/>
                <w:lang w:val="en-US"/>
              </w:rPr>
              <w:t>Dose</w:t>
            </w:r>
          </w:p>
        </w:tc>
        <w:tc>
          <w:tcPr>
            <w:tcW w:w="82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6134EF0" w14:textId="4BA6E527" w:rsidR="00020116" w:rsidRPr="00C01E51" w:rsidRDefault="004D378F" w:rsidP="005F3FA3">
            <w:pPr>
              <w:pStyle w:val="TabelleText"/>
              <w:rPr>
                <w:b/>
                <w:lang w:val="en-US"/>
              </w:rPr>
            </w:pPr>
            <w:r w:rsidRPr="00C01E51">
              <w:rPr>
                <w:b/>
                <w:lang w:val="en-US"/>
              </w:rPr>
              <w:t>mortality</w:t>
            </w:r>
          </w:p>
        </w:tc>
        <w:tc>
          <w:tcPr>
            <w:tcW w:w="77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DC823CF" w14:textId="164CFC51" w:rsidR="00020116" w:rsidRPr="00C01E51" w:rsidRDefault="00E22999" w:rsidP="00023B09">
            <w:pPr>
              <w:pStyle w:val="TabelleText"/>
              <w:rPr>
                <w:b/>
                <w:lang w:val="en-US"/>
              </w:rPr>
            </w:pPr>
            <w:r w:rsidRPr="00C01E51">
              <w:rPr>
                <w:b/>
                <w:lang w:val="en-US"/>
              </w:rPr>
              <w:t xml:space="preserve">Dialysis dependence </w:t>
            </w:r>
            <w:r w:rsidR="00023B09" w:rsidRPr="00C01E51">
              <w:rPr>
                <w:b/>
                <w:lang w:val="en-US"/>
              </w:rPr>
              <w:t>in survivors</w:t>
            </w:r>
          </w:p>
        </w:tc>
        <w:tc>
          <w:tcPr>
            <w:tcW w:w="163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2126EC7" w14:textId="77777777" w:rsidR="00020116" w:rsidRPr="00C01E51" w:rsidRDefault="00020116" w:rsidP="005F3FA3">
            <w:pPr>
              <w:pStyle w:val="TabelleText"/>
              <w:rPr>
                <w:b/>
                <w:lang w:val="en-US"/>
              </w:rPr>
            </w:pPr>
            <w:r w:rsidRPr="00C01E51">
              <w:rPr>
                <w:b/>
                <w:lang w:val="en-US"/>
              </w:rPr>
              <w:t>Notes</w:t>
            </w:r>
          </w:p>
        </w:tc>
      </w:tr>
      <w:tr w:rsidR="00020116" w:rsidRPr="009021E1" w14:paraId="5D5B2E8C" w14:textId="77777777" w:rsidTr="00816835">
        <w:trPr>
          <w:trHeight w:val="628"/>
        </w:trPr>
        <w:tc>
          <w:tcPr>
            <w:tcW w:w="57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86FE05" w14:textId="6B982EB0"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&lt;EndNote&gt;&lt;Cite&gt;&lt;Author&gt;Abrao&lt;/Author&gt;&lt;Year&gt;2012&lt;/Year&gt;&lt;RecNum&gt;2090&lt;/RecNum&gt;&lt;DisplayText&gt;&lt;style face="italic" font="Times New Roman" size="12"&gt;Abrao 2012 (5)&lt;/style&gt;&lt;/DisplayText&gt;&lt;record&gt;&lt;rec-number&gt;2090&lt;/rec-number&gt;&lt;foreign-keys&gt;&lt;key app="EN" db-id="asxdf5xt49xw5vefwwtvwsd725apppxr292v" timestamp="1725971418"&gt;2090&lt;/key&gt;&lt;/foreign-keys&gt;&lt;ref-type name="Journal Article"&gt;17&lt;/ref-type&gt;&lt;contributors&gt;&lt;authors&gt;&lt;author&gt;Abrao, J. M.&lt;/author&gt;&lt;author&gt;Ponce, D.&lt;/author&gt;&lt;author&gt;de Brito, G. A.&lt;/author&gt;&lt;author&gt;Balbi, A. L.&lt;/author&gt;&lt;/authors&gt;&lt;/contributors&gt;&lt;auth-address&gt;Department of Internal Medicine, Botucatu School of Medicine, UNESP, Botucatu, Sao Paulo, Brazil. abrao_ju@yahoo.com.br&lt;/auth-address&gt;&lt;titles&gt;&lt;title&gt;Can delivery dialysis dose affect survival of acute kidney injury patients?&lt;/title&gt;&lt;secondary-title&gt;Ren Fail&lt;/secondary-title&gt;&lt;/titles&gt;&lt;periodical&gt;&lt;full-title&gt;Ren Fail&lt;/full-title&gt;&lt;/periodical&gt;&lt;pages&gt;964-9&lt;/pages&gt;&lt;volume&gt;34&lt;/volume&gt;&lt;number&gt;8&lt;/number&gt;&lt;edition&gt;20120705&lt;/edition&gt;&lt;keywords&gt;&lt;keyword&gt;Acute Kidney Injury/*mortality/therapy&lt;/keyword&gt;&lt;keyword&gt;Aged&lt;/keyword&gt;&lt;keyword&gt;Female&lt;/keyword&gt;&lt;keyword&gt;Humans&lt;/keyword&gt;&lt;keyword&gt;Male&lt;/keyword&gt;&lt;keyword&gt;Middle Aged&lt;/keyword&gt;&lt;keyword&gt;Oliguria/therapy&lt;/keyword&gt;&lt;keyword&gt;Prospective Studies&lt;/keyword&gt;&lt;keyword&gt;Renal Dialysis/adverse effects/*methods&lt;/keyword&gt;&lt;keyword&gt;Sepsis/epidemiology/*mortality&lt;/keyword&gt;&lt;keyword&gt;Survival Rate&lt;/keyword&gt;&lt;/keywords&gt;&lt;dates&gt;&lt;year&gt;2012&lt;/year&gt;&lt;/dates&gt;&lt;isbn&gt;1525-6049 (Electronic)&amp;#xD;0886-022X (Linking)&lt;/isbn&gt;&lt;accession-num&gt;22762360&lt;/accession-num&gt;&lt;urls&gt;&lt;related-urls&gt;&lt;url&gt;https://www.ncbi.nlm.nih.gov/pubmed/22762360&lt;/url&gt;&lt;/related-urls&gt;&lt;/urls&gt;&lt;electronic-resource-num&gt;10.3109/0886022X.2012.697444&lt;/electronic-resource-num&gt;&lt;remote-database-name&gt;Medline&lt;/remote-database-name&gt;&lt;remote-database-provider&gt;NLM&lt;/remote-database-provider&gt;&lt;/record&gt;&lt;/Cite&gt;&lt;/EndNote&gt;</w:instrText>
            </w:r>
            <w:r w:rsidRPr="009021E1">
              <w:rPr>
                <w:lang w:val="en-US"/>
              </w:rPr>
              <w:fldChar w:fldCharType="separate"/>
            </w:r>
            <w:r w:rsidR="0036015C" w:rsidRPr="009021E1">
              <w:rPr>
                <w:rFonts w:cs="Times New Roman"/>
                <w:noProof/>
                <w:lang w:val="en-US"/>
              </w:rPr>
              <w:t>Abrao 2012 (5)</w:t>
            </w:r>
            <w:r w:rsidRPr="009021E1">
              <w:rPr>
                <w:lang w:val="en-US"/>
              </w:rPr>
              <w:fldChar w:fldCharType="end"/>
            </w:r>
          </w:p>
        </w:tc>
        <w:tc>
          <w:tcPr>
            <w:tcW w:w="3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CBCF8B" w14:textId="77777777" w:rsidR="00020116" w:rsidRPr="009021E1" w:rsidRDefault="00020116" w:rsidP="005F3FA3">
            <w:pPr>
              <w:pStyle w:val="TabelleText"/>
              <w:rPr>
                <w:lang w:val="en-US"/>
              </w:rPr>
            </w:pPr>
            <w:r w:rsidRPr="009021E1">
              <w:rPr>
                <w:lang w:val="en-US"/>
              </w:rPr>
              <w:t>OT</w:t>
            </w:r>
          </w:p>
        </w:tc>
        <w:tc>
          <w:tcPr>
            <w:tcW w:w="30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E5FD83" w14:textId="77777777" w:rsidR="00020116" w:rsidRPr="009021E1" w:rsidRDefault="00020116" w:rsidP="005F3FA3">
            <w:pPr>
              <w:pStyle w:val="TabelleText"/>
              <w:rPr>
                <w:lang w:val="en-US"/>
              </w:rPr>
            </w:pPr>
            <w:r w:rsidRPr="009021E1">
              <w:rPr>
                <w:lang w:val="en-US"/>
              </w:rPr>
              <w:t>121</w:t>
            </w:r>
          </w:p>
        </w:tc>
        <w:tc>
          <w:tcPr>
            <w:tcW w:w="56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3B4149" w14:textId="77777777" w:rsidR="00020116" w:rsidRPr="009021E1" w:rsidRDefault="00020116" w:rsidP="005F3FA3">
            <w:pPr>
              <w:pStyle w:val="TabelleText"/>
              <w:rPr>
                <w:lang w:val="en-US"/>
              </w:rPr>
            </w:pPr>
            <w:r w:rsidRPr="009021E1">
              <w:rPr>
                <w:lang w:val="en-US"/>
              </w:rPr>
              <w:t>kt/V &gt; 5.16 low</w:t>
            </w:r>
          </w:p>
          <w:p w14:paraId="16447E4A" w14:textId="77777777" w:rsidR="00020116" w:rsidRPr="009021E1" w:rsidRDefault="00020116" w:rsidP="005F3FA3">
            <w:pPr>
              <w:pStyle w:val="TabelleText"/>
              <w:rPr>
                <w:lang w:val="en-US"/>
              </w:rPr>
            </w:pPr>
            <w:r w:rsidRPr="009021E1">
              <w:rPr>
                <w:lang w:val="en-US"/>
              </w:rPr>
              <w:t>kt/V &lt; 5.16 high</w:t>
            </w:r>
          </w:p>
        </w:tc>
        <w:tc>
          <w:tcPr>
            <w:tcW w:w="82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AD9E85" w14:textId="77777777" w:rsidR="00020116" w:rsidRPr="009021E1" w:rsidRDefault="00020116" w:rsidP="005F3FA3">
            <w:pPr>
              <w:pStyle w:val="TabelleText"/>
              <w:rPr>
                <w:lang w:val="en-US"/>
              </w:rPr>
            </w:pPr>
            <w:r w:rsidRPr="009021E1">
              <w:rPr>
                <w:lang w:val="en-US"/>
              </w:rPr>
              <w:t>Lo 41/61 (67.2%)</w:t>
            </w:r>
          </w:p>
          <w:p w14:paraId="0BA732A8" w14:textId="77777777" w:rsidR="00020116" w:rsidRPr="009021E1" w:rsidRDefault="00020116" w:rsidP="005F3FA3">
            <w:pPr>
              <w:pStyle w:val="TabelleText"/>
              <w:rPr>
                <w:lang w:val="en-US"/>
              </w:rPr>
            </w:pPr>
            <w:r w:rsidRPr="009021E1">
              <w:rPr>
                <w:lang w:val="en-US"/>
              </w:rPr>
              <w:t>Hi 29/60 (48.3%), p=0.055</w:t>
            </w:r>
          </w:p>
        </w:tc>
        <w:tc>
          <w:tcPr>
            <w:tcW w:w="7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4EFE72" w14:textId="6CF69DA8" w:rsidR="00020116" w:rsidRPr="009021E1" w:rsidRDefault="00DE6742" w:rsidP="005F3FA3">
            <w:pPr>
              <w:pStyle w:val="TabelleText"/>
              <w:rPr>
                <w:lang w:val="en-US"/>
              </w:rPr>
            </w:pPr>
            <w:r w:rsidRPr="009021E1">
              <w:rPr>
                <w:lang w:val="en-US"/>
              </w:rPr>
              <w:t xml:space="preserve">good </w:t>
            </w:r>
          </w:p>
        </w:tc>
        <w:tc>
          <w:tcPr>
            <w:tcW w:w="16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8423B7" w14:textId="0367FC33" w:rsidR="00020116" w:rsidRPr="009021E1" w:rsidRDefault="00CD08D9" w:rsidP="005F3FA3">
            <w:pPr>
              <w:pStyle w:val="TabelleText"/>
              <w:rPr>
                <w:lang w:val="en-US"/>
              </w:rPr>
            </w:pPr>
            <w:r w:rsidRPr="009021E1">
              <w:rPr>
                <w:lang w:val="en-US"/>
              </w:rPr>
              <w:t>h</w:t>
            </w:r>
            <w:r w:rsidR="00020116" w:rsidRPr="009021E1">
              <w:rPr>
                <w:lang w:val="en-US"/>
              </w:rPr>
              <w:t xml:space="preserve">igh kt/V also in control group </w:t>
            </w:r>
          </w:p>
        </w:tc>
      </w:tr>
      <w:tr w:rsidR="005F3FA3" w:rsidRPr="00C01E51" w14:paraId="276A90FE" w14:textId="77777777" w:rsidTr="00C01E51">
        <w:trPr>
          <w:trHeight w:val="628"/>
        </w:trPr>
        <w:tc>
          <w:tcPr>
            <w:tcW w:w="57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8AC5E38" w14:textId="35424E37" w:rsidR="005F3FA3" w:rsidRPr="00C01E51" w:rsidRDefault="00E86DB5" w:rsidP="005F3FA3">
            <w:pPr>
              <w:pStyle w:val="TabelleText"/>
              <w:rPr>
                <w:b/>
                <w:lang w:val="en-US"/>
              </w:rPr>
            </w:pPr>
            <w:r w:rsidRPr="00C01E51">
              <w:rPr>
                <w:b/>
                <w:lang w:val="en-US"/>
              </w:rPr>
              <w:t>Result</w:t>
            </w:r>
          </w:p>
        </w:tc>
        <w:tc>
          <w:tcPr>
            <w:tcW w:w="31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7A78D66" w14:textId="77777777" w:rsidR="005F3FA3" w:rsidRPr="00C01E51" w:rsidRDefault="005F3FA3" w:rsidP="005F3FA3">
            <w:pPr>
              <w:pStyle w:val="TabelleText"/>
              <w:rPr>
                <w:b/>
                <w:lang w:val="en-US"/>
              </w:rPr>
            </w:pPr>
          </w:p>
        </w:tc>
        <w:tc>
          <w:tcPr>
            <w:tcW w:w="30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1E829B1" w14:textId="77777777" w:rsidR="005F3FA3" w:rsidRPr="00C01E51" w:rsidRDefault="005F3FA3" w:rsidP="005F3FA3">
            <w:pPr>
              <w:pStyle w:val="TabelleText"/>
              <w:rPr>
                <w:b/>
                <w:lang w:val="en-US"/>
              </w:rPr>
            </w:pPr>
          </w:p>
        </w:tc>
        <w:tc>
          <w:tcPr>
            <w:tcW w:w="56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2944884" w14:textId="77777777" w:rsidR="005F3FA3" w:rsidRPr="00C01E51" w:rsidRDefault="005F3FA3" w:rsidP="005F3FA3">
            <w:pPr>
              <w:pStyle w:val="TabelleText"/>
              <w:rPr>
                <w:b/>
                <w:lang w:val="en-US"/>
              </w:rPr>
            </w:pPr>
          </w:p>
        </w:tc>
        <w:tc>
          <w:tcPr>
            <w:tcW w:w="82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DAEA1EF" w14:textId="77777777" w:rsidR="005F3FA3" w:rsidRPr="00C01E51" w:rsidRDefault="005F3FA3" w:rsidP="005F3FA3">
            <w:pPr>
              <w:pStyle w:val="TabelleText"/>
              <w:rPr>
                <w:b/>
                <w:lang w:val="en-US"/>
              </w:rPr>
            </w:pPr>
          </w:p>
        </w:tc>
        <w:tc>
          <w:tcPr>
            <w:tcW w:w="77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F870738" w14:textId="77777777" w:rsidR="005F3FA3" w:rsidRPr="00C01E51" w:rsidRDefault="005F3FA3" w:rsidP="005F3FA3">
            <w:pPr>
              <w:pStyle w:val="TabelleText"/>
              <w:rPr>
                <w:b/>
                <w:lang w:val="en-US"/>
              </w:rPr>
            </w:pPr>
          </w:p>
        </w:tc>
        <w:tc>
          <w:tcPr>
            <w:tcW w:w="163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3801313" w14:textId="10040803" w:rsidR="005F3FA3" w:rsidRPr="00C01E51" w:rsidRDefault="004D378F" w:rsidP="005F3FA3">
            <w:pPr>
              <w:pStyle w:val="TabelleText"/>
              <w:rPr>
                <w:b/>
                <w:lang w:val="en-US"/>
              </w:rPr>
            </w:pPr>
            <w:r w:rsidRPr="00C01E51">
              <w:rPr>
                <w:b/>
                <w:lang w:val="en-US"/>
              </w:rPr>
              <w:t>no</w:t>
            </w:r>
            <w:r w:rsidR="005F3FA3" w:rsidRPr="00C01E51">
              <w:rPr>
                <w:b/>
                <w:lang w:val="en-US"/>
              </w:rPr>
              <w:t xml:space="preserve"> difference</w:t>
            </w:r>
          </w:p>
          <w:p w14:paraId="7A2CE56D" w14:textId="70DF2033" w:rsidR="005F3FA3" w:rsidRPr="00C01E51" w:rsidRDefault="005F3FA3" w:rsidP="005F3FA3">
            <w:pPr>
              <w:pStyle w:val="TabelleText"/>
              <w:rPr>
                <w:b/>
                <w:lang w:val="en-US"/>
              </w:rPr>
            </w:pPr>
            <w:r w:rsidRPr="00C01E51">
              <w:rPr>
                <w:b/>
                <w:lang w:val="en-US"/>
              </w:rPr>
              <w:t xml:space="preserve">GRADE </w:t>
            </w:r>
            <w:r w:rsidRPr="00C01E51">
              <w:rPr>
                <w:rFonts w:ascii="Cambria Math" w:hAnsi="Cambria Math" w:cs="Cambria Math"/>
                <w:b/>
                <w:lang w:val="en-US"/>
              </w:rPr>
              <w:t>⊕⊝⊝⊝</w:t>
            </w:r>
            <w:r w:rsidRPr="00C01E51">
              <w:rPr>
                <w:b/>
                <w:lang w:val="en-US"/>
              </w:rPr>
              <w:t xml:space="preserve"> very low evidence</w:t>
            </w:r>
          </w:p>
        </w:tc>
      </w:tr>
    </w:tbl>
    <w:p w14:paraId="0E158F7F" w14:textId="1999A9A4" w:rsidR="00020116" w:rsidRPr="001D1D30" w:rsidRDefault="00020116" w:rsidP="00020116">
      <w:pPr>
        <w:rPr>
          <w:rFonts w:asciiTheme="minorHAnsi" w:hAnsiTheme="minorHAnsi"/>
          <w:lang w:val="en-US"/>
        </w:rPr>
      </w:pPr>
    </w:p>
    <w:p w14:paraId="370DB2CC" w14:textId="24A2D7F1" w:rsidR="003F3E19" w:rsidRPr="001D1D30" w:rsidRDefault="003F3E19" w:rsidP="00020116">
      <w:pPr>
        <w:rPr>
          <w:rFonts w:asciiTheme="minorHAnsi" w:hAnsiTheme="minorHAnsi"/>
          <w:lang w:val="en-US"/>
        </w:rPr>
      </w:pPr>
    </w:p>
    <w:p w14:paraId="1642EDAE" w14:textId="5E16CC42" w:rsidR="003F3E19" w:rsidRPr="001D1D30" w:rsidRDefault="003F3E19" w:rsidP="00020116">
      <w:pPr>
        <w:rPr>
          <w:rFonts w:asciiTheme="minorHAnsi" w:hAnsiTheme="minorHAnsi"/>
          <w:lang w:val="en-US"/>
        </w:rPr>
      </w:pPr>
    </w:p>
    <w:p w14:paraId="2BA6D6E5" w14:textId="337D3A62" w:rsidR="003F3E19" w:rsidRPr="001D1D30" w:rsidRDefault="003F3E19" w:rsidP="00020116">
      <w:pPr>
        <w:rPr>
          <w:rFonts w:asciiTheme="minorHAnsi" w:hAnsiTheme="minorHAnsi"/>
          <w:lang w:val="en-US"/>
        </w:rPr>
      </w:pPr>
    </w:p>
    <w:p w14:paraId="6635869C" w14:textId="637C9B6E" w:rsidR="003F3E19" w:rsidRPr="001D1D30" w:rsidRDefault="003F3E19" w:rsidP="00020116">
      <w:pPr>
        <w:rPr>
          <w:rFonts w:asciiTheme="minorHAnsi" w:hAnsiTheme="minorHAnsi"/>
          <w:lang w:val="en-US"/>
        </w:rPr>
      </w:pPr>
    </w:p>
    <w:p w14:paraId="3E63BD87" w14:textId="426306C9" w:rsidR="003F3E19" w:rsidRPr="001D1D30" w:rsidRDefault="003F3E19" w:rsidP="00020116">
      <w:pPr>
        <w:rPr>
          <w:rFonts w:asciiTheme="minorHAnsi" w:hAnsiTheme="minorHAnsi"/>
          <w:lang w:val="en-US"/>
        </w:rPr>
      </w:pPr>
    </w:p>
    <w:p w14:paraId="6C082728" w14:textId="77777777" w:rsidR="003F3E19" w:rsidRPr="001D1D30" w:rsidRDefault="003F3E19" w:rsidP="00020116">
      <w:pPr>
        <w:rPr>
          <w:rFonts w:asciiTheme="minorHAnsi" w:hAnsiTheme="minorHAnsi"/>
          <w:lang w:val="en-US"/>
        </w:rPr>
      </w:pPr>
    </w:p>
    <w:p w14:paraId="51AC4054" w14:textId="77777777" w:rsidR="00504998" w:rsidRPr="001D1D30" w:rsidRDefault="00504998">
      <w:pPr>
        <w:jc w:val="left"/>
        <w:rPr>
          <w:rFonts w:asciiTheme="minorHAnsi" w:eastAsiaTheme="majorEastAsia" w:hAnsiTheme="minorHAnsi" w:cstheme="majorBidi"/>
          <w:i/>
          <w:color w:val="365F91" w:themeColor="accent1" w:themeShade="BF"/>
          <w:sz w:val="28"/>
          <w:szCs w:val="26"/>
          <w:lang w:val="en-US"/>
        </w:rPr>
      </w:pPr>
      <w:bookmarkStart w:id="203" w:name="_Toc180403030"/>
      <w:r w:rsidRPr="001D1D30">
        <w:rPr>
          <w:rFonts w:asciiTheme="minorHAnsi" w:hAnsiTheme="minorHAnsi"/>
          <w:lang w:val="en-US"/>
        </w:rPr>
        <w:br w:type="page"/>
      </w:r>
    </w:p>
    <w:p w14:paraId="584C136B" w14:textId="168F9F98" w:rsidR="00020116" w:rsidRPr="001D1D30" w:rsidRDefault="008C5214" w:rsidP="00A55822">
      <w:pPr>
        <w:pStyle w:val="berschrift2"/>
      </w:pPr>
      <w:bookmarkStart w:id="204" w:name="_Toc209691464"/>
      <w:r w:rsidRPr="001D1D30">
        <w:lastRenderedPageBreak/>
        <w:t>Systematic Reviews</w:t>
      </w:r>
      <w:r w:rsidR="00020116" w:rsidRPr="001D1D30">
        <w:t xml:space="preserve">: Standard vs. </w:t>
      </w:r>
      <w:r w:rsidR="00BF17D0" w:rsidRPr="001D1D30">
        <w:t>h</w:t>
      </w:r>
      <w:r w:rsidR="00020116" w:rsidRPr="001D1D30">
        <w:t xml:space="preserve">igh </w:t>
      </w:r>
      <w:r w:rsidR="00BF17D0" w:rsidRPr="001D1D30">
        <w:t>v</w:t>
      </w:r>
      <w:r w:rsidR="00020116" w:rsidRPr="001D1D30">
        <w:t xml:space="preserve">olume </w:t>
      </w:r>
      <w:r w:rsidR="00BF17D0" w:rsidRPr="001D1D30">
        <w:t>d</w:t>
      </w:r>
      <w:r w:rsidR="00020116" w:rsidRPr="001D1D30">
        <w:t>ose</w:t>
      </w:r>
      <w:bookmarkEnd w:id="203"/>
      <w:bookmarkEnd w:id="204"/>
    </w:p>
    <w:tbl>
      <w:tblPr>
        <w:tblW w:w="5000" w:type="pct"/>
        <w:tblCellMar>
          <w:left w:w="0" w:type="dxa"/>
          <w:right w:w="0" w:type="dxa"/>
        </w:tblCellMar>
        <w:tblLook w:val="0420" w:firstRow="1" w:lastRow="0" w:firstColumn="0" w:lastColumn="0" w:noHBand="0" w:noVBand="1"/>
      </w:tblPr>
      <w:tblGrid>
        <w:gridCol w:w="1453"/>
        <w:gridCol w:w="1016"/>
        <w:gridCol w:w="2634"/>
        <w:gridCol w:w="2542"/>
        <w:gridCol w:w="1458"/>
        <w:gridCol w:w="2371"/>
        <w:gridCol w:w="2793"/>
      </w:tblGrid>
      <w:tr w:rsidR="00020116" w:rsidRPr="00C01E51" w14:paraId="0741EBE3" w14:textId="77777777" w:rsidTr="008D5E30">
        <w:trPr>
          <w:trHeight w:val="456"/>
        </w:trPr>
        <w:tc>
          <w:tcPr>
            <w:tcW w:w="50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991D625" w14:textId="77777777" w:rsidR="00020116" w:rsidRPr="00C01E51" w:rsidRDefault="00020116" w:rsidP="005F3FA3">
            <w:pPr>
              <w:pStyle w:val="TabelleText"/>
              <w:rPr>
                <w:b/>
                <w:lang w:val="en-US"/>
              </w:rPr>
            </w:pPr>
            <w:r w:rsidRPr="00C01E51">
              <w:rPr>
                <w:b/>
                <w:lang w:val="en-US"/>
              </w:rPr>
              <w:t>Study</w:t>
            </w:r>
          </w:p>
        </w:tc>
        <w:tc>
          <w:tcPr>
            <w:tcW w:w="35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AD14752" w14:textId="4FE75F88" w:rsidR="00020116" w:rsidRPr="00C01E51" w:rsidRDefault="00C01E51" w:rsidP="005F3FA3">
            <w:pPr>
              <w:pStyle w:val="TabelleText"/>
              <w:rPr>
                <w:b/>
                <w:lang w:val="en-US"/>
              </w:rPr>
            </w:pPr>
            <w:r>
              <w:rPr>
                <w:b/>
                <w:lang w:val="en-US"/>
              </w:rPr>
              <w:t>Design</w:t>
            </w:r>
          </w:p>
        </w:tc>
        <w:tc>
          <w:tcPr>
            <w:tcW w:w="92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9A9F49F" w14:textId="2C0645D5" w:rsidR="00020116" w:rsidRPr="00C01E51" w:rsidRDefault="00C01E51" w:rsidP="005F3FA3">
            <w:pPr>
              <w:pStyle w:val="TabelleText"/>
              <w:rPr>
                <w:b/>
                <w:lang w:val="en-US"/>
              </w:rPr>
            </w:pPr>
            <w:r>
              <w:rPr>
                <w:b/>
                <w:lang w:val="en-US"/>
              </w:rPr>
              <w:t>M</w:t>
            </w:r>
            <w:r w:rsidR="004D378F" w:rsidRPr="00C01E51">
              <w:rPr>
                <w:b/>
                <w:lang w:val="en-US"/>
              </w:rPr>
              <w:t>ortality</w:t>
            </w:r>
          </w:p>
        </w:tc>
        <w:tc>
          <w:tcPr>
            <w:tcW w:w="89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81A5DE5" w14:textId="77777777" w:rsidR="00020116" w:rsidRPr="00C01E51" w:rsidRDefault="00020116" w:rsidP="005F3FA3">
            <w:pPr>
              <w:pStyle w:val="TabelleText"/>
              <w:rPr>
                <w:b/>
                <w:lang w:val="en-US"/>
              </w:rPr>
            </w:pPr>
            <w:r w:rsidRPr="00C01E51">
              <w:rPr>
                <w:b/>
                <w:lang w:val="en-US"/>
              </w:rPr>
              <w:t>Studies</w:t>
            </w:r>
          </w:p>
        </w:tc>
        <w:tc>
          <w:tcPr>
            <w:tcW w:w="51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690BD7B" w14:textId="77777777" w:rsidR="00020116" w:rsidRPr="00C01E51" w:rsidRDefault="00020116" w:rsidP="005F3FA3">
            <w:pPr>
              <w:pStyle w:val="TabelleText"/>
              <w:rPr>
                <w:b/>
                <w:lang w:val="en-US"/>
              </w:rPr>
            </w:pPr>
            <w:r w:rsidRPr="00C01E51">
              <w:rPr>
                <w:b/>
                <w:lang w:val="en-US"/>
              </w:rPr>
              <w:t xml:space="preserve">Result </w:t>
            </w:r>
          </w:p>
        </w:tc>
        <w:tc>
          <w:tcPr>
            <w:tcW w:w="83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9C206BB" w14:textId="77777777" w:rsidR="00020116" w:rsidRPr="00C01E51" w:rsidRDefault="00020116" w:rsidP="005F3FA3">
            <w:pPr>
              <w:pStyle w:val="TabelleText"/>
              <w:rPr>
                <w:b/>
                <w:lang w:val="en-US"/>
              </w:rPr>
            </w:pPr>
            <w:r w:rsidRPr="00C01E51">
              <w:rPr>
                <w:b/>
                <w:lang w:val="en-US"/>
              </w:rPr>
              <w:t>AE</w:t>
            </w:r>
          </w:p>
        </w:tc>
        <w:tc>
          <w:tcPr>
            <w:tcW w:w="97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388EEE8" w14:textId="77777777" w:rsidR="00020116" w:rsidRPr="00C01E51" w:rsidRDefault="00020116" w:rsidP="005F3FA3">
            <w:pPr>
              <w:pStyle w:val="TabelleText"/>
              <w:rPr>
                <w:b/>
                <w:lang w:val="en-US"/>
              </w:rPr>
            </w:pPr>
            <w:r w:rsidRPr="00C01E51">
              <w:rPr>
                <w:b/>
                <w:lang w:val="en-US"/>
              </w:rPr>
              <w:t>Notes</w:t>
            </w:r>
          </w:p>
        </w:tc>
      </w:tr>
      <w:tr w:rsidR="00020116" w:rsidRPr="009021E1" w14:paraId="18D9A485" w14:textId="77777777" w:rsidTr="002622C4">
        <w:trPr>
          <w:trHeight w:val="628"/>
        </w:trPr>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032063" w14:textId="6D06246F"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&lt;EndNote&gt;&lt;Cite&gt;&lt;Author&gt;Borthwick&lt;/Author&gt;&lt;Year&gt;2013&lt;/Year&gt;&lt;RecNum&gt;626&lt;/RecNum&gt;&lt;DisplayText&gt;&lt;style face="italic" font="Times New Roman" size="12"&gt;Borthwick 2013 (25)&lt;/style&gt;&lt;/DisplayText&gt;&lt;record&gt;&lt;rec-number&gt;626&lt;/rec-number&gt;&lt;foreign-keys&gt;&lt;key app="EN" db-id="asxdf5xt49xw5vefwwtvwsd725apppxr292v" timestamp="1724314134"&gt;626&lt;/key&gt;&lt;/foreign-keys&gt;&lt;ref-type name="Journal Article"&gt;17&lt;/ref-type&gt;&lt;contributors&gt;&lt;authors&gt;&lt;author&gt;Borthwick, E. M.&lt;/author&gt;&lt;author&gt;Hill, C. J.&lt;/author&gt;&lt;author&gt;Rabindranath, K. S.&lt;/author&gt;&lt;author&gt;Maxwell, A. P.&lt;/author&gt;&lt;author&gt;McAuley, D. F.&lt;/author&gt;&lt;author&gt;Blackwood, B.&lt;/author&gt;&lt;/authors&gt;&lt;/contributors&gt;&lt;auth-address&gt;Regional Nephrology Unit, Belfast City Hospital, Belfast, UK.&lt;/auth-address&gt;&lt;titles&gt;&lt;title&gt;High-volume haemofiltration for sepsis&lt;/title&gt;&lt;secondary-title&gt;Cochrane Database Syst Rev&lt;/secondary-title&gt;&lt;/titles&gt;&lt;periodical&gt;&lt;full-title&gt;Cochrane Database Syst Rev&lt;/full-title&gt;&lt;/periodical&gt;&lt;pages&gt;Cd008075&lt;/pages&gt;&lt;number&gt;1&lt;/number&gt;&lt;edition&gt;2013/02/27&lt;/edition&gt;&lt;keywords&gt;&lt;keyword&gt;Adult&lt;/keyword&gt;&lt;keyword&gt;Critical Illness/mortality&lt;/keyword&gt;&lt;keyword&gt;Hemodiafiltration/methods&lt;/keyword&gt;&lt;keyword&gt;Hemofiltration/*methods/mortality&lt;/keyword&gt;&lt;keyword&gt;Humans&lt;/keyword&gt;&lt;keyword&gt;Intensive Care Units&lt;/keyword&gt;&lt;keyword&gt;Randomized Controlled Trials as Topic&lt;/keyword&gt;&lt;keyword&gt;Sepsis/mortality/*therapy&lt;/keyword&gt;&lt;keyword&gt;Shock, Septic/mortality/therapy&lt;/keyword&gt;&lt;/keywords&gt;&lt;dates&gt;&lt;year&gt;2013&lt;/year&gt;&lt;pub-dates&gt;&lt;date&gt;Jan 31&lt;/date&gt;&lt;/pub-dates&gt;&lt;/dates&gt;&lt;isbn&gt;1361-6137&lt;/isbn&gt;&lt;accession-num&gt;23440825&lt;/accession-num&gt;&lt;work-type&gt;SR&lt;/work-type&gt;&lt;urls&gt;&lt;/urls&gt;&lt;electronic-resource-num&gt;10.1002/14651858.CD008075.pub2&lt;/electronic-resource-num&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Borthwick 2013 (25)</w:t>
            </w:r>
            <w:r w:rsidRPr="009021E1">
              <w:rPr>
                <w:lang w:val="en-US"/>
              </w:rPr>
              <w:fldChar w:fldCharType="end"/>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FE1CEE" w14:textId="77777777" w:rsidR="00020116" w:rsidRPr="009021E1" w:rsidRDefault="00020116" w:rsidP="005F3FA3">
            <w:pPr>
              <w:pStyle w:val="TabelleText"/>
              <w:rPr>
                <w:lang w:val="en-US"/>
              </w:rPr>
            </w:pPr>
            <w:r w:rsidRPr="009021E1">
              <w:rPr>
                <w:lang w:val="en-US"/>
              </w:rPr>
              <w:t>3 RCT</w:t>
            </w:r>
          </w:p>
        </w:tc>
        <w:tc>
          <w:tcPr>
            <w:tcW w:w="9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A89B52" w14:textId="77777777" w:rsidR="00020116" w:rsidRPr="009021E1" w:rsidRDefault="00020116" w:rsidP="005F3FA3">
            <w:pPr>
              <w:pStyle w:val="TabelleText"/>
              <w:rPr>
                <w:lang w:val="en-US"/>
              </w:rPr>
            </w:pPr>
            <w:r w:rsidRPr="009021E1">
              <w:rPr>
                <w:lang w:val="en-US"/>
              </w:rPr>
              <w:t>RR ICU 0.59 (95% CI, 0.19, 1.59)</w:t>
            </w:r>
          </w:p>
          <w:p w14:paraId="375B6FDB" w14:textId="77777777" w:rsidR="00020116" w:rsidRPr="009021E1" w:rsidRDefault="00020116" w:rsidP="005F3FA3">
            <w:pPr>
              <w:pStyle w:val="TabelleText"/>
              <w:rPr>
                <w:lang w:val="en-US"/>
              </w:rPr>
            </w:pPr>
            <w:r w:rsidRPr="009021E1">
              <w:rPr>
                <w:lang w:val="en-US"/>
              </w:rPr>
              <w:t>RR 28d 0.67 (95% CI, 0.22, 2.03)</w:t>
            </w:r>
          </w:p>
        </w:tc>
        <w:tc>
          <w:tcPr>
            <w:tcW w:w="8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DF00F2" w14:textId="77777777" w:rsidR="00020116" w:rsidRPr="009021E1" w:rsidRDefault="00020116" w:rsidP="005F3FA3">
            <w:pPr>
              <w:pStyle w:val="TabelleText"/>
              <w:rPr>
                <w:lang w:val="en-US"/>
              </w:rPr>
            </w:pPr>
            <w:r w:rsidRPr="009021E1">
              <w:rPr>
                <w:lang w:val="en-US"/>
              </w:rPr>
              <w:t>Boussekey 2008, Cole 2001, Ghani 2006,</w:t>
            </w:r>
          </w:p>
        </w:tc>
        <w:tc>
          <w:tcPr>
            <w:tcW w:w="5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341C55" w14:textId="77777777" w:rsidR="00020116" w:rsidRPr="009021E1" w:rsidRDefault="00020116" w:rsidP="005F3FA3">
            <w:pPr>
              <w:pStyle w:val="TabelleText"/>
              <w:rPr>
                <w:lang w:val="en-US"/>
              </w:rPr>
            </w:pPr>
          </w:p>
        </w:tc>
        <w:tc>
          <w:tcPr>
            <w:tcW w:w="83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2FA93D" w14:textId="77777777" w:rsidR="00020116" w:rsidRPr="009021E1" w:rsidRDefault="00020116" w:rsidP="005F3FA3">
            <w:pPr>
              <w:pStyle w:val="TabelleText"/>
              <w:rPr>
                <w:lang w:val="en-US"/>
              </w:rPr>
            </w:pP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7C8A7C" w14:textId="77777777" w:rsidR="00020116" w:rsidRPr="009021E1" w:rsidRDefault="00020116" w:rsidP="005F3FA3">
            <w:pPr>
              <w:pStyle w:val="TabelleText"/>
              <w:rPr>
                <w:lang w:val="en-US"/>
              </w:rPr>
            </w:pPr>
          </w:p>
        </w:tc>
      </w:tr>
      <w:tr w:rsidR="00020116" w:rsidRPr="009021E1" w14:paraId="1B69F73C" w14:textId="77777777" w:rsidTr="002622C4">
        <w:trPr>
          <w:trHeight w:val="628"/>
        </w:trPr>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0C4575" w14:textId="462B6EFB"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&lt;EndNote&gt;&lt;Cite&gt;&lt;Author&gt;Clark&lt;/Author&gt;&lt;Year&gt;2014&lt;/Year&gt;&lt;RecNum&gt;2091&lt;/RecNum&gt;&lt;DisplayText&gt;&lt;style face="italic" font="Times New Roman" size="12"&gt;Clark 2014 (40)&lt;/style&gt;&lt;/DisplayText&gt;&lt;record&gt;&lt;rec-number&gt;2091&lt;/rec-number&gt;&lt;foreign-keys&gt;&lt;key app="EN" db-id="asxdf5xt49xw5vefwwtvwsd725apppxr292v" timestamp="1725971581"&gt;2091&lt;/key&gt;&lt;/foreign-keys&gt;&lt;ref-type name="Journal Article"&gt;17&lt;/ref-type&gt;&lt;contributors&gt;&lt;authors&gt;&lt;author&gt;Clark, E.&lt;/author&gt;&lt;author&gt;Molnar, A. O.&lt;/author&gt;&lt;author&gt;Joannes-Boyau, O.&lt;/author&gt;&lt;author&gt;Honore, P. M.&lt;/author&gt;&lt;author&gt;Sikora, L.&lt;/author&gt;&lt;author&gt;Bagshaw, S. M.&lt;/author&gt;&lt;/authors&gt;&lt;/contributors&gt;&lt;titles&gt;&lt;title&gt;High-volume hemofiltration for septic acute kidney injury: a systematic review and meta-analysis&lt;/title&gt;&lt;secondary-title&gt;Crit Care&lt;/secondary-title&gt;&lt;/titles&gt;&lt;periodical&gt;&lt;full-title&gt;Crit Care&lt;/full-title&gt;&lt;/periodical&gt;&lt;pages&gt;R7&lt;/pages&gt;&lt;volume&gt;18&lt;/volume&gt;&lt;number&gt;1&lt;/number&gt;&lt;edition&gt;20140108&lt;/edition&gt;&lt;keywords&gt;&lt;keyword&gt;Acute Kidney Injury/*diagnosis/epidemiology/*therapy&lt;/keyword&gt;&lt;keyword&gt;Hemofiltration/*methods&lt;/keyword&gt;&lt;keyword&gt;Humans&lt;/keyword&gt;&lt;keyword&gt;Randomized Controlled Trials as Topic/methods&lt;/keyword&gt;&lt;keyword&gt;Sepsis/*diagnosis/epidemiology/*therapy&lt;/keyword&gt;&lt;/keywords&gt;&lt;dates&gt;&lt;year&gt;2014&lt;/year&gt;&lt;pub-dates&gt;&lt;date&gt;Jan 8&lt;/date&gt;&lt;/pub-dates&gt;&lt;/dates&gt;&lt;isbn&gt;1466-609X (Electronic)&amp;#xD;1364-8535 (Print)&amp;#xD;1364-8535 (Linking)&lt;/isbn&gt;&lt;accession-num&gt;24398168&lt;/accession-num&gt;&lt;work-type&gt;SR&lt;/work-type&gt;&lt;urls&gt;&lt;related-urls&gt;&lt;url&gt;https://www.ncbi.nlm.nih.gov/pubmed/24398168&lt;/url&gt;&lt;/related-urls&gt;&lt;/urls&gt;&lt;custom2&gt;PMC4057068&lt;/custom2&gt;&lt;electronic-resource-num&gt;10.1186/cc13184&lt;/electronic-resource-num&gt;&lt;remote-database-name&gt;Medline&lt;/remote-database-name&gt;&lt;remote-database-provider&gt;NLM&lt;/remote-database-provider&gt;&lt;/record&gt;&lt;/Cite&gt;&lt;/EndNote&gt;</w:instrText>
            </w:r>
            <w:r w:rsidRPr="009021E1">
              <w:rPr>
                <w:lang w:val="en-US"/>
              </w:rPr>
              <w:fldChar w:fldCharType="separate"/>
            </w:r>
            <w:r w:rsidR="0036015C" w:rsidRPr="009021E1">
              <w:rPr>
                <w:rFonts w:cs="Times New Roman"/>
                <w:noProof/>
                <w:lang w:val="en-US"/>
              </w:rPr>
              <w:t>Clark 2014 (40)</w:t>
            </w:r>
            <w:r w:rsidRPr="009021E1">
              <w:rPr>
                <w:lang w:val="en-US"/>
              </w:rPr>
              <w:fldChar w:fldCharType="end"/>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D17D3C" w14:textId="77777777" w:rsidR="00020116" w:rsidRPr="009021E1" w:rsidRDefault="00020116" w:rsidP="005F3FA3">
            <w:pPr>
              <w:pStyle w:val="TabelleText"/>
              <w:rPr>
                <w:lang w:val="en-US"/>
              </w:rPr>
            </w:pPr>
            <w:r w:rsidRPr="009021E1">
              <w:rPr>
                <w:lang w:val="en-US"/>
              </w:rPr>
              <w:t>4 RCT</w:t>
            </w:r>
          </w:p>
        </w:tc>
        <w:tc>
          <w:tcPr>
            <w:tcW w:w="9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BE3793" w14:textId="77777777" w:rsidR="00020116" w:rsidRPr="009021E1" w:rsidRDefault="00020116" w:rsidP="005F3FA3">
            <w:pPr>
              <w:pStyle w:val="TabelleText"/>
              <w:rPr>
                <w:lang w:val="en-US"/>
              </w:rPr>
            </w:pPr>
            <w:r w:rsidRPr="009021E1">
              <w:rPr>
                <w:lang w:val="en-US"/>
              </w:rPr>
              <w:t>OR d28 0.76 (95% CI, 0.45-1.29), p=0.31</w:t>
            </w:r>
          </w:p>
        </w:tc>
        <w:tc>
          <w:tcPr>
            <w:tcW w:w="8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66AE89" w14:textId="77777777" w:rsidR="00020116" w:rsidRPr="009021E1" w:rsidRDefault="00020116" w:rsidP="005F3FA3">
            <w:pPr>
              <w:pStyle w:val="TabelleText"/>
              <w:rPr>
                <w:lang w:val="en-US"/>
              </w:rPr>
            </w:pPr>
            <w:r w:rsidRPr="009021E1">
              <w:rPr>
                <w:lang w:val="en-US"/>
              </w:rPr>
              <w:t>Boussekey 2008, Sanchez 2010, Zhang 2012, Joannes Boyau 2013</w:t>
            </w:r>
          </w:p>
        </w:tc>
        <w:tc>
          <w:tcPr>
            <w:tcW w:w="5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429717" w14:textId="2ADDE8C7" w:rsidR="00020116" w:rsidRPr="009021E1" w:rsidRDefault="00020116" w:rsidP="005F3FA3">
            <w:pPr>
              <w:pStyle w:val="TabelleText"/>
              <w:rPr>
                <w:lang w:val="en-US"/>
              </w:rPr>
            </w:pPr>
            <w:r w:rsidRPr="009021E1">
              <w:rPr>
                <w:lang w:val="en-US"/>
              </w:rPr>
              <w:t xml:space="preserve">D28 </w:t>
            </w:r>
            <w:r w:rsidR="004D378F" w:rsidRPr="009021E1">
              <w:rPr>
                <w:lang w:val="en-US"/>
              </w:rPr>
              <w:t>mortality</w:t>
            </w:r>
            <w:r w:rsidRPr="009021E1">
              <w:rPr>
                <w:lang w:val="en-US"/>
              </w:rPr>
              <w:t xml:space="preserve"> ns</w:t>
            </w:r>
          </w:p>
        </w:tc>
        <w:tc>
          <w:tcPr>
            <w:tcW w:w="83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AAEE40" w14:textId="6DD29948" w:rsidR="00020116" w:rsidRPr="009021E1" w:rsidRDefault="00CD08D9" w:rsidP="005F3FA3">
            <w:pPr>
              <w:pStyle w:val="TabelleText"/>
              <w:rPr>
                <w:lang w:val="en-US"/>
              </w:rPr>
            </w:pPr>
            <w:r w:rsidRPr="009021E1">
              <w:rPr>
                <w:lang w:val="en-US"/>
              </w:rPr>
              <w:t>i</w:t>
            </w:r>
            <w:r w:rsidR="00020116" w:rsidRPr="009021E1">
              <w:rPr>
                <w:lang w:val="en-US"/>
              </w:rPr>
              <w:t>ndividual studies show more hypophyphahatemia, more hypothermia</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82DD20" w14:textId="77777777" w:rsidR="00020116" w:rsidRPr="009021E1" w:rsidRDefault="00020116" w:rsidP="005F3FA3">
            <w:pPr>
              <w:pStyle w:val="TabelleText"/>
              <w:rPr>
                <w:lang w:val="en-US"/>
              </w:rPr>
            </w:pPr>
          </w:p>
        </w:tc>
      </w:tr>
      <w:tr w:rsidR="00020116" w:rsidRPr="009021E1" w14:paraId="41295CD8" w14:textId="77777777" w:rsidTr="002622C4">
        <w:trPr>
          <w:trHeight w:val="628"/>
        </w:trPr>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3E6DC5" w14:textId="4CB19E9E" w:rsidR="00020116" w:rsidRPr="009021E1" w:rsidRDefault="00EF1358" w:rsidP="00EF1358">
            <w:pPr>
              <w:pStyle w:val="TabelleText"/>
              <w:rPr>
                <w:lang w:val="en-US"/>
              </w:rPr>
            </w:pPr>
            <w:r w:rsidRPr="009021E1">
              <w:rPr>
                <w:lang w:val="en-US"/>
              </w:rPr>
              <w:fldChar w:fldCharType="begin">
                <w:fldData xml:space="preserve">PEVuZE5vdGU+PENpdGU+PEF1dGhvcj5Cb3J0aHdpY2s8L0F1dGhvcj48WWVhcj4yMDE3PC9ZZWFy
PjxSZWNOdW0+MTY2PC9SZWNOdW0+PERpc3BsYXlUZXh0PjxzdHlsZSBmYWNlPSJpdGFsaWMiIGZv
bnQ9IlRpbWVzIE5ldyBSb21hbiIgc2l6ZT0iMTIiPkJvcnRod2ljayAyMDE3ICgyNik8L3N0eWxl
PjwvRGlzcGxheVRleHQ+PHJlY29yZD48cmVjLW51bWJlcj4xNjY8L3JlYy1udW1iZXI+PGZvcmVp
Z24ta2V5cz48a2V5IGFwcD0iRU4iIGRiLWlkPSJhc3hkZjV4dDQ5eHc1dmVmd3d0dndzZDcyNWFw
cHB4cjI5MnYiIHRpbWVzdGFtcD0iMTcyNDMxMzY0NCI+MTY2PC9rZXk+PC9mb3JlaWduLWtleXM+
PHJlZi10eXBlIG5hbWU9IkpvdXJuYWwgQXJ0aWNsZSI+MTc8L3JlZi10eXBlPjxjb250cmlidXRv
cnM+PGF1dGhvcnM+PGF1dGhvcj5Cb3J0aHdpY2ssIEUuIE0uPC9hdXRob3I+PGF1dGhvcj5IaWxs
LCBDLiBKLjwvYXV0aG9yPjxhdXRob3I+UmFiaW5kcmFuYXRoLCBLLiBTLjwvYXV0aG9yPjxhdXRo
b3I+TWF4d2VsbCwgQS4gUC48L2F1dGhvcj48YXV0aG9yPk1jQXVsZXksIEQuIEYuPC9hdXRob3I+
PGF1dGhvcj5CbGFja3dvb2QsIEIuPC9hdXRob3I+PC9hdXRob3JzPjwvY29udHJpYnV0b3JzPjxh
dXRoLWFkZHJlc3M+UmVnaW9uYWwgTmVwaHJvbG9neSBVbml0LCBCZWxmYXN0IENpdHkgSG9zcGl0
YWwsIEJlbGZhc3QsIE5vcnRoZXJuIElyZWxhbmQsIFVLLCBCVDkgN0FCLiYjeEQ7UmVuYWwgVW5p
dCwgV2Fpa2F0byBEaXN0cmljdCBIb3NwaXRhbCwgUGVtYnJva2UgU3RyZWV0LCBIYW1pbHRvbiwg
TmV3IFplYWxhbmQsIDMyNDAuJiN4RDtDZW50cmUgZm9yIEV4cGVyaW1lbnRhbCBNZWRpY2luZSwg
U2Nob29sIG9mIE1lZGljaW5lLCBEZW50aXN0cnkgYW5kIEJpb21lZGljYWwgU2NpZW5jZXMsIFF1
ZWVuJmFwb3M7cyBVbml2ZXJzaXR5IEJlbGZhc3QsIFdlbGxjb21lLVdvbGZzb24gQnVpbGRpbmcs
IDk3IExpc2J1cm4gUm9hZCwgQmVsZmFzdCwgTm9ydGhlcm4gSXJlbGFuZCwgVUssIEJUOSA3Qkwu
PC9hdXRoLWFkZHJlc3M+PHRpdGxlcz48dGl0bGU+SGlnaC12b2x1bWUgaGFlbW9maWx0cmF0aW9u
IGZvciBzZXBzaXMgaW4gYWR1bHRzPC90aXRsZT48c2Vjb25kYXJ5LXRpdGxlPkNvY2hyYW5lIERh
dGFiYXNlIFN5c3QgUmV2PC9zZWNvbmRhcnktdGl0bGU+PC90aXRsZXM+PHBlcmlvZGljYWw+PGZ1
bGwtdGl0bGU+Q29jaHJhbmUgRGF0YWJhc2UgU3lzdCBSZXY8L2Z1bGwtdGl0bGU+PC9wZXJpb2Rp
Y2FsPjxwYWdlcz5DZDAwODA3NTwvcGFnZXM+PHZvbHVtZT4xPC92b2x1bWU+PG51bWJlcj4xPC9u
dW1iZXI+PGVkaXRpb24+MjAxNzAxMzE8L2VkaXRpb24+PGtleXdvcmRzPjxrZXl3b3JkPkFkdWx0
PC9rZXl3b3JkPjxrZXl3b3JkPkNyaXRpY2FsIElsbG5lc3MvbW9ydGFsaXR5PC9rZXl3b3JkPjxr
ZXl3b3JkPkhlbW9kaWFmaWx0cmF0aW9uL21ldGhvZHM8L2tleXdvcmQ+PGtleXdvcmQ+SGVtb2Zp
bHRyYXRpb24vKm1ldGhvZHMvbW9ydGFsaXR5PC9rZXl3b3JkPjxrZXl3b3JkPkhvc3BpdGFsIE1v
cnRhbGl0eTwva2V5d29yZD48a2V5d29yZD5IdW1hbnM8L2tleXdvcmQ+PGtleXdvcmQ+SW50ZW5z
aXZlIENhcmUgVW5pdHM8L2tleXdvcmQ+PGtleXdvcmQ+T3JnYW4gRHlzZnVuY3Rpb24gU2NvcmVz
PC9rZXl3b3JkPjxrZXl3b3JkPlJhbmRvbWl6ZWQgQ29udHJvbGxlZCBUcmlhbHMgYXMgVG9waWM8
L2tleXdvcmQ+PGtleXdvcmQ+U2Vwc2lzL21vcnRhbGl0eS8qdGhlcmFweTwva2V5d29yZD48a2V5
d29yZD5TaG9jaywgU2VwdGljL21vcnRhbGl0eS90aGVyYXB5PC9rZXl3b3JkPjxrZXl3b3JkPlRp
bWUgRmFjdG9yczwva2V5d29yZD48L2tleXdvcmRzPjxkYXRlcz48eWVhcj4yMDE3PC95ZWFyPjxw
dWItZGF0ZXM+PGRhdGU+SmFuIDMxPC9kYXRlPjwvcHViLWRhdGVzPjwvZGF0ZXM+PGlzYm4+MTM2
MS02MTM3PC9pc2JuPjxhY2Nlc3Npb24tbnVtPjI4MTQxOTEyPC9hY2Nlc3Npb24tbnVtPjx3b3Jr
LXR5cGU+U1I8L3dvcmstdHlwZT48cmV2aWV3ZWQtaXRlbT5DVzwvcmV2aWV3ZWQtaXRlbT48dXJs
cz48cmVsYXRlZC11cmxzPjx1cmw+aHR0cHM6Ly93d3cubmNiaS5ubG0ubmloLmdvdi9wbWMvYXJ0
aWNsZXMvUE1DNjQ2NDcyMy9wZGYvQ0QwMDgwNzUucGRmPC91cmw+PC9yZWxhdGVkLXVybHM+PC91
cmxzPjxjdXN0b20yPlBNQzY0NjQ3MjM8L2N1c3RvbTI+PGVsZWN0cm9uaWMtcmVzb3VyY2UtbnVt
PjEwLjEwMDIvMTQ2NTE4NTguQ0QwMDgwNzUucHViMzwvZWxlY3Ryb25pYy1yZXNvdXJjZS1udW0+
PHJlbW90ZS1kYXRhYmFzZS1wcm92aWRlcj5OTE08L3JlbW90ZS1kYXRhYmFzZS1wcm92aWRlcj48
bGFuZ3VhZ2U+ZW5nPC9sYW5ndWFnZT48L3JlY29yZD48L0NpdGU+PC9FbmROb3RlPn==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PEVuZE5vdGU+PENpdGU+PEF1dGhvcj5Cb3J0aHdpY2s8L0F1dGhvcj48WWVhcj4yMDE3PC9ZZWFy
PjxSZWNOdW0+MTY2PC9SZWNOdW0+PERpc3BsYXlUZXh0PjxzdHlsZSBmYWNlPSJpdGFsaWMiIGZv
bnQ9IlRpbWVzIE5ldyBSb21hbiIgc2l6ZT0iMTIiPkJvcnRod2ljayAyMDE3ICgyNik8L3N0eWxl
PjwvRGlzcGxheVRleHQ+PHJlY29yZD48cmVjLW51bWJlcj4xNjY8L3JlYy1udW1iZXI+PGZvcmVp
Z24ta2V5cz48a2V5IGFwcD0iRU4iIGRiLWlkPSJhc3hkZjV4dDQ5eHc1dmVmd3d0dndzZDcyNWFw
cHB4cjI5MnYiIHRpbWVzdGFtcD0iMTcyNDMxMzY0NCI+MTY2PC9rZXk+PC9mb3JlaWduLWtleXM+
PHJlZi10eXBlIG5hbWU9IkpvdXJuYWwgQXJ0aWNsZSI+MTc8L3JlZi10eXBlPjxjb250cmlidXRv
cnM+PGF1dGhvcnM+PGF1dGhvcj5Cb3J0aHdpY2ssIEUuIE0uPC9hdXRob3I+PGF1dGhvcj5IaWxs
LCBDLiBKLjwvYXV0aG9yPjxhdXRob3I+UmFiaW5kcmFuYXRoLCBLLiBTLjwvYXV0aG9yPjxhdXRo
b3I+TWF4d2VsbCwgQS4gUC48L2F1dGhvcj48YXV0aG9yPk1jQXVsZXksIEQuIEYuPC9hdXRob3I+
PGF1dGhvcj5CbGFja3dvb2QsIEIuPC9hdXRob3I+PC9hdXRob3JzPjwvY29udHJpYnV0b3JzPjxh
dXRoLWFkZHJlc3M+UmVnaW9uYWwgTmVwaHJvbG9neSBVbml0LCBCZWxmYXN0IENpdHkgSG9zcGl0
YWwsIEJlbGZhc3QsIE5vcnRoZXJuIElyZWxhbmQsIFVLLCBCVDkgN0FCLiYjeEQ7UmVuYWwgVW5p
dCwgV2Fpa2F0byBEaXN0cmljdCBIb3NwaXRhbCwgUGVtYnJva2UgU3RyZWV0LCBIYW1pbHRvbiwg
TmV3IFplYWxhbmQsIDMyNDAuJiN4RDtDZW50cmUgZm9yIEV4cGVyaW1lbnRhbCBNZWRpY2luZSwg
U2Nob29sIG9mIE1lZGljaW5lLCBEZW50aXN0cnkgYW5kIEJpb21lZGljYWwgU2NpZW5jZXMsIFF1
ZWVuJmFwb3M7cyBVbml2ZXJzaXR5IEJlbGZhc3QsIFdlbGxjb21lLVdvbGZzb24gQnVpbGRpbmcs
IDk3IExpc2J1cm4gUm9hZCwgQmVsZmFzdCwgTm9ydGhlcm4gSXJlbGFuZCwgVUssIEJUOSA3Qkwu
PC9hdXRoLWFkZHJlc3M+PHRpdGxlcz48dGl0bGU+SGlnaC12b2x1bWUgaGFlbW9maWx0cmF0aW9u
IGZvciBzZXBzaXMgaW4gYWR1bHRzPC90aXRsZT48c2Vjb25kYXJ5LXRpdGxlPkNvY2hyYW5lIERh
dGFiYXNlIFN5c3QgUmV2PC9zZWNvbmRhcnktdGl0bGU+PC90aXRsZXM+PHBlcmlvZGljYWw+PGZ1
bGwtdGl0bGU+Q29jaHJhbmUgRGF0YWJhc2UgU3lzdCBSZXY8L2Z1bGwtdGl0bGU+PC9wZXJpb2Rp
Y2FsPjxwYWdlcz5DZDAwODA3NTwvcGFnZXM+PHZvbHVtZT4xPC92b2x1bWU+PG51bWJlcj4xPC9u
dW1iZXI+PGVkaXRpb24+MjAxNzAxMzE8L2VkaXRpb24+PGtleXdvcmRzPjxrZXl3b3JkPkFkdWx0
PC9rZXl3b3JkPjxrZXl3b3JkPkNyaXRpY2FsIElsbG5lc3MvbW9ydGFsaXR5PC9rZXl3b3JkPjxr
ZXl3b3JkPkhlbW9kaWFmaWx0cmF0aW9uL21ldGhvZHM8L2tleXdvcmQ+PGtleXdvcmQ+SGVtb2Zp
bHRyYXRpb24vKm1ldGhvZHMvbW9ydGFsaXR5PC9rZXl3b3JkPjxrZXl3b3JkPkhvc3BpdGFsIE1v
cnRhbGl0eTwva2V5d29yZD48a2V5d29yZD5IdW1hbnM8L2tleXdvcmQ+PGtleXdvcmQ+SW50ZW5z
aXZlIENhcmUgVW5pdHM8L2tleXdvcmQ+PGtleXdvcmQ+T3JnYW4gRHlzZnVuY3Rpb24gU2NvcmVz
PC9rZXl3b3JkPjxrZXl3b3JkPlJhbmRvbWl6ZWQgQ29udHJvbGxlZCBUcmlhbHMgYXMgVG9waWM8
L2tleXdvcmQ+PGtleXdvcmQ+U2Vwc2lzL21vcnRhbGl0eS8qdGhlcmFweTwva2V5d29yZD48a2V5
d29yZD5TaG9jaywgU2VwdGljL21vcnRhbGl0eS90aGVyYXB5PC9rZXl3b3JkPjxrZXl3b3JkPlRp
bWUgRmFjdG9yczwva2V5d29yZD48L2tleXdvcmRzPjxkYXRlcz48eWVhcj4yMDE3PC95ZWFyPjxw
dWItZGF0ZXM+PGRhdGU+SmFuIDMxPC9kYXRlPjwvcHViLWRhdGVzPjwvZGF0ZXM+PGlzYm4+MTM2
MS02MTM3PC9pc2JuPjxhY2Nlc3Npb24tbnVtPjI4MTQxOTEyPC9hY2Nlc3Npb24tbnVtPjx3b3Jr
LXR5cGU+U1I8L3dvcmstdHlwZT48cmV2aWV3ZWQtaXRlbT5DVzwvcmV2aWV3ZWQtaXRlbT48dXJs
cz48cmVsYXRlZC11cmxzPjx1cmw+aHR0cHM6Ly93d3cubmNiaS5ubG0ubmloLmdvdi9wbWMvYXJ0
aWNsZXMvUE1DNjQ2NDcyMy9wZGYvQ0QwMDgwNzUucGRmPC91cmw+PC9yZWxhdGVkLXVybHM+PC91
cmxzPjxjdXN0b20yPlBNQzY0NjQ3MjM8L2N1c3RvbTI+PGVsZWN0cm9uaWMtcmVzb3VyY2UtbnVt
PjEwLjEwMDIvMTQ2NTE4NTguQ0QwMDgwNzUucHViMzwvZWxlY3Ryb25pYy1yZXNvdXJjZS1udW0+
PHJlbW90ZS1kYXRhYmFzZS1wcm92aWRlcj5OTE08L3JlbW90ZS1kYXRhYmFzZS1wcm92aWRlcj48
bGFuZ3VhZ2U+ZW5nPC9sYW5ndWFnZT48L3JlY29yZD48L0NpdGU+PC9FbmROb3RlPn==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Borthwick 2017 (26)</w:t>
            </w:r>
            <w:r w:rsidRPr="009021E1">
              <w:rPr>
                <w:lang w:val="en-US"/>
              </w:rPr>
              <w:fldChar w:fldCharType="end"/>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060884" w14:textId="77777777" w:rsidR="00020116" w:rsidRPr="009021E1" w:rsidRDefault="00020116" w:rsidP="005F3FA3">
            <w:pPr>
              <w:pStyle w:val="TabelleText"/>
              <w:rPr>
                <w:lang w:val="en-US"/>
              </w:rPr>
            </w:pPr>
            <w:r w:rsidRPr="009021E1">
              <w:rPr>
                <w:lang w:val="en-US"/>
              </w:rPr>
              <w:t>4 RCT</w:t>
            </w:r>
          </w:p>
          <w:p w14:paraId="438183A6" w14:textId="77777777" w:rsidR="00020116" w:rsidRPr="009021E1" w:rsidRDefault="00020116" w:rsidP="005F3FA3">
            <w:pPr>
              <w:pStyle w:val="TabelleText"/>
              <w:rPr>
                <w:lang w:val="en-US"/>
              </w:rPr>
            </w:pPr>
            <w:r w:rsidRPr="009021E1">
              <w:rPr>
                <w:lang w:val="en-US"/>
              </w:rPr>
              <w:t>HV</w:t>
            </w:r>
          </w:p>
        </w:tc>
        <w:tc>
          <w:tcPr>
            <w:tcW w:w="9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A44D05" w14:textId="77777777" w:rsidR="00020116" w:rsidRPr="009021E1" w:rsidRDefault="00020116" w:rsidP="005F3FA3">
            <w:pPr>
              <w:pStyle w:val="TabelleText"/>
              <w:rPr>
                <w:lang w:val="en-US"/>
              </w:rPr>
            </w:pPr>
            <w:r w:rsidRPr="009021E1">
              <w:rPr>
                <w:lang w:val="en-US"/>
              </w:rPr>
              <w:t>RR d90 0.89 (95% CI, 0.60-1.32), low quality of evidence</w:t>
            </w:r>
          </w:p>
        </w:tc>
        <w:tc>
          <w:tcPr>
            <w:tcW w:w="8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2BB139" w14:textId="77777777" w:rsidR="00020116" w:rsidRPr="009021E1" w:rsidRDefault="00020116" w:rsidP="005F3FA3">
            <w:pPr>
              <w:pStyle w:val="TabelleText"/>
              <w:rPr>
                <w:lang w:val="en-US"/>
              </w:rPr>
            </w:pPr>
            <w:r w:rsidRPr="009021E1">
              <w:rPr>
                <w:lang w:val="en-US"/>
              </w:rPr>
              <w:t xml:space="preserve">Boussekey 2008, Cole 2001, Ghani 2006, Joannes-Boyau 2013 </w:t>
            </w:r>
          </w:p>
        </w:tc>
        <w:tc>
          <w:tcPr>
            <w:tcW w:w="5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3AD3F0" w14:textId="6366F07B" w:rsidR="00020116" w:rsidRPr="009021E1" w:rsidRDefault="004D378F" w:rsidP="005F3FA3">
            <w:pPr>
              <w:pStyle w:val="TabelleText"/>
              <w:rPr>
                <w:lang w:val="en-US"/>
              </w:rPr>
            </w:pPr>
            <w:r w:rsidRPr="009021E1">
              <w:rPr>
                <w:lang w:val="en-US"/>
              </w:rPr>
              <w:t>mortality</w:t>
            </w:r>
            <w:r w:rsidR="00020116" w:rsidRPr="009021E1">
              <w:rPr>
                <w:lang w:val="en-US"/>
              </w:rPr>
              <w:t xml:space="preserve"> ns</w:t>
            </w:r>
          </w:p>
        </w:tc>
        <w:tc>
          <w:tcPr>
            <w:tcW w:w="83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E17E52" w14:textId="77777777" w:rsidR="00020116" w:rsidRPr="009021E1" w:rsidRDefault="00020116" w:rsidP="005F3FA3">
            <w:pPr>
              <w:pStyle w:val="TabelleText"/>
              <w:rPr>
                <w:lang w:val="en-US"/>
              </w:rPr>
            </w:pPr>
            <w:r w:rsidRPr="009021E1">
              <w:rPr>
                <w:lang w:val="en-US"/>
              </w:rPr>
              <w:t>Individual studies do not indicate AE</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B7EB59" w14:textId="77777777" w:rsidR="00020116" w:rsidRPr="009021E1" w:rsidRDefault="00020116" w:rsidP="005F3FA3">
            <w:pPr>
              <w:pStyle w:val="TabelleText"/>
              <w:rPr>
                <w:lang w:val="en-US"/>
              </w:rPr>
            </w:pPr>
            <w:r w:rsidRPr="009021E1">
              <w:rPr>
                <w:lang w:val="en-US"/>
              </w:rPr>
              <w:t>High-volume</w:t>
            </w:r>
          </w:p>
          <w:p w14:paraId="4DCCB42F" w14:textId="77777777" w:rsidR="00020116" w:rsidRPr="009021E1" w:rsidRDefault="00020116" w:rsidP="005F3FA3">
            <w:pPr>
              <w:pStyle w:val="TabelleText"/>
              <w:rPr>
                <w:lang w:val="en-US"/>
              </w:rPr>
            </w:pPr>
            <w:r w:rsidRPr="009021E1">
              <w:rPr>
                <w:lang w:val="en-US"/>
              </w:rPr>
              <w:t>– until Dec 2015</w:t>
            </w:r>
          </w:p>
        </w:tc>
      </w:tr>
      <w:tr w:rsidR="00020116" w:rsidRPr="009021E1" w14:paraId="20F1BA2F" w14:textId="77777777" w:rsidTr="002622C4">
        <w:trPr>
          <w:trHeight w:val="628"/>
        </w:trPr>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DBA847" w14:textId="05CB2719" w:rsidR="00020116" w:rsidRPr="009021E1" w:rsidRDefault="00EF1358" w:rsidP="00EF1358">
            <w:pPr>
              <w:pStyle w:val="TabelleText"/>
              <w:rPr>
                <w:lang w:val="en-US"/>
              </w:rPr>
            </w:pPr>
            <w:r w:rsidRPr="009021E1">
              <w:rPr>
                <w:lang w:val="en-US"/>
              </w:rPr>
              <w:fldChar w:fldCharType="begin">
                <w:fldData xml:space="preserve">PEVuZE5vdGU+PENpdGU+PEF1dGhvcj5KdW5oYWk8L0F1dGhvcj48WWVhcj4yMDE5PC9ZZWFyPjxS
ZWNOdW0+NjYxPC9SZWNOdW0+PERpc3BsYXlUZXh0PjxzdHlsZSBmYWNlPSJpdGFsaWMiIGZvbnQ9
IlRpbWVzIE5ldyBSb21hbiIgc2l6ZT0iMTIiPkp1bmhhaSAyMDE5ICgxMDEpPC9zdHlsZT48L0Rp
c3BsYXlUZXh0PjxyZWNvcmQ+PHJlYy1udW1iZXI+NjYxPC9yZWMtbnVtYmVyPjxmb3JlaWduLWtl
eXM+PGtleSBhcHA9IkVOIiBkYi1pZD0iYXN4ZGY1eHQ0OXh3NXZlZnd3dHZ3c2Q3MjVhcHBweHIy
OTJ2IiB0aW1lc3RhbXA9IjE3MjQzMTQxMzQiPjY2MTwva2V5PjwvZm9yZWlnbi1rZXlzPjxyZWYt
dHlwZSBuYW1lPSJKb3VybmFsIEFydGljbGUiPjE3PC9yZWYtdHlwZT48Y29udHJpYnV0b3JzPjxh
dXRob3JzPjxhdXRob3I+SnVuaGFpLCBaLjwvYXV0aG9yPjxhdXRob3I+QmVpYmVpLCBDLjwvYXV0
aG9yPjxhdXRob3I+SmluZywgWS48L2F1dGhvcj48YXV0aG9yPkxpLCBMLjwvYXV0aG9yPjwvYXV0
aG9ycz48L2NvbnRyaWJ1dG9ycz48YXV0aC1hZGRyZXNzPkRlcGFydG1lbnQgb2YgU2Vjb25kIENs
aW5pY2FsIE1lZGljYWwgQ29sbGVnZSwgWmhlamlhbmcgQ2hpbmVzZSBNZWRpY2FsIFVuaXZlcnNp
dHksIEhhbmd6aG91LCBaaGVqaWFuZywgQ2hpbmEgKG1haW5sYW5kKS4mI3hEO0RlcGFydG1lbnQg
b2YgQ3JpdGljYWwgQ2FyZSBNZWRpY2luZSwgWmhlamlhbmcgSG9zcGl0YWwsIEhhbmd6aG91LCBa
aGVqaWFuZywgQ2hpbmEgKG1haW5sYW5kKS48L2F1dGgtYWRkcmVzcz48dGl0bGVzPjx0aXRsZT5F
ZmZlY3Qgb2YgSGlnaC1Wb2x1bWUgSGVtb2ZpbHRyYXRpb24gaW4gQ3JpdGljYWxseSBJbGwgUGF0
aWVudHM6IEEgU3lzdGVtYXRpYyBSZXZpZXcgYW5kIE1ldGEtQW5hbHlzaXM8L3RpdGxlPjxzZWNv
bmRhcnktdGl0bGU+TWVkIFNjaSBNb25pdDwvc2Vjb25kYXJ5LXRpdGxlPjwvdGl0bGVzPjxwZXJp
b2RpY2FsPjxmdWxsLXRpdGxlPk1lZCBTY2kgTW9uaXQ8L2Z1bGwtdGl0bGU+PC9wZXJpb2RpY2Fs
PjxwYWdlcz4zOTY0LTM5NzU8L3BhZ2VzPjx2b2x1bWU+MjU8L3ZvbHVtZT48ZWRpdGlvbj4yMDE5
LzA1LzI5PC9lZGl0aW9uPjxrZXl3b3Jkcz48a2V5d29yZD5BcGFjaGU8L2tleXdvcmQ+PGtleXdv
cmQ+QWR1bHQ8L2tleXdvcmQ+PGtleXdvcmQ+QXJ0ZXJpYWwgUHJlc3N1cmU8L2tleXdvcmQ+PGtl
eXdvcmQ+Q3JpdGljYWwgSWxsbmVzcy8qbW9ydGFsaXR5Lyp0aGVyYXB5PC9rZXl3b3JkPjxrZXl3
b3JkPkZlbWFsZTwva2V5d29yZD48a2V5d29yZD5IZWFydCBSYXRlL3BoeXNpb2xvZ3k8L2tleXdv
cmQ+PGtleXdvcmQ+SGVtb2ZpbHRyYXRpb24vKmFkdmVyc2UgZWZmZWN0cy9tZXRob2RzPC9rZXl3
b3JkPjxrZXl3b3JkPkh1bWFuczwva2V5d29yZD48a2V5d29yZD5JbnRlbnNpdmUgQ2FyZSBVbml0
czwva2V5d29yZD48a2V5d29yZD5JbnRlcmxldWtpbi02L2Jsb29kPC9rZXl3b3JkPjxrZXl3b3Jk
Pk1hbGU8L2tleXdvcmQ+PGtleXdvcmQ+TWlkZGxlIEFnZWQ8L2tleXdvcmQ+PGtleXdvcmQ+UmVz
cGlyYXRvcnkgRGlzdHJlc3MgU3luZHJvbWUvdGhlcmFweTwva2V5d29yZD48a2V5d29yZD5TZXBz
aXMvdGhlcmFweTwva2V5d29yZD48a2V5d29yZD5UcmVhdG1lbnQgT3V0Y29tZTwva2V5d29yZD48
a2V5d29yZD5UdW1vciBOZWNyb3NpcyBGYWN0b3ItYWxwaGEvYmxvb2Q8L2tleXdvcmQ+PC9rZXl3
b3Jkcz48ZGF0ZXM+PHllYXI+MjAxOTwveWVhcj48cHViLWRhdGVzPjxkYXRlPk1heSAyODwvZGF0
ZT48L3B1Yi1kYXRlcz48L2RhdGVzPjxpc2JuPjE2NDMtMzc1MCAoRWxlY3Ryb25pYykmI3hEOzEy
MzQtMTAxMCAoUHJpbnQpJiN4RDsxMjM0LTEwMTAgKExpbmtpbmcpPC9pc2JuPjxhY2Nlc3Npb24t
bnVtPjMxMTM0OTU3PC9hY2Nlc3Npb24tbnVtPjx3b3JrLXR5cGU+U1I8L3dvcmstdHlwZT48dXJs
cz48cmVsYXRlZC11cmxzPjx1cmw+aHR0cHM6Ly93d3cubmNiaS5ubG0ubmloLmdvdi9wdWJtZWQv
MzExMzQ5NTc8L3VybD48dXJsPmh0dHBzOi8vbWVkc2NpbW9uaXQuY29tL2Fic3RyYWN0L2luZGV4
L2lkQXJ0LzkxNjc2NzwvdXJsPjwvcmVsYXRlZC11cmxzPjwvdXJscz48Y3VzdG9tMj5QTUM2NTgy
Njg2PC9jdXN0b20yPjxlbGVjdHJvbmljLXJlc291cmNlLW51bT4xMC4xMjY1OS9NU00uOTE2NzY3
PC9lbGVjdHJvbmljLXJlc291cmNlLW51bT48L3JlY29yZD48L0NpdGU+PC9FbmROb3RlPn==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PEVuZE5vdGU+PENpdGU+PEF1dGhvcj5KdW5oYWk8L0F1dGhvcj48WWVhcj4yMDE5PC9ZZWFyPjxS
ZWNOdW0+NjYxPC9SZWNOdW0+PERpc3BsYXlUZXh0PjxzdHlsZSBmYWNlPSJpdGFsaWMiIGZvbnQ9
IlRpbWVzIE5ldyBSb21hbiIgc2l6ZT0iMTIiPkp1bmhhaSAyMDE5ICgxMDEpPC9zdHlsZT48L0Rp
c3BsYXlUZXh0PjxyZWNvcmQ+PHJlYy1udW1iZXI+NjYxPC9yZWMtbnVtYmVyPjxmb3JlaWduLWtl
eXM+PGtleSBhcHA9IkVOIiBkYi1pZD0iYXN4ZGY1eHQ0OXh3NXZlZnd3dHZ3c2Q3MjVhcHBweHIy
OTJ2IiB0aW1lc3RhbXA9IjE3MjQzMTQxMzQiPjY2MTwva2V5PjwvZm9yZWlnbi1rZXlzPjxyZWYt
dHlwZSBuYW1lPSJKb3VybmFsIEFydGljbGUiPjE3PC9yZWYtdHlwZT48Y29udHJpYnV0b3JzPjxh
dXRob3JzPjxhdXRob3I+SnVuaGFpLCBaLjwvYXV0aG9yPjxhdXRob3I+QmVpYmVpLCBDLjwvYXV0
aG9yPjxhdXRob3I+SmluZywgWS48L2F1dGhvcj48YXV0aG9yPkxpLCBMLjwvYXV0aG9yPjwvYXV0
aG9ycz48L2NvbnRyaWJ1dG9ycz48YXV0aC1hZGRyZXNzPkRlcGFydG1lbnQgb2YgU2Vjb25kIENs
aW5pY2FsIE1lZGljYWwgQ29sbGVnZSwgWmhlamlhbmcgQ2hpbmVzZSBNZWRpY2FsIFVuaXZlcnNp
dHksIEhhbmd6aG91LCBaaGVqaWFuZywgQ2hpbmEgKG1haW5sYW5kKS4mI3hEO0RlcGFydG1lbnQg
b2YgQ3JpdGljYWwgQ2FyZSBNZWRpY2luZSwgWmhlamlhbmcgSG9zcGl0YWwsIEhhbmd6aG91LCBa
aGVqaWFuZywgQ2hpbmEgKG1haW5sYW5kKS48L2F1dGgtYWRkcmVzcz48dGl0bGVzPjx0aXRsZT5F
ZmZlY3Qgb2YgSGlnaC1Wb2x1bWUgSGVtb2ZpbHRyYXRpb24gaW4gQ3JpdGljYWxseSBJbGwgUGF0
aWVudHM6IEEgU3lzdGVtYXRpYyBSZXZpZXcgYW5kIE1ldGEtQW5hbHlzaXM8L3RpdGxlPjxzZWNv
bmRhcnktdGl0bGU+TWVkIFNjaSBNb25pdDwvc2Vjb25kYXJ5LXRpdGxlPjwvdGl0bGVzPjxwZXJp
b2RpY2FsPjxmdWxsLXRpdGxlPk1lZCBTY2kgTW9uaXQ8L2Z1bGwtdGl0bGU+PC9wZXJpb2RpY2Fs
PjxwYWdlcz4zOTY0LTM5NzU8L3BhZ2VzPjx2b2x1bWU+MjU8L3ZvbHVtZT48ZWRpdGlvbj4yMDE5
LzA1LzI5PC9lZGl0aW9uPjxrZXl3b3Jkcz48a2V5d29yZD5BcGFjaGU8L2tleXdvcmQ+PGtleXdv
cmQ+QWR1bHQ8L2tleXdvcmQ+PGtleXdvcmQ+QXJ0ZXJpYWwgUHJlc3N1cmU8L2tleXdvcmQ+PGtl
eXdvcmQ+Q3JpdGljYWwgSWxsbmVzcy8qbW9ydGFsaXR5Lyp0aGVyYXB5PC9rZXl3b3JkPjxrZXl3
b3JkPkZlbWFsZTwva2V5d29yZD48a2V5d29yZD5IZWFydCBSYXRlL3BoeXNpb2xvZ3k8L2tleXdv
cmQ+PGtleXdvcmQ+SGVtb2ZpbHRyYXRpb24vKmFkdmVyc2UgZWZmZWN0cy9tZXRob2RzPC9rZXl3
b3JkPjxrZXl3b3JkPkh1bWFuczwva2V5d29yZD48a2V5d29yZD5JbnRlbnNpdmUgQ2FyZSBVbml0
czwva2V5d29yZD48a2V5d29yZD5JbnRlcmxldWtpbi02L2Jsb29kPC9rZXl3b3JkPjxrZXl3b3Jk
Pk1hbGU8L2tleXdvcmQ+PGtleXdvcmQ+TWlkZGxlIEFnZWQ8L2tleXdvcmQ+PGtleXdvcmQ+UmVz
cGlyYXRvcnkgRGlzdHJlc3MgU3luZHJvbWUvdGhlcmFweTwva2V5d29yZD48a2V5d29yZD5TZXBz
aXMvdGhlcmFweTwva2V5d29yZD48a2V5d29yZD5UcmVhdG1lbnQgT3V0Y29tZTwva2V5d29yZD48
a2V5d29yZD5UdW1vciBOZWNyb3NpcyBGYWN0b3ItYWxwaGEvYmxvb2Q8L2tleXdvcmQ+PC9rZXl3
b3Jkcz48ZGF0ZXM+PHllYXI+MjAxOTwveWVhcj48cHViLWRhdGVzPjxkYXRlPk1heSAyODwvZGF0
ZT48L3B1Yi1kYXRlcz48L2RhdGVzPjxpc2JuPjE2NDMtMzc1MCAoRWxlY3Ryb25pYykmI3hEOzEy
MzQtMTAxMCAoUHJpbnQpJiN4RDsxMjM0LTEwMTAgKExpbmtpbmcpPC9pc2JuPjxhY2Nlc3Npb24t
bnVtPjMxMTM0OTU3PC9hY2Nlc3Npb24tbnVtPjx3b3JrLXR5cGU+U1I8L3dvcmstdHlwZT48dXJs
cz48cmVsYXRlZC11cmxzPjx1cmw+aHR0cHM6Ly93d3cubmNiaS5ubG0ubmloLmdvdi9wdWJtZWQv
MzExMzQ5NTc8L3VybD48dXJsPmh0dHBzOi8vbWVkc2NpbW9uaXQuY29tL2Fic3RyYWN0L2luZGV4
L2lkQXJ0LzkxNjc2NzwvdXJsPjwvcmVsYXRlZC11cmxzPjwvdXJscz48Y3VzdG9tMj5QTUM2NTgy
Njg2PC9jdXN0b20yPjxlbGVjdHJvbmljLXJlc291cmNlLW51bT4xMC4xMjY1OS9NU00uOTE2NzY3
PC9lbGVjdHJvbmljLXJlc291cmNlLW51bT48L3JlY29yZD48L0NpdGU+PC9FbmROb3RlPn==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Junhai 2019 (101)</w:t>
            </w:r>
            <w:r w:rsidRPr="009021E1">
              <w:rPr>
                <w:lang w:val="en-US"/>
              </w:rPr>
              <w:fldChar w:fldCharType="end"/>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D39585" w14:textId="77777777" w:rsidR="00020116" w:rsidRPr="009021E1" w:rsidRDefault="00020116" w:rsidP="005F3FA3">
            <w:pPr>
              <w:pStyle w:val="TabelleText"/>
              <w:rPr>
                <w:lang w:val="en-US"/>
              </w:rPr>
            </w:pPr>
            <w:r w:rsidRPr="009021E1">
              <w:rPr>
                <w:lang w:val="en-US"/>
              </w:rPr>
              <w:t>21 RCT</w:t>
            </w:r>
          </w:p>
          <w:p w14:paraId="5B1BCE2E" w14:textId="77777777" w:rsidR="00020116" w:rsidRPr="009021E1" w:rsidRDefault="00020116" w:rsidP="005F3FA3">
            <w:pPr>
              <w:pStyle w:val="TabelleText"/>
              <w:rPr>
                <w:lang w:val="en-US"/>
              </w:rPr>
            </w:pPr>
            <w:r w:rsidRPr="009021E1">
              <w:rPr>
                <w:lang w:val="en-US"/>
              </w:rPr>
              <w:t>HV</w:t>
            </w:r>
          </w:p>
        </w:tc>
        <w:tc>
          <w:tcPr>
            <w:tcW w:w="9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C1A3C2" w14:textId="4074B052" w:rsidR="00020116" w:rsidRPr="009021E1" w:rsidRDefault="00CD08D9" w:rsidP="005F3FA3">
            <w:pPr>
              <w:pStyle w:val="TabelleText"/>
              <w:rPr>
                <w:lang w:val="en-US"/>
              </w:rPr>
            </w:pPr>
            <w:r w:rsidRPr="009021E1">
              <w:rPr>
                <w:lang w:val="en-US"/>
              </w:rPr>
              <w:t>m</w:t>
            </w:r>
            <w:r w:rsidR="00020116" w:rsidRPr="009021E1">
              <w:rPr>
                <w:lang w:val="en-US"/>
              </w:rPr>
              <w:t>ort RR=0.88 (0.81-0.96) P=0.004</w:t>
            </w:r>
          </w:p>
          <w:p w14:paraId="23B43CA5" w14:textId="77777777" w:rsidR="00020116" w:rsidRPr="009021E1" w:rsidRDefault="00020116" w:rsidP="005F3FA3">
            <w:pPr>
              <w:pStyle w:val="TabelleText"/>
              <w:rPr>
                <w:lang w:val="en-US"/>
              </w:rPr>
            </w:pPr>
            <w:r w:rsidRPr="009021E1">
              <w:rPr>
                <w:lang w:val="en-US"/>
              </w:rPr>
              <w:t>APACHE2 -0.93 (-3.35-1.49) p=0.45</w:t>
            </w:r>
          </w:p>
        </w:tc>
        <w:tc>
          <w:tcPr>
            <w:tcW w:w="8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874062" w14:textId="77777777" w:rsidR="00020116" w:rsidRPr="00DB1383" w:rsidRDefault="00020116" w:rsidP="005F3FA3">
            <w:pPr>
              <w:pStyle w:val="TabelleText"/>
            </w:pPr>
            <w:r w:rsidRPr="00DB1383">
              <w:t>12 studies China, 1 Malaysia, 6 Europe, 1 Aus/NZ, 1 USA</w:t>
            </w:r>
          </w:p>
        </w:tc>
        <w:tc>
          <w:tcPr>
            <w:tcW w:w="5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BDE384" w14:textId="77777777" w:rsidR="00020116" w:rsidRPr="009021E1" w:rsidRDefault="00020116" w:rsidP="005F3FA3">
            <w:pPr>
              <w:pStyle w:val="TabelleText"/>
              <w:rPr>
                <w:lang w:val="en-US"/>
              </w:rPr>
            </w:pPr>
            <w:r w:rsidRPr="009021E1">
              <w:rPr>
                <w:lang w:val="en-US"/>
              </w:rPr>
              <w:t>Better survival</w:t>
            </w:r>
          </w:p>
          <w:p w14:paraId="06CE18B9" w14:textId="77777777" w:rsidR="00020116" w:rsidRPr="009021E1" w:rsidRDefault="00020116" w:rsidP="005F3FA3">
            <w:pPr>
              <w:pStyle w:val="TabelleText"/>
              <w:rPr>
                <w:lang w:val="en-US"/>
              </w:rPr>
            </w:pPr>
            <w:r w:rsidRPr="009021E1">
              <w:rPr>
                <w:lang w:val="en-US"/>
              </w:rPr>
              <w:t>APACHE ns</w:t>
            </w:r>
          </w:p>
        </w:tc>
        <w:tc>
          <w:tcPr>
            <w:tcW w:w="83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97158D" w14:textId="510EF51D" w:rsidR="00020116" w:rsidRPr="009021E1" w:rsidRDefault="00CD08D9" w:rsidP="005F3FA3">
            <w:pPr>
              <w:pStyle w:val="TabelleText"/>
              <w:rPr>
                <w:lang w:val="en-US"/>
              </w:rPr>
            </w:pPr>
            <w:r w:rsidRPr="009021E1">
              <w:rPr>
                <w:lang w:val="en-US"/>
              </w:rPr>
              <w:t xml:space="preserve">not </w:t>
            </w:r>
            <w:r w:rsidR="007972CA" w:rsidRPr="009021E1">
              <w:rPr>
                <w:lang w:val="en-US"/>
              </w:rPr>
              <w:t>reported</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22795E" w14:textId="29EB303D" w:rsidR="00020116" w:rsidRPr="009021E1" w:rsidRDefault="00020116" w:rsidP="005F3FA3">
            <w:pPr>
              <w:pStyle w:val="TabelleText"/>
              <w:rPr>
                <w:lang w:val="en-US"/>
              </w:rPr>
            </w:pPr>
            <w:r w:rsidRPr="009021E1">
              <w:rPr>
                <w:lang w:val="en-US"/>
              </w:rPr>
              <w:t>Funnel Plot: publication bias</w:t>
            </w:r>
          </w:p>
          <w:p w14:paraId="6B96FF5C" w14:textId="355B9C6A" w:rsidR="00020116" w:rsidRPr="009021E1" w:rsidRDefault="004D378F" w:rsidP="005F3FA3">
            <w:pPr>
              <w:pStyle w:val="TabelleText"/>
              <w:rPr>
                <w:lang w:val="en-US"/>
              </w:rPr>
            </w:pPr>
            <w:r w:rsidRPr="009021E1">
              <w:rPr>
                <w:lang w:val="en-US"/>
              </w:rPr>
              <w:t>mortality</w:t>
            </w:r>
            <w:r w:rsidR="00020116" w:rsidRPr="009021E1">
              <w:rPr>
                <w:lang w:val="en-US"/>
              </w:rPr>
              <w:t xml:space="preserve"> not defined, all mixed</w:t>
            </w:r>
          </w:p>
          <w:p w14:paraId="1ACF6210" w14:textId="77777777" w:rsidR="00020116" w:rsidRPr="009021E1" w:rsidRDefault="00020116" w:rsidP="005F3FA3">
            <w:pPr>
              <w:pStyle w:val="TabelleText"/>
              <w:rPr>
                <w:lang w:val="en-US"/>
              </w:rPr>
            </w:pPr>
            <w:r w:rsidRPr="009021E1">
              <w:rPr>
                <w:lang w:val="en-US"/>
              </w:rPr>
              <w:t>HVHF eliminates more cytokines</w:t>
            </w:r>
          </w:p>
        </w:tc>
      </w:tr>
      <w:tr w:rsidR="00020116" w:rsidRPr="009021E1" w14:paraId="0103B881" w14:textId="77777777" w:rsidTr="002622C4">
        <w:trPr>
          <w:trHeight w:val="732"/>
        </w:trPr>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8063A7" w14:textId="061558C0" w:rsidR="00020116"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&lt;EndNote&gt;&lt;Cite&gt;&lt;Author&gt;Yin&lt;/Author&gt;&lt;Year&gt;2020&lt;/Year&gt;&lt;RecNum&gt;720&lt;/RecNum&gt;&lt;DisplayText&gt;&lt;style face="italic" font="Times New Roman" size="12"&gt;Yin 2020 (241)&lt;/style&gt;&lt;/DisplayText&gt;&lt;record&gt;&lt;rec-number&gt;720&lt;/rec-number&gt;&lt;foreign-keys&gt;&lt;key app="EN" db-id="asxdf5xt49xw5vefwwtvwsd725apppxr292v" timestamp="1724314134"&gt;720&lt;/key&gt;&lt;/foreign-keys&gt;&lt;ref-type name="Journal Article"&gt;17&lt;/ref-type&gt;&lt;contributors&gt;&lt;authors&gt;&lt;author&gt;Yin, F.&lt;/author&gt;&lt;author&gt;Zhang, F.&lt;/author&gt;&lt;author&gt;Liu, S.&lt;/author&gt;&lt;author&gt;Ning, B.&lt;/author&gt;&lt;/authors&gt;&lt;/contributors&gt;&lt;auth-address&gt;Department of Pediatric Intensive Care Unit, Shanghai Jiao Tong University School of Medicine, Shanghai 200127, China.&amp;#xD;Clinical Research Center, Shanghai Children&amp;apos;s Medical Center, Shanghai Jiao Tong University School of Medicine, Shanghai 200127, China.&lt;/auth-address&gt;&lt;titles&gt;&lt;title&gt;The therapeutic effect of high-volume hemofiltration on sepsis: a systematic review and meta-analysis&lt;/title&gt;&lt;secondary-title&gt;Ann Transl Med&lt;/secondary-title&gt;&lt;/titles&gt;&lt;periodical&gt;&lt;full-title&gt;Ann Transl Med&lt;/full-title&gt;&lt;/periodical&gt;&lt;pages&gt;488&lt;/pages&gt;&lt;volume&gt;8&lt;/volume&gt;&lt;number&gt;7&lt;/number&gt;&lt;edition&gt;2020/05/13&lt;/edition&gt;&lt;keywords&gt;&lt;keyword&gt;Sepsis&lt;/keyword&gt;&lt;keyword&gt;high-volume hemofiltration (HVHF)&lt;/keyword&gt;&lt;keyword&gt;prognosis&lt;/keyword&gt;&lt;keyword&gt;risk ratio (RR)&lt;/keyword&gt;&lt;keyword&gt;form (available at http://dx.doi.org/10.21037/atm.2020.03.48). The authors have&lt;/keyword&gt;&lt;keyword&gt;no conflicts of interest to declare.&lt;/keyword&gt;&lt;/keywords&gt;&lt;dates&gt;&lt;year&gt;2020&lt;/year&gt;&lt;pub-dates&gt;&lt;date&gt;Apr&lt;/date&gt;&lt;/pub-dates&gt;&lt;/dates&gt;&lt;isbn&gt;2305-5839 (Print)&amp;#xD;2305-5847 (Electronic)&amp;#xD;2305-5839 (Linking)&lt;/isbn&gt;&lt;accession-num&gt;32395532&lt;/accession-num&gt;&lt;work-type&gt;SR&lt;/work-type&gt;&lt;urls&gt;&lt;related-urls&gt;&lt;url&gt;https://www.ncbi.nlm.nih.gov/pubmed/32395532&lt;/url&gt;&lt;url&gt;https://atm.amegroups.com/article/viewFile/39798/pdf&lt;/url&gt;&lt;/related-urls&gt;&lt;/urls&gt;&lt;custom2&gt;PMC7210131&lt;/custom2&gt;&lt;electronic-resource-num&gt;10.21037/atm.2020.03.48&lt;/electronic-resource-num&gt;&lt;/record&gt;&lt;/Cite&gt;&lt;/EndNote&gt;</w:instrText>
            </w:r>
            <w:r w:rsidRPr="009021E1">
              <w:rPr>
                <w:lang w:val="en-US"/>
              </w:rPr>
              <w:fldChar w:fldCharType="separate"/>
            </w:r>
            <w:r w:rsidR="0036015C" w:rsidRPr="009021E1">
              <w:rPr>
                <w:rFonts w:cs="Times New Roman"/>
                <w:noProof/>
                <w:lang w:val="en-US"/>
              </w:rPr>
              <w:t>Yin 2020 (241)</w:t>
            </w:r>
            <w:r w:rsidRPr="009021E1">
              <w:rPr>
                <w:lang w:val="en-US"/>
              </w:rPr>
              <w:fldChar w:fldCharType="end"/>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7C01EA" w14:textId="77777777" w:rsidR="00020116" w:rsidRPr="009021E1" w:rsidRDefault="00020116" w:rsidP="005F3FA3">
            <w:pPr>
              <w:pStyle w:val="TabelleText"/>
              <w:rPr>
                <w:lang w:val="en-US"/>
              </w:rPr>
            </w:pPr>
            <w:r w:rsidRPr="009021E1">
              <w:rPr>
                <w:lang w:val="en-US"/>
              </w:rPr>
              <w:t>5 RCT</w:t>
            </w:r>
          </w:p>
          <w:p w14:paraId="3C625EC7" w14:textId="77777777" w:rsidR="00020116" w:rsidRPr="009021E1" w:rsidRDefault="00020116" w:rsidP="005F3FA3">
            <w:pPr>
              <w:pStyle w:val="TabelleText"/>
              <w:rPr>
                <w:lang w:val="en-US"/>
              </w:rPr>
            </w:pPr>
            <w:r w:rsidRPr="009021E1">
              <w:rPr>
                <w:lang w:val="en-US"/>
              </w:rPr>
              <w:t>HV</w:t>
            </w:r>
          </w:p>
        </w:tc>
        <w:tc>
          <w:tcPr>
            <w:tcW w:w="9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DABA02" w14:textId="1E0D50DF" w:rsidR="00020116" w:rsidRPr="009021E1" w:rsidRDefault="00020116" w:rsidP="005F3FA3">
            <w:pPr>
              <w:pStyle w:val="TabelleText"/>
              <w:rPr>
                <w:lang w:val="en-US"/>
              </w:rPr>
            </w:pPr>
            <w:r w:rsidRPr="009021E1">
              <w:rPr>
                <w:lang w:val="en-US"/>
              </w:rPr>
              <w:t xml:space="preserve">28d </w:t>
            </w:r>
            <w:r w:rsidR="00CD08D9" w:rsidRPr="009021E1">
              <w:rPr>
                <w:lang w:val="en-US"/>
              </w:rPr>
              <w:t>mort</w:t>
            </w:r>
            <w:r w:rsidRPr="009021E1">
              <w:rPr>
                <w:lang w:val="en-US"/>
              </w:rPr>
              <w:t xml:space="preserve"> RR 0.96 (0.67-1.38), p=0.4</w:t>
            </w:r>
          </w:p>
        </w:tc>
        <w:tc>
          <w:tcPr>
            <w:tcW w:w="8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1E9DAA" w14:textId="77777777" w:rsidR="00020116" w:rsidRPr="009021E1" w:rsidRDefault="00020116" w:rsidP="005F3FA3">
            <w:pPr>
              <w:pStyle w:val="TabelleText"/>
              <w:rPr>
                <w:lang w:val="en-US"/>
              </w:rPr>
            </w:pPr>
            <w:r w:rsidRPr="009021E1">
              <w:rPr>
                <w:lang w:val="en-US"/>
              </w:rPr>
              <w:t>Boussekey 2008, Cole 2001, Ghani 2006, Joannes-Boyau 2013, Chung 37</w:t>
            </w:r>
          </w:p>
        </w:tc>
        <w:tc>
          <w:tcPr>
            <w:tcW w:w="5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9372C7" w14:textId="1FF9D922" w:rsidR="00020116" w:rsidRPr="009021E1" w:rsidRDefault="004D378F" w:rsidP="005F3FA3">
            <w:pPr>
              <w:pStyle w:val="TabelleText"/>
              <w:rPr>
                <w:lang w:val="en-US"/>
              </w:rPr>
            </w:pPr>
            <w:r w:rsidRPr="009021E1">
              <w:rPr>
                <w:lang w:val="en-US"/>
              </w:rPr>
              <w:t>mortality</w:t>
            </w:r>
            <w:r w:rsidR="00020116" w:rsidRPr="009021E1">
              <w:rPr>
                <w:lang w:val="en-US"/>
              </w:rPr>
              <w:t xml:space="preserve"> ns</w:t>
            </w:r>
          </w:p>
        </w:tc>
        <w:tc>
          <w:tcPr>
            <w:tcW w:w="83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A7050D" w14:textId="77777777" w:rsidR="00020116" w:rsidRPr="009021E1" w:rsidRDefault="00020116" w:rsidP="005F3FA3">
            <w:pPr>
              <w:pStyle w:val="TabelleText"/>
              <w:rPr>
                <w:lang w:val="en-US"/>
              </w:rPr>
            </w:pPr>
            <w:r w:rsidRPr="009021E1">
              <w:rPr>
                <w:lang w:val="en-US"/>
              </w:rPr>
              <w:t>Individual studies do not indicate AE</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798582" w14:textId="085DF9D3" w:rsidR="00020116" w:rsidRPr="009021E1" w:rsidRDefault="00CD08D9" w:rsidP="005F3FA3">
            <w:pPr>
              <w:pStyle w:val="TabelleText"/>
              <w:rPr>
                <w:lang w:val="en-US"/>
              </w:rPr>
            </w:pPr>
            <w:r w:rsidRPr="009021E1">
              <w:rPr>
                <w:lang w:val="en-US"/>
              </w:rPr>
              <w:t>until</w:t>
            </w:r>
            <w:r w:rsidR="00020116" w:rsidRPr="009021E1">
              <w:rPr>
                <w:lang w:val="en-US"/>
              </w:rPr>
              <w:t xml:space="preserve"> Jun 2019</w:t>
            </w:r>
          </w:p>
        </w:tc>
      </w:tr>
      <w:tr w:rsidR="00020116" w:rsidRPr="009021E1" w14:paraId="7A6D998F" w14:textId="77777777" w:rsidTr="002622C4">
        <w:trPr>
          <w:trHeight w:val="732"/>
        </w:trPr>
        <w:tc>
          <w:tcPr>
            <w:tcW w:w="5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C9CC1D" w14:textId="1FD6E537" w:rsidR="00020116" w:rsidRPr="009021E1" w:rsidRDefault="00EF1358" w:rsidP="00EF1358">
            <w:pPr>
              <w:pStyle w:val="TabelleText"/>
              <w:rPr>
                <w:lang w:val="en-US"/>
              </w:rPr>
            </w:pPr>
            <w:r w:rsidRPr="009021E1">
              <w:rPr>
                <w:lang w:val="en-US"/>
              </w:rPr>
              <w:fldChar w:fldCharType="begin">
                <w:fldData xml:space="preserve">PEVuZE5vdGU+PENpdGU+PEF1dGhvcj5IdWFuZzwvQXV0aG9yPjxZZWFyPjIwMjE8L1llYXI+PFJl
Y051bT42NTY8L1JlY051bT48RGlzcGxheVRleHQ+PHN0eWxlIGZhY2U9Iml0YWxpYyIgZm9udD0i
VGltZXMgTmV3IFJvbWFuIiBzaXplPSIxMiI+SHVhbmcgMjAyMSAoODUpPC9zdHlsZT48L0Rpc3Bs
YXlUZXh0PjxyZWNvcmQ+PHJlYy1udW1iZXI+NjU2PC9yZWMtbnVtYmVyPjxmb3JlaWduLWtleXM+
PGtleSBhcHA9IkVOIiBkYi1pZD0iYXN4ZGY1eHQ0OXh3NXZlZnd3dHZ3c2Q3MjVhcHBweHIyOTJ2
IiB0aW1lc3RhbXA9IjE3MjQzMTQxMzQiPjY1Njwva2V5PjwvZm9yZWlnbi1rZXlzPjxyZWYtdHlw
ZSBuYW1lPSJKb3VybmFsIEFydGljbGUiPjE3PC9yZWYtdHlwZT48Y29udHJpYnV0b3JzPjxhdXRo
b3JzPjxhdXRob3I+SHVhbmcsIEguPC9hdXRob3I+PGF1dGhvcj5aaG91LCBRLjwvYXV0aG9yPjxh
dXRob3I+Q2hlbiwgTS4gSC48L2F1dGhvcj48L2F1dGhvcnM+PC9jb250cmlidXRvcnM+PGF1dGgt
YWRkcmVzcz5EZXBhcnRtZW50IG9mIEludGVuc2l2ZSBDYXJlIFVuaXQsIFRoZSBTZWNvbmQgQWZm
aWxpYXRlZCBIb3NwaXRhbCBvZiBHdWFuZ3hpIE1lZGljYWwgVW5pdmVyc2l0eSwgTmFubmluZyBD
aXR5LCBDaGluYS4mI3hEO0RlcGFydG1lbnQgb2YgTWVkaWNhbCBSZWNvcmQsIFRoZSBQZW9wbGUm
YXBvcztzIEhvc3BpdGFsIG9mIEd1YW5neGkgWmh1YW5nIEF1dG9ub21vdXMgUmVnaW9uLCBOYW5u
aW5nIENpdHksIENoaW5hLjwvYXV0aC1hZGRyZXNzPjx0aXRsZXM+PHRpdGxlPkhpZ2gtdm9sdW1l
IGhlbW9maWx0cmF0aW9uIHJlZHVjZXMgc2hvcnQtdGVybSBtb3J0YWxpdHkgd2l0aCBubyBpbmZs
dWVuY2Ugb24gdGhlIGluY2lkZW5jZSBvZiBNT0RTLCBob3NwaXRhbCBzdGF5LCBhbmQgaG9zcGl0
YWxpemF0aW9uIGNvc3QgaW4gcGF0aWVudHMgd2l0aCBzZXZlcmUtYWN1dGUgcGFuY3JlYXRpdGlz
OiBBIG1ldGEtYW5hbHlzaXM8L3RpdGxlPjxzZWNvbmRhcnktdGl0bGU+QXJ0aWYgT3JnYW5zPC9z
ZWNvbmRhcnktdGl0bGU+PC90aXRsZXM+PHBlcmlvZGljYWw+PGZ1bGwtdGl0bGU+QXJ0aWYgT3Jn
YW5zPC9mdWxsLXRpdGxlPjwvcGVyaW9kaWNhbD48cGFnZXM+MTQ1Ni0xNDY1PC9wYWdlcz48dm9s
dW1lPjQ1PC92b2x1bWU+PG51bWJlcj4xMjwvbnVtYmVyPjxlZGl0aW9uPjIwMjEwNzA5PC9lZGl0
aW9uPjxrZXl3b3Jkcz48a2V5d29yZD5BY3V0ZSBEaXNlYXNlPC9rZXl3b3JkPjxrZXl3b3JkPkhl
bW9maWx0cmF0aW9uLyptZXRob2RzPC9rZXl3b3JkPjxrZXl3b3JkPkhvc3BpdGFsIENvc3RzL3N0
YXRpc3RpY3MgJmFtcDsgbnVtZXJpY2FsIGRhdGE8L2tleXdvcmQ+PGtleXdvcmQ+SHVtYW5zPC9r
ZXl3b3JkPjxrZXl3b3JkPkxlbmd0aCBvZiBTdGF5L3N0YXRpc3RpY3MgJmFtcDsgbnVtZXJpY2Fs
IGRhdGE8L2tleXdvcmQ+PGtleXdvcmQ+TXVsdGlwbGUgT3JnYW4gRmFpbHVyZS9jb21wbGljYXRp
b25zPC9rZXl3b3JkPjxrZXl3b3JkPlBhbmNyZWF0aXRpcy9jb21wbGljYXRpb25zLyptb3J0YWxp
dHkvKnRoZXJhcHk8L2tleXdvcmQ+PGtleXdvcmQ+YWN1dGUgcGFuY3JlYXRpdGlzPC9rZXl3b3Jk
PjxrZXl3b3JkPmNvbXBsaWNhdGlvbjwva2V5d29yZD48a2V5d29yZD5jb3N0IG9mIGhvc3BpdGFs
aXphdGlvbjwva2V5d29yZD48a2V5d29yZD5kdXJhdGlvbiBvZiBob3NwaXRhbCBzdGF5PC9rZXl3
b3JkPjxrZXl3b3JkPm1vcnRhbGl0eTwva2V5d29yZD48a2V5d29yZD5yZW5hbCByZXBsYWNlbWVu
dCB0aGVyYXB5PC9rZXl3b3JkPjwva2V5d29yZHM+PGRhdGVzPjx5ZWFyPjIwMjE8L3llYXI+PHB1
Yi1kYXRlcz48ZGF0ZT5EZWM8L2RhdGU+PC9wdWItZGF0ZXM+PC9kYXRlcz48aXNibj4wMTYwLTU2
NHg8L2lzYm4+PGFjY2Vzc2lvbi1udW0+MzQyNDA0Njk8L2FjY2Vzc2lvbi1udW0+PHdvcmstdHlw
ZT5TUjwvd29yay10eXBlPjx1cmxzPjxyZWxhdGVkLXVybHM+PHVybD5odHRwczovL29ubGluZWxp
YnJhcnkud2lsZXkuY29tL2RvaS9wZGZkaXJlY3QvMTAuMTExMS9hb3IuMTQwMTY/ZG93bmxvYWQ9
dHJ1ZTwvdXJsPjwvcmVsYXRlZC11cmxzPjwvdXJscz48ZWxlY3Ryb25pYy1yZXNvdXJjZS1udW0+
MTAuMTExMS9hb3IuMTQwMTY8L2VsZWN0cm9uaWMtcmVzb3VyY2UtbnVtPjxyZW1vdGUtZGF0YWJh
c2UtcHJvdmlkZXI+TkxNPC9yZW1vdGUtZGF0YWJhc2UtcHJvdmlkZXI+PGxhbmd1YWdlPmVuZzwv
bGFuZ3VhZ2U+PC9yZWNvcmQ+PC9DaXRlPjwvRW5kTm90ZT5=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PEVuZE5vdGU+PENpdGU+PEF1dGhvcj5IdWFuZzwvQXV0aG9yPjxZZWFyPjIwMjE8L1llYXI+PFJl
Y051bT42NTY8L1JlY051bT48RGlzcGxheVRleHQ+PHN0eWxlIGZhY2U9Iml0YWxpYyIgZm9udD0i
VGltZXMgTmV3IFJvbWFuIiBzaXplPSIxMiI+SHVhbmcgMjAyMSAoODUpPC9zdHlsZT48L0Rpc3Bs
YXlUZXh0PjxyZWNvcmQ+PHJlYy1udW1iZXI+NjU2PC9yZWMtbnVtYmVyPjxmb3JlaWduLWtleXM+
PGtleSBhcHA9IkVOIiBkYi1pZD0iYXN4ZGY1eHQ0OXh3NXZlZnd3dHZ3c2Q3MjVhcHBweHIyOTJ2
IiB0aW1lc3RhbXA9IjE3MjQzMTQxMzQiPjY1Njwva2V5PjwvZm9yZWlnbi1rZXlzPjxyZWYtdHlw
ZSBuYW1lPSJKb3VybmFsIEFydGljbGUiPjE3PC9yZWYtdHlwZT48Y29udHJpYnV0b3JzPjxhdXRo
b3JzPjxhdXRob3I+SHVhbmcsIEguPC9hdXRob3I+PGF1dGhvcj5aaG91LCBRLjwvYXV0aG9yPjxh
dXRob3I+Q2hlbiwgTS4gSC48L2F1dGhvcj48L2F1dGhvcnM+PC9jb250cmlidXRvcnM+PGF1dGgt
YWRkcmVzcz5EZXBhcnRtZW50IG9mIEludGVuc2l2ZSBDYXJlIFVuaXQsIFRoZSBTZWNvbmQgQWZm
aWxpYXRlZCBIb3NwaXRhbCBvZiBHdWFuZ3hpIE1lZGljYWwgVW5pdmVyc2l0eSwgTmFubmluZyBD
aXR5LCBDaGluYS4mI3hEO0RlcGFydG1lbnQgb2YgTWVkaWNhbCBSZWNvcmQsIFRoZSBQZW9wbGUm
YXBvcztzIEhvc3BpdGFsIG9mIEd1YW5neGkgWmh1YW5nIEF1dG9ub21vdXMgUmVnaW9uLCBOYW5u
aW5nIENpdHksIENoaW5hLjwvYXV0aC1hZGRyZXNzPjx0aXRsZXM+PHRpdGxlPkhpZ2gtdm9sdW1l
IGhlbW9maWx0cmF0aW9uIHJlZHVjZXMgc2hvcnQtdGVybSBtb3J0YWxpdHkgd2l0aCBubyBpbmZs
dWVuY2Ugb24gdGhlIGluY2lkZW5jZSBvZiBNT0RTLCBob3NwaXRhbCBzdGF5LCBhbmQgaG9zcGl0
YWxpemF0aW9uIGNvc3QgaW4gcGF0aWVudHMgd2l0aCBzZXZlcmUtYWN1dGUgcGFuY3JlYXRpdGlz
OiBBIG1ldGEtYW5hbHlzaXM8L3RpdGxlPjxzZWNvbmRhcnktdGl0bGU+QXJ0aWYgT3JnYW5zPC9z
ZWNvbmRhcnktdGl0bGU+PC90aXRsZXM+PHBlcmlvZGljYWw+PGZ1bGwtdGl0bGU+QXJ0aWYgT3Jn
YW5zPC9mdWxsLXRpdGxlPjwvcGVyaW9kaWNhbD48cGFnZXM+MTQ1Ni0xNDY1PC9wYWdlcz48dm9s
dW1lPjQ1PC92b2x1bWU+PG51bWJlcj4xMjwvbnVtYmVyPjxlZGl0aW9uPjIwMjEwNzA5PC9lZGl0
aW9uPjxrZXl3b3Jkcz48a2V5d29yZD5BY3V0ZSBEaXNlYXNlPC9rZXl3b3JkPjxrZXl3b3JkPkhl
bW9maWx0cmF0aW9uLyptZXRob2RzPC9rZXl3b3JkPjxrZXl3b3JkPkhvc3BpdGFsIENvc3RzL3N0
YXRpc3RpY3MgJmFtcDsgbnVtZXJpY2FsIGRhdGE8L2tleXdvcmQ+PGtleXdvcmQ+SHVtYW5zPC9r
ZXl3b3JkPjxrZXl3b3JkPkxlbmd0aCBvZiBTdGF5L3N0YXRpc3RpY3MgJmFtcDsgbnVtZXJpY2Fs
IGRhdGE8L2tleXdvcmQ+PGtleXdvcmQ+TXVsdGlwbGUgT3JnYW4gRmFpbHVyZS9jb21wbGljYXRp
b25zPC9rZXl3b3JkPjxrZXl3b3JkPlBhbmNyZWF0aXRpcy9jb21wbGljYXRpb25zLyptb3J0YWxp
dHkvKnRoZXJhcHk8L2tleXdvcmQ+PGtleXdvcmQ+YWN1dGUgcGFuY3JlYXRpdGlzPC9rZXl3b3Jk
PjxrZXl3b3JkPmNvbXBsaWNhdGlvbjwva2V5d29yZD48a2V5d29yZD5jb3N0IG9mIGhvc3BpdGFs
aXphdGlvbjwva2V5d29yZD48a2V5d29yZD5kdXJhdGlvbiBvZiBob3NwaXRhbCBzdGF5PC9rZXl3
b3JkPjxrZXl3b3JkPm1vcnRhbGl0eTwva2V5d29yZD48a2V5d29yZD5yZW5hbCByZXBsYWNlbWVu
dCB0aGVyYXB5PC9rZXl3b3JkPjwva2V5d29yZHM+PGRhdGVzPjx5ZWFyPjIwMjE8L3llYXI+PHB1
Yi1kYXRlcz48ZGF0ZT5EZWM8L2RhdGU+PC9wdWItZGF0ZXM+PC9kYXRlcz48aXNibj4wMTYwLTU2
NHg8L2lzYm4+PGFjY2Vzc2lvbi1udW0+MzQyNDA0Njk8L2FjY2Vzc2lvbi1udW0+PHdvcmstdHlw
ZT5TUjwvd29yay10eXBlPjx1cmxzPjxyZWxhdGVkLXVybHM+PHVybD5odHRwczovL29ubGluZWxp
YnJhcnkud2lsZXkuY29tL2RvaS9wZGZkaXJlY3QvMTAuMTExMS9hb3IuMTQwMTY/ZG93bmxvYWQ9
dHJ1ZTwvdXJsPjwvcmVsYXRlZC11cmxzPjwvdXJscz48ZWxlY3Ryb25pYy1yZXNvdXJjZS1udW0+
MTAuMTExMS9hb3IuMTQwMTY8L2VsZWN0cm9uaWMtcmVzb3VyY2UtbnVtPjxyZW1vdGUtZGF0YWJh
c2UtcHJvdmlkZXI+TkxNPC9yZW1vdGUtZGF0YWJhc2UtcHJvdmlkZXI+PGxhbmd1YWdlPmVuZzwv
bGFuZ3VhZ2U+PC9yZWNvcmQ+PC9DaXRlPjwvRW5kTm90ZT5=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Huang 2021 (85)</w:t>
            </w:r>
            <w:r w:rsidRPr="009021E1">
              <w:rPr>
                <w:lang w:val="en-US"/>
              </w:rPr>
              <w:fldChar w:fldCharType="end"/>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A81E33" w14:textId="77777777" w:rsidR="00020116" w:rsidRPr="009021E1" w:rsidRDefault="00020116" w:rsidP="005F3FA3">
            <w:pPr>
              <w:pStyle w:val="TabelleText"/>
              <w:rPr>
                <w:lang w:val="en-US"/>
              </w:rPr>
            </w:pPr>
            <w:r w:rsidRPr="009021E1">
              <w:rPr>
                <w:lang w:val="en-US"/>
              </w:rPr>
              <w:t>7 RCT</w:t>
            </w:r>
          </w:p>
          <w:p w14:paraId="7A9B4934" w14:textId="77777777" w:rsidR="00020116" w:rsidRPr="009021E1" w:rsidRDefault="00020116" w:rsidP="005F3FA3">
            <w:pPr>
              <w:pStyle w:val="TabelleText"/>
              <w:rPr>
                <w:lang w:val="en-US"/>
              </w:rPr>
            </w:pPr>
            <w:r w:rsidRPr="009021E1">
              <w:rPr>
                <w:lang w:val="en-US"/>
              </w:rPr>
              <w:t>4 OT</w:t>
            </w:r>
          </w:p>
          <w:p w14:paraId="32543AB4" w14:textId="77777777" w:rsidR="00020116" w:rsidRPr="009021E1" w:rsidRDefault="00020116" w:rsidP="005F3FA3">
            <w:pPr>
              <w:pStyle w:val="TabelleText"/>
              <w:rPr>
                <w:lang w:val="en-US"/>
              </w:rPr>
            </w:pPr>
            <w:r w:rsidRPr="009021E1">
              <w:rPr>
                <w:lang w:val="en-US"/>
              </w:rPr>
              <w:t>6 RT</w:t>
            </w:r>
          </w:p>
        </w:tc>
        <w:tc>
          <w:tcPr>
            <w:tcW w:w="9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5CCF59" w14:textId="41098D85" w:rsidR="00020116" w:rsidRPr="009021E1" w:rsidRDefault="00CD08D9" w:rsidP="005F3FA3">
            <w:pPr>
              <w:pStyle w:val="TabelleText"/>
              <w:rPr>
                <w:lang w:val="en-US"/>
              </w:rPr>
            </w:pPr>
            <w:r w:rsidRPr="009021E1">
              <w:rPr>
                <w:lang w:val="en-US"/>
              </w:rPr>
              <w:t>m</w:t>
            </w:r>
            <w:r w:rsidR="00020116" w:rsidRPr="009021E1">
              <w:rPr>
                <w:lang w:val="en-US"/>
              </w:rPr>
              <w:t>ort OR 1.66 (1.36-2.01) p&lt;0.001</w:t>
            </w:r>
          </w:p>
          <w:p w14:paraId="578B7FDE" w14:textId="77777777" w:rsidR="00020116" w:rsidRPr="009021E1" w:rsidRDefault="00020116" w:rsidP="005F3FA3">
            <w:pPr>
              <w:pStyle w:val="TabelleText"/>
              <w:rPr>
                <w:lang w:val="en-US"/>
              </w:rPr>
            </w:pPr>
            <w:r w:rsidRPr="009021E1">
              <w:rPr>
                <w:lang w:val="en-US"/>
              </w:rPr>
              <w:t>MODS 0.94 (0.85-1.04) p=0.25</w:t>
            </w:r>
          </w:p>
        </w:tc>
        <w:tc>
          <w:tcPr>
            <w:tcW w:w="8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B54F20" w14:textId="77777777" w:rsidR="00020116" w:rsidRPr="009021E1" w:rsidRDefault="00020116" w:rsidP="005F3FA3">
            <w:pPr>
              <w:pStyle w:val="TabelleText"/>
              <w:rPr>
                <w:lang w:val="en-US"/>
              </w:rPr>
            </w:pPr>
            <w:r w:rsidRPr="009021E1">
              <w:rPr>
                <w:lang w:val="en-US"/>
              </w:rPr>
              <w:t>15 studies from China, 1 Lithuania, 1 Japan, 2 Russia with 12-130 pts each, 9 CVVH, 8 HVHF, 1 TPE</w:t>
            </w:r>
          </w:p>
        </w:tc>
        <w:tc>
          <w:tcPr>
            <w:tcW w:w="5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A9528B" w14:textId="77777777" w:rsidR="00020116" w:rsidRPr="009021E1" w:rsidRDefault="00020116" w:rsidP="005F3FA3">
            <w:pPr>
              <w:pStyle w:val="TabelleText"/>
              <w:rPr>
                <w:lang w:val="en-US"/>
              </w:rPr>
            </w:pPr>
            <w:r w:rsidRPr="009021E1">
              <w:rPr>
                <w:lang w:val="en-US"/>
              </w:rPr>
              <w:t>better survival</w:t>
            </w:r>
          </w:p>
          <w:p w14:paraId="2DD0891F" w14:textId="77777777" w:rsidR="00020116" w:rsidRPr="009021E1" w:rsidRDefault="00020116" w:rsidP="005F3FA3">
            <w:pPr>
              <w:pStyle w:val="TabelleText"/>
              <w:rPr>
                <w:lang w:val="en-US"/>
              </w:rPr>
            </w:pPr>
            <w:r w:rsidRPr="009021E1">
              <w:rPr>
                <w:lang w:val="en-US"/>
              </w:rPr>
              <w:t>MODS ns</w:t>
            </w:r>
          </w:p>
        </w:tc>
        <w:tc>
          <w:tcPr>
            <w:tcW w:w="83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292FF2" w14:textId="77777777" w:rsidR="00020116" w:rsidRPr="009021E1" w:rsidRDefault="00020116" w:rsidP="005F3FA3">
            <w:pPr>
              <w:pStyle w:val="TabelleText"/>
              <w:rPr>
                <w:lang w:val="en-US"/>
              </w:rPr>
            </w:pPr>
            <w:r w:rsidRPr="009021E1">
              <w:rPr>
                <w:lang w:val="en-US"/>
              </w:rPr>
              <w:t>OR 1.62 (1.24-2.11)</w:t>
            </w:r>
          </w:p>
          <w:p w14:paraId="2B212DE8" w14:textId="77777777" w:rsidR="00020116" w:rsidRPr="009021E1" w:rsidRDefault="00020116" w:rsidP="005F3FA3">
            <w:pPr>
              <w:pStyle w:val="TabelleText"/>
              <w:rPr>
                <w:lang w:val="en-US"/>
              </w:rPr>
            </w:pPr>
            <w:r w:rsidRPr="009021E1">
              <w:rPr>
                <w:lang w:val="en-US"/>
              </w:rPr>
              <w:t>P=0.24</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EAF2B3" w14:textId="7931D25D" w:rsidR="00020116" w:rsidRPr="009021E1" w:rsidRDefault="00CD08D9" w:rsidP="005F3FA3">
            <w:pPr>
              <w:pStyle w:val="TabelleText"/>
              <w:rPr>
                <w:lang w:val="en-US"/>
              </w:rPr>
            </w:pPr>
            <w:r w:rsidRPr="009021E1">
              <w:rPr>
                <w:lang w:val="en-US"/>
              </w:rPr>
              <w:t>u</w:t>
            </w:r>
            <w:r w:rsidR="00020116" w:rsidRPr="009021E1">
              <w:rPr>
                <w:lang w:val="en-US"/>
              </w:rPr>
              <w:t>ntil Jan 2021</w:t>
            </w:r>
          </w:p>
        </w:tc>
      </w:tr>
      <w:tr w:rsidR="00B45817" w:rsidRPr="00C01E51" w14:paraId="414943BE" w14:textId="77777777" w:rsidTr="002622C4">
        <w:trPr>
          <w:trHeight w:val="732"/>
        </w:trPr>
        <w:tc>
          <w:tcPr>
            <w:tcW w:w="50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43998D6" w14:textId="52B9997E" w:rsidR="00B45817" w:rsidRPr="00C01E51" w:rsidRDefault="00E86DB5" w:rsidP="005F3FA3">
            <w:pPr>
              <w:pStyle w:val="TabelleText"/>
              <w:rPr>
                <w:b/>
                <w:lang w:val="en-US"/>
              </w:rPr>
            </w:pPr>
            <w:r w:rsidRPr="00C01E51">
              <w:rPr>
                <w:b/>
                <w:lang w:val="en-US"/>
              </w:rPr>
              <w:t>Result</w:t>
            </w:r>
          </w:p>
        </w:tc>
        <w:tc>
          <w:tcPr>
            <w:tcW w:w="35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0A91CC4" w14:textId="77777777" w:rsidR="00B45817" w:rsidRPr="00C01E51" w:rsidRDefault="00B45817" w:rsidP="005F3FA3">
            <w:pPr>
              <w:pStyle w:val="TabelleText"/>
              <w:rPr>
                <w:b/>
                <w:lang w:val="en-US"/>
              </w:rPr>
            </w:pPr>
          </w:p>
        </w:tc>
        <w:tc>
          <w:tcPr>
            <w:tcW w:w="92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2C14893" w14:textId="77777777" w:rsidR="00B45817" w:rsidRPr="00C01E51" w:rsidRDefault="00B45817" w:rsidP="005F3FA3">
            <w:pPr>
              <w:pStyle w:val="TabelleText"/>
              <w:rPr>
                <w:b/>
                <w:lang w:val="en-US"/>
              </w:rPr>
            </w:pPr>
          </w:p>
        </w:tc>
        <w:tc>
          <w:tcPr>
            <w:tcW w:w="89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C09D9D0" w14:textId="77777777" w:rsidR="00B45817" w:rsidRPr="00C01E51" w:rsidRDefault="00B45817" w:rsidP="005F3FA3">
            <w:pPr>
              <w:pStyle w:val="TabelleText"/>
              <w:rPr>
                <w:b/>
                <w:lang w:val="en-US"/>
              </w:rPr>
            </w:pPr>
          </w:p>
        </w:tc>
        <w:tc>
          <w:tcPr>
            <w:tcW w:w="2321"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699188D" w14:textId="68ED1358" w:rsidR="00F46223" w:rsidRPr="00C01E51" w:rsidRDefault="004D378F" w:rsidP="00F46223">
            <w:pPr>
              <w:pStyle w:val="TabelleText"/>
              <w:rPr>
                <w:b/>
                <w:lang w:val="en-US"/>
              </w:rPr>
            </w:pPr>
            <w:r w:rsidRPr="00C01E51">
              <w:rPr>
                <w:b/>
                <w:lang w:val="en-US"/>
              </w:rPr>
              <w:t>mortality</w:t>
            </w:r>
            <w:r w:rsidR="00F46223" w:rsidRPr="00C01E51">
              <w:rPr>
                <w:b/>
                <w:lang w:val="en-US"/>
              </w:rPr>
              <w:t xml:space="preserve"> - </w:t>
            </w:r>
            <w:r w:rsidRPr="00C01E51">
              <w:rPr>
                <w:b/>
                <w:lang w:val="en-US"/>
              </w:rPr>
              <w:t>no</w:t>
            </w:r>
            <w:r w:rsidR="00F46223" w:rsidRPr="00C01E51">
              <w:rPr>
                <w:b/>
                <w:lang w:val="en-US"/>
              </w:rPr>
              <w:t xml:space="preserve"> difference GRADE </w:t>
            </w:r>
            <w:r w:rsidR="00816835" w:rsidRPr="00C01E51">
              <w:rPr>
                <w:rFonts w:ascii="Cambria Math" w:hAnsi="Cambria Math" w:cs="Cambria Math"/>
                <w:b/>
                <w:lang w:val="en-US"/>
              </w:rPr>
              <w:t>⊕⊝⊝⊝</w:t>
            </w:r>
            <w:r w:rsidR="00816835" w:rsidRPr="00C01E51">
              <w:rPr>
                <w:rFonts w:cs="Cambria Math"/>
                <w:b/>
                <w:lang w:val="en-US"/>
              </w:rPr>
              <w:t xml:space="preserve"> </w:t>
            </w:r>
            <w:r w:rsidR="00816835" w:rsidRPr="00C01E51">
              <w:rPr>
                <w:b/>
                <w:lang w:val="en-US"/>
              </w:rPr>
              <w:t>very little evidence</w:t>
            </w:r>
          </w:p>
          <w:p w14:paraId="28F049DE" w14:textId="07CBAF2F" w:rsidR="00F46223" w:rsidRPr="00C01E51" w:rsidRDefault="00F46223" w:rsidP="00F46223">
            <w:pPr>
              <w:pStyle w:val="TabelleText"/>
              <w:rPr>
                <w:b/>
                <w:lang w:val="en-US"/>
              </w:rPr>
            </w:pPr>
            <w:r w:rsidRPr="00C01E51">
              <w:rPr>
                <w:b/>
                <w:lang w:val="en-US"/>
              </w:rPr>
              <w:t xml:space="preserve">SAE – inconsistent GRADE </w:t>
            </w:r>
            <w:r w:rsidRPr="00C01E51">
              <w:rPr>
                <w:rFonts w:ascii="Cambria Math" w:hAnsi="Cambria Math" w:cs="Cambria Math"/>
                <w:b/>
                <w:lang w:val="en-US"/>
              </w:rPr>
              <w:t>⊕⊝⊝⊝</w:t>
            </w:r>
            <w:r w:rsidRPr="00C01E51">
              <w:rPr>
                <w:b/>
                <w:lang w:val="en-US"/>
              </w:rPr>
              <w:t xml:space="preserve"> very low evidence</w:t>
            </w:r>
          </w:p>
          <w:p w14:paraId="17FF8976" w14:textId="00C950A3" w:rsidR="00B45817" w:rsidRPr="00C01E51" w:rsidRDefault="00B45817" w:rsidP="00F46223">
            <w:pPr>
              <w:pStyle w:val="TabelleText"/>
              <w:rPr>
                <w:b/>
                <w:lang w:val="en-US"/>
              </w:rPr>
            </w:pPr>
          </w:p>
        </w:tc>
      </w:tr>
    </w:tbl>
    <w:p w14:paraId="41C9A8EF" w14:textId="77777777" w:rsidR="005F3FA3" w:rsidRPr="001D1D30" w:rsidRDefault="005F3FA3" w:rsidP="00020116">
      <w:pPr>
        <w:rPr>
          <w:rFonts w:asciiTheme="minorHAnsi" w:hAnsiTheme="minorHAnsi"/>
          <w:i/>
          <w:lang w:val="en-US"/>
        </w:rPr>
      </w:pPr>
    </w:p>
    <w:p w14:paraId="36B1CAFE" w14:textId="77777777" w:rsidR="005F3FA3" w:rsidRPr="001D1D30" w:rsidRDefault="005F3FA3" w:rsidP="00020116">
      <w:pPr>
        <w:rPr>
          <w:rFonts w:asciiTheme="minorHAnsi" w:hAnsiTheme="minorHAnsi"/>
          <w:i/>
          <w:lang w:val="en-US"/>
        </w:rPr>
      </w:pPr>
    </w:p>
    <w:p w14:paraId="59A90FAA" w14:textId="3A9A7409" w:rsidR="00020116" w:rsidRPr="001D1D30" w:rsidRDefault="008C5214" w:rsidP="00A55822">
      <w:pPr>
        <w:pStyle w:val="berschrift2"/>
      </w:pPr>
      <w:bookmarkStart w:id="205" w:name="_Toc180403031"/>
      <w:bookmarkStart w:id="206" w:name="_Toc209691465"/>
      <w:r w:rsidRPr="001D1D30">
        <w:t>Trials</w:t>
      </w:r>
      <w:r w:rsidR="00020116" w:rsidRPr="001D1D30">
        <w:t xml:space="preserve">: Standard vs. </w:t>
      </w:r>
      <w:r w:rsidR="00BF17D0" w:rsidRPr="001D1D30">
        <w:t>h</w:t>
      </w:r>
      <w:r w:rsidR="00020116" w:rsidRPr="001D1D30">
        <w:t>igh-</w:t>
      </w:r>
      <w:r w:rsidR="00BF17D0" w:rsidRPr="001D1D30">
        <w:t>v</w:t>
      </w:r>
      <w:r w:rsidR="00020116" w:rsidRPr="001D1D30">
        <w:t xml:space="preserve">olume </w:t>
      </w:r>
      <w:r w:rsidR="00BF17D0" w:rsidRPr="001D1D30">
        <w:t>d</w:t>
      </w:r>
      <w:r w:rsidR="00020116" w:rsidRPr="001D1D30">
        <w:t>ose</w:t>
      </w:r>
      <w:bookmarkEnd w:id="205"/>
      <w:bookmarkEnd w:id="206"/>
    </w:p>
    <w:tbl>
      <w:tblPr>
        <w:tblW w:w="5000" w:type="pct"/>
        <w:tblCellMar>
          <w:left w:w="0" w:type="dxa"/>
          <w:right w:w="0" w:type="dxa"/>
        </w:tblCellMar>
        <w:tblLook w:val="0420" w:firstRow="1" w:lastRow="0" w:firstColumn="0" w:lastColumn="0" w:noHBand="0" w:noVBand="1"/>
      </w:tblPr>
      <w:tblGrid>
        <w:gridCol w:w="1256"/>
        <w:gridCol w:w="846"/>
        <w:gridCol w:w="694"/>
        <w:gridCol w:w="1833"/>
        <w:gridCol w:w="1747"/>
        <w:gridCol w:w="1813"/>
        <w:gridCol w:w="1385"/>
        <w:gridCol w:w="2076"/>
        <w:gridCol w:w="692"/>
        <w:gridCol w:w="1925"/>
      </w:tblGrid>
      <w:tr w:rsidR="006A0807" w:rsidRPr="00C01E51" w14:paraId="0E003AFD" w14:textId="77777777" w:rsidTr="008D5E30">
        <w:trPr>
          <w:trHeight w:val="845"/>
        </w:trPr>
        <w:tc>
          <w:tcPr>
            <w:tcW w:w="44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5CACB64" w14:textId="77777777" w:rsidR="00020116" w:rsidRPr="00C01E51" w:rsidRDefault="00020116" w:rsidP="00543708">
            <w:pPr>
              <w:pStyle w:val="TabelleText"/>
              <w:rPr>
                <w:b/>
                <w:lang w:val="en-US"/>
              </w:rPr>
            </w:pPr>
            <w:r w:rsidRPr="00C01E51">
              <w:rPr>
                <w:b/>
                <w:lang w:val="en-US"/>
              </w:rPr>
              <w:t>Study</w:t>
            </w:r>
          </w:p>
        </w:tc>
        <w:tc>
          <w:tcPr>
            <w:tcW w:w="29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FE9A4FB" w14:textId="77777777" w:rsidR="00020116" w:rsidRPr="00C01E51" w:rsidRDefault="00020116" w:rsidP="00543708">
            <w:pPr>
              <w:pStyle w:val="TabelleText"/>
              <w:rPr>
                <w:b/>
                <w:lang w:val="en-US"/>
              </w:rPr>
            </w:pPr>
            <w:r w:rsidRPr="00C01E51">
              <w:rPr>
                <w:b/>
                <w:lang w:val="en-US"/>
              </w:rPr>
              <w:t>Design</w:t>
            </w:r>
          </w:p>
        </w:tc>
        <w:tc>
          <w:tcPr>
            <w:tcW w:w="24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16AE902" w14:textId="52E851DF" w:rsidR="00020116" w:rsidRPr="00C01E51" w:rsidRDefault="00C01E51" w:rsidP="00543708">
            <w:pPr>
              <w:pStyle w:val="TabelleText"/>
              <w:rPr>
                <w:b/>
                <w:lang w:val="en-US"/>
              </w:rPr>
            </w:pPr>
            <w:r>
              <w:rPr>
                <w:b/>
                <w:lang w:val="en-US"/>
              </w:rPr>
              <w:t>N</w:t>
            </w:r>
          </w:p>
        </w:tc>
        <w:tc>
          <w:tcPr>
            <w:tcW w:w="64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13F81F0" w14:textId="3BC1C2F3" w:rsidR="009E4A37" w:rsidRPr="00C01E51" w:rsidRDefault="00020116" w:rsidP="00543708">
            <w:pPr>
              <w:pStyle w:val="TabelleText"/>
              <w:rPr>
                <w:b/>
                <w:lang w:val="en-US"/>
              </w:rPr>
            </w:pPr>
            <w:r w:rsidRPr="00C01E51">
              <w:rPr>
                <w:b/>
                <w:lang w:val="en-US"/>
              </w:rPr>
              <w:t xml:space="preserve">Definition </w:t>
            </w:r>
            <w:r w:rsidR="009021E1" w:rsidRPr="00C01E51">
              <w:rPr>
                <w:b/>
                <w:lang w:val="en-US"/>
              </w:rPr>
              <w:t>r</w:t>
            </w:r>
            <w:r w:rsidRPr="00C01E51">
              <w:rPr>
                <w:b/>
                <w:lang w:val="en-US"/>
              </w:rPr>
              <w:t>andomi</w:t>
            </w:r>
            <w:r w:rsidR="009021E1" w:rsidRPr="00C01E51">
              <w:rPr>
                <w:b/>
                <w:lang w:val="en-US"/>
              </w:rPr>
              <w:t>zed</w:t>
            </w:r>
          </w:p>
          <w:p w14:paraId="7305C9FB" w14:textId="77777777" w:rsidR="00020116" w:rsidRPr="00C01E51" w:rsidRDefault="00020116" w:rsidP="00543708">
            <w:pPr>
              <w:pStyle w:val="TabelleText"/>
              <w:rPr>
                <w:b/>
                <w:lang w:val="en-US"/>
              </w:rPr>
            </w:pPr>
            <w:r w:rsidRPr="00C01E51">
              <w:rPr>
                <w:b/>
                <w:lang w:val="en-US"/>
              </w:rPr>
              <w:t>groups</w:t>
            </w:r>
          </w:p>
          <w:p w14:paraId="4D79B191" w14:textId="3423C362" w:rsidR="00CD08D9" w:rsidRPr="00C01E51" w:rsidRDefault="00CD08D9" w:rsidP="00543708">
            <w:pPr>
              <w:pStyle w:val="TabelleText"/>
              <w:rPr>
                <w:b/>
                <w:lang w:val="en-US"/>
              </w:rPr>
            </w:pPr>
            <w:r w:rsidRPr="00C01E51">
              <w:rPr>
                <w:b/>
                <w:lang w:val="en-US"/>
              </w:rPr>
              <w:t>HV: high volume. LV: low volume)</w:t>
            </w:r>
          </w:p>
        </w:tc>
        <w:tc>
          <w:tcPr>
            <w:tcW w:w="61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09DD839" w14:textId="51BE75F5" w:rsidR="00020116" w:rsidRPr="00C01E51" w:rsidRDefault="00020116" w:rsidP="00543708">
            <w:pPr>
              <w:pStyle w:val="TabelleText"/>
              <w:rPr>
                <w:b/>
                <w:lang w:val="en-US"/>
              </w:rPr>
            </w:pPr>
            <w:r w:rsidRPr="00C01E51">
              <w:rPr>
                <w:b/>
                <w:lang w:val="en-US"/>
              </w:rPr>
              <w:t>Primary outcome</w:t>
            </w:r>
          </w:p>
        </w:tc>
        <w:tc>
          <w:tcPr>
            <w:tcW w:w="63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27CE6A9" w14:textId="08BFDBD9" w:rsidR="00020116" w:rsidRPr="00C01E51" w:rsidRDefault="009021E1" w:rsidP="00543708">
            <w:pPr>
              <w:pStyle w:val="TabelleText"/>
              <w:rPr>
                <w:b/>
                <w:lang w:val="en-US"/>
              </w:rPr>
            </w:pPr>
            <w:r w:rsidRPr="00C01E51">
              <w:rPr>
                <w:b/>
                <w:lang w:val="en-US"/>
              </w:rPr>
              <w:t>Mortality</w:t>
            </w:r>
          </w:p>
        </w:tc>
        <w:tc>
          <w:tcPr>
            <w:tcW w:w="48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CA9C713" w14:textId="111763A7" w:rsidR="00020116" w:rsidRPr="00C01E51" w:rsidRDefault="00023B09" w:rsidP="00543708">
            <w:pPr>
              <w:pStyle w:val="TabelleText"/>
              <w:rPr>
                <w:b/>
                <w:lang w:val="en-US"/>
              </w:rPr>
            </w:pPr>
            <w:r w:rsidRPr="00C01E51">
              <w:rPr>
                <w:b/>
                <w:lang w:val="en-US"/>
              </w:rPr>
              <w:t>Number of patients</w:t>
            </w:r>
          </w:p>
        </w:tc>
        <w:tc>
          <w:tcPr>
            <w:tcW w:w="72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846EA09" w14:textId="10AA6C94" w:rsidR="00020116" w:rsidRPr="00C01E51" w:rsidRDefault="009021E1" w:rsidP="00543708">
            <w:pPr>
              <w:pStyle w:val="TabelleText"/>
              <w:rPr>
                <w:b/>
                <w:lang w:val="en-US"/>
              </w:rPr>
            </w:pPr>
            <w:r w:rsidRPr="00C01E51">
              <w:rPr>
                <w:b/>
                <w:lang w:val="en-US"/>
              </w:rPr>
              <w:t>R</w:t>
            </w:r>
            <w:r w:rsidR="004D378F" w:rsidRPr="00C01E51">
              <w:rPr>
                <w:b/>
                <w:lang w:val="en-US"/>
              </w:rPr>
              <w:t>enal recovery</w:t>
            </w:r>
          </w:p>
        </w:tc>
        <w:tc>
          <w:tcPr>
            <w:tcW w:w="24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38D35B6" w14:textId="77777777" w:rsidR="00020116" w:rsidRPr="00C01E51" w:rsidRDefault="00020116" w:rsidP="00543708">
            <w:pPr>
              <w:pStyle w:val="TabelleText"/>
              <w:rPr>
                <w:b/>
                <w:lang w:val="en-US"/>
              </w:rPr>
            </w:pPr>
            <w:r w:rsidRPr="00C01E51">
              <w:rPr>
                <w:b/>
                <w:lang w:val="en-US"/>
              </w:rPr>
              <w:t>ROB</w:t>
            </w:r>
          </w:p>
        </w:tc>
        <w:tc>
          <w:tcPr>
            <w:tcW w:w="67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B5243D0" w14:textId="77777777" w:rsidR="00020116" w:rsidRPr="00C01E51" w:rsidRDefault="00020116" w:rsidP="00543708">
            <w:pPr>
              <w:pStyle w:val="TabelleText"/>
              <w:rPr>
                <w:b/>
                <w:lang w:val="en-US"/>
              </w:rPr>
            </w:pPr>
            <w:r w:rsidRPr="00C01E51">
              <w:rPr>
                <w:b/>
                <w:lang w:val="en-US"/>
              </w:rPr>
              <w:t>Note</w:t>
            </w:r>
          </w:p>
        </w:tc>
      </w:tr>
      <w:tr w:rsidR="006A0807" w:rsidRPr="009021E1" w14:paraId="45472FD6" w14:textId="77777777" w:rsidTr="00CD08D9">
        <w:trPr>
          <w:trHeight w:val="561"/>
        </w:trPr>
        <w:tc>
          <w:tcPr>
            <w:tcW w:w="4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E3A6C5" w14:textId="49558694" w:rsidR="00020116" w:rsidRPr="009021E1" w:rsidRDefault="00543708" w:rsidP="00EF1358">
            <w:pPr>
              <w:pStyle w:val="TabelleText"/>
              <w:rPr>
                <w:lang w:val="en-US"/>
              </w:rPr>
            </w:pPr>
            <w:r w:rsidRPr="009021E1">
              <w:rPr>
                <w:lang w:val="en-US"/>
              </w:rPr>
              <w:t xml:space="preserve">Ghani 2006 </w:t>
            </w:r>
            <w:r w:rsidR="00EF1358" w:rsidRPr="009021E1">
              <w:rPr>
                <w:lang w:val="en-US"/>
              </w:rPr>
              <w:fldChar w:fldCharType="begin">
                <w:fldData xml:space="preserve">PEVuZE5vdGU+PENpdGU+PEF1dGhvcj5HaGFuaTwvQXV0aG9yPjxZZWFyPjIwMDY8L1llYXI+PFJl
Y051bT42NTI8L1JlY051bT48RGlzcGxheVRleHQ+PHN0eWxlIGZhY2U9Iml0YWxpYyIgZm9udD0i
VGltZXMgTmV3IFJvbWFuIiBzaXplPSIxMiI+R2hhbmkgMjAwNiAoNzcpPC9zdHlsZT48L0Rpc3Bs
YXlUZXh0PjxyZWNvcmQ+PHJlYy1udW1iZXI+NjUyPC9yZWMtbnVtYmVyPjxmb3JlaWduLWtleXM+
PGtleSBhcHA9IkVOIiBkYi1pZD0iYXN4ZGY1eHQ0OXh3NXZlZnd3dHZ3c2Q3MjVhcHBweHIyOTJ2
IiB0aW1lc3RhbXA9IjE3MjQzMTQxMzQiPjY1Mjwva2V5PjwvZm9yZWlnbi1rZXlzPjxyZWYtdHlw
ZSBuYW1lPSJKb3VybmFsIEFydGljbGUiPjE3PC9yZWYtdHlwZT48Y29udHJpYnV0b3JzPjxhdXRo
b3JzPjxhdXRob3I+R2hhbmksIFIuIEEuPC9hdXRob3I+PGF1dGhvcj5aYWludWRpbiwgUy48L2F1
dGhvcj48YXV0aG9yPkN0a29uZywgTi48L2F1dGhvcj48YXV0aG9yPlJhaG1hbiwgQS4gRi48L2F1
dGhvcj48YXV0aG9yPldhZmEsIFMuIFIuPC9hdXRob3I+PGF1dGhvcj5Nb2hhbWFkLCBNLjwvYXV0
aG9yPjxhdXRob3I+TWFuYWYsIE0uIFIuPC9hdXRob3I+PGF1dGhvcj5Jc21haWwsIFIuPC9hdXRo
b3I+PC9hdXRob3JzPjwvY29udHJpYnV0b3JzPjxhdXRoLWFkZHJlc3M+RGVwYXJ0bWVudCBvZiBN
ZWRpY2luZSwgSG9zcGl0YWwgVW5pdmVyc2l0aSBLZWJhbmdzYWFuIE1hbGF5c2lhLCBKYWxhbiBZ
YWFjb2IgTGF0aWZmLCBLdWFsYSBMdW1wYXIsIE1hbGF5c2lhLiBhZ3JvaGFuYUBnbWFpbC5jb208
L2F1dGgtYWRkcmVzcz48dGl0bGVzPjx0aXRsZT5TZXJ1bSBJTC02IGFuZCBJTC0xLXJhIHdpdGgg
c2VxdWVudGlhbCBvcmdhbiBmYWlsdXJlIGFzc2Vzc21lbnQgc2NvcmVzIGluIHNlcHRpYyBwYXRp
ZW50cyByZWNlaXZpbmcgaGlnaC12b2x1bWUgaGFlbW9maWx0cmF0aW9uIGFuZCBjb250aW51b3Vz
IHZlbm92ZW5vdXMgaGFlbW9maWx0cmF0aW9uPC90aXRsZT48c2Vjb25kYXJ5LXRpdGxlPk5lcGhy
b2xvZ3kgKENhcmx0b24pPC9zZWNvbmRhcnktdGl0bGU+PC90aXRsZXM+PHBlcmlvZGljYWw+PGZ1
bGwtdGl0bGU+TmVwaHJvbG9neSAoQ2FybHRvbik8L2Z1bGwtdGl0bGU+PC9wZXJpb2RpY2FsPjxw
YWdlcz4zODYtOTM8L3BhZ2VzPjx2b2x1bWU+MTE8L3ZvbHVtZT48bnVtYmVyPjU8L251bWJlcj48
a2V5d29yZHM+PGtleXdvcmQ+QWR1bHQ8L2tleXdvcmQ+PGtleXdvcmQ+QWdlZDwva2V5d29yZD48
a2V5d29yZD5CaW9tYXJrZXJzL2Jsb29kPC9rZXl3b3JkPjxrZXl3b3JkPkNvaG9ydCBTdHVkaWVz
PC9rZXl3b3JkPjxrZXl3b3JkPkZlbWFsZTwva2V5d29yZD48a2V5d29yZD5IZW1vZmlsdHJhdGlv
bi8qbWV0aG9kczwva2V5d29yZD48a2V5d29yZD5IdW1hbnM8L2tleXdvcmQ+PGtleXdvcmQ+SW50
ZXJsZXVraW4gMSBSZWNlcHRvciBBbnRhZ29uaXN0IFByb3RlaW4vKmJsb29kPC9rZXl3b3JkPjxr
ZXl3b3JkPkludGVybGV1a2luLTYvKmJsb29kPC9rZXl3b3JkPjxrZXl3b3JkPk1hbGU8L2tleXdv
cmQ+PGtleXdvcmQ+TWlkZGxlIEFnZWQ8L2tleXdvcmQ+PGtleXdvcmQ+TXVsdGlwbGUgT3JnYW4g
RmFpbHVyZS8qYmxvb2QvbW9ydGFsaXR5Lyp0aGVyYXB5PC9rZXl3b3JkPjxrZXl3b3JkPlByZWRp
Y3RpdmUgVmFsdWUgb2YgVGVzdHM8L2tleXdvcmQ+PGtleXdvcmQ+UHJvZ25vc2lzPC9rZXl3b3Jk
PjxrZXl3b3JkPlNlcHNpcy8qYmxvb2QvbW9ydGFsaXR5PC9rZXl3b3JkPjxrZXl3b3JkPlNldmVy
aXR5IG9mIElsbG5lc3MgSW5kZXg8L2tleXdvcmQ+PGtleXdvcmQ+U3Vydml2YWwgQW5hbHlzaXM8
L2tleXdvcmQ+PGtleXdvcmQ+VHJlYXRtZW50IE91dGNvbWU8L2tleXdvcmQ+PC9rZXl3b3Jkcz48
ZGF0ZXM+PHllYXI+MjAwNjwveWVhcj48cHViLWRhdGVzPjxkYXRlPk9jdDwvZGF0ZT48L3B1Yi1k
YXRlcz48L2RhdGVzPjxpc2JuPjEzMjAtNTM1OCAoUHJpbnQpJiN4RDsxMzIwLTUzNTg8L2lzYm4+
PGFjY2Vzc2lvbi1udW0+MTcwMTQ1NTA8L2FjY2Vzc2lvbi1udW0+PHdvcmstdHlwZT5SQ1Q8L3dv
cmstdHlwZT48dXJscz48cmVsYXRlZC11cmxzPjx1cmw+aHR0cHM6Ly9vbmxpbmVsaWJyYXJ5Lndp
bGV5LmNvbS9kb2kvcGRmZGlyZWN0LzEwLjExMTEvai4xNDQwLTE3OTcuMjAwNi4wMDYwMC54P2Rv
d25sb2FkPXRydWU8L3VybD48L3JlbGF0ZWQtdXJscz48L3VybHM+PGVsZWN0cm9uaWMtcmVzb3Vy
Y2UtbnVtPjEwLjExMTEvai4xNDQwLTE3OTcuMjAwNi4wMDYwMC54PC9lbGVjdHJvbmljLXJlc291
cmNlLW51bT48cmVtb3RlLWRhdGFiYXNlLXByb3ZpZGVyPk5MTTwvcmVtb3RlLWRhdGFiYXNlLXBy
b3ZpZGVyPjxsYW5ndWFnZT5lbmc8L2xhbmd1YWdlPjwvcmVjb3JkPjwvQ2l0ZT48L0VuZE5vdGU+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PEVuZE5vdGU+PENpdGU+PEF1dGhvcj5HaGFuaTwvQXV0aG9yPjxZZWFyPjIwMDY8L1llYXI+PFJl
Y051bT42NTI8L1JlY051bT48RGlzcGxheVRleHQ+PHN0eWxlIGZhY2U9Iml0YWxpYyIgZm9udD0i
VGltZXMgTmV3IFJvbWFuIiBzaXplPSIxMiI+R2hhbmkgMjAwNiAoNzcpPC9zdHlsZT48L0Rpc3Bs
YXlUZXh0PjxyZWNvcmQ+PHJlYy1udW1iZXI+NjUyPC9yZWMtbnVtYmVyPjxmb3JlaWduLWtleXM+
PGtleSBhcHA9IkVOIiBkYi1pZD0iYXN4ZGY1eHQ0OXh3NXZlZnd3dHZ3c2Q3MjVhcHBweHIyOTJ2
IiB0aW1lc3RhbXA9IjE3MjQzMTQxMzQiPjY1Mjwva2V5PjwvZm9yZWlnbi1rZXlzPjxyZWYtdHlw
ZSBuYW1lPSJKb3VybmFsIEFydGljbGUiPjE3PC9yZWYtdHlwZT48Y29udHJpYnV0b3JzPjxhdXRo
b3JzPjxhdXRob3I+R2hhbmksIFIuIEEuPC9hdXRob3I+PGF1dGhvcj5aYWludWRpbiwgUy48L2F1
dGhvcj48YXV0aG9yPkN0a29uZywgTi48L2F1dGhvcj48YXV0aG9yPlJhaG1hbiwgQS4gRi48L2F1
dGhvcj48YXV0aG9yPldhZmEsIFMuIFIuPC9hdXRob3I+PGF1dGhvcj5Nb2hhbWFkLCBNLjwvYXV0
aG9yPjxhdXRob3I+TWFuYWYsIE0uIFIuPC9hdXRob3I+PGF1dGhvcj5Jc21haWwsIFIuPC9hdXRo
b3I+PC9hdXRob3JzPjwvY29udHJpYnV0b3JzPjxhdXRoLWFkZHJlc3M+RGVwYXJ0bWVudCBvZiBN
ZWRpY2luZSwgSG9zcGl0YWwgVW5pdmVyc2l0aSBLZWJhbmdzYWFuIE1hbGF5c2lhLCBKYWxhbiBZ
YWFjb2IgTGF0aWZmLCBLdWFsYSBMdW1wYXIsIE1hbGF5c2lhLiBhZ3JvaGFuYUBnbWFpbC5jb208
L2F1dGgtYWRkcmVzcz48dGl0bGVzPjx0aXRsZT5TZXJ1bSBJTC02IGFuZCBJTC0xLXJhIHdpdGgg
c2VxdWVudGlhbCBvcmdhbiBmYWlsdXJlIGFzc2Vzc21lbnQgc2NvcmVzIGluIHNlcHRpYyBwYXRp
ZW50cyByZWNlaXZpbmcgaGlnaC12b2x1bWUgaGFlbW9maWx0cmF0aW9uIGFuZCBjb250aW51b3Vz
IHZlbm92ZW5vdXMgaGFlbW9maWx0cmF0aW9uPC90aXRsZT48c2Vjb25kYXJ5LXRpdGxlPk5lcGhy
b2xvZ3kgKENhcmx0b24pPC9zZWNvbmRhcnktdGl0bGU+PC90aXRsZXM+PHBlcmlvZGljYWw+PGZ1
bGwtdGl0bGU+TmVwaHJvbG9neSAoQ2FybHRvbik8L2Z1bGwtdGl0bGU+PC9wZXJpb2RpY2FsPjxw
YWdlcz4zODYtOTM8L3BhZ2VzPjx2b2x1bWU+MTE8L3ZvbHVtZT48bnVtYmVyPjU8L251bWJlcj48
a2V5d29yZHM+PGtleXdvcmQ+QWR1bHQ8L2tleXdvcmQ+PGtleXdvcmQ+QWdlZDwva2V5d29yZD48
a2V5d29yZD5CaW9tYXJrZXJzL2Jsb29kPC9rZXl3b3JkPjxrZXl3b3JkPkNvaG9ydCBTdHVkaWVz
PC9rZXl3b3JkPjxrZXl3b3JkPkZlbWFsZTwva2V5d29yZD48a2V5d29yZD5IZW1vZmlsdHJhdGlv
bi8qbWV0aG9kczwva2V5d29yZD48a2V5d29yZD5IdW1hbnM8L2tleXdvcmQ+PGtleXdvcmQ+SW50
ZXJsZXVraW4gMSBSZWNlcHRvciBBbnRhZ29uaXN0IFByb3RlaW4vKmJsb29kPC9rZXl3b3JkPjxr
ZXl3b3JkPkludGVybGV1a2luLTYvKmJsb29kPC9rZXl3b3JkPjxrZXl3b3JkPk1hbGU8L2tleXdv
cmQ+PGtleXdvcmQ+TWlkZGxlIEFnZWQ8L2tleXdvcmQ+PGtleXdvcmQ+TXVsdGlwbGUgT3JnYW4g
RmFpbHVyZS8qYmxvb2QvbW9ydGFsaXR5Lyp0aGVyYXB5PC9rZXl3b3JkPjxrZXl3b3JkPlByZWRp
Y3RpdmUgVmFsdWUgb2YgVGVzdHM8L2tleXdvcmQ+PGtleXdvcmQ+UHJvZ25vc2lzPC9rZXl3b3Jk
PjxrZXl3b3JkPlNlcHNpcy8qYmxvb2QvbW9ydGFsaXR5PC9rZXl3b3JkPjxrZXl3b3JkPlNldmVy
aXR5IG9mIElsbG5lc3MgSW5kZXg8L2tleXdvcmQ+PGtleXdvcmQ+U3Vydml2YWwgQW5hbHlzaXM8
L2tleXdvcmQ+PGtleXdvcmQ+VHJlYXRtZW50IE91dGNvbWU8L2tleXdvcmQ+PC9rZXl3b3Jkcz48
ZGF0ZXM+PHllYXI+MjAwNjwveWVhcj48cHViLWRhdGVzPjxkYXRlPk9jdDwvZGF0ZT48L3B1Yi1k
YXRlcz48L2RhdGVzPjxpc2JuPjEzMjAtNTM1OCAoUHJpbnQpJiN4RDsxMzIwLTUzNTg8L2lzYm4+
PGFjY2Vzc2lvbi1udW0+MTcwMTQ1NTA8L2FjY2Vzc2lvbi1udW0+PHdvcmstdHlwZT5SQ1Q8L3dv
cmstdHlwZT48dXJscz48cmVsYXRlZC11cmxzPjx1cmw+aHR0cHM6Ly9vbmxpbmVsaWJyYXJ5Lndp
bGV5LmNvbS9kb2kvcGRmZGlyZWN0LzEwLjExMTEvai4xNDQwLTE3OTcuMjAwNi4wMDYwMC54P2Rv
d25sb2FkPXRydWU8L3VybD48L3JlbGF0ZWQtdXJscz48L3VybHM+PGVsZWN0cm9uaWMtcmVzb3Vy
Y2UtbnVtPjEwLjExMTEvai4xNDQwLTE3OTcuMjAwNi4wMDYwMC54PC9lbGVjdHJvbmljLXJlc291
cmNlLW51bT48cmVtb3RlLWRhdGFiYXNlLXByb3ZpZGVyPk5MTTwvcmVtb3RlLWRhdGFiYXNlLXBy
b3ZpZGVyPjxsYW5ndWFnZT5lbmc8L2xhbmd1YWdlPjwvcmVjb3JkPjwvQ2l0ZT48L0VuZE5vdGU+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00EF1358" w:rsidRPr="009021E1">
              <w:rPr>
                <w:lang w:val="en-US"/>
              </w:rPr>
            </w:r>
            <w:r w:rsidR="00EF1358" w:rsidRPr="009021E1">
              <w:rPr>
                <w:lang w:val="en-US"/>
              </w:rPr>
              <w:fldChar w:fldCharType="separate"/>
            </w:r>
            <w:r w:rsidR="0036015C" w:rsidRPr="009021E1">
              <w:rPr>
                <w:rFonts w:cs="Times New Roman"/>
                <w:noProof/>
                <w:lang w:val="en-US"/>
              </w:rPr>
              <w:t>Ghani 2006 (77)</w:t>
            </w:r>
            <w:r w:rsidR="00EF1358" w:rsidRPr="009021E1">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81A982" w14:textId="77777777" w:rsidR="00020116" w:rsidRPr="009021E1" w:rsidRDefault="00020116" w:rsidP="00543708">
            <w:pPr>
              <w:pStyle w:val="TabelleText"/>
              <w:rPr>
                <w:lang w:val="en-US"/>
              </w:rPr>
            </w:pPr>
            <w:r w:rsidRPr="009021E1">
              <w:rPr>
                <w:lang w:val="en-US"/>
              </w:rPr>
              <w:t>RCT</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50C72E" w14:textId="77777777" w:rsidR="00020116" w:rsidRPr="009021E1" w:rsidRDefault="00020116" w:rsidP="00543708">
            <w:pPr>
              <w:pStyle w:val="TabelleText"/>
              <w:rPr>
                <w:lang w:val="en-US"/>
              </w:rPr>
            </w:pPr>
            <w:r w:rsidRPr="009021E1">
              <w:rPr>
                <w:lang w:val="en-US"/>
              </w:rPr>
              <w:t>33</w:t>
            </w:r>
          </w:p>
        </w:tc>
        <w:tc>
          <w:tcPr>
            <w:tcW w:w="6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F5F95E" w14:textId="77777777" w:rsidR="00020116" w:rsidRPr="009021E1" w:rsidRDefault="00020116" w:rsidP="00543708">
            <w:pPr>
              <w:pStyle w:val="TabelleText"/>
              <w:rPr>
                <w:lang w:val="en-US"/>
              </w:rPr>
            </w:pPr>
            <w:r w:rsidRPr="009021E1">
              <w:rPr>
                <w:lang w:val="en-US"/>
              </w:rPr>
              <w:t>HV 6000 ml/h</w:t>
            </w:r>
          </w:p>
          <w:p w14:paraId="6A6C53D4" w14:textId="77777777" w:rsidR="00020116" w:rsidRPr="009021E1" w:rsidRDefault="00020116" w:rsidP="00543708">
            <w:pPr>
              <w:pStyle w:val="TabelleText"/>
              <w:rPr>
                <w:lang w:val="en-US"/>
              </w:rPr>
            </w:pPr>
            <w:r w:rsidRPr="009021E1">
              <w:rPr>
                <w:lang w:val="en-US"/>
              </w:rPr>
              <w:t>LV 2000 ml/h</w:t>
            </w:r>
          </w:p>
        </w:tc>
        <w:tc>
          <w:tcPr>
            <w:tcW w:w="6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D8CD32" w14:textId="5EB35E65" w:rsidR="00020116" w:rsidRPr="009021E1" w:rsidRDefault="00CD08D9" w:rsidP="00543708">
            <w:pPr>
              <w:pStyle w:val="TabelleText"/>
              <w:rPr>
                <w:lang w:val="en-US"/>
              </w:rPr>
            </w:pPr>
            <w:r w:rsidRPr="009021E1">
              <w:rPr>
                <w:lang w:val="en-US"/>
              </w:rPr>
              <w:t>r</w:t>
            </w:r>
            <w:r w:rsidR="00020116" w:rsidRPr="009021E1">
              <w:rPr>
                <w:lang w:val="en-US"/>
              </w:rPr>
              <w:t>emoval of inflammatory mediators</w:t>
            </w:r>
          </w:p>
        </w:tc>
        <w:tc>
          <w:tcPr>
            <w:tcW w:w="6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44E78F" w14:textId="77777777" w:rsidR="00020116" w:rsidRPr="009021E1" w:rsidRDefault="00020116" w:rsidP="00543708">
            <w:pPr>
              <w:pStyle w:val="TabelleText"/>
              <w:rPr>
                <w:lang w:val="en-US"/>
              </w:rPr>
            </w:pPr>
            <w:r w:rsidRPr="009021E1">
              <w:rPr>
                <w:lang w:val="en-US"/>
              </w:rPr>
              <w:t>RR 0.90 (0.40-2.02) p=0.79</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741E1C" w14:textId="77777777" w:rsidR="00020116" w:rsidRPr="009021E1" w:rsidRDefault="00020116" w:rsidP="00543708">
            <w:pPr>
              <w:pStyle w:val="TabelleText"/>
              <w:rPr>
                <w:lang w:val="en-US"/>
              </w:rPr>
            </w:pPr>
            <w:r w:rsidRPr="009021E1">
              <w:rPr>
                <w:lang w:val="en-US"/>
              </w:rPr>
              <w:t>HV 6/15</w:t>
            </w:r>
          </w:p>
          <w:p w14:paraId="07B3E4C1" w14:textId="77777777" w:rsidR="00020116" w:rsidRPr="009021E1" w:rsidRDefault="00020116" w:rsidP="00543708">
            <w:pPr>
              <w:pStyle w:val="TabelleText"/>
              <w:rPr>
                <w:lang w:val="en-US"/>
              </w:rPr>
            </w:pPr>
            <w:r w:rsidRPr="009021E1">
              <w:rPr>
                <w:lang w:val="en-US"/>
              </w:rPr>
              <w:t>LV 8/18 28-d dead</w:t>
            </w: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5B65A8" w14:textId="58F9319A" w:rsidR="00020116" w:rsidRPr="009021E1" w:rsidRDefault="00293215" w:rsidP="00543708">
            <w:pPr>
              <w:pStyle w:val="TabelleText"/>
              <w:rPr>
                <w:lang w:val="en-US"/>
              </w:rPr>
            </w:pPr>
            <w:r w:rsidRPr="009021E1">
              <w:rPr>
                <w:lang w:val="en-US"/>
              </w:rPr>
              <w:t>n.a.</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579196" w14:textId="77777777" w:rsidR="00020116" w:rsidRPr="009021E1" w:rsidRDefault="00020116" w:rsidP="00543708">
            <w:pPr>
              <w:pStyle w:val="TabelleText"/>
              <w:rPr>
                <w:lang w:val="en-US"/>
              </w:rPr>
            </w:pPr>
            <w:r w:rsidRPr="009021E1">
              <w:rPr>
                <w:lang w:val="en-US"/>
              </w:rPr>
              <w:t>3/6</w:t>
            </w: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78D9C4" w14:textId="223924A1" w:rsidR="00020116" w:rsidRPr="009021E1" w:rsidRDefault="00020116" w:rsidP="00543708">
            <w:pPr>
              <w:pStyle w:val="TabelleText"/>
              <w:rPr>
                <w:lang w:val="en-US"/>
              </w:rPr>
            </w:pPr>
          </w:p>
        </w:tc>
      </w:tr>
      <w:tr w:rsidR="006A0807" w:rsidRPr="009021E1" w14:paraId="3AC9EB2D" w14:textId="77777777" w:rsidTr="006A0807">
        <w:trPr>
          <w:trHeight w:val="561"/>
        </w:trPr>
        <w:tc>
          <w:tcPr>
            <w:tcW w:w="4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02F357" w14:textId="2030EFAE" w:rsidR="00020116" w:rsidRPr="009021E1" w:rsidRDefault="00EF1358" w:rsidP="00EF1358">
            <w:pPr>
              <w:pStyle w:val="TabelleText"/>
              <w:rPr>
                <w:lang w:val="en-US"/>
              </w:rPr>
            </w:pPr>
            <w:r w:rsidRPr="009021E1">
              <w:rPr>
                <w:lang w:val="en-US"/>
              </w:rPr>
              <w:fldChar w:fldCharType="begin">
                <w:fldData xml:space="preserve">PEVuZE5vdGU+PENpdGU+PEF1dGhvcj5Cb3Vzc2VrZXk8L0F1dGhvcj48WWVhcj4yMDA4PC9ZZWFy
PjxSZWNOdW0+NjI5PC9SZWNOdW0+PERpc3BsYXlUZXh0PjxzdHlsZSBmYWNlPSJpdGFsaWMiIGZv
bnQ9IlRpbWVzIE5ldyBSb21hbiIgc2l6ZT0iMTIiPkJvdXNzZWtleSAyMDA4ICgyOSk8L3N0eWxl
PjwvRGlzcGxheVRleHQ+PHJlY29yZD48cmVjLW51bWJlcj42Mjk8L3JlYy1udW1iZXI+PGZvcmVp
Z24ta2V5cz48a2V5IGFwcD0iRU4iIGRiLWlkPSJhc3hkZjV4dDQ5eHc1dmVmd3d0dndzZDcyNWFw
cHB4cjI5MnYiIHRpbWVzdGFtcD0iMTcyNDMxNDEzNCI+NjI5PC9rZXk+PC9mb3JlaWduLWtleXM+
PHJlZi10eXBlIG5hbWU9IkpvdXJuYWwgQXJ0aWNsZSI+MTc8L3JlZi10eXBlPjxjb250cmlidXRv
cnM+PGF1dGhvcnM+PGF1dGhvcj5Cb3Vzc2VrZXksIE4uPC9hdXRob3I+PGF1dGhvcj5DaGljaGUs
IEEuPC9hdXRob3I+PGF1dGhvcj5GYXVyZSwgSy48L2F1dGhvcj48YXV0aG9yPkRldm9zLCBQLjwv
YXV0aG9yPjxhdXRob3I+R3VlcnksIEIuPC9hdXRob3I+PGF1dGhvcj5kJmFwb3M7RXNjcml2YW4s
IFQuPC9hdXRob3I+PGF1dGhvcj5HZW9yZ2VzLCBILjwvYXV0aG9yPjxhdXRob3I+TGVyb3ksIE8u
PC9hdXRob3I+PC9hdXRob3JzPjwvY29udHJpYnV0b3JzPjx0aXRsZXM+PHRpdGxlPkEgcGlsb3Qg
cmFuZG9taXplZCBzdHVkeSBjb21wYXJpbmcgaGlnaCBhbmQgbG93IHZvbHVtZSBoZW1vZmlsdHJh
dGlvbiBvbiB2YXNvcHJlc3NvciB1c2UgaW4gc2VwdGljIHNob2NrPC90aXRsZT48c2Vjb25kYXJ5
LXRpdGxlPkludGVuc2l2ZSBjYXJlIG1lZGljaW5lPC9zZWNvbmRhcnktdGl0bGU+PC90aXRsZXM+
PHBlcmlvZGljYWw+PGZ1bGwtdGl0bGU+SW50ZW5zaXZlIENhcmUgTWVkaWNpbmU8L2Z1bGwtdGl0
bGU+PC9wZXJpb2RpY2FsPjxwYWdlcz4xNjQ24oCQMTY1MzwvcGFnZXM+PHZvbHVtZT4zNDwvdm9s
dW1lPjxudW1iZXI+OTwvbnVtYmVyPjxrZXl3b3Jkcz48a2V5d29yZD4qaGVtb2ZpbHRyYXRpb248
L2tleXdvcmQ+PGtleXdvcmQ+Kmh5cGVydGVuc2l2ZSBmYWN0b3IvZHQgW0RydWcgVGhlcmFweV08
L2tleXdvcmQ+PGtleXdvcmQ+KnNlcHRpYyBzaG9jay9kdCBbRHJ1ZyBUaGVyYXB5XTwva2V5d29y
ZD48a2V5d29yZD4qc2VwdGljIHNob2NrL3RoIFtUaGVyYXB5XTwva2V5d29yZD48a2V5d29yZD5B
UEFDSEU8L2tleXdvcmQ+PGtleXdvcmQ+QWN1dGUgS2lkbmV5IEluanVyeSBbKmNvbXBsaWNhdGlv
bnMsICp0aGVyYXB5XTwva2V5d29yZD48a2V5d29yZD5BY3V0ZSBraWRuZXkgZmFpbHVyZS9jbyBb
Q29tcGxpY2F0aW9uXTwva2V5d29yZD48a2V5d29yZD5BY3V0ZSBraWRuZXkgZmFpbHVyZS9kdCBb
RHJ1ZyBUaGVyYXB5XTwva2V5d29yZD48a2V5d29yZD5BY3V0ZSBraWRuZXkgZmFpbHVyZS90aCBb
VGhlcmFweV08L2tleXdvcmQ+PGtleXdvcmQ+QWR1bHQ8L2tleXdvcmQ+PGtleXdvcmQ+QWdlZDwv
a2V5d29yZD48a2V5d29yZD5BZ2VkLCA4MCBhbmQgb3Zlcjwva2V5d29yZD48a2V5d29yZD5BcnRp
Y2xlPC9rZXl3b3JkPjxrZXl3b3JkPkFydGlmaWNpYWwgdmVudGlsYXRpb248L2tleXdvcmQ+PGtl
eXdvcmQ+Qmxvb2QgUHJlc3N1cmUgW2RydWcgZWZmZWN0c108L2tleXdvcmQ+PGtleXdvcmQ+Q2xp
bmljYWwgYXJ0aWNsZTwva2V5d29yZD48a2V5d29yZD5DbGluaWNhbCB0cmlhbDwva2V5d29yZD48
a2V5d29yZD5Db250cm9sbGVkIGNsaW5pY2FsIHRyaWFsPC9rZXl3b3JkPjxrZXl3b3JkPkNvbnRy
b2xsZWQgc3R1ZHk8L2tleXdvcmQ+PGtleXdvcmQ+RmVtYWxlPC9rZXl3b3JkPjxrZXl3b3JkPkhl
bW9keW5hbWljczwva2V5d29yZD48a2V5d29yZD5IZW1vZmlsdHJhdGlvbiBbKm1ldGhvZHNdPC9r
ZXl3b3JkPjxrZXl3b3JkPkhlcGFyaW4vZG8gW0RydWcgRG9zZV08L2tleXdvcmQ+PGtleXdvcmQ+
SG9zcGl0YWwgTW9ydGFsaXR5PC9rZXl3b3JkPjxrZXl3b3JkPkh1bWFuPC9rZXl3b3JkPjxrZXl3
b3JkPkh1bWFuczwva2V5d29yZD48a2V5d29yZD5JbnRlbnNpdmUgQ2FyZSBVbml0czwva2V5d29y
ZD48a2V5d29yZD5JbnRlbnNpdmUgY2FyZSB1bml0PC9rZXl3b3JkPjxrZXl3b3JkPkxhY3RpYyBh
Y2lkL2VjIFtFbmRvZ2Vub3VzIENvbXBvdW5kXTwva2V5d29yZD48a2V5d29yZD5Mb3cgZHJ1ZyBk
b3NlPC9rZXl3b3JkPjxrZXl3b3JkPk1hbGU8L2tleXdvcmQ+PGtleXdvcmQ+TWVhbiBhcnRlcmlh
bCBwcmVzc3VyZTwva2V5d29yZD48a2V5d29yZD5NaWRkbGUgQWdlZDwva2V5d29yZD48a2V5d29y
ZD5Ob3JhZHJlbmFsaW4vZHQgW0RydWcgVGhlcmFweV08L2tleXdvcmQ+PGtleXdvcmQ+Tm9yZXBp
bmVwaHJpbmUgW2FkbWluaXN0cmF0aW9uICZhbXA7IGRvc2FnZSwgKnRoZXJhcGV1dGljIHVzZV08
L2tleXdvcmQ+PGtleXdvcmQ+UmFuZG9taXplZCBjb250cm9sbGVkIHRyaWFsPC9rZXl3b3JkPjxr
ZXl3b3JkPlJlbmFsIHJlcGxhY2VtZW50IHRoZXJhcHk8L2tleXdvcmQ+PGtleXdvcmQ+UmVzcGly
YXRpb24sIEFydGlmaWNpYWw8L2tleXdvcmQ+PGtleXdvcmQ+U2hvY2ssIFNlcHRpYyBbY2xhc3Np
ZmljYXRpb24sICpjb21wbGljYXRpb25zLCAqdGhlcmFweV08L2tleXdvcmQ+PGtleXdvcmQ+VmFz
b2NvbnN0cmljdG9yIEFnZW50cyBbYWRtaW5pc3RyYXRpb24gJmFtcDsgZG9zYWdlLCAqdGhlcmFw
ZXV0aWMgdXNlXTwva2V5d29yZD48L2tleXdvcmRzPjxkYXRlcz48eWVhcj4yMDA4PC95ZWFyPjwv
ZGF0ZXM+PGFjY2Vzc2lvbi1udW0+Q04tMDA2NjkyMzA8L2FjY2Vzc2lvbi1udW0+PHdvcmstdHlw
ZT5SQ1Q8L3dvcmstdHlwZT48dXJscz48cmVsYXRlZC11cmxzPjx1cmw+aHR0cHM6Ly93d3cuY29j
aHJhbmVsaWJyYXJ5LmNvbS9jZW50cmFsL2RvaS8xMC4xMDAyL2NlbnRyYWwvQ04tMDA2NjkyMzAv
ZnVsbDwvdXJsPjx1cmw+aHR0cHM6Ly9saW5rLnNwcmluZ2VyLmNvbS9jb250ZW50L3BkZi8xMC4x
MDA3L3MwMDEzNC0wMDgtMTEyNy0zLnBkZjwvdXJsPjwvcmVsYXRlZC11cmxzPjwvdXJscz48Y3Vz
dG9tMz5QVUJNRUQgMTg1NDI5MjEsRU1CQVNFIDUwMTM0ODExPC9jdXN0b20zPjxlbGVjdHJvbmlj
LXJlc291cmNlLW51bT4xMC4xMDA3L3MwMDEzNC0wMDgtMTEyNy0zPC9lbGVjdHJvbmljLXJlc291
cmNlLW51bT48L3JlY29yZD48L0NpdGU+PC9FbmROb3RlPgB=
</w:fldData>
              </w:fldChar>
            </w:r>
            <w:r w:rsidR="0036015C" w:rsidRPr="009021E1">
              <w:rPr>
                <w:lang w:val="en-US"/>
              </w:rPr>
              <w:instrText xml:space="preserve"> ADDIN EN.CITE </w:instrText>
            </w:r>
            <w:r w:rsidR="0036015C" w:rsidRPr="009021E1">
              <w:rPr>
                <w:lang w:val="en-US"/>
              </w:rPr>
              <w:fldChar w:fldCharType="begin">
                <w:fldData xml:space="preserve">PEVuZE5vdGU+PENpdGU+PEF1dGhvcj5Cb3Vzc2VrZXk8L0F1dGhvcj48WWVhcj4yMDA4PC9ZZWFy
PjxSZWNOdW0+NjI5PC9SZWNOdW0+PERpc3BsYXlUZXh0PjxzdHlsZSBmYWNlPSJpdGFsaWMiIGZv
bnQ9IlRpbWVzIE5ldyBSb21hbiIgc2l6ZT0iMTIiPkJvdXNzZWtleSAyMDA4ICgyOSk8L3N0eWxl
PjwvRGlzcGxheVRleHQ+PHJlY29yZD48cmVjLW51bWJlcj42Mjk8L3JlYy1udW1iZXI+PGZvcmVp
Z24ta2V5cz48a2V5IGFwcD0iRU4iIGRiLWlkPSJhc3hkZjV4dDQ5eHc1dmVmd3d0dndzZDcyNWFw
cHB4cjI5MnYiIHRpbWVzdGFtcD0iMTcyNDMxNDEzNCI+NjI5PC9rZXk+PC9mb3JlaWduLWtleXM+
PHJlZi10eXBlIG5hbWU9IkpvdXJuYWwgQXJ0aWNsZSI+MTc8L3JlZi10eXBlPjxjb250cmlidXRv
cnM+PGF1dGhvcnM+PGF1dGhvcj5Cb3Vzc2VrZXksIE4uPC9hdXRob3I+PGF1dGhvcj5DaGljaGUs
IEEuPC9hdXRob3I+PGF1dGhvcj5GYXVyZSwgSy48L2F1dGhvcj48YXV0aG9yPkRldm9zLCBQLjwv
YXV0aG9yPjxhdXRob3I+R3VlcnksIEIuPC9hdXRob3I+PGF1dGhvcj5kJmFwb3M7RXNjcml2YW4s
IFQuPC9hdXRob3I+PGF1dGhvcj5HZW9yZ2VzLCBILjwvYXV0aG9yPjxhdXRob3I+TGVyb3ksIE8u
PC9hdXRob3I+PC9hdXRob3JzPjwvY29udHJpYnV0b3JzPjx0aXRsZXM+PHRpdGxlPkEgcGlsb3Qg
cmFuZG9taXplZCBzdHVkeSBjb21wYXJpbmcgaGlnaCBhbmQgbG93IHZvbHVtZSBoZW1vZmlsdHJh
dGlvbiBvbiB2YXNvcHJlc3NvciB1c2UgaW4gc2VwdGljIHNob2NrPC90aXRsZT48c2Vjb25kYXJ5
LXRpdGxlPkludGVuc2l2ZSBjYXJlIG1lZGljaW5lPC9zZWNvbmRhcnktdGl0bGU+PC90aXRsZXM+
PHBlcmlvZGljYWw+PGZ1bGwtdGl0bGU+SW50ZW5zaXZlIENhcmUgTWVkaWNpbmU8L2Z1bGwtdGl0
bGU+PC9wZXJpb2RpY2FsPjxwYWdlcz4xNjQ24oCQMTY1MzwvcGFnZXM+PHZvbHVtZT4zNDwvdm9s
dW1lPjxudW1iZXI+OTwvbnVtYmVyPjxrZXl3b3Jkcz48a2V5d29yZD4qaGVtb2ZpbHRyYXRpb248
L2tleXdvcmQ+PGtleXdvcmQ+Kmh5cGVydGVuc2l2ZSBmYWN0b3IvZHQgW0RydWcgVGhlcmFweV08
L2tleXdvcmQ+PGtleXdvcmQ+KnNlcHRpYyBzaG9jay9kdCBbRHJ1ZyBUaGVyYXB5XTwva2V5d29y
ZD48a2V5d29yZD4qc2VwdGljIHNob2NrL3RoIFtUaGVyYXB5XTwva2V5d29yZD48a2V5d29yZD5B
UEFDSEU8L2tleXdvcmQ+PGtleXdvcmQ+QWN1dGUgS2lkbmV5IEluanVyeSBbKmNvbXBsaWNhdGlv
bnMsICp0aGVyYXB5XTwva2V5d29yZD48a2V5d29yZD5BY3V0ZSBraWRuZXkgZmFpbHVyZS9jbyBb
Q29tcGxpY2F0aW9uXTwva2V5d29yZD48a2V5d29yZD5BY3V0ZSBraWRuZXkgZmFpbHVyZS9kdCBb
RHJ1ZyBUaGVyYXB5XTwva2V5d29yZD48a2V5d29yZD5BY3V0ZSBraWRuZXkgZmFpbHVyZS90aCBb
VGhlcmFweV08L2tleXdvcmQ+PGtleXdvcmQ+QWR1bHQ8L2tleXdvcmQ+PGtleXdvcmQ+QWdlZDwv
a2V5d29yZD48a2V5d29yZD5BZ2VkLCA4MCBhbmQgb3Zlcjwva2V5d29yZD48a2V5d29yZD5BcnRp
Y2xlPC9rZXl3b3JkPjxrZXl3b3JkPkFydGlmaWNpYWwgdmVudGlsYXRpb248L2tleXdvcmQ+PGtl
eXdvcmQ+Qmxvb2QgUHJlc3N1cmUgW2RydWcgZWZmZWN0c108L2tleXdvcmQ+PGtleXdvcmQ+Q2xp
bmljYWwgYXJ0aWNsZTwva2V5d29yZD48a2V5d29yZD5DbGluaWNhbCB0cmlhbDwva2V5d29yZD48
a2V5d29yZD5Db250cm9sbGVkIGNsaW5pY2FsIHRyaWFsPC9rZXl3b3JkPjxrZXl3b3JkPkNvbnRy
b2xsZWQgc3R1ZHk8L2tleXdvcmQ+PGtleXdvcmQ+RmVtYWxlPC9rZXl3b3JkPjxrZXl3b3JkPkhl
bW9keW5hbWljczwva2V5d29yZD48a2V5d29yZD5IZW1vZmlsdHJhdGlvbiBbKm1ldGhvZHNdPC9r
ZXl3b3JkPjxrZXl3b3JkPkhlcGFyaW4vZG8gW0RydWcgRG9zZV08L2tleXdvcmQ+PGtleXdvcmQ+
SG9zcGl0YWwgTW9ydGFsaXR5PC9rZXl3b3JkPjxrZXl3b3JkPkh1bWFuPC9rZXl3b3JkPjxrZXl3
b3JkPkh1bWFuczwva2V5d29yZD48a2V5d29yZD5JbnRlbnNpdmUgQ2FyZSBVbml0czwva2V5d29y
ZD48a2V5d29yZD5JbnRlbnNpdmUgY2FyZSB1bml0PC9rZXl3b3JkPjxrZXl3b3JkPkxhY3RpYyBh
Y2lkL2VjIFtFbmRvZ2Vub3VzIENvbXBvdW5kXTwva2V5d29yZD48a2V5d29yZD5Mb3cgZHJ1ZyBk
b3NlPC9rZXl3b3JkPjxrZXl3b3JkPk1hbGU8L2tleXdvcmQ+PGtleXdvcmQ+TWVhbiBhcnRlcmlh
bCBwcmVzc3VyZTwva2V5d29yZD48a2V5d29yZD5NaWRkbGUgQWdlZDwva2V5d29yZD48a2V5d29y
ZD5Ob3JhZHJlbmFsaW4vZHQgW0RydWcgVGhlcmFweV08L2tleXdvcmQ+PGtleXdvcmQ+Tm9yZXBp
bmVwaHJpbmUgW2FkbWluaXN0cmF0aW9uICZhbXA7IGRvc2FnZSwgKnRoZXJhcGV1dGljIHVzZV08
L2tleXdvcmQ+PGtleXdvcmQ+UmFuZG9taXplZCBjb250cm9sbGVkIHRyaWFsPC9rZXl3b3JkPjxr
ZXl3b3JkPlJlbmFsIHJlcGxhY2VtZW50IHRoZXJhcHk8L2tleXdvcmQ+PGtleXdvcmQ+UmVzcGly
YXRpb24sIEFydGlmaWNpYWw8L2tleXdvcmQ+PGtleXdvcmQ+U2hvY2ssIFNlcHRpYyBbY2xhc3Np
ZmljYXRpb24sICpjb21wbGljYXRpb25zLCAqdGhlcmFweV08L2tleXdvcmQ+PGtleXdvcmQ+VmFz
b2NvbnN0cmljdG9yIEFnZW50cyBbYWRtaW5pc3RyYXRpb24gJmFtcDsgZG9zYWdlLCAqdGhlcmFw
ZXV0aWMgdXNlXTwva2V5d29yZD48L2tleXdvcmRzPjxkYXRlcz48eWVhcj4yMDA4PC95ZWFyPjwv
ZGF0ZXM+PGFjY2Vzc2lvbi1udW0+Q04tMDA2NjkyMzA8L2FjY2Vzc2lvbi1udW0+PHdvcmstdHlw
ZT5SQ1Q8L3dvcmstdHlwZT48dXJscz48cmVsYXRlZC11cmxzPjx1cmw+aHR0cHM6Ly93d3cuY29j
aHJhbmVsaWJyYXJ5LmNvbS9jZW50cmFsL2RvaS8xMC4xMDAyL2NlbnRyYWwvQ04tMDA2NjkyMzAv
ZnVsbDwvdXJsPjx1cmw+aHR0cHM6Ly9saW5rLnNwcmluZ2VyLmNvbS9jb250ZW50L3BkZi8xMC4x
MDA3L3MwMDEzNC0wMDgtMTEyNy0zLnBkZjwvdXJsPjwvcmVsYXRlZC11cmxzPjwvdXJscz48Y3Vz
dG9tMz5QVUJNRUQgMTg1NDI5MjEsRU1CQVNFIDUwMTM0ODExPC9jdXN0b20zPjxlbGVjdHJvbmlj
LXJlc291cmNlLW51bT4xMC4xMDA3L3MwMDEzNC0wMDgtMTEyNy0zPC9lbGVjdHJvbmljLXJlc291
cmNlLW51bT48L3JlY29yZD48L0NpdGU+PC9FbmROb3RlPgB=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Boussekey 2008 (29)</w:t>
            </w:r>
            <w:r w:rsidRPr="009021E1">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3E3F34" w14:textId="77777777" w:rsidR="00020116" w:rsidRPr="009021E1" w:rsidRDefault="00020116" w:rsidP="00543708">
            <w:pPr>
              <w:pStyle w:val="TabelleText"/>
              <w:rPr>
                <w:lang w:val="en-US"/>
              </w:rPr>
            </w:pPr>
            <w:r w:rsidRPr="009021E1">
              <w:rPr>
                <w:lang w:val="en-US"/>
              </w:rPr>
              <w:t>RCT, single</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0B6544" w14:textId="77777777" w:rsidR="00020116" w:rsidRPr="009021E1" w:rsidRDefault="00020116" w:rsidP="00543708">
            <w:pPr>
              <w:pStyle w:val="TabelleText"/>
              <w:rPr>
                <w:lang w:val="en-US"/>
              </w:rPr>
            </w:pPr>
            <w:r w:rsidRPr="009021E1">
              <w:rPr>
                <w:lang w:val="en-US"/>
              </w:rPr>
              <w:t>20</w:t>
            </w:r>
          </w:p>
        </w:tc>
        <w:tc>
          <w:tcPr>
            <w:tcW w:w="6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389E18" w14:textId="77777777" w:rsidR="00020116" w:rsidRPr="009021E1" w:rsidRDefault="00020116" w:rsidP="00543708">
            <w:pPr>
              <w:pStyle w:val="TabelleText"/>
              <w:rPr>
                <w:lang w:val="en-US"/>
              </w:rPr>
            </w:pPr>
            <w:r w:rsidRPr="009021E1">
              <w:rPr>
                <w:lang w:val="en-US"/>
              </w:rPr>
              <w:t>HV: 65ml/kg/h</w:t>
            </w:r>
          </w:p>
          <w:p w14:paraId="1115E7FF" w14:textId="77777777" w:rsidR="00020116" w:rsidRPr="009021E1" w:rsidRDefault="00020116" w:rsidP="00543708">
            <w:pPr>
              <w:pStyle w:val="TabelleText"/>
              <w:rPr>
                <w:lang w:val="en-US"/>
              </w:rPr>
            </w:pPr>
            <w:r w:rsidRPr="009021E1">
              <w:rPr>
                <w:lang w:val="en-US"/>
              </w:rPr>
              <w:t>LV: 35ml/kg/h</w:t>
            </w:r>
          </w:p>
        </w:tc>
        <w:tc>
          <w:tcPr>
            <w:tcW w:w="6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71DCFC" w14:textId="61E135DE" w:rsidR="00020116" w:rsidRPr="009021E1" w:rsidRDefault="00DE6742" w:rsidP="00543708">
            <w:pPr>
              <w:pStyle w:val="TabelleText"/>
              <w:rPr>
                <w:lang w:val="en-US"/>
              </w:rPr>
            </w:pPr>
            <w:r w:rsidRPr="009021E1">
              <w:rPr>
                <w:lang w:val="en-US"/>
              </w:rPr>
              <w:t>vasopressors</w:t>
            </w:r>
          </w:p>
        </w:tc>
        <w:tc>
          <w:tcPr>
            <w:tcW w:w="6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375DA0" w14:textId="77777777" w:rsidR="00020116" w:rsidRPr="009021E1" w:rsidRDefault="00020116" w:rsidP="00543708">
            <w:pPr>
              <w:pStyle w:val="TabelleText"/>
              <w:rPr>
                <w:lang w:val="en-US"/>
              </w:rPr>
            </w:pPr>
            <w:r w:rsidRPr="009021E1">
              <w:rPr>
                <w:lang w:val="en-US"/>
              </w:rPr>
              <w:t>Survival d28: P = 0.65</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0FB82A" w14:textId="77777777" w:rsidR="00020116" w:rsidRPr="009021E1" w:rsidRDefault="00020116" w:rsidP="00543708">
            <w:pPr>
              <w:pStyle w:val="TabelleText"/>
              <w:rPr>
                <w:lang w:val="en-US"/>
              </w:rPr>
            </w:pPr>
            <w:r w:rsidRPr="009021E1">
              <w:rPr>
                <w:lang w:val="en-US"/>
              </w:rPr>
              <w:t>HV 3/9</w:t>
            </w:r>
          </w:p>
          <w:p w14:paraId="7418F29B" w14:textId="77777777" w:rsidR="00020116" w:rsidRPr="009021E1" w:rsidRDefault="00020116" w:rsidP="00543708">
            <w:pPr>
              <w:pStyle w:val="TabelleText"/>
              <w:rPr>
                <w:lang w:val="en-US"/>
              </w:rPr>
            </w:pPr>
            <w:r w:rsidRPr="009021E1">
              <w:rPr>
                <w:lang w:val="en-US"/>
              </w:rPr>
              <w:t>LV 6/10 28d Death</w:t>
            </w: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200BDB" w14:textId="3062C0E2" w:rsidR="00020116" w:rsidRPr="009021E1" w:rsidRDefault="00293215" w:rsidP="00543708">
            <w:pPr>
              <w:pStyle w:val="TabelleText"/>
              <w:rPr>
                <w:lang w:val="en-US"/>
              </w:rPr>
            </w:pPr>
            <w:r w:rsidRPr="009021E1">
              <w:rPr>
                <w:lang w:val="en-US"/>
              </w:rPr>
              <w:t>n.a.</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73D1F5" w14:textId="77777777" w:rsidR="00020116" w:rsidRPr="009021E1" w:rsidRDefault="00020116" w:rsidP="00543708">
            <w:pPr>
              <w:pStyle w:val="TabelleText"/>
              <w:rPr>
                <w:lang w:val="en-US"/>
              </w:rPr>
            </w:pPr>
            <w:r w:rsidRPr="009021E1">
              <w:rPr>
                <w:lang w:val="en-US"/>
              </w:rPr>
              <w:t>3/6</w:t>
            </w: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4A9885" w14:textId="77777777" w:rsidR="00020116" w:rsidRPr="009021E1" w:rsidRDefault="00020116" w:rsidP="00543708">
            <w:pPr>
              <w:pStyle w:val="TabelleText"/>
              <w:rPr>
                <w:lang w:val="en-US"/>
              </w:rPr>
            </w:pPr>
          </w:p>
        </w:tc>
      </w:tr>
      <w:tr w:rsidR="006A0807" w:rsidRPr="009021E1" w14:paraId="34D249F0" w14:textId="77777777" w:rsidTr="006A0807">
        <w:trPr>
          <w:trHeight w:val="561"/>
        </w:trPr>
        <w:tc>
          <w:tcPr>
            <w:tcW w:w="4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4FF469" w14:textId="110BD47C" w:rsidR="00020116" w:rsidRPr="009021E1" w:rsidRDefault="00EF1358" w:rsidP="00EF1358">
            <w:pPr>
              <w:pStyle w:val="TabelleText"/>
              <w:rPr>
                <w:lang w:val="en-US"/>
              </w:rPr>
            </w:pPr>
            <w:r w:rsidRPr="009021E1">
              <w:rPr>
                <w:lang w:val="en-US"/>
              </w:rPr>
              <w:fldChar w:fldCharType="begin">
                <w:fldData xml:space="preserve">PEVuZE5vdGU+PENpdGU+PEF1dGhvcj5aaGFuZzwvQXV0aG9yPjxZZWFyPjIwMTI8L1llYXI+PFJl
Y051bT43MjI8L1JlY051bT48RGlzcGxheVRleHQ+PHN0eWxlIGZhY2U9Iml0YWxpYyIgZm9udD0i
VGltZXMgTmV3IFJvbWFuIiBzaXplPSIxMiI+WmhhbmcgMjAxMiAoMjUwKTwvc3R5bGU+PC9EaXNw
bGF5VGV4dD48cmVjb3JkPjxyZWMtbnVtYmVyPjcyMjwvcmVjLW51bWJlcj48Zm9yZWlnbi1rZXlz
PjxrZXkgYXBwPSJFTiIgZGItaWQ9ImFzeGRmNXh0NDl4dzV2ZWZ3d3R2d3NkNzI1YXBwcHhyMjky
diIgdGltZXN0YW1wPSIxNzI0MzE0MTM0Ij43MjI8L2tleT48L2ZvcmVpZ24ta2V5cz48cmVmLXR5
cGUgbmFtZT0iSm91cm5hbCBBcnRpY2xlIj4xNzwvcmVmLXR5cGU+PGNvbnRyaWJ1dG9ycz48YXV0
aG9ycz48YXV0aG9yPlpoYW5nLCBQLjwvYXV0aG9yPjxhdXRob3I+WWFuZywgWS48L2F1dGhvcj48
YXV0aG9yPkx2LCBSLjwvYXV0aG9yPjxhdXRob3I+WmhhbmcsIFkuPC9hdXRob3I+PGF1dGhvcj5Y
aWUsIFcuPC9hdXRob3I+PGF1dGhvcj5DaGVuLCBKLjwvYXV0aG9yPjwvYXV0aG9ycz48L2NvbnRy
aWJ1dG9ycz48YXV0aC1hZGRyZXNzPktpZG5leSBEaXNlYXNlIENlbnRyZSwgVGhlIEZpcnN0IEFm
ZmlsaWF0ZWQgSG9zcGl0YWwsIENvbGxlZ2Ugb2YgTWVkaWNpbmUsIFpoZWppYW5nIFVuaXZlcnNp
dHksIEhhbmd6aG91LCBaaGVqaWFuZywgUGVvcGxlJmFwb3M7cyBSZXB1YmxpYyBvZiBDaGluYS48
L2F1dGgtYWRkcmVzcz48dGl0bGVzPjx0aXRsZT5FZmZlY3Qgb2YgdGhlIGludGVuc2l0eSBvZiBj
b250aW51b3VzIHJlbmFsIHJlcGxhY2VtZW50IHRoZXJhcHkgaW4gcGF0aWVudHMgd2l0aCBzZXBz
aXMgYW5kIGFjdXRlIGtpZG5leSBpbmp1cnk6IGEgc2luZ2xlLWNlbnRlciByYW5kb21pemVkIGNs
aW5pY2FsIHRyaWFsPC90aXRsZT48c2Vjb25kYXJ5LXRpdGxlPk5lcGhyb2wgRGlhbCBUcmFuc3Bs
YW50PC9zZWNvbmRhcnktdGl0bGU+PC90aXRsZXM+PHBlcmlvZGljYWw+PGZ1bGwtdGl0bGU+TmVw
aHJvbCBEaWFsIFRyYW5zcGxhbnQ8L2Z1bGwtdGl0bGU+PC9wZXJpb2RpY2FsPjxwYWdlcz45Njct
NzM8L3BhZ2VzPjx2b2x1bWU+Mjc8L3ZvbHVtZT48bnVtYmVyPjM8L251bWJlcj48ZWRpdGlvbj4y
MDExMDkwMjwvZWRpdGlvbj48a2V5d29yZHM+PGtleXdvcmQ+QWN1dGUgS2lkbmV5IEluanVyeS9l
dGlvbG9neS8qbW9ydGFsaXR5Lyp0aGVyYXB5PC9rZXl3b3JkPjxrZXl3b3JkPkZlbWFsZTwva2V5
d29yZD48a2V5d29yZD5IZW1vZmlsdHJhdGlvbjwva2V5d29yZD48a2V5d29yZD5IdW1hbnM8L2tl
eXdvcmQ+PGtleXdvcmQ+TWFsZTwva2V5d29yZD48a2V5d29yZD5NaWRkbGUgQWdlZDwva2V5d29y
ZD48a2V5d29yZD5Qcm9nbm9zaXM8L2tleXdvcmQ+PGtleXdvcmQ+UHJvc3BlY3RpdmUgU3R1ZGll
czwva2V5d29yZD48a2V5d29yZD4qUmVuYWwgUmVwbGFjZW1lbnQgVGhlcmFweTwva2V5d29yZD48
a2V5d29yZD5TZXBzaXMvKmNvbXBsaWNhdGlvbnMvKm1vcnRhbGl0eTwva2V5d29yZD48a2V5d29y
ZD5TdXJ2aXZhbCBSYXRlPC9rZXl3b3JkPjwva2V5d29yZHM+PGRhdGVzPjx5ZWFyPjIwMTI8L3ll
YXI+PHB1Yi1kYXRlcz48ZGF0ZT5NYXI8L2RhdGU+PC9wdWItZGF0ZXM+PC9kYXRlcz48aXNibj4x
NDYwLTIzODUgKEVsZWN0cm9uaWMpJiN4RDswOTMxLTA1MDkgKExpbmtpbmcpPC9pc2JuPjxhY2Nl
c3Npb24tbnVtPjIxODkxNzczPC9hY2Nlc3Npb24tbnVtPjx3b3JrLXR5cGU+UkNUPC93b3JrLXR5
cGU+PHVybHM+PHJlbGF0ZWQtdXJscz48dXJsPmh0dHBzOi8vd3d3Lm5jYmkubmxtLm5paC5nb3Yv
cHVibWVkLzIxODkxNzczPC91cmw+PC9yZWxhdGVkLXVybHM+PC91cmxzPjxlbGVjdHJvbmljLXJl
c291cmNlLW51bT4xMC4xMDkzL25kdC9nZnI0ODY8L2VsZWN0cm9uaWMtcmVzb3VyY2UtbnVtPjxy
ZW1vdGUtZGF0YWJhc2UtbmFtZT5NZWRsaW5lPC9yZW1vdGUtZGF0YWJhc2UtbmFtZT48cmVtb3Rl
LWRhdGFiYXNlLXByb3ZpZGVyPk5MTTwvcmVtb3RlLWRhdGFiYXNlLXByb3ZpZGVyPjwvcmVjb3Jk
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PEVuZE5vdGU+PENpdGU+PEF1dGhvcj5aaGFuZzwvQXV0aG9yPjxZZWFyPjIwMTI8L1llYXI+PFJl
Y051bT43MjI8L1JlY051bT48RGlzcGxheVRleHQ+PHN0eWxlIGZhY2U9Iml0YWxpYyIgZm9udD0i
VGltZXMgTmV3IFJvbWFuIiBzaXplPSIxMiI+WmhhbmcgMjAxMiAoMjUwKTwvc3R5bGU+PC9EaXNw
bGF5VGV4dD48cmVjb3JkPjxyZWMtbnVtYmVyPjcyMjwvcmVjLW51bWJlcj48Zm9yZWlnbi1rZXlz
PjxrZXkgYXBwPSJFTiIgZGItaWQ9ImFzeGRmNXh0NDl4dzV2ZWZ3d3R2d3NkNzI1YXBwcHhyMjky
diIgdGltZXN0YW1wPSIxNzI0MzE0MTM0Ij43MjI8L2tleT48L2ZvcmVpZ24ta2V5cz48cmVmLXR5
cGUgbmFtZT0iSm91cm5hbCBBcnRpY2xlIj4xNzwvcmVmLXR5cGU+PGNvbnRyaWJ1dG9ycz48YXV0
aG9ycz48YXV0aG9yPlpoYW5nLCBQLjwvYXV0aG9yPjxhdXRob3I+WWFuZywgWS48L2F1dGhvcj48
YXV0aG9yPkx2LCBSLjwvYXV0aG9yPjxhdXRob3I+WmhhbmcsIFkuPC9hdXRob3I+PGF1dGhvcj5Y
aWUsIFcuPC9hdXRob3I+PGF1dGhvcj5DaGVuLCBKLjwvYXV0aG9yPjwvYXV0aG9ycz48L2NvbnRy
aWJ1dG9ycz48YXV0aC1hZGRyZXNzPktpZG5leSBEaXNlYXNlIENlbnRyZSwgVGhlIEZpcnN0IEFm
ZmlsaWF0ZWQgSG9zcGl0YWwsIENvbGxlZ2Ugb2YgTWVkaWNpbmUsIFpoZWppYW5nIFVuaXZlcnNp
dHksIEhhbmd6aG91LCBaaGVqaWFuZywgUGVvcGxlJmFwb3M7cyBSZXB1YmxpYyBvZiBDaGluYS48
L2F1dGgtYWRkcmVzcz48dGl0bGVzPjx0aXRsZT5FZmZlY3Qgb2YgdGhlIGludGVuc2l0eSBvZiBj
b250aW51b3VzIHJlbmFsIHJlcGxhY2VtZW50IHRoZXJhcHkgaW4gcGF0aWVudHMgd2l0aCBzZXBz
aXMgYW5kIGFjdXRlIGtpZG5leSBpbmp1cnk6IGEgc2luZ2xlLWNlbnRlciByYW5kb21pemVkIGNs
aW5pY2FsIHRyaWFsPC90aXRsZT48c2Vjb25kYXJ5LXRpdGxlPk5lcGhyb2wgRGlhbCBUcmFuc3Bs
YW50PC9zZWNvbmRhcnktdGl0bGU+PC90aXRsZXM+PHBlcmlvZGljYWw+PGZ1bGwtdGl0bGU+TmVw
aHJvbCBEaWFsIFRyYW5zcGxhbnQ8L2Z1bGwtdGl0bGU+PC9wZXJpb2RpY2FsPjxwYWdlcz45Njct
NzM8L3BhZ2VzPjx2b2x1bWU+Mjc8L3ZvbHVtZT48bnVtYmVyPjM8L251bWJlcj48ZWRpdGlvbj4y
MDExMDkwMjwvZWRpdGlvbj48a2V5d29yZHM+PGtleXdvcmQ+QWN1dGUgS2lkbmV5IEluanVyeS9l
dGlvbG9neS8qbW9ydGFsaXR5Lyp0aGVyYXB5PC9rZXl3b3JkPjxrZXl3b3JkPkZlbWFsZTwva2V5
d29yZD48a2V5d29yZD5IZW1vZmlsdHJhdGlvbjwva2V5d29yZD48a2V5d29yZD5IdW1hbnM8L2tl
eXdvcmQ+PGtleXdvcmQ+TWFsZTwva2V5d29yZD48a2V5d29yZD5NaWRkbGUgQWdlZDwva2V5d29y
ZD48a2V5d29yZD5Qcm9nbm9zaXM8L2tleXdvcmQ+PGtleXdvcmQ+UHJvc3BlY3RpdmUgU3R1ZGll
czwva2V5d29yZD48a2V5d29yZD4qUmVuYWwgUmVwbGFjZW1lbnQgVGhlcmFweTwva2V5d29yZD48
a2V5d29yZD5TZXBzaXMvKmNvbXBsaWNhdGlvbnMvKm1vcnRhbGl0eTwva2V5d29yZD48a2V5d29y
ZD5TdXJ2aXZhbCBSYXRlPC9rZXl3b3JkPjwva2V5d29yZHM+PGRhdGVzPjx5ZWFyPjIwMTI8L3ll
YXI+PHB1Yi1kYXRlcz48ZGF0ZT5NYXI8L2RhdGU+PC9wdWItZGF0ZXM+PC9kYXRlcz48aXNibj4x
NDYwLTIzODUgKEVsZWN0cm9uaWMpJiN4RDswOTMxLTA1MDkgKExpbmtpbmcpPC9pc2JuPjxhY2Nl
c3Npb24tbnVtPjIxODkxNzczPC9hY2Nlc3Npb24tbnVtPjx3b3JrLXR5cGU+UkNUPC93b3JrLXR5
cGU+PHVybHM+PHJlbGF0ZWQtdXJscz48dXJsPmh0dHBzOi8vd3d3Lm5jYmkubmxtLm5paC5nb3Yv
cHVibWVkLzIxODkxNzczPC91cmw+PC9yZWxhdGVkLXVybHM+PC91cmxzPjxlbGVjdHJvbmljLXJl
c291cmNlLW51bT4xMC4xMDkzL25kdC9nZnI0ODY8L2VsZWN0cm9uaWMtcmVzb3VyY2UtbnVtPjxy
ZW1vdGUtZGF0YWJhc2UtbmFtZT5NZWRsaW5lPC9yZW1vdGUtZGF0YWJhc2UtbmFtZT48cmVtb3Rl
LWRhdGFiYXNlLXByb3ZpZGVyPk5MTTwvcmVtb3RlLWRhdGFiYXNlLXByb3ZpZGVyPjwvcmVjb3Jk
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Zhang 2012 (250)</w:t>
            </w:r>
            <w:r w:rsidRPr="009021E1">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6062E4" w14:textId="77777777" w:rsidR="00020116" w:rsidRPr="009021E1" w:rsidRDefault="00020116" w:rsidP="00543708">
            <w:pPr>
              <w:pStyle w:val="TabelleText"/>
              <w:rPr>
                <w:lang w:val="en-US"/>
              </w:rPr>
            </w:pPr>
            <w:r w:rsidRPr="009021E1">
              <w:rPr>
                <w:lang w:val="en-US"/>
              </w:rPr>
              <w:t>RCT, single</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BEC3AF" w14:textId="77777777" w:rsidR="00020116" w:rsidRPr="009021E1" w:rsidRDefault="00020116" w:rsidP="00543708">
            <w:pPr>
              <w:pStyle w:val="TabelleText"/>
              <w:rPr>
                <w:lang w:val="en-US"/>
              </w:rPr>
            </w:pPr>
            <w:r w:rsidRPr="009021E1">
              <w:rPr>
                <w:lang w:val="en-US"/>
              </w:rPr>
              <w:t>280</w:t>
            </w:r>
          </w:p>
        </w:tc>
        <w:tc>
          <w:tcPr>
            <w:tcW w:w="6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65D7E7" w14:textId="77777777" w:rsidR="00020116" w:rsidRPr="009021E1" w:rsidRDefault="00020116" w:rsidP="00543708">
            <w:pPr>
              <w:pStyle w:val="TabelleText"/>
              <w:rPr>
                <w:lang w:val="en-US"/>
              </w:rPr>
            </w:pPr>
            <w:r w:rsidRPr="009021E1">
              <w:rPr>
                <w:lang w:val="en-US"/>
              </w:rPr>
              <w:t>EV: 85ml/kg/h</w:t>
            </w:r>
          </w:p>
          <w:p w14:paraId="2418B620" w14:textId="77777777" w:rsidR="00020116" w:rsidRPr="009021E1" w:rsidRDefault="00020116" w:rsidP="00543708">
            <w:pPr>
              <w:pStyle w:val="TabelleText"/>
              <w:rPr>
                <w:lang w:val="en-US"/>
              </w:rPr>
            </w:pPr>
            <w:r w:rsidRPr="009021E1">
              <w:rPr>
                <w:lang w:val="en-US"/>
              </w:rPr>
              <w:t>HV: 50ml/kg/h</w:t>
            </w:r>
          </w:p>
        </w:tc>
        <w:tc>
          <w:tcPr>
            <w:tcW w:w="6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0FB12E" w14:textId="3F8E7E8B" w:rsidR="00020116" w:rsidRPr="009021E1" w:rsidRDefault="007972CA" w:rsidP="007972CA">
            <w:pPr>
              <w:pStyle w:val="TabelleText"/>
              <w:rPr>
                <w:lang w:val="en-US"/>
              </w:rPr>
            </w:pPr>
            <w:r w:rsidRPr="009021E1">
              <w:rPr>
                <w:lang w:val="en-US"/>
              </w:rPr>
              <w:t>Death (all causes) at d28, 60, 90</w:t>
            </w:r>
          </w:p>
        </w:tc>
        <w:tc>
          <w:tcPr>
            <w:tcW w:w="6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0D1D75" w14:textId="0464A703" w:rsidR="00020116" w:rsidRPr="00DB1383" w:rsidRDefault="007972CA" w:rsidP="00543708">
            <w:pPr>
              <w:pStyle w:val="TabelleText"/>
            </w:pPr>
            <w:r w:rsidRPr="00DB1383">
              <w:t>Tod 28d: 57.4% vs. 58.3%</w:t>
            </w:r>
          </w:p>
          <w:p w14:paraId="4E2FF2FC" w14:textId="37571A55" w:rsidR="00020116" w:rsidRPr="00DB1383" w:rsidRDefault="007972CA" w:rsidP="00543708">
            <w:pPr>
              <w:pStyle w:val="TabelleText"/>
            </w:pPr>
            <w:r w:rsidRPr="00DB1383">
              <w:t>Tod 60d: 59.6% vs. 62.6%</w:t>
            </w:r>
          </w:p>
          <w:p w14:paraId="20899387" w14:textId="6ECB92D6" w:rsidR="00020116" w:rsidRPr="009021E1" w:rsidRDefault="00020116" w:rsidP="00543708">
            <w:pPr>
              <w:pStyle w:val="TabelleText"/>
              <w:rPr>
                <w:lang w:val="en-US"/>
              </w:rPr>
            </w:pPr>
            <w:r w:rsidRPr="009021E1">
              <w:rPr>
                <w:lang w:val="en-US"/>
              </w:rPr>
              <w:t>Tod 90d: 59.6% vs. 63.3%; P=0.58</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ED5DAF" w14:textId="77777777" w:rsidR="00020116" w:rsidRPr="009021E1" w:rsidRDefault="00020116" w:rsidP="00543708">
            <w:pPr>
              <w:pStyle w:val="TabelleText"/>
              <w:rPr>
                <w:lang w:val="en-US"/>
              </w:rPr>
            </w:pP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85F962" w14:textId="3680DFAD" w:rsidR="00020116" w:rsidRPr="009021E1" w:rsidRDefault="007972CA" w:rsidP="007972CA">
            <w:pPr>
              <w:pStyle w:val="TabelleText"/>
              <w:rPr>
                <w:lang w:val="en-US"/>
              </w:rPr>
            </w:pPr>
            <w:r w:rsidRPr="009021E1">
              <w:rPr>
                <w:lang w:val="en-US"/>
              </w:rPr>
              <w:t>Live with RRT at d90: 7% vs. 9.6%</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BCF54D" w14:textId="77777777" w:rsidR="00020116" w:rsidRPr="009021E1" w:rsidRDefault="00020116" w:rsidP="00543708">
            <w:pPr>
              <w:pStyle w:val="TabelleText"/>
              <w:rPr>
                <w:lang w:val="en-US"/>
              </w:rPr>
            </w:pPr>
            <w:r w:rsidRPr="009021E1">
              <w:rPr>
                <w:lang w:val="en-US"/>
              </w:rPr>
              <w:t>5/6</w:t>
            </w: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1B567F" w14:textId="77777777" w:rsidR="00020116" w:rsidRPr="009021E1" w:rsidRDefault="00020116" w:rsidP="00543708">
            <w:pPr>
              <w:pStyle w:val="TabelleText"/>
              <w:rPr>
                <w:lang w:val="en-US"/>
              </w:rPr>
            </w:pPr>
          </w:p>
        </w:tc>
      </w:tr>
      <w:tr w:rsidR="006A0807" w:rsidRPr="009021E1" w14:paraId="55E14BC2" w14:textId="77777777" w:rsidTr="006A0807">
        <w:trPr>
          <w:trHeight w:val="662"/>
        </w:trPr>
        <w:tc>
          <w:tcPr>
            <w:tcW w:w="4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6B4326" w14:textId="35630085" w:rsidR="00020116" w:rsidRPr="009021E1" w:rsidRDefault="00EF1358" w:rsidP="00EF1358">
            <w:pPr>
              <w:pStyle w:val="TabelleText"/>
              <w:rPr>
                <w:lang w:val="en-US"/>
              </w:rPr>
            </w:pPr>
            <w:r w:rsidRPr="009021E1">
              <w:rPr>
                <w:lang w:val="en-US"/>
              </w:rPr>
              <w:fldChar w:fldCharType="begin">
                <w:fldData xml:space="preserve">PEVuZE5vdGU+PENpdGU+PEF1dGhvcj5Kb2FubmVzLUJveWF1PC9BdXRob3I+PFllYXI+MjAxMzwv
WWVhcj48UmVjTnVtPjY1OTwvUmVjTnVtPjxEaXNwbGF5VGV4dD48c3R5bGUgZmFjZT0iaXRhbGlj
IiBmb250PSJUaW1lcyBOZXcgUm9tYW4iIHNpemU9IjEyIj5Kb2FubmVzLUJveWF1IDIwMTMgKDk2
KTwvc3R5bGU+PC9EaXNwbGF5VGV4dD48cmVjb3JkPjxyZWMtbnVtYmVyPjY1OTwvcmVjLW51bWJl
cj48Zm9yZWlnbi1rZXlzPjxrZXkgYXBwPSJFTiIgZGItaWQ9ImFzeGRmNXh0NDl4dzV2ZWZ3d3R2
d3NkNzI1YXBwcHhyMjkydiIgdGltZXN0YW1wPSIxNzI0MzE0MTM0Ij42NTk8L2tleT48L2ZvcmVp
Z24ta2V5cz48cmVmLXR5cGUgbmFtZT0iSm91cm5hbCBBcnRpY2xlIj4xNzwvcmVmLXR5cGU+PGNv
bnRyaWJ1dG9ycz48YXV0aG9ycz48YXV0aG9yPkpvYW5uZXMtQm95YXUsIE8uPC9hdXRob3I+PGF1
dGhvcj5Ib25vcsOpLCBQLiBNLjwvYXV0aG9yPjxhdXRob3I+UGVyZXosIFAuPC9hdXRob3I+PGF1
dGhvcj5CYWdzaGF3LCBTLiBNLjwvYXV0aG9yPjxhdXRob3I+R3JhbmQsIEguPC9hdXRob3I+PGF1
dGhvcj5DYW5pdmV0LCBKLiBMLjwvYXV0aG9yPjxhdXRob3I+RGV3aXR0ZSwgQS48L2F1dGhvcj48
YXV0aG9yPkZsYW1lbnMsIEMuPC9hdXRob3I+PGF1dGhvcj5QdWpvbCwgVy48L2F1dGhvcj48YXV0
aG9yPkdyYW5kb3VsaWVyLCBBLiBTLjwvYXV0aG9yPjxhdXRob3I+RmxldXJlYXUsIEMuPC9hdXRo
b3I+PGF1dGhvcj5KYWNvYnMsIFIuPC9hdXRob3I+PGF1dGhvcj5Ccm91eCwgQy48L2F1dGhvcj48
YXV0aG9yPkZsb2NoLCBILjwvYXV0aG9yPjxhdXRob3I+QnJhbmNoYXJkLCBPLjwvYXV0aG9yPjxh
dXRob3I+RnJhbmNrLCBTLjwvYXV0aG9yPjxhdXRob3I+Um96w6ksIEguPC9hdXRob3I+PGF1dGhv
cj5Db2xsaW4sIFYuPC9hdXRob3I+PGF1dGhvcj5Cb2VyLCBXLjwvYXV0aG9yPjxhdXRob3I+Q2Fs
ZGVyb24sIEouPC9hdXRob3I+PGF1dGhvcj5HYXVjaGUsIEIuPC9hdXRob3I+PGF1dGhvcj5TcGFw
ZW4sIEguIEQuPC9hdXRob3I+PGF1dGhvcj5KYW52aWVyLCBHLjwvYXV0aG9yPjxhdXRob3I+T3Vh
dHRhcmEsIEEuPC9hdXRob3I+PC9hdXRob3JzPjwvY29udHJpYnV0b3JzPjxhdXRoLWFkZHJlc3M+
U2VydmljZSBkJmFwb3M7QW5lc3Row6lzaWUtUsOpYW5pbWF0aW9uIDIsIENlbnRyZSBIb3NwaXRh
bGllciBVbml2ZXJzaXRhaXJlIChDSFUpIGRlIEJvcmRlYXV4LCAzMzAwMCwgQm9yZGVhdXgsIEZy
YW5jZS4gb2xpdmllci5qb2FubmVzLWJveWF1QGNodS1ib3JkZWF1eC5mcjwvYXV0aC1hZGRyZXNz
Pjx0aXRsZXM+PHRpdGxlPkhpZ2gtdm9sdW1lIHZlcnN1cyBzdGFuZGFyZC12b2x1bWUgaGFlbW9m
aWx0cmF0aW9uIGZvciBzZXB0aWMgc2hvY2sgcGF0aWVudHMgd2l0aCBhY3V0ZSBraWRuZXkgaW5q
dXJ5IChJVk9JUkUgc3R1ZHkpOiBhIG11bHRpY2VudHJlIHJhbmRvbWl6ZWQgY29udHJvbGxlZCB0
cmlhbDwvdGl0bGU+PHNlY29uZGFyeS10aXRsZT5JbnRlbnNpdmUgQ2FyZSBNZWQ8L3NlY29uZGFy
eS10aXRsZT48L3RpdGxlcz48cGVyaW9kaWNhbD48ZnVsbC10aXRsZT5JbnRlbnNpdmUgQ2FyZSBN
ZWQ8L2Z1bGwtdGl0bGU+PC9wZXJpb2RpY2FsPjxwYWdlcz4xNTM1LTQ2PC9wYWdlcz48dm9sdW1l
PjM5PC92b2x1bWU+PG51bWJlcj45PC9udW1iZXI+PGVkaXRpb24+MjAxMy8wNi8wNzwvZWRpdGlv
bj48a2V5d29yZHM+PGtleXdvcmQ+QWN1dGUgS2lkbmV5IEluanVyeS8qY29tcGxpY2F0aW9ucy9t
b3J0YWxpdHk8L2tleXdvcmQ+PGtleXdvcmQ+QWdlZDwva2V5d29yZD48a2V5d29yZD5Dcml0aWNh
bCBJbGxuZXNzPC9rZXl3b3JkPjxrZXl3b3JkPkZlbWFsZTwva2V5d29yZD48a2V5d29yZD5IZW1v
ZmlsdHJhdGlvbi8qbWV0aG9kczwva2V5d29yZD48a2V5d29yZD5IdW1hbnM8L2tleXdvcmQ+PGtl
eXdvcmQ+TWFsZTwva2V5d29yZD48a2V5d29yZD5NaWRkbGUgQWdlZDwva2V5d29yZD48a2V5d29y
ZD5Qcm9zcGVjdGl2ZSBTdHVkaWVzPC9rZXl3b3JkPjxrZXl3b3JkPlNob2NrLCBTZXB0aWMvKmNv
bXBsaWNhdGlvbnMvbW9ydGFsaXR5Lyp0aGVyYXB5PC9rZXl3b3JkPjxrZXl3b3JkPlN1cnZpdmFs
IFJhdGU8L2tleXdvcmQ+PGtleXdvcmQ+VGltZSBGYWN0b3JzPC9rZXl3b3JkPjwva2V5d29yZHM+
PGRhdGVzPjx5ZWFyPjIwMTM8L3llYXI+PHB1Yi1kYXRlcz48ZGF0ZT5TZXA8L2RhdGU+PC9wdWIt
ZGF0ZXM+PC9kYXRlcz48aXNibj4wMzQyLTQ2NDI8L2lzYm4+PGFjY2Vzc2lvbi1udW0+MjM3NDAy
Nzg8L2FjY2Vzc2lvbi1udW0+PHdvcmstdHlwZT5SQ1Q8L3dvcmstdHlwZT48dXJscz48cmVsYXRl
ZC11cmxzPjx1cmw+aHR0cHM6Ly9saW5rLnNwcmluZ2VyLmNvbS9jb250ZW50L3BkZi8xMC4xMDA3
L3MwMDEzNC0wMTMtMjk2Ny16LnBkZjwvdXJsPjwvcmVsYXRlZC11cmxzPjwvdXJscz48ZWxlY3Ry
b25pYy1yZXNvdXJjZS1udW0+MTAuMTAwNy9zMDAxMzQtMDEzLTI5NjctejwvZWxlY3Ryb25pYy1y
ZXNvdXJjZS1udW0+PHJlbW90ZS1kYXRhYmFzZS1wcm92aWRlcj5OTE08L3JlbW90ZS1kYXRhYmFz
ZS1wcm92aWRlcj48bGFuZ3VhZ2U+ZW5nPC9sYW5ndWFnZT48L3JlY29yZD48L0NpdGU+PC9FbmRO
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PEVuZE5vdGU+PENpdGU+PEF1dGhvcj5Kb2FubmVzLUJveWF1PC9BdXRob3I+PFllYXI+MjAxMzwv
WWVhcj48UmVjTnVtPjY1OTwvUmVjTnVtPjxEaXNwbGF5VGV4dD48c3R5bGUgZmFjZT0iaXRhbGlj
IiBmb250PSJUaW1lcyBOZXcgUm9tYW4iIHNpemU9IjEyIj5Kb2FubmVzLUJveWF1IDIwMTMgKDk2
KTwvc3R5bGU+PC9EaXNwbGF5VGV4dD48cmVjb3JkPjxyZWMtbnVtYmVyPjY1OTwvcmVjLW51bWJl
cj48Zm9yZWlnbi1rZXlzPjxrZXkgYXBwPSJFTiIgZGItaWQ9ImFzeGRmNXh0NDl4dzV2ZWZ3d3R2
d3NkNzI1YXBwcHhyMjkydiIgdGltZXN0YW1wPSIxNzI0MzE0MTM0Ij42NTk8L2tleT48L2ZvcmVp
Z24ta2V5cz48cmVmLXR5cGUgbmFtZT0iSm91cm5hbCBBcnRpY2xlIj4xNzwvcmVmLXR5cGU+PGNv
bnRyaWJ1dG9ycz48YXV0aG9ycz48YXV0aG9yPkpvYW5uZXMtQm95YXUsIE8uPC9hdXRob3I+PGF1
dGhvcj5Ib25vcsOpLCBQLiBNLjwvYXV0aG9yPjxhdXRob3I+UGVyZXosIFAuPC9hdXRob3I+PGF1
dGhvcj5CYWdzaGF3LCBTLiBNLjwvYXV0aG9yPjxhdXRob3I+R3JhbmQsIEguPC9hdXRob3I+PGF1
dGhvcj5DYW5pdmV0LCBKLiBMLjwvYXV0aG9yPjxhdXRob3I+RGV3aXR0ZSwgQS48L2F1dGhvcj48
YXV0aG9yPkZsYW1lbnMsIEMuPC9hdXRob3I+PGF1dGhvcj5QdWpvbCwgVy48L2F1dGhvcj48YXV0
aG9yPkdyYW5kb3VsaWVyLCBBLiBTLjwvYXV0aG9yPjxhdXRob3I+RmxldXJlYXUsIEMuPC9hdXRo
b3I+PGF1dGhvcj5KYWNvYnMsIFIuPC9hdXRob3I+PGF1dGhvcj5Ccm91eCwgQy48L2F1dGhvcj48
YXV0aG9yPkZsb2NoLCBILjwvYXV0aG9yPjxhdXRob3I+QnJhbmNoYXJkLCBPLjwvYXV0aG9yPjxh
dXRob3I+RnJhbmNrLCBTLjwvYXV0aG9yPjxhdXRob3I+Um96w6ksIEguPC9hdXRob3I+PGF1dGhv
cj5Db2xsaW4sIFYuPC9hdXRob3I+PGF1dGhvcj5Cb2VyLCBXLjwvYXV0aG9yPjxhdXRob3I+Q2Fs
ZGVyb24sIEouPC9hdXRob3I+PGF1dGhvcj5HYXVjaGUsIEIuPC9hdXRob3I+PGF1dGhvcj5TcGFw
ZW4sIEguIEQuPC9hdXRob3I+PGF1dGhvcj5KYW52aWVyLCBHLjwvYXV0aG9yPjxhdXRob3I+T3Vh
dHRhcmEsIEEuPC9hdXRob3I+PC9hdXRob3JzPjwvY29udHJpYnV0b3JzPjxhdXRoLWFkZHJlc3M+
U2VydmljZSBkJmFwb3M7QW5lc3Row6lzaWUtUsOpYW5pbWF0aW9uIDIsIENlbnRyZSBIb3NwaXRh
bGllciBVbml2ZXJzaXRhaXJlIChDSFUpIGRlIEJvcmRlYXV4LCAzMzAwMCwgQm9yZGVhdXgsIEZy
YW5jZS4gb2xpdmllci5qb2FubmVzLWJveWF1QGNodS1ib3JkZWF1eC5mcjwvYXV0aC1hZGRyZXNz
Pjx0aXRsZXM+PHRpdGxlPkhpZ2gtdm9sdW1lIHZlcnN1cyBzdGFuZGFyZC12b2x1bWUgaGFlbW9m
aWx0cmF0aW9uIGZvciBzZXB0aWMgc2hvY2sgcGF0aWVudHMgd2l0aCBhY3V0ZSBraWRuZXkgaW5q
dXJ5IChJVk9JUkUgc3R1ZHkpOiBhIG11bHRpY2VudHJlIHJhbmRvbWl6ZWQgY29udHJvbGxlZCB0
cmlhbDwvdGl0bGU+PHNlY29uZGFyeS10aXRsZT5JbnRlbnNpdmUgQ2FyZSBNZWQ8L3NlY29uZGFy
eS10aXRsZT48L3RpdGxlcz48cGVyaW9kaWNhbD48ZnVsbC10aXRsZT5JbnRlbnNpdmUgQ2FyZSBN
ZWQ8L2Z1bGwtdGl0bGU+PC9wZXJpb2RpY2FsPjxwYWdlcz4xNTM1LTQ2PC9wYWdlcz48dm9sdW1l
PjM5PC92b2x1bWU+PG51bWJlcj45PC9udW1iZXI+PGVkaXRpb24+MjAxMy8wNi8wNzwvZWRpdGlv
bj48a2V5d29yZHM+PGtleXdvcmQ+QWN1dGUgS2lkbmV5IEluanVyeS8qY29tcGxpY2F0aW9ucy9t
b3J0YWxpdHk8L2tleXdvcmQ+PGtleXdvcmQ+QWdlZDwva2V5d29yZD48a2V5d29yZD5Dcml0aWNh
bCBJbGxuZXNzPC9rZXl3b3JkPjxrZXl3b3JkPkZlbWFsZTwva2V5d29yZD48a2V5d29yZD5IZW1v
ZmlsdHJhdGlvbi8qbWV0aG9kczwva2V5d29yZD48a2V5d29yZD5IdW1hbnM8L2tleXdvcmQ+PGtl
eXdvcmQ+TWFsZTwva2V5d29yZD48a2V5d29yZD5NaWRkbGUgQWdlZDwva2V5d29yZD48a2V5d29y
ZD5Qcm9zcGVjdGl2ZSBTdHVkaWVzPC9rZXl3b3JkPjxrZXl3b3JkPlNob2NrLCBTZXB0aWMvKmNv
bXBsaWNhdGlvbnMvbW9ydGFsaXR5Lyp0aGVyYXB5PC9rZXl3b3JkPjxrZXl3b3JkPlN1cnZpdmFs
IFJhdGU8L2tleXdvcmQ+PGtleXdvcmQ+VGltZSBGYWN0b3JzPC9rZXl3b3JkPjwva2V5d29yZHM+
PGRhdGVzPjx5ZWFyPjIwMTM8L3llYXI+PHB1Yi1kYXRlcz48ZGF0ZT5TZXA8L2RhdGU+PC9wdWIt
ZGF0ZXM+PC9kYXRlcz48aXNibj4wMzQyLTQ2NDI8L2lzYm4+PGFjY2Vzc2lvbi1udW0+MjM3NDAy
Nzg8L2FjY2Vzc2lvbi1udW0+PHdvcmstdHlwZT5SQ1Q8L3dvcmstdHlwZT48dXJscz48cmVsYXRl
ZC11cmxzPjx1cmw+aHR0cHM6Ly9saW5rLnNwcmluZ2VyLmNvbS9jb250ZW50L3BkZi8xMC4xMDA3
L3MwMDEzNC0wMTMtMjk2Ny16LnBkZjwvdXJsPjwvcmVsYXRlZC11cmxzPjwvdXJscz48ZWxlY3Ry
b25pYy1yZXNvdXJjZS1udW0+MTAuMTAwNy9zMDAxMzQtMDEzLTI5NjctejwvZWxlY3Ryb25pYy1y
ZXNvdXJjZS1udW0+PHJlbW90ZS1kYXRhYmFzZS1wcm92aWRlcj5OTE08L3JlbW90ZS1kYXRhYmFz
ZS1wcm92aWRlcj48bGFuZ3VhZ2U+ZW5nPC9sYW5ndWFnZT48L3JlY29yZD48L0NpdGU+PC9FbmRO
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Joannes-Boyau 2013 (96)</w:t>
            </w:r>
            <w:r w:rsidRPr="009021E1">
              <w:rPr>
                <w:lang w:val="en-US"/>
              </w:rPr>
              <w:fldChar w:fldCharType="end"/>
            </w:r>
            <w:r w:rsidR="0014527D" w:rsidRPr="009021E1">
              <w:rPr>
                <w:lang w:val="en-US"/>
              </w:rPr>
              <w:t xml:space="preserve">  (IVORY ROAD)</w:t>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FBBCCE" w14:textId="77777777" w:rsidR="00020116" w:rsidRPr="009021E1" w:rsidRDefault="00020116" w:rsidP="00543708">
            <w:pPr>
              <w:pStyle w:val="TabelleText"/>
              <w:rPr>
                <w:lang w:val="en-US"/>
              </w:rPr>
            </w:pPr>
            <w:r w:rsidRPr="009021E1">
              <w:rPr>
                <w:lang w:val="en-US"/>
              </w:rPr>
              <w:t>RCT, mutli</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8706ED" w14:textId="77777777" w:rsidR="00020116" w:rsidRPr="009021E1" w:rsidRDefault="00020116" w:rsidP="00543708">
            <w:pPr>
              <w:pStyle w:val="TabelleText"/>
              <w:rPr>
                <w:lang w:val="en-US"/>
              </w:rPr>
            </w:pPr>
            <w:r w:rsidRPr="009021E1">
              <w:rPr>
                <w:lang w:val="en-US"/>
              </w:rPr>
              <w:t>137</w:t>
            </w:r>
          </w:p>
        </w:tc>
        <w:tc>
          <w:tcPr>
            <w:tcW w:w="6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2185A5" w14:textId="77777777" w:rsidR="00020116" w:rsidRPr="00DB1383" w:rsidRDefault="00020116" w:rsidP="00543708">
            <w:pPr>
              <w:pStyle w:val="TabelleText"/>
            </w:pPr>
            <w:r w:rsidRPr="00DB1383">
              <w:t>HV: 70ml/kg/h für 96h</w:t>
            </w:r>
          </w:p>
          <w:p w14:paraId="3310D2B9" w14:textId="77777777" w:rsidR="00020116" w:rsidRPr="00DB1383" w:rsidRDefault="00020116" w:rsidP="00543708">
            <w:pPr>
              <w:pStyle w:val="TabelleText"/>
            </w:pPr>
            <w:r w:rsidRPr="00DB1383">
              <w:t>LV: 35ml/kg/h für 96h</w:t>
            </w:r>
          </w:p>
        </w:tc>
        <w:tc>
          <w:tcPr>
            <w:tcW w:w="6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70DD7F" w14:textId="37AF663C" w:rsidR="00020116" w:rsidRPr="009021E1" w:rsidRDefault="004D378F" w:rsidP="00543708">
            <w:pPr>
              <w:pStyle w:val="TabelleText"/>
              <w:rPr>
                <w:lang w:val="en-US"/>
              </w:rPr>
            </w:pPr>
            <w:r w:rsidRPr="009021E1">
              <w:rPr>
                <w:lang w:val="en-US"/>
              </w:rPr>
              <w:t>mortality</w:t>
            </w:r>
            <w:r w:rsidR="00020116" w:rsidRPr="009021E1">
              <w:rPr>
                <w:lang w:val="en-US"/>
              </w:rPr>
              <w:t xml:space="preserve"> 28d</w:t>
            </w:r>
          </w:p>
        </w:tc>
        <w:tc>
          <w:tcPr>
            <w:tcW w:w="6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EE2642" w14:textId="77777777" w:rsidR="00020116" w:rsidRPr="009021E1" w:rsidRDefault="00020116" w:rsidP="00543708">
            <w:pPr>
              <w:pStyle w:val="TabelleText"/>
              <w:rPr>
                <w:lang w:val="en-US"/>
              </w:rPr>
            </w:pPr>
            <w:r w:rsidRPr="009021E1">
              <w:rPr>
                <w:lang w:val="en-US"/>
              </w:rPr>
              <w:t>37.9% vs. 40.8%; 0.93 (0.61-1.41)</w:t>
            </w:r>
          </w:p>
          <w:p w14:paraId="5E3E72A3" w14:textId="77777777" w:rsidR="00020116" w:rsidRPr="009021E1" w:rsidRDefault="00020116" w:rsidP="00543708">
            <w:pPr>
              <w:pStyle w:val="TabelleText"/>
              <w:rPr>
                <w:lang w:val="en-US"/>
              </w:rPr>
            </w:pPr>
            <w:r w:rsidRPr="009021E1">
              <w:rPr>
                <w:lang w:val="en-US"/>
              </w:rPr>
              <w:t>P=0.94</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C0CE0E" w14:textId="77777777" w:rsidR="00020116" w:rsidRPr="009021E1" w:rsidRDefault="00020116" w:rsidP="00543708">
            <w:pPr>
              <w:pStyle w:val="TabelleText"/>
              <w:rPr>
                <w:lang w:val="en-US"/>
              </w:rPr>
            </w:pPr>
            <w:r w:rsidRPr="009021E1">
              <w:rPr>
                <w:lang w:val="en-US"/>
              </w:rPr>
              <w:t>HV 25/66</w:t>
            </w:r>
          </w:p>
          <w:p w14:paraId="2BADA5B6" w14:textId="053F0976" w:rsidR="00020116" w:rsidRPr="009021E1" w:rsidRDefault="00020116" w:rsidP="007972CA">
            <w:pPr>
              <w:pStyle w:val="TabelleText"/>
              <w:rPr>
                <w:lang w:val="en-US"/>
              </w:rPr>
            </w:pPr>
            <w:r w:rsidRPr="009021E1">
              <w:rPr>
                <w:lang w:val="en-US"/>
              </w:rPr>
              <w:t xml:space="preserve">LV 29/71 28d </w:t>
            </w:r>
            <w:r w:rsidR="004D378F" w:rsidRPr="009021E1">
              <w:rPr>
                <w:lang w:val="en-US"/>
              </w:rPr>
              <w:t>mortality</w:t>
            </w: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BAFA8E" w14:textId="0CA54C5E" w:rsidR="00020116" w:rsidRPr="009021E1" w:rsidRDefault="00293215" w:rsidP="00543708">
            <w:pPr>
              <w:pStyle w:val="TabelleText"/>
              <w:rPr>
                <w:lang w:val="en-US"/>
              </w:rPr>
            </w:pPr>
            <w:r w:rsidRPr="009021E1">
              <w:rPr>
                <w:lang w:val="en-US"/>
              </w:rPr>
              <w:t>n.a.</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2ADF59" w14:textId="77777777" w:rsidR="00020116" w:rsidRPr="009021E1" w:rsidRDefault="00020116" w:rsidP="00543708">
            <w:pPr>
              <w:pStyle w:val="TabelleText"/>
              <w:rPr>
                <w:lang w:val="en-US"/>
              </w:rPr>
            </w:pPr>
            <w:r w:rsidRPr="009021E1">
              <w:rPr>
                <w:lang w:val="en-US"/>
              </w:rPr>
              <w:t>5/6</w:t>
            </w: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C710EE" w14:textId="77777777" w:rsidR="00020116" w:rsidRPr="009021E1" w:rsidRDefault="00020116" w:rsidP="00543708">
            <w:pPr>
              <w:pStyle w:val="TabelleText"/>
              <w:rPr>
                <w:lang w:val="en-US"/>
              </w:rPr>
            </w:pPr>
          </w:p>
        </w:tc>
      </w:tr>
      <w:tr w:rsidR="006A0807" w:rsidRPr="009021E1" w14:paraId="25F0DE86" w14:textId="77777777" w:rsidTr="006A0807">
        <w:trPr>
          <w:trHeight w:val="470"/>
        </w:trPr>
        <w:tc>
          <w:tcPr>
            <w:tcW w:w="4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244564" w14:textId="21B6478F" w:rsidR="00020116" w:rsidRPr="009021E1" w:rsidRDefault="00EF1358" w:rsidP="00EF1358">
            <w:pPr>
              <w:pStyle w:val="TabelleText"/>
              <w:rPr>
                <w:lang w:val="en-US"/>
              </w:rPr>
            </w:pPr>
            <w:r w:rsidRPr="009021E1">
              <w:rPr>
                <w:lang w:val="en-US"/>
              </w:rPr>
              <w:fldChar w:fldCharType="begin">
                <w:fldData xml:space="preserve">PEVuZE5vdGU+PENpdGU+PEF1dGhvcj5Db21iZXM8L0F1dGhvcj48WWVhcj4yMDE1PC9ZZWFyPjxS
ZWNOdW0+NjM4PC9SZWNOdW0+PERpc3BsYXlUZXh0PjxzdHlsZSBmYWNlPSJpdGFsaWMiIGZvbnQ9
IlRpbWVzIE5ldyBSb21hbiIgc2l6ZT0iMTIiPkNvbWJlcyAyMDE1ICg0MSk8L3N0eWxlPjwvRGlz
cGxheVRleHQ+PHJlY29yZD48cmVjLW51bWJlcj42Mzg8L3JlYy1udW1iZXI+PGZvcmVpZ24ta2V5
cz48a2V5IGFwcD0iRU4iIGRiLWlkPSJhc3hkZjV4dDQ5eHc1dmVmd3d0dndzZDcyNWFwcHB4cjI5
MnYiIHRpbWVzdGFtcD0iMTcyNDMxNDEzNCI+NjM4PC9rZXk+PC9mb3JlaWduLWtleXM+PHJlZi10
eXBlIG5hbWU9IkpvdXJuYWwgQXJ0aWNsZSI+MTc8L3JlZi10eXBlPjxjb250cmlidXRvcnM+PGF1
dGhvcnM+PGF1dGhvcj5Db21iZXMsIEEuPC9hdXRob3I+PGF1dGhvcj5CcsOpY2hvdCwgTi48L2F1
dGhvcj48YXV0aG9yPkFtb3VyLCBKLjwvYXV0aG9yPjxhdXRob3I+Q296aWMsIE4uPC9hdXRob3I+
PGF1dGhvcj5MZWJyZXRvbiwgRy48L2F1dGhvcj48YXV0aG9yPkd1aWRvbiwgQy48L2F1dGhvcj48
YXV0aG9yPlpvZ2hlaWIsIEUuPC9hdXRob3I+PGF1dGhvcj5UaGlyYW5vcywgSi4gQy48L2F1dGhv
cj48YXV0aG9yPlJpZ2FsLCBKLiBDLjwvYXV0aG9yPjxhdXRob3I+QmFzdGllbiwgTy48L2F1dGhv
cj48YXV0aG9yPkJlbmhhb3VhLCBILjwvYXV0aG9yPjxhdXRob3I+QWJyeSwgQi48L2F1dGhvcj48
YXV0aG9yPk91YXR0YXJhLCBBLjwvYXV0aG9yPjxhdXRob3I+VHJvdWlsbGV0LCBKLiBMLjwvYXV0
aG9yPjxhdXRob3I+TWFsbGV0LCBBLjwvYXV0aG9yPjxhdXRob3I+Q2hhc3RyZSwgSi48L2F1dGhv
cj48YXV0aG9yPkxlcHJpbmNlLCBQLjwvYXV0aG9yPjxhdXRob3I+THV5dCwgQy4gRS48L2F1dGhv
cj48L2F1dGhvcnM+PC9jb250cmlidXRvcnM+PGF1dGgtYWRkcmVzcz4xIE1lZGljYWwtU3VyZ2lj
YWwgSW50ZW5zaXZlIENhcmUgVW5pdC4mI3hEOzIgQW5lc3RoZXNpb2xvZ3kgYW5kIENyaXRpY2Fs
IENhcmUgTWVkaWNpbmUgRGVwYXJ0bWVudC4mI3hEOzMgVW5pdMOpIGRlIFJlY2hlcmNoZSBDbGlu
aXF1ZSwgYW5kLiYjeEQ7NCBDYXJkaWFjIFN1cmdlcnkgRGVwYXJ0bWVudCwgSW5zdGl0dXRlIG9m
IENhcmRpb21ldGFib2xpc20gYW5kIE51dHJpdGlvbiwgSMO0cGl0YWwgZGUgbGEgUGl0acOpLVNh
bHDDqnRyacOocmUsIEFzc2lzdGFuY2UgUHVibGlxdWUtSMO0cGl0YXV4IGRlIFBhcmlzLCBVbml2
ZXJzaXTDqSBQaWVycmUgZXQgTWFyaWUgQ3VyaWUtUGFyaXMgNiwgUGFyaXMsIEZyYW5jZS4mI3hE
OzUgQW5lc3RoZXNpb2xvZ3kgYW5kIENyaXRpY2FsIENhcmUgTWVkaWNpbmUgRGVwYXJ0bWVudCwg
Q0hVIExhIFRpbW9uZSwgTWFyc2VpbGxlLCBGcmFuY2UuJiN4RDs2IEFuZXN0aGVzaW9sb2d5IGFu
ZCBDcml0aWNhbCBDYXJlIE1lZGljaW5lIERlcGFydG1lbnQsIEFtaWVucyBVbml2ZXJzaXR5IEhv
c3BpdGFsLCBJTlNFUk0gVS0xMDg4LCBVbml2ZXJzaXTDqSBkZSBQaWNhcmRpZSBKdWxlcy1WZXJu
ZSwgQW1pZW5zLCBGcmFuY2UuJiN4RDs3IEFuZXN0aGVzaW9sb2d5IGFuZCBDcml0aWNhbCBDYXJl
IE1lZGljaW5lIERlcGFydG1lbnQsIENIVSBkZSBTdHJhc2JvdXJnLCBTdHJhc2JvdXJnLCBGcmFu
Y2UuJiN4RDs4IERlcGFydG1lbnQgZCZhcG9zO0FuZXN0aMOpc2lvbG9naWUgZXQgUsOpYW5pbWF0
aW9uLCBDSFUgZGUgTmFudGVzLCBOYW50ZXMsIEZyYW5jZS4mI3hEOzkgQW5lc3RoZXNpb2xvZ3kg
YW5kIENyaXRpY2FsIENhcmUgTWVkaWNpbmUgRGVwYXJ0bWVudCwgQ0hVIGRlIEx5b24sIEx5b24s
IEZyYW5jZS4mI3hEOzEwIEFuZXN0aGVzaW9sb2d5IGFuZCBDcml0aWNhbCBDYXJlIE1lZGljaW5l
IERlcGFydG1lbnQsIENIVSBkZSBUb3Vsb3VzZSwgVG91bG91c2UsIEZyYW5jZS4mI3hEOzExIEFu
ZXN0aGVzaW9sb2d5IGFuZCBDcml0aWNhbCBDYXJlIE1lZGljaW5lIERlcGFydG1lbnQsIENsaW5p
cXVlIEphY3F1ZXMgQ2FydGllciwgTWFzc3ksIEZyYW5jZTsgYW5kLiYjeEQ7MTIgRGVwYXJ0bWVu
dCBvZiBBbmVzdGhlc2lhIGFuZCBDcml0aWNhbCBDYXJlIElJLCBDSFUgZGUgQm9yZGVhdXgsIGFu
ZCBVbml2ZXJzaXTDqSBkZSBCb3JkZWF1eCwgQWRhcHRhdGlvbiBDYXJkaW92YXNjdWxhaXJlIMOg
IGwmYXBvcztJc2Now6ltaWUsIFUxMDM0LCBQZXNzYWMsIEZyYW5jZS48L2F1dGgtYWRkcmVzcz48
dGl0bGVzPjx0aXRsZT5FYXJseSBIaWdoLVZvbHVtZSBIZW1vZmlsdHJhdGlvbiB2ZXJzdXMgU3Rh
bmRhcmQgQ2FyZSBmb3IgUG9zdC1DYXJkaWFjIFN1cmdlcnkgU2hvY2suIFRoZSBIRVJPSUNTIFN0
dWR5PC90aXRsZT48c2Vjb25kYXJ5LXRpdGxlPkFtIEogUmVzcGlyIENyaXQgQ2FyZSBNZWQ8L3Nl
Y29uZGFyeS10aXRsZT48L3RpdGxlcz48cGVyaW9kaWNhbD48ZnVsbC10aXRsZT5BbSBKIFJlc3Bp
ciBDcml0IENhcmUgTWVkPC9mdWxsLXRpdGxlPjwvcGVyaW9kaWNhbD48cGFnZXM+MTE3OS05MDwv
cGFnZXM+PHZvbHVtZT4xOTI8L3ZvbHVtZT48bnVtYmVyPjEwPC9udW1iZXI+PGVkaXRpb24+MjAx
NS8wNy8xNTwvZWRpdGlvbj48a2V5d29yZHM+PGtleXdvcmQ+Q2FyZGlhYyBTdXJnaWNhbCBQcm9j
ZWR1cmVzLyphZHZlcnNlIGVmZmVjdHMvbW9ydGFsaXR5PC9rZXl3b3JkPjxrZXl3b3JkPkNhdGVj
aG9sYW1pbmVzLyphZG1pbmlzdHJhdGlvbiAmYW1wOyBkb3NhZ2UvdGhlcmFwZXV0aWMgdXNlPC9r
ZXl3b3JkPjxrZXl3b3JkPkNhdXNlIG9mIERlYXRoPC9rZXl3b3JkPjxrZXl3b3JkPkZlbWFsZTwv
a2V5d29yZD48a2V5d29yZD5GcmFuY2U8L2tleXdvcmQ+PGtleXdvcmQ+SGVtb2ZpbHRyYXRpb24v
Km1ldGhvZHM8L2tleXdvcmQ+PGtleXdvcmQ+SG9zcGl0YWwgTW9ydGFsaXR5PC9rZXl3b3JkPjxr
ZXl3b3JkPkh1bWFuczwva2V5d29yZD48a2V5d29yZD5NYWxlPC9rZXl3b3JkPjxrZXl3b3JkPk1p
ZGRsZSBBZ2VkPC9rZXl3b3JkPjxrZXl3b3JkPk91dGNvbWUgYW5kIFByb2Nlc3MgQXNzZXNzbWVu
dCwgSGVhbHRoIENhcmUvc3RhdGlzdGljcyAmYW1wOyBudW1lcmljYWwgZGF0YTwva2V5d29yZD48
a2V5d29yZD5Qcm9wb3J0aW9uYWwgSGF6YXJkcyBNb2RlbHM8L2tleXdvcmQ+PGtleXdvcmQ+UHJv
c3BlY3RpdmUgU3R1ZGllczwva2V5d29yZD48a2V5d29yZD5SZW5hbCBSZXBsYWNlbWVudCBUaGVy
YXB5L21ldGhvZHMvKnN0YXRpc3RpY3MgJmFtcDsgbnVtZXJpY2FsIGRhdGE8L2tleXdvcmQ+PGtl
eXdvcmQ+U2hvY2ssIFN1cmdpY2FsL21vcnRhbGl0eS8qcHJldmVudGlvbiAmYW1wOyBjb250cm9s
PC9rZXl3b3JkPjxrZXl3b3JkPlN0YW5kYXJkIG9mIENhcmU8L2tleXdvcmQ+PGtleXdvcmQ+Y2Fy
ZGlhYyBzdXJnZXJ5PC9rZXl3b3JkPjxrZXl3b3JkPmhpZ2gtdm9sdW1lIGhlbW9maWx0cmF0aW9u
PC9rZXl3b3JkPjxrZXl3b3JkPm1vcnRhbGl0eTwva2V5d29yZD48a2V5d29yZD5yYW5kb21pemVk
IGNvbnRyb2xsZWQgdHJpYWw8L2tleXdvcmQ+PC9rZXl3b3Jkcz48ZGF0ZXM+PHllYXI+MjAxNTwv
eWVhcj48cHViLWRhdGVzPjxkYXRlPk5vdiAxNTwvZGF0ZT48L3B1Yi1kYXRlcz48L2RhdGVzPjxp
c2JuPjEwNzMtNDQ5eDwvaXNibj48YWNjZXNzaW9uLW51bT4yNjE2NzYzNzwvYWNjZXNzaW9uLW51
bT48d29yay10eXBlPlJDVDwvd29yay10eXBlPjx1cmxzPjwvdXJscz48ZWxlY3Ryb25pYy1yZXNv
dXJjZS1udW0+MTAuMTE2NC9yY2NtLjIwMTUwMy0wNTE2T0M8L2VsZWN0cm9uaWMtcmVzb3VyY2Ut
bnVtPjxyZW1vdGUtZGF0YWJhc2UtcHJvdmlkZXI+TkxNPC9yZW1vdGUtZGF0YWJhc2UtcHJvdmlk
ZXI+PGxhbmd1YWdlPmVuZzwvbGFuZ3VhZ2U+PC9yZWNvcmQ+PC9DaXRlPjwvRW5kTm90ZT5=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PEVuZE5vdGU+PENpdGU+PEF1dGhvcj5Db21iZXM8L0F1dGhvcj48WWVhcj4yMDE1PC9ZZWFyPjxS
ZWNOdW0+NjM4PC9SZWNOdW0+PERpc3BsYXlUZXh0PjxzdHlsZSBmYWNlPSJpdGFsaWMiIGZvbnQ9
IlRpbWVzIE5ldyBSb21hbiIgc2l6ZT0iMTIiPkNvbWJlcyAyMDE1ICg0MSk8L3N0eWxlPjwvRGlz
cGxheVRleHQ+PHJlY29yZD48cmVjLW51bWJlcj42Mzg8L3JlYy1udW1iZXI+PGZvcmVpZ24ta2V5
cz48a2V5IGFwcD0iRU4iIGRiLWlkPSJhc3hkZjV4dDQ5eHc1dmVmd3d0dndzZDcyNWFwcHB4cjI5
MnYiIHRpbWVzdGFtcD0iMTcyNDMxNDEzNCI+NjM4PC9rZXk+PC9mb3JlaWduLWtleXM+PHJlZi10
eXBlIG5hbWU9IkpvdXJuYWwgQXJ0aWNsZSI+MTc8L3JlZi10eXBlPjxjb250cmlidXRvcnM+PGF1
dGhvcnM+PGF1dGhvcj5Db21iZXMsIEEuPC9hdXRob3I+PGF1dGhvcj5CcsOpY2hvdCwgTi48L2F1
dGhvcj48YXV0aG9yPkFtb3VyLCBKLjwvYXV0aG9yPjxhdXRob3I+Q296aWMsIE4uPC9hdXRob3I+
PGF1dGhvcj5MZWJyZXRvbiwgRy48L2F1dGhvcj48YXV0aG9yPkd1aWRvbiwgQy48L2F1dGhvcj48
YXV0aG9yPlpvZ2hlaWIsIEUuPC9hdXRob3I+PGF1dGhvcj5UaGlyYW5vcywgSi4gQy48L2F1dGhv
cj48YXV0aG9yPlJpZ2FsLCBKLiBDLjwvYXV0aG9yPjxhdXRob3I+QmFzdGllbiwgTy48L2F1dGhv
cj48YXV0aG9yPkJlbmhhb3VhLCBILjwvYXV0aG9yPjxhdXRob3I+QWJyeSwgQi48L2F1dGhvcj48
YXV0aG9yPk91YXR0YXJhLCBBLjwvYXV0aG9yPjxhdXRob3I+VHJvdWlsbGV0LCBKLiBMLjwvYXV0
aG9yPjxhdXRob3I+TWFsbGV0LCBBLjwvYXV0aG9yPjxhdXRob3I+Q2hhc3RyZSwgSi48L2F1dGhv
cj48YXV0aG9yPkxlcHJpbmNlLCBQLjwvYXV0aG9yPjxhdXRob3I+THV5dCwgQy4gRS48L2F1dGhv
cj48L2F1dGhvcnM+PC9jb250cmlidXRvcnM+PGF1dGgtYWRkcmVzcz4xIE1lZGljYWwtU3VyZ2lj
YWwgSW50ZW5zaXZlIENhcmUgVW5pdC4mI3hEOzIgQW5lc3RoZXNpb2xvZ3kgYW5kIENyaXRpY2Fs
IENhcmUgTWVkaWNpbmUgRGVwYXJ0bWVudC4mI3hEOzMgVW5pdMOpIGRlIFJlY2hlcmNoZSBDbGlu
aXF1ZSwgYW5kLiYjeEQ7NCBDYXJkaWFjIFN1cmdlcnkgRGVwYXJ0bWVudCwgSW5zdGl0dXRlIG9m
IENhcmRpb21ldGFib2xpc20gYW5kIE51dHJpdGlvbiwgSMO0cGl0YWwgZGUgbGEgUGl0acOpLVNh
bHDDqnRyacOocmUsIEFzc2lzdGFuY2UgUHVibGlxdWUtSMO0cGl0YXV4IGRlIFBhcmlzLCBVbml2
ZXJzaXTDqSBQaWVycmUgZXQgTWFyaWUgQ3VyaWUtUGFyaXMgNiwgUGFyaXMsIEZyYW5jZS4mI3hE
OzUgQW5lc3RoZXNpb2xvZ3kgYW5kIENyaXRpY2FsIENhcmUgTWVkaWNpbmUgRGVwYXJ0bWVudCwg
Q0hVIExhIFRpbW9uZSwgTWFyc2VpbGxlLCBGcmFuY2UuJiN4RDs2IEFuZXN0aGVzaW9sb2d5IGFu
ZCBDcml0aWNhbCBDYXJlIE1lZGljaW5lIERlcGFydG1lbnQsIEFtaWVucyBVbml2ZXJzaXR5IEhv
c3BpdGFsLCBJTlNFUk0gVS0xMDg4LCBVbml2ZXJzaXTDqSBkZSBQaWNhcmRpZSBKdWxlcy1WZXJu
ZSwgQW1pZW5zLCBGcmFuY2UuJiN4RDs3IEFuZXN0aGVzaW9sb2d5IGFuZCBDcml0aWNhbCBDYXJl
IE1lZGljaW5lIERlcGFydG1lbnQsIENIVSBkZSBTdHJhc2JvdXJnLCBTdHJhc2JvdXJnLCBGcmFu
Y2UuJiN4RDs4IERlcGFydG1lbnQgZCZhcG9zO0FuZXN0aMOpc2lvbG9naWUgZXQgUsOpYW5pbWF0
aW9uLCBDSFUgZGUgTmFudGVzLCBOYW50ZXMsIEZyYW5jZS4mI3hEOzkgQW5lc3RoZXNpb2xvZ3kg
YW5kIENyaXRpY2FsIENhcmUgTWVkaWNpbmUgRGVwYXJ0bWVudCwgQ0hVIGRlIEx5b24sIEx5b24s
IEZyYW5jZS4mI3hEOzEwIEFuZXN0aGVzaW9sb2d5IGFuZCBDcml0aWNhbCBDYXJlIE1lZGljaW5l
IERlcGFydG1lbnQsIENIVSBkZSBUb3Vsb3VzZSwgVG91bG91c2UsIEZyYW5jZS4mI3hEOzExIEFu
ZXN0aGVzaW9sb2d5IGFuZCBDcml0aWNhbCBDYXJlIE1lZGljaW5lIERlcGFydG1lbnQsIENsaW5p
cXVlIEphY3F1ZXMgQ2FydGllciwgTWFzc3ksIEZyYW5jZTsgYW5kLiYjeEQ7MTIgRGVwYXJ0bWVu
dCBvZiBBbmVzdGhlc2lhIGFuZCBDcml0aWNhbCBDYXJlIElJLCBDSFUgZGUgQm9yZGVhdXgsIGFu
ZCBVbml2ZXJzaXTDqSBkZSBCb3JkZWF1eCwgQWRhcHRhdGlvbiBDYXJkaW92YXNjdWxhaXJlIMOg
IGwmYXBvcztJc2Now6ltaWUsIFUxMDM0LCBQZXNzYWMsIEZyYW5jZS48L2F1dGgtYWRkcmVzcz48
dGl0bGVzPjx0aXRsZT5FYXJseSBIaWdoLVZvbHVtZSBIZW1vZmlsdHJhdGlvbiB2ZXJzdXMgU3Rh
bmRhcmQgQ2FyZSBmb3IgUG9zdC1DYXJkaWFjIFN1cmdlcnkgU2hvY2suIFRoZSBIRVJPSUNTIFN0
dWR5PC90aXRsZT48c2Vjb25kYXJ5LXRpdGxlPkFtIEogUmVzcGlyIENyaXQgQ2FyZSBNZWQ8L3Nl
Y29uZGFyeS10aXRsZT48L3RpdGxlcz48cGVyaW9kaWNhbD48ZnVsbC10aXRsZT5BbSBKIFJlc3Bp
ciBDcml0IENhcmUgTWVkPC9mdWxsLXRpdGxlPjwvcGVyaW9kaWNhbD48cGFnZXM+MTE3OS05MDwv
cGFnZXM+PHZvbHVtZT4xOTI8L3ZvbHVtZT48bnVtYmVyPjEwPC9udW1iZXI+PGVkaXRpb24+MjAx
NS8wNy8xNTwvZWRpdGlvbj48a2V5d29yZHM+PGtleXdvcmQ+Q2FyZGlhYyBTdXJnaWNhbCBQcm9j
ZWR1cmVzLyphZHZlcnNlIGVmZmVjdHMvbW9ydGFsaXR5PC9rZXl3b3JkPjxrZXl3b3JkPkNhdGVj
aG9sYW1pbmVzLyphZG1pbmlzdHJhdGlvbiAmYW1wOyBkb3NhZ2UvdGhlcmFwZXV0aWMgdXNlPC9r
ZXl3b3JkPjxrZXl3b3JkPkNhdXNlIG9mIERlYXRoPC9rZXl3b3JkPjxrZXl3b3JkPkZlbWFsZTwv
a2V5d29yZD48a2V5d29yZD5GcmFuY2U8L2tleXdvcmQ+PGtleXdvcmQ+SGVtb2ZpbHRyYXRpb24v
Km1ldGhvZHM8L2tleXdvcmQ+PGtleXdvcmQ+SG9zcGl0YWwgTW9ydGFsaXR5PC9rZXl3b3JkPjxr
ZXl3b3JkPkh1bWFuczwva2V5d29yZD48a2V5d29yZD5NYWxlPC9rZXl3b3JkPjxrZXl3b3JkPk1p
ZGRsZSBBZ2VkPC9rZXl3b3JkPjxrZXl3b3JkPk91dGNvbWUgYW5kIFByb2Nlc3MgQXNzZXNzbWVu
dCwgSGVhbHRoIENhcmUvc3RhdGlzdGljcyAmYW1wOyBudW1lcmljYWwgZGF0YTwva2V5d29yZD48
a2V5d29yZD5Qcm9wb3J0aW9uYWwgSGF6YXJkcyBNb2RlbHM8L2tleXdvcmQ+PGtleXdvcmQ+UHJv
c3BlY3RpdmUgU3R1ZGllczwva2V5d29yZD48a2V5d29yZD5SZW5hbCBSZXBsYWNlbWVudCBUaGVy
YXB5L21ldGhvZHMvKnN0YXRpc3RpY3MgJmFtcDsgbnVtZXJpY2FsIGRhdGE8L2tleXdvcmQ+PGtl
eXdvcmQ+U2hvY2ssIFN1cmdpY2FsL21vcnRhbGl0eS8qcHJldmVudGlvbiAmYW1wOyBjb250cm9s
PC9rZXl3b3JkPjxrZXl3b3JkPlN0YW5kYXJkIG9mIENhcmU8L2tleXdvcmQ+PGtleXdvcmQ+Y2Fy
ZGlhYyBzdXJnZXJ5PC9rZXl3b3JkPjxrZXl3b3JkPmhpZ2gtdm9sdW1lIGhlbW9maWx0cmF0aW9u
PC9rZXl3b3JkPjxrZXl3b3JkPm1vcnRhbGl0eTwva2V5d29yZD48a2V5d29yZD5yYW5kb21pemVk
IGNvbnRyb2xsZWQgdHJpYWw8L2tleXdvcmQ+PC9rZXl3b3Jkcz48ZGF0ZXM+PHllYXI+MjAxNTwv
eWVhcj48cHViLWRhdGVzPjxkYXRlPk5vdiAxNTwvZGF0ZT48L3B1Yi1kYXRlcz48L2RhdGVzPjxp
c2JuPjEwNzMtNDQ5eDwvaXNibj48YWNjZXNzaW9uLW51bT4yNjE2NzYzNzwvYWNjZXNzaW9uLW51
bT48d29yay10eXBlPlJDVDwvd29yay10eXBlPjx1cmxzPjwvdXJscz48ZWxlY3Ryb25pYy1yZXNv
dXJjZS1udW0+MTAuMTE2NC9yY2NtLjIwMTUwMy0wNTE2T0M8L2VsZWN0cm9uaWMtcmVzb3VyY2Ut
bnVtPjxyZW1vdGUtZGF0YWJhc2UtcHJvdmlkZXI+TkxNPC9yZW1vdGUtZGF0YWJhc2UtcHJvdmlk
ZXI+PGxhbmd1YWdlPmVuZzwvbGFuZ3VhZ2U+PC9yZWNvcmQ+PC9DaXRlPjwvRW5kTm90ZT5=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Combes 2015 (41)</w:t>
            </w:r>
            <w:r w:rsidRPr="009021E1">
              <w:rPr>
                <w:lang w:val="en-US"/>
              </w:rPr>
              <w:fldChar w:fldCharType="end"/>
            </w:r>
            <w:r w:rsidR="0014527D" w:rsidRPr="009021E1">
              <w:rPr>
                <w:lang w:val="en-US"/>
              </w:rPr>
              <w:t xml:space="preserve">  (HEROIC)</w:t>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86E717" w14:textId="77777777" w:rsidR="00020116" w:rsidRPr="009021E1" w:rsidRDefault="00020116" w:rsidP="00543708">
            <w:pPr>
              <w:pStyle w:val="TabelleText"/>
              <w:rPr>
                <w:lang w:val="en-US"/>
              </w:rPr>
            </w:pPr>
            <w:r w:rsidRPr="009021E1">
              <w:rPr>
                <w:lang w:val="en-US"/>
              </w:rPr>
              <w:t>RCT, multi</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5C4E6C" w14:textId="77777777" w:rsidR="00020116" w:rsidRPr="009021E1" w:rsidRDefault="00020116" w:rsidP="00543708">
            <w:pPr>
              <w:pStyle w:val="TabelleText"/>
              <w:rPr>
                <w:lang w:val="en-US"/>
              </w:rPr>
            </w:pPr>
            <w:r w:rsidRPr="009021E1">
              <w:rPr>
                <w:lang w:val="en-US"/>
              </w:rPr>
              <w:t>224</w:t>
            </w:r>
          </w:p>
        </w:tc>
        <w:tc>
          <w:tcPr>
            <w:tcW w:w="6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3962D2" w14:textId="77777777" w:rsidR="00020116" w:rsidRPr="009021E1" w:rsidRDefault="00020116" w:rsidP="00543708">
            <w:pPr>
              <w:pStyle w:val="TabelleText"/>
              <w:rPr>
                <w:lang w:val="en-US"/>
              </w:rPr>
            </w:pPr>
            <w:r w:rsidRPr="009021E1">
              <w:rPr>
                <w:lang w:val="en-US"/>
              </w:rPr>
              <w:t>HV: 80ml/kg/h for 48h, then changeover</w:t>
            </w:r>
          </w:p>
          <w:p w14:paraId="6790E72E" w14:textId="77777777" w:rsidR="00020116" w:rsidRPr="009021E1" w:rsidRDefault="00020116" w:rsidP="00543708">
            <w:pPr>
              <w:pStyle w:val="TabelleText"/>
              <w:rPr>
                <w:lang w:val="en-US"/>
              </w:rPr>
            </w:pPr>
            <w:r w:rsidRPr="009021E1">
              <w:rPr>
                <w:lang w:val="en-US"/>
              </w:rPr>
              <w:t xml:space="preserve">LV: not exactly defined, actual </w:t>
            </w:r>
            <w:r w:rsidRPr="009021E1">
              <w:rPr>
                <w:lang w:val="en-US"/>
              </w:rPr>
              <w:lastRenderedPageBreak/>
              <w:t>dose achieved 18.6%</w:t>
            </w:r>
          </w:p>
        </w:tc>
        <w:tc>
          <w:tcPr>
            <w:tcW w:w="6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01C832" w14:textId="164747B2" w:rsidR="00020116" w:rsidRPr="009021E1" w:rsidRDefault="004D378F" w:rsidP="00543708">
            <w:pPr>
              <w:pStyle w:val="TabelleText"/>
              <w:rPr>
                <w:lang w:val="en-US"/>
              </w:rPr>
            </w:pPr>
            <w:r w:rsidRPr="009021E1">
              <w:rPr>
                <w:lang w:val="en-US"/>
              </w:rPr>
              <w:lastRenderedPageBreak/>
              <w:t>mortality</w:t>
            </w:r>
            <w:r w:rsidR="00020116" w:rsidRPr="009021E1">
              <w:rPr>
                <w:lang w:val="en-US"/>
              </w:rPr>
              <w:t xml:space="preserve"> 30d</w:t>
            </w:r>
          </w:p>
        </w:tc>
        <w:tc>
          <w:tcPr>
            <w:tcW w:w="6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6A0301" w14:textId="388B6C4F" w:rsidR="00020116" w:rsidRPr="009021E1" w:rsidRDefault="00020116" w:rsidP="007972CA">
            <w:pPr>
              <w:pStyle w:val="TabelleText"/>
              <w:rPr>
                <w:lang w:val="en-US"/>
              </w:rPr>
            </w:pPr>
            <w:r w:rsidRPr="009021E1">
              <w:rPr>
                <w:lang w:val="en-US"/>
              </w:rPr>
              <w:t>36% vs. 36%, OR, 1.00 (95% CI, 0.58 - 1.73 P=1.00</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01F2DC" w14:textId="77777777" w:rsidR="00020116" w:rsidRPr="009021E1" w:rsidRDefault="00020116" w:rsidP="00543708">
            <w:pPr>
              <w:pStyle w:val="TabelleText"/>
              <w:rPr>
                <w:lang w:val="en-US"/>
              </w:rPr>
            </w:pP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CED648" w14:textId="06E4433B" w:rsidR="00020116" w:rsidRPr="009021E1" w:rsidRDefault="007972CA" w:rsidP="00543708">
            <w:pPr>
              <w:pStyle w:val="TabelleText"/>
              <w:rPr>
                <w:lang w:val="en-US"/>
              </w:rPr>
            </w:pPr>
            <w:r w:rsidRPr="009021E1">
              <w:rPr>
                <w:lang w:val="en-US"/>
              </w:rPr>
              <w:t xml:space="preserve">Live and </w:t>
            </w:r>
            <w:r w:rsidR="0032049B" w:rsidRPr="009021E1">
              <w:rPr>
                <w:lang w:val="en-US"/>
              </w:rPr>
              <w:t>renal recovery</w:t>
            </w:r>
            <w:r w:rsidR="00020116" w:rsidRPr="009021E1">
              <w:rPr>
                <w:lang w:val="en-US"/>
              </w:rPr>
              <w:t xml:space="preserve"> d30:</w:t>
            </w:r>
          </w:p>
          <w:p w14:paraId="60FF8BBB" w14:textId="77777777" w:rsidR="00020116" w:rsidRPr="009021E1" w:rsidRDefault="00020116" w:rsidP="00543708">
            <w:pPr>
              <w:pStyle w:val="TabelleText"/>
              <w:rPr>
                <w:lang w:val="en-US"/>
              </w:rPr>
            </w:pPr>
            <w:r w:rsidRPr="009021E1">
              <w:rPr>
                <w:lang w:val="en-US"/>
              </w:rPr>
              <w:t>59% vs. 63%, OR 0.86 (95% CI, 0.50 to 1.47), P=0.55</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A05D46" w14:textId="77777777" w:rsidR="00020116" w:rsidRPr="009021E1" w:rsidRDefault="00020116" w:rsidP="00543708">
            <w:pPr>
              <w:pStyle w:val="TabelleText"/>
              <w:rPr>
                <w:lang w:val="en-US"/>
              </w:rPr>
            </w:pPr>
            <w:r w:rsidRPr="009021E1">
              <w:rPr>
                <w:lang w:val="en-US"/>
              </w:rPr>
              <w:t>4/6</w:t>
            </w: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272631" w14:textId="77777777" w:rsidR="00020116" w:rsidRPr="009021E1" w:rsidRDefault="00020116" w:rsidP="00543708">
            <w:pPr>
              <w:pStyle w:val="TabelleText"/>
              <w:rPr>
                <w:lang w:val="en-US"/>
              </w:rPr>
            </w:pPr>
          </w:p>
        </w:tc>
      </w:tr>
      <w:tr w:rsidR="006A0807" w:rsidRPr="009021E1" w14:paraId="27CF105D" w14:textId="77777777" w:rsidTr="006A0807">
        <w:trPr>
          <w:trHeight w:val="770"/>
        </w:trPr>
        <w:tc>
          <w:tcPr>
            <w:tcW w:w="44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95816A" w14:textId="3129D8C6" w:rsidR="00020116" w:rsidRPr="009021E1" w:rsidRDefault="00EF1358" w:rsidP="00EF1358">
            <w:pPr>
              <w:pStyle w:val="TabelleText"/>
              <w:rPr>
                <w:lang w:val="en-US"/>
              </w:rPr>
            </w:pPr>
            <w:r w:rsidRPr="009021E1">
              <w:rPr>
                <w:lang w:val="en-US"/>
              </w:rPr>
              <w:fldChar w:fldCharType="begin">
                <w:fldData xml:space="preserve">PEVuZE5vdGU+PENpdGU+PEF1dGhvcj5QYXJrPC9BdXRob3I+PFllYXI+MjAxNjwvWWVhcj48UmVj
TnVtPjY4OTwvUmVjTnVtPjxEaXNwbGF5VGV4dD48c3R5bGUgZmFjZT0iaXRhbGljIiBmb250PSJU
aW1lcyBOZXcgUm9tYW4iIHNpemU9IjEyIj5QYXJrIDIwMTYgKDE1Myk8L3N0eWxlPjwvRGlzcGxh
eVRleHQ+PHJlY29yZD48cmVjLW51bWJlcj42ODk8L3JlYy1udW1iZXI+PGZvcmVpZ24ta2V5cz48
a2V5IGFwcD0iRU4iIGRiLWlkPSJhc3hkZjV4dDQ5eHc1dmVmd3d0dndzZDcyNWFwcHB4cjI5MnYi
IHRpbWVzdGFtcD0iMTcyNDMxNDEzNCI+Njg5PC9rZXk+PC9mb3JlaWduLWtleXM+PHJlZi10eXBl
IG5hbWU9IkpvdXJuYWwgQXJ0aWNsZSI+MTc8L3JlZi10eXBlPjxjb250cmlidXRvcnM+PGF1dGhv
cnM+PGF1dGhvcj5QYXJrLCBKLiBULjwvYXV0aG9yPjxhdXRob3I+TGVlLCBILjwvYXV0aG9yPjxh
dXRob3I+S2VlLCBZLiBLLjwvYXV0aG9yPjxhdXRob3I+UGFyaywgUy48L2F1dGhvcj48YXV0aG9y
Pk9oLCBILiBKLjwvYXV0aG9yPjxhdXRob3I+SGFuLCBTLiBILjwvYXV0aG9yPjxhdXRob3I+Sm9v
LCBLLiBXLjwvYXV0aG9yPjxhdXRob3I+TGltLCBDLiBTLjwvYXV0aG9yPjxhdXRob3I+S2ltLCBZ
LiBTLjwvYXV0aG9yPjxhdXRob3I+S2FuZywgUy4gVy48L2F1dGhvcj48YXV0aG9yPllvbywgVC4g
SC48L2F1dGhvcj48YXV0aG9yPktpbSwgRC4gSy48L2F1dGhvcj48YXV0aG9yPkhpY29yZXMgSW52
ZXN0aWdhdG9yczwvYXV0aG9yPjwvYXV0aG9ycz48L2NvbnRyaWJ1dG9ycz48YXV0aC1hZGRyZXNz
PkRlcGFydG1lbnQgb2YgSW50ZXJuYWwgTWVkaWNpbmUsIENvbGxlZ2Ugb2YgTWVkaWNpbmUsIFlv
bnNlaSBVbml2ZXJzaXR5LCBTZW91bCwgS29yZWEuJiN4RDtEZXBhcnRtZW50IG9mIEludGVybmFs
IE1lZGljaW5lLCBTZW91bCBOYXRpb25hbCBVbml2ZXJzaXR5IENvbGxlZ2Ugb2YgTWVkaWNpbmUs
IFNlb3VsLCBLb3JlYS4mI3hEO0RlcGFydG1lbnQgb2YgSW50ZXJuYWwgTWVkaWNpbmUsIFNlb3Vs
IE5hdGlvbmFsIFVuaXZlcnNpdHkgQ29sbGVnZSBvZiBNZWRpY2luZSwgU2VvdWwsIEtvcmVhOyBL
aWRuZXkgUmVzZWFyY2ggSW5zdGl0dXRlLCBTZW91bCBOYXRpb25hbCBVbml2ZXJzaXR5LCBTZW91
bCwgS29yZWEuJiN4RDtEZXBhcnRtZW50IG9mIEludGVybmFsIE1lZGljaW5lLCBDb2xsZWdlIG9m
IE1lZGljaW5lLCBZb25zZWkgVW5pdmVyc2l0eSwgU2VvdWwsIEtvcmVhLiBFbGVjdHJvbmljIGFk
ZHJlc3M6IHlvb3N5MDMxNkB5dWhzLmFjLiYjeEQ7RGVwYXJ0bWVudCBvZiBJbnRlcm5hbCBNZWRp
Y2luZSwgU2VvdWwgTmF0aW9uYWwgVW5pdmVyc2l0eSBDb2xsZWdlIG9mIE1lZGljaW5lLCBTZW91
bCwgS29yZWE7IEtpZG5leSBSZXNlYXJjaCBJbnN0aXR1dGUsIFNlb3VsIE5hdGlvbmFsIFVuaXZl
cnNpdHksIFNlb3VsLCBLb3JlYS4gRWxlY3Ryb25pYyBhZGRyZXNzOiBka2tpbTczQGdtYWlsLmNv
bS48L2F1dGgtYWRkcmVzcz48dGl0bGVzPjx0aXRsZT5IaWdoLURvc2UgVmVyc3VzIENvbnZlbnRp
b25hbC1Eb3NlIENvbnRpbnVvdXMgVmVub3Zlbm91cyBIZW1vZGlhZmlsdHJhdGlvbiBhbmQgUGF0
aWVudCBhbmQgS2lkbmV5IFN1cnZpdmFsIGFuZCBDeXRva2luZSBSZW1vdmFsIGluIFNlcHNpcy1B
c3NvY2lhdGVkIEFjdXRlIEtpZG5leSBJbmp1cnk6IEEgUmFuZG9taXplZCBDb250cm9sbGVkIFRy
aWFsPC90aXRsZT48c2Vjb25kYXJ5LXRpdGxlPkFtIEogS2lkbmV5IERpczwvc2Vjb25kYXJ5LXRp
dGxlPjwvdGl0bGVzPjxwZXJpb2RpY2FsPjxmdWxsLXRpdGxlPkFtIEogS2lkbmV5IERpczwvZnVs
bC10aXRsZT48L3BlcmlvZGljYWw+PHBhZ2VzPjU5OS02MDg8L3BhZ2VzPjx2b2x1bWU+Njg8L3Zv
bHVtZT48bnVtYmVyPjQ8L251bWJlcj48ZWRpdGlvbj4yMDE2MDQxMjwvZWRpdGlvbj48a2V5d29y
ZHM+PGtleXdvcmQ+QWN1dGUgS2lkbmV5IEluanVyeS9ibG9vZC8qZXRpb2xvZ3kvKnRoZXJhcHk8
L2tleXdvcmQ+PGtleXdvcmQ+Q3l0b2tpbmVzL2Jsb29kPC9rZXl3b3JkPjxrZXl3b3JkPkZlbWFs
ZTwva2V5d29yZD48a2V5d29yZD5IZW1vZGlhZmlsdHJhdGlvbi8qbWV0aG9kczwva2V5d29yZD48
a2V5d29yZD5IZW1vZGlhbHlzaXMgU29sdXRpb25zLyphZG1pbmlzdHJhdGlvbiAmYW1wOyBkb3Nh
Z2U8L2tleXdvcmQ+PGtleXdvcmQ+SHVtYW5zPC9rZXl3b3JkPjxrZXl3b3JkPk1hbGU8L2tleXdv
cmQ+PGtleXdvcmQ+TWlkZGxlIEFnZWQ8L2tleXdvcmQ+PGtleXdvcmQ+UHJvc3BlY3RpdmUgU3R1
ZGllczwva2V5d29yZD48a2V5d29yZD5TZXBzaXMvKmNvbXBsaWNhdGlvbnM8L2tleXdvcmQ+PGtl
eXdvcmQ+U3Vydml2YWwgUmF0ZTwva2V5d29yZD48a2V5d29yZD5DUlJUIGludGVuc2l0eTwva2V5
d29yZD48a2V5d29yZD5DVlZIREYgZG9zZTwva2V5d29yZD48a2V5d29yZD5TZXBzaXM8L2tleXdv
cmQ+PGtleXdvcmQ+YWN1dGUga2lkbmV5IGluanVyeSAoQUtJKTwva2V5d29yZD48a2V5d29yZD5j
b250aW51b3VzIHJlbmFsIHJlcGxhY2VtZW50IHRoZXJhcHkgKENSUlQpPC9rZXl3b3JkPjxrZXl3
b3JkPmNvbnRpbnVvdXMgdmVub3Zlbm91cyBoZW1vZGlhZmlsdHJhdGlvbiAoQ1ZWSERGKTwva2V5
d29yZD48a2V5d29yZD5jeXRva2luZSByZW1vdmFsPC9rZXl3b3JkPjxrZXl3b3JkPmltbXVub21v
ZHVsYXRpb248L2tleXdvcmQ+PGtleXdvcmQ+aW5mbGFtbWF0b3J5IGN5dG9raW5lczwva2V5d29y
ZD48a2V5d29yZD5pbnRlcmxldWtpbnM8L2tleXdvcmQ+PGtleXdvcmQ+cmFuZG9taXplZCBjb250
cm9sbGVkIHRyaWFsPC9rZXl3b3JkPjxrZXl3b3JkPnNlcHNpcy1pbmR1Y2VkIEFLSTwva2V5d29y
ZD48a2V5d29yZD5zeXN0ZW1pYyBpbmZsYW1tYXRvcnkgcmVzcG9uc2Ugc3luZHJvbWU8L2tleXdv
cmQ+PC9rZXl3b3Jkcz48ZGF0ZXM+PHllYXI+MjAxNjwveWVhcj48cHViLWRhdGVzPjxkYXRlPk9j
dDwvZGF0ZT48L3B1Yi1kYXRlcz48L2RhdGVzPjxpc2JuPjE1MjMtNjgzOCAoRWxlY3Ryb25pYykm
I3hEOzAyNzItNjM4NiAoTGlua2luZyk8L2lzYm4+PGFjY2Vzc2lvbi1udW0+MjcwODQyNDc8L2Fj
Y2Vzc2lvbi1udW0+PHdvcmstdHlwZT5SQ1Q8L3dvcmstdHlwZT48dXJscz48cmVsYXRlZC11cmxz
Pjx1cmw+aHR0cHM6Ly93d3cubmNiaS5ubG0ubmloLmdvdi9wdWJtZWQvMjcwODQyNDc8L3VybD48
dXJsPmh0dHBzOi8vd3d3LnNjaWVuY2VkaXJlY3QuY29tL3NjaWVuY2UvYXJ0aWNsZS9waWkvUzAy
NzI2Mzg2MTYwMDY5Nlg/dmlhJTNEaWh1YjwvdXJsPjwvcmVsYXRlZC11cmxzPjwvdXJscz48ZWxl
Y3Ryb25pYy1yZXNvdXJjZS1udW0+MTAuMTA1My9qLmFqa2QuMjAxNi4wMi4wNDk8L2VsZWN0cm9u
aWMtcmVzb3VyY2UtbnVtPjxyZW1vdGUtZGF0YWJhc2UtbmFtZT5NZWRsaW5lPC9yZW1vdGUtZGF0
YWJhc2UtbmFtZT48cmVtb3RlLWRhdGFiYXNlLXByb3ZpZGVyPk5MTTwvcmVtb3RlLWRhdGFiYXNl
LXByb3ZpZGVyPjwvcmVjb3JkPjwvQ2l0ZT48L0VuZE5vdGU+AG==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PEVuZE5vdGU+PENpdGU+PEF1dGhvcj5QYXJrPC9BdXRob3I+PFllYXI+MjAxNjwvWWVhcj48UmVj
TnVtPjY4OTwvUmVjTnVtPjxEaXNwbGF5VGV4dD48c3R5bGUgZmFjZT0iaXRhbGljIiBmb250PSJU
aW1lcyBOZXcgUm9tYW4iIHNpemU9IjEyIj5QYXJrIDIwMTYgKDE1Myk8L3N0eWxlPjwvRGlzcGxh
eVRleHQ+PHJlY29yZD48cmVjLW51bWJlcj42ODk8L3JlYy1udW1iZXI+PGZvcmVpZ24ta2V5cz48
a2V5IGFwcD0iRU4iIGRiLWlkPSJhc3hkZjV4dDQ5eHc1dmVmd3d0dndzZDcyNWFwcHB4cjI5MnYi
IHRpbWVzdGFtcD0iMTcyNDMxNDEzNCI+Njg5PC9rZXk+PC9mb3JlaWduLWtleXM+PHJlZi10eXBl
IG5hbWU9IkpvdXJuYWwgQXJ0aWNsZSI+MTc8L3JlZi10eXBlPjxjb250cmlidXRvcnM+PGF1dGhv
cnM+PGF1dGhvcj5QYXJrLCBKLiBULjwvYXV0aG9yPjxhdXRob3I+TGVlLCBILjwvYXV0aG9yPjxh
dXRob3I+S2VlLCBZLiBLLjwvYXV0aG9yPjxhdXRob3I+UGFyaywgUy48L2F1dGhvcj48YXV0aG9y
Pk9oLCBILiBKLjwvYXV0aG9yPjxhdXRob3I+SGFuLCBTLiBILjwvYXV0aG9yPjxhdXRob3I+Sm9v
LCBLLiBXLjwvYXV0aG9yPjxhdXRob3I+TGltLCBDLiBTLjwvYXV0aG9yPjxhdXRob3I+S2ltLCBZ
LiBTLjwvYXV0aG9yPjxhdXRob3I+S2FuZywgUy4gVy48L2F1dGhvcj48YXV0aG9yPllvbywgVC4g
SC48L2F1dGhvcj48YXV0aG9yPktpbSwgRC4gSy48L2F1dGhvcj48YXV0aG9yPkhpY29yZXMgSW52
ZXN0aWdhdG9yczwvYXV0aG9yPjwvYXV0aG9ycz48L2NvbnRyaWJ1dG9ycz48YXV0aC1hZGRyZXNz
PkRlcGFydG1lbnQgb2YgSW50ZXJuYWwgTWVkaWNpbmUsIENvbGxlZ2Ugb2YgTWVkaWNpbmUsIFlv
bnNlaSBVbml2ZXJzaXR5LCBTZW91bCwgS29yZWEuJiN4RDtEZXBhcnRtZW50IG9mIEludGVybmFs
IE1lZGljaW5lLCBTZW91bCBOYXRpb25hbCBVbml2ZXJzaXR5IENvbGxlZ2Ugb2YgTWVkaWNpbmUs
IFNlb3VsLCBLb3JlYS4mI3hEO0RlcGFydG1lbnQgb2YgSW50ZXJuYWwgTWVkaWNpbmUsIFNlb3Vs
IE5hdGlvbmFsIFVuaXZlcnNpdHkgQ29sbGVnZSBvZiBNZWRpY2luZSwgU2VvdWwsIEtvcmVhOyBL
aWRuZXkgUmVzZWFyY2ggSW5zdGl0dXRlLCBTZW91bCBOYXRpb25hbCBVbml2ZXJzaXR5LCBTZW91
bCwgS29yZWEuJiN4RDtEZXBhcnRtZW50IG9mIEludGVybmFsIE1lZGljaW5lLCBDb2xsZWdlIG9m
IE1lZGljaW5lLCBZb25zZWkgVW5pdmVyc2l0eSwgU2VvdWwsIEtvcmVhLiBFbGVjdHJvbmljIGFk
ZHJlc3M6IHlvb3N5MDMxNkB5dWhzLmFjLiYjeEQ7RGVwYXJ0bWVudCBvZiBJbnRlcm5hbCBNZWRp
Y2luZSwgU2VvdWwgTmF0aW9uYWwgVW5pdmVyc2l0eSBDb2xsZWdlIG9mIE1lZGljaW5lLCBTZW91
bCwgS29yZWE7IEtpZG5leSBSZXNlYXJjaCBJbnN0aXR1dGUsIFNlb3VsIE5hdGlvbmFsIFVuaXZl
cnNpdHksIFNlb3VsLCBLb3JlYS4gRWxlY3Ryb25pYyBhZGRyZXNzOiBka2tpbTczQGdtYWlsLmNv
bS48L2F1dGgtYWRkcmVzcz48dGl0bGVzPjx0aXRsZT5IaWdoLURvc2UgVmVyc3VzIENvbnZlbnRp
b25hbC1Eb3NlIENvbnRpbnVvdXMgVmVub3Zlbm91cyBIZW1vZGlhZmlsdHJhdGlvbiBhbmQgUGF0
aWVudCBhbmQgS2lkbmV5IFN1cnZpdmFsIGFuZCBDeXRva2luZSBSZW1vdmFsIGluIFNlcHNpcy1B
c3NvY2lhdGVkIEFjdXRlIEtpZG5leSBJbmp1cnk6IEEgUmFuZG9taXplZCBDb250cm9sbGVkIFRy
aWFsPC90aXRsZT48c2Vjb25kYXJ5LXRpdGxlPkFtIEogS2lkbmV5IERpczwvc2Vjb25kYXJ5LXRp
dGxlPjwvdGl0bGVzPjxwZXJpb2RpY2FsPjxmdWxsLXRpdGxlPkFtIEogS2lkbmV5IERpczwvZnVs
bC10aXRsZT48L3BlcmlvZGljYWw+PHBhZ2VzPjU5OS02MDg8L3BhZ2VzPjx2b2x1bWU+Njg8L3Zv
bHVtZT48bnVtYmVyPjQ8L251bWJlcj48ZWRpdGlvbj4yMDE2MDQxMjwvZWRpdGlvbj48a2V5d29y
ZHM+PGtleXdvcmQ+QWN1dGUgS2lkbmV5IEluanVyeS9ibG9vZC8qZXRpb2xvZ3kvKnRoZXJhcHk8
L2tleXdvcmQ+PGtleXdvcmQ+Q3l0b2tpbmVzL2Jsb29kPC9rZXl3b3JkPjxrZXl3b3JkPkZlbWFs
ZTwva2V5d29yZD48a2V5d29yZD5IZW1vZGlhZmlsdHJhdGlvbi8qbWV0aG9kczwva2V5d29yZD48
a2V5d29yZD5IZW1vZGlhbHlzaXMgU29sdXRpb25zLyphZG1pbmlzdHJhdGlvbiAmYW1wOyBkb3Nh
Z2U8L2tleXdvcmQ+PGtleXdvcmQ+SHVtYW5zPC9rZXl3b3JkPjxrZXl3b3JkPk1hbGU8L2tleXdv
cmQ+PGtleXdvcmQ+TWlkZGxlIEFnZWQ8L2tleXdvcmQ+PGtleXdvcmQ+UHJvc3BlY3RpdmUgU3R1
ZGllczwva2V5d29yZD48a2V5d29yZD5TZXBzaXMvKmNvbXBsaWNhdGlvbnM8L2tleXdvcmQ+PGtl
eXdvcmQ+U3Vydml2YWwgUmF0ZTwva2V5d29yZD48a2V5d29yZD5DUlJUIGludGVuc2l0eTwva2V5
d29yZD48a2V5d29yZD5DVlZIREYgZG9zZTwva2V5d29yZD48a2V5d29yZD5TZXBzaXM8L2tleXdv
cmQ+PGtleXdvcmQ+YWN1dGUga2lkbmV5IGluanVyeSAoQUtJKTwva2V5d29yZD48a2V5d29yZD5j
b250aW51b3VzIHJlbmFsIHJlcGxhY2VtZW50IHRoZXJhcHkgKENSUlQpPC9rZXl3b3JkPjxrZXl3
b3JkPmNvbnRpbnVvdXMgdmVub3Zlbm91cyBoZW1vZGlhZmlsdHJhdGlvbiAoQ1ZWSERGKTwva2V5
d29yZD48a2V5d29yZD5jeXRva2luZSByZW1vdmFsPC9rZXl3b3JkPjxrZXl3b3JkPmltbXVub21v
ZHVsYXRpb248L2tleXdvcmQ+PGtleXdvcmQ+aW5mbGFtbWF0b3J5IGN5dG9raW5lczwva2V5d29y
ZD48a2V5d29yZD5pbnRlcmxldWtpbnM8L2tleXdvcmQ+PGtleXdvcmQ+cmFuZG9taXplZCBjb250
cm9sbGVkIHRyaWFsPC9rZXl3b3JkPjxrZXl3b3JkPnNlcHNpcy1pbmR1Y2VkIEFLSTwva2V5d29y
ZD48a2V5d29yZD5zeXN0ZW1pYyBpbmZsYW1tYXRvcnkgcmVzcG9uc2Ugc3luZHJvbWU8L2tleXdv
cmQ+PC9rZXl3b3Jkcz48ZGF0ZXM+PHllYXI+MjAxNjwveWVhcj48cHViLWRhdGVzPjxkYXRlPk9j
dDwvZGF0ZT48L3B1Yi1kYXRlcz48L2RhdGVzPjxpc2JuPjE1MjMtNjgzOCAoRWxlY3Ryb25pYykm
I3hEOzAyNzItNjM4NiAoTGlua2luZyk8L2lzYm4+PGFjY2Vzc2lvbi1udW0+MjcwODQyNDc8L2Fj
Y2Vzc2lvbi1udW0+PHdvcmstdHlwZT5SQ1Q8L3dvcmstdHlwZT48dXJscz48cmVsYXRlZC11cmxz
Pjx1cmw+aHR0cHM6Ly93d3cubmNiaS5ubG0ubmloLmdvdi9wdWJtZWQvMjcwODQyNDc8L3VybD48
dXJsPmh0dHBzOi8vd3d3LnNjaWVuY2VkaXJlY3QuY29tL3NjaWVuY2UvYXJ0aWNsZS9waWkvUzAy
NzI2Mzg2MTYwMDY5Nlg/dmlhJTNEaWh1YjwvdXJsPjwvcmVsYXRlZC11cmxzPjwvdXJscz48ZWxl
Y3Ryb25pYy1yZXNvdXJjZS1udW0+MTAuMTA1My9qLmFqa2QuMjAxNi4wMi4wNDk8L2VsZWN0cm9u
aWMtcmVzb3VyY2UtbnVtPjxyZW1vdGUtZGF0YWJhc2UtbmFtZT5NZWRsaW5lPC9yZW1vdGUtZGF0
YWJhc2UtbmFtZT48cmVtb3RlLWRhdGFiYXNlLXByb3ZpZGVyPk5MTTwvcmVtb3RlLWRhdGFiYXNl
LXByb3ZpZGVyPjwvcmVjb3JkPjwvQ2l0ZT48L0VuZE5vdGU+AG==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Park 2016 (153)</w:t>
            </w:r>
            <w:r w:rsidRPr="009021E1">
              <w:rPr>
                <w:lang w:val="en-US"/>
              </w:rPr>
              <w:fldChar w:fldCharType="end"/>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9284F8" w14:textId="77777777" w:rsidR="00020116" w:rsidRPr="009021E1" w:rsidRDefault="00020116" w:rsidP="00543708">
            <w:pPr>
              <w:pStyle w:val="TabelleText"/>
              <w:rPr>
                <w:lang w:val="en-US"/>
              </w:rPr>
            </w:pPr>
            <w:r w:rsidRPr="009021E1">
              <w:rPr>
                <w:lang w:val="en-US"/>
              </w:rPr>
              <w:t>RCT, multi (2)</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03E02F" w14:textId="77777777" w:rsidR="00020116" w:rsidRPr="009021E1" w:rsidRDefault="00020116" w:rsidP="00543708">
            <w:pPr>
              <w:pStyle w:val="TabelleText"/>
              <w:rPr>
                <w:lang w:val="en-US"/>
              </w:rPr>
            </w:pPr>
            <w:r w:rsidRPr="009021E1">
              <w:rPr>
                <w:lang w:val="en-US"/>
              </w:rPr>
              <w:t>212</w:t>
            </w:r>
          </w:p>
        </w:tc>
        <w:tc>
          <w:tcPr>
            <w:tcW w:w="6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BC267E" w14:textId="77777777" w:rsidR="00020116" w:rsidRPr="00DB1383" w:rsidRDefault="00020116" w:rsidP="00543708">
            <w:pPr>
              <w:pStyle w:val="TabelleText"/>
            </w:pPr>
            <w:r w:rsidRPr="00DB1383">
              <w:t>HV HDF 80 ml/kg</w:t>
            </w:r>
          </w:p>
          <w:p w14:paraId="5E1D8B2F" w14:textId="77777777" w:rsidR="00020116" w:rsidRPr="00DB1383" w:rsidRDefault="00020116" w:rsidP="00543708">
            <w:pPr>
              <w:pStyle w:val="TabelleText"/>
            </w:pPr>
            <w:r w:rsidRPr="00DB1383">
              <w:t>LV HDF 40 ml/kg</w:t>
            </w:r>
          </w:p>
        </w:tc>
        <w:tc>
          <w:tcPr>
            <w:tcW w:w="6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717AFE" w14:textId="77777777" w:rsidR="00020116" w:rsidRPr="009021E1" w:rsidRDefault="00020116" w:rsidP="00543708">
            <w:pPr>
              <w:pStyle w:val="TabelleText"/>
              <w:rPr>
                <w:lang w:val="en-US"/>
              </w:rPr>
            </w:pPr>
            <w:r w:rsidRPr="009021E1">
              <w:rPr>
                <w:lang w:val="en-US"/>
              </w:rPr>
              <w:t xml:space="preserve">Patient and kidney survival at d28 and d90 </w:t>
            </w:r>
          </w:p>
        </w:tc>
        <w:tc>
          <w:tcPr>
            <w:tcW w:w="63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8831D9" w14:textId="69073E78" w:rsidR="00020116" w:rsidRPr="009021E1" w:rsidRDefault="00020116" w:rsidP="00543708">
            <w:pPr>
              <w:pStyle w:val="TabelleText"/>
              <w:rPr>
                <w:lang w:val="en-US"/>
              </w:rPr>
            </w:pPr>
            <w:r w:rsidRPr="009021E1">
              <w:rPr>
                <w:lang w:val="en-US"/>
              </w:rPr>
              <w:t xml:space="preserve">28-d </w:t>
            </w:r>
            <w:r w:rsidR="004D378F" w:rsidRPr="009021E1">
              <w:rPr>
                <w:lang w:val="en-US"/>
              </w:rPr>
              <w:t>mortality</w:t>
            </w:r>
            <w:r w:rsidRPr="009021E1">
              <w:rPr>
                <w:lang w:val="en-US"/>
              </w:rPr>
              <w:t xml:space="preserve"> HR, 1.02; 95% CI, 0.73-1.43; P=0.9) </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ED27ED" w14:textId="77777777" w:rsidR="00020116" w:rsidRPr="009021E1" w:rsidRDefault="00020116" w:rsidP="00543708">
            <w:pPr>
              <w:pStyle w:val="TabelleText"/>
              <w:rPr>
                <w:lang w:val="en-US"/>
              </w:rPr>
            </w:pPr>
            <w:r w:rsidRPr="009021E1">
              <w:rPr>
                <w:lang w:val="en-US"/>
              </w:rPr>
              <w:t>HV 69/105</w:t>
            </w:r>
          </w:p>
          <w:p w14:paraId="1E217DA0" w14:textId="1E2497CE" w:rsidR="00020116" w:rsidRPr="009021E1" w:rsidRDefault="00020116" w:rsidP="007972CA">
            <w:pPr>
              <w:pStyle w:val="TabelleText"/>
              <w:rPr>
                <w:lang w:val="en-US"/>
              </w:rPr>
            </w:pPr>
            <w:r w:rsidRPr="009021E1">
              <w:rPr>
                <w:lang w:val="en-US"/>
              </w:rPr>
              <w:t xml:space="preserve">LV 69/107 </w:t>
            </w:r>
            <w:r w:rsidR="004D378F" w:rsidRPr="009021E1">
              <w:rPr>
                <w:lang w:val="en-US"/>
              </w:rPr>
              <w:t>mortality</w:t>
            </w: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DD2464" w14:textId="0A6A7B9A" w:rsidR="00020116" w:rsidRPr="009021E1" w:rsidRDefault="00020116" w:rsidP="007972CA">
            <w:pPr>
              <w:pStyle w:val="TabelleText"/>
              <w:rPr>
                <w:lang w:val="en-US"/>
              </w:rPr>
            </w:pPr>
            <w:r w:rsidRPr="009021E1">
              <w:rPr>
                <w:lang w:val="en-US"/>
              </w:rPr>
              <w:t>28-d renal survival (HR, 0.96; 95% CI, 0.48-1.93; P=0.9</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C9CBD3" w14:textId="77777777" w:rsidR="00020116" w:rsidRPr="009021E1" w:rsidRDefault="00020116" w:rsidP="00543708">
            <w:pPr>
              <w:pStyle w:val="TabelleText"/>
              <w:rPr>
                <w:lang w:val="en-US"/>
              </w:rPr>
            </w:pPr>
            <w:r w:rsidRPr="009021E1">
              <w:rPr>
                <w:lang w:val="en-US"/>
              </w:rPr>
              <w:t>2/6</w:t>
            </w: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9D19AB" w14:textId="496F607E" w:rsidR="00020116" w:rsidRPr="009021E1" w:rsidRDefault="004D378F" w:rsidP="00543708">
            <w:pPr>
              <w:pStyle w:val="TabelleText"/>
              <w:rPr>
                <w:lang w:val="en-US"/>
              </w:rPr>
            </w:pPr>
            <w:r w:rsidRPr="009021E1">
              <w:rPr>
                <w:lang w:val="en-US"/>
              </w:rPr>
              <w:t>mortality</w:t>
            </w:r>
            <w:r w:rsidR="00020116" w:rsidRPr="009021E1">
              <w:rPr>
                <w:lang w:val="en-US"/>
              </w:rPr>
              <w:t xml:space="preserve"> and renal </w:t>
            </w:r>
            <w:r w:rsidR="0032049B" w:rsidRPr="009021E1">
              <w:rPr>
                <w:lang w:val="en-US"/>
              </w:rPr>
              <w:t>recovery</w:t>
            </w:r>
            <w:r w:rsidR="00020116" w:rsidRPr="009021E1">
              <w:rPr>
                <w:lang w:val="en-US"/>
              </w:rPr>
              <w:t xml:space="preserve"> equal</w:t>
            </w:r>
          </w:p>
          <w:p w14:paraId="64EEA1EA" w14:textId="77777777" w:rsidR="00020116" w:rsidRPr="009021E1" w:rsidRDefault="00020116" w:rsidP="00543708">
            <w:pPr>
              <w:pStyle w:val="TabelleText"/>
              <w:rPr>
                <w:lang w:val="en-US"/>
              </w:rPr>
            </w:pPr>
            <w:r w:rsidRPr="009021E1">
              <w:rPr>
                <w:lang w:val="en-US"/>
              </w:rPr>
              <w:t>Predilution CVVHDF</w:t>
            </w:r>
          </w:p>
          <w:p w14:paraId="31C68452" w14:textId="6D3C1E4A" w:rsidR="00020116" w:rsidRPr="009021E1" w:rsidRDefault="00020116" w:rsidP="00543708">
            <w:pPr>
              <w:pStyle w:val="TabelleText"/>
              <w:rPr>
                <w:lang w:val="en-US"/>
              </w:rPr>
            </w:pPr>
            <w:r w:rsidRPr="009021E1">
              <w:rPr>
                <w:lang w:val="en-US"/>
              </w:rPr>
              <w:t xml:space="preserve">Il1, IL6 sig. </w:t>
            </w:r>
            <w:r w:rsidR="00CD08D9" w:rsidRPr="009021E1">
              <w:rPr>
                <w:lang w:val="en-US"/>
              </w:rPr>
              <w:t>r</w:t>
            </w:r>
            <w:r w:rsidRPr="009021E1">
              <w:rPr>
                <w:lang w:val="en-US"/>
              </w:rPr>
              <w:t>educed</w:t>
            </w:r>
          </w:p>
        </w:tc>
      </w:tr>
      <w:tr w:rsidR="003953C8" w:rsidRPr="00C01E51" w14:paraId="7625FC1E" w14:textId="77777777" w:rsidTr="006A0807">
        <w:tc>
          <w:tcPr>
            <w:tcW w:w="44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4DB379B4" w14:textId="77777777" w:rsidR="009E4A37" w:rsidRPr="00C01E51" w:rsidRDefault="009E4A37" w:rsidP="00543708">
            <w:pPr>
              <w:pStyle w:val="TabelleText"/>
              <w:rPr>
                <w:b/>
                <w:lang w:val="en-US"/>
              </w:rPr>
            </w:pPr>
            <w:r w:rsidRPr="00C01E51">
              <w:rPr>
                <w:b/>
                <w:lang w:val="en-US"/>
              </w:rPr>
              <w:t xml:space="preserve">Result </w:t>
            </w:r>
          </w:p>
        </w:tc>
        <w:tc>
          <w:tcPr>
            <w:tcW w:w="29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7950D7E3" w14:textId="77777777" w:rsidR="009E4A37" w:rsidRPr="00C01E51" w:rsidRDefault="009E4A37" w:rsidP="00543708">
            <w:pPr>
              <w:pStyle w:val="TabelleText"/>
              <w:rPr>
                <w:b/>
                <w:lang w:val="en-US"/>
              </w:rPr>
            </w:pPr>
            <w:r w:rsidRPr="00C01E51">
              <w:rPr>
                <w:b/>
                <w:lang w:val="en-US"/>
              </w:rPr>
              <w:t>7 RCTs</w:t>
            </w:r>
          </w:p>
        </w:tc>
        <w:tc>
          <w:tcPr>
            <w:tcW w:w="24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2D771614" w14:textId="77777777" w:rsidR="009E4A37" w:rsidRPr="00C01E51" w:rsidRDefault="009E4A37" w:rsidP="00543708">
            <w:pPr>
              <w:pStyle w:val="TabelleText"/>
              <w:rPr>
                <w:b/>
                <w:lang w:val="en-US"/>
              </w:rPr>
            </w:pPr>
            <w:r w:rsidRPr="00C01E51">
              <w:rPr>
                <w:b/>
                <w:lang w:val="en-US"/>
              </w:rPr>
              <w:t>1012</w:t>
            </w:r>
          </w:p>
        </w:tc>
        <w:tc>
          <w:tcPr>
            <w:tcW w:w="1891"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4C96C56C" w14:textId="7A0E2905" w:rsidR="009E4A37" w:rsidRPr="00C01E51" w:rsidRDefault="00837E90" w:rsidP="00543708">
            <w:pPr>
              <w:pStyle w:val="TabelleText"/>
              <w:rPr>
                <w:b/>
                <w:lang w:val="en-US"/>
              </w:rPr>
            </w:pPr>
            <w:r w:rsidRPr="00C01E51">
              <w:rPr>
                <w:b/>
                <w:lang w:val="en-US"/>
              </w:rPr>
              <w:t>h</w:t>
            </w:r>
            <w:r w:rsidR="009E4A37" w:rsidRPr="00C01E51">
              <w:rPr>
                <w:b/>
                <w:lang w:val="en-US"/>
              </w:rPr>
              <w:t>igh volume renal replacement therapy, defined as &gt;50ml/kg/h, in critically ill AKI patients with sepsis does not improve survival or renal recovery</w:t>
            </w:r>
          </w:p>
          <w:p w14:paraId="4F209700" w14:textId="78281E0C" w:rsidR="009E4A37" w:rsidRPr="00C01E51" w:rsidRDefault="00837E90" w:rsidP="00543708">
            <w:pPr>
              <w:pStyle w:val="TabelleText"/>
              <w:rPr>
                <w:b/>
                <w:lang w:val="en-US"/>
              </w:rPr>
            </w:pPr>
            <w:r w:rsidRPr="00C01E51">
              <w:rPr>
                <w:b/>
                <w:lang w:val="en-US"/>
              </w:rPr>
              <w:t>h</w:t>
            </w:r>
            <w:r w:rsidR="009E4A37" w:rsidRPr="00C01E51">
              <w:rPr>
                <w:b/>
                <w:lang w:val="en-US"/>
              </w:rPr>
              <w:t>owever, it may increase cytokine elimination</w:t>
            </w:r>
          </w:p>
        </w:tc>
        <w:tc>
          <w:tcPr>
            <w:tcW w:w="48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304DC1E1" w14:textId="77777777" w:rsidR="009E4A37" w:rsidRPr="00C01E51" w:rsidRDefault="009E4A37" w:rsidP="00543708">
            <w:pPr>
              <w:pStyle w:val="TabelleText"/>
              <w:rPr>
                <w:b/>
                <w:lang w:val="en-US"/>
              </w:rPr>
            </w:pPr>
            <w:r w:rsidRPr="00C01E51">
              <w:rPr>
                <w:b/>
                <w:lang w:val="en-US"/>
              </w:rPr>
              <w:t>RR 0.98 (0.82-1.17)</w:t>
            </w:r>
          </w:p>
          <w:p w14:paraId="32139747" w14:textId="77777777" w:rsidR="009E4A37" w:rsidRPr="00C01E51" w:rsidRDefault="009E4A37" w:rsidP="00543708">
            <w:pPr>
              <w:pStyle w:val="TabelleText"/>
              <w:rPr>
                <w:b/>
                <w:lang w:val="en-US"/>
              </w:rPr>
            </w:pPr>
            <w:r w:rsidRPr="00C01E51">
              <w:rPr>
                <w:b/>
                <w:lang w:val="en-US"/>
              </w:rPr>
              <w:t>P=0.79</w:t>
            </w:r>
          </w:p>
        </w:tc>
        <w:tc>
          <w:tcPr>
            <w:tcW w:w="1646"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1992BFAA" w14:textId="77777777" w:rsidR="009E4A37" w:rsidRPr="00C01E51" w:rsidRDefault="009E4A37" w:rsidP="00543708">
            <w:pPr>
              <w:pStyle w:val="TabelleText"/>
              <w:rPr>
                <w:b/>
                <w:lang w:val="en-US"/>
              </w:rPr>
            </w:pPr>
            <w:r w:rsidRPr="00C01E51">
              <w:rPr>
                <w:b/>
                <w:lang w:val="en-US"/>
              </w:rPr>
              <w:t>GRADE</w:t>
            </w:r>
          </w:p>
          <w:p w14:paraId="5CBDBDC4" w14:textId="0D5EA965" w:rsidR="009E4A37" w:rsidRPr="00C01E51" w:rsidRDefault="007E36ED" w:rsidP="007E36ED">
            <w:pPr>
              <w:pStyle w:val="TabelleText"/>
              <w:rPr>
                <w:b/>
                <w:lang w:val="en-US"/>
              </w:rPr>
            </w:pPr>
            <w:r w:rsidRPr="00C01E51">
              <w:rPr>
                <w:rFonts w:ascii="Cambria Math" w:hAnsi="Cambria Math" w:cs="Cambria Math"/>
                <w:b/>
                <w:lang w:val="en-US"/>
              </w:rPr>
              <w:t>⊕⊝⊝⊝</w:t>
            </w:r>
            <w:r w:rsidRPr="00C01E51">
              <w:rPr>
                <w:rFonts w:cs="Cambria Math"/>
                <w:b/>
                <w:lang w:val="en-US"/>
              </w:rPr>
              <w:t xml:space="preserve"> </w:t>
            </w:r>
            <w:r w:rsidR="009E4A37" w:rsidRPr="00C01E51">
              <w:rPr>
                <w:b/>
                <w:lang w:val="en-US"/>
              </w:rPr>
              <w:t xml:space="preserve">very little evidence </w:t>
            </w:r>
          </w:p>
        </w:tc>
      </w:tr>
    </w:tbl>
    <w:p w14:paraId="0F37D5CC" w14:textId="42C59B8D" w:rsidR="003F3E19" w:rsidRPr="001D1D30" w:rsidRDefault="003F3E19">
      <w:pPr>
        <w:jc w:val="left"/>
        <w:rPr>
          <w:rFonts w:asciiTheme="minorHAnsi" w:eastAsiaTheme="majorEastAsia" w:hAnsiTheme="minorHAnsi" w:cs="Arial Unicode MS"/>
          <w:b/>
          <w:bCs/>
          <w:i/>
          <w:color w:val="365F91" w:themeColor="accent1" w:themeShade="BF"/>
          <w:kern w:val="36"/>
          <w:sz w:val="40"/>
          <w:szCs w:val="40"/>
          <w:lang w:val="en-US"/>
        </w:rPr>
      </w:pPr>
    </w:p>
    <w:p w14:paraId="31ED39BA" w14:textId="77777777" w:rsidR="003F3E19" w:rsidRPr="001D1D30" w:rsidRDefault="003F3E19">
      <w:pPr>
        <w:jc w:val="left"/>
        <w:rPr>
          <w:rFonts w:asciiTheme="minorHAnsi" w:eastAsiaTheme="majorEastAsia" w:hAnsiTheme="minorHAnsi" w:cs="Arial Unicode MS"/>
          <w:b/>
          <w:bCs/>
          <w:i/>
          <w:color w:val="365F91" w:themeColor="accent1" w:themeShade="BF"/>
          <w:kern w:val="36"/>
          <w:sz w:val="40"/>
          <w:szCs w:val="40"/>
          <w:lang w:val="en-US"/>
        </w:rPr>
      </w:pPr>
      <w:r w:rsidRPr="001D1D30">
        <w:rPr>
          <w:rFonts w:asciiTheme="minorHAnsi" w:eastAsiaTheme="majorEastAsia" w:hAnsiTheme="minorHAnsi" w:cs="Arial Unicode MS"/>
          <w:b/>
          <w:bCs/>
          <w:i/>
          <w:color w:val="365F91" w:themeColor="accent1" w:themeShade="BF"/>
          <w:kern w:val="36"/>
          <w:sz w:val="40"/>
          <w:szCs w:val="40"/>
          <w:lang w:val="en-US"/>
        </w:rPr>
        <w:br w:type="page"/>
      </w:r>
    </w:p>
    <w:p w14:paraId="126ACA26" w14:textId="436298F2" w:rsidR="00813292" w:rsidRPr="001D1D30" w:rsidRDefault="00BD4D58" w:rsidP="00A55822">
      <w:pPr>
        <w:pStyle w:val="berschrift1"/>
      </w:pPr>
      <w:bookmarkStart w:id="207" w:name="_Toc180403032"/>
      <w:bookmarkStart w:id="208" w:name="_Toc209691466"/>
      <w:r w:rsidRPr="001D1D30">
        <w:lastRenderedPageBreak/>
        <w:t>Pharmacology in Renal Replacement Therapy</w:t>
      </w:r>
      <w:bookmarkStart w:id="209" w:name="_Toc206506042"/>
      <w:bookmarkStart w:id="210" w:name="_Toc206508449"/>
      <w:bookmarkEnd w:id="207"/>
      <w:bookmarkEnd w:id="208"/>
      <w:bookmarkEnd w:id="209"/>
      <w:bookmarkEnd w:id="210"/>
    </w:p>
    <w:p w14:paraId="5DC7C561" w14:textId="77777777" w:rsidR="00CC3A85" w:rsidRPr="001D1D30" w:rsidRDefault="00CC3A85" w:rsidP="0047593D">
      <w:pPr>
        <w:pStyle w:val="KeinLeerraum"/>
        <w:rPr>
          <w:color w:val="365F91" w:themeColor="accent1" w:themeShade="BF"/>
        </w:rPr>
      </w:pPr>
      <w:bookmarkStart w:id="211" w:name="_Toc180403036"/>
      <w:r w:rsidRPr="001D1D30">
        <w:rPr>
          <w:color w:val="365F91" w:themeColor="accent1" w:themeShade="BF"/>
        </w:rPr>
        <w:t>PICO Questions</w:t>
      </w:r>
      <w:bookmarkEnd w:id="211"/>
    </w:p>
    <w:tbl>
      <w:tblPr>
        <w:tblStyle w:val="TabellemithellemGitternetz"/>
        <w:tblW w:w="0" w:type="auto"/>
        <w:tblLook w:val="04A0" w:firstRow="1" w:lastRow="0" w:firstColumn="1" w:lastColumn="0" w:noHBand="0" w:noVBand="1"/>
      </w:tblPr>
      <w:tblGrid>
        <w:gridCol w:w="817"/>
        <w:gridCol w:w="13460"/>
      </w:tblGrid>
      <w:tr w:rsidR="00CC3A85" w:rsidRPr="001D1D30" w14:paraId="57F9E8DE" w14:textId="77777777" w:rsidTr="00813292">
        <w:tc>
          <w:tcPr>
            <w:tcW w:w="846" w:type="dxa"/>
          </w:tcPr>
          <w:p w14:paraId="53EC09CE" w14:textId="77777777" w:rsidR="00CC3A85" w:rsidRPr="001D1D30" w:rsidRDefault="00CC3A85" w:rsidP="008D5E30">
            <w:pPr>
              <w:pStyle w:val="TabelleText"/>
              <w:rPr>
                <w:lang w:val="en-US"/>
              </w:rPr>
            </w:pPr>
            <w:r w:rsidRPr="001D1D30">
              <w:rPr>
                <w:lang w:val="en-US"/>
              </w:rPr>
              <w:t>P</w:t>
            </w:r>
          </w:p>
        </w:tc>
        <w:tc>
          <w:tcPr>
            <w:tcW w:w="14175" w:type="dxa"/>
          </w:tcPr>
          <w:p w14:paraId="21410F6F" w14:textId="2CDBEC4F" w:rsidR="00CC3A85" w:rsidRPr="001D1D30" w:rsidRDefault="00CC3A85" w:rsidP="008D5E30">
            <w:pPr>
              <w:pStyle w:val="TabelleText"/>
              <w:rPr>
                <w:lang w:val="en-US"/>
              </w:rPr>
            </w:pPr>
            <w:r w:rsidRPr="001D1D30">
              <w:rPr>
                <w:lang w:val="en-US"/>
              </w:rPr>
              <w:t xml:space="preserve">In </w:t>
            </w:r>
            <w:r w:rsidR="001D1D30">
              <w:rPr>
                <w:lang w:val="en-US"/>
              </w:rPr>
              <w:t>critically ill</w:t>
            </w:r>
            <w:r w:rsidRPr="001D1D30">
              <w:rPr>
                <w:lang w:val="en-US"/>
              </w:rPr>
              <w:t xml:space="preserve"> patients with AKI and </w:t>
            </w:r>
            <w:r w:rsidR="001D1D30">
              <w:rPr>
                <w:lang w:val="en-US"/>
              </w:rPr>
              <w:t>RRT</w:t>
            </w:r>
          </w:p>
        </w:tc>
      </w:tr>
      <w:tr w:rsidR="00CC3A85" w:rsidRPr="001D1D30" w14:paraId="4013CAFE" w14:textId="77777777" w:rsidTr="00813292">
        <w:tc>
          <w:tcPr>
            <w:tcW w:w="846" w:type="dxa"/>
          </w:tcPr>
          <w:p w14:paraId="29677ACB" w14:textId="77777777" w:rsidR="00CC3A85" w:rsidRPr="001D1D30" w:rsidRDefault="00CC3A85" w:rsidP="008D5E30">
            <w:pPr>
              <w:pStyle w:val="TabelleText"/>
              <w:rPr>
                <w:lang w:val="en-US"/>
              </w:rPr>
            </w:pPr>
            <w:r w:rsidRPr="001D1D30">
              <w:rPr>
                <w:lang w:val="en-US"/>
              </w:rPr>
              <w:t xml:space="preserve">I </w:t>
            </w:r>
          </w:p>
        </w:tc>
        <w:tc>
          <w:tcPr>
            <w:tcW w:w="14175" w:type="dxa"/>
          </w:tcPr>
          <w:p w14:paraId="537B6663" w14:textId="0F82F286" w:rsidR="00CC3A85" w:rsidRPr="001D1D30" w:rsidRDefault="00CC3A85" w:rsidP="008D5E30">
            <w:pPr>
              <w:pStyle w:val="TabelleText"/>
              <w:rPr>
                <w:lang w:val="en-US"/>
              </w:rPr>
            </w:pPr>
            <w:r w:rsidRPr="001D1D30">
              <w:rPr>
                <w:lang w:val="en-US"/>
              </w:rPr>
              <w:t>Improves continuous antibiotic administration</w:t>
            </w:r>
          </w:p>
        </w:tc>
      </w:tr>
      <w:tr w:rsidR="00CC3A85" w:rsidRPr="001D1D30" w14:paraId="55A86512" w14:textId="77777777" w:rsidTr="00813292">
        <w:tc>
          <w:tcPr>
            <w:tcW w:w="846" w:type="dxa"/>
          </w:tcPr>
          <w:p w14:paraId="525F59C0" w14:textId="77777777" w:rsidR="00CC3A85" w:rsidRPr="001D1D30" w:rsidRDefault="00CC3A85" w:rsidP="008D5E30">
            <w:pPr>
              <w:pStyle w:val="TabelleText"/>
              <w:rPr>
                <w:lang w:val="en-US"/>
              </w:rPr>
            </w:pPr>
            <w:r w:rsidRPr="001D1D30">
              <w:rPr>
                <w:lang w:val="en-US"/>
              </w:rPr>
              <w:t>C</w:t>
            </w:r>
          </w:p>
        </w:tc>
        <w:tc>
          <w:tcPr>
            <w:tcW w:w="14175" w:type="dxa"/>
          </w:tcPr>
          <w:p w14:paraId="1E8B00BF" w14:textId="7C7B6DF9" w:rsidR="00CC3A85" w:rsidRPr="001D1D30" w:rsidRDefault="00CC3A85" w:rsidP="008D5E30">
            <w:pPr>
              <w:pStyle w:val="TabelleText"/>
              <w:rPr>
                <w:lang w:val="en-US"/>
              </w:rPr>
            </w:pPr>
            <w:r w:rsidRPr="001D1D30">
              <w:rPr>
                <w:lang w:val="en-US"/>
              </w:rPr>
              <w:t>Compared to prolonged antibiotic administrations</w:t>
            </w:r>
          </w:p>
        </w:tc>
      </w:tr>
      <w:tr w:rsidR="00CC3A85" w:rsidRPr="001D1D30" w14:paraId="4CCAA330" w14:textId="77777777" w:rsidTr="00813292">
        <w:tc>
          <w:tcPr>
            <w:tcW w:w="846" w:type="dxa"/>
          </w:tcPr>
          <w:p w14:paraId="383A3A88" w14:textId="77777777" w:rsidR="00CC3A85" w:rsidRPr="001D1D30" w:rsidRDefault="00CC3A85" w:rsidP="008D5E30">
            <w:pPr>
              <w:pStyle w:val="TabelleText"/>
              <w:rPr>
                <w:lang w:val="en-US"/>
              </w:rPr>
            </w:pPr>
            <w:r w:rsidRPr="001D1D30">
              <w:rPr>
                <w:lang w:val="en-US"/>
              </w:rPr>
              <w:t>O</w:t>
            </w:r>
          </w:p>
        </w:tc>
        <w:tc>
          <w:tcPr>
            <w:tcW w:w="14175" w:type="dxa"/>
          </w:tcPr>
          <w:p w14:paraId="2CE448D3" w14:textId="451CAF36" w:rsidR="00CC3A85" w:rsidRPr="001D1D30" w:rsidRDefault="00D66CFF" w:rsidP="008D5E30">
            <w:pPr>
              <w:pStyle w:val="TabelleText"/>
              <w:rPr>
                <w:lang w:val="en-US"/>
              </w:rPr>
            </w:pPr>
            <w:r w:rsidRPr="001D1D30">
              <w:rPr>
                <w:i/>
                <w:lang w:val="en-US"/>
              </w:rPr>
              <w:t>mortality</w:t>
            </w:r>
            <w:r w:rsidR="00CC3A85" w:rsidRPr="001D1D30">
              <w:rPr>
                <w:lang w:val="en-US"/>
              </w:rPr>
              <w:t xml:space="preserve">, </w:t>
            </w:r>
            <w:r w:rsidR="00680A2F" w:rsidRPr="001D1D30">
              <w:rPr>
                <w:i/>
                <w:lang w:val="en-US"/>
              </w:rPr>
              <w:t>recovery</w:t>
            </w:r>
            <w:r w:rsidR="00CC3A85" w:rsidRPr="001D1D30">
              <w:rPr>
                <w:lang w:val="en-US"/>
              </w:rPr>
              <w:t xml:space="preserve"> from RRT, hemodynamic stability, SAE (thrombocytopenia, blood loss/transfusion frequency)</w:t>
            </w:r>
            <w:r w:rsidR="001630C1" w:rsidRPr="001D1D30">
              <w:rPr>
                <w:lang w:val="en-US"/>
              </w:rPr>
              <w:t>?</w:t>
            </w:r>
          </w:p>
        </w:tc>
      </w:tr>
    </w:tbl>
    <w:p w14:paraId="56ABF682" w14:textId="4C85907C" w:rsidR="001630C1" w:rsidRPr="001D1D30" w:rsidRDefault="001630C1" w:rsidP="0047593D">
      <w:pPr>
        <w:pStyle w:val="KeinLeerraum"/>
        <w:rPr>
          <w:color w:val="365F91" w:themeColor="accent1" w:themeShade="BF"/>
        </w:rPr>
      </w:pPr>
      <w:bookmarkStart w:id="212" w:name="_Toc180403037"/>
    </w:p>
    <w:tbl>
      <w:tblPr>
        <w:tblStyle w:val="TabellemithellemGitternetz"/>
        <w:tblW w:w="0" w:type="auto"/>
        <w:tblLook w:val="04A0" w:firstRow="1" w:lastRow="0" w:firstColumn="1" w:lastColumn="0" w:noHBand="0" w:noVBand="1"/>
      </w:tblPr>
      <w:tblGrid>
        <w:gridCol w:w="817"/>
        <w:gridCol w:w="13460"/>
      </w:tblGrid>
      <w:tr w:rsidR="001630C1" w:rsidRPr="001D1D30" w14:paraId="41CA0EE2" w14:textId="77777777" w:rsidTr="008F0F93">
        <w:tc>
          <w:tcPr>
            <w:tcW w:w="846" w:type="dxa"/>
          </w:tcPr>
          <w:p w14:paraId="41ED8730" w14:textId="77777777" w:rsidR="001630C1" w:rsidRPr="001D1D30" w:rsidRDefault="001630C1" w:rsidP="008F0F93">
            <w:pPr>
              <w:pStyle w:val="TabelleText"/>
              <w:rPr>
                <w:lang w:val="en-US"/>
              </w:rPr>
            </w:pPr>
            <w:r w:rsidRPr="001D1D30">
              <w:rPr>
                <w:lang w:val="en-US"/>
              </w:rPr>
              <w:t>P</w:t>
            </w:r>
          </w:p>
        </w:tc>
        <w:tc>
          <w:tcPr>
            <w:tcW w:w="14175" w:type="dxa"/>
          </w:tcPr>
          <w:p w14:paraId="50680664" w14:textId="40FEFCF4" w:rsidR="001630C1" w:rsidRPr="001D1D30" w:rsidRDefault="001630C1" w:rsidP="008F0F93">
            <w:pPr>
              <w:pStyle w:val="TabelleText"/>
              <w:rPr>
                <w:lang w:val="en-US"/>
              </w:rPr>
            </w:pPr>
            <w:r w:rsidRPr="001D1D30">
              <w:rPr>
                <w:lang w:val="en-US"/>
              </w:rPr>
              <w:t xml:space="preserve">In </w:t>
            </w:r>
            <w:r w:rsidR="001D1D30">
              <w:rPr>
                <w:lang w:val="en-US"/>
              </w:rPr>
              <w:t>critically ill</w:t>
            </w:r>
            <w:r w:rsidRPr="001D1D30">
              <w:rPr>
                <w:lang w:val="en-US"/>
              </w:rPr>
              <w:t xml:space="preserve"> patients with AKI and </w:t>
            </w:r>
            <w:r w:rsidR="001D1D30">
              <w:rPr>
                <w:lang w:val="en-US"/>
              </w:rPr>
              <w:t>RRT</w:t>
            </w:r>
          </w:p>
        </w:tc>
      </w:tr>
      <w:tr w:rsidR="001630C1" w:rsidRPr="001D1D30" w14:paraId="74A75091" w14:textId="77777777" w:rsidTr="008F0F93">
        <w:tc>
          <w:tcPr>
            <w:tcW w:w="846" w:type="dxa"/>
          </w:tcPr>
          <w:p w14:paraId="7FA9C4CC" w14:textId="77777777" w:rsidR="001630C1" w:rsidRPr="001D1D30" w:rsidRDefault="001630C1" w:rsidP="008F0F93">
            <w:pPr>
              <w:pStyle w:val="TabelleText"/>
              <w:rPr>
                <w:lang w:val="en-US"/>
              </w:rPr>
            </w:pPr>
            <w:r w:rsidRPr="001D1D30">
              <w:rPr>
                <w:lang w:val="en-US"/>
              </w:rPr>
              <w:t xml:space="preserve">I </w:t>
            </w:r>
          </w:p>
        </w:tc>
        <w:tc>
          <w:tcPr>
            <w:tcW w:w="14175" w:type="dxa"/>
          </w:tcPr>
          <w:p w14:paraId="3D72B570" w14:textId="1A4FF516" w:rsidR="001630C1" w:rsidRPr="001D1D30" w:rsidRDefault="001630C1" w:rsidP="008F0F93">
            <w:pPr>
              <w:pStyle w:val="TabelleText"/>
              <w:rPr>
                <w:lang w:val="en-US"/>
              </w:rPr>
            </w:pPr>
            <w:r w:rsidRPr="001D1D30">
              <w:rPr>
                <w:lang w:val="en-US"/>
              </w:rPr>
              <w:t>Improves the application of a TDM</w:t>
            </w:r>
          </w:p>
        </w:tc>
      </w:tr>
      <w:tr w:rsidR="001630C1" w:rsidRPr="001D1D30" w14:paraId="73B97272" w14:textId="77777777" w:rsidTr="008F0F93">
        <w:tc>
          <w:tcPr>
            <w:tcW w:w="846" w:type="dxa"/>
          </w:tcPr>
          <w:p w14:paraId="51CAC46F" w14:textId="77777777" w:rsidR="001630C1" w:rsidRPr="001D1D30" w:rsidRDefault="001630C1" w:rsidP="008F0F93">
            <w:pPr>
              <w:pStyle w:val="TabelleText"/>
              <w:rPr>
                <w:lang w:val="en-US"/>
              </w:rPr>
            </w:pPr>
            <w:r w:rsidRPr="001D1D30">
              <w:rPr>
                <w:lang w:val="en-US"/>
              </w:rPr>
              <w:t>C</w:t>
            </w:r>
          </w:p>
        </w:tc>
        <w:tc>
          <w:tcPr>
            <w:tcW w:w="14175" w:type="dxa"/>
          </w:tcPr>
          <w:p w14:paraId="7D1041CE" w14:textId="77777777" w:rsidR="001630C1" w:rsidRPr="001D1D30" w:rsidRDefault="001630C1" w:rsidP="008F0F93">
            <w:pPr>
              <w:pStyle w:val="TabelleText"/>
              <w:rPr>
                <w:lang w:val="en-US"/>
              </w:rPr>
            </w:pPr>
            <w:r w:rsidRPr="001D1D30">
              <w:rPr>
                <w:lang w:val="en-US"/>
              </w:rPr>
              <w:t>Compared to therapy without TDM</w:t>
            </w:r>
          </w:p>
        </w:tc>
      </w:tr>
      <w:tr w:rsidR="001630C1" w:rsidRPr="001D1D30" w14:paraId="7E13A799" w14:textId="77777777" w:rsidTr="008F0F93">
        <w:tc>
          <w:tcPr>
            <w:tcW w:w="846" w:type="dxa"/>
          </w:tcPr>
          <w:p w14:paraId="2C686DEF" w14:textId="77777777" w:rsidR="001630C1" w:rsidRPr="001D1D30" w:rsidRDefault="001630C1" w:rsidP="008F0F93">
            <w:pPr>
              <w:pStyle w:val="TabelleText"/>
              <w:rPr>
                <w:lang w:val="en-US"/>
              </w:rPr>
            </w:pPr>
            <w:r w:rsidRPr="001D1D30">
              <w:rPr>
                <w:lang w:val="en-US"/>
              </w:rPr>
              <w:t>O</w:t>
            </w:r>
          </w:p>
        </w:tc>
        <w:tc>
          <w:tcPr>
            <w:tcW w:w="14175" w:type="dxa"/>
          </w:tcPr>
          <w:p w14:paraId="3D4E40AB" w14:textId="77777777" w:rsidR="001630C1" w:rsidRPr="001D1D30" w:rsidRDefault="001630C1" w:rsidP="008F0F93">
            <w:pPr>
              <w:pStyle w:val="TabelleText"/>
              <w:rPr>
                <w:lang w:val="en-US"/>
              </w:rPr>
            </w:pPr>
            <w:r w:rsidRPr="001D1D30">
              <w:rPr>
                <w:i/>
                <w:lang w:val="en-US"/>
              </w:rPr>
              <w:t>mortality</w:t>
            </w:r>
            <w:r w:rsidRPr="001D1D30">
              <w:rPr>
                <w:lang w:val="en-US"/>
              </w:rPr>
              <w:t xml:space="preserve">, </w:t>
            </w:r>
            <w:r w:rsidRPr="001D1D30">
              <w:rPr>
                <w:i/>
                <w:lang w:val="en-US"/>
              </w:rPr>
              <w:t>recovery</w:t>
            </w:r>
            <w:r w:rsidRPr="001D1D30">
              <w:rPr>
                <w:lang w:val="en-US"/>
              </w:rPr>
              <w:t xml:space="preserve"> from RRT, hemodynamic stability, SAE (thrombocytopenia, blood loss/transfusion frequency)</w:t>
            </w:r>
          </w:p>
        </w:tc>
      </w:tr>
    </w:tbl>
    <w:p w14:paraId="4D9E49E4" w14:textId="77777777" w:rsidR="001630C1" w:rsidRPr="001D1D30" w:rsidRDefault="001630C1" w:rsidP="0047593D">
      <w:pPr>
        <w:pStyle w:val="KeinLeerraum"/>
        <w:rPr>
          <w:color w:val="365F91" w:themeColor="accent1" w:themeShade="BF"/>
        </w:rPr>
      </w:pPr>
    </w:p>
    <w:p w14:paraId="6F5279DD" w14:textId="1E1CB025" w:rsidR="00CC3A85" w:rsidRPr="001D1D30" w:rsidRDefault="0043769E" w:rsidP="0047593D">
      <w:pPr>
        <w:pStyle w:val="KeinLeerraum"/>
        <w:rPr>
          <w:color w:val="365F91" w:themeColor="accent1" w:themeShade="BF"/>
        </w:rPr>
      </w:pPr>
      <w:r w:rsidRPr="001D1D30">
        <w:rPr>
          <w:color w:val="365F91" w:themeColor="accent1" w:themeShade="BF"/>
        </w:rPr>
        <w:t>PIO</w:t>
      </w:r>
      <w:r w:rsidR="00114978" w:rsidRPr="001D1D30">
        <w:rPr>
          <w:color w:val="365F91" w:themeColor="accent1" w:themeShade="BF"/>
        </w:rPr>
        <w:t xml:space="preserve"> Questions</w:t>
      </w:r>
      <w:bookmarkEnd w:id="212"/>
    </w:p>
    <w:tbl>
      <w:tblPr>
        <w:tblStyle w:val="TabellemithellemGitternetz"/>
        <w:tblW w:w="0" w:type="auto"/>
        <w:tblLook w:val="04A0" w:firstRow="1" w:lastRow="0" w:firstColumn="1" w:lastColumn="0" w:noHBand="0" w:noVBand="1"/>
      </w:tblPr>
      <w:tblGrid>
        <w:gridCol w:w="816"/>
        <w:gridCol w:w="13461"/>
      </w:tblGrid>
      <w:tr w:rsidR="00CC3A85" w:rsidRPr="001D1D30" w14:paraId="04D47A4A" w14:textId="77777777" w:rsidTr="00813292">
        <w:tc>
          <w:tcPr>
            <w:tcW w:w="846" w:type="dxa"/>
          </w:tcPr>
          <w:p w14:paraId="4A1A155C" w14:textId="77777777" w:rsidR="00CC3A85" w:rsidRPr="001D1D30" w:rsidRDefault="00CC3A85" w:rsidP="008D5E30">
            <w:pPr>
              <w:pStyle w:val="TabelleText"/>
              <w:rPr>
                <w:lang w:val="en-US"/>
              </w:rPr>
            </w:pPr>
            <w:r w:rsidRPr="001D1D30">
              <w:rPr>
                <w:lang w:val="en-US"/>
              </w:rPr>
              <w:t>P</w:t>
            </w:r>
          </w:p>
        </w:tc>
        <w:tc>
          <w:tcPr>
            <w:tcW w:w="14175" w:type="dxa"/>
          </w:tcPr>
          <w:p w14:paraId="65B250D9" w14:textId="509B835E" w:rsidR="00CC3A85" w:rsidRPr="001D1D30" w:rsidRDefault="00CC3A85" w:rsidP="008D5E30">
            <w:pPr>
              <w:pStyle w:val="TabelleText"/>
              <w:rPr>
                <w:lang w:val="en-US"/>
              </w:rPr>
            </w:pPr>
            <w:r w:rsidRPr="001D1D30">
              <w:rPr>
                <w:lang w:val="en-US"/>
              </w:rPr>
              <w:t xml:space="preserve">In </w:t>
            </w:r>
            <w:r w:rsidR="001D1D30">
              <w:rPr>
                <w:lang w:val="en-US"/>
              </w:rPr>
              <w:t>critically ill</w:t>
            </w:r>
            <w:r w:rsidRPr="001D1D30">
              <w:rPr>
                <w:lang w:val="en-US"/>
              </w:rPr>
              <w:t xml:space="preserve"> patients with AKI and </w:t>
            </w:r>
            <w:r w:rsidR="001D1D30">
              <w:rPr>
                <w:lang w:val="en-US"/>
              </w:rPr>
              <w:t>RRT</w:t>
            </w:r>
          </w:p>
        </w:tc>
      </w:tr>
      <w:tr w:rsidR="00CC3A85" w:rsidRPr="001D1D30" w14:paraId="4310A142" w14:textId="77777777" w:rsidTr="00813292">
        <w:tc>
          <w:tcPr>
            <w:tcW w:w="846" w:type="dxa"/>
          </w:tcPr>
          <w:p w14:paraId="66641A1C" w14:textId="34CDEB6D" w:rsidR="00CC3A85" w:rsidRPr="001D1D30" w:rsidRDefault="0043769E" w:rsidP="008D5E30">
            <w:pPr>
              <w:pStyle w:val="TabelleText"/>
              <w:rPr>
                <w:lang w:val="en-US"/>
              </w:rPr>
            </w:pPr>
            <w:r w:rsidRPr="001D1D30">
              <w:rPr>
                <w:lang w:val="en-US"/>
              </w:rPr>
              <w:t>I</w:t>
            </w:r>
          </w:p>
        </w:tc>
        <w:tc>
          <w:tcPr>
            <w:tcW w:w="14175" w:type="dxa"/>
          </w:tcPr>
          <w:p w14:paraId="294A8AFA" w14:textId="790B8077" w:rsidR="00CC3A85" w:rsidRPr="001D1D30" w:rsidRDefault="00CC3A85" w:rsidP="00916062">
            <w:pPr>
              <w:pStyle w:val="TabelleText"/>
              <w:numPr>
                <w:ilvl w:val="0"/>
                <w:numId w:val="3"/>
              </w:numPr>
              <w:rPr>
                <w:lang w:val="en-US"/>
              </w:rPr>
            </w:pPr>
            <w:r w:rsidRPr="001D1D30">
              <w:rPr>
                <w:lang w:val="en-US"/>
              </w:rPr>
              <w:t>How should the starting dose of an anti-infective drug be chosen?</w:t>
            </w:r>
          </w:p>
          <w:p w14:paraId="2BC25464" w14:textId="494C54D5" w:rsidR="00CC3A85" w:rsidRPr="001D1D30" w:rsidRDefault="00CC3A85" w:rsidP="00916062">
            <w:pPr>
              <w:pStyle w:val="TabelleText"/>
              <w:numPr>
                <w:ilvl w:val="0"/>
                <w:numId w:val="3"/>
              </w:numPr>
              <w:rPr>
                <w:lang w:val="en-US"/>
              </w:rPr>
            </w:pPr>
            <w:r w:rsidRPr="001D1D30">
              <w:rPr>
                <w:lang w:val="en-US"/>
              </w:rPr>
              <w:t xml:space="preserve">How to choose the maintenance dose of an anti-infective drug? </w:t>
            </w:r>
          </w:p>
          <w:p w14:paraId="592C4350" w14:textId="24F7B2E8" w:rsidR="00CC3A85" w:rsidRPr="001D1D30" w:rsidRDefault="001D1D30" w:rsidP="00916062">
            <w:pPr>
              <w:pStyle w:val="TabelleText"/>
              <w:numPr>
                <w:ilvl w:val="0"/>
                <w:numId w:val="3"/>
              </w:numPr>
              <w:rPr>
                <w:lang w:val="en-US"/>
              </w:rPr>
            </w:pPr>
            <w:r>
              <w:rPr>
                <w:lang w:val="en-US"/>
              </w:rPr>
              <w:t>Is</w:t>
            </w:r>
            <w:r w:rsidR="00CC3A85" w:rsidRPr="001D1D30">
              <w:rPr>
                <w:lang w:val="en-US"/>
              </w:rPr>
              <w:t xml:space="preserve"> continuous </w:t>
            </w:r>
            <w:r>
              <w:rPr>
                <w:lang w:val="en-US"/>
              </w:rPr>
              <w:t xml:space="preserve">infusion </w:t>
            </w:r>
            <w:r w:rsidRPr="001D1D30">
              <w:rPr>
                <w:lang w:val="en-US"/>
              </w:rPr>
              <w:t>of a time-dependent antibiotic</w:t>
            </w:r>
            <w:r>
              <w:rPr>
                <w:lang w:val="en-US"/>
              </w:rPr>
              <w:t xml:space="preserve"> preferred over</w:t>
            </w:r>
            <w:r w:rsidR="00CC3A85" w:rsidRPr="001D1D30">
              <w:rPr>
                <w:lang w:val="en-US"/>
              </w:rPr>
              <w:t xml:space="preserve"> intermittent infusion?</w:t>
            </w:r>
          </w:p>
          <w:p w14:paraId="121F3CBE" w14:textId="4D973444" w:rsidR="00CC3A85" w:rsidRPr="001D1D30" w:rsidRDefault="00CC3A85" w:rsidP="00916062">
            <w:pPr>
              <w:pStyle w:val="TabelleText"/>
              <w:numPr>
                <w:ilvl w:val="0"/>
                <w:numId w:val="3"/>
              </w:numPr>
              <w:rPr>
                <w:lang w:val="en-US"/>
              </w:rPr>
            </w:pPr>
            <w:r w:rsidRPr="001D1D30">
              <w:rPr>
                <w:lang w:val="en-US"/>
              </w:rPr>
              <w:t>Can the use of therapeutic drug monitoring be recommended?</w:t>
            </w:r>
          </w:p>
          <w:p w14:paraId="5369EEFC" w14:textId="75BBB838" w:rsidR="00CC3A85" w:rsidRPr="001D1D30" w:rsidRDefault="00CC3A85" w:rsidP="00916062">
            <w:pPr>
              <w:pStyle w:val="TabelleText"/>
              <w:numPr>
                <w:ilvl w:val="0"/>
                <w:numId w:val="3"/>
              </w:numPr>
              <w:rPr>
                <w:lang w:val="en-US"/>
              </w:rPr>
            </w:pPr>
            <w:r w:rsidRPr="001D1D30">
              <w:rPr>
                <w:lang w:val="en-US"/>
              </w:rPr>
              <w:t xml:space="preserve">When is </w:t>
            </w:r>
            <w:r w:rsidR="001D1D30">
              <w:rPr>
                <w:lang w:val="en-US"/>
              </w:rPr>
              <w:t>RRT</w:t>
            </w:r>
            <w:r w:rsidRPr="001D1D30">
              <w:rPr>
                <w:lang w:val="en-US"/>
              </w:rPr>
              <w:t xml:space="preserve"> helpful for lithium intoxication?</w:t>
            </w:r>
          </w:p>
          <w:p w14:paraId="22020899" w14:textId="68ECD162" w:rsidR="00CC3A85" w:rsidRPr="001D1D30" w:rsidRDefault="00CC3A85" w:rsidP="00916062">
            <w:pPr>
              <w:pStyle w:val="TabelleText"/>
              <w:numPr>
                <w:ilvl w:val="0"/>
                <w:numId w:val="3"/>
              </w:numPr>
              <w:rPr>
                <w:lang w:val="en-US"/>
              </w:rPr>
            </w:pPr>
            <w:r w:rsidRPr="001D1D30">
              <w:rPr>
                <w:lang w:val="en-US"/>
              </w:rPr>
              <w:t xml:space="preserve">When can </w:t>
            </w:r>
            <w:r w:rsidR="001D1D30">
              <w:rPr>
                <w:lang w:val="en-US"/>
              </w:rPr>
              <w:t>RRT</w:t>
            </w:r>
            <w:r w:rsidRPr="001D1D30">
              <w:rPr>
                <w:lang w:val="en-US"/>
              </w:rPr>
              <w:t xml:space="preserve"> be considered for the elimination of exogenous substances (drugs, poisons)?</w:t>
            </w:r>
          </w:p>
        </w:tc>
      </w:tr>
      <w:tr w:rsidR="00CC3A85" w:rsidRPr="001D1D30" w14:paraId="6539D262" w14:textId="77777777" w:rsidTr="00813292">
        <w:tc>
          <w:tcPr>
            <w:tcW w:w="846" w:type="dxa"/>
          </w:tcPr>
          <w:p w14:paraId="70074C59" w14:textId="77777777" w:rsidR="00CC3A85" w:rsidRPr="001D1D30" w:rsidRDefault="00CC3A85" w:rsidP="008D5E30">
            <w:pPr>
              <w:pStyle w:val="TabelleText"/>
              <w:rPr>
                <w:lang w:val="en-US"/>
              </w:rPr>
            </w:pPr>
            <w:r w:rsidRPr="001D1D30">
              <w:rPr>
                <w:lang w:val="en-US"/>
              </w:rPr>
              <w:t>O</w:t>
            </w:r>
          </w:p>
        </w:tc>
        <w:tc>
          <w:tcPr>
            <w:tcW w:w="14175" w:type="dxa"/>
          </w:tcPr>
          <w:p w14:paraId="6308D755" w14:textId="2D9D2943" w:rsidR="00CC3A85" w:rsidRPr="001D1D30" w:rsidRDefault="004D378F" w:rsidP="008D5E30">
            <w:pPr>
              <w:pStyle w:val="TabelleText"/>
              <w:rPr>
                <w:lang w:val="en-US"/>
              </w:rPr>
            </w:pPr>
            <w:r w:rsidRPr="001D1D30">
              <w:rPr>
                <w:lang w:val="en-US"/>
              </w:rPr>
              <w:t>mortality</w:t>
            </w:r>
            <w:r w:rsidR="00CC3A85" w:rsidRPr="001D1D30">
              <w:rPr>
                <w:lang w:val="en-US"/>
              </w:rPr>
              <w:t xml:space="preserve">, </w:t>
            </w:r>
            <w:r w:rsidR="007972CA" w:rsidRPr="001D1D30">
              <w:rPr>
                <w:i/>
                <w:lang w:val="en-US"/>
              </w:rPr>
              <w:t>clinical cure</w:t>
            </w:r>
          </w:p>
        </w:tc>
      </w:tr>
    </w:tbl>
    <w:p w14:paraId="4F78BED6" w14:textId="77777777" w:rsidR="001630C1" w:rsidRPr="001D1D30" w:rsidRDefault="001630C1" w:rsidP="0047593D">
      <w:pPr>
        <w:pStyle w:val="KeinLeerraum"/>
        <w:rPr>
          <w:color w:val="365F91" w:themeColor="accent1" w:themeShade="BF"/>
        </w:rPr>
      </w:pPr>
      <w:bookmarkStart w:id="213" w:name="_Toc180403038"/>
    </w:p>
    <w:p w14:paraId="73D976BC" w14:textId="77777777" w:rsidR="001630C1" w:rsidRPr="001D1D30" w:rsidRDefault="001630C1">
      <w:pPr>
        <w:jc w:val="left"/>
        <w:rPr>
          <w:rFonts w:asciiTheme="minorHAnsi" w:hAnsiTheme="minorHAnsi"/>
          <w:color w:val="4F81BD" w:themeColor="accent1"/>
          <w:lang w:val="en-US"/>
        </w:rPr>
      </w:pPr>
      <w:r w:rsidRPr="001D1D30">
        <w:rPr>
          <w:rFonts w:asciiTheme="minorHAnsi" w:hAnsiTheme="minorHAnsi"/>
          <w:lang w:val="en-US"/>
        </w:rPr>
        <w:br w:type="page"/>
      </w:r>
    </w:p>
    <w:p w14:paraId="7648F920" w14:textId="663E01D7" w:rsidR="00CC3A85" w:rsidRPr="001D1D30" w:rsidRDefault="00CC3A85" w:rsidP="0047593D">
      <w:pPr>
        <w:pStyle w:val="KeinLeerraum"/>
        <w:rPr>
          <w:color w:val="365F91" w:themeColor="accent1" w:themeShade="BF"/>
        </w:rPr>
      </w:pPr>
      <w:r w:rsidRPr="001D1D30">
        <w:rPr>
          <w:color w:val="365F91" w:themeColor="accent1" w:themeShade="BF"/>
        </w:rPr>
        <w:lastRenderedPageBreak/>
        <w:t>PICO Search Terms</w:t>
      </w:r>
      <w:bookmarkEnd w:id="213"/>
    </w:p>
    <w:tbl>
      <w:tblPr>
        <w:tblStyle w:val="TabellemithellemGitternetz"/>
        <w:tblW w:w="9062" w:type="dxa"/>
        <w:tblLook w:val="04A0" w:firstRow="1" w:lastRow="0" w:firstColumn="1" w:lastColumn="0" w:noHBand="0" w:noVBand="1"/>
      </w:tblPr>
      <w:tblGrid>
        <w:gridCol w:w="2830"/>
        <w:gridCol w:w="1700"/>
        <w:gridCol w:w="2266"/>
        <w:gridCol w:w="2266"/>
      </w:tblGrid>
      <w:tr w:rsidR="00CC3A85" w:rsidRPr="00C01E51" w14:paraId="061676C4" w14:textId="77777777" w:rsidTr="00813292">
        <w:trPr>
          <w:trHeight w:val="470"/>
        </w:trPr>
        <w:tc>
          <w:tcPr>
            <w:tcW w:w="2830" w:type="dxa"/>
            <w:shd w:val="clear" w:color="auto" w:fill="EEECE1" w:themeFill="background2"/>
            <w:hideMark/>
          </w:tcPr>
          <w:p w14:paraId="688A46AB" w14:textId="62B65BF9" w:rsidR="00CC3A85" w:rsidRPr="00C01E51" w:rsidRDefault="00C01E51" w:rsidP="008D5E30">
            <w:pPr>
              <w:pStyle w:val="TabelleText"/>
              <w:rPr>
                <w:b/>
                <w:lang w:val="en-US"/>
              </w:rPr>
            </w:pPr>
            <w:r w:rsidRPr="00C01E51">
              <w:rPr>
                <w:b/>
                <w:lang w:val="en-US"/>
              </w:rPr>
              <w:t>P</w:t>
            </w:r>
            <w:r w:rsidR="00CC3A85" w:rsidRPr="00C01E51">
              <w:rPr>
                <w:b/>
                <w:lang w:val="en-US"/>
              </w:rPr>
              <w:t>atient</w:t>
            </w:r>
          </w:p>
        </w:tc>
        <w:tc>
          <w:tcPr>
            <w:tcW w:w="1700" w:type="dxa"/>
            <w:shd w:val="clear" w:color="auto" w:fill="EEECE1" w:themeFill="background2"/>
            <w:hideMark/>
          </w:tcPr>
          <w:p w14:paraId="1BC60CAD" w14:textId="77777777" w:rsidR="00CC3A85" w:rsidRPr="00C01E51" w:rsidRDefault="00CC3A85" w:rsidP="008D5E30">
            <w:pPr>
              <w:pStyle w:val="TabelleText"/>
              <w:rPr>
                <w:b/>
                <w:lang w:val="en-US"/>
              </w:rPr>
            </w:pPr>
            <w:r w:rsidRPr="00C01E51">
              <w:rPr>
                <w:b/>
                <w:lang w:val="en-US"/>
              </w:rPr>
              <w:t xml:space="preserve">Intervention </w:t>
            </w:r>
          </w:p>
        </w:tc>
        <w:tc>
          <w:tcPr>
            <w:tcW w:w="2266" w:type="dxa"/>
            <w:shd w:val="clear" w:color="auto" w:fill="EEECE1" w:themeFill="background2"/>
            <w:hideMark/>
          </w:tcPr>
          <w:p w14:paraId="17E11AAC" w14:textId="7F811CFF" w:rsidR="00CC3A85" w:rsidRPr="00C01E51" w:rsidRDefault="00C01E51" w:rsidP="008D5E30">
            <w:pPr>
              <w:pStyle w:val="TabelleText"/>
              <w:rPr>
                <w:b/>
                <w:lang w:val="en-US"/>
              </w:rPr>
            </w:pPr>
            <w:r w:rsidRPr="00C01E51">
              <w:rPr>
                <w:b/>
                <w:lang w:val="en-US"/>
              </w:rPr>
              <w:t>C</w:t>
            </w:r>
            <w:r w:rsidR="00CC3A85" w:rsidRPr="00C01E51">
              <w:rPr>
                <w:b/>
                <w:lang w:val="en-US"/>
              </w:rPr>
              <w:t>omparison</w:t>
            </w:r>
          </w:p>
        </w:tc>
        <w:tc>
          <w:tcPr>
            <w:tcW w:w="2266" w:type="dxa"/>
            <w:shd w:val="clear" w:color="auto" w:fill="EEECE1" w:themeFill="background2"/>
            <w:hideMark/>
          </w:tcPr>
          <w:p w14:paraId="31C8F973" w14:textId="70D7B657" w:rsidR="00CC3A85" w:rsidRPr="00C01E51" w:rsidRDefault="00432911" w:rsidP="008D5E30">
            <w:pPr>
              <w:pStyle w:val="TabelleText"/>
              <w:rPr>
                <w:b/>
                <w:lang w:val="en-US"/>
              </w:rPr>
            </w:pPr>
            <w:r w:rsidRPr="00C01E51">
              <w:rPr>
                <w:b/>
                <w:lang w:val="en-US"/>
              </w:rPr>
              <w:t>Outcome</w:t>
            </w:r>
          </w:p>
        </w:tc>
      </w:tr>
      <w:tr w:rsidR="00CC3A85" w:rsidRPr="001D1D30" w14:paraId="38564DBF" w14:textId="77777777" w:rsidTr="00813292">
        <w:trPr>
          <w:trHeight w:val="584"/>
        </w:trPr>
        <w:tc>
          <w:tcPr>
            <w:tcW w:w="2830" w:type="dxa"/>
            <w:hideMark/>
          </w:tcPr>
          <w:p w14:paraId="26D6E358" w14:textId="600C36EB" w:rsidR="00CC3A85" w:rsidRPr="001D1D30" w:rsidRDefault="00CF72B4" w:rsidP="008D5E30">
            <w:pPr>
              <w:pStyle w:val="TabelleText"/>
              <w:rPr>
                <w:lang w:val="en-US"/>
              </w:rPr>
            </w:pPr>
            <w:r w:rsidRPr="001D1D30">
              <w:rPr>
                <w:lang w:val="en-US"/>
              </w:rPr>
              <w:t>critical care</w:t>
            </w:r>
          </w:p>
          <w:p w14:paraId="1CDC6BE8" w14:textId="1B184B8F" w:rsidR="00CC3A85" w:rsidRPr="001D1D30" w:rsidRDefault="00CF72B4" w:rsidP="008D5E30">
            <w:pPr>
              <w:pStyle w:val="TabelleText"/>
              <w:rPr>
                <w:lang w:val="en-US"/>
              </w:rPr>
            </w:pPr>
            <w:r w:rsidRPr="001D1D30">
              <w:rPr>
                <w:lang w:val="en-US"/>
              </w:rPr>
              <w:t>critically ill</w:t>
            </w:r>
          </w:p>
          <w:p w14:paraId="4F245AF4" w14:textId="459CD6DB" w:rsidR="00CC3A85" w:rsidRPr="001D1D30" w:rsidRDefault="00327E78" w:rsidP="008D5E30">
            <w:pPr>
              <w:pStyle w:val="TabelleText"/>
              <w:rPr>
                <w:lang w:val="en-US"/>
              </w:rPr>
            </w:pPr>
            <w:r w:rsidRPr="001D1D30">
              <w:rPr>
                <w:lang w:val="en-US"/>
              </w:rPr>
              <w:t>intensive</w:t>
            </w:r>
            <w:r w:rsidR="00CC3A85" w:rsidRPr="001D1D30">
              <w:rPr>
                <w:lang w:val="en-US"/>
              </w:rPr>
              <w:t xml:space="preserve"> care</w:t>
            </w:r>
          </w:p>
        </w:tc>
        <w:tc>
          <w:tcPr>
            <w:tcW w:w="1700" w:type="dxa"/>
          </w:tcPr>
          <w:p w14:paraId="40C21AE8" w14:textId="77777777" w:rsidR="00CC3A85" w:rsidRPr="001D1D30" w:rsidRDefault="00CC3A85" w:rsidP="008D5E30">
            <w:pPr>
              <w:pStyle w:val="TabelleText"/>
              <w:rPr>
                <w:lang w:val="en-US"/>
              </w:rPr>
            </w:pPr>
            <w:r w:rsidRPr="001D1D30">
              <w:rPr>
                <w:lang w:val="en-US"/>
              </w:rPr>
              <w:t>continuous antibiotic administration</w:t>
            </w:r>
          </w:p>
        </w:tc>
        <w:tc>
          <w:tcPr>
            <w:tcW w:w="2266" w:type="dxa"/>
            <w:hideMark/>
          </w:tcPr>
          <w:p w14:paraId="718F0F12" w14:textId="3F9802B7" w:rsidR="00CC3A85" w:rsidRPr="001D1D30" w:rsidRDefault="00CC3A85" w:rsidP="008D5E30">
            <w:pPr>
              <w:pStyle w:val="TabelleText"/>
              <w:rPr>
                <w:lang w:val="en-US"/>
              </w:rPr>
            </w:pPr>
            <w:r w:rsidRPr="001D1D30">
              <w:rPr>
                <w:lang w:val="en-US"/>
              </w:rPr>
              <w:t>prolonged antibiotic administration</w:t>
            </w:r>
          </w:p>
        </w:tc>
        <w:tc>
          <w:tcPr>
            <w:tcW w:w="2266" w:type="dxa"/>
            <w:hideMark/>
          </w:tcPr>
          <w:p w14:paraId="184208BF" w14:textId="42BF2B3C" w:rsidR="00CC3A85" w:rsidRPr="001D1D30" w:rsidRDefault="004D378F" w:rsidP="008D5E30">
            <w:pPr>
              <w:pStyle w:val="TabelleText"/>
              <w:rPr>
                <w:lang w:val="en-US"/>
              </w:rPr>
            </w:pPr>
            <w:r w:rsidRPr="001D1D30">
              <w:rPr>
                <w:i/>
                <w:lang w:val="en-US"/>
              </w:rPr>
              <w:t>mortality</w:t>
            </w:r>
          </w:p>
        </w:tc>
      </w:tr>
      <w:tr w:rsidR="00CC3A85" w:rsidRPr="001D1D30" w14:paraId="15535EA0" w14:textId="77777777" w:rsidTr="00813292">
        <w:trPr>
          <w:trHeight w:val="584"/>
        </w:trPr>
        <w:tc>
          <w:tcPr>
            <w:tcW w:w="2830" w:type="dxa"/>
            <w:hideMark/>
          </w:tcPr>
          <w:p w14:paraId="61F1615D" w14:textId="2EE92D2E" w:rsidR="00CC3A85" w:rsidRPr="001D1D30" w:rsidRDefault="00CF72B4" w:rsidP="008D5E30">
            <w:pPr>
              <w:pStyle w:val="TabelleText"/>
              <w:rPr>
                <w:lang w:val="en-US"/>
              </w:rPr>
            </w:pPr>
            <w:r w:rsidRPr="001D1D30">
              <w:rPr>
                <w:lang w:val="en-US"/>
              </w:rPr>
              <w:t>acute kidney injury</w:t>
            </w:r>
          </w:p>
          <w:p w14:paraId="043129D8" w14:textId="5BEB7867" w:rsidR="00CC3A85" w:rsidRPr="001D1D30" w:rsidRDefault="00CF72B4" w:rsidP="008D5E30">
            <w:pPr>
              <w:pStyle w:val="TabelleText"/>
              <w:rPr>
                <w:lang w:val="en-US"/>
              </w:rPr>
            </w:pPr>
            <w:r w:rsidRPr="001D1D30">
              <w:rPr>
                <w:lang w:val="en-US"/>
              </w:rPr>
              <w:t>acute renal failure</w:t>
            </w:r>
          </w:p>
        </w:tc>
        <w:tc>
          <w:tcPr>
            <w:tcW w:w="1700" w:type="dxa"/>
          </w:tcPr>
          <w:p w14:paraId="6D1EFD03" w14:textId="77777777" w:rsidR="00CC3A85" w:rsidRPr="001D1D30" w:rsidRDefault="00CC3A85" w:rsidP="008D5E30">
            <w:pPr>
              <w:pStyle w:val="TabelleText"/>
              <w:rPr>
                <w:lang w:val="en-US"/>
              </w:rPr>
            </w:pPr>
            <w:r w:rsidRPr="001D1D30">
              <w:rPr>
                <w:lang w:val="en-US"/>
              </w:rPr>
              <w:t>TDM</w:t>
            </w:r>
          </w:p>
        </w:tc>
        <w:tc>
          <w:tcPr>
            <w:tcW w:w="2266" w:type="dxa"/>
            <w:hideMark/>
          </w:tcPr>
          <w:p w14:paraId="58DD491C" w14:textId="0FDA5ACF" w:rsidR="00CC3A85" w:rsidRPr="001D1D30" w:rsidRDefault="00CC3A85" w:rsidP="008D5E30">
            <w:pPr>
              <w:pStyle w:val="TabelleText"/>
              <w:rPr>
                <w:lang w:val="en-US"/>
              </w:rPr>
            </w:pPr>
            <w:r w:rsidRPr="001D1D30">
              <w:rPr>
                <w:lang w:val="en-US"/>
              </w:rPr>
              <w:t>no TDM</w:t>
            </w:r>
          </w:p>
        </w:tc>
        <w:tc>
          <w:tcPr>
            <w:tcW w:w="2266" w:type="dxa"/>
            <w:hideMark/>
          </w:tcPr>
          <w:p w14:paraId="3C4A9C1A" w14:textId="118F6B0C" w:rsidR="00CC3A85" w:rsidRPr="001D1D30" w:rsidRDefault="007972CA" w:rsidP="008D5E30">
            <w:pPr>
              <w:pStyle w:val="TabelleText"/>
              <w:rPr>
                <w:lang w:val="en-US"/>
              </w:rPr>
            </w:pPr>
            <w:r w:rsidRPr="001D1D30">
              <w:rPr>
                <w:i/>
                <w:lang w:val="en-US"/>
              </w:rPr>
              <w:t>clinical cure</w:t>
            </w:r>
          </w:p>
        </w:tc>
      </w:tr>
      <w:tr w:rsidR="00CC3A85" w:rsidRPr="001D1D30" w14:paraId="48142180" w14:textId="77777777" w:rsidTr="00813292">
        <w:trPr>
          <w:trHeight w:val="584"/>
        </w:trPr>
        <w:tc>
          <w:tcPr>
            <w:tcW w:w="2830" w:type="dxa"/>
            <w:hideMark/>
          </w:tcPr>
          <w:p w14:paraId="3A61D70C" w14:textId="15A36708" w:rsidR="00CC3A85" w:rsidRPr="001D1D30" w:rsidRDefault="00CF72B4" w:rsidP="008D5E30">
            <w:pPr>
              <w:pStyle w:val="TabelleText"/>
              <w:rPr>
                <w:lang w:val="en-US"/>
              </w:rPr>
            </w:pPr>
            <w:r w:rsidRPr="001D1D30">
              <w:rPr>
                <w:lang w:val="en-US"/>
              </w:rPr>
              <w:t>renal replacement therapy</w:t>
            </w:r>
          </w:p>
          <w:p w14:paraId="5683C6AB" w14:textId="51FA010E" w:rsidR="00CC3A85" w:rsidRPr="001D1D30" w:rsidRDefault="00CF72B4" w:rsidP="008D5E30">
            <w:pPr>
              <w:pStyle w:val="TabelleText"/>
              <w:rPr>
                <w:lang w:val="en-US"/>
              </w:rPr>
            </w:pPr>
            <w:r w:rsidRPr="001D1D30">
              <w:rPr>
                <w:lang w:val="en-US"/>
              </w:rPr>
              <w:t>dialysis</w:t>
            </w:r>
          </w:p>
          <w:p w14:paraId="186969C3" w14:textId="1D24DB10" w:rsidR="00CC3A85" w:rsidRPr="001D1D30" w:rsidRDefault="00CF72B4" w:rsidP="008D5E30">
            <w:pPr>
              <w:pStyle w:val="TabelleText"/>
              <w:rPr>
                <w:lang w:val="en-US"/>
              </w:rPr>
            </w:pPr>
            <w:r w:rsidRPr="001D1D30">
              <w:rPr>
                <w:lang w:val="en-US"/>
              </w:rPr>
              <w:t>Hemofiltration</w:t>
            </w:r>
          </w:p>
          <w:p w14:paraId="1F0B16F0" w14:textId="77777777" w:rsidR="00CC3A85" w:rsidRPr="001D1D30" w:rsidRDefault="00CC3A85" w:rsidP="008D5E30">
            <w:pPr>
              <w:pStyle w:val="TabelleText"/>
              <w:rPr>
                <w:lang w:val="en-US"/>
              </w:rPr>
            </w:pPr>
            <w:r w:rsidRPr="001D1D30">
              <w:rPr>
                <w:lang w:val="en-US"/>
              </w:rPr>
              <w:t>hemodiafiltration</w:t>
            </w:r>
          </w:p>
        </w:tc>
        <w:tc>
          <w:tcPr>
            <w:tcW w:w="1700" w:type="dxa"/>
          </w:tcPr>
          <w:p w14:paraId="077BB867" w14:textId="77777777" w:rsidR="00CC3A85" w:rsidRPr="001D1D30" w:rsidRDefault="00CC3A85" w:rsidP="008D5E30">
            <w:pPr>
              <w:pStyle w:val="TabelleText"/>
              <w:rPr>
                <w:lang w:val="en-US"/>
              </w:rPr>
            </w:pPr>
          </w:p>
        </w:tc>
        <w:tc>
          <w:tcPr>
            <w:tcW w:w="2266" w:type="dxa"/>
            <w:hideMark/>
          </w:tcPr>
          <w:p w14:paraId="305DF846" w14:textId="77777777" w:rsidR="00CC3A85" w:rsidRPr="001D1D30" w:rsidRDefault="00CC3A85" w:rsidP="008D5E30">
            <w:pPr>
              <w:pStyle w:val="TabelleText"/>
              <w:rPr>
                <w:lang w:val="en-US"/>
              </w:rPr>
            </w:pPr>
          </w:p>
        </w:tc>
        <w:tc>
          <w:tcPr>
            <w:tcW w:w="2266" w:type="dxa"/>
            <w:hideMark/>
          </w:tcPr>
          <w:p w14:paraId="200A5964" w14:textId="77777777" w:rsidR="00CC3A85" w:rsidRPr="001D1D30" w:rsidRDefault="00CC3A85" w:rsidP="008D5E30">
            <w:pPr>
              <w:pStyle w:val="TabelleText"/>
              <w:rPr>
                <w:lang w:val="en-US"/>
              </w:rPr>
            </w:pPr>
          </w:p>
        </w:tc>
      </w:tr>
    </w:tbl>
    <w:p w14:paraId="20EE4186" w14:textId="77777777" w:rsidR="00CC3A85" w:rsidRPr="001D1D30" w:rsidRDefault="00CC3A85" w:rsidP="0047593D">
      <w:pPr>
        <w:pStyle w:val="KeinLeerraum"/>
        <w:rPr>
          <w:color w:val="365F91" w:themeColor="accent1" w:themeShade="BF"/>
        </w:rPr>
      </w:pPr>
      <w:bookmarkStart w:id="214" w:name="_Toc180403040"/>
      <w:r w:rsidRPr="001D1D30">
        <w:rPr>
          <w:color w:val="365F91" w:themeColor="accent1" w:themeShade="BF"/>
        </w:rPr>
        <w:t>Database Search string</w:t>
      </w:r>
      <w:bookmarkEnd w:id="214"/>
    </w:p>
    <w:p w14:paraId="46EA7A4F" w14:textId="1DB5E229" w:rsidR="00CC3A85" w:rsidRPr="001D1D30" w:rsidRDefault="00CC3A85" w:rsidP="00CC3A85">
      <w:pPr>
        <w:rPr>
          <w:rFonts w:asciiTheme="minorHAnsi" w:hAnsiTheme="minorHAnsi"/>
          <w:bCs/>
          <w:i/>
          <w:sz w:val="20"/>
          <w:szCs w:val="20"/>
          <w:lang w:val="en-US"/>
        </w:rPr>
      </w:pPr>
      <w:r w:rsidRPr="001D1D30">
        <w:rPr>
          <w:rFonts w:asciiTheme="minorHAnsi" w:hAnsiTheme="minorHAnsi"/>
          <w:bCs/>
          <w:sz w:val="20"/>
          <w:szCs w:val="20"/>
          <w:lang w:val="en-US"/>
        </w:rPr>
        <w:t xml:space="preserve">(renal replacement therapy OR dialysis OR hemofiltration OR hemodiafiltration) AND (critical care OR intensive care OR critically ill) AND ((antiinfective OR antibiotic) AND (pharmacodynamic OR pharmacokinetic) OR (prolonged OR intermittent OR bolus OR continuous) OR (therapeutic drug monitoring))  </w:t>
      </w:r>
      <w:r w:rsidRPr="001D1D30">
        <w:rPr>
          <w:rFonts w:asciiTheme="minorHAnsi" w:hAnsiTheme="minorHAnsi"/>
          <w:bCs/>
          <w:sz w:val="20"/>
          <w:szCs w:val="20"/>
          <w:lang w:val="en-US"/>
        </w:rPr>
        <w:br w:type="page"/>
      </w:r>
    </w:p>
    <w:p w14:paraId="2C6300E4" w14:textId="77777777" w:rsidR="00CC3A85" w:rsidRPr="001D1D30" w:rsidRDefault="00CC3A85" w:rsidP="00A55822">
      <w:pPr>
        <w:pStyle w:val="berschrift2"/>
      </w:pPr>
      <w:bookmarkStart w:id="215" w:name="_Toc180403041"/>
      <w:bookmarkStart w:id="216" w:name="_Toc209691467"/>
      <w:r w:rsidRPr="001D1D30">
        <w:lastRenderedPageBreak/>
        <w:t>PRISMA Chart</w:t>
      </w:r>
      <w:bookmarkEnd w:id="215"/>
      <w:bookmarkEnd w:id="216"/>
    </w:p>
    <w:p w14:paraId="655A53A1" w14:textId="32D04B7F" w:rsidR="00CC3A85" w:rsidRPr="001D1D30" w:rsidRDefault="005168BB" w:rsidP="00CC3A85">
      <w:pPr>
        <w:rPr>
          <w:rFonts w:asciiTheme="minorHAnsi" w:hAnsiTheme="minorHAnsi"/>
          <w:lang w:val="en-US"/>
        </w:rPr>
      </w:pPr>
      <w:r w:rsidRPr="001D1D30">
        <w:rPr>
          <w:rFonts w:asciiTheme="minorHAnsi" w:hAnsiTheme="minorHAnsi"/>
          <w:noProof/>
          <w:lang w:val="en-US"/>
        </w:rPr>
        <mc:AlternateContent>
          <mc:Choice Requires="wpg">
            <w:drawing>
              <wp:anchor distT="0" distB="0" distL="114300" distR="114300" simplePos="0" relativeHeight="251695104" behindDoc="0" locked="0" layoutInCell="1" allowOverlap="1" wp14:anchorId="10D3D1AD" wp14:editId="06F364CD">
                <wp:simplePos x="0" y="0"/>
                <wp:positionH relativeFrom="column">
                  <wp:posOffset>-3398</wp:posOffset>
                </wp:positionH>
                <wp:positionV relativeFrom="paragraph">
                  <wp:posOffset>154374</wp:posOffset>
                </wp:positionV>
                <wp:extent cx="7588251" cy="4485502"/>
                <wp:effectExtent l="0" t="0" r="12700" b="10795"/>
                <wp:wrapNone/>
                <wp:docPr id="270" name="Gruppieren 14"/>
                <wp:cNvGraphicFramePr/>
                <a:graphic xmlns:a="http://schemas.openxmlformats.org/drawingml/2006/main">
                  <a:graphicData uri="http://schemas.microsoft.com/office/word/2010/wordprocessingGroup">
                    <wpg:wgp>
                      <wpg:cNvGrpSpPr/>
                      <wpg:grpSpPr>
                        <a:xfrm>
                          <a:off x="0" y="0"/>
                          <a:ext cx="7588251" cy="4485502"/>
                          <a:chOff x="0" y="0"/>
                          <a:chExt cx="7588846" cy="4383323"/>
                        </a:xfrm>
                      </wpg:grpSpPr>
                      <wpg:grpSp>
                        <wpg:cNvPr id="271" name="Gruppieren 271"/>
                        <wpg:cNvGrpSpPr/>
                        <wpg:grpSpPr>
                          <a:xfrm>
                            <a:off x="0" y="0"/>
                            <a:ext cx="7568385" cy="4383323"/>
                            <a:chOff x="0" y="0"/>
                            <a:chExt cx="7568385" cy="4383323"/>
                          </a:xfrm>
                        </wpg:grpSpPr>
                        <wps:wsp>
                          <wps:cNvPr id="272" name="AutoShape 6"/>
                          <wps:cNvCnPr/>
                          <wps:spPr bwMode="auto">
                            <a:xfrm>
                              <a:off x="5223650" y="3446475"/>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3" name="AutoShape 6"/>
                          <wps:cNvCnPr/>
                          <wps:spPr bwMode="auto">
                            <a:xfrm>
                              <a:off x="3379599" y="3446477"/>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4" name="Rectangle 19"/>
                          <wps:cNvSpPr>
                            <a:spLocks noChangeArrowheads="1"/>
                          </wps:cNvSpPr>
                          <wps:spPr bwMode="auto">
                            <a:xfrm>
                              <a:off x="464851" y="3176"/>
                              <a:ext cx="1958820" cy="682625"/>
                            </a:xfrm>
                            <a:prstGeom prst="rect">
                              <a:avLst/>
                            </a:prstGeom>
                            <a:solidFill>
                              <a:srgbClr val="FFFFFF"/>
                            </a:solidFill>
                            <a:ln w="9525">
                              <a:solidFill>
                                <a:srgbClr val="000000"/>
                              </a:solidFill>
                              <a:miter lim="800000"/>
                              <a:headEnd/>
                              <a:tailEnd/>
                            </a:ln>
                          </wps:spPr>
                          <wps:txbx>
                            <w:txbxContent>
                              <w:p w14:paraId="33F69AA3"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0843232B" w14:textId="36033435"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842)</w:t>
                                </w:r>
                              </w:p>
                            </w:txbxContent>
                          </wps:txbx>
                          <wps:bodyPr vert="horz" wrap="square" lIns="91440" tIns="91440" rIns="91440" bIns="91440" numCol="1" anchor="t" anchorCtr="0" compatLnSpc="1">
                            <a:prstTxWarp prst="textNoShape">
                              <a:avLst/>
                            </a:prstTxWarp>
                          </wps:bodyPr>
                        </wps:wsp>
                        <wps:wsp>
                          <wps:cNvPr id="275" name="AutoShape 21"/>
                          <wps:cNvSpPr>
                            <a:spLocks noChangeArrowheads="1"/>
                          </wps:cNvSpPr>
                          <wps:spPr bwMode="auto">
                            <a:xfrm rot="16200000">
                              <a:off x="-442639" y="1673124"/>
                              <a:ext cx="1207005" cy="296862"/>
                            </a:xfrm>
                            <a:prstGeom prst="roundRect">
                              <a:avLst>
                                <a:gd name="adj" fmla="val 16667"/>
                              </a:avLst>
                            </a:prstGeom>
                            <a:solidFill>
                              <a:srgbClr val="CCECFF"/>
                            </a:solidFill>
                            <a:ln w="9525">
                              <a:solidFill>
                                <a:srgbClr val="000000"/>
                              </a:solidFill>
                              <a:round/>
                              <a:headEnd/>
                              <a:tailEnd/>
                            </a:ln>
                          </wps:spPr>
                          <wps:txbx>
                            <w:txbxContent>
                              <w:p w14:paraId="73865773" w14:textId="77777777" w:rsidR="00935355" w:rsidRDefault="00935355" w:rsidP="005168BB">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wps:txbx>
                          <wps:bodyPr vert="horz" wrap="square" lIns="45720" tIns="45720" rIns="45720" bIns="45720" numCol="1" anchor="t" anchorCtr="0" compatLnSpc="1">
                            <a:prstTxWarp prst="textNoShape">
                              <a:avLst/>
                            </a:prstTxWarp>
                          </wps:bodyPr>
                        </wps:wsp>
                        <wps:wsp>
                          <wps:cNvPr id="276" name="AutoShape 1"/>
                          <wps:cNvSpPr>
                            <a:spLocks noChangeArrowheads="1"/>
                          </wps:cNvSpPr>
                          <wps:spPr bwMode="auto">
                            <a:xfrm rot="16200000">
                              <a:off x="-248374" y="3837570"/>
                              <a:ext cx="793609" cy="296862"/>
                            </a:xfrm>
                            <a:prstGeom prst="roundRect">
                              <a:avLst>
                                <a:gd name="adj" fmla="val 16667"/>
                              </a:avLst>
                            </a:prstGeom>
                            <a:solidFill>
                              <a:srgbClr val="CCECFF"/>
                            </a:solidFill>
                            <a:ln w="9525">
                              <a:solidFill>
                                <a:srgbClr val="000000"/>
                              </a:solidFill>
                              <a:round/>
                              <a:headEnd/>
                              <a:tailEnd/>
                            </a:ln>
                          </wps:spPr>
                          <wps:txbx>
                            <w:txbxContent>
                              <w:p w14:paraId="3B40E88D" w14:textId="77777777" w:rsidR="00935355" w:rsidRDefault="00935355" w:rsidP="005168BB">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wps:txbx>
                          <wps:bodyPr vert="horz" wrap="square" lIns="45720" tIns="45720" rIns="45720" bIns="45720" numCol="1" anchor="t" anchorCtr="0" compatLnSpc="1">
                            <a:prstTxWarp prst="textNoShape">
                              <a:avLst/>
                            </a:prstTxWarp>
                          </wps:bodyPr>
                        </wps:wsp>
                        <wps:wsp>
                          <wps:cNvPr id="277" name="AutoShape 20"/>
                          <wps:cNvSpPr>
                            <a:spLocks noChangeArrowheads="1"/>
                          </wps:cNvSpPr>
                          <wps:spPr bwMode="auto">
                            <a:xfrm rot="16200000">
                              <a:off x="-372254" y="2842449"/>
                              <a:ext cx="1050021" cy="296862"/>
                            </a:xfrm>
                            <a:prstGeom prst="roundRect">
                              <a:avLst>
                                <a:gd name="adj" fmla="val 16667"/>
                              </a:avLst>
                            </a:prstGeom>
                            <a:solidFill>
                              <a:srgbClr val="CCECFF"/>
                            </a:solidFill>
                            <a:ln w="9525">
                              <a:solidFill>
                                <a:srgbClr val="000000"/>
                              </a:solidFill>
                              <a:round/>
                              <a:headEnd/>
                              <a:tailEnd/>
                            </a:ln>
                          </wps:spPr>
                          <wps:txbx>
                            <w:txbxContent>
                              <w:p w14:paraId="0C3D9F19" w14:textId="77777777" w:rsidR="00935355" w:rsidRDefault="00935355" w:rsidP="005168BB">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278" name="AutoShape 18"/>
                          <wps:cNvCnPr/>
                          <wps:spPr bwMode="auto">
                            <a:xfrm>
                              <a:off x="1918457" y="688976"/>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9" name="AutoShape 17"/>
                          <wps:cNvCnPr/>
                          <wps:spPr bwMode="auto">
                            <a:xfrm>
                              <a:off x="3218167" y="688976"/>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0" name="AutoShape 2"/>
                          <wps:cNvSpPr>
                            <a:spLocks noChangeArrowheads="1"/>
                          </wps:cNvSpPr>
                          <wps:spPr bwMode="auto">
                            <a:xfrm rot="16200000">
                              <a:off x="-420331" y="424658"/>
                              <a:ext cx="1146177" cy="296862"/>
                            </a:xfrm>
                            <a:prstGeom prst="roundRect">
                              <a:avLst>
                                <a:gd name="adj" fmla="val 16667"/>
                              </a:avLst>
                            </a:prstGeom>
                            <a:solidFill>
                              <a:srgbClr val="CCECFF"/>
                            </a:solidFill>
                            <a:ln w="9525">
                              <a:solidFill>
                                <a:srgbClr val="000000"/>
                              </a:solidFill>
                              <a:round/>
                              <a:headEnd/>
                              <a:tailEnd/>
                            </a:ln>
                          </wps:spPr>
                          <wps:txbx>
                            <w:txbxContent>
                              <w:p w14:paraId="1DFA530B" w14:textId="77777777" w:rsidR="00935355" w:rsidRDefault="00935355" w:rsidP="005168BB">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wps:txbx>
                          <wps:bodyPr vert="horz" wrap="square" lIns="45720" tIns="45720" rIns="45720" bIns="45720" numCol="1" anchor="t" anchorCtr="0" compatLnSpc="1">
                            <a:prstTxWarp prst="textNoShape">
                              <a:avLst/>
                            </a:prstTxWarp>
                          </wps:bodyPr>
                        </wps:wsp>
                        <wps:wsp>
                          <wps:cNvPr id="281" name="Rectangle 16"/>
                          <wps:cNvSpPr>
                            <a:spLocks noChangeArrowheads="1"/>
                          </wps:cNvSpPr>
                          <wps:spPr bwMode="auto">
                            <a:xfrm>
                              <a:off x="2471449" y="3176"/>
                              <a:ext cx="1726569" cy="685800"/>
                            </a:xfrm>
                            <a:prstGeom prst="rect">
                              <a:avLst/>
                            </a:prstGeom>
                            <a:solidFill>
                              <a:srgbClr val="FFFFFF"/>
                            </a:solidFill>
                            <a:ln w="9525">
                              <a:solidFill>
                                <a:srgbClr val="000000"/>
                              </a:solidFill>
                              <a:miter lim="800000"/>
                              <a:headEnd/>
                              <a:tailEnd/>
                            </a:ln>
                          </wps:spPr>
                          <wps:txbx>
                            <w:txbxContent>
                              <w:p w14:paraId="4399D291"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5A70E4AF" w14:textId="169740B3"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903)</w:t>
                                </w:r>
                              </w:p>
                            </w:txbxContent>
                          </wps:txbx>
                          <wps:bodyPr vert="horz" wrap="square" lIns="91440" tIns="91440" rIns="91440" bIns="91440" numCol="1" anchor="t" anchorCtr="0" compatLnSpc="1">
                            <a:prstTxWarp prst="textNoShape">
                              <a:avLst/>
                            </a:prstTxWarp>
                          </wps:bodyPr>
                        </wps:wsp>
                        <wps:wsp>
                          <wps:cNvPr id="282" name="Rectangle 15"/>
                          <wps:cNvSpPr>
                            <a:spLocks noChangeArrowheads="1"/>
                          </wps:cNvSpPr>
                          <wps:spPr bwMode="auto">
                            <a:xfrm>
                              <a:off x="1726468" y="1146173"/>
                              <a:ext cx="2920889" cy="566511"/>
                            </a:xfrm>
                            <a:prstGeom prst="rect">
                              <a:avLst/>
                            </a:prstGeom>
                            <a:solidFill>
                              <a:srgbClr val="FFFFFF"/>
                            </a:solidFill>
                            <a:ln w="9525">
                              <a:solidFill>
                                <a:srgbClr val="000000"/>
                              </a:solidFill>
                              <a:miter lim="800000"/>
                              <a:headEnd/>
                              <a:tailEnd/>
                            </a:ln>
                          </wps:spPr>
                          <wps:txbx>
                            <w:txbxContent>
                              <w:p w14:paraId="038A772B"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3C0EFF91" w14:textId="069454EB"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944)</w:t>
                                </w:r>
                              </w:p>
                            </w:txbxContent>
                          </wps:txbx>
                          <wps:bodyPr vert="horz" wrap="square" lIns="91440" tIns="91440" rIns="91440" bIns="91440" numCol="1" anchor="t" anchorCtr="0" compatLnSpc="1">
                            <a:prstTxWarp prst="textNoShape">
                              <a:avLst/>
                            </a:prstTxWarp>
                          </wps:bodyPr>
                        </wps:wsp>
                        <wps:wsp>
                          <wps:cNvPr id="283" name="Rectangle 13"/>
                          <wps:cNvSpPr>
                            <a:spLocks noChangeArrowheads="1"/>
                          </wps:cNvSpPr>
                          <wps:spPr bwMode="auto">
                            <a:xfrm>
                              <a:off x="5022329" y="1146176"/>
                              <a:ext cx="2546056" cy="479922"/>
                            </a:xfrm>
                            <a:prstGeom prst="rect">
                              <a:avLst/>
                            </a:prstGeom>
                            <a:solidFill>
                              <a:srgbClr val="FFFFFF"/>
                            </a:solidFill>
                            <a:ln w="9525">
                              <a:solidFill>
                                <a:srgbClr val="000000"/>
                              </a:solidFill>
                              <a:miter lim="800000"/>
                              <a:headEnd/>
                              <a:tailEnd/>
                            </a:ln>
                          </wps:spPr>
                          <wps:txbx>
                            <w:txbxContent>
                              <w:p w14:paraId="157AA011" w14:textId="4A7E6966"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 xml:space="preserve">Pediatric, no critical care, </w:t>
                                </w:r>
                                <w:r w:rsidRPr="005A3C41">
                                  <w:rPr>
                                    <w:rFonts w:ascii="Calibri" w:eastAsia="Times New Roman" w:hAnsi="Calibri" w:cs="Calibri"/>
                                    <w:i/>
                                    <w:color w:val="000000"/>
                                    <w:kern w:val="24"/>
                                    <w:szCs w:val="22"/>
                                    <w:lang w:val="en-US"/>
                                  </w:rPr>
                                  <w:t>Trial</w:t>
                                </w:r>
                                <w:r w:rsidRPr="005A3C41">
                                  <w:rPr>
                                    <w:rFonts w:ascii="Calibri" w:eastAsia="Times New Roman" w:hAnsi="Calibri" w:cs="Calibri"/>
                                    <w:color w:val="000000"/>
                                    <w:kern w:val="24"/>
                                    <w:szCs w:val="22"/>
                                    <w:lang w:val="en-US"/>
                                  </w:rPr>
                                  <w:t xml:space="preserve"> protocols, </w:t>
                                </w:r>
                              </w:p>
                              <w:p w14:paraId="1C5B5C22" w14:textId="5F247C95" w:rsidR="00935355" w:rsidRDefault="00935355" w:rsidP="005168BB">
                                <w:pPr>
                                  <w:pStyle w:val="StandardWeb"/>
                                  <w:kinsoku w:val="0"/>
                                  <w:overflowPunct w:val="0"/>
                                  <w:spacing w:before="0" w:beforeAutospacing="0" w:after="0" w:afterAutospacing="0"/>
                                  <w:jc w:val="center"/>
                                  <w:textAlignment w:val="baseline"/>
                                </w:pPr>
                                <w:r>
                                  <w:rPr>
                                    <w:rFonts w:ascii="Calibri" w:eastAsia="Times New Roman" w:hAnsi="Calibri" w:cs="Calibri"/>
                                    <w:color w:val="000000"/>
                                    <w:kern w:val="24"/>
                                    <w:szCs w:val="22"/>
                                  </w:rPr>
                                  <w:t>off-topic excluded (n = 409)</w:t>
                                </w:r>
                              </w:p>
                            </w:txbxContent>
                          </wps:txbx>
                          <wps:bodyPr vert="horz" wrap="square" lIns="91440" tIns="91440" rIns="91440" bIns="91440" numCol="1" anchor="t" anchorCtr="0" compatLnSpc="1">
                            <a:prstTxWarp prst="textNoShape">
                              <a:avLst/>
                            </a:prstTxWarp>
                          </wps:bodyPr>
                        </wps:wsp>
                        <wps:wsp>
                          <wps:cNvPr id="284" name="AutoShape 6"/>
                          <wps:cNvCnPr/>
                          <wps:spPr bwMode="auto">
                            <a:xfrm>
                              <a:off x="1471470" y="343526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5" name="Rectangle 12"/>
                          <wps:cNvSpPr>
                            <a:spLocks noChangeArrowheads="1"/>
                          </wps:cNvSpPr>
                          <wps:spPr bwMode="auto">
                            <a:xfrm>
                              <a:off x="650694" y="2830438"/>
                              <a:ext cx="5492005" cy="685800"/>
                            </a:xfrm>
                            <a:prstGeom prst="rect">
                              <a:avLst/>
                            </a:prstGeom>
                            <a:solidFill>
                              <a:srgbClr val="FFFFFF"/>
                            </a:solidFill>
                            <a:ln w="9525">
                              <a:solidFill>
                                <a:srgbClr val="000000"/>
                              </a:solidFill>
                              <a:miter lim="800000"/>
                              <a:headEnd/>
                              <a:tailEnd/>
                            </a:ln>
                          </wps:spPr>
                          <wps:txbx>
                            <w:txbxContent>
                              <w:p w14:paraId="364F7ED1"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70DC8122" w14:textId="056CB459"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516)</w:t>
                                </w:r>
                              </w:p>
                            </w:txbxContent>
                          </wps:txbx>
                          <wps:bodyPr vert="horz" wrap="square" lIns="91440" tIns="91440" rIns="91440" bIns="91440" numCol="1" anchor="t" anchorCtr="0" compatLnSpc="1">
                            <a:prstTxWarp prst="textNoShape">
                              <a:avLst/>
                            </a:prstTxWarp>
                          </wps:bodyPr>
                        </wps:wsp>
                        <wps:wsp>
                          <wps:cNvPr id="286" name="Rectangle 10"/>
                          <wps:cNvSpPr>
                            <a:spLocks noChangeArrowheads="1"/>
                          </wps:cNvSpPr>
                          <wps:spPr bwMode="auto">
                            <a:xfrm>
                              <a:off x="650694" y="3774984"/>
                              <a:ext cx="1714500" cy="608339"/>
                            </a:xfrm>
                            <a:prstGeom prst="rect">
                              <a:avLst/>
                            </a:prstGeom>
                            <a:solidFill>
                              <a:srgbClr val="FFFFFF"/>
                            </a:solidFill>
                            <a:ln w="9525">
                              <a:solidFill>
                                <a:srgbClr val="000000"/>
                              </a:solidFill>
                              <a:miter lim="800000"/>
                              <a:headEnd/>
                              <a:tailEnd/>
                            </a:ln>
                          </wps:spPr>
                          <wps:txbx>
                            <w:txbxContent>
                              <w:p w14:paraId="4347CC83" w14:textId="77777777" w:rsidR="00935355" w:rsidRDefault="00935355" w:rsidP="005168BB">
                                <w:pPr>
                                  <w:pStyle w:val="StandardWeb"/>
                                  <w:kinsoku w:val="0"/>
                                  <w:overflowPunct w:val="0"/>
                                  <w:spacing w:before="0" w:beforeAutospacing="0" w:after="0" w:afterAutospacing="0"/>
                                  <w:jc w:val="center"/>
                                  <w:textAlignment w:val="baseline"/>
                                  <w:rPr>
                                    <w:sz w:val="24"/>
                                  </w:rPr>
                                </w:pPr>
                                <w:r>
                                  <w:rPr>
                                    <w:rFonts w:asciiTheme="minorHAnsi" w:hAnsi="Calibri" w:cstheme="minorBidi"/>
                                    <w:color w:val="000000" w:themeColor="text1"/>
                                    <w:kern w:val="24"/>
                                    <w:szCs w:val="22"/>
                                  </w:rPr>
                                  <w:t>SR</w:t>
                                </w:r>
                              </w:p>
                              <w:p w14:paraId="347D91A9" w14:textId="324E279B" w:rsidR="00935355" w:rsidRDefault="00935355" w:rsidP="005168BB">
                                <w:pPr>
                                  <w:pStyle w:val="StandardWeb"/>
                                  <w:kinsoku w:val="0"/>
                                  <w:overflowPunct w:val="0"/>
                                  <w:spacing w:before="0" w:beforeAutospacing="0" w:after="0" w:afterAutospacing="0"/>
                                  <w:jc w:val="center"/>
                                  <w:textAlignment w:val="baseline"/>
                                </w:pPr>
                                <w:r>
                                  <w:rPr>
                                    <w:rFonts w:asciiTheme="minorHAnsi" w:hAnsi="Calibri" w:cstheme="minorBidi"/>
                                    <w:color w:val="000000" w:themeColor="text1"/>
                                    <w:kern w:val="24"/>
                                    <w:szCs w:val="22"/>
                                  </w:rPr>
                                  <w:t>n = 36</w:t>
                                </w:r>
                              </w:p>
                            </w:txbxContent>
                          </wps:txbx>
                          <wps:bodyPr vert="horz" wrap="square" lIns="91440" tIns="91440" rIns="91440" bIns="91440" numCol="1" anchor="t" anchorCtr="0" compatLnSpc="1">
                            <a:prstTxWarp prst="textNoShape">
                              <a:avLst/>
                            </a:prstTxWarp>
                          </wps:bodyPr>
                        </wps:wsp>
                        <wps:wsp>
                          <wps:cNvPr id="287" name="AutoShape 17"/>
                          <wps:cNvCnPr/>
                          <wps:spPr bwMode="auto">
                            <a:xfrm>
                              <a:off x="4475373" y="690729"/>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8" name="Rectangle 16"/>
                          <wps:cNvSpPr>
                            <a:spLocks noChangeArrowheads="1"/>
                          </wps:cNvSpPr>
                          <wps:spPr bwMode="auto">
                            <a:xfrm>
                              <a:off x="4257866" y="1"/>
                              <a:ext cx="1766255" cy="685800"/>
                            </a:xfrm>
                            <a:prstGeom prst="rect">
                              <a:avLst/>
                            </a:prstGeom>
                            <a:solidFill>
                              <a:srgbClr val="FFFFFF"/>
                            </a:solidFill>
                            <a:ln w="9525">
                              <a:solidFill>
                                <a:srgbClr val="000000"/>
                              </a:solidFill>
                              <a:miter lim="800000"/>
                              <a:headEnd/>
                              <a:tailEnd/>
                            </a:ln>
                          </wps:spPr>
                          <wps:txbx>
                            <w:txbxContent>
                              <w:p w14:paraId="6AA63D8E"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3B20CEA9" w14:textId="7F2FDFB6"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289)</w:t>
                                </w:r>
                              </w:p>
                            </w:txbxContent>
                          </wps:txbx>
                          <wps:bodyPr vert="horz" wrap="square" lIns="91440" tIns="91440" rIns="91440" bIns="91440" numCol="1" anchor="t" anchorCtr="0" compatLnSpc="1">
                            <a:prstTxWarp prst="textNoShape">
                              <a:avLst/>
                            </a:prstTxWarp>
                          </wps:bodyPr>
                        </wps:wsp>
                        <wps:wsp>
                          <wps:cNvPr id="289" name="Rectangle 10"/>
                          <wps:cNvSpPr>
                            <a:spLocks noChangeArrowheads="1"/>
                          </wps:cNvSpPr>
                          <wps:spPr bwMode="auto">
                            <a:xfrm>
                              <a:off x="2481362" y="3789377"/>
                              <a:ext cx="1830669" cy="593946"/>
                            </a:xfrm>
                            <a:prstGeom prst="rect">
                              <a:avLst/>
                            </a:prstGeom>
                            <a:solidFill>
                              <a:srgbClr val="FFFFFF"/>
                            </a:solidFill>
                            <a:ln w="9525">
                              <a:solidFill>
                                <a:srgbClr val="000000"/>
                              </a:solidFill>
                              <a:miter lim="800000"/>
                              <a:headEnd/>
                              <a:tailEnd/>
                            </a:ln>
                          </wps:spPr>
                          <wps:txbx>
                            <w:txbxContent>
                              <w:p w14:paraId="79296A16" w14:textId="1A8FD259"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Continuous vs intermittend infusion n=222</w:t>
                                </w:r>
                              </w:p>
                            </w:txbxContent>
                          </wps:txbx>
                          <wps:bodyPr vert="horz" wrap="square" lIns="91440" tIns="91440" rIns="91440" bIns="91440" numCol="1" anchor="t" anchorCtr="0" compatLnSpc="1">
                            <a:prstTxWarp prst="textNoShape">
                              <a:avLst/>
                            </a:prstTxWarp>
                          </wps:bodyPr>
                        </wps:wsp>
                      </wpg:grpSp>
                      <wps:wsp>
                        <wps:cNvPr id="290" name="Rectangle 10"/>
                        <wps:cNvSpPr>
                          <a:spLocks noChangeArrowheads="1"/>
                        </wps:cNvSpPr>
                        <wps:spPr bwMode="auto">
                          <a:xfrm>
                            <a:off x="4385066" y="3783128"/>
                            <a:ext cx="1714500" cy="599661"/>
                          </a:xfrm>
                          <a:prstGeom prst="rect">
                            <a:avLst/>
                          </a:prstGeom>
                          <a:solidFill>
                            <a:srgbClr val="FFFFFF"/>
                          </a:solidFill>
                          <a:ln w="9525">
                            <a:solidFill>
                              <a:srgbClr val="000000"/>
                            </a:solidFill>
                            <a:miter lim="800000"/>
                            <a:headEnd/>
                            <a:tailEnd/>
                          </a:ln>
                        </wps:spPr>
                        <wps:txbx>
                          <w:txbxContent>
                            <w:p w14:paraId="260E25EA" w14:textId="77777777"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PK/PD and TDM</w:t>
                              </w:r>
                            </w:p>
                            <w:p w14:paraId="07D13C02" w14:textId="77777777" w:rsidR="00935355" w:rsidRPr="005168BB" w:rsidRDefault="00935355" w:rsidP="005168BB">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n = 258</w:t>
                              </w:r>
                            </w:p>
                          </w:txbxContent>
                        </wps:txbx>
                        <wps:bodyPr vert="horz" wrap="square" lIns="91440" tIns="91440" rIns="91440" bIns="91440" numCol="1" anchor="t" anchorCtr="0" compatLnSpc="1">
                          <a:prstTxWarp prst="textNoShape">
                            <a:avLst/>
                          </a:prstTxWarp>
                        </wps:bodyPr>
                      </wps:wsp>
                      <wps:wsp>
                        <wps:cNvPr id="291" name="Rectangle 14"/>
                        <wps:cNvSpPr>
                          <a:spLocks noChangeArrowheads="1"/>
                        </wps:cNvSpPr>
                        <wps:spPr bwMode="auto">
                          <a:xfrm>
                            <a:off x="1726468" y="1935425"/>
                            <a:ext cx="2920889" cy="591232"/>
                          </a:xfrm>
                          <a:prstGeom prst="rect">
                            <a:avLst/>
                          </a:prstGeom>
                          <a:solidFill>
                            <a:srgbClr val="FFFFFF"/>
                          </a:solidFill>
                          <a:ln w="9525">
                            <a:solidFill>
                              <a:sysClr val="windowText" lastClr="000000"/>
                            </a:solidFill>
                            <a:miter lim="800000"/>
                            <a:headEnd/>
                            <a:tailEnd/>
                          </a:ln>
                        </wps:spPr>
                        <wps:txbx>
                          <w:txbxContent>
                            <w:p w14:paraId="12CAB41F"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3B0613B9" w14:textId="720A5E25" w:rsidR="00935355" w:rsidRDefault="00935355" w:rsidP="005168BB">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535)</w:t>
                              </w:r>
                            </w:p>
                          </w:txbxContent>
                        </wps:txbx>
                        <wps:bodyPr vert="horz" wrap="square" lIns="91440" tIns="91440" rIns="91440" bIns="91440" numCol="1" anchor="t" anchorCtr="0" compatLnSpc="1">
                          <a:prstTxWarp prst="textNoShape">
                            <a:avLst/>
                          </a:prstTxWarp>
                        </wps:bodyPr>
                      </wps:wsp>
                      <wps:wsp>
                        <wps:cNvPr id="292" name="Rectangle 13"/>
                        <wps:cNvSpPr>
                          <a:spLocks noChangeArrowheads="1"/>
                        </wps:cNvSpPr>
                        <wps:spPr bwMode="auto">
                          <a:xfrm>
                            <a:off x="5022329" y="1935425"/>
                            <a:ext cx="2566517" cy="591232"/>
                          </a:xfrm>
                          <a:prstGeom prst="rect">
                            <a:avLst/>
                          </a:prstGeom>
                          <a:solidFill>
                            <a:srgbClr val="FFFFFF"/>
                          </a:solidFill>
                          <a:ln w="9525">
                            <a:solidFill>
                              <a:srgbClr val="000000"/>
                            </a:solidFill>
                            <a:miter lim="800000"/>
                            <a:headEnd/>
                            <a:tailEnd/>
                          </a:ln>
                        </wps:spPr>
                        <wps:txbx>
                          <w:txbxContent>
                            <w:p w14:paraId="7CCF197F" w14:textId="448758F4"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Non-sytematic Reviews, state of the art articles exluded (n = 19)</w:t>
                              </w:r>
                            </w:p>
                          </w:txbxContent>
                        </wps:txbx>
                        <wps:bodyPr vert="horz" wrap="square" lIns="91440" tIns="91440" rIns="91440" bIns="91440" numCol="1" anchor="t" anchorCtr="0" compatLnSpc="1">
                          <a:prstTxWarp prst="textNoShape">
                            <a:avLst/>
                          </a:prstTxWarp>
                        </wps:bodyPr>
                      </wps:wsp>
                      <wps:wsp>
                        <wps:cNvPr id="293" name="Gerade Verbindung mit Pfeil 293"/>
                        <wps:cNvCnPr>
                          <a:stCxn id="282" idx="2"/>
                          <a:endCxn id="291" idx="0"/>
                        </wps:cNvCnPr>
                        <wps:spPr>
                          <a:xfrm>
                            <a:off x="3186913" y="1712684"/>
                            <a:ext cx="0" cy="222741"/>
                          </a:xfrm>
                          <a:prstGeom prst="straightConnector1">
                            <a:avLst/>
                          </a:prstGeom>
                          <a:noFill/>
                          <a:ln w="6350" cap="flat" cmpd="sng" algn="ctr">
                            <a:solidFill>
                              <a:sysClr val="windowText" lastClr="000000"/>
                            </a:solidFill>
                            <a:prstDash val="solid"/>
                            <a:miter lim="800000"/>
                            <a:tailEnd type="triangle"/>
                          </a:ln>
                          <a:effectLst/>
                        </wps:spPr>
                        <wps:bodyPr/>
                      </wps:wsp>
                      <wps:wsp>
                        <wps:cNvPr id="294" name="Gerade Verbindung mit Pfeil 294"/>
                        <wps:cNvCnPr/>
                        <wps:spPr>
                          <a:xfrm flipH="1">
                            <a:off x="3187049" y="2531530"/>
                            <a:ext cx="2" cy="272168"/>
                          </a:xfrm>
                          <a:prstGeom prst="straightConnector1">
                            <a:avLst/>
                          </a:prstGeom>
                          <a:noFill/>
                          <a:ln w="6350" cap="flat" cmpd="sng" algn="ctr">
                            <a:solidFill>
                              <a:sysClr val="windowText" lastClr="000000"/>
                            </a:solidFill>
                            <a:prstDash val="solid"/>
                            <a:miter lim="800000"/>
                            <a:tailEnd type="triangle"/>
                          </a:ln>
                          <a:effectLst/>
                        </wps:spPr>
                        <wps:bodyPr/>
                      </wps:wsp>
                      <wps:wsp>
                        <wps:cNvPr id="295" name="Gerade Verbindung mit Pfeil 295"/>
                        <wps:cNvCnPr/>
                        <wps:spPr>
                          <a:xfrm flipV="1">
                            <a:off x="4703279" y="1416458"/>
                            <a:ext cx="289144" cy="2786"/>
                          </a:xfrm>
                          <a:prstGeom prst="straightConnector1">
                            <a:avLst/>
                          </a:prstGeom>
                          <a:noFill/>
                          <a:ln w="6350" cap="flat" cmpd="sng" algn="ctr">
                            <a:solidFill>
                              <a:sysClr val="windowText" lastClr="000000"/>
                            </a:solidFill>
                            <a:prstDash val="solid"/>
                            <a:miter lim="800000"/>
                            <a:tailEnd type="triangle"/>
                          </a:ln>
                          <a:effectLst/>
                        </wps:spPr>
                        <wps:bodyPr/>
                      </wps:wsp>
                      <wps:wsp>
                        <wps:cNvPr id="296" name="Gerade Verbindung mit Pfeil 296"/>
                        <wps:cNvCnPr/>
                        <wps:spPr>
                          <a:xfrm flipV="1">
                            <a:off x="4709361" y="2136684"/>
                            <a:ext cx="289144" cy="2786"/>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V relativeFrom="margin">
                  <wp14:pctHeight>0</wp14:pctHeight>
                </wp14:sizeRelV>
              </wp:anchor>
            </w:drawing>
          </mc:Choice>
          <mc:Fallback>
            <w:pict>
              <v:group w14:anchorId="10D3D1AD" id="Gruppieren 14" o:spid="_x0000_s1281" style="position:absolute;left:0;text-align:left;margin-left:-.25pt;margin-top:12.15pt;width:597.5pt;height:353.2pt;z-index:251695104;mso-height-relative:margin" coordsize="75888,438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KEIjgkAADhSAAAOAAAAZHJzL2Uyb0RvYy54bWzsXFtzozgWft+q/Q8U726DBAJcnZ5KO05m&#13;&#10;q3pnurZ7Z54JYJtdDAyQdrJT89/n0wUZYztXJ+md4IcEDMhIOt8537lI73+4XmXGt6Sq0yI/Me13&#13;&#10;lmkkeVTEab44Mf/99Xzkm0bdhHkcZkWenJg3SW3+8OHvf3u/LicJKZZFFieVgUbyerIuT8xl05ST&#13;&#10;8biOlskqrN8VZZLj4ryoVmGD02oxjqtwjdZX2ZhYFhuviyouqyJK6hrfnsmL5gfR/nyeRM3P83md&#13;&#10;NEZ2YuLdGvG3En8v+d/xh/fhZFGF5TKN1GuEj3iLVZjm+FHd1FnYhMZVle40tUqjqqiLefMuKlbj&#13;&#10;Yj5Po0T0Ab2xrV5vLqriqhR9WUzWi1IPE4a2N06Pbjb66dvnykjjE5N4GJ88XGGSLqqrskyTKskN&#13;&#10;2+FDtC4XE9x5UZVfys+V+mIhz3ivr+fViv9Hf4xrMbg3enCT68aI8KXn+j5xbdOIcM1xfNe1iBz+&#13;&#10;aIk52nkuWs46T/oOU09Sn1JC+ZPj9ofH/P306+gT/d66h/j1nR4Szz5eF5lPfXfnRcPJ3V3c/+TB&#13;&#10;LgIt9UYg6qcJxJdlWCZCzmo+zXq4SDtcp1dNIW4ymBwrcd80V7JQT2qIhXG5/mcRQ3xC3C3A0BML&#13;&#10;lxDKXEgZBIA6DnM8VwpAKyK4xIWDOiSwBDR198NJWdXNRVKsDH5wYtZNFaaLZTMt8hwgLypb/GL4&#13;&#10;7VPdSNFoH+BymRfnaZbh+3CS5cb6xAxc4ooH6iJLY36RX6urxeU0q4xvIdcW4qPkbOs2oDKPRWPL&#13;&#10;JIxn6rgJ0wzHRnNTYgyaKg3zRZaY/NdWSWwaWQIFyY/k62U5/8VEqCj5zji7bnAovofoC/Xxe2AF&#13;&#10;M3/mOyOHsNnIsc7ORqfnU2fEzm3PPaNn0+mZ/Qfviu1MlmkcJznvTavKbOd+kqGUqlRCWpnpYRtv&#13;&#10;ty6gh5fdftPTc9fyHOqPPM+lI4fOrNFH/3w6Op3ajHmzj9OPs96bzkTv6+O8rB5K/lbFVZNUX5bx&#13;&#10;2ohTLi7UDQjAH6dQ/VB0/GMaYbbAlERNZRpV0fyaNksh41xz8Ta2pGEqPmrudOtyINo55Gd6FlTf&#13;&#10;NkMFWW7nF/pKQoZrqHpyWcQ3Aknie+Bafv0CAKfHBTilXuAGQQfg3gBwzkEGgHN+B3A8RRsNAD/M&#13;&#10;FA9ZcKcF+L8ghcIgGXbAMcn1Dkw9p3NC15Wfiui/tZEX0yVuS06rqlhz6wZmIeiRUE36gVZ/3Wny&#13;&#10;YeR9zvm4Vbc9QR6EGhSM0A44JVRGn/mEwSZL49gSh9aGK6NfoRNCNR8w81tWekt9n4uPan3rtiPw&#13;&#10;gVUKY2Nk6erE9DVpCCd7yMHG9PdMQHN9eS1YuA1+pKZHmgXuXMGALYvqf+AScFTAfX67Ciswi+wf&#13;&#10;OaYnsB0HY9h0T6ruyWX3JL9aTQuwG8xJmEdoFVSlPZw20jGCZ1KGzaf8SxnxG7l88In4ev1rWJVq&#13;&#10;KhrYsp8kJ9w3I/JeGL+NfVMnL2newMQl3d/wV7CAZ5Z+ziUwbAzeKWcZgo1I92bkgMNRaR5t5lGb&#13;&#10;COeqAwhigZso/4EEzGfCQzrMggUT5dDezAH/vUWs+h3G/zGN+SqDSwtOa4CHMWGR0aKAkGAnLciE&#13;&#10;HjhIh6fT2fT8/JkQdCujvg9o9KzeEzSO63HFI0GjTiRo1IkEjTp5U6CBn90HjR5dbQDAjo9pMW7B&#13;&#10;DHF86sGMcQuCIxdRCgjEBjNeQJkFTHHHcYCMckLvAxmhWjbq+U47M0BmcYhlebuQgXZ5PTtDPUJc&#13;&#10;iRniO8RxBOXbYMa2XMuCJRxAI1TJA0Aj4o4DaB4SxD4EGiQGduyM3wHNQ6OLdmD70FHCUjDfD/re&#13;&#10;hvIzhBobgotDcLF+tzdpsj8SOsQeHh57ACnbAbjwPrj+BJN8KMApsX24TQPA4b0N2YMkVxH2IXvw&#13;&#10;StkDHxa1D3DtVLyCp+gQi1IZawTnZa4gEx3SazvM9qA+Bk+R+88PIL2qBKBNVA2e4t2VGwdIrw/x&#13;&#10;lJDpxOO7KfXnjscTx0O4WGXodgPyHmEuU8EU5ruIZquA31sOyIukxAN8viEgfyhQ4uuCko746+F9&#13;&#10;LpPBtZ0qTLIh4A6D54lgoS3sgXDoN0aCBMSC7yiNhMuYa8vsV1tptFOH8iZSUlpD3TO6PiDgIAJ0&#13;&#10;xUUHATqo9AIIQNEdoUQaAImAXlIWgUNmuW2xnRcE5K4c1Fb6SUae75dS+j9Kymq/dUDAfYtXD1Eg&#13;&#10;XZKwScpq/fKIqIDNGQ0vXeUJIoe6hPUSRCruNxQV8vKzoagQReVD3E9W26N45Cll5IcArqsuOibu&#13;&#10;2eMCHZKHEmMWtNkvaqEidTtj7DogeW2VxeDlqLIjnXoZLNxTLZyuoOgA4NnTwfsBQD3PCfx+mREs&#13;&#10;JhLA0slhFtZTiPzwLWVGb4Hi6bLIAQBPBcCeeghbM+hHcDwHK0WoB9cJHI8Flgf/RSTuOaHhS4uU&#13;&#10;KA+p3YHiqXWDA8V7Voqnazc6Fq7rxD13GNshrucz2Fkex9vWBQhqo45c1dAO7E6yO+kTDzHsI9Qt&#13;&#10;8eDwTgrnJdkdCmJtisJwEfDw/AAUr4cAn1qszeK4AQ2wdFaG5d5wFofpGua/ML3Dagu1DvqlVhAG&#13;&#10;oF6vigZ493D3pSWgno81FT1v3+46O1icyKQkvG1nR64rGezBEexBsC+lrysmXiCjs5XTDKgLbrRt&#13;&#10;D7ZzmoGN/M93Zg9uar3qHlt7xMX6Kzw7rG8L6wYXbluKf9Sld0wn4v7CNoKD/vlXlgf7Mv16eF8A&#13;&#10;FVt5zr2oENl9VQ7mfo+ouN9mFMdFgFZcAwKeGAQLdKb/IqnCODF+SapLKLerfGFgzozP8yTNDILb&#13;&#10;wM05KFVcjMdxofauc7kpDy+ZSWPEuITORqFKHutr3PSIa7JKa6sRfsI3ZeHNtbRfFcFQ22eBLaNp&#13;&#10;YEeE9ePDKpxGCPGcO8pfnrgNC6N8O5iIL2qeZyFUfrQqYyxwzhfd3TnEkGwtTH28weCVCWdhvZR7&#13;&#10;vIiV4NJaHsDRgV1dpD+1W4XdW9YtUcRvVmr3xXi5zrLfLn0a77tR2VZyjHmWlj+2C8E3MuRZqo6Q&#13;&#10;uNR2aS/rDrEVdbYesVFvdav7OcgQYN3uIdPKisQul5rXkyGdyL1dhroFfL01HVsy9EtPhlC1QYmn&#13;&#10;SpEcmzn9im3i80KyVpD8O6IYgxh9p2Kk06G3i1E3fvxAMcIScFn3TxAZ2zFngxhtbUtydIsmok7Y&#13;&#10;nlBsJqG2UuT7H3bPhQXcbPj44U8AAAD//wMAUEsDBBQABgAIAAAAIQDiV1a84wAAAA4BAAAPAAAA&#13;&#10;ZHJzL2Rvd25yZXYueG1sTE9Na8JAEL0X+h+WKfSmmxitbcxGxH6cRKgWxNuajEkwOxuyaxL/fcdT&#13;&#10;exmYeW/eR7IcTC06bF1lSUE4DkAgZTavqFDws/8cvYJwXlOua0uo4IYOlunjQ6Lj3Pb0jd3OF4JF&#13;&#10;yMVaQel9E0vpshKNdmPbIDF2tq3Rnte2kHmrexY3tZwEwYs0uiJ2KHWD6xKzy+5qFHz1ul9F4Ue3&#13;&#10;uZzXt+N+tj1sQlTq+Wl4X/BYLUB4HPzfB9w7cH5IOdjJXil3olYwmjFRwWQagbjD4duULycF8yiY&#13;&#10;g0wT+b9G+gsAAP//AwBQSwECLQAUAAYACAAAACEAtoM4kv4AAADhAQAAEwAAAAAAAAAAAAAAAAAA&#13;&#10;AAAAW0NvbnRlbnRfVHlwZXNdLnhtbFBLAQItABQABgAIAAAAIQA4/SH/1gAAAJQBAAALAAAAAAAA&#13;&#10;AAAAAAAAAC8BAABfcmVscy8ucmVsc1BLAQItABQABgAIAAAAIQDJbKEIjgkAADhSAAAOAAAAAAAA&#13;&#10;AAAAAAAAAC4CAABkcnMvZTJvRG9jLnhtbFBLAQItABQABgAIAAAAIQDiV1a84wAAAA4BAAAPAAAA&#13;&#10;AAAAAAAAAAAAAOgLAABkcnMvZG93bnJldi54bWxQSwUGAAAAAAQABADzAAAA+AwAAAAA&#13;&#10;">
                <v:group id="Gruppieren 271" o:spid="_x0000_s1282" style="position:absolute;width:75683;height:43833" coordsize="75683,438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93BbygAAAOE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JIbfR+ENyMUPAAAA//8DAFBLAQItABQABgAIAAAAIQDb4fbL7gAAAIUBAAATAAAA&#13;&#10;AAAAAAAAAAAAAAAAAABbQ29udGVudF9UeXBlc10ueG1sUEsBAi0AFAAGAAgAAAAhAFr0LFu/AAAA&#13;&#10;FQEAAAsAAAAAAAAAAAAAAAAAHwEAAF9yZWxzLy5yZWxzUEsBAi0AFAAGAAgAAAAhAOv3cFvKAAAA&#13;&#10;4QAAAA8AAAAAAAAAAAAAAAAABwIAAGRycy9kb3ducmV2LnhtbFBLBQYAAAAAAwADALcAAAD+AgAA&#13;&#10;AAA=&#13;&#10;">
                  <v:shape id="AutoShape 6" o:spid="_x0000_s1283" type="#_x0000_t32" style="position:absolute;left:52236;top:34464;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Y0lyAAAAOEAAAAPAAAAZHJzL2Rvd25yZXYueG1sRI9Ba8JA&#13;&#10;FITvQv/D8gredGNAbaOrlIoQ9FCbevH2yD6TYPZtyK4x/ntXKHgZGIb5hlmue1OLjlpXWVYwGUcg&#13;&#10;iHOrKy4UHP+2ow8QziNrrC2Tgjs5WK/eBktMtL3xL3WZL0SAsEtQQel9k0jp8pIMurFtiEN2tq1B&#13;&#10;H2xbSN3iLcBNLeMomkmDFYeFEhv6Lim/ZFejQMc/lzQtqmy/1Yfd/NNOD3l3Umr43m8WQb4WIDz1&#13;&#10;/tX4R6RaQTyP4fkovAG5egAAAP//AwBQSwECLQAUAAYACAAAACEA2+H2y+4AAACFAQAAEwAAAAAA&#13;&#10;AAAAAAAAAAAAAAAAW0NvbnRlbnRfVHlwZXNdLnhtbFBLAQItABQABgAIAAAAIQBa9CxbvwAAABUB&#13;&#10;AAALAAAAAAAAAAAAAAAAAB8BAABfcmVscy8ucmVsc1BLAQItABQABgAIAAAAIQBqOY0lyAAAAOEA&#13;&#10;AAAPAAAAAAAAAAAAAAAAAAcCAABkcnMvZG93bnJldi54bWxQSwUGAAAAAAMAAwC3AAAA/AIAAAAA&#13;&#10;">
                    <v:stroke endarrow="block"/>
                    <v:shadow color="#ccc"/>
                  </v:shape>
                  <v:shape id="AutoShape 6" o:spid="_x0000_s1284" type="#_x0000_t32" style="position:absolute;left:33795;top:34464;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Si+yQAAAOEAAAAPAAAAZHJzL2Rvd25yZXYueG1sRI9Ba8JA&#13;&#10;FITvgv9heUJvujGltSZZRSxCqIfatBdvj+wzCWbfhuw2pv++KxR6GRiG+YbJtqNpxUC9aywrWC4i&#13;&#10;EMSl1Q1XCr4+D/MXEM4ja2wtk4IfcrDdTCcZJtre+IOGwlciQNglqKD2vkukdGVNBt3CdsQhu9je&#13;&#10;oA+2r6Tu8RbgppVxFD1Lgw2HhRo72tdUXotvo0DH79c8r5rieNCnt9XaPp3K4azUw2x8TYPsUhCe&#13;&#10;Rv/f+EPkWkG8eoT7o/AG5OYXAAD//wMAUEsBAi0AFAAGAAgAAAAhANvh9svuAAAAhQEAABMAAAAA&#13;&#10;AAAAAAAAAAAAAAAAAFtDb250ZW50X1R5cGVzXS54bWxQSwECLQAUAAYACAAAACEAWvQsW78AAAAV&#13;&#10;AQAACwAAAAAAAAAAAAAAAAAfAQAAX3JlbHMvLnJlbHNQSwECLQAUAAYACAAAACEABXUovskAAADh&#13;&#10;AAAADwAAAAAAAAAAAAAAAAAHAgAAZHJzL2Rvd25yZXYueG1sUEsFBgAAAAADAAMAtwAAAP0CAAAA&#13;&#10;AA==&#13;&#10;">
                    <v:stroke endarrow="block"/>
                    <v:shadow color="#ccc"/>
                  </v:shape>
                  <v:rect id="Rectangle 19" o:spid="_x0000_s1285" style="position:absolute;left:4648;top:31;width:19588;height:68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zgTyQAAAOEAAAAPAAAAZHJzL2Rvd25yZXYueG1sRI9BawIx&#13;&#10;FITvQv9DeAVvmtXaqqtRWqUgSA9uS70+kudm6eZl2URd/30jFHoZGIb5hlmuO1eLC7Wh8qxgNMxA&#13;&#10;EGtvKi4VfH2+D2YgQkQ2WHsmBTcKsF499JaYG3/lA12KWIoE4ZCjAhtjk0sZtCWHYegb4pSdfOsw&#13;&#10;JtuW0rR4TXBXy3GWvUiHFacFiw1tLOmf4uwUTMu4LfTbs/7+sLfZft49hUNxVKr/2G0XSV4XICJ1&#13;&#10;8b/xh9gZBePpBO6P0huQq18AAAD//wMAUEsBAi0AFAAGAAgAAAAhANvh9svuAAAAhQEAABMAAAAA&#13;&#10;AAAAAAAAAAAAAAAAAFtDb250ZW50X1R5cGVzXS54bWxQSwECLQAUAAYACAAAACEAWvQsW78AAAAV&#13;&#10;AQAACwAAAAAAAAAAAAAAAAAfAQAAX3JlbHMvLnJlbHNQSwECLQAUAAYACAAAACEAwMM4E8kAAADh&#13;&#10;AAAADwAAAAAAAAAAAAAAAAAHAgAAZHJzL2Rvd25yZXYueG1sUEsFBgAAAAADAAMAtwAAAP0CAAAA&#13;&#10;AA==&#13;&#10;">
                    <v:textbox inset=",7.2pt,,7.2pt">
                      <w:txbxContent>
                        <w:p w14:paraId="33F69AA3"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PubMed searching</w:t>
                          </w:r>
                        </w:p>
                        <w:p w14:paraId="0843232B" w14:textId="36033435"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842)</w:t>
                          </w:r>
                        </w:p>
                      </w:txbxContent>
                    </v:textbox>
                  </v:rect>
                  <v:roundrect id="AutoShape 21" o:spid="_x0000_s1286" style="position:absolute;left:-4427;top:16731;width:12070;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W6gyAAAAOEAAAAPAAAAZHJzL2Rvd25yZXYueG1sRI/RasJA&#13;&#10;FETfC/7DcoW+6UatWqOriKIY+1TrB1yy1ySavRuy25j+vSsIfRkYhjnDLFatKUVDtSssKxj0IxDE&#13;&#10;qdUFZwrOP7veJwjnkTWWlknBHzlYLTtvC4y1vfM3NSefiQBhF6OC3PsqltKlORl0fVsRh+xia4M+&#13;&#10;2DqTusZ7gJtSDqNoIg0WHBZyrGiTU3o7/RoFyfZYTmfJ1Xzp/Qh3ND401+RDqfduu50HWc9BeGr9&#13;&#10;f+OFOGgFw+kYno/CG5DLBwAAAP//AwBQSwECLQAUAAYACAAAACEA2+H2y+4AAACFAQAAEwAAAAAA&#13;&#10;AAAAAAAAAAAAAAAAW0NvbnRlbnRfVHlwZXNdLnhtbFBLAQItABQABgAIAAAAIQBa9CxbvwAAABUB&#13;&#10;AAALAAAAAAAAAAAAAAAAAB8BAABfcmVscy8ucmVsc1BLAQItABQABgAIAAAAIQCyuW6gyAAAAOEA&#13;&#10;AAAPAAAAAAAAAAAAAAAAAAcCAABkcnMvZG93bnJldi54bWxQSwUGAAAAAAMAAwC3AAAA/AIAAAAA&#13;&#10;" fillcolor="#ccecff">
                    <v:textbox inset="3.6pt,,3.6pt">
                      <w:txbxContent>
                        <w:p w14:paraId="73865773" w14:textId="77777777" w:rsidR="00935355" w:rsidRDefault="00935355" w:rsidP="005168BB">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Screening</w:t>
                          </w:r>
                        </w:p>
                      </w:txbxContent>
                    </v:textbox>
                  </v:roundrect>
                  <v:roundrect id="AutoShape 1" o:spid="_x0000_s1287" style="position:absolute;left:-2485;top:38376;width:7937;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DXyAAAAOEAAAAPAAAAZHJzL2Rvd25yZXYueG1sRI/dasJA&#13;&#10;FITvhb7Dcgq9Mxtt/YuuUiqKqVf+PMAhe0xis2dDdhvTt3cFoTcDwzDfMItVZyrRUuNKywoGUQyC&#13;&#10;OLO65FzB+bTpT0E4j6yxskwK/sjBavnSW2Ci7Y0P1B59LgKEXYIKCu/rREqXFWTQRbYmDtnFNgZ9&#13;&#10;sE0udYO3ADeVHMbxWBosOSwUWNNXQdnP8dcoSNff1WSWXs1eb99xQ6Nde00/lHp77dbzIJ9zEJ46&#13;&#10;/994InZawXAyhsej8Abk8g4AAP//AwBQSwECLQAUAAYACAAAACEA2+H2y+4AAACFAQAAEwAAAAAA&#13;&#10;AAAAAAAAAAAAAAAAW0NvbnRlbnRfVHlwZXNdLnhtbFBLAQItABQABgAIAAAAIQBa9CxbvwAAABUB&#13;&#10;AAALAAAAAAAAAAAAAAAAAB8BAABfcmVscy8ucmVsc1BLAQItABQABgAIAAAAIQBCa/DXyAAAAOEA&#13;&#10;AAAPAAAAAAAAAAAAAAAAAAcCAABkcnMvZG93bnJldi54bWxQSwUGAAAAAAMAAwC3AAAA/AIAAAAA&#13;&#10;" fillcolor="#ccecff">
                    <v:textbox inset="3.6pt,,3.6pt">
                      <w:txbxContent>
                        <w:p w14:paraId="3B40E88D" w14:textId="77777777" w:rsidR="00935355" w:rsidRDefault="00935355" w:rsidP="005168BB">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Included</w:t>
                          </w:r>
                        </w:p>
                      </w:txbxContent>
                    </v:textbox>
                  </v:roundrect>
                  <v:roundrect id="AutoShape 20" o:spid="_x0000_s1288" style="position:absolute;left:-3723;top:28424;width:10500;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1VMyQAAAOEAAAAPAAAAZHJzL2Rvd25yZXYueG1sRI/dasJA&#13;&#10;FITvBd9hOQXvdFOtTRvdiCiKaa9q+wCH7Gl+zJ4N2W2Mb98tFLwZGIb5hllvBtOInjpXWVbwOItA&#13;&#10;EOdWV1wo+Po8TF9AOI+ssbFMCm7kYJOOR2tMtL3yB/VnX4gAYZeggtL7NpHS5SUZdDPbEofs23YG&#13;&#10;fbBdIXWH1wA3jZxH0bM0WHFYKLGlXUn55fxjFGT7tyZ+zWrzro8LPNDy1NfZk1KTh2G/CrJdgfA0&#13;&#10;+HvjH3HSCuZxDH+PwhuQ6S8AAAD//wMAUEsBAi0AFAAGAAgAAAAhANvh9svuAAAAhQEAABMAAAAA&#13;&#10;AAAAAAAAAAAAAAAAAFtDb250ZW50X1R5cGVzXS54bWxQSwECLQAUAAYACAAAACEAWvQsW78AAAAV&#13;&#10;AQAACwAAAAAAAAAAAAAAAAAfAQAAX3JlbHMvLnJlbHNQSwECLQAUAAYACAAAACEALSdVTMkAAADh&#13;&#10;AAAADwAAAAAAAAAAAAAAAAAHAgAAZHJzL2Rvd25yZXYueG1sUEsFBgAAAAADAAMAtwAAAP0CAAAA&#13;&#10;AA==&#13;&#10;" fillcolor="#ccecff">
                    <v:textbox inset="3.6pt,,3.6pt">
                      <w:txbxContent>
                        <w:p w14:paraId="0C3D9F19" w14:textId="77777777" w:rsidR="00935355" w:rsidRDefault="00935355" w:rsidP="005168BB">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szCs w:val="22"/>
                            </w:rPr>
                            <w:t>Eligibility</w:t>
                          </w:r>
                        </w:p>
                      </w:txbxContent>
                    </v:textbox>
                  </v:roundrect>
                  <v:shape id="AutoShape 18" o:spid="_x0000_s1289" type="#_x0000_t32" style="position:absolute;left:19184;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brPyQAAAOEAAAAPAAAAZHJzL2Rvd25yZXYueG1sRI/BasJA&#13;&#10;EIbvQt9hmUJvujHQWqOrlBYhtAdt9OJtyI5JMDsbstuYvn3nUPAy8DP838y33o6uVQP1ofFsYD5L&#13;&#10;QBGX3jZcGTgdd9NXUCEiW2w9k4FfCrDdPEzWmFl/428ailgpgXDI0EAdY5dpHcqaHIaZ74hld/G9&#13;&#10;wyixr7Tt8SZw1+o0SV60w4blQo0dvddUXosfZ8Cm+2ueV03xtbOHz8XSPx/K4WzM0+P4sZLxtgIV&#13;&#10;aYz3xj8itwbShbwsRmIDevMHAAD//wMAUEsBAi0AFAAGAAgAAAAhANvh9svuAAAAhQEAABMAAAAA&#13;&#10;AAAAAAAAAAAAAAAAAFtDb250ZW50X1R5cGVzXS54bWxQSwECLQAUAAYACAAAACEAWvQsW78AAAAV&#13;&#10;AQAACwAAAAAAAAAAAAAAAAAfAQAAX3JlbHMvLnJlbHNQSwECLQAUAAYACAAAACEAC9G6z8kAAADh&#13;&#10;AAAADwAAAAAAAAAAAAAAAAAHAgAAZHJzL2Rvd25yZXYueG1sUEsFBgAAAAADAAMAtwAAAP0CAAAA&#13;&#10;AA==&#13;&#10;">
                    <v:stroke endarrow="block"/>
                    <v:shadow color="#ccc"/>
                  </v:shape>
                  <v:shape id="AutoShape 17" o:spid="_x0000_s1290" type="#_x0000_t32" style="position:absolute;left:32181;top:6889;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nR9UyQAAAOEAAAAPAAAAZHJzL2Rvd25yZXYueG1sRI9Ba8JA&#13;&#10;FITvBf/D8gRvdWPAqjEbEYsQ2kNt9OLtkX0mwezbkN3G9N93C4VeBoZhvmHS3WhaMVDvGssKFvMI&#13;&#10;BHFpdcOVgsv5+LwG4TyyxtYyKfgmB7ts8pRiou2DP2kofCUChF2CCmrvu0RKV9Zk0M1tRxyym+0N&#13;&#10;+mD7SuoeHwFuWhlH0Ys02HBYqLGjQ03lvfgyCnT8cc/zqinej/r0ttrY5akcrkrNpuPrNsh+C8LT&#13;&#10;6P8bf4hcK4hXG/h9FN6AzH4AAAD//wMAUEsBAi0AFAAGAAgAAAAhANvh9svuAAAAhQEAABMAAAAA&#13;&#10;AAAAAAAAAAAAAAAAAFtDb250ZW50X1R5cGVzXS54bWxQSwECLQAUAAYACAAAACEAWvQsW78AAAAV&#13;&#10;AQAACwAAAAAAAAAAAAAAAAAfAQAAX3JlbHMvLnJlbHNQSwECLQAUAAYACAAAACEAZJ0fVMkAAADh&#13;&#10;AAAADwAAAAAAAAAAAAAAAAAHAgAAZHJzL2Rvd25yZXYueG1sUEsFBgAAAAADAAMAtwAAAP0CAAAA&#13;&#10;AA==&#13;&#10;">
                    <v:stroke endarrow="block"/>
                    <v:shadow color="#ccc"/>
                  </v:shape>
                  <v:roundrect id="AutoShape 2" o:spid="_x0000_s1291" style="position:absolute;left:-4204;top:4247;width:11461;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70fyQAAAOEAAAAPAAAAZHJzL2Rvd25yZXYueG1sRI/dasJA&#13;&#10;EIXvC32HZQq9q5uqrRpdpSgWU6/8eYAhO01is7Mhu43x7TsXBW8GDsP5Dt9i1btaddSGyrOB10EC&#13;&#10;ijj3tuLCwPm0fZmCChHZYu2ZDNwowGr5+LDA1PorH6g7xkIJhEOKBsoYm1TrkJfkMAx8Qyy/b986&#13;&#10;jBLbQtsWrwJ3tR4mybt2WLEslNjQuqT85/jrDGSbr3oyyy5ubz9HuKW3XXfJxsY8P/WbuZyPOahI&#13;&#10;fbw3/hE7a2A4FQcxEhvQyz8AAAD//wMAUEsBAi0AFAAGAAgAAAAhANvh9svuAAAAhQEAABMAAAAA&#13;&#10;AAAAAAAAAAAAAAAAAFtDb250ZW50X1R5cGVzXS54bWxQSwECLQAUAAYACAAAACEAWvQsW78AAAAV&#13;&#10;AQAACwAAAAAAAAAAAAAAAAAfAQAAX3JlbHMvLnJlbHNQSwECLQAUAAYACAAAACEAlxu9H8kAAADh&#13;&#10;AAAADwAAAAAAAAAAAAAAAAAHAgAAZHJzL2Rvd25yZXYueG1sUEsFBgAAAAADAAMAtwAAAP0CAAAA&#13;&#10;AA==&#13;&#10;" fillcolor="#ccecff">
                    <v:textbox inset="3.6pt,,3.6pt">
                      <w:txbxContent>
                        <w:p w14:paraId="1DFA530B" w14:textId="77777777" w:rsidR="00935355" w:rsidRDefault="00935355" w:rsidP="005168BB">
                          <w:pPr>
                            <w:pStyle w:val="StandardWeb"/>
                            <w:kinsoku w:val="0"/>
                            <w:overflowPunct w:val="0"/>
                            <w:spacing w:before="0" w:beforeAutospacing="0" w:after="0" w:afterAutospacing="0"/>
                            <w:jc w:val="center"/>
                            <w:textAlignment w:val="baseline"/>
                            <w:rPr>
                              <w:sz w:val="24"/>
                            </w:rPr>
                          </w:pPr>
                          <w:r>
                            <w:rPr>
                              <w:rFonts w:ascii="Calibri" w:hAnsi="Calibri" w:cs="Calibri"/>
                              <w:b/>
                              <w:bCs/>
                              <w:color w:val="000000"/>
                              <w:kern w:val="24"/>
                            </w:rPr>
                            <w:t>Identification</w:t>
                          </w:r>
                        </w:p>
                      </w:txbxContent>
                    </v:textbox>
                  </v:roundrect>
                  <v:rect id="Rectangle 16" o:spid="_x0000_s1292" style="position:absolute;left:24714;top:31;width:17266;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eusyQAAAOEAAAAPAAAAZHJzL2Rvd25yZXYueG1sRI9PawIx&#13;&#10;FMTvBb9DeIK3mlVpu12N4h8KQunBbanXR/LcLG5elk2q67dvhEIvA8Mwv2EWq9414kJdqD0rmIwz&#13;&#10;EMTam5orBV+fb485iBCRDTaeScGNAqyWg4cFFsZf+UCXMlYiQTgUqMDG2BZSBm3JYRj7ljhlJ985&#13;&#10;jMl2lTQdXhPcNXKaZc/SYc1pwWJLW0v6XP44BS9V3JV686S/P+wtf3/tZ+FQHpUaDfvdPMl6DiJS&#13;&#10;H/8bf4i9UTDNJ3B/lN6AXP4CAAD//wMAUEsBAi0AFAAGAAgAAAAhANvh9svuAAAAhQEAABMAAAAA&#13;&#10;AAAAAAAAAAAAAAAAAFtDb250ZW50X1R5cGVzXS54bWxQSwECLQAUAAYACAAAACEAWvQsW78AAAAV&#13;&#10;AQAACwAAAAAAAAAAAAAAAAAfAQAAX3JlbHMvLnJlbHNQSwECLQAUAAYACAAAACEA5WHrrMkAAADh&#13;&#10;AAAADwAAAAAAAAAAAAAAAAAHAgAAZHJzL2Rvd25yZXYueG1sUEsFBgAAAAADAAMAtwAAAP0CAAAA&#13;&#10;AA==&#13;&#10;">
                    <v:textbox inset=",7.2pt,,7.2pt">
                      <w:txbxContent>
                        <w:p w14:paraId="4399D291"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Cochrane searching</w:t>
                          </w:r>
                        </w:p>
                        <w:p w14:paraId="5A70E4AF" w14:textId="169740B3"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903)</w:t>
                          </w:r>
                        </w:p>
                      </w:txbxContent>
                    </v:textbox>
                  </v:rect>
                  <v:rect id="Rectangle 15" o:spid="_x0000_s1293" style="position:absolute;left:17264;top:11461;width:29209;height:56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3XbyQAAAOEAAAAPAAAAZHJzL2Rvd25yZXYueG1sRI9BawIx&#13;&#10;FITvhf6H8ARvNetK67oapSqFQvHgWur1kbxulm5elk2q679vCoVeBoZhvmFWm8G14kJ9aDwrmE4y&#13;&#10;EMTam4ZrBe+nl4cCRIjIBlvPpOBGATbr+7sVlsZf+UiXKtYiQTiUqMDG2JVSBm3JYZj4jjhln753&#13;&#10;GJPta2l6vCa4a2WeZU/SYcNpwWJHO0v6q/p2CuZ13Fd6+6g/DvZWvC2GWThWZ6XGo2G/TPK8BBFp&#13;&#10;iP+NP8SrUZAXOfw+Sm9Arn8AAAD//wMAUEsBAi0AFAAGAAgAAAAhANvh9svuAAAAhQEAABMAAAAA&#13;&#10;AAAAAAAAAAAAAAAAAFtDb250ZW50X1R5cGVzXS54bWxQSwECLQAUAAYACAAAACEAWvQsW78AAAAV&#13;&#10;AQAACwAAAAAAAAAAAAAAAAAfAQAAX3JlbHMvLnJlbHNQSwECLQAUAAYACAAAACEAFbN128kAAADh&#13;&#10;AAAADwAAAAAAAAAAAAAAAAAHAgAAZHJzL2Rvd25yZXYueG1sUEsFBgAAAAADAAMAtwAAAP0CAAAA&#13;&#10;AA==&#13;&#10;">
                    <v:textbox inset=",7.2pt,,7.2pt">
                      <w:txbxContent>
                        <w:p w14:paraId="038A772B"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after duplicates removed</w:t>
                          </w:r>
                        </w:p>
                        <w:p w14:paraId="3C0EFF91" w14:textId="069454EB"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944)</w:t>
                          </w:r>
                        </w:p>
                      </w:txbxContent>
                    </v:textbox>
                  </v:rect>
                  <v:rect id="_x0000_s1294" style="position:absolute;left:50223;top:11461;width:25460;height:4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9BAyQAAAOEAAAAPAAAAZHJzL2Rvd25yZXYueG1sRI9PawIx&#13;&#10;FMTvBb9DeIK3mq3Suq5G8Q+FQvHgKvb6SF43SzcvyybV9ds3hUIvA8Mwv2GW69414kpdqD0reBpn&#13;&#10;IIi1NzVXCs6n18ccRIjIBhvPpOBOAdarwcMSC+NvfKRrGSuRIBwKVGBjbAspg7bkMIx9S5yyT985&#13;&#10;jMl2lTQd3hLcNXKSZS/SYc1pwWJLO0v6q/x2CmZV3Jd6+6wvB3vP3+f9NBzLD6VGw36/SLJZgIjU&#13;&#10;x//GH+LNKJjkU/h9lN6AXP0AAAD//wMAUEsBAi0AFAAGAAgAAAAhANvh9svuAAAAhQEAABMAAAAA&#13;&#10;AAAAAAAAAAAAAAAAAFtDb250ZW50X1R5cGVzXS54bWxQSwECLQAUAAYACAAAACEAWvQsW78AAAAV&#13;&#10;AQAACwAAAAAAAAAAAAAAAAAfAQAAX3JlbHMvLnJlbHNQSwECLQAUAAYACAAAACEAev/QQMkAAADh&#13;&#10;AAAADwAAAAAAAAAAAAAAAAAHAgAAZHJzL2Rvd25yZXYueG1sUEsFBgAAAAADAAMAtwAAAP0CAAAA&#13;&#10;AA==&#13;&#10;">
                    <v:textbox inset=",7.2pt,,7.2pt">
                      <w:txbxContent>
                        <w:p w14:paraId="157AA011" w14:textId="4A7E6966"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 xml:space="preserve">Pediatric, no critical care, </w:t>
                          </w:r>
                          <w:r w:rsidRPr="005A3C41">
                            <w:rPr>
                              <w:rFonts w:ascii="Calibri" w:eastAsia="Times New Roman" w:hAnsi="Calibri" w:cs="Calibri"/>
                              <w:i/>
                              <w:color w:val="000000"/>
                              <w:kern w:val="24"/>
                              <w:szCs w:val="22"/>
                              <w:lang w:val="en-US"/>
                            </w:rPr>
                            <w:t>Trial</w:t>
                          </w:r>
                          <w:r w:rsidRPr="005A3C41">
                            <w:rPr>
                              <w:rFonts w:ascii="Calibri" w:eastAsia="Times New Roman" w:hAnsi="Calibri" w:cs="Calibri"/>
                              <w:color w:val="000000"/>
                              <w:kern w:val="24"/>
                              <w:szCs w:val="22"/>
                              <w:lang w:val="en-US"/>
                            </w:rPr>
                            <w:t xml:space="preserve"> protocols, </w:t>
                          </w:r>
                        </w:p>
                        <w:p w14:paraId="1C5B5C22" w14:textId="5F247C95" w:rsidR="00935355" w:rsidRDefault="00935355" w:rsidP="005168BB">
                          <w:pPr>
                            <w:pStyle w:val="StandardWeb"/>
                            <w:kinsoku w:val="0"/>
                            <w:overflowPunct w:val="0"/>
                            <w:spacing w:before="0" w:beforeAutospacing="0" w:after="0" w:afterAutospacing="0"/>
                            <w:jc w:val="center"/>
                            <w:textAlignment w:val="baseline"/>
                          </w:pPr>
                          <w:r>
                            <w:rPr>
                              <w:rFonts w:ascii="Calibri" w:eastAsia="Times New Roman" w:hAnsi="Calibri" w:cs="Calibri"/>
                              <w:color w:val="000000"/>
                              <w:kern w:val="24"/>
                              <w:szCs w:val="22"/>
                            </w:rPr>
                            <w:t>off-topic excluded (n = 409)</w:t>
                          </w:r>
                        </w:p>
                      </w:txbxContent>
                    </v:textbox>
                  </v:rect>
                  <v:shape id="AutoShape 6" o:spid="_x0000_s1295" type="#_x0000_t32" style="position:absolute;left:14714;top:34352;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DtyQAAAOEAAAAPAAAAZHJzL2Rvd25yZXYueG1sRI9Ba8JA&#13;&#10;FITvhf6H5RW81U2DWo1ZpShCqIdq9NLbI/uahGTfhuwa03/fLRR6GRiG+YZJt6NpxUC9qy0reJlG&#13;&#10;IIgLq2suFVwvh+clCOeRNbaWScE3OdhuHh9STLS985mG3JciQNglqKDyvkukdEVFBt3UdsQh+7K9&#13;&#10;QR9sX0rd4z3ATSvjKFpIgzWHhQo72lVUNPnNKNDxR5NlZZ0fD/r0/rqy81MxfCo1eRr36yBvaxCe&#13;&#10;Rv/f+ENkWkG8nMHvo/AG5OYHAAD//wMAUEsBAi0AFAAGAAgAAAAhANvh9svuAAAAhQEAABMAAAAA&#13;&#10;AAAAAAAAAAAAAAAAAFtDb250ZW50X1R5cGVzXS54bWxQSwECLQAUAAYACAAAACEAWvQsW78AAAAV&#13;&#10;AQAACwAAAAAAAAAAAAAAAAAfAQAAX3JlbHMvLnJlbHNQSwECLQAUAAYACAAAACEAv0nA7ckAAADh&#13;&#10;AAAADwAAAAAAAAAAAAAAAAAHAgAAZHJzL2Rvd25yZXYueG1sUEsFBgAAAAADAAMAtwAAAP0CAAAA&#13;&#10;AA==&#13;&#10;">
                    <v:stroke endarrow="block"/>
                    <v:shadow color="#ccc"/>
                  </v:shape>
                  <v:rect id="Rectangle 12" o:spid="_x0000_s1296" style="position:absolute;left:6506;top:28304;width:54920;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u2vyQAAAOEAAAAPAAAAZHJzL2Rvd25yZXYueG1sRI9BawIx&#13;&#10;FITvBf9DeEJvNVuLdl2NopWCID24ir0+ktfN0s3Lskl1/feNUOhlYBjmG2ax6l0jLtSF2rOC51EG&#13;&#10;glh7U3Ol4HR8f8pBhIhssPFMCm4UYLUcPCywMP7KB7qUsRIJwqFABTbGtpAyaEsOw8i3xCn78p3D&#13;&#10;mGxXSdPhNcFdI8dZNpUOa04LFlt6s6S/yx+n4LWK21JvJvr8YW/5fta/hEP5qdTjsN/Ok6znICL1&#13;&#10;8b/xh9gZBeN8AvdH6Q3I5S8AAAD//wMAUEsBAi0AFAAGAAgAAAAhANvh9svuAAAAhQEAABMAAAAA&#13;&#10;AAAAAAAAAAAAAAAAAFtDb250ZW50X1R5cGVzXS54bWxQSwECLQAUAAYACAAAACEAWvQsW78AAAAV&#13;&#10;AQAACwAAAAAAAAAAAAAAAAAfAQAAX3JlbHMvLnJlbHNQSwECLQAUAAYACAAAACEAmlrtr8kAAADh&#13;&#10;AAAADwAAAAAAAAAAAAAAAAAHAgAAZHJzL2Rvd25yZXYueG1sUEsFBgAAAAADAAMAtwAAAP0CAAAA&#13;&#10;AA==&#13;&#10;">
                    <v:textbox inset=",7.2pt,,7.2pt">
                      <w:txbxContent>
                        <w:p w14:paraId="364F7ED1"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Full-text articles assessed for eligibility</w:t>
                          </w:r>
                        </w:p>
                        <w:p w14:paraId="70DC8122" w14:textId="056CB459"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516)</w:t>
                          </w:r>
                        </w:p>
                      </w:txbxContent>
                    </v:textbox>
                  </v:rect>
                  <v:rect id="Rectangle 10" o:spid="_x0000_s1297" style="position:absolute;left:6506;top:37749;width:17145;height:6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iHPYyQAAAOEAAAAPAAAAZHJzL2Rvd25yZXYueG1sRI9PawIx&#13;&#10;FMTvBb9DeEJvmlWp3a5G8Q+FQunBbanXR/LcLG5elk2q67dvCkIvA8Mwv2GW69414kJdqD0rmIwz&#13;&#10;EMTam5orBV+fr6McRIjIBhvPpOBGAdarwcMSC+OvfKBLGSuRIBwKVGBjbAspg7bkMIx9S5yyk+8c&#13;&#10;xmS7SpoOrwnuGjnNsrl0WHNasNjSzpI+lz9OwXMV96XePunvD3vL31/6WTiUR6Ueh/1+kWSzABGp&#13;&#10;j/+NO+LNKJjmc/h7lN6AXP0CAAD//wMAUEsBAi0AFAAGAAgAAAAhANvh9svuAAAAhQEAABMAAAAA&#13;&#10;AAAAAAAAAAAAAAAAAFtDb250ZW50X1R5cGVzXS54bWxQSwECLQAUAAYACAAAACEAWvQsW78AAAAV&#13;&#10;AQAACwAAAAAAAAAAAAAAAAAfAQAAX3JlbHMvLnJlbHNQSwECLQAUAAYACAAAACEAaohz2MkAAADh&#13;&#10;AAAADwAAAAAAAAAAAAAAAAAHAgAAZHJzL2Rvd25yZXYueG1sUEsFBgAAAAADAAMAtwAAAP0CAAAA&#13;&#10;AA==&#13;&#10;">
                    <v:textbox inset=",7.2pt,,7.2pt">
                      <w:txbxContent>
                        <w:p w14:paraId="4347CC83" w14:textId="77777777" w:rsidR="00935355" w:rsidRDefault="00935355" w:rsidP="005168BB">
                          <w:pPr>
                            <w:pStyle w:val="StandardWeb"/>
                            <w:kinsoku w:val="0"/>
                            <w:overflowPunct w:val="0"/>
                            <w:spacing w:before="0" w:beforeAutospacing="0" w:after="0" w:afterAutospacing="0"/>
                            <w:jc w:val="center"/>
                            <w:textAlignment w:val="baseline"/>
                            <w:rPr>
                              <w:sz w:val="24"/>
                            </w:rPr>
                          </w:pPr>
                          <w:r>
                            <w:rPr>
                              <w:rFonts w:asciiTheme="minorHAnsi" w:hAnsi="Calibri" w:cstheme="minorBidi"/>
                              <w:color w:val="000000" w:themeColor="text1"/>
                              <w:kern w:val="24"/>
                              <w:szCs w:val="22"/>
                            </w:rPr>
                            <w:t>SR</w:t>
                          </w:r>
                        </w:p>
                        <w:p w14:paraId="347D91A9" w14:textId="324E279B" w:rsidR="00935355" w:rsidRDefault="00935355" w:rsidP="005168BB">
                          <w:pPr>
                            <w:pStyle w:val="StandardWeb"/>
                            <w:kinsoku w:val="0"/>
                            <w:overflowPunct w:val="0"/>
                            <w:spacing w:before="0" w:beforeAutospacing="0" w:after="0" w:afterAutospacing="0"/>
                            <w:jc w:val="center"/>
                            <w:textAlignment w:val="baseline"/>
                          </w:pPr>
                          <w:r>
                            <w:rPr>
                              <w:rFonts w:asciiTheme="minorHAnsi" w:hAnsi="Calibri" w:cstheme="minorBidi"/>
                              <w:color w:val="000000" w:themeColor="text1"/>
                              <w:kern w:val="24"/>
                              <w:szCs w:val="22"/>
                            </w:rPr>
                            <w:t>n = 36</w:t>
                          </w:r>
                        </w:p>
                      </w:txbxContent>
                    </v:textbox>
                  </v:rect>
                  <v:shape id="AutoShape 17" o:spid="_x0000_s1298" type="#_x0000_t32" style="position:absolute;left:44753;top:6907;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16ayQAAAOEAAAAPAAAAZHJzL2Rvd25yZXYueG1sRI9Ba8JA&#13;&#10;FITvQv/D8gq96cZAaxqzkdIiBHvQpl68PbLPJJh9G7LbGP99tyD0MjAM8w2TbSbTiZEG11pWsFxE&#13;&#10;IIgrq1uuFRy/t/MEhPPIGjvLpOBGDjb5wyzDVNsrf9FY+loECLsUFTTe96mUrmrIoFvYnjhkZzsY&#13;&#10;9MEOtdQDXgPcdDKOohdpsOWw0GBP7w1Vl/LHKNDx/lIUdVt+bvVht3q1z4dqPCn19Dh9rIO8rUF4&#13;&#10;mvx/444otII4WcHfo/AGZP4LAAD//wMAUEsBAi0AFAAGAAgAAAAhANvh9svuAAAAhQEAABMAAAAA&#13;&#10;AAAAAAAAAAAAAAAAAFtDb250ZW50X1R5cGVzXS54bWxQSwECLQAUAAYACAAAACEAWvQsW78AAAAV&#13;&#10;AQAACwAAAAAAAAAAAAAAAAAfAQAAX3JlbHMvLnJlbHNQSwECLQAUAAYACAAAACEAT5temskAAADh&#13;&#10;AAAADwAAAAAAAAAAAAAAAAAHAgAAZHJzL2Rvd25yZXYueG1sUEsFBgAAAAADAAMAtwAAAP0CAAAA&#13;&#10;AA==&#13;&#10;">
                    <v:stroke endarrow="block"/>
                    <v:shadow color="#ccc"/>
                  </v:shape>
                  <v:rect id="Rectangle 16" o:spid="_x0000_s1299" style="position:absolute;left:42578;width:17663;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W0IxyQAAAOEAAAAPAAAAZHJzL2Rvd25yZXYueG1sRI/BSgMx&#13;&#10;EIbvQt8hTMGbzVpRt9umRS2CIB66SnsdkulmcTNZNrHdvr1zELwM/Az/N/OtNmPo1ImG1EY2cDsr&#13;&#10;QBHb6FpuDHx9vt6UoFJGdthFJgMXSrBZT65WWLl45h2d6twogXCq0IDPua+0TtZTwDSLPbHsjnEI&#13;&#10;mCUOjXYDngUeOj0vigcdsGW54LGnF0/2u/4JBh6bvK3t873df/hL+b4Y79KuPhhzPR23SxlPS1CZ&#13;&#10;xvzf+EO8OQPzUl4WI7EBvf4FAAD//wMAUEsBAi0AFAAGAAgAAAAhANvh9svuAAAAhQEAABMAAAAA&#13;&#10;AAAAAAAAAAAAAAAAAFtDb250ZW50X1R5cGVzXS54bWxQSwECLQAUAAYACAAAACEAWvQsW78AAAAV&#13;&#10;AQAACwAAAAAAAAAAAAAAAAAfAQAAX3JlbHMvLnJlbHNQSwECLQAUAAYACAAAACEAdFtCMckAAADh&#13;&#10;AAAADwAAAAAAAAAAAAAAAAAHAgAAZHJzL2Rvd25yZXYueG1sUEsFBgAAAAADAAMAtwAAAP0CAAAA&#13;&#10;AA==&#13;&#10;">
                    <v:textbox inset=",7.2pt,,7.2pt">
                      <w:txbxContent>
                        <w:p w14:paraId="6AA63D8E"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lang w:val="en-US"/>
                            </w:rPr>
                          </w:pPr>
                          <w:r w:rsidRPr="005A3C41">
                            <w:rPr>
                              <w:rFonts w:ascii="Calibri" w:eastAsia="Times New Roman" w:hAnsi="Calibri" w:cs="Calibri"/>
                              <w:color w:val="000000"/>
                              <w:kern w:val="24"/>
                              <w:szCs w:val="22"/>
                              <w:lang w:val="en-US"/>
                            </w:rPr>
                            <w:t>Records identified through Scopus searching</w:t>
                          </w:r>
                        </w:p>
                        <w:p w14:paraId="3B20CEA9" w14:textId="7F2FDFB6"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 = 289)</w:t>
                          </w:r>
                        </w:p>
                      </w:txbxContent>
                    </v:textbox>
                  </v:rect>
                  <v:rect id="Rectangle 10" o:spid="_x0000_s1300" style="position:absolute;left:24813;top:37893;width:18307;height:5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F+eqyQAAAOEAAAAPAAAAZHJzL2Rvd25yZXYueG1sRI9BawIx&#13;&#10;FITvQv9DeIXearYW23U1SlUKhdKDq+j1kTw3i5uXZZPq+u9NoeBlYBjmG2a26F0jztSF2rOCl2EG&#13;&#10;glh7U3OlYLf9fM5BhIhssPFMCq4UYDF/GMywMP7CGzqXsRIJwqFABTbGtpAyaEsOw9C3xCk7+s5h&#13;&#10;TLarpOnwkuCukaMse5MOa04LFltaWdKn8tcpeK/iutTLsd7/2Gv+Pelfw6Y8KPX02K+nST6mICL1&#13;&#10;8d74R3wZBaN8An+P0huQ8xsAAAD//wMAUEsBAi0AFAAGAAgAAAAhANvh9svuAAAAhQEAABMAAAAA&#13;&#10;AAAAAAAAAAAAAAAAAFtDb250ZW50X1R5cGVzXS54bWxQSwECLQAUAAYACAAAACEAWvQsW78AAAAV&#13;&#10;AQAACwAAAAAAAAAAAAAAAAAfAQAAX3JlbHMvLnJlbHNQSwECLQAUAAYACAAAACEAGxfnqskAAADh&#13;&#10;AAAADwAAAAAAAAAAAAAAAAAHAgAAZHJzL2Rvd25yZXYueG1sUEsFBgAAAAADAAMAtwAAAP0CAAAA&#13;&#10;AA==&#13;&#10;">
                    <v:textbox inset=",7.2pt,,7.2pt">
                      <w:txbxContent>
                        <w:p w14:paraId="79296A16" w14:textId="1A8FD259"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Continuous vs intermittend infusion n=222</w:t>
                          </w:r>
                        </w:p>
                      </w:txbxContent>
                    </v:textbox>
                  </v:rect>
                </v:group>
                <v:rect id="Rectangle 10" o:spid="_x0000_s1301" style="position:absolute;left:43850;top:37831;width:17145;height:59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9NjqyQAAAOEAAAAPAAAAZHJzL2Rvd25yZXYueG1sRI9BSwMx&#13;&#10;EIXvQv9DmII3m7WibbdNi1oEQXroVux1SKabxc1k2cR2+++dg+Bl4DG87/GtNkNo1Zn61EQ2cD8p&#13;&#10;QBHb6BquDXwe3u7moFJGdthGJgNXSrBZj25WWLp44T2dq1wrgXAq0YDPuSu1TtZTwDSJHbH8TrEP&#13;&#10;mCX2tXY9XgQeWj0tiicdsGFZ8NjRqyf7Xf0EA7M6byv78mi/dv46/1gMD2lfHY25HQ/bpZznJahM&#13;&#10;Q/5v/CHenYHpQhzESGxAr38BAAD//wMAUEsBAi0AFAAGAAgAAAAhANvh9svuAAAAhQEAABMAAAAA&#13;&#10;AAAAAAAAAAAAAAAAAFtDb250ZW50X1R5cGVzXS54bWxQSwECLQAUAAYACAAAACEAWvQsW78AAAAV&#13;&#10;AQAACwAAAAAAAAAAAAAAAAAfAQAAX3JlbHMvLnJlbHNQSwECLQAUAAYACAAAACEAD/TY6skAAADh&#13;&#10;AAAADwAAAAAAAAAAAAAAAAAHAgAAZHJzL2Rvd25yZXYueG1sUEsFBgAAAAADAAMAtwAAAP0CAAAA&#13;&#10;AA==&#13;&#10;">
                  <v:textbox inset=",7.2pt,,7.2pt">
                    <w:txbxContent>
                      <w:p w14:paraId="260E25EA" w14:textId="77777777"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PK/PD and TDM</w:t>
                        </w:r>
                      </w:p>
                      <w:p w14:paraId="07D13C02" w14:textId="77777777" w:rsidR="00935355" w:rsidRPr="005168BB" w:rsidRDefault="00935355" w:rsidP="005168BB">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n = 258</w:t>
                        </w:r>
                      </w:p>
                    </w:txbxContent>
                  </v:textbox>
                </v:rect>
                <v:rect id="Rectangle 14" o:spid="_x0000_s1302" style="position:absolute;left:17264;top:19354;width:29209;height:59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qqDRyQAAAOEAAAAPAAAAZHJzL2Rvd25yZXYueG1sRI9Pa8JA&#13;&#10;FMTvhX6H5RV6KbpJKP6JriIWwYMUjXp/Zp9JMPs2ZFeN/fRuodDLwDDMb5jpvDO1uFHrKssK4n4E&#13;&#10;gji3uuJCwWG/6o1AOI+ssbZMCh7kYD57fZliqu2dd3TLfCEChF2KCkrvm1RKl5dk0PVtQxyys20N&#13;&#10;+mDbQuoW7wFuaplE0UAarDgslNjQsqT8kl2NgnqdJ9Gm+fw4mp8BFtt4+PjOTkq9v3VfkyCLCQhP&#13;&#10;nf9v/CHWWkEyjuH3UXgDcvYEAAD//wMAUEsBAi0AFAAGAAgAAAAhANvh9svuAAAAhQEAABMAAAAA&#13;&#10;AAAAAAAAAAAAAAAAAFtDb250ZW50X1R5cGVzXS54bWxQSwECLQAUAAYACAAAACEAWvQsW78AAAAV&#13;&#10;AQAACwAAAAAAAAAAAAAAAAAfAQAAX3JlbHMvLnJlbHNQSwECLQAUAAYACAAAACEAu6qg0ckAAADh&#13;&#10;AAAADwAAAAAAAAAAAAAAAAAHAgAAZHJzL2Rvd25yZXYueG1sUEsFBgAAAAADAAMAtwAAAP0CAAAA&#13;&#10;AA==&#13;&#10;" strokecolor="windowText">
                  <v:textbox inset=",7.2pt,,7.2pt">
                    <w:txbxContent>
                      <w:p w14:paraId="12CAB41F" w14:textId="77777777" w:rsidR="00935355" w:rsidRDefault="00935355" w:rsidP="005168BB">
                        <w:pPr>
                          <w:pStyle w:val="StandardWeb"/>
                          <w:kinsoku w:val="0"/>
                          <w:overflowPunct w:val="0"/>
                          <w:spacing w:before="0" w:beforeAutospacing="0" w:after="0" w:afterAutospacing="0"/>
                          <w:jc w:val="center"/>
                          <w:textAlignment w:val="baseline"/>
                          <w:rPr>
                            <w:rFonts w:ascii="Calibri" w:eastAsia="Times New Roman" w:hAnsi="Calibri" w:cs="Calibri"/>
                            <w:color w:val="000000"/>
                            <w:kern w:val="24"/>
                            <w:szCs w:val="22"/>
                          </w:rPr>
                        </w:pPr>
                        <w:r>
                          <w:rPr>
                            <w:rFonts w:ascii="Calibri" w:eastAsia="Times New Roman" w:hAnsi="Calibri" w:cs="Calibri"/>
                            <w:color w:val="000000"/>
                            <w:kern w:val="24"/>
                            <w:szCs w:val="22"/>
                          </w:rPr>
                          <w:t>Records screened</w:t>
                        </w:r>
                      </w:p>
                      <w:p w14:paraId="3B0613B9" w14:textId="720A5E25" w:rsidR="00935355" w:rsidRDefault="00935355" w:rsidP="005168BB">
                        <w:pPr>
                          <w:pStyle w:val="StandardWeb"/>
                          <w:kinsoku w:val="0"/>
                          <w:overflowPunct w:val="0"/>
                          <w:spacing w:before="0" w:beforeAutospacing="0" w:after="0" w:afterAutospacing="0"/>
                          <w:jc w:val="center"/>
                          <w:textAlignment w:val="baseline"/>
                          <w:rPr>
                            <w:sz w:val="24"/>
                          </w:rPr>
                        </w:pPr>
                        <w:r>
                          <w:rPr>
                            <w:rFonts w:ascii="Calibri" w:eastAsia="Times New Roman" w:hAnsi="Calibri" w:cs="Calibri"/>
                            <w:color w:val="000000"/>
                            <w:kern w:val="24"/>
                            <w:szCs w:val="22"/>
                          </w:rPr>
                          <w:t>(n = 535)</w:t>
                        </w:r>
                      </w:p>
                    </w:txbxContent>
                  </v:textbox>
                </v:rect>
                <v:rect id="_x0000_s1303" style="position:absolute;left:50223;top:19354;width:25665;height:59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uMGyQAAAOEAAAAPAAAAZHJzL2Rvd25yZXYueG1sRI9PawIx&#13;&#10;FMTvhX6H8Aq9abZb6p/VKFURCuLBVdrrI3ndLN28LJuo67dvCkIvA8Mwv2Hmy9414kJdqD0reBlm&#13;&#10;IIi1NzVXCk7H7WACIkRkg41nUnCjAMvF48McC+OvfKBLGSuRIBwKVGBjbAspg7bkMAx9S5yyb985&#13;&#10;jMl2lTQdXhPcNTLPspF0WHNasNjS2pL+Kc9OwbiKm1Kv3vTn3t4mu2n/Gg7ll1LPT/1mluR9BiJS&#13;&#10;H/8bd8SHUZBPc/h7lN6AXPwCAAD//wMAUEsBAi0AFAAGAAgAAAAhANvh9svuAAAAhQEAABMAAAAA&#13;&#10;AAAAAAAAAAAAAAAAAFtDb250ZW50X1R5cGVzXS54bWxQSwECLQAUAAYACAAAACEAWvQsW78AAAAV&#13;&#10;AQAACwAAAAAAAAAAAAAAAAAfAQAAX3JlbHMvLnJlbHNQSwECLQAUAAYACAAAACEAkGrjBskAAADh&#13;&#10;AAAADwAAAAAAAAAAAAAAAAAHAgAAZHJzL2Rvd25yZXYueG1sUEsFBgAAAAADAAMAtwAAAP0CAAAA&#13;&#10;AA==&#13;&#10;">
                  <v:textbox inset=",7.2pt,,7.2pt">
                    <w:txbxContent>
                      <w:p w14:paraId="7CCF197F" w14:textId="448758F4" w:rsidR="00935355" w:rsidRPr="005168BB" w:rsidRDefault="00935355" w:rsidP="005168BB">
                        <w:pPr>
                          <w:pStyle w:val="StandardWeb"/>
                          <w:kinsoku w:val="0"/>
                          <w:overflowPunct w:val="0"/>
                          <w:spacing w:before="0" w:beforeAutospacing="0" w:after="0" w:afterAutospacing="0"/>
                          <w:jc w:val="center"/>
                          <w:textAlignment w:val="baseline"/>
                          <w:rPr>
                            <w:sz w:val="24"/>
                            <w:lang w:val="en-US"/>
                          </w:rPr>
                        </w:pPr>
                        <w:r w:rsidRPr="005A3C41">
                          <w:rPr>
                            <w:rFonts w:ascii="Calibri" w:eastAsia="Times New Roman" w:hAnsi="Calibri" w:cs="Calibri"/>
                            <w:color w:val="000000"/>
                            <w:kern w:val="24"/>
                            <w:szCs w:val="22"/>
                            <w:lang w:val="en-US"/>
                          </w:rPr>
                          <w:t>Non-sytematic Reviews, state of the art articles exluded (n = 19)</w:t>
                        </w:r>
                      </w:p>
                    </w:txbxContent>
                  </v:textbox>
                </v:rect>
                <v:shape id="Gerade Verbindung mit Pfeil 293" o:spid="_x0000_s1304" type="#_x0000_t32" style="position:absolute;left:31869;top:17126;width:0;height:222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J8KyQAAAOEAAAAPAAAAZHJzL2Rvd25yZXYueG1sRI9PawIx&#13;&#10;FMTvgt8hvEIvpWarILoaRWoFL6JuBa+Pzds/dPOyTVJdv70RCl4GhmF+w8yXnWnEhZyvLSv4GCQg&#13;&#10;iHOray4VnL437xMQPiBrbCyTght5WC76vTmm2l75SJcslCJC2KeooAqhTaX0eUUG/cC2xDErrDMY&#13;&#10;onWl1A6vEW4aOUySsTRYc1yosKXPivKf7M8okOVxZM5fRTfeFW66Prztf9tsr9TrS7eeRVnNQATq&#13;&#10;wrPxj9hqBcPpCB6P4huQizsAAAD//wMAUEsBAi0AFAAGAAgAAAAhANvh9svuAAAAhQEAABMAAAAA&#13;&#10;AAAAAAAAAAAAAAAAAFtDb250ZW50X1R5cGVzXS54bWxQSwECLQAUAAYACAAAACEAWvQsW78AAAAV&#13;&#10;AQAACwAAAAAAAAAAAAAAAAAfAQAAX3JlbHMvLnJlbHNQSwECLQAUAAYACAAAACEA22CfCskAAADh&#13;&#10;AAAADwAAAAAAAAAAAAAAAAAHAgAAZHJzL2Rvd25yZXYueG1sUEsFBgAAAAADAAMAtwAAAP0CAAAA&#13;&#10;AA==&#13;&#10;" strokecolor="windowText" strokeweight=".5pt">
                  <v:stroke endarrow="block" joinstyle="miter"/>
                </v:shape>
                <v:shape id="Gerade Verbindung mit Pfeil 294" o:spid="_x0000_s1305" type="#_x0000_t32" style="position:absolute;left:31870;top:25315;width:0;height:272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k/jyQAAAOEAAAAPAAAAZHJzL2Rvd25yZXYueG1sRI9Ba8JA&#13;&#10;FITvBf/D8gRvujFasdFV2ojankTbi7dH9jUJZt+G7BrT/nq3IPQyMAzzDbNcd6YSLTWutKxgPIpA&#13;&#10;EGdWl5wr+PrcDucgnEfWWFkmBT/kYL3qPS0x0fbGR2pPPhcBwi5BBYX3dSKlywoy6Ea2Jg7Zt20M&#13;&#10;+mCbXOoGbwFuKhlH0UwaLDksFFhTWlB2OV2NgnPr8/TDHnaT57dDet79xt18Hys16HebRZDXBQhP&#13;&#10;nf9vPBDvWkH8MoW/R+ENyNUdAAD//wMAUEsBAi0AFAAGAAgAAAAhANvh9svuAAAAhQEAABMAAAAA&#13;&#10;AAAAAAAAAAAAAAAAAFtDb250ZW50X1R5cGVzXS54bWxQSwECLQAUAAYACAAAACEAWvQsW78AAAAV&#13;&#10;AQAACwAAAAAAAAAAAAAAAAAfAQAAX3JlbHMvLnJlbHNQSwECLQAUAAYACAAAACEAzRpP48kAAADh&#13;&#10;AAAADwAAAAAAAAAAAAAAAAAHAgAAZHJzL2Rvd25yZXYueG1sUEsFBgAAAAADAAMAtwAAAP0CAAAA&#13;&#10;AA==&#13;&#10;" strokecolor="windowText" strokeweight=".5pt">
                  <v:stroke endarrow="block" joinstyle="miter"/>
                </v:shape>
                <v:shape id="Gerade Verbindung mit Pfeil 295" o:spid="_x0000_s1306" type="#_x0000_t32" style="position:absolute;left:47032;top:14164;width:2892;height:2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up4yQAAAOEAAAAPAAAAZHJzL2Rvd25yZXYueG1sRI9Ba8JA&#13;&#10;FITvBf/D8gRvdWNE0egqGqnWk2h78fbIviah2bchu41pf71bELwMDMN8wyzXnalES40rLSsYDSMQ&#13;&#10;xJnVJecKPj/eXmcgnEfWWFkmBb/kYL3qvSwx0fbGZ2ovPhcBwi5BBYX3dSKlywoy6Ia2Jg7Zl20M&#13;&#10;+mCbXOoGbwFuKhlH0VQaLDksFFhTWlD2ffkxCq6tz9OjPe3Hk+0pve7/4m52iJUa9LvdIshmAcJT&#13;&#10;55+NB+JdK4jnE/h/FN6AXN0BAAD//wMAUEsBAi0AFAAGAAgAAAAhANvh9svuAAAAhQEAABMAAAAA&#13;&#10;AAAAAAAAAAAAAAAAAFtDb250ZW50X1R5cGVzXS54bWxQSwECLQAUAAYACAAAACEAWvQsW78AAAAV&#13;&#10;AQAACwAAAAAAAAAAAAAAAAAfAQAAX3JlbHMvLnJlbHNQSwECLQAUAAYACAAAACEAolbqeMkAAADh&#13;&#10;AAAADwAAAAAAAAAAAAAAAAAHAgAAZHJzL2Rvd25yZXYueG1sUEsFBgAAAAADAAMAtwAAAP0CAAAA&#13;&#10;AA==&#13;&#10;" strokecolor="windowText" strokeweight=".5pt">
                  <v:stroke endarrow="block" joinstyle="miter"/>
                </v:shape>
                <v:shape id="Gerade Verbindung mit Pfeil 296" o:spid="_x0000_s1307" type="#_x0000_t32" style="position:absolute;left:47093;top:21366;width:2892;height:2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hHQPygAAAOEAAAAPAAAAZHJzL2Rvd25yZXYueG1sRI9Ba8JA&#13;&#10;FITvgv9heYI33RipaJJVbEqtPYm2F2+P7GsSmn0bstuY9td3C0IvA8Mw3zDZbjCN6KlztWUFi3kE&#13;&#10;griwuuZSwfvb82wNwnlkjY1lUvBNDnbb8SjDRNsbn6m/+FIECLsEFVTet4mUrqjIoJvbljhkH7Yz&#13;&#10;6IPtSqk7vAW4aWQcRStpsOawUGFLeUXF5+XLKLj2vsxf7emwfHg85dfDTzysX2KlppPhKQ2yT0F4&#13;&#10;Gvx/4444agXxZgV/j8IbkNtfAAAA//8DAFBLAQItABQABgAIAAAAIQDb4fbL7gAAAIUBAAATAAAA&#13;&#10;AAAAAAAAAAAAAAAAAABbQ29udGVudF9UeXBlc10ueG1sUEsBAi0AFAAGAAgAAAAhAFr0LFu/AAAA&#13;&#10;FQEAAAsAAAAAAAAAAAAAAAAAHwEAAF9yZWxzLy5yZWxzUEsBAi0AFAAGAAgAAAAhAFKEdA/KAAAA&#13;&#10;4QAAAA8AAAAAAAAAAAAAAAAABwIAAGRycy9kb3ducmV2LnhtbFBLBQYAAAAAAwADALcAAAD+AgAA&#13;&#10;AAA=&#13;&#10;" strokecolor="windowText" strokeweight=".5pt">
                  <v:stroke endarrow="block" joinstyle="miter"/>
                </v:shape>
              </v:group>
            </w:pict>
          </mc:Fallback>
        </mc:AlternateContent>
      </w:r>
    </w:p>
    <w:p w14:paraId="554733E9" w14:textId="57B3D86A" w:rsidR="00CC3A85" w:rsidRPr="001D1D30" w:rsidRDefault="00CC3A85" w:rsidP="00CC3A85">
      <w:pPr>
        <w:rPr>
          <w:rFonts w:asciiTheme="minorHAnsi" w:hAnsiTheme="minorHAnsi"/>
          <w:b/>
          <w:bCs/>
          <w:lang w:val="en-US"/>
        </w:rPr>
      </w:pPr>
      <w:r w:rsidRPr="001D1D30">
        <w:rPr>
          <w:rFonts w:asciiTheme="minorHAnsi" w:hAnsiTheme="minorHAnsi"/>
          <w:lang w:val="en-US"/>
        </w:rPr>
        <w:br w:type="page"/>
      </w:r>
    </w:p>
    <w:p w14:paraId="242B50B7" w14:textId="3CC1D957" w:rsidR="00CC3A85" w:rsidRPr="001D1D30" w:rsidRDefault="008C5214" w:rsidP="00A55822">
      <w:pPr>
        <w:pStyle w:val="berschrift2"/>
      </w:pPr>
      <w:bookmarkStart w:id="217" w:name="_Toc180403042"/>
      <w:bookmarkStart w:id="218" w:name="_Toc209691468"/>
      <w:r w:rsidRPr="001D1D30">
        <w:lastRenderedPageBreak/>
        <w:t xml:space="preserve">Systematic Reviews </w:t>
      </w:r>
      <w:r w:rsidR="00BF17D0" w:rsidRPr="001D1D30">
        <w:t>s</w:t>
      </w:r>
      <w:r w:rsidR="003E742E" w:rsidRPr="001D1D30">
        <w:t>ynopsis PK/PD 1</w:t>
      </w:r>
      <w:bookmarkEnd w:id="218"/>
      <w:r w:rsidR="003E742E" w:rsidRPr="001D1D30">
        <w:t xml:space="preserve"> </w:t>
      </w:r>
      <w:bookmarkEnd w:id="217"/>
    </w:p>
    <w:p w14:paraId="684635A0" w14:textId="118DC642" w:rsidR="00AD6D97" w:rsidRPr="001D1D30" w:rsidRDefault="00CB7A18" w:rsidP="00AD6D97">
      <w:pPr>
        <w:rPr>
          <w:rFonts w:asciiTheme="minorHAnsi" w:hAnsiTheme="minorHAnsi"/>
          <w:sz w:val="16"/>
          <w:szCs w:val="16"/>
          <w:lang w:val="en-US"/>
        </w:rPr>
      </w:pPr>
      <w:r w:rsidRPr="001D1D30">
        <w:rPr>
          <w:rFonts w:asciiTheme="minorHAnsi" w:hAnsiTheme="minorHAnsi"/>
          <w:b/>
          <w:sz w:val="16"/>
          <w:szCs w:val="16"/>
          <w:lang w:val="en-US"/>
        </w:rPr>
        <w:t>IB</w:t>
      </w:r>
      <w:r w:rsidRPr="001D1D30">
        <w:rPr>
          <w:rFonts w:asciiTheme="minorHAnsi" w:hAnsiTheme="minorHAnsi"/>
          <w:sz w:val="16"/>
          <w:szCs w:val="16"/>
          <w:lang w:val="en-US"/>
        </w:rPr>
        <w:t>: intermitten</w:t>
      </w:r>
      <w:r w:rsidR="001D1D30">
        <w:rPr>
          <w:rFonts w:asciiTheme="minorHAnsi" w:hAnsiTheme="minorHAnsi"/>
          <w:sz w:val="16"/>
          <w:szCs w:val="16"/>
          <w:lang w:val="en-US"/>
        </w:rPr>
        <w:t>t</w:t>
      </w:r>
      <w:r w:rsidRPr="001D1D30">
        <w:rPr>
          <w:rFonts w:asciiTheme="minorHAnsi" w:hAnsiTheme="minorHAnsi"/>
          <w:sz w:val="16"/>
          <w:szCs w:val="16"/>
          <w:lang w:val="en-US"/>
        </w:rPr>
        <w:t xml:space="preserve"> bolus, </w:t>
      </w:r>
      <w:r w:rsidRPr="001D1D30">
        <w:rPr>
          <w:rFonts w:asciiTheme="minorHAnsi" w:hAnsiTheme="minorHAnsi"/>
          <w:b/>
          <w:sz w:val="16"/>
          <w:szCs w:val="16"/>
          <w:lang w:val="en-US"/>
        </w:rPr>
        <w:t>PI</w:t>
      </w:r>
      <w:r w:rsidRPr="001D1D30">
        <w:rPr>
          <w:rFonts w:asciiTheme="minorHAnsi" w:hAnsiTheme="minorHAnsi"/>
          <w:sz w:val="16"/>
          <w:szCs w:val="16"/>
          <w:lang w:val="en-US"/>
        </w:rPr>
        <w:t xml:space="preserve">: prolonged infusion, </w:t>
      </w:r>
      <w:r w:rsidRPr="001D1D30">
        <w:rPr>
          <w:rFonts w:asciiTheme="minorHAnsi" w:hAnsiTheme="minorHAnsi"/>
          <w:b/>
          <w:sz w:val="16"/>
          <w:szCs w:val="16"/>
          <w:lang w:val="en-US"/>
        </w:rPr>
        <w:t>CI</w:t>
      </w:r>
      <w:r w:rsidRPr="001D1D30">
        <w:rPr>
          <w:rFonts w:asciiTheme="minorHAnsi" w:hAnsiTheme="minorHAnsi"/>
          <w:sz w:val="16"/>
          <w:szCs w:val="16"/>
          <w:lang w:val="en-US"/>
        </w:rPr>
        <w:t xml:space="preserve">: continuous infusion, </w:t>
      </w:r>
      <w:r w:rsidRPr="001D1D30">
        <w:rPr>
          <w:rFonts w:asciiTheme="minorHAnsi" w:hAnsiTheme="minorHAnsi"/>
          <w:b/>
          <w:sz w:val="16"/>
          <w:szCs w:val="16"/>
          <w:lang w:val="en-US"/>
        </w:rPr>
        <w:t>P</w:t>
      </w:r>
      <w:r w:rsidR="001D1D30">
        <w:rPr>
          <w:rFonts w:asciiTheme="minorHAnsi" w:hAnsiTheme="minorHAnsi"/>
          <w:b/>
          <w:sz w:val="16"/>
          <w:szCs w:val="16"/>
          <w:lang w:val="en-US"/>
        </w:rPr>
        <w:t>K</w:t>
      </w:r>
      <w:r w:rsidRPr="001D1D30">
        <w:rPr>
          <w:rFonts w:asciiTheme="minorHAnsi" w:hAnsiTheme="minorHAnsi"/>
          <w:b/>
          <w:sz w:val="16"/>
          <w:szCs w:val="16"/>
          <w:lang w:val="en-US"/>
        </w:rPr>
        <w:t>/PD</w:t>
      </w:r>
      <w:r w:rsidRPr="001D1D30">
        <w:rPr>
          <w:rFonts w:asciiTheme="minorHAnsi" w:hAnsiTheme="minorHAnsi"/>
          <w:sz w:val="16"/>
          <w:szCs w:val="16"/>
          <w:lang w:val="en-US"/>
        </w:rPr>
        <w:t>: pharmacokinetic/pharmacodynamic</w:t>
      </w:r>
    </w:p>
    <w:p w14:paraId="0C505B33" w14:textId="77777777" w:rsidR="00CB7A18" w:rsidRPr="001D1D30" w:rsidRDefault="00CB7A18" w:rsidP="00AD6D97">
      <w:pPr>
        <w:rPr>
          <w:rFonts w:asciiTheme="minorHAnsi" w:hAnsiTheme="minorHAnsi"/>
          <w:lang w:val="en-US"/>
        </w:rPr>
      </w:pPr>
    </w:p>
    <w:tbl>
      <w:tblPr>
        <w:tblW w:w="4932" w:type="pct"/>
        <w:tblLayout w:type="fixed"/>
        <w:tblCellMar>
          <w:left w:w="0" w:type="dxa"/>
          <w:right w:w="0" w:type="dxa"/>
        </w:tblCellMar>
        <w:tblLook w:val="0420" w:firstRow="1" w:lastRow="0" w:firstColumn="0" w:lastColumn="0" w:noHBand="0" w:noVBand="1"/>
      </w:tblPr>
      <w:tblGrid>
        <w:gridCol w:w="1343"/>
        <w:gridCol w:w="1542"/>
        <w:gridCol w:w="1928"/>
        <w:gridCol w:w="1286"/>
        <w:gridCol w:w="1348"/>
        <w:gridCol w:w="3856"/>
        <w:gridCol w:w="2770"/>
      </w:tblGrid>
      <w:tr w:rsidR="00E8077F" w:rsidRPr="00C01E51" w14:paraId="1C36507D" w14:textId="77777777" w:rsidTr="00C01E51">
        <w:trPr>
          <w:trHeight w:val="608"/>
        </w:trPr>
        <w:tc>
          <w:tcPr>
            <w:tcW w:w="47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CC43487" w14:textId="50860C55" w:rsidR="00E8077F" w:rsidRPr="00C01E51" w:rsidRDefault="00C01E51" w:rsidP="00AD6D97">
            <w:pPr>
              <w:pStyle w:val="TabelleText"/>
              <w:rPr>
                <w:b/>
                <w:lang w:val="en-US"/>
              </w:rPr>
            </w:pPr>
            <w:r>
              <w:rPr>
                <w:b/>
                <w:lang w:val="en-US"/>
              </w:rPr>
              <w:t>Study</w:t>
            </w:r>
          </w:p>
        </w:tc>
        <w:tc>
          <w:tcPr>
            <w:tcW w:w="54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AD85092" w14:textId="3A83DDC7" w:rsidR="00E8077F" w:rsidRPr="00C01E51" w:rsidRDefault="00E8077F" w:rsidP="00AD6D97">
            <w:pPr>
              <w:pStyle w:val="TabelleText"/>
              <w:rPr>
                <w:b/>
                <w:lang w:val="en-US"/>
              </w:rPr>
            </w:pPr>
            <w:r w:rsidRPr="00C01E51">
              <w:rPr>
                <w:b/>
                <w:lang w:val="en-US"/>
              </w:rPr>
              <w:t>Anti-Infective</w:t>
            </w:r>
          </w:p>
        </w:tc>
        <w:tc>
          <w:tcPr>
            <w:tcW w:w="68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797AFE7" w14:textId="65CA57E2" w:rsidR="00E8077F" w:rsidRPr="00C01E51" w:rsidRDefault="00C01E51" w:rsidP="00AD6D97">
            <w:pPr>
              <w:pStyle w:val="TabelleText"/>
              <w:rPr>
                <w:b/>
                <w:lang w:val="en-US"/>
              </w:rPr>
            </w:pPr>
            <w:r>
              <w:rPr>
                <w:b/>
                <w:lang w:val="en-US"/>
              </w:rPr>
              <w:t>T</w:t>
            </w:r>
            <w:r w:rsidR="00E8077F" w:rsidRPr="00C01E51">
              <w:rPr>
                <w:b/>
                <w:lang w:val="en-US"/>
              </w:rPr>
              <w:t>opic</w:t>
            </w:r>
          </w:p>
        </w:tc>
        <w:tc>
          <w:tcPr>
            <w:tcW w:w="45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1DE4EA3" w14:textId="77777777" w:rsidR="00E8077F" w:rsidRPr="00C01E51" w:rsidRDefault="00E8077F" w:rsidP="00AD6D97">
            <w:pPr>
              <w:pStyle w:val="TabelleText"/>
              <w:rPr>
                <w:b/>
                <w:lang w:val="en-US"/>
              </w:rPr>
            </w:pPr>
            <w:r w:rsidRPr="00C01E51">
              <w:rPr>
                <w:b/>
                <w:lang w:val="en-US"/>
              </w:rPr>
              <w:t>Comparison</w:t>
            </w:r>
          </w:p>
          <w:p w14:paraId="4CA50BE5" w14:textId="77777777" w:rsidR="00E8077F" w:rsidRPr="00C01E51" w:rsidRDefault="00E8077F" w:rsidP="00AD6D97">
            <w:pPr>
              <w:pStyle w:val="TabelleText"/>
              <w:rPr>
                <w:b/>
                <w:lang w:val="en-US"/>
              </w:rPr>
            </w:pPr>
          </w:p>
        </w:tc>
        <w:tc>
          <w:tcPr>
            <w:tcW w:w="47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2C630FF" w14:textId="266AB9A0" w:rsidR="00E8077F" w:rsidRPr="00C01E51" w:rsidRDefault="00E8077F" w:rsidP="00AD6D97">
            <w:pPr>
              <w:pStyle w:val="TabelleText"/>
              <w:rPr>
                <w:b/>
                <w:lang w:val="en-US"/>
              </w:rPr>
            </w:pPr>
            <w:r w:rsidRPr="00C01E51">
              <w:rPr>
                <w:b/>
                <w:lang w:val="en-US"/>
              </w:rPr>
              <w:t>RRT included</w:t>
            </w:r>
          </w:p>
        </w:tc>
        <w:tc>
          <w:tcPr>
            <w:tcW w:w="137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8529A8D" w14:textId="39772E63" w:rsidR="00E8077F" w:rsidRPr="00C01E51" w:rsidRDefault="00E8077F" w:rsidP="00AD6D97">
            <w:pPr>
              <w:pStyle w:val="TabelleText"/>
              <w:rPr>
                <w:b/>
                <w:lang w:val="en-US"/>
              </w:rPr>
            </w:pPr>
            <w:r w:rsidRPr="00C01E51">
              <w:rPr>
                <w:b/>
                <w:lang w:val="en-US"/>
              </w:rPr>
              <w:t xml:space="preserve">Result </w:t>
            </w:r>
          </w:p>
        </w:tc>
        <w:tc>
          <w:tcPr>
            <w:tcW w:w="98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3FFED10" w14:textId="7D4A66AD" w:rsidR="00E8077F" w:rsidRPr="00C01E51" w:rsidRDefault="00E8077F" w:rsidP="00AD6D97">
            <w:pPr>
              <w:pStyle w:val="TabelleText"/>
              <w:rPr>
                <w:b/>
                <w:lang w:val="en-US"/>
              </w:rPr>
            </w:pPr>
            <w:r w:rsidRPr="00C01E51">
              <w:rPr>
                <w:b/>
                <w:lang w:val="en-US"/>
              </w:rPr>
              <w:t>Notes</w:t>
            </w:r>
          </w:p>
        </w:tc>
      </w:tr>
      <w:tr w:rsidR="00E8077F" w:rsidRPr="009021E1" w14:paraId="585F46A9" w14:textId="77777777" w:rsidTr="00C01E51">
        <w:trPr>
          <w:trHeight w:val="405"/>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BA7E6F" w14:textId="660D3394" w:rsidR="00E8077F" w:rsidRPr="009021E1" w:rsidRDefault="00EF1358" w:rsidP="00EF1358">
            <w:pPr>
              <w:pStyle w:val="TabelleText"/>
              <w:rPr>
                <w:lang w:val="en-US"/>
              </w:rPr>
            </w:pPr>
            <w:r w:rsidRPr="009021E1">
              <w:rPr>
                <w:bCs/>
                <w:lang w:val="en-US"/>
              </w:rPr>
              <w:fldChar w:fldCharType="begin">
                <w:fldData xml:space="preserve">PEVuZE5vdGU+PENpdGU+PEF1dGhvcj5BbnRvbmVsbG88L0F1dGhvcj48WWVhcj4yMDIxPC9ZZWFy
PjxSZWNOdW0+OTgxPC9SZWNOdW0+PERpc3BsYXlUZXh0PjxzdHlsZSBmYWNlPSJpdGFsaWMiIGZv
bnQ9IlRpbWVzIE5ldyBSb21hbiIgc2l6ZT0iMTIiPkFudG9uZWxsbyAyMDIxICg5KTwvc3R5bGU+
PC9EaXNwbGF5VGV4dD48cmVjb3JkPjxyZWMtbnVtYmVyPjk4MTwvcmVjLW51bWJlcj48Zm9yZWln
bi1rZXlzPjxrZXkgYXBwPSJFTiIgZGItaWQ9ImFzeGRmNXh0NDl4dzV2ZWZ3d3R2d3NkNzI1YXBw
cHhyMjkydiIgdGltZXN0YW1wPSIxNzI0MzE1NTk1Ij45ODE8L2tleT48L2ZvcmVpZ24ta2V5cz48
cmVmLXR5cGUgbmFtZT0iSm91cm5hbCBBcnRpY2xlIj4xNzwvcmVmLXR5cGU+PGNvbnRyaWJ1dG9y
cz48YXV0aG9ycz48YXV0aG9yPkFudG9uZWxsbywgUi4gTS48L2F1dGhvcj48YXV0aG9yPkRpIEJl
bGxhLCBTLjwvYXV0aG9yPjxhdXRob3I+TWFyYW9sbywgQS4gRS48L2F1dGhvcj48YXV0aG9yPkx1
enphdGksIFIuPC9hdXRob3I+PC9hdXRob3JzPjwvY29udHJpYnV0b3JzPjx0aXRsZXM+PHRpdGxl
PkZvc2ZvbXljaW4gaW4gY29udGludW91cyBvciBwcm9sb25nZWQgaW5mdXNpb24gZm9yIHN5c3Rl
bWljIGJhY3RlcmlhbCBpbmZlY3Rpb25zOiBhIHN5c3RlbWF0aWMgcmV2aWV3IG9mIGl0cyBkb3Np
bmcgcmVnaW1lbiBwcm9wb3NhbCBmcm9tIGluIHZpdHJvLCBpbiB2aXZvIGFuZCBjbGluaWNhbCBz
dHVkaWVzPC90aXRsZT48L3RpdGxlcz48cGFnZXM+MTExNy0xMTI2PC9wYWdlcz48dm9sdW1lPjQw
PC92b2x1bWU+PG51bWJlcj42PC9udW1iZXI+PGtleXdvcmRzPjxrZXl3b3JkPkNvbnRpbnVvdXMg
aW5mdXNpb248L2tleXdvcmQ+PGtleXdvcmQ+Rm9zZm9teWNpbjwva2V5d29yZD48a2V5d29yZD5J
bmZlY3Rpb248L2tleXdvcmQ+PGtleXdvcmQ+UGhhcm1hY29keW5hbWljczwva2V5d29yZD48a2V5
d29yZD5QaGFybWFjb2tpbmV0aWNzPC9rZXl3b3JkPjxrZXl3b3JkPlByb2xvbmdlZCBpbmZ1c2lv
bjwva2V5d29yZD48a2V5d29yZD5BbnRpLUJhY3RlcmlhbCBBZ2VudHM8L2tleXdvcmQ+PGtleXdv
cmQ+QmFjdGVyaWE8L2tleXdvcmQ+PGtleXdvcmQ+QmFjdGVyaWFsIEluZmVjdGlvbnM8L2tleXdv
cmQ+PGtleXdvcmQ+RG9zZS1SZXNwb25zZSBSZWxhdGlvbnNoaXAsIERydWc8L2tleXdvcmQ+PGtl
eXdvcmQ+RHJ1ZyBBZG1pbmlzdHJhdGlvbiBTY2hlZHVsZTwva2V5d29yZD48a2V5d29yZD5EcnVn
IFJlc2lzdGFuY2UsIE11bHRpcGxlLCBCYWN0ZXJpYWw8L2tleXdvcmQ+PGtleXdvcmQ+SHVtYW5z
PC9rZXl3b3JkPjxrZXl3b3JkPkluZnVzaW9ucywgSW50cmF2ZW5vdXM8L2tleXdvcmQ+PGtleXdv
cmQ+VGltZSBGYWN0b3JzPC9rZXl3b3JkPjxrZXl3b3JkPmNlZm90YXhpbWU8L2tleXdvcmQ+PGtl
eXdvcmQ+Y2lwcm9mbG94YWNpbjwva2V5d29yZD48a2V5d29yZD5kb3JpcGVuZW08L2tleXdvcmQ+
PGtleXdvcmQ+bWVyb3BlbmVtPC9rZXl3b3JkPjxrZXl3b3JkPnBlZmxveGFjaW48L2tleXdvcmQ+
PGtleXdvcmQ+cGlwZXJhY2lsbGluIHBsdXMgdGF6b2JhY3RhbTwva2V5d29yZD48a2V5d29yZD5w
b2x5bXl4aW4gQjwva2V5d29yZD48a2V5d29yZD5hbnRpaW5mZWN0aXZlIGFnZW50PC9rZXl3b3Jk
PjxrZXl3b3JkPkFjaW5ldG9iYWN0ZXI8L2tleXdvcmQ+PGtleXdvcmQ+YWN1dGUgcHllbG9uZXBo
cml0aXM8L2tleXdvcmQ+PGtleXdvcmQ+YW50aWJhY3RlcmlhbCBhY3Rpdml0eTwva2V5d29yZD48
a2V5d29yZD5hbnRpYmlvdGljIHRoZXJhcHk8L2tleXdvcmQ+PGtleXdvcmQ+YmFjdGVyaWFsIGlu
ZmVjdGlvbjwva2V5d29yZD48a2V5d29yZD5iYWN0ZXJpYWwgbG9hZDwva2V5d29yZD48a2V5d29y
ZD5jYXJiYXBlbmVtLXJlc2lzdGFudCBFbnRlcm9iYWN0ZXJpYWNlYWU8L2tleXdvcmQ+PGtleXdv
cmQ+Y2F0aGV0ZXIgaW5mZWN0aW9uPC9rZXl3b3JkPjxrZXl3b3JkPmNhdGhldGVyIHNlcHNpczwv
a2V5d29yZD48a2V5d29yZD5DaXRyb2JhY3Rlcjwva2V5d29yZD48a2V5d29yZD5lbmRvY2FyZGl0
aXM8L2tleXdvcmQ+PGtleXdvcmQ+RW50ZXJvYmFjdGVyPC9rZXl3b3JkPjxrZXl3b3JkPkVudGVy
b2JhY3RlcmFsZXM8L2tleXdvcmQ+PGtleXdvcmQ+RW50ZXJvY29jY3VzIGZhZWNhbGlzPC9rZXl3
b3JkPjxrZXl3b3JkPkVzY2hlcmljaGlhIGNvbGk8L2tleXdvcmQ+PGtleXdvcmQ+ZXh0ZW5kZWQg
c3BlY3RydW0gYmV0YSBsYWN0YW1hc2UgcHJvZHVjaW5nIEVzY2hlcmljaGlhIGNvbGk8L2tleXdv
cmQ+PGtleXdvcmQ+ZmlicmluIGNsb3Q8L2tleXdvcmQ+PGtleXdvcmQ+R3JhbSBuZWdhdGl2ZSBi
YWN0ZXJpdW08L2tleXdvcmQ+PGtleXdvcmQ+R3JhbSBwb3NpdGl2ZSBiYWN0ZXJpdW08L2tleXdv
cmQ+PGtleXdvcmQ+aHVtYW48L2tleXdvcmQ+PGtleXdvcmQ+aW4gdml0cm8gc3R1ZHk8L2tleXdv
cmQ+PGtleXdvcmQ+a2lkbmV5IGZhaWx1cmU8L2tleXdvcmQ+PGtleXdvcmQ+S2xlYnNpZWxsYTwv
a2V5d29yZD48a2V5d29yZD5sb2FkaW5nIGRydWcgZG9zZTwva2V5d29yZD48a2V5d29yZD5NZWRs
aW5lPC9rZXl3b3JkPjxrZXl3b3JkPm1pbmltdW0gaW5oaWJpdG9yeSBjb25jZW50cmF0aW9uPC9r
ZXl3b3JkPjxrZXl3b3JkPm1vbm90aGVyYXB5PC9rZXl3b3JkPjxrZXl3b3JkPm11bHRpZHJ1ZyBy
ZXNpc3RhbnQgYmFjdGVyaXVtPC9rZXl3b3JkPjxrZXl3b3JkPm5vbmh1bWFuPC9rZXl3b3JkPjxr
ZXl3b3JkPnByaW9yaXR5IGpvdXJuYWw8L2tleXdvcmQ+PGtleXdvcmQ+UHNldWRvbW9uYXMgYWVy
dWdpbm9zYTwva2V5d29yZD48a2V5d29yZD5weWVsb25lcGhyaXRpczwva2V5d29yZD48a2V5d29y
ZD5SZXZpZXc8L2tleXdvcmQ+PGtleXdvcmQ+c2Vwc2lzPC9rZXl3b3JkPjxrZXl3b3JkPlNlcnJh
dGlhPC9rZXl3b3JkPjxrZXl3b3JkPlN0YXBoeWxvY29jY3VzIGF1cmV1czwva2V5d29yZD48a2V5
d29yZD5TdGFwaHlsb2NvY2N1cyBzYXByb3BoeXRpY3VzPC9rZXl3b3JkPjxrZXl3b3JkPlN0cmVw
dG9jb2NjdXMgcG5ldW1vbmlhPC9rZXl3b3JkPjxrZXl3b3JkPnN5c3RlbWF0aWMgcmV2aWV3PC9r
ZXl3b3JkPjxrZXl3b3JkPnVyaW5hcnkgdHJhY3QgaW5mZWN0aW9uPC9rZXl3b3JkPjxrZXl3b3Jk
PmJhY3Rlcml1bTwva2V5d29yZD48a2V5d29yZD5kb3NlIHJlc3BvbnNlPC9rZXl3b3JkPjxrZXl3
b3JkPmRydWcgYWRtaW5pc3RyYXRpb248L2tleXdvcmQ+PGtleXdvcmQ+ZHJ1ZyBlZmZlY3Q8L2tl
eXdvcmQ+PGtleXdvcmQ+Z3Jvd3RoLCBkZXZlbG9wbWVudCBhbmQgYWdpbmc8L2tleXdvcmQ+PGtl
eXdvcmQ+aW50cmF2ZW5vdXMgZHJ1ZyBhZG1pbmlzdHJhdGlvbjwva2V5d29yZD48a2V5d29yZD5t
aWNyb2Jpb2xvZ3k8L2tleXdvcmQ+PGtleXdvcmQ+bXVsdGlkcnVnIHJlc2lzdGFuY2U8L2tleXdv
cmQ+PGtleXdvcmQ+dGltZSBmYWN0b3I8L2tleXdvcmQ+PC9rZXl3b3Jkcz48ZGF0ZXM+PHllYXI+
MjAyMTwveWVhcj48L2RhdGVzPjx3b3JrLXR5cGU+U1I8L3dvcmstdHlwZT48dXJscz48cmVsYXRl
ZC11cmxzPjx1cmw+aHR0cHM6Ly93d3cuc2NvcHVzLmNvbS9pbndhcmQvcmVjb3JkLnVyaT9laWQ9
Mi1zMi4wLTg1MTAxMjEyMzM5JmFtcDtkb2k9MTAuMTAwNyUyZnMxMDA5Ni0wMjEtMDQxODEteCZh
bXA7cGFydG5lcklEPTQwJmFtcDttZDU9NTZhNDZiOTFiMjM2ZDk1YjNkYmNmZDQ0MTJiNmY3OGQ8
L3VybD48dXJsPmh0dHBzOi8vbGluay5zcHJpbmdlci5jb20vY29udGVudC9wZGYvMTAuMTAwNy9z
MTAwOTYtMDIxLTA0MTgxLXgucGRmPC91cmw+PC9yZWxhdGVkLXVybHM+PC91cmxzPjxlbGVjdHJv
bmljLXJlc291cmNlLW51bT4xMC4xMDA3L3MxMDA5Ni0wMjEtMDQxODEteDwvZWxlY3Ryb25pYy1y
ZXNvdXJjZS1udW0+PC9yZWNvcmQ+PC9DaXRlPjwvRW5kTm90ZT5=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PEVuZE5vdGU+PENpdGU+PEF1dGhvcj5BbnRvbmVsbG88L0F1dGhvcj48WWVhcj4yMDIxPC9ZZWFy
PjxSZWNOdW0+OTgxPC9SZWNOdW0+PERpc3BsYXlUZXh0PjxzdHlsZSBmYWNlPSJpdGFsaWMiIGZv
bnQ9IlRpbWVzIE5ldyBSb21hbiIgc2l6ZT0iMTIiPkFudG9uZWxsbyAyMDIxICg5KTwvc3R5bGU+
PC9EaXNwbGF5VGV4dD48cmVjb3JkPjxyZWMtbnVtYmVyPjk4MTwvcmVjLW51bWJlcj48Zm9yZWln
bi1rZXlzPjxrZXkgYXBwPSJFTiIgZGItaWQ9ImFzeGRmNXh0NDl4dzV2ZWZ3d3R2d3NkNzI1YXBw
cHhyMjkydiIgdGltZXN0YW1wPSIxNzI0MzE1NTk1Ij45ODE8L2tleT48L2ZvcmVpZ24ta2V5cz48
cmVmLXR5cGUgbmFtZT0iSm91cm5hbCBBcnRpY2xlIj4xNzwvcmVmLXR5cGU+PGNvbnRyaWJ1dG9y
cz48YXV0aG9ycz48YXV0aG9yPkFudG9uZWxsbywgUi4gTS48L2F1dGhvcj48YXV0aG9yPkRpIEJl
bGxhLCBTLjwvYXV0aG9yPjxhdXRob3I+TWFyYW9sbywgQS4gRS48L2F1dGhvcj48YXV0aG9yPkx1
enphdGksIFIuPC9hdXRob3I+PC9hdXRob3JzPjwvY29udHJpYnV0b3JzPjx0aXRsZXM+PHRpdGxl
PkZvc2ZvbXljaW4gaW4gY29udGludW91cyBvciBwcm9sb25nZWQgaW5mdXNpb24gZm9yIHN5c3Rl
bWljIGJhY3RlcmlhbCBpbmZlY3Rpb25zOiBhIHN5c3RlbWF0aWMgcmV2aWV3IG9mIGl0cyBkb3Np
bmcgcmVnaW1lbiBwcm9wb3NhbCBmcm9tIGluIHZpdHJvLCBpbiB2aXZvIGFuZCBjbGluaWNhbCBz
dHVkaWVzPC90aXRsZT48L3RpdGxlcz48cGFnZXM+MTExNy0xMTI2PC9wYWdlcz48dm9sdW1lPjQw
PC92b2x1bWU+PG51bWJlcj42PC9udW1iZXI+PGtleXdvcmRzPjxrZXl3b3JkPkNvbnRpbnVvdXMg
aW5mdXNpb248L2tleXdvcmQ+PGtleXdvcmQ+Rm9zZm9teWNpbjwva2V5d29yZD48a2V5d29yZD5J
bmZlY3Rpb248L2tleXdvcmQ+PGtleXdvcmQ+UGhhcm1hY29keW5hbWljczwva2V5d29yZD48a2V5
d29yZD5QaGFybWFjb2tpbmV0aWNzPC9rZXl3b3JkPjxrZXl3b3JkPlByb2xvbmdlZCBpbmZ1c2lv
bjwva2V5d29yZD48a2V5d29yZD5BbnRpLUJhY3RlcmlhbCBBZ2VudHM8L2tleXdvcmQ+PGtleXdv
cmQ+QmFjdGVyaWE8L2tleXdvcmQ+PGtleXdvcmQ+QmFjdGVyaWFsIEluZmVjdGlvbnM8L2tleXdv
cmQ+PGtleXdvcmQ+RG9zZS1SZXNwb25zZSBSZWxhdGlvbnNoaXAsIERydWc8L2tleXdvcmQ+PGtl
eXdvcmQ+RHJ1ZyBBZG1pbmlzdHJhdGlvbiBTY2hlZHVsZTwva2V5d29yZD48a2V5d29yZD5EcnVn
IFJlc2lzdGFuY2UsIE11bHRpcGxlLCBCYWN0ZXJpYWw8L2tleXdvcmQ+PGtleXdvcmQ+SHVtYW5z
PC9rZXl3b3JkPjxrZXl3b3JkPkluZnVzaW9ucywgSW50cmF2ZW5vdXM8L2tleXdvcmQ+PGtleXdv
cmQ+VGltZSBGYWN0b3JzPC9rZXl3b3JkPjxrZXl3b3JkPmNlZm90YXhpbWU8L2tleXdvcmQ+PGtl
eXdvcmQ+Y2lwcm9mbG94YWNpbjwva2V5d29yZD48a2V5d29yZD5kb3JpcGVuZW08L2tleXdvcmQ+
PGtleXdvcmQ+bWVyb3BlbmVtPC9rZXl3b3JkPjxrZXl3b3JkPnBlZmxveGFjaW48L2tleXdvcmQ+
PGtleXdvcmQ+cGlwZXJhY2lsbGluIHBsdXMgdGF6b2JhY3RhbTwva2V5d29yZD48a2V5d29yZD5w
b2x5bXl4aW4gQjwva2V5d29yZD48a2V5d29yZD5hbnRpaW5mZWN0aXZlIGFnZW50PC9rZXl3b3Jk
PjxrZXl3b3JkPkFjaW5ldG9iYWN0ZXI8L2tleXdvcmQ+PGtleXdvcmQ+YWN1dGUgcHllbG9uZXBo
cml0aXM8L2tleXdvcmQ+PGtleXdvcmQ+YW50aWJhY3RlcmlhbCBhY3Rpdml0eTwva2V5d29yZD48
a2V5d29yZD5hbnRpYmlvdGljIHRoZXJhcHk8L2tleXdvcmQ+PGtleXdvcmQ+YmFjdGVyaWFsIGlu
ZmVjdGlvbjwva2V5d29yZD48a2V5d29yZD5iYWN0ZXJpYWwgbG9hZDwva2V5d29yZD48a2V5d29y
ZD5jYXJiYXBlbmVtLXJlc2lzdGFudCBFbnRlcm9iYWN0ZXJpYWNlYWU8L2tleXdvcmQ+PGtleXdv
cmQ+Y2F0aGV0ZXIgaW5mZWN0aW9uPC9rZXl3b3JkPjxrZXl3b3JkPmNhdGhldGVyIHNlcHNpczwv
a2V5d29yZD48a2V5d29yZD5DaXRyb2JhY3Rlcjwva2V5d29yZD48a2V5d29yZD5lbmRvY2FyZGl0
aXM8L2tleXdvcmQ+PGtleXdvcmQ+RW50ZXJvYmFjdGVyPC9rZXl3b3JkPjxrZXl3b3JkPkVudGVy
b2JhY3RlcmFsZXM8L2tleXdvcmQ+PGtleXdvcmQ+RW50ZXJvY29jY3VzIGZhZWNhbGlzPC9rZXl3
b3JkPjxrZXl3b3JkPkVzY2hlcmljaGlhIGNvbGk8L2tleXdvcmQ+PGtleXdvcmQ+ZXh0ZW5kZWQg
c3BlY3RydW0gYmV0YSBsYWN0YW1hc2UgcHJvZHVjaW5nIEVzY2hlcmljaGlhIGNvbGk8L2tleXdv
cmQ+PGtleXdvcmQ+ZmlicmluIGNsb3Q8L2tleXdvcmQ+PGtleXdvcmQ+R3JhbSBuZWdhdGl2ZSBi
YWN0ZXJpdW08L2tleXdvcmQ+PGtleXdvcmQ+R3JhbSBwb3NpdGl2ZSBiYWN0ZXJpdW08L2tleXdv
cmQ+PGtleXdvcmQ+aHVtYW48L2tleXdvcmQ+PGtleXdvcmQ+aW4gdml0cm8gc3R1ZHk8L2tleXdv
cmQ+PGtleXdvcmQ+a2lkbmV5IGZhaWx1cmU8L2tleXdvcmQ+PGtleXdvcmQ+S2xlYnNpZWxsYTwv
a2V5d29yZD48a2V5d29yZD5sb2FkaW5nIGRydWcgZG9zZTwva2V5d29yZD48a2V5d29yZD5NZWRs
aW5lPC9rZXl3b3JkPjxrZXl3b3JkPm1pbmltdW0gaW5oaWJpdG9yeSBjb25jZW50cmF0aW9uPC9r
ZXl3b3JkPjxrZXl3b3JkPm1vbm90aGVyYXB5PC9rZXl3b3JkPjxrZXl3b3JkPm11bHRpZHJ1ZyBy
ZXNpc3RhbnQgYmFjdGVyaXVtPC9rZXl3b3JkPjxrZXl3b3JkPm5vbmh1bWFuPC9rZXl3b3JkPjxr
ZXl3b3JkPnByaW9yaXR5IGpvdXJuYWw8L2tleXdvcmQ+PGtleXdvcmQ+UHNldWRvbW9uYXMgYWVy
dWdpbm9zYTwva2V5d29yZD48a2V5d29yZD5weWVsb25lcGhyaXRpczwva2V5d29yZD48a2V5d29y
ZD5SZXZpZXc8L2tleXdvcmQ+PGtleXdvcmQ+c2Vwc2lzPC9rZXl3b3JkPjxrZXl3b3JkPlNlcnJh
dGlhPC9rZXl3b3JkPjxrZXl3b3JkPlN0YXBoeWxvY29jY3VzIGF1cmV1czwva2V5d29yZD48a2V5
d29yZD5TdGFwaHlsb2NvY2N1cyBzYXByb3BoeXRpY3VzPC9rZXl3b3JkPjxrZXl3b3JkPlN0cmVw
dG9jb2NjdXMgcG5ldW1vbmlhPC9rZXl3b3JkPjxrZXl3b3JkPnN5c3RlbWF0aWMgcmV2aWV3PC9r
ZXl3b3JkPjxrZXl3b3JkPnVyaW5hcnkgdHJhY3QgaW5mZWN0aW9uPC9rZXl3b3JkPjxrZXl3b3Jk
PmJhY3Rlcml1bTwva2V5d29yZD48a2V5d29yZD5kb3NlIHJlc3BvbnNlPC9rZXl3b3JkPjxrZXl3
b3JkPmRydWcgYWRtaW5pc3RyYXRpb248L2tleXdvcmQ+PGtleXdvcmQ+ZHJ1ZyBlZmZlY3Q8L2tl
eXdvcmQ+PGtleXdvcmQ+Z3Jvd3RoLCBkZXZlbG9wbWVudCBhbmQgYWdpbmc8L2tleXdvcmQ+PGtl
eXdvcmQ+aW50cmF2ZW5vdXMgZHJ1ZyBhZG1pbmlzdHJhdGlvbjwva2V5d29yZD48a2V5d29yZD5t
aWNyb2Jpb2xvZ3k8L2tleXdvcmQ+PGtleXdvcmQ+bXVsdGlkcnVnIHJlc2lzdGFuY2U8L2tleXdv
cmQ+PGtleXdvcmQ+dGltZSBmYWN0b3I8L2tleXdvcmQ+PC9rZXl3b3Jkcz48ZGF0ZXM+PHllYXI+
MjAyMTwveWVhcj48L2RhdGVzPjx3b3JrLXR5cGU+U1I8L3dvcmstdHlwZT48dXJscz48cmVsYXRl
ZC11cmxzPjx1cmw+aHR0cHM6Ly93d3cuc2NvcHVzLmNvbS9pbndhcmQvcmVjb3JkLnVyaT9laWQ9
Mi1zMi4wLTg1MTAxMjEyMzM5JmFtcDtkb2k9MTAuMTAwNyUyZnMxMDA5Ni0wMjEtMDQxODEteCZh
bXA7cGFydG5lcklEPTQwJmFtcDttZDU9NTZhNDZiOTFiMjM2ZDk1YjNkYmNmZDQ0MTJiNmY3OGQ8
L3VybD48dXJsPmh0dHBzOi8vbGluay5zcHJpbmdlci5jb20vY29udGVudC9wZGYvMTAuMTAwNy9z
MTAwOTYtMDIxLTA0MTgxLXgucGRmPC91cmw+PC9yZWxhdGVkLXVybHM+PC91cmxzPjxlbGVjdHJv
bmljLXJlc291cmNlLW51bT4xMC4xMDA3L3MxMDA5Ni0wMjEtMDQxODEteDwvZWxlY3Ryb25pYy1y
ZXNvdXJjZS1udW0+PC9yZWNvcmQ+PC9DaXRlPjwvRW5kTm90ZT5=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Antonello 2021 (9)</w:t>
            </w:r>
            <w:r w:rsidRPr="009021E1">
              <w:rPr>
                <w:bCs/>
                <w:lang w:val="en-US"/>
              </w:rPr>
              <w:fldChar w:fldCharType="end"/>
            </w:r>
          </w:p>
        </w:tc>
        <w:tc>
          <w:tcPr>
            <w:tcW w:w="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3FF3BF" w14:textId="77777777" w:rsidR="00E8077F" w:rsidRPr="009021E1" w:rsidRDefault="00E8077F" w:rsidP="00AD6D97">
            <w:pPr>
              <w:pStyle w:val="TabelleText"/>
              <w:rPr>
                <w:lang w:val="en-US"/>
              </w:rPr>
            </w:pPr>
            <w:r w:rsidRPr="009021E1">
              <w:rPr>
                <w:lang w:val="en-US"/>
              </w:rPr>
              <w:t>Fosfomycin</w:t>
            </w:r>
          </w:p>
          <w:p w14:paraId="56A648C2" w14:textId="65A1D519" w:rsidR="00E8077F" w:rsidRPr="009021E1" w:rsidRDefault="00E8077F" w:rsidP="00AD6D97">
            <w:pPr>
              <w:pStyle w:val="TabelleText"/>
              <w:rPr>
                <w:lang w:val="en-US"/>
              </w:rPr>
            </w:pPr>
            <w:r w:rsidRPr="009021E1">
              <w:rPr>
                <w:lang w:val="en-US"/>
              </w:rPr>
              <w:t xml:space="preserve">17 </w:t>
            </w:r>
            <w:r w:rsidR="00D66CFF" w:rsidRPr="009021E1">
              <w:rPr>
                <w:lang w:val="en-US"/>
              </w:rPr>
              <w:t>trials</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422CD1" w14:textId="4616091F" w:rsidR="00E8077F" w:rsidRPr="009021E1" w:rsidRDefault="00C65397" w:rsidP="00AD6D97">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BE2ECF" w14:textId="77777777" w:rsidR="00E8077F" w:rsidRPr="009021E1" w:rsidRDefault="00E8077F" w:rsidP="00AD6D97">
            <w:pPr>
              <w:pStyle w:val="TabelleText"/>
              <w:rPr>
                <w:lang w:val="en-US"/>
              </w:rPr>
            </w:pPr>
            <w:r w:rsidRPr="009021E1">
              <w:rPr>
                <w:lang w:val="en-US"/>
              </w:rPr>
              <w:t>Dosage</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168FB8" w14:textId="77777777" w:rsidR="00E8077F" w:rsidRPr="009021E1" w:rsidRDefault="00E8077F" w:rsidP="00AD6D97">
            <w:pPr>
              <w:pStyle w:val="TabelleText"/>
              <w:rPr>
                <w:lang w:val="en-US"/>
              </w:rPr>
            </w:pPr>
            <w:r w:rsidRPr="009021E1">
              <w:rPr>
                <w:lang w:val="en-US"/>
              </w:rPr>
              <w:t>--</w:t>
            </w:r>
          </w:p>
        </w:tc>
        <w:tc>
          <w:tcPr>
            <w:tcW w:w="1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945B7E" w14:textId="77777777" w:rsidR="00E8077F" w:rsidRPr="009021E1" w:rsidRDefault="00E8077F" w:rsidP="00AD6D97">
            <w:pPr>
              <w:pStyle w:val="TabelleText"/>
              <w:rPr>
                <w:lang w:val="en-US"/>
              </w:rPr>
            </w:pPr>
            <w:r w:rsidRPr="009021E1">
              <w:rPr>
                <w:lang w:val="en-US"/>
              </w:rPr>
              <w:t>Loading dose 8g</w:t>
            </w:r>
          </w:p>
          <w:p w14:paraId="3286957D" w14:textId="77777777" w:rsidR="00E8077F" w:rsidRPr="009021E1" w:rsidRDefault="00E8077F" w:rsidP="00AD6D97">
            <w:pPr>
              <w:pStyle w:val="TabelleText"/>
              <w:rPr>
                <w:lang w:val="en-US"/>
              </w:rPr>
            </w:pPr>
            <w:r w:rsidRPr="009021E1">
              <w:rPr>
                <w:lang w:val="en-US"/>
              </w:rPr>
              <w:t>Maintenance dose 16-24g/d</w:t>
            </w:r>
          </w:p>
        </w:tc>
        <w:tc>
          <w:tcPr>
            <w:tcW w:w="9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21B665" w14:textId="5DD9BEB6" w:rsidR="00E8077F" w:rsidRPr="009021E1" w:rsidRDefault="00E8077F" w:rsidP="00AD6D97">
            <w:pPr>
              <w:pStyle w:val="TabelleText"/>
              <w:rPr>
                <w:lang w:val="en-US"/>
              </w:rPr>
            </w:pPr>
          </w:p>
        </w:tc>
      </w:tr>
      <w:tr w:rsidR="00E8077F" w:rsidRPr="009021E1" w14:paraId="1EDC7D1A" w14:textId="77777777" w:rsidTr="00C01E51">
        <w:trPr>
          <w:trHeight w:val="508"/>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26B8E7" w14:textId="76055C81" w:rsidR="00E8077F" w:rsidRPr="009021E1" w:rsidRDefault="00EF1358" w:rsidP="00EF1358">
            <w:pPr>
              <w:pStyle w:val="TabelleText"/>
              <w:rPr>
                <w:lang w:val="en-US"/>
              </w:rPr>
            </w:pPr>
            <w:r w:rsidRPr="009021E1">
              <w:rPr>
                <w:bCs/>
                <w:lang w:val="en-US"/>
              </w:rPr>
              <w:fldChar w:fldCharType="begin"/>
            </w:r>
            <w:r w:rsidR="0036015C" w:rsidRPr="009021E1">
              <w:rPr>
                <w:bCs/>
                <w:lang w:val="en-US"/>
              </w:rPr>
              <w:instrText xml:space="preserve"> ADDIN EN.CITE &lt;EndNote&gt;&lt;Cite&gt;&lt;Author&gt;Chen&lt;/Author&gt;&lt;Year&gt;2020&lt;/Year&gt;&lt;RecNum&gt;982&lt;/RecNum&gt;&lt;DisplayText&gt;&lt;style face="italic" font="Times New Roman" size="12"&gt;Chen 2020 (37)&lt;/style&gt;&lt;/DisplayText&gt;&lt;record&gt;&lt;rec-number&gt;982&lt;/rec-number&gt;&lt;foreign-keys&gt;&lt;key app="EN" db-id="asxdf5xt49xw5vefwwtvwsd725apppxr292v" timestamp="1724315595"&gt;982&lt;/key&gt;&lt;/foreign-keys&gt;&lt;ref-type name="Journal Article"&gt;17&lt;/ref-type&gt;&lt;contributors&gt;&lt;authors&gt;&lt;author&gt;Chen, P.&lt;/author&gt;&lt;author&gt;Chen, F.&lt;/author&gt;&lt;author&gt;Lei, J.&lt;/author&gt;&lt;author&gt;Zhou, B.&lt;/author&gt;&lt;/authors&gt;&lt;/contributors&gt;&lt;titles&gt;&lt;title&gt;Clinical outcomes of continuous vs intermittent meropenem infusion for the treatment of sepsis: A systematic review and meta-analysis&lt;/title&gt;&lt;/titles&gt;&lt;pages&gt;993-1000&lt;/pages&gt;&lt;volume&gt;29&lt;/volume&gt;&lt;number&gt;8&lt;/number&gt;&lt;keywords&gt;&lt;keyword&gt;Continuous infusion&lt;/keyword&gt;&lt;keyword&gt;Meropenem&lt;/keyword&gt;&lt;keyword&gt;Sepsis&lt;/keyword&gt;&lt;keyword&gt;Anti-Bacterial Agents&lt;/keyword&gt;&lt;keyword&gt;China&lt;/keyword&gt;&lt;keyword&gt;Humans&lt;/keyword&gt;&lt;keyword&gt;Infusions, Intravenous&lt;/keyword&gt;&lt;keyword&gt;antiinfective agent&lt;/keyword&gt;&lt;keyword&gt;acute kidney failure&lt;/keyword&gt;&lt;keyword&gt;antibiotic therapy&lt;/keyword&gt;&lt;keyword&gt;clinical effectiveness&lt;/keyword&gt;&lt;keyword&gt;clinical outcome&lt;/keyword&gt;&lt;keyword&gt;diarrhea&lt;/keyword&gt;&lt;keyword&gt;disease eradication&lt;/keyword&gt;&lt;keyword&gt;drug intermittent therapy&lt;/keyword&gt;&lt;keyword&gt;drug safety&lt;/keyword&gt;&lt;keyword&gt;hospital mortality&lt;/keyword&gt;&lt;keyword&gt;human&lt;/keyword&gt;&lt;keyword&gt;length of stay&lt;/keyword&gt;&lt;keyword&gt;meta analysis&lt;/keyword&gt;&lt;keyword&gt;mortality&lt;/keyword&gt;&lt;keyword&gt;mortality risk&lt;/keyword&gt;&lt;keyword&gt;Review&lt;/keyword&gt;&lt;keyword&gt;systematic review&lt;/keyword&gt;&lt;keyword&gt;treatment duration&lt;/keyword&gt;&lt;keyword&gt;vomiting&lt;/keyword&gt;&lt;keyword&gt;intravenous drug administration&lt;/keyword&gt;&lt;/keywords&gt;&lt;dates&gt;&lt;year&gt;2020&lt;/year&gt;&lt;/dates&gt;&lt;work-type&gt;SR&lt;/work-type&gt;&lt;urls&gt;&lt;related-urls&gt;&lt;url&gt;https://www.scopus.com/inward/record.uri?eid=2-s2.0-85090252282&amp;amp;doi=10.17219%2fACEM%2f121934&amp;amp;partnerID=40&amp;amp;md5=4db5406ae1e7fb30c99ecca63ea78ef4&lt;/url&gt;&lt;/related-urls&gt;&lt;/urls&gt;&lt;electronic-resource-num&gt;10.17219/ACEM/121934&lt;/electronic-resource-num&gt;&lt;/record&gt;&lt;/Cite&gt;&lt;/EndNote&gt;</w:instrText>
            </w:r>
            <w:r w:rsidRPr="009021E1">
              <w:rPr>
                <w:bCs/>
                <w:lang w:val="en-US"/>
              </w:rPr>
              <w:fldChar w:fldCharType="separate"/>
            </w:r>
            <w:r w:rsidR="0036015C" w:rsidRPr="009021E1">
              <w:rPr>
                <w:rFonts w:cs="Times New Roman"/>
                <w:bCs/>
                <w:noProof/>
                <w:lang w:val="en-US"/>
              </w:rPr>
              <w:t>Chen 2020 (37)</w:t>
            </w:r>
            <w:r w:rsidRPr="009021E1">
              <w:rPr>
                <w:bCs/>
                <w:lang w:val="en-US"/>
              </w:rPr>
              <w:fldChar w:fldCharType="end"/>
            </w:r>
          </w:p>
        </w:tc>
        <w:tc>
          <w:tcPr>
            <w:tcW w:w="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236E3B" w14:textId="77777777" w:rsidR="00E8077F" w:rsidRPr="009021E1" w:rsidRDefault="00E8077F" w:rsidP="00AD6D97">
            <w:pPr>
              <w:pStyle w:val="TabelleText"/>
              <w:rPr>
                <w:lang w:val="en-US"/>
              </w:rPr>
            </w:pPr>
            <w:r w:rsidRPr="009021E1">
              <w:rPr>
                <w:lang w:val="en-US"/>
              </w:rPr>
              <w:t>Meropenem</w:t>
            </w:r>
          </w:p>
          <w:p w14:paraId="20103AF2" w14:textId="1CE6ED0F" w:rsidR="00E8077F" w:rsidRPr="009021E1" w:rsidRDefault="00E8077F" w:rsidP="00AD6D97">
            <w:pPr>
              <w:pStyle w:val="TabelleText"/>
              <w:rPr>
                <w:lang w:val="en-US"/>
              </w:rPr>
            </w:pPr>
            <w:r w:rsidRPr="009021E1">
              <w:rPr>
                <w:lang w:val="en-US"/>
              </w:rPr>
              <w:t xml:space="preserve">7 </w:t>
            </w:r>
            <w:r w:rsidR="00D66CFF" w:rsidRPr="009021E1">
              <w:rPr>
                <w:lang w:val="en-US"/>
              </w:rPr>
              <w:t>trials</w:t>
            </w:r>
          </w:p>
          <w:p w14:paraId="316F87B0" w14:textId="060B1861" w:rsidR="00E8077F" w:rsidRPr="009021E1" w:rsidRDefault="00E8077F" w:rsidP="00AD6D97">
            <w:pPr>
              <w:pStyle w:val="TabelleText"/>
              <w:rPr>
                <w:lang w:val="en-US"/>
              </w:rPr>
            </w:pPr>
            <w:r w:rsidRPr="009021E1">
              <w:rPr>
                <w:lang w:val="en-US"/>
              </w:rPr>
              <w:t>1191</w:t>
            </w:r>
            <w:r w:rsidR="00E86DB5">
              <w:rPr>
                <w:lang w:val="en-US"/>
              </w:rPr>
              <w:t xml:space="preserve"> patients</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B53412" w14:textId="6873C0A7" w:rsidR="00E8077F" w:rsidRPr="009021E1" w:rsidRDefault="00C65397" w:rsidP="00AD6D97">
            <w:pPr>
              <w:pStyle w:val="TabelleText"/>
              <w:rPr>
                <w:lang w:val="en-US"/>
              </w:rPr>
            </w:pPr>
            <w:r w:rsidRPr="009021E1">
              <w:rPr>
                <w:lang w:val="en-US"/>
              </w:rPr>
              <w:t>c</w:t>
            </w:r>
            <w:r w:rsidR="007972CA" w:rsidRPr="009021E1">
              <w:rPr>
                <w:lang w:val="en-US"/>
              </w:rPr>
              <w:t xml:space="preserve">ontinuous </w:t>
            </w:r>
            <w:r w:rsidRPr="009021E1">
              <w:rPr>
                <w:lang w:val="en-US"/>
              </w:rPr>
              <w:t>infusion</w:t>
            </w:r>
          </w:p>
        </w:tc>
        <w:tc>
          <w:tcPr>
            <w:tcW w:w="4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9B54CE" w14:textId="77777777" w:rsidR="00E8077F" w:rsidRPr="009021E1" w:rsidRDefault="00E8077F" w:rsidP="00AD6D97">
            <w:pPr>
              <w:pStyle w:val="TabelleText"/>
              <w:rPr>
                <w:lang w:val="en-US"/>
              </w:rPr>
            </w:pPr>
            <w:r w:rsidRPr="009021E1">
              <w:rPr>
                <w:lang w:val="en-US"/>
              </w:rPr>
              <w:t>CI vs IB</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113A80" w14:textId="77777777" w:rsidR="00E8077F" w:rsidRPr="009021E1" w:rsidRDefault="00E8077F" w:rsidP="00AD6D97">
            <w:pPr>
              <w:pStyle w:val="TabelleText"/>
              <w:rPr>
                <w:lang w:val="en-US"/>
              </w:rPr>
            </w:pPr>
            <w:r w:rsidRPr="009021E1">
              <w:rPr>
                <w:lang w:val="en-US"/>
              </w:rPr>
              <w:t>--</w:t>
            </w:r>
          </w:p>
        </w:tc>
        <w:tc>
          <w:tcPr>
            <w:tcW w:w="1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437C0E" w14:textId="03B8CA6B" w:rsidR="00E8077F" w:rsidRPr="009021E1" w:rsidRDefault="00E8077F" w:rsidP="00024E5B">
            <w:pPr>
              <w:pStyle w:val="TabelleText"/>
              <w:rPr>
                <w:lang w:val="en-US"/>
              </w:rPr>
            </w:pPr>
            <w:r w:rsidRPr="009021E1">
              <w:rPr>
                <w:lang w:val="en-US"/>
              </w:rPr>
              <w:t>CI vs IB:</w:t>
            </w:r>
          </w:p>
          <w:p w14:paraId="3C547745" w14:textId="4E4F39F0" w:rsidR="00E8077F" w:rsidRPr="009021E1" w:rsidRDefault="004D378F" w:rsidP="00024E5B">
            <w:pPr>
              <w:pStyle w:val="TabelleText"/>
              <w:rPr>
                <w:lang w:val="en-US"/>
              </w:rPr>
            </w:pPr>
            <w:r w:rsidRPr="009021E1">
              <w:rPr>
                <w:lang w:val="en-US"/>
              </w:rPr>
              <w:t>mortality</w:t>
            </w:r>
            <w:r w:rsidR="00E8077F" w:rsidRPr="009021E1">
              <w:rPr>
                <w:lang w:val="en-US"/>
              </w:rPr>
              <w:t xml:space="preserve"> RR = 0.66, 95% CI 0.46–0.98, p = 0.03)</w:t>
            </w:r>
          </w:p>
          <w:p w14:paraId="6BC6E513" w14:textId="38D3195A" w:rsidR="00E8077F" w:rsidRPr="009021E1" w:rsidRDefault="007972CA" w:rsidP="00024E5B">
            <w:pPr>
              <w:pStyle w:val="TabelleText"/>
              <w:rPr>
                <w:lang w:val="en-US"/>
              </w:rPr>
            </w:pPr>
            <w:r w:rsidRPr="009021E1">
              <w:rPr>
                <w:lang w:val="en-US"/>
              </w:rPr>
              <w:t xml:space="preserve">clinical cure </w:t>
            </w:r>
            <w:r w:rsidR="00E8077F" w:rsidRPr="009021E1">
              <w:rPr>
                <w:lang w:val="en-US"/>
              </w:rPr>
              <w:t>RR = 1.15, 95% CI 1.02–1.30, p = 0.026</w:t>
            </w:r>
          </w:p>
          <w:p w14:paraId="31FE2E45" w14:textId="5400D92A" w:rsidR="00E8077F" w:rsidRPr="009021E1" w:rsidRDefault="00E8077F" w:rsidP="00024E5B">
            <w:pPr>
              <w:pStyle w:val="TabelleText"/>
              <w:rPr>
                <w:lang w:val="en-US"/>
              </w:rPr>
            </w:pPr>
            <w:r w:rsidRPr="009021E1">
              <w:rPr>
                <w:lang w:val="en-US"/>
              </w:rPr>
              <w:t>microbiological eradication RR 1.20, 95% CI 1.01–1.42, p = 0.04</w:t>
            </w:r>
          </w:p>
        </w:tc>
        <w:tc>
          <w:tcPr>
            <w:tcW w:w="9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A882B0" w14:textId="43A96E7A" w:rsidR="00E8077F" w:rsidRPr="009021E1" w:rsidRDefault="00E8077F" w:rsidP="00024E5B">
            <w:pPr>
              <w:pStyle w:val="TabelleText"/>
              <w:rPr>
                <w:lang w:val="en-US"/>
              </w:rPr>
            </w:pPr>
            <w:r w:rsidRPr="009021E1">
              <w:rPr>
                <w:lang w:val="en-US"/>
              </w:rPr>
              <w:t>CI better than IB, reduced mortality, clinical cure</w:t>
            </w:r>
          </w:p>
          <w:p w14:paraId="7F41EAE0" w14:textId="77777777" w:rsidR="00E8077F" w:rsidRPr="009021E1" w:rsidRDefault="00E8077F" w:rsidP="00AD6D97">
            <w:pPr>
              <w:pStyle w:val="TabelleText"/>
              <w:rPr>
                <w:lang w:val="en-US"/>
              </w:rPr>
            </w:pPr>
          </w:p>
        </w:tc>
      </w:tr>
      <w:tr w:rsidR="00E8077F" w:rsidRPr="009021E1" w14:paraId="362A455C" w14:textId="77777777" w:rsidTr="00C01E51">
        <w:trPr>
          <w:trHeight w:val="651"/>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B80D50" w14:textId="22BF02C6" w:rsidR="00E8077F" w:rsidRPr="009021E1" w:rsidRDefault="00EF1358" w:rsidP="00EF1358">
            <w:pPr>
              <w:pStyle w:val="TabelleText"/>
              <w:rPr>
                <w:lang w:val="en-US"/>
              </w:rPr>
            </w:pPr>
            <w:r w:rsidRPr="009021E1">
              <w:rPr>
                <w:bCs/>
                <w:lang w:val="en-US"/>
              </w:rPr>
              <w:fldChar w:fldCharType="begin">
                <w:fldData xml:space="preserve">PEVuZE5vdGU+PENpdGU+PEF1dGhvcj5EaGFlc2U8L0F1dGhvcj48WWVhcj4yMDIwPC9ZZWFyPjxS
ZWNOdW0+OTgzPC9SZWNOdW0+PERpc3BsYXlUZXh0PjxzdHlsZSBmYWNlPSJpdGFsaWMiIGZvbnQ9
IlRpbWVzIE5ldyBSb21hbiIgc2l6ZT0iMTIiPkRoYWVzZSAyMDIwICg1MCk8L3N0eWxlPjwvRGlz
cGxheVRleHQ+PHJlY29yZD48cmVjLW51bWJlcj45ODM8L3JlYy1udW1iZXI+PGZvcmVpZ24ta2V5
cz48a2V5IGFwcD0iRU4iIGRiLWlkPSJhc3hkZjV4dDQ5eHc1dmVmd3d0dndzZDcyNWFwcHB4cjI5
MnYiIHRpbWVzdGFtcD0iMTcyNDMxNTU5NSI+OTgzPC9rZXk+PC9mb3JlaWduLWtleXM+PHJlZi10
eXBlIG5hbWU9IkpvdXJuYWwgQXJ0aWNsZSI+MTc8L3JlZi10eXBlPjxjb250cmlidXRvcnM+PGF1
dGhvcnM+PGF1dGhvcj5EaGFlc2UsIFMuPC9hdXRob3I+PGF1dGhvcj5IZWZmZXJuYW4sIEEuPC9h
dXRob3I+PGF1dGhvcj5MaXUsIEQuPC9hdXRob3I+PGF1dGhvcj5BYmR1bC1Beml6LCBNLiBILjwv
YXV0aG9yPjxhdXRob3I+U3RvdmUsIFYuPC9hdXRob3I+PGF1dGhvcj5UYW0sIFYuIEguPC9hdXRo
b3I+PGF1dGhvcj5MaXBtYW4sIEouPC9hdXRob3I+PGF1dGhvcj5Sb2JlcnRzLCBKLiBBLjwvYXV0
aG9yPjxhdXRob3I+RGUgV2FlbGUsIEouIEouPC9hdXRob3I+PC9hdXRob3JzPjwvY29udHJpYnV0
b3JzPjx0aXRsZXM+PHRpdGxlPjxzdHlsZSBmYWNlPSJub3JtYWwiIGZvbnQ9ImRlZmF1bHQiIHNp
emU9IjEwMCUiPlByb2xvbmdlZCBWZXJzdXMgSW50ZXJtaXR0ZW50IEluZnVzaW9uIG9mIDwvc3R5
bGU+PHN0eWxlIGZhY2U9Im5vcm1hbCIgZm9udD0iZGVmYXVsdCIgY2hhcnNldD0iMTYxIiBzaXpl
PSIxMDAlIj7Osi1MYWN0YW0gQW50aWJpb3RpY3M6IEEgU3lzdGVtYXRpYyBSZXZpZXcgYW5kIE1l
dGEtUmVncmVzc2lvbiBvZiBCYWN0ZXJpYWwgS2lsbGluZyBpbiBQcmVjbGluaWNhbCBJbmZlY3Rp
b24gTW9kZWxzPC9zdHlsZT48L3RpdGxlPjwvdGl0bGVzPjxwYWdlcz4xMjM3LTEyNTA8L3BhZ2Vz
Pjx2b2x1bWU+NTk8L3ZvbHVtZT48bnVtYmVyPjEwPC9udW1iZXI+PGtleXdvcmRzPjxrZXl3b3Jk
PkFudGktQmFjdGVyaWFsIEFnZW50czwva2V5d29yZD48a2V5d29yZD5iZXRhLUxhY3RhbXM8L2tl
eXdvcmQ+PGtleXdvcmQ+SHVtYW5zPC9rZXl3b3JkPjxrZXl3b3JkPkluZnVzaW9ucywgSW50cmF2
ZW5vdXM8L2tleXdvcmQ+PGtleXdvcmQ+TWljcm9iaWFsIFNlbnNpdGl2aXR5IFRlc3RzPC9rZXl3
b3JkPjxrZXl3b3JkPmJldGEgbGFjdGFtIGFudGliaW90aWM8L2tleXdvcmQ+PGtleXdvcmQ+YW50
aWluZmVjdGl2ZSBhZ2VudDwva2V5d29yZD48a2V5d29yZD5iZXRhIGxhY3RhbTwva2V5d29yZD48
a2V5d29yZD5hcmVhIHVuZGVyIHRoZSBjdXJ2ZTwva2V5d29yZD48a2V5d29yZD5iYWN0ZXJpYWwg
Y2VsbDwva2V5d29yZD48a2V5d29yZD5iYWN0ZXJpY2lkYWwgYWN0aXZpdHk8L2tleXdvcmQ+PGtl
eXdvcmQ+Y29uZmlkZW5jZSBpbnRlcnZhbDwva2V5d29yZD48a2V5d29yZD5kcnVnIGluZnVzaW9u
PC9rZXl3b3JkPjxrZXl3b3JkPmludGVybWV0aG9kIGNvbXBhcmlzb248L2tleXdvcmQ+PGtleXdv
cmQ+aW50ZXJtaXR0ZW50IGluZnVzaW9uPC9rZXl3b3JkPjxrZXl3b3JkPm1pbmltdW0gaW5oaWJp
dG9yeSBjb25jZW50cmF0aW9uPC9rZXl3b3JkPjxrZXl3b3JkPm5vbmh1bWFuPC9rZXl3b3JkPjxr
ZXl3b3JkPnByZWNsaW5pY2FsIHN0dWR5PC9rZXl3b3JkPjxrZXl3b3JkPnByaW9yaXR5IGpvdXJu
YWw8L2tleXdvcmQ+PGtleXdvcmQ+cHJvbG9uZ2VkIGluZnVzaW9uPC9rZXl3b3JkPjxrZXl3b3Jk
PlJldmlldzwva2V5d29yZD48a2V5d29yZD5zeXN0ZW1hdGljIHJldmlldzwva2V5d29yZD48a2V5
d29yZD50cm91Z2ggY29uY2VudHJhdGlvbjwva2V5d29yZD48a2V5d29yZD5odW1hbjwva2V5d29y
ZD48a2V5d29yZD5pbnRyYXZlbm91cyBkcnVnIGFkbWluaXN0cmF0aW9uPC9rZXl3b3JkPjxrZXl3
b3JkPm1ldGEgYW5hbHlzaXM8L2tleXdvcmQ+PGtleXdvcmQ+bWljcm9iaWFsIHNlbnNpdGl2aXR5
IHRlc3Q8L2tleXdvcmQ+PC9rZXl3b3Jkcz48ZGF0ZXM+PHllYXI+MjAyMDwveWVhcj48L2RhdGVz
Pjx3b3JrLXR5cGU+U1I8L3dvcmstdHlwZT48dXJscz48cmVsYXRlZC11cmxzPjx1cmw+aHR0cHM6
Ly93d3cuc2NvcHVzLmNvbS9pbndhcmQvcmVjb3JkLnVyaT9laWQ9Mi1zMi4wLTg1MDg4NTk3Mjc0
JmFtcDtkb2k9MTAuMTAwNyUyZnM0MDI2Mi0wMjAtMDA5MTktNiZhbXA7cGFydG5lcklEPTQwJmFt
cDttZDU9NTc2MTlhYTNiMTk2ODYwY2U5MzNiZTU1OTg4MjAwYmU8L3VybD48dXJsPmh0dHBzOi8v
bGluay5zcHJpbmdlci5jb20vY29udGVudC9wZGYvMTAuMTAwNy9zNDAyNjItMDIwLTAwOTE5LTYu
cGRmPC91cmw+PC9yZWxhdGVkLXVybHM+PC91cmxzPjxlbGVjdHJvbmljLXJlc291cmNlLW51bT4x
MC4xMDA3L3M0MDI2Mi0wMjAtMDA5MTktNjwvZWxlY3Ryb25pYy1yZXNvdXJjZS1udW0+PC9yZWNv
cmQ+PC9DaXRlPjwvRW5kTm90ZT5=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PEVuZE5vdGU+PENpdGU+PEF1dGhvcj5EaGFlc2U8L0F1dGhvcj48WWVhcj4yMDIwPC9ZZWFyPjxS
ZWNOdW0+OTgzPC9SZWNOdW0+PERpc3BsYXlUZXh0PjxzdHlsZSBmYWNlPSJpdGFsaWMiIGZvbnQ9
IlRpbWVzIE5ldyBSb21hbiIgc2l6ZT0iMTIiPkRoYWVzZSAyMDIwICg1MCk8L3N0eWxlPjwvRGlz
cGxheVRleHQ+PHJlY29yZD48cmVjLW51bWJlcj45ODM8L3JlYy1udW1iZXI+PGZvcmVpZ24ta2V5
cz48a2V5IGFwcD0iRU4iIGRiLWlkPSJhc3hkZjV4dDQ5eHc1dmVmd3d0dndzZDcyNWFwcHB4cjI5
MnYiIHRpbWVzdGFtcD0iMTcyNDMxNTU5NSI+OTgzPC9rZXk+PC9mb3JlaWduLWtleXM+PHJlZi10
eXBlIG5hbWU9IkpvdXJuYWwgQXJ0aWNsZSI+MTc8L3JlZi10eXBlPjxjb250cmlidXRvcnM+PGF1
dGhvcnM+PGF1dGhvcj5EaGFlc2UsIFMuPC9hdXRob3I+PGF1dGhvcj5IZWZmZXJuYW4sIEEuPC9h
dXRob3I+PGF1dGhvcj5MaXUsIEQuPC9hdXRob3I+PGF1dGhvcj5BYmR1bC1Beml6LCBNLiBILjwv
YXV0aG9yPjxhdXRob3I+U3RvdmUsIFYuPC9hdXRob3I+PGF1dGhvcj5UYW0sIFYuIEguPC9hdXRo
b3I+PGF1dGhvcj5MaXBtYW4sIEouPC9hdXRob3I+PGF1dGhvcj5Sb2JlcnRzLCBKLiBBLjwvYXV0
aG9yPjxhdXRob3I+RGUgV2FlbGUsIEouIEouPC9hdXRob3I+PC9hdXRob3JzPjwvY29udHJpYnV0
b3JzPjx0aXRsZXM+PHRpdGxlPjxzdHlsZSBmYWNlPSJub3JtYWwiIGZvbnQ9ImRlZmF1bHQiIHNp
emU9IjEwMCUiPlByb2xvbmdlZCBWZXJzdXMgSW50ZXJtaXR0ZW50IEluZnVzaW9uIG9mIDwvc3R5
bGU+PHN0eWxlIGZhY2U9Im5vcm1hbCIgZm9udD0iZGVmYXVsdCIgY2hhcnNldD0iMTYxIiBzaXpl
PSIxMDAlIj7Osi1MYWN0YW0gQW50aWJpb3RpY3M6IEEgU3lzdGVtYXRpYyBSZXZpZXcgYW5kIE1l
dGEtUmVncmVzc2lvbiBvZiBCYWN0ZXJpYWwgS2lsbGluZyBpbiBQcmVjbGluaWNhbCBJbmZlY3Rp
b24gTW9kZWxzPC9zdHlsZT48L3RpdGxlPjwvdGl0bGVzPjxwYWdlcz4xMjM3LTEyNTA8L3BhZ2Vz
Pjx2b2x1bWU+NTk8L3ZvbHVtZT48bnVtYmVyPjEwPC9udW1iZXI+PGtleXdvcmRzPjxrZXl3b3Jk
PkFudGktQmFjdGVyaWFsIEFnZW50czwva2V5d29yZD48a2V5d29yZD5iZXRhLUxhY3RhbXM8L2tl
eXdvcmQ+PGtleXdvcmQ+SHVtYW5zPC9rZXl3b3JkPjxrZXl3b3JkPkluZnVzaW9ucywgSW50cmF2
ZW5vdXM8L2tleXdvcmQ+PGtleXdvcmQ+TWljcm9iaWFsIFNlbnNpdGl2aXR5IFRlc3RzPC9rZXl3
b3JkPjxrZXl3b3JkPmJldGEgbGFjdGFtIGFudGliaW90aWM8L2tleXdvcmQ+PGtleXdvcmQ+YW50
aWluZmVjdGl2ZSBhZ2VudDwva2V5d29yZD48a2V5d29yZD5iZXRhIGxhY3RhbTwva2V5d29yZD48
a2V5d29yZD5hcmVhIHVuZGVyIHRoZSBjdXJ2ZTwva2V5d29yZD48a2V5d29yZD5iYWN0ZXJpYWwg
Y2VsbDwva2V5d29yZD48a2V5d29yZD5iYWN0ZXJpY2lkYWwgYWN0aXZpdHk8L2tleXdvcmQ+PGtl
eXdvcmQ+Y29uZmlkZW5jZSBpbnRlcnZhbDwva2V5d29yZD48a2V5d29yZD5kcnVnIGluZnVzaW9u
PC9rZXl3b3JkPjxrZXl3b3JkPmludGVybWV0aG9kIGNvbXBhcmlzb248L2tleXdvcmQ+PGtleXdv
cmQ+aW50ZXJtaXR0ZW50IGluZnVzaW9uPC9rZXl3b3JkPjxrZXl3b3JkPm1pbmltdW0gaW5oaWJp
dG9yeSBjb25jZW50cmF0aW9uPC9rZXl3b3JkPjxrZXl3b3JkPm5vbmh1bWFuPC9rZXl3b3JkPjxr
ZXl3b3JkPnByZWNsaW5pY2FsIHN0dWR5PC9rZXl3b3JkPjxrZXl3b3JkPnByaW9yaXR5IGpvdXJu
YWw8L2tleXdvcmQ+PGtleXdvcmQ+cHJvbG9uZ2VkIGluZnVzaW9uPC9rZXl3b3JkPjxrZXl3b3Jk
PlJldmlldzwva2V5d29yZD48a2V5d29yZD5zeXN0ZW1hdGljIHJldmlldzwva2V5d29yZD48a2V5
d29yZD50cm91Z2ggY29uY2VudHJhdGlvbjwva2V5d29yZD48a2V5d29yZD5odW1hbjwva2V5d29y
ZD48a2V5d29yZD5pbnRyYXZlbm91cyBkcnVnIGFkbWluaXN0cmF0aW9uPC9rZXl3b3JkPjxrZXl3
b3JkPm1ldGEgYW5hbHlzaXM8L2tleXdvcmQ+PGtleXdvcmQ+bWljcm9iaWFsIHNlbnNpdGl2aXR5
IHRlc3Q8L2tleXdvcmQ+PC9rZXl3b3Jkcz48ZGF0ZXM+PHllYXI+MjAyMDwveWVhcj48L2RhdGVz
Pjx3b3JrLXR5cGU+U1I8L3dvcmstdHlwZT48dXJscz48cmVsYXRlZC11cmxzPjx1cmw+aHR0cHM6
Ly93d3cuc2NvcHVzLmNvbS9pbndhcmQvcmVjb3JkLnVyaT9laWQ9Mi1zMi4wLTg1MDg4NTk3Mjc0
JmFtcDtkb2k9MTAuMTAwNyUyZnM0MDI2Mi0wMjAtMDA5MTktNiZhbXA7cGFydG5lcklEPTQwJmFt
cDttZDU9NTc2MTlhYTNiMTk2ODYwY2U5MzNiZTU1OTg4MjAwYmU8L3VybD48dXJsPmh0dHBzOi8v
bGluay5zcHJpbmdlci5jb20vY29udGVudC9wZGYvMTAuMTAwNy9zNDAyNjItMDIwLTAwOTE5LTYu
cGRmPC91cmw+PC9yZWxhdGVkLXVybHM+PC91cmxzPjxlbGVjdHJvbmljLXJlc291cmNlLW51bT4x
MC4xMDA3L3M0MDI2Mi0wMjAtMDA5MTktNjwvZWxlY3Ryb25pYy1yZXNvdXJjZS1udW0+PC9yZWNv
cmQ+PC9DaXRlPjwvRW5kTm90ZT5=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Dhaese 2020 (50)</w:t>
            </w:r>
            <w:r w:rsidRPr="009021E1">
              <w:rPr>
                <w:bCs/>
                <w:lang w:val="en-US"/>
              </w:rPr>
              <w:fldChar w:fldCharType="end"/>
            </w:r>
          </w:p>
        </w:tc>
        <w:tc>
          <w:tcPr>
            <w:tcW w:w="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92AEA0" w14:textId="77777777" w:rsidR="00E8077F" w:rsidRPr="009021E1" w:rsidRDefault="00E8077F" w:rsidP="00AD6D97">
            <w:pPr>
              <w:pStyle w:val="TabelleText"/>
              <w:rPr>
                <w:lang w:val="en-US"/>
              </w:rPr>
            </w:pPr>
            <w:r w:rsidRPr="009021E1">
              <w:rPr>
                <w:lang w:val="en-US"/>
              </w:rPr>
              <w:t>ß-Lactame</w:t>
            </w:r>
          </w:p>
          <w:p w14:paraId="679C2A8D" w14:textId="28E493FF" w:rsidR="00E8077F" w:rsidRPr="009021E1" w:rsidRDefault="00E8077F" w:rsidP="00AD6D97">
            <w:pPr>
              <w:pStyle w:val="TabelleText"/>
              <w:rPr>
                <w:lang w:val="en-US"/>
              </w:rPr>
            </w:pPr>
            <w:r w:rsidRPr="009021E1">
              <w:rPr>
                <w:lang w:val="en-US"/>
              </w:rPr>
              <w:t xml:space="preserve">33 </w:t>
            </w:r>
            <w:r w:rsidR="00D66CFF" w:rsidRPr="009021E1">
              <w:rPr>
                <w:lang w:val="en-US"/>
              </w:rPr>
              <w:t>trials</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194407" w14:textId="74F69E6C" w:rsidR="00E8077F" w:rsidRPr="009021E1" w:rsidRDefault="00C65397" w:rsidP="00AD6D97">
            <w:pPr>
              <w:pStyle w:val="TabelleText"/>
              <w:rPr>
                <w:lang w:val="en-US"/>
              </w:rPr>
            </w:pPr>
            <w:r w:rsidRPr="009021E1">
              <w:rPr>
                <w:lang w:val="en-US"/>
              </w:rPr>
              <w:t>extended infusion</w:t>
            </w:r>
          </w:p>
        </w:tc>
        <w:tc>
          <w:tcPr>
            <w:tcW w:w="4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53B474" w14:textId="77777777" w:rsidR="00E8077F" w:rsidRPr="009021E1" w:rsidRDefault="00E8077F" w:rsidP="00AD6D97">
            <w:pPr>
              <w:pStyle w:val="TabelleText"/>
              <w:rPr>
                <w:lang w:val="en-US"/>
              </w:rPr>
            </w:pPr>
            <w:r w:rsidRPr="009021E1">
              <w:rPr>
                <w:lang w:val="en-US"/>
              </w:rPr>
              <w:t>PI vs IB</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3EC659" w14:textId="77777777" w:rsidR="00E8077F" w:rsidRPr="009021E1" w:rsidRDefault="00E8077F" w:rsidP="00AD6D97">
            <w:pPr>
              <w:pStyle w:val="TabelleText"/>
              <w:rPr>
                <w:lang w:val="en-US"/>
              </w:rPr>
            </w:pPr>
            <w:r w:rsidRPr="009021E1">
              <w:rPr>
                <w:lang w:val="en-US"/>
              </w:rPr>
              <w:t>--</w:t>
            </w:r>
          </w:p>
        </w:tc>
        <w:tc>
          <w:tcPr>
            <w:tcW w:w="1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4CC7A3" w14:textId="334F30FC" w:rsidR="00E8077F" w:rsidRPr="009021E1" w:rsidRDefault="00E8077F" w:rsidP="00024E5B">
            <w:pPr>
              <w:pStyle w:val="TabelleText"/>
              <w:rPr>
                <w:lang w:val="en-US"/>
              </w:rPr>
            </w:pPr>
            <w:r w:rsidRPr="009021E1">
              <w:rPr>
                <w:lang w:val="en-US"/>
              </w:rPr>
              <w:t>adjusted effect PI vs IB auf</w:t>
            </w:r>
          </w:p>
          <w:p w14:paraId="764BEFB6" w14:textId="06D9BEB6" w:rsidR="00E8077F" w:rsidRPr="009021E1" w:rsidRDefault="00E8077F" w:rsidP="007972CA">
            <w:pPr>
              <w:pStyle w:val="TabelleText"/>
              <w:rPr>
                <w:lang w:val="en-US"/>
              </w:rPr>
            </w:pPr>
            <w:r w:rsidRPr="009021E1">
              <w:rPr>
                <w:lang w:val="en-US"/>
              </w:rPr>
              <w:t xml:space="preserve">bacterial killing </w:t>
            </w:r>
            <w:r w:rsidR="00603B90" w:rsidRPr="009021E1">
              <w:rPr>
                <w:lang w:val="en-US"/>
              </w:rPr>
              <w:t>low</w:t>
            </w:r>
            <w:r w:rsidR="007972CA" w:rsidRPr="009021E1">
              <w:rPr>
                <w:lang w:val="en-US"/>
              </w:rPr>
              <w:t xml:space="preserve"> (coefficient 0.66, 95% confidence interval − 0.78 - 2.11)</w:t>
            </w:r>
          </w:p>
        </w:tc>
        <w:tc>
          <w:tcPr>
            <w:tcW w:w="9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381FD6" w14:textId="20799E27" w:rsidR="00E8077F" w:rsidRPr="009021E1" w:rsidRDefault="00E8077F" w:rsidP="00AD6D97">
            <w:pPr>
              <w:pStyle w:val="TabelleText"/>
              <w:rPr>
                <w:lang w:val="en-US"/>
              </w:rPr>
            </w:pPr>
            <w:r w:rsidRPr="009021E1">
              <w:rPr>
                <w:lang w:val="en-US"/>
              </w:rPr>
              <w:t>IB and PI require different PK/PD targets, no difference in bact</w:t>
            </w:r>
            <w:r w:rsidR="001D1D30" w:rsidRPr="009021E1">
              <w:rPr>
                <w:lang w:val="en-US"/>
              </w:rPr>
              <w:t>erial</w:t>
            </w:r>
            <w:r w:rsidRPr="009021E1">
              <w:rPr>
                <w:lang w:val="en-US"/>
              </w:rPr>
              <w:t xml:space="preserve"> </w:t>
            </w:r>
            <w:r w:rsidR="001D1D30" w:rsidRPr="009021E1">
              <w:rPr>
                <w:lang w:val="en-US"/>
              </w:rPr>
              <w:t>k</w:t>
            </w:r>
            <w:r w:rsidRPr="009021E1">
              <w:rPr>
                <w:lang w:val="en-US"/>
              </w:rPr>
              <w:t>illing</w:t>
            </w:r>
          </w:p>
        </w:tc>
      </w:tr>
      <w:tr w:rsidR="00E8077F" w:rsidRPr="009021E1" w14:paraId="59E5D705" w14:textId="77777777" w:rsidTr="00C01E51">
        <w:trPr>
          <w:trHeight w:val="650"/>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B3B47D" w14:textId="4378F7F6" w:rsidR="00E8077F" w:rsidRPr="009021E1" w:rsidRDefault="00EF1358" w:rsidP="00EF1358">
            <w:pPr>
              <w:pStyle w:val="TabelleText"/>
              <w:rPr>
                <w:lang w:val="en-US"/>
              </w:rPr>
            </w:pPr>
            <w:r w:rsidRPr="009021E1">
              <w:rPr>
                <w:bCs/>
                <w:lang w:val="en-US"/>
              </w:rPr>
              <w:fldChar w:fldCharType="begin">
                <w:fldData xml:space="preserve">PEVuZE5vdGU+PENpdGU+PEF1dGhvcj5EdWNlcHBlPC9BdXRob3I+PFllYXI+MjAyMTwvWWVhcj48
UmVjTnVtPjk4NDwvUmVjTnVtPjxEaXNwbGF5VGV4dD48c3R5bGUgZmFjZT0iaXRhbGljIiBmb250
PSJUaW1lcyBOZXcgUm9tYW4iIHNpemU9IjEyIj5EdWNlcHBlIDIwMjEgKDUxKTwvc3R5bGU+PC9E
aXNwbGF5VGV4dD48cmVjb3JkPjxyZWMtbnVtYmVyPjk4NDwvcmVjLW51bWJlcj48Zm9yZWlnbi1r
ZXlzPjxrZXkgYXBwPSJFTiIgZGItaWQ9ImFzeGRmNXh0NDl4dzV2ZWZ3d3R2d3NkNzI1YXBwcHhy
MjkydiIgdGltZXN0YW1wPSIxNzI0MzE1NTk1Ij45ODQ8L2tleT48L2ZvcmVpZ24ta2V5cz48cmVm
LXR5cGUgbmFtZT0iSm91cm5hbCBBcnRpY2xlIj4xNzwvcmVmLXR5cGU+PGNvbnRyaWJ1dG9ycz48
YXV0aG9ycz48YXV0aG9yPkR1Y2VwcGUsIE0uIEEuPC9hdXRob3I+PGF1dGhvcj5LYW5qaSwgUy48
L2F1dGhvcj48YXV0aG9yPkRvLCBBLiBULjwvYXV0aG9yPjxhdXRob3I+UnVvLCBOLjwvYXV0aG9y
PjxhdXRob3I+Q2F2YXlhcywgWS4gQS48L2F1dGhvcj48YXV0aG9yPkFsYmVydCwgTS48L2F1dGhv
cj48YXV0aG9yPlJvYmVydC1IYWxhYmksIE0uPC9hdXRob3I+PGF1dGhvcj5aYXZhbGtvZmYsIFMu
PC9hdXRob3I+PGF1dGhvcj5EdXBvbnQsIFAuPC9hdXRob3I+PGF1dGhvcj5TYW1vdWtvdmljLCBH
LjwvYXV0aG9yPjxhdXRob3I+V2lsbGlhbXNvbiwgRC4gUi48L2F1dGhvcj48L2F1dGhvcnM+PC9j
b250cmlidXRvcnM+PHRpdGxlcz48dGl0bGU+UGhhcm1hY29raW5ldGljcyBvZiBDb21tb25seSBV
c2VkIEFudGltaWNyb2JpYWxzIGluIENyaXRpY2FsbHkgSWxsIEFkdWx0cyBEdXJpbmcgRXh0cmFj
b3Jwb3JlYWwgTWVtYnJhbmUgT3h5Z2VuYXRpb246IEEgU3lzdGVtYXRpYyBSZXZpZXc8L3RpdGxl
PjwvdGl0bGVzPjxwYWdlcz4xMzA3LTEzMjk8L3BhZ2VzPjx2b2x1bWU+ODE8L3ZvbHVtZT48bnVt
YmVyPjExPC9udW1iZXI+PGtleXdvcmRzPjxrZXl3b3JkPmFtaWthY2luPC9rZXl3b3JkPjxrZXl3
b3JkPmFtb3hpY2lsbGluPC9rZXl3b3JkPjxrZXl3b3JkPmFudGliaW90aWMgYWdlbnQ8L2tleXdv
cmQ+PGtleXdvcmQ+YXppdGhyb215Y2luPC9rZXl3b3JkPjxrZXl3b3JkPmJldGEgbGFjdGFtIGFu
dGliaW90aWM8L2tleXdvcmQ+PGtleXdvcmQ+Y2FzcG9mdW5naW48L2tleXdvcmQ+PGtleXdvcmQ+
Y2Vmb3RheGltZTwva2V5d29yZD48a2V5d29yZD5jZWZwaXJvbWU8L2tleXdvcmQ+PGtleXdvcmQ+
Y2VmdGF6aWRpbWU8L2tleXdvcmQ+PGtleXdvcmQ+Y2VmdHJpYXhvbmU8L2tleXdvcmQ+PGtleXdv
cmQ+Y2lsYXN0YXRpbiBwbHVzIGltaXBlbmVtPC9rZXl3b3JkPjxrZXl3b3JkPmNpcHJvZmxveGFj
aW48L2tleXdvcmQ+PGtleXdvcmQ+bGluZXpvbGlkPC9rZXl3b3JkPjxrZXl3b3JkPm1hY3JvbGlk
ZTwva2V5d29yZD48a2V5d29yZD5tZXJvcGVuZW08L2tleXdvcmQ+PGtleXdvcmQ+bWljYWZ1bmdp
bjwva2V5d29yZD48a2V5d29yZD5uZXRpbG1pY2luPC9rZXl3b3JkPjxrZXl3b3JkPm9zZWx0YW1p
dmlyPC9rZXl3b3JkPjxrZXl3b3JkPnBpcGVyYWNpbGxpbiBwbHVzIHRhem9iYWN0YW08L2tleXdv
cmQ+PGtleXdvcmQ+dGVpY29wbGFuaW48L2tleXdvcmQ+PGtleXdvcmQ+dG9icmFteWNpbjwva2V5
d29yZD48a2V5d29yZD52YW5jb215Y2luPC9rZXl3b3JkPjxrZXl3b3JkPmFjdXRlIGxpdmVyIGZh
aWx1cmU8L2tleXdvcmQ+PGtleXdvcmQ+YWRvbGVzY2VudDwva2V5d29yZD48a2V5d29yZD5hZHVs
dDwva2V5d29yZD48a2V5d29yZD5hZ2VkPC9rZXl3b3JkPjxrZXl3b3JkPmFsYnVtaW4gYmxvb2Qg
bGV2ZWw8L2tleXdvcmQ+PGtleXdvcmQ+YXJlYSB1bmRlciB0aGUgY3VydmU8L2tleXdvcmQ+PGtl
eXdvcmQ+Ym9keSBtYXNzPC9rZXl3b3JkPjxrZXl3b3JkPmNvbnRpbnVvdXMgaGVtb2RpYWZpbHRy
YXRpb248L2tleXdvcmQ+PGtleXdvcmQ+Y29udGludW91cyBoZW1vZmlsdHJhdGlvbjwva2V5d29y
ZD48a2V5d29yZD5jb250aW51b3VzIGluZnVzaW9uPC9rZXl3b3JkPjxrZXl3b3JkPmNvbnRpbnVv
dXMgcmVuYWwgcmVwbGFjZW1lbnQgdGhlcmFweTwva2V5d29yZD48a2V5d29yZD5jcml0aWNhbCBp
bGxuZXNzPC9rZXl3b3JkPjxrZXl3b3JkPmNyaXRpY2FsbHkgaWxsIHBhdGllbnQ8L2tleXdvcmQ+
PGtleXdvcmQ+ZXh0cmFjb3Jwb3JlYWwgY2FyYm9uIGRpb3hpZGUgcmVtb3ZhbDwva2V5d29yZD48
a2V5d29yZD5leHRyYWNvcnBvcmVhbCBveHlnZW5hdGlvbjwva2V5d29yZD48a2V5d29yZD5mZW1h
bGU8L2tleXdvcmQ+PGtleXdvcmQ+Zmx1aWQgYmFsYW5jZTwva2V5d29yZD48a2V5d29yZD5oYWxm
IGxpZmUgdGltZTwva2V5d29yZD48a2V5d29yZD5odW1hbjwva2V5d29yZD48a2V5d29yZD5tYWxl
PC9rZXl3b3JkPjxrZXl3b3JkPm1pbmltdW0gY29uY2VudHJhdGlvbjwva2V5d29yZD48a2V5d29y
ZD5taW5pbXVtIGluaGliaXRvcnkgY29uY2VudHJhdGlvbjwva2V5d29yZD48a2V5d29yZD5wZXJp
cGhlcmFsIHZvbHVtZSBvZiBkaXN0cmlidXRpb248L2tleXdvcmQ+PGtleXdvcmQ+cHJhY3RpY2Ug
Z3VpZGVsaW5lPC9rZXl3b3JkPjxrZXl3b3JkPlJldmlldzwva2V5d29yZD48a2V5d29yZD5TZXF1
ZW50aWFsIE9yZ2FuIEZhaWx1cmUgQXNzZXNzbWVudCBTY29yZTwva2V5d29yZD48a2V5d29yZD5z
eXN0ZW1hdGljIHJldmlldzwva2V5d29yZD48L2tleXdvcmRzPjxkYXRlcz48eWVhcj4yMDIxPC95
ZWFyPjwvZGF0ZXM+PHdvcmstdHlwZT5TUjwvd29yay10eXBlPjx1cmxzPjxyZWxhdGVkLXVybHM+
PHVybD5odHRwczovL3d3dy5zY29wdXMuY29tL2lud2FyZC9yZWNvcmQudXJpP2VpZD0yLXMyLjAt
ODUxMDkyNjcwMjgmYW1wO2RvaT0xMC4xMDA3JTJmczQwMjY1LTAyMS0wMTU1Ny0zJmFtcDtwYXJ0
bmVySUQ9NDAmYW1wO21kNT0xOWJmYzgxYTJmN2FhNGIzMDI3MTJkZmY1NWU3NGRmNjwvdXJsPjx1
cmw+aHR0cHM6Ly9saW5rLnNwcmluZ2VyLmNvbS9jb250ZW50L3BkZi8xMC4xMDA3L3M0MDI2NS0w
MjEtMDE1NTctMy5wZGY8L3VybD48L3JlbGF0ZWQtdXJscz48L3VybHM+PGVsZWN0cm9uaWMtcmVz
b3VyY2UtbnVtPjEwLjEwMDcvczQwMjY1LTAyMS0wMTU1Ny0zPC9lbGVjdHJvbmljLXJlc291cmNl
LW51bT48L3JlY29yZD48L0NpdGU+PC9FbmROb3RlPn==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PEVuZE5vdGU+PENpdGU+PEF1dGhvcj5EdWNlcHBlPC9BdXRob3I+PFllYXI+MjAyMTwvWWVhcj48
UmVjTnVtPjk4NDwvUmVjTnVtPjxEaXNwbGF5VGV4dD48c3R5bGUgZmFjZT0iaXRhbGljIiBmb250
PSJUaW1lcyBOZXcgUm9tYW4iIHNpemU9IjEyIj5EdWNlcHBlIDIwMjEgKDUxKTwvc3R5bGU+PC9E
aXNwbGF5VGV4dD48cmVjb3JkPjxyZWMtbnVtYmVyPjk4NDwvcmVjLW51bWJlcj48Zm9yZWlnbi1r
ZXlzPjxrZXkgYXBwPSJFTiIgZGItaWQ9ImFzeGRmNXh0NDl4dzV2ZWZ3d3R2d3NkNzI1YXBwcHhy
MjkydiIgdGltZXN0YW1wPSIxNzI0MzE1NTk1Ij45ODQ8L2tleT48L2ZvcmVpZ24ta2V5cz48cmVm
LXR5cGUgbmFtZT0iSm91cm5hbCBBcnRpY2xlIj4xNzwvcmVmLXR5cGU+PGNvbnRyaWJ1dG9ycz48
YXV0aG9ycz48YXV0aG9yPkR1Y2VwcGUsIE0uIEEuPC9hdXRob3I+PGF1dGhvcj5LYW5qaSwgUy48
L2F1dGhvcj48YXV0aG9yPkRvLCBBLiBULjwvYXV0aG9yPjxhdXRob3I+UnVvLCBOLjwvYXV0aG9y
PjxhdXRob3I+Q2F2YXlhcywgWS4gQS48L2F1dGhvcj48YXV0aG9yPkFsYmVydCwgTS48L2F1dGhv
cj48YXV0aG9yPlJvYmVydC1IYWxhYmksIE0uPC9hdXRob3I+PGF1dGhvcj5aYXZhbGtvZmYsIFMu
PC9hdXRob3I+PGF1dGhvcj5EdXBvbnQsIFAuPC9hdXRob3I+PGF1dGhvcj5TYW1vdWtvdmljLCBH
LjwvYXV0aG9yPjxhdXRob3I+V2lsbGlhbXNvbiwgRC4gUi48L2F1dGhvcj48L2F1dGhvcnM+PC9j
b250cmlidXRvcnM+PHRpdGxlcz48dGl0bGU+UGhhcm1hY29raW5ldGljcyBvZiBDb21tb25seSBV
c2VkIEFudGltaWNyb2JpYWxzIGluIENyaXRpY2FsbHkgSWxsIEFkdWx0cyBEdXJpbmcgRXh0cmFj
b3Jwb3JlYWwgTWVtYnJhbmUgT3h5Z2VuYXRpb246IEEgU3lzdGVtYXRpYyBSZXZpZXc8L3RpdGxl
PjwvdGl0bGVzPjxwYWdlcz4xMzA3LTEzMjk8L3BhZ2VzPjx2b2x1bWU+ODE8L3ZvbHVtZT48bnVt
YmVyPjExPC9udW1iZXI+PGtleXdvcmRzPjxrZXl3b3JkPmFtaWthY2luPC9rZXl3b3JkPjxrZXl3
b3JkPmFtb3hpY2lsbGluPC9rZXl3b3JkPjxrZXl3b3JkPmFudGliaW90aWMgYWdlbnQ8L2tleXdv
cmQ+PGtleXdvcmQ+YXppdGhyb215Y2luPC9rZXl3b3JkPjxrZXl3b3JkPmJldGEgbGFjdGFtIGFu
dGliaW90aWM8L2tleXdvcmQ+PGtleXdvcmQ+Y2FzcG9mdW5naW48L2tleXdvcmQ+PGtleXdvcmQ+
Y2Vmb3RheGltZTwva2V5d29yZD48a2V5d29yZD5jZWZwaXJvbWU8L2tleXdvcmQ+PGtleXdvcmQ+
Y2VmdGF6aWRpbWU8L2tleXdvcmQ+PGtleXdvcmQ+Y2VmdHJpYXhvbmU8L2tleXdvcmQ+PGtleXdv
cmQ+Y2lsYXN0YXRpbiBwbHVzIGltaXBlbmVtPC9rZXl3b3JkPjxrZXl3b3JkPmNpcHJvZmxveGFj
aW48L2tleXdvcmQ+PGtleXdvcmQ+bGluZXpvbGlkPC9rZXl3b3JkPjxrZXl3b3JkPm1hY3JvbGlk
ZTwva2V5d29yZD48a2V5d29yZD5tZXJvcGVuZW08L2tleXdvcmQ+PGtleXdvcmQ+bWljYWZ1bmdp
bjwva2V5d29yZD48a2V5d29yZD5uZXRpbG1pY2luPC9rZXl3b3JkPjxrZXl3b3JkPm9zZWx0YW1p
dmlyPC9rZXl3b3JkPjxrZXl3b3JkPnBpcGVyYWNpbGxpbiBwbHVzIHRhem9iYWN0YW08L2tleXdv
cmQ+PGtleXdvcmQ+dGVpY29wbGFuaW48L2tleXdvcmQ+PGtleXdvcmQ+dG9icmFteWNpbjwva2V5
d29yZD48a2V5d29yZD52YW5jb215Y2luPC9rZXl3b3JkPjxrZXl3b3JkPmFjdXRlIGxpdmVyIGZh
aWx1cmU8L2tleXdvcmQ+PGtleXdvcmQ+YWRvbGVzY2VudDwva2V5d29yZD48a2V5d29yZD5hZHVs
dDwva2V5d29yZD48a2V5d29yZD5hZ2VkPC9rZXl3b3JkPjxrZXl3b3JkPmFsYnVtaW4gYmxvb2Qg
bGV2ZWw8L2tleXdvcmQ+PGtleXdvcmQ+YXJlYSB1bmRlciB0aGUgY3VydmU8L2tleXdvcmQ+PGtl
eXdvcmQ+Ym9keSBtYXNzPC9rZXl3b3JkPjxrZXl3b3JkPmNvbnRpbnVvdXMgaGVtb2RpYWZpbHRy
YXRpb248L2tleXdvcmQ+PGtleXdvcmQ+Y29udGludW91cyBoZW1vZmlsdHJhdGlvbjwva2V5d29y
ZD48a2V5d29yZD5jb250aW51b3VzIGluZnVzaW9uPC9rZXl3b3JkPjxrZXl3b3JkPmNvbnRpbnVv
dXMgcmVuYWwgcmVwbGFjZW1lbnQgdGhlcmFweTwva2V5d29yZD48a2V5d29yZD5jcml0aWNhbCBp
bGxuZXNzPC9rZXl3b3JkPjxrZXl3b3JkPmNyaXRpY2FsbHkgaWxsIHBhdGllbnQ8L2tleXdvcmQ+
PGtleXdvcmQ+ZXh0cmFjb3Jwb3JlYWwgY2FyYm9uIGRpb3hpZGUgcmVtb3ZhbDwva2V5d29yZD48
a2V5d29yZD5leHRyYWNvcnBvcmVhbCBveHlnZW5hdGlvbjwva2V5d29yZD48a2V5d29yZD5mZW1h
bGU8L2tleXdvcmQ+PGtleXdvcmQ+Zmx1aWQgYmFsYW5jZTwva2V5d29yZD48a2V5d29yZD5oYWxm
IGxpZmUgdGltZTwva2V5d29yZD48a2V5d29yZD5odW1hbjwva2V5d29yZD48a2V5d29yZD5tYWxl
PC9rZXl3b3JkPjxrZXl3b3JkPm1pbmltdW0gY29uY2VudHJhdGlvbjwva2V5d29yZD48a2V5d29y
ZD5taW5pbXVtIGluaGliaXRvcnkgY29uY2VudHJhdGlvbjwva2V5d29yZD48a2V5d29yZD5wZXJp
cGhlcmFsIHZvbHVtZSBvZiBkaXN0cmlidXRpb248L2tleXdvcmQ+PGtleXdvcmQ+cHJhY3RpY2Ug
Z3VpZGVsaW5lPC9rZXl3b3JkPjxrZXl3b3JkPlJldmlldzwva2V5d29yZD48a2V5d29yZD5TZXF1
ZW50aWFsIE9yZ2FuIEZhaWx1cmUgQXNzZXNzbWVudCBTY29yZTwva2V5d29yZD48a2V5d29yZD5z
eXN0ZW1hdGljIHJldmlldzwva2V5d29yZD48L2tleXdvcmRzPjxkYXRlcz48eWVhcj4yMDIxPC95
ZWFyPjwvZGF0ZXM+PHdvcmstdHlwZT5TUjwvd29yay10eXBlPjx1cmxzPjxyZWxhdGVkLXVybHM+
PHVybD5odHRwczovL3d3dy5zY29wdXMuY29tL2lud2FyZC9yZWNvcmQudXJpP2VpZD0yLXMyLjAt
ODUxMDkyNjcwMjgmYW1wO2RvaT0xMC4xMDA3JTJmczQwMjY1LTAyMS0wMTU1Ny0zJmFtcDtwYXJ0
bmVySUQ9NDAmYW1wO21kNT0xOWJmYzgxYTJmN2FhNGIzMDI3MTJkZmY1NWU3NGRmNjwvdXJsPjx1
cmw+aHR0cHM6Ly9saW5rLnNwcmluZ2VyLmNvbS9jb250ZW50L3BkZi8xMC4xMDA3L3M0MDI2NS0w
MjEtMDE1NTctMy5wZGY8L3VybD48L3JlbGF0ZWQtdXJscz48L3VybHM+PGVsZWN0cm9uaWMtcmVz
b3VyY2UtbnVtPjEwLjEwMDcvczQwMjY1LTAyMS0wMTU1Ny0zPC9lbGVjdHJvbmljLXJlc291cmNl
LW51bT48L3JlY29yZD48L0NpdGU+PC9FbmROb3RlPn==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Duceppe 2021 (51)</w:t>
            </w:r>
            <w:r w:rsidRPr="009021E1">
              <w:rPr>
                <w:bCs/>
                <w:lang w:val="en-US"/>
              </w:rPr>
              <w:fldChar w:fldCharType="end"/>
            </w:r>
          </w:p>
        </w:tc>
        <w:tc>
          <w:tcPr>
            <w:tcW w:w="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005D74" w14:textId="5C58B35A" w:rsidR="00E8077F" w:rsidRPr="009021E1" w:rsidRDefault="00E8077F" w:rsidP="00AD6D97">
            <w:pPr>
              <w:pStyle w:val="TabelleText"/>
              <w:rPr>
                <w:lang w:val="en-US"/>
              </w:rPr>
            </w:pPr>
            <w:r w:rsidRPr="009021E1">
              <w:rPr>
                <w:lang w:val="en-US"/>
              </w:rPr>
              <w:t>ß-Lactame</w:t>
            </w:r>
          </w:p>
          <w:p w14:paraId="24D2CA27" w14:textId="16448073" w:rsidR="00E8077F" w:rsidRPr="009021E1" w:rsidRDefault="00E8077F" w:rsidP="00AD6D97">
            <w:pPr>
              <w:pStyle w:val="TabelleText"/>
              <w:rPr>
                <w:lang w:val="en-US"/>
              </w:rPr>
            </w:pPr>
            <w:r w:rsidRPr="009021E1">
              <w:rPr>
                <w:lang w:val="en-US"/>
              </w:rPr>
              <w:t xml:space="preserve">32 </w:t>
            </w:r>
            <w:r w:rsidR="00D66CFF" w:rsidRPr="009021E1">
              <w:rPr>
                <w:lang w:val="en-US"/>
              </w:rPr>
              <w:t>trials</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A20984" w14:textId="77777777" w:rsidR="00E8077F" w:rsidRPr="009021E1" w:rsidRDefault="00E8077F" w:rsidP="00AD6D97">
            <w:pPr>
              <w:pStyle w:val="TabelleText"/>
              <w:rPr>
                <w:lang w:val="en-US"/>
              </w:rPr>
            </w:pPr>
            <w:r w:rsidRPr="009021E1">
              <w:rPr>
                <w:lang w:val="en-US"/>
              </w:rPr>
              <w:t>ECMO</w:t>
            </w:r>
          </w:p>
        </w:tc>
        <w:tc>
          <w:tcPr>
            <w:tcW w:w="4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53F480" w14:textId="77777777" w:rsidR="00E8077F" w:rsidRPr="009021E1" w:rsidRDefault="00E8077F" w:rsidP="00AD6D97">
            <w:pPr>
              <w:pStyle w:val="TabelleText"/>
              <w:rPr>
                <w:lang w:val="en-US"/>
              </w:rPr>
            </w:pPr>
            <w:r w:rsidRPr="009021E1">
              <w:rPr>
                <w:lang w:val="en-US"/>
              </w:rPr>
              <w:t>Dosage</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D7D3C0" w14:textId="77777777" w:rsidR="00E8077F" w:rsidRPr="009021E1" w:rsidRDefault="00E8077F" w:rsidP="00AD6D97">
            <w:pPr>
              <w:pStyle w:val="TabelleText"/>
              <w:rPr>
                <w:lang w:val="en-US"/>
              </w:rPr>
            </w:pPr>
            <w:r w:rsidRPr="009021E1">
              <w:rPr>
                <w:lang w:val="en-US"/>
              </w:rPr>
              <w:t>(--)</w:t>
            </w:r>
          </w:p>
        </w:tc>
        <w:tc>
          <w:tcPr>
            <w:tcW w:w="1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008A8B" w14:textId="4A87375E" w:rsidR="00E8077F" w:rsidRPr="009021E1" w:rsidRDefault="00E8077F" w:rsidP="00AD6D97">
            <w:pPr>
              <w:pStyle w:val="TabelleText"/>
              <w:rPr>
                <w:lang w:val="en-US"/>
              </w:rPr>
            </w:pPr>
            <w:r w:rsidRPr="009021E1">
              <w:rPr>
                <w:lang w:val="en-US"/>
              </w:rPr>
              <w:t>Effects of ECMO on PK/PD varied depending on the substance</w:t>
            </w:r>
          </w:p>
        </w:tc>
        <w:tc>
          <w:tcPr>
            <w:tcW w:w="9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2280FF" w14:textId="5D5FADC6" w:rsidR="00E8077F" w:rsidRPr="009021E1" w:rsidRDefault="004D378F" w:rsidP="00024E5B">
            <w:pPr>
              <w:pStyle w:val="TabelleText"/>
              <w:rPr>
                <w:lang w:val="en-US"/>
              </w:rPr>
            </w:pPr>
            <w:r w:rsidRPr="009021E1">
              <w:rPr>
                <w:lang w:val="en-US"/>
              </w:rPr>
              <w:t>evidence</w:t>
            </w:r>
            <w:r w:rsidR="00E8077F" w:rsidRPr="009021E1">
              <w:rPr>
                <w:lang w:val="en-US"/>
              </w:rPr>
              <w:t xml:space="preserve"> insufficient</w:t>
            </w:r>
          </w:p>
          <w:p w14:paraId="4CCFC5D8" w14:textId="79BBA7DA" w:rsidR="00E8077F" w:rsidRPr="009021E1" w:rsidRDefault="00E8077F" w:rsidP="00024E5B">
            <w:pPr>
              <w:pStyle w:val="TabelleText"/>
              <w:rPr>
                <w:lang w:val="en-US"/>
              </w:rPr>
            </w:pPr>
            <w:r w:rsidRPr="009021E1">
              <w:rPr>
                <w:lang w:val="en-US"/>
              </w:rPr>
              <w:t>PK/PD strongly dependent on other organs</w:t>
            </w:r>
          </w:p>
        </w:tc>
      </w:tr>
      <w:tr w:rsidR="00E8077F" w:rsidRPr="009021E1" w14:paraId="6982A0EF" w14:textId="77777777" w:rsidTr="00C01E51">
        <w:trPr>
          <w:trHeight w:val="527"/>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76B5B4" w14:textId="22BFC94C" w:rsidR="00E8077F" w:rsidRPr="009021E1" w:rsidRDefault="00EF1358" w:rsidP="00EF1358">
            <w:pPr>
              <w:pStyle w:val="TabelleText"/>
              <w:rPr>
                <w:lang w:val="en-US"/>
              </w:rPr>
            </w:pPr>
            <w:r w:rsidRPr="009021E1">
              <w:rPr>
                <w:bCs/>
                <w:lang w:val="en-US"/>
              </w:rPr>
              <w:fldChar w:fldCharType="begin">
                <w:fldData xml:space="preserve">PEVuZE5vdGU+PENpdGU+PEF1dGhvcj5FbC1IYWZmYWY8L0F1dGhvcj48WWVhcj4yMDIxPC9ZZWFy
PjxSZWNOdW0+OTg1PC9SZWNOdW0+PERpc3BsYXlUZXh0PjxzdHlsZSBmYWNlPSJpdGFsaWMiIGZv
bnQ9IlRpbWVzIE5ldyBSb21hbiIgc2l6ZT0iMTIiPkVsLUhhZmZhZiAyMDIxICg1Nik8L3N0eWxl
PjwvRGlzcGxheVRleHQ+PHJlY29yZD48cmVjLW51bWJlcj45ODU8L3JlYy1udW1iZXI+PGZvcmVp
Z24ta2V5cz48a2V5IGFwcD0iRU4iIGRiLWlkPSJhc3hkZjV4dDQ5eHc1dmVmd3d0dndzZDcyNWFw
cHB4cjI5MnYiIHRpbWVzdGFtcD0iMTcyNDMxNTU5NSI+OTg1PC9rZXk+PC9mb3JlaWduLWtleXM+
PHJlZi10eXBlIG5hbWU9IkpvdXJuYWwgQXJ0aWNsZSI+MTc8L3JlZi10eXBlPjxjb250cmlidXRv
cnM+PGF1dGhvcnM+PGF1dGhvcj5FbC1IYWZmYWYsIEkuPC9hdXRob3I+PGF1dGhvcj5DYWlzc3ks
IEouIEEuPC9hdXRob3I+PGF1dGhvcj5NYXJzb3QsIEEuPC9hdXRob3I+PC9hdXRob3JzPjwvY29u
dHJpYnV0b3JzPjx0aXRsZXM+PHRpdGxlPlBpcGVyYWNpbGxpbi1UYXpvYmFjdGFtIGluIEludGVu
c2l2ZSBDYXJlIFVuaXRzOiBBIFJldmlldyBvZiBQb3B1bGF0aW9uIFBoYXJtYWNva2luZXRpYyBB
bmFseXNlczwvdGl0bGU+PC90aXRsZXM+PHBhZ2VzPjg1NS04NzU8L3BhZ2VzPjx2b2x1bWU+NjA8
L3ZvbHVtZT48bnVtYmVyPjc8L251bWJlcj48a2V5d29yZHM+PGtleXdvcmQ+QW50aS1CYWN0ZXJp
YWwgQWdlbnRzPC9rZXl3b3JkPjxrZXl3b3JkPkNyaXRpY2FsIElsbG5lc3M8L2tleXdvcmQ+PGtl
eXdvcmQ+SHVtYW5zPC9rZXl3b3JkPjxrZXl3b3JkPkludGVuc2l2ZSBDYXJlIFVuaXRzPC9rZXl3
b3JkPjxrZXl3b3JkPk1pY3JvYmlhbCBTZW5zaXRpdml0eSBUZXN0czwva2V5d29yZD48a2V5d29y
ZD5QZW5pY2lsbGFuaWMgQWNpZDwva2V5d29yZD48a2V5d29yZD5QaXBlcmFjaWxsaW48L2tleXdv
cmQ+PGtleXdvcmQ+UHJvc3BlY3RpdmUgU3R1ZGllczwva2V5d29yZD48a2V5d29yZD5UYXpvYmFj
dGFtPC9rZXl3b3JkPjxrZXl3b3JkPnBpcGVyYWNpbGxpbiBwbHVzIHRhem9iYWN0YW08L2tleXdv
cmQ+PGtleXdvcmQ+YW50aWluZmVjdGl2ZSBhZ2VudDwva2V5d29yZD48a2V5d29yZD5hZHVsdDwv
a2V5d29yZD48a2V5d29yZD5hZ2VkPC9rZXl3b3JkPjxrZXl3b3JkPkFQQUNIRTwva2V5d29yZD48
a2V5d29yZD5ib2R5IG1hc3M8L2tleXdvcmQ+PGtleXdvcmQ+Ym9keSB3ZWlnaHQ8L2tleXdvcmQ+
PGtleXdvcmQ+Y29udGludW91cyBoZW1vZGlhZmlsdHJhdGlvbjwva2V5d29yZD48a2V5d29yZD5j
b250aW51b3VzIGluZnVzaW9uPC9rZXl3b3JkPjxrZXl3b3JkPmNvbnRpbnVvdXMgcmVuYWwgcmVw
bGFjZW1lbnQgdGhlcmFweTwva2V5d29yZD48a2V5d29yZD5jcmVhdGluaW5lIGNsZWFyYW5jZTwv
a2V5d29yZD48a2V5d29yZD5jcml0aWNhbGx5IGlsbCBwYXRpZW50PC9rZXl3b3JkPjxrZXl3b3Jk
PmRydWcgY2xlYXJhbmNlPC9rZXl3b3JkPjxrZXl3b3JkPmhlbW9kaWFmaWx0cmF0aW9uPC9rZXl3
b3JkPjxrZXl3b3JkPmhpZ2ggcGVyZm9ybWFuY2UgbGlxdWlkIGNocm9tYXRvZ3JhcGh5PC9rZXl3
b3JkPjxrZXl3b3JkPmh1bWFuPC9rZXl3b3JkPjxrZXl3b3JkPmludGVuc2l2ZSBjYXJlIHVuaXQ8
L2tleXdvcmQ+PGtleXdvcmQ+a2lkbmV5IGZ1bmN0aW9uPC9rZXl3b3JkPjxrZXl3b3JkPmxpcXVp
ZCBjaHJvbWF0b2dyYXBoeS1tYXNzIHNwZWN0cm9tZXRyeTwva2V5d29yZD48a2V5d29yZD5taW5p
bXVtIGluaGliaXRvcnkgY29uY2VudHJhdGlvbjwva2V5d29yZD48a2V5d29yZD5Nb250ZSBDYXJs
byBtZXRob2Q8L2tleXdvcmQ+PGtleXdvcmQ+bXVsdGlwbGUgdHJhdW1hPC9rZXl3b3JkPjxrZXl3
b3JkPnBoYXJtYWNva2luZXRpYyBwYXJhbWV0ZXJzPC9rZXl3b3JkPjxrZXl3b3JkPnBoYXJtYWNv
a2luZXRpY3M8L2tleXdvcmQ+PGtleXdvcmQ+cG9wdWxhdGlvbiBwaGFybWFjb2tpbmV0aWNzPC9r
ZXl3b3JkPjxrZXl3b3JkPlByZWZlcnJlZCBSZXBvcnRpbmcgSXRlbXMgZm9yIFN5c3RlbWF0aWMg
UmV2aWV3cyBhbmQgTWV0YS1BbmFseXNlczwva2V5d29yZD48a2V5d29yZD5SZXZpZXc8L2tleXdv
cmQ+PGtleXdvcmQ+c2Vwc2lzPC9rZXl3b3JkPjxrZXl3b3JkPnNlcHRpYyBzaG9jazwva2V5d29y
ZD48a2V5d29yZD5TZXF1ZW50aWFsIE9yZ2FuIEZhaWx1cmUgQXNzZXNzbWVudCBTY29yZTwva2V5
d29yZD48a2V5d29yZD5zaW5nbGUgZHJ1ZyBkb3NlPC9rZXl3b3JkPjxrZXl3b3JkPnN5c3RlbWF0
aWMgcmV2aWV3PC9rZXl3b3JkPjxrZXl3b3JkPnZvbHVtZSBvZiBkaXN0cmlidXRpb248L2tleXdv
cmQ+PGtleXdvcmQ+bWljcm9iaWFsIHNlbnNpdGl2aXR5IHRlc3Q8L2tleXdvcmQ+PGtleXdvcmQ+
cHJvc3BlY3RpdmUgc3R1ZHk8L2tleXdvcmQ+PC9rZXl3b3Jkcz48ZGF0ZXM+PHllYXI+MjAyMTwv
eWVhcj48L2RhdGVzPjx3b3JrLXR5cGU+U1I8L3dvcmstdHlwZT48dXJscz48cmVsYXRlZC11cmxz
Pjx1cmw+aHR0cHM6Ly93d3cuc2NvcHVzLmNvbS9pbndhcmQvcmVjb3JkLnVyaT9laWQ9Mi1zMi4w
LTg1MTA5NDIwODk2JmFtcDtkb2k9MTAuMTAwNyUyZnM0MDI2Mi0wMjEtMDEwMTMtMSZhbXA7cGFy
dG5lcklEPTQwJmFtcDttZDU9ZmRjYzkyMjRhZjAyMTg3NzI2MGRjNTQ4MmRlZmI0MjQ8L3VybD48
dXJsPmh0dHBzOi8vbGluay5zcHJpbmdlci5jb20vY29udGVudC9wZGYvMTAuMTAwNy9zNDAyNjIt
MDIxLTAxMDEzLTEucGRmPC91cmw+PC9yZWxhdGVkLXVybHM+PC91cmxzPjxlbGVjdHJvbmljLXJl
c291cmNlLW51bT4xMC4xMDA3L3M0MDI2Mi0wMjEtMDEwMTMtMTwvZWxlY3Ryb25pYy1yZXNvdXJj
ZS1udW0+PC9yZWNvcmQ+PC9DaXRlPjwvRW5kTm90ZT5=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PEVuZE5vdGU+PENpdGU+PEF1dGhvcj5FbC1IYWZmYWY8L0F1dGhvcj48WWVhcj4yMDIxPC9ZZWFy
PjxSZWNOdW0+OTg1PC9SZWNOdW0+PERpc3BsYXlUZXh0PjxzdHlsZSBmYWNlPSJpdGFsaWMiIGZv
bnQ9IlRpbWVzIE5ldyBSb21hbiIgc2l6ZT0iMTIiPkVsLUhhZmZhZiAyMDIxICg1Nik8L3N0eWxl
PjwvRGlzcGxheVRleHQ+PHJlY29yZD48cmVjLW51bWJlcj45ODU8L3JlYy1udW1iZXI+PGZvcmVp
Z24ta2V5cz48a2V5IGFwcD0iRU4iIGRiLWlkPSJhc3hkZjV4dDQ5eHc1dmVmd3d0dndzZDcyNWFw
cHB4cjI5MnYiIHRpbWVzdGFtcD0iMTcyNDMxNTU5NSI+OTg1PC9rZXk+PC9mb3JlaWduLWtleXM+
PHJlZi10eXBlIG5hbWU9IkpvdXJuYWwgQXJ0aWNsZSI+MTc8L3JlZi10eXBlPjxjb250cmlidXRv
cnM+PGF1dGhvcnM+PGF1dGhvcj5FbC1IYWZmYWYsIEkuPC9hdXRob3I+PGF1dGhvcj5DYWlzc3ks
IEouIEEuPC9hdXRob3I+PGF1dGhvcj5NYXJzb3QsIEEuPC9hdXRob3I+PC9hdXRob3JzPjwvY29u
dHJpYnV0b3JzPjx0aXRsZXM+PHRpdGxlPlBpcGVyYWNpbGxpbi1UYXpvYmFjdGFtIGluIEludGVu
c2l2ZSBDYXJlIFVuaXRzOiBBIFJldmlldyBvZiBQb3B1bGF0aW9uIFBoYXJtYWNva2luZXRpYyBB
bmFseXNlczwvdGl0bGU+PC90aXRsZXM+PHBhZ2VzPjg1NS04NzU8L3BhZ2VzPjx2b2x1bWU+NjA8
L3ZvbHVtZT48bnVtYmVyPjc8L251bWJlcj48a2V5d29yZHM+PGtleXdvcmQ+QW50aS1CYWN0ZXJp
YWwgQWdlbnRzPC9rZXl3b3JkPjxrZXl3b3JkPkNyaXRpY2FsIElsbG5lc3M8L2tleXdvcmQ+PGtl
eXdvcmQ+SHVtYW5zPC9rZXl3b3JkPjxrZXl3b3JkPkludGVuc2l2ZSBDYXJlIFVuaXRzPC9rZXl3
b3JkPjxrZXl3b3JkPk1pY3JvYmlhbCBTZW5zaXRpdml0eSBUZXN0czwva2V5d29yZD48a2V5d29y
ZD5QZW5pY2lsbGFuaWMgQWNpZDwva2V5d29yZD48a2V5d29yZD5QaXBlcmFjaWxsaW48L2tleXdv
cmQ+PGtleXdvcmQ+UHJvc3BlY3RpdmUgU3R1ZGllczwva2V5d29yZD48a2V5d29yZD5UYXpvYmFj
dGFtPC9rZXl3b3JkPjxrZXl3b3JkPnBpcGVyYWNpbGxpbiBwbHVzIHRhem9iYWN0YW08L2tleXdv
cmQ+PGtleXdvcmQ+YW50aWluZmVjdGl2ZSBhZ2VudDwva2V5d29yZD48a2V5d29yZD5hZHVsdDwv
a2V5d29yZD48a2V5d29yZD5hZ2VkPC9rZXl3b3JkPjxrZXl3b3JkPkFQQUNIRTwva2V5d29yZD48
a2V5d29yZD5ib2R5IG1hc3M8L2tleXdvcmQ+PGtleXdvcmQ+Ym9keSB3ZWlnaHQ8L2tleXdvcmQ+
PGtleXdvcmQ+Y29udGludW91cyBoZW1vZGlhZmlsdHJhdGlvbjwva2V5d29yZD48a2V5d29yZD5j
b250aW51b3VzIGluZnVzaW9uPC9rZXl3b3JkPjxrZXl3b3JkPmNvbnRpbnVvdXMgcmVuYWwgcmVw
bGFjZW1lbnQgdGhlcmFweTwva2V5d29yZD48a2V5d29yZD5jcmVhdGluaW5lIGNsZWFyYW5jZTwv
a2V5d29yZD48a2V5d29yZD5jcml0aWNhbGx5IGlsbCBwYXRpZW50PC9rZXl3b3JkPjxrZXl3b3Jk
PmRydWcgY2xlYXJhbmNlPC9rZXl3b3JkPjxrZXl3b3JkPmhlbW9kaWFmaWx0cmF0aW9uPC9rZXl3
b3JkPjxrZXl3b3JkPmhpZ2ggcGVyZm9ybWFuY2UgbGlxdWlkIGNocm9tYXRvZ3JhcGh5PC9rZXl3
b3JkPjxrZXl3b3JkPmh1bWFuPC9rZXl3b3JkPjxrZXl3b3JkPmludGVuc2l2ZSBjYXJlIHVuaXQ8
L2tleXdvcmQ+PGtleXdvcmQ+a2lkbmV5IGZ1bmN0aW9uPC9rZXl3b3JkPjxrZXl3b3JkPmxpcXVp
ZCBjaHJvbWF0b2dyYXBoeS1tYXNzIHNwZWN0cm9tZXRyeTwva2V5d29yZD48a2V5d29yZD5taW5p
bXVtIGluaGliaXRvcnkgY29uY2VudHJhdGlvbjwva2V5d29yZD48a2V5d29yZD5Nb250ZSBDYXJs
byBtZXRob2Q8L2tleXdvcmQ+PGtleXdvcmQ+bXVsdGlwbGUgdHJhdW1hPC9rZXl3b3JkPjxrZXl3
b3JkPnBoYXJtYWNva2luZXRpYyBwYXJhbWV0ZXJzPC9rZXl3b3JkPjxrZXl3b3JkPnBoYXJtYWNv
a2luZXRpY3M8L2tleXdvcmQ+PGtleXdvcmQ+cG9wdWxhdGlvbiBwaGFybWFjb2tpbmV0aWNzPC9r
ZXl3b3JkPjxrZXl3b3JkPlByZWZlcnJlZCBSZXBvcnRpbmcgSXRlbXMgZm9yIFN5c3RlbWF0aWMg
UmV2aWV3cyBhbmQgTWV0YS1BbmFseXNlczwva2V5d29yZD48a2V5d29yZD5SZXZpZXc8L2tleXdv
cmQ+PGtleXdvcmQ+c2Vwc2lzPC9rZXl3b3JkPjxrZXl3b3JkPnNlcHRpYyBzaG9jazwva2V5d29y
ZD48a2V5d29yZD5TZXF1ZW50aWFsIE9yZ2FuIEZhaWx1cmUgQXNzZXNzbWVudCBTY29yZTwva2V5
d29yZD48a2V5d29yZD5zaW5nbGUgZHJ1ZyBkb3NlPC9rZXl3b3JkPjxrZXl3b3JkPnN5c3RlbWF0
aWMgcmV2aWV3PC9rZXl3b3JkPjxrZXl3b3JkPnZvbHVtZSBvZiBkaXN0cmlidXRpb248L2tleXdv
cmQ+PGtleXdvcmQ+bWljcm9iaWFsIHNlbnNpdGl2aXR5IHRlc3Q8L2tleXdvcmQ+PGtleXdvcmQ+
cHJvc3BlY3RpdmUgc3R1ZHk8L2tleXdvcmQ+PC9rZXl3b3Jkcz48ZGF0ZXM+PHllYXI+MjAyMTwv
eWVhcj48L2RhdGVzPjx3b3JrLXR5cGU+U1I8L3dvcmstdHlwZT48dXJscz48cmVsYXRlZC11cmxz
Pjx1cmw+aHR0cHM6Ly93d3cuc2NvcHVzLmNvbS9pbndhcmQvcmVjb3JkLnVyaT9laWQ9Mi1zMi4w
LTg1MTA5NDIwODk2JmFtcDtkb2k9MTAuMTAwNyUyZnM0MDI2Mi0wMjEtMDEwMTMtMSZhbXA7cGFy
dG5lcklEPTQwJmFtcDttZDU9ZmRjYzkyMjRhZjAyMTg3NzI2MGRjNTQ4MmRlZmI0MjQ8L3VybD48
dXJsPmh0dHBzOi8vbGluay5zcHJpbmdlci5jb20vY29udGVudC9wZGYvMTAuMTAwNy9zNDAyNjIt
MDIxLTAxMDEzLTEucGRmPC91cmw+PC9yZWxhdGVkLXVybHM+PC91cmxzPjxlbGVjdHJvbmljLXJl
c291cmNlLW51bT4xMC4xMDA3L3M0MDI2Mi0wMjEtMDEwMTMtMTwvZWxlY3Ryb25pYy1yZXNvdXJj
ZS1udW0+PC9yZWNvcmQ+PC9DaXRlPjwvRW5kTm90ZT5=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El-Haffaf 2021 (56)</w:t>
            </w:r>
            <w:r w:rsidRPr="009021E1">
              <w:rPr>
                <w:bCs/>
                <w:lang w:val="en-US"/>
              </w:rPr>
              <w:fldChar w:fldCharType="end"/>
            </w:r>
          </w:p>
        </w:tc>
        <w:tc>
          <w:tcPr>
            <w:tcW w:w="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6E2CC2" w14:textId="77777777" w:rsidR="00E8077F" w:rsidRPr="009021E1" w:rsidRDefault="00E8077F" w:rsidP="00AD6D97">
            <w:pPr>
              <w:pStyle w:val="TabelleText"/>
              <w:rPr>
                <w:lang w:val="en-US"/>
              </w:rPr>
            </w:pPr>
            <w:r w:rsidRPr="009021E1">
              <w:rPr>
                <w:lang w:val="en-US"/>
              </w:rPr>
              <w:t>Piperacillin/ Tazobactam</w:t>
            </w:r>
          </w:p>
          <w:p w14:paraId="189A3741" w14:textId="75319CDA" w:rsidR="00E8077F" w:rsidRPr="009021E1" w:rsidRDefault="00E8077F" w:rsidP="00AD6D97">
            <w:pPr>
              <w:pStyle w:val="TabelleText"/>
              <w:rPr>
                <w:lang w:val="en-US"/>
              </w:rPr>
            </w:pPr>
            <w:r w:rsidRPr="009021E1">
              <w:rPr>
                <w:lang w:val="en-US"/>
              </w:rPr>
              <w:t xml:space="preserve">10 </w:t>
            </w:r>
            <w:r w:rsidR="00D66CFF" w:rsidRPr="009021E1">
              <w:rPr>
                <w:lang w:val="en-US"/>
              </w:rPr>
              <w:t>trials</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4665B8" w14:textId="77777777" w:rsidR="00E8077F" w:rsidRPr="009021E1" w:rsidRDefault="00E8077F" w:rsidP="00AD6D97">
            <w:pPr>
              <w:pStyle w:val="TabelleText"/>
              <w:rPr>
                <w:lang w:val="en-US"/>
              </w:rPr>
            </w:pPr>
            <w:r w:rsidRPr="009021E1">
              <w:rPr>
                <w:lang w:val="en-US"/>
              </w:rPr>
              <w:t>HP</w:t>
            </w:r>
          </w:p>
        </w:tc>
        <w:tc>
          <w:tcPr>
            <w:tcW w:w="4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B92B04" w14:textId="77777777" w:rsidR="00E8077F" w:rsidRPr="009021E1" w:rsidRDefault="00E8077F" w:rsidP="00AD6D97">
            <w:pPr>
              <w:pStyle w:val="TabelleText"/>
              <w:rPr>
                <w:lang w:val="en-US"/>
              </w:rPr>
            </w:pPr>
            <w:r w:rsidRPr="009021E1">
              <w:rPr>
                <w:lang w:val="en-US"/>
              </w:rPr>
              <w:t>PK Optimization</w:t>
            </w:r>
          </w:p>
          <w:p w14:paraId="2CB43D4D" w14:textId="77777777" w:rsidR="00E8077F" w:rsidRPr="009021E1" w:rsidRDefault="00E8077F" w:rsidP="00AD6D97">
            <w:pPr>
              <w:pStyle w:val="TabelleText"/>
              <w:rPr>
                <w:lang w:val="en-US"/>
              </w:rPr>
            </w:pPr>
            <w:r w:rsidRPr="009021E1">
              <w:rPr>
                <w:lang w:val="en-US"/>
              </w:rPr>
              <w:t>CI vs IB</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A08EC3" w14:textId="77777777" w:rsidR="00E8077F" w:rsidRPr="009021E1" w:rsidRDefault="00E8077F" w:rsidP="00AD6D97">
            <w:pPr>
              <w:pStyle w:val="TabelleText"/>
              <w:rPr>
                <w:lang w:val="en-US"/>
              </w:rPr>
            </w:pPr>
            <w:r w:rsidRPr="009021E1">
              <w:rPr>
                <w:lang w:val="en-US"/>
              </w:rPr>
              <w:t>and</w:t>
            </w:r>
          </w:p>
        </w:tc>
        <w:tc>
          <w:tcPr>
            <w:tcW w:w="1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9195DF" w14:textId="5B6B1F4B" w:rsidR="00E8077F" w:rsidRPr="009021E1" w:rsidRDefault="007972CA" w:rsidP="007972CA">
            <w:pPr>
              <w:pStyle w:val="TabelleText"/>
              <w:rPr>
                <w:lang w:val="en-US"/>
              </w:rPr>
            </w:pPr>
            <w:r w:rsidRPr="009021E1">
              <w:rPr>
                <w:lang w:val="en-US"/>
              </w:rPr>
              <w:t>lowest piperacillin clearance 3.12 L/h, highest 19.9 L/h. varied between 11.2 - 41.2 L. Tazobactam clearance 5.1-6.78 L/h, and tazobactam Vd 17.5 - 76.1 L.</w:t>
            </w:r>
          </w:p>
        </w:tc>
        <w:tc>
          <w:tcPr>
            <w:tcW w:w="9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2F6D58" w14:textId="62CDA0DD" w:rsidR="00E8077F" w:rsidRPr="009021E1" w:rsidRDefault="00E8077F" w:rsidP="00AD6D97">
            <w:pPr>
              <w:pStyle w:val="TabelleText"/>
              <w:rPr>
                <w:lang w:val="en-US"/>
              </w:rPr>
            </w:pPr>
            <w:r w:rsidRPr="009021E1">
              <w:rPr>
                <w:lang w:val="en-US"/>
              </w:rPr>
              <w:t>CI achieved PD goals more reliably</w:t>
            </w:r>
          </w:p>
        </w:tc>
      </w:tr>
      <w:tr w:rsidR="00E8077F" w:rsidRPr="009021E1" w14:paraId="16ADA1F9" w14:textId="77777777" w:rsidTr="00C01E51">
        <w:trPr>
          <w:trHeight w:val="779"/>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64D41A" w14:textId="4A01D8DC" w:rsidR="00E8077F" w:rsidRPr="009021E1" w:rsidRDefault="00EF1358" w:rsidP="00EF1358">
            <w:pPr>
              <w:pStyle w:val="TabelleText"/>
              <w:rPr>
                <w:lang w:val="en-US"/>
              </w:rPr>
            </w:pPr>
            <w:r w:rsidRPr="009021E1">
              <w:rPr>
                <w:lang w:val="en-US"/>
              </w:rPr>
              <w:fldChar w:fldCharType="begin">
                <w:fldData xml:space="preserve">PEVuZE5vdGU+PENpdGU+PEF1dGhvcj5GYWxhZ2FzPC9BdXRob3I+PFllYXI+MjAxMzwvWWVhcj48
UmVjTnVtPjk4NjwvUmVjTnVtPjxEaXNwbGF5VGV4dD48c3R5bGUgZmFjZT0iaXRhbGljIiBmb250
PSJUaW1lcyBOZXcgUm9tYW4iIHNpemU9IjEyIj5GYWxhZ2FzIDIwMTMgKDU4KTwvc3R5bGU+PC9E
aXNwbGF5VGV4dD48cmVjb3JkPjxyZWMtbnVtYmVyPjk4NjwvcmVjLW51bWJlcj48Zm9yZWlnbi1r
ZXlzPjxrZXkgYXBwPSJFTiIgZGItaWQ9ImFzeGRmNXh0NDl4dzV2ZWZ3d3R2d3NkNzI1YXBwcHhy
MjkydiIgdGltZXN0YW1wPSIxNzI0MzE1NTk2Ij45ODY8L2tleT48L2ZvcmVpZ24ta2V5cz48cmVm
LXR5cGUgbmFtZT0iSm91cm5hbCBBcnRpY2xlIj4xNzwvcmVmLXR5cGU+PGNvbnRyaWJ1dG9ycz48
YXV0aG9ycz48YXV0aG9yPkZhbGFnYXMsIE0uIEUuPC9hdXRob3I+PGF1dGhvcj5UYW5zYXJsaSwg
Ry4gUy48L2F1dGhvcj48YXV0aG9yPklrYXdhLCBLLjwvYXV0aG9yPjxhdXRob3I+VmFyZGFrYXMs
IEsuIFouPC9hdXRob3I+PC9hdXRob3JzPjwvY29udHJpYnV0b3JzPjx0aXRsZXM+PHRpdGxlPkNs
aW5pY2FsIG91dGNvbWVzIHdpdGggZXh0ZW5kZWQgb3IgY29udGludW91cyB2ZXJzdXMgc2hvcnQt
dGVybSBpbnRyYXZlbm91cyBpbmZ1c2lvbiBvZiBjYXJiYXBlbmVtcyBhbmQgcGlwZXJhY2lsbGlu
L3Rhem9iYWN0YW06IEEgc3lzdGVtYXRpYyByZXZpZXcgYW5kIG1ldGEtYW5hbHlzaXM8L3RpdGxl
PjwvdGl0bGVzPjxwYWdlcz4yNzItMjgyPC9wYWdlcz48dm9sdW1lPjU2PC92b2x1bWU+PG51bWJl
cj4yPC9udW1iZXI+PGtleXdvcmRzPjxrZXl3b3JkPmRvcmlwZW5lbTwva2V5d29yZD48a2V5d29y
ZD5lcnRhcGVuZW08L2tleXdvcmQ+PGtleXdvcmQ+aW1pcGVuZW08L2tleXdvcmQ+PGtleXdvcmQ+
bWVyb3BlbmVtPC9rZXl3b3JkPjxrZXl3b3JkPkFudGktQmFjdGVyaWFsIEFnZW50czwva2V5d29y
ZD48a2V5d29yZD5CYWN0ZXJpYWwgSW5mZWN0aW9uczwva2V5d29yZD48a2V5d29yZD5iZXRhLUxh
Y3RhbSBSZXNpc3RhbmNlPC9rZXl3b3JkPjxrZXl3b3JkPkNhcmJhcGVuZW1zPC9rZXl3b3JkPjxr
ZXl3b3JkPkRydWcgQWRtaW5pc3RyYXRpb24gU2NoZWR1bGU8L2tleXdvcmQ+PGtleXdvcmQ+SHVt
YW5zPC9rZXl3b3JkPjxrZXl3b3JkPkluZnVzaW9ucywgSW50cmF2ZW5vdXM8L2tleXdvcmQ+PGtl
eXdvcmQ+UGVuaWNpbGxhbmljIEFjaWQ8L2tleXdvcmQ+PGtleXdvcmQ+UGlwZXJhY2lsbGluPC9r
ZXl3b3JkPjxrZXl3b3JkPlRyZWF0bWVudCBPdXRjb21lPC9rZXl3b3JkPjxrZXl3b3JkPmNhcmJh
cGVuZW0gZGVyaXZhdGl2ZTwva2V5d29yZD48a2V5d29yZD5jaWxhc3RhdGluIHBsdXMgaW1pcGVu
ZW08L2tleXdvcmQ+PGtleXdvcmQ+cGlwZXJhY2lsbGluIHBsdXMgdGF6b2JhY3RhbTwva2V5d29y
ZD48a2V5d29yZD5hbnRpYmlvdGljIHJlc2lzdGFuY2U8L2tleXdvcmQ+PGtleXdvcmQ+YmFjdGVy
aWFsIGluZmVjdGlvbjwva2V5d29yZD48a2V5d29yZD5DbG9zdHJpZGl1bSBkaWZmaWNpbGUgaW5m
ZWN0aW9uPC9rZXl3b3JkPjxrZXl3b3JkPmNvbmZ1c2lvbjwva2V5d29yZD48a2V5d29yZD5jb250
aW51b3VzIGluZnVzaW9uPC9rZXl3b3JkPjxrZXl3b3JkPmRhdGEgYmFzZTwva2V5d29yZD48a2V5
d29yZD5kcnVnIGZhdGFsaXR5PC9rZXl3b3JkPjxrZXl3b3JkPmVsZWN0cm9seXRlIGRpc3R1cmJh
bmNlPC9rZXl3b3JkPjxrZXl3b3JkPmdhc3Ryb2ludGVzdGluYWwgZGlzZWFzZTwva2V5d29yZD48
a2V5d29yZD5odW1hbjwva2V5d29yZD48a2V5d29yZD5raWRuZXkgZmFpbHVyZTwva2V5d29yZD48
a2V5d29yZD5tZWRpY2FsIGxpdGVyYXR1cmU8L2tleXdvcmQ+PGtleXdvcmQ+TWVkbGluZTwva2V5
d29yZD48a2V5d29yZD5tZXRhIGFuYWx5c2lzPC9rZXl3b3JkPjxrZXl3b3JkPm1vcnRhbGl0eTwv
a2V5d29yZD48a2V5d29yZD5wbmV1bW9uaWE8L2tleXdvcmQ+PGtleXdvcmQ+cHJpb3JpdHkgam91
cm5hbDwva2V5d29yZD48a2V5d29yZD5yYW5kb21pemVkIGNvbnRyb2xsZWQgdHJpYWwgKHRvcGlj
KTwva2V5d29yZD48a2V5d29yZD5yZXZpZXc8L2tleXdvcmQ+PGtleXdvcmQ+cmlzayBmYWN0b3I8
L2tleXdvcmQ+PGtleXdvcmQ+c2NvcHVzPC9rZXl3b3JkPjxrZXl3b3JkPnN5c3RlbWF0aWMgcmV2
aWV3PC9rZXl3b3JkPjxrZXl3b3JkPnN5c3RlbWF0aWMgcmV2aWV3ICh0b3BpYyk8L2tleXdvcmQ+
PGtleXdvcmQ+dGFjaHljYXJkaWE8L2tleXdvcmQ+PGtleXdvcmQ+dHJlYXRtZW50IGR1cmF0aW9u
PC9rZXl3b3JkPjwva2V5d29yZHM+PGRhdGVzPjx5ZWFyPjIwMTM8L3llYXI+PC9kYXRlcz48d29y
ay10eXBlPlNSPC93b3JrLXR5cGU+PHVybHM+PHJlbGF0ZWQtdXJscz48dXJsPmh0dHBzOi8vd3d3
LnNjb3B1cy5jb20vaW53YXJkL3JlY29yZC51cmk/ZWlkPTItczIuMC04NDg3MTgwMzQ0NSZhbXA7
ZG9pPTEwLjEwOTMlMmZjaWQlMmZjaXM4NTcmYW1wO3BhcnRuZXJJRD00MCZhbXA7bWQ1PTVkMzFl
ZDNkNTRmYzRkZGM0YjgyZGRmNWNhZDAxMWY4PC91cmw+PC9yZWxhdGVkLXVybHM+PC91cmxzPjxl
bGVjdHJvbmljLXJlc291cmNlLW51bT4xMC4xMDkzL2NpZC9jaXM4NTc8L2VsZWN0cm9uaWMtcmVz
b3VyY2UtbnVtPjwvcmVjb3JkPjwvQ2l0ZT48L0VuZE5vdGU+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PEVuZE5vdGU+PENpdGU+PEF1dGhvcj5GYWxhZ2FzPC9BdXRob3I+PFllYXI+MjAxMzwvWWVhcj48
UmVjTnVtPjk4NjwvUmVjTnVtPjxEaXNwbGF5VGV4dD48c3R5bGUgZmFjZT0iaXRhbGljIiBmb250
PSJUaW1lcyBOZXcgUm9tYW4iIHNpemU9IjEyIj5GYWxhZ2FzIDIwMTMgKDU4KTwvc3R5bGU+PC9E
aXNwbGF5VGV4dD48cmVjb3JkPjxyZWMtbnVtYmVyPjk4NjwvcmVjLW51bWJlcj48Zm9yZWlnbi1r
ZXlzPjxrZXkgYXBwPSJFTiIgZGItaWQ9ImFzeGRmNXh0NDl4dzV2ZWZ3d3R2d3NkNzI1YXBwcHhy
MjkydiIgdGltZXN0YW1wPSIxNzI0MzE1NTk2Ij45ODY8L2tleT48L2ZvcmVpZ24ta2V5cz48cmVm
LXR5cGUgbmFtZT0iSm91cm5hbCBBcnRpY2xlIj4xNzwvcmVmLXR5cGU+PGNvbnRyaWJ1dG9ycz48
YXV0aG9ycz48YXV0aG9yPkZhbGFnYXMsIE0uIEUuPC9hdXRob3I+PGF1dGhvcj5UYW5zYXJsaSwg
Ry4gUy48L2F1dGhvcj48YXV0aG9yPklrYXdhLCBLLjwvYXV0aG9yPjxhdXRob3I+VmFyZGFrYXMs
IEsuIFouPC9hdXRob3I+PC9hdXRob3JzPjwvY29udHJpYnV0b3JzPjx0aXRsZXM+PHRpdGxlPkNs
aW5pY2FsIG91dGNvbWVzIHdpdGggZXh0ZW5kZWQgb3IgY29udGludW91cyB2ZXJzdXMgc2hvcnQt
dGVybSBpbnRyYXZlbm91cyBpbmZ1c2lvbiBvZiBjYXJiYXBlbmVtcyBhbmQgcGlwZXJhY2lsbGlu
L3Rhem9iYWN0YW06IEEgc3lzdGVtYXRpYyByZXZpZXcgYW5kIG1ldGEtYW5hbHlzaXM8L3RpdGxl
PjwvdGl0bGVzPjxwYWdlcz4yNzItMjgyPC9wYWdlcz48dm9sdW1lPjU2PC92b2x1bWU+PG51bWJl
cj4yPC9udW1iZXI+PGtleXdvcmRzPjxrZXl3b3JkPmRvcmlwZW5lbTwva2V5d29yZD48a2V5d29y
ZD5lcnRhcGVuZW08L2tleXdvcmQ+PGtleXdvcmQ+aW1pcGVuZW08L2tleXdvcmQ+PGtleXdvcmQ+
bWVyb3BlbmVtPC9rZXl3b3JkPjxrZXl3b3JkPkFudGktQmFjdGVyaWFsIEFnZW50czwva2V5d29y
ZD48a2V5d29yZD5CYWN0ZXJpYWwgSW5mZWN0aW9uczwva2V5d29yZD48a2V5d29yZD5iZXRhLUxh
Y3RhbSBSZXNpc3RhbmNlPC9rZXl3b3JkPjxrZXl3b3JkPkNhcmJhcGVuZW1zPC9rZXl3b3JkPjxr
ZXl3b3JkPkRydWcgQWRtaW5pc3RyYXRpb24gU2NoZWR1bGU8L2tleXdvcmQ+PGtleXdvcmQ+SHVt
YW5zPC9rZXl3b3JkPjxrZXl3b3JkPkluZnVzaW9ucywgSW50cmF2ZW5vdXM8L2tleXdvcmQ+PGtl
eXdvcmQ+UGVuaWNpbGxhbmljIEFjaWQ8L2tleXdvcmQ+PGtleXdvcmQ+UGlwZXJhY2lsbGluPC9r
ZXl3b3JkPjxrZXl3b3JkPlRyZWF0bWVudCBPdXRjb21lPC9rZXl3b3JkPjxrZXl3b3JkPmNhcmJh
cGVuZW0gZGVyaXZhdGl2ZTwva2V5d29yZD48a2V5d29yZD5jaWxhc3RhdGluIHBsdXMgaW1pcGVu
ZW08L2tleXdvcmQ+PGtleXdvcmQ+cGlwZXJhY2lsbGluIHBsdXMgdGF6b2JhY3RhbTwva2V5d29y
ZD48a2V5d29yZD5hbnRpYmlvdGljIHJlc2lzdGFuY2U8L2tleXdvcmQ+PGtleXdvcmQ+YmFjdGVy
aWFsIGluZmVjdGlvbjwva2V5d29yZD48a2V5d29yZD5DbG9zdHJpZGl1bSBkaWZmaWNpbGUgaW5m
ZWN0aW9uPC9rZXl3b3JkPjxrZXl3b3JkPmNvbmZ1c2lvbjwva2V5d29yZD48a2V5d29yZD5jb250
aW51b3VzIGluZnVzaW9uPC9rZXl3b3JkPjxrZXl3b3JkPmRhdGEgYmFzZTwva2V5d29yZD48a2V5
d29yZD5kcnVnIGZhdGFsaXR5PC9rZXl3b3JkPjxrZXl3b3JkPmVsZWN0cm9seXRlIGRpc3R1cmJh
bmNlPC9rZXl3b3JkPjxrZXl3b3JkPmdhc3Ryb2ludGVzdGluYWwgZGlzZWFzZTwva2V5d29yZD48
a2V5d29yZD5odW1hbjwva2V5d29yZD48a2V5d29yZD5raWRuZXkgZmFpbHVyZTwva2V5d29yZD48
a2V5d29yZD5tZWRpY2FsIGxpdGVyYXR1cmU8L2tleXdvcmQ+PGtleXdvcmQ+TWVkbGluZTwva2V5
d29yZD48a2V5d29yZD5tZXRhIGFuYWx5c2lzPC9rZXl3b3JkPjxrZXl3b3JkPm1vcnRhbGl0eTwv
a2V5d29yZD48a2V5d29yZD5wbmV1bW9uaWE8L2tleXdvcmQ+PGtleXdvcmQ+cHJpb3JpdHkgam91
cm5hbDwva2V5d29yZD48a2V5d29yZD5yYW5kb21pemVkIGNvbnRyb2xsZWQgdHJpYWwgKHRvcGlj
KTwva2V5d29yZD48a2V5d29yZD5yZXZpZXc8L2tleXdvcmQ+PGtleXdvcmQ+cmlzayBmYWN0b3I8
L2tleXdvcmQ+PGtleXdvcmQ+c2NvcHVzPC9rZXl3b3JkPjxrZXl3b3JkPnN5c3RlbWF0aWMgcmV2
aWV3PC9rZXl3b3JkPjxrZXl3b3JkPnN5c3RlbWF0aWMgcmV2aWV3ICh0b3BpYyk8L2tleXdvcmQ+
PGtleXdvcmQ+dGFjaHljYXJkaWE8L2tleXdvcmQ+PGtleXdvcmQ+dHJlYXRtZW50IGR1cmF0aW9u
PC9rZXl3b3JkPjwva2V5d29yZHM+PGRhdGVzPjx5ZWFyPjIwMTM8L3llYXI+PC9kYXRlcz48d29y
ay10eXBlPlNSPC93b3JrLXR5cGU+PHVybHM+PHJlbGF0ZWQtdXJscz48dXJsPmh0dHBzOi8vd3d3
LnNjb3B1cy5jb20vaW53YXJkL3JlY29yZC51cmk/ZWlkPTItczIuMC04NDg3MTgwMzQ0NSZhbXA7
ZG9pPTEwLjEwOTMlMmZjaWQlMmZjaXM4NTcmYW1wO3BhcnRuZXJJRD00MCZhbXA7bWQ1PTVkMzFl
ZDNkNTRmYzRkZGM0YjgyZGRmNWNhZDAxMWY4PC91cmw+PC9yZWxhdGVkLXVybHM+PC91cmxzPjxl
bGVjdHJvbmljLXJlc291cmNlLW51bT4xMC4xMDkzL2NpZC9jaXM4NTc8L2VsZWN0cm9uaWMtcmVz
b3VyY2UtbnVtPjwvcmVjb3JkPjwvQ2l0ZT48L0VuZE5vdGU+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Falagas 2013 (58)</w:t>
            </w:r>
            <w:r w:rsidRPr="009021E1">
              <w:rPr>
                <w:lang w:val="en-US"/>
              </w:rPr>
              <w:fldChar w:fldCharType="end"/>
            </w:r>
          </w:p>
        </w:tc>
        <w:tc>
          <w:tcPr>
            <w:tcW w:w="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154C94" w14:textId="77777777" w:rsidR="00E8077F" w:rsidRPr="009021E1" w:rsidRDefault="00E8077F" w:rsidP="00D13E94">
            <w:pPr>
              <w:pStyle w:val="TabelleText"/>
              <w:rPr>
                <w:lang w:val="en-US"/>
              </w:rPr>
            </w:pPr>
            <w:r w:rsidRPr="009021E1">
              <w:rPr>
                <w:lang w:val="en-US"/>
              </w:rPr>
              <w:t>Piperacillin/</w:t>
            </w:r>
          </w:p>
          <w:p w14:paraId="57277A78" w14:textId="7D1B63B4" w:rsidR="00E8077F" w:rsidRPr="009021E1" w:rsidRDefault="00E8077F" w:rsidP="00D13E94">
            <w:pPr>
              <w:pStyle w:val="TabelleText"/>
              <w:rPr>
                <w:lang w:val="en-US"/>
              </w:rPr>
            </w:pPr>
            <w:r w:rsidRPr="009021E1">
              <w:rPr>
                <w:lang w:val="en-US"/>
              </w:rPr>
              <w:t>Tazobact</w:t>
            </w:r>
            <w:r w:rsidR="001D1D30" w:rsidRPr="009021E1">
              <w:rPr>
                <w:lang w:val="en-US"/>
              </w:rPr>
              <w:t>a</w:t>
            </w:r>
            <w:r w:rsidRPr="009021E1">
              <w:rPr>
                <w:lang w:val="en-US"/>
              </w:rPr>
              <w:t>m</w:t>
            </w:r>
          </w:p>
          <w:p w14:paraId="46CEF81A" w14:textId="77777777" w:rsidR="00E8077F" w:rsidRPr="009021E1" w:rsidRDefault="00E8077F" w:rsidP="00D13E94">
            <w:pPr>
              <w:pStyle w:val="TabelleText"/>
              <w:rPr>
                <w:lang w:val="en-US"/>
              </w:rPr>
            </w:pPr>
            <w:r w:rsidRPr="009021E1">
              <w:rPr>
                <w:lang w:val="en-US"/>
              </w:rPr>
              <w:t>Carbapenem</w:t>
            </w:r>
          </w:p>
          <w:p w14:paraId="209229FC" w14:textId="47325876" w:rsidR="00E8077F" w:rsidRPr="009021E1" w:rsidRDefault="00E8077F" w:rsidP="00D13E94">
            <w:pPr>
              <w:pStyle w:val="TabelleText"/>
              <w:rPr>
                <w:lang w:val="en-US"/>
              </w:rPr>
            </w:pPr>
            <w:r w:rsidRPr="009021E1">
              <w:rPr>
                <w:lang w:val="en-US"/>
              </w:rPr>
              <w:t xml:space="preserve">14 </w:t>
            </w:r>
            <w:r w:rsidR="00D66CFF" w:rsidRPr="009021E1">
              <w:rPr>
                <w:lang w:val="en-US"/>
              </w:rPr>
              <w:t>trials</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615A9A" w14:textId="4A172AF3" w:rsidR="00E8077F" w:rsidRPr="009021E1" w:rsidRDefault="00C65397" w:rsidP="00D13E94">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DD8650" w14:textId="77777777" w:rsidR="00E8077F" w:rsidRPr="009021E1" w:rsidRDefault="00E8077F" w:rsidP="00D13E94">
            <w:pPr>
              <w:pStyle w:val="TabelleText"/>
              <w:rPr>
                <w:lang w:val="en-US"/>
              </w:rPr>
            </w:pPr>
            <w:r w:rsidRPr="009021E1">
              <w:rPr>
                <w:lang w:val="en-US"/>
              </w:rPr>
              <w:t>CI vs IB</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765FA9" w14:textId="77777777" w:rsidR="00E8077F" w:rsidRPr="009021E1" w:rsidRDefault="00E8077F" w:rsidP="00D13E94">
            <w:pPr>
              <w:pStyle w:val="TabelleText"/>
              <w:rPr>
                <w:lang w:val="en-US"/>
              </w:rPr>
            </w:pPr>
            <w:r w:rsidRPr="009021E1">
              <w:rPr>
                <w:lang w:val="en-US"/>
              </w:rPr>
              <w:t>--</w:t>
            </w:r>
          </w:p>
        </w:tc>
        <w:tc>
          <w:tcPr>
            <w:tcW w:w="1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B7B46C" w14:textId="5A8F46E1" w:rsidR="00E8077F" w:rsidRPr="009021E1" w:rsidRDefault="00E8077F" w:rsidP="00D13E94">
            <w:pPr>
              <w:pStyle w:val="TabelleText"/>
              <w:rPr>
                <w:lang w:val="en-US"/>
              </w:rPr>
            </w:pPr>
            <w:r w:rsidRPr="009021E1">
              <w:rPr>
                <w:lang w:val="en-US"/>
              </w:rPr>
              <w:t>CI led to mortality RR 0.59, 95%CI 0.41-0.83)</w:t>
            </w:r>
          </w:p>
          <w:p w14:paraId="73A6DD95" w14:textId="6E6C09A9" w:rsidR="00E8077F" w:rsidRPr="009021E1" w:rsidRDefault="00C65397" w:rsidP="00D13E94">
            <w:pPr>
              <w:pStyle w:val="TabelleText"/>
              <w:rPr>
                <w:lang w:val="en-US"/>
              </w:rPr>
            </w:pPr>
            <w:r w:rsidRPr="009021E1">
              <w:rPr>
                <w:lang w:val="en-US"/>
              </w:rPr>
              <w:t>p</w:t>
            </w:r>
            <w:r w:rsidR="00E8077F" w:rsidRPr="009021E1">
              <w:rPr>
                <w:lang w:val="en-US"/>
              </w:rPr>
              <w:t>neumonia: mortality RR 0.50; 95% CI, 0.26–0.96</w:t>
            </w:r>
          </w:p>
        </w:tc>
        <w:tc>
          <w:tcPr>
            <w:tcW w:w="9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8F9756" w14:textId="36F54C8E" w:rsidR="00E8077F" w:rsidRPr="009021E1" w:rsidRDefault="00E8077F" w:rsidP="00D13E94">
            <w:pPr>
              <w:pStyle w:val="TabelleText"/>
              <w:rPr>
                <w:lang w:val="en-US"/>
              </w:rPr>
            </w:pPr>
            <w:r w:rsidRPr="009021E1">
              <w:rPr>
                <w:lang w:val="en-US"/>
              </w:rPr>
              <w:t>CI lower mortality</w:t>
            </w:r>
          </w:p>
        </w:tc>
      </w:tr>
      <w:tr w:rsidR="00E8077F" w:rsidRPr="009021E1" w14:paraId="2017A542" w14:textId="77777777" w:rsidTr="00C01E51">
        <w:trPr>
          <w:trHeight w:val="657"/>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2B9E3B" w14:textId="18D16723" w:rsidR="00E8077F" w:rsidRPr="009021E1" w:rsidRDefault="00EF1358" w:rsidP="00EF1358">
            <w:pPr>
              <w:pStyle w:val="TabelleText"/>
              <w:rPr>
                <w:lang w:val="en-US"/>
              </w:rPr>
            </w:pPr>
            <w:r w:rsidRPr="009021E1">
              <w:rPr>
                <w:bCs/>
                <w:lang w:val="en-US"/>
              </w:rPr>
              <w:lastRenderedPageBreak/>
              <w:fldChar w:fldCharType="begin">
                <w:fldData xml:space="preserve">PEVuZE5vdGU+PENpdGU+PEF1dGhvcj5GYXdhejwvQXV0aG9yPjxZZWFyPjIwMjA8L1llYXI+PFJl
Y051bT45ODc8L1JlY051bT48RGlzcGxheVRleHQ+PHN0eWxlIGZhY2U9Iml0YWxpYyIgZm9udD0i
VGltZXMgTmV3IFJvbWFuIiBzaXplPSIxMiI+RmF3YXogMjAyMCAoNjApPC9zdHlsZT48L0Rpc3Bs
YXlUZXh0PjxyZWNvcmQ+PHJlYy1udW1iZXI+OTg3PC9yZWMtbnVtYmVyPjxmb3JlaWduLWtleXM+
PGtleSBhcHA9IkVOIiBkYi1pZD0iYXN4ZGY1eHQ0OXh3NXZlZnd3dHZ3c2Q3MjVhcHBweHIyOTJ2
IiB0aW1lc3RhbXA9IjE3MjQzMTU1OTYiPjk4Nzwva2V5PjwvZm9yZWlnbi1rZXlzPjxyZWYtdHlw
ZSBuYW1lPSJKb3VybmFsIEFydGljbGUiPjE3PC9yZWYtdHlwZT48Y29udHJpYnV0b3JzPjxhdXRo
b3JzPjxhdXRob3I+RmF3YXosIFMuPC9hdXRob3I+PGF1dGhvcj5CYXJ0b24sIFMuPC9hdXRob3I+
PGF1dGhvcj5OYWJoYW5pLUdlYmFyYSwgUy48L2F1dGhvcj48L2F1dGhvcnM+PC9jb250cmlidXRv
cnM+PGF1dGgtYWRkcmVzcz5GYWN1bHR5IG9mIFNjaWVuY2UsIEVuZ2luZWVyaW5nIGFuZCBjb21w
dXRpbmcsIEtpbmdzdG9uIFVuaXZlcnNpdHksIFBlbnJoeW4gUmQsIExvbmRvbiwgS2luZ3N0b24g
dXBvbiBUaGFtZXMsIEtUMSAyRUUsIFVLLiBzLmZhd2F6QGtpbmdzdG9uLmFjLnVrLiYjeEQ7RmFj
dWx0eSBvZiBTY2llbmNlLCBFbmdpbmVlcmluZyBhbmQgY29tcHV0aW5nLCBLaW5nc3RvbiBVbml2
ZXJzaXR5LCBQZW5yaHluIFJkLCBMb25kb24sIEtpbmdzdG9uIHVwb24gVGhhbWVzLCBLVDEgMkVF
LCBVSy48L2F1dGgtYWRkcmVzcz48dGl0bGVzPjx0aXRsZT5Db21wYXJpbmcgY2xpbmljYWwgb3V0
Y29tZXMgb2YgcGlwZXJhY2lsbGluLXRhem9iYWN0YW0gYWRtaW5pc3RyYXRpb24gYW5kIGRvc2Fn
ZSBzdHJhdGVnaWVzIGluIGNyaXRpY2FsbHkgaWxsIGFkdWx0IHBhdGllbnRzOiBhIHN5c3RlbWF0
aWMgcmV2aWV3IGFuZCBtZXRhLWFuYWx5c2lzPC90aXRsZT48c2Vjb25kYXJ5LXRpdGxlPkJNQyBJ
bmZlY3QgRGlzPC9zZWNvbmRhcnktdGl0bGU+PC90aXRsZXM+PHBlcmlvZGljYWw+PGZ1bGwtdGl0
bGU+Qk1DIEluZmVjdCBEaXM8L2Z1bGwtdGl0bGU+PC9wZXJpb2RpY2FsPjxwYWdlcz40MzA8L3Bh
Z2VzPjx2b2x1bWU+MjA8L3ZvbHVtZT48bnVtYmVyPjE8L251bWJlcj48ZWRpdGlvbj4yMDIwMDYy
MDwvZWRpdGlvbj48a2V5d29yZHM+PGtleXdvcmQ+QWR1bHQ8L2tleXdvcmQ+PGtleXdvcmQ+QW50
aS1CYWN0ZXJpYWwgQWdlbnRzLyp0aGVyYXBldXRpYyB1c2U8L2tleXdvcmQ+PGtleXdvcmQ+KkNy
aXRpY2FsIElsbG5lc3M8L2tleXdvcmQ+PGtleXdvcmQ+SHVtYW5zPC9rZXl3b3JkPjxrZXl3b3Jk
Pkxlbmd0aCBvZiBTdGF5PC9rZXl3b3JkPjxrZXl3b3JkPlBpcGVyYWNpbGxpbiwgVGF6b2JhY3Rh
bSBEcnVnIENvbWJpbmF0aW9uLyp0aGVyYXBldXRpYyB1c2U8L2tleXdvcmQ+PGtleXdvcmQ+VHJl
YXRtZW50IE91dGNvbWU8L2tleXdvcmQ+PGtleXdvcmQ+Q29udGludW91cyBpbmZ1c2lvbnM8L2tl
eXdvcmQ+PGtleXdvcmQ+Q3JpdGljYWxseSBpbGwgcGF0aWVudHM8L2tleXdvcmQ+PGtleXdvcmQ+
SW50ZXJtaXR0ZW50IGluZnVzaW9uIGFuZCBjbGluaWNhbCBlZmZpY2FjeTwva2V5d29yZD48a2V5
d29yZD5Qcm9sb25nZWQgaW5mdXNpb248L2tleXdvcmQ+PC9rZXl3b3Jkcz48ZGF0ZXM+PHllYXI+
MjAyMDwveWVhcj48cHViLWRhdGVzPjxkYXRlPkp1biAyMDwvZGF0ZT48L3B1Yi1kYXRlcz48L2Rh
dGVzPjxpc2JuPjE0NzEtMjMzNDwvaXNibj48YWNjZXNzaW9uLW51bT4zMjU2MzI0MjwvYWNjZXNz
aW9uLW51bT48d29yay10eXBlPlNSPC93b3JrLXR5cGU+PHVybHM+PHJlbGF0ZWQtdXJscz48dXJs
Pmh0dHBzOi8vYm1jaW5mZWN0ZGlzLmJpb21lZGNlbnRyYWwuY29tL2NvdW50ZXIvcGRmLzEwLjEx
ODYvczEyODc5LTAyMC0wNTE0OS02LnBkZjwvdXJsPjwvcmVsYXRlZC11cmxzPjwvdXJscz48Y3Vz
dG9tMT5UaGUgYXV0aG9ycyBkZWNsYXJlIHRoYXQgdGhleSBoYXZlIG5vIGNvbXBldGluZyBpbnRl
cmVzdHMuPC9jdXN0b20xPjxjdXN0b20yPlBNQzczMDU2MTQ8L2N1c3RvbTI+PGVsZWN0cm9uaWMt
cmVzb3VyY2UtbnVtPjEwLjExODYvczEyODc5LTAyMC0wNTE0OS02PC9lbGVjdHJvbmljLXJlc291
cmNlLW51bT48cmVtb3RlLWRhdGFiYXNlLXByb3ZpZGVyPk5MTTwvcmVtb3RlLWRhdGFiYXNlLXBy
b3ZpZGVyPjxsYW5ndWFnZT5lbmc8L2xhbmd1YWdlPjwvcmVjb3JkPjwvQ2l0ZT48L0VuZE5vdGU+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PEVuZE5vdGU+PENpdGU+PEF1dGhvcj5GYXdhejwvQXV0aG9yPjxZZWFyPjIwMjA8L1llYXI+PFJl
Y051bT45ODc8L1JlY051bT48RGlzcGxheVRleHQ+PHN0eWxlIGZhY2U9Iml0YWxpYyIgZm9udD0i
VGltZXMgTmV3IFJvbWFuIiBzaXplPSIxMiI+RmF3YXogMjAyMCAoNjApPC9zdHlsZT48L0Rpc3Bs
YXlUZXh0PjxyZWNvcmQ+PHJlYy1udW1iZXI+OTg3PC9yZWMtbnVtYmVyPjxmb3JlaWduLWtleXM+
PGtleSBhcHA9IkVOIiBkYi1pZD0iYXN4ZGY1eHQ0OXh3NXZlZnd3dHZ3c2Q3MjVhcHBweHIyOTJ2
IiB0aW1lc3RhbXA9IjE3MjQzMTU1OTYiPjk4Nzwva2V5PjwvZm9yZWlnbi1rZXlzPjxyZWYtdHlw
ZSBuYW1lPSJKb3VybmFsIEFydGljbGUiPjE3PC9yZWYtdHlwZT48Y29udHJpYnV0b3JzPjxhdXRo
b3JzPjxhdXRob3I+RmF3YXosIFMuPC9hdXRob3I+PGF1dGhvcj5CYXJ0b24sIFMuPC9hdXRob3I+
PGF1dGhvcj5OYWJoYW5pLUdlYmFyYSwgUy48L2F1dGhvcj48L2F1dGhvcnM+PC9jb250cmlidXRv
cnM+PGF1dGgtYWRkcmVzcz5GYWN1bHR5IG9mIFNjaWVuY2UsIEVuZ2luZWVyaW5nIGFuZCBjb21w
dXRpbmcsIEtpbmdzdG9uIFVuaXZlcnNpdHksIFBlbnJoeW4gUmQsIExvbmRvbiwgS2luZ3N0b24g
dXBvbiBUaGFtZXMsIEtUMSAyRUUsIFVLLiBzLmZhd2F6QGtpbmdzdG9uLmFjLnVrLiYjeEQ7RmFj
dWx0eSBvZiBTY2llbmNlLCBFbmdpbmVlcmluZyBhbmQgY29tcHV0aW5nLCBLaW5nc3RvbiBVbml2
ZXJzaXR5LCBQZW5yaHluIFJkLCBMb25kb24sIEtpbmdzdG9uIHVwb24gVGhhbWVzLCBLVDEgMkVF
LCBVSy48L2F1dGgtYWRkcmVzcz48dGl0bGVzPjx0aXRsZT5Db21wYXJpbmcgY2xpbmljYWwgb3V0
Y29tZXMgb2YgcGlwZXJhY2lsbGluLXRhem9iYWN0YW0gYWRtaW5pc3RyYXRpb24gYW5kIGRvc2Fn
ZSBzdHJhdGVnaWVzIGluIGNyaXRpY2FsbHkgaWxsIGFkdWx0IHBhdGllbnRzOiBhIHN5c3RlbWF0
aWMgcmV2aWV3IGFuZCBtZXRhLWFuYWx5c2lzPC90aXRsZT48c2Vjb25kYXJ5LXRpdGxlPkJNQyBJ
bmZlY3QgRGlzPC9zZWNvbmRhcnktdGl0bGU+PC90aXRsZXM+PHBlcmlvZGljYWw+PGZ1bGwtdGl0
bGU+Qk1DIEluZmVjdCBEaXM8L2Z1bGwtdGl0bGU+PC9wZXJpb2RpY2FsPjxwYWdlcz40MzA8L3Bh
Z2VzPjx2b2x1bWU+MjA8L3ZvbHVtZT48bnVtYmVyPjE8L251bWJlcj48ZWRpdGlvbj4yMDIwMDYy
MDwvZWRpdGlvbj48a2V5d29yZHM+PGtleXdvcmQ+QWR1bHQ8L2tleXdvcmQ+PGtleXdvcmQ+QW50
aS1CYWN0ZXJpYWwgQWdlbnRzLyp0aGVyYXBldXRpYyB1c2U8L2tleXdvcmQ+PGtleXdvcmQ+KkNy
aXRpY2FsIElsbG5lc3M8L2tleXdvcmQ+PGtleXdvcmQ+SHVtYW5zPC9rZXl3b3JkPjxrZXl3b3Jk
Pkxlbmd0aCBvZiBTdGF5PC9rZXl3b3JkPjxrZXl3b3JkPlBpcGVyYWNpbGxpbiwgVGF6b2JhY3Rh
bSBEcnVnIENvbWJpbmF0aW9uLyp0aGVyYXBldXRpYyB1c2U8L2tleXdvcmQ+PGtleXdvcmQ+VHJl
YXRtZW50IE91dGNvbWU8L2tleXdvcmQ+PGtleXdvcmQ+Q29udGludW91cyBpbmZ1c2lvbnM8L2tl
eXdvcmQ+PGtleXdvcmQ+Q3JpdGljYWxseSBpbGwgcGF0aWVudHM8L2tleXdvcmQ+PGtleXdvcmQ+
SW50ZXJtaXR0ZW50IGluZnVzaW9uIGFuZCBjbGluaWNhbCBlZmZpY2FjeTwva2V5d29yZD48a2V5
d29yZD5Qcm9sb25nZWQgaW5mdXNpb248L2tleXdvcmQ+PC9rZXl3b3Jkcz48ZGF0ZXM+PHllYXI+
MjAyMDwveWVhcj48cHViLWRhdGVzPjxkYXRlPkp1biAyMDwvZGF0ZT48L3B1Yi1kYXRlcz48L2Rh
dGVzPjxpc2JuPjE0NzEtMjMzNDwvaXNibj48YWNjZXNzaW9uLW51bT4zMjU2MzI0MjwvYWNjZXNz
aW9uLW51bT48d29yay10eXBlPlNSPC93b3JrLXR5cGU+PHVybHM+PHJlbGF0ZWQtdXJscz48dXJs
Pmh0dHBzOi8vYm1jaW5mZWN0ZGlzLmJpb21lZGNlbnRyYWwuY29tL2NvdW50ZXIvcGRmLzEwLjEx
ODYvczEyODc5LTAyMC0wNTE0OS02LnBkZjwvdXJsPjwvcmVsYXRlZC11cmxzPjwvdXJscz48Y3Vz
dG9tMT5UaGUgYXV0aG9ycyBkZWNsYXJlIHRoYXQgdGhleSBoYXZlIG5vIGNvbXBldGluZyBpbnRl
cmVzdHMuPC9jdXN0b20xPjxjdXN0b20yPlBNQzczMDU2MTQ8L2N1c3RvbTI+PGVsZWN0cm9uaWMt
cmVzb3VyY2UtbnVtPjEwLjExODYvczEyODc5LTAyMC0wNTE0OS02PC9lbGVjdHJvbmljLXJlc291
cmNlLW51bT48cmVtb3RlLWRhdGFiYXNlLXByb3ZpZGVyPk5MTTwvcmVtb3RlLWRhdGFiYXNlLXBy
b3ZpZGVyPjxsYW5ndWFnZT5lbmc8L2xhbmd1YWdlPjwvcmVjb3JkPjwvQ2l0ZT48L0VuZE5vdGU+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Fawaz 2020 (60)</w:t>
            </w:r>
            <w:r w:rsidRPr="009021E1">
              <w:rPr>
                <w:bCs/>
                <w:lang w:val="en-US"/>
              </w:rPr>
              <w:fldChar w:fldCharType="end"/>
            </w:r>
          </w:p>
        </w:tc>
        <w:tc>
          <w:tcPr>
            <w:tcW w:w="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75A71A" w14:textId="77777777" w:rsidR="00E8077F" w:rsidRPr="009021E1" w:rsidRDefault="00E8077F" w:rsidP="00AD6D97">
            <w:pPr>
              <w:pStyle w:val="TabelleText"/>
              <w:rPr>
                <w:lang w:val="en-US"/>
              </w:rPr>
            </w:pPr>
            <w:r w:rsidRPr="009021E1">
              <w:rPr>
                <w:lang w:val="en-US"/>
              </w:rPr>
              <w:t>Piperacillin/ Tazobactam</w:t>
            </w:r>
          </w:p>
          <w:p w14:paraId="4C577605" w14:textId="36B21424" w:rsidR="00E8077F" w:rsidRPr="009021E1" w:rsidRDefault="00E8077F" w:rsidP="00AD6D97">
            <w:pPr>
              <w:pStyle w:val="TabelleText"/>
              <w:rPr>
                <w:lang w:val="en-US"/>
              </w:rPr>
            </w:pPr>
            <w:r w:rsidRPr="009021E1">
              <w:rPr>
                <w:lang w:val="en-US"/>
              </w:rPr>
              <w:t xml:space="preserve">23 </w:t>
            </w:r>
            <w:r w:rsidR="00D66CFF" w:rsidRPr="009021E1">
              <w:rPr>
                <w:lang w:val="en-US"/>
              </w:rPr>
              <w:t>trials</w:t>
            </w:r>
          </w:p>
          <w:p w14:paraId="6F09F6C6" w14:textId="568A808D" w:rsidR="00E8077F" w:rsidRPr="009021E1" w:rsidRDefault="00E8077F" w:rsidP="00AD6D97">
            <w:pPr>
              <w:pStyle w:val="TabelleText"/>
              <w:rPr>
                <w:lang w:val="en-US"/>
              </w:rPr>
            </w:pPr>
            <w:r w:rsidRPr="009021E1">
              <w:rPr>
                <w:lang w:val="en-US"/>
              </w:rPr>
              <w:t xml:space="preserve">3828 </w:t>
            </w:r>
            <w:r w:rsidR="00E86DB5">
              <w:rPr>
                <w:lang w:val="en-US"/>
              </w:rPr>
              <w:t>patients</w:t>
            </w:r>
            <w:r w:rsidRPr="009021E1">
              <w:rPr>
                <w:lang w:val="en-US"/>
              </w:rPr>
              <w:t xml:space="preserve"> </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4CF78C" w14:textId="3EAA9DF2" w:rsidR="00E8077F" w:rsidRPr="009021E1" w:rsidRDefault="00C65397" w:rsidP="00AD6D97">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C1AC2B" w14:textId="77777777" w:rsidR="00E8077F" w:rsidRPr="009021E1" w:rsidRDefault="00E8077F" w:rsidP="00AD6D97">
            <w:pPr>
              <w:pStyle w:val="TabelleText"/>
              <w:rPr>
                <w:lang w:val="en-US"/>
              </w:rPr>
            </w:pPr>
            <w:r w:rsidRPr="009021E1">
              <w:rPr>
                <w:lang w:val="en-US"/>
              </w:rPr>
              <w:t>CI vs IB</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F6E6A2" w14:textId="77777777" w:rsidR="00E8077F" w:rsidRPr="009021E1" w:rsidRDefault="00E8077F" w:rsidP="00AD6D97">
            <w:pPr>
              <w:pStyle w:val="TabelleText"/>
              <w:rPr>
                <w:lang w:val="en-US"/>
              </w:rPr>
            </w:pPr>
            <w:r w:rsidRPr="009021E1">
              <w:rPr>
                <w:lang w:val="en-US"/>
              </w:rPr>
              <w:t>--</w:t>
            </w:r>
          </w:p>
        </w:tc>
        <w:tc>
          <w:tcPr>
            <w:tcW w:w="1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FA95BD" w14:textId="7269CA61" w:rsidR="00E8077F" w:rsidRPr="009021E1" w:rsidRDefault="007972CA" w:rsidP="00AD6D97">
            <w:pPr>
              <w:pStyle w:val="TabelleText"/>
              <w:rPr>
                <w:lang w:val="en-US"/>
              </w:rPr>
            </w:pPr>
            <w:r w:rsidRPr="009021E1">
              <w:rPr>
                <w:lang w:val="en-US"/>
              </w:rPr>
              <w:t>clinical cure</w:t>
            </w:r>
            <w:r w:rsidR="00E8077F" w:rsidRPr="009021E1">
              <w:rPr>
                <w:lang w:val="en-US"/>
              </w:rPr>
              <w:t xml:space="preserve"> OR 1.56, 95% CI 1.28-1.90, P = 0 .0001), </w:t>
            </w:r>
            <w:r w:rsidR="00D66CFF" w:rsidRPr="009021E1">
              <w:rPr>
                <w:lang w:val="en-US"/>
              </w:rPr>
              <w:t>mortality</w:t>
            </w:r>
            <w:r w:rsidR="00E8077F" w:rsidRPr="009021E1">
              <w:rPr>
                <w:lang w:val="en-US"/>
              </w:rPr>
              <w:t xml:space="preserve"> rates OR 0.68, 95% CI 0.55-0.84, P = 0 .0003)</w:t>
            </w:r>
          </w:p>
        </w:tc>
        <w:tc>
          <w:tcPr>
            <w:tcW w:w="9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4F590B" w14:textId="2A894E5D" w:rsidR="00E8077F" w:rsidRPr="009021E1" w:rsidRDefault="00E8077F" w:rsidP="00D13E94">
            <w:pPr>
              <w:pStyle w:val="TabelleText"/>
              <w:rPr>
                <w:lang w:val="en-US"/>
              </w:rPr>
            </w:pPr>
            <w:r w:rsidRPr="009021E1">
              <w:rPr>
                <w:lang w:val="en-US"/>
              </w:rPr>
              <w:t xml:space="preserve">CI less mortality, more </w:t>
            </w:r>
            <w:r w:rsidR="007972CA" w:rsidRPr="009021E1">
              <w:rPr>
                <w:lang w:val="en-US"/>
              </w:rPr>
              <w:t>clinical cure</w:t>
            </w:r>
          </w:p>
        </w:tc>
      </w:tr>
      <w:tr w:rsidR="00E8077F" w:rsidRPr="009021E1" w14:paraId="3701FC02" w14:textId="77777777" w:rsidTr="00C01E51">
        <w:trPr>
          <w:trHeight w:val="597"/>
        </w:trPr>
        <w:tc>
          <w:tcPr>
            <w:tcW w:w="4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2B9989" w14:textId="511E784B" w:rsidR="00E8077F"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&lt;EndNote&gt;&lt;Cite&gt;&lt;Author&gt;Flannery&lt;/Author&gt;&lt;Year&gt;2020&lt;/Year&gt;&lt;RecNum&gt;988&lt;/RecNum&gt;&lt;DisplayText&gt;&lt;style face="italic" font="Times New Roman" size="12"&gt;Flannery 2020 (66)&lt;/style&gt;&lt;/DisplayText&gt;&lt;record&gt;&lt;rec-number&gt;988&lt;/rec-number&gt;&lt;foreign-keys&gt;&lt;key app="EN" db-id="asxdf5xt49xw5vefwwtvwsd725apppxr292v" timestamp="1724315596"&gt;988&lt;/key&gt;&lt;/foreign-keys&gt;&lt;ref-type name="Journal Article"&gt;17&lt;/ref-type&gt;&lt;contributors&gt;&lt;authors&gt;&lt;author&gt;Flannery, A. H.&lt;/author&gt;&lt;author&gt;Bissell, B. D.&lt;/author&gt;&lt;author&gt;Bastin, M. T.&lt;/author&gt;&lt;author&gt;Morris, P. E.&lt;/author&gt;&lt;author&gt;Neyra, J. A.&lt;/author&gt;&lt;/authors&gt;&lt;/contributors&gt;&lt;titles&gt;&lt;title&gt;Continuous Versus Intermittent Infusion of Vancomycin and the Risk of Acute Kidney Injury in Critically Ill Adults: A Systematic Review and Meta-Analysis&lt;/title&gt;&lt;/titles&gt;&lt;pages&gt;912-918&lt;/pages&gt;&lt;volume&gt;48&lt;/volume&gt;&lt;number&gt;6&lt;/number&gt;&lt;keywords&gt;&lt;keyword&gt;acute kidney injury&lt;/keyword&gt;&lt;keyword&gt;continuous infusion&lt;/keyword&gt;&lt;keyword&gt;critical care&lt;/keyword&gt;&lt;keyword&gt;nephrotoxicity&lt;/keyword&gt;&lt;keyword&gt;vancomycin&lt;/keyword&gt;&lt;keyword&gt;Anti-Bacterial Agents&lt;/keyword&gt;&lt;keyword&gt;Critical Illness&lt;/keyword&gt;&lt;keyword&gt;Drug Administration Schedule&lt;/keyword&gt;&lt;keyword&gt;Humans&lt;/keyword&gt;&lt;keyword&gt;Infusions, Intravenous&lt;/keyword&gt;&lt;keyword&gt;Observational Studies as Topic&lt;/keyword&gt;&lt;keyword&gt;Randomized Controlled Trials as Topic&lt;/keyword&gt;&lt;keyword&gt;antiinfective agent&lt;/keyword&gt;&lt;keyword&gt;acute kidney failure&lt;/keyword&gt;&lt;keyword&gt;drug administration&lt;/keyword&gt;&lt;keyword&gt;human&lt;/keyword&gt;&lt;keyword&gt;intravenous drug administration&lt;/keyword&gt;&lt;keyword&gt;meta analysis&lt;/keyword&gt;&lt;keyword&gt;mortality&lt;/keyword&gt;&lt;keyword&gt;observational study&lt;/keyword&gt;&lt;keyword&gt;randomized controlled trial (topic)&lt;/keyword&gt;&lt;/keywords&gt;&lt;dates&gt;&lt;year&gt;2020&lt;/year&gt;&lt;/dates&gt;&lt;work-type&gt;SR&lt;/work-type&gt;&lt;urls&gt;&lt;related-urls&gt;&lt;url&gt;https://www.scopus.com/inward/record.uri?eid=2-s2.0-85085199493&amp;amp;doi=10.1097%2fCCM.0000000000004326&amp;amp;partnerID=40&amp;amp;md5=25a928aef65c93551422aa3ce06f985e&lt;/url&gt;&lt;/related-urls&gt;&lt;/urls&gt;&lt;electronic-resource-num&gt;10.1097/CCM.0000000000004326&lt;/electronic-resource-num&gt;&lt;/record&gt;&lt;/Cite&gt;&lt;/EndNote&gt;</w:instrText>
            </w:r>
            <w:r w:rsidRPr="009021E1">
              <w:rPr>
                <w:lang w:val="en-US"/>
              </w:rPr>
              <w:fldChar w:fldCharType="separate"/>
            </w:r>
            <w:r w:rsidR="0036015C" w:rsidRPr="009021E1">
              <w:rPr>
                <w:rFonts w:cs="Times New Roman"/>
                <w:noProof/>
                <w:lang w:val="en-US"/>
              </w:rPr>
              <w:t>Flannery 2020 (66)</w:t>
            </w:r>
            <w:r w:rsidRPr="009021E1">
              <w:rPr>
                <w:lang w:val="en-US"/>
              </w:rPr>
              <w:fldChar w:fldCharType="end"/>
            </w:r>
          </w:p>
        </w:tc>
        <w:tc>
          <w:tcPr>
            <w:tcW w:w="5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F74B64" w14:textId="77777777" w:rsidR="00E8077F" w:rsidRPr="009021E1" w:rsidRDefault="00E8077F" w:rsidP="00D13E94">
            <w:pPr>
              <w:pStyle w:val="TabelleText"/>
              <w:rPr>
                <w:lang w:val="en-US"/>
              </w:rPr>
            </w:pPr>
            <w:r w:rsidRPr="009021E1">
              <w:rPr>
                <w:lang w:val="en-US"/>
              </w:rPr>
              <w:t>Vancomycin</w:t>
            </w:r>
          </w:p>
          <w:p w14:paraId="5B02A306" w14:textId="7E0472BF" w:rsidR="00E8077F" w:rsidRPr="009021E1" w:rsidRDefault="00E8077F" w:rsidP="00D13E94">
            <w:pPr>
              <w:pStyle w:val="TabelleText"/>
              <w:rPr>
                <w:lang w:val="en-US"/>
              </w:rPr>
            </w:pPr>
            <w:r w:rsidRPr="009021E1">
              <w:rPr>
                <w:lang w:val="en-US"/>
              </w:rPr>
              <w:t xml:space="preserve">11 </w:t>
            </w:r>
            <w:r w:rsidR="00D66CFF" w:rsidRPr="009021E1">
              <w:rPr>
                <w:lang w:val="en-US"/>
              </w:rPr>
              <w:t>trials</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34F41A" w14:textId="123E422A" w:rsidR="00E8077F" w:rsidRPr="009021E1" w:rsidRDefault="00C65397" w:rsidP="00D13E94">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5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853187" w14:textId="77777777" w:rsidR="00E8077F" w:rsidRPr="009021E1" w:rsidRDefault="00E8077F" w:rsidP="00D13E94">
            <w:pPr>
              <w:pStyle w:val="TabelleText"/>
              <w:rPr>
                <w:lang w:val="en-US"/>
              </w:rPr>
            </w:pPr>
            <w:r w:rsidRPr="009021E1">
              <w:rPr>
                <w:lang w:val="en-US"/>
              </w:rPr>
              <w:t>CI vs IB</w:t>
            </w:r>
          </w:p>
        </w:tc>
        <w:tc>
          <w:tcPr>
            <w:tcW w:w="4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CA0F10" w14:textId="0D9C0E6A" w:rsidR="00E8077F" w:rsidRPr="009021E1" w:rsidRDefault="00E8077F" w:rsidP="00D13E94">
            <w:pPr>
              <w:pStyle w:val="TabelleText"/>
              <w:rPr>
                <w:lang w:val="en-US"/>
              </w:rPr>
            </w:pPr>
            <w:r w:rsidRPr="009021E1">
              <w:rPr>
                <w:lang w:val="en-US"/>
              </w:rPr>
              <w:t>--</w:t>
            </w:r>
          </w:p>
        </w:tc>
        <w:tc>
          <w:tcPr>
            <w:tcW w:w="1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B0BEF0" w14:textId="61F1B2D6" w:rsidR="00E8077F" w:rsidRPr="009021E1" w:rsidRDefault="00E8077F" w:rsidP="00D13E94">
            <w:pPr>
              <w:pStyle w:val="TabelleText"/>
              <w:rPr>
                <w:lang w:val="en-US"/>
              </w:rPr>
            </w:pPr>
            <w:r w:rsidRPr="009021E1">
              <w:rPr>
                <w:lang w:val="en-US"/>
              </w:rPr>
              <w:t>AKI OR, 0.47; 95% CI, 0.34-0.65</w:t>
            </w:r>
          </w:p>
          <w:p w14:paraId="3299ED35" w14:textId="55B64171" w:rsidR="00E8077F" w:rsidRPr="009021E1" w:rsidRDefault="007972CA" w:rsidP="00D13E94">
            <w:pPr>
              <w:pStyle w:val="TabelleText"/>
              <w:rPr>
                <w:lang w:val="en-US"/>
              </w:rPr>
            </w:pPr>
            <w:r w:rsidRPr="009021E1">
              <w:rPr>
                <w:lang w:val="en-US"/>
              </w:rPr>
              <w:t>PTA OR 2.63; 95% CI, 1.52-4.57</w:t>
            </w:r>
          </w:p>
        </w:tc>
        <w:tc>
          <w:tcPr>
            <w:tcW w:w="9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2DD2EF" w14:textId="77777777" w:rsidR="00E8077F" w:rsidRPr="009021E1" w:rsidRDefault="00E8077F" w:rsidP="00D13E94">
            <w:pPr>
              <w:pStyle w:val="TabelleText"/>
              <w:rPr>
                <w:lang w:val="en-US"/>
              </w:rPr>
            </w:pPr>
            <w:r w:rsidRPr="009021E1">
              <w:rPr>
                <w:lang w:val="en-US"/>
              </w:rPr>
              <w:t>53% reduction in AKI and 2.6x better PTA under CI</w:t>
            </w:r>
          </w:p>
        </w:tc>
      </w:tr>
    </w:tbl>
    <w:p w14:paraId="0BC9B1A4" w14:textId="14878E79" w:rsidR="00CC3A85" w:rsidRPr="001D1D30" w:rsidRDefault="008C5214" w:rsidP="00A55822">
      <w:pPr>
        <w:pStyle w:val="berschrift2"/>
      </w:pPr>
      <w:bookmarkStart w:id="219" w:name="_Toc180403043"/>
      <w:bookmarkStart w:id="220" w:name="_Toc209691469"/>
      <w:r w:rsidRPr="001D1D30">
        <w:t xml:space="preserve">Systematic Reviews </w:t>
      </w:r>
      <w:r w:rsidR="00BF17D0" w:rsidRPr="001D1D30">
        <w:t>synopsis</w:t>
      </w:r>
      <w:r w:rsidR="00CC3A85" w:rsidRPr="001D1D30">
        <w:t xml:space="preserve"> PK/PD 2</w:t>
      </w:r>
      <w:bookmarkEnd w:id="219"/>
      <w:bookmarkEnd w:id="220"/>
    </w:p>
    <w:p w14:paraId="53B086CA" w14:textId="583DE754" w:rsidR="00CC3A85" w:rsidRPr="001D1D30" w:rsidRDefault="00CB7A18" w:rsidP="00CC3A85">
      <w:pPr>
        <w:rPr>
          <w:rFonts w:asciiTheme="minorHAnsi" w:hAnsiTheme="minorHAnsi"/>
          <w:sz w:val="16"/>
          <w:szCs w:val="16"/>
          <w:lang w:val="en-US"/>
        </w:rPr>
      </w:pPr>
      <w:r w:rsidRPr="001D1D30">
        <w:rPr>
          <w:rFonts w:asciiTheme="minorHAnsi" w:hAnsiTheme="minorHAnsi"/>
          <w:b/>
          <w:sz w:val="16"/>
          <w:szCs w:val="16"/>
          <w:lang w:val="en-US"/>
        </w:rPr>
        <w:t>IB</w:t>
      </w:r>
      <w:r w:rsidRPr="001D1D30">
        <w:rPr>
          <w:rFonts w:asciiTheme="minorHAnsi" w:hAnsiTheme="minorHAnsi"/>
          <w:sz w:val="16"/>
          <w:szCs w:val="16"/>
          <w:lang w:val="en-US"/>
        </w:rPr>
        <w:t>: intermitten</w:t>
      </w:r>
      <w:r w:rsidR="00E86DB5">
        <w:rPr>
          <w:rFonts w:asciiTheme="minorHAnsi" w:hAnsiTheme="minorHAnsi"/>
          <w:sz w:val="16"/>
          <w:szCs w:val="16"/>
          <w:lang w:val="en-US"/>
        </w:rPr>
        <w:t>t</w:t>
      </w:r>
      <w:r w:rsidRPr="001D1D30">
        <w:rPr>
          <w:rFonts w:asciiTheme="minorHAnsi" w:hAnsiTheme="minorHAnsi"/>
          <w:sz w:val="16"/>
          <w:szCs w:val="16"/>
          <w:lang w:val="en-US"/>
        </w:rPr>
        <w:t xml:space="preserve"> bolus, </w:t>
      </w:r>
      <w:r w:rsidRPr="001D1D30">
        <w:rPr>
          <w:rFonts w:asciiTheme="minorHAnsi" w:hAnsiTheme="minorHAnsi"/>
          <w:b/>
          <w:sz w:val="16"/>
          <w:szCs w:val="16"/>
          <w:lang w:val="en-US"/>
        </w:rPr>
        <w:t>PI</w:t>
      </w:r>
      <w:r w:rsidRPr="001D1D30">
        <w:rPr>
          <w:rFonts w:asciiTheme="minorHAnsi" w:hAnsiTheme="minorHAnsi"/>
          <w:sz w:val="16"/>
          <w:szCs w:val="16"/>
          <w:lang w:val="en-US"/>
        </w:rPr>
        <w:t xml:space="preserve">: prolonged infusion, </w:t>
      </w:r>
      <w:r w:rsidRPr="001D1D30">
        <w:rPr>
          <w:rFonts w:asciiTheme="minorHAnsi" w:hAnsiTheme="minorHAnsi"/>
          <w:b/>
          <w:sz w:val="16"/>
          <w:szCs w:val="16"/>
          <w:lang w:val="en-US"/>
        </w:rPr>
        <w:t>CI</w:t>
      </w:r>
      <w:r w:rsidRPr="001D1D30">
        <w:rPr>
          <w:rFonts w:asciiTheme="minorHAnsi" w:hAnsiTheme="minorHAnsi"/>
          <w:sz w:val="16"/>
          <w:szCs w:val="16"/>
          <w:lang w:val="en-US"/>
        </w:rPr>
        <w:t xml:space="preserve">: continuous infusion, </w:t>
      </w:r>
      <w:r w:rsidRPr="001D1D30">
        <w:rPr>
          <w:rFonts w:asciiTheme="minorHAnsi" w:hAnsiTheme="minorHAnsi"/>
          <w:b/>
          <w:sz w:val="16"/>
          <w:szCs w:val="16"/>
          <w:lang w:val="en-US"/>
        </w:rPr>
        <w:t>P</w:t>
      </w:r>
      <w:r w:rsidR="00E86DB5">
        <w:rPr>
          <w:rFonts w:asciiTheme="minorHAnsi" w:hAnsiTheme="minorHAnsi"/>
          <w:b/>
          <w:sz w:val="16"/>
          <w:szCs w:val="16"/>
          <w:lang w:val="en-US"/>
        </w:rPr>
        <w:t>K</w:t>
      </w:r>
      <w:r w:rsidRPr="001D1D30">
        <w:rPr>
          <w:rFonts w:asciiTheme="minorHAnsi" w:hAnsiTheme="minorHAnsi"/>
          <w:b/>
          <w:sz w:val="16"/>
          <w:szCs w:val="16"/>
          <w:lang w:val="en-US"/>
        </w:rPr>
        <w:t>/PD</w:t>
      </w:r>
      <w:r w:rsidRPr="001D1D30">
        <w:rPr>
          <w:rFonts w:asciiTheme="minorHAnsi" w:hAnsiTheme="minorHAnsi"/>
          <w:sz w:val="16"/>
          <w:szCs w:val="16"/>
          <w:lang w:val="en-US"/>
        </w:rPr>
        <w:t>: pharmacokinetic/pharmacodynamic</w:t>
      </w:r>
    </w:p>
    <w:p w14:paraId="61FE76D5" w14:textId="77777777" w:rsidR="00CB7A18" w:rsidRPr="001D1D30" w:rsidRDefault="00CB7A18" w:rsidP="00CC3A85">
      <w:pPr>
        <w:rPr>
          <w:rFonts w:asciiTheme="minorHAnsi" w:hAnsiTheme="minorHAnsi"/>
          <w:b/>
          <w:bCs/>
          <w:lang w:val="en-US"/>
        </w:rPr>
      </w:pPr>
    </w:p>
    <w:tbl>
      <w:tblPr>
        <w:tblW w:w="4759" w:type="pct"/>
        <w:tblCellMar>
          <w:left w:w="0" w:type="dxa"/>
          <w:right w:w="0" w:type="dxa"/>
        </w:tblCellMar>
        <w:tblLook w:val="0420" w:firstRow="1" w:lastRow="0" w:firstColumn="0" w:lastColumn="0" w:noHBand="0" w:noVBand="1"/>
      </w:tblPr>
      <w:tblGrid>
        <w:gridCol w:w="1250"/>
        <w:gridCol w:w="1872"/>
        <w:gridCol w:w="1228"/>
        <w:gridCol w:w="1320"/>
        <w:gridCol w:w="1154"/>
        <w:gridCol w:w="3797"/>
        <w:gridCol w:w="2958"/>
      </w:tblGrid>
      <w:tr w:rsidR="00E8077F" w:rsidRPr="00C01E51" w14:paraId="1C68C47F" w14:textId="77777777" w:rsidTr="00C01E51">
        <w:trPr>
          <w:trHeight w:val="661"/>
        </w:trPr>
        <w:tc>
          <w:tcPr>
            <w:tcW w:w="46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689EB37" w14:textId="16C07F4B" w:rsidR="00E8077F" w:rsidRPr="00C01E51" w:rsidRDefault="00C01E51" w:rsidP="00AD6D97">
            <w:pPr>
              <w:pStyle w:val="TabelleText"/>
              <w:rPr>
                <w:b/>
                <w:lang w:val="en-US"/>
              </w:rPr>
            </w:pPr>
            <w:r>
              <w:rPr>
                <w:b/>
                <w:lang w:val="en-US"/>
              </w:rPr>
              <w:t>Study</w:t>
            </w:r>
          </w:p>
        </w:tc>
        <w:tc>
          <w:tcPr>
            <w:tcW w:w="68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4119BFC" w14:textId="13F0F054" w:rsidR="00E8077F" w:rsidRPr="00C01E51" w:rsidRDefault="00E8077F" w:rsidP="00AD6D97">
            <w:pPr>
              <w:pStyle w:val="TabelleText"/>
              <w:rPr>
                <w:b/>
                <w:lang w:val="en-US"/>
              </w:rPr>
            </w:pPr>
            <w:r w:rsidRPr="00C01E51">
              <w:rPr>
                <w:b/>
                <w:lang w:val="en-US"/>
              </w:rPr>
              <w:t>Anti-Infective</w:t>
            </w:r>
          </w:p>
        </w:tc>
        <w:tc>
          <w:tcPr>
            <w:tcW w:w="45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299E7D1" w14:textId="3D082A61" w:rsidR="00E8077F" w:rsidRPr="00C01E51" w:rsidRDefault="00C01E51" w:rsidP="00AD6D97">
            <w:pPr>
              <w:pStyle w:val="TabelleText"/>
              <w:rPr>
                <w:b/>
                <w:lang w:val="en-US"/>
              </w:rPr>
            </w:pPr>
            <w:r>
              <w:rPr>
                <w:b/>
                <w:lang w:val="en-US"/>
              </w:rPr>
              <w:t>T</w:t>
            </w:r>
            <w:r w:rsidR="00E8077F" w:rsidRPr="00C01E51">
              <w:rPr>
                <w:b/>
                <w:lang w:val="en-US"/>
              </w:rPr>
              <w:t>opic</w:t>
            </w:r>
          </w:p>
        </w:tc>
        <w:tc>
          <w:tcPr>
            <w:tcW w:w="48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55F0B87" w14:textId="0EF4A44A" w:rsidR="00E8077F" w:rsidRPr="00C01E51" w:rsidRDefault="00E8077F" w:rsidP="00AD6D97">
            <w:pPr>
              <w:pStyle w:val="TabelleText"/>
              <w:rPr>
                <w:b/>
                <w:lang w:val="en-US"/>
              </w:rPr>
            </w:pPr>
            <w:r w:rsidRPr="00C01E51">
              <w:rPr>
                <w:b/>
                <w:lang w:val="en-US"/>
              </w:rPr>
              <w:t>Comparison</w:t>
            </w:r>
          </w:p>
          <w:p w14:paraId="4A4A0246" w14:textId="77777777" w:rsidR="00E8077F" w:rsidRPr="00C01E51" w:rsidRDefault="00E8077F" w:rsidP="00AD6D97">
            <w:pPr>
              <w:pStyle w:val="TabelleText"/>
              <w:rPr>
                <w:b/>
                <w:lang w:val="en-US"/>
              </w:rPr>
            </w:pPr>
          </w:p>
        </w:tc>
        <w:tc>
          <w:tcPr>
            <w:tcW w:w="42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446152B" w14:textId="069FDA90" w:rsidR="00E8077F" w:rsidRPr="00C01E51" w:rsidRDefault="00E8077F" w:rsidP="00AD6D97">
            <w:pPr>
              <w:pStyle w:val="TabelleText"/>
              <w:rPr>
                <w:b/>
                <w:lang w:val="en-US"/>
              </w:rPr>
            </w:pPr>
            <w:r w:rsidRPr="00C01E51">
              <w:rPr>
                <w:b/>
                <w:lang w:val="en-US"/>
              </w:rPr>
              <w:t>RRT included</w:t>
            </w:r>
          </w:p>
        </w:tc>
        <w:tc>
          <w:tcPr>
            <w:tcW w:w="139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FA6CF03" w14:textId="705E1BAC" w:rsidR="00E8077F" w:rsidRPr="00C01E51" w:rsidRDefault="00E8077F" w:rsidP="00AD6D97">
            <w:pPr>
              <w:pStyle w:val="TabelleText"/>
              <w:rPr>
                <w:b/>
                <w:lang w:val="en-US"/>
              </w:rPr>
            </w:pPr>
            <w:r w:rsidRPr="00C01E51">
              <w:rPr>
                <w:b/>
                <w:lang w:val="en-US"/>
              </w:rPr>
              <w:t xml:space="preserve">Result </w:t>
            </w:r>
          </w:p>
        </w:tc>
        <w:tc>
          <w:tcPr>
            <w:tcW w:w="108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D608F5E" w14:textId="087C40EE" w:rsidR="00E8077F" w:rsidRPr="00C01E51" w:rsidRDefault="00E8077F" w:rsidP="00AD6D97">
            <w:pPr>
              <w:pStyle w:val="TabelleText"/>
              <w:rPr>
                <w:b/>
                <w:lang w:val="en-US"/>
              </w:rPr>
            </w:pPr>
            <w:r w:rsidRPr="00C01E51">
              <w:rPr>
                <w:b/>
                <w:lang w:val="en-US"/>
              </w:rPr>
              <w:t>Notes</w:t>
            </w:r>
          </w:p>
        </w:tc>
      </w:tr>
      <w:tr w:rsidR="00E8077F" w:rsidRPr="009021E1" w14:paraId="77D363F3" w14:textId="77777777" w:rsidTr="00C01E51">
        <w:trPr>
          <w:trHeight w:val="661"/>
        </w:trPr>
        <w:tc>
          <w:tcPr>
            <w:tcW w:w="4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943506" w14:textId="2B69C3CA" w:rsidR="00E8077F" w:rsidRPr="009021E1" w:rsidRDefault="00EF1358" w:rsidP="00EF1358">
            <w:pPr>
              <w:pStyle w:val="TabelleText"/>
              <w:rPr>
                <w:lang w:val="en-US"/>
              </w:rPr>
            </w:pPr>
            <w:r w:rsidRPr="009021E1">
              <w:rPr>
                <w:lang w:val="en-US"/>
              </w:rPr>
              <w:fldChar w:fldCharType="begin">
                <w:fldData xml:space="preserve">PEVuZE5vdGU+PENpdGU+PEF1dGhvcj5IYW88L0F1dGhvcj48WWVhcj4yMDE2PC9ZZWFyPjxSZWNO
dW0+OTg5PC9SZWNOdW0+PERpc3BsYXlUZXh0PjxzdHlsZSBmYWNlPSJpdGFsaWMiIGZvbnQ9IlRp
bWVzIE5ldyBSb21hbiIgc2l6ZT0iMTIiPkhhbyAyMDE2ICg4MSk8L3N0eWxlPjwvRGlzcGxheVRl
eHQ+PHJlY29yZD48cmVjLW51bWJlcj45ODk8L3JlYy1udW1iZXI+PGZvcmVpZ24ta2V5cz48a2V5
IGFwcD0iRU4iIGRiLWlkPSJhc3hkZjV4dDQ5eHc1dmVmd3d0dndzZDcyNWFwcHB4cjI5MnYiIHRp
bWVzdGFtcD0iMTcyNDMxNTU5NiI+OTg5PC9rZXk+PC9mb3JlaWduLWtleXM+PHJlZi10eXBlIG5h
bWU9IkpvdXJuYWwgQXJ0aWNsZSI+MTc8L3JlZi10eXBlPjxjb250cmlidXRvcnM+PGF1dGhvcnM+
PGF1dGhvcj5IYW8sIEouIEouPC9hdXRob3I+PGF1dGhvcj5DaGVuLCBILjwvYXV0aG9yPjxhdXRo
b3I+WmhvdSwgSi4gWC48L2F1dGhvcj48L2F1dGhvcnM+PC9jb250cmlidXRvcnM+PGF1dGgtYWRk
cmVzcz5EZXBhcnRtZW50IG9mIENyaXRpY2FsIENhcmUgTWVkaWNpbmUsIEJlaWppbmcgVGlhbnRh
biBIb3NwaXRhbCwgQ2FwaXRhbCBNZWRpY2FsIFVuaXZlcnNpdHksIE5vLiA2IFRpYW50YW4gWGls
aSwgRG9uZ2NoZW5nIERpc3RyaWN0LCBCZWlqaW5nIDEwMDA1MCwgQ2hpbmEuJiN4RDtEZXBhcnRt
ZW50IG9mIENyaXRpY2FsIENhcmUgTWVkaWNpbmUsIEJlaWppbmcgVGlhbnRhbiBIb3NwaXRhbCwg
Q2FwaXRhbCBNZWRpY2FsIFVuaXZlcnNpdHksIE5vLiA2IFRpYW50YW4gWGlsaSwgRG9uZ2NoZW5n
IERpc3RyaWN0LCBCZWlqaW5nIDEwMDA1MCwgQ2hpbmE7IFN1cmdpY2FsIEludGVuc2l2ZSBDYXJl
IFVuaXQsIEZ1amlhbiBQcm92aW5jaWFsIENsaW5pY2FsIENvbGxlZ2Ugb2YgRnVqaWFuIE1lZGlj
YWwgVW5pdmVyc2l0eSwgRnVqaWFuIFByb3ZpbmNpYWwgSG9zcGl0YWwsIEZ1emhvdSAzNTAwMDEs
IEZ1amlhbiwgQ2hpbmEuJiN4RDtEZXBhcnRtZW50IG9mIENyaXRpY2FsIENhcmUgTWVkaWNpbmUs
IEJlaWppbmcgVGlhbnRhbiBIb3NwaXRhbCwgQ2FwaXRhbCBNZWRpY2FsIFVuaXZlcnNpdHksIE5v
LiA2IFRpYW50YW4gWGlsaSwgRG9uZ2NoZW5nIERpc3RyaWN0LCBCZWlqaW5nIDEwMDA1MCwgQ2hp
bmEuIEVsZWN0cm9uaWMgYWRkcmVzczogemhvdWp4LmNuQGljbG91ZC5jb20uPC9hdXRoLWFkZHJl
c3M+PHRpdGxlcz48dGl0bGU+Q29udGludW91cyB2ZXJzdXMgaW50ZXJtaXR0ZW50IGluZnVzaW9u
IG9mIHZhbmNvbXljaW4gaW4gYWR1bHQgcGF0aWVudHM6IEEgc3lzdGVtYXRpYyByZXZpZXcgYW5k
IG1ldGEtYW5hbHlzaXM8L3RpdGxlPjxzZWNvbmRhcnktdGl0bGU+SW50IEogQW50aW1pY3JvYiBB
Z2VudHM8L3NlY29uZGFyeS10aXRsZT48L3RpdGxlcz48cGVyaW9kaWNhbD48ZnVsbC10aXRsZT5J
bnQgSiBBbnRpbWljcm9iIEFnZW50czwvZnVsbC10aXRsZT48L3BlcmlvZGljYWw+PHBhZ2VzPjI4
LTM1PC9wYWdlcz48dm9sdW1lPjQ3PC92b2x1bWU+PG51bWJlcj4xPC9udW1iZXI+PGVkaXRpb24+
MjAxNTExMjQ8L2VkaXRpb24+PGtleXdvcmRzPjxrZXl3b3JkPkFkdWx0PC9rZXl3b3JkPjxrZXl3
b3JkPkFudGktQmFjdGVyaWFsIEFnZW50cy8qYWRtaW5pc3RyYXRpb24gJmFtcDsgZG9zYWdlL2Fk
dmVyc2UgZWZmZWN0czwva2V5d29yZD48a2V5d29yZD5EcnVnLVJlbGF0ZWQgU2lkZSBFZmZlY3Rz
IGFuZCBBZHZlcnNlIFJlYWN0aW9ucy9lcGlkZW1pb2xvZ3k8L2tleXdvcmQ+PGtleXdvcmQ+SHVt
YW5zPC9rZXl3b3JkPjxrZXl3b3JkPkluZnVzaW9ucywgSW50cmF2ZW5vdXMvbWV0aG9kczwva2V5
d29yZD48a2V5d29yZD5LaWRuZXkgRGlzZWFzZXMvY2hlbWljYWxseSBpbmR1Y2VkPC9rZXl3b3Jk
PjxrZXl3b3JkPlRyZWF0bWVudCBPdXRjb21lPC9rZXl3b3JkPjxrZXl3b3JkPlZhbmNvbXljaW4v
KmFkbWluaXN0cmF0aW9uICZhbXA7IGRvc2FnZS9hZHZlcnNlIGVmZmVjdHM8L2tleXdvcmQ+PGtl
eXdvcmQ+Q2xpbmljYWwgZWZmaWNhY3k8L2tleXdvcmQ+PGtleXdvcmQ+Q29udGludW91cyBpbmZ1
c2lvbjwva2V5d29yZD48a2V5d29yZD5JbmZlY3Rpb248L2tleXdvcmQ+PGtleXdvcmQ+SW50ZXJt
aXR0ZW50IGluZnVzaW9uPC9rZXl3b3JkPjxrZXl3b3JkPlNhZmV0eTwva2V5d29yZD48a2V5d29y
ZD5WYW5jb215Y2luPC9rZXl3b3JkPjwva2V5d29yZHM+PGRhdGVzPjx5ZWFyPjIwMTY8L3llYXI+
PHB1Yi1kYXRlcz48ZGF0ZT5KYW48L2RhdGU+PC9wdWItZGF0ZXM+PC9kYXRlcz48aXNibj4wOTI0
LTg1Nzk8L2lzYm4+PGFjY2Vzc2lvbi1udW0+MjY2NTUwMzI8L2FjY2Vzc2lvbi1udW0+PHdvcmst
dHlwZT5TUjwvd29yay10eXBlPjx1cmxzPjwvdXJscz48ZWxlY3Ryb25pYy1yZXNvdXJjZS1udW0+
MTAuMTAxNi9qLmlqYW50aW1pY2FnLjIwMTUuMTAuMDE5PC9lbGVjdHJvbmljLXJlc291cmNlLW51
bT48cmVtb3RlLWRhdGFiYXNlLXByb3ZpZGVyPk5MTTwvcmVtb3RlLWRhdGFiYXNlLXByb3ZpZGVy
PjxsYW5ndWFnZT5lbmc8L2xhbmd1YWdlPjwvcmVjb3JkPjwvQ2l0ZT48L0VuZE5vdGU+AG==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PEVuZE5vdGU+PENpdGU+PEF1dGhvcj5IYW88L0F1dGhvcj48WWVhcj4yMDE2PC9ZZWFyPjxSZWNO
dW0+OTg5PC9SZWNOdW0+PERpc3BsYXlUZXh0PjxzdHlsZSBmYWNlPSJpdGFsaWMiIGZvbnQ9IlRp
bWVzIE5ldyBSb21hbiIgc2l6ZT0iMTIiPkhhbyAyMDE2ICg4MSk8L3N0eWxlPjwvRGlzcGxheVRl
eHQ+PHJlY29yZD48cmVjLW51bWJlcj45ODk8L3JlYy1udW1iZXI+PGZvcmVpZ24ta2V5cz48a2V5
IGFwcD0iRU4iIGRiLWlkPSJhc3hkZjV4dDQ5eHc1dmVmd3d0dndzZDcyNWFwcHB4cjI5MnYiIHRp
bWVzdGFtcD0iMTcyNDMxNTU5NiI+OTg5PC9rZXk+PC9mb3JlaWduLWtleXM+PHJlZi10eXBlIG5h
bWU9IkpvdXJuYWwgQXJ0aWNsZSI+MTc8L3JlZi10eXBlPjxjb250cmlidXRvcnM+PGF1dGhvcnM+
PGF1dGhvcj5IYW8sIEouIEouPC9hdXRob3I+PGF1dGhvcj5DaGVuLCBILjwvYXV0aG9yPjxhdXRo
b3I+WmhvdSwgSi4gWC48L2F1dGhvcj48L2F1dGhvcnM+PC9jb250cmlidXRvcnM+PGF1dGgtYWRk
cmVzcz5EZXBhcnRtZW50IG9mIENyaXRpY2FsIENhcmUgTWVkaWNpbmUsIEJlaWppbmcgVGlhbnRh
biBIb3NwaXRhbCwgQ2FwaXRhbCBNZWRpY2FsIFVuaXZlcnNpdHksIE5vLiA2IFRpYW50YW4gWGls
aSwgRG9uZ2NoZW5nIERpc3RyaWN0LCBCZWlqaW5nIDEwMDA1MCwgQ2hpbmEuJiN4RDtEZXBhcnRt
ZW50IG9mIENyaXRpY2FsIENhcmUgTWVkaWNpbmUsIEJlaWppbmcgVGlhbnRhbiBIb3NwaXRhbCwg
Q2FwaXRhbCBNZWRpY2FsIFVuaXZlcnNpdHksIE5vLiA2IFRpYW50YW4gWGlsaSwgRG9uZ2NoZW5n
IERpc3RyaWN0LCBCZWlqaW5nIDEwMDA1MCwgQ2hpbmE7IFN1cmdpY2FsIEludGVuc2l2ZSBDYXJl
IFVuaXQsIEZ1amlhbiBQcm92aW5jaWFsIENsaW5pY2FsIENvbGxlZ2Ugb2YgRnVqaWFuIE1lZGlj
YWwgVW5pdmVyc2l0eSwgRnVqaWFuIFByb3ZpbmNpYWwgSG9zcGl0YWwsIEZ1emhvdSAzNTAwMDEs
IEZ1amlhbiwgQ2hpbmEuJiN4RDtEZXBhcnRtZW50IG9mIENyaXRpY2FsIENhcmUgTWVkaWNpbmUs
IEJlaWppbmcgVGlhbnRhbiBIb3NwaXRhbCwgQ2FwaXRhbCBNZWRpY2FsIFVuaXZlcnNpdHksIE5v
LiA2IFRpYW50YW4gWGlsaSwgRG9uZ2NoZW5nIERpc3RyaWN0LCBCZWlqaW5nIDEwMDA1MCwgQ2hp
bmEuIEVsZWN0cm9uaWMgYWRkcmVzczogemhvdWp4LmNuQGljbG91ZC5jb20uPC9hdXRoLWFkZHJl
c3M+PHRpdGxlcz48dGl0bGU+Q29udGludW91cyB2ZXJzdXMgaW50ZXJtaXR0ZW50IGluZnVzaW9u
IG9mIHZhbmNvbXljaW4gaW4gYWR1bHQgcGF0aWVudHM6IEEgc3lzdGVtYXRpYyByZXZpZXcgYW5k
IG1ldGEtYW5hbHlzaXM8L3RpdGxlPjxzZWNvbmRhcnktdGl0bGU+SW50IEogQW50aW1pY3JvYiBB
Z2VudHM8L3NlY29uZGFyeS10aXRsZT48L3RpdGxlcz48cGVyaW9kaWNhbD48ZnVsbC10aXRsZT5J
bnQgSiBBbnRpbWljcm9iIEFnZW50czwvZnVsbC10aXRsZT48L3BlcmlvZGljYWw+PHBhZ2VzPjI4
LTM1PC9wYWdlcz48dm9sdW1lPjQ3PC92b2x1bWU+PG51bWJlcj4xPC9udW1iZXI+PGVkaXRpb24+
MjAxNTExMjQ8L2VkaXRpb24+PGtleXdvcmRzPjxrZXl3b3JkPkFkdWx0PC9rZXl3b3JkPjxrZXl3
b3JkPkFudGktQmFjdGVyaWFsIEFnZW50cy8qYWRtaW5pc3RyYXRpb24gJmFtcDsgZG9zYWdlL2Fk
dmVyc2UgZWZmZWN0czwva2V5d29yZD48a2V5d29yZD5EcnVnLVJlbGF0ZWQgU2lkZSBFZmZlY3Rz
IGFuZCBBZHZlcnNlIFJlYWN0aW9ucy9lcGlkZW1pb2xvZ3k8L2tleXdvcmQ+PGtleXdvcmQ+SHVt
YW5zPC9rZXl3b3JkPjxrZXl3b3JkPkluZnVzaW9ucywgSW50cmF2ZW5vdXMvbWV0aG9kczwva2V5
d29yZD48a2V5d29yZD5LaWRuZXkgRGlzZWFzZXMvY2hlbWljYWxseSBpbmR1Y2VkPC9rZXl3b3Jk
PjxrZXl3b3JkPlRyZWF0bWVudCBPdXRjb21lPC9rZXl3b3JkPjxrZXl3b3JkPlZhbmNvbXljaW4v
KmFkbWluaXN0cmF0aW9uICZhbXA7IGRvc2FnZS9hZHZlcnNlIGVmZmVjdHM8L2tleXdvcmQ+PGtl
eXdvcmQ+Q2xpbmljYWwgZWZmaWNhY3k8L2tleXdvcmQ+PGtleXdvcmQ+Q29udGludW91cyBpbmZ1
c2lvbjwva2V5d29yZD48a2V5d29yZD5JbmZlY3Rpb248L2tleXdvcmQ+PGtleXdvcmQ+SW50ZXJt
aXR0ZW50IGluZnVzaW9uPC9rZXl3b3JkPjxrZXl3b3JkPlNhZmV0eTwva2V5d29yZD48a2V5d29y
ZD5WYW5jb215Y2luPC9rZXl3b3JkPjwva2V5d29yZHM+PGRhdGVzPjx5ZWFyPjIwMTY8L3llYXI+
PHB1Yi1kYXRlcz48ZGF0ZT5KYW48L2RhdGU+PC9wdWItZGF0ZXM+PC9kYXRlcz48aXNibj4wOTI0
LTg1Nzk8L2lzYm4+PGFjY2Vzc2lvbi1udW0+MjY2NTUwMzI8L2FjY2Vzc2lvbi1udW0+PHdvcmst
dHlwZT5TUjwvd29yay10eXBlPjx1cmxzPjwvdXJscz48ZWxlY3Ryb25pYy1yZXNvdXJjZS1udW0+
MTAuMTAxNi9qLmlqYW50aW1pY2FnLjIwMTUuMTAuMDE5PC9lbGVjdHJvbmljLXJlc291cmNlLW51
bT48cmVtb3RlLWRhdGFiYXNlLXByb3ZpZGVyPk5MTTwvcmVtb3RlLWRhdGFiYXNlLXByb3ZpZGVy
PjxsYW5ndWFnZT5lbmc8L2xhbmd1YWdlPjwvcmVjb3JkPjwvQ2l0ZT48L0VuZE5vdGU+AG==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Hao 2016 (81)</w:t>
            </w:r>
            <w:r w:rsidRPr="009021E1">
              <w:rPr>
                <w:lang w:val="en-US"/>
              </w:rPr>
              <w:fldChar w:fldCharType="end"/>
            </w: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C2D02B" w14:textId="77777777" w:rsidR="00E8077F" w:rsidRPr="009021E1" w:rsidRDefault="00E8077F" w:rsidP="00AD6D97">
            <w:pPr>
              <w:pStyle w:val="TabelleText"/>
              <w:rPr>
                <w:lang w:val="en-US"/>
              </w:rPr>
            </w:pPr>
            <w:r w:rsidRPr="009021E1">
              <w:rPr>
                <w:lang w:val="en-US"/>
              </w:rPr>
              <w:t>Vancomycin</w:t>
            </w:r>
          </w:p>
        </w:tc>
        <w:tc>
          <w:tcPr>
            <w:tcW w:w="45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B8C2D0" w14:textId="355E3DB1" w:rsidR="00E8077F" w:rsidRPr="009021E1" w:rsidRDefault="00C65397" w:rsidP="00AD6D97">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165A16" w14:textId="77777777" w:rsidR="00E8077F" w:rsidRPr="009021E1" w:rsidRDefault="00E8077F" w:rsidP="00AD6D97">
            <w:pPr>
              <w:pStyle w:val="TabelleText"/>
              <w:rPr>
                <w:lang w:val="en-US"/>
              </w:rPr>
            </w:pPr>
            <w:r w:rsidRPr="009021E1">
              <w:rPr>
                <w:lang w:val="en-US"/>
              </w:rPr>
              <w:t>AKI Risk</w:t>
            </w:r>
          </w:p>
        </w:tc>
        <w:tc>
          <w:tcPr>
            <w:tcW w:w="4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8AE47F" w14:textId="77777777" w:rsidR="00E8077F" w:rsidRPr="009021E1" w:rsidRDefault="00E8077F" w:rsidP="00AD6D97">
            <w:pPr>
              <w:pStyle w:val="TabelleText"/>
              <w:rPr>
                <w:lang w:val="en-US"/>
              </w:rPr>
            </w:pPr>
            <w:r w:rsidRPr="009021E1">
              <w:rPr>
                <w:lang w:val="en-US"/>
              </w:rPr>
              <w:t>--</w:t>
            </w:r>
          </w:p>
        </w:tc>
        <w:tc>
          <w:tcPr>
            <w:tcW w:w="13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6CA232" w14:textId="77777777" w:rsidR="00E8077F" w:rsidRPr="009021E1" w:rsidRDefault="00E8077F" w:rsidP="00AD6D97">
            <w:pPr>
              <w:pStyle w:val="TabelleText"/>
              <w:rPr>
                <w:lang w:val="en-US"/>
              </w:rPr>
            </w:pPr>
            <w:r w:rsidRPr="009021E1">
              <w:rPr>
                <w:lang w:val="en-US"/>
              </w:rPr>
              <w:t>AKI RR=0.61, 95% (CI) 0.47-0.80; P&lt;0.001</w:t>
            </w:r>
          </w:p>
          <w:p w14:paraId="2D972BA3" w14:textId="375E9EEE" w:rsidR="00E8077F" w:rsidRPr="009021E1" w:rsidRDefault="00C65397" w:rsidP="00AD6D97">
            <w:pPr>
              <w:pStyle w:val="TabelleText"/>
              <w:rPr>
                <w:lang w:val="en-US"/>
              </w:rPr>
            </w:pPr>
            <w:r w:rsidRPr="009021E1">
              <w:rPr>
                <w:lang w:val="en-US"/>
              </w:rPr>
              <w:t>t</w:t>
            </w:r>
            <w:r w:rsidR="00E8077F" w:rsidRPr="009021E1">
              <w:rPr>
                <w:lang w:val="en-US"/>
              </w:rPr>
              <w:t xml:space="preserve">reatment </w:t>
            </w:r>
            <w:r w:rsidRPr="009021E1">
              <w:rPr>
                <w:lang w:val="en-US"/>
              </w:rPr>
              <w:t>f</w:t>
            </w:r>
            <w:r w:rsidR="00E8077F" w:rsidRPr="009021E1">
              <w:rPr>
                <w:lang w:val="en-US"/>
              </w:rPr>
              <w:t xml:space="preserve">ailure </w:t>
            </w:r>
            <w:r w:rsidR="004D378F" w:rsidRPr="009021E1">
              <w:rPr>
                <w:lang w:val="en-US"/>
              </w:rPr>
              <w:t>no</w:t>
            </w:r>
            <w:r w:rsidR="00E8077F" w:rsidRPr="009021E1">
              <w:rPr>
                <w:lang w:val="en-US"/>
              </w:rPr>
              <w:t xml:space="preserve"> </w:t>
            </w:r>
            <w:r w:rsidR="00D66CFF" w:rsidRPr="009021E1">
              <w:rPr>
                <w:lang w:val="en-US"/>
              </w:rPr>
              <w:t>difference</w:t>
            </w:r>
          </w:p>
        </w:tc>
        <w:tc>
          <w:tcPr>
            <w:tcW w:w="10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71CD08" w14:textId="551EF439" w:rsidR="00E8077F" w:rsidRPr="009021E1" w:rsidRDefault="00C65397" w:rsidP="00AD6D97">
            <w:pPr>
              <w:pStyle w:val="TabelleText"/>
              <w:rPr>
                <w:lang w:val="en-US"/>
              </w:rPr>
            </w:pPr>
            <w:r w:rsidRPr="009021E1">
              <w:rPr>
                <w:lang w:val="en-US"/>
              </w:rPr>
              <w:t>l</w:t>
            </w:r>
            <w:r w:rsidR="00E8077F" w:rsidRPr="009021E1">
              <w:rPr>
                <w:lang w:val="en-US"/>
              </w:rPr>
              <w:t>ess AKI under CI</w:t>
            </w:r>
          </w:p>
        </w:tc>
      </w:tr>
      <w:tr w:rsidR="00E8077F" w:rsidRPr="009021E1" w14:paraId="7A7AD627" w14:textId="77777777" w:rsidTr="00C01E51">
        <w:trPr>
          <w:trHeight w:val="558"/>
        </w:trPr>
        <w:tc>
          <w:tcPr>
            <w:tcW w:w="4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1B0639" w14:textId="778B741F" w:rsidR="00E8077F" w:rsidRPr="009021E1" w:rsidRDefault="00EF1358" w:rsidP="00EF1358">
            <w:pPr>
              <w:pStyle w:val="TabelleText"/>
              <w:rPr>
                <w:lang w:val="en-US"/>
              </w:rPr>
            </w:pPr>
            <w:r w:rsidRPr="009021E1">
              <w:rPr>
                <w:lang w:val="en-US"/>
              </w:rPr>
              <w:fldChar w:fldCharType="begin">
                <w:fldData xml:space="preserve">PEVuZE5vdGU+PENpdGU+PEF1dGhvcj5IZWlkYXJpPC9BdXRob3I+PFllYXI+MjAyMzwvWWVhcj48
UmVjTnVtPjk5MDwvUmVjTnVtPjxEaXNwbGF5VGV4dD48c3R5bGUgZmFjZT0iaXRhbGljIiBmb250
PSJUaW1lcyBOZXcgUm9tYW4iIHNpemU9IjEyIj5IZWlkYXJpICxLaGFsaWxpIDIwMjMgKDgyKTwv
c3R5bGU+PC9EaXNwbGF5VGV4dD48cmVjb3JkPjxyZWMtbnVtYmVyPjk5MDwvcmVjLW51bWJlcj48
Zm9yZWlnbi1rZXlzPjxrZXkgYXBwPSJFTiIgZGItaWQ9ImFzeGRmNXh0NDl4dzV2ZWZ3d3R2d3Nk
NzI1YXBwcHhyMjkydiIgdGltZXN0YW1wPSIxNzI0MzE1NTk2Ij45OTA8L2tleT48L2ZvcmVpZ24t
a2V5cz48cmVmLXR5cGUgbmFtZT0iSm91cm5hbCBBcnRpY2xlIj4xNzwvcmVmLXR5cGU+PGNvbnRy
aWJ1dG9ycz48YXV0aG9ycz48YXV0aG9yPkhlaWRhcmksIFMuPC9hdXRob3I+PGF1dGhvcj5LaGFs
aWxpLCBILjwvYXV0aG9yPjwvYXV0aG9ycz48L2NvbnRyaWJ1dG9ycz48YXV0aC1hZGRyZXNzPkRl
cGFydG1lbnQgb2YgQ2xpbmljYWwgUGhhcm1hY3ksIEZhY3VsdHkgb2YgUGhhcm1hY3ksIFRlaHJh
biBVbml2ZXJzaXR5IG9mIE1lZGljYWwgU2NpZW5jZXMsIFRlaHJhbiwgSXJhbi4mI3hEO0RlcGFy
dG1lbnQgb2YgQ2xpbmljYWwgUGhhcm1hY3ksIEZhY3VsdHkgb2YgUGhhcm1hY3ksIFJlc2VhcmNo
IENlbnRlciBmb3IgQW50aWJpb3RpYyBTdGV3YXJkc2hpcCBhbmQgQW50aW1pY3JvYmlhbCBSZXNp
c3RhbmNlLCBUZWhyYW4gVW5pdmVyc2l0eSBvZiBNZWRpY2FsIFNjaWVuY2VzLCBUZWhyYW4gVW5p
dmVyc2l0eSBvZiBNZWRpY2FsIFNjaWVuY2VzLCBUZWhyYW4sIElyYW4uIEtoYWxpbGloQHNpbmEu
dHVtcy5hYy5pci48L2F1dGgtYWRkcmVzcz48dGl0bGVzPjx0aXRsZT5MaW5lem9saWQgcGhhcm1h
Y29raW5ldGljczogYSBzeXN0ZW1hdGljIHJldmlldyBmb3IgdGhlIGJlc3QgY2xpbmljYWwgcHJh
Y3RpY2U8L3RpdGxlPjxzZWNvbmRhcnktdGl0bGU+RXVyIEogQ2xpbiBQaGFybWFjb2w8L3NlY29u
ZGFyeS10aXRsZT48L3RpdGxlcz48cGVyaW9kaWNhbD48ZnVsbC10aXRsZT5FdXIgSiBDbGluIFBo
YXJtYWNvbDwvZnVsbC10aXRsZT48L3BlcmlvZGljYWw+PHBhZ2VzPjE5NS0yMDY8L3BhZ2VzPjx2
b2x1bWU+Nzk8L3ZvbHVtZT48bnVtYmVyPjI8L251bWJlcj48ZWRpdGlvbj4yMDIyMTIyNDwvZWRp
dGlvbj48a2V5d29yZHM+PGtleXdvcmQ+UHJlZ25hbmN5PC9rZXl3b3JkPjxrZXl3b3JkPkh1bWFu
czwva2V5d29yZD48a2V5d29yZD5GZW1hbGU8L2tleXdvcmQ+PGtleXdvcmQ+Q2hpbGQ8L2tleXdv
cmQ+PGtleXdvcmQ+QWdlZDwva2V5d29yZD48a2V5d29yZD5MaW5lem9saWQ8L2tleXdvcmQ+PGtl
eXdvcmQ+KkFudGktQmFjdGVyaWFsIEFnZW50czwva2V5d29yZD48a2V5d29yZD5Dcml0aWNhbCBJ
bGxuZXNzPC9rZXl3b3JkPjxrZXl3b3JkPktpZG5leTwva2V5d29yZD48a2V5d29yZD4qUmVuYWwg
SW5zdWZmaWNpZW5jeS9kcnVnIHRoZXJhcHk8L2tleXdvcmQ+PGtleXdvcmQ+T2Jlc2l0eS9kcnVn
IHRoZXJhcHk8L2tleXdvcmQ+PGtleXdvcmQ+TWljcm9iaWFsIFNlbnNpdGl2aXR5IFRlc3RzPC9r
ZXl3b3JkPjxrZXl3b3JkPkNyaXRpY2FsbHkgaWxsPC9rZXl3b3JkPjxrZXl3b3JkPlBoYXJtYWNv
a2luZXRpYzwva2V5d29yZD48a2V5d29yZD5Qb3B1bGF0aW9uIHBoYXJtYWNva2luZXRpY3M8L2tl
eXdvcmQ+PC9rZXl3b3Jkcz48ZGF0ZXM+PHllYXI+MjAyMzwveWVhcj48cHViLWRhdGVzPjxkYXRl
PkZlYjwvZGF0ZT48L3B1Yi1kYXRlcz48L2RhdGVzPjxpc2JuPjAwMzEtNjk3MDwvaXNibj48YWNj
ZXNzaW9uLW51bT4zNjU2NTM1NzwvYWNjZXNzaW9uLW51bT48d29yay10eXBlPlNSPC93b3JrLXR5
cGU+PHVybHM+PHJlbGF0ZWQtdXJscz48dXJsPmh0dHBzOi8vbGluay5zcHJpbmdlci5jb20vY29u
dGVudC9wZGYvMTAuMTAwNy9zMDAyMjgtMDIyLTAzNDQ2LTQucGRmPC91cmw+PC9yZWxhdGVkLXVy
bHM+PC91cmxzPjxlbGVjdHJvbmljLXJlc291cmNlLW51bT4xMC4xMDA3L3MwMDIyOC0wMjItMDM0
NDYtNDwvZWxlY3Ryb25pYy1yZXNvdXJjZS1udW0+PHJlbW90ZS1kYXRhYmFzZS1wcm92aWRlcj5O
TE08L3JlbW90ZS1kYXRhYmFzZS1wcm92aWRlcj48bGFuZ3VhZ2U+ZW5nPC9sYW5ndWFnZT48L3Jl
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PEVuZE5vdGU+PENpdGU+PEF1dGhvcj5IZWlkYXJpPC9BdXRob3I+PFllYXI+MjAyMzwvWWVhcj48
UmVjTnVtPjk5MDwvUmVjTnVtPjxEaXNwbGF5VGV4dD48c3R5bGUgZmFjZT0iaXRhbGljIiBmb250
PSJUaW1lcyBOZXcgUm9tYW4iIHNpemU9IjEyIj5IZWlkYXJpICxLaGFsaWxpIDIwMjMgKDgyKTwv
c3R5bGU+PC9EaXNwbGF5VGV4dD48cmVjb3JkPjxyZWMtbnVtYmVyPjk5MDwvcmVjLW51bWJlcj48
Zm9yZWlnbi1rZXlzPjxrZXkgYXBwPSJFTiIgZGItaWQ9ImFzeGRmNXh0NDl4dzV2ZWZ3d3R2d3Nk
NzI1YXBwcHhyMjkydiIgdGltZXN0YW1wPSIxNzI0MzE1NTk2Ij45OTA8L2tleT48L2ZvcmVpZ24t
a2V5cz48cmVmLXR5cGUgbmFtZT0iSm91cm5hbCBBcnRpY2xlIj4xNzwvcmVmLXR5cGU+PGNvbnRy
aWJ1dG9ycz48YXV0aG9ycz48YXV0aG9yPkhlaWRhcmksIFMuPC9hdXRob3I+PGF1dGhvcj5LaGFs
aWxpLCBILjwvYXV0aG9yPjwvYXV0aG9ycz48L2NvbnRyaWJ1dG9ycz48YXV0aC1hZGRyZXNzPkRl
cGFydG1lbnQgb2YgQ2xpbmljYWwgUGhhcm1hY3ksIEZhY3VsdHkgb2YgUGhhcm1hY3ksIFRlaHJh
biBVbml2ZXJzaXR5IG9mIE1lZGljYWwgU2NpZW5jZXMsIFRlaHJhbiwgSXJhbi4mI3hEO0RlcGFy
dG1lbnQgb2YgQ2xpbmljYWwgUGhhcm1hY3ksIEZhY3VsdHkgb2YgUGhhcm1hY3ksIFJlc2VhcmNo
IENlbnRlciBmb3IgQW50aWJpb3RpYyBTdGV3YXJkc2hpcCBhbmQgQW50aW1pY3JvYmlhbCBSZXNp
c3RhbmNlLCBUZWhyYW4gVW5pdmVyc2l0eSBvZiBNZWRpY2FsIFNjaWVuY2VzLCBUZWhyYW4gVW5p
dmVyc2l0eSBvZiBNZWRpY2FsIFNjaWVuY2VzLCBUZWhyYW4sIElyYW4uIEtoYWxpbGloQHNpbmEu
dHVtcy5hYy5pci48L2F1dGgtYWRkcmVzcz48dGl0bGVzPjx0aXRsZT5MaW5lem9saWQgcGhhcm1h
Y29raW5ldGljczogYSBzeXN0ZW1hdGljIHJldmlldyBmb3IgdGhlIGJlc3QgY2xpbmljYWwgcHJh
Y3RpY2U8L3RpdGxlPjxzZWNvbmRhcnktdGl0bGU+RXVyIEogQ2xpbiBQaGFybWFjb2w8L3NlY29u
ZGFyeS10aXRsZT48L3RpdGxlcz48cGVyaW9kaWNhbD48ZnVsbC10aXRsZT5FdXIgSiBDbGluIFBo
YXJtYWNvbDwvZnVsbC10aXRsZT48L3BlcmlvZGljYWw+PHBhZ2VzPjE5NS0yMDY8L3BhZ2VzPjx2
b2x1bWU+Nzk8L3ZvbHVtZT48bnVtYmVyPjI8L251bWJlcj48ZWRpdGlvbj4yMDIyMTIyNDwvZWRp
dGlvbj48a2V5d29yZHM+PGtleXdvcmQ+UHJlZ25hbmN5PC9rZXl3b3JkPjxrZXl3b3JkPkh1bWFu
czwva2V5d29yZD48a2V5d29yZD5GZW1hbGU8L2tleXdvcmQ+PGtleXdvcmQ+Q2hpbGQ8L2tleXdv
cmQ+PGtleXdvcmQ+QWdlZDwva2V5d29yZD48a2V5d29yZD5MaW5lem9saWQ8L2tleXdvcmQ+PGtl
eXdvcmQ+KkFudGktQmFjdGVyaWFsIEFnZW50czwva2V5d29yZD48a2V5d29yZD5Dcml0aWNhbCBJ
bGxuZXNzPC9rZXl3b3JkPjxrZXl3b3JkPktpZG5leTwva2V5d29yZD48a2V5d29yZD4qUmVuYWwg
SW5zdWZmaWNpZW5jeS9kcnVnIHRoZXJhcHk8L2tleXdvcmQ+PGtleXdvcmQ+T2Jlc2l0eS9kcnVn
IHRoZXJhcHk8L2tleXdvcmQ+PGtleXdvcmQ+TWljcm9iaWFsIFNlbnNpdGl2aXR5IFRlc3RzPC9r
ZXl3b3JkPjxrZXl3b3JkPkNyaXRpY2FsbHkgaWxsPC9rZXl3b3JkPjxrZXl3b3JkPlBoYXJtYWNv
a2luZXRpYzwva2V5d29yZD48a2V5d29yZD5Qb3B1bGF0aW9uIHBoYXJtYWNva2luZXRpY3M8L2tl
eXdvcmQ+PC9rZXl3b3Jkcz48ZGF0ZXM+PHllYXI+MjAyMzwveWVhcj48cHViLWRhdGVzPjxkYXRl
PkZlYjwvZGF0ZT48L3B1Yi1kYXRlcz48L2RhdGVzPjxpc2JuPjAwMzEtNjk3MDwvaXNibj48YWNj
ZXNzaW9uLW51bT4zNjU2NTM1NzwvYWNjZXNzaW9uLW51bT48d29yay10eXBlPlNSPC93b3JrLXR5
cGU+PHVybHM+PHJlbGF0ZWQtdXJscz48dXJsPmh0dHBzOi8vbGluay5zcHJpbmdlci5jb20vY29u
dGVudC9wZGYvMTAuMTAwNy9zMDAyMjgtMDIyLTAzNDQ2LTQucGRmPC91cmw+PC9yZWxhdGVkLXVy
bHM+PC91cmxzPjxlbGVjdHJvbmljLXJlc291cmNlLW51bT4xMC4xMDA3L3MwMDIyOC0wMjItMDM0
NDYtNDwvZWxlY3Ryb25pYy1yZXNvdXJjZS1udW0+PHJlbW90ZS1kYXRhYmFzZS1wcm92aWRlcj5O
TE08L3JlbW90ZS1kYXRhYmFzZS1wcm92aWRlcj48bGFuZ3VhZ2U+ZW5nPC9sYW5ndWFnZT48L3Jl
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Heidari ,Khalili 2023 (82)</w:t>
            </w:r>
            <w:r w:rsidRPr="009021E1">
              <w:rPr>
                <w:lang w:val="en-US"/>
              </w:rPr>
              <w:fldChar w:fldCharType="end"/>
            </w: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7528A5" w14:textId="77777777" w:rsidR="00E8077F" w:rsidRPr="009021E1" w:rsidRDefault="00E8077F" w:rsidP="00AD6D97">
            <w:pPr>
              <w:pStyle w:val="TabelleText"/>
              <w:rPr>
                <w:lang w:val="en-US"/>
              </w:rPr>
            </w:pPr>
            <w:r w:rsidRPr="009021E1">
              <w:rPr>
                <w:lang w:val="en-US"/>
              </w:rPr>
              <w:t>Linezolid</w:t>
            </w:r>
          </w:p>
          <w:p w14:paraId="4ECAA4C1" w14:textId="6B5EDBD0" w:rsidR="00E8077F" w:rsidRPr="009021E1" w:rsidRDefault="00E8077F" w:rsidP="00AD6D97">
            <w:pPr>
              <w:pStyle w:val="TabelleText"/>
              <w:rPr>
                <w:lang w:val="en-US"/>
              </w:rPr>
            </w:pPr>
            <w:r w:rsidRPr="009021E1">
              <w:rPr>
                <w:lang w:val="en-US"/>
              </w:rPr>
              <w:t xml:space="preserve">35 </w:t>
            </w:r>
            <w:r w:rsidR="00D66CFF" w:rsidRPr="009021E1">
              <w:rPr>
                <w:lang w:val="en-US"/>
              </w:rPr>
              <w:t>trials</w:t>
            </w:r>
          </w:p>
        </w:tc>
        <w:tc>
          <w:tcPr>
            <w:tcW w:w="45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1F571B" w14:textId="77777777" w:rsidR="00E8077F" w:rsidRPr="009021E1" w:rsidRDefault="00E8077F" w:rsidP="00AD6D97">
            <w:pPr>
              <w:pStyle w:val="TabelleText"/>
              <w:rPr>
                <w:lang w:val="en-US"/>
              </w:rPr>
            </w:pPr>
            <w:r w:rsidRPr="009021E1">
              <w:rPr>
                <w:lang w:val="en-US"/>
              </w:rPr>
              <w:t>PK</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5D7C3B" w14:textId="77777777" w:rsidR="00E8077F" w:rsidRPr="009021E1" w:rsidRDefault="00E8077F" w:rsidP="00AD6D97">
            <w:pPr>
              <w:pStyle w:val="TabelleText"/>
              <w:rPr>
                <w:lang w:val="en-US"/>
              </w:rPr>
            </w:pPr>
            <w:r w:rsidRPr="009021E1">
              <w:rPr>
                <w:lang w:val="en-US"/>
              </w:rPr>
              <w:t>PK/PD</w:t>
            </w:r>
          </w:p>
        </w:tc>
        <w:tc>
          <w:tcPr>
            <w:tcW w:w="4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73999C" w14:textId="77777777" w:rsidR="00E8077F" w:rsidRPr="009021E1" w:rsidRDefault="00E8077F" w:rsidP="00AD6D97">
            <w:pPr>
              <w:pStyle w:val="TabelleText"/>
              <w:rPr>
                <w:lang w:val="en-US"/>
              </w:rPr>
            </w:pPr>
            <w:r w:rsidRPr="009021E1">
              <w:rPr>
                <w:lang w:val="en-US"/>
              </w:rPr>
              <w:t>yes</w:t>
            </w:r>
          </w:p>
        </w:tc>
        <w:tc>
          <w:tcPr>
            <w:tcW w:w="13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BE0143" w14:textId="63D34E11" w:rsidR="00E8077F" w:rsidRPr="009021E1" w:rsidRDefault="00C65397" w:rsidP="00E8077F">
            <w:pPr>
              <w:pStyle w:val="TabelleText"/>
              <w:rPr>
                <w:lang w:val="en-US"/>
              </w:rPr>
            </w:pPr>
            <w:r w:rsidRPr="009021E1">
              <w:rPr>
                <w:lang w:val="en-US"/>
              </w:rPr>
              <w:t>d</w:t>
            </w:r>
            <w:r w:rsidR="00E8077F" w:rsidRPr="009021E1">
              <w:rPr>
                <w:lang w:val="en-US"/>
              </w:rPr>
              <w:t>ose adjustment recommended in special collectives. Under RRT dose reduction and TDM.</w:t>
            </w:r>
          </w:p>
        </w:tc>
        <w:tc>
          <w:tcPr>
            <w:tcW w:w="10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4364B1" w14:textId="77777777" w:rsidR="00E8077F" w:rsidRPr="009021E1" w:rsidRDefault="00E8077F" w:rsidP="00AD6D97">
            <w:pPr>
              <w:pStyle w:val="TabelleText"/>
              <w:rPr>
                <w:lang w:val="en-US"/>
              </w:rPr>
            </w:pPr>
          </w:p>
        </w:tc>
      </w:tr>
      <w:tr w:rsidR="00E8077F" w:rsidRPr="009021E1" w14:paraId="04A0C49D" w14:textId="77777777" w:rsidTr="00C01E51">
        <w:trPr>
          <w:trHeight w:val="603"/>
        </w:trPr>
        <w:tc>
          <w:tcPr>
            <w:tcW w:w="4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E93B72" w14:textId="5B8B02B5" w:rsidR="00E8077F" w:rsidRPr="009021E1" w:rsidRDefault="00EF1358" w:rsidP="00EF1358">
            <w:pPr>
              <w:pStyle w:val="TabelleText"/>
              <w:rPr>
                <w:lang w:val="en-US"/>
              </w:rPr>
            </w:pPr>
            <w:r w:rsidRPr="009021E1">
              <w:rPr>
                <w:lang w:val="en-US"/>
              </w:rPr>
              <w:fldChar w:fldCharType="begin">
                <w:fldData xml:space="preserve">PEVuZE5vdGU+PENpdGU+PEF1dGhvcj5Ib2ZmPC9BdXRob3I+PFllYXI+MjAyMDwvWWVhcj48UmVj
TnVtPjE4OTwvUmVjTnVtPjxEaXNwbGF5VGV4dD48c3R5bGUgZmFjZT0iaXRhbGljIiBmb250PSJU
aW1lcyBOZXcgUm9tYW4iIHNpemU9IjEyIj5Ib2ZmIDIwMjAgKDg0KTwvc3R5bGU+PC9EaXNwbGF5
VGV4dD48cmVjb3JkPjxyZWMtbnVtYmVyPjE4OTwvcmVjLW51bWJlcj48Zm9yZWlnbi1rZXlzPjxr
ZXkgYXBwPSJFTiIgZGItaWQ9ImFzeGRmNXh0NDl4dzV2ZWZ3d3R2d3NkNzI1YXBwcHhyMjkydiIg
dGltZXN0YW1wPSIxNzI0MzEzNjQ0Ij4xODk8L2tleT48L2ZvcmVpZ24ta2V5cz48cmVmLXR5cGUg
bmFtZT0iSm91cm5hbCBBcnRpY2xlIj4xNzwvcmVmLXR5cGU+PGNvbnRyaWJ1dG9ycz48YXV0aG9y
cz48YXV0aG9yPkhvZmYsIEIuIE0uPC9hdXRob3I+PGF1dGhvcj5NYWtlciwgSi4gSC48L2F1dGhv
cj48YXV0aG9yPkRhZ2VyLCBXLiBFLjwvYXV0aG9yPjxhdXRob3I+SGVpbnR6LCBCLiBILjwvYXV0
aG9yPjwvYXV0aG9ycz48L2NvbnRyaWJ1dG9ycz48dGl0bGVzPjx0aXRsZT5BbnRpYmlvdGljIERv
c2luZyBmb3IgQ3JpdGljYWxseSBJbGwgQWR1bHQgUGF0aWVudHMgUmVjZWl2aW5nIEludGVybWl0
dGVudCBIZW1vZGlhbHlzaXMsIFByb2xvbmdlZCBJbnRlcm1pdHRlbnQgUmVuYWwgUmVwbGFjZW1l
bnQgVGhlcmFweSwgYW5kIENvbnRpbnVvdXMgUmVuYWwgUmVwbGFjZW1lbnQgVGhlcmFweTogQW4g
VXBkYXRlPC90aXRsZT48c2Vjb25kYXJ5LXRpdGxlPkFubmFscyBvZiBQaGFybWFjb3RoZXJhcHk8
L3NlY29uZGFyeS10aXRsZT48L3RpdGxlcz48cGVyaW9kaWNhbD48ZnVsbC10aXRsZT5Bbm5hbHMg
b2YgUGhhcm1hY290aGVyYXB5PC9mdWxsLXRpdGxlPjwvcGVyaW9kaWNhbD48cGFnZXM+NDMtNTU8
L3BhZ2VzPjx2b2x1bWU+NTQ8L3ZvbHVtZT48bnVtYmVyPjE8L251bWJlcj48a2V5d29yZHM+PGtl
eXdvcmQ+QWR1bHQ8L2tleXdvcmQ+PGtleXdvcmQ+QW50aS1CYWN0ZXJpYWwgQWdlbnRzPC9rZXl3
b3JkPjxrZXl3b3JkPkNvbnRpbnVvdXMgUmVuYWwgUmVwbGFjZW1lbnQgVGhlcmFweTwva2V5d29y
ZD48a2V5d29yZD5Dcml0aWNhbCBJbGxuZXNzPC9rZXl3b3JkPjxrZXl3b3JkPkZlbWFsZTwva2V5
d29yZD48a2V5d29yZD5IdW1hbnM8L2tleXdvcmQ+PGtleXdvcmQ+SW50ZXJtaXR0ZW50IFJlbmFs
IFJlcGxhY2VtZW50IFRoZXJhcHk8L2tleXdvcmQ+PGtleXdvcmQ+S2lkbmV5IEZ1bmN0aW9uIFRl
c3RzPC9rZXl3b3JkPjxrZXl3b3JkPk1hbGU8L2tleXdvcmQ+PGtleXdvcmQ+TWV0YWJvbGljIENs
ZWFyYW5jZSBSYXRlPC9rZXl3b3JkPjxrZXl3b3JkPk1pZGRsZSBBZ2VkPC9rZXl3b3JkPjxrZXl3
b3JkPlJlbmFsIERpYWx5c2lzPC9rZXl3b3JkPjxrZXl3b3JkPlJlbmFsIEluc3VmZmljaWVuY3k8
L2tleXdvcmQ+PGtleXdvcmQ+YW50aWJpb3RpYyBhZ2VudDwva2V5d29yZD48a2V5d29yZD5jZWZl
cGltZTwva2V5d29yZD48a2V5d29yZD5kYXB0b215Y2luPC9rZXl3b3JkPjxrZXl3b3JkPm1lcm9w
ZW5lbTwva2V5d29yZD48a2V5d29yZD5waXBlcmFjaWxsaW4gcGx1cyB0YXpvYmFjdGFtPC9rZXl3
b3JkPjxrZXl3b3JkPnZhbmNvbXljaW48L2tleXdvcmQ+PGtleXdvcmQ+YW50aWluZmVjdGl2ZSBh
Z2VudDwva2V5d29yZD48a2V5d29yZD5jbGluaWNhbCBvdXRjb21lPC9rZXl3b3JkPjxrZXl3b3Jk
PmNsaW5pY2FsIHByYWN0aWNlPC9rZXl3b3JkPjxrZXl3b3JkPmNvbW9yYmlkaXR5PC9rZXl3b3Jk
PjxrZXl3b3JkPmNyaXRpY2FsbHkgaWxsIHBhdGllbnQ8L2tleXdvcmQ+PGtleXdvcmQ+ZHJ1ZyBj
bGVhcmFuY2U8L2tleXdvcmQ+PGtleXdvcmQ+aGVtb2RpYWx5c2lzPC9rZXl3b3JkPjxrZXl3b3Jk
Pmh1bWFuPC9rZXl3b3JkPjxrZXl3b3JkPmtpZG5leSBmdW5jdGlvbjwva2V5d29yZD48a2V5d29y
ZD5wYXRpZW50IGNhcmU8L2tleXdvcmQ+PGtleXdvcmQ+cHJpb3JpdHkgam91cm5hbDwva2V5d29y
ZD48a2V5d29yZD5wcm9sb25nZWQgaW50ZXJtaXR0ZW50IHJlbmFsIHJlcGxhY2VtZW50IHRoZXJh
cHk8L2tleXdvcmQ+PGtleXdvcmQ+cmVuYWwgcmVwbGFjZW1lbnQgdGhlcmFweTwva2V5d29yZD48
a2V5d29yZD5SZXZpZXc8L2tleXdvcmQ+PGtleXdvcmQ+c3lzdGVtYXRpYyByZXZpZXc8L2tleXdv
cmQ+PGtleXdvcmQ+a2lkbmV5IGZhaWx1cmU8L2tleXdvcmQ+PGtleXdvcmQ+a2lkbmV5IGZ1bmN0
aW9uIHRlc3Q8L2tleXdvcmQ+PGtleXdvcmQ+bWV0YWJvbGlzbTwva2V5d29yZD48a2V5d29yZD5h
bnRpYmlvdGljPC9rZXl3b3JkPjxrZXl3b3JkPmhlbW9kaWFmaWx0cmF0aW9uPC9rZXl3b3JkPjxr
ZXl3b3JkPmhlbW9maWx0cmF0aW9uPC9rZXl3b3JkPjxrZXl3b3JkPnBoYXJtYWNva2luZXRpY3M8
L2tleXdvcmQ+PC9rZXl3b3Jkcz48ZGF0ZXM+PHllYXI+MjAyMDwveWVhcj48L2RhdGVzPjx3b3Jr
LXR5cGU+U1I8L3dvcmstdHlwZT48dXJscz48cmVsYXRlZC11cmxzPjx1cmw+aHR0cHM6Ly93d3cu
c2NvcHVzLmNvbS9pbndhcmQvcmVjb3JkLnVyaT9laWQ9Mi1zMi4wLTg1MDcwMzA1NjYwJmFtcDtk
b2k9MTAuMTE3NyUyZjEwNjAwMjgwMTk4NjU4NzMmYW1wO3BhcnRuZXJJRD00MCZhbXA7bWQ1PTNj
ODU2ZDNiNTM3OWY4NTBkZmRkNzBmNWE5ODIwYmM4PC91cmw+PHVybD5odHRwczovL2pvdXJuYWxz
LnNhZ2VwdWIuY29tL2RvaS8xMC4xMTc3LzEwNjAwMjgwMTk4NjU4NzM/dXJsX3Zlcj1aMzkuODgt
MjAwMyZhbXA7cmZyX2lkPW9yaTpyaWQ6Y3Jvc3NyZWYub3JnJmFtcDtyZnJfZGF0PWNyX3B1YiAg
MHB1Ym1lZDwvdXJsPjwvcmVsYXRlZC11cmxzPjwvdXJscz48ZWxlY3Ryb25pYy1yZXNvdXJjZS1u
dW0+MTAuMTE3Ny8xMDYwMDI4MDE5ODY1ODczPC9lbGVjdHJvbmljLXJlc291cmNlLW51bT48cmVt
b3RlLWRhdGFiYXNlLW5hbWU+U2NvcHVzPC9yZW1vdGUtZGF0YWJhc2UtbmFtZT48bGFuZ3VhZ2U+
RW5nbGlzaDwvbGFuZ3VhZ2U+PC9yZWNvcmQ+PC9DaXRlPjwvRW5kTm90ZT5=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PEVuZE5vdGU+PENpdGU+PEF1dGhvcj5Ib2ZmPC9BdXRob3I+PFllYXI+MjAyMDwvWWVhcj48UmVj
TnVtPjE4OTwvUmVjTnVtPjxEaXNwbGF5VGV4dD48c3R5bGUgZmFjZT0iaXRhbGljIiBmb250PSJU
aW1lcyBOZXcgUm9tYW4iIHNpemU9IjEyIj5Ib2ZmIDIwMjAgKDg0KTwvc3R5bGU+PC9EaXNwbGF5
VGV4dD48cmVjb3JkPjxyZWMtbnVtYmVyPjE4OTwvcmVjLW51bWJlcj48Zm9yZWlnbi1rZXlzPjxr
ZXkgYXBwPSJFTiIgZGItaWQ9ImFzeGRmNXh0NDl4dzV2ZWZ3d3R2d3NkNzI1YXBwcHhyMjkydiIg
dGltZXN0YW1wPSIxNzI0MzEzNjQ0Ij4xODk8L2tleT48L2ZvcmVpZ24ta2V5cz48cmVmLXR5cGUg
bmFtZT0iSm91cm5hbCBBcnRpY2xlIj4xNzwvcmVmLXR5cGU+PGNvbnRyaWJ1dG9ycz48YXV0aG9y
cz48YXV0aG9yPkhvZmYsIEIuIE0uPC9hdXRob3I+PGF1dGhvcj5NYWtlciwgSi4gSC48L2F1dGhv
cj48YXV0aG9yPkRhZ2VyLCBXLiBFLjwvYXV0aG9yPjxhdXRob3I+SGVpbnR6LCBCLiBILjwvYXV0
aG9yPjwvYXV0aG9ycz48L2NvbnRyaWJ1dG9ycz48dGl0bGVzPjx0aXRsZT5BbnRpYmlvdGljIERv
c2luZyBmb3IgQ3JpdGljYWxseSBJbGwgQWR1bHQgUGF0aWVudHMgUmVjZWl2aW5nIEludGVybWl0
dGVudCBIZW1vZGlhbHlzaXMsIFByb2xvbmdlZCBJbnRlcm1pdHRlbnQgUmVuYWwgUmVwbGFjZW1l
bnQgVGhlcmFweSwgYW5kIENvbnRpbnVvdXMgUmVuYWwgUmVwbGFjZW1lbnQgVGhlcmFweTogQW4g
VXBkYXRlPC90aXRsZT48c2Vjb25kYXJ5LXRpdGxlPkFubmFscyBvZiBQaGFybWFjb3RoZXJhcHk8
L3NlY29uZGFyeS10aXRsZT48L3RpdGxlcz48cGVyaW9kaWNhbD48ZnVsbC10aXRsZT5Bbm5hbHMg
b2YgUGhhcm1hY290aGVyYXB5PC9mdWxsLXRpdGxlPjwvcGVyaW9kaWNhbD48cGFnZXM+NDMtNTU8
L3BhZ2VzPjx2b2x1bWU+NTQ8L3ZvbHVtZT48bnVtYmVyPjE8L251bWJlcj48a2V5d29yZHM+PGtl
eXdvcmQ+QWR1bHQ8L2tleXdvcmQ+PGtleXdvcmQ+QW50aS1CYWN0ZXJpYWwgQWdlbnRzPC9rZXl3
b3JkPjxrZXl3b3JkPkNvbnRpbnVvdXMgUmVuYWwgUmVwbGFjZW1lbnQgVGhlcmFweTwva2V5d29y
ZD48a2V5d29yZD5Dcml0aWNhbCBJbGxuZXNzPC9rZXl3b3JkPjxrZXl3b3JkPkZlbWFsZTwva2V5
d29yZD48a2V5d29yZD5IdW1hbnM8L2tleXdvcmQ+PGtleXdvcmQ+SW50ZXJtaXR0ZW50IFJlbmFs
IFJlcGxhY2VtZW50IFRoZXJhcHk8L2tleXdvcmQ+PGtleXdvcmQ+S2lkbmV5IEZ1bmN0aW9uIFRl
c3RzPC9rZXl3b3JkPjxrZXl3b3JkPk1hbGU8L2tleXdvcmQ+PGtleXdvcmQ+TWV0YWJvbGljIENs
ZWFyYW5jZSBSYXRlPC9rZXl3b3JkPjxrZXl3b3JkPk1pZGRsZSBBZ2VkPC9rZXl3b3JkPjxrZXl3
b3JkPlJlbmFsIERpYWx5c2lzPC9rZXl3b3JkPjxrZXl3b3JkPlJlbmFsIEluc3VmZmljaWVuY3k8
L2tleXdvcmQ+PGtleXdvcmQ+YW50aWJpb3RpYyBhZ2VudDwva2V5d29yZD48a2V5d29yZD5jZWZl
cGltZTwva2V5d29yZD48a2V5d29yZD5kYXB0b215Y2luPC9rZXl3b3JkPjxrZXl3b3JkPm1lcm9w
ZW5lbTwva2V5d29yZD48a2V5d29yZD5waXBlcmFjaWxsaW4gcGx1cyB0YXpvYmFjdGFtPC9rZXl3
b3JkPjxrZXl3b3JkPnZhbmNvbXljaW48L2tleXdvcmQ+PGtleXdvcmQ+YW50aWluZmVjdGl2ZSBh
Z2VudDwva2V5d29yZD48a2V5d29yZD5jbGluaWNhbCBvdXRjb21lPC9rZXl3b3JkPjxrZXl3b3Jk
PmNsaW5pY2FsIHByYWN0aWNlPC9rZXl3b3JkPjxrZXl3b3JkPmNvbW9yYmlkaXR5PC9rZXl3b3Jk
PjxrZXl3b3JkPmNyaXRpY2FsbHkgaWxsIHBhdGllbnQ8L2tleXdvcmQ+PGtleXdvcmQ+ZHJ1ZyBj
bGVhcmFuY2U8L2tleXdvcmQ+PGtleXdvcmQ+aGVtb2RpYWx5c2lzPC9rZXl3b3JkPjxrZXl3b3Jk
Pmh1bWFuPC9rZXl3b3JkPjxrZXl3b3JkPmtpZG5leSBmdW5jdGlvbjwva2V5d29yZD48a2V5d29y
ZD5wYXRpZW50IGNhcmU8L2tleXdvcmQ+PGtleXdvcmQ+cHJpb3JpdHkgam91cm5hbDwva2V5d29y
ZD48a2V5d29yZD5wcm9sb25nZWQgaW50ZXJtaXR0ZW50IHJlbmFsIHJlcGxhY2VtZW50IHRoZXJh
cHk8L2tleXdvcmQ+PGtleXdvcmQ+cmVuYWwgcmVwbGFjZW1lbnQgdGhlcmFweTwva2V5d29yZD48
a2V5d29yZD5SZXZpZXc8L2tleXdvcmQ+PGtleXdvcmQ+c3lzdGVtYXRpYyByZXZpZXc8L2tleXdv
cmQ+PGtleXdvcmQ+a2lkbmV5IGZhaWx1cmU8L2tleXdvcmQ+PGtleXdvcmQ+a2lkbmV5IGZ1bmN0
aW9uIHRlc3Q8L2tleXdvcmQ+PGtleXdvcmQ+bWV0YWJvbGlzbTwva2V5d29yZD48a2V5d29yZD5h
bnRpYmlvdGljPC9rZXl3b3JkPjxrZXl3b3JkPmhlbW9kaWFmaWx0cmF0aW9uPC9rZXl3b3JkPjxr
ZXl3b3JkPmhlbW9maWx0cmF0aW9uPC9rZXl3b3JkPjxrZXl3b3JkPnBoYXJtYWNva2luZXRpY3M8
L2tleXdvcmQ+PC9rZXl3b3Jkcz48ZGF0ZXM+PHllYXI+MjAyMDwveWVhcj48L2RhdGVzPjx3b3Jr
LXR5cGU+U1I8L3dvcmstdHlwZT48dXJscz48cmVsYXRlZC11cmxzPjx1cmw+aHR0cHM6Ly93d3cu
c2NvcHVzLmNvbS9pbndhcmQvcmVjb3JkLnVyaT9laWQ9Mi1zMi4wLTg1MDcwMzA1NjYwJmFtcDtk
b2k9MTAuMTE3NyUyZjEwNjAwMjgwMTk4NjU4NzMmYW1wO3BhcnRuZXJJRD00MCZhbXA7bWQ1PTNj
ODU2ZDNiNTM3OWY4NTBkZmRkNzBmNWE5ODIwYmM4PC91cmw+PHVybD5odHRwczovL2pvdXJuYWxz
LnNhZ2VwdWIuY29tL2RvaS8xMC4xMTc3LzEwNjAwMjgwMTk4NjU4NzM/dXJsX3Zlcj1aMzkuODgt
MjAwMyZhbXA7cmZyX2lkPW9yaTpyaWQ6Y3Jvc3NyZWYub3JnJmFtcDtyZnJfZGF0PWNyX3B1YiAg
MHB1Ym1lZDwvdXJsPjwvcmVsYXRlZC11cmxzPjwvdXJscz48ZWxlY3Ryb25pYy1yZXNvdXJjZS1u
dW0+MTAuMTE3Ny8xMDYwMDI4MDE5ODY1ODczPC9lbGVjdHJvbmljLXJlc291cmNlLW51bT48cmVt
b3RlLWRhdGFiYXNlLW5hbWU+U2NvcHVzPC9yZW1vdGUtZGF0YWJhc2UtbmFtZT48bGFuZ3VhZ2U+
RW5nbGlzaDwvbGFuZ3VhZ2U+PC9yZWNvcmQ+PC9DaXRlPjwvRW5kTm90ZT5=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Hoff 2020 (84)</w:t>
            </w:r>
            <w:r w:rsidRPr="009021E1">
              <w:rPr>
                <w:lang w:val="en-US"/>
              </w:rPr>
              <w:fldChar w:fldCharType="end"/>
            </w: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9A6620" w14:textId="33666245" w:rsidR="00E8077F" w:rsidRPr="009021E1" w:rsidRDefault="00BA06E6" w:rsidP="00AD6D97">
            <w:pPr>
              <w:pStyle w:val="TabelleText"/>
              <w:rPr>
                <w:lang w:val="en-US"/>
              </w:rPr>
            </w:pPr>
            <w:r w:rsidRPr="009021E1">
              <w:rPr>
                <w:lang w:val="en-US"/>
              </w:rPr>
              <w:t>Review</w:t>
            </w:r>
          </w:p>
          <w:p w14:paraId="264C87B5" w14:textId="6ABE0F61" w:rsidR="00E8077F" w:rsidRPr="009021E1" w:rsidRDefault="007B730E" w:rsidP="00AD6D97">
            <w:pPr>
              <w:pStyle w:val="TabelleText"/>
              <w:rPr>
                <w:lang w:val="en-US"/>
              </w:rPr>
            </w:pPr>
            <w:r w:rsidRPr="009021E1">
              <w:rPr>
                <w:lang w:val="en-US"/>
              </w:rPr>
              <w:t>narrative</w:t>
            </w:r>
          </w:p>
        </w:tc>
        <w:tc>
          <w:tcPr>
            <w:tcW w:w="45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FEF96D" w14:textId="06F6FE4E" w:rsidR="00E8077F" w:rsidRPr="009021E1" w:rsidRDefault="00E8077F" w:rsidP="007972CA">
            <w:pPr>
              <w:pStyle w:val="TabelleText"/>
              <w:rPr>
                <w:lang w:val="en-US"/>
              </w:rPr>
            </w:pPr>
            <w:r w:rsidRPr="009021E1">
              <w:rPr>
                <w:lang w:val="en-US"/>
              </w:rPr>
              <w:t>RRT modalities</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B3C029" w14:textId="77777777" w:rsidR="00E8077F" w:rsidRPr="009021E1" w:rsidRDefault="00E8077F" w:rsidP="00AD6D97">
            <w:pPr>
              <w:pStyle w:val="TabelleText"/>
              <w:rPr>
                <w:lang w:val="en-US"/>
              </w:rPr>
            </w:pPr>
            <w:r w:rsidRPr="009021E1">
              <w:rPr>
                <w:lang w:val="en-US"/>
              </w:rPr>
              <w:t>PK/PD</w:t>
            </w:r>
          </w:p>
        </w:tc>
        <w:tc>
          <w:tcPr>
            <w:tcW w:w="4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DFBE81" w14:textId="77777777" w:rsidR="00E8077F" w:rsidRPr="009021E1" w:rsidRDefault="00E8077F" w:rsidP="00AD6D97">
            <w:pPr>
              <w:pStyle w:val="TabelleText"/>
              <w:rPr>
                <w:lang w:val="en-US"/>
              </w:rPr>
            </w:pPr>
            <w:r w:rsidRPr="009021E1">
              <w:rPr>
                <w:lang w:val="en-US"/>
              </w:rPr>
              <w:t>yes</w:t>
            </w:r>
          </w:p>
        </w:tc>
        <w:tc>
          <w:tcPr>
            <w:tcW w:w="13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9C645B" w14:textId="77777777" w:rsidR="00E8077F" w:rsidRPr="009021E1" w:rsidRDefault="00E8077F" w:rsidP="00AD6D97">
            <w:pPr>
              <w:pStyle w:val="TabelleText"/>
              <w:rPr>
                <w:lang w:val="en-US"/>
              </w:rPr>
            </w:pPr>
            <w:r w:rsidRPr="009021E1">
              <w:rPr>
                <w:lang w:val="en-US"/>
              </w:rPr>
              <w:t>PK and PD under different RRT modalities</w:t>
            </w:r>
          </w:p>
        </w:tc>
        <w:tc>
          <w:tcPr>
            <w:tcW w:w="10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C2DCE3" w14:textId="77777777" w:rsidR="00E8077F" w:rsidRPr="009021E1" w:rsidRDefault="00E8077F" w:rsidP="00AD6D97">
            <w:pPr>
              <w:pStyle w:val="TabelleText"/>
              <w:rPr>
                <w:lang w:val="en-US"/>
              </w:rPr>
            </w:pPr>
          </w:p>
        </w:tc>
      </w:tr>
      <w:tr w:rsidR="00E8077F" w:rsidRPr="009021E1" w14:paraId="13FC6FE0" w14:textId="77777777" w:rsidTr="00C01E51">
        <w:trPr>
          <w:trHeight w:val="560"/>
        </w:trPr>
        <w:tc>
          <w:tcPr>
            <w:tcW w:w="4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B98A6C" w14:textId="70DFDD77" w:rsidR="00E8077F" w:rsidRPr="009021E1" w:rsidRDefault="00EF1358" w:rsidP="00EF1358">
            <w:pPr>
              <w:pStyle w:val="TabelleText"/>
              <w:rPr>
                <w:lang w:val="en-US"/>
              </w:rPr>
            </w:pPr>
            <w:r w:rsidRPr="009021E1">
              <w:rPr>
                <w:lang w:val="en-US"/>
              </w:rPr>
              <w:fldChar w:fldCharType="begin">
                <w:fldData xml:space="preserve">PEVuZE5vdGU+PENpdGU+PEF1dGhvcj5IdWk8L0F1dGhvcj48WWVhcj4yMDIyPC9ZZWFyPjxSZWNO
dW0+OTkxPC9SZWNOdW0+PERpc3BsYXlUZXh0PjxzdHlsZSBmYWNlPSJpdGFsaWMiIGZvbnQ9IlRp
bWVzIE5ldyBSb21hbiIgc2l6ZT0iMTIiPkh1aSAyMDIyICg4Nik8L3N0eWxlPjwvRGlzcGxheVRl
eHQ+PHJlY29yZD48cmVjLW51bWJlcj45OTE8L3JlYy1udW1iZXI+PGZvcmVpZ24ta2V5cz48a2V5
IGFwcD0iRU4iIGRiLWlkPSJhc3hkZjV4dDQ5eHc1dmVmd3d0dndzZDcyNWFwcHB4cjI5MnYiIHRp
bWVzdGFtcD0iMTcyNDMxNTU5NiI+OTkxPC9rZXk+PC9mb3JlaWduLWtleXM+PHJlZi10eXBlIG5h
bWU9IkpvdXJuYWwgQXJ0aWNsZSI+MTc8L3JlZi10eXBlPjxjb250cmlidXRvcnM+PGF1dGhvcnM+
PGF1dGhvcj5IdWksIEwuIEEuPC9hdXRob3I+PGF1dGhvcj5Cb2RvbGVhLCBDLjwvYXV0aG9yPjxh
dXRob3I+Vmxhc2UsIEwuPC9hdXRob3I+PGF1dGhvcj5IaXJpc2NhdSwgRS4gSS48L2F1dGhvcj48
YXV0aG9yPlBvcGEsIEEuPC9hdXRob3I+PC9hdXRob3JzPjwvY29udHJpYnV0b3JzPjx0aXRsZXM+
PHRpdGxlPkxpbmV6b2xpZCBBZG1pbmlzdHJhdGlvbiB0byBDcml0aWNhbGx5IElsbCBQYXRpZW50
czogSW50ZXJtaXR0ZW50IG9yIENvbnRpbnVvdXMgSW5mdXNpb24/IEEgU3lzdGVtYXRpYyBMaXRl
cmF0dXJlIFNlYXJjaCBhbmQgUmV2aWV3PC90aXRsZT48L3RpdGxlcz48cGFnZXM+MS0xNTwvcGFn
ZXM+PHZvbHVtZT4xMTwvdm9sdW1lPjxudW1iZXI+NDM2PC9udW1iZXI+PGtleXdvcmRzPjxrZXl3
b3JkPmNsaW5pY2FsIG91dGNvbWVzPC9rZXl3b3JkPjxrZXl3b3JkPmNvbnRpbnVvdXMgaW5mdXNp
b248L2tleXdvcmQ+PGtleXdvcmQ+Y3JpdGljYWxseSBpbGwgcGF0aWVudHM8L2tleXdvcmQ+PGtl
eXdvcmQ+aW50ZXJtaXR0ZW50IGluZnVzaW9uPC9rZXl3b3JkPjxrZXl3b3JkPmxpbmV6b2xpZDwv
a2V5d29yZD48a2V5d29yZD5waGFybWFjb2R5bmFtaWNzPC9rZXl3b3JkPjxrZXl3b3JkPnBoYXJt
YWNva2luZXRpY3M8L2tleXdvcmQ+PGtleXdvcmQ+c2lkZSBlZmZlY3RzPC9rZXl3b3JkPjxrZXl3
b3JkPmFtaWthY2luPC9rZXl3b3JkPjxrZXl3b3JkPmFudGliaW90aWMgdGhlcmFweTwva2V5d29y
ZD48a2V5d29yZD5hcmVhIHVuZGVyIHRoZSBjdXJ2ZTwva2V5d29yZD48a2V5d29yZD5hcnRpZmlj
aWFsIHZlbnRpbGF0aW9uPC9rZXl3b3JkPjxrZXl3b3JkPmNyZWF0aW5pbmUgY2xlYXJhbmNlPC9r
ZXl3b3JkPjxrZXl3b3JkPmNyaXRpY2FsbHkgaWxsIHBhdGllbnQ8L2tleXdvcmQ+PGtleXdvcmQ+
ZHJ1ZyBpbnRlcm1pdHRlbnQgdGhlcmFweTwva2V5d29yZD48a2V5d29yZD5ob3NwaXRhbGl6YXRp
b248L2tleXdvcmQ+PGtleXdvcmQ+aHVtYW48L2tleXdvcmQ+PGtleXdvcmQ+aW50ZW5zaXZlIGNh
cmUgdW5pdDwva2V5d29yZD48a2V5d29yZD5tYXhpbXVtIGNvbmNlbnRyYXRpb248L2tleXdvcmQ+
PGtleXdvcmQ+bWV0aGljaWxsaW4gcmVzaXN0YW50IFN0YXBoeWxvY29jY3VzIGF1cmV1czwva2V5
d29yZD48a2V5d29yZD5tZXRoaWNpbGxpbiBzdXNjZXB0aWJsZSBTdGFwaHlsb2NvY2N1cyBhdXJl
dXM8L2tleXdvcmQ+PGtleXdvcmQ+bWV0aGljaWxsaW4tcmVzaXN0YW50IFN0YXBoeWxvY29jY3Vz
IGVwaWRlcm1pZGlzPC9rZXl3b3JkPjxrZXl3b3JkPm1pbmltdW0gaW5oaWJpdG9yeSBjb25jZW50
cmF0aW9uPC9rZXl3b3JkPjxrZXl3b3JkPk1vbnRlIENhcmxvIG1ldGhvZDwva2V5d29yZD48a2V5
d29yZD5SZXZpZXc8L2tleXdvcmQ+PGtleXdvcmQ+c3lzdGVtYXRpYyByZXZpZXc8L2tleXdvcmQ+
PGtleXdvcmQ+dGhlcmFweSBlZmZlY3Q8L2tleXdvcmQ+PGtleXdvcmQ+dHJlYXRtZW50IHJlc3Bv
bnNlPC9rZXl3b3JkPjxrZXl3b3JkPnZhbmNvbXljaW4gcmVzaXN0YW50IEVudGVyb2NvY2N1czwv
a2V5d29yZD48L2tleXdvcmRzPjxkYXRlcz48eWVhcj4yMDIyPC95ZWFyPjwvZGF0ZXM+PHdvcmst
dHlwZT5TUjwvd29yay10eXBlPjx1cmxzPjxyZWxhdGVkLXVybHM+PHVybD5odHRwczovL3d3dy5z
Y29wdXMuY29tL2lud2FyZC9yZWNvcmQudXJpP2VpZD0yLXMyLjAtODUxMjc2NzUxMDMmYW1wO2Rv
aT0xMC4zMzkwJTJmYW50aWJpb3RpY3MxMTA0MDQzNiZhbXA7cGFydG5lcklEPTQwJmFtcDttZDU9
YzM5YTZhMWZmYzRjNmFiYmZiOWFjMjg3ZjE1ZWQwNmU8L3VybD48dXJsPmh0dHBzOi8vbWRwaS1y
ZXMuY29tL2RfYXR0YWNobWVudC9hbnRpYmlvdGljcy9hbnRpYmlvdGljcy0xMS0wMDQzNi9hcnRp
Y2xlX2RlcGxveS9hbnRpYmlvdGljcy0xMS0wMDQzNi5wZGY/dmVyc2lvbj0xNjQ4MTEzODUxPC91
cmw+PC9yZWxhdGVkLXVybHM+PC91cmxzPjxjdXN0b203PjQzNjwvY3VzdG9tNz48ZWxlY3Ryb25p
Yy1yZXNvdXJjZS1udW0+MTAuMzM5MC9hbnRpYmlvdGljczExMDQwNDM2PC9lbGVjdHJvbmljLXJl
c291cmNlLW51bT48L3JlY29yZD48L0NpdGU+PC9FbmROb3RlPn==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PEVuZE5vdGU+PENpdGU+PEF1dGhvcj5IdWk8L0F1dGhvcj48WWVhcj4yMDIyPC9ZZWFyPjxSZWNO
dW0+OTkxPC9SZWNOdW0+PERpc3BsYXlUZXh0PjxzdHlsZSBmYWNlPSJpdGFsaWMiIGZvbnQ9IlRp
bWVzIE5ldyBSb21hbiIgc2l6ZT0iMTIiPkh1aSAyMDIyICg4Nik8L3N0eWxlPjwvRGlzcGxheVRl
eHQ+PHJlY29yZD48cmVjLW51bWJlcj45OTE8L3JlYy1udW1iZXI+PGZvcmVpZ24ta2V5cz48a2V5
IGFwcD0iRU4iIGRiLWlkPSJhc3hkZjV4dDQ5eHc1dmVmd3d0dndzZDcyNWFwcHB4cjI5MnYiIHRp
bWVzdGFtcD0iMTcyNDMxNTU5NiI+OTkxPC9rZXk+PC9mb3JlaWduLWtleXM+PHJlZi10eXBlIG5h
bWU9IkpvdXJuYWwgQXJ0aWNsZSI+MTc8L3JlZi10eXBlPjxjb250cmlidXRvcnM+PGF1dGhvcnM+
PGF1dGhvcj5IdWksIEwuIEEuPC9hdXRob3I+PGF1dGhvcj5Cb2RvbGVhLCBDLjwvYXV0aG9yPjxh
dXRob3I+Vmxhc2UsIEwuPC9hdXRob3I+PGF1dGhvcj5IaXJpc2NhdSwgRS4gSS48L2F1dGhvcj48
YXV0aG9yPlBvcGEsIEEuPC9hdXRob3I+PC9hdXRob3JzPjwvY29udHJpYnV0b3JzPjx0aXRsZXM+
PHRpdGxlPkxpbmV6b2xpZCBBZG1pbmlzdHJhdGlvbiB0byBDcml0aWNhbGx5IElsbCBQYXRpZW50
czogSW50ZXJtaXR0ZW50IG9yIENvbnRpbnVvdXMgSW5mdXNpb24/IEEgU3lzdGVtYXRpYyBMaXRl
cmF0dXJlIFNlYXJjaCBhbmQgUmV2aWV3PC90aXRsZT48L3RpdGxlcz48cGFnZXM+MS0xNTwvcGFn
ZXM+PHZvbHVtZT4xMTwvdm9sdW1lPjxudW1iZXI+NDM2PC9udW1iZXI+PGtleXdvcmRzPjxrZXl3
b3JkPmNsaW5pY2FsIG91dGNvbWVzPC9rZXl3b3JkPjxrZXl3b3JkPmNvbnRpbnVvdXMgaW5mdXNp
b248L2tleXdvcmQ+PGtleXdvcmQ+Y3JpdGljYWxseSBpbGwgcGF0aWVudHM8L2tleXdvcmQ+PGtl
eXdvcmQ+aW50ZXJtaXR0ZW50IGluZnVzaW9uPC9rZXl3b3JkPjxrZXl3b3JkPmxpbmV6b2xpZDwv
a2V5d29yZD48a2V5d29yZD5waGFybWFjb2R5bmFtaWNzPC9rZXl3b3JkPjxrZXl3b3JkPnBoYXJt
YWNva2luZXRpY3M8L2tleXdvcmQ+PGtleXdvcmQ+c2lkZSBlZmZlY3RzPC9rZXl3b3JkPjxrZXl3
b3JkPmFtaWthY2luPC9rZXl3b3JkPjxrZXl3b3JkPmFudGliaW90aWMgdGhlcmFweTwva2V5d29y
ZD48a2V5d29yZD5hcmVhIHVuZGVyIHRoZSBjdXJ2ZTwva2V5d29yZD48a2V5d29yZD5hcnRpZmlj
aWFsIHZlbnRpbGF0aW9uPC9rZXl3b3JkPjxrZXl3b3JkPmNyZWF0aW5pbmUgY2xlYXJhbmNlPC9r
ZXl3b3JkPjxrZXl3b3JkPmNyaXRpY2FsbHkgaWxsIHBhdGllbnQ8L2tleXdvcmQ+PGtleXdvcmQ+
ZHJ1ZyBpbnRlcm1pdHRlbnQgdGhlcmFweTwva2V5d29yZD48a2V5d29yZD5ob3NwaXRhbGl6YXRp
b248L2tleXdvcmQ+PGtleXdvcmQ+aHVtYW48L2tleXdvcmQ+PGtleXdvcmQ+aW50ZW5zaXZlIGNh
cmUgdW5pdDwva2V5d29yZD48a2V5d29yZD5tYXhpbXVtIGNvbmNlbnRyYXRpb248L2tleXdvcmQ+
PGtleXdvcmQ+bWV0aGljaWxsaW4gcmVzaXN0YW50IFN0YXBoeWxvY29jY3VzIGF1cmV1czwva2V5
d29yZD48a2V5d29yZD5tZXRoaWNpbGxpbiBzdXNjZXB0aWJsZSBTdGFwaHlsb2NvY2N1cyBhdXJl
dXM8L2tleXdvcmQ+PGtleXdvcmQ+bWV0aGljaWxsaW4tcmVzaXN0YW50IFN0YXBoeWxvY29jY3Vz
IGVwaWRlcm1pZGlzPC9rZXl3b3JkPjxrZXl3b3JkPm1pbmltdW0gaW5oaWJpdG9yeSBjb25jZW50
cmF0aW9uPC9rZXl3b3JkPjxrZXl3b3JkPk1vbnRlIENhcmxvIG1ldGhvZDwva2V5d29yZD48a2V5
d29yZD5SZXZpZXc8L2tleXdvcmQ+PGtleXdvcmQ+c3lzdGVtYXRpYyByZXZpZXc8L2tleXdvcmQ+
PGtleXdvcmQ+dGhlcmFweSBlZmZlY3Q8L2tleXdvcmQ+PGtleXdvcmQ+dHJlYXRtZW50IHJlc3Bv
bnNlPC9rZXl3b3JkPjxrZXl3b3JkPnZhbmNvbXljaW4gcmVzaXN0YW50IEVudGVyb2NvY2N1czwv
a2V5d29yZD48L2tleXdvcmRzPjxkYXRlcz48eWVhcj4yMDIyPC95ZWFyPjwvZGF0ZXM+PHdvcmst
dHlwZT5TUjwvd29yay10eXBlPjx1cmxzPjxyZWxhdGVkLXVybHM+PHVybD5odHRwczovL3d3dy5z
Y29wdXMuY29tL2lud2FyZC9yZWNvcmQudXJpP2VpZD0yLXMyLjAtODUxMjc2NzUxMDMmYW1wO2Rv
aT0xMC4zMzkwJTJmYW50aWJpb3RpY3MxMTA0MDQzNiZhbXA7cGFydG5lcklEPTQwJmFtcDttZDU9
YzM5YTZhMWZmYzRjNmFiYmZiOWFjMjg3ZjE1ZWQwNmU8L3VybD48dXJsPmh0dHBzOi8vbWRwaS1y
ZXMuY29tL2RfYXR0YWNobWVudC9hbnRpYmlvdGljcy9hbnRpYmlvdGljcy0xMS0wMDQzNi9hcnRp
Y2xlX2RlcGxveS9hbnRpYmlvdGljcy0xMS0wMDQzNi5wZGY/dmVyc2lvbj0xNjQ4MTEzODUxPC91
cmw+PC9yZWxhdGVkLXVybHM+PC91cmxzPjxjdXN0b203PjQzNjwvY3VzdG9tNz48ZWxlY3Ryb25p
Yy1yZXNvdXJjZS1udW0+MTAuMzM5MC9hbnRpYmlvdGljczExMDQwNDM2PC9lbGVjdHJvbmljLXJl
c291cmNlLW51bT48L3JlY29yZD48L0NpdGU+PC9FbmROb3RlPn==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Hui 2022 (86)</w:t>
            </w:r>
            <w:r w:rsidRPr="009021E1">
              <w:rPr>
                <w:lang w:val="en-US"/>
              </w:rPr>
              <w:fldChar w:fldCharType="end"/>
            </w: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004FB6" w14:textId="77777777" w:rsidR="00E8077F" w:rsidRPr="009021E1" w:rsidRDefault="00E8077F" w:rsidP="00AD6D97">
            <w:pPr>
              <w:pStyle w:val="TabelleText"/>
              <w:rPr>
                <w:lang w:val="en-US"/>
              </w:rPr>
            </w:pPr>
            <w:r w:rsidRPr="009021E1">
              <w:rPr>
                <w:lang w:val="en-US"/>
              </w:rPr>
              <w:t>Linezolid</w:t>
            </w:r>
          </w:p>
        </w:tc>
        <w:tc>
          <w:tcPr>
            <w:tcW w:w="45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FEEA55" w14:textId="5FFFCC4A" w:rsidR="00E8077F" w:rsidRPr="009021E1" w:rsidRDefault="00C65397" w:rsidP="00AD6D97">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70AA68" w14:textId="77777777" w:rsidR="00E8077F" w:rsidRPr="009021E1" w:rsidRDefault="00E8077F" w:rsidP="00AD6D97">
            <w:pPr>
              <w:pStyle w:val="TabelleText"/>
              <w:rPr>
                <w:lang w:val="en-US"/>
              </w:rPr>
            </w:pPr>
            <w:r w:rsidRPr="009021E1">
              <w:rPr>
                <w:lang w:val="en-US"/>
              </w:rPr>
              <w:t>PK/PD</w:t>
            </w:r>
          </w:p>
        </w:tc>
        <w:tc>
          <w:tcPr>
            <w:tcW w:w="4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45FDFE" w14:textId="77777777" w:rsidR="00E8077F" w:rsidRPr="009021E1" w:rsidRDefault="00E8077F" w:rsidP="00AD6D97">
            <w:pPr>
              <w:pStyle w:val="TabelleText"/>
              <w:rPr>
                <w:lang w:val="en-US"/>
              </w:rPr>
            </w:pPr>
            <w:r w:rsidRPr="009021E1">
              <w:rPr>
                <w:lang w:val="en-US"/>
              </w:rPr>
              <w:t>yes</w:t>
            </w:r>
          </w:p>
        </w:tc>
        <w:tc>
          <w:tcPr>
            <w:tcW w:w="13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2DEB8B" w14:textId="77777777" w:rsidR="00E8077F" w:rsidRPr="009021E1" w:rsidRDefault="00E8077F" w:rsidP="00AD6D97">
            <w:pPr>
              <w:pStyle w:val="TabelleText"/>
              <w:rPr>
                <w:lang w:val="en-US"/>
              </w:rPr>
            </w:pPr>
            <w:r w:rsidRPr="009021E1">
              <w:rPr>
                <w:lang w:val="en-US"/>
              </w:rPr>
              <w:t>Linezolid requires dose adjustment depending on PK/PD conditions</w:t>
            </w:r>
          </w:p>
        </w:tc>
        <w:tc>
          <w:tcPr>
            <w:tcW w:w="10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B1E720" w14:textId="77777777" w:rsidR="00E8077F" w:rsidRPr="009021E1" w:rsidRDefault="00E8077F" w:rsidP="00AD6D97">
            <w:pPr>
              <w:pStyle w:val="TabelleText"/>
              <w:rPr>
                <w:lang w:val="en-US"/>
              </w:rPr>
            </w:pPr>
          </w:p>
        </w:tc>
      </w:tr>
      <w:tr w:rsidR="00E8077F" w:rsidRPr="009021E1" w14:paraId="07C342FA" w14:textId="77777777" w:rsidTr="00C01E51">
        <w:trPr>
          <w:trHeight w:val="548"/>
        </w:trPr>
        <w:tc>
          <w:tcPr>
            <w:tcW w:w="4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ECE6DF" w14:textId="337D4165" w:rsidR="00E8077F" w:rsidRPr="009021E1" w:rsidRDefault="00EF1358" w:rsidP="00EF1358">
            <w:pPr>
              <w:pStyle w:val="TabelleText"/>
              <w:rPr>
                <w:lang w:val="en-US"/>
              </w:rPr>
            </w:pPr>
            <w:r w:rsidRPr="009021E1">
              <w:rPr>
                <w:lang w:val="en-US"/>
              </w:rPr>
              <w:fldChar w:fldCharType="begin">
                <w:fldData xml:space="preserve">PEVuZE5vdGU+PENpdGU+PEF1dGhvcj5Jc2hpa2F3YTwvQXV0aG9yPjxZZWFyPjIwMjM8L1llYXI+
PFJlY051bT45OTI8L1JlY051bT48RGlzcGxheVRleHQ+PHN0eWxlIGZhY2U9Iml0YWxpYyIgZm9u
dD0iVGltZXMgTmV3IFJvbWFuIiBzaXplPSIxMiI+SXNoaWthd2EgMjAyMyAoODcpPC9zdHlsZT48
L0Rpc3BsYXlUZXh0PjxyZWNvcmQ+PHJlYy1udW1iZXI+OTkyPC9yZWMtbnVtYmVyPjxmb3JlaWdu
LWtleXM+PGtleSBhcHA9IkVOIiBkYi1pZD0iYXN4ZGY1eHQ0OXh3NXZlZnd3dHZ3c2Q3MjVhcHBw
eHIyOTJ2IiB0aW1lc3RhbXA9IjE3MjQzMTU1OTYiPjk5Mjwva2V5PjwvZm9yZWlnbi1rZXlzPjxy
ZWYtdHlwZSBuYW1lPSJKb3VybmFsIEFydGljbGUiPjE3PC9yZWYtdHlwZT48Y29udHJpYnV0b3Jz
PjxhdXRob3JzPjxhdXRob3I+SXNoaWthd2EsIEsuPC9hdXRob3I+PGF1dGhvcj5TaGlidXRhbmks
IEsuPC9hdXRob3I+PGF1dGhvcj5LYXdhaSwgRi48L2F1dGhvcj48YXV0aG9yPk90YSwgRS48L2F1
dGhvcj48YXV0aG9yPlRha2FoYXNoaSwgTy48L2F1dGhvcj48YXV0aG9yPk1vcmksIE4uPC9hdXRo
b3I+PC9hdXRob3JzPjwvY29udHJpYnV0b3JzPjx0aXRsZXM+PHRpdGxlPkVmZmVjdGl2ZW5lc3Mg
b2YgRXh0ZW5kZWQgb3IgQ29udGludW91cyB2cy4gQm9sdXMgSW5mdXNpb24gb2YgQnJvYWQtU3Bl
Y3RydW0gQmV0YS1MYWN0YW0gQW50aWJpb3RpY3MgZm9yIEZlYnJpbGUgTmV1dHJvcGVuaWE6IEEg
U3lzdGVtYXRpYyBSZXZpZXcgYW5kIE1ldGEtQW5hbHlzaXM8L3RpdGxlPjwvdGl0bGVzPjxwYWdl
cz4xMDI0LTEwMzA8L3BhZ2VzPjx2b2x1bWU+MTI8L3ZvbHVtZT48bnVtYmVyPjY8L251bWJlcj48
a2V5d29yZHM+PGtleXdvcmQ+Ym9sdXMgaW5mdXNpb248L2tleXdvcmQ+PGtleXdvcmQ+Y29udGlu
dW91cyBpbmZ1c2lvbjwva2V5d29yZD48a2V5d29yZD5leHRlbmRlZCBpbmZ1c2lvbjwva2V5d29y
ZD48a2V5d29yZD5mZWJyaWxlIG5ldXRyb3BlbmlhPC9rZXl3b3JkPjxrZXl3b3JkPmJldGEgbGFj
dGFtIGFudGliaW90aWM8L2tleXdvcmQ+PGtleXdvcmQ+Y2VmZXBpbWU8L2tleXdvcmQ+PGtleXdv
cmQ+Y2VmdGF6aWRpbWU8L2tleXdvcmQ+PGtleXdvcmQ+bWVyb3BlbmVtPC9rZXl3b3JkPjxrZXl3
b3JkPnBpcGVyYWNpbGxpbiBwbHVzIHRhem9iYWN0YW08L2tleXdvcmQ+PGtleXdvcmQ+YWxsIGNh
dXNlIG1vcnRhbGl0eTwva2V5d29yZD48a2V5d29yZD5iYWN0ZXJlbWlhPC9rZXl3b3JkPjxrZXl3
b3JkPmJvZHkgdGVtcGVyYXR1cmU8L2tleXdvcmQ+PGtleXdvcmQ+Y2xpbmljYWwgb3V0Y29tZTwv
a2V5d29yZD48a2V5d29yZD5oZW1hdG9sb2dpYyBtYWxpZ25hbmN5PC9rZXl3b3JkPjxrZXl3b3Jk
Pmh1bWFuPC9rZXl3b3JkPjxrZXl3b3JkPm1ldGEgYW5hbHlzaXM8L2tleXdvcmQ+PGtleXdvcmQ+
bWluaW11bSBpbmhpYml0b3J5IGNvbmNlbnRyYXRpb248L2tleXdvcmQ+PGtleXdvcmQ+cmFuZG9t
aXplZCBjb250cm9sbGVkIHRyaWFsICh0b3BpYyk8L2tleXdvcmQ+PGtleXdvcmQ+UmV2aWV3PC9r
ZXl3b3JkPjxrZXl3b3JkPnN5c3RlbWF0aWMgcmV2aWV3PC9rZXl3b3JkPjwva2V5d29yZHM+PGRh
dGVzPjx5ZWFyPjIwMjM8L3llYXI+PC9kYXRlcz48d29yay10eXBlPlNSPC93b3JrLXR5cGU+PHVy
bHM+PHJlbGF0ZWQtdXJscz48dXJsPmh0dHBzOi8vd3d3LnNjb3B1cy5jb20vaW53YXJkL3JlY29y
ZC51cmk/ZWlkPTItczIuMC04NTE2MzcxNTQxNSZhbXA7ZG9pPTEwLjMzOTAlMmZhbnRpYmlvdGlj
czEyMDYxMDI0JmFtcDtwYXJ0bmVySUQ9NDAmYW1wO21kNT1lYjgwOTYxMDA5OWM0ZjgwMGU3ZTI4
YzBhNWIwZDRlMzwvdXJsPjx1cmw+aHR0cHM6Ly9tZHBpLXJlcy5jb20vZF9hdHRhY2htZW50L2Fu
dGliaW90aWNzL2FudGliaW90aWNzLTEyLTAxMDI0L2FydGljbGVfZGVwbG95L2FudGliaW90aWNz
LTEyLTAxMDI0LnBkZj92ZXJzaW9uPTE2ODYxMzczMjM8L3VybD48L3JlbGF0ZWQtdXJscz48L3Vy
bHM+PGN1c3RvbTc+MTAyNDwvY3VzdG9tNz48ZWxlY3Ryb25pYy1yZXNvdXJjZS1udW0+MTAuMzM5
MC9hbnRpYmlvdGljczEyMDYxMDI0PC9lbGVjdHJvbmljLXJlc291cmNlLW51bT48L3JlY29yZD48
L0NpdGU+PC9FbmROb3RlPgB=
</w:fldData>
              </w:fldChar>
            </w:r>
            <w:r w:rsidR="0036015C" w:rsidRPr="009021E1">
              <w:rPr>
                <w:lang w:val="en-US"/>
              </w:rPr>
              <w:instrText xml:space="preserve"> ADDIN EN.CITE </w:instrText>
            </w:r>
            <w:r w:rsidR="0036015C" w:rsidRPr="009021E1">
              <w:rPr>
                <w:lang w:val="en-US"/>
              </w:rPr>
              <w:fldChar w:fldCharType="begin">
                <w:fldData xml:space="preserve">PEVuZE5vdGU+PENpdGU+PEF1dGhvcj5Jc2hpa2F3YTwvQXV0aG9yPjxZZWFyPjIwMjM8L1llYXI+
PFJlY051bT45OTI8L1JlY051bT48RGlzcGxheVRleHQ+PHN0eWxlIGZhY2U9Iml0YWxpYyIgZm9u
dD0iVGltZXMgTmV3IFJvbWFuIiBzaXplPSIxMiI+SXNoaWthd2EgMjAyMyAoODcpPC9zdHlsZT48
L0Rpc3BsYXlUZXh0PjxyZWNvcmQ+PHJlYy1udW1iZXI+OTkyPC9yZWMtbnVtYmVyPjxmb3JlaWdu
LWtleXM+PGtleSBhcHA9IkVOIiBkYi1pZD0iYXN4ZGY1eHQ0OXh3NXZlZnd3dHZ3c2Q3MjVhcHBw
eHIyOTJ2IiB0aW1lc3RhbXA9IjE3MjQzMTU1OTYiPjk5Mjwva2V5PjwvZm9yZWlnbi1rZXlzPjxy
ZWYtdHlwZSBuYW1lPSJKb3VybmFsIEFydGljbGUiPjE3PC9yZWYtdHlwZT48Y29udHJpYnV0b3Jz
PjxhdXRob3JzPjxhdXRob3I+SXNoaWthd2EsIEsuPC9hdXRob3I+PGF1dGhvcj5TaGlidXRhbmks
IEsuPC9hdXRob3I+PGF1dGhvcj5LYXdhaSwgRi48L2F1dGhvcj48YXV0aG9yPk90YSwgRS48L2F1
dGhvcj48YXV0aG9yPlRha2FoYXNoaSwgTy48L2F1dGhvcj48YXV0aG9yPk1vcmksIE4uPC9hdXRo
b3I+PC9hdXRob3JzPjwvY29udHJpYnV0b3JzPjx0aXRsZXM+PHRpdGxlPkVmZmVjdGl2ZW5lc3Mg
b2YgRXh0ZW5kZWQgb3IgQ29udGludW91cyB2cy4gQm9sdXMgSW5mdXNpb24gb2YgQnJvYWQtU3Bl
Y3RydW0gQmV0YS1MYWN0YW0gQW50aWJpb3RpY3MgZm9yIEZlYnJpbGUgTmV1dHJvcGVuaWE6IEEg
U3lzdGVtYXRpYyBSZXZpZXcgYW5kIE1ldGEtQW5hbHlzaXM8L3RpdGxlPjwvdGl0bGVzPjxwYWdl
cz4xMDI0LTEwMzA8L3BhZ2VzPjx2b2x1bWU+MTI8L3ZvbHVtZT48bnVtYmVyPjY8L251bWJlcj48
a2V5d29yZHM+PGtleXdvcmQ+Ym9sdXMgaW5mdXNpb248L2tleXdvcmQ+PGtleXdvcmQ+Y29udGlu
dW91cyBpbmZ1c2lvbjwva2V5d29yZD48a2V5d29yZD5leHRlbmRlZCBpbmZ1c2lvbjwva2V5d29y
ZD48a2V5d29yZD5mZWJyaWxlIG5ldXRyb3BlbmlhPC9rZXl3b3JkPjxrZXl3b3JkPmJldGEgbGFj
dGFtIGFudGliaW90aWM8L2tleXdvcmQ+PGtleXdvcmQ+Y2VmZXBpbWU8L2tleXdvcmQ+PGtleXdv
cmQ+Y2VmdGF6aWRpbWU8L2tleXdvcmQ+PGtleXdvcmQ+bWVyb3BlbmVtPC9rZXl3b3JkPjxrZXl3
b3JkPnBpcGVyYWNpbGxpbiBwbHVzIHRhem9iYWN0YW08L2tleXdvcmQ+PGtleXdvcmQ+YWxsIGNh
dXNlIG1vcnRhbGl0eTwva2V5d29yZD48a2V5d29yZD5iYWN0ZXJlbWlhPC9rZXl3b3JkPjxrZXl3
b3JkPmJvZHkgdGVtcGVyYXR1cmU8L2tleXdvcmQ+PGtleXdvcmQ+Y2xpbmljYWwgb3V0Y29tZTwv
a2V5d29yZD48a2V5d29yZD5oZW1hdG9sb2dpYyBtYWxpZ25hbmN5PC9rZXl3b3JkPjxrZXl3b3Jk
Pmh1bWFuPC9rZXl3b3JkPjxrZXl3b3JkPm1ldGEgYW5hbHlzaXM8L2tleXdvcmQ+PGtleXdvcmQ+
bWluaW11bSBpbmhpYml0b3J5IGNvbmNlbnRyYXRpb248L2tleXdvcmQ+PGtleXdvcmQ+cmFuZG9t
aXplZCBjb250cm9sbGVkIHRyaWFsICh0b3BpYyk8L2tleXdvcmQ+PGtleXdvcmQ+UmV2aWV3PC9r
ZXl3b3JkPjxrZXl3b3JkPnN5c3RlbWF0aWMgcmV2aWV3PC9rZXl3b3JkPjwva2V5d29yZHM+PGRh
dGVzPjx5ZWFyPjIwMjM8L3llYXI+PC9kYXRlcz48d29yay10eXBlPlNSPC93b3JrLXR5cGU+PHVy
bHM+PHJlbGF0ZWQtdXJscz48dXJsPmh0dHBzOi8vd3d3LnNjb3B1cy5jb20vaW53YXJkL3JlY29y
ZC51cmk/ZWlkPTItczIuMC04NTE2MzcxNTQxNSZhbXA7ZG9pPTEwLjMzOTAlMmZhbnRpYmlvdGlj
czEyMDYxMDI0JmFtcDtwYXJ0bmVySUQ9NDAmYW1wO21kNT1lYjgwOTYxMDA5OWM0ZjgwMGU3ZTI4
YzBhNWIwZDRlMzwvdXJsPjx1cmw+aHR0cHM6Ly9tZHBpLXJlcy5jb20vZF9hdHRhY2htZW50L2Fu
dGliaW90aWNzL2FudGliaW90aWNzLTEyLTAxMDI0L2FydGljbGVfZGVwbG95L2FudGliaW90aWNz
LTEyLTAxMDI0LnBkZj92ZXJzaW9uPTE2ODYxMzczMjM8L3VybD48L3JlbGF0ZWQtdXJscz48L3Vy
bHM+PGN1c3RvbTc+MTAyNDwvY3VzdG9tNz48ZWxlY3Ryb25pYy1yZXNvdXJjZS1udW0+MTAuMzM5
MC9hbnRpYmlvdGljczEyMDYxMDI0PC9lbGVjdHJvbmljLXJlc291cmNlLW51bT48L3JlY29yZD48
L0NpdGU+PC9FbmROb3RlPgB=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Ishikawa 2023 (87)</w:t>
            </w:r>
            <w:r w:rsidRPr="009021E1">
              <w:rPr>
                <w:lang w:val="en-US"/>
              </w:rPr>
              <w:fldChar w:fldCharType="end"/>
            </w: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61BDB9" w14:textId="77777777" w:rsidR="00E8077F" w:rsidRPr="009021E1" w:rsidRDefault="00E8077F" w:rsidP="00AD6D97">
            <w:pPr>
              <w:pStyle w:val="TabelleText"/>
              <w:rPr>
                <w:lang w:val="en-US"/>
              </w:rPr>
            </w:pPr>
            <w:r w:rsidRPr="009021E1">
              <w:rPr>
                <w:lang w:val="en-US"/>
              </w:rPr>
              <w:t>ß-Lactame</w:t>
            </w:r>
          </w:p>
          <w:p w14:paraId="16F964C9" w14:textId="325108EA" w:rsidR="00E8077F" w:rsidRPr="009021E1" w:rsidRDefault="00E86DB5" w:rsidP="00AD6D97">
            <w:pPr>
              <w:pStyle w:val="TabelleText"/>
              <w:rPr>
                <w:lang w:val="en-US"/>
              </w:rPr>
            </w:pPr>
            <w:r>
              <w:rPr>
                <w:lang w:val="en-US"/>
              </w:rPr>
              <w:t>n</w:t>
            </w:r>
            <w:r w:rsidR="007972CA" w:rsidRPr="009021E1">
              <w:rPr>
                <w:lang w:val="en-US"/>
              </w:rPr>
              <w:t>eutropeni</w:t>
            </w:r>
            <w:r>
              <w:rPr>
                <w:lang w:val="en-US"/>
              </w:rPr>
              <w:t>a</w:t>
            </w:r>
          </w:p>
          <w:p w14:paraId="3EB82B56" w14:textId="3E6E14D1" w:rsidR="00E8077F" w:rsidRPr="009021E1" w:rsidRDefault="00E8077F" w:rsidP="00AD6D97">
            <w:pPr>
              <w:pStyle w:val="TabelleText"/>
              <w:rPr>
                <w:lang w:val="en-US"/>
              </w:rPr>
            </w:pPr>
            <w:r w:rsidRPr="009021E1">
              <w:rPr>
                <w:lang w:val="en-US"/>
              </w:rPr>
              <w:t xml:space="preserve">5 </w:t>
            </w:r>
            <w:r w:rsidR="00D66CFF" w:rsidRPr="009021E1">
              <w:rPr>
                <w:lang w:val="en-US"/>
              </w:rPr>
              <w:t>trials</w:t>
            </w:r>
          </w:p>
        </w:tc>
        <w:tc>
          <w:tcPr>
            <w:tcW w:w="45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6366DF" w14:textId="21F83E2A" w:rsidR="00E8077F" w:rsidRPr="009021E1" w:rsidRDefault="00C65397" w:rsidP="00AD6D97">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6E50AE" w14:textId="77777777" w:rsidR="00E8077F" w:rsidRPr="009021E1" w:rsidRDefault="00E8077F" w:rsidP="00AD6D97">
            <w:pPr>
              <w:pStyle w:val="TabelleText"/>
              <w:rPr>
                <w:lang w:val="en-US"/>
              </w:rPr>
            </w:pPr>
            <w:r w:rsidRPr="009021E1">
              <w:rPr>
                <w:lang w:val="en-US"/>
              </w:rPr>
              <w:t>CI vs IB</w:t>
            </w:r>
          </w:p>
        </w:tc>
        <w:tc>
          <w:tcPr>
            <w:tcW w:w="4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19EA9E" w14:textId="77777777" w:rsidR="00E8077F" w:rsidRPr="009021E1" w:rsidRDefault="00E8077F" w:rsidP="00AD6D97">
            <w:pPr>
              <w:pStyle w:val="TabelleText"/>
              <w:rPr>
                <w:lang w:val="en-US"/>
              </w:rPr>
            </w:pPr>
            <w:r w:rsidRPr="009021E1">
              <w:rPr>
                <w:lang w:val="en-US"/>
              </w:rPr>
              <w:t>--</w:t>
            </w:r>
          </w:p>
        </w:tc>
        <w:tc>
          <w:tcPr>
            <w:tcW w:w="13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A617AE" w14:textId="77777777" w:rsidR="00E8077F" w:rsidRPr="009021E1" w:rsidRDefault="00E8077F" w:rsidP="00AD6D97">
            <w:pPr>
              <w:pStyle w:val="TabelleText"/>
              <w:rPr>
                <w:lang w:val="en-US"/>
              </w:rPr>
            </w:pPr>
            <w:r w:rsidRPr="009021E1">
              <w:rPr>
                <w:lang w:val="en-US"/>
              </w:rPr>
              <w:t>Clinical failure RR (95% CI 0.74 (0.53, 1.05)</w:t>
            </w:r>
          </w:p>
          <w:p w14:paraId="2080A50F" w14:textId="5FF55E84" w:rsidR="00E33917" w:rsidRPr="009021E1" w:rsidRDefault="009A1281" w:rsidP="00E33917">
            <w:pPr>
              <w:pStyle w:val="TabelleText"/>
              <w:rPr>
                <w:lang w:val="en-US"/>
              </w:rPr>
            </w:pPr>
            <w:r w:rsidRPr="009021E1">
              <w:rPr>
                <w:lang w:val="en-US"/>
              </w:rPr>
              <w:t>mortality</w:t>
            </w:r>
            <w:r w:rsidR="00E33917" w:rsidRPr="009021E1">
              <w:rPr>
                <w:lang w:val="en-US"/>
              </w:rPr>
              <w:t xml:space="preserve"> RR 1.25, 95% CI 0.44, 3.54) </w:t>
            </w:r>
          </w:p>
          <w:p w14:paraId="564A8D35" w14:textId="456C0109" w:rsidR="00E33917" w:rsidRPr="009021E1" w:rsidRDefault="00E33917" w:rsidP="00E33917">
            <w:pPr>
              <w:pStyle w:val="TabelleText"/>
              <w:rPr>
                <w:lang w:val="en-US"/>
              </w:rPr>
            </w:pPr>
          </w:p>
        </w:tc>
        <w:tc>
          <w:tcPr>
            <w:tcW w:w="10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1813FB" w14:textId="65A43E63" w:rsidR="00E8077F" w:rsidRPr="009021E1" w:rsidRDefault="004D378F" w:rsidP="00AD6D97">
            <w:pPr>
              <w:pStyle w:val="TabelleText"/>
              <w:rPr>
                <w:lang w:val="en-US"/>
              </w:rPr>
            </w:pPr>
            <w:r w:rsidRPr="009021E1">
              <w:rPr>
                <w:lang w:val="en-US"/>
              </w:rPr>
              <w:t>no</w:t>
            </w:r>
            <w:r w:rsidR="00E8077F" w:rsidRPr="009021E1">
              <w:rPr>
                <w:lang w:val="en-US"/>
              </w:rPr>
              <w:t xml:space="preserve"> difference in mortality, but shorter fever periods</w:t>
            </w:r>
          </w:p>
        </w:tc>
      </w:tr>
      <w:tr w:rsidR="00E8077F" w:rsidRPr="009021E1" w14:paraId="039B3D9C" w14:textId="77777777" w:rsidTr="00C01E51">
        <w:trPr>
          <w:trHeight w:val="873"/>
        </w:trPr>
        <w:tc>
          <w:tcPr>
            <w:tcW w:w="4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D27B0E" w14:textId="59C9393A" w:rsidR="00E8077F" w:rsidRPr="009021E1" w:rsidRDefault="00EF1358" w:rsidP="00EF1358">
            <w:pPr>
              <w:pStyle w:val="TabelleText"/>
              <w:rPr>
                <w:lang w:val="en-US"/>
              </w:rPr>
            </w:pPr>
            <w:r w:rsidRPr="009021E1">
              <w:rPr>
                <w:lang w:val="en-US"/>
              </w:rPr>
              <w:lastRenderedPageBreak/>
              <w:fldChar w:fldCharType="begin">
                <w:fldData xml:space="preserve">PEVuZE5vdGU+PENpdGU+PEF1dGhvcj5MZWU8L0F1dGhvcj48WWVhcj4yMDE4PC9ZZWFyPjxSZWNO
dW0+OTkzPC9SZWNOdW0+PERpc3BsYXlUZXh0PjxzdHlsZSBmYWNlPSJpdGFsaWMiIGZvbnQ9IlRp
bWVzIE5ldyBSb21hbiIgc2l6ZT0iMTIiPkxlZSAyMDE4ICgxMTUpPC9zdHlsZT48L0Rpc3BsYXlU
ZXh0PjxyZWNvcmQ+PHJlYy1udW1iZXI+OTkzPC9yZWMtbnVtYmVyPjxmb3JlaWduLWtleXM+PGtl
eSBhcHA9IkVOIiBkYi1pZD0iYXN4ZGY1eHQ0OXh3NXZlZnd3dHZ3c2Q3MjVhcHBweHIyOTJ2IiB0
aW1lc3RhbXA9IjE3MjQzMTU1OTYiPjk5Mzwva2V5PjwvZm9yZWlnbi1rZXlzPjxyZWYtdHlwZSBu
YW1lPSJKb3VybmFsIEFydGljbGUiPjE3PC9yZWYtdHlwZT48Y29udHJpYnV0b3JzPjxhdXRob3Jz
PjxhdXRob3I+TGVlLCBZLiBSLjwvYXV0aG9yPjxhdXRob3I+TWlsbGVyLCBQLiBELjwvYXV0aG9y
PjxhdXRob3I+QWx6Z2hhcmksIFMuIEsuPC9hdXRob3I+PGF1dGhvcj5CbGFuY28sIEQuIEQuPC9h
dXRob3I+PGF1dGhvcj5IYWdlciwgSi4gRC48L2F1dGhvcj48YXV0aG9yPkt1bnR6LCBLLiBTLjwv
YXV0aG9yPjwvYXV0aG9ycz48L2NvbnRyaWJ1dG9ycz48dGl0bGVzPjx0aXRsZT5Db250aW51b3Vz
IEluZnVzaW9uIFZlcnN1cyBJbnRlcm1pdHRlbnQgQm9sdXMgb2YgQmV0YS1MYWN0YW1zIGluIENy
aXRpY2FsbHkgSWxsIFBhdGllbnRzIHdpdGggUmVzcGlyYXRvcnkgSW5mZWN0aW9uczogQSBTeXN0
ZW1hdGljIFJldmlldyBhbmQgTWV0YS1hbmFseXNpczwvdGl0bGU+PC90aXRsZXM+PHBhZ2VzPjE1
NS0xNzA8L3BhZ2VzPjx2b2x1bWU+NDM8L3ZvbHVtZT48bnVtYmVyPjI8L251bWJlcj48a2V5d29y
ZHM+PGtleXdvcmQ+QW50aS1CYWN0ZXJpYWwgQWdlbnRzPC9rZXl3b3JkPjxrZXl3b3JkPmJldGEt
TGFjdGFtczwva2V5d29yZD48a2V5d29yZD5Dcml0aWNhbCBJbGxuZXNzPC9rZXl3b3JkPjxrZXl3
b3JkPkh1bWFuczwva2V5d29yZD48a2V5d29yZD5JbmZ1c2lvbnMsIEludHJhdmVub3VzPC9rZXl3
b3JkPjxrZXl3b3JkPk1pY3JvYmlhbCBTZW5zaXRpdml0eSBUZXN0czwva2V5d29yZD48a2V5d29y
ZD5SZXNwaXJhdG9yeSBUcmFjdCBJbmZlY3Rpb25zPC9rZXl3b3JkPjxrZXl3b3JkPlJldHJvc3Bl
Y3RpdmUgU3R1ZGllczwva2V5d29yZD48a2V5d29yZD5iZXRhIGxhY3RhbSBhbnRpYmlvdGljPC9r
ZXl3b3JkPjxrZXl3b3JkPmNlZmVwaW1lPC9rZXl3b3JkPjxrZXl3b3JkPmNlZnRhemlkaW1lPC9r
ZXl3b3JkPjxrZXl3b3JkPmNlZnRyaWF4b25lPC9rZXl3b3JkPjxrZXl3b3JkPmNpbGFzdGF0aW4g
cGx1cyBpbWlwZW5lbTwva2V5d29yZD48a2V5d29yZD5tZXJvcGVuZW08L2tleXdvcmQ+PGtleXdv
cmQ+cGlwZXJhY2lsbGluPC9rZXl3b3JkPjxrZXl3b3JkPnBpcGVyYWNpbGxpbiBwbHVzIHRhem9i
YWN0YW08L2tleXdvcmQ+PGtleXdvcmQ+dGVtb2NpbGxpbjwva2V5d29yZD48a2V5d29yZD50aW1l
bnRpbjwva2V5d29yZD48a2V5d29yZD5hbnRpaW5mZWN0aXZlIGFnZW50PC9rZXl3b3JkPjxrZXl3
b3JkPmJldGEgbGFjdGFtPC9rZXl3b3JkPjxrZXl3b3JkPkFQQUNIRTwva2V5d29yZD48a2V5d29y
ZD5hcmVhIHVuZGVyIHRoZSBjdXJ2ZTwva2V5d29yZD48a2V5d29yZD5ib2x1cyBpbmplY3Rpb248
L2tleXdvcmQ+PGtleXdvcmQ+Y29udGludW91cyBpbmZ1c2lvbjwva2V5d29yZD48a2V5d29yZD5j
cml0aWNhbGx5IGlsbCBwYXRpZW50PC9rZXl3b3JkPjxrZXl3b3JkPmRydWcgY2xlYXJhbmNlPC9r
ZXl3b3JkPjxrZXl3b3JkPmRydWcgZWZmaWNhY3k8L2tleXdvcmQ+PGtleXdvcmQ+ZHJ1ZyBpbnRl
cm1pdHRlbnQgdGhlcmFweTwva2V5d29yZD48a2V5d29yZD5odW1hbjwva2V5d29yZD48a2V5d29y
ZD5tYXhpbXVtIHBsYXNtYSBjb25jZW50cmF0aW9uPC9rZXl3b3JkPjxrZXl3b3JkPm1ldGEgYW5h
bHlzaXM8L2tleXdvcmQ+PGtleXdvcmQ+bWluaW11bSBpbmhpYml0b3J5IGNvbmNlbnRyYXRpb248
L2tleXdvcmQ+PGtleXdvcmQ+bWluaW11bSBwbGFzbWEgY29uY2VudHJhdGlvbjwva2V5d29yZD48
a2V5d29yZD5tb3J0YWxpdHkgcmF0ZTwva2V5d29yZD48a2V5d29yZD5tb3J0YWxpdHkgcmlzazwv
a2V5d29yZD48a2V5d29yZD5vdXRjb21lIGFzc2Vzc21lbnQ8L2tleXdvcmQ+PGtleXdvcmQ+cHJl
dmFsZW5jZTwva2V5d29yZD48a2V5d29yZD5wcm9jZXNzIG9wdGltaXphdGlvbjwva2V5d29yZD48
a2V5d29yZD5yZXNwaXJhdG9yeSB0cmFjdCBpbmZlY3Rpb248L2tleXdvcmQ+PGtleXdvcmQ+UmV2
aWV3PC9rZXl3b3JkPjxrZXl3b3JkPnJpc2sgYXNzZXNzbWVudDwva2V5d29yZD48a2V5d29yZD5y
aXNrIGZhY3Rvcjwva2V5d29yZD48a2V5d29yZD5zdGVhZHkgc3RhdGU8L2tleXdvcmQ+PGtleXdv
cmQ+c3lzdGVtYXRpYyByZXZpZXc8L2tleXdvcmQ+PGtleXdvcmQ+aW50cmF2ZW5vdXMgZHJ1ZyBh
ZG1pbmlzdHJhdGlvbjwva2V5d29yZD48a2V5d29yZD5taWNyb2JpYWwgc2Vuc2l0aXZpdHkgdGVz
dDwva2V5d29yZD48a2V5d29yZD5wcm9jZWR1cmVzPC9rZXl3b3JkPjxrZXl3b3JkPnJldHJvc3Bl
Y3RpdmUgc3R1ZHk8L2tleXdvcmQ+PC9rZXl3b3Jkcz48ZGF0ZXM+PHllYXI+MjAxODwveWVhcj48
L2RhdGVzPjx3b3JrLXR5cGU+U1I8L3dvcmstdHlwZT48dXJscz48cmVsYXRlZC11cmxzPjx1cmw+
aHR0cHM6Ly93d3cuc2NvcHVzLmNvbS9pbndhcmQvcmVjb3JkLnVyaT9laWQ9Mi1zMi4wLTg1MDMx
NDIxODk3JmFtcDtkb2k9MTAuMTAwNyUyZnMxMzMxOC0wMTctMDQzOS01JmFtcDtwYXJ0bmVySUQ9
NDAmYW1wO21kNT1mOTY5NzZhNjY1OTkxMmI1OWY2YTRjMDYxNjUwYzgxOTwvdXJsPjx1cmw+aHR0
cHM6Ly9saW5rLnNwcmluZ2VyLmNvbS9jb250ZW50L3BkZi8xMC4xMDA3L3MxMzMxOC0wMTctMDQz
OS01LnBkZjwvdXJsPjwvcmVsYXRlZC11cmxzPjwvdXJscz48ZWxlY3Ryb25pYy1yZXNvdXJjZS1u
dW0+MTAuMTAwNy9zMTMzMTgtMDE3LTA0MzktNTwvZWxlY3Ryb25pYy1yZXNvdXJjZS1udW0+PC9y
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PEVuZE5vdGU+PENpdGU+PEF1dGhvcj5MZWU8L0F1dGhvcj48WWVhcj4yMDE4PC9ZZWFyPjxSZWNO
dW0+OTkzPC9SZWNOdW0+PERpc3BsYXlUZXh0PjxzdHlsZSBmYWNlPSJpdGFsaWMiIGZvbnQ9IlRp
bWVzIE5ldyBSb21hbiIgc2l6ZT0iMTIiPkxlZSAyMDE4ICgxMTUpPC9zdHlsZT48L0Rpc3BsYXlU
ZXh0PjxyZWNvcmQ+PHJlYy1udW1iZXI+OTkzPC9yZWMtbnVtYmVyPjxmb3JlaWduLWtleXM+PGtl
eSBhcHA9IkVOIiBkYi1pZD0iYXN4ZGY1eHQ0OXh3NXZlZnd3dHZ3c2Q3MjVhcHBweHIyOTJ2IiB0
aW1lc3RhbXA9IjE3MjQzMTU1OTYiPjk5Mzwva2V5PjwvZm9yZWlnbi1rZXlzPjxyZWYtdHlwZSBu
YW1lPSJKb3VybmFsIEFydGljbGUiPjE3PC9yZWYtdHlwZT48Y29udHJpYnV0b3JzPjxhdXRob3Jz
PjxhdXRob3I+TGVlLCBZLiBSLjwvYXV0aG9yPjxhdXRob3I+TWlsbGVyLCBQLiBELjwvYXV0aG9y
PjxhdXRob3I+QWx6Z2hhcmksIFMuIEsuPC9hdXRob3I+PGF1dGhvcj5CbGFuY28sIEQuIEQuPC9h
dXRob3I+PGF1dGhvcj5IYWdlciwgSi4gRC48L2F1dGhvcj48YXV0aG9yPkt1bnR6LCBLLiBTLjwv
YXV0aG9yPjwvYXV0aG9ycz48L2NvbnRyaWJ1dG9ycz48dGl0bGVzPjx0aXRsZT5Db250aW51b3Vz
IEluZnVzaW9uIFZlcnN1cyBJbnRlcm1pdHRlbnQgQm9sdXMgb2YgQmV0YS1MYWN0YW1zIGluIENy
aXRpY2FsbHkgSWxsIFBhdGllbnRzIHdpdGggUmVzcGlyYXRvcnkgSW5mZWN0aW9uczogQSBTeXN0
ZW1hdGljIFJldmlldyBhbmQgTWV0YS1hbmFseXNpczwvdGl0bGU+PC90aXRsZXM+PHBhZ2VzPjE1
NS0xNzA8L3BhZ2VzPjx2b2x1bWU+NDM8L3ZvbHVtZT48bnVtYmVyPjI8L251bWJlcj48a2V5d29y
ZHM+PGtleXdvcmQ+QW50aS1CYWN0ZXJpYWwgQWdlbnRzPC9rZXl3b3JkPjxrZXl3b3JkPmJldGEt
TGFjdGFtczwva2V5d29yZD48a2V5d29yZD5Dcml0aWNhbCBJbGxuZXNzPC9rZXl3b3JkPjxrZXl3
b3JkPkh1bWFuczwva2V5d29yZD48a2V5d29yZD5JbmZ1c2lvbnMsIEludHJhdmVub3VzPC9rZXl3
b3JkPjxrZXl3b3JkPk1pY3JvYmlhbCBTZW5zaXRpdml0eSBUZXN0czwva2V5d29yZD48a2V5d29y
ZD5SZXNwaXJhdG9yeSBUcmFjdCBJbmZlY3Rpb25zPC9rZXl3b3JkPjxrZXl3b3JkPlJldHJvc3Bl
Y3RpdmUgU3R1ZGllczwva2V5d29yZD48a2V5d29yZD5iZXRhIGxhY3RhbSBhbnRpYmlvdGljPC9r
ZXl3b3JkPjxrZXl3b3JkPmNlZmVwaW1lPC9rZXl3b3JkPjxrZXl3b3JkPmNlZnRhemlkaW1lPC9r
ZXl3b3JkPjxrZXl3b3JkPmNlZnRyaWF4b25lPC9rZXl3b3JkPjxrZXl3b3JkPmNpbGFzdGF0aW4g
cGx1cyBpbWlwZW5lbTwva2V5d29yZD48a2V5d29yZD5tZXJvcGVuZW08L2tleXdvcmQ+PGtleXdv
cmQ+cGlwZXJhY2lsbGluPC9rZXl3b3JkPjxrZXl3b3JkPnBpcGVyYWNpbGxpbiBwbHVzIHRhem9i
YWN0YW08L2tleXdvcmQ+PGtleXdvcmQ+dGVtb2NpbGxpbjwva2V5d29yZD48a2V5d29yZD50aW1l
bnRpbjwva2V5d29yZD48a2V5d29yZD5hbnRpaW5mZWN0aXZlIGFnZW50PC9rZXl3b3JkPjxrZXl3
b3JkPmJldGEgbGFjdGFtPC9rZXl3b3JkPjxrZXl3b3JkPkFQQUNIRTwva2V5d29yZD48a2V5d29y
ZD5hcmVhIHVuZGVyIHRoZSBjdXJ2ZTwva2V5d29yZD48a2V5d29yZD5ib2x1cyBpbmplY3Rpb248
L2tleXdvcmQ+PGtleXdvcmQ+Y29udGludW91cyBpbmZ1c2lvbjwva2V5d29yZD48a2V5d29yZD5j
cml0aWNhbGx5IGlsbCBwYXRpZW50PC9rZXl3b3JkPjxrZXl3b3JkPmRydWcgY2xlYXJhbmNlPC9r
ZXl3b3JkPjxrZXl3b3JkPmRydWcgZWZmaWNhY3k8L2tleXdvcmQ+PGtleXdvcmQ+ZHJ1ZyBpbnRl
cm1pdHRlbnQgdGhlcmFweTwva2V5d29yZD48a2V5d29yZD5odW1hbjwva2V5d29yZD48a2V5d29y
ZD5tYXhpbXVtIHBsYXNtYSBjb25jZW50cmF0aW9uPC9rZXl3b3JkPjxrZXl3b3JkPm1ldGEgYW5h
bHlzaXM8L2tleXdvcmQ+PGtleXdvcmQ+bWluaW11bSBpbmhpYml0b3J5IGNvbmNlbnRyYXRpb248
L2tleXdvcmQ+PGtleXdvcmQ+bWluaW11bSBwbGFzbWEgY29uY2VudHJhdGlvbjwva2V5d29yZD48
a2V5d29yZD5tb3J0YWxpdHkgcmF0ZTwva2V5d29yZD48a2V5d29yZD5tb3J0YWxpdHkgcmlzazwv
a2V5d29yZD48a2V5d29yZD5vdXRjb21lIGFzc2Vzc21lbnQ8L2tleXdvcmQ+PGtleXdvcmQ+cHJl
dmFsZW5jZTwva2V5d29yZD48a2V5d29yZD5wcm9jZXNzIG9wdGltaXphdGlvbjwva2V5d29yZD48
a2V5d29yZD5yZXNwaXJhdG9yeSB0cmFjdCBpbmZlY3Rpb248L2tleXdvcmQ+PGtleXdvcmQ+UmV2
aWV3PC9rZXl3b3JkPjxrZXl3b3JkPnJpc2sgYXNzZXNzbWVudDwva2V5d29yZD48a2V5d29yZD5y
aXNrIGZhY3Rvcjwva2V5d29yZD48a2V5d29yZD5zdGVhZHkgc3RhdGU8L2tleXdvcmQ+PGtleXdv
cmQ+c3lzdGVtYXRpYyByZXZpZXc8L2tleXdvcmQ+PGtleXdvcmQ+aW50cmF2ZW5vdXMgZHJ1ZyBh
ZG1pbmlzdHJhdGlvbjwva2V5d29yZD48a2V5d29yZD5taWNyb2JpYWwgc2Vuc2l0aXZpdHkgdGVz
dDwva2V5d29yZD48a2V5d29yZD5wcm9jZWR1cmVzPC9rZXl3b3JkPjxrZXl3b3JkPnJldHJvc3Bl
Y3RpdmUgc3R1ZHk8L2tleXdvcmQ+PC9rZXl3b3Jkcz48ZGF0ZXM+PHllYXI+MjAxODwveWVhcj48
L2RhdGVzPjx3b3JrLXR5cGU+U1I8L3dvcmstdHlwZT48dXJscz48cmVsYXRlZC11cmxzPjx1cmw+
aHR0cHM6Ly93d3cuc2NvcHVzLmNvbS9pbndhcmQvcmVjb3JkLnVyaT9laWQ9Mi1zMi4wLTg1MDMx
NDIxODk3JmFtcDtkb2k9MTAuMTAwNyUyZnMxMzMxOC0wMTctMDQzOS01JmFtcDtwYXJ0bmVySUQ9
NDAmYW1wO21kNT1mOTY5NzZhNjY1OTkxMmI1OWY2YTRjMDYxNjUwYzgxOTwvdXJsPjx1cmw+aHR0
cHM6Ly9saW5rLnNwcmluZ2VyLmNvbS9jb250ZW50L3BkZi8xMC4xMDA3L3MxMzMxOC0wMTctMDQz
OS01LnBkZjwvdXJsPjwvcmVsYXRlZC11cmxzPjwvdXJscz48ZWxlY3Ryb25pYy1yZXNvdXJjZS1u
dW0+MTAuMTAwNy9zMTMzMTgtMDE3LTA0MzktNTwvZWxlY3Ryb25pYy1yZXNvdXJjZS1udW0+PC9y
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Lee 2018 (115)</w:t>
            </w:r>
            <w:r w:rsidRPr="009021E1">
              <w:rPr>
                <w:lang w:val="en-US"/>
              </w:rPr>
              <w:fldChar w:fldCharType="end"/>
            </w: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C7A885" w14:textId="77777777" w:rsidR="00E8077F" w:rsidRPr="009021E1" w:rsidRDefault="00E8077F" w:rsidP="00AD6D97">
            <w:pPr>
              <w:pStyle w:val="TabelleText"/>
              <w:rPr>
                <w:lang w:val="en-US"/>
              </w:rPr>
            </w:pPr>
            <w:r w:rsidRPr="009021E1">
              <w:rPr>
                <w:lang w:val="en-US"/>
              </w:rPr>
              <w:t>ß-Lactame</w:t>
            </w:r>
          </w:p>
          <w:p w14:paraId="77D6017D" w14:textId="4FE82D5A" w:rsidR="00E8077F" w:rsidRPr="009021E1" w:rsidRDefault="00C65397" w:rsidP="00AD6D97">
            <w:pPr>
              <w:pStyle w:val="TabelleText"/>
              <w:rPr>
                <w:lang w:val="en-US"/>
              </w:rPr>
            </w:pPr>
            <w:r w:rsidRPr="009021E1">
              <w:rPr>
                <w:lang w:val="en-US"/>
              </w:rPr>
              <w:t>p</w:t>
            </w:r>
            <w:r w:rsidR="007972CA" w:rsidRPr="009021E1">
              <w:rPr>
                <w:lang w:val="en-US"/>
              </w:rPr>
              <w:t>neumonia</w:t>
            </w:r>
          </w:p>
          <w:p w14:paraId="16556ADD" w14:textId="372F9414" w:rsidR="002C4291" w:rsidRPr="009021E1" w:rsidRDefault="002C4291" w:rsidP="00AD6D97">
            <w:pPr>
              <w:pStyle w:val="TabelleText"/>
              <w:rPr>
                <w:lang w:val="en-US"/>
              </w:rPr>
            </w:pPr>
            <w:r w:rsidRPr="009021E1">
              <w:rPr>
                <w:lang w:val="en-US"/>
              </w:rPr>
              <w:t>13 RCTs</w:t>
            </w:r>
          </w:p>
          <w:p w14:paraId="0C98C778" w14:textId="7B333DC7" w:rsidR="002C4291" w:rsidRPr="009021E1" w:rsidRDefault="002C4291" w:rsidP="00AD6D97">
            <w:pPr>
              <w:pStyle w:val="TabelleText"/>
              <w:rPr>
                <w:lang w:val="en-US"/>
              </w:rPr>
            </w:pPr>
          </w:p>
        </w:tc>
        <w:tc>
          <w:tcPr>
            <w:tcW w:w="45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28EF34" w14:textId="21A4769C" w:rsidR="00E8077F" w:rsidRPr="009021E1" w:rsidRDefault="00C65397" w:rsidP="00AD6D97">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6D88F7" w14:textId="77777777" w:rsidR="00E8077F" w:rsidRPr="009021E1" w:rsidRDefault="00E8077F" w:rsidP="00AD6D97">
            <w:pPr>
              <w:pStyle w:val="TabelleText"/>
              <w:rPr>
                <w:lang w:val="en-US"/>
              </w:rPr>
            </w:pPr>
            <w:r w:rsidRPr="009021E1">
              <w:rPr>
                <w:lang w:val="en-US"/>
              </w:rPr>
              <w:t>CI vs IB</w:t>
            </w:r>
          </w:p>
        </w:tc>
        <w:tc>
          <w:tcPr>
            <w:tcW w:w="4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2C34DC" w14:textId="77777777" w:rsidR="00E8077F" w:rsidRPr="009021E1" w:rsidRDefault="00E8077F" w:rsidP="00AD6D97">
            <w:pPr>
              <w:pStyle w:val="TabelleText"/>
              <w:rPr>
                <w:lang w:val="en-US"/>
              </w:rPr>
            </w:pPr>
            <w:r w:rsidRPr="009021E1">
              <w:rPr>
                <w:lang w:val="en-US"/>
              </w:rPr>
              <w:t>--</w:t>
            </w:r>
          </w:p>
        </w:tc>
        <w:tc>
          <w:tcPr>
            <w:tcW w:w="13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F4C08D" w14:textId="09A64FF1" w:rsidR="00E8077F" w:rsidRPr="009021E1" w:rsidRDefault="007972CA" w:rsidP="00AD6D97">
            <w:pPr>
              <w:pStyle w:val="TabelleText"/>
              <w:rPr>
                <w:lang w:val="en-US"/>
              </w:rPr>
            </w:pPr>
            <w:r w:rsidRPr="009021E1">
              <w:rPr>
                <w:lang w:val="en-US"/>
              </w:rPr>
              <w:t xml:space="preserve">clinical cure </w:t>
            </w:r>
            <w:r w:rsidR="00E8077F" w:rsidRPr="009021E1">
              <w:rPr>
                <w:lang w:val="en-US"/>
              </w:rPr>
              <w:t>RR 1.177; 95% CI 1.065–1.300) p&lt;0.05</w:t>
            </w:r>
          </w:p>
          <w:p w14:paraId="148BB8E4" w14:textId="3D54927B" w:rsidR="00E8077F" w:rsidRPr="009021E1" w:rsidRDefault="004D378F" w:rsidP="00AD6D97">
            <w:pPr>
              <w:pStyle w:val="TabelleText"/>
              <w:rPr>
                <w:lang w:val="en-US"/>
              </w:rPr>
            </w:pPr>
            <w:r w:rsidRPr="009021E1">
              <w:rPr>
                <w:lang w:val="en-US"/>
              </w:rPr>
              <w:t>mortality</w:t>
            </w:r>
            <w:r w:rsidR="00E8077F" w:rsidRPr="009021E1">
              <w:rPr>
                <w:lang w:val="en-US"/>
              </w:rPr>
              <w:t xml:space="preserve"> RR 0.845; 95% CI 0.644–1.108 p=ns</w:t>
            </w:r>
          </w:p>
        </w:tc>
        <w:tc>
          <w:tcPr>
            <w:tcW w:w="10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40CA3C" w14:textId="05FC2623" w:rsidR="00E8077F" w:rsidRPr="009021E1" w:rsidRDefault="00E8077F" w:rsidP="00BA06E6">
            <w:pPr>
              <w:pStyle w:val="TabelleText"/>
              <w:rPr>
                <w:lang w:val="en-US"/>
              </w:rPr>
            </w:pPr>
            <w:r w:rsidRPr="009021E1">
              <w:rPr>
                <w:lang w:val="en-US"/>
              </w:rPr>
              <w:t xml:space="preserve">CI has better </w:t>
            </w:r>
            <w:r w:rsidR="007972CA" w:rsidRPr="009021E1">
              <w:rPr>
                <w:lang w:val="en-US"/>
              </w:rPr>
              <w:t xml:space="preserve">clinical cure </w:t>
            </w:r>
            <w:r w:rsidR="00BA06E6" w:rsidRPr="009021E1">
              <w:rPr>
                <w:lang w:val="en-US"/>
              </w:rPr>
              <w:t>rates</w:t>
            </w:r>
          </w:p>
        </w:tc>
      </w:tr>
      <w:tr w:rsidR="00E8077F" w:rsidRPr="009021E1" w14:paraId="74C988C3" w14:textId="77777777" w:rsidTr="00C01E51">
        <w:trPr>
          <w:trHeight w:val="740"/>
        </w:trPr>
        <w:tc>
          <w:tcPr>
            <w:tcW w:w="4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73110F" w14:textId="3832C194" w:rsidR="00E8077F" w:rsidRPr="009021E1" w:rsidRDefault="00EF1358" w:rsidP="00EF1358">
            <w:pPr>
              <w:pStyle w:val="TabelleText"/>
              <w:rPr>
                <w:lang w:val="en-US"/>
              </w:rPr>
            </w:pPr>
            <w:r w:rsidRPr="009021E1">
              <w:rPr>
                <w:lang w:val="en-US"/>
              </w:rPr>
              <w:fldChar w:fldCharType="begin">
                <w:fldData xml:space="preserve">PEVuZE5vdGU+PENpdGU+PEF1dGhvcj5MaXU8L0F1dGhvcj48WWVhcj4yMDIzPC9ZZWFyPjxSZWNO
dW0+ODA5PC9SZWNOdW0+PERpc3BsYXlUZXh0PjxzdHlsZSBmYWNlPSJpdGFsaWMiIGZvbnQ9IlRp
bWVzIE5ldyBSb21hbiIgc2l6ZT0iMTIiPkxpdSAyMDIzICgxMjYpPC9zdHlsZT48L0Rpc3BsYXlU
ZXh0PjxyZWNvcmQ+PHJlYy1udW1iZXI+ODA5PC9yZWMtbnVtYmVyPjxmb3JlaWduLWtleXM+PGtl
eSBhcHA9IkVOIiBkYi1pZD0iYXN4ZGY1eHQ0OXh3NXZlZnd3dHZ3c2Q3MjVhcHBweHIyOTJ2IiB0
aW1lc3RhbXA9IjE3MjQzMTU1OTUiPjgwOTwva2V5PjwvZm9yZWlnbi1rZXlzPjxyZWYtdHlwZSBu
YW1lPSJKb3VybmFsIEFydGljbGUiPjE3PC9yZWYtdHlwZT48Y29udHJpYnV0b3JzPjxhdXRob3Jz
PjxhdXRob3I+TGl1LCBZLjwvYXV0aG9yPjxhdXRob3I+R2UsIFguIEguPC9hdXRob3I+PGF1dGhv
cj5HdW8sIEguIEwuPC9hdXRob3I+PGF1dGhvcj5DaGVuLCBGLjwvYXV0aG9yPjxhdXRob3I+Wmhh
bmcsIFkuPC9hdXRob3I+PGF1dGhvcj5YdSwgSi48L2F1dGhvcj48YXV0aG9yPkppLCBYLjwvYXV0
aG9yPjxhdXRob3I+TWlhbywgSC4gSi48L2F1dGhvcj48L2F1dGhvcnM+PC9jb250cmlidXRvcnM+
PGF1dGgtYWRkcmVzcz5EZXBhcnRtZW50IG9mIFBoYXJtYWN5LCBDaGlsZHJlbiZhcG9zO3MgSG9z
cGl0YWwgb2YgTmFuamluZyBNZWRpY2FsIFVuaXZlcnNpdHksIE5hbmppbmcsIENoaW5hLiYjeEQ7
RGVwYXJ0bWVudCBvZiBFbWVyZ2VuY3ksIENoaWxkcmVuJmFwb3M7cyBIb3NwaXRhbCBvZiBOYW5q
aW5nIE1lZGljYWwgVW5pdmVyc2l0eSwgTmFuamluZywgQ2hpbmEuPC9hdXRoLWFkZHJlc3M+PHRp
dGxlcz48dGl0bGU+QSBTeXN0ZW1hdGljIFJldmlldyBvZiBMaW5lem9saWQgUGhhcm1hY29raW5l
dGljcy9QaGFybWFjb2R5bmFtaWNzIGluIFBhdGllbnRzIFVuZGVyZ29pbmcgQ29udGludW91cyBS
ZW5hbCBSZXBsYWNlbWVudCBUaGVyYXB5OiBEb2VzIE9uZSBTaXplIEZpdCBBbGw/PC90aXRsZT48
c2Vjb25kYXJ5LXRpdGxlPkN1cnIgRHJ1ZyBNZXRhYjwvc2Vjb25kYXJ5LXRpdGxlPjwvdGl0bGVz
PjxwZXJpb2RpY2FsPjxmdWxsLXRpdGxlPkN1cnIgRHJ1ZyBNZXRhYjwvZnVsbC10aXRsZT48L3Bl
cmlvZGljYWw+PHBhZ2VzPjcwLTc3PC9wYWdlcz48dm9sdW1lPjI0PC92b2x1bWU+PG51bWJlcj4x
PC9udW1iZXI+PGtleXdvcmRzPjxrZXl3b3JkPkFkdWx0PC9rZXl3b3JkPjxrZXl3b3JkPkh1bWFu
czwva2V5d29yZD48a2V5d29yZD5MaW5lem9saWQvdGhlcmFwZXV0aWMgdXNlL3BoYXJtYWNva2lu
ZXRpY3M8L2tleXdvcmQ+PGtleXdvcmQ+KkNvbnRpbnVvdXMgUmVuYWwgUmVwbGFjZW1lbnQgVGhl
cmFweTwva2V5d29yZD48a2V5d29yZD5BbnRpLUJhY3RlcmlhbCBBZ2VudHMvcGhhcm1hY29raW5l
dGljczwva2V5d29yZD48a2V5d29yZD4qQW50aS1JbmZlY3RpdmUgQWdlbnRzL3RoZXJhcGV1dGlj
IHVzZTwva2V5d29yZD48a2V5d29yZD4qU2Vwc2lzL2RydWcgdGhlcmFweTwva2V5d29yZD48a2V5
d29yZD5DdnZoZGY8L2tleXdvcmQ+PGtleXdvcmQ+TGluZXpvbGlkPC9rZXl3b3JkPjxrZXl3b3Jk
PmFudGltaWNyb2JpYWwgcG9zb2xvZ3k8L2tleXdvcmQ+PGtleXdvcmQ+ZG9zZSByZWdpbWVuPC9r
ZXl3b3JkPjxrZXl3b3JkPnBoYXJtYWNva2luZXRpY3MvcGhhcm1hY29keW5hbWljczwva2V5d29y
ZD48a2V5d29yZD5yZW5hbCByZXBsYWNlbWVudCB0aGVyYXB5PC9rZXl3b3JkPjwva2V5d29yZHM+
PGRhdGVzPjx5ZWFyPjIwMjM8L3llYXI+PC9kYXRlcz48aXNibj4xMzg5LTIwMDI8L2lzYm4+PGFj
Y2Vzc2lvbi1udW0+MzY1NzkzOTI8L2FjY2Vzc2lvbi1udW0+PHdvcmstdHlwZT5TUjwvd29yay10
eXBlPjx1cmxzPjwvdXJscz48ZWxlY3Ryb25pYy1yZXNvdXJjZS1udW0+MTAuMjE3NC8xMzg5MjAw
MjI0NjY2MjIxMjI4MTQ0MTE3PC9lbGVjdHJvbmljLXJlc291cmNlLW51bT48cmVtb3RlLWRhdGFi
YXNlLXByb3ZpZGVyPk5MTTwvcmVtb3RlLWRhdGFiYXNlLXByb3ZpZGVyPjxsYW5ndWFnZT5lbmc8
L2xhbmd1YWdlPjwvcmVjb3JkPjwvQ2l0ZT48L0VuZE5vdGU+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PEVuZE5vdGU+PENpdGU+PEF1dGhvcj5MaXU8L0F1dGhvcj48WWVhcj4yMDIzPC9ZZWFyPjxSZWNO
dW0+ODA5PC9SZWNOdW0+PERpc3BsYXlUZXh0PjxzdHlsZSBmYWNlPSJpdGFsaWMiIGZvbnQ9IlRp
bWVzIE5ldyBSb21hbiIgc2l6ZT0iMTIiPkxpdSAyMDIzICgxMjYpPC9zdHlsZT48L0Rpc3BsYXlU
ZXh0PjxyZWNvcmQ+PHJlYy1udW1iZXI+ODA5PC9yZWMtbnVtYmVyPjxmb3JlaWduLWtleXM+PGtl
eSBhcHA9IkVOIiBkYi1pZD0iYXN4ZGY1eHQ0OXh3NXZlZnd3dHZ3c2Q3MjVhcHBweHIyOTJ2IiB0
aW1lc3RhbXA9IjE3MjQzMTU1OTUiPjgwOTwva2V5PjwvZm9yZWlnbi1rZXlzPjxyZWYtdHlwZSBu
YW1lPSJKb3VybmFsIEFydGljbGUiPjE3PC9yZWYtdHlwZT48Y29udHJpYnV0b3JzPjxhdXRob3Jz
PjxhdXRob3I+TGl1LCBZLjwvYXV0aG9yPjxhdXRob3I+R2UsIFguIEguPC9hdXRob3I+PGF1dGhv
cj5HdW8sIEguIEwuPC9hdXRob3I+PGF1dGhvcj5DaGVuLCBGLjwvYXV0aG9yPjxhdXRob3I+Wmhh
bmcsIFkuPC9hdXRob3I+PGF1dGhvcj5YdSwgSi48L2F1dGhvcj48YXV0aG9yPkppLCBYLjwvYXV0
aG9yPjxhdXRob3I+TWlhbywgSC4gSi48L2F1dGhvcj48L2F1dGhvcnM+PC9jb250cmlidXRvcnM+
PGF1dGgtYWRkcmVzcz5EZXBhcnRtZW50IG9mIFBoYXJtYWN5LCBDaGlsZHJlbiZhcG9zO3MgSG9z
cGl0YWwgb2YgTmFuamluZyBNZWRpY2FsIFVuaXZlcnNpdHksIE5hbmppbmcsIENoaW5hLiYjeEQ7
RGVwYXJ0bWVudCBvZiBFbWVyZ2VuY3ksIENoaWxkcmVuJmFwb3M7cyBIb3NwaXRhbCBvZiBOYW5q
aW5nIE1lZGljYWwgVW5pdmVyc2l0eSwgTmFuamluZywgQ2hpbmEuPC9hdXRoLWFkZHJlc3M+PHRp
dGxlcz48dGl0bGU+QSBTeXN0ZW1hdGljIFJldmlldyBvZiBMaW5lem9saWQgUGhhcm1hY29raW5l
dGljcy9QaGFybWFjb2R5bmFtaWNzIGluIFBhdGllbnRzIFVuZGVyZ29pbmcgQ29udGludW91cyBS
ZW5hbCBSZXBsYWNlbWVudCBUaGVyYXB5OiBEb2VzIE9uZSBTaXplIEZpdCBBbGw/PC90aXRsZT48
c2Vjb25kYXJ5LXRpdGxlPkN1cnIgRHJ1ZyBNZXRhYjwvc2Vjb25kYXJ5LXRpdGxlPjwvdGl0bGVz
PjxwZXJpb2RpY2FsPjxmdWxsLXRpdGxlPkN1cnIgRHJ1ZyBNZXRhYjwvZnVsbC10aXRsZT48L3Bl
cmlvZGljYWw+PHBhZ2VzPjcwLTc3PC9wYWdlcz48dm9sdW1lPjI0PC92b2x1bWU+PG51bWJlcj4x
PC9udW1iZXI+PGtleXdvcmRzPjxrZXl3b3JkPkFkdWx0PC9rZXl3b3JkPjxrZXl3b3JkPkh1bWFu
czwva2V5d29yZD48a2V5d29yZD5MaW5lem9saWQvdGhlcmFwZXV0aWMgdXNlL3BoYXJtYWNva2lu
ZXRpY3M8L2tleXdvcmQ+PGtleXdvcmQ+KkNvbnRpbnVvdXMgUmVuYWwgUmVwbGFjZW1lbnQgVGhl
cmFweTwva2V5d29yZD48a2V5d29yZD5BbnRpLUJhY3RlcmlhbCBBZ2VudHMvcGhhcm1hY29raW5l
dGljczwva2V5d29yZD48a2V5d29yZD4qQW50aS1JbmZlY3RpdmUgQWdlbnRzL3RoZXJhcGV1dGlj
IHVzZTwva2V5d29yZD48a2V5d29yZD4qU2Vwc2lzL2RydWcgdGhlcmFweTwva2V5d29yZD48a2V5
d29yZD5DdnZoZGY8L2tleXdvcmQ+PGtleXdvcmQ+TGluZXpvbGlkPC9rZXl3b3JkPjxrZXl3b3Jk
PmFudGltaWNyb2JpYWwgcG9zb2xvZ3k8L2tleXdvcmQ+PGtleXdvcmQ+ZG9zZSByZWdpbWVuPC9r
ZXl3b3JkPjxrZXl3b3JkPnBoYXJtYWNva2luZXRpY3MvcGhhcm1hY29keW5hbWljczwva2V5d29y
ZD48a2V5d29yZD5yZW5hbCByZXBsYWNlbWVudCB0aGVyYXB5PC9rZXl3b3JkPjwva2V5d29yZHM+
PGRhdGVzPjx5ZWFyPjIwMjM8L3llYXI+PC9kYXRlcz48aXNibj4xMzg5LTIwMDI8L2lzYm4+PGFj
Y2Vzc2lvbi1udW0+MzY1NzkzOTI8L2FjY2Vzc2lvbi1udW0+PHdvcmstdHlwZT5TUjwvd29yay10
eXBlPjx1cmxzPjwvdXJscz48ZWxlY3Ryb25pYy1yZXNvdXJjZS1udW0+MTAuMjE3NC8xMzg5MjAw
MjI0NjY2MjIxMjI4MTQ0MTE3PC9lbGVjdHJvbmljLXJlc291cmNlLW51bT48cmVtb3RlLWRhdGFi
YXNlLXByb3ZpZGVyPk5MTTwvcmVtb3RlLWRhdGFiYXNlLXByb3ZpZGVyPjxsYW5ndWFnZT5lbmc8
L2xhbmd1YWdlPjwvcmVjb3JkPjwvQ2l0ZT48L0VuZE5vdGU+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Liu 2023 (126)</w:t>
            </w:r>
            <w:r w:rsidRPr="009021E1">
              <w:rPr>
                <w:lang w:val="en-US"/>
              </w:rPr>
              <w:fldChar w:fldCharType="end"/>
            </w: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624EAF" w14:textId="77777777" w:rsidR="00E8077F" w:rsidRPr="009021E1" w:rsidRDefault="00E8077F" w:rsidP="00AD6D97">
            <w:pPr>
              <w:pStyle w:val="TabelleText"/>
              <w:rPr>
                <w:lang w:val="en-US"/>
              </w:rPr>
            </w:pPr>
            <w:r w:rsidRPr="009021E1">
              <w:rPr>
                <w:lang w:val="en-US"/>
              </w:rPr>
              <w:t>Linezolid</w:t>
            </w:r>
          </w:p>
          <w:p w14:paraId="2121DDC4" w14:textId="77777777" w:rsidR="00E8077F" w:rsidRPr="009021E1" w:rsidRDefault="00E8077F" w:rsidP="00AD6D97">
            <w:pPr>
              <w:pStyle w:val="TabelleText"/>
              <w:rPr>
                <w:lang w:val="en-US"/>
              </w:rPr>
            </w:pPr>
            <w:r w:rsidRPr="009021E1">
              <w:rPr>
                <w:lang w:val="en-US"/>
              </w:rPr>
              <w:t>RRT</w:t>
            </w:r>
          </w:p>
          <w:p w14:paraId="33714812" w14:textId="3C1D3725" w:rsidR="002C4291" w:rsidRPr="009021E1" w:rsidRDefault="002C4291" w:rsidP="00AD6D97">
            <w:pPr>
              <w:pStyle w:val="TabelleText"/>
              <w:rPr>
                <w:lang w:val="en-US"/>
              </w:rPr>
            </w:pPr>
            <w:r w:rsidRPr="009021E1">
              <w:rPr>
                <w:lang w:val="en-US"/>
              </w:rPr>
              <w:t xml:space="preserve">6 </w:t>
            </w:r>
            <w:r w:rsidR="00D66CFF" w:rsidRPr="009021E1">
              <w:rPr>
                <w:lang w:val="en-US"/>
              </w:rPr>
              <w:t>trials</w:t>
            </w:r>
          </w:p>
        </w:tc>
        <w:tc>
          <w:tcPr>
            <w:tcW w:w="45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E6B2BC" w14:textId="2790BE33" w:rsidR="00E8077F" w:rsidRPr="009021E1" w:rsidRDefault="00E8077F" w:rsidP="007972CA">
            <w:pPr>
              <w:pStyle w:val="TabelleText"/>
              <w:rPr>
                <w:lang w:val="en-US"/>
              </w:rPr>
            </w:pPr>
            <w:r w:rsidRPr="009021E1">
              <w:rPr>
                <w:lang w:val="en-US"/>
              </w:rPr>
              <w:t>RRT modalities</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638D41" w14:textId="77777777" w:rsidR="00E8077F" w:rsidRPr="009021E1" w:rsidRDefault="00E8077F" w:rsidP="00AD6D97">
            <w:pPr>
              <w:pStyle w:val="TabelleText"/>
              <w:rPr>
                <w:lang w:val="en-US"/>
              </w:rPr>
            </w:pPr>
            <w:r w:rsidRPr="009021E1">
              <w:rPr>
                <w:lang w:val="en-US"/>
              </w:rPr>
              <w:t>PK/PD</w:t>
            </w:r>
          </w:p>
        </w:tc>
        <w:tc>
          <w:tcPr>
            <w:tcW w:w="4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2EEC97" w14:textId="77777777" w:rsidR="00E8077F" w:rsidRPr="009021E1" w:rsidRDefault="00E8077F" w:rsidP="00AD6D97">
            <w:pPr>
              <w:pStyle w:val="TabelleText"/>
              <w:rPr>
                <w:lang w:val="en-US"/>
              </w:rPr>
            </w:pPr>
            <w:r w:rsidRPr="009021E1">
              <w:rPr>
                <w:lang w:val="en-US"/>
              </w:rPr>
              <w:t>yes</w:t>
            </w:r>
          </w:p>
        </w:tc>
        <w:tc>
          <w:tcPr>
            <w:tcW w:w="13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547DB4" w14:textId="42D1E25E" w:rsidR="00E8077F" w:rsidRPr="009021E1" w:rsidRDefault="00E8077F" w:rsidP="002C4291">
            <w:pPr>
              <w:pStyle w:val="TabelleText"/>
              <w:rPr>
                <w:lang w:val="en-US"/>
              </w:rPr>
            </w:pPr>
            <w:r w:rsidRPr="009021E1">
              <w:rPr>
                <w:lang w:val="en-US"/>
              </w:rPr>
              <w:t>High variability - Individualized dosing and TDM required under RRT</w:t>
            </w:r>
          </w:p>
        </w:tc>
        <w:tc>
          <w:tcPr>
            <w:tcW w:w="10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6730D7" w14:textId="77777777" w:rsidR="00E8077F" w:rsidRPr="009021E1" w:rsidRDefault="00E8077F" w:rsidP="00AD6D97">
            <w:pPr>
              <w:pStyle w:val="TabelleText"/>
              <w:rPr>
                <w:lang w:val="en-US"/>
              </w:rPr>
            </w:pPr>
          </w:p>
        </w:tc>
      </w:tr>
      <w:tr w:rsidR="00E8077F" w:rsidRPr="009021E1" w14:paraId="4BD9740D" w14:textId="77777777" w:rsidTr="00C01E51">
        <w:trPr>
          <w:trHeight w:val="627"/>
        </w:trPr>
        <w:tc>
          <w:tcPr>
            <w:tcW w:w="4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90E202" w14:textId="1E2D5706" w:rsidR="00E8077F" w:rsidRPr="009021E1" w:rsidRDefault="00EF1358" w:rsidP="00EF1358">
            <w:pPr>
              <w:pStyle w:val="TabelleText"/>
              <w:rPr>
                <w:lang w:val="en-US"/>
              </w:rPr>
            </w:pPr>
            <w:r w:rsidRPr="009021E1">
              <w:rPr>
                <w:lang w:val="en-US"/>
              </w:rPr>
              <w:fldChar w:fldCharType="begin">
                <w:fldData xml:space="preserve">PEVuZE5vdGU+PENpdGU+PEF1dGhvcj5MdW88L0F1dGhvcj48WWVhcj4yMDE5PC9ZZWFyPjxSZWNO
dW0+OTk0PC9SZWNOdW0+PERpc3BsYXlUZXh0PjxzdHlsZSBmYWNlPSJpdGFsaWMiIGZvbnQ9IlRp
bWVzIE5ldyBSb21hbiIgc2l6ZT0iMTIiPkx1byAyMDE5ICgxMjkpPC9zdHlsZT48L0Rpc3BsYXlU
ZXh0PjxyZWNvcmQ+PHJlYy1udW1iZXI+OTk0PC9yZWMtbnVtYmVyPjxmb3JlaWduLWtleXM+PGtl
eSBhcHA9IkVOIiBkYi1pZD0iYXN4ZGY1eHQ0OXh3NXZlZnd3dHZ3c2Q3MjVhcHBweHIyOTJ2IiB0
aW1lc3RhbXA9IjE3MjQzMTU1OTYiPjk5NDwva2V5PjwvZm9yZWlnbi1rZXlzPjxyZWYtdHlwZSBu
YW1lPSJKb3VybmFsIEFydGljbGUiPjE3PC9yZWYtdHlwZT48Y29udHJpYnV0b3JzPjxhdXRob3Jz
PjxhdXRob3I+THVvLCBKLjwvYXV0aG9yPjxhdXRob3I+TGlhbywgSi48L2F1dGhvcj48YXV0aG9y
PkNhaSwgUi48L2F1dGhvcj48YXV0aG9yPkxpdSwgSi48L2F1dGhvcj48YXV0aG9yPkh1YW5nLCBa
LjwvYXV0aG9yPjxhdXRob3I+Q2hlbmcsIFkuPC9hdXRob3I+PGF1dGhvcj5ZYW5nLCBaLjwvYXV0
aG9yPjxhdXRob3I+TGl1LCBaLjwvYXV0aG9yPjwvYXV0aG9ycz48L2NvbnRyaWJ1dG9ycz48YXV0
aC1hZGRyZXNzPkRpdmlzaW9uIG9mIEVtZXJnZW5jeSBNZWRpY2luZSwgRGVwYXJ0bWVudCBvZiBH
ZW5lcmFsIEludGVybmFsIE1lZGljaW5lLCBEZXBhcnRtZW50IG9mIEVtZXJnZW5jeSBJbnRlbnNp
dmUgQ2FyZSBVbml0LCBUaGUgRmlyc3QgQWZmaWxpYXRlZCBIb3NwaXRhbCBvZiBTdW4gWWF0LXNl
biBVbml2ZXJzaXR5LCBOby41OCwgWmhvbmdzaGFuIDJuZCBSb2FkLCBHdWFuZ3pob3UsIDUxMDA4
MCwgQ2hpbmEuJiN4RDtEZXBhcnRtZW50IG9mIE1SSSwgVGhlIEZpcnN0IEFmZmlsaWF0ZWQgSG9z
cGl0YWwgb2YgWmhlbmd6aG91IFVuaXZlcnNpdHksIE5vLjEsIEppYW5zaGVkb25nIFJvYWQsIFpo
ZW5nemhvdSwgNDUwMDUyLCBDaGluYS4mI3hEO0RlcGFydG1lbnQgb2YgQ2FyZGlvbG9neSwgVGhl
IEZpcnN0IEFmZmlsaWF0ZWQgSG9zcGl0YWwgb2YgU3VuIFlhdC1zZW4gVW5pdmVyc2l0eSwgTm8u
NTgsIFpob25nc2hhbiAybmQgUm9hZCwgR3Vhbmd6aG91LCA1MTAwODAsIENoaW5hLjwvYXV0aC1h
ZGRyZXNzPjx0aXRsZXM+PHRpdGxlPlByb2xvbmdlZCB2ZXJzdXMgSW50ZXJtaXR0ZW50IEluZnVz
aW9uIG9mIEFudGliaW90aWNzIGluIEFjdXRlIGFuZCBTZXZlcmUgSW5mZWN0aW9uczogQSBNZXRh
LWFuYWx5c2lzPC90aXRsZT48c2Vjb25kYXJ5LXRpdGxlPkFyY2ggSXJhbiBNZWQ8L3NlY29uZGFy
eS10aXRsZT48L3RpdGxlcz48cGVyaW9kaWNhbD48ZnVsbC10aXRsZT5BcmNoIElyYW4gTWVkPC9m
dWxsLXRpdGxlPjwvcGVyaW9kaWNhbD48cGFnZXM+NjEyLTYyNjwvcGFnZXM+PHZvbHVtZT4yMjwv
dm9sdW1lPjxudW1iZXI+MTA8L251bWJlcj48ZWRpdGlvbj4yMDE5MTAwMTwvZWRpdGlvbj48a2V5
d29yZHM+PGtleXdvcmQ+QXBhY2hlPC9rZXl3b3JkPjxrZXl3b3JkPkFjdXRlIERpc2Vhc2U8L2tl
eXdvcmQ+PGtleXdvcmQ+QWR1bHQ8L2tleXdvcmQ+PGtleXdvcmQ+QW50aS1CYWN0ZXJpYWwgQWdl
bnRzLyphZG1pbmlzdHJhdGlvbiAmYW1wOyBkb3NhZ2UvYWR2ZXJzZSBlZmZlY3RzPC9rZXl3b3Jk
PjxrZXl3b3JkPkJhY3RlcmlhbCBJbmZlY3Rpb25zLypkcnVnIHRoZXJhcHkvbW9ydGFsaXR5PC9r
ZXl3b3JkPjxrZXl3b3JkPkNyaXRpY2FsIElsbG5lc3MvdGhlcmFweTwva2V5d29yZD48a2V5d29y
ZD4qRHJ1ZyBBZG1pbmlzdHJhdGlvbiBTY2hlZHVsZTwva2V5d29yZD48a2V5d29yZD5IdW1hbnM8
L2tleXdvcmQ+PGtleXdvcmQ+SW5mdXNpb25zLCBJbnRyYXZlbm91cy9tZXRob2RzPC9rZXl3b3Jk
PjxrZXl3b3JkPlJhbmRvbWl6ZWQgQ29udHJvbGxlZCBUcmlhbHMgYXMgVG9waWM8L2tleXdvcmQ+
PGtleXdvcmQ+QW50aWJpb3RpY3M8L2tleXdvcmQ+PGtleXdvcmQ+SW5mZWN0aW9uczwva2V5d29y
ZD48a2V5d29yZD5JbnRlcm1pdHRlbnQgaW5mdXNpb248L2tleXdvcmQ+PGtleXdvcmQ+UHJvbG9u
Z2VkIGluZnVzaW9uPC9rZXl3b3JkPjxrZXl3b3JkPlRyYWRpdGlvbmFsIGluZnVzaW9uPC9rZXl3
b3JkPjwva2V5d29yZHM+PGRhdGVzPjx5ZWFyPjIwMTk8L3llYXI+PHB1Yi1kYXRlcz48ZGF0ZT5P
Y3QgMTwvZGF0ZT48L3B1Yi1kYXRlcz48L2RhdGVzPjxpc2JuPjEwMjktMjk3NzwvaXNibj48YWNj
ZXNzaW9uLW51bT4zMTY3OTM2NDwvYWNjZXNzaW9uLW51bT48d29yay10eXBlPlNSPC93b3JrLXR5
cGU+PHVybHM+PHJlbGF0ZWQtdXJscz48dXJsPmh0dHA6Ly9qb3VybmFsYWltLmNvbS9BcnRpY2xl
L2FpbS1TMTAyOS0yOTc3LTIyKDEwKTYxMi0wPC91cmw+PC9yZWxhdGVkLXVybHM+PC91cmxzPjxy
ZW1vdGUtZGF0YWJhc2UtcHJvdmlkZXI+TkxNPC9yZW1vdGUtZGF0YWJhc2UtcHJvdmlkZXI+PGxh
bmd1YWdlPmVuZzwvbGFuZ3VhZ2U+PC9yZWNvcmQ+PC9DaXRlPjwvRW5kTm90ZT5=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PEVuZE5vdGU+PENpdGU+PEF1dGhvcj5MdW88L0F1dGhvcj48WWVhcj4yMDE5PC9ZZWFyPjxSZWNO
dW0+OTk0PC9SZWNOdW0+PERpc3BsYXlUZXh0PjxzdHlsZSBmYWNlPSJpdGFsaWMiIGZvbnQ9IlRp
bWVzIE5ldyBSb21hbiIgc2l6ZT0iMTIiPkx1byAyMDE5ICgxMjkpPC9zdHlsZT48L0Rpc3BsYXlU
ZXh0PjxyZWNvcmQ+PHJlYy1udW1iZXI+OTk0PC9yZWMtbnVtYmVyPjxmb3JlaWduLWtleXM+PGtl
eSBhcHA9IkVOIiBkYi1pZD0iYXN4ZGY1eHQ0OXh3NXZlZnd3dHZ3c2Q3MjVhcHBweHIyOTJ2IiB0
aW1lc3RhbXA9IjE3MjQzMTU1OTYiPjk5NDwva2V5PjwvZm9yZWlnbi1rZXlzPjxyZWYtdHlwZSBu
YW1lPSJKb3VybmFsIEFydGljbGUiPjE3PC9yZWYtdHlwZT48Y29udHJpYnV0b3JzPjxhdXRob3Jz
PjxhdXRob3I+THVvLCBKLjwvYXV0aG9yPjxhdXRob3I+TGlhbywgSi48L2F1dGhvcj48YXV0aG9y
PkNhaSwgUi48L2F1dGhvcj48YXV0aG9yPkxpdSwgSi48L2F1dGhvcj48YXV0aG9yPkh1YW5nLCBa
LjwvYXV0aG9yPjxhdXRob3I+Q2hlbmcsIFkuPC9hdXRob3I+PGF1dGhvcj5ZYW5nLCBaLjwvYXV0
aG9yPjxhdXRob3I+TGl1LCBaLjwvYXV0aG9yPjwvYXV0aG9ycz48L2NvbnRyaWJ1dG9ycz48YXV0
aC1hZGRyZXNzPkRpdmlzaW9uIG9mIEVtZXJnZW5jeSBNZWRpY2luZSwgRGVwYXJ0bWVudCBvZiBH
ZW5lcmFsIEludGVybmFsIE1lZGljaW5lLCBEZXBhcnRtZW50IG9mIEVtZXJnZW5jeSBJbnRlbnNp
dmUgQ2FyZSBVbml0LCBUaGUgRmlyc3QgQWZmaWxpYXRlZCBIb3NwaXRhbCBvZiBTdW4gWWF0LXNl
biBVbml2ZXJzaXR5LCBOby41OCwgWmhvbmdzaGFuIDJuZCBSb2FkLCBHdWFuZ3pob3UsIDUxMDA4
MCwgQ2hpbmEuJiN4RDtEZXBhcnRtZW50IG9mIE1SSSwgVGhlIEZpcnN0IEFmZmlsaWF0ZWQgSG9z
cGl0YWwgb2YgWmhlbmd6aG91IFVuaXZlcnNpdHksIE5vLjEsIEppYW5zaGVkb25nIFJvYWQsIFpo
ZW5nemhvdSwgNDUwMDUyLCBDaGluYS4mI3hEO0RlcGFydG1lbnQgb2YgQ2FyZGlvbG9neSwgVGhl
IEZpcnN0IEFmZmlsaWF0ZWQgSG9zcGl0YWwgb2YgU3VuIFlhdC1zZW4gVW5pdmVyc2l0eSwgTm8u
NTgsIFpob25nc2hhbiAybmQgUm9hZCwgR3Vhbmd6aG91LCA1MTAwODAsIENoaW5hLjwvYXV0aC1h
ZGRyZXNzPjx0aXRsZXM+PHRpdGxlPlByb2xvbmdlZCB2ZXJzdXMgSW50ZXJtaXR0ZW50IEluZnVz
aW9uIG9mIEFudGliaW90aWNzIGluIEFjdXRlIGFuZCBTZXZlcmUgSW5mZWN0aW9uczogQSBNZXRh
LWFuYWx5c2lzPC90aXRsZT48c2Vjb25kYXJ5LXRpdGxlPkFyY2ggSXJhbiBNZWQ8L3NlY29uZGFy
eS10aXRsZT48L3RpdGxlcz48cGVyaW9kaWNhbD48ZnVsbC10aXRsZT5BcmNoIElyYW4gTWVkPC9m
dWxsLXRpdGxlPjwvcGVyaW9kaWNhbD48cGFnZXM+NjEyLTYyNjwvcGFnZXM+PHZvbHVtZT4yMjwv
dm9sdW1lPjxudW1iZXI+MTA8L251bWJlcj48ZWRpdGlvbj4yMDE5MTAwMTwvZWRpdGlvbj48a2V5
d29yZHM+PGtleXdvcmQ+QXBhY2hlPC9rZXl3b3JkPjxrZXl3b3JkPkFjdXRlIERpc2Vhc2U8L2tl
eXdvcmQ+PGtleXdvcmQ+QWR1bHQ8L2tleXdvcmQ+PGtleXdvcmQ+QW50aS1CYWN0ZXJpYWwgQWdl
bnRzLyphZG1pbmlzdHJhdGlvbiAmYW1wOyBkb3NhZ2UvYWR2ZXJzZSBlZmZlY3RzPC9rZXl3b3Jk
PjxrZXl3b3JkPkJhY3RlcmlhbCBJbmZlY3Rpb25zLypkcnVnIHRoZXJhcHkvbW9ydGFsaXR5PC9r
ZXl3b3JkPjxrZXl3b3JkPkNyaXRpY2FsIElsbG5lc3MvdGhlcmFweTwva2V5d29yZD48a2V5d29y
ZD4qRHJ1ZyBBZG1pbmlzdHJhdGlvbiBTY2hlZHVsZTwva2V5d29yZD48a2V5d29yZD5IdW1hbnM8
L2tleXdvcmQ+PGtleXdvcmQ+SW5mdXNpb25zLCBJbnRyYXZlbm91cy9tZXRob2RzPC9rZXl3b3Jk
PjxrZXl3b3JkPlJhbmRvbWl6ZWQgQ29udHJvbGxlZCBUcmlhbHMgYXMgVG9waWM8L2tleXdvcmQ+
PGtleXdvcmQ+QW50aWJpb3RpY3M8L2tleXdvcmQ+PGtleXdvcmQ+SW5mZWN0aW9uczwva2V5d29y
ZD48a2V5d29yZD5JbnRlcm1pdHRlbnQgaW5mdXNpb248L2tleXdvcmQ+PGtleXdvcmQ+UHJvbG9u
Z2VkIGluZnVzaW9uPC9rZXl3b3JkPjxrZXl3b3JkPlRyYWRpdGlvbmFsIGluZnVzaW9uPC9rZXl3
b3JkPjwva2V5d29yZHM+PGRhdGVzPjx5ZWFyPjIwMTk8L3llYXI+PHB1Yi1kYXRlcz48ZGF0ZT5P
Y3QgMTwvZGF0ZT48L3B1Yi1kYXRlcz48L2RhdGVzPjxpc2JuPjEwMjktMjk3NzwvaXNibj48YWNj
ZXNzaW9uLW51bT4zMTY3OTM2NDwvYWNjZXNzaW9uLW51bT48d29yay10eXBlPlNSPC93b3JrLXR5
cGU+PHVybHM+PHJlbGF0ZWQtdXJscz48dXJsPmh0dHA6Ly9qb3VybmFsYWltLmNvbS9BcnRpY2xl
L2FpbS1TMTAyOS0yOTc3LTIyKDEwKTYxMi0wPC91cmw+PC9yZWxhdGVkLXVybHM+PC91cmxzPjxy
ZW1vdGUtZGF0YWJhc2UtcHJvdmlkZXI+TkxNPC9yZW1vdGUtZGF0YWJhc2UtcHJvdmlkZXI+PGxh
bmd1YWdlPmVuZzwvbGFuZ3VhZ2U+PC9yZWNvcmQ+PC9DaXRlPjwvRW5kTm90ZT5=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Luo 2019 (129)</w:t>
            </w:r>
            <w:r w:rsidRPr="009021E1">
              <w:rPr>
                <w:lang w:val="en-US"/>
              </w:rPr>
              <w:fldChar w:fldCharType="end"/>
            </w: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3B37BA" w14:textId="44BDC67F" w:rsidR="00E8077F" w:rsidRPr="009021E1" w:rsidRDefault="00E8077F" w:rsidP="00AD6D97">
            <w:pPr>
              <w:pStyle w:val="TabelleText"/>
              <w:rPr>
                <w:lang w:val="en-US"/>
              </w:rPr>
            </w:pPr>
            <w:r w:rsidRPr="009021E1">
              <w:rPr>
                <w:lang w:val="en-US"/>
              </w:rPr>
              <w:t>miscellaneous</w:t>
            </w:r>
          </w:p>
        </w:tc>
        <w:tc>
          <w:tcPr>
            <w:tcW w:w="45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D59B9C" w14:textId="62495F7D" w:rsidR="00E8077F" w:rsidRPr="009021E1" w:rsidRDefault="00C65397" w:rsidP="00AD6D97">
            <w:pPr>
              <w:pStyle w:val="TabelleText"/>
              <w:rPr>
                <w:lang w:val="en-US"/>
              </w:rPr>
            </w:pPr>
            <w:r w:rsidRPr="009021E1">
              <w:rPr>
                <w:lang w:val="en-US"/>
              </w:rPr>
              <w:t>p</w:t>
            </w:r>
            <w:r w:rsidR="007972CA" w:rsidRPr="009021E1">
              <w:rPr>
                <w:lang w:val="en-US"/>
              </w:rPr>
              <w:t xml:space="preserve">rolonged </w:t>
            </w:r>
          </w:p>
        </w:tc>
        <w:tc>
          <w:tcPr>
            <w:tcW w:w="4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BF7C9F" w14:textId="47E8535D" w:rsidR="00E8077F" w:rsidRPr="009021E1" w:rsidRDefault="00A549C3" w:rsidP="00AD6D97">
            <w:pPr>
              <w:pStyle w:val="TabelleText"/>
              <w:rPr>
                <w:lang w:val="en-US"/>
              </w:rPr>
            </w:pPr>
            <w:r w:rsidRPr="009021E1">
              <w:rPr>
                <w:lang w:val="en-US"/>
              </w:rPr>
              <w:t>PI vs IB</w:t>
            </w:r>
          </w:p>
        </w:tc>
        <w:tc>
          <w:tcPr>
            <w:tcW w:w="4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1CCE81" w14:textId="322631BA" w:rsidR="00E8077F" w:rsidRPr="009021E1" w:rsidRDefault="00A549C3" w:rsidP="00AD6D97">
            <w:pPr>
              <w:pStyle w:val="TabelleText"/>
              <w:rPr>
                <w:lang w:val="en-US"/>
              </w:rPr>
            </w:pPr>
            <w:r w:rsidRPr="009021E1">
              <w:rPr>
                <w:lang w:val="en-US"/>
              </w:rPr>
              <w:t>--</w:t>
            </w:r>
          </w:p>
        </w:tc>
        <w:tc>
          <w:tcPr>
            <w:tcW w:w="13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2B1689" w14:textId="1D22AA17" w:rsidR="00E8077F" w:rsidRPr="009021E1" w:rsidRDefault="004D378F" w:rsidP="00AD6D97">
            <w:pPr>
              <w:pStyle w:val="TabelleText"/>
              <w:rPr>
                <w:lang w:val="en-US"/>
              </w:rPr>
            </w:pPr>
            <w:r w:rsidRPr="009021E1">
              <w:rPr>
                <w:lang w:val="en-US"/>
              </w:rPr>
              <w:t>mortality</w:t>
            </w:r>
            <w:r w:rsidR="00E8077F" w:rsidRPr="009021E1">
              <w:rPr>
                <w:lang w:val="en-US"/>
              </w:rPr>
              <w:t xml:space="preserve"> RR = 0.77, 95% CI = 0.66-0.89  </w:t>
            </w:r>
            <w:r w:rsidR="007972CA" w:rsidRPr="009021E1">
              <w:rPr>
                <w:lang w:val="en-US"/>
              </w:rPr>
              <w:t>clinical cure</w:t>
            </w:r>
            <w:r w:rsidR="00E8077F" w:rsidRPr="009021E1">
              <w:rPr>
                <w:lang w:val="en-US"/>
              </w:rPr>
              <w:t xml:space="preserve"> RR = 1.11, 95% CI = 1.04-1.19</w:t>
            </w:r>
          </w:p>
        </w:tc>
        <w:tc>
          <w:tcPr>
            <w:tcW w:w="10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0C605B" w14:textId="0D038EAB" w:rsidR="00E8077F" w:rsidRPr="009021E1" w:rsidRDefault="00E8077F" w:rsidP="00AD6D97">
            <w:pPr>
              <w:pStyle w:val="TabelleText"/>
              <w:rPr>
                <w:lang w:val="en-US"/>
              </w:rPr>
            </w:pPr>
            <w:r w:rsidRPr="009021E1">
              <w:rPr>
                <w:lang w:val="en-US"/>
              </w:rPr>
              <w:t xml:space="preserve">Less mortality and better </w:t>
            </w:r>
            <w:r w:rsidR="007972CA" w:rsidRPr="009021E1">
              <w:rPr>
                <w:lang w:val="en-US"/>
              </w:rPr>
              <w:t>clinical cure</w:t>
            </w:r>
            <w:r w:rsidRPr="009021E1">
              <w:rPr>
                <w:lang w:val="en-US"/>
              </w:rPr>
              <w:t xml:space="preserve"> under CI</w:t>
            </w:r>
          </w:p>
        </w:tc>
      </w:tr>
    </w:tbl>
    <w:p w14:paraId="76AE8AE5" w14:textId="4C658E77" w:rsidR="00CC3A85" w:rsidRPr="001D1D30" w:rsidRDefault="008C5214" w:rsidP="00A55822">
      <w:pPr>
        <w:pStyle w:val="berschrift2"/>
      </w:pPr>
      <w:bookmarkStart w:id="221" w:name="_Toc180403044"/>
      <w:bookmarkStart w:id="222" w:name="_Toc209691470"/>
      <w:r w:rsidRPr="001D1D30">
        <w:t xml:space="preserve">Systematic Reviews </w:t>
      </w:r>
      <w:r w:rsidR="00BF17D0" w:rsidRPr="001D1D30">
        <w:t>synopsis</w:t>
      </w:r>
      <w:r w:rsidR="00CC3A85" w:rsidRPr="001D1D30">
        <w:t xml:space="preserve"> PK/PD 3</w:t>
      </w:r>
      <w:bookmarkEnd w:id="221"/>
      <w:bookmarkEnd w:id="222"/>
    </w:p>
    <w:p w14:paraId="2113653C" w14:textId="07990357" w:rsidR="00CC3A85" w:rsidRPr="001D1D30" w:rsidRDefault="00CB7A18" w:rsidP="00CC3A85">
      <w:pPr>
        <w:rPr>
          <w:rFonts w:asciiTheme="minorHAnsi" w:hAnsiTheme="minorHAnsi"/>
          <w:sz w:val="16"/>
          <w:szCs w:val="16"/>
          <w:lang w:val="en-US"/>
        </w:rPr>
      </w:pPr>
      <w:r w:rsidRPr="001D1D30">
        <w:rPr>
          <w:rFonts w:asciiTheme="minorHAnsi" w:hAnsiTheme="minorHAnsi"/>
          <w:b/>
          <w:sz w:val="16"/>
          <w:szCs w:val="16"/>
          <w:lang w:val="en-US"/>
        </w:rPr>
        <w:t>IB</w:t>
      </w:r>
      <w:r w:rsidRPr="001D1D30">
        <w:rPr>
          <w:rFonts w:asciiTheme="minorHAnsi" w:hAnsiTheme="minorHAnsi"/>
          <w:sz w:val="16"/>
          <w:szCs w:val="16"/>
          <w:lang w:val="en-US"/>
        </w:rPr>
        <w:t>: intermitten</w:t>
      </w:r>
      <w:r w:rsidR="001D1D30">
        <w:rPr>
          <w:rFonts w:asciiTheme="minorHAnsi" w:hAnsiTheme="minorHAnsi"/>
          <w:sz w:val="16"/>
          <w:szCs w:val="16"/>
          <w:lang w:val="en-US"/>
        </w:rPr>
        <w:t>t</w:t>
      </w:r>
      <w:r w:rsidRPr="001D1D30">
        <w:rPr>
          <w:rFonts w:asciiTheme="minorHAnsi" w:hAnsiTheme="minorHAnsi"/>
          <w:sz w:val="16"/>
          <w:szCs w:val="16"/>
          <w:lang w:val="en-US"/>
        </w:rPr>
        <w:t xml:space="preserve"> bolus, </w:t>
      </w:r>
      <w:r w:rsidRPr="001D1D30">
        <w:rPr>
          <w:rFonts w:asciiTheme="minorHAnsi" w:hAnsiTheme="minorHAnsi"/>
          <w:b/>
          <w:sz w:val="16"/>
          <w:szCs w:val="16"/>
          <w:lang w:val="en-US"/>
        </w:rPr>
        <w:t>PI</w:t>
      </w:r>
      <w:r w:rsidRPr="001D1D30">
        <w:rPr>
          <w:rFonts w:asciiTheme="minorHAnsi" w:hAnsiTheme="minorHAnsi"/>
          <w:sz w:val="16"/>
          <w:szCs w:val="16"/>
          <w:lang w:val="en-US"/>
        </w:rPr>
        <w:t xml:space="preserve">: prolonged infusion, </w:t>
      </w:r>
      <w:r w:rsidRPr="001D1D30">
        <w:rPr>
          <w:rFonts w:asciiTheme="minorHAnsi" w:hAnsiTheme="minorHAnsi"/>
          <w:b/>
          <w:sz w:val="16"/>
          <w:szCs w:val="16"/>
          <w:lang w:val="en-US"/>
        </w:rPr>
        <w:t>CI</w:t>
      </w:r>
      <w:r w:rsidRPr="001D1D30">
        <w:rPr>
          <w:rFonts w:asciiTheme="minorHAnsi" w:hAnsiTheme="minorHAnsi"/>
          <w:sz w:val="16"/>
          <w:szCs w:val="16"/>
          <w:lang w:val="en-US"/>
        </w:rPr>
        <w:t xml:space="preserve">: continuous infusion, </w:t>
      </w:r>
      <w:r w:rsidRPr="001D1D30">
        <w:rPr>
          <w:rFonts w:asciiTheme="minorHAnsi" w:hAnsiTheme="minorHAnsi"/>
          <w:b/>
          <w:sz w:val="16"/>
          <w:szCs w:val="16"/>
          <w:lang w:val="en-US"/>
        </w:rPr>
        <w:t>P</w:t>
      </w:r>
      <w:r w:rsidR="001D1D30">
        <w:rPr>
          <w:rFonts w:asciiTheme="minorHAnsi" w:hAnsiTheme="minorHAnsi"/>
          <w:b/>
          <w:sz w:val="16"/>
          <w:szCs w:val="16"/>
          <w:lang w:val="en-US"/>
        </w:rPr>
        <w:t>K</w:t>
      </w:r>
      <w:r w:rsidRPr="001D1D30">
        <w:rPr>
          <w:rFonts w:asciiTheme="minorHAnsi" w:hAnsiTheme="minorHAnsi"/>
          <w:b/>
          <w:sz w:val="16"/>
          <w:szCs w:val="16"/>
          <w:lang w:val="en-US"/>
        </w:rPr>
        <w:t>/PD</w:t>
      </w:r>
      <w:r w:rsidRPr="001D1D30">
        <w:rPr>
          <w:rFonts w:asciiTheme="minorHAnsi" w:hAnsiTheme="minorHAnsi"/>
          <w:sz w:val="16"/>
          <w:szCs w:val="16"/>
          <w:lang w:val="en-US"/>
        </w:rPr>
        <w:t>: pharmacokinetic/pharmacodynamic</w:t>
      </w:r>
    </w:p>
    <w:p w14:paraId="2A662D75" w14:textId="77777777" w:rsidR="00CB7A18" w:rsidRPr="001D1D30" w:rsidRDefault="00CB7A18" w:rsidP="00CC3A85">
      <w:pPr>
        <w:rPr>
          <w:rFonts w:asciiTheme="minorHAnsi" w:hAnsiTheme="minorHAnsi"/>
          <w:b/>
          <w:bCs/>
          <w:i/>
          <w:iCs/>
          <w:lang w:val="en-US"/>
        </w:rPr>
      </w:pPr>
    </w:p>
    <w:tbl>
      <w:tblPr>
        <w:tblW w:w="4766" w:type="pct"/>
        <w:tblCellMar>
          <w:left w:w="0" w:type="dxa"/>
          <w:right w:w="0" w:type="dxa"/>
        </w:tblCellMar>
        <w:tblLook w:val="0420" w:firstRow="1" w:lastRow="0" w:firstColumn="0" w:lastColumn="0" w:noHBand="0" w:noVBand="1"/>
      </w:tblPr>
      <w:tblGrid>
        <w:gridCol w:w="1674"/>
        <w:gridCol w:w="1487"/>
        <w:gridCol w:w="1517"/>
        <w:gridCol w:w="1285"/>
        <w:gridCol w:w="1044"/>
        <w:gridCol w:w="3761"/>
        <w:gridCol w:w="2831"/>
      </w:tblGrid>
      <w:tr w:rsidR="00A549C3" w:rsidRPr="00C01E51" w14:paraId="481BDEDB" w14:textId="77777777" w:rsidTr="00504998">
        <w:trPr>
          <w:trHeight w:val="583"/>
        </w:trPr>
        <w:tc>
          <w:tcPr>
            <w:tcW w:w="61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1B04A94" w14:textId="0BDE2938" w:rsidR="00A549C3" w:rsidRPr="00C01E51" w:rsidRDefault="00C01E51" w:rsidP="00AD6D97">
            <w:pPr>
              <w:pStyle w:val="TabelleText"/>
              <w:rPr>
                <w:b/>
                <w:lang w:val="en-US"/>
              </w:rPr>
            </w:pPr>
            <w:r>
              <w:rPr>
                <w:b/>
                <w:lang w:val="en-US"/>
              </w:rPr>
              <w:t>Study</w:t>
            </w:r>
          </w:p>
        </w:tc>
        <w:tc>
          <w:tcPr>
            <w:tcW w:w="54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32A0208" w14:textId="20C60FBC" w:rsidR="00A549C3" w:rsidRPr="00C01E51" w:rsidRDefault="00A549C3" w:rsidP="00AD6D97">
            <w:pPr>
              <w:pStyle w:val="TabelleText"/>
              <w:rPr>
                <w:b/>
                <w:lang w:val="en-US"/>
              </w:rPr>
            </w:pPr>
            <w:r w:rsidRPr="00C01E51">
              <w:rPr>
                <w:b/>
                <w:lang w:val="en-US"/>
              </w:rPr>
              <w:t>Anti-Infective</w:t>
            </w:r>
          </w:p>
        </w:tc>
        <w:tc>
          <w:tcPr>
            <w:tcW w:w="56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D9CD535" w14:textId="24194888" w:rsidR="00A549C3" w:rsidRPr="00C01E51" w:rsidRDefault="00A549C3" w:rsidP="00AD6D97">
            <w:pPr>
              <w:pStyle w:val="TabelleText"/>
              <w:rPr>
                <w:b/>
                <w:lang w:val="en-US"/>
              </w:rPr>
            </w:pPr>
            <w:r w:rsidRPr="00C01E51">
              <w:rPr>
                <w:b/>
                <w:lang w:val="en-US"/>
              </w:rPr>
              <w:t>Topic</w:t>
            </w:r>
          </w:p>
        </w:tc>
        <w:tc>
          <w:tcPr>
            <w:tcW w:w="45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900518F" w14:textId="77777777" w:rsidR="00A549C3" w:rsidRPr="00C01E51" w:rsidRDefault="00A549C3" w:rsidP="00AD6D97">
            <w:pPr>
              <w:pStyle w:val="TabelleText"/>
              <w:rPr>
                <w:b/>
                <w:lang w:val="en-US"/>
              </w:rPr>
            </w:pPr>
            <w:r w:rsidRPr="00C01E51">
              <w:rPr>
                <w:b/>
                <w:lang w:val="en-US"/>
              </w:rPr>
              <w:t>Comparison</w:t>
            </w:r>
          </w:p>
          <w:p w14:paraId="0B3E70BD" w14:textId="77777777" w:rsidR="00A549C3" w:rsidRPr="00C01E51" w:rsidRDefault="00A549C3" w:rsidP="00AD6D97">
            <w:pPr>
              <w:pStyle w:val="TabelleText"/>
              <w:rPr>
                <w:b/>
                <w:lang w:val="en-US"/>
              </w:rPr>
            </w:pPr>
          </w:p>
        </w:tc>
        <w:tc>
          <w:tcPr>
            <w:tcW w:w="38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577CC9D" w14:textId="75141F39" w:rsidR="00A549C3" w:rsidRPr="00C01E51" w:rsidRDefault="00A549C3" w:rsidP="00AD6D97">
            <w:pPr>
              <w:pStyle w:val="TabelleText"/>
              <w:rPr>
                <w:b/>
                <w:lang w:val="en-US"/>
              </w:rPr>
            </w:pPr>
            <w:r w:rsidRPr="00C01E51">
              <w:rPr>
                <w:b/>
                <w:lang w:val="en-US"/>
              </w:rPr>
              <w:t>RRT included</w:t>
            </w:r>
          </w:p>
        </w:tc>
        <w:tc>
          <w:tcPr>
            <w:tcW w:w="138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FF18798" w14:textId="3A58A565" w:rsidR="00CB7A18" w:rsidRPr="00C01E51" w:rsidRDefault="00A549C3" w:rsidP="00AD6D97">
            <w:pPr>
              <w:pStyle w:val="TabelleText"/>
              <w:rPr>
                <w:b/>
                <w:lang w:val="en-US"/>
              </w:rPr>
            </w:pPr>
            <w:r w:rsidRPr="00C01E51">
              <w:rPr>
                <w:b/>
                <w:lang w:val="en-US"/>
              </w:rPr>
              <w:t xml:space="preserve">Result </w:t>
            </w:r>
          </w:p>
        </w:tc>
        <w:tc>
          <w:tcPr>
            <w:tcW w:w="104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FEB7CB4" w14:textId="275B73B0" w:rsidR="00A549C3" w:rsidRPr="00C01E51" w:rsidRDefault="00A549C3" w:rsidP="00AD6D97">
            <w:pPr>
              <w:pStyle w:val="TabelleText"/>
              <w:rPr>
                <w:b/>
                <w:lang w:val="en-US"/>
              </w:rPr>
            </w:pPr>
            <w:r w:rsidRPr="00C01E51">
              <w:rPr>
                <w:b/>
                <w:lang w:val="en-US"/>
              </w:rPr>
              <w:t>Notes</w:t>
            </w:r>
          </w:p>
        </w:tc>
      </w:tr>
      <w:tr w:rsidR="00A549C3" w:rsidRPr="009021E1" w14:paraId="63C63E0D" w14:textId="77777777" w:rsidTr="00504998">
        <w:trPr>
          <w:trHeight w:val="404"/>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2A4FBF" w14:textId="1D39DF2F" w:rsidR="00A549C3"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&lt;EndNote&gt;&lt;Cite&gt;&lt;Author&gt;Perrott&lt;/Author&gt;&lt;Year&gt;2010&lt;/Year&gt;&lt;RecNum&gt;998&lt;/RecNum&gt;&lt;DisplayText&gt;&lt;style face="italic" font="Times New Roman" size="12"&gt;Perrott 2010 (158)&lt;/style&gt;&lt;/DisplayText&gt;&lt;record&gt;&lt;rec-number&gt;998&lt;/rec-number&gt;&lt;foreign-keys&gt;&lt;key app="EN" db-id="asxdf5xt49xw5vefwwtvwsd725apppxr292v" timestamp="1724315596"&gt;998&lt;/key&gt;&lt;/foreign-keys&gt;&lt;ref-type name="Journal Article"&gt;17&lt;/ref-type&gt;&lt;contributors&gt;&lt;authors&gt;&lt;author&gt;Perrott, J.&lt;/author&gt;&lt;author&gt;Mabasa, V. H.&lt;/author&gt;&lt;author&gt;Ensom, M. H.&lt;/author&gt;&lt;/authors&gt;&lt;/contributors&gt;&lt;auth-address&gt;Faculty of Pharmaceutical Sciences, University of British Columbia, Vancouver, BC, Canada.&lt;/auth-address&gt;&lt;titles&gt;&lt;title&gt;Comparing outcomes of meropenem administration strategies based on pharmacokinetic and pharmacodynamic principles: a qualitative systematic review&lt;/title&gt;&lt;secondary-title&gt;Ann Pharmacother&lt;/secondary-title&gt;&lt;/titles&gt;&lt;periodical&gt;&lt;full-title&gt;Ann Pharmacother&lt;/full-title&gt;&lt;/periodical&gt;&lt;pages&gt;557-64&lt;/pages&gt;&lt;volume&gt;44&lt;/volume&gt;&lt;number&gt;3&lt;/number&gt;&lt;edition&gt;20100202&lt;/edition&gt;&lt;keywords&gt;&lt;keyword&gt;Adult&lt;/keyword&gt;&lt;keyword&gt;Animals&lt;/keyword&gt;&lt;keyword&gt;Anti-Bacterial Agents/*administration &amp;amp; dosage/economics/pharmacokinetics&lt;/keyword&gt;&lt;keyword&gt;Bacterial Infections/*drug therapy/economics&lt;/keyword&gt;&lt;keyword&gt;Dose-Response Relationship, Drug&lt;/keyword&gt;&lt;keyword&gt;Drug Administration Schedule&lt;/keyword&gt;&lt;keyword&gt;Economics, Pharmaceutical&lt;/keyword&gt;&lt;keyword&gt;Humans&lt;/keyword&gt;&lt;keyword&gt;Meropenem&lt;/keyword&gt;&lt;keyword&gt;Thienamycins/*administration &amp;amp; dosage/economics/pharmacokinetics&lt;/keyword&gt;&lt;keyword&gt;Treatment Outcome&lt;/keyword&gt;&lt;/keywords&gt;&lt;dates&gt;&lt;year&gt;2010&lt;/year&gt;&lt;pub-dates&gt;&lt;date&gt;Mar&lt;/date&gt;&lt;/pub-dates&gt;&lt;/dates&gt;&lt;isbn&gt;1060-0280&lt;/isbn&gt;&lt;accession-num&gt;20124468&lt;/accession-num&gt;&lt;work-type&gt;SR&lt;/work-type&gt;&lt;urls&gt;&lt;related-urls&gt;&lt;url&gt;https://journals.sagepub.com/doi/pdf/10.1345/aph.1M339?download=true&lt;/url&gt;&lt;/related-urls&gt;&lt;/urls&gt;&lt;electronic-resource-num&gt;10.1345/aph.1M339&lt;/electronic-resource-num&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Perrott 2010 (158)</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A78636" w14:textId="77777777" w:rsidR="00A549C3" w:rsidRPr="009021E1" w:rsidRDefault="00A549C3" w:rsidP="00AD6D97">
            <w:pPr>
              <w:pStyle w:val="TabelleText"/>
              <w:rPr>
                <w:lang w:val="en-US"/>
              </w:rPr>
            </w:pPr>
            <w:r w:rsidRPr="009021E1">
              <w:rPr>
                <w:lang w:val="en-US"/>
              </w:rPr>
              <w:t>Meropenem</w:t>
            </w:r>
          </w:p>
          <w:p w14:paraId="36421EBD" w14:textId="7946DC37" w:rsidR="00674F52" w:rsidRPr="009021E1" w:rsidRDefault="00674F52" w:rsidP="00AD6D97">
            <w:pPr>
              <w:pStyle w:val="TabelleText"/>
              <w:rPr>
                <w:lang w:val="en-US"/>
              </w:rPr>
            </w:pPr>
            <w:r w:rsidRPr="009021E1">
              <w:rPr>
                <w:lang w:val="en-US"/>
              </w:rPr>
              <w:t xml:space="preserve">20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A21606" w14:textId="17A7392D" w:rsidR="00A549C3" w:rsidRPr="009021E1" w:rsidRDefault="00C65397" w:rsidP="00AD6D97">
            <w:pPr>
              <w:pStyle w:val="TabelleText"/>
              <w:rPr>
                <w:lang w:val="en-US"/>
              </w:rPr>
            </w:pPr>
            <w:r w:rsidRPr="009021E1">
              <w:rPr>
                <w:lang w:val="en-US"/>
              </w:rPr>
              <w:t>p</w:t>
            </w:r>
            <w:r w:rsidR="007972CA" w:rsidRPr="009021E1">
              <w:rPr>
                <w:lang w:val="en-US"/>
              </w:rPr>
              <w:t xml:space="preserve">rolonged </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33A417" w14:textId="77777777" w:rsidR="00A549C3" w:rsidRPr="009021E1" w:rsidRDefault="00A549C3" w:rsidP="00AD6D97">
            <w:pPr>
              <w:pStyle w:val="TabelleText"/>
              <w:rPr>
                <w:lang w:val="en-US"/>
              </w:rPr>
            </w:pPr>
            <w:r w:rsidRPr="009021E1">
              <w:rPr>
                <w:lang w:val="en-US"/>
              </w:rPr>
              <w:t>CI vs IB</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2B043B" w14:textId="77777777" w:rsidR="00A549C3" w:rsidRPr="009021E1" w:rsidRDefault="00A549C3"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4E51A1" w14:textId="6071A6E4" w:rsidR="00A549C3" w:rsidRPr="009021E1" w:rsidRDefault="00A549C3" w:rsidP="00AD6D97">
            <w:pPr>
              <w:pStyle w:val="TabelleText"/>
              <w:rPr>
                <w:lang w:val="en-US"/>
              </w:rPr>
            </w:pPr>
            <w:r w:rsidRPr="009021E1">
              <w:rPr>
                <w:lang w:val="en-US"/>
              </w:rPr>
              <w:t>PTA under CI and IB comparable, consider smaller doses with shorter intervals</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9E739E" w14:textId="77777777" w:rsidR="00A549C3" w:rsidRPr="009021E1" w:rsidRDefault="00A549C3" w:rsidP="00AD6D97">
            <w:pPr>
              <w:pStyle w:val="TabelleText"/>
              <w:rPr>
                <w:lang w:val="en-US"/>
              </w:rPr>
            </w:pPr>
          </w:p>
        </w:tc>
      </w:tr>
      <w:tr w:rsidR="00A549C3" w:rsidRPr="009021E1" w14:paraId="709A8388" w14:textId="77777777" w:rsidTr="00504998">
        <w:trPr>
          <w:trHeight w:val="628"/>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64AB63" w14:textId="6B670FDE" w:rsidR="000B6CE3" w:rsidRPr="009021E1" w:rsidRDefault="00EF1358" w:rsidP="00EF1358">
            <w:pPr>
              <w:pStyle w:val="TabelleText"/>
              <w:rPr>
                <w:lang w:val="en-US"/>
              </w:rPr>
            </w:pPr>
            <w:r w:rsidRPr="009021E1">
              <w:rPr>
                <w:lang w:val="en-US"/>
              </w:rPr>
              <w:fldChar w:fldCharType="begin">
                <w:fldData xml:space="preserve">PEVuZE5vdGU+PENpdGU+PEF1dGhvcj5Sb2JlcnRzPC9BdXRob3I+PFllYXI+MjAyMzwvWWVhcj48
UmVjTnVtPjk5OTwvUmVjTnVtPjxEaXNwbGF5VGV4dD48c3R5bGUgZmFjZT0iaXRhbGljIiBmb250
PSJUaW1lcyBOZXcgUm9tYW4iIHNpemU9IjEyIj5Sb2JlcnRzIDIwMjMgKDE3NSk8L3N0eWxlPjwv
RGlzcGxheVRleHQ+PHJlY29yZD48cmVjLW51bWJlcj45OTk8L3JlYy1udW1iZXI+PGZvcmVpZ24t
a2V5cz48a2V5IGFwcD0iRU4iIGRiLWlkPSJhc3hkZjV4dDQ5eHc1dmVmd3d0dndzZDcyNWFwcHB4
cjI5MnYiIHRpbWVzdGFtcD0iMTcyNDMxNTU5NiI+OTk5PC9rZXk+PC9mb3JlaWduLWtleXM+PHJl
Zi10eXBlIG5hbWU9IkpvdXJuYWwgQXJ0aWNsZSI+MTc8L3JlZi10eXBlPjxjb250cmlidXRvcnM+
PGF1dGhvcnM+PGF1dGhvcj5Sb2JlcnRzLCBKLiBBLjwvYXV0aG9yPjxhdXRob3I+Q3Jvb20sIEsu
PC9hdXRob3I+PGF1dGhvcj5BZG9tYWtvaCwgTi48L2F1dGhvcj48L2F1dGhvcnM+PC9jb250cmli
dXRvcnM+PHRpdGxlcz48dGl0bGU+Q29udGludW91cyBpbmZ1c2lvbiBvZiBiZXRhLWxhY3RhbSBh
bnRpYmlvdGljczogbmFycmF0aXZlIHJldmlldyBvZiBzeXN0ZW1hdGljIHJldmlld3MsIGFuZCBp
bXBsaWNhdGlvbnMgZm9yIG91dHBhdGllbnQgcGFyZW50ZXJhbCBhbnRpYmlvdGljIHRoZXJhcHk8
L3RpdGxlPjwvdGl0bGVzPjxwYWdlcz4zNzUtMzg1PC9wYWdlcz48dm9sdW1lPjIxPC92b2x1bWU+
PG51bWJlcj40PC9udW1iZXI+PGtleXdvcmRzPjxrZXl3b3JkPmFudGliaW90aWNzPC9rZXl3b3Jk
PjxrZXl3b3JkPmJldGEtbGFjdGFtPC9rZXl3b3JkPjxrZXl3b3JkPmNvbnRpbnVvdXMgaW5mdXNp
b248L2tleXdvcmQ+PGtleXdvcmQ+aW5mZWN0aW9uczwva2V5d29yZD48a2V5d29yZD5vdXRwYXRp
ZW50IHBhcmVudGVyYWwgYW50aWJhY3RlcmlhbCB0aGVyYXB5PC9rZXl3b3JkPjxrZXl3b3JkPkFu
dGktQmFjdGVyaWFsIEFnZW50czwva2V5d29yZD48a2V5d29yZD5iZXRhLUxhY3RhbXM8L2tleXdv
cmQ+PGtleXdvcmQ+SHVtYW5zPC9rZXl3b3JkPjxrZXl3b3JkPk1vbm9iYWN0YW1zPC9rZXl3b3Jk
PjxrZXl3b3JkPk91dHBhdGllbnRzPC9rZXl3b3JkPjxrZXl3b3JkPlN5c3RlbWF0aWMgUmV2aWV3
cyBhcyBUb3BpYzwva2V5d29yZD48a2V5d29yZD5iZXRhIGxhY3RhbSBhbnRpYmlvdGljPC9rZXl3
b3JkPjxrZXl3b3JkPmFudGlpbmZlY3RpdmUgYWdlbnQ8L2tleXdvcmQ+PGtleXdvcmQ+YmV0YSBs
YWN0YW08L2tleXdvcmQ+PGtleXdvcmQ+bW9ub2JhY3RhbSBkZXJpdmF0aXZlPC9rZXl3b3JkPjxr
ZXl3b3JkPmFudGliaW90aWMgdGhlcmFweTwva2V5d29yZD48a2V5d29yZD5jbGluaWNhbCBldmFs
dWF0aW9uPC9rZXl3b3JkPjxrZXl3b3JkPmNsaW5pY2FsIG91dGNvbWU8L2tleXdvcmQ+PGtleXdv
cmQ+Y3JpdGljYWxseSBpbGwgcGF0aWVudDwva2V5d29yZD48a2V5d29yZD5kaXNlYXNlIHNldmVy
aXR5PC9rZXl3b3JkPjxrZXl3b3JkPmRydWcgbW9uaXRvcmluZzwva2V5d29yZD48a2V5d29yZD5k
cnVnIHNhZmV0eTwva2V5d29yZD48a2V5d29yZD5kcnVnIHRvbGVyYWJpbGl0eTwva2V5d29yZD48
a2V5d29yZD5ldmlkZW5jZSBiYXNlZCBwcmFjdGljZTwva2V5d29yZD48a2V5d29yZD5leHBlcmll
bmNlPC9rZXl3b3JkPjxrZXl3b3JkPmhvc3BpdGFsaXphdGlvbjwva2V5d29yZD48a2V5d29yZD5o
dW1hbjwva2V5d29yZD48a2V5d29yZD5sZW5ndGggb2Ygc3RheTwva2V5d29yZD48a2V5d29yZD5t
ZXRhIGFuYWx5c2lzPC9rZXl3b3JkPjxrZXl3b3JkPm1vcnRhbGl0eSByYXRlPC9rZXl3b3JkPjxr
ZXl3b3JkPm91dHBhdGllbnQgcGFyZW50ZXJhbCBhbnRpYmlvdGljIHRoZXJhcHk8L2tleXdvcmQ+
PGtleXdvcmQ+UmV2aWV3PC9rZXl3b3JkPjxrZXl3b3JkPnJpc2sgZmFjdG9yPC9rZXl3b3JkPjxr
ZXl3b3JkPnN5c3RlbWF0aWMgcmV2aWV3PC9rZXl3b3JkPjxrZXl3b3JkPnRyZWF0bWVudCBpbmRp
Y2F0aW9uPC9rZXl3b3JkPjxrZXl3b3JkPm91dHBhdGllbnQ8L2tleXdvcmQ+PC9rZXl3b3Jkcz48
ZGF0ZXM+PHllYXI+MjAyMzwveWVhcj48L2RhdGVzPjx3b3JrLXR5cGU+U1I8L3dvcmstdHlwZT48
dXJscz48cmVsYXRlZC11cmxzPjx1cmw+aHR0cHM6Ly93d3cuc2NvcHVzLmNvbS9pbndhcmQvcmVj
b3JkLnVyaT9laWQ9Mi1zMi4wLTg1MTQ5NTM1MDUyJmFtcDtkb2k9MTAuMTA4MCUyZjE0Nzg3MjEw
LjIwMjMuMjE4NDM0NyZhbXA7cGFydG5lcklEPTQwJmFtcDttZDU9YTk0MjY0ZmEyODFhN2UyZDgy
ZjY1ZGZiNGFjYTM5YTI8L3VybD48dXJsPmh0dHBzOi8vd3d3LnRhbmRmb25saW5lLmNvbS9kb2kv
cGRmLzEwLjEwODAvMTQ3ODcyMTAuMjAyMy4yMTg0MzQ3PC91cmw+PC9yZWxhdGVkLXVybHM+PC91
cmxzPjxlbGVjdHJvbmljLXJlc291cmNlLW51bT4xMC4xMDgwLzE0Nzg3MjEwLjIwMjMuMjE4NDM0
NzwvZWxlY3Ryb25pYy1yZXNvdXJjZS1udW0+PC9yZWNvcmQ+PC9DaXRlPjwvRW5kTm90ZT5=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PEVuZE5vdGU+PENpdGU+PEF1dGhvcj5Sb2JlcnRzPC9BdXRob3I+PFllYXI+MjAyMzwvWWVhcj48
UmVjTnVtPjk5OTwvUmVjTnVtPjxEaXNwbGF5VGV4dD48c3R5bGUgZmFjZT0iaXRhbGljIiBmb250
PSJUaW1lcyBOZXcgUm9tYW4iIHNpemU9IjEyIj5Sb2JlcnRzIDIwMjMgKDE3NSk8L3N0eWxlPjwv
RGlzcGxheVRleHQ+PHJlY29yZD48cmVjLW51bWJlcj45OTk8L3JlYy1udW1iZXI+PGZvcmVpZ24t
a2V5cz48a2V5IGFwcD0iRU4iIGRiLWlkPSJhc3hkZjV4dDQ5eHc1dmVmd3d0dndzZDcyNWFwcHB4
cjI5MnYiIHRpbWVzdGFtcD0iMTcyNDMxNTU5NiI+OTk5PC9rZXk+PC9mb3JlaWduLWtleXM+PHJl
Zi10eXBlIG5hbWU9IkpvdXJuYWwgQXJ0aWNsZSI+MTc8L3JlZi10eXBlPjxjb250cmlidXRvcnM+
PGF1dGhvcnM+PGF1dGhvcj5Sb2JlcnRzLCBKLiBBLjwvYXV0aG9yPjxhdXRob3I+Q3Jvb20sIEsu
PC9hdXRob3I+PGF1dGhvcj5BZG9tYWtvaCwgTi48L2F1dGhvcj48L2F1dGhvcnM+PC9jb250cmli
dXRvcnM+PHRpdGxlcz48dGl0bGU+Q29udGludW91cyBpbmZ1c2lvbiBvZiBiZXRhLWxhY3RhbSBh
bnRpYmlvdGljczogbmFycmF0aXZlIHJldmlldyBvZiBzeXN0ZW1hdGljIHJldmlld3MsIGFuZCBp
bXBsaWNhdGlvbnMgZm9yIG91dHBhdGllbnQgcGFyZW50ZXJhbCBhbnRpYmlvdGljIHRoZXJhcHk8
L3RpdGxlPjwvdGl0bGVzPjxwYWdlcz4zNzUtMzg1PC9wYWdlcz48dm9sdW1lPjIxPC92b2x1bWU+
PG51bWJlcj40PC9udW1iZXI+PGtleXdvcmRzPjxrZXl3b3JkPmFudGliaW90aWNzPC9rZXl3b3Jk
PjxrZXl3b3JkPmJldGEtbGFjdGFtPC9rZXl3b3JkPjxrZXl3b3JkPmNvbnRpbnVvdXMgaW5mdXNp
b248L2tleXdvcmQ+PGtleXdvcmQ+aW5mZWN0aW9uczwva2V5d29yZD48a2V5d29yZD5vdXRwYXRp
ZW50IHBhcmVudGVyYWwgYW50aWJhY3RlcmlhbCB0aGVyYXB5PC9rZXl3b3JkPjxrZXl3b3JkPkFu
dGktQmFjdGVyaWFsIEFnZW50czwva2V5d29yZD48a2V5d29yZD5iZXRhLUxhY3RhbXM8L2tleXdv
cmQ+PGtleXdvcmQ+SHVtYW5zPC9rZXl3b3JkPjxrZXl3b3JkPk1vbm9iYWN0YW1zPC9rZXl3b3Jk
PjxrZXl3b3JkPk91dHBhdGllbnRzPC9rZXl3b3JkPjxrZXl3b3JkPlN5c3RlbWF0aWMgUmV2aWV3
cyBhcyBUb3BpYzwva2V5d29yZD48a2V5d29yZD5iZXRhIGxhY3RhbSBhbnRpYmlvdGljPC9rZXl3
b3JkPjxrZXl3b3JkPmFudGlpbmZlY3RpdmUgYWdlbnQ8L2tleXdvcmQ+PGtleXdvcmQ+YmV0YSBs
YWN0YW08L2tleXdvcmQ+PGtleXdvcmQ+bW9ub2JhY3RhbSBkZXJpdmF0aXZlPC9rZXl3b3JkPjxr
ZXl3b3JkPmFudGliaW90aWMgdGhlcmFweTwva2V5d29yZD48a2V5d29yZD5jbGluaWNhbCBldmFs
dWF0aW9uPC9rZXl3b3JkPjxrZXl3b3JkPmNsaW5pY2FsIG91dGNvbWU8L2tleXdvcmQ+PGtleXdv
cmQ+Y3JpdGljYWxseSBpbGwgcGF0aWVudDwva2V5d29yZD48a2V5d29yZD5kaXNlYXNlIHNldmVy
aXR5PC9rZXl3b3JkPjxrZXl3b3JkPmRydWcgbW9uaXRvcmluZzwva2V5d29yZD48a2V5d29yZD5k
cnVnIHNhZmV0eTwva2V5d29yZD48a2V5d29yZD5kcnVnIHRvbGVyYWJpbGl0eTwva2V5d29yZD48
a2V5d29yZD5ldmlkZW5jZSBiYXNlZCBwcmFjdGljZTwva2V5d29yZD48a2V5d29yZD5leHBlcmll
bmNlPC9rZXl3b3JkPjxrZXl3b3JkPmhvc3BpdGFsaXphdGlvbjwva2V5d29yZD48a2V5d29yZD5o
dW1hbjwva2V5d29yZD48a2V5d29yZD5sZW5ndGggb2Ygc3RheTwva2V5d29yZD48a2V5d29yZD5t
ZXRhIGFuYWx5c2lzPC9rZXl3b3JkPjxrZXl3b3JkPm1vcnRhbGl0eSByYXRlPC9rZXl3b3JkPjxr
ZXl3b3JkPm91dHBhdGllbnQgcGFyZW50ZXJhbCBhbnRpYmlvdGljIHRoZXJhcHk8L2tleXdvcmQ+
PGtleXdvcmQ+UmV2aWV3PC9rZXl3b3JkPjxrZXl3b3JkPnJpc2sgZmFjdG9yPC9rZXl3b3JkPjxr
ZXl3b3JkPnN5c3RlbWF0aWMgcmV2aWV3PC9rZXl3b3JkPjxrZXl3b3JkPnRyZWF0bWVudCBpbmRp
Y2F0aW9uPC9rZXl3b3JkPjxrZXl3b3JkPm91dHBhdGllbnQ8L2tleXdvcmQ+PC9rZXl3b3Jkcz48
ZGF0ZXM+PHllYXI+MjAyMzwveWVhcj48L2RhdGVzPjx3b3JrLXR5cGU+U1I8L3dvcmstdHlwZT48
dXJscz48cmVsYXRlZC11cmxzPjx1cmw+aHR0cHM6Ly93d3cuc2NvcHVzLmNvbS9pbndhcmQvcmVj
b3JkLnVyaT9laWQ9Mi1zMi4wLTg1MTQ5NTM1MDUyJmFtcDtkb2k9MTAuMTA4MCUyZjE0Nzg3MjEw
LjIwMjMuMjE4NDM0NyZhbXA7cGFydG5lcklEPTQwJmFtcDttZDU9YTk0MjY0ZmEyODFhN2UyZDgy
ZjY1ZGZiNGFjYTM5YTI8L3VybD48dXJsPmh0dHBzOi8vd3d3LnRhbmRmb25saW5lLmNvbS9kb2kv
cGRmLzEwLjEwODAvMTQ3ODcyMTAuMjAyMy4yMTg0MzQ3PC91cmw+PC9yZWxhdGVkLXVybHM+PC91
cmxzPjxlbGVjdHJvbmljLXJlc291cmNlLW51bT4xMC4xMDgwLzE0Nzg3MjEwLjIwMjMuMjE4NDM0
NzwvZWxlY3Ryb25pYy1yZXNvdXJjZS1udW0+PC9yZWNvcmQ+PC9DaXRlPjwvRW5kTm90ZT5=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Roberts 2023 (175)</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1D2AB7" w14:textId="77777777" w:rsidR="00A549C3" w:rsidRPr="009021E1" w:rsidRDefault="000B6CE3" w:rsidP="00AD6D97">
            <w:pPr>
              <w:pStyle w:val="TabelleText"/>
              <w:rPr>
                <w:lang w:val="en-US"/>
              </w:rPr>
            </w:pPr>
            <w:r w:rsidRPr="009021E1">
              <w:rPr>
                <w:lang w:val="en-US"/>
              </w:rPr>
              <w:t>ß-Lactame</w:t>
            </w:r>
          </w:p>
          <w:p w14:paraId="460FBEFE" w14:textId="5795217E" w:rsidR="000B6CE3" w:rsidRPr="009021E1" w:rsidRDefault="000B6CE3" w:rsidP="00AD6D97">
            <w:pPr>
              <w:pStyle w:val="TabelleText"/>
              <w:rPr>
                <w:lang w:val="en-US"/>
              </w:rPr>
            </w:pPr>
            <w:r w:rsidRPr="009021E1">
              <w:rPr>
                <w:lang w:val="en-US"/>
              </w:rPr>
              <w:t>12 SR</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1F01CB" w14:textId="57FB782D" w:rsidR="00A549C3" w:rsidRPr="009021E1" w:rsidRDefault="007B730E" w:rsidP="00AD6D97">
            <w:pPr>
              <w:pStyle w:val="TabelleText"/>
              <w:rPr>
                <w:lang w:val="en-US"/>
              </w:rPr>
            </w:pPr>
            <w:r w:rsidRPr="009021E1">
              <w:rPr>
                <w:lang w:val="en-US"/>
              </w:rPr>
              <w:t>narrative</w:t>
            </w:r>
            <w:r w:rsidR="00A549C3" w:rsidRPr="009021E1">
              <w:rPr>
                <w:lang w:val="en-US"/>
              </w:rPr>
              <w:t xml:space="preserve"> Review</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94BBAF" w14:textId="652F0175" w:rsidR="00A549C3" w:rsidRPr="009021E1" w:rsidRDefault="00A549C3" w:rsidP="007972CA">
            <w:pPr>
              <w:pStyle w:val="TabelleText"/>
              <w:rPr>
                <w:lang w:val="en-US"/>
              </w:rPr>
            </w:pPr>
            <w:r w:rsidRPr="009021E1">
              <w:rPr>
                <w:lang w:val="en-US"/>
              </w:rPr>
              <w:t>Review by SR</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F11AD6" w14:textId="77777777" w:rsidR="00A549C3" w:rsidRPr="009021E1" w:rsidRDefault="00A549C3"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9F8418" w14:textId="77777777" w:rsidR="00A549C3" w:rsidRPr="009021E1" w:rsidRDefault="00A549C3" w:rsidP="00AD6D97">
            <w:pPr>
              <w:pStyle w:val="TabelleText"/>
              <w:rPr>
                <w:lang w:val="en-US"/>
              </w:rPr>
            </w:pPr>
            <w:r w:rsidRPr="009021E1">
              <w:rPr>
                <w:lang w:val="en-US"/>
              </w:rPr>
              <w:t>evidence for PK/PD still needed</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9B6C68" w14:textId="04B6B8F7" w:rsidR="00A549C3" w:rsidRPr="009021E1" w:rsidRDefault="000B6CE3" w:rsidP="000B6CE3">
            <w:pPr>
              <w:pStyle w:val="TabelleText"/>
              <w:rPr>
                <w:lang w:val="en-US"/>
              </w:rPr>
            </w:pPr>
            <w:r w:rsidRPr="009021E1">
              <w:rPr>
                <w:lang w:val="en-US"/>
              </w:rPr>
              <w:t>A meta-analysis of existing SR</w:t>
            </w:r>
          </w:p>
        </w:tc>
      </w:tr>
      <w:tr w:rsidR="00A549C3" w:rsidRPr="009021E1" w14:paraId="63812C7C" w14:textId="77777777" w:rsidTr="00504998">
        <w:trPr>
          <w:trHeight w:val="874"/>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736449" w14:textId="01EC5B64" w:rsidR="00A549C3" w:rsidRPr="009021E1" w:rsidRDefault="00EF1358" w:rsidP="00EF1358">
            <w:pPr>
              <w:pStyle w:val="TabelleText"/>
              <w:rPr>
                <w:lang w:val="en-US"/>
              </w:rPr>
            </w:pPr>
            <w:r w:rsidRPr="009021E1">
              <w:rPr>
                <w:lang w:val="en-US"/>
              </w:rPr>
              <w:fldChar w:fldCharType="begin">
                <w:fldData xml:space="preserve">PEVuZE5vdGU+PENpdGU+PEF1dGhvcj5Sb2JlcnRzPC9BdXRob3I+PFllYXI+MjAwOTwvWWVhcj48
UmVjTnVtPjEwMDA8L1JlY051bT48RGlzcGxheVRleHQ+PHN0eWxlIGZhY2U9Iml0YWxpYyIgZm9u
dD0iVGltZXMgTmV3IFJvbWFuIiBzaXplPSIxMiI+Um9iZXJ0cyAyMDA5ICgxNzYpPC9zdHlsZT48
L0Rpc3BsYXlUZXh0PjxyZWNvcmQ+PHJlYy1udW1iZXI+MTAwMDwvcmVjLW51bWJlcj48Zm9yZWln
bi1rZXlzPjxrZXkgYXBwPSJFTiIgZGItaWQ9ImFzeGRmNXh0NDl4dzV2ZWZ3d3R2d3NkNzI1YXBw
cHhyMjkydiIgdGltZXN0YW1wPSIxNzI0MzE1NTk2Ij4xMDAwPC9rZXk+PC9mb3JlaWduLWtleXM+
PHJlZi10eXBlIG5hbWU9IkpvdXJuYWwgQXJ0aWNsZSI+MTc8L3JlZi10eXBlPjxjb250cmlidXRv
cnM+PGF1dGhvcnM+PGF1dGhvcj5Sb2JlcnRzLCBKLiBBLjwvYXV0aG9yPjxhdXRob3I+V2ViYiwg
Uy48L2F1dGhvcj48YXV0aG9yPlBhdGVyc29uLCBELjwvYXV0aG9yPjxhdXRob3I+SG8sIEsuIE0u
PC9hdXRob3I+PGF1dGhvcj5MaXBtYW4sIEouPC9hdXRob3I+PC9hdXRob3JzPjwvY29udHJpYnV0
b3JzPjx0aXRsZXM+PHRpdGxlPjxzdHlsZSBmYWNlPSJub3JtYWwiIGZvbnQ9ImRlZmF1bHQiIHNp
emU9IjEwMCUiPkEgc3lzdGVtYXRpYyByZXZpZXcgb24gY2xpbmljYWwgYmVuZWZpdHMgb2YgY29u
dGludW91cyBhZG1pbmlzdHJhdGlvbiBvZiA8L3N0eWxlPjxzdHlsZSBmYWNlPSJub3JtYWwiIGZv
bnQ9ImRlZmF1bHQiIGNoYXJzZXQ9IjE2MSIgc2l6ZT0iMTAwJSI+zrItbGFjdGFtIGFudGliaW90
aWNzPC9zdHlsZT48L3RpdGxlPjwvdGl0bGVzPjxwYWdlcz4yMDcxLTIwNzg8L3BhZ2VzPjx2b2x1
bWU+Mzc8L3ZvbHVtZT48bnVtYmVyPjY8L251bWJlcj48a2V5d29yZHM+PGtleXdvcmQ+Qm9sdXMg
ZG9zaW5nPC9rZXl3b3JkPjxrZXl3b3JkPkNsaW5pY2FsIGN1cmU8L2tleXdvcmQ+PGtleXdvcmQ+
Q29udGludW91cyBpbmZ1c2lvbjwva2V5d29yZD48a2V5d29yZD5FeHRlbmRlZCBpbmZ1c2lvbjwv
a2V5d29yZD48a2V5d29yZD5Nb3J0YWxpdHk8L2tleXdvcmQ+PGtleXdvcmQ+zrJsYWN0YW0gYW50
aWJpb3RpYzwva2V5d29yZD48a2V5d29yZD5BbnRpLUJhY3RlcmlhbCBBZ2VudHM8L2tleXdvcmQ+
PGtleXdvcmQ+YmV0YS1MYWN0YW1zPC9rZXl3b3JkPjxrZXl3b3JkPkh1bWFuczwva2V5d29yZD48
a2V5d29yZD5JbmZ1c2lvbnMsIEludHJhdmVub3VzPC9rZXl3b3JkPjxrZXl3b3JkPlJhbmRvbWl6
ZWQgQ29udHJvbGxlZCBUcmlhbHMgYXMgVG9waWM8L2tleXdvcmQ+PGtleXdvcmQ+YW1veGljaWxs
aW4gcGx1cyBjbGF2dWxhbmljIGFjaWQ8L2tleXdvcmQ+PGtleXdvcmQ+YmV0YSBsYWN0YW0gYW50
aWJpb3RpYzwva2V5d29yZD48a2V5d29yZD5jYXJiYXBlbmVtPC9rZXl3b3JkPjxrZXl3b3JkPmNl
ZmFtYW5kb2xlPC9rZXl3b3JkPjxrZXl3b3JkPmNlZmVwaW1lPC9rZXl3b3JkPjxrZXl3b3JkPmNl
cGhhbG9zcG9yaW48L2tleXdvcmQ+PGtleXdvcmQ+Y2hsb3JhbXBoZW5pY29sPC9rZXl3b3JkPjxr
ZXl3b3JkPmNpbGFzdGF0aW4gcGx1cyBpbWlwZW5lbTwva2V5d29yZD48a2V5d29yZD5jb3RyaW1v
eGF6b2xlPC9rZXl3b3JkPjxrZXl3b3JkPmRveHljeWNsaW5lPC9rZXl3b3JkPjxrZXl3b3JkPm1l
cm9wZW5lbTwva2V5d29yZD48a2V5d29yZD5tb25vYmFjdGFtPC9rZXl3b3JkPjxrZXl3b3JkPnBl
bmljaWxsaW4gRzwva2V5d29yZD48a2V5d29yZD5waXBlcmFjaWxsaW4gcGx1cyB0YXpvYmFjdGFt
PC9rZXl3b3JkPjxrZXl3b3JkPmFudGlpbmZlY3RpdmUgYWdlbnQ8L2tleXdvcmQ+PGtleXdvcmQ+
YmV0YSBsYWN0YW08L2tleXdvcmQ+PGtleXdvcmQ+Y2xpbmljYWwgdHJpYWw8L2tleXdvcmQ+PGtl
eXdvcmQ+Y29tbXVuaXR5IGFjcXVpcmVkIHBuZXVtb25pYTwva2V5d29yZD48a2V5d29yZD5jb250
cm9sbGVkIGNsaW5pY2FsIHRyaWFsPC9rZXl3b3JkPjxrZXl3b3JkPmRpc2Vhc2Ugc2V2ZXJpdHk8
L2tleXdvcmQ+PGtleXdvcmQ+ZG9zZSByZXNwb25zZTwva2V5d29yZD48a2V5d29yZD5kcnVnIGVm
ZmljYWN5PC9rZXl3b3JkPjxrZXl3b3JkPmh1bWFuPC9rZXl3b3JkPjxrZXl3b3JkPmluZmVjdGlv
bjwva2V5d29yZD48a2V5d29yZD5pbnRlbnNpdmUgY2FyZTwva2V5d29yZD48a2V5d29yZD5tZWRp
Y2FsIHJlc2VhcmNoPC9rZXl3b3JkPjxrZXl3b3JkPm1ldGEgYW5hbHlzaXM8L2tleXdvcmQ+PGtl
eXdvcmQ+b2JzZXJ2YXRpb25hbCBzdHVkeTwva2V5d29yZD48a2V5d29yZD5wcmlvcml0eSBqb3Vy
bmFsPC9rZXl3b3JkPjxrZXl3b3JkPnByb3NwZWN0aXZlIHN0dWR5PC9rZXl3b3JkPjxrZXl3b3Jk
PnJhbmRvbWl6ZWQgY29udHJvbGxlZCB0cmlhbDwva2V5d29yZD48a2V5d29yZD5yZXZpZXc8L2tl
eXdvcmQ+PGtleXdvcmQ+c3lzdGVtYXRpYyByZXZpZXc8L2tleXdvcmQ+PGtleXdvcmQ+dHJlYXRt
ZW50IGR1cmF0aW9uPC9rZXl3b3JkPjxrZXl3b3JkPnRyZWF0bWVudCBvdXRjb21lPC9rZXl3b3Jk
PjxrZXl3b3JkPmludHJhdmVub3VzIGRydWcgYWRtaW5pc3RyYXRpb248L2tleXdvcmQ+PC9rZXl3
b3Jkcz48ZGF0ZXM+PHllYXI+MjAwOTwveWVhcj48L2RhdGVzPjx3b3JrLXR5cGU+U1I8L3dvcmst
dHlwZT48dXJscz48cmVsYXRlZC11cmxzPjx1cmw+aHR0cHM6Ly93d3cuc2NvcHVzLmNvbS9pbndh
cmQvcmVjb3JkLnVyaT9laWQ9Mi1zMi4wLTY2NDQ5MDkyMTE1JmFtcDtkb2k9MTAuMTA5NyUyZkND
TS4wYjAxM2UzMTgxYTAwNTRkJmFtcDtwYXJ0bmVySUQ9NDAmYW1wO21kNT1hNjg4ZGNlMDUzYTFl
YjdmNDQ2ZWIxOTlkOWRjZGVmZTwvdXJsPjwvcmVsYXRlZC11cmxzPjwvdXJscz48ZWxlY3Ryb25p
Yy1yZXNvdXJjZS1udW0+MTAuMTA5Ny9DQ00uMGIwMTNlMzE4MWEwMDU0ZDwvZWxlY3Ryb25pYy1y
ZXNvdXJjZS1udW0+PC9yZWNvcmQ+PC9DaXRlPjwvRW5kTm90ZT4A
</w:fldData>
              </w:fldChar>
            </w:r>
            <w:r w:rsidR="0036015C" w:rsidRPr="009021E1">
              <w:rPr>
                <w:lang w:val="en-US"/>
              </w:rPr>
              <w:instrText xml:space="preserve"> ADDIN EN.CITE </w:instrText>
            </w:r>
            <w:r w:rsidR="0036015C" w:rsidRPr="009021E1">
              <w:rPr>
                <w:lang w:val="en-US"/>
              </w:rPr>
              <w:fldChar w:fldCharType="begin">
                <w:fldData xml:space="preserve">PEVuZE5vdGU+PENpdGU+PEF1dGhvcj5Sb2JlcnRzPC9BdXRob3I+PFllYXI+MjAwOTwvWWVhcj48
UmVjTnVtPjEwMDA8L1JlY051bT48RGlzcGxheVRleHQ+PHN0eWxlIGZhY2U9Iml0YWxpYyIgZm9u
dD0iVGltZXMgTmV3IFJvbWFuIiBzaXplPSIxMiI+Um9iZXJ0cyAyMDA5ICgxNzYpPC9zdHlsZT48
L0Rpc3BsYXlUZXh0PjxyZWNvcmQ+PHJlYy1udW1iZXI+MTAwMDwvcmVjLW51bWJlcj48Zm9yZWln
bi1rZXlzPjxrZXkgYXBwPSJFTiIgZGItaWQ9ImFzeGRmNXh0NDl4dzV2ZWZ3d3R2d3NkNzI1YXBw
cHhyMjkydiIgdGltZXN0YW1wPSIxNzI0MzE1NTk2Ij4xMDAwPC9rZXk+PC9mb3JlaWduLWtleXM+
PHJlZi10eXBlIG5hbWU9IkpvdXJuYWwgQXJ0aWNsZSI+MTc8L3JlZi10eXBlPjxjb250cmlidXRv
cnM+PGF1dGhvcnM+PGF1dGhvcj5Sb2JlcnRzLCBKLiBBLjwvYXV0aG9yPjxhdXRob3I+V2ViYiwg
Uy48L2F1dGhvcj48YXV0aG9yPlBhdGVyc29uLCBELjwvYXV0aG9yPjxhdXRob3I+SG8sIEsuIE0u
PC9hdXRob3I+PGF1dGhvcj5MaXBtYW4sIEouPC9hdXRob3I+PC9hdXRob3JzPjwvY29udHJpYnV0
b3JzPjx0aXRsZXM+PHRpdGxlPjxzdHlsZSBmYWNlPSJub3JtYWwiIGZvbnQ9ImRlZmF1bHQiIHNp
emU9IjEwMCUiPkEgc3lzdGVtYXRpYyByZXZpZXcgb24gY2xpbmljYWwgYmVuZWZpdHMgb2YgY29u
dGludW91cyBhZG1pbmlzdHJhdGlvbiBvZiA8L3N0eWxlPjxzdHlsZSBmYWNlPSJub3JtYWwiIGZv
bnQ9ImRlZmF1bHQiIGNoYXJzZXQ9IjE2MSIgc2l6ZT0iMTAwJSI+zrItbGFjdGFtIGFudGliaW90
aWNzPC9zdHlsZT48L3RpdGxlPjwvdGl0bGVzPjxwYWdlcz4yMDcxLTIwNzg8L3BhZ2VzPjx2b2x1
bWU+Mzc8L3ZvbHVtZT48bnVtYmVyPjY8L251bWJlcj48a2V5d29yZHM+PGtleXdvcmQ+Qm9sdXMg
ZG9zaW5nPC9rZXl3b3JkPjxrZXl3b3JkPkNsaW5pY2FsIGN1cmU8L2tleXdvcmQ+PGtleXdvcmQ+
Q29udGludW91cyBpbmZ1c2lvbjwva2V5d29yZD48a2V5d29yZD5FeHRlbmRlZCBpbmZ1c2lvbjwv
a2V5d29yZD48a2V5d29yZD5Nb3J0YWxpdHk8L2tleXdvcmQ+PGtleXdvcmQ+zrJsYWN0YW0gYW50
aWJpb3RpYzwva2V5d29yZD48a2V5d29yZD5BbnRpLUJhY3RlcmlhbCBBZ2VudHM8L2tleXdvcmQ+
PGtleXdvcmQ+YmV0YS1MYWN0YW1zPC9rZXl3b3JkPjxrZXl3b3JkPkh1bWFuczwva2V5d29yZD48
a2V5d29yZD5JbmZ1c2lvbnMsIEludHJhdmVub3VzPC9rZXl3b3JkPjxrZXl3b3JkPlJhbmRvbWl6
ZWQgQ29udHJvbGxlZCBUcmlhbHMgYXMgVG9waWM8L2tleXdvcmQ+PGtleXdvcmQ+YW1veGljaWxs
aW4gcGx1cyBjbGF2dWxhbmljIGFjaWQ8L2tleXdvcmQ+PGtleXdvcmQ+YmV0YSBsYWN0YW0gYW50
aWJpb3RpYzwva2V5d29yZD48a2V5d29yZD5jYXJiYXBlbmVtPC9rZXl3b3JkPjxrZXl3b3JkPmNl
ZmFtYW5kb2xlPC9rZXl3b3JkPjxrZXl3b3JkPmNlZmVwaW1lPC9rZXl3b3JkPjxrZXl3b3JkPmNl
cGhhbG9zcG9yaW48L2tleXdvcmQ+PGtleXdvcmQ+Y2hsb3JhbXBoZW5pY29sPC9rZXl3b3JkPjxr
ZXl3b3JkPmNpbGFzdGF0aW4gcGx1cyBpbWlwZW5lbTwva2V5d29yZD48a2V5d29yZD5jb3RyaW1v
eGF6b2xlPC9rZXl3b3JkPjxrZXl3b3JkPmRveHljeWNsaW5lPC9rZXl3b3JkPjxrZXl3b3JkPm1l
cm9wZW5lbTwva2V5d29yZD48a2V5d29yZD5tb25vYmFjdGFtPC9rZXl3b3JkPjxrZXl3b3JkPnBl
bmljaWxsaW4gRzwva2V5d29yZD48a2V5d29yZD5waXBlcmFjaWxsaW4gcGx1cyB0YXpvYmFjdGFt
PC9rZXl3b3JkPjxrZXl3b3JkPmFudGlpbmZlY3RpdmUgYWdlbnQ8L2tleXdvcmQ+PGtleXdvcmQ+
YmV0YSBsYWN0YW08L2tleXdvcmQ+PGtleXdvcmQ+Y2xpbmljYWwgdHJpYWw8L2tleXdvcmQ+PGtl
eXdvcmQ+Y29tbXVuaXR5IGFjcXVpcmVkIHBuZXVtb25pYTwva2V5d29yZD48a2V5d29yZD5jb250
cm9sbGVkIGNsaW5pY2FsIHRyaWFsPC9rZXl3b3JkPjxrZXl3b3JkPmRpc2Vhc2Ugc2V2ZXJpdHk8
L2tleXdvcmQ+PGtleXdvcmQ+ZG9zZSByZXNwb25zZTwva2V5d29yZD48a2V5d29yZD5kcnVnIGVm
ZmljYWN5PC9rZXl3b3JkPjxrZXl3b3JkPmh1bWFuPC9rZXl3b3JkPjxrZXl3b3JkPmluZmVjdGlv
bjwva2V5d29yZD48a2V5d29yZD5pbnRlbnNpdmUgY2FyZTwva2V5d29yZD48a2V5d29yZD5tZWRp
Y2FsIHJlc2VhcmNoPC9rZXl3b3JkPjxrZXl3b3JkPm1ldGEgYW5hbHlzaXM8L2tleXdvcmQ+PGtl
eXdvcmQ+b2JzZXJ2YXRpb25hbCBzdHVkeTwva2V5d29yZD48a2V5d29yZD5wcmlvcml0eSBqb3Vy
bmFsPC9rZXl3b3JkPjxrZXl3b3JkPnByb3NwZWN0aXZlIHN0dWR5PC9rZXl3b3JkPjxrZXl3b3Jk
PnJhbmRvbWl6ZWQgY29udHJvbGxlZCB0cmlhbDwva2V5d29yZD48a2V5d29yZD5yZXZpZXc8L2tl
eXdvcmQ+PGtleXdvcmQ+c3lzdGVtYXRpYyByZXZpZXc8L2tleXdvcmQ+PGtleXdvcmQ+dHJlYXRt
ZW50IGR1cmF0aW9uPC9rZXl3b3JkPjxrZXl3b3JkPnRyZWF0bWVudCBvdXRjb21lPC9rZXl3b3Jk
PjxrZXl3b3JkPmludHJhdmVub3VzIGRydWcgYWRtaW5pc3RyYXRpb248L2tleXdvcmQ+PC9rZXl3
b3Jkcz48ZGF0ZXM+PHllYXI+MjAwOTwveWVhcj48L2RhdGVzPjx3b3JrLXR5cGU+U1I8L3dvcmst
dHlwZT48dXJscz48cmVsYXRlZC11cmxzPjx1cmw+aHR0cHM6Ly93d3cuc2NvcHVzLmNvbS9pbndh
cmQvcmVjb3JkLnVyaT9laWQ9Mi1zMi4wLTY2NDQ5MDkyMTE1JmFtcDtkb2k9MTAuMTA5NyUyZkND
TS4wYjAxM2UzMTgxYTAwNTRkJmFtcDtwYXJ0bmVySUQ9NDAmYW1wO21kNT1hNjg4ZGNlMDUzYTFl
YjdmNDQ2ZWIxOTlkOWRjZGVmZTwvdXJsPjwvcmVsYXRlZC11cmxzPjwvdXJscz48ZWxlY3Ryb25p
Yy1yZXNvdXJjZS1udW0+MTAuMTA5Ny9DQ00uMGIwMTNlMzE4MWEwMDU0ZDwvZWxlY3Ryb25pYy1y
ZXNvdXJjZS1udW0+PC9yZWNvcmQ+PC9DaXRlPjwvRW5kTm90ZT4A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Roberts 2009 (176)</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7ACCBE" w14:textId="77777777" w:rsidR="00A549C3" w:rsidRPr="009021E1" w:rsidRDefault="00A549C3" w:rsidP="00AD6D97">
            <w:pPr>
              <w:pStyle w:val="TabelleText"/>
              <w:rPr>
                <w:lang w:val="en-US"/>
              </w:rPr>
            </w:pPr>
            <w:r w:rsidRPr="009021E1">
              <w:rPr>
                <w:lang w:val="en-US"/>
              </w:rPr>
              <w:t>ß-Lactame</w:t>
            </w:r>
          </w:p>
          <w:p w14:paraId="62DB112B" w14:textId="42176C8C" w:rsidR="006C073B" w:rsidRPr="009021E1" w:rsidRDefault="006C073B" w:rsidP="00AD6D97">
            <w:pPr>
              <w:pStyle w:val="TabelleText"/>
              <w:rPr>
                <w:lang w:val="en-US"/>
              </w:rPr>
            </w:pPr>
            <w:r w:rsidRPr="009021E1">
              <w:rPr>
                <w:lang w:val="en-US"/>
              </w:rPr>
              <w:t xml:space="preserve">14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2E97DC" w14:textId="7C450BDD" w:rsidR="00A549C3" w:rsidRPr="009021E1" w:rsidRDefault="00C65397" w:rsidP="00AD6D97">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84825A" w14:textId="0F2F119B" w:rsidR="00A549C3" w:rsidRPr="009021E1" w:rsidRDefault="006C073B" w:rsidP="00AD6D97">
            <w:pPr>
              <w:pStyle w:val="TabelleText"/>
              <w:rPr>
                <w:lang w:val="en-US"/>
              </w:rPr>
            </w:pPr>
            <w:r w:rsidRPr="009021E1">
              <w:rPr>
                <w:lang w:val="en-US"/>
              </w:rPr>
              <w:t>PI vs CI</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898FB7" w14:textId="77777777" w:rsidR="00A549C3" w:rsidRPr="009021E1" w:rsidRDefault="00A549C3"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5B0ADE" w14:textId="51489C8A" w:rsidR="00A549C3" w:rsidRPr="009021E1" w:rsidRDefault="007972CA" w:rsidP="00AD6D97">
            <w:pPr>
              <w:pStyle w:val="TabelleText"/>
              <w:rPr>
                <w:lang w:val="en-US"/>
              </w:rPr>
            </w:pPr>
            <w:r w:rsidRPr="009021E1">
              <w:rPr>
                <w:lang w:val="en-US"/>
              </w:rPr>
              <w:t>clinical cure</w:t>
            </w:r>
            <w:r w:rsidR="00A549C3" w:rsidRPr="009021E1">
              <w:rPr>
                <w:lang w:val="en-US"/>
              </w:rPr>
              <w:t xml:space="preserve"> (n = 755 patients; OR 1.04, 95% CI 0.74-1.46, p = 0.83</w:t>
            </w:r>
          </w:p>
          <w:p w14:paraId="04BCA0A6" w14:textId="2FEDFC7E" w:rsidR="00A549C3" w:rsidRPr="009021E1" w:rsidRDefault="00D66CFF" w:rsidP="00AD6D97">
            <w:pPr>
              <w:pStyle w:val="TabelleText"/>
              <w:rPr>
                <w:lang w:val="en-US"/>
              </w:rPr>
            </w:pPr>
            <w:r w:rsidRPr="009021E1">
              <w:rPr>
                <w:lang w:val="en-US"/>
              </w:rPr>
              <w:t>mortality</w:t>
            </w:r>
            <w:r w:rsidR="00A549C3" w:rsidRPr="009021E1">
              <w:rPr>
                <w:lang w:val="en-US"/>
              </w:rPr>
              <w:t xml:space="preserve"> (n = 541 patients; OR 1.00, 95% CI 0.48-2.06, p = 1.00</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6BA40B" w14:textId="66D4391F" w:rsidR="00A549C3" w:rsidRPr="009021E1" w:rsidRDefault="004D378F" w:rsidP="00AD6D97">
            <w:pPr>
              <w:pStyle w:val="TabelleText"/>
              <w:rPr>
                <w:lang w:val="en-US"/>
              </w:rPr>
            </w:pPr>
            <w:r w:rsidRPr="009021E1">
              <w:rPr>
                <w:lang w:val="en-US"/>
              </w:rPr>
              <w:t>no</w:t>
            </w:r>
            <w:r w:rsidR="00A549C3" w:rsidRPr="009021E1">
              <w:rPr>
                <w:lang w:val="en-US"/>
              </w:rPr>
              <w:t xml:space="preserve"> difference between CI and IB for mortality and CC</w:t>
            </w:r>
          </w:p>
        </w:tc>
      </w:tr>
      <w:tr w:rsidR="00A549C3" w:rsidRPr="009021E1" w14:paraId="4E54448D" w14:textId="77777777" w:rsidTr="00504998">
        <w:trPr>
          <w:trHeight w:val="912"/>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FA33EC" w14:textId="359AC892" w:rsidR="00A549C3"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&lt;EndNote&gt;&lt;Cite&gt;&lt;Author&gt;Shiu&lt;/Author&gt;&lt;Year&gt;2013&lt;/Year&gt;&lt;RecNum&gt;1002&lt;/RecNum&gt;&lt;DisplayText&gt;&lt;style face="italic" font="Times New Roman" size="12"&gt;Shiu 2013 (190)&lt;/style&gt;&lt;/DisplayText&gt;&lt;record&gt;&lt;rec-number&gt;1002&lt;/rec-number&gt;&lt;foreign-keys&gt;&lt;key app="EN" db-id="asxdf5xt49xw5vefwwtvwsd725apppxr292v" timestamp="1724315596"&gt;1002&lt;/key&gt;&lt;/foreign-keys&gt;&lt;ref-type name="Journal Article"&gt;17&lt;/ref-type&gt;&lt;contributors&gt;&lt;authors&gt;&lt;author&gt;Shiu, J.&lt;/author&gt;&lt;author&gt;Wang, E.&lt;/author&gt;&lt;author&gt;Tejani, A. M.&lt;/author&gt;&lt;author&gt;Wasdell, M.&lt;/author&gt;&lt;/authors&gt;&lt;/contributors&gt;&lt;auth-address&gt;Alberta Health Services, Edmonton, Canada.&lt;/auth-address&gt;&lt;titles&gt;&lt;title&gt;Continuous versus intermittent infusions of antibiotics for the treatment of severe acute infections&lt;/title&gt;&lt;secondary-title&gt;Cochrane Database Syst Rev&lt;/secondary-title&gt;&lt;/titles&gt;&lt;periodical&gt;&lt;full-title&gt;Cochrane Database Syst Rev&lt;/full-title&gt;&lt;/periodical&gt;&lt;pages&gt;Cd008481&lt;/pages&gt;&lt;volume&gt;2013&lt;/volume&gt;&lt;number&gt;3&lt;/number&gt;&lt;edition&gt;20130328&lt;/edition&gt;&lt;keywords&gt;&lt;keyword&gt;Acute Disease&lt;/keyword&gt;&lt;keyword&gt;Adult&lt;/keyword&gt;&lt;keyword&gt;Anti-Bacterial Agents/*administration &amp;amp; dosage/pharmacokinetics&lt;/keyword&gt;&lt;keyword&gt;Bacterial Infections/*drug therapy/metabolism/mortality&lt;/keyword&gt;&lt;keyword&gt;Humans&lt;/keyword&gt;&lt;keyword&gt;Infusions, Intravenous/methods&lt;/keyword&gt;&lt;keyword&gt;Randomized Controlled Trials as Topic&lt;/keyword&gt;&lt;keyword&gt;Recurrence&lt;/keyword&gt;&lt;/keywords&gt;&lt;dates&gt;&lt;year&gt;2013&lt;/year&gt;&lt;pub-dates&gt;&lt;date&gt;Mar 28&lt;/date&gt;&lt;/pub-dates&gt;&lt;/dates&gt;&lt;isbn&gt;1361-6137&lt;/isbn&gt;&lt;accession-num&gt;23543565&lt;/accession-num&gt;&lt;work-type&gt;SR&lt;/work-type&gt;&lt;urls&gt;&lt;related-urls&gt;&lt;url&gt;https://www.ncbi.nlm.nih.gov/pmc/articles/PMC8946287/pdf/CD008481.pdf&lt;/url&gt;&lt;/related-urls&gt;&lt;/urls&gt;&lt;custom1&gt;All authors: none known. Aaron Tejani: no direct or indirect association with the pharmaceutical industry in the past 8 years.&lt;/custom1&gt;&lt;custom2&gt;PMC8946287&lt;/custom2&gt;&lt;electronic-resource-num&gt;10.1002/14651858.CD008481.pub2&lt;/electronic-resource-num&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Shiu 2013 (190)</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A6E1A4" w14:textId="77777777" w:rsidR="00A549C3" w:rsidRPr="009021E1" w:rsidRDefault="00A549C3" w:rsidP="00AD6D97">
            <w:pPr>
              <w:pStyle w:val="TabelleText"/>
              <w:rPr>
                <w:lang w:val="en-US"/>
              </w:rPr>
            </w:pPr>
            <w:r w:rsidRPr="009021E1">
              <w:rPr>
                <w:lang w:val="en-US"/>
              </w:rPr>
              <w:t>Cochrane</w:t>
            </w:r>
          </w:p>
          <w:p w14:paraId="329C487B" w14:textId="77777777" w:rsidR="00A549C3" w:rsidRPr="009021E1" w:rsidRDefault="00A549C3" w:rsidP="00AD6D97">
            <w:pPr>
              <w:pStyle w:val="TabelleText"/>
              <w:rPr>
                <w:lang w:val="en-US"/>
              </w:rPr>
            </w:pPr>
            <w:r w:rsidRPr="009021E1">
              <w:rPr>
                <w:lang w:val="en-US"/>
              </w:rPr>
              <w:t>CI vs IB</w:t>
            </w:r>
          </w:p>
          <w:p w14:paraId="462B22A0" w14:textId="409902B9" w:rsidR="006B4DF1" w:rsidRPr="009021E1" w:rsidRDefault="006B4DF1" w:rsidP="00AD6D97">
            <w:pPr>
              <w:pStyle w:val="TabelleText"/>
              <w:rPr>
                <w:lang w:val="en-US"/>
              </w:rPr>
            </w:pPr>
            <w:r w:rsidRPr="009021E1">
              <w:rPr>
                <w:lang w:val="en-US"/>
              </w:rPr>
              <w:t xml:space="preserve">29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DC29FD" w14:textId="1103C483" w:rsidR="00A549C3" w:rsidRPr="009021E1" w:rsidRDefault="00C65397" w:rsidP="00AD6D97">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43D542" w14:textId="7AC5C4BC" w:rsidR="00A549C3" w:rsidRPr="009021E1" w:rsidRDefault="00911166" w:rsidP="00AD6D97">
            <w:pPr>
              <w:pStyle w:val="TabelleText"/>
              <w:rPr>
                <w:lang w:val="en-US"/>
              </w:rPr>
            </w:pPr>
            <w:r w:rsidRPr="009021E1">
              <w:rPr>
                <w:lang w:val="en-US"/>
              </w:rPr>
              <w:t>IB vs CI</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5912AE" w14:textId="77777777" w:rsidR="00A549C3" w:rsidRPr="009021E1" w:rsidRDefault="00A549C3"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2E5E8D" w14:textId="255E0FBD" w:rsidR="00A549C3" w:rsidRPr="009021E1" w:rsidRDefault="00A549C3" w:rsidP="00AD6D97">
            <w:pPr>
              <w:pStyle w:val="TabelleText"/>
              <w:rPr>
                <w:lang w:val="en-US"/>
              </w:rPr>
            </w:pPr>
            <w:r w:rsidRPr="009021E1">
              <w:rPr>
                <w:lang w:val="en-US"/>
              </w:rPr>
              <w:t xml:space="preserve">all–causes </w:t>
            </w:r>
            <w:r w:rsidR="004D378F" w:rsidRPr="009021E1">
              <w:rPr>
                <w:lang w:val="en-US"/>
              </w:rPr>
              <w:t>mortality</w:t>
            </w:r>
            <w:r w:rsidRPr="009021E1">
              <w:rPr>
                <w:lang w:val="en-US"/>
              </w:rPr>
              <w:t xml:space="preserve"> (n = 1241, RR 0.89, 95% CI 0.67 to 1.20, P = 0.45 </w:t>
            </w:r>
          </w:p>
          <w:p w14:paraId="0AEE09B0" w14:textId="44224BE7" w:rsidR="00A549C3" w:rsidRPr="009021E1" w:rsidRDefault="007972CA" w:rsidP="00AD6D97">
            <w:pPr>
              <w:pStyle w:val="TabelleText"/>
              <w:rPr>
                <w:lang w:val="en-US"/>
              </w:rPr>
            </w:pPr>
            <w:r w:rsidRPr="009021E1">
              <w:rPr>
                <w:lang w:val="en-US"/>
              </w:rPr>
              <w:t>clinical cure</w:t>
            </w:r>
            <w:r w:rsidR="00A549C3" w:rsidRPr="009021E1">
              <w:rPr>
                <w:lang w:val="en-US"/>
              </w:rPr>
              <w:t xml:space="preserve"> (n = 975, RR 1.00, 95% CI 0.93 to 1.08, P = 0.98</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F65CD5" w14:textId="7BDBD107" w:rsidR="00A549C3" w:rsidRPr="009021E1" w:rsidRDefault="004D378F" w:rsidP="00AD6D97">
            <w:pPr>
              <w:pStyle w:val="TabelleText"/>
              <w:rPr>
                <w:lang w:val="en-US"/>
              </w:rPr>
            </w:pPr>
            <w:r w:rsidRPr="009021E1">
              <w:rPr>
                <w:lang w:val="en-US"/>
              </w:rPr>
              <w:t>no</w:t>
            </w:r>
            <w:r w:rsidR="00A549C3" w:rsidRPr="009021E1">
              <w:rPr>
                <w:lang w:val="en-US"/>
              </w:rPr>
              <w:t xml:space="preserve"> difference CI vs IB</w:t>
            </w:r>
          </w:p>
        </w:tc>
      </w:tr>
      <w:tr w:rsidR="00A549C3" w:rsidRPr="009021E1" w14:paraId="1E2C357E" w14:textId="77777777" w:rsidTr="00504998">
        <w:trPr>
          <w:trHeight w:val="105"/>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0441A2" w14:textId="6425BC4E" w:rsidR="00A549C3" w:rsidRPr="009021E1" w:rsidRDefault="00EF1358" w:rsidP="00EF1358">
            <w:pPr>
              <w:pStyle w:val="TabelleText"/>
              <w:rPr>
                <w:lang w:val="en-US"/>
              </w:rPr>
            </w:pPr>
            <w:r w:rsidRPr="009021E1">
              <w:rPr>
                <w:lang w:val="en-US"/>
              </w:rPr>
              <w:lastRenderedPageBreak/>
              <w:fldChar w:fldCharType="begin">
                <w:fldData xml:space="preserve">PEVuZE5vdGU+PENpdGU+PEF1dGhvcj5TaW1lPC9BdXRob3I+PFllYXI+MjAxMjwvWWVhcj48UmVj
TnVtPjEwMDM8L1JlY051bT48RGlzcGxheVRleHQ+PHN0eWxlIGZhY2U9Iml0YWxpYyIgZm9udD0i
VGltZXMgTmV3IFJvbWFuIiBzaXplPSIxMiI+U2ltZSAyMDEyICgxOTIpPC9zdHlsZT48L0Rpc3Bs
YXlUZXh0PjxyZWNvcmQ+PHJlYy1udW1iZXI+MTAwMzwvcmVjLW51bWJlcj48Zm9yZWlnbi1rZXlz
PjxrZXkgYXBwPSJFTiIgZGItaWQ9ImFzeGRmNXh0NDl4dzV2ZWZ3d3R2d3NkNzI1YXBwcHhyMjky
diIgdGltZXN0YW1wPSIxNzI0MzE1NTk2Ij4xMDAzPC9rZXk+PC9mb3JlaWduLWtleXM+PHJlZi10
eXBlIG5hbWU9IkpvdXJuYWwgQXJ0aWNsZSI+MTc8L3JlZi10eXBlPjxjb250cmlidXRvcnM+PGF1
dGhvcnM+PGF1dGhvcj5TaW1lLCBGLiBCLjwvYXV0aG9yPjxhdXRob3I+Um9iZXJ0cywgTS4gUy48
L2F1dGhvcj48YXV0aG9yPlBlYWtlLCBTLiBMLjwvYXV0aG9yPjxhdXRob3I+TGlwbWFuLCBKLjwv
YXV0aG9yPjxhdXRob3I+Um9iZXJ0cywgSi4gQS48L2F1dGhvcj48L2F1dGhvcnM+PC9jb250cmli
dXRvcnM+PHRpdGxlcz48dGl0bGU+RG9lcyBiZXRhLWxhY3RhbSBwaGFybWFjb2tpbmV0aWMgdmFy
aWFiaWxpdHkgaW4gY3JpdGljYWxseSBJSUkgcGF0aWVudHMganVzdGlmeSB0aGVyYXBldXRpYyBk
cnVnIG1vbml0b3Jpbmc/IEEgc3lzdGVtYXRpYyByZXZpZXc8L3RpdGxlPjwvdGl0bGVzPjxwYWdl
cz4yLTExPC9wYWdlcz48dm9sdW1lPjI8L3ZvbHVtZT48bnVtYmVyPjE8L251bWJlcj48a2V5d29y
ZHM+PGtleXdvcmQ+QW50aWJpb3RpY3M8L2tleXdvcmQ+PGtleXdvcmQ+QmV0YS1sYWN0YW08L2tl
eXdvcmQ+PGtleXdvcmQ+Q3JpdGljYWxseSBpbGw8L2tleXdvcmQ+PGtleXdvcmQ+UGhhcm1hY29k
eW5hbWljczwva2V5d29yZD48a2V5d29yZD5QaGFybWFjb2tpbmV0aWNzPC9rZXl3b3JkPjxrZXl3
b3JkPlRoZXJhcGV1dGljIGRydWcgbW9uaXRvcmluZzwva2V5d29yZD48a2V5d29yZD5hbWlub2ds
eWNvc2lkZTwva2V5d29yZD48a2V5d29yZD5hbXBpY2lsbGluPC9rZXl3b3JkPjxrZXl3b3JkPmJl
dGEgbGFjdGFtIGFudGliaW90aWM8L2tleXdvcmQ+PGtleXdvcmQ+Y2FyYmFwZW5lbSBkZXJpdmF0
aXZlPC9rZXl3b3JkPjxrZXl3b3JkPmNlZmFsb3Rpbjwva2V5d29yZD48a2V5d29yZD5jZWZhem9s
aW48L2tleXdvcmQ+PGtleXdvcmQ+Y2VmZXBpbWU8L2tleXdvcmQ+PGtleXdvcmQ+Y2VmdGF6aWRp
bWU8L2tleXdvcmQ+PGtleXdvcmQ+Y2VmdHJpYXhvbmU8L2tleXdvcmQ+PGtleXdvcmQ+Y2VwaGFs
b3Nwb3JpbiBkZXJpdmF0aXZlPC9rZXl3b3JkPjxrZXl3b3JkPmRpY2xveGFjaWxsaW48L2tleXdv
cmQ+PGtleXdvcmQ+ZXJ0YXBlbmVtPC9rZXl3b3JkPjxrZXl3b3JkPmZsdWNsb3hhY2lsbGluPC9r
ZXl3b3JkPjxrZXl3b3JkPm1lcm9wZW5lbTwva2V5d29yZD48a2V5d29yZD5wZW5pY2lsbGluIEc8
L2tleXdvcmQ+PGtleXdvcmQ+cGlwZXJhY2lsbGluPC9rZXl3b3JkPjxrZXl3b3JkPnBpcGVyYWNp
bGxpbiBwbHVzIHRhem9iYWN0YW08L2tleXdvcmQ+PGtleXdvcmQ+dGF6b2JhY3RhbTwva2V5d29y
ZD48a2V5d29yZD5hY3V0ZSBraWRuZXkgZmFpbHVyZTwva2V5d29yZD48a2V5d29yZD5hbnRpYmlv
dGljIHJlc2lzdGFuY2U8L2tleXdvcmQ+PGtleXdvcmQ+YW50aWJpb3RpYyB0aGVyYXB5PC9rZXl3
b3JkPjxrZXl3b3JkPmFyZWEgdW5kZXIgdGhlIGN1cnZlPC9rZXl3b3JkPjxrZXl3b3JkPmJhY3Rl
cmljaWRhbCBhY3Rpdml0eTwva2V5d29yZD48a2V5d29yZD5jb250aW51b3VzIGhlbW9kaWFmaWx0
cmF0aW9uPC9rZXl3b3JkPjxrZXl3b3JkPmNvbnRpbnVvdXMgaGVtb2RpYWx5c2lzPC9rZXl3b3Jk
PjxrZXl3b3JkPmNvbnRpbnVvdXMgaGVtb2ZpbHRyYXRpb248L2tleXdvcmQ+PGtleXdvcmQ+Y29u
dGludW91cyBpbmZ1c2lvbjwva2V5d29yZD48a2V5d29yZD5jb250aW51b3VzIHJlbmFsIHJlcGxh
Y2VtZW50IHRoZXJhcHk8L2tleXdvcmQ+PGtleXdvcmQ+Y3JpdGljYWxseSBpbGwgcGF0aWVudDwv
a2V5d29yZD48a2V5d29yZD5kb3NlIHJlc3BvbnNlPC9rZXl3b3JkPjxrZXl3b3JkPmRydWcgYmlu
ZGluZzwva2V5d29yZD48a2V5d29yZD5kcnVnIGJsb29kIGxldmVsPC9rZXl3b3JkPjxrZXl3b3Jk
PmRydWcgY2xlYXJhbmNlPC9rZXl3b3JkPjxrZXl3b3JkPmRydWcgZGlzdHJpYnV0aW9uPC9rZXl3
b3JkPjxrZXl3b3JkPmRydWcgZWxpbWluYXRpb248L2tleXdvcmQ+PGtleXdvcmQ+ZHJ1ZyBoYWxm
IGxpZmU8L2tleXdvcmQ+PGtleXdvcmQ+ZHJ1ZyBtb25pdG9yaW5nPC9rZXl3b3JkPjxrZXl3b3Jk
Pmh1bWFuPC9rZXl3b3JkPjxrZXl3b3JkPm1heGltdW0gcGxhc21hIGNvbmNlbnRyYXRpb248L2tl
eXdvcmQ+PGtleXdvcmQ+bWluaW11bSBpbmhpYml0b3J5IGNvbmNlbnRyYXRpb248L2tleXdvcmQ+
PGtleXdvcmQ+bmV1cm90b3hpY2l0eTwva2V5d29yZD48a2V5d29yZD5ub25odW1hbjwva2V5d29y
ZD48a2V5d29yZD5vdXRjb21lIGFzc2Vzc21lbnQ8L2tleXdvcmQ+PGtleXdvcmQ+cG5ldW1vbmlh
PC9rZXl3b3JkPjxrZXl3b3JkPnByaW9yaXR5IGpvdXJuYWw8L2tleXdvcmQ+PGtleXdvcmQ+cmV2
aWV3PC9rZXl3b3JkPjxrZXl3b3JkPnNlcHNpczwva2V5d29yZD48a2V5d29yZD5zeXN0ZW1hdGlj
IHJldmlldyAodG9waWMpPC9rZXl3b3JkPjxrZXl3b3JkPnRveGljaXR5PC9rZXl3b3JkPjwva2V5
d29yZHM+PGRhdGVzPjx5ZWFyPjIwMTI8L3llYXI+PC9kYXRlcz48d29yay10eXBlPlNSPC93b3Jr
LXR5cGU+PHVybHM+PHJlbGF0ZWQtdXJscz48dXJsPmh0dHBzOi8vd3d3LnNjb3B1cy5jb20vaW53
YXJkL3JlY29yZC51cmk/ZWlkPTItczIuMC04NDg2NjA2NzAxMiZhbXA7ZG9pPTEwLjExODYlMmYy
MTEwLTU4MjAtMi0zNSZhbXA7cGFydG5lcklEPTQwJmFtcDttZDU9MDliYzJkMWMxZjZhZjAxYWUw
NzlhYmY4MWE1ZDYyMGE8L3VybD48dXJsPmh0dHBzOi8vYW5uYWxzb2ZpbnRlbnNpdmVjYXJlLnNw
cmluZ2Vyb3Blbi5jb20vY291bnRlci9wZGYvMTAuMTE4Ni8yMTEwLTU4MjAtMi0zNS5wZGY8L3Vy
bD48L3JlbGF0ZWQtdXJscz48L3VybHM+PGN1c3RvbTc+MzU8L2N1c3RvbTc+PGVsZWN0cm9uaWMt
cmVzb3VyY2UtbnVtPjEwLjExODYvMjExMC01ODIwLTItMzU8L2VsZWN0cm9uaWMtcmVzb3VyY2Ut
bnVtPjwvcmVjb3JkPjwvQ2l0ZT48L0VuZE5vdGU+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PEVuZE5vdGU+PENpdGU+PEF1dGhvcj5TaW1lPC9BdXRob3I+PFllYXI+MjAxMjwvWWVhcj48UmVj
TnVtPjEwMDM8L1JlY051bT48RGlzcGxheVRleHQ+PHN0eWxlIGZhY2U9Iml0YWxpYyIgZm9udD0i
VGltZXMgTmV3IFJvbWFuIiBzaXplPSIxMiI+U2ltZSAyMDEyICgxOTIpPC9zdHlsZT48L0Rpc3Bs
YXlUZXh0PjxyZWNvcmQ+PHJlYy1udW1iZXI+MTAwMzwvcmVjLW51bWJlcj48Zm9yZWlnbi1rZXlz
PjxrZXkgYXBwPSJFTiIgZGItaWQ9ImFzeGRmNXh0NDl4dzV2ZWZ3d3R2d3NkNzI1YXBwcHhyMjky
diIgdGltZXN0YW1wPSIxNzI0MzE1NTk2Ij4xMDAzPC9rZXk+PC9mb3JlaWduLWtleXM+PHJlZi10
eXBlIG5hbWU9IkpvdXJuYWwgQXJ0aWNsZSI+MTc8L3JlZi10eXBlPjxjb250cmlidXRvcnM+PGF1
dGhvcnM+PGF1dGhvcj5TaW1lLCBGLiBCLjwvYXV0aG9yPjxhdXRob3I+Um9iZXJ0cywgTS4gUy48
L2F1dGhvcj48YXV0aG9yPlBlYWtlLCBTLiBMLjwvYXV0aG9yPjxhdXRob3I+TGlwbWFuLCBKLjwv
YXV0aG9yPjxhdXRob3I+Um9iZXJ0cywgSi4gQS48L2F1dGhvcj48L2F1dGhvcnM+PC9jb250cmli
dXRvcnM+PHRpdGxlcz48dGl0bGU+RG9lcyBiZXRhLWxhY3RhbSBwaGFybWFjb2tpbmV0aWMgdmFy
aWFiaWxpdHkgaW4gY3JpdGljYWxseSBJSUkgcGF0aWVudHMganVzdGlmeSB0aGVyYXBldXRpYyBk
cnVnIG1vbml0b3Jpbmc/IEEgc3lzdGVtYXRpYyByZXZpZXc8L3RpdGxlPjwvdGl0bGVzPjxwYWdl
cz4yLTExPC9wYWdlcz48dm9sdW1lPjI8L3ZvbHVtZT48bnVtYmVyPjE8L251bWJlcj48a2V5d29y
ZHM+PGtleXdvcmQ+QW50aWJpb3RpY3M8L2tleXdvcmQ+PGtleXdvcmQ+QmV0YS1sYWN0YW08L2tl
eXdvcmQ+PGtleXdvcmQ+Q3JpdGljYWxseSBpbGw8L2tleXdvcmQ+PGtleXdvcmQ+UGhhcm1hY29k
eW5hbWljczwva2V5d29yZD48a2V5d29yZD5QaGFybWFjb2tpbmV0aWNzPC9rZXl3b3JkPjxrZXl3
b3JkPlRoZXJhcGV1dGljIGRydWcgbW9uaXRvcmluZzwva2V5d29yZD48a2V5d29yZD5hbWlub2ds
eWNvc2lkZTwva2V5d29yZD48a2V5d29yZD5hbXBpY2lsbGluPC9rZXl3b3JkPjxrZXl3b3JkPmJl
dGEgbGFjdGFtIGFudGliaW90aWM8L2tleXdvcmQ+PGtleXdvcmQ+Y2FyYmFwZW5lbSBkZXJpdmF0
aXZlPC9rZXl3b3JkPjxrZXl3b3JkPmNlZmFsb3Rpbjwva2V5d29yZD48a2V5d29yZD5jZWZhem9s
aW48L2tleXdvcmQ+PGtleXdvcmQ+Y2VmZXBpbWU8L2tleXdvcmQ+PGtleXdvcmQ+Y2VmdGF6aWRp
bWU8L2tleXdvcmQ+PGtleXdvcmQ+Y2VmdHJpYXhvbmU8L2tleXdvcmQ+PGtleXdvcmQ+Y2VwaGFs
b3Nwb3JpbiBkZXJpdmF0aXZlPC9rZXl3b3JkPjxrZXl3b3JkPmRpY2xveGFjaWxsaW48L2tleXdv
cmQ+PGtleXdvcmQ+ZXJ0YXBlbmVtPC9rZXl3b3JkPjxrZXl3b3JkPmZsdWNsb3hhY2lsbGluPC9r
ZXl3b3JkPjxrZXl3b3JkPm1lcm9wZW5lbTwva2V5d29yZD48a2V5d29yZD5wZW5pY2lsbGluIEc8
L2tleXdvcmQ+PGtleXdvcmQ+cGlwZXJhY2lsbGluPC9rZXl3b3JkPjxrZXl3b3JkPnBpcGVyYWNp
bGxpbiBwbHVzIHRhem9iYWN0YW08L2tleXdvcmQ+PGtleXdvcmQ+dGF6b2JhY3RhbTwva2V5d29y
ZD48a2V5d29yZD5hY3V0ZSBraWRuZXkgZmFpbHVyZTwva2V5d29yZD48a2V5d29yZD5hbnRpYmlv
dGljIHJlc2lzdGFuY2U8L2tleXdvcmQ+PGtleXdvcmQ+YW50aWJpb3RpYyB0aGVyYXB5PC9rZXl3
b3JkPjxrZXl3b3JkPmFyZWEgdW5kZXIgdGhlIGN1cnZlPC9rZXl3b3JkPjxrZXl3b3JkPmJhY3Rl
cmljaWRhbCBhY3Rpdml0eTwva2V5d29yZD48a2V5d29yZD5jb250aW51b3VzIGhlbW9kaWFmaWx0
cmF0aW9uPC9rZXl3b3JkPjxrZXl3b3JkPmNvbnRpbnVvdXMgaGVtb2RpYWx5c2lzPC9rZXl3b3Jk
PjxrZXl3b3JkPmNvbnRpbnVvdXMgaGVtb2ZpbHRyYXRpb248L2tleXdvcmQ+PGtleXdvcmQ+Y29u
dGludW91cyBpbmZ1c2lvbjwva2V5d29yZD48a2V5d29yZD5jb250aW51b3VzIHJlbmFsIHJlcGxh
Y2VtZW50IHRoZXJhcHk8L2tleXdvcmQ+PGtleXdvcmQ+Y3JpdGljYWxseSBpbGwgcGF0aWVudDwv
a2V5d29yZD48a2V5d29yZD5kb3NlIHJlc3BvbnNlPC9rZXl3b3JkPjxrZXl3b3JkPmRydWcgYmlu
ZGluZzwva2V5d29yZD48a2V5d29yZD5kcnVnIGJsb29kIGxldmVsPC9rZXl3b3JkPjxrZXl3b3Jk
PmRydWcgY2xlYXJhbmNlPC9rZXl3b3JkPjxrZXl3b3JkPmRydWcgZGlzdHJpYnV0aW9uPC9rZXl3
b3JkPjxrZXl3b3JkPmRydWcgZWxpbWluYXRpb248L2tleXdvcmQ+PGtleXdvcmQ+ZHJ1ZyBoYWxm
IGxpZmU8L2tleXdvcmQ+PGtleXdvcmQ+ZHJ1ZyBtb25pdG9yaW5nPC9rZXl3b3JkPjxrZXl3b3Jk
Pmh1bWFuPC9rZXl3b3JkPjxrZXl3b3JkPm1heGltdW0gcGxhc21hIGNvbmNlbnRyYXRpb248L2tl
eXdvcmQ+PGtleXdvcmQ+bWluaW11bSBpbmhpYml0b3J5IGNvbmNlbnRyYXRpb248L2tleXdvcmQ+
PGtleXdvcmQ+bmV1cm90b3hpY2l0eTwva2V5d29yZD48a2V5d29yZD5ub25odW1hbjwva2V5d29y
ZD48a2V5d29yZD5vdXRjb21lIGFzc2Vzc21lbnQ8L2tleXdvcmQ+PGtleXdvcmQ+cG5ldW1vbmlh
PC9rZXl3b3JkPjxrZXl3b3JkPnByaW9yaXR5IGpvdXJuYWw8L2tleXdvcmQ+PGtleXdvcmQ+cmV2
aWV3PC9rZXl3b3JkPjxrZXl3b3JkPnNlcHNpczwva2V5d29yZD48a2V5d29yZD5zeXN0ZW1hdGlj
IHJldmlldyAodG9waWMpPC9rZXl3b3JkPjxrZXl3b3JkPnRveGljaXR5PC9rZXl3b3JkPjwva2V5
d29yZHM+PGRhdGVzPjx5ZWFyPjIwMTI8L3llYXI+PC9kYXRlcz48d29yay10eXBlPlNSPC93b3Jr
LXR5cGU+PHVybHM+PHJlbGF0ZWQtdXJscz48dXJsPmh0dHBzOi8vd3d3LnNjb3B1cy5jb20vaW53
YXJkL3JlY29yZC51cmk/ZWlkPTItczIuMC04NDg2NjA2NzAxMiZhbXA7ZG9pPTEwLjExODYlMmYy
MTEwLTU4MjAtMi0zNSZhbXA7cGFydG5lcklEPTQwJmFtcDttZDU9MDliYzJkMWMxZjZhZjAxYWUw
NzlhYmY4MWE1ZDYyMGE8L3VybD48dXJsPmh0dHBzOi8vYW5uYWxzb2ZpbnRlbnNpdmVjYXJlLnNw
cmluZ2Vyb3Blbi5jb20vY291bnRlci9wZGYvMTAuMTE4Ni8yMTEwLTU4MjAtMi0zNS5wZGY8L3Vy
bD48L3JlbGF0ZWQtdXJscz48L3VybHM+PGN1c3RvbTc+MzU8L2N1c3RvbTc+PGVsZWN0cm9uaWMt
cmVzb3VyY2UtbnVtPjEwLjExODYvMjExMC01ODIwLTItMzU8L2VsZWN0cm9uaWMtcmVzb3VyY2Ut
bnVtPjwvcmVjb3JkPjwvQ2l0ZT48L0VuZE5vdGU+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Sime 2012 (192)</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3B5D44" w14:textId="77777777" w:rsidR="00A549C3" w:rsidRPr="009021E1" w:rsidRDefault="00AC2BD0" w:rsidP="00AD6D97">
            <w:pPr>
              <w:pStyle w:val="TabelleText"/>
              <w:rPr>
                <w:lang w:val="en-US"/>
              </w:rPr>
            </w:pPr>
            <w:r w:rsidRPr="009021E1">
              <w:rPr>
                <w:lang w:val="en-US"/>
              </w:rPr>
              <w:t>ß-Lactame</w:t>
            </w:r>
          </w:p>
          <w:p w14:paraId="2856C602" w14:textId="2B8DF348" w:rsidR="001563D9" w:rsidRPr="009021E1" w:rsidRDefault="001563D9" w:rsidP="00AD6D97">
            <w:pPr>
              <w:pStyle w:val="TabelleText"/>
              <w:rPr>
                <w:lang w:val="en-US"/>
              </w:rPr>
            </w:pPr>
            <w:r w:rsidRPr="009021E1">
              <w:rPr>
                <w:lang w:val="en-US"/>
              </w:rPr>
              <w:t xml:space="preserve">158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F712C5" w14:textId="77777777" w:rsidR="00A549C3" w:rsidRPr="009021E1" w:rsidRDefault="00A549C3" w:rsidP="00AD6D97">
            <w:pPr>
              <w:pStyle w:val="TabelleText"/>
              <w:rPr>
                <w:lang w:val="en-US"/>
              </w:rPr>
            </w:pPr>
            <w:r w:rsidRPr="009021E1">
              <w:rPr>
                <w:lang w:val="en-US"/>
              </w:rPr>
              <w:t>TDM</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97D373" w14:textId="102105A8" w:rsidR="00A549C3" w:rsidRPr="009021E1" w:rsidRDefault="00AC2BD0" w:rsidP="00AD6D97">
            <w:pPr>
              <w:pStyle w:val="TabelleText"/>
              <w:rPr>
                <w:lang w:val="en-US"/>
              </w:rPr>
            </w:pPr>
            <w:r w:rsidRPr="009021E1">
              <w:rPr>
                <w:lang w:val="en-US"/>
              </w:rPr>
              <w:t>TDM vs Std</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97D258" w14:textId="77777777" w:rsidR="00A549C3" w:rsidRPr="009021E1" w:rsidRDefault="00A549C3"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6D6592" w14:textId="77777777" w:rsidR="00A549C3" w:rsidRPr="009021E1" w:rsidRDefault="00A549C3" w:rsidP="00AD6D97">
            <w:pPr>
              <w:pStyle w:val="TabelleText"/>
              <w:rPr>
                <w:lang w:val="en-US"/>
              </w:rPr>
            </w:pPr>
            <w:r w:rsidRPr="009021E1">
              <w:rPr>
                <w:lang w:val="en-US"/>
              </w:rPr>
              <w:t>Clinical trials were still lacking in 2012</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DE3F39" w14:textId="0E2B720F" w:rsidR="00A549C3" w:rsidRPr="009021E1" w:rsidRDefault="00A549C3" w:rsidP="00AD6D97">
            <w:pPr>
              <w:pStyle w:val="TabelleText"/>
              <w:rPr>
                <w:lang w:val="en-US"/>
              </w:rPr>
            </w:pPr>
            <w:r w:rsidRPr="009021E1">
              <w:rPr>
                <w:lang w:val="en-US"/>
              </w:rPr>
              <w:t xml:space="preserve">Theoretically sensible, but data </w:t>
            </w:r>
            <w:r w:rsidR="00C65397" w:rsidRPr="009021E1">
              <w:rPr>
                <w:lang w:val="en-US"/>
              </w:rPr>
              <w:t>are</w:t>
            </w:r>
            <w:r w:rsidRPr="009021E1">
              <w:rPr>
                <w:lang w:val="en-US"/>
              </w:rPr>
              <w:t xml:space="preserve"> still missing (2012)</w:t>
            </w:r>
          </w:p>
        </w:tc>
      </w:tr>
      <w:tr w:rsidR="00A549C3" w:rsidRPr="009021E1" w14:paraId="11B87966" w14:textId="77777777" w:rsidTr="00504998">
        <w:trPr>
          <w:trHeight w:val="256"/>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07DE72" w14:textId="37F70766" w:rsidR="00A549C3" w:rsidRPr="009021E1" w:rsidRDefault="00EF1358" w:rsidP="00EF1358">
            <w:pPr>
              <w:pStyle w:val="TabelleText"/>
              <w:rPr>
                <w:lang w:val="en-US"/>
              </w:rPr>
            </w:pPr>
            <w:r w:rsidRPr="009021E1">
              <w:rPr>
                <w:lang w:val="en-US"/>
              </w:rPr>
              <w:fldChar w:fldCharType="begin">
                <w:fldData xml:space="preserve">PEVuZE5vdGU+PENpdGU+PEF1dGhvcj5TdGVmZmVuczwvQXV0aG9yPjxZZWFyPjIwMjE8L1llYXI+
PFJlY051bT4xMDA0PC9SZWNOdW0+PERpc3BsYXlUZXh0PjxzdHlsZSBmYWNlPSJpdGFsaWMiIGZv
bnQ9IlRpbWVzIE5ldyBSb21hbiIgc2l6ZT0iMTIiPlN0ZWZmZW5zIDIwMjEgKDIwMCk8L3N0eWxl
PjwvRGlzcGxheVRleHQ+PHJlY29yZD48cmVjLW51bWJlcj4xMDA0PC9yZWMtbnVtYmVyPjxmb3Jl
aWduLWtleXM+PGtleSBhcHA9IkVOIiBkYi1pZD0iYXN4ZGY1eHQ0OXh3NXZlZnd3dHZ3c2Q3MjVh
cHBweHIyOTJ2IiB0aW1lc3RhbXA9IjE3MjQzMTU1OTYiPjEwMDQ8L2tleT48L2ZvcmVpZ24ta2V5
cz48cmVmLXR5cGUgbmFtZT0iSm91cm5hbCBBcnRpY2xlIj4xNzwvcmVmLXR5cGU+PGNvbnRyaWJ1
dG9ycz48YXV0aG9ycz48YXV0aG9yPlN0ZWZmZW5zLCBOLiBBLjwvYXV0aG9yPjxhdXRob3I+Wmlt
bWVybWFubiwgRS4gUy48L2F1dGhvcj48YXV0aG9yPk5pY2hlbGxlLCBTLiBNLjwvYXV0aG9yPjxh
dXRob3I+QnJ1Y2tlciwgTi48L2F1dGhvcj48L2F1dGhvcnM+PC9jb250cmlidXRvcnM+PHRpdGxl
cz48dGl0bGU+TWVyb3BlbmVtIHVzZSBhbmQgdGhlcmFwZXV0aWMgZHJ1ZyBtb25pdG9yaW5nIGlu
IGNsaW5pY2FsIHByYWN0aWNlOiBhIGxpdGVyYXR1cmUgcmV2aWV3PC90aXRsZT48L3RpdGxlcz48
cGFnZXM+NjEwLTYyMTwvcGFnZXM+PHZvbHVtZT40Njwvdm9sdW1lPjxudW1iZXI+MzwvbnVtYmVy
PjxrZXl3b3Jkcz48a2V5d29yZD5hbnRpYmlvdGljczwva2V5d29yZD48a2V5d29yZD5jbGluaWNh
bCBwcmFjdGljZTwva2V5d29yZD48a2V5d29yZD5pbmZlY3Rpb248L2tleXdvcmQ+PGtleXdvcmQ+
VERNPC9rZXl3b3JkPjxrZXl3b3JkPkFudGktQmFjdGVyaWFsIEFnZW50czwva2V5d29yZD48a2V5
d29yZD5Dcml0aWNhbCBJbGxuZXNzPC9rZXl3b3JkPjxrZXl3b3JkPkRydWcgTW9uaXRvcmluZzwv
a2V5d29yZD48a2V5d29yZD5EcnVnIFJlc2lzdGFuY2UsIE1pY3JvYmlhbDwva2V5d29yZD48a2V5
d29yZD5IdW1hbnM8L2tleXdvcmQ+PGtleXdvcmQ+TWVyb3BlbmVtPC9rZXl3b3JkPjxrZXl3b3Jk
Pk1pY3JvYmlhbCBTZW5zaXRpdml0eSBUZXN0czwva2V5d29yZD48a2V5d29yZD5TZXZlcml0eSBv
ZiBJbGxuZXNzIEluZGV4PC9rZXl3b3JkPjxrZXl3b3JkPnBpcGVyYWNpbGxpbiBwbHVzIHRhem9i
YWN0YW08L2tleXdvcmQ+PGtleXdvcmQ+YW50aWluZmVjdGl2ZSBhZ2VudDwva2V5d29yZD48a2V5
d29yZD5hbnRpYmlvdGljIHNlbnNpdGl2aXR5PC9rZXl3b3JkPjxrZXl3b3JkPmJhY3RlcmlhbCBp
bmZlY3Rpb248L2tleXdvcmQ+PGtleXdvcmQ+YmFjdGVyaWNpZGFsIGFjdGl2aXR5PC9rZXl3b3Jk
PjxrZXl3b3JkPmJyYWluIHZlbnRyaWN1bGl0aXM8L2tleXdvcmQ+PGtleXdvcmQ+YnVybjwva2V5
d29yZD48a2V5d29yZD5jb250aW51b3VzIGluZnVzaW9uPC9rZXl3b3JkPjxrZXl3b3JkPmNvbnRp
bnVvdXMgcmVuYWwgcmVwbGFjZW1lbnQgdGhlcmFweTwva2V5d29yZD48a2V5d29yZD5jcmVhdGlu
aW5lIGNsZWFyYW5jZTwva2V5d29yZD48a2V5d29yZD5jcml0aWNhbGx5IGlsbCBwYXRpZW50PC9r
ZXl3b3JkPjxrZXl3b3JkPmRydWcgYmxvb2QgbGV2ZWw8L2tleXdvcmQ+PGtleXdvcmQ+ZHJ1ZyBj
bGVhcmFuY2U8L2tleXdvcmQ+PGtleXdvcmQ+ZHJ1ZyBlbGltaW5hdGlvbjwva2V5d29yZD48a2V5
d29yZD5kcnVnIGV4Y3JldGlvbjwva2V5d29yZD48a2V5d29yZD5kcnVnIGhhbGYgbGlmZTwva2V5
d29yZD48a2V5d29yZD5kcnVnIG1ldGFib2xpc208L2tleXdvcmQ+PGtleXdvcmQ+aGlnaCBwZXJm
b3JtYW5jZSBsaXF1aWQgY2hyb21hdG9ncmFwaHk8L2tleXdvcmQ+PGtleXdvcmQ+aHVtYW48L2tl
eXdvcmQ+PGtleXdvcmQ+aW50ZW5zaXZlIGNhcmUgdW5pdDwva2V5d29yZD48a2V5d29yZD5raWRu
ZXkgZmFpbHVyZTwva2V5d29yZD48a2V5d29yZD5sZW5ndGggb2Ygc3RheTwva2V5d29yZD48a2V5
d29yZD5sb2FkaW5nIGRydWcgZG9zZTwva2V5d29yZD48a2V5d29yZD5taW5pbXVtIGluaGliaXRv
cnkgY29uY2VudHJhdGlvbjwva2V5d29yZD48a2V5d29yZD5tdWx0aXBsZSB0cmF1bWE8L2tleXdv
cmQ+PGtleXdvcmQ+UmV2aWV3PC9rZXl3b3JkPjxrZXl3b3JkPnNlcHNpczwva2V5d29yZD48a2V5
d29yZD5zZXB0aWMgc2hvY2s8L2tleXdvcmQ+PGtleXdvcmQ+c2luZ2xlIGRydWcgZG9zZTwva2V5
d29yZD48a2V5d29yZD5zeXN0ZW1hdGljIHJldmlldzwva2V5d29yZD48a2V5d29yZD52b2x1bWUg
b2YgZGlzdHJpYnV0aW9uPC9rZXl3b3JkPjxrZXl3b3JkPmFudGliaW90aWMgcmVzaXN0YW5jZTwv
a2V5d29yZD48a2V5d29yZD5ibG9vZDwva2V5d29yZD48a2V5d29yZD5taWNyb2JpYWwgc2Vuc2l0
aXZpdHkgdGVzdDwva2V5d29yZD48a2V5d29yZD5wcm9jZWR1cmVzPC9rZXl3b3JkPjwva2V5d29y
ZHM+PGRhdGVzPjx5ZWFyPjIwMjE8L3llYXI+PC9kYXRlcz48d29yay10eXBlPlNSPC93b3JrLXR5
cGU+PHVybHM+PHJlbGF0ZWQtdXJscz48dXJsPmh0dHBzOi8vd3d3LnNjb3B1cy5jb20vaW53YXJk
L3JlY29yZC51cmk/ZWlkPTItczIuMC04NTEwMDMyOTIwMiZhbXA7ZG9pPTEwLjExMTElMmZqY3B0
LjEzMzY5JmFtcDtwYXJ0bmVySUQ9NDAmYW1wO21kNT0zMzg2MzExOThkYzUzOWI4MTg0MDcyM2Ri
MzgzNmU5ZTwvdXJsPjx1cmw+aHR0cHM6Ly9vbmxpbmVsaWJyYXJ5LndpbGV5LmNvbS9kb2kvcGRm
ZGlyZWN0LzEwLjExMTEvamNwdC4xMzM2OT9kb3dubG9hZD10cnVlPC91cmw+PC9yZWxhdGVkLXVy
bHM+PC91cmxzPjxlbGVjdHJvbmljLXJlc291cmNlLW51bT4xMC4xMTExL2pjcHQuMTMzNjk8L2Vs
ZWN0cm9uaWMtcmVzb3VyY2UtbnVtPjwvcmVjb3JkPjwvQ2l0ZT48L0VuZE5vdGU+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PEVuZE5vdGU+PENpdGU+PEF1dGhvcj5TdGVmZmVuczwvQXV0aG9yPjxZZWFyPjIwMjE8L1llYXI+
PFJlY051bT4xMDA0PC9SZWNOdW0+PERpc3BsYXlUZXh0PjxzdHlsZSBmYWNlPSJpdGFsaWMiIGZv
bnQ9IlRpbWVzIE5ldyBSb21hbiIgc2l6ZT0iMTIiPlN0ZWZmZW5zIDIwMjEgKDIwMCk8L3N0eWxl
PjwvRGlzcGxheVRleHQ+PHJlY29yZD48cmVjLW51bWJlcj4xMDA0PC9yZWMtbnVtYmVyPjxmb3Jl
aWduLWtleXM+PGtleSBhcHA9IkVOIiBkYi1pZD0iYXN4ZGY1eHQ0OXh3NXZlZnd3dHZ3c2Q3MjVh
cHBweHIyOTJ2IiB0aW1lc3RhbXA9IjE3MjQzMTU1OTYiPjEwMDQ8L2tleT48L2ZvcmVpZ24ta2V5
cz48cmVmLXR5cGUgbmFtZT0iSm91cm5hbCBBcnRpY2xlIj4xNzwvcmVmLXR5cGU+PGNvbnRyaWJ1
dG9ycz48YXV0aG9ycz48YXV0aG9yPlN0ZWZmZW5zLCBOLiBBLjwvYXV0aG9yPjxhdXRob3I+Wmlt
bWVybWFubiwgRS4gUy48L2F1dGhvcj48YXV0aG9yPk5pY2hlbGxlLCBTLiBNLjwvYXV0aG9yPjxh
dXRob3I+QnJ1Y2tlciwgTi48L2F1dGhvcj48L2F1dGhvcnM+PC9jb250cmlidXRvcnM+PHRpdGxl
cz48dGl0bGU+TWVyb3BlbmVtIHVzZSBhbmQgdGhlcmFwZXV0aWMgZHJ1ZyBtb25pdG9yaW5nIGlu
IGNsaW5pY2FsIHByYWN0aWNlOiBhIGxpdGVyYXR1cmUgcmV2aWV3PC90aXRsZT48L3RpdGxlcz48
cGFnZXM+NjEwLTYyMTwvcGFnZXM+PHZvbHVtZT40Njwvdm9sdW1lPjxudW1iZXI+MzwvbnVtYmVy
PjxrZXl3b3Jkcz48a2V5d29yZD5hbnRpYmlvdGljczwva2V5d29yZD48a2V5d29yZD5jbGluaWNh
bCBwcmFjdGljZTwva2V5d29yZD48a2V5d29yZD5pbmZlY3Rpb248L2tleXdvcmQ+PGtleXdvcmQ+
VERNPC9rZXl3b3JkPjxrZXl3b3JkPkFudGktQmFjdGVyaWFsIEFnZW50czwva2V5d29yZD48a2V5
d29yZD5Dcml0aWNhbCBJbGxuZXNzPC9rZXl3b3JkPjxrZXl3b3JkPkRydWcgTW9uaXRvcmluZzwv
a2V5d29yZD48a2V5d29yZD5EcnVnIFJlc2lzdGFuY2UsIE1pY3JvYmlhbDwva2V5d29yZD48a2V5
d29yZD5IdW1hbnM8L2tleXdvcmQ+PGtleXdvcmQ+TWVyb3BlbmVtPC9rZXl3b3JkPjxrZXl3b3Jk
Pk1pY3JvYmlhbCBTZW5zaXRpdml0eSBUZXN0czwva2V5d29yZD48a2V5d29yZD5TZXZlcml0eSBv
ZiBJbGxuZXNzIEluZGV4PC9rZXl3b3JkPjxrZXl3b3JkPnBpcGVyYWNpbGxpbiBwbHVzIHRhem9i
YWN0YW08L2tleXdvcmQ+PGtleXdvcmQ+YW50aWluZmVjdGl2ZSBhZ2VudDwva2V5d29yZD48a2V5
d29yZD5hbnRpYmlvdGljIHNlbnNpdGl2aXR5PC9rZXl3b3JkPjxrZXl3b3JkPmJhY3RlcmlhbCBp
bmZlY3Rpb248L2tleXdvcmQ+PGtleXdvcmQ+YmFjdGVyaWNpZGFsIGFjdGl2aXR5PC9rZXl3b3Jk
PjxrZXl3b3JkPmJyYWluIHZlbnRyaWN1bGl0aXM8L2tleXdvcmQ+PGtleXdvcmQ+YnVybjwva2V5
d29yZD48a2V5d29yZD5jb250aW51b3VzIGluZnVzaW9uPC9rZXl3b3JkPjxrZXl3b3JkPmNvbnRp
bnVvdXMgcmVuYWwgcmVwbGFjZW1lbnQgdGhlcmFweTwva2V5d29yZD48a2V5d29yZD5jcmVhdGlu
aW5lIGNsZWFyYW5jZTwva2V5d29yZD48a2V5d29yZD5jcml0aWNhbGx5IGlsbCBwYXRpZW50PC9r
ZXl3b3JkPjxrZXl3b3JkPmRydWcgYmxvb2QgbGV2ZWw8L2tleXdvcmQ+PGtleXdvcmQ+ZHJ1ZyBj
bGVhcmFuY2U8L2tleXdvcmQ+PGtleXdvcmQ+ZHJ1ZyBlbGltaW5hdGlvbjwva2V5d29yZD48a2V5
d29yZD5kcnVnIGV4Y3JldGlvbjwva2V5d29yZD48a2V5d29yZD5kcnVnIGhhbGYgbGlmZTwva2V5
d29yZD48a2V5d29yZD5kcnVnIG1ldGFib2xpc208L2tleXdvcmQ+PGtleXdvcmQ+aGlnaCBwZXJm
b3JtYW5jZSBsaXF1aWQgY2hyb21hdG9ncmFwaHk8L2tleXdvcmQ+PGtleXdvcmQ+aHVtYW48L2tl
eXdvcmQ+PGtleXdvcmQ+aW50ZW5zaXZlIGNhcmUgdW5pdDwva2V5d29yZD48a2V5d29yZD5raWRu
ZXkgZmFpbHVyZTwva2V5d29yZD48a2V5d29yZD5sZW5ndGggb2Ygc3RheTwva2V5d29yZD48a2V5
d29yZD5sb2FkaW5nIGRydWcgZG9zZTwva2V5d29yZD48a2V5d29yZD5taW5pbXVtIGluaGliaXRv
cnkgY29uY2VudHJhdGlvbjwva2V5d29yZD48a2V5d29yZD5tdWx0aXBsZSB0cmF1bWE8L2tleXdv
cmQ+PGtleXdvcmQ+UmV2aWV3PC9rZXl3b3JkPjxrZXl3b3JkPnNlcHNpczwva2V5d29yZD48a2V5
d29yZD5zZXB0aWMgc2hvY2s8L2tleXdvcmQ+PGtleXdvcmQ+c2luZ2xlIGRydWcgZG9zZTwva2V5
d29yZD48a2V5d29yZD5zeXN0ZW1hdGljIHJldmlldzwva2V5d29yZD48a2V5d29yZD52b2x1bWUg
b2YgZGlzdHJpYnV0aW9uPC9rZXl3b3JkPjxrZXl3b3JkPmFudGliaW90aWMgcmVzaXN0YW5jZTwv
a2V5d29yZD48a2V5d29yZD5ibG9vZDwva2V5d29yZD48a2V5d29yZD5taWNyb2JpYWwgc2Vuc2l0
aXZpdHkgdGVzdDwva2V5d29yZD48a2V5d29yZD5wcm9jZWR1cmVzPC9rZXl3b3JkPjwva2V5d29y
ZHM+PGRhdGVzPjx5ZWFyPjIwMjE8L3llYXI+PC9kYXRlcz48d29yay10eXBlPlNSPC93b3JrLXR5
cGU+PHVybHM+PHJlbGF0ZWQtdXJscz48dXJsPmh0dHBzOi8vd3d3LnNjb3B1cy5jb20vaW53YXJk
L3JlY29yZC51cmk/ZWlkPTItczIuMC04NTEwMDMyOTIwMiZhbXA7ZG9pPTEwLjExMTElMmZqY3B0
LjEzMzY5JmFtcDtwYXJ0bmVySUQ9NDAmYW1wO21kNT0zMzg2MzExOThkYzUzOWI4MTg0MDcyM2Ri
MzgzNmU5ZTwvdXJsPjx1cmw+aHR0cHM6Ly9vbmxpbmVsaWJyYXJ5LndpbGV5LmNvbS9kb2kvcGRm
ZGlyZWN0LzEwLjExMTEvamNwdC4xMzM2OT9kb3dubG9hZD10cnVlPC91cmw+PC9yZWxhdGVkLXVy
bHM+PC91cmxzPjxlbGVjdHJvbmljLXJlc291cmNlLW51bT4xMC4xMTExL2pjcHQuMTMzNjk8L2Vs
ZWN0cm9uaWMtcmVzb3VyY2UtbnVtPjwvcmVjb3JkPjwvQ2l0ZT48L0VuZE5vdGU+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Steffens 2021 (200)</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013FB1" w14:textId="77777777" w:rsidR="00A549C3" w:rsidRPr="009021E1" w:rsidRDefault="00A549C3" w:rsidP="00AD6D97">
            <w:pPr>
              <w:pStyle w:val="TabelleText"/>
              <w:rPr>
                <w:lang w:val="en-US"/>
              </w:rPr>
            </w:pPr>
            <w:r w:rsidRPr="009021E1">
              <w:rPr>
                <w:lang w:val="en-US"/>
              </w:rPr>
              <w:t>Meropenem</w:t>
            </w:r>
          </w:p>
          <w:p w14:paraId="30ED7CE7" w14:textId="401B32B7" w:rsidR="003C7527" w:rsidRPr="009021E1" w:rsidRDefault="003C7527" w:rsidP="00AD6D97">
            <w:pPr>
              <w:pStyle w:val="TabelleText"/>
              <w:rPr>
                <w:lang w:val="en-US"/>
              </w:rPr>
            </w:pPr>
            <w:r w:rsidRPr="009021E1">
              <w:rPr>
                <w:lang w:val="en-US"/>
              </w:rPr>
              <w:t xml:space="preserve">35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DD7A51" w14:textId="77777777" w:rsidR="00A549C3" w:rsidRPr="009021E1" w:rsidRDefault="00A549C3" w:rsidP="00AD6D97">
            <w:pPr>
              <w:pStyle w:val="TabelleText"/>
              <w:rPr>
                <w:lang w:val="en-US"/>
              </w:rPr>
            </w:pPr>
            <w:r w:rsidRPr="009021E1">
              <w:rPr>
                <w:lang w:val="en-US"/>
              </w:rPr>
              <w:t>TDM</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AA4B71" w14:textId="46FF7ADC" w:rsidR="00A549C3" w:rsidRPr="009021E1" w:rsidRDefault="003C7527" w:rsidP="00AD6D97">
            <w:pPr>
              <w:pStyle w:val="TabelleText"/>
              <w:rPr>
                <w:lang w:val="en-US"/>
              </w:rPr>
            </w:pPr>
            <w:r w:rsidRPr="009021E1">
              <w:rPr>
                <w:lang w:val="en-US"/>
              </w:rPr>
              <w:t>TDM vs Std</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1D1BF8" w14:textId="77777777" w:rsidR="00A549C3" w:rsidRPr="009021E1" w:rsidRDefault="00A549C3"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C6E4D8" w14:textId="63F1755E" w:rsidR="00A549C3" w:rsidRPr="009021E1" w:rsidRDefault="00A549C3" w:rsidP="00AD6D97">
            <w:pPr>
              <w:pStyle w:val="TabelleText"/>
              <w:rPr>
                <w:lang w:val="en-US"/>
              </w:rPr>
            </w:pPr>
            <w:r w:rsidRPr="009021E1">
              <w:rPr>
                <w:lang w:val="en-US"/>
              </w:rPr>
              <w:t>TDM optimize</w:t>
            </w:r>
            <w:r w:rsidR="00C65397" w:rsidRPr="009021E1">
              <w:rPr>
                <w:lang w:val="en-US"/>
              </w:rPr>
              <w:t>d</w:t>
            </w:r>
            <w:r w:rsidRPr="009021E1">
              <w:rPr>
                <w:lang w:val="en-US"/>
              </w:rPr>
              <w:t xml:space="preserve"> PK/PD from Meropenem</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45ED97" w14:textId="41126FC8" w:rsidR="00A549C3" w:rsidRPr="009021E1" w:rsidRDefault="003C7527" w:rsidP="00AD6D97">
            <w:pPr>
              <w:pStyle w:val="TabelleText"/>
              <w:rPr>
                <w:lang w:val="en-US"/>
              </w:rPr>
            </w:pPr>
            <w:r w:rsidRPr="009021E1">
              <w:rPr>
                <w:lang w:val="en-US"/>
              </w:rPr>
              <w:t>TDM Recommended</w:t>
            </w:r>
          </w:p>
        </w:tc>
      </w:tr>
      <w:tr w:rsidR="00A549C3" w:rsidRPr="009021E1" w14:paraId="24763617" w14:textId="77777777" w:rsidTr="00504998">
        <w:trPr>
          <w:trHeight w:val="264"/>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0DBE01" w14:textId="4EAFDA90" w:rsidR="00A549C3" w:rsidRPr="009021E1" w:rsidRDefault="00EF1358" w:rsidP="00EF1358">
            <w:pPr>
              <w:pStyle w:val="TabelleText"/>
              <w:rPr>
                <w:lang w:val="en-US"/>
              </w:rPr>
            </w:pPr>
            <w:r w:rsidRPr="009021E1">
              <w:rPr>
                <w:lang w:val="en-US"/>
              </w:rPr>
              <w:fldChar w:fldCharType="begin"/>
            </w:r>
            <w:r w:rsidR="00566A80" w:rsidRPr="009021E1">
              <w:rPr>
                <w:lang w:val="en-US"/>
              </w:rPr>
              <w:instrText xml:space="preserve"> ADDIN EN.CITE &lt;EndNote&gt;&lt;Cite&gt;&lt;Author&gt;Thabit&lt;/Author&gt;&lt;Year&gt;2019&lt;/Year&gt;&lt;RecNum&gt;1006&lt;/RecNum&gt;&lt;DisplayText&gt;&lt;style face="italic" font="Times New Roman" size="12"&gt;Thabit 2019 (205)&lt;/style&gt;&lt;/DisplayText&gt;&lt;record&gt;&lt;rec-number&gt;1006&lt;/rec-number&gt;&lt;foreign-keys&gt;&lt;key app="EN" db-id="asxdf5xt49xw5vefwwtvwsd725apppxr292v" timestamp="1724315596"&gt;1006&lt;/key&gt;&lt;/foreign-keys&gt;&lt;ref-type name="Journal Article"&gt;17&lt;/ref-type&gt;&lt;contributors&gt;&lt;authors&gt;&lt;author&gt;Thabit, A. K.&lt;/author&gt;&lt;author&gt;Hobbs, A. L. V.&lt;/author&gt;&lt;author&gt;Guzman, O. E.&lt;/author&gt;&lt;author&gt;Shea, K. M.&lt;/author&gt;&lt;/authors&gt;&lt;/contributors&gt;&lt;titles&gt;&lt;title&gt;&lt;style face="normal" font="default" size="100%"&gt;The Pharmacodynamics of Prolonged Infusion &lt;/style&gt;&lt;style face="normal" font="default" charset="161" size="100%"&gt;β-Lactams for the Treatment of Pseudomonas aeruginosa Infections: A Systematic Review&lt;/style&gt;&lt;/title&gt;&lt;/titles&gt;&lt;pages&gt;2397-2415.e8&lt;/pages&gt;&lt;volume&gt;41&lt;/volume&gt;&lt;number&gt;11&lt;/number&gt;&lt;keywords&gt;&lt;keyword&gt;Antipseudomonal&lt;/keyword&gt;&lt;keyword&gt;MIC&lt;/keyword&gt;&lt;keyword&gt;pharmacodynamics&lt;/keyword&gt;&lt;keyword&gt;prolonged infusion&lt;/keyword&gt;&lt;keyword&gt;Pseudomonas aeruginosa&lt;/keyword&gt;&lt;keyword&gt;β-lactams&lt;/keyword&gt;&lt;keyword&gt;Anti-Bacterial Agents&lt;/keyword&gt;&lt;keyword&gt;beta-Lactams&lt;/keyword&gt;&lt;keyword&gt;Humans&lt;/keyword&gt;&lt;keyword&gt;Infusions, Intravenous&lt;/keyword&gt;&lt;keyword&gt;Pseudomonas Infections&lt;/keyword&gt;&lt;keyword&gt;antiinfective agent&lt;/keyword&gt;&lt;keyword&gt;beta lactam&lt;/keyword&gt;&lt;keyword&gt;human&lt;/keyword&gt;&lt;keyword&gt;intravenous drug administration&lt;/keyword&gt;&lt;keyword&gt;Pseudomonas infection&lt;/keyword&gt;&lt;/keywords&gt;&lt;dates&gt;&lt;year&gt;2019&lt;/year&gt;&lt;/dates&gt;&lt;work-type&gt;SR&lt;/work-type&gt;&lt;urls&gt;&lt;related-urls&gt;&lt;url&gt;https://www.scopus.com/inward/record.uri?eid=2-s2.0-85074399184&amp;amp;doi=10.1016%2fj.clinthera.2019.09.010&amp;amp;partnerID=40&amp;amp;md5=36c18059d2dcefd0d00422f02404c5ce&lt;/url&gt;&lt;/related-urls&gt;&lt;/urls&gt;&lt;electronic-resource-num&gt;10.1016/j.clinthera.2019.09.010&lt;/electronic-resource-num&gt;&lt;/record&gt;&lt;/Cite&gt;&lt;/EndNote&gt;</w:instrText>
            </w:r>
            <w:r w:rsidRPr="009021E1">
              <w:rPr>
                <w:lang w:val="en-US"/>
              </w:rPr>
              <w:fldChar w:fldCharType="separate"/>
            </w:r>
            <w:r w:rsidR="00566A80" w:rsidRPr="009021E1">
              <w:rPr>
                <w:rFonts w:cs="Times New Roman"/>
                <w:noProof/>
                <w:lang w:val="en-US"/>
              </w:rPr>
              <w:t>Thabit 2019 (205)</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C6A98D" w14:textId="77777777" w:rsidR="00A549C3" w:rsidRPr="009021E1" w:rsidRDefault="00A549C3" w:rsidP="00AD6D97">
            <w:pPr>
              <w:pStyle w:val="TabelleText"/>
              <w:rPr>
                <w:lang w:val="en-US"/>
              </w:rPr>
            </w:pPr>
            <w:r w:rsidRPr="009021E1">
              <w:rPr>
                <w:lang w:val="en-US"/>
              </w:rPr>
              <w:t>ß-Lactame</w:t>
            </w:r>
          </w:p>
          <w:p w14:paraId="703F370E" w14:textId="2A3A8D46" w:rsidR="008072B6" w:rsidRPr="009021E1" w:rsidRDefault="008072B6" w:rsidP="00AD6D97">
            <w:pPr>
              <w:pStyle w:val="TabelleText"/>
              <w:rPr>
                <w:lang w:val="en-US"/>
              </w:rPr>
            </w:pPr>
            <w:r w:rsidRPr="009021E1">
              <w:rPr>
                <w:lang w:val="en-US"/>
              </w:rPr>
              <w:t xml:space="preserve">39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2FF651" w14:textId="1014062E" w:rsidR="00A549C3" w:rsidRPr="009021E1" w:rsidRDefault="007972CA" w:rsidP="00AD6D97">
            <w:pPr>
              <w:pStyle w:val="TabelleText"/>
              <w:rPr>
                <w:lang w:val="en-US"/>
              </w:rPr>
            </w:pPr>
            <w:r w:rsidRPr="009021E1">
              <w:rPr>
                <w:lang w:val="en-US"/>
              </w:rPr>
              <w:t xml:space="preserve">Prolonged </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09605B" w14:textId="3F8758EE" w:rsidR="00A549C3" w:rsidRPr="009021E1" w:rsidRDefault="008072B6" w:rsidP="00AD6D97">
            <w:pPr>
              <w:pStyle w:val="TabelleText"/>
              <w:rPr>
                <w:lang w:val="en-US"/>
              </w:rPr>
            </w:pPr>
            <w:r w:rsidRPr="009021E1">
              <w:rPr>
                <w:lang w:val="en-US"/>
              </w:rPr>
              <w:t>PI vs IB</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C28895" w14:textId="177CB0DD" w:rsidR="00A549C3" w:rsidRPr="009021E1" w:rsidRDefault="008072B6"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FE89FB" w14:textId="476507C5" w:rsidR="00A549C3" w:rsidRPr="009021E1" w:rsidRDefault="00CB7A18" w:rsidP="00504998">
            <w:pPr>
              <w:pStyle w:val="TabelleText"/>
              <w:rPr>
                <w:lang w:val="en-US"/>
              </w:rPr>
            </w:pPr>
            <w:r w:rsidRPr="009021E1">
              <w:rPr>
                <w:lang w:val="en-US"/>
              </w:rPr>
              <w:t>CI can produce better fT &gt; MIC, IB usually a sufficient PTA</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003175" w14:textId="41F44548" w:rsidR="00A549C3" w:rsidRPr="009021E1" w:rsidRDefault="00CB7A18" w:rsidP="00AD6D97">
            <w:pPr>
              <w:pStyle w:val="TabelleText"/>
              <w:rPr>
                <w:lang w:val="en-US"/>
              </w:rPr>
            </w:pPr>
            <w:r w:rsidRPr="009021E1">
              <w:rPr>
                <w:lang w:val="en-US"/>
              </w:rPr>
              <w:t>TDM ha</w:t>
            </w:r>
            <w:r w:rsidR="00C65397" w:rsidRPr="009021E1">
              <w:rPr>
                <w:lang w:val="en-US"/>
              </w:rPr>
              <w:t>d</w:t>
            </w:r>
            <w:r w:rsidRPr="009021E1">
              <w:rPr>
                <w:lang w:val="en-US"/>
              </w:rPr>
              <w:t xml:space="preserve"> advantages</w:t>
            </w:r>
          </w:p>
        </w:tc>
      </w:tr>
      <w:tr w:rsidR="00A549C3" w:rsidRPr="009021E1" w14:paraId="4C5D685A" w14:textId="77777777" w:rsidTr="00504998">
        <w:trPr>
          <w:trHeight w:val="414"/>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FCEB22" w14:textId="6B94612A" w:rsidR="00A549C3" w:rsidRPr="009021E1" w:rsidRDefault="00EF1358" w:rsidP="00EF1358">
            <w:pPr>
              <w:pStyle w:val="TabelleText"/>
              <w:rPr>
                <w:lang w:val="en-US"/>
              </w:rPr>
            </w:pPr>
            <w:r w:rsidRPr="009021E1">
              <w:rPr>
                <w:lang w:val="en-US"/>
              </w:rPr>
              <w:fldChar w:fldCharType="begin">
                <w:fldData xml:space="preserve">PEVuZE5vdGU+PENpdGU+PEF1dGhvcj5WYXJkYWthczwvQXV0aG9yPjxZZWFyPjIwMTg8L1llYXI+
PFJlY051bT4xMDA3PC9SZWNOdW0+PERpc3BsYXlUZXh0PjxzdHlsZSBmYWNlPSJpdGFsaWMiIGZv
bnQ9IlRpbWVzIE5ldyBSb21hbiIgc2l6ZT0iMTIiPlZhcmRha2FzIDIwMTggKDIxNyk8L3N0eWxl
PjwvRGlzcGxheVRleHQ+PHJlY29yZD48cmVjLW51bWJlcj4xMDA3PC9yZWMtbnVtYmVyPjxmb3Jl
aWduLWtleXM+PGtleSBhcHA9IkVOIiBkYi1pZD0iYXN4ZGY1eHQ0OXh3NXZlZnd3dHZ3c2Q3MjVh
cHBweHIyOTJ2IiB0aW1lc3RhbXA9IjE3MjQzMTU1OTYiPjEwMDc8L2tleT48L2ZvcmVpZ24ta2V5
cz48cmVmLXR5cGUgbmFtZT0iSm91cm5hbCBBcnRpY2xlIj4xNzwvcmVmLXR5cGU+PGNvbnRyaWJ1
dG9ycz48YXV0aG9ycz48YXV0aG9yPlZhcmRha2FzLCBLLiBaLjwvYXV0aG9yPjxhdXRob3I+Vm91
bGdhcmlzLCBHLiBMLjwvYXV0aG9yPjxhdXRob3I+TWFsaWFyb3MsIEEuPC9hdXRob3I+PGF1dGhv
cj5TYW1vbmlzLCBHLjwvYXV0aG9yPjxhdXRob3I+RmFsYWdhcywgTS4gRS48L2F1dGhvcj48L2F1
dGhvcnM+PC9jb250cmlidXRvcnM+PGF1dGgtYWRkcmVzcz5BbGZhIEluc3RpdHV0ZSBvZiBCaW9t
ZWRpY2FsIFNjaWVuY2VzIChBSUJTKSwgQXRoZW5zLCBHcmVlY2U7IERlcGFydG1lbnQgb2YgTWVk
aWNpbmUsIEhlbnJ5IER1bmFudCBIb3NwaXRhbCBDZW50ZXIsIEF0aGVucywgR3JlZWNlLiBFbGVj
dHJvbmljIGFkZHJlc3M6IGsudmFyZGFrYXNAYWlicy5nci4mI3hEO0FsZmEgSW5zdGl0dXRlIG9m
IEJpb21lZGljYWwgU2NpZW5jZXMgKEFJQlMpLCBBdGhlbnMsIEdyZWVjZTsgTGFib3JhdG9yeSBv
ZiBQaGFybWFjb2tpbmV0aWNzIGFuZCBUb3hpY29sb2d5LCBEZXBhcnRtZW50IG9mIFBoYXJtYWN5
LCA0MDEgR2VuZXJhbCBNaWxpdGFyeSBIb3NwaXRhbCwgQXRoZW5zLCBHcmVlY2UuJiN4RDtBbGZh
IEluc3RpdHV0ZSBvZiBCaW9tZWRpY2FsIFNjaWVuY2VzIChBSUJTKSwgQXRoZW5zLCBHcmVlY2Uu
JiN4RDtEZXBhcnRtZW50IG9mIEludGVybmFsIE1lZGljaW5lLCBVbml2ZXJzaXR5IG9mIENyZXRl
IFNjaG9vbCBvZiBNZWRpY2luZSwgSGVyYWtsaW9uLCBHcmVlY2UuJiN4RDtBbGZhIEluc3RpdHV0
ZSBvZiBCaW9tZWRpY2FsIFNjaWVuY2VzIChBSUJTKSwgQXRoZW5zLCBHcmVlY2U7IERlcGFydG1l
bnQgb2YgTWVkaWNpbmUsIEhlbnJ5IER1bmFudCBIb3NwaXRhbCBDZW50ZXIsIEF0aGVucywgR3Jl
ZWNlOyBEZXBhcnRtZW50IG9mIE1lZGljaW5lLCBUdWZ0cyBVbml2ZXJzaXR5IFNjaG9vbCBvZiBN
ZWRpY2luZSwgQm9zdG9uLCBNQSwgVVNBLjwvYXV0aC1hZGRyZXNzPjx0aXRsZXM+PHRpdGxlPjxz
dHlsZSBmYWNlPSJub3JtYWwiIGZvbnQ9ImRlZmF1bHQiIHNpemU9IjEwMCUiPlByb2xvbmdlZCB2
ZXJzdXMgc2hvcnQtdGVybSBpbnRyYXZlbm91cyBpbmZ1c2lvbiBvZiBhbnRpcHNldWRvbW9uYWwg
PC9zdHlsZT48c3R5bGUgZmFjZT0ibm9ybWFsIiBmb250PSJkZWZhdWx0IiBjaGFyc2V0PSIxNjEi
IHNpemU9IjEwMCUiPs6yLWxhY3RhbXMgZm9yIHBhdGllbnRzIHdpdGggc2Vwc2lzOiBhIHN5c3Rl
bWF0aWMgcmV2aWV3IGFuZCBtZXRhLWFuYWx5c2lzIG9mIHJhbmRvbWlzZWQgdHJpYWxzPC9zdHls
ZT48L3RpdGxlPjxzZWNvbmRhcnktdGl0bGU+TGFuY2V0IEluZmVjdCBEaXM8L3NlY29uZGFyeS10
aXRsZT48L3RpdGxlcz48cGVyaW9kaWNhbD48ZnVsbC10aXRsZT5MYW5jZXQgSW5mZWN0IERpczwv
ZnVsbC10aXRsZT48L3BlcmlvZGljYWw+PHBhZ2VzPjEwOC0xMjA8L3BhZ2VzPjx2b2x1bWU+MTg8
L3ZvbHVtZT48bnVtYmVyPjE8L251bWJlcj48ZWRpdGlvbj4yMDE3MTEwNTwvZWRpdGlvbj48a2V5
d29yZHM+PGtleXdvcmQ+QWR1bHQ8L2tleXdvcmQ+PGtleXdvcmQ+QWdlZDwva2V5d29yZD48a2V5
d29yZD5BZ2VkLCA4MCBhbmQgb3Zlcjwva2V5d29yZD48a2V5d29yZD5BbnRpLUJhY3RlcmlhbCBB
Z2VudHMvKmFkbWluaXN0cmF0aW9uICZhbXA7IGRvc2FnZTwva2V5d29yZD48a2V5d29yZD5GZW1h
bGU8L2tleXdvcmQ+PGtleXdvcmQ+SHVtYW5zPC9rZXl3b3JkPjxrZXl3b3JkPkluZnVzaW9ucywg
SW50cmF2ZW5vdXMvbWV0aG9kczwva2V5d29yZD48a2V5d29yZD5NYWxlPC9rZXl3b3JkPjxrZXl3
b3JkPk1pZGRsZSBBZ2VkPC9rZXl3b3JkPjxrZXl3b3JkPlJhbmRvbWl6ZWQgQ29udHJvbGxlZCBU
cmlhbHMgYXMgVG9waWM8L2tleXdvcmQ+PGtleXdvcmQ+U2Vwc2lzLypkcnVnIHRoZXJhcHkvbW9y
dGFsaXR5PC9rZXl3b3JkPjxrZXl3b3JkPlN1cnZpdmFsIEFuYWx5c2lzPC9rZXl3b3JkPjxrZXl3
b3JkPlRpbWU8L2tleXdvcmQ+PGtleXdvcmQ+VHJlYXRtZW50IE91dGNvbWU8L2tleXdvcmQ+PGtl
eXdvcmQ+YmV0YS1MYWN0YW1zLyphZG1pbmlzdHJhdGlvbiAmYW1wOyBkb3NhZ2U8L2tleXdvcmQ+
PC9rZXl3b3Jkcz48ZGF0ZXM+PHllYXI+MjAxODwveWVhcj48cHViLWRhdGVzPjxkYXRlPkphbjwv
ZGF0ZT48L3B1Yi1kYXRlcz48L2RhdGVzPjxpc2JuPjE0NzMtMzA5OTwvaXNibj48YWNjZXNzaW9u
LW51bT4yOTEwMjMyNDwvYWNjZXNzaW9uLW51bT48d29yay10eXBlPlNSPC93b3JrLXR5cGU+PHVy
bHM+PHJlbGF0ZWQtdXJscz48dXJsPmh0dHBzOi8vd3d3LnNjaWVuY2VkaXJlY3QuY29tL3NjaWVu
Y2UvYXJ0aWNsZS9waWkvUzE0NzMzMDk5MTczMDYxNTE/dmlhJTNEaWh1YjwvdXJsPjwvcmVsYXRl
ZC11cmxzPjwvdXJscz48ZWxlY3Ryb25pYy1yZXNvdXJjZS1udW0+MTAuMTAxNi9zMTQ3My0zMDk5
KDE3KTMwNjE1LTE8L2VsZWN0cm9uaWMtcmVzb3VyY2UtbnVtPjxyZW1vdGUtZGF0YWJhc2UtcHJv
dmlkZXI+TkxNPC9yZW1vdGUtZGF0YWJhc2UtcHJvdmlkZXI+PGxhbmd1YWdlPmVuZzwvbGFuZ3Vh
Z2U+PC9yZWNvcmQ+PC9DaXRlPjwvRW5kTm90ZT5=
</w:fldData>
              </w:fldChar>
            </w:r>
            <w:r w:rsidR="00566A80" w:rsidRPr="009021E1">
              <w:rPr>
                <w:lang w:val="en-US"/>
              </w:rPr>
              <w:instrText xml:space="preserve"> ADDIN EN.CITE </w:instrText>
            </w:r>
            <w:r w:rsidR="00566A80" w:rsidRPr="009021E1">
              <w:rPr>
                <w:lang w:val="en-US"/>
              </w:rPr>
              <w:fldChar w:fldCharType="begin">
                <w:fldData xml:space="preserve">PEVuZE5vdGU+PENpdGU+PEF1dGhvcj5WYXJkYWthczwvQXV0aG9yPjxZZWFyPjIwMTg8L1llYXI+
PFJlY051bT4xMDA3PC9SZWNOdW0+PERpc3BsYXlUZXh0PjxzdHlsZSBmYWNlPSJpdGFsaWMiIGZv
bnQ9IlRpbWVzIE5ldyBSb21hbiIgc2l6ZT0iMTIiPlZhcmRha2FzIDIwMTggKDIxNyk8L3N0eWxl
PjwvRGlzcGxheVRleHQ+PHJlY29yZD48cmVjLW51bWJlcj4xMDA3PC9yZWMtbnVtYmVyPjxmb3Jl
aWduLWtleXM+PGtleSBhcHA9IkVOIiBkYi1pZD0iYXN4ZGY1eHQ0OXh3NXZlZnd3dHZ3c2Q3MjVh
cHBweHIyOTJ2IiB0aW1lc3RhbXA9IjE3MjQzMTU1OTYiPjEwMDc8L2tleT48L2ZvcmVpZ24ta2V5
cz48cmVmLXR5cGUgbmFtZT0iSm91cm5hbCBBcnRpY2xlIj4xNzwvcmVmLXR5cGU+PGNvbnRyaWJ1
dG9ycz48YXV0aG9ycz48YXV0aG9yPlZhcmRha2FzLCBLLiBaLjwvYXV0aG9yPjxhdXRob3I+Vm91
bGdhcmlzLCBHLiBMLjwvYXV0aG9yPjxhdXRob3I+TWFsaWFyb3MsIEEuPC9hdXRob3I+PGF1dGhv
cj5TYW1vbmlzLCBHLjwvYXV0aG9yPjxhdXRob3I+RmFsYWdhcywgTS4gRS48L2F1dGhvcj48L2F1
dGhvcnM+PC9jb250cmlidXRvcnM+PGF1dGgtYWRkcmVzcz5BbGZhIEluc3RpdHV0ZSBvZiBCaW9t
ZWRpY2FsIFNjaWVuY2VzIChBSUJTKSwgQXRoZW5zLCBHcmVlY2U7IERlcGFydG1lbnQgb2YgTWVk
aWNpbmUsIEhlbnJ5IER1bmFudCBIb3NwaXRhbCBDZW50ZXIsIEF0aGVucywgR3JlZWNlLiBFbGVj
dHJvbmljIGFkZHJlc3M6IGsudmFyZGFrYXNAYWlicy5nci4mI3hEO0FsZmEgSW5zdGl0dXRlIG9m
IEJpb21lZGljYWwgU2NpZW5jZXMgKEFJQlMpLCBBdGhlbnMsIEdyZWVjZTsgTGFib3JhdG9yeSBv
ZiBQaGFybWFjb2tpbmV0aWNzIGFuZCBUb3hpY29sb2d5LCBEZXBhcnRtZW50IG9mIFBoYXJtYWN5
LCA0MDEgR2VuZXJhbCBNaWxpdGFyeSBIb3NwaXRhbCwgQXRoZW5zLCBHcmVlY2UuJiN4RDtBbGZh
IEluc3RpdHV0ZSBvZiBCaW9tZWRpY2FsIFNjaWVuY2VzIChBSUJTKSwgQXRoZW5zLCBHcmVlY2Uu
JiN4RDtEZXBhcnRtZW50IG9mIEludGVybmFsIE1lZGljaW5lLCBVbml2ZXJzaXR5IG9mIENyZXRl
IFNjaG9vbCBvZiBNZWRpY2luZSwgSGVyYWtsaW9uLCBHcmVlY2UuJiN4RDtBbGZhIEluc3RpdHV0
ZSBvZiBCaW9tZWRpY2FsIFNjaWVuY2VzIChBSUJTKSwgQXRoZW5zLCBHcmVlY2U7IERlcGFydG1l
bnQgb2YgTWVkaWNpbmUsIEhlbnJ5IER1bmFudCBIb3NwaXRhbCBDZW50ZXIsIEF0aGVucywgR3Jl
ZWNlOyBEZXBhcnRtZW50IG9mIE1lZGljaW5lLCBUdWZ0cyBVbml2ZXJzaXR5IFNjaG9vbCBvZiBN
ZWRpY2luZSwgQm9zdG9uLCBNQSwgVVNBLjwvYXV0aC1hZGRyZXNzPjx0aXRsZXM+PHRpdGxlPjxz
dHlsZSBmYWNlPSJub3JtYWwiIGZvbnQ9ImRlZmF1bHQiIHNpemU9IjEwMCUiPlByb2xvbmdlZCB2
ZXJzdXMgc2hvcnQtdGVybSBpbnRyYXZlbm91cyBpbmZ1c2lvbiBvZiBhbnRpcHNldWRvbW9uYWwg
PC9zdHlsZT48c3R5bGUgZmFjZT0ibm9ybWFsIiBmb250PSJkZWZhdWx0IiBjaGFyc2V0PSIxNjEi
IHNpemU9IjEwMCUiPs6yLWxhY3RhbXMgZm9yIHBhdGllbnRzIHdpdGggc2Vwc2lzOiBhIHN5c3Rl
bWF0aWMgcmV2aWV3IGFuZCBtZXRhLWFuYWx5c2lzIG9mIHJhbmRvbWlzZWQgdHJpYWxzPC9zdHls
ZT48L3RpdGxlPjxzZWNvbmRhcnktdGl0bGU+TGFuY2V0IEluZmVjdCBEaXM8L3NlY29uZGFyeS10
aXRsZT48L3RpdGxlcz48cGVyaW9kaWNhbD48ZnVsbC10aXRsZT5MYW5jZXQgSW5mZWN0IERpczwv
ZnVsbC10aXRsZT48L3BlcmlvZGljYWw+PHBhZ2VzPjEwOC0xMjA8L3BhZ2VzPjx2b2x1bWU+MTg8
L3ZvbHVtZT48bnVtYmVyPjE8L251bWJlcj48ZWRpdGlvbj4yMDE3MTEwNTwvZWRpdGlvbj48a2V5
d29yZHM+PGtleXdvcmQ+QWR1bHQ8L2tleXdvcmQ+PGtleXdvcmQ+QWdlZDwva2V5d29yZD48a2V5
d29yZD5BZ2VkLCA4MCBhbmQgb3Zlcjwva2V5d29yZD48a2V5d29yZD5BbnRpLUJhY3RlcmlhbCBB
Z2VudHMvKmFkbWluaXN0cmF0aW9uICZhbXA7IGRvc2FnZTwva2V5d29yZD48a2V5d29yZD5GZW1h
bGU8L2tleXdvcmQ+PGtleXdvcmQ+SHVtYW5zPC9rZXl3b3JkPjxrZXl3b3JkPkluZnVzaW9ucywg
SW50cmF2ZW5vdXMvbWV0aG9kczwva2V5d29yZD48a2V5d29yZD5NYWxlPC9rZXl3b3JkPjxrZXl3
b3JkPk1pZGRsZSBBZ2VkPC9rZXl3b3JkPjxrZXl3b3JkPlJhbmRvbWl6ZWQgQ29udHJvbGxlZCBU
cmlhbHMgYXMgVG9waWM8L2tleXdvcmQ+PGtleXdvcmQ+U2Vwc2lzLypkcnVnIHRoZXJhcHkvbW9y
dGFsaXR5PC9rZXl3b3JkPjxrZXl3b3JkPlN1cnZpdmFsIEFuYWx5c2lzPC9rZXl3b3JkPjxrZXl3
b3JkPlRpbWU8L2tleXdvcmQ+PGtleXdvcmQ+VHJlYXRtZW50IE91dGNvbWU8L2tleXdvcmQ+PGtl
eXdvcmQ+YmV0YS1MYWN0YW1zLyphZG1pbmlzdHJhdGlvbiAmYW1wOyBkb3NhZ2U8L2tleXdvcmQ+
PC9rZXl3b3Jkcz48ZGF0ZXM+PHllYXI+MjAxODwveWVhcj48cHViLWRhdGVzPjxkYXRlPkphbjwv
ZGF0ZT48L3B1Yi1kYXRlcz48L2RhdGVzPjxpc2JuPjE0NzMtMzA5OTwvaXNibj48YWNjZXNzaW9u
LW51bT4yOTEwMjMyNDwvYWNjZXNzaW9uLW51bT48d29yay10eXBlPlNSPC93b3JrLXR5cGU+PHVy
bHM+PHJlbGF0ZWQtdXJscz48dXJsPmh0dHBzOi8vd3d3LnNjaWVuY2VkaXJlY3QuY29tL3NjaWVu
Y2UvYXJ0aWNsZS9waWkvUzE0NzMzMDk5MTczMDYxNTE/dmlhJTNEaWh1YjwvdXJsPjwvcmVsYXRl
ZC11cmxzPjwvdXJscz48ZWxlY3Ryb25pYy1yZXNvdXJjZS1udW0+MTAuMTAxNi9zMTQ3My0zMDk5
KDE3KTMwNjE1LTE8L2VsZWN0cm9uaWMtcmVzb3VyY2UtbnVtPjxyZW1vdGUtZGF0YWJhc2UtcHJv
dmlkZXI+TkxNPC9yZW1vdGUtZGF0YWJhc2UtcHJvdmlkZXI+PGxhbmd1YWdlPmVuZzwvbGFuZ3Vh
Z2U+PC9yZWNvcmQ+PC9DaXRlPjwvRW5kTm90ZT5=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rFonts w:cs="Times New Roman"/>
                <w:noProof/>
                <w:lang w:val="en-US"/>
              </w:rPr>
              <w:t>Vardakas 2018 (217)</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D51A92" w14:textId="77777777" w:rsidR="00A549C3" w:rsidRPr="009021E1" w:rsidRDefault="00A549C3" w:rsidP="00AD6D97">
            <w:pPr>
              <w:pStyle w:val="TabelleText"/>
              <w:rPr>
                <w:lang w:val="en-US"/>
              </w:rPr>
            </w:pPr>
            <w:r w:rsidRPr="009021E1">
              <w:rPr>
                <w:lang w:val="en-US"/>
              </w:rPr>
              <w:t>Antipseudom</w:t>
            </w:r>
          </w:p>
          <w:p w14:paraId="740CACB7" w14:textId="77777777" w:rsidR="00A549C3" w:rsidRPr="009021E1" w:rsidRDefault="00A549C3" w:rsidP="00AD6D97">
            <w:pPr>
              <w:pStyle w:val="TabelleText"/>
              <w:rPr>
                <w:lang w:val="en-US"/>
              </w:rPr>
            </w:pPr>
            <w:r w:rsidRPr="009021E1">
              <w:rPr>
                <w:lang w:val="en-US"/>
              </w:rPr>
              <w:t>ß-Lactame</w:t>
            </w:r>
          </w:p>
          <w:p w14:paraId="1D6914C1" w14:textId="7BA21A5C" w:rsidR="00CB7A18" w:rsidRPr="009021E1" w:rsidRDefault="00CB7A18" w:rsidP="00AD6D97">
            <w:pPr>
              <w:pStyle w:val="TabelleText"/>
              <w:rPr>
                <w:lang w:val="en-US"/>
              </w:rPr>
            </w:pPr>
            <w:r w:rsidRPr="009021E1">
              <w:rPr>
                <w:lang w:val="en-US"/>
              </w:rPr>
              <w:t xml:space="preserve">22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4DEF0D" w14:textId="3C3F2D3B" w:rsidR="00A549C3" w:rsidRPr="009021E1" w:rsidRDefault="007972CA" w:rsidP="00AD6D97">
            <w:pPr>
              <w:pStyle w:val="TabelleText"/>
              <w:rPr>
                <w:lang w:val="en-US"/>
              </w:rPr>
            </w:pPr>
            <w:r w:rsidRPr="009021E1">
              <w:rPr>
                <w:lang w:val="en-US"/>
              </w:rPr>
              <w:t>Prolonged</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D8B5BE" w14:textId="466DF3D2" w:rsidR="00A549C3" w:rsidRPr="009021E1" w:rsidRDefault="00CB7A18" w:rsidP="00AD6D97">
            <w:pPr>
              <w:pStyle w:val="TabelleText"/>
              <w:rPr>
                <w:lang w:val="en-US"/>
              </w:rPr>
            </w:pPr>
            <w:r w:rsidRPr="009021E1">
              <w:rPr>
                <w:lang w:val="en-US"/>
              </w:rPr>
              <w:t>PI vs IB</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C102B3" w14:textId="47A58E4E" w:rsidR="00CB7A18" w:rsidRPr="009021E1" w:rsidRDefault="00CB7A18" w:rsidP="00AD6D97">
            <w:pPr>
              <w:pStyle w:val="TabelleText"/>
              <w:rPr>
                <w:lang w:val="en-US"/>
              </w:rPr>
            </w:pPr>
            <w:r w:rsidRPr="009021E1">
              <w:rPr>
                <w:lang w:val="en-US"/>
              </w:rPr>
              <w:t>--</w:t>
            </w:r>
          </w:p>
          <w:p w14:paraId="0D4D3533" w14:textId="77777777" w:rsidR="00A549C3" w:rsidRPr="009021E1" w:rsidRDefault="00A549C3" w:rsidP="00CB7A18">
            <w:pPr>
              <w:rPr>
                <w:rFonts w:asciiTheme="minorHAnsi" w:hAnsiTheme="minorHAnsi"/>
                <w:sz w:val="20"/>
                <w:szCs w:val="20"/>
                <w:lang w:val="en-US"/>
              </w:rPr>
            </w:pP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919493" w14:textId="0D5910E2" w:rsidR="00A549C3" w:rsidRPr="009021E1" w:rsidRDefault="004D378F" w:rsidP="00AD6D97">
            <w:pPr>
              <w:pStyle w:val="TabelleText"/>
              <w:rPr>
                <w:lang w:val="en-US"/>
              </w:rPr>
            </w:pPr>
            <w:r w:rsidRPr="009021E1">
              <w:rPr>
                <w:lang w:val="en-US"/>
              </w:rPr>
              <w:t>mortality</w:t>
            </w:r>
            <w:r w:rsidR="00A549C3" w:rsidRPr="009021E1">
              <w:rPr>
                <w:lang w:val="en-US"/>
              </w:rPr>
              <w:t xml:space="preserve"> RR 0·70, 95% CI 0·56-0·87</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FD9581" w14:textId="7C00B958" w:rsidR="00A549C3" w:rsidRPr="009021E1" w:rsidRDefault="00CB7A18" w:rsidP="00AD6D97">
            <w:pPr>
              <w:pStyle w:val="TabelleText"/>
              <w:rPr>
                <w:lang w:val="en-US"/>
              </w:rPr>
            </w:pPr>
            <w:r w:rsidRPr="009021E1">
              <w:rPr>
                <w:lang w:val="en-US"/>
              </w:rPr>
              <w:t>PI ha</w:t>
            </w:r>
            <w:r w:rsidR="00C65397" w:rsidRPr="009021E1">
              <w:rPr>
                <w:lang w:val="en-US"/>
              </w:rPr>
              <w:t>d</w:t>
            </w:r>
            <w:r w:rsidRPr="009021E1">
              <w:rPr>
                <w:lang w:val="en-US"/>
              </w:rPr>
              <w:t xml:space="preserve"> less mortality</w:t>
            </w:r>
          </w:p>
        </w:tc>
      </w:tr>
      <w:tr w:rsidR="00A549C3" w:rsidRPr="009021E1" w14:paraId="3FA96046" w14:textId="77777777" w:rsidTr="00504998">
        <w:trPr>
          <w:trHeight w:val="468"/>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BA1B3A" w14:textId="2276242E" w:rsidR="00A549C3" w:rsidRPr="009021E1" w:rsidRDefault="00EF1358" w:rsidP="00EF1358">
            <w:pPr>
              <w:pStyle w:val="TabelleText"/>
              <w:rPr>
                <w:lang w:val="en-US"/>
              </w:rPr>
            </w:pPr>
            <w:r w:rsidRPr="009021E1">
              <w:rPr>
                <w:lang w:val="en-US"/>
              </w:rPr>
              <w:fldChar w:fldCharType="begin">
                <w:fldData xml:space="preserve">PEVuZE5vdGU+PENpdGU+PEF1dGhvcj5XYWluZW88L0F1dGhvcj48WWVhcj4yMDE1PC9ZZWFyPjxS
ZWNOdW0+MTAwODwvUmVjTnVtPjxEaXNwbGF5VGV4dD48c3R5bGUgZmFjZT0iaXRhbGljIiBmb250
PSJUaW1lcyBOZXcgUm9tYW4iIHNpemU9IjEyIj5XYWluZW8gMjAxNSAoMjIzKTwvc3R5bGU+PC9E
aXNwbGF5VGV4dD48cmVjb3JkPjxyZWMtbnVtYmVyPjEwMDg8L3JlYy1udW1iZXI+PGZvcmVpZ24t
a2V5cz48a2V5IGFwcD0iRU4iIGRiLWlkPSJhc3hkZjV4dDQ5eHc1dmVmd3d0dndzZDcyNWFwcHB4
cjI5MnYiIHRpbWVzdGFtcD0iMTcyNDMxNTU5NiI+MTAwODwva2V5PjwvZm9yZWlnbi1rZXlzPjxy
ZWYtdHlwZSBuYW1lPSJKb3VybmFsIEFydGljbGUiPjE3PC9yZWYtdHlwZT48Y29udHJpYnV0b3Jz
PjxhdXRob3JzPjxhdXRob3I+V2FpbmVvLCBNLiBGLjwvYXV0aG9yPjxhdXRob3I+S3VobiwgVC4g
Qy48L2F1dGhvcj48YXV0aG9yPkJyb3duLCBELiBMLjwvYXV0aG9yPjwvYXV0aG9ycz48L2NvbnRy
aWJ1dG9ycz48dGl0bGVzPjx0aXRsZT5UaGUgcGhhcm1hY29raW5ldGljL3BoYXJtYWNvZHluYW1p
YyByYXRpb25hbGUgZm9yIGFkbWluaXN0ZXJpbmcgdmFuY29teWNpbiB2aWEgY29udGludW91cyBp
bmZ1c2lvbjwvdGl0bGU+PC90aXRsZXM+PHBhZ2VzPjI1OS0yNjU8L3BhZ2VzPjx2b2x1bWU+NDA8
L3ZvbHVtZT48bnVtYmVyPjM8L251bWJlcj48a2V5d29yZHM+PGtleXdvcmQ+Y29udGludW91cyBp
bmZ1c2lvbjwva2V5d29yZD48a2V5d29yZD5waGFybWFjb2tpbmV0aWMgZG9zaW5nPC9rZXl3b3Jk
PjxrZXl3b3JkPnZhbmNvbXljaW48L2tleXdvcmQ+PGtleXdvcmQ+QW50aS1CYWN0ZXJpYWwgQWdl
bnRzPC9rZXl3b3JkPjxrZXl3b3JkPkFyZWEgVW5kZXIgQ3VydmU8L2tleXdvcmQ+PGtleXdvcmQ+
RHJ1ZyBNb25pdG9yaW5nPC9rZXl3b3JkPjxrZXl3b3JkPkh1bWFuczwva2V5d29yZD48a2V5d29y
ZD5JbmZ1c2lvbnMsIEludHJhdmVub3VzPC9rZXl3b3JkPjxrZXl3b3JkPk1pY3JvYmlhbCBTZW5z
aXRpdml0eSBUZXN0czwva2V5d29yZD48a2V5d29yZD5QcmFjdGljZSBHdWlkZWxpbmVzIGFzIFRv
cGljPC9rZXl3b3JkPjxrZXl3b3JkPmFudGlpbmZlY3RpdmUgYWdlbnQ8L2tleXdvcmQ+PGtleXdv
cmQ+YXJlYSB1bmRlciB0aGUgY3VydmU8L2tleXdvcmQ+PGtleXdvcmQ+Y29uc2Vuc3VzPC9rZXl3
b3JkPjxrZXl3b3JkPmNyZWF0aW5pbmUgY2xlYXJhbmNlPC9rZXl3b3JkPjxrZXl3b3JkPmRvc2Ug
cmVzcG9uc2U8L2tleXdvcmQ+PGtleXdvcmQ+ZHJ1ZyBjbGVhcmFuY2U8L2tleXdvcmQ+PGtleXdv
cmQ+ZHJ1ZyBlZmZpY2FjeTwva2V5d29yZD48a2V5d29yZD5odW1hbjwva2V5d29yZD48a2V5d29y
ZD5raWRuZXkgZnVuY3Rpb248L2tleXdvcmQ+PGtleXdvcmQ+a2lkbmV5IGluanVyeTwva2V5d29y
ZD48a2V5d29yZD5sb2FkaW5nIGRydWcgZG9zZTwva2V5d29yZD48a2V5d29yZD5tZXRhIGFuYWx5
c2lzPC9rZXl3b3JkPjxrZXl3b3JkPm1pbmltdW0gaW5oaWJpdG9yeSBjb25jZW50cmF0aW9uPC9r
ZXl3b3JkPjxrZXl3b3JkPm11bHRpY2VudGVyIHN0dWR5ICh0b3BpYyk8L2tleXdvcmQ+PGtleXdv
cmQ+bmVwaHJvdG94aWNpdHk8L2tleXdvcmQ+PGtleXdvcmQ+b3V0Y29tZSBhc3Nlc3NtZW50PC9r
ZXl3b3JkPjxrZXl3b3JkPnBoYXJtYWNvZHluYW1pY3M8L2tleXdvcmQ+PGtleXdvcmQ+cGhhcm1h
Y29raW5ldGljczwva2V5d29yZD48a2V5d29yZD5wcmFjdGljZSBndWlkZWxpbmU8L2tleXdvcmQ+
PGtleXdvcmQ+cmFuZG9taXplZCBjb250cm9sbGVkIHRyaWFsICh0b3BpYyk8L2tleXdvcmQ+PGtl
eXdvcmQ+cmVsaWFiaWxpdHk8L2tleXdvcmQ+PGtleXdvcmQ+UmV2aWV3PC9rZXl3b3JkPjxrZXl3
b3JkPnJpc2sgYXNzZXNzbWVudDwva2V5d29yZD48a2V5d29yZD5zdGVhZHkgc3RhdGU8L2tleXdv
cmQ+PGtleXdvcmQ+c3lzdGVtYXRpYyByZXZpZXc8L2tleXdvcmQ+PGtleXdvcmQ+Y29tcGFyYXRp
dmUgc3R1ZHk8L2tleXdvcmQ+PGtleXdvcmQ+aW50cmF2ZW5vdXMgZHJ1ZyBhZG1pbmlzdHJhdGlv
bjwva2V5d29yZD48a2V5d29yZD5taWNyb2JpYWwgc2Vuc2l0aXZpdHkgdGVzdDwva2V5d29yZD48
a2V5d29yZD5wcm9jZWR1cmVzPC9rZXl3b3JkPjwva2V5d29yZHM+PGRhdGVzPjx5ZWFyPjIwMTU8
L3llYXI+PC9kYXRlcz48d29yay10eXBlPlNSPC93b3JrLXR5cGU+PHVybHM+PHJlbGF0ZWQtdXJs
cz48dXJsPmh0dHBzOi8vd3d3LnNjb3B1cy5jb20vaW53YXJkL3JlY29yZC51cmk/ZWlkPTItczIu
MC04NDkyODIxMTEwNiZhbXA7ZG9pPTEwLjExMTElMmZqY3B0LjEyMjcwJmFtcDtwYXJ0bmVySUQ9
NDAmYW1wO21kNT1kZDExMDcyMWE2NWEwMmU4ODJiM2JhZDE5MTJmNTg3OTwvdXJsPjx1cmw+aHR0
cHM6Ly9vbmxpbmVsaWJyYXJ5LndpbGV5LmNvbS9kb2kvcGRmZGlyZWN0LzEwLjExMTEvamNwdC4x
MjI3MD9kb3dubG9hZD10cnVlPC91cmw+PC9yZWxhdGVkLXVybHM+PC91cmxzPjxlbGVjdHJvbmlj
LXJlc291cmNlLW51bT4xMC4xMTExL2pjcHQuMTIyNzA8L2VsZWN0cm9uaWMtcmVzb3VyY2UtbnVt
PjwvcmVjb3JkPjwvQ2l0ZT48L0VuZE5vdGU+
</w:fldData>
              </w:fldChar>
            </w:r>
            <w:r w:rsidR="00566A80" w:rsidRPr="009021E1">
              <w:rPr>
                <w:lang w:val="en-US"/>
              </w:rPr>
              <w:instrText xml:space="preserve"> ADDIN EN.CITE </w:instrText>
            </w:r>
            <w:r w:rsidR="00566A80" w:rsidRPr="009021E1">
              <w:rPr>
                <w:lang w:val="en-US"/>
              </w:rPr>
              <w:fldChar w:fldCharType="begin">
                <w:fldData xml:space="preserve">PEVuZE5vdGU+PENpdGU+PEF1dGhvcj5XYWluZW88L0F1dGhvcj48WWVhcj4yMDE1PC9ZZWFyPjxS
ZWNOdW0+MTAwODwvUmVjTnVtPjxEaXNwbGF5VGV4dD48c3R5bGUgZmFjZT0iaXRhbGljIiBmb250
PSJUaW1lcyBOZXcgUm9tYW4iIHNpemU9IjEyIj5XYWluZW8gMjAxNSAoMjIzKTwvc3R5bGU+PC9E
aXNwbGF5VGV4dD48cmVjb3JkPjxyZWMtbnVtYmVyPjEwMDg8L3JlYy1udW1iZXI+PGZvcmVpZ24t
a2V5cz48a2V5IGFwcD0iRU4iIGRiLWlkPSJhc3hkZjV4dDQ5eHc1dmVmd3d0dndzZDcyNWFwcHB4
cjI5MnYiIHRpbWVzdGFtcD0iMTcyNDMxNTU5NiI+MTAwODwva2V5PjwvZm9yZWlnbi1rZXlzPjxy
ZWYtdHlwZSBuYW1lPSJKb3VybmFsIEFydGljbGUiPjE3PC9yZWYtdHlwZT48Y29udHJpYnV0b3Jz
PjxhdXRob3JzPjxhdXRob3I+V2FpbmVvLCBNLiBGLjwvYXV0aG9yPjxhdXRob3I+S3VobiwgVC4g
Qy48L2F1dGhvcj48YXV0aG9yPkJyb3duLCBELiBMLjwvYXV0aG9yPjwvYXV0aG9ycz48L2NvbnRy
aWJ1dG9ycz48dGl0bGVzPjx0aXRsZT5UaGUgcGhhcm1hY29raW5ldGljL3BoYXJtYWNvZHluYW1p
YyByYXRpb25hbGUgZm9yIGFkbWluaXN0ZXJpbmcgdmFuY29teWNpbiB2aWEgY29udGludW91cyBp
bmZ1c2lvbjwvdGl0bGU+PC90aXRsZXM+PHBhZ2VzPjI1OS0yNjU8L3BhZ2VzPjx2b2x1bWU+NDA8
L3ZvbHVtZT48bnVtYmVyPjM8L251bWJlcj48a2V5d29yZHM+PGtleXdvcmQ+Y29udGludW91cyBp
bmZ1c2lvbjwva2V5d29yZD48a2V5d29yZD5waGFybWFjb2tpbmV0aWMgZG9zaW5nPC9rZXl3b3Jk
PjxrZXl3b3JkPnZhbmNvbXljaW48L2tleXdvcmQ+PGtleXdvcmQ+QW50aS1CYWN0ZXJpYWwgQWdl
bnRzPC9rZXl3b3JkPjxrZXl3b3JkPkFyZWEgVW5kZXIgQ3VydmU8L2tleXdvcmQ+PGtleXdvcmQ+
RHJ1ZyBNb25pdG9yaW5nPC9rZXl3b3JkPjxrZXl3b3JkPkh1bWFuczwva2V5d29yZD48a2V5d29y
ZD5JbmZ1c2lvbnMsIEludHJhdmVub3VzPC9rZXl3b3JkPjxrZXl3b3JkPk1pY3JvYmlhbCBTZW5z
aXRpdml0eSBUZXN0czwva2V5d29yZD48a2V5d29yZD5QcmFjdGljZSBHdWlkZWxpbmVzIGFzIFRv
cGljPC9rZXl3b3JkPjxrZXl3b3JkPmFudGlpbmZlY3RpdmUgYWdlbnQ8L2tleXdvcmQ+PGtleXdv
cmQ+YXJlYSB1bmRlciB0aGUgY3VydmU8L2tleXdvcmQ+PGtleXdvcmQ+Y29uc2Vuc3VzPC9rZXl3
b3JkPjxrZXl3b3JkPmNyZWF0aW5pbmUgY2xlYXJhbmNlPC9rZXl3b3JkPjxrZXl3b3JkPmRvc2Ug
cmVzcG9uc2U8L2tleXdvcmQ+PGtleXdvcmQ+ZHJ1ZyBjbGVhcmFuY2U8L2tleXdvcmQ+PGtleXdv
cmQ+ZHJ1ZyBlZmZpY2FjeTwva2V5d29yZD48a2V5d29yZD5odW1hbjwva2V5d29yZD48a2V5d29y
ZD5raWRuZXkgZnVuY3Rpb248L2tleXdvcmQ+PGtleXdvcmQ+a2lkbmV5IGluanVyeTwva2V5d29y
ZD48a2V5d29yZD5sb2FkaW5nIGRydWcgZG9zZTwva2V5d29yZD48a2V5d29yZD5tZXRhIGFuYWx5
c2lzPC9rZXl3b3JkPjxrZXl3b3JkPm1pbmltdW0gaW5oaWJpdG9yeSBjb25jZW50cmF0aW9uPC9r
ZXl3b3JkPjxrZXl3b3JkPm11bHRpY2VudGVyIHN0dWR5ICh0b3BpYyk8L2tleXdvcmQ+PGtleXdv
cmQ+bmVwaHJvdG94aWNpdHk8L2tleXdvcmQ+PGtleXdvcmQ+b3V0Y29tZSBhc3Nlc3NtZW50PC9r
ZXl3b3JkPjxrZXl3b3JkPnBoYXJtYWNvZHluYW1pY3M8L2tleXdvcmQ+PGtleXdvcmQ+cGhhcm1h
Y29raW5ldGljczwva2V5d29yZD48a2V5d29yZD5wcmFjdGljZSBndWlkZWxpbmU8L2tleXdvcmQ+
PGtleXdvcmQ+cmFuZG9taXplZCBjb250cm9sbGVkIHRyaWFsICh0b3BpYyk8L2tleXdvcmQ+PGtl
eXdvcmQ+cmVsaWFiaWxpdHk8L2tleXdvcmQ+PGtleXdvcmQ+UmV2aWV3PC9rZXl3b3JkPjxrZXl3
b3JkPnJpc2sgYXNzZXNzbWVudDwva2V5d29yZD48a2V5d29yZD5zdGVhZHkgc3RhdGU8L2tleXdv
cmQ+PGtleXdvcmQ+c3lzdGVtYXRpYyByZXZpZXc8L2tleXdvcmQ+PGtleXdvcmQ+Y29tcGFyYXRp
dmUgc3R1ZHk8L2tleXdvcmQ+PGtleXdvcmQ+aW50cmF2ZW5vdXMgZHJ1ZyBhZG1pbmlzdHJhdGlv
bjwva2V5d29yZD48a2V5d29yZD5taWNyb2JpYWwgc2Vuc2l0aXZpdHkgdGVzdDwva2V5d29yZD48
a2V5d29yZD5wcm9jZWR1cmVzPC9rZXl3b3JkPjwva2V5d29yZHM+PGRhdGVzPjx5ZWFyPjIwMTU8
L3llYXI+PC9kYXRlcz48d29yay10eXBlPlNSPC93b3JrLXR5cGU+PHVybHM+PHJlbGF0ZWQtdXJs
cz48dXJsPmh0dHBzOi8vd3d3LnNjb3B1cy5jb20vaW53YXJkL3JlY29yZC51cmk/ZWlkPTItczIu
MC04NDkyODIxMTEwNiZhbXA7ZG9pPTEwLjExMTElMmZqY3B0LjEyMjcwJmFtcDtwYXJ0bmVySUQ9
NDAmYW1wO21kNT1kZDExMDcyMWE2NWEwMmU4ODJiM2JhZDE5MTJmNTg3OTwvdXJsPjx1cmw+aHR0
cHM6Ly9vbmxpbmVsaWJyYXJ5LndpbGV5LmNvbS9kb2kvcGRmZGlyZWN0LzEwLjExMTEvamNwdC4x
MjI3MD9kb3dubG9hZD10cnVlPC91cmw+PC9yZWxhdGVkLXVybHM+PC91cmxzPjxlbGVjdHJvbmlj
LXJlc291cmNlLW51bT4xMC4xMTExL2pjcHQuMTIyNzA8L2VsZWN0cm9uaWMtcmVzb3VyY2UtbnVt
PjwvcmVjb3JkPjwvQ2l0ZT48L0VuZE5vdGU+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rFonts w:cs="Times New Roman"/>
                <w:noProof/>
                <w:lang w:val="en-US"/>
              </w:rPr>
              <w:t>Waineo 2015 (223)</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4D4A7C" w14:textId="77777777" w:rsidR="00A549C3" w:rsidRPr="009021E1" w:rsidRDefault="00A549C3" w:rsidP="00AD6D97">
            <w:pPr>
              <w:pStyle w:val="TabelleText"/>
              <w:rPr>
                <w:lang w:val="en-US"/>
              </w:rPr>
            </w:pPr>
            <w:r w:rsidRPr="009021E1">
              <w:rPr>
                <w:lang w:val="en-US"/>
              </w:rPr>
              <w:t>Vancomycin</w:t>
            </w:r>
          </w:p>
          <w:p w14:paraId="18B37CD4" w14:textId="12B5804E" w:rsidR="005B0454" w:rsidRPr="009021E1" w:rsidRDefault="005B0454" w:rsidP="00AD6D97">
            <w:pPr>
              <w:pStyle w:val="TabelleText"/>
              <w:rPr>
                <w:lang w:val="en-US"/>
              </w:rPr>
            </w:pPr>
            <w:r w:rsidRPr="009021E1">
              <w:rPr>
                <w:lang w:val="en-US"/>
              </w:rPr>
              <w:t xml:space="preserve">6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C8950D" w14:textId="2DB9009F" w:rsidR="00A549C3" w:rsidRPr="009021E1" w:rsidRDefault="00C65397" w:rsidP="00AD6D97">
            <w:pPr>
              <w:pStyle w:val="TabelleText"/>
              <w:rPr>
                <w:lang w:val="en-US"/>
              </w:rPr>
            </w:pPr>
            <w:r w:rsidRPr="009021E1">
              <w:rPr>
                <w:lang w:val="en-US"/>
              </w:rPr>
              <w:t>continuous</w:t>
            </w:r>
            <w:r w:rsidR="007972CA" w:rsidRPr="009021E1">
              <w:rPr>
                <w:lang w:val="en-US"/>
              </w:rPr>
              <w:t xml:space="preserve"> </w:t>
            </w:r>
            <w:r w:rsidRPr="009021E1">
              <w:rPr>
                <w:lang w:val="en-US"/>
              </w:rPr>
              <w:t>infusion</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0AEADE" w14:textId="2DB590F6" w:rsidR="00A549C3" w:rsidRPr="009021E1" w:rsidRDefault="005B0454" w:rsidP="00AD6D97">
            <w:pPr>
              <w:pStyle w:val="TabelleText"/>
              <w:rPr>
                <w:lang w:val="en-US"/>
              </w:rPr>
            </w:pPr>
            <w:r w:rsidRPr="009021E1">
              <w:rPr>
                <w:lang w:val="en-US"/>
              </w:rPr>
              <w:t>CI vs IB</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E103A3" w14:textId="4BD6380D" w:rsidR="00A549C3" w:rsidRPr="009021E1" w:rsidRDefault="005B0454"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557EE1" w14:textId="23BF5BCA" w:rsidR="00A549C3" w:rsidRPr="009021E1" w:rsidRDefault="005B0454" w:rsidP="00AD6D97">
            <w:pPr>
              <w:pStyle w:val="TabelleText"/>
              <w:rPr>
                <w:lang w:val="en-US"/>
              </w:rPr>
            </w:pPr>
            <w:r w:rsidRPr="009021E1">
              <w:rPr>
                <w:lang w:val="en-US"/>
              </w:rPr>
              <w:t>CI leads to less AKI</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F12F1F" w14:textId="3F1556D3" w:rsidR="00A549C3" w:rsidRPr="009021E1" w:rsidRDefault="005B0454" w:rsidP="00AD6D97">
            <w:pPr>
              <w:pStyle w:val="TabelleText"/>
              <w:rPr>
                <w:lang w:val="en-US"/>
              </w:rPr>
            </w:pPr>
            <w:r w:rsidRPr="009021E1">
              <w:rPr>
                <w:lang w:val="en-US"/>
              </w:rPr>
              <w:t>AUC24 suitable for vancomycin dosing</w:t>
            </w:r>
          </w:p>
        </w:tc>
      </w:tr>
      <w:tr w:rsidR="00A549C3" w:rsidRPr="009021E1" w14:paraId="4DB04C75" w14:textId="77777777" w:rsidTr="00504998">
        <w:trPr>
          <w:trHeight w:val="348"/>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1526F77" w14:textId="6D92CD96" w:rsidR="00A549C3" w:rsidRPr="009021E1" w:rsidRDefault="00EF1358" w:rsidP="00EF1358">
            <w:pPr>
              <w:pStyle w:val="TabelleText"/>
              <w:rPr>
                <w:lang w:val="en-US"/>
              </w:rPr>
            </w:pPr>
            <w:r w:rsidRPr="009021E1">
              <w:rPr>
                <w:lang w:val="en-US"/>
              </w:rPr>
              <w:fldChar w:fldCharType="begin">
                <w:fldData xml:space="preserve">PEVuZE5vdGU+PENpdGU+PEF1dGhvcj5ZdXN1ZjwvQXV0aG9yPjxZZWFyPjIwMTQ8L1llYXI+PFJl
Y051bT4xMDExPC9SZWNOdW0+PERpc3BsYXlUZXh0PjxzdHlsZSBmYWNlPSJpdGFsaWMiIGZvbnQ9
IlRpbWVzIE5ldyBSb21hbiIgc2l6ZT0iMTIiPll1c3VmIDIwMTQgKDI0NCk8L3N0eWxlPjwvRGlz
cGxheVRleHQ+PHJlY29yZD48cmVjLW51bWJlcj4xMDExPC9yZWMtbnVtYmVyPjxmb3JlaWduLWtl
eXM+PGtleSBhcHA9IkVOIiBkYi1pZD0iYXN4ZGY1eHQ0OXh3NXZlZnd3dHZ3c2Q3MjVhcHBweHIy
OTJ2IiB0aW1lc3RhbXA9IjE3MjQzMTU1OTYiPjEwMTE8L2tleT48L2ZvcmVpZ24ta2V5cz48cmVm
LXR5cGUgbmFtZT0iSm91cm5hbCBBcnRpY2xlIj4xNzwvcmVmLXR5cGU+PGNvbnRyaWJ1dG9ycz48
YXV0aG9ycz48YXV0aG9yPll1c3VmLCBFLjwvYXV0aG9yPjxhdXRob3I+U3BhcGVuLCBILjwvYXV0
aG9yPjxhdXRob3I+UGnDqXJhcmQsIEQuPC9hdXRob3I+PC9hdXRob3JzPjwvY29udHJpYnV0b3Jz
PjxhdXRoLWFkZHJlc3M+RGVwYXJ0bWVudCBvZiBNZWRpY2FsIE1pY3JvYmlvbG9neSBhbmQgSW5m
ZWN0aW9uIENvbnRyb2wsIFVuaXZlcnNpdGFpciBaaWVrZW5odWlzIEJydXNzZWwsIEJydXNzZWxz
LCBCZWxnaXVtLiBFbGVjdHJvbmljIGFkZHJlc3M6IGFuZ2dhLnl1c3VmQGdtYWlsLmNvbS4mI3hE
O0ludGVuc2l2ZSBDYXJlIFVuaXQsIFVuaXZlcnNpdGFpciBaaWVrZW5odWlzIEJydXNzZWwsIEJy
dXNzZWxzLCBCZWxnaXVtLiYjeEQ7RGVwYXJ0bWVudCBvZiBNZWRpY2FsIE1pY3JvYmlvbG9neSBh
bmQgSW5mZWN0aW9uIENvbnRyb2wsIFVuaXZlcnNpdGFpciBaaWVrZW5odWlzIEJydXNzZWwsIEJy
dXNzZWxzLCBCZWxnaXVtLjwvYXV0aC1hZGRyZXNzPjx0aXRsZXM+PHRpdGxlPlByb2xvbmdlZCB2
cyBpbnRlcm1pdHRlbnQgaW5mdXNpb24gb2YgcGlwZXJhY2lsbGluL3Rhem9iYWN0YW0gaW4gY3Jp
dGljYWxseSBpbGwgcGF0aWVudHM6IGEgbmFycmF0aXZlIGFuZCBzeXN0ZW1hdGljIHJldmlldzwv
dGl0bGU+PHNlY29uZGFyeS10aXRsZT5KIENyaXQgQ2FyZTwvc2Vjb25kYXJ5LXRpdGxlPjwvdGl0
bGVzPjxwZXJpb2RpY2FsPjxmdWxsLXRpdGxlPkogQ3JpdCBDYXJlPC9mdWxsLXRpdGxlPjwvcGVy
aW9kaWNhbD48cGFnZXM+MTA4OS05NTwvcGFnZXM+PHZvbHVtZT4yOTwvdm9sdW1lPjxudW1iZXI+
NjwvbnVtYmVyPjxlZGl0aW9uPjIwMTQwODA3PC9lZGl0aW9uPjxrZXl3b3Jkcz48a2V5d29yZD5B
Z2VkPC9rZXl3b3JkPjxrZXl3b3JkPkFnZWQsIDgwIGFuZCBvdmVyPC9rZXl3b3JkPjxrZXl3b3Jk
PkFudGktQmFjdGVyaWFsIEFnZW50cy8qYWRtaW5pc3RyYXRpb24gJmFtcDsgZG9zYWdlL2FkdmVy
c2U8L2tleXdvcmQ+PGtleXdvcmQ+ZWZmZWN0cy9ibG9vZC9waGFybWFjb2tpbmV0aWNzPC9rZXl3
b3JkPjxrZXl3b3JkPkNyaXRpY2FsIElsbG5lc3MvKnRoZXJhcHk8L2tleXdvcmQ+PGtleXdvcmQ+
RmVtYWxlPC9rZXl3b3JkPjxrZXl3b3JkPkh1bWFuczwva2V5d29yZD48a2V5d29yZD5JbmZ1c2lv
bnMsIEludHJhdmVub3VzPC9rZXl3b3JkPjxrZXl3b3JkPkxlbmd0aCBvZiBTdGF5PC9rZXl3b3Jk
PjxrZXl3b3JkPk1hbGU8L2tleXdvcmQ+PGtleXdvcmQ+TWlkZGxlIEFnZWQ8L2tleXdvcmQ+PGtl
eXdvcmQ+UGVuaWNpbGxhbmljIEFjaWQvYWRtaW5pc3RyYXRpb24gJmFtcDsgZG9zYWdlL2FkdmVy
c2UgZWZmZWN0cy8qYW5hbG9ncyAmYW1wOzwva2V5d29yZD48a2V5d29yZD5kZXJpdmF0aXZlcy9i
bG9vZC9waGFybWFjb2tpbmV0aWNzPC9rZXl3b3JkPjxrZXl3b3JkPlBpcGVyYWNpbGxpbi9hZG1p
bmlzdHJhdGlvbiAmYW1wOyBkb3NhZ2UvYWR2ZXJzZSBlZmZlY3RzL2Jsb29kL3BoYXJtYWNva2lu
ZXRpY3M8L2tleXdvcmQ+PGtleXdvcmQ+UGlwZXJhY2lsbGluLCBUYXpvYmFjdGFtIERydWcgQ29t
YmluYXRpb248L2tleXdvcmQ+PGtleXdvcmQ+UmFuZG9taXplZCBDb250cm9sbGVkIFRyaWFscyBh
cyBUb3BpYzwva2V5d29yZD48a2V5d29yZD5SZXRyb3NwZWN0aXZlIFN0dWRpZXM8L2tleXdvcmQ+
PGtleXdvcmQ+YmV0YS1MYWN0YW1hc2UgSW5oaWJpdG9ycy8qYWRtaW5pc3RyYXRpb24gJmFtcDsg
ZG9zYWdlL2FkdmVyc2U8L2tleXdvcmQ+PGtleXdvcmQ+ZWZmZWN0cy9ibG9vZC9waGFybWFjb2tp
bmV0aWNzPC9rZXl3b3JkPjxrZXl3b3JkPkluZmVjdGlvbjwva2V5d29yZD48a2V5d29yZD5JbnRl
bnNpdmUgY2FyZTwva2V5d29yZD48a2V5d29yZD5QaGFybWFjb2R5bmFtaWM8L2tleXdvcmQ+PGtl
eXdvcmQ+UGhhcm1hY29raW5ldGljPC9rZXl3b3JkPjxrZXl3b3JkPlBpcGVyYWNpbGxpbi90YXpv
YmFjdGFtPC9rZXl3b3JkPjxrZXl3b3JkPlByb2xvbmdlZCBpbmZ1c2lvbjwva2V5d29yZD48L2tl
eXdvcmRzPjxkYXRlcz48eWVhcj4yMDE0PC95ZWFyPjxwdWItZGF0ZXM+PGRhdGU+RGVjPC9kYXRl
PjwvcHViLWRhdGVzPjwvZGF0ZXM+PGlzYm4+MDg4My05NDQxPC9pc2JuPjxhY2Nlc3Npb24tbnVt
PjI1MTc5NDEyPC9hY2Nlc3Npb24tbnVtPjx3b3JrLXR5cGU+U1I8L3dvcmstdHlwZT48dXJscz48
L3VybHM+PGVsZWN0cm9uaWMtcmVzb3VyY2UtbnVtPjEwLjEwMTYvai5qY3JjLjIwMTQuMDcuMDMz
PC9lbGVjdHJvbmljLXJlc291cmNlLW51bT48cmVtb3RlLWRhdGFiYXNlLXByb3ZpZGVyPk5MTTwv
cmVtb3RlLWRhdGFiYXNlLXByb3ZpZGVyPjxsYW5ndWFnZT5lbmc8L2xhbmd1YWdlPjwvcmVjb3Jk
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PEVuZE5vdGU+PENpdGU+PEF1dGhvcj5ZdXN1ZjwvQXV0aG9yPjxZZWFyPjIwMTQ8L1llYXI+PFJl
Y051bT4xMDExPC9SZWNOdW0+PERpc3BsYXlUZXh0PjxzdHlsZSBmYWNlPSJpdGFsaWMiIGZvbnQ9
IlRpbWVzIE5ldyBSb21hbiIgc2l6ZT0iMTIiPll1c3VmIDIwMTQgKDI0NCk8L3N0eWxlPjwvRGlz
cGxheVRleHQ+PHJlY29yZD48cmVjLW51bWJlcj4xMDExPC9yZWMtbnVtYmVyPjxmb3JlaWduLWtl
eXM+PGtleSBhcHA9IkVOIiBkYi1pZD0iYXN4ZGY1eHQ0OXh3NXZlZnd3dHZ3c2Q3MjVhcHBweHIy
OTJ2IiB0aW1lc3RhbXA9IjE3MjQzMTU1OTYiPjEwMTE8L2tleT48L2ZvcmVpZ24ta2V5cz48cmVm
LXR5cGUgbmFtZT0iSm91cm5hbCBBcnRpY2xlIj4xNzwvcmVmLXR5cGU+PGNvbnRyaWJ1dG9ycz48
YXV0aG9ycz48YXV0aG9yPll1c3VmLCBFLjwvYXV0aG9yPjxhdXRob3I+U3BhcGVuLCBILjwvYXV0
aG9yPjxhdXRob3I+UGnDqXJhcmQsIEQuPC9hdXRob3I+PC9hdXRob3JzPjwvY29udHJpYnV0b3Jz
PjxhdXRoLWFkZHJlc3M+RGVwYXJ0bWVudCBvZiBNZWRpY2FsIE1pY3JvYmlvbG9neSBhbmQgSW5m
ZWN0aW9uIENvbnRyb2wsIFVuaXZlcnNpdGFpciBaaWVrZW5odWlzIEJydXNzZWwsIEJydXNzZWxz
LCBCZWxnaXVtLiBFbGVjdHJvbmljIGFkZHJlc3M6IGFuZ2dhLnl1c3VmQGdtYWlsLmNvbS4mI3hE
O0ludGVuc2l2ZSBDYXJlIFVuaXQsIFVuaXZlcnNpdGFpciBaaWVrZW5odWlzIEJydXNzZWwsIEJy
dXNzZWxzLCBCZWxnaXVtLiYjeEQ7RGVwYXJ0bWVudCBvZiBNZWRpY2FsIE1pY3JvYmlvbG9neSBh
bmQgSW5mZWN0aW9uIENvbnRyb2wsIFVuaXZlcnNpdGFpciBaaWVrZW5odWlzIEJydXNzZWwsIEJy
dXNzZWxzLCBCZWxnaXVtLjwvYXV0aC1hZGRyZXNzPjx0aXRsZXM+PHRpdGxlPlByb2xvbmdlZCB2
cyBpbnRlcm1pdHRlbnQgaW5mdXNpb24gb2YgcGlwZXJhY2lsbGluL3Rhem9iYWN0YW0gaW4gY3Jp
dGljYWxseSBpbGwgcGF0aWVudHM6IGEgbmFycmF0aXZlIGFuZCBzeXN0ZW1hdGljIHJldmlldzwv
dGl0bGU+PHNlY29uZGFyeS10aXRsZT5KIENyaXQgQ2FyZTwvc2Vjb25kYXJ5LXRpdGxlPjwvdGl0
bGVzPjxwZXJpb2RpY2FsPjxmdWxsLXRpdGxlPkogQ3JpdCBDYXJlPC9mdWxsLXRpdGxlPjwvcGVy
aW9kaWNhbD48cGFnZXM+MTA4OS05NTwvcGFnZXM+PHZvbHVtZT4yOTwvdm9sdW1lPjxudW1iZXI+
NjwvbnVtYmVyPjxlZGl0aW9uPjIwMTQwODA3PC9lZGl0aW9uPjxrZXl3b3Jkcz48a2V5d29yZD5B
Z2VkPC9rZXl3b3JkPjxrZXl3b3JkPkFnZWQsIDgwIGFuZCBvdmVyPC9rZXl3b3JkPjxrZXl3b3Jk
PkFudGktQmFjdGVyaWFsIEFnZW50cy8qYWRtaW5pc3RyYXRpb24gJmFtcDsgZG9zYWdlL2FkdmVy
c2U8L2tleXdvcmQ+PGtleXdvcmQ+ZWZmZWN0cy9ibG9vZC9waGFybWFjb2tpbmV0aWNzPC9rZXl3
b3JkPjxrZXl3b3JkPkNyaXRpY2FsIElsbG5lc3MvKnRoZXJhcHk8L2tleXdvcmQ+PGtleXdvcmQ+
RmVtYWxlPC9rZXl3b3JkPjxrZXl3b3JkPkh1bWFuczwva2V5d29yZD48a2V5d29yZD5JbmZ1c2lv
bnMsIEludHJhdmVub3VzPC9rZXl3b3JkPjxrZXl3b3JkPkxlbmd0aCBvZiBTdGF5PC9rZXl3b3Jk
PjxrZXl3b3JkPk1hbGU8L2tleXdvcmQ+PGtleXdvcmQ+TWlkZGxlIEFnZWQ8L2tleXdvcmQ+PGtl
eXdvcmQ+UGVuaWNpbGxhbmljIEFjaWQvYWRtaW5pc3RyYXRpb24gJmFtcDsgZG9zYWdlL2FkdmVy
c2UgZWZmZWN0cy8qYW5hbG9ncyAmYW1wOzwva2V5d29yZD48a2V5d29yZD5kZXJpdmF0aXZlcy9i
bG9vZC9waGFybWFjb2tpbmV0aWNzPC9rZXl3b3JkPjxrZXl3b3JkPlBpcGVyYWNpbGxpbi9hZG1p
bmlzdHJhdGlvbiAmYW1wOyBkb3NhZ2UvYWR2ZXJzZSBlZmZlY3RzL2Jsb29kL3BoYXJtYWNva2lu
ZXRpY3M8L2tleXdvcmQ+PGtleXdvcmQ+UGlwZXJhY2lsbGluLCBUYXpvYmFjdGFtIERydWcgQ29t
YmluYXRpb248L2tleXdvcmQ+PGtleXdvcmQ+UmFuZG9taXplZCBDb250cm9sbGVkIFRyaWFscyBh
cyBUb3BpYzwva2V5d29yZD48a2V5d29yZD5SZXRyb3NwZWN0aXZlIFN0dWRpZXM8L2tleXdvcmQ+
PGtleXdvcmQ+YmV0YS1MYWN0YW1hc2UgSW5oaWJpdG9ycy8qYWRtaW5pc3RyYXRpb24gJmFtcDsg
ZG9zYWdlL2FkdmVyc2U8L2tleXdvcmQ+PGtleXdvcmQ+ZWZmZWN0cy9ibG9vZC9waGFybWFjb2tp
bmV0aWNzPC9rZXl3b3JkPjxrZXl3b3JkPkluZmVjdGlvbjwva2V5d29yZD48a2V5d29yZD5JbnRl
bnNpdmUgY2FyZTwva2V5d29yZD48a2V5d29yZD5QaGFybWFjb2R5bmFtaWM8L2tleXdvcmQ+PGtl
eXdvcmQ+UGhhcm1hY29raW5ldGljPC9rZXl3b3JkPjxrZXl3b3JkPlBpcGVyYWNpbGxpbi90YXpv
YmFjdGFtPC9rZXl3b3JkPjxrZXl3b3JkPlByb2xvbmdlZCBpbmZ1c2lvbjwva2V5d29yZD48L2tl
eXdvcmRzPjxkYXRlcz48eWVhcj4yMDE0PC95ZWFyPjxwdWItZGF0ZXM+PGRhdGU+RGVjPC9kYXRl
PjwvcHViLWRhdGVzPjwvZGF0ZXM+PGlzYm4+MDg4My05NDQxPC9pc2JuPjxhY2Nlc3Npb24tbnVt
PjI1MTc5NDEyPC9hY2Nlc3Npb24tbnVtPjx3b3JrLXR5cGU+U1I8L3dvcmstdHlwZT48dXJscz48
L3VybHM+PGVsZWN0cm9uaWMtcmVzb3VyY2UtbnVtPjEwLjEwMTYvai5qY3JjLjIwMTQuMDcuMDMz
PC9lbGVjdHJvbmljLXJlc291cmNlLW51bT48cmVtb3RlLWRhdGFiYXNlLXByb3ZpZGVyPk5MTTwv
cmVtb3RlLWRhdGFiYXNlLXByb3ZpZGVyPjxsYW5ndWFnZT5lbmc8L2xhbmd1YWdlPjwvcmVjb3Jk
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Yusuf 2014 (244)</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7D3C1DE" w14:textId="77777777" w:rsidR="0004615F" w:rsidRPr="009021E1" w:rsidRDefault="00A549C3" w:rsidP="00AD6D97">
            <w:pPr>
              <w:pStyle w:val="TabelleText"/>
              <w:rPr>
                <w:lang w:val="en-US"/>
              </w:rPr>
            </w:pPr>
            <w:r w:rsidRPr="009021E1">
              <w:rPr>
                <w:lang w:val="en-US"/>
              </w:rPr>
              <w:t>Piperacillin</w:t>
            </w:r>
          </w:p>
          <w:p w14:paraId="000176A4" w14:textId="77777777" w:rsidR="00A549C3" w:rsidRPr="009021E1" w:rsidRDefault="00A549C3" w:rsidP="00AD6D97">
            <w:pPr>
              <w:pStyle w:val="TabelleText"/>
              <w:rPr>
                <w:lang w:val="en-US"/>
              </w:rPr>
            </w:pPr>
            <w:r w:rsidRPr="009021E1">
              <w:rPr>
                <w:lang w:val="en-US"/>
              </w:rPr>
              <w:t>Tazobactam</w:t>
            </w:r>
          </w:p>
          <w:p w14:paraId="228ADB7C" w14:textId="45A6A719" w:rsidR="001563D9" w:rsidRPr="009021E1" w:rsidRDefault="001563D9" w:rsidP="00AD6D97">
            <w:pPr>
              <w:pStyle w:val="TabelleText"/>
              <w:rPr>
                <w:lang w:val="en-US"/>
              </w:rPr>
            </w:pPr>
            <w:r w:rsidRPr="009021E1">
              <w:rPr>
                <w:lang w:val="en-US"/>
              </w:rPr>
              <w:t xml:space="preserve">5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12E0D0" w14:textId="4A008309" w:rsidR="00A549C3" w:rsidRPr="009021E1" w:rsidRDefault="007972CA" w:rsidP="00AD6D97">
            <w:pPr>
              <w:pStyle w:val="TabelleText"/>
              <w:rPr>
                <w:lang w:val="en-US"/>
              </w:rPr>
            </w:pPr>
            <w:r w:rsidRPr="009021E1">
              <w:rPr>
                <w:lang w:val="en-US"/>
              </w:rPr>
              <w:t>Prolonged</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3477151" w14:textId="77777777" w:rsidR="00A549C3" w:rsidRPr="009021E1" w:rsidRDefault="00A549C3" w:rsidP="00AD6D97">
            <w:pPr>
              <w:pStyle w:val="TabelleText"/>
              <w:rPr>
                <w:lang w:val="en-US"/>
              </w:rPr>
            </w:pPr>
            <w:r w:rsidRPr="009021E1">
              <w:rPr>
                <w:lang w:val="en-US"/>
              </w:rPr>
              <w:t>CI vs IB</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D2FD88" w14:textId="77777777" w:rsidR="00A549C3" w:rsidRPr="009021E1" w:rsidRDefault="00A549C3"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20F84F2" w14:textId="77777777" w:rsidR="00A549C3" w:rsidRPr="009021E1" w:rsidRDefault="0004615F" w:rsidP="00AD6D97">
            <w:pPr>
              <w:pStyle w:val="TabelleText"/>
              <w:rPr>
                <w:lang w:val="en-US"/>
              </w:rPr>
            </w:pPr>
            <w:r w:rsidRPr="009021E1">
              <w:rPr>
                <w:lang w:val="en-US"/>
              </w:rPr>
              <w:t>PI with less nephrotoxicity</w:t>
            </w:r>
          </w:p>
          <w:p w14:paraId="6754FA5C" w14:textId="583F7C12" w:rsidR="0004615F" w:rsidRPr="009021E1" w:rsidRDefault="0004615F" w:rsidP="00AD6D97">
            <w:pPr>
              <w:pStyle w:val="TabelleText"/>
              <w:rPr>
                <w:lang w:val="en-US"/>
              </w:rPr>
            </w:pPr>
            <w:r w:rsidRPr="009021E1">
              <w:rPr>
                <w:lang w:val="en-US"/>
              </w:rPr>
              <w:t xml:space="preserve">PI or CI for time-dependent antibiotics, esp. </w:t>
            </w:r>
            <w:r w:rsidR="00C65397" w:rsidRPr="009021E1">
              <w:rPr>
                <w:lang w:val="en-US"/>
              </w:rPr>
              <w:t>f</w:t>
            </w:r>
            <w:r w:rsidRPr="009021E1">
              <w:rPr>
                <w:lang w:val="en-US"/>
              </w:rPr>
              <w:t>or patients with severe infections</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157EDA" w14:textId="622ABCCB" w:rsidR="00A549C3" w:rsidRPr="009021E1" w:rsidRDefault="0004615F" w:rsidP="00AD6D97">
            <w:pPr>
              <w:pStyle w:val="TabelleText"/>
              <w:rPr>
                <w:lang w:val="en-US"/>
              </w:rPr>
            </w:pPr>
            <w:r w:rsidRPr="009021E1">
              <w:rPr>
                <w:lang w:val="en-US"/>
              </w:rPr>
              <w:t>PI and CI superior</w:t>
            </w:r>
          </w:p>
        </w:tc>
      </w:tr>
      <w:tr w:rsidR="00A549C3" w:rsidRPr="009021E1" w14:paraId="74337D1A" w14:textId="77777777" w:rsidTr="00504998">
        <w:trPr>
          <w:trHeight w:val="468"/>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495F7DD" w14:textId="01C3DB79" w:rsidR="00A549C3" w:rsidRPr="009021E1" w:rsidRDefault="00EF1358" w:rsidP="00EF1358">
            <w:pPr>
              <w:pStyle w:val="TabelleText"/>
              <w:rPr>
                <w:lang w:val="en-US"/>
              </w:rPr>
            </w:pPr>
            <w:r w:rsidRPr="009021E1">
              <w:rPr>
                <w:lang w:val="en-US"/>
              </w:rPr>
              <w:fldChar w:fldCharType="begin">
                <w:fldData xml:space="preserve">PEVuZE5vdGU+PENpdGU+PEF1dGhvcj5aaHU8L0F1dGhvcj48WWVhcj4yMDE4PC9ZZWFyPjxSZWNO
dW0+MTAxMjwvUmVjTnVtPjxEaXNwbGF5VGV4dD48c3R5bGUgZmFjZT0iaXRhbGljIiBmb250PSJU
aW1lcyBOZXcgUm9tYW4iIHNpemU9IjEyIj5aaHUgLFpob3UgMjAxOCAoMjU4KTwvc3R5bGU+PC9E
aXNwbGF5VGV4dD48cmVjb3JkPjxyZWMtbnVtYmVyPjEwMTI8L3JlYy1udW1iZXI+PGZvcmVpZ24t
a2V5cz48a2V5IGFwcD0iRU4iIGRiLWlkPSJhc3hkZjV4dDQ5eHc1dmVmd3d0dndzZDcyNWFwcHB4
cjI5MnYiIHRpbWVzdGFtcD0iMTcyNDMxNTU5NiI+MTAxMjwva2V5PjwvZm9yZWlnbi1rZXlzPjxy
ZWYtdHlwZSBuYW1lPSJKb3VybmFsIEFydGljbGUiPjE3PC9yZWYtdHlwZT48Y29udHJpYnV0b3Jz
PjxhdXRob3JzPjxhdXRob3I+Wmh1LCBMLiBMLjwvYXV0aG9yPjxhdXRob3I+WmhvdSwgUS48L2F1
dGhvcj48L2F1dGhvcnM+PC9jb250cmlidXRvcnM+PHRpdGxlcz48dGl0bGU+T3B0aW1hbCBpbmZ1
c2lvbiByYXRlIGluIGFudGltaWNyb2JpYWwgdGhlcmFweTogRXhwbG9zaW9uIG9mIGV2aWRlbmNl
IGluIHRoZSBsYXN0IGZpdmUgeWVhcnM8L3RpdGxlPjwvdGl0bGVzPjxwYWdlcz4xMTA1LTExMTc8
L3BhZ2VzPjx2b2x1bWU+MTE8L3ZvbHVtZT48a2V5d29yZHM+PGtleXdvcmQ+QW50aW1pY3JvYmlh
bCByZXNpc3RhbmNlPC9rZXl3b3JkPjxrZXl3b3JkPkFudGltaWNyb2JpYWwgc3Rld2FyZHNoaXA8
L2tleXdvcmQ+PGtleXdvcmQ+RWZmaWNhY3k8L2tleXdvcmQ+PGtleXdvcmQ+SW5mZWN0aW9uPC9r
ZXl3b3JkPjxrZXl3b3JkPkluZnVzaW9uIHJlZ2ltZW48L2tleXdvcmQ+PGtleXdvcmQ+TnVyc2lu
ZyB0aW1lPC9rZXl3b3JkPjxrZXl3b3JkPlBoYXJtYWNvZWNvbm9taWNzPC9rZXl3b3JkPjxrZXl3
b3JkPlNhZmV0eTwva2V5d29yZD48a2V5d29yZD5hbnRpaW5mZWN0aXZlIGFnZW50PC9rZXl3b3Jk
PjxrZXl3b3JkPmJldGEgbGFjdGFtIGFudGliaW90aWM8L2tleXdvcmQ+PGtleXdvcmQ+YmlhcGVu
ZW08L2tleXdvcmQ+PGtleXdvcmQ+Y2VmZXBpbWU8L2tleXdvcmQ+PGtleXdvcmQ+Y2VmdGF6aWRp
bWU8L2tleXdvcmQ+PGtleXdvcmQ+ZG9yaXBlbmVtPC9rZXl3b3JkPjxrZXl3b3JkPmVydGFwZW5l
bTwva2V5d29yZD48a2V5d29yZD5mb3Nmb215Y2luPC9rZXl3b3JkPjxrZXl3b3JkPmltaXBlbmVt
PC9rZXl3b3JkPjxrZXl3b3JkPmxpbmV6b2xpZDwva2V5d29yZD48a2V5d29yZD5tZXJvcGVuZW08
L2tleXdvcmQ+PGtleXdvcmQ+bmFmY2lsbGluPC9rZXl3b3JkPjxrZXl3b3JkPm5vcnZhbmNvbXlj
aW48L2tleXdvcmQ+PGtleXdvcmQ+cGlwZXJhY2lsbGluIHBsdXMgdGF6b2JhY3RhbTwva2V5d29y
ZD48a2V5d29yZD5wb2x5cGVwdGlkZSBhbnRpYmlvdGljIGFnZW50PC9rZXl3b3JkPjxrZXl3b3Jk
PnVuY2xhc3NpZmllZCBkcnVnPC9rZXl3b3JkPjxrZXl3b3JkPnZhbmNvbXljaW48L2tleXdvcmQ+
PGtleXdvcmQ+dm9yaWNvbmF6b2xlPC9rZXl3b3JkPjxrZXl3b3JkPmFiZG9taW5hbCBpbmZlY3Rp
b248L2tleXdvcmQ+PGtleXdvcmQ+QWNpbmV0b2JhY3RlciBpbmZlY3Rpb248L2tleXdvcmQ+PGtl
eXdvcmQ+YW50aW1pY3JvYmlhbCB0aGVyYXB5PC9rZXl3b3JkPjxrZXl3b3JkPmJhY3RlcmlhbCBp
bmZlY3Rpb248L2tleXdvcmQ+PGtleXdvcmQ+YmlvY29tcGF0aWJpbGl0eTwva2V5d29yZD48a2V5
d29yZD5jb250aW51b3VzIGluZnVzaW9uPC9rZXl3b3JkPjxrZXl3b3JkPmRydWcgY2hvaWNlPC9r
ZXl3b3JkPjxrZXl3b3JkPmRydWcgZWZmaWNhY3k8L2tleXdvcmQ+PGtleXdvcmQ+ZHJ1ZyBpbnRl
cm1pdHRlbnQgdGhlcmFweTwva2V5d29yZD48a2V5d29yZD5kcnVnIHNhZmV0eTwva2V5d29yZD48
a2V5d29yZD5kcnVnIHN0YWJpbGl0eTwva2V5d29yZD48a2V5d29yZD5ldmlkZW5jZSBiYXNlZCBt
ZWRpY2luZTwva2V5d29yZD48a2V5d29yZD5HcmFtIG5lZ2F0aXZlIGluZmVjdGlvbjwva2V5d29y
ZD48a2V5d29yZD5ob3NwaXRhbCBhY3F1aXJlZCBwbmV1bW9uaWE8L2tleXdvcmQ+PGtleXdvcmQ+
aG9zcGl0YWwgaW5mZWN0aW9uPC9rZXl3b3JkPjxrZXl3b3JkPmh1bWFuPC9rZXl3b3JkPjxrZXl3
b3JkPmluZmVjdGlvdXMgcG5ldW1vbmlhPC9rZXl3b3JkPjxrZXl3b3JkPmluZnVzaW9uIHJhdGU8
L2tleXdvcmQ+PGtleXdvcmQ+a2lkbmV5IGluanVyeTwva2V5d29yZD48a2V5d29yZD5LbGVic2ll
bGxhIHBuZXVtb25pYWUgaW5mZWN0aW9uPC9rZXl3b3JkPjxrZXl3b3JkPm1ldGEgYW5hbHlzaXM8
L2tleXdvcmQ+PGtleXdvcmQ+bm9uaHVtYW48L2tleXdvcmQ+PGtleXdvcmQ+b3V0Y29tZSBhc3Nl
c3NtZW50PC9rZXl3b3JkPjxrZXl3b3JkPlBzZXVkb21vbmFzIGluZmVjdGlvbjwva2V5d29yZD48
a2V5d29yZD5yZWN1cnJlbnQgaW5mZWN0aW9uPC9rZXl3b3JkPjxrZXl3b3JkPnJlc3BpcmF0b3J5
IHRyYWN0IGluZmVjdGlvbjwva2V5d29yZD48a2V5d29yZD5SZXZpZXc8L2tleXdvcmQ+PGtleXdv
cmQ+c2Vwc2lzPC9rZXl3b3JkPjxrZXl3b3JkPlNlcXVlbnRpYWwgT3JnYW4gRmFpbHVyZSBBc3Nl
c3NtZW50IFNjb3JlPC9rZXl3b3JkPjxrZXl3b3JkPnN0YXBoeWxvY29jY2FsIGJhY3RlcmVtaWE8
L2tleXdvcmQ+PGtleXdvcmQ+c3lzdGVtYXRpYyByZXZpZXc8L2tleXdvcmQ+PGtleXdvcmQ+dXJp
bmFyeSB0cmFjdCBpbmZlY3Rpb248L2tleXdvcmQ+PGtleXdvcmQ+dmVudGlsYXRvciBhc3NvY2lh
dGVkIHBuZXVtb25pYTwva2V5d29yZD48L2tleXdvcmRzPjxkYXRlcz48eWVhcj4yMDE4PC95ZWFy
PjwvZGF0ZXM+PHdvcmstdHlwZT5TUjwvd29yay10eXBlPjx1cmxzPjxyZWxhdGVkLXVybHM+PHVy
bD5odHRwczovL3d3dy5zY29wdXMuY29tL2lud2FyZC9yZWNvcmQudXJpP2VpZD0yLXMyLjAtODUw
NTc3MjE3MzMmYW1wO2RvaT0xMC4yMTQ3JTJmSURSLlMxNjc2MTYmYW1wO3BhcnRuZXJJRD00MCZh
bXA7bWQ1PTQ1MTEzN2EzYTljZWYwZTU1MDBmYmFjOGNhZmFmZGJhPC91cmw+PHVybD5odHRwczov
L3d3dy5kb3ZlcHJlc3MuY29tL2dldGZpbGUucGhwP2ZpbGVJRD00MzU3NTwvdXJsPjwvcmVsYXRl
ZC11cmxzPjwvdXJscz48ZWxlY3Ryb25pYy1yZXNvdXJjZS1udW0+MTAuMjE0Ny9JRFIuUzE2NzYx
NjwvZWxlY3Ryb25pYy1yZXNvdXJjZS1udW0+PC9yZWNvcmQ+PC9DaXRlPjwvRW5kTm90ZT5=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PEVuZE5vdGU+PENpdGU+PEF1dGhvcj5aaHU8L0F1dGhvcj48WWVhcj4yMDE4PC9ZZWFyPjxSZWNO
dW0+MTAxMjwvUmVjTnVtPjxEaXNwbGF5VGV4dD48c3R5bGUgZmFjZT0iaXRhbGljIiBmb250PSJU
aW1lcyBOZXcgUm9tYW4iIHNpemU9IjEyIj5aaHUgLFpob3UgMjAxOCAoMjU4KTwvc3R5bGU+PC9E
aXNwbGF5VGV4dD48cmVjb3JkPjxyZWMtbnVtYmVyPjEwMTI8L3JlYy1udW1iZXI+PGZvcmVpZ24t
a2V5cz48a2V5IGFwcD0iRU4iIGRiLWlkPSJhc3hkZjV4dDQ5eHc1dmVmd3d0dndzZDcyNWFwcHB4
cjI5MnYiIHRpbWVzdGFtcD0iMTcyNDMxNTU5NiI+MTAxMjwva2V5PjwvZm9yZWlnbi1rZXlzPjxy
ZWYtdHlwZSBuYW1lPSJKb3VybmFsIEFydGljbGUiPjE3PC9yZWYtdHlwZT48Y29udHJpYnV0b3Jz
PjxhdXRob3JzPjxhdXRob3I+Wmh1LCBMLiBMLjwvYXV0aG9yPjxhdXRob3I+WmhvdSwgUS48L2F1
dGhvcj48L2F1dGhvcnM+PC9jb250cmlidXRvcnM+PHRpdGxlcz48dGl0bGU+T3B0aW1hbCBpbmZ1
c2lvbiByYXRlIGluIGFudGltaWNyb2JpYWwgdGhlcmFweTogRXhwbG9zaW9uIG9mIGV2aWRlbmNl
IGluIHRoZSBsYXN0IGZpdmUgeWVhcnM8L3RpdGxlPjwvdGl0bGVzPjxwYWdlcz4xMTA1LTExMTc8
L3BhZ2VzPjx2b2x1bWU+MTE8L3ZvbHVtZT48a2V5d29yZHM+PGtleXdvcmQ+QW50aW1pY3JvYmlh
bCByZXNpc3RhbmNlPC9rZXl3b3JkPjxrZXl3b3JkPkFudGltaWNyb2JpYWwgc3Rld2FyZHNoaXA8
L2tleXdvcmQ+PGtleXdvcmQ+RWZmaWNhY3k8L2tleXdvcmQ+PGtleXdvcmQ+SW5mZWN0aW9uPC9r
ZXl3b3JkPjxrZXl3b3JkPkluZnVzaW9uIHJlZ2ltZW48L2tleXdvcmQ+PGtleXdvcmQ+TnVyc2lu
ZyB0aW1lPC9rZXl3b3JkPjxrZXl3b3JkPlBoYXJtYWNvZWNvbm9taWNzPC9rZXl3b3JkPjxrZXl3
b3JkPlNhZmV0eTwva2V5d29yZD48a2V5d29yZD5hbnRpaW5mZWN0aXZlIGFnZW50PC9rZXl3b3Jk
PjxrZXl3b3JkPmJldGEgbGFjdGFtIGFudGliaW90aWM8L2tleXdvcmQ+PGtleXdvcmQ+YmlhcGVu
ZW08L2tleXdvcmQ+PGtleXdvcmQ+Y2VmZXBpbWU8L2tleXdvcmQ+PGtleXdvcmQ+Y2VmdGF6aWRp
bWU8L2tleXdvcmQ+PGtleXdvcmQ+ZG9yaXBlbmVtPC9rZXl3b3JkPjxrZXl3b3JkPmVydGFwZW5l
bTwva2V5d29yZD48a2V5d29yZD5mb3Nmb215Y2luPC9rZXl3b3JkPjxrZXl3b3JkPmltaXBlbmVt
PC9rZXl3b3JkPjxrZXl3b3JkPmxpbmV6b2xpZDwva2V5d29yZD48a2V5d29yZD5tZXJvcGVuZW08
L2tleXdvcmQ+PGtleXdvcmQ+bmFmY2lsbGluPC9rZXl3b3JkPjxrZXl3b3JkPm5vcnZhbmNvbXlj
aW48L2tleXdvcmQ+PGtleXdvcmQ+cGlwZXJhY2lsbGluIHBsdXMgdGF6b2JhY3RhbTwva2V5d29y
ZD48a2V5d29yZD5wb2x5cGVwdGlkZSBhbnRpYmlvdGljIGFnZW50PC9rZXl3b3JkPjxrZXl3b3Jk
PnVuY2xhc3NpZmllZCBkcnVnPC9rZXl3b3JkPjxrZXl3b3JkPnZhbmNvbXljaW48L2tleXdvcmQ+
PGtleXdvcmQ+dm9yaWNvbmF6b2xlPC9rZXl3b3JkPjxrZXl3b3JkPmFiZG9taW5hbCBpbmZlY3Rp
b248L2tleXdvcmQ+PGtleXdvcmQ+QWNpbmV0b2JhY3RlciBpbmZlY3Rpb248L2tleXdvcmQ+PGtl
eXdvcmQ+YW50aW1pY3JvYmlhbCB0aGVyYXB5PC9rZXl3b3JkPjxrZXl3b3JkPmJhY3RlcmlhbCBp
bmZlY3Rpb248L2tleXdvcmQ+PGtleXdvcmQ+YmlvY29tcGF0aWJpbGl0eTwva2V5d29yZD48a2V5
d29yZD5jb250aW51b3VzIGluZnVzaW9uPC9rZXl3b3JkPjxrZXl3b3JkPmRydWcgY2hvaWNlPC9r
ZXl3b3JkPjxrZXl3b3JkPmRydWcgZWZmaWNhY3k8L2tleXdvcmQ+PGtleXdvcmQ+ZHJ1ZyBpbnRl
cm1pdHRlbnQgdGhlcmFweTwva2V5d29yZD48a2V5d29yZD5kcnVnIHNhZmV0eTwva2V5d29yZD48
a2V5d29yZD5kcnVnIHN0YWJpbGl0eTwva2V5d29yZD48a2V5d29yZD5ldmlkZW5jZSBiYXNlZCBt
ZWRpY2luZTwva2V5d29yZD48a2V5d29yZD5HcmFtIG5lZ2F0aXZlIGluZmVjdGlvbjwva2V5d29y
ZD48a2V5d29yZD5ob3NwaXRhbCBhY3F1aXJlZCBwbmV1bW9uaWE8L2tleXdvcmQ+PGtleXdvcmQ+
aG9zcGl0YWwgaW5mZWN0aW9uPC9rZXl3b3JkPjxrZXl3b3JkPmh1bWFuPC9rZXl3b3JkPjxrZXl3
b3JkPmluZmVjdGlvdXMgcG5ldW1vbmlhPC9rZXl3b3JkPjxrZXl3b3JkPmluZnVzaW9uIHJhdGU8
L2tleXdvcmQ+PGtleXdvcmQ+a2lkbmV5IGluanVyeTwva2V5d29yZD48a2V5d29yZD5LbGVic2ll
bGxhIHBuZXVtb25pYWUgaW5mZWN0aW9uPC9rZXl3b3JkPjxrZXl3b3JkPm1ldGEgYW5hbHlzaXM8
L2tleXdvcmQ+PGtleXdvcmQ+bm9uaHVtYW48L2tleXdvcmQ+PGtleXdvcmQ+b3V0Y29tZSBhc3Nl
c3NtZW50PC9rZXl3b3JkPjxrZXl3b3JkPlBzZXVkb21vbmFzIGluZmVjdGlvbjwva2V5d29yZD48
a2V5d29yZD5yZWN1cnJlbnQgaW5mZWN0aW9uPC9rZXl3b3JkPjxrZXl3b3JkPnJlc3BpcmF0b3J5
IHRyYWN0IGluZmVjdGlvbjwva2V5d29yZD48a2V5d29yZD5SZXZpZXc8L2tleXdvcmQ+PGtleXdv
cmQ+c2Vwc2lzPC9rZXl3b3JkPjxrZXl3b3JkPlNlcXVlbnRpYWwgT3JnYW4gRmFpbHVyZSBBc3Nl
c3NtZW50IFNjb3JlPC9rZXl3b3JkPjxrZXl3b3JkPnN0YXBoeWxvY29jY2FsIGJhY3RlcmVtaWE8
L2tleXdvcmQ+PGtleXdvcmQ+c3lzdGVtYXRpYyByZXZpZXc8L2tleXdvcmQ+PGtleXdvcmQ+dXJp
bmFyeSB0cmFjdCBpbmZlY3Rpb248L2tleXdvcmQ+PGtleXdvcmQ+dmVudGlsYXRvciBhc3NvY2lh
dGVkIHBuZXVtb25pYTwva2V5d29yZD48L2tleXdvcmRzPjxkYXRlcz48eWVhcj4yMDE4PC95ZWFy
PjwvZGF0ZXM+PHdvcmstdHlwZT5TUjwvd29yay10eXBlPjx1cmxzPjxyZWxhdGVkLXVybHM+PHVy
bD5odHRwczovL3d3dy5zY29wdXMuY29tL2lud2FyZC9yZWNvcmQudXJpP2VpZD0yLXMyLjAtODUw
NTc3MjE3MzMmYW1wO2RvaT0xMC4yMTQ3JTJmSURSLlMxNjc2MTYmYW1wO3BhcnRuZXJJRD00MCZh
bXA7bWQ1PTQ1MTEzN2EzYTljZWYwZTU1MDBmYmFjOGNhZmFmZGJhPC91cmw+PHVybD5odHRwczov
L3d3dy5kb3ZlcHJlc3MuY29tL2dldGZpbGUucGhwP2ZpbGVJRD00MzU3NTwvdXJsPjwvcmVsYXRl
ZC11cmxzPjwvdXJscz48ZWxlY3Ryb25pYy1yZXNvdXJjZS1udW0+MTAuMjE0Ny9JRFIuUzE2NzYx
NjwvZWxlY3Ryb25pYy1yZXNvdXJjZS1udW0+PC9yZWNvcmQ+PC9DaXRlPjwvRW5kTm90ZT5=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Zhu ,Zhou 2018 (258)</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0BC022" w14:textId="4D767165" w:rsidR="00A549C3" w:rsidRPr="009021E1" w:rsidRDefault="001563D9" w:rsidP="00AD6D97">
            <w:pPr>
              <w:pStyle w:val="TabelleText"/>
              <w:rPr>
                <w:lang w:val="en-US"/>
              </w:rPr>
            </w:pPr>
            <w:r w:rsidRPr="009021E1">
              <w:rPr>
                <w:lang w:val="en-US"/>
              </w:rPr>
              <w:t>Different</w:t>
            </w:r>
          </w:p>
          <w:p w14:paraId="1852AEA2" w14:textId="3BC8856E" w:rsidR="001563D9" w:rsidRPr="009021E1" w:rsidRDefault="001563D9" w:rsidP="00AD6D97">
            <w:pPr>
              <w:pStyle w:val="TabelleText"/>
              <w:rPr>
                <w:lang w:val="en-US"/>
              </w:rPr>
            </w:pPr>
            <w:r w:rsidRPr="009021E1">
              <w:rPr>
                <w:lang w:val="en-US"/>
              </w:rPr>
              <w:t xml:space="preserve">53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7022C0F" w14:textId="44CC501E" w:rsidR="00A549C3" w:rsidRPr="009021E1" w:rsidRDefault="007972CA" w:rsidP="007972CA">
            <w:pPr>
              <w:pStyle w:val="TabelleText"/>
              <w:rPr>
                <w:lang w:val="en-US"/>
              </w:rPr>
            </w:pPr>
            <w:r w:rsidRPr="009021E1">
              <w:rPr>
                <w:lang w:val="en-US"/>
              </w:rPr>
              <w:t>Prolonged</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60FF8F" w14:textId="77777777" w:rsidR="00A549C3" w:rsidRPr="009021E1" w:rsidRDefault="00A549C3" w:rsidP="00AD6D97">
            <w:pPr>
              <w:pStyle w:val="TabelleText"/>
              <w:rPr>
                <w:lang w:val="en-US"/>
              </w:rPr>
            </w:pPr>
            <w:r w:rsidRPr="009021E1">
              <w:rPr>
                <w:lang w:val="en-US"/>
              </w:rPr>
              <w:t>CI vs IB</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38EF0F" w14:textId="77777777" w:rsidR="00A549C3" w:rsidRPr="009021E1" w:rsidRDefault="00A549C3"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37F1AF" w14:textId="77777777" w:rsidR="00A549C3" w:rsidRPr="009021E1" w:rsidRDefault="00A549C3" w:rsidP="00AD6D97">
            <w:pPr>
              <w:pStyle w:val="TabelleText"/>
              <w:rPr>
                <w:lang w:val="en-US"/>
              </w:rPr>
            </w:pPr>
            <w:r w:rsidRPr="009021E1">
              <w:rPr>
                <w:lang w:val="en-US"/>
              </w:rPr>
              <w:t>CI superior</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53F9B3F" w14:textId="77777777" w:rsidR="00A549C3" w:rsidRPr="009021E1" w:rsidRDefault="00A549C3" w:rsidP="00AD6D97">
            <w:pPr>
              <w:pStyle w:val="TabelleText"/>
              <w:rPr>
                <w:lang w:val="en-US"/>
              </w:rPr>
            </w:pPr>
          </w:p>
        </w:tc>
      </w:tr>
      <w:tr w:rsidR="00A549C3" w:rsidRPr="009021E1" w14:paraId="03C26541" w14:textId="77777777" w:rsidTr="00504998">
        <w:trPr>
          <w:trHeight w:val="468"/>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18A8FAD" w14:textId="4F84C284" w:rsidR="00A549C3" w:rsidRPr="009021E1" w:rsidRDefault="00EF1358" w:rsidP="00EF1358">
            <w:pPr>
              <w:pStyle w:val="TabelleText"/>
              <w:rPr>
                <w:lang w:val="en-US"/>
              </w:rPr>
            </w:pPr>
            <w:r w:rsidRPr="009021E1">
              <w:rPr>
                <w:lang w:val="en-US"/>
              </w:rPr>
              <w:fldChar w:fldCharType="begin">
                <w:fldData xml:space="preserve">PEVuZE5vdGU+PENpdGU+PEF1dGhvcj5KYW1hbDwvQXV0aG9yPjxZZWFyPjIwMTQ8L1llYXI+PFJl
Y051bT4xMDEzPC9SZWNOdW0+PERpc3BsYXlUZXh0PjxzdHlsZSBmYWNlPSJpdGFsaWMiIGZvbnQ9
IlRpbWVzIE5ldyBSb21hbiIgc2l6ZT0iMTIiPkphbWFsIDIwMTQgKDkyKTwvc3R5bGU+PC9EaXNw
bGF5VGV4dD48cmVjb3JkPjxyZWMtbnVtYmVyPjEwMTM8L3JlYy1udW1iZXI+PGZvcmVpZ24ta2V5
cz48a2V5IGFwcD0iRU4iIGRiLWlkPSJhc3hkZjV4dDQ5eHc1dmVmd3d0dndzZDcyNWFwcHB4cjI5
MnYiIHRpbWVzdGFtcD0iMTcyNDMxNTU5NiI+MTAxMzwva2V5PjwvZm9yZWlnbi1rZXlzPjxyZWYt
dHlwZSBuYW1lPSJKb3VybmFsIEFydGljbGUiPjE3PC9yZWYtdHlwZT48Y29udHJpYnV0b3JzPjxh
dXRob3JzPjxhdXRob3I+SmFtYWwsIEouIEEuPC9hdXRob3I+PGF1dGhvcj5VZHksIEEuIEEuPC9h
dXRob3I+PGF1dGhvcj5MaXBtYW4sIEouPC9hdXRob3I+PGF1dGhvcj5Sb2JlcnRzLCBKLiBBLjwv
YXV0aG9yPjwvYXV0aG9ycz48L2NvbnRyaWJ1dG9ycz48YXV0aC1hZGRyZXNzPjFCdXJucywgVHJh
dW1hIGFuZCBDcml0aWNhbCBDYXJlIFJlc2VhcmNoIENlbnRyZSwgU2Nob29sIG9mIE1lZGljaW5l
LCBUaGUgVW5pdmVyc2l0eSBvZiBRdWVlbnNsYW5kLCBCcmlzYmFuZSwgUUxELCBBdXN0cmFsaWEu
IDJEZXBhcnRtZW50IG9mIEludGVuc2l2ZSBDYXJlIE1lZGljaW5lLCBUaGUgUm95YWwgQnJpc2Jh
bmUgYW5kIFdvbWVuJmFwb3M7cyBIb3NwaXRhbCwgQnJpc2JhbmUsIFFMRCwgQXVzdHJhbGlhLiAz
RGVwYXJ0bWVudCBvZiBQaGFybWFjeSwgVGhlIFJveWFsIEJyaXNiYW5lIGFuZCBXb21lbiZhcG9z
O3MgSG9zcGl0YWwsIEJyaXNiYW5lLCBRTEQsIEF1c3RyYWxpYS48L2F1dGgtYWRkcmVzcz48dGl0
bGVzPjx0aXRsZT5UaGUgaW1wYWN0IG9mIHZhcmlhdGlvbiBpbiByZW5hbCByZXBsYWNlbWVudCB0
aGVyYXB5IHNldHRpbmdzIG9uIHBpcGVyYWNpbGxpbiwgbWVyb3BlbmVtLCBhbmQgdmFuY29teWNp
biBkcnVnIGNsZWFyYW5jZSBpbiB0aGUgY3JpdGljYWxseSBpbGw6IGFuIGFuYWx5c2lzIG9mIHB1
Ymxpc2hlZCBsaXRlcmF0dXJlIGFuZCBkb3NpbmcgcmVnaW1lbnMqPC90aXRsZT48c2Vjb25kYXJ5
LXRpdGxlPkNyaXQgQ2FyZSBNZWQ8L3NlY29uZGFyeS10aXRsZT48L3RpdGxlcz48cGVyaW9kaWNh
bD48ZnVsbC10aXRsZT5Dcml0IENhcmUgTWVkPC9mdWxsLXRpdGxlPjwvcGVyaW9kaWNhbD48cGFn
ZXM+MTY0MC01MDwvcGFnZXM+PHZvbHVtZT40Mjwvdm9sdW1lPjxudW1iZXI+NzwvbnVtYmVyPjxl
ZGl0aW9uPjIwMTQvMDMvMjk8L2VkaXRpb24+PGtleXdvcmRzPjxrZXl3b3JkPkFjdXRlIEtpZG5l
eSBJbmp1cnkvKm1ldGFib2xpc208L2tleXdvcmQ+PGtleXdvcmQ+QW50aS1CYWN0ZXJpYWwgQWdl
bnRzLyphZG1pbmlzdHJhdGlvbiAmYW1wOyBkb3NhZ2UvKnBoYXJtYWNva2luZXRpY3MvcGhhcm1h
Y29sb2d5PC9rZXl3b3JkPjxrZXl3b3JkPipDcml0aWNhbCBJbGxuZXNzPC9rZXl3b3JkPjxrZXl3
b3JkPkRvc2UtUmVzcG9uc2UgUmVsYXRpb25zaGlwLCBEcnVnPC9rZXl3b3JkPjxrZXl3b3JkPkRy
dWcgQWRtaW5pc3RyYXRpb24gU2NoZWR1bGU8L2tleXdvcmQ+PGtleXdvcmQ+RmVtYWxlPC9rZXl3
b3JkPjxrZXl3b3JkPkh1bWFuczwva2V5d29yZD48a2V5d29yZD5JbnRlbnNpdmUgQ2FyZSBVbml0
czwva2V5d29yZD48a2V5d29yZD5NYWxlPC9rZXl3b3JkPjxrZXl3b3JkPk1lcm9wZW5lbTwva2V5
d29yZD48a2V5d29yZD5NZXRhYm9saWMgQ2xlYXJhbmNlIFJhdGU8L2tleXdvcmQ+PGtleXdvcmQ+
TWlkZGxlIEFnZWQ8L2tleXdvcmQ+PGtleXdvcmQ+UGlwZXJhY2lsbGluL2FkbWluaXN0cmF0aW9u
ICZhbXA7IGRvc2FnZS9waGFybWFjb2tpbmV0aWNzPC9rZXl3b3JkPjxrZXl3b3JkPlJlbmFsIFJl
cGxhY2VtZW50IFRoZXJhcHkvKm1ldGhvZHM8L2tleXdvcmQ+PGtleXdvcmQ+VGhpZW5hbXljaW5z
L2FkbWluaXN0cmF0aW9uICZhbXA7IGRvc2FnZS9waGFybWFjb2tpbmV0aWNzPC9rZXl3b3JkPjxr
ZXl3b3JkPlZhbmNvbXljaW4vYWRtaW5pc3RyYXRpb24gJmFtcDsgZG9zYWdlL3BoYXJtYWNva2lu
ZXRpY3M8L2tleXdvcmQ+PC9rZXl3b3Jkcz48ZGF0ZXM+PHllYXI+MjAxNDwveWVhcj48cHViLWRh
dGVzPjxkYXRlPkp1bDwvZGF0ZT48L3B1Yi1kYXRlcz48L2RhdGVzPjxpc2JuPjAwOTAtMzQ5Mzwv
aXNibj48YWNjZXNzaW9uLW51bT4yNDY3NDkyNjwvYWNjZXNzaW9uLW51bT48d29yay10eXBlPlNS
JiN4RDs8L3dvcmstdHlwZT48dXJscz48L3VybHM+PGVsZWN0cm9uaWMtcmVzb3VyY2UtbnVtPjEw
LjEwOTcvY2NtLjAwMDAwMDAwMDAwMDAzMTc8L2VsZWN0cm9uaWMtcmVzb3VyY2UtbnVtPjxyZW1v
dGUtZGF0YWJhc2UtcHJvdmlkZXI+TkxNPC9yZW1vdGUtZGF0YWJhc2UtcHJvdmlkZXI+PGxhbmd1
YWdlPmVuZzwvbGFuZ3VhZ2U+PC9yZWNvcmQ+PC9DaXRlPjwvRW5kTm90ZT4A
</w:fldData>
              </w:fldChar>
            </w:r>
            <w:r w:rsidR="0036015C" w:rsidRPr="009021E1">
              <w:rPr>
                <w:lang w:val="en-US"/>
              </w:rPr>
              <w:instrText xml:space="preserve"> ADDIN EN.CITE </w:instrText>
            </w:r>
            <w:r w:rsidR="0036015C" w:rsidRPr="009021E1">
              <w:rPr>
                <w:lang w:val="en-US"/>
              </w:rPr>
              <w:fldChar w:fldCharType="begin">
                <w:fldData xml:space="preserve">PEVuZE5vdGU+PENpdGU+PEF1dGhvcj5KYW1hbDwvQXV0aG9yPjxZZWFyPjIwMTQ8L1llYXI+PFJl
Y051bT4xMDEzPC9SZWNOdW0+PERpc3BsYXlUZXh0PjxzdHlsZSBmYWNlPSJpdGFsaWMiIGZvbnQ9
IlRpbWVzIE5ldyBSb21hbiIgc2l6ZT0iMTIiPkphbWFsIDIwMTQgKDkyKTwvc3R5bGU+PC9EaXNw
bGF5VGV4dD48cmVjb3JkPjxyZWMtbnVtYmVyPjEwMTM8L3JlYy1udW1iZXI+PGZvcmVpZ24ta2V5
cz48a2V5IGFwcD0iRU4iIGRiLWlkPSJhc3hkZjV4dDQ5eHc1dmVmd3d0dndzZDcyNWFwcHB4cjI5
MnYiIHRpbWVzdGFtcD0iMTcyNDMxNTU5NiI+MTAxMzwva2V5PjwvZm9yZWlnbi1rZXlzPjxyZWYt
dHlwZSBuYW1lPSJKb3VybmFsIEFydGljbGUiPjE3PC9yZWYtdHlwZT48Y29udHJpYnV0b3JzPjxh
dXRob3JzPjxhdXRob3I+SmFtYWwsIEouIEEuPC9hdXRob3I+PGF1dGhvcj5VZHksIEEuIEEuPC9h
dXRob3I+PGF1dGhvcj5MaXBtYW4sIEouPC9hdXRob3I+PGF1dGhvcj5Sb2JlcnRzLCBKLiBBLjwv
YXV0aG9yPjwvYXV0aG9ycz48L2NvbnRyaWJ1dG9ycz48YXV0aC1hZGRyZXNzPjFCdXJucywgVHJh
dW1hIGFuZCBDcml0aWNhbCBDYXJlIFJlc2VhcmNoIENlbnRyZSwgU2Nob29sIG9mIE1lZGljaW5l
LCBUaGUgVW5pdmVyc2l0eSBvZiBRdWVlbnNsYW5kLCBCcmlzYmFuZSwgUUxELCBBdXN0cmFsaWEu
IDJEZXBhcnRtZW50IG9mIEludGVuc2l2ZSBDYXJlIE1lZGljaW5lLCBUaGUgUm95YWwgQnJpc2Jh
bmUgYW5kIFdvbWVuJmFwb3M7cyBIb3NwaXRhbCwgQnJpc2JhbmUsIFFMRCwgQXVzdHJhbGlhLiAz
RGVwYXJ0bWVudCBvZiBQaGFybWFjeSwgVGhlIFJveWFsIEJyaXNiYW5lIGFuZCBXb21lbiZhcG9z
O3MgSG9zcGl0YWwsIEJyaXNiYW5lLCBRTEQsIEF1c3RyYWxpYS48L2F1dGgtYWRkcmVzcz48dGl0
bGVzPjx0aXRsZT5UaGUgaW1wYWN0IG9mIHZhcmlhdGlvbiBpbiByZW5hbCByZXBsYWNlbWVudCB0
aGVyYXB5IHNldHRpbmdzIG9uIHBpcGVyYWNpbGxpbiwgbWVyb3BlbmVtLCBhbmQgdmFuY29teWNp
biBkcnVnIGNsZWFyYW5jZSBpbiB0aGUgY3JpdGljYWxseSBpbGw6IGFuIGFuYWx5c2lzIG9mIHB1
Ymxpc2hlZCBsaXRlcmF0dXJlIGFuZCBkb3NpbmcgcmVnaW1lbnMqPC90aXRsZT48c2Vjb25kYXJ5
LXRpdGxlPkNyaXQgQ2FyZSBNZWQ8L3NlY29uZGFyeS10aXRsZT48L3RpdGxlcz48cGVyaW9kaWNh
bD48ZnVsbC10aXRsZT5Dcml0IENhcmUgTWVkPC9mdWxsLXRpdGxlPjwvcGVyaW9kaWNhbD48cGFn
ZXM+MTY0MC01MDwvcGFnZXM+PHZvbHVtZT40Mjwvdm9sdW1lPjxudW1iZXI+NzwvbnVtYmVyPjxl
ZGl0aW9uPjIwMTQvMDMvMjk8L2VkaXRpb24+PGtleXdvcmRzPjxrZXl3b3JkPkFjdXRlIEtpZG5l
eSBJbmp1cnkvKm1ldGFib2xpc208L2tleXdvcmQ+PGtleXdvcmQ+QW50aS1CYWN0ZXJpYWwgQWdl
bnRzLyphZG1pbmlzdHJhdGlvbiAmYW1wOyBkb3NhZ2UvKnBoYXJtYWNva2luZXRpY3MvcGhhcm1h
Y29sb2d5PC9rZXl3b3JkPjxrZXl3b3JkPipDcml0aWNhbCBJbGxuZXNzPC9rZXl3b3JkPjxrZXl3
b3JkPkRvc2UtUmVzcG9uc2UgUmVsYXRpb25zaGlwLCBEcnVnPC9rZXl3b3JkPjxrZXl3b3JkPkRy
dWcgQWRtaW5pc3RyYXRpb24gU2NoZWR1bGU8L2tleXdvcmQ+PGtleXdvcmQ+RmVtYWxlPC9rZXl3
b3JkPjxrZXl3b3JkPkh1bWFuczwva2V5d29yZD48a2V5d29yZD5JbnRlbnNpdmUgQ2FyZSBVbml0
czwva2V5d29yZD48a2V5d29yZD5NYWxlPC9rZXl3b3JkPjxrZXl3b3JkPk1lcm9wZW5lbTwva2V5
d29yZD48a2V5d29yZD5NZXRhYm9saWMgQ2xlYXJhbmNlIFJhdGU8L2tleXdvcmQ+PGtleXdvcmQ+
TWlkZGxlIEFnZWQ8L2tleXdvcmQ+PGtleXdvcmQ+UGlwZXJhY2lsbGluL2FkbWluaXN0cmF0aW9u
ICZhbXA7IGRvc2FnZS9waGFybWFjb2tpbmV0aWNzPC9rZXl3b3JkPjxrZXl3b3JkPlJlbmFsIFJl
cGxhY2VtZW50IFRoZXJhcHkvKm1ldGhvZHM8L2tleXdvcmQ+PGtleXdvcmQ+VGhpZW5hbXljaW5z
L2FkbWluaXN0cmF0aW9uICZhbXA7IGRvc2FnZS9waGFybWFjb2tpbmV0aWNzPC9rZXl3b3JkPjxr
ZXl3b3JkPlZhbmNvbXljaW4vYWRtaW5pc3RyYXRpb24gJmFtcDsgZG9zYWdlL3BoYXJtYWNva2lu
ZXRpY3M8L2tleXdvcmQ+PC9rZXl3b3Jkcz48ZGF0ZXM+PHllYXI+MjAxNDwveWVhcj48cHViLWRh
dGVzPjxkYXRlPkp1bDwvZGF0ZT48L3B1Yi1kYXRlcz48L2RhdGVzPjxpc2JuPjAwOTAtMzQ5Mzwv
aXNibj48YWNjZXNzaW9uLW51bT4yNDY3NDkyNjwvYWNjZXNzaW9uLW51bT48d29yay10eXBlPlNS
JiN4RDs8L3dvcmstdHlwZT48dXJscz48L3VybHM+PGVsZWN0cm9uaWMtcmVzb3VyY2UtbnVtPjEw
LjEwOTcvY2NtLjAwMDAwMDAwMDAwMDAzMTc8L2VsZWN0cm9uaWMtcmVzb3VyY2UtbnVtPjxyZW1v
dGUtZGF0YWJhc2UtcHJvdmlkZXI+TkxNPC9yZW1vdGUtZGF0YWJhc2UtcHJvdmlkZXI+PGxhbmd1
YWdlPmVuZzwvbGFuZ3VhZ2U+PC9yZWNvcmQ+PC9DaXRlPjwvRW5kTm90ZT4A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Jamal 2014 (92)</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4B8918C" w14:textId="77777777" w:rsidR="00A549C3" w:rsidRPr="009021E1" w:rsidRDefault="00A549C3" w:rsidP="0004615F">
            <w:pPr>
              <w:pStyle w:val="TabelleText"/>
              <w:rPr>
                <w:lang w:val="en-US"/>
              </w:rPr>
            </w:pPr>
            <w:r w:rsidRPr="009021E1">
              <w:rPr>
                <w:lang w:val="en-US"/>
              </w:rPr>
              <w:t>Piperacillin Vancomycin Meropenem</w:t>
            </w:r>
          </w:p>
          <w:p w14:paraId="6BB6DED9" w14:textId="02BFD2EB" w:rsidR="0004615F" w:rsidRPr="009021E1" w:rsidRDefault="0004615F" w:rsidP="0004615F">
            <w:pPr>
              <w:pStyle w:val="TabelleText"/>
              <w:rPr>
                <w:lang w:val="en-US"/>
              </w:rPr>
            </w:pPr>
            <w:r w:rsidRPr="009021E1">
              <w:rPr>
                <w:lang w:val="en-US"/>
              </w:rPr>
              <w:t xml:space="preserve">30 </w:t>
            </w:r>
            <w:r w:rsidR="00D66CFF" w:rsidRPr="009021E1">
              <w:rPr>
                <w:lang w:val="en-US"/>
              </w:rPr>
              <w:t>trials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1902689" w14:textId="26F4D75B" w:rsidR="00A549C3" w:rsidRPr="009021E1" w:rsidRDefault="0004615F" w:rsidP="0004615F">
            <w:pPr>
              <w:pStyle w:val="TabelleText"/>
              <w:rPr>
                <w:lang w:val="en-US"/>
              </w:rPr>
            </w:pPr>
            <w:r w:rsidRPr="009021E1">
              <w:rPr>
                <w:lang w:val="en-US"/>
              </w:rPr>
              <w:t>RRT and PK/PD</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2351C6" w14:textId="0B3CCC92" w:rsidR="00A549C3" w:rsidRPr="009021E1" w:rsidRDefault="00A549C3" w:rsidP="00AD6D97">
            <w:pPr>
              <w:pStyle w:val="TabelleText"/>
              <w:rPr>
                <w:lang w:val="en-US"/>
              </w:rPr>
            </w:pP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050A5F" w14:textId="77777777" w:rsidR="00A549C3" w:rsidRPr="009021E1" w:rsidRDefault="00A549C3"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03BEF6" w14:textId="7293D6D2" w:rsidR="001F6F17" w:rsidRPr="009021E1" w:rsidRDefault="00C65397" w:rsidP="001F6F17">
            <w:pPr>
              <w:pStyle w:val="TabelleText"/>
              <w:rPr>
                <w:lang w:val="en-US"/>
              </w:rPr>
            </w:pPr>
            <w:r w:rsidRPr="009021E1">
              <w:rPr>
                <w:lang w:val="en-US"/>
              </w:rPr>
              <w:t>c</w:t>
            </w:r>
            <w:r w:rsidR="001F6F17" w:rsidRPr="009021E1">
              <w:rPr>
                <w:lang w:val="en-US"/>
              </w:rPr>
              <w:t>orrelation Effluent Rate and Clear.:</w:t>
            </w:r>
          </w:p>
          <w:p w14:paraId="2E327DB0" w14:textId="77777777" w:rsidR="001F6F17" w:rsidRPr="009021E1" w:rsidRDefault="001F6F17" w:rsidP="001F6F17">
            <w:pPr>
              <w:pStyle w:val="TabelleText"/>
              <w:rPr>
                <w:lang w:val="en-US"/>
              </w:rPr>
            </w:pPr>
            <w:r w:rsidRPr="009021E1">
              <w:rPr>
                <w:lang w:val="en-US"/>
              </w:rPr>
              <w:t>Meropenem (</w:t>
            </w:r>
            <w:r w:rsidRPr="009021E1">
              <w:rPr>
                <w:iCs/>
                <w:lang w:val="en-US"/>
              </w:rPr>
              <w:t xml:space="preserve">rs = 0.43; p </w:t>
            </w:r>
            <w:r w:rsidRPr="009021E1">
              <w:rPr>
                <w:lang w:val="en-US"/>
              </w:rPr>
              <w:t>= 0.12), piperacillin (</w:t>
            </w:r>
            <w:r w:rsidRPr="009021E1">
              <w:rPr>
                <w:iCs/>
                <w:lang w:val="en-US"/>
              </w:rPr>
              <w:t xml:space="preserve">rs = 0.77; p </w:t>
            </w:r>
            <w:r w:rsidRPr="009021E1">
              <w:rPr>
                <w:lang w:val="en-US"/>
              </w:rPr>
              <w:t>= 0.10)</w:t>
            </w:r>
          </w:p>
          <w:p w14:paraId="6C6BB8A6" w14:textId="13EFF798" w:rsidR="001F6F17" w:rsidRPr="009021E1" w:rsidRDefault="001F6F17" w:rsidP="00504998">
            <w:pPr>
              <w:pStyle w:val="TabelleText"/>
              <w:rPr>
                <w:lang w:val="en-US"/>
              </w:rPr>
            </w:pPr>
            <w:r w:rsidRPr="009021E1">
              <w:rPr>
                <w:lang w:val="en-US"/>
              </w:rPr>
              <w:t>Vancomycin (</w:t>
            </w:r>
            <w:r w:rsidRPr="009021E1">
              <w:rPr>
                <w:iCs/>
                <w:lang w:val="en-US"/>
              </w:rPr>
              <w:t xml:space="preserve">rs = 0.90; p </w:t>
            </w:r>
            <w:r w:rsidRPr="009021E1">
              <w:rPr>
                <w:lang w:val="en-US"/>
              </w:rPr>
              <w:t xml:space="preserve">= 0.08). Target </w:t>
            </w:r>
            <w:r w:rsidR="00C65397" w:rsidRPr="009021E1">
              <w:rPr>
                <w:lang w:val="en-US"/>
              </w:rPr>
              <w:t>a</w:t>
            </w:r>
            <w:r w:rsidRPr="009021E1">
              <w:rPr>
                <w:lang w:val="en-US"/>
              </w:rPr>
              <w:t xml:space="preserve">ttainment: Meropenem (89%), Piperacillin (83%), Vancomycin (60%) </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F54862" w14:textId="317AF440" w:rsidR="001F6F17" w:rsidRPr="009021E1" w:rsidRDefault="001F6F17" w:rsidP="001F6F17">
            <w:pPr>
              <w:pStyle w:val="TabelleText"/>
              <w:rPr>
                <w:lang w:val="en-US"/>
              </w:rPr>
            </w:pPr>
            <w:r w:rsidRPr="009021E1">
              <w:rPr>
                <w:lang w:val="en-US"/>
              </w:rPr>
              <w:t xml:space="preserve">Effluent rate </w:t>
            </w:r>
            <w:r w:rsidR="00C65397" w:rsidRPr="009021E1">
              <w:rPr>
                <w:lang w:val="en-US"/>
              </w:rPr>
              <w:t>was</w:t>
            </w:r>
            <w:r w:rsidRPr="009021E1">
              <w:rPr>
                <w:lang w:val="en-US"/>
              </w:rPr>
              <w:t xml:space="preserve"> best predictor of antibiotic clearance</w:t>
            </w:r>
          </w:p>
          <w:p w14:paraId="7B97A5D9" w14:textId="77777777" w:rsidR="00A549C3" w:rsidRPr="009021E1" w:rsidRDefault="00A549C3" w:rsidP="00AD6D97">
            <w:pPr>
              <w:pStyle w:val="TabelleText"/>
              <w:rPr>
                <w:lang w:val="en-US"/>
              </w:rPr>
            </w:pPr>
          </w:p>
        </w:tc>
      </w:tr>
      <w:tr w:rsidR="00B64BA0" w:rsidRPr="009021E1" w14:paraId="5EF8D3C8" w14:textId="77777777" w:rsidTr="00504998">
        <w:trPr>
          <w:trHeight w:val="468"/>
        </w:trPr>
        <w:tc>
          <w:tcPr>
            <w:tcW w:w="6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0C35CF6" w14:textId="105718E8" w:rsidR="00B64BA0" w:rsidRPr="009021E1" w:rsidRDefault="00EF1358" w:rsidP="00EF1358">
            <w:pPr>
              <w:pStyle w:val="TabelleText"/>
              <w:rPr>
                <w:lang w:val="en-US"/>
              </w:rPr>
            </w:pPr>
            <w:r w:rsidRPr="009021E1">
              <w:rPr>
                <w:lang w:val="en-US"/>
              </w:rPr>
              <w:fldChar w:fldCharType="begin">
                <w:fldData xml:space="preserve">PEVuZE5vdGU+PENpdGU+PEF1dGhvcj5BYmR1bC1Beml6PC9BdXRob3I+PFllYXI+MjAyNDwvWWVh
cj48UmVjTnVtPjIxMTA8L1JlY051bT48RGlzcGxheVRleHQ+PHN0eWxlIGZhY2U9Iml0YWxpYyIg
Zm9udD0iVGltZXMgTmV3IFJvbWFuIiBzaXplPSIxMiI+QWJkdWwtQXppeiAyMDI0ICgyKTwvc3R5
bGU+PC9EaXNwbGF5VGV4dD48cmVjb3JkPjxyZWMtbnVtYmVyPjIxMTA8L3JlYy1udW1iZXI+PGZv
cmVpZ24ta2V5cz48a2V5IGFwcD0iRU4iIGRiLWlkPSJhc3hkZjV4dDQ5eHc1dmVmd3d0dndzZDcy
NWFwcHB4cjI5MnYiIHRpbWVzdGFtcD0iMTcyNzQyMjYyMiI+MjExMDwva2V5PjwvZm9yZWlnbi1r
ZXlzPjxyZWYtdHlwZSBuYW1lPSJKb3VybmFsIEFydGljbGUiPjE3PC9yZWYtdHlwZT48Y29udHJp
YnV0b3JzPjxhdXRob3JzPjxhdXRob3I+QWJkdWwtQXppeiwgTS4gSC48L2F1dGhvcj48YXV0aG9y
PkhhbW1vbmQsIE4uIEUuPC9hdXRob3I+PGF1dGhvcj5CcmV0dCwgUy4gSi48L2F1dGhvcj48YXV0
aG9yPkNvdHRhLCBNLiBPLjwvYXV0aG9yPjxhdXRob3I+RGUgV2FlbGUsIEouIEouPC9hdXRob3I+
PGF1dGhvcj5EZXZhdXgsIEEuPC9hdXRob3I+PGF1dGhvcj5EaSBUYW5uYSwgRy4gTC48L2F1dGhv
cj48YXV0aG9yPkR1bGh1bnR5LCBKLiBNLjwvYXV0aG9yPjxhdXRob3I+RWxrYWR5LCBILjwvYXV0
aG9yPjxhdXRob3I+RXJpa3Nzb24sIEwuPC9hdXRob3I+PGF1dGhvcj5IYXNhbiwgTS4gUy48L2F1
dGhvcj48YXV0aG9yPktoYW4sIEEuIEIuPC9hdXRob3I+PGF1dGhvcj5MaXBtYW4sIEouPC9hdXRo
b3I+PGF1dGhvcj5MaXUsIFguPC9hdXRob3I+PGF1dGhvcj5Nb250aSwgRy48L2F1dGhvcj48YXV0
aG9yPk15YnVyZ2gsIEouPC9hdXRob3I+PGF1dGhvcj5Ob3Z5LCBFLjwvYXV0aG9yPjxhdXRob3I+
T21hciwgUy48L2F1dGhvcj48YXV0aG9yPlJhamJoYW5kYXJpLCBELjwvYXV0aG9yPjxhdXRob3I+
Um9nZXIsIEMuPC9hdXRob3I+PGF1dGhvcj5Tam92YWxsLCBGLjwvYXV0aG9yPjxhdXRob3I+WmFn
aGksIEkuPC9hdXRob3I+PGF1dGhvcj5aYW5ncmlsbG8sIEEuPC9hdXRob3I+PGF1dGhvcj5EZWxh
bmV5LCBBLjwvYXV0aG9yPjxhdXRob3I+Um9iZXJ0cywgSi4gQS48L2F1dGhvcj48L2F1dGhvcnM+
PC9jb250cmlidXRvcnM+PGF1dGgtYWRkcmVzcz5Vbml2ZXJzaXR5IG9mIFF1ZWVuc2xhbmQgQ2Vu
dHJlIGZvciBDbGluaWNhbCBSZXNlYXJjaCAoVVFDQ1IpLCBGYWN1bHR5IG9mIE1lZGljaW5lLCBU
aGUgVW5pdmVyc2l0eSBvZiBRdWVlbnNsYW5kLCBCcmlzYmFuZSwgUXVlZW5zbGFuZCwgQXVzdHJh
bGlhLiYjeEQ7Q3JpdGljYWwgQ2FyZSBQcm9ncmFtLCBUaGUgR2VvcmdlIEluc3RpdHV0ZSBmb3Ig
R2xvYmFsIEhlYWx0aCBhbmQgVW5pdmVyc2l0eSBvZiBOZXcgU291dGggV2FsZXMsIFN5ZG5leSwg
TmV3IFNvdXRoIFdhbGVzLCBBdXN0cmFsaWEuJiN4RDtNYWxjb2xtIEZpc2hlciBEZXBhcnRtZW50
IG9mIEludGVuc2l2ZSBDYXJlLCBSb3lhbCBOb3J0aCBTaG9yZSBIb3NwaXRhbCwgU3lkbmV5LCBO
ZXcgU291dGggV2FsZXMsIEF1c3RyYWxpYS4mI3hEO0RlcGFydG1lbnQgb2YgU3VyZ2VyeSBhbmQg
Q2FuY2VyLCBJbXBlcmlhbCBDb2xsZWdlLCBMb25kb24sIFVuaXRlZCBLaW5nZG9tLiYjeEQ7RGVw
YXJ0bWVudCBvZiBJbnRlbnNpdmUgQ2FyZSBNZWRpY2luZSwgR2hlbnQgVW5pdmVyc2l0eSBIb3Nw
aXRhbCwgR2hlbnQsIEJlbGdpdW0uJiN4RDtTdGF0aXN0aWNzIERpdmlzaW9uLCBUaGUgR2Vvcmdl
IEluc3RpdHV0ZSBmb3IgR2xvYmFsIEhlYWx0aCBhbmQgVW5pdmVyc2l0eSBvZiBOZXcgU291dGgg
V2FsZXMsIFN5ZG5leSwgTmV3IFNvdXRoIFdhbGVzLCBBdXN0cmFsaWEuJiN4RDtEZXBhcnRtZW50
IG9mIEJ1c2luZXNzIEVjb25vbWljcywgSGVhbHRoIGFuZCBTb2NpYWwgQ2FyZSwgVW5pdmVyc2l0
eSBvZiBBcHBsaWVkIFNjaWVuY2VzIGFuZCBBcnRzIG9mIFNvdXRoZXJuIFN3aXR6ZXJsYW5kLCBN
YW5ubywgU3dpdHplcmxhbmQuJiN4RDtEZXBhcnRtZW50IG9mIENsaW5pY2FsIFJlc2VhcmNoLCBV
bml2ZXJzaXR5IG9mIEJlcm4sIEJlcm4sIFN3aXR6ZXJsYW5kLiYjeEQ7RGVwYXJ0bWVudCBvZiBJ
bnRlbnNpdmUgQ2FyZSBNZWRpY2luZSwgUm95YWwgQnJpc2JhbmUgYW5kIFdvbWVuJmFwb3M7cyBI
b3NwaXRhbCwgQnJpc2JhbmUsIFF1ZWVuc2xhbmQsIEF1c3RyYWxpYS4mI3hEO1JlZGNsaWZmZSBI
b3NwaXRhbCwgUmVkY2xpZmZlLCBRdWVlbnNsYW5kLCBBdXN0cmFsaWEuJiN4RDtGYWN1bHR5IG9m
IE1lZGljaW5lLCBUaGUgVW5pdmVyc2l0eSBvZiBRdWVlbnNsYW5kLCBCcmlzYmFuZSwgUXVlZW5z
bGFuZCwgQXVzdHJhbGlhLiYjeEQ7RGVwYXJ0bWVudCBvZiBJbnRlbnNpdmUgQ2FyZSBNZWRpY2lu
ZSwgV2VzdG1lYWQgSG9zcGl0YWwsIFN5ZG5leSwgTmV3IFNvdXRoIFdhbGVzLCBBdXN0cmFsaWEu
JiN4RDtVUSBMaWJyYXJ5LCBUaGUgVW5pdmVyc2l0eSBvZiBRdWVlbnNsYW5kLCBCcmlzYmFuZSwg
UXVlZW5zbGFuZCwgQXVzdHJhbGlhLiYjeEQ7RGVwYXJ0bWVudCBvZiBBbmVzdGhlc2lvbG9neSwg
RmFjdWx0eSBvZiBNZWRpY2luZSwgVW5pdmVyc2l0eSBNYWxheWEsIEt1YWxhIEx1bXB1ciwgTWFs
YXlzaWEuJiN4RDtEaXZpc2lvbiBvZiBDcml0aWNhbCBDYXJlLCBVbml2ZXJzaXR5IG9mIFdpdHdh
dGVyc3JhbmQsIENocmlzIEhhbmkgQmFyYWd3YW5hdGggQWNhZGVtaWMgSG9zcGl0YWwsIEpvaGFu
bmVzYnVyZywgU291dGggQWZyaWNhLiYjeEQ7SmFtaWVzb24gVHJhdW1hIEluc3RpdHV0ZSwgUm95
YWwgQnJpc2JhbmUgYW5kIFdvbWVuJmFwb3M7cyBIb3NwaXRhbCwgQnJpc2JhbmUsIFF1ZWVuc2xh
bmQsIEF1c3RyYWxpYS4mI3hEO0RpdmlzaW9uIG9mIEFuZXN0aGVzaW9sb2d5IENyaXRpY2FsIENh
cmUgRW1lcmdlbmN5IGFuZCBQYWluIE1lZGljaW5lLCBOaW1lcyBVbml2ZXJzaXR5IEhvc3BpdGFs
LCBVbml2ZXJzaXR5IG9mIE1vbnRwZWxsaWVyLCBOaW1lcywgRnJhbmNlLiYjeEQ7U2Nob29sIG9m
IFBvcHVsYXRpb24gSGVhbHRoLCBVbml2ZXJzaXR5IG9mIE5ldyBTb3V0aCBXYWxlcywgU3lkbmV5
LCBOZXcgU291dGggV2FsZXMsIEF1c3RyYWxpYS4mI3hEO0RlcGFydG1lbnQgb2YgQW5lc3RoZXNp
YSBhbmQgSW50ZW5zaXZlIENhcmUsIElSQ0NTIFNhbiBSYWZmYWVsZSBTY2llbnRpZmljIEluc3Rp
dHV0ZSwgTWlsYW4sIEl0YWx5LiYjeEQ7Vml0YS1TYWx1dGUgU2FuIFJhZmZhZWxlIFVuaXZlcnNp
dHksIE1pbGFuLCBJdGFseS4mI3hEO0RlcGFydG1lbnQgb2YgSW50ZW5zaXZlIENhcmUsIFN0IEdl
b3JnZSBIb3NwaXRhbCwgS29nYXJhaCwgTmV3IFNvdXRoIFdhbGVzLCBBdXN0cmFsaWEuJiN4RDtT
ZXJ2aWNlIGQmYXBvczthbmVzdGhlc2llLXJlYW5pbWF0aW9uIGV0IG1lZGljaW5lIHBlcmktb3Bl
cmF0b2lyZSBCcmFib2lzIGFkdWx0ZSwgQ0hSVSBkZSBOYW5jeSwgTmFuY3ksIEZyYW5jZS4mI3hE
O1VuaXZlcnNpdGUgZGUgTG9ycmFpbmUsIFNJTVBBLCBOYW5jeSwgRnJhbmNlLiYjeEQ7RGVwYXJ0
ZW1lbnQgZCZhcG9zO2FuZXN0aGVzaWUgZXQgcmVhbmltYXRpb24sIGRvdWxldXIgZXQgbWVkZWNp
bmUgZCZhcG9zO3VyZ2VuY2UsIENIVSBDYXJlbWVhdSwgTmltZXMsIEZyYW5jZS4mI3hEO1VSIFVN
IDEwM0lNQUdJTkUsIEZhY3VsdGUgZGUgTWVkZWNpbmUsIE1vbnRwZWxsaWVyIFVuaXZlcnNpdGUs
IE5pbWVzLCBGcmFuY2UuJiN4RDtJbnRlbnNpdmUgYW5kIFBlcmlvcGVyYXRpdmUgQ2FyZSwgU2th
bmUgVW5pdmVyc2l0eSBIb3NwaXRhbCwgTWFsbW8sIFN3ZWRlbi4mI3hEO0RlcGFydG1lbnQgb2Yg
Q2xpbmljYWwgU2NpZW5jZXMsIEx1bmQgVW5pdmVyc2l0eSwgTHVuZCwgU3dlZGVuLiYjeEQ7RGVw
YXJ0bWVudCBvZiBEaWFnbm9zdGljIGFuZCBFeHBlcmltZW50YWwgTWVkaWNpbmUsIFVuaXZlcnNp
dHkgb2YgQm9sb2duYSwgQm9sb2duYSwgSXRhbHkuJiN4RDtIZXJzdG9uIEluZmVjdGlvdXMgRGlz
ZWFzZXMgSW5zdGl0dXRlIChIZUlESSksIE1ldHJvIE5vcnRoIEhlYWx0aCwgQnJpc2JhbmUsIFF1
ZWVuc2xhbmQsIEF1c3RyYWxpYS48L2F1dGgtYWRkcmVzcz48dGl0bGVzPjx0aXRsZT5Qcm9sb25n
ZWQgdnMgSW50ZXJtaXR0ZW50IEluZnVzaW9ucyBvZiBiZXRhLUxhY3RhbSBBbnRpYmlvdGljcyBp
biBBZHVsdHMgV2l0aCBTZXBzaXMgb3IgU2VwdGljIFNob2NrOiBBIFN5c3RlbWF0aWMgUmV2aWV3
IGFuZCBNZXRhLUFuYWx5c2lzPC90aXRsZT48c2Vjb25kYXJ5LXRpdGxlPkpBTUE8L3NlY29uZGFy
eS10aXRsZT48L3RpdGxlcz48cGVyaW9kaWNhbD48ZnVsbC10aXRsZT5KQU1BPC9mdWxsLXRpdGxl
PjwvcGVyaW9kaWNhbD48cGFnZXM+NjM4LTY0ODwvcGFnZXM+PHZvbHVtZT4zMzI8L3ZvbHVtZT48
bnVtYmVyPjg8L251bWJlcj48a2V5d29yZHM+PGtleXdvcmQ+QWR1bHQ8L2tleXdvcmQ+PGtleXdv
cmQ+SHVtYW5zPC9rZXl3b3JkPjxrZXl3b3JkPipiZXRhIExhY3RhbSBBbnRpYmlvdGljcy9hZG1p
bmlzdHJhdGlvbiAmYW1wOyBkb3NhZ2U8L2tleXdvcmQ+PGtleXdvcmQ+Q3JpdGljYWwgSWxsbmVz
czwva2V5d29yZD48a2V5d29yZD5EcnVnIEFkbWluaXN0cmF0aW9uIFNjaGVkdWxlPC9rZXl3b3Jk
PjxrZXl3b3JkPkluZnVzaW9ucywgSW50cmF2ZW5vdXM8L2tleXdvcmQ+PGtleXdvcmQ+SW50ZW5z
aXZlIENhcmUgVW5pdHM8L2tleXdvcmQ+PGtleXdvcmQ+UmFuZG9taXplZCBDb250cm9sbGVkIFRy
aWFscyBhcyBUb3BpYzwva2V5d29yZD48a2V5d29yZD4qU2Vwc2lzL2RydWcgdGhlcmFweS9tb3J0
YWxpdHk8L2tleXdvcmQ+PGtleXdvcmQ+KlNob2NrLCBTZXB0aWMvZHJ1ZyB0aGVyYXB5L21vcnRh
bGl0eTwva2V5d29yZD48a2V5d29yZD5UaW1lIEZhY3RvcnM8L2tleXdvcmQ+PC9rZXl3b3Jkcz48
ZGF0ZXM+PHllYXI+MjAyNDwveWVhcj48cHViLWRhdGVzPjxkYXRlPkF1ZyAyNzwvZGF0ZT48L3B1
Yi1kYXRlcz48L2RhdGVzPjxpc2JuPjE1MzgtMzU5OCAoRWxlY3Ryb25pYykmI3hEOzAwOTgtNzQ4
NCAoUHJpbnQpJiN4RDswMDk4LTc0ODQgKExpbmtpbmcpPC9pc2JuPjxhY2Nlc3Npb24tbnVtPjM4
ODY0MTYyPC9hY2Nlc3Npb24tbnVtPjx1cmxzPjxyZWxhdGVkLXVybHM+PHVybD5odHRwczovL3d3
dy5uY2JpLm5sbS5uaWguZ292L3B1Ym1lZC8zODg2NDE2MjwvdXJsPjx1cmw+aHR0cHM6Ly9qYW1h
bmV0d29yay5jb20vam91cm5hbHMvamFtYS9hcnRpY2xlLWFic3RyYWN0LzI4MTk5NzA8L3VybD48
L3JlbGF0ZWQtdXJscz48L3VybHM+PGN1c3RvbTE+Q29uZmxpY3Qgb2YgSW50ZXJlc3QgRGlzY2xv
c3VyZXM6IERyIEFiZHVsLUF6aXogcmVwb3J0ZWQgYmVpbmcgYSB3cml0aW5nIGNvbW1pdHRlZSBt
ZW1iZXIgb2YgdGhlIEJMSVNTIHRyaWFsLCB3aGljaCBpcyBpbmNsdWRlZCBpbiB0aGlzIG1ldGEt
YW5hbHlzaXMuIERyIEhhbW1vbmQgcmVwb3J0ZWQgYmVpbmcgYSB3cml0aW5nIGNvbW1pdHRlZSBt
ZW1iZXIgb2YgdGhlIEJMSU5HIElJSSB0cmlhbCwgd2hpY2ggaXMgaW5jbHVkZWQgaW4gdGhpcyBt
ZXRhLWFuYWx5c2lzLiBEciBCcmV0dCByZXBvcnRlZCBhIGNvbnN1bHRhbmN5IHBheW1lbnQgdG8g
aGlzIHVuaXZlcnNpdHkgZnJvbSBHU0sgZm9yIHdvcmsgb24gYW4gYW5hbHlzaXMgb2Ygc290cm92
aW1hYiBpbiBDT1ZJRC0xOSBpbmZlY3Rpb24gb3V0c2lkZSB0aGUgc3VibWl0dGVkIHdvcms7IGFu
ZCByZXBvcnRlZCBiZWluZyBhIHdyaXRpbmcgY29tbWl0dGVlIG1lbWJlciBvZiB0aGUgQkxJTkcg
SUlJIHRyaWFsLiBEciBEZSBXYWVsZSByZXBvcnRlZCByZWNlaXZpbmcgaG9ub3JhcmlhIGZyb20g
UGZpemVyLCBNZW5hcmluaSwgYW5kIE1TRCBwYWlkIHRvIGhpcyBpbnN0aXR1dGlvbjsgYW5kIGNv
bnN1bHRhbmN5IGZlZXMgZnJvbSBWaWF0cmlzIHBhaWQgdG8gaGlzIGluc3RpdHV0aW9uIG91dHNp
ZGUgdGhlIHN1Ym1pdHRlZCB3b3JrLiBEciBEdWxodW50eSByZXBvcnRlZCBiZWluZyBhIHdyaXRp
bmcgY29tbWl0dGVlIG1lbWJlciBvZiB0aGUgQkxJTkcgSSwgQkxJTkcgSUksIGFuZCBCTElORyBJ
SUkgdHJpYWxzLCB3aGljaCBhcmUgaW5jbHVkZWQgaW4gdGhpcyBtZXRhLWFuYWx5c2lzLiBEciBL
aGFuIHJlcG9ydGVkIHJlY2VpdmluZyBncmFudHMgZnJvbSB0aGUgQ3JpdGljYWwgQ2FyZSBTb2Np
ZXR5IG9mIFNvdXRoZXJuIEFmcmljYSBvdXRzaWRlIHRoZSBzdWJtaXR0ZWQgd29yay4gRHIgTGl1
IHJlcG9ydGVkIGJlaW5nIGEgd3JpdGluZyBjb21taXR0ZWUgbWVtYmVyIG9mIHRoZSBCTElORyBJ
SUkgdHJpYWwuIERyIE1vbnRpIHJlcG9ydGVkIHJlY2VpdmluZyBob25vcmFyaWEgYW5kIGNvbnN1
bHRhbmN5IGZlZXMgZnJvbSBBT1AgSGVhbHRoLCBJbmZlY3RvRm9zLCBhbmQgUGZpemVyIG91dHNp
ZGUgdGhlIHN1Ym1pdHRlZCB3b3JrOyBhbmQgYmVpbmcgYSB3cml0aW5nIGNvbW1pdHRlZSBtZW1i
ZXIgb2YgdGhlIE1FUkNZIHRyaWFsLCB3aGljaCBpcyBpbmNsdWRlZCBpbiB0aGlzIG1ldGEtYW5h
bHlzaXMuIERyIE15YnVyZ2ggcmVwb3J0ZWQgYmVpbmcgYSB3cml0aW5nIGNvbW1pdHRlZSBtZW1i
ZXIgb2YgdGhlIEJMSU5HIEksIEJMSU5HIElJLCBhbmQgQkxJTkcgSUlJIHRyaWFscy4gRHIgT21h
ciByZXBvcnRlZCByZWNlaXZpbmcgaG9ub3JhcmlhIGZyb20gSmFmcm9uIEJpb21lZGljYWwgQ28g
Zm9yIGxlY3R1cmVzIGdpdmVuIG9uIHRoZSByZW1vdmFsIG9mIHRveGlucyB1c2luZyBoZW1vYWRz
b3JwdGlvbiB0aGVyYXB5IGluIHBvaXNvbmVkIHBhdGllbnRzIG91dHNpZGUgdGhlIHN1Ym1pdHRl
ZCB3b3JrLiBNcyBSYWpiaGFuZGFyaSByZXBvcnRlZCBiZWluZyBhIHdyaXRpbmcgY29tbWl0dGVl
IG1lbWJlciBvZiB0aGUgQkxJTkcgSUlJIHRyaWFsLiBEciBSb2dlciByZXBvcnRlZCByZWNlaXZp
bmcgaG9ub3JhcmlhIGFuZCBjb25zdWx0YW5jeSBmZWVzIGZyb20gU2hpb25vZ2ksIGJpb01lcmll
dXgsIEFkdmFueiBQaGFybWEsIE1TRCwgQU9QIE9ycGhhbiwgVmlhdHJpcywgUGZpemVyLCBhbmQg
RnJlc2VuaXVzIG91dHNpZGUgdGhlIHN1Ym1pdHRlZCB3b3JrLiBEciBaYW5ncmlsbG8gcmVwb3J0
ZWQgYmVpbmcgYSB3cml0aW5nIGNvbW1pdHRlZSBtZW1iZXIgb2YgdGhlIE1FUkNZIHRyaWFsLiBE
ciBSb2JlcnRzIHJlcG9ydGVkIHJlY2VpdmluZyBjb25zdWx0aW5nIGZlZXMgZnJvbSBRcGV4IEJp
b3BoYXJtYSwgR2lsZWFkLCBBZHZhbnogUGhhcm1hLCBQZml6ZXIsIFNhbmRveiwgTVNELCBDaXBs
YSwgYW5kIGJpb01lcmlldXg7IHJlY2VpdmluZyBncmFudHMgZnJvbSBRcGV4IEJpb3BoYXJtYSwg
dGhlIEJyaXRpc2ggU29jaWV0eSBmb3IgQW50aW1pY3JvYmlhbCBDaGVtb3RoZXJhcHksIFBmaXpl
ciwgYW5kIGJpb01lcmlldXggb3V0c2lkZSB0aGUgc3VibWl0dGVkIHdvcms7IGFuZCBiZWluZyBh
IHdyaXRpbmcgY29tbWl0dGVlIG1lbWJlciBvZiB0aGUgQkxJTkcgSSwgQkxJTkcgSUksIGFuZCBC
TElORyBJSUkgdHJpYWxzLiBEciBSb2JlcnRzIHJlcG9ydGVkIGJlaW5nIGEgd3JpdGluZyBjb21t
aXR0ZWUgbWVtYmVyIG9mIHRoZSBCTElORyBJLCBCTElORyBJSSwgYW5kIEJMSU5HIElJSSB0cmlh
bHMgYW5kIG9mIHRoZSBCTElTUyB0cmlhbC4gTm8gb3RoZXIgZGlzY2xvc3VyZXMgd2VyZSByZXBv
cnRlZC48L2N1c3RvbTE+PGN1c3RvbTI+UE1DMTExNzA0NTk8L2N1c3RvbTI+PGVsZWN0cm9uaWMt
cmVzb3VyY2UtbnVtPjEwLjEwMDEvamFtYS4yMDI0Ljk4MDM8L2VsZWN0cm9uaWMtcmVzb3VyY2Ut
bnVtPjxyZW1vdGUtZGF0YWJhc2UtbmFtZT5NZWRsaW5lPC9yZW1vdGUtZGF0YWJhc2UtbmFtZT48
cmVtb3RlLWRhdGFiYXNlLXByb3ZpZGVyPk5MTTwvcmVtb3RlLWRhdGFiYXNlLXByb3ZpZGVyPjwv
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PEVuZE5vdGU+PENpdGU+PEF1dGhvcj5BYmR1bC1Beml6PC9BdXRob3I+PFllYXI+MjAyNDwvWWVh
cj48UmVjTnVtPjIxMTA8L1JlY051bT48RGlzcGxheVRleHQ+PHN0eWxlIGZhY2U9Iml0YWxpYyIg
Zm9udD0iVGltZXMgTmV3IFJvbWFuIiBzaXplPSIxMiI+QWJkdWwtQXppeiAyMDI0ICgyKTwvc3R5
bGU+PC9EaXNwbGF5VGV4dD48cmVjb3JkPjxyZWMtbnVtYmVyPjIxMTA8L3JlYy1udW1iZXI+PGZv
cmVpZ24ta2V5cz48a2V5IGFwcD0iRU4iIGRiLWlkPSJhc3hkZjV4dDQ5eHc1dmVmd3d0dndzZDcy
NWFwcHB4cjI5MnYiIHRpbWVzdGFtcD0iMTcyNzQyMjYyMiI+MjExMDwva2V5PjwvZm9yZWlnbi1r
ZXlzPjxyZWYtdHlwZSBuYW1lPSJKb3VybmFsIEFydGljbGUiPjE3PC9yZWYtdHlwZT48Y29udHJp
YnV0b3JzPjxhdXRob3JzPjxhdXRob3I+QWJkdWwtQXppeiwgTS4gSC48L2F1dGhvcj48YXV0aG9y
PkhhbW1vbmQsIE4uIEUuPC9hdXRob3I+PGF1dGhvcj5CcmV0dCwgUy4gSi48L2F1dGhvcj48YXV0
aG9yPkNvdHRhLCBNLiBPLjwvYXV0aG9yPjxhdXRob3I+RGUgV2FlbGUsIEouIEouPC9hdXRob3I+
PGF1dGhvcj5EZXZhdXgsIEEuPC9hdXRob3I+PGF1dGhvcj5EaSBUYW5uYSwgRy4gTC48L2F1dGhv
cj48YXV0aG9yPkR1bGh1bnR5LCBKLiBNLjwvYXV0aG9yPjxhdXRob3I+RWxrYWR5LCBILjwvYXV0
aG9yPjxhdXRob3I+RXJpa3Nzb24sIEwuPC9hdXRob3I+PGF1dGhvcj5IYXNhbiwgTS4gUy48L2F1
dGhvcj48YXV0aG9yPktoYW4sIEEuIEIuPC9hdXRob3I+PGF1dGhvcj5MaXBtYW4sIEouPC9hdXRo
b3I+PGF1dGhvcj5MaXUsIFguPC9hdXRob3I+PGF1dGhvcj5Nb250aSwgRy48L2F1dGhvcj48YXV0
aG9yPk15YnVyZ2gsIEouPC9hdXRob3I+PGF1dGhvcj5Ob3Z5LCBFLjwvYXV0aG9yPjxhdXRob3I+
T21hciwgUy48L2F1dGhvcj48YXV0aG9yPlJhamJoYW5kYXJpLCBELjwvYXV0aG9yPjxhdXRob3I+
Um9nZXIsIEMuPC9hdXRob3I+PGF1dGhvcj5Tam92YWxsLCBGLjwvYXV0aG9yPjxhdXRob3I+WmFn
aGksIEkuPC9hdXRob3I+PGF1dGhvcj5aYW5ncmlsbG8sIEEuPC9hdXRob3I+PGF1dGhvcj5EZWxh
bmV5LCBBLjwvYXV0aG9yPjxhdXRob3I+Um9iZXJ0cywgSi4gQS48L2F1dGhvcj48L2F1dGhvcnM+
PC9jb250cmlidXRvcnM+PGF1dGgtYWRkcmVzcz5Vbml2ZXJzaXR5IG9mIFF1ZWVuc2xhbmQgQ2Vu
dHJlIGZvciBDbGluaWNhbCBSZXNlYXJjaCAoVVFDQ1IpLCBGYWN1bHR5IG9mIE1lZGljaW5lLCBU
aGUgVW5pdmVyc2l0eSBvZiBRdWVlbnNsYW5kLCBCcmlzYmFuZSwgUXVlZW5zbGFuZCwgQXVzdHJh
bGlhLiYjeEQ7Q3JpdGljYWwgQ2FyZSBQcm9ncmFtLCBUaGUgR2VvcmdlIEluc3RpdHV0ZSBmb3Ig
R2xvYmFsIEhlYWx0aCBhbmQgVW5pdmVyc2l0eSBvZiBOZXcgU291dGggV2FsZXMsIFN5ZG5leSwg
TmV3IFNvdXRoIFdhbGVzLCBBdXN0cmFsaWEuJiN4RDtNYWxjb2xtIEZpc2hlciBEZXBhcnRtZW50
IG9mIEludGVuc2l2ZSBDYXJlLCBSb3lhbCBOb3J0aCBTaG9yZSBIb3NwaXRhbCwgU3lkbmV5LCBO
ZXcgU291dGggV2FsZXMsIEF1c3RyYWxpYS4mI3hEO0RlcGFydG1lbnQgb2YgU3VyZ2VyeSBhbmQg
Q2FuY2VyLCBJbXBlcmlhbCBDb2xsZWdlLCBMb25kb24sIFVuaXRlZCBLaW5nZG9tLiYjeEQ7RGVw
YXJ0bWVudCBvZiBJbnRlbnNpdmUgQ2FyZSBNZWRpY2luZSwgR2hlbnQgVW5pdmVyc2l0eSBIb3Nw
aXRhbCwgR2hlbnQsIEJlbGdpdW0uJiN4RDtTdGF0aXN0aWNzIERpdmlzaW9uLCBUaGUgR2Vvcmdl
IEluc3RpdHV0ZSBmb3IgR2xvYmFsIEhlYWx0aCBhbmQgVW5pdmVyc2l0eSBvZiBOZXcgU291dGgg
V2FsZXMsIFN5ZG5leSwgTmV3IFNvdXRoIFdhbGVzLCBBdXN0cmFsaWEuJiN4RDtEZXBhcnRtZW50
IG9mIEJ1c2luZXNzIEVjb25vbWljcywgSGVhbHRoIGFuZCBTb2NpYWwgQ2FyZSwgVW5pdmVyc2l0
eSBvZiBBcHBsaWVkIFNjaWVuY2VzIGFuZCBBcnRzIG9mIFNvdXRoZXJuIFN3aXR6ZXJsYW5kLCBN
YW5ubywgU3dpdHplcmxhbmQuJiN4RDtEZXBhcnRtZW50IG9mIENsaW5pY2FsIFJlc2VhcmNoLCBV
bml2ZXJzaXR5IG9mIEJlcm4sIEJlcm4sIFN3aXR6ZXJsYW5kLiYjeEQ7RGVwYXJ0bWVudCBvZiBJ
bnRlbnNpdmUgQ2FyZSBNZWRpY2luZSwgUm95YWwgQnJpc2JhbmUgYW5kIFdvbWVuJmFwb3M7cyBI
b3NwaXRhbCwgQnJpc2JhbmUsIFF1ZWVuc2xhbmQsIEF1c3RyYWxpYS4mI3hEO1JlZGNsaWZmZSBI
b3NwaXRhbCwgUmVkY2xpZmZlLCBRdWVlbnNsYW5kLCBBdXN0cmFsaWEuJiN4RDtGYWN1bHR5IG9m
IE1lZGljaW5lLCBUaGUgVW5pdmVyc2l0eSBvZiBRdWVlbnNsYW5kLCBCcmlzYmFuZSwgUXVlZW5z
bGFuZCwgQXVzdHJhbGlhLiYjeEQ7RGVwYXJ0bWVudCBvZiBJbnRlbnNpdmUgQ2FyZSBNZWRpY2lu
ZSwgV2VzdG1lYWQgSG9zcGl0YWwsIFN5ZG5leSwgTmV3IFNvdXRoIFdhbGVzLCBBdXN0cmFsaWEu
JiN4RDtVUSBMaWJyYXJ5LCBUaGUgVW5pdmVyc2l0eSBvZiBRdWVlbnNsYW5kLCBCcmlzYmFuZSwg
UXVlZW5zbGFuZCwgQXVzdHJhbGlhLiYjeEQ7RGVwYXJ0bWVudCBvZiBBbmVzdGhlc2lvbG9neSwg
RmFjdWx0eSBvZiBNZWRpY2luZSwgVW5pdmVyc2l0eSBNYWxheWEsIEt1YWxhIEx1bXB1ciwgTWFs
YXlzaWEuJiN4RDtEaXZpc2lvbiBvZiBDcml0aWNhbCBDYXJlLCBVbml2ZXJzaXR5IG9mIFdpdHdh
dGVyc3JhbmQsIENocmlzIEhhbmkgQmFyYWd3YW5hdGggQWNhZGVtaWMgSG9zcGl0YWwsIEpvaGFu
bmVzYnVyZywgU291dGggQWZyaWNhLiYjeEQ7SmFtaWVzb24gVHJhdW1hIEluc3RpdHV0ZSwgUm95
YWwgQnJpc2JhbmUgYW5kIFdvbWVuJmFwb3M7cyBIb3NwaXRhbCwgQnJpc2JhbmUsIFF1ZWVuc2xh
bmQsIEF1c3RyYWxpYS4mI3hEO0RpdmlzaW9uIG9mIEFuZXN0aGVzaW9sb2d5IENyaXRpY2FsIENh
cmUgRW1lcmdlbmN5IGFuZCBQYWluIE1lZGljaW5lLCBOaW1lcyBVbml2ZXJzaXR5IEhvc3BpdGFs
LCBVbml2ZXJzaXR5IG9mIE1vbnRwZWxsaWVyLCBOaW1lcywgRnJhbmNlLiYjeEQ7U2Nob29sIG9m
IFBvcHVsYXRpb24gSGVhbHRoLCBVbml2ZXJzaXR5IG9mIE5ldyBTb3V0aCBXYWxlcywgU3lkbmV5
LCBOZXcgU291dGggV2FsZXMsIEF1c3RyYWxpYS4mI3hEO0RlcGFydG1lbnQgb2YgQW5lc3RoZXNp
YSBhbmQgSW50ZW5zaXZlIENhcmUsIElSQ0NTIFNhbiBSYWZmYWVsZSBTY2llbnRpZmljIEluc3Rp
dHV0ZSwgTWlsYW4sIEl0YWx5LiYjeEQ7Vml0YS1TYWx1dGUgU2FuIFJhZmZhZWxlIFVuaXZlcnNp
dHksIE1pbGFuLCBJdGFseS4mI3hEO0RlcGFydG1lbnQgb2YgSW50ZW5zaXZlIENhcmUsIFN0IEdl
b3JnZSBIb3NwaXRhbCwgS29nYXJhaCwgTmV3IFNvdXRoIFdhbGVzLCBBdXN0cmFsaWEuJiN4RDtT
ZXJ2aWNlIGQmYXBvczthbmVzdGhlc2llLXJlYW5pbWF0aW9uIGV0IG1lZGljaW5lIHBlcmktb3Bl
cmF0b2lyZSBCcmFib2lzIGFkdWx0ZSwgQ0hSVSBkZSBOYW5jeSwgTmFuY3ksIEZyYW5jZS4mI3hE
O1VuaXZlcnNpdGUgZGUgTG9ycmFpbmUsIFNJTVBBLCBOYW5jeSwgRnJhbmNlLiYjeEQ7RGVwYXJ0
ZW1lbnQgZCZhcG9zO2FuZXN0aGVzaWUgZXQgcmVhbmltYXRpb24sIGRvdWxldXIgZXQgbWVkZWNp
bmUgZCZhcG9zO3VyZ2VuY2UsIENIVSBDYXJlbWVhdSwgTmltZXMsIEZyYW5jZS4mI3hEO1VSIFVN
IDEwM0lNQUdJTkUsIEZhY3VsdGUgZGUgTWVkZWNpbmUsIE1vbnRwZWxsaWVyIFVuaXZlcnNpdGUs
IE5pbWVzLCBGcmFuY2UuJiN4RDtJbnRlbnNpdmUgYW5kIFBlcmlvcGVyYXRpdmUgQ2FyZSwgU2th
bmUgVW5pdmVyc2l0eSBIb3NwaXRhbCwgTWFsbW8sIFN3ZWRlbi4mI3hEO0RlcGFydG1lbnQgb2Yg
Q2xpbmljYWwgU2NpZW5jZXMsIEx1bmQgVW5pdmVyc2l0eSwgTHVuZCwgU3dlZGVuLiYjeEQ7RGVw
YXJ0bWVudCBvZiBEaWFnbm9zdGljIGFuZCBFeHBlcmltZW50YWwgTWVkaWNpbmUsIFVuaXZlcnNp
dHkgb2YgQm9sb2duYSwgQm9sb2duYSwgSXRhbHkuJiN4RDtIZXJzdG9uIEluZmVjdGlvdXMgRGlz
ZWFzZXMgSW5zdGl0dXRlIChIZUlESSksIE1ldHJvIE5vcnRoIEhlYWx0aCwgQnJpc2JhbmUsIFF1
ZWVuc2xhbmQsIEF1c3RyYWxpYS48L2F1dGgtYWRkcmVzcz48dGl0bGVzPjx0aXRsZT5Qcm9sb25n
ZWQgdnMgSW50ZXJtaXR0ZW50IEluZnVzaW9ucyBvZiBiZXRhLUxhY3RhbSBBbnRpYmlvdGljcyBp
biBBZHVsdHMgV2l0aCBTZXBzaXMgb3IgU2VwdGljIFNob2NrOiBBIFN5c3RlbWF0aWMgUmV2aWV3
IGFuZCBNZXRhLUFuYWx5c2lzPC90aXRsZT48c2Vjb25kYXJ5LXRpdGxlPkpBTUE8L3NlY29uZGFy
eS10aXRsZT48L3RpdGxlcz48cGVyaW9kaWNhbD48ZnVsbC10aXRsZT5KQU1BPC9mdWxsLXRpdGxl
PjwvcGVyaW9kaWNhbD48cGFnZXM+NjM4LTY0ODwvcGFnZXM+PHZvbHVtZT4zMzI8L3ZvbHVtZT48
bnVtYmVyPjg8L251bWJlcj48a2V5d29yZHM+PGtleXdvcmQ+QWR1bHQ8L2tleXdvcmQ+PGtleXdv
cmQ+SHVtYW5zPC9rZXl3b3JkPjxrZXl3b3JkPipiZXRhIExhY3RhbSBBbnRpYmlvdGljcy9hZG1p
bmlzdHJhdGlvbiAmYW1wOyBkb3NhZ2U8L2tleXdvcmQ+PGtleXdvcmQ+Q3JpdGljYWwgSWxsbmVz
czwva2V5d29yZD48a2V5d29yZD5EcnVnIEFkbWluaXN0cmF0aW9uIFNjaGVkdWxlPC9rZXl3b3Jk
PjxrZXl3b3JkPkluZnVzaW9ucywgSW50cmF2ZW5vdXM8L2tleXdvcmQ+PGtleXdvcmQ+SW50ZW5z
aXZlIENhcmUgVW5pdHM8L2tleXdvcmQ+PGtleXdvcmQ+UmFuZG9taXplZCBDb250cm9sbGVkIFRy
aWFscyBhcyBUb3BpYzwva2V5d29yZD48a2V5d29yZD4qU2Vwc2lzL2RydWcgdGhlcmFweS9tb3J0
YWxpdHk8L2tleXdvcmQ+PGtleXdvcmQ+KlNob2NrLCBTZXB0aWMvZHJ1ZyB0aGVyYXB5L21vcnRh
bGl0eTwva2V5d29yZD48a2V5d29yZD5UaW1lIEZhY3RvcnM8L2tleXdvcmQ+PC9rZXl3b3Jkcz48
ZGF0ZXM+PHllYXI+MjAyNDwveWVhcj48cHViLWRhdGVzPjxkYXRlPkF1ZyAyNzwvZGF0ZT48L3B1
Yi1kYXRlcz48L2RhdGVzPjxpc2JuPjE1MzgtMzU5OCAoRWxlY3Ryb25pYykmI3hEOzAwOTgtNzQ4
NCAoUHJpbnQpJiN4RDswMDk4LTc0ODQgKExpbmtpbmcpPC9pc2JuPjxhY2Nlc3Npb24tbnVtPjM4
ODY0MTYyPC9hY2Nlc3Npb24tbnVtPjx1cmxzPjxyZWxhdGVkLXVybHM+PHVybD5odHRwczovL3d3
dy5uY2JpLm5sbS5uaWguZ292L3B1Ym1lZC8zODg2NDE2MjwvdXJsPjx1cmw+aHR0cHM6Ly9qYW1h
bmV0d29yay5jb20vam91cm5hbHMvamFtYS9hcnRpY2xlLWFic3RyYWN0LzI4MTk5NzA8L3VybD48
L3JlbGF0ZWQtdXJscz48L3VybHM+PGN1c3RvbTE+Q29uZmxpY3Qgb2YgSW50ZXJlc3QgRGlzY2xv
c3VyZXM6IERyIEFiZHVsLUF6aXogcmVwb3J0ZWQgYmVpbmcgYSB3cml0aW5nIGNvbW1pdHRlZSBt
ZW1iZXIgb2YgdGhlIEJMSVNTIHRyaWFsLCB3aGljaCBpcyBpbmNsdWRlZCBpbiB0aGlzIG1ldGEt
YW5hbHlzaXMuIERyIEhhbW1vbmQgcmVwb3J0ZWQgYmVpbmcgYSB3cml0aW5nIGNvbW1pdHRlZSBt
ZW1iZXIgb2YgdGhlIEJMSU5HIElJSSB0cmlhbCwgd2hpY2ggaXMgaW5jbHVkZWQgaW4gdGhpcyBt
ZXRhLWFuYWx5c2lzLiBEciBCcmV0dCByZXBvcnRlZCBhIGNvbnN1bHRhbmN5IHBheW1lbnQgdG8g
aGlzIHVuaXZlcnNpdHkgZnJvbSBHU0sgZm9yIHdvcmsgb24gYW4gYW5hbHlzaXMgb2Ygc290cm92
aW1hYiBpbiBDT1ZJRC0xOSBpbmZlY3Rpb24gb3V0c2lkZSB0aGUgc3VibWl0dGVkIHdvcms7IGFu
ZCByZXBvcnRlZCBiZWluZyBhIHdyaXRpbmcgY29tbWl0dGVlIG1lbWJlciBvZiB0aGUgQkxJTkcg
SUlJIHRyaWFsLiBEciBEZSBXYWVsZSByZXBvcnRlZCByZWNlaXZpbmcgaG9ub3JhcmlhIGZyb20g
UGZpemVyLCBNZW5hcmluaSwgYW5kIE1TRCBwYWlkIHRvIGhpcyBpbnN0aXR1dGlvbjsgYW5kIGNv
bnN1bHRhbmN5IGZlZXMgZnJvbSBWaWF0cmlzIHBhaWQgdG8gaGlzIGluc3RpdHV0aW9uIG91dHNp
ZGUgdGhlIHN1Ym1pdHRlZCB3b3JrLiBEciBEdWxodW50eSByZXBvcnRlZCBiZWluZyBhIHdyaXRp
bmcgY29tbWl0dGVlIG1lbWJlciBvZiB0aGUgQkxJTkcgSSwgQkxJTkcgSUksIGFuZCBCTElORyBJ
SUkgdHJpYWxzLCB3aGljaCBhcmUgaW5jbHVkZWQgaW4gdGhpcyBtZXRhLWFuYWx5c2lzLiBEciBL
aGFuIHJlcG9ydGVkIHJlY2VpdmluZyBncmFudHMgZnJvbSB0aGUgQ3JpdGljYWwgQ2FyZSBTb2Np
ZXR5IG9mIFNvdXRoZXJuIEFmcmljYSBvdXRzaWRlIHRoZSBzdWJtaXR0ZWQgd29yay4gRHIgTGl1
IHJlcG9ydGVkIGJlaW5nIGEgd3JpdGluZyBjb21taXR0ZWUgbWVtYmVyIG9mIHRoZSBCTElORyBJ
SUkgdHJpYWwuIERyIE1vbnRpIHJlcG9ydGVkIHJlY2VpdmluZyBob25vcmFyaWEgYW5kIGNvbnN1
bHRhbmN5IGZlZXMgZnJvbSBBT1AgSGVhbHRoLCBJbmZlY3RvRm9zLCBhbmQgUGZpemVyIG91dHNp
ZGUgdGhlIHN1Ym1pdHRlZCB3b3JrOyBhbmQgYmVpbmcgYSB3cml0aW5nIGNvbW1pdHRlZSBtZW1i
ZXIgb2YgdGhlIE1FUkNZIHRyaWFsLCB3aGljaCBpcyBpbmNsdWRlZCBpbiB0aGlzIG1ldGEtYW5h
bHlzaXMuIERyIE15YnVyZ2ggcmVwb3J0ZWQgYmVpbmcgYSB3cml0aW5nIGNvbW1pdHRlZSBtZW1i
ZXIgb2YgdGhlIEJMSU5HIEksIEJMSU5HIElJLCBhbmQgQkxJTkcgSUlJIHRyaWFscy4gRHIgT21h
ciByZXBvcnRlZCByZWNlaXZpbmcgaG9ub3JhcmlhIGZyb20gSmFmcm9uIEJpb21lZGljYWwgQ28g
Zm9yIGxlY3R1cmVzIGdpdmVuIG9uIHRoZSByZW1vdmFsIG9mIHRveGlucyB1c2luZyBoZW1vYWRz
b3JwdGlvbiB0aGVyYXB5IGluIHBvaXNvbmVkIHBhdGllbnRzIG91dHNpZGUgdGhlIHN1Ym1pdHRl
ZCB3b3JrLiBNcyBSYWpiaGFuZGFyaSByZXBvcnRlZCBiZWluZyBhIHdyaXRpbmcgY29tbWl0dGVl
IG1lbWJlciBvZiB0aGUgQkxJTkcgSUlJIHRyaWFsLiBEciBSb2dlciByZXBvcnRlZCByZWNlaXZp
bmcgaG9ub3JhcmlhIGFuZCBjb25zdWx0YW5jeSBmZWVzIGZyb20gU2hpb25vZ2ksIGJpb01lcmll
dXgsIEFkdmFueiBQaGFybWEsIE1TRCwgQU9QIE9ycGhhbiwgVmlhdHJpcywgUGZpemVyLCBhbmQg
RnJlc2VuaXVzIG91dHNpZGUgdGhlIHN1Ym1pdHRlZCB3b3JrLiBEciBaYW5ncmlsbG8gcmVwb3J0
ZWQgYmVpbmcgYSB3cml0aW5nIGNvbW1pdHRlZSBtZW1iZXIgb2YgdGhlIE1FUkNZIHRyaWFsLiBE
ciBSb2JlcnRzIHJlcG9ydGVkIHJlY2VpdmluZyBjb25zdWx0aW5nIGZlZXMgZnJvbSBRcGV4IEJp
b3BoYXJtYSwgR2lsZWFkLCBBZHZhbnogUGhhcm1hLCBQZml6ZXIsIFNhbmRveiwgTVNELCBDaXBs
YSwgYW5kIGJpb01lcmlldXg7IHJlY2VpdmluZyBncmFudHMgZnJvbSBRcGV4IEJpb3BoYXJtYSwg
dGhlIEJyaXRpc2ggU29jaWV0eSBmb3IgQW50aW1pY3JvYmlhbCBDaGVtb3RoZXJhcHksIFBmaXpl
ciwgYW5kIGJpb01lcmlldXggb3V0c2lkZSB0aGUgc3VibWl0dGVkIHdvcms7IGFuZCBiZWluZyBh
IHdyaXRpbmcgY29tbWl0dGVlIG1lbWJlciBvZiB0aGUgQkxJTkcgSSwgQkxJTkcgSUksIGFuZCBC
TElORyBJSUkgdHJpYWxzLiBEciBSb2JlcnRzIHJlcG9ydGVkIGJlaW5nIGEgd3JpdGluZyBjb21t
aXR0ZWUgbWVtYmVyIG9mIHRoZSBCTElORyBJLCBCTElORyBJSSwgYW5kIEJMSU5HIElJSSB0cmlh
bHMgYW5kIG9mIHRoZSBCTElTUyB0cmlhbC4gTm8gb3RoZXIgZGlzY2xvc3VyZXMgd2VyZSByZXBv
cnRlZC48L2N1c3RvbTE+PGN1c3RvbTI+UE1DMTExNzA0NTk8L2N1c3RvbTI+PGVsZWN0cm9uaWMt
cmVzb3VyY2UtbnVtPjEwLjEwMDEvamFtYS4yMDI0Ljk4MDM8L2VsZWN0cm9uaWMtcmVzb3VyY2Ut
bnVtPjxyZW1vdGUtZGF0YWJhc2UtbmFtZT5NZWRsaW5lPC9yZW1vdGUtZGF0YWJhc2UtbmFtZT48
cmVtb3RlLWRhdGFiYXNlLXByb3ZpZGVyPk5MTTwvcmVtb3RlLWRhdGFiYXNlLXByb3ZpZGVyPjwv
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Abdul-Aziz 2024 (2)</w:t>
            </w:r>
            <w:r w:rsidRPr="009021E1">
              <w:rPr>
                <w:lang w:val="en-US"/>
              </w:rPr>
              <w:fldChar w:fldCharType="end"/>
            </w:r>
          </w:p>
        </w:tc>
        <w:tc>
          <w:tcPr>
            <w:tcW w:w="5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8120096" w14:textId="77777777" w:rsidR="00B64BA0" w:rsidRPr="009021E1" w:rsidRDefault="00B64BA0" w:rsidP="0004615F">
            <w:pPr>
              <w:pStyle w:val="TabelleText"/>
              <w:rPr>
                <w:lang w:val="en-US"/>
              </w:rPr>
            </w:pPr>
            <w:r w:rsidRPr="009021E1">
              <w:rPr>
                <w:lang w:val="en-US"/>
              </w:rPr>
              <w:t>ß-Lactame</w:t>
            </w:r>
          </w:p>
          <w:p w14:paraId="11D24710" w14:textId="3984AEDF" w:rsidR="00B64BA0" w:rsidRPr="009021E1" w:rsidRDefault="00B64BA0" w:rsidP="0004615F">
            <w:pPr>
              <w:pStyle w:val="TabelleText"/>
              <w:rPr>
                <w:lang w:val="en-US"/>
              </w:rPr>
            </w:pPr>
            <w:r w:rsidRPr="009021E1">
              <w:rPr>
                <w:lang w:val="en-US"/>
              </w:rPr>
              <w:t>18 RCTs</w:t>
            </w:r>
          </w:p>
        </w:tc>
        <w:tc>
          <w:tcPr>
            <w:tcW w:w="5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FCEC15" w14:textId="6D2A667D" w:rsidR="00B64BA0" w:rsidRPr="009021E1" w:rsidRDefault="00023B09" w:rsidP="0004615F">
            <w:pPr>
              <w:pStyle w:val="TabelleText"/>
              <w:rPr>
                <w:lang w:val="en-US"/>
              </w:rPr>
            </w:pPr>
            <w:r w:rsidRPr="009021E1">
              <w:rPr>
                <w:lang w:val="en-US"/>
              </w:rPr>
              <w:t xml:space="preserve">Prolonged </w:t>
            </w:r>
          </w:p>
        </w:tc>
        <w:tc>
          <w:tcPr>
            <w:tcW w:w="45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F9AF1A" w14:textId="2768EFE7" w:rsidR="00B64BA0" w:rsidRPr="009021E1" w:rsidRDefault="00B64BA0" w:rsidP="00AD6D97">
            <w:pPr>
              <w:pStyle w:val="TabelleText"/>
              <w:rPr>
                <w:lang w:val="en-US"/>
              </w:rPr>
            </w:pPr>
            <w:r w:rsidRPr="009021E1">
              <w:rPr>
                <w:lang w:val="en-US"/>
              </w:rPr>
              <w:t>CI vs IB</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BF719A" w14:textId="58A4FBDA" w:rsidR="00B64BA0" w:rsidRPr="009021E1" w:rsidRDefault="00B64BA0" w:rsidP="00AD6D97">
            <w:pPr>
              <w:pStyle w:val="TabelleText"/>
              <w:rPr>
                <w:lang w:val="en-US"/>
              </w:rPr>
            </w:pPr>
            <w:r w:rsidRPr="009021E1">
              <w:rPr>
                <w:lang w:val="en-US"/>
              </w:rPr>
              <w:t>-</w:t>
            </w:r>
          </w:p>
        </w:tc>
        <w:tc>
          <w:tcPr>
            <w:tcW w:w="13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BD9E44" w14:textId="7A347680" w:rsidR="00B64BA0" w:rsidRPr="009021E1" w:rsidRDefault="00B64BA0" w:rsidP="001F6F17">
            <w:pPr>
              <w:pStyle w:val="TabelleText"/>
              <w:rPr>
                <w:lang w:val="en-US"/>
              </w:rPr>
            </w:pPr>
            <w:r w:rsidRPr="009021E1">
              <w:rPr>
                <w:lang w:val="en-US"/>
              </w:rPr>
              <w:t xml:space="preserve">90d </w:t>
            </w:r>
            <w:r w:rsidR="004D378F" w:rsidRPr="009021E1">
              <w:rPr>
                <w:lang w:val="en-US"/>
              </w:rPr>
              <w:t>mortality</w:t>
            </w:r>
            <w:r w:rsidRPr="009021E1">
              <w:rPr>
                <w:lang w:val="en-US"/>
              </w:rPr>
              <w:t xml:space="preserve">: risk ratio 0.86 (95% </w:t>
            </w:r>
            <w:r w:rsidR="002D3FF9" w:rsidRPr="009021E1">
              <w:rPr>
                <w:lang w:val="en-US"/>
              </w:rPr>
              <w:t>CI</w:t>
            </w:r>
            <w:r w:rsidRPr="009021E1">
              <w:rPr>
                <w:lang w:val="en-US"/>
              </w:rPr>
              <w:t>, 0.72-0.98; I2 = 21.5%</w:t>
            </w:r>
          </w:p>
          <w:p w14:paraId="57761622" w14:textId="6DADFFD4" w:rsidR="00B64BA0" w:rsidRPr="009021E1" w:rsidRDefault="00B64BA0" w:rsidP="00B64BA0">
            <w:pPr>
              <w:pStyle w:val="TabelleText"/>
              <w:rPr>
                <w:lang w:val="en-US"/>
              </w:rPr>
            </w:pPr>
            <w:r w:rsidRPr="009021E1">
              <w:rPr>
                <w:lang w:val="en-US"/>
              </w:rPr>
              <w:t xml:space="preserve">Clinical Cure: risk ratio 1.16; 95% </w:t>
            </w:r>
            <w:r w:rsidR="002D3FF9" w:rsidRPr="009021E1">
              <w:rPr>
                <w:lang w:val="en-US"/>
              </w:rPr>
              <w:t>CI</w:t>
            </w:r>
            <w:r w:rsidRPr="009021E1">
              <w:rPr>
                <w:lang w:val="en-US"/>
              </w:rPr>
              <w:t>, 1.07-1.31;</w:t>
            </w:r>
          </w:p>
        </w:tc>
        <w:tc>
          <w:tcPr>
            <w:tcW w:w="10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83BF37C" w14:textId="59CC71B6" w:rsidR="00B64BA0" w:rsidRPr="009021E1" w:rsidRDefault="00B64BA0" w:rsidP="002D3FF9">
            <w:pPr>
              <w:pStyle w:val="TabelleText"/>
              <w:rPr>
                <w:lang w:val="en-US"/>
              </w:rPr>
            </w:pPr>
            <w:r w:rsidRPr="009021E1">
              <w:rPr>
                <w:lang w:val="en-US"/>
              </w:rPr>
              <w:t>BLINGIII included</w:t>
            </w:r>
            <w:r w:rsidR="002D3FF9" w:rsidRPr="009021E1">
              <w:rPr>
                <w:lang w:val="en-US"/>
              </w:rPr>
              <w:t xml:space="preserve">: </w:t>
            </w:r>
            <w:r w:rsidRPr="009021E1">
              <w:rPr>
                <w:lang w:val="en-US"/>
              </w:rPr>
              <w:t xml:space="preserve">CI better survival and more </w:t>
            </w:r>
            <w:r w:rsidR="007972CA" w:rsidRPr="009021E1">
              <w:rPr>
                <w:lang w:val="en-US"/>
              </w:rPr>
              <w:t>clinical cure</w:t>
            </w:r>
          </w:p>
        </w:tc>
      </w:tr>
    </w:tbl>
    <w:p w14:paraId="43C42898" w14:textId="57593FA1" w:rsidR="00CC3A85" w:rsidRPr="001D1D30" w:rsidRDefault="00CC3A85" w:rsidP="00A55822">
      <w:pPr>
        <w:pStyle w:val="berschrift2"/>
      </w:pPr>
      <w:bookmarkStart w:id="223" w:name="_Toc180403045"/>
      <w:bookmarkStart w:id="224" w:name="_Toc209691471"/>
      <w:r w:rsidRPr="001D1D30">
        <w:lastRenderedPageBreak/>
        <w:t>Systematic Reviews continuous vs prolonged antibiotic application: AMSTAR2</w:t>
      </w:r>
      <w:bookmarkEnd w:id="224"/>
      <w:r w:rsidRPr="001D1D30">
        <w:t xml:space="preserve">  </w:t>
      </w:r>
      <w:bookmarkEnd w:id="223"/>
    </w:p>
    <w:p w14:paraId="1EA2FF6F" w14:textId="6BFB2F84" w:rsidR="00CC3A85" w:rsidRPr="001D1D30" w:rsidRDefault="00DE0F5C" w:rsidP="00CC3A85">
      <w:pPr>
        <w:rPr>
          <w:rFonts w:asciiTheme="minorHAnsi" w:hAnsiTheme="minorHAnsi"/>
          <w:b/>
          <w:bCs/>
          <w:lang w:val="en-US"/>
        </w:rPr>
      </w:pPr>
      <w:r w:rsidRPr="001D1D30">
        <w:rPr>
          <w:rFonts w:asciiTheme="minorHAnsi" w:hAnsiTheme="minorHAnsi"/>
          <w:noProof/>
          <w:lang w:val="en-US"/>
        </w:rPr>
        <w:drawing>
          <wp:inline distT="0" distB="0" distL="0" distR="0" wp14:anchorId="50EB97D8" wp14:editId="1DCFD8A6">
            <wp:extent cx="9072245" cy="43726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72245" cy="4372610"/>
                    </a:xfrm>
                    <a:prstGeom prst="rect">
                      <a:avLst/>
                    </a:prstGeom>
                    <a:noFill/>
                    <a:ln>
                      <a:noFill/>
                    </a:ln>
                  </pic:spPr>
                </pic:pic>
              </a:graphicData>
            </a:graphic>
          </wp:inline>
        </w:drawing>
      </w:r>
    </w:p>
    <w:p w14:paraId="6E2E1485" w14:textId="77777777" w:rsidR="00CC3A85" w:rsidRPr="001D1D30" w:rsidRDefault="00CC3A85" w:rsidP="00CC3A85">
      <w:pPr>
        <w:rPr>
          <w:rFonts w:asciiTheme="minorHAnsi" w:hAnsiTheme="minorHAnsi"/>
          <w:i/>
          <w:lang w:val="en-US"/>
        </w:rPr>
      </w:pPr>
      <w:r w:rsidRPr="001D1D30">
        <w:rPr>
          <w:rFonts w:asciiTheme="minorHAnsi" w:hAnsiTheme="minorHAnsi"/>
          <w:lang w:val="en-US"/>
        </w:rPr>
        <w:br w:type="page"/>
      </w:r>
    </w:p>
    <w:p w14:paraId="78D6324A" w14:textId="20ABED64" w:rsidR="00CC3A85" w:rsidRPr="001D1D30" w:rsidRDefault="008C5214" w:rsidP="00A55822">
      <w:pPr>
        <w:pStyle w:val="berschrift2"/>
      </w:pPr>
      <w:bookmarkStart w:id="225" w:name="_Toc180403046"/>
      <w:bookmarkStart w:id="226" w:name="_Toc209691472"/>
      <w:r w:rsidRPr="001D1D30">
        <w:lastRenderedPageBreak/>
        <w:t>Systematic Reviews</w:t>
      </w:r>
      <w:r w:rsidR="003E742E" w:rsidRPr="001D1D30">
        <w:t xml:space="preserve">: </w:t>
      </w:r>
      <w:r w:rsidR="00BF17D0" w:rsidRPr="001D1D30">
        <w:t>C</w:t>
      </w:r>
      <w:r w:rsidR="00C65397" w:rsidRPr="001D1D30">
        <w:t>ontinuous</w:t>
      </w:r>
      <w:r w:rsidR="003E742E" w:rsidRPr="001D1D30">
        <w:t xml:space="preserve"> vs </w:t>
      </w:r>
      <w:r w:rsidR="00BF17D0" w:rsidRPr="001D1D30">
        <w:t>p</w:t>
      </w:r>
      <w:r w:rsidR="003E742E" w:rsidRPr="001D1D30">
        <w:t xml:space="preserve">rolonged </w:t>
      </w:r>
      <w:r w:rsidR="00BF17D0" w:rsidRPr="001D1D30">
        <w:t>a</w:t>
      </w:r>
      <w:r w:rsidR="003E742E" w:rsidRPr="001D1D30">
        <w:t>nti-</w:t>
      </w:r>
      <w:r w:rsidR="00BF17D0" w:rsidRPr="001D1D30">
        <w:t>i</w:t>
      </w:r>
      <w:r w:rsidR="003E742E" w:rsidRPr="001D1D30">
        <w:t xml:space="preserve">nfective </w:t>
      </w:r>
      <w:r w:rsidR="00BF17D0" w:rsidRPr="001D1D30">
        <w:t>d</w:t>
      </w:r>
      <w:r w:rsidR="003E742E" w:rsidRPr="001D1D30">
        <w:t>oses</w:t>
      </w:r>
      <w:bookmarkEnd w:id="226"/>
      <w:r w:rsidR="003E742E" w:rsidRPr="001D1D30">
        <w:t xml:space="preserve"> </w:t>
      </w:r>
      <w:bookmarkEnd w:id="225"/>
    </w:p>
    <w:tbl>
      <w:tblPr>
        <w:tblW w:w="14539" w:type="dxa"/>
        <w:tblCellMar>
          <w:left w:w="0" w:type="dxa"/>
          <w:right w:w="0" w:type="dxa"/>
        </w:tblCellMar>
        <w:tblLook w:val="0420" w:firstRow="1" w:lastRow="0" w:firstColumn="0" w:lastColumn="0" w:noHBand="0" w:noVBand="1"/>
      </w:tblPr>
      <w:tblGrid>
        <w:gridCol w:w="1603"/>
        <w:gridCol w:w="1001"/>
        <w:gridCol w:w="1842"/>
        <w:gridCol w:w="2743"/>
        <w:gridCol w:w="2864"/>
        <w:gridCol w:w="4486"/>
      </w:tblGrid>
      <w:tr w:rsidR="00CC3A85" w:rsidRPr="00C01E51" w14:paraId="049BD0D5" w14:textId="77777777" w:rsidTr="009D5A51">
        <w:trPr>
          <w:trHeight w:val="449"/>
        </w:trPr>
        <w:tc>
          <w:tcPr>
            <w:tcW w:w="160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C544A60" w14:textId="653355FC" w:rsidR="00CC3A85" w:rsidRPr="00C01E51" w:rsidRDefault="00C01E51" w:rsidP="00E21FEC">
            <w:pPr>
              <w:pStyle w:val="TabelleText"/>
              <w:rPr>
                <w:b/>
                <w:lang w:val="en-US"/>
              </w:rPr>
            </w:pPr>
            <w:r w:rsidRPr="00C01E51">
              <w:rPr>
                <w:b/>
                <w:lang w:val="en-US"/>
              </w:rPr>
              <w:t>Study</w:t>
            </w:r>
          </w:p>
        </w:tc>
        <w:tc>
          <w:tcPr>
            <w:tcW w:w="1001"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8B62AB4" w14:textId="5AA38626" w:rsidR="00C40D4B" w:rsidRPr="00C01E51" w:rsidRDefault="00C01E51" w:rsidP="00E21FEC">
            <w:pPr>
              <w:pStyle w:val="TabelleText"/>
              <w:rPr>
                <w:b/>
                <w:lang w:val="en-US"/>
              </w:rPr>
            </w:pPr>
            <w:r>
              <w:rPr>
                <w:b/>
                <w:lang w:val="en-US"/>
              </w:rPr>
              <w:t>T</w:t>
            </w:r>
            <w:r w:rsidR="00D66CFF" w:rsidRPr="00C01E51">
              <w:rPr>
                <w:b/>
                <w:lang w:val="en-US"/>
              </w:rPr>
              <w:t>rials</w:t>
            </w:r>
          </w:p>
        </w:tc>
        <w:tc>
          <w:tcPr>
            <w:tcW w:w="184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F910F75" w14:textId="7EACC9E1" w:rsidR="00CC3A85" w:rsidRPr="00C01E51" w:rsidRDefault="00023B09" w:rsidP="00E21FEC">
            <w:pPr>
              <w:pStyle w:val="TabelleText"/>
              <w:rPr>
                <w:b/>
                <w:lang w:val="en-US"/>
              </w:rPr>
            </w:pPr>
            <w:r w:rsidRPr="00C01E51">
              <w:rPr>
                <w:b/>
                <w:lang w:val="en-US"/>
              </w:rPr>
              <w:t>Anti-Infective</w:t>
            </w:r>
          </w:p>
        </w:tc>
        <w:tc>
          <w:tcPr>
            <w:tcW w:w="274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B0AF410" w14:textId="4673C6C8" w:rsidR="00CC3A85" w:rsidRPr="00C01E51" w:rsidRDefault="00C01E51" w:rsidP="00E21FEC">
            <w:pPr>
              <w:pStyle w:val="TabelleText"/>
              <w:rPr>
                <w:b/>
                <w:lang w:val="en-US"/>
              </w:rPr>
            </w:pPr>
            <w:r>
              <w:rPr>
                <w:b/>
                <w:lang w:val="en-US"/>
              </w:rPr>
              <w:t>M</w:t>
            </w:r>
            <w:r w:rsidR="004D378F" w:rsidRPr="00C01E51">
              <w:rPr>
                <w:b/>
                <w:lang w:val="en-US"/>
              </w:rPr>
              <w:t>ortality</w:t>
            </w:r>
          </w:p>
        </w:tc>
        <w:tc>
          <w:tcPr>
            <w:tcW w:w="286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E41ED9E" w14:textId="77777777" w:rsidR="00CC3A85" w:rsidRPr="00C01E51" w:rsidRDefault="00CC3A85" w:rsidP="00E21FEC">
            <w:pPr>
              <w:pStyle w:val="TabelleText"/>
              <w:rPr>
                <w:b/>
                <w:lang w:val="en-US"/>
              </w:rPr>
            </w:pPr>
            <w:r w:rsidRPr="00C01E51">
              <w:rPr>
                <w:b/>
                <w:lang w:val="en-US"/>
              </w:rPr>
              <w:t>Clinical cure</w:t>
            </w:r>
          </w:p>
          <w:p w14:paraId="52459E24" w14:textId="77777777" w:rsidR="00CC3A85" w:rsidRPr="00C01E51" w:rsidRDefault="00CC3A85" w:rsidP="00E21FEC">
            <w:pPr>
              <w:pStyle w:val="TabelleText"/>
              <w:rPr>
                <w:b/>
                <w:lang w:val="en-US"/>
              </w:rPr>
            </w:pPr>
          </w:p>
        </w:tc>
        <w:tc>
          <w:tcPr>
            <w:tcW w:w="448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3D09974" w14:textId="15D36238" w:rsidR="00CC3A85" w:rsidRPr="00C01E51" w:rsidRDefault="009D74F9" w:rsidP="00E21FEC">
            <w:pPr>
              <w:pStyle w:val="TabelleText"/>
              <w:rPr>
                <w:b/>
                <w:lang w:val="en-US"/>
              </w:rPr>
            </w:pPr>
            <w:r w:rsidRPr="00C01E51">
              <w:rPr>
                <w:b/>
                <w:lang w:val="en-US"/>
              </w:rPr>
              <w:t>Notes</w:t>
            </w:r>
          </w:p>
        </w:tc>
      </w:tr>
      <w:tr w:rsidR="00CB49CD" w:rsidRPr="009021E1" w14:paraId="574D73A6" w14:textId="77777777" w:rsidTr="00CB49CD">
        <w:trPr>
          <w:trHeight w:val="628"/>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32D1D2A" w14:textId="07477853" w:rsidR="00CB49CD" w:rsidRPr="009021E1" w:rsidRDefault="00CB49CD" w:rsidP="00CB49CD">
            <w:pPr>
              <w:pStyle w:val="TabelleText"/>
              <w:rPr>
                <w:lang w:val="en-US"/>
              </w:rPr>
            </w:pPr>
            <w:r w:rsidRPr="009021E1">
              <w:rPr>
                <w:rFonts w:cs="Times New Roman"/>
                <w:bCs/>
                <w:lang w:val="en-US"/>
              </w:rPr>
              <w:fldChar w:fldCharType="begin">
                <w:fldData xml:space="preserve">PEVuZE5vdGU+PENpdGU+PEF1dGhvcj5GYWxhZ2FzPC9BdXRob3I+PFllYXI+MjAxMzwvWWVhcj48
UmVjTnVtPjk4NjwvUmVjTnVtPjxEaXNwbGF5VGV4dD48c3R5bGUgZmFjZT0iaXRhbGljIiBmb250
PSJUaW1lcyBOZXcgUm9tYW4iIHNpemU9IjEyIj5GYWxhZ2FzIDIwMTMgKDU4KTwvc3R5bGU+PC9E
aXNwbGF5VGV4dD48cmVjb3JkPjxyZWMtbnVtYmVyPjk4NjwvcmVjLW51bWJlcj48Zm9yZWlnbi1r
ZXlzPjxrZXkgYXBwPSJFTiIgZGItaWQ9ImFzeGRmNXh0NDl4dzV2ZWZ3d3R2d3NkNzI1YXBwcHhy
MjkydiIgdGltZXN0YW1wPSIxNzI0MzE1NTk2Ij45ODY8L2tleT48L2ZvcmVpZ24ta2V5cz48cmVm
LXR5cGUgbmFtZT0iSm91cm5hbCBBcnRpY2xlIj4xNzwvcmVmLXR5cGU+PGNvbnRyaWJ1dG9ycz48
YXV0aG9ycz48YXV0aG9yPkZhbGFnYXMsIE0uIEUuPC9hdXRob3I+PGF1dGhvcj5UYW5zYXJsaSwg
Ry4gUy48L2F1dGhvcj48YXV0aG9yPklrYXdhLCBLLjwvYXV0aG9yPjxhdXRob3I+VmFyZGFrYXMs
IEsuIFouPC9hdXRob3I+PC9hdXRob3JzPjwvY29udHJpYnV0b3JzPjx0aXRsZXM+PHRpdGxlPkNs
aW5pY2FsIG91dGNvbWVzIHdpdGggZXh0ZW5kZWQgb3IgY29udGludW91cyB2ZXJzdXMgc2hvcnQt
dGVybSBpbnRyYXZlbm91cyBpbmZ1c2lvbiBvZiBjYXJiYXBlbmVtcyBhbmQgcGlwZXJhY2lsbGlu
L3Rhem9iYWN0YW06IEEgc3lzdGVtYXRpYyByZXZpZXcgYW5kIG1ldGEtYW5hbHlzaXM8L3RpdGxl
PjwvdGl0bGVzPjxwYWdlcz4yNzItMjgyPC9wYWdlcz48dm9sdW1lPjU2PC92b2x1bWU+PG51bWJl
cj4yPC9udW1iZXI+PGtleXdvcmRzPjxrZXl3b3JkPmRvcmlwZW5lbTwva2V5d29yZD48a2V5d29y
ZD5lcnRhcGVuZW08L2tleXdvcmQ+PGtleXdvcmQ+aW1pcGVuZW08L2tleXdvcmQ+PGtleXdvcmQ+
bWVyb3BlbmVtPC9rZXl3b3JkPjxrZXl3b3JkPkFudGktQmFjdGVyaWFsIEFnZW50czwva2V5d29y
ZD48a2V5d29yZD5CYWN0ZXJpYWwgSW5mZWN0aW9uczwva2V5d29yZD48a2V5d29yZD5iZXRhLUxh
Y3RhbSBSZXNpc3RhbmNlPC9rZXl3b3JkPjxrZXl3b3JkPkNhcmJhcGVuZW1zPC9rZXl3b3JkPjxr
ZXl3b3JkPkRydWcgQWRtaW5pc3RyYXRpb24gU2NoZWR1bGU8L2tleXdvcmQ+PGtleXdvcmQ+SHVt
YW5zPC9rZXl3b3JkPjxrZXl3b3JkPkluZnVzaW9ucywgSW50cmF2ZW5vdXM8L2tleXdvcmQ+PGtl
eXdvcmQ+UGVuaWNpbGxhbmljIEFjaWQ8L2tleXdvcmQ+PGtleXdvcmQ+UGlwZXJhY2lsbGluPC9r
ZXl3b3JkPjxrZXl3b3JkPlRyZWF0bWVudCBPdXRjb21lPC9rZXl3b3JkPjxrZXl3b3JkPmNhcmJh
cGVuZW0gZGVyaXZhdGl2ZTwva2V5d29yZD48a2V5d29yZD5jaWxhc3RhdGluIHBsdXMgaW1pcGVu
ZW08L2tleXdvcmQ+PGtleXdvcmQ+cGlwZXJhY2lsbGluIHBsdXMgdGF6b2JhY3RhbTwva2V5d29y
ZD48a2V5d29yZD5hbnRpYmlvdGljIHJlc2lzdGFuY2U8L2tleXdvcmQ+PGtleXdvcmQ+YmFjdGVy
aWFsIGluZmVjdGlvbjwva2V5d29yZD48a2V5d29yZD5DbG9zdHJpZGl1bSBkaWZmaWNpbGUgaW5m
ZWN0aW9uPC9rZXl3b3JkPjxrZXl3b3JkPmNvbmZ1c2lvbjwva2V5d29yZD48a2V5d29yZD5jb250
aW51b3VzIGluZnVzaW9uPC9rZXl3b3JkPjxrZXl3b3JkPmRhdGEgYmFzZTwva2V5d29yZD48a2V5
d29yZD5kcnVnIGZhdGFsaXR5PC9rZXl3b3JkPjxrZXl3b3JkPmVsZWN0cm9seXRlIGRpc3R1cmJh
bmNlPC9rZXl3b3JkPjxrZXl3b3JkPmdhc3Ryb2ludGVzdGluYWwgZGlzZWFzZTwva2V5d29yZD48
a2V5d29yZD5odW1hbjwva2V5d29yZD48a2V5d29yZD5raWRuZXkgZmFpbHVyZTwva2V5d29yZD48
a2V5d29yZD5tZWRpY2FsIGxpdGVyYXR1cmU8L2tleXdvcmQ+PGtleXdvcmQ+TWVkbGluZTwva2V5
d29yZD48a2V5d29yZD5tZXRhIGFuYWx5c2lzPC9rZXl3b3JkPjxrZXl3b3JkPm1vcnRhbGl0eTwv
a2V5d29yZD48a2V5d29yZD5wbmV1bW9uaWE8L2tleXdvcmQ+PGtleXdvcmQ+cHJpb3JpdHkgam91
cm5hbDwva2V5d29yZD48a2V5d29yZD5yYW5kb21pemVkIGNvbnRyb2xsZWQgdHJpYWwgKHRvcGlj
KTwva2V5d29yZD48a2V5d29yZD5yZXZpZXc8L2tleXdvcmQ+PGtleXdvcmQ+cmlzayBmYWN0b3I8
L2tleXdvcmQ+PGtleXdvcmQ+c2NvcHVzPC9rZXl3b3JkPjxrZXl3b3JkPnN5c3RlbWF0aWMgcmV2
aWV3PC9rZXl3b3JkPjxrZXl3b3JkPnN5c3RlbWF0aWMgcmV2aWV3ICh0b3BpYyk8L2tleXdvcmQ+
PGtleXdvcmQ+dGFjaHljYXJkaWE8L2tleXdvcmQ+PGtleXdvcmQ+dHJlYXRtZW50IGR1cmF0aW9u
PC9rZXl3b3JkPjwva2V5d29yZHM+PGRhdGVzPjx5ZWFyPjIwMTM8L3llYXI+PC9kYXRlcz48d29y
ay10eXBlPlNSPC93b3JrLXR5cGU+PHVybHM+PHJlbGF0ZWQtdXJscz48dXJsPmh0dHBzOi8vd3d3
LnNjb3B1cy5jb20vaW53YXJkL3JlY29yZC51cmk/ZWlkPTItczIuMC04NDg3MTgwMzQ0NSZhbXA7
ZG9pPTEwLjEwOTMlMmZjaWQlMmZjaXM4NTcmYW1wO3BhcnRuZXJJRD00MCZhbXA7bWQ1PTVkMzFl
ZDNkNTRmYzRkZGM0YjgyZGRmNWNhZDAxMWY4PC91cmw+PC9yZWxhdGVkLXVybHM+PC91cmxzPjxl
bGVjdHJvbmljLXJlc291cmNlLW51bT4xMC4xMDkzL2NpZC9jaXM4NTc8L2VsZWN0cm9uaWMtcmVz
b3VyY2UtbnVtPjwvcmVjb3JkPjwvQ2l0ZT48L0VuZE5vdGU+
</w:fldData>
              </w:fldChar>
            </w:r>
            <w:r w:rsidRPr="009021E1">
              <w:rPr>
                <w:rFonts w:cs="Times New Roman"/>
                <w:bCs/>
                <w:lang w:val="en-US"/>
              </w:rPr>
              <w:instrText xml:space="preserve"> ADDIN EN.CITE </w:instrText>
            </w:r>
            <w:r w:rsidRPr="009021E1">
              <w:rPr>
                <w:rFonts w:cs="Times New Roman"/>
                <w:bCs/>
                <w:lang w:val="en-US"/>
              </w:rPr>
              <w:fldChar w:fldCharType="begin">
                <w:fldData xml:space="preserve">PEVuZE5vdGU+PENpdGU+PEF1dGhvcj5GYWxhZ2FzPC9BdXRob3I+PFllYXI+MjAxMzwvWWVhcj48
UmVjTnVtPjk4NjwvUmVjTnVtPjxEaXNwbGF5VGV4dD48c3R5bGUgZmFjZT0iaXRhbGljIiBmb250
PSJUaW1lcyBOZXcgUm9tYW4iIHNpemU9IjEyIj5GYWxhZ2FzIDIwMTMgKDU4KTwvc3R5bGU+PC9E
aXNwbGF5VGV4dD48cmVjb3JkPjxyZWMtbnVtYmVyPjk4NjwvcmVjLW51bWJlcj48Zm9yZWlnbi1r
ZXlzPjxrZXkgYXBwPSJFTiIgZGItaWQ9ImFzeGRmNXh0NDl4dzV2ZWZ3d3R2d3NkNzI1YXBwcHhy
MjkydiIgdGltZXN0YW1wPSIxNzI0MzE1NTk2Ij45ODY8L2tleT48L2ZvcmVpZ24ta2V5cz48cmVm
LXR5cGUgbmFtZT0iSm91cm5hbCBBcnRpY2xlIj4xNzwvcmVmLXR5cGU+PGNvbnRyaWJ1dG9ycz48
YXV0aG9ycz48YXV0aG9yPkZhbGFnYXMsIE0uIEUuPC9hdXRob3I+PGF1dGhvcj5UYW5zYXJsaSwg
Ry4gUy48L2F1dGhvcj48YXV0aG9yPklrYXdhLCBLLjwvYXV0aG9yPjxhdXRob3I+VmFyZGFrYXMs
IEsuIFouPC9hdXRob3I+PC9hdXRob3JzPjwvY29udHJpYnV0b3JzPjx0aXRsZXM+PHRpdGxlPkNs
aW5pY2FsIG91dGNvbWVzIHdpdGggZXh0ZW5kZWQgb3IgY29udGludW91cyB2ZXJzdXMgc2hvcnQt
dGVybSBpbnRyYXZlbm91cyBpbmZ1c2lvbiBvZiBjYXJiYXBlbmVtcyBhbmQgcGlwZXJhY2lsbGlu
L3Rhem9iYWN0YW06IEEgc3lzdGVtYXRpYyByZXZpZXcgYW5kIG1ldGEtYW5hbHlzaXM8L3RpdGxl
PjwvdGl0bGVzPjxwYWdlcz4yNzItMjgyPC9wYWdlcz48dm9sdW1lPjU2PC92b2x1bWU+PG51bWJl
cj4yPC9udW1iZXI+PGtleXdvcmRzPjxrZXl3b3JkPmRvcmlwZW5lbTwva2V5d29yZD48a2V5d29y
ZD5lcnRhcGVuZW08L2tleXdvcmQ+PGtleXdvcmQ+aW1pcGVuZW08L2tleXdvcmQ+PGtleXdvcmQ+
bWVyb3BlbmVtPC9rZXl3b3JkPjxrZXl3b3JkPkFudGktQmFjdGVyaWFsIEFnZW50czwva2V5d29y
ZD48a2V5d29yZD5CYWN0ZXJpYWwgSW5mZWN0aW9uczwva2V5d29yZD48a2V5d29yZD5iZXRhLUxh
Y3RhbSBSZXNpc3RhbmNlPC9rZXl3b3JkPjxrZXl3b3JkPkNhcmJhcGVuZW1zPC9rZXl3b3JkPjxr
ZXl3b3JkPkRydWcgQWRtaW5pc3RyYXRpb24gU2NoZWR1bGU8L2tleXdvcmQ+PGtleXdvcmQ+SHVt
YW5zPC9rZXl3b3JkPjxrZXl3b3JkPkluZnVzaW9ucywgSW50cmF2ZW5vdXM8L2tleXdvcmQ+PGtl
eXdvcmQ+UGVuaWNpbGxhbmljIEFjaWQ8L2tleXdvcmQ+PGtleXdvcmQ+UGlwZXJhY2lsbGluPC9r
ZXl3b3JkPjxrZXl3b3JkPlRyZWF0bWVudCBPdXRjb21lPC9rZXl3b3JkPjxrZXl3b3JkPmNhcmJh
cGVuZW0gZGVyaXZhdGl2ZTwva2V5d29yZD48a2V5d29yZD5jaWxhc3RhdGluIHBsdXMgaW1pcGVu
ZW08L2tleXdvcmQ+PGtleXdvcmQ+cGlwZXJhY2lsbGluIHBsdXMgdGF6b2JhY3RhbTwva2V5d29y
ZD48a2V5d29yZD5hbnRpYmlvdGljIHJlc2lzdGFuY2U8L2tleXdvcmQ+PGtleXdvcmQ+YmFjdGVy
aWFsIGluZmVjdGlvbjwva2V5d29yZD48a2V5d29yZD5DbG9zdHJpZGl1bSBkaWZmaWNpbGUgaW5m
ZWN0aW9uPC9rZXl3b3JkPjxrZXl3b3JkPmNvbmZ1c2lvbjwva2V5d29yZD48a2V5d29yZD5jb250
aW51b3VzIGluZnVzaW9uPC9rZXl3b3JkPjxrZXl3b3JkPmRhdGEgYmFzZTwva2V5d29yZD48a2V5
d29yZD5kcnVnIGZhdGFsaXR5PC9rZXl3b3JkPjxrZXl3b3JkPmVsZWN0cm9seXRlIGRpc3R1cmJh
bmNlPC9rZXl3b3JkPjxrZXl3b3JkPmdhc3Ryb2ludGVzdGluYWwgZGlzZWFzZTwva2V5d29yZD48
a2V5d29yZD5odW1hbjwva2V5d29yZD48a2V5d29yZD5raWRuZXkgZmFpbHVyZTwva2V5d29yZD48
a2V5d29yZD5tZWRpY2FsIGxpdGVyYXR1cmU8L2tleXdvcmQ+PGtleXdvcmQ+TWVkbGluZTwva2V5
d29yZD48a2V5d29yZD5tZXRhIGFuYWx5c2lzPC9rZXl3b3JkPjxrZXl3b3JkPm1vcnRhbGl0eTwv
a2V5d29yZD48a2V5d29yZD5wbmV1bW9uaWE8L2tleXdvcmQ+PGtleXdvcmQ+cHJpb3JpdHkgam91
cm5hbDwva2V5d29yZD48a2V5d29yZD5yYW5kb21pemVkIGNvbnRyb2xsZWQgdHJpYWwgKHRvcGlj
KTwva2V5d29yZD48a2V5d29yZD5yZXZpZXc8L2tleXdvcmQ+PGtleXdvcmQ+cmlzayBmYWN0b3I8
L2tleXdvcmQ+PGtleXdvcmQ+c2NvcHVzPC9rZXl3b3JkPjxrZXl3b3JkPnN5c3RlbWF0aWMgcmV2
aWV3PC9rZXl3b3JkPjxrZXl3b3JkPnN5c3RlbWF0aWMgcmV2aWV3ICh0b3BpYyk8L2tleXdvcmQ+
PGtleXdvcmQ+dGFjaHljYXJkaWE8L2tleXdvcmQ+PGtleXdvcmQ+dHJlYXRtZW50IGR1cmF0aW9u
PC9rZXl3b3JkPjwva2V5d29yZHM+PGRhdGVzPjx5ZWFyPjIwMTM8L3llYXI+PC9kYXRlcz48d29y
ay10eXBlPlNSPC93b3JrLXR5cGU+PHVybHM+PHJlbGF0ZWQtdXJscz48dXJsPmh0dHBzOi8vd3d3
LnNjb3B1cy5jb20vaW53YXJkL3JlY29yZC51cmk/ZWlkPTItczIuMC04NDg3MTgwMzQ0NSZhbXA7
ZG9pPTEwLjEwOTMlMmZjaWQlMmZjaXM4NTcmYW1wO3BhcnRuZXJJRD00MCZhbXA7bWQ1PTVkMzFl
ZDNkNTRmYzRkZGM0YjgyZGRmNWNhZDAxMWY4PC91cmw+PC9yZWxhdGVkLXVybHM+PC91cmxzPjxl
bGVjdHJvbmljLXJlc291cmNlLW51bT4xMC4xMDkzL2NpZC9jaXM4NTc8L2VsZWN0cm9uaWMtcmVz
b3VyY2UtbnVtPjwvcmVjb3JkPjwvQ2l0ZT48L0VuZE5vdGU+
</w:fldData>
              </w:fldChar>
            </w:r>
            <w:r w:rsidRPr="009021E1">
              <w:rPr>
                <w:rFonts w:cs="Times New Roman"/>
                <w:bCs/>
                <w:lang w:val="en-US"/>
              </w:rPr>
              <w:instrText xml:space="preserve"> ADDIN EN.CITE.DATA </w:instrText>
            </w:r>
            <w:r w:rsidRPr="009021E1">
              <w:rPr>
                <w:rFonts w:cs="Times New Roman"/>
                <w:bCs/>
                <w:lang w:val="en-US"/>
              </w:rPr>
            </w:r>
            <w:r w:rsidRPr="009021E1">
              <w:rPr>
                <w:rFonts w:cs="Times New Roman"/>
                <w:bCs/>
                <w:lang w:val="en-US"/>
              </w:rPr>
              <w:fldChar w:fldCharType="end"/>
            </w:r>
            <w:r w:rsidRPr="009021E1">
              <w:rPr>
                <w:rFonts w:cs="Times New Roman"/>
                <w:bCs/>
                <w:lang w:val="en-US"/>
              </w:rPr>
            </w:r>
            <w:r w:rsidRPr="009021E1">
              <w:rPr>
                <w:rFonts w:cs="Times New Roman"/>
                <w:bCs/>
                <w:lang w:val="en-US"/>
              </w:rPr>
              <w:fldChar w:fldCharType="separate"/>
            </w:r>
            <w:r w:rsidRPr="009021E1">
              <w:rPr>
                <w:rFonts w:cs="Times New Roman"/>
                <w:bCs/>
                <w:noProof/>
                <w:lang w:val="en-US"/>
              </w:rPr>
              <w:t>Falagas 2013 (58)</w:t>
            </w:r>
            <w:r w:rsidRPr="009021E1">
              <w:rPr>
                <w:rFonts w:cs="Times New Roman"/>
                <w:bCs/>
                <w:lang w:val="en-US"/>
              </w:rPr>
              <w:fldChar w:fldCharType="end"/>
            </w: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DFBEEC" w14:textId="77777777" w:rsidR="00CB49CD" w:rsidRPr="009021E1" w:rsidRDefault="00CB49CD" w:rsidP="00CB49CD">
            <w:pPr>
              <w:pStyle w:val="TabelleText"/>
              <w:rPr>
                <w:lang w:val="en-US"/>
              </w:rPr>
            </w:pPr>
            <w:r w:rsidRPr="009021E1">
              <w:rPr>
                <w:lang w:val="en-US"/>
              </w:rPr>
              <w:t>3 RCT</w:t>
            </w:r>
          </w:p>
          <w:p w14:paraId="31AC5B79" w14:textId="77777777" w:rsidR="00CB49CD" w:rsidRPr="009021E1" w:rsidRDefault="00CB49CD" w:rsidP="00CB49CD">
            <w:pPr>
              <w:pStyle w:val="TabelleText"/>
              <w:rPr>
                <w:lang w:val="en-US"/>
              </w:rPr>
            </w:pPr>
            <w:r w:rsidRPr="009021E1">
              <w:rPr>
                <w:lang w:val="en-US"/>
              </w:rPr>
              <w:t>3 OT</w:t>
            </w:r>
          </w:p>
          <w:p w14:paraId="24C4C819" w14:textId="3C3DEE79" w:rsidR="00CB49CD" w:rsidRPr="009021E1" w:rsidRDefault="00CB49CD" w:rsidP="00CB49CD">
            <w:pPr>
              <w:pStyle w:val="TabelleText"/>
              <w:rPr>
                <w:lang w:val="en-US"/>
              </w:rPr>
            </w:pPr>
            <w:r w:rsidRPr="009021E1">
              <w:rPr>
                <w:lang w:val="en-US"/>
              </w:rPr>
              <w:t>8 RT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EF276AB" w14:textId="77777777" w:rsidR="00CB49CD" w:rsidRPr="009021E1" w:rsidRDefault="00CB49CD" w:rsidP="00CB49CD">
            <w:pPr>
              <w:pStyle w:val="TabelleText"/>
              <w:rPr>
                <w:lang w:val="en-US"/>
              </w:rPr>
            </w:pPr>
            <w:r w:rsidRPr="009021E1">
              <w:rPr>
                <w:lang w:val="en-US"/>
              </w:rPr>
              <w:t>Carbapenem</w:t>
            </w:r>
          </w:p>
          <w:p w14:paraId="2C3D3A07" w14:textId="26BF4860" w:rsidR="00CB49CD" w:rsidRPr="009021E1" w:rsidRDefault="00CB49CD" w:rsidP="00CB49CD">
            <w:pPr>
              <w:pStyle w:val="TabelleText"/>
              <w:rPr>
                <w:lang w:val="en-US"/>
              </w:rPr>
            </w:pPr>
            <w:r w:rsidRPr="009021E1">
              <w:rPr>
                <w:lang w:val="en-US"/>
              </w:rPr>
              <w:t>Piperacillin</w:t>
            </w: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34864F1" w14:textId="43EF1C20" w:rsidR="00CB49CD" w:rsidRPr="009021E1" w:rsidRDefault="00CB49CD" w:rsidP="00CB49CD">
            <w:pPr>
              <w:pStyle w:val="TabelleText"/>
              <w:rPr>
                <w:lang w:val="en-US"/>
              </w:rPr>
            </w:pPr>
            <w:r w:rsidRPr="009021E1">
              <w:rPr>
                <w:bCs/>
                <w:lang w:val="en-US"/>
              </w:rPr>
              <w:t xml:space="preserve">0.59 </w:t>
            </w:r>
            <w:r w:rsidR="00C01E51">
              <w:rPr>
                <w:bCs/>
                <w:lang w:val="en-US"/>
              </w:rPr>
              <w:t>(</w:t>
            </w:r>
            <w:r w:rsidRPr="009021E1">
              <w:rPr>
                <w:bCs/>
                <w:lang w:val="en-US"/>
              </w:rPr>
              <w:t xml:space="preserve">95% </w:t>
            </w:r>
            <w:r w:rsidR="00C01E51">
              <w:rPr>
                <w:bCs/>
                <w:lang w:val="en-US"/>
              </w:rPr>
              <w:t xml:space="preserve">CI </w:t>
            </w:r>
            <w:r w:rsidRPr="009021E1">
              <w:rPr>
                <w:bCs/>
                <w:lang w:val="en-US"/>
              </w:rPr>
              <w:t>0.41–0.83)</w:t>
            </w:r>
          </w:p>
          <w:p w14:paraId="712F0D8D" w14:textId="5B5531C3" w:rsidR="00CB49CD" w:rsidRPr="009021E1" w:rsidRDefault="00CB49CD" w:rsidP="00CB49CD">
            <w:pPr>
              <w:pStyle w:val="TabelleText"/>
              <w:rPr>
                <w:lang w:val="en-US"/>
              </w:rPr>
            </w:pPr>
            <w:r w:rsidRPr="009021E1">
              <w:rPr>
                <w:lang w:val="en-US"/>
              </w:rPr>
              <w:t>P=0.003</w:t>
            </w: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62F93A" w14:textId="4716D523" w:rsidR="00CB49CD" w:rsidRPr="009021E1" w:rsidRDefault="00CB49CD" w:rsidP="00CB49CD">
            <w:pPr>
              <w:pStyle w:val="TabelleText"/>
              <w:rPr>
                <w:lang w:val="en-US"/>
              </w:rPr>
            </w:pPr>
            <w:r w:rsidRPr="009021E1">
              <w:rPr>
                <w:lang w:val="en-US"/>
              </w:rPr>
              <w:t>RR = 1.13 (</w:t>
            </w:r>
            <w:r w:rsidR="00C01E51">
              <w:rPr>
                <w:rFonts w:eastAsiaTheme="majorEastAsia"/>
                <w:lang w:val="en-US"/>
              </w:rPr>
              <w:t xml:space="preserve">95% CI </w:t>
            </w:r>
            <w:r w:rsidRPr="009021E1">
              <w:rPr>
                <w:lang w:val="en-US"/>
              </w:rPr>
              <w:t>0.99- 1.28)</w:t>
            </w:r>
          </w:p>
          <w:p w14:paraId="51B7F0F4" w14:textId="66001BC8" w:rsidR="00CB49CD" w:rsidRPr="009021E1" w:rsidRDefault="00CB49CD" w:rsidP="00CB49CD">
            <w:pPr>
              <w:pStyle w:val="TabelleText"/>
              <w:rPr>
                <w:lang w:val="en-US"/>
              </w:rPr>
            </w:pPr>
            <w:r w:rsidRPr="009021E1">
              <w:rPr>
                <w:lang w:val="en-US"/>
              </w:rPr>
              <w:t>P=0.08</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36AF49" w14:textId="1DA72009" w:rsidR="00CB49CD" w:rsidRPr="009021E1" w:rsidRDefault="00CB49CD" w:rsidP="00CB49CD">
            <w:pPr>
              <w:pStyle w:val="TabelleText"/>
              <w:tabs>
                <w:tab w:val="left" w:pos="1139"/>
              </w:tabs>
              <w:rPr>
                <w:lang w:val="en-US"/>
              </w:rPr>
            </w:pPr>
            <w:r w:rsidRPr="009021E1">
              <w:rPr>
                <w:lang w:val="en-US"/>
              </w:rPr>
              <w:t>CI reduce</w:t>
            </w:r>
            <w:r w:rsidR="000440E7" w:rsidRPr="009021E1">
              <w:rPr>
                <w:lang w:val="en-US"/>
              </w:rPr>
              <w:t>d</w:t>
            </w:r>
            <w:r w:rsidRPr="009021E1">
              <w:rPr>
                <w:lang w:val="en-US"/>
              </w:rPr>
              <w:t xml:space="preserve"> mortality from carbapenems and piperacillin</w:t>
            </w:r>
            <w:r w:rsidRPr="009021E1">
              <w:rPr>
                <w:lang w:val="en-US"/>
              </w:rPr>
              <w:tab/>
            </w:r>
          </w:p>
          <w:p w14:paraId="18A399BC" w14:textId="4ADFD853" w:rsidR="00CB49CD" w:rsidRPr="009021E1" w:rsidRDefault="00CB49CD" w:rsidP="00CB49CD">
            <w:pPr>
              <w:pStyle w:val="TabelleText"/>
              <w:rPr>
                <w:lang w:val="en-US"/>
              </w:rPr>
            </w:pPr>
          </w:p>
        </w:tc>
      </w:tr>
      <w:tr w:rsidR="00CB49CD" w:rsidRPr="009021E1" w14:paraId="00867E12" w14:textId="77777777" w:rsidTr="00813292">
        <w:trPr>
          <w:trHeight w:val="628"/>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97750B" w14:textId="77777777" w:rsidR="00CB49CD" w:rsidRPr="009021E1" w:rsidRDefault="00CB49CD" w:rsidP="00CB49CD">
            <w:pPr>
              <w:pStyle w:val="TabelleText"/>
              <w:rPr>
                <w:lang w:val="en-US"/>
              </w:rPr>
            </w:pPr>
            <w:r w:rsidRPr="009021E1">
              <w:rPr>
                <w:bCs/>
                <w:lang w:val="en-US"/>
              </w:rPr>
              <w:fldChar w:fldCharType="begin">
                <w:fldData xml:space="preserve">PEVuZE5vdGU+PENpdGU+PEF1dGhvcj5Sb2JlcnRzPC9BdXRob3I+PFllYXI+MjAxNjwvWWVhcj48
UmVjTnVtPjE5NDk8L1JlY051bT48RGlzcGxheVRleHQ+PHN0eWxlIGZhY2U9Iml0YWxpYyIgZm9u
dD0iVGltZXMgTmV3IFJvbWFuIiBzaXplPSIxMiI+Um9iZXJ0cyAyMDE2ICgxNzQpPC9zdHlsZT48
L0Rpc3BsYXlUZXh0PjxyZWNvcmQ+PHJlYy1udW1iZXI+MTk0OTwvcmVjLW51bWJlcj48Zm9yZWln
bi1rZXlzPjxrZXkgYXBwPSJFTiIgZGItaWQ9ImFzeGRmNXh0NDl4dzV2ZWZ3d3R2d3NkNzI1YXBw
cHhyMjkydiIgdGltZXN0YW1wPSIxNzI0MzE1NjI0Ij4xOTQ5PC9rZXk+PC9mb3JlaWduLWtleXM+
PHJlZi10eXBlIG5hbWU9IkpvdXJuYWwgQXJ0aWNsZSI+MTc8L3JlZi10eXBlPjxjb250cmlidXRv
cnM+PGF1dGhvcnM+PGF1dGhvcj5Sb2JlcnRzLCBKLiBBLjwvYXV0aG9yPjxhdXRob3I+QWJkdWwt
QXppeiwgTS4gSC48L2F1dGhvcj48YXV0aG9yPkRhdmlzLCBKLiBTLjwvYXV0aG9yPjxhdXRob3I+
RHVsaHVudHksIEouIE0uPC9hdXRob3I+PGF1dGhvcj5Db3R0YSwgTS4gTy48L2F1dGhvcj48YXV0
aG9yPk15YnVyZ2gsIEouPC9hdXRob3I+PGF1dGhvcj5CZWxsb21vLCBSLjwvYXV0aG9yPjxhdXRo
b3I+TGlwbWFuLCBKLjwvYXV0aG9yPjwvYXV0aG9ycz48L2NvbnRyaWJ1dG9ycz48YXV0aC1hZGRy
ZXNzPjEgRGVwYXJ0bWVudCBvZiBJbnRlbnNpdmUgQ2FyZSBNZWRpY2luZSBhbmQuJiN4RDszIFBo
YXJtYWN5IERlcGFydG1lbnQsIFJveWFsIEJyaXNiYW5lIGFuZCBXb21lbiZhcG9zO3MgSG9zcGl0
YWwsIEJyaXNiYW5lLCBBdXN0cmFsaWEuJiN4RDsyIEJ1cm5zLCBUcmF1bWEgJmFtcDsgQ3JpdGlj
YWwgQ2FyZSBSZXNlYXJjaCBDZW50cmUgYW5kLiYjeEQ7NCBTY2hvb2wgb2YgUGhhcm1hY3ksIFRo
ZSBVbml2ZXJzaXR5IG9mIFF1ZWVuc2xhbmQsIEJyaXNiYW5lLCBBdXN0cmFsaWEuJiN4RDs1IFNj
aG9vbCBvZiBQaGFybWFjeSwgSW50ZXJuYXRpb25hbCBJc2xhbWljIFVuaXZlcnNpdHkgTWFsYXlz
aWEsIEt1YW50YW4sIE1hbGF5c2lhLiYjeEQ7NiBNZW56aWVzIFNjaG9vbCBvZiBIZWFsdGggUmVz
ZWFyY2gsIENoYXJsZXMgRGFyd2luIFVuaXZlcnNpdHksIERhcndpbiwgQXVzdHJhbGlhLiYjeEQ7
NyBEZXBhcnRtZW50IG9mIEluZmVjdGlvdXMgRGlzZWFzZXMsIEpvaG4gSHVudGVyIEhvc3BpdGFs
LCBOZXdjYXN0bGUsIEF1c3RyYWxpYS4mI3hEOzggUmVkY2xpZmZlIEhvc3BpdGFsLCBCcmlzYmFu
ZSwgQXVzdHJhbGlhLiYjeEQ7OSBDcml0aWNhbCBDYXJlIGFuZCBUcmF1bWEgRGl2aXNpb24sIFRo
ZSBHZW9yZ2UgSW5zdGl0dXRlIGZvciBHbG9iYWwgSGVhbHRoLCBTeWRuZXksIEF1c3RyYWxpYS4m
I3hEOzEwIFN0LiBHZW9yZ2UgQ2xpbmljYWwgU2Nob29sLCBVbml2ZXJzaXR5IG9mIE5ldyBTb3V0
aCBXYWxlcywgU3lkbmV5LCBBdXN0cmFsaWEuJiN4RDsxMSBEZXBhcnRtZW50IG9mIEludGVuc2l2
ZSBDYXJlLCBBdXN0aW4gSG9zcGl0YWwsIE1lbGJvdXJuZSwgQXVzdHJhbGlhOyBhbmQuJiN4RDsx
MiBBdXN0cmFsaWFuIGFuZCBOZXcgWmVhbGFuZCBJbnRlbnNpdmUgQ2FyZSBSZXNlYXJjaCBDZW50
cmUsIE1vbmFzaCBVbml2ZXJzaXR5LCBNZWxib3VybmUsIEF1c3RyYWxpYS48L2F1dGgtYWRkcmVz
cz48dGl0bGVzPjx0aXRsZT48c3R5bGUgZmFjZT0ibm9ybWFsIiBmb250PSJkZWZhdWx0IiBzaXpl
PSIxMDAlIj5Db250aW51b3VzIHZlcnN1cyBJbnRlcm1pdHRlbnQgPC9zdHlsZT48c3R5bGUgZmFj
ZT0ibm9ybWFsIiBmb250PSJkZWZhdWx0IiBjaGFyc2V0PSIxNjEiIHNpemU9IjEwMCUiPs6yLUxh
Y3RhbSBJbmZ1c2lvbiBpbiBTZXZlcmUgU2Vwc2lzLiBBIE1ldGEtYW5hbHlzaXMgb2YgSW5kaXZp
ZHVhbCBQYXRpZW50IERhdGEgZnJvbSBSYW5kb21pemVkIFRyaWFsczwvc3R5bGU+PC90aXRsZT48
c2Vjb25kYXJ5LXRpdGxlPkFtIEogUmVzcGlyIENyaXQgQ2FyZSBNZWQ8L3NlY29uZGFyeS10aXRs
ZT48L3RpdGxlcz48cGVyaW9kaWNhbD48ZnVsbC10aXRsZT5BbSBKIFJlc3BpciBDcml0IENhcmUg
TWVkPC9mdWxsLXRpdGxlPjwvcGVyaW9kaWNhbD48cGFnZXM+NjgxLTkxPC9wYWdlcz48dm9sdW1l
PjE5NDwvdm9sdW1lPjxudW1iZXI+NjwvbnVtYmVyPjxrZXl3b3Jkcz48a2V5d29yZD5BZ2VkPC9r
ZXl3b3JkPjxrZXl3b3JkPkFudGktQmFjdGVyaWFsIEFnZW50cy8qYWRtaW5pc3RyYXRpb24gJmFt
cDsgZG9zYWdlL3RoZXJhcGV1dGljIHVzZTwva2V5d29yZD48a2V5d29yZD5EcnVnIEFkbWluaXN0
cmF0aW9uIFNjaGVkdWxlPC9rZXl3b3JkPjxrZXl3b3JkPkZlbWFsZTwva2V5d29yZD48a2V5d29y
ZD5IdW1hbnM8L2tleXdvcmQ+PGtleXdvcmQ+SW5mdXNpb25zLCBJbnRyYXZlbm91cy9tZXRob2Rz
PC9rZXl3b3JkPjxrZXl3b3JkPk1hbGU8L2tleXdvcmQ+PGtleXdvcmQ+TWlkZGxlIEFnZWQ8L2tl
eXdvcmQ+PGtleXdvcmQ+UHJvcG9ydGlvbmFsIEhhemFyZHMgTW9kZWxzPC9rZXl3b3JkPjxrZXl3
b3JkPlJhbmRvbWl6ZWQgQ29udHJvbGxlZCBUcmlhbHMgYXMgVG9waWM8L2tleXdvcmQ+PGtleXdv
cmQ+U2Vwc2lzLypkcnVnIHRoZXJhcHkvbW9ydGFsaXR5PC9rZXl3b3JkPjxrZXl3b3JkPmJldGEt
TGFjdGFtcy8qYWRtaW5pc3RyYXRpb24gJmFtcDsgZG9zYWdlL3RoZXJhcGV1dGljIHVzZTwva2V5
d29yZD48a2V5d29yZD5hbnRpYmlvdGljPC9rZXl3b3JkPjxrZXl3b3JkPm1lcm9wZW5lbTwva2V5
d29yZD48a2V5d29yZD5waGFybWFjb2R5bmFtaWNzPC9rZXl3b3JkPjxrZXl3b3JkPnBoYXJtYWNv
a2luZXRpY3M8L2tleXdvcmQ+PGtleXdvcmQ+cGlwZXJhY2lsbGluLXRhem9iYWN0YW08L2tleXdv
cmQ+PC9rZXl3b3Jkcz48ZGF0ZXM+PHllYXI+MjAxNjwveWVhcj48cHViLWRhdGVzPjxkYXRlPlNl
cCAxNTwvZGF0ZT48L3B1Yi1kYXRlcz48L2RhdGVzPjxpc2JuPjEwNzMtNDQ5eDwvaXNibj48YWNj
ZXNzaW9uLW51bT4yNjk3NDg3OTwvYWNjZXNzaW9uLW51bT48d29yay10eXBlPlNSJiN4RDs8L3dv
cmstdHlwZT48dXJscz48L3VybHM+PGVsZWN0cm9uaWMtcmVzb3VyY2UtbnVtPjEwLjExNjQvcmNj
bS4yMDE2MDEtMDAyNE9DPC9lbGVjdHJvbmljLXJlc291cmNlLW51bT48cmVtb3RlLWRhdGFiYXNl
LXByb3ZpZGVyPk5MTTwvcmVtb3RlLWRhdGFiYXNlLXByb3ZpZGVyPjxsYW5ndWFnZT5lbmc8L2xh
bmd1YWdlPjwvcmVjb3JkPjwvQ2l0ZT48L0VuZE5vdGU+AG==
</w:fldData>
              </w:fldChar>
            </w:r>
            <w:r w:rsidRPr="009021E1">
              <w:rPr>
                <w:bCs/>
                <w:lang w:val="en-US"/>
              </w:rPr>
              <w:instrText xml:space="preserve"> ADDIN EN.CITE </w:instrText>
            </w:r>
            <w:r w:rsidRPr="009021E1">
              <w:rPr>
                <w:bCs/>
                <w:lang w:val="en-US"/>
              </w:rPr>
              <w:fldChar w:fldCharType="begin">
                <w:fldData xml:space="preserve">PEVuZE5vdGU+PENpdGU+PEF1dGhvcj5Sb2JlcnRzPC9BdXRob3I+PFllYXI+MjAxNjwvWWVhcj48
UmVjTnVtPjE5NDk8L1JlY051bT48RGlzcGxheVRleHQ+PHN0eWxlIGZhY2U9Iml0YWxpYyIgZm9u
dD0iVGltZXMgTmV3IFJvbWFuIiBzaXplPSIxMiI+Um9iZXJ0cyAyMDE2ICgxNzQpPC9zdHlsZT48
L0Rpc3BsYXlUZXh0PjxyZWNvcmQ+PHJlYy1udW1iZXI+MTk0OTwvcmVjLW51bWJlcj48Zm9yZWln
bi1rZXlzPjxrZXkgYXBwPSJFTiIgZGItaWQ9ImFzeGRmNXh0NDl4dzV2ZWZ3d3R2d3NkNzI1YXBw
cHhyMjkydiIgdGltZXN0YW1wPSIxNzI0MzE1NjI0Ij4xOTQ5PC9rZXk+PC9mb3JlaWduLWtleXM+
PHJlZi10eXBlIG5hbWU9IkpvdXJuYWwgQXJ0aWNsZSI+MTc8L3JlZi10eXBlPjxjb250cmlidXRv
cnM+PGF1dGhvcnM+PGF1dGhvcj5Sb2JlcnRzLCBKLiBBLjwvYXV0aG9yPjxhdXRob3I+QWJkdWwt
QXppeiwgTS4gSC48L2F1dGhvcj48YXV0aG9yPkRhdmlzLCBKLiBTLjwvYXV0aG9yPjxhdXRob3I+
RHVsaHVudHksIEouIE0uPC9hdXRob3I+PGF1dGhvcj5Db3R0YSwgTS4gTy48L2F1dGhvcj48YXV0
aG9yPk15YnVyZ2gsIEouPC9hdXRob3I+PGF1dGhvcj5CZWxsb21vLCBSLjwvYXV0aG9yPjxhdXRo
b3I+TGlwbWFuLCBKLjwvYXV0aG9yPjwvYXV0aG9ycz48L2NvbnRyaWJ1dG9ycz48YXV0aC1hZGRy
ZXNzPjEgRGVwYXJ0bWVudCBvZiBJbnRlbnNpdmUgQ2FyZSBNZWRpY2luZSBhbmQuJiN4RDszIFBo
YXJtYWN5IERlcGFydG1lbnQsIFJveWFsIEJyaXNiYW5lIGFuZCBXb21lbiZhcG9zO3MgSG9zcGl0
YWwsIEJyaXNiYW5lLCBBdXN0cmFsaWEuJiN4RDsyIEJ1cm5zLCBUcmF1bWEgJmFtcDsgQ3JpdGlj
YWwgQ2FyZSBSZXNlYXJjaCBDZW50cmUgYW5kLiYjeEQ7NCBTY2hvb2wgb2YgUGhhcm1hY3ksIFRo
ZSBVbml2ZXJzaXR5IG9mIFF1ZWVuc2xhbmQsIEJyaXNiYW5lLCBBdXN0cmFsaWEuJiN4RDs1IFNj
aG9vbCBvZiBQaGFybWFjeSwgSW50ZXJuYXRpb25hbCBJc2xhbWljIFVuaXZlcnNpdHkgTWFsYXlz
aWEsIEt1YW50YW4sIE1hbGF5c2lhLiYjeEQ7NiBNZW56aWVzIFNjaG9vbCBvZiBIZWFsdGggUmVz
ZWFyY2gsIENoYXJsZXMgRGFyd2luIFVuaXZlcnNpdHksIERhcndpbiwgQXVzdHJhbGlhLiYjeEQ7
NyBEZXBhcnRtZW50IG9mIEluZmVjdGlvdXMgRGlzZWFzZXMsIEpvaG4gSHVudGVyIEhvc3BpdGFs
LCBOZXdjYXN0bGUsIEF1c3RyYWxpYS4mI3hEOzggUmVkY2xpZmZlIEhvc3BpdGFsLCBCcmlzYmFu
ZSwgQXVzdHJhbGlhLiYjeEQ7OSBDcml0aWNhbCBDYXJlIGFuZCBUcmF1bWEgRGl2aXNpb24sIFRo
ZSBHZW9yZ2UgSW5zdGl0dXRlIGZvciBHbG9iYWwgSGVhbHRoLCBTeWRuZXksIEF1c3RyYWxpYS4m
I3hEOzEwIFN0LiBHZW9yZ2UgQ2xpbmljYWwgU2Nob29sLCBVbml2ZXJzaXR5IG9mIE5ldyBTb3V0
aCBXYWxlcywgU3lkbmV5LCBBdXN0cmFsaWEuJiN4RDsxMSBEZXBhcnRtZW50IG9mIEludGVuc2l2
ZSBDYXJlLCBBdXN0aW4gSG9zcGl0YWwsIE1lbGJvdXJuZSwgQXVzdHJhbGlhOyBhbmQuJiN4RDsx
MiBBdXN0cmFsaWFuIGFuZCBOZXcgWmVhbGFuZCBJbnRlbnNpdmUgQ2FyZSBSZXNlYXJjaCBDZW50
cmUsIE1vbmFzaCBVbml2ZXJzaXR5LCBNZWxib3VybmUsIEF1c3RyYWxpYS48L2F1dGgtYWRkcmVz
cz48dGl0bGVzPjx0aXRsZT48c3R5bGUgZmFjZT0ibm9ybWFsIiBmb250PSJkZWZhdWx0IiBzaXpl
PSIxMDAlIj5Db250aW51b3VzIHZlcnN1cyBJbnRlcm1pdHRlbnQgPC9zdHlsZT48c3R5bGUgZmFj
ZT0ibm9ybWFsIiBmb250PSJkZWZhdWx0IiBjaGFyc2V0PSIxNjEiIHNpemU9IjEwMCUiPs6yLUxh
Y3RhbSBJbmZ1c2lvbiBpbiBTZXZlcmUgU2Vwc2lzLiBBIE1ldGEtYW5hbHlzaXMgb2YgSW5kaXZp
ZHVhbCBQYXRpZW50IERhdGEgZnJvbSBSYW5kb21pemVkIFRyaWFsczwvc3R5bGU+PC90aXRsZT48
c2Vjb25kYXJ5LXRpdGxlPkFtIEogUmVzcGlyIENyaXQgQ2FyZSBNZWQ8L3NlY29uZGFyeS10aXRs
ZT48L3RpdGxlcz48cGVyaW9kaWNhbD48ZnVsbC10aXRsZT5BbSBKIFJlc3BpciBDcml0IENhcmUg
TWVkPC9mdWxsLXRpdGxlPjwvcGVyaW9kaWNhbD48cGFnZXM+NjgxLTkxPC9wYWdlcz48dm9sdW1l
PjE5NDwvdm9sdW1lPjxudW1iZXI+NjwvbnVtYmVyPjxrZXl3b3Jkcz48a2V5d29yZD5BZ2VkPC9r
ZXl3b3JkPjxrZXl3b3JkPkFudGktQmFjdGVyaWFsIEFnZW50cy8qYWRtaW5pc3RyYXRpb24gJmFt
cDsgZG9zYWdlL3RoZXJhcGV1dGljIHVzZTwva2V5d29yZD48a2V5d29yZD5EcnVnIEFkbWluaXN0
cmF0aW9uIFNjaGVkdWxlPC9rZXl3b3JkPjxrZXl3b3JkPkZlbWFsZTwva2V5d29yZD48a2V5d29y
ZD5IdW1hbnM8L2tleXdvcmQ+PGtleXdvcmQ+SW5mdXNpb25zLCBJbnRyYXZlbm91cy9tZXRob2Rz
PC9rZXl3b3JkPjxrZXl3b3JkPk1hbGU8L2tleXdvcmQ+PGtleXdvcmQ+TWlkZGxlIEFnZWQ8L2tl
eXdvcmQ+PGtleXdvcmQ+UHJvcG9ydGlvbmFsIEhhemFyZHMgTW9kZWxzPC9rZXl3b3JkPjxrZXl3
b3JkPlJhbmRvbWl6ZWQgQ29udHJvbGxlZCBUcmlhbHMgYXMgVG9waWM8L2tleXdvcmQ+PGtleXdv
cmQ+U2Vwc2lzLypkcnVnIHRoZXJhcHkvbW9ydGFsaXR5PC9rZXl3b3JkPjxrZXl3b3JkPmJldGEt
TGFjdGFtcy8qYWRtaW5pc3RyYXRpb24gJmFtcDsgZG9zYWdlL3RoZXJhcGV1dGljIHVzZTwva2V5
d29yZD48a2V5d29yZD5hbnRpYmlvdGljPC9rZXl3b3JkPjxrZXl3b3JkPm1lcm9wZW5lbTwva2V5
d29yZD48a2V5d29yZD5waGFybWFjb2R5bmFtaWNzPC9rZXl3b3JkPjxrZXl3b3JkPnBoYXJtYWNv
a2luZXRpY3M8L2tleXdvcmQ+PGtleXdvcmQ+cGlwZXJhY2lsbGluLXRhem9iYWN0YW08L2tleXdv
cmQ+PC9rZXl3b3Jkcz48ZGF0ZXM+PHllYXI+MjAxNjwveWVhcj48cHViLWRhdGVzPjxkYXRlPlNl
cCAxNTwvZGF0ZT48L3B1Yi1kYXRlcz48L2RhdGVzPjxpc2JuPjEwNzMtNDQ5eDwvaXNibj48YWNj
ZXNzaW9uLW51bT4yNjk3NDg3OTwvYWNjZXNzaW9uLW51bT48d29yay10eXBlPlNSJiN4RDs8L3dv
cmstdHlwZT48dXJscz48L3VybHM+PGVsZWN0cm9uaWMtcmVzb3VyY2UtbnVtPjEwLjExNjQvcmNj
bS4yMDE2MDEtMDAyNE9DPC9lbGVjdHJvbmljLXJlc291cmNlLW51bT48cmVtb3RlLWRhdGFiYXNl
LXByb3ZpZGVyPk5MTTwvcmVtb3RlLWRhdGFiYXNlLXByb3ZpZGVyPjxsYW5ndWFnZT5lbmc8L2xh
bmd1YWdlPjwvcmVjb3JkPjwvQ2l0ZT48L0VuZE5vdGU+AG==
</w:fldData>
              </w:fldChar>
            </w:r>
            <w:r w:rsidRPr="009021E1">
              <w:rPr>
                <w:bCs/>
                <w:lang w:val="en-US"/>
              </w:rPr>
              <w:instrText xml:space="preserve"> ADDIN EN.CITE.DATA </w:instrText>
            </w:r>
            <w:r w:rsidRPr="009021E1">
              <w:rPr>
                <w:bCs/>
                <w:lang w:val="en-US"/>
              </w:rPr>
            </w:r>
            <w:r w:rsidRPr="009021E1">
              <w:rPr>
                <w:bCs/>
                <w:lang w:val="en-US"/>
              </w:rPr>
              <w:fldChar w:fldCharType="end"/>
            </w:r>
            <w:r w:rsidRPr="009021E1">
              <w:rPr>
                <w:bCs/>
                <w:lang w:val="en-US"/>
              </w:rPr>
            </w:r>
            <w:r w:rsidRPr="009021E1">
              <w:rPr>
                <w:bCs/>
                <w:lang w:val="en-US"/>
              </w:rPr>
              <w:fldChar w:fldCharType="separate"/>
            </w:r>
            <w:r w:rsidRPr="009021E1">
              <w:rPr>
                <w:rFonts w:cs="Times New Roman"/>
                <w:bCs/>
                <w:noProof/>
                <w:lang w:val="en-US"/>
              </w:rPr>
              <w:t>Roberts 2016 (174)</w:t>
            </w:r>
            <w:r w:rsidRPr="009021E1">
              <w:rPr>
                <w:bCs/>
                <w:lang w:val="en-US"/>
              </w:rPr>
              <w:fldChar w:fldCharType="end"/>
            </w:r>
          </w:p>
          <w:p w14:paraId="6BF48B71" w14:textId="77777777" w:rsidR="00CB49CD" w:rsidRPr="009021E1" w:rsidRDefault="00CB49CD" w:rsidP="00CB49CD">
            <w:pPr>
              <w:pStyle w:val="TabelleText"/>
              <w:rPr>
                <w:bCs/>
                <w:lang w:val="en-US"/>
              </w:rPr>
            </w:pP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F965D06" w14:textId="7971D8AC" w:rsidR="00CB49CD" w:rsidRPr="009021E1" w:rsidRDefault="00CB49CD" w:rsidP="00CB49CD">
            <w:pPr>
              <w:pStyle w:val="TabelleText"/>
              <w:rPr>
                <w:lang w:val="en-US"/>
              </w:rPr>
            </w:pPr>
            <w:r w:rsidRPr="009021E1">
              <w:rPr>
                <w:lang w:val="en-US"/>
              </w:rPr>
              <w:t>3 RCT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7B631A" w14:textId="1F9228BC" w:rsidR="00CB49CD" w:rsidRPr="009021E1" w:rsidRDefault="00CB49CD" w:rsidP="00CB49CD">
            <w:pPr>
              <w:pStyle w:val="TabelleText"/>
              <w:rPr>
                <w:lang w:val="en-US"/>
              </w:rPr>
            </w:pPr>
            <w:r w:rsidRPr="009021E1">
              <w:rPr>
                <w:lang w:val="en-US"/>
              </w:rPr>
              <w:t>ß-Lactame</w:t>
            </w: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5317DA7" w14:textId="77777777" w:rsidR="00CB49CD" w:rsidRPr="009021E1" w:rsidRDefault="00CB49CD" w:rsidP="00CB49CD">
            <w:pPr>
              <w:pStyle w:val="TabelleText"/>
              <w:rPr>
                <w:lang w:val="en-US"/>
              </w:rPr>
            </w:pPr>
            <w:r w:rsidRPr="009021E1">
              <w:rPr>
                <w:lang w:val="en-US"/>
              </w:rPr>
              <w:t xml:space="preserve">30d M: 19.6 vs. 26.3% </w:t>
            </w:r>
          </w:p>
          <w:p w14:paraId="16AE42D7" w14:textId="35A722F3" w:rsidR="00CB49CD" w:rsidRPr="009021E1" w:rsidRDefault="00CB49CD" w:rsidP="00CB49CD">
            <w:pPr>
              <w:pStyle w:val="TabelleText"/>
              <w:rPr>
                <w:lang w:val="en-US"/>
              </w:rPr>
            </w:pPr>
            <w:r w:rsidRPr="009021E1">
              <w:rPr>
                <w:bCs/>
                <w:lang w:val="en-US"/>
              </w:rPr>
              <w:t>RR 0.74 (</w:t>
            </w:r>
            <w:r w:rsidR="00C01E51">
              <w:rPr>
                <w:rFonts w:eastAsiaTheme="majorEastAsia"/>
                <w:lang w:val="en-US"/>
              </w:rPr>
              <w:t xml:space="preserve">95% CI </w:t>
            </w:r>
            <w:r w:rsidRPr="009021E1">
              <w:rPr>
                <w:bCs/>
                <w:lang w:val="en-US"/>
              </w:rPr>
              <w:t>0.56-1.00)</w:t>
            </w:r>
          </w:p>
          <w:p w14:paraId="2695D7EE" w14:textId="3646FD69" w:rsidR="00CB49CD" w:rsidRPr="009021E1" w:rsidRDefault="00CB49CD" w:rsidP="00CB49CD">
            <w:pPr>
              <w:pStyle w:val="TabelleText"/>
              <w:rPr>
                <w:lang w:val="en-US"/>
              </w:rPr>
            </w:pPr>
            <w:r w:rsidRPr="009021E1">
              <w:rPr>
                <w:lang w:val="en-US"/>
              </w:rPr>
              <w:t>P=0.045</w:t>
            </w: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746DAC" w14:textId="77777777" w:rsidR="00CB49CD" w:rsidRPr="009021E1" w:rsidRDefault="00CB49CD" w:rsidP="00CB49CD">
            <w:pPr>
              <w:pStyle w:val="TabelleText"/>
              <w:rPr>
                <w:lang w:val="en-US"/>
              </w:rPr>
            </w:pPr>
            <w:r w:rsidRPr="009021E1">
              <w:rPr>
                <w:lang w:val="en-US"/>
              </w:rPr>
              <w:t>55.4 vs 46.3%</w:t>
            </w:r>
          </w:p>
          <w:p w14:paraId="79A05917" w14:textId="51FB6D91" w:rsidR="00CB49CD" w:rsidRPr="009021E1" w:rsidRDefault="00CB49CD" w:rsidP="00CB49CD">
            <w:pPr>
              <w:pStyle w:val="TabelleText"/>
              <w:rPr>
                <w:lang w:val="en-US"/>
              </w:rPr>
            </w:pPr>
            <w:r w:rsidRPr="009021E1">
              <w:rPr>
                <w:bCs/>
                <w:lang w:val="en-US"/>
              </w:rPr>
              <w:t>RR 1.20 (</w:t>
            </w:r>
            <w:r w:rsidR="00C01E51">
              <w:rPr>
                <w:rFonts w:eastAsiaTheme="majorEastAsia"/>
                <w:lang w:val="en-US"/>
              </w:rPr>
              <w:t xml:space="preserve">95% CI </w:t>
            </w:r>
            <w:r w:rsidRPr="009021E1">
              <w:rPr>
                <w:bCs/>
                <w:lang w:val="en-US"/>
              </w:rPr>
              <w:t>1.03-1.40)</w:t>
            </w:r>
          </w:p>
          <w:p w14:paraId="5D89861F" w14:textId="1786BFFE" w:rsidR="00CB49CD" w:rsidRPr="009021E1" w:rsidRDefault="00CB49CD" w:rsidP="00CB49CD">
            <w:pPr>
              <w:pStyle w:val="TabelleText"/>
              <w:rPr>
                <w:lang w:val="en-US"/>
              </w:rPr>
            </w:pPr>
            <w:r w:rsidRPr="009021E1">
              <w:rPr>
                <w:lang w:val="en-US"/>
              </w:rPr>
              <w:t>p= 0.021</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8037D6" w14:textId="77777777" w:rsidR="00CB49CD" w:rsidRPr="009021E1" w:rsidRDefault="00CB49CD" w:rsidP="00CB49CD">
            <w:pPr>
              <w:pStyle w:val="TabelleText"/>
              <w:rPr>
                <w:lang w:val="en-US"/>
              </w:rPr>
            </w:pPr>
            <w:r w:rsidRPr="009021E1">
              <w:rPr>
                <w:lang w:val="en-US"/>
              </w:rPr>
              <w:t>Clinical cure = disappearance of all signs and symptoms at 7-14d after end of treatment</w:t>
            </w:r>
          </w:p>
          <w:p w14:paraId="7FEB4A18" w14:textId="7CEAC7EF" w:rsidR="00CB49CD" w:rsidRPr="009021E1" w:rsidRDefault="00CB49CD" w:rsidP="00CB49CD">
            <w:pPr>
              <w:pStyle w:val="TabelleText"/>
              <w:rPr>
                <w:lang w:val="en-US"/>
              </w:rPr>
            </w:pPr>
            <w:r w:rsidRPr="009021E1">
              <w:rPr>
                <w:lang w:val="en-US"/>
              </w:rPr>
              <w:t>CI reduces mortality in ß-lactams</w:t>
            </w:r>
          </w:p>
        </w:tc>
      </w:tr>
      <w:tr w:rsidR="00CB49CD" w:rsidRPr="009021E1" w14:paraId="4B668B5C" w14:textId="77777777" w:rsidTr="00813292">
        <w:trPr>
          <w:trHeight w:val="628"/>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7535FA" w14:textId="6CF45683" w:rsidR="00CB49CD" w:rsidRPr="009021E1" w:rsidRDefault="00CB49CD" w:rsidP="00CB49CD">
            <w:pPr>
              <w:pStyle w:val="TabelleText"/>
              <w:rPr>
                <w:lang w:val="en-US"/>
              </w:rPr>
            </w:pPr>
            <w:r w:rsidRPr="009021E1">
              <w:rPr>
                <w:bCs/>
                <w:lang w:val="en-US"/>
              </w:rPr>
              <w:fldChar w:fldCharType="begin">
                <w:fldData xml:space="preserve">PEVuZE5vdGU+PENpdGU+PEF1dGhvcj5MZWU8L0F1dGhvcj48WWVhcj4yMDE4PC9ZZWFyPjxSZWNO
dW0+OTkzPC9SZWNOdW0+PERpc3BsYXlUZXh0PjxzdHlsZSBmYWNlPSJpdGFsaWMiIGZvbnQ9IlRp
bWVzIE5ldyBSb21hbiIgc2l6ZT0iMTIiPkxlZSAyMDE4ICgxMTUpPC9zdHlsZT48L0Rpc3BsYXlU
ZXh0PjxyZWNvcmQ+PHJlYy1udW1iZXI+OTkzPC9yZWMtbnVtYmVyPjxmb3JlaWduLWtleXM+PGtl
eSBhcHA9IkVOIiBkYi1pZD0iYXN4ZGY1eHQ0OXh3NXZlZnd3dHZ3c2Q3MjVhcHBweHIyOTJ2IiB0
aW1lc3RhbXA9IjE3MjQzMTU1OTYiPjk5Mzwva2V5PjwvZm9yZWlnbi1rZXlzPjxyZWYtdHlwZSBu
YW1lPSJKb3VybmFsIEFydGljbGUiPjE3PC9yZWYtdHlwZT48Y29udHJpYnV0b3JzPjxhdXRob3Jz
PjxhdXRob3I+TGVlLCBZLiBSLjwvYXV0aG9yPjxhdXRob3I+TWlsbGVyLCBQLiBELjwvYXV0aG9y
PjxhdXRob3I+QWx6Z2hhcmksIFMuIEsuPC9hdXRob3I+PGF1dGhvcj5CbGFuY28sIEQuIEQuPC9h
dXRob3I+PGF1dGhvcj5IYWdlciwgSi4gRC48L2F1dGhvcj48YXV0aG9yPkt1bnR6LCBLLiBTLjwv
YXV0aG9yPjwvYXV0aG9ycz48L2NvbnRyaWJ1dG9ycz48dGl0bGVzPjx0aXRsZT5Db250aW51b3Vz
IEluZnVzaW9uIFZlcnN1cyBJbnRlcm1pdHRlbnQgQm9sdXMgb2YgQmV0YS1MYWN0YW1zIGluIENy
aXRpY2FsbHkgSWxsIFBhdGllbnRzIHdpdGggUmVzcGlyYXRvcnkgSW5mZWN0aW9uczogQSBTeXN0
ZW1hdGljIFJldmlldyBhbmQgTWV0YS1hbmFseXNpczwvdGl0bGU+PC90aXRsZXM+PHBhZ2VzPjE1
NS0xNzA8L3BhZ2VzPjx2b2x1bWU+NDM8L3ZvbHVtZT48bnVtYmVyPjI8L251bWJlcj48a2V5d29y
ZHM+PGtleXdvcmQ+QW50aS1CYWN0ZXJpYWwgQWdlbnRzPC9rZXl3b3JkPjxrZXl3b3JkPmJldGEt
TGFjdGFtczwva2V5d29yZD48a2V5d29yZD5Dcml0aWNhbCBJbGxuZXNzPC9rZXl3b3JkPjxrZXl3
b3JkPkh1bWFuczwva2V5d29yZD48a2V5d29yZD5JbmZ1c2lvbnMsIEludHJhdmVub3VzPC9rZXl3
b3JkPjxrZXl3b3JkPk1pY3JvYmlhbCBTZW5zaXRpdml0eSBUZXN0czwva2V5d29yZD48a2V5d29y
ZD5SZXNwaXJhdG9yeSBUcmFjdCBJbmZlY3Rpb25zPC9rZXl3b3JkPjxrZXl3b3JkPlJldHJvc3Bl
Y3RpdmUgU3R1ZGllczwva2V5d29yZD48a2V5d29yZD5iZXRhIGxhY3RhbSBhbnRpYmlvdGljPC9r
ZXl3b3JkPjxrZXl3b3JkPmNlZmVwaW1lPC9rZXl3b3JkPjxrZXl3b3JkPmNlZnRhemlkaW1lPC9r
ZXl3b3JkPjxrZXl3b3JkPmNlZnRyaWF4b25lPC9rZXl3b3JkPjxrZXl3b3JkPmNpbGFzdGF0aW4g
cGx1cyBpbWlwZW5lbTwva2V5d29yZD48a2V5d29yZD5tZXJvcGVuZW08L2tleXdvcmQ+PGtleXdv
cmQ+cGlwZXJhY2lsbGluPC9rZXl3b3JkPjxrZXl3b3JkPnBpcGVyYWNpbGxpbiBwbHVzIHRhem9i
YWN0YW08L2tleXdvcmQ+PGtleXdvcmQ+dGVtb2NpbGxpbjwva2V5d29yZD48a2V5d29yZD50aW1l
bnRpbjwva2V5d29yZD48a2V5d29yZD5hbnRpaW5mZWN0aXZlIGFnZW50PC9rZXl3b3JkPjxrZXl3
b3JkPmJldGEgbGFjdGFtPC9rZXl3b3JkPjxrZXl3b3JkPkFQQUNIRTwva2V5d29yZD48a2V5d29y
ZD5hcmVhIHVuZGVyIHRoZSBjdXJ2ZTwva2V5d29yZD48a2V5d29yZD5ib2x1cyBpbmplY3Rpb248
L2tleXdvcmQ+PGtleXdvcmQ+Y29udGludW91cyBpbmZ1c2lvbjwva2V5d29yZD48a2V5d29yZD5j
cml0aWNhbGx5IGlsbCBwYXRpZW50PC9rZXl3b3JkPjxrZXl3b3JkPmRydWcgY2xlYXJhbmNlPC9r
ZXl3b3JkPjxrZXl3b3JkPmRydWcgZWZmaWNhY3k8L2tleXdvcmQ+PGtleXdvcmQ+ZHJ1ZyBpbnRl
cm1pdHRlbnQgdGhlcmFweTwva2V5d29yZD48a2V5d29yZD5odW1hbjwva2V5d29yZD48a2V5d29y
ZD5tYXhpbXVtIHBsYXNtYSBjb25jZW50cmF0aW9uPC9rZXl3b3JkPjxrZXl3b3JkPm1ldGEgYW5h
bHlzaXM8L2tleXdvcmQ+PGtleXdvcmQ+bWluaW11bSBpbmhpYml0b3J5IGNvbmNlbnRyYXRpb248
L2tleXdvcmQ+PGtleXdvcmQ+bWluaW11bSBwbGFzbWEgY29uY2VudHJhdGlvbjwva2V5d29yZD48
a2V5d29yZD5tb3J0YWxpdHkgcmF0ZTwva2V5d29yZD48a2V5d29yZD5tb3J0YWxpdHkgcmlzazwv
a2V5d29yZD48a2V5d29yZD5vdXRjb21lIGFzc2Vzc21lbnQ8L2tleXdvcmQ+PGtleXdvcmQ+cHJl
dmFsZW5jZTwva2V5d29yZD48a2V5d29yZD5wcm9jZXNzIG9wdGltaXphdGlvbjwva2V5d29yZD48
a2V5d29yZD5yZXNwaXJhdG9yeSB0cmFjdCBpbmZlY3Rpb248L2tleXdvcmQ+PGtleXdvcmQ+UmV2
aWV3PC9rZXl3b3JkPjxrZXl3b3JkPnJpc2sgYXNzZXNzbWVudDwva2V5d29yZD48a2V5d29yZD5y
aXNrIGZhY3Rvcjwva2V5d29yZD48a2V5d29yZD5zdGVhZHkgc3RhdGU8L2tleXdvcmQ+PGtleXdv
cmQ+c3lzdGVtYXRpYyByZXZpZXc8L2tleXdvcmQ+PGtleXdvcmQ+aW50cmF2ZW5vdXMgZHJ1ZyBh
ZG1pbmlzdHJhdGlvbjwva2V5d29yZD48a2V5d29yZD5taWNyb2JpYWwgc2Vuc2l0aXZpdHkgdGVz
dDwva2V5d29yZD48a2V5d29yZD5wcm9jZWR1cmVzPC9rZXl3b3JkPjxrZXl3b3JkPnJldHJvc3Bl
Y3RpdmUgc3R1ZHk8L2tleXdvcmQ+PC9rZXl3b3Jkcz48ZGF0ZXM+PHllYXI+MjAxODwveWVhcj48
L2RhdGVzPjx3b3JrLXR5cGU+U1I8L3dvcmstdHlwZT48dXJscz48cmVsYXRlZC11cmxzPjx1cmw+
aHR0cHM6Ly93d3cuc2NvcHVzLmNvbS9pbndhcmQvcmVjb3JkLnVyaT9laWQ9Mi1zMi4wLTg1MDMx
NDIxODk3JmFtcDtkb2k9MTAuMTAwNyUyZnMxMzMxOC0wMTctMDQzOS01JmFtcDtwYXJ0bmVySUQ9
NDAmYW1wO21kNT1mOTY5NzZhNjY1OTkxMmI1OWY2YTRjMDYxNjUwYzgxOTwvdXJsPjx1cmw+aHR0
cHM6Ly9saW5rLnNwcmluZ2VyLmNvbS9jb250ZW50L3BkZi8xMC4xMDA3L3MxMzMxOC0wMTctMDQz
OS01LnBkZjwvdXJsPjwvcmVsYXRlZC11cmxzPjwvdXJscz48ZWxlY3Ryb25pYy1yZXNvdXJjZS1u
dW0+MTAuMTAwNy9zMTMzMTgtMDE3LTA0MzktNTwvZWxlY3Ryb25pYy1yZXNvdXJjZS1udW0+PC9y
ZWNvcmQ+PC9DaXRlPjwvRW5kTm90ZT5=
</w:fldData>
              </w:fldChar>
            </w:r>
            <w:r w:rsidRPr="009021E1">
              <w:rPr>
                <w:bCs/>
                <w:lang w:val="en-US"/>
              </w:rPr>
              <w:instrText xml:space="preserve"> ADDIN EN.CITE </w:instrText>
            </w:r>
            <w:r w:rsidRPr="009021E1">
              <w:rPr>
                <w:bCs/>
                <w:lang w:val="en-US"/>
              </w:rPr>
              <w:fldChar w:fldCharType="begin">
                <w:fldData xml:space="preserve">PEVuZE5vdGU+PENpdGU+PEF1dGhvcj5MZWU8L0F1dGhvcj48WWVhcj4yMDE4PC9ZZWFyPjxSZWNO
dW0+OTkzPC9SZWNOdW0+PERpc3BsYXlUZXh0PjxzdHlsZSBmYWNlPSJpdGFsaWMiIGZvbnQ9IlRp
bWVzIE5ldyBSb21hbiIgc2l6ZT0iMTIiPkxlZSAyMDE4ICgxMTUpPC9zdHlsZT48L0Rpc3BsYXlU
ZXh0PjxyZWNvcmQ+PHJlYy1udW1iZXI+OTkzPC9yZWMtbnVtYmVyPjxmb3JlaWduLWtleXM+PGtl
eSBhcHA9IkVOIiBkYi1pZD0iYXN4ZGY1eHQ0OXh3NXZlZnd3dHZ3c2Q3MjVhcHBweHIyOTJ2IiB0
aW1lc3RhbXA9IjE3MjQzMTU1OTYiPjk5Mzwva2V5PjwvZm9yZWlnbi1rZXlzPjxyZWYtdHlwZSBu
YW1lPSJKb3VybmFsIEFydGljbGUiPjE3PC9yZWYtdHlwZT48Y29udHJpYnV0b3JzPjxhdXRob3Jz
PjxhdXRob3I+TGVlLCBZLiBSLjwvYXV0aG9yPjxhdXRob3I+TWlsbGVyLCBQLiBELjwvYXV0aG9y
PjxhdXRob3I+QWx6Z2hhcmksIFMuIEsuPC9hdXRob3I+PGF1dGhvcj5CbGFuY28sIEQuIEQuPC9h
dXRob3I+PGF1dGhvcj5IYWdlciwgSi4gRC48L2F1dGhvcj48YXV0aG9yPkt1bnR6LCBLLiBTLjwv
YXV0aG9yPjwvYXV0aG9ycz48L2NvbnRyaWJ1dG9ycz48dGl0bGVzPjx0aXRsZT5Db250aW51b3Vz
IEluZnVzaW9uIFZlcnN1cyBJbnRlcm1pdHRlbnQgQm9sdXMgb2YgQmV0YS1MYWN0YW1zIGluIENy
aXRpY2FsbHkgSWxsIFBhdGllbnRzIHdpdGggUmVzcGlyYXRvcnkgSW5mZWN0aW9uczogQSBTeXN0
ZW1hdGljIFJldmlldyBhbmQgTWV0YS1hbmFseXNpczwvdGl0bGU+PC90aXRsZXM+PHBhZ2VzPjE1
NS0xNzA8L3BhZ2VzPjx2b2x1bWU+NDM8L3ZvbHVtZT48bnVtYmVyPjI8L251bWJlcj48a2V5d29y
ZHM+PGtleXdvcmQ+QW50aS1CYWN0ZXJpYWwgQWdlbnRzPC9rZXl3b3JkPjxrZXl3b3JkPmJldGEt
TGFjdGFtczwva2V5d29yZD48a2V5d29yZD5Dcml0aWNhbCBJbGxuZXNzPC9rZXl3b3JkPjxrZXl3
b3JkPkh1bWFuczwva2V5d29yZD48a2V5d29yZD5JbmZ1c2lvbnMsIEludHJhdmVub3VzPC9rZXl3
b3JkPjxrZXl3b3JkPk1pY3JvYmlhbCBTZW5zaXRpdml0eSBUZXN0czwva2V5d29yZD48a2V5d29y
ZD5SZXNwaXJhdG9yeSBUcmFjdCBJbmZlY3Rpb25zPC9rZXl3b3JkPjxrZXl3b3JkPlJldHJvc3Bl
Y3RpdmUgU3R1ZGllczwva2V5d29yZD48a2V5d29yZD5iZXRhIGxhY3RhbSBhbnRpYmlvdGljPC9r
ZXl3b3JkPjxrZXl3b3JkPmNlZmVwaW1lPC9rZXl3b3JkPjxrZXl3b3JkPmNlZnRhemlkaW1lPC9r
ZXl3b3JkPjxrZXl3b3JkPmNlZnRyaWF4b25lPC9rZXl3b3JkPjxrZXl3b3JkPmNpbGFzdGF0aW4g
cGx1cyBpbWlwZW5lbTwva2V5d29yZD48a2V5d29yZD5tZXJvcGVuZW08L2tleXdvcmQ+PGtleXdv
cmQ+cGlwZXJhY2lsbGluPC9rZXl3b3JkPjxrZXl3b3JkPnBpcGVyYWNpbGxpbiBwbHVzIHRhem9i
YWN0YW08L2tleXdvcmQ+PGtleXdvcmQ+dGVtb2NpbGxpbjwva2V5d29yZD48a2V5d29yZD50aW1l
bnRpbjwva2V5d29yZD48a2V5d29yZD5hbnRpaW5mZWN0aXZlIGFnZW50PC9rZXl3b3JkPjxrZXl3
b3JkPmJldGEgbGFjdGFtPC9rZXl3b3JkPjxrZXl3b3JkPkFQQUNIRTwva2V5d29yZD48a2V5d29y
ZD5hcmVhIHVuZGVyIHRoZSBjdXJ2ZTwva2V5d29yZD48a2V5d29yZD5ib2x1cyBpbmplY3Rpb248
L2tleXdvcmQ+PGtleXdvcmQ+Y29udGludW91cyBpbmZ1c2lvbjwva2V5d29yZD48a2V5d29yZD5j
cml0aWNhbGx5IGlsbCBwYXRpZW50PC9rZXl3b3JkPjxrZXl3b3JkPmRydWcgY2xlYXJhbmNlPC9r
ZXl3b3JkPjxrZXl3b3JkPmRydWcgZWZmaWNhY3k8L2tleXdvcmQ+PGtleXdvcmQ+ZHJ1ZyBpbnRl
cm1pdHRlbnQgdGhlcmFweTwva2V5d29yZD48a2V5d29yZD5odW1hbjwva2V5d29yZD48a2V5d29y
ZD5tYXhpbXVtIHBsYXNtYSBjb25jZW50cmF0aW9uPC9rZXl3b3JkPjxrZXl3b3JkPm1ldGEgYW5h
bHlzaXM8L2tleXdvcmQ+PGtleXdvcmQ+bWluaW11bSBpbmhpYml0b3J5IGNvbmNlbnRyYXRpb248
L2tleXdvcmQ+PGtleXdvcmQ+bWluaW11bSBwbGFzbWEgY29uY2VudHJhdGlvbjwva2V5d29yZD48
a2V5d29yZD5tb3J0YWxpdHkgcmF0ZTwva2V5d29yZD48a2V5d29yZD5tb3J0YWxpdHkgcmlzazwv
a2V5d29yZD48a2V5d29yZD5vdXRjb21lIGFzc2Vzc21lbnQ8L2tleXdvcmQ+PGtleXdvcmQ+cHJl
dmFsZW5jZTwva2V5d29yZD48a2V5d29yZD5wcm9jZXNzIG9wdGltaXphdGlvbjwva2V5d29yZD48
a2V5d29yZD5yZXNwaXJhdG9yeSB0cmFjdCBpbmZlY3Rpb248L2tleXdvcmQ+PGtleXdvcmQ+UmV2
aWV3PC9rZXl3b3JkPjxrZXl3b3JkPnJpc2sgYXNzZXNzbWVudDwva2V5d29yZD48a2V5d29yZD5y
aXNrIGZhY3Rvcjwva2V5d29yZD48a2V5d29yZD5zdGVhZHkgc3RhdGU8L2tleXdvcmQ+PGtleXdv
cmQ+c3lzdGVtYXRpYyByZXZpZXc8L2tleXdvcmQ+PGtleXdvcmQ+aW50cmF2ZW5vdXMgZHJ1ZyBh
ZG1pbmlzdHJhdGlvbjwva2V5d29yZD48a2V5d29yZD5taWNyb2JpYWwgc2Vuc2l0aXZpdHkgdGVz
dDwva2V5d29yZD48a2V5d29yZD5wcm9jZWR1cmVzPC9rZXl3b3JkPjxrZXl3b3JkPnJldHJvc3Bl
Y3RpdmUgc3R1ZHk8L2tleXdvcmQ+PC9rZXl3b3Jkcz48ZGF0ZXM+PHllYXI+MjAxODwveWVhcj48
L2RhdGVzPjx3b3JrLXR5cGU+U1I8L3dvcmstdHlwZT48dXJscz48cmVsYXRlZC11cmxzPjx1cmw+
aHR0cHM6Ly93d3cuc2NvcHVzLmNvbS9pbndhcmQvcmVjb3JkLnVyaT9laWQ9Mi1zMi4wLTg1MDMx
NDIxODk3JmFtcDtkb2k9MTAuMTAwNyUyZnMxMzMxOC0wMTctMDQzOS01JmFtcDtwYXJ0bmVySUQ9
NDAmYW1wO21kNT1mOTY5NzZhNjY1OTkxMmI1OWY2YTRjMDYxNjUwYzgxOTwvdXJsPjx1cmw+aHR0
cHM6Ly9saW5rLnNwcmluZ2VyLmNvbS9jb250ZW50L3BkZi8xMC4xMDA3L3MxMzMxOC0wMTctMDQz
OS01LnBkZjwvdXJsPjwvcmVsYXRlZC11cmxzPjwvdXJscz48ZWxlY3Ryb25pYy1yZXNvdXJjZS1u
dW0+MTAuMTAwNy9zMTMzMTgtMDE3LTA0MzktNTwvZWxlY3Ryb25pYy1yZXNvdXJjZS1udW0+PC9y
ZWNvcmQ+PC9DaXRlPjwvRW5kTm90ZT5=
</w:fldData>
              </w:fldChar>
            </w:r>
            <w:r w:rsidRPr="009021E1">
              <w:rPr>
                <w:bCs/>
                <w:lang w:val="en-US"/>
              </w:rPr>
              <w:instrText xml:space="preserve"> ADDIN EN.CITE.DATA </w:instrText>
            </w:r>
            <w:r w:rsidRPr="009021E1">
              <w:rPr>
                <w:bCs/>
                <w:lang w:val="en-US"/>
              </w:rPr>
            </w:r>
            <w:r w:rsidRPr="009021E1">
              <w:rPr>
                <w:bCs/>
                <w:lang w:val="en-US"/>
              </w:rPr>
              <w:fldChar w:fldCharType="end"/>
            </w:r>
            <w:r w:rsidRPr="009021E1">
              <w:rPr>
                <w:bCs/>
                <w:lang w:val="en-US"/>
              </w:rPr>
            </w:r>
            <w:r w:rsidRPr="009021E1">
              <w:rPr>
                <w:bCs/>
                <w:lang w:val="en-US"/>
              </w:rPr>
              <w:fldChar w:fldCharType="separate"/>
            </w:r>
            <w:r w:rsidRPr="009021E1">
              <w:rPr>
                <w:rFonts w:cs="Times New Roman"/>
                <w:bCs/>
                <w:noProof/>
                <w:lang w:val="en-US"/>
              </w:rPr>
              <w:t>Lee 2018 (115)</w:t>
            </w:r>
            <w:r w:rsidRPr="009021E1">
              <w:rPr>
                <w:bCs/>
                <w:lang w:val="en-US"/>
              </w:rPr>
              <w:fldChar w:fldCharType="end"/>
            </w: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A4806D" w14:textId="77777777" w:rsidR="00CB49CD" w:rsidRPr="009021E1" w:rsidRDefault="00CB49CD" w:rsidP="00CB49CD">
            <w:pPr>
              <w:pStyle w:val="TabelleText"/>
              <w:rPr>
                <w:lang w:val="en-US"/>
              </w:rPr>
            </w:pPr>
            <w:r w:rsidRPr="009021E1">
              <w:rPr>
                <w:lang w:val="en-US"/>
              </w:rPr>
              <w:t>13 RCT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DFAFD0" w14:textId="77777777" w:rsidR="00CB49CD" w:rsidRPr="009021E1" w:rsidRDefault="00CB49CD" w:rsidP="00CB49CD">
            <w:pPr>
              <w:pStyle w:val="TabelleText"/>
              <w:rPr>
                <w:lang w:val="en-US"/>
              </w:rPr>
            </w:pPr>
            <w:r w:rsidRPr="009021E1">
              <w:rPr>
                <w:lang w:val="en-US"/>
              </w:rPr>
              <w:t>ß-Lactame</w:t>
            </w: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688CB6" w14:textId="67F4A4DC" w:rsidR="00CB49CD" w:rsidRPr="009021E1" w:rsidRDefault="00CB49CD" w:rsidP="00CB49CD">
            <w:pPr>
              <w:pStyle w:val="TabelleText"/>
              <w:rPr>
                <w:lang w:val="en-US"/>
              </w:rPr>
            </w:pPr>
            <w:r w:rsidRPr="009021E1">
              <w:rPr>
                <w:lang w:val="en-US"/>
              </w:rPr>
              <w:t>RR 0.845 (</w:t>
            </w:r>
            <w:r w:rsidR="00C01E51">
              <w:rPr>
                <w:rFonts w:eastAsiaTheme="majorEastAsia"/>
                <w:lang w:val="en-US"/>
              </w:rPr>
              <w:t xml:space="preserve">95% CI </w:t>
            </w:r>
            <w:r w:rsidRPr="009021E1">
              <w:rPr>
                <w:lang w:val="en-US"/>
              </w:rPr>
              <w:t>0.644-1.108)</w:t>
            </w:r>
          </w:p>
          <w:p w14:paraId="5DEB0D43" w14:textId="77777777" w:rsidR="00CB49CD" w:rsidRPr="009021E1" w:rsidRDefault="00CB49CD" w:rsidP="00CB49CD">
            <w:pPr>
              <w:pStyle w:val="TabelleText"/>
              <w:rPr>
                <w:lang w:val="en-US"/>
              </w:rPr>
            </w:pPr>
            <w:r w:rsidRPr="009021E1">
              <w:rPr>
                <w:lang w:val="en-US"/>
              </w:rPr>
              <w:t>P=0.819</w:t>
            </w: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68B9F4" w14:textId="6E711E3D" w:rsidR="00CB49CD" w:rsidRPr="009021E1" w:rsidRDefault="00CB49CD" w:rsidP="00CB49CD">
            <w:pPr>
              <w:pStyle w:val="TabelleText"/>
              <w:rPr>
                <w:lang w:val="en-US"/>
              </w:rPr>
            </w:pPr>
            <w:r w:rsidRPr="009021E1">
              <w:rPr>
                <w:lang w:val="en-US"/>
              </w:rPr>
              <w:t>RR 1,177 (</w:t>
            </w:r>
            <w:r w:rsidR="00C01E51">
              <w:rPr>
                <w:rFonts w:eastAsiaTheme="majorEastAsia"/>
                <w:lang w:val="en-US"/>
              </w:rPr>
              <w:t xml:space="preserve">95% CI </w:t>
            </w:r>
            <w:r w:rsidRPr="009021E1">
              <w:rPr>
                <w:lang w:val="en-US"/>
              </w:rPr>
              <w:t>1</w:t>
            </w:r>
            <w:r w:rsidR="00C01E51">
              <w:rPr>
                <w:lang w:val="en-US"/>
              </w:rPr>
              <w:t>.</w:t>
            </w:r>
            <w:r w:rsidRPr="009021E1">
              <w:rPr>
                <w:lang w:val="en-US"/>
              </w:rPr>
              <w:t>0</w:t>
            </w:r>
            <w:r w:rsidR="00C01E51">
              <w:rPr>
                <w:lang w:val="en-US"/>
              </w:rPr>
              <w:t>7</w:t>
            </w:r>
            <w:r w:rsidRPr="009021E1">
              <w:rPr>
                <w:lang w:val="en-US"/>
              </w:rPr>
              <w:t>-1</w:t>
            </w:r>
            <w:r w:rsidR="00C01E51">
              <w:rPr>
                <w:lang w:val="en-US"/>
              </w:rPr>
              <w:t>.</w:t>
            </w:r>
            <w:r w:rsidRPr="009021E1">
              <w:rPr>
                <w:lang w:val="en-US"/>
              </w:rPr>
              <w:t>30)</w:t>
            </w:r>
          </w:p>
          <w:p w14:paraId="55B28DB8" w14:textId="77777777" w:rsidR="00CB49CD" w:rsidRPr="009021E1" w:rsidRDefault="00CB49CD" w:rsidP="00CB49CD">
            <w:pPr>
              <w:pStyle w:val="TabelleText"/>
              <w:rPr>
                <w:lang w:val="en-US"/>
              </w:rPr>
            </w:pPr>
            <w:r w:rsidRPr="009021E1">
              <w:rPr>
                <w:lang w:val="en-US"/>
              </w:rPr>
              <w:t>P=0.121</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F3C202" w14:textId="1F518320" w:rsidR="00CB49CD" w:rsidRPr="009021E1" w:rsidRDefault="00CB49CD" w:rsidP="00CB49CD">
            <w:pPr>
              <w:pStyle w:val="TabelleText"/>
              <w:rPr>
                <w:lang w:val="en-US"/>
              </w:rPr>
            </w:pPr>
            <w:r w:rsidRPr="009021E1">
              <w:rPr>
                <w:lang w:val="en-US"/>
              </w:rPr>
              <w:t xml:space="preserve">Subgroup Sepsis </w:t>
            </w:r>
            <w:r w:rsidR="000440E7" w:rsidRPr="009021E1">
              <w:rPr>
                <w:lang w:val="en-US"/>
              </w:rPr>
              <w:t>more</w:t>
            </w:r>
            <w:r w:rsidRPr="009021E1">
              <w:rPr>
                <w:lang w:val="en-US"/>
              </w:rPr>
              <w:t xml:space="preserve"> clinical cure </w:t>
            </w:r>
            <w:r w:rsidR="000440E7" w:rsidRPr="009021E1">
              <w:rPr>
                <w:lang w:val="en-US"/>
              </w:rPr>
              <w:t>for</w:t>
            </w:r>
            <w:r w:rsidRPr="009021E1">
              <w:rPr>
                <w:lang w:val="en-US"/>
              </w:rPr>
              <w:t xml:space="preserve"> Meropenem RR 1.194 CI95% 0.46-0.98) 0.072</w:t>
            </w:r>
          </w:p>
        </w:tc>
      </w:tr>
      <w:tr w:rsidR="00CB49CD" w:rsidRPr="009021E1" w14:paraId="479F6B95" w14:textId="77777777" w:rsidTr="003F3E19">
        <w:trPr>
          <w:trHeight w:val="553"/>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8AEED25" w14:textId="3D71910F" w:rsidR="00CB49CD" w:rsidRPr="009021E1" w:rsidRDefault="00CB49CD" w:rsidP="00CB49CD">
            <w:pPr>
              <w:pStyle w:val="TabelleText"/>
              <w:rPr>
                <w:rFonts w:cs="Times New Roman"/>
                <w:bCs/>
                <w:lang w:val="en-US"/>
              </w:rPr>
            </w:pPr>
            <w:r w:rsidRPr="009021E1">
              <w:rPr>
                <w:bCs/>
                <w:lang w:val="en-US"/>
              </w:rPr>
              <w:fldChar w:fldCharType="begin">
                <w:fldData xml:space="preserve">PEVuZE5vdGU+PENpdGU+PEF1dGhvcj5ZdTwvQXV0aG9yPjxZZWFyPjIwMTg8L1llYXI+PFJlY051
bT44Nzk8L1JlY051bT48RGlzcGxheVRleHQ+PHN0eWxlIGZhY2U9Iml0YWxpYyIgZm9udD0iVGlt
ZXMgTmV3IFJvbWFuIiBzaXplPSIxMiI+WXUgMjAxOCAoMjQzKTwvc3R5bGU+PC9EaXNwbGF5VGV4
dD48cmVjb3JkPjxyZWMtbnVtYmVyPjg3OTwvcmVjLW51bWJlcj48Zm9yZWlnbi1rZXlzPjxrZXkg
YXBwPSJFTiIgZGItaWQ9ImFzeGRmNXh0NDl4dzV2ZWZ3d3R2d3NkNzI1YXBwcHhyMjkydiIgdGlt
ZXN0YW1wPSIxNzI0MzE1NTk1Ij44Nzk8L2tleT48L2ZvcmVpZ24ta2V5cz48cmVmLXR5cGUgbmFt
ZT0iSm91cm5hbCBBcnRpY2xlIj4xNzwvcmVmLXR5cGU+PGNvbnRyaWJ1dG9ycz48YXV0aG9ycz48
YXV0aG9yPll1LCBaLjwvYXV0aG9yPjxhdXRob3I+UGFuZywgWC48L2F1dGhvcj48YXV0aG9yPld1
LCBYLjwvYXV0aG9yPjxhdXRob3I+U2hhbiwgQy48L2F1dGhvcj48YXV0aG9yPkppYW5nLCBTLjwv
YXV0aG9yPjwvYXV0aG9ycz48L2NvbnRyaWJ1dG9ycz48YXV0aC1hZGRyZXNzPlNpciBSdW4gUnVu
IFNoYXcgSG9zcGl0YWwsIENvbGxlZ2Ugb2YgTWVkaWNpbmUsIFpoZWppYW5nIFVuaXZlcnNpdHks
IEhhbmd6aG91LCBaaGVqaWFuZywgQ2hpbmEuJiN4RDtUYWl6aG91IEVuemUgTWVkaWNhbCBDZW50
ZXIgKEdyb3VwKSBFbnplIEhvc3BpdGFsLCBUYWl6aG91LCBaaGVqaWFuZywgQ2hpbmEuJiN4RDtI
dXpob3UgVGhpcmQgTXVuaWNpcGFsIEhvc3BpdGFsLCBIdXpob3UsIFpoZWppYW5nLCBDaGluYS4m
I3hEO1RoZSBGaXJzdCBBZmZpbGlhdGVkIEhvc3BpdGFsLCBaaGVqaWFuZyBVbml2ZXJzaXR5LCBI
YW5nemhvdSwgWmhlamlhbmcsIENoaW5hLjwvYXV0aC1hZGRyZXNzPjx0aXRsZXM+PHRpdGxlPkNs
aW5pY2FsIG91dGNvbWVzIG9mIHByb2xvbmdlZCBpbmZ1c2lvbiAoZXh0ZW5kZWQgaW5mdXNpb24g
b3IgY29udGludW91cyBpbmZ1c2lvbikgdmVyc3VzIGludGVybWl0dGVudCBib2x1cyBvZiBtZXJv
cGVuZW0gaW4gc2V2ZXJlIGluZmVjdGlvbjogQSBtZXRhLWFuYWx5c2lzPC90aXRsZT48c2Vjb25k
YXJ5LXRpdGxlPlBMb1MgT25lPC9zZWNvbmRhcnktdGl0bGU+PC90aXRsZXM+PHBlcmlvZGljYWw+
PGZ1bGwtdGl0bGU+UExvUyBPbmU8L2Z1bGwtdGl0bGU+PC9wZXJpb2RpY2FsPjxwYWdlcz5lMDIw
MTY2NzwvcGFnZXM+PHZvbHVtZT4xMzwvdm9sdW1lPjxudW1iZXI+NzwvbnVtYmVyPjxlZGl0aW9u
PjIwMTgwNzMwPC9lZGl0aW9uPjxrZXl3b3Jkcz48a2V5d29yZD5BbnRpLUJhY3RlcmlhbCBBZ2Vu
dHMvKmFkbWluaXN0cmF0aW9uICZhbXA7IGRvc2FnZS9hZHZlcnNlIGVmZmVjdHM8L2tleXdvcmQ+
PGtleXdvcmQ+RHJ1ZyBBZG1pbmlzdHJhdGlvbiBTY2hlZHVsZTwva2V5d29yZD48a2V5d29yZD5I
dW1hbnM8L2tleXdvcmQ+PGtleXdvcmQ+SW5mZWN0aW9ucy8qZHJ1ZyB0aGVyYXB5L2VwaWRlbWlv
bG9neTwva2V5d29yZD48a2V5d29yZD5JbmZ1c2lvbnMsIEludHJhdmVub3VzPC9rZXl3b3JkPjxr
ZXl3b3JkPk1lcm9wZW5lbS8qYWRtaW5pc3RyYXRpb24gJmFtcDsgZG9zYWdlL2FkdmVyc2UgZWZm
ZWN0czwva2V5d29yZD48a2V5d29yZD5PYnNlcnZhdGlvbmFsIFN0dWRpZXMgYXMgVG9waWMvc3Rh
dGlzdGljcyAmYW1wOyBudW1lcmljYWwgZGF0YTwva2V5d29yZD48a2V5d29yZD5SYW5kb21pemVk
IENvbnRyb2xsZWQgVHJpYWxzIGFzIFRvcGljL3N0YXRpc3RpY3MgJmFtcDsgbnVtZXJpY2FsIGRh
dGE8L2tleXdvcmQ+PGtleXdvcmQ+U2V2ZXJpdHkgb2YgSWxsbmVzcyBJbmRleDwva2V5d29yZD48
a2V5d29yZD5UaW1lIEZhY3RvcnM8L2tleXdvcmQ+PGtleXdvcmQ+VHJlYXRtZW50IE91dGNvbWU8
L2tleXdvcmQ+PC9rZXl3b3Jkcz48ZGF0ZXM+PHllYXI+MjAxODwveWVhcj48L2RhdGVzPjxpc2Ju
PjE5MzItNjIwMyAoRWxlY3Ryb25pYykmI3hEOzE5MzItNjIwMyAoTGlua2luZyk8L2lzYm4+PGFj
Y2Vzc2lvbi1udW0+MzAwNTk1MzY8L2FjY2Vzc2lvbi1udW0+PHdvcmstdHlwZT5TUjwvd29yay10
eXBlPjx1cmxzPjxyZWxhdGVkLXVybHM+PHVybD5odHRwczovL3d3dy5uY2JpLm5sbS5uaWguZ292
L3B1Ym1lZC8zMDA1OTUzNjwvdXJsPjwvcmVsYXRlZC11cmxzPjwvdXJscz48Y3VzdG9tMT5UaGUg
YXV0aG9ycyBoYXZlIGRlY2xhcmVkIHRoYXQgbm8gY29tcGV0aW5nIGludGVyZXN0cyBleGlzdC48
L2N1c3RvbTE+PGN1c3RvbTI+UE1DNjA2NjMyNjwvY3VzdG9tMj48ZWxlY3Ryb25pYy1yZXNvdXJj
ZS1udW0+MTAuMTM3MS9qb3VybmFsLnBvbmUuMDIwMTY2NzwvZWxlY3Ryb25pYy1yZXNvdXJjZS1u
dW0+PHJlbW90ZS1kYXRhYmFzZS1uYW1lPk1lZGxpbmU8L3JlbW90ZS1kYXRhYmFzZS1uYW1lPjxy
ZW1vdGUtZGF0YWJhc2UtcHJvdmlkZXI+TkxNPC9yZW1vdGUtZGF0YWJhc2UtcHJvdmlkZXI+PC9y
ZWNvcmQ+PC9DaXRlPjwvRW5kTm90ZT5=
</w:fldData>
              </w:fldChar>
            </w:r>
            <w:r w:rsidRPr="009021E1">
              <w:rPr>
                <w:bCs/>
                <w:lang w:val="en-US"/>
              </w:rPr>
              <w:instrText xml:space="preserve"> ADDIN EN.CITE </w:instrText>
            </w:r>
            <w:r w:rsidRPr="009021E1">
              <w:rPr>
                <w:bCs/>
                <w:lang w:val="en-US"/>
              </w:rPr>
              <w:fldChar w:fldCharType="begin">
                <w:fldData xml:space="preserve">PEVuZE5vdGU+PENpdGU+PEF1dGhvcj5ZdTwvQXV0aG9yPjxZZWFyPjIwMTg8L1llYXI+PFJlY051
bT44Nzk8L1JlY051bT48RGlzcGxheVRleHQ+PHN0eWxlIGZhY2U9Iml0YWxpYyIgZm9udD0iVGlt
ZXMgTmV3IFJvbWFuIiBzaXplPSIxMiI+WXUgMjAxOCAoMjQzKTwvc3R5bGU+PC9EaXNwbGF5VGV4
dD48cmVjb3JkPjxyZWMtbnVtYmVyPjg3OTwvcmVjLW51bWJlcj48Zm9yZWlnbi1rZXlzPjxrZXkg
YXBwPSJFTiIgZGItaWQ9ImFzeGRmNXh0NDl4dzV2ZWZ3d3R2d3NkNzI1YXBwcHhyMjkydiIgdGlt
ZXN0YW1wPSIxNzI0MzE1NTk1Ij44Nzk8L2tleT48L2ZvcmVpZ24ta2V5cz48cmVmLXR5cGUgbmFt
ZT0iSm91cm5hbCBBcnRpY2xlIj4xNzwvcmVmLXR5cGU+PGNvbnRyaWJ1dG9ycz48YXV0aG9ycz48
YXV0aG9yPll1LCBaLjwvYXV0aG9yPjxhdXRob3I+UGFuZywgWC48L2F1dGhvcj48YXV0aG9yPld1
LCBYLjwvYXV0aG9yPjxhdXRob3I+U2hhbiwgQy48L2F1dGhvcj48YXV0aG9yPkppYW5nLCBTLjwv
YXV0aG9yPjwvYXV0aG9ycz48L2NvbnRyaWJ1dG9ycz48YXV0aC1hZGRyZXNzPlNpciBSdW4gUnVu
IFNoYXcgSG9zcGl0YWwsIENvbGxlZ2Ugb2YgTWVkaWNpbmUsIFpoZWppYW5nIFVuaXZlcnNpdHks
IEhhbmd6aG91LCBaaGVqaWFuZywgQ2hpbmEuJiN4RDtUYWl6aG91IEVuemUgTWVkaWNhbCBDZW50
ZXIgKEdyb3VwKSBFbnplIEhvc3BpdGFsLCBUYWl6aG91LCBaaGVqaWFuZywgQ2hpbmEuJiN4RDtI
dXpob3UgVGhpcmQgTXVuaWNpcGFsIEhvc3BpdGFsLCBIdXpob3UsIFpoZWppYW5nLCBDaGluYS4m
I3hEO1RoZSBGaXJzdCBBZmZpbGlhdGVkIEhvc3BpdGFsLCBaaGVqaWFuZyBVbml2ZXJzaXR5LCBI
YW5nemhvdSwgWmhlamlhbmcsIENoaW5hLjwvYXV0aC1hZGRyZXNzPjx0aXRsZXM+PHRpdGxlPkNs
aW5pY2FsIG91dGNvbWVzIG9mIHByb2xvbmdlZCBpbmZ1c2lvbiAoZXh0ZW5kZWQgaW5mdXNpb24g
b3IgY29udGludW91cyBpbmZ1c2lvbikgdmVyc3VzIGludGVybWl0dGVudCBib2x1cyBvZiBtZXJv
cGVuZW0gaW4gc2V2ZXJlIGluZmVjdGlvbjogQSBtZXRhLWFuYWx5c2lzPC90aXRsZT48c2Vjb25k
YXJ5LXRpdGxlPlBMb1MgT25lPC9zZWNvbmRhcnktdGl0bGU+PC90aXRsZXM+PHBlcmlvZGljYWw+
PGZ1bGwtdGl0bGU+UExvUyBPbmU8L2Z1bGwtdGl0bGU+PC9wZXJpb2RpY2FsPjxwYWdlcz5lMDIw
MTY2NzwvcGFnZXM+PHZvbHVtZT4xMzwvdm9sdW1lPjxudW1iZXI+NzwvbnVtYmVyPjxlZGl0aW9u
PjIwMTgwNzMwPC9lZGl0aW9uPjxrZXl3b3Jkcz48a2V5d29yZD5BbnRpLUJhY3RlcmlhbCBBZ2Vu
dHMvKmFkbWluaXN0cmF0aW9uICZhbXA7IGRvc2FnZS9hZHZlcnNlIGVmZmVjdHM8L2tleXdvcmQ+
PGtleXdvcmQ+RHJ1ZyBBZG1pbmlzdHJhdGlvbiBTY2hlZHVsZTwva2V5d29yZD48a2V5d29yZD5I
dW1hbnM8L2tleXdvcmQ+PGtleXdvcmQ+SW5mZWN0aW9ucy8qZHJ1ZyB0aGVyYXB5L2VwaWRlbWlv
bG9neTwva2V5d29yZD48a2V5d29yZD5JbmZ1c2lvbnMsIEludHJhdmVub3VzPC9rZXl3b3JkPjxr
ZXl3b3JkPk1lcm9wZW5lbS8qYWRtaW5pc3RyYXRpb24gJmFtcDsgZG9zYWdlL2FkdmVyc2UgZWZm
ZWN0czwva2V5d29yZD48a2V5d29yZD5PYnNlcnZhdGlvbmFsIFN0dWRpZXMgYXMgVG9waWMvc3Rh
dGlzdGljcyAmYW1wOyBudW1lcmljYWwgZGF0YTwva2V5d29yZD48a2V5d29yZD5SYW5kb21pemVk
IENvbnRyb2xsZWQgVHJpYWxzIGFzIFRvcGljL3N0YXRpc3RpY3MgJmFtcDsgbnVtZXJpY2FsIGRh
dGE8L2tleXdvcmQ+PGtleXdvcmQ+U2V2ZXJpdHkgb2YgSWxsbmVzcyBJbmRleDwva2V5d29yZD48
a2V5d29yZD5UaW1lIEZhY3RvcnM8L2tleXdvcmQ+PGtleXdvcmQ+VHJlYXRtZW50IE91dGNvbWU8
L2tleXdvcmQ+PC9rZXl3b3Jkcz48ZGF0ZXM+PHllYXI+MjAxODwveWVhcj48L2RhdGVzPjxpc2Ju
PjE5MzItNjIwMyAoRWxlY3Ryb25pYykmI3hEOzE5MzItNjIwMyAoTGlua2luZyk8L2lzYm4+PGFj
Y2Vzc2lvbi1udW0+MzAwNTk1MzY8L2FjY2Vzc2lvbi1udW0+PHdvcmstdHlwZT5TUjwvd29yay10
eXBlPjx1cmxzPjxyZWxhdGVkLXVybHM+PHVybD5odHRwczovL3d3dy5uY2JpLm5sbS5uaWguZ292
L3B1Ym1lZC8zMDA1OTUzNjwvdXJsPjwvcmVsYXRlZC11cmxzPjwvdXJscz48Y3VzdG9tMT5UaGUg
YXV0aG9ycyBoYXZlIGRlY2xhcmVkIHRoYXQgbm8gY29tcGV0aW5nIGludGVyZXN0cyBleGlzdC48
L2N1c3RvbTE+PGN1c3RvbTI+UE1DNjA2NjMyNjwvY3VzdG9tMj48ZWxlY3Ryb25pYy1yZXNvdXJj
ZS1udW0+MTAuMTM3MS9qb3VybmFsLnBvbmUuMDIwMTY2NzwvZWxlY3Ryb25pYy1yZXNvdXJjZS1u
dW0+PHJlbW90ZS1kYXRhYmFzZS1uYW1lPk1lZGxpbmU8L3JlbW90ZS1kYXRhYmFzZS1uYW1lPjxy
ZW1vdGUtZGF0YWJhc2UtcHJvdmlkZXI+TkxNPC9yZW1vdGUtZGF0YWJhc2UtcHJvdmlkZXI+PC9y
ZWNvcmQ+PC9DaXRlPjwvRW5kTm90ZT5=
</w:fldData>
              </w:fldChar>
            </w:r>
            <w:r w:rsidRPr="009021E1">
              <w:rPr>
                <w:bCs/>
                <w:lang w:val="en-US"/>
              </w:rPr>
              <w:instrText xml:space="preserve"> ADDIN EN.CITE.DATA </w:instrText>
            </w:r>
            <w:r w:rsidRPr="009021E1">
              <w:rPr>
                <w:bCs/>
                <w:lang w:val="en-US"/>
              </w:rPr>
            </w:r>
            <w:r w:rsidRPr="009021E1">
              <w:rPr>
                <w:bCs/>
                <w:lang w:val="en-US"/>
              </w:rPr>
              <w:fldChar w:fldCharType="end"/>
            </w:r>
            <w:r w:rsidRPr="009021E1">
              <w:rPr>
                <w:bCs/>
                <w:lang w:val="en-US"/>
              </w:rPr>
            </w:r>
            <w:r w:rsidRPr="009021E1">
              <w:rPr>
                <w:bCs/>
                <w:lang w:val="en-US"/>
              </w:rPr>
              <w:fldChar w:fldCharType="separate"/>
            </w:r>
            <w:r w:rsidRPr="009021E1">
              <w:rPr>
                <w:rFonts w:cs="Times New Roman"/>
                <w:bCs/>
                <w:noProof/>
                <w:lang w:val="en-US"/>
              </w:rPr>
              <w:t>Yu 2018 (243)</w:t>
            </w:r>
            <w:r w:rsidRPr="009021E1">
              <w:rPr>
                <w:bCs/>
                <w:lang w:val="en-US"/>
              </w:rPr>
              <w:fldChar w:fldCharType="end"/>
            </w: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8D6D0C7" w14:textId="77777777" w:rsidR="00CB49CD" w:rsidRPr="009021E1" w:rsidRDefault="00CB49CD" w:rsidP="00CB49CD">
            <w:pPr>
              <w:pStyle w:val="TabelleText"/>
              <w:rPr>
                <w:lang w:val="en-US"/>
              </w:rPr>
            </w:pPr>
            <w:r w:rsidRPr="009021E1">
              <w:rPr>
                <w:lang w:val="en-US"/>
              </w:rPr>
              <w:t>6 RCT</w:t>
            </w:r>
          </w:p>
          <w:p w14:paraId="19CC8FF7" w14:textId="74144472" w:rsidR="00CB49CD" w:rsidRPr="009021E1" w:rsidRDefault="00CB49CD" w:rsidP="00CB49CD">
            <w:pPr>
              <w:pStyle w:val="TabelleText"/>
              <w:rPr>
                <w:lang w:val="en-US"/>
              </w:rPr>
            </w:pPr>
            <w:r w:rsidRPr="009021E1">
              <w:rPr>
                <w:lang w:val="en-US"/>
              </w:rPr>
              <w:t>4 OT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BBC34E" w14:textId="4892C7AB" w:rsidR="00CB49CD" w:rsidRPr="009021E1" w:rsidRDefault="00CB49CD" w:rsidP="00CB49CD">
            <w:pPr>
              <w:pStyle w:val="TabelleText"/>
              <w:rPr>
                <w:lang w:val="en-US"/>
              </w:rPr>
            </w:pPr>
            <w:r w:rsidRPr="009021E1">
              <w:rPr>
                <w:lang w:val="en-US"/>
              </w:rPr>
              <w:t>Meropenem</w:t>
            </w: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02C782" w14:textId="2F656AEF" w:rsidR="00CB49CD" w:rsidRPr="009021E1" w:rsidRDefault="00CB49CD" w:rsidP="00CB49CD">
            <w:pPr>
              <w:pStyle w:val="TabelleText"/>
              <w:rPr>
                <w:lang w:val="en-US"/>
              </w:rPr>
            </w:pPr>
            <w:r w:rsidRPr="009021E1">
              <w:rPr>
                <w:bCs/>
                <w:lang w:val="en-US"/>
              </w:rPr>
              <w:t>RR 0.66 (</w:t>
            </w:r>
            <w:r w:rsidR="00C01E51">
              <w:rPr>
                <w:rFonts w:eastAsiaTheme="majorEastAsia"/>
                <w:lang w:val="en-US"/>
              </w:rPr>
              <w:t xml:space="preserve">95% CI </w:t>
            </w:r>
            <w:r w:rsidRPr="009021E1">
              <w:rPr>
                <w:bCs/>
                <w:lang w:val="en-US"/>
              </w:rPr>
              <w:t>0.50-0.88)</w:t>
            </w:r>
          </w:p>
          <w:p w14:paraId="5940799A" w14:textId="7FAC9EA3" w:rsidR="00CB49CD" w:rsidRPr="009021E1" w:rsidRDefault="00CB49CD" w:rsidP="00CB49CD">
            <w:pPr>
              <w:pStyle w:val="TabelleText"/>
              <w:rPr>
                <w:bCs/>
                <w:lang w:val="en-US"/>
              </w:rPr>
            </w:pPr>
            <w:r w:rsidRPr="009021E1">
              <w:rPr>
                <w:lang w:val="en-US"/>
              </w:rPr>
              <w:t>P=0.004</w:t>
            </w: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4EE04F" w14:textId="60C41296" w:rsidR="00CB49CD" w:rsidRPr="009021E1" w:rsidRDefault="00CB49CD" w:rsidP="00CB49CD">
            <w:pPr>
              <w:pStyle w:val="TabelleText"/>
              <w:rPr>
                <w:lang w:val="en-US"/>
              </w:rPr>
            </w:pPr>
            <w:r w:rsidRPr="009021E1">
              <w:rPr>
                <w:bCs/>
                <w:lang w:val="en-US"/>
              </w:rPr>
              <w:t>OR 2.10 (</w:t>
            </w:r>
            <w:r w:rsidR="00C01E51">
              <w:rPr>
                <w:rFonts w:eastAsiaTheme="majorEastAsia"/>
                <w:lang w:val="en-US"/>
              </w:rPr>
              <w:t xml:space="preserve">95% CI </w:t>
            </w:r>
            <w:r w:rsidRPr="009021E1">
              <w:rPr>
                <w:bCs/>
                <w:lang w:val="en-US"/>
              </w:rPr>
              <w:t>1.31±3.38)</w:t>
            </w:r>
          </w:p>
          <w:p w14:paraId="1985E2DD" w14:textId="18FFEB60" w:rsidR="00CB49CD" w:rsidRPr="009021E1" w:rsidRDefault="00CB49CD" w:rsidP="00CB49CD">
            <w:pPr>
              <w:pStyle w:val="TabelleText"/>
              <w:rPr>
                <w:bCs/>
                <w:lang w:val="en-US"/>
              </w:rPr>
            </w:pPr>
            <w:r w:rsidRPr="009021E1">
              <w:rPr>
                <w:lang w:val="en-US"/>
              </w:rPr>
              <w:t>P=0.002</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05CEA90" w14:textId="29DC5795" w:rsidR="00CB49CD" w:rsidRPr="009021E1" w:rsidRDefault="00CB49CD" w:rsidP="00CB49CD">
            <w:pPr>
              <w:pStyle w:val="TabelleText"/>
              <w:rPr>
                <w:lang w:val="en-US"/>
              </w:rPr>
            </w:pPr>
            <w:r w:rsidRPr="009021E1">
              <w:rPr>
                <w:lang w:val="en-US"/>
              </w:rPr>
              <w:t>PI or CI ha</w:t>
            </w:r>
            <w:r w:rsidR="000440E7" w:rsidRPr="009021E1">
              <w:rPr>
                <w:lang w:val="en-US"/>
              </w:rPr>
              <w:t>d</w:t>
            </w:r>
            <w:r w:rsidRPr="009021E1">
              <w:rPr>
                <w:lang w:val="en-US"/>
              </w:rPr>
              <w:t xml:space="preserve"> lower mortality and better clinical cure with meropenem</w:t>
            </w:r>
          </w:p>
        </w:tc>
      </w:tr>
      <w:tr w:rsidR="00CB49CD" w:rsidRPr="009021E1" w14:paraId="621204FA" w14:textId="77777777" w:rsidTr="00CB49CD">
        <w:trPr>
          <w:trHeight w:val="553"/>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4B9CAB" w14:textId="78665BDF" w:rsidR="00CB49CD" w:rsidRPr="009021E1" w:rsidRDefault="00CB49CD" w:rsidP="00CB49CD">
            <w:pPr>
              <w:pStyle w:val="TabelleText"/>
              <w:rPr>
                <w:rFonts w:cs="Times New Roman"/>
                <w:lang w:val="en-US"/>
              </w:rPr>
            </w:pPr>
            <w:r w:rsidRPr="009021E1">
              <w:rPr>
                <w:bCs/>
                <w:lang w:val="en-US"/>
              </w:rPr>
              <w:fldChar w:fldCharType="begin">
                <w:fldData xml:space="preserve">PEVuZE5vdGU+PENpdGU+PEF1dGhvcj5WYXJkYWthczwvQXV0aG9yPjxZZWFyPjIwMTg8L1llYXI+
PFJlY051bT4xMDA3PC9SZWNOdW0+PERpc3BsYXlUZXh0PjxzdHlsZSBmYWNlPSJpdGFsaWMiIGZv
bnQ9IlRpbWVzIE5ldyBSb21hbiIgc2l6ZT0iMTIiPlZhcmRha2FzIDIwMTggKDIxNyk8L3N0eWxl
PjwvRGlzcGxheVRleHQ+PHJlY29yZD48cmVjLW51bWJlcj4xMDA3PC9yZWMtbnVtYmVyPjxmb3Jl
aWduLWtleXM+PGtleSBhcHA9IkVOIiBkYi1pZD0iYXN4ZGY1eHQ0OXh3NXZlZnd3dHZ3c2Q3MjVh
cHBweHIyOTJ2IiB0aW1lc3RhbXA9IjE3MjQzMTU1OTYiPjEwMDc8L2tleT48L2ZvcmVpZ24ta2V5
cz48cmVmLXR5cGUgbmFtZT0iSm91cm5hbCBBcnRpY2xlIj4xNzwvcmVmLXR5cGU+PGNvbnRyaWJ1
dG9ycz48YXV0aG9ycz48YXV0aG9yPlZhcmRha2FzLCBLLiBaLjwvYXV0aG9yPjxhdXRob3I+Vm91
bGdhcmlzLCBHLiBMLjwvYXV0aG9yPjxhdXRob3I+TWFsaWFyb3MsIEEuPC9hdXRob3I+PGF1dGhv
cj5TYW1vbmlzLCBHLjwvYXV0aG9yPjxhdXRob3I+RmFsYWdhcywgTS4gRS48L2F1dGhvcj48L2F1
dGhvcnM+PC9jb250cmlidXRvcnM+PGF1dGgtYWRkcmVzcz5BbGZhIEluc3RpdHV0ZSBvZiBCaW9t
ZWRpY2FsIFNjaWVuY2VzIChBSUJTKSwgQXRoZW5zLCBHcmVlY2U7IERlcGFydG1lbnQgb2YgTWVk
aWNpbmUsIEhlbnJ5IER1bmFudCBIb3NwaXRhbCBDZW50ZXIsIEF0aGVucywgR3JlZWNlLiBFbGVj
dHJvbmljIGFkZHJlc3M6IGsudmFyZGFrYXNAYWlicy5nci4mI3hEO0FsZmEgSW5zdGl0dXRlIG9m
IEJpb21lZGljYWwgU2NpZW5jZXMgKEFJQlMpLCBBdGhlbnMsIEdyZWVjZTsgTGFib3JhdG9yeSBv
ZiBQaGFybWFjb2tpbmV0aWNzIGFuZCBUb3hpY29sb2d5LCBEZXBhcnRtZW50IG9mIFBoYXJtYWN5
LCA0MDEgR2VuZXJhbCBNaWxpdGFyeSBIb3NwaXRhbCwgQXRoZW5zLCBHcmVlY2UuJiN4RDtBbGZh
IEluc3RpdHV0ZSBvZiBCaW9tZWRpY2FsIFNjaWVuY2VzIChBSUJTKSwgQXRoZW5zLCBHcmVlY2Uu
JiN4RDtEZXBhcnRtZW50IG9mIEludGVybmFsIE1lZGljaW5lLCBVbml2ZXJzaXR5IG9mIENyZXRl
IFNjaG9vbCBvZiBNZWRpY2luZSwgSGVyYWtsaW9uLCBHcmVlY2UuJiN4RDtBbGZhIEluc3RpdHV0
ZSBvZiBCaW9tZWRpY2FsIFNjaWVuY2VzIChBSUJTKSwgQXRoZW5zLCBHcmVlY2U7IERlcGFydG1l
bnQgb2YgTWVkaWNpbmUsIEhlbnJ5IER1bmFudCBIb3NwaXRhbCBDZW50ZXIsIEF0aGVucywgR3Jl
ZWNlOyBEZXBhcnRtZW50IG9mIE1lZGljaW5lLCBUdWZ0cyBVbml2ZXJzaXR5IFNjaG9vbCBvZiBN
ZWRpY2luZSwgQm9zdG9uLCBNQSwgVVNBLjwvYXV0aC1hZGRyZXNzPjx0aXRsZXM+PHRpdGxlPjxz
dHlsZSBmYWNlPSJub3JtYWwiIGZvbnQ9ImRlZmF1bHQiIHNpemU9IjEwMCUiPlByb2xvbmdlZCB2
ZXJzdXMgc2hvcnQtdGVybSBpbnRyYXZlbm91cyBpbmZ1c2lvbiBvZiBhbnRpcHNldWRvbW9uYWwg
PC9zdHlsZT48c3R5bGUgZmFjZT0ibm9ybWFsIiBmb250PSJkZWZhdWx0IiBjaGFyc2V0PSIxNjEi
IHNpemU9IjEwMCUiPs6yLWxhY3RhbXMgZm9yIHBhdGllbnRzIHdpdGggc2Vwc2lzOiBhIHN5c3Rl
bWF0aWMgcmV2aWV3IGFuZCBtZXRhLWFuYWx5c2lzIG9mIHJhbmRvbWlzZWQgdHJpYWxzPC9zdHls
ZT48L3RpdGxlPjxzZWNvbmRhcnktdGl0bGU+TGFuY2V0IEluZmVjdCBEaXM8L3NlY29uZGFyeS10
aXRsZT48L3RpdGxlcz48cGVyaW9kaWNhbD48ZnVsbC10aXRsZT5MYW5jZXQgSW5mZWN0IERpczwv
ZnVsbC10aXRsZT48L3BlcmlvZGljYWw+PHBhZ2VzPjEwOC0xMjA8L3BhZ2VzPjx2b2x1bWU+MTg8
L3ZvbHVtZT48bnVtYmVyPjE8L251bWJlcj48ZWRpdGlvbj4yMDE3MTEwNTwvZWRpdGlvbj48a2V5
d29yZHM+PGtleXdvcmQ+QWR1bHQ8L2tleXdvcmQ+PGtleXdvcmQ+QWdlZDwva2V5d29yZD48a2V5
d29yZD5BZ2VkLCA4MCBhbmQgb3Zlcjwva2V5d29yZD48a2V5d29yZD5BbnRpLUJhY3RlcmlhbCBB
Z2VudHMvKmFkbWluaXN0cmF0aW9uICZhbXA7IGRvc2FnZTwva2V5d29yZD48a2V5d29yZD5GZW1h
bGU8L2tleXdvcmQ+PGtleXdvcmQ+SHVtYW5zPC9rZXl3b3JkPjxrZXl3b3JkPkluZnVzaW9ucywg
SW50cmF2ZW5vdXMvbWV0aG9kczwva2V5d29yZD48a2V5d29yZD5NYWxlPC9rZXl3b3JkPjxrZXl3
b3JkPk1pZGRsZSBBZ2VkPC9rZXl3b3JkPjxrZXl3b3JkPlJhbmRvbWl6ZWQgQ29udHJvbGxlZCBU
cmlhbHMgYXMgVG9waWM8L2tleXdvcmQ+PGtleXdvcmQ+U2Vwc2lzLypkcnVnIHRoZXJhcHkvbW9y
dGFsaXR5PC9rZXl3b3JkPjxrZXl3b3JkPlN1cnZpdmFsIEFuYWx5c2lzPC9rZXl3b3JkPjxrZXl3
b3JkPlRpbWU8L2tleXdvcmQ+PGtleXdvcmQ+VHJlYXRtZW50IE91dGNvbWU8L2tleXdvcmQ+PGtl
eXdvcmQ+YmV0YS1MYWN0YW1zLyphZG1pbmlzdHJhdGlvbiAmYW1wOyBkb3NhZ2U8L2tleXdvcmQ+
PC9rZXl3b3Jkcz48ZGF0ZXM+PHllYXI+MjAxODwveWVhcj48cHViLWRhdGVzPjxkYXRlPkphbjwv
ZGF0ZT48L3B1Yi1kYXRlcz48L2RhdGVzPjxpc2JuPjE0NzMtMzA5OTwvaXNibj48YWNjZXNzaW9u
LW51bT4yOTEwMjMyNDwvYWNjZXNzaW9uLW51bT48d29yay10eXBlPlNSPC93b3JrLXR5cGU+PHVy
bHM+PHJlbGF0ZWQtdXJscz48dXJsPmh0dHBzOi8vd3d3LnNjaWVuY2VkaXJlY3QuY29tL3NjaWVu
Y2UvYXJ0aWNsZS9waWkvUzE0NzMzMDk5MTczMDYxNTE/dmlhJTNEaWh1YjwvdXJsPjwvcmVsYXRl
ZC11cmxzPjwvdXJscz48ZWxlY3Ryb25pYy1yZXNvdXJjZS1udW0+MTAuMTAxNi9zMTQ3My0zMDk5
KDE3KTMwNjE1LTE8L2VsZWN0cm9uaWMtcmVzb3VyY2UtbnVtPjxyZW1vdGUtZGF0YWJhc2UtcHJv
dmlkZXI+TkxNPC9yZW1vdGUtZGF0YWJhc2UtcHJvdmlkZXI+PGxhbmd1YWdlPmVuZzwvbGFuZ3Vh
Z2U+PC9yZWNvcmQ+PC9DaXRlPjwvRW5kTm90ZT5=
</w:fldData>
              </w:fldChar>
            </w:r>
            <w:r w:rsidR="00566A80" w:rsidRPr="009021E1">
              <w:rPr>
                <w:bCs/>
                <w:lang w:val="en-US"/>
              </w:rPr>
              <w:instrText xml:space="preserve"> ADDIN EN.CITE </w:instrText>
            </w:r>
            <w:r w:rsidR="00566A80" w:rsidRPr="009021E1">
              <w:rPr>
                <w:bCs/>
                <w:lang w:val="en-US"/>
              </w:rPr>
              <w:fldChar w:fldCharType="begin">
                <w:fldData xml:space="preserve">PEVuZE5vdGU+PENpdGU+PEF1dGhvcj5WYXJkYWthczwvQXV0aG9yPjxZZWFyPjIwMTg8L1llYXI+
PFJlY051bT4xMDA3PC9SZWNOdW0+PERpc3BsYXlUZXh0PjxzdHlsZSBmYWNlPSJpdGFsaWMiIGZv
bnQ9IlRpbWVzIE5ldyBSb21hbiIgc2l6ZT0iMTIiPlZhcmRha2FzIDIwMTggKDIxNyk8L3N0eWxl
PjwvRGlzcGxheVRleHQ+PHJlY29yZD48cmVjLW51bWJlcj4xMDA3PC9yZWMtbnVtYmVyPjxmb3Jl
aWduLWtleXM+PGtleSBhcHA9IkVOIiBkYi1pZD0iYXN4ZGY1eHQ0OXh3NXZlZnd3dHZ3c2Q3MjVh
cHBweHIyOTJ2IiB0aW1lc3RhbXA9IjE3MjQzMTU1OTYiPjEwMDc8L2tleT48L2ZvcmVpZ24ta2V5
cz48cmVmLXR5cGUgbmFtZT0iSm91cm5hbCBBcnRpY2xlIj4xNzwvcmVmLXR5cGU+PGNvbnRyaWJ1
dG9ycz48YXV0aG9ycz48YXV0aG9yPlZhcmRha2FzLCBLLiBaLjwvYXV0aG9yPjxhdXRob3I+Vm91
bGdhcmlzLCBHLiBMLjwvYXV0aG9yPjxhdXRob3I+TWFsaWFyb3MsIEEuPC9hdXRob3I+PGF1dGhv
cj5TYW1vbmlzLCBHLjwvYXV0aG9yPjxhdXRob3I+RmFsYWdhcywgTS4gRS48L2F1dGhvcj48L2F1
dGhvcnM+PC9jb250cmlidXRvcnM+PGF1dGgtYWRkcmVzcz5BbGZhIEluc3RpdHV0ZSBvZiBCaW9t
ZWRpY2FsIFNjaWVuY2VzIChBSUJTKSwgQXRoZW5zLCBHcmVlY2U7IERlcGFydG1lbnQgb2YgTWVk
aWNpbmUsIEhlbnJ5IER1bmFudCBIb3NwaXRhbCBDZW50ZXIsIEF0aGVucywgR3JlZWNlLiBFbGVj
dHJvbmljIGFkZHJlc3M6IGsudmFyZGFrYXNAYWlicy5nci4mI3hEO0FsZmEgSW5zdGl0dXRlIG9m
IEJpb21lZGljYWwgU2NpZW5jZXMgKEFJQlMpLCBBdGhlbnMsIEdyZWVjZTsgTGFib3JhdG9yeSBv
ZiBQaGFybWFjb2tpbmV0aWNzIGFuZCBUb3hpY29sb2d5LCBEZXBhcnRtZW50IG9mIFBoYXJtYWN5
LCA0MDEgR2VuZXJhbCBNaWxpdGFyeSBIb3NwaXRhbCwgQXRoZW5zLCBHcmVlY2UuJiN4RDtBbGZh
IEluc3RpdHV0ZSBvZiBCaW9tZWRpY2FsIFNjaWVuY2VzIChBSUJTKSwgQXRoZW5zLCBHcmVlY2Uu
JiN4RDtEZXBhcnRtZW50IG9mIEludGVybmFsIE1lZGljaW5lLCBVbml2ZXJzaXR5IG9mIENyZXRl
IFNjaG9vbCBvZiBNZWRpY2luZSwgSGVyYWtsaW9uLCBHcmVlY2UuJiN4RDtBbGZhIEluc3RpdHV0
ZSBvZiBCaW9tZWRpY2FsIFNjaWVuY2VzIChBSUJTKSwgQXRoZW5zLCBHcmVlY2U7IERlcGFydG1l
bnQgb2YgTWVkaWNpbmUsIEhlbnJ5IER1bmFudCBIb3NwaXRhbCBDZW50ZXIsIEF0aGVucywgR3Jl
ZWNlOyBEZXBhcnRtZW50IG9mIE1lZGljaW5lLCBUdWZ0cyBVbml2ZXJzaXR5IFNjaG9vbCBvZiBN
ZWRpY2luZSwgQm9zdG9uLCBNQSwgVVNBLjwvYXV0aC1hZGRyZXNzPjx0aXRsZXM+PHRpdGxlPjxz
dHlsZSBmYWNlPSJub3JtYWwiIGZvbnQ9ImRlZmF1bHQiIHNpemU9IjEwMCUiPlByb2xvbmdlZCB2
ZXJzdXMgc2hvcnQtdGVybSBpbnRyYXZlbm91cyBpbmZ1c2lvbiBvZiBhbnRpcHNldWRvbW9uYWwg
PC9zdHlsZT48c3R5bGUgZmFjZT0ibm9ybWFsIiBmb250PSJkZWZhdWx0IiBjaGFyc2V0PSIxNjEi
IHNpemU9IjEwMCUiPs6yLWxhY3RhbXMgZm9yIHBhdGllbnRzIHdpdGggc2Vwc2lzOiBhIHN5c3Rl
bWF0aWMgcmV2aWV3IGFuZCBtZXRhLWFuYWx5c2lzIG9mIHJhbmRvbWlzZWQgdHJpYWxzPC9zdHls
ZT48L3RpdGxlPjxzZWNvbmRhcnktdGl0bGU+TGFuY2V0IEluZmVjdCBEaXM8L3NlY29uZGFyeS10
aXRsZT48L3RpdGxlcz48cGVyaW9kaWNhbD48ZnVsbC10aXRsZT5MYW5jZXQgSW5mZWN0IERpczwv
ZnVsbC10aXRsZT48L3BlcmlvZGljYWw+PHBhZ2VzPjEwOC0xMjA8L3BhZ2VzPjx2b2x1bWU+MTg8
L3ZvbHVtZT48bnVtYmVyPjE8L251bWJlcj48ZWRpdGlvbj4yMDE3MTEwNTwvZWRpdGlvbj48a2V5
d29yZHM+PGtleXdvcmQ+QWR1bHQ8L2tleXdvcmQ+PGtleXdvcmQ+QWdlZDwva2V5d29yZD48a2V5
d29yZD5BZ2VkLCA4MCBhbmQgb3Zlcjwva2V5d29yZD48a2V5d29yZD5BbnRpLUJhY3RlcmlhbCBB
Z2VudHMvKmFkbWluaXN0cmF0aW9uICZhbXA7IGRvc2FnZTwva2V5d29yZD48a2V5d29yZD5GZW1h
bGU8L2tleXdvcmQ+PGtleXdvcmQ+SHVtYW5zPC9rZXl3b3JkPjxrZXl3b3JkPkluZnVzaW9ucywg
SW50cmF2ZW5vdXMvbWV0aG9kczwva2V5d29yZD48a2V5d29yZD5NYWxlPC9rZXl3b3JkPjxrZXl3
b3JkPk1pZGRsZSBBZ2VkPC9rZXl3b3JkPjxrZXl3b3JkPlJhbmRvbWl6ZWQgQ29udHJvbGxlZCBU
cmlhbHMgYXMgVG9waWM8L2tleXdvcmQ+PGtleXdvcmQ+U2Vwc2lzLypkcnVnIHRoZXJhcHkvbW9y
dGFsaXR5PC9rZXl3b3JkPjxrZXl3b3JkPlN1cnZpdmFsIEFuYWx5c2lzPC9rZXl3b3JkPjxrZXl3
b3JkPlRpbWU8L2tleXdvcmQ+PGtleXdvcmQ+VHJlYXRtZW50IE91dGNvbWU8L2tleXdvcmQ+PGtl
eXdvcmQ+YmV0YS1MYWN0YW1zLyphZG1pbmlzdHJhdGlvbiAmYW1wOyBkb3NhZ2U8L2tleXdvcmQ+
PC9rZXl3b3Jkcz48ZGF0ZXM+PHllYXI+MjAxODwveWVhcj48cHViLWRhdGVzPjxkYXRlPkphbjwv
ZGF0ZT48L3B1Yi1kYXRlcz48L2RhdGVzPjxpc2JuPjE0NzMtMzA5OTwvaXNibj48YWNjZXNzaW9u
LW51bT4yOTEwMjMyNDwvYWNjZXNzaW9uLW51bT48d29yay10eXBlPlNSPC93b3JrLXR5cGU+PHVy
bHM+PHJlbGF0ZWQtdXJscz48dXJsPmh0dHBzOi8vd3d3LnNjaWVuY2VkaXJlY3QuY29tL3NjaWVu
Y2UvYXJ0aWNsZS9waWkvUzE0NzMzMDk5MTczMDYxNTE/dmlhJTNEaWh1YjwvdXJsPjwvcmVsYXRl
ZC11cmxzPjwvdXJscz48ZWxlY3Ryb25pYy1yZXNvdXJjZS1udW0+MTAuMTAxNi9zMTQ3My0zMDk5
KDE3KTMwNjE1LTE8L2VsZWN0cm9uaWMtcmVzb3VyY2UtbnVtPjxyZW1vdGUtZGF0YWJhc2UtcHJv
dmlkZXI+TkxNPC9yZW1vdGUtZGF0YWJhc2UtcHJvdmlkZXI+PGxhbmd1YWdlPmVuZzwvbGFuZ3Vh
Z2U+PC9yZWNvcmQ+PC9DaXRlPjwvRW5kTm90ZT5=
</w:fldData>
              </w:fldChar>
            </w:r>
            <w:r w:rsidR="00566A80" w:rsidRPr="009021E1">
              <w:rPr>
                <w:bCs/>
                <w:lang w:val="en-US"/>
              </w:rPr>
              <w:instrText xml:space="preserve"> ADDIN EN.CITE.DATA </w:instrText>
            </w:r>
            <w:r w:rsidR="00566A80" w:rsidRPr="009021E1">
              <w:rPr>
                <w:bCs/>
                <w:lang w:val="en-US"/>
              </w:rPr>
            </w:r>
            <w:r w:rsidR="00566A80" w:rsidRPr="009021E1">
              <w:rPr>
                <w:bCs/>
                <w:lang w:val="en-US"/>
              </w:rPr>
              <w:fldChar w:fldCharType="end"/>
            </w:r>
            <w:r w:rsidRPr="009021E1">
              <w:rPr>
                <w:bCs/>
                <w:lang w:val="en-US"/>
              </w:rPr>
            </w:r>
            <w:r w:rsidRPr="009021E1">
              <w:rPr>
                <w:bCs/>
                <w:lang w:val="en-US"/>
              </w:rPr>
              <w:fldChar w:fldCharType="separate"/>
            </w:r>
            <w:r w:rsidR="00566A80" w:rsidRPr="009021E1">
              <w:rPr>
                <w:rFonts w:cs="Times New Roman"/>
                <w:bCs/>
                <w:noProof/>
                <w:lang w:val="en-US"/>
              </w:rPr>
              <w:t>Vardakas 2018 (217)</w:t>
            </w:r>
            <w:r w:rsidRPr="009021E1">
              <w:rPr>
                <w:bCs/>
                <w:lang w:val="en-US"/>
              </w:rPr>
              <w:fldChar w:fldCharType="end"/>
            </w: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89A6A7" w14:textId="4DE05443" w:rsidR="00CB49CD" w:rsidRPr="009021E1" w:rsidRDefault="00CB49CD" w:rsidP="00CB49CD">
            <w:pPr>
              <w:pStyle w:val="TabelleText"/>
              <w:rPr>
                <w:lang w:val="en-US"/>
              </w:rPr>
            </w:pPr>
            <w:r w:rsidRPr="009021E1">
              <w:rPr>
                <w:lang w:val="en-US"/>
              </w:rPr>
              <w:t>14 RCT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0D7B36" w14:textId="77777777" w:rsidR="00CB49CD" w:rsidRPr="009021E1" w:rsidRDefault="00CB49CD" w:rsidP="00CB49CD">
            <w:pPr>
              <w:pStyle w:val="TabelleText"/>
              <w:rPr>
                <w:lang w:val="en-US"/>
              </w:rPr>
            </w:pPr>
            <w:r w:rsidRPr="009021E1">
              <w:rPr>
                <w:lang w:val="en-US"/>
              </w:rPr>
              <w:t>ß-anti pseudom.</w:t>
            </w:r>
          </w:p>
          <w:p w14:paraId="73CB20B8" w14:textId="4A3C9D89" w:rsidR="00CB49CD" w:rsidRPr="009021E1" w:rsidRDefault="00CB49CD" w:rsidP="00CB49CD">
            <w:pPr>
              <w:pStyle w:val="TabelleText"/>
              <w:rPr>
                <w:lang w:val="en-US"/>
              </w:rPr>
            </w:pPr>
            <w:r w:rsidRPr="009021E1">
              <w:rPr>
                <w:lang w:val="en-US"/>
              </w:rPr>
              <w:t>(Carb, ß-LAct)</w:t>
            </w: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745F39" w14:textId="04A1FC6E" w:rsidR="00CB49CD" w:rsidRPr="009021E1" w:rsidRDefault="00CB49CD" w:rsidP="00CB49CD">
            <w:pPr>
              <w:pStyle w:val="TabelleText"/>
              <w:rPr>
                <w:lang w:val="en-US"/>
              </w:rPr>
            </w:pPr>
            <w:r w:rsidRPr="009021E1">
              <w:rPr>
                <w:bCs/>
                <w:lang w:val="en-US"/>
              </w:rPr>
              <w:t>RR 0.70 (</w:t>
            </w:r>
            <w:r w:rsidR="00C01E51">
              <w:rPr>
                <w:rFonts w:eastAsiaTheme="majorEastAsia"/>
                <w:lang w:val="en-US"/>
              </w:rPr>
              <w:t xml:space="preserve">95% CI </w:t>
            </w:r>
            <w:r w:rsidRPr="009021E1">
              <w:rPr>
                <w:bCs/>
                <w:lang w:val="en-US"/>
              </w:rPr>
              <w:t>0.56-0.87)</w:t>
            </w:r>
          </w:p>
          <w:p w14:paraId="3C13EF36" w14:textId="1575C801" w:rsidR="00CB49CD" w:rsidRPr="009021E1" w:rsidRDefault="00CB49CD" w:rsidP="00CB49CD">
            <w:pPr>
              <w:pStyle w:val="TabelleText"/>
              <w:rPr>
                <w:lang w:val="en-US"/>
              </w:rPr>
            </w:pPr>
            <w:r w:rsidRPr="009021E1">
              <w:rPr>
                <w:lang w:val="en-US"/>
              </w:rPr>
              <w:t>P=0.001</w:t>
            </w: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CCCE92" w14:textId="62868DFA" w:rsidR="00CB49CD" w:rsidRPr="009021E1" w:rsidRDefault="00CB49CD" w:rsidP="00CB49CD">
            <w:pPr>
              <w:pStyle w:val="TabelleText"/>
              <w:rPr>
                <w:lang w:val="en-US"/>
              </w:rPr>
            </w:pPr>
            <w:r w:rsidRPr="009021E1">
              <w:rPr>
                <w:lang w:val="en-US"/>
              </w:rPr>
              <w:t>RR 1</w:t>
            </w:r>
            <w:r w:rsidRPr="009021E1">
              <w:rPr>
                <w:rFonts w:eastAsia="MS Gothic" w:cs="MS Gothic"/>
                <w:lang w:val="en-US"/>
              </w:rPr>
              <w:t>.</w:t>
            </w:r>
            <w:r w:rsidRPr="009021E1">
              <w:rPr>
                <w:lang w:val="en-US"/>
              </w:rPr>
              <w:t>06, 95%CI 0</w:t>
            </w:r>
            <w:r w:rsidRPr="009021E1">
              <w:rPr>
                <w:rFonts w:eastAsia="MS Gothic" w:cs="MS Gothic"/>
                <w:lang w:val="en-US"/>
              </w:rPr>
              <w:t>.</w:t>
            </w:r>
            <w:r w:rsidRPr="009021E1">
              <w:rPr>
                <w:lang w:val="en-US"/>
              </w:rPr>
              <w:t>96</w:t>
            </w:r>
            <w:r w:rsidRPr="009021E1">
              <w:rPr>
                <w:rFonts w:cs="Calibri"/>
                <w:lang w:val="en-US"/>
              </w:rPr>
              <w:t>–</w:t>
            </w:r>
            <w:r w:rsidRPr="009021E1">
              <w:rPr>
                <w:lang w:val="en-US"/>
              </w:rPr>
              <w:t>1</w:t>
            </w:r>
            <w:r w:rsidRPr="009021E1">
              <w:rPr>
                <w:rFonts w:eastAsia="MS Gothic" w:cs="MS Gothic"/>
                <w:lang w:val="en-US"/>
              </w:rPr>
              <w:t>.</w:t>
            </w:r>
            <w:r w:rsidRPr="009021E1">
              <w:rPr>
                <w:lang w:val="en-US"/>
              </w:rPr>
              <w:t xml:space="preserve">17, </w:t>
            </w:r>
            <w:r w:rsidRPr="009021E1">
              <w:rPr>
                <w:iCs/>
                <w:lang w:val="en-US"/>
              </w:rPr>
              <w:t xml:space="preserve">I2=39%) </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1D9CB8" w14:textId="5F0191D3" w:rsidR="00CB49CD" w:rsidRPr="009021E1" w:rsidRDefault="00CB49CD" w:rsidP="00CB49CD">
            <w:pPr>
              <w:pStyle w:val="TabelleText"/>
              <w:rPr>
                <w:lang w:val="en-US"/>
              </w:rPr>
            </w:pPr>
            <w:r w:rsidRPr="009021E1">
              <w:rPr>
                <w:lang w:val="en-US"/>
              </w:rPr>
              <w:t>CI reduced mortality, no difference in clinical cure</w:t>
            </w:r>
          </w:p>
        </w:tc>
      </w:tr>
      <w:tr w:rsidR="00CB49CD" w:rsidRPr="009021E1" w14:paraId="56E0A4CD" w14:textId="77777777" w:rsidTr="00CB49CD">
        <w:trPr>
          <w:trHeight w:val="560"/>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B18579" w14:textId="0FFE0220" w:rsidR="00CB49CD" w:rsidRPr="009021E1" w:rsidRDefault="00566A80" w:rsidP="00CB49CD">
            <w:pPr>
              <w:pStyle w:val="TabelleText"/>
              <w:rPr>
                <w:rFonts w:cs="Times New Roman"/>
                <w:lang w:val="en-US"/>
              </w:rPr>
            </w:pPr>
            <w:r w:rsidRPr="009021E1">
              <w:rPr>
                <w:rFonts w:cs="Times New Roman"/>
                <w:bCs/>
                <w:lang w:val="en-US"/>
              </w:rPr>
              <w:fldChar w:fldCharType="begin">
                <w:fldData xml:space="preserve">PEVuZE5vdGU+PENpdGU+PEF1dGhvcj5MdW88L0F1dGhvcj48WWVhcj4yMDE5PC9ZZWFyPjxSZWNO
dW0+OTk0PC9SZWNOdW0+PERpc3BsYXlUZXh0PjxzdHlsZSBmYWNlPSJpdGFsaWMiIGZvbnQ9IlRp
bWVzIE5ldyBSb21hbiIgc2l6ZT0iMTIiPkx1byAyMDE5ICgxMjkpPC9zdHlsZT48L0Rpc3BsYXlU
ZXh0PjxyZWNvcmQ+PHJlYy1udW1iZXI+OTk0PC9yZWMtbnVtYmVyPjxmb3JlaWduLWtleXM+PGtl
eSBhcHA9IkVOIiBkYi1pZD0iYXN4ZGY1eHQ0OXh3NXZlZnd3dHZ3c2Q3MjVhcHBweHIyOTJ2IiB0
aW1lc3RhbXA9IjE3MjQzMTU1OTYiPjk5NDwva2V5PjwvZm9yZWlnbi1rZXlzPjxyZWYtdHlwZSBu
YW1lPSJKb3VybmFsIEFydGljbGUiPjE3PC9yZWYtdHlwZT48Y29udHJpYnV0b3JzPjxhdXRob3Jz
PjxhdXRob3I+THVvLCBKLjwvYXV0aG9yPjxhdXRob3I+TGlhbywgSi48L2F1dGhvcj48YXV0aG9y
PkNhaSwgUi48L2F1dGhvcj48YXV0aG9yPkxpdSwgSi48L2F1dGhvcj48YXV0aG9yPkh1YW5nLCBa
LjwvYXV0aG9yPjxhdXRob3I+Q2hlbmcsIFkuPC9hdXRob3I+PGF1dGhvcj5ZYW5nLCBaLjwvYXV0
aG9yPjxhdXRob3I+TGl1LCBaLjwvYXV0aG9yPjwvYXV0aG9ycz48L2NvbnRyaWJ1dG9ycz48YXV0
aC1hZGRyZXNzPkRpdmlzaW9uIG9mIEVtZXJnZW5jeSBNZWRpY2luZSwgRGVwYXJ0bWVudCBvZiBH
ZW5lcmFsIEludGVybmFsIE1lZGljaW5lLCBEZXBhcnRtZW50IG9mIEVtZXJnZW5jeSBJbnRlbnNp
dmUgQ2FyZSBVbml0LCBUaGUgRmlyc3QgQWZmaWxpYXRlZCBIb3NwaXRhbCBvZiBTdW4gWWF0LXNl
biBVbml2ZXJzaXR5LCBOby41OCwgWmhvbmdzaGFuIDJuZCBSb2FkLCBHdWFuZ3pob3UsIDUxMDA4
MCwgQ2hpbmEuJiN4RDtEZXBhcnRtZW50IG9mIE1SSSwgVGhlIEZpcnN0IEFmZmlsaWF0ZWQgSG9z
cGl0YWwgb2YgWmhlbmd6aG91IFVuaXZlcnNpdHksIE5vLjEsIEppYW5zaGVkb25nIFJvYWQsIFpo
ZW5nemhvdSwgNDUwMDUyLCBDaGluYS4mI3hEO0RlcGFydG1lbnQgb2YgQ2FyZGlvbG9neSwgVGhl
IEZpcnN0IEFmZmlsaWF0ZWQgSG9zcGl0YWwgb2YgU3VuIFlhdC1zZW4gVW5pdmVyc2l0eSwgTm8u
NTgsIFpob25nc2hhbiAybmQgUm9hZCwgR3Vhbmd6aG91LCA1MTAwODAsIENoaW5hLjwvYXV0aC1h
ZGRyZXNzPjx0aXRsZXM+PHRpdGxlPlByb2xvbmdlZCB2ZXJzdXMgSW50ZXJtaXR0ZW50IEluZnVz
aW9uIG9mIEFudGliaW90aWNzIGluIEFjdXRlIGFuZCBTZXZlcmUgSW5mZWN0aW9uczogQSBNZXRh
LWFuYWx5c2lzPC90aXRsZT48c2Vjb25kYXJ5LXRpdGxlPkFyY2ggSXJhbiBNZWQ8L3NlY29uZGFy
eS10aXRsZT48L3RpdGxlcz48cGVyaW9kaWNhbD48ZnVsbC10aXRsZT5BcmNoIElyYW4gTWVkPC9m
dWxsLXRpdGxlPjwvcGVyaW9kaWNhbD48cGFnZXM+NjEyLTYyNjwvcGFnZXM+PHZvbHVtZT4yMjwv
dm9sdW1lPjxudW1iZXI+MTA8L251bWJlcj48ZWRpdGlvbj4yMDE5MTAwMTwvZWRpdGlvbj48a2V5
d29yZHM+PGtleXdvcmQ+QXBhY2hlPC9rZXl3b3JkPjxrZXl3b3JkPkFjdXRlIERpc2Vhc2U8L2tl
eXdvcmQ+PGtleXdvcmQ+QWR1bHQ8L2tleXdvcmQ+PGtleXdvcmQ+QW50aS1CYWN0ZXJpYWwgQWdl
bnRzLyphZG1pbmlzdHJhdGlvbiAmYW1wOyBkb3NhZ2UvYWR2ZXJzZSBlZmZlY3RzPC9rZXl3b3Jk
PjxrZXl3b3JkPkJhY3RlcmlhbCBJbmZlY3Rpb25zLypkcnVnIHRoZXJhcHkvbW9ydGFsaXR5PC9r
ZXl3b3JkPjxrZXl3b3JkPkNyaXRpY2FsIElsbG5lc3MvdGhlcmFweTwva2V5d29yZD48a2V5d29y
ZD4qRHJ1ZyBBZG1pbmlzdHJhdGlvbiBTY2hlZHVsZTwva2V5d29yZD48a2V5d29yZD5IdW1hbnM8
L2tleXdvcmQ+PGtleXdvcmQ+SW5mdXNpb25zLCBJbnRyYXZlbm91cy9tZXRob2RzPC9rZXl3b3Jk
PjxrZXl3b3JkPlJhbmRvbWl6ZWQgQ29udHJvbGxlZCBUcmlhbHMgYXMgVG9waWM8L2tleXdvcmQ+
PGtleXdvcmQ+QW50aWJpb3RpY3M8L2tleXdvcmQ+PGtleXdvcmQ+SW5mZWN0aW9uczwva2V5d29y
ZD48a2V5d29yZD5JbnRlcm1pdHRlbnQgaW5mdXNpb248L2tleXdvcmQ+PGtleXdvcmQ+UHJvbG9u
Z2VkIGluZnVzaW9uPC9rZXl3b3JkPjxrZXl3b3JkPlRyYWRpdGlvbmFsIGluZnVzaW9uPC9rZXl3
b3JkPjwva2V5d29yZHM+PGRhdGVzPjx5ZWFyPjIwMTk8L3llYXI+PHB1Yi1kYXRlcz48ZGF0ZT5P
Y3QgMTwvZGF0ZT48L3B1Yi1kYXRlcz48L2RhdGVzPjxpc2JuPjEwMjktMjk3NzwvaXNibj48YWNj
ZXNzaW9uLW51bT4zMTY3OTM2NDwvYWNjZXNzaW9uLW51bT48d29yay10eXBlPlNSPC93b3JrLXR5
cGU+PHVybHM+PHJlbGF0ZWQtdXJscz48dXJsPmh0dHA6Ly9qb3VybmFsYWltLmNvbS9BcnRpY2xl
L2FpbS1TMTAyOS0yOTc3LTIyKDEwKTYxMi0wPC91cmw+PC9yZWxhdGVkLXVybHM+PC91cmxzPjxy
ZW1vdGUtZGF0YWJhc2UtcHJvdmlkZXI+TkxNPC9yZW1vdGUtZGF0YWJhc2UtcHJvdmlkZXI+PGxh
bmd1YWdlPmVuZzwvbGFuZ3VhZ2U+PC9yZWNvcmQ+PC9DaXRlPjwvRW5kTm90ZT5=
</w:fldData>
              </w:fldChar>
            </w:r>
            <w:r w:rsidRPr="009021E1">
              <w:rPr>
                <w:rFonts w:cs="Times New Roman"/>
                <w:bCs/>
                <w:lang w:val="en-US"/>
              </w:rPr>
              <w:instrText xml:space="preserve"> ADDIN EN.CITE </w:instrText>
            </w:r>
            <w:r w:rsidRPr="009021E1">
              <w:rPr>
                <w:rFonts w:cs="Times New Roman"/>
                <w:bCs/>
                <w:lang w:val="en-US"/>
              </w:rPr>
              <w:fldChar w:fldCharType="begin">
                <w:fldData xml:space="preserve">PEVuZE5vdGU+PENpdGU+PEF1dGhvcj5MdW88L0F1dGhvcj48WWVhcj4yMDE5PC9ZZWFyPjxSZWNO
dW0+OTk0PC9SZWNOdW0+PERpc3BsYXlUZXh0PjxzdHlsZSBmYWNlPSJpdGFsaWMiIGZvbnQ9IlRp
bWVzIE5ldyBSb21hbiIgc2l6ZT0iMTIiPkx1byAyMDE5ICgxMjkpPC9zdHlsZT48L0Rpc3BsYXlU
ZXh0PjxyZWNvcmQ+PHJlYy1udW1iZXI+OTk0PC9yZWMtbnVtYmVyPjxmb3JlaWduLWtleXM+PGtl
eSBhcHA9IkVOIiBkYi1pZD0iYXN4ZGY1eHQ0OXh3NXZlZnd3dHZ3c2Q3MjVhcHBweHIyOTJ2IiB0
aW1lc3RhbXA9IjE3MjQzMTU1OTYiPjk5NDwva2V5PjwvZm9yZWlnbi1rZXlzPjxyZWYtdHlwZSBu
YW1lPSJKb3VybmFsIEFydGljbGUiPjE3PC9yZWYtdHlwZT48Y29udHJpYnV0b3JzPjxhdXRob3Jz
PjxhdXRob3I+THVvLCBKLjwvYXV0aG9yPjxhdXRob3I+TGlhbywgSi48L2F1dGhvcj48YXV0aG9y
PkNhaSwgUi48L2F1dGhvcj48YXV0aG9yPkxpdSwgSi48L2F1dGhvcj48YXV0aG9yPkh1YW5nLCBa
LjwvYXV0aG9yPjxhdXRob3I+Q2hlbmcsIFkuPC9hdXRob3I+PGF1dGhvcj5ZYW5nLCBaLjwvYXV0
aG9yPjxhdXRob3I+TGl1LCBaLjwvYXV0aG9yPjwvYXV0aG9ycz48L2NvbnRyaWJ1dG9ycz48YXV0
aC1hZGRyZXNzPkRpdmlzaW9uIG9mIEVtZXJnZW5jeSBNZWRpY2luZSwgRGVwYXJ0bWVudCBvZiBH
ZW5lcmFsIEludGVybmFsIE1lZGljaW5lLCBEZXBhcnRtZW50IG9mIEVtZXJnZW5jeSBJbnRlbnNp
dmUgQ2FyZSBVbml0LCBUaGUgRmlyc3QgQWZmaWxpYXRlZCBIb3NwaXRhbCBvZiBTdW4gWWF0LXNl
biBVbml2ZXJzaXR5LCBOby41OCwgWmhvbmdzaGFuIDJuZCBSb2FkLCBHdWFuZ3pob3UsIDUxMDA4
MCwgQ2hpbmEuJiN4RDtEZXBhcnRtZW50IG9mIE1SSSwgVGhlIEZpcnN0IEFmZmlsaWF0ZWQgSG9z
cGl0YWwgb2YgWmhlbmd6aG91IFVuaXZlcnNpdHksIE5vLjEsIEppYW5zaGVkb25nIFJvYWQsIFpo
ZW5nemhvdSwgNDUwMDUyLCBDaGluYS4mI3hEO0RlcGFydG1lbnQgb2YgQ2FyZGlvbG9neSwgVGhl
IEZpcnN0IEFmZmlsaWF0ZWQgSG9zcGl0YWwgb2YgU3VuIFlhdC1zZW4gVW5pdmVyc2l0eSwgTm8u
NTgsIFpob25nc2hhbiAybmQgUm9hZCwgR3Vhbmd6aG91LCA1MTAwODAsIENoaW5hLjwvYXV0aC1h
ZGRyZXNzPjx0aXRsZXM+PHRpdGxlPlByb2xvbmdlZCB2ZXJzdXMgSW50ZXJtaXR0ZW50IEluZnVz
aW9uIG9mIEFudGliaW90aWNzIGluIEFjdXRlIGFuZCBTZXZlcmUgSW5mZWN0aW9uczogQSBNZXRh
LWFuYWx5c2lzPC90aXRsZT48c2Vjb25kYXJ5LXRpdGxlPkFyY2ggSXJhbiBNZWQ8L3NlY29uZGFy
eS10aXRsZT48L3RpdGxlcz48cGVyaW9kaWNhbD48ZnVsbC10aXRsZT5BcmNoIElyYW4gTWVkPC9m
dWxsLXRpdGxlPjwvcGVyaW9kaWNhbD48cGFnZXM+NjEyLTYyNjwvcGFnZXM+PHZvbHVtZT4yMjwv
dm9sdW1lPjxudW1iZXI+MTA8L251bWJlcj48ZWRpdGlvbj4yMDE5MTAwMTwvZWRpdGlvbj48a2V5
d29yZHM+PGtleXdvcmQ+QXBhY2hlPC9rZXl3b3JkPjxrZXl3b3JkPkFjdXRlIERpc2Vhc2U8L2tl
eXdvcmQ+PGtleXdvcmQ+QWR1bHQ8L2tleXdvcmQ+PGtleXdvcmQ+QW50aS1CYWN0ZXJpYWwgQWdl
bnRzLyphZG1pbmlzdHJhdGlvbiAmYW1wOyBkb3NhZ2UvYWR2ZXJzZSBlZmZlY3RzPC9rZXl3b3Jk
PjxrZXl3b3JkPkJhY3RlcmlhbCBJbmZlY3Rpb25zLypkcnVnIHRoZXJhcHkvbW9ydGFsaXR5PC9r
ZXl3b3JkPjxrZXl3b3JkPkNyaXRpY2FsIElsbG5lc3MvdGhlcmFweTwva2V5d29yZD48a2V5d29y
ZD4qRHJ1ZyBBZG1pbmlzdHJhdGlvbiBTY2hlZHVsZTwva2V5d29yZD48a2V5d29yZD5IdW1hbnM8
L2tleXdvcmQ+PGtleXdvcmQ+SW5mdXNpb25zLCBJbnRyYXZlbm91cy9tZXRob2RzPC9rZXl3b3Jk
PjxrZXl3b3JkPlJhbmRvbWl6ZWQgQ29udHJvbGxlZCBUcmlhbHMgYXMgVG9waWM8L2tleXdvcmQ+
PGtleXdvcmQ+QW50aWJpb3RpY3M8L2tleXdvcmQ+PGtleXdvcmQ+SW5mZWN0aW9uczwva2V5d29y
ZD48a2V5d29yZD5JbnRlcm1pdHRlbnQgaW5mdXNpb248L2tleXdvcmQ+PGtleXdvcmQ+UHJvbG9u
Z2VkIGluZnVzaW9uPC9rZXl3b3JkPjxrZXl3b3JkPlRyYWRpdGlvbmFsIGluZnVzaW9uPC9rZXl3
b3JkPjwva2V5d29yZHM+PGRhdGVzPjx5ZWFyPjIwMTk8L3llYXI+PHB1Yi1kYXRlcz48ZGF0ZT5P
Y3QgMTwvZGF0ZT48L3B1Yi1kYXRlcz48L2RhdGVzPjxpc2JuPjEwMjktMjk3NzwvaXNibj48YWNj
ZXNzaW9uLW51bT4zMTY3OTM2NDwvYWNjZXNzaW9uLW51bT48d29yay10eXBlPlNSPC93b3JrLXR5
cGU+PHVybHM+PHJlbGF0ZWQtdXJscz48dXJsPmh0dHA6Ly9qb3VybmFsYWltLmNvbS9BcnRpY2xl
L2FpbS1TMTAyOS0yOTc3LTIyKDEwKTYxMi0wPC91cmw+PC9yZWxhdGVkLXVybHM+PC91cmxzPjxy
ZW1vdGUtZGF0YWJhc2UtcHJvdmlkZXI+TkxNPC9yZW1vdGUtZGF0YWJhc2UtcHJvdmlkZXI+PGxh
bmd1YWdlPmVuZzwvbGFuZ3VhZ2U+PC9yZWNvcmQ+PC9DaXRlPjwvRW5kTm90ZT5=
</w:fldData>
              </w:fldChar>
            </w:r>
            <w:r w:rsidRPr="009021E1">
              <w:rPr>
                <w:rFonts w:cs="Times New Roman"/>
                <w:bCs/>
                <w:lang w:val="en-US"/>
              </w:rPr>
              <w:instrText xml:space="preserve"> ADDIN EN.CITE.DATA </w:instrText>
            </w:r>
            <w:r w:rsidRPr="009021E1">
              <w:rPr>
                <w:rFonts w:cs="Times New Roman"/>
                <w:bCs/>
                <w:lang w:val="en-US"/>
              </w:rPr>
            </w:r>
            <w:r w:rsidRPr="009021E1">
              <w:rPr>
                <w:rFonts w:cs="Times New Roman"/>
                <w:bCs/>
                <w:lang w:val="en-US"/>
              </w:rPr>
              <w:fldChar w:fldCharType="end"/>
            </w:r>
            <w:r w:rsidRPr="009021E1">
              <w:rPr>
                <w:rFonts w:cs="Times New Roman"/>
                <w:bCs/>
                <w:lang w:val="en-US"/>
              </w:rPr>
            </w:r>
            <w:r w:rsidRPr="009021E1">
              <w:rPr>
                <w:rFonts w:cs="Times New Roman"/>
                <w:bCs/>
                <w:lang w:val="en-US"/>
              </w:rPr>
              <w:fldChar w:fldCharType="separate"/>
            </w:r>
            <w:r w:rsidRPr="009021E1">
              <w:rPr>
                <w:rFonts w:cs="Times New Roman"/>
                <w:bCs/>
                <w:noProof/>
                <w:lang w:val="en-US"/>
              </w:rPr>
              <w:t>Luo 2019 (129)</w:t>
            </w:r>
            <w:r w:rsidRPr="009021E1">
              <w:rPr>
                <w:rFonts w:cs="Times New Roman"/>
                <w:bCs/>
                <w:lang w:val="en-US"/>
              </w:rPr>
              <w:fldChar w:fldCharType="end"/>
            </w: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4C77A22" w14:textId="77777777" w:rsidR="00CB49CD" w:rsidRPr="009021E1" w:rsidRDefault="00CB49CD" w:rsidP="00CB49CD">
            <w:pPr>
              <w:pStyle w:val="TabelleText"/>
              <w:rPr>
                <w:lang w:val="en-US"/>
              </w:rPr>
            </w:pPr>
            <w:r w:rsidRPr="009021E1">
              <w:rPr>
                <w:lang w:val="en-US"/>
              </w:rPr>
              <w:t>30 RCT</w:t>
            </w:r>
          </w:p>
          <w:p w14:paraId="03A54A30" w14:textId="77777777" w:rsidR="00CB49CD" w:rsidRPr="009021E1" w:rsidRDefault="00CB49CD" w:rsidP="00CB49CD">
            <w:pPr>
              <w:pStyle w:val="TabelleText"/>
              <w:rPr>
                <w:lang w:val="en-US"/>
              </w:rPr>
            </w:pPr>
            <w:r w:rsidRPr="009021E1">
              <w:rPr>
                <w:lang w:val="en-US"/>
              </w:rPr>
              <w:t>5 OT</w:t>
            </w:r>
          </w:p>
          <w:p w14:paraId="575A2981" w14:textId="771BD320" w:rsidR="00CB49CD" w:rsidRPr="009021E1" w:rsidRDefault="00CB49CD" w:rsidP="00CB49CD">
            <w:pPr>
              <w:pStyle w:val="TabelleText"/>
              <w:rPr>
                <w:lang w:val="en-US"/>
              </w:rPr>
            </w:pPr>
            <w:r w:rsidRPr="009021E1">
              <w:rPr>
                <w:lang w:val="en-US"/>
              </w:rPr>
              <w:t>8RT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8F71CB2" w14:textId="017F5B9B" w:rsidR="00CB49CD" w:rsidRPr="009021E1" w:rsidRDefault="00CB49CD" w:rsidP="00CB49CD">
            <w:pPr>
              <w:pStyle w:val="TabelleText"/>
              <w:rPr>
                <w:lang w:val="en-US"/>
              </w:rPr>
            </w:pPr>
            <w:r w:rsidRPr="009021E1">
              <w:rPr>
                <w:lang w:val="en-US"/>
              </w:rPr>
              <w:t>antibiotics</w:t>
            </w: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14A28A" w14:textId="21BB0153" w:rsidR="00CB49CD" w:rsidRPr="009021E1" w:rsidRDefault="00CB49CD" w:rsidP="00CB49CD">
            <w:pPr>
              <w:pStyle w:val="TabelleText"/>
              <w:rPr>
                <w:lang w:val="en-US"/>
              </w:rPr>
            </w:pPr>
            <w:r w:rsidRPr="009021E1">
              <w:rPr>
                <w:bCs/>
                <w:lang w:val="en-US"/>
              </w:rPr>
              <w:t xml:space="preserve">RR = 0.77, </w:t>
            </w:r>
            <w:r w:rsidR="00C01E51">
              <w:rPr>
                <w:bCs/>
                <w:lang w:val="en-US"/>
              </w:rPr>
              <w:t>(</w:t>
            </w:r>
            <w:r w:rsidRPr="009021E1">
              <w:rPr>
                <w:bCs/>
                <w:lang w:val="en-US"/>
              </w:rPr>
              <w:t>95% CI 0.66–0.89)</w:t>
            </w: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1AC8C14" w14:textId="7F5A0531" w:rsidR="00CB49CD" w:rsidRPr="009021E1" w:rsidRDefault="00CB49CD" w:rsidP="00CB49CD">
            <w:pPr>
              <w:pStyle w:val="TabelleText"/>
              <w:rPr>
                <w:lang w:val="en-US"/>
              </w:rPr>
            </w:pPr>
            <w:r w:rsidRPr="009021E1">
              <w:rPr>
                <w:bCs/>
                <w:lang w:val="en-US"/>
              </w:rPr>
              <w:t xml:space="preserve">RR = 1.11, </w:t>
            </w:r>
            <w:r w:rsidR="00C01E51">
              <w:rPr>
                <w:bCs/>
                <w:lang w:val="en-US"/>
              </w:rPr>
              <w:t>(</w:t>
            </w:r>
            <w:r w:rsidRPr="009021E1">
              <w:rPr>
                <w:bCs/>
                <w:lang w:val="en-US"/>
              </w:rPr>
              <w:t>95% CI 1.04–1.19),</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386D686" w14:textId="5DE27F17" w:rsidR="00CB49CD" w:rsidRPr="009021E1" w:rsidRDefault="00CB49CD" w:rsidP="00CB49CD">
            <w:pPr>
              <w:pStyle w:val="TabelleText"/>
              <w:rPr>
                <w:lang w:val="en-US"/>
              </w:rPr>
            </w:pPr>
            <w:r w:rsidRPr="009021E1">
              <w:rPr>
                <w:lang w:val="en-US"/>
              </w:rPr>
              <w:t>CI or PI reduce</w:t>
            </w:r>
            <w:r w:rsidR="000440E7" w:rsidRPr="009021E1">
              <w:rPr>
                <w:lang w:val="en-US"/>
              </w:rPr>
              <w:t>d</w:t>
            </w:r>
            <w:r w:rsidRPr="009021E1">
              <w:rPr>
                <w:lang w:val="en-US"/>
              </w:rPr>
              <w:t xml:space="preserve"> mortality and improve</w:t>
            </w:r>
            <w:r w:rsidR="000440E7" w:rsidRPr="009021E1">
              <w:rPr>
                <w:lang w:val="en-US"/>
              </w:rPr>
              <w:t>d</w:t>
            </w:r>
            <w:r w:rsidRPr="009021E1">
              <w:rPr>
                <w:lang w:val="en-US"/>
              </w:rPr>
              <w:t xml:space="preserve"> clinical cure, </w:t>
            </w:r>
            <w:r w:rsidR="000440E7" w:rsidRPr="009021E1">
              <w:rPr>
                <w:lang w:val="en-US"/>
              </w:rPr>
              <w:t>i</w:t>
            </w:r>
            <w:r w:rsidRPr="009021E1">
              <w:rPr>
                <w:iCs/>
                <w:lang w:val="en-US"/>
              </w:rPr>
              <w:t>f only RCTs were evaluated, then only clinical cure was better</w:t>
            </w:r>
            <w:r w:rsidRPr="009021E1">
              <w:rPr>
                <w:lang w:val="en-US"/>
              </w:rPr>
              <w:t>.</w:t>
            </w:r>
          </w:p>
        </w:tc>
      </w:tr>
      <w:tr w:rsidR="00CB49CD" w:rsidRPr="009021E1" w14:paraId="0E14958A" w14:textId="77777777" w:rsidTr="00CB49CD">
        <w:trPr>
          <w:trHeight w:val="669"/>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1F2950" w14:textId="1D98F3A4" w:rsidR="00CB49CD" w:rsidRPr="009021E1" w:rsidRDefault="00CB49CD" w:rsidP="00CB49CD">
            <w:pPr>
              <w:pStyle w:val="TabelleText"/>
              <w:rPr>
                <w:rFonts w:cs="Times New Roman"/>
                <w:lang w:val="en-US"/>
              </w:rPr>
            </w:pPr>
            <w:r w:rsidRPr="009021E1">
              <w:rPr>
                <w:rFonts w:cs="Times New Roman"/>
                <w:bCs/>
                <w:lang w:val="en-US"/>
              </w:rPr>
              <w:fldChar w:fldCharType="begin"/>
            </w:r>
            <w:r w:rsidRPr="009021E1">
              <w:rPr>
                <w:rFonts w:cs="Times New Roman"/>
                <w:bCs/>
                <w:lang w:val="en-US"/>
              </w:rPr>
              <w:instrText xml:space="preserve"> ADDIN EN.CITE &lt;EndNote&gt;&lt;Cite&gt;&lt;Author&gt;Chen&lt;/Author&gt;&lt;Year&gt;2020&lt;/Year&gt;&lt;RecNum&gt;982&lt;/RecNum&gt;&lt;DisplayText&gt;&lt;style face="italic" font="Times New Roman" size="12"&gt;Chen 2020 (37)&lt;/style&gt;&lt;/DisplayText&gt;&lt;record&gt;&lt;rec-number&gt;982&lt;/rec-number&gt;&lt;foreign-keys&gt;&lt;key app="EN" db-id="asxdf5xt49xw5vefwwtvwsd725apppxr292v" timestamp="1724315595"&gt;982&lt;/key&gt;&lt;/foreign-keys&gt;&lt;ref-type name="Journal Article"&gt;17&lt;/ref-type&gt;&lt;contributors&gt;&lt;authors&gt;&lt;author&gt;Chen, P.&lt;/author&gt;&lt;author&gt;Chen, F.&lt;/author&gt;&lt;author&gt;Lei, J.&lt;/author&gt;&lt;author&gt;Zhou, B.&lt;/author&gt;&lt;/authors&gt;&lt;/contributors&gt;&lt;titles&gt;&lt;title&gt;Clinical outcomes of continuous vs intermittent meropenem infusion for the treatment of sepsis: A systematic review and meta-analysis&lt;/title&gt;&lt;/titles&gt;&lt;pages&gt;993-1000&lt;/pages&gt;&lt;volume&gt;29&lt;/volume&gt;&lt;number&gt;8&lt;/number&gt;&lt;keywords&gt;&lt;keyword&gt;Continuous infusion&lt;/keyword&gt;&lt;keyword&gt;Meropenem&lt;/keyword&gt;&lt;keyword&gt;Sepsis&lt;/keyword&gt;&lt;keyword&gt;Anti-Bacterial Agents&lt;/keyword&gt;&lt;keyword&gt;China&lt;/keyword&gt;&lt;keyword&gt;Humans&lt;/keyword&gt;&lt;keyword&gt;Infusions, Intravenous&lt;/keyword&gt;&lt;keyword&gt;antiinfective agent&lt;/keyword&gt;&lt;keyword&gt;acute kidney failure&lt;/keyword&gt;&lt;keyword&gt;antibiotic therapy&lt;/keyword&gt;&lt;keyword&gt;clinical effectiveness&lt;/keyword&gt;&lt;keyword&gt;clinical outcome&lt;/keyword&gt;&lt;keyword&gt;diarrhea&lt;/keyword&gt;&lt;keyword&gt;disease eradication&lt;/keyword&gt;&lt;keyword&gt;drug intermittent therapy&lt;/keyword&gt;&lt;keyword&gt;drug safety&lt;/keyword&gt;&lt;keyword&gt;hospital mortality&lt;/keyword&gt;&lt;keyword&gt;human&lt;/keyword&gt;&lt;keyword&gt;length of stay&lt;/keyword&gt;&lt;keyword&gt;meta analysis&lt;/keyword&gt;&lt;keyword&gt;mortality&lt;/keyword&gt;&lt;keyword&gt;mortality risk&lt;/keyword&gt;&lt;keyword&gt;Review&lt;/keyword&gt;&lt;keyword&gt;systematic review&lt;/keyword&gt;&lt;keyword&gt;treatment duration&lt;/keyword&gt;&lt;keyword&gt;vomiting&lt;/keyword&gt;&lt;keyword&gt;intravenous drug administration&lt;/keyword&gt;&lt;/keywords&gt;&lt;dates&gt;&lt;year&gt;2020&lt;/year&gt;&lt;/dates&gt;&lt;work-type&gt;SR&lt;/work-type&gt;&lt;urls&gt;&lt;related-urls&gt;&lt;url&gt;https://www.scopus.com/inward/record.uri?eid=2-s2.0-85090252282&amp;amp;doi=10.17219%2fACEM%2f121934&amp;amp;partnerID=40&amp;amp;md5=4db5406ae1e7fb30c99ecca63ea78ef4&lt;/url&gt;&lt;/related-urls&gt;&lt;/urls&gt;&lt;electronic-resource-num&gt;10.17219/ACEM/121934&lt;/electronic-resource-num&gt;&lt;/record&gt;&lt;/Cite&gt;&lt;/EndNote&gt;</w:instrText>
            </w:r>
            <w:r w:rsidRPr="009021E1">
              <w:rPr>
                <w:rFonts w:cs="Times New Roman"/>
                <w:bCs/>
                <w:lang w:val="en-US"/>
              </w:rPr>
              <w:fldChar w:fldCharType="separate"/>
            </w:r>
            <w:r w:rsidRPr="009021E1">
              <w:rPr>
                <w:rFonts w:cs="Times New Roman"/>
                <w:bCs/>
                <w:noProof/>
                <w:lang w:val="en-US"/>
              </w:rPr>
              <w:t>Chen 2020 (37)</w:t>
            </w:r>
            <w:r w:rsidRPr="009021E1">
              <w:rPr>
                <w:rFonts w:cs="Times New Roman"/>
                <w:bCs/>
                <w:lang w:val="en-US"/>
              </w:rPr>
              <w:fldChar w:fldCharType="end"/>
            </w: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C791A7" w14:textId="77777777" w:rsidR="00CB49CD" w:rsidRPr="009021E1" w:rsidRDefault="00CB49CD" w:rsidP="00CB49CD">
            <w:pPr>
              <w:pStyle w:val="TabelleText"/>
              <w:rPr>
                <w:lang w:val="en-US"/>
              </w:rPr>
            </w:pPr>
            <w:r w:rsidRPr="009021E1">
              <w:rPr>
                <w:lang w:val="en-US"/>
              </w:rPr>
              <w:t>1 RCT</w:t>
            </w:r>
          </w:p>
          <w:p w14:paraId="13941A48" w14:textId="762B7A8C" w:rsidR="00CB49CD" w:rsidRPr="009021E1" w:rsidRDefault="00CB49CD" w:rsidP="00CB49CD">
            <w:pPr>
              <w:pStyle w:val="TabelleText"/>
              <w:rPr>
                <w:lang w:val="en-US"/>
              </w:rPr>
            </w:pPr>
            <w:r w:rsidRPr="009021E1">
              <w:rPr>
                <w:lang w:val="en-US"/>
              </w:rPr>
              <w:t>6 OT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09469D" w14:textId="77777777" w:rsidR="00CB49CD" w:rsidRPr="009021E1" w:rsidRDefault="00CB49CD" w:rsidP="00CB49CD">
            <w:pPr>
              <w:pStyle w:val="TabelleText"/>
              <w:rPr>
                <w:lang w:val="en-US"/>
              </w:rPr>
            </w:pPr>
            <w:r w:rsidRPr="009021E1">
              <w:rPr>
                <w:lang w:val="en-US"/>
              </w:rPr>
              <w:t>Meropenem</w:t>
            </w:r>
          </w:p>
          <w:p w14:paraId="0A209DC3" w14:textId="39B0285E" w:rsidR="00CB49CD" w:rsidRPr="009021E1" w:rsidRDefault="00CB49CD" w:rsidP="00CB49CD">
            <w:pPr>
              <w:pStyle w:val="TabelleText"/>
              <w:rPr>
                <w:lang w:val="en-US"/>
              </w:rPr>
            </w:pP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7E6FBAE" w14:textId="1E2E8A25" w:rsidR="00CB49CD" w:rsidRPr="009021E1" w:rsidRDefault="00CB49CD" w:rsidP="00CB49CD">
            <w:pPr>
              <w:pStyle w:val="TabelleText"/>
              <w:rPr>
                <w:lang w:val="en-US"/>
              </w:rPr>
            </w:pPr>
            <w:r w:rsidRPr="009021E1">
              <w:rPr>
                <w:bCs/>
                <w:lang w:val="en-US"/>
              </w:rPr>
              <w:t>RR = 0.66, (</w:t>
            </w:r>
            <w:r w:rsidR="00C01E51">
              <w:rPr>
                <w:rFonts w:eastAsiaTheme="majorEastAsia"/>
                <w:lang w:val="en-US"/>
              </w:rPr>
              <w:t xml:space="preserve">95% CI </w:t>
            </w:r>
            <w:r w:rsidRPr="009021E1">
              <w:rPr>
                <w:bCs/>
                <w:lang w:val="en-US"/>
              </w:rPr>
              <w:t>0.46–0.98)</w:t>
            </w:r>
          </w:p>
          <w:p w14:paraId="5DA64D2C" w14:textId="23522BC9" w:rsidR="00CB49CD" w:rsidRPr="009021E1" w:rsidRDefault="00CB49CD" w:rsidP="00CB49CD">
            <w:pPr>
              <w:pStyle w:val="TabelleText"/>
              <w:rPr>
                <w:lang w:val="en-US"/>
              </w:rPr>
            </w:pPr>
            <w:r w:rsidRPr="009021E1">
              <w:rPr>
                <w:lang w:val="en-US"/>
              </w:rPr>
              <w:t xml:space="preserve">p = 0.03 </w:t>
            </w: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BDEC2D" w14:textId="2E087753" w:rsidR="00CB49CD" w:rsidRPr="009021E1" w:rsidRDefault="00CB49CD" w:rsidP="00CB49CD">
            <w:pPr>
              <w:pStyle w:val="TabelleText"/>
              <w:rPr>
                <w:lang w:val="en-US"/>
              </w:rPr>
            </w:pPr>
            <w:r w:rsidRPr="009021E1">
              <w:rPr>
                <w:bCs/>
                <w:lang w:val="en-US"/>
              </w:rPr>
              <w:t>RR = 1.15, (</w:t>
            </w:r>
            <w:r w:rsidR="00C01E51">
              <w:rPr>
                <w:rFonts w:eastAsiaTheme="majorEastAsia"/>
                <w:lang w:val="en-US"/>
              </w:rPr>
              <w:t xml:space="preserve">95% CI </w:t>
            </w:r>
            <w:r w:rsidRPr="009021E1">
              <w:rPr>
                <w:bCs/>
                <w:lang w:val="en-US"/>
              </w:rPr>
              <w:t xml:space="preserve">1.02–1.30) </w:t>
            </w:r>
            <w:r w:rsidRPr="009021E1">
              <w:rPr>
                <w:lang w:val="en-US"/>
              </w:rPr>
              <w:t>P=0.026</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1A2111" w14:textId="1028E9F5" w:rsidR="00CB49CD" w:rsidRPr="009021E1" w:rsidRDefault="00CB49CD" w:rsidP="00CB49CD">
            <w:pPr>
              <w:rPr>
                <w:rFonts w:asciiTheme="minorHAnsi" w:hAnsiTheme="minorHAnsi" w:cstheme="minorHAnsi"/>
                <w:sz w:val="20"/>
                <w:szCs w:val="20"/>
                <w:lang w:val="en-US"/>
              </w:rPr>
            </w:pPr>
            <w:r w:rsidRPr="009021E1">
              <w:rPr>
                <w:rFonts w:asciiTheme="minorHAnsi" w:hAnsiTheme="minorHAnsi" w:cstheme="minorHAnsi"/>
                <w:sz w:val="20"/>
                <w:szCs w:val="20"/>
                <w:lang w:val="en-US"/>
              </w:rPr>
              <w:t>CI improve</w:t>
            </w:r>
            <w:r w:rsidR="000440E7" w:rsidRPr="009021E1">
              <w:rPr>
                <w:rFonts w:asciiTheme="minorHAnsi" w:hAnsiTheme="minorHAnsi" w:cstheme="minorHAnsi"/>
                <w:sz w:val="20"/>
                <w:szCs w:val="20"/>
                <w:lang w:val="en-US"/>
              </w:rPr>
              <w:t>d</w:t>
            </w:r>
            <w:r w:rsidRPr="009021E1">
              <w:rPr>
                <w:rFonts w:asciiTheme="minorHAnsi" w:hAnsiTheme="minorHAnsi" w:cstheme="minorHAnsi"/>
                <w:sz w:val="20"/>
                <w:szCs w:val="20"/>
                <w:lang w:val="en-US"/>
              </w:rPr>
              <w:t xml:space="preserve"> outcome at Meropenem - Mainly OTs evaluated</w:t>
            </w:r>
          </w:p>
        </w:tc>
      </w:tr>
      <w:tr w:rsidR="00CB49CD" w:rsidRPr="009021E1" w14:paraId="4DEEC563" w14:textId="77777777" w:rsidTr="00CB49CD">
        <w:trPr>
          <w:trHeight w:val="625"/>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B997D0" w14:textId="1AC5C8AD" w:rsidR="00CB49CD" w:rsidRPr="009021E1" w:rsidRDefault="00CB49CD" w:rsidP="00CB49CD">
            <w:pPr>
              <w:pStyle w:val="TabelleText"/>
              <w:rPr>
                <w:lang w:val="en-US"/>
              </w:rPr>
            </w:pPr>
            <w:r w:rsidRPr="009021E1">
              <w:rPr>
                <w:rFonts w:cs="Times New Roman"/>
                <w:bCs/>
                <w:lang w:val="en-US"/>
              </w:rPr>
              <w:fldChar w:fldCharType="begin">
                <w:fldData xml:space="preserve">PEVuZE5vdGU+PENpdGU+PEF1dGhvcj5GYXdhejwvQXV0aG9yPjxZZWFyPjIwMjA8L1llYXI+PFJl
Y051bT45ODc8L1JlY051bT48RGlzcGxheVRleHQ+PHN0eWxlIGZhY2U9Iml0YWxpYyIgZm9udD0i
VGltZXMgTmV3IFJvbWFuIiBzaXplPSIxMiI+RmF3YXogMjAyMCAoNjApPC9zdHlsZT48L0Rpc3Bs
YXlUZXh0PjxyZWNvcmQ+PHJlYy1udW1iZXI+OTg3PC9yZWMtbnVtYmVyPjxmb3JlaWduLWtleXM+
PGtleSBhcHA9IkVOIiBkYi1pZD0iYXN4ZGY1eHQ0OXh3NXZlZnd3dHZ3c2Q3MjVhcHBweHIyOTJ2
IiB0aW1lc3RhbXA9IjE3MjQzMTU1OTYiPjk4Nzwva2V5PjwvZm9yZWlnbi1rZXlzPjxyZWYtdHlw
ZSBuYW1lPSJKb3VybmFsIEFydGljbGUiPjE3PC9yZWYtdHlwZT48Y29udHJpYnV0b3JzPjxhdXRo
b3JzPjxhdXRob3I+RmF3YXosIFMuPC9hdXRob3I+PGF1dGhvcj5CYXJ0b24sIFMuPC9hdXRob3I+
PGF1dGhvcj5OYWJoYW5pLUdlYmFyYSwgUy48L2F1dGhvcj48L2F1dGhvcnM+PC9jb250cmlidXRv
cnM+PGF1dGgtYWRkcmVzcz5GYWN1bHR5IG9mIFNjaWVuY2UsIEVuZ2luZWVyaW5nIGFuZCBjb21w
dXRpbmcsIEtpbmdzdG9uIFVuaXZlcnNpdHksIFBlbnJoeW4gUmQsIExvbmRvbiwgS2luZ3N0b24g
dXBvbiBUaGFtZXMsIEtUMSAyRUUsIFVLLiBzLmZhd2F6QGtpbmdzdG9uLmFjLnVrLiYjeEQ7RmFj
dWx0eSBvZiBTY2llbmNlLCBFbmdpbmVlcmluZyBhbmQgY29tcHV0aW5nLCBLaW5nc3RvbiBVbml2
ZXJzaXR5LCBQZW5yaHluIFJkLCBMb25kb24sIEtpbmdzdG9uIHVwb24gVGhhbWVzLCBLVDEgMkVF
LCBVSy48L2F1dGgtYWRkcmVzcz48dGl0bGVzPjx0aXRsZT5Db21wYXJpbmcgY2xpbmljYWwgb3V0
Y29tZXMgb2YgcGlwZXJhY2lsbGluLXRhem9iYWN0YW0gYWRtaW5pc3RyYXRpb24gYW5kIGRvc2Fn
ZSBzdHJhdGVnaWVzIGluIGNyaXRpY2FsbHkgaWxsIGFkdWx0IHBhdGllbnRzOiBhIHN5c3RlbWF0
aWMgcmV2aWV3IGFuZCBtZXRhLWFuYWx5c2lzPC90aXRsZT48c2Vjb25kYXJ5LXRpdGxlPkJNQyBJ
bmZlY3QgRGlzPC9zZWNvbmRhcnktdGl0bGU+PC90aXRsZXM+PHBlcmlvZGljYWw+PGZ1bGwtdGl0
bGU+Qk1DIEluZmVjdCBEaXM8L2Z1bGwtdGl0bGU+PC9wZXJpb2RpY2FsPjxwYWdlcz40MzA8L3Bh
Z2VzPjx2b2x1bWU+MjA8L3ZvbHVtZT48bnVtYmVyPjE8L251bWJlcj48ZWRpdGlvbj4yMDIwMDYy
MDwvZWRpdGlvbj48a2V5d29yZHM+PGtleXdvcmQ+QWR1bHQ8L2tleXdvcmQ+PGtleXdvcmQ+QW50
aS1CYWN0ZXJpYWwgQWdlbnRzLyp0aGVyYXBldXRpYyB1c2U8L2tleXdvcmQ+PGtleXdvcmQ+KkNy
aXRpY2FsIElsbG5lc3M8L2tleXdvcmQ+PGtleXdvcmQ+SHVtYW5zPC9rZXl3b3JkPjxrZXl3b3Jk
Pkxlbmd0aCBvZiBTdGF5PC9rZXl3b3JkPjxrZXl3b3JkPlBpcGVyYWNpbGxpbiwgVGF6b2JhY3Rh
bSBEcnVnIENvbWJpbmF0aW9uLyp0aGVyYXBldXRpYyB1c2U8L2tleXdvcmQ+PGtleXdvcmQ+VHJl
YXRtZW50IE91dGNvbWU8L2tleXdvcmQ+PGtleXdvcmQ+Q29udGludW91cyBpbmZ1c2lvbnM8L2tl
eXdvcmQ+PGtleXdvcmQ+Q3JpdGljYWxseSBpbGwgcGF0aWVudHM8L2tleXdvcmQ+PGtleXdvcmQ+
SW50ZXJtaXR0ZW50IGluZnVzaW9uIGFuZCBjbGluaWNhbCBlZmZpY2FjeTwva2V5d29yZD48a2V5
d29yZD5Qcm9sb25nZWQgaW5mdXNpb248L2tleXdvcmQ+PC9rZXl3b3Jkcz48ZGF0ZXM+PHllYXI+
MjAyMDwveWVhcj48cHViLWRhdGVzPjxkYXRlPkp1biAyMDwvZGF0ZT48L3B1Yi1kYXRlcz48L2Rh
dGVzPjxpc2JuPjE0NzEtMjMzNDwvaXNibj48YWNjZXNzaW9uLW51bT4zMjU2MzI0MjwvYWNjZXNz
aW9uLW51bT48d29yay10eXBlPlNSPC93b3JrLXR5cGU+PHVybHM+PHJlbGF0ZWQtdXJscz48dXJs
Pmh0dHBzOi8vYm1jaW5mZWN0ZGlzLmJpb21lZGNlbnRyYWwuY29tL2NvdW50ZXIvcGRmLzEwLjEx
ODYvczEyODc5LTAyMC0wNTE0OS02LnBkZjwvdXJsPjwvcmVsYXRlZC11cmxzPjwvdXJscz48Y3Vz
dG9tMT5UaGUgYXV0aG9ycyBkZWNsYXJlIHRoYXQgdGhleSBoYXZlIG5vIGNvbXBldGluZyBpbnRl
cmVzdHMuPC9jdXN0b20xPjxjdXN0b20yPlBNQzczMDU2MTQ8L2N1c3RvbTI+PGVsZWN0cm9uaWMt
cmVzb3VyY2UtbnVtPjEwLjExODYvczEyODc5LTAyMC0wNTE0OS02PC9lbGVjdHJvbmljLXJlc291
cmNlLW51bT48cmVtb3RlLWRhdGFiYXNlLXByb3ZpZGVyPk5MTTwvcmVtb3RlLWRhdGFiYXNlLXBy
b3ZpZGVyPjxsYW5ndWFnZT5lbmc8L2xhbmd1YWdlPjwvcmVjb3JkPjwvQ2l0ZT48L0VuZE5vdGU+
</w:fldData>
              </w:fldChar>
            </w:r>
            <w:r w:rsidRPr="009021E1">
              <w:rPr>
                <w:rFonts w:cs="Times New Roman"/>
                <w:bCs/>
                <w:lang w:val="en-US"/>
              </w:rPr>
              <w:instrText xml:space="preserve"> ADDIN EN.CITE </w:instrText>
            </w:r>
            <w:r w:rsidRPr="009021E1">
              <w:rPr>
                <w:rFonts w:cs="Times New Roman"/>
                <w:bCs/>
                <w:lang w:val="en-US"/>
              </w:rPr>
              <w:fldChar w:fldCharType="begin">
                <w:fldData xml:space="preserve">PEVuZE5vdGU+PENpdGU+PEF1dGhvcj5GYXdhejwvQXV0aG9yPjxZZWFyPjIwMjA8L1llYXI+PFJl
Y051bT45ODc8L1JlY051bT48RGlzcGxheVRleHQ+PHN0eWxlIGZhY2U9Iml0YWxpYyIgZm9udD0i
VGltZXMgTmV3IFJvbWFuIiBzaXplPSIxMiI+RmF3YXogMjAyMCAoNjApPC9zdHlsZT48L0Rpc3Bs
YXlUZXh0PjxyZWNvcmQ+PHJlYy1udW1iZXI+OTg3PC9yZWMtbnVtYmVyPjxmb3JlaWduLWtleXM+
PGtleSBhcHA9IkVOIiBkYi1pZD0iYXN4ZGY1eHQ0OXh3NXZlZnd3dHZ3c2Q3MjVhcHBweHIyOTJ2
IiB0aW1lc3RhbXA9IjE3MjQzMTU1OTYiPjk4Nzwva2V5PjwvZm9yZWlnbi1rZXlzPjxyZWYtdHlw
ZSBuYW1lPSJKb3VybmFsIEFydGljbGUiPjE3PC9yZWYtdHlwZT48Y29udHJpYnV0b3JzPjxhdXRo
b3JzPjxhdXRob3I+RmF3YXosIFMuPC9hdXRob3I+PGF1dGhvcj5CYXJ0b24sIFMuPC9hdXRob3I+
PGF1dGhvcj5OYWJoYW5pLUdlYmFyYSwgUy48L2F1dGhvcj48L2F1dGhvcnM+PC9jb250cmlidXRv
cnM+PGF1dGgtYWRkcmVzcz5GYWN1bHR5IG9mIFNjaWVuY2UsIEVuZ2luZWVyaW5nIGFuZCBjb21w
dXRpbmcsIEtpbmdzdG9uIFVuaXZlcnNpdHksIFBlbnJoeW4gUmQsIExvbmRvbiwgS2luZ3N0b24g
dXBvbiBUaGFtZXMsIEtUMSAyRUUsIFVLLiBzLmZhd2F6QGtpbmdzdG9uLmFjLnVrLiYjeEQ7RmFj
dWx0eSBvZiBTY2llbmNlLCBFbmdpbmVlcmluZyBhbmQgY29tcHV0aW5nLCBLaW5nc3RvbiBVbml2
ZXJzaXR5LCBQZW5yaHluIFJkLCBMb25kb24sIEtpbmdzdG9uIHVwb24gVGhhbWVzLCBLVDEgMkVF
LCBVSy48L2F1dGgtYWRkcmVzcz48dGl0bGVzPjx0aXRsZT5Db21wYXJpbmcgY2xpbmljYWwgb3V0
Y29tZXMgb2YgcGlwZXJhY2lsbGluLXRhem9iYWN0YW0gYWRtaW5pc3RyYXRpb24gYW5kIGRvc2Fn
ZSBzdHJhdGVnaWVzIGluIGNyaXRpY2FsbHkgaWxsIGFkdWx0IHBhdGllbnRzOiBhIHN5c3RlbWF0
aWMgcmV2aWV3IGFuZCBtZXRhLWFuYWx5c2lzPC90aXRsZT48c2Vjb25kYXJ5LXRpdGxlPkJNQyBJ
bmZlY3QgRGlzPC9zZWNvbmRhcnktdGl0bGU+PC90aXRsZXM+PHBlcmlvZGljYWw+PGZ1bGwtdGl0
bGU+Qk1DIEluZmVjdCBEaXM8L2Z1bGwtdGl0bGU+PC9wZXJpb2RpY2FsPjxwYWdlcz40MzA8L3Bh
Z2VzPjx2b2x1bWU+MjA8L3ZvbHVtZT48bnVtYmVyPjE8L251bWJlcj48ZWRpdGlvbj4yMDIwMDYy
MDwvZWRpdGlvbj48a2V5d29yZHM+PGtleXdvcmQ+QWR1bHQ8L2tleXdvcmQ+PGtleXdvcmQ+QW50
aS1CYWN0ZXJpYWwgQWdlbnRzLyp0aGVyYXBldXRpYyB1c2U8L2tleXdvcmQ+PGtleXdvcmQ+KkNy
aXRpY2FsIElsbG5lc3M8L2tleXdvcmQ+PGtleXdvcmQ+SHVtYW5zPC9rZXl3b3JkPjxrZXl3b3Jk
Pkxlbmd0aCBvZiBTdGF5PC9rZXl3b3JkPjxrZXl3b3JkPlBpcGVyYWNpbGxpbiwgVGF6b2JhY3Rh
bSBEcnVnIENvbWJpbmF0aW9uLyp0aGVyYXBldXRpYyB1c2U8L2tleXdvcmQ+PGtleXdvcmQ+VHJl
YXRtZW50IE91dGNvbWU8L2tleXdvcmQ+PGtleXdvcmQ+Q29udGludW91cyBpbmZ1c2lvbnM8L2tl
eXdvcmQ+PGtleXdvcmQ+Q3JpdGljYWxseSBpbGwgcGF0aWVudHM8L2tleXdvcmQ+PGtleXdvcmQ+
SW50ZXJtaXR0ZW50IGluZnVzaW9uIGFuZCBjbGluaWNhbCBlZmZpY2FjeTwva2V5d29yZD48a2V5
d29yZD5Qcm9sb25nZWQgaW5mdXNpb248L2tleXdvcmQ+PC9rZXl3b3Jkcz48ZGF0ZXM+PHllYXI+
MjAyMDwveWVhcj48cHViLWRhdGVzPjxkYXRlPkp1biAyMDwvZGF0ZT48L3B1Yi1kYXRlcz48L2Rh
dGVzPjxpc2JuPjE0NzEtMjMzNDwvaXNibj48YWNjZXNzaW9uLW51bT4zMjU2MzI0MjwvYWNjZXNz
aW9uLW51bT48d29yay10eXBlPlNSPC93b3JrLXR5cGU+PHVybHM+PHJlbGF0ZWQtdXJscz48dXJs
Pmh0dHBzOi8vYm1jaW5mZWN0ZGlzLmJpb21lZGNlbnRyYWwuY29tL2NvdW50ZXIvcGRmLzEwLjEx
ODYvczEyODc5LTAyMC0wNTE0OS02LnBkZjwvdXJsPjwvcmVsYXRlZC11cmxzPjwvdXJscz48Y3Vz
dG9tMT5UaGUgYXV0aG9ycyBkZWNsYXJlIHRoYXQgdGhleSBoYXZlIG5vIGNvbXBldGluZyBpbnRl
cmVzdHMuPC9jdXN0b20xPjxjdXN0b20yPlBNQzczMDU2MTQ8L2N1c3RvbTI+PGVsZWN0cm9uaWMt
cmVzb3VyY2UtbnVtPjEwLjExODYvczEyODc5LTAyMC0wNTE0OS02PC9lbGVjdHJvbmljLXJlc291
cmNlLW51bT48cmVtb3RlLWRhdGFiYXNlLXByb3ZpZGVyPk5MTTwvcmVtb3RlLWRhdGFiYXNlLXBy
b3ZpZGVyPjxsYW5ndWFnZT5lbmc8L2xhbmd1YWdlPjwvcmVjb3JkPjwvQ2l0ZT48L0VuZE5vdGU+
</w:fldData>
              </w:fldChar>
            </w:r>
            <w:r w:rsidRPr="009021E1">
              <w:rPr>
                <w:rFonts w:cs="Times New Roman"/>
                <w:bCs/>
                <w:lang w:val="en-US"/>
              </w:rPr>
              <w:instrText xml:space="preserve"> ADDIN EN.CITE.DATA </w:instrText>
            </w:r>
            <w:r w:rsidRPr="009021E1">
              <w:rPr>
                <w:rFonts w:cs="Times New Roman"/>
                <w:bCs/>
                <w:lang w:val="en-US"/>
              </w:rPr>
            </w:r>
            <w:r w:rsidRPr="009021E1">
              <w:rPr>
                <w:rFonts w:cs="Times New Roman"/>
                <w:bCs/>
                <w:lang w:val="en-US"/>
              </w:rPr>
              <w:fldChar w:fldCharType="end"/>
            </w:r>
            <w:r w:rsidRPr="009021E1">
              <w:rPr>
                <w:rFonts w:cs="Times New Roman"/>
                <w:bCs/>
                <w:lang w:val="en-US"/>
              </w:rPr>
            </w:r>
            <w:r w:rsidRPr="009021E1">
              <w:rPr>
                <w:rFonts w:cs="Times New Roman"/>
                <w:bCs/>
                <w:lang w:val="en-US"/>
              </w:rPr>
              <w:fldChar w:fldCharType="separate"/>
            </w:r>
            <w:r w:rsidRPr="009021E1">
              <w:rPr>
                <w:rFonts w:cs="Times New Roman"/>
                <w:bCs/>
                <w:noProof/>
                <w:lang w:val="en-US"/>
              </w:rPr>
              <w:t>Fawaz 2020 (60)</w:t>
            </w:r>
            <w:r w:rsidRPr="009021E1">
              <w:rPr>
                <w:rFonts w:cs="Times New Roman"/>
                <w:bCs/>
                <w:lang w:val="en-US"/>
              </w:rPr>
              <w:fldChar w:fldCharType="end"/>
            </w: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B04660" w14:textId="77777777" w:rsidR="00CB49CD" w:rsidRPr="009021E1" w:rsidRDefault="00CB49CD" w:rsidP="00CB49CD">
            <w:pPr>
              <w:pStyle w:val="TabelleText"/>
              <w:rPr>
                <w:lang w:val="en-US"/>
              </w:rPr>
            </w:pPr>
            <w:r w:rsidRPr="009021E1">
              <w:rPr>
                <w:lang w:val="en-US"/>
              </w:rPr>
              <w:t>10 RCT</w:t>
            </w:r>
          </w:p>
          <w:p w14:paraId="7588AD2F" w14:textId="77777777" w:rsidR="00CB49CD" w:rsidRPr="009021E1" w:rsidRDefault="00CB49CD" w:rsidP="00CB49CD">
            <w:pPr>
              <w:pStyle w:val="TabelleText"/>
              <w:rPr>
                <w:lang w:val="en-US"/>
              </w:rPr>
            </w:pPr>
            <w:r w:rsidRPr="009021E1">
              <w:rPr>
                <w:lang w:val="en-US"/>
              </w:rPr>
              <w:t>2 OT</w:t>
            </w:r>
          </w:p>
          <w:p w14:paraId="3924546B" w14:textId="1768DBE3" w:rsidR="00CB49CD" w:rsidRPr="009021E1" w:rsidRDefault="00CB49CD" w:rsidP="00CB49CD">
            <w:pPr>
              <w:pStyle w:val="TabelleText"/>
              <w:rPr>
                <w:lang w:val="en-US"/>
              </w:rPr>
            </w:pPr>
            <w:r w:rsidRPr="009021E1">
              <w:rPr>
                <w:lang w:val="en-US"/>
              </w:rPr>
              <w:t>10 RT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C85807" w14:textId="77777777" w:rsidR="00CB49CD" w:rsidRPr="009021E1" w:rsidRDefault="00CB49CD" w:rsidP="00CB49CD">
            <w:pPr>
              <w:pStyle w:val="TabelleText"/>
              <w:rPr>
                <w:lang w:val="en-US"/>
              </w:rPr>
            </w:pPr>
            <w:r w:rsidRPr="009021E1">
              <w:rPr>
                <w:lang w:val="en-US"/>
              </w:rPr>
              <w:t>Piperacillin</w:t>
            </w:r>
          </w:p>
          <w:p w14:paraId="41C75208" w14:textId="1CE5BFBD" w:rsidR="00CB49CD" w:rsidRPr="009021E1" w:rsidRDefault="00CB49CD" w:rsidP="00CB49CD">
            <w:pPr>
              <w:pStyle w:val="TabelleText"/>
              <w:rPr>
                <w:lang w:val="en-US"/>
              </w:rPr>
            </w:pPr>
            <w:r w:rsidRPr="009021E1">
              <w:rPr>
                <w:lang w:val="en-US"/>
              </w:rPr>
              <w:t>Tazobactam</w:t>
            </w: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4F97C2B" w14:textId="7A7681BC" w:rsidR="00CB49CD" w:rsidRPr="009021E1" w:rsidRDefault="00CB49CD" w:rsidP="00CB49CD">
            <w:pPr>
              <w:pStyle w:val="TabelleText"/>
              <w:rPr>
                <w:lang w:val="en-US"/>
              </w:rPr>
            </w:pPr>
            <w:r w:rsidRPr="009021E1">
              <w:rPr>
                <w:bCs/>
                <w:lang w:val="en-US"/>
              </w:rPr>
              <w:t>OR 0.68 (</w:t>
            </w:r>
            <w:r w:rsidR="00C01E51">
              <w:rPr>
                <w:rFonts w:eastAsiaTheme="majorEastAsia"/>
                <w:lang w:val="en-US"/>
              </w:rPr>
              <w:t xml:space="preserve">95% CI </w:t>
            </w:r>
            <w:r w:rsidRPr="009021E1">
              <w:rPr>
                <w:bCs/>
                <w:lang w:val="en-US"/>
              </w:rPr>
              <w:t xml:space="preserve">0.55–0.84) </w:t>
            </w:r>
          </w:p>
          <w:p w14:paraId="7E1865F2" w14:textId="621D5489" w:rsidR="00CB49CD" w:rsidRPr="009021E1" w:rsidRDefault="00CB49CD" w:rsidP="00CB49CD">
            <w:pPr>
              <w:pStyle w:val="TabelleText"/>
              <w:rPr>
                <w:lang w:val="en-US"/>
              </w:rPr>
            </w:pPr>
            <w:r w:rsidRPr="009021E1">
              <w:rPr>
                <w:lang w:val="en-US"/>
              </w:rPr>
              <w:t>P = 0 .0003</w:t>
            </w: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410096" w14:textId="4076F101" w:rsidR="00CB49CD" w:rsidRPr="009021E1" w:rsidRDefault="00CB49CD" w:rsidP="00CB49CD">
            <w:pPr>
              <w:pStyle w:val="TabelleText"/>
              <w:rPr>
                <w:lang w:val="en-US"/>
              </w:rPr>
            </w:pPr>
            <w:r w:rsidRPr="009021E1">
              <w:rPr>
                <w:bCs/>
                <w:lang w:val="en-US"/>
              </w:rPr>
              <w:t>OR 1.56, (</w:t>
            </w:r>
            <w:r w:rsidR="00C01E51">
              <w:rPr>
                <w:rFonts w:eastAsiaTheme="majorEastAsia"/>
                <w:lang w:val="en-US"/>
              </w:rPr>
              <w:t xml:space="preserve">95% CI </w:t>
            </w:r>
            <w:r w:rsidRPr="009021E1">
              <w:rPr>
                <w:bCs/>
                <w:lang w:val="en-US"/>
              </w:rPr>
              <w:t xml:space="preserve">1.28–1.90) </w:t>
            </w:r>
          </w:p>
          <w:p w14:paraId="2ACA3171" w14:textId="4AC034C9" w:rsidR="00CB49CD" w:rsidRPr="009021E1" w:rsidRDefault="00CB49CD" w:rsidP="00CB49CD">
            <w:pPr>
              <w:pStyle w:val="TabelleText"/>
              <w:rPr>
                <w:lang w:val="en-US"/>
              </w:rPr>
            </w:pPr>
            <w:r w:rsidRPr="009021E1">
              <w:rPr>
                <w:lang w:val="en-US"/>
              </w:rPr>
              <w:t>P = 0 .0001)</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9D79152" w14:textId="75CEAB3C" w:rsidR="00CB49CD" w:rsidRPr="009021E1" w:rsidRDefault="00CB49CD" w:rsidP="00CB49CD">
            <w:pPr>
              <w:pStyle w:val="TabelleText"/>
              <w:rPr>
                <w:lang w:val="en-US"/>
              </w:rPr>
            </w:pPr>
            <w:r w:rsidRPr="009021E1">
              <w:rPr>
                <w:lang w:val="en-US"/>
              </w:rPr>
              <w:t>CI or PI reduce</w:t>
            </w:r>
            <w:r w:rsidR="000440E7" w:rsidRPr="009021E1">
              <w:rPr>
                <w:lang w:val="en-US"/>
              </w:rPr>
              <w:t>d</w:t>
            </w:r>
            <w:r w:rsidRPr="009021E1">
              <w:rPr>
                <w:lang w:val="en-US"/>
              </w:rPr>
              <w:t xml:space="preserve"> mortality and improve</w:t>
            </w:r>
            <w:r w:rsidR="000440E7" w:rsidRPr="009021E1">
              <w:rPr>
                <w:lang w:val="en-US"/>
              </w:rPr>
              <w:t>d</w:t>
            </w:r>
            <w:r w:rsidRPr="009021E1">
              <w:rPr>
                <w:lang w:val="en-US"/>
              </w:rPr>
              <w:t xml:space="preserve"> clinical cure for piperacillin/tazobactam</w:t>
            </w:r>
          </w:p>
        </w:tc>
      </w:tr>
      <w:tr w:rsidR="00CB49CD" w:rsidRPr="009021E1" w14:paraId="49633B34" w14:textId="77777777" w:rsidTr="00CB49CD">
        <w:trPr>
          <w:trHeight w:val="538"/>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17558F" w14:textId="12F18FAD" w:rsidR="00CB49CD" w:rsidRPr="009021E1" w:rsidRDefault="00CB49CD" w:rsidP="00CB49CD">
            <w:pPr>
              <w:pStyle w:val="TabelleText"/>
              <w:rPr>
                <w:lang w:val="en-US"/>
              </w:rPr>
            </w:pPr>
            <w:r w:rsidRPr="009021E1">
              <w:rPr>
                <w:rFonts w:cs="Times New Roman"/>
                <w:iCs/>
                <w:lang w:val="en-US"/>
              </w:rPr>
              <w:t xml:space="preserve">Wu 2021 </w:t>
            </w:r>
            <w:r w:rsidR="00566A80" w:rsidRPr="009021E1">
              <w:rPr>
                <w:rFonts w:cs="Times New Roman"/>
                <w:lang w:val="en-US"/>
              </w:rPr>
              <w:fldChar w:fldCharType="begin">
                <w:fldData xml:space="preserve">PEVuZE5vdGU+PENpdGU+PEF1dGhvcj5XdTwvQXV0aG9yPjxZZWFyPjIwMjE8L1llYXI+PFJlY051
bT44NzM8L1JlY051bT48RGlzcGxheVRleHQ+PHN0eWxlIGZhY2U9Iml0YWxpYyIgZm9udD0iVGlt
ZXMgTmV3IFJvbWFuIiBzaXplPSIxMiI+V3UgMjAyMSAoMjMyKTwvc3R5bGU+PC9EaXNwbGF5VGV4
dD48cmVjb3JkPjxyZWMtbnVtYmVyPjg3MzwvcmVjLW51bWJlcj48Zm9yZWlnbi1rZXlzPjxrZXkg
YXBwPSJFTiIgZGItaWQ9ImFzeGRmNXh0NDl4dzV2ZWZ3d3R2d3NkNzI1YXBwcHhyMjkydiIgdGlt
ZXN0YW1wPSIxNzI0MzE1NTk1Ij44NzM8L2tleT48L2ZvcmVpZ24ta2V5cz48cmVmLXR5cGUgbmFt
ZT0iSm91cm5hbCBBcnRpY2xlIj4xNzwvcmVmLXR5cGU+PGNvbnRyaWJ1dG9ycz48YXV0aG9ycz48
YXV0aG9yPld1LCBDLiBDLjwvYXV0aG9yPjxhdXRob3I+U3UsIFkuIEMuPC9hdXRob3I+PGF1dGhv
cj5XdSwgSy4gUy48L2F1dGhvcj48YXV0aG9yPld1LCBULiBILjwvYXV0aG9yPjxhdXRob3I+WWFu
ZywgQy4gUy48L2F1dGhvcj48L2F1dGhvcnM+PC9jb250cmlidXRvcnM+PGF1dGgtYWRkcmVzcz5E
ZXBhcnRtZW50IG9mIFN1cmdlcnksIEthb2hzaXVuZyBWZXRlcmFucyBHZW5lcmFsIEhvc3BpdGFs
LCBLYW9oc2l1bmcsIFRhaXdhbi4mI3hEO1NjaG9vbCBvZiBNZWRpY2luZSwgTmF0aW9uYWwgWWFu
Zy1NaW5nIFVuaXZlcnNpdHksIFRhaXBlaSwgVGFpd2FuLiYjeEQ7RGVwYXJ0bWVudCBvZiBQaGFy
bWFjeSwgS2FvaHNpdW5nIFZldGVyYW5zIEdlbmVyYWwgSG9zcGl0YWwsIEthb2hzaXVuZywgVGFp
d2FuLiYjeEQ7SW5zdGl0dXRlIG9mIENsaW5pY2FsIFBoYXJtYWN5IGFuZCBQaGFybWFjZXV0aWNh
bCBTY2llbmNlcywgQ29sbGVnZSBvZiBNZWRpY2luZSwgTmF0aW9uYWwgQ2hlbmctS3VuZyBVbml2
ZXJzaXR5LCBUYWluYW4sIFRhaXdhbi4mI3hEO0RlcGFydG1lbnQgb2YgSW50ZXJuYWwgTWVkaWNp
bmUsIERpdmlzaW9uIG9mIEluZmVjdGlvdXMgRGlzZWFzZXMsIEthb2hzaXVuZyBWZXRlcmFucyBH
ZW5lcmFsIEhvc3BpdGFsLCBLYW9oc2l1bmcsIFRhaXdhbi4mI3hEO0RlcGFydG1lbnQgb2YgQ3Jp
dGljYWwgQ2FyZSBNZWRpY2luZSwgS2FvaHNpdW5nIFZldGVyYW5zIEdlbmVyYWwgSG9zcGl0YWws
IEthb2hzaXVuZywgVGFpd2FuLjwvYXV0aC1hZGRyZXNzPjx0aXRsZXM+PHRpdGxlPkxvYWRpbmcg
ZG9zZSBhbmQgZWZmaWNhY3kgb2YgY29udGludW91cyBvciBleHRlbmRlZCBpbmZ1c2lvbiBvZiBi
ZXRhLWxhY3RhbXMgY29tcGFyZWQgd2l0aCBpbnRlcm1pdHRlbnQgYWRtaW5pc3RyYXRpb24gaW4g
cGF0aWVudHMgd2l0aCBjcml0aWNhbCBpbGxuZXNzZXM6IEEgc3ViZ3JvdXAgbWV0YS1hbmFseXNp
cyBhbmQgbWV0YS1yZWdyZXNzaW9uIGFuYWx5c2lzPC90aXRsZT48c2Vjb25kYXJ5LXRpdGxlPkog
Q2xpbiBQaGFybSBUaGVyPC9zZWNvbmRhcnktdGl0bGU+PC90aXRsZXM+PHBlcmlvZGljYWw+PGZ1
bGwtdGl0bGU+SiBDbGluIFBoYXJtIFRoZXI8L2Z1bGwtdGl0bGU+PC9wZXJpb2RpY2FsPjxwYWdl
cz40MjQtNDMyPC9wYWdlcz48dm9sdW1lPjQ2PC92b2x1bWU+PG51bWJlcj4yPC9udW1iZXI+PGVk
aXRpb24+MjAyMDExMDI8L2VkaXRpb24+PGtleXdvcmRzPjxrZXl3b3JkPkFwYWNoZTwva2V5d29y
ZD48a2V5d29yZD5Dcml0aWNhbCBJbGxuZXNzLyp0aGVyYXB5PC9rZXl3b3JkPjxrZXl3b3JkPkRy
dWcgQWRtaW5pc3RyYXRpb24gU2NoZWR1bGU8L2tleXdvcmQ+PGtleXdvcmQ+SG9zcGl0YWwgTW9y
dGFsaXR5PC9rZXl3b3JkPjxrZXl3b3JkPkh1bWFuczwva2V5d29yZD48a2V5d29yZD5JbmZ1c2lv
bnMsIEludHJhdmVub3VzPC9rZXl3b3JkPjxrZXl3b3JkPkxlbmd0aCBvZiBTdGF5PC9rZXl3b3Jk
PjxrZXl3b3JkPk1pY3JvYmlhbCBTZW5zaXRpdml0eSBUZXN0czwva2V5d29yZD48a2V5d29yZD5S
YW5kb21pemVkIENvbnRyb2xsZWQgVHJpYWxzIGFzIFRvcGljPC9rZXl3b3JkPjxrZXl3b3JkPlJl
c3BpcmF0aW9uLCBBcnRpZmljaWFsPC9rZXl3b3JkPjxrZXl3b3JkPmJldGEtTGFjdGFtcy8qYWRt
aW5pc3RyYXRpb24gJmFtcDsgZG9zYWdlL3RoZXJhcGV1dGljIHVzZTwva2V5d29yZD48a2V5d29y
ZD5hbnRpYmlvdGljczwva2V5d29yZD48a2V5d29yZD5pbmZlY3Rpb3VzIGRpc2Vhc2VzPC9rZXl3
b3JkPjxrZXl3b3JkPmxvYWRpbmcgZG9zZTwva2V5d29yZD48a2V5d29yZD5waGFybWFjb2tpbmV0
aWNzPC9rZXl3b3JkPjwva2V5d29yZHM+PGRhdGVzPjx5ZWFyPjIwMjE8L3llYXI+PHB1Yi1kYXRl
cz48ZGF0ZT5BcHI8L2RhdGU+PC9wdWItZGF0ZXM+PC9kYXRlcz48aXNibj4xMzY1LTI3MTAgKEVs
ZWN0cm9uaWMpJiN4RDswMjY5LTQ3MjcgKExpbmtpbmcpPC9pc2JuPjxhY2Nlc3Npb24tbnVtPjMz
MTM1MjYxPC9hY2Nlc3Npb24tbnVtPjx1cmxzPjxyZWxhdGVkLXVybHM+PHVybD5odHRwczovL3d3
dy5uY2JpLm5sbS5uaWguZ292L3B1Ym1lZC8zMzEzNTI2MTwvdXJsPjwvcmVsYXRlZC11cmxzPjwv
dXJscz48ZWxlY3Ryb25pYy1yZXNvdXJjZS1udW0+MTAuMTExMS9qY3B0LjEzMzAxPC9lbGVjdHJv
bmljLXJlc291cmNlLW51bT48cmVtb3RlLWRhdGFiYXNlLW5hbWU+TWVkbGluZTwvcmVtb3RlLWRh
dGFiYXNlLW5hbWU+PHJlbW90ZS1kYXRhYmFzZS1wcm92aWRlcj5OTE08L3JlbW90ZS1kYXRhYmFz
ZS1wcm92aWRlcj48L3JlY29yZD48L0NpdGU+PC9FbmROb3RlPn==
</w:fldData>
              </w:fldChar>
            </w:r>
            <w:r w:rsidR="00566A80" w:rsidRPr="009021E1">
              <w:rPr>
                <w:rFonts w:cs="Times New Roman"/>
                <w:lang w:val="en-US"/>
              </w:rPr>
              <w:instrText xml:space="preserve"> ADDIN EN.CITE </w:instrText>
            </w:r>
            <w:r w:rsidR="00566A80" w:rsidRPr="009021E1">
              <w:rPr>
                <w:rFonts w:cs="Times New Roman"/>
                <w:lang w:val="en-US"/>
              </w:rPr>
              <w:fldChar w:fldCharType="begin">
                <w:fldData xml:space="preserve">PEVuZE5vdGU+PENpdGU+PEF1dGhvcj5XdTwvQXV0aG9yPjxZZWFyPjIwMjE8L1llYXI+PFJlY051
bT44NzM8L1JlY051bT48RGlzcGxheVRleHQ+PHN0eWxlIGZhY2U9Iml0YWxpYyIgZm9udD0iVGlt
ZXMgTmV3IFJvbWFuIiBzaXplPSIxMiI+V3UgMjAyMSAoMjMyKTwvc3R5bGU+PC9EaXNwbGF5VGV4
dD48cmVjb3JkPjxyZWMtbnVtYmVyPjg3MzwvcmVjLW51bWJlcj48Zm9yZWlnbi1rZXlzPjxrZXkg
YXBwPSJFTiIgZGItaWQ9ImFzeGRmNXh0NDl4dzV2ZWZ3d3R2d3NkNzI1YXBwcHhyMjkydiIgdGlt
ZXN0YW1wPSIxNzI0MzE1NTk1Ij44NzM8L2tleT48L2ZvcmVpZ24ta2V5cz48cmVmLXR5cGUgbmFt
ZT0iSm91cm5hbCBBcnRpY2xlIj4xNzwvcmVmLXR5cGU+PGNvbnRyaWJ1dG9ycz48YXV0aG9ycz48
YXV0aG9yPld1LCBDLiBDLjwvYXV0aG9yPjxhdXRob3I+U3UsIFkuIEMuPC9hdXRob3I+PGF1dGhv
cj5XdSwgSy4gUy48L2F1dGhvcj48YXV0aG9yPld1LCBULiBILjwvYXV0aG9yPjxhdXRob3I+WWFu
ZywgQy4gUy48L2F1dGhvcj48L2F1dGhvcnM+PC9jb250cmlidXRvcnM+PGF1dGgtYWRkcmVzcz5E
ZXBhcnRtZW50IG9mIFN1cmdlcnksIEthb2hzaXVuZyBWZXRlcmFucyBHZW5lcmFsIEhvc3BpdGFs
LCBLYW9oc2l1bmcsIFRhaXdhbi4mI3hEO1NjaG9vbCBvZiBNZWRpY2luZSwgTmF0aW9uYWwgWWFu
Zy1NaW5nIFVuaXZlcnNpdHksIFRhaXBlaSwgVGFpd2FuLiYjeEQ7RGVwYXJ0bWVudCBvZiBQaGFy
bWFjeSwgS2FvaHNpdW5nIFZldGVyYW5zIEdlbmVyYWwgSG9zcGl0YWwsIEthb2hzaXVuZywgVGFp
d2FuLiYjeEQ7SW5zdGl0dXRlIG9mIENsaW5pY2FsIFBoYXJtYWN5IGFuZCBQaGFybWFjZXV0aWNh
bCBTY2llbmNlcywgQ29sbGVnZSBvZiBNZWRpY2luZSwgTmF0aW9uYWwgQ2hlbmctS3VuZyBVbml2
ZXJzaXR5LCBUYWluYW4sIFRhaXdhbi4mI3hEO0RlcGFydG1lbnQgb2YgSW50ZXJuYWwgTWVkaWNp
bmUsIERpdmlzaW9uIG9mIEluZmVjdGlvdXMgRGlzZWFzZXMsIEthb2hzaXVuZyBWZXRlcmFucyBH
ZW5lcmFsIEhvc3BpdGFsLCBLYW9oc2l1bmcsIFRhaXdhbi4mI3hEO0RlcGFydG1lbnQgb2YgQ3Jp
dGljYWwgQ2FyZSBNZWRpY2luZSwgS2FvaHNpdW5nIFZldGVyYW5zIEdlbmVyYWwgSG9zcGl0YWws
IEthb2hzaXVuZywgVGFpd2FuLjwvYXV0aC1hZGRyZXNzPjx0aXRsZXM+PHRpdGxlPkxvYWRpbmcg
ZG9zZSBhbmQgZWZmaWNhY3kgb2YgY29udGludW91cyBvciBleHRlbmRlZCBpbmZ1c2lvbiBvZiBi
ZXRhLWxhY3RhbXMgY29tcGFyZWQgd2l0aCBpbnRlcm1pdHRlbnQgYWRtaW5pc3RyYXRpb24gaW4g
cGF0aWVudHMgd2l0aCBjcml0aWNhbCBpbGxuZXNzZXM6IEEgc3ViZ3JvdXAgbWV0YS1hbmFseXNp
cyBhbmQgbWV0YS1yZWdyZXNzaW9uIGFuYWx5c2lzPC90aXRsZT48c2Vjb25kYXJ5LXRpdGxlPkog
Q2xpbiBQaGFybSBUaGVyPC9zZWNvbmRhcnktdGl0bGU+PC90aXRsZXM+PHBlcmlvZGljYWw+PGZ1
bGwtdGl0bGU+SiBDbGluIFBoYXJtIFRoZXI8L2Z1bGwtdGl0bGU+PC9wZXJpb2RpY2FsPjxwYWdl
cz40MjQtNDMyPC9wYWdlcz48dm9sdW1lPjQ2PC92b2x1bWU+PG51bWJlcj4yPC9udW1iZXI+PGVk
aXRpb24+MjAyMDExMDI8L2VkaXRpb24+PGtleXdvcmRzPjxrZXl3b3JkPkFwYWNoZTwva2V5d29y
ZD48a2V5d29yZD5Dcml0aWNhbCBJbGxuZXNzLyp0aGVyYXB5PC9rZXl3b3JkPjxrZXl3b3JkPkRy
dWcgQWRtaW5pc3RyYXRpb24gU2NoZWR1bGU8L2tleXdvcmQ+PGtleXdvcmQ+SG9zcGl0YWwgTW9y
dGFsaXR5PC9rZXl3b3JkPjxrZXl3b3JkPkh1bWFuczwva2V5d29yZD48a2V5d29yZD5JbmZ1c2lv
bnMsIEludHJhdmVub3VzPC9rZXl3b3JkPjxrZXl3b3JkPkxlbmd0aCBvZiBTdGF5PC9rZXl3b3Jk
PjxrZXl3b3JkPk1pY3JvYmlhbCBTZW5zaXRpdml0eSBUZXN0czwva2V5d29yZD48a2V5d29yZD5S
YW5kb21pemVkIENvbnRyb2xsZWQgVHJpYWxzIGFzIFRvcGljPC9rZXl3b3JkPjxrZXl3b3JkPlJl
c3BpcmF0aW9uLCBBcnRpZmljaWFsPC9rZXl3b3JkPjxrZXl3b3JkPmJldGEtTGFjdGFtcy8qYWRt
aW5pc3RyYXRpb24gJmFtcDsgZG9zYWdlL3RoZXJhcGV1dGljIHVzZTwva2V5d29yZD48a2V5d29y
ZD5hbnRpYmlvdGljczwva2V5d29yZD48a2V5d29yZD5pbmZlY3Rpb3VzIGRpc2Vhc2VzPC9rZXl3
b3JkPjxrZXl3b3JkPmxvYWRpbmcgZG9zZTwva2V5d29yZD48a2V5d29yZD5waGFybWFjb2tpbmV0
aWNzPC9rZXl3b3JkPjwva2V5d29yZHM+PGRhdGVzPjx5ZWFyPjIwMjE8L3llYXI+PHB1Yi1kYXRl
cz48ZGF0ZT5BcHI8L2RhdGU+PC9wdWItZGF0ZXM+PC9kYXRlcz48aXNibj4xMzY1LTI3MTAgKEVs
ZWN0cm9uaWMpJiN4RDswMjY5LTQ3MjcgKExpbmtpbmcpPC9pc2JuPjxhY2Nlc3Npb24tbnVtPjMz
MTM1MjYxPC9hY2Nlc3Npb24tbnVtPjx1cmxzPjxyZWxhdGVkLXVybHM+PHVybD5odHRwczovL3d3
dy5uY2JpLm5sbS5uaWguZ292L3B1Ym1lZC8zMzEzNTI2MTwvdXJsPjwvcmVsYXRlZC11cmxzPjwv
dXJscz48ZWxlY3Ryb25pYy1yZXNvdXJjZS1udW0+MTAuMTExMS9qY3B0LjEzMzAxPC9lbGVjdHJv
bmljLXJlc291cmNlLW51bT48cmVtb3RlLWRhdGFiYXNlLW5hbWU+TWVkbGluZTwvcmVtb3RlLWRh
dGFiYXNlLW5hbWU+PHJlbW90ZS1kYXRhYmFzZS1wcm92aWRlcj5OTE08L3JlbW90ZS1kYXRhYmFz
ZS1wcm92aWRlcj48L3JlY29yZD48L0NpdGU+PC9FbmROb3RlPn==
</w:fldData>
              </w:fldChar>
            </w:r>
            <w:r w:rsidR="00566A80" w:rsidRPr="009021E1">
              <w:rPr>
                <w:rFonts w:cs="Times New Roman"/>
                <w:lang w:val="en-US"/>
              </w:rPr>
              <w:instrText xml:space="preserve"> ADDIN EN.CITE.DATA </w:instrText>
            </w:r>
            <w:r w:rsidR="00566A80" w:rsidRPr="009021E1">
              <w:rPr>
                <w:rFonts w:cs="Times New Roman"/>
                <w:lang w:val="en-US"/>
              </w:rPr>
            </w:r>
            <w:r w:rsidR="00566A80" w:rsidRPr="009021E1">
              <w:rPr>
                <w:rFonts w:cs="Times New Roman"/>
                <w:lang w:val="en-US"/>
              </w:rPr>
              <w:fldChar w:fldCharType="end"/>
            </w:r>
            <w:r w:rsidR="00566A80" w:rsidRPr="009021E1">
              <w:rPr>
                <w:rFonts w:cs="Times New Roman"/>
                <w:lang w:val="en-US"/>
              </w:rPr>
            </w:r>
            <w:r w:rsidR="00566A80" w:rsidRPr="009021E1">
              <w:rPr>
                <w:rFonts w:cs="Times New Roman"/>
                <w:lang w:val="en-US"/>
              </w:rPr>
              <w:fldChar w:fldCharType="separate"/>
            </w:r>
            <w:r w:rsidR="00566A80" w:rsidRPr="009021E1">
              <w:rPr>
                <w:rFonts w:cs="Times New Roman"/>
                <w:noProof/>
                <w:lang w:val="en-US"/>
              </w:rPr>
              <w:t>Wu 2021 (232)</w:t>
            </w:r>
            <w:r w:rsidR="00566A80" w:rsidRPr="009021E1">
              <w:rPr>
                <w:rFonts w:cs="Times New Roman"/>
                <w:lang w:val="en-US"/>
              </w:rPr>
              <w:fldChar w:fldCharType="end"/>
            </w: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3A2CB0" w14:textId="1C96C655" w:rsidR="00CB49CD" w:rsidRPr="009021E1" w:rsidRDefault="00CB49CD" w:rsidP="00CB49CD">
            <w:pPr>
              <w:pStyle w:val="TabelleText"/>
              <w:rPr>
                <w:lang w:val="en-US"/>
              </w:rPr>
            </w:pPr>
            <w:r w:rsidRPr="009021E1">
              <w:rPr>
                <w:lang w:val="en-US"/>
              </w:rPr>
              <w:t>18 RCT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09F37CA" w14:textId="5F4362B3" w:rsidR="00CB49CD" w:rsidRPr="009021E1" w:rsidRDefault="00CB49CD" w:rsidP="00CB49CD">
            <w:pPr>
              <w:pStyle w:val="TabelleText"/>
              <w:rPr>
                <w:lang w:val="en-US"/>
              </w:rPr>
            </w:pPr>
            <w:r w:rsidRPr="009021E1">
              <w:rPr>
                <w:lang w:val="en-US"/>
              </w:rPr>
              <w:t>ß-Lactame</w:t>
            </w: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24AC56" w14:textId="5BAC8D8A" w:rsidR="00CB49CD" w:rsidRPr="009021E1" w:rsidRDefault="00CB49CD" w:rsidP="00CB49CD">
            <w:pPr>
              <w:pStyle w:val="TabelleText"/>
              <w:rPr>
                <w:lang w:val="en-US"/>
              </w:rPr>
            </w:pPr>
            <w:r w:rsidRPr="009021E1">
              <w:rPr>
                <w:lang w:val="en-US"/>
              </w:rPr>
              <w:t>RR 0.82 (</w:t>
            </w:r>
            <w:r w:rsidR="00C01E51">
              <w:rPr>
                <w:rFonts w:eastAsiaTheme="majorEastAsia"/>
                <w:lang w:val="en-US"/>
              </w:rPr>
              <w:t>95% CI</w:t>
            </w:r>
            <w:r w:rsidRPr="009021E1">
              <w:rPr>
                <w:lang w:val="en-US"/>
              </w:rPr>
              <w:t xml:space="preserve"> 0.72-0.94)</w:t>
            </w: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F4533C" w14:textId="604606A0" w:rsidR="00CB49CD" w:rsidRPr="009021E1" w:rsidRDefault="00CB49CD" w:rsidP="00CB49CD">
            <w:pPr>
              <w:pStyle w:val="TabelleText"/>
              <w:rPr>
                <w:lang w:val="en-US"/>
              </w:rPr>
            </w:pPr>
            <w:r w:rsidRPr="009021E1">
              <w:rPr>
                <w:lang w:val="en-US"/>
              </w:rPr>
              <w:t>RR 1.31 (</w:t>
            </w:r>
            <w:r w:rsidR="00C01E51">
              <w:rPr>
                <w:rFonts w:eastAsiaTheme="majorEastAsia"/>
                <w:lang w:val="en-US"/>
              </w:rPr>
              <w:t xml:space="preserve">95% CI </w:t>
            </w:r>
            <w:r w:rsidRPr="009021E1">
              <w:rPr>
                <w:lang w:val="en-US"/>
              </w:rPr>
              <w:t>1.15-1.49)</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29DF2B" w14:textId="3119804E" w:rsidR="00CB49CD" w:rsidRPr="009021E1" w:rsidRDefault="00CB49CD" w:rsidP="00CB49CD">
            <w:pPr>
              <w:pStyle w:val="TabelleText"/>
              <w:rPr>
                <w:lang w:val="en-US"/>
              </w:rPr>
            </w:pPr>
            <w:r w:rsidRPr="009021E1">
              <w:rPr>
                <w:lang w:val="en-US"/>
              </w:rPr>
              <w:t>CI or PI reduce</w:t>
            </w:r>
            <w:r w:rsidR="000440E7" w:rsidRPr="009021E1">
              <w:rPr>
                <w:lang w:val="en-US"/>
              </w:rPr>
              <w:t>d</w:t>
            </w:r>
            <w:r w:rsidRPr="009021E1">
              <w:rPr>
                <w:lang w:val="en-US"/>
              </w:rPr>
              <w:t xml:space="preserve"> mortality and improve</w:t>
            </w:r>
            <w:r w:rsidR="000440E7" w:rsidRPr="009021E1">
              <w:rPr>
                <w:lang w:val="en-US"/>
              </w:rPr>
              <w:t>d</w:t>
            </w:r>
            <w:r w:rsidRPr="009021E1">
              <w:rPr>
                <w:lang w:val="en-US"/>
              </w:rPr>
              <w:t xml:space="preserve"> clinical cure for ß-lactams</w:t>
            </w:r>
          </w:p>
        </w:tc>
      </w:tr>
      <w:tr w:rsidR="00CB49CD" w:rsidRPr="009021E1" w14:paraId="178F1A5A" w14:textId="77777777" w:rsidTr="00813292">
        <w:trPr>
          <w:trHeight w:val="468"/>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EAD659" w14:textId="1B6380D0" w:rsidR="00CB49CD" w:rsidRPr="009021E1" w:rsidRDefault="00566A80" w:rsidP="00CB49CD">
            <w:pPr>
              <w:pStyle w:val="TabelleText"/>
              <w:rPr>
                <w:rFonts w:cs="Times New Roman"/>
                <w:bCs/>
                <w:lang w:val="en-US"/>
              </w:rPr>
            </w:pPr>
            <w:r w:rsidRPr="009021E1">
              <w:rPr>
                <w:rFonts w:cs="Times New Roman"/>
                <w:bCs/>
                <w:lang w:val="en-US"/>
              </w:rPr>
              <w:lastRenderedPageBreak/>
              <w:fldChar w:fldCharType="begin">
                <w:fldData xml:space="preserve">PEVuZE5vdGU+PENpdGU+PEF1dGhvcj5Jc2hpa2F3YTwvQXV0aG9yPjxZZWFyPjIwMjM8L1llYXI+
PFJlY051bT45OTI8L1JlY051bT48RGlzcGxheVRleHQ+PHN0eWxlIGZhY2U9Iml0YWxpYyIgZm9u
dD0iVGltZXMgTmV3IFJvbWFuIiBzaXplPSIxMiI+SXNoaWthd2EgMjAyMyAoODcpPC9zdHlsZT48
L0Rpc3BsYXlUZXh0PjxyZWNvcmQ+PHJlYy1udW1iZXI+OTkyPC9yZWMtbnVtYmVyPjxmb3JlaWdu
LWtleXM+PGtleSBhcHA9IkVOIiBkYi1pZD0iYXN4ZGY1eHQ0OXh3NXZlZnd3dHZ3c2Q3MjVhcHBw
eHIyOTJ2IiB0aW1lc3RhbXA9IjE3MjQzMTU1OTYiPjk5Mjwva2V5PjwvZm9yZWlnbi1rZXlzPjxy
ZWYtdHlwZSBuYW1lPSJKb3VybmFsIEFydGljbGUiPjE3PC9yZWYtdHlwZT48Y29udHJpYnV0b3Jz
PjxhdXRob3JzPjxhdXRob3I+SXNoaWthd2EsIEsuPC9hdXRob3I+PGF1dGhvcj5TaGlidXRhbmks
IEsuPC9hdXRob3I+PGF1dGhvcj5LYXdhaSwgRi48L2F1dGhvcj48YXV0aG9yPk90YSwgRS48L2F1
dGhvcj48YXV0aG9yPlRha2FoYXNoaSwgTy48L2F1dGhvcj48YXV0aG9yPk1vcmksIE4uPC9hdXRo
b3I+PC9hdXRob3JzPjwvY29udHJpYnV0b3JzPjx0aXRsZXM+PHRpdGxlPkVmZmVjdGl2ZW5lc3Mg
b2YgRXh0ZW5kZWQgb3IgQ29udGludW91cyB2cy4gQm9sdXMgSW5mdXNpb24gb2YgQnJvYWQtU3Bl
Y3RydW0gQmV0YS1MYWN0YW0gQW50aWJpb3RpY3MgZm9yIEZlYnJpbGUgTmV1dHJvcGVuaWE6IEEg
U3lzdGVtYXRpYyBSZXZpZXcgYW5kIE1ldGEtQW5hbHlzaXM8L3RpdGxlPjwvdGl0bGVzPjxwYWdl
cz4xMDI0LTEwMzA8L3BhZ2VzPjx2b2x1bWU+MTI8L3ZvbHVtZT48bnVtYmVyPjY8L251bWJlcj48
a2V5d29yZHM+PGtleXdvcmQ+Ym9sdXMgaW5mdXNpb248L2tleXdvcmQ+PGtleXdvcmQ+Y29udGlu
dW91cyBpbmZ1c2lvbjwva2V5d29yZD48a2V5d29yZD5leHRlbmRlZCBpbmZ1c2lvbjwva2V5d29y
ZD48a2V5d29yZD5mZWJyaWxlIG5ldXRyb3BlbmlhPC9rZXl3b3JkPjxrZXl3b3JkPmJldGEgbGFj
dGFtIGFudGliaW90aWM8L2tleXdvcmQ+PGtleXdvcmQ+Y2VmZXBpbWU8L2tleXdvcmQ+PGtleXdv
cmQ+Y2VmdGF6aWRpbWU8L2tleXdvcmQ+PGtleXdvcmQ+bWVyb3BlbmVtPC9rZXl3b3JkPjxrZXl3
b3JkPnBpcGVyYWNpbGxpbiBwbHVzIHRhem9iYWN0YW08L2tleXdvcmQ+PGtleXdvcmQ+YWxsIGNh
dXNlIG1vcnRhbGl0eTwva2V5d29yZD48a2V5d29yZD5iYWN0ZXJlbWlhPC9rZXl3b3JkPjxrZXl3
b3JkPmJvZHkgdGVtcGVyYXR1cmU8L2tleXdvcmQ+PGtleXdvcmQ+Y2xpbmljYWwgb3V0Y29tZTwv
a2V5d29yZD48a2V5d29yZD5oZW1hdG9sb2dpYyBtYWxpZ25hbmN5PC9rZXl3b3JkPjxrZXl3b3Jk
Pmh1bWFuPC9rZXl3b3JkPjxrZXl3b3JkPm1ldGEgYW5hbHlzaXM8L2tleXdvcmQ+PGtleXdvcmQ+
bWluaW11bSBpbmhpYml0b3J5IGNvbmNlbnRyYXRpb248L2tleXdvcmQ+PGtleXdvcmQ+cmFuZG9t
aXplZCBjb250cm9sbGVkIHRyaWFsICh0b3BpYyk8L2tleXdvcmQ+PGtleXdvcmQ+UmV2aWV3PC9r
ZXl3b3JkPjxrZXl3b3JkPnN5c3RlbWF0aWMgcmV2aWV3PC9rZXl3b3JkPjwva2V5d29yZHM+PGRh
dGVzPjx5ZWFyPjIwMjM8L3llYXI+PC9kYXRlcz48d29yay10eXBlPlNSPC93b3JrLXR5cGU+PHVy
bHM+PHJlbGF0ZWQtdXJscz48dXJsPmh0dHBzOi8vd3d3LnNjb3B1cy5jb20vaW53YXJkL3JlY29y
ZC51cmk/ZWlkPTItczIuMC04NTE2MzcxNTQxNSZhbXA7ZG9pPTEwLjMzOTAlMmZhbnRpYmlvdGlj
czEyMDYxMDI0JmFtcDtwYXJ0bmVySUQ9NDAmYW1wO21kNT1lYjgwOTYxMDA5OWM0ZjgwMGU3ZTI4
YzBhNWIwZDRlMzwvdXJsPjx1cmw+aHR0cHM6Ly9tZHBpLXJlcy5jb20vZF9hdHRhY2htZW50L2Fu
dGliaW90aWNzL2FudGliaW90aWNzLTEyLTAxMDI0L2FydGljbGVfZGVwbG95L2FudGliaW90aWNz
LTEyLTAxMDI0LnBkZj92ZXJzaW9uPTE2ODYxMzczMjM8L3VybD48L3JlbGF0ZWQtdXJscz48L3Vy
bHM+PGN1c3RvbTc+MTAyNDwvY3VzdG9tNz48ZWxlY3Ryb25pYy1yZXNvdXJjZS1udW0+MTAuMzM5
MC9hbnRpYmlvdGljczEyMDYxMDI0PC9lbGVjdHJvbmljLXJlc291cmNlLW51bT48L3JlY29yZD48
L0NpdGU+PC9FbmROb3RlPgB=
</w:fldData>
              </w:fldChar>
            </w:r>
            <w:r w:rsidRPr="009021E1">
              <w:rPr>
                <w:rFonts w:cs="Times New Roman"/>
                <w:bCs/>
                <w:lang w:val="en-US"/>
              </w:rPr>
              <w:instrText xml:space="preserve"> ADDIN EN.CITE </w:instrText>
            </w:r>
            <w:r w:rsidRPr="009021E1">
              <w:rPr>
                <w:rFonts w:cs="Times New Roman"/>
                <w:bCs/>
                <w:lang w:val="en-US"/>
              </w:rPr>
              <w:fldChar w:fldCharType="begin">
                <w:fldData xml:space="preserve">PEVuZE5vdGU+PENpdGU+PEF1dGhvcj5Jc2hpa2F3YTwvQXV0aG9yPjxZZWFyPjIwMjM8L1llYXI+
PFJlY051bT45OTI8L1JlY051bT48RGlzcGxheVRleHQ+PHN0eWxlIGZhY2U9Iml0YWxpYyIgZm9u
dD0iVGltZXMgTmV3IFJvbWFuIiBzaXplPSIxMiI+SXNoaWthd2EgMjAyMyAoODcpPC9zdHlsZT48
L0Rpc3BsYXlUZXh0PjxyZWNvcmQ+PHJlYy1udW1iZXI+OTkyPC9yZWMtbnVtYmVyPjxmb3JlaWdu
LWtleXM+PGtleSBhcHA9IkVOIiBkYi1pZD0iYXN4ZGY1eHQ0OXh3NXZlZnd3dHZ3c2Q3MjVhcHBw
eHIyOTJ2IiB0aW1lc3RhbXA9IjE3MjQzMTU1OTYiPjk5Mjwva2V5PjwvZm9yZWlnbi1rZXlzPjxy
ZWYtdHlwZSBuYW1lPSJKb3VybmFsIEFydGljbGUiPjE3PC9yZWYtdHlwZT48Y29udHJpYnV0b3Jz
PjxhdXRob3JzPjxhdXRob3I+SXNoaWthd2EsIEsuPC9hdXRob3I+PGF1dGhvcj5TaGlidXRhbmks
IEsuPC9hdXRob3I+PGF1dGhvcj5LYXdhaSwgRi48L2F1dGhvcj48YXV0aG9yPk90YSwgRS48L2F1
dGhvcj48YXV0aG9yPlRha2FoYXNoaSwgTy48L2F1dGhvcj48YXV0aG9yPk1vcmksIE4uPC9hdXRo
b3I+PC9hdXRob3JzPjwvY29udHJpYnV0b3JzPjx0aXRsZXM+PHRpdGxlPkVmZmVjdGl2ZW5lc3Mg
b2YgRXh0ZW5kZWQgb3IgQ29udGludW91cyB2cy4gQm9sdXMgSW5mdXNpb24gb2YgQnJvYWQtU3Bl
Y3RydW0gQmV0YS1MYWN0YW0gQW50aWJpb3RpY3MgZm9yIEZlYnJpbGUgTmV1dHJvcGVuaWE6IEEg
U3lzdGVtYXRpYyBSZXZpZXcgYW5kIE1ldGEtQW5hbHlzaXM8L3RpdGxlPjwvdGl0bGVzPjxwYWdl
cz4xMDI0LTEwMzA8L3BhZ2VzPjx2b2x1bWU+MTI8L3ZvbHVtZT48bnVtYmVyPjY8L251bWJlcj48
a2V5d29yZHM+PGtleXdvcmQ+Ym9sdXMgaW5mdXNpb248L2tleXdvcmQ+PGtleXdvcmQ+Y29udGlu
dW91cyBpbmZ1c2lvbjwva2V5d29yZD48a2V5d29yZD5leHRlbmRlZCBpbmZ1c2lvbjwva2V5d29y
ZD48a2V5d29yZD5mZWJyaWxlIG5ldXRyb3BlbmlhPC9rZXl3b3JkPjxrZXl3b3JkPmJldGEgbGFj
dGFtIGFudGliaW90aWM8L2tleXdvcmQ+PGtleXdvcmQ+Y2VmZXBpbWU8L2tleXdvcmQ+PGtleXdv
cmQ+Y2VmdGF6aWRpbWU8L2tleXdvcmQ+PGtleXdvcmQ+bWVyb3BlbmVtPC9rZXl3b3JkPjxrZXl3
b3JkPnBpcGVyYWNpbGxpbiBwbHVzIHRhem9iYWN0YW08L2tleXdvcmQ+PGtleXdvcmQ+YWxsIGNh
dXNlIG1vcnRhbGl0eTwva2V5d29yZD48a2V5d29yZD5iYWN0ZXJlbWlhPC9rZXl3b3JkPjxrZXl3
b3JkPmJvZHkgdGVtcGVyYXR1cmU8L2tleXdvcmQ+PGtleXdvcmQ+Y2xpbmljYWwgb3V0Y29tZTwv
a2V5d29yZD48a2V5d29yZD5oZW1hdG9sb2dpYyBtYWxpZ25hbmN5PC9rZXl3b3JkPjxrZXl3b3Jk
Pmh1bWFuPC9rZXl3b3JkPjxrZXl3b3JkPm1ldGEgYW5hbHlzaXM8L2tleXdvcmQ+PGtleXdvcmQ+
bWluaW11bSBpbmhpYml0b3J5IGNvbmNlbnRyYXRpb248L2tleXdvcmQ+PGtleXdvcmQ+cmFuZG9t
aXplZCBjb250cm9sbGVkIHRyaWFsICh0b3BpYyk8L2tleXdvcmQ+PGtleXdvcmQ+UmV2aWV3PC9r
ZXl3b3JkPjxrZXl3b3JkPnN5c3RlbWF0aWMgcmV2aWV3PC9rZXl3b3JkPjwva2V5d29yZHM+PGRh
dGVzPjx5ZWFyPjIwMjM8L3llYXI+PC9kYXRlcz48d29yay10eXBlPlNSPC93b3JrLXR5cGU+PHVy
bHM+PHJlbGF0ZWQtdXJscz48dXJsPmh0dHBzOi8vd3d3LnNjb3B1cy5jb20vaW53YXJkL3JlY29y
ZC51cmk/ZWlkPTItczIuMC04NTE2MzcxNTQxNSZhbXA7ZG9pPTEwLjMzOTAlMmZhbnRpYmlvdGlj
czEyMDYxMDI0JmFtcDtwYXJ0bmVySUQ9NDAmYW1wO21kNT1lYjgwOTYxMDA5OWM0ZjgwMGU3ZTI4
YzBhNWIwZDRlMzwvdXJsPjx1cmw+aHR0cHM6Ly9tZHBpLXJlcy5jb20vZF9hdHRhY2htZW50L2Fu
dGliaW90aWNzL2FudGliaW90aWNzLTEyLTAxMDI0L2FydGljbGVfZGVwbG95L2FudGliaW90aWNz
LTEyLTAxMDI0LnBkZj92ZXJzaW9uPTE2ODYxMzczMjM8L3VybD48L3JlbGF0ZWQtdXJscz48L3Vy
bHM+PGN1c3RvbTc+MTAyNDwvY3VzdG9tNz48ZWxlY3Ryb25pYy1yZXNvdXJjZS1udW0+MTAuMzM5
MC9hbnRpYmlvdGljczEyMDYxMDI0PC9lbGVjdHJvbmljLXJlc291cmNlLW51bT48L3JlY29yZD48
L0NpdGU+PC9FbmROb3RlPgB=
</w:fldData>
              </w:fldChar>
            </w:r>
            <w:r w:rsidRPr="009021E1">
              <w:rPr>
                <w:rFonts w:cs="Times New Roman"/>
                <w:bCs/>
                <w:lang w:val="en-US"/>
              </w:rPr>
              <w:instrText xml:space="preserve"> ADDIN EN.CITE.DATA </w:instrText>
            </w:r>
            <w:r w:rsidRPr="009021E1">
              <w:rPr>
                <w:rFonts w:cs="Times New Roman"/>
                <w:bCs/>
                <w:lang w:val="en-US"/>
              </w:rPr>
            </w:r>
            <w:r w:rsidRPr="009021E1">
              <w:rPr>
                <w:rFonts w:cs="Times New Roman"/>
                <w:bCs/>
                <w:lang w:val="en-US"/>
              </w:rPr>
              <w:fldChar w:fldCharType="end"/>
            </w:r>
            <w:r w:rsidRPr="009021E1">
              <w:rPr>
                <w:rFonts w:cs="Times New Roman"/>
                <w:bCs/>
                <w:lang w:val="en-US"/>
              </w:rPr>
            </w:r>
            <w:r w:rsidRPr="009021E1">
              <w:rPr>
                <w:rFonts w:cs="Times New Roman"/>
                <w:bCs/>
                <w:lang w:val="en-US"/>
              </w:rPr>
              <w:fldChar w:fldCharType="separate"/>
            </w:r>
            <w:r w:rsidRPr="009021E1">
              <w:rPr>
                <w:rFonts w:cs="Times New Roman"/>
                <w:bCs/>
                <w:noProof/>
                <w:lang w:val="en-US"/>
              </w:rPr>
              <w:t>Ishikawa 2023 (87)</w:t>
            </w:r>
            <w:r w:rsidRPr="009021E1">
              <w:rPr>
                <w:rFonts w:cs="Times New Roman"/>
                <w:bCs/>
                <w:lang w:val="en-US"/>
              </w:rPr>
              <w:fldChar w:fldCharType="end"/>
            </w: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C832839" w14:textId="77777777" w:rsidR="00CB49CD" w:rsidRPr="009021E1" w:rsidRDefault="00CB49CD" w:rsidP="00CB49CD">
            <w:pPr>
              <w:pStyle w:val="TabelleText"/>
              <w:rPr>
                <w:lang w:val="en-US"/>
              </w:rPr>
            </w:pPr>
            <w:r w:rsidRPr="009021E1">
              <w:rPr>
                <w:lang w:val="en-US"/>
              </w:rPr>
              <w:t>3 RCT</w:t>
            </w:r>
          </w:p>
          <w:p w14:paraId="7F2E00E6" w14:textId="0EAAEE33" w:rsidR="00CB49CD" w:rsidRPr="009021E1" w:rsidRDefault="00CB49CD" w:rsidP="00CB49CD">
            <w:pPr>
              <w:pStyle w:val="TabelleText"/>
              <w:rPr>
                <w:lang w:val="en-US"/>
              </w:rPr>
            </w:pPr>
            <w:r w:rsidRPr="009021E1">
              <w:rPr>
                <w:lang w:val="en-US"/>
              </w:rPr>
              <w:t>2 RT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2E57F54" w14:textId="4E80C5AF" w:rsidR="00CB49CD" w:rsidRPr="009021E1" w:rsidRDefault="00CB49CD" w:rsidP="00CB49CD">
            <w:pPr>
              <w:pStyle w:val="TabelleText"/>
              <w:rPr>
                <w:lang w:val="en-US"/>
              </w:rPr>
            </w:pPr>
            <w:r w:rsidRPr="009021E1">
              <w:rPr>
                <w:lang w:val="en-US"/>
              </w:rPr>
              <w:t>ß-Lactame</w:t>
            </w: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527216" w14:textId="029BFB05" w:rsidR="00CB49CD" w:rsidRPr="009021E1" w:rsidRDefault="00CB49CD" w:rsidP="00CB49CD">
            <w:pPr>
              <w:pStyle w:val="TabelleText"/>
              <w:rPr>
                <w:bCs/>
                <w:lang w:val="en-US"/>
              </w:rPr>
            </w:pPr>
            <w:r w:rsidRPr="009021E1">
              <w:rPr>
                <w:bCs/>
                <w:lang w:val="en-US"/>
              </w:rPr>
              <w:t>RR 1.25 (</w:t>
            </w:r>
            <w:r w:rsidR="00C01E51">
              <w:rPr>
                <w:rFonts w:eastAsiaTheme="majorEastAsia"/>
                <w:lang w:val="en-US"/>
              </w:rPr>
              <w:t>95% CI</w:t>
            </w:r>
            <w:r w:rsidRPr="009021E1">
              <w:rPr>
                <w:bCs/>
                <w:lang w:val="en-US"/>
              </w:rPr>
              <w:t xml:space="preserve"> 0.44, 3.54)</w:t>
            </w: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8441ECB" w14:textId="6849C39E" w:rsidR="00CB49CD" w:rsidRPr="009021E1" w:rsidRDefault="00CB49CD" w:rsidP="00CB49CD">
            <w:pPr>
              <w:pStyle w:val="TabelleText"/>
              <w:rPr>
                <w:bCs/>
                <w:lang w:val="en-US"/>
              </w:rPr>
            </w:pPr>
            <w:r w:rsidRPr="009021E1">
              <w:rPr>
                <w:bCs/>
                <w:lang w:val="en-US"/>
              </w:rPr>
              <w:t>RR 0.74 (</w:t>
            </w:r>
            <w:r w:rsidR="00C01E51">
              <w:rPr>
                <w:rFonts w:eastAsiaTheme="majorEastAsia"/>
                <w:lang w:val="en-US"/>
              </w:rPr>
              <w:t>95% CI</w:t>
            </w:r>
            <w:r w:rsidRPr="009021E1">
              <w:rPr>
                <w:bCs/>
                <w:lang w:val="en-US"/>
              </w:rPr>
              <w:t xml:space="preserve"> 0.53, 1.05)</w:t>
            </w:r>
          </w:p>
          <w:p w14:paraId="4AEF9527" w14:textId="685E431C" w:rsidR="00CB49CD" w:rsidRPr="009021E1" w:rsidRDefault="00CB49CD" w:rsidP="00CB49CD">
            <w:pPr>
              <w:pStyle w:val="TabelleText"/>
              <w:rPr>
                <w:bCs/>
                <w:lang w:val="en-US"/>
              </w:rPr>
            </w:pPr>
            <w:r w:rsidRPr="009021E1">
              <w:rPr>
                <w:bCs/>
                <w:lang w:val="en-US"/>
              </w:rPr>
              <w:t>“Clinical failure”</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39C6DE" w14:textId="0A4849B2" w:rsidR="00CB49CD" w:rsidRPr="009021E1" w:rsidRDefault="00CB49CD" w:rsidP="00CB49CD">
            <w:pPr>
              <w:pStyle w:val="TabelleText"/>
              <w:rPr>
                <w:lang w:val="en-US"/>
              </w:rPr>
            </w:pPr>
            <w:r w:rsidRPr="009021E1">
              <w:rPr>
                <w:lang w:val="en-US"/>
              </w:rPr>
              <w:t>CI or PI reduce</w:t>
            </w:r>
            <w:r w:rsidR="000440E7" w:rsidRPr="009021E1">
              <w:rPr>
                <w:lang w:val="en-US"/>
              </w:rPr>
              <w:t>d</w:t>
            </w:r>
            <w:r w:rsidRPr="009021E1">
              <w:rPr>
                <w:lang w:val="en-US"/>
              </w:rPr>
              <w:t xml:space="preserve"> mortality and clinical failure </w:t>
            </w:r>
          </w:p>
        </w:tc>
      </w:tr>
      <w:tr w:rsidR="00CB49CD" w:rsidRPr="009021E1" w14:paraId="44D8970F" w14:textId="77777777" w:rsidTr="00813292">
        <w:trPr>
          <w:trHeight w:val="468"/>
        </w:trPr>
        <w:tc>
          <w:tcPr>
            <w:tcW w:w="16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21AB63F" w14:textId="1EA42D1D" w:rsidR="00CB49CD" w:rsidRPr="009021E1" w:rsidRDefault="00566A80" w:rsidP="00CB49CD">
            <w:pPr>
              <w:pStyle w:val="TabelleText"/>
              <w:rPr>
                <w:rFonts w:cs="Times New Roman"/>
                <w:bCs/>
                <w:lang w:val="en-US"/>
              </w:rPr>
            </w:pPr>
            <w:r w:rsidRPr="009021E1">
              <w:rPr>
                <w:rFonts w:cs="Times New Roman"/>
                <w:bCs/>
                <w:lang w:val="en-US"/>
              </w:rPr>
              <w:fldChar w:fldCharType="begin">
                <w:fldData xml:space="preserve">PEVuZE5vdGU+PENpdGU+PEF1dGhvcj5BYmR1bC1Beml6PC9BdXRob3I+PFllYXI+MjAyNDwvWWVh
cj48UmVjTnVtPjIxMTA8L1JlY051bT48RGlzcGxheVRleHQ+PHN0eWxlIGZhY2U9Iml0YWxpYyIg
Zm9udD0iVGltZXMgTmV3IFJvbWFuIiBzaXplPSIxMiI+QWJkdWwtQXppeiAyMDI0ICgyKTwvc3R5
bGU+PC9EaXNwbGF5VGV4dD48cmVjb3JkPjxyZWMtbnVtYmVyPjIxMTA8L3JlYy1udW1iZXI+PGZv
cmVpZ24ta2V5cz48a2V5IGFwcD0iRU4iIGRiLWlkPSJhc3hkZjV4dDQ5eHc1dmVmd3d0dndzZDcy
NWFwcHB4cjI5MnYiIHRpbWVzdGFtcD0iMTcyNzQyMjYyMiI+MjExMDwva2V5PjwvZm9yZWlnbi1r
ZXlzPjxyZWYtdHlwZSBuYW1lPSJKb3VybmFsIEFydGljbGUiPjE3PC9yZWYtdHlwZT48Y29udHJp
YnV0b3JzPjxhdXRob3JzPjxhdXRob3I+QWJkdWwtQXppeiwgTS4gSC48L2F1dGhvcj48YXV0aG9y
PkhhbW1vbmQsIE4uIEUuPC9hdXRob3I+PGF1dGhvcj5CcmV0dCwgUy4gSi48L2F1dGhvcj48YXV0
aG9yPkNvdHRhLCBNLiBPLjwvYXV0aG9yPjxhdXRob3I+RGUgV2FlbGUsIEouIEouPC9hdXRob3I+
PGF1dGhvcj5EZXZhdXgsIEEuPC9hdXRob3I+PGF1dGhvcj5EaSBUYW5uYSwgRy4gTC48L2F1dGhv
cj48YXV0aG9yPkR1bGh1bnR5LCBKLiBNLjwvYXV0aG9yPjxhdXRob3I+RWxrYWR5LCBILjwvYXV0
aG9yPjxhdXRob3I+RXJpa3Nzb24sIEwuPC9hdXRob3I+PGF1dGhvcj5IYXNhbiwgTS4gUy48L2F1
dGhvcj48YXV0aG9yPktoYW4sIEEuIEIuPC9hdXRob3I+PGF1dGhvcj5MaXBtYW4sIEouPC9hdXRo
b3I+PGF1dGhvcj5MaXUsIFguPC9hdXRob3I+PGF1dGhvcj5Nb250aSwgRy48L2F1dGhvcj48YXV0
aG9yPk15YnVyZ2gsIEouPC9hdXRob3I+PGF1dGhvcj5Ob3Z5LCBFLjwvYXV0aG9yPjxhdXRob3I+
T21hciwgUy48L2F1dGhvcj48YXV0aG9yPlJhamJoYW5kYXJpLCBELjwvYXV0aG9yPjxhdXRob3I+
Um9nZXIsIEMuPC9hdXRob3I+PGF1dGhvcj5Tam92YWxsLCBGLjwvYXV0aG9yPjxhdXRob3I+WmFn
aGksIEkuPC9hdXRob3I+PGF1dGhvcj5aYW5ncmlsbG8sIEEuPC9hdXRob3I+PGF1dGhvcj5EZWxh
bmV5LCBBLjwvYXV0aG9yPjxhdXRob3I+Um9iZXJ0cywgSi4gQS48L2F1dGhvcj48L2F1dGhvcnM+
PC9jb250cmlidXRvcnM+PGF1dGgtYWRkcmVzcz5Vbml2ZXJzaXR5IG9mIFF1ZWVuc2xhbmQgQ2Vu
dHJlIGZvciBDbGluaWNhbCBSZXNlYXJjaCAoVVFDQ1IpLCBGYWN1bHR5IG9mIE1lZGljaW5lLCBU
aGUgVW5pdmVyc2l0eSBvZiBRdWVlbnNsYW5kLCBCcmlzYmFuZSwgUXVlZW5zbGFuZCwgQXVzdHJh
bGlhLiYjeEQ7Q3JpdGljYWwgQ2FyZSBQcm9ncmFtLCBUaGUgR2VvcmdlIEluc3RpdHV0ZSBmb3Ig
R2xvYmFsIEhlYWx0aCBhbmQgVW5pdmVyc2l0eSBvZiBOZXcgU291dGggV2FsZXMsIFN5ZG5leSwg
TmV3IFNvdXRoIFdhbGVzLCBBdXN0cmFsaWEuJiN4RDtNYWxjb2xtIEZpc2hlciBEZXBhcnRtZW50
IG9mIEludGVuc2l2ZSBDYXJlLCBSb3lhbCBOb3J0aCBTaG9yZSBIb3NwaXRhbCwgU3lkbmV5LCBO
ZXcgU291dGggV2FsZXMsIEF1c3RyYWxpYS4mI3hEO0RlcGFydG1lbnQgb2YgU3VyZ2VyeSBhbmQg
Q2FuY2VyLCBJbXBlcmlhbCBDb2xsZWdlLCBMb25kb24sIFVuaXRlZCBLaW5nZG9tLiYjeEQ7RGVw
YXJ0bWVudCBvZiBJbnRlbnNpdmUgQ2FyZSBNZWRpY2luZSwgR2hlbnQgVW5pdmVyc2l0eSBIb3Nw
aXRhbCwgR2hlbnQsIEJlbGdpdW0uJiN4RDtTdGF0aXN0aWNzIERpdmlzaW9uLCBUaGUgR2Vvcmdl
IEluc3RpdHV0ZSBmb3IgR2xvYmFsIEhlYWx0aCBhbmQgVW5pdmVyc2l0eSBvZiBOZXcgU291dGgg
V2FsZXMsIFN5ZG5leSwgTmV3IFNvdXRoIFdhbGVzLCBBdXN0cmFsaWEuJiN4RDtEZXBhcnRtZW50
IG9mIEJ1c2luZXNzIEVjb25vbWljcywgSGVhbHRoIGFuZCBTb2NpYWwgQ2FyZSwgVW5pdmVyc2l0
eSBvZiBBcHBsaWVkIFNjaWVuY2VzIGFuZCBBcnRzIG9mIFNvdXRoZXJuIFN3aXR6ZXJsYW5kLCBN
YW5ubywgU3dpdHplcmxhbmQuJiN4RDtEZXBhcnRtZW50IG9mIENsaW5pY2FsIFJlc2VhcmNoLCBV
bml2ZXJzaXR5IG9mIEJlcm4sIEJlcm4sIFN3aXR6ZXJsYW5kLiYjeEQ7RGVwYXJ0bWVudCBvZiBJ
bnRlbnNpdmUgQ2FyZSBNZWRpY2luZSwgUm95YWwgQnJpc2JhbmUgYW5kIFdvbWVuJmFwb3M7cyBI
b3NwaXRhbCwgQnJpc2JhbmUsIFF1ZWVuc2xhbmQsIEF1c3RyYWxpYS4mI3hEO1JlZGNsaWZmZSBI
b3NwaXRhbCwgUmVkY2xpZmZlLCBRdWVlbnNsYW5kLCBBdXN0cmFsaWEuJiN4RDtGYWN1bHR5IG9m
IE1lZGljaW5lLCBUaGUgVW5pdmVyc2l0eSBvZiBRdWVlbnNsYW5kLCBCcmlzYmFuZSwgUXVlZW5z
bGFuZCwgQXVzdHJhbGlhLiYjeEQ7RGVwYXJ0bWVudCBvZiBJbnRlbnNpdmUgQ2FyZSBNZWRpY2lu
ZSwgV2VzdG1lYWQgSG9zcGl0YWwsIFN5ZG5leSwgTmV3IFNvdXRoIFdhbGVzLCBBdXN0cmFsaWEu
JiN4RDtVUSBMaWJyYXJ5LCBUaGUgVW5pdmVyc2l0eSBvZiBRdWVlbnNsYW5kLCBCcmlzYmFuZSwg
UXVlZW5zbGFuZCwgQXVzdHJhbGlhLiYjeEQ7RGVwYXJ0bWVudCBvZiBBbmVzdGhlc2lvbG9neSwg
RmFjdWx0eSBvZiBNZWRpY2luZSwgVW5pdmVyc2l0eSBNYWxheWEsIEt1YWxhIEx1bXB1ciwgTWFs
YXlzaWEuJiN4RDtEaXZpc2lvbiBvZiBDcml0aWNhbCBDYXJlLCBVbml2ZXJzaXR5IG9mIFdpdHdh
dGVyc3JhbmQsIENocmlzIEhhbmkgQmFyYWd3YW5hdGggQWNhZGVtaWMgSG9zcGl0YWwsIEpvaGFu
bmVzYnVyZywgU291dGggQWZyaWNhLiYjeEQ7SmFtaWVzb24gVHJhdW1hIEluc3RpdHV0ZSwgUm95
YWwgQnJpc2JhbmUgYW5kIFdvbWVuJmFwb3M7cyBIb3NwaXRhbCwgQnJpc2JhbmUsIFF1ZWVuc2xh
bmQsIEF1c3RyYWxpYS4mI3hEO0RpdmlzaW9uIG9mIEFuZXN0aGVzaW9sb2d5IENyaXRpY2FsIENh
cmUgRW1lcmdlbmN5IGFuZCBQYWluIE1lZGljaW5lLCBOaW1lcyBVbml2ZXJzaXR5IEhvc3BpdGFs
LCBVbml2ZXJzaXR5IG9mIE1vbnRwZWxsaWVyLCBOaW1lcywgRnJhbmNlLiYjeEQ7U2Nob29sIG9m
IFBvcHVsYXRpb24gSGVhbHRoLCBVbml2ZXJzaXR5IG9mIE5ldyBTb3V0aCBXYWxlcywgU3lkbmV5
LCBOZXcgU291dGggV2FsZXMsIEF1c3RyYWxpYS4mI3hEO0RlcGFydG1lbnQgb2YgQW5lc3RoZXNp
YSBhbmQgSW50ZW5zaXZlIENhcmUsIElSQ0NTIFNhbiBSYWZmYWVsZSBTY2llbnRpZmljIEluc3Rp
dHV0ZSwgTWlsYW4sIEl0YWx5LiYjeEQ7Vml0YS1TYWx1dGUgU2FuIFJhZmZhZWxlIFVuaXZlcnNp
dHksIE1pbGFuLCBJdGFseS4mI3hEO0RlcGFydG1lbnQgb2YgSW50ZW5zaXZlIENhcmUsIFN0IEdl
b3JnZSBIb3NwaXRhbCwgS29nYXJhaCwgTmV3IFNvdXRoIFdhbGVzLCBBdXN0cmFsaWEuJiN4RDtT
ZXJ2aWNlIGQmYXBvczthbmVzdGhlc2llLXJlYW5pbWF0aW9uIGV0IG1lZGljaW5lIHBlcmktb3Bl
cmF0b2lyZSBCcmFib2lzIGFkdWx0ZSwgQ0hSVSBkZSBOYW5jeSwgTmFuY3ksIEZyYW5jZS4mI3hE
O1VuaXZlcnNpdGUgZGUgTG9ycmFpbmUsIFNJTVBBLCBOYW5jeSwgRnJhbmNlLiYjeEQ7RGVwYXJ0
ZW1lbnQgZCZhcG9zO2FuZXN0aGVzaWUgZXQgcmVhbmltYXRpb24sIGRvdWxldXIgZXQgbWVkZWNp
bmUgZCZhcG9zO3VyZ2VuY2UsIENIVSBDYXJlbWVhdSwgTmltZXMsIEZyYW5jZS4mI3hEO1VSIFVN
IDEwM0lNQUdJTkUsIEZhY3VsdGUgZGUgTWVkZWNpbmUsIE1vbnRwZWxsaWVyIFVuaXZlcnNpdGUs
IE5pbWVzLCBGcmFuY2UuJiN4RDtJbnRlbnNpdmUgYW5kIFBlcmlvcGVyYXRpdmUgQ2FyZSwgU2th
bmUgVW5pdmVyc2l0eSBIb3NwaXRhbCwgTWFsbW8sIFN3ZWRlbi4mI3hEO0RlcGFydG1lbnQgb2Yg
Q2xpbmljYWwgU2NpZW5jZXMsIEx1bmQgVW5pdmVyc2l0eSwgTHVuZCwgU3dlZGVuLiYjeEQ7RGVw
YXJ0bWVudCBvZiBEaWFnbm9zdGljIGFuZCBFeHBlcmltZW50YWwgTWVkaWNpbmUsIFVuaXZlcnNp
dHkgb2YgQm9sb2duYSwgQm9sb2duYSwgSXRhbHkuJiN4RDtIZXJzdG9uIEluZmVjdGlvdXMgRGlz
ZWFzZXMgSW5zdGl0dXRlIChIZUlESSksIE1ldHJvIE5vcnRoIEhlYWx0aCwgQnJpc2JhbmUsIFF1
ZWVuc2xhbmQsIEF1c3RyYWxpYS48L2F1dGgtYWRkcmVzcz48dGl0bGVzPjx0aXRsZT5Qcm9sb25n
ZWQgdnMgSW50ZXJtaXR0ZW50IEluZnVzaW9ucyBvZiBiZXRhLUxhY3RhbSBBbnRpYmlvdGljcyBp
biBBZHVsdHMgV2l0aCBTZXBzaXMgb3IgU2VwdGljIFNob2NrOiBBIFN5c3RlbWF0aWMgUmV2aWV3
IGFuZCBNZXRhLUFuYWx5c2lzPC90aXRsZT48c2Vjb25kYXJ5LXRpdGxlPkpBTUE8L3NlY29uZGFy
eS10aXRsZT48L3RpdGxlcz48cGVyaW9kaWNhbD48ZnVsbC10aXRsZT5KQU1BPC9mdWxsLXRpdGxl
PjwvcGVyaW9kaWNhbD48cGFnZXM+NjM4LTY0ODwvcGFnZXM+PHZvbHVtZT4zMzI8L3ZvbHVtZT48
bnVtYmVyPjg8L251bWJlcj48a2V5d29yZHM+PGtleXdvcmQ+QWR1bHQ8L2tleXdvcmQ+PGtleXdv
cmQ+SHVtYW5zPC9rZXl3b3JkPjxrZXl3b3JkPipiZXRhIExhY3RhbSBBbnRpYmlvdGljcy9hZG1p
bmlzdHJhdGlvbiAmYW1wOyBkb3NhZ2U8L2tleXdvcmQ+PGtleXdvcmQ+Q3JpdGljYWwgSWxsbmVz
czwva2V5d29yZD48a2V5d29yZD5EcnVnIEFkbWluaXN0cmF0aW9uIFNjaGVkdWxlPC9rZXl3b3Jk
PjxrZXl3b3JkPkluZnVzaW9ucywgSW50cmF2ZW5vdXM8L2tleXdvcmQ+PGtleXdvcmQ+SW50ZW5z
aXZlIENhcmUgVW5pdHM8L2tleXdvcmQ+PGtleXdvcmQ+UmFuZG9taXplZCBDb250cm9sbGVkIFRy
aWFscyBhcyBUb3BpYzwva2V5d29yZD48a2V5d29yZD4qU2Vwc2lzL2RydWcgdGhlcmFweS9tb3J0
YWxpdHk8L2tleXdvcmQ+PGtleXdvcmQ+KlNob2NrLCBTZXB0aWMvZHJ1ZyB0aGVyYXB5L21vcnRh
bGl0eTwva2V5d29yZD48a2V5d29yZD5UaW1lIEZhY3RvcnM8L2tleXdvcmQ+PC9rZXl3b3Jkcz48
ZGF0ZXM+PHllYXI+MjAyNDwveWVhcj48cHViLWRhdGVzPjxkYXRlPkF1ZyAyNzwvZGF0ZT48L3B1
Yi1kYXRlcz48L2RhdGVzPjxpc2JuPjE1MzgtMzU5OCAoRWxlY3Ryb25pYykmI3hEOzAwOTgtNzQ4
NCAoUHJpbnQpJiN4RDswMDk4LTc0ODQgKExpbmtpbmcpPC9pc2JuPjxhY2Nlc3Npb24tbnVtPjM4
ODY0MTYyPC9hY2Nlc3Npb24tbnVtPjx1cmxzPjxyZWxhdGVkLXVybHM+PHVybD5odHRwczovL3d3
dy5uY2JpLm5sbS5uaWguZ292L3B1Ym1lZC8zODg2NDE2MjwvdXJsPjx1cmw+aHR0cHM6Ly9qYW1h
bmV0d29yay5jb20vam91cm5hbHMvamFtYS9hcnRpY2xlLWFic3RyYWN0LzI4MTk5NzA8L3VybD48
L3JlbGF0ZWQtdXJscz48L3VybHM+PGN1c3RvbTE+Q29uZmxpY3Qgb2YgSW50ZXJlc3QgRGlzY2xv
c3VyZXM6IERyIEFiZHVsLUF6aXogcmVwb3J0ZWQgYmVpbmcgYSB3cml0aW5nIGNvbW1pdHRlZSBt
ZW1iZXIgb2YgdGhlIEJMSVNTIHRyaWFsLCB3aGljaCBpcyBpbmNsdWRlZCBpbiB0aGlzIG1ldGEt
YW5hbHlzaXMuIERyIEhhbW1vbmQgcmVwb3J0ZWQgYmVpbmcgYSB3cml0aW5nIGNvbW1pdHRlZSBt
ZW1iZXIgb2YgdGhlIEJMSU5HIElJSSB0cmlhbCwgd2hpY2ggaXMgaW5jbHVkZWQgaW4gdGhpcyBt
ZXRhLWFuYWx5c2lzLiBEciBCcmV0dCByZXBvcnRlZCBhIGNvbnN1bHRhbmN5IHBheW1lbnQgdG8g
aGlzIHVuaXZlcnNpdHkgZnJvbSBHU0sgZm9yIHdvcmsgb24gYW4gYW5hbHlzaXMgb2Ygc290cm92
aW1hYiBpbiBDT1ZJRC0xOSBpbmZlY3Rpb24gb3V0c2lkZSB0aGUgc3VibWl0dGVkIHdvcms7IGFu
ZCByZXBvcnRlZCBiZWluZyBhIHdyaXRpbmcgY29tbWl0dGVlIG1lbWJlciBvZiB0aGUgQkxJTkcg
SUlJIHRyaWFsLiBEciBEZSBXYWVsZSByZXBvcnRlZCByZWNlaXZpbmcgaG9ub3JhcmlhIGZyb20g
UGZpemVyLCBNZW5hcmluaSwgYW5kIE1TRCBwYWlkIHRvIGhpcyBpbnN0aXR1dGlvbjsgYW5kIGNv
bnN1bHRhbmN5IGZlZXMgZnJvbSBWaWF0cmlzIHBhaWQgdG8gaGlzIGluc3RpdHV0aW9uIG91dHNp
ZGUgdGhlIHN1Ym1pdHRlZCB3b3JrLiBEciBEdWxodW50eSByZXBvcnRlZCBiZWluZyBhIHdyaXRp
bmcgY29tbWl0dGVlIG1lbWJlciBvZiB0aGUgQkxJTkcgSSwgQkxJTkcgSUksIGFuZCBCTElORyBJ
SUkgdHJpYWxzLCB3aGljaCBhcmUgaW5jbHVkZWQgaW4gdGhpcyBtZXRhLWFuYWx5c2lzLiBEciBL
aGFuIHJlcG9ydGVkIHJlY2VpdmluZyBncmFudHMgZnJvbSB0aGUgQ3JpdGljYWwgQ2FyZSBTb2Np
ZXR5IG9mIFNvdXRoZXJuIEFmcmljYSBvdXRzaWRlIHRoZSBzdWJtaXR0ZWQgd29yay4gRHIgTGl1
IHJlcG9ydGVkIGJlaW5nIGEgd3JpdGluZyBjb21taXR0ZWUgbWVtYmVyIG9mIHRoZSBCTElORyBJ
SUkgdHJpYWwuIERyIE1vbnRpIHJlcG9ydGVkIHJlY2VpdmluZyBob25vcmFyaWEgYW5kIGNvbnN1
bHRhbmN5IGZlZXMgZnJvbSBBT1AgSGVhbHRoLCBJbmZlY3RvRm9zLCBhbmQgUGZpemVyIG91dHNp
ZGUgdGhlIHN1Ym1pdHRlZCB3b3JrOyBhbmQgYmVpbmcgYSB3cml0aW5nIGNvbW1pdHRlZSBtZW1i
ZXIgb2YgdGhlIE1FUkNZIHRyaWFsLCB3aGljaCBpcyBpbmNsdWRlZCBpbiB0aGlzIG1ldGEtYW5h
bHlzaXMuIERyIE15YnVyZ2ggcmVwb3J0ZWQgYmVpbmcgYSB3cml0aW5nIGNvbW1pdHRlZSBtZW1i
ZXIgb2YgdGhlIEJMSU5HIEksIEJMSU5HIElJLCBhbmQgQkxJTkcgSUlJIHRyaWFscy4gRHIgT21h
ciByZXBvcnRlZCByZWNlaXZpbmcgaG9ub3JhcmlhIGZyb20gSmFmcm9uIEJpb21lZGljYWwgQ28g
Zm9yIGxlY3R1cmVzIGdpdmVuIG9uIHRoZSByZW1vdmFsIG9mIHRveGlucyB1c2luZyBoZW1vYWRz
b3JwdGlvbiB0aGVyYXB5IGluIHBvaXNvbmVkIHBhdGllbnRzIG91dHNpZGUgdGhlIHN1Ym1pdHRl
ZCB3b3JrLiBNcyBSYWpiaGFuZGFyaSByZXBvcnRlZCBiZWluZyBhIHdyaXRpbmcgY29tbWl0dGVl
IG1lbWJlciBvZiB0aGUgQkxJTkcgSUlJIHRyaWFsLiBEciBSb2dlciByZXBvcnRlZCByZWNlaXZp
bmcgaG9ub3JhcmlhIGFuZCBjb25zdWx0YW5jeSBmZWVzIGZyb20gU2hpb25vZ2ksIGJpb01lcmll
dXgsIEFkdmFueiBQaGFybWEsIE1TRCwgQU9QIE9ycGhhbiwgVmlhdHJpcywgUGZpemVyLCBhbmQg
RnJlc2VuaXVzIG91dHNpZGUgdGhlIHN1Ym1pdHRlZCB3b3JrLiBEciBaYW5ncmlsbG8gcmVwb3J0
ZWQgYmVpbmcgYSB3cml0aW5nIGNvbW1pdHRlZSBtZW1iZXIgb2YgdGhlIE1FUkNZIHRyaWFsLiBE
ciBSb2JlcnRzIHJlcG9ydGVkIHJlY2VpdmluZyBjb25zdWx0aW5nIGZlZXMgZnJvbSBRcGV4IEJp
b3BoYXJtYSwgR2lsZWFkLCBBZHZhbnogUGhhcm1hLCBQZml6ZXIsIFNhbmRveiwgTVNELCBDaXBs
YSwgYW5kIGJpb01lcmlldXg7IHJlY2VpdmluZyBncmFudHMgZnJvbSBRcGV4IEJpb3BoYXJtYSwg
dGhlIEJyaXRpc2ggU29jaWV0eSBmb3IgQW50aW1pY3JvYmlhbCBDaGVtb3RoZXJhcHksIFBmaXpl
ciwgYW5kIGJpb01lcmlldXggb3V0c2lkZSB0aGUgc3VibWl0dGVkIHdvcms7IGFuZCBiZWluZyBh
IHdyaXRpbmcgY29tbWl0dGVlIG1lbWJlciBvZiB0aGUgQkxJTkcgSSwgQkxJTkcgSUksIGFuZCBC
TElORyBJSUkgdHJpYWxzLiBEciBSb2JlcnRzIHJlcG9ydGVkIGJlaW5nIGEgd3JpdGluZyBjb21t
aXR0ZWUgbWVtYmVyIG9mIHRoZSBCTElORyBJLCBCTElORyBJSSwgYW5kIEJMSU5HIElJSSB0cmlh
bHMgYW5kIG9mIHRoZSBCTElTUyB0cmlhbC4gTm8gb3RoZXIgZGlzY2xvc3VyZXMgd2VyZSByZXBv
cnRlZC48L2N1c3RvbTE+PGN1c3RvbTI+UE1DMTExNzA0NTk8L2N1c3RvbTI+PGVsZWN0cm9uaWMt
cmVzb3VyY2UtbnVtPjEwLjEwMDEvamFtYS4yMDI0Ljk4MDM8L2VsZWN0cm9uaWMtcmVzb3VyY2Ut
bnVtPjxyZW1vdGUtZGF0YWJhc2UtbmFtZT5NZWRsaW5lPC9yZW1vdGUtZGF0YWJhc2UtbmFtZT48
cmVtb3RlLWRhdGFiYXNlLXByb3ZpZGVyPk5MTTwvcmVtb3RlLWRhdGFiYXNlLXByb3ZpZGVyPjwv
cmVjb3JkPjwvQ2l0ZT48L0VuZE5vdGU+
</w:fldData>
              </w:fldChar>
            </w:r>
            <w:r w:rsidRPr="009021E1">
              <w:rPr>
                <w:rFonts w:cs="Times New Roman"/>
                <w:bCs/>
                <w:lang w:val="en-US"/>
              </w:rPr>
              <w:instrText xml:space="preserve"> ADDIN EN.CITE </w:instrText>
            </w:r>
            <w:r w:rsidRPr="009021E1">
              <w:rPr>
                <w:rFonts w:cs="Times New Roman"/>
                <w:bCs/>
                <w:lang w:val="en-US"/>
              </w:rPr>
              <w:fldChar w:fldCharType="begin">
                <w:fldData xml:space="preserve">PEVuZE5vdGU+PENpdGU+PEF1dGhvcj5BYmR1bC1Beml6PC9BdXRob3I+PFllYXI+MjAyNDwvWWVh
cj48UmVjTnVtPjIxMTA8L1JlY051bT48RGlzcGxheVRleHQ+PHN0eWxlIGZhY2U9Iml0YWxpYyIg
Zm9udD0iVGltZXMgTmV3IFJvbWFuIiBzaXplPSIxMiI+QWJkdWwtQXppeiAyMDI0ICgyKTwvc3R5
bGU+PC9EaXNwbGF5VGV4dD48cmVjb3JkPjxyZWMtbnVtYmVyPjIxMTA8L3JlYy1udW1iZXI+PGZv
cmVpZ24ta2V5cz48a2V5IGFwcD0iRU4iIGRiLWlkPSJhc3hkZjV4dDQ5eHc1dmVmd3d0dndzZDcy
NWFwcHB4cjI5MnYiIHRpbWVzdGFtcD0iMTcyNzQyMjYyMiI+MjExMDwva2V5PjwvZm9yZWlnbi1r
ZXlzPjxyZWYtdHlwZSBuYW1lPSJKb3VybmFsIEFydGljbGUiPjE3PC9yZWYtdHlwZT48Y29udHJp
YnV0b3JzPjxhdXRob3JzPjxhdXRob3I+QWJkdWwtQXppeiwgTS4gSC48L2F1dGhvcj48YXV0aG9y
PkhhbW1vbmQsIE4uIEUuPC9hdXRob3I+PGF1dGhvcj5CcmV0dCwgUy4gSi48L2F1dGhvcj48YXV0
aG9yPkNvdHRhLCBNLiBPLjwvYXV0aG9yPjxhdXRob3I+RGUgV2FlbGUsIEouIEouPC9hdXRob3I+
PGF1dGhvcj5EZXZhdXgsIEEuPC9hdXRob3I+PGF1dGhvcj5EaSBUYW5uYSwgRy4gTC48L2F1dGhv
cj48YXV0aG9yPkR1bGh1bnR5LCBKLiBNLjwvYXV0aG9yPjxhdXRob3I+RWxrYWR5LCBILjwvYXV0
aG9yPjxhdXRob3I+RXJpa3Nzb24sIEwuPC9hdXRob3I+PGF1dGhvcj5IYXNhbiwgTS4gUy48L2F1
dGhvcj48YXV0aG9yPktoYW4sIEEuIEIuPC9hdXRob3I+PGF1dGhvcj5MaXBtYW4sIEouPC9hdXRo
b3I+PGF1dGhvcj5MaXUsIFguPC9hdXRob3I+PGF1dGhvcj5Nb250aSwgRy48L2F1dGhvcj48YXV0
aG9yPk15YnVyZ2gsIEouPC9hdXRob3I+PGF1dGhvcj5Ob3Z5LCBFLjwvYXV0aG9yPjxhdXRob3I+
T21hciwgUy48L2F1dGhvcj48YXV0aG9yPlJhamJoYW5kYXJpLCBELjwvYXV0aG9yPjxhdXRob3I+
Um9nZXIsIEMuPC9hdXRob3I+PGF1dGhvcj5Tam92YWxsLCBGLjwvYXV0aG9yPjxhdXRob3I+WmFn
aGksIEkuPC9hdXRob3I+PGF1dGhvcj5aYW5ncmlsbG8sIEEuPC9hdXRob3I+PGF1dGhvcj5EZWxh
bmV5LCBBLjwvYXV0aG9yPjxhdXRob3I+Um9iZXJ0cywgSi4gQS48L2F1dGhvcj48L2F1dGhvcnM+
PC9jb250cmlidXRvcnM+PGF1dGgtYWRkcmVzcz5Vbml2ZXJzaXR5IG9mIFF1ZWVuc2xhbmQgQ2Vu
dHJlIGZvciBDbGluaWNhbCBSZXNlYXJjaCAoVVFDQ1IpLCBGYWN1bHR5IG9mIE1lZGljaW5lLCBU
aGUgVW5pdmVyc2l0eSBvZiBRdWVlbnNsYW5kLCBCcmlzYmFuZSwgUXVlZW5zbGFuZCwgQXVzdHJh
bGlhLiYjeEQ7Q3JpdGljYWwgQ2FyZSBQcm9ncmFtLCBUaGUgR2VvcmdlIEluc3RpdHV0ZSBmb3Ig
R2xvYmFsIEhlYWx0aCBhbmQgVW5pdmVyc2l0eSBvZiBOZXcgU291dGggV2FsZXMsIFN5ZG5leSwg
TmV3IFNvdXRoIFdhbGVzLCBBdXN0cmFsaWEuJiN4RDtNYWxjb2xtIEZpc2hlciBEZXBhcnRtZW50
IG9mIEludGVuc2l2ZSBDYXJlLCBSb3lhbCBOb3J0aCBTaG9yZSBIb3NwaXRhbCwgU3lkbmV5LCBO
ZXcgU291dGggV2FsZXMsIEF1c3RyYWxpYS4mI3hEO0RlcGFydG1lbnQgb2YgU3VyZ2VyeSBhbmQg
Q2FuY2VyLCBJbXBlcmlhbCBDb2xsZWdlLCBMb25kb24sIFVuaXRlZCBLaW5nZG9tLiYjeEQ7RGVw
YXJ0bWVudCBvZiBJbnRlbnNpdmUgQ2FyZSBNZWRpY2luZSwgR2hlbnQgVW5pdmVyc2l0eSBIb3Nw
aXRhbCwgR2hlbnQsIEJlbGdpdW0uJiN4RDtTdGF0aXN0aWNzIERpdmlzaW9uLCBUaGUgR2Vvcmdl
IEluc3RpdHV0ZSBmb3IgR2xvYmFsIEhlYWx0aCBhbmQgVW5pdmVyc2l0eSBvZiBOZXcgU291dGgg
V2FsZXMsIFN5ZG5leSwgTmV3IFNvdXRoIFdhbGVzLCBBdXN0cmFsaWEuJiN4RDtEZXBhcnRtZW50
IG9mIEJ1c2luZXNzIEVjb25vbWljcywgSGVhbHRoIGFuZCBTb2NpYWwgQ2FyZSwgVW5pdmVyc2l0
eSBvZiBBcHBsaWVkIFNjaWVuY2VzIGFuZCBBcnRzIG9mIFNvdXRoZXJuIFN3aXR6ZXJsYW5kLCBN
YW5ubywgU3dpdHplcmxhbmQuJiN4RDtEZXBhcnRtZW50IG9mIENsaW5pY2FsIFJlc2VhcmNoLCBV
bml2ZXJzaXR5IG9mIEJlcm4sIEJlcm4sIFN3aXR6ZXJsYW5kLiYjeEQ7RGVwYXJ0bWVudCBvZiBJ
bnRlbnNpdmUgQ2FyZSBNZWRpY2luZSwgUm95YWwgQnJpc2JhbmUgYW5kIFdvbWVuJmFwb3M7cyBI
b3NwaXRhbCwgQnJpc2JhbmUsIFF1ZWVuc2xhbmQsIEF1c3RyYWxpYS4mI3hEO1JlZGNsaWZmZSBI
b3NwaXRhbCwgUmVkY2xpZmZlLCBRdWVlbnNsYW5kLCBBdXN0cmFsaWEuJiN4RDtGYWN1bHR5IG9m
IE1lZGljaW5lLCBUaGUgVW5pdmVyc2l0eSBvZiBRdWVlbnNsYW5kLCBCcmlzYmFuZSwgUXVlZW5z
bGFuZCwgQXVzdHJhbGlhLiYjeEQ7RGVwYXJ0bWVudCBvZiBJbnRlbnNpdmUgQ2FyZSBNZWRpY2lu
ZSwgV2VzdG1lYWQgSG9zcGl0YWwsIFN5ZG5leSwgTmV3IFNvdXRoIFdhbGVzLCBBdXN0cmFsaWEu
JiN4RDtVUSBMaWJyYXJ5LCBUaGUgVW5pdmVyc2l0eSBvZiBRdWVlbnNsYW5kLCBCcmlzYmFuZSwg
UXVlZW5zbGFuZCwgQXVzdHJhbGlhLiYjeEQ7RGVwYXJ0bWVudCBvZiBBbmVzdGhlc2lvbG9neSwg
RmFjdWx0eSBvZiBNZWRpY2luZSwgVW5pdmVyc2l0eSBNYWxheWEsIEt1YWxhIEx1bXB1ciwgTWFs
YXlzaWEuJiN4RDtEaXZpc2lvbiBvZiBDcml0aWNhbCBDYXJlLCBVbml2ZXJzaXR5IG9mIFdpdHdh
dGVyc3JhbmQsIENocmlzIEhhbmkgQmFyYWd3YW5hdGggQWNhZGVtaWMgSG9zcGl0YWwsIEpvaGFu
bmVzYnVyZywgU291dGggQWZyaWNhLiYjeEQ7SmFtaWVzb24gVHJhdW1hIEluc3RpdHV0ZSwgUm95
YWwgQnJpc2JhbmUgYW5kIFdvbWVuJmFwb3M7cyBIb3NwaXRhbCwgQnJpc2JhbmUsIFF1ZWVuc2xh
bmQsIEF1c3RyYWxpYS4mI3hEO0RpdmlzaW9uIG9mIEFuZXN0aGVzaW9sb2d5IENyaXRpY2FsIENh
cmUgRW1lcmdlbmN5IGFuZCBQYWluIE1lZGljaW5lLCBOaW1lcyBVbml2ZXJzaXR5IEhvc3BpdGFs
LCBVbml2ZXJzaXR5IG9mIE1vbnRwZWxsaWVyLCBOaW1lcywgRnJhbmNlLiYjeEQ7U2Nob29sIG9m
IFBvcHVsYXRpb24gSGVhbHRoLCBVbml2ZXJzaXR5IG9mIE5ldyBTb3V0aCBXYWxlcywgU3lkbmV5
LCBOZXcgU291dGggV2FsZXMsIEF1c3RyYWxpYS4mI3hEO0RlcGFydG1lbnQgb2YgQW5lc3RoZXNp
YSBhbmQgSW50ZW5zaXZlIENhcmUsIElSQ0NTIFNhbiBSYWZmYWVsZSBTY2llbnRpZmljIEluc3Rp
dHV0ZSwgTWlsYW4sIEl0YWx5LiYjeEQ7Vml0YS1TYWx1dGUgU2FuIFJhZmZhZWxlIFVuaXZlcnNp
dHksIE1pbGFuLCBJdGFseS4mI3hEO0RlcGFydG1lbnQgb2YgSW50ZW5zaXZlIENhcmUsIFN0IEdl
b3JnZSBIb3NwaXRhbCwgS29nYXJhaCwgTmV3IFNvdXRoIFdhbGVzLCBBdXN0cmFsaWEuJiN4RDtT
ZXJ2aWNlIGQmYXBvczthbmVzdGhlc2llLXJlYW5pbWF0aW9uIGV0IG1lZGljaW5lIHBlcmktb3Bl
cmF0b2lyZSBCcmFib2lzIGFkdWx0ZSwgQ0hSVSBkZSBOYW5jeSwgTmFuY3ksIEZyYW5jZS4mI3hE
O1VuaXZlcnNpdGUgZGUgTG9ycmFpbmUsIFNJTVBBLCBOYW5jeSwgRnJhbmNlLiYjeEQ7RGVwYXJ0
ZW1lbnQgZCZhcG9zO2FuZXN0aGVzaWUgZXQgcmVhbmltYXRpb24sIGRvdWxldXIgZXQgbWVkZWNp
bmUgZCZhcG9zO3VyZ2VuY2UsIENIVSBDYXJlbWVhdSwgTmltZXMsIEZyYW5jZS4mI3hEO1VSIFVN
IDEwM0lNQUdJTkUsIEZhY3VsdGUgZGUgTWVkZWNpbmUsIE1vbnRwZWxsaWVyIFVuaXZlcnNpdGUs
IE5pbWVzLCBGcmFuY2UuJiN4RDtJbnRlbnNpdmUgYW5kIFBlcmlvcGVyYXRpdmUgQ2FyZSwgU2th
bmUgVW5pdmVyc2l0eSBIb3NwaXRhbCwgTWFsbW8sIFN3ZWRlbi4mI3hEO0RlcGFydG1lbnQgb2Yg
Q2xpbmljYWwgU2NpZW5jZXMsIEx1bmQgVW5pdmVyc2l0eSwgTHVuZCwgU3dlZGVuLiYjeEQ7RGVw
YXJ0bWVudCBvZiBEaWFnbm9zdGljIGFuZCBFeHBlcmltZW50YWwgTWVkaWNpbmUsIFVuaXZlcnNp
dHkgb2YgQm9sb2duYSwgQm9sb2duYSwgSXRhbHkuJiN4RDtIZXJzdG9uIEluZmVjdGlvdXMgRGlz
ZWFzZXMgSW5zdGl0dXRlIChIZUlESSksIE1ldHJvIE5vcnRoIEhlYWx0aCwgQnJpc2JhbmUsIFF1
ZWVuc2xhbmQsIEF1c3RyYWxpYS48L2F1dGgtYWRkcmVzcz48dGl0bGVzPjx0aXRsZT5Qcm9sb25n
ZWQgdnMgSW50ZXJtaXR0ZW50IEluZnVzaW9ucyBvZiBiZXRhLUxhY3RhbSBBbnRpYmlvdGljcyBp
biBBZHVsdHMgV2l0aCBTZXBzaXMgb3IgU2VwdGljIFNob2NrOiBBIFN5c3RlbWF0aWMgUmV2aWV3
IGFuZCBNZXRhLUFuYWx5c2lzPC90aXRsZT48c2Vjb25kYXJ5LXRpdGxlPkpBTUE8L3NlY29uZGFy
eS10aXRsZT48L3RpdGxlcz48cGVyaW9kaWNhbD48ZnVsbC10aXRsZT5KQU1BPC9mdWxsLXRpdGxl
PjwvcGVyaW9kaWNhbD48cGFnZXM+NjM4LTY0ODwvcGFnZXM+PHZvbHVtZT4zMzI8L3ZvbHVtZT48
bnVtYmVyPjg8L251bWJlcj48a2V5d29yZHM+PGtleXdvcmQ+QWR1bHQ8L2tleXdvcmQ+PGtleXdv
cmQ+SHVtYW5zPC9rZXl3b3JkPjxrZXl3b3JkPipiZXRhIExhY3RhbSBBbnRpYmlvdGljcy9hZG1p
bmlzdHJhdGlvbiAmYW1wOyBkb3NhZ2U8L2tleXdvcmQ+PGtleXdvcmQ+Q3JpdGljYWwgSWxsbmVz
czwva2V5d29yZD48a2V5d29yZD5EcnVnIEFkbWluaXN0cmF0aW9uIFNjaGVkdWxlPC9rZXl3b3Jk
PjxrZXl3b3JkPkluZnVzaW9ucywgSW50cmF2ZW5vdXM8L2tleXdvcmQ+PGtleXdvcmQ+SW50ZW5z
aXZlIENhcmUgVW5pdHM8L2tleXdvcmQ+PGtleXdvcmQ+UmFuZG9taXplZCBDb250cm9sbGVkIFRy
aWFscyBhcyBUb3BpYzwva2V5d29yZD48a2V5d29yZD4qU2Vwc2lzL2RydWcgdGhlcmFweS9tb3J0
YWxpdHk8L2tleXdvcmQ+PGtleXdvcmQ+KlNob2NrLCBTZXB0aWMvZHJ1ZyB0aGVyYXB5L21vcnRh
bGl0eTwva2V5d29yZD48a2V5d29yZD5UaW1lIEZhY3RvcnM8L2tleXdvcmQ+PC9rZXl3b3Jkcz48
ZGF0ZXM+PHllYXI+MjAyNDwveWVhcj48cHViLWRhdGVzPjxkYXRlPkF1ZyAyNzwvZGF0ZT48L3B1
Yi1kYXRlcz48L2RhdGVzPjxpc2JuPjE1MzgtMzU5OCAoRWxlY3Ryb25pYykmI3hEOzAwOTgtNzQ4
NCAoUHJpbnQpJiN4RDswMDk4LTc0ODQgKExpbmtpbmcpPC9pc2JuPjxhY2Nlc3Npb24tbnVtPjM4
ODY0MTYyPC9hY2Nlc3Npb24tbnVtPjx1cmxzPjxyZWxhdGVkLXVybHM+PHVybD5odHRwczovL3d3
dy5uY2JpLm5sbS5uaWguZ292L3B1Ym1lZC8zODg2NDE2MjwvdXJsPjx1cmw+aHR0cHM6Ly9qYW1h
bmV0d29yay5jb20vam91cm5hbHMvamFtYS9hcnRpY2xlLWFic3RyYWN0LzI4MTk5NzA8L3VybD48
L3JlbGF0ZWQtdXJscz48L3VybHM+PGN1c3RvbTE+Q29uZmxpY3Qgb2YgSW50ZXJlc3QgRGlzY2xv
c3VyZXM6IERyIEFiZHVsLUF6aXogcmVwb3J0ZWQgYmVpbmcgYSB3cml0aW5nIGNvbW1pdHRlZSBt
ZW1iZXIgb2YgdGhlIEJMSVNTIHRyaWFsLCB3aGljaCBpcyBpbmNsdWRlZCBpbiB0aGlzIG1ldGEt
YW5hbHlzaXMuIERyIEhhbW1vbmQgcmVwb3J0ZWQgYmVpbmcgYSB3cml0aW5nIGNvbW1pdHRlZSBt
ZW1iZXIgb2YgdGhlIEJMSU5HIElJSSB0cmlhbCwgd2hpY2ggaXMgaW5jbHVkZWQgaW4gdGhpcyBt
ZXRhLWFuYWx5c2lzLiBEciBCcmV0dCByZXBvcnRlZCBhIGNvbnN1bHRhbmN5IHBheW1lbnQgdG8g
aGlzIHVuaXZlcnNpdHkgZnJvbSBHU0sgZm9yIHdvcmsgb24gYW4gYW5hbHlzaXMgb2Ygc290cm92
aW1hYiBpbiBDT1ZJRC0xOSBpbmZlY3Rpb24gb3V0c2lkZSB0aGUgc3VibWl0dGVkIHdvcms7IGFu
ZCByZXBvcnRlZCBiZWluZyBhIHdyaXRpbmcgY29tbWl0dGVlIG1lbWJlciBvZiB0aGUgQkxJTkcg
SUlJIHRyaWFsLiBEciBEZSBXYWVsZSByZXBvcnRlZCByZWNlaXZpbmcgaG9ub3JhcmlhIGZyb20g
UGZpemVyLCBNZW5hcmluaSwgYW5kIE1TRCBwYWlkIHRvIGhpcyBpbnN0aXR1dGlvbjsgYW5kIGNv
bnN1bHRhbmN5IGZlZXMgZnJvbSBWaWF0cmlzIHBhaWQgdG8gaGlzIGluc3RpdHV0aW9uIG91dHNp
ZGUgdGhlIHN1Ym1pdHRlZCB3b3JrLiBEciBEdWxodW50eSByZXBvcnRlZCBiZWluZyBhIHdyaXRp
bmcgY29tbWl0dGVlIG1lbWJlciBvZiB0aGUgQkxJTkcgSSwgQkxJTkcgSUksIGFuZCBCTElORyBJ
SUkgdHJpYWxzLCB3aGljaCBhcmUgaW5jbHVkZWQgaW4gdGhpcyBtZXRhLWFuYWx5c2lzLiBEciBL
aGFuIHJlcG9ydGVkIHJlY2VpdmluZyBncmFudHMgZnJvbSB0aGUgQ3JpdGljYWwgQ2FyZSBTb2Np
ZXR5IG9mIFNvdXRoZXJuIEFmcmljYSBvdXRzaWRlIHRoZSBzdWJtaXR0ZWQgd29yay4gRHIgTGl1
IHJlcG9ydGVkIGJlaW5nIGEgd3JpdGluZyBjb21taXR0ZWUgbWVtYmVyIG9mIHRoZSBCTElORyBJ
SUkgdHJpYWwuIERyIE1vbnRpIHJlcG9ydGVkIHJlY2VpdmluZyBob25vcmFyaWEgYW5kIGNvbnN1
bHRhbmN5IGZlZXMgZnJvbSBBT1AgSGVhbHRoLCBJbmZlY3RvRm9zLCBhbmQgUGZpemVyIG91dHNp
ZGUgdGhlIHN1Ym1pdHRlZCB3b3JrOyBhbmQgYmVpbmcgYSB3cml0aW5nIGNvbW1pdHRlZSBtZW1i
ZXIgb2YgdGhlIE1FUkNZIHRyaWFsLCB3aGljaCBpcyBpbmNsdWRlZCBpbiB0aGlzIG1ldGEtYW5h
bHlzaXMuIERyIE15YnVyZ2ggcmVwb3J0ZWQgYmVpbmcgYSB3cml0aW5nIGNvbW1pdHRlZSBtZW1i
ZXIgb2YgdGhlIEJMSU5HIEksIEJMSU5HIElJLCBhbmQgQkxJTkcgSUlJIHRyaWFscy4gRHIgT21h
ciByZXBvcnRlZCByZWNlaXZpbmcgaG9ub3JhcmlhIGZyb20gSmFmcm9uIEJpb21lZGljYWwgQ28g
Zm9yIGxlY3R1cmVzIGdpdmVuIG9uIHRoZSByZW1vdmFsIG9mIHRveGlucyB1c2luZyBoZW1vYWRz
b3JwdGlvbiB0aGVyYXB5IGluIHBvaXNvbmVkIHBhdGllbnRzIG91dHNpZGUgdGhlIHN1Ym1pdHRl
ZCB3b3JrLiBNcyBSYWpiaGFuZGFyaSByZXBvcnRlZCBiZWluZyBhIHdyaXRpbmcgY29tbWl0dGVl
IG1lbWJlciBvZiB0aGUgQkxJTkcgSUlJIHRyaWFsLiBEciBSb2dlciByZXBvcnRlZCByZWNlaXZp
bmcgaG9ub3JhcmlhIGFuZCBjb25zdWx0YW5jeSBmZWVzIGZyb20gU2hpb25vZ2ksIGJpb01lcmll
dXgsIEFkdmFueiBQaGFybWEsIE1TRCwgQU9QIE9ycGhhbiwgVmlhdHJpcywgUGZpemVyLCBhbmQg
RnJlc2VuaXVzIG91dHNpZGUgdGhlIHN1Ym1pdHRlZCB3b3JrLiBEciBaYW5ncmlsbG8gcmVwb3J0
ZWQgYmVpbmcgYSB3cml0aW5nIGNvbW1pdHRlZSBtZW1iZXIgb2YgdGhlIE1FUkNZIHRyaWFsLiBE
ciBSb2JlcnRzIHJlcG9ydGVkIHJlY2VpdmluZyBjb25zdWx0aW5nIGZlZXMgZnJvbSBRcGV4IEJp
b3BoYXJtYSwgR2lsZWFkLCBBZHZhbnogUGhhcm1hLCBQZml6ZXIsIFNhbmRveiwgTVNELCBDaXBs
YSwgYW5kIGJpb01lcmlldXg7IHJlY2VpdmluZyBncmFudHMgZnJvbSBRcGV4IEJpb3BoYXJtYSwg
dGhlIEJyaXRpc2ggU29jaWV0eSBmb3IgQW50aW1pY3JvYmlhbCBDaGVtb3RoZXJhcHksIFBmaXpl
ciwgYW5kIGJpb01lcmlldXggb3V0c2lkZSB0aGUgc3VibWl0dGVkIHdvcms7IGFuZCBiZWluZyBh
IHdyaXRpbmcgY29tbWl0dGVlIG1lbWJlciBvZiB0aGUgQkxJTkcgSSwgQkxJTkcgSUksIGFuZCBC
TElORyBJSUkgdHJpYWxzLiBEciBSb2JlcnRzIHJlcG9ydGVkIGJlaW5nIGEgd3JpdGluZyBjb21t
aXR0ZWUgbWVtYmVyIG9mIHRoZSBCTElORyBJLCBCTElORyBJSSwgYW5kIEJMSU5HIElJSSB0cmlh
bHMgYW5kIG9mIHRoZSBCTElTUyB0cmlhbC4gTm8gb3RoZXIgZGlzY2xvc3VyZXMgd2VyZSByZXBv
cnRlZC48L2N1c3RvbTE+PGN1c3RvbTI+UE1DMTExNzA0NTk8L2N1c3RvbTI+PGVsZWN0cm9uaWMt
cmVzb3VyY2UtbnVtPjEwLjEwMDEvamFtYS4yMDI0Ljk4MDM8L2VsZWN0cm9uaWMtcmVzb3VyY2Ut
bnVtPjxyZW1vdGUtZGF0YWJhc2UtbmFtZT5NZWRsaW5lPC9yZW1vdGUtZGF0YWJhc2UtbmFtZT48
cmVtb3RlLWRhdGFiYXNlLXByb3ZpZGVyPk5MTTwvcmVtb3RlLWRhdGFiYXNlLXByb3ZpZGVyPjwv
cmVjb3JkPjwvQ2l0ZT48L0VuZE5vdGU+
</w:fldData>
              </w:fldChar>
            </w:r>
            <w:r w:rsidRPr="009021E1">
              <w:rPr>
                <w:rFonts w:cs="Times New Roman"/>
                <w:bCs/>
                <w:lang w:val="en-US"/>
              </w:rPr>
              <w:instrText xml:space="preserve"> ADDIN EN.CITE.DATA </w:instrText>
            </w:r>
            <w:r w:rsidRPr="009021E1">
              <w:rPr>
                <w:rFonts w:cs="Times New Roman"/>
                <w:bCs/>
                <w:lang w:val="en-US"/>
              </w:rPr>
            </w:r>
            <w:r w:rsidRPr="009021E1">
              <w:rPr>
                <w:rFonts w:cs="Times New Roman"/>
                <w:bCs/>
                <w:lang w:val="en-US"/>
              </w:rPr>
              <w:fldChar w:fldCharType="end"/>
            </w:r>
            <w:r w:rsidRPr="009021E1">
              <w:rPr>
                <w:rFonts w:cs="Times New Roman"/>
                <w:bCs/>
                <w:lang w:val="en-US"/>
              </w:rPr>
            </w:r>
            <w:r w:rsidRPr="009021E1">
              <w:rPr>
                <w:rFonts w:cs="Times New Roman"/>
                <w:bCs/>
                <w:lang w:val="en-US"/>
              </w:rPr>
              <w:fldChar w:fldCharType="separate"/>
            </w:r>
            <w:r w:rsidRPr="009021E1">
              <w:rPr>
                <w:rFonts w:cs="Times New Roman"/>
                <w:bCs/>
                <w:noProof/>
                <w:lang w:val="en-US"/>
              </w:rPr>
              <w:t>Abdul-Aziz 2024 (2)</w:t>
            </w:r>
            <w:r w:rsidRPr="009021E1">
              <w:rPr>
                <w:rFonts w:cs="Times New Roman"/>
                <w:bCs/>
                <w:lang w:val="en-US"/>
              </w:rPr>
              <w:fldChar w:fldCharType="end"/>
            </w:r>
          </w:p>
        </w:tc>
        <w:tc>
          <w:tcPr>
            <w:tcW w:w="10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5CE383F" w14:textId="2D207F5D" w:rsidR="00CB49CD" w:rsidRPr="009021E1" w:rsidRDefault="00CB49CD" w:rsidP="00CB49CD">
            <w:pPr>
              <w:pStyle w:val="TabelleText"/>
              <w:rPr>
                <w:lang w:val="en-US"/>
              </w:rPr>
            </w:pPr>
            <w:r w:rsidRPr="009021E1">
              <w:rPr>
                <w:lang w:val="en-US"/>
              </w:rPr>
              <w:t>18 RCT</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50ACEB" w14:textId="00006661" w:rsidR="00CB49CD" w:rsidRPr="009021E1" w:rsidRDefault="00CB49CD" w:rsidP="00CB49CD">
            <w:pPr>
              <w:pStyle w:val="TabelleText"/>
              <w:rPr>
                <w:lang w:val="en-US"/>
              </w:rPr>
            </w:pPr>
            <w:r w:rsidRPr="009021E1">
              <w:rPr>
                <w:lang w:val="en-US"/>
              </w:rPr>
              <w:t>ß-Lactame</w:t>
            </w:r>
          </w:p>
        </w:tc>
        <w:tc>
          <w:tcPr>
            <w:tcW w:w="27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E987C8" w14:textId="68C120EC" w:rsidR="00CB49CD" w:rsidRPr="009021E1" w:rsidRDefault="00CB49CD" w:rsidP="00CB49CD">
            <w:pPr>
              <w:pStyle w:val="TabelleText"/>
              <w:rPr>
                <w:bCs/>
                <w:lang w:val="en-US"/>
              </w:rPr>
            </w:pPr>
            <w:r w:rsidRPr="009021E1">
              <w:rPr>
                <w:bCs/>
                <w:lang w:val="en-US"/>
              </w:rPr>
              <w:t xml:space="preserve">RR 0.86 (95% </w:t>
            </w:r>
            <w:r w:rsidR="002D3FF9" w:rsidRPr="009021E1">
              <w:rPr>
                <w:bCs/>
                <w:lang w:val="en-US"/>
              </w:rPr>
              <w:t>CI</w:t>
            </w:r>
            <w:r w:rsidRPr="009021E1">
              <w:rPr>
                <w:bCs/>
                <w:lang w:val="en-US"/>
              </w:rPr>
              <w:t>, 0.72-0.98; I2 = 21.5%; high certainty</w:t>
            </w:r>
          </w:p>
          <w:p w14:paraId="290690A9" w14:textId="2A64464B" w:rsidR="00CB49CD" w:rsidRPr="009021E1" w:rsidRDefault="00CB49CD" w:rsidP="00CB49CD">
            <w:pPr>
              <w:jc w:val="center"/>
              <w:rPr>
                <w:rFonts w:asciiTheme="minorHAnsi" w:hAnsiTheme="minorHAnsi"/>
                <w:sz w:val="20"/>
                <w:szCs w:val="20"/>
                <w:lang w:val="en-US"/>
              </w:rPr>
            </w:pPr>
          </w:p>
        </w:tc>
        <w:tc>
          <w:tcPr>
            <w:tcW w:w="28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E85C56" w14:textId="70E26547" w:rsidR="00CB49CD" w:rsidRPr="009021E1" w:rsidRDefault="00CB49CD" w:rsidP="00CB49CD">
            <w:pPr>
              <w:pStyle w:val="TabelleText"/>
              <w:rPr>
                <w:bCs/>
                <w:lang w:val="en-US"/>
              </w:rPr>
            </w:pPr>
            <w:r w:rsidRPr="009021E1">
              <w:rPr>
                <w:bCs/>
                <w:lang w:val="en-US"/>
              </w:rPr>
              <w:t xml:space="preserve">RR 1.16; 95% </w:t>
            </w:r>
            <w:r w:rsidR="002D3FF9" w:rsidRPr="009021E1">
              <w:rPr>
                <w:bCs/>
                <w:lang w:val="en-US"/>
              </w:rPr>
              <w:t>CI</w:t>
            </w:r>
            <w:r w:rsidRPr="009021E1">
              <w:rPr>
                <w:bCs/>
                <w:lang w:val="en-US"/>
              </w:rPr>
              <w:t xml:space="preserve"> 1.07-1.31; </w:t>
            </w:r>
            <w:r w:rsidR="006A7659" w:rsidRPr="009021E1">
              <w:rPr>
                <w:bCs/>
                <w:lang w:val="en-US"/>
              </w:rPr>
              <w:t>moderate</w:t>
            </w:r>
            <w:r w:rsidRPr="009021E1">
              <w:rPr>
                <w:bCs/>
                <w:lang w:val="en-US"/>
              </w:rPr>
              <w:t xml:space="preserve"> certainty</w:t>
            </w:r>
          </w:p>
        </w:tc>
        <w:tc>
          <w:tcPr>
            <w:tcW w:w="44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2B513F" w14:textId="3671DCD5" w:rsidR="00CB49CD" w:rsidRPr="009021E1" w:rsidRDefault="00CB49CD" w:rsidP="00CB49CD">
            <w:pPr>
              <w:pStyle w:val="TabelleText"/>
              <w:rPr>
                <w:lang w:val="en-US"/>
              </w:rPr>
            </w:pPr>
            <w:r w:rsidRPr="009021E1">
              <w:rPr>
                <w:lang w:val="en-US"/>
              </w:rPr>
              <w:t>CI or PI reduce</w:t>
            </w:r>
            <w:r w:rsidR="000440E7" w:rsidRPr="009021E1">
              <w:rPr>
                <w:lang w:val="en-US"/>
              </w:rPr>
              <w:t>d</w:t>
            </w:r>
            <w:r w:rsidRPr="009021E1">
              <w:rPr>
                <w:lang w:val="en-US"/>
              </w:rPr>
              <w:t xml:space="preserve"> mortality and improves clinical cure for ß-lactams</w:t>
            </w:r>
          </w:p>
        </w:tc>
      </w:tr>
      <w:tr w:rsidR="00CB49CD" w:rsidRPr="00C01E51" w14:paraId="4B622589" w14:textId="77777777" w:rsidTr="00E21FEC">
        <w:trPr>
          <w:trHeight w:val="468"/>
        </w:trPr>
        <w:tc>
          <w:tcPr>
            <w:tcW w:w="160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913F79F" w14:textId="196BAD69" w:rsidR="00CB49CD" w:rsidRPr="00C01E51" w:rsidRDefault="00E86DB5" w:rsidP="00CB49CD">
            <w:pPr>
              <w:pStyle w:val="TabelleText"/>
              <w:rPr>
                <w:b/>
                <w:lang w:val="en-US"/>
              </w:rPr>
            </w:pPr>
            <w:r w:rsidRPr="00C01E51">
              <w:rPr>
                <w:b/>
                <w:lang w:val="en-US"/>
              </w:rPr>
              <w:t>Result</w:t>
            </w:r>
          </w:p>
        </w:tc>
        <w:tc>
          <w:tcPr>
            <w:tcW w:w="10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775154A" w14:textId="6039294E" w:rsidR="00CB49CD" w:rsidRPr="00C01E51" w:rsidRDefault="00CB49CD" w:rsidP="00CB49CD">
            <w:pPr>
              <w:pStyle w:val="TabelleText"/>
              <w:rPr>
                <w:b/>
                <w:lang w:val="en-US"/>
              </w:rPr>
            </w:pPr>
            <w:r w:rsidRPr="00C01E51">
              <w:rPr>
                <w:b/>
                <w:lang w:val="en-US"/>
              </w:rPr>
              <w:t>9 SR</w:t>
            </w:r>
          </w:p>
        </w:tc>
        <w:tc>
          <w:tcPr>
            <w:tcW w:w="184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1BEAA26" w14:textId="332EDF78" w:rsidR="00CB49CD" w:rsidRPr="00C01E51" w:rsidRDefault="00CB49CD" w:rsidP="00CB49CD">
            <w:pPr>
              <w:pStyle w:val="TabelleText"/>
              <w:rPr>
                <w:b/>
                <w:lang w:val="en-US"/>
              </w:rPr>
            </w:pPr>
          </w:p>
        </w:tc>
        <w:tc>
          <w:tcPr>
            <w:tcW w:w="274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1C1718D" w14:textId="2BFF745D" w:rsidR="00CB49CD" w:rsidRPr="00C01E51" w:rsidRDefault="00C01E51" w:rsidP="00CB49CD">
            <w:pPr>
              <w:rPr>
                <w:rFonts w:asciiTheme="minorHAnsi" w:hAnsiTheme="minorHAnsi" w:cstheme="minorHAnsi"/>
                <w:b/>
                <w:sz w:val="20"/>
                <w:szCs w:val="20"/>
                <w:lang w:val="en-US"/>
              </w:rPr>
            </w:pPr>
            <w:r>
              <w:rPr>
                <w:rFonts w:asciiTheme="minorHAnsi" w:hAnsiTheme="minorHAnsi" w:cstheme="minorHAnsi"/>
                <w:b/>
                <w:sz w:val="20"/>
                <w:szCs w:val="20"/>
                <w:lang w:val="en-US"/>
              </w:rPr>
              <w:t>M</w:t>
            </w:r>
            <w:r w:rsidR="004D378F" w:rsidRPr="00C01E51">
              <w:rPr>
                <w:rFonts w:asciiTheme="minorHAnsi" w:hAnsiTheme="minorHAnsi" w:cstheme="minorHAnsi"/>
                <w:b/>
                <w:sz w:val="20"/>
                <w:szCs w:val="20"/>
                <w:lang w:val="en-US"/>
              </w:rPr>
              <w:t>ortality</w:t>
            </w:r>
            <w:r w:rsidR="00CB49CD" w:rsidRPr="00C01E51">
              <w:rPr>
                <w:rFonts w:asciiTheme="minorHAnsi" w:hAnsiTheme="minorHAnsi" w:cstheme="minorHAnsi"/>
                <w:b/>
                <w:sz w:val="20"/>
                <w:szCs w:val="20"/>
                <w:lang w:val="en-US"/>
              </w:rPr>
              <w:t xml:space="preserve"> </w:t>
            </w:r>
            <w:r w:rsidR="00CB49CD" w:rsidRPr="00C01E51">
              <w:rPr>
                <w:rFonts w:ascii="Cambria Math" w:hAnsi="Cambria Math" w:cs="Cambria Math"/>
                <w:b/>
                <w:sz w:val="20"/>
                <w:szCs w:val="20"/>
                <w:lang w:val="en-US"/>
              </w:rPr>
              <w:t>⊕⊕⊝⊝</w:t>
            </w:r>
          </w:p>
          <w:p w14:paraId="69BC647B" w14:textId="4B39DA3F" w:rsidR="00CB49CD" w:rsidRPr="00C01E51" w:rsidRDefault="00CB49CD" w:rsidP="00CB49CD">
            <w:pPr>
              <w:pStyle w:val="TabelleText"/>
              <w:rPr>
                <w:b/>
                <w:lang w:val="en-US"/>
              </w:rPr>
            </w:pPr>
          </w:p>
        </w:tc>
        <w:tc>
          <w:tcPr>
            <w:tcW w:w="286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0C1AD5A" w14:textId="6D71BF2A" w:rsidR="00CB49CD" w:rsidRPr="00C01E51" w:rsidRDefault="00CB49CD" w:rsidP="00CB49CD">
            <w:pPr>
              <w:rPr>
                <w:rFonts w:asciiTheme="minorHAnsi" w:hAnsiTheme="minorHAnsi" w:cstheme="minorHAnsi"/>
                <w:b/>
                <w:sz w:val="20"/>
                <w:szCs w:val="20"/>
                <w:lang w:val="en-US"/>
              </w:rPr>
            </w:pPr>
            <w:r w:rsidRPr="00C01E51">
              <w:rPr>
                <w:rFonts w:asciiTheme="minorHAnsi" w:hAnsiTheme="minorHAnsi" w:cstheme="minorHAnsi"/>
                <w:b/>
                <w:sz w:val="20"/>
                <w:szCs w:val="20"/>
                <w:lang w:val="en-US"/>
              </w:rPr>
              <w:t xml:space="preserve">Clinical Cure </w:t>
            </w:r>
            <w:r w:rsidRPr="00C01E51">
              <w:rPr>
                <w:rFonts w:ascii="Cambria Math" w:hAnsi="Cambria Math" w:cs="Cambria Math"/>
                <w:b/>
                <w:sz w:val="20"/>
                <w:szCs w:val="20"/>
                <w:lang w:val="en-US"/>
              </w:rPr>
              <w:t>⊕⊕⊝⊝</w:t>
            </w:r>
          </w:p>
          <w:p w14:paraId="55FCF806" w14:textId="7ACE6A91" w:rsidR="00CB49CD" w:rsidRPr="00C01E51" w:rsidRDefault="00CB49CD" w:rsidP="00CB49CD">
            <w:pPr>
              <w:pStyle w:val="TabelleText"/>
              <w:rPr>
                <w:b/>
                <w:lang w:val="en-US"/>
              </w:rPr>
            </w:pPr>
          </w:p>
        </w:tc>
        <w:tc>
          <w:tcPr>
            <w:tcW w:w="448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64C3ECD9" w14:textId="3A66603E" w:rsidR="00CB49CD" w:rsidRPr="00C01E51" w:rsidRDefault="00CB49CD" w:rsidP="00CB49CD">
            <w:pPr>
              <w:rPr>
                <w:rFonts w:asciiTheme="minorHAnsi" w:hAnsiTheme="minorHAnsi" w:cstheme="minorHAnsi"/>
                <w:b/>
                <w:sz w:val="20"/>
                <w:szCs w:val="20"/>
                <w:lang w:val="en-US"/>
              </w:rPr>
            </w:pPr>
            <w:r w:rsidRPr="00C01E51">
              <w:rPr>
                <w:rFonts w:asciiTheme="minorHAnsi" w:hAnsiTheme="minorHAnsi" w:cstheme="minorHAnsi"/>
                <w:b/>
                <w:sz w:val="20"/>
                <w:szCs w:val="20"/>
                <w:lang w:val="en-US"/>
              </w:rPr>
              <w:t>PK/PD attainm</w:t>
            </w:r>
            <w:r w:rsidR="000440E7" w:rsidRPr="00C01E51">
              <w:rPr>
                <w:rFonts w:asciiTheme="minorHAnsi" w:hAnsiTheme="minorHAnsi" w:cstheme="minorHAnsi"/>
                <w:b/>
                <w:sz w:val="20"/>
                <w:szCs w:val="20"/>
                <w:lang w:val="en-US"/>
              </w:rPr>
              <w:t>ent</w:t>
            </w:r>
            <w:r w:rsidRPr="00C01E51">
              <w:rPr>
                <w:rFonts w:asciiTheme="minorHAnsi" w:hAnsiTheme="minorHAnsi" w:cstheme="minorHAnsi"/>
                <w:b/>
                <w:sz w:val="20"/>
                <w:szCs w:val="20"/>
                <w:lang w:val="en-US"/>
              </w:rPr>
              <w:t xml:space="preserve"> </w:t>
            </w:r>
            <w:r w:rsidRPr="00C01E51">
              <w:rPr>
                <w:rFonts w:ascii="Cambria Math" w:hAnsi="Cambria Math" w:cs="Cambria Math"/>
                <w:b/>
                <w:sz w:val="20"/>
                <w:szCs w:val="20"/>
                <w:lang w:val="en-US"/>
              </w:rPr>
              <w:t>⊕⊕⊕⊝</w:t>
            </w:r>
          </w:p>
        </w:tc>
      </w:tr>
    </w:tbl>
    <w:p w14:paraId="0F46D768" w14:textId="77777777" w:rsidR="00CC3A85" w:rsidRPr="001D1D30" w:rsidRDefault="00CC3A85" w:rsidP="00E21FEC">
      <w:pPr>
        <w:pStyle w:val="TabelleText"/>
        <w:rPr>
          <w:b/>
          <w:bCs/>
          <w:i/>
          <w:iCs/>
          <w:lang w:val="en-US"/>
        </w:rPr>
      </w:pPr>
    </w:p>
    <w:p w14:paraId="5DEB8E5C" w14:textId="1210A66B" w:rsidR="00CC3A85" w:rsidRPr="001D1D30" w:rsidRDefault="000440E7" w:rsidP="00A55822">
      <w:pPr>
        <w:pStyle w:val="berschrift2"/>
      </w:pPr>
      <w:bookmarkStart w:id="227" w:name="_Toc180403047"/>
      <w:bookmarkStart w:id="228" w:name="_Toc209691473"/>
      <w:r w:rsidRPr="001D1D30">
        <w:t>T</w:t>
      </w:r>
      <w:r w:rsidR="00D66CFF" w:rsidRPr="001D1D30">
        <w:t>rials</w:t>
      </w:r>
      <w:r w:rsidR="00357323" w:rsidRPr="001D1D30">
        <w:t xml:space="preserve">: New </w:t>
      </w:r>
      <w:r w:rsidR="00BF17D0" w:rsidRPr="001D1D30">
        <w:t>s</w:t>
      </w:r>
      <w:r w:rsidR="00357323" w:rsidRPr="001D1D30">
        <w:t xml:space="preserve">tudies (without </w:t>
      </w:r>
      <w:r w:rsidR="001D1D30">
        <w:t>RRT</w:t>
      </w:r>
      <w:r w:rsidR="00357323" w:rsidRPr="001D1D30">
        <w:t xml:space="preserve">) </w:t>
      </w:r>
      <w:r w:rsidR="00834C90" w:rsidRPr="001D1D30">
        <w:t xml:space="preserve">- </w:t>
      </w:r>
      <w:r w:rsidR="00C65397" w:rsidRPr="001D1D30">
        <w:t>continuous</w:t>
      </w:r>
      <w:r w:rsidR="00357323" w:rsidRPr="001D1D30">
        <w:t xml:space="preserve"> vs </w:t>
      </w:r>
      <w:r w:rsidR="00BF17D0" w:rsidRPr="001D1D30">
        <w:t>p</w:t>
      </w:r>
      <w:r w:rsidR="00357323" w:rsidRPr="001D1D30">
        <w:t xml:space="preserve">rolonged </w:t>
      </w:r>
      <w:r w:rsidR="00BF17D0" w:rsidRPr="001D1D30">
        <w:t>a</w:t>
      </w:r>
      <w:r w:rsidR="00357323" w:rsidRPr="001D1D30">
        <w:t>nti-</w:t>
      </w:r>
      <w:r w:rsidR="00BF17D0" w:rsidRPr="001D1D30">
        <w:t>i</w:t>
      </w:r>
      <w:r w:rsidR="00357323" w:rsidRPr="001D1D30">
        <w:t xml:space="preserve">nfective </w:t>
      </w:r>
      <w:r w:rsidR="00BF17D0" w:rsidRPr="001D1D30">
        <w:t>d</w:t>
      </w:r>
      <w:r w:rsidR="00357323" w:rsidRPr="001D1D30">
        <w:t>rugs</w:t>
      </w:r>
      <w:bookmarkEnd w:id="227"/>
      <w:bookmarkEnd w:id="228"/>
    </w:p>
    <w:tbl>
      <w:tblPr>
        <w:tblW w:w="5000" w:type="pct"/>
        <w:tblCellMar>
          <w:left w:w="0" w:type="dxa"/>
          <w:right w:w="0" w:type="dxa"/>
        </w:tblCellMar>
        <w:tblLook w:val="0420" w:firstRow="1" w:lastRow="0" w:firstColumn="0" w:lastColumn="0" w:noHBand="0" w:noVBand="1"/>
      </w:tblPr>
      <w:tblGrid>
        <w:gridCol w:w="1479"/>
        <w:gridCol w:w="656"/>
        <w:gridCol w:w="1340"/>
        <w:gridCol w:w="694"/>
        <w:gridCol w:w="2498"/>
        <w:gridCol w:w="2159"/>
        <w:gridCol w:w="1094"/>
        <w:gridCol w:w="4347"/>
      </w:tblGrid>
      <w:tr w:rsidR="00CC3A85" w:rsidRPr="00C01E51" w14:paraId="659ADF3B" w14:textId="77777777" w:rsidTr="009D5A51">
        <w:trPr>
          <w:trHeight w:val="497"/>
        </w:trPr>
        <w:tc>
          <w:tcPr>
            <w:tcW w:w="52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198DBAD" w14:textId="77777777" w:rsidR="00CC3A85" w:rsidRPr="00C01E51" w:rsidRDefault="00CC3A85" w:rsidP="00BA4464">
            <w:pPr>
              <w:pStyle w:val="TabelleText"/>
              <w:rPr>
                <w:b/>
                <w:lang w:val="en-US"/>
              </w:rPr>
            </w:pPr>
          </w:p>
        </w:tc>
        <w:tc>
          <w:tcPr>
            <w:tcW w:w="21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0303970" w14:textId="78A29852" w:rsidR="00CC3A85" w:rsidRPr="00C01E51" w:rsidRDefault="00E22999" w:rsidP="00BA4464">
            <w:pPr>
              <w:pStyle w:val="TabelleText"/>
              <w:rPr>
                <w:b/>
                <w:lang w:val="en-US"/>
              </w:rPr>
            </w:pPr>
            <w:r w:rsidRPr="00C01E51">
              <w:rPr>
                <w:b/>
                <w:lang w:val="en-US"/>
              </w:rPr>
              <w:t>Trial</w:t>
            </w:r>
          </w:p>
        </w:tc>
        <w:tc>
          <w:tcPr>
            <w:tcW w:w="47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518635E" w14:textId="3E69AB6D" w:rsidR="00CC3A85" w:rsidRPr="00C01E51" w:rsidRDefault="00023B09" w:rsidP="00BA4464">
            <w:pPr>
              <w:pStyle w:val="TabelleText"/>
              <w:rPr>
                <w:b/>
                <w:lang w:val="en-US"/>
              </w:rPr>
            </w:pPr>
            <w:r w:rsidRPr="00C01E51">
              <w:rPr>
                <w:b/>
                <w:lang w:val="en-US"/>
              </w:rPr>
              <w:t>Anti-Infective</w:t>
            </w:r>
          </w:p>
        </w:tc>
        <w:tc>
          <w:tcPr>
            <w:tcW w:w="24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3A8DEC0" w14:textId="77777777" w:rsidR="00CC3A85" w:rsidRPr="00C01E51" w:rsidRDefault="00CC3A85" w:rsidP="00BA4464">
            <w:pPr>
              <w:pStyle w:val="TabelleText"/>
              <w:rPr>
                <w:b/>
                <w:lang w:val="en-US"/>
              </w:rPr>
            </w:pPr>
            <w:r w:rsidRPr="00C01E51">
              <w:rPr>
                <w:b/>
                <w:lang w:val="en-US"/>
              </w:rPr>
              <w:t>n</w:t>
            </w:r>
          </w:p>
        </w:tc>
        <w:tc>
          <w:tcPr>
            <w:tcW w:w="87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07617D0" w14:textId="19264744" w:rsidR="00CC3A85" w:rsidRPr="00C01E51" w:rsidRDefault="00C01E51" w:rsidP="00BA4464">
            <w:pPr>
              <w:pStyle w:val="TabelleText"/>
              <w:rPr>
                <w:b/>
                <w:lang w:val="en-US"/>
              </w:rPr>
            </w:pPr>
            <w:r>
              <w:rPr>
                <w:b/>
                <w:lang w:val="en-US"/>
              </w:rPr>
              <w:t>M</w:t>
            </w:r>
            <w:r w:rsidR="004D378F" w:rsidRPr="00C01E51">
              <w:rPr>
                <w:b/>
                <w:lang w:val="en-US"/>
              </w:rPr>
              <w:t>ortality</w:t>
            </w:r>
          </w:p>
        </w:tc>
        <w:tc>
          <w:tcPr>
            <w:tcW w:w="75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D7C328B" w14:textId="77777777" w:rsidR="00CC3A85" w:rsidRPr="00C01E51" w:rsidRDefault="00CC3A85" w:rsidP="00BA4464">
            <w:pPr>
              <w:pStyle w:val="TabelleText"/>
              <w:rPr>
                <w:b/>
                <w:lang w:val="en-US"/>
              </w:rPr>
            </w:pPr>
            <w:r w:rsidRPr="00C01E51">
              <w:rPr>
                <w:b/>
                <w:lang w:val="en-US"/>
              </w:rPr>
              <w:t>Clinical cure</w:t>
            </w:r>
          </w:p>
        </w:tc>
        <w:tc>
          <w:tcPr>
            <w:tcW w:w="38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0ABF03D" w14:textId="77777777" w:rsidR="00CC3A85" w:rsidRPr="00C01E51" w:rsidRDefault="00CC3A85" w:rsidP="00BA4464">
            <w:pPr>
              <w:pStyle w:val="TabelleText"/>
              <w:rPr>
                <w:b/>
                <w:lang w:val="en-US"/>
              </w:rPr>
            </w:pPr>
            <w:r w:rsidRPr="00C01E51">
              <w:rPr>
                <w:b/>
                <w:lang w:val="en-US"/>
              </w:rPr>
              <w:t>ROB</w:t>
            </w:r>
          </w:p>
          <w:p w14:paraId="4F2C2F1F" w14:textId="7FC8FA36" w:rsidR="00CC3A85" w:rsidRPr="00C01E51" w:rsidRDefault="007000CC" w:rsidP="00BA4464">
            <w:pPr>
              <w:pStyle w:val="TabelleText"/>
              <w:rPr>
                <w:b/>
                <w:lang w:val="en-US"/>
              </w:rPr>
            </w:pPr>
            <w:r w:rsidRPr="00C01E51">
              <w:rPr>
                <w:b/>
                <w:lang w:val="en-US"/>
              </w:rPr>
              <w:t>critical</w:t>
            </w:r>
          </w:p>
        </w:tc>
        <w:tc>
          <w:tcPr>
            <w:tcW w:w="152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D18A5BB" w14:textId="77777777" w:rsidR="00CC3A85" w:rsidRPr="00C01E51" w:rsidRDefault="00CC3A85" w:rsidP="00BA4464">
            <w:pPr>
              <w:pStyle w:val="TabelleText"/>
              <w:rPr>
                <w:b/>
                <w:lang w:val="en-US"/>
              </w:rPr>
            </w:pPr>
            <w:r w:rsidRPr="00C01E51">
              <w:rPr>
                <w:b/>
                <w:lang w:val="en-US"/>
              </w:rPr>
              <w:t>Notes</w:t>
            </w:r>
          </w:p>
        </w:tc>
      </w:tr>
      <w:tr w:rsidR="00CC3A85" w:rsidRPr="009021E1" w14:paraId="761D3159" w14:textId="77777777" w:rsidTr="003451A9">
        <w:trPr>
          <w:trHeight w:val="628"/>
        </w:trPr>
        <w:tc>
          <w:tcPr>
            <w:tcW w:w="5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547B3C" w14:textId="32766B99" w:rsidR="00CC3A85" w:rsidRPr="009021E1" w:rsidRDefault="00EF1358" w:rsidP="00EF1358">
            <w:pPr>
              <w:pStyle w:val="TabelleText"/>
              <w:rPr>
                <w:lang w:val="en-US"/>
              </w:rPr>
            </w:pPr>
            <w:r w:rsidRPr="009021E1">
              <w:rPr>
                <w:lang w:val="en-US"/>
              </w:rPr>
              <w:fldChar w:fldCharType="begin">
                <w:fldData xml:space="preserve">PEVuZE5vdGU+PENpdGU+PEF1dGhvcj5EdWxodW50eTwvQXV0aG9yPjxZZWFyPjIwMTM8L1llYXI+
PFJlY051bT45Mzc8L1JlY051bT48RGlzcGxheVRleHQ+PHN0eWxlIGZhY2U9Iml0YWxpYyIgZm9u
dD0iVGltZXMgTmV3IFJvbWFuIiBzaXplPSIxMiI+RHVsaHVudHkgMjAxMyAoNTMpPC9zdHlsZT48
L0Rpc3BsYXlUZXh0PjxyZWNvcmQ+PHJlYy1udW1iZXI+OTM3PC9yZWMtbnVtYmVyPjxmb3JlaWdu
LWtleXM+PGtleSBhcHA9IkVOIiBkYi1pZD0iYXN4ZGY1eHQ0OXh3NXZlZnd3dHZ3c2Q3MjVhcHBw
eHIyOTJ2IiB0aW1lc3RhbXA9IjE3MjQzMTU1OTUiPjkzNzwva2V5PjwvZm9yZWlnbi1rZXlzPjxy
ZWYtdHlwZSBuYW1lPSJKb3VybmFsIEFydGljbGUiPjE3PC9yZWYtdHlwZT48Y29udHJpYnV0b3Jz
PjxhdXRob3JzPjxhdXRob3I+RHVsaHVudHksIEouIE0uPC9hdXRob3I+PGF1dGhvcj5Sb2JlcnRz
LCBKLiBBLjwvYXV0aG9yPjxhdXRob3I+RGF2aXMsIEouIFMuPC9hdXRob3I+PGF1dGhvcj5XZWJi
LCBTLiBBLjwvYXV0aG9yPjxhdXRob3I+QmVsbG9tbywgUi48L2F1dGhvcj48YXV0aG9yPkdvbWVy
c2FsbCwgQy48L2F1dGhvcj48YXV0aG9yPlNoaXJ3YWRrYXIsIEMuPC9hdXRob3I+PGF1dGhvcj5F
YXN0d29vZCwgRy4gTS48L2F1dGhvcj48YXV0aG9yPk15YnVyZ2gsIEouPC9hdXRob3I+PGF1dGhv
cj5QYXRlcnNvbiwgRC4gTC48L2F1dGhvcj48YXV0aG9yPkxpcG1hbiwgSi48L2F1dGhvcj48L2F1
dGhvcnM+PC9jb250cmlidXRvcnM+PGF1dGgtYWRkcmVzcz5EZXBhcnRtZW50IG9mIEludGVuc2l2
ZSBDYXJlIE1lZGljaW5lLCBSb3lhbCBCcmlzYmFuZSBhbmQgV29tZW4mYXBvcztzIEhvc3BpdGFs
LCBhbmQgQnVybnMsIFRyYXVtYSBhbmQgQ3JpdGljYWwgQ2FyZSBSZXNlYXJjaCBDZW50cmUsIFVu
aXZlcnNpdHkgb2YgUXVlZW5zbGFuZCwgQnJpc2JhbmUuIGpvZWxfZHVsaHVudHlAaGVhbHRoLnFs
ZC5nb3YuYXU8L2F1dGgtYWRkcmVzcz48dGl0bGVzPjx0aXRsZT5Db250aW51b3VzIGluZnVzaW9u
IG9mIGJldGEtbGFjdGFtIGFudGliaW90aWNzIGluIHNldmVyZSBzZXBzaXM6IGEgbXVsdGljZW50
ZXIgZG91YmxlLWJsaW5kLCByYW5kb21pemVkIGNvbnRyb2xsZWQgdHJpYWw8L3RpdGxlPjxzZWNv
bmRhcnktdGl0bGU+Q2xpbiBJbmZlY3QgRGlzPC9zZWNvbmRhcnktdGl0bGU+PC90aXRsZXM+PHBl
cmlvZGljYWw+PGZ1bGwtdGl0bGU+Q2xpbiBJbmZlY3QgRGlzPC9mdWxsLXRpdGxlPjwvcGVyaW9k
aWNhbD48cGFnZXM+MjM2LTQ0PC9wYWdlcz48dm9sdW1lPjU2PC92b2x1bWU+PG51bWJlcj4yPC9u
dW1iZXI+PGVkaXRpb24+MjAxMjEwMTY8L2VkaXRpb24+PGtleXdvcmRzPjxrZXl3b3JkPkFkdWx0
PC9rZXl3b3JkPjxrZXl3b3JkPkFnZWQ8L2tleXdvcmQ+PGtleXdvcmQ+QW50aS1CYWN0ZXJpYWwg
QWdlbnRzL2FkbWluaXN0cmF0aW9uICZhbXA7IGRvc2FnZS9hZHZlcnNlPC9rZXl3b3JkPjxrZXl3
b3JkPmVmZmVjdHMvcGhhcm1hY29raW5ldGljcy8qdGhlcmFwZXV0aWMgdXNlPC9rZXl3b3JkPjxr
ZXl3b3JkPkZlbWFsZTwva2V5d29yZD48a2V5d29yZD5IdW1hbnM8L2tleXdvcmQ+PGtleXdvcmQ+
SW5mdXNpb25zLCBJbnRyYXZlbm91czwva2V5d29yZD48a2V5d29yZD5NYWxlPC9rZXl3b3JkPjxr
ZXl3b3JkPk1pZGRsZSBBZ2VkPC9rZXl3b3JkPjxrZXl3b3JkPlNlcHNpcy8qZHJ1ZyB0aGVyYXB5
L21pY3JvYmlvbG9neS9tb3J0YWxpdHk8L2tleXdvcmQ+PGtleXdvcmQ+VHJlYXRtZW50IE91dGNv
bWU8L2tleXdvcmQ+PGtleXdvcmQ+YmV0YS1MYWN0YW1zL2FkbWluaXN0cmF0aW9uICZhbXA7IGRv
c2FnZS9hZHZlcnNlPC9rZXl3b3JkPjxrZXl3b3JkPmVmZmVjdHMvcGhhcm1hY29raW5ldGljcy8q
dGhlcmFwZXV0aWMgdXNlPC9rZXl3b3JkPjwva2V5d29yZHM+PGRhdGVzPjx5ZWFyPjIwMTM8L3ll
YXI+PHB1Yi1kYXRlcz48ZGF0ZT5KYW48L2RhdGU+PC9wdWItZGF0ZXM+PC9kYXRlcz48aXNibj4x
MDU4LTQ4Mzg8L2lzYm4+PGFjY2Vzc2lvbi1udW0+MjMwNzQzMTM8L2FjY2Vzc2lvbi1udW0+PHdv
cmstdHlwZT5SQ1Q8L3dvcmstdHlwZT48dXJscz48cmVsYXRlZC11cmxzPjx1cmw+aHR0cHM6Ly93
YXRlcm1hcmsuc2lsdmVyY2hhaXIuY29tL2Npczg1Ni5wZGY/PC91cmw+PC9yZWxhdGVkLXVybHM+
PC91cmxzPjxlbGVjdHJvbmljLXJlc291cmNlLW51bT4xMC4xMDkzL2NpZC9jaXM4NTY8L2VsZWN0
cm9uaWMtcmVzb3VyY2UtbnVtPjxyZW1vdGUtZGF0YWJhc2UtcHJvdmlkZXI+TkxNPC9yZW1vdGUt
ZGF0YWJhc2UtcHJvdmlkZXI+PGxhbmd1YWdlPmVuZzwvbGFuZ3VhZ2U+PC9yZWNvcmQ+PC9DaXRl
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PEVuZE5vdGU+PENpdGU+PEF1dGhvcj5EdWxodW50eTwvQXV0aG9yPjxZZWFyPjIwMTM8L1llYXI+
PFJlY051bT45Mzc8L1JlY051bT48RGlzcGxheVRleHQ+PHN0eWxlIGZhY2U9Iml0YWxpYyIgZm9u
dD0iVGltZXMgTmV3IFJvbWFuIiBzaXplPSIxMiI+RHVsaHVudHkgMjAxMyAoNTMpPC9zdHlsZT48
L0Rpc3BsYXlUZXh0PjxyZWNvcmQ+PHJlYy1udW1iZXI+OTM3PC9yZWMtbnVtYmVyPjxmb3JlaWdu
LWtleXM+PGtleSBhcHA9IkVOIiBkYi1pZD0iYXN4ZGY1eHQ0OXh3NXZlZnd3dHZ3c2Q3MjVhcHBw
eHIyOTJ2IiB0aW1lc3RhbXA9IjE3MjQzMTU1OTUiPjkzNzwva2V5PjwvZm9yZWlnbi1rZXlzPjxy
ZWYtdHlwZSBuYW1lPSJKb3VybmFsIEFydGljbGUiPjE3PC9yZWYtdHlwZT48Y29udHJpYnV0b3Jz
PjxhdXRob3JzPjxhdXRob3I+RHVsaHVudHksIEouIE0uPC9hdXRob3I+PGF1dGhvcj5Sb2JlcnRz
LCBKLiBBLjwvYXV0aG9yPjxhdXRob3I+RGF2aXMsIEouIFMuPC9hdXRob3I+PGF1dGhvcj5XZWJi
LCBTLiBBLjwvYXV0aG9yPjxhdXRob3I+QmVsbG9tbywgUi48L2F1dGhvcj48YXV0aG9yPkdvbWVy
c2FsbCwgQy48L2F1dGhvcj48YXV0aG9yPlNoaXJ3YWRrYXIsIEMuPC9hdXRob3I+PGF1dGhvcj5F
YXN0d29vZCwgRy4gTS48L2F1dGhvcj48YXV0aG9yPk15YnVyZ2gsIEouPC9hdXRob3I+PGF1dGhv
cj5QYXRlcnNvbiwgRC4gTC48L2F1dGhvcj48YXV0aG9yPkxpcG1hbiwgSi48L2F1dGhvcj48L2F1
dGhvcnM+PC9jb250cmlidXRvcnM+PGF1dGgtYWRkcmVzcz5EZXBhcnRtZW50IG9mIEludGVuc2l2
ZSBDYXJlIE1lZGljaW5lLCBSb3lhbCBCcmlzYmFuZSBhbmQgV29tZW4mYXBvcztzIEhvc3BpdGFs
LCBhbmQgQnVybnMsIFRyYXVtYSBhbmQgQ3JpdGljYWwgQ2FyZSBSZXNlYXJjaCBDZW50cmUsIFVu
aXZlcnNpdHkgb2YgUXVlZW5zbGFuZCwgQnJpc2JhbmUuIGpvZWxfZHVsaHVudHlAaGVhbHRoLnFs
ZC5nb3YuYXU8L2F1dGgtYWRkcmVzcz48dGl0bGVzPjx0aXRsZT5Db250aW51b3VzIGluZnVzaW9u
IG9mIGJldGEtbGFjdGFtIGFudGliaW90aWNzIGluIHNldmVyZSBzZXBzaXM6IGEgbXVsdGljZW50
ZXIgZG91YmxlLWJsaW5kLCByYW5kb21pemVkIGNvbnRyb2xsZWQgdHJpYWw8L3RpdGxlPjxzZWNv
bmRhcnktdGl0bGU+Q2xpbiBJbmZlY3QgRGlzPC9zZWNvbmRhcnktdGl0bGU+PC90aXRsZXM+PHBl
cmlvZGljYWw+PGZ1bGwtdGl0bGU+Q2xpbiBJbmZlY3QgRGlzPC9mdWxsLXRpdGxlPjwvcGVyaW9k
aWNhbD48cGFnZXM+MjM2LTQ0PC9wYWdlcz48dm9sdW1lPjU2PC92b2x1bWU+PG51bWJlcj4yPC9u
dW1iZXI+PGVkaXRpb24+MjAxMjEwMTY8L2VkaXRpb24+PGtleXdvcmRzPjxrZXl3b3JkPkFkdWx0
PC9rZXl3b3JkPjxrZXl3b3JkPkFnZWQ8L2tleXdvcmQ+PGtleXdvcmQ+QW50aS1CYWN0ZXJpYWwg
QWdlbnRzL2FkbWluaXN0cmF0aW9uICZhbXA7IGRvc2FnZS9hZHZlcnNlPC9rZXl3b3JkPjxrZXl3
b3JkPmVmZmVjdHMvcGhhcm1hY29raW5ldGljcy8qdGhlcmFwZXV0aWMgdXNlPC9rZXl3b3JkPjxr
ZXl3b3JkPkZlbWFsZTwva2V5d29yZD48a2V5d29yZD5IdW1hbnM8L2tleXdvcmQ+PGtleXdvcmQ+
SW5mdXNpb25zLCBJbnRyYXZlbm91czwva2V5d29yZD48a2V5d29yZD5NYWxlPC9rZXl3b3JkPjxr
ZXl3b3JkPk1pZGRsZSBBZ2VkPC9rZXl3b3JkPjxrZXl3b3JkPlNlcHNpcy8qZHJ1ZyB0aGVyYXB5
L21pY3JvYmlvbG9neS9tb3J0YWxpdHk8L2tleXdvcmQ+PGtleXdvcmQ+VHJlYXRtZW50IE91dGNv
bWU8L2tleXdvcmQ+PGtleXdvcmQ+YmV0YS1MYWN0YW1zL2FkbWluaXN0cmF0aW9uICZhbXA7IGRv
c2FnZS9hZHZlcnNlPC9rZXl3b3JkPjxrZXl3b3JkPmVmZmVjdHMvcGhhcm1hY29raW5ldGljcy8q
dGhlcmFwZXV0aWMgdXNlPC9rZXl3b3JkPjwva2V5d29yZHM+PGRhdGVzPjx5ZWFyPjIwMTM8L3ll
YXI+PHB1Yi1kYXRlcz48ZGF0ZT5KYW48L2RhdGU+PC9wdWItZGF0ZXM+PC9kYXRlcz48aXNibj4x
MDU4LTQ4Mzg8L2lzYm4+PGFjY2Vzc2lvbi1udW0+MjMwNzQzMTM8L2FjY2Vzc2lvbi1udW0+PHdv
cmstdHlwZT5SQ1Q8L3dvcmstdHlwZT48dXJscz48cmVsYXRlZC11cmxzPjx1cmw+aHR0cHM6Ly93
YXRlcm1hcmsuc2lsdmVyY2hhaXIuY29tL2Npczg1Ni5wZGY/PC91cmw+PC9yZWxhdGVkLXVybHM+
PC91cmxzPjxlbGVjdHJvbmljLXJlc291cmNlLW51bT4xMC4xMDkzL2NpZC9jaXM4NTY8L2VsZWN0
cm9uaWMtcmVzb3VyY2UtbnVtPjxyZW1vdGUtZGF0YWJhc2UtcHJvdmlkZXI+TkxNPC9yZW1vdGUt
ZGF0YWJhc2UtcHJvdmlkZXI+PGxhbmd1YWdlPmVuZzwvbGFuZ3VhZ2U+PC9yZWNvcmQ+PC9DaXRl
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Dulhunty 2013 (53)</w:t>
            </w:r>
            <w:r w:rsidRPr="009021E1">
              <w:rPr>
                <w:lang w:val="en-US"/>
              </w:rPr>
              <w:fldChar w:fldCharType="end"/>
            </w:r>
            <w:r w:rsidR="00122564" w:rsidRPr="009021E1">
              <w:rPr>
                <w:lang w:val="en-US"/>
              </w:rPr>
              <w:t xml:space="preserve"> </w:t>
            </w:r>
            <w:r w:rsidR="00122564" w:rsidRPr="009021E1">
              <w:rPr>
                <w:bCs/>
                <w:lang w:val="en-US"/>
              </w:rPr>
              <w:t xml:space="preserve"> (BLING1</w:t>
            </w:r>
            <w:r w:rsidR="00122564" w:rsidRPr="009021E1">
              <w:rPr>
                <w:lang w:val="en-US"/>
              </w:rPr>
              <w:t>)</w:t>
            </w:r>
          </w:p>
        </w:tc>
        <w:tc>
          <w:tcPr>
            <w:tcW w:w="2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08769B" w14:textId="77777777" w:rsidR="00CC3A85" w:rsidRPr="009021E1" w:rsidRDefault="00CC3A85" w:rsidP="00BA4464">
            <w:pPr>
              <w:pStyle w:val="TabelleText"/>
              <w:rPr>
                <w:lang w:val="en-US"/>
              </w:rPr>
            </w:pPr>
            <w:r w:rsidRPr="009021E1">
              <w:rPr>
                <w:lang w:val="en-US"/>
              </w:rPr>
              <w:t>RCT</w:t>
            </w: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BAD410" w14:textId="77777777" w:rsidR="00CC3A85" w:rsidRPr="009021E1" w:rsidRDefault="00CC3A85" w:rsidP="00BA4464">
            <w:pPr>
              <w:pStyle w:val="TabelleText"/>
              <w:rPr>
                <w:lang w:val="en-US"/>
              </w:rPr>
            </w:pPr>
            <w:r w:rsidRPr="009021E1">
              <w:rPr>
                <w:lang w:val="en-US"/>
              </w:rPr>
              <w:t>ß-Lactam</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665166" w14:textId="77777777" w:rsidR="00CC3A85" w:rsidRPr="009021E1" w:rsidRDefault="00CC3A85" w:rsidP="00BA4464">
            <w:pPr>
              <w:pStyle w:val="TabelleText"/>
              <w:rPr>
                <w:lang w:val="en-US"/>
              </w:rPr>
            </w:pPr>
            <w:r w:rsidRPr="009021E1">
              <w:rPr>
                <w:lang w:val="en-US"/>
              </w:rPr>
              <w:t>60</w:t>
            </w:r>
          </w:p>
        </w:tc>
        <w:tc>
          <w:tcPr>
            <w:tcW w:w="8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4DA7A6" w14:textId="60D2AA39" w:rsidR="00CC3A85" w:rsidRPr="009021E1" w:rsidRDefault="00CC3A85" w:rsidP="00BA4464">
            <w:pPr>
              <w:pStyle w:val="TabelleText"/>
              <w:rPr>
                <w:lang w:val="en-US"/>
              </w:rPr>
            </w:pPr>
            <w:r w:rsidRPr="009021E1">
              <w:rPr>
                <w:lang w:val="en-US"/>
              </w:rPr>
              <w:t>90% vs 80%, p=0.47</w:t>
            </w:r>
          </w:p>
        </w:tc>
        <w:tc>
          <w:tcPr>
            <w:tcW w:w="7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254CDE" w14:textId="77777777" w:rsidR="00CC3A85" w:rsidRPr="009021E1" w:rsidRDefault="00CC3A85" w:rsidP="00BA4464">
            <w:pPr>
              <w:pStyle w:val="TabelleText"/>
              <w:rPr>
                <w:lang w:val="en-US"/>
              </w:rPr>
            </w:pPr>
            <w:r w:rsidRPr="009021E1">
              <w:rPr>
                <w:lang w:val="en-US"/>
              </w:rPr>
              <w:t>70% vs 43%; P = .037</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02B805" w14:textId="77777777" w:rsidR="00CC3A85" w:rsidRPr="009021E1" w:rsidRDefault="00CC3A85" w:rsidP="00BA4464">
            <w:pPr>
              <w:pStyle w:val="TabelleText"/>
              <w:rPr>
                <w:lang w:val="en-US"/>
              </w:rPr>
            </w:pPr>
          </w:p>
          <w:p w14:paraId="0D5A435A" w14:textId="77777777" w:rsidR="00CC3A85" w:rsidRPr="009021E1" w:rsidRDefault="00CC3A85" w:rsidP="00BA4464">
            <w:pPr>
              <w:pStyle w:val="TabelleText"/>
              <w:rPr>
                <w:lang w:val="en-US"/>
              </w:rPr>
            </w:pPr>
            <w:r w:rsidRPr="009021E1">
              <w:rPr>
                <w:lang w:val="en-US"/>
              </w:rPr>
              <w:t>0/6</w:t>
            </w:r>
          </w:p>
        </w:tc>
        <w:tc>
          <w:tcPr>
            <w:tcW w:w="15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88A594" w14:textId="026B3C7E" w:rsidR="007000CC" w:rsidRPr="009021E1" w:rsidRDefault="007000CC" w:rsidP="007000CC">
            <w:pPr>
              <w:pStyle w:val="TabelleText"/>
              <w:rPr>
                <w:lang w:val="en-US"/>
              </w:rPr>
            </w:pPr>
            <w:r w:rsidRPr="009021E1">
              <w:rPr>
                <w:lang w:val="en-US"/>
              </w:rPr>
              <w:t>CI: MIC achieved in 82% of patients (18 of 22)</w:t>
            </w:r>
          </w:p>
          <w:p w14:paraId="5AD69BA0" w14:textId="0E2A88BE" w:rsidR="00CC3A85" w:rsidRPr="009021E1" w:rsidRDefault="007000CC" w:rsidP="003451A9">
            <w:pPr>
              <w:pStyle w:val="TabelleText"/>
              <w:rPr>
                <w:lang w:val="en-US"/>
              </w:rPr>
            </w:pPr>
            <w:r w:rsidRPr="009021E1">
              <w:rPr>
                <w:lang w:val="en-US"/>
              </w:rPr>
              <w:t xml:space="preserve">IB: MIC achieved in 29% (6 of 21) (P = .001). </w:t>
            </w:r>
          </w:p>
        </w:tc>
      </w:tr>
      <w:tr w:rsidR="00CC3A85" w:rsidRPr="009021E1" w14:paraId="54B426CA" w14:textId="77777777" w:rsidTr="003451A9">
        <w:trPr>
          <w:trHeight w:val="912"/>
        </w:trPr>
        <w:tc>
          <w:tcPr>
            <w:tcW w:w="5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E6C919" w14:textId="653DFDDB" w:rsidR="00CC3A85" w:rsidRPr="009021E1" w:rsidRDefault="00EF1358" w:rsidP="00EF1358">
            <w:pPr>
              <w:pStyle w:val="TabelleText"/>
              <w:rPr>
                <w:lang w:val="en-US"/>
              </w:rPr>
            </w:pPr>
            <w:r w:rsidRPr="009021E1">
              <w:rPr>
                <w:bCs/>
                <w:lang w:val="en-US"/>
              </w:rPr>
              <w:fldChar w:fldCharType="begin">
                <w:fldData xml:space="preserve">PEVuZE5vdGU+PENpdGU+PEF1dGhvcj5EdWxodW50eTwvQXV0aG9yPjxZZWFyPjIwMTU8L1llYXI+
PFJlY051bT45Mzg8L1JlY051bT48RGlzcGxheVRleHQ+PHN0eWxlIGZhY2U9Iml0YWxpYyIgZm9u
dD0iVGltZXMgTmV3IFJvbWFuIiBzaXplPSIxMiI+RHVsaHVudHkgMjAxNSAoNTQpPC9zdHlsZT48
L0Rpc3BsYXlUZXh0PjxyZWNvcmQ+PHJlYy1udW1iZXI+OTM4PC9yZWMtbnVtYmVyPjxmb3JlaWdu
LWtleXM+PGtleSBhcHA9IkVOIiBkYi1pZD0iYXN4ZGY1eHQ0OXh3NXZlZnd3dHZ3c2Q3MjVhcHBw
eHIyOTJ2IiB0aW1lc3RhbXA9IjE3MjQzMTU1OTUiPjkzODwva2V5PjwvZm9yZWlnbi1rZXlzPjxy
ZWYtdHlwZSBuYW1lPSJKb3VybmFsIEFydGljbGUiPjE3PC9yZWYtdHlwZT48Y29udHJpYnV0b3Jz
PjxhdXRob3JzPjxhdXRob3I+RHVsaHVudHksIEouIE0uPC9hdXRob3I+PGF1dGhvcj5Sb2JlcnRz
LCBKLiBBLjwvYXV0aG9yPjxhdXRob3I+RGF2aXMsIEouIFMuPC9hdXRob3I+PGF1dGhvcj5XZWJi
LCBTLiBBLjwvYXV0aG9yPjxhdXRob3I+QmVsbG9tbywgUi48L2F1dGhvcj48YXV0aG9yPkdvbWVy
c2FsbCwgQy48L2F1dGhvcj48YXV0aG9yPlNoaXJ3YWRrYXIsIEMuPC9hdXRob3I+PGF1dGhvcj5F
YXN0d29vZCwgRy4gTS48L2F1dGhvcj48YXV0aG9yPk15YnVyZ2gsIEouPC9hdXRob3I+PGF1dGhv
cj5QYXRlcnNvbiwgRC4gTC48L2F1dGhvcj48YXV0aG9yPlN0YXJyLCBULjwvYXV0aG9yPjxhdXRo
b3I+UGF1bCwgUy4gSy48L2F1dGhvcj48YXV0aG9yPkxpcG1hbiwgSi48L2F1dGhvcj48L2F1dGhv
cnM+PC9jb250cmlidXRvcnM+PGF1dGgtYWRkcmVzcz4xIERlcGFydG1lbnQgb2YgSW50ZW5zaXZl
IENhcmUgTWVkaWNpbmUuJiN4RDsyIFRoZSBCdXJucywgVHJhdW1hICZhbXA7IENyaXRpY2FsIENh
cmUgUmVzZWFyY2ggQ2VudHJlLCBUaGUgVW5pdmVyc2l0eSBvZiBRdWVlbnNsYW5kLCBCcmlzYmFu
ZSwgQXVzdHJhbGlhLiYjeEQ7MyBQaGFybWFjeSBEZXBhcnRtZW50LCBhbmQuJiN4RDs0IE1lbnpp
ZXMgU2Nob29sIG9mIEhlYWx0aCBSZXNlYXJjaCwgQ2hhcmxlcyBEYXJ3aW4gVW5pdmVyc2l0eSwg
RGFyd2luLCBBdXN0cmFsaWEuJiN4RDs1IERlcGFydG1lbnQgb2YgSW5mZWN0aW91cyBEaXNlYXNl
cywgSm9obiBIdW50ZXIgSG9zcGl0YWwsIE5ld2Nhc3RsZSwgQXVzdHJhbGlhLiYjeEQ7NiBEZXBh
cnRtZW50IG9mIEludGVuc2l2ZSBDYXJlLCBSb3lhbCBQZXJ0aCBIb3NwaXRhbCwgUGVydGgsIEF1
c3RyYWxpYS4mI3hEOzcgU2Nob29sIG9mIE1lZGljaW5lIGFuZCBQaGFybWFjb2xvZ3ksIFVuaXZl
cnNpdHkgb2YgV2VzdGVybiBBdXN0cmFsaWEsIFBlcnRoLCBBdXN0cmFsaWEuJiN4RDs4IERlcGFy
dG1lbnQgb2YgSW50ZW5zaXZlIENhcmUsIEF1c3RpbiBIb3NwaXRhbCwgTWVsYm91cm5lLCBBdXN0
cmFsaWEuJiN4RDs5IEF1c3RyYWxpYW4gYW5kIE5ldyBaZWFsYW5kIEludGVuc2l2ZSBDYXJlIFJl
c2VhcmNoIENlbnRyZSwgTW9uYXNoIFVuaXZlcnNpdHksIE1lbGJvdXJuZSwgQXVzdHJhbGlhLiYj
eEQ7MTAgUHJpbmNlIG9mIFdhbGVzIEhvc3BpdGFsLCBIb25nIEtvbmcuJiN4RDsxMSBDaGluZXNl
IFVuaXZlcnNpdHkgb2YgSG9uZyBLb25nLCBIb25nIEtvbmcuJiN4RDsxMiBEZXBhcnRtZW50IG9m
IEludGVuc2l2ZSBDYXJlLCBCbGFja3Rvd24gSG9zcGl0YWwsIEJsYWNrdG93biwgQXVzdHJhbGlh
LiYjeEQ7MTMgQ3JpdGljYWwgQ2FyZSBhbmQgVHJhdW1hIERpdmlzaW9uLCBUaGUgR2VvcmdlIElu
c3RpdHV0ZSBmb3IgR2xvYmFsIEhlYWx0aCwgU3lkbmV5LCBBdXN0cmFsaWEuJiN4RDsxNCBTdC4g
R2VvcmdlIENsaW5pY2FsIFNjaG9vbCwgVW5pdmVyc2l0eSBvZiBOZXcgU291dGggV2FsZXMsIFN5
ZG5leSwgQXVzdHJhbGlhLiYjeEQ7MTUgSW5mZWN0aW91cyBEaXNlYXNlcyBVbml0LCBSb3lhbCBC
cmlzYmFuZSBhbmQgV29tZW4mYXBvcztzIEhvc3BpdGFsLCBCcmlzYmFuZSwgQXVzdHJhbGlhLiYj
eEQ7MTYgVGhlIFVuaXZlcnNpdHkgb2YgUXVlZW5zbGFuZCBDZW50cmUgZm9yIENsaW5pY2FsIFJl
c2VhcmNoLCBCcmlzYmFuZSwgQXVzdHJhbGlhOyBhbmQuJiN4RDsxNyBDbGluaWNhbCBUcmlhbHMg
YW5kIEJpb3N0YXRpc3RpY3MgVW5pdCwgUUlNUiBCZXJnaG9mZXIgTWVkaWNhbCBSZXNlYXJjaCBJ
bnN0aXR1dGUsIEJyaXNiYW5lLCBBdXN0cmFsaWEuPC9hdXRoLWFkZHJlc3M+PHRpdGxlcz48dGl0
bGU+PHN0eWxlIGZhY2U9Im5vcm1hbCIgZm9udD0iZGVmYXVsdCIgc2l6ZT0iMTAwJSI+QSBNdWx0
aWNlbnRlciBSYW5kb21pemVkIFRyaWFsIG9mIENvbnRpbnVvdXMgdmVyc3VzIEludGVybWl0dGVu
dCA8L3N0eWxlPjxzdHlsZSBmYWNlPSJub3JtYWwiIGZvbnQ9ImRlZmF1bHQiIGNoYXJzZXQ9IjE2
MSIgc2l6ZT0iMTAwJSI+zrItTGFjdGFtIEluZnVzaW9uIGluIFNldmVyZSBTZXBzaXM8L3N0eWxl
PjwvdGl0bGU+PHNlY29uZGFyeS10aXRsZT5BbSBKIFJlc3BpciBDcml0IENhcmUgTWVkPC9zZWNv
bmRhcnktdGl0bGU+PC90aXRsZXM+PHBlcmlvZGljYWw+PGZ1bGwtdGl0bGU+QW0gSiBSZXNwaXIg
Q3JpdCBDYXJlIE1lZDwvZnVsbC10aXRsZT48L3BlcmlvZGljYWw+PHBhZ2VzPjEyOTgtMzA1PC9w
YWdlcz48dm9sdW1lPjE5Mjwvdm9sdW1lPjxudW1iZXI+MTE8L251bWJlcj48a2V5d29yZHM+PGtl
eXdvcmQ+QWdlZDwva2V5d29yZD48a2V5d29yZD5BbnRpLUJhY3RlcmlhbCBBZ2VudHMvKmFkbWlu
aXN0cmF0aW9uICZhbXA7IGRvc2FnZS90aGVyYXBldXRpYyB1c2U8L2tleXdvcmQ+PGtleXdvcmQ+
RG91YmxlLUJsaW5kIE1ldGhvZDwva2V5d29yZD48a2V5d29yZD5EcnVnIEFkbWluaXN0cmF0aW9u
IFNjaGVkdWxlPC9rZXl3b3JkPjxrZXl3b3JkPkZlbWFsZTwva2V5d29yZD48a2V5d29yZD5IdW1h
bnM8L2tleXdvcmQ+PGtleXdvcmQ+SW5mdXNpb25zLCBJbnRyYXZlbm91czwva2V5d29yZD48a2V5
d29yZD5MZW5ndGggb2YgU3RheS9zdGF0aXN0aWNzICZhbXA7IG51bWVyaWNhbCBkYXRhPC9rZXl3
b3JkPjxrZXl3b3JkPk1hbGU8L2tleXdvcmQ+PGtleXdvcmQ+TWlkZGxlIEFnZWQ8L2tleXdvcmQ+
PGtleXdvcmQ+UHJvc3BlY3RpdmUgU3R1ZGllczwva2V5d29yZD48a2V5d29yZD5TZXBzaXMvKmRy
dWcgdGhlcmFweTwva2V5d29yZD48a2V5d29yZD5TdXJ2aXZhbCBBbmFseXNpczwva2V5d29yZD48
a2V5d29yZD5UcmVhdG1lbnQgT3V0Y29tZTwva2V5d29yZD48a2V5d29yZD5iZXRhLUxhY3RhbXMv
KmFkbWluaXN0cmF0aW9uICZhbXA7IGRvc2FnZS90aGVyYXBldXRpYyB1c2U8L2tleXdvcmQ+PGtl
eXdvcmQ+YW50aWJpb3RpYzwva2V5d29yZD48a2V5d29yZD5jbGluaWNhbCBvdXRjb21lPC9rZXl3
b3JkPjxrZXl3b3JkPmludGVuc2l2ZSBjYXJlPC9rZXl3b3JkPjxrZXl3b3JkPnBoYXJtYWNvZHlu
YW1pY3M8L2tleXdvcmQ+PGtleXdvcmQ+cGhhcm1hY29raW5ldGljczwva2V5d29yZD48L2tleXdv
cmRzPjxkYXRlcz48eWVhcj4yMDE1PC95ZWFyPjxwdWItZGF0ZXM+PGRhdGU+RGVjIDE8L2RhdGU+
PC9wdWItZGF0ZXM+PC9kYXRlcz48aXNibj4xMDczLTQ0OXg8L2lzYm4+PGFjY2Vzc2lvbi1udW0+
MjYyMDAxNjY8L2FjY2Vzc2lvbi1udW0+PHdvcmstdHlwZT5SQ1Q8L3dvcmstdHlwZT48dXJscz48
L3VybHM+PGVsZWN0cm9uaWMtcmVzb3VyY2UtbnVtPjEwLjExNjQvcmNjbS4yMDE1MDUtMDg1N09D
PC9lbGVjdHJvbmljLXJlc291cmNlLW51bT48cmVtb3RlLWRhdGFiYXNlLXByb3ZpZGVyPk5MTTwv
cmVtb3RlLWRhdGFiYXNlLXByb3ZpZGVyPjxsYW5ndWFnZT5lbmc8L2xhbmd1YWdlPjwvcmVjb3Jk
PjwvQ2l0ZT48L0VuZE5vdGU+AG==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PEVuZE5vdGU+PENpdGU+PEF1dGhvcj5EdWxodW50eTwvQXV0aG9yPjxZZWFyPjIwMTU8L1llYXI+
PFJlY051bT45Mzg8L1JlY051bT48RGlzcGxheVRleHQ+PHN0eWxlIGZhY2U9Iml0YWxpYyIgZm9u
dD0iVGltZXMgTmV3IFJvbWFuIiBzaXplPSIxMiI+RHVsaHVudHkgMjAxNSAoNTQpPC9zdHlsZT48
L0Rpc3BsYXlUZXh0PjxyZWNvcmQ+PHJlYy1udW1iZXI+OTM4PC9yZWMtbnVtYmVyPjxmb3JlaWdu
LWtleXM+PGtleSBhcHA9IkVOIiBkYi1pZD0iYXN4ZGY1eHQ0OXh3NXZlZnd3dHZ3c2Q3MjVhcHBw
eHIyOTJ2IiB0aW1lc3RhbXA9IjE3MjQzMTU1OTUiPjkzODwva2V5PjwvZm9yZWlnbi1rZXlzPjxy
ZWYtdHlwZSBuYW1lPSJKb3VybmFsIEFydGljbGUiPjE3PC9yZWYtdHlwZT48Y29udHJpYnV0b3Jz
PjxhdXRob3JzPjxhdXRob3I+RHVsaHVudHksIEouIE0uPC9hdXRob3I+PGF1dGhvcj5Sb2JlcnRz
LCBKLiBBLjwvYXV0aG9yPjxhdXRob3I+RGF2aXMsIEouIFMuPC9hdXRob3I+PGF1dGhvcj5XZWJi
LCBTLiBBLjwvYXV0aG9yPjxhdXRob3I+QmVsbG9tbywgUi48L2F1dGhvcj48YXV0aG9yPkdvbWVy
c2FsbCwgQy48L2F1dGhvcj48YXV0aG9yPlNoaXJ3YWRrYXIsIEMuPC9hdXRob3I+PGF1dGhvcj5F
YXN0d29vZCwgRy4gTS48L2F1dGhvcj48YXV0aG9yPk15YnVyZ2gsIEouPC9hdXRob3I+PGF1dGhv
cj5QYXRlcnNvbiwgRC4gTC48L2F1dGhvcj48YXV0aG9yPlN0YXJyLCBULjwvYXV0aG9yPjxhdXRo
b3I+UGF1bCwgUy4gSy48L2F1dGhvcj48YXV0aG9yPkxpcG1hbiwgSi48L2F1dGhvcj48L2F1dGhv
cnM+PC9jb250cmlidXRvcnM+PGF1dGgtYWRkcmVzcz4xIERlcGFydG1lbnQgb2YgSW50ZW5zaXZl
IENhcmUgTWVkaWNpbmUuJiN4RDsyIFRoZSBCdXJucywgVHJhdW1hICZhbXA7IENyaXRpY2FsIENh
cmUgUmVzZWFyY2ggQ2VudHJlLCBUaGUgVW5pdmVyc2l0eSBvZiBRdWVlbnNsYW5kLCBCcmlzYmFu
ZSwgQXVzdHJhbGlhLiYjeEQ7MyBQaGFybWFjeSBEZXBhcnRtZW50LCBhbmQuJiN4RDs0IE1lbnpp
ZXMgU2Nob29sIG9mIEhlYWx0aCBSZXNlYXJjaCwgQ2hhcmxlcyBEYXJ3aW4gVW5pdmVyc2l0eSwg
RGFyd2luLCBBdXN0cmFsaWEuJiN4RDs1IERlcGFydG1lbnQgb2YgSW5mZWN0aW91cyBEaXNlYXNl
cywgSm9obiBIdW50ZXIgSG9zcGl0YWwsIE5ld2Nhc3RsZSwgQXVzdHJhbGlhLiYjeEQ7NiBEZXBh
cnRtZW50IG9mIEludGVuc2l2ZSBDYXJlLCBSb3lhbCBQZXJ0aCBIb3NwaXRhbCwgUGVydGgsIEF1
c3RyYWxpYS4mI3hEOzcgU2Nob29sIG9mIE1lZGljaW5lIGFuZCBQaGFybWFjb2xvZ3ksIFVuaXZl
cnNpdHkgb2YgV2VzdGVybiBBdXN0cmFsaWEsIFBlcnRoLCBBdXN0cmFsaWEuJiN4RDs4IERlcGFy
dG1lbnQgb2YgSW50ZW5zaXZlIENhcmUsIEF1c3RpbiBIb3NwaXRhbCwgTWVsYm91cm5lLCBBdXN0
cmFsaWEuJiN4RDs5IEF1c3RyYWxpYW4gYW5kIE5ldyBaZWFsYW5kIEludGVuc2l2ZSBDYXJlIFJl
c2VhcmNoIENlbnRyZSwgTW9uYXNoIFVuaXZlcnNpdHksIE1lbGJvdXJuZSwgQXVzdHJhbGlhLiYj
eEQ7MTAgUHJpbmNlIG9mIFdhbGVzIEhvc3BpdGFsLCBIb25nIEtvbmcuJiN4RDsxMSBDaGluZXNl
IFVuaXZlcnNpdHkgb2YgSG9uZyBLb25nLCBIb25nIEtvbmcuJiN4RDsxMiBEZXBhcnRtZW50IG9m
IEludGVuc2l2ZSBDYXJlLCBCbGFja3Rvd24gSG9zcGl0YWwsIEJsYWNrdG93biwgQXVzdHJhbGlh
LiYjeEQ7MTMgQ3JpdGljYWwgQ2FyZSBhbmQgVHJhdW1hIERpdmlzaW9uLCBUaGUgR2VvcmdlIElu
c3RpdHV0ZSBmb3IgR2xvYmFsIEhlYWx0aCwgU3lkbmV5LCBBdXN0cmFsaWEuJiN4RDsxNCBTdC4g
R2VvcmdlIENsaW5pY2FsIFNjaG9vbCwgVW5pdmVyc2l0eSBvZiBOZXcgU291dGggV2FsZXMsIFN5
ZG5leSwgQXVzdHJhbGlhLiYjeEQ7MTUgSW5mZWN0aW91cyBEaXNlYXNlcyBVbml0LCBSb3lhbCBC
cmlzYmFuZSBhbmQgV29tZW4mYXBvcztzIEhvc3BpdGFsLCBCcmlzYmFuZSwgQXVzdHJhbGlhLiYj
eEQ7MTYgVGhlIFVuaXZlcnNpdHkgb2YgUXVlZW5zbGFuZCBDZW50cmUgZm9yIENsaW5pY2FsIFJl
c2VhcmNoLCBCcmlzYmFuZSwgQXVzdHJhbGlhOyBhbmQuJiN4RDsxNyBDbGluaWNhbCBUcmlhbHMg
YW5kIEJpb3N0YXRpc3RpY3MgVW5pdCwgUUlNUiBCZXJnaG9mZXIgTWVkaWNhbCBSZXNlYXJjaCBJ
bnN0aXR1dGUsIEJyaXNiYW5lLCBBdXN0cmFsaWEuPC9hdXRoLWFkZHJlc3M+PHRpdGxlcz48dGl0
bGU+PHN0eWxlIGZhY2U9Im5vcm1hbCIgZm9udD0iZGVmYXVsdCIgc2l6ZT0iMTAwJSI+QSBNdWx0
aWNlbnRlciBSYW5kb21pemVkIFRyaWFsIG9mIENvbnRpbnVvdXMgdmVyc3VzIEludGVybWl0dGVu
dCA8L3N0eWxlPjxzdHlsZSBmYWNlPSJub3JtYWwiIGZvbnQ9ImRlZmF1bHQiIGNoYXJzZXQ9IjE2
MSIgc2l6ZT0iMTAwJSI+zrItTGFjdGFtIEluZnVzaW9uIGluIFNldmVyZSBTZXBzaXM8L3N0eWxl
PjwvdGl0bGU+PHNlY29uZGFyeS10aXRsZT5BbSBKIFJlc3BpciBDcml0IENhcmUgTWVkPC9zZWNv
bmRhcnktdGl0bGU+PC90aXRsZXM+PHBlcmlvZGljYWw+PGZ1bGwtdGl0bGU+QW0gSiBSZXNwaXIg
Q3JpdCBDYXJlIE1lZDwvZnVsbC10aXRsZT48L3BlcmlvZGljYWw+PHBhZ2VzPjEyOTgtMzA1PC9w
YWdlcz48dm9sdW1lPjE5Mjwvdm9sdW1lPjxudW1iZXI+MTE8L251bWJlcj48a2V5d29yZHM+PGtl
eXdvcmQ+QWdlZDwva2V5d29yZD48a2V5d29yZD5BbnRpLUJhY3RlcmlhbCBBZ2VudHMvKmFkbWlu
aXN0cmF0aW9uICZhbXA7IGRvc2FnZS90aGVyYXBldXRpYyB1c2U8L2tleXdvcmQ+PGtleXdvcmQ+
RG91YmxlLUJsaW5kIE1ldGhvZDwva2V5d29yZD48a2V5d29yZD5EcnVnIEFkbWluaXN0cmF0aW9u
IFNjaGVkdWxlPC9rZXl3b3JkPjxrZXl3b3JkPkZlbWFsZTwva2V5d29yZD48a2V5d29yZD5IdW1h
bnM8L2tleXdvcmQ+PGtleXdvcmQ+SW5mdXNpb25zLCBJbnRyYXZlbm91czwva2V5d29yZD48a2V5
d29yZD5MZW5ndGggb2YgU3RheS9zdGF0aXN0aWNzICZhbXA7IG51bWVyaWNhbCBkYXRhPC9rZXl3
b3JkPjxrZXl3b3JkPk1hbGU8L2tleXdvcmQ+PGtleXdvcmQ+TWlkZGxlIEFnZWQ8L2tleXdvcmQ+
PGtleXdvcmQ+UHJvc3BlY3RpdmUgU3R1ZGllczwva2V5d29yZD48a2V5d29yZD5TZXBzaXMvKmRy
dWcgdGhlcmFweTwva2V5d29yZD48a2V5d29yZD5TdXJ2aXZhbCBBbmFseXNpczwva2V5d29yZD48
a2V5d29yZD5UcmVhdG1lbnQgT3V0Y29tZTwva2V5d29yZD48a2V5d29yZD5iZXRhLUxhY3RhbXMv
KmFkbWluaXN0cmF0aW9uICZhbXA7IGRvc2FnZS90aGVyYXBldXRpYyB1c2U8L2tleXdvcmQ+PGtl
eXdvcmQ+YW50aWJpb3RpYzwva2V5d29yZD48a2V5d29yZD5jbGluaWNhbCBvdXRjb21lPC9rZXl3
b3JkPjxrZXl3b3JkPmludGVuc2l2ZSBjYXJlPC9rZXl3b3JkPjxrZXl3b3JkPnBoYXJtYWNvZHlu
YW1pY3M8L2tleXdvcmQ+PGtleXdvcmQ+cGhhcm1hY29raW5ldGljczwva2V5d29yZD48L2tleXdv
cmRzPjxkYXRlcz48eWVhcj4yMDE1PC95ZWFyPjxwdWItZGF0ZXM+PGRhdGU+RGVjIDE8L2RhdGU+
PC9wdWItZGF0ZXM+PC9kYXRlcz48aXNibj4xMDczLTQ0OXg8L2lzYm4+PGFjY2Vzc2lvbi1udW0+
MjYyMDAxNjY8L2FjY2Vzc2lvbi1udW0+PHdvcmstdHlwZT5SQ1Q8L3dvcmstdHlwZT48dXJscz48
L3VybHM+PGVsZWN0cm9uaWMtcmVzb3VyY2UtbnVtPjEwLjExNjQvcmNjbS4yMDE1MDUtMDg1N09D
PC9lbGVjdHJvbmljLXJlc291cmNlLW51bT48cmVtb3RlLWRhdGFiYXNlLXByb3ZpZGVyPk5MTTwv
cmVtb3RlLWRhdGFiYXNlLXByb3ZpZGVyPjxsYW5ndWFnZT5lbmc8L2xhbmd1YWdlPjwvcmVjb3Jk
PjwvQ2l0ZT48L0VuZE5vdGU+AG==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Dulhunty 2015 (54)</w:t>
            </w:r>
            <w:r w:rsidRPr="009021E1">
              <w:rPr>
                <w:bCs/>
                <w:lang w:val="en-US"/>
              </w:rPr>
              <w:fldChar w:fldCharType="end"/>
            </w:r>
            <w:r w:rsidR="00122564" w:rsidRPr="009021E1">
              <w:rPr>
                <w:bCs/>
                <w:lang w:val="en-US"/>
              </w:rPr>
              <w:t xml:space="preserve">  (BLING2)</w:t>
            </w:r>
          </w:p>
        </w:tc>
        <w:tc>
          <w:tcPr>
            <w:tcW w:w="2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BD95FB" w14:textId="77777777" w:rsidR="00CC3A85" w:rsidRPr="009021E1" w:rsidRDefault="00CC3A85" w:rsidP="00BA4464">
            <w:pPr>
              <w:pStyle w:val="TabelleText"/>
              <w:rPr>
                <w:lang w:val="en-US"/>
              </w:rPr>
            </w:pPr>
            <w:r w:rsidRPr="009021E1">
              <w:rPr>
                <w:lang w:val="en-US"/>
              </w:rPr>
              <w:t>RCT</w:t>
            </w: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2F861D" w14:textId="77777777" w:rsidR="00CC3A85" w:rsidRPr="009021E1" w:rsidRDefault="00CC3A85" w:rsidP="00BA4464">
            <w:pPr>
              <w:pStyle w:val="TabelleText"/>
              <w:rPr>
                <w:lang w:val="en-US"/>
              </w:rPr>
            </w:pPr>
            <w:r w:rsidRPr="009021E1">
              <w:rPr>
                <w:lang w:val="en-US"/>
              </w:rPr>
              <w:t>ß-Lactam</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38EEC3" w14:textId="77777777" w:rsidR="00CC3A85" w:rsidRPr="009021E1" w:rsidRDefault="00CC3A85" w:rsidP="00BA4464">
            <w:pPr>
              <w:pStyle w:val="TabelleText"/>
              <w:rPr>
                <w:lang w:val="en-US"/>
              </w:rPr>
            </w:pPr>
            <w:r w:rsidRPr="009021E1">
              <w:rPr>
                <w:lang w:val="en-US"/>
              </w:rPr>
              <w:t>432</w:t>
            </w:r>
          </w:p>
        </w:tc>
        <w:tc>
          <w:tcPr>
            <w:tcW w:w="8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2C7BB7" w14:textId="77777777" w:rsidR="00CC3A85" w:rsidRPr="009021E1" w:rsidRDefault="00CC3A85" w:rsidP="00BA4464">
            <w:pPr>
              <w:pStyle w:val="TabelleText"/>
              <w:rPr>
                <w:lang w:val="en-US"/>
              </w:rPr>
            </w:pPr>
            <w:r w:rsidRPr="009021E1">
              <w:rPr>
                <w:lang w:val="en-US"/>
              </w:rPr>
              <w:t>74.3% vs 72.5%</w:t>
            </w:r>
          </w:p>
          <w:p w14:paraId="18930342" w14:textId="52D94EC5" w:rsidR="00CC3A85" w:rsidRPr="009021E1" w:rsidRDefault="00CC3A85" w:rsidP="00BA4464">
            <w:pPr>
              <w:pStyle w:val="TabelleText"/>
              <w:rPr>
                <w:lang w:val="en-US"/>
              </w:rPr>
            </w:pPr>
            <w:r w:rsidRPr="009021E1">
              <w:rPr>
                <w:lang w:val="en-US"/>
              </w:rPr>
              <w:t>HR 0.91 (</w:t>
            </w:r>
            <w:r w:rsidR="00C01E51">
              <w:rPr>
                <w:rFonts w:eastAsiaTheme="majorEastAsia"/>
                <w:lang w:val="en-US"/>
              </w:rPr>
              <w:t xml:space="preserve">95% CI </w:t>
            </w:r>
            <w:r w:rsidRPr="009021E1">
              <w:rPr>
                <w:lang w:val="en-US"/>
              </w:rPr>
              <w:t>0.63-1.31)</w:t>
            </w:r>
          </w:p>
          <w:p w14:paraId="5AF0C47B" w14:textId="77777777" w:rsidR="00CC3A85" w:rsidRPr="009021E1" w:rsidRDefault="00CC3A85" w:rsidP="00BA4464">
            <w:pPr>
              <w:pStyle w:val="TabelleText"/>
              <w:rPr>
                <w:lang w:val="en-US"/>
              </w:rPr>
            </w:pPr>
            <w:r w:rsidRPr="009021E1">
              <w:rPr>
                <w:lang w:val="en-US"/>
              </w:rPr>
              <w:t>P = 0.61).</w:t>
            </w:r>
          </w:p>
        </w:tc>
        <w:tc>
          <w:tcPr>
            <w:tcW w:w="7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AE83CA" w14:textId="77777777" w:rsidR="00CC3A85" w:rsidRPr="009021E1" w:rsidRDefault="00CC3A85" w:rsidP="00BA4464">
            <w:pPr>
              <w:pStyle w:val="TabelleText"/>
              <w:rPr>
                <w:lang w:val="en-US"/>
              </w:rPr>
            </w:pPr>
            <w:r w:rsidRPr="009021E1">
              <w:rPr>
                <w:lang w:val="en-US"/>
              </w:rPr>
              <w:t xml:space="preserve">52.4% vs 49.5% </w:t>
            </w:r>
          </w:p>
          <w:p w14:paraId="7F02C5CE" w14:textId="6C88B01E" w:rsidR="00CC3A85" w:rsidRPr="009021E1" w:rsidRDefault="00CC3A85" w:rsidP="00BA4464">
            <w:pPr>
              <w:pStyle w:val="TabelleText"/>
              <w:rPr>
                <w:lang w:val="en-US"/>
              </w:rPr>
            </w:pPr>
            <w:r w:rsidRPr="009021E1">
              <w:rPr>
                <w:lang w:val="en-US"/>
              </w:rPr>
              <w:t>OR 1.12 (</w:t>
            </w:r>
            <w:r w:rsidR="00C01E51">
              <w:rPr>
                <w:rFonts w:eastAsiaTheme="majorEastAsia"/>
                <w:lang w:val="en-US"/>
              </w:rPr>
              <w:t xml:space="preserve">95% CI </w:t>
            </w:r>
            <w:r w:rsidRPr="009021E1">
              <w:rPr>
                <w:lang w:val="en-US"/>
              </w:rPr>
              <w:t>0.77-1.63)</w:t>
            </w:r>
          </w:p>
          <w:p w14:paraId="286B5F7B" w14:textId="77777777" w:rsidR="00CC3A85" w:rsidRPr="009021E1" w:rsidRDefault="00CC3A85" w:rsidP="00BA4464">
            <w:pPr>
              <w:pStyle w:val="TabelleText"/>
              <w:rPr>
                <w:lang w:val="en-US"/>
              </w:rPr>
            </w:pPr>
            <w:r w:rsidRPr="009021E1">
              <w:rPr>
                <w:lang w:val="en-US"/>
              </w:rPr>
              <w:t>P = 0.56</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3ABE09" w14:textId="77777777" w:rsidR="00CC3A85" w:rsidRPr="009021E1" w:rsidRDefault="00CC3A85" w:rsidP="00BA4464">
            <w:pPr>
              <w:pStyle w:val="TabelleText"/>
              <w:rPr>
                <w:lang w:val="en-US"/>
              </w:rPr>
            </w:pPr>
            <w:r w:rsidRPr="009021E1">
              <w:rPr>
                <w:lang w:val="en-US"/>
              </w:rPr>
              <w:t>0/6</w:t>
            </w:r>
          </w:p>
        </w:tc>
        <w:tc>
          <w:tcPr>
            <w:tcW w:w="15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B7D2C3" w14:textId="133A2DAC" w:rsidR="00CC3A85" w:rsidRPr="009021E1" w:rsidRDefault="00CC3A85" w:rsidP="00BA4464">
            <w:pPr>
              <w:pStyle w:val="TabelleText"/>
              <w:rPr>
                <w:lang w:val="en-US"/>
              </w:rPr>
            </w:pPr>
            <w:r w:rsidRPr="009021E1">
              <w:rPr>
                <w:lang w:val="en-US"/>
              </w:rPr>
              <w:t>59/220 (26.8%) had RRT</w:t>
            </w:r>
          </w:p>
          <w:p w14:paraId="39F6D2F6" w14:textId="7AB0FFFF" w:rsidR="007000CC" w:rsidRPr="009021E1" w:rsidRDefault="004D378F" w:rsidP="00BA4464">
            <w:pPr>
              <w:pStyle w:val="TabelleText"/>
              <w:rPr>
                <w:lang w:val="en-US"/>
              </w:rPr>
            </w:pPr>
            <w:r w:rsidRPr="009021E1">
              <w:rPr>
                <w:lang w:val="en-US"/>
              </w:rPr>
              <w:t>no</w:t>
            </w:r>
            <w:r w:rsidR="007000CC" w:rsidRPr="009021E1">
              <w:rPr>
                <w:lang w:val="en-US"/>
              </w:rPr>
              <w:t xml:space="preserve"> difference</w:t>
            </w:r>
          </w:p>
          <w:p w14:paraId="6CE2D28C" w14:textId="2368CCAA" w:rsidR="00CC3A85" w:rsidRPr="009021E1" w:rsidRDefault="00CC3A85" w:rsidP="00BA4464">
            <w:pPr>
              <w:pStyle w:val="TabelleText"/>
              <w:rPr>
                <w:lang w:val="en-US"/>
              </w:rPr>
            </w:pPr>
          </w:p>
        </w:tc>
      </w:tr>
      <w:tr w:rsidR="00CC3A85" w:rsidRPr="009021E1" w14:paraId="25B01983" w14:textId="77777777" w:rsidTr="003451A9">
        <w:trPr>
          <w:trHeight w:val="874"/>
        </w:trPr>
        <w:tc>
          <w:tcPr>
            <w:tcW w:w="5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2F5A7B" w14:textId="44829B1C" w:rsidR="00BA4464" w:rsidRPr="009021E1" w:rsidRDefault="00EF1358" w:rsidP="00EF1358">
            <w:pPr>
              <w:pStyle w:val="TabelleText"/>
              <w:rPr>
                <w:lang w:val="en-US"/>
              </w:rPr>
            </w:pPr>
            <w:r w:rsidRPr="009021E1">
              <w:rPr>
                <w:bCs/>
                <w:lang w:val="en-US"/>
              </w:rPr>
              <w:fldChar w:fldCharType="begin">
                <w:fldData xml:space="preserve">PEVuZE5vdGU+PENpdGU+PEF1dGhvcj5BYmR1bC1Beml6PC9BdXRob3I+PFllYXI+MjAxNjwvWWVh
cj48UmVjTnVtPjkyODwvUmVjTnVtPjxEaXNwbGF5VGV4dD48c3R5bGUgZmFjZT0iaXRhbGljIiBm
b250PSJUaW1lcyBOZXcgUm9tYW4iIHNpemU9IjEyIj5BYmR1bC1Beml6IDIwMTYgKDMpPC9zdHls
ZT48L0Rpc3BsYXlUZXh0PjxyZWNvcmQ+PHJlYy1udW1iZXI+OTI4PC9yZWMtbnVtYmVyPjxmb3Jl
aWduLWtleXM+PGtleSBhcHA9IkVOIiBkYi1pZD0iYXN4ZGY1eHQ0OXh3NXZlZnd3dHZ3c2Q3MjVh
cHBweHIyOTJ2IiB0aW1lc3RhbXA9IjE3MjQzMTU1OTUiPjkyODwva2V5PjwvZm9yZWlnbi1rZXlz
PjxyZWYtdHlwZSBuYW1lPSJKb3VybmFsIEFydGljbGUiPjE3PC9yZWYtdHlwZT48Y29udHJpYnV0
b3JzPjxhdXRob3JzPjxhdXRob3I+QWJkdWwtQXppeiwgTS4gSC48L2F1dGhvcj48YXV0aG9yPlN1
bGFpbWFuLCBILjwvYXV0aG9yPjxhdXRob3I+TWF0LU5vciwgTS4gQi48L2F1dGhvcj48YXV0aG9y
PlJhaSwgVi48L2F1dGhvcj48YXV0aG9yPldvbmcsIEsuIEsuPC9hdXRob3I+PGF1dGhvcj5IYXNh
biwgTS4gUy48L2F1dGhvcj48YXV0aG9yPkFiZCBSYWhtYW4sIEEuIE4uPC9hdXRob3I+PGF1dGhv
cj5KYW1hbCwgSi4gQS48L2F1dGhvcj48YXV0aG9yPldhbGxpcywgUy4gQy48L2F1dGhvcj48YXV0
aG9yPkxpcG1hbiwgSi48L2F1dGhvcj48YXV0aG9yPmV0IGFsLiw8L2F1dGhvcj48L2F1dGhvcnM+
PC9jb250cmlidXRvcnM+PHRpdGxlcz48dGl0bGU+QmV0YS1MYWN0YW0gSW5mdXNpb24gaW4gU2V2
ZXJlIFNlcHNpcyAoQkxJU1MpOiBhIHByb3NwZWN0aXZlLCB0d28tY2VudHJlLCBvcGVuLWxhYmVs
bGVkIHJhbmRvbWlzZWQgY29udHJvbGxlZCB0cmlhbCBvZiBjb250aW51b3VzIHZlcnN1cyBpbnRl
cm1pdHRlbnQgYmV0YS1sYWN0YW0gaW5mdXNpb24gaW4gY3JpdGljYWxseSBpbGwgcGF0aWVudHMg
d2l0aCBzZXZlcmUgc2Vwc2lzPC90aXRsZT48c2Vjb25kYXJ5LXRpdGxlPkludGVuc2l2ZSBjYXJl
IG1lZGljaW5lPC9zZWNvbmRhcnktdGl0bGU+PC90aXRsZXM+PHBlcmlvZGljYWw+PGZ1bGwtdGl0
bGU+SW50ZW5zaXZlIENhcmUgTWVkaWNpbmU8L2Z1bGwtdGl0bGU+PC9wZXJpb2RpY2FsPjxwYWdl
cz4xNTM14oCQMTU0NTwvcGFnZXM+PHZvbHVtZT40Mjwvdm9sdW1lPjxudW1iZXI+MTA8L251bWJl
cj48a2V5d29yZHM+PGtleXdvcmQ+KmFudGliaW90aWMgdGhlcmFweTwva2V5d29yZD48a2V5d29y
ZD4qYmV0YSBsYWN0YW08L2tleXdvcmQ+PGtleXdvcmQ+KmNlZmVwaW1lL2FlIFtBZHZlcnNlIERy
dWcgUmVhY3Rpb25dPC9rZXl3b3JkPjxrZXl3b3JkPipjZWZlcGltZS9jciBbRHJ1ZyBDb25jZW50
cmF0aW9uXTwva2V5d29yZD48a2V5d29yZD4qY2VmZXBpbWUvY3QgW0NsaW5pY2FsIFRyaWFsXTwv
a2V5d29yZD48a2V5d29yZD4qY2VmZXBpbWUvZG8gW0RydWcgRG9zZV08L2tleXdvcmQ+PGtleXdv
cmQ+KmNlZmVwaW1lL2R0IFtEcnVnIFRoZXJhcHldPC9rZXl3b3JkPjxrZXl3b3JkPipjZWZlcGlt
ZS9wZCBbUGhhcm1hY29sb2d5XTwva2V5d29yZD48a2V5d29yZD4qY2VmZXBpbWUvcGsgW1BoYXJt
YWNva2luZXRpY3NdPC9rZXl3b3JkPjxrZXl3b3JkPipjcml0aWNhbGx5IGlsbCBwYXRpZW50PC9r
ZXl3b3JkPjxrZXl3b3JkPippbmZ1c2lvbjwva2V5d29yZD48a2V5d29yZD4qbWVyb3BlbmVtL2Fl
IFtBZHZlcnNlIERydWcgUmVhY3Rpb25dPC9rZXl3b3JkPjxrZXl3b3JkPiptZXJvcGVuZW0vY3Ig
W0RydWcgQ29uY2VudHJhdGlvbl08L2tleXdvcmQ+PGtleXdvcmQ+Km1lcm9wZW5lbS9jdCBbQ2xp
bmljYWwgVHJpYWxdPC9rZXl3b3JkPjxrZXl3b3JkPiptZXJvcGVuZW0vZG8gW0RydWcgRG9zZV08
L2tleXdvcmQ+PGtleXdvcmQ+Km1lcm9wZW5lbS9kdCBbRHJ1ZyBUaGVyYXB5XTwva2V5d29yZD48
a2V5d29yZD4qbWVyb3BlbmVtL3BkIFtQaGFybWFjb2xvZ3ldPC9rZXl3b3JkPjxrZXl3b3JkPipt
ZXJvcGVuZW0vcGsgW1BoYXJtYWNva2luZXRpY3NdPC9rZXl3b3JkPjxrZXl3b3JkPipwaXBlcmFj
aWxsaW4gcGx1cyB0YXpvYmFjdGFtL2FlIFtBZHZlcnNlIERydWcgUmVhY3Rpb25dPC9rZXl3b3Jk
PjxrZXl3b3JkPipwaXBlcmFjaWxsaW4gcGx1cyB0YXpvYmFjdGFtL2NyIFtEcnVnIENvbmNlbnRy
YXRpb25dPC9rZXl3b3JkPjxrZXl3b3JkPipwaXBlcmFjaWxsaW4gcGx1cyB0YXpvYmFjdGFtL2N0
IFtDbGluaWNhbCBUcmlhbF08L2tleXdvcmQ+PGtleXdvcmQ+KnBpcGVyYWNpbGxpbiBwbHVzIHRh
em9iYWN0YW0vZG8gW0RydWcgRG9zZV08L2tleXdvcmQ+PGtleXdvcmQ+KnBpcGVyYWNpbGxpbiBw
bHVzIHRhem9iYWN0YW0vZHQgW0RydWcgVGhlcmFweV08L2tleXdvcmQ+PGtleXdvcmQ+KnBpcGVy
YWNpbGxpbiBwbHVzIHRhem9iYWN0YW0vcGQgW1BoYXJtYWNvbG9neV08L2tleXdvcmQ+PGtleXdv
cmQ+KnBpcGVyYWNpbGxpbiBwbHVzIHRhem9iYWN0YW0vcGsgW1BoYXJtYWNva2luZXRpY3NdPC9r
ZXl3b3JkPjxrZXl3b3JkPipzZXBzaXM8L2tleXdvcmQ+PGtleXdvcmQ+KnNlcHNpcy9kdCBbRHJ1
ZyBUaGVyYXB5XTwva2V5d29yZD48a2V5d29yZD5BY2luZXRvYmFjdGVyIGJhdW1hbm5paTwva2V5
d29yZD48a2V5d29yZD5BZHVsdDwva2V5d29yZD48a2V5d29yZD5BZ2VkPC9rZXl3b3JkPjxrZXl3
b3JkPkFudGliaW90aWMgYWdlbnQ8L2tleXdvcmQ+PGtleXdvcmQ+QW50aeKAkEJhY3RlcmlhbCBB
Z2VudHMgWyphZG1pbmlzdHJhdGlvbiAmYW1wOyBkb3NhZ2VdPC9rZXl3b3JkPjxrZXl3b3JkPkFy
dGljbGU8L2tleXdvcmQ+PGtleXdvcmQ+Q2hp4oCQU3F1YXJlIERpc3RyaWJ1dGlvbjwva2V5d29y
ZD48a2V5d29yZD5DbGluaWNhbCBvdXRjb21lPC9rZXl3b3JkPjxrZXl3b3JkPkNsaW5pY2FsIHRy
aWFsPC9rZXl3b3JkPjxrZXl3b3JkPkNvaG9ydCBhbmFseXNpczwva2V5d29yZD48a2V5d29yZD5D
b250aW51b3VzIGluZnVzaW9uPC9rZXl3b3JkPjxrZXl3b3JkPkNvbnRyb2xsZWQgY2xpbmljYWwg
dHJpYWw8L2tleXdvcmQ+PGtleXdvcmQ+Q29udHJvbGxlZCBzdHVkeTwva2V5d29yZD48a2V5d29y
ZD5Dcml0aWNhbCBDYXJlIFsqbWV0aG9kc108L2tleXdvcmQ+PGtleXdvcmQ+Q3JpdGljYWwgSWxs
bmVzcyBbdGhlcmFweV08L2tleXdvcmQ+PGtleXdvcmQ+RGlzZWFzZSBzZXZlcml0eTwva2V5d29y
ZD48a2V5d29yZD5EcnVnIGJsb29kIGxldmVsPC9rZXl3b3JkPjxrZXl3b3JkPkRydWcgZG9zYWdl
IGZvcm08L2tleXdvcmQ+PGtleXdvcmQ+RHJ1ZyBmYXRhbGl0eS9zaSBbU2lkZSBFZmZlY3RdPC9r
ZXl3b3JkPjxrZXl3b3JkPkRydWcgaW50ZXJtaXR0ZW50IHRoZXJhcHk8L2tleXdvcmQ+PGtleXdv
cmQ+RHJ1ZyBwcm90ZWluIGJpbmRpbmc8L2tleXdvcmQ+PGtleXdvcmQ+RmVtYWxlPC9rZXl3b3Jk
PjxrZXl3b3JkPkh1bWFuPC9rZXl3b3JkPjxrZXl3b3JkPkh1bWFuczwva2V5d29yZD48a2V5d29y
ZD5JbmZ1c2lvbnMsIEludHJhdmVub3VzIFsqbWV0aG9kc108L2tleXdvcmQ+PGtleXdvcmQ+S2Fw
bGFuIE1laWVyIG1ldGhvZDwva2V5d29yZD48a2V5d29yZD5LYXBsYW7igJBNZWllciBFc3RpbWF0
ZTwva2V5d29yZD48a2V5d29yZD5LbGVic2llbGxhIHBuZXVtb25pYWU8L2tleXdvcmQ+PGtleXdv
cmQ+TGVuZ3RoIG9mIHN0YXk8L2tleXdvcmQ+PGtleXdvcmQ+TGV1a29jeXRlIGNvdW50PC9rZXl3
b3JkPjxrZXl3b3JkPk1ham9yIGNsaW5pY2FsIHN0dWR5PC9rZXl3b3JkPjxrZXl3b3JkPk1hbGU8
L2tleXdvcmQ+PGtleXdvcmQ+TWVkaWNhbCByZXNlYXJjaDwva2V5d29yZD48a2V5d29yZD5NZW50
YWwgY2FwYWNpdHk8L2tleXdvcmQ+PGtleXdvcmQ+TWlkZGxlIEFnZWQ8L2tleXdvcmQ+PGtleXdv
cmQ+TWluaW11bSBpbmhpYml0b3J5IGNvbmNlbnRyYXRpb248L2tleXdvcmQ+PGtleXdvcmQ+TXVs
dGljZW50ZXIgc3R1ZHk8L2tleXdvcmQ+PGtleXdvcmQ+Tm9uaHVtYW48L2tleXdvcmQ+PGtleXdv
cmQ+T3V0Y29tZSBhc3Nlc3NtZW50PC9rZXl3b3JkPjxrZXl3b3JkPlByb3NwZWN0aXZlIFN0dWRp
ZXM8L2tleXdvcmQ+PGtleXdvcmQ+UHJvc3BlY3RpdmUgc3R1ZHk8L2tleXdvcmQ+PGtleXdvcmQ+
UHNldWRvbW9uYXMgYWVydWdpbm9zYTwva2V5d29yZD48a2V5d29yZD5SYW5kb21pemF0aW9uPC9r
ZXl3b3JkPjxrZXl3b3JkPlJhbmRvbWl6ZWQgY29udHJvbGxlZCB0cmlhbDwva2V5d29yZD48a2V5
d29yZD5SZW5hbCByZXBsYWNlbWVudCB0aGVyYXB5PC9rZXl3b3JkPjxrZXl3b3JkPlNlcHNpcyBb
KmRydWcgdGhlcmFweSwgcGh5c2lvcGF0aG9sb2d5XTwva2V5d29yZD48a2V5d29yZD5TZXBzaXMv
ZHQgW0RydWcgVGhlcmFweV08L2tleXdvcmQ+PGtleXdvcmQ+U3RhdGlzdGljcywgTm9ucGFyYW1l
dHJpYzwva2V5d29yZD48a2V5d29yZD5WZW50aWxhdG9yPC9rZXl3b3JkPjxrZXl3b3JkPmJldGHi
gJBMYWN0YW1zIFsqYWRtaW5pc3RyYXRpb24gJmFtcDsgZG9zYWdlXTwva2V5d29yZD48L2tleXdv
cmRzPjxkYXRlcz48eWVhcj4yMDE2PC95ZWFyPjwvZGF0ZXM+PGFjY2Vzc2lvbi1udW0+Q04tMDEy
MDgzMTA8L2FjY2Vzc2lvbi1udW0+PHdvcmstdHlwZT5SQ1Q8L3dvcmstdHlwZT48dXJscz48cmVs
YXRlZC11cmxzPjx1cmw+aHR0cHM6Ly93d3cuY29jaHJhbmVsaWJyYXJ5LmNvbS9jZW50cmFsL2Rv
aS8xMC4xMDAyL2NlbnRyYWwvQ04tMDEyMDgzMTAvZnVsbDwvdXJsPjx1cmw+aHR0cHM6Ly9saW5r
LnNwcmluZ2VyLmNvbS9jb250ZW50L3BkZi8xMC4xMDA3L3MwMDEzNC0wMTUtNDE4OC0wLnBkZjwv
dXJsPjwvcmVsYXRlZC11cmxzPjwvdXJscz48Y3VzdG9tMz5QVUJNRUQgMjY3NTQ3NTksRU1CQVNF
IDYwNzcyNTU2NDwvY3VzdG9tMz48ZWxlY3Ryb25pYy1yZXNvdXJjZS1udW0+MTAuMTAwNy9zMDAx
MzQtMDE1LTQxODgtMDwvZWxlY3Ryb25pYy1yZXNvdXJjZS1udW0+PC9yZWNvcmQ+PC9DaXRlPjwv
RW5kTm90ZT4A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PEVuZE5vdGU+PENpdGU+PEF1dGhvcj5BYmR1bC1Beml6PC9BdXRob3I+PFllYXI+MjAxNjwvWWVh
cj48UmVjTnVtPjkyODwvUmVjTnVtPjxEaXNwbGF5VGV4dD48c3R5bGUgZmFjZT0iaXRhbGljIiBm
b250PSJUaW1lcyBOZXcgUm9tYW4iIHNpemU9IjEyIj5BYmR1bC1Beml6IDIwMTYgKDMpPC9zdHls
ZT48L0Rpc3BsYXlUZXh0PjxyZWNvcmQ+PHJlYy1udW1iZXI+OTI4PC9yZWMtbnVtYmVyPjxmb3Jl
aWduLWtleXM+PGtleSBhcHA9IkVOIiBkYi1pZD0iYXN4ZGY1eHQ0OXh3NXZlZnd3dHZ3c2Q3MjVh
cHBweHIyOTJ2IiB0aW1lc3RhbXA9IjE3MjQzMTU1OTUiPjkyODwva2V5PjwvZm9yZWlnbi1rZXlz
PjxyZWYtdHlwZSBuYW1lPSJKb3VybmFsIEFydGljbGUiPjE3PC9yZWYtdHlwZT48Y29udHJpYnV0
b3JzPjxhdXRob3JzPjxhdXRob3I+QWJkdWwtQXppeiwgTS4gSC48L2F1dGhvcj48YXV0aG9yPlN1
bGFpbWFuLCBILjwvYXV0aG9yPjxhdXRob3I+TWF0LU5vciwgTS4gQi48L2F1dGhvcj48YXV0aG9y
PlJhaSwgVi48L2F1dGhvcj48YXV0aG9yPldvbmcsIEsuIEsuPC9hdXRob3I+PGF1dGhvcj5IYXNh
biwgTS4gUy48L2F1dGhvcj48YXV0aG9yPkFiZCBSYWhtYW4sIEEuIE4uPC9hdXRob3I+PGF1dGhv
cj5KYW1hbCwgSi4gQS48L2F1dGhvcj48YXV0aG9yPldhbGxpcywgUy4gQy48L2F1dGhvcj48YXV0
aG9yPkxpcG1hbiwgSi48L2F1dGhvcj48YXV0aG9yPmV0IGFsLiw8L2F1dGhvcj48L2F1dGhvcnM+
PC9jb250cmlidXRvcnM+PHRpdGxlcz48dGl0bGU+QmV0YS1MYWN0YW0gSW5mdXNpb24gaW4gU2V2
ZXJlIFNlcHNpcyAoQkxJU1MpOiBhIHByb3NwZWN0aXZlLCB0d28tY2VudHJlLCBvcGVuLWxhYmVs
bGVkIHJhbmRvbWlzZWQgY29udHJvbGxlZCB0cmlhbCBvZiBjb250aW51b3VzIHZlcnN1cyBpbnRl
cm1pdHRlbnQgYmV0YS1sYWN0YW0gaW5mdXNpb24gaW4gY3JpdGljYWxseSBpbGwgcGF0aWVudHMg
d2l0aCBzZXZlcmUgc2Vwc2lzPC90aXRsZT48c2Vjb25kYXJ5LXRpdGxlPkludGVuc2l2ZSBjYXJl
IG1lZGljaW5lPC9zZWNvbmRhcnktdGl0bGU+PC90aXRsZXM+PHBlcmlvZGljYWw+PGZ1bGwtdGl0
bGU+SW50ZW5zaXZlIENhcmUgTWVkaWNpbmU8L2Z1bGwtdGl0bGU+PC9wZXJpb2RpY2FsPjxwYWdl
cz4xNTM14oCQMTU0NTwvcGFnZXM+PHZvbHVtZT40Mjwvdm9sdW1lPjxudW1iZXI+MTA8L251bWJl
cj48a2V5d29yZHM+PGtleXdvcmQ+KmFudGliaW90aWMgdGhlcmFweTwva2V5d29yZD48a2V5d29y
ZD4qYmV0YSBsYWN0YW08L2tleXdvcmQ+PGtleXdvcmQ+KmNlZmVwaW1lL2FlIFtBZHZlcnNlIERy
dWcgUmVhY3Rpb25dPC9rZXl3b3JkPjxrZXl3b3JkPipjZWZlcGltZS9jciBbRHJ1ZyBDb25jZW50
cmF0aW9uXTwva2V5d29yZD48a2V5d29yZD4qY2VmZXBpbWUvY3QgW0NsaW5pY2FsIFRyaWFsXTwv
a2V5d29yZD48a2V5d29yZD4qY2VmZXBpbWUvZG8gW0RydWcgRG9zZV08L2tleXdvcmQ+PGtleXdv
cmQ+KmNlZmVwaW1lL2R0IFtEcnVnIFRoZXJhcHldPC9rZXl3b3JkPjxrZXl3b3JkPipjZWZlcGlt
ZS9wZCBbUGhhcm1hY29sb2d5XTwva2V5d29yZD48a2V5d29yZD4qY2VmZXBpbWUvcGsgW1BoYXJt
YWNva2luZXRpY3NdPC9rZXl3b3JkPjxrZXl3b3JkPipjcml0aWNhbGx5IGlsbCBwYXRpZW50PC9r
ZXl3b3JkPjxrZXl3b3JkPippbmZ1c2lvbjwva2V5d29yZD48a2V5d29yZD4qbWVyb3BlbmVtL2Fl
IFtBZHZlcnNlIERydWcgUmVhY3Rpb25dPC9rZXl3b3JkPjxrZXl3b3JkPiptZXJvcGVuZW0vY3Ig
W0RydWcgQ29uY2VudHJhdGlvbl08L2tleXdvcmQ+PGtleXdvcmQ+Km1lcm9wZW5lbS9jdCBbQ2xp
bmljYWwgVHJpYWxdPC9rZXl3b3JkPjxrZXl3b3JkPiptZXJvcGVuZW0vZG8gW0RydWcgRG9zZV08
L2tleXdvcmQ+PGtleXdvcmQ+Km1lcm9wZW5lbS9kdCBbRHJ1ZyBUaGVyYXB5XTwva2V5d29yZD48
a2V5d29yZD4qbWVyb3BlbmVtL3BkIFtQaGFybWFjb2xvZ3ldPC9rZXl3b3JkPjxrZXl3b3JkPipt
ZXJvcGVuZW0vcGsgW1BoYXJtYWNva2luZXRpY3NdPC9rZXl3b3JkPjxrZXl3b3JkPipwaXBlcmFj
aWxsaW4gcGx1cyB0YXpvYmFjdGFtL2FlIFtBZHZlcnNlIERydWcgUmVhY3Rpb25dPC9rZXl3b3Jk
PjxrZXl3b3JkPipwaXBlcmFjaWxsaW4gcGx1cyB0YXpvYmFjdGFtL2NyIFtEcnVnIENvbmNlbnRy
YXRpb25dPC9rZXl3b3JkPjxrZXl3b3JkPipwaXBlcmFjaWxsaW4gcGx1cyB0YXpvYmFjdGFtL2N0
IFtDbGluaWNhbCBUcmlhbF08L2tleXdvcmQ+PGtleXdvcmQ+KnBpcGVyYWNpbGxpbiBwbHVzIHRh
em9iYWN0YW0vZG8gW0RydWcgRG9zZV08L2tleXdvcmQ+PGtleXdvcmQ+KnBpcGVyYWNpbGxpbiBw
bHVzIHRhem9iYWN0YW0vZHQgW0RydWcgVGhlcmFweV08L2tleXdvcmQ+PGtleXdvcmQ+KnBpcGVy
YWNpbGxpbiBwbHVzIHRhem9iYWN0YW0vcGQgW1BoYXJtYWNvbG9neV08L2tleXdvcmQ+PGtleXdv
cmQ+KnBpcGVyYWNpbGxpbiBwbHVzIHRhem9iYWN0YW0vcGsgW1BoYXJtYWNva2luZXRpY3NdPC9r
ZXl3b3JkPjxrZXl3b3JkPipzZXBzaXM8L2tleXdvcmQ+PGtleXdvcmQ+KnNlcHNpcy9kdCBbRHJ1
ZyBUaGVyYXB5XTwva2V5d29yZD48a2V5d29yZD5BY2luZXRvYmFjdGVyIGJhdW1hbm5paTwva2V5
d29yZD48a2V5d29yZD5BZHVsdDwva2V5d29yZD48a2V5d29yZD5BZ2VkPC9rZXl3b3JkPjxrZXl3
b3JkPkFudGliaW90aWMgYWdlbnQ8L2tleXdvcmQ+PGtleXdvcmQ+QW50aeKAkEJhY3RlcmlhbCBB
Z2VudHMgWyphZG1pbmlzdHJhdGlvbiAmYW1wOyBkb3NhZ2VdPC9rZXl3b3JkPjxrZXl3b3JkPkFy
dGljbGU8L2tleXdvcmQ+PGtleXdvcmQ+Q2hp4oCQU3F1YXJlIERpc3RyaWJ1dGlvbjwva2V5d29y
ZD48a2V5d29yZD5DbGluaWNhbCBvdXRjb21lPC9rZXl3b3JkPjxrZXl3b3JkPkNsaW5pY2FsIHRy
aWFsPC9rZXl3b3JkPjxrZXl3b3JkPkNvaG9ydCBhbmFseXNpczwva2V5d29yZD48a2V5d29yZD5D
b250aW51b3VzIGluZnVzaW9uPC9rZXl3b3JkPjxrZXl3b3JkPkNvbnRyb2xsZWQgY2xpbmljYWwg
dHJpYWw8L2tleXdvcmQ+PGtleXdvcmQ+Q29udHJvbGxlZCBzdHVkeTwva2V5d29yZD48a2V5d29y
ZD5Dcml0aWNhbCBDYXJlIFsqbWV0aG9kc108L2tleXdvcmQ+PGtleXdvcmQ+Q3JpdGljYWwgSWxs
bmVzcyBbdGhlcmFweV08L2tleXdvcmQ+PGtleXdvcmQ+RGlzZWFzZSBzZXZlcml0eTwva2V5d29y
ZD48a2V5d29yZD5EcnVnIGJsb29kIGxldmVsPC9rZXl3b3JkPjxrZXl3b3JkPkRydWcgZG9zYWdl
IGZvcm08L2tleXdvcmQ+PGtleXdvcmQ+RHJ1ZyBmYXRhbGl0eS9zaSBbU2lkZSBFZmZlY3RdPC9r
ZXl3b3JkPjxrZXl3b3JkPkRydWcgaW50ZXJtaXR0ZW50IHRoZXJhcHk8L2tleXdvcmQ+PGtleXdv
cmQ+RHJ1ZyBwcm90ZWluIGJpbmRpbmc8L2tleXdvcmQ+PGtleXdvcmQ+RmVtYWxlPC9rZXl3b3Jk
PjxrZXl3b3JkPkh1bWFuPC9rZXl3b3JkPjxrZXl3b3JkPkh1bWFuczwva2V5d29yZD48a2V5d29y
ZD5JbmZ1c2lvbnMsIEludHJhdmVub3VzIFsqbWV0aG9kc108L2tleXdvcmQ+PGtleXdvcmQ+S2Fw
bGFuIE1laWVyIG1ldGhvZDwva2V5d29yZD48a2V5d29yZD5LYXBsYW7igJBNZWllciBFc3RpbWF0
ZTwva2V5d29yZD48a2V5d29yZD5LbGVic2llbGxhIHBuZXVtb25pYWU8L2tleXdvcmQ+PGtleXdv
cmQ+TGVuZ3RoIG9mIHN0YXk8L2tleXdvcmQ+PGtleXdvcmQ+TGV1a29jeXRlIGNvdW50PC9rZXl3
b3JkPjxrZXl3b3JkPk1ham9yIGNsaW5pY2FsIHN0dWR5PC9rZXl3b3JkPjxrZXl3b3JkPk1hbGU8
L2tleXdvcmQ+PGtleXdvcmQ+TWVkaWNhbCByZXNlYXJjaDwva2V5d29yZD48a2V5d29yZD5NZW50
YWwgY2FwYWNpdHk8L2tleXdvcmQ+PGtleXdvcmQ+TWlkZGxlIEFnZWQ8L2tleXdvcmQ+PGtleXdv
cmQ+TWluaW11bSBpbmhpYml0b3J5IGNvbmNlbnRyYXRpb248L2tleXdvcmQ+PGtleXdvcmQ+TXVs
dGljZW50ZXIgc3R1ZHk8L2tleXdvcmQ+PGtleXdvcmQ+Tm9uaHVtYW48L2tleXdvcmQ+PGtleXdv
cmQ+T3V0Y29tZSBhc3Nlc3NtZW50PC9rZXl3b3JkPjxrZXl3b3JkPlByb3NwZWN0aXZlIFN0dWRp
ZXM8L2tleXdvcmQ+PGtleXdvcmQ+UHJvc3BlY3RpdmUgc3R1ZHk8L2tleXdvcmQ+PGtleXdvcmQ+
UHNldWRvbW9uYXMgYWVydWdpbm9zYTwva2V5d29yZD48a2V5d29yZD5SYW5kb21pemF0aW9uPC9r
ZXl3b3JkPjxrZXl3b3JkPlJhbmRvbWl6ZWQgY29udHJvbGxlZCB0cmlhbDwva2V5d29yZD48a2V5
d29yZD5SZW5hbCByZXBsYWNlbWVudCB0aGVyYXB5PC9rZXl3b3JkPjxrZXl3b3JkPlNlcHNpcyBb
KmRydWcgdGhlcmFweSwgcGh5c2lvcGF0aG9sb2d5XTwva2V5d29yZD48a2V5d29yZD5TZXBzaXMv
ZHQgW0RydWcgVGhlcmFweV08L2tleXdvcmQ+PGtleXdvcmQ+U3RhdGlzdGljcywgTm9ucGFyYW1l
dHJpYzwva2V5d29yZD48a2V5d29yZD5WZW50aWxhdG9yPC9rZXl3b3JkPjxrZXl3b3JkPmJldGHi
gJBMYWN0YW1zIFsqYWRtaW5pc3RyYXRpb24gJmFtcDsgZG9zYWdlXTwva2V5d29yZD48L2tleXdv
cmRzPjxkYXRlcz48eWVhcj4yMDE2PC95ZWFyPjwvZGF0ZXM+PGFjY2Vzc2lvbi1udW0+Q04tMDEy
MDgzMTA8L2FjY2Vzc2lvbi1udW0+PHdvcmstdHlwZT5SQ1Q8L3dvcmstdHlwZT48dXJscz48cmVs
YXRlZC11cmxzPjx1cmw+aHR0cHM6Ly93d3cuY29jaHJhbmVsaWJyYXJ5LmNvbS9jZW50cmFsL2Rv
aS8xMC4xMDAyL2NlbnRyYWwvQ04tMDEyMDgzMTAvZnVsbDwvdXJsPjx1cmw+aHR0cHM6Ly9saW5r
LnNwcmluZ2VyLmNvbS9jb250ZW50L3BkZi8xMC4xMDA3L3MwMDEzNC0wMTUtNDE4OC0wLnBkZjwv
dXJsPjwvcmVsYXRlZC11cmxzPjwvdXJscz48Y3VzdG9tMz5QVUJNRUQgMjY3NTQ3NTksRU1CQVNF
IDYwNzcyNTU2NDwvY3VzdG9tMz48ZWxlY3Ryb25pYy1yZXNvdXJjZS1udW0+MTAuMTAwNy9zMDAx
MzQtMDE1LTQxODgtMDwvZWxlY3Ryb25pYy1yZXNvdXJjZS1udW0+PC9yZWNvcmQ+PC9DaXRlPjwv
RW5kTm90ZT4A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Abdul-Aziz 2016 (3)</w:t>
            </w:r>
            <w:r w:rsidRPr="009021E1">
              <w:rPr>
                <w:bCs/>
                <w:lang w:val="en-US"/>
              </w:rPr>
              <w:fldChar w:fldCharType="end"/>
            </w:r>
            <w:r w:rsidR="00122564" w:rsidRPr="009021E1">
              <w:rPr>
                <w:bCs/>
                <w:lang w:val="en-US"/>
              </w:rPr>
              <w:t xml:space="preserve">  (BLISS)</w:t>
            </w:r>
          </w:p>
        </w:tc>
        <w:tc>
          <w:tcPr>
            <w:tcW w:w="2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AEECE3" w14:textId="77777777" w:rsidR="00CC3A85" w:rsidRPr="009021E1" w:rsidRDefault="00CC3A85" w:rsidP="00BA4464">
            <w:pPr>
              <w:pStyle w:val="TabelleText"/>
              <w:rPr>
                <w:lang w:val="en-US"/>
              </w:rPr>
            </w:pPr>
            <w:r w:rsidRPr="009021E1">
              <w:rPr>
                <w:lang w:val="en-US"/>
              </w:rPr>
              <w:t>RCT</w:t>
            </w: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C28FE5" w14:textId="77777777" w:rsidR="00CC3A85" w:rsidRPr="009021E1" w:rsidRDefault="00CC3A85" w:rsidP="00BA4464">
            <w:pPr>
              <w:pStyle w:val="TabelleText"/>
              <w:rPr>
                <w:lang w:val="en-US"/>
              </w:rPr>
            </w:pPr>
            <w:r w:rsidRPr="009021E1">
              <w:rPr>
                <w:lang w:val="en-US"/>
              </w:rPr>
              <w:t>ß-Lactam</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16E5FB" w14:textId="77777777" w:rsidR="00CC3A85" w:rsidRPr="009021E1" w:rsidRDefault="00CC3A85" w:rsidP="00BA4464">
            <w:pPr>
              <w:pStyle w:val="TabelleText"/>
              <w:rPr>
                <w:lang w:val="en-US"/>
              </w:rPr>
            </w:pPr>
            <w:r w:rsidRPr="009021E1">
              <w:rPr>
                <w:lang w:val="en-US"/>
              </w:rPr>
              <w:t>140</w:t>
            </w:r>
          </w:p>
        </w:tc>
        <w:tc>
          <w:tcPr>
            <w:tcW w:w="8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827557" w14:textId="77777777" w:rsidR="00CC3A85" w:rsidRPr="009021E1" w:rsidRDefault="007000CC" w:rsidP="00BA4464">
            <w:pPr>
              <w:pStyle w:val="TabelleText"/>
              <w:rPr>
                <w:lang w:val="en-US"/>
              </w:rPr>
            </w:pPr>
            <w:r w:rsidRPr="009021E1">
              <w:rPr>
                <w:lang w:val="en-US"/>
              </w:rPr>
              <w:t>14d: HR 0.63 (95%CI 0.32-1.20), p=0.166</w:t>
            </w:r>
          </w:p>
          <w:p w14:paraId="1681CB51" w14:textId="642B2664" w:rsidR="007000CC" w:rsidRPr="009021E1" w:rsidRDefault="007000CC" w:rsidP="00BA4464">
            <w:pPr>
              <w:pStyle w:val="TabelleText"/>
              <w:rPr>
                <w:lang w:val="en-US"/>
              </w:rPr>
            </w:pPr>
            <w:r w:rsidRPr="009021E1">
              <w:rPr>
                <w:lang w:val="en-US"/>
              </w:rPr>
              <w:t>30d: HR 0.77 (95%CI 0.43-1.34), p=0.360</w:t>
            </w:r>
          </w:p>
        </w:tc>
        <w:tc>
          <w:tcPr>
            <w:tcW w:w="7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BA79D5" w14:textId="68A55048" w:rsidR="00CC3A85" w:rsidRPr="009021E1" w:rsidRDefault="007000CC" w:rsidP="007000CC">
            <w:pPr>
              <w:pStyle w:val="TabelleText"/>
              <w:rPr>
                <w:lang w:val="en-US"/>
              </w:rPr>
            </w:pPr>
            <w:r w:rsidRPr="009021E1">
              <w:rPr>
                <w:lang w:val="en-US"/>
              </w:rPr>
              <w:t>56 vs 34%, p = 0.011</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E09700" w14:textId="77777777" w:rsidR="00CC3A85" w:rsidRPr="009021E1" w:rsidRDefault="00CC3A85" w:rsidP="00BA4464">
            <w:pPr>
              <w:pStyle w:val="TabelleText"/>
              <w:rPr>
                <w:lang w:val="en-US"/>
              </w:rPr>
            </w:pPr>
            <w:r w:rsidRPr="009021E1">
              <w:rPr>
                <w:lang w:val="en-US"/>
              </w:rPr>
              <w:t>1/6</w:t>
            </w:r>
          </w:p>
        </w:tc>
        <w:tc>
          <w:tcPr>
            <w:tcW w:w="15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0DC4CC" w14:textId="77777777" w:rsidR="00CC3A85" w:rsidRPr="009021E1" w:rsidRDefault="00CC3A85" w:rsidP="00BA4464">
            <w:pPr>
              <w:pStyle w:val="TabelleText"/>
              <w:rPr>
                <w:lang w:val="en-US"/>
              </w:rPr>
            </w:pPr>
            <w:r w:rsidRPr="009021E1">
              <w:rPr>
                <w:lang w:val="en-US"/>
              </w:rPr>
              <w:t>RRT was an exclusion criterion</w:t>
            </w:r>
          </w:p>
          <w:p w14:paraId="4E195F78" w14:textId="17295694" w:rsidR="00CC3A85" w:rsidRPr="009021E1" w:rsidRDefault="003451A9" w:rsidP="00BA4464">
            <w:pPr>
              <w:pStyle w:val="TabelleText"/>
              <w:rPr>
                <w:lang w:val="en-US"/>
              </w:rPr>
            </w:pPr>
            <w:r w:rsidRPr="009021E1">
              <w:rPr>
                <w:lang w:val="en-US"/>
              </w:rPr>
              <w:t xml:space="preserve">fT/MIC </w:t>
            </w:r>
            <w:r w:rsidR="000440E7" w:rsidRPr="009021E1">
              <w:rPr>
                <w:lang w:val="en-US"/>
              </w:rPr>
              <w:t>better</w:t>
            </w:r>
            <w:r w:rsidRPr="009021E1">
              <w:rPr>
                <w:lang w:val="en-US"/>
              </w:rPr>
              <w:t xml:space="preserve"> </w:t>
            </w:r>
            <w:r w:rsidR="000440E7" w:rsidRPr="009021E1">
              <w:rPr>
                <w:lang w:val="en-US"/>
              </w:rPr>
              <w:t>with</w:t>
            </w:r>
            <w:r w:rsidRPr="009021E1">
              <w:rPr>
                <w:lang w:val="en-US"/>
              </w:rPr>
              <w:t xml:space="preserve"> CI </w:t>
            </w:r>
          </w:p>
          <w:p w14:paraId="675E3F52" w14:textId="1F212A2A" w:rsidR="00CC3A85" w:rsidRPr="009021E1" w:rsidRDefault="00747E43" w:rsidP="00BA4464">
            <w:pPr>
              <w:pStyle w:val="TabelleText"/>
              <w:rPr>
                <w:lang w:val="en-US"/>
              </w:rPr>
            </w:pPr>
            <w:r w:rsidRPr="009021E1">
              <w:rPr>
                <w:lang w:val="en-US"/>
              </w:rPr>
              <w:t xml:space="preserve">CI improved </w:t>
            </w:r>
            <w:r w:rsidR="007972CA" w:rsidRPr="009021E1">
              <w:rPr>
                <w:lang w:val="en-US"/>
              </w:rPr>
              <w:t>clinical cure</w:t>
            </w:r>
            <w:r w:rsidRPr="009021E1">
              <w:rPr>
                <w:lang w:val="en-US"/>
              </w:rPr>
              <w:t>, no difference for mortality</w:t>
            </w:r>
          </w:p>
        </w:tc>
      </w:tr>
      <w:tr w:rsidR="00CC3A85" w:rsidRPr="009021E1" w14:paraId="56F4F7B6" w14:textId="77777777" w:rsidTr="003451A9">
        <w:trPr>
          <w:trHeight w:val="468"/>
        </w:trPr>
        <w:tc>
          <w:tcPr>
            <w:tcW w:w="5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CF7F91" w14:textId="59EC7904" w:rsidR="00CC3A85" w:rsidRPr="009021E1" w:rsidRDefault="00EF1358" w:rsidP="00EF1358">
            <w:pPr>
              <w:pStyle w:val="TabelleText"/>
              <w:rPr>
                <w:lang w:val="en-US"/>
              </w:rPr>
            </w:pPr>
            <w:r w:rsidRPr="009021E1">
              <w:rPr>
                <w:bCs/>
                <w:lang w:val="en-US"/>
              </w:rPr>
              <w:fldChar w:fldCharType="begin">
                <w:fldData xml:space="preserve">PEVuZE5vdGU+PENpdGU+PEF1dGhvcj5Nb250aTwvQXV0aG9yPjxZZWFyPjIwMjM8L1llYXI+PFJl
Y051bT45NTI8L1JlY051bT48RGlzcGxheVRleHQ+PHN0eWxlIGZhY2U9Iml0YWxpYyIgZm9udD0i
VGltZXMgTmV3IFJvbWFuIiBzaXplPSIxMiI+TW9udGkgMjAyMyAoMTM4KTwvc3R5bGU+PC9EaXNw
bGF5VGV4dD48cmVjb3JkPjxyZWMtbnVtYmVyPjk1MjwvcmVjLW51bWJlcj48Zm9yZWlnbi1rZXlz
PjxrZXkgYXBwPSJFTiIgZGItaWQ9ImFzeGRmNXh0NDl4dzV2ZWZ3d3R2d3NkNzI1YXBwcHhyMjky
diIgdGltZXN0YW1wPSIxNzI0MzE1NTk1Ij45NTI8L2tleT48L2ZvcmVpZ24ta2V5cz48cmVmLXR5
cGUgbmFtZT0iSm91cm5hbCBBcnRpY2xlIj4xNzwvcmVmLXR5cGU+PGNvbnRyaWJ1dG9ycz48YXV0
aG9ycz48YXV0aG9yPk1vbnRpLCBHLjwvYXV0aG9yPjxhdXRob3I+QnJhZGljLCBOLjwvYXV0aG9y
PjxhdXRob3I+TWFyemFyb2xpLCBNLjwvYXV0aG9yPjxhdXRob3I+S29ua2F5ZXYsIEEuPC9hdXRo
b3I+PGF1dGhvcj5Gb21pbnNraXksIEUuPC9hdXRob3I+PGF1dGhvcj5Lb3RhbmksIFkuPC9hdXRo
b3I+PGF1dGhvcj5MaWtodmFudHNldiwgVi4gVi48L2F1dGhvcj48YXV0aG9yPk1vbWVzc28sIEUu
PC9hdXRob3I+PGF1dGhvcj5Ob2d0ZXYsIFAuPC9hdXRob3I+PGF1dGhvcj5Mb2JyZWdsaW8sIFIu
PC9hdXRob3I+PGF1dGhvcj5ldCBhbC4sPC9hdXRob3I+PC9hdXRob3JzPjwvY29udHJpYnV0b3Jz
Pjx0aXRsZXM+PHRpdGxlPkNvbnRpbnVvdXMgdnMgSW50ZXJtaXR0ZW50IE1lcm9wZW5lbSBBZG1p
bmlzdHJhdGlvbiBpbiBDcml0aWNhbGx5IElsbCBQYXRpZW50cyBXaXRoIFNlcHNpczogdGhlIE1F
UkNZIFJhbmRvbWl6ZWQgQ2xpbmljYWwgVHJpYWw8L3RpdGxlPjxzZWNvbmRhcnktdGl0bGU+SkFN
QTwvc2Vjb25kYXJ5LXRpdGxlPjwvdGl0bGVzPjxwZXJpb2RpY2FsPjxmdWxsLXRpdGxlPkpBTUE8
L2Z1bGwtdGl0bGU+PC9wZXJpb2RpY2FsPjxwYWdlcz4xNDEtMTUxPC9wYWdlcz48dm9sdW1lPjMz
MDwvdm9sdW1lPjxudW1iZXI+MjwvbnVtYmVyPjxzZWN0aW9uPjE0MTwvc2VjdGlvbj48a2V5d29y
ZHM+PGtleXdvcmQ+KmNyaXRpY2FsbHkgaWxsIHBhdGllbnQ8L2tleXdvcmQ+PGtleXdvcmQ+KnNl
cHNpczwva2V5d29yZD48a2V5d29yZD5BZHVsdDwva2V5d29yZD48a2V5d29yZD5BbGwgY2F1c2Ug
bW9ydGFsaXR5PC9rZXl3b3JkPjxrZXl3b3JkPkFsbGVyZ3k8L2tleXdvcmQ+PGtleXdvcmQ+QXJ0
aWNsZTwva2V5d29yZD48a2V5d29yZD5DbGluaWNhbCB0cmlhbDwva2V5d29yZD48a2V5d29yZD5D
b250cm9sbGVkIHN0dWR5PC9rZXl3b3JkPjxrZXl3b3JkPkNyb2F0aWE8L2tleXdvcmQ+PGtleXdv
cmQ+RG91YmxlIGJsaW5kIHByb2NlZHVyZTwva2V5d29yZD48a2V5d29yZD5EcnVnIHRoZXJhcHk8
L2tleXdvcmQ+PGtleXdvcmQ+RmVtYWxlPC9rZXl3b3JkPjxrZXl3b3JkPkZvbGxvdyB1cDwva2V5
d29yZD48a2V5d29yZD5Ib3NwaXRhbCBhZG1pc3Npb248L2tleXdvcmQ+PGtleXdvcmQ+SHVtYW48
L2tleXdvcmQ+PGtleXdvcmQ+SW50ZW5zaXZlIGNhcmUgdW5pdDwva2V5d29yZD48a2V5d29yZD5J
dGFseTwva2V5d29yZD48a2V5d29yZD5LYXpha2hzdGFuPC9rZXl3b3JkPjxrZXl3b3JkPk1ham9y
IGNsaW5pY2FsIHN0dWR5PC9rZXl3b3JkPjxrZXl3b3JkPk1vcnRhbGl0eTwva2V5d29yZD48a2V5
d29yZD5NdWx0aWNlbnRlciBzdHVkeTwva2V5d29yZD48a2V5d29yZD5PdXRjb21lIGFzc2Vzc21l
bnQ8L2tleXdvcmQ+PGtleXdvcmQ+UmFuZG9taXphdGlvbjwva2V5d29yZD48a2V5d29yZD5SYW5k
b21pemVkIGNvbnRyb2xsZWQgdHJpYWw8L2tleXdvcmQ+PGtleXdvcmQ+UmlzayBmYWN0b3I8L2tl
eXdvcmQ+PGtleXdvcmQ+UnVzc2lhbiBGZWRlcmF0aW9uPC9rZXl3b3JkPjxrZXl3b3JkPlNlaXp1
cmU8L2tleXdvcmQ+PGtleXdvcmQ+U2VwdGljIHNob2NrPC9rZXl3b3JkPjwva2V5d29yZHM+PGRh
dGVzPjx5ZWFyPjIwMjM8L3llYXI+PC9kYXRlcz48YWNjZXNzaW9uLW51bT5DTi0wMjU3NDU3NDwv
YWNjZXNzaW9uLW51bT48d29yay10eXBlPlJDVDwvd29yay10eXBlPjx1cmxzPjxyZWxhdGVkLXVy
bHM+PHVybD5odHRwczovL3d3dy5jb2NocmFuZWxpYnJhcnkuY29tL2NlbnRyYWwvZG9pLzEwLjEw
MDIvY2VudHJhbC9DTi0wMjU3NDU3NC9mdWxsPC91cmw+PHVybD5odHRwczovL2phbWFuZXR3b3Jr
LmNvbS9qb3VybmFscy9qYW1hL2FydGljbGUtYWJzdHJhY3QvMjgwNjQwMDwvdXJsPjx1cmw+aHR0
cHM6Ly9qYW1hbmV0d29yay5jb20vam91cm5hbHMvamFtYS9mdWxsYXJ0aWNsZS8yODA2NDAwPC91
cmw+PC9yZWxhdGVkLXVybHM+PC91cmxzPjxjdXN0b20zPlBVQk1FRCAzNzMyNjQ3MyxFTUJBU0Ug
NjQxNTk4MTg0PC9jdXN0b20zPjxlbGVjdHJvbmljLXJlc291cmNlLW51bT4xMC4xMDAxL2phbWEu
MjAyMy4xMDU5ODwvZWxlY3Ryb25pYy1yZXNvdXJjZS1udW0+PC9yZWNvcmQ+PC9DaXRlPjwvRW5k
Tm90ZT4A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PEVuZE5vdGU+PENpdGU+PEF1dGhvcj5Nb250aTwvQXV0aG9yPjxZZWFyPjIwMjM8L1llYXI+PFJl
Y051bT45NTI8L1JlY051bT48RGlzcGxheVRleHQ+PHN0eWxlIGZhY2U9Iml0YWxpYyIgZm9udD0i
VGltZXMgTmV3IFJvbWFuIiBzaXplPSIxMiI+TW9udGkgMjAyMyAoMTM4KTwvc3R5bGU+PC9EaXNw
bGF5VGV4dD48cmVjb3JkPjxyZWMtbnVtYmVyPjk1MjwvcmVjLW51bWJlcj48Zm9yZWlnbi1rZXlz
PjxrZXkgYXBwPSJFTiIgZGItaWQ9ImFzeGRmNXh0NDl4dzV2ZWZ3d3R2d3NkNzI1YXBwcHhyMjky
diIgdGltZXN0YW1wPSIxNzI0MzE1NTk1Ij45NTI8L2tleT48L2ZvcmVpZ24ta2V5cz48cmVmLXR5
cGUgbmFtZT0iSm91cm5hbCBBcnRpY2xlIj4xNzwvcmVmLXR5cGU+PGNvbnRyaWJ1dG9ycz48YXV0
aG9ycz48YXV0aG9yPk1vbnRpLCBHLjwvYXV0aG9yPjxhdXRob3I+QnJhZGljLCBOLjwvYXV0aG9y
PjxhdXRob3I+TWFyemFyb2xpLCBNLjwvYXV0aG9yPjxhdXRob3I+S29ua2F5ZXYsIEEuPC9hdXRo
b3I+PGF1dGhvcj5Gb21pbnNraXksIEUuPC9hdXRob3I+PGF1dGhvcj5Lb3RhbmksIFkuPC9hdXRo
b3I+PGF1dGhvcj5MaWtodmFudHNldiwgVi4gVi48L2F1dGhvcj48YXV0aG9yPk1vbWVzc28sIEUu
PC9hdXRob3I+PGF1dGhvcj5Ob2d0ZXYsIFAuPC9hdXRob3I+PGF1dGhvcj5Mb2JyZWdsaW8sIFIu
PC9hdXRob3I+PGF1dGhvcj5ldCBhbC4sPC9hdXRob3I+PC9hdXRob3JzPjwvY29udHJpYnV0b3Jz
Pjx0aXRsZXM+PHRpdGxlPkNvbnRpbnVvdXMgdnMgSW50ZXJtaXR0ZW50IE1lcm9wZW5lbSBBZG1p
bmlzdHJhdGlvbiBpbiBDcml0aWNhbGx5IElsbCBQYXRpZW50cyBXaXRoIFNlcHNpczogdGhlIE1F
UkNZIFJhbmRvbWl6ZWQgQ2xpbmljYWwgVHJpYWw8L3RpdGxlPjxzZWNvbmRhcnktdGl0bGU+SkFN
QTwvc2Vjb25kYXJ5LXRpdGxlPjwvdGl0bGVzPjxwZXJpb2RpY2FsPjxmdWxsLXRpdGxlPkpBTUE8
L2Z1bGwtdGl0bGU+PC9wZXJpb2RpY2FsPjxwYWdlcz4xNDEtMTUxPC9wYWdlcz48dm9sdW1lPjMz
MDwvdm9sdW1lPjxudW1iZXI+MjwvbnVtYmVyPjxzZWN0aW9uPjE0MTwvc2VjdGlvbj48a2V5d29y
ZHM+PGtleXdvcmQ+KmNyaXRpY2FsbHkgaWxsIHBhdGllbnQ8L2tleXdvcmQ+PGtleXdvcmQ+KnNl
cHNpczwva2V5d29yZD48a2V5d29yZD5BZHVsdDwva2V5d29yZD48a2V5d29yZD5BbGwgY2F1c2Ug
bW9ydGFsaXR5PC9rZXl3b3JkPjxrZXl3b3JkPkFsbGVyZ3k8L2tleXdvcmQ+PGtleXdvcmQ+QXJ0
aWNsZTwva2V5d29yZD48a2V5d29yZD5DbGluaWNhbCB0cmlhbDwva2V5d29yZD48a2V5d29yZD5D
b250cm9sbGVkIHN0dWR5PC9rZXl3b3JkPjxrZXl3b3JkPkNyb2F0aWE8L2tleXdvcmQ+PGtleXdv
cmQ+RG91YmxlIGJsaW5kIHByb2NlZHVyZTwva2V5d29yZD48a2V5d29yZD5EcnVnIHRoZXJhcHk8
L2tleXdvcmQ+PGtleXdvcmQ+RmVtYWxlPC9rZXl3b3JkPjxrZXl3b3JkPkZvbGxvdyB1cDwva2V5
d29yZD48a2V5d29yZD5Ib3NwaXRhbCBhZG1pc3Npb248L2tleXdvcmQ+PGtleXdvcmQ+SHVtYW48
L2tleXdvcmQ+PGtleXdvcmQ+SW50ZW5zaXZlIGNhcmUgdW5pdDwva2V5d29yZD48a2V5d29yZD5J
dGFseTwva2V5d29yZD48a2V5d29yZD5LYXpha2hzdGFuPC9rZXl3b3JkPjxrZXl3b3JkPk1ham9y
IGNsaW5pY2FsIHN0dWR5PC9rZXl3b3JkPjxrZXl3b3JkPk1vcnRhbGl0eTwva2V5d29yZD48a2V5
d29yZD5NdWx0aWNlbnRlciBzdHVkeTwva2V5d29yZD48a2V5d29yZD5PdXRjb21lIGFzc2Vzc21l
bnQ8L2tleXdvcmQ+PGtleXdvcmQ+UmFuZG9taXphdGlvbjwva2V5d29yZD48a2V5d29yZD5SYW5k
b21pemVkIGNvbnRyb2xsZWQgdHJpYWw8L2tleXdvcmQ+PGtleXdvcmQ+UmlzayBmYWN0b3I8L2tl
eXdvcmQ+PGtleXdvcmQ+UnVzc2lhbiBGZWRlcmF0aW9uPC9rZXl3b3JkPjxrZXl3b3JkPlNlaXp1
cmU8L2tleXdvcmQ+PGtleXdvcmQ+U2VwdGljIHNob2NrPC9rZXl3b3JkPjwva2V5d29yZHM+PGRh
dGVzPjx5ZWFyPjIwMjM8L3llYXI+PC9kYXRlcz48YWNjZXNzaW9uLW51bT5DTi0wMjU3NDU3NDwv
YWNjZXNzaW9uLW51bT48d29yay10eXBlPlJDVDwvd29yay10eXBlPjx1cmxzPjxyZWxhdGVkLXVy
bHM+PHVybD5odHRwczovL3d3dy5jb2NocmFuZWxpYnJhcnkuY29tL2NlbnRyYWwvZG9pLzEwLjEw
MDIvY2VudHJhbC9DTi0wMjU3NDU3NC9mdWxsPC91cmw+PHVybD5odHRwczovL2phbWFuZXR3b3Jr
LmNvbS9qb3VybmFscy9qYW1hL2FydGljbGUtYWJzdHJhY3QvMjgwNjQwMDwvdXJsPjx1cmw+aHR0
cHM6Ly9qYW1hbmV0d29yay5jb20vam91cm5hbHMvamFtYS9mdWxsYXJ0aWNsZS8yODA2NDAwPC91
cmw+PC9yZWxhdGVkLXVybHM+PC91cmxzPjxjdXN0b20zPlBVQk1FRCAzNzMyNjQ3MyxFTUJBU0Ug
NjQxNTk4MTg0PC9jdXN0b20zPjxlbGVjdHJvbmljLXJlc291cmNlLW51bT4xMC4xMDAxL2phbWEu
MjAyMy4xMDU5ODwvZWxlY3Ryb25pYy1yZXNvdXJjZS1udW0+PC9yZWNvcmQ+PC9DaXRlPjwvRW5k
Tm90ZT4A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Monti 2023 (138)</w:t>
            </w:r>
            <w:r w:rsidRPr="009021E1">
              <w:rPr>
                <w:bCs/>
                <w:lang w:val="en-US"/>
              </w:rPr>
              <w:fldChar w:fldCharType="end"/>
            </w:r>
            <w:r w:rsidR="00122564" w:rsidRPr="009021E1">
              <w:rPr>
                <w:bCs/>
                <w:lang w:val="en-US"/>
              </w:rPr>
              <w:t xml:space="preserve">  (MERCY)</w:t>
            </w:r>
          </w:p>
        </w:tc>
        <w:tc>
          <w:tcPr>
            <w:tcW w:w="2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5DDABC" w14:textId="77777777" w:rsidR="00CC3A85" w:rsidRPr="009021E1" w:rsidRDefault="00CC3A85" w:rsidP="00BA4464">
            <w:pPr>
              <w:pStyle w:val="TabelleText"/>
              <w:rPr>
                <w:lang w:val="en-US"/>
              </w:rPr>
            </w:pPr>
            <w:r w:rsidRPr="009021E1">
              <w:rPr>
                <w:lang w:val="en-US"/>
              </w:rPr>
              <w:t>RCT</w:t>
            </w: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9D17EA" w14:textId="77777777" w:rsidR="00CC3A85" w:rsidRPr="009021E1" w:rsidRDefault="00CC3A85" w:rsidP="00BA4464">
            <w:pPr>
              <w:pStyle w:val="TabelleText"/>
              <w:rPr>
                <w:lang w:val="en-US"/>
              </w:rPr>
            </w:pPr>
            <w:r w:rsidRPr="009021E1">
              <w:rPr>
                <w:lang w:val="en-US"/>
              </w:rPr>
              <w:t>Meropenem</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AB5FFE" w14:textId="77777777" w:rsidR="00CC3A85" w:rsidRPr="009021E1" w:rsidRDefault="00CC3A85" w:rsidP="00BA4464">
            <w:pPr>
              <w:pStyle w:val="TabelleText"/>
              <w:rPr>
                <w:lang w:val="en-US"/>
              </w:rPr>
            </w:pPr>
            <w:r w:rsidRPr="009021E1">
              <w:rPr>
                <w:lang w:val="en-US"/>
              </w:rPr>
              <w:t>607</w:t>
            </w:r>
          </w:p>
        </w:tc>
        <w:tc>
          <w:tcPr>
            <w:tcW w:w="8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AB5547" w14:textId="77777777" w:rsidR="00C72C48" w:rsidRPr="009021E1" w:rsidRDefault="00CC3A85" w:rsidP="00BA4464">
            <w:pPr>
              <w:pStyle w:val="TabelleText"/>
              <w:rPr>
                <w:lang w:val="en-US"/>
              </w:rPr>
            </w:pPr>
            <w:r w:rsidRPr="009021E1">
              <w:rPr>
                <w:lang w:val="en-US"/>
              </w:rPr>
              <w:t xml:space="preserve">47 vs 49% RR 0.96 (95% CI 0.81-1.13), p 0.60 Composite PO: </w:t>
            </w:r>
          </w:p>
          <w:p w14:paraId="1B8E9A5F" w14:textId="03B56CB5" w:rsidR="00CC3A85" w:rsidRPr="009021E1" w:rsidRDefault="004D378F" w:rsidP="007972CA">
            <w:pPr>
              <w:pStyle w:val="TabelleText"/>
              <w:rPr>
                <w:lang w:val="en-US"/>
              </w:rPr>
            </w:pPr>
            <w:r w:rsidRPr="009021E1">
              <w:rPr>
                <w:lang w:val="en-US"/>
              </w:rPr>
              <w:t>mortality</w:t>
            </w:r>
            <w:r w:rsidR="007972CA" w:rsidRPr="009021E1">
              <w:rPr>
                <w:lang w:val="en-US"/>
              </w:rPr>
              <w:t xml:space="preserve"> + </w:t>
            </w:r>
            <w:r w:rsidR="000440E7" w:rsidRPr="009021E1">
              <w:rPr>
                <w:lang w:val="en-US"/>
              </w:rPr>
              <w:t>r</w:t>
            </w:r>
            <w:r w:rsidR="007972CA" w:rsidRPr="009021E1">
              <w:rPr>
                <w:lang w:val="en-US"/>
              </w:rPr>
              <w:t>esistance</w:t>
            </w:r>
          </w:p>
        </w:tc>
        <w:tc>
          <w:tcPr>
            <w:tcW w:w="7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9DBA42" w14:textId="727113E3" w:rsidR="00C72C48" w:rsidRPr="009021E1" w:rsidRDefault="007972CA" w:rsidP="00C72C48">
            <w:pPr>
              <w:pStyle w:val="TabelleText"/>
              <w:rPr>
                <w:lang w:val="en-US"/>
              </w:rPr>
            </w:pPr>
            <w:r w:rsidRPr="009021E1">
              <w:rPr>
                <w:lang w:val="en-US"/>
              </w:rPr>
              <w:t>d28, median (IQR, 0 – 15d) antibiotic-free d:</w:t>
            </w:r>
          </w:p>
          <w:p w14:paraId="48C4F52B" w14:textId="75AFB1F5" w:rsidR="00CC3A85" w:rsidRPr="009021E1" w:rsidRDefault="00C72C48" w:rsidP="007972CA">
            <w:pPr>
              <w:pStyle w:val="TabelleText"/>
              <w:rPr>
                <w:lang w:val="en-US"/>
              </w:rPr>
            </w:pPr>
            <w:r w:rsidRPr="009021E1">
              <w:rPr>
                <w:lang w:val="en-US"/>
              </w:rPr>
              <w:t xml:space="preserve">CI: 3d vs IB: d2, mean difference, 0.4 d 95% CI −0.9 - 1.7d, </w:t>
            </w:r>
            <w:r w:rsidRPr="009021E1">
              <w:rPr>
                <w:iCs/>
                <w:lang w:val="en-US"/>
              </w:rPr>
              <w:t>P</w:t>
            </w:r>
            <w:r w:rsidRPr="009021E1">
              <w:rPr>
                <w:lang w:val="en-US"/>
              </w:rPr>
              <w:t xml:space="preserve"> = .57 </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FE5779" w14:textId="77777777" w:rsidR="00CC3A85" w:rsidRPr="009021E1" w:rsidRDefault="00CC3A85" w:rsidP="00BA4464">
            <w:pPr>
              <w:pStyle w:val="TabelleText"/>
              <w:rPr>
                <w:lang w:val="en-US"/>
              </w:rPr>
            </w:pPr>
            <w:r w:rsidRPr="009021E1">
              <w:rPr>
                <w:lang w:val="en-US"/>
              </w:rPr>
              <w:t>0/6</w:t>
            </w:r>
          </w:p>
        </w:tc>
        <w:tc>
          <w:tcPr>
            <w:tcW w:w="15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6EA988" w14:textId="7B848AEF" w:rsidR="00CC3A85" w:rsidRPr="009021E1" w:rsidRDefault="004D378F" w:rsidP="00BA4464">
            <w:pPr>
              <w:pStyle w:val="TabelleText"/>
              <w:rPr>
                <w:lang w:val="en-US"/>
              </w:rPr>
            </w:pPr>
            <w:r w:rsidRPr="009021E1">
              <w:rPr>
                <w:lang w:val="en-US"/>
              </w:rPr>
              <w:t>no</w:t>
            </w:r>
            <w:r w:rsidR="003451A9" w:rsidRPr="009021E1">
              <w:rPr>
                <w:lang w:val="en-US"/>
              </w:rPr>
              <w:t xml:space="preserve"> difference </w:t>
            </w:r>
            <w:r w:rsidRPr="009021E1">
              <w:rPr>
                <w:lang w:val="en-US"/>
              </w:rPr>
              <w:t>mortality</w:t>
            </w:r>
            <w:r w:rsidR="003451A9" w:rsidRPr="009021E1">
              <w:rPr>
                <w:lang w:val="en-US"/>
              </w:rPr>
              <w:t>+</w:t>
            </w:r>
            <w:r w:rsidR="00834C90" w:rsidRPr="009021E1">
              <w:rPr>
                <w:lang w:val="en-US"/>
              </w:rPr>
              <w:t>r</w:t>
            </w:r>
            <w:r w:rsidR="003451A9" w:rsidRPr="009021E1">
              <w:rPr>
                <w:lang w:val="en-US"/>
              </w:rPr>
              <w:t xml:space="preserve">esistance </w:t>
            </w:r>
            <w:r w:rsidR="00834C90" w:rsidRPr="009021E1">
              <w:rPr>
                <w:lang w:val="en-US"/>
              </w:rPr>
              <w:t>e</w:t>
            </w:r>
            <w:r w:rsidR="003451A9" w:rsidRPr="009021E1">
              <w:rPr>
                <w:lang w:val="en-US"/>
              </w:rPr>
              <w:t>ndpoint</w:t>
            </w:r>
          </w:p>
          <w:p w14:paraId="5D03FE8B" w14:textId="7E1FB48F" w:rsidR="003451A9" w:rsidRPr="009021E1" w:rsidRDefault="004D378F" w:rsidP="00BA4464">
            <w:pPr>
              <w:pStyle w:val="TabelleText"/>
              <w:rPr>
                <w:lang w:val="en-US"/>
              </w:rPr>
            </w:pPr>
            <w:r w:rsidRPr="009021E1">
              <w:rPr>
                <w:lang w:val="en-US"/>
              </w:rPr>
              <w:t>no</w:t>
            </w:r>
            <w:r w:rsidR="003451A9" w:rsidRPr="009021E1">
              <w:rPr>
                <w:lang w:val="en-US"/>
              </w:rPr>
              <w:t xml:space="preserve"> difference antibiotics days off</w:t>
            </w:r>
          </w:p>
          <w:p w14:paraId="7E6A8172" w14:textId="21C2CC95" w:rsidR="00CC3A85" w:rsidRPr="009021E1" w:rsidRDefault="00CC3A85" w:rsidP="00BA4464">
            <w:pPr>
              <w:pStyle w:val="TabelleText"/>
              <w:rPr>
                <w:lang w:val="en-US"/>
              </w:rPr>
            </w:pPr>
          </w:p>
        </w:tc>
      </w:tr>
      <w:tr w:rsidR="00CC3A85" w:rsidRPr="009021E1" w14:paraId="43CFD1F3" w14:textId="77777777" w:rsidTr="003451A9">
        <w:trPr>
          <w:trHeight w:val="260"/>
        </w:trPr>
        <w:tc>
          <w:tcPr>
            <w:tcW w:w="5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CFE05B" w14:textId="31BBC82C" w:rsidR="00CC3A85" w:rsidRPr="009021E1" w:rsidRDefault="00EF1358" w:rsidP="00EF1358">
            <w:pPr>
              <w:pStyle w:val="TabelleText"/>
              <w:rPr>
                <w:lang w:val="en-US"/>
              </w:rPr>
            </w:pPr>
            <w:r w:rsidRPr="009021E1">
              <w:rPr>
                <w:bCs/>
                <w:lang w:val="en-US"/>
              </w:rPr>
              <w:lastRenderedPageBreak/>
              <w:fldChar w:fldCharType="begin">
                <w:fldData xml:space="preserve">PEVuZE5vdGU+PENpdGU+PEF1dGhvcj5EdWxodW50eTwvQXV0aG9yPjxZZWFyPjIwMjQ8L1llYXI+
PFJlY051bT4yMTA5PC9SZWNOdW0+PERpc3BsYXlUZXh0PjxzdHlsZSBmYWNlPSJpdGFsaWMiIGZv
bnQ9IlRpbWVzIE5ldyBSb21hbiIgc2l6ZT0iMTIiPkR1bGh1bnR5IDIwMjQgKDUyKTwvc3R5bGU+
PC9EaXNwbGF5VGV4dD48cmVjb3JkPjxyZWMtbnVtYmVyPjIxMDk8L3JlYy1udW1iZXI+PGZvcmVp
Z24ta2V5cz48a2V5IGFwcD0iRU4iIGRiLWlkPSJhc3hkZjV4dDQ5eHc1dmVmd3d0dndzZDcyNWFw
cHB4cjI5MnYiIHRpbWVzdGFtcD0iMTcyNzQyMTE4NCI+MjEwOTwva2V5PjwvZm9yZWlnbi1rZXlz
PjxyZWYtdHlwZSBuYW1lPSJKb3VybmFsIEFydGljbGUiPjE3PC9yZWYtdHlwZT48Y29udHJpYnV0
b3JzPjxhdXRob3JzPjxhdXRob3I+RHVsaHVudHksIEouIE0uPC9hdXRob3I+PGF1dGhvcj5CcmV0
dCwgUy4gSi48L2F1dGhvcj48YXV0aG9yPkRlIFdhZWxlLCBKLiBKLjwvYXV0aG9yPjxhdXRob3I+
UmFqYmhhbmRhcmksIEQuPC9hdXRob3I+PGF1dGhvcj5CaWxsb3QsIEwuPC9hdXRob3I+PGF1dGhv
cj5Db3R0YSwgTS4gTy48L2F1dGhvcj48YXV0aG9yPkRhdmlzLCBKLiBTLjwvYXV0aG9yPjxhdXRo
b3I+RmluZmVyLCBTLjwvYXV0aG9yPjxhdXRob3I+SGFtbW9uZCwgTi4gRS48L2F1dGhvcj48YXV0
aG9yPktub3dsZXMsIFMuPC9hdXRob3I+PGF1dGhvcj5MaXUsIFguPC9hdXRob3I+PGF1dGhvcj5N
Y0d1aW5uZXNzLCBTLjwvYXV0aG9yPjxhdXRob3I+TXlzb3JlLCBKLjwvYXV0aG9yPjxhdXRob3I+
UGF0ZXJzb24sIEQuIEwuPC9hdXRob3I+PGF1dGhvcj5QZWFrZSwgUy48L2F1dGhvcj48YXV0aG9y
PlJob2RlcywgQS48L2F1dGhvcj48YXV0aG9yPlJvYmVydHMsIEouIEEuPC9hdXRob3I+PGF1dGhv
cj5Sb2dlciwgQy48L2F1dGhvcj48YXV0aG9yPlNoaXJ3YWRrYXIsIEMuPC9hdXRob3I+PGF1dGhv
cj5TdGFyciwgVC48L2F1dGhvcj48YXV0aG9yPlRheWxvciwgQy48L2F1dGhvcj48YXV0aG9yPk15
YnVyZ2gsIEouIEEuPC9hdXRob3I+PGF1dGhvcj5MaXBtYW4sIEouPC9hdXRob3I+PGF1dGhvcj5C
bGluZyBJaWkgU3R1ZHkgSW52ZXN0aWdhdG9yczwvYXV0aG9yPjwvYXV0aG9ycz48L2NvbnRyaWJ1
dG9ycz48YXV0aC1hZGRyZXNzPlJveWFsIEJyaXNiYW5lIGFuZCBXb21lbiZhcG9zO3MgSG9zcGl0
YWwsIEJyaXNiYW5lLCBRdWVlbnNsYW5kLCBBdXN0cmFsaWEuJiN4RDtSZWRjbGlmZmUgSG9zcGl0
YWwsIEJyaXNiYW5lLCBRdWVlbnNsYW5kLCBBdXN0cmFsaWEuJiN4RDtUaGUgVW5pdmVyc2l0eSBv
ZiBRdWVlbnNsYW5kLCBCcmlzYmFuZSwgUXVlZW5zbGFuZCwgQXVzdHJhbGlhLiYjeEQ7SW1wZXJp
YWwgQ29sbGVnZSBIZWFsdGhjYXJlIE5IUyBUcnVzdCwgTG9uZG9uLCBVbml0ZWQgS2luZ2RvbS4m
I3hEO0RlcGFydG1lbnQgb2YgU3VyZ2VyeSBhbmQgQ2FuY2VyLCBJbXBlcmlhbCBDb2xsZWdlIExv
bmRvbiwgTG9uZG9uLCBVbml0ZWQgS2luZ2RvbS4mI3hEO0RlcGFydG1lbnQgb2YgQ3JpdGljYWwg
Q2FyZSBNZWRpY2luZSwgR2hlbnQgVW5pdmVyc2l0eSBIb3NwaXRhbCwgR2hlbnQsIEJlbGdpdW0u
JiN4RDtUaGUgR2VvcmdlIEluc3RpdHV0ZSBmb3IgR2xvYmFsIEhlYWx0aCwgVGhlIFVuaXZlcnNp
dHkgb2YgTmV3IFNvdXRoIFdhbGVzLCBTeWRuZXksIE5ldyBTb3V0aCBXYWxlcywgQXVzdHJhbGlh
LiYjeEQ7SW5mZWN0aW9uIFJlc2VhcmNoIFByb2dyYW0sIEh1bnRlciBNZWRpY2FsIFJlc2VhcmNo
IEluc3RpdHV0ZSwgVW5pdmVyc2l0eSBvZiBOZXdjYXN0bGUsIE5ld2Nhc3RsZSwgTmV3IFNvdXRo
IFdhbGVzLCBBdXN0cmFsaWEuJiN4RDtEZXBhcnRtZW50IG9mIEluZmVjdGlvdXMgRGlzZWFzZXMs
IEpvaG4gSHVudGVyIEhvc3BpdGFsLCBOZXdjYXN0bGUsIE5ldyBTb3V0aCBXYWxlcywgQXVzdHJh
bGlhLiYjeEQ7U2Nob29sIG9mIFB1YmxpYyBIZWFsdGgsIEltcGVyaWFsIENvbGxlZ2UgTG9uZG9u
LCBVbml0ZWQgS2luZ2RvbS4mI3hEO01hbGNvbG0gRmlzaGVyIERlcGFydG1lbnQgb2YgSW50ZW5z
aXZlIENhcmUsIFJveWFsIE5vcnRoIFNob3JlIEhvc3BpdGFsLCBTeWRuZXksIE5ldyBTb3V0aCBX
YWxlcywgQXVzdHJhbGlhLiYjeEQ7QXVja2xhbmQgQ2l0eSBIb3NwaXRhbCwgQXVja2xhbmQsIE5l
dyBaZWFsYW5kLiYjeEQ7TWVkaWNhbCBSZXNlYXJjaCBJbnN0aXR1dGUgb2YgTmV3IFplYWxhbmQs
IFdlbGxpbmd0b24sIE5ldyBaZWFsYW5kLiYjeEQ7U2F3IFN3ZWUgSG9jayBTY2hvb2wgb2YgUHVi
bGljIEhlYWx0aCBhbmQgWW9uZyBMb28gTGluIFNjaG9vbCBvZiBNZWRpY2luZSwgTmF0aW9uYWwg
VW5pdmVyc2l0eSBvZiBTaW5nYXBvcmUsIFNpbmdhcG9yZS4mI3hEO1RoZSBRdWVlbiBFbGl6YWJl
dGggSG9zcGl0YWwsIEFkZWxhaWRlLCBTb3V0aCBBdXN0cmFsaWEsIEF1c3RyYWxpYS4mI3hEO1Nj
aG9vbCBvZiBNZWRpY2luZSwgVGhlIFVuaXZlcnNpdHkgb2YgQWRlbGFpZGUsIEFkZWxhaWRlLCBT
b3V0aCBBdXN0cmFsaWEsIEF1c3RyYWxpYS4mI3hEO1NjaG9vbCBvZiBFcGlkZW1pb2xvZ3kgYW5k
IFByZXZlbnRpdmUgTWVkaWNpbmUsIE1vbmFzaCBVbml2ZXJzaXR5LCBNZWxib3VybmUsIFZpY3Rv
cmlhLCBBdXN0cmFsaWEuJiN4RDtTdCBHZW9yZ2UmYXBvcztzIFVuaXZlcnNpdHkgSG9zcGl0YWxz
IE5IUyBGb3VuZGF0aW9uIFRydXN0LCBMb25kb24sIFVuaXRlZCBLaW5nZG9tLiYjeEQ7U3QgR2Vv
cmdlJmFwb3M7cyBVbml2ZXJzaXR5IG9mIExvbmRvbiwgTG9uZG9uLCBVbml0ZWQgS2luZ2RvbS4m
I3hEO0hlcnN0b24gSW5mZWN0aW91cyBEaXNlYXNlcyBJbnN0aXR1dGUsIE1ldHJvIE5vcnRoIEhl
YWx0aCwgQnJpc2JhbmUsIFF1ZWVuc2xhbmQsIEF1c3RyYWxpYS4mI3hEO0RlcGFydG1lbnQgb2Yg
QW5lc3RoZXNpb2xvZ3ksIENyaXRpY2FsIENhcmUsIFBhaW4sIGFuZCBFbWVyZ2VuY3kgTWVkaWNp
bmUsIFVuaXZlcnNpdHkgSG9zcGl0YWwgb2YgTmltZXMsIE5pbWVzLCBGcmFuY2UuJiN4RDtVbml2
ZXJzaXR5IG9mIE1vbnRwZWxsaWVyLCBNb250cGVsbGllciwgRnJhbmNlLiYjeEQ7QmxhY2t0b3du
IEhvc3BpdGFsLCBTeWRuZXksIE5ldyBTb3V0aCBXYWxlcywgQXVzdHJhbGlhLiYjeEQ7TWV0cm8g
Tm9ydGggSGVhbHRoLCBCcmlzYmFuZSwgUXVlZW5zbGFuZCwgQXVzdHJhbGlhLiYjeEQ7U3QgR2Vv
cmdlIEhvc3BpdGFsLCBTeWRuZXksIE5ldyBTb3V0aCBXYWxlcywgQXVzdHJhbGlhLjwvYXV0aC1h
ZGRyZXNzPjx0aXRsZXM+PHRpdGxlPkNvbnRpbnVvdXMgdnMgSW50ZXJtaXR0ZW50IGJldGEtTGFj
dGFtIEFudGliaW90aWMgSW5mdXNpb25zIGluIENyaXRpY2FsbHkgSWxsIFBhdGllbnRzIFdpdGgg
U2Vwc2lzOiBUaGUgQkxJTkcgSUlJIFJhbmRvbWl6ZWQgQ2xpbmljYWwgVHJpYWw8L3RpdGxlPjxz
ZWNvbmRhcnktdGl0bGU+SkFNQTwvc2Vjb25kYXJ5LXRpdGxlPjwvdGl0bGVzPjxwZXJpb2RpY2Fs
PjxmdWxsLXRpdGxlPkpBTUE8L2Z1bGwtdGl0bGU+PC9wZXJpb2RpY2FsPjxwYWdlcz42MjktNjM3
PC9wYWdlcz48dm9sdW1lPjMzMjwvdm9sdW1lPjxudW1iZXI+ODwvbnVtYmVyPjxrZXl3b3Jkcz48
a2V5d29yZD5BZ2VkPC9rZXl3b3JkPjxrZXl3b3JkPkZlbWFsZTwva2V5d29yZD48a2V5d29yZD5I
dW1hbnM8L2tleXdvcmQ+PGtleXdvcmQ+TWFsZTwva2V5d29yZD48a2V5d29yZD5NaWRkbGUgQWdl
ZDwva2V5d29yZD48a2V5d29yZD5Dcml0aWNhbCBJbGxuZXNzPC9rZXl3b3JkPjxrZXl3b3JkPkRy
dWcgQWRtaW5pc3RyYXRpb24gU2NoZWR1bGU8L2tleXdvcmQ+PGtleXdvcmQ+SW5mdXNpb25zLCBJ
bnRyYXZlbm91czwva2V5d29yZD48a2V5d29yZD4qSW50ZW5zaXZlIENhcmUgVW5pdHM8L2tleXdv
cmQ+PGtleXdvcmQ+Kk1lcm9wZW5lbS9hZG1pbmlzdHJhdGlvbiAmYW1wOyBkb3NhZ2U8L2tleXdv
cmQ+PGtleXdvcmQ+KlBpcGVyYWNpbGxpbiwgVGF6b2JhY3RhbSBEcnVnIENvbWJpbmF0aW9uL2Fk
bWluaXN0cmF0aW9uICZhbXA7IGRvc2FnZTwva2V5d29yZD48a2V5d29yZD4qU2Vwc2lzL2RydWcg
dGhlcmFweS9tb3J0YWxpdHk8L2tleXdvcmQ+PGtleXdvcmQ+KmJldGEgTGFjdGFtIEFudGliaW90
aWNzL2FkbWluaXN0cmF0aW9uICZhbXA7IGRvc2FnZTwva2V5d29yZD48a2V5d29yZD5BZHVsdDwv
a2V5d29yZD48a2V5d29yZD5Ib3NwaXRhbCBNb3J0YWxpdHk8L2tleXdvcmQ+PC9rZXl3b3Jkcz48
ZGF0ZXM+PHllYXI+MjAyNDwveWVhcj48cHViLWRhdGVzPjxkYXRlPkF1ZyAyNzwvZGF0ZT48L3B1
Yi1kYXRlcz48L2RhdGVzPjxpc2JuPjE1MzgtMzU5OCAoRWxlY3Ryb25pYykmI3hEOzAwOTgtNzQ4
NCAoUHJpbnQpJiN4RDswMDk4LTc0ODQgKExpbmtpbmcpPC9pc2JuPjxhY2Nlc3Npb24tbnVtPjM4
ODY0MTU1PC9hY2Nlc3Npb24tbnVtPjx3b3JrLXR5cGU+UkNUPC93b3JrLXR5cGU+PHVybHM+PHJl
bGF0ZWQtdXJscz48dXJsPmh0dHBzOi8vd3d3Lm5jYmkubmxtLm5paC5nb3YvcHVibWVkLzM4ODY0
MTU1PC91cmw+PC9yZWxhdGVkLXVybHM+PC91cmxzPjxjdXN0b20xPkNvbmZsaWN0IG9mIEludGVy
ZXN0IERpc2Nsb3N1cmVzOiBEciBCcmV0dCByZXBvcnRlZCByZWNlaXZpbmcgY29uc3VsdGFuY3kg
ZmVlcyBmcm9tIEdTSyB0byB0aGUgdW5pdmVyc2l0eSBhY2NvdW50IGZvciBhIHByb2plY3Qgb24g
cmVhbC13b3JsZCBlZmZlY3RpdmVuZXNzIG9mIHNvdHJvdmltYWIgb3V0c2lkZSB0aGUgc3VibWl0
dGVkIHdvcmsuIERyIERlIFdhZWxlIHJlcG9ydGVkIHJlY2VpdmluZyBncmFudHMgZnJvbSBGbGFu
ZGVycyBSZXNlYXJjaCBGb3VuZGF0aW9uIFNlbmlvciBDbGluaWNhbCBJbnZlc3RpZ2F0b3IgRmVs
bG93c2hpcCBkdXJpbmcgdGhlIGNvbmR1Y3Qgb2YgdGhlIHN0dWR5IGFuZCBzcGVha2VyIGFjdGl2
aXRpZXMgYW5kIGhvbm9yYXJpYSBwYWlkIHRvIHRoZSBpbnN0aXR1dGlvbiBmcm9tIFBmaXplciwg
TVNELCBNZW5hcmluaSwgYW5kIFZpYXRyaXMgb3V0c2lkZSB0aGUgc3VibWl0dGVkIHdvcmsuIERy
IERhdmlzIHJlcG9ydGVkIHJlY2VpdmluZyBhIE5hdGlvbmFsIEhlYWx0aCBhbmQgTWVkaWNhbCBS
ZXNlYXJjaCBDb3VuY2lsIENhcmVlciBEZXZlbG9wbWVudCBBd2FyZCAoc2FsYXJ5IGZ1bmRpbmcp
IGR1cmluZyB0aGUgY29uZHVjdCBvZiB0aGUgc3R1ZHkuIERyIEZpbmZlciByZXBvcnRlZCByZWNl
aXZpbmcgY29uc3VsdGluZyBmZWVzIGZyb20gUmV2SW1tdW5lIEluYyBwYWlkIHRvIGhpcyBpbnN0
aXR1dGlvbiBkdXJpbmcgdGhlIGNvbmR1Y3Qgb2YgdGhlIHN0dWR5LCBzdG9jayBvcHRpb25zIGZy
b20gU2Vwc2lzIFNjb3V0IG91dHNpZGUgdGhlIHN1Ym1pdHRlZCB3b3JrLCBhbmQgc3VwcG9ydCBm
cm9tIHRoZSBOYXRpb25hbCBIZWFsdGggYW5kIE1lZGljYWwgUmVzZWFyY2ggQ291bmNpbCBvZiBB
dXN0cmFsaWEgd2l0aCBhIExlYWRlcnNoaXAgRmVsbG93c2hpcC4gRHIgSGFtbW9uZCByZXBvcnRl
ZCByZWNlaXZpbmcgY29uc3VsdGluZyBmZWVzIGZyb20gUmV2SW1tdW5lIEluYyBwYWlkIHRvIGhl
ciBpbnN0aXR1dGlvbiBvdXRzaWRlIHRoZSBzdWJtaXR0ZWQgd29yayBhbmQgc3VwcG9ydCBmcm9t
IHRoZSBOYXRpb25hbCBIZWFsdGggYW5kIE1lZGljYWwgUmVzZWFyY2ggQ291bmNpbCBvZiBBdXN0
cmFsaWEgd2l0aCBhbiBFbWVyZ2luZyBMZWFkZXIgZ3JhbnQuIERyIFBhdGVyc29uIHJlcG9ydGVk
IHJlY2VpdmluZyBncmFudHMgZnJvbSBTaGlvbm9naSwgUGZpemVyLCBNZXJjaywgQmlvVmVyc3lz
LCBiaW9NZXJpZXV4LCBhbmQgR2lsZWFkIGFuZCBwZXJzb25hbCBmZWVzIGZyb20gU2hpb25vZ2ks
IE1lcmNrLCBHU0ssIGJpb01lcmlldXgsIENlcGhlaWQsIEF1cm9iYWMsIEFycmVwYXRoLCBDQVJC
LVgsIGFuZCBBTVIgQWN0aW9uIEZ1bmQgb3V0c2lkZSB0aGUgc3VibWl0dGVkIHdvcmsuIERyIFJo
b2RlcyByZXBvcnRlZCByZWNlaXZpbmcgbm9uZmluYW5jaWFsIHN1cHBvcnQgZnJvbSBTdCBHZW9y
Z2UmYXBvcztzIFVuaXZlcnNpdHkgTkhTIEZvdW5kYXRpb24gVHJ1c3QgZHVyaW5nIHRoZSBjb25k
dWN0IG9mIHRoZSBzdHVkeSBhbmQgc2VydmluZyBhcyBwYXN0IGNoYWlyIG9mIHRoZSBzZXBzaXMg
Z3VpZGVsaW5lcyBjb21taXR0ZWUgYW5kIGV4ZWN1dGl2ZSBtZW1iZXIgb2YgdGhlIFN1cnZpdmlu
ZyBTZXBzaXMgQ2FtcGFpZ24uIERyIFJvYmVydHMgcmVwb3J0ZWQgcmVjZWl2aW5nIHBlcnNvbmFs
IGZlZXMgZnJvbSBRcGV4LCBHaWxlYWQsIEFkdmFueiBQaGFybWEsIFBmaXplciwgU2FuZG96LCBN
U0QsIENpcGxhLCBhbmQgYmlvTWVyaWV1eCBhbmQgZ3JhbnRzIGZyb20gUXBleCwgUGZpemVyLCBi
aW9NZXJpZXV4IChwcm92aWRlZCBlLVRlc3RzIGZvciBiYWN0ZXJpYWwgc3VzY2VwdGliaWxpdHkg
dGVzdGluZyB3aXRoaW4gdGhlIEJMSU5HIElJSSBwaGFybWFjb2tpbmV0aWMtcGhhcm1hY29keW5h
bWljIHN1YnN0dWR5KSwgYW5kIHRoZSBCcml0aXNoIFNvY2lldHkgZm9yIEFudGltaWNyb2JpYWwg
Q2hlbW90aGVyYXB5IG91dHNpZGUgdGhlIHN1Ym1pdHRlZCB3b3JrOyBEciBSb2JlcnRzIHdhcyBz
dXBwb3J0ZWQgYnkgYSBMZWFkZXJzaGlwIEZlbGxvd3NoaXAgZnJvbSB0aGUgTmF0aW9uYWwgSGVh
bHRoIGFuZCBNZWRpY2FsIFJlc2VhcmNoIENvdW5jaWwgb2YgQXVzdHJhbGlhIGFuZCBhbiBBZHZh
bmNpbmcgUXVlZW5zbGFuZCBDbGluaWNhbCBGZWxsb3dzaGlwLiBIZSBpcyBhbHNvIGluIHJlY2Vp
cHQgb2YgYSBDZW50cmUgb2YgUmVzZWFyY2ggRXhjZWxsZW5jZSBmcm9tIHRoZSBOYXRpb25hbCBI
ZWFsdGggYW5kIE1lZGljYWwgUmVzZWFyY2ggQ291bmNpbCBvZiBBdXN0cmFsaWEuIERyIFJvZ2Vy
IHJlcG9ydGVkIHJlY2VpdmluZyBwZXJzb25hbCBmZWVzIGZyb20gU2hpb25vZ2ksIGJpb01lcmll
dXgsIEFPUCBPcnBoYW4sIE1TRCwgVmlhdHJpcywgUGZpemVyLCBGcmVzZW5pdXMsIGFuZCBBZHZh
bnogUGhhcm1hIG91dHNpZGUgdGhlIHN1Ym1pdHRlZCB3b3JrLiBEciBUYXlsb3IgcmVwb3J0ZWQg
YmVpbmcgcGFydCBvd25lciBvZiBIZWFsdGggVGVjaG5vbG9neSBBbmFseXN0cyBQdHkgTHRkLCB3
aGljaCBwcm92aWRlcyBjb25zdWx0aW5nIHNlcnZpY2VzIHRvIHBoYXJtYWNldXRpY2FsIGNvbXBh
bmllcywgbWVkaWNhbCBkZXZpY2UgY29tcGFuaWVzLCBhbmQgdGhlIEF1c3RyYWxpYW4gZ292ZXJu
bWVudC4gRHIgTXlidXJnaCByZXBvcnRlZCByZWNlaXZpbmcgc3VwcG9ydCBmcm9tIGEgTGVhZGVy
c2hpcCBGZWxsb3dzaGlwIGZyb20gdGhlIE5hdGlvbmFsIEhlYWx0aCBhbmQgTWVkaWNhbCBSZXNl
YXJjaCBDb3VuY2lsIG9mIEF1c3RyYWxpYSBvdXRzaWRlIHRoZSBzdWJtaXR0ZWQgd29yay4gTm8g
b3RoZXIgZGlzY2xvc3VyZXMgd2VyZSByZXBvcnRlZC48L2N1c3RvbTE+PGN1c3RvbTI+UE1DMTEx
NzA0NTI8L2N1c3RvbTI+PGVsZWN0cm9uaWMtcmVzb3VyY2UtbnVtPjEwLjEwMDEvamFtYS4yMDI0
Ljk3Nzk8L2VsZWN0cm9uaWMtcmVzb3VyY2UtbnVtPjxyZW1vdGUtZGF0YWJhc2UtbmFtZT5NZWRs
aW5lPC9yZW1vdGUtZGF0YWJhc2UtbmFtZT48cmVtb3RlLWRhdGFiYXNlLXByb3ZpZGVyPk5MTTwv
cmVtb3RlLWRhdGFiYXNlLXByb3ZpZGVyPjwvcmVjb3JkPjwvQ2l0ZT48L0VuZE5vdGU+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PEVuZE5vdGU+PENpdGU+PEF1dGhvcj5EdWxodW50eTwvQXV0aG9yPjxZZWFyPjIwMjQ8L1llYXI+
PFJlY051bT4yMTA5PC9SZWNOdW0+PERpc3BsYXlUZXh0PjxzdHlsZSBmYWNlPSJpdGFsaWMiIGZv
bnQ9IlRpbWVzIE5ldyBSb21hbiIgc2l6ZT0iMTIiPkR1bGh1bnR5IDIwMjQgKDUyKTwvc3R5bGU+
PC9EaXNwbGF5VGV4dD48cmVjb3JkPjxyZWMtbnVtYmVyPjIxMDk8L3JlYy1udW1iZXI+PGZvcmVp
Z24ta2V5cz48a2V5IGFwcD0iRU4iIGRiLWlkPSJhc3hkZjV4dDQ5eHc1dmVmd3d0dndzZDcyNWFw
cHB4cjI5MnYiIHRpbWVzdGFtcD0iMTcyNzQyMTE4NCI+MjEwOTwva2V5PjwvZm9yZWlnbi1rZXlz
PjxyZWYtdHlwZSBuYW1lPSJKb3VybmFsIEFydGljbGUiPjE3PC9yZWYtdHlwZT48Y29udHJpYnV0
b3JzPjxhdXRob3JzPjxhdXRob3I+RHVsaHVudHksIEouIE0uPC9hdXRob3I+PGF1dGhvcj5CcmV0
dCwgUy4gSi48L2F1dGhvcj48YXV0aG9yPkRlIFdhZWxlLCBKLiBKLjwvYXV0aG9yPjxhdXRob3I+
UmFqYmhhbmRhcmksIEQuPC9hdXRob3I+PGF1dGhvcj5CaWxsb3QsIEwuPC9hdXRob3I+PGF1dGhv
cj5Db3R0YSwgTS4gTy48L2F1dGhvcj48YXV0aG9yPkRhdmlzLCBKLiBTLjwvYXV0aG9yPjxhdXRo
b3I+RmluZmVyLCBTLjwvYXV0aG9yPjxhdXRob3I+SGFtbW9uZCwgTi4gRS48L2F1dGhvcj48YXV0
aG9yPktub3dsZXMsIFMuPC9hdXRob3I+PGF1dGhvcj5MaXUsIFguPC9hdXRob3I+PGF1dGhvcj5N
Y0d1aW5uZXNzLCBTLjwvYXV0aG9yPjxhdXRob3I+TXlzb3JlLCBKLjwvYXV0aG9yPjxhdXRob3I+
UGF0ZXJzb24sIEQuIEwuPC9hdXRob3I+PGF1dGhvcj5QZWFrZSwgUy48L2F1dGhvcj48YXV0aG9y
PlJob2RlcywgQS48L2F1dGhvcj48YXV0aG9yPlJvYmVydHMsIEouIEEuPC9hdXRob3I+PGF1dGhv
cj5Sb2dlciwgQy48L2F1dGhvcj48YXV0aG9yPlNoaXJ3YWRrYXIsIEMuPC9hdXRob3I+PGF1dGhv
cj5TdGFyciwgVC48L2F1dGhvcj48YXV0aG9yPlRheWxvciwgQy48L2F1dGhvcj48YXV0aG9yPk15
YnVyZ2gsIEouIEEuPC9hdXRob3I+PGF1dGhvcj5MaXBtYW4sIEouPC9hdXRob3I+PGF1dGhvcj5C
bGluZyBJaWkgU3R1ZHkgSW52ZXN0aWdhdG9yczwvYXV0aG9yPjwvYXV0aG9ycz48L2NvbnRyaWJ1
dG9ycz48YXV0aC1hZGRyZXNzPlJveWFsIEJyaXNiYW5lIGFuZCBXb21lbiZhcG9zO3MgSG9zcGl0
YWwsIEJyaXNiYW5lLCBRdWVlbnNsYW5kLCBBdXN0cmFsaWEuJiN4RDtSZWRjbGlmZmUgSG9zcGl0
YWwsIEJyaXNiYW5lLCBRdWVlbnNsYW5kLCBBdXN0cmFsaWEuJiN4RDtUaGUgVW5pdmVyc2l0eSBv
ZiBRdWVlbnNsYW5kLCBCcmlzYmFuZSwgUXVlZW5zbGFuZCwgQXVzdHJhbGlhLiYjeEQ7SW1wZXJp
YWwgQ29sbGVnZSBIZWFsdGhjYXJlIE5IUyBUcnVzdCwgTG9uZG9uLCBVbml0ZWQgS2luZ2RvbS4m
I3hEO0RlcGFydG1lbnQgb2YgU3VyZ2VyeSBhbmQgQ2FuY2VyLCBJbXBlcmlhbCBDb2xsZWdlIExv
bmRvbiwgTG9uZG9uLCBVbml0ZWQgS2luZ2RvbS4mI3hEO0RlcGFydG1lbnQgb2YgQ3JpdGljYWwg
Q2FyZSBNZWRpY2luZSwgR2hlbnQgVW5pdmVyc2l0eSBIb3NwaXRhbCwgR2hlbnQsIEJlbGdpdW0u
JiN4RDtUaGUgR2VvcmdlIEluc3RpdHV0ZSBmb3IgR2xvYmFsIEhlYWx0aCwgVGhlIFVuaXZlcnNp
dHkgb2YgTmV3IFNvdXRoIFdhbGVzLCBTeWRuZXksIE5ldyBTb3V0aCBXYWxlcywgQXVzdHJhbGlh
LiYjeEQ7SW5mZWN0aW9uIFJlc2VhcmNoIFByb2dyYW0sIEh1bnRlciBNZWRpY2FsIFJlc2VhcmNo
IEluc3RpdHV0ZSwgVW5pdmVyc2l0eSBvZiBOZXdjYXN0bGUsIE5ld2Nhc3RsZSwgTmV3IFNvdXRo
IFdhbGVzLCBBdXN0cmFsaWEuJiN4RDtEZXBhcnRtZW50IG9mIEluZmVjdGlvdXMgRGlzZWFzZXMs
IEpvaG4gSHVudGVyIEhvc3BpdGFsLCBOZXdjYXN0bGUsIE5ldyBTb3V0aCBXYWxlcywgQXVzdHJh
bGlhLiYjeEQ7U2Nob29sIG9mIFB1YmxpYyBIZWFsdGgsIEltcGVyaWFsIENvbGxlZ2UgTG9uZG9u
LCBVbml0ZWQgS2luZ2RvbS4mI3hEO01hbGNvbG0gRmlzaGVyIERlcGFydG1lbnQgb2YgSW50ZW5z
aXZlIENhcmUsIFJveWFsIE5vcnRoIFNob3JlIEhvc3BpdGFsLCBTeWRuZXksIE5ldyBTb3V0aCBX
YWxlcywgQXVzdHJhbGlhLiYjeEQ7QXVja2xhbmQgQ2l0eSBIb3NwaXRhbCwgQXVja2xhbmQsIE5l
dyBaZWFsYW5kLiYjeEQ7TWVkaWNhbCBSZXNlYXJjaCBJbnN0aXR1dGUgb2YgTmV3IFplYWxhbmQs
IFdlbGxpbmd0b24sIE5ldyBaZWFsYW5kLiYjeEQ7U2F3IFN3ZWUgSG9jayBTY2hvb2wgb2YgUHVi
bGljIEhlYWx0aCBhbmQgWW9uZyBMb28gTGluIFNjaG9vbCBvZiBNZWRpY2luZSwgTmF0aW9uYWwg
VW5pdmVyc2l0eSBvZiBTaW5nYXBvcmUsIFNpbmdhcG9yZS4mI3hEO1RoZSBRdWVlbiBFbGl6YWJl
dGggSG9zcGl0YWwsIEFkZWxhaWRlLCBTb3V0aCBBdXN0cmFsaWEsIEF1c3RyYWxpYS4mI3hEO1Nj
aG9vbCBvZiBNZWRpY2luZSwgVGhlIFVuaXZlcnNpdHkgb2YgQWRlbGFpZGUsIEFkZWxhaWRlLCBT
b3V0aCBBdXN0cmFsaWEsIEF1c3RyYWxpYS4mI3hEO1NjaG9vbCBvZiBFcGlkZW1pb2xvZ3kgYW5k
IFByZXZlbnRpdmUgTWVkaWNpbmUsIE1vbmFzaCBVbml2ZXJzaXR5LCBNZWxib3VybmUsIFZpY3Rv
cmlhLCBBdXN0cmFsaWEuJiN4RDtTdCBHZW9yZ2UmYXBvcztzIFVuaXZlcnNpdHkgSG9zcGl0YWxz
IE5IUyBGb3VuZGF0aW9uIFRydXN0LCBMb25kb24sIFVuaXRlZCBLaW5nZG9tLiYjeEQ7U3QgR2Vv
cmdlJmFwb3M7cyBVbml2ZXJzaXR5IG9mIExvbmRvbiwgTG9uZG9uLCBVbml0ZWQgS2luZ2RvbS4m
I3hEO0hlcnN0b24gSW5mZWN0aW91cyBEaXNlYXNlcyBJbnN0aXR1dGUsIE1ldHJvIE5vcnRoIEhl
YWx0aCwgQnJpc2JhbmUsIFF1ZWVuc2xhbmQsIEF1c3RyYWxpYS4mI3hEO0RlcGFydG1lbnQgb2Yg
QW5lc3RoZXNpb2xvZ3ksIENyaXRpY2FsIENhcmUsIFBhaW4sIGFuZCBFbWVyZ2VuY3kgTWVkaWNp
bmUsIFVuaXZlcnNpdHkgSG9zcGl0YWwgb2YgTmltZXMsIE5pbWVzLCBGcmFuY2UuJiN4RDtVbml2
ZXJzaXR5IG9mIE1vbnRwZWxsaWVyLCBNb250cGVsbGllciwgRnJhbmNlLiYjeEQ7QmxhY2t0b3du
IEhvc3BpdGFsLCBTeWRuZXksIE5ldyBTb3V0aCBXYWxlcywgQXVzdHJhbGlhLiYjeEQ7TWV0cm8g
Tm9ydGggSGVhbHRoLCBCcmlzYmFuZSwgUXVlZW5zbGFuZCwgQXVzdHJhbGlhLiYjeEQ7U3QgR2Vv
cmdlIEhvc3BpdGFsLCBTeWRuZXksIE5ldyBTb3V0aCBXYWxlcywgQXVzdHJhbGlhLjwvYXV0aC1h
ZGRyZXNzPjx0aXRsZXM+PHRpdGxlPkNvbnRpbnVvdXMgdnMgSW50ZXJtaXR0ZW50IGJldGEtTGFj
dGFtIEFudGliaW90aWMgSW5mdXNpb25zIGluIENyaXRpY2FsbHkgSWxsIFBhdGllbnRzIFdpdGgg
U2Vwc2lzOiBUaGUgQkxJTkcgSUlJIFJhbmRvbWl6ZWQgQ2xpbmljYWwgVHJpYWw8L3RpdGxlPjxz
ZWNvbmRhcnktdGl0bGU+SkFNQTwvc2Vjb25kYXJ5LXRpdGxlPjwvdGl0bGVzPjxwZXJpb2RpY2Fs
PjxmdWxsLXRpdGxlPkpBTUE8L2Z1bGwtdGl0bGU+PC9wZXJpb2RpY2FsPjxwYWdlcz42MjktNjM3
PC9wYWdlcz48dm9sdW1lPjMzMjwvdm9sdW1lPjxudW1iZXI+ODwvbnVtYmVyPjxrZXl3b3Jkcz48
a2V5d29yZD5BZ2VkPC9rZXl3b3JkPjxrZXl3b3JkPkZlbWFsZTwva2V5d29yZD48a2V5d29yZD5I
dW1hbnM8L2tleXdvcmQ+PGtleXdvcmQ+TWFsZTwva2V5d29yZD48a2V5d29yZD5NaWRkbGUgQWdl
ZDwva2V5d29yZD48a2V5d29yZD5Dcml0aWNhbCBJbGxuZXNzPC9rZXl3b3JkPjxrZXl3b3JkPkRy
dWcgQWRtaW5pc3RyYXRpb24gU2NoZWR1bGU8L2tleXdvcmQ+PGtleXdvcmQ+SW5mdXNpb25zLCBJ
bnRyYXZlbm91czwva2V5d29yZD48a2V5d29yZD4qSW50ZW5zaXZlIENhcmUgVW5pdHM8L2tleXdv
cmQ+PGtleXdvcmQ+Kk1lcm9wZW5lbS9hZG1pbmlzdHJhdGlvbiAmYW1wOyBkb3NhZ2U8L2tleXdv
cmQ+PGtleXdvcmQ+KlBpcGVyYWNpbGxpbiwgVGF6b2JhY3RhbSBEcnVnIENvbWJpbmF0aW9uL2Fk
bWluaXN0cmF0aW9uICZhbXA7IGRvc2FnZTwva2V5d29yZD48a2V5d29yZD4qU2Vwc2lzL2RydWcg
dGhlcmFweS9tb3J0YWxpdHk8L2tleXdvcmQ+PGtleXdvcmQ+KmJldGEgTGFjdGFtIEFudGliaW90
aWNzL2FkbWluaXN0cmF0aW9uICZhbXA7IGRvc2FnZTwva2V5d29yZD48a2V5d29yZD5BZHVsdDwv
a2V5d29yZD48a2V5d29yZD5Ib3NwaXRhbCBNb3J0YWxpdHk8L2tleXdvcmQ+PC9rZXl3b3Jkcz48
ZGF0ZXM+PHllYXI+MjAyNDwveWVhcj48cHViLWRhdGVzPjxkYXRlPkF1ZyAyNzwvZGF0ZT48L3B1
Yi1kYXRlcz48L2RhdGVzPjxpc2JuPjE1MzgtMzU5OCAoRWxlY3Ryb25pYykmI3hEOzAwOTgtNzQ4
NCAoUHJpbnQpJiN4RDswMDk4LTc0ODQgKExpbmtpbmcpPC9pc2JuPjxhY2Nlc3Npb24tbnVtPjM4
ODY0MTU1PC9hY2Nlc3Npb24tbnVtPjx3b3JrLXR5cGU+UkNUPC93b3JrLXR5cGU+PHVybHM+PHJl
bGF0ZWQtdXJscz48dXJsPmh0dHBzOi8vd3d3Lm5jYmkubmxtLm5paC5nb3YvcHVibWVkLzM4ODY0
MTU1PC91cmw+PC9yZWxhdGVkLXVybHM+PC91cmxzPjxjdXN0b20xPkNvbmZsaWN0IG9mIEludGVy
ZXN0IERpc2Nsb3N1cmVzOiBEciBCcmV0dCByZXBvcnRlZCByZWNlaXZpbmcgY29uc3VsdGFuY3kg
ZmVlcyBmcm9tIEdTSyB0byB0aGUgdW5pdmVyc2l0eSBhY2NvdW50IGZvciBhIHByb2plY3Qgb24g
cmVhbC13b3JsZCBlZmZlY3RpdmVuZXNzIG9mIHNvdHJvdmltYWIgb3V0c2lkZSB0aGUgc3VibWl0
dGVkIHdvcmsuIERyIERlIFdhZWxlIHJlcG9ydGVkIHJlY2VpdmluZyBncmFudHMgZnJvbSBGbGFu
ZGVycyBSZXNlYXJjaCBGb3VuZGF0aW9uIFNlbmlvciBDbGluaWNhbCBJbnZlc3RpZ2F0b3IgRmVs
bG93c2hpcCBkdXJpbmcgdGhlIGNvbmR1Y3Qgb2YgdGhlIHN0dWR5IGFuZCBzcGVha2VyIGFjdGl2
aXRpZXMgYW5kIGhvbm9yYXJpYSBwYWlkIHRvIHRoZSBpbnN0aXR1dGlvbiBmcm9tIFBmaXplciwg
TVNELCBNZW5hcmluaSwgYW5kIFZpYXRyaXMgb3V0c2lkZSB0aGUgc3VibWl0dGVkIHdvcmsuIERy
IERhdmlzIHJlcG9ydGVkIHJlY2VpdmluZyBhIE5hdGlvbmFsIEhlYWx0aCBhbmQgTWVkaWNhbCBS
ZXNlYXJjaCBDb3VuY2lsIENhcmVlciBEZXZlbG9wbWVudCBBd2FyZCAoc2FsYXJ5IGZ1bmRpbmcp
IGR1cmluZyB0aGUgY29uZHVjdCBvZiB0aGUgc3R1ZHkuIERyIEZpbmZlciByZXBvcnRlZCByZWNl
aXZpbmcgY29uc3VsdGluZyBmZWVzIGZyb20gUmV2SW1tdW5lIEluYyBwYWlkIHRvIGhpcyBpbnN0
aXR1dGlvbiBkdXJpbmcgdGhlIGNvbmR1Y3Qgb2YgdGhlIHN0dWR5LCBzdG9jayBvcHRpb25zIGZy
b20gU2Vwc2lzIFNjb3V0IG91dHNpZGUgdGhlIHN1Ym1pdHRlZCB3b3JrLCBhbmQgc3VwcG9ydCBm
cm9tIHRoZSBOYXRpb25hbCBIZWFsdGggYW5kIE1lZGljYWwgUmVzZWFyY2ggQ291bmNpbCBvZiBB
dXN0cmFsaWEgd2l0aCBhIExlYWRlcnNoaXAgRmVsbG93c2hpcC4gRHIgSGFtbW9uZCByZXBvcnRl
ZCByZWNlaXZpbmcgY29uc3VsdGluZyBmZWVzIGZyb20gUmV2SW1tdW5lIEluYyBwYWlkIHRvIGhl
ciBpbnN0aXR1dGlvbiBvdXRzaWRlIHRoZSBzdWJtaXR0ZWQgd29yayBhbmQgc3VwcG9ydCBmcm9t
IHRoZSBOYXRpb25hbCBIZWFsdGggYW5kIE1lZGljYWwgUmVzZWFyY2ggQ291bmNpbCBvZiBBdXN0
cmFsaWEgd2l0aCBhbiBFbWVyZ2luZyBMZWFkZXIgZ3JhbnQuIERyIFBhdGVyc29uIHJlcG9ydGVk
IHJlY2VpdmluZyBncmFudHMgZnJvbSBTaGlvbm9naSwgUGZpemVyLCBNZXJjaywgQmlvVmVyc3lz
LCBiaW9NZXJpZXV4LCBhbmQgR2lsZWFkIGFuZCBwZXJzb25hbCBmZWVzIGZyb20gU2hpb25vZ2ks
IE1lcmNrLCBHU0ssIGJpb01lcmlldXgsIENlcGhlaWQsIEF1cm9iYWMsIEFycmVwYXRoLCBDQVJC
LVgsIGFuZCBBTVIgQWN0aW9uIEZ1bmQgb3V0c2lkZSB0aGUgc3VibWl0dGVkIHdvcmsuIERyIFJo
b2RlcyByZXBvcnRlZCByZWNlaXZpbmcgbm9uZmluYW5jaWFsIHN1cHBvcnQgZnJvbSBTdCBHZW9y
Z2UmYXBvcztzIFVuaXZlcnNpdHkgTkhTIEZvdW5kYXRpb24gVHJ1c3QgZHVyaW5nIHRoZSBjb25k
dWN0IG9mIHRoZSBzdHVkeSBhbmQgc2VydmluZyBhcyBwYXN0IGNoYWlyIG9mIHRoZSBzZXBzaXMg
Z3VpZGVsaW5lcyBjb21taXR0ZWUgYW5kIGV4ZWN1dGl2ZSBtZW1iZXIgb2YgdGhlIFN1cnZpdmlu
ZyBTZXBzaXMgQ2FtcGFpZ24uIERyIFJvYmVydHMgcmVwb3J0ZWQgcmVjZWl2aW5nIHBlcnNvbmFs
IGZlZXMgZnJvbSBRcGV4LCBHaWxlYWQsIEFkdmFueiBQaGFybWEsIFBmaXplciwgU2FuZG96LCBN
U0QsIENpcGxhLCBhbmQgYmlvTWVyaWV1eCBhbmQgZ3JhbnRzIGZyb20gUXBleCwgUGZpemVyLCBi
aW9NZXJpZXV4IChwcm92aWRlZCBlLVRlc3RzIGZvciBiYWN0ZXJpYWwgc3VzY2VwdGliaWxpdHkg
dGVzdGluZyB3aXRoaW4gdGhlIEJMSU5HIElJSSBwaGFybWFjb2tpbmV0aWMtcGhhcm1hY29keW5h
bWljIHN1YnN0dWR5KSwgYW5kIHRoZSBCcml0aXNoIFNvY2lldHkgZm9yIEFudGltaWNyb2JpYWwg
Q2hlbW90aGVyYXB5IG91dHNpZGUgdGhlIHN1Ym1pdHRlZCB3b3JrOyBEciBSb2JlcnRzIHdhcyBz
dXBwb3J0ZWQgYnkgYSBMZWFkZXJzaGlwIEZlbGxvd3NoaXAgZnJvbSB0aGUgTmF0aW9uYWwgSGVh
bHRoIGFuZCBNZWRpY2FsIFJlc2VhcmNoIENvdW5jaWwgb2YgQXVzdHJhbGlhIGFuZCBhbiBBZHZh
bmNpbmcgUXVlZW5zbGFuZCBDbGluaWNhbCBGZWxsb3dzaGlwLiBIZSBpcyBhbHNvIGluIHJlY2Vp
cHQgb2YgYSBDZW50cmUgb2YgUmVzZWFyY2ggRXhjZWxsZW5jZSBmcm9tIHRoZSBOYXRpb25hbCBI
ZWFsdGggYW5kIE1lZGljYWwgUmVzZWFyY2ggQ291bmNpbCBvZiBBdXN0cmFsaWEuIERyIFJvZ2Vy
IHJlcG9ydGVkIHJlY2VpdmluZyBwZXJzb25hbCBmZWVzIGZyb20gU2hpb25vZ2ksIGJpb01lcmll
dXgsIEFPUCBPcnBoYW4sIE1TRCwgVmlhdHJpcywgUGZpemVyLCBGcmVzZW5pdXMsIGFuZCBBZHZh
bnogUGhhcm1hIG91dHNpZGUgdGhlIHN1Ym1pdHRlZCB3b3JrLiBEciBUYXlsb3IgcmVwb3J0ZWQg
YmVpbmcgcGFydCBvd25lciBvZiBIZWFsdGggVGVjaG5vbG9neSBBbmFseXN0cyBQdHkgTHRkLCB3
aGljaCBwcm92aWRlcyBjb25zdWx0aW5nIHNlcnZpY2VzIHRvIHBoYXJtYWNldXRpY2FsIGNvbXBh
bmllcywgbWVkaWNhbCBkZXZpY2UgY29tcGFuaWVzLCBhbmQgdGhlIEF1c3RyYWxpYW4gZ292ZXJu
bWVudC4gRHIgTXlidXJnaCByZXBvcnRlZCByZWNlaXZpbmcgc3VwcG9ydCBmcm9tIGEgTGVhZGVy
c2hpcCBGZWxsb3dzaGlwIGZyb20gdGhlIE5hdGlvbmFsIEhlYWx0aCBhbmQgTWVkaWNhbCBSZXNl
YXJjaCBDb3VuY2lsIG9mIEF1c3RyYWxpYSBvdXRzaWRlIHRoZSBzdWJtaXR0ZWQgd29yay4gTm8g
b3RoZXIgZGlzY2xvc3VyZXMgd2VyZSByZXBvcnRlZC48L2N1c3RvbTE+PGN1c3RvbTI+UE1DMTEx
NzA0NTI8L2N1c3RvbTI+PGVsZWN0cm9uaWMtcmVzb3VyY2UtbnVtPjEwLjEwMDEvamFtYS4yMDI0
Ljk3Nzk8L2VsZWN0cm9uaWMtcmVzb3VyY2UtbnVtPjxyZW1vdGUtZGF0YWJhc2UtbmFtZT5NZWRs
aW5lPC9yZW1vdGUtZGF0YWJhc2UtbmFtZT48cmVtb3RlLWRhdGFiYXNlLXByb3ZpZGVyPk5MTTwv
cmVtb3RlLWRhdGFiYXNlLXByb3ZpZGVyPjwvcmVjb3JkPjwvQ2l0ZT48L0VuZE5vdGU+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Dulhunts 2024 (52)</w:t>
            </w:r>
            <w:r w:rsidRPr="009021E1">
              <w:rPr>
                <w:bCs/>
                <w:lang w:val="en-US"/>
              </w:rPr>
              <w:fldChar w:fldCharType="end"/>
            </w:r>
            <w:r w:rsidR="00122564" w:rsidRPr="009021E1">
              <w:rPr>
                <w:bCs/>
                <w:lang w:val="en-US"/>
              </w:rPr>
              <w:t xml:space="preserve"> (BLING3)</w:t>
            </w:r>
          </w:p>
        </w:tc>
        <w:tc>
          <w:tcPr>
            <w:tcW w:w="2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DEB15D" w14:textId="77777777" w:rsidR="00CC3A85" w:rsidRPr="009021E1" w:rsidRDefault="00CC3A85" w:rsidP="00BA4464">
            <w:pPr>
              <w:pStyle w:val="TabelleText"/>
              <w:rPr>
                <w:lang w:val="en-US"/>
              </w:rPr>
            </w:pPr>
            <w:r w:rsidRPr="009021E1">
              <w:rPr>
                <w:lang w:val="en-US"/>
              </w:rPr>
              <w:t>RCT</w:t>
            </w: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47205E" w14:textId="77777777" w:rsidR="00CC3A85" w:rsidRPr="009021E1" w:rsidRDefault="00CC3A85" w:rsidP="00BA4464">
            <w:pPr>
              <w:pStyle w:val="TabelleText"/>
              <w:rPr>
                <w:lang w:val="en-US"/>
              </w:rPr>
            </w:pPr>
            <w:r w:rsidRPr="009021E1">
              <w:rPr>
                <w:lang w:val="en-US"/>
              </w:rPr>
              <w:t>ß-Lactam</w:t>
            </w:r>
          </w:p>
        </w:tc>
        <w:tc>
          <w:tcPr>
            <w:tcW w:w="24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B178FC" w14:textId="53925004" w:rsidR="00CC3A85" w:rsidRPr="009021E1" w:rsidRDefault="00A56747" w:rsidP="00BA4464">
            <w:pPr>
              <w:pStyle w:val="TabelleText"/>
              <w:rPr>
                <w:lang w:val="en-US"/>
              </w:rPr>
            </w:pPr>
            <w:r w:rsidRPr="009021E1">
              <w:rPr>
                <w:lang w:val="en-US"/>
              </w:rPr>
              <w:t>7202</w:t>
            </w:r>
          </w:p>
        </w:tc>
        <w:tc>
          <w:tcPr>
            <w:tcW w:w="8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7B364A" w14:textId="658172C0" w:rsidR="00CC3A85" w:rsidRPr="009021E1" w:rsidRDefault="00A56747" w:rsidP="00A56747">
            <w:pPr>
              <w:pStyle w:val="TabelleText"/>
              <w:rPr>
                <w:lang w:val="en-US"/>
              </w:rPr>
            </w:pPr>
            <w:r w:rsidRPr="009021E1">
              <w:rPr>
                <w:lang w:val="en-US"/>
              </w:rPr>
              <w:t xml:space="preserve">odds ratio, 0.91 (95%CI 0.81 to 1.01), </w:t>
            </w:r>
            <w:r w:rsidRPr="009021E1">
              <w:rPr>
                <w:iCs/>
                <w:lang w:val="en-US"/>
              </w:rPr>
              <w:t xml:space="preserve">P </w:t>
            </w:r>
            <w:r w:rsidRPr="009021E1">
              <w:rPr>
                <w:lang w:val="en-US"/>
              </w:rPr>
              <w:t>= .08</w:t>
            </w:r>
          </w:p>
        </w:tc>
        <w:tc>
          <w:tcPr>
            <w:tcW w:w="7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DE6716" w14:textId="30C451F1" w:rsidR="00CC3A85" w:rsidRPr="009021E1" w:rsidRDefault="00A56747" w:rsidP="007972CA">
            <w:pPr>
              <w:pStyle w:val="TabelleText"/>
              <w:rPr>
                <w:lang w:val="en-US"/>
              </w:rPr>
            </w:pPr>
            <w:r w:rsidRPr="009021E1">
              <w:rPr>
                <w:lang w:val="en-US"/>
              </w:rPr>
              <w:t>OR 1.26 (1.15 - 1.38) &lt;.001</w:t>
            </w:r>
          </w:p>
        </w:tc>
        <w:tc>
          <w:tcPr>
            <w:tcW w:w="38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25854B" w14:textId="70E56C3D" w:rsidR="00CC3A85" w:rsidRPr="009021E1" w:rsidRDefault="00A56747" w:rsidP="00BA4464">
            <w:pPr>
              <w:pStyle w:val="TabelleText"/>
              <w:rPr>
                <w:lang w:val="en-US"/>
              </w:rPr>
            </w:pPr>
            <w:r w:rsidRPr="009021E1">
              <w:rPr>
                <w:lang w:val="en-US"/>
              </w:rPr>
              <w:t>0/6</w:t>
            </w:r>
          </w:p>
        </w:tc>
        <w:tc>
          <w:tcPr>
            <w:tcW w:w="15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7760F8" w14:textId="4C80419F" w:rsidR="00CC3A85" w:rsidRPr="009021E1" w:rsidRDefault="004D378F" w:rsidP="00BA4464">
            <w:pPr>
              <w:pStyle w:val="TabelleText"/>
              <w:rPr>
                <w:lang w:val="en-US"/>
              </w:rPr>
            </w:pPr>
            <w:r w:rsidRPr="009021E1">
              <w:rPr>
                <w:lang w:val="en-US"/>
              </w:rPr>
              <w:t>no</w:t>
            </w:r>
            <w:r w:rsidR="00A56747" w:rsidRPr="009021E1">
              <w:rPr>
                <w:lang w:val="en-US"/>
              </w:rPr>
              <w:t xml:space="preserve"> difference in mortality, better </w:t>
            </w:r>
            <w:r w:rsidR="007972CA" w:rsidRPr="009021E1">
              <w:rPr>
                <w:lang w:val="en-US"/>
              </w:rPr>
              <w:t>clinical cure</w:t>
            </w:r>
          </w:p>
        </w:tc>
      </w:tr>
      <w:tr w:rsidR="00AD668F" w:rsidRPr="00C01E51" w14:paraId="556B2A11" w14:textId="77777777" w:rsidTr="003451A9">
        <w:trPr>
          <w:trHeight w:val="260"/>
        </w:trPr>
        <w:tc>
          <w:tcPr>
            <w:tcW w:w="52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9323118" w14:textId="52E84B8B" w:rsidR="00AD668F" w:rsidRPr="00C01E51" w:rsidRDefault="00E86DB5" w:rsidP="00AD668F">
            <w:pPr>
              <w:pStyle w:val="TabelleText"/>
              <w:rPr>
                <w:b/>
                <w:bCs/>
                <w:lang w:val="en-US"/>
              </w:rPr>
            </w:pPr>
            <w:r w:rsidRPr="00C01E51">
              <w:rPr>
                <w:b/>
                <w:lang w:val="en-US"/>
              </w:rPr>
              <w:t>Result</w:t>
            </w:r>
          </w:p>
        </w:tc>
        <w:tc>
          <w:tcPr>
            <w:tcW w:w="687"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9FB7BD3" w14:textId="68348288" w:rsidR="00AD668F" w:rsidRPr="00C01E51" w:rsidRDefault="00A56747" w:rsidP="00AD668F">
            <w:pPr>
              <w:pStyle w:val="TabelleText"/>
              <w:rPr>
                <w:b/>
                <w:lang w:val="en-US"/>
              </w:rPr>
            </w:pPr>
            <w:r w:rsidRPr="00C01E51">
              <w:rPr>
                <w:b/>
                <w:lang w:val="en-US"/>
              </w:rPr>
              <w:t>6 RCT</w:t>
            </w:r>
          </w:p>
        </w:tc>
        <w:tc>
          <w:tcPr>
            <w:tcW w:w="24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FCA1E59" w14:textId="7F81ED90" w:rsidR="00AD668F" w:rsidRPr="00C01E51" w:rsidRDefault="00A56747" w:rsidP="00AD668F">
            <w:pPr>
              <w:pStyle w:val="TabelleText"/>
              <w:rPr>
                <w:b/>
                <w:lang w:val="en-US"/>
              </w:rPr>
            </w:pPr>
            <w:r w:rsidRPr="00C01E51">
              <w:rPr>
                <w:b/>
                <w:lang w:val="en-US"/>
              </w:rPr>
              <w:t>6221</w:t>
            </w:r>
          </w:p>
        </w:tc>
        <w:tc>
          <w:tcPr>
            <w:tcW w:w="87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0BF3AC4" w14:textId="6CF436DA" w:rsidR="00AD668F" w:rsidRPr="00C01E51" w:rsidRDefault="004D378F" w:rsidP="00AD668F">
            <w:pPr>
              <w:pStyle w:val="TabelleText"/>
              <w:rPr>
                <w:b/>
                <w:lang w:val="en-US"/>
              </w:rPr>
            </w:pPr>
            <w:r w:rsidRPr="00C01E51">
              <w:rPr>
                <w:b/>
                <w:lang w:val="en-US"/>
              </w:rPr>
              <w:t>mortality</w:t>
            </w:r>
            <w:r w:rsidR="00AD668F" w:rsidRPr="00C01E51">
              <w:rPr>
                <w:b/>
                <w:lang w:val="en-US"/>
              </w:rPr>
              <w:t>: no difference</w:t>
            </w:r>
          </w:p>
          <w:p w14:paraId="55AF41F3" w14:textId="77777777" w:rsidR="007E36ED" w:rsidRPr="00C01E51" w:rsidRDefault="007E36ED" w:rsidP="007E36ED">
            <w:pPr>
              <w:pStyle w:val="TabelleText"/>
              <w:rPr>
                <w:b/>
                <w:lang w:val="en-US"/>
              </w:rPr>
            </w:pPr>
            <w:r w:rsidRPr="00C01E51">
              <w:rPr>
                <w:b/>
                <w:lang w:val="en-US"/>
              </w:rPr>
              <w:t xml:space="preserve">GRADE </w:t>
            </w:r>
            <w:r w:rsidRPr="00C01E51">
              <w:rPr>
                <w:rFonts w:ascii="Cambria Math" w:hAnsi="Cambria Math" w:cs="Cambria Math"/>
                <w:b/>
                <w:lang w:val="en-US"/>
              </w:rPr>
              <w:t>⊕⊕⊕⊝</w:t>
            </w:r>
            <w:r w:rsidRPr="00C01E51">
              <w:rPr>
                <w:rFonts w:cs="Cambria Math"/>
                <w:b/>
                <w:lang w:val="en-US"/>
              </w:rPr>
              <w:t xml:space="preserve"> </w:t>
            </w:r>
          </w:p>
          <w:p w14:paraId="67FB2E39" w14:textId="299F777F" w:rsidR="00AD668F" w:rsidRPr="00C01E51" w:rsidRDefault="000440E7" w:rsidP="007E36ED">
            <w:pPr>
              <w:pStyle w:val="TabelleText"/>
              <w:rPr>
                <w:b/>
                <w:lang w:val="en-US"/>
              </w:rPr>
            </w:pPr>
            <w:r w:rsidRPr="00C01E51">
              <w:rPr>
                <w:b/>
                <w:lang w:val="en-US"/>
              </w:rPr>
              <w:t>m</w:t>
            </w:r>
            <w:r w:rsidR="007E36ED" w:rsidRPr="00C01E51">
              <w:rPr>
                <w:b/>
                <w:lang w:val="en-US"/>
              </w:rPr>
              <w:t>oderate highlight</w:t>
            </w:r>
          </w:p>
        </w:tc>
        <w:tc>
          <w:tcPr>
            <w:tcW w:w="75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0C47092" w14:textId="683CC906" w:rsidR="00AD668F" w:rsidRPr="00C01E51" w:rsidRDefault="000440E7" w:rsidP="00AD668F">
            <w:pPr>
              <w:pStyle w:val="TabelleText"/>
              <w:rPr>
                <w:b/>
                <w:lang w:val="en-US"/>
              </w:rPr>
            </w:pPr>
            <w:r w:rsidRPr="00C01E51">
              <w:rPr>
                <w:b/>
                <w:lang w:val="en-US"/>
              </w:rPr>
              <w:t>c</w:t>
            </w:r>
            <w:r w:rsidR="00AD668F" w:rsidRPr="00C01E51">
              <w:rPr>
                <w:b/>
                <w:lang w:val="en-US"/>
              </w:rPr>
              <w:t>linical cure:</w:t>
            </w:r>
          </w:p>
          <w:p w14:paraId="7B1F6614" w14:textId="77777777" w:rsidR="00AD668F" w:rsidRPr="00C01E51" w:rsidRDefault="00AD668F" w:rsidP="00AD668F">
            <w:pPr>
              <w:pStyle w:val="TabelleText"/>
              <w:rPr>
                <w:b/>
                <w:lang w:val="en-US"/>
              </w:rPr>
            </w:pPr>
            <w:r w:rsidRPr="00C01E51">
              <w:rPr>
                <w:b/>
                <w:lang w:val="en-US"/>
              </w:rPr>
              <w:t xml:space="preserve">GRADE </w:t>
            </w:r>
            <w:r w:rsidRPr="00C01E51">
              <w:rPr>
                <w:rFonts w:ascii="Cambria Math" w:hAnsi="Cambria Math" w:cs="Cambria Math"/>
                <w:b/>
                <w:lang w:val="en-US"/>
              </w:rPr>
              <w:t>⊕⊕⊕⊝</w:t>
            </w:r>
            <w:r w:rsidRPr="00C01E51">
              <w:rPr>
                <w:rFonts w:cs="Cambria Math"/>
                <w:b/>
                <w:lang w:val="en-US"/>
              </w:rPr>
              <w:t xml:space="preserve"> </w:t>
            </w:r>
          </w:p>
          <w:p w14:paraId="2A291E25" w14:textId="7E9C13AF" w:rsidR="00AD668F" w:rsidRPr="00C01E51" w:rsidRDefault="00AD668F" w:rsidP="00AD668F">
            <w:pPr>
              <w:pStyle w:val="TabelleText"/>
              <w:rPr>
                <w:b/>
                <w:lang w:val="en-US"/>
              </w:rPr>
            </w:pPr>
            <w:r w:rsidRPr="00C01E51">
              <w:rPr>
                <w:b/>
                <w:lang w:val="en-US"/>
              </w:rPr>
              <w:t>Moderate highlight</w:t>
            </w:r>
          </w:p>
        </w:tc>
        <w:tc>
          <w:tcPr>
            <w:tcW w:w="1912"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05B9B8D" w14:textId="4DE814CE" w:rsidR="00AD668F" w:rsidRPr="00C01E51" w:rsidRDefault="00AD668F" w:rsidP="00AD668F">
            <w:pPr>
              <w:pStyle w:val="TabelleText"/>
              <w:rPr>
                <w:b/>
                <w:lang w:val="en-US"/>
              </w:rPr>
            </w:pPr>
            <w:r w:rsidRPr="00C01E51">
              <w:rPr>
                <w:b/>
                <w:lang w:val="en-US"/>
              </w:rPr>
              <w:t xml:space="preserve"> </w:t>
            </w:r>
            <w:r w:rsidR="000440E7" w:rsidRPr="00C01E51">
              <w:rPr>
                <w:b/>
                <w:lang w:val="en-US"/>
              </w:rPr>
              <w:t>n</w:t>
            </w:r>
            <w:r w:rsidRPr="00C01E51">
              <w:rPr>
                <w:b/>
                <w:lang w:val="en-US"/>
              </w:rPr>
              <w:t>ew RCTs with good study quality</w:t>
            </w:r>
          </w:p>
        </w:tc>
      </w:tr>
    </w:tbl>
    <w:p w14:paraId="16B6388A" w14:textId="77777777" w:rsidR="00CC3A85" w:rsidRPr="001D1D30" w:rsidRDefault="00CC3A85" w:rsidP="00CC3A85">
      <w:pPr>
        <w:rPr>
          <w:rFonts w:asciiTheme="minorHAnsi" w:hAnsiTheme="minorHAnsi"/>
          <w:b/>
          <w:bCs/>
          <w:i/>
          <w:iCs/>
          <w:lang w:val="en-US"/>
        </w:rPr>
      </w:pPr>
    </w:p>
    <w:p w14:paraId="7375E776" w14:textId="0D020668" w:rsidR="00357323" w:rsidRPr="001D1D30" w:rsidRDefault="000440E7" w:rsidP="00A55822">
      <w:pPr>
        <w:pStyle w:val="berschrift2"/>
      </w:pPr>
      <w:bookmarkStart w:id="229" w:name="_Toc180403048"/>
      <w:bookmarkStart w:id="230" w:name="_Toc209691474"/>
      <w:r w:rsidRPr="001D1D30">
        <w:t>T</w:t>
      </w:r>
      <w:r w:rsidR="00D66CFF" w:rsidRPr="001D1D30">
        <w:t>rials</w:t>
      </w:r>
      <w:r w:rsidR="00357323" w:rsidRPr="001D1D30">
        <w:t xml:space="preserve">: New studies (with </w:t>
      </w:r>
      <w:r w:rsidR="001D1D30">
        <w:t>RRT</w:t>
      </w:r>
      <w:r w:rsidR="00357323" w:rsidRPr="001D1D30">
        <w:t>)</w:t>
      </w:r>
      <w:r w:rsidR="00834C90" w:rsidRPr="001D1D30">
        <w:t xml:space="preserve"> -</w:t>
      </w:r>
      <w:r w:rsidR="00357323" w:rsidRPr="001D1D30">
        <w:t xml:space="preserve"> continuous vs prolonged anti-infective doses</w:t>
      </w:r>
      <w:bookmarkEnd w:id="229"/>
      <w:bookmarkEnd w:id="230"/>
    </w:p>
    <w:tbl>
      <w:tblPr>
        <w:tblW w:w="4974" w:type="pct"/>
        <w:tblLayout w:type="fixed"/>
        <w:tblCellMar>
          <w:left w:w="0" w:type="dxa"/>
          <w:right w:w="0" w:type="dxa"/>
        </w:tblCellMar>
        <w:tblLook w:val="0420" w:firstRow="1" w:lastRow="0" w:firstColumn="0" w:lastColumn="0" w:noHBand="0" w:noVBand="1"/>
      </w:tblPr>
      <w:tblGrid>
        <w:gridCol w:w="1407"/>
        <w:gridCol w:w="710"/>
        <w:gridCol w:w="1101"/>
        <w:gridCol w:w="599"/>
        <w:gridCol w:w="994"/>
        <w:gridCol w:w="1842"/>
        <w:gridCol w:w="2674"/>
        <w:gridCol w:w="1011"/>
        <w:gridCol w:w="962"/>
        <w:gridCol w:w="2893"/>
      </w:tblGrid>
      <w:tr w:rsidR="00CC3A85" w:rsidRPr="00C01E51" w14:paraId="5CF8BEDF" w14:textId="77777777" w:rsidTr="005D7D5A">
        <w:trPr>
          <w:trHeight w:val="622"/>
        </w:trPr>
        <w:tc>
          <w:tcPr>
            <w:tcW w:w="49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BC8C3B9" w14:textId="32994F23" w:rsidR="00CC3A85" w:rsidRPr="00C01E51" w:rsidRDefault="009D74F9" w:rsidP="00E950DF">
            <w:pPr>
              <w:pStyle w:val="TabelleText"/>
              <w:rPr>
                <w:b/>
                <w:lang w:val="en-US"/>
              </w:rPr>
            </w:pPr>
            <w:r>
              <w:rPr>
                <w:b/>
                <w:lang w:val="en-US"/>
              </w:rPr>
              <w:t>Study</w:t>
            </w:r>
          </w:p>
        </w:tc>
        <w:tc>
          <w:tcPr>
            <w:tcW w:w="25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0095584" w14:textId="5C875120" w:rsidR="00CC3A85" w:rsidRPr="00C01E51" w:rsidRDefault="00E22999" w:rsidP="00E950DF">
            <w:pPr>
              <w:pStyle w:val="TabelleText"/>
              <w:rPr>
                <w:b/>
                <w:lang w:val="en-US"/>
              </w:rPr>
            </w:pPr>
            <w:r w:rsidRPr="00C01E51">
              <w:rPr>
                <w:b/>
                <w:lang w:val="en-US"/>
              </w:rPr>
              <w:t>Trial</w:t>
            </w:r>
          </w:p>
        </w:tc>
        <w:tc>
          <w:tcPr>
            <w:tcW w:w="38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1228377" w14:textId="7FBECBFB" w:rsidR="00CC3A85" w:rsidRPr="00C01E51" w:rsidRDefault="00023B09" w:rsidP="00E950DF">
            <w:pPr>
              <w:pStyle w:val="TabelleText"/>
              <w:rPr>
                <w:b/>
                <w:lang w:val="en-US"/>
              </w:rPr>
            </w:pPr>
            <w:r w:rsidRPr="00C01E51">
              <w:rPr>
                <w:b/>
                <w:lang w:val="en-US"/>
              </w:rPr>
              <w:t>Anti-Infective</w:t>
            </w:r>
          </w:p>
        </w:tc>
        <w:tc>
          <w:tcPr>
            <w:tcW w:w="21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41A5641" w14:textId="77777777" w:rsidR="00CC3A85" w:rsidRPr="00C01E51" w:rsidRDefault="00CC3A85" w:rsidP="00E950DF">
            <w:pPr>
              <w:pStyle w:val="TabelleText"/>
              <w:rPr>
                <w:b/>
                <w:lang w:val="en-US"/>
              </w:rPr>
            </w:pPr>
            <w:r w:rsidRPr="00C01E51">
              <w:rPr>
                <w:b/>
                <w:lang w:val="en-US"/>
              </w:rPr>
              <w:t>n</w:t>
            </w:r>
          </w:p>
        </w:tc>
        <w:tc>
          <w:tcPr>
            <w:tcW w:w="35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16BD65B" w14:textId="77777777" w:rsidR="00CC3A85" w:rsidRPr="00C01E51" w:rsidRDefault="00CC3A85" w:rsidP="00E950DF">
            <w:pPr>
              <w:pStyle w:val="TabelleText"/>
              <w:rPr>
                <w:b/>
                <w:lang w:val="en-US"/>
              </w:rPr>
            </w:pPr>
            <w:r w:rsidRPr="00C01E51">
              <w:rPr>
                <w:b/>
                <w:lang w:val="en-US"/>
              </w:rPr>
              <w:t>RRT</w:t>
            </w:r>
          </w:p>
        </w:tc>
        <w:tc>
          <w:tcPr>
            <w:tcW w:w="64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10B1342" w14:textId="77777777" w:rsidR="00CC3A85" w:rsidRPr="00C01E51" w:rsidRDefault="00CC3A85" w:rsidP="00E950DF">
            <w:pPr>
              <w:pStyle w:val="TabelleText"/>
              <w:rPr>
                <w:b/>
                <w:lang w:val="en-US"/>
              </w:rPr>
            </w:pPr>
            <w:r w:rsidRPr="00C01E51">
              <w:rPr>
                <w:b/>
                <w:lang w:val="en-US"/>
              </w:rPr>
              <w:t>Clinical cure</w:t>
            </w:r>
          </w:p>
          <w:p w14:paraId="50EEBFA4" w14:textId="4981F283" w:rsidR="00CC3A85" w:rsidRPr="00C01E51" w:rsidRDefault="00023B09" w:rsidP="00023B09">
            <w:pPr>
              <w:pStyle w:val="TabelleText"/>
              <w:rPr>
                <w:b/>
                <w:lang w:val="en-US"/>
              </w:rPr>
            </w:pPr>
            <w:r w:rsidRPr="00C01E51">
              <w:rPr>
                <w:b/>
                <w:lang w:val="en-US"/>
              </w:rPr>
              <w:t>Cont. vs Bolus Gifts</w:t>
            </w:r>
          </w:p>
        </w:tc>
        <w:tc>
          <w:tcPr>
            <w:tcW w:w="94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312BA00" w14:textId="77777777" w:rsidR="00E950DF" w:rsidRPr="00C01E51" w:rsidRDefault="00CC3A85" w:rsidP="00E950DF">
            <w:pPr>
              <w:pStyle w:val="TabelleText"/>
              <w:rPr>
                <w:b/>
                <w:lang w:val="en-US"/>
              </w:rPr>
            </w:pPr>
            <w:r w:rsidRPr="00C01E51">
              <w:rPr>
                <w:b/>
                <w:lang w:val="en-US"/>
              </w:rPr>
              <w:t xml:space="preserve">HP/PD </w:t>
            </w:r>
          </w:p>
          <w:p w14:paraId="723AC95F" w14:textId="2C6567F1" w:rsidR="00CC3A85" w:rsidRPr="00C01E51" w:rsidRDefault="00E950DF" w:rsidP="00E950DF">
            <w:pPr>
              <w:pStyle w:val="TabelleText"/>
              <w:rPr>
                <w:b/>
                <w:lang w:val="en-US"/>
              </w:rPr>
            </w:pPr>
            <w:r w:rsidRPr="00C01E51">
              <w:rPr>
                <w:b/>
                <w:lang w:val="en-US"/>
              </w:rPr>
              <w:t>target attainment (TA)</w:t>
            </w:r>
          </w:p>
          <w:p w14:paraId="544C36B3" w14:textId="1D9E4965" w:rsidR="00CC3A85" w:rsidRPr="00C01E51" w:rsidRDefault="00023B09" w:rsidP="00E950DF">
            <w:pPr>
              <w:pStyle w:val="TabelleText"/>
              <w:rPr>
                <w:b/>
                <w:lang w:val="en-US"/>
              </w:rPr>
            </w:pPr>
            <w:r w:rsidRPr="00C01E51">
              <w:rPr>
                <w:b/>
                <w:lang w:val="en-US"/>
              </w:rPr>
              <w:t>Cont. vs Bolus Gifts</w:t>
            </w:r>
          </w:p>
        </w:tc>
        <w:tc>
          <w:tcPr>
            <w:tcW w:w="35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ADB4E2B" w14:textId="77777777" w:rsidR="00CC3A85" w:rsidRPr="00C01E51" w:rsidRDefault="00CC3A85" w:rsidP="00E950DF">
            <w:pPr>
              <w:pStyle w:val="TabelleText"/>
              <w:rPr>
                <w:b/>
                <w:lang w:val="en-US"/>
              </w:rPr>
            </w:pPr>
            <w:r w:rsidRPr="00C01E51">
              <w:rPr>
                <w:b/>
                <w:lang w:val="en-US"/>
              </w:rPr>
              <w:t>ROB</w:t>
            </w:r>
          </w:p>
          <w:p w14:paraId="68046E5E" w14:textId="760A1647" w:rsidR="00CC3A85" w:rsidRPr="00C01E51" w:rsidRDefault="00E950DF" w:rsidP="00E950DF">
            <w:pPr>
              <w:pStyle w:val="TabelleText"/>
              <w:rPr>
                <w:b/>
                <w:lang w:val="en-US"/>
              </w:rPr>
            </w:pPr>
            <w:r w:rsidRPr="00C01E51">
              <w:rPr>
                <w:b/>
                <w:lang w:val="en-US"/>
              </w:rPr>
              <w:t>Critical</w:t>
            </w:r>
          </w:p>
        </w:tc>
        <w:tc>
          <w:tcPr>
            <w:tcW w:w="33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D0AEADC" w14:textId="77777777" w:rsidR="00CC3A85" w:rsidRPr="00C01E51" w:rsidRDefault="00CC3A85" w:rsidP="00E950DF">
            <w:pPr>
              <w:pStyle w:val="TabelleText"/>
              <w:rPr>
                <w:b/>
                <w:lang w:val="en-US"/>
              </w:rPr>
            </w:pPr>
            <w:r w:rsidRPr="00C01E51">
              <w:rPr>
                <w:b/>
                <w:lang w:val="en-US"/>
              </w:rPr>
              <w:t>US</w:t>
            </w:r>
          </w:p>
          <w:p w14:paraId="76E0C42C" w14:textId="30132D3C" w:rsidR="00CC3A85" w:rsidRPr="00C01E51" w:rsidRDefault="00E950DF" w:rsidP="00E950DF">
            <w:pPr>
              <w:pStyle w:val="TabelleText"/>
              <w:rPr>
                <w:b/>
                <w:lang w:val="en-US"/>
              </w:rPr>
            </w:pPr>
            <w:r w:rsidRPr="00C01E51">
              <w:rPr>
                <w:b/>
                <w:lang w:val="en-US"/>
              </w:rPr>
              <w:t>reached</w:t>
            </w:r>
          </w:p>
        </w:tc>
        <w:tc>
          <w:tcPr>
            <w:tcW w:w="101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7D2CC6A" w14:textId="77777777" w:rsidR="00CC3A85" w:rsidRPr="00C01E51" w:rsidRDefault="00CC3A85" w:rsidP="00E950DF">
            <w:pPr>
              <w:pStyle w:val="TabelleText"/>
              <w:rPr>
                <w:b/>
                <w:lang w:val="en-US"/>
              </w:rPr>
            </w:pPr>
            <w:r w:rsidRPr="00C01E51">
              <w:rPr>
                <w:b/>
                <w:lang w:val="en-US"/>
              </w:rPr>
              <w:t>Notes</w:t>
            </w:r>
          </w:p>
        </w:tc>
      </w:tr>
      <w:tr w:rsidR="00CC3A85" w:rsidRPr="009021E1" w14:paraId="0C8B26FD" w14:textId="77777777" w:rsidTr="005D7D5A">
        <w:trPr>
          <w:trHeight w:val="628"/>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BF4BF9" w14:textId="70AC3D97" w:rsidR="00CC3A85" w:rsidRPr="009021E1" w:rsidRDefault="00EF1358" w:rsidP="00EF1358">
            <w:pPr>
              <w:pStyle w:val="TabelleText"/>
              <w:rPr>
                <w:lang w:val="en-US"/>
              </w:rPr>
            </w:pPr>
            <w:r w:rsidRPr="009021E1">
              <w:rPr>
                <w:bCs/>
                <w:lang w:val="en-US"/>
              </w:rPr>
              <w:fldChar w:fldCharType="begin">
                <w:fldData xml:space="preserve">PEVuZE5vdGU+PENpdGU+PEF1dGhvcj5KYW1hbDwvQXV0aG9yPjxZZWFyPjIwMTU8L1llYXI+PFJl
Y051bT45NDQ8L1JlY051bT48RGlzcGxheVRleHQ+PHN0eWxlIGZhY2U9Iml0YWxpYyIgZm9udD0i
VGltZXMgTmV3IFJvbWFuIiBzaXplPSIxMiI+SmFtYWwgMjAxNSAoOTApPC9zdHlsZT48L0Rpc3Bs
YXlUZXh0PjxyZWNvcmQ+PHJlYy1udW1iZXI+OTQ0PC9yZWMtbnVtYmVyPjxmb3JlaWduLWtleXM+
PGtleSBhcHA9IkVOIiBkYi1pZD0iYXN4ZGY1eHQ0OXh3NXZlZnd3dHZ3c2Q3MjVhcHBweHIyOTJ2
IiB0aW1lc3RhbXA9IjE3MjQzMTU1OTUiPjk0NDwva2V5PjwvZm9yZWlnbi1rZXlzPjxyZWYtdHlw
ZSBuYW1lPSJKb3VybmFsIEFydGljbGUiPjE3PC9yZWYtdHlwZT48Y29udHJpYnV0b3JzPjxhdXRo
b3JzPjxhdXRob3I+SmFtYWwsIEouIEEuPC9hdXRob3I+PGF1dGhvcj5NYXQtTm9yLCBNLiBCLjwv
YXV0aG9yPjxhdXRob3I+TW9oYW1hZC1Ob3IsIEYuIFMuPC9hdXRob3I+PGF1dGhvcj5VZHksIEEu
IEEuPC9hdXRob3I+PGF1dGhvcj5XYWxsaXMsIFMuIEMuPC9hdXRob3I+PGF1dGhvcj5MaXBtYW4s
IEouPC9hdXRob3I+PGF1dGhvcj5Sb2JlcnRzLCBKLiBBLjwvYXV0aG9yPjwvYXV0aG9ycz48L2Nv
bnRyaWJ1dG9ycz48YXV0aC1hZGRyZXNzPkJ1cm5zLCBUcmF1bWEgYW5kIENyaXRpY2FsIENhcmUg
UmVzZWFyY2ggQ2VudHJlLCBTY2hvb2wgb2YgTWVkaWNpbmUsIFRoZSBVbml2ZXJzaXR5IG9mIFF1
ZWVuc2xhbmQsIEJyaXNiYW5lLCBRdWVlbnNsYW5kLCBBdXN0cmFsaWEuIEVsZWN0cm9uaWMgYWRk
cmVzczogamFuYXR0dWwuamFtYWxAdXEubmV0LmF1LiYjeEQ7RGVwYXJ0bWVudCBvZiBBbmFlc3Ro
ZXNpb2xvZ3kgYW5kIEludGVuc2l2ZSBDYXJlLCBLdWxsaXl5YWggb2YgTWVkaWNpbmUsIEludGVy
bmF0aW9uYWwgSXNsYW1pYyBVbml2ZXJzaXR5IG9mIE1hbGF5c2lhLCBLdWFudGFuLCBQYWhhbmcs
IE1hbGF5c2lhLiYjeEQ7RGVwYXJ0bWVudCBvZiBOZXBocm9sb2d5LCBIb3NwaXRhbCBUZW5na3Ug
QW1wdWFuIEFmemFuLCBLdWFudGFuLCBQYWhhbmcsIE1hbGF5c2lhLiYjeEQ7RGVwYXJ0bWVudCBv
ZiBIeXBlcmJhcmljIGFuZCBJbnRlbnNpdmUgQ2FyZSBNZWRpY2luZSwgVGhlIEFsZnJlZCBIb3Nw
aXRhbCwgQ29tbWVyY2lhbCBSb2FkLCBQcmFocmFuLCBNZWxib3VybmUsIFZpY3RvcmlhLCBBdXN0
cmFsaWEuJiN4RDtCdXJucywgVHJhdW1hIGFuZCBDcml0aWNhbCBDYXJlIFJlc2VhcmNoIENlbnRy
ZSwgU2Nob29sIG9mIE1lZGljaW5lLCBUaGUgVW5pdmVyc2l0eSBvZiBRdWVlbnNsYW5kLCBCcmlz
YmFuZSwgUXVlZW5zbGFuZCwgQXVzdHJhbGlhLiYjeEQ7QnVybnMsIFRyYXVtYSBhbmQgQ3JpdGlj
YWwgQ2FyZSBSZXNlYXJjaCBDZW50cmUsIFNjaG9vbCBvZiBNZWRpY2luZSwgVGhlIFVuaXZlcnNp
dHkgb2YgUXVlZW5zbGFuZCwgQnJpc2JhbmUsIFF1ZWVuc2xhbmQsIEF1c3RyYWxpYTsgRGVwYXJ0
bWVudCBvZiBJbnRlbnNpdmUgQ2FyZSBNZWRpY2luZSwgVGhlIFJveWFsIEJyaXNiYW5lIGFuZCBX
b21lbiZhcG9zO3MgSG9zcGl0YWwsIEJyaXNiYW5lLCBRdWVlbnNsYW5kLCBBdXN0cmFsaWEuJiN4
RDtCdXJucywgVHJhdW1hIGFuZCBDcml0aWNhbCBDYXJlIFJlc2VhcmNoIENlbnRyZSwgU2Nob29s
IG9mIE1lZGljaW5lLCBUaGUgVW5pdmVyc2l0eSBvZiBRdWVlbnNsYW5kLCBCcmlzYmFuZSwgUXVl
ZW5zbGFuZCwgQXVzdHJhbGlhOyBEZXBhcnRtZW50IG9mIEludGVuc2l2ZSBDYXJlIE1lZGljaW5l
LCBUaGUgUm95YWwgQnJpc2JhbmUgYW5kIFdvbWVuJmFwb3M7cyBIb3NwaXRhbCwgQnJpc2JhbmUs
IFF1ZWVuc2xhbmQsIEF1c3RyYWxpYTsgRGVwYXJ0bWVudCBvZiBQaGFybWFjeSwgVGhlIFJveWFs
IEJyaXNiYW5lIGFuZCBXb21lbiZhcG9zO3MgSG9zcGl0YWwsIEJyaXNiYW5lLCBRdWVlbnNsYW5k
LCBBdXN0cmFsaWEuPC9hdXRoLWFkZHJlc3M+PHRpdGxlcz48dGl0bGU+UGhhcm1hY29raW5ldGlj
cyBvZiBtZXJvcGVuZW0gaW4gY3JpdGljYWxseSBpbGwgcGF0aWVudHMgcmVjZWl2aW5nIGNvbnRp
bnVvdXMgdmVub3Zlbm91cyBoYWVtb2ZpbHRyYXRpb246IGEgcmFuZG9taXNlZCBjb250cm9sbGVk
IHRyaWFsIG9mIGNvbnRpbnVvdXMgaW5mdXNpb24gdmVyc3VzIGludGVybWl0dGVudCBib2x1cyBh
ZG1pbmlzdHJhdGlvbjwvdGl0bGU+PHNlY29uZGFyeS10aXRsZT5JbnQgSiBBbnRpbWljcm9iIEFn
ZW50czwvc2Vjb25kYXJ5LXRpdGxlPjwvdGl0bGVzPjxwZXJpb2RpY2FsPjxmdWxsLXRpdGxlPklu
dCBKIEFudGltaWNyb2IgQWdlbnRzPC9mdWxsLXRpdGxlPjwvcGVyaW9kaWNhbD48cGFnZXM+NDEt
NTwvcGFnZXM+PHZvbHVtZT40NTwvdm9sdW1lPjxudW1iZXI+MTwvbnVtYmVyPjxlZGl0aW9uPjIw
MTQxMDE4PC9lZGl0aW9uPjxrZXl3b3Jkcz48a2V5d29yZD5BZG1pbmlzdHJhdGlvbiwgSW50cmF2
ZW5vdXM8L2tleXdvcmQ+PGtleXdvcmQ+QWRvbGVzY2VudDwva2V5d29yZD48a2V5d29yZD5BZHVs
dDwva2V5d29yZD48a2V5d29yZD5BZ2VkPC9rZXl3b3JkPjxrZXl3b3JkPkFnZWQsIDgwIGFuZCBv
dmVyPC9rZXl3b3JkPjxrZXl3b3JkPkFudGktQmFjdGVyaWFsIEFnZW50cy8qYWRtaW5pc3RyYXRp
b24gJmFtcDsgZG9zYWdlLypwaGFybWFjb2tpbmV0aWNzPC9rZXl3b3JkPjxrZXl3b3JkPipDcml0
aWNhbCBJbGxuZXNzPC9rZXl3b3JkPjxrZXl3b3JkPkZlbWFsZTwva2V5d29yZD48a2V5d29yZD4q
SGVtb2ZpbHRyYXRpb248L2tleXdvcmQ+PGtleXdvcmQ+SHVtYW5zPC9rZXl3b3JkPjxrZXl3b3Jk
Pk1hbGU8L2tleXdvcmQ+PGtleXdvcmQ+TWVyb3BlbmVtPC9rZXl3b3JkPjxrZXl3b3JkPk1pZGRs
ZSBBZ2VkPC9rZXl3b3JkPjxrZXl3b3JkPlBsYXNtYS9jaGVtaXN0cnk8L2tleXdvcmQ+PGtleXdv
cmQ+UHJvc3BlY3RpdmUgU3R1ZGllczwva2V5d29yZD48a2V5d29yZD5UaGllbmFteWNpbnMvKmFk
bWluaXN0cmF0aW9uICZhbXA7IGRvc2FnZS8qcGhhcm1hY29raW5ldGljczwva2V5d29yZD48a2V5
d29yZD5Zb3VuZyBBZHVsdDwva2V5d29yZD48a2V5d29yZD5DdnZoPC9rZXl3b3JkPjxrZXl3b3Jk
PkNvbnRpbnVvdXMgaW5mdXNpb248L2tleXdvcmQ+PGtleXdvcmQ+SW50ZW5zaXZlIGNhcmU8L2tl
eXdvcmQ+PC9rZXl3b3Jkcz48ZGF0ZXM+PHllYXI+MjAxNTwveWVhcj48cHViLWRhdGVzPjxkYXRl
PkphbjwvZGF0ZT48L3B1Yi1kYXRlcz48L2RhdGVzPjxpc2JuPjA5MjQtODU3OTwvaXNibj48YWNj
ZXNzaW9uLW51bT4yNTQ1NTg1MzwvYWNjZXNzaW9uLW51bT48d29yay10eXBlPlJDVDwvd29yay10
eXBlPjx1cmxzPjxyZWxhdGVkLXVybHM+PHVybD5odHRwczovL3d3dy5zY2llbmNlZGlyZWN0LmNv
bS9zY2llbmNlL2FydGljbGUvcGlpL1MwOTI0ODU3OTE0MDAyOTk0P3ZpYSUzRGlodWI8L3VybD48
L3JlbGF0ZWQtdXJscz48L3VybHM+PGVsZWN0cm9uaWMtcmVzb3VyY2UtbnVtPjEwLjEwMTYvai5p
amFudGltaWNhZy4yMDE0LjA5LjAwOTwvZWxlY3Ryb25pYy1yZXNvdXJjZS1udW0+PHJlbW90ZS1k
YXRhYmFzZS1wcm92aWRlcj5OTE08L3JlbW90ZS1kYXRhYmFzZS1wcm92aWRlcj48bGFuZ3VhZ2U+
ZW5nPC9sYW5ndWFnZT48L3JlY29yZD48L0NpdGU+PC9FbmROb3RlPgB=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PEVuZE5vdGU+PENpdGU+PEF1dGhvcj5KYW1hbDwvQXV0aG9yPjxZZWFyPjIwMTU8L1llYXI+PFJl
Y051bT45NDQ8L1JlY051bT48RGlzcGxheVRleHQ+PHN0eWxlIGZhY2U9Iml0YWxpYyIgZm9udD0i
VGltZXMgTmV3IFJvbWFuIiBzaXplPSIxMiI+SmFtYWwgMjAxNSAoOTApPC9zdHlsZT48L0Rpc3Bs
YXlUZXh0PjxyZWNvcmQ+PHJlYy1udW1iZXI+OTQ0PC9yZWMtbnVtYmVyPjxmb3JlaWduLWtleXM+
PGtleSBhcHA9IkVOIiBkYi1pZD0iYXN4ZGY1eHQ0OXh3NXZlZnd3dHZ3c2Q3MjVhcHBweHIyOTJ2
IiB0aW1lc3RhbXA9IjE3MjQzMTU1OTUiPjk0NDwva2V5PjwvZm9yZWlnbi1rZXlzPjxyZWYtdHlw
ZSBuYW1lPSJKb3VybmFsIEFydGljbGUiPjE3PC9yZWYtdHlwZT48Y29udHJpYnV0b3JzPjxhdXRo
b3JzPjxhdXRob3I+SmFtYWwsIEouIEEuPC9hdXRob3I+PGF1dGhvcj5NYXQtTm9yLCBNLiBCLjwv
YXV0aG9yPjxhdXRob3I+TW9oYW1hZC1Ob3IsIEYuIFMuPC9hdXRob3I+PGF1dGhvcj5VZHksIEEu
IEEuPC9hdXRob3I+PGF1dGhvcj5XYWxsaXMsIFMuIEMuPC9hdXRob3I+PGF1dGhvcj5MaXBtYW4s
IEouPC9hdXRob3I+PGF1dGhvcj5Sb2JlcnRzLCBKLiBBLjwvYXV0aG9yPjwvYXV0aG9ycz48L2Nv
bnRyaWJ1dG9ycz48YXV0aC1hZGRyZXNzPkJ1cm5zLCBUcmF1bWEgYW5kIENyaXRpY2FsIENhcmUg
UmVzZWFyY2ggQ2VudHJlLCBTY2hvb2wgb2YgTWVkaWNpbmUsIFRoZSBVbml2ZXJzaXR5IG9mIFF1
ZWVuc2xhbmQsIEJyaXNiYW5lLCBRdWVlbnNsYW5kLCBBdXN0cmFsaWEuIEVsZWN0cm9uaWMgYWRk
cmVzczogamFuYXR0dWwuamFtYWxAdXEubmV0LmF1LiYjeEQ7RGVwYXJ0bWVudCBvZiBBbmFlc3Ro
ZXNpb2xvZ3kgYW5kIEludGVuc2l2ZSBDYXJlLCBLdWxsaXl5YWggb2YgTWVkaWNpbmUsIEludGVy
bmF0aW9uYWwgSXNsYW1pYyBVbml2ZXJzaXR5IG9mIE1hbGF5c2lhLCBLdWFudGFuLCBQYWhhbmcs
IE1hbGF5c2lhLiYjeEQ7RGVwYXJ0bWVudCBvZiBOZXBocm9sb2d5LCBIb3NwaXRhbCBUZW5na3Ug
QW1wdWFuIEFmemFuLCBLdWFudGFuLCBQYWhhbmcsIE1hbGF5c2lhLiYjeEQ7RGVwYXJ0bWVudCBv
ZiBIeXBlcmJhcmljIGFuZCBJbnRlbnNpdmUgQ2FyZSBNZWRpY2luZSwgVGhlIEFsZnJlZCBIb3Nw
aXRhbCwgQ29tbWVyY2lhbCBSb2FkLCBQcmFocmFuLCBNZWxib3VybmUsIFZpY3RvcmlhLCBBdXN0
cmFsaWEuJiN4RDtCdXJucywgVHJhdW1hIGFuZCBDcml0aWNhbCBDYXJlIFJlc2VhcmNoIENlbnRy
ZSwgU2Nob29sIG9mIE1lZGljaW5lLCBUaGUgVW5pdmVyc2l0eSBvZiBRdWVlbnNsYW5kLCBCcmlz
YmFuZSwgUXVlZW5zbGFuZCwgQXVzdHJhbGlhLiYjeEQ7QnVybnMsIFRyYXVtYSBhbmQgQ3JpdGlj
YWwgQ2FyZSBSZXNlYXJjaCBDZW50cmUsIFNjaG9vbCBvZiBNZWRpY2luZSwgVGhlIFVuaXZlcnNp
dHkgb2YgUXVlZW5zbGFuZCwgQnJpc2JhbmUsIFF1ZWVuc2xhbmQsIEF1c3RyYWxpYTsgRGVwYXJ0
bWVudCBvZiBJbnRlbnNpdmUgQ2FyZSBNZWRpY2luZSwgVGhlIFJveWFsIEJyaXNiYW5lIGFuZCBX
b21lbiZhcG9zO3MgSG9zcGl0YWwsIEJyaXNiYW5lLCBRdWVlbnNsYW5kLCBBdXN0cmFsaWEuJiN4
RDtCdXJucywgVHJhdW1hIGFuZCBDcml0aWNhbCBDYXJlIFJlc2VhcmNoIENlbnRyZSwgU2Nob29s
IG9mIE1lZGljaW5lLCBUaGUgVW5pdmVyc2l0eSBvZiBRdWVlbnNsYW5kLCBCcmlzYmFuZSwgUXVl
ZW5zbGFuZCwgQXVzdHJhbGlhOyBEZXBhcnRtZW50IG9mIEludGVuc2l2ZSBDYXJlIE1lZGljaW5l
LCBUaGUgUm95YWwgQnJpc2JhbmUgYW5kIFdvbWVuJmFwb3M7cyBIb3NwaXRhbCwgQnJpc2JhbmUs
IFF1ZWVuc2xhbmQsIEF1c3RyYWxpYTsgRGVwYXJ0bWVudCBvZiBQaGFybWFjeSwgVGhlIFJveWFs
IEJyaXNiYW5lIGFuZCBXb21lbiZhcG9zO3MgSG9zcGl0YWwsIEJyaXNiYW5lLCBRdWVlbnNsYW5k
LCBBdXN0cmFsaWEuPC9hdXRoLWFkZHJlc3M+PHRpdGxlcz48dGl0bGU+UGhhcm1hY29raW5ldGlj
cyBvZiBtZXJvcGVuZW0gaW4gY3JpdGljYWxseSBpbGwgcGF0aWVudHMgcmVjZWl2aW5nIGNvbnRp
bnVvdXMgdmVub3Zlbm91cyBoYWVtb2ZpbHRyYXRpb246IGEgcmFuZG9taXNlZCBjb250cm9sbGVk
IHRyaWFsIG9mIGNvbnRpbnVvdXMgaW5mdXNpb24gdmVyc3VzIGludGVybWl0dGVudCBib2x1cyBh
ZG1pbmlzdHJhdGlvbjwvdGl0bGU+PHNlY29uZGFyeS10aXRsZT5JbnQgSiBBbnRpbWljcm9iIEFn
ZW50czwvc2Vjb25kYXJ5LXRpdGxlPjwvdGl0bGVzPjxwZXJpb2RpY2FsPjxmdWxsLXRpdGxlPklu
dCBKIEFudGltaWNyb2IgQWdlbnRzPC9mdWxsLXRpdGxlPjwvcGVyaW9kaWNhbD48cGFnZXM+NDEt
NTwvcGFnZXM+PHZvbHVtZT40NTwvdm9sdW1lPjxudW1iZXI+MTwvbnVtYmVyPjxlZGl0aW9uPjIw
MTQxMDE4PC9lZGl0aW9uPjxrZXl3b3Jkcz48a2V5d29yZD5BZG1pbmlzdHJhdGlvbiwgSW50cmF2
ZW5vdXM8L2tleXdvcmQ+PGtleXdvcmQ+QWRvbGVzY2VudDwva2V5d29yZD48a2V5d29yZD5BZHVs
dDwva2V5d29yZD48a2V5d29yZD5BZ2VkPC9rZXl3b3JkPjxrZXl3b3JkPkFnZWQsIDgwIGFuZCBv
dmVyPC9rZXl3b3JkPjxrZXl3b3JkPkFudGktQmFjdGVyaWFsIEFnZW50cy8qYWRtaW5pc3RyYXRp
b24gJmFtcDsgZG9zYWdlLypwaGFybWFjb2tpbmV0aWNzPC9rZXl3b3JkPjxrZXl3b3JkPipDcml0
aWNhbCBJbGxuZXNzPC9rZXl3b3JkPjxrZXl3b3JkPkZlbWFsZTwva2V5d29yZD48a2V5d29yZD4q
SGVtb2ZpbHRyYXRpb248L2tleXdvcmQ+PGtleXdvcmQ+SHVtYW5zPC9rZXl3b3JkPjxrZXl3b3Jk
Pk1hbGU8L2tleXdvcmQ+PGtleXdvcmQ+TWVyb3BlbmVtPC9rZXl3b3JkPjxrZXl3b3JkPk1pZGRs
ZSBBZ2VkPC9rZXl3b3JkPjxrZXl3b3JkPlBsYXNtYS9jaGVtaXN0cnk8L2tleXdvcmQ+PGtleXdv
cmQ+UHJvc3BlY3RpdmUgU3R1ZGllczwva2V5d29yZD48a2V5d29yZD5UaGllbmFteWNpbnMvKmFk
bWluaXN0cmF0aW9uICZhbXA7IGRvc2FnZS8qcGhhcm1hY29raW5ldGljczwva2V5d29yZD48a2V5
d29yZD5Zb3VuZyBBZHVsdDwva2V5d29yZD48a2V5d29yZD5DdnZoPC9rZXl3b3JkPjxrZXl3b3Jk
PkNvbnRpbnVvdXMgaW5mdXNpb248L2tleXdvcmQ+PGtleXdvcmQ+SW50ZW5zaXZlIGNhcmU8L2tl
eXdvcmQ+PC9rZXl3b3Jkcz48ZGF0ZXM+PHllYXI+MjAxNTwveWVhcj48cHViLWRhdGVzPjxkYXRl
PkphbjwvZGF0ZT48L3B1Yi1kYXRlcz48L2RhdGVzPjxpc2JuPjA5MjQtODU3OTwvaXNibj48YWNj
ZXNzaW9uLW51bT4yNTQ1NTg1MzwvYWNjZXNzaW9uLW51bT48d29yay10eXBlPlJDVDwvd29yay10
eXBlPjx1cmxzPjxyZWxhdGVkLXVybHM+PHVybD5odHRwczovL3d3dy5zY2llbmNlZGlyZWN0LmNv
bS9zY2llbmNlL2FydGljbGUvcGlpL1MwOTI0ODU3OTE0MDAyOTk0P3ZpYSUzRGlodWI8L3VybD48
L3JlbGF0ZWQtdXJscz48L3VybHM+PGVsZWN0cm9uaWMtcmVzb3VyY2UtbnVtPjEwLjEwMTYvai5p
amFudGltaWNhZy4yMDE0LjA5LjAwOTwvZWxlY3Ryb25pYy1yZXNvdXJjZS1udW0+PHJlbW90ZS1k
YXRhYmFzZS1wcm92aWRlcj5OTE08L3JlbW90ZS1kYXRhYmFzZS1wcm92aWRlcj48bGFuZ3VhZ2U+
ZW5nPC9sYW5ndWFnZT48L3JlY29yZD48L0NpdGU+PC9FbmROb3RlPgB=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Jamal 2015 (90)</w:t>
            </w:r>
            <w:r w:rsidRPr="009021E1">
              <w:rPr>
                <w:bCs/>
                <w:lang w:val="en-US"/>
              </w:rPr>
              <w:fldChar w:fldCharType="end"/>
            </w:r>
          </w:p>
        </w:tc>
        <w:tc>
          <w:tcPr>
            <w:tcW w:w="2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D27CED" w14:textId="77777777" w:rsidR="00CC3A85" w:rsidRPr="009021E1" w:rsidRDefault="00CC3A85" w:rsidP="00E950DF">
            <w:pPr>
              <w:pStyle w:val="TabelleText"/>
              <w:rPr>
                <w:lang w:val="en-US"/>
              </w:rPr>
            </w:pPr>
            <w:r w:rsidRPr="009021E1">
              <w:rPr>
                <w:lang w:val="en-US"/>
              </w:rPr>
              <w:t>RCT</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0F7866" w14:textId="77777777" w:rsidR="00CC3A85" w:rsidRPr="009021E1" w:rsidRDefault="00CC3A85" w:rsidP="00E950DF">
            <w:pPr>
              <w:pStyle w:val="TabelleText"/>
              <w:rPr>
                <w:lang w:val="en-US"/>
              </w:rPr>
            </w:pPr>
            <w:r w:rsidRPr="009021E1">
              <w:rPr>
                <w:lang w:val="en-US"/>
              </w:rPr>
              <w:t>Meropenem</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8AB4E6" w14:textId="77777777" w:rsidR="00CC3A85" w:rsidRPr="009021E1" w:rsidRDefault="00CC3A85" w:rsidP="00E950DF">
            <w:pPr>
              <w:pStyle w:val="TabelleText"/>
              <w:rPr>
                <w:lang w:val="en-US"/>
              </w:rPr>
            </w:pPr>
            <w:r w:rsidRPr="009021E1">
              <w:rPr>
                <w:lang w:val="en-US"/>
              </w:rPr>
              <w:t>16</w:t>
            </w:r>
          </w:p>
        </w:tc>
        <w:tc>
          <w:tcPr>
            <w:tcW w:w="3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4ABF36" w14:textId="77777777" w:rsidR="00CC3A85" w:rsidRPr="009021E1" w:rsidRDefault="00CC3A85" w:rsidP="00E950DF">
            <w:pPr>
              <w:pStyle w:val="TabelleText"/>
              <w:rPr>
                <w:lang w:val="en-US"/>
              </w:rPr>
            </w:pPr>
            <w:r w:rsidRPr="009021E1">
              <w:rPr>
                <w:lang w:val="en-US"/>
              </w:rPr>
              <w:t>CVVH</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96446C" w14:textId="2F0CF329" w:rsidR="00CC3A85" w:rsidRPr="009021E1" w:rsidRDefault="004D378F" w:rsidP="00E950DF">
            <w:pPr>
              <w:pStyle w:val="TabelleText"/>
              <w:rPr>
                <w:lang w:val="en-US"/>
              </w:rPr>
            </w:pPr>
            <w:r w:rsidRPr="009021E1">
              <w:rPr>
                <w:lang w:val="en-US"/>
              </w:rPr>
              <w:t>na.</w:t>
            </w:r>
          </w:p>
        </w:tc>
        <w:tc>
          <w:tcPr>
            <w:tcW w:w="9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CBB9DB" w14:textId="77777777" w:rsidR="00CC3A85" w:rsidRPr="009021E1" w:rsidRDefault="00CC3A85" w:rsidP="00E950DF">
            <w:pPr>
              <w:pStyle w:val="TabelleText"/>
              <w:rPr>
                <w:lang w:val="en-US"/>
              </w:rPr>
            </w:pPr>
            <w:r w:rsidRPr="009021E1">
              <w:rPr>
                <w:lang w:val="en-US"/>
              </w:rPr>
              <w:t xml:space="preserve">TA (2 mg/l) &gt;4x 100%t: </w:t>
            </w:r>
          </w:p>
          <w:p w14:paraId="7FA5B922" w14:textId="77777777" w:rsidR="00CC3A85" w:rsidRPr="009021E1" w:rsidRDefault="00CC3A85" w:rsidP="00E950DF">
            <w:pPr>
              <w:pStyle w:val="TabelleText"/>
              <w:rPr>
                <w:lang w:val="en-US"/>
              </w:rPr>
            </w:pPr>
            <w:r w:rsidRPr="009021E1">
              <w:rPr>
                <w:lang w:val="en-US"/>
              </w:rPr>
              <w:t>100% for CI and IB</w:t>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BC3E80" w14:textId="77777777" w:rsidR="00CC3A85" w:rsidRPr="009021E1" w:rsidRDefault="00CC3A85" w:rsidP="00E950DF">
            <w:pPr>
              <w:pStyle w:val="TabelleText"/>
              <w:rPr>
                <w:lang w:val="en-US"/>
              </w:rPr>
            </w:pPr>
            <w:r w:rsidRPr="009021E1">
              <w:rPr>
                <w:lang w:val="en-US"/>
              </w:rPr>
              <w:t>2/6</w:t>
            </w:r>
          </w:p>
        </w:tc>
        <w:tc>
          <w:tcPr>
            <w:tcW w:w="3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B66355" w14:textId="77777777" w:rsidR="00CC3A85" w:rsidRPr="009021E1" w:rsidRDefault="00CC3A85" w:rsidP="00E950DF">
            <w:pPr>
              <w:pStyle w:val="TabelleText"/>
              <w:rPr>
                <w:lang w:val="en-US"/>
              </w:rPr>
            </w:pPr>
            <w:r w:rsidRPr="009021E1">
              <w:rPr>
                <w:lang w:val="en-US"/>
              </w:rPr>
              <w:t>--</w:t>
            </w:r>
          </w:p>
        </w:tc>
        <w:tc>
          <w:tcPr>
            <w:tcW w:w="10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0D7B82" w14:textId="49EC018B" w:rsidR="00CC3A85" w:rsidRPr="009021E1" w:rsidRDefault="00CC3A85" w:rsidP="00E950DF">
            <w:pPr>
              <w:pStyle w:val="TabelleText"/>
              <w:rPr>
                <w:lang w:val="en-US"/>
              </w:rPr>
            </w:pPr>
            <w:r w:rsidRPr="009021E1">
              <w:rPr>
                <w:lang w:val="en-US"/>
              </w:rPr>
              <w:t xml:space="preserve">CI </w:t>
            </w:r>
            <w:r w:rsidR="000440E7" w:rsidRPr="009021E1">
              <w:rPr>
                <w:lang w:val="en-US"/>
              </w:rPr>
              <w:t>better</w:t>
            </w:r>
            <w:r w:rsidRPr="009021E1">
              <w:rPr>
                <w:lang w:val="en-US"/>
              </w:rPr>
              <w:t xml:space="preserve"> steady state</w:t>
            </w:r>
          </w:p>
          <w:p w14:paraId="7F481CF0" w14:textId="77777777" w:rsidR="00CC3A85" w:rsidRPr="009021E1" w:rsidRDefault="00CC3A85" w:rsidP="00E950DF">
            <w:pPr>
              <w:pStyle w:val="TabelleText"/>
              <w:rPr>
                <w:lang w:val="en-US"/>
              </w:rPr>
            </w:pPr>
            <w:r w:rsidRPr="009021E1">
              <w:rPr>
                <w:lang w:val="en-US"/>
              </w:rPr>
              <w:t>IB higher peak concentrations</w:t>
            </w:r>
          </w:p>
        </w:tc>
      </w:tr>
      <w:tr w:rsidR="00CC3A85" w:rsidRPr="009021E1" w14:paraId="7355FDF2" w14:textId="77777777" w:rsidTr="005D7D5A">
        <w:trPr>
          <w:trHeight w:val="628"/>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637EDE" w14:textId="5CBBFCDD" w:rsidR="00CC3A85" w:rsidRPr="009021E1" w:rsidRDefault="00EF1358" w:rsidP="00EF1358">
            <w:pPr>
              <w:pStyle w:val="TabelleText"/>
              <w:rPr>
                <w:lang w:val="en-US"/>
              </w:rPr>
            </w:pPr>
            <w:r w:rsidRPr="009021E1">
              <w:rPr>
                <w:bCs/>
                <w:lang w:val="en-US"/>
              </w:rPr>
              <w:fldChar w:fldCharType="begin">
                <w:fldData xml:space="preserve">PEVuZE5vdGU+PENpdGU+PEF1dGhvcj5KYW1hbDwvQXV0aG9yPjxZZWFyPjIwMTU8L1llYXI+PFJl
Y051bT45NDU8L1JlY051bT48RGlzcGxheVRleHQ+PHN0eWxlIGZhY2U9Iml0YWxpYyIgZm9udD0i
VGltZXMgTmV3IFJvbWFuIiBzaXplPSIxMiI+SmFtYWwgMjAxNSAoOTEpPC9zdHlsZT48L0Rpc3Bs
YXlUZXh0PjxyZWNvcmQ+PHJlYy1udW1iZXI+OTQ1PC9yZWMtbnVtYmVyPjxmb3JlaWduLWtleXM+
PGtleSBhcHA9IkVOIiBkYi1pZD0iYXN4ZGY1eHQ0OXh3NXZlZnd3dHZ3c2Q3MjVhcHBweHIyOTJ2
IiB0aW1lc3RhbXA9IjE3MjQzMTU1OTUiPjk0NTwva2V5PjwvZm9yZWlnbi1rZXlzPjxyZWYtdHlw
ZSBuYW1lPSJKb3VybmFsIEFydGljbGUiPjE3PC9yZWYtdHlwZT48Y29udHJpYnV0b3JzPjxhdXRo
b3JzPjxhdXRob3I+SmFtYWwsIEouIEEuPC9hdXRob3I+PGF1dGhvcj5Sb2JlcnRzLCBELiBNLjwv
YXV0aG9yPjxhdXRob3I+VWR5LCBBLiBBLjwvYXV0aG9yPjxhdXRob3I+TWF0LU5vciwgTS4gQi48
L2F1dGhvcj48YXV0aG9yPk1vaGFtYWQtTm9yLCBGLiBTLjwvYXV0aG9yPjxhdXRob3I+V2FsbGlz
LCBTLiBDLjwvYXV0aG9yPjxhdXRob3I+TGlwbWFuLCBKLjwvYXV0aG9yPjxhdXRob3I+Um9iZXJ0
cywgSi4gQS48L2F1dGhvcj48L2F1dGhvcnM+PC9jb250cmlidXRvcnM+PGF1dGgtYWRkcmVzcz5C
dXJucywgVHJhdW1hIGFuZCBDcml0aWNhbCBDYXJlIFJlc2VhcmNoIENlbnRyZSwgU2Nob29sIG9m
IE1lZGljaW5lLCBUaGUgVW5pdmVyc2l0eSBvZiBRdWVlbnNsYW5kLCBCcmlzYmFuZSwgUXVlZW5z
bGFuZCwgQXVzdHJhbGlhLiYjeEQ7RGVwYXJ0bWVudCBvZiBIeXBlcmJhcmljIGFuZCBJbnRlbnNp
dmUgQ2FyZSBNZWRpY2luZSwgVGhlIEFsZnJlZCBIb3NwaXRhbCwgQ29tbWVyY2lhbCBSb2FkLCBQ
cmFocmFuLCBNZWxib3VybmUsIFZpY3RvcmlhLCBBdXN0cmFsaWEuJiN4RDtEZXBhcnRtZW50IG9m
IEFuYWVzdGhlc2lvbG9neSBhbmQgSW50ZW5zaXZlIENhcmUsIEt1bGxpeXlhaCBvZiBNZWRpY2lu
ZSwgSW50ZXJuYXRpb25hbCBJc2xhbWljIFVuaXZlcnNpdHkgb2YgTWFsYXlzaWEsIEt1YW50YW4s
IFBhaGFuZywgTWFsYXlzaWEuJiN4RDtEZXBhcnRtZW50IG9mIE5lcGhyb2xvZ3ksIEhvc3BpdGFs
IFRlbmdrdSBBbXB1YW4gQWZ6YW4sIEt1YW50YW4sIFBhaGFuZywgTWFsYXlzaWEuJiN4RDtCdXJu
cywgVHJhdW1hIGFuZCBDcml0aWNhbCBDYXJlIFJlc2VhcmNoIENlbnRyZSwgU2Nob29sIG9mIE1l
ZGljaW5lLCBUaGUgVW5pdmVyc2l0eSBvZiBRdWVlbnNsYW5kLCBCcmlzYmFuZSwgUXVlZW5zbGFu
ZCwgQXVzdHJhbGlhOyBEZXBhcnRtZW50IG9mIEludGVuc2l2ZSBDYXJlIE1lZGljaW5lLCBUaGUg
Um95YWwgQnJpc2JhbmUgYW5kIFdvbWVuJmFwb3M7cyBIb3NwaXRhbCwgQnJpc2JhbmUsIFF1ZWVu
c2xhbmQsIEF1c3RyYWxpYS4mI3hEO0J1cm5zLCBUcmF1bWEgYW5kIENyaXRpY2FsIENhcmUgUmVz
ZWFyY2ggQ2VudHJlLCBTY2hvb2wgb2YgTWVkaWNpbmUsIFRoZSBVbml2ZXJzaXR5IG9mIFF1ZWVu
c2xhbmQsIEJyaXNiYW5lLCBRdWVlbnNsYW5kLCBBdXN0cmFsaWE7IERlcGFydG1lbnQgb2YgSW50
ZW5zaXZlIENhcmUgTWVkaWNpbmUsIFRoZSBSb3lhbCBCcmlzYmFuZSBhbmQgV29tZW4mYXBvcztz
IEhvc3BpdGFsLCBCcmlzYmFuZSwgUXVlZW5zbGFuZCwgQXVzdHJhbGlhOyBEZXBhcnRtZW50IG9m
IFBoYXJtYWN5LCBUaGUgUm95YWwgQnJpc2JhbmUgYW5kIFdvbWVuJmFwb3M7cyBIb3NwaXRhbCwg
QnJpc2JhbmUsIFF1ZWVuc2xhbmQsIEF1c3RyYWxpYS4gRWxlY3Ryb25pYyBhZGRyZXNzOiBqLnJv
YmVydHMyQHVxLmVkdS5hdS48L2F1dGgtYWRkcmVzcz48dGl0bGVzPjx0aXRsZT5QaGFybWFjb2tp
bmV0aWNzIG9mIHBpcGVyYWNpbGxpbiBpbiBjcml0aWNhbGx5IGlsbCBwYXRpZW50cyByZWNlaXZp
bmcgY29udGludW91cyB2ZW5vdmVub3VzIGhhZW1vZmlsdHJhdGlvbjogQSByYW5kb21pc2VkIGNv
bnRyb2xsZWQgdHJpYWwgb2YgY29udGludW91cyBpbmZ1c2lvbiB2ZXJzdXMgaW50ZXJtaXR0ZW50
IGJvbHVzIGFkbWluaXN0cmF0aW9uPC90aXRsZT48c2Vjb25kYXJ5LXRpdGxlPkludCBKIEFudGlt
aWNyb2IgQWdlbnRzPC9zZWNvbmRhcnktdGl0bGU+PC90aXRsZXM+PHBlcmlvZGljYWw+PGZ1bGwt
dGl0bGU+SW50IEogQW50aW1pY3JvYiBBZ2VudHM8L2Z1bGwtdGl0bGU+PC9wZXJpb2RpY2FsPjxw
YWdlcz4zOS00NDwvcGFnZXM+PHZvbHVtZT40Njwvdm9sdW1lPjxudW1iZXI+MTwvbnVtYmVyPjxl
ZGl0aW9uPjIwMTUwMzI4PC9lZGl0aW9uPjxrZXl3b3Jkcz48a2V5d29yZD5BZG1pbmlzdHJhdGlv
biwgSW50cmF2ZW5vdXMvKm1ldGhvZHM8L2tleXdvcmQ+PGtleXdvcmQ+QWR1bHQ8L2tleXdvcmQ+
PGtleXdvcmQ+QWdlZDwva2V5d29yZD48a2V5d29yZD5BbnRpLUJhY3RlcmlhbCBBZ2VudHMvKmFk
bWluaXN0cmF0aW9uICZhbXA7IGRvc2FnZS8qcGhhcm1hY29raW5ldGljczwva2V5d29yZD48a2V5
d29yZD5CbG9vZCBDaGVtaWNhbCBBbmFseXNpczwva2V5d29yZD48a2V5d29yZD5Dcml0aWNhbCBJ
bGxuZXNzPC9rZXl3b3JkPjxrZXl3b3JkPkZlbWFsZTwva2V5d29yZD48a2V5d29yZD4qSGVtb2Zp
bHRyYXRpb248L2tleXdvcmQ+PGtleXdvcmQ+SHVtYW5zPC9rZXl3b3JkPjxrZXl3b3JkPk1hbGU8
L2tleXdvcmQ+PGtleXdvcmQ+TWV0YWJvbGljIENsZWFyYW5jZSBSYXRlPC9rZXl3b3JkPjxrZXl3
b3JkPk1pY3JvYmlhbCBTZW5zaXRpdml0eSBUZXN0czwva2V5d29yZD48a2V5d29yZD5NaWRkbGUg
QWdlZDwva2V5d29yZD48a2V5d29yZD5QaXBlcmFjaWxsaW4vKmFkbWluaXN0cmF0aW9uICZhbXA7
IGRvc2FnZS8qcGhhcm1hY29raW5ldGljczwva2V5d29yZD48a2V5d29yZD5Qcm9zcGVjdGl2ZSBT
dHVkaWVzPC9rZXl3b3JkPjxrZXl3b3JkPlNlcHNpcy9kcnVnIHRoZXJhcHk8L2tleXdvcmQ+PGtl
eXdvcmQ+Q3Z2aDwva2V5d29yZD48a2V5d29yZD5Db250aW51b3VzIGluZnVzaW9uPC9rZXl3b3Jk
PjxrZXl3b3JkPkludGVuc2l2ZSBjYXJlPC9rZXl3b3JkPjxrZXl3b3JkPlBpcGVyYWNpbGxpbjwv
a2V5d29yZD48a2V5d29yZD5ScnQ8L2tleXdvcmQ+PGtleXdvcmQ+UmVuYWwgcmVwbGFjZW1lbnQg
dGhlcmFweTwva2V5d29yZD48L2tleXdvcmRzPjxkYXRlcz48eWVhcj4yMDE1PC95ZWFyPjxwdWIt
ZGF0ZXM+PGRhdGU+SnVsPC9kYXRlPjwvcHViLWRhdGVzPjwvZGF0ZXM+PGlzYm4+MDkyNC04NTc5
PC9pc2JuPjxhY2Nlc3Npb24tbnVtPjI1ODgxODcyPC9hY2Nlc3Npb24tbnVtPjx3b3JrLXR5cGU+
UkNUPC93b3JrLXR5cGU+PHVybHM+PC91cmxzPjxlbGVjdHJvbmljLXJlc291cmNlLW51bT4xMC4x
MDE2L2ouaWphbnRpbWljYWcuMjAxNS4wMi4wMTQ8L2VsZWN0cm9uaWMtcmVzb3VyY2UtbnVtPjxy
ZW1vdGUtZGF0YWJhc2UtcHJvdmlkZXI+TkxNPC9yZW1vdGUtZGF0YWJhc2UtcHJvdmlkZXI+PGxh
bmd1YWdlPmVuZzwvbGFuZ3VhZ2U+PC9yZWNvcmQ+PC9DaXRlPjwvRW5kTm90ZT5=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PEVuZE5vdGU+PENpdGU+PEF1dGhvcj5KYW1hbDwvQXV0aG9yPjxZZWFyPjIwMTU8L1llYXI+PFJl
Y051bT45NDU8L1JlY051bT48RGlzcGxheVRleHQ+PHN0eWxlIGZhY2U9Iml0YWxpYyIgZm9udD0i
VGltZXMgTmV3IFJvbWFuIiBzaXplPSIxMiI+SmFtYWwgMjAxNSAoOTEpPC9zdHlsZT48L0Rpc3Bs
YXlUZXh0PjxyZWNvcmQ+PHJlYy1udW1iZXI+OTQ1PC9yZWMtbnVtYmVyPjxmb3JlaWduLWtleXM+
PGtleSBhcHA9IkVOIiBkYi1pZD0iYXN4ZGY1eHQ0OXh3NXZlZnd3dHZ3c2Q3MjVhcHBweHIyOTJ2
IiB0aW1lc3RhbXA9IjE3MjQzMTU1OTUiPjk0NTwva2V5PjwvZm9yZWlnbi1rZXlzPjxyZWYtdHlw
ZSBuYW1lPSJKb3VybmFsIEFydGljbGUiPjE3PC9yZWYtdHlwZT48Y29udHJpYnV0b3JzPjxhdXRo
b3JzPjxhdXRob3I+SmFtYWwsIEouIEEuPC9hdXRob3I+PGF1dGhvcj5Sb2JlcnRzLCBELiBNLjwv
YXV0aG9yPjxhdXRob3I+VWR5LCBBLiBBLjwvYXV0aG9yPjxhdXRob3I+TWF0LU5vciwgTS4gQi48
L2F1dGhvcj48YXV0aG9yPk1vaGFtYWQtTm9yLCBGLiBTLjwvYXV0aG9yPjxhdXRob3I+V2FsbGlz
LCBTLiBDLjwvYXV0aG9yPjxhdXRob3I+TGlwbWFuLCBKLjwvYXV0aG9yPjxhdXRob3I+Um9iZXJ0
cywgSi4gQS48L2F1dGhvcj48L2F1dGhvcnM+PC9jb250cmlidXRvcnM+PGF1dGgtYWRkcmVzcz5C
dXJucywgVHJhdW1hIGFuZCBDcml0aWNhbCBDYXJlIFJlc2VhcmNoIENlbnRyZSwgU2Nob29sIG9m
IE1lZGljaW5lLCBUaGUgVW5pdmVyc2l0eSBvZiBRdWVlbnNsYW5kLCBCcmlzYmFuZSwgUXVlZW5z
bGFuZCwgQXVzdHJhbGlhLiYjeEQ7RGVwYXJ0bWVudCBvZiBIeXBlcmJhcmljIGFuZCBJbnRlbnNp
dmUgQ2FyZSBNZWRpY2luZSwgVGhlIEFsZnJlZCBIb3NwaXRhbCwgQ29tbWVyY2lhbCBSb2FkLCBQ
cmFocmFuLCBNZWxib3VybmUsIFZpY3RvcmlhLCBBdXN0cmFsaWEuJiN4RDtEZXBhcnRtZW50IG9m
IEFuYWVzdGhlc2lvbG9neSBhbmQgSW50ZW5zaXZlIENhcmUsIEt1bGxpeXlhaCBvZiBNZWRpY2lu
ZSwgSW50ZXJuYXRpb25hbCBJc2xhbWljIFVuaXZlcnNpdHkgb2YgTWFsYXlzaWEsIEt1YW50YW4s
IFBhaGFuZywgTWFsYXlzaWEuJiN4RDtEZXBhcnRtZW50IG9mIE5lcGhyb2xvZ3ksIEhvc3BpdGFs
IFRlbmdrdSBBbXB1YW4gQWZ6YW4sIEt1YW50YW4sIFBhaGFuZywgTWFsYXlzaWEuJiN4RDtCdXJu
cywgVHJhdW1hIGFuZCBDcml0aWNhbCBDYXJlIFJlc2VhcmNoIENlbnRyZSwgU2Nob29sIG9mIE1l
ZGljaW5lLCBUaGUgVW5pdmVyc2l0eSBvZiBRdWVlbnNsYW5kLCBCcmlzYmFuZSwgUXVlZW5zbGFu
ZCwgQXVzdHJhbGlhOyBEZXBhcnRtZW50IG9mIEludGVuc2l2ZSBDYXJlIE1lZGljaW5lLCBUaGUg
Um95YWwgQnJpc2JhbmUgYW5kIFdvbWVuJmFwb3M7cyBIb3NwaXRhbCwgQnJpc2JhbmUsIFF1ZWVu
c2xhbmQsIEF1c3RyYWxpYS4mI3hEO0J1cm5zLCBUcmF1bWEgYW5kIENyaXRpY2FsIENhcmUgUmVz
ZWFyY2ggQ2VudHJlLCBTY2hvb2wgb2YgTWVkaWNpbmUsIFRoZSBVbml2ZXJzaXR5IG9mIFF1ZWVu
c2xhbmQsIEJyaXNiYW5lLCBRdWVlbnNsYW5kLCBBdXN0cmFsaWE7IERlcGFydG1lbnQgb2YgSW50
ZW5zaXZlIENhcmUgTWVkaWNpbmUsIFRoZSBSb3lhbCBCcmlzYmFuZSBhbmQgV29tZW4mYXBvcztz
IEhvc3BpdGFsLCBCcmlzYmFuZSwgUXVlZW5zbGFuZCwgQXVzdHJhbGlhOyBEZXBhcnRtZW50IG9m
IFBoYXJtYWN5LCBUaGUgUm95YWwgQnJpc2JhbmUgYW5kIFdvbWVuJmFwb3M7cyBIb3NwaXRhbCwg
QnJpc2JhbmUsIFF1ZWVuc2xhbmQsIEF1c3RyYWxpYS4gRWxlY3Ryb25pYyBhZGRyZXNzOiBqLnJv
YmVydHMyQHVxLmVkdS5hdS48L2F1dGgtYWRkcmVzcz48dGl0bGVzPjx0aXRsZT5QaGFybWFjb2tp
bmV0aWNzIG9mIHBpcGVyYWNpbGxpbiBpbiBjcml0aWNhbGx5IGlsbCBwYXRpZW50cyByZWNlaXZp
bmcgY29udGludW91cyB2ZW5vdmVub3VzIGhhZW1vZmlsdHJhdGlvbjogQSByYW5kb21pc2VkIGNv
bnRyb2xsZWQgdHJpYWwgb2YgY29udGludW91cyBpbmZ1c2lvbiB2ZXJzdXMgaW50ZXJtaXR0ZW50
IGJvbHVzIGFkbWluaXN0cmF0aW9uPC90aXRsZT48c2Vjb25kYXJ5LXRpdGxlPkludCBKIEFudGlt
aWNyb2IgQWdlbnRzPC9zZWNvbmRhcnktdGl0bGU+PC90aXRsZXM+PHBlcmlvZGljYWw+PGZ1bGwt
dGl0bGU+SW50IEogQW50aW1pY3JvYiBBZ2VudHM8L2Z1bGwtdGl0bGU+PC9wZXJpb2RpY2FsPjxw
YWdlcz4zOS00NDwvcGFnZXM+PHZvbHVtZT40Njwvdm9sdW1lPjxudW1iZXI+MTwvbnVtYmVyPjxl
ZGl0aW9uPjIwMTUwMzI4PC9lZGl0aW9uPjxrZXl3b3Jkcz48a2V5d29yZD5BZG1pbmlzdHJhdGlv
biwgSW50cmF2ZW5vdXMvKm1ldGhvZHM8L2tleXdvcmQ+PGtleXdvcmQ+QWR1bHQ8L2tleXdvcmQ+
PGtleXdvcmQ+QWdlZDwva2V5d29yZD48a2V5d29yZD5BbnRpLUJhY3RlcmlhbCBBZ2VudHMvKmFk
bWluaXN0cmF0aW9uICZhbXA7IGRvc2FnZS8qcGhhcm1hY29raW5ldGljczwva2V5d29yZD48a2V5
d29yZD5CbG9vZCBDaGVtaWNhbCBBbmFseXNpczwva2V5d29yZD48a2V5d29yZD5Dcml0aWNhbCBJ
bGxuZXNzPC9rZXl3b3JkPjxrZXl3b3JkPkZlbWFsZTwva2V5d29yZD48a2V5d29yZD4qSGVtb2Zp
bHRyYXRpb248L2tleXdvcmQ+PGtleXdvcmQ+SHVtYW5zPC9rZXl3b3JkPjxrZXl3b3JkPk1hbGU8
L2tleXdvcmQ+PGtleXdvcmQ+TWV0YWJvbGljIENsZWFyYW5jZSBSYXRlPC9rZXl3b3JkPjxrZXl3
b3JkPk1pY3JvYmlhbCBTZW5zaXRpdml0eSBUZXN0czwva2V5d29yZD48a2V5d29yZD5NaWRkbGUg
QWdlZDwva2V5d29yZD48a2V5d29yZD5QaXBlcmFjaWxsaW4vKmFkbWluaXN0cmF0aW9uICZhbXA7
IGRvc2FnZS8qcGhhcm1hY29raW5ldGljczwva2V5d29yZD48a2V5d29yZD5Qcm9zcGVjdGl2ZSBT
dHVkaWVzPC9rZXl3b3JkPjxrZXl3b3JkPlNlcHNpcy9kcnVnIHRoZXJhcHk8L2tleXdvcmQ+PGtl
eXdvcmQ+Q3Z2aDwva2V5d29yZD48a2V5d29yZD5Db250aW51b3VzIGluZnVzaW9uPC9rZXl3b3Jk
PjxrZXl3b3JkPkludGVuc2l2ZSBjYXJlPC9rZXl3b3JkPjxrZXl3b3JkPlBpcGVyYWNpbGxpbjwv
a2V5d29yZD48a2V5d29yZD5ScnQ8L2tleXdvcmQ+PGtleXdvcmQ+UmVuYWwgcmVwbGFjZW1lbnQg
dGhlcmFweTwva2V5d29yZD48L2tleXdvcmRzPjxkYXRlcz48eWVhcj4yMDE1PC95ZWFyPjxwdWIt
ZGF0ZXM+PGRhdGU+SnVsPC9kYXRlPjwvcHViLWRhdGVzPjwvZGF0ZXM+PGlzYm4+MDkyNC04NTc5
PC9pc2JuPjxhY2Nlc3Npb24tbnVtPjI1ODgxODcyPC9hY2Nlc3Npb24tbnVtPjx3b3JrLXR5cGU+
UkNUPC93b3JrLXR5cGU+PHVybHM+PC91cmxzPjxlbGVjdHJvbmljLXJlc291cmNlLW51bT4xMC4x
MDE2L2ouaWphbnRpbWljYWcuMjAxNS4wMi4wMTQ8L2VsZWN0cm9uaWMtcmVzb3VyY2UtbnVtPjxy
ZW1vdGUtZGF0YWJhc2UtcHJvdmlkZXI+TkxNPC9yZW1vdGUtZGF0YWJhc2UtcHJvdmlkZXI+PGxh
bmd1YWdlPmVuZzwvbGFuZ3VhZ2U+PC9yZWNvcmQ+PC9DaXRlPjwvRW5kTm90ZT5=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Jamal 2015 (91)</w:t>
            </w:r>
            <w:r w:rsidRPr="009021E1">
              <w:rPr>
                <w:bCs/>
                <w:lang w:val="en-US"/>
              </w:rPr>
              <w:fldChar w:fldCharType="end"/>
            </w:r>
          </w:p>
        </w:tc>
        <w:tc>
          <w:tcPr>
            <w:tcW w:w="2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06E502" w14:textId="77777777" w:rsidR="00CC3A85" w:rsidRPr="009021E1" w:rsidRDefault="00CC3A85" w:rsidP="00E950DF">
            <w:pPr>
              <w:pStyle w:val="TabelleText"/>
              <w:rPr>
                <w:lang w:val="en-US"/>
              </w:rPr>
            </w:pPr>
            <w:r w:rsidRPr="009021E1">
              <w:rPr>
                <w:lang w:val="en-US"/>
              </w:rPr>
              <w:t>RCT</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8C802E" w14:textId="77777777" w:rsidR="00CC3A85" w:rsidRPr="009021E1" w:rsidRDefault="00CC3A85" w:rsidP="00E950DF">
            <w:pPr>
              <w:pStyle w:val="TabelleText"/>
              <w:rPr>
                <w:lang w:val="en-US"/>
              </w:rPr>
            </w:pPr>
            <w:r w:rsidRPr="009021E1">
              <w:rPr>
                <w:lang w:val="en-US"/>
              </w:rPr>
              <w:t>Pip</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1E2155" w14:textId="77777777" w:rsidR="00CC3A85" w:rsidRPr="009021E1" w:rsidRDefault="00CC3A85" w:rsidP="00E950DF">
            <w:pPr>
              <w:pStyle w:val="TabelleText"/>
              <w:rPr>
                <w:lang w:val="en-US"/>
              </w:rPr>
            </w:pPr>
            <w:r w:rsidRPr="009021E1">
              <w:rPr>
                <w:lang w:val="en-US"/>
              </w:rPr>
              <w:t>16</w:t>
            </w:r>
          </w:p>
        </w:tc>
        <w:tc>
          <w:tcPr>
            <w:tcW w:w="3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F16B55" w14:textId="77777777" w:rsidR="00CC3A85" w:rsidRPr="009021E1" w:rsidRDefault="00CC3A85" w:rsidP="00E950DF">
            <w:pPr>
              <w:pStyle w:val="TabelleText"/>
              <w:rPr>
                <w:lang w:val="en-US"/>
              </w:rPr>
            </w:pPr>
            <w:r w:rsidRPr="009021E1">
              <w:rPr>
                <w:lang w:val="en-US"/>
              </w:rPr>
              <w:t>CVVH</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AF7139" w14:textId="358AF605" w:rsidR="00CC3A85" w:rsidRPr="009021E1" w:rsidRDefault="004D378F" w:rsidP="00E950DF">
            <w:pPr>
              <w:pStyle w:val="TabelleText"/>
              <w:rPr>
                <w:lang w:val="en-US"/>
              </w:rPr>
            </w:pPr>
            <w:r w:rsidRPr="009021E1">
              <w:rPr>
                <w:lang w:val="en-US"/>
              </w:rPr>
              <w:t>na.</w:t>
            </w:r>
          </w:p>
        </w:tc>
        <w:tc>
          <w:tcPr>
            <w:tcW w:w="9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976D47" w14:textId="77777777" w:rsidR="00CC3A85" w:rsidRPr="009021E1" w:rsidRDefault="00CC3A85" w:rsidP="00E950DF">
            <w:pPr>
              <w:pStyle w:val="TabelleText"/>
              <w:rPr>
                <w:lang w:val="en-US"/>
              </w:rPr>
            </w:pPr>
            <w:r w:rsidRPr="009021E1">
              <w:rPr>
                <w:lang w:val="en-US"/>
              </w:rPr>
              <w:t xml:space="preserve">TA (16 mg/l) &gt;4x 100%t </w:t>
            </w:r>
          </w:p>
          <w:p w14:paraId="044800E8" w14:textId="77777777" w:rsidR="00CC3A85" w:rsidRPr="009021E1" w:rsidRDefault="00CC3A85" w:rsidP="00E950DF">
            <w:pPr>
              <w:pStyle w:val="TabelleText"/>
              <w:rPr>
                <w:lang w:val="en-US"/>
              </w:rPr>
            </w:pPr>
            <w:r w:rsidRPr="009021E1">
              <w:rPr>
                <w:lang w:val="en-US"/>
              </w:rPr>
              <w:t>87.5 vs 62.5%</w:t>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577C07" w14:textId="77777777" w:rsidR="00CC3A85" w:rsidRPr="009021E1" w:rsidRDefault="00CC3A85" w:rsidP="00E950DF">
            <w:pPr>
              <w:pStyle w:val="TabelleText"/>
              <w:rPr>
                <w:lang w:val="en-US"/>
              </w:rPr>
            </w:pPr>
            <w:r w:rsidRPr="009021E1">
              <w:rPr>
                <w:lang w:val="en-US"/>
              </w:rPr>
              <w:t>2/6</w:t>
            </w:r>
          </w:p>
        </w:tc>
        <w:tc>
          <w:tcPr>
            <w:tcW w:w="3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3DF7C8" w14:textId="77777777" w:rsidR="00CC3A85" w:rsidRPr="009021E1" w:rsidRDefault="00CC3A85" w:rsidP="00E950DF">
            <w:pPr>
              <w:pStyle w:val="TabelleText"/>
              <w:rPr>
                <w:lang w:val="en-US"/>
              </w:rPr>
            </w:pPr>
            <w:r w:rsidRPr="009021E1">
              <w:rPr>
                <w:lang w:val="en-US"/>
              </w:rPr>
              <w:t>--</w:t>
            </w:r>
          </w:p>
        </w:tc>
        <w:tc>
          <w:tcPr>
            <w:tcW w:w="10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5761F6" w14:textId="77777777" w:rsidR="00CC3A85" w:rsidRPr="009021E1" w:rsidRDefault="00CC3A85" w:rsidP="00E950DF">
            <w:pPr>
              <w:pStyle w:val="TabelleText"/>
              <w:rPr>
                <w:lang w:val="en-US"/>
              </w:rPr>
            </w:pPr>
            <w:r w:rsidRPr="009021E1">
              <w:rPr>
                <w:lang w:val="en-US"/>
              </w:rPr>
              <w:t>CI higher TA</w:t>
            </w:r>
          </w:p>
        </w:tc>
      </w:tr>
      <w:tr w:rsidR="00CC3A85" w:rsidRPr="009021E1" w14:paraId="46C260A0" w14:textId="77777777" w:rsidTr="005D7D5A">
        <w:trPr>
          <w:trHeight w:val="492"/>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FC161D" w14:textId="6F1B379C" w:rsidR="00CC3A85" w:rsidRPr="009021E1" w:rsidRDefault="00EF1358" w:rsidP="00EF1358">
            <w:pPr>
              <w:pStyle w:val="TabelleText"/>
              <w:rPr>
                <w:lang w:val="en-US"/>
              </w:rPr>
            </w:pPr>
            <w:r w:rsidRPr="009021E1">
              <w:rPr>
                <w:bCs/>
                <w:lang w:val="en-US"/>
              </w:rPr>
              <w:fldChar w:fldCharType="begin">
                <w:fldData xml:space="preserve">PEVuZE5vdGU+PENpdGU+PEF1dGhvcj5MYW5nZ2FydG5lcjwvQXV0aG9yPjxZZWFyPjIwMDg8L1ll
YXI+PFJlY051bT4zMDA8L1JlY051bT48RGlzcGxheVRleHQ+PHN0eWxlIGZhY2U9Iml0YWxpYyIg
Zm9udD0iVGltZXMgTmV3IFJvbWFuIiBzaXplPSIxMiI+TGFuZ2dhcnRuZXIgMjAwOCAoMTEzKTwv
c3R5bGU+PC9EaXNwbGF5VGV4dD48cmVjb3JkPjxyZWMtbnVtYmVyPjMwMDwvcmVjLW51bWJlcj48
Zm9yZWlnbi1rZXlzPjxrZXkgYXBwPSJFTiIgZGItaWQ9ImFzeGRmNXh0NDl4dzV2ZWZ3d3R2d3Nk
NzI1YXBwcHhyMjkydiIgdGltZXN0YW1wPSIxNzI0MzEzNzU3Ij4zMDA8L2tleT48L2ZvcmVpZ24t
a2V5cz48cmVmLXR5cGUgbmFtZT0iSm91cm5hbCBBcnRpY2xlIj4xNzwvcmVmLXR5cGU+PGNvbnRy
aWJ1dG9ycz48YXV0aG9ycz48YXV0aG9yPkxhbmdnYXJ0bmVyLCBKLjwvYXV0aG9yPjxhdXRob3I+
VmFzb2xkLCBBLjwvYXV0aG9yPjxhdXRob3I+R2zDvGNrLCBULjwvYXV0aG9yPjxhdXRob3I+UmVu
ZywgTS48L2F1dGhvcj48YXV0aG9yPktlZXMsIEYuPC9hdXRob3I+PC9hdXRob3JzPjwvY29udHJp
YnV0b3JzPjx0aXRsZXM+PHRpdGxlPlBoYXJtYWNva2luZXRpY3Mgb2YgbWVyb3BlbmVtIGR1cmlu
ZyBpbnRlcm1pdHRlbnQgYW5kIGNvbnRpbnVvdXMgaW50cmF2ZW5vdXMgYXBwbGljYXRpb24gaW4g
cGF0aWVudHMgdHJlYXRlZCBieSBjb250aW51b3VzIHJlbmFsIHJlcGxhY2VtZW50IHRoZXJhcHk8
L3RpdGxlPjxzZWNvbmRhcnktdGl0bGU+SW50ZW5zaXZlIGNhcmUgbWVkaWNpbmU8L3NlY29uZGFy
eS10aXRsZT48L3RpdGxlcz48cGVyaW9kaWNhbD48ZnVsbC10aXRsZT5JbnRlbnNpdmUgQ2FyZSBN
ZWRpY2luZTwvZnVsbC10aXRsZT48L3BlcmlvZGljYWw+PHBhZ2VzPjEwOTHigJAxMDk2PC9wYWdl
cz48dm9sdW1lPjM0PC92b2x1bWU+PG51bWJlcj42PC9udW1iZXI+PGtleXdvcmRzPjxrZXl3b3Jk
Pipjb250aW51b3VzIHJlbmFsIHJlcGxhY2VtZW50IHRoZXJhcHk8L2tleXdvcmQ+PGtleXdvcmQ+
KmtpZG5leSBmYWlsdXJlL3RoIFtUaGVyYXB5XTwva2V5d29yZD48a2V5d29yZD4qbWVyb3BlbmVt
L2l2IFtJbnRyYXZlbm91cyBEcnVnIEFkbWluaXN0cmF0aW9uXTwva2V5d29yZD48a2V5d29yZD4q
bWVyb3BlbmVtL3BkIFtQaGFybWFjb2xvZ3ldPC9rZXl3b3JkPjxrZXl3b3JkPiptZXJvcGVuZW0v
cGsgW1BoYXJtYWNva2luZXRpY3NdPC9rZXl3b3JkPjxrZXl3b3JkPkFjdXRlIHBhbmNyZWF0aXRp
czwva2V5d29yZD48a2V5d29yZD5BZHVsdDwva2V5d29yZD48a2V5d29yZD5BZ2VkPC9rZXl3b3Jk
PjxrZXl3b3JkPkFudGnigJBCYWN0ZXJpYWwgQWdlbnRzIFsqcGhhcm1hY29raW5ldGljc108L2tl
eXdvcmQ+PGtleXdvcmQ+QXJlYSBVbmRlciBDdXJ2ZTwva2V5d29yZD48a2V5d29yZD5BcnRpY2xl
PC9rZXl3b3JkPjxrZXl3b3JkPkNocm9tYXRvZ3JhcGh5LCBIaWdoIFByZXNzdXJlIExpcXVpZDwv
a2V5d29yZD48a2V5d29yZD5DbGluaWNhbCBhcnRpY2xlPC9rZXl3b3JkPjxrZXl3b3JkPkNsaW5p
Y2FsIHRyaWFsPC9rZXl3b3JkPjxrZXl3b3JkPkNvbnRpbnVvdXMgaGVtb2RpYWx5c2lzPC9rZXl3
b3JkPjxrZXl3b3JkPkNvbnRyb2xsZWQgY2xpbmljYWwgdHJpYWw8L2tleXdvcmQ+PGtleXdvcmQ+
Q29udHJvbGxlZCBzdHVkeTwva2V5d29yZD48a2V5d29yZD5Dcm9zc+KAkE92ZXIgU3R1ZGllczwv
a2V5d29yZD48a2V5d29yZD5EcnVnIGhhbGYgbGlmZTwva2V5d29yZD48a2V5d29yZD5GZW1hbGU8
L2tleXdvcmQ+PGtleXdvcmQ+SHVtYW48L2tleXdvcmQ+PGtleXdvcmQ+SHVtYW5zPC9rZXl3b3Jk
PjxrZXl3b3JkPkludGVuc2l2ZSBDYXJlIFVuaXRzPC9rZXl3b3JkPjxrZXl3b3JkPkludGVuc2l2
ZSBjYXJlIHVuaXQ8L2tleXdvcmQ+PGtleXdvcmQ+TGVhc3TigJBTcXVhcmVzIEFuYWx5c2lzPC9r
ZXl3b3JkPjxrZXl3b3JkPk1hbGU8L2tleXdvcmQ+PGtleXdvcmQ+TWVyb3BlbmVtPC9rZXl3b3Jk
PjxrZXl3b3JkPk1pY3JvYmlhbCBTZW5zaXRpdml0eSBUZXN0czwva2V5d29yZD48a2V5d29yZD5N
aWRkbGUgQWdlZDwva2V5d29yZD48a2V5d29yZD5NaW5pbXVtIGluaGliaXRvcnkgY29uY2VudHJh
dGlvbjwva2V5d29yZD48a2V5d29yZD5QbmV1bW9uaWE8L2tleXdvcmQ+PGtleXdvcmQ+UHJvc3Bl
Y3RpdmUgU3R1ZGllczwva2V5d29yZD48a2V5d29yZD5SYW5kb21pemVkIGNvbnRyb2xsZWQgdHJp
YWw8L2tleXdvcmQ+PGtleXdvcmQ+UmVuYWwgUmVwbGFjZW1lbnQgVGhlcmFweTwva2V5d29yZD48
a2V5d29yZD5TZXBzaXM8L2tleXdvcmQ+PGtleXdvcmQ+VGhpZW5hbXljaW5zIFsqcGhhcm1hY29r
aW5ldGljc108L2tleXdvcmQ+PC9rZXl3b3Jkcz48ZGF0ZXM+PHllYXI+MjAwODwveWVhcj48L2Rh
dGVzPjxhY2Nlc3Npb24tbnVtPkNOLTAwNjY4NTA4PC9hY2Nlc3Npb24tbnVtPjx3b3JrLXR5cGU+
UkNUPC93b3JrLXR5cGU+PHVybHM+PHJlbGF0ZWQtdXJscz48dXJsPmh0dHBzOi8vd3d3LmNvY2hy
YW5lbGlicmFyeS5jb20vY2VudHJhbC9kb2kvMTAuMTAwMi9jZW50cmFsL0NOLTAwNjY4NTA4L2Z1
bGw8L3VybD48dXJsPmh0dHBzOi8vbGluay5zcHJpbmdlci5jb20vY29udGVudC9wZGYvMTAuMTAw
Ny9zMDAxMzQtMDA4LTEwMzQtNy5wZGY8L3VybD48L3JlbGF0ZWQtdXJscz48L3VybHM+PGN1c3Rv
bTM+UFVCTUVEIDE4Mjk3MjY3LEVNQkFTRSAzNTE5MDM3OTQ8L2N1c3RvbTM+PGVsZWN0cm9uaWMt
cmVzb3VyY2UtbnVtPjEwLjEwMDcvczAwMTM0LTAwOC0xMDM0LTc8L2VsZWN0cm9uaWMtcmVzb3Vy
Y2UtbnVtPjwvcmVjb3JkPjwvQ2l0ZT48L0VuZE5vdGU+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PEVuZE5vdGU+PENpdGU+PEF1dGhvcj5MYW5nZ2FydG5lcjwvQXV0aG9yPjxZZWFyPjIwMDg8L1ll
YXI+PFJlY051bT4zMDA8L1JlY051bT48RGlzcGxheVRleHQ+PHN0eWxlIGZhY2U9Iml0YWxpYyIg
Zm9udD0iVGltZXMgTmV3IFJvbWFuIiBzaXplPSIxMiI+TGFuZ2dhcnRuZXIgMjAwOCAoMTEzKTwv
c3R5bGU+PC9EaXNwbGF5VGV4dD48cmVjb3JkPjxyZWMtbnVtYmVyPjMwMDwvcmVjLW51bWJlcj48
Zm9yZWlnbi1rZXlzPjxrZXkgYXBwPSJFTiIgZGItaWQ9ImFzeGRmNXh0NDl4dzV2ZWZ3d3R2d3Nk
NzI1YXBwcHhyMjkydiIgdGltZXN0YW1wPSIxNzI0MzEzNzU3Ij4zMDA8L2tleT48L2ZvcmVpZ24t
a2V5cz48cmVmLXR5cGUgbmFtZT0iSm91cm5hbCBBcnRpY2xlIj4xNzwvcmVmLXR5cGU+PGNvbnRy
aWJ1dG9ycz48YXV0aG9ycz48YXV0aG9yPkxhbmdnYXJ0bmVyLCBKLjwvYXV0aG9yPjxhdXRob3I+
VmFzb2xkLCBBLjwvYXV0aG9yPjxhdXRob3I+R2zDvGNrLCBULjwvYXV0aG9yPjxhdXRob3I+UmVu
ZywgTS48L2F1dGhvcj48YXV0aG9yPktlZXMsIEYuPC9hdXRob3I+PC9hdXRob3JzPjwvY29udHJp
YnV0b3JzPjx0aXRsZXM+PHRpdGxlPlBoYXJtYWNva2luZXRpY3Mgb2YgbWVyb3BlbmVtIGR1cmlu
ZyBpbnRlcm1pdHRlbnQgYW5kIGNvbnRpbnVvdXMgaW50cmF2ZW5vdXMgYXBwbGljYXRpb24gaW4g
cGF0aWVudHMgdHJlYXRlZCBieSBjb250aW51b3VzIHJlbmFsIHJlcGxhY2VtZW50IHRoZXJhcHk8
L3RpdGxlPjxzZWNvbmRhcnktdGl0bGU+SW50ZW5zaXZlIGNhcmUgbWVkaWNpbmU8L3NlY29uZGFy
eS10aXRsZT48L3RpdGxlcz48cGVyaW9kaWNhbD48ZnVsbC10aXRsZT5JbnRlbnNpdmUgQ2FyZSBN
ZWRpY2luZTwvZnVsbC10aXRsZT48L3BlcmlvZGljYWw+PHBhZ2VzPjEwOTHigJAxMDk2PC9wYWdl
cz48dm9sdW1lPjM0PC92b2x1bWU+PG51bWJlcj42PC9udW1iZXI+PGtleXdvcmRzPjxrZXl3b3Jk
Pipjb250aW51b3VzIHJlbmFsIHJlcGxhY2VtZW50IHRoZXJhcHk8L2tleXdvcmQ+PGtleXdvcmQ+
KmtpZG5leSBmYWlsdXJlL3RoIFtUaGVyYXB5XTwva2V5d29yZD48a2V5d29yZD4qbWVyb3BlbmVt
L2l2IFtJbnRyYXZlbm91cyBEcnVnIEFkbWluaXN0cmF0aW9uXTwva2V5d29yZD48a2V5d29yZD4q
bWVyb3BlbmVtL3BkIFtQaGFybWFjb2xvZ3ldPC9rZXl3b3JkPjxrZXl3b3JkPiptZXJvcGVuZW0v
cGsgW1BoYXJtYWNva2luZXRpY3NdPC9rZXl3b3JkPjxrZXl3b3JkPkFjdXRlIHBhbmNyZWF0aXRp
czwva2V5d29yZD48a2V5d29yZD5BZHVsdDwva2V5d29yZD48a2V5d29yZD5BZ2VkPC9rZXl3b3Jk
PjxrZXl3b3JkPkFudGnigJBCYWN0ZXJpYWwgQWdlbnRzIFsqcGhhcm1hY29raW5ldGljc108L2tl
eXdvcmQ+PGtleXdvcmQ+QXJlYSBVbmRlciBDdXJ2ZTwva2V5d29yZD48a2V5d29yZD5BcnRpY2xl
PC9rZXl3b3JkPjxrZXl3b3JkPkNocm9tYXRvZ3JhcGh5LCBIaWdoIFByZXNzdXJlIExpcXVpZDwv
a2V5d29yZD48a2V5d29yZD5DbGluaWNhbCBhcnRpY2xlPC9rZXl3b3JkPjxrZXl3b3JkPkNsaW5p
Y2FsIHRyaWFsPC9rZXl3b3JkPjxrZXl3b3JkPkNvbnRpbnVvdXMgaGVtb2RpYWx5c2lzPC9rZXl3
b3JkPjxrZXl3b3JkPkNvbnRyb2xsZWQgY2xpbmljYWwgdHJpYWw8L2tleXdvcmQ+PGtleXdvcmQ+
Q29udHJvbGxlZCBzdHVkeTwva2V5d29yZD48a2V5d29yZD5Dcm9zc+KAkE92ZXIgU3R1ZGllczwv
a2V5d29yZD48a2V5d29yZD5EcnVnIGhhbGYgbGlmZTwva2V5d29yZD48a2V5d29yZD5GZW1hbGU8
L2tleXdvcmQ+PGtleXdvcmQ+SHVtYW48L2tleXdvcmQ+PGtleXdvcmQ+SHVtYW5zPC9rZXl3b3Jk
PjxrZXl3b3JkPkludGVuc2l2ZSBDYXJlIFVuaXRzPC9rZXl3b3JkPjxrZXl3b3JkPkludGVuc2l2
ZSBjYXJlIHVuaXQ8L2tleXdvcmQ+PGtleXdvcmQ+TGVhc3TigJBTcXVhcmVzIEFuYWx5c2lzPC9r
ZXl3b3JkPjxrZXl3b3JkPk1hbGU8L2tleXdvcmQ+PGtleXdvcmQ+TWVyb3BlbmVtPC9rZXl3b3Jk
PjxrZXl3b3JkPk1pY3JvYmlhbCBTZW5zaXRpdml0eSBUZXN0czwva2V5d29yZD48a2V5d29yZD5N
aWRkbGUgQWdlZDwva2V5d29yZD48a2V5d29yZD5NaW5pbXVtIGluaGliaXRvcnkgY29uY2VudHJh
dGlvbjwva2V5d29yZD48a2V5d29yZD5QbmV1bW9uaWE8L2tleXdvcmQ+PGtleXdvcmQ+UHJvc3Bl
Y3RpdmUgU3R1ZGllczwva2V5d29yZD48a2V5d29yZD5SYW5kb21pemVkIGNvbnRyb2xsZWQgdHJp
YWw8L2tleXdvcmQ+PGtleXdvcmQ+UmVuYWwgUmVwbGFjZW1lbnQgVGhlcmFweTwva2V5d29yZD48
a2V5d29yZD5TZXBzaXM8L2tleXdvcmQ+PGtleXdvcmQ+VGhpZW5hbXljaW5zIFsqcGhhcm1hY29r
aW5ldGljc108L2tleXdvcmQ+PC9rZXl3b3Jkcz48ZGF0ZXM+PHllYXI+MjAwODwveWVhcj48L2Rh
dGVzPjxhY2Nlc3Npb24tbnVtPkNOLTAwNjY4NTA4PC9hY2Nlc3Npb24tbnVtPjx3b3JrLXR5cGU+
UkNUPC93b3JrLXR5cGU+PHVybHM+PHJlbGF0ZWQtdXJscz48dXJsPmh0dHBzOi8vd3d3LmNvY2hy
YW5lbGlicmFyeS5jb20vY2VudHJhbC9kb2kvMTAuMTAwMi9jZW50cmFsL0NOLTAwNjY4NTA4L2Z1
bGw8L3VybD48dXJsPmh0dHBzOi8vbGluay5zcHJpbmdlci5jb20vY29udGVudC9wZGYvMTAuMTAw
Ny9zMDAxMzQtMDA4LTEwMzQtNy5wZGY8L3VybD48L3JlbGF0ZWQtdXJscz48L3VybHM+PGN1c3Rv
bTM+UFVCTUVEIDE4Mjk3MjY3LEVNQkFTRSAzNTE5MDM3OTQ8L2N1c3RvbTM+PGVsZWN0cm9uaWMt
cmVzb3VyY2UtbnVtPjEwLjEwMDcvczAwMTM0LTAwOC0xMDM0LTc8L2VsZWN0cm9uaWMtcmVzb3Vy
Y2UtbnVtPjwvcmVjb3JkPjwvQ2l0ZT48L0VuZE5vdGU+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Langgartner 2008 (113)</w:t>
            </w:r>
            <w:r w:rsidRPr="009021E1">
              <w:rPr>
                <w:bCs/>
                <w:lang w:val="en-US"/>
              </w:rPr>
              <w:fldChar w:fldCharType="end"/>
            </w:r>
          </w:p>
        </w:tc>
        <w:tc>
          <w:tcPr>
            <w:tcW w:w="2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E93147" w14:textId="77777777" w:rsidR="00CC3A85" w:rsidRPr="009021E1" w:rsidRDefault="00CC3A85" w:rsidP="00E950DF">
            <w:pPr>
              <w:pStyle w:val="TabelleText"/>
              <w:rPr>
                <w:lang w:val="en-US"/>
              </w:rPr>
            </w:pPr>
            <w:r w:rsidRPr="009021E1">
              <w:rPr>
                <w:lang w:val="en-US"/>
              </w:rPr>
              <w:t>RCT</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1422FF" w14:textId="77777777" w:rsidR="00CC3A85" w:rsidRPr="009021E1" w:rsidRDefault="00CC3A85" w:rsidP="00E950DF">
            <w:pPr>
              <w:pStyle w:val="TabelleText"/>
              <w:rPr>
                <w:lang w:val="en-US"/>
              </w:rPr>
            </w:pPr>
            <w:r w:rsidRPr="009021E1">
              <w:rPr>
                <w:lang w:val="en-US"/>
              </w:rPr>
              <w:t>Meropenem</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8F5EF0" w14:textId="77777777" w:rsidR="00CC3A85" w:rsidRPr="009021E1" w:rsidRDefault="00CC3A85" w:rsidP="00E950DF">
            <w:pPr>
              <w:pStyle w:val="TabelleText"/>
              <w:rPr>
                <w:lang w:val="en-US"/>
              </w:rPr>
            </w:pPr>
            <w:r w:rsidRPr="009021E1">
              <w:rPr>
                <w:lang w:val="en-US"/>
              </w:rPr>
              <w:t>6</w:t>
            </w:r>
          </w:p>
        </w:tc>
        <w:tc>
          <w:tcPr>
            <w:tcW w:w="3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39EFE8" w14:textId="77777777" w:rsidR="00CC3A85" w:rsidRPr="009021E1" w:rsidRDefault="00CC3A85" w:rsidP="00E950DF">
            <w:pPr>
              <w:pStyle w:val="TabelleText"/>
              <w:rPr>
                <w:lang w:val="en-US"/>
              </w:rPr>
            </w:pPr>
            <w:r w:rsidRPr="009021E1">
              <w:rPr>
                <w:lang w:val="en-US"/>
              </w:rPr>
              <w:t>CVVHDF</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B58580" w14:textId="7F4FDAD4" w:rsidR="00CC3A85" w:rsidRPr="009021E1" w:rsidRDefault="004D378F" w:rsidP="00E950DF">
            <w:pPr>
              <w:pStyle w:val="TabelleText"/>
              <w:rPr>
                <w:lang w:val="en-US"/>
              </w:rPr>
            </w:pPr>
            <w:r w:rsidRPr="009021E1">
              <w:rPr>
                <w:lang w:val="en-US"/>
              </w:rPr>
              <w:t>na.</w:t>
            </w:r>
          </w:p>
        </w:tc>
        <w:tc>
          <w:tcPr>
            <w:tcW w:w="9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CF60D6" w14:textId="77777777" w:rsidR="00CC3A85" w:rsidRPr="009021E1" w:rsidRDefault="00CC3A85" w:rsidP="00E950DF">
            <w:pPr>
              <w:pStyle w:val="TabelleText"/>
              <w:rPr>
                <w:lang w:val="en-US"/>
              </w:rPr>
            </w:pPr>
            <w:r w:rsidRPr="009021E1">
              <w:rPr>
                <w:lang w:val="en-US"/>
              </w:rPr>
              <w:t>227 vs 233 mg/l/h AUC</w:t>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C2A359" w14:textId="77777777" w:rsidR="00CC3A85" w:rsidRPr="009021E1" w:rsidRDefault="00CC3A85" w:rsidP="00E950DF">
            <w:pPr>
              <w:pStyle w:val="TabelleText"/>
              <w:rPr>
                <w:lang w:val="en-US"/>
              </w:rPr>
            </w:pPr>
            <w:r w:rsidRPr="009021E1">
              <w:rPr>
                <w:lang w:val="en-US"/>
              </w:rPr>
              <w:t>2/6</w:t>
            </w:r>
          </w:p>
        </w:tc>
        <w:tc>
          <w:tcPr>
            <w:tcW w:w="3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014A40" w14:textId="77777777" w:rsidR="00CC3A85" w:rsidRPr="009021E1" w:rsidRDefault="00CC3A85" w:rsidP="00E950DF">
            <w:pPr>
              <w:pStyle w:val="TabelleText"/>
              <w:rPr>
                <w:lang w:val="en-US"/>
              </w:rPr>
            </w:pPr>
            <w:r w:rsidRPr="009021E1">
              <w:rPr>
                <w:lang w:val="en-US"/>
              </w:rPr>
              <w:t>--</w:t>
            </w:r>
          </w:p>
        </w:tc>
        <w:tc>
          <w:tcPr>
            <w:tcW w:w="10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8A4694" w14:textId="77777777" w:rsidR="00CC3A85" w:rsidRPr="009021E1" w:rsidRDefault="00CC3A85" w:rsidP="00E950DF">
            <w:pPr>
              <w:pStyle w:val="TabelleText"/>
              <w:rPr>
                <w:lang w:val="en-US"/>
              </w:rPr>
            </w:pPr>
            <w:r w:rsidRPr="009021E1">
              <w:rPr>
                <w:lang w:val="en-US"/>
              </w:rPr>
              <w:t>AUC comparable</w:t>
            </w:r>
          </w:p>
        </w:tc>
      </w:tr>
      <w:tr w:rsidR="00E950DF" w:rsidRPr="009021E1" w14:paraId="4C8185BA" w14:textId="77777777" w:rsidTr="005D7D5A">
        <w:trPr>
          <w:trHeight w:val="683"/>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F78131" w14:textId="77777777" w:rsidR="00E950DF" w:rsidRPr="009021E1" w:rsidRDefault="00E950DF" w:rsidP="00E950DF">
            <w:pPr>
              <w:pStyle w:val="TabelleText"/>
              <w:rPr>
                <w:lang w:val="en-US"/>
              </w:rPr>
            </w:pPr>
            <w:r w:rsidRPr="009021E1">
              <w:rPr>
                <w:bCs/>
                <w:lang w:val="en-US"/>
              </w:rPr>
              <w:t>Dulhunty</w:t>
            </w:r>
          </w:p>
          <w:p w14:paraId="3B23E6DA" w14:textId="77777777" w:rsidR="00E950DF" w:rsidRPr="009021E1" w:rsidRDefault="00E950DF" w:rsidP="00E950DF">
            <w:pPr>
              <w:pStyle w:val="TabelleText"/>
              <w:rPr>
                <w:lang w:val="en-US"/>
              </w:rPr>
            </w:pPr>
            <w:r w:rsidRPr="009021E1">
              <w:rPr>
                <w:bCs/>
                <w:lang w:val="en-US"/>
              </w:rPr>
              <w:t>2015</w:t>
            </w:r>
          </w:p>
        </w:tc>
        <w:tc>
          <w:tcPr>
            <w:tcW w:w="2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5C1FEB" w14:textId="77777777" w:rsidR="00E950DF" w:rsidRPr="009021E1" w:rsidRDefault="00E950DF" w:rsidP="00E950DF">
            <w:pPr>
              <w:pStyle w:val="TabelleText"/>
              <w:rPr>
                <w:lang w:val="en-US"/>
              </w:rPr>
            </w:pPr>
            <w:r w:rsidRPr="009021E1">
              <w:rPr>
                <w:lang w:val="en-US"/>
              </w:rPr>
              <w:t>RCT</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417BB2" w14:textId="77777777" w:rsidR="00E950DF" w:rsidRPr="009021E1" w:rsidRDefault="00E950DF" w:rsidP="00E950DF">
            <w:pPr>
              <w:pStyle w:val="TabelleText"/>
              <w:rPr>
                <w:lang w:val="en-US"/>
              </w:rPr>
            </w:pPr>
            <w:r w:rsidRPr="009021E1">
              <w:rPr>
                <w:lang w:val="en-US"/>
              </w:rPr>
              <w:t>ß-Lactam</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33494A" w14:textId="77777777" w:rsidR="00E950DF" w:rsidRPr="009021E1" w:rsidRDefault="00E950DF" w:rsidP="00E950DF">
            <w:pPr>
              <w:pStyle w:val="TabelleText"/>
              <w:rPr>
                <w:lang w:val="en-US"/>
              </w:rPr>
            </w:pPr>
            <w:r w:rsidRPr="009021E1">
              <w:rPr>
                <w:lang w:val="en-US"/>
              </w:rPr>
              <w:t>432</w:t>
            </w:r>
          </w:p>
        </w:tc>
        <w:tc>
          <w:tcPr>
            <w:tcW w:w="3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8F4565" w14:textId="493ECBC4" w:rsidR="00E950DF" w:rsidRPr="009021E1" w:rsidRDefault="000440E7" w:rsidP="00E950DF">
            <w:pPr>
              <w:pStyle w:val="TabelleText"/>
              <w:rPr>
                <w:lang w:val="en-US"/>
              </w:rPr>
            </w:pPr>
            <w:r w:rsidRPr="009021E1">
              <w:rPr>
                <w:lang w:val="en-US"/>
              </w:rPr>
              <w:t>n</w:t>
            </w:r>
            <w:r w:rsidR="00E950DF" w:rsidRPr="009021E1">
              <w:rPr>
                <w:lang w:val="en-US"/>
              </w:rPr>
              <w:t>ot defined</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7B7EA3" w14:textId="77777777" w:rsidR="00E950DF" w:rsidRPr="009021E1" w:rsidRDefault="00E950DF" w:rsidP="00E950DF">
            <w:pPr>
              <w:pStyle w:val="TabelleText"/>
              <w:rPr>
                <w:lang w:val="en-US"/>
              </w:rPr>
            </w:pPr>
            <w:r w:rsidRPr="009021E1">
              <w:rPr>
                <w:lang w:val="en-US"/>
              </w:rPr>
              <w:t>74.3% vs 72.5%</w:t>
            </w:r>
          </w:p>
          <w:p w14:paraId="43FFC4A6" w14:textId="6A7E988E" w:rsidR="00E950DF" w:rsidRPr="009021E1" w:rsidRDefault="00E950DF" w:rsidP="005D7D5A">
            <w:pPr>
              <w:pStyle w:val="TabelleText"/>
              <w:rPr>
                <w:lang w:val="en-US"/>
              </w:rPr>
            </w:pPr>
            <w:r w:rsidRPr="009021E1">
              <w:rPr>
                <w:lang w:val="en-US"/>
              </w:rPr>
              <w:t>HR 0.91 (0.63-1.31) P = 0.61).</w:t>
            </w:r>
          </w:p>
        </w:tc>
        <w:tc>
          <w:tcPr>
            <w:tcW w:w="9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EE230C" w14:textId="77777777" w:rsidR="00E950DF" w:rsidRPr="009021E1" w:rsidRDefault="00E950DF" w:rsidP="00E950DF">
            <w:pPr>
              <w:pStyle w:val="TabelleText"/>
              <w:rPr>
                <w:lang w:val="en-US"/>
              </w:rPr>
            </w:pPr>
            <w:r w:rsidRPr="009021E1">
              <w:rPr>
                <w:lang w:val="en-US"/>
              </w:rPr>
              <w:t xml:space="preserve">52.4% vs 49.5% </w:t>
            </w:r>
          </w:p>
          <w:p w14:paraId="1BC32874" w14:textId="77777777" w:rsidR="00E950DF" w:rsidRPr="009021E1" w:rsidRDefault="00E950DF" w:rsidP="00E950DF">
            <w:pPr>
              <w:pStyle w:val="TabelleText"/>
              <w:rPr>
                <w:lang w:val="en-US"/>
              </w:rPr>
            </w:pPr>
            <w:r w:rsidRPr="009021E1">
              <w:rPr>
                <w:lang w:val="en-US"/>
              </w:rPr>
              <w:t>OR 1.12 (0.77-1.63)</w:t>
            </w:r>
          </w:p>
          <w:p w14:paraId="2CB73A9F" w14:textId="28F39A3F" w:rsidR="00E950DF" w:rsidRPr="009021E1" w:rsidRDefault="00E950DF" w:rsidP="00E950DF">
            <w:pPr>
              <w:pStyle w:val="TabelleText"/>
              <w:rPr>
                <w:lang w:val="en-US"/>
              </w:rPr>
            </w:pPr>
            <w:r w:rsidRPr="009021E1">
              <w:rPr>
                <w:lang w:val="en-US"/>
              </w:rPr>
              <w:t>P = 0.56</w:t>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50B3B1" w14:textId="77777777" w:rsidR="00E950DF" w:rsidRPr="009021E1" w:rsidRDefault="00E950DF" w:rsidP="00E950DF">
            <w:pPr>
              <w:pStyle w:val="TabelleText"/>
              <w:rPr>
                <w:lang w:val="en-US"/>
              </w:rPr>
            </w:pPr>
            <w:r w:rsidRPr="009021E1">
              <w:rPr>
                <w:lang w:val="en-US"/>
              </w:rPr>
              <w:t>0/6</w:t>
            </w:r>
          </w:p>
        </w:tc>
        <w:tc>
          <w:tcPr>
            <w:tcW w:w="3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0A3D2F" w14:textId="77777777" w:rsidR="00E950DF" w:rsidRPr="009021E1" w:rsidRDefault="00E950DF" w:rsidP="00E950DF">
            <w:pPr>
              <w:pStyle w:val="TabelleText"/>
              <w:rPr>
                <w:lang w:val="en-US"/>
              </w:rPr>
            </w:pPr>
            <w:r w:rsidRPr="009021E1">
              <w:rPr>
                <w:lang w:val="en-US"/>
              </w:rPr>
              <w:t>--</w:t>
            </w:r>
          </w:p>
        </w:tc>
        <w:tc>
          <w:tcPr>
            <w:tcW w:w="10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1A461E" w14:textId="77777777" w:rsidR="00E950DF" w:rsidRPr="009021E1" w:rsidRDefault="00E950DF" w:rsidP="00E950DF">
            <w:pPr>
              <w:pStyle w:val="TabelleText"/>
              <w:rPr>
                <w:lang w:val="en-US"/>
              </w:rPr>
            </w:pPr>
            <w:r w:rsidRPr="009021E1">
              <w:rPr>
                <w:lang w:val="en-US"/>
              </w:rPr>
              <w:t>59/220 (26.8%) had RRT</w:t>
            </w:r>
          </w:p>
          <w:p w14:paraId="6DFAE073" w14:textId="2C0802C3" w:rsidR="00031E2C" w:rsidRPr="009021E1" w:rsidRDefault="004D378F" w:rsidP="00E950DF">
            <w:pPr>
              <w:pStyle w:val="TabelleText"/>
              <w:rPr>
                <w:lang w:val="en-US"/>
              </w:rPr>
            </w:pPr>
            <w:r w:rsidRPr="009021E1">
              <w:rPr>
                <w:lang w:val="en-US"/>
              </w:rPr>
              <w:t>no</w:t>
            </w:r>
            <w:r w:rsidR="00031E2C" w:rsidRPr="009021E1">
              <w:rPr>
                <w:lang w:val="en-US"/>
              </w:rPr>
              <w:t xml:space="preserve"> RRT subgroup analysis</w:t>
            </w:r>
          </w:p>
        </w:tc>
      </w:tr>
      <w:tr w:rsidR="00CC3A85" w:rsidRPr="009021E1" w14:paraId="6B10B8DD" w14:textId="77777777" w:rsidTr="005D7D5A">
        <w:trPr>
          <w:trHeight w:val="781"/>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F4046B" w14:textId="64C6B8B4" w:rsidR="00CC3A85" w:rsidRPr="009021E1" w:rsidRDefault="00EF1358" w:rsidP="00EF1358">
            <w:pPr>
              <w:pStyle w:val="TabelleText"/>
              <w:rPr>
                <w:lang w:val="en-US"/>
              </w:rPr>
            </w:pPr>
            <w:r w:rsidRPr="009021E1">
              <w:rPr>
                <w:bCs/>
                <w:lang w:val="en-US"/>
              </w:rPr>
              <w:fldChar w:fldCharType="begin">
                <w:fldData xml:space="preserve">PEVuZE5vdGU+PENpdGU+PEF1dGhvcj5TaG90d2VsbDwvQXV0aG9yPjxZZWFyPjIwMTY8L1llYXI+
PFJlY051bT45MjE8L1JlY051bT48RGlzcGxheVRleHQ+PHN0eWxlIGZhY2U9Iml0YWxpYyIgZm9u
dD0iVGltZXMgTmV3IFJvbWFuIiBzaXplPSIxMiI+U2hvdHdlbGwgMjAxNiAoMTkxKTwvc3R5bGU+
PC9EaXNwbGF5VGV4dD48cmVjb3JkPjxyZWMtbnVtYmVyPjkyMTwvcmVjLW51bWJlcj48Zm9yZWln
bi1rZXlzPjxrZXkgYXBwPSJFTiIgZGItaWQ9ImFzeGRmNXh0NDl4dzV2ZWZ3d3R2d3NkNzI1YXBw
cHhyMjkydiIgdGltZXN0YW1wPSIxNzI0MzE1NTk1Ij45MjE8L2tleT48L2ZvcmVpZ24ta2V5cz48
cmVmLXR5cGUgbmFtZT0iSm91cm5hbCBBcnRpY2xlIj4xNzwvcmVmLXR5cGU+PGNvbnRyaWJ1dG9y
cz48YXV0aG9ycz48YXV0aG9yPlNob3R3ZWxsLCBNLiBTLjwvYXV0aG9yPjxhdXRob3I+TmVzYml0
dCwgUi48L2F1dGhvcj48YXV0aG9yPk1hZG9uaWEsIFAuIE4uPC9hdXRob3I+PGF1dGhvcj5Hb3Vs
ZCwgRS4gUi48L2F1dGhvcj48YXV0aG9yPkNvbm5vciwgTS4gSi48L2F1dGhvcj48YXV0aG9yPlNh
bGVtLCBDLjwvYXV0aG9yPjxhdXRob3I+QWR1cm9qYSwgTy4gQS48L2F1dGhvcj48YXV0aG9yPkFt
ZGUsIE0uPC9hdXRob3I+PGF1dGhvcj5Hcm9zemVrLCBKLiBKLjwvYXV0aG9yPjxhdXRob3I+V2Vp
LCBQLjwvYXV0aG9yPjxhdXRob3I+ZXQgYWwuLDwvYXV0aG9yPjwvYXV0aG9ycz48L2NvbnRyaWJ1
dG9ycz48dGl0bGVzPjx0aXRsZT5QaGFybWFjb2tpbmV0aWNzIGFuZCBwaGFybWFjb2R5bmFtaWNz
IG9mIGV4dGVuZGVkIGluZnVzaW9uIHZlcnN1cyBzaG9ydCBpbmZ1c2lvbiBwaXBlcmFjaWxsaW4t
dGF6b2JhY3RhbSBpbiBjcml0aWNhbGx5IElsbCBwYXRpZW50cyB1bmRlcmdvaW5nIENSUlQ8L3Rp
dGxlPjxzZWNvbmRhcnktdGl0bGU+Q2xpbmljYWwgam91cm5hbCBvZiB0aGUgQW1lcmljYW4gU29j
aWV0eSBvZiBOZXBocm9sb2d5PC9zZWNvbmRhcnktdGl0bGU+PC90aXRsZXM+PHBlcmlvZGljYWw+
PGZ1bGwtdGl0bGU+Q2xpbmljYWwgam91cm5hbCBvZiB0aGUgQW1lcmljYW4gU29jaWV0eSBvZiBO
ZXBocm9sb2d5PC9mdWxsLXRpdGxlPjwvcGVyaW9kaWNhbD48cGFnZXM+MTM3N+KAkDEzODM8L3Bh
Z2VzPjx2b2x1bWU+MTE8L3ZvbHVtZT48bnVtYmVyPjg8L251bWJlcj48a2V5d29yZHM+PGtleXdv
cmQ+KmNvbnRpbnVvdXMgcmVuYWwgcmVwbGFjZW1lbnQgdGhlcmFweTwva2V5d29yZD48a2V5d29y
ZD4qY3JpdGljYWxseSBpbGwgcGF0aWVudDwva2V5d29yZD48a2V5d29yZD4qcGhhcm1hY29keW5h
bWljczwva2V5d29yZD48a2V5d29yZD4qcGhhcm1hY29raW5ldGljIHBhcmFtZXRlcnM8L2tleXdv
cmQ+PGtleXdvcmQ+KnBpcGVyYWNpbGxpbi9jYiBbRHJ1ZyBDb21iaW5hdGlvbl08L2tleXdvcmQ+
PGtleXdvcmQ+KnBpcGVyYWNpbGxpbi9jciBbRHJ1ZyBDb25jZW50cmF0aW9uXTwva2V5d29yZD48
a2V5d29yZD4qcGlwZXJhY2lsbGluL2RvIFtEcnVnIERvc2VdPC9rZXl3b3JkPjxrZXl3b3JkPipw
aXBlcmFjaWxsaW4vcGsgW1BoYXJtYWNva2luZXRpY3NdPC9rZXl3b3JkPjxrZXl3b3JkPip0YXpv
YmFjdGFtL2NiIFtEcnVnIENvbWJpbmF0aW9uXTwva2V5d29yZD48a2V5d29yZD4qdGF6b2JhY3Rh
bS9jciBbRHJ1ZyBDb25jZW50cmF0aW9uXTwva2V5d29yZD48a2V5d29yZD4qdGF6b2JhY3RhbS9k
byBbRHJ1ZyBEb3NlXTwva2V5d29yZD48a2V5d29yZD4qdGF6b2JhY3RhbS9wayBbUGhhcm1hY29r
aW5ldGljc108L2tleXdvcmQ+PGtleXdvcmQ+QWR1bHQ8L2tleXdvcmQ+PGtleXdvcmQ+QWdlZDwv
a2V5d29yZD48a2V5d29yZD5BcnRpY2xlPC9rZXl3b3JkPjxrZXl3b3JkPkJvZHkgd2VpZ2h0PC9r
ZXl3b3JkPjxrZXl3b3JkPkNvbnRyb2xsZWQgY2xpbmljYWwgdHJpYWw8L2tleXdvcmQ+PGtleXdv
cmQ+Q29udHJvbGxlZCBzdHVkeTwva2V5d29yZD48a2V5d29yZD5EcnVnIGJsb29kIGxldmVsPC9r
ZXl3b3JkPjxrZXl3b3JkPkRydWcgZG9zZSBjb21wYXJpc29uPC9rZXl3b3JkPjxrZXl3b3JkPkVm
Zmx1ZW50PC9rZXl3b3JkPjxrZXl3b3JkPkZlbWFsZTwva2V5d29yZD48a2V5d29yZD5IZW1vZGlh
bHlzaXMgbWFjaGluZTwva2V5d29yZD48a2V5d29yZD5IaWdoIHBlcmZvcm1hbmNlIGxpcXVpZCBj
aHJvbWF0b2dyYXBoeTwva2V5d29yZD48a2V5d29yZD5IdW1hbjwva2V5d29yZD48a2V5d29yZD5N
YWxlPC9rZXl3b3JkPjxrZXl3b3JkPk1hdGhlbWF0aWNhbCBtb2RlbDwva2V5d29yZD48a2V5d29y
ZD5NaWRkbGUgYWdlZDwva2V5d29yZD48a2V5d29yZD5NaW5pbXVtIGluaGliaXRvcnkgY29uY2Vu
dHJhdGlvbjwva2V5d29yZD48a2V5d29yZD5Nb250ZSBDYXJsbyBtZXRob2Q8L2tleXdvcmQ+PGtl
eXdvcmQ+TW9ydGFsaXR5PC9rZXl3b3JkPjwva2V5d29yZHM+PGRhdGVzPjx5ZWFyPjIwMTY8L3ll
YXI+PC9kYXRlcz48YWNjZXNzaW9uLW51bT5DTi0wMTM5NTk1NzwvYWNjZXNzaW9uLW51bT48d29y
ay10eXBlPk9UPC93b3JrLXR5cGU+PHVybHM+PHJlbGF0ZWQtdXJscz48dXJsPmh0dHBzOi8vd3d3
LmNvY2hyYW5lbGlicmFyeS5jb20vY2VudHJhbC9kb2kvMTAuMTAwMi9jZW50cmFsL0NOLTAxMzk1
OTU3L2Z1bGw8L3VybD48L3JlbGF0ZWQtdXJscz48L3VybHM+PGN1c3RvbTM+RU1CQVNFIDYxNzEz
MjcyMjwvY3VzdG9tMz48ZWxlY3Ryb25pYy1yZXNvdXJjZS1udW0+MTAuMjIxNS9DSk4uMTAyNjA5
MTU8L2VsZWN0cm9uaWMtcmVzb3VyY2UtbnVtPjwvcmVjb3JkPjwvQ2l0ZT48L0VuZE5vdGU+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PEVuZE5vdGU+PENpdGU+PEF1dGhvcj5TaG90d2VsbDwvQXV0aG9yPjxZZWFyPjIwMTY8L1llYXI+
PFJlY051bT45MjE8L1JlY051bT48RGlzcGxheVRleHQ+PHN0eWxlIGZhY2U9Iml0YWxpYyIgZm9u
dD0iVGltZXMgTmV3IFJvbWFuIiBzaXplPSIxMiI+U2hvdHdlbGwgMjAxNiAoMTkxKTwvc3R5bGU+
PC9EaXNwbGF5VGV4dD48cmVjb3JkPjxyZWMtbnVtYmVyPjkyMTwvcmVjLW51bWJlcj48Zm9yZWln
bi1rZXlzPjxrZXkgYXBwPSJFTiIgZGItaWQ9ImFzeGRmNXh0NDl4dzV2ZWZ3d3R2d3NkNzI1YXBw
cHhyMjkydiIgdGltZXN0YW1wPSIxNzI0MzE1NTk1Ij45MjE8L2tleT48L2ZvcmVpZ24ta2V5cz48
cmVmLXR5cGUgbmFtZT0iSm91cm5hbCBBcnRpY2xlIj4xNzwvcmVmLXR5cGU+PGNvbnRyaWJ1dG9y
cz48YXV0aG9ycz48YXV0aG9yPlNob3R3ZWxsLCBNLiBTLjwvYXV0aG9yPjxhdXRob3I+TmVzYml0
dCwgUi48L2F1dGhvcj48YXV0aG9yPk1hZG9uaWEsIFAuIE4uPC9hdXRob3I+PGF1dGhvcj5Hb3Vs
ZCwgRS4gUi48L2F1dGhvcj48YXV0aG9yPkNvbm5vciwgTS4gSi48L2F1dGhvcj48YXV0aG9yPlNh
bGVtLCBDLjwvYXV0aG9yPjxhdXRob3I+QWR1cm9qYSwgTy4gQS48L2F1dGhvcj48YXV0aG9yPkFt
ZGUsIE0uPC9hdXRob3I+PGF1dGhvcj5Hcm9zemVrLCBKLiBKLjwvYXV0aG9yPjxhdXRob3I+V2Vp
LCBQLjwvYXV0aG9yPjxhdXRob3I+ZXQgYWwuLDwvYXV0aG9yPjwvYXV0aG9ycz48L2NvbnRyaWJ1
dG9ycz48dGl0bGVzPjx0aXRsZT5QaGFybWFjb2tpbmV0aWNzIGFuZCBwaGFybWFjb2R5bmFtaWNz
IG9mIGV4dGVuZGVkIGluZnVzaW9uIHZlcnN1cyBzaG9ydCBpbmZ1c2lvbiBwaXBlcmFjaWxsaW4t
dGF6b2JhY3RhbSBpbiBjcml0aWNhbGx5IElsbCBwYXRpZW50cyB1bmRlcmdvaW5nIENSUlQ8L3Rp
dGxlPjxzZWNvbmRhcnktdGl0bGU+Q2xpbmljYWwgam91cm5hbCBvZiB0aGUgQW1lcmljYW4gU29j
aWV0eSBvZiBOZXBocm9sb2d5PC9zZWNvbmRhcnktdGl0bGU+PC90aXRsZXM+PHBlcmlvZGljYWw+
PGZ1bGwtdGl0bGU+Q2xpbmljYWwgam91cm5hbCBvZiB0aGUgQW1lcmljYW4gU29jaWV0eSBvZiBO
ZXBocm9sb2d5PC9mdWxsLXRpdGxlPjwvcGVyaW9kaWNhbD48cGFnZXM+MTM3N+KAkDEzODM8L3Bh
Z2VzPjx2b2x1bWU+MTE8L3ZvbHVtZT48bnVtYmVyPjg8L251bWJlcj48a2V5d29yZHM+PGtleXdv
cmQ+KmNvbnRpbnVvdXMgcmVuYWwgcmVwbGFjZW1lbnQgdGhlcmFweTwva2V5d29yZD48a2V5d29y
ZD4qY3JpdGljYWxseSBpbGwgcGF0aWVudDwva2V5d29yZD48a2V5d29yZD4qcGhhcm1hY29keW5h
bWljczwva2V5d29yZD48a2V5d29yZD4qcGhhcm1hY29raW5ldGljIHBhcmFtZXRlcnM8L2tleXdv
cmQ+PGtleXdvcmQ+KnBpcGVyYWNpbGxpbi9jYiBbRHJ1ZyBDb21iaW5hdGlvbl08L2tleXdvcmQ+
PGtleXdvcmQ+KnBpcGVyYWNpbGxpbi9jciBbRHJ1ZyBDb25jZW50cmF0aW9uXTwva2V5d29yZD48
a2V5d29yZD4qcGlwZXJhY2lsbGluL2RvIFtEcnVnIERvc2VdPC9rZXl3b3JkPjxrZXl3b3JkPipw
aXBlcmFjaWxsaW4vcGsgW1BoYXJtYWNva2luZXRpY3NdPC9rZXl3b3JkPjxrZXl3b3JkPip0YXpv
YmFjdGFtL2NiIFtEcnVnIENvbWJpbmF0aW9uXTwva2V5d29yZD48a2V5d29yZD4qdGF6b2JhY3Rh
bS9jciBbRHJ1ZyBDb25jZW50cmF0aW9uXTwva2V5d29yZD48a2V5d29yZD4qdGF6b2JhY3RhbS9k
byBbRHJ1ZyBEb3NlXTwva2V5d29yZD48a2V5d29yZD4qdGF6b2JhY3RhbS9wayBbUGhhcm1hY29r
aW5ldGljc108L2tleXdvcmQ+PGtleXdvcmQ+QWR1bHQ8L2tleXdvcmQ+PGtleXdvcmQ+QWdlZDwv
a2V5d29yZD48a2V5d29yZD5BcnRpY2xlPC9rZXl3b3JkPjxrZXl3b3JkPkJvZHkgd2VpZ2h0PC9r
ZXl3b3JkPjxrZXl3b3JkPkNvbnRyb2xsZWQgY2xpbmljYWwgdHJpYWw8L2tleXdvcmQ+PGtleXdv
cmQ+Q29udHJvbGxlZCBzdHVkeTwva2V5d29yZD48a2V5d29yZD5EcnVnIGJsb29kIGxldmVsPC9r
ZXl3b3JkPjxrZXl3b3JkPkRydWcgZG9zZSBjb21wYXJpc29uPC9rZXl3b3JkPjxrZXl3b3JkPkVm
Zmx1ZW50PC9rZXl3b3JkPjxrZXl3b3JkPkZlbWFsZTwva2V5d29yZD48a2V5d29yZD5IZW1vZGlh
bHlzaXMgbWFjaGluZTwva2V5d29yZD48a2V5d29yZD5IaWdoIHBlcmZvcm1hbmNlIGxpcXVpZCBj
aHJvbWF0b2dyYXBoeTwva2V5d29yZD48a2V5d29yZD5IdW1hbjwva2V5d29yZD48a2V5d29yZD5N
YWxlPC9rZXl3b3JkPjxrZXl3b3JkPk1hdGhlbWF0aWNhbCBtb2RlbDwva2V5d29yZD48a2V5d29y
ZD5NaWRkbGUgYWdlZDwva2V5d29yZD48a2V5d29yZD5NaW5pbXVtIGluaGliaXRvcnkgY29uY2Vu
dHJhdGlvbjwva2V5d29yZD48a2V5d29yZD5Nb250ZSBDYXJsbyBtZXRob2Q8L2tleXdvcmQ+PGtl
eXdvcmQ+TW9ydGFsaXR5PC9rZXl3b3JkPjwva2V5d29yZHM+PGRhdGVzPjx5ZWFyPjIwMTY8L3ll
YXI+PC9kYXRlcz48YWNjZXNzaW9uLW51bT5DTi0wMTM5NTk1NzwvYWNjZXNzaW9uLW51bT48d29y
ay10eXBlPk9UPC93b3JrLXR5cGU+PHVybHM+PHJlbGF0ZWQtdXJscz48dXJsPmh0dHBzOi8vd3d3
LmNvY2hyYW5lbGlicmFyeS5jb20vY2VudHJhbC9kb2kvMTAuMTAwMi9jZW50cmFsL0NOLTAxMzk1
OTU3L2Z1bGw8L3VybD48L3JlbGF0ZWQtdXJscz48L3VybHM+PGN1c3RvbTM+RU1CQVNFIDYxNzEz
MjcyMjwvY3VzdG9tMz48ZWxlY3Ryb25pYy1yZXNvdXJjZS1udW0+MTAuMjIxNS9DSk4uMTAyNjA5
MTU8L2VsZWN0cm9uaWMtcmVzb3VyY2UtbnVtPjwvcmVjb3JkPjwvQ2l0ZT48L0VuZE5vdGU+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Shotwell 2016 (191)</w:t>
            </w:r>
            <w:r w:rsidRPr="009021E1">
              <w:rPr>
                <w:bCs/>
                <w:lang w:val="en-US"/>
              </w:rPr>
              <w:fldChar w:fldCharType="end"/>
            </w:r>
          </w:p>
        </w:tc>
        <w:tc>
          <w:tcPr>
            <w:tcW w:w="2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5A3A29" w14:textId="77777777" w:rsidR="00CC3A85" w:rsidRPr="009021E1" w:rsidRDefault="00CC3A85" w:rsidP="00E950DF">
            <w:pPr>
              <w:pStyle w:val="TabelleText"/>
              <w:rPr>
                <w:lang w:val="en-US"/>
              </w:rPr>
            </w:pPr>
            <w:r w:rsidRPr="009021E1">
              <w:rPr>
                <w:lang w:val="en-US"/>
              </w:rPr>
              <w:t>OT</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76270F" w14:textId="77777777" w:rsidR="00CC3A85" w:rsidRPr="009021E1" w:rsidRDefault="00CC3A85" w:rsidP="00E950DF">
            <w:pPr>
              <w:pStyle w:val="TabelleText"/>
              <w:rPr>
                <w:lang w:val="en-US"/>
              </w:rPr>
            </w:pPr>
            <w:r w:rsidRPr="009021E1">
              <w:rPr>
                <w:lang w:val="en-US"/>
              </w:rPr>
              <w:t>Pip/Taz</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C56782" w14:textId="77777777" w:rsidR="00CC3A85" w:rsidRPr="009021E1" w:rsidRDefault="00CC3A85" w:rsidP="00E950DF">
            <w:pPr>
              <w:pStyle w:val="TabelleText"/>
              <w:rPr>
                <w:lang w:val="en-US"/>
              </w:rPr>
            </w:pPr>
            <w:r w:rsidRPr="009021E1">
              <w:rPr>
                <w:lang w:val="en-US"/>
              </w:rPr>
              <w:t>68</w:t>
            </w:r>
          </w:p>
        </w:tc>
        <w:tc>
          <w:tcPr>
            <w:tcW w:w="3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209FD9" w14:textId="77777777" w:rsidR="00CC3A85" w:rsidRPr="009021E1" w:rsidRDefault="00CC3A85" w:rsidP="00E950DF">
            <w:pPr>
              <w:pStyle w:val="TabelleText"/>
              <w:rPr>
                <w:lang w:val="en-US"/>
              </w:rPr>
            </w:pPr>
            <w:r w:rsidRPr="009021E1">
              <w:rPr>
                <w:lang w:val="en-US"/>
              </w:rPr>
              <w:t>CVVH, CVVHDF</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A11575" w14:textId="77777777" w:rsidR="00CC3A85" w:rsidRPr="009021E1" w:rsidRDefault="00CC3A85" w:rsidP="00E950DF">
            <w:pPr>
              <w:pStyle w:val="TabelleText"/>
              <w:rPr>
                <w:lang w:val="en-US"/>
              </w:rPr>
            </w:pPr>
          </w:p>
        </w:tc>
        <w:tc>
          <w:tcPr>
            <w:tcW w:w="9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D966BF" w14:textId="77777777" w:rsidR="00CC3A85" w:rsidRPr="009021E1" w:rsidRDefault="00E02813" w:rsidP="00E02813">
            <w:pPr>
              <w:pStyle w:val="TabelleText"/>
              <w:rPr>
                <w:lang w:val="en-US"/>
              </w:rPr>
            </w:pPr>
            <w:r w:rsidRPr="009021E1">
              <w:rPr>
                <w:lang w:val="en-US"/>
              </w:rPr>
              <w:t>At 6g/d &lt;45% TA At 9g/d &gt;95% TA</w:t>
            </w:r>
          </w:p>
          <w:p w14:paraId="62B28CBE" w14:textId="337434AD" w:rsidR="00E02813" w:rsidRPr="009021E1" w:rsidRDefault="005D7D5A" w:rsidP="00E02813">
            <w:pPr>
              <w:pStyle w:val="TabelleText"/>
              <w:rPr>
                <w:lang w:val="en-US"/>
              </w:rPr>
            </w:pPr>
            <w:r w:rsidRPr="009021E1">
              <w:rPr>
                <w:lang w:val="en-US"/>
              </w:rPr>
              <w:t>(TA: 4x 50%t)</w:t>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CE32E8" w14:textId="77777777" w:rsidR="00CC3A85" w:rsidRPr="009021E1" w:rsidRDefault="00CC3A85" w:rsidP="00E950DF">
            <w:pPr>
              <w:pStyle w:val="TabelleText"/>
              <w:rPr>
                <w:lang w:val="en-US"/>
              </w:rPr>
            </w:pPr>
            <w:r w:rsidRPr="009021E1">
              <w:rPr>
                <w:lang w:val="en-US"/>
              </w:rPr>
              <w:t>--</w:t>
            </w:r>
          </w:p>
        </w:tc>
        <w:tc>
          <w:tcPr>
            <w:tcW w:w="3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83DEF9" w14:textId="77777777" w:rsidR="00CC3A85" w:rsidRPr="009021E1" w:rsidRDefault="00CC3A85" w:rsidP="00E950DF">
            <w:pPr>
              <w:pStyle w:val="TabelleText"/>
              <w:rPr>
                <w:lang w:val="en-US"/>
              </w:rPr>
            </w:pPr>
            <w:r w:rsidRPr="009021E1">
              <w:rPr>
                <w:lang w:val="en-US"/>
              </w:rPr>
              <w:t>4/9</w:t>
            </w:r>
          </w:p>
        </w:tc>
        <w:tc>
          <w:tcPr>
            <w:tcW w:w="10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0DD77D" w14:textId="7ADAC36E" w:rsidR="00E02813" w:rsidRPr="009021E1" w:rsidRDefault="00E02813" w:rsidP="005D7D5A">
            <w:pPr>
              <w:pStyle w:val="TabelleText"/>
              <w:rPr>
                <w:lang w:val="en-US"/>
              </w:rPr>
            </w:pPr>
            <w:r w:rsidRPr="009021E1">
              <w:rPr>
                <w:lang w:val="en-US"/>
              </w:rPr>
              <w:t xml:space="preserve">CI was associated with better </w:t>
            </w:r>
            <w:proofErr w:type="gramStart"/>
            <w:r w:rsidR="000440E7" w:rsidRPr="009021E1">
              <w:rPr>
                <w:lang w:val="en-US"/>
              </w:rPr>
              <w:t>P</w:t>
            </w:r>
            <w:r w:rsidRPr="009021E1">
              <w:rPr>
                <w:lang w:val="en-US"/>
              </w:rPr>
              <w:t>TA,</w:t>
            </w:r>
            <w:proofErr w:type="gramEnd"/>
            <w:r w:rsidRPr="009021E1">
              <w:rPr>
                <w:lang w:val="en-US"/>
              </w:rPr>
              <w:t xml:space="preserve"> Effluent rates influence </w:t>
            </w:r>
            <w:r w:rsidR="000440E7" w:rsidRPr="009021E1">
              <w:rPr>
                <w:lang w:val="en-US"/>
              </w:rPr>
              <w:t>P</w:t>
            </w:r>
            <w:r w:rsidRPr="009021E1">
              <w:rPr>
                <w:lang w:val="en-US"/>
              </w:rPr>
              <w:t>TA</w:t>
            </w:r>
          </w:p>
        </w:tc>
      </w:tr>
      <w:tr w:rsidR="00CC3A85" w:rsidRPr="009021E1" w14:paraId="3A9CDDFE" w14:textId="77777777" w:rsidTr="005D7D5A">
        <w:trPr>
          <w:trHeight w:val="507"/>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90EA0C" w14:textId="6216FF6C" w:rsidR="00CC3A85" w:rsidRPr="009021E1" w:rsidRDefault="00EF1358" w:rsidP="00EF1358">
            <w:pPr>
              <w:pStyle w:val="TabelleText"/>
              <w:rPr>
                <w:lang w:val="en-US"/>
              </w:rPr>
            </w:pPr>
            <w:r w:rsidRPr="009021E1">
              <w:rPr>
                <w:bCs/>
                <w:lang w:val="en-US"/>
              </w:rPr>
              <w:fldChar w:fldCharType="begin">
                <w:fldData xml:space="preserve">PEVuZE5vdGU+PENpdGU+PEF1dGhvcj5QaGlscG90dDwvQXV0aG9yPjxZZWFyPjIwMTk8L1llYXI+
PFJlY051bT45MTQ8L1JlY051bT48RGlzcGxheVRleHQ+PHN0eWxlIGZhY2U9Iml0YWxpYyIgZm9u
dD0iVGltZXMgTmV3IFJvbWFuIiBzaXplPSIxMiI+UGhpbHBvdHQgMjAxOSAoMTU5KTwvc3R5bGU+
PC9EaXNwbGF5VGV4dD48cmVjb3JkPjxyZWMtbnVtYmVyPjkxNDwvcmVjLW51bWJlcj48Zm9yZWln
bi1rZXlzPjxrZXkgYXBwPSJFTiIgZGItaWQ9ImFzeGRmNXh0NDl4dzV2ZWZ3d3R2d3NkNzI1YXBw
cHhyMjkydiIgdGltZXN0YW1wPSIxNzI0MzE1NTk1Ij45MTQ8L2tleT48L2ZvcmVpZ24ta2V5cz48
cmVmLXR5cGUgbmFtZT0iSm91cm5hbCBBcnRpY2xlIj4xNzwvcmVmLXR5cGU+PGNvbnRyaWJ1dG9y
cz48YXV0aG9ycz48YXV0aG9yPlBoaWxwb3R0LCBDLiBELjwvYXV0aG9yPjxhdXRob3I+RHJvZWdl
LCBDLiBBLjwvYXV0aG9yPjxhdXRob3I+RHJvZWdlLCBNLiBFLjwvYXV0aG9yPjxhdXRob3I+SGVh
bHksIEQuIFAuPC9hdXRob3I+PGF1dGhvcj5Db3VydGVyLCBKLiBELjwvYXV0aG9yPjxhdXRob3I+
RXJuc3QsIE4uIEUuPC9hdXRob3I+PGF1dGhvcj5IYXJnZXIsIE4uIEouPC9hdXRob3I+PGF1dGhv
cj5Gb2VydHNjaCwgTS4gSi48L2F1dGhvcj48YXV0aG9yPldpbnRlciwgSi4gQi48L2F1dGhvcj48
YXV0aG9yPkNhcnRlciwgSy4gRS48L2F1dGhvcj48YXV0aG9yPlZhbiBGbGVldCwgUy4gTC48L2F1
dGhvcj48YXV0aG9yPkF0aG90YSwgSy48L2F1dGhvcj48YXV0aG9yPk11ZWxsZXIsIEUuIFcuPC9h
dXRob3I+PC9hdXRob3JzPjwvY29udHJpYnV0b3JzPjxhdXRoLWFkZHJlc3M+VUMgSGVhbHRoLCBV
bml2ZXJzaXR5IG9mIENpbmNpbm5hdGkgTWVkaWNhbCBDZW50ZXIsIENpbmNpbm5hdGksIE9oaW8u
JiN4RDtVbml2ZXJzaXR5IG9mIENpbmNpbm5hdGkgSmFtZXMgTC4gV2lua2xlIENvbGxlZ2Ugb2Yg
UGhhcm1hY3ksIENpbmNpbm5hdGksIE9oaW8uJiN4RDtDaW5jaW5uYXRpIENoaWxkcmVuJmFwb3M7
cyBIb3NwaXRhbCBNZWRpY2FsIENlbnRlciwgQ2luY2lubmF0aSwgT2hpby4mI3hEO1VDIEhlYWx0
aCwgV2VzdCBDaGVzdGVyIEhvc3BpdGFsLCBXZXN0IENoZXN0ZXIsIE9oaW8uJiN4RDtVbml2ZXJz
aXR5IG9mIENpbmNpbm5hdGkgQ29sbGVnZSBvZiBNZWRpY2luZSwgQ2luY2lubmF0aSwgT2hpby48
L2F1dGgtYWRkcmVzcz48dGl0bGVzPjx0aXRsZT5QaGFybWFjb2tpbmV0aWNzIGFuZCBQaGFybWFj
b2R5bmFtaWNzIG9mIEV4dGVuZGVkLUluZnVzaW9uIENlZmVwaW1lIGluIENyaXRpY2FsbHkgSWxs
IFBhdGllbnRzIFJlY2VpdmluZyBDb250aW51b3VzIFJlbmFsIFJlcGxhY2VtZW50IFRoZXJhcHk6
IEEgUHJvc3BlY3RpdmUsIE9wZW4tTGFiZWwgU3R1ZHk8L3RpdGxlPjxzZWNvbmRhcnktdGl0bGU+
UGhhcm1hY290aGVyYXB5PC9zZWNvbmRhcnktdGl0bGU+PC90aXRsZXM+PHBlcmlvZGljYWw+PGZ1
bGwtdGl0bGU+UGhhcm1hY290aGVyYXB5PC9mdWxsLXRpdGxlPjwvcGVyaW9kaWNhbD48cGFnZXM+
MTA2Ni0xMDc2PC9wYWdlcz48dm9sdW1lPjM5PC92b2x1bWU+PG51bWJlcj4xMTwvbnVtYmVyPjxl
ZGl0aW9uPjIwMTkxMDIyPC9lZGl0aW9uPjxrZXl3b3Jkcz48a2V5d29yZD5BZHVsdDwva2V5d29y
ZD48a2V5d29yZD5BZ2VkPC9rZXl3b3JkPjxrZXl3b3JkPkFudGktQmFjdGVyaWFsIEFnZW50cy8q
YWRtaW5pc3RyYXRpb24gJmFtcDsgZG9zYWdlL3BoYXJtYWNva2luZXRpY3M8L2tleXdvcmQ+PGtl
eXdvcmQ+Q2VmZXBpbWUvKmFkbWluaXN0cmF0aW9uICZhbXA7IGRvc2FnZS9waGFybWFjb2tpbmV0
aWNzPC9rZXl3b3JkPjxrZXl3b3JkPkNocm9tYXRvZ3JhcGh5LCBIaWdoIFByZXNzdXJlIExpcXVp
ZDwva2V5d29yZD48a2V5d29yZD4qQ29udGludW91cyBSZW5hbCBSZXBsYWNlbWVudCBUaGVyYXB5
PC9rZXl3b3JkPjxrZXl3b3JkPkNyaXRpY2FsIElsbG5lc3MvKnRoZXJhcHk8L2tleXdvcmQ+PGtl
eXdvcmQ+RmVtYWxlPC9rZXl3b3JkPjxrZXl3b3JkPkh1bWFuczwva2V5d29yZD48a2V5d29yZD5J
bmZ1c2lvbnMsIEludHJhdmVub3VzPC9rZXl3b3JkPjxrZXl3b3JkPkludGVuc2l2ZSBDYXJlIFVu
aXRzPC9rZXl3b3JkPjxrZXl3b3JkPk1hbGU8L2tleXdvcmQ+PGtleXdvcmQ+TWljcm9iaWFsIFNl
bnNpdGl2aXR5IFRlc3RzPC9rZXl3b3JkPjxrZXl3b3JkPk1pZGRsZSBBZ2VkPC9rZXl3b3JkPjxr
ZXl3b3JkPlByb3NwZWN0aXZlIFN0dWRpZXM8L2tleXdvcmQ+PGtleXdvcmQ+Y2VmZXBpbWU8L2tl
eXdvcmQ+PGtleXdvcmQ+Y3JpdGljYWwgaWxsbmVzczwva2V5d29yZD48a2V5d29yZD5oZW1vZGlh
bHlzaXM8L2tleXdvcmQ+PGtleXdvcmQ+aGVtb2ZpbHRyYXRpb248L2tleXdvcmQ+PGtleXdvcmQ+
cGhhcm1hY29raW5ldGljczwva2V5d29yZD48a2V5d29yZD5yZW5hbCByZXBsYWNlbWVudCB0aGVy
YXB5PC9rZXl3b3JkPjwva2V5d29yZHM+PGRhdGVzPjx5ZWFyPjIwMTk8L3llYXI+PHB1Yi1kYXRl
cz48ZGF0ZT5Ob3Y8L2RhdGU+PC9wdWItZGF0ZXM+PC9kYXRlcz48aXNibj4wMjc3LTAwMDg8L2lz
Ym4+PGFjY2Vzc2lvbi1udW0+MzE1NDk3Mzc8L2FjY2Vzc2lvbi1udW0+PHdvcmstdHlwZT5PVDwv
d29yay10eXBlPjx1cmxzPjxyZWxhdGVkLXVybHM+PHVybD5odHRwczovL2FjY3Bqb3VybmFscy5v
bmxpbmVsaWJyYXJ5LndpbGV5LmNvbS9kb2kvcGRmZGlyZWN0LzEwLjEwMDIvcGhhci4yMzMyP2Rv
d25sb2FkPXRydWU8L3VybD48L3JlbGF0ZWQtdXJscz48L3VybHM+PGVsZWN0cm9uaWMtcmVzb3Vy
Y2UtbnVtPjEwLjEwMDIvcGhhci4yMzMyPC9lbGVjdHJvbmljLXJlc291cmNlLW51bT48cmVtb3Rl
LWRhdGFiYXNlLXByb3ZpZGVyPk5MTTwvcmVtb3RlLWRhdGFiYXNlLXByb3ZpZGVyPjxsYW5ndWFn
ZT5lbmc8L2xhbmd1YWdlPjwvcmVjb3JkPjwvQ2l0ZT48L0VuZE5vdGU+AG==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PEVuZE5vdGU+PENpdGU+PEF1dGhvcj5QaGlscG90dDwvQXV0aG9yPjxZZWFyPjIwMTk8L1llYXI+
PFJlY051bT45MTQ8L1JlY051bT48RGlzcGxheVRleHQ+PHN0eWxlIGZhY2U9Iml0YWxpYyIgZm9u
dD0iVGltZXMgTmV3IFJvbWFuIiBzaXplPSIxMiI+UGhpbHBvdHQgMjAxOSAoMTU5KTwvc3R5bGU+
PC9EaXNwbGF5VGV4dD48cmVjb3JkPjxyZWMtbnVtYmVyPjkxNDwvcmVjLW51bWJlcj48Zm9yZWln
bi1rZXlzPjxrZXkgYXBwPSJFTiIgZGItaWQ9ImFzeGRmNXh0NDl4dzV2ZWZ3d3R2d3NkNzI1YXBw
cHhyMjkydiIgdGltZXN0YW1wPSIxNzI0MzE1NTk1Ij45MTQ8L2tleT48L2ZvcmVpZ24ta2V5cz48
cmVmLXR5cGUgbmFtZT0iSm91cm5hbCBBcnRpY2xlIj4xNzwvcmVmLXR5cGU+PGNvbnRyaWJ1dG9y
cz48YXV0aG9ycz48YXV0aG9yPlBoaWxwb3R0LCBDLiBELjwvYXV0aG9yPjxhdXRob3I+RHJvZWdl
LCBDLiBBLjwvYXV0aG9yPjxhdXRob3I+RHJvZWdlLCBNLiBFLjwvYXV0aG9yPjxhdXRob3I+SGVh
bHksIEQuIFAuPC9hdXRob3I+PGF1dGhvcj5Db3VydGVyLCBKLiBELjwvYXV0aG9yPjxhdXRob3I+
RXJuc3QsIE4uIEUuPC9hdXRob3I+PGF1dGhvcj5IYXJnZXIsIE4uIEouPC9hdXRob3I+PGF1dGhv
cj5Gb2VydHNjaCwgTS4gSi48L2F1dGhvcj48YXV0aG9yPldpbnRlciwgSi4gQi48L2F1dGhvcj48
YXV0aG9yPkNhcnRlciwgSy4gRS48L2F1dGhvcj48YXV0aG9yPlZhbiBGbGVldCwgUy4gTC48L2F1
dGhvcj48YXV0aG9yPkF0aG90YSwgSy48L2F1dGhvcj48YXV0aG9yPk11ZWxsZXIsIEUuIFcuPC9h
dXRob3I+PC9hdXRob3JzPjwvY29udHJpYnV0b3JzPjxhdXRoLWFkZHJlc3M+VUMgSGVhbHRoLCBV
bml2ZXJzaXR5IG9mIENpbmNpbm5hdGkgTWVkaWNhbCBDZW50ZXIsIENpbmNpbm5hdGksIE9oaW8u
JiN4RDtVbml2ZXJzaXR5IG9mIENpbmNpbm5hdGkgSmFtZXMgTC4gV2lua2xlIENvbGxlZ2Ugb2Yg
UGhhcm1hY3ksIENpbmNpbm5hdGksIE9oaW8uJiN4RDtDaW5jaW5uYXRpIENoaWxkcmVuJmFwb3M7
cyBIb3NwaXRhbCBNZWRpY2FsIENlbnRlciwgQ2luY2lubmF0aSwgT2hpby4mI3hEO1VDIEhlYWx0
aCwgV2VzdCBDaGVzdGVyIEhvc3BpdGFsLCBXZXN0IENoZXN0ZXIsIE9oaW8uJiN4RDtVbml2ZXJz
aXR5IG9mIENpbmNpbm5hdGkgQ29sbGVnZSBvZiBNZWRpY2luZSwgQ2luY2lubmF0aSwgT2hpby48
L2F1dGgtYWRkcmVzcz48dGl0bGVzPjx0aXRsZT5QaGFybWFjb2tpbmV0aWNzIGFuZCBQaGFybWFj
b2R5bmFtaWNzIG9mIEV4dGVuZGVkLUluZnVzaW9uIENlZmVwaW1lIGluIENyaXRpY2FsbHkgSWxs
IFBhdGllbnRzIFJlY2VpdmluZyBDb250aW51b3VzIFJlbmFsIFJlcGxhY2VtZW50IFRoZXJhcHk6
IEEgUHJvc3BlY3RpdmUsIE9wZW4tTGFiZWwgU3R1ZHk8L3RpdGxlPjxzZWNvbmRhcnktdGl0bGU+
UGhhcm1hY290aGVyYXB5PC9zZWNvbmRhcnktdGl0bGU+PC90aXRsZXM+PHBlcmlvZGljYWw+PGZ1
bGwtdGl0bGU+UGhhcm1hY290aGVyYXB5PC9mdWxsLXRpdGxlPjwvcGVyaW9kaWNhbD48cGFnZXM+
MTA2Ni0xMDc2PC9wYWdlcz48dm9sdW1lPjM5PC92b2x1bWU+PG51bWJlcj4xMTwvbnVtYmVyPjxl
ZGl0aW9uPjIwMTkxMDIyPC9lZGl0aW9uPjxrZXl3b3Jkcz48a2V5d29yZD5BZHVsdDwva2V5d29y
ZD48a2V5d29yZD5BZ2VkPC9rZXl3b3JkPjxrZXl3b3JkPkFudGktQmFjdGVyaWFsIEFnZW50cy8q
YWRtaW5pc3RyYXRpb24gJmFtcDsgZG9zYWdlL3BoYXJtYWNva2luZXRpY3M8L2tleXdvcmQ+PGtl
eXdvcmQ+Q2VmZXBpbWUvKmFkbWluaXN0cmF0aW9uICZhbXA7IGRvc2FnZS9waGFybWFjb2tpbmV0
aWNzPC9rZXl3b3JkPjxrZXl3b3JkPkNocm9tYXRvZ3JhcGh5LCBIaWdoIFByZXNzdXJlIExpcXVp
ZDwva2V5d29yZD48a2V5d29yZD4qQ29udGludW91cyBSZW5hbCBSZXBsYWNlbWVudCBUaGVyYXB5
PC9rZXl3b3JkPjxrZXl3b3JkPkNyaXRpY2FsIElsbG5lc3MvKnRoZXJhcHk8L2tleXdvcmQ+PGtl
eXdvcmQ+RmVtYWxlPC9rZXl3b3JkPjxrZXl3b3JkPkh1bWFuczwva2V5d29yZD48a2V5d29yZD5J
bmZ1c2lvbnMsIEludHJhdmVub3VzPC9rZXl3b3JkPjxrZXl3b3JkPkludGVuc2l2ZSBDYXJlIFVu
aXRzPC9rZXl3b3JkPjxrZXl3b3JkPk1hbGU8L2tleXdvcmQ+PGtleXdvcmQ+TWljcm9iaWFsIFNl
bnNpdGl2aXR5IFRlc3RzPC9rZXl3b3JkPjxrZXl3b3JkPk1pZGRsZSBBZ2VkPC9rZXl3b3JkPjxr
ZXl3b3JkPlByb3NwZWN0aXZlIFN0dWRpZXM8L2tleXdvcmQ+PGtleXdvcmQ+Y2VmZXBpbWU8L2tl
eXdvcmQ+PGtleXdvcmQ+Y3JpdGljYWwgaWxsbmVzczwva2V5d29yZD48a2V5d29yZD5oZW1vZGlh
bHlzaXM8L2tleXdvcmQ+PGtleXdvcmQ+aGVtb2ZpbHRyYXRpb248L2tleXdvcmQ+PGtleXdvcmQ+
cGhhcm1hY29raW5ldGljczwva2V5d29yZD48a2V5d29yZD5yZW5hbCByZXBsYWNlbWVudCB0aGVy
YXB5PC9rZXl3b3JkPjwva2V5d29yZHM+PGRhdGVzPjx5ZWFyPjIwMTk8L3llYXI+PHB1Yi1kYXRl
cz48ZGF0ZT5Ob3Y8L2RhdGU+PC9wdWItZGF0ZXM+PC9kYXRlcz48aXNibj4wMjc3LTAwMDg8L2lz
Ym4+PGFjY2Vzc2lvbi1udW0+MzE1NDk3Mzc8L2FjY2Vzc2lvbi1udW0+PHdvcmstdHlwZT5PVDwv
d29yay10eXBlPjx1cmxzPjxyZWxhdGVkLXVybHM+PHVybD5odHRwczovL2FjY3Bqb3VybmFscy5v
bmxpbmVsaWJyYXJ5LndpbGV5LmNvbS9kb2kvcGRmZGlyZWN0LzEwLjEwMDIvcGhhci4yMzMyP2Rv
d25sb2FkPXRydWU8L3VybD48L3JlbGF0ZWQtdXJscz48L3VybHM+PGVsZWN0cm9uaWMtcmVzb3Vy
Y2UtbnVtPjEwLjEwMDIvcGhhci4yMzMyPC9lbGVjdHJvbmljLXJlc291cmNlLW51bT48cmVtb3Rl
LWRhdGFiYXNlLXByb3ZpZGVyPk5MTTwvcmVtb3RlLWRhdGFiYXNlLXByb3ZpZGVyPjxsYW5ndWFn
ZT5lbmc8L2xhbmd1YWdlPjwvcmVjb3JkPjwvQ2l0ZT48L0VuZE5vdGU+AG==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Philpott 2019 (159)</w:t>
            </w:r>
            <w:r w:rsidRPr="009021E1">
              <w:rPr>
                <w:bCs/>
                <w:lang w:val="en-US"/>
              </w:rPr>
              <w:fldChar w:fldCharType="end"/>
            </w:r>
          </w:p>
        </w:tc>
        <w:tc>
          <w:tcPr>
            <w:tcW w:w="2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6FC0A1" w14:textId="77777777" w:rsidR="00CC3A85" w:rsidRPr="009021E1" w:rsidRDefault="00CC3A85" w:rsidP="00E950DF">
            <w:pPr>
              <w:pStyle w:val="TabelleText"/>
              <w:rPr>
                <w:lang w:val="en-US"/>
              </w:rPr>
            </w:pPr>
            <w:r w:rsidRPr="009021E1">
              <w:rPr>
                <w:lang w:val="en-US"/>
              </w:rPr>
              <w:t>OT</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3D941D" w14:textId="77777777" w:rsidR="00CC3A85" w:rsidRPr="009021E1" w:rsidRDefault="00CC3A85" w:rsidP="00E950DF">
            <w:pPr>
              <w:pStyle w:val="TabelleText"/>
              <w:rPr>
                <w:lang w:val="en-US"/>
              </w:rPr>
            </w:pPr>
            <w:r w:rsidRPr="009021E1">
              <w:rPr>
                <w:lang w:val="en-US"/>
              </w:rPr>
              <w:t>Cefepime</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67FC25" w14:textId="77777777" w:rsidR="00CC3A85" w:rsidRPr="009021E1" w:rsidRDefault="00CC3A85" w:rsidP="00E950DF">
            <w:pPr>
              <w:pStyle w:val="TabelleText"/>
              <w:rPr>
                <w:lang w:val="en-US"/>
              </w:rPr>
            </w:pPr>
            <w:r w:rsidRPr="009021E1">
              <w:rPr>
                <w:lang w:val="en-US"/>
              </w:rPr>
              <w:t>10</w:t>
            </w:r>
          </w:p>
        </w:tc>
        <w:tc>
          <w:tcPr>
            <w:tcW w:w="3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40F40E" w14:textId="77777777" w:rsidR="00CC3A85" w:rsidRPr="009021E1" w:rsidRDefault="00CC3A85" w:rsidP="00E950DF">
            <w:pPr>
              <w:pStyle w:val="TabelleText"/>
              <w:rPr>
                <w:lang w:val="en-US"/>
              </w:rPr>
            </w:pPr>
            <w:r w:rsidRPr="009021E1">
              <w:rPr>
                <w:lang w:val="en-US"/>
              </w:rPr>
              <w:t>CVVH, CVVHD</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DF840C" w14:textId="77777777" w:rsidR="00CC3A85" w:rsidRPr="009021E1" w:rsidRDefault="00CC3A85" w:rsidP="00E950DF">
            <w:pPr>
              <w:pStyle w:val="TabelleText"/>
              <w:rPr>
                <w:lang w:val="en-US"/>
              </w:rPr>
            </w:pPr>
          </w:p>
        </w:tc>
        <w:tc>
          <w:tcPr>
            <w:tcW w:w="9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D9745D" w14:textId="77777777" w:rsidR="00CC3A85" w:rsidRPr="009021E1" w:rsidRDefault="00CC3A85" w:rsidP="00E950DF">
            <w:pPr>
              <w:pStyle w:val="TabelleText"/>
              <w:rPr>
                <w:lang w:val="en-US"/>
              </w:rPr>
            </w:pPr>
            <w:r w:rsidRPr="009021E1">
              <w:rPr>
                <w:lang w:val="en-US"/>
              </w:rPr>
              <w:t>All achieved MIC8x 100%t</w:t>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51C983" w14:textId="77777777" w:rsidR="00CC3A85" w:rsidRPr="009021E1" w:rsidRDefault="00CC3A85" w:rsidP="00E950DF">
            <w:pPr>
              <w:pStyle w:val="TabelleText"/>
              <w:rPr>
                <w:lang w:val="en-US"/>
              </w:rPr>
            </w:pPr>
            <w:r w:rsidRPr="009021E1">
              <w:rPr>
                <w:lang w:val="en-US"/>
              </w:rPr>
              <w:t>--</w:t>
            </w:r>
          </w:p>
        </w:tc>
        <w:tc>
          <w:tcPr>
            <w:tcW w:w="3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AC6322" w14:textId="77777777" w:rsidR="00CC3A85" w:rsidRPr="009021E1" w:rsidRDefault="00CC3A85" w:rsidP="00E950DF">
            <w:pPr>
              <w:pStyle w:val="TabelleText"/>
              <w:rPr>
                <w:lang w:val="en-US"/>
              </w:rPr>
            </w:pPr>
            <w:r w:rsidRPr="009021E1">
              <w:rPr>
                <w:lang w:val="en-US"/>
              </w:rPr>
              <w:t>6/9</w:t>
            </w:r>
          </w:p>
        </w:tc>
        <w:tc>
          <w:tcPr>
            <w:tcW w:w="10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63E033" w14:textId="2E472A45" w:rsidR="00CC3A85" w:rsidRPr="009021E1" w:rsidRDefault="004D378F" w:rsidP="00E950DF">
            <w:pPr>
              <w:pStyle w:val="TabelleText"/>
              <w:rPr>
                <w:lang w:val="en-US"/>
              </w:rPr>
            </w:pPr>
            <w:r w:rsidRPr="009021E1">
              <w:rPr>
                <w:lang w:val="en-US"/>
              </w:rPr>
              <w:t>no</w:t>
            </w:r>
            <w:r w:rsidR="00CC3A85" w:rsidRPr="009021E1">
              <w:rPr>
                <w:lang w:val="en-US"/>
              </w:rPr>
              <w:t xml:space="preserve"> comparison group</w:t>
            </w:r>
          </w:p>
        </w:tc>
      </w:tr>
      <w:tr w:rsidR="00CC3A85" w:rsidRPr="009021E1" w14:paraId="5C2D5BDF" w14:textId="77777777" w:rsidTr="005D7D5A">
        <w:trPr>
          <w:trHeight w:val="468"/>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FD2E78" w14:textId="2DBE64B4" w:rsidR="00CC3A85" w:rsidRPr="009021E1" w:rsidRDefault="00EF1358" w:rsidP="00EF1358">
            <w:pPr>
              <w:pStyle w:val="TabelleText"/>
              <w:rPr>
                <w:lang w:val="en-US"/>
              </w:rPr>
            </w:pPr>
            <w:r w:rsidRPr="009021E1">
              <w:rPr>
                <w:bCs/>
                <w:lang w:val="en-US"/>
              </w:rPr>
              <w:lastRenderedPageBreak/>
              <w:fldChar w:fldCharType="begin">
                <w:fldData xml:space="preserve">PEVuZE5vdGU+PENpdGU+PEF1dGhvcj5Bd2lzc2k8L0F1dGhvcj48WWVhcj4yMDE1PC9ZZWFyPjxS
ZWNOdW0+OTAxPC9SZWNOdW0+PERpc3BsYXlUZXh0PjxzdHlsZSBmYWNlPSJpdGFsaWMiIGZvbnQ9
IlRpbWVzIE5ldyBSb21hbiIgc2l6ZT0iMTIiPkF3aXNzaSAyMDE1ICgxMyk8L3N0eWxlPjwvRGlz
cGxheVRleHQ+PHJlY29yZD48cmVjLW51bWJlcj45MDE8L3JlYy1udW1iZXI+PGZvcmVpZ24ta2V5
cz48a2V5IGFwcD0iRU4iIGRiLWlkPSJhc3hkZjV4dDQ5eHc1dmVmd3d0dndzZDcyNWFwcHB4cjI5
MnYiIHRpbWVzdGFtcD0iMTcyNDMxNTU5NSI+OTAxPC9rZXk+PC9mb3JlaWduLWtleXM+PHJlZi10
eXBlIG5hbWU9IkpvdXJuYWwgQXJ0aWNsZSI+MTc8L3JlZi10eXBlPjxjb250cmlidXRvcnM+PGF1
dGhvcnM+PGF1dGhvcj5Bd2lzc2ksIEQuIEsuPC9hdXRob3I+PGF1dGhvcj5CZWF1Y2hhbXAsIEEu
PC9hdXRob3I+PGF1dGhvcj5Iw6liZXJ0LCBFLjwvYXV0aG9yPjxhdXRob3I+TGF2aWduZSwgVi48
L2F1dGhvcj48YXV0aG9yPk11bm96LCBELiBMLjwvYXV0aG9yPjxhdXRob3I+TGVicnVuLCBHLjwv
YXV0aG9yPjxhdXRob3I+U2F2b2llLCBNLjwvYXV0aG9yPjxhdXRob3I+RmFnbmFuLCBNLjwvYXV0
aG9yPjxhdXRob3I+QW15b3QsIEouPC9hdXRob3I+PGF1dGhvcj5Uw6l0cmVhdWx0LCBOLjwvYXV0
aG9yPjxhdXRob3I+Um9iaXRhaWxsZSwgUi48L2F1dGhvcj48YXV0aG9yPlZhcmluLCBGLjwvYXV0
aG9yPjxhdXRob3I+TGF2YWxsw6llLCBDLjwvYXV0aG9yPjxhdXRob3I+UGljaGV0dGUsIFYuPC9h
dXRob3I+PGF1dGhvcj5MZWJsYW5jLCBNLjwvYXV0aG9yPjwvYXV0aG9ycz48L2NvbnRyaWJ1dG9y
cz48YXV0aC1hZGRyZXNzPlBoYXJtYWN5IERlcGFydG1lbnQsIEjDtHBpdGFsIE1haXNvbm5ldXZl
LVJvc2Vtb250LCBNb250cmVhbCwgUXVlYmVjLCBDYW5hZGEuJiN4RDtCaW9jaGVtaXN0cnkgRGVw
YXJ0bWVudCwgSMO0cGl0YWwgTWFpc29ubmV1dmUtUm9zZW1vbnQsIE1vbnRyZWFsLCBRdWViZWMs
IENhbmFkYS4mI3hEO0ZhY3VsdHkgb2YgUGhhcm1hY3ksIFVuaXZlcnNpdMOpIGRlIE1vbnRyw6lh
bCwgTW9udHJlYWwsIFF1ZWJlYywgQ2FuYWRhLiYjeEQ7RGVwYXJ0bWVudCBvZiBJbmZlY3Rpb3Vz
IERpc2Vhc2VzIGFuZCBNZWRpY2FsIE1pY3JvYmlvbG95LCBIw7RwaXRhbCBNYWlzb25uZXV2ZS1S
b3NlbW9udCwgTW9udHJlYWwsIFF1ZWJlYywgQ2FuYWRhLiYjeEQ7RGVwYXJ0bWVudCBvZiBOZXBo
cm9sb2d5LCBIw7RwaXRhbCBNYWlzb25uZXV2ZS1Sb3NlbW9udCwgTW9udHJlYWwsIFF1ZWJlYywg
Q2FuYWRhLiYjeEQ7SW50ZW5zaXZlIENhcmUgVW5pdCwgSMO0cGl0YWwgTWFpc29ubmV1dmUtUm9z
ZW1vbnQsIE1vbnRyZWFsLCBRdWViZWMsIENhbmFkYS48L2F1dGgtYWRkcmVzcz48dGl0bGVzPjx0
aXRsZT5QaGFybWFjb2tpbmV0aWNzIG9mIGFuIGV4dGVuZGVkIDQtaG91ciBpbmZ1c2lvbiBvZiBw
aXBlcmFjaWxsaW4tdGF6b2JhY3RhbSBpbiBjcml0aWNhbGx5IGlsbCBwYXRpZW50cyB1bmRlcmdv
aW5nIGNvbnRpbnVvdXMgcmVuYWwgcmVwbGFjZW1lbnQgdGhlcmFweTwvdGl0bGU+PHNlY29uZGFy
eS10aXRsZT5QaGFybWFjb3RoZXJhcHk8L3NlY29uZGFyeS10aXRsZT48L3RpdGxlcz48cGVyaW9k
aWNhbD48ZnVsbC10aXRsZT5QaGFybWFjb3RoZXJhcHk8L2Z1bGwtdGl0bGU+PC9wZXJpb2RpY2Fs
PjxwYWdlcz42MDAtNzwvcGFnZXM+PHZvbHVtZT4zNTwvdm9sdW1lPjxudW1iZXI+NjwvbnVtYmVy
PjxrZXl3b3Jkcz48a2V5d29yZD5BZ2VkPC9rZXl3b3JkPjxrZXl3b3JkPkFudGktQmFjdGVyaWFs
IEFnZW50cy8qcGhhcm1hY29raW5ldGljczwva2V5d29yZD48a2V5d29yZD5Dcml0aWNhbCBJbGxu
ZXNzPC9rZXl3b3JkPjxrZXl3b3JkPkZlbWFsZTwva2V5d29yZD48a2V5d29yZD4qSGVtb2RpYWZp
bHRyYXRpb248L2tleXdvcmQ+PGtleXdvcmQ+SHVtYW5zPC9rZXl3b3JkPjxrZXl3b3JkPkluZnVz
aW9ucywgSW50cmF2ZW5vdXM8L2tleXdvcmQ+PGtleXdvcmQ+TWFsZTwva2V5d29yZD48a2V5d29y
ZD5NaWNyb2JpYWwgU2Vuc2l0aXZpdHkgVGVzdHM8L2tleXdvcmQ+PGtleXdvcmQ+TWlkZGxlIEFn
ZWQ8L2tleXdvcmQ+PGtleXdvcmQ+UGVuaWNpbGxhbmljIEFjaWQvKmFuYWxvZ3MgJmFtcDsgZGVy
aXZhdGl2ZXMvcGhhcm1hY29raW5ldGljczwva2V5d29yZD48a2V5d29yZD5QaXBlcmFjaWxsaW4v
cGhhcm1hY29raW5ldGljczwva2V5d29yZD48a2V5d29yZD5QaXBlcmFjaWxsaW4sIFRhem9iYWN0
YW0gRHJ1ZyBDb21iaW5hdGlvbjwva2V5d29yZD48a2V5d29yZD5Qcm9zcGVjdGl2ZSBTdHVkaWVz
PC9rZXl3b3JkPjxrZXl3b3JkPlBzZXVkb21vbmFzIEluZmVjdGlvbnMvcHJldmVudGlvbiAmYW1w
OyBjb250cm9sPC9rZXl3b3JkPjxrZXl3b3JkPlBzZXVkb21vbmFzIGFlcnVnaW5vc2EvZHJ1ZyBl
ZmZlY3RzPC9rZXl3b3JkPjxrZXl3b3JkPlRlcnRpYXJ5IENhcmUgQ2VudGVyczwva2V5d29yZD48
a2V5d29yZD5jb250aW51b3VzIHJlbmFsIHJlcGxhY2VtZW50IHRoZXJhcHk8L2tleXdvcmQ+PGtl
eXdvcmQ+Y3JpdGljYWwgY2FyZTwva2V5d29yZD48a2V5d29yZD5oZW1vZGlhZmlsdHJhdGlvbjwv
a2V5d29yZD48a2V5d29yZD5waGFybWFjb2tpbmV0aWNzPC9rZXl3b3JkPjxrZXl3b3JkPnBpcGVy
YWNpbGxpbi10YXpvYmFjdGFtPC9rZXl3b3JkPjxrZXl3b3JkPnByb2xvbmdlZCBpbmZ1c2lvbjwv
a2V5d29yZD48L2tleXdvcmRzPjxkYXRlcz48eWVhcj4yMDE1PC95ZWFyPjxwdWItZGF0ZXM+PGRh
dGU+SnVuPC9kYXRlPjwvcHViLWRhdGVzPjwvZGF0ZXM+PGlzYm4+MDI3Ny0wMDA4PC9pc2JuPjxh
Y2Nlc3Npb24tbnVtPjI2MDk1MDA4PC9hY2Nlc3Npb24tbnVtPjx3b3JrLXR5cGU+T1Q8L3dvcmst
dHlwZT48dXJscz48cmVsYXRlZC11cmxzPjx1cmw+aHR0cHM6Ly9hY2Nwam91cm5hbHMub25saW5l
bGlicmFyeS53aWxleS5jb20vZG9pL3BkZmRpcmVjdC8xMC4xMDAyL3BoYXIuMTYwND9kb3dubG9h
ZD10cnVlPC91cmw+PC9yZWxhdGVkLXVybHM+PC91cmxzPjxlbGVjdHJvbmljLXJlc291cmNlLW51
bT4xMC4xMDAyL3BoYXIuMTYwNDwvZWxlY3Ryb25pYy1yZXNvdXJjZS1udW0+PHJlbW90ZS1kYXRh
YmFzZS1wcm92aWRlcj5OTE08L3JlbW90ZS1kYXRhYmFzZS1wcm92aWRlcj48bGFuZ3VhZ2U+ZW5n
PC9sYW5ndWFnZT48L3JlY29yZD48L0NpdGU+PC9FbmROb3RlPgB=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PEVuZE5vdGU+PENpdGU+PEF1dGhvcj5Bd2lzc2k8L0F1dGhvcj48WWVhcj4yMDE1PC9ZZWFyPjxS
ZWNOdW0+OTAxPC9SZWNOdW0+PERpc3BsYXlUZXh0PjxzdHlsZSBmYWNlPSJpdGFsaWMiIGZvbnQ9
IlRpbWVzIE5ldyBSb21hbiIgc2l6ZT0iMTIiPkF3aXNzaSAyMDE1ICgxMyk8L3N0eWxlPjwvRGlz
cGxheVRleHQ+PHJlY29yZD48cmVjLW51bWJlcj45MDE8L3JlYy1udW1iZXI+PGZvcmVpZ24ta2V5
cz48a2V5IGFwcD0iRU4iIGRiLWlkPSJhc3hkZjV4dDQ5eHc1dmVmd3d0dndzZDcyNWFwcHB4cjI5
MnYiIHRpbWVzdGFtcD0iMTcyNDMxNTU5NSI+OTAxPC9rZXk+PC9mb3JlaWduLWtleXM+PHJlZi10
eXBlIG5hbWU9IkpvdXJuYWwgQXJ0aWNsZSI+MTc8L3JlZi10eXBlPjxjb250cmlidXRvcnM+PGF1
dGhvcnM+PGF1dGhvcj5Bd2lzc2ksIEQuIEsuPC9hdXRob3I+PGF1dGhvcj5CZWF1Y2hhbXAsIEEu
PC9hdXRob3I+PGF1dGhvcj5Iw6liZXJ0LCBFLjwvYXV0aG9yPjxhdXRob3I+TGF2aWduZSwgVi48
L2F1dGhvcj48YXV0aG9yPk11bm96LCBELiBMLjwvYXV0aG9yPjxhdXRob3I+TGVicnVuLCBHLjwv
YXV0aG9yPjxhdXRob3I+U2F2b2llLCBNLjwvYXV0aG9yPjxhdXRob3I+RmFnbmFuLCBNLjwvYXV0
aG9yPjxhdXRob3I+QW15b3QsIEouPC9hdXRob3I+PGF1dGhvcj5Uw6l0cmVhdWx0LCBOLjwvYXV0
aG9yPjxhdXRob3I+Um9iaXRhaWxsZSwgUi48L2F1dGhvcj48YXV0aG9yPlZhcmluLCBGLjwvYXV0
aG9yPjxhdXRob3I+TGF2YWxsw6llLCBDLjwvYXV0aG9yPjxhdXRob3I+UGljaGV0dGUsIFYuPC9h
dXRob3I+PGF1dGhvcj5MZWJsYW5jLCBNLjwvYXV0aG9yPjwvYXV0aG9ycz48L2NvbnRyaWJ1dG9y
cz48YXV0aC1hZGRyZXNzPlBoYXJtYWN5IERlcGFydG1lbnQsIEjDtHBpdGFsIE1haXNvbm5ldXZl
LVJvc2Vtb250LCBNb250cmVhbCwgUXVlYmVjLCBDYW5hZGEuJiN4RDtCaW9jaGVtaXN0cnkgRGVw
YXJ0bWVudCwgSMO0cGl0YWwgTWFpc29ubmV1dmUtUm9zZW1vbnQsIE1vbnRyZWFsLCBRdWViZWMs
IENhbmFkYS4mI3hEO0ZhY3VsdHkgb2YgUGhhcm1hY3ksIFVuaXZlcnNpdMOpIGRlIE1vbnRyw6lh
bCwgTW9udHJlYWwsIFF1ZWJlYywgQ2FuYWRhLiYjeEQ7RGVwYXJ0bWVudCBvZiBJbmZlY3Rpb3Vz
IERpc2Vhc2VzIGFuZCBNZWRpY2FsIE1pY3JvYmlvbG95LCBIw7RwaXRhbCBNYWlzb25uZXV2ZS1S
b3NlbW9udCwgTW9udHJlYWwsIFF1ZWJlYywgQ2FuYWRhLiYjeEQ7RGVwYXJ0bWVudCBvZiBOZXBo
cm9sb2d5LCBIw7RwaXRhbCBNYWlzb25uZXV2ZS1Sb3NlbW9udCwgTW9udHJlYWwsIFF1ZWJlYywg
Q2FuYWRhLiYjeEQ7SW50ZW5zaXZlIENhcmUgVW5pdCwgSMO0cGl0YWwgTWFpc29ubmV1dmUtUm9z
ZW1vbnQsIE1vbnRyZWFsLCBRdWViZWMsIENhbmFkYS48L2F1dGgtYWRkcmVzcz48dGl0bGVzPjx0
aXRsZT5QaGFybWFjb2tpbmV0aWNzIG9mIGFuIGV4dGVuZGVkIDQtaG91ciBpbmZ1c2lvbiBvZiBw
aXBlcmFjaWxsaW4tdGF6b2JhY3RhbSBpbiBjcml0aWNhbGx5IGlsbCBwYXRpZW50cyB1bmRlcmdv
aW5nIGNvbnRpbnVvdXMgcmVuYWwgcmVwbGFjZW1lbnQgdGhlcmFweTwvdGl0bGU+PHNlY29uZGFy
eS10aXRsZT5QaGFybWFjb3RoZXJhcHk8L3NlY29uZGFyeS10aXRsZT48L3RpdGxlcz48cGVyaW9k
aWNhbD48ZnVsbC10aXRsZT5QaGFybWFjb3RoZXJhcHk8L2Z1bGwtdGl0bGU+PC9wZXJpb2RpY2Fs
PjxwYWdlcz42MDAtNzwvcGFnZXM+PHZvbHVtZT4zNTwvdm9sdW1lPjxudW1iZXI+NjwvbnVtYmVy
PjxrZXl3b3Jkcz48a2V5d29yZD5BZ2VkPC9rZXl3b3JkPjxrZXl3b3JkPkFudGktQmFjdGVyaWFs
IEFnZW50cy8qcGhhcm1hY29raW5ldGljczwva2V5d29yZD48a2V5d29yZD5Dcml0aWNhbCBJbGxu
ZXNzPC9rZXl3b3JkPjxrZXl3b3JkPkZlbWFsZTwva2V5d29yZD48a2V5d29yZD4qSGVtb2RpYWZp
bHRyYXRpb248L2tleXdvcmQ+PGtleXdvcmQ+SHVtYW5zPC9rZXl3b3JkPjxrZXl3b3JkPkluZnVz
aW9ucywgSW50cmF2ZW5vdXM8L2tleXdvcmQ+PGtleXdvcmQ+TWFsZTwva2V5d29yZD48a2V5d29y
ZD5NaWNyb2JpYWwgU2Vuc2l0aXZpdHkgVGVzdHM8L2tleXdvcmQ+PGtleXdvcmQ+TWlkZGxlIEFn
ZWQ8L2tleXdvcmQ+PGtleXdvcmQ+UGVuaWNpbGxhbmljIEFjaWQvKmFuYWxvZ3MgJmFtcDsgZGVy
aXZhdGl2ZXMvcGhhcm1hY29raW5ldGljczwva2V5d29yZD48a2V5d29yZD5QaXBlcmFjaWxsaW4v
cGhhcm1hY29raW5ldGljczwva2V5d29yZD48a2V5d29yZD5QaXBlcmFjaWxsaW4sIFRhem9iYWN0
YW0gRHJ1ZyBDb21iaW5hdGlvbjwva2V5d29yZD48a2V5d29yZD5Qcm9zcGVjdGl2ZSBTdHVkaWVz
PC9rZXl3b3JkPjxrZXl3b3JkPlBzZXVkb21vbmFzIEluZmVjdGlvbnMvcHJldmVudGlvbiAmYW1w
OyBjb250cm9sPC9rZXl3b3JkPjxrZXl3b3JkPlBzZXVkb21vbmFzIGFlcnVnaW5vc2EvZHJ1ZyBl
ZmZlY3RzPC9rZXl3b3JkPjxrZXl3b3JkPlRlcnRpYXJ5IENhcmUgQ2VudGVyczwva2V5d29yZD48
a2V5d29yZD5jb250aW51b3VzIHJlbmFsIHJlcGxhY2VtZW50IHRoZXJhcHk8L2tleXdvcmQ+PGtl
eXdvcmQ+Y3JpdGljYWwgY2FyZTwva2V5d29yZD48a2V5d29yZD5oZW1vZGlhZmlsdHJhdGlvbjwv
a2V5d29yZD48a2V5d29yZD5waGFybWFjb2tpbmV0aWNzPC9rZXl3b3JkPjxrZXl3b3JkPnBpcGVy
YWNpbGxpbi10YXpvYmFjdGFtPC9rZXl3b3JkPjxrZXl3b3JkPnByb2xvbmdlZCBpbmZ1c2lvbjwv
a2V5d29yZD48L2tleXdvcmRzPjxkYXRlcz48eWVhcj4yMDE1PC95ZWFyPjxwdWItZGF0ZXM+PGRh
dGU+SnVuPC9kYXRlPjwvcHViLWRhdGVzPjwvZGF0ZXM+PGlzYm4+MDI3Ny0wMDA4PC9pc2JuPjxh
Y2Nlc3Npb24tbnVtPjI2MDk1MDA4PC9hY2Nlc3Npb24tbnVtPjx3b3JrLXR5cGU+T1Q8L3dvcmst
dHlwZT48dXJscz48cmVsYXRlZC11cmxzPjx1cmw+aHR0cHM6Ly9hY2Nwam91cm5hbHMub25saW5l
bGlicmFyeS53aWxleS5jb20vZG9pL3BkZmRpcmVjdC8xMC4xMDAyL3BoYXIuMTYwND9kb3dubG9h
ZD10cnVlPC91cmw+PC9yZWxhdGVkLXVybHM+PC91cmxzPjxlbGVjdHJvbmljLXJlc291cmNlLW51
bT4xMC4xMDAyL3BoYXIuMTYwNDwvZWxlY3Ryb25pYy1yZXNvdXJjZS1udW0+PHJlbW90ZS1kYXRh
YmFzZS1wcm92aWRlcj5OTE08L3JlbW90ZS1kYXRhYmFzZS1wcm92aWRlcj48bGFuZ3VhZ2U+ZW5n
PC9sYW5ndWFnZT48L3JlY29yZD48L0NpdGU+PC9FbmROb3RlPgB=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Awissi 2015 (13)</w:t>
            </w:r>
            <w:r w:rsidRPr="009021E1">
              <w:rPr>
                <w:bCs/>
                <w:lang w:val="en-US"/>
              </w:rPr>
              <w:fldChar w:fldCharType="end"/>
            </w:r>
          </w:p>
        </w:tc>
        <w:tc>
          <w:tcPr>
            <w:tcW w:w="2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EC793A" w14:textId="77777777" w:rsidR="00CC3A85" w:rsidRPr="009021E1" w:rsidRDefault="00CC3A85" w:rsidP="00E950DF">
            <w:pPr>
              <w:pStyle w:val="TabelleText"/>
              <w:rPr>
                <w:lang w:val="en-US"/>
              </w:rPr>
            </w:pPr>
            <w:r w:rsidRPr="009021E1">
              <w:rPr>
                <w:lang w:val="en-US"/>
              </w:rPr>
              <w:t>OT</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F3726D" w14:textId="77777777" w:rsidR="00CC3A85" w:rsidRPr="009021E1" w:rsidRDefault="00CC3A85" w:rsidP="00E950DF">
            <w:pPr>
              <w:pStyle w:val="TabelleText"/>
              <w:rPr>
                <w:lang w:val="en-US"/>
              </w:rPr>
            </w:pPr>
            <w:r w:rsidRPr="009021E1">
              <w:rPr>
                <w:lang w:val="en-US"/>
              </w:rPr>
              <w:t>Pip/Taz</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797698" w14:textId="77777777" w:rsidR="00CC3A85" w:rsidRPr="009021E1" w:rsidRDefault="00CC3A85" w:rsidP="00E950DF">
            <w:pPr>
              <w:pStyle w:val="TabelleText"/>
              <w:rPr>
                <w:lang w:val="en-US"/>
              </w:rPr>
            </w:pPr>
            <w:r w:rsidRPr="009021E1">
              <w:rPr>
                <w:lang w:val="en-US"/>
              </w:rPr>
              <w:t>20</w:t>
            </w:r>
          </w:p>
        </w:tc>
        <w:tc>
          <w:tcPr>
            <w:tcW w:w="3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C78B7E" w14:textId="77777777" w:rsidR="00CC3A85" w:rsidRPr="009021E1" w:rsidRDefault="00CC3A85" w:rsidP="00E950DF">
            <w:pPr>
              <w:pStyle w:val="TabelleText"/>
              <w:rPr>
                <w:lang w:val="en-US"/>
              </w:rPr>
            </w:pPr>
            <w:r w:rsidRPr="009021E1">
              <w:rPr>
                <w:lang w:val="en-US"/>
              </w:rPr>
              <w:t>HDF</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3F5EA7" w14:textId="77777777" w:rsidR="00CC3A85" w:rsidRPr="009021E1" w:rsidRDefault="00CC3A85" w:rsidP="00E950DF">
            <w:pPr>
              <w:pStyle w:val="TabelleText"/>
              <w:rPr>
                <w:lang w:val="en-US"/>
              </w:rPr>
            </w:pPr>
            <w:r w:rsidRPr="009021E1">
              <w:rPr>
                <w:lang w:val="en-US"/>
              </w:rPr>
              <w:t>--</w:t>
            </w:r>
          </w:p>
        </w:tc>
        <w:tc>
          <w:tcPr>
            <w:tcW w:w="9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1F0C80" w14:textId="77777777" w:rsidR="00CC3A85" w:rsidRPr="009021E1" w:rsidRDefault="00CC3A85" w:rsidP="00E950DF">
            <w:pPr>
              <w:pStyle w:val="TabelleText"/>
              <w:rPr>
                <w:lang w:val="en-US"/>
              </w:rPr>
            </w:pPr>
            <w:r w:rsidRPr="009021E1">
              <w:rPr>
                <w:lang w:val="en-US"/>
              </w:rPr>
              <w:t>90% reached 64 mg/L with prolonged administration</w:t>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2F708D" w14:textId="77777777" w:rsidR="00CC3A85" w:rsidRPr="009021E1" w:rsidRDefault="00CC3A85" w:rsidP="00E950DF">
            <w:pPr>
              <w:pStyle w:val="TabelleText"/>
              <w:rPr>
                <w:lang w:val="en-US"/>
              </w:rPr>
            </w:pPr>
            <w:r w:rsidRPr="009021E1">
              <w:rPr>
                <w:lang w:val="en-US"/>
              </w:rPr>
              <w:t>--</w:t>
            </w:r>
          </w:p>
        </w:tc>
        <w:tc>
          <w:tcPr>
            <w:tcW w:w="3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FDBA32" w14:textId="77777777" w:rsidR="00CC3A85" w:rsidRPr="009021E1" w:rsidRDefault="00CC3A85" w:rsidP="00E950DF">
            <w:pPr>
              <w:pStyle w:val="TabelleText"/>
              <w:rPr>
                <w:lang w:val="en-US"/>
              </w:rPr>
            </w:pPr>
            <w:r w:rsidRPr="009021E1">
              <w:rPr>
                <w:lang w:val="en-US"/>
              </w:rPr>
              <w:t>5/9</w:t>
            </w:r>
          </w:p>
        </w:tc>
        <w:tc>
          <w:tcPr>
            <w:tcW w:w="10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DCFC5C" w14:textId="0D2C7D55" w:rsidR="00CC3A85" w:rsidRPr="009021E1" w:rsidRDefault="00CC3A85" w:rsidP="00E950DF">
            <w:pPr>
              <w:pStyle w:val="TabelleText"/>
              <w:rPr>
                <w:lang w:val="en-US"/>
              </w:rPr>
            </w:pPr>
            <w:r w:rsidRPr="009021E1">
              <w:rPr>
                <w:lang w:val="en-US"/>
              </w:rPr>
              <w:t>4h Pip</w:t>
            </w:r>
            <w:r w:rsidR="001D1D30" w:rsidRPr="009021E1">
              <w:rPr>
                <w:lang w:val="en-US"/>
              </w:rPr>
              <w:t>/</w:t>
            </w:r>
            <w:r w:rsidRPr="009021E1">
              <w:rPr>
                <w:lang w:val="en-US"/>
              </w:rPr>
              <w:t>Taz Infusion</w:t>
            </w:r>
          </w:p>
          <w:p w14:paraId="0FCA3A5B" w14:textId="4048E07E" w:rsidR="00CC3A85" w:rsidRPr="009021E1" w:rsidRDefault="00CC3A85" w:rsidP="00E950DF">
            <w:pPr>
              <w:pStyle w:val="TabelleText"/>
              <w:rPr>
                <w:lang w:val="en-US"/>
              </w:rPr>
            </w:pPr>
            <w:r w:rsidRPr="009021E1">
              <w:rPr>
                <w:lang w:val="en-US"/>
              </w:rPr>
              <w:t>SC = 0.809, Clr 65.8 ml/min</w:t>
            </w:r>
          </w:p>
        </w:tc>
      </w:tr>
      <w:tr w:rsidR="00CC3A85" w:rsidRPr="009021E1" w14:paraId="1A44F234" w14:textId="77777777" w:rsidTr="005D7D5A">
        <w:trPr>
          <w:trHeight w:val="468"/>
        </w:trPr>
        <w:tc>
          <w:tcPr>
            <w:tcW w:w="4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2A574C" w14:textId="416AF32C" w:rsidR="00CC3A85" w:rsidRPr="009021E1" w:rsidRDefault="00EF1358" w:rsidP="00EF1358">
            <w:pPr>
              <w:pStyle w:val="TabelleText"/>
              <w:rPr>
                <w:lang w:val="en-US"/>
              </w:rPr>
            </w:pPr>
            <w:r w:rsidRPr="009021E1">
              <w:rPr>
                <w:bCs/>
                <w:lang w:val="en-US"/>
              </w:rPr>
              <w:fldChar w:fldCharType="begin">
                <w:fldData xml:space="preserve">PEVuZE5vdGU+PENpdGU+PEF1dGhvcj5SaWNodGVyPC9BdXRob3I+PFllYXI+MjAxOTwvWWVhcj48
UmVjTnVtPjk3NDwvUmVjTnVtPjxEaXNwbGF5VGV4dD48c3R5bGUgZmFjZT0iaXRhbGljIiBmb250
PSJUaW1lcyBOZXcgUm9tYW4iIHNpemU9IjEyIj5SaWNodGVyIDIwMTkgKDE3Mik8L3N0eWxlPjwv
RGlzcGxheVRleHQ+PHJlY29yZD48cmVjLW51bWJlcj45NzQ8L3JlYy1udW1iZXI+PGZvcmVpZ24t
a2V5cz48a2V5IGFwcD0iRU4iIGRiLWlkPSJhc3hkZjV4dDQ5eHc1dmVmd3d0dndzZDcyNWFwcHB4
cjI5MnYiIHRpbWVzdGFtcD0iMTcyNDMxNTU5NSI+OTc0PC9rZXk+PC9mb3JlaWduLWtleXM+PHJl
Zi10eXBlIG5hbWU9IkpvdXJuYWwgQXJ0aWNsZSI+MTc8L3JlZi10eXBlPjxjb250cmlidXRvcnM+
PGF1dGhvcnM+PGF1dGhvcj5SaWNodGVyLCBELiBDLjwvYXV0aG9yPjxhdXRob3I+RnJleSwgTy48
L2F1dGhvcj48YXV0aG9yPlLDtmhyLCBBLjwvYXV0aG9yPjxhdXRob3I+Um9iZXJ0cywgSi4gQS48
L2F1dGhvcj48YXV0aG9yPkvDtmJlcmVyLCBBLjwvYXV0aG9yPjxhdXRob3I+RnVjaHMsIFQuPC9h
dXRob3I+PGF1dGhvcj5QYXBhZGltYXMsIE4uPC9hdXRob3I+PGF1dGhvcj5IZWluemVsLUd1dGVu
YnJ1bm5lciwgTS48L2F1dGhvcj48YXV0aG9yPkJyZW5uZXIsIFQuPC9hdXRob3I+PGF1dGhvcj5M
aWNodGVuc3Rlcm4sIEMuPC9hdXRob3I+PGF1dGhvcj5XZWlnYW5kLCBNLiBBLjwvYXV0aG9yPjxh
dXRob3I+QnJpbmttYW5uLCBBLjwvYXV0aG9yPjwvYXV0aG9ycz48L2NvbnRyaWJ1dG9ycz48YXV0
aC1hZGRyZXNzPkRlcGFydG1lbnQgb2YgQW5lc3RoZXNpb2xvZ3kgYW5kIENyaXRpY2FsIENhcmUs
IEhlaWRlbGJlcmcgVW5pdmVyc2l0eSBIb3NwaXRhbCwgSW0gTmV1ZW5oZWltZXIgRmVsZCAxMTAs
IDY5MTIwLCBIZWlkZWxiZXJnLCBHZXJtYW55LiBkYW5pZWwucmljaHRlckBtZWQudW5pLWhlaWRl
bGJlcmcuZGUuJiN4RDtEZXBhcnRtZW50IG9mIENsaW5pY2FsIFBoYXJtYWN5LCBIZWlkZW5oZWlt
IEhvc3BpdGFsLCBTY2hsb8OfaGF1c3RyYcOfZSAxMDAsIDg5NTIyLCBIZWlkZW5oZWltLCBHZXJt
YW55LiYjeEQ7VW5pdmVyc2l0eSBvZiBRdWVlbnNsYW5kIENlbnRyZSBmb3IgQ2xpbmljYWwgUmVz
ZWFyY2gsIFRoZSBVbml2ZXJzaXR5IG9mIFF1ZWVuc2xhbmQsIFN0IEx1Y2lhLCBCcmlzYmFuZSwg
UUxELCA0MDcyLCBBdXN0cmFsaWEuJiN4RDtDZW50cmUgZm9yIFRyYW5zbGF0aW9uYWwgQW50aS1p
bmZlY3RpdmUgUGhhcm1hY29keW5hbWljcywgU2Nob29sIG9mIFBoYXJtYWN5LCBUaGUgVW5pdmVy
c2l0eSBvZiBRdWVlbnNsYW5kLCAyMCBDb3Jud2FsbCBTdCwgV29vbGxvb25nYWJiYSwgQnJpc2Jh
bmUsIFFMRCwgNDEwMiwgQXVzdHJhbGlhLiYjeEQ7Um95YWwgQnJpc2JhbmUgYW5kIFdvbWVuJmFw
b3M7cyBIb3NwaXRhbCwgQnJpc2JhbmUsIEF1c3RyYWxpYS4mI3hEO1JveWFsIEJyaXNiYW5lIGFu
ZCBXb21lbiZhcG9zO3MgSG9zcGl0YWwsIEhlcnN0b24sIDQwMjksIFFMRCwgQXVzdHJhbGlhLiYj
eEQ7RGVwYXJ0bWVudCBvZiBBbmVzdGhlc2lvbG9neSwgSGVpZGVuaGVpbSBIb3NwaXRhbCwgU2No
bG/Dn2hhdXN0cmHDn2UgMTAwLCA4OTUyMiwgSGVpZGVuaGVpbSwgR2VybWFueS4mI3hEO0RlcGFy
dG1lbnQgb2YgVXJvbG9neSwgSGVpZGVuaGVpbSBIb3NwaXRhbCwgU2NobG/Dn2hhdXN0cmHDn2Ug
MTAwLCA4OTUyMiwgSGVpZGVuaGVpbSwgR2VybWFueS4mI3hEO01ILVN0YXRpc3RpY2FsIENvbnN1
bHRpbmcsIEJpZW5lbndlZyA4LCAzNTA0MSwgTWFyYnVyZywgR2VybWFueS4mI3hEO0RlcGFydG1l
bnQgb2YgQW5lc3RoZXNpb2xvZ3kgYW5kIENyaXRpY2FsIENhcmUsIEhlaWRlbGJlcmcgVW5pdmVy
c2l0eSBIb3NwaXRhbCwgSW0gTmV1ZW5oZWltZXIgRmVsZCAxMTAsIDY5MTIwLCBIZWlkZWxiZXJn
LCBHZXJtYW55LiYjeEQ7RGVwYXJ0bWVudCBvZiBBbmVzdGhlc2lvbG9neSwgSGVpZGVuaGVpbSBI
b3NwaXRhbCwgU2NobG/Dn2hhdXN0cmHDn2UgMTAwLCA4OTUyMiwgSGVpZGVuaGVpbSwgR2VybWFu
eS4gYWxleGFuZGVyLmJyaW5rbWFubkBrbGluaWtlbi1oZWlkZW5oZWltLmRlLjwvYXV0aC1hZGRy
ZXNzPjx0aXRsZXM+PHRpdGxlPlRoZXJhcGV1dGljIGRydWcgbW9uaXRvcmluZy1ndWlkZWQgY29u
dGludW91cyBpbmZ1c2lvbiBvZiBwaXBlcmFjaWxsaW4vdGF6b2JhY3RhbSBzaWduaWZpY2FudGx5
IGltcHJvdmVzIHBoYXJtYWNva2luZXRpYyB0YXJnZXQgYXR0YWlubWVudCBpbiBjcml0aWNhbGx5
IGlsbCBwYXRpZW50czogYSByZXRyb3NwZWN0aXZlIGFuYWx5c2lzIG9mIGZvdXIgeWVhcnMgb2Yg
Y2xpbmljYWwgZXhwZXJpZW5jZTwvdGl0bGU+PHNlY29uZGFyeS10aXRsZT5JbmZlY3Rpb248L3Nl
Y29uZGFyeS10aXRsZT48L3RpdGxlcz48cGVyaW9kaWNhbD48ZnVsbC10aXRsZT5JbmZlY3Rpb248
L2Z1bGwtdGl0bGU+PC9wZXJpb2RpY2FsPjxwYWdlcz4xMDAxLTEwMTE8L3BhZ2VzPjx2b2x1bWU+
NDc8L3ZvbHVtZT48bnVtYmVyPjY8L251bWJlcj48ZWRpdGlvbj4yMDE5MDgzMTwvZWRpdGlvbj48
a2V5d29yZHM+PGtleXdvcmQ+QWRvbGVzY2VudDwva2V5d29yZD48a2V5d29yZD5BZHVsdDwva2V5
d29yZD48a2V5d29yZD5BZ2VkPC9rZXl3b3JkPjxrZXl3b3JkPkFudGktQmFjdGVyaWFsIEFnZW50
cy8qcGhhcm1hY29raW5ldGljcy90aGVyYXBldXRpYyB1c2U8L2tleXdvcmQ+PGtleXdvcmQ+Q3Jp
dGljYWwgQ2FyZS9zdGF0aXN0aWNzICZhbXA7IG51bWVyaWNhbCBkYXRhPC9rZXl3b3JkPjxrZXl3
b3JkPkNyaXRpY2FsIElsbG5lc3M8L2tleXdvcmQ+PGtleXdvcmQ+RHJ1ZyBNb25pdG9yaW5nLypz
dGF0aXN0aWNzICZhbXA7IG51bWVyaWNhbCBkYXRhPC9rZXl3b3JkPjxrZXl3b3JkPkZlbWFsZTwv
a2V5d29yZD48a2V5d29yZD5HZXJtYW55PC9rZXl3b3JkPjxrZXl3b3JkPkhvc3BpdGFscywgVGVh
Y2hpbmc8L2tleXdvcmQ+PGtleXdvcmQ+SHVtYW5zPC9rZXl3b3JkPjxrZXl3b3JkPkluZnVzaW9u
cywgSW50cmF2ZW5vdXMvKnN0YXRpc3RpY3MgJmFtcDsgbnVtZXJpY2FsIGRhdGE8L2tleXdvcmQ+
PGtleXdvcmQ+SW50ZW5zaXZlIENhcmUgVW5pdHM8L2tleXdvcmQ+PGtleXdvcmQ+TWFsZTwva2V5
d29yZD48a2V5d29yZD5NaWRkbGUgQWdlZDwva2V5d29yZD48a2V5d29yZD5QaXBlcmFjaWxsaW4s
IFRhem9iYWN0YW0gRHJ1ZyBDb21iaW5hdGlvbi8qcGhhcm1hY29raW5ldGljcy90aGVyYXBldXRp
YyB1c2U8L2tleXdvcmQ+PGtleXdvcmQ+UHNldWRvbW9uYXMgSW5mZWN0aW9ucy8qZHJ1ZyB0aGVy
YXB5PC9rZXl3b3JkPjxrZXl3b3JkPlBzZXVkb21vbmFzIGFlcnVnaW5vc2EvKmRydWcgZWZmZWN0
czwva2V5d29yZD48a2V5d29yZD5SZXRyb3NwZWN0aXZlIFN0dWRpZXM8L2tleXdvcmQ+PGtleXdv
cmQ+WW91bmcgQWR1bHQ8L2tleXdvcmQ+PGtleXdvcmQ+Q29udGludW91cyBpbmZ1c2lvbjwva2V5
d29yZD48a2V5d29yZD5DdXN0b21pemVkIGRydWcgZG9zaW5nPC9rZXl3b3JkPjxrZXl3b3JkPlBr
L3BkPC9rZXl3b3JkPjxrZXl3b3JkPlNlcHNpczwva2V5d29yZD48a2V5d29yZD7Osi1sYWN0YW1z
PC9rZXl3b3JkPjwva2V5d29yZHM+PGRhdGVzPjx5ZWFyPjIwMTk8L3llYXI+PHB1Yi1kYXRlcz48
ZGF0ZT5EZWM8L2RhdGU+PC9wdWItZGF0ZXM+PC9kYXRlcz48aXNibj4wMzAwLTgxMjY8L2lzYm4+
PGFjY2Vzc2lvbi1udW0+MzE0NzM5NzQ8L2FjY2Vzc2lvbi1udW0+PHdvcmstdHlwZT5SVDwvd29y
ay10eXBlPjx1cmxzPjxyZWxhdGVkLXVybHM+PHVybD5odHRwczovL2xpbmsuc3ByaW5nZXIuY29t
L2NvbnRlbnQvcGRmLzEwLjEwMDcvczE1MDEwLTAxOS0wMTM1Mi16LnBkZjwvdXJsPjwvcmVsYXRl
ZC11cmxzPjwvdXJscz48ZWxlY3Ryb25pYy1yZXNvdXJjZS1udW0+MTAuMTAwNy9zMTUwMTAtMDE5
LTAxMzUyLXo8L2VsZWN0cm9uaWMtcmVzb3VyY2UtbnVtPjxyZW1vdGUtZGF0YWJhc2UtcHJvdmlk
ZXI+TkxNPC9yZW1vdGUtZGF0YWJhc2UtcHJvdmlkZXI+PGxhbmd1YWdlPmVuZzwvbGFuZ3VhZ2U+
PC9yZWNvcmQ+PC9DaXRlPjwvRW5kTm90ZT4A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PEVuZE5vdGU+PENpdGU+PEF1dGhvcj5SaWNodGVyPC9BdXRob3I+PFllYXI+MjAxOTwvWWVhcj48
UmVjTnVtPjk3NDwvUmVjTnVtPjxEaXNwbGF5VGV4dD48c3R5bGUgZmFjZT0iaXRhbGljIiBmb250
PSJUaW1lcyBOZXcgUm9tYW4iIHNpemU9IjEyIj5SaWNodGVyIDIwMTkgKDE3Mik8L3N0eWxlPjwv
RGlzcGxheVRleHQ+PHJlY29yZD48cmVjLW51bWJlcj45NzQ8L3JlYy1udW1iZXI+PGZvcmVpZ24t
a2V5cz48a2V5IGFwcD0iRU4iIGRiLWlkPSJhc3hkZjV4dDQ5eHc1dmVmd3d0dndzZDcyNWFwcHB4
cjI5MnYiIHRpbWVzdGFtcD0iMTcyNDMxNTU5NSI+OTc0PC9rZXk+PC9mb3JlaWduLWtleXM+PHJl
Zi10eXBlIG5hbWU9IkpvdXJuYWwgQXJ0aWNsZSI+MTc8L3JlZi10eXBlPjxjb250cmlidXRvcnM+
PGF1dGhvcnM+PGF1dGhvcj5SaWNodGVyLCBELiBDLjwvYXV0aG9yPjxhdXRob3I+RnJleSwgTy48
L2F1dGhvcj48YXV0aG9yPlLDtmhyLCBBLjwvYXV0aG9yPjxhdXRob3I+Um9iZXJ0cywgSi4gQS48
L2F1dGhvcj48YXV0aG9yPkvDtmJlcmVyLCBBLjwvYXV0aG9yPjxhdXRob3I+RnVjaHMsIFQuPC9h
dXRob3I+PGF1dGhvcj5QYXBhZGltYXMsIE4uPC9hdXRob3I+PGF1dGhvcj5IZWluemVsLUd1dGVu
YnJ1bm5lciwgTS48L2F1dGhvcj48YXV0aG9yPkJyZW5uZXIsIFQuPC9hdXRob3I+PGF1dGhvcj5M
aWNodGVuc3Rlcm4sIEMuPC9hdXRob3I+PGF1dGhvcj5XZWlnYW5kLCBNLiBBLjwvYXV0aG9yPjxh
dXRob3I+QnJpbmttYW5uLCBBLjwvYXV0aG9yPjwvYXV0aG9ycz48L2NvbnRyaWJ1dG9ycz48YXV0
aC1hZGRyZXNzPkRlcGFydG1lbnQgb2YgQW5lc3RoZXNpb2xvZ3kgYW5kIENyaXRpY2FsIENhcmUs
IEhlaWRlbGJlcmcgVW5pdmVyc2l0eSBIb3NwaXRhbCwgSW0gTmV1ZW5oZWltZXIgRmVsZCAxMTAs
IDY5MTIwLCBIZWlkZWxiZXJnLCBHZXJtYW55LiBkYW5pZWwucmljaHRlckBtZWQudW5pLWhlaWRl
bGJlcmcuZGUuJiN4RDtEZXBhcnRtZW50IG9mIENsaW5pY2FsIFBoYXJtYWN5LCBIZWlkZW5oZWlt
IEhvc3BpdGFsLCBTY2hsb8OfaGF1c3RyYcOfZSAxMDAsIDg5NTIyLCBIZWlkZW5oZWltLCBHZXJt
YW55LiYjeEQ7VW5pdmVyc2l0eSBvZiBRdWVlbnNsYW5kIENlbnRyZSBmb3IgQ2xpbmljYWwgUmVz
ZWFyY2gsIFRoZSBVbml2ZXJzaXR5IG9mIFF1ZWVuc2xhbmQsIFN0IEx1Y2lhLCBCcmlzYmFuZSwg
UUxELCA0MDcyLCBBdXN0cmFsaWEuJiN4RDtDZW50cmUgZm9yIFRyYW5zbGF0aW9uYWwgQW50aS1p
bmZlY3RpdmUgUGhhcm1hY29keW5hbWljcywgU2Nob29sIG9mIFBoYXJtYWN5LCBUaGUgVW5pdmVy
c2l0eSBvZiBRdWVlbnNsYW5kLCAyMCBDb3Jud2FsbCBTdCwgV29vbGxvb25nYWJiYSwgQnJpc2Jh
bmUsIFFMRCwgNDEwMiwgQXVzdHJhbGlhLiYjeEQ7Um95YWwgQnJpc2JhbmUgYW5kIFdvbWVuJmFw
b3M7cyBIb3NwaXRhbCwgQnJpc2JhbmUsIEF1c3RyYWxpYS4mI3hEO1JveWFsIEJyaXNiYW5lIGFu
ZCBXb21lbiZhcG9zO3MgSG9zcGl0YWwsIEhlcnN0b24sIDQwMjksIFFMRCwgQXVzdHJhbGlhLiYj
eEQ7RGVwYXJ0bWVudCBvZiBBbmVzdGhlc2lvbG9neSwgSGVpZGVuaGVpbSBIb3NwaXRhbCwgU2No
bG/Dn2hhdXN0cmHDn2UgMTAwLCA4OTUyMiwgSGVpZGVuaGVpbSwgR2VybWFueS4mI3hEO0RlcGFy
dG1lbnQgb2YgVXJvbG9neSwgSGVpZGVuaGVpbSBIb3NwaXRhbCwgU2NobG/Dn2hhdXN0cmHDn2Ug
MTAwLCA4OTUyMiwgSGVpZGVuaGVpbSwgR2VybWFueS4mI3hEO01ILVN0YXRpc3RpY2FsIENvbnN1
bHRpbmcsIEJpZW5lbndlZyA4LCAzNTA0MSwgTWFyYnVyZywgR2VybWFueS4mI3hEO0RlcGFydG1l
bnQgb2YgQW5lc3RoZXNpb2xvZ3kgYW5kIENyaXRpY2FsIENhcmUsIEhlaWRlbGJlcmcgVW5pdmVy
c2l0eSBIb3NwaXRhbCwgSW0gTmV1ZW5oZWltZXIgRmVsZCAxMTAsIDY5MTIwLCBIZWlkZWxiZXJn
LCBHZXJtYW55LiYjeEQ7RGVwYXJ0bWVudCBvZiBBbmVzdGhlc2lvbG9neSwgSGVpZGVuaGVpbSBI
b3NwaXRhbCwgU2NobG/Dn2hhdXN0cmHDn2UgMTAwLCA4OTUyMiwgSGVpZGVuaGVpbSwgR2VybWFu
eS4gYWxleGFuZGVyLmJyaW5rbWFubkBrbGluaWtlbi1oZWlkZW5oZWltLmRlLjwvYXV0aC1hZGRy
ZXNzPjx0aXRsZXM+PHRpdGxlPlRoZXJhcGV1dGljIGRydWcgbW9uaXRvcmluZy1ndWlkZWQgY29u
dGludW91cyBpbmZ1c2lvbiBvZiBwaXBlcmFjaWxsaW4vdGF6b2JhY3RhbSBzaWduaWZpY2FudGx5
IGltcHJvdmVzIHBoYXJtYWNva2luZXRpYyB0YXJnZXQgYXR0YWlubWVudCBpbiBjcml0aWNhbGx5
IGlsbCBwYXRpZW50czogYSByZXRyb3NwZWN0aXZlIGFuYWx5c2lzIG9mIGZvdXIgeWVhcnMgb2Yg
Y2xpbmljYWwgZXhwZXJpZW5jZTwvdGl0bGU+PHNlY29uZGFyeS10aXRsZT5JbmZlY3Rpb248L3Nl
Y29uZGFyeS10aXRsZT48L3RpdGxlcz48cGVyaW9kaWNhbD48ZnVsbC10aXRsZT5JbmZlY3Rpb248
L2Z1bGwtdGl0bGU+PC9wZXJpb2RpY2FsPjxwYWdlcz4xMDAxLTEwMTE8L3BhZ2VzPjx2b2x1bWU+
NDc8L3ZvbHVtZT48bnVtYmVyPjY8L251bWJlcj48ZWRpdGlvbj4yMDE5MDgzMTwvZWRpdGlvbj48
a2V5d29yZHM+PGtleXdvcmQ+QWRvbGVzY2VudDwva2V5d29yZD48a2V5d29yZD5BZHVsdDwva2V5
d29yZD48a2V5d29yZD5BZ2VkPC9rZXl3b3JkPjxrZXl3b3JkPkFudGktQmFjdGVyaWFsIEFnZW50
cy8qcGhhcm1hY29raW5ldGljcy90aGVyYXBldXRpYyB1c2U8L2tleXdvcmQ+PGtleXdvcmQ+Q3Jp
dGljYWwgQ2FyZS9zdGF0aXN0aWNzICZhbXA7IG51bWVyaWNhbCBkYXRhPC9rZXl3b3JkPjxrZXl3
b3JkPkNyaXRpY2FsIElsbG5lc3M8L2tleXdvcmQ+PGtleXdvcmQ+RHJ1ZyBNb25pdG9yaW5nLypz
dGF0aXN0aWNzICZhbXA7IG51bWVyaWNhbCBkYXRhPC9rZXl3b3JkPjxrZXl3b3JkPkZlbWFsZTwv
a2V5d29yZD48a2V5d29yZD5HZXJtYW55PC9rZXl3b3JkPjxrZXl3b3JkPkhvc3BpdGFscywgVGVh
Y2hpbmc8L2tleXdvcmQ+PGtleXdvcmQ+SHVtYW5zPC9rZXl3b3JkPjxrZXl3b3JkPkluZnVzaW9u
cywgSW50cmF2ZW5vdXMvKnN0YXRpc3RpY3MgJmFtcDsgbnVtZXJpY2FsIGRhdGE8L2tleXdvcmQ+
PGtleXdvcmQ+SW50ZW5zaXZlIENhcmUgVW5pdHM8L2tleXdvcmQ+PGtleXdvcmQ+TWFsZTwva2V5
d29yZD48a2V5d29yZD5NaWRkbGUgQWdlZDwva2V5d29yZD48a2V5d29yZD5QaXBlcmFjaWxsaW4s
IFRhem9iYWN0YW0gRHJ1ZyBDb21iaW5hdGlvbi8qcGhhcm1hY29raW5ldGljcy90aGVyYXBldXRp
YyB1c2U8L2tleXdvcmQ+PGtleXdvcmQ+UHNldWRvbW9uYXMgSW5mZWN0aW9ucy8qZHJ1ZyB0aGVy
YXB5PC9rZXl3b3JkPjxrZXl3b3JkPlBzZXVkb21vbmFzIGFlcnVnaW5vc2EvKmRydWcgZWZmZWN0
czwva2V5d29yZD48a2V5d29yZD5SZXRyb3NwZWN0aXZlIFN0dWRpZXM8L2tleXdvcmQ+PGtleXdv
cmQ+WW91bmcgQWR1bHQ8L2tleXdvcmQ+PGtleXdvcmQ+Q29udGludW91cyBpbmZ1c2lvbjwva2V5
d29yZD48a2V5d29yZD5DdXN0b21pemVkIGRydWcgZG9zaW5nPC9rZXl3b3JkPjxrZXl3b3JkPlBr
L3BkPC9rZXl3b3JkPjxrZXl3b3JkPlNlcHNpczwva2V5d29yZD48a2V5d29yZD7Osi1sYWN0YW1z
PC9rZXl3b3JkPjwva2V5d29yZHM+PGRhdGVzPjx5ZWFyPjIwMTk8L3llYXI+PHB1Yi1kYXRlcz48
ZGF0ZT5EZWM8L2RhdGU+PC9wdWItZGF0ZXM+PC9kYXRlcz48aXNibj4wMzAwLTgxMjY8L2lzYm4+
PGFjY2Vzc2lvbi1udW0+MzE0NzM5NzQ8L2FjY2Vzc2lvbi1udW0+PHdvcmstdHlwZT5SVDwvd29y
ay10eXBlPjx1cmxzPjxyZWxhdGVkLXVybHM+PHVybD5odHRwczovL2xpbmsuc3ByaW5nZXIuY29t
L2NvbnRlbnQvcGRmLzEwLjEwMDcvczE1MDEwLTAxOS0wMTM1Mi16LnBkZjwvdXJsPjwvcmVsYXRl
ZC11cmxzPjwvdXJscz48ZWxlY3Ryb25pYy1yZXNvdXJjZS1udW0+MTAuMTAwNy9zMTUwMTAtMDE5
LTAxMzUyLXo8L2VsZWN0cm9uaWMtcmVzb3VyY2UtbnVtPjxyZW1vdGUtZGF0YWJhc2UtcHJvdmlk
ZXI+TkxNPC9yZW1vdGUtZGF0YWJhc2UtcHJvdmlkZXI+PGxhbmd1YWdlPmVuZzwvbGFuZ3VhZ2U+
PC9yZWNvcmQ+PC9DaXRlPjwvRW5kTm90ZT4A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Judges 2019 (172)</w:t>
            </w:r>
            <w:r w:rsidRPr="009021E1">
              <w:rPr>
                <w:bCs/>
                <w:lang w:val="en-US"/>
              </w:rPr>
              <w:fldChar w:fldCharType="end"/>
            </w:r>
          </w:p>
        </w:tc>
        <w:tc>
          <w:tcPr>
            <w:tcW w:w="2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63DDEC" w14:textId="77777777" w:rsidR="00CC3A85" w:rsidRPr="009021E1" w:rsidRDefault="00CC3A85" w:rsidP="00E950DF">
            <w:pPr>
              <w:pStyle w:val="TabelleText"/>
              <w:rPr>
                <w:lang w:val="en-US"/>
              </w:rPr>
            </w:pPr>
            <w:r w:rsidRPr="009021E1">
              <w:rPr>
                <w:lang w:val="en-US"/>
              </w:rPr>
              <w:t>RT</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455C03" w14:textId="77777777" w:rsidR="00CC3A85" w:rsidRPr="009021E1" w:rsidRDefault="00CC3A85" w:rsidP="00E950DF">
            <w:pPr>
              <w:pStyle w:val="TabelleText"/>
              <w:rPr>
                <w:lang w:val="en-US"/>
              </w:rPr>
            </w:pPr>
            <w:r w:rsidRPr="009021E1">
              <w:rPr>
                <w:lang w:val="en-US"/>
              </w:rPr>
              <w:t>Pip/Taz</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E7982F" w14:textId="77777777" w:rsidR="00CC3A85" w:rsidRPr="009021E1" w:rsidRDefault="00CC3A85" w:rsidP="00E950DF">
            <w:pPr>
              <w:pStyle w:val="TabelleText"/>
              <w:rPr>
                <w:lang w:val="en-US"/>
              </w:rPr>
            </w:pPr>
            <w:r w:rsidRPr="009021E1">
              <w:rPr>
                <w:lang w:val="en-US"/>
              </w:rPr>
              <w:t>484</w:t>
            </w:r>
          </w:p>
        </w:tc>
        <w:tc>
          <w:tcPr>
            <w:tcW w:w="3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C62CA7" w14:textId="2BE70BB8" w:rsidR="00CC3A85" w:rsidRPr="009021E1" w:rsidRDefault="00CC3A85" w:rsidP="00E950DF">
            <w:pPr>
              <w:pStyle w:val="TabelleText"/>
              <w:rPr>
                <w:lang w:val="en-US"/>
              </w:rPr>
            </w:pPr>
            <w:r w:rsidRPr="009021E1">
              <w:rPr>
                <w:lang w:val="en-US"/>
              </w:rPr>
              <w:t xml:space="preserve">CVVHD, </w:t>
            </w:r>
            <w:r w:rsidR="00DC6972">
              <w:rPr>
                <w:lang w:val="en-US"/>
              </w:rPr>
              <w:t>IHD</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ABB399" w14:textId="77777777" w:rsidR="00CC3A85" w:rsidRPr="009021E1" w:rsidRDefault="00CC3A85" w:rsidP="00E950DF">
            <w:pPr>
              <w:pStyle w:val="TabelleText"/>
              <w:rPr>
                <w:lang w:val="en-US"/>
              </w:rPr>
            </w:pPr>
          </w:p>
        </w:tc>
        <w:tc>
          <w:tcPr>
            <w:tcW w:w="9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999CE2" w14:textId="7C7FEEFC" w:rsidR="00BB50E1" w:rsidRPr="009021E1" w:rsidRDefault="00CC3A85" w:rsidP="00E950DF">
            <w:pPr>
              <w:pStyle w:val="TabelleText"/>
              <w:rPr>
                <w:lang w:val="en-US"/>
              </w:rPr>
            </w:pPr>
            <w:r w:rsidRPr="009021E1">
              <w:rPr>
                <w:lang w:val="en-US"/>
              </w:rPr>
              <w:t>Clearance fraud:</w:t>
            </w:r>
          </w:p>
          <w:p w14:paraId="161815C9" w14:textId="2648FBA5" w:rsidR="00BB50E1" w:rsidRPr="009021E1" w:rsidRDefault="00BB50E1" w:rsidP="00E950DF">
            <w:pPr>
              <w:pStyle w:val="TabelleText"/>
              <w:rPr>
                <w:lang w:val="en-US"/>
              </w:rPr>
            </w:pPr>
            <w:r w:rsidRPr="009021E1">
              <w:rPr>
                <w:lang w:val="en-US"/>
              </w:rPr>
              <w:t xml:space="preserve">-no AKI 6.8 L/h </w:t>
            </w:r>
          </w:p>
          <w:p w14:paraId="7D059147" w14:textId="7B448162" w:rsidR="00BB50E1" w:rsidRPr="009021E1" w:rsidRDefault="00BB50E1" w:rsidP="00E950DF">
            <w:pPr>
              <w:pStyle w:val="TabelleText"/>
              <w:rPr>
                <w:lang w:val="en-US"/>
              </w:rPr>
            </w:pPr>
            <w:r w:rsidRPr="009021E1">
              <w:rPr>
                <w:lang w:val="en-US"/>
              </w:rPr>
              <w:t xml:space="preserve">-CVVHD 4.3 l/h </w:t>
            </w:r>
          </w:p>
          <w:p w14:paraId="1515BF83" w14:textId="39E9244C" w:rsidR="00CC3A85" w:rsidRPr="009021E1" w:rsidRDefault="00BB50E1" w:rsidP="00BB50E1">
            <w:pPr>
              <w:pStyle w:val="TabelleText"/>
              <w:rPr>
                <w:lang w:val="en-US"/>
              </w:rPr>
            </w:pPr>
            <w:r w:rsidRPr="009021E1">
              <w:rPr>
                <w:lang w:val="en-US"/>
              </w:rPr>
              <w:t>-</w:t>
            </w:r>
            <w:r w:rsidR="00DC6972">
              <w:rPr>
                <w:lang w:val="en-US"/>
              </w:rPr>
              <w:t>IHD</w:t>
            </w:r>
            <w:r w:rsidRPr="009021E1">
              <w:rPr>
                <w:lang w:val="en-US"/>
              </w:rPr>
              <w:t xml:space="preserve"> 2.6 L/h (median)</w:t>
            </w:r>
          </w:p>
        </w:tc>
        <w:tc>
          <w:tcPr>
            <w:tcW w:w="3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60D0A3" w14:textId="77777777" w:rsidR="00CC3A85" w:rsidRPr="009021E1" w:rsidRDefault="00CC3A85" w:rsidP="00E950DF">
            <w:pPr>
              <w:pStyle w:val="TabelleText"/>
              <w:rPr>
                <w:lang w:val="en-US"/>
              </w:rPr>
            </w:pPr>
            <w:r w:rsidRPr="009021E1">
              <w:rPr>
                <w:lang w:val="en-US"/>
              </w:rPr>
              <w:t>--</w:t>
            </w:r>
          </w:p>
        </w:tc>
        <w:tc>
          <w:tcPr>
            <w:tcW w:w="3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310B6D" w14:textId="77777777" w:rsidR="00CC3A85" w:rsidRPr="009021E1" w:rsidRDefault="00CC3A85" w:rsidP="00E950DF">
            <w:pPr>
              <w:pStyle w:val="TabelleText"/>
              <w:rPr>
                <w:lang w:val="en-US"/>
              </w:rPr>
            </w:pPr>
            <w:r w:rsidRPr="009021E1">
              <w:rPr>
                <w:lang w:val="en-US"/>
              </w:rPr>
              <w:t>7/9</w:t>
            </w:r>
          </w:p>
        </w:tc>
        <w:tc>
          <w:tcPr>
            <w:tcW w:w="10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AD9E2F" w14:textId="77777777" w:rsidR="00CC3A85" w:rsidRPr="009021E1" w:rsidRDefault="00CC3A85" w:rsidP="00E950DF">
            <w:pPr>
              <w:pStyle w:val="TabelleText"/>
              <w:rPr>
                <w:lang w:val="en-US"/>
              </w:rPr>
            </w:pPr>
            <w:r w:rsidRPr="009021E1">
              <w:rPr>
                <w:lang w:val="en-US"/>
              </w:rPr>
              <w:t>RRT Increased Pip/Taz Clearance</w:t>
            </w:r>
          </w:p>
          <w:p w14:paraId="349A308A" w14:textId="77777777" w:rsidR="00CC3A85" w:rsidRPr="009021E1" w:rsidRDefault="00CC3A85" w:rsidP="00E950DF">
            <w:pPr>
              <w:pStyle w:val="TabelleText"/>
              <w:rPr>
                <w:lang w:val="en-US"/>
              </w:rPr>
            </w:pPr>
            <w:r w:rsidRPr="009021E1">
              <w:rPr>
                <w:lang w:val="en-US"/>
              </w:rPr>
              <w:t>TDM required</w:t>
            </w:r>
          </w:p>
        </w:tc>
      </w:tr>
      <w:tr w:rsidR="00AA3544" w:rsidRPr="00C01E51" w14:paraId="3E0C9E8C" w14:textId="77777777" w:rsidTr="005D7D5A">
        <w:trPr>
          <w:trHeight w:val="329"/>
        </w:trPr>
        <w:tc>
          <w:tcPr>
            <w:tcW w:w="49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98FF8B6" w14:textId="34A6E864" w:rsidR="00AA3544" w:rsidRPr="00C01E51" w:rsidRDefault="00E86DB5" w:rsidP="00E950DF">
            <w:pPr>
              <w:pStyle w:val="TabelleText"/>
              <w:rPr>
                <w:b/>
                <w:bCs/>
                <w:lang w:val="en-US"/>
              </w:rPr>
            </w:pPr>
            <w:r w:rsidRPr="00C01E51">
              <w:rPr>
                <w:b/>
                <w:lang w:val="en-US"/>
              </w:rPr>
              <w:t>Result</w:t>
            </w:r>
          </w:p>
        </w:tc>
        <w:tc>
          <w:tcPr>
            <w:tcW w:w="25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3455C85" w14:textId="77777777" w:rsidR="00AA3544" w:rsidRPr="00C01E51" w:rsidRDefault="00AA3544" w:rsidP="00E950DF">
            <w:pPr>
              <w:pStyle w:val="TabelleText"/>
              <w:rPr>
                <w:b/>
                <w:lang w:val="en-US"/>
              </w:rPr>
            </w:pPr>
          </w:p>
        </w:tc>
        <w:tc>
          <w:tcPr>
            <w:tcW w:w="38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6FB4491" w14:textId="77777777" w:rsidR="00AA3544" w:rsidRPr="00C01E51" w:rsidRDefault="00AA3544" w:rsidP="00E950DF">
            <w:pPr>
              <w:pStyle w:val="TabelleText"/>
              <w:rPr>
                <w:b/>
                <w:lang w:val="en-US"/>
              </w:rPr>
            </w:pPr>
          </w:p>
        </w:tc>
        <w:tc>
          <w:tcPr>
            <w:tcW w:w="21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08237E2" w14:textId="77777777" w:rsidR="00AA3544" w:rsidRPr="00C01E51" w:rsidRDefault="00AA3544" w:rsidP="00E950DF">
            <w:pPr>
              <w:pStyle w:val="TabelleText"/>
              <w:rPr>
                <w:b/>
                <w:lang w:val="en-US"/>
              </w:rPr>
            </w:pPr>
          </w:p>
        </w:tc>
        <w:tc>
          <w:tcPr>
            <w:tcW w:w="35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EA69E55" w14:textId="77777777" w:rsidR="00AA3544" w:rsidRPr="00C01E51" w:rsidRDefault="00AA3544" w:rsidP="00E950DF">
            <w:pPr>
              <w:pStyle w:val="TabelleText"/>
              <w:rPr>
                <w:b/>
                <w:lang w:val="en-US"/>
              </w:rPr>
            </w:pPr>
          </w:p>
        </w:tc>
        <w:tc>
          <w:tcPr>
            <w:tcW w:w="1591"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B22BD10" w14:textId="31CD4928" w:rsidR="00AA3544" w:rsidRPr="00C01E51" w:rsidRDefault="000440E7" w:rsidP="00E950DF">
            <w:pPr>
              <w:pStyle w:val="TabelleText"/>
              <w:rPr>
                <w:b/>
                <w:lang w:val="en-US"/>
              </w:rPr>
            </w:pPr>
            <w:r w:rsidRPr="00C01E51">
              <w:rPr>
                <w:b/>
                <w:lang w:val="en-US"/>
              </w:rPr>
              <w:t>d</w:t>
            </w:r>
            <w:r w:rsidR="00AA3544" w:rsidRPr="00C01E51">
              <w:rPr>
                <w:b/>
                <w:lang w:val="en-US"/>
              </w:rPr>
              <w:t>ata available under RRT low – GRADE:</w:t>
            </w:r>
          </w:p>
          <w:p w14:paraId="2ABE483F" w14:textId="7A05A6FC" w:rsidR="00AA3544" w:rsidRPr="00C01E51" w:rsidRDefault="000440E7" w:rsidP="00AA3544">
            <w:pPr>
              <w:pStyle w:val="TabelleText"/>
              <w:rPr>
                <w:b/>
                <w:lang w:val="en-US"/>
              </w:rPr>
            </w:pPr>
            <w:r w:rsidRPr="00C01E51">
              <w:rPr>
                <w:b/>
                <w:lang w:val="en-US"/>
              </w:rPr>
              <w:t>cl</w:t>
            </w:r>
            <w:r w:rsidR="00AA3544" w:rsidRPr="00C01E51">
              <w:rPr>
                <w:b/>
                <w:lang w:val="en-US"/>
              </w:rPr>
              <w:t xml:space="preserve">inical cure </w:t>
            </w:r>
            <w:r w:rsidR="00AA3544" w:rsidRPr="00C01E51">
              <w:rPr>
                <w:rFonts w:ascii="Cambria Math" w:hAnsi="Cambria Math" w:cs="Cambria Math"/>
                <w:b/>
                <w:lang w:val="en-US"/>
              </w:rPr>
              <w:t>⊕⊝⊝⊝</w:t>
            </w:r>
            <w:r w:rsidR="00AA3544" w:rsidRPr="00C01E51">
              <w:rPr>
                <w:b/>
                <w:lang w:val="en-US"/>
              </w:rPr>
              <w:t xml:space="preserve"> </w:t>
            </w:r>
            <w:r w:rsidR="004D378F" w:rsidRPr="00C01E51">
              <w:rPr>
                <w:b/>
                <w:lang w:val="en-US"/>
              </w:rPr>
              <w:t>evidence</w:t>
            </w:r>
            <w:r w:rsidR="00AA3544" w:rsidRPr="00C01E51">
              <w:rPr>
                <w:b/>
                <w:lang w:val="en-US"/>
              </w:rPr>
              <w:t xml:space="preserve"> very low</w:t>
            </w:r>
          </w:p>
          <w:p w14:paraId="09FE393E" w14:textId="5AC03687" w:rsidR="00AA3544" w:rsidRPr="00C01E51" w:rsidRDefault="000440E7" w:rsidP="007E36ED">
            <w:pPr>
              <w:pStyle w:val="TabelleText"/>
              <w:rPr>
                <w:b/>
                <w:lang w:val="en-US"/>
              </w:rPr>
            </w:pPr>
            <w:r w:rsidRPr="00C01E51">
              <w:rPr>
                <w:b/>
                <w:lang w:val="en-US"/>
              </w:rPr>
              <w:t>t</w:t>
            </w:r>
            <w:r w:rsidR="00AA3544" w:rsidRPr="00C01E51">
              <w:rPr>
                <w:b/>
                <w:lang w:val="en-US"/>
              </w:rPr>
              <w:t xml:space="preserve">arget attainment </w:t>
            </w:r>
            <w:r w:rsidR="007E36ED" w:rsidRPr="00C01E51">
              <w:rPr>
                <w:rFonts w:ascii="Cambria Math" w:hAnsi="Cambria Math" w:cs="Cambria Math"/>
                <w:b/>
                <w:lang w:val="en-US"/>
              </w:rPr>
              <w:t>⊕⊝⊝⊝</w:t>
            </w:r>
            <w:r w:rsidR="007E36ED" w:rsidRPr="00C01E51">
              <w:rPr>
                <w:b/>
                <w:lang w:val="en-US"/>
              </w:rPr>
              <w:t xml:space="preserve"> </w:t>
            </w:r>
            <w:r w:rsidR="004D378F" w:rsidRPr="00C01E51">
              <w:rPr>
                <w:b/>
                <w:lang w:val="en-US"/>
              </w:rPr>
              <w:t>evidence</w:t>
            </w:r>
            <w:r w:rsidR="007E36ED" w:rsidRPr="00C01E51">
              <w:rPr>
                <w:b/>
                <w:lang w:val="en-US"/>
              </w:rPr>
              <w:t xml:space="preserve"> very low</w:t>
            </w:r>
          </w:p>
        </w:tc>
        <w:tc>
          <w:tcPr>
            <w:tcW w:w="1714"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2C14D73" w14:textId="77777777" w:rsidR="00AA3544" w:rsidRPr="00C01E51" w:rsidRDefault="00AA3544" w:rsidP="00E950DF">
            <w:pPr>
              <w:pStyle w:val="TabelleText"/>
              <w:rPr>
                <w:b/>
                <w:lang w:val="en-US"/>
              </w:rPr>
            </w:pPr>
            <w:r w:rsidRPr="00C01E51">
              <w:rPr>
                <w:b/>
                <w:lang w:val="en-US"/>
              </w:rPr>
              <w:t>Under CI, a better target attainment was achieved</w:t>
            </w:r>
          </w:p>
          <w:p w14:paraId="4CCCD64D" w14:textId="56E06D80" w:rsidR="00AA3544" w:rsidRPr="00C01E51" w:rsidRDefault="00C01E51" w:rsidP="00E950DF">
            <w:pPr>
              <w:pStyle w:val="TabelleText"/>
              <w:rPr>
                <w:b/>
                <w:lang w:val="en-US"/>
              </w:rPr>
            </w:pPr>
            <w:r>
              <w:rPr>
                <w:b/>
                <w:lang w:val="en-US"/>
              </w:rPr>
              <w:t>RRT</w:t>
            </w:r>
            <w:r w:rsidR="00AA3544" w:rsidRPr="00C01E51">
              <w:rPr>
                <w:b/>
                <w:lang w:val="en-US"/>
              </w:rPr>
              <w:t xml:space="preserve"> procedures change clearance</w:t>
            </w:r>
          </w:p>
          <w:p w14:paraId="47590B20" w14:textId="155EEF0B" w:rsidR="00AA3544" w:rsidRPr="00C01E51" w:rsidRDefault="00AA3544" w:rsidP="00E950DF">
            <w:pPr>
              <w:pStyle w:val="TabelleText"/>
              <w:rPr>
                <w:b/>
                <w:lang w:val="en-US"/>
              </w:rPr>
            </w:pPr>
            <w:r w:rsidRPr="00C01E51">
              <w:rPr>
                <w:b/>
                <w:lang w:val="en-US"/>
              </w:rPr>
              <w:t xml:space="preserve">Outcomes </w:t>
            </w:r>
            <w:r w:rsidR="000440E7" w:rsidRPr="00C01E51">
              <w:rPr>
                <w:b/>
                <w:lang w:val="en-US"/>
              </w:rPr>
              <w:t>not significant</w:t>
            </w:r>
          </w:p>
        </w:tc>
      </w:tr>
    </w:tbl>
    <w:p w14:paraId="7EBAAE62" w14:textId="77777777" w:rsidR="000440E7" w:rsidRPr="001D1D30" w:rsidRDefault="000440E7">
      <w:pPr>
        <w:jc w:val="left"/>
        <w:rPr>
          <w:rFonts w:asciiTheme="minorHAnsi" w:eastAsiaTheme="majorEastAsia" w:hAnsiTheme="minorHAnsi" w:cstheme="majorBidi"/>
          <w:i/>
          <w:color w:val="365F91" w:themeColor="accent1" w:themeShade="BF"/>
          <w:sz w:val="28"/>
          <w:szCs w:val="26"/>
          <w:lang w:val="en-US"/>
        </w:rPr>
      </w:pPr>
      <w:bookmarkStart w:id="231" w:name="_Toc180403049"/>
      <w:r w:rsidRPr="001D1D30">
        <w:rPr>
          <w:rFonts w:asciiTheme="minorHAnsi" w:hAnsiTheme="minorHAnsi"/>
          <w:lang w:val="en-US"/>
        </w:rPr>
        <w:br w:type="page"/>
      </w:r>
    </w:p>
    <w:p w14:paraId="52CC42BA" w14:textId="138D7341" w:rsidR="00CC3A85" w:rsidRPr="001D1D30" w:rsidRDefault="008C5214" w:rsidP="00A55822">
      <w:pPr>
        <w:pStyle w:val="berschrift2"/>
      </w:pPr>
      <w:bookmarkStart w:id="232" w:name="_Toc209691475"/>
      <w:r w:rsidRPr="001D1D30">
        <w:lastRenderedPageBreak/>
        <w:t xml:space="preserve">Systematic Reviews </w:t>
      </w:r>
      <w:r w:rsidR="00CC3A85" w:rsidRPr="001D1D30">
        <w:t>AMSTAR: TDM</w:t>
      </w:r>
      <w:bookmarkEnd w:id="231"/>
      <w:bookmarkEnd w:id="232"/>
    </w:p>
    <w:tbl>
      <w:tblPr>
        <w:tblW w:w="3980" w:type="pct"/>
        <w:tblCellMar>
          <w:left w:w="70" w:type="dxa"/>
          <w:right w:w="70" w:type="dxa"/>
        </w:tblCellMar>
        <w:tblLook w:val="0000" w:firstRow="0" w:lastRow="0" w:firstColumn="0" w:lastColumn="0" w:noHBand="0" w:noVBand="0"/>
      </w:tblPr>
      <w:tblGrid>
        <w:gridCol w:w="2438"/>
        <w:gridCol w:w="492"/>
        <w:gridCol w:w="492"/>
        <w:gridCol w:w="491"/>
        <w:gridCol w:w="491"/>
        <w:gridCol w:w="491"/>
        <w:gridCol w:w="491"/>
        <w:gridCol w:w="491"/>
        <w:gridCol w:w="491"/>
        <w:gridCol w:w="491"/>
        <w:gridCol w:w="491"/>
        <w:gridCol w:w="491"/>
        <w:gridCol w:w="491"/>
        <w:gridCol w:w="491"/>
        <w:gridCol w:w="475"/>
        <w:gridCol w:w="643"/>
        <w:gridCol w:w="643"/>
        <w:gridCol w:w="782"/>
      </w:tblGrid>
      <w:tr w:rsidR="00CC3A85" w:rsidRPr="001D1D30" w14:paraId="34B6C325" w14:textId="77777777" w:rsidTr="000D212E">
        <w:trPr>
          <w:cantSplit/>
          <w:trHeight w:val="3062"/>
        </w:trPr>
        <w:tc>
          <w:tcPr>
            <w:tcW w:w="1072" w:type="pct"/>
            <w:tcBorders>
              <w:top w:val="single" w:sz="12" w:space="0" w:color="auto"/>
              <w:left w:val="nil"/>
              <w:bottom w:val="nil"/>
              <w:right w:val="single" w:sz="6" w:space="0" w:color="auto"/>
            </w:tcBorders>
            <w:textDirection w:val="btLr"/>
          </w:tcPr>
          <w:p w14:paraId="0128C3AC" w14:textId="37D2B23F" w:rsidR="00CC3A85" w:rsidRPr="001D1D30" w:rsidRDefault="00CC3A85" w:rsidP="00CC3A85">
            <w:pPr>
              <w:rPr>
                <w:rFonts w:asciiTheme="minorHAnsi" w:hAnsiTheme="minorHAnsi" w:cstheme="minorHAnsi"/>
                <w:b/>
                <w:bCs/>
                <w:sz w:val="18"/>
                <w:szCs w:val="18"/>
                <w:lang w:val="en-US"/>
              </w:rPr>
            </w:pPr>
          </w:p>
        </w:tc>
        <w:tc>
          <w:tcPr>
            <w:tcW w:w="216" w:type="pct"/>
            <w:tcBorders>
              <w:top w:val="nil"/>
              <w:left w:val="nil"/>
              <w:bottom w:val="nil"/>
              <w:right w:val="nil"/>
            </w:tcBorders>
            <w:textDirection w:val="btLr"/>
          </w:tcPr>
          <w:p w14:paraId="13E758C1"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1. PICO components</w:t>
            </w:r>
          </w:p>
        </w:tc>
        <w:tc>
          <w:tcPr>
            <w:tcW w:w="216" w:type="pct"/>
            <w:tcBorders>
              <w:top w:val="nil"/>
              <w:left w:val="nil"/>
              <w:bottom w:val="nil"/>
              <w:right w:val="nil"/>
            </w:tcBorders>
            <w:textDirection w:val="btLr"/>
          </w:tcPr>
          <w:p w14:paraId="2D44B197"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2. Protocol before evaluation</w:t>
            </w:r>
          </w:p>
        </w:tc>
        <w:tc>
          <w:tcPr>
            <w:tcW w:w="216" w:type="pct"/>
            <w:tcBorders>
              <w:top w:val="nil"/>
              <w:left w:val="nil"/>
              <w:bottom w:val="nil"/>
              <w:right w:val="nil"/>
            </w:tcBorders>
            <w:textDirection w:val="btLr"/>
          </w:tcPr>
          <w:p w14:paraId="3F5DCC27"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3. Study design explanation</w:t>
            </w:r>
          </w:p>
        </w:tc>
        <w:tc>
          <w:tcPr>
            <w:tcW w:w="216" w:type="pct"/>
            <w:tcBorders>
              <w:top w:val="nil"/>
              <w:left w:val="nil"/>
              <w:bottom w:val="nil"/>
              <w:right w:val="nil"/>
            </w:tcBorders>
            <w:textDirection w:val="btLr"/>
          </w:tcPr>
          <w:p w14:paraId="0C6DD1A5"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4. Comprehensive search strategy</w:t>
            </w:r>
          </w:p>
        </w:tc>
        <w:tc>
          <w:tcPr>
            <w:tcW w:w="216" w:type="pct"/>
            <w:tcBorders>
              <w:top w:val="nil"/>
              <w:left w:val="nil"/>
              <w:bottom w:val="nil"/>
              <w:right w:val="nil"/>
            </w:tcBorders>
            <w:textDirection w:val="btLr"/>
          </w:tcPr>
          <w:p w14:paraId="6C105E16"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5. Duplicate study selection</w:t>
            </w:r>
          </w:p>
        </w:tc>
        <w:tc>
          <w:tcPr>
            <w:tcW w:w="216" w:type="pct"/>
            <w:tcBorders>
              <w:top w:val="nil"/>
              <w:left w:val="nil"/>
              <w:bottom w:val="nil"/>
              <w:right w:val="nil"/>
            </w:tcBorders>
            <w:textDirection w:val="btLr"/>
          </w:tcPr>
          <w:p w14:paraId="4AF66635"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6. Duplicate data extraction</w:t>
            </w:r>
          </w:p>
        </w:tc>
        <w:tc>
          <w:tcPr>
            <w:tcW w:w="216" w:type="pct"/>
            <w:tcBorders>
              <w:top w:val="nil"/>
              <w:left w:val="nil"/>
              <w:bottom w:val="nil"/>
              <w:right w:val="nil"/>
            </w:tcBorders>
            <w:textDirection w:val="btLr"/>
          </w:tcPr>
          <w:p w14:paraId="69BBCE9A"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7. Details of excluded studies</w:t>
            </w:r>
          </w:p>
        </w:tc>
        <w:tc>
          <w:tcPr>
            <w:tcW w:w="216" w:type="pct"/>
            <w:tcBorders>
              <w:top w:val="nil"/>
              <w:left w:val="nil"/>
              <w:bottom w:val="nil"/>
              <w:right w:val="nil"/>
            </w:tcBorders>
            <w:textDirection w:val="btLr"/>
          </w:tcPr>
          <w:p w14:paraId="64F1D17F"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8. Description of included studies</w:t>
            </w:r>
          </w:p>
        </w:tc>
        <w:tc>
          <w:tcPr>
            <w:tcW w:w="216" w:type="pct"/>
            <w:tcBorders>
              <w:top w:val="nil"/>
              <w:left w:val="nil"/>
              <w:bottom w:val="nil"/>
              <w:right w:val="nil"/>
            </w:tcBorders>
            <w:textDirection w:val="btLr"/>
          </w:tcPr>
          <w:p w14:paraId="2BFED007" w14:textId="515F91CA" w:rsidR="00CC3A85" w:rsidRPr="001D1D30" w:rsidRDefault="000D212E" w:rsidP="000D212E">
            <w:pPr>
              <w:rPr>
                <w:rFonts w:asciiTheme="minorHAnsi" w:hAnsiTheme="minorHAnsi" w:cstheme="minorHAnsi"/>
                <w:sz w:val="18"/>
                <w:szCs w:val="18"/>
                <w:lang w:val="en-US"/>
              </w:rPr>
            </w:pPr>
            <w:r w:rsidRPr="001D1D30">
              <w:rPr>
                <w:rFonts w:asciiTheme="minorHAnsi" w:hAnsiTheme="minorHAnsi" w:cstheme="minorHAnsi"/>
                <w:sz w:val="18"/>
                <w:szCs w:val="18"/>
                <w:lang w:val="en-US"/>
              </w:rPr>
              <w:t>9a. Risk of Bias (RCTs)</w:t>
            </w:r>
          </w:p>
        </w:tc>
        <w:tc>
          <w:tcPr>
            <w:tcW w:w="216" w:type="pct"/>
            <w:tcBorders>
              <w:top w:val="nil"/>
              <w:left w:val="nil"/>
              <w:bottom w:val="nil"/>
              <w:right w:val="nil"/>
            </w:tcBorders>
            <w:textDirection w:val="btLr"/>
          </w:tcPr>
          <w:p w14:paraId="697F5CAE"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10. Funding sources of RCTs</w:t>
            </w:r>
          </w:p>
        </w:tc>
        <w:tc>
          <w:tcPr>
            <w:tcW w:w="216" w:type="pct"/>
            <w:tcBorders>
              <w:top w:val="nil"/>
              <w:left w:val="nil"/>
              <w:bottom w:val="nil"/>
              <w:right w:val="nil"/>
            </w:tcBorders>
            <w:textDirection w:val="btLr"/>
          </w:tcPr>
          <w:p w14:paraId="56136BA2"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 xml:space="preserve">11. MA: statistical methods </w:t>
            </w:r>
          </w:p>
        </w:tc>
        <w:tc>
          <w:tcPr>
            <w:tcW w:w="216" w:type="pct"/>
            <w:tcBorders>
              <w:top w:val="nil"/>
              <w:left w:val="nil"/>
              <w:bottom w:val="nil"/>
              <w:right w:val="nil"/>
            </w:tcBorders>
            <w:textDirection w:val="btLr"/>
          </w:tcPr>
          <w:p w14:paraId="4214F952"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12. MA: ROB impact assessed</w:t>
            </w:r>
          </w:p>
        </w:tc>
        <w:tc>
          <w:tcPr>
            <w:tcW w:w="216" w:type="pct"/>
            <w:tcBorders>
              <w:top w:val="nil"/>
              <w:left w:val="nil"/>
              <w:bottom w:val="nil"/>
              <w:right w:val="nil"/>
            </w:tcBorders>
            <w:textDirection w:val="btLr"/>
          </w:tcPr>
          <w:p w14:paraId="39ADA5F7"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13. ROB impact evaluated</w:t>
            </w:r>
          </w:p>
        </w:tc>
        <w:tc>
          <w:tcPr>
            <w:tcW w:w="209" w:type="pct"/>
            <w:tcBorders>
              <w:top w:val="nil"/>
              <w:left w:val="nil"/>
              <w:bottom w:val="nil"/>
              <w:right w:val="nil"/>
            </w:tcBorders>
            <w:textDirection w:val="btLr"/>
          </w:tcPr>
          <w:p w14:paraId="55C4D324"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14. Heterogeneity</w:t>
            </w:r>
          </w:p>
        </w:tc>
        <w:tc>
          <w:tcPr>
            <w:tcW w:w="283" w:type="pct"/>
            <w:tcBorders>
              <w:top w:val="nil"/>
              <w:left w:val="nil"/>
              <w:bottom w:val="nil"/>
              <w:right w:val="nil"/>
            </w:tcBorders>
            <w:textDirection w:val="btLr"/>
          </w:tcPr>
          <w:p w14:paraId="7AE4E0D2" w14:textId="77777777"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15. Publication bias</w:t>
            </w:r>
          </w:p>
        </w:tc>
        <w:tc>
          <w:tcPr>
            <w:tcW w:w="283" w:type="pct"/>
            <w:tcBorders>
              <w:top w:val="single" w:sz="12" w:space="0" w:color="auto"/>
              <w:left w:val="nil"/>
              <w:bottom w:val="nil"/>
              <w:right w:val="single" w:sz="6" w:space="0" w:color="auto"/>
            </w:tcBorders>
            <w:textDirection w:val="btLr"/>
          </w:tcPr>
          <w:p w14:paraId="3991C2D6" w14:textId="767C69EA" w:rsidR="00CC3A85" w:rsidRPr="001D1D30" w:rsidRDefault="00CC3A85"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16. Reports conflicts of interest</w:t>
            </w:r>
          </w:p>
        </w:tc>
        <w:tc>
          <w:tcPr>
            <w:tcW w:w="344" w:type="pct"/>
            <w:tcBorders>
              <w:top w:val="single" w:sz="12" w:space="0" w:color="auto"/>
              <w:left w:val="single" w:sz="6" w:space="0" w:color="auto"/>
              <w:bottom w:val="nil"/>
              <w:right w:val="single" w:sz="6" w:space="0" w:color="auto"/>
            </w:tcBorders>
            <w:textDirection w:val="btLr"/>
          </w:tcPr>
          <w:p w14:paraId="27EC70F9" w14:textId="77777777" w:rsidR="00CC3A85" w:rsidRPr="001D1D30" w:rsidRDefault="00CC3A85" w:rsidP="00CC3A85">
            <w:pPr>
              <w:rPr>
                <w:rFonts w:asciiTheme="minorHAnsi" w:hAnsiTheme="minorHAnsi" w:cstheme="minorHAnsi"/>
                <w:b/>
                <w:bCs/>
                <w:sz w:val="18"/>
                <w:szCs w:val="18"/>
                <w:lang w:val="en-US"/>
              </w:rPr>
            </w:pPr>
            <w:r w:rsidRPr="001D1D30">
              <w:rPr>
                <w:rFonts w:asciiTheme="minorHAnsi" w:hAnsiTheme="minorHAnsi" w:cstheme="minorHAnsi"/>
                <w:b/>
                <w:bCs/>
                <w:sz w:val="18"/>
                <w:szCs w:val="18"/>
                <w:lang w:val="en-US"/>
              </w:rPr>
              <w:t>Overall rating of quality</w:t>
            </w:r>
          </w:p>
        </w:tc>
      </w:tr>
      <w:tr w:rsidR="00F94E11" w:rsidRPr="001D1D30" w14:paraId="0DBF9733" w14:textId="77777777" w:rsidTr="00F94E11">
        <w:trPr>
          <w:trHeight w:val="347"/>
        </w:trPr>
        <w:tc>
          <w:tcPr>
            <w:tcW w:w="1072" w:type="pct"/>
            <w:tcBorders>
              <w:top w:val="single" w:sz="6" w:space="0" w:color="auto"/>
              <w:left w:val="single" w:sz="6" w:space="0" w:color="auto"/>
              <w:bottom w:val="single" w:sz="6" w:space="0" w:color="auto"/>
              <w:right w:val="single" w:sz="6" w:space="0" w:color="auto"/>
            </w:tcBorders>
          </w:tcPr>
          <w:p w14:paraId="62692F3E" w14:textId="1BB140E2" w:rsidR="00F94E11" w:rsidRPr="001D1D30" w:rsidRDefault="00F94E11" w:rsidP="00F94E11">
            <w:pPr>
              <w:rPr>
                <w:rFonts w:asciiTheme="minorHAnsi" w:hAnsiTheme="minorHAnsi" w:cstheme="minorHAnsi"/>
                <w:bCs/>
                <w:sz w:val="18"/>
                <w:szCs w:val="18"/>
                <w:lang w:val="en-US"/>
              </w:rPr>
            </w:pPr>
            <w:r w:rsidRPr="001D1D30">
              <w:rPr>
                <w:rFonts w:asciiTheme="minorHAnsi" w:hAnsiTheme="minorHAnsi" w:cstheme="minorHAnsi"/>
                <w:bCs/>
                <w:sz w:val="18"/>
                <w:szCs w:val="18"/>
                <w:lang w:val="en-US"/>
              </w:rPr>
              <w:t>Sime 2012</w:t>
            </w: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78463E54"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39D2106E"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clear" w:color="auto" w:fill="FABF8F" w:themeFill="accent6" w:themeFillTint="99"/>
          </w:tcPr>
          <w:p w14:paraId="4ACD25CD"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3B2FFB25"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clear" w:color="auto" w:fill="FABF8F" w:themeFill="accent6" w:themeFillTint="99"/>
          </w:tcPr>
          <w:p w14:paraId="3AC293D5"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clear" w:color="auto" w:fill="FABF8F" w:themeFill="accent6" w:themeFillTint="99"/>
          </w:tcPr>
          <w:p w14:paraId="55AE209A"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clear" w:color="auto" w:fill="FABF8F" w:themeFill="accent6" w:themeFillTint="99"/>
          </w:tcPr>
          <w:p w14:paraId="1425A610"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clear" w:color="auto" w:fill="CCFFCC"/>
          </w:tcPr>
          <w:p w14:paraId="03607FCB"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clear" w:color="auto" w:fill="FABF8F" w:themeFill="accent6" w:themeFillTint="99"/>
          </w:tcPr>
          <w:p w14:paraId="28134944"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FFFF99" w:fill="FFFF99"/>
          </w:tcPr>
          <w:p w14:paraId="06EE8A3A"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0839825B"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clear" w:color="auto" w:fill="FABF8F" w:themeFill="accent6" w:themeFillTint="99"/>
          </w:tcPr>
          <w:p w14:paraId="214A81C7" w14:textId="77777777" w:rsidR="00F94E11" w:rsidRPr="001D1D30" w:rsidRDefault="00F94E11" w:rsidP="00F94E11">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clear" w:color="auto" w:fill="FABF8F" w:themeFill="accent6" w:themeFillTint="99"/>
          </w:tcPr>
          <w:p w14:paraId="426162EB" w14:textId="77777777" w:rsidR="00F94E11" w:rsidRPr="001D1D30" w:rsidRDefault="00F94E11" w:rsidP="00F94E11">
            <w:pPr>
              <w:rPr>
                <w:rFonts w:asciiTheme="minorHAnsi" w:hAnsiTheme="minorHAnsi" w:cstheme="minorHAnsi"/>
                <w:sz w:val="18"/>
                <w:szCs w:val="18"/>
                <w:lang w:val="en-US"/>
              </w:rPr>
            </w:pPr>
          </w:p>
        </w:tc>
        <w:tc>
          <w:tcPr>
            <w:tcW w:w="209" w:type="pct"/>
            <w:tcBorders>
              <w:top w:val="single" w:sz="6" w:space="0" w:color="auto"/>
              <w:left w:val="single" w:sz="6" w:space="0" w:color="auto"/>
              <w:bottom w:val="single" w:sz="6" w:space="0" w:color="auto"/>
              <w:right w:val="single" w:sz="6" w:space="0" w:color="auto"/>
            </w:tcBorders>
            <w:shd w:val="clear" w:color="auto" w:fill="FABF8F" w:themeFill="accent6" w:themeFillTint="99"/>
          </w:tcPr>
          <w:p w14:paraId="2D1CB0FB" w14:textId="77777777" w:rsidR="00F94E11" w:rsidRPr="001D1D30" w:rsidRDefault="00F94E11" w:rsidP="00F94E11">
            <w:pPr>
              <w:rPr>
                <w:rFonts w:asciiTheme="minorHAnsi" w:hAnsiTheme="minorHAnsi" w:cstheme="minorHAnsi"/>
                <w:sz w:val="18"/>
                <w:szCs w:val="18"/>
                <w:lang w:val="en-US"/>
              </w:rPr>
            </w:pPr>
          </w:p>
        </w:tc>
        <w:tc>
          <w:tcPr>
            <w:tcW w:w="283" w:type="pct"/>
            <w:tcBorders>
              <w:top w:val="single" w:sz="6" w:space="0" w:color="auto"/>
              <w:left w:val="single" w:sz="6" w:space="0" w:color="auto"/>
              <w:bottom w:val="single" w:sz="6" w:space="0" w:color="auto"/>
              <w:right w:val="single" w:sz="6" w:space="0" w:color="auto"/>
            </w:tcBorders>
            <w:shd w:val="solid" w:color="CCFFCC" w:fill="CCFFCC"/>
          </w:tcPr>
          <w:p w14:paraId="40BE5E55" w14:textId="77777777" w:rsidR="00F94E11" w:rsidRPr="001D1D30" w:rsidRDefault="00F94E11" w:rsidP="00F94E11">
            <w:pPr>
              <w:rPr>
                <w:rFonts w:asciiTheme="minorHAnsi" w:hAnsiTheme="minorHAnsi" w:cstheme="minorHAnsi"/>
                <w:sz w:val="18"/>
                <w:szCs w:val="18"/>
                <w:lang w:val="en-US"/>
              </w:rPr>
            </w:pPr>
          </w:p>
        </w:tc>
        <w:tc>
          <w:tcPr>
            <w:tcW w:w="283" w:type="pct"/>
            <w:tcBorders>
              <w:top w:val="single" w:sz="6" w:space="0" w:color="auto"/>
              <w:left w:val="single" w:sz="6" w:space="0" w:color="auto"/>
              <w:bottom w:val="single" w:sz="6" w:space="0" w:color="auto"/>
              <w:right w:val="single" w:sz="6" w:space="0" w:color="auto"/>
            </w:tcBorders>
            <w:shd w:val="solid" w:color="CCFFCC" w:fill="CCFFCC"/>
          </w:tcPr>
          <w:p w14:paraId="6235B1DA" w14:textId="77777777" w:rsidR="00F94E11" w:rsidRPr="001D1D30" w:rsidRDefault="00F94E11" w:rsidP="00F94E11">
            <w:pPr>
              <w:rPr>
                <w:rFonts w:asciiTheme="minorHAnsi" w:hAnsiTheme="minorHAnsi" w:cstheme="minorHAnsi"/>
                <w:sz w:val="18"/>
                <w:szCs w:val="18"/>
                <w:lang w:val="en-US"/>
              </w:rPr>
            </w:pPr>
          </w:p>
        </w:tc>
        <w:tc>
          <w:tcPr>
            <w:tcW w:w="344" w:type="pct"/>
            <w:tcBorders>
              <w:top w:val="single" w:sz="6" w:space="0" w:color="auto"/>
              <w:left w:val="single" w:sz="6" w:space="0" w:color="auto"/>
              <w:bottom w:val="single" w:sz="6" w:space="0" w:color="auto"/>
              <w:right w:val="single" w:sz="6" w:space="0" w:color="auto"/>
            </w:tcBorders>
            <w:shd w:val="solid" w:color="CCFFCC" w:fill="CCFFCC"/>
          </w:tcPr>
          <w:p w14:paraId="40F4E345" w14:textId="281E3A00" w:rsidR="00F94E11" w:rsidRPr="001D1D30" w:rsidRDefault="00F94E11" w:rsidP="00F94E11">
            <w:pPr>
              <w:rPr>
                <w:rFonts w:asciiTheme="minorHAnsi" w:hAnsiTheme="minorHAnsi" w:cstheme="minorHAnsi"/>
                <w:sz w:val="18"/>
                <w:szCs w:val="18"/>
                <w:lang w:val="en-US"/>
              </w:rPr>
            </w:pPr>
            <w:r w:rsidRPr="001D1D30">
              <w:rPr>
                <w:rFonts w:asciiTheme="minorHAnsi" w:hAnsiTheme="minorHAnsi" w:cstheme="minorHAnsi"/>
                <w:sz w:val="18"/>
                <w:szCs w:val="18"/>
                <w:lang w:val="en-US"/>
              </w:rPr>
              <w:t>poor</w:t>
            </w:r>
          </w:p>
        </w:tc>
      </w:tr>
      <w:tr w:rsidR="000D212E" w:rsidRPr="001D1D30" w14:paraId="25708F58" w14:textId="77777777" w:rsidTr="00F94E11">
        <w:trPr>
          <w:trHeight w:val="347"/>
        </w:trPr>
        <w:tc>
          <w:tcPr>
            <w:tcW w:w="1072" w:type="pct"/>
            <w:tcBorders>
              <w:top w:val="single" w:sz="6" w:space="0" w:color="auto"/>
              <w:left w:val="single" w:sz="6" w:space="0" w:color="auto"/>
              <w:bottom w:val="nil"/>
              <w:right w:val="single" w:sz="6" w:space="0" w:color="auto"/>
            </w:tcBorders>
          </w:tcPr>
          <w:p w14:paraId="6B5C1FA7" w14:textId="5EB24642" w:rsidR="000D212E" w:rsidRPr="001D1D30" w:rsidRDefault="000D212E" w:rsidP="00CC3A85">
            <w:pPr>
              <w:rPr>
                <w:rFonts w:asciiTheme="minorHAnsi" w:hAnsiTheme="minorHAnsi" w:cstheme="minorHAnsi"/>
                <w:bCs/>
                <w:sz w:val="18"/>
                <w:szCs w:val="18"/>
                <w:lang w:val="en-US"/>
              </w:rPr>
            </w:pPr>
            <w:r w:rsidRPr="001D1D30">
              <w:rPr>
                <w:rFonts w:asciiTheme="minorHAnsi" w:hAnsiTheme="minorHAnsi" w:cstheme="minorHAnsi"/>
                <w:bCs/>
                <w:sz w:val="18"/>
                <w:szCs w:val="18"/>
                <w:lang w:val="en-US"/>
              </w:rPr>
              <w:t>Steffens 2021</w:t>
            </w: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48373A23"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09BE1CEC"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5D6832CB"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01718445"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7AEBFB78"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4A1B1179"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0B7A1D1C"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66BB7FF4"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4228AA1A"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FFFF99" w:fill="FFFF99"/>
          </w:tcPr>
          <w:p w14:paraId="2D1287F4"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3AF673AF"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1BC0C476"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4D3DAC12" w14:textId="77777777" w:rsidR="000D212E" w:rsidRPr="001D1D30" w:rsidRDefault="000D212E" w:rsidP="00CC3A85">
            <w:pPr>
              <w:rPr>
                <w:rFonts w:asciiTheme="minorHAnsi" w:hAnsiTheme="minorHAnsi" w:cstheme="minorHAnsi"/>
                <w:sz w:val="18"/>
                <w:szCs w:val="18"/>
                <w:lang w:val="en-US"/>
              </w:rPr>
            </w:pPr>
          </w:p>
        </w:tc>
        <w:tc>
          <w:tcPr>
            <w:tcW w:w="209" w:type="pct"/>
            <w:tcBorders>
              <w:top w:val="single" w:sz="6" w:space="0" w:color="auto"/>
              <w:left w:val="single" w:sz="6" w:space="0" w:color="auto"/>
              <w:bottom w:val="nil"/>
              <w:right w:val="single" w:sz="6" w:space="0" w:color="auto"/>
            </w:tcBorders>
            <w:shd w:val="clear" w:color="auto" w:fill="FABF8F" w:themeFill="accent6" w:themeFillTint="99"/>
          </w:tcPr>
          <w:p w14:paraId="51FF1A23" w14:textId="77777777" w:rsidR="000D212E" w:rsidRPr="001D1D30" w:rsidRDefault="000D212E" w:rsidP="00CC3A85">
            <w:pPr>
              <w:rPr>
                <w:rFonts w:asciiTheme="minorHAnsi" w:hAnsiTheme="minorHAnsi" w:cstheme="minorHAnsi"/>
                <w:sz w:val="18"/>
                <w:szCs w:val="18"/>
                <w:lang w:val="en-US"/>
              </w:rPr>
            </w:pPr>
          </w:p>
        </w:tc>
        <w:tc>
          <w:tcPr>
            <w:tcW w:w="283" w:type="pct"/>
            <w:tcBorders>
              <w:top w:val="single" w:sz="6" w:space="0" w:color="auto"/>
              <w:left w:val="single" w:sz="6" w:space="0" w:color="auto"/>
              <w:bottom w:val="nil"/>
              <w:right w:val="single" w:sz="6" w:space="0" w:color="auto"/>
            </w:tcBorders>
            <w:shd w:val="clear" w:color="auto" w:fill="FABF8F" w:themeFill="accent6" w:themeFillTint="99"/>
          </w:tcPr>
          <w:p w14:paraId="429A8443" w14:textId="77777777" w:rsidR="000D212E" w:rsidRPr="001D1D30" w:rsidRDefault="000D212E" w:rsidP="00CC3A85">
            <w:pPr>
              <w:rPr>
                <w:rFonts w:asciiTheme="minorHAnsi" w:hAnsiTheme="minorHAnsi" w:cstheme="minorHAnsi"/>
                <w:sz w:val="18"/>
                <w:szCs w:val="18"/>
                <w:lang w:val="en-US"/>
              </w:rPr>
            </w:pPr>
          </w:p>
        </w:tc>
        <w:tc>
          <w:tcPr>
            <w:tcW w:w="283" w:type="pct"/>
            <w:tcBorders>
              <w:top w:val="single" w:sz="6" w:space="0" w:color="auto"/>
              <w:left w:val="single" w:sz="6" w:space="0" w:color="auto"/>
              <w:bottom w:val="nil"/>
              <w:right w:val="single" w:sz="6" w:space="0" w:color="auto"/>
            </w:tcBorders>
            <w:shd w:val="solid" w:color="CCFFCC" w:fill="CCFFCC"/>
          </w:tcPr>
          <w:p w14:paraId="3CD0C61F" w14:textId="77777777" w:rsidR="000D212E" w:rsidRPr="001D1D30" w:rsidRDefault="000D212E" w:rsidP="00CC3A85">
            <w:pPr>
              <w:rPr>
                <w:rFonts w:asciiTheme="minorHAnsi" w:hAnsiTheme="minorHAnsi" w:cstheme="minorHAnsi"/>
                <w:sz w:val="18"/>
                <w:szCs w:val="18"/>
                <w:lang w:val="en-US"/>
              </w:rPr>
            </w:pPr>
          </w:p>
        </w:tc>
        <w:tc>
          <w:tcPr>
            <w:tcW w:w="344" w:type="pct"/>
            <w:tcBorders>
              <w:top w:val="single" w:sz="6" w:space="0" w:color="auto"/>
              <w:left w:val="single" w:sz="6" w:space="0" w:color="auto"/>
              <w:bottom w:val="nil"/>
              <w:right w:val="single" w:sz="6" w:space="0" w:color="auto"/>
            </w:tcBorders>
            <w:shd w:val="solid" w:color="CCFFCC" w:fill="CCFFCC"/>
          </w:tcPr>
          <w:p w14:paraId="304D6D8D" w14:textId="03FF40AB" w:rsidR="000D212E" w:rsidRPr="001D1D30" w:rsidRDefault="00F94E11"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poor</w:t>
            </w:r>
          </w:p>
        </w:tc>
      </w:tr>
      <w:tr w:rsidR="000D212E" w:rsidRPr="001D1D30" w14:paraId="29DCA03C" w14:textId="77777777" w:rsidTr="00F94E11">
        <w:trPr>
          <w:trHeight w:val="347"/>
        </w:trPr>
        <w:tc>
          <w:tcPr>
            <w:tcW w:w="1072" w:type="pct"/>
            <w:tcBorders>
              <w:top w:val="single" w:sz="6" w:space="0" w:color="auto"/>
              <w:left w:val="single" w:sz="6" w:space="0" w:color="auto"/>
              <w:bottom w:val="nil"/>
              <w:right w:val="single" w:sz="6" w:space="0" w:color="auto"/>
            </w:tcBorders>
          </w:tcPr>
          <w:p w14:paraId="1B680B3F" w14:textId="0D46D8CF" w:rsidR="000D212E" w:rsidRPr="001D1D30" w:rsidRDefault="000D212E" w:rsidP="00CC3A85">
            <w:pPr>
              <w:rPr>
                <w:rFonts w:asciiTheme="minorHAnsi" w:hAnsiTheme="minorHAnsi" w:cstheme="minorHAnsi"/>
                <w:bCs/>
                <w:sz w:val="18"/>
                <w:szCs w:val="18"/>
                <w:lang w:val="en-US"/>
              </w:rPr>
            </w:pPr>
            <w:r w:rsidRPr="001D1D30">
              <w:rPr>
                <w:rFonts w:asciiTheme="minorHAnsi" w:hAnsiTheme="minorHAnsi" w:cstheme="minorHAnsi"/>
                <w:bCs/>
                <w:sz w:val="18"/>
                <w:szCs w:val="18"/>
                <w:lang w:val="en-US"/>
              </w:rPr>
              <w:t>Abdulla 2022</w:t>
            </w: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01841EA5"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4498609B"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24BEEAC9"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4B41E31B"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39B26497"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0BC9D046"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5847B19E"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5175F056"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3491E956"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FFFF99" w:fill="FFFF99"/>
          </w:tcPr>
          <w:p w14:paraId="5CB156C4"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1A5A84D5"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1DA69AE0"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FABF8F" w:themeFill="accent6" w:themeFillTint="99"/>
          </w:tcPr>
          <w:p w14:paraId="1B903F65" w14:textId="77777777" w:rsidR="000D212E" w:rsidRPr="001D1D30" w:rsidRDefault="000D212E" w:rsidP="00CC3A85">
            <w:pPr>
              <w:rPr>
                <w:rFonts w:asciiTheme="minorHAnsi" w:hAnsiTheme="minorHAnsi" w:cstheme="minorHAnsi"/>
                <w:sz w:val="18"/>
                <w:szCs w:val="18"/>
                <w:lang w:val="en-US"/>
              </w:rPr>
            </w:pPr>
          </w:p>
        </w:tc>
        <w:tc>
          <w:tcPr>
            <w:tcW w:w="209" w:type="pct"/>
            <w:tcBorders>
              <w:top w:val="single" w:sz="6" w:space="0" w:color="auto"/>
              <w:left w:val="single" w:sz="6" w:space="0" w:color="auto"/>
              <w:bottom w:val="nil"/>
              <w:right w:val="single" w:sz="6" w:space="0" w:color="auto"/>
            </w:tcBorders>
            <w:shd w:val="clear" w:color="auto" w:fill="FABF8F" w:themeFill="accent6" w:themeFillTint="99"/>
          </w:tcPr>
          <w:p w14:paraId="07DCCC21" w14:textId="77777777" w:rsidR="000D212E" w:rsidRPr="001D1D30" w:rsidRDefault="000D212E" w:rsidP="00CC3A85">
            <w:pPr>
              <w:rPr>
                <w:rFonts w:asciiTheme="minorHAnsi" w:hAnsiTheme="minorHAnsi" w:cstheme="minorHAnsi"/>
                <w:sz w:val="18"/>
                <w:szCs w:val="18"/>
                <w:lang w:val="en-US"/>
              </w:rPr>
            </w:pPr>
          </w:p>
        </w:tc>
        <w:tc>
          <w:tcPr>
            <w:tcW w:w="283" w:type="pct"/>
            <w:tcBorders>
              <w:top w:val="single" w:sz="6" w:space="0" w:color="auto"/>
              <w:left w:val="single" w:sz="6" w:space="0" w:color="auto"/>
              <w:bottom w:val="nil"/>
              <w:right w:val="single" w:sz="6" w:space="0" w:color="auto"/>
            </w:tcBorders>
            <w:shd w:val="solid" w:color="CCFFCC" w:fill="CCFFCC"/>
          </w:tcPr>
          <w:p w14:paraId="3C8FB793" w14:textId="77777777" w:rsidR="000D212E" w:rsidRPr="001D1D30" w:rsidRDefault="000D212E" w:rsidP="00CC3A85">
            <w:pPr>
              <w:rPr>
                <w:rFonts w:asciiTheme="minorHAnsi" w:hAnsiTheme="minorHAnsi" w:cstheme="minorHAnsi"/>
                <w:sz w:val="18"/>
                <w:szCs w:val="18"/>
                <w:lang w:val="en-US"/>
              </w:rPr>
            </w:pPr>
          </w:p>
        </w:tc>
        <w:tc>
          <w:tcPr>
            <w:tcW w:w="283" w:type="pct"/>
            <w:tcBorders>
              <w:top w:val="single" w:sz="6" w:space="0" w:color="auto"/>
              <w:left w:val="single" w:sz="6" w:space="0" w:color="auto"/>
              <w:bottom w:val="nil"/>
              <w:right w:val="single" w:sz="6" w:space="0" w:color="auto"/>
            </w:tcBorders>
            <w:shd w:val="solid" w:color="CCFFCC" w:fill="CCFFCC"/>
          </w:tcPr>
          <w:p w14:paraId="708254F8" w14:textId="77777777" w:rsidR="000D212E" w:rsidRPr="001D1D30" w:rsidRDefault="000D212E" w:rsidP="00CC3A85">
            <w:pPr>
              <w:rPr>
                <w:rFonts w:asciiTheme="minorHAnsi" w:hAnsiTheme="minorHAnsi" w:cstheme="minorHAnsi"/>
                <w:sz w:val="18"/>
                <w:szCs w:val="18"/>
                <w:lang w:val="en-US"/>
              </w:rPr>
            </w:pPr>
          </w:p>
        </w:tc>
        <w:tc>
          <w:tcPr>
            <w:tcW w:w="344" w:type="pct"/>
            <w:tcBorders>
              <w:top w:val="single" w:sz="6" w:space="0" w:color="auto"/>
              <w:left w:val="single" w:sz="6" w:space="0" w:color="auto"/>
              <w:bottom w:val="nil"/>
              <w:right w:val="single" w:sz="6" w:space="0" w:color="auto"/>
            </w:tcBorders>
            <w:shd w:val="solid" w:color="CCFFCC" w:fill="CCFFCC"/>
          </w:tcPr>
          <w:p w14:paraId="5302B4BD" w14:textId="2109EEEE" w:rsidR="000D212E" w:rsidRPr="001D1D30" w:rsidRDefault="00F94E11"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poor</w:t>
            </w:r>
          </w:p>
        </w:tc>
      </w:tr>
      <w:tr w:rsidR="000D212E" w:rsidRPr="001D1D30" w14:paraId="63CB287E" w14:textId="77777777" w:rsidTr="00F94E11">
        <w:trPr>
          <w:trHeight w:val="347"/>
        </w:trPr>
        <w:tc>
          <w:tcPr>
            <w:tcW w:w="1072" w:type="pct"/>
            <w:tcBorders>
              <w:top w:val="single" w:sz="6" w:space="0" w:color="auto"/>
              <w:left w:val="single" w:sz="6" w:space="0" w:color="auto"/>
              <w:bottom w:val="single" w:sz="6" w:space="0" w:color="auto"/>
              <w:right w:val="single" w:sz="6" w:space="0" w:color="auto"/>
            </w:tcBorders>
          </w:tcPr>
          <w:p w14:paraId="5291DBCB" w14:textId="73556EFA" w:rsidR="000D212E" w:rsidRPr="001D1D30" w:rsidRDefault="000D212E" w:rsidP="00CC3A85">
            <w:pPr>
              <w:rPr>
                <w:rFonts w:asciiTheme="minorHAnsi" w:hAnsiTheme="minorHAnsi" w:cstheme="minorHAnsi"/>
                <w:bCs/>
                <w:sz w:val="18"/>
                <w:szCs w:val="18"/>
                <w:lang w:val="en-US"/>
              </w:rPr>
            </w:pPr>
            <w:r w:rsidRPr="001D1D30">
              <w:rPr>
                <w:rFonts w:asciiTheme="minorHAnsi" w:hAnsiTheme="minorHAnsi" w:cstheme="minorHAnsi"/>
                <w:bCs/>
                <w:sz w:val="18"/>
                <w:szCs w:val="18"/>
                <w:lang w:val="en-US"/>
              </w:rPr>
              <w:t>Sanz-Codina 2023</w:t>
            </w: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40A9EE5D"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522A2F24"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375F4B40"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5DD6A18D"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clear" w:color="auto" w:fill="CCFFCC"/>
          </w:tcPr>
          <w:p w14:paraId="0E008D1F"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46328B25"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1C10DCB7"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4DF01CE4"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0F912A74"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FFFF99" w:fill="FFFF99"/>
          </w:tcPr>
          <w:p w14:paraId="4F164C87"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2582AD36"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213BC61D" w14:textId="77777777" w:rsidR="000D212E" w:rsidRPr="001D1D30" w:rsidRDefault="000D212E"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single" w:sz="6" w:space="0" w:color="auto"/>
              <w:right w:val="single" w:sz="6" w:space="0" w:color="auto"/>
            </w:tcBorders>
            <w:shd w:val="solid" w:color="CCFFCC" w:fill="CCFFCC"/>
          </w:tcPr>
          <w:p w14:paraId="0D2C03AE" w14:textId="77777777" w:rsidR="000D212E" w:rsidRPr="001D1D30" w:rsidRDefault="000D212E" w:rsidP="00CC3A85">
            <w:pPr>
              <w:rPr>
                <w:rFonts w:asciiTheme="minorHAnsi" w:hAnsiTheme="minorHAnsi" w:cstheme="minorHAnsi"/>
                <w:sz w:val="18"/>
                <w:szCs w:val="18"/>
                <w:lang w:val="en-US"/>
              </w:rPr>
            </w:pPr>
          </w:p>
        </w:tc>
        <w:tc>
          <w:tcPr>
            <w:tcW w:w="209" w:type="pct"/>
            <w:tcBorders>
              <w:top w:val="single" w:sz="6" w:space="0" w:color="auto"/>
              <w:left w:val="single" w:sz="6" w:space="0" w:color="auto"/>
              <w:bottom w:val="single" w:sz="6" w:space="0" w:color="auto"/>
              <w:right w:val="single" w:sz="6" w:space="0" w:color="auto"/>
            </w:tcBorders>
            <w:shd w:val="solid" w:color="CCFFCC" w:fill="CCFFCC"/>
          </w:tcPr>
          <w:p w14:paraId="6C95E614" w14:textId="77777777" w:rsidR="000D212E" w:rsidRPr="001D1D30" w:rsidRDefault="000D212E" w:rsidP="00CC3A85">
            <w:pPr>
              <w:rPr>
                <w:rFonts w:asciiTheme="minorHAnsi" w:hAnsiTheme="minorHAnsi" w:cstheme="minorHAnsi"/>
                <w:sz w:val="18"/>
                <w:szCs w:val="18"/>
                <w:lang w:val="en-US"/>
              </w:rPr>
            </w:pPr>
          </w:p>
        </w:tc>
        <w:tc>
          <w:tcPr>
            <w:tcW w:w="283" w:type="pct"/>
            <w:tcBorders>
              <w:top w:val="single" w:sz="6" w:space="0" w:color="auto"/>
              <w:left w:val="single" w:sz="6" w:space="0" w:color="auto"/>
              <w:bottom w:val="single" w:sz="6" w:space="0" w:color="auto"/>
              <w:right w:val="single" w:sz="6" w:space="0" w:color="auto"/>
            </w:tcBorders>
            <w:shd w:val="solid" w:color="CCFFCC" w:fill="CCFFCC"/>
          </w:tcPr>
          <w:p w14:paraId="4DA86C20" w14:textId="77777777" w:rsidR="000D212E" w:rsidRPr="001D1D30" w:rsidRDefault="000D212E" w:rsidP="00CC3A85">
            <w:pPr>
              <w:rPr>
                <w:rFonts w:asciiTheme="minorHAnsi" w:hAnsiTheme="minorHAnsi" w:cstheme="minorHAnsi"/>
                <w:sz w:val="18"/>
                <w:szCs w:val="18"/>
                <w:lang w:val="en-US"/>
              </w:rPr>
            </w:pPr>
          </w:p>
        </w:tc>
        <w:tc>
          <w:tcPr>
            <w:tcW w:w="283" w:type="pct"/>
            <w:tcBorders>
              <w:top w:val="single" w:sz="6" w:space="0" w:color="auto"/>
              <w:left w:val="single" w:sz="6" w:space="0" w:color="auto"/>
              <w:bottom w:val="single" w:sz="6" w:space="0" w:color="auto"/>
              <w:right w:val="single" w:sz="6" w:space="0" w:color="auto"/>
            </w:tcBorders>
            <w:shd w:val="solid" w:color="CCFFCC" w:fill="CCFFCC"/>
          </w:tcPr>
          <w:p w14:paraId="5148DFF7" w14:textId="77777777" w:rsidR="000D212E" w:rsidRPr="001D1D30" w:rsidRDefault="000D212E" w:rsidP="00CC3A85">
            <w:pPr>
              <w:rPr>
                <w:rFonts w:asciiTheme="minorHAnsi" w:hAnsiTheme="minorHAnsi" w:cstheme="minorHAnsi"/>
                <w:sz w:val="18"/>
                <w:szCs w:val="18"/>
                <w:lang w:val="en-US"/>
              </w:rPr>
            </w:pPr>
          </w:p>
        </w:tc>
        <w:tc>
          <w:tcPr>
            <w:tcW w:w="344" w:type="pct"/>
            <w:tcBorders>
              <w:top w:val="single" w:sz="6" w:space="0" w:color="auto"/>
              <w:left w:val="single" w:sz="6" w:space="0" w:color="auto"/>
              <w:bottom w:val="single" w:sz="6" w:space="0" w:color="auto"/>
              <w:right w:val="single" w:sz="6" w:space="0" w:color="auto"/>
            </w:tcBorders>
            <w:shd w:val="solid" w:color="CCFFCC" w:fill="CCFFCC"/>
          </w:tcPr>
          <w:p w14:paraId="73C4E67C" w14:textId="347B0D1E" w:rsidR="000D212E" w:rsidRPr="001D1D30" w:rsidRDefault="00F94E11"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good</w:t>
            </w:r>
          </w:p>
        </w:tc>
      </w:tr>
      <w:tr w:rsidR="00F94E11" w:rsidRPr="001D1D30" w14:paraId="6929009F" w14:textId="77777777" w:rsidTr="00F94E11">
        <w:trPr>
          <w:trHeight w:val="347"/>
        </w:trPr>
        <w:tc>
          <w:tcPr>
            <w:tcW w:w="1072" w:type="pct"/>
            <w:tcBorders>
              <w:top w:val="single" w:sz="6" w:space="0" w:color="auto"/>
              <w:left w:val="single" w:sz="6" w:space="0" w:color="auto"/>
              <w:bottom w:val="nil"/>
              <w:right w:val="single" w:sz="6" w:space="0" w:color="auto"/>
            </w:tcBorders>
          </w:tcPr>
          <w:p w14:paraId="07E0C644" w14:textId="2BE0B161" w:rsidR="00F94E11" w:rsidRPr="001D1D30" w:rsidRDefault="00F94E11" w:rsidP="00CC3A85">
            <w:pPr>
              <w:rPr>
                <w:rFonts w:asciiTheme="minorHAnsi" w:hAnsiTheme="minorHAnsi" w:cstheme="minorHAnsi"/>
                <w:bCs/>
                <w:sz w:val="18"/>
                <w:szCs w:val="18"/>
                <w:lang w:val="en-US"/>
              </w:rPr>
            </w:pPr>
            <w:r w:rsidRPr="001D1D30">
              <w:rPr>
                <w:rFonts w:asciiTheme="minorHAnsi" w:hAnsiTheme="minorHAnsi" w:cstheme="minorHAnsi"/>
                <w:bCs/>
                <w:sz w:val="18"/>
                <w:szCs w:val="18"/>
                <w:lang w:val="en-US"/>
              </w:rPr>
              <w:t>Matusik 2022</w:t>
            </w:r>
          </w:p>
        </w:tc>
        <w:tc>
          <w:tcPr>
            <w:tcW w:w="216" w:type="pct"/>
            <w:tcBorders>
              <w:top w:val="single" w:sz="6" w:space="0" w:color="auto"/>
              <w:left w:val="single" w:sz="6" w:space="0" w:color="auto"/>
              <w:bottom w:val="nil"/>
              <w:right w:val="single" w:sz="6" w:space="0" w:color="auto"/>
            </w:tcBorders>
            <w:shd w:val="solid" w:color="CCFFCC" w:fill="CCFFCC"/>
          </w:tcPr>
          <w:p w14:paraId="5522D759"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34AC5776"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52A41372"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7B8AE47C"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CCFFCC"/>
          </w:tcPr>
          <w:p w14:paraId="1A6C74B7"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4DC65A22"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4D7CB965"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44E138E0"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0F4FB368"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FFFF99" w:fill="FFFF99"/>
          </w:tcPr>
          <w:p w14:paraId="7FA261F0"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13942721"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35ADE90B"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6BD20C7B" w14:textId="77777777" w:rsidR="00F94E11" w:rsidRPr="001D1D30" w:rsidRDefault="00F94E11" w:rsidP="00CC3A85">
            <w:pPr>
              <w:rPr>
                <w:rFonts w:asciiTheme="minorHAnsi" w:hAnsiTheme="minorHAnsi" w:cstheme="minorHAnsi"/>
                <w:sz w:val="18"/>
                <w:szCs w:val="18"/>
                <w:lang w:val="en-US"/>
              </w:rPr>
            </w:pPr>
          </w:p>
        </w:tc>
        <w:tc>
          <w:tcPr>
            <w:tcW w:w="209" w:type="pct"/>
            <w:tcBorders>
              <w:top w:val="single" w:sz="6" w:space="0" w:color="auto"/>
              <w:left w:val="single" w:sz="6" w:space="0" w:color="auto"/>
              <w:bottom w:val="nil"/>
              <w:right w:val="single" w:sz="6" w:space="0" w:color="auto"/>
            </w:tcBorders>
            <w:shd w:val="solid" w:color="CCFFCC" w:fill="CCFFCC"/>
          </w:tcPr>
          <w:p w14:paraId="7435C171" w14:textId="77777777" w:rsidR="00F94E11" w:rsidRPr="001D1D30" w:rsidRDefault="00F94E11" w:rsidP="00CC3A85">
            <w:pPr>
              <w:rPr>
                <w:rFonts w:asciiTheme="minorHAnsi" w:hAnsiTheme="minorHAnsi" w:cstheme="minorHAnsi"/>
                <w:sz w:val="18"/>
                <w:szCs w:val="18"/>
                <w:lang w:val="en-US"/>
              </w:rPr>
            </w:pPr>
          </w:p>
        </w:tc>
        <w:tc>
          <w:tcPr>
            <w:tcW w:w="283" w:type="pct"/>
            <w:tcBorders>
              <w:top w:val="single" w:sz="6" w:space="0" w:color="auto"/>
              <w:left w:val="single" w:sz="6" w:space="0" w:color="auto"/>
              <w:bottom w:val="nil"/>
              <w:right w:val="single" w:sz="6" w:space="0" w:color="auto"/>
            </w:tcBorders>
            <w:shd w:val="solid" w:color="CCFFCC" w:fill="CCFFCC"/>
          </w:tcPr>
          <w:p w14:paraId="4D4B0882" w14:textId="77777777" w:rsidR="00F94E11" w:rsidRPr="001D1D30" w:rsidRDefault="00F94E11" w:rsidP="00CC3A85">
            <w:pPr>
              <w:rPr>
                <w:rFonts w:asciiTheme="minorHAnsi" w:hAnsiTheme="minorHAnsi" w:cstheme="minorHAnsi"/>
                <w:sz w:val="18"/>
                <w:szCs w:val="18"/>
                <w:lang w:val="en-US"/>
              </w:rPr>
            </w:pPr>
          </w:p>
        </w:tc>
        <w:tc>
          <w:tcPr>
            <w:tcW w:w="283" w:type="pct"/>
            <w:tcBorders>
              <w:top w:val="single" w:sz="6" w:space="0" w:color="auto"/>
              <w:left w:val="single" w:sz="6" w:space="0" w:color="auto"/>
              <w:bottom w:val="nil"/>
              <w:right w:val="single" w:sz="6" w:space="0" w:color="auto"/>
            </w:tcBorders>
            <w:shd w:val="solid" w:color="CCFFCC" w:fill="CCFFCC"/>
          </w:tcPr>
          <w:p w14:paraId="529231D3" w14:textId="77777777" w:rsidR="00F94E11" w:rsidRPr="001D1D30" w:rsidRDefault="00F94E11" w:rsidP="00CC3A85">
            <w:pPr>
              <w:rPr>
                <w:rFonts w:asciiTheme="minorHAnsi" w:hAnsiTheme="minorHAnsi" w:cstheme="minorHAnsi"/>
                <w:sz w:val="18"/>
                <w:szCs w:val="18"/>
                <w:lang w:val="en-US"/>
              </w:rPr>
            </w:pPr>
          </w:p>
        </w:tc>
        <w:tc>
          <w:tcPr>
            <w:tcW w:w="344" w:type="pct"/>
            <w:tcBorders>
              <w:top w:val="single" w:sz="6" w:space="0" w:color="auto"/>
              <w:left w:val="single" w:sz="6" w:space="0" w:color="auto"/>
              <w:bottom w:val="nil"/>
              <w:right w:val="single" w:sz="6" w:space="0" w:color="auto"/>
            </w:tcBorders>
            <w:shd w:val="solid" w:color="CCFFCC" w:fill="CCFFCC"/>
          </w:tcPr>
          <w:p w14:paraId="4D8E5A3F" w14:textId="136F1CB1" w:rsidR="00F94E11" w:rsidRPr="001D1D30" w:rsidRDefault="0008129C"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good</w:t>
            </w:r>
          </w:p>
        </w:tc>
      </w:tr>
      <w:tr w:rsidR="00F94E11" w:rsidRPr="001D1D30" w14:paraId="56015C83" w14:textId="77777777" w:rsidTr="00F94E11">
        <w:trPr>
          <w:trHeight w:val="347"/>
        </w:trPr>
        <w:tc>
          <w:tcPr>
            <w:tcW w:w="1072" w:type="pct"/>
            <w:tcBorders>
              <w:top w:val="single" w:sz="6" w:space="0" w:color="auto"/>
              <w:left w:val="single" w:sz="6" w:space="0" w:color="auto"/>
              <w:bottom w:val="nil"/>
              <w:right w:val="single" w:sz="6" w:space="0" w:color="auto"/>
            </w:tcBorders>
          </w:tcPr>
          <w:p w14:paraId="7A3A1256" w14:textId="6FF09C00" w:rsidR="00F94E11" w:rsidRPr="001D1D30" w:rsidRDefault="00F94E11" w:rsidP="00CC3A85">
            <w:pPr>
              <w:rPr>
                <w:rFonts w:asciiTheme="minorHAnsi" w:hAnsiTheme="minorHAnsi" w:cstheme="minorHAnsi"/>
                <w:bCs/>
                <w:sz w:val="18"/>
                <w:szCs w:val="18"/>
                <w:lang w:val="en-US"/>
              </w:rPr>
            </w:pPr>
            <w:r w:rsidRPr="001D1D30">
              <w:rPr>
                <w:rFonts w:asciiTheme="minorHAnsi" w:hAnsiTheme="minorHAnsi" w:cstheme="minorHAnsi"/>
                <w:bCs/>
                <w:sz w:val="18"/>
                <w:szCs w:val="18"/>
                <w:lang w:val="en-US"/>
              </w:rPr>
              <w:t>Luxton 2022</w:t>
            </w:r>
          </w:p>
        </w:tc>
        <w:tc>
          <w:tcPr>
            <w:tcW w:w="216" w:type="pct"/>
            <w:tcBorders>
              <w:top w:val="single" w:sz="6" w:space="0" w:color="auto"/>
              <w:left w:val="single" w:sz="6" w:space="0" w:color="auto"/>
              <w:bottom w:val="nil"/>
              <w:right w:val="single" w:sz="6" w:space="0" w:color="auto"/>
            </w:tcBorders>
            <w:shd w:val="solid" w:color="CCFFCC" w:fill="CCFFCC"/>
          </w:tcPr>
          <w:p w14:paraId="20DE620F"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0E6493D2"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4387A5DF"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45F339E6"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clear" w:color="auto" w:fill="CCFFCC"/>
          </w:tcPr>
          <w:p w14:paraId="1F00F6E3"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030C1D23"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02C683D0"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14BB699B"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74CF1BC5"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FFFF99" w:fill="FFFF99"/>
          </w:tcPr>
          <w:p w14:paraId="48693D2F"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085D1C01"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7708035D" w14:textId="77777777" w:rsidR="00F94E11" w:rsidRPr="001D1D30" w:rsidRDefault="00F94E11" w:rsidP="00CC3A85">
            <w:pPr>
              <w:rPr>
                <w:rFonts w:asciiTheme="minorHAnsi" w:hAnsiTheme="minorHAnsi" w:cstheme="minorHAnsi"/>
                <w:sz w:val="18"/>
                <w:szCs w:val="18"/>
                <w:lang w:val="en-US"/>
              </w:rPr>
            </w:pPr>
          </w:p>
        </w:tc>
        <w:tc>
          <w:tcPr>
            <w:tcW w:w="216" w:type="pct"/>
            <w:tcBorders>
              <w:top w:val="single" w:sz="6" w:space="0" w:color="auto"/>
              <w:left w:val="single" w:sz="6" w:space="0" w:color="auto"/>
              <w:bottom w:val="nil"/>
              <w:right w:val="single" w:sz="6" w:space="0" w:color="auto"/>
            </w:tcBorders>
            <w:shd w:val="solid" w:color="CCFFCC" w:fill="CCFFCC"/>
          </w:tcPr>
          <w:p w14:paraId="0975FF0C" w14:textId="77777777" w:rsidR="00F94E11" w:rsidRPr="001D1D30" w:rsidRDefault="00F94E11" w:rsidP="00CC3A85">
            <w:pPr>
              <w:rPr>
                <w:rFonts w:asciiTheme="minorHAnsi" w:hAnsiTheme="minorHAnsi" w:cstheme="minorHAnsi"/>
                <w:sz w:val="18"/>
                <w:szCs w:val="18"/>
                <w:lang w:val="en-US"/>
              </w:rPr>
            </w:pPr>
          </w:p>
        </w:tc>
        <w:tc>
          <w:tcPr>
            <w:tcW w:w="209" w:type="pct"/>
            <w:tcBorders>
              <w:top w:val="single" w:sz="6" w:space="0" w:color="auto"/>
              <w:left w:val="single" w:sz="6" w:space="0" w:color="auto"/>
              <w:bottom w:val="nil"/>
              <w:right w:val="single" w:sz="6" w:space="0" w:color="auto"/>
            </w:tcBorders>
            <w:shd w:val="solid" w:color="CCFFCC" w:fill="CCFFCC"/>
          </w:tcPr>
          <w:p w14:paraId="0EC6375E" w14:textId="77777777" w:rsidR="00F94E11" w:rsidRPr="001D1D30" w:rsidRDefault="00F94E11" w:rsidP="00CC3A85">
            <w:pPr>
              <w:rPr>
                <w:rFonts w:asciiTheme="minorHAnsi" w:hAnsiTheme="minorHAnsi" w:cstheme="minorHAnsi"/>
                <w:sz w:val="18"/>
                <w:szCs w:val="18"/>
                <w:lang w:val="en-US"/>
              </w:rPr>
            </w:pPr>
          </w:p>
        </w:tc>
        <w:tc>
          <w:tcPr>
            <w:tcW w:w="283" w:type="pct"/>
            <w:tcBorders>
              <w:top w:val="single" w:sz="6" w:space="0" w:color="auto"/>
              <w:left w:val="single" w:sz="6" w:space="0" w:color="auto"/>
              <w:bottom w:val="nil"/>
              <w:right w:val="single" w:sz="6" w:space="0" w:color="auto"/>
            </w:tcBorders>
            <w:shd w:val="solid" w:color="CCFFCC" w:fill="CCFFCC"/>
          </w:tcPr>
          <w:p w14:paraId="6546D9FA" w14:textId="77777777" w:rsidR="00F94E11" w:rsidRPr="001D1D30" w:rsidRDefault="00F94E11" w:rsidP="00CC3A85">
            <w:pPr>
              <w:rPr>
                <w:rFonts w:asciiTheme="minorHAnsi" w:hAnsiTheme="minorHAnsi" w:cstheme="minorHAnsi"/>
                <w:sz w:val="18"/>
                <w:szCs w:val="18"/>
                <w:lang w:val="en-US"/>
              </w:rPr>
            </w:pPr>
          </w:p>
        </w:tc>
        <w:tc>
          <w:tcPr>
            <w:tcW w:w="283" w:type="pct"/>
            <w:tcBorders>
              <w:top w:val="single" w:sz="6" w:space="0" w:color="auto"/>
              <w:left w:val="single" w:sz="6" w:space="0" w:color="auto"/>
              <w:bottom w:val="nil"/>
              <w:right w:val="single" w:sz="6" w:space="0" w:color="auto"/>
            </w:tcBorders>
            <w:shd w:val="solid" w:color="CCFFCC" w:fill="CCFFCC"/>
          </w:tcPr>
          <w:p w14:paraId="6A253AF0" w14:textId="77777777" w:rsidR="00F94E11" w:rsidRPr="001D1D30" w:rsidRDefault="00F94E11" w:rsidP="00CC3A85">
            <w:pPr>
              <w:rPr>
                <w:rFonts w:asciiTheme="minorHAnsi" w:hAnsiTheme="minorHAnsi" w:cstheme="minorHAnsi"/>
                <w:sz w:val="18"/>
                <w:szCs w:val="18"/>
                <w:lang w:val="en-US"/>
              </w:rPr>
            </w:pPr>
          </w:p>
        </w:tc>
        <w:tc>
          <w:tcPr>
            <w:tcW w:w="344" w:type="pct"/>
            <w:tcBorders>
              <w:top w:val="single" w:sz="6" w:space="0" w:color="auto"/>
              <w:left w:val="single" w:sz="6" w:space="0" w:color="auto"/>
              <w:bottom w:val="nil"/>
              <w:right w:val="single" w:sz="6" w:space="0" w:color="auto"/>
            </w:tcBorders>
            <w:shd w:val="solid" w:color="CCFFCC" w:fill="CCFFCC"/>
          </w:tcPr>
          <w:p w14:paraId="3152F157" w14:textId="4A7CCAF5" w:rsidR="00F94E11" w:rsidRPr="001D1D30" w:rsidRDefault="0008129C" w:rsidP="00CC3A85">
            <w:pPr>
              <w:rPr>
                <w:rFonts w:asciiTheme="minorHAnsi" w:hAnsiTheme="minorHAnsi" w:cstheme="minorHAnsi"/>
                <w:sz w:val="18"/>
                <w:szCs w:val="18"/>
                <w:lang w:val="en-US"/>
              </w:rPr>
            </w:pPr>
            <w:r w:rsidRPr="001D1D30">
              <w:rPr>
                <w:rFonts w:asciiTheme="minorHAnsi" w:hAnsiTheme="minorHAnsi" w:cstheme="minorHAnsi"/>
                <w:sz w:val="18"/>
                <w:szCs w:val="18"/>
                <w:lang w:val="en-US"/>
              </w:rPr>
              <w:t>good</w:t>
            </w:r>
          </w:p>
        </w:tc>
      </w:tr>
    </w:tbl>
    <w:p w14:paraId="0A183DCC" w14:textId="7B405969" w:rsidR="00CC3A85" w:rsidRPr="001D1D30" w:rsidRDefault="00CC3A85" w:rsidP="00CC3A85">
      <w:pPr>
        <w:rPr>
          <w:rFonts w:asciiTheme="minorHAnsi" w:hAnsiTheme="minorHAnsi"/>
          <w:lang w:val="en-US"/>
        </w:rPr>
      </w:pPr>
    </w:p>
    <w:p w14:paraId="6EB319D0" w14:textId="77777777" w:rsidR="000D212E" w:rsidRPr="001D1D30" w:rsidRDefault="000D212E" w:rsidP="00CC3A85">
      <w:pPr>
        <w:rPr>
          <w:rFonts w:asciiTheme="minorHAnsi" w:hAnsiTheme="minorHAnsi"/>
          <w:lang w:val="en-US"/>
        </w:rPr>
      </w:pPr>
    </w:p>
    <w:p w14:paraId="6763B0FB" w14:textId="77777777" w:rsidR="00A37033" w:rsidRPr="001D1D30" w:rsidRDefault="00A37033">
      <w:pPr>
        <w:jc w:val="left"/>
        <w:rPr>
          <w:rFonts w:asciiTheme="minorHAnsi" w:eastAsiaTheme="majorEastAsia" w:hAnsiTheme="minorHAnsi" w:cstheme="majorBidi"/>
          <w:i/>
          <w:color w:val="365F91" w:themeColor="accent1" w:themeShade="BF"/>
          <w:sz w:val="28"/>
          <w:szCs w:val="26"/>
          <w:lang w:val="en-US"/>
        </w:rPr>
      </w:pPr>
      <w:r w:rsidRPr="001D1D30">
        <w:rPr>
          <w:rFonts w:asciiTheme="minorHAnsi" w:hAnsiTheme="minorHAnsi"/>
          <w:lang w:val="en-US"/>
        </w:rPr>
        <w:br w:type="page"/>
      </w:r>
    </w:p>
    <w:p w14:paraId="5F076C69" w14:textId="6E7141F8" w:rsidR="00CC3A85" w:rsidRPr="001D1D30" w:rsidRDefault="008C5214" w:rsidP="00A55822">
      <w:pPr>
        <w:pStyle w:val="berschrift2"/>
      </w:pPr>
      <w:bookmarkStart w:id="233" w:name="_Toc180403050"/>
      <w:bookmarkStart w:id="234" w:name="_Toc209691476"/>
      <w:r w:rsidRPr="001D1D30">
        <w:lastRenderedPageBreak/>
        <w:t>Systematic Reviews</w:t>
      </w:r>
      <w:r w:rsidR="00357323" w:rsidRPr="001D1D30">
        <w:t xml:space="preserve">: TDM in AKI and </w:t>
      </w:r>
      <w:bookmarkEnd w:id="233"/>
      <w:r w:rsidR="001D1D30">
        <w:t>RRT</w:t>
      </w:r>
      <w:bookmarkEnd w:id="234"/>
    </w:p>
    <w:tbl>
      <w:tblPr>
        <w:tblW w:w="14307" w:type="dxa"/>
        <w:tblCellMar>
          <w:left w:w="0" w:type="dxa"/>
          <w:right w:w="0" w:type="dxa"/>
        </w:tblCellMar>
        <w:tblLook w:val="0420" w:firstRow="1" w:lastRow="0" w:firstColumn="0" w:lastColumn="0" w:noHBand="0" w:noVBand="1"/>
      </w:tblPr>
      <w:tblGrid>
        <w:gridCol w:w="1664"/>
        <w:gridCol w:w="974"/>
        <w:gridCol w:w="1303"/>
        <w:gridCol w:w="1247"/>
        <w:gridCol w:w="2923"/>
        <w:gridCol w:w="3730"/>
        <w:gridCol w:w="2466"/>
      </w:tblGrid>
      <w:tr w:rsidR="00CC3A85" w:rsidRPr="00C01E51" w14:paraId="05743A23" w14:textId="77777777" w:rsidTr="00B904B8">
        <w:trPr>
          <w:trHeight w:val="362"/>
        </w:trPr>
        <w:tc>
          <w:tcPr>
            <w:tcW w:w="166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AD6E5EA" w14:textId="364B4ECB" w:rsidR="00CC3A85" w:rsidRPr="00C01E51" w:rsidRDefault="00023B09" w:rsidP="00A37033">
            <w:pPr>
              <w:pStyle w:val="TabelleText"/>
              <w:rPr>
                <w:b/>
                <w:lang w:val="en-US"/>
              </w:rPr>
            </w:pPr>
            <w:r w:rsidRPr="00C01E51">
              <w:rPr>
                <w:b/>
                <w:lang w:val="en-US"/>
              </w:rPr>
              <w:t>Study</w:t>
            </w:r>
          </w:p>
        </w:tc>
        <w:tc>
          <w:tcPr>
            <w:tcW w:w="97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13F1FD1" w14:textId="0A76DD8A" w:rsidR="00CC3A85" w:rsidRPr="00C01E51" w:rsidRDefault="00023B09" w:rsidP="00A37033">
            <w:pPr>
              <w:pStyle w:val="TabelleText"/>
              <w:rPr>
                <w:b/>
                <w:lang w:val="en-US"/>
              </w:rPr>
            </w:pPr>
            <w:r w:rsidRPr="00C01E51">
              <w:rPr>
                <w:b/>
                <w:lang w:val="en-US"/>
              </w:rPr>
              <w:t>until</w:t>
            </w:r>
          </w:p>
        </w:tc>
        <w:tc>
          <w:tcPr>
            <w:tcW w:w="130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DB47EA6" w14:textId="1CD6A27C" w:rsidR="00CC3A85" w:rsidRPr="00C01E51" w:rsidRDefault="00023B09" w:rsidP="00A37033">
            <w:pPr>
              <w:pStyle w:val="TabelleText"/>
              <w:rPr>
                <w:b/>
                <w:lang w:val="en-US"/>
              </w:rPr>
            </w:pPr>
            <w:r w:rsidRPr="00C01E51">
              <w:rPr>
                <w:b/>
                <w:lang w:val="en-US"/>
              </w:rPr>
              <w:t>Anti-Infective</w:t>
            </w:r>
          </w:p>
        </w:tc>
        <w:tc>
          <w:tcPr>
            <w:tcW w:w="1247"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206B8B76" w14:textId="5A1072AB" w:rsidR="00CC3A85" w:rsidRPr="00C01E51" w:rsidRDefault="00023B09" w:rsidP="00A37033">
            <w:pPr>
              <w:pStyle w:val="TabelleText"/>
              <w:rPr>
                <w:b/>
                <w:lang w:val="en-US"/>
              </w:rPr>
            </w:pPr>
            <w:r w:rsidRPr="00C01E51">
              <w:rPr>
                <w:b/>
                <w:lang w:val="en-US"/>
              </w:rPr>
              <w:t>Number of studies</w:t>
            </w:r>
          </w:p>
        </w:tc>
        <w:tc>
          <w:tcPr>
            <w:tcW w:w="2923"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8D1E995" w14:textId="165CEA06" w:rsidR="00CC3A85" w:rsidRPr="00C01E51" w:rsidRDefault="00A37033" w:rsidP="00A37033">
            <w:pPr>
              <w:pStyle w:val="TabelleText"/>
              <w:rPr>
                <w:b/>
                <w:lang w:val="en-US"/>
              </w:rPr>
            </w:pPr>
            <w:r w:rsidRPr="00C01E51">
              <w:rPr>
                <w:b/>
                <w:lang w:val="en-US"/>
              </w:rPr>
              <w:t>Pharmacokinetic target attainment</w:t>
            </w:r>
          </w:p>
        </w:tc>
        <w:tc>
          <w:tcPr>
            <w:tcW w:w="373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7FAF06B" w14:textId="77777777" w:rsidR="00CC3A85" w:rsidRPr="00C01E51" w:rsidRDefault="00CC3A85" w:rsidP="00A37033">
            <w:pPr>
              <w:pStyle w:val="TabelleText"/>
              <w:rPr>
                <w:b/>
                <w:lang w:val="en-US"/>
              </w:rPr>
            </w:pPr>
            <w:r w:rsidRPr="00C01E51">
              <w:rPr>
                <w:b/>
                <w:lang w:val="en-US"/>
              </w:rPr>
              <w:t>Clinical cure</w:t>
            </w:r>
          </w:p>
          <w:p w14:paraId="40E5F2F1" w14:textId="77777777" w:rsidR="00CC3A85" w:rsidRPr="00C01E51" w:rsidRDefault="00CC3A85" w:rsidP="00A37033">
            <w:pPr>
              <w:pStyle w:val="TabelleText"/>
              <w:rPr>
                <w:b/>
                <w:lang w:val="en-US"/>
              </w:rPr>
            </w:pPr>
          </w:p>
        </w:tc>
        <w:tc>
          <w:tcPr>
            <w:tcW w:w="246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0A5D89F" w14:textId="72D477B7" w:rsidR="00CC3A85" w:rsidRPr="00C01E51" w:rsidRDefault="00023B09" w:rsidP="00A37033">
            <w:pPr>
              <w:pStyle w:val="TabelleText"/>
              <w:rPr>
                <w:b/>
                <w:lang w:val="en-US"/>
              </w:rPr>
            </w:pPr>
            <w:r w:rsidRPr="00C01E51">
              <w:rPr>
                <w:b/>
                <w:lang w:val="en-US"/>
              </w:rPr>
              <w:t>Notes</w:t>
            </w:r>
          </w:p>
        </w:tc>
      </w:tr>
      <w:tr w:rsidR="00CC3A85" w:rsidRPr="009021E1" w14:paraId="38564DE6" w14:textId="77777777" w:rsidTr="00B904B8">
        <w:trPr>
          <w:trHeight w:val="328"/>
        </w:trPr>
        <w:tc>
          <w:tcPr>
            <w:tcW w:w="16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E6F32E" w14:textId="35317AA8" w:rsidR="00CC3A85" w:rsidRPr="009021E1" w:rsidRDefault="00EF1358" w:rsidP="00EF1358">
            <w:pPr>
              <w:pStyle w:val="TabelleText"/>
              <w:rPr>
                <w:lang w:val="en-US"/>
              </w:rPr>
            </w:pPr>
            <w:r w:rsidRPr="009021E1">
              <w:rPr>
                <w:bCs/>
                <w:lang w:val="en-US"/>
              </w:rPr>
              <w:fldChar w:fldCharType="begin">
                <w:fldData xml:space="preserve">PEVuZE5vdGU+PENpdGU+PEF1dGhvcj5TaW1lPC9BdXRob3I+PFllYXI+MjAxMjwvWWVhcj48UmVj
TnVtPjEwMDM8L1JlY051bT48RGlzcGxheVRleHQ+PHN0eWxlIGZhY2U9Iml0YWxpYyIgZm9udD0i
VGltZXMgTmV3IFJvbWFuIiBzaXplPSIxMiI+U2ltZSAyMDEyICgxOTIpPC9zdHlsZT48L0Rpc3Bs
YXlUZXh0PjxyZWNvcmQ+PHJlYy1udW1iZXI+MTAwMzwvcmVjLW51bWJlcj48Zm9yZWlnbi1rZXlz
PjxrZXkgYXBwPSJFTiIgZGItaWQ9ImFzeGRmNXh0NDl4dzV2ZWZ3d3R2d3NkNzI1YXBwcHhyMjky
diIgdGltZXN0YW1wPSIxNzI0MzE1NTk2Ij4xMDAzPC9rZXk+PC9mb3JlaWduLWtleXM+PHJlZi10
eXBlIG5hbWU9IkpvdXJuYWwgQXJ0aWNsZSI+MTc8L3JlZi10eXBlPjxjb250cmlidXRvcnM+PGF1
dGhvcnM+PGF1dGhvcj5TaW1lLCBGLiBCLjwvYXV0aG9yPjxhdXRob3I+Um9iZXJ0cywgTS4gUy48
L2F1dGhvcj48YXV0aG9yPlBlYWtlLCBTLiBMLjwvYXV0aG9yPjxhdXRob3I+TGlwbWFuLCBKLjwv
YXV0aG9yPjxhdXRob3I+Um9iZXJ0cywgSi4gQS48L2F1dGhvcj48L2F1dGhvcnM+PC9jb250cmli
dXRvcnM+PHRpdGxlcz48dGl0bGU+RG9lcyBiZXRhLWxhY3RhbSBwaGFybWFjb2tpbmV0aWMgdmFy
aWFiaWxpdHkgaW4gY3JpdGljYWxseSBJSUkgcGF0aWVudHMganVzdGlmeSB0aGVyYXBldXRpYyBk
cnVnIG1vbml0b3Jpbmc/IEEgc3lzdGVtYXRpYyByZXZpZXc8L3RpdGxlPjwvdGl0bGVzPjxwYWdl
cz4yLTExPC9wYWdlcz48dm9sdW1lPjI8L3ZvbHVtZT48bnVtYmVyPjE8L251bWJlcj48a2V5d29y
ZHM+PGtleXdvcmQ+QW50aWJpb3RpY3M8L2tleXdvcmQ+PGtleXdvcmQ+QmV0YS1sYWN0YW08L2tl
eXdvcmQ+PGtleXdvcmQ+Q3JpdGljYWxseSBpbGw8L2tleXdvcmQ+PGtleXdvcmQ+UGhhcm1hY29k
eW5hbWljczwva2V5d29yZD48a2V5d29yZD5QaGFybWFjb2tpbmV0aWNzPC9rZXl3b3JkPjxrZXl3
b3JkPlRoZXJhcGV1dGljIGRydWcgbW9uaXRvcmluZzwva2V5d29yZD48a2V5d29yZD5hbWlub2ds
eWNvc2lkZTwva2V5d29yZD48a2V5d29yZD5hbXBpY2lsbGluPC9rZXl3b3JkPjxrZXl3b3JkPmJl
dGEgbGFjdGFtIGFudGliaW90aWM8L2tleXdvcmQ+PGtleXdvcmQ+Y2FyYmFwZW5lbSBkZXJpdmF0
aXZlPC9rZXl3b3JkPjxrZXl3b3JkPmNlZmFsb3Rpbjwva2V5d29yZD48a2V5d29yZD5jZWZhem9s
aW48L2tleXdvcmQ+PGtleXdvcmQ+Y2VmZXBpbWU8L2tleXdvcmQ+PGtleXdvcmQ+Y2VmdGF6aWRp
bWU8L2tleXdvcmQ+PGtleXdvcmQ+Y2VmdHJpYXhvbmU8L2tleXdvcmQ+PGtleXdvcmQ+Y2VwaGFs
b3Nwb3JpbiBkZXJpdmF0aXZlPC9rZXl3b3JkPjxrZXl3b3JkPmRpY2xveGFjaWxsaW48L2tleXdv
cmQ+PGtleXdvcmQ+ZXJ0YXBlbmVtPC9rZXl3b3JkPjxrZXl3b3JkPmZsdWNsb3hhY2lsbGluPC9r
ZXl3b3JkPjxrZXl3b3JkPm1lcm9wZW5lbTwva2V5d29yZD48a2V5d29yZD5wZW5pY2lsbGluIEc8
L2tleXdvcmQ+PGtleXdvcmQ+cGlwZXJhY2lsbGluPC9rZXl3b3JkPjxrZXl3b3JkPnBpcGVyYWNp
bGxpbiBwbHVzIHRhem9iYWN0YW08L2tleXdvcmQ+PGtleXdvcmQ+dGF6b2JhY3RhbTwva2V5d29y
ZD48a2V5d29yZD5hY3V0ZSBraWRuZXkgZmFpbHVyZTwva2V5d29yZD48a2V5d29yZD5hbnRpYmlv
dGljIHJlc2lzdGFuY2U8L2tleXdvcmQ+PGtleXdvcmQ+YW50aWJpb3RpYyB0aGVyYXB5PC9rZXl3
b3JkPjxrZXl3b3JkPmFyZWEgdW5kZXIgdGhlIGN1cnZlPC9rZXl3b3JkPjxrZXl3b3JkPmJhY3Rl
cmljaWRhbCBhY3Rpdml0eTwva2V5d29yZD48a2V5d29yZD5jb250aW51b3VzIGhlbW9kaWFmaWx0
cmF0aW9uPC9rZXl3b3JkPjxrZXl3b3JkPmNvbnRpbnVvdXMgaGVtb2RpYWx5c2lzPC9rZXl3b3Jk
PjxrZXl3b3JkPmNvbnRpbnVvdXMgaGVtb2ZpbHRyYXRpb248L2tleXdvcmQ+PGtleXdvcmQ+Y29u
dGludW91cyBpbmZ1c2lvbjwva2V5d29yZD48a2V5d29yZD5jb250aW51b3VzIHJlbmFsIHJlcGxh
Y2VtZW50IHRoZXJhcHk8L2tleXdvcmQ+PGtleXdvcmQ+Y3JpdGljYWxseSBpbGwgcGF0aWVudDwv
a2V5d29yZD48a2V5d29yZD5kb3NlIHJlc3BvbnNlPC9rZXl3b3JkPjxrZXl3b3JkPmRydWcgYmlu
ZGluZzwva2V5d29yZD48a2V5d29yZD5kcnVnIGJsb29kIGxldmVsPC9rZXl3b3JkPjxrZXl3b3Jk
PmRydWcgY2xlYXJhbmNlPC9rZXl3b3JkPjxrZXl3b3JkPmRydWcgZGlzdHJpYnV0aW9uPC9rZXl3
b3JkPjxrZXl3b3JkPmRydWcgZWxpbWluYXRpb248L2tleXdvcmQ+PGtleXdvcmQ+ZHJ1ZyBoYWxm
IGxpZmU8L2tleXdvcmQ+PGtleXdvcmQ+ZHJ1ZyBtb25pdG9yaW5nPC9rZXl3b3JkPjxrZXl3b3Jk
Pmh1bWFuPC9rZXl3b3JkPjxrZXl3b3JkPm1heGltdW0gcGxhc21hIGNvbmNlbnRyYXRpb248L2tl
eXdvcmQ+PGtleXdvcmQ+bWluaW11bSBpbmhpYml0b3J5IGNvbmNlbnRyYXRpb248L2tleXdvcmQ+
PGtleXdvcmQ+bmV1cm90b3hpY2l0eTwva2V5d29yZD48a2V5d29yZD5ub25odW1hbjwva2V5d29y
ZD48a2V5d29yZD5vdXRjb21lIGFzc2Vzc21lbnQ8L2tleXdvcmQ+PGtleXdvcmQ+cG5ldW1vbmlh
PC9rZXl3b3JkPjxrZXl3b3JkPnByaW9yaXR5IGpvdXJuYWw8L2tleXdvcmQ+PGtleXdvcmQ+cmV2
aWV3PC9rZXl3b3JkPjxrZXl3b3JkPnNlcHNpczwva2V5d29yZD48a2V5d29yZD5zeXN0ZW1hdGlj
IHJldmlldyAodG9waWMpPC9rZXl3b3JkPjxrZXl3b3JkPnRveGljaXR5PC9rZXl3b3JkPjwva2V5
d29yZHM+PGRhdGVzPjx5ZWFyPjIwMTI8L3llYXI+PC9kYXRlcz48d29yay10eXBlPlNSPC93b3Jr
LXR5cGU+PHVybHM+PHJlbGF0ZWQtdXJscz48dXJsPmh0dHBzOi8vd3d3LnNjb3B1cy5jb20vaW53
YXJkL3JlY29yZC51cmk/ZWlkPTItczIuMC04NDg2NjA2NzAxMiZhbXA7ZG9pPTEwLjExODYlMmYy
MTEwLTU4MjAtMi0zNSZhbXA7cGFydG5lcklEPTQwJmFtcDttZDU9MDliYzJkMWMxZjZhZjAxYWUw
NzlhYmY4MWE1ZDYyMGE8L3VybD48dXJsPmh0dHBzOi8vYW5uYWxzb2ZpbnRlbnNpdmVjYXJlLnNw
cmluZ2Vyb3Blbi5jb20vY291bnRlci9wZGYvMTAuMTE4Ni8yMTEwLTU4MjAtMi0zNS5wZGY8L3Vy
bD48L3JlbGF0ZWQtdXJscz48L3VybHM+PGN1c3RvbTc+MzU8L2N1c3RvbTc+PGVsZWN0cm9uaWMt
cmVzb3VyY2UtbnVtPjEwLjExODYvMjExMC01ODIwLTItMzU8L2VsZWN0cm9uaWMtcmVzb3VyY2Ut
bnVtPjwvcmVjb3JkPjwvQ2l0ZT48L0VuZE5vdGU+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PEVuZE5vdGU+PENpdGU+PEF1dGhvcj5TaW1lPC9BdXRob3I+PFllYXI+MjAxMjwvWWVhcj48UmVj
TnVtPjEwMDM8L1JlY051bT48RGlzcGxheVRleHQ+PHN0eWxlIGZhY2U9Iml0YWxpYyIgZm9udD0i
VGltZXMgTmV3IFJvbWFuIiBzaXplPSIxMiI+U2ltZSAyMDEyICgxOTIpPC9zdHlsZT48L0Rpc3Bs
YXlUZXh0PjxyZWNvcmQ+PHJlYy1udW1iZXI+MTAwMzwvcmVjLW51bWJlcj48Zm9yZWlnbi1rZXlz
PjxrZXkgYXBwPSJFTiIgZGItaWQ9ImFzeGRmNXh0NDl4dzV2ZWZ3d3R2d3NkNzI1YXBwcHhyMjky
diIgdGltZXN0YW1wPSIxNzI0MzE1NTk2Ij4xMDAzPC9rZXk+PC9mb3JlaWduLWtleXM+PHJlZi10
eXBlIG5hbWU9IkpvdXJuYWwgQXJ0aWNsZSI+MTc8L3JlZi10eXBlPjxjb250cmlidXRvcnM+PGF1
dGhvcnM+PGF1dGhvcj5TaW1lLCBGLiBCLjwvYXV0aG9yPjxhdXRob3I+Um9iZXJ0cywgTS4gUy48
L2F1dGhvcj48YXV0aG9yPlBlYWtlLCBTLiBMLjwvYXV0aG9yPjxhdXRob3I+TGlwbWFuLCBKLjwv
YXV0aG9yPjxhdXRob3I+Um9iZXJ0cywgSi4gQS48L2F1dGhvcj48L2F1dGhvcnM+PC9jb250cmli
dXRvcnM+PHRpdGxlcz48dGl0bGU+RG9lcyBiZXRhLWxhY3RhbSBwaGFybWFjb2tpbmV0aWMgdmFy
aWFiaWxpdHkgaW4gY3JpdGljYWxseSBJSUkgcGF0aWVudHMganVzdGlmeSB0aGVyYXBldXRpYyBk
cnVnIG1vbml0b3Jpbmc/IEEgc3lzdGVtYXRpYyByZXZpZXc8L3RpdGxlPjwvdGl0bGVzPjxwYWdl
cz4yLTExPC9wYWdlcz48dm9sdW1lPjI8L3ZvbHVtZT48bnVtYmVyPjE8L251bWJlcj48a2V5d29y
ZHM+PGtleXdvcmQ+QW50aWJpb3RpY3M8L2tleXdvcmQ+PGtleXdvcmQ+QmV0YS1sYWN0YW08L2tl
eXdvcmQ+PGtleXdvcmQ+Q3JpdGljYWxseSBpbGw8L2tleXdvcmQ+PGtleXdvcmQ+UGhhcm1hY29k
eW5hbWljczwva2V5d29yZD48a2V5d29yZD5QaGFybWFjb2tpbmV0aWNzPC9rZXl3b3JkPjxrZXl3
b3JkPlRoZXJhcGV1dGljIGRydWcgbW9uaXRvcmluZzwva2V5d29yZD48a2V5d29yZD5hbWlub2ds
eWNvc2lkZTwva2V5d29yZD48a2V5d29yZD5hbXBpY2lsbGluPC9rZXl3b3JkPjxrZXl3b3JkPmJl
dGEgbGFjdGFtIGFudGliaW90aWM8L2tleXdvcmQ+PGtleXdvcmQ+Y2FyYmFwZW5lbSBkZXJpdmF0
aXZlPC9rZXl3b3JkPjxrZXl3b3JkPmNlZmFsb3Rpbjwva2V5d29yZD48a2V5d29yZD5jZWZhem9s
aW48L2tleXdvcmQ+PGtleXdvcmQ+Y2VmZXBpbWU8L2tleXdvcmQ+PGtleXdvcmQ+Y2VmdGF6aWRp
bWU8L2tleXdvcmQ+PGtleXdvcmQ+Y2VmdHJpYXhvbmU8L2tleXdvcmQ+PGtleXdvcmQ+Y2VwaGFs
b3Nwb3JpbiBkZXJpdmF0aXZlPC9rZXl3b3JkPjxrZXl3b3JkPmRpY2xveGFjaWxsaW48L2tleXdv
cmQ+PGtleXdvcmQ+ZXJ0YXBlbmVtPC9rZXl3b3JkPjxrZXl3b3JkPmZsdWNsb3hhY2lsbGluPC9r
ZXl3b3JkPjxrZXl3b3JkPm1lcm9wZW5lbTwva2V5d29yZD48a2V5d29yZD5wZW5pY2lsbGluIEc8
L2tleXdvcmQ+PGtleXdvcmQ+cGlwZXJhY2lsbGluPC9rZXl3b3JkPjxrZXl3b3JkPnBpcGVyYWNp
bGxpbiBwbHVzIHRhem9iYWN0YW08L2tleXdvcmQ+PGtleXdvcmQ+dGF6b2JhY3RhbTwva2V5d29y
ZD48a2V5d29yZD5hY3V0ZSBraWRuZXkgZmFpbHVyZTwva2V5d29yZD48a2V5d29yZD5hbnRpYmlv
dGljIHJlc2lzdGFuY2U8L2tleXdvcmQ+PGtleXdvcmQ+YW50aWJpb3RpYyB0aGVyYXB5PC9rZXl3
b3JkPjxrZXl3b3JkPmFyZWEgdW5kZXIgdGhlIGN1cnZlPC9rZXl3b3JkPjxrZXl3b3JkPmJhY3Rl
cmljaWRhbCBhY3Rpdml0eTwva2V5d29yZD48a2V5d29yZD5jb250aW51b3VzIGhlbW9kaWFmaWx0
cmF0aW9uPC9rZXl3b3JkPjxrZXl3b3JkPmNvbnRpbnVvdXMgaGVtb2RpYWx5c2lzPC9rZXl3b3Jk
PjxrZXl3b3JkPmNvbnRpbnVvdXMgaGVtb2ZpbHRyYXRpb248L2tleXdvcmQ+PGtleXdvcmQ+Y29u
dGludW91cyBpbmZ1c2lvbjwva2V5d29yZD48a2V5d29yZD5jb250aW51b3VzIHJlbmFsIHJlcGxh
Y2VtZW50IHRoZXJhcHk8L2tleXdvcmQ+PGtleXdvcmQ+Y3JpdGljYWxseSBpbGwgcGF0aWVudDwv
a2V5d29yZD48a2V5d29yZD5kb3NlIHJlc3BvbnNlPC9rZXl3b3JkPjxrZXl3b3JkPmRydWcgYmlu
ZGluZzwva2V5d29yZD48a2V5d29yZD5kcnVnIGJsb29kIGxldmVsPC9rZXl3b3JkPjxrZXl3b3Jk
PmRydWcgY2xlYXJhbmNlPC9rZXl3b3JkPjxrZXl3b3JkPmRydWcgZGlzdHJpYnV0aW9uPC9rZXl3
b3JkPjxrZXl3b3JkPmRydWcgZWxpbWluYXRpb248L2tleXdvcmQ+PGtleXdvcmQ+ZHJ1ZyBoYWxm
IGxpZmU8L2tleXdvcmQ+PGtleXdvcmQ+ZHJ1ZyBtb25pdG9yaW5nPC9rZXl3b3JkPjxrZXl3b3Jk
Pmh1bWFuPC9rZXl3b3JkPjxrZXl3b3JkPm1heGltdW0gcGxhc21hIGNvbmNlbnRyYXRpb248L2tl
eXdvcmQ+PGtleXdvcmQ+bWluaW11bSBpbmhpYml0b3J5IGNvbmNlbnRyYXRpb248L2tleXdvcmQ+
PGtleXdvcmQ+bmV1cm90b3hpY2l0eTwva2V5d29yZD48a2V5d29yZD5ub25odW1hbjwva2V5d29y
ZD48a2V5d29yZD5vdXRjb21lIGFzc2Vzc21lbnQ8L2tleXdvcmQ+PGtleXdvcmQ+cG5ldW1vbmlh
PC9rZXl3b3JkPjxrZXl3b3JkPnByaW9yaXR5IGpvdXJuYWw8L2tleXdvcmQ+PGtleXdvcmQ+cmV2
aWV3PC9rZXl3b3JkPjxrZXl3b3JkPnNlcHNpczwva2V5d29yZD48a2V5d29yZD5zeXN0ZW1hdGlj
IHJldmlldyAodG9waWMpPC9rZXl3b3JkPjxrZXl3b3JkPnRveGljaXR5PC9rZXl3b3JkPjwva2V5
d29yZHM+PGRhdGVzPjx5ZWFyPjIwMTI8L3llYXI+PC9kYXRlcz48d29yay10eXBlPlNSPC93b3Jr
LXR5cGU+PHVybHM+PHJlbGF0ZWQtdXJscz48dXJsPmh0dHBzOi8vd3d3LnNjb3B1cy5jb20vaW53
YXJkL3JlY29yZC51cmk/ZWlkPTItczIuMC04NDg2NjA2NzAxMiZhbXA7ZG9pPTEwLjExODYlMmYy
MTEwLTU4MjAtMi0zNSZhbXA7cGFydG5lcklEPTQwJmFtcDttZDU9MDliYzJkMWMxZjZhZjAxYWUw
NzlhYmY4MWE1ZDYyMGE8L3VybD48dXJsPmh0dHBzOi8vYW5uYWxzb2ZpbnRlbnNpdmVjYXJlLnNw
cmluZ2Vyb3Blbi5jb20vY291bnRlci9wZGYvMTAuMTE4Ni8yMTEwLTU4MjAtMi0zNS5wZGY8L3Vy
bD48L3JlbGF0ZWQtdXJscz48L3VybHM+PGN1c3RvbTc+MzU8L2N1c3RvbTc+PGVsZWN0cm9uaWMt
cmVzb3VyY2UtbnVtPjEwLjExODYvMjExMC01ODIwLTItMzU8L2VsZWN0cm9uaWMtcmVzb3VyY2Ut
bnVtPjwvcmVjb3JkPjwvQ2l0ZT48L0VuZE5vdGU+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Sime 2012 (192)</w:t>
            </w:r>
            <w:r w:rsidRPr="009021E1">
              <w:rPr>
                <w:bCs/>
                <w:lang w:val="en-US"/>
              </w:rPr>
              <w:fldChar w:fldCharType="end"/>
            </w:r>
          </w:p>
        </w:tc>
        <w:tc>
          <w:tcPr>
            <w:tcW w:w="9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0C1AD4" w14:textId="77777777" w:rsidR="00CC3A85" w:rsidRPr="009021E1" w:rsidRDefault="00CC3A85" w:rsidP="00A37033">
            <w:pPr>
              <w:pStyle w:val="TabelleText"/>
              <w:rPr>
                <w:lang w:val="en-US"/>
              </w:rPr>
            </w:pPr>
            <w:r w:rsidRPr="009021E1">
              <w:rPr>
                <w:lang w:val="en-US"/>
              </w:rPr>
              <w:t>12/2020</w:t>
            </w:r>
          </w:p>
        </w:tc>
        <w:tc>
          <w:tcPr>
            <w:tcW w:w="13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C6E1F2A" w14:textId="77777777" w:rsidR="00CC3A85" w:rsidRPr="009021E1" w:rsidRDefault="00CC3A85" w:rsidP="00A37033">
            <w:pPr>
              <w:pStyle w:val="TabelleText"/>
              <w:rPr>
                <w:lang w:val="en-US"/>
              </w:rPr>
            </w:pPr>
            <w:r w:rsidRPr="009021E1">
              <w:rPr>
                <w:lang w:val="en-US"/>
              </w:rPr>
              <w:t>ß-Lactam</w:t>
            </w:r>
          </w:p>
        </w:tc>
        <w:tc>
          <w:tcPr>
            <w:tcW w:w="1247" w:type="dxa"/>
            <w:tcBorders>
              <w:top w:val="single" w:sz="8" w:space="0" w:color="000000"/>
              <w:left w:val="single" w:sz="8" w:space="0" w:color="000000"/>
              <w:bottom w:val="single" w:sz="8" w:space="0" w:color="000000"/>
              <w:right w:val="single" w:sz="8" w:space="0" w:color="000000"/>
            </w:tcBorders>
          </w:tcPr>
          <w:p w14:paraId="57AE7AAE" w14:textId="3CC0230E" w:rsidR="00CC3A85" w:rsidRPr="009021E1" w:rsidRDefault="00CC3A85" w:rsidP="007972CA">
            <w:pPr>
              <w:pStyle w:val="TabelleText"/>
              <w:rPr>
                <w:lang w:val="en-US"/>
              </w:rPr>
            </w:pPr>
            <w:r w:rsidRPr="009021E1">
              <w:rPr>
                <w:lang w:val="en-US"/>
              </w:rPr>
              <w:t xml:space="preserve">158 </w:t>
            </w:r>
            <w:r w:rsidR="00D66CFF" w:rsidRPr="009021E1">
              <w:rPr>
                <w:lang w:val="en-US"/>
              </w:rPr>
              <w:t>trials</w:t>
            </w:r>
          </w:p>
        </w:t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A538C1" w14:textId="48C4C12B" w:rsidR="00CC3A85" w:rsidRPr="009021E1" w:rsidRDefault="004D378F" w:rsidP="00A37033">
            <w:pPr>
              <w:pStyle w:val="TabelleText"/>
              <w:rPr>
                <w:lang w:val="en-US"/>
              </w:rPr>
            </w:pPr>
            <w:r w:rsidRPr="009021E1">
              <w:rPr>
                <w:lang w:val="en-US"/>
              </w:rPr>
              <w:t>na.</w:t>
            </w:r>
          </w:p>
        </w:tc>
        <w:tc>
          <w:tcPr>
            <w:tcW w:w="37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C7F3241" w14:textId="2A836681" w:rsidR="00CC3A85" w:rsidRPr="009021E1" w:rsidRDefault="000440E7" w:rsidP="00A37033">
            <w:pPr>
              <w:pStyle w:val="TabelleText"/>
              <w:rPr>
                <w:lang w:val="en-US"/>
              </w:rPr>
            </w:pPr>
            <w:r w:rsidRPr="009021E1">
              <w:rPr>
                <w:lang w:val="en-US"/>
              </w:rPr>
              <w:t>na.</w:t>
            </w:r>
          </w:p>
        </w:tc>
        <w:tc>
          <w:tcPr>
            <w:tcW w:w="24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B7E843" w14:textId="15F4EA1E" w:rsidR="00CC3A85" w:rsidRPr="009021E1" w:rsidRDefault="004D378F" w:rsidP="00A37033">
            <w:pPr>
              <w:pStyle w:val="TabelleText"/>
              <w:rPr>
                <w:lang w:val="en-US"/>
              </w:rPr>
            </w:pPr>
            <w:r w:rsidRPr="009021E1">
              <w:rPr>
                <w:lang w:val="en-US"/>
              </w:rPr>
              <w:t>no</w:t>
            </w:r>
            <w:r w:rsidR="00A37033" w:rsidRPr="009021E1">
              <w:rPr>
                <w:lang w:val="en-US"/>
              </w:rPr>
              <w:t xml:space="preserve"> validated PK/PD targets</w:t>
            </w:r>
          </w:p>
        </w:tc>
      </w:tr>
      <w:tr w:rsidR="00CC3A85" w:rsidRPr="009021E1" w14:paraId="52CD4E60" w14:textId="77777777" w:rsidTr="00B904B8">
        <w:trPr>
          <w:trHeight w:val="250"/>
        </w:trPr>
        <w:tc>
          <w:tcPr>
            <w:tcW w:w="16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1F7382F" w14:textId="74DF50F7" w:rsidR="00CC3A85" w:rsidRPr="009021E1" w:rsidRDefault="00EF1358" w:rsidP="00EF1358">
            <w:pPr>
              <w:pStyle w:val="TabelleText"/>
              <w:rPr>
                <w:lang w:val="en-US"/>
              </w:rPr>
            </w:pPr>
            <w:r w:rsidRPr="009021E1">
              <w:rPr>
                <w:bCs/>
                <w:lang w:val="en-US"/>
              </w:rPr>
              <w:fldChar w:fldCharType="begin">
                <w:fldData xml:space="preserve">PEVuZE5vdGU+PENpdGU+PEF1dGhvcj5TdGVmZmVuczwvQXV0aG9yPjxZZWFyPjIwMjE8L1llYXI+
PFJlY051bT4xMDA0PC9SZWNOdW0+PERpc3BsYXlUZXh0PjxzdHlsZSBmYWNlPSJpdGFsaWMiIGZv
bnQ9IlRpbWVzIE5ldyBSb21hbiIgc2l6ZT0iMTIiPlN0ZWZmZW5zIDIwMjEgKDIwMCk8L3N0eWxl
PjwvRGlzcGxheVRleHQ+PHJlY29yZD48cmVjLW51bWJlcj4xMDA0PC9yZWMtbnVtYmVyPjxmb3Jl
aWduLWtleXM+PGtleSBhcHA9IkVOIiBkYi1pZD0iYXN4ZGY1eHQ0OXh3NXZlZnd3dHZ3c2Q3MjVh
cHBweHIyOTJ2IiB0aW1lc3RhbXA9IjE3MjQzMTU1OTYiPjEwMDQ8L2tleT48L2ZvcmVpZ24ta2V5
cz48cmVmLXR5cGUgbmFtZT0iSm91cm5hbCBBcnRpY2xlIj4xNzwvcmVmLXR5cGU+PGNvbnRyaWJ1
dG9ycz48YXV0aG9ycz48YXV0aG9yPlN0ZWZmZW5zLCBOLiBBLjwvYXV0aG9yPjxhdXRob3I+Wmlt
bWVybWFubiwgRS4gUy48L2F1dGhvcj48YXV0aG9yPk5pY2hlbGxlLCBTLiBNLjwvYXV0aG9yPjxh
dXRob3I+QnJ1Y2tlciwgTi48L2F1dGhvcj48L2F1dGhvcnM+PC9jb250cmlidXRvcnM+PHRpdGxl
cz48dGl0bGU+TWVyb3BlbmVtIHVzZSBhbmQgdGhlcmFwZXV0aWMgZHJ1ZyBtb25pdG9yaW5nIGlu
IGNsaW5pY2FsIHByYWN0aWNlOiBhIGxpdGVyYXR1cmUgcmV2aWV3PC90aXRsZT48L3RpdGxlcz48
cGFnZXM+NjEwLTYyMTwvcGFnZXM+PHZvbHVtZT40Njwvdm9sdW1lPjxudW1iZXI+MzwvbnVtYmVy
PjxrZXl3b3Jkcz48a2V5d29yZD5hbnRpYmlvdGljczwva2V5d29yZD48a2V5d29yZD5jbGluaWNh
bCBwcmFjdGljZTwva2V5d29yZD48a2V5d29yZD5pbmZlY3Rpb248L2tleXdvcmQ+PGtleXdvcmQ+
VERNPC9rZXl3b3JkPjxrZXl3b3JkPkFudGktQmFjdGVyaWFsIEFnZW50czwva2V5d29yZD48a2V5
d29yZD5Dcml0aWNhbCBJbGxuZXNzPC9rZXl3b3JkPjxrZXl3b3JkPkRydWcgTW9uaXRvcmluZzwv
a2V5d29yZD48a2V5d29yZD5EcnVnIFJlc2lzdGFuY2UsIE1pY3JvYmlhbDwva2V5d29yZD48a2V5
d29yZD5IdW1hbnM8L2tleXdvcmQ+PGtleXdvcmQ+TWVyb3BlbmVtPC9rZXl3b3JkPjxrZXl3b3Jk
Pk1pY3JvYmlhbCBTZW5zaXRpdml0eSBUZXN0czwva2V5d29yZD48a2V5d29yZD5TZXZlcml0eSBv
ZiBJbGxuZXNzIEluZGV4PC9rZXl3b3JkPjxrZXl3b3JkPnBpcGVyYWNpbGxpbiBwbHVzIHRhem9i
YWN0YW08L2tleXdvcmQ+PGtleXdvcmQ+YW50aWluZmVjdGl2ZSBhZ2VudDwva2V5d29yZD48a2V5
d29yZD5hbnRpYmlvdGljIHNlbnNpdGl2aXR5PC9rZXl3b3JkPjxrZXl3b3JkPmJhY3RlcmlhbCBp
bmZlY3Rpb248L2tleXdvcmQ+PGtleXdvcmQ+YmFjdGVyaWNpZGFsIGFjdGl2aXR5PC9rZXl3b3Jk
PjxrZXl3b3JkPmJyYWluIHZlbnRyaWN1bGl0aXM8L2tleXdvcmQ+PGtleXdvcmQ+YnVybjwva2V5
d29yZD48a2V5d29yZD5jb250aW51b3VzIGluZnVzaW9uPC9rZXl3b3JkPjxrZXl3b3JkPmNvbnRp
bnVvdXMgcmVuYWwgcmVwbGFjZW1lbnQgdGhlcmFweTwva2V5d29yZD48a2V5d29yZD5jcmVhdGlu
aW5lIGNsZWFyYW5jZTwva2V5d29yZD48a2V5d29yZD5jcml0aWNhbGx5IGlsbCBwYXRpZW50PC9r
ZXl3b3JkPjxrZXl3b3JkPmRydWcgYmxvb2QgbGV2ZWw8L2tleXdvcmQ+PGtleXdvcmQ+ZHJ1ZyBj
bGVhcmFuY2U8L2tleXdvcmQ+PGtleXdvcmQ+ZHJ1ZyBlbGltaW5hdGlvbjwva2V5d29yZD48a2V5
d29yZD5kcnVnIGV4Y3JldGlvbjwva2V5d29yZD48a2V5d29yZD5kcnVnIGhhbGYgbGlmZTwva2V5
d29yZD48a2V5d29yZD5kcnVnIG1ldGFib2xpc208L2tleXdvcmQ+PGtleXdvcmQ+aGlnaCBwZXJm
b3JtYW5jZSBsaXF1aWQgY2hyb21hdG9ncmFwaHk8L2tleXdvcmQ+PGtleXdvcmQ+aHVtYW48L2tl
eXdvcmQ+PGtleXdvcmQ+aW50ZW5zaXZlIGNhcmUgdW5pdDwva2V5d29yZD48a2V5d29yZD5raWRu
ZXkgZmFpbHVyZTwva2V5d29yZD48a2V5d29yZD5sZW5ndGggb2Ygc3RheTwva2V5d29yZD48a2V5
d29yZD5sb2FkaW5nIGRydWcgZG9zZTwva2V5d29yZD48a2V5d29yZD5taW5pbXVtIGluaGliaXRv
cnkgY29uY2VudHJhdGlvbjwva2V5d29yZD48a2V5d29yZD5tdWx0aXBsZSB0cmF1bWE8L2tleXdv
cmQ+PGtleXdvcmQ+UmV2aWV3PC9rZXl3b3JkPjxrZXl3b3JkPnNlcHNpczwva2V5d29yZD48a2V5
d29yZD5zZXB0aWMgc2hvY2s8L2tleXdvcmQ+PGtleXdvcmQ+c2luZ2xlIGRydWcgZG9zZTwva2V5
d29yZD48a2V5d29yZD5zeXN0ZW1hdGljIHJldmlldzwva2V5d29yZD48a2V5d29yZD52b2x1bWUg
b2YgZGlzdHJpYnV0aW9uPC9rZXl3b3JkPjxrZXl3b3JkPmFudGliaW90aWMgcmVzaXN0YW5jZTwv
a2V5d29yZD48a2V5d29yZD5ibG9vZDwva2V5d29yZD48a2V5d29yZD5taWNyb2JpYWwgc2Vuc2l0
aXZpdHkgdGVzdDwva2V5d29yZD48a2V5d29yZD5wcm9jZWR1cmVzPC9rZXl3b3JkPjwva2V5d29y
ZHM+PGRhdGVzPjx5ZWFyPjIwMjE8L3llYXI+PC9kYXRlcz48d29yay10eXBlPlNSPC93b3JrLXR5
cGU+PHVybHM+PHJlbGF0ZWQtdXJscz48dXJsPmh0dHBzOi8vd3d3LnNjb3B1cy5jb20vaW53YXJk
L3JlY29yZC51cmk/ZWlkPTItczIuMC04NTEwMDMyOTIwMiZhbXA7ZG9pPTEwLjExMTElMmZqY3B0
LjEzMzY5JmFtcDtwYXJ0bmVySUQ9NDAmYW1wO21kNT0zMzg2MzExOThkYzUzOWI4MTg0MDcyM2Ri
MzgzNmU5ZTwvdXJsPjx1cmw+aHR0cHM6Ly9vbmxpbmVsaWJyYXJ5LndpbGV5LmNvbS9kb2kvcGRm
ZGlyZWN0LzEwLjExMTEvamNwdC4xMzM2OT9kb3dubG9hZD10cnVlPC91cmw+PC9yZWxhdGVkLXVy
bHM+PC91cmxzPjxlbGVjdHJvbmljLXJlc291cmNlLW51bT4xMC4xMTExL2pjcHQuMTMzNjk8L2Vs
ZWN0cm9uaWMtcmVzb3VyY2UtbnVtPjwvcmVjb3JkPjwvQ2l0ZT48L0VuZE5vdGU+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PEVuZE5vdGU+PENpdGU+PEF1dGhvcj5TdGVmZmVuczwvQXV0aG9yPjxZZWFyPjIwMjE8L1llYXI+
PFJlY051bT4xMDA0PC9SZWNOdW0+PERpc3BsYXlUZXh0PjxzdHlsZSBmYWNlPSJpdGFsaWMiIGZv
bnQ9IlRpbWVzIE5ldyBSb21hbiIgc2l6ZT0iMTIiPlN0ZWZmZW5zIDIwMjEgKDIwMCk8L3N0eWxl
PjwvRGlzcGxheVRleHQ+PHJlY29yZD48cmVjLW51bWJlcj4xMDA0PC9yZWMtbnVtYmVyPjxmb3Jl
aWduLWtleXM+PGtleSBhcHA9IkVOIiBkYi1pZD0iYXN4ZGY1eHQ0OXh3NXZlZnd3dHZ3c2Q3MjVh
cHBweHIyOTJ2IiB0aW1lc3RhbXA9IjE3MjQzMTU1OTYiPjEwMDQ8L2tleT48L2ZvcmVpZ24ta2V5
cz48cmVmLXR5cGUgbmFtZT0iSm91cm5hbCBBcnRpY2xlIj4xNzwvcmVmLXR5cGU+PGNvbnRyaWJ1
dG9ycz48YXV0aG9ycz48YXV0aG9yPlN0ZWZmZW5zLCBOLiBBLjwvYXV0aG9yPjxhdXRob3I+Wmlt
bWVybWFubiwgRS4gUy48L2F1dGhvcj48YXV0aG9yPk5pY2hlbGxlLCBTLiBNLjwvYXV0aG9yPjxh
dXRob3I+QnJ1Y2tlciwgTi48L2F1dGhvcj48L2F1dGhvcnM+PC9jb250cmlidXRvcnM+PHRpdGxl
cz48dGl0bGU+TWVyb3BlbmVtIHVzZSBhbmQgdGhlcmFwZXV0aWMgZHJ1ZyBtb25pdG9yaW5nIGlu
IGNsaW5pY2FsIHByYWN0aWNlOiBhIGxpdGVyYXR1cmUgcmV2aWV3PC90aXRsZT48L3RpdGxlcz48
cGFnZXM+NjEwLTYyMTwvcGFnZXM+PHZvbHVtZT40Njwvdm9sdW1lPjxudW1iZXI+MzwvbnVtYmVy
PjxrZXl3b3Jkcz48a2V5d29yZD5hbnRpYmlvdGljczwva2V5d29yZD48a2V5d29yZD5jbGluaWNh
bCBwcmFjdGljZTwva2V5d29yZD48a2V5d29yZD5pbmZlY3Rpb248L2tleXdvcmQ+PGtleXdvcmQ+
VERNPC9rZXl3b3JkPjxrZXl3b3JkPkFudGktQmFjdGVyaWFsIEFnZW50czwva2V5d29yZD48a2V5
d29yZD5Dcml0aWNhbCBJbGxuZXNzPC9rZXl3b3JkPjxrZXl3b3JkPkRydWcgTW9uaXRvcmluZzwv
a2V5d29yZD48a2V5d29yZD5EcnVnIFJlc2lzdGFuY2UsIE1pY3JvYmlhbDwva2V5d29yZD48a2V5
d29yZD5IdW1hbnM8L2tleXdvcmQ+PGtleXdvcmQ+TWVyb3BlbmVtPC9rZXl3b3JkPjxrZXl3b3Jk
Pk1pY3JvYmlhbCBTZW5zaXRpdml0eSBUZXN0czwva2V5d29yZD48a2V5d29yZD5TZXZlcml0eSBv
ZiBJbGxuZXNzIEluZGV4PC9rZXl3b3JkPjxrZXl3b3JkPnBpcGVyYWNpbGxpbiBwbHVzIHRhem9i
YWN0YW08L2tleXdvcmQ+PGtleXdvcmQ+YW50aWluZmVjdGl2ZSBhZ2VudDwva2V5d29yZD48a2V5
d29yZD5hbnRpYmlvdGljIHNlbnNpdGl2aXR5PC9rZXl3b3JkPjxrZXl3b3JkPmJhY3RlcmlhbCBp
bmZlY3Rpb248L2tleXdvcmQ+PGtleXdvcmQ+YmFjdGVyaWNpZGFsIGFjdGl2aXR5PC9rZXl3b3Jk
PjxrZXl3b3JkPmJyYWluIHZlbnRyaWN1bGl0aXM8L2tleXdvcmQ+PGtleXdvcmQ+YnVybjwva2V5
d29yZD48a2V5d29yZD5jb250aW51b3VzIGluZnVzaW9uPC9rZXl3b3JkPjxrZXl3b3JkPmNvbnRp
bnVvdXMgcmVuYWwgcmVwbGFjZW1lbnQgdGhlcmFweTwva2V5d29yZD48a2V5d29yZD5jcmVhdGlu
aW5lIGNsZWFyYW5jZTwva2V5d29yZD48a2V5d29yZD5jcml0aWNhbGx5IGlsbCBwYXRpZW50PC9r
ZXl3b3JkPjxrZXl3b3JkPmRydWcgYmxvb2QgbGV2ZWw8L2tleXdvcmQ+PGtleXdvcmQ+ZHJ1ZyBj
bGVhcmFuY2U8L2tleXdvcmQ+PGtleXdvcmQ+ZHJ1ZyBlbGltaW5hdGlvbjwva2V5d29yZD48a2V5
d29yZD5kcnVnIGV4Y3JldGlvbjwva2V5d29yZD48a2V5d29yZD5kcnVnIGhhbGYgbGlmZTwva2V5
d29yZD48a2V5d29yZD5kcnVnIG1ldGFib2xpc208L2tleXdvcmQ+PGtleXdvcmQ+aGlnaCBwZXJm
b3JtYW5jZSBsaXF1aWQgY2hyb21hdG9ncmFwaHk8L2tleXdvcmQ+PGtleXdvcmQ+aHVtYW48L2tl
eXdvcmQ+PGtleXdvcmQ+aW50ZW5zaXZlIGNhcmUgdW5pdDwva2V5d29yZD48a2V5d29yZD5raWRu
ZXkgZmFpbHVyZTwva2V5d29yZD48a2V5d29yZD5sZW5ndGggb2Ygc3RheTwva2V5d29yZD48a2V5
d29yZD5sb2FkaW5nIGRydWcgZG9zZTwva2V5d29yZD48a2V5d29yZD5taW5pbXVtIGluaGliaXRv
cnkgY29uY2VudHJhdGlvbjwva2V5d29yZD48a2V5d29yZD5tdWx0aXBsZSB0cmF1bWE8L2tleXdv
cmQ+PGtleXdvcmQ+UmV2aWV3PC9rZXl3b3JkPjxrZXl3b3JkPnNlcHNpczwva2V5d29yZD48a2V5
d29yZD5zZXB0aWMgc2hvY2s8L2tleXdvcmQ+PGtleXdvcmQ+c2luZ2xlIGRydWcgZG9zZTwva2V5
d29yZD48a2V5d29yZD5zeXN0ZW1hdGljIHJldmlldzwva2V5d29yZD48a2V5d29yZD52b2x1bWUg
b2YgZGlzdHJpYnV0aW9uPC9rZXl3b3JkPjxrZXl3b3JkPmFudGliaW90aWMgcmVzaXN0YW5jZTwv
a2V5d29yZD48a2V5d29yZD5ibG9vZDwva2V5d29yZD48a2V5d29yZD5taWNyb2JpYWwgc2Vuc2l0
aXZpdHkgdGVzdDwva2V5d29yZD48a2V5d29yZD5wcm9jZWR1cmVzPC9rZXl3b3JkPjwva2V5d29y
ZHM+PGRhdGVzPjx5ZWFyPjIwMjE8L3llYXI+PC9kYXRlcz48d29yay10eXBlPlNSPC93b3JrLXR5
cGU+PHVybHM+PHJlbGF0ZWQtdXJscz48dXJsPmh0dHBzOi8vd3d3LnNjb3B1cy5jb20vaW53YXJk
L3JlY29yZC51cmk/ZWlkPTItczIuMC04NTEwMDMyOTIwMiZhbXA7ZG9pPTEwLjExMTElMmZqY3B0
LjEzMzY5JmFtcDtwYXJ0bmVySUQ9NDAmYW1wO21kNT0zMzg2MzExOThkYzUzOWI4MTg0MDcyM2Ri
MzgzNmU5ZTwvdXJsPjx1cmw+aHR0cHM6Ly9vbmxpbmVsaWJyYXJ5LndpbGV5LmNvbS9kb2kvcGRm
ZGlyZWN0LzEwLjExMTEvamNwdC4xMzM2OT9kb3dubG9hZD10cnVlPC91cmw+PC9yZWxhdGVkLXVy
bHM+PC91cmxzPjxlbGVjdHJvbmljLXJlc291cmNlLW51bT4xMC4xMTExL2pjcHQuMTMzNjk8L2Vs
ZWN0cm9uaWMtcmVzb3VyY2UtbnVtPjwvcmVjb3JkPjwvQ2l0ZT48L0VuZE5vdGU+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Steffens 2021 (200)</w:t>
            </w:r>
            <w:r w:rsidRPr="009021E1">
              <w:rPr>
                <w:bCs/>
                <w:lang w:val="en-US"/>
              </w:rPr>
              <w:fldChar w:fldCharType="end"/>
            </w:r>
          </w:p>
        </w:tc>
        <w:tc>
          <w:tcPr>
            <w:tcW w:w="9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3355CA" w14:textId="77777777" w:rsidR="00CC3A85" w:rsidRPr="009021E1" w:rsidRDefault="00CC3A85" w:rsidP="00A37033">
            <w:pPr>
              <w:pStyle w:val="TabelleText"/>
              <w:rPr>
                <w:lang w:val="en-US"/>
              </w:rPr>
            </w:pPr>
            <w:r w:rsidRPr="009021E1">
              <w:rPr>
                <w:lang w:val="en-US"/>
              </w:rPr>
              <w:t>1/2021</w:t>
            </w:r>
          </w:p>
        </w:tc>
        <w:tc>
          <w:tcPr>
            <w:tcW w:w="13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6F03BF" w14:textId="77777777" w:rsidR="00CC3A85" w:rsidRPr="009021E1" w:rsidRDefault="00CC3A85" w:rsidP="00A37033">
            <w:pPr>
              <w:pStyle w:val="TabelleText"/>
              <w:rPr>
                <w:lang w:val="en-US"/>
              </w:rPr>
            </w:pPr>
            <w:r w:rsidRPr="009021E1">
              <w:rPr>
                <w:lang w:val="en-US"/>
              </w:rPr>
              <w:t>Meropenem</w:t>
            </w:r>
          </w:p>
        </w:tc>
        <w:tc>
          <w:tcPr>
            <w:tcW w:w="1247" w:type="dxa"/>
            <w:tcBorders>
              <w:top w:val="single" w:sz="8" w:space="0" w:color="000000"/>
              <w:left w:val="single" w:sz="8" w:space="0" w:color="000000"/>
              <w:bottom w:val="single" w:sz="8" w:space="0" w:color="000000"/>
              <w:right w:val="single" w:sz="8" w:space="0" w:color="000000"/>
            </w:tcBorders>
          </w:tcPr>
          <w:p w14:paraId="5DEF764D" w14:textId="513F9AA4" w:rsidR="00CC3A85" w:rsidRPr="009021E1" w:rsidRDefault="00CC3A85" w:rsidP="007972CA">
            <w:pPr>
              <w:pStyle w:val="TabelleText"/>
              <w:rPr>
                <w:lang w:val="en-US"/>
              </w:rPr>
            </w:pPr>
            <w:r w:rsidRPr="009021E1">
              <w:rPr>
                <w:lang w:val="en-US"/>
              </w:rPr>
              <w:t xml:space="preserve">35 </w:t>
            </w:r>
            <w:r w:rsidR="00D66CFF" w:rsidRPr="009021E1">
              <w:rPr>
                <w:lang w:val="en-US"/>
              </w:rPr>
              <w:t>trials</w:t>
            </w:r>
          </w:p>
        </w:t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9A3F7D" w14:textId="3546457E" w:rsidR="00CC3A85" w:rsidRPr="009021E1" w:rsidRDefault="000440E7" w:rsidP="00A37033">
            <w:pPr>
              <w:pStyle w:val="TabelleText"/>
              <w:rPr>
                <w:lang w:val="en-US"/>
              </w:rPr>
            </w:pPr>
            <w:r w:rsidRPr="009021E1">
              <w:rPr>
                <w:lang w:val="en-US"/>
              </w:rPr>
              <w:t>na.</w:t>
            </w:r>
          </w:p>
        </w:tc>
        <w:tc>
          <w:tcPr>
            <w:tcW w:w="37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6827E3F" w14:textId="5AD55CDA" w:rsidR="00CC3A85" w:rsidRPr="009021E1" w:rsidRDefault="000440E7" w:rsidP="00A37033">
            <w:pPr>
              <w:pStyle w:val="TabelleText"/>
              <w:rPr>
                <w:lang w:val="en-US"/>
              </w:rPr>
            </w:pPr>
            <w:r w:rsidRPr="009021E1">
              <w:rPr>
                <w:lang w:val="en-US"/>
              </w:rPr>
              <w:t>na.</w:t>
            </w:r>
          </w:p>
        </w:tc>
        <w:tc>
          <w:tcPr>
            <w:tcW w:w="24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31F693" w14:textId="456A406C" w:rsidR="00CC3A85" w:rsidRPr="009021E1" w:rsidRDefault="00CC3A85" w:rsidP="00A37033">
            <w:pPr>
              <w:pStyle w:val="TabelleText"/>
              <w:rPr>
                <w:lang w:val="en-US"/>
              </w:rPr>
            </w:pPr>
            <w:r w:rsidRPr="009021E1">
              <w:rPr>
                <w:lang w:val="en-US"/>
              </w:rPr>
              <w:t>TDM particularly helpful for AKI</w:t>
            </w:r>
          </w:p>
        </w:tc>
      </w:tr>
      <w:tr w:rsidR="00CC3A85" w:rsidRPr="009021E1" w14:paraId="170A1CFC" w14:textId="77777777" w:rsidTr="00B904B8">
        <w:trPr>
          <w:trHeight w:val="554"/>
        </w:trPr>
        <w:tc>
          <w:tcPr>
            <w:tcW w:w="16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944A526" w14:textId="6F7C212C" w:rsidR="00CC3A85" w:rsidRPr="009021E1" w:rsidRDefault="00EF1358" w:rsidP="00EF1358">
            <w:pPr>
              <w:pStyle w:val="TabelleText"/>
              <w:rPr>
                <w:lang w:val="en-US"/>
              </w:rPr>
            </w:pPr>
            <w:r w:rsidRPr="009021E1">
              <w:rPr>
                <w:bCs/>
                <w:lang w:val="en-US"/>
              </w:rPr>
              <w:fldChar w:fldCharType="begin">
                <w:fldData xml:space="preserve">PEVuZE5vdGU+PENpdGU+PEF1dGhvcj5BYmR1bGxhPC9BdXRob3I+PFllYXI+MjAyMjwvWWVhcj48
UmVjTnVtPjk4MDwvUmVjTnVtPjxEaXNwbGF5VGV4dD48c3R5bGUgZmFjZT0iaXRhbGljIiBmb250
PSJUaW1lcyBOZXcgUm9tYW4iIHNpemU9IjEyIj5BYmR1bGxhIDIwMjIgKDQpPC9zdHlsZT48L0Rp
c3BsYXlUZXh0PjxyZWNvcmQ+PHJlYy1udW1iZXI+OTgwPC9yZWMtbnVtYmVyPjxmb3JlaWduLWtl
eXM+PGtleSBhcHA9IkVOIiBkYi1pZD0iYXN4ZGY1eHQ0OXh3NXZlZnd3dHZ3c2Q3MjVhcHBweHIy
OTJ2IiB0aW1lc3RhbXA9IjE3MjQzMTU1OTUiPjk4MDwva2V5PjwvZm9yZWlnbi1rZXlzPjxyZWYt
dHlwZSBuYW1lPSJKb3VybmFsIEFydGljbGUiPjE3PC9yZWYtdHlwZT48Y29udHJpYnV0b3JzPjxh
dXRob3JzPjxhdXRob3I+QWJkdWxsYSwgQS48L2F1dGhvcj48YXV0aG9yPlZhbiBEZW4gQnJvZWss
IFAuPC9hdXRob3I+PGF1dGhvcj5Fd29sZHQsIFQuIE0uIEouPC9hdXRob3I+PGF1dGhvcj5NdWxs
ZXIsIEEuIEUuPC9hdXRob3I+PGF1dGhvcj5FbmRlbWFuLCBILjwvYXV0aG9yPjxhdXRob3I+S29j
aCwgQi4gQy4gUC48L2F1dGhvcj48L2F1dGhvcnM+PC9jb250cmlidXRvcnM+PHRpdGxlcz48dGl0
bGU+QmFycmllcnMgYW5kIEZhY2lsaXRhdG9ycyBpbiB0aGUgQ2xpbmljYWwgSW1wbGVtZW50YXRp
b24gb2YgQmV0YS1MYWN0YW0gVGhlcmFwZXV0aWMgRHJ1ZyBNb25pdG9yaW5nIGluIENyaXRpY2Fs
bHkgSWxsIFBhdGllbnRzOiBBIENyaXRpY2FsIFJldmlldzwvdGl0bGU+PC90aXRsZXM+PHBhZ2Vz
PjExMi0xMjA8L3BhZ2VzPjx2b2x1bWU+NDQ8L3ZvbHVtZT48bnVtYmVyPjE8L251bWJlcj48a2V5
d29yZHM+PGtleXdvcmQ+YmV0YS1sYWN0YW0gYW50aWJpb3RpY3M8L2tleXdvcmQ+PGtleXdvcmQ+
Y3JpdGljYWxseSBpbGw8L2tleXdvcmQ+PGtleXdvcmQ+cXVlc3Rpb25uYWlyZXM8L2tleXdvcmQ+
PGtleXdvcmQ+c3VydmV5czwva2V5d29yZD48a2V5d29yZD50aGVyYXBldXRpYyBkcnVnIG1vbml0
b3Jpbmc8L2tleXdvcmQ+PGtleXdvcmQ+QW50aS1CYWN0ZXJpYWwgQWdlbnRzPC9rZXl3b3JkPjxr
ZXl3b3JkPmJldGEtTGFjdGFtczwva2V5d29yZD48a2V5d29yZD5Dcml0aWNhbCBJbGxuZXNzPC9r
ZXl3b3JkPjxrZXl3b3JkPkRydWcgTW9uaXRvcmluZzwva2V5d29yZD48a2V5d29yZD5IdW1hbnM8
L2tleXdvcmQ+PGtleXdvcmQ+YW1pa2FjaW48L2tleXdvcmQ+PGtleXdvcmQ+YW1veGljaWxsaW48
L2tleXdvcmQ+PGtleXdvcmQ+YW1waWNpbGxpbjwva2V5d29yZD48a2V5d29yZD5henRyZW9uYW08
L2tleXdvcmQ+PGtleXdvcmQ+YmV0YSBsYWN0YW0gYW50aWJpb3RpYzwva2V5d29yZD48a2V5d29y
ZD5jZWZhbG90aW48L2tleXdvcmQ+PGtleXdvcmQ+Y2VmYXpvbGluPC9rZXl3b3JkPjxrZXl3b3Jk
PmNlZmVwaW1lPC9rZXl3b3JkPjxrZXl3b3JkPmNlZm9wZXJhem9uZSBwbHVzIHN1bGJhY3RhbTwv
a2V5d29yZD48a2V5d29yZD5jZWZvdGF4aW1lPC9rZXl3b3JkPjxrZXl3b3JkPmNlZm94aXRpbjwv
a2V5d29yZD48a2V5d29yZD5jZWZ0YXppZGltZTwva2V5d29yZD48a2V5d29yZD5jZWZ0cmlheG9u
ZTwva2V5d29yZD48a2V5d29yZD5jZWZ1cm94aW1lPC9rZXl3b3JkPjxrZXl3b3JkPmNpbGFzdGF0
aW4gcGx1cyBpbWlwZW5lbTwva2V5d29yZD48a2V5d29yZD5jbG94YWNpbGxpbjwva2V5d29yZD48
a2V5d29yZD5jb2xpc3Rpbjwva2V5d29yZD48a2V5d29yZD5kaWNsb3hhY2lsbGluPC9rZXl3b3Jk
PjxrZXl3b3JkPmRvcmlwZW5lbTwva2V5d29yZD48a2V5d29yZD5lcnRhcGVuZW08L2tleXdvcmQ+
PGtleXdvcmQ+Zmx1Y2xveGFjaWxsaW48L2tleXdvcmQ+PGtleXdvcmQ+Z2VudGFtaWNpbjwva2V5
d29yZD48a2V5d29yZD5pbWlwZW5lbTwva2V5d29yZD48a2V5d29yZD5saW5lem9saWQ8L2tleXdv
cmQ+PGtleXdvcmQ+bWVyb3BlbmVtPC9rZXl3b3JkPjxrZXl3b3JkPm5hZmNpbGxpbjwva2V5d29y
ZD48a2V5d29yZD5wZW5pY2lsbGluIEc8L2tleXdvcmQ+PGtleXdvcmQ+cGlwZXJhY2lsbGluPC9r
ZXl3b3JkPjxrZXl3b3JkPnBpcGVyYWNpbGxpbiBwbHVzIHRhem9iYWN0YW08L2tleXdvcmQ+PGtl
eXdvcmQ+c3VsdGFtaWNpbGxpbjwva2V5d29yZD48a2V5d29yZD50ZWljb3BsYW5pbjwva2V5d29y
ZD48a2V5d29yZD50aWNhcmNpbGxpbjwva2V5d29yZD48a2V5d29yZD50b2JyYW15Y2luPC9rZXl3
b3JkPjxrZXl3b3JkPnZhbmNvbXljaW48L2tleXdvcmQ+PGtleXdvcmQ+YW50aWluZmVjdGl2ZSBh
Z2VudDwva2V5d29yZD48a2V5d29yZD5iZXRhIGxhY3RhbTwva2V5d29yZD48a2V5d29yZD5jbGlu
aWNhbCBlZmZlY3RpdmVuZXNzPC9rZXl3b3JkPjxrZXl3b3JkPmNsaW5pY2FsIHBoYXJtYWNpc3Q8
L2tleXdvcmQ+PGtleXdvcmQ+Y29udGludW91cyBpbmZ1c2lvbjwva2V5d29yZD48a2V5d29yZD5j
cml0aWNhbGx5IGlsbCBwYXRpZW50PC9rZXl3b3JkPjxrZXl3b3JkPmRydWcgYmxvb2QgbGV2ZWw8
L2tleXdvcmQ+PGtleXdvcmQ+ZHJ1ZyBlZmZpY2FjeTwva2V5d29yZD48a2V5d29yZD5kcnVnIGlu
dGVybWl0dGVudCB0aGVyYXB5PC9rZXl3b3JkPjxrZXl3b3JkPmhlYWx0aCBjYXJlIGFjY2Vzczwv
a2V5d29yZD48a2V5d29yZD5oaWdoIHBlcmZvcm1hbmNlIGxpcXVpZCBjaHJvbWF0b2dyYXBoeTwv
a2V5d29yZD48a2V5d29yZD5odW1hbjwva2V5d29yZD48a2V5d29yZD5saXF1aWQgY2hyb21hdG9n
cmFwaHktbWFzcyBzcGVjdHJvbWV0cnk8L2tleXdvcmQ+PGtleXdvcmQ+TWVkbGluZTwva2V5d29y
ZD48a2V5d29yZD5taWNyb2Jpb2xvZ2lzdDwva2V5d29yZD48a2V5d29yZD5taWNyb2Jpb2xvZ3k8
L2tleXdvcmQ+PGtleXdvcmQ+bWluaW11bSBlZmZlY3RpdmUgY29uY2VudHJhdGlvbjwva2V5d29y
ZD48a2V5d29yZD5taW5pbXVtIGluaGliaXRvcnkgY29uY2VudHJhdGlvbjwva2V5d29yZD48a2V5
d29yZD5waHlzaWNpYW48L2tleXdvcmQ+PGtleXdvcmQ+cHJvZmVzc2lvbmFsIGtub3dsZWRnZTwv
a2V5d29yZD48a2V5d29yZD5Qc2V1ZG9tb25hcyBhZXJ1Z2lub3NhPC9rZXl3b3JkPjxrZXl3b3Jk
PlJldmlldzwva2V5d29yZD48a2V5d29yZD5zeXN0ZW1hdGljIHJldmlldzwva2V5d29yZD48a2V5
d29yZD50cm91Z2ggY29uY2VudHJhdGlvbjwva2V5d29yZD48a2V5d29yZD50dXJuYXJvdW5kIHRp
bWU8L2tleXdvcmQ+PGtleXdvcmQ+dWx0cmEgcGVyZm9ybWFuY2UgbGlxdWlkIGNocm9tYXRvZ3Jh
cGh5PC9rZXl3b3JkPjxrZXl3b3JkPnByb2NlZHVyZXM8L2tleXdvcmQ+PC9rZXl3b3Jkcz48ZGF0
ZXM+PHllYXI+MjAyMjwveWVhcj48L2RhdGVzPjx3b3JrLXR5cGU+U1I8L3dvcmstdHlwZT48dXJs
cz48cmVsYXRlZC11cmxzPjx1cmw+aHR0cHM6Ly93d3cuc2NvcHVzLmNvbS9pbndhcmQvcmVjb3Jk
LnVyaT9laWQ9Mi1zMi4wLTg1MTIzNjUxMDcwJmFtcDtkb2k9MTAuMTA5NyUyZkZURC4wMDAwMDAw
MDAwMDAwOTM3JmFtcDtwYXJ0bmVySUQ9NDAmYW1wO21kNT01NDk2MDk2MjdiNDcyZDEwNzQ2Mjk2
N2JlMWY3ZWM0MjwvdXJsPjwvcmVsYXRlZC11cmxzPjwvdXJscz48ZWxlY3Ryb25pYy1yZXNvdXJj
ZS1udW0+MTAuMTA5Ny9GVEQuMDAwMDAwMDAwMDAwMDkzNzwvZWxlY3Ryb25pYy1yZXNvdXJjZS1u
dW0+PC9yZWNvcmQ+PC9DaXRlPjwvRW5kTm90ZT4A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PEVuZE5vdGU+PENpdGU+PEF1dGhvcj5BYmR1bGxhPC9BdXRob3I+PFllYXI+MjAyMjwvWWVhcj48
UmVjTnVtPjk4MDwvUmVjTnVtPjxEaXNwbGF5VGV4dD48c3R5bGUgZmFjZT0iaXRhbGljIiBmb250
PSJUaW1lcyBOZXcgUm9tYW4iIHNpemU9IjEyIj5BYmR1bGxhIDIwMjIgKDQpPC9zdHlsZT48L0Rp
c3BsYXlUZXh0PjxyZWNvcmQ+PHJlYy1udW1iZXI+OTgwPC9yZWMtbnVtYmVyPjxmb3JlaWduLWtl
eXM+PGtleSBhcHA9IkVOIiBkYi1pZD0iYXN4ZGY1eHQ0OXh3NXZlZnd3dHZ3c2Q3MjVhcHBweHIy
OTJ2IiB0aW1lc3RhbXA9IjE3MjQzMTU1OTUiPjk4MDwva2V5PjwvZm9yZWlnbi1rZXlzPjxyZWYt
dHlwZSBuYW1lPSJKb3VybmFsIEFydGljbGUiPjE3PC9yZWYtdHlwZT48Y29udHJpYnV0b3JzPjxh
dXRob3JzPjxhdXRob3I+QWJkdWxsYSwgQS48L2F1dGhvcj48YXV0aG9yPlZhbiBEZW4gQnJvZWss
IFAuPC9hdXRob3I+PGF1dGhvcj5Fd29sZHQsIFQuIE0uIEouPC9hdXRob3I+PGF1dGhvcj5NdWxs
ZXIsIEEuIEUuPC9hdXRob3I+PGF1dGhvcj5FbmRlbWFuLCBILjwvYXV0aG9yPjxhdXRob3I+S29j
aCwgQi4gQy4gUC48L2F1dGhvcj48L2F1dGhvcnM+PC9jb250cmlidXRvcnM+PHRpdGxlcz48dGl0
bGU+QmFycmllcnMgYW5kIEZhY2lsaXRhdG9ycyBpbiB0aGUgQ2xpbmljYWwgSW1wbGVtZW50YXRp
b24gb2YgQmV0YS1MYWN0YW0gVGhlcmFwZXV0aWMgRHJ1ZyBNb25pdG9yaW5nIGluIENyaXRpY2Fs
bHkgSWxsIFBhdGllbnRzOiBBIENyaXRpY2FsIFJldmlldzwvdGl0bGU+PC90aXRsZXM+PHBhZ2Vz
PjExMi0xMjA8L3BhZ2VzPjx2b2x1bWU+NDQ8L3ZvbHVtZT48bnVtYmVyPjE8L251bWJlcj48a2V5
d29yZHM+PGtleXdvcmQ+YmV0YS1sYWN0YW0gYW50aWJpb3RpY3M8L2tleXdvcmQ+PGtleXdvcmQ+
Y3JpdGljYWxseSBpbGw8L2tleXdvcmQ+PGtleXdvcmQ+cXVlc3Rpb25uYWlyZXM8L2tleXdvcmQ+
PGtleXdvcmQ+c3VydmV5czwva2V5d29yZD48a2V5d29yZD50aGVyYXBldXRpYyBkcnVnIG1vbml0
b3Jpbmc8L2tleXdvcmQ+PGtleXdvcmQ+QW50aS1CYWN0ZXJpYWwgQWdlbnRzPC9rZXl3b3JkPjxr
ZXl3b3JkPmJldGEtTGFjdGFtczwva2V5d29yZD48a2V5d29yZD5Dcml0aWNhbCBJbGxuZXNzPC9r
ZXl3b3JkPjxrZXl3b3JkPkRydWcgTW9uaXRvcmluZzwva2V5d29yZD48a2V5d29yZD5IdW1hbnM8
L2tleXdvcmQ+PGtleXdvcmQ+YW1pa2FjaW48L2tleXdvcmQ+PGtleXdvcmQ+YW1veGljaWxsaW48
L2tleXdvcmQ+PGtleXdvcmQ+YW1waWNpbGxpbjwva2V5d29yZD48a2V5d29yZD5henRyZW9uYW08
L2tleXdvcmQ+PGtleXdvcmQ+YmV0YSBsYWN0YW0gYW50aWJpb3RpYzwva2V5d29yZD48a2V5d29y
ZD5jZWZhbG90aW48L2tleXdvcmQ+PGtleXdvcmQ+Y2VmYXpvbGluPC9rZXl3b3JkPjxrZXl3b3Jk
PmNlZmVwaW1lPC9rZXl3b3JkPjxrZXl3b3JkPmNlZm9wZXJhem9uZSBwbHVzIHN1bGJhY3RhbTwv
a2V5d29yZD48a2V5d29yZD5jZWZvdGF4aW1lPC9rZXl3b3JkPjxrZXl3b3JkPmNlZm94aXRpbjwv
a2V5d29yZD48a2V5d29yZD5jZWZ0YXppZGltZTwva2V5d29yZD48a2V5d29yZD5jZWZ0cmlheG9u
ZTwva2V5d29yZD48a2V5d29yZD5jZWZ1cm94aW1lPC9rZXl3b3JkPjxrZXl3b3JkPmNpbGFzdGF0
aW4gcGx1cyBpbWlwZW5lbTwva2V5d29yZD48a2V5d29yZD5jbG94YWNpbGxpbjwva2V5d29yZD48
a2V5d29yZD5jb2xpc3Rpbjwva2V5d29yZD48a2V5d29yZD5kaWNsb3hhY2lsbGluPC9rZXl3b3Jk
PjxrZXl3b3JkPmRvcmlwZW5lbTwva2V5d29yZD48a2V5d29yZD5lcnRhcGVuZW08L2tleXdvcmQ+
PGtleXdvcmQ+Zmx1Y2xveGFjaWxsaW48L2tleXdvcmQ+PGtleXdvcmQ+Z2VudGFtaWNpbjwva2V5
d29yZD48a2V5d29yZD5pbWlwZW5lbTwva2V5d29yZD48a2V5d29yZD5saW5lem9saWQ8L2tleXdv
cmQ+PGtleXdvcmQ+bWVyb3BlbmVtPC9rZXl3b3JkPjxrZXl3b3JkPm5hZmNpbGxpbjwva2V5d29y
ZD48a2V5d29yZD5wZW5pY2lsbGluIEc8L2tleXdvcmQ+PGtleXdvcmQ+cGlwZXJhY2lsbGluPC9r
ZXl3b3JkPjxrZXl3b3JkPnBpcGVyYWNpbGxpbiBwbHVzIHRhem9iYWN0YW08L2tleXdvcmQ+PGtl
eXdvcmQ+c3VsdGFtaWNpbGxpbjwva2V5d29yZD48a2V5d29yZD50ZWljb3BsYW5pbjwva2V5d29y
ZD48a2V5d29yZD50aWNhcmNpbGxpbjwva2V5d29yZD48a2V5d29yZD50b2JyYW15Y2luPC9rZXl3
b3JkPjxrZXl3b3JkPnZhbmNvbXljaW48L2tleXdvcmQ+PGtleXdvcmQ+YW50aWluZmVjdGl2ZSBh
Z2VudDwva2V5d29yZD48a2V5d29yZD5iZXRhIGxhY3RhbTwva2V5d29yZD48a2V5d29yZD5jbGlu
aWNhbCBlZmZlY3RpdmVuZXNzPC9rZXl3b3JkPjxrZXl3b3JkPmNsaW5pY2FsIHBoYXJtYWNpc3Q8
L2tleXdvcmQ+PGtleXdvcmQ+Y29udGludW91cyBpbmZ1c2lvbjwva2V5d29yZD48a2V5d29yZD5j
cml0aWNhbGx5IGlsbCBwYXRpZW50PC9rZXl3b3JkPjxrZXl3b3JkPmRydWcgYmxvb2QgbGV2ZWw8
L2tleXdvcmQ+PGtleXdvcmQ+ZHJ1ZyBlZmZpY2FjeTwva2V5d29yZD48a2V5d29yZD5kcnVnIGlu
dGVybWl0dGVudCB0aGVyYXB5PC9rZXl3b3JkPjxrZXl3b3JkPmhlYWx0aCBjYXJlIGFjY2Vzczwv
a2V5d29yZD48a2V5d29yZD5oaWdoIHBlcmZvcm1hbmNlIGxpcXVpZCBjaHJvbWF0b2dyYXBoeTwv
a2V5d29yZD48a2V5d29yZD5odW1hbjwva2V5d29yZD48a2V5d29yZD5saXF1aWQgY2hyb21hdG9n
cmFwaHktbWFzcyBzcGVjdHJvbWV0cnk8L2tleXdvcmQ+PGtleXdvcmQ+TWVkbGluZTwva2V5d29y
ZD48a2V5d29yZD5taWNyb2Jpb2xvZ2lzdDwva2V5d29yZD48a2V5d29yZD5taWNyb2Jpb2xvZ3k8
L2tleXdvcmQ+PGtleXdvcmQ+bWluaW11bSBlZmZlY3RpdmUgY29uY2VudHJhdGlvbjwva2V5d29y
ZD48a2V5d29yZD5taW5pbXVtIGluaGliaXRvcnkgY29uY2VudHJhdGlvbjwva2V5d29yZD48a2V5
d29yZD5waHlzaWNpYW48L2tleXdvcmQ+PGtleXdvcmQ+cHJvZmVzc2lvbmFsIGtub3dsZWRnZTwv
a2V5d29yZD48a2V5d29yZD5Qc2V1ZG9tb25hcyBhZXJ1Z2lub3NhPC9rZXl3b3JkPjxrZXl3b3Jk
PlJldmlldzwva2V5d29yZD48a2V5d29yZD5zeXN0ZW1hdGljIHJldmlldzwva2V5d29yZD48a2V5
d29yZD50cm91Z2ggY29uY2VudHJhdGlvbjwva2V5d29yZD48a2V5d29yZD50dXJuYXJvdW5kIHRp
bWU8L2tleXdvcmQ+PGtleXdvcmQ+dWx0cmEgcGVyZm9ybWFuY2UgbGlxdWlkIGNocm9tYXRvZ3Jh
cGh5PC9rZXl3b3JkPjxrZXl3b3JkPnByb2NlZHVyZXM8L2tleXdvcmQ+PC9rZXl3b3Jkcz48ZGF0
ZXM+PHllYXI+MjAyMjwveWVhcj48L2RhdGVzPjx3b3JrLXR5cGU+U1I8L3dvcmstdHlwZT48dXJs
cz48cmVsYXRlZC11cmxzPjx1cmw+aHR0cHM6Ly93d3cuc2NvcHVzLmNvbS9pbndhcmQvcmVjb3Jk
LnVyaT9laWQ9Mi1zMi4wLTg1MTIzNjUxMDcwJmFtcDtkb2k9MTAuMTA5NyUyZkZURC4wMDAwMDAw
MDAwMDAwOTM3JmFtcDtwYXJ0bmVySUQ9NDAmYW1wO21kNT01NDk2MDk2MjdiNDcyZDEwNzQ2Mjk2
N2JlMWY3ZWM0MjwvdXJsPjwvcmVsYXRlZC11cmxzPjwvdXJscz48ZWxlY3Ryb25pYy1yZXNvdXJj
ZS1udW0+MTAuMTA5Ny9GVEQuMDAwMDAwMDAwMDAwMDkzNzwvZWxlY3Ryb25pYy1yZXNvdXJjZS1u
dW0+PC9yZWNvcmQ+PC9DaXRlPjwvRW5kTm90ZT4A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Abdulla 2022 (4)</w:t>
            </w:r>
            <w:r w:rsidRPr="009021E1">
              <w:rPr>
                <w:bCs/>
                <w:lang w:val="en-US"/>
              </w:rPr>
              <w:fldChar w:fldCharType="end"/>
            </w:r>
          </w:p>
        </w:tc>
        <w:tc>
          <w:tcPr>
            <w:tcW w:w="9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806856" w14:textId="77777777" w:rsidR="00CC3A85" w:rsidRPr="009021E1" w:rsidRDefault="00CC3A85" w:rsidP="00A37033">
            <w:pPr>
              <w:pStyle w:val="TabelleText"/>
              <w:rPr>
                <w:lang w:val="en-US"/>
              </w:rPr>
            </w:pPr>
            <w:r w:rsidRPr="009021E1">
              <w:rPr>
                <w:lang w:val="en-US"/>
              </w:rPr>
              <w:t>4/2021</w:t>
            </w:r>
          </w:p>
        </w:tc>
        <w:tc>
          <w:tcPr>
            <w:tcW w:w="13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2F9AA9" w14:textId="1417765C" w:rsidR="00CC3A85" w:rsidRPr="009021E1" w:rsidRDefault="00CC3A85" w:rsidP="00A37033">
            <w:pPr>
              <w:pStyle w:val="TabelleText"/>
              <w:rPr>
                <w:lang w:val="en-US"/>
              </w:rPr>
            </w:pPr>
            <w:r w:rsidRPr="009021E1">
              <w:rPr>
                <w:lang w:val="en-US"/>
              </w:rPr>
              <w:t>ß-Lactame</w:t>
            </w:r>
          </w:p>
          <w:p w14:paraId="634D230E" w14:textId="77777777" w:rsidR="00CC3A85" w:rsidRPr="009021E1" w:rsidRDefault="00CC3A85" w:rsidP="00A37033">
            <w:pPr>
              <w:pStyle w:val="TabelleText"/>
              <w:rPr>
                <w:lang w:val="en-US"/>
              </w:rPr>
            </w:pPr>
            <w:r w:rsidRPr="009021E1">
              <w:rPr>
                <w:lang w:val="en-US"/>
              </w:rPr>
              <w:t>TDM</w:t>
            </w:r>
          </w:p>
        </w:tc>
        <w:tc>
          <w:tcPr>
            <w:tcW w:w="1247" w:type="dxa"/>
            <w:tcBorders>
              <w:top w:val="single" w:sz="8" w:space="0" w:color="000000"/>
              <w:left w:val="single" w:sz="8" w:space="0" w:color="000000"/>
              <w:bottom w:val="single" w:sz="8" w:space="0" w:color="000000"/>
              <w:right w:val="single" w:sz="8" w:space="0" w:color="000000"/>
            </w:tcBorders>
          </w:tcPr>
          <w:p w14:paraId="2146ABE0" w14:textId="77777777" w:rsidR="00CC3A85" w:rsidRPr="009021E1" w:rsidRDefault="00CC3A85" w:rsidP="00A37033">
            <w:pPr>
              <w:pStyle w:val="TabelleText"/>
              <w:rPr>
                <w:lang w:val="en-US"/>
              </w:rPr>
            </w:pPr>
            <w:r w:rsidRPr="009021E1">
              <w:rPr>
                <w:lang w:val="en-US"/>
              </w:rPr>
              <w:t>6 RCT</w:t>
            </w:r>
          </w:p>
        </w:t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3C7769" w14:textId="3B1F25E5" w:rsidR="00CC3A85" w:rsidRPr="009021E1" w:rsidRDefault="000440E7" w:rsidP="00A37033">
            <w:pPr>
              <w:pStyle w:val="TabelleText"/>
              <w:rPr>
                <w:lang w:val="en-US"/>
              </w:rPr>
            </w:pPr>
            <w:r w:rsidRPr="009021E1">
              <w:rPr>
                <w:lang w:val="en-US"/>
              </w:rPr>
              <w:t>na.</w:t>
            </w:r>
          </w:p>
        </w:tc>
        <w:tc>
          <w:tcPr>
            <w:tcW w:w="37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BDB21D" w14:textId="7CFC373E" w:rsidR="00CC3A85" w:rsidRPr="009021E1" w:rsidRDefault="000440E7" w:rsidP="00A37033">
            <w:pPr>
              <w:pStyle w:val="TabelleText"/>
              <w:rPr>
                <w:lang w:val="en-US"/>
              </w:rPr>
            </w:pPr>
            <w:r w:rsidRPr="009021E1">
              <w:rPr>
                <w:lang w:val="en-US"/>
              </w:rPr>
              <w:t>na.</w:t>
            </w:r>
          </w:p>
        </w:tc>
        <w:tc>
          <w:tcPr>
            <w:tcW w:w="24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66DA81" w14:textId="15D621C4" w:rsidR="00CC3A85" w:rsidRPr="009021E1" w:rsidRDefault="00CC3A85" w:rsidP="00A37033">
            <w:pPr>
              <w:pStyle w:val="TabelleText"/>
              <w:rPr>
                <w:lang w:val="en-US"/>
              </w:rPr>
            </w:pPr>
            <w:r w:rsidRPr="009021E1">
              <w:rPr>
                <w:lang w:val="en-US"/>
              </w:rPr>
              <w:t>TDM often not available</w:t>
            </w:r>
          </w:p>
          <w:p w14:paraId="51D943C7" w14:textId="1F298106" w:rsidR="00CC3A85" w:rsidRPr="009021E1" w:rsidRDefault="00CC3A85" w:rsidP="00A37033">
            <w:pPr>
              <w:pStyle w:val="TabelleText"/>
              <w:rPr>
                <w:lang w:val="en-US"/>
              </w:rPr>
            </w:pPr>
            <w:r w:rsidRPr="009021E1">
              <w:rPr>
                <w:lang w:val="en-US"/>
              </w:rPr>
              <w:t>PK/PD goals different</w:t>
            </w:r>
          </w:p>
        </w:tc>
      </w:tr>
      <w:tr w:rsidR="00CC3A85" w:rsidRPr="009021E1" w14:paraId="7F9A5F81" w14:textId="77777777" w:rsidTr="00B904B8">
        <w:trPr>
          <w:trHeight w:val="550"/>
        </w:trPr>
        <w:tc>
          <w:tcPr>
            <w:tcW w:w="16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06B467" w14:textId="60CF1571" w:rsidR="00CC3A85" w:rsidRPr="009021E1" w:rsidRDefault="00EF1358" w:rsidP="00EF1358">
            <w:pPr>
              <w:pStyle w:val="TabelleText"/>
              <w:rPr>
                <w:lang w:val="en-US"/>
              </w:rPr>
            </w:pPr>
            <w:r w:rsidRPr="009021E1">
              <w:rPr>
                <w:lang w:val="en-US"/>
              </w:rPr>
              <w:fldChar w:fldCharType="begin">
                <w:fldData xml:space="preserve">PEVuZE5vdGU+PENpdGU+PEF1dGhvcj5TYW56LUNvZGluYTwvQXV0aG9yPjxZZWFyPjIwMjM8L1ll
YXI+PFJlY051bT4xMDAxPC9SZWNOdW0+PERpc3BsYXlUZXh0PjxzdHlsZSBmYWNlPSJpdGFsaWMi
IGZvbnQ9IlRpbWVzIE5ldyBSb21hbiIgc2l6ZT0iMTIiPlNhbnotQ29kaW5hIDIwMjMgKDE4MCk8
L3N0eWxlPjwvRGlzcGxheVRleHQ+PHJlY29yZD48cmVjLW51bWJlcj4xMDAxPC9yZWMtbnVtYmVy
Pjxmb3JlaWduLWtleXM+PGtleSBhcHA9IkVOIiBkYi1pZD0iYXN4ZGY1eHQ0OXh3NXZlZnd3dHZ3
c2Q3MjVhcHBweHIyOTJ2IiB0aW1lc3RhbXA9IjE3MjQzMTU1OTYiPjEwMDE8L2tleT48L2ZvcmVp
Z24ta2V5cz48cmVmLXR5cGUgbmFtZT0iSm91cm5hbCBBcnRpY2xlIj4xNzwvcmVmLXR5cGU+PGNv
bnRyaWJ1dG9ycz48YXV0aG9ycz48YXV0aG9yPlNhbnotQ29kaW5hLCBNLjwvYXV0aG9yPjxhdXRo
b3I+Qm96a2lyLCBILiBPLjwvYXV0aG9yPjxhdXRob3I+Sm9yZGEsIEEuPC9hdXRob3I+PGF1dGhv
cj5aZWl0bGluZ2VyLCBNLjwvYXV0aG9yPjwvYXV0aG9ycz48L2NvbnRyaWJ1dG9ycz48YXV0aC1h
ZGRyZXNzPkRlcGFydG1lbnQgb2YgQ2xpbmljYWwgUGhhcm1hY29sb2d5LCBNZWRpY2FsIFVuaXZl
cnNpdHkgb2YgVmllbm5hLCBWaWVubmEsIEF1c3RyaWEuJiN4RDtEZXBhcnRtZW50IG9mIE51dHJp
dGlvbmFsIFNjaWVuY2VzLCBVbml2ZXJzaXR5IG9mIFZpZW5uYSwgVmllbm5hLCBBdXN0cmlhLiYj
eEQ7RGVwYXJ0bWVudCBvZiBDbGluaWNhbCBQaGFybWFjb2xvZ3ksIE1lZGljYWwgVW5pdmVyc2l0
eSBvZiBWaWVubmEsIFZpZW5uYSwgQXVzdHJpYS4gRWxlY3Ryb25pYyBhZGRyZXNzOiBtYXJrdXMu
emVpdGxpbmdlckBtZWR1bml3aWVuLmFjLmF0LjwvYXV0aC1hZGRyZXNzPjx0aXRsZXM+PHRpdGxl
PkluZGl2aWR1YWxpemVkIGFudGltaWNyb2JpYWwgZG9zZSBvcHRpbWl6YXRpb246IGEgc3lzdGVt
YXRpYyByZXZpZXcgYW5kIG1ldGEtYW5hbHlzaXMgb2YgcmFuZG9taXplZCBjb250cm9sbGVkIHRy
aWFsczwvdGl0bGU+PHNlY29uZGFyeS10aXRsZT5DbGluIE1pY3JvYmlvbCBJbmZlY3Q8L3NlY29u
ZGFyeS10aXRsZT48L3RpdGxlcz48cGVyaW9kaWNhbD48ZnVsbC10aXRsZT5DbGluIE1pY3JvYmlv
bCBJbmZlY3Q8L2Z1bGwtdGl0bGU+PC9wZXJpb2RpY2FsPjxwYWdlcz44NDUtODU3PC9wYWdlcz48
dm9sdW1lPjI5PC92b2x1bWU+PG51bWJlcj43PC9udW1iZXI+PGVkaXRpb24+MjAyMzAzMjM8L2Vk
aXRpb24+PGtleXdvcmRzPjxrZXl3b3JkPkh1bWFuczwva2V5d29yZD48a2V5d29yZD5BZG9sZXNj
ZW50PC9rZXl3b3JkPjxrZXl3b3JkPkFkdWx0PC9rZXl3b3JkPjxrZXl3b3JkPlJhbmRvbWl6ZWQg
Q29udHJvbGxlZCBUcmlhbHMgYXMgVG9waWM8L2tleXdvcmQ+PGtleXdvcmQ+KkFudGktQmFjdGVy
aWFsIEFnZW50cy9hZHZlcnNlIGVmZmVjdHM8L2tleXdvcmQ+PGtleXdvcmQ+VHJlYXRtZW50IE91
dGNvbWU8L2tleXdvcmQ+PGtleXdvcmQ+VHJlYXRtZW50IEZhaWx1cmU8L2tleXdvcmQ+PGtleXdv
cmQ+RHVyYXRpb24gb2YgVGhlcmFweTwva2V5d29yZD48a2V5d29yZD4qUmVuYWwgSW5zdWZmaWNp
ZW5jeTwva2V5d29yZD48a2V5d29yZD5BbnRpYmlvdGljPC9rZXl3b3JkPjxrZXl3b3JkPkFudGlm
dW5nYWw8L2tleXdvcmQ+PGtleXdvcmQ+QW50aW1pY3JvYmlhbDwva2V5d29yZD48a2V5d29yZD5E
b3NlIGluZGl2aWR1YWxpemF0aW9uPC9rZXl3b3JkPjxrZXl3b3JkPkRvc2Ugb3B0aW1pc2F0aW9u
PC9rZXl3b3JkPjxrZXl3b3JkPkRydWcgbWFuYWdlbWVudDwva2V5d29yZD48a2V5d29yZD5NaXBk
PC9rZXl3b3JkPjxrZXl3b3JkPk1vZGVsLUluZm9ybWVkIHByZWNpc2lvbiBkb3Npbmc8L2tleXdv
cmQ+PGtleXdvcmQ+VGRtPC9rZXl3b3JkPjxrZXl3b3JkPlRoZXJhcGV1dGljIGRydWcgbW9uaXRv
cmluZzwva2V5d29yZD48L2tleXdvcmRzPjxkYXRlcz48eWVhcj4yMDIzPC95ZWFyPjxwdWItZGF0
ZXM+PGRhdGU+SnVsPC9kYXRlPjwvcHViLWRhdGVzPjwvZGF0ZXM+PGlzYm4+MTQ2OS0wNjkxIChF
bGVjdHJvbmljKSYjeEQ7MTE5OC03NDNYIChMaW5raW5nKTwvaXNibj48YWNjZXNzaW9uLW51bT4z
Njk2NTY5NDwvYWNjZXNzaW9uLW51bT48d29yay10eXBlPlNSPC93b3JrLXR5cGU+PHVybHM+PHJl
bGF0ZWQtdXJscz48dXJsPmh0dHBzOi8vd3d3Lm5jYmkubmxtLm5paC5nb3YvcHVibWVkLzM2OTY1
Njk0PC91cmw+PHVybD5odHRwczovL3d3dy5zY2llbmNlZGlyZWN0LmNvbS9zY2llbmNlL2FydGlj
bGUvcGlpL1MxMTk4NzQzWDIzMDAxMzQ5P3ZpYSUzRGlodWI8L3VybD48L3JlbGF0ZWQtdXJscz48
L3VybHM+PGVsZWN0cm9uaWMtcmVzb3VyY2UtbnVtPjEwLjEwMTYvai5jbWkuMjAyMy4wMy4wMTg8
L2VsZWN0cm9uaWMtcmVzb3VyY2UtbnVtPjxyZW1vdGUtZGF0YWJhc2UtbmFtZT5NZWRsaW5lPC9y
ZW1vdGUtZGF0YWJhc2UtbmFtZT48cmVtb3RlLWRhdGFiYXNlLXByb3ZpZGVyPk5MTTwvcmVtb3Rl
LWRhdGFiYXNlLXByb3ZpZGVyPjwvcmVjb3JkPjwvQ2l0ZT48L0VuZE5vdGU+AG==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PEVuZE5vdGU+PENpdGU+PEF1dGhvcj5TYW56LUNvZGluYTwvQXV0aG9yPjxZZWFyPjIwMjM8L1ll
YXI+PFJlY051bT4xMDAxPC9SZWNOdW0+PERpc3BsYXlUZXh0PjxzdHlsZSBmYWNlPSJpdGFsaWMi
IGZvbnQ9IlRpbWVzIE5ldyBSb21hbiIgc2l6ZT0iMTIiPlNhbnotQ29kaW5hIDIwMjMgKDE4MCk8
L3N0eWxlPjwvRGlzcGxheVRleHQ+PHJlY29yZD48cmVjLW51bWJlcj4xMDAxPC9yZWMtbnVtYmVy
Pjxmb3JlaWduLWtleXM+PGtleSBhcHA9IkVOIiBkYi1pZD0iYXN4ZGY1eHQ0OXh3NXZlZnd3dHZ3
c2Q3MjVhcHBweHIyOTJ2IiB0aW1lc3RhbXA9IjE3MjQzMTU1OTYiPjEwMDE8L2tleT48L2ZvcmVp
Z24ta2V5cz48cmVmLXR5cGUgbmFtZT0iSm91cm5hbCBBcnRpY2xlIj4xNzwvcmVmLXR5cGU+PGNv
bnRyaWJ1dG9ycz48YXV0aG9ycz48YXV0aG9yPlNhbnotQ29kaW5hLCBNLjwvYXV0aG9yPjxhdXRo
b3I+Qm96a2lyLCBILiBPLjwvYXV0aG9yPjxhdXRob3I+Sm9yZGEsIEEuPC9hdXRob3I+PGF1dGhv
cj5aZWl0bGluZ2VyLCBNLjwvYXV0aG9yPjwvYXV0aG9ycz48L2NvbnRyaWJ1dG9ycz48YXV0aC1h
ZGRyZXNzPkRlcGFydG1lbnQgb2YgQ2xpbmljYWwgUGhhcm1hY29sb2d5LCBNZWRpY2FsIFVuaXZl
cnNpdHkgb2YgVmllbm5hLCBWaWVubmEsIEF1c3RyaWEuJiN4RDtEZXBhcnRtZW50IG9mIE51dHJp
dGlvbmFsIFNjaWVuY2VzLCBVbml2ZXJzaXR5IG9mIFZpZW5uYSwgVmllbm5hLCBBdXN0cmlhLiYj
eEQ7RGVwYXJ0bWVudCBvZiBDbGluaWNhbCBQaGFybWFjb2xvZ3ksIE1lZGljYWwgVW5pdmVyc2l0
eSBvZiBWaWVubmEsIFZpZW5uYSwgQXVzdHJpYS4gRWxlY3Ryb25pYyBhZGRyZXNzOiBtYXJrdXMu
emVpdGxpbmdlckBtZWR1bml3aWVuLmFjLmF0LjwvYXV0aC1hZGRyZXNzPjx0aXRsZXM+PHRpdGxl
PkluZGl2aWR1YWxpemVkIGFudGltaWNyb2JpYWwgZG9zZSBvcHRpbWl6YXRpb246IGEgc3lzdGVt
YXRpYyByZXZpZXcgYW5kIG1ldGEtYW5hbHlzaXMgb2YgcmFuZG9taXplZCBjb250cm9sbGVkIHRy
aWFsczwvdGl0bGU+PHNlY29uZGFyeS10aXRsZT5DbGluIE1pY3JvYmlvbCBJbmZlY3Q8L3NlY29u
ZGFyeS10aXRsZT48L3RpdGxlcz48cGVyaW9kaWNhbD48ZnVsbC10aXRsZT5DbGluIE1pY3JvYmlv
bCBJbmZlY3Q8L2Z1bGwtdGl0bGU+PC9wZXJpb2RpY2FsPjxwYWdlcz44NDUtODU3PC9wYWdlcz48
dm9sdW1lPjI5PC92b2x1bWU+PG51bWJlcj43PC9udW1iZXI+PGVkaXRpb24+MjAyMzAzMjM8L2Vk
aXRpb24+PGtleXdvcmRzPjxrZXl3b3JkPkh1bWFuczwva2V5d29yZD48a2V5d29yZD5BZG9sZXNj
ZW50PC9rZXl3b3JkPjxrZXl3b3JkPkFkdWx0PC9rZXl3b3JkPjxrZXl3b3JkPlJhbmRvbWl6ZWQg
Q29udHJvbGxlZCBUcmlhbHMgYXMgVG9waWM8L2tleXdvcmQ+PGtleXdvcmQ+KkFudGktQmFjdGVy
aWFsIEFnZW50cy9hZHZlcnNlIGVmZmVjdHM8L2tleXdvcmQ+PGtleXdvcmQ+VHJlYXRtZW50IE91
dGNvbWU8L2tleXdvcmQ+PGtleXdvcmQ+VHJlYXRtZW50IEZhaWx1cmU8L2tleXdvcmQ+PGtleXdv
cmQ+RHVyYXRpb24gb2YgVGhlcmFweTwva2V5d29yZD48a2V5d29yZD4qUmVuYWwgSW5zdWZmaWNp
ZW5jeTwva2V5d29yZD48a2V5d29yZD5BbnRpYmlvdGljPC9rZXl3b3JkPjxrZXl3b3JkPkFudGlm
dW5nYWw8L2tleXdvcmQ+PGtleXdvcmQ+QW50aW1pY3JvYmlhbDwva2V5d29yZD48a2V5d29yZD5E
b3NlIGluZGl2aWR1YWxpemF0aW9uPC9rZXl3b3JkPjxrZXl3b3JkPkRvc2Ugb3B0aW1pc2F0aW9u
PC9rZXl3b3JkPjxrZXl3b3JkPkRydWcgbWFuYWdlbWVudDwva2V5d29yZD48a2V5d29yZD5NaXBk
PC9rZXl3b3JkPjxrZXl3b3JkPk1vZGVsLUluZm9ybWVkIHByZWNpc2lvbiBkb3Npbmc8L2tleXdv
cmQ+PGtleXdvcmQ+VGRtPC9rZXl3b3JkPjxrZXl3b3JkPlRoZXJhcGV1dGljIGRydWcgbW9uaXRv
cmluZzwva2V5d29yZD48L2tleXdvcmRzPjxkYXRlcz48eWVhcj4yMDIzPC95ZWFyPjxwdWItZGF0
ZXM+PGRhdGU+SnVsPC9kYXRlPjwvcHViLWRhdGVzPjwvZGF0ZXM+PGlzYm4+MTQ2OS0wNjkxIChF
bGVjdHJvbmljKSYjeEQ7MTE5OC03NDNYIChMaW5raW5nKTwvaXNibj48YWNjZXNzaW9uLW51bT4z
Njk2NTY5NDwvYWNjZXNzaW9uLW51bT48d29yay10eXBlPlNSPC93b3JrLXR5cGU+PHVybHM+PHJl
bGF0ZWQtdXJscz48dXJsPmh0dHBzOi8vd3d3Lm5jYmkubmxtLm5paC5nb3YvcHVibWVkLzM2OTY1
Njk0PC91cmw+PHVybD5odHRwczovL3d3dy5zY2llbmNlZGlyZWN0LmNvbS9zY2llbmNlL2FydGlj
bGUvcGlpL1MxMTk4NzQzWDIzMDAxMzQ5P3ZpYSUzRGlodWI8L3VybD48L3JlbGF0ZWQtdXJscz48
L3VybHM+PGVsZWN0cm9uaWMtcmVzb3VyY2UtbnVtPjEwLjEwMTYvai5jbWkuMjAyMy4wMy4wMTg8
L2VsZWN0cm9uaWMtcmVzb3VyY2UtbnVtPjxyZW1vdGUtZGF0YWJhc2UtbmFtZT5NZWRsaW5lPC9y
ZW1vdGUtZGF0YWJhc2UtbmFtZT48cmVtb3RlLWRhdGFiYXNlLXByb3ZpZGVyPk5MTTwvcmVtb3Rl
LWRhdGFiYXNlLXByb3ZpZGVyPjwvcmVjb3JkPjwvQ2l0ZT48L0VuZE5vdGU+AG==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Sanz-Codina 2023 (180)</w:t>
            </w:r>
            <w:r w:rsidRPr="009021E1">
              <w:rPr>
                <w:lang w:val="en-US"/>
              </w:rPr>
              <w:fldChar w:fldCharType="end"/>
            </w:r>
          </w:p>
        </w:tc>
        <w:tc>
          <w:tcPr>
            <w:tcW w:w="9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43D0D8" w14:textId="77777777" w:rsidR="00CC3A85" w:rsidRPr="009021E1" w:rsidRDefault="00CC3A85" w:rsidP="00A37033">
            <w:pPr>
              <w:pStyle w:val="TabelleText"/>
              <w:rPr>
                <w:lang w:val="en-US"/>
              </w:rPr>
            </w:pPr>
            <w:r w:rsidRPr="009021E1">
              <w:rPr>
                <w:lang w:val="en-US"/>
              </w:rPr>
              <w:t>11/2022</w:t>
            </w:r>
          </w:p>
        </w:tc>
        <w:tc>
          <w:tcPr>
            <w:tcW w:w="13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AFF15E" w14:textId="283EBC81" w:rsidR="00CC3A85" w:rsidRPr="009021E1" w:rsidRDefault="007910A5" w:rsidP="00A37033">
            <w:pPr>
              <w:pStyle w:val="TabelleText"/>
              <w:rPr>
                <w:lang w:val="en-US"/>
              </w:rPr>
            </w:pPr>
            <w:r w:rsidRPr="009021E1">
              <w:rPr>
                <w:lang w:val="en-US"/>
              </w:rPr>
              <w:t>d</w:t>
            </w:r>
            <w:r w:rsidR="00CC3A85" w:rsidRPr="009021E1">
              <w:rPr>
                <w:lang w:val="en-US"/>
              </w:rPr>
              <w:t>ifferent</w:t>
            </w:r>
          </w:p>
        </w:tc>
        <w:tc>
          <w:tcPr>
            <w:tcW w:w="1247" w:type="dxa"/>
            <w:tcBorders>
              <w:top w:val="single" w:sz="8" w:space="0" w:color="000000"/>
              <w:left w:val="single" w:sz="8" w:space="0" w:color="000000"/>
              <w:bottom w:val="single" w:sz="8" w:space="0" w:color="000000"/>
              <w:right w:val="single" w:sz="8" w:space="0" w:color="000000"/>
            </w:tcBorders>
          </w:tcPr>
          <w:p w14:paraId="0ACB8994" w14:textId="77777777" w:rsidR="00CC3A85" w:rsidRPr="009021E1" w:rsidRDefault="00CC3A85" w:rsidP="00A37033">
            <w:pPr>
              <w:pStyle w:val="TabelleText"/>
              <w:rPr>
                <w:lang w:val="en-US"/>
              </w:rPr>
            </w:pPr>
            <w:r w:rsidRPr="009021E1">
              <w:rPr>
                <w:lang w:val="en-US"/>
              </w:rPr>
              <w:t>10 RCT</w:t>
            </w:r>
          </w:p>
        </w:t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69B1DB" w14:textId="77777777" w:rsidR="00CC3A85" w:rsidRPr="009021E1" w:rsidRDefault="00CC3A85" w:rsidP="00A37033">
            <w:pPr>
              <w:pStyle w:val="TabelleText"/>
              <w:rPr>
                <w:lang w:val="en-US"/>
              </w:rPr>
            </w:pPr>
            <w:r w:rsidRPr="009021E1">
              <w:rPr>
                <w:lang w:val="en-US"/>
              </w:rPr>
              <w:t>PTA: RR = 1.41 (95% CI 1.13-1.76)</w:t>
            </w:r>
          </w:p>
        </w:tc>
        <w:tc>
          <w:tcPr>
            <w:tcW w:w="37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D8F627" w14:textId="2B1DC3FC" w:rsidR="00CC3A85" w:rsidRPr="009021E1" w:rsidRDefault="009A1281" w:rsidP="00A37033">
            <w:pPr>
              <w:pStyle w:val="TabelleText"/>
              <w:rPr>
                <w:lang w:val="en-US"/>
              </w:rPr>
            </w:pPr>
            <w:r w:rsidRPr="009021E1">
              <w:rPr>
                <w:lang w:val="en-US"/>
              </w:rPr>
              <w:t>mortality</w:t>
            </w:r>
            <w:r w:rsidR="00CC3A85" w:rsidRPr="009021E1">
              <w:rPr>
                <w:lang w:val="en-US"/>
              </w:rPr>
              <w:t xml:space="preserve"> RR=0.86; 95% CI, 0.71e1.05)</w:t>
            </w:r>
          </w:p>
          <w:p w14:paraId="1067F69C" w14:textId="0981CD36" w:rsidR="00CC3A85" w:rsidRPr="009021E1" w:rsidRDefault="007972CA" w:rsidP="00A37033">
            <w:pPr>
              <w:pStyle w:val="TabelleText"/>
              <w:rPr>
                <w:lang w:val="en-US"/>
              </w:rPr>
            </w:pPr>
            <w:r w:rsidRPr="009021E1">
              <w:rPr>
                <w:lang w:val="en-US"/>
              </w:rPr>
              <w:t>Therapy Failure: RR = 0.70 (95% CI 0.54-0.92)</w:t>
            </w:r>
          </w:p>
        </w:tc>
        <w:tc>
          <w:tcPr>
            <w:tcW w:w="24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6C7A3C" w14:textId="190F2AE4" w:rsidR="00CC3A85" w:rsidRPr="009021E1" w:rsidRDefault="007910A5" w:rsidP="00A37033">
            <w:pPr>
              <w:pStyle w:val="TabelleText"/>
              <w:rPr>
                <w:lang w:val="en-US"/>
              </w:rPr>
            </w:pPr>
            <w:r w:rsidRPr="009021E1">
              <w:rPr>
                <w:lang w:val="en-US"/>
              </w:rPr>
              <w:t>r</w:t>
            </w:r>
            <w:r w:rsidR="00A37033" w:rsidRPr="009021E1">
              <w:rPr>
                <w:lang w:val="en-US"/>
              </w:rPr>
              <w:t>educed nephrotoxicity (RR = 0.55 (95% CI, 0.31-0.97)</w:t>
            </w:r>
          </w:p>
        </w:tc>
      </w:tr>
      <w:tr w:rsidR="00CC3A85" w:rsidRPr="009021E1" w14:paraId="75E8FE93" w14:textId="77777777" w:rsidTr="00B904B8">
        <w:trPr>
          <w:trHeight w:val="678"/>
        </w:trPr>
        <w:tc>
          <w:tcPr>
            <w:tcW w:w="16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4EE70D" w14:textId="17A29847" w:rsidR="00CC3A85" w:rsidRPr="009021E1" w:rsidRDefault="00EF1358" w:rsidP="00EF1358">
            <w:pPr>
              <w:pStyle w:val="TabelleText"/>
              <w:rPr>
                <w:lang w:val="en-US"/>
              </w:rPr>
            </w:pPr>
            <w:r w:rsidRPr="009021E1">
              <w:rPr>
                <w:bCs/>
                <w:lang w:val="en-US"/>
              </w:rPr>
              <w:fldChar w:fldCharType="begin">
                <w:fldData xml:space="preserve">PEVuZE5vdGU+PENpdGU+PEF1dGhvcj5NYXR1c2lrPC9BdXRob3I+PFllYXI+MjAyMmI8L1llYXI+
PFJlY051bT45OTY8L1JlY051bT48RGlzcGxheVRleHQ+PHN0eWxlIGZhY2U9Iml0YWxpYyIgZm9u
dD0iVGltZXMgTmV3IFJvbWFuIiBzaXplPSIxMiI+TWF0dXNpayAyMDIyYiAoMTMzKTwvc3R5bGU+
PC9EaXNwbGF5VGV4dD48cmVjb3JkPjxyZWMtbnVtYmVyPjk5NjwvcmVjLW51bWJlcj48Zm9yZWln
bi1rZXlzPjxrZXkgYXBwPSJFTiIgZGItaWQ9ImFzeGRmNXh0NDl4dzV2ZWZ3d3R2d3NkNzI1YXBw
cHhyMjkydiIgdGltZXN0YW1wPSIxNzI0MzE1NTk2Ij45OTY8L2tleT48L2ZvcmVpZ24ta2V5cz48
cmVmLXR5cGUgbmFtZT0iSm91cm5hbCBBcnRpY2xlIj4xNzwvcmVmLXR5cGU+PGNvbnRyaWJ1dG9y
cz48YXV0aG9ycz48YXV0aG9yPk1hdHVzaWssIEUuPC9hdXRob3I+PGF1dGhvcj5Cb2lkaW4sIEMu
PC9hdXRob3I+PGF1dGhvcj5GcmlnZ2VyaSwgQS48L2F1dGhvcj48YXV0aG9yPlJpY2hhcmQsIEou
IEMuPC9hdXRob3I+PGF1dGhvcj5CaXRrZXIsIEwuPC9hdXRob3I+PGF1dGhvcj5Sb2JlcnRzLCBK
LiBBLjwvYXV0aG9yPjxhdXRob3I+R291dGVsbGUsIFMuPC9hdXRob3I+PC9hdXRob3JzPjwvY29u
dHJpYnV0b3JzPjxhdXRoLWFkZHJlc3M+UG9sZSBQaGFybWFjaWUgJmFtcDsgUG9sZSBVcmdlbmNl
cy1SZWFuaW1hdGlvbi1BbmVzdGhlc2llLCBDZW50cmUgSG9zcGl0YWxpZXIgZGUgVmFsZW5jaWVu
bmVzLCBWYWxlbmNpZW5uZXMsIEZyYW5jZS4mI3hEO0hvc3BpY2VzIENpdmlscyBkZSBMeW9uLCBH
cm91cGVtZW50IEhvc3BpdGFsaWVyIFN1ZCwgU2VydmljZSBkZSBQaGFybWFjaWUsIFBpZXJyZS1C
ZW5pdGUuJiN4RDtVbml2IEx5b24sIFVuaXZlcnNpdGUgQ2xhdWRlIEJlcm5hcmQgTHlvbiAxLCBF
QSAzNzM4IENJQ0xZIC0gQ2VudHJlIHBvdXIgbCZhcG9zO0lubm92YXRpb24gZW4gQ2FuY2Vyb2xv
Z2llIGRlIEx5b24sIE91bGxpbnMuJiN4RDtIb3NwaWNlcyBDaXZpbHMgZGUgTHlvbiwgR3JvdXBl
bWVudCBIb3NwaXRhbGllciBTdWQsIFNlcnZpY2UgZCZhcG9zO0FuZXN0aGVzaWUsIE1lZGVjaW5l
IEludGVuc2l2ZSBldCBSZWFuaW1hdGlvbiwgUGllcnJlLUJlbml0ZS4mI3hEO1VuaXYgTHlvbiwg
VW5pdmVyc2l0ZSBDbGF1ZGUgQmVybmFyZCBMeW9uLCBGYWN1bHRlIGRlIE1lZGVjaW5lIEx5b24g
U3VkLUNoYXJsZXMgTWVyaWV1eCwgT3VsbGlucy4mI3hEO1VNUiBDTlJTIDUzMDgsIEluc2VybSBV
MTExMSwgQ2VudHJlIEludGVybmF0aW9uYWwgZGUgUmVjaGVyY2hlIGVuIEluZmVjdGlvbG9naWUs
IExhYm9yYXRvaXJlIGRlcyBQYXRob2dlbmVzIEVtZXJnZW50cy4mI3hEO0hvc3BpY2VzIENpdmls
cyBkZSBMeW9uLCBHcm91cGVtZW50IEhvc3BpdGFsaWVyIE5vcmQsIFNlcnZpY2UgZGUgTWVkZWNp
bmUgSW50ZW5zaXZlIFJlYW5pbWF0aW9uLCBMeW9uLiYjeEQ7VW5pdmVyc2l0ZSBkZSBMeW9uLCBV
bml2ZXJzaXRlIENsYXVkZSBCZXJuYXJkIEx5b24gMSwgSU5TQS1MeW9uLCBVSk0tU2FpbnQgRXRp
ZW5uZSwgQ05SUywgSW5zZXJtLCBDUkVBVElTIFVNUiBDTlJTIDUyMjAsIEluc2VybSBVMTIwNiwg
VmlsbGV1cmJhbm5lLCBGcmFuY2UuJiN4RDtGYWN1bHR5IG9mIE1lZGljaW5lIHRoZSBVbml2ZXJz
aXR5IG9mIFF1ZWVuc2xhbmQsIFVuaXZlcnNpdHkgb2YgUXVlZW5zbGFuZCBDZW50cmUgZm9yIENs
aW5pY2FsIFJlc2VhcmNoLiYjeEQ7RGVwYXJ0bWVudHMgb2YgUGhhcm1hY3kgYW5kIEludGVuc2l2
ZSBDYXJlIE1lZGljaW5lLCBSb3lhbCBCcmlzYmFuZSBhbmQgV29tZW4mYXBvcztzIEhvc3BpdGFs
LCBCcmlzYmFuZSwgQXVzdHJhbGlhLiYjeEQ7RGl2aXNpb24gb2YgQW5hZXN0aGVzaW9sb2d5IENy
aXRpY2FsIENhcmUgRW1lcmdlbmN5IGFuZCBQYWluIE1lZGljaW5lLCBOaW1lcyBVbml2ZXJzaXR5
IEhvc3BpdGFsLCBVbml2ZXJzaXR5IG9mIE1vbnRwZWxsaWVyLCBOaW1lcy4mI3hEO0hvc3BpY2Vz
IENpdmlscyBkZSBMeW9uLCBHcm91cGVtZW50IEhvc3BpdGFsaWVyIE5vcmQsIFNlcnZpY2UgZGUg
UGhhcm1hY2llLiYjeEQ7VW5pdiBMeW9uLCBVbml2ZXJzaXRlIENsYXVkZSBCZXJuYXJkIEx5b24g
MSwgSVNQQi1GYWN1bHRlIGRlIFBoYXJtYWNpZSBkZSBMeW9uIDsgYW5kLiYjeEQ7VW5pdiBMeW9u
LCBVbml2ZXJzaXRlIENsYXVkZSBCZXJuYXJkIEx5b24gMSwgVU1SIENOUlMgNTU1OCwgTGFib3Jh
dG9pcmUgZGUgQmlvbWV0cmllIGV0IEJpb2xvZ2llIEV2b2x1dGl2ZSBWaWxsZXVyYmFubmUsIEZy
YW5jZS48L2F1dGgtYWRkcmVzcz48dGl0bGVzPjx0aXRsZT5UaGVyYXBldXRpYyBEcnVnIE1vbml0
b3Jpbmcgb2YgQW50aWJpb3RpYyBEcnVncyBpbiBQYXRpZW50cyBSZWNlaXZpbmcgQ29udGludW91
cyBSZW5hbCBSZXBsYWNlbWVudCBUaGVyYXB5IG9yIEludGVybWl0dGVudCBIZW1vZGlhbHlzaXM6
IEEgQ3JpdGljYWwgUmV2aWV3PC90aXRsZT48c2Vjb25kYXJ5LXRpdGxlPlRoZXIgRHJ1ZyBNb25p
dDwvc2Vjb25kYXJ5LXRpdGxlPjwvdGl0bGVzPjxwZXJpb2RpY2FsPjxmdWxsLXRpdGxlPlRoZXIg
RHJ1ZyBNb25pdDwvZnVsbC10aXRsZT48L3BlcmlvZGljYWw+PHBhZ2VzPjg2LTEwMjwvcGFnZXM+
PHZvbHVtZT40NDwvdm9sdW1lPjxudW1iZXI+MTwvbnVtYmVyPjxrZXl3b3Jkcz48a2V5d29yZD5B
bnRpLUJhY3RlcmlhbCBBZ2VudHMvcGhhcm1hY29raW5ldGljczwva2V5d29yZD48a2V5d29yZD4q
Q29udGludW91cyBSZW5hbCBSZXBsYWNlbWVudCBUaGVyYXB5PC9rZXl3b3JkPjxrZXl3b3JkPkNy
aXRpY2FsIElsbG5lc3MvdGhlcmFweTwva2V5d29yZD48a2V5d29yZD5EcnVnIE1vbml0b3Jpbmcv
bWV0aG9kczwva2V5d29yZD48a2V5d29yZD5IdW1hbnM8L2tleXdvcmQ+PGtleXdvcmQ+UmVuYWwg
RGlhbHlzaXM8L2tleXdvcmQ+PGtleXdvcmQ+UmVuYWwgUmVwbGFjZW1lbnQgVGhlcmFweTwva2V5
d29yZD48a2V5d29yZD5iZXRhLUxhY3RhbXMvcGhhcm1hY29raW5ldGljczwva2V5d29yZD48L2tl
eXdvcmRzPjxkYXRlcz48eWVhcj4yMDIyYjwveWVhcj48cHViLWRhdGVzPjxkYXRlPkZlYiAxPC9k
YXRlPjwvcHViLWRhdGVzPjwvZGF0ZXM+PGlzYm4+MTUzNi0zNjk0IChFbGVjdHJvbmljKSYjeEQ7
MDE2My00MzU2IChMaW5raW5nKTwvaXNibj48YWNjZXNzaW9uLW51bT4zNDc3Mjg5MTwvYWNjZXNz
aW9uLW51bT48d29yay10eXBlPlNSPC93b3JrLXR5cGU+PHVybHM+PHJlbGF0ZWQtdXJscz48dXJs
Pmh0dHBzOi8vd3d3Lm5jYmkubmxtLm5paC5nb3YvcHVibWVkLzM0NzcyODkxPC91cmw+PHVybD5o
dHRwczovL3d3dy5pbmdlbnRhY29ubmVjdC5jb20vY29udGVudC93ay90ZG0vMjAyMi8wMDAwMDA0
NC8wMDAwMDAwMS9hcnQwMDAwOTtqc2Vzc2lvbmlkPTdkZzNuNWo2aGJzazkueC1pYy1saXZlLTAz
PC91cmw+PHVybD5odHRwczovL3d3dy5pbmdlbnRhY29ubmVjdC5jb20vY29udGVudC93ay90ZG0v
MjAyMi8wMDAwMDA0NC8wMDAwMDAwMS9hcnQwMDAwOTtqc2Vzc2lvbmlkPTJmMWZna3NhcDhoaWgu
eC1pYy1saXZlLTAxPC91cmw+PHVybD5odHRwczovL3d3dy5pbmdlbnRhY29ubmVjdC5jb20vY29u
dGVudC93ay90ZG0vMjAyMi8wMDAwMDA0NC8wMDAwMDAwMS9hcnQwMDAwOTtqc2Vzc2lvbmlkPTU4
anA2YWZncXdxdWsueC1pYy1saXZlLTAyPC91cmw+PC9yZWxhdGVkLXVybHM+PC91cmxzPjxjdXN0
b20xPlRoZSBhdXRob3JzIGRlY2xhcmUgbm8gY29uZmxpY3Qgb2YgaW50ZXJlc3QuPC9jdXN0b20x
PjxlbGVjdHJvbmljLXJlc291cmNlLW51bT4xMC4xMDk3L0ZURC4wMDAwMDAwMDAwMDAwOTQxPC9l
bGVjdHJvbmljLXJlc291cmNlLW51bT48cmVtb3RlLWRhdGFiYXNlLW5hbWU+TWVkbGluZTwvcmVt
b3RlLWRhdGFiYXNlLW5hbWU+PHJlbW90ZS1kYXRhYmFzZS1wcm92aWRlcj5OTE08L3JlbW90ZS1k
YXRhYmFzZS1wcm92aWRlcj48L3JlY29yZD48L0NpdGU+PC9FbmROb3RlPn==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PEVuZE5vdGU+PENpdGU+PEF1dGhvcj5NYXR1c2lrPC9BdXRob3I+PFllYXI+MjAyMmI8L1llYXI+
PFJlY051bT45OTY8L1JlY051bT48RGlzcGxheVRleHQ+PHN0eWxlIGZhY2U9Iml0YWxpYyIgZm9u
dD0iVGltZXMgTmV3IFJvbWFuIiBzaXplPSIxMiI+TWF0dXNpayAyMDIyYiAoMTMzKTwvc3R5bGU+
PC9EaXNwbGF5VGV4dD48cmVjb3JkPjxyZWMtbnVtYmVyPjk5NjwvcmVjLW51bWJlcj48Zm9yZWln
bi1rZXlzPjxrZXkgYXBwPSJFTiIgZGItaWQ9ImFzeGRmNXh0NDl4dzV2ZWZ3d3R2d3NkNzI1YXBw
cHhyMjkydiIgdGltZXN0YW1wPSIxNzI0MzE1NTk2Ij45OTY8L2tleT48L2ZvcmVpZ24ta2V5cz48
cmVmLXR5cGUgbmFtZT0iSm91cm5hbCBBcnRpY2xlIj4xNzwvcmVmLXR5cGU+PGNvbnRyaWJ1dG9y
cz48YXV0aG9ycz48YXV0aG9yPk1hdHVzaWssIEUuPC9hdXRob3I+PGF1dGhvcj5Cb2lkaW4sIEMu
PC9hdXRob3I+PGF1dGhvcj5GcmlnZ2VyaSwgQS48L2F1dGhvcj48YXV0aG9yPlJpY2hhcmQsIEou
IEMuPC9hdXRob3I+PGF1dGhvcj5CaXRrZXIsIEwuPC9hdXRob3I+PGF1dGhvcj5Sb2JlcnRzLCBK
LiBBLjwvYXV0aG9yPjxhdXRob3I+R291dGVsbGUsIFMuPC9hdXRob3I+PC9hdXRob3JzPjwvY29u
dHJpYnV0b3JzPjxhdXRoLWFkZHJlc3M+UG9sZSBQaGFybWFjaWUgJmFtcDsgUG9sZSBVcmdlbmNl
cy1SZWFuaW1hdGlvbi1BbmVzdGhlc2llLCBDZW50cmUgSG9zcGl0YWxpZXIgZGUgVmFsZW5jaWVu
bmVzLCBWYWxlbmNpZW5uZXMsIEZyYW5jZS4mI3hEO0hvc3BpY2VzIENpdmlscyBkZSBMeW9uLCBH
cm91cGVtZW50IEhvc3BpdGFsaWVyIFN1ZCwgU2VydmljZSBkZSBQaGFybWFjaWUsIFBpZXJyZS1C
ZW5pdGUuJiN4RDtVbml2IEx5b24sIFVuaXZlcnNpdGUgQ2xhdWRlIEJlcm5hcmQgTHlvbiAxLCBF
QSAzNzM4IENJQ0xZIC0gQ2VudHJlIHBvdXIgbCZhcG9zO0lubm92YXRpb24gZW4gQ2FuY2Vyb2xv
Z2llIGRlIEx5b24sIE91bGxpbnMuJiN4RDtIb3NwaWNlcyBDaXZpbHMgZGUgTHlvbiwgR3JvdXBl
bWVudCBIb3NwaXRhbGllciBTdWQsIFNlcnZpY2UgZCZhcG9zO0FuZXN0aGVzaWUsIE1lZGVjaW5l
IEludGVuc2l2ZSBldCBSZWFuaW1hdGlvbiwgUGllcnJlLUJlbml0ZS4mI3hEO1VuaXYgTHlvbiwg
VW5pdmVyc2l0ZSBDbGF1ZGUgQmVybmFyZCBMeW9uLCBGYWN1bHRlIGRlIE1lZGVjaW5lIEx5b24g
U3VkLUNoYXJsZXMgTWVyaWV1eCwgT3VsbGlucy4mI3hEO1VNUiBDTlJTIDUzMDgsIEluc2VybSBV
MTExMSwgQ2VudHJlIEludGVybmF0aW9uYWwgZGUgUmVjaGVyY2hlIGVuIEluZmVjdGlvbG9naWUs
IExhYm9yYXRvaXJlIGRlcyBQYXRob2dlbmVzIEVtZXJnZW50cy4mI3hEO0hvc3BpY2VzIENpdmls
cyBkZSBMeW9uLCBHcm91cGVtZW50IEhvc3BpdGFsaWVyIE5vcmQsIFNlcnZpY2UgZGUgTWVkZWNp
bmUgSW50ZW5zaXZlIFJlYW5pbWF0aW9uLCBMeW9uLiYjeEQ7VW5pdmVyc2l0ZSBkZSBMeW9uLCBV
bml2ZXJzaXRlIENsYXVkZSBCZXJuYXJkIEx5b24gMSwgSU5TQS1MeW9uLCBVSk0tU2FpbnQgRXRp
ZW5uZSwgQ05SUywgSW5zZXJtLCBDUkVBVElTIFVNUiBDTlJTIDUyMjAsIEluc2VybSBVMTIwNiwg
VmlsbGV1cmJhbm5lLCBGcmFuY2UuJiN4RDtGYWN1bHR5IG9mIE1lZGljaW5lIHRoZSBVbml2ZXJz
aXR5IG9mIFF1ZWVuc2xhbmQsIFVuaXZlcnNpdHkgb2YgUXVlZW5zbGFuZCBDZW50cmUgZm9yIENs
aW5pY2FsIFJlc2VhcmNoLiYjeEQ7RGVwYXJ0bWVudHMgb2YgUGhhcm1hY3kgYW5kIEludGVuc2l2
ZSBDYXJlIE1lZGljaW5lLCBSb3lhbCBCcmlzYmFuZSBhbmQgV29tZW4mYXBvcztzIEhvc3BpdGFs
LCBCcmlzYmFuZSwgQXVzdHJhbGlhLiYjeEQ7RGl2aXNpb24gb2YgQW5hZXN0aGVzaW9sb2d5IENy
aXRpY2FsIENhcmUgRW1lcmdlbmN5IGFuZCBQYWluIE1lZGljaW5lLCBOaW1lcyBVbml2ZXJzaXR5
IEhvc3BpdGFsLCBVbml2ZXJzaXR5IG9mIE1vbnRwZWxsaWVyLCBOaW1lcy4mI3hEO0hvc3BpY2Vz
IENpdmlscyBkZSBMeW9uLCBHcm91cGVtZW50IEhvc3BpdGFsaWVyIE5vcmQsIFNlcnZpY2UgZGUg
UGhhcm1hY2llLiYjeEQ7VW5pdiBMeW9uLCBVbml2ZXJzaXRlIENsYXVkZSBCZXJuYXJkIEx5b24g
MSwgSVNQQi1GYWN1bHRlIGRlIFBoYXJtYWNpZSBkZSBMeW9uIDsgYW5kLiYjeEQ7VW5pdiBMeW9u
LCBVbml2ZXJzaXRlIENsYXVkZSBCZXJuYXJkIEx5b24gMSwgVU1SIENOUlMgNTU1OCwgTGFib3Jh
dG9pcmUgZGUgQmlvbWV0cmllIGV0IEJpb2xvZ2llIEV2b2x1dGl2ZSBWaWxsZXVyYmFubmUsIEZy
YW5jZS48L2F1dGgtYWRkcmVzcz48dGl0bGVzPjx0aXRsZT5UaGVyYXBldXRpYyBEcnVnIE1vbml0
b3Jpbmcgb2YgQW50aWJpb3RpYyBEcnVncyBpbiBQYXRpZW50cyBSZWNlaXZpbmcgQ29udGludW91
cyBSZW5hbCBSZXBsYWNlbWVudCBUaGVyYXB5IG9yIEludGVybWl0dGVudCBIZW1vZGlhbHlzaXM6
IEEgQ3JpdGljYWwgUmV2aWV3PC90aXRsZT48c2Vjb25kYXJ5LXRpdGxlPlRoZXIgRHJ1ZyBNb25p
dDwvc2Vjb25kYXJ5LXRpdGxlPjwvdGl0bGVzPjxwZXJpb2RpY2FsPjxmdWxsLXRpdGxlPlRoZXIg
RHJ1ZyBNb25pdDwvZnVsbC10aXRsZT48L3BlcmlvZGljYWw+PHBhZ2VzPjg2LTEwMjwvcGFnZXM+
PHZvbHVtZT40NDwvdm9sdW1lPjxudW1iZXI+MTwvbnVtYmVyPjxrZXl3b3Jkcz48a2V5d29yZD5B
bnRpLUJhY3RlcmlhbCBBZ2VudHMvcGhhcm1hY29raW5ldGljczwva2V5d29yZD48a2V5d29yZD4q
Q29udGludW91cyBSZW5hbCBSZXBsYWNlbWVudCBUaGVyYXB5PC9rZXl3b3JkPjxrZXl3b3JkPkNy
aXRpY2FsIElsbG5lc3MvdGhlcmFweTwva2V5d29yZD48a2V5d29yZD5EcnVnIE1vbml0b3Jpbmcv
bWV0aG9kczwva2V5d29yZD48a2V5d29yZD5IdW1hbnM8L2tleXdvcmQ+PGtleXdvcmQ+UmVuYWwg
RGlhbHlzaXM8L2tleXdvcmQ+PGtleXdvcmQ+UmVuYWwgUmVwbGFjZW1lbnQgVGhlcmFweTwva2V5
d29yZD48a2V5d29yZD5iZXRhLUxhY3RhbXMvcGhhcm1hY29raW5ldGljczwva2V5d29yZD48L2tl
eXdvcmRzPjxkYXRlcz48eWVhcj4yMDIyYjwveWVhcj48cHViLWRhdGVzPjxkYXRlPkZlYiAxPC9k
YXRlPjwvcHViLWRhdGVzPjwvZGF0ZXM+PGlzYm4+MTUzNi0zNjk0IChFbGVjdHJvbmljKSYjeEQ7
MDE2My00MzU2IChMaW5raW5nKTwvaXNibj48YWNjZXNzaW9uLW51bT4zNDc3Mjg5MTwvYWNjZXNz
aW9uLW51bT48d29yay10eXBlPlNSPC93b3JrLXR5cGU+PHVybHM+PHJlbGF0ZWQtdXJscz48dXJs
Pmh0dHBzOi8vd3d3Lm5jYmkubmxtLm5paC5nb3YvcHVibWVkLzM0NzcyODkxPC91cmw+PHVybD5o
dHRwczovL3d3dy5pbmdlbnRhY29ubmVjdC5jb20vY29udGVudC93ay90ZG0vMjAyMi8wMDAwMDA0
NC8wMDAwMDAwMS9hcnQwMDAwOTtqc2Vzc2lvbmlkPTdkZzNuNWo2aGJzazkueC1pYy1saXZlLTAz
PC91cmw+PHVybD5odHRwczovL3d3dy5pbmdlbnRhY29ubmVjdC5jb20vY29udGVudC93ay90ZG0v
MjAyMi8wMDAwMDA0NC8wMDAwMDAwMS9hcnQwMDAwOTtqc2Vzc2lvbmlkPTJmMWZna3NhcDhoaWgu
eC1pYy1saXZlLTAxPC91cmw+PHVybD5odHRwczovL3d3dy5pbmdlbnRhY29ubmVjdC5jb20vY29u
dGVudC93ay90ZG0vMjAyMi8wMDAwMDA0NC8wMDAwMDAwMS9hcnQwMDAwOTtqc2Vzc2lvbmlkPTU4
anA2YWZncXdxdWsueC1pYy1saXZlLTAyPC91cmw+PC9yZWxhdGVkLXVybHM+PC91cmxzPjxjdXN0
b20xPlRoZSBhdXRob3JzIGRlY2xhcmUgbm8gY29uZmxpY3Qgb2YgaW50ZXJlc3QuPC9jdXN0b20x
PjxlbGVjdHJvbmljLXJlc291cmNlLW51bT4xMC4xMDk3L0ZURC4wMDAwMDAwMDAwMDAwOTQxPC9l
bGVjdHJvbmljLXJlc291cmNlLW51bT48cmVtb3RlLWRhdGFiYXNlLW5hbWU+TWVkbGluZTwvcmVt
b3RlLWRhdGFiYXNlLW5hbWU+PHJlbW90ZS1kYXRhYmFzZS1wcm92aWRlcj5OTE08L3JlbW90ZS1k
YXRhYmFzZS1wcm92aWRlcj48L3JlY29yZD48L0NpdGU+PC9FbmROb3RlPn==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Matusik 2022b (133)</w:t>
            </w:r>
            <w:r w:rsidRPr="009021E1">
              <w:rPr>
                <w:bCs/>
                <w:lang w:val="en-US"/>
              </w:rPr>
              <w:fldChar w:fldCharType="end"/>
            </w:r>
          </w:p>
        </w:tc>
        <w:tc>
          <w:tcPr>
            <w:tcW w:w="9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02BC0F" w14:textId="77777777" w:rsidR="00CC3A85" w:rsidRPr="009021E1" w:rsidRDefault="00CC3A85" w:rsidP="00A37033">
            <w:pPr>
              <w:pStyle w:val="TabelleText"/>
              <w:rPr>
                <w:lang w:val="en-US"/>
              </w:rPr>
            </w:pPr>
            <w:r w:rsidRPr="009021E1">
              <w:rPr>
                <w:lang w:val="en-US"/>
              </w:rPr>
              <w:t>2021</w:t>
            </w:r>
          </w:p>
        </w:tc>
        <w:tc>
          <w:tcPr>
            <w:tcW w:w="13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F55939" w14:textId="69C8A7EC" w:rsidR="00CC3A85" w:rsidRPr="009021E1" w:rsidRDefault="007910A5" w:rsidP="00A37033">
            <w:pPr>
              <w:pStyle w:val="TabelleText"/>
              <w:rPr>
                <w:lang w:val="en-US"/>
              </w:rPr>
            </w:pPr>
            <w:r w:rsidRPr="009021E1">
              <w:rPr>
                <w:lang w:val="en-US"/>
              </w:rPr>
              <w:t>d</w:t>
            </w:r>
            <w:r w:rsidR="00CC3A85" w:rsidRPr="009021E1">
              <w:rPr>
                <w:lang w:val="en-US"/>
              </w:rPr>
              <w:t>ifferent</w:t>
            </w:r>
          </w:p>
        </w:tc>
        <w:tc>
          <w:tcPr>
            <w:tcW w:w="1247" w:type="dxa"/>
            <w:tcBorders>
              <w:top w:val="single" w:sz="8" w:space="0" w:color="000000"/>
              <w:left w:val="single" w:sz="8" w:space="0" w:color="000000"/>
              <w:bottom w:val="single" w:sz="8" w:space="0" w:color="000000"/>
              <w:right w:val="single" w:sz="8" w:space="0" w:color="000000"/>
            </w:tcBorders>
          </w:tcPr>
          <w:p w14:paraId="346CCE61" w14:textId="2AD6056F" w:rsidR="00CC3A85" w:rsidRPr="009021E1" w:rsidRDefault="00CC3A85" w:rsidP="00A37033">
            <w:pPr>
              <w:pStyle w:val="TabelleText"/>
              <w:rPr>
                <w:lang w:val="en-US"/>
              </w:rPr>
            </w:pPr>
            <w:r w:rsidRPr="009021E1">
              <w:rPr>
                <w:lang w:val="en-US"/>
              </w:rPr>
              <w:t xml:space="preserve">139 </w:t>
            </w:r>
            <w:r w:rsidR="00D66CFF" w:rsidRPr="009021E1">
              <w:rPr>
                <w:lang w:val="en-US"/>
              </w:rPr>
              <w:t>trials</w:t>
            </w:r>
          </w:p>
        </w:t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361D94" w14:textId="217DDB48" w:rsidR="00CC3A85" w:rsidRPr="009021E1" w:rsidRDefault="000440E7" w:rsidP="00A37033">
            <w:pPr>
              <w:pStyle w:val="TabelleText"/>
              <w:rPr>
                <w:lang w:val="en-US"/>
              </w:rPr>
            </w:pPr>
            <w:r w:rsidRPr="009021E1">
              <w:rPr>
                <w:lang w:val="en-US"/>
              </w:rPr>
              <w:t>na.</w:t>
            </w:r>
          </w:p>
        </w:tc>
        <w:tc>
          <w:tcPr>
            <w:tcW w:w="37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199567" w14:textId="0D4AD70A" w:rsidR="00CC3A85" w:rsidRPr="009021E1" w:rsidRDefault="000440E7" w:rsidP="00A37033">
            <w:pPr>
              <w:pStyle w:val="TabelleText"/>
              <w:rPr>
                <w:lang w:val="en-US"/>
              </w:rPr>
            </w:pPr>
            <w:r w:rsidRPr="009021E1">
              <w:rPr>
                <w:lang w:val="en-US"/>
              </w:rPr>
              <w:t>na.</w:t>
            </w:r>
          </w:p>
        </w:tc>
        <w:tc>
          <w:tcPr>
            <w:tcW w:w="24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8553B4" w14:textId="16BA59F3" w:rsidR="00CC3A85" w:rsidRPr="009021E1" w:rsidRDefault="007910A5" w:rsidP="00A37033">
            <w:pPr>
              <w:pStyle w:val="TabelleText"/>
              <w:rPr>
                <w:lang w:val="en-US"/>
              </w:rPr>
            </w:pPr>
            <w:r w:rsidRPr="009021E1">
              <w:rPr>
                <w:lang w:val="en-US"/>
              </w:rPr>
              <w:t>h</w:t>
            </w:r>
            <w:r w:rsidR="00A37033" w:rsidRPr="009021E1">
              <w:rPr>
                <w:lang w:val="en-US"/>
              </w:rPr>
              <w:t>ighly variable TAs</w:t>
            </w:r>
          </w:p>
        </w:tc>
      </w:tr>
      <w:tr w:rsidR="00CC3A85" w:rsidRPr="009021E1" w14:paraId="0064F844" w14:textId="77777777" w:rsidTr="00B904B8">
        <w:trPr>
          <w:trHeight w:val="653"/>
        </w:trPr>
        <w:tc>
          <w:tcPr>
            <w:tcW w:w="166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7B339C" w14:textId="049A21E0" w:rsidR="00CC3A85" w:rsidRPr="009021E1" w:rsidRDefault="00EF1358" w:rsidP="00EF1358">
            <w:pPr>
              <w:pStyle w:val="TabelleText"/>
              <w:rPr>
                <w:lang w:val="en-US"/>
              </w:rPr>
            </w:pPr>
            <w:r w:rsidRPr="009021E1">
              <w:rPr>
                <w:lang w:val="en-US"/>
              </w:rPr>
              <w:fldChar w:fldCharType="begin">
                <w:fldData xml:space="preserve">PEVuZE5vdGU+PENpdGU+PEF1dGhvcj5MdXh0b248L0F1dGhvcj48WWVhcj4yMDIyPC9ZZWFyPjxS
ZWNOdW0+OTk1PC9SZWNOdW0+PERpc3BsYXlUZXh0PjxzdHlsZSBmYWNlPSJpdGFsaWMiIGZvbnQ9
IlRpbWVzIE5ldyBSb21hbiIgc2l6ZT0iMTIiPkx1eHRvbiAyMDIyICgxMzApPC9zdHlsZT48L0Rp
c3BsYXlUZXh0PjxyZWNvcmQ+PHJlYy1udW1iZXI+OTk1PC9yZWMtbnVtYmVyPjxmb3JlaWduLWtl
eXM+PGtleSBhcHA9IkVOIiBkYi1pZD0iYXN4ZGY1eHQ0OXh3NXZlZnd3dHZ3c2Q3MjVhcHBweHIy
OTJ2IiB0aW1lc3RhbXA9IjE3MjQzMTU1OTYiPjk5NTwva2V5PjwvZm9yZWlnbi1rZXlzPjxyZWYt
dHlwZSBuYW1lPSJKb3VybmFsIEFydGljbGUiPjE3PC9yZWYtdHlwZT48Y29udHJpYnV0b3JzPjxh
dXRob3JzPjxhdXRob3I+THV4dG9uLCBULjwvYXV0aG9yPjxhdXRob3I+S2luZywgTi48L2F1dGhv
cj48YXV0aG9yPldhbHRpLCBDLjwvYXV0aG9yPjxhdXRob3I+SmV1a2VuLCBMLjwvYXV0aG9yPjxh
dXRob3I+U2FuZG9lLCBKLjwvYXV0aG9yPjwvYXV0aG9ycz48L2NvbnRyaWJ1dG9ycz48YXV0aC1h
ZGRyZXNzPlNjaG9vbCBvZiBCaW9tZWRpY2FsIFNjaWVuY2VzLCBVbml2ZXJzaXR5IG9mIExlZWRz
LCBMZWVkcyBMUzIgOUpULCBVSy4mI3hEO0xlZWRzIEluc3RpdHV0ZSBvZiBIZWFsdGggU2NpZW5j
ZXMsIFVuaXZlcnNpdHkgb2YgTGVlZHMsIExlZWRzIExTMiA5SlQsIFVLLiYjeEQ7U2Nob29sIG9m
IEVsZWN0cm9uaWMgYW5kIEVsZWN0cmljYWwgRW5naW5lZXJpbmcsIFVuaXZlcnNpdHkgb2YgTGVl
ZHMsIExlZWRzIExTMiA5SlQsIFVLLiYjeEQ7TGVpZGVuIEluc3RpdHV0ZSBvZiBDaGVtaXN0cnks
IExlaWRlbiBVbml2ZXJzaXR5LCBQTyBCb3ggOTUwMiwgMjMwMCBSQSwgTGVpZGVuLCBUaGUgTmV0
aGVybGFuZHMuJiN4RDtTY2hvb2wgb2YgTWVkaWNpbmUsIFVuaXZlcnNpdHkgb2YgTGVlZHMsIExl
ZWRzIExTMiA5SlQsIFVLLjwvYXV0aC1hZGRyZXNzPjx0aXRsZXM+PHRpdGxlPkEgc3lzdGVtYXRp
YyByZXZpZXcgb2YgdGhlIGVmZmVjdCBvZiB0aGVyYXBldXRpYyBkcnVnIG1vbml0b3Jpbmcgb24g
cGF0aWVudCBoZWFsdGggb3V0Y29tZXMgZHVyaW5nIHRyZWF0bWVudCB3aXRoIHBlbmljaWxsaW5z
PC90aXRsZT48c2Vjb25kYXJ5LXRpdGxlPkogQW50aW1pY3JvYiBDaGVtb3RoZXI8L3NlY29uZGFy
eS10aXRsZT48L3RpdGxlcz48cGVyaW9kaWNhbD48ZnVsbC10aXRsZT5KIEFudGltaWNyb2IgQ2hl
bW90aGVyPC9mdWxsLXRpdGxlPjwvcGVyaW9kaWNhbD48cGFnZXM+MTUzMi0xNTQxPC9wYWdlcz48
dm9sdW1lPjc3PC92b2x1bWU+PG51bWJlcj42PC9udW1iZXI+PGtleXdvcmRzPjxrZXl3b3JkPipE
cnVnIE1vbml0b3JpbmcvbWV0aG9kczwva2V5d29yZD48a2V5d29yZD5IdW1hbnM8L2tleXdvcmQ+
PGtleXdvcmQ+T3V0Y29tZSBBc3Nlc3NtZW50LCBIZWFsdGggQ2FyZTwva2V5d29yZD48a2V5d29y
ZD4qUGVuaWNpbGxpbnMvYWR2ZXJzZSBlZmZlY3RzPC9rZXl3b3JkPjwva2V5d29yZHM+PGRhdGVz
Pjx5ZWFyPjIwMjI8L3llYXI+PHB1Yi1kYXRlcz48ZGF0ZT5NYXkgMjk8L2RhdGU+PC9wdWItZGF0
ZXM+PC9kYXRlcz48aXNibj4xNDYwLTIwOTEgKEVsZWN0cm9uaWMpJiN4RDswMzA1LTc0NTMgKFBy
aW50KSYjeEQ7MDMwNS03NDUzIChMaW5raW5nKTwvaXNibj48YWNjZXNzaW9uLW51bT4zNTM1NTA2
NzwvYWNjZXNzaW9uLW51bT48d29yay10eXBlPlNSPC93b3JrLXR5cGU+PHVybHM+PHJlbGF0ZWQt
dXJscz48dXJsPmh0dHBzOi8vd3d3Lm5jYmkubmxtLm5paC5nb3YvcHVibWVkLzM1MzU1MDY3PC91
cmw+PC9yZWxhdGVkLXVybHM+PC91cmxzPjxjdXN0b20yPlBNQzkxNTU2MTE8L2N1c3RvbTI+PGVs
ZWN0cm9uaWMtcmVzb3VyY2UtbnVtPjEwLjEwOTMvamFjL2RrYWMxMDE8L2VsZWN0cm9uaWMtcmVz
b3VyY2UtbnVtPjxyZW1vdGUtZGF0YWJhc2UtbmFtZT5NZWRsaW5lPC9yZW1vdGUtZGF0YWJhc2Ut
bmFtZT48cmVtb3RlLWRhdGFiYXNlLXByb3ZpZGVyPk5MTTwvcmVtb3RlLWRhdGFiYXNlLXByb3Zp
ZGVyPjwvcmVjb3JkPjwvQ2l0ZT48L0VuZE5vdGU+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PEVuZE5vdGU+PENpdGU+PEF1dGhvcj5MdXh0b248L0F1dGhvcj48WWVhcj4yMDIyPC9ZZWFyPjxS
ZWNOdW0+OTk1PC9SZWNOdW0+PERpc3BsYXlUZXh0PjxzdHlsZSBmYWNlPSJpdGFsaWMiIGZvbnQ9
IlRpbWVzIE5ldyBSb21hbiIgc2l6ZT0iMTIiPkx1eHRvbiAyMDIyICgxMzApPC9zdHlsZT48L0Rp
c3BsYXlUZXh0PjxyZWNvcmQ+PHJlYy1udW1iZXI+OTk1PC9yZWMtbnVtYmVyPjxmb3JlaWduLWtl
eXM+PGtleSBhcHA9IkVOIiBkYi1pZD0iYXN4ZGY1eHQ0OXh3NXZlZnd3dHZ3c2Q3MjVhcHBweHIy
OTJ2IiB0aW1lc3RhbXA9IjE3MjQzMTU1OTYiPjk5NTwva2V5PjwvZm9yZWlnbi1rZXlzPjxyZWYt
dHlwZSBuYW1lPSJKb3VybmFsIEFydGljbGUiPjE3PC9yZWYtdHlwZT48Y29udHJpYnV0b3JzPjxh
dXRob3JzPjxhdXRob3I+THV4dG9uLCBULjwvYXV0aG9yPjxhdXRob3I+S2luZywgTi48L2F1dGhv
cj48YXV0aG9yPldhbHRpLCBDLjwvYXV0aG9yPjxhdXRob3I+SmV1a2VuLCBMLjwvYXV0aG9yPjxh
dXRob3I+U2FuZG9lLCBKLjwvYXV0aG9yPjwvYXV0aG9ycz48L2NvbnRyaWJ1dG9ycz48YXV0aC1h
ZGRyZXNzPlNjaG9vbCBvZiBCaW9tZWRpY2FsIFNjaWVuY2VzLCBVbml2ZXJzaXR5IG9mIExlZWRz
LCBMZWVkcyBMUzIgOUpULCBVSy4mI3hEO0xlZWRzIEluc3RpdHV0ZSBvZiBIZWFsdGggU2NpZW5j
ZXMsIFVuaXZlcnNpdHkgb2YgTGVlZHMsIExlZWRzIExTMiA5SlQsIFVLLiYjeEQ7U2Nob29sIG9m
IEVsZWN0cm9uaWMgYW5kIEVsZWN0cmljYWwgRW5naW5lZXJpbmcsIFVuaXZlcnNpdHkgb2YgTGVl
ZHMsIExlZWRzIExTMiA5SlQsIFVLLiYjeEQ7TGVpZGVuIEluc3RpdHV0ZSBvZiBDaGVtaXN0cnks
IExlaWRlbiBVbml2ZXJzaXR5LCBQTyBCb3ggOTUwMiwgMjMwMCBSQSwgTGVpZGVuLCBUaGUgTmV0
aGVybGFuZHMuJiN4RDtTY2hvb2wgb2YgTWVkaWNpbmUsIFVuaXZlcnNpdHkgb2YgTGVlZHMsIExl
ZWRzIExTMiA5SlQsIFVLLjwvYXV0aC1hZGRyZXNzPjx0aXRsZXM+PHRpdGxlPkEgc3lzdGVtYXRp
YyByZXZpZXcgb2YgdGhlIGVmZmVjdCBvZiB0aGVyYXBldXRpYyBkcnVnIG1vbml0b3Jpbmcgb24g
cGF0aWVudCBoZWFsdGggb3V0Y29tZXMgZHVyaW5nIHRyZWF0bWVudCB3aXRoIHBlbmljaWxsaW5z
PC90aXRsZT48c2Vjb25kYXJ5LXRpdGxlPkogQW50aW1pY3JvYiBDaGVtb3RoZXI8L3NlY29uZGFy
eS10aXRsZT48L3RpdGxlcz48cGVyaW9kaWNhbD48ZnVsbC10aXRsZT5KIEFudGltaWNyb2IgQ2hl
bW90aGVyPC9mdWxsLXRpdGxlPjwvcGVyaW9kaWNhbD48cGFnZXM+MTUzMi0xNTQxPC9wYWdlcz48
dm9sdW1lPjc3PC92b2x1bWU+PG51bWJlcj42PC9udW1iZXI+PGtleXdvcmRzPjxrZXl3b3JkPipE
cnVnIE1vbml0b3JpbmcvbWV0aG9kczwva2V5d29yZD48a2V5d29yZD5IdW1hbnM8L2tleXdvcmQ+
PGtleXdvcmQ+T3V0Y29tZSBBc3Nlc3NtZW50LCBIZWFsdGggQ2FyZTwva2V5d29yZD48a2V5d29y
ZD4qUGVuaWNpbGxpbnMvYWR2ZXJzZSBlZmZlY3RzPC9rZXl3b3JkPjwva2V5d29yZHM+PGRhdGVz
Pjx5ZWFyPjIwMjI8L3llYXI+PHB1Yi1kYXRlcz48ZGF0ZT5NYXkgMjk8L2RhdGU+PC9wdWItZGF0
ZXM+PC9kYXRlcz48aXNibj4xNDYwLTIwOTEgKEVsZWN0cm9uaWMpJiN4RDswMzA1LTc0NTMgKFBy
aW50KSYjeEQ7MDMwNS03NDUzIChMaW5raW5nKTwvaXNibj48YWNjZXNzaW9uLW51bT4zNTM1NTA2
NzwvYWNjZXNzaW9uLW51bT48d29yay10eXBlPlNSPC93b3JrLXR5cGU+PHVybHM+PHJlbGF0ZWQt
dXJscz48dXJsPmh0dHBzOi8vd3d3Lm5jYmkubmxtLm5paC5nb3YvcHVibWVkLzM1MzU1MDY3PC91
cmw+PC9yZWxhdGVkLXVybHM+PC91cmxzPjxjdXN0b20yPlBNQzkxNTU2MTE8L2N1c3RvbTI+PGVs
ZWN0cm9uaWMtcmVzb3VyY2UtbnVtPjEwLjEwOTMvamFjL2RrYWMxMDE8L2VsZWN0cm9uaWMtcmVz
b3VyY2UtbnVtPjxyZW1vdGUtZGF0YWJhc2UtbmFtZT5NZWRsaW5lPC9yZW1vdGUtZGF0YWJhc2Ut
bmFtZT48cmVtb3RlLWRhdGFiYXNlLXByb3ZpZGVyPk5MTTwvcmVtb3RlLWRhdGFiYXNlLXByb3Zp
ZGVyPjwvcmVjb3JkPjwvQ2l0ZT48L0VuZE5vdGU+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Luxton 2022 (130)</w:t>
            </w:r>
            <w:r w:rsidRPr="009021E1">
              <w:rPr>
                <w:lang w:val="en-US"/>
              </w:rPr>
              <w:fldChar w:fldCharType="end"/>
            </w:r>
          </w:p>
        </w:tc>
        <w:tc>
          <w:tcPr>
            <w:tcW w:w="9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F7791DB" w14:textId="77777777" w:rsidR="00CC3A85" w:rsidRPr="009021E1" w:rsidRDefault="00CC3A85" w:rsidP="00A37033">
            <w:pPr>
              <w:pStyle w:val="TabelleText"/>
              <w:rPr>
                <w:lang w:val="en-US"/>
              </w:rPr>
            </w:pPr>
            <w:r w:rsidRPr="009021E1">
              <w:rPr>
                <w:lang w:val="en-US"/>
              </w:rPr>
              <w:t>6/2020</w:t>
            </w:r>
          </w:p>
        </w:tc>
        <w:tc>
          <w:tcPr>
            <w:tcW w:w="13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236283" w14:textId="749D50A3" w:rsidR="00CC3A85" w:rsidRPr="009021E1" w:rsidRDefault="007972CA" w:rsidP="00A37033">
            <w:pPr>
              <w:pStyle w:val="TabelleText"/>
              <w:rPr>
                <w:lang w:val="en-US"/>
              </w:rPr>
            </w:pPr>
            <w:r w:rsidRPr="009021E1">
              <w:rPr>
                <w:lang w:val="en-US"/>
              </w:rPr>
              <w:t>Penicilline</w:t>
            </w:r>
          </w:p>
        </w:tc>
        <w:tc>
          <w:tcPr>
            <w:tcW w:w="1247" w:type="dxa"/>
            <w:tcBorders>
              <w:top w:val="single" w:sz="8" w:space="0" w:color="000000"/>
              <w:left w:val="single" w:sz="8" w:space="0" w:color="000000"/>
              <w:bottom w:val="single" w:sz="8" w:space="0" w:color="000000"/>
              <w:right w:val="single" w:sz="8" w:space="0" w:color="000000"/>
            </w:tcBorders>
          </w:tcPr>
          <w:p w14:paraId="0D872145" w14:textId="77777777" w:rsidR="00CC3A85" w:rsidRPr="009021E1" w:rsidRDefault="00CC3A85" w:rsidP="00A37033">
            <w:pPr>
              <w:pStyle w:val="TabelleText"/>
              <w:rPr>
                <w:lang w:val="en-US"/>
              </w:rPr>
            </w:pPr>
            <w:r w:rsidRPr="009021E1">
              <w:rPr>
                <w:lang w:val="en-US"/>
              </w:rPr>
              <w:t>3 RCT</w:t>
            </w:r>
          </w:p>
          <w:p w14:paraId="14141A34" w14:textId="77777777" w:rsidR="00CC3A85" w:rsidRPr="009021E1" w:rsidRDefault="00CC3A85" w:rsidP="00A37033">
            <w:pPr>
              <w:pStyle w:val="TabelleText"/>
              <w:rPr>
                <w:lang w:val="en-US"/>
              </w:rPr>
            </w:pPr>
            <w:r w:rsidRPr="009021E1">
              <w:rPr>
                <w:lang w:val="en-US"/>
              </w:rPr>
              <w:t>16 OT</w:t>
            </w:r>
          </w:p>
          <w:p w14:paraId="623DF0F7" w14:textId="35CC574B" w:rsidR="00CC3A85" w:rsidRPr="009021E1" w:rsidRDefault="00CC3A85" w:rsidP="00A37033">
            <w:pPr>
              <w:pStyle w:val="TabelleText"/>
              <w:rPr>
                <w:lang w:val="en-US"/>
              </w:rPr>
            </w:pPr>
            <w:r w:rsidRPr="009021E1">
              <w:rPr>
                <w:lang w:val="en-US"/>
              </w:rPr>
              <w:t>9 case reports</w:t>
            </w:r>
          </w:p>
        </w:t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5216C8" w14:textId="36A79F49" w:rsidR="00CC3A85" w:rsidRPr="009021E1" w:rsidRDefault="000440E7" w:rsidP="00A37033">
            <w:pPr>
              <w:pStyle w:val="TabelleText"/>
              <w:rPr>
                <w:lang w:val="en-US"/>
              </w:rPr>
            </w:pPr>
            <w:r w:rsidRPr="009021E1">
              <w:rPr>
                <w:lang w:val="en-US"/>
              </w:rPr>
              <w:t>i</w:t>
            </w:r>
            <w:r w:rsidR="00A37033" w:rsidRPr="009021E1">
              <w:rPr>
                <w:lang w:val="en-US"/>
              </w:rPr>
              <w:t>nsufficient data</w:t>
            </w:r>
          </w:p>
        </w:tc>
        <w:tc>
          <w:tcPr>
            <w:tcW w:w="37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40FBCE" w14:textId="526FE903" w:rsidR="00CC3A85" w:rsidRPr="009021E1" w:rsidRDefault="007910A5" w:rsidP="00A37033">
            <w:pPr>
              <w:pStyle w:val="TabelleText"/>
              <w:rPr>
                <w:lang w:val="en-US"/>
              </w:rPr>
            </w:pPr>
            <w:r w:rsidRPr="009021E1">
              <w:rPr>
                <w:lang w:val="en-US"/>
              </w:rPr>
              <w:t>i</w:t>
            </w:r>
            <w:r w:rsidR="00A37033" w:rsidRPr="009021E1">
              <w:rPr>
                <w:lang w:val="en-US"/>
              </w:rPr>
              <w:t>nsufficient data</w:t>
            </w:r>
          </w:p>
        </w:tc>
        <w:tc>
          <w:tcPr>
            <w:tcW w:w="24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08DF22" w14:textId="21DF9808" w:rsidR="00CC3A85" w:rsidRPr="009021E1" w:rsidRDefault="004D378F" w:rsidP="00A37033">
            <w:pPr>
              <w:pStyle w:val="TabelleText"/>
              <w:rPr>
                <w:lang w:val="en-US"/>
              </w:rPr>
            </w:pPr>
            <w:r w:rsidRPr="009021E1">
              <w:rPr>
                <w:lang w:val="en-US"/>
              </w:rPr>
              <w:t>no</w:t>
            </w:r>
            <w:r w:rsidR="00A37033" w:rsidRPr="009021E1">
              <w:rPr>
                <w:lang w:val="en-US"/>
              </w:rPr>
              <w:t xml:space="preserve"> meta-analysis possible</w:t>
            </w:r>
          </w:p>
        </w:tc>
      </w:tr>
      <w:tr w:rsidR="00A37033" w:rsidRPr="00C01E51" w14:paraId="3890E762" w14:textId="77777777" w:rsidTr="00B904B8">
        <w:trPr>
          <w:trHeight w:val="653"/>
        </w:trPr>
        <w:tc>
          <w:tcPr>
            <w:tcW w:w="166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8007DAF" w14:textId="022E1674" w:rsidR="00A37033" w:rsidRPr="00C01E51" w:rsidRDefault="00E86DB5" w:rsidP="00A37033">
            <w:pPr>
              <w:pStyle w:val="TabelleText"/>
              <w:rPr>
                <w:b/>
                <w:lang w:val="en-US"/>
              </w:rPr>
            </w:pPr>
            <w:r w:rsidRPr="00C01E51">
              <w:rPr>
                <w:b/>
                <w:lang w:val="en-US"/>
              </w:rPr>
              <w:t>Result</w:t>
            </w:r>
          </w:p>
        </w:tc>
        <w:tc>
          <w:tcPr>
            <w:tcW w:w="97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5E2A613" w14:textId="77777777" w:rsidR="00A37033" w:rsidRPr="00C01E51" w:rsidRDefault="00A37033" w:rsidP="00A37033">
            <w:pPr>
              <w:pStyle w:val="TabelleText"/>
              <w:rPr>
                <w:b/>
                <w:lang w:val="en-US"/>
              </w:rPr>
            </w:pPr>
          </w:p>
        </w:tc>
        <w:tc>
          <w:tcPr>
            <w:tcW w:w="130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309F85A" w14:textId="77777777" w:rsidR="00A37033" w:rsidRPr="00C01E51" w:rsidRDefault="00A37033" w:rsidP="00A37033">
            <w:pPr>
              <w:pStyle w:val="TabelleText"/>
              <w:rPr>
                <w:b/>
                <w:lang w:val="en-US"/>
              </w:rPr>
            </w:pPr>
          </w:p>
        </w:tc>
        <w:tc>
          <w:tcPr>
            <w:tcW w:w="124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5089592E" w14:textId="77777777" w:rsidR="00A37033" w:rsidRPr="00C01E51" w:rsidRDefault="00A37033" w:rsidP="00A37033">
            <w:pPr>
              <w:pStyle w:val="TabelleText"/>
              <w:rPr>
                <w:b/>
                <w:lang w:val="en-US"/>
              </w:rPr>
            </w:pPr>
          </w:p>
        </w:tc>
        <w:tc>
          <w:tcPr>
            <w:tcW w:w="9119" w:type="dxa"/>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F3C9C1D" w14:textId="778A1FB3" w:rsidR="00A37033" w:rsidRPr="00C01E51" w:rsidRDefault="009D74F9" w:rsidP="00A37033">
            <w:pPr>
              <w:pStyle w:val="TabelleText"/>
              <w:rPr>
                <w:b/>
                <w:lang w:val="en-US"/>
              </w:rPr>
            </w:pPr>
            <w:r>
              <w:rPr>
                <w:b/>
                <w:lang w:val="en-US"/>
              </w:rPr>
              <w:t>I</w:t>
            </w:r>
            <w:r w:rsidR="00A37033" w:rsidRPr="00C01E51">
              <w:rPr>
                <w:b/>
                <w:lang w:val="en-US"/>
              </w:rPr>
              <w:t>nsufficient data</w:t>
            </w:r>
          </w:p>
          <w:p w14:paraId="7A776ECF" w14:textId="71FA087F" w:rsidR="00A37033" w:rsidRPr="00C01E51" w:rsidRDefault="00A37033" w:rsidP="00A37033">
            <w:pPr>
              <w:pStyle w:val="TabelleText"/>
              <w:rPr>
                <w:b/>
                <w:lang w:val="en-US"/>
              </w:rPr>
            </w:pPr>
            <w:r w:rsidRPr="00C01E51">
              <w:rPr>
                <w:b/>
                <w:lang w:val="en-US"/>
              </w:rPr>
              <w:t>GRADE Ta</w:t>
            </w:r>
            <w:r w:rsidR="00C01E51">
              <w:rPr>
                <w:b/>
                <w:lang w:val="en-US"/>
              </w:rPr>
              <w:t>r</w:t>
            </w:r>
            <w:r w:rsidRPr="00C01E51">
              <w:rPr>
                <w:b/>
                <w:lang w:val="en-US"/>
              </w:rPr>
              <w:t xml:space="preserve">get Attainment </w:t>
            </w:r>
            <w:r w:rsidRPr="00C01E51">
              <w:rPr>
                <w:rFonts w:ascii="Cambria Math" w:hAnsi="Cambria Math" w:cs="Cambria Math"/>
                <w:b/>
                <w:lang w:val="en-US"/>
              </w:rPr>
              <w:t>⊕⊝⊝⊝</w:t>
            </w:r>
            <w:r w:rsidRPr="00C01E51">
              <w:rPr>
                <w:b/>
                <w:lang w:val="en-US"/>
              </w:rPr>
              <w:t xml:space="preserve"> </w:t>
            </w:r>
            <w:r w:rsidR="004D378F" w:rsidRPr="00C01E51">
              <w:rPr>
                <w:b/>
                <w:lang w:val="en-US"/>
              </w:rPr>
              <w:t>evidence</w:t>
            </w:r>
            <w:r w:rsidRPr="00C01E51">
              <w:rPr>
                <w:b/>
                <w:lang w:val="en-US"/>
              </w:rPr>
              <w:t xml:space="preserve"> very low</w:t>
            </w:r>
          </w:p>
          <w:p w14:paraId="222D227D" w14:textId="7229B093" w:rsidR="00A37033" w:rsidRPr="00C01E51" w:rsidRDefault="007E36ED" w:rsidP="007E36ED">
            <w:pPr>
              <w:pStyle w:val="TabelleText"/>
              <w:rPr>
                <w:b/>
                <w:lang w:val="en-US"/>
              </w:rPr>
            </w:pPr>
            <w:r w:rsidRPr="00C01E51">
              <w:rPr>
                <w:b/>
                <w:lang w:val="en-US"/>
              </w:rPr>
              <w:t xml:space="preserve">GRADE Clinical Cure </w:t>
            </w:r>
            <w:r w:rsidRPr="00C01E51">
              <w:rPr>
                <w:rFonts w:ascii="Cambria Math" w:hAnsi="Cambria Math" w:cs="Cambria Math"/>
                <w:b/>
                <w:lang w:val="en-US"/>
              </w:rPr>
              <w:t>⊕⊝⊝⊝</w:t>
            </w:r>
            <w:r w:rsidRPr="00C01E51">
              <w:rPr>
                <w:b/>
                <w:lang w:val="en-US"/>
              </w:rPr>
              <w:t xml:space="preserve"> </w:t>
            </w:r>
            <w:r w:rsidR="004D378F" w:rsidRPr="00C01E51">
              <w:rPr>
                <w:b/>
                <w:lang w:val="en-US"/>
              </w:rPr>
              <w:t>evidence</w:t>
            </w:r>
            <w:r w:rsidRPr="00C01E51">
              <w:rPr>
                <w:b/>
                <w:lang w:val="en-US"/>
              </w:rPr>
              <w:t xml:space="preserve"> very low</w:t>
            </w:r>
          </w:p>
        </w:tc>
      </w:tr>
    </w:tbl>
    <w:p w14:paraId="3C95052C" w14:textId="24A60F77" w:rsidR="00CC3A85" w:rsidRPr="001D1D30" w:rsidRDefault="00CC3A85" w:rsidP="00CC3A85">
      <w:pPr>
        <w:rPr>
          <w:rFonts w:asciiTheme="minorHAnsi" w:hAnsiTheme="minorHAnsi"/>
          <w:b/>
          <w:bCs/>
          <w:i/>
          <w:iCs/>
          <w:lang w:val="en-US"/>
        </w:rPr>
      </w:pPr>
    </w:p>
    <w:p w14:paraId="11AC1A48" w14:textId="77777777" w:rsidR="00B904B8" w:rsidRPr="001D1D30" w:rsidRDefault="00B904B8" w:rsidP="00CC3A85">
      <w:pPr>
        <w:rPr>
          <w:rFonts w:asciiTheme="minorHAnsi" w:hAnsiTheme="minorHAnsi"/>
          <w:b/>
          <w:bCs/>
          <w:i/>
          <w:iCs/>
          <w:lang w:val="en-US"/>
        </w:rPr>
      </w:pPr>
    </w:p>
    <w:p w14:paraId="3BF432DE" w14:textId="262B706E" w:rsidR="00CC3A85" w:rsidRPr="001D1D30" w:rsidRDefault="0024322A" w:rsidP="00A55822">
      <w:pPr>
        <w:pStyle w:val="berschrift2"/>
      </w:pPr>
      <w:bookmarkStart w:id="235" w:name="_Toc180403051"/>
      <w:bookmarkStart w:id="236" w:name="_Toc209691477"/>
      <w:r w:rsidRPr="001D1D30">
        <w:lastRenderedPageBreak/>
        <w:t>Trials</w:t>
      </w:r>
      <w:r w:rsidR="00CC3A85" w:rsidRPr="001D1D30">
        <w:t xml:space="preserve">: TDM in AKI and </w:t>
      </w:r>
      <w:bookmarkEnd w:id="235"/>
      <w:r w:rsidR="001D1D30">
        <w:t>RRT</w:t>
      </w:r>
      <w:bookmarkEnd w:id="236"/>
    </w:p>
    <w:tbl>
      <w:tblPr>
        <w:tblW w:w="5000" w:type="pct"/>
        <w:tblCellMar>
          <w:left w:w="0" w:type="dxa"/>
          <w:right w:w="0" w:type="dxa"/>
        </w:tblCellMar>
        <w:tblLook w:val="0420" w:firstRow="1" w:lastRow="0" w:firstColumn="0" w:lastColumn="0" w:noHBand="0" w:noVBand="1"/>
      </w:tblPr>
      <w:tblGrid>
        <w:gridCol w:w="1496"/>
        <w:gridCol w:w="601"/>
        <w:gridCol w:w="1047"/>
        <w:gridCol w:w="593"/>
        <w:gridCol w:w="969"/>
        <w:gridCol w:w="1144"/>
        <w:gridCol w:w="2310"/>
        <w:gridCol w:w="4604"/>
        <w:gridCol w:w="1503"/>
      </w:tblGrid>
      <w:tr w:rsidR="00CC3A85" w:rsidRPr="00C01E51" w14:paraId="09ECA976" w14:textId="77777777" w:rsidTr="009D5A51">
        <w:trPr>
          <w:trHeight w:val="732"/>
        </w:trPr>
        <w:tc>
          <w:tcPr>
            <w:tcW w:w="52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9F197FF" w14:textId="35BC5D96" w:rsidR="00CC3A85" w:rsidRPr="00C01E51" w:rsidRDefault="00023B09" w:rsidP="00F05467">
            <w:pPr>
              <w:pStyle w:val="TabelleText"/>
              <w:rPr>
                <w:b/>
                <w:lang w:val="en-US"/>
              </w:rPr>
            </w:pPr>
            <w:r w:rsidRPr="00C01E51">
              <w:rPr>
                <w:b/>
                <w:lang w:val="en-US"/>
              </w:rPr>
              <w:t>Study</w:t>
            </w:r>
          </w:p>
        </w:tc>
        <w:tc>
          <w:tcPr>
            <w:tcW w:w="21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461118A" w14:textId="77777777" w:rsidR="00CC3A85" w:rsidRPr="00C01E51" w:rsidRDefault="00CC3A85" w:rsidP="00F05467">
            <w:pPr>
              <w:pStyle w:val="TabelleText"/>
              <w:rPr>
                <w:b/>
                <w:lang w:val="en-US"/>
              </w:rPr>
            </w:pPr>
          </w:p>
        </w:tc>
        <w:tc>
          <w:tcPr>
            <w:tcW w:w="37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AEAB75E" w14:textId="56E44740" w:rsidR="00CC3A85" w:rsidRPr="00C01E51" w:rsidRDefault="00023B09" w:rsidP="00F05467">
            <w:pPr>
              <w:pStyle w:val="TabelleText"/>
              <w:rPr>
                <w:b/>
                <w:lang w:val="en-US"/>
              </w:rPr>
            </w:pPr>
            <w:r w:rsidRPr="00C01E51">
              <w:rPr>
                <w:b/>
                <w:lang w:val="en-US"/>
              </w:rPr>
              <w:t>Anti-Infective</w:t>
            </w:r>
          </w:p>
        </w:tc>
        <w:tc>
          <w:tcPr>
            <w:tcW w:w="20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98981FD" w14:textId="4378931D" w:rsidR="00CC3A85" w:rsidRPr="00C01E51" w:rsidRDefault="00C01E51" w:rsidP="00F05467">
            <w:pPr>
              <w:pStyle w:val="TabelleText"/>
              <w:rPr>
                <w:b/>
                <w:lang w:val="en-US"/>
              </w:rPr>
            </w:pPr>
            <w:r>
              <w:rPr>
                <w:b/>
                <w:lang w:val="en-US"/>
              </w:rPr>
              <w:t>N</w:t>
            </w:r>
          </w:p>
        </w:tc>
        <w:tc>
          <w:tcPr>
            <w:tcW w:w="33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B4CB5E1" w14:textId="5CAE846B" w:rsidR="00CC3A85" w:rsidRPr="00C01E51" w:rsidRDefault="00023B09" w:rsidP="00F05467">
            <w:pPr>
              <w:pStyle w:val="TabelleText"/>
              <w:rPr>
                <w:b/>
                <w:lang w:val="en-US"/>
              </w:rPr>
            </w:pPr>
            <w:r w:rsidRPr="00C01E51">
              <w:rPr>
                <w:b/>
                <w:lang w:val="en-US"/>
              </w:rPr>
              <w:t>Number of samples</w:t>
            </w:r>
          </w:p>
        </w:tc>
        <w:tc>
          <w:tcPr>
            <w:tcW w:w="39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8EA5307" w14:textId="04D3EC64" w:rsidR="00CC3A85" w:rsidRPr="00C01E51" w:rsidRDefault="00023B09" w:rsidP="00F05467">
            <w:pPr>
              <w:pStyle w:val="TabelleText"/>
              <w:rPr>
                <w:b/>
                <w:lang w:val="en-US"/>
              </w:rPr>
            </w:pPr>
            <w:r w:rsidRPr="00C01E51">
              <w:rPr>
                <w:b/>
                <w:lang w:val="en-US"/>
              </w:rPr>
              <w:t>Procedure</w:t>
            </w:r>
          </w:p>
        </w:tc>
        <w:tc>
          <w:tcPr>
            <w:tcW w:w="81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08008AA" w14:textId="0A2E3D16" w:rsidR="00CC3A85" w:rsidRPr="00C01E51" w:rsidRDefault="00023B09" w:rsidP="00F05467">
            <w:pPr>
              <w:pStyle w:val="TabelleText"/>
              <w:rPr>
                <w:b/>
                <w:lang w:val="en-US"/>
              </w:rPr>
            </w:pPr>
            <w:r w:rsidRPr="00C01E51">
              <w:rPr>
                <w:b/>
                <w:lang w:val="en-US"/>
              </w:rPr>
              <w:t>Dose adjustment</w:t>
            </w:r>
          </w:p>
          <w:p w14:paraId="1AD9226C" w14:textId="77777777" w:rsidR="00CC3A85" w:rsidRPr="00C01E51" w:rsidRDefault="00CC3A85" w:rsidP="00F05467">
            <w:pPr>
              <w:pStyle w:val="TabelleText"/>
              <w:rPr>
                <w:b/>
                <w:lang w:val="en-US"/>
              </w:rPr>
            </w:pPr>
            <w:r w:rsidRPr="00C01E51">
              <w:rPr>
                <w:b/>
                <w:lang w:val="en-US"/>
              </w:rPr>
              <w:t>PK Target attainment (PTA)</w:t>
            </w:r>
          </w:p>
        </w:tc>
        <w:tc>
          <w:tcPr>
            <w:tcW w:w="161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70A59B6" w14:textId="1B5FA3F9" w:rsidR="00CC3A85" w:rsidRPr="00C01E51" w:rsidRDefault="00CC3A85" w:rsidP="00F05467">
            <w:pPr>
              <w:pStyle w:val="TabelleText"/>
              <w:rPr>
                <w:b/>
                <w:lang w:val="en-US"/>
              </w:rPr>
            </w:pPr>
            <w:r w:rsidRPr="00C01E51">
              <w:rPr>
                <w:b/>
                <w:lang w:val="en-US"/>
              </w:rPr>
              <w:t>Other outcomes</w:t>
            </w:r>
          </w:p>
        </w:tc>
        <w:tc>
          <w:tcPr>
            <w:tcW w:w="52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32051BE" w14:textId="77777777" w:rsidR="00CC3A85" w:rsidRPr="00C01E51" w:rsidRDefault="00CC3A85" w:rsidP="00F05467">
            <w:pPr>
              <w:pStyle w:val="TabelleText"/>
              <w:rPr>
                <w:b/>
                <w:lang w:val="en-US"/>
              </w:rPr>
            </w:pPr>
          </w:p>
        </w:tc>
      </w:tr>
      <w:tr w:rsidR="00CC3A85" w:rsidRPr="009021E1" w14:paraId="6E51E501" w14:textId="77777777" w:rsidTr="009D5A51">
        <w:trPr>
          <w:trHeight w:val="628"/>
        </w:trPr>
        <w:tc>
          <w:tcPr>
            <w:tcW w:w="5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2DD9A0" w14:textId="14952008" w:rsidR="00CC3A85" w:rsidRPr="009021E1" w:rsidRDefault="00EF1358" w:rsidP="00EF1358">
            <w:pPr>
              <w:pStyle w:val="TabelleText"/>
              <w:rPr>
                <w:lang w:val="en-US"/>
              </w:rPr>
            </w:pPr>
            <w:r w:rsidRPr="009021E1">
              <w:rPr>
                <w:bCs/>
                <w:lang w:val="en-US"/>
              </w:rPr>
              <w:fldChar w:fldCharType="begin">
                <w:fldData xml:space="preserve">PEVuZE5vdGU+PENpdGU+PEF1dGhvcj5Db25ub3I8L0F1dGhvcj48WWVhcj4yMDExPC9ZZWFyPjxS
ZWNOdW0+OTA0PC9SZWNOdW0+PERpc3BsYXlUZXh0PjxzdHlsZSBmYWNlPSJpdGFsaWMiIGZvbnQ9
IlRpbWVzIE5ldyBSb21hbiIgc2l6ZT0iMTIiPkNvbm5vciAyMDExICg0Myk8L3N0eWxlPjwvRGlz
cGxheVRleHQ+PHJlY29yZD48cmVjLW51bWJlcj45MDQ8L3JlYy1udW1iZXI+PGZvcmVpZ24ta2V5
cz48a2V5IGFwcD0iRU4iIGRiLWlkPSJhc3hkZjV4dDQ5eHc1dmVmd3d0dndzZDcyNWFwcHB4cjI5
MnYiIHRpbWVzdGFtcD0iMTcyNDMxNTU5NSI+OTA0PC9rZXk+PC9mb3JlaWduLWtleXM+PHJlZi10
eXBlIG5hbWU9IkpvdXJuYWwgQXJ0aWNsZSI+MTc8L3JlZi10eXBlPjxjb250cmlidXRvcnM+PGF1
dGhvcnM+PGF1dGhvcj5Db25ub3IsIE0uIEouLCBKci48L2F1dGhvcj48YXV0aG9yPlNhbGVtLCBD
LjwvYXV0aG9yPjxhdXRob3I+QmF1ZXIsIFMuIFIuPC9hdXRob3I+PGF1dGhvcj5Ib2ZtYW5uLCBD
LiBMLjwvYXV0aG9yPjxhdXRob3I+R3Jvc3playwgSi48L2F1dGhvcj48YXV0aG9yPkJ1dGxlciwg
Ui48L2F1dGhvcj48YXV0aG9yPlJlaG0sIFMuIEouPC9hdXRob3I+PGF1dGhvcj5GaXNzZWxsLCBX
LiBILjwvYXV0aG9yPjwvYXV0aG9ycz48L2NvbnRyaWJ1dG9ycz48YXV0aC1hZGRyZXNzPkRlcGFy
dG1lbnQgb2YgUHVsbW9uYXJ5LCBBbGxlcmd5LCBhbmQgQ3JpdGljYWwgQ2FyZSBNZWRpY2luZSwg
Q2xldmVsYW5kIENsaW5pYywgQ2xldmVsYW5kLCBPaGlvLCBVU0EuIG1pY2hhZWwuY29ubm9yQGVt
b3J5LmVkdTwvYXV0aC1hZGRyZXNzPjx0aXRsZXM+PHRpdGxlPlRoZXJhcGV1dGljIGRydWcgbW9u
aXRvcmluZyBvZiBwaXBlcmFjaWxsaW4tdGF6b2JhY3RhbSB1c2luZyBzcGVudCBkaWFseXNhdGUg
ZWZmbHVlbnQgaW4gcGF0aWVudHMgcmVjZWl2aW5nIGNvbnRpbnVvdXMgdmVub3Zlbm91cyBoZW1v
ZGlhbHlzaXM8L3RpdGxlPjxzZWNvbmRhcnktdGl0bGU+QW50aW1pY3JvYiBBZ2VudHMgQ2hlbW90
aGVyPC9zZWNvbmRhcnktdGl0bGU+PC90aXRsZXM+PHBlcmlvZGljYWw+PGZ1bGwtdGl0bGU+QW50
aW1pY3JvYiBBZ2VudHMgQ2hlbW90aGVyPC9mdWxsLXRpdGxlPjwvcGVyaW9kaWNhbD48cGFnZXM+
NTU3LTYwPC9wYWdlcz48dm9sdW1lPjU1PC92b2x1bWU+PG51bWJlcj4yPC9udW1iZXI+PGVkaXRp
b24+MjAxMDExMjk8L2VkaXRpb24+PGtleXdvcmRzPjxrZXl3b3JkPkFnZWQ8L2tleXdvcmQ+PGtl
eXdvcmQ+QWdlZCwgODAgYW5kIG92ZXI8L2tleXdvcmQ+PGtleXdvcmQ+QW50aS1CYWN0ZXJpYWwg
QWdlbnRzL2FkbWluaXN0cmF0aW9uICZhbXA7IGRvc2FnZS8qcGhhcm1hY29raW5ldGljcy90aGVy
YXBldXRpYyB1c2U8L2tleXdvcmQ+PGtleXdvcmQ+RGlhbHlzaXMgU29sdXRpb25zLypjaGVtaXN0
cnk8L2tleXdvcmQ+PGtleXdvcmQ+RHJ1ZyBNb25pdG9yaW5nLyptZXRob2RzPC9rZXl3b3JkPjxr
ZXl3b3JkPkZlbWFsZTwva2V5d29yZD48a2V5d29yZD5IZW1vZmlsdHJhdGlvbi9tZXRob2RzPC9r
ZXl3b3JkPjxrZXl3b3JkPkh1bWFuczwva2V5d29yZD48a2V5d29yZD5NYWxlPC9rZXl3b3JkPjxr
ZXl3b3JkPk1pZGRsZSBBZ2VkPC9rZXl3b3JkPjxrZXl3b3JkPlBlbmljaWxsYW5pYyBBY2lkL2Fk
bWluaXN0cmF0aW9uICZhbXA7IGRvc2FnZS9hbmFsb2dzICZhbXA7PC9rZXl3b3JkPjxrZXl3b3Jk
PmRlcml2YXRpdmVzL2FuYWx5c2lzL3BoYXJtYWNva2luZXRpY3MvdGhlcmFwZXV0aWMgdXNlPC9r
ZXl3b3JkPjxrZXl3b3JkPlBpcGVyYWNpbGxpbi9hZG1pbmlzdHJhdGlvbiAmYW1wOyBkb3NhZ2Uv
YW5hbHlzaXMvcGhhcm1hY29raW5ldGljcy90aGVyYXBldXRpYyB1c2U8L2tleXdvcmQ+PGtleXdv
cmQ+UGlwZXJhY2lsbGluLCBUYXpvYmFjdGFtIERydWcgQ29tYmluYXRpb248L2tleXdvcmQ+PGtl
eXdvcmQ+UmVuYWwgRGlhbHlzaXMvKm1ldGhvZHM8L2tleXdvcmQ+PGtleXdvcmQ+VGF6b2JhY3Rh
bTwva2V5d29yZD48L2tleXdvcmRzPjxkYXRlcz48eWVhcj4yMDExPC95ZWFyPjxwdWItZGF0ZXM+
PGRhdGU+RmViPC9kYXRlPjwvcHViLWRhdGVzPjwvZGF0ZXM+PGlzYm4+MDA2Ni00ODA0IChQcmlu
dCkmI3hEOzAwNjYtNDgwNDwvaXNibj48YWNjZXNzaW9uLW51bT4yMTExNTc5ODwvYWNjZXNzaW9u
LW51bT48d29yay10eXBlPk9UPC93b3JrLXR5cGU+PHVybHM+PC91cmxzPjxjdXN0b20yPlBNQzMw
Mjg3OTE8L2N1c3RvbTI+PGN1c3RvbTU+T1Q8L2N1c3RvbTU+PGVsZWN0cm9uaWMtcmVzb3VyY2Ut
bnVtPjEwLjExMjgvYWFjLjAwNTQ4LTEwPC9lbGVjdHJvbmljLXJlc291cmNlLW51bT48cmVtb3Rl
LWRhdGFiYXNlLXByb3ZpZGVyPk5MTTwvcmVtb3RlLWRhdGFiYXNlLXByb3ZpZGVyPjxsYW5ndWFn
ZT5lbmc8L2xhbmd1YWdlPjwvcmVjb3JkPjwvQ2l0ZT48L0VuZE5vdGU+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PEVuZE5vdGU+PENpdGU+PEF1dGhvcj5Db25ub3I8L0F1dGhvcj48WWVhcj4yMDExPC9ZZWFyPjxS
ZWNOdW0+OTA0PC9SZWNOdW0+PERpc3BsYXlUZXh0PjxzdHlsZSBmYWNlPSJpdGFsaWMiIGZvbnQ9
IlRpbWVzIE5ldyBSb21hbiIgc2l6ZT0iMTIiPkNvbm5vciAyMDExICg0Myk8L3N0eWxlPjwvRGlz
cGxheVRleHQ+PHJlY29yZD48cmVjLW51bWJlcj45MDQ8L3JlYy1udW1iZXI+PGZvcmVpZ24ta2V5
cz48a2V5IGFwcD0iRU4iIGRiLWlkPSJhc3hkZjV4dDQ5eHc1dmVmd3d0dndzZDcyNWFwcHB4cjI5
MnYiIHRpbWVzdGFtcD0iMTcyNDMxNTU5NSI+OTA0PC9rZXk+PC9mb3JlaWduLWtleXM+PHJlZi10
eXBlIG5hbWU9IkpvdXJuYWwgQXJ0aWNsZSI+MTc8L3JlZi10eXBlPjxjb250cmlidXRvcnM+PGF1
dGhvcnM+PGF1dGhvcj5Db25ub3IsIE0uIEouLCBKci48L2F1dGhvcj48YXV0aG9yPlNhbGVtLCBD
LjwvYXV0aG9yPjxhdXRob3I+QmF1ZXIsIFMuIFIuPC9hdXRob3I+PGF1dGhvcj5Ib2ZtYW5uLCBD
LiBMLjwvYXV0aG9yPjxhdXRob3I+R3Jvc3playwgSi48L2F1dGhvcj48YXV0aG9yPkJ1dGxlciwg
Ui48L2F1dGhvcj48YXV0aG9yPlJlaG0sIFMuIEouPC9hdXRob3I+PGF1dGhvcj5GaXNzZWxsLCBX
LiBILjwvYXV0aG9yPjwvYXV0aG9ycz48L2NvbnRyaWJ1dG9ycz48YXV0aC1hZGRyZXNzPkRlcGFy
dG1lbnQgb2YgUHVsbW9uYXJ5LCBBbGxlcmd5LCBhbmQgQ3JpdGljYWwgQ2FyZSBNZWRpY2luZSwg
Q2xldmVsYW5kIENsaW5pYywgQ2xldmVsYW5kLCBPaGlvLCBVU0EuIG1pY2hhZWwuY29ubm9yQGVt
b3J5LmVkdTwvYXV0aC1hZGRyZXNzPjx0aXRsZXM+PHRpdGxlPlRoZXJhcGV1dGljIGRydWcgbW9u
aXRvcmluZyBvZiBwaXBlcmFjaWxsaW4tdGF6b2JhY3RhbSB1c2luZyBzcGVudCBkaWFseXNhdGUg
ZWZmbHVlbnQgaW4gcGF0aWVudHMgcmVjZWl2aW5nIGNvbnRpbnVvdXMgdmVub3Zlbm91cyBoZW1v
ZGlhbHlzaXM8L3RpdGxlPjxzZWNvbmRhcnktdGl0bGU+QW50aW1pY3JvYiBBZ2VudHMgQ2hlbW90
aGVyPC9zZWNvbmRhcnktdGl0bGU+PC90aXRsZXM+PHBlcmlvZGljYWw+PGZ1bGwtdGl0bGU+QW50
aW1pY3JvYiBBZ2VudHMgQ2hlbW90aGVyPC9mdWxsLXRpdGxlPjwvcGVyaW9kaWNhbD48cGFnZXM+
NTU3LTYwPC9wYWdlcz48dm9sdW1lPjU1PC92b2x1bWU+PG51bWJlcj4yPC9udW1iZXI+PGVkaXRp
b24+MjAxMDExMjk8L2VkaXRpb24+PGtleXdvcmRzPjxrZXl3b3JkPkFnZWQ8L2tleXdvcmQ+PGtl
eXdvcmQ+QWdlZCwgODAgYW5kIG92ZXI8L2tleXdvcmQ+PGtleXdvcmQ+QW50aS1CYWN0ZXJpYWwg
QWdlbnRzL2FkbWluaXN0cmF0aW9uICZhbXA7IGRvc2FnZS8qcGhhcm1hY29raW5ldGljcy90aGVy
YXBldXRpYyB1c2U8L2tleXdvcmQ+PGtleXdvcmQ+RGlhbHlzaXMgU29sdXRpb25zLypjaGVtaXN0
cnk8L2tleXdvcmQ+PGtleXdvcmQ+RHJ1ZyBNb25pdG9yaW5nLyptZXRob2RzPC9rZXl3b3JkPjxr
ZXl3b3JkPkZlbWFsZTwva2V5d29yZD48a2V5d29yZD5IZW1vZmlsdHJhdGlvbi9tZXRob2RzPC9r
ZXl3b3JkPjxrZXl3b3JkPkh1bWFuczwva2V5d29yZD48a2V5d29yZD5NYWxlPC9rZXl3b3JkPjxr
ZXl3b3JkPk1pZGRsZSBBZ2VkPC9rZXl3b3JkPjxrZXl3b3JkPlBlbmljaWxsYW5pYyBBY2lkL2Fk
bWluaXN0cmF0aW9uICZhbXA7IGRvc2FnZS9hbmFsb2dzICZhbXA7PC9rZXl3b3JkPjxrZXl3b3Jk
PmRlcml2YXRpdmVzL2FuYWx5c2lzL3BoYXJtYWNva2luZXRpY3MvdGhlcmFwZXV0aWMgdXNlPC9r
ZXl3b3JkPjxrZXl3b3JkPlBpcGVyYWNpbGxpbi9hZG1pbmlzdHJhdGlvbiAmYW1wOyBkb3NhZ2Uv
YW5hbHlzaXMvcGhhcm1hY29raW5ldGljcy90aGVyYXBldXRpYyB1c2U8L2tleXdvcmQ+PGtleXdv
cmQ+UGlwZXJhY2lsbGluLCBUYXpvYmFjdGFtIERydWcgQ29tYmluYXRpb248L2tleXdvcmQ+PGtl
eXdvcmQ+UmVuYWwgRGlhbHlzaXMvKm1ldGhvZHM8L2tleXdvcmQ+PGtleXdvcmQ+VGF6b2JhY3Rh
bTwva2V5d29yZD48L2tleXdvcmRzPjxkYXRlcz48eWVhcj4yMDExPC95ZWFyPjxwdWItZGF0ZXM+
PGRhdGU+RmViPC9kYXRlPjwvcHViLWRhdGVzPjwvZGF0ZXM+PGlzYm4+MDA2Ni00ODA0IChQcmlu
dCkmI3hEOzAwNjYtNDgwNDwvaXNibj48YWNjZXNzaW9uLW51bT4yMTExNTc5ODwvYWNjZXNzaW9u
LW51bT48d29yay10eXBlPk9UPC93b3JrLXR5cGU+PHVybHM+PC91cmxzPjxjdXN0b20yPlBNQzMw
Mjg3OTE8L2N1c3RvbTI+PGN1c3RvbTU+T1Q8L2N1c3RvbTU+PGVsZWN0cm9uaWMtcmVzb3VyY2Ut
bnVtPjEwLjExMjgvYWFjLjAwNTQ4LTEwPC9lbGVjdHJvbmljLXJlc291cmNlLW51bT48cmVtb3Rl
LWRhdGFiYXNlLXByb3ZpZGVyPk5MTTwvcmVtb3RlLWRhdGFiYXNlLXByb3ZpZGVyPjxsYW5ndWFn
ZT5lbmc8L2xhbmd1YWdlPjwvcmVjb3JkPjwvQ2l0ZT48L0VuZE5vdGU+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Connor 2011 (43)</w:t>
            </w:r>
            <w:r w:rsidRPr="009021E1">
              <w:rPr>
                <w:bCs/>
                <w:lang w:val="en-US"/>
              </w:rPr>
              <w:fldChar w:fldCharType="end"/>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02C415" w14:textId="77777777" w:rsidR="00CC3A85" w:rsidRPr="009021E1" w:rsidRDefault="00CC3A85" w:rsidP="00F05467">
            <w:pPr>
              <w:pStyle w:val="TabelleText"/>
              <w:rPr>
                <w:lang w:val="en-US"/>
              </w:rPr>
            </w:pPr>
            <w:r w:rsidRPr="009021E1">
              <w:rPr>
                <w:lang w:val="en-US"/>
              </w:rPr>
              <w:t>OT</w:t>
            </w:r>
          </w:p>
        </w:tc>
        <w:tc>
          <w:tcPr>
            <w:tcW w:w="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291294" w14:textId="77777777" w:rsidR="00CC3A85" w:rsidRPr="009021E1" w:rsidRDefault="00CC3A85" w:rsidP="00F05467">
            <w:pPr>
              <w:pStyle w:val="TabelleText"/>
              <w:rPr>
                <w:lang w:val="en-US"/>
              </w:rPr>
            </w:pPr>
            <w:r w:rsidRPr="009021E1">
              <w:rPr>
                <w:lang w:val="en-US"/>
              </w:rPr>
              <w:t>Pip</w:t>
            </w:r>
          </w:p>
        </w:tc>
        <w:tc>
          <w:tcPr>
            <w:tcW w:w="2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BA6D0B" w14:textId="77777777" w:rsidR="00CC3A85" w:rsidRPr="009021E1" w:rsidRDefault="00CC3A85" w:rsidP="00F05467">
            <w:pPr>
              <w:pStyle w:val="TabelleText"/>
              <w:rPr>
                <w:lang w:val="en-US"/>
              </w:rPr>
            </w:pPr>
            <w:r w:rsidRPr="009021E1">
              <w:rPr>
                <w:lang w:val="en-US"/>
              </w:rPr>
              <w:t>19</w:t>
            </w:r>
          </w:p>
        </w:tc>
        <w:tc>
          <w:tcPr>
            <w:tcW w:w="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F5F817" w14:textId="63BC7E18" w:rsidR="00CC3A85" w:rsidRPr="009021E1" w:rsidRDefault="00DE6742" w:rsidP="00F05467">
            <w:pPr>
              <w:pStyle w:val="TabelleText"/>
              <w:rPr>
                <w:lang w:val="en-US"/>
              </w:rPr>
            </w:pPr>
            <w:r w:rsidRPr="009021E1">
              <w:rPr>
                <w:lang w:val="en-US"/>
              </w:rPr>
              <w:t xml:space="preserve">good </w:t>
            </w:r>
          </w:p>
        </w:tc>
        <w:tc>
          <w:tcPr>
            <w:tcW w:w="3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3B73EE" w14:textId="418C7B66" w:rsidR="00CC3A85" w:rsidRPr="009021E1" w:rsidRDefault="00CC3A85" w:rsidP="007972CA">
            <w:pPr>
              <w:pStyle w:val="TabelleText"/>
              <w:rPr>
                <w:lang w:val="en-US"/>
              </w:rPr>
            </w:pPr>
            <w:r w:rsidRPr="009021E1">
              <w:rPr>
                <w:lang w:val="en-US"/>
              </w:rPr>
              <w:t>TDM in CVVH Effluat</w:t>
            </w:r>
          </w:p>
        </w:tc>
        <w:tc>
          <w:tcPr>
            <w:tcW w:w="8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DB48AD" w14:textId="77777777" w:rsidR="00CC3A85" w:rsidRPr="009021E1" w:rsidRDefault="00CC3A85" w:rsidP="00F05467">
            <w:pPr>
              <w:pStyle w:val="TabelleText"/>
              <w:rPr>
                <w:lang w:val="en-US"/>
              </w:rPr>
            </w:pPr>
          </w:p>
        </w:tc>
        <w:tc>
          <w:tcPr>
            <w:tcW w:w="16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7FFF2C" w14:textId="6B50BF74" w:rsidR="00CC3A85" w:rsidRPr="009021E1" w:rsidRDefault="00EC5651" w:rsidP="00F05467">
            <w:pPr>
              <w:pStyle w:val="TabelleText"/>
              <w:rPr>
                <w:lang w:val="en-US"/>
              </w:rPr>
            </w:pPr>
            <w:r w:rsidRPr="009021E1">
              <w:rPr>
                <w:lang w:val="en-US"/>
              </w:rPr>
              <w:t>Piperacillin levels in dialysate correlated with serum levels</w:t>
            </w:r>
          </w:p>
        </w:tc>
        <w:tc>
          <w:tcPr>
            <w:tcW w:w="5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6D0B29" w14:textId="77777777" w:rsidR="00CC3A85" w:rsidRPr="009021E1" w:rsidRDefault="00CC3A85" w:rsidP="00F05467">
            <w:pPr>
              <w:pStyle w:val="TabelleText"/>
              <w:rPr>
                <w:lang w:val="en-US"/>
              </w:rPr>
            </w:pPr>
          </w:p>
        </w:tc>
      </w:tr>
      <w:tr w:rsidR="00CC3A85" w:rsidRPr="009021E1" w14:paraId="74AECAB6" w14:textId="77777777" w:rsidTr="009D5A51">
        <w:trPr>
          <w:trHeight w:val="628"/>
        </w:trPr>
        <w:tc>
          <w:tcPr>
            <w:tcW w:w="5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CB51A5" w14:textId="6BAE4146" w:rsidR="00CC3A85" w:rsidRPr="009021E1" w:rsidRDefault="00EF1358" w:rsidP="00EF1358">
            <w:pPr>
              <w:pStyle w:val="TabelleText"/>
              <w:rPr>
                <w:lang w:val="en-US"/>
              </w:rPr>
            </w:pPr>
            <w:r w:rsidRPr="009021E1">
              <w:rPr>
                <w:bCs/>
                <w:lang w:val="en-US"/>
              </w:rPr>
              <w:fldChar w:fldCharType="begin">
                <w:fldData xml:space="preserve">PEVuZE5vdGU+PENpdGU+PEF1dGhvcj5FY29ub21vdTwvQXV0aG9yPjxZZWFyPjIwMTc8L1llYXI+
PFJlY051bT45Njc8L1JlY051bT48RGlzcGxheVRleHQ+PHN0eWxlIGZhY2U9Iml0YWxpYyIgZm9u
dD0iVGltZXMgTmV3IFJvbWFuIiBzaXplPSIxMiI+RWNvbm9tb3UgMjAxNyAoNTUpPC9zdHlsZT48
L0Rpc3BsYXlUZXh0PjxyZWNvcmQ+PHJlYy1udW1iZXI+OTY3PC9yZWMtbnVtYmVyPjxmb3JlaWdu
LWtleXM+PGtleSBhcHA9IkVOIiBkYi1pZD0iYXN4ZGY1eHQ0OXh3NXZlZnd3dHZ3c2Q3MjVhcHBw
eHIyOTJ2IiB0aW1lc3RhbXA9IjE3MjQzMTU1OTUiPjk2Nzwva2V5PjwvZm9yZWlnbi1rZXlzPjxy
ZWYtdHlwZSBuYW1lPSJKb3VybmFsIEFydGljbGUiPjE3PC9yZWYtdHlwZT48Y29udHJpYnV0b3Jz
PjxhdXRob3JzPjxhdXRob3I+RWNvbm9tb3UsIEMuIEouIFAuPC9hdXRob3I+PGF1dGhvcj5Xb25n
LCBHLjwvYXV0aG9yPjxhdXRob3I+TWNXaGlubmV5LCBCLjwvYXV0aG9yPjxhdXRob3I+VW5nZXJl
ciwgSi4gUC4gSi48L2F1dGhvcj48YXV0aG9yPkxpcG1hbiwgSi48L2F1dGhvcj48YXV0aG9yPlJv
YmVydHMsIEouIEEuPC9hdXRob3I+PC9hdXRob3JzPjwvY29udHJpYnV0b3JzPjxhdXRoLWFkZHJl
c3M+QnVybnMsIFRyYXVtYSAmYW1wOyBDcml0aWNhbCBDYXJlIFJlc2VhcmNoIENlbnRyZSwgVGhl
IFVuaXZlcnNpdHkgb2YgUXVlZW5zbGFuZCwgQnJpc2JhbmUsIFFMRCwgQXVzdHJhbGlhOyBEZXBh
cnRtZW50IG9mIFJlc2VhcmNoLCBJQ09OIENhbmNlciBGb3VuZGF0aW9uLCBCcmlzYmFuZSwgUUxE
LCBBdXN0cmFsaWEuJiN4RDtCdXJucywgVHJhdW1hICZhbXA7IENyaXRpY2FsIENhcmUgUmVzZWFy
Y2ggQ2VudHJlLCBUaGUgVW5pdmVyc2l0eSBvZiBRdWVlbnNsYW5kLCBCcmlzYmFuZSwgUUxELCBB
dXN0cmFsaWEuJiN4RDtEZXBhcnRtZW50IG9mIENoZW1pY2FsIFBhdGhvbG9neSwgUGF0aG9sb2d5
IFF1ZWVuc2xhbmQsIFJveWFsIEJyaXNiYW5lIGFuZCBXb21lbiZhcG9zO3MgSG9zcGl0YWwsIEJy
aXNiYW5lLCBRTEQsIEF1c3RyYWxpYS4mI3hEO0J1cm5zLCBUcmF1bWEgJmFtcDsgQ3JpdGljYWwg
Q2FyZSBSZXNlYXJjaCBDZW50cmUsIFRoZSBVbml2ZXJzaXR5IG9mIFF1ZWVuc2xhbmQsIEJyaXNi
YW5lLCBRTEQsIEF1c3RyYWxpYTsgRGVwYXJ0bWVudCBvZiBJbnRlbnNpdmUgQ2FyZSBNZWRpY2lu
ZSwgUm95YWwgQnJpc2JhbmUgYW5kIFdvbWVuJmFwb3M7cyBIb3NwaXRhbCwgQnJpc2JhbmUsIFFM
RCwgQXVzdHJhbGlhLiYjeEQ7QnVybnMsIFRyYXVtYSAmYW1wOyBDcml0aWNhbCBDYXJlIFJlc2Vh
cmNoIENlbnRyZSwgVGhlIFVuaXZlcnNpdHkgb2YgUXVlZW5zbGFuZCwgQnJpc2JhbmUsIFFMRCwg
QXVzdHJhbGlhOyBEZXBhcnRtZW50IG9mIEludGVuc2l2ZSBDYXJlIE1lZGljaW5lLCBSb3lhbCBC
cmlzYmFuZSBhbmQgV29tZW4mYXBvcztzIEhvc3BpdGFsLCBCcmlzYmFuZSwgUUxELCBBdXN0cmFs
aWE7IFBoYXJtYWN5IERlcGFydG1lbnQsIFJveWFsIEJyaXNiYW5lIGFuZCBXb21lbiZhcG9zO3Mg
SG9zcGl0YWwsIEJyaXNiYW5lLCBRTEQsIEF1c3RyYWxpYTsgQ2VudHJlIGZvciBUcmFuc2xhdGlv
bmFsIEFudGktaW5mZWN0aXZlIFBoYXJtYWNvZHluYW1pY3MsIFRoZSBVbml2ZXJzaXR5IG9mIFF1
ZWVuc2xhbmQsIEJyaXNiYW5lLCBRTEQsIEF1c3RyYWxpYS4gRWxlY3Ryb25pYyBhZGRyZXNzOiBq
LnJvYmVydHMyQHVxLmVkdS5hdS48L2F1dGgtYWRkcmVzcz48dGl0bGVzPjx0aXRsZT48c3R5bGUg
ZmFjZT0ibm9ybWFsIiBmb250PSJkZWZhdWx0IiBzaXplPSIxMDAlIj5JbXBhY3Qgb2YgPC9zdHls
ZT48c3R5bGUgZmFjZT0ibm9ybWFsIiBmb250PSJkZWZhdWx0IiBjaGFyc2V0PSIxNjEiIHNpemU9
IjEwMCUiPs6yLWxhY3RhbSBhbnRpYmlvdGljIHRoZXJhcGV1dGljIGRydWcgbW9uaXRvcmluZyBv
biBkb3NlIGFkanVzdG1lbnRzIGluIGNyaXRpY2FsbHkgaWxsIHBhdGllbnRzIHVuZGVyZ29pbmcg
Y29udGludW91cyByZW5hbCByZXBsYWNlbWVudCB0aGVyYXB5PC9zdHlsZT48L3RpdGxlPjxzZWNv
bmRhcnktdGl0bGU+SW50IEogQW50aW1pY3JvYiBBZ2VudHM8L3NlY29uZGFyeS10aXRsZT48L3Rp
dGxlcz48cGVyaW9kaWNhbD48ZnVsbC10aXRsZT5JbnQgSiBBbnRpbWljcm9iIEFnZW50czwvZnVs
bC10aXRsZT48L3BlcmlvZGljYWw+PHBhZ2VzPjU4OS01OTQ8L3BhZ2VzPjx2b2x1bWU+NDk8L3Zv
bHVtZT48bnVtYmVyPjU8L251bWJlcj48ZWRpdGlvbj4yMDE3MDMyMTwvZWRpdGlvbj48a2V5d29y
ZHM+PGtleXdvcmQ+QWR1bHQ8L2tleXdvcmQ+PGtleXdvcmQ+QWdlZDwva2V5d29yZD48a2V5d29y
ZD5BZ2VkLCA4MCBhbmQgb3Zlcjwva2V5d29yZD48a2V5d29yZD5BbnRpLUJhY3RlcmlhbCBBZ2Vu
dHMvYWRtaW5pc3RyYXRpb24gJmFtcDsgZG9zYWdlLyp0aGVyYXBldXRpYyB1c2U8L2tleXdvcmQ+
PGtleXdvcmQ+QmFjdGVyZW1pYS8qZHJ1ZyB0aGVyYXB5PC9rZXl3b3JkPjxrZXl3b3JkPkNyaXRp
Y2FsIENhcmU8L2tleXdvcmQ+PGtleXdvcmQ+Q3JpdGljYWwgSWxsbmVzczwva2V5d29yZD48a2V5
d29yZD5Dcm9zcyBJbmZlY3Rpb24vKmRydWcgdGhlcmFweTwva2V5d29yZD48a2V5d29yZD5EcnVn
IE1vbml0b3JpbmcvKm1ldGhvZHM8L2tleXdvcmQ+PGtleXdvcmQ+RmVtYWxlPC9rZXl3b3JkPjxr
ZXl3b3JkPkh1bWFuczwva2V5d29yZD48a2V5d29yZD5JbnRlbnNpdmUgQ2FyZSBVbml0czwva2V5
d29yZD48a2V5d29yZD5NYWxlPC9rZXl3b3JkPjxrZXl3b3JkPk1pY3JvYmlhbCBTZW5zaXRpdml0
eSBUZXN0czwva2V5d29yZD48a2V5d29yZD5NaWRkbGUgQWdlZDwva2V5d29yZD48a2V5d29yZD5Q
bmV1bW9uaWEsIEJhY3RlcmlhbC8qZHJ1ZyB0aGVyYXB5PC9rZXl3b3JkPjxrZXl3b3JkPlJlbmFs
IFJlcGxhY2VtZW50IFRoZXJhcHkvKm1ldGhvZHM8L2tleXdvcmQ+PGtleXdvcmQ+UmV0cm9zcGVj
dGl2ZSBTdHVkaWVzPC9rZXl3b3JkPjxrZXl3b3JkPlRlcnRpYXJ5IENhcmUgQ2VudGVyczwva2V5
d29yZD48a2V5d29yZD5Zb3VuZyBBZHVsdDwva2V5d29yZD48a2V5d29yZD5iZXRhLUxhY3RhbXMv
YWRtaW5pc3RyYXRpb24gJmFtcDsgZG9zYWdlLyp0aGVyYXBldXRpYyB1c2U8L2tleXdvcmQ+PGtl
eXdvcmQ+Q29udGludW91cyByZW5hbCByZXBsYWNlbWVudCB0aGVyYXB5PC9rZXl3b3JkPjxrZXl3
b3JkPlBoYXJtYWNvZHluYW1pY3M8L2tleXdvcmQ+PGtleXdvcmQ+UGhhcm1hY29raW5ldGljczwv
a2V5d29yZD48a2V5d29yZD5UZG08L2tleXdvcmQ+PGtleXdvcmQ+VGhlcmFwZXV0aWMgZHJ1ZyBt
b25pdG9yaW5nPC9rZXl3b3JkPjxrZXl3b3JkPs6yLUxhY3RhbSBhbnRpYmlvdGljPC9rZXl3b3Jk
Pjwva2V5d29yZHM+PGRhdGVzPjx5ZWFyPjIwMTc8L3llYXI+PHB1Yi1kYXRlcz48ZGF0ZT5NYXk8
L2RhdGU+PC9wdWItZGF0ZXM+PC9kYXRlcz48aXNibj4wOTI0LTg1Nzk8L2lzYm4+PGFjY2Vzc2lv
bi1udW0+MjgzNDE2MTI8L2FjY2Vzc2lvbi1udW0+PHdvcmstdHlwZT5SVDwvd29yay10eXBlPjx1
cmxzPjwvdXJscz48ZWxlY3Ryb25pYy1yZXNvdXJjZS1udW0+MTAuMTAxNi9qLmlqYW50aW1pY2Fn
LjIwMTcuMDEuMDA5PC9lbGVjdHJvbmljLXJlc291cmNlLW51bT48cmVtb3RlLWRhdGFiYXNlLXBy
b3ZpZGVyPk5MTTwvcmVtb3RlLWRhdGFiYXNlLXByb3ZpZGVyPjxsYW5ndWFnZT5lbmc8L2xhbmd1
YWdlPjwvcmVjb3JkPjwvQ2l0ZT48L0VuZE5vdGU+AG==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PEVuZE5vdGU+PENpdGU+PEF1dGhvcj5FY29ub21vdTwvQXV0aG9yPjxZZWFyPjIwMTc8L1llYXI+
PFJlY051bT45Njc8L1JlY051bT48RGlzcGxheVRleHQ+PHN0eWxlIGZhY2U9Iml0YWxpYyIgZm9u
dD0iVGltZXMgTmV3IFJvbWFuIiBzaXplPSIxMiI+RWNvbm9tb3UgMjAxNyAoNTUpPC9zdHlsZT48
L0Rpc3BsYXlUZXh0PjxyZWNvcmQ+PHJlYy1udW1iZXI+OTY3PC9yZWMtbnVtYmVyPjxmb3JlaWdu
LWtleXM+PGtleSBhcHA9IkVOIiBkYi1pZD0iYXN4ZGY1eHQ0OXh3NXZlZnd3dHZ3c2Q3MjVhcHBw
eHIyOTJ2IiB0aW1lc3RhbXA9IjE3MjQzMTU1OTUiPjk2Nzwva2V5PjwvZm9yZWlnbi1rZXlzPjxy
ZWYtdHlwZSBuYW1lPSJKb3VybmFsIEFydGljbGUiPjE3PC9yZWYtdHlwZT48Y29udHJpYnV0b3Jz
PjxhdXRob3JzPjxhdXRob3I+RWNvbm9tb3UsIEMuIEouIFAuPC9hdXRob3I+PGF1dGhvcj5Xb25n
LCBHLjwvYXV0aG9yPjxhdXRob3I+TWNXaGlubmV5LCBCLjwvYXV0aG9yPjxhdXRob3I+VW5nZXJl
ciwgSi4gUC4gSi48L2F1dGhvcj48YXV0aG9yPkxpcG1hbiwgSi48L2F1dGhvcj48YXV0aG9yPlJv
YmVydHMsIEouIEEuPC9hdXRob3I+PC9hdXRob3JzPjwvY29udHJpYnV0b3JzPjxhdXRoLWFkZHJl
c3M+QnVybnMsIFRyYXVtYSAmYW1wOyBDcml0aWNhbCBDYXJlIFJlc2VhcmNoIENlbnRyZSwgVGhl
IFVuaXZlcnNpdHkgb2YgUXVlZW5zbGFuZCwgQnJpc2JhbmUsIFFMRCwgQXVzdHJhbGlhOyBEZXBh
cnRtZW50IG9mIFJlc2VhcmNoLCBJQ09OIENhbmNlciBGb3VuZGF0aW9uLCBCcmlzYmFuZSwgUUxE
LCBBdXN0cmFsaWEuJiN4RDtCdXJucywgVHJhdW1hICZhbXA7IENyaXRpY2FsIENhcmUgUmVzZWFy
Y2ggQ2VudHJlLCBUaGUgVW5pdmVyc2l0eSBvZiBRdWVlbnNsYW5kLCBCcmlzYmFuZSwgUUxELCBB
dXN0cmFsaWEuJiN4RDtEZXBhcnRtZW50IG9mIENoZW1pY2FsIFBhdGhvbG9neSwgUGF0aG9sb2d5
IFF1ZWVuc2xhbmQsIFJveWFsIEJyaXNiYW5lIGFuZCBXb21lbiZhcG9zO3MgSG9zcGl0YWwsIEJy
aXNiYW5lLCBRTEQsIEF1c3RyYWxpYS4mI3hEO0J1cm5zLCBUcmF1bWEgJmFtcDsgQ3JpdGljYWwg
Q2FyZSBSZXNlYXJjaCBDZW50cmUsIFRoZSBVbml2ZXJzaXR5IG9mIFF1ZWVuc2xhbmQsIEJyaXNi
YW5lLCBRTEQsIEF1c3RyYWxpYTsgRGVwYXJ0bWVudCBvZiBJbnRlbnNpdmUgQ2FyZSBNZWRpY2lu
ZSwgUm95YWwgQnJpc2JhbmUgYW5kIFdvbWVuJmFwb3M7cyBIb3NwaXRhbCwgQnJpc2JhbmUsIFFM
RCwgQXVzdHJhbGlhLiYjeEQ7QnVybnMsIFRyYXVtYSAmYW1wOyBDcml0aWNhbCBDYXJlIFJlc2Vh
cmNoIENlbnRyZSwgVGhlIFVuaXZlcnNpdHkgb2YgUXVlZW5zbGFuZCwgQnJpc2JhbmUsIFFMRCwg
QXVzdHJhbGlhOyBEZXBhcnRtZW50IG9mIEludGVuc2l2ZSBDYXJlIE1lZGljaW5lLCBSb3lhbCBC
cmlzYmFuZSBhbmQgV29tZW4mYXBvcztzIEhvc3BpdGFsLCBCcmlzYmFuZSwgUUxELCBBdXN0cmFs
aWE7IFBoYXJtYWN5IERlcGFydG1lbnQsIFJveWFsIEJyaXNiYW5lIGFuZCBXb21lbiZhcG9zO3Mg
SG9zcGl0YWwsIEJyaXNiYW5lLCBRTEQsIEF1c3RyYWxpYTsgQ2VudHJlIGZvciBUcmFuc2xhdGlv
bmFsIEFudGktaW5mZWN0aXZlIFBoYXJtYWNvZHluYW1pY3MsIFRoZSBVbml2ZXJzaXR5IG9mIFF1
ZWVuc2xhbmQsIEJyaXNiYW5lLCBRTEQsIEF1c3RyYWxpYS4gRWxlY3Ryb25pYyBhZGRyZXNzOiBq
LnJvYmVydHMyQHVxLmVkdS5hdS48L2F1dGgtYWRkcmVzcz48dGl0bGVzPjx0aXRsZT48c3R5bGUg
ZmFjZT0ibm9ybWFsIiBmb250PSJkZWZhdWx0IiBzaXplPSIxMDAlIj5JbXBhY3Qgb2YgPC9zdHls
ZT48c3R5bGUgZmFjZT0ibm9ybWFsIiBmb250PSJkZWZhdWx0IiBjaGFyc2V0PSIxNjEiIHNpemU9
IjEwMCUiPs6yLWxhY3RhbSBhbnRpYmlvdGljIHRoZXJhcGV1dGljIGRydWcgbW9uaXRvcmluZyBv
biBkb3NlIGFkanVzdG1lbnRzIGluIGNyaXRpY2FsbHkgaWxsIHBhdGllbnRzIHVuZGVyZ29pbmcg
Y29udGludW91cyByZW5hbCByZXBsYWNlbWVudCB0aGVyYXB5PC9zdHlsZT48L3RpdGxlPjxzZWNv
bmRhcnktdGl0bGU+SW50IEogQW50aW1pY3JvYiBBZ2VudHM8L3NlY29uZGFyeS10aXRsZT48L3Rp
dGxlcz48cGVyaW9kaWNhbD48ZnVsbC10aXRsZT5JbnQgSiBBbnRpbWljcm9iIEFnZW50czwvZnVs
bC10aXRsZT48L3BlcmlvZGljYWw+PHBhZ2VzPjU4OS01OTQ8L3BhZ2VzPjx2b2x1bWU+NDk8L3Zv
bHVtZT48bnVtYmVyPjU8L251bWJlcj48ZWRpdGlvbj4yMDE3MDMyMTwvZWRpdGlvbj48a2V5d29y
ZHM+PGtleXdvcmQ+QWR1bHQ8L2tleXdvcmQ+PGtleXdvcmQ+QWdlZDwva2V5d29yZD48a2V5d29y
ZD5BZ2VkLCA4MCBhbmQgb3Zlcjwva2V5d29yZD48a2V5d29yZD5BbnRpLUJhY3RlcmlhbCBBZ2Vu
dHMvYWRtaW5pc3RyYXRpb24gJmFtcDsgZG9zYWdlLyp0aGVyYXBldXRpYyB1c2U8L2tleXdvcmQ+
PGtleXdvcmQ+QmFjdGVyZW1pYS8qZHJ1ZyB0aGVyYXB5PC9rZXl3b3JkPjxrZXl3b3JkPkNyaXRp
Y2FsIENhcmU8L2tleXdvcmQ+PGtleXdvcmQ+Q3JpdGljYWwgSWxsbmVzczwva2V5d29yZD48a2V5
d29yZD5Dcm9zcyBJbmZlY3Rpb24vKmRydWcgdGhlcmFweTwva2V5d29yZD48a2V5d29yZD5EcnVn
IE1vbml0b3JpbmcvKm1ldGhvZHM8L2tleXdvcmQ+PGtleXdvcmQ+RmVtYWxlPC9rZXl3b3JkPjxr
ZXl3b3JkPkh1bWFuczwva2V5d29yZD48a2V5d29yZD5JbnRlbnNpdmUgQ2FyZSBVbml0czwva2V5
d29yZD48a2V5d29yZD5NYWxlPC9rZXl3b3JkPjxrZXl3b3JkPk1pY3JvYmlhbCBTZW5zaXRpdml0
eSBUZXN0czwva2V5d29yZD48a2V5d29yZD5NaWRkbGUgQWdlZDwva2V5d29yZD48a2V5d29yZD5Q
bmV1bW9uaWEsIEJhY3RlcmlhbC8qZHJ1ZyB0aGVyYXB5PC9rZXl3b3JkPjxrZXl3b3JkPlJlbmFs
IFJlcGxhY2VtZW50IFRoZXJhcHkvKm1ldGhvZHM8L2tleXdvcmQ+PGtleXdvcmQ+UmV0cm9zcGVj
dGl2ZSBTdHVkaWVzPC9rZXl3b3JkPjxrZXl3b3JkPlRlcnRpYXJ5IENhcmUgQ2VudGVyczwva2V5
d29yZD48a2V5d29yZD5Zb3VuZyBBZHVsdDwva2V5d29yZD48a2V5d29yZD5iZXRhLUxhY3RhbXMv
YWRtaW5pc3RyYXRpb24gJmFtcDsgZG9zYWdlLyp0aGVyYXBldXRpYyB1c2U8L2tleXdvcmQ+PGtl
eXdvcmQ+Q29udGludW91cyByZW5hbCByZXBsYWNlbWVudCB0aGVyYXB5PC9rZXl3b3JkPjxrZXl3
b3JkPlBoYXJtYWNvZHluYW1pY3M8L2tleXdvcmQ+PGtleXdvcmQ+UGhhcm1hY29raW5ldGljczwv
a2V5d29yZD48a2V5d29yZD5UZG08L2tleXdvcmQ+PGtleXdvcmQ+VGhlcmFwZXV0aWMgZHJ1ZyBt
b25pdG9yaW5nPC9rZXl3b3JkPjxrZXl3b3JkPs6yLUxhY3RhbSBhbnRpYmlvdGljPC9rZXl3b3Jk
Pjwva2V5d29yZHM+PGRhdGVzPjx5ZWFyPjIwMTc8L3llYXI+PHB1Yi1kYXRlcz48ZGF0ZT5NYXk8
L2RhdGU+PC9wdWItZGF0ZXM+PC9kYXRlcz48aXNibj4wOTI0LTg1Nzk8L2lzYm4+PGFjY2Vzc2lv
bi1udW0+MjgzNDE2MTI8L2FjY2Vzc2lvbi1udW0+PHdvcmstdHlwZT5SVDwvd29yay10eXBlPjx1
cmxzPjwvdXJscz48ZWxlY3Ryb25pYy1yZXNvdXJjZS1udW0+MTAuMTAxNi9qLmlqYW50aW1pY2Fn
LjIwMTcuMDEuMDA5PC9lbGVjdHJvbmljLXJlc291cmNlLW51bT48cmVtb3RlLWRhdGFiYXNlLXBy
b3ZpZGVyPk5MTTwvcmVtb3RlLWRhdGFiYXNlLXByb3ZpZGVyPjxsYW5ndWFnZT5lbmc8L2xhbmd1
YWdlPjwvcmVjb3JkPjwvQ2l0ZT48L0VuZE5vdGU+AG==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Saved 2017 (55)</w:t>
            </w:r>
            <w:r w:rsidRPr="009021E1">
              <w:rPr>
                <w:bCs/>
                <w:lang w:val="en-US"/>
              </w:rPr>
              <w:fldChar w:fldCharType="end"/>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081190" w14:textId="77777777" w:rsidR="00CC3A85" w:rsidRPr="009021E1" w:rsidRDefault="00CC3A85" w:rsidP="00F05467">
            <w:pPr>
              <w:pStyle w:val="TabelleText"/>
              <w:rPr>
                <w:lang w:val="en-US"/>
              </w:rPr>
            </w:pPr>
            <w:r w:rsidRPr="009021E1">
              <w:rPr>
                <w:lang w:val="en-US"/>
              </w:rPr>
              <w:t>RT</w:t>
            </w:r>
          </w:p>
        </w:tc>
        <w:tc>
          <w:tcPr>
            <w:tcW w:w="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96AD5C" w14:textId="73218A73" w:rsidR="00CC3A85" w:rsidRPr="009021E1" w:rsidRDefault="00D213E9" w:rsidP="00F05467">
            <w:pPr>
              <w:pStyle w:val="TabelleText"/>
              <w:rPr>
                <w:lang w:val="en-US"/>
              </w:rPr>
            </w:pPr>
            <w:r w:rsidRPr="009021E1">
              <w:rPr>
                <w:lang w:val="en-US"/>
              </w:rPr>
              <w:t>d</w:t>
            </w:r>
            <w:r w:rsidR="00CC3A85" w:rsidRPr="009021E1">
              <w:rPr>
                <w:lang w:val="en-US"/>
              </w:rPr>
              <w:t>iv</w:t>
            </w:r>
          </w:p>
        </w:tc>
        <w:tc>
          <w:tcPr>
            <w:tcW w:w="2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85796A" w14:textId="77777777" w:rsidR="00CC3A85" w:rsidRPr="009021E1" w:rsidRDefault="00CC3A85" w:rsidP="00F05467">
            <w:pPr>
              <w:pStyle w:val="TabelleText"/>
              <w:rPr>
                <w:lang w:val="en-US"/>
              </w:rPr>
            </w:pPr>
            <w:r w:rsidRPr="009021E1">
              <w:rPr>
                <w:lang w:val="en-US"/>
              </w:rPr>
              <w:t>76</w:t>
            </w:r>
          </w:p>
        </w:tc>
        <w:tc>
          <w:tcPr>
            <w:tcW w:w="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8FACEE" w14:textId="77777777" w:rsidR="00CC3A85" w:rsidRPr="009021E1" w:rsidRDefault="00CC3A85" w:rsidP="00F05467">
            <w:pPr>
              <w:pStyle w:val="TabelleText"/>
              <w:rPr>
                <w:lang w:val="en-US"/>
              </w:rPr>
            </w:pPr>
            <w:r w:rsidRPr="009021E1">
              <w:rPr>
                <w:lang w:val="en-US"/>
              </w:rPr>
              <w:t>111</w:t>
            </w:r>
          </w:p>
        </w:tc>
        <w:tc>
          <w:tcPr>
            <w:tcW w:w="3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E9DCA3" w14:textId="77777777" w:rsidR="00CC3A85" w:rsidRPr="009021E1" w:rsidRDefault="00CC3A85" w:rsidP="00F05467">
            <w:pPr>
              <w:pStyle w:val="TabelleText"/>
              <w:rPr>
                <w:lang w:val="en-US"/>
              </w:rPr>
            </w:pPr>
            <w:r w:rsidRPr="009021E1">
              <w:rPr>
                <w:lang w:val="en-US"/>
              </w:rPr>
              <w:t>TDM in CVVH</w:t>
            </w:r>
          </w:p>
        </w:tc>
        <w:tc>
          <w:tcPr>
            <w:tcW w:w="8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C21934" w14:textId="0B7D734A" w:rsidR="00CC3A85" w:rsidRPr="009021E1" w:rsidRDefault="00CC3A85" w:rsidP="00F05467">
            <w:pPr>
              <w:pStyle w:val="TabelleText"/>
              <w:rPr>
                <w:lang w:val="en-US"/>
              </w:rPr>
            </w:pPr>
            <w:r w:rsidRPr="009021E1">
              <w:rPr>
                <w:lang w:val="en-US"/>
              </w:rPr>
              <w:t>35% Changes</w:t>
            </w:r>
          </w:p>
          <w:p w14:paraId="104DBE61" w14:textId="2D461312" w:rsidR="00CC3A85" w:rsidRPr="009021E1" w:rsidRDefault="00CC3A85" w:rsidP="00EC5651">
            <w:pPr>
              <w:pStyle w:val="TabelleText"/>
              <w:rPr>
                <w:lang w:val="en-US"/>
              </w:rPr>
            </w:pPr>
            <w:r w:rsidRPr="009021E1">
              <w:rPr>
                <w:lang w:val="en-US"/>
              </w:rPr>
              <w:t>24% too high, 11% too low levels</w:t>
            </w:r>
          </w:p>
        </w:tc>
        <w:tc>
          <w:tcPr>
            <w:tcW w:w="16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8D44AA" w14:textId="3E982593" w:rsidR="00CC3A85" w:rsidRPr="009021E1" w:rsidRDefault="00CC3A85" w:rsidP="00F05467">
            <w:pPr>
              <w:pStyle w:val="TabelleText"/>
              <w:rPr>
                <w:lang w:val="en-US"/>
              </w:rPr>
            </w:pPr>
          </w:p>
        </w:tc>
        <w:tc>
          <w:tcPr>
            <w:tcW w:w="5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8FF4C9" w14:textId="3ECC3224" w:rsidR="00CC3A85" w:rsidRPr="009021E1" w:rsidRDefault="00D213E9" w:rsidP="00F05467">
            <w:pPr>
              <w:pStyle w:val="TabelleText"/>
              <w:rPr>
                <w:lang w:val="en-US"/>
              </w:rPr>
            </w:pPr>
            <w:r w:rsidRPr="009021E1">
              <w:rPr>
                <w:lang w:val="en-US"/>
              </w:rPr>
              <w:t>m</w:t>
            </w:r>
            <w:r w:rsidR="00CC3A85" w:rsidRPr="009021E1">
              <w:rPr>
                <w:lang w:val="en-US"/>
              </w:rPr>
              <w:t xml:space="preserve">ost Pt. </w:t>
            </w:r>
            <w:r w:rsidRPr="009021E1">
              <w:rPr>
                <w:lang w:val="en-US"/>
              </w:rPr>
              <w:t>h</w:t>
            </w:r>
            <w:r w:rsidR="00CC3A85" w:rsidRPr="009021E1">
              <w:rPr>
                <w:lang w:val="en-US"/>
              </w:rPr>
              <w:t>ad greatly increased levels</w:t>
            </w:r>
          </w:p>
        </w:tc>
      </w:tr>
      <w:tr w:rsidR="00CC3A85" w:rsidRPr="009021E1" w14:paraId="442E24D3" w14:textId="77777777" w:rsidTr="009D5A51">
        <w:trPr>
          <w:trHeight w:val="912"/>
        </w:trPr>
        <w:tc>
          <w:tcPr>
            <w:tcW w:w="5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A3A685" w14:textId="1BCA93A3" w:rsidR="00CC3A85" w:rsidRPr="009021E1" w:rsidRDefault="00EF1358" w:rsidP="00EF1358">
            <w:pPr>
              <w:pStyle w:val="TabelleText"/>
              <w:rPr>
                <w:lang w:val="en-US"/>
              </w:rPr>
            </w:pPr>
            <w:r w:rsidRPr="009021E1">
              <w:rPr>
                <w:bCs/>
                <w:lang w:val="en-US"/>
              </w:rPr>
              <w:fldChar w:fldCharType="begin">
                <w:fldData xml:space="preserve">PEVuZE5vdGU+PENpdGU+PEF1dGhvcj5IYWdlbDwvQXV0aG9yPjxZZWFyPjIwMjI8L1llYXI+PFJl
Y051bT45NDI8L1JlY051bT48RGlzcGxheVRleHQ+PHN0eWxlIGZhY2U9Iml0YWxpYyIgZm9udD0i
VGltZXMgTmV3IFJvbWFuIiBzaXplPSIxMiI+SGFnZWwgMjAyMiAoNzkpPC9zdHlsZT48L0Rpc3Bs
YXlUZXh0PjxyZWNvcmQ+PHJlYy1udW1iZXI+OTQyPC9yZWMtbnVtYmVyPjxmb3JlaWduLWtleXM+
PGtleSBhcHA9IkVOIiBkYi1pZD0iYXN4ZGY1eHQ0OXh3NXZlZnd3dHZ3c2Q3MjVhcHBweHIyOTJ2
IiB0aW1lc3RhbXA9IjE3MjQzMTU1OTUiPjk0Mjwva2V5PjwvZm9yZWlnbi1rZXlzPjxyZWYtdHlw
ZSBuYW1lPSJKb3VybmFsIEFydGljbGUiPjE3PC9yZWYtdHlwZT48Y29udHJpYnV0b3JzPjxhdXRo
b3JzPjxhdXRob3I+SGFnZWwsIFMuPC9hdXRob3I+PGF1dGhvcj5CYWNoLCBGLjwvYXV0aG9yPjxh
dXRob3I+QnJlbm5lciwgVC48L2F1dGhvcj48YXV0aG9yPkJyYWNodCwgSC48L2F1dGhvcj48YXV0
aG9yPkJyaW5rbWFubiwgQS48L2F1dGhvcj48YXV0aG9yPkFubmVja2UsIFQuPC9hdXRob3I+PGF1
dGhvcj5Ib2huLCBBLjwvYXV0aG9yPjxhdXRob3I+V2VpZ2FuZCwgTS48L2F1dGhvcj48YXV0aG9y
Pk1pY2hlbHMsIEcuPC9hdXRob3I+PGF1dGhvcj5LbHVnZSwgUy48L2F1dGhvcj48YXV0aG9yPmV0
IGFsLiw8L2F1dGhvcj48L2F1dGhvcnM+PC9jb250cmlidXRvcnM+PHRpdGxlcz48dGl0bGU+RWZm
ZWN0IG9mIHRoZXJhcGV1dGljIGRydWcgbW9uaXRvcmluZy1iYXNlZCBkb3NlIG9wdGltaXphdGlv
biBvZiBwaXBlcmFjaWxsaW4vdGF6b2JhY3RhbSBvbiBzZXBzaXMtcmVsYXRlZCBvcmdhbiBkeXNm
dW5jdGlvbiBpbiBwYXRpZW50cyB3aXRoIHNlcHNpczogYSByYW5kb21pemVkIGNvbnRyb2xsZWQg
dHJpYWw8L3RpdGxlPjxzZWNvbmRhcnktdGl0bGU+SW50ZW5zaXZlIGNhcmUgbWVkaWNpbmU8L3Nl
Y29uZGFyeS10aXRsZT48L3RpdGxlcz48cGVyaW9kaWNhbD48ZnVsbC10aXRsZT5JbnRlbnNpdmUg
Q2FyZSBNZWRpY2luZTwvZnVsbC10aXRsZT48L3BlcmlvZGljYWw+PHBhZ2VzPjMxMeKAkDMyMTwv
cGFnZXM+PHZvbHVtZT40ODwvdm9sdW1lPjxudW1iZXI+MzwvbnVtYmVyPjxrZXl3b3Jkcz48a2V5
d29yZD4qZHJ1ZyBtb25pdG9yaW5nPC9rZXl3b3JkPjxrZXl3b3JkPipzZXBzaXM8L2tleXdvcmQ+
PGtleXdvcmQ+QWR1bHQ8L2tleXdvcmQ+PGtleXdvcmQ+QW50aWJpb3RpYyB0aGVyYXB5PC9rZXl3
b3JkPjxrZXl3b3JkPkFudGnigJBCYWN0ZXJpYWwgQWdlbnRzIFt0aGVyYXBldXRpYyB1c2VdPC9r
ZXl3b3JkPjxrZXl3b3JkPkFydGljbGU8L2tleXdvcmQ+PGtleXdvcmQ+Q2xpbmljYWwgdHJpYWw8
L2tleXdvcmQ+PGtleXdvcmQ+Q29udHJvbGxlZCBzdHVkeTwva2V5d29yZD48a2V5d29yZD5EcnVn
IE1vbml0b3Jpbmc8L2tleXdvcmQ+PGtleXdvcmQ+RHJ1ZyB0aGVyYXB5PC9rZXl3b3JkPjxrZXl3
b3JkPkVzdGltYXRlZCBnbG9tZXJ1bGFyIGZpbHRyYXRpb24gcmF0ZTwva2V5d29yZD48a2V5d29y
ZD5GZW1hbGU8L2tleXdvcmQ+PGtleXdvcmQ+SHVtYW48L2tleXdvcmQ+PGtleXdvcmQ+SHVtYW4g
dGlzc3VlPC9rZXl3b3JkPjxrZXl3b3JkPkh1bWFuczwva2V5d29yZD48a2V5d29yZD5JbmZlY3Rp
b3VzIGFnZW50PC9rZXl3b3JkPjxrZXl3b3JkPk1ham9yIGNsaW5pY2FsIHN0dWR5PC9rZXl3b3Jk
PjxrZXl3b3JkPk1lbnRhbCBjYXBhY2l0eTwva2V5d29yZD48a2V5d29yZD5NaW5pbXVtIGluaGli
aXRvcnkgY29uY2VudHJhdGlvbjwva2V5d29yZD48a2V5d29yZD5Nb3J0YWxpdHk8L2tleXdvcmQ+
PGtleXdvcmQ+TXVsdGljZW50ZXIgc3R1ZHk8L2tleXdvcmQ+PGtleXdvcmQ+TXVsdGlwbGUgT3Jn
YW4gRmFpbHVyZTwva2V5d29yZD48a2V5d29yZD5Ob25odW1hbjwva2V5d29yZD48a2V5d29yZD5P
dXRjb21lIGFzc2Vzc21lbnQ8L2tleXdvcmQ+PGtleXdvcmQ+UGVuaWNpbGxhbmljIEFjaWQ8L2tl
eXdvcmQ+PGtleXdvcmQ+UGlwZXJhY2lsbGluIFt0aGVyYXBldXRpYyB1c2VdPC9rZXl3b3JkPjxr
ZXl3b3JkPlBpcGVyYWNpbGxpbiwgVGF6b2JhY3RhbSBEcnVnIENvbWJpbmF0aW9uIFt0aGVyYXBl
dXRpYyB1c2VdPC9rZXl3b3JkPjxrZXl3b3JkPlBzZXVkb21vbmFzIGFlcnVnaW5vc2E8L2tleXdv
cmQ+PGtleXdvcmQ+UmFuZG9taXplZCBjb250cm9sbGVkIHRyaWFsPC9rZXl3b3JkPjxrZXl3b3Jk
PlNlcHNpcyBbY29tcGxpY2F0aW9ucywgZHJ1ZyB0aGVyYXB5XTwva2V5d29yZD48a2V5d29yZD5T
ZXB0aWMgc2hvY2s8L2tleXdvcmQ+PGtleXdvcmQ+U2VxdWVudGlhbCBPcmdhbiBGYWlsdXJlIEFz
c2Vzc21lbnQgU2NvcmU8L2tleXdvcmQ+PGtleXdvcmQ+U3RhdGlzdGljYWwgc2lnbmlmaWNhbmNl
PC9rZXl3b3JkPjwva2V5d29yZHM+PGRhdGVzPjx5ZWFyPjIwMjI8L3llYXI+PC9kYXRlcz48YWNj
ZXNzaW9uLW51bT5DTi0wMjM2Mzc5NzwvYWNjZXNzaW9uLW51bT48d29yay10eXBlPlJDVDwvd29y
ay10eXBlPjx1cmxzPjxyZWxhdGVkLXVybHM+PHVybD5odHRwczovL3d3dy5jb2NocmFuZWxpYnJh
cnkuY29tL2NlbnRyYWwvZG9pLzEwLjEwMDIvY2VudHJhbC9DTi0wMjM2Mzc5Ny9mdWxsPC91cmw+
PHVybD5odHRwczovL3d3dy5uY2JpLm5sbS5uaWguZ292L3BtYy9hcnRpY2xlcy9QTUM4ODY2MzU5
L3BkZi8xMzRfMjAyMV9BcnRpY2xlXzY2MDkucGRmPC91cmw+PC9yZWxhdGVkLXVybHM+PC91cmxz
PjxjdXN0b20zPlBVQk1FRCAzNTEwNjYxNyxFTUJBU0UgNjM3MTU1ODEzPC9jdXN0b20zPjxlbGVj
dHJvbmljLXJlc291cmNlLW51bT4xMC4xMDA3L3MwMDEzNC0wMjEtMDY2MDktNjwvZWxlY3Ryb25p
Yy1yZXNvdXJjZS1udW0+PC9yZWNvcmQ+PC9DaXRlPjwvRW5kTm90ZT4A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PEVuZE5vdGU+PENpdGU+PEF1dGhvcj5IYWdlbDwvQXV0aG9yPjxZZWFyPjIwMjI8L1llYXI+PFJl
Y051bT45NDI8L1JlY051bT48RGlzcGxheVRleHQ+PHN0eWxlIGZhY2U9Iml0YWxpYyIgZm9udD0i
VGltZXMgTmV3IFJvbWFuIiBzaXplPSIxMiI+SGFnZWwgMjAyMiAoNzkpPC9zdHlsZT48L0Rpc3Bs
YXlUZXh0PjxyZWNvcmQ+PHJlYy1udW1iZXI+OTQyPC9yZWMtbnVtYmVyPjxmb3JlaWduLWtleXM+
PGtleSBhcHA9IkVOIiBkYi1pZD0iYXN4ZGY1eHQ0OXh3NXZlZnd3dHZ3c2Q3MjVhcHBweHIyOTJ2
IiB0aW1lc3RhbXA9IjE3MjQzMTU1OTUiPjk0Mjwva2V5PjwvZm9yZWlnbi1rZXlzPjxyZWYtdHlw
ZSBuYW1lPSJKb3VybmFsIEFydGljbGUiPjE3PC9yZWYtdHlwZT48Y29udHJpYnV0b3JzPjxhdXRo
b3JzPjxhdXRob3I+SGFnZWwsIFMuPC9hdXRob3I+PGF1dGhvcj5CYWNoLCBGLjwvYXV0aG9yPjxh
dXRob3I+QnJlbm5lciwgVC48L2F1dGhvcj48YXV0aG9yPkJyYWNodCwgSC48L2F1dGhvcj48YXV0
aG9yPkJyaW5rbWFubiwgQS48L2F1dGhvcj48YXV0aG9yPkFubmVja2UsIFQuPC9hdXRob3I+PGF1
dGhvcj5Ib2huLCBBLjwvYXV0aG9yPjxhdXRob3I+V2VpZ2FuZCwgTS48L2F1dGhvcj48YXV0aG9y
Pk1pY2hlbHMsIEcuPC9hdXRob3I+PGF1dGhvcj5LbHVnZSwgUy48L2F1dGhvcj48YXV0aG9yPmV0
IGFsLiw8L2F1dGhvcj48L2F1dGhvcnM+PC9jb250cmlidXRvcnM+PHRpdGxlcz48dGl0bGU+RWZm
ZWN0IG9mIHRoZXJhcGV1dGljIGRydWcgbW9uaXRvcmluZy1iYXNlZCBkb3NlIG9wdGltaXphdGlv
biBvZiBwaXBlcmFjaWxsaW4vdGF6b2JhY3RhbSBvbiBzZXBzaXMtcmVsYXRlZCBvcmdhbiBkeXNm
dW5jdGlvbiBpbiBwYXRpZW50cyB3aXRoIHNlcHNpczogYSByYW5kb21pemVkIGNvbnRyb2xsZWQg
dHJpYWw8L3RpdGxlPjxzZWNvbmRhcnktdGl0bGU+SW50ZW5zaXZlIGNhcmUgbWVkaWNpbmU8L3Nl
Y29uZGFyeS10aXRsZT48L3RpdGxlcz48cGVyaW9kaWNhbD48ZnVsbC10aXRsZT5JbnRlbnNpdmUg
Q2FyZSBNZWRpY2luZTwvZnVsbC10aXRsZT48L3BlcmlvZGljYWw+PHBhZ2VzPjMxMeKAkDMyMTwv
cGFnZXM+PHZvbHVtZT40ODwvdm9sdW1lPjxudW1iZXI+MzwvbnVtYmVyPjxrZXl3b3Jkcz48a2V5
d29yZD4qZHJ1ZyBtb25pdG9yaW5nPC9rZXl3b3JkPjxrZXl3b3JkPipzZXBzaXM8L2tleXdvcmQ+
PGtleXdvcmQ+QWR1bHQ8L2tleXdvcmQ+PGtleXdvcmQ+QW50aWJpb3RpYyB0aGVyYXB5PC9rZXl3
b3JkPjxrZXl3b3JkPkFudGnigJBCYWN0ZXJpYWwgQWdlbnRzIFt0aGVyYXBldXRpYyB1c2VdPC9r
ZXl3b3JkPjxrZXl3b3JkPkFydGljbGU8L2tleXdvcmQ+PGtleXdvcmQ+Q2xpbmljYWwgdHJpYWw8
L2tleXdvcmQ+PGtleXdvcmQ+Q29udHJvbGxlZCBzdHVkeTwva2V5d29yZD48a2V5d29yZD5EcnVn
IE1vbml0b3Jpbmc8L2tleXdvcmQ+PGtleXdvcmQ+RHJ1ZyB0aGVyYXB5PC9rZXl3b3JkPjxrZXl3
b3JkPkVzdGltYXRlZCBnbG9tZXJ1bGFyIGZpbHRyYXRpb24gcmF0ZTwva2V5d29yZD48a2V5d29y
ZD5GZW1hbGU8L2tleXdvcmQ+PGtleXdvcmQ+SHVtYW48L2tleXdvcmQ+PGtleXdvcmQ+SHVtYW4g
dGlzc3VlPC9rZXl3b3JkPjxrZXl3b3JkPkh1bWFuczwva2V5d29yZD48a2V5d29yZD5JbmZlY3Rp
b3VzIGFnZW50PC9rZXl3b3JkPjxrZXl3b3JkPk1ham9yIGNsaW5pY2FsIHN0dWR5PC9rZXl3b3Jk
PjxrZXl3b3JkPk1lbnRhbCBjYXBhY2l0eTwva2V5d29yZD48a2V5d29yZD5NaW5pbXVtIGluaGli
aXRvcnkgY29uY2VudHJhdGlvbjwva2V5d29yZD48a2V5d29yZD5Nb3J0YWxpdHk8L2tleXdvcmQ+
PGtleXdvcmQ+TXVsdGljZW50ZXIgc3R1ZHk8L2tleXdvcmQ+PGtleXdvcmQ+TXVsdGlwbGUgT3Jn
YW4gRmFpbHVyZTwva2V5d29yZD48a2V5d29yZD5Ob25odW1hbjwva2V5d29yZD48a2V5d29yZD5P
dXRjb21lIGFzc2Vzc21lbnQ8L2tleXdvcmQ+PGtleXdvcmQ+UGVuaWNpbGxhbmljIEFjaWQ8L2tl
eXdvcmQ+PGtleXdvcmQ+UGlwZXJhY2lsbGluIFt0aGVyYXBldXRpYyB1c2VdPC9rZXl3b3JkPjxr
ZXl3b3JkPlBpcGVyYWNpbGxpbiwgVGF6b2JhY3RhbSBEcnVnIENvbWJpbmF0aW9uIFt0aGVyYXBl
dXRpYyB1c2VdPC9rZXl3b3JkPjxrZXl3b3JkPlBzZXVkb21vbmFzIGFlcnVnaW5vc2E8L2tleXdv
cmQ+PGtleXdvcmQ+UmFuZG9taXplZCBjb250cm9sbGVkIHRyaWFsPC9rZXl3b3JkPjxrZXl3b3Jk
PlNlcHNpcyBbY29tcGxpY2F0aW9ucywgZHJ1ZyB0aGVyYXB5XTwva2V5d29yZD48a2V5d29yZD5T
ZXB0aWMgc2hvY2s8L2tleXdvcmQ+PGtleXdvcmQ+U2VxdWVudGlhbCBPcmdhbiBGYWlsdXJlIEFz
c2Vzc21lbnQgU2NvcmU8L2tleXdvcmQ+PGtleXdvcmQ+U3RhdGlzdGljYWwgc2lnbmlmaWNhbmNl
PC9rZXl3b3JkPjwva2V5d29yZHM+PGRhdGVzPjx5ZWFyPjIwMjI8L3llYXI+PC9kYXRlcz48YWNj
ZXNzaW9uLW51bT5DTi0wMjM2Mzc5NzwvYWNjZXNzaW9uLW51bT48d29yay10eXBlPlJDVDwvd29y
ay10eXBlPjx1cmxzPjxyZWxhdGVkLXVybHM+PHVybD5odHRwczovL3d3dy5jb2NocmFuZWxpYnJh
cnkuY29tL2NlbnRyYWwvZG9pLzEwLjEwMDIvY2VudHJhbC9DTi0wMjM2Mzc5Ny9mdWxsPC91cmw+
PHVybD5odHRwczovL3d3dy5uY2JpLm5sbS5uaWguZ292L3BtYy9hcnRpY2xlcy9QTUM4ODY2MzU5
L3BkZi8xMzRfMjAyMV9BcnRpY2xlXzY2MDkucGRmPC91cmw+PC9yZWxhdGVkLXVybHM+PC91cmxz
PjxjdXN0b20zPlBVQk1FRCAzNTEwNjYxNyxFTUJBU0UgNjM3MTU1ODEzPC9jdXN0b20zPjxlbGVj
dHJvbmljLXJlc291cmNlLW51bT4xMC4xMDA3L3MwMDEzNC0wMjEtMDY2MDktNjwvZWxlY3Ryb25p
Yy1yZXNvdXJjZS1udW0+PC9yZWNvcmQ+PC9DaXRlPjwvRW5kTm90ZT4A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Hail 2022 (79)</w:t>
            </w:r>
            <w:r w:rsidRPr="009021E1">
              <w:rPr>
                <w:bCs/>
                <w:lang w:val="en-US"/>
              </w:rPr>
              <w:fldChar w:fldCharType="end"/>
            </w:r>
            <w:r w:rsidR="00122564" w:rsidRPr="009021E1">
              <w:rPr>
                <w:bCs/>
                <w:lang w:val="en-US"/>
              </w:rPr>
              <w:t xml:space="preserve">  (TARGET)</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3826A4" w14:textId="77777777" w:rsidR="00CC3A85" w:rsidRPr="009021E1" w:rsidRDefault="00CC3A85" w:rsidP="00F05467">
            <w:pPr>
              <w:pStyle w:val="TabelleText"/>
              <w:rPr>
                <w:lang w:val="en-US"/>
              </w:rPr>
            </w:pPr>
            <w:r w:rsidRPr="009021E1">
              <w:rPr>
                <w:lang w:val="en-US"/>
              </w:rPr>
              <w:t>RCT</w:t>
            </w:r>
          </w:p>
        </w:tc>
        <w:tc>
          <w:tcPr>
            <w:tcW w:w="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2F31D3" w14:textId="77777777" w:rsidR="00CC3A85" w:rsidRPr="009021E1" w:rsidRDefault="00CC3A85" w:rsidP="00F05467">
            <w:pPr>
              <w:pStyle w:val="TabelleText"/>
              <w:rPr>
                <w:lang w:val="en-US"/>
              </w:rPr>
            </w:pPr>
            <w:r w:rsidRPr="009021E1">
              <w:rPr>
                <w:lang w:val="en-US"/>
              </w:rPr>
              <w:t>Pip/Taz</w:t>
            </w:r>
          </w:p>
        </w:tc>
        <w:tc>
          <w:tcPr>
            <w:tcW w:w="2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975A19" w14:textId="77777777" w:rsidR="00CC3A85" w:rsidRPr="009021E1" w:rsidRDefault="00CC3A85" w:rsidP="00F05467">
            <w:pPr>
              <w:pStyle w:val="TabelleText"/>
              <w:rPr>
                <w:lang w:val="en-US"/>
              </w:rPr>
            </w:pPr>
            <w:r w:rsidRPr="009021E1">
              <w:rPr>
                <w:lang w:val="en-US"/>
              </w:rPr>
              <w:t>254</w:t>
            </w:r>
          </w:p>
        </w:tc>
        <w:tc>
          <w:tcPr>
            <w:tcW w:w="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684108" w14:textId="738AB1EC" w:rsidR="00EC5651" w:rsidRPr="009021E1" w:rsidRDefault="00EC5651" w:rsidP="00F05467">
            <w:pPr>
              <w:pStyle w:val="TabelleText"/>
              <w:rPr>
                <w:lang w:val="en-US"/>
              </w:rPr>
            </w:pPr>
            <w:r w:rsidRPr="009021E1">
              <w:rPr>
                <w:lang w:val="en-US"/>
              </w:rPr>
              <w:t>1179</w:t>
            </w:r>
          </w:p>
        </w:tc>
        <w:tc>
          <w:tcPr>
            <w:tcW w:w="3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93A27A" w14:textId="01844518" w:rsidR="00CC3A85" w:rsidRPr="009021E1" w:rsidRDefault="00D213E9" w:rsidP="00F05467">
            <w:pPr>
              <w:pStyle w:val="TabelleText"/>
              <w:rPr>
                <w:lang w:val="en-US"/>
              </w:rPr>
            </w:pPr>
            <w:r w:rsidRPr="009021E1">
              <w:rPr>
                <w:lang w:val="en-US"/>
              </w:rPr>
              <w:t>c</w:t>
            </w:r>
            <w:r w:rsidR="00CC3A85" w:rsidRPr="009021E1">
              <w:rPr>
                <w:lang w:val="en-US"/>
              </w:rPr>
              <w:t>ont and bolus ±TDM</w:t>
            </w:r>
          </w:p>
        </w:tc>
        <w:tc>
          <w:tcPr>
            <w:tcW w:w="8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E9B772" w14:textId="2C2CB528" w:rsidR="00CC3A85" w:rsidRPr="009021E1" w:rsidRDefault="007972CA" w:rsidP="007972CA">
            <w:pPr>
              <w:pStyle w:val="TabelleText"/>
              <w:rPr>
                <w:lang w:val="en-US"/>
              </w:rPr>
            </w:pPr>
            <w:r w:rsidRPr="009021E1">
              <w:rPr>
                <w:lang w:val="en-US"/>
              </w:rPr>
              <w:t xml:space="preserve">Target attainment better with TDM (37.3% vs. 14.6%, OR 4.5, CI 95%, 2.9–6.9, </w:t>
            </w:r>
            <w:r w:rsidR="00CC3A85" w:rsidRPr="009021E1">
              <w:rPr>
                <w:iCs/>
                <w:lang w:val="en-US"/>
              </w:rPr>
              <w:t xml:space="preserve">p </w:t>
            </w:r>
            <w:r w:rsidR="00CC3A85" w:rsidRPr="009021E1">
              <w:rPr>
                <w:lang w:val="en-US"/>
              </w:rPr>
              <w:t>&lt; 0.001).</w:t>
            </w:r>
          </w:p>
        </w:tc>
        <w:tc>
          <w:tcPr>
            <w:tcW w:w="16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2F60A9" w14:textId="67BCA198" w:rsidR="00CC3A85" w:rsidRPr="009021E1" w:rsidRDefault="00CC3A85" w:rsidP="00F05467">
            <w:pPr>
              <w:pStyle w:val="TabelleText"/>
              <w:rPr>
                <w:lang w:val="en-US"/>
              </w:rPr>
            </w:pPr>
            <w:r w:rsidRPr="009021E1">
              <w:rPr>
                <w:lang w:val="en-US"/>
              </w:rPr>
              <w:t>1- SOFA with TDM (7.9 points; 95% CI 7.1–8.7) vs without TDM (8.2 points; 95% CI 7.5–9.0) (</w:t>
            </w:r>
            <w:r w:rsidRPr="009021E1">
              <w:rPr>
                <w:iCs/>
                <w:lang w:val="en-US"/>
              </w:rPr>
              <w:t xml:space="preserve">p </w:t>
            </w:r>
            <w:r w:rsidRPr="009021E1">
              <w:rPr>
                <w:lang w:val="en-US"/>
              </w:rPr>
              <w:t>= 0.39).</w:t>
            </w:r>
          </w:p>
          <w:p w14:paraId="2C9C21D7" w14:textId="4D6FEAAD" w:rsidR="00CC3A85" w:rsidRPr="009021E1" w:rsidRDefault="00CC3A85" w:rsidP="00F05467">
            <w:pPr>
              <w:pStyle w:val="TabelleText"/>
              <w:rPr>
                <w:lang w:val="en-US"/>
              </w:rPr>
            </w:pPr>
            <w:r w:rsidRPr="009021E1">
              <w:rPr>
                <w:lang w:val="en-US"/>
              </w:rPr>
              <w:t xml:space="preserve">2-TDM 28d </w:t>
            </w:r>
            <w:r w:rsidR="009A1281" w:rsidRPr="009021E1">
              <w:rPr>
                <w:lang w:val="en-US"/>
              </w:rPr>
              <w:t>mortality</w:t>
            </w:r>
            <w:r w:rsidRPr="009021E1">
              <w:rPr>
                <w:lang w:val="en-US"/>
              </w:rPr>
              <w:t xml:space="preserve"> (21.6% vs. 25.8%, RR 0.8, 95% CI 0.5–1.3, </w:t>
            </w:r>
            <w:r w:rsidRPr="009021E1">
              <w:rPr>
                <w:iCs/>
                <w:lang w:val="en-US"/>
              </w:rPr>
              <w:t xml:space="preserve">p </w:t>
            </w:r>
            <w:r w:rsidRPr="009021E1">
              <w:rPr>
                <w:lang w:val="en-US"/>
              </w:rPr>
              <w:t xml:space="preserve">= 0.44) </w:t>
            </w:r>
          </w:p>
          <w:p w14:paraId="7CCB04E7" w14:textId="01ECC453" w:rsidR="00CC3A85" w:rsidRPr="009021E1" w:rsidRDefault="00CC3A85" w:rsidP="00F05467">
            <w:pPr>
              <w:pStyle w:val="TabelleText"/>
              <w:rPr>
                <w:lang w:val="en-US"/>
              </w:rPr>
            </w:pPr>
            <w:r w:rsidRPr="009021E1">
              <w:rPr>
                <w:lang w:val="en-US"/>
              </w:rPr>
              <w:t>3-</w:t>
            </w:r>
            <w:r w:rsidR="007972CA" w:rsidRPr="009021E1">
              <w:rPr>
                <w:lang w:val="en-US"/>
              </w:rPr>
              <w:t>clinical cure</w:t>
            </w:r>
            <w:r w:rsidRPr="009021E1">
              <w:rPr>
                <w:lang w:val="en-US"/>
              </w:rPr>
              <w:t xml:space="preserve"> (OR 1.9; 95% CI 0.5–6.2, </w:t>
            </w:r>
            <w:r w:rsidRPr="009021E1">
              <w:rPr>
                <w:iCs/>
                <w:lang w:val="en-US"/>
              </w:rPr>
              <w:t xml:space="preserve">p </w:t>
            </w:r>
            <w:r w:rsidRPr="009021E1">
              <w:rPr>
                <w:lang w:val="en-US"/>
              </w:rPr>
              <w:t>= 0.30</w:t>
            </w:r>
          </w:p>
          <w:p w14:paraId="1387FCEB" w14:textId="77777777" w:rsidR="00CC3A85" w:rsidRPr="009021E1" w:rsidRDefault="00CC3A85" w:rsidP="00F05467">
            <w:pPr>
              <w:pStyle w:val="TabelleText"/>
              <w:rPr>
                <w:lang w:val="en-US"/>
              </w:rPr>
            </w:pPr>
            <w:r w:rsidRPr="009021E1">
              <w:rPr>
                <w:lang w:val="en-US"/>
              </w:rPr>
              <w:t xml:space="preserve">4- microbiological cure (OR 2.4; 95% CI 0.7–7.4, </w:t>
            </w:r>
            <w:r w:rsidRPr="009021E1">
              <w:rPr>
                <w:iCs/>
                <w:lang w:val="en-US"/>
              </w:rPr>
              <w:t>p= 0.12), ns</w:t>
            </w:r>
          </w:p>
        </w:tc>
        <w:tc>
          <w:tcPr>
            <w:tcW w:w="5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FE8588" w14:textId="77777777" w:rsidR="00CC3A85" w:rsidRPr="009021E1" w:rsidRDefault="00CC3A85" w:rsidP="00F05467">
            <w:pPr>
              <w:pStyle w:val="TabelleText"/>
              <w:rPr>
                <w:lang w:val="en-US"/>
              </w:rPr>
            </w:pPr>
            <w:r w:rsidRPr="009021E1">
              <w:rPr>
                <w:lang w:val="en-US"/>
              </w:rPr>
              <w:t>SOFA=PO, no difference between TDM and non-TDM group</w:t>
            </w:r>
          </w:p>
          <w:p w14:paraId="59559B28" w14:textId="7CCA28D2" w:rsidR="00CC3A85" w:rsidRPr="009021E1" w:rsidRDefault="00D213E9" w:rsidP="00F05467">
            <w:pPr>
              <w:pStyle w:val="TabelleText"/>
              <w:rPr>
                <w:lang w:val="en-US"/>
              </w:rPr>
            </w:pPr>
            <w:r w:rsidRPr="009021E1">
              <w:rPr>
                <w:lang w:val="en-US"/>
              </w:rPr>
              <w:t>a</w:t>
            </w:r>
            <w:r w:rsidR="00CC3A85" w:rsidRPr="009021E1">
              <w:rPr>
                <w:lang w:val="en-US"/>
              </w:rPr>
              <w:t>pprox. 1/4 RRT</w:t>
            </w:r>
          </w:p>
        </w:tc>
      </w:tr>
      <w:tr w:rsidR="00CC3A85" w:rsidRPr="009021E1" w14:paraId="50DA854C" w14:textId="77777777" w:rsidTr="009D5A51">
        <w:trPr>
          <w:trHeight w:val="1015"/>
        </w:trPr>
        <w:tc>
          <w:tcPr>
            <w:tcW w:w="5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477D95" w14:textId="17998FC1" w:rsidR="00CC3A85" w:rsidRPr="009021E1" w:rsidRDefault="00EF1358" w:rsidP="00EF1358">
            <w:pPr>
              <w:pStyle w:val="TabelleText"/>
              <w:rPr>
                <w:lang w:val="en-US"/>
              </w:rPr>
            </w:pPr>
            <w:r w:rsidRPr="009021E1">
              <w:rPr>
                <w:bCs/>
                <w:lang w:val="en-US"/>
              </w:rPr>
              <w:fldChar w:fldCharType="begin">
                <w:fldData xml:space="preserve">PEVuZE5vdGU+PENpdGU+PEF1dGhvcj5SaWNodGVyPC9BdXRob3I+PFllYXI+MjAxOTwvWWVhcj48
UmVjTnVtPjk3NDwvUmVjTnVtPjxEaXNwbGF5VGV4dD48c3R5bGUgZmFjZT0iaXRhbGljIiBmb250
PSJUaW1lcyBOZXcgUm9tYW4iIHNpemU9IjEyIj5SaWNodGVyIDIwMTkgKDE3Mik8L3N0eWxlPjwv
RGlzcGxheVRleHQ+PHJlY29yZD48cmVjLW51bWJlcj45NzQ8L3JlYy1udW1iZXI+PGZvcmVpZ24t
a2V5cz48a2V5IGFwcD0iRU4iIGRiLWlkPSJhc3hkZjV4dDQ5eHc1dmVmd3d0dndzZDcyNWFwcHB4
cjI5MnYiIHRpbWVzdGFtcD0iMTcyNDMxNTU5NSI+OTc0PC9rZXk+PC9mb3JlaWduLWtleXM+PHJl
Zi10eXBlIG5hbWU9IkpvdXJuYWwgQXJ0aWNsZSI+MTc8L3JlZi10eXBlPjxjb250cmlidXRvcnM+
PGF1dGhvcnM+PGF1dGhvcj5SaWNodGVyLCBELiBDLjwvYXV0aG9yPjxhdXRob3I+RnJleSwgTy48
L2F1dGhvcj48YXV0aG9yPlLDtmhyLCBBLjwvYXV0aG9yPjxhdXRob3I+Um9iZXJ0cywgSi4gQS48
L2F1dGhvcj48YXV0aG9yPkvDtmJlcmVyLCBBLjwvYXV0aG9yPjxhdXRob3I+RnVjaHMsIFQuPC9h
dXRob3I+PGF1dGhvcj5QYXBhZGltYXMsIE4uPC9hdXRob3I+PGF1dGhvcj5IZWluemVsLUd1dGVu
YnJ1bm5lciwgTS48L2F1dGhvcj48YXV0aG9yPkJyZW5uZXIsIFQuPC9hdXRob3I+PGF1dGhvcj5M
aWNodGVuc3Rlcm4sIEMuPC9hdXRob3I+PGF1dGhvcj5XZWlnYW5kLCBNLiBBLjwvYXV0aG9yPjxh
dXRob3I+QnJpbmttYW5uLCBBLjwvYXV0aG9yPjwvYXV0aG9ycz48L2NvbnRyaWJ1dG9ycz48YXV0
aC1hZGRyZXNzPkRlcGFydG1lbnQgb2YgQW5lc3RoZXNpb2xvZ3kgYW5kIENyaXRpY2FsIENhcmUs
IEhlaWRlbGJlcmcgVW5pdmVyc2l0eSBIb3NwaXRhbCwgSW0gTmV1ZW5oZWltZXIgRmVsZCAxMTAs
IDY5MTIwLCBIZWlkZWxiZXJnLCBHZXJtYW55LiBkYW5pZWwucmljaHRlckBtZWQudW5pLWhlaWRl
bGJlcmcuZGUuJiN4RDtEZXBhcnRtZW50IG9mIENsaW5pY2FsIFBoYXJtYWN5LCBIZWlkZW5oZWlt
IEhvc3BpdGFsLCBTY2hsb8OfaGF1c3RyYcOfZSAxMDAsIDg5NTIyLCBIZWlkZW5oZWltLCBHZXJt
YW55LiYjeEQ7VW5pdmVyc2l0eSBvZiBRdWVlbnNsYW5kIENlbnRyZSBmb3IgQ2xpbmljYWwgUmVz
ZWFyY2gsIFRoZSBVbml2ZXJzaXR5IG9mIFF1ZWVuc2xhbmQsIFN0IEx1Y2lhLCBCcmlzYmFuZSwg
UUxELCA0MDcyLCBBdXN0cmFsaWEuJiN4RDtDZW50cmUgZm9yIFRyYW5zbGF0aW9uYWwgQW50aS1p
bmZlY3RpdmUgUGhhcm1hY29keW5hbWljcywgU2Nob29sIG9mIFBoYXJtYWN5LCBUaGUgVW5pdmVy
c2l0eSBvZiBRdWVlbnNsYW5kLCAyMCBDb3Jud2FsbCBTdCwgV29vbGxvb25nYWJiYSwgQnJpc2Jh
bmUsIFFMRCwgNDEwMiwgQXVzdHJhbGlhLiYjeEQ7Um95YWwgQnJpc2JhbmUgYW5kIFdvbWVuJmFw
b3M7cyBIb3NwaXRhbCwgQnJpc2JhbmUsIEF1c3RyYWxpYS4mI3hEO1JveWFsIEJyaXNiYW5lIGFu
ZCBXb21lbiZhcG9zO3MgSG9zcGl0YWwsIEhlcnN0b24sIDQwMjksIFFMRCwgQXVzdHJhbGlhLiYj
eEQ7RGVwYXJ0bWVudCBvZiBBbmVzdGhlc2lvbG9neSwgSGVpZGVuaGVpbSBIb3NwaXRhbCwgU2No
bG/Dn2hhdXN0cmHDn2UgMTAwLCA4OTUyMiwgSGVpZGVuaGVpbSwgR2VybWFueS4mI3hEO0RlcGFy
dG1lbnQgb2YgVXJvbG9neSwgSGVpZGVuaGVpbSBIb3NwaXRhbCwgU2NobG/Dn2hhdXN0cmHDn2Ug
MTAwLCA4OTUyMiwgSGVpZGVuaGVpbSwgR2VybWFueS4mI3hEO01ILVN0YXRpc3RpY2FsIENvbnN1
bHRpbmcsIEJpZW5lbndlZyA4LCAzNTA0MSwgTWFyYnVyZywgR2VybWFueS4mI3hEO0RlcGFydG1l
bnQgb2YgQW5lc3RoZXNpb2xvZ3kgYW5kIENyaXRpY2FsIENhcmUsIEhlaWRlbGJlcmcgVW5pdmVy
c2l0eSBIb3NwaXRhbCwgSW0gTmV1ZW5oZWltZXIgRmVsZCAxMTAsIDY5MTIwLCBIZWlkZWxiZXJn
LCBHZXJtYW55LiYjeEQ7RGVwYXJ0bWVudCBvZiBBbmVzdGhlc2lvbG9neSwgSGVpZGVuaGVpbSBI
b3NwaXRhbCwgU2NobG/Dn2hhdXN0cmHDn2UgMTAwLCA4OTUyMiwgSGVpZGVuaGVpbSwgR2VybWFu
eS4gYWxleGFuZGVyLmJyaW5rbWFubkBrbGluaWtlbi1oZWlkZW5oZWltLmRlLjwvYXV0aC1hZGRy
ZXNzPjx0aXRsZXM+PHRpdGxlPlRoZXJhcGV1dGljIGRydWcgbW9uaXRvcmluZy1ndWlkZWQgY29u
dGludW91cyBpbmZ1c2lvbiBvZiBwaXBlcmFjaWxsaW4vdGF6b2JhY3RhbSBzaWduaWZpY2FudGx5
IGltcHJvdmVzIHBoYXJtYWNva2luZXRpYyB0YXJnZXQgYXR0YWlubWVudCBpbiBjcml0aWNhbGx5
IGlsbCBwYXRpZW50czogYSByZXRyb3NwZWN0aXZlIGFuYWx5c2lzIG9mIGZvdXIgeWVhcnMgb2Yg
Y2xpbmljYWwgZXhwZXJpZW5jZTwvdGl0bGU+PHNlY29uZGFyeS10aXRsZT5JbmZlY3Rpb248L3Nl
Y29uZGFyeS10aXRsZT48L3RpdGxlcz48cGVyaW9kaWNhbD48ZnVsbC10aXRsZT5JbmZlY3Rpb248
L2Z1bGwtdGl0bGU+PC9wZXJpb2RpY2FsPjxwYWdlcz4xMDAxLTEwMTE8L3BhZ2VzPjx2b2x1bWU+
NDc8L3ZvbHVtZT48bnVtYmVyPjY8L251bWJlcj48ZWRpdGlvbj4yMDE5MDgzMTwvZWRpdGlvbj48
a2V5d29yZHM+PGtleXdvcmQ+QWRvbGVzY2VudDwva2V5d29yZD48a2V5d29yZD5BZHVsdDwva2V5
d29yZD48a2V5d29yZD5BZ2VkPC9rZXl3b3JkPjxrZXl3b3JkPkFudGktQmFjdGVyaWFsIEFnZW50
cy8qcGhhcm1hY29raW5ldGljcy90aGVyYXBldXRpYyB1c2U8L2tleXdvcmQ+PGtleXdvcmQ+Q3Jp
dGljYWwgQ2FyZS9zdGF0aXN0aWNzICZhbXA7IG51bWVyaWNhbCBkYXRhPC9rZXl3b3JkPjxrZXl3
b3JkPkNyaXRpY2FsIElsbG5lc3M8L2tleXdvcmQ+PGtleXdvcmQ+RHJ1ZyBNb25pdG9yaW5nLypz
dGF0aXN0aWNzICZhbXA7IG51bWVyaWNhbCBkYXRhPC9rZXl3b3JkPjxrZXl3b3JkPkZlbWFsZTwv
a2V5d29yZD48a2V5d29yZD5HZXJtYW55PC9rZXl3b3JkPjxrZXl3b3JkPkhvc3BpdGFscywgVGVh
Y2hpbmc8L2tleXdvcmQ+PGtleXdvcmQ+SHVtYW5zPC9rZXl3b3JkPjxrZXl3b3JkPkluZnVzaW9u
cywgSW50cmF2ZW5vdXMvKnN0YXRpc3RpY3MgJmFtcDsgbnVtZXJpY2FsIGRhdGE8L2tleXdvcmQ+
PGtleXdvcmQ+SW50ZW5zaXZlIENhcmUgVW5pdHM8L2tleXdvcmQ+PGtleXdvcmQ+TWFsZTwva2V5
d29yZD48a2V5d29yZD5NaWRkbGUgQWdlZDwva2V5d29yZD48a2V5d29yZD5QaXBlcmFjaWxsaW4s
IFRhem9iYWN0YW0gRHJ1ZyBDb21iaW5hdGlvbi8qcGhhcm1hY29raW5ldGljcy90aGVyYXBldXRp
YyB1c2U8L2tleXdvcmQ+PGtleXdvcmQ+UHNldWRvbW9uYXMgSW5mZWN0aW9ucy8qZHJ1ZyB0aGVy
YXB5PC9rZXl3b3JkPjxrZXl3b3JkPlBzZXVkb21vbmFzIGFlcnVnaW5vc2EvKmRydWcgZWZmZWN0
czwva2V5d29yZD48a2V5d29yZD5SZXRyb3NwZWN0aXZlIFN0dWRpZXM8L2tleXdvcmQ+PGtleXdv
cmQ+WW91bmcgQWR1bHQ8L2tleXdvcmQ+PGtleXdvcmQ+Q29udGludW91cyBpbmZ1c2lvbjwva2V5
d29yZD48a2V5d29yZD5DdXN0b21pemVkIGRydWcgZG9zaW5nPC9rZXl3b3JkPjxrZXl3b3JkPlBr
L3BkPC9rZXl3b3JkPjxrZXl3b3JkPlNlcHNpczwva2V5d29yZD48a2V5d29yZD7Osi1sYWN0YW1z
PC9rZXl3b3JkPjwva2V5d29yZHM+PGRhdGVzPjx5ZWFyPjIwMTk8L3llYXI+PHB1Yi1kYXRlcz48
ZGF0ZT5EZWM8L2RhdGU+PC9wdWItZGF0ZXM+PC9kYXRlcz48aXNibj4wMzAwLTgxMjY8L2lzYm4+
PGFjY2Vzc2lvbi1udW0+MzE0NzM5NzQ8L2FjY2Vzc2lvbi1udW0+PHdvcmstdHlwZT5SVDwvd29y
ay10eXBlPjx1cmxzPjxyZWxhdGVkLXVybHM+PHVybD5odHRwczovL2xpbmsuc3ByaW5nZXIuY29t
L2NvbnRlbnQvcGRmLzEwLjEwMDcvczE1MDEwLTAxOS0wMTM1Mi16LnBkZjwvdXJsPjwvcmVsYXRl
ZC11cmxzPjwvdXJscz48ZWxlY3Ryb25pYy1yZXNvdXJjZS1udW0+MTAuMTAwNy9zMTUwMTAtMDE5
LTAxMzUyLXo8L2VsZWN0cm9uaWMtcmVzb3VyY2UtbnVtPjxyZW1vdGUtZGF0YWJhc2UtcHJvdmlk
ZXI+TkxNPC9yZW1vdGUtZGF0YWJhc2UtcHJvdmlkZXI+PGxhbmd1YWdlPmVuZzwvbGFuZ3VhZ2U+
PC9yZWNvcmQ+PC9DaXRlPjwvRW5kTm90ZT4A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PEVuZE5vdGU+PENpdGU+PEF1dGhvcj5SaWNodGVyPC9BdXRob3I+PFllYXI+MjAxOTwvWWVhcj48
UmVjTnVtPjk3NDwvUmVjTnVtPjxEaXNwbGF5VGV4dD48c3R5bGUgZmFjZT0iaXRhbGljIiBmb250
PSJUaW1lcyBOZXcgUm9tYW4iIHNpemU9IjEyIj5SaWNodGVyIDIwMTkgKDE3Mik8L3N0eWxlPjwv
RGlzcGxheVRleHQ+PHJlY29yZD48cmVjLW51bWJlcj45NzQ8L3JlYy1udW1iZXI+PGZvcmVpZ24t
a2V5cz48a2V5IGFwcD0iRU4iIGRiLWlkPSJhc3hkZjV4dDQ5eHc1dmVmd3d0dndzZDcyNWFwcHB4
cjI5MnYiIHRpbWVzdGFtcD0iMTcyNDMxNTU5NSI+OTc0PC9rZXk+PC9mb3JlaWduLWtleXM+PHJl
Zi10eXBlIG5hbWU9IkpvdXJuYWwgQXJ0aWNsZSI+MTc8L3JlZi10eXBlPjxjb250cmlidXRvcnM+
PGF1dGhvcnM+PGF1dGhvcj5SaWNodGVyLCBELiBDLjwvYXV0aG9yPjxhdXRob3I+RnJleSwgTy48
L2F1dGhvcj48YXV0aG9yPlLDtmhyLCBBLjwvYXV0aG9yPjxhdXRob3I+Um9iZXJ0cywgSi4gQS48
L2F1dGhvcj48YXV0aG9yPkvDtmJlcmVyLCBBLjwvYXV0aG9yPjxhdXRob3I+RnVjaHMsIFQuPC9h
dXRob3I+PGF1dGhvcj5QYXBhZGltYXMsIE4uPC9hdXRob3I+PGF1dGhvcj5IZWluemVsLUd1dGVu
YnJ1bm5lciwgTS48L2F1dGhvcj48YXV0aG9yPkJyZW5uZXIsIFQuPC9hdXRob3I+PGF1dGhvcj5M
aWNodGVuc3Rlcm4sIEMuPC9hdXRob3I+PGF1dGhvcj5XZWlnYW5kLCBNLiBBLjwvYXV0aG9yPjxh
dXRob3I+QnJpbmttYW5uLCBBLjwvYXV0aG9yPjwvYXV0aG9ycz48L2NvbnRyaWJ1dG9ycz48YXV0
aC1hZGRyZXNzPkRlcGFydG1lbnQgb2YgQW5lc3RoZXNpb2xvZ3kgYW5kIENyaXRpY2FsIENhcmUs
IEhlaWRlbGJlcmcgVW5pdmVyc2l0eSBIb3NwaXRhbCwgSW0gTmV1ZW5oZWltZXIgRmVsZCAxMTAs
IDY5MTIwLCBIZWlkZWxiZXJnLCBHZXJtYW55LiBkYW5pZWwucmljaHRlckBtZWQudW5pLWhlaWRl
bGJlcmcuZGUuJiN4RDtEZXBhcnRtZW50IG9mIENsaW5pY2FsIFBoYXJtYWN5LCBIZWlkZW5oZWlt
IEhvc3BpdGFsLCBTY2hsb8OfaGF1c3RyYcOfZSAxMDAsIDg5NTIyLCBIZWlkZW5oZWltLCBHZXJt
YW55LiYjeEQ7VW5pdmVyc2l0eSBvZiBRdWVlbnNsYW5kIENlbnRyZSBmb3IgQ2xpbmljYWwgUmVz
ZWFyY2gsIFRoZSBVbml2ZXJzaXR5IG9mIFF1ZWVuc2xhbmQsIFN0IEx1Y2lhLCBCcmlzYmFuZSwg
UUxELCA0MDcyLCBBdXN0cmFsaWEuJiN4RDtDZW50cmUgZm9yIFRyYW5zbGF0aW9uYWwgQW50aS1p
bmZlY3RpdmUgUGhhcm1hY29keW5hbWljcywgU2Nob29sIG9mIFBoYXJtYWN5LCBUaGUgVW5pdmVy
c2l0eSBvZiBRdWVlbnNsYW5kLCAyMCBDb3Jud2FsbCBTdCwgV29vbGxvb25nYWJiYSwgQnJpc2Jh
bmUsIFFMRCwgNDEwMiwgQXVzdHJhbGlhLiYjeEQ7Um95YWwgQnJpc2JhbmUgYW5kIFdvbWVuJmFw
b3M7cyBIb3NwaXRhbCwgQnJpc2JhbmUsIEF1c3RyYWxpYS4mI3hEO1JveWFsIEJyaXNiYW5lIGFu
ZCBXb21lbiZhcG9zO3MgSG9zcGl0YWwsIEhlcnN0b24sIDQwMjksIFFMRCwgQXVzdHJhbGlhLiYj
eEQ7RGVwYXJ0bWVudCBvZiBBbmVzdGhlc2lvbG9neSwgSGVpZGVuaGVpbSBIb3NwaXRhbCwgU2No
bG/Dn2hhdXN0cmHDn2UgMTAwLCA4OTUyMiwgSGVpZGVuaGVpbSwgR2VybWFueS4mI3hEO0RlcGFy
dG1lbnQgb2YgVXJvbG9neSwgSGVpZGVuaGVpbSBIb3NwaXRhbCwgU2NobG/Dn2hhdXN0cmHDn2Ug
MTAwLCA4OTUyMiwgSGVpZGVuaGVpbSwgR2VybWFueS4mI3hEO01ILVN0YXRpc3RpY2FsIENvbnN1
bHRpbmcsIEJpZW5lbndlZyA4LCAzNTA0MSwgTWFyYnVyZywgR2VybWFueS4mI3hEO0RlcGFydG1l
bnQgb2YgQW5lc3RoZXNpb2xvZ3kgYW5kIENyaXRpY2FsIENhcmUsIEhlaWRlbGJlcmcgVW5pdmVy
c2l0eSBIb3NwaXRhbCwgSW0gTmV1ZW5oZWltZXIgRmVsZCAxMTAsIDY5MTIwLCBIZWlkZWxiZXJn
LCBHZXJtYW55LiYjeEQ7RGVwYXJ0bWVudCBvZiBBbmVzdGhlc2lvbG9neSwgSGVpZGVuaGVpbSBI
b3NwaXRhbCwgU2NobG/Dn2hhdXN0cmHDn2UgMTAwLCA4OTUyMiwgSGVpZGVuaGVpbSwgR2VybWFu
eS4gYWxleGFuZGVyLmJyaW5rbWFubkBrbGluaWtlbi1oZWlkZW5oZWltLmRlLjwvYXV0aC1hZGRy
ZXNzPjx0aXRsZXM+PHRpdGxlPlRoZXJhcGV1dGljIGRydWcgbW9uaXRvcmluZy1ndWlkZWQgY29u
dGludW91cyBpbmZ1c2lvbiBvZiBwaXBlcmFjaWxsaW4vdGF6b2JhY3RhbSBzaWduaWZpY2FudGx5
IGltcHJvdmVzIHBoYXJtYWNva2luZXRpYyB0YXJnZXQgYXR0YWlubWVudCBpbiBjcml0aWNhbGx5
IGlsbCBwYXRpZW50czogYSByZXRyb3NwZWN0aXZlIGFuYWx5c2lzIG9mIGZvdXIgeWVhcnMgb2Yg
Y2xpbmljYWwgZXhwZXJpZW5jZTwvdGl0bGU+PHNlY29uZGFyeS10aXRsZT5JbmZlY3Rpb248L3Nl
Y29uZGFyeS10aXRsZT48L3RpdGxlcz48cGVyaW9kaWNhbD48ZnVsbC10aXRsZT5JbmZlY3Rpb248
L2Z1bGwtdGl0bGU+PC9wZXJpb2RpY2FsPjxwYWdlcz4xMDAxLTEwMTE8L3BhZ2VzPjx2b2x1bWU+
NDc8L3ZvbHVtZT48bnVtYmVyPjY8L251bWJlcj48ZWRpdGlvbj4yMDE5MDgzMTwvZWRpdGlvbj48
a2V5d29yZHM+PGtleXdvcmQ+QWRvbGVzY2VudDwva2V5d29yZD48a2V5d29yZD5BZHVsdDwva2V5
d29yZD48a2V5d29yZD5BZ2VkPC9rZXl3b3JkPjxrZXl3b3JkPkFudGktQmFjdGVyaWFsIEFnZW50
cy8qcGhhcm1hY29raW5ldGljcy90aGVyYXBldXRpYyB1c2U8L2tleXdvcmQ+PGtleXdvcmQ+Q3Jp
dGljYWwgQ2FyZS9zdGF0aXN0aWNzICZhbXA7IG51bWVyaWNhbCBkYXRhPC9rZXl3b3JkPjxrZXl3
b3JkPkNyaXRpY2FsIElsbG5lc3M8L2tleXdvcmQ+PGtleXdvcmQ+RHJ1ZyBNb25pdG9yaW5nLypz
dGF0aXN0aWNzICZhbXA7IG51bWVyaWNhbCBkYXRhPC9rZXl3b3JkPjxrZXl3b3JkPkZlbWFsZTwv
a2V5d29yZD48a2V5d29yZD5HZXJtYW55PC9rZXl3b3JkPjxrZXl3b3JkPkhvc3BpdGFscywgVGVh
Y2hpbmc8L2tleXdvcmQ+PGtleXdvcmQ+SHVtYW5zPC9rZXl3b3JkPjxrZXl3b3JkPkluZnVzaW9u
cywgSW50cmF2ZW5vdXMvKnN0YXRpc3RpY3MgJmFtcDsgbnVtZXJpY2FsIGRhdGE8L2tleXdvcmQ+
PGtleXdvcmQ+SW50ZW5zaXZlIENhcmUgVW5pdHM8L2tleXdvcmQ+PGtleXdvcmQ+TWFsZTwva2V5
d29yZD48a2V5d29yZD5NaWRkbGUgQWdlZDwva2V5d29yZD48a2V5d29yZD5QaXBlcmFjaWxsaW4s
IFRhem9iYWN0YW0gRHJ1ZyBDb21iaW5hdGlvbi8qcGhhcm1hY29raW5ldGljcy90aGVyYXBldXRp
YyB1c2U8L2tleXdvcmQ+PGtleXdvcmQ+UHNldWRvbW9uYXMgSW5mZWN0aW9ucy8qZHJ1ZyB0aGVy
YXB5PC9rZXl3b3JkPjxrZXl3b3JkPlBzZXVkb21vbmFzIGFlcnVnaW5vc2EvKmRydWcgZWZmZWN0
czwva2V5d29yZD48a2V5d29yZD5SZXRyb3NwZWN0aXZlIFN0dWRpZXM8L2tleXdvcmQ+PGtleXdv
cmQ+WW91bmcgQWR1bHQ8L2tleXdvcmQ+PGtleXdvcmQ+Q29udGludW91cyBpbmZ1c2lvbjwva2V5
d29yZD48a2V5d29yZD5DdXN0b21pemVkIGRydWcgZG9zaW5nPC9rZXl3b3JkPjxrZXl3b3JkPlBr
L3BkPC9rZXl3b3JkPjxrZXl3b3JkPlNlcHNpczwva2V5d29yZD48a2V5d29yZD7Osi1sYWN0YW1z
PC9rZXl3b3JkPjwva2V5d29yZHM+PGRhdGVzPjx5ZWFyPjIwMTk8L3llYXI+PHB1Yi1kYXRlcz48
ZGF0ZT5EZWM8L2RhdGU+PC9wdWItZGF0ZXM+PC9kYXRlcz48aXNibj4wMzAwLTgxMjY8L2lzYm4+
PGFjY2Vzc2lvbi1udW0+MzE0NzM5NzQ8L2FjY2Vzc2lvbi1udW0+PHdvcmstdHlwZT5SVDwvd29y
ay10eXBlPjx1cmxzPjxyZWxhdGVkLXVybHM+PHVybD5odHRwczovL2xpbmsuc3ByaW5nZXIuY29t
L2NvbnRlbnQvcGRmLzEwLjEwMDcvczE1MDEwLTAxOS0wMTM1Mi16LnBkZjwvdXJsPjwvcmVsYXRl
ZC11cmxzPjwvdXJscz48ZWxlY3Ryb25pYy1yZXNvdXJjZS1udW0+MTAuMTAwNy9zMTUwMTAtMDE5
LTAxMzUyLXo8L2VsZWN0cm9uaWMtcmVzb3VyY2UtbnVtPjxyZW1vdGUtZGF0YWJhc2UtcHJvdmlk
ZXI+TkxNPC9yZW1vdGUtZGF0YWJhc2UtcHJvdmlkZXI+PGxhbmd1YWdlPmVuZzwvbGFuZ3VhZ2U+
PC9yZWNvcmQ+PC9DaXRlPjwvRW5kTm90ZT4A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Judges 2019 (172)</w:t>
            </w:r>
            <w:r w:rsidRPr="009021E1">
              <w:rPr>
                <w:bCs/>
                <w:lang w:val="en-US"/>
              </w:rPr>
              <w:fldChar w:fldCharType="end"/>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A9892F" w14:textId="77777777" w:rsidR="00CC3A85" w:rsidRPr="009021E1" w:rsidRDefault="00CC3A85" w:rsidP="00F05467">
            <w:pPr>
              <w:pStyle w:val="TabelleText"/>
              <w:rPr>
                <w:lang w:val="en-US"/>
              </w:rPr>
            </w:pPr>
            <w:r w:rsidRPr="009021E1">
              <w:rPr>
                <w:lang w:val="en-US"/>
              </w:rPr>
              <w:t>RT</w:t>
            </w:r>
          </w:p>
        </w:tc>
        <w:tc>
          <w:tcPr>
            <w:tcW w:w="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009190" w14:textId="77777777" w:rsidR="00CC3A85" w:rsidRPr="009021E1" w:rsidRDefault="00CC3A85" w:rsidP="00F05467">
            <w:pPr>
              <w:pStyle w:val="TabelleText"/>
              <w:rPr>
                <w:lang w:val="en-US"/>
              </w:rPr>
            </w:pPr>
            <w:r w:rsidRPr="009021E1">
              <w:rPr>
                <w:lang w:val="en-US"/>
              </w:rPr>
              <w:t>Pip/Taz</w:t>
            </w:r>
          </w:p>
        </w:tc>
        <w:tc>
          <w:tcPr>
            <w:tcW w:w="2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DD11B5" w14:textId="77777777" w:rsidR="00CC3A85" w:rsidRPr="009021E1" w:rsidRDefault="00CC3A85" w:rsidP="00F05467">
            <w:pPr>
              <w:pStyle w:val="TabelleText"/>
              <w:rPr>
                <w:lang w:val="en-US"/>
              </w:rPr>
            </w:pPr>
            <w:r w:rsidRPr="009021E1">
              <w:rPr>
                <w:lang w:val="en-US"/>
              </w:rPr>
              <w:t>484</w:t>
            </w:r>
          </w:p>
        </w:tc>
        <w:tc>
          <w:tcPr>
            <w:tcW w:w="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FD4923" w14:textId="77777777" w:rsidR="00CC3A85" w:rsidRPr="009021E1" w:rsidRDefault="00CC3A85" w:rsidP="00F05467">
            <w:pPr>
              <w:pStyle w:val="TabelleText"/>
              <w:rPr>
                <w:lang w:val="en-US"/>
              </w:rPr>
            </w:pPr>
            <w:r w:rsidRPr="009021E1">
              <w:rPr>
                <w:lang w:val="en-US"/>
              </w:rPr>
              <w:t>933</w:t>
            </w:r>
          </w:p>
        </w:tc>
        <w:tc>
          <w:tcPr>
            <w:tcW w:w="3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EB8B46" w14:textId="77777777" w:rsidR="00CC3A85" w:rsidRPr="009021E1" w:rsidRDefault="00CC3A85" w:rsidP="00F05467">
            <w:pPr>
              <w:pStyle w:val="TabelleText"/>
              <w:rPr>
                <w:lang w:val="en-US"/>
              </w:rPr>
            </w:pPr>
            <w:r w:rsidRPr="009021E1">
              <w:rPr>
                <w:lang w:val="en-US"/>
              </w:rPr>
              <w:t>TDM</w:t>
            </w:r>
          </w:p>
        </w:tc>
        <w:tc>
          <w:tcPr>
            <w:tcW w:w="8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4AC1D1" w14:textId="2191683D" w:rsidR="00CC3A85" w:rsidRPr="009021E1" w:rsidRDefault="007972CA" w:rsidP="007972CA">
            <w:pPr>
              <w:pStyle w:val="TabelleText"/>
              <w:rPr>
                <w:lang w:val="en-US"/>
              </w:rPr>
            </w:pPr>
            <w:r w:rsidRPr="009021E1">
              <w:rPr>
                <w:lang w:val="en-US"/>
              </w:rPr>
              <w:t>Initial dose: PTA in 34.3%, no PTA 10.1% -minimum PK target of ≥ 33 mg/L reaches in 89.9% (contains 30.2% harmful levels of SC ≥ 100 mg/L).</w:t>
            </w:r>
          </w:p>
        </w:tc>
        <w:tc>
          <w:tcPr>
            <w:tcW w:w="16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FA2A0C" w14:textId="311D9B83" w:rsidR="00CC3A85" w:rsidRPr="009021E1" w:rsidRDefault="00CC3A85" w:rsidP="00F05467">
            <w:pPr>
              <w:pStyle w:val="TabelleText"/>
              <w:rPr>
                <w:lang w:val="en-US"/>
              </w:rPr>
            </w:pPr>
            <w:r w:rsidRPr="009021E1">
              <w:rPr>
                <w:iCs/>
                <w:lang w:val="en-US"/>
              </w:rPr>
              <w:t xml:space="preserve">no AKI/no RRT </w:t>
            </w:r>
            <w:r w:rsidRPr="009021E1">
              <w:rPr>
                <w:lang w:val="en-US"/>
              </w:rPr>
              <w:t>CL(PIP) 6.8/6.3 L/h (median/IQR)</w:t>
            </w:r>
          </w:p>
          <w:p w14:paraId="7C2BCDE5" w14:textId="77777777" w:rsidR="00CC3A85" w:rsidRPr="009021E1" w:rsidRDefault="00CC3A85" w:rsidP="00F05467">
            <w:pPr>
              <w:pStyle w:val="TabelleText"/>
              <w:rPr>
                <w:lang w:val="en-US"/>
              </w:rPr>
            </w:pPr>
            <w:r w:rsidRPr="009021E1">
              <w:rPr>
                <w:iCs/>
                <w:lang w:val="en-US"/>
              </w:rPr>
              <w:t>CVVHD</w:t>
            </w:r>
            <w:r w:rsidRPr="009021E1">
              <w:rPr>
                <w:lang w:val="en-US"/>
              </w:rPr>
              <w:t xml:space="preserve"> CL(PIP) 4.3/2.6 L/h</w:t>
            </w:r>
          </w:p>
          <w:p w14:paraId="3786CB98" w14:textId="7FE07757" w:rsidR="00CC3A85" w:rsidRPr="009021E1" w:rsidRDefault="00DC6972" w:rsidP="00F05467">
            <w:pPr>
              <w:pStyle w:val="TabelleText"/>
              <w:rPr>
                <w:lang w:val="en-US"/>
              </w:rPr>
            </w:pPr>
            <w:r>
              <w:rPr>
                <w:iCs/>
                <w:lang w:val="en-US"/>
              </w:rPr>
              <w:t>IHD</w:t>
            </w:r>
            <w:r w:rsidR="00CC3A85" w:rsidRPr="009021E1">
              <w:rPr>
                <w:lang w:val="en-US"/>
              </w:rPr>
              <w:t xml:space="preserve"> CL(PIP) 2.6/2.3 L/h</w:t>
            </w:r>
          </w:p>
        </w:tc>
        <w:tc>
          <w:tcPr>
            <w:tcW w:w="5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3D545E" w14:textId="6856E7E9" w:rsidR="00CC3A85" w:rsidRPr="009021E1" w:rsidRDefault="00EC5651" w:rsidP="00F05467">
            <w:pPr>
              <w:pStyle w:val="TabelleText"/>
              <w:rPr>
                <w:lang w:val="en-US"/>
              </w:rPr>
            </w:pPr>
            <w:r w:rsidRPr="009021E1">
              <w:rPr>
                <w:lang w:val="en-US"/>
              </w:rPr>
              <w:t>TDM improves TA, especially in AKI and RRT</w:t>
            </w:r>
          </w:p>
        </w:tc>
      </w:tr>
      <w:tr w:rsidR="00CC3A85" w:rsidRPr="009021E1" w14:paraId="45EC3801" w14:textId="77777777" w:rsidTr="009D5A51">
        <w:trPr>
          <w:trHeight w:val="874"/>
        </w:trPr>
        <w:tc>
          <w:tcPr>
            <w:tcW w:w="5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3884B5" w14:textId="247B9DF0" w:rsidR="00CC3A85" w:rsidRPr="009021E1" w:rsidRDefault="00EF1358" w:rsidP="00EF1358">
            <w:pPr>
              <w:pStyle w:val="TabelleText"/>
              <w:rPr>
                <w:lang w:val="en-US"/>
              </w:rPr>
            </w:pPr>
            <w:r w:rsidRPr="009021E1">
              <w:rPr>
                <w:bCs/>
                <w:lang w:val="en-US"/>
              </w:rPr>
              <w:fldChar w:fldCharType="begin">
                <w:fldData xml:space="preserve">PEVuZE5vdGU+PENpdGU+PEF1dGhvcj5Sb2JlcnRzPC9BdXRob3I+PFllYXI+MjAxMjwvWWVhcj48
UmVjTnVtPjkxNjwvUmVjTnVtPjxEaXNwbGF5VGV4dD48c3R5bGUgZmFjZT0iaXRhbGljIiBmb250
PSJUaW1lcyBOZXcgUm9tYW4iIHNpemU9IjEyIj5Sb2JlcnRzIDIwMTIgKDE3Myk8L3N0eWxlPjwv
RGlzcGxheVRleHQ+PHJlY29yZD48cmVjLW51bWJlcj45MTY8L3JlYy1udW1iZXI+PGZvcmVpZ24t
a2V5cz48a2V5IGFwcD0iRU4iIGRiLWlkPSJhc3hkZjV4dDQ5eHc1dmVmd3d0dndzZDcyNWFwcHB4
cjI5MnYiIHRpbWVzdGFtcD0iMTcyNDMxNTU5NSI+OTE2PC9rZXk+PC9mb3JlaWduLWtleXM+PHJl
Zi10eXBlIG5hbWU9IkpvdXJuYWwgQXJ0aWNsZSI+MTc8L3JlZi10eXBlPjxjb250cmlidXRvcnM+
PGF1dGhvcnM+PGF1dGhvcj5Sb2JlcnRzLCBELiBNLjwvYXV0aG9yPjxhdXRob3I+Um9iZXJ0cywg
Si4gQS48L2F1dGhvcj48YXV0aG9yPlJvYmVydHMsIE0uIFMuPC9hdXRob3I+PGF1dGhvcj5MaXUs
IFguPC9hdXRob3I+PGF1dGhvcj5OYWlyLCBQLjwvYXV0aG9yPjxhdXRob3I+Q29sZSwgTC48L2F1
dGhvcj48YXV0aG9yPkxpcG1hbiwgSi48L2F1dGhvcj48YXV0aG9yPkJlbGxvbW8sIFIuPC9hdXRo
b3I+PC9hdXRob3JzPjwvY29udHJpYnV0b3JzPjxhdXRoLWFkZHJlc3M+QnVybnMsIFRyYXVtYSwg
YW5kIENyaXRpY2FsIENhcmUgUmVzZWFyY2ggQ2VudHJlLCBVbml2ZXJzaXR5IG9mIFF1ZWVuc2xh
bmQsIEJyaXNiYW5lLCBRdWVlbnNsYW5kLCBBdXN0cmFsaWEuIDFkYXJyZW4xQGdtYWlsLmNvbTwv
YXV0aC1hZGRyZXNzPjx0aXRsZXM+PHRpdGxlPlZhcmlhYmlsaXR5IG9mIGFudGliaW90aWMgY29u
Y2VudHJhdGlvbnMgaW4gY3JpdGljYWxseSBpbGwgcGF0aWVudHMgcmVjZWl2aW5nIGNvbnRpbnVv
dXMgcmVuYWwgcmVwbGFjZW1lbnQgdGhlcmFweTogYSBtdWx0aWNlbnRyZSBwaGFybWFjb2tpbmV0
aWMgc3R1ZHk8L3RpdGxlPjxzZWNvbmRhcnktdGl0bGU+Q3JpdCBDYXJlIE1lZDwvc2Vjb25kYXJ5
LXRpdGxlPjwvdGl0bGVzPjxwZXJpb2RpY2FsPjxmdWxsLXRpdGxlPkNyaXQgQ2FyZSBNZWQ8L2Z1
bGwtdGl0bGU+PC9wZXJpb2RpY2FsPjxwYWdlcz4xNTIzLTg8L3BhZ2VzPjx2b2x1bWU+NDA8L3Zv
bHVtZT48bnVtYmVyPjU8L251bWJlcj48ZWRpdGlvbj4yMDEyLzA0LzE5PC9lZGl0aW9uPjxrZXl3
b3Jkcz48a2V5d29yZD5BY3V0ZSBLaWRuZXkgSW5qdXJ5L3RoZXJhcHk8L2tleXdvcmQ+PGtleXdv
cmQ+QWdlZDwva2V5d29yZD48a2V5d29yZD5BbnRpLUJhY3RlcmlhbCBBZ2VudHMvYWRtaW5pc3Ry
YXRpb24gJmFtcDsgZG9zYWdlL2Jsb29kLypwaGFybWFjb2tpbmV0aWNzPC9rZXl3b3JkPjxrZXl3
b3JkPkNpcHJvZmxveGFjaW4vYWRtaW5pc3RyYXRpb24gJmFtcDsgZG9zYWdlL2Jsb29kL3BoYXJt
YWNva2luZXRpY3M8L2tleXdvcmQ+PGtleXdvcmQ+Q3JpdGljYWwgSWxsbmVzczwva2V5d29yZD48
a2V5d29yZD5GZW1hbGU8L2tleXdvcmQ+PGtleXdvcmQ+KkhlbW9maWx0cmF0aW9uL21ldGhvZHM8
L2tleXdvcmQ+PGtleXdvcmQ+SHVtYW5zPC9rZXl3b3JkPjxrZXl3b3JkPk1hbGU8L2tleXdvcmQ+
PGtleXdvcmQ+TWVyb3BlbmVtPC9rZXl3b3JkPjxrZXl3b3JkPk1pZGRsZSBBZ2VkPC9rZXl3b3Jk
PjxrZXl3b3JkPlBlbmljaWxsYW5pYyBBY2lkL2FkbWluaXN0cmF0aW9uICZhbXA7IGRvc2FnZS9h
bmFsb2dzICZhbXA7PC9rZXl3b3JkPjxrZXl3b3JkPmRlcml2YXRpdmVzL2Jsb29kL3BoYXJtYWNv
a2luZXRpY3M8L2tleXdvcmQ+PGtleXdvcmQ+UGlwZXJhY2lsbGluL2FkbWluaXN0cmF0aW9uICZh
bXA7IGRvc2FnZS9ibG9vZC9waGFybWFjb2tpbmV0aWNzPC9rZXl3b3JkPjxrZXl3b3JkPlRhem9i
YWN0YW08L2tleXdvcmQ+PGtleXdvcmQ+VGhpZW5hbXljaW5zL2FkbWluaXN0cmF0aW9uICZhbXA7
IGRvc2FnZS9ibG9vZC9waGFybWFjb2tpbmV0aWNzPC9rZXl3b3JkPjxrZXl3b3JkPlZhbmNvbXlj
aW4vYWRtaW5pc3RyYXRpb24gJmFtcDsgZG9zYWdlL2Jsb29kL3BoYXJtYWNva2luZXRpY3M8L2tl
eXdvcmQ+PC9rZXl3b3Jkcz48ZGF0ZXM+PHllYXI+MjAxMjwveWVhcj48cHViLWRhdGVzPjxkYXRl
Pk1heTwvZGF0ZT48L3B1Yi1kYXRlcz48L2RhdGVzPjxpc2JuPjAwOTAtMzQ5MzwvaXNibj48YWNj
ZXNzaW9uLW51bT4yMjUxMTEzMzwvYWNjZXNzaW9uLW51bT48d29yay10eXBlPk9UPC93b3JrLXR5
cGU+PHVybHM+PC91cmxzPjxlbGVjdHJvbmljLXJlc291cmNlLW51bT4xMC4xMDk3L0NDTS4wYjAx
M2UzMTgyNDFlNTUzPC9lbGVjdHJvbmljLXJlc291cmNlLW51bT48cmVtb3RlLWRhdGFiYXNlLXBy
b3ZpZGVyPk5MTTwvcmVtb3RlLWRhdGFiYXNlLXByb3ZpZGVyPjxsYW5ndWFnZT5lbmc8L2xhbmd1
YWdlPjwvcmVjb3JkPjwvQ2l0ZT48L0VuZE5vdGU+
</w:fldData>
              </w:fldChar>
            </w:r>
            <w:r w:rsidR="0036015C" w:rsidRPr="009021E1">
              <w:rPr>
                <w:bCs/>
                <w:lang w:val="en-US"/>
              </w:rPr>
              <w:instrText xml:space="preserve"> ADDIN EN.CITE </w:instrText>
            </w:r>
            <w:r w:rsidR="0036015C" w:rsidRPr="009021E1">
              <w:rPr>
                <w:bCs/>
                <w:lang w:val="en-US"/>
              </w:rPr>
              <w:fldChar w:fldCharType="begin">
                <w:fldData xml:space="preserve">PEVuZE5vdGU+PENpdGU+PEF1dGhvcj5Sb2JlcnRzPC9BdXRob3I+PFllYXI+MjAxMjwvWWVhcj48
UmVjTnVtPjkxNjwvUmVjTnVtPjxEaXNwbGF5VGV4dD48c3R5bGUgZmFjZT0iaXRhbGljIiBmb250
PSJUaW1lcyBOZXcgUm9tYW4iIHNpemU9IjEyIj5Sb2JlcnRzIDIwMTIgKDE3Myk8L3N0eWxlPjwv
RGlzcGxheVRleHQ+PHJlY29yZD48cmVjLW51bWJlcj45MTY8L3JlYy1udW1iZXI+PGZvcmVpZ24t
a2V5cz48a2V5IGFwcD0iRU4iIGRiLWlkPSJhc3hkZjV4dDQ5eHc1dmVmd3d0dndzZDcyNWFwcHB4
cjI5MnYiIHRpbWVzdGFtcD0iMTcyNDMxNTU5NSI+OTE2PC9rZXk+PC9mb3JlaWduLWtleXM+PHJl
Zi10eXBlIG5hbWU9IkpvdXJuYWwgQXJ0aWNsZSI+MTc8L3JlZi10eXBlPjxjb250cmlidXRvcnM+
PGF1dGhvcnM+PGF1dGhvcj5Sb2JlcnRzLCBELiBNLjwvYXV0aG9yPjxhdXRob3I+Um9iZXJ0cywg
Si4gQS48L2F1dGhvcj48YXV0aG9yPlJvYmVydHMsIE0uIFMuPC9hdXRob3I+PGF1dGhvcj5MaXUs
IFguPC9hdXRob3I+PGF1dGhvcj5OYWlyLCBQLjwvYXV0aG9yPjxhdXRob3I+Q29sZSwgTC48L2F1
dGhvcj48YXV0aG9yPkxpcG1hbiwgSi48L2F1dGhvcj48YXV0aG9yPkJlbGxvbW8sIFIuPC9hdXRo
b3I+PC9hdXRob3JzPjwvY29udHJpYnV0b3JzPjxhdXRoLWFkZHJlc3M+QnVybnMsIFRyYXVtYSwg
YW5kIENyaXRpY2FsIENhcmUgUmVzZWFyY2ggQ2VudHJlLCBVbml2ZXJzaXR5IG9mIFF1ZWVuc2xh
bmQsIEJyaXNiYW5lLCBRdWVlbnNsYW5kLCBBdXN0cmFsaWEuIDFkYXJyZW4xQGdtYWlsLmNvbTwv
YXV0aC1hZGRyZXNzPjx0aXRsZXM+PHRpdGxlPlZhcmlhYmlsaXR5IG9mIGFudGliaW90aWMgY29u
Y2VudHJhdGlvbnMgaW4gY3JpdGljYWxseSBpbGwgcGF0aWVudHMgcmVjZWl2aW5nIGNvbnRpbnVv
dXMgcmVuYWwgcmVwbGFjZW1lbnQgdGhlcmFweTogYSBtdWx0aWNlbnRyZSBwaGFybWFjb2tpbmV0
aWMgc3R1ZHk8L3RpdGxlPjxzZWNvbmRhcnktdGl0bGU+Q3JpdCBDYXJlIE1lZDwvc2Vjb25kYXJ5
LXRpdGxlPjwvdGl0bGVzPjxwZXJpb2RpY2FsPjxmdWxsLXRpdGxlPkNyaXQgQ2FyZSBNZWQ8L2Z1
bGwtdGl0bGU+PC9wZXJpb2RpY2FsPjxwYWdlcz4xNTIzLTg8L3BhZ2VzPjx2b2x1bWU+NDA8L3Zv
bHVtZT48bnVtYmVyPjU8L251bWJlcj48ZWRpdGlvbj4yMDEyLzA0LzE5PC9lZGl0aW9uPjxrZXl3
b3Jkcz48a2V5d29yZD5BY3V0ZSBLaWRuZXkgSW5qdXJ5L3RoZXJhcHk8L2tleXdvcmQ+PGtleXdv
cmQ+QWdlZDwva2V5d29yZD48a2V5d29yZD5BbnRpLUJhY3RlcmlhbCBBZ2VudHMvYWRtaW5pc3Ry
YXRpb24gJmFtcDsgZG9zYWdlL2Jsb29kLypwaGFybWFjb2tpbmV0aWNzPC9rZXl3b3JkPjxrZXl3
b3JkPkNpcHJvZmxveGFjaW4vYWRtaW5pc3RyYXRpb24gJmFtcDsgZG9zYWdlL2Jsb29kL3BoYXJt
YWNva2luZXRpY3M8L2tleXdvcmQ+PGtleXdvcmQ+Q3JpdGljYWwgSWxsbmVzczwva2V5d29yZD48
a2V5d29yZD5GZW1hbGU8L2tleXdvcmQ+PGtleXdvcmQ+KkhlbW9maWx0cmF0aW9uL21ldGhvZHM8
L2tleXdvcmQ+PGtleXdvcmQ+SHVtYW5zPC9rZXl3b3JkPjxrZXl3b3JkPk1hbGU8L2tleXdvcmQ+
PGtleXdvcmQ+TWVyb3BlbmVtPC9rZXl3b3JkPjxrZXl3b3JkPk1pZGRsZSBBZ2VkPC9rZXl3b3Jk
PjxrZXl3b3JkPlBlbmljaWxsYW5pYyBBY2lkL2FkbWluaXN0cmF0aW9uICZhbXA7IGRvc2FnZS9h
bmFsb2dzICZhbXA7PC9rZXl3b3JkPjxrZXl3b3JkPmRlcml2YXRpdmVzL2Jsb29kL3BoYXJtYWNv
a2luZXRpY3M8L2tleXdvcmQ+PGtleXdvcmQ+UGlwZXJhY2lsbGluL2FkbWluaXN0cmF0aW9uICZh
bXA7IGRvc2FnZS9ibG9vZC9waGFybWFjb2tpbmV0aWNzPC9rZXl3b3JkPjxrZXl3b3JkPlRhem9i
YWN0YW08L2tleXdvcmQ+PGtleXdvcmQ+VGhpZW5hbXljaW5zL2FkbWluaXN0cmF0aW9uICZhbXA7
IGRvc2FnZS9ibG9vZC9waGFybWFjb2tpbmV0aWNzPC9rZXl3b3JkPjxrZXl3b3JkPlZhbmNvbXlj
aW4vYWRtaW5pc3RyYXRpb24gJmFtcDsgZG9zYWdlL2Jsb29kL3BoYXJtYWNva2luZXRpY3M8L2tl
eXdvcmQ+PC9rZXl3b3Jkcz48ZGF0ZXM+PHllYXI+MjAxMjwveWVhcj48cHViLWRhdGVzPjxkYXRl
Pk1heTwvZGF0ZT48L3B1Yi1kYXRlcz48L2RhdGVzPjxpc2JuPjAwOTAtMzQ5MzwvaXNibj48YWNj
ZXNzaW9uLW51bT4yMjUxMTEzMzwvYWNjZXNzaW9uLW51bT48d29yay10eXBlPk9UPC93b3JrLXR5
cGU+PHVybHM+PC91cmxzPjxlbGVjdHJvbmljLXJlc291cmNlLW51bT4xMC4xMDk3L0NDTS4wYjAx
M2UzMTgyNDFlNTUzPC9lbGVjdHJvbmljLXJlc291cmNlLW51bT48cmVtb3RlLWRhdGFiYXNlLXBy
b3ZpZGVyPk5MTTwvcmVtb3RlLWRhdGFiYXNlLXByb3ZpZGVyPjxsYW5ndWFnZT5lbmc8L2xhbmd1
YWdlPjwvcmVjb3JkPjwvQ2l0ZT48L0VuZE5vdGU+
</w:fldData>
              </w:fldChar>
            </w:r>
            <w:r w:rsidR="0036015C" w:rsidRPr="009021E1">
              <w:rPr>
                <w:bCs/>
                <w:lang w:val="en-US"/>
              </w:rPr>
              <w:instrText xml:space="preserve"> ADDIN EN.CITE.DATA </w:instrText>
            </w:r>
            <w:r w:rsidR="0036015C" w:rsidRPr="009021E1">
              <w:rPr>
                <w:bCs/>
                <w:lang w:val="en-US"/>
              </w:rPr>
            </w:r>
            <w:r w:rsidR="0036015C" w:rsidRPr="009021E1">
              <w:rPr>
                <w:bCs/>
                <w:lang w:val="en-US"/>
              </w:rPr>
              <w:fldChar w:fldCharType="end"/>
            </w:r>
            <w:r w:rsidRPr="009021E1">
              <w:rPr>
                <w:bCs/>
                <w:lang w:val="en-US"/>
              </w:rPr>
            </w:r>
            <w:r w:rsidRPr="009021E1">
              <w:rPr>
                <w:bCs/>
                <w:lang w:val="en-US"/>
              </w:rPr>
              <w:fldChar w:fldCharType="separate"/>
            </w:r>
            <w:r w:rsidR="0036015C" w:rsidRPr="009021E1">
              <w:rPr>
                <w:rFonts w:cs="Times New Roman"/>
                <w:bCs/>
                <w:noProof/>
                <w:lang w:val="en-US"/>
              </w:rPr>
              <w:t>Roberts 2012 (173)</w:t>
            </w:r>
            <w:r w:rsidRPr="009021E1">
              <w:rPr>
                <w:bCs/>
                <w:lang w:val="en-US"/>
              </w:rPr>
              <w:fldChar w:fldCharType="end"/>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47F444" w14:textId="77777777" w:rsidR="00CC3A85" w:rsidRPr="009021E1" w:rsidRDefault="00CC3A85" w:rsidP="00F05467">
            <w:pPr>
              <w:pStyle w:val="TabelleText"/>
              <w:rPr>
                <w:lang w:val="en-US"/>
              </w:rPr>
            </w:pPr>
            <w:r w:rsidRPr="009021E1">
              <w:rPr>
                <w:lang w:val="en-US"/>
              </w:rPr>
              <w:t>OT</w:t>
            </w:r>
          </w:p>
        </w:tc>
        <w:tc>
          <w:tcPr>
            <w:tcW w:w="3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728662" w14:textId="77777777" w:rsidR="00CC3A85" w:rsidRPr="009021E1" w:rsidRDefault="00CC3A85" w:rsidP="00F05467">
            <w:pPr>
              <w:pStyle w:val="TabelleText"/>
              <w:rPr>
                <w:lang w:val="en-US"/>
              </w:rPr>
            </w:pPr>
            <w:r w:rsidRPr="009021E1">
              <w:rPr>
                <w:lang w:val="en-US"/>
              </w:rPr>
              <w:t>Cipro</w:t>
            </w:r>
          </w:p>
          <w:p w14:paraId="389A217D" w14:textId="77777777" w:rsidR="00CC3A85" w:rsidRPr="009021E1" w:rsidRDefault="00CC3A85" w:rsidP="00F05467">
            <w:pPr>
              <w:pStyle w:val="TabelleText"/>
              <w:rPr>
                <w:lang w:val="en-US"/>
              </w:rPr>
            </w:pPr>
            <w:r w:rsidRPr="009021E1">
              <w:rPr>
                <w:lang w:val="en-US"/>
              </w:rPr>
              <w:t>Mero</w:t>
            </w:r>
          </w:p>
          <w:p w14:paraId="0C03819E" w14:textId="77777777" w:rsidR="00CC3A85" w:rsidRPr="009021E1" w:rsidRDefault="00CC3A85" w:rsidP="00F05467">
            <w:pPr>
              <w:pStyle w:val="TabelleText"/>
              <w:rPr>
                <w:lang w:val="en-US"/>
              </w:rPr>
            </w:pPr>
            <w:r w:rsidRPr="009021E1">
              <w:rPr>
                <w:lang w:val="en-US"/>
              </w:rPr>
              <w:t>Pip/Taz</w:t>
            </w:r>
          </w:p>
        </w:tc>
        <w:tc>
          <w:tcPr>
            <w:tcW w:w="2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904FA1" w14:textId="77777777" w:rsidR="00CC3A85" w:rsidRPr="009021E1" w:rsidRDefault="00CC3A85" w:rsidP="00F05467">
            <w:pPr>
              <w:pStyle w:val="TabelleText"/>
              <w:rPr>
                <w:lang w:val="en-US"/>
              </w:rPr>
            </w:pPr>
            <w:r w:rsidRPr="009021E1">
              <w:rPr>
                <w:lang w:val="en-US"/>
              </w:rPr>
              <w:t>24</w:t>
            </w:r>
          </w:p>
        </w:tc>
        <w:tc>
          <w:tcPr>
            <w:tcW w:w="3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4BCD66" w14:textId="272938BD" w:rsidR="00CC3A85" w:rsidRPr="009021E1" w:rsidRDefault="000440E7" w:rsidP="00F05467">
            <w:pPr>
              <w:pStyle w:val="TabelleText"/>
              <w:rPr>
                <w:lang w:val="en-US"/>
              </w:rPr>
            </w:pPr>
            <w:r w:rsidRPr="009021E1">
              <w:rPr>
                <w:lang w:val="en-US"/>
              </w:rPr>
              <w:t>na.</w:t>
            </w:r>
          </w:p>
        </w:tc>
        <w:tc>
          <w:tcPr>
            <w:tcW w:w="3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1389EA" w14:textId="77777777" w:rsidR="00CC3A85" w:rsidRPr="009021E1" w:rsidRDefault="00CC3A85" w:rsidP="00F05467">
            <w:pPr>
              <w:pStyle w:val="TabelleText"/>
              <w:rPr>
                <w:lang w:val="en-US"/>
              </w:rPr>
            </w:pPr>
            <w:r w:rsidRPr="009021E1">
              <w:rPr>
                <w:lang w:val="en-US"/>
              </w:rPr>
              <w:t>TDM am CVVH</w:t>
            </w:r>
          </w:p>
        </w:tc>
        <w:tc>
          <w:tcPr>
            <w:tcW w:w="8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8DFE6A" w14:textId="0100552D" w:rsidR="00CC3A85" w:rsidRPr="009021E1" w:rsidRDefault="00EC5651" w:rsidP="00EC5651">
            <w:pPr>
              <w:pStyle w:val="TabelleText"/>
              <w:rPr>
                <w:lang w:val="en-US"/>
              </w:rPr>
            </w:pPr>
            <w:r w:rsidRPr="009021E1">
              <w:rPr>
                <w:lang w:val="en-US"/>
              </w:rPr>
              <w:t>5% min PTA not reached; 40% higher PTA not achieved; 10% too high PTA</w:t>
            </w:r>
          </w:p>
        </w:tc>
        <w:tc>
          <w:tcPr>
            <w:tcW w:w="161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65CF19" w14:textId="64B02F85" w:rsidR="00CC3A85" w:rsidRPr="009021E1" w:rsidRDefault="004D378F" w:rsidP="007972CA">
            <w:pPr>
              <w:pStyle w:val="TabelleText"/>
              <w:rPr>
                <w:lang w:val="en-US"/>
              </w:rPr>
            </w:pPr>
            <w:r w:rsidRPr="009021E1">
              <w:rPr>
                <w:lang w:val="en-US"/>
              </w:rPr>
              <w:t>no</w:t>
            </w:r>
            <w:r w:rsidR="007972CA" w:rsidRPr="009021E1">
              <w:rPr>
                <w:lang w:val="en-US"/>
              </w:rPr>
              <w:t xml:space="preserve"> difference for intensity of RRT</w:t>
            </w:r>
          </w:p>
        </w:tc>
        <w:tc>
          <w:tcPr>
            <w:tcW w:w="5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C6BA77" w14:textId="77777777" w:rsidR="00CC3A85" w:rsidRPr="009021E1" w:rsidRDefault="00CC3A85" w:rsidP="00F05467">
            <w:pPr>
              <w:pStyle w:val="TabelleText"/>
              <w:rPr>
                <w:lang w:val="en-US"/>
              </w:rPr>
            </w:pPr>
          </w:p>
        </w:tc>
      </w:tr>
      <w:tr w:rsidR="00B23FFC" w:rsidRPr="00C01E51" w14:paraId="767B2EBE" w14:textId="77777777" w:rsidTr="006D3631">
        <w:trPr>
          <w:trHeight w:val="471"/>
        </w:trPr>
        <w:tc>
          <w:tcPr>
            <w:tcW w:w="52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BC10370" w14:textId="3D20169D" w:rsidR="00B23FFC" w:rsidRPr="00C01E51" w:rsidRDefault="00E86DB5" w:rsidP="00F05467">
            <w:pPr>
              <w:pStyle w:val="TabelleText"/>
              <w:rPr>
                <w:b/>
                <w:bCs/>
                <w:lang w:val="en-US"/>
              </w:rPr>
            </w:pPr>
            <w:r w:rsidRPr="00C01E51">
              <w:rPr>
                <w:b/>
                <w:lang w:val="en-US"/>
              </w:rPr>
              <w:t>Result</w:t>
            </w:r>
          </w:p>
        </w:tc>
        <w:tc>
          <w:tcPr>
            <w:tcW w:w="21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6ADB94E" w14:textId="77777777" w:rsidR="00B23FFC" w:rsidRPr="00C01E51" w:rsidRDefault="00B23FFC" w:rsidP="00F05467">
            <w:pPr>
              <w:pStyle w:val="TabelleText"/>
              <w:rPr>
                <w:b/>
                <w:lang w:val="en-US"/>
              </w:rPr>
            </w:pPr>
          </w:p>
        </w:tc>
        <w:tc>
          <w:tcPr>
            <w:tcW w:w="37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1AAA21A" w14:textId="77777777" w:rsidR="00B23FFC" w:rsidRPr="00C01E51" w:rsidRDefault="00B23FFC" w:rsidP="00F05467">
            <w:pPr>
              <w:pStyle w:val="TabelleText"/>
              <w:rPr>
                <w:b/>
                <w:lang w:val="en-US"/>
              </w:rPr>
            </w:pPr>
          </w:p>
        </w:tc>
        <w:tc>
          <w:tcPr>
            <w:tcW w:w="20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A19A533" w14:textId="77777777" w:rsidR="00B23FFC" w:rsidRPr="00C01E51" w:rsidRDefault="00B23FFC" w:rsidP="00F05467">
            <w:pPr>
              <w:pStyle w:val="TabelleText"/>
              <w:rPr>
                <w:b/>
                <w:lang w:val="en-US"/>
              </w:rPr>
            </w:pPr>
          </w:p>
        </w:tc>
        <w:tc>
          <w:tcPr>
            <w:tcW w:w="33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4E362C8" w14:textId="77777777" w:rsidR="00B23FFC" w:rsidRPr="00C01E51" w:rsidRDefault="00B23FFC" w:rsidP="00F05467">
            <w:pPr>
              <w:pStyle w:val="TabelleText"/>
              <w:rPr>
                <w:b/>
                <w:lang w:val="en-US"/>
              </w:rPr>
            </w:pPr>
          </w:p>
        </w:tc>
        <w:tc>
          <w:tcPr>
            <w:tcW w:w="39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251508D" w14:textId="77777777" w:rsidR="00B23FFC" w:rsidRPr="00C01E51" w:rsidRDefault="00B23FFC" w:rsidP="00F05467">
            <w:pPr>
              <w:pStyle w:val="TabelleText"/>
              <w:rPr>
                <w:b/>
                <w:lang w:val="en-US"/>
              </w:rPr>
            </w:pPr>
          </w:p>
        </w:tc>
        <w:tc>
          <w:tcPr>
            <w:tcW w:w="81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48BE60D" w14:textId="77777777" w:rsidR="00B23FFC" w:rsidRPr="00C01E51" w:rsidRDefault="00B23FFC" w:rsidP="00EC5651">
            <w:pPr>
              <w:pStyle w:val="TabelleText"/>
              <w:rPr>
                <w:b/>
                <w:lang w:val="en-US"/>
              </w:rPr>
            </w:pPr>
          </w:p>
        </w:tc>
        <w:tc>
          <w:tcPr>
            <w:tcW w:w="2143"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7FF844B" w14:textId="0F9F56E3" w:rsidR="00AC0545" w:rsidRPr="00C01E51" w:rsidRDefault="00AC0545" w:rsidP="00F05467">
            <w:pPr>
              <w:pStyle w:val="TabelleText"/>
              <w:rPr>
                <w:b/>
                <w:lang w:val="en-US"/>
              </w:rPr>
            </w:pPr>
            <w:r w:rsidRPr="00C01E51">
              <w:rPr>
                <w:b/>
                <w:lang w:val="en-US"/>
              </w:rPr>
              <w:t xml:space="preserve">TDM on </w:t>
            </w:r>
            <w:r w:rsidR="001D1D30" w:rsidRPr="00C01E51">
              <w:rPr>
                <w:b/>
                <w:lang w:val="en-US"/>
              </w:rPr>
              <w:t>RRT</w:t>
            </w:r>
          </w:p>
          <w:p w14:paraId="3103B673" w14:textId="4E3D9CD3" w:rsidR="00B23FFC" w:rsidRPr="00C01E51" w:rsidRDefault="00B23FFC" w:rsidP="00F05467">
            <w:pPr>
              <w:pStyle w:val="TabelleText"/>
              <w:rPr>
                <w:b/>
                <w:lang w:val="en-US"/>
              </w:rPr>
            </w:pPr>
            <w:r w:rsidRPr="00C01E51">
              <w:rPr>
                <w:b/>
                <w:lang w:val="en-US"/>
              </w:rPr>
              <w:lastRenderedPageBreak/>
              <w:t xml:space="preserve">PK/PD attainment GRADE </w:t>
            </w:r>
            <w:r w:rsidRPr="00C01E51">
              <w:rPr>
                <w:rFonts w:ascii="Cambria Math" w:hAnsi="Cambria Math" w:cs="Cambria Math"/>
                <w:b/>
                <w:lang w:val="en-US"/>
              </w:rPr>
              <w:t>⊕⊝⊝⊝</w:t>
            </w:r>
            <w:r w:rsidRPr="00C01E51">
              <w:rPr>
                <w:b/>
                <w:lang w:val="en-US"/>
              </w:rPr>
              <w:t xml:space="preserve"> </w:t>
            </w:r>
            <w:r w:rsidR="004D378F" w:rsidRPr="00C01E51">
              <w:rPr>
                <w:b/>
                <w:lang w:val="en-US"/>
              </w:rPr>
              <w:t>evidence</w:t>
            </w:r>
            <w:r w:rsidRPr="00C01E51">
              <w:rPr>
                <w:b/>
                <w:lang w:val="en-US"/>
              </w:rPr>
              <w:t xml:space="preserve"> very low</w:t>
            </w:r>
          </w:p>
        </w:tc>
      </w:tr>
    </w:tbl>
    <w:p w14:paraId="122D50DD" w14:textId="77777777" w:rsidR="00CC3A85" w:rsidRPr="001D1D30" w:rsidRDefault="00CC3A85" w:rsidP="00CC3A85">
      <w:pPr>
        <w:rPr>
          <w:rFonts w:asciiTheme="minorHAnsi" w:hAnsiTheme="minorHAnsi"/>
          <w:i/>
          <w:lang w:val="en-US"/>
        </w:rPr>
      </w:pPr>
    </w:p>
    <w:p w14:paraId="3164A86B" w14:textId="6D9A06A3" w:rsidR="00CC3A85" w:rsidRPr="001D1D30" w:rsidRDefault="008C5214" w:rsidP="00A55822">
      <w:pPr>
        <w:pStyle w:val="berschrift2"/>
      </w:pPr>
      <w:bookmarkStart w:id="237" w:name="_Toc180403052"/>
      <w:bookmarkStart w:id="238" w:name="_Toc209691478"/>
      <w:r w:rsidRPr="001D1D30">
        <w:t>T</w:t>
      </w:r>
      <w:r w:rsidR="00D66CFF" w:rsidRPr="001D1D30">
        <w:t>rials</w:t>
      </w:r>
      <w:r w:rsidR="00DC0701" w:rsidRPr="001D1D30">
        <w:t>: Lithium</w:t>
      </w:r>
      <w:bookmarkEnd w:id="237"/>
      <w:bookmarkEnd w:id="238"/>
    </w:p>
    <w:tbl>
      <w:tblPr>
        <w:tblW w:w="5000" w:type="pct"/>
        <w:tblCellMar>
          <w:left w:w="0" w:type="dxa"/>
          <w:right w:w="0" w:type="dxa"/>
        </w:tblCellMar>
        <w:tblLook w:val="0420" w:firstRow="1" w:lastRow="0" w:firstColumn="0" w:lastColumn="0" w:noHBand="0" w:noVBand="1"/>
      </w:tblPr>
      <w:tblGrid>
        <w:gridCol w:w="1449"/>
        <w:gridCol w:w="1060"/>
        <w:gridCol w:w="1431"/>
        <w:gridCol w:w="3156"/>
        <w:gridCol w:w="1826"/>
        <w:gridCol w:w="1287"/>
        <w:gridCol w:w="4058"/>
      </w:tblGrid>
      <w:tr w:rsidR="00CC3A85" w:rsidRPr="00C01E51" w14:paraId="2780ADFA" w14:textId="77777777" w:rsidTr="009D5A51">
        <w:trPr>
          <w:trHeight w:val="429"/>
        </w:trPr>
        <w:tc>
          <w:tcPr>
            <w:tcW w:w="50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CC6AADD" w14:textId="77777777" w:rsidR="00CC3A85" w:rsidRPr="00C01E51" w:rsidRDefault="00CC3A85" w:rsidP="00F05467">
            <w:pPr>
              <w:pStyle w:val="TabelleText"/>
              <w:rPr>
                <w:b/>
                <w:lang w:val="en-US"/>
              </w:rPr>
            </w:pPr>
          </w:p>
        </w:tc>
        <w:tc>
          <w:tcPr>
            <w:tcW w:w="37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C959A5A" w14:textId="55E090A2" w:rsidR="00CC3A85" w:rsidRPr="00C01E51" w:rsidRDefault="00DC0701" w:rsidP="00F05467">
            <w:pPr>
              <w:pStyle w:val="TabelleText"/>
              <w:rPr>
                <w:b/>
                <w:lang w:val="en-US"/>
              </w:rPr>
            </w:pPr>
            <w:r w:rsidRPr="00C01E51">
              <w:rPr>
                <w:b/>
                <w:lang w:val="en-US"/>
              </w:rPr>
              <w:t>Study</w:t>
            </w:r>
          </w:p>
        </w:tc>
        <w:tc>
          <w:tcPr>
            <w:tcW w:w="50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24F6621" w14:textId="060BA6B9" w:rsidR="00CC3A85" w:rsidRPr="00C01E51" w:rsidRDefault="00DC0701" w:rsidP="00F05467">
            <w:pPr>
              <w:pStyle w:val="TabelleText"/>
              <w:rPr>
                <w:b/>
                <w:lang w:val="en-US"/>
              </w:rPr>
            </w:pPr>
            <w:r w:rsidRPr="00C01E51">
              <w:rPr>
                <w:b/>
                <w:lang w:val="en-US"/>
              </w:rPr>
              <w:t>Procedure</w:t>
            </w:r>
          </w:p>
        </w:tc>
        <w:tc>
          <w:tcPr>
            <w:tcW w:w="110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B0DEE5B" w14:textId="77777777" w:rsidR="00CC3A85" w:rsidRPr="00C01E51" w:rsidRDefault="00CC3A85" w:rsidP="00F05467">
            <w:pPr>
              <w:pStyle w:val="TabelleText"/>
              <w:rPr>
                <w:b/>
                <w:lang w:val="en-US"/>
              </w:rPr>
            </w:pPr>
            <w:r w:rsidRPr="00C01E51">
              <w:rPr>
                <w:b/>
                <w:lang w:val="en-US"/>
              </w:rPr>
              <w:t>Clearance</w:t>
            </w:r>
          </w:p>
        </w:tc>
        <w:tc>
          <w:tcPr>
            <w:tcW w:w="64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07E0855" w14:textId="132B7DDE" w:rsidR="00CC3A85" w:rsidRPr="00C01E51" w:rsidRDefault="00CC3A85" w:rsidP="00F05467">
            <w:pPr>
              <w:pStyle w:val="TabelleText"/>
              <w:rPr>
                <w:b/>
                <w:lang w:val="en-US"/>
              </w:rPr>
            </w:pPr>
            <w:r w:rsidRPr="00C01E51">
              <w:rPr>
                <w:b/>
                <w:lang w:val="en-US"/>
              </w:rPr>
              <w:t>Distance mmol/h</w:t>
            </w:r>
          </w:p>
        </w:tc>
        <w:tc>
          <w:tcPr>
            <w:tcW w:w="45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E124E50" w14:textId="77777777" w:rsidR="00CC3A85" w:rsidRPr="00C01E51" w:rsidRDefault="00CC3A85" w:rsidP="00F05467">
            <w:pPr>
              <w:pStyle w:val="TabelleText"/>
              <w:rPr>
                <w:b/>
                <w:lang w:val="en-US"/>
              </w:rPr>
            </w:pPr>
            <w:r w:rsidRPr="00C01E51">
              <w:rPr>
                <w:b/>
                <w:lang w:val="en-US"/>
              </w:rPr>
              <w:t>HWZ</w:t>
            </w:r>
          </w:p>
        </w:tc>
        <w:tc>
          <w:tcPr>
            <w:tcW w:w="142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F533E10" w14:textId="4E6E1F7E" w:rsidR="00CC3A85" w:rsidRPr="00C01E51" w:rsidRDefault="00DC0701" w:rsidP="00F05467">
            <w:pPr>
              <w:pStyle w:val="TabelleText"/>
              <w:rPr>
                <w:b/>
                <w:lang w:val="en-US"/>
              </w:rPr>
            </w:pPr>
            <w:r w:rsidRPr="00C01E51">
              <w:rPr>
                <w:b/>
                <w:lang w:val="en-US"/>
              </w:rPr>
              <w:t>Notes</w:t>
            </w:r>
          </w:p>
        </w:tc>
      </w:tr>
      <w:tr w:rsidR="00CC3A85" w:rsidRPr="009021E1" w14:paraId="4A2F5256" w14:textId="77777777" w:rsidTr="00D50C05">
        <w:trPr>
          <w:trHeight w:val="346"/>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9F1236" w14:textId="26AEA2DF" w:rsidR="00CC3A85" w:rsidRPr="009021E1" w:rsidRDefault="00EF1358" w:rsidP="00EF1358">
            <w:pPr>
              <w:pStyle w:val="TabelleText"/>
              <w:rPr>
                <w:lang w:val="en-US"/>
              </w:rPr>
            </w:pPr>
            <w:r w:rsidRPr="009021E1">
              <w:rPr>
                <w:lang w:val="en-US"/>
              </w:rPr>
              <w:fldChar w:fldCharType="begin"/>
            </w:r>
            <w:r w:rsidR="00566A80" w:rsidRPr="009021E1">
              <w:rPr>
                <w:lang w:val="en-US"/>
              </w:rPr>
              <w:instrText xml:space="preserve"> ADDIN EN.CITE &lt;EndNote&gt;&lt;Cite&gt;&lt;Author&gt;van Bommel&lt;/Author&gt;&lt;Year&gt;2000&lt;/Year&gt;&lt;RecNum&gt;2092&lt;/RecNum&gt;&lt;DisplayText&gt;&lt;style face="italic" font="Times New Roman" size="12"&gt;Van Bommel 2000 (214)&lt;/style&gt;&lt;/DisplayText&gt;&lt;record&gt;&lt;rec-number&gt;2092&lt;/rec-number&gt;&lt;foreign-keys&gt;&lt;key app="EN" db-id="asxdf5xt49xw5vefwwtvwsd725apppxr292v" timestamp="1726054920"&gt;2092&lt;/key&gt;&lt;/foreign-keys&gt;&lt;ref-type name="Journal Article"&gt;17&lt;/ref-type&gt;&lt;contributors&gt;&lt;authors&gt;&lt;author&gt;van Bommel, E. F.&lt;/author&gt;&lt;author&gt;Kalmeijer, M. D.&lt;/author&gt;&lt;author&gt;Ponssen, H. H.&lt;/author&gt;&lt;/authors&gt;&lt;/contributors&gt;&lt;auth-address&gt;Department of Medicine, Albert Schweitzer Hospital, Location Amstelwijck, Dordrecht, The Netherlands.&lt;/auth-address&gt;&lt;titles&gt;&lt;title&gt;Treatment of life-threatening lithium toxicity with high-volume continuous venovenous hemofiltration&lt;/title&gt;&lt;secondary-title&gt;Am J Nephrol&lt;/secondary-title&gt;&lt;/titles&gt;&lt;periodical&gt;&lt;full-title&gt;Am J Nephrol&lt;/full-title&gt;&lt;/periodical&gt;&lt;pages&gt;408-11&lt;/pages&gt;&lt;volume&gt;20&lt;/volume&gt;&lt;number&gt;5&lt;/number&gt;&lt;keywords&gt;&lt;keyword&gt;*Critical Illness&lt;/keyword&gt;&lt;keyword&gt;Drug Overdose&lt;/keyword&gt;&lt;keyword&gt;Female&lt;/keyword&gt;&lt;keyword&gt;*Hemofiltration&lt;/keyword&gt;&lt;keyword&gt;Humans&lt;/keyword&gt;&lt;keyword&gt;Lithium/*poisoning&lt;/keyword&gt;&lt;keyword&gt;Middle Aged&lt;/keyword&gt;&lt;/keywords&gt;&lt;dates&gt;&lt;year&gt;2000&lt;/year&gt;&lt;pub-dates&gt;&lt;date&gt;Sep-Oct&lt;/date&gt;&lt;/pub-dates&gt;&lt;/dates&gt;&lt;isbn&gt;0250-8095 (Print)&amp;#xD;0250-8095 (Linking)&lt;/isbn&gt;&lt;accession-num&gt;11093000&lt;/accession-num&gt;&lt;urls&gt;&lt;related-urls&gt;&lt;url&gt;https://www.ncbi.nlm.nih.gov/pubmed/11093000&lt;/url&gt;&lt;/related-urls&gt;&lt;/urls&gt;&lt;electronic-resource-num&gt;10.1159/000013627&lt;/electronic-resource-num&gt;&lt;remote-database-name&gt;Medline&lt;/remote-database-name&gt;&lt;remote-database-provider&gt;NLM&lt;/remote-database-provider&gt;&lt;/record&gt;&lt;/Cite&gt;&lt;/EndNote&gt;</w:instrText>
            </w:r>
            <w:r w:rsidRPr="009021E1">
              <w:rPr>
                <w:lang w:val="en-US"/>
              </w:rPr>
              <w:fldChar w:fldCharType="separate"/>
            </w:r>
            <w:r w:rsidR="00566A80" w:rsidRPr="009021E1">
              <w:rPr>
                <w:rFonts w:cs="Times New Roman"/>
                <w:noProof/>
                <w:lang w:val="en-US"/>
              </w:rPr>
              <w:t>Van Bommel 2000 (214)</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8A528D" w14:textId="77777777" w:rsidR="00CC3A85" w:rsidRPr="009021E1" w:rsidRDefault="00CC3A85" w:rsidP="00F05467">
            <w:pPr>
              <w:pStyle w:val="TabelleText"/>
              <w:rPr>
                <w:lang w:val="en-US"/>
              </w:rPr>
            </w:pPr>
            <w:r w:rsidRPr="009021E1">
              <w:rPr>
                <w:lang w:val="en-US"/>
              </w:rPr>
              <w:t>CR</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8D8FC9" w14:textId="77777777" w:rsidR="00CC3A85" w:rsidRPr="009021E1" w:rsidRDefault="00CC3A85" w:rsidP="00F05467">
            <w:pPr>
              <w:pStyle w:val="TabelleText"/>
              <w:rPr>
                <w:lang w:val="en-US"/>
              </w:rPr>
            </w:pPr>
            <w:r w:rsidRPr="009021E1">
              <w:rPr>
                <w:lang w:val="en-US"/>
              </w:rPr>
              <w:t>HV-CVVH</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1406CD" w14:textId="77777777" w:rsidR="00CC3A85" w:rsidRPr="009021E1" w:rsidRDefault="00CC3A85" w:rsidP="00F05467">
            <w:pPr>
              <w:pStyle w:val="TabelleText"/>
              <w:rPr>
                <w:lang w:val="en-US"/>
              </w:rPr>
            </w:pPr>
            <w:r w:rsidRPr="009021E1">
              <w:rPr>
                <w:lang w:val="en-US"/>
              </w:rPr>
              <w:t>54 ml/min HV-CVVH</w:t>
            </w:r>
          </w:p>
          <w:p w14:paraId="31D20470" w14:textId="053C2FF7" w:rsidR="00DC0701" w:rsidRPr="009021E1" w:rsidRDefault="00DC0701" w:rsidP="00DC0701">
            <w:pPr>
              <w:pStyle w:val="TabelleText"/>
              <w:rPr>
                <w:lang w:val="en-US"/>
              </w:rPr>
            </w:pP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00FE2C" w14:textId="3AEF80F3" w:rsidR="00D50C05" w:rsidRPr="009021E1" w:rsidRDefault="00CC3A85" w:rsidP="00D50C05">
            <w:pPr>
              <w:pStyle w:val="TabelleText"/>
              <w:rPr>
                <w:lang w:val="en-US"/>
              </w:rPr>
            </w:pPr>
            <w:r w:rsidRPr="009021E1">
              <w:rPr>
                <w:lang w:val="en-US"/>
              </w:rPr>
              <w:t>4.45 mmol/h</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23D4BE" w14:textId="3FFBF900"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A57968" w14:textId="77777777" w:rsidR="00CC3A85" w:rsidRPr="009021E1" w:rsidRDefault="00CC3A85" w:rsidP="00F05467">
            <w:pPr>
              <w:pStyle w:val="TabelleText"/>
              <w:rPr>
                <w:lang w:val="en-US"/>
              </w:rPr>
            </w:pPr>
            <w:r w:rsidRPr="009021E1">
              <w:rPr>
                <w:lang w:val="en-US"/>
              </w:rPr>
              <w:t>4.45 HV-CVVH (vs. 2.47 CVVHDF 2.42 CVVHD</w:t>
            </w:r>
          </w:p>
        </w:tc>
      </w:tr>
      <w:tr w:rsidR="00CC3A85" w:rsidRPr="009021E1" w14:paraId="0E96FA51" w14:textId="77777777" w:rsidTr="00D50C05">
        <w:trPr>
          <w:trHeight w:val="184"/>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7698FE" w14:textId="7C741D10" w:rsidR="00CC3A85"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&lt;EndNote&gt;&lt;Cite&gt;&lt;Author&gt;Peces&lt;/Author&gt;&lt;Year&gt;2001&lt;/Year&gt;&lt;RecNum&gt;2094&lt;/RecNum&gt;&lt;DisplayText&gt;&lt;style face="italic" font="Times New Roman" size="12"&gt;Peces ,Pobes 2001 (155)&lt;/style&gt;&lt;/DisplayText&gt;&lt;record&gt;&lt;rec-number&gt;2094&lt;/rec-number&gt;&lt;foreign-keys&gt;&lt;key app="EN" db-id="asxdf5xt49xw5vefwwtvwsd725apppxr292v" timestamp="1726054991"&gt;2094&lt;/key&gt;&lt;/foreign-keys&gt;&lt;ref-type name="Journal Article"&gt;17&lt;/ref-type&gt;&lt;contributors&gt;&lt;authors&gt;&lt;author&gt;Peces, R.&lt;/author&gt;&lt;author&gt;Pobes, A.&lt;/author&gt;&lt;/authors&gt;&lt;/contributors&gt;&lt;titles&gt;&lt;title&gt;Effectiveness of haemodialysis with high-flux membranes in the extracorporeal therapy of life-threatening acute lithium intoxication&lt;/title&gt;&lt;secondary-title&gt;Nephrol Dial Transplant&lt;/secondary-title&gt;&lt;/titles&gt;&lt;periodical&gt;&lt;full-title&gt;Nephrol Dial Transplant&lt;/full-title&gt;&lt;/periodical&gt;&lt;pages&gt;1301-3&lt;/pages&gt;&lt;volume&gt;16&lt;/volume&gt;&lt;number&gt;6&lt;/number&gt;&lt;keywords&gt;&lt;keyword&gt;Adult&lt;/keyword&gt;&lt;keyword&gt;Antimanic Agents/*poisoning&lt;/keyword&gt;&lt;keyword&gt;Bipolar Disorder/drug therapy&lt;/keyword&gt;&lt;keyword&gt;Critical Illness&lt;/keyword&gt;&lt;keyword&gt;Delayed-Action Preparations&lt;/keyword&gt;&lt;keyword&gt;Female&lt;/keyword&gt;&lt;keyword&gt;Hemodynamics&lt;/keyword&gt;&lt;keyword&gt;Humans&lt;/keyword&gt;&lt;keyword&gt;Lithium/blood&lt;/keyword&gt;&lt;keyword&gt;Lithium Carbonate/*poisoning&lt;/keyword&gt;&lt;keyword&gt;Membranes, Artificial&lt;/keyword&gt;&lt;keyword&gt;Poisoning/physiopathology/*therapy&lt;/keyword&gt;&lt;keyword&gt;*Renal Dialysis/methods&lt;/keyword&gt;&lt;keyword&gt;Suicide, Attempted&lt;/keyword&gt;&lt;keyword&gt;Time Factors&lt;/keyword&gt;&lt;keyword&gt;Ultrafiltration&lt;/keyword&gt;&lt;/keywords&gt;&lt;dates&gt;&lt;year&gt;2001&lt;/year&gt;&lt;pub-dates&gt;&lt;date&gt;Jun&lt;/date&gt;&lt;/pub-dates&gt;&lt;/dates&gt;&lt;isbn&gt;0931-0509 (Print)&amp;#xD;0931-0509&lt;/isbn&gt;&lt;accession-num&gt;11390745&lt;/accession-num&gt;&lt;urls&gt;&lt;related-urls&gt;&lt;url&gt;https://watermark.silverchair.com/161301a.pdf?&lt;/url&gt;&lt;/related-urls&gt;&lt;/urls&gt;&lt;electronic-resource-num&gt;10.1093/ndt/16.6.1301-a&lt;/electronic-resource-num&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Fish, Pobes 2001 (155)</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D80365" w14:textId="77777777" w:rsidR="00CC3A85" w:rsidRPr="009021E1" w:rsidRDefault="00CC3A85" w:rsidP="00F05467">
            <w:pPr>
              <w:pStyle w:val="TabelleText"/>
              <w:rPr>
                <w:lang w:val="en-US"/>
              </w:rPr>
            </w:pPr>
            <w:r w:rsidRPr="009021E1">
              <w:rPr>
                <w:lang w:val="en-US"/>
              </w:rPr>
              <w:t>CR</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06F93C" w14:textId="77777777" w:rsidR="00CC3A85" w:rsidRPr="009021E1" w:rsidRDefault="00CC3A85" w:rsidP="00F05467">
            <w:pPr>
              <w:pStyle w:val="TabelleText"/>
              <w:rPr>
                <w:lang w:val="en-US"/>
              </w:rPr>
            </w:pPr>
            <w:r w:rsidRPr="009021E1">
              <w:rPr>
                <w:lang w:val="en-US"/>
              </w:rPr>
              <w:t>CVVHD</w:t>
            </w:r>
          </w:p>
          <w:p w14:paraId="3C942779" w14:textId="77777777" w:rsidR="00CC3A85" w:rsidRPr="009021E1" w:rsidRDefault="00CC3A85" w:rsidP="00F05467">
            <w:pPr>
              <w:pStyle w:val="TabelleText"/>
              <w:rPr>
                <w:lang w:val="en-US"/>
              </w:rPr>
            </w:pPr>
            <w:r w:rsidRPr="009021E1">
              <w:rPr>
                <w:lang w:val="en-US"/>
              </w:rPr>
              <w:t>High flux</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BB1B09" w14:textId="08EF0CB8"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19BC42" w14:textId="77777777" w:rsidR="00CC3A85" w:rsidRPr="009021E1" w:rsidRDefault="00CC3A85" w:rsidP="00F05467">
            <w:pPr>
              <w:pStyle w:val="TabelleText"/>
              <w:rPr>
                <w:lang w:val="en-US"/>
              </w:rPr>
            </w:pPr>
            <w:r w:rsidRPr="009021E1">
              <w:rPr>
                <w:lang w:val="en-US"/>
              </w:rPr>
              <w:t>0.36-0.51 mmol/h,</w:t>
            </w:r>
          </w:p>
          <w:p w14:paraId="1708E617" w14:textId="35FC0AA1" w:rsidR="00D50C05" w:rsidRPr="009021E1" w:rsidRDefault="00D50C05" w:rsidP="00F05467">
            <w:pPr>
              <w:pStyle w:val="TabelleText"/>
              <w:rPr>
                <w:lang w:val="en-US"/>
              </w:rPr>
            </w:pPr>
            <w:r w:rsidRPr="009021E1">
              <w:rPr>
                <w:lang w:val="en-US"/>
              </w:rPr>
              <w:t>Dialysat Lithium 2.48 mmol/L</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6FAE36" w14:textId="408C5A01"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7B2DC1" w14:textId="77777777" w:rsidR="00CC3A85" w:rsidRPr="009021E1" w:rsidRDefault="00CC3A85" w:rsidP="00F05467">
            <w:pPr>
              <w:pStyle w:val="TabelleText"/>
              <w:rPr>
                <w:lang w:val="en-US"/>
              </w:rPr>
            </w:pPr>
          </w:p>
        </w:tc>
      </w:tr>
      <w:tr w:rsidR="00CC3A85" w:rsidRPr="009021E1" w14:paraId="5278BA07" w14:textId="77777777" w:rsidTr="00D50C05">
        <w:trPr>
          <w:trHeight w:val="606"/>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0DA78D" w14:textId="03085D5F" w:rsidR="00CC3A85" w:rsidRPr="009021E1" w:rsidRDefault="00EF1358" w:rsidP="00EF1358">
            <w:pPr>
              <w:pStyle w:val="TabelleText"/>
              <w:rPr>
                <w:lang w:val="en-US"/>
              </w:rPr>
            </w:pPr>
            <w:r w:rsidRPr="009021E1">
              <w:rPr>
                <w:lang w:val="en-US"/>
              </w:rPr>
              <w:fldChar w:fldCharType="begin">
                <w:fldData xml:space="preserve">PEVuZE5vdGU+PENpdGU+PEF1dGhvcj5FeWVyPC9BdXRob3I+PFllYXI+MjAwNjwvWWVhcj48UmVj
TnVtPjIwOTY8L1JlY051bT48RGlzcGxheVRleHQ+PHN0eWxlIGZhY2U9Iml0YWxpYyIgZm9udD0i
VGltZXMgTmV3IFJvbWFuIiBzaXplPSIxMiI+RXllciAyMDA2ICg1Nyk8L3N0eWxlPjwvRGlzcGxh
eVRleHQ+PHJlY29yZD48cmVjLW51bWJlcj4yMDk2PC9yZWMtbnVtYmVyPjxmb3JlaWduLWtleXM+
PGtleSBhcHA9IkVOIiBkYi1pZD0iYXN4ZGY1eHQ0OXh3NXZlZnd3dHZ3c2Q3MjVhcHBweHIyOTJ2
IiB0aW1lc3RhbXA9IjE3MjYwNTQ5OTEiPjIwOTY8L2tleT48L2ZvcmVpZ24ta2V5cz48cmVmLXR5
cGUgbmFtZT0iSm91cm5hbCBBcnRpY2xlIj4xNzwvcmVmLXR5cGU+PGNvbnRyaWJ1dG9ycz48YXV0
aG9ycz48YXV0aG9yPkV5ZXIsIEYuPC9hdXRob3I+PGF1dGhvcj5QZmFiLCBSLjwvYXV0aG9yPjxh
dXRob3I+RmVsZ2VuaGF1ZXIsIE4uPC9hdXRob3I+PGF1dGhvcj5MdXR6LCBKLjwvYXV0aG9yPjxh
dXRob3I+SGVlbWFubiwgVS48L2F1dGhvcj48YXV0aG9yPlN0ZWltZXIsIFcuPC9hdXRob3I+PGF1
dGhvcj5ab25kbGVyLCBTLjwvYXV0aG9yPjxhdXRob3I+RmljaHRsLCBCLjwvYXV0aG9yPjxhdXRo
b3I+Wmlsa2VyLCBULjwvYXV0aG9yPjwvYXV0aG9ycz48L2NvbnRyaWJ1dG9ycz48YXV0aC1hZGRy
ZXNzPkRlcGFydG1lbnQgb2YgVG94aWNvbG9neSwgS2xpbmlrdW0gcmVjaHRzIGRlciBJc2FyLCBU
ZWNobmljYWwgVW5pdmVyc2l0eSBNdW5pY2gsIE11bmljaCwgR2VybWFueS4gRmxvcmlhbi5FeWVy
QHQtb25saW5lLmRlPC9hdXRoLWFkZHJlc3M+PHRpdGxlcz48dGl0bGU+TGl0aGl1bSBwb2lzb25p
bmc6IHBoYXJtYWNva2luZXRpY3MgYW5kIGNsZWFyYW5jZSBkdXJpbmcgZGlmZmVyZW50IHRoZXJh
cGV1dGljIG1lYXN1cmVzPC90aXRsZT48c2Vjb25kYXJ5LXRpdGxlPkogQ2xpbiBQc3ljaG9waGFy
bWFjb2w8L3NlY29uZGFyeS10aXRsZT48L3RpdGxlcz48cGVyaW9kaWNhbD48ZnVsbC10aXRsZT5K
IENsaW4gUHN5Y2hvcGhhcm1hY29sPC9mdWxsLXRpdGxlPjwvcGVyaW9kaWNhbD48cGFnZXM+MzI1
LTMwPC9wYWdlcz48dm9sdW1lPjI2PC92b2x1bWU+PG51bWJlcj4zPC9udW1iZXI+PGtleXdvcmRz
PjxrZXl3b3JkPkFtaWxvcmlkZS90aGVyYXBldXRpYyB1c2U8L2tleXdvcmQ+PGtleXdvcmQ+QW50
aW1hbmljIEFnZW50cy8qcGhhcm1hY29raW5ldGljcy8qcG9pc29uaW5nPC9rZXl3b3JkPjxrZXl3
b3JkPkFyZWEgVW5kZXIgQ3VydmU8L2tleXdvcmQ+PGtleXdvcmQ+RGl1cmVzaXM8L2tleXdvcmQ+
PGtleXdvcmQ+RGl1cmV0aWNzL3RoZXJhcGV1dGljIHVzZTwva2V5d29yZD48a2V5d29yZD5EcnVn
IE92ZXJkb3NlPC9rZXl3b3JkPjxrZXl3b3JkPkV4dHJhY29ycG9yZWFsIENpcmN1bGF0aW9uPC9r
ZXl3b3JkPjxrZXl3b3JkPkZ1cm9zZW1pZGUvdGhlcmFwZXV0aWMgdXNlPC9rZXl3b3JkPjxrZXl3
b3JkPkdsb21lcnVsYXIgRmlsdHJhdGlvbiBSYXRlPC9rZXl3b3JkPjxrZXl3b3JkPkhhbGYtTGlm
ZTwva2V5d29yZD48a2V5d29yZD5IdW1hbnM8L2tleXdvcmQ+PGtleXdvcmQ+TGl0aGl1bS8qcGhh
cm1hY29raW5ldGljcy8qcG9pc29uaW5nPC9rZXl3b3JkPjxrZXl3b3JkPlBvaXNvbmluZy90aGVy
YXB5PC9rZXl3b3JkPjxrZXl3b3JkPlJlbmFsIERpYWx5c2lzPC9rZXl3b3JkPjxrZXl3b3JkPlJl
dHJvc3BlY3RpdmUgU3R1ZGllczwva2V5d29yZD48L2tleXdvcmRzPjxkYXRlcz48eWVhcj4yMDA2
PC95ZWFyPjxwdWItZGF0ZXM+PGRhdGU+SnVuPC9kYXRlPjwvcHViLWRhdGVzPjwvZGF0ZXM+PGlz
Ym4+MDI3MS0wNzQ5IChQcmludCkmI3hEOzAyNzEtMDc0OTwvaXNibj48YWNjZXNzaW9uLW51bT4x
NjcwMjkwMDwvYWNjZXNzaW9uLW51bT48dXJscz48L3VybHM+PGVsZWN0cm9uaWMtcmVzb3VyY2Ut
bnVtPjEwLjEwOTcvMDEuamNwLjAwMDAyMTg0MDUuMDI3MzguYjM8L2VsZWN0cm9uaWMtcmVzb3Vy
Y2UtbnVtPjxyZW1vdGUtZGF0YWJhc2UtcHJvdmlkZXI+TkxNPC9yZW1vdGUtZGF0YWJhc2UtcHJv
dmlkZXI+PGxhbmd1YWdlPmVuZzwvbGFuZ3VhZ2U+PC9yZWNvcmQ+PC9DaXRlPjwvRW5kTm90ZT5=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PEVuZE5vdGU+PENpdGU+PEF1dGhvcj5FeWVyPC9BdXRob3I+PFllYXI+MjAwNjwvWWVhcj48UmVj
TnVtPjIwOTY8L1JlY051bT48RGlzcGxheVRleHQ+PHN0eWxlIGZhY2U9Iml0YWxpYyIgZm9udD0i
VGltZXMgTmV3IFJvbWFuIiBzaXplPSIxMiI+RXllciAyMDA2ICg1Nyk8L3N0eWxlPjwvRGlzcGxh
eVRleHQ+PHJlY29yZD48cmVjLW51bWJlcj4yMDk2PC9yZWMtbnVtYmVyPjxmb3JlaWduLWtleXM+
PGtleSBhcHA9IkVOIiBkYi1pZD0iYXN4ZGY1eHQ0OXh3NXZlZnd3dHZ3c2Q3MjVhcHBweHIyOTJ2
IiB0aW1lc3RhbXA9IjE3MjYwNTQ5OTEiPjIwOTY8L2tleT48L2ZvcmVpZ24ta2V5cz48cmVmLXR5
cGUgbmFtZT0iSm91cm5hbCBBcnRpY2xlIj4xNzwvcmVmLXR5cGU+PGNvbnRyaWJ1dG9ycz48YXV0
aG9ycz48YXV0aG9yPkV5ZXIsIEYuPC9hdXRob3I+PGF1dGhvcj5QZmFiLCBSLjwvYXV0aG9yPjxh
dXRob3I+RmVsZ2VuaGF1ZXIsIE4uPC9hdXRob3I+PGF1dGhvcj5MdXR6LCBKLjwvYXV0aG9yPjxh
dXRob3I+SGVlbWFubiwgVS48L2F1dGhvcj48YXV0aG9yPlN0ZWltZXIsIFcuPC9hdXRob3I+PGF1
dGhvcj5ab25kbGVyLCBTLjwvYXV0aG9yPjxhdXRob3I+RmljaHRsLCBCLjwvYXV0aG9yPjxhdXRo
b3I+Wmlsa2VyLCBULjwvYXV0aG9yPjwvYXV0aG9ycz48L2NvbnRyaWJ1dG9ycz48YXV0aC1hZGRy
ZXNzPkRlcGFydG1lbnQgb2YgVG94aWNvbG9neSwgS2xpbmlrdW0gcmVjaHRzIGRlciBJc2FyLCBU
ZWNobmljYWwgVW5pdmVyc2l0eSBNdW5pY2gsIE11bmljaCwgR2VybWFueS4gRmxvcmlhbi5FeWVy
QHQtb25saW5lLmRlPC9hdXRoLWFkZHJlc3M+PHRpdGxlcz48dGl0bGU+TGl0aGl1bSBwb2lzb25p
bmc6IHBoYXJtYWNva2luZXRpY3MgYW5kIGNsZWFyYW5jZSBkdXJpbmcgZGlmZmVyZW50IHRoZXJh
cGV1dGljIG1lYXN1cmVzPC90aXRsZT48c2Vjb25kYXJ5LXRpdGxlPkogQ2xpbiBQc3ljaG9waGFy
bWFjb2w8L3NlY29uZGFyeS10aXRsZT48L3RpdGxlcz48cGVyaW9kaWNhbD48ZnVsbC10aXRsZT5K
IENsaW4gUHN5Y2hvcGhhcm1hY29sPC9mdWxsLXRpdGxlPjwvcGVyaW9kaWNhbD48cGFnZXM+MzI1
LTMwPC9wYWdlcz48dm9sdW1lPjI2PC92b2x1bWU+PG51bWJlcj4zPC9udW1iZXI+PGtleXdvcmRz
PjxrZXl3b3JkPkFtaWxvcmlkZS90aGVyYXBldXRpYyB1c2U8L2tleXdvcmQ+PGtleXdvcmQ+QW50
aW1hbmljIEFnZW50cy8qcGhhcm1hY29raW5ldGljcy8qcG9pc29uaW5nPC9rZXl3b3JkPjxrZXl3
b3JkPkFyZWEgVW5kZXIgQ3VydmU8L2tleXdvcmQ+PGtleXdvcmQ+RGl1cmVzaXM8L2tleXdvcmQ+
PGtleXdvcmQ+RGl1cmV0aWNzL3RoZXJhcGV1dGljIHVzZTwva2V5d29yZD48a2V5d29yZD5EcnVn
IE92ZXJkb3NlPC9rZXl3b3JkPjxrZXl3b3JkPkV4dHJhY29ycG9yZWFsIENpcmN1bGF0aW9uPC9r
ZXl3b3JkPjxrZXl3b3JkPkZ1cm9zZW1pZGUvdGhlcmFwZXV0aWMgdXNlPC9rZXl3b3JkPjxrZXl3
b3JkPkdsb21lcnVsYXIgRmlsdHJhdGlvbiBSYXRlPC9rZXl3b3JkPjxrZXl3b3JkPkhhbGYtTGlm
ZTwva2V5d29yZD48a2V5d29yZD5IdW1hbnM8L2tleXdvcmQ+PGtleXdvcmQ+TGl0aGl1bS8qcGhh
cm1hY29raW5ldGljcy8qcG9pc29uaW5nPC9rZXl3b3JkPjxrZXl3b3JkPlBvaXNvbmluZy90aGVy
YXB5PC9rZXl3b3JkPjxrZXl3b3JkPlJlbmFsIERpYWx5c2lzPC9rZXl3b3JkPjxrZXl3b3JkPlJl
dHJvc3BlY3RpdmUgU3R1ZGllczwva2V5d29yZD48L2tleXdvcmRzPjxkYXRlcz48eWVhcj4yMDA2
PC95ZWFyPjxwdWItZGF0ZXM+PGRhdGU+SnVuPC9kYXRlPjwvcHViLWRhdGVzPjwvZGF0ZXM+PGlz
Ym4+MDI3MS0wNzQ5IChQcmludCkmI3hEOzAyNzEtMDc0OTwvaXNibj48YWNjZXNzaW9uLW51bT4x
NjcwMjkwMDwvYWNjZXNzaW9uLW51bT48dXJscz48L3VybHM+PGVsZWN0cm9uaWMtcmVzb3VyY2Ut
bnVtPjEwLjEwOTcvMDEuamNwLjAwMDAyMTg0MDUuMDI3MzguYjM8L2VsZWN0cm9uaWMtcmVzb3Vy
Y2UtbnVtPjxyZW1vdGUtZGF0YWJhc2UtcHJvdmlkZXI+TkxNPC9yZW1vdGUtZGF0YWJhc2UtcHJv
dmlkZXI+PGxhbmd1YWdlPmVuZzwvbGFuZ3VhZ2U+PC9yZWNvcmQ+PC9DaXRlPjwvRW5kTm90ZT5=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Eyer 2006 (57)</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E1B9EC" w14:textId="77777777" w:rsidR="00CC3A85" w:rsidRPr="009021E1" w:rsidRDefault="00CC3A85" w:rsidP="00F05467">
            <w:pPr>
              <w:pStyle w:val="TabelleText"/>
              <w:rPr>
                <w:lang w:val="en-US"/>
              </w:rPr>
            </w:pPr>
            <w:r w:rsidRPr="009021E1">
              <w:rPr>
                <w:lang w:val="en-US"/>
              </w:rPr>
              <w:t>RT</w:t>
            </w:r>
          </w:p>
          <w:p w14:paraId="55A64336" w14:textId="77777777" w:rsidR="00CC3A85" w:rsidRPr="009021E1" w:rsidRDefault="00CC3A85" w:rsidP="00F05467">
            <w:pPr>
              <w:pStyle w:val="TabelleText"/>
              <w:rPr>
                <w:lang w:val="en-US"/>
              </w:rPr>
            </w:pPr>
            <w:r w:rsidRPr="009021E1">
              <w:rPr>
                <w:lang w:val="en-US"/>
              </w:rPr>
              <w:t>n=15</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6D5C76" w14:textId="3B6B2FCA" w:rsidR="00CC3A85" w:rsidRPr="009021E1" w:rsidRDefault="00DC6972" w:rsidP="00F05467">
            <w:pPr>
              <w:pStyle w:val="TabelleText"/>
              <w:rPr>
                <w:lang w:val="en-US"/>
              </w:rPr>
            </w:pPr>
            <w:r>
              <w:rPr>
                <w:lang w:val="en-US"/>
              </w:rPr>
              <w:t>IHD</w:t>
            </w:r>
            <w:r w:rsidR="00CC3A85" w:rsidRPr="009021E1">
              <w:rPr>
                <w:lang w:val="en-US"/>
              </w:rPr>
              <w:t xml:space="preserve"> vs.</w:t>
            </w:r>
          </w:p>
          <w:p w14:paraId="0C80FFA6" w14:textId="77777777" w:rsidR="00CC3A85" w:rsidRPr="009021E1" w:rsidRDefault="00CC3A85" w:rsidP="00F05467">
            <w:pPr>
              <w:pStyle w:val="TabelleText"/>
              <w:rPr>
                <w:lang w:val="en-US"/>
              </w:rPr>
            </w:pPr>
            <w:r w:rsidRPr="009021E1">
              <w:rPr>
                <w:lang w:val="en-US"/>
              </w:rPr>
              <w:t>diuretics</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DC428B" w14:textId="37F8801E" w:rsidR="00CC3A85" w:rsidRPr="009021E1" w:rsidRDefault="00CC3A85" w:rsidP="00F05467">
            <w:pPr>
              <w:pStyle w:val="TabelleText"/>
              <w:rPr>
                <w:lang w:val="en-US"/>
              </w:rPr>
            </w:pPr>
            <w:r w:rsidRPr="009021E1">
              <w:rPr>
                <w:lang w:val="en-US"/>
              </w:rPr>
              <w:t xml:space="preserve">160 +/-15 mL/min with </w:t>
            </w:r>
            <w:r w:rsidR="00DC6972">
              <w:rPr>
                <w:lang w:val="en-US"/>
              </w:rPr>
              <w:t>IHD</w:t>
            </w:r>
          </w:p>
          <w:p w14:paraId="5BF1B406" w14:textId="411D1972" w:rsidR="00CC3A85" w:rsidRPr="009021E1" w:rsidRDefault="00CC3A85" w:rsidP="00D50C05">
            <w:pPr>
              <w:pStyle w:val="TabelleText"/>
              <w:rPr>
                <w:lang w:val="en-US"/>
              </w:rPr>
            </w:pPr>
            <w:r w:rsidRPr="009021E1">
              <w:rPr>
                <w:lang w:val="en-US"/>
              </w:rPr>
              <w:t>15 +/-9 mL/min by diuretics</w:t>
            </w: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9428BD" w14:textId="55C79787"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EBBD57" w14:textId="77777777" w:rsidR="00CC3A85" w:rsidRPr="009021E1" w:rsidRDefault="00CC3A85" w:rsidP="00F05467">
            <w:pPr>
              <w:pStyle w:val="TabelleText"/>
              <w:rPr>
                <w:lang w:val="en-US"/>
              </w:rPr>
            </w:pPr>
            <w:r w:rsidRPr="009021E1">
              <w:rPr>
                <w:lang w:val="en-US"/>
              </w:rPr>
              <w:t>3.5 +/-0.8h 1. HD</w:t>
            </w:r>
          </w:p>
          <w:p w14:paraId="36CB94EA" w14:textId="68169BF5" w:rsidR="00CC3A85" w:rsidRPr="009021E1" w:rsidRDefault="00CC3A85" w:rsidP="00CF38E4">
            <w:pPr>
              <w:pStyle w:val="TabelleText"/>
              <w:rPr>
                <w:lang w:val="en-US"/>
              </w:rPr>
            </w:pPr>
            <w:r w:rsidRPr="009021E1">
              <w:rPr>
                <w:lang w:val="en-US"/>
              </w:rPr>
              <w:t>29 +/-14h Diuretics</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1C9479" w14:textId="687C665C" w:rsidR="00CC3A85" w:rsidRPr="009021E1" w:rsidRDefault="00CC3A85" w:rsidP="00F05467">
            <w:pPr>
              <w:pStyle w:val="TabelleText"/>
              <w:rPr>
                <w:lang w:val="en-US"/>
              </w:rPr>
            </w:pPr>
            <w:r w:rsidRPr="009021E1">
              <w:rPr>
                <w:lang w:val="en-US"/>
              </w:rPr>
              <w:t xml:space="preserve">22 lithium cases, 15 with </w:t>
            </w:r>
            <w:r w:rsidR="00DC6972">
              <w:rPr>
                <w:lang w:val="en-US"/>
              </w:rPr>
              <w:t>IHD</w:t>
            </w:r>
          </w:p>
        </w:tc>
      </w:tr>
      <w:tr w:rsidR="00CC3A85" w:rsidRPr="009021E1" w14:paraId="49B359D9" w14:textId="77777777" w:rsidTr="00D50C05">
        <w:trPr>
          <w:trHeight w:val="417"/>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8570BC" w14:textId="45111453" w:rsidR="00CC3A85"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&lt;EndNote&gt;&lt;Cite&gt;&lt;Author&gt;Meertens&lt;/Author&gt;&lt;Year&gt;2009&lt;/Year&gt;&lt;RecNum&gt;1269&lt;/RecNum&gt;&lt;DisplayText&gt;&lt;style face="italic" font="Times New Roman" size="12"&gt;Meertens 2009 (135)&lt;/style&gt;&lt;/DisplayText&gt;&lt;record&gt;&lt;rec-number&gt;1269&lt;/rec-number&gt;&lt;foreign-keys&gt;&lt;key app="EN" db-id="asxdf5xt49xw5vefwwtvwsd725apppxr292v" timestamp="1724315623"&gt;1269&lt;/key&gt;&lt;/foreign-keys&gt;&lt;ref-type name="Journal Article"&gt;17&lt;/ref-type&gt;&lt;contributors&gt;&lt;authors&gt;&lt;author&gt;Meertens, J. H.&lt;/author&gt;&lt;author&gt;Jagernath, D. R.&lt;/author&gt;&lt;author&gt;Eleveld, D. J.&lt;/author&gt;&lt;author&gt;Zijlstra, J. G.&lt;/author&gt;&lt;author&gt;Franssen, C. F.&lt;/author&gt;&lt;/authors&gt;&lt;/contributors&gt;&lt;auth-address&gt;Department of Critical Care, Intensive and Respiratory Care Unit, University Medical Center Groningen, The Netherlands. j.h.j.m.meertens@int.umcg.nl&lt;/auth-address&gt;&lt;titles&gt;&lt;title&gt;Haemodialysis followed by continuous veno-venous haemodiafiltration in lithium intoxication; a model and a case&lt;/title&gt;&lt;secondary-title&gt;Eur J Intern Med&lt;/secondary-title&gt;&lt;/titles&gt;&lt;periodical&gt;&lt;full-title&gt;Eur J Intern Med&lt;/full-title&gt;&lt;/periodical&gt;&lt;pages&gt;e70-3&lt;/pages&gt;&lt;volume&gt;20&lt;/volume&gt;&lt;number&gt;3&lt;/number&gt;&lt;edition&gt;20080824&lt;/edition&gt;&lt;keywords&gt;&lt;keyword&gt;Aged, 80 and over&lt;/keyword&gt;&lt;keyword&gt;Antidepressive Agents/blood/pharmacokinetics/*poisoning&lt;/keyword&gt;&lt;keyword&gt;Body Fluid Compartments&lt;/keyword&gt;&lt;keyword&gt;Depressive Disorder/*drug therapy&lt;/keyword&gt;&lt;keyword&gt;Female&lt;/keyword&gt;&lt;keyword&gt;*Hemofiltration&lt;/keyword&gt;&lt;keyword&gt;Humans&lt;/keyword&gt;&lt;keyword&gt;Lithium Compounds/blood/pharmacokinetics/*poisoning&lt;/keyword&gt;&lt;keyword&gt;*Models, Biological&lt;/keyword&gt;&lt;keyword&gt;*Renal Dialysis&lt;/keyword&gt;&lt;/keywords&gt;&lt;dates&gt;&lt;year&gt;2009&lt;/year&gt;&lt;pub-dates&gt;&lt;date&gt;May&lt;/date&gt;&lt;/pub-dates&gt;&lt;/dates&gt;&lt;isbn&gt;1879-0828 (Electronic)&amp;#xD;0953-6205 (Linking)&lt;/isbn&gt;&lt;accession-num&gt;19393483&lt;/accession-num&gt;&lt;urls&gt;&lt;related-urls&gt;&lt;url&gt;https://www.ncbi.nlm.nih.gov/pubmed/19393483&lt;/url&gt;&lt;/related-urls&gt;&lt;/urls&gt;&lt;electronic-resource-num&gt;10.1016/j.ejim.2008.07.013&lt;/electronic-resource-num&gt;&lt;remote-database-name&gt;Medline&lt;/remote-database-name&gt;&lt;remote-database-provider&gt;NLM&lt;/remote-database-provider&gt;&lt;/record&gt;&lt;/Cite&gt;&lt;/EndNote&gt;</w:instrText>
            </w:r>
            <w:r w:rsidRPr="009021E1">
              <w:rPr>
                <w:lang w:val="en-US"/>
              </w:rPr>
              <w:fldChar w:fldCharType="separate"/>
            </w:r>
            <w:r w:rsidR="0036015C" w:rsidRPr="009021E1">
              <w:rPr>
                <w:rFonts w:cs="Times New Roman"/>
                <w:noProof/>
                <w:lang w:val="en-US"/>
              </w:rPr>
              <w:t>Oct. 2009 (135)</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42E677" w14:textId="2855FB11" w:rsidR="00CC3A85" w:rsidRPr="009021E1" w:rsidRDefault="00D50C05" w:rsidP="00F05467">
            <w:pPr>
              <w:pStyle w:val="TabelleText"/>
              <w:rPr>
                <w:lang w:val="en-US"/>
              </w:rPr>
            </w:pPr>
            <w:r w:rsidRPr="009021E1">
              <w:rPr>
                <w:lang w:val="en-US"/>
              </w:rPr>
              <w:t>CR</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903AF8" w14:textId="681D4D64" w:rsidR="00CC3A85" w:rsidRPr="009021E1" w:rsidRDefault="00DC6972" w:rsidP="00F05467">
            <w:pPr>
              <w:pStyle w:val="TabelleText"/>
              <w:rPr>
                <w:lang w:val="en-US"/>
              </w:rPr>
            </w:pPr>
            <w:r>
              <w:rPr>
                <w:lang w:val="en-US"/>
              </w:rPr>
              <w:t>IHD</w:t>
            </w:r>
          </w:p>
          <w:p w14:paraId="0B3330D6" w14:textId="77777777" w:rsidR="00CC3A85" w:rsidRPr="009021E1" w:rsidRDefault="00CC3A85" w:rsidP="00F05467">
            <w:pPr>
              <w:pStyle w:val="TabelleText"/>
              <w:rPr>
                <w:lang w:val="en-US"/>
              </w:rPr>
            </w:pPr>
            <w:r w:rsidRPr="009021E1">
              <w:rPr>
                <w:lang w:val="en-US"/>
              </w:rPr>
              <w:t>CVVHDF</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E53538" w14:textId="6C7D7762" w:rsidR="00CC3A85" w:rsidRPr="00DB1383" w:rsidRDefault="00DC6972" w:rsidP="00F05467">
            <w:pPr>
              <w:pStyle w:val="TabelleText"/>
            </w:pPr>
            <w:r>
              <w:t>IHD</w:t>
            </w:r>
            <w:r w:rsidR="00CC3A85" w:rsidRPr="00DB1383">
              <w:t xml:space="preserve"> 173 ml/min</w:t>
            </w:r>
          </w:p>
          <w:p w14:paraId="05377705" w14:textId="77777777" w:rsidR="00CC3A85" w:rsidRPr="00DB1383" w:rsidRDefault="00CC3A85" w:rsidP="00F05467">
            <w:pPr>
              <w:pStyle w:val="TabelleText"/>
            </w:pPr>
            <w:r w:rsidRPr="00DB1383">
              <w:t>CVVHDF 61 ml/min</w:t>
            </w: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DDADD8" w14:textId="650D0815"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6305B2" w14:textId="6365AC82"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DE496A" w14:textId="24A0BFE7" w:rsidR="00CC3A85" w:rsidRPr="009021E1" w:rsidRDefault="007B730E" w:rsidP="00F05467">
            <w:pPr>
              <w:pStyle w:val="TabelleText"/>
              <w:rPr>
                <w:lang w:val="en-US"/>
              </w:rPr>
            </w:pPr>
            <w:r w:rsidRPr="009021E1">
              <w:rPr>
                <w:lang w:val="en-US"/>
              </w:rPr>
              <w:t>f</w:t>
            </w:r>
            <w:r w:rsidR="00CC3A85" w:rsidRPr="009021E1">
              <w:rPr>
                <w:lang w:val="en-US"/>
              </w:rPr>
              <w:t xml:space="preserve">irst </w:t>
            </w:r>
            <w:r w:rsidR="00DC6972">
              <w:rPr>
                <w:lang w:val="en-US"/>
              </w:rPr>
              <w:t>IHD</w:t>
            </w:r>
            <w:r w:rsidR="00CC3A85" w:rsidRPr="009021E1">
              <w:rPr>
                <w:lang w:val="en-US"/>
              </w:rPr>
              <w:t>, then CHHHDF to suppress rebound</w:t>
            </w:r>
          </w:p>
        </w:tc>
      </w:tr>
      <w:tr w:rsidR="00CC3A85" w:rsidRPr="009021E1" w14:paraId="063FE43F" w14:textId="77777777" w:rsidTr="00D50C05">
        <w:trPr>
          <w:trHeight w:val="556"/>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8ABADE" w14:textId="4F776D6B" w:rsidR="00CC3A85"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&lt;EndNote&gt;&lt;Cite&gt;&lt;Author&gt;Lopez&lt;/Author&gt;&lt;Year&gt;2012&lt;/Year&gt;&lt;RecNum&gt;2101&lt;/RecNum&gt;&lt;DisplayText&gt;&lt;style face="italic" font="Times New Roman" size="12"&gt;Lopez 2012 (127)&lt;/style&gt;&lt;/DisplayText&gt;&lt;record&gt;&lt;rec-number&gt;2101&lt;/rec-number&gt;&lt;foreign-keys&gt;&lt;key app="EN" db-id="asxdf5xt49xw5vefwwtvwsd725apppxr292v" timestamp="1726054991"&gt;2101&lt;/key&gt;&lt;/foreign-keys&gt;&lt;ref-type name="Journal Article"&gt;17&lt;/ref-type&gt;&lt;contributors&gt;&lt;authors&gt;&lt;author&gt;Lopez, J. C.&lt;/author&gt;&lt;author&gt;Perez, X.&lt;/author&gt;&lt;author&gt;Labad, J.&lt;/author&gt;&lt;author&gt;Esteve, F.&lt;/author&gt;&lt;author&gt;Manez, R.&lt;/author&gt;&lt;author&gt;Javierre, C.&lt;/author&gt;&lt;/authors&gt;&lt;/contributors&gt;&lt;auth-address&gt;Intensive Care Department, Renal Unit, Hospital Universitari de Bellvitge, Barcelona, Spain. juancarloslopezde@hotmail.com&lt;/auth-address&gt;&lt;titles&gt;&lt;title&gt;Higher requirements of dialysis in severe lithium intoxication&lt;/title&gt;&lt;secondary-title&gt;Hemodial Int&lt;/secondary-title&gt;&lt;/titles&gt;&lt;periodical&gt;&lt;full-title&gt;Hemodial Int&lt;/full-title&gt;&lt;/periodical&gt;&lt;pages&gt;407-13&lt;/pages&gt;&lt;volume&gt;16&lt;/volume&gt;&lt;number&gt;3&lt;/number&gt;&lt;keywords&gt;&lt;keyword&gt;Adult&lt;/keyword&gt;&lt;keyword&gt;Female&lt;/keyword&gt;&lt;keyword&gt;Humans&lt;/keyword&gt;&lt;keyword&gt;Lithium Compounds/*poisoning&lt;/keyword&gt;&lt;keyword&gt;Male&lt;/keyword&gt;&lt;keyword&gt;Mental Disorders/drug therapy&lt;/keyword&gt;&lt;keyword&gt;Poisoning/etiology/therapy&lt;/keyword&gt;&lt;keyword&gt;Prescription Drug Misuse&lt;/keyword&gt;&lt;keyword&gt;Renal Dialysis/*methods&lt;/keyword&gt;&lt;keyword&gt;Retrospective Studies&lt;/keyword&gt;&lt;keyword&gt;Risk Factors&lt;/keyword&gt;&lt;keyword&gt;Time Factors&lt;/keyword&gt;&lt;keyword&gt;Treatment Outcome&lt;/keyword&gt;&lt;/keywords&gt;&lt;dates&gt;&lt;year&gt;2012&lt;/year&gt;&lt;pub-dates&gt;&lt;date&gt;Jul&lt;/date&gt;&lt;/pub-dates&gt;&lt;/dates&gt;&lt;isbn&gt;1492-7535&lt;/isbn&gt;&lt;accession-num&gt;22962699&lt;/accession-num&gt;&lt;urls&gt;&lt;related-urls&gt;&lt;url&gt;https://onlinelibrary.wiley.com/doi/pdfdirect/10.1111/j.1542-4758.2012.00669.x?download=true&lt;/url&gt;&lt;/related-urls&gt;&lt;/urls&gt;&lt;electronic-resource-num&gt;10.1111/j.1542-4758.2012.00669.x&lt;/electronic-resource-num&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Lopez 2012 (127)</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2F92BD" w14:textId="77777777" w:rsidR="00CC3A85" w:rsidRPr="009021E1" w:rsidRDefault="00CC3A85" w:rsidP="00F05467">
            <w:pPr>
              <w:pStyle w:val="TabelleText"/>
              <w:rPr>
                <w:lang w:val="en-US"/>
              </w:rPr>
            </w:pPr>
            <w:r w:rsidRPr="009021E1">
              <w:rPr>
                <w:lang w:val="en-US"/>
              </w:rPr>
              <w:t>RT</w:t>
            </w:r>
          </w:p>
          <w:p w14:paraId="6D1D506C" w14:textId="77777777" w:rsidR="00CC3A85" w:rsidRPr="009021E1" w:rsidRDefault="00CC3A85" w:rsidP="00F05467">
            <w:pPr>
              <w:pStyle w:val="TabelleText"/>
              <w:rPr>
                <w:lang w:val="en-US"/>
              </w:rPr>
            </w:pPr>
            <w:r w:rsidRPr="009021E1">
              <w:rPr>
                <w:lang w:val="en-US"/>
              </w:rPr>
              <w:t>N=14</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A33CE4" w14:textId="7587CA73" w:rsidR="00CC3A85" w:rsidRPr="009021E1" w:rsidRDefault="00DC6972" w:rsidP="00F05467">
            <w:pPr>
              <w:pStyle w:val="TabelleText"/>
              <w:rPr>
                <w:lang w:val="en-US"/>
              </w:rPr>
            </w:pPr>
            <w:r>
              <w:rPr>
                <w:lang w:val="en-US"/>
              </w:rPr>
              <w:t>IHD</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63C1D5" w14:textId="2068526D"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0FDB67" w14:textId="31226C03"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60BBC8" w14:textId="4E97D064"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10DECB" w14:textId="38B4309A" w:rsidR="00CC3A85" w:rsidRPr="009021E1" w:rsidRDefault="007B730E" w:rsidP="00F05467">
            <w:pPr>
              <w:pStyle w:val="TabelleText"/>
              <w:rPr>
                <w:lang w:val="en-US"/>
              </w:rPr>
            </w:pPr>
            <w:r w:rsidRPr="009021E1">
              <w:rPr>
                <w:lang w:val="en-US"/>
              </w:rPr>
              <w:t>c</w:t>
            </w:r>
            <w:r w:rsidR="00CC3A85" w:rsidRPr="009021E1">
              <w:rPr>
                <w:lang w:val="en-US"/>
              </w:rPr>
              <w:t xml:space="preserve">linical </w:t>
            </w:r>
            <w:r w:rsidR="00D213E9" w:rsidRPr="009021E1">
              <w:rPr>
                <w:lang w:val="en-US"/>
              </w:rPr>
              <w:t>cases</w:t>
            </w:r>
            <w:r w:rsidR="00CC3A85" w:rsidRPr="009021E1">
              <w:rPr>
                <w:lang w:val="en-US"/>
              </w:rPr>
              <w:t xml:space="preserve"> described</w:t>
            </w:r>
          </w:p>
        </w:tc>
      </w:tr>
      <w:tr w:rsidR="00CC3A85" w:rsidRPr="009021E1" w14:paraId="290BBB12" w14:textId="77777777" w:rsidTr="00D50C05">
        <w:trPr>
          <w:trHeight w:val="552"/>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23F7D6" w14:textId="533F5543" w:rsidR="00CC3A85"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&lt;EndNote&gt;&lt;Cite&gt;&lt;Author&gt;Schmidt&lt;/Author&gt;&lt;Year&gt;2014&lt;/Year&gt;&lt;RecNum&gt;2102&lt;/RecNum&gt;&lt;DisplayText&gt;&lt;style face="italic" font="Times New Roman" size="12"&gt;Schmidt 2014 (184)&lt;/style&gt;&lt;/DisplayText&gt;&lt;record&gt;&lt;rec-number&gt;2102&lt;/rec-number&gt;&lt;foreign-keys&gt;&lt;key app="EN" db-id="asxdf5xt49xw5vefwwtvwsd725apppxr292v" timestamp="1726054991"&gt;2102&lt;/key&gt;&lt;/foreign-keys&gt;&lt;ref-type name="Journal Article"&gt;17&lt;/ref-type&gt;&lt;contributors&gt;&lt;authors&gt;&lt;author&gt;Schmidt, J. J.&lt;/author&gt;&lt;author&gt;Lorenzen, J.&lt;/author&gt;&lt;author&gt;Chatzikyrkou, C.&lt;/author&gt;&lt;author&gt;Lichtinghagen, R.&lt;/author&gt;&lt;author&gt;Kielstein, J. T.&lt;/author&gt;&lt;/authors&gt;&lt;/contributors&gt;&lt;auth-address&gt;Department of Nephrology and Hypertension, Medical School Hannover, Carl-Neuberg-Strasse 1, 30625 Hannover, Germany. schmidt.julius_j@yahoo.de.&lt;/auth-address&gt;&lt;titles&gt;&lt;title&gt;Total collected dialysate lithium concentration after successful dialysis treatment in case of intoxication&lt;/title&gt;&lt;secondary-title&gt;BMC Pharmacol Toxicol&lt;/secondary-title&gt;&lt;/titles&gt;&lt;periodical&gt;&lt;full-title&gt;BMC Pharmacol Toxicol&lt;/full-title&gt;&lt;/periodical&gt;&lt;pages&gt;49&lt;/pages&gt;&lt;volume&gt;15&lt;/volume&gt;&lt;edition&gt;20140906&lt;/edition&gt;&lt;keywords&gt;&lt;keyword&gt;Adult&lt;/keyword&gt;&lt;keyword&gt;Female&lt;/keyword&gt;&lt;keyword&gt;Humans&lt;/keyword&gt;&lt;keyword&gt;Lithium Compounds/*analysis/toxicity&lt;/keyword&gt;&lt;keyword&gt;*Renal Dialysis&lt;/keyword&gt;&lt;/keywords&gt;&lt;dates&gt;&lt;year&gt;2014&lt;/year&gt;&lt;pub-dates&gt;&lt;date&gt;Sep 6&lt;/date&gt;&lt;/pub-dates&gt;&lt;/dates&gt;&lt;isbn&gt;2050-6511&lt;/isbn&gt;&lt;accession-num&gt;25193402&lt;/accession-num&gt;&lt;urls&gt;&lt;related-urls&gt;&lt;url&gt;https://bmcpharmacoltoxicol.biomedcentral.com/counter/pdf/10.1186/2050-6511-15-49.pdf&lt;/url&gt;&lt;/related-urls&gt;&lt;/urls&gt;&lt;custom2&gt;PMC4172392&lt;/custom2&gt;&lt;electronic-resource-num&gt;10.1186/2050-6511-15-49&lt;/electronic-resource-num&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Schmidt 2014 (184)</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E7BA5C" w14:textId="77777777" w:rsidR="00CC3A85" w:rsidRPr="009021E1" w:rsidRDefault="00CC3A85" w:rsidP="00F05467">
            <w:pPr>
              <w:pStyle w:val="TabelleText"/>
              <w:rPr>
                <w:lang w:val="en-US"/>
              </w:rPr>
            </w:pPr>
            <w:r w:rsidRPr="009021E1">
              <w:rPr>
                <w:lang w:val="en-US"/>
              </w:rPr>
              <w:t>CR</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E551A8" w14:textId="2ED7E18E" w:rsidR="00CC3A85" w:rsidRPr="009021E1" w:rsidRDefault="00DC6972" w:rsidP="00F05467">
            <w:pPr>
              <w:pStyle w:val="TabelleText"/>
              <w:rPr>
                <w:lang w:val="en-US"/>
              </w:rPr>
            </w:pPr>
            <w:r>
              <w:rPr>
                <w:lang w:val="en-US"/>
              </w:rPr>
              <w:t>IHD</w:t>
            </w:r>
          </w:p>
          <w:p w14:paraId="367A8C26" w14:textId="77777777" w:rsidR="00CC3A85" w:rsidRPr="009021E1" w:rsidRDefault="00CC3A85" w:rsidP="00F05467">
            <w:pPr>
              <w:pStyle w:val="TabelleText"/>
              <w:rPr>
                <w:lang w:val="en-US"/>
              </w:rPr>
            </w:pPr>
            <w:r w:rsidRPr="009021E1">
              <w:rPr>
                <w:lang w:val="en-US"/>
              </w:rPr>
              <w:t>SLED</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5F59C9" w14:textId="0F4ACA2B" w:rsidR="00CC3A85" w:rsidRPr="009021E1" w:rsidRDefault="00DC6972" w:rsidP="00F05467">
            <w:pPr>
              <w:pStyle w:val="TabelleText"/>
              <w:rPr>
                <w:lang w:val="en-US"/>
              </w:rPr>
            </w:pPr>
            <w:r>
              <w:rPr>
                <w:lang w:val="en-US"/>
              </w:rPr>
              <w:t>IHD</w:t>
            </w:r>
            <w:r w:rsidR="00CC3A85" w:rsidRPr="009021E1">
              <w:rPr>
                <w:lang w:val="en-US"/>
              </w:rPr>
              <w:t xml:space="preserve"> 177.4 ml/min (start)</w:t>
            </w:r>
          </w:p>
          <w:p w14:paraId="63042E89" w14:textId="77777777" w:rsidR="00CC3A85" w:rsidRPr="009021E1" w:rsidRDefault="00CC3A85" w:rsidP="00F05467">
            <w:pPr>
              <w:pStyle w:val="TabelleText"/>
              <w:rPr>
                <w:lang w:val="en-US"/>
              </w:rPr>
            </w:pPr>
            <w:r w:rsidRPr="009021E1">
              <w:rPr>
                <w:lang w:val="en-US"/>
              </w:rPr>
              <w:t>SLED 129.3 (3h value)</w:t>
            </w: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7A38A7" w14:textId="77777777" w:rsidR="00CC3A85" w:rsidRPr="009021E1" w:rsidRDefault="00CC3A85" w:rsidP="00F05467">
            <w:pPr>
              <w:pStyle w:val="TabelleText"/>
              <w:rPr>
                <w:lang w:val="en-US"/>
              </w:rPr>
            </w:pPr>
            <w:r w:rsidRPr="009021E1">
              <w:rPr>
                <w:lang w:val="en-US"/>
              </w:rPr>
              <w:t>71.5%</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DC3450" w14:textId="10968735"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CFAC24" w14:textId="39B94099" w:rsidR="00CC3A85" w:rsidRPr="009021E1" w:rsidRDefault="00D213E9" w:rsidP="00F05467">
            <w:pPr>
              <w:pStyle w:val="TabelleText"/>
              <w:rPr>
                <w:lang w:val="en-US"/>
              </w:rPr>
            </w:pPr>
            <w:r w:rsidRPr="009021E1">
              <w:rPr>
                <w:lang w:val="en-US"/>
              </w:rPr>
              <w:t>f</w:t>
            </w:r>
            <w:r w:rsidR="00CC3A85" w:rsidRPr="009021E1">
              <w:rPr>
                <w:lang w:val="en-US"/>
              </w:rPr>
              <w:t xml:space="preserve">irst </w:t>
            </w:r>
            <w:r w:rsidR="00DC6972">
              <w:rPr>
                <w:lang w:val="en-US"/>
              </w:rPr>
              <w:t>IHD</w:t>
            </w:r>
            <w:r w:rsidR="00CC3A85" w:rsidRPr="009021E1">
              <w:rPr>
                <w:lang w:val="en-US"/>
              </w:rPr>
              <w:t>, then SLED to suppress rebound</w:t>
            </w:r>
          </w:p>
        </w:tc>
      </w:tr>
      <w:tr w:rsidR="00CC3A85" w:rsidRPr="009021E1" w14:paraId="1BCEB83D" w14:textId="77777777" w:rsidTr="00D50C05">
        <w:trPr>
          <w:trHeight w:val="628"/>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145AC9" w14:textId="55920FDC" w:rsidR="00CC3A85" w:rsidRPr="009021E1" w:rsidRDefault="00EF1358" w:rsidP="00EF1358">
            <w:pPr>
              <w:pStyle w:val="TabelleText"/>
              <w:rPr>
                <w:lang w:val="en-US"/>
              </w:rPr>
            </w:pPr>
            <w:r w:rsidRPr="009021E1">
              <w:rPr>
                <w:lang w:val="en-US"/>
              </w:rPr>
              <w:fldChar w:fldCharType="begin">
                <w:fldData xml:space="preserve">PEVuZE5vdGU+PENpdGU+PEF1dGhvcj5EZWNrZXI8L0F1dGhvcj48WWVhcj4yMDE1PC9ZZWFyPjxS
ZWNOdW0+MjEwMzwvUmVjTnVtPjxEaXNwbGF5VGV4dD48c3R5bGUgZmFjZT0iaXRhbGljIiBmb250
PSJUaW1lcyBOZXcgUm9tYW4iIHNpemU9IjEyIj5EZWNrZXIgMjAxNSAoNDgpPC9zdHlsZT48L0Rp
c3BsYXlUZXh0PjxyZWNvcmQ+PHJlYy1udW1iZXI+MjEwMzwvcmVjLW51bWJlcj48Zm9yZWlnbi1r
ZXlzPjxrZXkgYXBwPSJFTiIgZGItaWQ9ImFzeGRmNXh0NDl4dzV2ZWZ3d3R2d3NkNzI1YXBwcHhy
MjkydiIgdGltZXN0YW1wPSIxNzI2MDU0OTkxIj4yMTAzPC9rZXk+PC9mb3JlaWduLWtleXM+PHJl
Zi10eXBlIG5hbWU9IkpvdXJuYWwgQXJ0aWNsZSI+MTc8L3JlZi10eXBlPjxjb250cmlidXRvcnM+
PGF1dGhvcnM+PGF1dGhvcj5EZWNrZXIsIEIuIFMuPC9hdXRob3I+PGF1dGhvcj5Hb2xkZmFyYiwg
RC4gUy48L2F1dGhvcj48YXV0aG9yPkRhcmdhbiwgUC4gSS48L2F1dGhvcj48YXV0aG9yPkZyaWVz
ZW4sIE0uPC9hdXRob3I+PGF1dGhvcj5Hb3NzZWxpbiwgUy48L2F1dGhvcj48YXV0aG9yPkhvZmZt
YW4sIFIuIFMuPC9hdXRob3I+PGF1dGhvcj5MYXZlcmduZSwgVi48L2F1dGhvcj48YXV0aG9yPk5v
bGluLCBULiBELjwvYXV0aG9yPjxhdXRob3I+R2hhbm5vdW0sIE0uPC9hdXRob3I+PC9hdXRob3Jz
PjwvY29udHJpYnV0b3JzPjxhdXRoLWFkZHJlc3M+RHVlIHRvIHRoZSBudW1iZXIgb2YgY29udHJp
YnV0aW5nIGF1dGhvcnMsIHRoZSBhZmZpbGlhdGlvbnMgYXJlIHByb3ZpZGVkIGluIHRoZSBTdXBw
bGVtZW50YWwgTWF0ZXJpYWwuJiN4RDtEdWUgdG8gdGhlIG51bWJlciBvZiBjb250cmlidXRpbmcg
YXV0aG9ycywgdGhlIGFmZmlsaWF0aW9ucyBhcmUgcHJvdmlkZWQgaW4gdGhlIFN1cHBsZW1lbnRh
bCBNYXRlcmlhbC4gbWFyY2doYW5ub3VtQGdtYWlsLmNvbS48L2F1dGgtYWRkcmVzcz48dGl0bGVz
Pjx0aXRsZT5FeHRyYWNvcnBvcmVhbCBUcmVhdG1lbnQgZm9yIExpdGhpdW0gUG9pc29uaW5nOiBT
eXN0ZW1hdGljIFJldmlldyBhbmQgUmVjb21tZW5kYXRpb25zIGZyb20gdGhlIEVYVFJJUCBXb3Jr
Z3JvdXA8L3RpdGxlPjxzZWNvbmRhcnktdGl0bGU+Q2xpbiBKIEFtIFNvYyBOZXBocm9sPC9zZWNv
bmRhcnktdGl0bGU+PC90aXRsZXM+PHBlcmlvZGljYWw+PGZ1bGwtdGl0bGU+Q2xpbiBKIEFtIFNv
YyBOZXBocm9sPC9mdWxsLXRpdGxlPjwvcGVyaW9kaWNhbD48cGFnZXM+ODc1LTg3PC9wYWdlcz48
dm9sdW1lPjEwPC92b2x1bWU+PG51bWJlcj41PC9udW1iZXI+PGVkaXRpb24+MjAxNTAxMTI8L2Vk
aXRpb24+PGtleXdvcmRzPjxrZXl3b3JkPkFudGltYW5pYyBBZ2VudHMvcGhhcm1hY29sb2d5Lypw
b2lzb25pbmc8L2tleXdvcmQ+PGtleXdvcmQ+Q29uc2Vuc3VzPC9rZXl3b3JkPjxrZXl3b3JkPkRl
bHBoaSBUZWNobmlxdWU8L2tleXdvcmQ+PGtleXdvcmQ+RHJ1ZyBPdmVyZG9zZS8qdGhlcmFweTwv
a2V5d29yZD48a2V5d29yZD5FdmlkZW5jZS1CYXNlZCBNZWRpY2luZTwva2V5d29yZD48a2V5d29y
ZD5IdW1hbnM8L2tleXdvcmQ+PGtleXdvcmQ+TGl0aGl1bS8qcG9pc29uaW5nPC9rZXl3b3JkPjxr
ZXl3b3JkPkxpdGhpdW0gQ29tcG91bmRzL3BoYXJtYWNvbG9neS8qcG9pc29uaW5nPC9rZXl3b3Jk
PjxrZXl3b3JkPipSZW5hbCBEaWFseXNpczwva2V5d29yZD48a2V5d29yZD5hY3V0ZSBkaWFseXNp
czwva2V5d29yZD48a2V5d29yZD5pbnRveGljYXRpb248L2tleXdvcmQ+PGtleXdvcmQ+b3ZlcmRv
c2U8L2tleXdvcmQ+PGtleXdvcmQ+cGhhcm1hY29raW5ldGljczwva2V5d29yZD48L2tleXdvcmRz
PjxkYXRlcz48eWVhcj4yMDE1PC95ZWFyPjxwdWItZGF0ZXM+PGRhdGU+TWF5IDc8L2RhdGU+PC9w
dWItZGF0ZXM+PC9kYXRlcz48aXNibj4xNTU1LTkwNDEgKFByaW50KSYjeEQ7MTU1NS05MDQxPC9p
c2JuPjxhY2Nlc3Npb24tbnVtPjI1NTgzMjkyPC9hY2Nlc3Npb24tbnVtPjx1cmxzPjwvdXJscz48
Y3VzdG9tMj5QTUM0NDIyMjQ2PC9jdXN0b20yPjxlbGVjdHJvbmljLXJlc291cmNlLW51bT4xMC4y
MjE1L2Nqbi4xMDAyMTAxNDwvZWxlY3Ryb25pYy1yZXNvdXJjZS1udW0+PHJlbW90ZS1kYXRhYmFz
ZS1wcm92aWRlcj5OTE08L3JlbW90ZS1kYXRhYmFzZS1wcm92aWRlcj48bGFuZ3VhZ2U+ZW5nPC9s
YW5ndWFnZT48L3JlY29yZD48L0NpdGU+PC9FbmROb3RlPn==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PEVuZE5vdGU+PENpdGU+PEF1dGhvcj5EZWNrZXI8L0F1dGhvcj48WWVhcj4yMDE1PC9ZZWFyPjxS
ZWNOdW0+MjEwMzwvUmVjTnVtPjxEaXNwbGF5VGV4dD48c3R5bGUgZmFjZT0iaXRhbGljIiBmb250
PSJUaW1lcyBOZXcgUm9tYW4iIHNpemU9IjEyIj5EZWNrZXIgMjAxNSAoNDgpPC9zdHlsZT48L0Rp
c3BsYXlUZXh0PjxyZWNvcmQ+PHJlYy1udW1iZXI+MjEwMzwvcmVjLW51bWJlcj48Zm9yZWlnbi1r
ZXlzPjxrZXkgYXBwPSJFTiIgZGItaWQ9ImFzeGRmNXh0NDl4dzV2ZWZ3d3R2d3NkNzI1YXBwcHhy
MjkydiIgdGltZXN0YW1wPSIxNzI2MDU0OTkxIj4yMTAzPC9rZXk+PC9mb3JlaWduLWtleXM+PHJl
Zi10eXBlIG5hbWU9IkpvdXJuYWwgQXJ0aWNsZSI+MTc8L3JlZi10eXBlPjxjb250cmlidXRvcnM+
PGF1dGhvcnM+PGF1dGhvcj5EZWNrZXIsIEIuIFMuPC9hdXRob3I+PGF1dGhvcj5Hb2xkZmFyYiwg
RC4gUy48L2F1dGhvcj48YXV0aG9yPkRhcmdhbiwgUC4gSS48L2F1dGhvcj48YXV0aG9yPkZyaWVz
ZW4sIE0uPC9hdXRob3I+PGF1dGhvcj5Hb3NzZWxpbiwgUy48L2F1dGhvcj48YXV0aG9yPkhvZmZt
YW4sIFIuIFMuPC9hdXRob3I+PGF1dGhvcj5MYXZlcmduZSwgVi48L2F1dGhvcj48YXV0aG9yPk5v
bGluLCBULiBELjwvYXV0aG9yPjxhdXRob3I+R2hhbm5vdW0sIE0uPC9hdXRob3I+PC9hdXRob3Jz
PjwvY29udHJpYnV0b3JzPjxhdXRoLWFkZHJlc3M+RHVlIHRvIHRoZSBudW1iZXIgb2YgY29udHJp
YnV0aW5nIGF1dGhvcnMsIHRoZSBhZmZpbGlhdGlvbnMgYXJlIHByb3ZpZGVkIGluIHRoZSBTdXBw
bGVtZW50YWwgTWF0ZXJpYWwuJiN4RDtEdWUgdG8gdGhlIG51bWJlciBvZiBjb250cmlidXRpbmcg
YXV0aG9ycywgdGhlIGFmZmlsaWF0aW9ucyBhcmUgcHJvdmlkZWQgaW4gdGhlIFN1cHBsZW1lbnRh
bCBNYXRlcmlhbC4gbWFyY2doYW5ub3VtQGdtYWlsLmNvbS48L2F1dGgtYWRkcmVzcz48dGl0bGVz
Pjx0aXRsZT5FeHRyYWNvcnBvcmVhbCBUcmVhdG1lbnQgZm9yIExpdGhpdW0gUG9pc29uaW5nOiBT
eXN0ZW1hdGljIFJldmlldyBhbmQgUmVjb21tZW5kYXRpb25zIGZyb20gdGhlIEVYVFJJUCBXb3Jr
Z3JvdXA8L3RpdGxlPjxzZWNvbmRhcnktdGl0bGU+Q2xpbiBKIEFtIFNvYyBOZXBocm9sPC9zZWNv
bmRhcnktdGl0bGU+PC90aXRsZXM+PHBlcmlvZGljYWw+PGZ1bGwtdGl0bGU+Q2xpbiBKIEFtIFNv
YyBOZXBocm9sPC9mdWxsLXRpdGxlPjwvcGVyaW9kaWNhbD48cGFnZXM+ODc1LTg3PC9wYWdlcz48
dm9sdW1lPjEwPC92b2x1bWU+PG51bWJlcj41PC9udW1iZXI+PGVkaXRpb24+MjAxNTAxMTI8L2Vk
aXRpb24+PGtleXdvcmRzPjxrZXl3b3JkPkFudGltYW5pYyBBZ2VudHMvcGhhcm1hY29sb2d5Lypw
b2lzb25pbmc8L2tleXdvcmQ+PGtleXdvcmQ+Q29uc2Vuc3VzPC9rZXl3b3JkPjxrZXl3b3JkPkRl
bHBoaSBUZWNobmlxdWU8L2tleXdvcmQ+PGtleXdvcmQ+RHJ1ZyBPdmVyZG9zZS8qdGhlcmFweTwv
a2V5d29yZD48a2V5d29yZD5FdmlkZW5jZS1CYXNlZCBNZWRpY2luZTwva2V5d29yZD48a2V5d29y
ZD5IdW1hbnM8L2tleXdvcmQ+PGtleXdvcmQ+TGl0aGl1bS8qcG9pc29uaW5nPC9rZXl3b3JkPjxr
ZXl3b3JkPkxpdGhpdW0gQ29tcG91bmRzL3BoYXJtYWNvbG9neS8qcG9pc29uaW5nPC9rZXl3b3Jk
PjxrZXl3b3JkPipSZW5hbCBEaWFseXNpczwva2V5d29yZD48a2V5d29yZD5hY3V0ZSBkaWFseXNp
czwva2V5d29yZD48a2V5d29yZD5pbnRveGljYXRpb248L2tleXdvcmQ+PGtleXdvcmQ+b3ZlcmRv
c2U8L2tleXdvcmQ+PGtleXdvcmQ+cGhhcm1hY29raW5ldGljczwva2V5d29yZD48L2tleXdvcmRz
PjxkYXRlcz48eWVhcj4yMDE1PC95ZWFyPjxwdWItZGF0ZXM+PGRhdGU+TWF5IDc8L2RhdGU+PC9w
dWItZGF0ZXM+PC9kYXRlcz48aXNibj4xNTU1LTkwNDEgKFByaW50KSYjeEQ7MTU1NS05MDQxPC9p
c2JuPjxhY2Nlc3Npb24tbnVtPjI1NTgzMjkyPC9hY2Nlc3Npb24tbnVtPjx1cmxzPjwvdXJscz48
Y3VzdG9tMj5QTUM0NDIyMjQ2PC9jdXN0b20yPjxlbGVjdHJvbmljLXJlc291cmNlLW51bT4xMC4y
MjE1L2Nqbi4xMDAyMTAxNDwvZWxlY3Ryb25pYy1yZXNvdXJjZS1udW0+PHJlbW90ZS1kYXRhYmFz
ZS1wcm92aWRlcj5OTE08L3JlbW90ZS1kYXRhYmFzZS1wcm92aWRlcj48bGFuZ3VhZ2U+ZW5nPC9s
YW5ndWFnZT48L3JlY29yZD48L0NpdGU+PC9FbmROb3RlPn==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Decker 2015 (48)</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EBA22B" w14:textId="77777777" w:rsidR="00CC3A85" w:rsidRPr="009021E1" w:rsidRDefault="00CC3A85" w:rsidP="00F05467">
            <w:pPr>
              <w:pStyle w:val="TabelleText"/>
              <w:rPr>
                <w:lang w:val="en-US"/>
              </w:rPr>
            </w:pPr>
            <w:r w:rsidRPr="009021E1">
              <w:rPr>
                <w:lang w:val="en-US"/>
              </w:rPr>
              <w:t>SR</w:t>
            </w:r>
          </w:p>
          <w:p w14:paraId="67B91A98" w14:textId="77777777" w:rsidR="00CC3A85" w:rsidRPr="009021E1" w:rsidRDefault="00CC3A85" w:rsidP="00F05467">
            <w:pPr>
              <w:pStyle w:val="TabelleText"/>
              <w:rPr>
                <w:lang w:val="en-US"/>
              </w:rPr>
            </w:pPr>
            <w:r w:rsidRPr="009021E1">
              <w:rPr>
                <w:lang w:val="en-US"/>
              </w:rPr>
              <w:t>N=228</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3E244B" w14:textId="1A1231AC" w:rsidR="00CC3A85" w:rsidRPr="009021E1" w:rsidRDefault="00DC6972" w:rsidP="00F05467">
            <w:pPr>
              <w:pStyle w:val="TabelleText"/>
              <w:rPr>
                <w:lang w:val="en-US"/>
              </w:rPr>
            </w:pPr>
            <w:r>
              <w:rPr>
                <w:lang w:val="en-US"/>
              </w:rPr>
              <w:t>IHD</w:t>
            </w:r>
          </w:p>
          <w:p w14:paraId="42031A60" w14:textId="77777777" w:rsidR="00CC3A85" w:rsidRPr="009021E1" w:rsidRDefault="00CC3A85" w:rsidP="00F05467">
            <w:pPr>
              <w:pStyle w:val="TabelleText"/>
              <w:rPr>
                <w:lang w:val="en-US"/>
              </w:rPr>
            </w:pPr>
            <w:r w:rsidRPr="009021E1">
              <w:rPr>
                <w:lang w:val="en-US"/>
              </w:rPr>
              <w:t>CVVH</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17B982" w14:textId="25A24581" w:rsidR="00CC3A85" w:rsidRPr="009021E1" w:rsidRDefault="00CC3A85" w:rsidP="00F05467">
            <w:pPr>
              <w:pStyle w:val="TabelleText"/>
              <w:rPr>
                <w:lang w:val="en-US"/>
              </w:rPr>
            </w:pPr>
            <w:r w:rsidRPr="009021E1">
              <w:rPr>
                <w:lang w:val="en-US"/>
              </w:rPr>
              <w:t xml:space="preserve">mean </w:t>
            </w:r>
            <w:r w:rsidR="00DC6972">
              <w:rPr>
                <w:lang w:val="en-US"/>
              </w:rPr>
              <w:t>IHD</w:t>
            </w:r>
            <w:r w:rsidRPr="009021E1">
              <w:rPr>
                <w:lang w:val="en-US"/>
              </w:rPr>
              <w:t xml:space="preserve"> 106.9 (40-180) ml/min CVVH mean 43.1 (19-64) ml/min</w:t>
            </w: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346189" w14:textId="665C4241"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8E65D0" w14:textId="79CDC71B"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E4BA60" w14:textId="141F761C" w:rsidR="00CC3A85" w:rsidRPr="009021E1" w:rsidRDefault="00CC3A85" w:rsidP="00F05467">
            <w:pPr>
              <w:pStyle w:val="TabelleText"/>
              <w:rPr>
                <w:lang w:val="en-US"/>
              </w:rPr>
            </w:pPr>
            <w:r w:rsidRPr="009021E1">
              <w:rPr>
                <w:lang w:val="en-US"/>
              </w:rPr>
              <w:t xml:space="preserve">SR and </w:t>
            </w:r>
            <w:r w:rsidR="00D213E9" w:rsidRPr="009021E1">
              <w:rPr>
                <w:lang w:val="en-US"/>
              </w:rPr>
              <w:t>i</w:t>
            </w:r>
            <w:r w:rsidRPr="009021E1">
              <w:rPr>
                <w:lang w:val="en-US"/>
              </w:rPr>
              <w:t xml:space="preserve">nternational </w:t>
            </w:r>
            <w:r w:rsidR="00D213E9" w:rsidRPr="009021E1">
              <w:rPr>
                <w:lang w:val="en-US"/>
              </w:rPr>
              <w:t>g</w:t>
            </w:r>
            <w:r w:rsidRPr="009021E1">
              <w:rPr>
                <w:lang w:val="en-US"/>
              </w:rPr>
              <w:t>uideline</w:t>
            </w:r>
          </w:p>
        </w:tc>
      </w:tr>
      <w:tr w:rsidR="00CC3A85" w:rsidRPr="009021E1" w14:paraId="03CA28F5" w14:textId="77777777" w:rsidTr="00D50C05">
        <w:trPr>
          <w:trHeight w:val="154"/>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7EBAF3" w14:textId="4A20F686" w:rsidR="00CC3A85" w:rsidRPr="009021E1" w:rsidRDefault="00EF1358" w:rsidP="00EF1358">
            <w:pPr>
              <w:pStyle w:val="TabelleText"/>
              <w:rPr>
                <w:lang w:val="en-US"/>
              </w:rPr>
            </w:pPr>
            <w:r w:rsidRPr="009021E1">
              <w:rPr>
                <w:lang w:val="en-US"/>
              </w:rPr>
              <w:fldChar w:fldCharType="begin">
                <w:fldData xml:space="preserve">PEVuZE5vdGU+PENpdGU+PEF1dGhvcj5MYXZvbmFzPC9BdXRob3I+PFllYXI+MjAxNTwvWWVhcj48
UmVjTnVtPjIxMDQ8L1JlY051bT48RGlzcGxheVRleHQ+PHN0eWxlIGZhY2U9Iml0YWxpYyIgZm9u
dD0iVGltZXMgTmV3IFJvbWFuIiBzaXplPSIxMiI+TGF2b25hcyAyMDE1ICgxMTQpPC9zdHlsZT48
L0Rpc3BsYXlUZXh0PjxyZWNvcmQ+PHJlYy1udW1iZXI+MjEwNDwvcmVjLW51bWJlcj48Zm9yZWln
bi1rZXlzPjxrZXkgYXBwPSJFTiIgZGItaWQ9ImFzeGRmNXh0NDl4dzV2ZWZ3d3R2d3NkNzI1YXBw
cHhyMjkydiIgdGltZXN0YW1wPSIxNzI2MDU0OTkxIj4yMTA0PC9rZXk+PC9mb3JlaWduLWtleXM+
PHJlZi10eXBlIG5hbWU9IkpvdXJuYWwgQXJ0aWNsZSI+MTc8L3JlZi10eXBlPjxjb250cmlidXRv
cnM+PGF1dGhvcnM+PGF1dGhvcj5MYXZvbmFzLCBFLiBKLiwgQnVjaGFuYW4sIEouPC9hdXRob3I+
PC9hdXRob3JzPjwvY29udHJpYnV0b3JzPjxhdXRoLWFkZHJlc3M+Um9ja3kgTW91bnRhaW4gUG9p
c29uIGFuZCBEcnVnIENlbnRlciwgRGVudmVyIEhlYWx0aCBhbmQgSG9zcGl0YWwgQXV0aG9yaXR5
LCA3NzcgQmFubm9jayBTdHJlZXQsIE1DIDAxMDgsIERlbnZlciwgQ29sb3JhZG8sIFVTQSwgODAy
MDQuPC9hdXRoLWFkZHJlc3M+PHRpdGxlcz48dGl0bGU+SGVtb2RpYWx5c2lzIGZvciBsaXRoaXVt
IHBvaXNvbmluZzwvdGl0bGU+PHNlY29uZGFyeS10aXRsZT5Db2NocmFuZSBEYXRhYmFzZSBTeXN0
IFJldjwvc2Vjb25kYXJ5LXRpdGxlPjwvdGl0bGVzPjxwZXJpb2RpY2FsPjxmdWxsLXRpdGxlPkNv
Y2hyYW5lIERhdGFiYXNlIFN5c3QgUmV2PC9mdWxsLXRpdGxlPjwvcGVyaW9kaWNhbD48cGFnZXM+
Q2QwMDc5NTE8L3BhZ2VzPjx2b2x1bWU+MjAxNTwvdm9sdW1lPjxudW1iZXI+OTwvbnVtYmVyPjxl
ZGl0aW9uPjIwMTUwOTE2PC9lZGl0aW9uPjxrZXl3b3Jkcz48a2V5d29yZD5IdW1hbnM8L2tleXdv
cmQ+PGtleXdvcmQ+TGl0aGl1bSBDYXJib25hdGUvcG9pc29uaW5nPC9rZXl3b3JkPjxrZXl3b3Jk
PkxpdGhpdW0gQ29tcG91bmRzLypwb2lzb25pbmc8L2tleXdvcmQ+PGtleXdvcmQ+UG9pc29uaW5n
L3RoZXJhcHk8L2tleXdvcmQ+PGtleXdvcmQ+KlJlbmFsIERpYWx5c2lzPC9rZXl3b3JkPjwva2V5
d29yZHM+PGRhdGVzPjx5ZWFyPjIwMTU8L3llYXI+PHB1Yi1kYXRlcz48ZGF0ZT5TZXAgMTY8L2Rh
dGU+PC9wdWItZGF0ZXM+PC9kYXRlcz48aXNibj4xMzYxLTYxMzc8L2lzYm4+PGFjY2Vzc2lvbi1u
dW0+MjYzNzQ3MzE8L2FjY2Vzc2lvbi1udW0+PHdvcmstdHlwZT5TUjwvd29yay10eXBlPjx1cmxz
PjxyZWxhdGVkLXVybHM+PHVybD5odHRwczovL3d3dy5uY2JpLm5sbS5uaWguZ292L3BtYy9hcnRp
Y2xlcy9QTUM4NDM2ODg0L3BkZi9DRDAwNzk1MS5wZGY8L3VybD48L3JlbGF0ZWQtdXJscz48L3Vy
bHM+PGN1c3RvbTE+RUw6IERyLiBMYXZvbmFzIHJlcG9ydHMgY29udHJhY3R1YWwgcmVsYXRpb25z
aGlwcyBiZXR3ZWVuIHBoYXJtYWNldXRpY2FsIGFuZCBtZWRpY2FsIGRldmljZSBjb21wYW5pZXMg
YW5kIGhpcyBlbXBsb3llci4gQWxsIHJlbGF0aW9uc2hpcHMgYmVuZWZpdHRlZCBoaXMgZW1wbG95
ZXIsIG5vdCBoaW0gcGVyc29uYWxseS4gTm9uZSBvZiB0aGUgd29yayBpbnZvbHZlZCB3YXMgcmVs
YXRlZCB0byB0aGUgdG9waWMgb2YgdGhpcyByZXZpZXcsIGFuZCBub25lIG9mIHRoZSBjb21wYW5p
ZXMgaW52b2x2ZWQgYXJlIGtub3duIHRvIGhhdmUgYW55IGN1cnJlbnQgb3IgcGxhbm5lZCBwcm9k
dWN0cyByZWxhdGVkIHRvIHRoZSB0b3BpYyBvZiB0aGlzIHJldmlldy4gRHIuIExhdm9uYXMgcmVw
b3J0cyBubyBjb21wZXRpbmcgaW50ZXJlc3RzIG9mIGFueSBraW5kIHJlbGF0ZWQgdG8gdGhlIHRv
cGljIG9mIHRoaXMgcmV2aWV3LiBKQjogTm9uZSBrbm93bi48L2N1c3RvbTE+PGN1c3RvbTI+UE1D
ODQzNjg4NDwvY3VzdG9tMj48ZWxlY3Ryb25pYy1yZXNvdXJjZS1udW0+MTAuMTAwMi8xNDY1MTg1
OC5DRDAwNzk1MS5wdWIyPC9lbGVjdHJvbmljLXJlc291cmNlLW51bT48cmVtb3RlLWRhdGFiYXNl
LXByb3ZpZGVyPk5MTTwvcmVtb3RlLWRhdGFiYXNlLXByb3ZpZGVyPjxsYW5ndWFnZT5lbmc8L2xh
bmd1YWdlPjwvcmVjb3JkPjwvQ2l0ZT48L0VuZE5vdGU+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PEVuZE5vdGU+PENpdGU+PEF1dGhvcj5MYXZvbmFzPC9BdXRob3I+PFllYXI+MjAxNTwvWWVhcj48
UmVjTnVtPjIxMDQ8L1JlY051bT48RGlzcGxheVRleHQ+PHN0eWxlIGZhY2U9Iml0YWxpYyIgZm9u
dD0iVGltZXMgTmV3IFJvbWFuIiBzaXplPSIxMiI+TGF2b25hcyAyMDE1ICgxMTQpPC9zdHlsZT48
L0Rpc3BsYXlUZXh0PjxyZWNvcmQ+PHJlYy1udW1iZXI+MjEwNDwvcmVjLW51bWJlcj48Zm9yZWln
bi1rZXlzPjxrZXkgYXBwPSJFTiIgZGItaWQ9ImFzeGRmNXh0NDl4dzV2ZWZ3d3R2d3NkNzI1YXBw
cHhyMjkydiIgdGltZXN0YW1wPSIxNzI2MDU0OTkxIj4yMTA0PC9rZXk+PC9mb3JlaWduLWtleXM+
PHJlZi10eXBlIG5hbWU9IkpvdXJuYWwgQXJ0aWNsZSI+MTc8L3JlZi10eXBlPjxjb250cmlidXRv
cnM+PGF1dGhvcnM+PGF1dGhvcj5MYXZvbmFzLCBFLiBKLiwgQnVjaGFuYW4sIEouPC9hdXRob3I+
PC9hdXRob3JzPjwvY29udHJpYnV0b3JzPjxhdXRoLWFkZHJlc3M+Um9ja3kgTW91bnRhaW4gUG9p
c29uIGFuZCBEcnVnIENlbnRlciwgRGVudmVyIEhlYWx0aCBhbmQgSG9zcGl0YWwgQXV0aG9yaXR5
LCA3NzcgQmFubm9jayBTdHJlZXQsIE1DIDAxMDgsIERlbnZlciwgQ29sb3JhZG8sIFVTQSwgODAy
MDQuPC9hdXRoLWFkZHJlc3M+PHRpdGxlcz48dGl0bGU+SGVtb2RpYWx5c2lzIGZvciBsaXRoaXVt
IHBvaXNvbmluZzwvdGl0bGU+PHNlY29uZGFyeS10aXRsZT5Db2NocmFuZSBEYXRhYmFzZSBTeXN0
IFJldjwvc2Vjb25kYXJ5LXRpdGxlPjwvdGl0bGVzPjxwZXJpb2RpY2FsPjxmdWxsLXRpdGxlPkNv
Y2hyYW5lIERhdGFiYXNlIFN5c3QgUmV2PC9mdWxsLXRpdGxlPjwvcGVyaW9kaWNhbD48cGFnZXM+
Q2QwMDc5NTE8L3BhZ2VzPjx2b2x1bWU+MjAxNTwvdm9sdW1lPjxudW1iZXI+OTwvbnVtYmVyPjxl
ZGl0aW9uPjIwMTUwOTE2PC9lZGl0aW9uPjxrZXl3b3Jkcz48a2V5d29yZD5IdW1hbnM8L2tleXdv
cmQ+PGtleXdvcmQ+TGl0aGl1bSBDYXJib25hdGUvcG9pc29uaW5nPC9rZXl3b3JkPjxrZXl3b3Jk
PkxpdGhpdW0gQ29tcG91bmRzLypwb2lzb25pbmc8L2tleXdvcmQ+PGtleXdvcmQ+UG9pc29uaW5n
L3RoZXJhcHk8L2tleXdvcmQ+PGtleXdvcmQ+KlJlbmFsIERpYWx5c2lzPC9rZXl3b3JkPjwva2V5
d29yZHM+PGRhdGVzPjx5ZWFyPjIwMTU8L3llYXI+PHB1Yi1kYXRlcz48ZGF0ZT5TZXAgMTY8L2Rh
dGU+PC9wdWItZGF0ZXM+PC9kYXRlcz48aXNibj4xMzYxLTYxMzc8L2lzYm4+PGFjY2Vzc2lvbi1u
dW0+MjYzNzQ3MzE8L2FjY2Vzc2lvbi1udW0+PHdvcmstdHlwZT5TUjwvd29yay10eXBlPjx1cmxz
PjxyZWxhdGVkLXVybHM+PHVybD5odHRwczovL3d3dy5uY2JpLm5sbS5uaWguZ292L3BtYy9hcnRp
Y2xlcy9QTUM4NDM2ODg0L3BkZi9DRDAwNzk1MS5wZGY8L3VybD48L3JlbGF0ZWQtdXJscz48L3Vy
bHM+PGN1c3RvbTE+RUw6IERyLiBMYXZvbmFzIHJlcG9ydHMgY29udHJhY3R1YWwgcmVsYXRpb25z
aGlwcyBiZXR3ZWVuIHBoYXJtYWNldXRpY2FsIGFuZCBtZWRpY2FsIGRldmljZSBjb21wYW5pZXMg
YW5kIGhpcyBlbXBsb3llci4gQWxsIHJlbGF0aW9uc2hpcHMgYmVuZWZpdHRlZCBoaXMgZW1wbG95
ZXIsIG5vdCBoaW0gcGVyc29uYWxseS4gTm9uZSBvZiB0aGUgd29yayBpbnZvbHZlZCB3YXMgcmVs
YXRlZCB0byB0aGUgdG9waWMgb2YgdGhpcyByZXZpZXcsIGFuZCBub25lIG9mIHRoZSBjb21wYW5p
ZXMgaW52b2x2ZWQgYXJlIGtub3duIHRvIGhhdmUgYW55IGN1cnJlbnQgb3IgcGxhbm5lZCBwcm9k
dWN0cyByZWxhdGVkIHRvIHRoZSB0b3BpYyBvZiB0aGlzIHJldmlldy4gRHIuIExhdm9uYXMgcmVw
b3J0cyBubyBjb21wZXRpbmcgaW50ZXJlc3RzIG9mIGFueSBraW5kIHJlbGF0ZWQgdG8gdGhlIHRv
cGljIG9mIHRoaXMgcmV2aWV3LiBKQjogTm9uZSBrbm93bi48L2N1c3RvbTE+PGN1c3RvbTI+UE1D
ODQzNjg4NDwvY3VzdG9tMj48ZWxlY3Ryb25pYy1yZXNvdXJjZS1udW0+MTAuMTAwMi8xNDY1MTg1
OC5DRDAwNzk1MS5wdWIyPC9lbGVjdHJvbmljLXJlc291cmNlLW51bT48cmVtb3RlLWRhdGFiYXNl
LXByb3ZpZGVyPk5MTTwvcmVtb3RlLWRhdGFiYXNlLXByb3ZpZGVyPjxsYW5ndWFnZT5lbmc8L2xh
bmd1YWdlPjwvcmVjb3JkPjwvQ2l0ZT48L0VuZE5vdGU+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Lavonas 2015 (114)</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D6F55C" w14:textId="77777777" w:rsidR="00CC3A85" w:rsidRPr="009021E1" w:rsidRDefault="00CC3A85" w:rsidP="00F05467">
            <w:pPr>
              <w:pStyle w:val="TabelleText"/>
              <w:rPr>
                <w:lang w:val="en-US"/>
              </w:rPr>
            </w:pPr>
            <w:r w:rsidRPr="009021E1">
              <w:rPr>
                <w:lang w:val="en-US"/>
              </w:rPr>
              <w:t>Cochrane</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8FB8A5" w14:textId="77777777" w:rsidR="00CC3A85" w:rsidRPr="009021E1" w:rsidRDefault="00CC3A85" w:rsidP="00F05467">
            <w:pPr>
              <w:pStyle w:val="TabelleText"/>
              <w:rPr>
                <w:lang w:val="en-US"/>
              </w:rPr>
            </w:pPr>
            <w:r w:rsidRPr="009021E1">
              <w:rPr>
                <w:lang w:val="en-US"/>
              </w:rPr>
              <w:t>--</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AB4CE9" w14:textId="08A44143"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B25E9D" w14:textId="7C66A3BB"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E469F4" w14:textId="5D2EE415"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C182F7" w14:textId="07C29DEA" w:rsidR="00CC3A85" w:rsidRPr="009021E1" w:rsidRDefault="004D378F" w:rsidP="00F05467">
            <w:pPr>
              <w:pStyle w:val="TabelleText"/>
              <w:rPr>
                <w:lang w:val="en-US"/>
              </w:rPr>
            </w:pPr>
            <w:r w:rsidRPr="009021E1">
              <w:rPr>
                <w:lang w:val="en-US"/>
              </w:rPr>
              <w:t>no</w:t>
            </w:r>
            <w:r w:rsidR="00CC3A85" w:rsidRPr="009021E1">
              <w:rPr>
                <w:lang w:val="en-US"/>
              </w:rPr>
              <w:t xml:space="preserve"> RCTs found, therefore no analysis performed; however, bibliography lists up to 2014</w:t>
            </w:r>
          </w:p>
        </w:tc>
      </w:tr>
      <w:tr w:rsidR="00CC3A85" w:rsidRPr="009021E1" w14:paraId="18B44560" w14:textId="77777777" w:rsidTr="00D50C05">
        <w:trPr>
          <w:trHeight w:val="468"/>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91EFC7" w14:textId="62EB6660" w:rsidR="00CC3A85" w:rsidRPr="009021E1" w:rsidRDefault="00EF1358" w:rsidP="00EF1358">
            <w:pPr>
              <w:pStyle w:val="TabelleText"/>
              <w:rPr>
                <w:lang w:val="en-US"/>
              </w:rPr>
            </w:pPr>
            <w:r w:rsidRPr="009021E1">
              <w:rPr>
                <w:lang w:val="en-US"/>
              </w:rPr>
              <w:lastRenderedPageBreak/>
              <w:fldChar w:fldCharType="begin">
                <w:fldData xml:space="preserve">PEVuZE5vdGU+PENpdGU+PEF1dGhvcj5LaW5nPC9BdXRob3I+PFllYXI+MjAxOTwvWWVhcj48UmVj
TnVtPjIxMDY8L1JlY051bT48RGlzcGxheVRleHQ+PHN0eWxlIGZhY2U9Iml0YWxpYyIgZm9udD0i
VGltZXMgTmV3IFJvbWFuIiBzaXplPSIxMiI+S2luZyAyMDE5ICgxMDcpPC9zdHlsZT48L0Rpc3Bs
YXlUZXh0PjxyZWNvcmQ+PHJlYy1udW1iZXI+MjEwNjwvcmVjLW51bWJlcj48Zm9yZWlnbi1rZXlz
PjxrZXkgYXBwPSJFTiIgZGItaWQ9ImFzeGRmNXh0NDl4dzV2ZWZ3d3R2d3NkNzI1YXBwcHhyMjky
diIgdGltZXN0YW1wPSIxNzI2MDU0OTkxIj4yMTA2PC9rZXk+PC9mb3JlaWduLWtleXM+PHJlZi10
eXBlIG5hbWU9IkpvdXJuYWwgQXJ0aWNsZSI+MTc8L3JlZi10eXBlPjxjb250cmlidXRvcnM+PGF1
dGhvcnM+PGF1dGhvcj5LaW5nLCBKLiBELjwvYXV0aG9yPjxhdXRob3I+S2VybiwgTS4gSC48L2F1
dGhvcj48YXV0aG9yPkphYXIsIEIuIEcuPC9hdXRob3I+PC9hdXRob3JzPjwvY29udHJpYnV0b3Jz
PjxhdXRoLWFkZHJlc3M+RGl2aXNpb24gb2YgTmVwaHJvbG9neSwgVW5pdmVyc2l0eSBvZiBNYXJ5
bGFuZCwgQmFsdGltb3JlLCBNYXJ5bGFuZC4mI3hEO01hcnlsYW5kIFBvaXNvbiBDZW50ZXIsIEJh
bHRpbW9yZSwgTWFyeWxhbmQuJiN4RDtEZXBhcnRtZW50IG9mIE1lZGljaW5lLCBVbml2ZXJzaXR5
IEhvc3BpdGFsIEhlaWRlbGJlcmcsIFVuaXZlcnNpdHkgb2YgSGVpZGVsYmVyZywgSGVpZGVsYmVy
ZywgR2VybWFueS4mI3hEO0RaSEsgKEdlcm1hbiBDZW50cmUgZm9yIENhcmRpb3Zhc2N1bGFyIFJl
c2VhcmNoKSwgUGFydG5lciBTaXRlIEhlaWRlbGJlcmcvTWFubmhlaW0sIE1hbm5oZWltLCBHZXJt
YW55LiYjeEQ7RGVwYXJ0bWVudCBvZiBNZWRpY2luZSwgSm9obnMgSG9wa2lucyBTY2hvb2wgb2Yg
TWVkaWNpbmUsIEJhbHRpbW9yZSwgTWFyeWxhbmQuJiN4RDtXZWxjaCBDZW50ZXIgZm9yIFByZXZl
bnRpb24sIEVwaWRlbWlvbG9neSBhbmQgQ2xpbmljYWwgUmVzZWFyY2gsIEpvaG5zIEhvcGtpbnMg
VW5pdmVyc2l0eSwgQmFsdGltb3JlLCBNYXJ5bGFuZC4mI3hEO0RlcGFydG1lbnQgb2YgRXBpZGVt
aW9sb2d5LCBKb2hucyBIb3BraW5zIEJsb29tYmVyZyBTY2hvb2wgb2YgUHVibGljIEhlYWx0aCwg
QmFsdGltb3JlLCBNYXJ5bGFuZDsgYW5kLiYjeEQ7TmVwaHJvbG9neSBDZW50ZXIgb2YgTWFyeWxh
bmQsIEJhbHRpbW9yZSwgTWFyeWxhbmQuPC9hdXRoLWFkZHJlc3M+PHRpdGxlcz48dGl0bGU+RXh0
cmFjb3Jwb3JlYWwgUmVtb3ZhbCBvZiBQb2lzb25zIGFuZCBUb3hpbnM8L3RpdGxlPjxzZWNvbmRh
cnktdGl0bGU+Q2xpbiBKIEFtIFNvYyBOZXBocm9sPC9zZWNvbmRhcnktdGl0bGU+PC90aXRsZXM+
PHBlcmlvZGljYWw+PGZ1bGwtdGl0bGU+Q2xpbiBKIEFtIFNvYyBOZXBocm9sPC9mdWxsLXRpdGxl
PjwvcGVyaW9kaWNhbD48cGFnZXM+MTQwOC0xNDE1PC9wYWdlcz48dm9sdW1lPjE0PC92b2x1bWU+
PG51bWJlcj45PC9udW1iZXI+PGVkaXRpb24+MjAxOTA4MjI8L2VkaXRpb24+PGtleXdvcmRzPjxr
ZXl3b3JkPkh1bWFuczwva2V5d29yZD48a2V5d29yZD5Qb2lzb25pbmcvKnRoZXJhcHk8L2tleXdv
cmQ+PGtleXdvcmQ+KlJlbmFsIERpYWx5c2lzL21ldGhvZHM8L2tleXdvcmQ+PGtleXdvcmQ+dG94
aWNvbG9neTwva2V5d29yZD48a2V5d29yZD5leHRyYWNvcnBvcmVhbCB0aGVyYXBpZXM8L2tleXdv
cmQ+PGtleXdvcmQ+aGVtb2RpYWx5c2lzPC9rZXl3b3JkPjxrZXl3b3JkPnBvaXNvbmluZzwva2V5
d29yZD48a2V5d29yZD5pbnRveGljYXRpb248L2tleXdvcmQ+PGtleXdvcmQ+YWNpZG9zaXM8L2tl
eXdvcmQ+PGtleXdvcmQ+dGhlcmFwZXV0aWMgcGxhc21hIGV4Y2hhbmdlPC9rZXl3b3JkPjxrZXl3
b3JkPnRveGljIGFsY29ob2xzPC9rZXl3b3JkPjxrZXl3b3JkPmxpdGhpdW08L2tleXdvcmQ+PGtl
eXdvcmQ+c2FsaWN5bGF0ZXM8L2tleXdvcmQ+PGtleXdvcmQ+UG9pc29uczwva2V5d29yZD48a2V5
d29yZD5Ub3hpbnMsIEJpb2xvZ2ljYWw8L2tleXdvcmQ+PGtleXdvcmQ+aGVtb3BlcmZ1c2lvbjwv
a2V5d29yZD48L2tleXdvcmRzPjxkYXRlcz48eWVhcj4yMDE5PC95ZWFyPjxwdWItZGF0ZXM+PGRh
dGU+U2VwIDY8L2RhdGU+PC9wdWItZGF0ZXM+PC9kYXRlcz48aXNibj4xNTU1LTkwNDEgKFByaW50
KSYjeEQ7MTU1NS05MDQxPC9pc2JuPjxhY2Nlc3Npb24tbnVtPjMxNDM5NTM5PC9hY2Nlc3Npb24t
bnVtPjx1cmxzPjwvdXJscz48Y3VzdG9tMj5QTUM2NzMwNTIzPC9jdXN0b20yPjxlbGVjdHJvbmlj
LXJlc291cmNlLW51bT4xMC4yMjE1L2Nqbi4wMjU2MDMxOTwvZWxlY3Ryb25pYy1yZXNvdXJjZS1u
dW0+PHJlbW90ZS1kYXRhYmFzZS1wcm92aWRlcj5OTE08L3JlbW90ZS1kYXRhYmFzZS1wcm92aWRl
cj48bGFuZ3VhZ2U+ZW5nPC9sYW5ndWFnZT48L3JlY29yZD48L0NpdGU+PC9FbmROb3RlPn==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PEVuZE5vdGU+PENpdGU+PEF1dGhvcj5LaW5nPC9BdXRob3I+PFllYXI+MjAxOTwvWWVhcj48UmVj
TnVtPjIxMDY8L1JlY051bT48RGlzcGxheVRleHQ+PHN0eWxlIGZhY2U9Iml0YWxpYyIgZm9udD0i
VGltZXMgTmV3IFJvbWFuIiBzaXplPSIxMiI+S2luZyAyMDE5ICgxMDcpPC9zdHlsZT48L0Rpc3Bs
YXlUZXh0PjxyZWNvcmQ+PHJlYy1udW1iZXI+MjEwNjwvcmVjLW51bWJlcj48Zm9yZWlnbi1rZXlz
PjxrZXkgYXBwPSJFTiIgZGItaWQ9ImFzeGRmNXh0NDl4dzV2ZWZ3d3R2d3NkNzI1YXBwcHhyMjky
diIgdGltZXN0YW1wPSIxNzI2MDU0OTkxIj4yMTA2PC9rZXk+PC9mb3JlaWduLWtleXM+PHJlZi10
eXBlIG5hbWU9IkpvdXJuYWwgQXJ0aWNsZSI+MTc8L3JlZi10eXBlPjxjb250cmlidXRvcnM+PGF1
dGhvcnM+PGF1dGhvcj5LaW5nLCBKLiBELjwvYXV0aG9yPjxhdXRob3I+S2VybiwgTS4gSC48L2F1
dGhvcj48YXV0aG9yPkphYXIsIEIuIEcuPC9hdXRob3I+PC9hdXRob3JzPjwvY29udHJpYnV0b3Jz
PjxhdXRoLWFkZHJlc3M+RGl2aXNpb24gb2YgTmVwaHJvbG9neSwgVW5pdmVyc2l0eSBvZiBNYXJ5
bGFuZCwgQmFsdGltb3JlLCBNYXJ5bGFuZC4mI3hEO01hcnlsYW5kIFBvaXNvbiBDZW50ZXIsIEJh
bHRpbW9yZSwgTWFyeWxhbmQuJiN4RDtEZXBhcnRtZW50IG9mIE1lZGljaW5lLCBVbml2ZXJzaXR5
IEhvc3BpdGFsIEhlaWRlbGJlcmcsIFVuaXZlcnNpdHkgb2YgSGVpZGVsYmVyZywgSGVpZGVsYmVy
ZywgR2VybWFueS4mI3hEO0RaSEsgKEdlcm1hbiBDZW50cmUgZm9yIENhcmRpb3Zhc2N1bGFyIFJl
c2VhcmNoKSwgUGFydG5lciBTaXRlIEhlaWRlbGJlcmcvTWFubmhlaW0sIE1hbm5oZWltLCBHZXJt
YW55LiYjeEQ7RGVwYXJ0bWVudCBvZiBNZWRpY2luZSwgSm9obnMgSG9wa2lucyBTY2hvb2wgb2Yg
TWVkaWNpbmUsIEJhbHRpbW9yZSwgTWFyeWxhbmQuJiN4RDtXZWxjaCBDZW50ZXIgZm9yIFByZXZl
bnRpb24sIEVwaWRlbWlvbG9neSBhbmQgQ2xpbmljYWwgUmVzZWFyY2gsIEpvaG5zIEhvcGtpbnMg
VW5pdmVyc2l0eSwgQmFsdGltb3JlLCBNYXJ5bGFuZC4mI3hEO0RlcGFydG1lbnQgb2YgRXBpZGVt
aW9sb2d5LCBKb2hucyBIb3BraW5zIEJsb29tYmVyZyBTY2hvb2wgb2YgUHVibGljIEhlYWx0aCwg
QmFsdGltb3JlLCBNYXJ5bGFuZDsgYW5kLiYjeEQ7TmVwaHJvbG9neSBDZW50ZXIgb2YgTWFyeWxh
bmQsIEJhbHRpbW9yZSwgTWFyeWxhbmQuPC9hdXRoLWFkZHJlc3M+PHRpdGxlcz48dGl0bGU+RXh0
cmFjb3Jwb3JlYWwgUmVtb3ZhbCBvZiBQb2lzb25zIGFuZCBUb3hpbnM8L3RpdGxlPjxzZWNvbmRh
cnktdGl0bGU+Q2xpbiBKIEFtIFNvYyBOZXBocm9sPC9zZWNvbmRhcnktdGl0bGU+PC90aXRsZXM+
PHBlcmlvZGljYWw+PGZ1bGwtdGl0bGU+Q2xpbiBKIEFtIFNvYyBOZXBocm9sPC9mdWxsLXRpdGxl
PjwvcGVyaW9kaWNhbD48cGFnZXM+MTQwOC0xNDE1PC9wYWdlcz48dm9sdW1lPjE0PC92b2x1bWU+
PG51bWJlcj45PC9udW1iZXI+PGVkaXRpb24+MjAxOTA4MjI8L2VkaXRpb24+PGtleXdvcmRzPjxr
ZXl3b3JkPkh1bWFuczwva2V5d29yZD48a2V5d29yZD5Qb2lzb25pbmcvKnRoZXJhcHk8L2tleXdv
cmQ+PGtleXdvcmQ+KlJlbmFsIERpYWx5c2lzL21ldGhvZHM8L2tleXdvcmQ+PGtleXdvcmQ+dG94
aWNvbG9neTwva2V5d29yZD48a2V5d29yZD5leHRyYWNvcnBvcmVhbCB0aGVyYXBpZXM8L2tleXdv
cmQ+PGtleXdvcmQ+aGVtb2RpYWx5c2lzPC9rZXl3b3JkPjxrZXl3b3JkPnBvaXNvbmluZzwva2V5
d29yZD48a2V5d29yZD5pbnRveGljYXRpb248L2tleXdvcmQ+PGtleXdvcmQ+YWNpZG9zaXM8L2tl
eXdvcmQ+PGtleXdvcmQ+dGhlcmFwZXV0aWMgcGxhc21hIGV4Y2hhbmdlPC9rZXl3b3JkPjxrZXl3
b3JkPnRveGljIGFsY29ob2xzPC9rZXl3b3JkPjxrZXl3b3JkPmxpdGhpdW08L2tleXdvcmQ+PGtl
eXdvcmQ+c2FsaWN5bGF0ZXM8L2tleXdvcmQ+PGtleXdvcmQ+UG9pc29uczwva2V5d29yZD48a2V5
d29yZD5Ub3hpbnMsIEJpb2xvZ2ljYWw8L2tleXdvcmQ+PGtleXdvcmQ+aGVtb3BlcmZ1c2lvbjwv
a2V5d29yZD48L2tleXdvcmRzPjxkYXRlcz48eWVhcj4yMDE5PC95ZWFyPjxwdWItZGF0ZXM+PGRh
dGU+U2VwIDY8L2RhdGU+PC9wdWItZGF0ZXM+PC9kYXRlcz48aXNibj4xNTU1LTkwNDEgKFByaW50
KSYjeEQ7MTU1NS05MDQxPC9pc2JuPjxhY2Nlc3Npb24tbnVtPjMxNDM5NTM5PC9hY2Nlc3Npb24t
bnVtPjx1cmxzPjwvdXJscz48Y3VzdG9tMj5QTUM2NzMwNTIzPC9jdXN0b20yPjxlbGVjdHJvbmlj
LXJlc291cmNlLW51bT4xMC4yMjE1L2Nqbi4wMjU2MDMxOTwvZWxlY3Ryb25pYy1yZXNvdXJjZS1u
dW0+PHJlbW90ZS1kYXRhYmFzZS1wcm92aWRlcj5OTE08L3JlbW90ZS1kYXRhYmFzZS1wcm92aWRl
cj48bGFuZ3VhZ2U+ZW5nPC9sYW5ndWFnZT48L3JlY29yZD48L0NpdGU+PC9FbmROb3RlPn==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King 2019 (107)</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A8AF02" w14:textId="1E442DAE" w:rsidR="00CC3A85" w:rsidRPr="009021E1" w:rsidRDefault="007B730E" w:rsidP="00F05467">
            <w:pPr>
              <w:pStyle w:val="TabelleText"/>
              <w:rPr>
                <w:lang w:val="en-US"/>
              </w:rPr>
            </w:pPr>
            <w:r w:rsidRPr="009021E1">
              <w:rPr>
                <w:lang w:val="en-US"/>
              </w:rPr>
              <w:t>narrative</w:t>
            </w:r>
            <w:r w:rsidR="00CC3A85" w:rsidRPr="009021E1">
              <w:rPr>
                <w:lang w:val="en-US"/>
              </w:rPr>
              <w:t xml:space="preserve"> Review</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4EDA88" w14:textId="77777777" w:rsidR="00CC3A85" w:rsidRPr="009021E1" w:rsidRDefault="00CC3A85" w:rsidP="00F05467">
            <w:pPr>
              <w:pStyle w:val="TabelleText"/>
              <w:rPr>
                <w:lang w:val="en-US"/>
              </w:rPr>
            </w:pPr>
            <w:r w:rsidRPr="009021E1">
              <w:rPr>
                <w:lang w:val="en-US"/>
              </w:rPr>
              <w:t>--</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228871" w14:textId="1EFA3EF9"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D94CC3" w14:textId="340A32F9"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62BC78" w14:textId="6AF0D437"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E50317" w14:textId="06A7BFFC" w:rsidR="00CC3A85" w:rsidRPr="009021E1" w:rsidRDefault="00D213E9" w:rsidP="00F05467">
            <w:pPr>
              <w:pStyle w:val="TabelleText"/>
              <w:rPr>
                <w:lang w:val="en-US"/>
              </w:rPr>
            </w:pPr>
            <w:r w:rsidRPr="009021E1">
              <w:rPr>
                <w:lang w:val="en-US"/>
              </w:rPr>
              <w:t>n</w:t>
            </w:r>
            <w:r w:rsidR="00CC3A85" w:rsidRPr="009021E1">
              <w:rPr>
                <w:lang w:val="en-US"/>
              </w:rPr>
              <w:t>arrative review on RRT in intoxication</w:t>
            </w:r>
          </w:p>
        </w:tc>
      </w:tr>
      <w:tr w:rsidR="00CC3A85" w:rsidRPr="009021E1" w14:paraId="427D0A2B" w14:textId="77777777" w:rsidTr="00D50C05">
        <w:trPr>
          <w:trHeight w:val="468"/>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D63A4E" w14:textId="74960E09" w:rsidR="00CC3A85"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&lt;EndNote&gt;&lt;Cite&gt;&lt;Author&gt;Spatola&lt;/Author&gt;&lt;Year&gt;2023&lt;/Year&gt;&lt;RecNum&gt;2108&lt;/RecNum&gt;&lt;DisplayText&gt;&lt;style face="italic" font="Times New Roman" size="12"&gt;Spatola 2023 (195)&lt;/style&gt;&lt;/DisplayText&gt;&lt;record&gt;&lt;rec-number&gt;2108&lt;/rec-number&gt;&lt;foreign-keys&gt;&lt;key app="EN" db-id="asxdf5xt49xw5vefwwtvwsd725apppxr292v" timestamp="1726054991"&gt;2108&lt;/key&gt;&lt;/foreign-keys&gt;&lt;ref-type name="Journal Article"&gt;17&lt;/ref-type&gt;&lt;contributors&gt;&lt;authors&gt;&lt;author&gt;Spatola, L.&lt;/author&gt;&lt;author&gt;Maringhini, S.&lt;/author&gt;&lt;author&gt;Canale, C.&lt;/author&gt;&lt;author&gt;Granata, A.&lt;/author&gt;&lt;author&gt;D&amp;apos;Amico, M.&lt;/author&gt;&lt;/authors&gt;&lt;/contributors&gt;&lt;auth-address&gt;Division of Nephrology and Dialysis, Ospedale Sant&amp;apos; Antonio Abate, AspTrapani, via Cosenza, Erice, TP, Italy. leonardospatola@yahoo.it.&amp;#xD;Department of Pediatrics, ISMETT, Palermo, Italy.&amp;#xD;Division of Nephrology and Dialysis, Ospedale Sant&amp;apos; Antonio Abate, AspTrapani, via Cosenza, Erice, TP, Italy.&amp;#xD;Division of Nephrology and Dialysis, Ospedale Cannizzaro, Via Messina, Catania, CT, Italy.&lt;/auth-address&gt;&lt;titles&gt;&lt;title&gt;Lithium poisoning and renal replacement therapy: pathophysiology and current clinical recommendations&lt;/title&gt;&lt;secondary-title&gt;Int Urol Nephrol&lt;/secondary-title&gt;&lt;/titles&gt;&lt;periodical&gt;&lt;full-title&gt;Int Urol Nephrol&lt;/full-title&gt;&lt;/periodical&gt;&lt;pages&gt;1-6&lt;/pages&gt;&lt;edition&gt;20230320&lt;/edition&gt;&lt;keywords&gt;&lt;keyword&gt;Acute kidney injury&lt;/keyword&gt;&lt;keyword&gt;Lithium&lt;/keyword&gt;&lt;keyword&gt;Lithium intoxication&lt;/keyword&gt;&lt;keyword&gt;Nephrogenic diabetes insipidus&lt;/keyword&gt;&lt;keyword&gt;Renal replacement therapy&lt;/keyword&gt;&lt;keyword&gt;Tubulo-interstitial nephritis&lt;/keyword&gt;&lt;/keywords&gt;&lt;dates&gt;&lt;year&gt;2023&lt;/year&gt;&lt;pub-dates&gt;&lt;date&gt;Mar 20&lt;/date&gt;&lt;/pub-dates&gt;&lt;/dates&gt;&lt;isbn&gt;0301-1623&lt;/isbn&gt;&lt;accession-num&gt;36940005&lt;/accession-num&gt;&lt;urls&gt;&lt;related-urls&gt;&lt;url&gt;https://link.springer.com/content/pdf/10.1007/s11255-023-03558-5.pdf&lt;/url&gt;&lt;/related-urls&gt;&lt;/urls&gt;&lt;electronic-resource-num&gt;10.1007/s11255-023-03558-5&lt;/electronic-resource-num&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Spatula 2023 (195)</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87B8A5" w14:textId="377F82D9" w:rsidR="00CC3A85" w:rsidRPr="009021E1" w:rsidRDefault="007B730E" w:rsidP="00F05467">
            <w:pPr>
              <w:pStyle w:val="TabelleText"/>
              <w:rPr>
                <w:lang w:val="en-US"/>
              </w:rPr>
            </w:pPr>
            <w:r w:rsidRPr="009021E1">
              <w:rPr>
                <w:lang w:val="en-US"/>
              </w:rPr>
              <w:t>narrative</w:t>
            </w:r>
            <w:r w:rsidR="00CC3A85" w:rsidRPr="009021E1">
              <w:rPr>
                <w:lang w:val="en-US"/>
              </w:rPr>
              <w:t xml:space="preserve"> Review</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C38AE0" w14:textId="0DC9D350" w:rsidR="00CC3A85" w:rsidRPr="009021E1" w:rsidRDefault="00DC6972" w:rsidP="00F05467">
            <w:pPr>
              <w:pStyle w:val="TabelleText"/>
              <w:rPr>
                <w:lang w:val="en-US"/>
              </w:rPr>
            </w:pPr>
            <w:r>
              <w:rPr>
                <w:lang w:val="en-US"/>
              </w:rPr>
              <w:t>IHD</w:t>
            </w:r>
          </w:p>
          <w:p w14:paraId="40B393CF" w14:textId="77777777" w:rsidR="00CC3A85" w:rsidRPr="009021E1" w:rsidRDefault="00CC3A85" w:rsidP="00F05467">
            <w:pPr>
              <w:pStyle w:val="TabelleText"/>
              <w:rPr>
                <w:lang w:val="en-US"/>
              </w:rPr>
            </w:pPr>
            <w:r w:rsidRPr="009021E1">
              <w:rPr>
                <w:lang w:val="en-US"/>
              </w:rPr>
              <w:t>CVVH</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3A3D46" w14:textId="67136109" w:rsidR="00CC3A85" w:rsidRPr="00DB1383" w:rsidRDefault="00D213E9" w:rsidP="00F05467">
            <w:pPr>
              <w:pStyle w:val="TabelleText"/>
            </w:pPr>
            <w:r w:rsidRPr="00DB1383">
              <w:t>e</w:t>
            </w:r>
            <w:r w:rsidR="00CC3A85" w:rsidRPr="00DB1383">
              <w:t xml:space="preserve">ndogenous </w:t>
            </w:r>
            <w:r w:rsidRPr="00DB1383">
              <w:t xml:space="preserve">GFR </w:t>
            </w:r>
            <w:r w:rsidR="00CC3A85" w:rsidRPr="00DB1383">
              <w:t>30-40 ml/min</w:t>
            </w:r>
          </w:p>
          <w:p w14:paraId="094D6E70" w14:textId="5E09DFB8" w:rsidR="00CC3A85" w:rsidRPr="00DB1383" w:rsidRDefault="00DC6972" w:rsidP="00F05467">
            <w:pPr>
              <w:pStyle w:val="TabelleText"/>
            </w:pPr>
            <w:r>
              <w:t>IHD</w:t>
            </w:r>
            <w:r w:rsidR="00CC3A85" w:rsidRPr="00DB1383">
              <w:t xml:space="preserve"> </w:t>
            </w:r>
            <w:r w:rsidR="00D213E9" w:rsidRPr="00DB1383">
              <w:t xml:space="preserve">GFR </w:t>
            </w:r>
            <w:r w:rsidR="00CC3A85" w:rsidRPr="00DB1383">
              <w:t>40-180 ml/min</w:t>
            </w:r>
          </w:p>
          <w:p w14:paraId="7A928784" w14:textId="77203C28" w:rsidR="00CC3A85" w:rsidRPr="009021E1" w:rsidRDefault="00CC3A85" w:rsidP="00F05467">
            <w:pPr>
              <w:pStyle w:val="TabelleText"/>
              <w:rPr>
                <w:lang w:val="en-US"/>
              </w:rPr>
            </w:pPr>
            <w:r w:rsidRPr="009021E1">
              <w:rPr>
                <w:lang w:val="en-US"/>
              </w:rPr>
              <w:t xml:space="preserve">CVVH </w:t>
            </w:r>
            <w:r w:rsidR="00D213E9" w:rsidRPr="009021E1">
              <w:rPr>
                <w:lang w:val="en-US"/>
              </w:rPr>
              <w:t xml:space="preserve">GFR </w:t>
            </w:r>
            <w:r w:rsidRPr="009021E1">
              <w:rPr>
                <w:lang w:val="en-US"/>
              </w:rPr>
              <w:t>28-62 ml/min</w:t>
            </w: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65C212" w14:textId="06525101" w:rsidR="00CC3A85" w:rsidRPr="009021E1" w:rsidRDefault="000440E7" w:rsidP="00F05467">
            <w:pPr>
              <w:pStyle w:val="TabelleText"/>
              <w:rPr>
                <w:lang w:val="en-US"/>
              </w:rPr>
            </w:pPr>
            <w:r w:rsidRPr="009021E1">
              <w:rPr>
                <w:lang w:val="en-US"/>
              </w:rPr>
              <w:t>n</w:t>
            </w:r>
            <w:r w:rsidR="009D74F9">
              <w:rPr>
                <w:lang w:val="en-US"/>
              </w:rPr>
              <w:t>.</w:t>
            </w:r>
            <w:r w:rsidRPr="009021E1">
              <w:rPr>
                <w:lang w:val="en-US"/>
              </w:rPr>
              <w:t>a.</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D314C3" w14:textId="60567AB5" w:rsidR="00CC3A85" w:rsidRPr="009021E1" w:rsidRDefault="00DE6742" w:rsidP="00F05467">
            <w:pPr>
              <w:pStyle w:val="TabelleText"/>
              <w:rPr>
                <w:lang w:val="en-US"/>
              </w:rPr>
            </w:pPr>
            <w:r w:rsidRPr="009021E1">
              <w:rPr>
                <w:lang w:val="en-US"/>
              </w:rPr>
              <w:t xml:space="preserve">good </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D07014" w14:textId="0C660E1F" w:rsidR="00CC3A85" w:rsidRPr="009021E1" w:rsidRDefault="00D213E9" w:rsidP="00F05467">
            <w:pPr>
              <w:pStyle w:val="TabelleText"/>
              <w:rPr>
                <w:lang w:val="en-US"/>
              </w:rPr>
            </w:pPr>
            <w:r w:rsidRPr="009021E1">
              <w:rPr>
                <w:lang w:val="en-US"/>
              </w:rPr>
              <w:t>s</w:t>
            </w:r>
            <w:r w:rsidR="00CC3A85" w:rsidRPr="009021E1">
              <w:rPr>
                <w:lang w:val="en-US"/>
              </w:rPr>
              <w:t>tart HD &gt;4 mmol/l</w:t>
            </w:r>
          </w:p>
          <w:p w14:paraId="37689731" w14:textId="55455E4F" w:rsidR="00CC3A85" w:rsidRPr="009021E1" w:rsidRDefault="00D213E9" w:rsidP="00F05467">
            <w:pPr>
              <w:pStyle w:val="TabelleText"/>
              <w:rPr>
                <w:lang w:val="en-US"/>
              </w:rPr>
            </w:pPr>
            <w:r w:rsidRPr="009021E1">
              <w:rPr>
                <w:lang w:val="en-US"/>
              </w:rPr>
              <w:t>e</w:t>
            </w:r>
            <w:r w:rsidR="00CC3A85" w:rsidRPr="009021E1">
              <w:rPr>
                <w:lang w:val="en-US"/>
              </w:rPr>
              <w:t>nd HD &lt;1 mmol/l</w:t>
            </w:r>
          </w:p>
        </w:tc>
      </w:tr>
      <w:tr w:rsidR="00CC3A85" w:rsidRPr="009021E1" w14:paraId="12DCCB59" w14:textId="77777777" w:rsidTr="00D50C05">
        <w:trPr>
          <w:trHeight w:val="468"/>
        </w:trPr>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FBE584" w14:textId="2B4532CA" w:rsidR="00CC3A85" w:rsidRPr="009021E1" w:rsidRDefault="00EF1358" w:rsidP="00EF1358">
            <w:pPr>
              <w:pStyle w:val="TabelleText"/>
              <w:rPr>
                <w:lang w:val="en-US"/>
              </w:rPr>
            </w:pPr>
            <w:r w:rsidRPr="009021E1">
              <w:rPr>
                <w:lang w:val="en-US"/>
              </w:rPr>
              <w:fldChar w:fldCharType="begin">
                <w:fldData xml:space="preserve">PEVuZE5vdGU+PENpdGU+PEF1dGhvcj5Bcm5vbGQ8L0F1dGhvcj48WWVhcj4yMDIwPC9ZZWFyPjxS
ZWNOdW0+NDA2PC9SZWNOdW0+PERpc3BsYXlUZXh0PjxzdHlsZSBmYWNlPSJpdGFsaWMiIGZvbnQ9
IlRpbWVzIE5ldyBSb21hbiIgc2l6ZT0iMTIiPkFybm9sZCAyMDIwICgxMCk8L3N0eWxlPjwvRGlz
cGxheVRleHQ+PHJlY29yZD48cmVjLW51bWJlcj40MDY8L3JlYy1udW1iZXI+PGZvcmVpZ24ta2V5
cz48a2V5IGFwcD0iRU4iIGRiLWlkPSJhc3hkZjV4dDQ5eHc1dmVmd3d0dndzZDcyNWFwcHB4cjI5
MnYiIHRpbWVzdGFtcD0iMTcyNDMxMzg1NiI+NDA2PC9rZXk+PC9mb3JlaWduLWtleXM+PHJlZi10
eXBlIG5hbWU9IkpvdXJuYWwgQXJ0aWNsZSI+MTc8L3JlZi10eXBlPjxjb250cmlidXRvcnM+PGF1
dGhvcnM+PGF1dGhvcj5Bcm5vbGQsIEYuPC9hdXRob3I+PGF1dGhvcj5XZXN0ZXJtYW5uLCBMLjwv
YXV0aG9yPjxhdXRob3I+UmllZywgUy48L2F1dGhvcj48YXV0aG9yPk5ldW1hbm4tSGFlZmVsaW4s
IEUuPC9hdXRob3I+PGF1dGhvcj5CaWV2ZXIsIFAuIE0uPC9hdXRob3I+PGF1dGhvcj5XYWx6LCBH
LjwvYXV0aG9yPjxhdXRob3I+S2FsYmhlbm4sIEouPC9hdXRob3I+PGF1dGhvcj5UYW5yaXZlciwg
WS48L2F1dGhvcj48L2F1dGhvcnM+PC9jb250cmlidXRvcnM+PGF1dGgtYWRkcmVzcz5EZXBhcnRt
ZW50IG9mIE1lZGljaW5lIElWOiBOZXBocm9sb2d5IGFuZCBQcmltYXJ5IENhcmUsIE1lZGljYWwg
Q2VudGVyIC0gVW5pdmVyc2l0eSBvZiBGcmVpYnVyZywgRmFjdWx0eSBvZiBNZWRpY2luZSwgVW5p
dmVyc2l0eSBvZiBGcmVpYnVyZywgRnJlaWJ1cmcsIEdlcm1hbnkuJiN4RDtJbnN0aXR1dGUgb2Yg
TWVkaWNhbCBNaWNyb2Jpb2xvZ3kgYW5kIEh5Z2llbmUsIEZhY3VsdHkgb2YgTWVkaWNpbmUsIFVu
aXZlcnNpdHkgb2YgRnJlaWJ1cmcsIEZyZWlidXJnLCBHZXJtYW55LiYjeEQ7QmVydGEtT3R0ZW5z
dGVpbi1Qcm9ncmFtbWUgZm9yIENsaW5pY2lhbiBTY2llbnRpc3RzLCBGYWN1bHR5IG9mIE1lZGlj
aW5lLCBVbml2ZXJzaXR5IG9mIEZyZWlidXJnLCBGcmVpYnVyZywgR2VybWFueS4mI3hEO0RlcGFy
dG1lbnQgb2YgTWVkaWNpbmUgSUk6IERpdmlzaW9uIG9mIEluZmVjdGlvdXMgRGlzZWFzZXMsIE1l
ZGljYWwgQ2VudGVyIC0gVW5pdmVyc2l0eSBvZiBGcmVpYnVyZywgRmFjdWx0eSBvZiBNZWRpY2lu
ZSwgVW5pdmVyc2l0eSBvZiBGcmVpYnVyZywgRnJlaWJ1cmcsIEdlcm1hbnkuJiN4RDtEZXBhcnRt
ZW50IG9mIE1lZGljaW5lIElJSTogSW50ZXJkaXNjaXBsaW5hcnkgTWVkaWNhbCBJbnRlbnNpdmUg
Q2FyZSwgTWVkaWNhbCBDZW50ZXIgLSBVbml2ZXJzaXR5IG9mIEZyZWlidXJnLCBGYWN1bHR5IG9m
IE1lZGljaW5lLCBVbml2ZXJzaXR5IG9mIEZyZWlidXJnLCBGcmVpYnVyZywgR2VybWFueS4mI3hE
O0RlcGFydG1lbnQgb2YgQ2FyZGlvbG9neSBhbmQgQW5naW9sb2d5IEksIEhlYXJ0IENlbnRlciwg
VW5pdmVyc2l0eSBvZiBGcmVpYnVyZywgRnJlaWJ1cmcsIEdlcm1hbnkuJiN4RDtEZXBhcnRtZW50
IG9mIEFuZXN0aGVzaW9sb2d5IGFuZCBDcml0aWNhbCBDYXJlLCBNZWRpY2FsIENlbnRlciAtIFVu
aXZlcnNpdHkgb2YgRnJlaWJ1cmcsIEZhY3VsdHkgb2YgTWVkaWNpbmUsIFVuaXZlcnNpdHkgb2Yg
RnJlaWJ1cmcsIEZyZWlidXJnLCBHZXJtYW55LiYjeEQ7RGVwYXJ0bWVudCBvZiBNZWRpY2luZSBJ
VjogTmVwaHJvbG9neSBhbmQgUHJpbWFyeSBDYXJlLCBNZWRpY2FsIENlbnRlciAtIFVuaXZlcnNp
dHkgb2YgRnJlaWJ1cmcsIEZhY3VsdHkgb2YgTWVkaWNpbmUsIFVuaXZlcnNpdHkgb2YgRnJlaWJ1
cmcsIEZyZWlidXJnLCBHZXJtYW55LiB5YWt1cC50YW5yaXZlckB1bmlrbGluaWstZnJlaWJ1cmcu
ZGUuJiN4RDtJbnN0aXR1dGUgb2YgTWVkaWNhbCBNaWNyb2Jpb2xvZ3kgYW5kIEh5Z2llbmUsIEZh
Y3VsdHkgb2YgTWVkaWNpbmUsIFVuaXZlcnNpdHkgb2YgRnJlaWJ1cmcsIEZyZWlidXJnLCBHZXJt
YW55LiB5YWt1cC50YW5yaXZlckB1bmlrbGluaWstZnJlaWJ1cmcuZGUuPC9hdXRoLWFkZHJlc3M+
PHRpdGxlcz48dGl0bGU+Q29tcGFyaXNvbiBvZiBkaWZmZXJlbnQgYW50aWNvYWd1bGF0aW9uIHN0
cmF0ZWdpZXMgZm9yIHJlbmFsIHJlcGxhY2VtZW50IHRoZXJhcHkgaW4gY3JpdGljYWxseSBpbGwg
cGF0aWVudHMgd2l0aCBDT1ZJRC0xOTogYSBjb2hvcnQgc3R1ZHk8L3RpdGxlPjxzZWNvbmRhcnkt
dGl0bGU+Qk1DIE5lcGhyb2w8L3NlY29uZGFyeS10aXRsZT48L3RpdGxlcz48cGVyaW9kaWNhbD48
ZnVsbC10aXRsZT5CTUMgTmVwaHJvbDwvZnVsbC10aXRsZT48L3BlcmlvZGljYWw+PHBhZ2VzPjQ4
NjwvcGFnZXM+PHZvbHVtZT4yMTwvdm9sdW1lPjxudW1iZXI+MTwvbnVtYmVyPjxlZGl0aW9uPjIw
MjAvMTEvMTg8L2VkaXRpb24+PGtleXdvcmRzPjxrZXl3b3JkPkFjdXRlIEtpZG5leSBJbmp1cnkv
Ymxvb2QvZXBpZGVtaW9sb2d5Lyp0aGVyYXB5PC9rZXl3b3JkPjxrZXl3b3JkPkFkdWx0PC9rZXl3
b3JkPjxrZXl3b3JkPkFnZWQ8L2tleXdvcmQ+PGtleXdvcmQ+QW50aWNvYWd1bGFudHMvKmFkbWlu
aXN0cmF0aW9uICZhbXA7IGRvc2FnZTwva2V5d29yZD48a2V5d29yZD5BcmdpbmluZS9hbmFsb2dz
ICZhbXA7IGRlcml2YXRpdmVzPC9rZXl3b3JkPjxrZXl3b3JkPipCZXRhY29yb25hdmlydXM8L2tl
eXdvcmQ+PGtleXdvcmQ+Qmxvb2QgQ29hZ3VsYXRpb248L2tleXdvcmQ+PGtleXdvcmQ+Q292aWQt
MTk8L2tleXdvcmQ+PGtleXdvcmQ+Q2l0cmljIEFjaWQvYWRtaW5pc3RyYXRpb24gJmFtcDsgZG9z
YWdlPC9rZXl3b3JkPjxrZXl3b3JkPkNvbW9yYmlkaXR5PC9rZXl3b3JkPjxrZXl3b3JkPkNvcm9u
YXZpcnVzIEluZmVjdGlvbnMvYmxvb2QvKmVwaWRlbWlvbG9neTwva2V5d29yZD48a2V5d29yZD5D
cml0aWNhbCBDYXJlPC9rZXl3b3JkPjxrZXl3b3JkPkNyaXRpY2FsIElsbG5lc3M8L2tleXdvcmQ+
PGtleXdvcmQ+RXF1aXBtZW50IEZhaWx1cmU8L2tleXdvcmQ+PGtleXdvcmQ+RmVtYWxlPC9rZXl3
b3JkPjxrZXl3b3JkPkdlcm1hbnkvZXBpZGVtaW9sb2d5PC9rZXl3b3JkPjxrZXl3b3JkPkhlcGFy
aW4vYWRtaW5pc3RyYXRpb24gJmFtcDsgZG9zYWdlPC9rZXl3b3JkPjxrZXl3b3JkPkhlcGFyaW4s
IExvdy1Nb2xlY3VsYXItV2VpZ2h0L2FkbWluaXN0cmF0aW9uICZhbXA7IGRvc2FnZTwva2V5d29y
ZD48a2V5d29yZD5IdW1hbnM8L2tleXdvcmQ+PGtleXdvcmQ+TWFsZTwva2V5d29yZD48a2V5d29y
ZD5NaWRkbGUgQWdlZDwva2V5d29yZD48a2V5d29yZD5QYW5kZW1pY3M8L2tleXdvcmQ+PGtleXdv
cmQ+UGlwZWNvbGljIEFjaWRzL2FkbWluaXN0cmF0aW9uICZhbXA7IGRvc2FnZTwva2V5d29yZD48
a2V5d29yZD5QbmV1bW9uaWEsIFZpcmFsL2Jsb29kLyplcGlkZW1pb2xvZ3k8L2tleXdvcmQ+PGtl
eXdvcmQ+UmVuYWwgUmVwbGFjZW1lbnQgVGhlcmFweS9pbnN0cnVtZW50YXRpb24vKm1ldGhvZHM8
L2tleXdvcmQ+PGtleXdvcmQ+UmV0cm9zcGVjdGl2ZSBTdHVkaWVzPC9rZXl3b3JkPjxrZXl3b3Jk
PlNBUlMtQ29WLTI8L2tleXdvcmQ+PGtleXdvcmQ+U3VsZm9uYW1pZGVzPC9rZXl3b3JkPjxrZXl3
b3JkPlRlcnRpYXJ5IENhcmUgQ2VudGVyczwva2V5d29yZD48a2V5d29yZD5BY3V0ZSBraWRuZXkg
aW5qdXJ5PC9rZXl3b3JkPjxrZXl3b3JkPkFudGljb2FndWxhdGlvbjwva2V5d29yZD48a2V5d29y
ZD5FbWVyZ2luZyBjb21tdW5pY2FibGUgZGlzZWFzZXM8L2tleXdvcmQ+PGtleXdvcmQ+UmVuYWwg
cmVwbGFjZW1lbnQgdGhlcmFweTwva2V5d29yZD48L2tleXdvcmRzPjxkYXRlcz48eWVhcj4yMDIw
PC95ZWFyPjxwdWItZGF0ZXM+PGRhdGU+Tm92IDE2PC9kYXRlPjwvcHViLWRhdGVzPjwvZGF0ZXM+
PGlzYm4+MTQ3MS0yMzY5PC9pc2JuPjxhY2Nlc3Npb24tbnVtPjMzMTk4NjcwPC9hY2Nlc3Npb24t
bnVtPjx3b3JrLXR5cGU+UlQ8L3dvcmstdHlwZT48cmV2aWV3ZWQtaXRlbT5NUzwvcmV2aWV3ZWQt
aXRlbT48dXJscz48L3VybHM+PGN1c3RvbTI+UE1DNzY2ODAxMzwvY3VzdG9tMj48ZWxlY3Ryb25p
Yy1yZXNvdXJjZS1udW0+MTAuMTE4Ni9zMTI4ODItMDIwLTAyMTUwLTg8L2VsZWN0cm9uaWMtcmVz
b3VyY2UtbnVtPjxyZW1vdGUtZGF0YWJhc2UtcHJvdmlkZXI+TkxNPC9yZW1vdGUtZGF0YWJhc2Ut
cHJvdmlkZXI+PGxhbmd1YWdlPmVuZzwvbGFuZ3VhZ2U+PC9yZWNvcmQ+PC9DaXRlPjwvRW5kTm90
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PEVuZE5vdGU+PENpdGU+PEF1dGhvcj5Bcm5vbGQ8L0F1dGhvcj48WWVhcj4yMDIwPC9ZZWFyPjxS
ZWNOdW0+NDA2PC9SZWNOdW0+PERpc3BsYXlUZXh0PjxzdHlsZSBmYWNlPSJpdGFsaWMiIGZvbnQ9
IlRpbWVzIE5ldyBSb21hbiIgc2l6ZT0iMTIiPkFybm9sZCAyMDIwICgxMCk8L3N0eWxlPjwvRGlz
cGxheVRleHQ+PHJlY29yZD48cmVjLW51bWJlcj40MDY8L3JlYy1udW1iZXI+PGZvcmVpZ24ta2V5
cz48a2V5IGFwcD0iRU4iIGRiLWlkPSJhc3hkZjV4dDQ5eHc1dmVmd3d0dndzZDcyNWFwcHB4cjI5
MnYiIHRpbWVzdGFtcD0iMTcyNDMxMzg1NiI+NDA2PC9rZXk+PC9mb3JlaWduLWtleXM+PHJlZi10
eXBlIG5hbWU9IkpvdXJuYWwgQXJ0aWNsZSI+MTc8L3JlZi10eXBlPjxjb250cmlidXRvcnM+PGF1
dGhvcnM+PGF1dGhvcj5Bcm5vbGQsIEYuPC9hdXRob3I+PGF1dGhvcj5XZXN0ZXJtYW5uLCBMLjwv
YXV0aG9yPjxhdXRob3I+UmllZywgUy48L2F1dGhvcj48YXV0aG9yPk5ldW1hbm4tSGFlZmVsaW4s
IEUuPC9hdXRob3I+PGF1dGhvcj5CaWV2ZXIsIFAuIE0uPC9hdXRob3I+PGF1dGhvcj5XYWx6LCBH
LjwvYXV0aG9yPjxhdXRob3I+S2FsYmhlbm4sIEouPC9hdXRob3I+PGF1dGhvcj5UYW5yaXZlciwg
WS48L2F1dGhvcj48L2F1dGhvcnM+PC9jb250cmlidXRvcnM+PGF1dGgtYWRkcmVzcz5EZXBhcnRt
ZW50IG9mIE1lZGljaW5lIElWOiBOZXBocm9sb2d5IGFuZCBQcmltYXJ5IENhcmUsIE1lZGljYWwg
Q2VudGVyIC0gVW5pdmVyc2l0eSBvZiBGcmVpYnVyZywgRmFjdWx0eSBvZiBNZWRpY2luZSwgVW5p
dmVyc2l0eSBvZiBGcmVpYnVyZywgRnJlaWJ1cmcsIEdlcm1hbnkuJiN4RDtJbnN0aXR1dGUgb2Yg
TWVkaWNhbCBNaWNyb2Jpb2xvZ3kgYW5kIEh5Z2llbmUsIEZhY3VsdHkgb2YgTWVkaWNpbmUsIFVu
aXZlcnNpdHkgb2YgRnJlaWJ1cmcsIEZyZWlidXJnLCBHZXJtYW55LiYjeEQ7QmVydGEtT3R0ZW5z
dGVpbi1Qcm9ncmFtbWUgZm9yIENsaW5pY2lhbiBTY2llbnRpc3RzLCBGYWN1bHR5IG9mIE1lZGlj
aW5lLCBVbml2ZXJzaXR5IG9mIEZyZWlidXJnLCBGcmVpYnVyZywgR2VybWFueS4mI3hEO0RlcGFy
dG1lbnQgb2YgTWVkaWNpbmUgSUk6IERpdmlzaW9uIG9mIEluZmVjdGlvdXMgRGlzZWFzZXMsIE1l
ZGljYWwgQ2VudGVyIC0gVW5pdmVyc2l0eSBvZiBGcmVpYnVyZywgRmFjdWx0eSBvZiBNZWRpY2lu
ZSwgVW5pdmVyc2l0eSBvZiBGcmVpYnVyZywgRnJlaWJ1cmcsIEdlcm1hbnkuJiN4RDtEZXBhcnRt
ZW50IG9mIE1lZGljaW5lIElJSTogSW50ZXJkaXNjaXBsaW5hcnkgTWVkaWNhbCBJbnRlbnNpdmUg
Q2FyZSwgTWVkaWNhbCBDZW50ZXIgLSBVbml2ZXJzaXR5IG9mIEZyZWlidXJnLCBGYWN1bHR5IG9m
IE1lZGljaW5lLCBVbml2ZXJzaXR5IG9mIEZyZWlidXJnLCBGcmVpYnVyZywgR2VybWFueS4mI3hE
O0RlcGFydG1lbnQgb2YgQ2FyZGlvbG9neSBhbmQgQW5naW9sb2d5IEksIEhlYXJ0IENlbnRlciwg
VW5pdmVyc2l0eSBvZiBGcmVpYnVyZywgRnJlaWJ1cmcsIEdlcm1hbnkuJiN4RDtEZXBhcnRtZW50
IG9mIEFuZXN0aGVzaW9sb2d5IGFuZCBDcml0aWNhbCBDYXJlLCBNZWRpY2FsIENlbnRlciAtIFVu
aXZlcnNpdHkgb2YgRnJlaWJ1cmcsIEZhY3VsdHkgb2YgTWVkaWNpbmUsIFVuaXZlcnNpdHkgb2Yg
RnJlaWJ1cmcsIEZyZWlidXJnLCBHZXJtYW55LiYjeEQ7RGVwYXJ0bWVudCBvZiBNZWRpY2luZSBJ
VjogTmVwaHJvbG9neSBhbmQgUHJpbWFyeSBDYXJlLCBNZWRpY2FsIENlbnRlciAtIFVuaXZlcnNp
dHkgb2YgRnJlaWJ1cmcsIEZhY3VsdHkgb2YgTWVkaWNpbmUsIFVuaXZlcnNpdHkgb2YgRnJlaWJ1
cmcsIEZyZWlidXJnLCBHZXJtYW55LiB5YWt1cC50YW5yaXZlckB1bmlrbGluaWstZnJlaWJ1cmcu
ZGUuJiN4RDtJbnN0aXR1dGUgb2YgTWVkaWNhbCBNaWNyb2Jpb2xvZ3kgYW5kIEh5Z2llbmUsIEZh
Y3VsdHkgb2YgTWVkaWNpbmUsIFVuaXZlcnNpdHkgb2YgRnJlaWJ1cmcsIEZyZWlidXJnLCBHZXJt
YW55LiB5YWt1cC50YW5yaXZlckB1bmlrbGluaWstZnJlaWJ1cmcuZGUuPC9hdXRoLWFkZHJlc3M+
PHRpdGxlcz48dGl0bGU+Q29tcGFyaXNvbiBvZiBkaWZmZXJlbnQgYW50aWNvYWd1bGF0aW9uIHN0
cmF0ZWdpZXMgZm9yIHJlbmFsIHJlcGxhY2VtZW50IHRoZXJhcHkgaW4gY3JpdGljYWxseSBpbGwg
cGF0aWVudHMgd2l0aCBDT1ZJRC0xOTogYSBjb2hvcnQgc3R1ZHk8L3RpdGxlPjxzZWNvbmRhcnkt
dGl0bGU+Qk1DIE5lcGhyb2w8L3NlY29uZGFyeS10aXRsZT48L3RpdGxlcz48cGVyaW9kaWNhbD48
ZnVsbC10aXRsZT5CTUMgTmVwaHJvbDwvZnVsbC10aXRsZT48L3BlcmlvZGljYWw+PHBhZ2VzPjQ4
NjwvcGFnZXM+PHZvbHVtZT4yMTwvdm9sdW1lPjxudW1iZXI+MTwvbnVtYmVyPjxlZGl0aW9uPjIw
MjAvMTEvMTg8L2VkaXRpb24+PGtleXdvcmRzPjxrZXl3b3JkPkFjdXRlIEtpZG5leSBJbmp1cnkv
Ymxvb2QvZXBpZGVtaW9sb2d5Lyp0aGVyYXB5PC9rZXl3b3JkPjxrZXl3b3JkPkFkdWx0PC9rZXl3
b3JkPjxrZXl3b3JkPkFnZWQ8L2tleXdvcmQ+PGtleXdvcmQ+QW50aWNvYWd1bGFudHMvKmFkbWlu
aXN0cmF0aW9uICZhbXA7IGRvc2FnZTwva2V5d29yZD48a2V5d29yZD5BcmdpbmluZS9hbmFsb2dz
ICZhbXA7IGRlcml2YXRpdmVzPC9rZXl3b3JkPjxrZXl3b3JkPipCZXRhY29yb25hdmlydXM8L2tl
eXdvcmQ+PGtleXdvcmQ+Qmxvb2QgQ29hZ3VsYXRpb248L2tleXdvcmQ+PGtleXdvcmQ+Q292aWQt
MTk8L2tleXdvcmQ+PGtleXdvcmQ+Q2l0cmljIEFjaWQvYWRtaW5pc3RyYXRpb24gJmFtcDsgZG9z
YWdlPC9rZXl3b3JkPjxrZXl3b3JkPkNvbW9yYmlkaXR5PC9rZXl3b3JkPjxrZXl3b3JkPkNvcm9u
YXZpcnVzIEluZmVjdGlvbnMvYmxvb2QvKmVwaWRlbWlvbG9neTwva2V5d29yZD48a2V5d29yZD5D
cml0aWNhbCBDYXJlPC9rZXl3b3JkPjxrZXl3b3JkPkNyaXRpY2FsIElsbG5lc3M8L2tleXdvcmQ+
PGtleXdvcmQ+RXF1aXBtZW50IEZhaWx1cmU8L2tleXdvcmQ+PGtleXdvcmQ+RmVtYWxlPC9rZXl3
b3JkPjxrZXl3b3JkPkdlcm1hbnkvZXBpZGVtaW9sb2d5PC9rZXl3b3JkPjxrZXl3b3JkPkhlcGFy
aW4vYWRtaW5pc3RyYXRpb24gJmFtcDsgZG9zYWdlPC9rZXl3b3JkPjxrZXl3b3JkPkhlcGFyaW4s
IExvdy1Nb2xlY3VsYXItV2VpZ2h0L2FkbWluaXN0cmF0aW9uICZhbXA7IGRvc2FnZTwva2V5d29y
ZD48a2V5d29yZD5IdW1hbnM8L2tleXdvcmQ+PGtleXdvcmQ+TWFsZTwva2V5d29yZD48a2V5d29y
ZD5NaWRkbGUgQWdlZDwva2V5d29yZD48a2V5d29yZD5QYW5kZW1pY3M8L2tleXdvcmQ+PGtleXdv
cmQ+UGlwZWNvbGljIEFjaWRzL2FkbWluaXN0cmF0aW9uICZhbXA7IGRvc2FnZTwva2V5d29yZD48
a2V5d29yZD5QbmV1bW9uaWEsIFZpcmFsL2Jsb29kLyplcGlkZW1pb2xvZ3k8L2tleXdvcmQ+PGtl
eXdvcmQ+UmVuYWwgUmVwbGFjZW1lbnQgVGhlcmFweS9pbnN0cnVtZW50YXRpb24vKm1ldGhvZHM8
L2tleXdvcmQ+PGtleXdvcmQ+UmV0cm9zcGVjdGl2ZSBTdHVkaWVzPC9rZXl3b3JkPjxrZXl3b3Jk
PlNBUlMtQ29WLTI8L2tleXdvcmQ+PGtleXdvcmQ+U3VsZm9uYW1pZGVzPC9rZXl3b3JkPjxrZXl3
b3JkPlRlcnRpYXJ5IENhcmUgQ2VudGVyczwva2V5d29yZD48a2V5d29yZD5BY3V0ZSBraWRuZXkg
aW5qdXJ5PC9rZXl3b3JkPjxrZXl3b3JkPkFudGljb2FndWxhdGlvbjwva2V5d29yZD48a2V5d29y
ZD5FbWVyZ2luZyBjb21tdW5pY2FibGUgZGlzZWFzZXM8L2tleXdvcmQ+PGtleXdvcmQ+UmVuYWwg
cmVwbGFjZW1lbnQgdGhlcmFweTwva2V5d29yZD48L2tleXdvcmRzPjxkYXRlcz48eWVhcj4yMDIw
PC95ZWFyPjxwdWItZGF0ZXM+PGRhdGU+Tm92IDE2PC9kYXRlPjwvcHViLWRhdGVzPjwvZGF0ZXM+
PGlzYm4+MTQ3MS0yMzY5PC9pc2JuPjxhY2Nlc3Npb24tbnVtPjMzMTk4NjcwPC9hY2Nlc3Npb24t
bnVtPjx3b3JrLXR5cGU+UlQ8L3dvcmstdHlwZT48cmV2aWV3ZWQtaXRlbT5NUzwvcmV2aWV3ZWQt
aXRlbT48dXJscz48L3VybHM+PGN1c3RvbTI+UE1DNzY2ODAxMzwvY3VzdG9tMj48ZWxlY3Ryb25p
Yy1yZXNvdXJjZS1udW0+MTAuMTE4Ni9zMTI4ODItMDIwLTAyMTUwLTg8L2VsZWN0cm9uaWMtcmVz
b3VyY2UtbnVtPjxyZW1vdGUtZGF0YWJhc2UtcHJvdmlkZXI+TkxNPC9yZW1vdGUtZGF0YWJhc2Ut
cHJvdmlkZXI+PGxhbmd1YWdlPmVuZzwvbGFuZ3VhZ2U+PC9yZWNvcmQ+PC9DaXRlPjwvRW5kTm90
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Arnold 2020 (10)</w:t>
            </w:r>
            <w:r w:rsidRPr="009021E1">
              <w:rPr>
                <w:lang w:val="en-US"/>
              </w:rPr>
              <w:fldChar w:fldCharType="end"/>
            </w:r>
          </w:p>
        </w:tc>
        <w:tc>
          <w:tcPr>
            <w:tcW w:w="3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A0E73F" w14:textId="77777777" w:rsidR="00CC3A85" w:rsidRPr="009021E1" w:rsidRDefault="00CC3A85" w:rsidP="00F05467">
            <w:pPr>
              <w:pStyle w:val="TabelleText"/>
              <w:rPr>
                <w:lang w:val="en-US"/>
              </w:rPr>
            </w:pPr>
            <w:r w:rsidRPr="009021E1">
              <w:rPr>
                <w:lang w:val="en-US"/>
              </w:rPr>
              <w:t>RT</w:t>
            </w:r>
          </w:p>
          <w:p w14:paraId="02D4441E" w14:textId="77777777" w:rsidR="00CC3A85" w:rsidRPr="009021E1" w:rsidRDefault="00CC3A85" w:rsidP="00F05467">
            <w:pPr>
              <w:pStyle w:val="TabelleText"/>
              <w:rPr>
                <w:lang w:val="en-US"/>
              </w:rPr>
            </w:pPr>
            <w:r w:rsidRPr="009021E1">
              <w:rPr>
                <w:lang w:val="en-US"/>
              </w:rPr>
              <w:t>n=12</w:t>
            </w:r>
          </w:p>
        </w:tc>
        <w:tc>
          <w:tcPr>
            <w:tcW w:w="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45D96A" w14:textId="79A8D996" w:rsidR="00CC3A85" w:rsidRPr="009021E1" w:rsidRDefault="00CC3A85" w:rsidP="00F05467">
            <w:pPr>
              <w:pStyle w:val="TabelleText"/>
              <w:rPr>
                <w:lang w:val="en-US"/>
              </w:rPr>
            </w:pPr>
            <w:r w:rsidRPr="009021E1">
              <w:rPr>
                <w:lang w:val="en-US"/>
              </w:rPr>
              <w:t xml:space="preserve">9 </w:t>
            </w:r>
            <w:r w:rsidR="00DC6972">
              <w:rPr>
                <w:lang w:val="en-US"/>
              </w:rPr>
              <w:t>IHD</w:t>
            </w:r>
            <w:r w:rsidRPr="009021E1">
              <w:rPr>
                <w:lang w:val="en-US"/>
              </w:rPr>
              <w:t xml:space="preserve">, 2 CVVHD </w:t>
            </w:r>
          </w:p>
          <w:p w14:paraId="26B278ED" w14:textId="50A06964" w:rsidR="00CC3A85" w:rsidRPr="009021E1" w:rsidRDefault="00CC3A85" w:rsidP="00F05467">
            <w:pPr>
              <w:pStyle w:val="TabelleText"/>
              <w:rPr>
                <w:lang w:val="en-US"/>
              </w:rPr>
            </w:pPr>
            <w:r w:rsidRPr="009021E1">
              <w:rPr>
                <w:lang w:val="en-US"/>
              </w:rPr>
              <w:t xml:space="preserve">1 </w:t>
            </w:r>
            <w:r w:rsidR="00DC6972">
              <w:rPr>
                <w:lang w:val="en-US"/>
              </w:rPr>
              <w:t>IHD</w:t>
            </w:r>
            <w:r w:rsidRPr="009021E1">
              <w:rPr>
                <w:lang w:val="en-US"/>
              </w:rPr>
              <w:t>+CVVHD</w:t>
            </w:r>
          </w:p>
        </w:tc>
        <w:tc>
          <w:tcPr>
            <w:tcW w:w="11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D5D62B" w14:textId="6BD89DE5" w:rsidR="00CC3A85" w:rsidRPr="009021E1" w:rsidRDefault="00DE6742" w:rsidP="00F05467">
            <w:pPr>
              <w:pStyle w:val="TabelleText"/>
              <w:rPr>
                <w:lang w:val="en-US"/>
              </w:rPr>
            </w:pPr>
            <w:r w:rsidRPr="009021E1">
              <w:rPr>
                <w:lang w:val="en-US"/>
              </w:rPr>
              <w:t xml:space="preserve">good </w:t>
            </w:r>
          </w:p>
        </w:tc>
        <w:tc>
          <w:tcPr>
            <w:tcW w:w="6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8600B1" w14:textId="39D94E45" w:rsidR="00CC3A85" w:rsidRPr="009021E1" w:rsidRDefault="00DE6742" w:rsidP="00F05467">
            <w:pPr>
              <w:pStyle w:val="TabelleText"/>
              <w:rPr>
                <w:lang w:val="en-US"/>
              </w:rPr>
            </w:pPr>
            <w:r w:rsidRPr="009021E1">
              <w:rPr>
                <w:lang w:val="en-US"/>
              </w:rPr>
              <w:t xml:space="preserve">good </w:t>
            </w:r>
          </w:p>
        </w:tc>
        <w:tc>
          <w:tcPr>
            <w:tcW w:w="45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D574AC" w14:textId="716BB2E1" w:rsidR="00CC3A85" w:rsidRPr="009021E1" w:rsidRDefault="00DE6742" w:rsidP="00F05467">
            <w:pPr>
              <w:pStyle w:val="TabelleText"/>
              <w:rPr>
                <w:lang w:val="en-US"/>
              </w:rPr>
            </w:pPr>
            <w:r w:rsidRPr="009021E1">
              <w:rPr>
                <w:lang w:val="en-US"/>
              </w:rPr>
              <w:t xml:space="preserve">good </w:t>
            </w:r>
          </w:p>
        </w:tc>
        <w:tc>
          <w:tcPr>
            <w:tcW w:w="14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E9B351" w14:textId="2AB0CDBB" w:rsidR="00CC3A85" w:rsidRPr="009021E1" w:rsidRDefault="00CC3A85" w:rsidP="00F05467">
            <w:pPr>
              <w:pStyle w:val="TabelleText"/>
              <w:rPr>
                <w:lang w:val="en-US"/>
              </w:rPr>
            </w:pPr>
            <w:r w:rsidRPr="009021E1">
              <w:rPr>
                <w:lang w:val="en-US"/>
              </w:rPr>
              <w:t>91 pts with lithium intox</w:t>
            </w:r>
            <w:r w:rsidR="00D213E9" w:rsidRPr="009021E1">
              <w:rPr>
                <w:lang w:val="en-US"/>
              </w:rPr>
              <w:t>.</w:t>
            </w:r>
            <w:r w:rsidRPr="009021E1">
              <w:rPr>
                <w:lang w:val="en-US"/>
              </w:rPr>
              <w:t>, 72 with Li 1.5-2.5,</w:t>
            </w:r>
          </w:p>
          <w:p w14:paraId="7790F32E" w14:textId="77777777" w:rsidR="00CC3A85" w:rsidRPr="009021E1" w:rsidRDefault="00CC3A85" w:rsidP="00F05467">
            <w:pPr>
              <w:pStyle w:val="TabelleText"/>
              <w:rPr>
                <w:lang w:val="en-US"/>
              </w:rPr>
            </w:pPr>
            <w:r w:rsidRPr="009021E1">
              <w:rPr>
                <w:lang w:val="en-US"/>
              </w:rPr>
              <w:t>19 Pat with Li &gt;2.5 mmol/l</w:t>
            </w:r>
          </w:p>
          <w:p w14:paraId="0ECE13DD" w14:textId="6B3B451A" w:rsidR="00CC3A85" w:rsidRPr="009021E1" w:rsidRDefault="00D213E9" w:rsidP="00F05467">
            <w:pPr>
              <w:pStyle w:val="TabelleText"/>
              <w:rPr>
                <w:lang w:val="en-US"/>
              </w:rPr>
            </w:pPr>
            <w:r w:rsidRPr="009021E1">
              <w:rPr>
                <w:lang w:val="en-US"/>
              </w:rPr>
              <w:t>l</w:t>
            </w:r>
            <w:r w:rsidR="00CC3A85" w:rsidRPr="009021E1">
              <w:rPr>
                <w:lang w:val="en-US"/>
              </w:rPr>
              <w:t>iterature</w:t>
            </w:r>
          </w:p>
        </w:tc>
      </w:tr>
      <w:tr w:rsidR="00D476D0" w:rsidRPr="00C01E51" w14:paraId="2BA88EED" w14:textId="77777777" w:rsidTr="00D476D0">
        <w:trPr>
          <w:trHeight w:val="468"/>
        </w:trPr>
        <w:tc>
          <w:tcPr>
            <w:tcW w:w="50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532780F" w14:textId="131060E7" w:rsidR="00D476D0" w:rsidRPr="00C01E51" w:rsidRDefault="00E86DB5" w:rsidP="00F05467">
            <w:pPr>
              <w:pStyle w:val="TabelleText"/>
              <w:rPr>
                <w:b/>
                <w:lang w:val="en-US"/>
              </w:rPr>
            </w:pPr>
            <w:r w:rsidRPr="00C01E51">
              <w:rPr>
                <w:b/>
                <w:lang w:val="en-US"/>
              </w:rPr>
              <w:t>Result</w:t>
            </w:r>
          </w:p>
        </w:tc>
        <w:tc>
          <w:tcPr>
            <w:tcW w:w="37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C349D22" w14:textId="77777777" w:rsidR="00D476D0" w:rsidRPr="00C01E51" w:rsidRDefault="00D476D0" w:rsidP="00F05467">
            <w:pPr>
              <w:pStyle w:val="TabelleText"/>
              <w:rPr>
                <w:b/>
                <w:lang w:val="en-US"/>
              </w:rPr>
            </w:pPr>
          </w:p>
        </w:tc>
        <w:tc>
          <w:tcPr>
            <w:tcW w:w="50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97CF859" w14:textId="77777777" w:rsidR="00D476D0" w:rsidRPr="00C01E51" w:rsidRDefault="00D476D0" w:rsidP="00F05467">
            <w:pPr>
              <w:pStyle w:val="TabelleText"/>
              <w:rPr>
                <w:b/>
                <w:lang w:val="en-US"/>
              </w:rPr>
            </w:pPr>
          </w:p>
        </w:tc>
        <w:tc>
          <w:tcPr>
            <w:tcW w:w="2197"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4ADA264" w14:textId="636BFE64" w:rsidR="00D476D0" w:rsidRPr="00C01E51" w:rsidRDefault="00D476D0" w:rsidP="00D476D0">
            <w:pPr>
              <w:pStyle w:val="TabelleText"/>
              <w:rPr>
                <w:b/>
                <w:lang w:val="en-US"/>
              </w:rPr>
            </w:pPr>
            <w:r w:rsidRPr="00C01E51">
              <w:rPr>
                <w:b/>
                <w:lang w:val="en-US"/>
              </w:rPr>
              <w:t xml:space="preserve">GRADE </w:t>
            </w:r>
            <w:r w:rsidRPr="00C01E51">
              <w:rPr>
                <w:rFonts w:ascii="Cambria Math" w:hAnsi="Cambria Math" w:cs="Cambria Math"/>
                <w:b/>
                <w:lang w:val="en-US"/>
              </w:rPr>
              <w:t>⊕⊝⊝⊝</w:t>
            </w:r>
            <w:r w:rsidRPr="00C01E51">
              <w:rPr>
                <w:b/>
                <w:lang w:val="en-US"/>
              </w:rPr>
              <w:t xml:space="preserve"> </w:t>
            </w:r>
            <w:r w:rsidR="004D378F" w:rsidRPr="00C01E51">
              <w:rPr>
                <w:b/>
                <w:lang w:val="en-US"/>
              </w:rPr>
              <w:t>evidence</w:t>
            </w:r>
            <w:r w:rsidRPr="00C01E51">
              <w:rPr>
                <w:b/>
                <w:lang w:val="en-US"/>
              </w:rPr>
              <w:t xml:space="preserve"> very low</w:t>
            </w:r>
          </w:p>
          <w:p w14:paraId="51EB83DA" w14:textId="77777777" w:rsidR="00D476D0" w:rsidRPr="00C01E51" w:rsidRDefault="00D476D0" w:rsidP="00F05467">
            <w:pPr>
              <w:pStyle w:val="TabelleText"/>
              <w:rPr>
                <w:b/>
                <w:lang w:val="en-US"/>
              </w:rPr>
            </w:pPr>
          </w:p>
        </w:tc>
        <w:tc>
          <w:tcPr>
            <w:tcW w:w="142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32E20AE" w14:textId="77777777" w:rsidR="00D476D0" w:rsidRPr="00C01E51" w:rsidRDefault="00D476D0" w:rsidP="00F05467">
            <w:pPr>
              <w:pStyle w:val="TabelleText"/>
              <w:rPr>
                <w:b/>
                <w:lang w:val="en-US"/>
              </w:rPr>
            </w:pPr>
          </w:p>
        </w:tc>
      </w:tr>
    </w:tbl>
    <w:p w14:paraId="3B71C271" w14:textId="77777777" w:rsidR="00CC3A85" w:rsidRPr="001D1D30" w:rsidRDefault="00CC3A85" w:rsidP="00CC3A85">
      <w:pPr>
        <w:rPr>
          <w:rFonts w:asciiTheme="minorHAnsi" w:hAnsiTheme="minorHAnsi"/>
          <w:lang w:val="en-US"/>
        </w:rPr>
      </w:pPr>
    </w:p>
    <w:p w14:paraId="047E90FF" w14:textId="4F2D20B2" w:rsidR="00CC3A85" w:rsidRPr="001D1D30" w:rsidRDefault="00CC3A85" w:rsidP="00CC3A85">
      <w:pPr>
        <w:rPr>
          <w:rFonts w:asciiTheme="minorHAnsi" w:hAnsiTheme="minorHAnsi"/>
          <w:lang w:val="en-US"/>
        </w:rPr>
      </w:pPr>
    </w:p>
    <w:p w14:paraId="12F7275C" w14:textId="25C99F84" w:rsidR="004F48E7" w:rsidRPr="001D1D30" w:rsidRDefault="004F48E7">
      <w:pPr>
        <w:jc w:val="left"/>
        <w:rPr>
          <w:rFonts w:asciiTheme="minorHAnsi" w:hAnsiTheme="minorHAnsi"/>
          <w:lang w:val="en-US"/>
        </w:rPr>
      </w:pPr>
      <w:r w:rsidRPr="001D1D30">
        <w:rPr>
          <w:rFonts w:asciiTheme="minorHAnsi" w:hAnsiTheme="minorHAnsi"/>
          <w:lang w:val="en-US"/>
        </w:rPr>
        <w:br w:type="page"/>
      </w:r>
    </w:p>
    <w:p w14:paraId="3D4DD1F8" w14:textId="22DDB037" w:rsidR="00053EF3" w:rsidRPr="001D1D30" w:rsidRDefault="00A55822" w:rsidP="00A55822">
      <w:pPr>
        <w:pStyle w:val="berschrift1"/>
      </w:pPr>
      <w:bookmarkStart w:id="239" w:name="_Toc180403053"/>
      <w:bookmarkStart w:id="240" w:name="_Hlk206505372"/>
      <w:bookmarkStart w:id="241" w:name="_Toc209691479"/>
      <w:r w:rsidRPr="001D1D30">
        <w:lastRenderedPageBreak/>
        <w:t>Stopping</w:t>
      </w:r>
      <w:r w:rsidR="00053EF3" w:rsidRPr="001D1D30">
        <w:t xml:space="preserve"> </w:t>
      </w:r>
      <w:bookmarkEnd w:id="239"/>
      <w:r w:rsidR="00BD4D58" w:rsidRPr="001D1D30">
        <w:t>Renal Replacement Therapy</w:t>
      </w:r>
      <w:bookmarkStart w:id="242" w:name="_Toc177042495"/>
      <w:bookmarkStart w:id="243" w:name="_Toc177042636"/>
      <w:bookmarkStart w:id="244" w:name="_Toc177044250"/>
      <w:bookmarkStart w:id="245" w:name="_Toc177045459"/>
      <w:bookmarkStart w:id="246" w:name="_Toc180137558"/>
      <w:bookmarkStart w:id="247" w:name="_Toc180137699"/>
      <w:bookmarkStart w:id="248" w:name="_Toc180402913"/>
      <w:bookmarkStart w:id="249" w:name="_Toc180403054"/>
      <w:bookmarkStart w:id="250" w:name="_Toc189302429"/>
      <w:bookmarkStart w:id="251" w:name="_Toc189302570"/>
      <w:bookmarkStart w:id="252" w:name="_Toc189570083"/>
      <w:bookmarkStart w:id="253" w:name="_Toc193098822"/>
      <w:bookmarkStart w:id="254" w:name="_Toc206496175"/>
      <w:bookmarkStart w:id="255" w:name="_Toc206497451"/>
      <w:bookmarkStart w:id="256" w:name="_Toc206506056"/>
      <w:bookmarkStart w:id="257" w:name="_Toc206508463"/>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1C61CEC5" w14:textId="77777777" w:rsidR="00053EF3" w:rsidRPr="001D1D30" w:rsidRDefault="00053EF3" w:rsidP="0047593D">
      <w:pPr>
        <w:pStyle w:val="KeinLeerraum"/>
        <w:rPr>
          <w:color w:val="365F91" w:themeColor="accent1" w:themeShade="BF"/>
        </w:rPr>
      </w:pPr>
      <w:bookmarkStart w:id="258" w:name="_Toc180403057"/>
      <w:r w:rsidRPr="001D1D30">
        <w:rPr>
          <w:color w:val="365F91" w:themeColor="accent1" w:themeShade="BF"/>
        </w:rPr>
        <w:t>PICO Questions</w:t>
      </w:r>
      <w:bookmarkEnd w:id="258"/>
    </w:p>
    <w:tbl>
      <w:tblPr>
        <w:tblStyle w:val="TabellemithellemGitternetz"/>
        <w:tblW w:w="0" w:type="auto"/>
        <w:tblLook w:val="04A0" w:firstRow="1" w:lastRow="0" w:firstColumn="1" w:lastColumn="0" w:noHBand="0" w:noVBand="1"/>
      </w:tblPr>
      <w:tblGrid>
        <w:gridCol w:w="819"/>
        <w:gridCol w:w="13458"/>
      </w:tblGrid>
      <w:tr w:rsidR="00053EF3" w:rsidRPr="001D1D30" w14:paraId="5C8AEA0D" w14:textId="77777777" w:rsidTr="00A31F01">
        <w:tc>
          <w:tcPr>
            <w:tcW w:w="846" w:type="dxa"/>
          </w:tcPr>
          <w:p w14:paraId="6F462764" w14:textId="77777777" w:rsidR="00053EF3" w:rsidRPr="001D1D30" w:rsidRDefault="00053EF3" w:rsidP="009D5A51">
            <w:pPr>
              <w:pStyle w:val="TabelleText"/>
              <w:rPr>
                <w:lang w:val="en-US"/>
              </w:rPr>
            </w:pPr>
            <w:r w:rsidRPr="001D1D30">
              <w:rPr>
                <w:lang w:val="en-US"/>
              </w:rPr>
              <w:t>P</w:t>
            </w:r>
          </w:p>
        </w:tc>
        <w:tc>
          <w:tcPr>
            <w:tcW w:w="14175" w:type="dxa"/>
          </w:tcPr>
          <w:p w14:paraId="716220A2" w14:textId="097F5482" w:rsidR="00053EF3" w:rsidRPr="001D1D30" w:rsidRDefault="00053EF3" w:rsidP="009D5A51">
            <w:pPr>
              <w:pStyle w:val="TabelleText"/>
              <w:rPr>
                <w:lang w:val="en-US"/>
              </w:rPr>
            </w:pPr>
            <w:r w:rsidRPr="001D1D30">
              <w:rPr>
                <w:lang w:val="en-US"/>
              </w:rPr>
              <w:t xml:space="preserve">In </w:t>
            </w:r>
            <w:r w:rsidR="001D1D30">
              <w:rPr>
                <w:lang w:val="en-US"/>
              </w:rPr>
              <w:t>critically</w:t>
            </w:r>
            <w:r w:rsidRPr="001D1D30">
              <w:rPr>
                <w:lang w:val="en-US"/>
              </w:rPr>
              <w:t xml:space="preserve"> patients with AKI and </w:t>
            </w:r>
            <w:r w:rsidR="001D1D30">
              <w:rPr>
                <w:lang w:val="en-US"/>
              </w:rPr>
              <w:t>RRT</w:t>
            </w:r>
          </w:p>
        </w:tc>
      </w:tr>
      <w:tr w:rsidR="00053EF3" w:rsidRPr="001D1D30" w14:paraId="4C7688E9" w14:textId="77777777" w:rsidTr="00A31F01">
        <w:tc>
          <w:tcPr>
            <w:tcW w:w="846" w:type="dxa"/>
          </w:tcPr>
          <w:p w14:paraId="6FEEB85C" w14:textId="34B0E243" w:rsidR="00053EF3" w:rsidRPr="001D1D30" w:rsidRDefault="00053EF3" w:rsidP="009D5A51">
            <w:pPr>
              <w:pStyle w:val="TabelleText"/>
              <w:rPr>
                <w:lang w:val="en-US"/>
              </w:rPr>
            </w:pPr>
            <w:r w:rsidRPr="001D1D30">
              <w:rPr>
                <w:lang w:val="en-US"/>
              </w:rPr>
              <w:t xml:space="preserve">I </w:t>
            </w:r>
          </w:p>
        </w:tc>
        <w:tc>
          <w:tcPr>
            <w:tcW w:w="14175" w:type="dxa"/>
          </w:tcPr>
          <w:p w14:paraId="354FAB97" w14:textId="08F820EB" w:rsidR="00053EF3" w:rsidRPr="001D1D30" w:rsidRDefault="009B05E7" w:rsidP="009D5A51">
            <w:pPr>
              <w:pStyle w:val="TabelleText"/>
              <w:rPr>
                <w:lang w:val="en-US"/>
              </w:rPr>
            </w:pPr>
            <w:r w:rsidRPr="001D1D30">
              <w:rPr>
                <w:lang w:val="en-US"/>
              </w:rPr>
              <w:t>D</w:t>
            </w:r>
            <w:r w:rsidR="00053EF3" w:rsidRPr="001D1D30">
              <w:rPr>
                <w:lang w:val="en-US"/>
              </w:rPr>
              <w:t xml:space="preserve">o loop diuretics lead to more successful weaning and improved outcome </w:t>
            </w:r>
          </w:p>
        </w:tc>
      </w:tr>
      <w:tr w:rsidR="009B05E7" w:rsidRPr="001D1D30" w14:paraId="10070E93" w14:textId="77777777" w:rsidTr="00A31F01">
        <w:tc>
          <w:tcPr>
            <w:tcW w:w="846" w:type="dxa"/>
          </w:tcPr>
          <w:p w14:paraId="7C02BF93" w14:textId="79C6E7E1" w:rsidR="009B05E7" w:rsidRPr="001D1D30" w:rsidRDefault="009B05E7" w:rsidP="009D5A51">
            <w:pPr>
              <w:pStyle w:val="TabelleText"/>
              <w:rPr>
                <w:lang w:val="en-US"/>
              </w:rPr>
            </w:pPr>
            <w:r w:rsidRPr="001D1D30">
              <w:rPr>
                <w:lang w:val="en-US"/>
              </w:rPr>
              <w:t>C</w:t>
            </w:r>
          </w:p>
        </w:tc>
        <w:tc>
          <w:tcPr>
            <w:tcW w:w="14175" w:type="dxa"/>
          </w:tcPr>
          <w:p w14:paraId="107C6A4F" w14:textId="1A0CDAB9" w:rsidR="009B05E7" w:rsidRPr="001D1D30" w:rsidRDefault="009B05E7" w:rsidP="009D5A51">
            <w:pPr>
              <w:pStyle w:val="TabelleText"/>
              <w:rPr>
                <w:lang w:val="en-US"/>
              </w:rPr>
            </w:pPr>
            <w:r w:rsidRPr="001D1D30">
              <w:rPr>
                <w:lang w:val="en-US"/>
              </w:rPr>
              <w:t>compared to no diuretics</w:t>
            </w:r>
          </w:p>
        </w:tc>
      </w:tr>
      <w:tr w:rsidR="00053EF3" w:rsidRPr="001D1D30" w14:paraId="1F811EBC" w14:textId="77777777" w:rsidTr="00A31F01">
        <w:tc>
          <w:tcPr>
            <w:tcW w:w="846" w:type="dxa"/>
          </w:tcPr>
          <w:p w14:paraId="7A6F304D" w14:textId="0E9BF03C" w:rsidR="00053EF3" w:rsidRPr="001D1D30" w:rsidRDefault="00053EF3" w:rsidP="009D5A51">
            <w:pPr>
              <w:pStyle w:val="TabelleText"/>
              <w:rPr>
                <w:lang w:val="en-US"/>
              </w:rPr>
            </w:pPr>
            <w:r w:rsidRPr="001D1D30">
              <w:rPr>
                <w:lang w:val="en-US"/>
              </w:rPr>
              <w:t>O</w:t>
            </w:r>
          </w:p>
        </w:tc>
        <w:tc>
          <w:tcPr>
            <w:tcW w:w="14175" w:type="dxa"/>
          </w:tcPr>
          <w:p w14:paraId="169CFC20" w14:textId="62AEEB70" w:rsidR="00053EF3" w:rsidRPr="001D1D30" w:rsidRDefault="004D378F" w:rsidP="009D5A51">
            <w:pPr>
              <w:pStyle w:val="TabelleText"/>
              <w:rPr>
                <w:lang w:val="en-US"/>
              </w:rPr>
            </w:pPr>
            <w:r w:rsidRPr="001D1D30">
              <w:rPr>
                <w:lang w:val="en-US"/>
              </w:rPr>
              <w:t>mortality</w:t>
            </w:r>
            <w:r w:rsidR="00053EF3" w:rsidRPr="001D1D30">
              <w:rPr>
                <w:lang w:val="en-US"/>
              </w:rPr>
              <w:t>, Weaning Success</w:t>
            </w:r>
          </w:p>
        </w:tc>
      </w:tr>
    </w:tbl>
    <w:p w14:paraId="7C7E290F" w14:textId="77777777" w:rsidR="009B05E7" w:rsidRPr="001D1D30" w:rsidRDefault="009B05E7" w:rsidP="0047593D">
      <w:pPr>
        <w:pStyle w:val="KeinLeerraum"/>
        <w:rPr>
          <w:color w:val="365F91" w:themeColor="accent1" w:themeShade="BF"/>
        </w:rPr>
      </w:pPr>
      <w:bookmarkStart w:id="259" w:name="_Toc180403058"/>
    </w:p>
    <w:tbl>
      <w:tblPr>
        <w:tblStyle w:val="TabellemithellemGitternetz"/>
        <w:tblW w:w="0" w:type="auto"/>
        <w:tblLook w:val="04A0" w:firstRow="1" w:lastRow="0" w:firstColumn="1" w:lastColumn="0" w:noHBand="0" w:noVBand="1"/>
      </w:tblPr>
      <w:tblGrid>
        <w:gridCol w:w="819"/>
        <w:gridCol w:w="13458"/>
      </w:tblGrid>
      <w:tr w:rsidR="009B05E7" w:rsidRPr="001D1D30" w14:paraId="433D94E2" w14:textId="77777777" w:rsidTr="008F0F93">
        <w:tc>
          <w:tcPr>
            <w:tcW w:w="846" w:type="dxa"/>
          </w:tcPr>
          <w:p w14:paraId="0F39B847" w14:textId="77777777" w:rsidR="009B05E7" w:rsidRPr="001D1D30" w:rsidRDefault="009B05E7" w:rsidP="008F0F93">
            <w:pPr>
              <w:pStyle w:val="TabelleText"/>
              <w:rPr>
                <w:lang w:val="en-US"/>
              </w:rPr>
            </w:pPr>
            <w:r w:rsidRPr="001D1D30">
              <w:rPr>
                <w:lang w:val="en-US"/>
              </w:rPr>
              <w:t>P</w:t>
            </w:r>
          </w:p>
        </w:tc>
        <w:tc>
          <w:tcPr>
            <w:tcW w:w="14175" w:type="dxa"/>
          </w:tcPr>
          <w:p w14:paraId="345F333E" w14:textId="7D70837A" w:rsidR="009B05E7" w:rsidRPr="001D1D30" w:rsidRDefault="009B05E7" w:rsidP="008F0F93">
            <w:pPr>
              <w:pStyle w:val="TabelleText"/>
              <w:rPr>
                <w:lang w:val="en-US"/>
              </w:rPr>
            </w:pPr>
            <w:r w:rsidRPr="001D1D30">
              <w:rPr>
                <w:lang w:val="en-US"/>
              </w:rPr>
              <w:t xml:space="preserve">In </w:t>
            </w:r>
            <w:r w:rsidR="001D1D30">
              <w:rPr>
                <w:lang w:val="en-US"/>
              </w:rPr>
              <w:t>critically</w:t>
            </w:r>
            <w:r w:rsidRPr="001D1D30">
              <w:rPr>
                <w:lang w:val="en-US"/>
              </w:rPr>
              <w:t xml:space="preserve"> patients with AKI and </w:t>
            </w:r>
            <w:r w:rsidR="001D1D30">
              <w:rPr>
                <w:lang w:val="en-US"/>
              </w:rPr>
              <w:t>RRT</w:t>
            </w:r>
          </w:p>
        </w:tc>
      </w:tr>
      <w:tr w:rsidR="009B05E7" w:rsidRPr="001D1D30" w14:paraId="03024A1C" w14:textId="77777777" w:rsidTr="008F0F93">
        <w:tc>
          <w:tcPr>
            <w:tcW w:w="846" w:type="dxa"/>
          </w:tcPr>
          <w:p w14:paraId="19A2AAB2" w14:textId="05A4F731" w:rsidR="009B05E7" w:rsidRPr="001D1D30" w:rsidRDefault="009B05E7" w:rsidP="008F0F93">
            <w:pPr>
              <w:pStyle w:val="TabelleText"/>
              <w:rPr>
                <w:lang w:val="en-US"/>
              </w:rPr>
            </w:pPr>
            <w:r w:rsidRPr="001D1D30">
              <w:rPr>
                <w:lang w:val="en-US"/>
              </w:rPr>
              <w:t xml:space="preserve">I </w:t>
            </w:r>
          </w:p>
        </w:tc>
        <w:tc>
          <w:tcPr>
            <w:tcW w:w="14175" w:type="dxa"/>
          </w:tcPr>
          <w:p w14:paraId="3F1425FE" w14:textId="40DBB7C9" w:rsidR="009B05E7" w:rsidRPr="001D1D30" w:rsidRDefault="009B05E7" w:rsidP="008F0F93">
            <w:pPr>
              <w:pStyle w:val="TabelleText"/>
              <w:rPr>
                <w:lang w:val="en-US"/>
              </w:rPr>
            </w:pPr>
            <w:r w:rsidRPr="001D1D30">
              <w:rPr>
                <w:lang w:val="en-US"/>
              </w:rPr>
              <w:t xml:space="preserve">Do protocol-based procedures lead to more successful weaning and an improved outcome </w:t>
            </w:r>
          </w:p>
        </w:tc>
      </w:tr>
      <w:tr w:rsidR="009B05E7" w:rsidRPr="001D1D30" w14:paraId="7BA820FA" w14:textId="77777777" w:rsidTr="008F0F93">
        <w:tc>
          <w:tcPr>
            <w:tcW w:w="846" w:type="dxa"/>
          </w:tcPr>
          <w:p w14:paraId="3F4792A4" w14:textId="670FB7F0" w:rsidR="009B05E7" w:rsidRPr="001D1D30" w:rsidRDefault="009B05E7" w:rsidP="008F0F93">
            <w:pPr>
              <w:pStyle w:val="TabelleText"/>
              <w:rPr>
                <w:lang w:val="en-US"/>
              </w:rPr>
            </w:pPr>
            <w:r w:rsidRPr="001D1D30">
              <w:rPr>
                <w:lang w:val="en-US"/>
              </w:rPr>
              <w:t>C</w:t>
            </w:r>
          </w:p>
        </w:tc>
        <w:tc>
          <w:tcPr>
            <w:tcW w:w="14175" w:type="dxa"/>
          </w:tcPr>
          <w:p w14:paraId="37D18355" w14:textId="6070E118" w:rsidR="009B05E7" w:rsidRPr="001D1D30" w:rsidRDefault="009B05E7" w:rsidP="008F0F93">
            <w:pPr>
              <w:pStyle w:val="TabelleText"/>
              <w:rPr>
                <w:lang w:val="en-US"/>
              </w:rPr>
            </w:pPr>
            <w:r w:rsidRPr="001D1D30">
              <w:rPr>
                <w:lang w:val="en-US"/>
              </w:rPr>
              <w:t>compared to standard therapy</w:t>
            </w:r>
          </w:p>
        </w:tc>
      </w:tr>
      <w:tr w:rsidR="009B05E7" w:rsidRPr="001D1D30" w14:paraId="44A3A422" w14:textId="77777777" w:rsidTr="008F0F93">
        <w:tc>
          <w:tcPr>
            <w:tcW w:w="846" w:type="dxa"/>
          </w:tcPr>
          <w:p w14:paraId="09E1B691" w14:textId="77777777" w:rsidR="009B05E7" w:rsidRPr="001D1D30" w:rsidRDefault="009B05E7" w:rsidP="008F0F93">
            <w:pPr>
              <w:pStyle w:val="TabelleText"/>
              <w:rPr>
                <w:lang w:val="en-US"/>
              </w:rPr>
            </w:pPr>
            <w:r w:rsidRPr="001D1D30">
              <w:rPr>
                <w:lang w:val="en-US"/>
              </w:rPr>
              <w:t>O</w:t>
            </w:r>
          </w:p>
        </w:tc>
        <w:tc>
          <w:tcPr>
            <w:tcW w:w="14175" w:type="dxa"/>
          </w:tcPr>
          <w:p w14:paraId="33259A77" w14:textId="77777777" w:rsidR="009B05E7" w:rsidRPr="001D1D30" w:rsidRDefault="009B05E7" w:rsidP="008F0F93">
            <w:pPr>
              <w:pStyle w:val="TabelleText"/>
              <w:rPr>
                <w:lang w:val="en-US"/>
              </w:rPr>
            </w:pPr>
            <w:r w:rsidRPr="001D1D30">
              <w:rPr>
                <w:lang w:val="en-US"/>
              </w:rPr>
              <w:t>mortality, Weaning Success</w:t>
            </w:r>
          </w:p>
        </w:tc>
      </w:tr>
    </w:tbl>
    <w:p w14:paraId="2A24D23C" w14:textId="61A21C8A" w:rsidR="009B05E7" w:rsidRPr="001D1D30" w:rsidRDefault="009B05E7" w:rsidP="0047593D">
      <w:pPr>
        <w:pStyle w:val="KeinLeerraum"/>
        <w:rPr>
          <w:color w:val="365F91" w:themeColor="accent1" w:themeShade="BF"/>
        </w:rPr>
      </w:pPr>
    </w:p>
    <w:tbl>
      <w:tblPr>
        <w:tblStyle w:val="TabellemithellemGitternetz"/>
        <w:tblW w:w="0" w:type="auto"/>
        <w:tblLook w:val="04A0" w:firstRow="1" w:lastRow="0" w:firstColumn="1" w:lastColumn="0" w:noHBand="0" w:noVBand="1"/>
      </w:tblPr>
      <w:tblGrid>
        <w:gridCol w:w="818"/>
        <w:gridCol w:w="13459"/>
      </w:tblGrid>
      <w:tr w:rsidR="009B05E7" w:rsidRPr="001D1D30" w14:paraId="1C6124AF" w14:textId="77777777" w:rsidTr="008F0F93">
        <w:tc>
          <w:tcPr>
            <w:tcW w:w="846" w:type="dxa"/>
          </w:tcPr>
          <w:p w14:paraId="2DDF2C4A" w14:textId="77777777" w:rsidR="009B05E7" w:rsidRPr="001D1D30" w:rsidRDefault="009B05E7" w:rsidP="008F0F93">
            <w:pPr>
              <w:pStyle w:val="TabelleText"/>
              <w:rPr>
                <w:lang w:val="en-US"/>
              </w:rPr>
            </w:pPr>
            <w:r w:rsidRPr="001D1D30">
              <w:rPr>
                <w:lang w:val="en-US"/>
              </w:rPr>
              <w:t>P</w:t>
            </w:r>
          </w:p>
        </w:tc>
        <w:tc>
          <w:tcPr>
            <w:tcW w:w="14175" w:type="dxa"/>
          </w:tcPr>
          <w:p w14:paraId="65B2EDFE" w14:textId="6A094CAE" w:rsidR="009B05E7" w:rsidRPr="001D1D30" w:rsidRDefault="009B05E7" w:rsidP="008F0F93">
            <w:pPr>
              <w:pStyle w:val="TabelleText"/>
              <w:rPr>
                <w:lang w:val="en-US"/>
              </w:rPr>
            </w:pPr>
            <w:r w:rsidRPr="001D1D30">
              <w:rPr>
                <w:lang w:val="en-US"/>
              </w:rPr>
              <w:t xml:space="preserve">In </w:t>
            </w:r>
            <w:r w:rsidR="001D1D30">
              <w:rPr>
                <w:lang w:val="en-US"/>
              </w:rPr>
              <w:t>critically ill</w:t>
            </w:r>
            <w:r w:rsidRPr="001D1D30">
              <w:rPr>
                <w:lang w:val="en-US"/>
              </w:rPr>
              <w:t xml:space="preserve"> patients with AKI and </w:t>
            </w:r>
            <w:r w:rsidR="001D1D30">
              <w:rPr>
                <w:lang w:val="en-US"/>
              </w:rPr>
              <w:t>RRT</w:t>
            </w:r>
          </w:p>
        </w:tc>
      </w:tr>
      <w:tr w:rsidR="009B05E7" w:rsidRPr="001D1D30" w14:paraId="2CC9FF56" w14:textId="77777777" w:rsidTr="008F0F93">
        <w:tc>
          <w:tcPr>
            <w:tcW w:w="846" w:type="dxa"/>
          </w:tcPr>
          <w:p w14:paraId="1C28B6AA" w14:textId="0E8EA4C7" w:rsidR="009B05E7" w:rsidRPr="001D1D30" w:rsidRDefault="009B05E7" w:rsidP="008F0F93">
            <w:pPr>
              <w:pStyle w:val="TabelleText"/>
              <w:rPr>
                <w:lang w:val="en-US"/>
              </w:rPr>
            </w:pPr>
            <w:r w:rsidRPr="001D1D30">
              <w:rPr>
                <w:lang w:val="en-US"/>
              </w:rPr>
              <w:t xml:space="preserve">I </w:t>
            </w:r>
          </w:p>
        </w:tc>
        <w:tc>
          <w:tcPr>
            <w:tcW w:w="14175" w:type="dxa"/>
          </w:tcPr>
          <w:p w14:paraId="62352B46" w14:textId="03CDF077" w:rsidR="009B05E7" w:rsidRPr="001D1D30" w:rsidRDefault="009B05E7" w:rsidP="008F0F93">
            <w:pPr>
              <w:pStyle w:val="TabelleText"/>
              <w:rPr>
                <w:lang w:val="en-US"/>
              </w:rPr>
            </w:pPr>
            <w:r w:rsidRPr="001D1D30">
              <w:rPr>
                <w:lang w:val="en-US"/>
              </w:rPr>
              <w:t xml:space="preserve">Can the </w:t>
            </w:r>
            <w:r w:rsidRPr="001D1D30">
              <w:rPr>
                <w:i/>
                <w:iCs/>
                <w:lang w:val="en-US"/>
              </w:rPr>
              <w:t>amount of diuresis</w:t>
            </w:r>
            <w:r w:rsidRPr="001D1D30">
              <w:rPr>
                <w:lang w:val="en-US"/>
              </w:rPr>
              <w:t xml:space="preserve"> (I) indicate </w:t>
            </w:r>
            <w:r w:rsidRPr="001D1D30">
              <w:rPr>
                <w:i/>
                <w:iCs/>
                <w:lang w:val="en-US"/>
              </w:rPr>
              <w:t xml:space="preserve">the end of RRT </w:t>
            </w:r>
            <w:r w:rsidRPr="001D1D30">
              <w:rPr>
                <w:lang w:val="en-US"/>
              </w:rPr>
              <w:t xml:space="preserve"> </w:t>
            </w:r>
          </w:p>
        </w:tc>
      </w:tr>
      <w:tr w:rsidR="007A356E" w:rsidRPr="001D1D30" w14:paraId="6BC58876" w14:textId="77777777" w:rsidTr="008F0F93">
        <w:tc>
          <w:tcPr>
            <w:tcW w:w="846" w:type="dxa"/>
          </w:tcPr>
          <w:p w14:paraId="0C6570F1" w14:textId="6C3145D9" w:rsidR="007A356E" w:rsidRPr="001D1D30" w:rsidRDefault="007A356E" w:rsidP="008F0F93">
            <w:pPr>
              <w:pStyle w:val="TabelleText"/>
              <w:rPr>
                <w:lang w:val="en-US"/>
              </w:rPr>
            </w:pPr>
            <w:r w:rsidRPr="001D1D30">
              <w:rPr>
                <w:lang w:val="en-US"/>
              </w:rPr>
              <w:t>C</w:t>
            </w:r>
          </w:p>
        </w:tc>
        <w:tc>
          <w:tcPr>
            <w:tcW w:w="14175" w:type="dxa"/>
          </w:tcPr>
          <w:p w14:paraId="2AAA8BE5" w14:textId="40ED11A0" w:rsidR="007A356E" w:rsidRPr="001D1D30" w:rsidRDefault="007A356E" w:rsidP="008F0F93">
            <w:pPr>
              <w:pStyle w:val="TabelleText"/>
              <w:rPr>
                <w:lang w:val="en-US"/>
              </w:rPr>
            </w:pPr>
            <w:r w:rsidRPr="001D1D30">
              <w:rPr>
                <w:i/>
                <w:iCs/>
                <w:lang w:val="en-US"/>
              </w:rPr>
              <w:t xml:space="preserve">better than a) </w:t>
            </w:r>
            <w:r w:rsidRPr="001D1D30">
              <w:rPr>
                <w:lang w:val="en-US"/>
              </w:rPr>
              <w:t xml:space="preserve">creatinine iS </w:t>
            </w:r>
            <w:r w:rsidRPr="001D1D30">
              <w:rPr>
                <w:i/>
                <w:iCs/>
                <w:lang w:val="en-US"/>
              </w:rPr>
              <w:t>and b) crea in the urine as a concentration marker and c) the new biomarkers (NGAL, TIMP2/IGFB2 and others)</w:t>
            </w:r>
            <w:r w:rsidRPr="001D1D30">
              <w:rPr>
                <w:lang w:val="en-US"/>
              </w:rPr>
              <w:t>?</w:t>
            </w:r>
          </w:p>
        </w:tc>
      </w:tr>
      <w:tr w:rsidR="009B05E7" w:rsidRPr="001D1D30" w14:paraId="4475DB7C" w14:textId="77777777" w:rsidTr="008F0F93">
        <w:tc>
          <w:tcPr>
            <w:tcW w:w="846" w:type="dxa"/>
          </w:tcPr>
          <w:p w14:paraId="5C555717" w14:textId="77777777" w:rsidR="009B05E7" w:rsidRPr="001D1D30" w:rsidRDefault="009B05E7" w:rsidP="008F0F93">
            <w:pPr>
              <w:pStyle w:val="TabelleText"/>
              <w:rPr>
                <w:lang w:val="en-US"/>
              </w:rPr>
            </w:pPr>
            <w:r w:rsidRPr="001D1D30">
              <w:rPr>
                <w:lang w:val="en-US"/>
              </w:rPr>
              <w:t>O</w:t>
            </w:r>
          </w:p>
        </w:tc>
        <w:tc>
          <w:tcPr>
            <w:tcW w:w="14175" w:type="dxa"/>
          </w:tcPr>
          <w:p w14:paraId="50FAE6D2" w14:textId="77777777" w:rsidR="009B05E7" w:rsidRPr="001D1D30" w:rsidRDefault="009B05E7" w:rsidP="008F0F93">
            <w:pPr>
              <w:pStyle w:val="TabelleText"/>
              <w:rPr>
                <w:lang w:val="en-US"/>
              </w:rPr>
            </w:pPr>
            <w:r w:rsidRPr="001D1D30">
              <w:rPr>
                <w:lang w:val="en-US"/>
              </w:rPr>
              <w:t>mortality, Weaning Success</w:t>
            </w:r>
          </w:p>
        </w:tc>
      </w:tr>
    </w:tbl>
    <w:p w14:paraId="7DCED5A3" w14:textId="68127B46" w:rsidR="00053EF3" w:rsidRPr="001D1D30" w:rsidRDefault="00D213E9" w:rsidP="0047593D">
      <w:pPr>
        <w:pStyle w:val="KeinLeerraum"/>
        <w:rPr>
          <w:color w:val="365F91" w:themeColor="accent1" w:themeShade="BF"/>
        </w:rPr>
      </w:pPr>
      <w:r w:rsidRPr="001D1D30">
        <w:rPr>
          <w:color w:val="365F91" w:themeColor="accent1" w:themeShade="BF"/>
        </w:rPr>
        <w:t>PIO</w:t>
      </w:r>
      <w:r w:rsidR="00053EF3" w:rsidRPr="001D1D30">
        <w:rPr>
          <w:color w:val="365F91" w:themeColor="accent1" w:themeShade="BF"/>
        </w:rPr>
        <w:t xml:space="preserve"> questions</w:t>
      </w:r>
      <w:bookmarkEnd w:id="259"/>
    </w:p>
    <w:tbl>
      <w:tblPr>
        <w:tblStyle w:val="TabellemithellemGitternetz"/>
        <w:tblW w:w="0" w:type="auto"/>
        <w:tblLook w:val="04A0" w:firstRow="1" w:lastRow="0" w:firstColumn="1" w:lastColumn="0" w:noHBand="0" w:noVBand="1"/>
      </w:tblPr>
      <w:tblGrid>
        <w:gridCol w:w="818"/>
        <w:gridCol w:w="13459"/>
      </w:tblGrid>
      <w:tr w:rsidR="00053EF3" w:rsidRPr="001D1D30" w14:paraId="0A548D4F" w14:textId="77777777" w:rsidTr="00A31F01">
        <w:tc>
          <w:tcPr>
            <w:tcW w:w="846" w:type="dxa"/>
          </w:tcPr>
          <w:p w14:paraId="02E6D83D" w14:textId="77777777" w:rsidR="00053EF3" w:rsidRPr="001D1D30" w:rsidRDefault="00053EF3" w:rsidP="009D5A51">
            <w:pPr>
              <w:pStyle w:val="TabelleText"/>
              <w:rPr>
                <w:lang w:val="en-US"/>
              </w:rPr>
            </w:pPr>
            <w:r w:rsidRPr="001D1D30">
              <w:rPr>
                <w:lang w:val="en-US"/>
              </w:rPr>
              <w:t>P</w:t>
            </w:r>
          </w:p>
        </w:tc>
        <w:tc>
          <w:tcPr>
            <w:tcW w:w="14175" w:type="dxa"/>
          </w:tcPr>
          <w:p w14:paraId="6D023FC0" w14:textId="1FFED1C5" w:rsidR="00053EF3" w:rsidRPr="001D1D30" w:rsidRDefault="00053EF3" w:rsidP="009D5A51">
            <w:pPr>
              <w:pStyle w:val="TabelleText"/>
              <w:rPr>
                <w:lang w:val="en-US"/>
              </w:rPr>
            </w:pPr>
            <w:r w:rsidRPr="001D1D30">
              <w:rPr>
                <w:lang w:val="en-US"/>
              </w:rPr>
              <w:t xml:space="preserve">In </w:t>
            </w:r>
            <w:r w:rsidR="001D1D30">
              <w:rPr>
                <w:lang w:val="en-US"/>
              </w:rPr>
              <w:t>criticall</w:t>
            </w:r>
            <w:r w:rsidR="009021E1">
              <w:rPr>
                <w:lang w:val="en-US"/>
              </w:rPr>
              <w:t>y</w:t>
            </w:r>
            <w:r w:rsidR="001D1D30">
              <w:rPr>
                <w:lang w:val="en-US"/>
              </w:rPr>
              <w:t xml:space="preserve"> ill</w:t>
            </w:r>
            <w:r w:rsidRPr="001D1D30">
              <w:rPr>
                <w:lang w:val="en-US"/>
              </w:rPr>
              <w:t xml:space="preserve"> patients with AKI and </w:t>
            </w:r>
            <w:r w:rsidR="001D1D30">
              <w:rPr>
                <w:lang w:val="en-US"/>
              </w:rPr>
              <w:t>RRT</w:t>
            </w:r>
          </w:p>
        </w:tc>
      </w:tr>
      <w:tr w:rsidR="00053EF3" w:rsidRPr="001D1D30" w14:paraId="60414E43" w14:textId="77777777" w:rsidTr="00A31F01">
        <w:tc>
          <w:tcPr>
            <w:tcW w:w="846" w:type="dxa"/>
          </w:tcPr>
          <w:p w14:paraId="68BDD11C" w14:textId="02A4FD74" w:rsidR="00053EF3" w:rsidRPr="001D1D30" w:rsidRDefault="00D213E9" w:rsidP="009D5A51">
            <w:pPr>
              <w:pStyle w:val="TabelleText"/>
              <w:rPr>
                <w:lang w:val="en-US"/>
              </w:rPr>
            </w:pPr>
            <w:r w:rsidRPr="001D1D30">
              <w:rPr>
                <w:lang w:val="en-US"/>
              </w:rPr>
              <w:t>I</w:t>
            </w:r>
          </w:p>
        </w:tc>
        <w:tc>
          <w:tcPr>
            <w:tcW w:w="14175" w:type="dxa"/>
          </w:tcPr>
          <w:p w14:paraId="550C0EF7" w14:textId="5CD5E889" w:rsidR="00053EF3" w:rsidRPr="001D1D30" w:rsidRDefault="00053EF3" w:rsidP="009D5A51">
            <w:pPr>
              <w:pStyle w:val="TabelleText"/>
              <w:rPr>
                <w:lang w:val="en-US"/>
              </w:rPr>
            </w:pPr>
            <w:r w:rsidRPr="001D1D30">
              <w:rPr>
                <w:lang w:val="en-US"/>
              </w:rPr>
              <w:t xml:space="preserve">Which individualized RRT is supportive for a successful RRT </w:t>
            </w:r>
            <w:r w:rsidR="001D1D30">
              <w:rPr>
                <w:lang w:val="en-US"/>
              </w:rPr>
              <w:t>liberation</w:t>
            </w:r>
            <w:r w:rsidRPr="001D1D30">
              <w:rPr>
                <w:lang w:val="en-US"/>
              </w:rPr>
              <w:t>?</w:t>
            </w:r>
          </w:p>
          <w:p w14:paraId="01C43C13" w14:textId="1546BE24" w:rsidR="00053EF3" w:rsidRPr="001D1D30" w:rsidRDefault="00053EF3" w:rsidP="009D5A51">
            <w:pPr>
              <w:pStyle w:val="TabelleText"/>
              <w:rPr>
                <w:lang w:val="en-US"/>
              </w:rPr>
            </w:pPr>
            <w:r w:rsidRPr="001D1D30">
              <w:rPr>
                <w:lang w:val="en-US"/>
              </w:rPr>
              <w:t>What parameters should indicate the continuation of RRT (fluid overload, hyperkalemia, acidosis)?</w:t>
            </w:r>
          </w:p>
        </w:tc>
      </w:tr>
      <w:tr w:rsidR="00053EF3" w:rsidRPr="001D1D30" w14:paraId="22C07DF7" w14:textId="77777777" w:rsidTr="00A31F01">
        <w:tc>
          <w:tcPr>
            <w:tcW w:w="846" w:type="dxa"/>
          </w:tcPr>
          <w:p w14:paraId="44645B5E" w14:textId="77777777" w:rsidR="00053EF3" w:rsidRPr="001D1D30" w:rsidRDefault="00053EF3" w:rsidP="009D5A51">
            <w:pPr>
              <w:pStyle w:val="TabelleText"/>
              <w:rPr>
                <w:lang w:val="en-US"/>
              </w:rPr>
            </w:pPr>
            <w:r w:rsidRPr="001D1D30">
              <w:rPr>
                <w:lang w:val="en-US"/>
              </w:rPr>
              <w:t>O</w:t>
            </w:r>
          </w:p>
        </w:tc>
        <w:tc>
          <w:tcPr>
            <w:tcW w:w="14175" w:type="dxa"/>
          </w:tcPr>
          <w:p w14:paraId="59120116" w14:textId="539A721B" w:rsidR="00053EF3" w:rsidRPr="001D1D30" w:rsidRDefault="004D378F" w:rsidP="009D5A51">
            <w:pPr>
              <w:pStyle w:val="TabelleText"/>
              <w:rPr>
                <w:lang w:val="en-US"/>
              </w:rPr>
            </w:pPr>
            <w:r w:rsidRPr="001D1D30">
              <w:rPr>
                <w:lang w:val="en-US"/>
              </w:rPr>
              <w:t>mortality</w:t>
            </w:r>
            <w:r w:rsidR="00053EF3" w:rsidRPr="001D1D30">
              <w:rPr>
                <w:lang w:val="en-US"/>
              </w:rPr>
              <w:t>, Weaning Success</w:t>
            </w:r>
          </w:p>
        </w:tc>
      </w:tr>
    </w:tbl>
    <w:p w14:paraId="6BD8B536" w14:textId="583095DE" w:rsidR="00CD5559" w:rsidRPr="001D1D30" w:rsidRDefault="00CD5559">
      <w:pPr>
        <w:jc w:val="left"/>
        <w:rPr>
          <w:rFonts w:asciiTheme="minorHAnsi" w:hAnsiTheme="minorHAnsi"/>
          <w:color w:val="4F81BD" w:themeColor="accent1"/>
          <w:lang w:val="en-US"/>
        </w:rPr>
      </w:pPr>
      <w:bookmarkStart w:id="260" w:name="_Toc180403059"/>
    </w:p>
    <w:p w14:paraId="6554D494" w14:textId="57156BE3" w:rsidR="00053EF3" w:rsidRPr="001D1D30" w:rsidRDefault="00053EF3" w:rsidP="0047593D">
      <w:pPr>
        <w:pStyle w:val="KeinLeerraum"/>
        <w:rPr>
          <w:color w:val="365F91" w:themeColor="accent1" w:themeShade="BF"/>
        </w:rPr>
      </w:pPr>
      <w:r w:rsidRPr="001D1D30">
        <w:rPr>
          <w:color w:val="365F91" w:themeColor="accent1" w:themeShade="BF"/>
        </w:rPr>
        <w:t>PICO Search Terms</w:t>
      </w:r>
      <w:bookmarkEnd w:id="260"/>
    </w:p>
    <w:tbl>
      <w:tblPr>
        <w:tblStyle w:val="TabellemithellemGitternetz"/>
        <w:tblW w:w="9062" w:type="dxa"/>
        <w:tblLook w:val="04A0" w:firstRow="1" w:lastRow="0" w:firstColumn="1" w:lastColumn="0" w:noHBand="0" w:noVBand="1"/>
      </w:tblPr>
      <w:tblGrid>
        <w:gridCol w:w="2830"/>
        <w:gridCol w:w="1700"/>
        <w:gridCol w:w="2266"/>
        <w:gridCol w:w="2266"/>
      </w:tblGrid>
      <w:tr w:rsidR="00053EF3" w:rsidRPr="00C01E51" w14:paraId="526987F5" w14:textId="77777777" w:rsidTr="00A31F01">
        <w:trPr>
          <w:trHeight w:val="470"/>
        </w:trPr>
        <w:tc>
          <w:tcPr>
            <w:tcW w:w="2830" w:type="dxa"/>
            <w:shd w:val="clear" w:color="auto" w:fill="EEECE1" w:themeFill="background2"/>
            <w:hideMark/>
          </w:tcPr>
          <w:p w14:paraId="026C229D" w14:textId="26C28307" w:rsidR="00053EF3" w:rsidRPr="00C01E51" w:rsidRDefault="00C01E51" w:rsidP="009D5A51">
            <w:pPr>
              <w:pStyle w:val="TabelleText"/>
              <w:rPr>
                <w:b/>
                <w:lang w:val="en-US"/>
              </w:rPr>
            </w:pPr>
            <w:r>
              <w:rPr>
                <w:b/>
                <w:lang w:val="en-US"/>
              </w:rPr>
              <w:lastRenderedPageBreak/>
              <w:t>P</w:t>
            </w:r>
            <w:r w:rsidR="00053EF3" w:rsidRPr="00C01E51">
              <w:rPr>
                <w:b/>
                <w:lang w:val="en-US"/>
              </w:rPr>
              <w:t>atient</w:t>
            </w:r>
          </w:p>
        </w:tc>
        <w:tc>
          <w:tcPr>
            <w:tcW w:w="1700" w:type="dxa"/>
            <w:shd w:val="clear" w:color="auto" w:fill="EEECE1" w:themeFill="background2"/>
            <w:hideMark/>
          </w:tcPr>
          <w:p w14:paraId="09788348" w14:textId="77777777" w:rsidR="00053EF3" w:rsidRPr="00C01E51" w:rsidRDefault="00053EF3" w:rsidP="009D5A51">
            <w:pPr>
              <w:pStyle w:val="TabelleText"/>
              <w:rPr>
                <w:b/>
                <w:lang w:val="en-US"/>
              </w:rPr>
            </w:pPr>
            <w:r w:rsidRPr="00C01E51">
              <w:rPr>
                <w:b/>
                <w:lang w:val="en-US"/>
              </w:rPr>
              <w:t xml:space="preserve">Intervention </w:t>
            </w:r>
          </w:p>
        </w:tc>
        <w:tc>
          <w:tcPr>
            <w:tcW w:w="2266" w:type="dxa"/>
            <w:shd w:val="clear" w:color="auto" w:fill="EEECE1" w:themeFill="background2"/>
            <w:hideMark/>
          </w:tcPr>
          <w:p w14:paraId="6F511502" w14:textId="40D98288" w:rsidR="00053EF3" w:rsidRPr="00C01E51" w:rsidRDefault="00C01E51" w:rsidP="009D5A51">
            <w:pPr>
              <w:pStyle w:val="TabelleText"/>
              <w:rPr>
                <w:b/>
                <w:lang w:val="en-US"/>
              </w:rPr>
            </w:pPr>
            <w:r>
              <w:rPr>
                <w:b/>
                <w:lang w:val="en-US"/>
              </w:rPr>
              <w:t>C</w:t>
            </w:r>
            <w:r w:rsidR="00053EF3" w:rsidRPr="00C01E51">
              <w:rPr>
                <w:b/>
                <w:lang w:val="en-US"/>
              </w:rPr>
              <w:t>omparison</w:t>
            </w:r>
          </w:p>
        </w:tc>
        <w:tc>
          <w:tcPr>
            <w:tcW w:w="2266" w:type="dxa"/>
            <w:shd w:val="clear" w:color="auto" w:fill="EEECE1" w:themeFill="background2"/>
            <w:hideMark/>
          </w:tcPr>
          <w:p w14:paraId="149FD2E0" w14:textId="515245BA" w:rsidR="00053EF3" w:rsidRPr="00C01E51" w:rsidRDefault="00432911" w:rsidP="009D5A51">
            <w:pPr>
              <w:pStyle w:val="TabelleText"/>
              <w:rPr>
                <w:b/>
                <w:lang w:val="en-US"/>
              </w:rPr>
            </w:pPr>
            <w:r w:rsidRPr="00C01E51">
              <w:rPr>
                <w:b/>
                <w:lang w:val="en-US"/>
              </w:rPr>
              <w:t>Outcome</w:t>
            </w:r>
          </w:p>
        </w:tc>
      </w:tr>
      <w:tr w:rsidR="009D5A51" w:rsidRPr="001D1D30" w14:paraId="1B69416F" w14:textId="77777777" w:rsidTr="009D5A51">
        <w:trPr>
          <w:trHeight w:val="686"/>
        </w:trPr>
        <w:tc>
          <w:tcPr>
            <w:tcW w:w="2830" w:type="dxa"/>
            <w:tcBorders>
              <w:bottom w:val="single" w:sz="4" w:space="0" w:color="BFBFBF" w:themeColor="background1" w:themeShade="BF"/>
            </w:tcBorders>
            <w:hideMark/>
          </w:tcPr>
          <w:p w14:paraId="783AC502" w14:textId="565B5960" w:rsidR="009D5A51" w:rsidRPr="001D1D30" w:rsidRDefault="002951C1" w:rsidP="009D5A51">
            <w:pPr>
              <w:pStyle w:val="TabelleText"/>
              <w:rPr>
                <w:lang w:val="en-US"/>
              </w:rPr>
            </w:pPr>
            <w:r w:rsidRPr="001D1D30">
              <w:rPr>
                <w:lang w:val="en-US"/>
              </w:rPr>
              <w:t>critical care, critically ill</w:t>
            </w:r>
          </w:p>
          <w:p w14:paraId="35919EC4" w14:textId="6EFA3B8F" w:rsidR="009D5A51" w:rsidRPr="001D1D30" w:rsidRDefault="002951C1" w:rsidP="009D5A51">
            <w:pPr>
              <w:pStyle w:val="TabelleText"/>
              <w:rPr>
                <w:lang w:val="en-US"/>
              </w:rPr>
            </w:pPr>
            <w:r w:rsidRPr="001D1D30">
              <w:rPr>
                <w:lang w:val="en-US"/>
              </w:rPr>
              <w:t>intensive care</w:t>
            </w:r>
          </w:p>
        </w:tc>
        <w:tc>
          <w:tcPr>
            <w:tcW w:w="1700" w:type="dxa"/>
            <w:vMerge w:val="restart"/>
            <w:tcBorders>
              <w:bottom w:val="single" w:sz="4" w:space="0" w:color="BFBFBF" w:themeColor="background1" w:themeShade="BF"/>
            </w:tcBorders>
            <w:hideMark/>
          </w:tcPr>
          <w:p w14:paraId="1977A2B5" w14:textId="1C1A7656" w:rsidR="009D5A51" w:rsidRPr="001D1D30" w:rsidRDefault="009D5A51" w:rsidP="009D5A51">
            <w:pPr>
              <w:pStyle w:val="TabelleText"/>
              <w:rPr>
                <w:lang w:val="en-US"/>
              </w:rPr>
            </w:pPr>
            <w:r w:rsidRPr="001D1D30">
              <w:rPr>
                <w:lang w:val="en-US"/>
              </w:rPr>
              <w:t>discontinuation</w:t>
            </w:r>
          </w:p>
          <w:p w14:paraId="1DA9BBFE" w14:textId="77777777" w:rsidR="009D5A51" w:rsidRPr="001D1D30" w:rsidRDefault="009D5A51" w:rsidP="009D5A51">
            <w:pPr>
              <w:pStyle w:val="TabelleText"/>
              <w:rPr>
                <w:lang w:val="en-US"/>
              </w:rPr>
            </w:pPr>
            <w:r w:rsidRPr="001D1D30">
              <w:rPr>
                <w:lang w:val="en-US"/>
              </w:rPr>
              <w:t>weaning</w:t>
            </w:r>
          </w:p>
          <w:p w14:paraId="139DC8A2" w14:textId="4A57F608" w:rsidR="009D5A51" w:rsidRPr="001D1D30" w:rsidRDefault="002951C1" w:rsidP="009D5A51">
            <w:pPr>
              <w:pStyle w:val="TabelleText"/>
              <w:rPr>
                <w:lang w:val="en-US"/>
              </w:rPr>
            </w:pPr>
            <w:r w:rsidRPr="001D1D30">
              <w:rPr>
                <w:lang w:val="en-US"/>
              </w:rPr>
              <w:t>liberation</w:t>
            </w:r>
          </w:p>
          <w:p w14:paraId="27269BA9" w14:textId="7B588AB0" w:rsidR="009D5A51" w:rsidRPr="001D1D30" w:rsidRDefault="002951C1" w:rsidP="009D5A51">
            <w:pPr>
              <w:pStyle w:val="TabelleText"/>
              <w:rPr>
                <w:lang w:val="en-US"/>
              </w:rPr>
            </w:pPr>
            <w:r w:rsidRPr="001D1D30">
              <w:rPr>
                <w:lang w:val="en-US"/>
              </w:rPr>
              <w:t>stop, stopping</w:t>
            </w:r>
          </w:p>
          <w:p w14:paraId="0F2E6DB3" w14:textId="77777777" w:rsidR="009D5A51" w:rsidRPr="001D1D30" w:rsidRDefault="009D5A51" w:rsidP="009D5A51">
            <w:pPr>
              <w:pStyle w:val="TabelleText"/>
              <w:rPr>
                <w:lang w:val="en-US"/>
              </w:rPr>
            </w:pPr>
            <w:r w:rsidRPr="001D1D30">
              <w:rPr>
                <w:lang w:val="en-US"/>
              </w:rPr>
              <w:t>cessation</w:t>
            </w:r>
          </w:p>
          <w:p w14:paraId="03333490" w14:textId="55A7300C" w:rsidR="009D5A51" w:rsidRPr="001D1D30" w:rsidRDefault="002951C1" w:rsidP="009D5A51">
            <w:pPr>
              <w:pStyle w:val="TabelleText"/>
              <w:rPr>
                <w:lang w:val="en-US"/>
              </w:rPr>
            </w:pPr>
            <w:r w:rsidRPr="001D1D30">
              <w:rPr>
                <w:lang w:val="en-US"/>
              </w:rPr>
              <w:t>resolution</w:t>
            </w:r>
          </w:p>
          <w:p w14:paraId="5E742531" w14:textId="2D863852" w:rsidR="009D5A51" w:rsidRPr="001D1D30" w:rsidRDefault="00E22999" w:rsidP="009D5A51">
            <w:pPr>
              <w:pStyle w:val="TabelleText"/>
              <w:rPr>
                <w:lang w:val="en-US"/>
              </w:rPr>
            </w:pPr>
            <w:r w:rsidRPr="001D1D30">
              <w:rPr>
                <w:i/>
                <w:lang w:val="en-US"/>
              </w:rPr>
              <w:t>Recreation</w:t>
            </w:r>
          </w:p>
          <w:p w14:paraId="2E849A19" w14:textId="28C3C170" w:rsidR="009D5A51" w:rsidRPr="001D1D30" w:rsidRDefault="009D5A51" w:rsidP="009D5A51">
            <w:pPr>
              <w:pStyle w:val="TabelleText"/>
              <w:rPr>
                <w:lang w:val="en-US"/>
              </w:rPr>
            </w:pPr>
            <w:r w:rsidRPr="001D1D30">
              <w:rPr>
                <w:lang w:val="en-US"/>
              </w:rPr>
              <w:t>termination</w:t>
            </w:r>
          </w:p>
        </w:tc>
        <w:tc>
          <w:tcPr>
            <w:tcW w:w="2266" w:type="dxa"/>
            <w:vMerge w:val="restart"/>
            <w:tcBorders>
              <w:bottom w:val="single" w:sz="4" w:space="0" w:color="BFBFBF" w:themeColor="background1" w:themeShade="BF"/>
            </w:tcBorders>
            <w:hideMark/>
          </w:tcPr>
          <w:p w14:paraId="30188334" w14:textId="78843A42" w:rsidR="009D5A51" w:rsidRPr="001D1D30" w:rsidRDefault="009D5A51" w:rsidP="009D5A51">
            <w:pPr>
              <w:pStyle w:val="TabelleText"/>
              <w:rPr>
                <w:lang w:val="en-US"/>
              </w:rPr>
            </w:pPr>
            <w:r w:rsidRPr="001D1D30">
              <w:rPr>
                <w:lang w:val="en-US"/>
              </w:rPr>
              <w:t>standard of care</w:t>
            </w:r>
          </w:p>
        </w:tc>
        <w:tc>
          <w:tcPr>
            <w:tcW w:w="2266" w:type="dxa"/>
            <w:vMerge w:val="restart"/>
            <w:tcBorders>
              <w:bottom w:val="single" w:sz="4" w:space="0" w:color="BFBFBF" w:themeColor="background1" w:themeShade="BF"/>
            </w:tcBorders>
            <w:hideMark/>
          </w:tcPr>
          <w:p w14:paraId="267D3622" w14:textId="5E87C401" w:rsidR="009D5A51" w:rsidRPr="001D1D30" w:rsidRDefault="009D74F9" w:rsidP="009D5A51">
            <w:pPr>
              <w:pStyle w:val="TabelleText"/>
              <w:rPr>
                <w:lang w:val="en-US"/>
              </w:rPr>
            </w:pPr>
            <w:r>
              <w:rPr>
                <w:lang w:val="en-US"/>
              </w:rPr>
              <w:t>mortality</w:t>
            </w:r>
          </w:p>
          <w:p w14:paraId="376E3EBA" w14:textId="18306E2E" w:rsidR="009D5A51" w:rsidRPr="001D1D30" w:rsidRDefault="009D5A51" w:rsidP="009D5A51">
            <w:pPr>
              <w:pStyle w:val="TabelleText"/>
              <w:rPr>
                <w:lang w:val="en-US"/>
              </w:rPr>
            </w:pPr>
            <w:r w:rsidRPr="001D1D30">
              <w:rPr>
                <w:lang w:val="en-US"/>
              </w:rPr>
              <w:t>weaning success</w:t>
            </w:r>
          </w:p>
        </w:tc>
      </w:tr>
      <w:tr w:rsidR="009D5A51" w:rsidRPr="001D1D30" w14:paraId="4807C4F6" w14:textId="77777777" w:rsidTr="009D5A51">
        <w:trPr>
          <w:trHeight w:val="669"/>
        </w:trPr>
        <w:tc>
          <w:tcPr>
            <w:tcW w:w="2830" w:type="dxa"/>
            <w:tcBorders>
              <w:bottom w:val="single" w:sz="4" w:space="0" w:color="BFBFBF" w:themeColor="background1" w:themeShade="BF"/>
            </w:tcBorders>
            <w:hideMark/>
          </w:tcPr>
          <w:p w14:paraId="1BFA9E73" w14:textId="021FA646" w:rsidR="009D5A51" w:rsidRPr="001D1D30" w:rsidRDefault="002951C1" w:rsidP="009D5A51">
            <w:pPr>
              <w:pStyle w:val="TabelleText"/>
              <w:rPr>
                <w:lang w:val="en-US"/>
              </w:rPr>
            </w:pPr>
            <w:r w:rsidRPr="001D1D30">
              <w:rPr>
                <w:lang w:val="en-US"/>
              </w:rPr>
              <w:t>acute kidney injury</w:t>
            </w:r>
          </w:p>
          <w:p w14:paraId="755CCDAB" w14:textId="47452E50" w:rsidR="009D5A51" w:rsidRPr="001D1D30" w:rsidRDefault="002951C1" w:rsidP="009D5A51">
            <w:pPr>
              <w:pStyle w:val="TabelleText"/>
              <w:rPr>
                <w:lang w:val="en-US"/>
              </w:rPr>
            </w:pPr>
            <w:r w:rsidRPr="001D1D30">
              <w:rPr>
                <w:lang w:val="en-US"/>
              </w:rPr>
              <w:t>acute renal failure</w:t>
            </w:r>
          </w:p>
        </w:tc>
        <w:tc>
          <w:tcPr>
            <w:tcW w:w="1700" w:type="dxa"/>
            <w:vMerge/>
            <w:tcBorders>
              <w:bottom w:val="single" w:sz="4" w:space="0" w:color="BFBFBF" w:themeColor="background1" w:themeShade="BF"/>
            </w:tcBorders>
            <w:hideMark/>
          </w:tcPr>
          <w:p w14:paraId="044B04F2" w14:textId="734DB36D" w:rsidR="009D5A51" w:rsidRPr="001D1D30" w:rsidRDefault="009D5A51" w:rsidP="009D5A51">
            <w:pPr>
              <w:pStyle w:val="TabelleText"/>
              <w:rPr>
                <w:lang w:val="en-US"/>
              </w:rPr>
            </w:pPr>
          </w:p>
        </w:tc>
        <w:tc>
          <w:tcPr>
            <w:tcW w:w="2266" w:type="dxa"/>
            <w:vMerge/>
            <w:tcBorders>
              <w:bottom w:val="single" w:sz="4" w:space="0" w:color="BFBFBF" w:themeColor="background1" w:themeShade="BF"/>
            </w:tcBorders>
            <w:hideMark/>
          </w:tcPr>
          <w:p w14:paraId="4D097A13" w14:textId="77777777" w:rsidR="009D5A51" w:rsidRPr="001D1D30" w:rsidRDefault="009D5A51" w:rsidP="009D5A51">
            <w:pPr>
              <w:pStyle w:val="TabelleText"/>
              <w:rPr>
                <w:lang w:val="en-US"/>
              </w:rPr>
            </w:pPr>
          </w:p>
        </w:tc>
        <w:tc>
          <w:tcPr>
            <w:tcW w:w="2266" w:type="dxa"/>
            <w:vMerge/>
            <w:tcBorders>
              <w:bottom w:val="single" w:sz="4" w:space="0" w:color="BFBFBF" w:themeColor="background1" w:themeShade="BF"/>
            </w:tcBorders>
            <w:hideMark/>
          </w:tcPr>
          <w:p w14:paraId="7F9D13A6" w14:textId="77777777" w:rsidR="009D5A51" w:rsidRPr="001D1D30" w:rsidRDefault="009D5A51" w:rsidP="009D5A51">
            <w:pPr>
              <w:pStyle w:val="TabelleText"/>
              <w:rPr>
                <w:lang w:val="en-US"/>
              </w:rPr>
            </w:pPr>
          </w:p>
        </w:tc>
      </w:tr>
      <w:tr w:rsidR="009D5A51" w:rsidRPr="001D1D30" w14:paraId="1C6E7F80" w14:textId="77777777" w:rsidTr="009D5A51">
        <w:trPr>
          <w:trHeight w:val="1079"/>
        </w:trPr>
        <w:tc>
          <w:tcPr>
            <w:tcW w:w="2830" w:type="dxa"/>
            <w:tcBorders>
              <w:bottom w:val="single" w:sz="4" w:space="0" w:color="BFBFBF" w:themeColor="background1" w:themeShade="BF"/>
            </w:tcBorders>
            <w:hideMark/>
          </w:tcPr>
          <w:p w14:paraId="66B04E89" w14:textId="4E5AE623" w:rsidR="009D5A51" w:rsidRPr="001D1D30" w:rsidRDefault="002951C1" w:rsidP="009D5A51">
            <w:pPr>
              <w:pStyle w:val="TabelleText"/>
              <w:rPr>
                <w:lang w:val="en-US"/>
              </w:rPr>
            </w:pPr>
            <w:r w:rsidRPr="001D1D30">
              <w:rPr>
                <w:lang w:val="en-US"/>
              </w:rPr>
              <w:t>renal replacement therapy</w:t>
            </w:r>
          </w:p>
          <w:p w14:paraId="14C1BD4E" w14:textId="663F3C9B" w:rsidR="009D5A51" w:rsidRPr="001D1D30" w:rsidRDefault="002951C1" w:rsidP="009D5A51">
            <w:pPr>
              <w:pStyle w:val="TabelleText"/>
              <w:rPr>
                <w:lang w:val="en-US"/>
              </w:rPr>
            </w:pPr>
            <w:r w:rsidRPr="001D1D30">
              <w:rPr>
                <w:lang w:val="en-US"/>
              </w:rPr>
              <w:t>dialysis</w:t>
            </w:r>
          </w:p>
          <w:p w14:paraId="67882383" w14:textId="22EA5875" w:rsidR="009D5A51" w:rsidRPr="001D1D30" w:rsidRDefault="002951C1" w:rsidP="009D5A51">
            <w:pPr>
              <w:pStyle w:val="TabelleText"/>
              <w:rPr>
                <w:lang w:val="en-US"/>
              </w:rPr>
            </w:pPr>
            <w:r w:rsidRPr="001D1D30">
              <w:rPr>
                <w:lang w:val="en-US"/>
              </w:rPr>
              <w:t>Hemofiltration</w:t>
            </w:r>
          </w:p>
          <w:p w14:paraId="34DDE199" w14:textId="6CC7520C" w:rsidR="009D5A51" w:rsidRPr="001D1D30" w:rsidRDefault="009D5A51" w:rsidP="009D5A51">
            <w:pPr>
              <w:pStyle w:val="TabelleText"/>
              <w:rPr>
                <w:lang w:val="en-US"/>
              </w:rPr>
            </w:pPr>
            <w:r w:rsidRPr="001D1D30">
              <w:rPr>
                <w:lang w:val="en-US"/>
              </w:rPr>
              <w:t>hemodiafiltration</w:t>
            </w:r>
          </w:p>
        </w:tc>
        <w:tc>
          <w:tcPr>
            <w:tcW w:w="1700" w:type="dxa"/>
            <w:vMerge/>
            <w:tcBorders>
              <w:bottom w:val="single" w:sz="4" w:space="0" w:color="BFBFBF" w:themeColor="background1" w:themeShade="BF"/>
            </w:tcBorders>
            <w:hideMark/>
          </w:tcPr>
          <w:p w14:paraId="3F2471D7" w14:textId="6E63CB74" w:rsidR="009D5A51" w:rsidRPr="001D1D30" w:rsidRDefault="009D5A51" w:rsidP="009D5A51">
            <w:pPr>
              <w:pStyle w:val="TabelleText"/>
              <w:rPr>
                <w:lang w:val="en-US"/>
              </w:rPr>
            </w:pPr>
          </w:p>
        </w:tc>
        <w:tc>
          <w:tcPr>
            <w:tcW w:w="2266" w:type="dxa"/>
            <w:vMerge/>
            <w:tcBorders>
              <w:bottom w:val="single" w:sz="4" w:space="0" w:color="BFBFBF" w:themeColor="background1" w:themeShade="BF"/>
            </w:tcBorders>
            <w:hideMark/>
          </w:tcPr>
          <w:p w14:paraId="743014FA" w14:textId="77777777" w:rsidR="009D5A51" w:rsidRPr="001D1D30" w:rsidRDefault="009D5A51" w:rsidP="009D5A51">
            <w:pPr>
              <w:pStyle w:val="TabelleText"/>
              <w:rPr>
                <w:lang w:val="en-US"/>
              </w:rPr>
            </w:pPr>
          </w:p>
        </w:tc>
        <w:tc>
          <w:tcPr>
            <w:tcW w:w="2266" w:type="dxa"/>
            <w:vMerge/>
            <w:tcBorders>
              <w:bottom w:val="single" w:sz="4" w:space="0" w:color="BFBFBF" w:themeColor="background1" w:themeShade="BF"/>
            </w:tcBorders>
            <w:hideMark/>
          </w:tcPr>
          <w:p w14:paraId="73A1ACC9" w14:textId="77777777" w:rsidR="009D5A51" w:rsidRPr="001D1D30" w:rsidRDefault="009D5A51" w:rsidP="009D5A51">
            <w:pPr>
              <w:pStyle w:val="TabelleText"/>
              <w:rPr>
                <w:lang w:val="en-US"/>
              </w:rPr>
            </w:pPr>
          </w:p>
        </w:tc>
      </w:tr>
    </w:tbl>
    <w:p w14:paraId="3A0A765F" w14:textId="77777777" w:rsidR="00053EF3" w:rsidRPr="001D1D30" w:rsidRDefault="00053EF3" w:rsidP="0047593D">
      <w:pPr>
        <w:pStyle w:val="KeinLeerraum"/>
        <w:rPr>
          <w:color w:val="365F91" w:themeColor="accent1" w:themeShade="BF"/>
        </w:rPr>
      </w:pPr>
      <w:bookmarkStart w:id="261" w:name="_Toc180403061"/>
      <w:r w:rsidRPr="001D1D30">
        <w:rPr>
          <w:color w:val="365F91" w:themeColor="accent1" w:themeShade="BF"/>
        </w:rPr>
        <w:t>Database Search string</w:t>
      </w:r>
      <w:bookmarkEnd w:id="261"/>
    </w:p>
    <w:p w14:paraId="3E6BFF71" w14:textId="77777777" w:rsidR="00053EF3" w:rsidRPr="001D1D30" w:rsidRDefault="00053EF3" w:rsidP="009D5A51">
      <w:pPr>
        <w:rPr>
          <w:rFonts w:asciiTheme="minorHAnsi" w:hAnsiTheme="minorHAnsi"/>
          <w:lang w:val="en-US"/>
        </w:rPr>
      </w:pPr>
      <w:r w:rsidRPr="001D1D30">
        <w:rPr>
          <w:rFonts w:asciiTheme="minorHAnsi" w:hAnsiTheme="minorHAnsi"/>
          <w:lang w:val="en-US"/>
        </w:rPr>
        <w:t xml:space="preserve">(renal replacement therapy OR dialysis OR hemofiltration OR hemodiafiltration) </w:t>
      </w:r>
    </w:p>
    <w:p w14:paraId="50335F3A" w14:textId="77777777" w:rsidR="00053EF3" w:rsidRPr="001D1D30" w:rsidRDefault="00053EF3" w:rsidP="009D5A51">
      <w:pPr>
        <w:rPr>
          <w:rFonts w:asciiTheme="minorHAnsi" w:hAnsiTheme="minorHAnsi"/>
          <w:lang w:val="en-US"/>
        </w:rPr>
      </w:pPr>
      <w:r w:rsidRPr="001D1D30">
        <w:rPr>
          <w:rFonts w:asciiTheme="minorHAnsi" w:hAnsiTheme="minorHAnsi"/>
          <w:lang w:val="en-US"/>
        </w:rPr>
        <w:t xml:space="preserve">AND (acute kidney injury OR acute renal failure) </w:t>
      </w:r>
    </w:p>
    <w:p w14:paraId="5DD9115B" w14:textId="77777777" w:rsidR="00053EF3" w:rsidRPr="001D1D30" w:rsidRDefault="00053EF3" w:rsidP="009D5A51">
      <w:pPr>
        <w:rPr>
          <w:rFonts w:asciiTheme="minorHAnsi" w:hAnsiTheme="minorHAnsi"/>
          <w:lang w:val="en-US"/>
        </w:rPr>
      </w:pPr>
      <w:r w:rsidRPr="001D1D30">
        <w:rPr>
          <w:rFonts w:asciiTheme="minorHAnsi" w:hAnsiTheme="minorHAnsi"/>
          <w:lang w:val="en-US"/>
        </w:rPr>
        <w:t xml:space="preserve">AND (critical care OR intensive care OR critically ill) </w:t>
      </w:r>
    </w:p>
    <w:p w14:paraId="6B7BAF5D" w14:textId="77777777" w:rsidR="00053EF3" w:rsidRPr="001D1D30" w:rsidRDefault="00053EF3" w:rsidP="009D5A51">
      <w:pPr>
        <w:rPr>
          <w:rFonts w:asciiTheme="minorHAnsi" w:hAnsiTheme="minorHAnsi"/>
          <w:lang w:val="en-US"/>
        </w:rPr>
      </w:pPr>
      <w:r w:rsidRPr="001D1D30">
        <w:rPr>
          <w:rFonts w:asciiTheme="minorHAnsi" w:hAnsiTheme="minorHAnsi"/>
          <w:lang w:val="en-US"/>
        </w:rPr>
        <w:t>AND NOT[TI] pediatric OR neonates OR children</w:t>
      </w:r>
    </w:p>
    <w:p w14:paraId="030384CA" w14:textId="4C94F60D" w:rsidR="00D213E9" w:rsidRPr="001D1D30" w:rsidRDefault="00053EF3" w:rsidP="009D5A51">
      <w:pPr>
        <w:rPr>
          <w:rFonts w:asciiTheme="minorHAnsi" w:hAnsiTheme="minorHAnsi"/>
          <w:lang w:val="en-US"/>
        </w:rPr>
      </w:pPr>
      <w:r w:rsidRPr="001D1D30">
        <w:rPr>
          <w:rFonts w:asciiTheme="minorHAnsi" w:hAnsiTheme="minorHAnsi"/>
          <w:lang w:val="en-US"/>
        </w:rPr>
        <w:t xml:space="preserve">AND (discontinuation OR weaning OR liberation OR stop OR cessation OR termination OR resolution OR stopping OR </w:t>
      </w:r>
      <w:r w:rsidR="00680A2F" w:rsidRPr="001D1D30">
        <w:rPr>
          <w:rFonts w:asciiTheme="minorHAnsi" w:hAnsiTheme="minorHAnsi"/>
          <w:i/>
          <w:lang w:val="en-US"/>
        </w:rPr>
        <w:t>recovery</w:t>
      </w:r>
      <w:r w:rsidRPr="001D1D30">
        <w:rPr>
          <w:rFonts w:asciiTheme="minorHAnsi" w:hAnsiTheme="minorHAnsi"/>
          <w:lang w:val="en-US"/>
        </w:rPr>
        <w:t xml:space="preserve">) </w:t>
      </w:r>
    </w:p>
    <w:p w14:paraId="09B03548" w14:textId="77777777" w:rsidR="00D213E9" w:rsidRPr="001D1D30" w:rsidRDefault="00D213E9">
      <w:pPr>
        <w:jc w:val="left"/>
        <w:rPr>
          <w:rFonts w:asciiTheme="minorHAnsi" w:hAnsiTheme="minorHAnsi"/>
          <w:lang w:val="en-US"/>
        </w:rPr>
      </w:pPr>
      <w:r w:rsidRPr="001D1D30">
        <w:rPr>
          <w:rFonts w:asciiTheme="minorHAnsi" w:hAnsiTheme="minorHAnsi"/>
          <w:lang w:val="en-US"/>
        </w:rPr>
        <w:br w:type="page"/>
      </w:r>
    </w:p>
    <w:p w14:paraId="5D60C83B" w14:textId="298EB527" w:rsidR="00053EF3" w:rsidRPr="001D1D30" w:rsidRDefault="00053EF3" w:rsidP="00A55822">
      <w:pPr>
        <w:pStyle w:val="berschrift2"/>
      </w:pPr>
      <w:bookmarkStart w:id="262" w:name="_Toc180403062"/>
      <w:bookmarkStart w:id="263" w:name="_Toc209691480"/>
      <w:r w:rsidRPr="001D1D30">
        <w:lastRenderedPageBreak/>
        <w:t>PRISMA Chart</w:t>
      </w:r>
      <w:bookmarkEnd w:id="262"/>
      <w:bookmarkEnd w:id="263"/>
    </w:p>
    <w:p w14:paraId="600693E9" w14:textId="5E4A5C5E" w:rsidR="00053EF3" w:rsidRPr="001D1D30" w:rsidRDefault="00053EF3" w:rsidP="00053EF3">
      <w:pPr>
        <w:rPr>
          <w:rFonts w:asciiTheme="minorHAnsi" w:hAnsiTheme="minorHAnsi"/>
          <w:b/>
          <w:bCs/>
          <w:lang w:val="en-US"/>
        </w:rPr>
      </w:pPr>
      <w:r w:rsidRPr="001D1D30">
        <w:rPr>
          <w:rFonts w:asciiTheme="minorHAnsi" w:hAnsiTheme="minorHAnsi"/>
          <w:noProof/>
          <w:lang w:val="en-US"/>
        </w:rPr>
        <mc:AlternateContent>
          <mc:Choice Requires="wpg">
            <w:drawing>
              <wp:anchor distT="0" distB="0" distL="114300" distR="114300" simplePos="0" relativeHeight="251697152" behindDoc="0" locked="0" layoutInCell="1" allowOverlap="1" wp14:anchorId="6D3DC0D9" wp14:editId="24ABE1A5">
                <wp:simplePos x="0" y="0"/>
                <wp:positionH relativeFrom="column">
                  <wp:posOffset>242018</wp:posOffset>
                </wp:positionH>
                <wp:positionV relativeFrom="paragraph">
                  <wp:posOffset>102125</wp:posOffset>
                </wp:positionV>
                <wp:extent cx="7235342" cy="4060960"/>
                <wp:effectExtent l="0" t="0" r="22860" b="15875"/>
                <wp:wrapNone/>
                <wp:docPr id="53" name="Gruppieren 4"/>
                <wp:cNvGraphicFramePr/>
                <a:graphic xmlns:a="http://schemas.openxmlformats.org/drawingml/2006/main">
                  <a:graphicData uri="http://schemas.microsoft.com/office/word/2010/wordprocessingGroup">
                    <wpg:wgp>
                      <wpg:cNvGrpSpPr/>
                      <wpg:grpSpPr>
                        <a:xfrm>
                          <a:off x="0" y="0"/>
                          <a:ext cx="7235342" cy="4060960"/>
                          <a:chOff x="0" y="0"/>
                          <a:chExt cx="7769880" cy="4838894"/>
                        </a:xfrm>
                      </wpg:grpSpPr>
                      <wps:wsp>
                        <wps:cNvPr id="59" name="AutoShape 6"/>
                        <wps:cNvCnPr/>
                        <wps:spPr bwMode="auto">
                          <a:xfrm>
                            <a:off x="4544381" y="367259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7" name="AutoShape 6"/>
                        <wps:cNvCnPr/>
                        <wps:spPr bwMode="auto">
                          <a:xfrm>
                            <a:off x="3379599" y="3696643"/>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9" name="Rectangle 19"/>
                        <wps:cNvSpPr>
                          <a:spLocks noChangeArrowheads="1"/>
                        </wps:cNvSpPr>
                        <wps:spPr bwMode="auto">
                          <a:xfrm>
                            <a:off x="464851" y="3176"/>
                            <a:ext cx="1958820" cy="811630"/>
                          </a:xfrm>
                          <a:prstGeom prst="rect">
                            <a:avLst/>
                          </a:prstGeom>
                          <a:solidFill>
                            <a:srgbClr val="FFFFFF"/>
                          </a:solidFill>
                          <a:ln w="9525">
                            <a:solidFill>
                              <a:srgbClr val="000000"/>
                            </a:solidFill>
                            <a:miter lim="800000"/>
                            <a:headEnd/>
                            <a:tailEnd/>
                          </a:ln>
                        </wps:spPr>
                        <wps:txbx>
                          <w:txbxContent>
                            <w:p w14:paraId="2B576E4E" w14:textId="77777777" w:rsidR="00935355" w:rsidRDefault="00935355" w:rsidP="00053EF3">
                              <w:pPr>
                                <w:pStyle w:val="StandardWeb"/>
                                <w:kinsoku w:val="0"/>
                                <w:overflowPunct w:val="0"/>
                                <w:spacing w:before="0" w:beforeAutospacing="0" w:after="0" w:afterAutospacing="0"/>
                                <w:jc w:val="center"/>
                                <w:textAlignment w:val="baseline"/>
                                <w:rPr>
                                  <w:rFonts w:ascii="Calibri" w:hAnsi="Calibri" w:cs="Calibri"/>
                                  <w:color w:val="000000"/>
                                  <w:kern w:val="24"/>
                                  <w:szCs w:val="22"/>
                                  <w:lang w:val="en-US"/>
                                </w:rPr>
                              </w:pPr>
                              <w:r w:rsidRPr="005A3C41">
                                <w:rPr>
                                  <w:rFonts w:ascii="Calibri" w:hAnsi="Calibri" w:cs="Calibri"/>
                                  <w:color w:val="000000"/>
                                  <w:kern w:val="24"/>
                                  <w:szCs w:val="22"/>
                                  <w:lang w:val="en-US"/>
                                </w:rPr>
                                <w:t>Records identified through PubMed searching</w:t>
                              </w:r>
                            </w:p>
                            <w:p w14:paraId="5EA5DF32" w14:textId="47F8B57E"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(n = 481)</w:t>
                              </w:r>
                            </w:p>
                          </w:txbxContent>
                        </wps:txbx>
                        <wps:bodyPr vert="horz" wrap="square" lIns="91440" tIns="91440" rIns="91440" bIns="91440" numCol="1" anchor="t" anchorCtr="0" compatLnSpc="1">
                          <a:prstTxWarp prst="textNoShape">
                            <a:avLst/>
                          </a:prstTxWarp>
                        </wps:bodyPr>
                      </wps:wsp>
                      <wps:wsp>
                        <wps:cNvPr id="297" name="AutoShape 21"/>
                        <wps:cNvSpPr>
                          <a:spLocks noChangeArrowheads="1"/>
                        </wps:cNvSpPr>
                        <wps:spPr bwMode="auto">
                          <a:xfrm rot="16200000">
                            <a:off x="-348534" y="1774977"/>
                            <a:ext cx="1018795" cy="296862"/>
                          </a:xfrm>
                          <a:prstGeom prst="roundRect">
                            <a:avLst>
                              <a:gd name="adj" fmla="val 16667"/>
                            </a:avLst>
                          </a:prstGeom>
                          <a:solidFill>
                            <a:srgbClr val="CCECFF"/>
                          </a:solidFill>
                          <a:ln w="9525">
                            <a:solidFill>
                              <a:srgbClr val="000000"/>
                            </a:solidFill>
                            <a:round/>
                            <a:headEnd/>
                            <a:tailEnd/>
                          </a:ln>
                        </wps:spPr>
                        <wps:txbx>
                          <w:txbxContent>
                            <w:p w14:paraId="1EBBD764"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b/>
                                  <w:bCs/>
                                  <w:color w:val="000000"/>
                                  <w:kern w:val="24"/>
                                </w:rPr>
                                <w:t>Screening</w:t>
                              </w:r>
                            </w:p>
                          </w:txbxContent>
                        </wps:txbx>
                        <wps:bodyPr vert="horz" wrap="square" lIns="45720" tIns="45720" rIns="45720" bIns="45720" numCol="1" anchor="t" anchorCtr="0" compatLnSpc="1">
                          <a:prstTxWarp prst="textNoShape">
                            <a:avLst/>
                          </a:prstTxWarp>
                        </wps:bodyPr>
                      </wps:wsp>
                      <wps:wsp>
                        <wps:cNvPr id="298" name="AutoShape 1"/>
                        <wps:cNvSpPr>
                          <a:spLocks noChangeArrowheads="1"/>
                        </wps:cNvSpPr>
                        <wps:spPr bwMode="auto">
                          <a:xfrm rot="16200000">
                            <a:off x="-352731" y="4189302"/>
                            <a:ext cx="1002323" cy="296862"/>
                          </a:xfrm>
                          <a:prstGeom prst="roundRect">
                            <a:avLst>
                              <a:gd name="adj" fmla="val 16667"/>
                            </a:avLst>
                          </a:prstGeom>
                          <a:solidFill>
                            <a:srgbClr val="CCECFF"/>
                          </a:solidFill>
                          <a:ln w="9525">
                            <a:solidFill>
                              <a:srgbClr val="000000"/>
                            </a:solidFill>
                            <a:round/>
                            <a:headEnd/>
                            <a:tailEnd/>
                          </a:ln>
                        </wps:spPr>
                        <wps:txbx>
                          <w:txbxContent>
                            <w:p w14:paraId="485CB327"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b/>
                                  <w:bCs/>
                                  <w:color w:val="000000"/>
                                  <w:kern w:val="24"/>
                                </w:rPr>
                                <w:t>Included</w:t>
                              </w:r>
                            </w:p>
                          </w:txbxContent>
                        </wps:txbx>
                        <wps:bodyPr vert="horz" wrap="square" lIns="45720" tIns="45720" rIns="45720" bIns="45720" numCol="1" anchor="t" anchorCtr="0" compatLnSpc="1">
                          <a:prstTxWarp prst="textNoShape">
                            <a:avLst/>
                          </a:prstTxWarp>
                        </wps:bodyPr>
                      </wps:wsp>
                      <wps:wsp>
                        <wps:cNvPr id="299" name="AutoShape 20"/>
                        <wps:cNvSpPr>
                          <a:spLocks noChangeArrowheads="1"/>
                        </wps:cNvSpPr>
                        <wps:spPr bwMode="auto">
                          <a:xfrm rot="16200000">
                            <a:off x="-339305" y="2940845"/>
                            <a:ext cx="984124" cy="296862"/>
                          </a:xfrm>
                          <a:prstGeom prst="roundRect">
                            <a:avLst>
                              <a:gd name="adj" fmla="val 16667"/>
                            </a:avLst>
                          </a:prstGeom>
                          <a:solidFill>
                            <a:srgbClr val="CCECFF"/>
                          </a:solidFill>
                          <a:ln w="9525">
                            <a:solidFill>
                              <a:srgbClr val="000000"/>
                            </a:solidFill>
                            <a:round/>
                            <a:headEnd/>
                            <a:tailEnd/>
                          </a:ln>
                        </wps:spPr>
                        <wps:txbx>
                          <w:txbxContent>
                            <w:p w14:paraId="0838909D"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b/>
                                  <w:bCs/>
                                  <w:color w:val="000000"/>
                                  <w:kern w:val="24"/>
                                  <w:szCs w:val="22"/>
                                </w:rPr>
                                <w:t>Eligibility</w:t>
                              </w:r>
                            </w:p>
                          </w:txbxContent>
                        </wps:txbx>
                        <wps:bodyPr vert="horz" wrap="square" lIns="45720" tIns="45720" rIns="45720" bIns="45720" numCol="1" anchor="t" anchorCtr="0" compatLnSpc="1">
                          <a:prstTxWarp prst="textNoShape">
                            <a:avLst/>
                          </a:prstTxWarp>
                        </wps:bodyPr>
                      </wps:wsp>
                      <wps:wsp>
                        <wps:cNvPr id="300" name="AutoShape 18"/>
                        <wps:cNvCnPr/>
                        <wps:spPr bwMode="auto">
                          <a:xfrm>
                            <a:off x="2151369" y="862178"/>
                            <a:ext cx="0" cy="28395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1" name="AutoShape 17"/>
                        <wps:cNvCnPr/>
                        <wps:spPr bwMode="auto">
                          <a:xfrm>
                            <a:off x="3218167" y="862148"/>
                            <a:ext cx="0" cy="28398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2" name="AutoShape 2"/>
                        <wps:cNvSpPr>
                          <a:spLocks noChangeArrowheads="1"/>
                        </wps:cNvSpPr>
                        <wps:spPr bwMode="auto">
                          <a:xfrm rot="16200000">
                            <a:off x="-469244" y="473571"/>
                            <a:ext cx="1244003" cy="296862"/>
                          </a:xfrm>
                          <a:prstGeom prst="roundRect">
                            <a:avLst>
                              <a:gd name="adj" fmla="val 16667"/>
                            </a:avLst>
                          </a:prstGeom>
                          <a:solidFill>
                            <a:srgbClr val="CCECFF"/>
                          </a:solidFill>
                          <a:ln w="9525">
                            <a:solidFill>
                              <a:srgbClr val="000000"/>
                            </a:solidFill>
                            <a:round/>
                            <a:headEnd/>
                            <a:tailEnd/>
                          </a:ln>
                        </wps:spPr>
                        <wps:txbx>
                          <w:txbxContent>
                            <w:p w14:paraId="7F25AF2E"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b/>
                                  <w:bCs/>
                                  <w:color w:val="000000"/>
                                  <w:kern w:val="24"/>
                                </w:rPr>
                                <w:t>Identification</w:t>
                              </w:r>
                            </w:p>
                          </w:txbxContent>
                        </wps:txbx>
                        <wps:bodyPr vert="horz" wrap="square" lIns="45720" tIns="45720" rIns="45720" bIns="45720" numCol="1" anchor="t" anchorCtr="0" compatLnSpc="1">
                          <a:prstTxWarp prst="textNoShape">
                            <a:avLst/>
                          </a:prstTxWarp>
                        </wps:bodyPr>
                      </wps:wsp>
                      <wps:wsp>
                        <wps:cNvPr id="303" name="Rectangle 16"/>
                        <wps:cNvSpPr>
                          <a:spLocks noChangeArrowheads="1"/>
                        </wps:cNvSpPr>
                        <wps:spPr bwMode="auto">
                          <a:xfrm>
                            <a:off x="2497327" y="3176"/>
                            <a:ext cx="1726569" cy="811603"/>
                          </a:xfrm>
                          <a:prstGeom prst="rect">
                            <a:avLst/>
                          </a:prstGeom>
                          <a:solidFill>
                            <a:srgbClr val="FFFFFF"/>
                          </a:solidFill>
                          <a:ln w="9525">
                            <a:solidFill>
                              <a:srgbClr val="000000"/>
                            </a:solidFill>
                            <a:miter lim="800000"/>
                            <a:headEnd/>
                            <a:tailEnd/>
                          </a:ln>
                        </wps:spPr>
                        <wps:txbx>
                          <w:txbxContent>
                            <w:p w14:paraId="1CB4E1A3" w14:textId="5E038665"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Records identified through Cochrane searching</w:t>
                              </w:r>
                              <w:r>
                                <w:rPr>
                                  <w:rFonts w:ascii="Calibri" w:hAnsi="Calibri" w:cs="Calibri"/>
                                  <w:color w:val="000000"/>
                                  <w:kern w:val="24"/>
                                  <w:szCs w:val="22"/>
                                  <w:lang w:val="en-US"/>
                                </w:rPr>
                                <w:t xml:space="preserve"> </w:t>
                              </w:r>
                              <w:r w:rsidRPr="005A3C41">
                                <w:rPr>
                                  <w:rFonts w:ascii="Calibri" w:hAnsi="Calibri" w:cs="Calibri"/>
                                  <w:color w:val="000000"/>
                                  <w:kern w:val="24"/>
                                  <w:szCs w:val="22"/>
                                  <w:lang w:val="en-US"/>
                                </w:rPr>
                                <w:t>(n = 174)</w:t>
                              </w:r>
                            </w:p>
                          </w:txbxContent>
                        </wps:txbx>
                        <wps:bodyPr vert="horz" wrap="square" lIns="91440" tIns="91440" rIns="91440" bIns="91440" numCol="1" anchor="t" anchorCtr="0" compatLnSpc="1">
                          <a:prstTxWarp prst="textNoShape">
                            <a:avLst/>
                          </a:prstTxWarp>
                        </wps:bodyPr>
                      </wps:wsp>
                      <wps:wsp>
                        <wps:cNvPr id="304" name="Rectangle 15"/>
                        <wps:cNvSpPr>
                          <a:spLocks noChangeArrowheads="1"/>
                        </wps:cNvSpPr>
                        <wps:spPr bwMode="auto">
                          <a:xfrm>
                            <a:off x="1769739" y="1146136"/>
                            <a:ext cx="2920888" cy="665347"/>
                          </a:xfrm>
                          <a:prstGeom prst="rect">
                            <a:avLst/>
                          </a:prstGeom>
                          <a:solidFill>
                            <a:srgbClr val="FFFFFF"/>
                          </a:solidFill>
                          <a:ln w="9525">
                            <a:solidFill>
                              <a:srgbClr val="000000"/>
                            </a:solidFill>
                            <a:miter lim="800000"/>
                            <a:headEnd/>
                            <a:tailEnd/>
                          </a:ln>
                        </wps:spPr>
                        <wps:txbx>
                          <w:txbxContent>
                            <w:p w14:paraId="5A5FD4F9" w14:textId="77777777" w:rsidR="00935355" w:rsidRDefault="00935355" w:rsidP="00053EF3">
                              <w:pPr>
                                <w:pStyle w:val="StandardWeb"/>
                                <w:kinsoku w:val="0"/>
                                <w:overflowPunct w:val="0"/>
                                <w:spacing w:before="0" w:beforeAutospacing="0" w:after="0" w:afterAutospacing="0"/>
                                <w:jc w:val="center"/>
                                <w:textAlignment w:val="baseline"/>
                                <w:rPr>
                                  <w:rFonts w:ascii="Calibri" w:hAnsi="Calibri" w:cs="Calibri"/>
                                  <w:color w:val="000000"/>
                                  <w:kern w:val="24"/>
                                  <w:szCs w:val="22"/>
                                  <w:lang w:val="en-US"/>
                                </w:rPr>
                              </w:pPr>
                              <w:r w:rsidRPr="005A3C41">
                                <w:rPr>
                                  <w:rFonts w:ascii="Calibri" w:hAnsi="Calibri" w:cs="Calibri"/>
                                  <w:color w:val="000000"/>
                                  <w:kern w:val="24"/>
                                  <w:szCs w:val="22"/>
                                  <w:lang w:val="en-US"/>
                                </w:rPr>
                                <w:t>Records after duplicates removed</w:t>
                              </w:r>
                            </w:p>
                            <w:p w14:paraId="6FC766FA" w14:textId="01B36615"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(n = 852)</w:t>
                              </w:r>
                            </w:p>
                          </w:txbxContent>
                        </wps:txbx>
                        <wps:bodyPr vert="horz" wrap="square" lIns="91440" tIns="91440" rIns="91440" bIns="91440" numCol="1" anchor="t" anchorCtr="0" compatLnSpc="1">
                          <a:prstTxWarp prst="textNoShape">
                            <a:avLst/>
                          </a:prstTxWarp>
                        </wps:bodyPr>
                      </wps:wsp>
                      <wps:wsp>
                        <wps:cNvPr id="305" name="Rectangle 14"/>
                        <wps:cNvSpPr>
                          <a:spLocks noChangeArrowheads="1"/>
                        </wps:cNvSpPr>
                        <wps:spPr bwMode="auto">
                          <a:xfrm>
                            <a:off x="1769738" y="2174802"/>
                            <a:ext cx="2920889" cy="629646"/>
                          </a:xfrm>
                          <a:prstGeom prst="rect">
                            <a:avLst/>
                          </a:prstGeom>
                          <a:solidFill>
                            <a:srgbClr val="FFFFFF"/>
                          </a:solidFill>
                          <a:ln w="9525">
                            <a:solidFill>
                              <a:srgbClr val="000000"/>
                            </a:solidFill>
                            <a:miter lim="800000"/>
                            <a:headEnd/>
                            <a:tailEnd/>
                          </a:ln>
                        </wps:spPr>
                        <wps:txbx>
                          <w:txbxContent>
                            <w:p w14:paraId="4E54ED89" w14:textId="77777777" w:rsidR="00935355" w:rsidRDefault="00935355" w:rsidP="00053EF3">
                              <w:pPr>
                                <w:pStyle w:val="StandardWeb"/>
                                <w:kinsoku w:val="0"/>
                                <w:overflowPunct w:val="0"/>
                                <w:spacing w:before="0" w:beforeAutospacing="0" w:after="0" w:afterAutospacing="0"/>
                                <w:jc w:val="center"/>
                                <w:textAlignment w:val="baseline"/>
                                <w:rPr>
                                  <w:rFonts w:ascii="Calibri" w:hAnsi="Calibri" w:cs="Calibri"/>
                                  <w:color w:val="000000"/>
                                  <w:kern w:val="24"/>
                                  <w:szCs w:val="22"/>
                                </w:rPr>
                              </w:pPr>
                              <w:r>
                                <w:rPr>
                                  <w:rFonts w:ascii="Calibri" w:hAnsi="Calibri" w:cs="Calibri"/>
                                  <w:color w:val="000000"/>
                                  <w:kern w:val="24"/>
                                  <w:szCs w:val="22"/>
                                </w:rPr>
                                <w:t>Records screened</w:t>
                              </w:r>
                            </w:p>
                            <w:p w14:paraId="0A71D0F7" w14:textId="297A27C8"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(n = 120)</w:t>
                              </w:r>
                            </w:p>
                          </w:txbxContent>
                        </wps:txbx>
                        <wps:bodyPr vert="horz" wrap="square" lIns="91440" tIns="91440" rIns="91440" bIns="91440" numCol="1" anchor="t" anchorCtr="0" compatLnSpc="1">
                          <a:prstTxWarp prst="textNoShape">
                            <a:avLst/>
                          </a:prstTxWarp>
                        </wps:bodyPr>
                      </wps:wsp>
                      <wps:wsp>
                        <wps:cNvPr id="306" name="Rectangle 13"/>
                        <wps:cNvSpPr>
                          <a:spLocks noChangeArrowheads="1"/>
                        </wps:cNvSpPr>
                        <wps:spPr bwMode="auto">
                          <a:xfrm>
                            <a:off x="5340578" y="1110147"/>
                            <a:ext cx="2428772" cy="822649"/>
                          </a:xfrm>
                          <a:prstGeom prst="rect">
                            <a:avLst/>
                          </a:prstGeom>
                          <a:solidFill>
                            <a:srgbClr val="FFFFFF"/>
                          </a:solidFill>
                          <a:ln w="9525">
                            <a:solidFill>
                              <a:srgbClr val="000000"/>
                            </a:solidFill>
                            <a:miter lim="800000"/>
                            <a:headEnd/>
                            <a:tailEnd/>
                          </a:ln>
                        </wps:spPr>
                        <wps:txbx>
                          <w:txbxContent>
                            <w:p w14:paraId="0854E6B3" w14:textId="496422ED" w:rsidR="00935355" w:rsidRDefault="00935355" w:rsidP="00053EF3">
                              <w:pPr>
                                <w:pStyle w:val="StandardWeb"/>
                                <w:kinsoku w:val="0"/>
                                <w:overflowPunct w:val="0"/>
                                <w:spacing w:before="0" w:beforeAutospacing="0" w:after="0" w:afterAutospacing="0"/>
                                <w:jc w:val="center"/>
                                <w:textAlignment w:val="baseline"/>
                                <w:rPr>
                                  <w:rFonts w:ascii="Calibri" w:hAnsi="Calibri" w:cs="Calibri"/>
                                  <w:color w:val="000000"/>
                                  <w:kern w:val="24"/>
                                  <w:szCs w:val="22"/>
                                  <w:lang w:val="en-CA"/>
                                </w:rPr>
                              </w:pPr>
                              <w:r w:rsidRPr="005A3C41">
                                <w:rPr>
                                  <w:rFonts w:ascii="Calibri" w:hAnsi="Calibri" w:cs="Calibri"/>
                                  <w:color w:val="000000"/>
                                  <w:kern w:val="24"/>
                                  <w:szCs w:val="22"/>
                                  <w:lang w:val="en-US"/>
                                </w:rPr>
                                <w:t xml:space="preserve">Pediatric, no critical care, </w:t>
                              </w:r>
                              <w:r w:rsidRPr="005A3C41">
                                <w:rPr>
                                  <w:rFonts w:ascii="Calibri" w:hAnsi="Calibri" w:cs="Calibri"/>
                                  <w:i/>
                                  <w:color w:val="000000"/>
                                  <w:kern w:val="24"/>
                                  <w:szCs w:val="22"/>
                                  <w:lang w:val="en-US"/>
                                </w:rPr>
                                <w:t>Trial</w:t>
                              </w:r>
                              <w:r w:rsidRPr="005A3C41">
                                <w:rPr>
                                  <w:rFonts w:ascii="Calibri" w:hAnsi="Calibri" w:cs="Calibri"/>
                                  <w:color w:val="000000"/>
                                  <w:kern w:val="24"/>
                                  <w:szCs w:val="22"/>
                                  <w:lang w:val="en-US"/>
                                </w:rPr>
                                <w:t xml:space="preserve"> protocols, off-topic excluded </w:t>
                              </w:r>
                            </w:p>
                            <w:p w14:paraId="5B20FDFB" w14:textId="3C223B9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(n=732)</w:t>
                              </w:r>
                            </w:p>
                          </w:txbxContent>
                        </wps:txbx>
                        <wps:bodyPr vert="horz" wrap="square" lIns="91440" tIns="91440" rIns="91440" bIns="91440" numCol="1" anchor="t" anchorCtr="0" compatLnSpc="1">
                          <a:prstTxWarp prst="textNoShape">
                            <a:avLst/>
                          </a:prstTxWarp>
                        </wps:bodyPr>
                      </wps:wsp>
                      <wps:wsp>
                        <wps:cNvPr id="307" name="AutoShape 8"/>
                        <wps:cNvCnPr/>
                        <wps:spPr bwMode="auto">
                          <a:xfrm>
                            <a:off x="3204727" y="1866474"/>
                            <a:ext cx="0" cy="30832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8" name="AutoShape 7"/>
                        <wps:cNvCnPr/>
                        <wps:spPr bwMode="auto">
                          <a:xfrm>
                            <a:off x="3204727" y="2746376"/>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9" name="AutoShape 6"/>
                        <wps:cNvCnPr/>
                        <wps:spPr bwMode="auto">
                          <a:xfrm>
                            <a:off x="2178838" y="3685426"/>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0" name="Rectangle 12"/>
                        <wps:cNvSpPr>
                          <a:spLocks noChangeArrowheads="1"/>
                        </wps:cNvSpPr>
                        <wps:spPr bwMode="auto">
                          <a:xfrm>
                            <a:off x="1769737" y="3158240"/>
                            <a:ext cx="2920889" cy="685800"/>
                          </a:xfrm>
                          <a:prstGeom prst="rect">
                            <a:avLst/>
                          </a:prstGeom>
                          <a:solidFill>
                            <a:srgbClr val="FFFFFF"/>
                          </a:solidFill>
                          <a:ln w="9525">
                            <a:solidFill>
                              <a:srgbClr val="000000"/>
                            </a:solidFill>
                            <a:miter lim="800000"/>
                            <a:headEnd/>
                            <a:tailEnd/>
                          </a:ln>
                        </wps:spPr>
                        <wps:txbx>
                          <w:txbxContent>
                            <w:p w14:paraId="71E13DE0" w14:textId="77777777" w:rsidR="00935355" w:rsidRDefault="00935355" w:rsidP="00053EF3">
                              <w:pPr>
                                <w:pStyle w:val="StandardWeb"/>
                                <w:kinsoku w:val="0"/>
                                <w:overflowPunct w:val="0"/>
                                <w:spacing w:before="0" w:beforeAutospacing="0" w:after="0" w:afterAutospacing="0"/>
                                <w:jc w:val="center"/>
                                <w:textAlignment w:val="baseline"/>
                                <w:rPr>
                                  <w:rFonts w:ascii="Calibri" w:hAnsi="Calibri" w:cs="Calibri"/>
                                  <w:color w:val="000000"/>
                                  <w:kern w:val="24"/>
                                  <w:szCs w:val="22"/>
                                  <w:lang w:val="en-US"/>
                                </w:rPr>
                              </w:pPr>
                              <w:r w:rsidRPr="005A3C41">
                                <w:rPr>
                                  <w:rFonts w:ascii="Calibri" w:hAnsi="Calibri" w:cs="Calibri"/>
                                  <w:color w:val="000000"/>
                                  <w:kern w:val="24"/>
                                  <w:szCs w:val="22"/>
                                  <w:lang w:val="en-US"/>
                                </w:rPr>
                                <w:t>Full-text articles assessed for eligibility</w:t>
                              </w:r>
                            </w:p>
                            <w:p w14:paraId="27297BEB" w14:textId="2B297E5B"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(n = 61)</w:t>
                              </w:r>
                            </w:p>
                          </w:txbxContent>
                        </wps:txbx>
                        <wps:bodyPr vert="horz" wrap="square" lIns="91440" tIns="91440" rIns="91440" bIns="91440" numCol="1" anchor="t" anchorCtr="0" compatLnSpc="1">
                          <a:prstTxWarp prst="textNoShape">
                            <a:avLst/>
                          </a:prstTxWarp>
                        </wps:bodyPr>
                      </wps:wsp>
                      <wps:wsp>
                        <wps:cNvPr id="311" name="Rectangle 10"/>
                        <wps:cNvSpPr>
                          <a:spLocks noChangeArrowheads="1"/>
                        </wps:cNvSpPr>
                        <wps:spPr bwMode="auto">
                          <a:xfrm>
                            <a:off x="2597422" y="4025101"/>
                            <a:ext cx="1714500" cy="813782"/>
                          </a:xfrm>
                          <a:prstGeom prst="rect">
                            <a:avLst/>
                          </a:prstGeom>
                          <a:solidFill>
                            <a:srgbClr val="FFFFFF"/>
                          </a:solidFill>
                          <a:ln w="9525">
                            <a:solidFill>
                              <a:srgbClr val="000000"/>
                            </a:solidFill>
                            <a:miter lim="800000"/>
                            <a:headEnd/>
                            <a:tailEnd/>
                          </a:ln>
                        </wps:spPr>
                        <wps:txbx>
                          <w:txbxContent>
                            <w:p w14:paraId="3B36D54D" w14:textId="77777777" w:rsidR="00935355" w:rsidRPr="00EB15D8" w:rsidRDefault="00935355" w:rsidP="00053EF3">
                              <w:pPr>
                                <w:pStyle w:val="StandardWeb"/>
                                <w:kinsoku w:val="0"/>
                                <w:overflowPunct w:val="0"/>
                                <w:spacing w:before="0" w:beforeAutospacing="0" w:after="0" w:afterAutospacing="0"/>
                                <w:jc w:val="center"/>
                                <w:textAlignment w:val="baseline"/>
                                <w:rPr>
                                  <w:lang w:val="en-US"/>
                                </w:rPr>
                              </w:pPr>
                              <w:r>
                                <w:rPr>
                                  <w:rFonts w:ascii="Calibri" w:hAnsi="Calibri" w:cs="Calibri"/>
                                  <w:color w:val="000000"/>
                                  <w:kern w:val="24"/>
                                  <w:szCs w:val="22"/>
                                </w:rPr>
                                <w:t>Retrospective (n = 25)</w:t>
                              </w:r>
                            </w:p>
                            <w:p w14:paraId="41A1B65A"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 xml:space="preserve">Observational (n= 23)  </w:t>
                              </w:r>
                            </w:p>
                          </w:txbxContent>
                        </wps:txbx>
                        <wps:bodyPr vert="horz" wrap="square" lIns="91440" tIns="91440" rIns="91440" bIns="91440" numCol="1" anchor="t" anchorCtr="0" compatLnSpc="1">
                          <a:prstTxWarp prst="textNoShape">
                            <a:avLst/>
                          </a:prstTxWarp>
                        </wps:bodyPr>
                      </wps:wsp>
                      <wps:wsp>
                        <wps:cNvPr id="312" name="Rectangle 13"/>
                        <wps:cNvSpPr>
                          <a:spLocks noChangeArrowheads="1"/>
                        </wps:cNvSpPr>
                        <wps:spPr bwMode="auto">
                          <a:xfrm>
                            <a:off x="5367881" y="2174403"/>
                            <a:ext cx="2401999" cy="629950"/>
                          </a:xfrm>
                          <a:prstGeom prst="rect">
                            <a:avLst/>
                          </a:prstGeom>
                          <a:solidFill>
                            <a:srgbClr val="FFFFFF"/>
                          </a:solidFill>
                          <a:ln w="9525">
                            <a:solidFill>
                              <a:srgbClr val="000000"/>
                            </a:solidFill>
                            <a:miter lim="800000"/>
                            <a:headEnd/>
                            <a:tailEnd/>
                          </a:ln>
                        </wps:spPr>
                        <wps:txbx>
                          <w:txbxContent>
                            <w:p w14:paraId="103FCF4B" w14:textId="34D1316F"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Non-systematic Reviews, state of the art articles excluded (n = 59)</w:t>
                              </w:r>
                            </w:p>
                          </w:txbxContent>
                        </wps:txbx>
                        <wps:bodyPr vert="horz" wrap="square" lIns="91440" tIns="91440" rIns="91440" bIns="91440" numCol="1" anchor="t" anchorCtr="0" compatLnSpc="1">
                          <a:prstTxWarp prst="textNoShape">
                            <a:avLst/>
                          </a:prstTxWarp>
                        </wps:bodyPr>
                      </wps:wsp>
                      <wps:wsp>
                        <wps:cNvPr id="313" name="AutoShape 4"/>
                        <wps:cNvCnPr/>
                        <wps:spPr bwMode="auto">
                          <a:xfrm>
                            <a:off x="4717546" y="2467576"/>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4" name="AutoShape 17"/>
                        <wps:cNvCnPr/>
                        <wps:spPr bwMode="auto">
                          <a:xfrm>
                            <a:off x="4544381" y="862148"/>
                            <a:ext cx="0" cy="28574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5" name="Rectangle 16"/>
                        <wps:cNvSpPr>
                          <a:spLocks noChangeArrowheads="1"/>
                        </wps:cNvSpPr>
                        <wps:spPr bwMode="auto">
                          <a:xfrm>
                            <a:off x="4257866" y="0"/>
                            <a:ext cx="1766256" cy="814750"/>
                          </a:xfrm>
                          <a:prstGeom prst="rect">
                            <a:avLst/>
                          </a:prstGeom>
                          <a:solidFill>
                            <a:srgbClr val="FFFFFF"/>
                          </a:solidFill>
                          <a:ln w="9525">
                            <a:solidFill>
                              <a:srgbClr val="000000"/>
                            </a:solidFill>
                            <a:miter lim="800000"/>
                            <a:headEnd/>
                            <a:tailEnd/>
                          </a:ln>
                        </wps:spPr>
                        <wps:txbx>
                          <w:txbxContent>
                            <w:p w14:paraId="4E534E4B" w14:textId="4847B339"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Records identified through Scopus searching</w:t>
                              </w:r>
                              <w:r>
                                <w:rPr>
                                  <w:rFonts w:ascii="Calibri" w:hAnsi="Calibri" w:cs="Calibri"/>
                                  <w:color w:val="000000"/>
                                  <w:kern w:val="24"/>
                                  <w:szCs w:val="22"/>
                                  <w:lang w:val="en-US"/>
                                </w:rPr>
                                <w:t xml:space="preserve"> </w:t>
                              </w:r>
                              <w:r w:rsidRPr="005A3C41">
                                <w:rPr>
                                  <w:rFonts w:ascii="Calibri" w:hAnsi="Calibri" w:cs="Calibri"/>
                                  <w:color w:val="000000"/>
                                  <w:kern w:val="24"/>
                                  <w:szCs w:val="22"/>
                                  <w:lang w:val="en-US"/>
                                </w:rPr>
                                <w:t>(n = 324)</w:t>
                              </w:r>
                            </w:p>
                          </w:txbxContent>
                        </wps:txbx>
                        <wps:bodyPr vert="horz" wrap="square" lIns="91440" tIns="91440" rIns="91440" bIns="91440" numCol="1" anchor="t" anchorCtr="0" compatLnSpc="1">
                          <a:prstTxWarp prst="textNoShape">
                            <a:avLst/>
                          </a:prstTxWarp>
                        </wps:bodyPr>
                      </wps:wsp>
                      <wps:wsp>
                        <wps:cNvPr id="316" name="AutoShape 4"/>
                        <wps:cNvCnPr/>
                        <wps:spPr bwMode="auto">
                          <a:xfrm>
                            <a:off x="4690626" y="1431926"/>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7" name="Rectangle 10"/>
                        <wps:cNvSpPr>
                          <a:spLocks noChangeArrowheads="1"/>
                        </wps:cNvSpPr>
                        <wps:spPr bwMode="auto">
                          <a:xfrm>
                            <a:off x="4428012" y="4024492"/>
                            <a:ext cx="1714500" cy="813738"/>
                          </a:xfrm>
                          <a:prstGeom prst="rect">
                            <a:avLst/>
                          </a:prstGeom>
                          <a:solidFill>
                            <a:srgbClr val="FFFFFF"/>
                          </a:solidFill>
                          <a:ln w="9525">
                            <a:solidFill>
                              <a:srgbClr val="000000"/>
                            </a:solidFill>
                            <a:miter lim="800000"/>
                            <a:headEnd/>
                            <a:tailEnd/>
                          </a:ln>
                        </wps:spPr>
                        <wps:txbx>
                          <w:txbxContent>
                            <w:p w14:paraId="25ACF83E" w14:textId="77777777" w:rsidR="00935355" w:rsidRPr="00EB15D8" w:rsidRDefault="00935355" w:rsidP="00053EF3">
                              <w:pPr>
                                <w:pStyle w:val="StandardWeb"/>
                                <w:kinsoku w:val="0"/>
                                <w:overflowPunct w:val="0"/>
                                <w:spacing w:before="0" w:beforeAutospacing="0" w:after="0" w:afterAutospacing="0"/>
                                <w:jc w:val="center"/>
                                <w:textAlignment w:val="baseline"/>
                                <w:rPr>
                                  <w:lang w:val="en-US"/>
                                </w:rPr>
                              </w:pPr>
                              <w:r>
                                <w:rPr>
                                  <w:rFonts w:ascii="Calibri" w:hAnsi="Calibri" w:cs="Calibri"/>
                                  <w:color w:val="000000"/>
                                  <w:kern w:val="24"/>
                                  <w:szCs w:val="22"/>
                                </w:rPr>
                                <w:t>RCTs (n = 5</w:t>
                              </w:r>
                            </w:p>
                            <w:p w14:paraId="77BC2C66"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Posthoc (n= 5)</w:t>
                              </w:r>
                            </w:p>
                          </w:txbxContent>
                        </wps:txbx>
                        <wps:bodyPr vert="horz" wrap="square" lIns="91440" tIns="91440" rIns="91440" bIns="91440" numCol="1" anchor="t" anchorCtr="0" compatLnSpc="1">
                          <a:prstTxWarp prst="textNoShape">
                            <a:avLst/>
                          </a:prstTxWarp>
                        </wps:bodyPr>
                      </wps:wsp>
                      <wps:wsp>
                        <wps:cNvPr id="318" name="Rectangle 10"/>
                        <wps:cNvSpPr>
                          <a:spLocks noChangeArrowheads="1"/>
                        </wps:cNvSpPr>
                        <wps:spPr bwMode="auto">
                          <a:xfrm>
                            <a:off x="650845" y="4028139"/>
                            <a:ext cx="1830669" cy="810692"/>
                          </a:xfrm>
                          <a:prstGeom prst="rect">
                            <a:avLst/>
                          </a:prstGeom>
                          <a:solidFill>
                            <a:srgbClr val="FFFFFF"/>
                          </a:solidFill>
                          <a:ln w="9525">
                            <a:solidFill>
                              <a:srgbClr val="000000"/>
                            </a:solidFill>
                            <a:miter lim="800000"/>
                            <a:headEnd/>
                            <a:tailEnd/>
                          </a:ln>
                        </wps:spPr>
                        <wps:txbx>
                          <w:txbxContent>
                            <w:p w14:paraId="1A2E361A" w14:textId="4B2DDDFE" w:rsidR="00935355" w:rsidRPr="00EB15D8" w:rsidRDefault="00935355" w:rsidP="00053EF3">
                              <w:pPr>
                                <w:pStyle w:val="StandardWeb"/>
                                <w:kinsoku w:val="0"/>
                                <w:overflowPunct w:val="0"/>
                                <w:spacing w:before="0" w:beforeAutospacing="0" w:after="0" w:afterAutospacing="0"/>
                                <w:jc w:val="center"/>
                                <w:textAlignment w:val="baseline"/>
                                <w:rPr>
                                  <w:lang w:val="en-US"/>
                                </w:rPr>
                              </w:pPr>
                              <w:r>
                                <w:rPr>
                                  <w:rFonts w:ascii="Calibri" w:hAnsi="Calibri" w:cs="Calibri"/>
                                  <w:color w:val="000000"/>
                                  <w:kern w:val="24"/>
                                  <w:szCs w:val="22"/>
                                </w:rPr>
                                <w:t xml:space="preserve">Systematic Reviews (n = 3) </w:t>
                              </w:r>
                            </w:p>
                          </w:txbxContent>
                        </wps:txbx>
                        <wps:bodyPr vert="horz" wrap="square" lIns="91440" tIns="91440" rIns="91440" bIns="9144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D3DC0D9" id="_x0000_s1308" style="position:absolute;left:0;text-align:left;margin-left:19.05pt;margin-top:8.05pt;width:569.7pt;height:319.75pt;z-index:251697152;mso-width-relative:margin;mso-height-relative:margin" coordsize="77698,483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5EEAoQgAAGdXAAAOAAAAZHJzL2Uyb0RvYy54bWzsXFtv2zgWfl9g/oOgd9fiRSRl1B2kjl0s&#13;&#10;0LlgOot5VizZ1qwsaSWlTmew/30PL6Jkx26SOnGxCP2QWLZEi4fn4/nOx0O9/fFum3uf07rJymLq&#13;&#10;ozeB76XFskyyYj31//X7YiR8r2njIonzskin/pe08X9898M/3u6qSYrLTZknae1BI0Uz2VVTf9O2&#13;&#10;1WQ8bpabdBs3b8oqLeDLVVlv4xYO6/U4qeMdtL7NxzgI2HhX1klVl8u0aeDTa/2l/061v1qly/aX&#13;&#10;1apJWy+f+nBvrfpbq7838u/43dt4sq7japMtzW3E33AX2zgr4EdtU9dxG3u3dXavqW22rMumXLVv&#13;&#10;luV2XK5W2TJVfYDeoOCgNx/q8rZSfVlPduvKmglMe2Cnb252+fPnX2svS6Z+SHyviLcwRh/q26rK&#13;&#10;0jotPCoNtKvWEzjvQ119qn6tzQdrfST7fLeqt/I/9Ma7U6b9Yk2b3rXeEj7kmISEYt9bwnc0YEHE&#13;&#10;jPGXGxihe9ctN/PuSs4iIWDs1JWCCBGpuxp3PzyW92dvZ1eBIzW9rZrzbPVpE1epGoJG2qCzVdTZ&#13;&#10;6uq2LdU5HtOmUqfNCmOnZtKAybyb3U9lApaN4WzlJgcmoyGlRCDfA+MQxnEYGeN05jPdBwtGgfrK&#13;&#10;9j6eVHXTfkjLrSffTP2mreNsvWlnZVGA+5c1Ur8Yf/7YtDB2cGF3gRyzolxkea5QkBfebupHIQ7V&#13;&#10;BU2ZZ4n8Up7W1OubWV57n2OJI/WS3YXG9k4Dfy0S1dgmjZO5ed/GWQ7vvfZLBTZo6ywu1nnqy1/b&#13;&#10;ponv5SlMHfKdbjEv5C+mCrz6nuHoroW36nNwCwWsv6Mgmou5oCOK2XxEg+vr0dViRkdsgXh4Ta5n&#13;&#10;s2v0X9kVRCebLEnSQvamAzmij3MMM91oeFqYW7ON91tXJoGb3b/Tq0UYcBjgEechGVEyD0bvxWI2&#13;&#10;upohxvj8/ez9/OBO56r3zfPcrDWlvKvytk3rT5tk5yWZdBcSRhgcL8lgUsRcj6wX52sYkmVb+15d&#13;&#10;tn9k7Ub5uES1bGPPG2bqZcbOtq4N0Y2hPLKjYPrWmwq8qBtfwLKGjJx1mslNmXxRSFKfA6z1xy+O&#13;&#10;b8z48wKcEB6FEcwaCuARY5RIi6mOq/nRAdwBfJ/6HA3px2cjB/DTHOp4AMfMRvDfIEiqgOShSGJS&#13;&#10;zjsQ6SXVUXNd9bFc/rvxinK2gdPSq7oudzK6AbFAatbbu6Cbvx4O+YyK0ER8xBV56GcDFIVCYDMn&#13;&#10;CIQYeSDo19AJNTWfCPN7UXpv+l6ol5m+9057Bj6wzSDYeHm2nfrCkoZ4coQc9KH/IAS0dzd3ip8i&#13;&#10;FnbDo8OCTDsggG3K+i/gEkDhgfv85zaugVnk/yxgeCJEKdiwHR7Uw4Ob4UFxu52VwG5gTOJiCa0C&#13;&#10;VenezlqdMgBnr+L2Y/GpWsoTpX9IMvX73R9xXRn+1UIs+1lzwmMjos+F4NfHN3NwwfAWHQlvwAJe&#13;&#10;2PsllwCzMcjb4KWMY1KGEQEwEKrCI+KcRpzLmxkAIkACIqhOAnDEBMPGZTsm3ZFaMwqKiUpo92Mg&#13;&#10;21snJseJkz99b7XNIdkDTusBD4OQr51QQUixk65NNQ+cpMOz2Xy2WJiLnxtBX2XUjwGNTUseCRoa&#13;&#10;cjnxaNCYAw0ac6BBYw5eFWhAytAJcp/0fVfMhJgTHUEoEhEJFCSGmAkwwZDVy8TZYcZkoY/BjJoJ&#13;&#10;+vn5wUDjMLM+QbNkynOIGZheYBD2WBOklM9Js74WaAgABeKIggQNBFWkogdNJCjCEIgcZmTQewJm&#13;&#10;RDeoLs48Vt49jhkC1OgeZpA1L6QmT1UXMQoRkQkPOD0QJ8RVY73PmzwDCwIaheExJ2iVExeduKgW&#13;&#10;KqwS6rSHp2oPJADSdhgUkeUc3wBwgpFAUrI0AKenAS4cwN3qQfPGiYt6wRlUonNWUk9FcFjnPAS4&#13;&#10;Ss6+E+mlLMJUqyuUk5CrrLWP/0B4aRC4RHF/ufIxiaIVjB3pPZf02uqDgR5vtasL6PEYREeCdQwl&#13;&#10;9wV5jlkoKbTMC6UgD3DRDnKCKL8GQZ7bRP6R7u8E+RM6CQlgdtYRY+D+dr3jAu4PHg/+r3NEhCiD&#13;&#10;hFE6eB8kcIQDIUAClQhgDNT6Ti9/zQiw+q9DwLkBAES5ewgw5WcXWZDVCAAHB/8GjYSKQz1dI8DE&#13;&#10;AAaCOlUQOV2J9SpigOW1DgHnIoAdQYCiGS+ZNsg53qzCwpwehCAOSgQghAKkp/hBDKBYcG6KOAXG&#13;&#10;jD6gJrwKBNghcgg4FwFHyhLOEb4JDig3nB4JKLrjKqD0Dm2UbxIIgtUPnZ7MnfLtlG+nfJ8L8CMl&#13;&#10;FOcJ3z3AMaeMHBbSdQB3dfNQlebq5mFHkVO+X1T5hvToUPkeqnhPX7rmArb8KEpKmAhhq8e+LOEA&#13;&#10;7urmXd38xTbGEASAuyfTWA3gYkJlp9OHAkOJ9xGhspNpRAiF506q14nPE0oanVR/SqpHtnpjINXb&#13;&#10;lZALIAB2h3KKQYUBmYYGOAShZh8BiCMayioyvVhFuFAAPZ3bvgqZxq6mOJnmzCwO2fKGAQKsCnYB&#13;&#10;BISwR1qY7dJSqqd6NbbXdSAooEjWHqvFKhxFoYsBZk3bxYCnPIHhRIEPstUK/VaQ4VrVU9McymHL&#13;&#10;OiwnqbUnynh4qGOwMBDcbH96wJWdUOmESidUnhvibD1GD/CzSnSHT/iQNfgnS3RD4HZfz1ccwB3A&#13;&#10;HcDPBfixcpOhUvni+/8xLLUzHfJVRO/ZKzA1hkP4SudvlDv26sOucDkrOvb6HOzVFpr0we0s9sqi&#13;&#10;gIEwr+pGKEHRoUjv2KsT6Z1If0GR3tbRDASaS0qUFArFAikTaYmS0khx2mGIO5AoYY3P1dPbWicn&#13;&#10;UZ5L72yhyXdCgAx58GwBAwCBoLR+b5UKCRKwfkNJADu0HAD4U/dT/T+uUsGDn9TTXNUThsyTZ+Xj&#13;&#10;YofH6olQ/fNx3/0PAAD//wMAUEsDBBQABgAIAAAAIQDnanVn4wAAAA8BAAAPAAAAZHJzL2Rvd25y&#13;&#10;ZXYueG1sTE9La8MwDL4P9h+MBrutTlaSljROKd3jVAZrB2M3N1aT0FgOsZuk/37qabtISJ/0PfL1&#13;&#10;ZFsxYO8bRwriWQQCqXSmoUrB1+HtaQnCB01Gt45QwRU9rIv7u1xnxo30icM+VIJJyGdaQR1Cl0np&#13;&#10;yxqt9jPXITF2cr3Vgce+kqbXI5PbVj5HUSqtbogVat3htsbyvL9YBe+jHjfz+HXYnU/b688h+fje&#13;&#10;xajU48P0suKyWYEIOIW/D7hlYP9QsLGju5DxolUwX8Z8yfuU+w2PF4sExFFBmiQpyCKX/3MUvwAA&#13;&#10;AP//AwBQSwECLQAUAAYACAAAACEAtoM4kv4AAADhAQAAEwAAAAAAAAAAAAAAAAAAAAAAW0NvbnRl&#13;&#10;bnRfVHlwZXNdLnhtbFBLAQItABQABgAIAAAAIQA4/SH/1gAAAJQBAAALAAAAAAAAAAAAAAAAAC8B&#13;&#10;AABfcmVscy8ucmVsc1BLAQItABQABgAIAAAAIQBG5EEAoQgAAGdXAAAOAAAAAAAAAAAAAAAAAC4C&#13;&#10;AABkcnMvZTJvRG9jLnhtbFBLAQItABQABgAIAAAAIQDnanVn4wAAAA8BAAAPAAAAAAAAAAAAAAAA&#13;&#10;APsKAABkcnMvZG93bnJldi54bWxQSwUGAAAAAAQABADzAAAACwwAAAAA&#13;&#10;">
                <v:shape id="AutoShape 6" o:spid="_x0000_s1309" type="#_x0000_t32" style="position:absolute;left:45443;top:36725;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1KkdxwAAAOAAAAAPAAAAZHJzL2Rvd25yZXYueG1sRI9Pi8Iw&#13;&#10;FMTvC36H8ARva6rgv2oUcRGKe9CtXrw9mmdbbF5Kk631228EYS8DwzC/YVabzlSipcaVlhWMhhEI&#13;&#10;4szqknMFl/P+cw7CeWSNlWVS8CQHm3XvY4Wxtg/+oTb1uQgQdjEqKLyvYyldVpBBN7Q1cchutjHo&#13;&#10;g21yqRt8BLip5DiKptJgyWGhwJp2BWX39Nco0OPjPUnyMv3e69NhtrCTU9ZelRr0u69lkO0ShKfO&#13;&#10;/zfeiEQrmCzgdSicAbn+AwAA//8DAFBLAQItABQABgAIAAAAIQDb4fbL7gAAAIUBAAATAAAAAAAA&#13;&#10;AAAAAAAAAAAAAABbQ29udGVudF9UeXBlc10ueG1sUEsBAi0AFAAGAAgAAAAhAFr0LFu/AAAAFQEA&#13;&#10;AAsAAAAAAAAAAAAAAAAAHwEAAF9yZWxzLy5yZWxzUEsBAi0AFAAGAAgAAAAhAGPUqR3HAAAA4AAA&#13;&#10;AA8AAAAAAAAAAAAAAAAABwIAAGRycy9kb3ducmV2LnhtbFBLBQYAAAAAAwADALcAAAD7AgAAAAA=&#13;&#10;">
                  <v:stroke endarrow="block"/>
                  <v:shadow color="#ccc"/>
                </v:shape>
                <v:shape id="AutoShape 6" o:spid="_x0000_s1310" type="#_x0000_t32" style="position:absolute;left:33795;top:36966;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7hgyQAAAOEAAAAPAAAAZHJzL2Rvd25yZXYueG1sRI9Ba8JA&#13;&#10;FITvQv/D8gq9mU0D1RpdpShCqAc19eLtkX0mwezbkN3G9N93BcHLwDDMN8xiNZhG9NS52rKC9ygG&#13;&#10;QVxYXXOp4PSzHX+CcB5ZY2OZFPyRg9XyZbTAVNsbH6nPfSkChF2KCirv21RKV1Rk0EW2JQ7ZxXYG&#13;&#10;fbBdKXWHtwA3jUzieCIN1hwWKmxpXVFxzX+NAp3sr1lW1vluqw/f05n9OBT9Wam312EzD/I1B+Fp&#13;&#10;8M/GA5FpBclkCvdH4Q3I5T8AAAD//wMAUEsBAi0AFAAGAAgAAAAhANvh9svuAAAAhQEAABMAAAAA&#13;&#10;AAAAAAAAAAAAAAAAAFtDb250ZW50X1R5cGVzXS54bWxQSwECLQAUAAYACAAAACEAWvQsW78AAAAV&#13;&#10;AQAACwAAAAAAAAAAAAAAAAAfAQAAX3JlbHMvLnJlbHNQSwECLQAUAAYACAAAACEA/5e4YMkAAADh&#13;&#10;AAAADwAAAAAAAAAAAAAAAAAHAgAAZHJzL2Rvd25yZXYueG1sUEsFBgAAAAADAAMAtwAAAP0CAAAA&#13;&#10;AA==&#13;&#10;">
                  <v:stroke endarrow="block"/>
                  <v:shadow color="#ccc"/>
                </v:shape>
                <v:rect id="Rectangle 19" o:spid="_x0000_s1311" style="position:absolute;left:4648;top:31;width:19588;height:8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wFQyAAAAOEAAAAPAAAAZHJzL2Rvd25yZXYueG1sRI9PawIx&#13;&#10;FMTvhX6H8ArearYW/61G0YpQKB5cRa+P5LlZunlZNlHXb98UCr0MDMP8hpkvO1eLG7Wh8qzgrZ+B&#13;&#10;INbeVFwqOB62rxMQISIbrD2TggcFWC6en+aYG3/nPd2KWIoE4ZCjAhtjk0sZtCWHoe8b4pRdfOsw&#13;&#10;JtuW0rR4T3BXy0GWjaTDitOCxYY+LOnv4uoUjMu4KfR6qE87+5h8Tbv3sC/OSvVeus0syWoGIlIX&#13;&#10;/xt/iE+jYDCawu+j9Abk4gcAAP//AwBQSwECLQAUAAYACAAAACEA2+H2y+4AAACFAQAAEwAAAAAA&#13;&#10;AAAAAAAAAAAAAAAAW0NvbnRlbnRfVHlwZXNdLnhtbFBLAQItABQABgAIAAAAIQBa9CxbvwAAABUB&#13;&#10;AAALAAAAAAAAAAAAAAAAAB8BAABfcmVscy8ucmVsc1BLAQItABQABgAIAAAAIQCrGwFQyAAAAOEA&#13;&#10;AAAPAAAAAAAAAAAAAAAAAAcCAABkcnMvZG93bnJldi54bWxQSwUGAAAAAAMAAwC3AAAA/AIAAAAA&#13;&#10;">
                  <v:textbox inset=",7.2pt,,7.2pt">
                    <w:txbxContent>
                      <w:p w14:paraId="2B576E4E" w14:textId="77777777" w:rsidR="00935355" w:rsidRDefault="00935355" w:rsidP="00053EF3">
                        <w:pPr>
                          <w:pStyle w:val="StandardWeb"/>
                          <w:kinsoku w:val="0"/>
                          <w:overflowPunct w:val="0"/>
                          <w:spacing w:before="0" w:beforeAutospacing="0" w:after="0" w:afterAutospacing="0"/>
                          <w:jc w:val="center"/>
                          <w:textAlignment w:val="baseline"/>
                          <w:rPr>
                            <w:rFonts w:ascii="Calibri" w:hAnsi="Calibri" w:cs="Calibri"/>
                            <w:color w:val="000000"/>
                            <w:kern w:val="24"/>
                            <w:szCs w:val="22"/>
                            <w:lang w:val="en-US"/>
                          </w:rPr>
                        </w:pPr>
                        <w:r w:rsidRPr="005A3C41">
                          <w:rPr>
                            <w:rFonts w:ascii="Calibri" w:hAnsi="Calibri" w:cs="Calibri"/>
                            <w:color w:val="000000"/>
                            <w:kern w:val="24"/>
                            <w:szCs w:val="22"/>
                            <w:lang w:val="en-US"/>
                          </w:rPr>
                          <w:t>Records identified through PubMed searching</w:t>
                        </w:r>
                      </w:p>
                      <w:p w14:paraId="5EA5DF32" w14:textId="47F8B57E"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(n = 481)</w:t>
                        </w:r>
                      </w:p>
                    </w:txbxContent>
                  </v:textbox>
                </v:rect>
                <v:roundrect id="AutoShape 21" o:spid="_x0000_s1312" style="position:absolute;left:-3486;top:17750;width:10188;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7O2yQAAAOEAAAAPAAAAZHJzL2Rvd25yZXYueG1sRI/RasJA&#13;&#10;FETfC/2H5Rb61mxqbTWJq4iimPqk9gMu2dskNns3ZNcY/75bEPoyMAxzhpktBtOInjpXW1bwGsUg&#13;&#10;iAuray4VfJ02L1MQziNrbCyTghs5WMwfH2aYanvlA/VHX4oAYZeigsr7NpXSFRUZdJFtiUP2bTuD&#13;&#10;PtiulLrDa4CbRo7i+EMarDksVNjSqqLi53gxCvL1ZzNJ8rPZ6+0bbuh915/zsVLPT8M6C7LMQHga&#13;&#10;/H/jjthpBaNkAn+PwhuQ818AAAD//wMAUEsBAi0AFAAGAAgAAAAhANvh9svuAAAAhQEAABMAAAAA&#13;&#10;AAAAAAAAAAAAAAAAAFtDb250ZW50X1R5cGVzXS54bWxQSwECLQAUAAYACAAAACEAWvQsW78AAAAV&#13;&#10;AQAACwAAAAAAAAAAAAAAAAAfAQAAX3JlbHMvLnJlbHNQSwECLQAUAAYACAAAACEAnSuztskAAADh&#13;&#10;AAAADwAAAAAAAAAAAAAAAAAHAgAAZHJzL2Rvd25yZXYueG1sUEsFBgAAAAADAAMAtwAAAP0CAAAA&#13;&#10;AA==&#13;&#10;" fillcolor="#ccecff">
                  <v:textbox inset="3.6pt,,3.6pt">
                    <w:txbxContent>
                      <w:p w14:paraId="1EBBD764"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b/>
                            <w:bCs/>
                            <w:color w:val="000000"/>
                            <w:kern w:val="24"/>
                          </w:rPr>
                          <w:t>Screening</w:t>
                        </w:r>
                      </w:p>
                    </w:txbxContent>
                  </v:textbox>
                </v:roundrect>
                <v:roundrect id="AutoShape 1" o:spid="_x0000_s1313" style="position:absolute;left:-3528;top:41893;width:10023;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CfEyQAAAOEAAAAPAAAAZHJzL2Rvd25yZXYueG1sRI/LbsJA&#13;&#10;DEX3lfoPI1fqrkwKtEBgQBWIipQVjw+wMm4SmvFEmWkIf18vKrGxdGXdY5/Fqne16qgNlWcDr4ME&#13;&#10;FHHubcWFgfNp+zIFFSKyxdozGbhRgNXy8WGBqfVXPlB3jIUSCIcUDZQxNqnWIS/JYRj4hlh23751&#13;&#10;GCW2hbYtXgXuaj1MknftsGK5UGJD65Lyn+OvM5BtvurJLLu4vf0c4Zbedt0lGxvz/NRv5jI+5qAi&#13;&#10;9fHe+EfsrIHhTF4WI7EBvfwDAAD//wMAUEsBAi0AFAAGAAgAAAAhANvh9svuAAAAhQEAABMAAAAA&#13;&#10;AAAAAAAAAAAAAAAAAFtDb250ZW50X1R5cGVzXS54bWxQSwECLQAUAAYACAAAACEAWvQsW78AAAAV&#13;&#10;AQAACwAAAAAAAAAAAAAAAAAfAQAAX3JlbHMvLnJlbHNQSwECLQAUAAYACAAAACEA7LQnxMkAAADh&#13;&#10;AAAADwAAAAAAAAAAAAAAAAAHAgAAZHJzL2Rvd25yZXYueG1sUEsFBgAAAAADAAMAtwAAAP0CAAAA&#13;&#10;AA==&#13;&#10;" fillcolor="#ccecff">
                  <v:textbox inset="3.6pt,,3.6pt">
                    <w:txbxContent>
                      <w:p w14:paraId="485CB327"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b/>
                            <w:bCs/>
                            <w:color w:val="000000"/>
                            <w:kern w:val="24"/>
                          </w:rPr>
                          <w:t>Included</w:t>
                        </w:r>
                      </w:p>
                    </w:txbxContent>
                  </v:textbox>
                </v:roundrect>
                <v:roundrect id="AutoShape 20" o:spid="_x0000_s1314" style="position:absolute;left:-3394;top:29409;width:9841;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JfyQAAAOEAAAAPAAAAZHJzL2Rvd25yZXYueG1sRI/dasJA&#13;&#10;FITvhb7DcoTe6UZb2+ZnFVEU017V+gCH7DGJzZ4N2W2Mb98tFLwZGIb5hslWg2lET52rLSuYTSMQ&#13;&#10;xIXVNZcKTl+7yRsI55E1NpZJwY0crJYPowwTba/8Sf3RlyJA2CWooPK+TaR0RUUG3dS2xCE7286g&#13;&#10;D7Yrpe7wGuCmkfMoepEGaw4LFba0qaj4Pv4YBfn2vXmN84v50Psn3NHi0F/yZ6Uex8M2DbJOQXga&#13;&#10;/L3xjzhoBfM4hr9H4Q3I5S8AAAD//wMAUEsBAi0AFAAGAAgAAAAhANvh9svuAAAAhQEAABMAAAAA&#13;&#10;AAAAAAAAAAAAAAAAAFtDb250ZW50X1R5cGVzXS54bWxQSwECLQAUAAYACAAAACEAWvQsW78AAAAV&#13;&#10;AQAACwAAAAAAAAAAAAAAAAAfAQAAX3JlbHMvLnJlbHNQSwECLQAUAAYACAAAACEAg/iCX8kAAADh&#13;&#10;AAAADwAAAAAAAAAAAAAAAAAHAgAAZHJzL2Rvd25yZXYueG1sUEsFBgAAAAADAAMAtwAAAP0CAAAA&#13;&#10;AA==&#13;&#10;" fillcolor="#ccecff">
                  <v:textbox inset="3.6pt,,3.6pt">
                    <w:txbxContent>
                      <w:p w14:paraId="0838909D"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b/>
                            <w:bCs/>
                            <w:color w:val="000000"/>
                            <w:kern w:val="24"/>
                            <w:szCs w:val="22"/>
                          </w:rPr>
                          <w:t>Eligibility</w:t>
                        </w:r>
                      </w:p>
                    </w:txbxContent>
                  </v:textbox>
                </v:roundrect>
                <v:shape id="AutoShape 18" o:spid="_x0000_s1315" type="#_x0000_t32" style="position:absolute;left:21513;top:8621;width:0;height:284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MopyQAAAOEAAAAPAAAAZHJzL2Rvd25yZXYueG1sRI9Ba8JA&#13;&#10;EIXvgv9hGaE33dRSa6OriEUI7aEavfQ2ZKdJMDsbstuY/vvOoeBl4DG87/Gtt4NrVE9dqD0beJwl&#13;&#10;oIgLb2suDVzOh+kSVIjIFhvPZOCXAmw349EaU+tvfKI+j6USCIcUDVQxtqnWoajIYZj5llh+375z&#13;&#10;GCV2pbYd3gTuGj1PkoV2WLMsVNjSvqLimv84A3b+ec2yss4/Dvb4/vLqn49F/2XMw2R4W8nZrUBF&#13;&#10;GuK98Y/IrIGnRBzESGxAb/4AAAD//wMAUEsBAi0AFAAGAAgAAAAhANvh9svuAAAAhQEAABMAAAAA&#13;&#10;AAAAAAAAAAAAAAAAAFtDb250ZW50X1R5cGVzXS54bWxQSwECLQAUAAYACAAAACEAWvQsW78AAAAV&#13;&#10;AQAACwAAAAAAAAAAAAAAAAAfAQAAX3JlbHMvLnJlbHNQSwECLQAUAAYACAAAACEA20DKKckAAADh&#13;&#10;AAAADwAAAAAAAAAAAAAAAAAHAgAAZHJzL2Rvd25yZXYueG1sUEsFBgAAAAADAAMAtwAAAP0CAAAA&#13;&#10;AA==&#13;&#10;">
                  <v:stroke endarrow="block"/>
                  <v:shadow color="#ccc"/>
                </v:shape>
                <v:shape id="AutoShape 17" o:spid="_x0000_s1316" type="#_x0000_t32" style="position:absolute;left:32181;top:8621;width:0;height:284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DG+yyQAAAOEAAAAPAAAAZHJzL2Rvd25yZXYueG1sRI9Ba8JA&#13;&#10;FITvhf6H5RV6040Wq0ZXKYoQ2oMxevH2yL4mwezbkF1j/PduQehlYBjmG2a57k0tOmpdZVnBaBiB&#13;&#10;IM6trrhQcDruBjMQziNrrC2Tgjs5WK9eX5YYa3vjA3WZL0SAsItRQel9E0vp8pIMuqFtiEP2a1uD&#13;&#10;Pti2kLrFW4CbWo6j6FMarDgslNjQpqT8kl2NAj3eX5KkqLKfnU6/p3M7SfPurNT7W79dBPlagPDU&#13;&#10;+//GE5FoBR/RCP4ehTcgVw8AAAD//wMAUEsBAi0AFAAGAAgAAAAhANvh9svuAAAAhQEAABMAAAAA&#13;&#10;AAAAAAAAAAAAAAAAAFtDb250ZW50X1R5cGVzXS54bWxQSwECLQAUAAYACAAAACEAWvQsW78AAAAV&#13;&#10;AQAACwAAAAAAAAAAAAAAAAAfAQAAX3JlbHMvLnJlbHNQSwECLQAUAAYACAAAACEAtAxvsskAAADh&#13;&#10;AAAADwAAAAAAAAAAAAAAAAAHAgAAZHJzL2Rvd25yZXYueG1sUEsFBgAAAAADAAMAtwAAAP0CAAAA&#13;&#10;AA==&#13;&#10;">
                  <v:stroke endarrow="block"/>
                  <v:shadow color="#ccc"/>
                </v:shape>
                <v:roundrect id="AutoShape 2" o:spid="_x0000_s1317" style="position:absolute;left:-4693;top:4736;width:12440;height:2968;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4o0yAAAAOEAAAAPAAAAZHJzL2Rvd25yZXYueG1sRI/dasJA&#13;&#10;FITvC77DcgTv6kZtrY1ZpSgWo1fVPsAhe8xPs2dDdhvTt3cFoTcDwzDfMMm6N7XoqHWlZQWTcQSC&#13;&#10;OLO65FzB93n3vADhPLLG2jIp+CMH69XgKcFY2yt/UXfyuQgQdjEqKLxvYildVpBBN7YNccgutjXo&#13;&#10;g21zqVu8Brip5TSK5tJgyWGhwIY2BWU/p1+jIN0e6rf3tDJH/TnDHb3uuyp9UWo07LfLIB9LEJ56&#13;&#10;/994IPZawSyawv1ReANydQMAAP//AwBQSwECLQAUAAYACAAAACEA2+H2y+4AAACFAQAAEwAAAAAA&#13;&#10;AAAAAAAAAAAAAAAAW0NvbnRlbnRfVHlwZXNdLnhtbFBLAQItABQABgAIAAAAIQBa9CxbvwAAABUB&#13;&#10;AAALAAAAAAAAAAAAAAAAAB8BAABfcmVscy8ucmVsc1BLAQItABQABgAIAAAAIQATt4o0yAAAAOEA&#13;&#10;AAAPAAAAAAAAAAAAAAAAAAcCAABkcnMvZG93bnJldi54bWxQSwUGAAAAAAMAAwC3AAAA/AIAAAAA&#13;&#10;" fillcolor="#ccecff">
                  <v:textbox inset="3.6pt,,3.6pt">
                    <w:txbxContent>
                      <w:p w14:paraId="7F25AF2E"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b/>
                            <w:bCs/>
                            <w:color w:val="000000"/>
                            <w:kern w:val="24"/>
                          </w:rPr>
                          <w:t>Identification</w:t>
                        </w:r>
                      </w:p>
                    </w:txbxContent>
                  </v:textbox>
                </v:roundrect>
                <v:rect id="Rectangle 16" o:spid="_x0000_s1318" style="position:absolute;left:24973;top:31;width:17265;height:81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zdyHyAAAAOEAAAAPAAAAZHJzL2Rvd25yZXYueG1sRI9BawIx&#13;&#10;FITvhf6H8ArearYubXU1SlUEoXhwK3p9JK+bpZuXZRN1/feNUOhlYBjmG2a26F0jLtSF2rOCl2EG&#13;&#10;glh7U3Ol4PC1eR6DCBHZYOOZFNwowGL++DDDwvgr7+lSxkokCIcCFdgY20LKoC05DEPfEqfs23cO&#13;&#10;Y7JdJU2H1wR3jRxl2Zt0WHNasNjSypL+Kc9OwXsV16Vevurjzt7Gn5M+D/vypNTgqV9Pk3xMQUTq&#13;&#10;43/jD7E1CvIsh/uj9Abk/BcAAP//AwBQSwECLQAUAAYACAAAACEA2+H2y+4AAACFAQAAEwAAAAAA&#13;&#10;AAAAAAAAAAAAAAAAW0NvbnRlbnRfVHlwZXNdLnhtbFBLAQItABQABgAIAAAAIQBa9CxbvwAAABUB&#13;&#10;AAALAAAAAAAAAAAAAAAAAB8BAABfcmVscy8ucmVsc1BLAQItABQABgAIAAAAIQBhzdyHyAAAAOEA&#13;&#10;AAAPAAAAAAAAAAAAAAAAAAcCAABkcnMvZG93bnJldi54bWxQSwUGAAAAAAMAAwC3AAAA/AIAAAAA&#13;&#10;">
                  <v:textbox inset=",7.2pt,,7.2pt">
                    <w:txbxContent>
                      <w:p w14:paraId="1CB4E1A3" w14:textId="5E038665"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Records identified through Cochrane searching</w:t>
                        </w:r>
                        <w:r>
                          <w:rPr>
                            <w:rFonts w:ascii="Calibri" w:hAnsi="Calibri" w:cs="Calibri"/>
                            <w:color w:val="000000"/>
                            <w:kern w:val="24"/>
                            <w:szCs w:val="22"/>
                            <w:lang w:val="en-US"/>
                          </w:rPr>
                          <w:t xml:space="preserve"> </w:t>
                        </w:r>
                        <w:r w:rsidRPr="005A3C41">
                          <w:rPr>
                            <w:rFonts w:ascii="Calibri" w:hAnsi="Calibri" w:cs="Calibri"/>
                            <w:color w:val="000000"/>
                            <w:kern w:val="24"/>
                            <w:szCs w:val="22"/>
                            <w:lang w:val="en-US"/>
                          </w:rPr>
                          <w:t>(n = 174)</w:t>
                        </w:r>
                      </w:p>
                    </w:txbxContent>
                  </v:textbox>
                </v:rect>
                <v:rect id="Rectangle 15" o:spid="_x0000_s1319" style="position:absolute;left:17697;top:11461;width:29209;height:66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JETzyQAAAOEAAAAPAAAAZHJzL2Rvd25yZXYueG1sRI9BawIx&#13;&#10;FITvhf6H8ARvmrW2alejVKUglB7cFr0+ktfN0s3Lsom6/ntTEHoZGIb5hlmsOleLM7Wh8qxgNMxA&#13;&#10;EGtvKi4VfH+9D2YgQkQ2WHsmBVcKsFo+PiwwN/7CezoXsRQJwiFHBTbGJpcyaEsOw9A3xCn78a3D&#13;&#10;mGxbStPiJcFdLZ+ybCIdVpwWLDa0saR/i5NTMC3jttDrF334tNfZx2s3DvviqFS/123nSd7mICJ1&#13;&#10;8b9xR+yMgnH2DH+P0huQyxsAAAD//wMAUEsBAi0AFAAGAAgAAAAhANvh9svuAAAAhQEAABMAAAAA&#13;&#10;AAAAAAAAAAAAAAAAAFtDb250ZW50X1R5cGVzXS54bWxQSwECLQAUAAYACAAAACEAWvQsW78AAAAV&#13;&#10;AQAACwAAAAAAAAAAAAAAAAAfAQAAX3JlbHMvLnJlbHNQSwECLQAUAAYACAAAACEA7iRE88kAAADh&#13;&#10;AAAADwAAAAAAAAAAAAAAAAAHAgAAZHJzL2Rvd25yZXYueG1sUEsFBgAAAAADAAMAtwAAAP0CAAAA&#13;&#10;AA==&#13;&#10;">
                  <v:textbox inset=",7.2pt,,7.2pt">
                    <w:txbxContent>
                      <w:p w14:paraId="5A5FD4F9" w14:textId="77777777" w:rsidR="00935355" w:rsidRDefault="00935355" w:rsidP="00053EF3">
                        <w:pPr>
                          <w:pStyle w:val="StandardWeb"/>
                          <w:kinsoku w:val="0"/>
                          <w:overflowPunct w:val="0"/>
                          <w:spacing w:before="0" w:beforeAutospacing="0" w:after="0" w:afterAutospacing="0"/>
                          <w:jc w:val="center"/>
                          <w:textAlignment w:val="baseline"/>
                          <w:rPr>
                            <w:rFonts w:ascii="Calibri" w:hAnsi="Calibri" w:cs="Calibri"/>
                            <w:color w:val="000000"/>
                            <w:kern w:val="24"/>
                            <w:szCs w:val="22"/>
                            <w:lang w:val="en-US"/>
                          </w:rPr>
                        </w:pPr>
                        <w:r w:rsidRPr="005A3C41">
                          <w:rPr>
                            <w:rFonts w:ascii="Calibri" w:hAnsi="Calibri" w:cs="Calibri"/>
                            <w:color w:val="000000"/>
                            <w:kern w:val="24"/>
                            <w:szCs w:val="22"/>
                            <w:lang w:val="en-US"/>
                          </w:rPr>
                          <w:t>Records after duplicates removed</w:t>
                        </w:r>
                      </w:p>
                      <w:p w14:paraId="6FC766FA" w14:textId="01B36615"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(n = 852)</w:t>
                        </w:r>
                      </w:p>
                    </w:txbxContent>
                  </v:textbox>
                </v:rect>
                <v:rect id="Rectangle 14" o:spid="_x0000_s1320" style="position:absolute;left:17697;top:21748;width:29209;height:6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OFoyAAAAOEAAAAPAAAAZHJzL2Rvd25yZXYueG1sRI9BawIx&#13;&#10;FITvBf9DeEJvNduKVVejVEUQige3Ra+P5LlZunlZNqmu/94IhV4GhmG+YebLztXiQm2oPCt4HWQg&#13;&#10;iLU3FZcKvr+2LxMQISIbrD2TghsFWC56T3PMjb/ygS5FLEWCcMhRgY2xyaUM2pLDMPANccrOvnUY&#13;&#10;k21LaVq8Jrir5VuWvUuHFacFiw2tLemf4tcpGJdxU+jVSB/39jb5nHbDcChOSj33u80syccMRKQu&#13;&#10;/jf+EDujYJiN4PEovQG5uAMAAP//AwBQSwECLQAUAAYACAAAACEA2+H2y+4AAACFAQAAEwAAAAAA&#13;&#10;AAAAAAAAAAAAAAAAW0NvbnRlbnRfVHlwZXNdLnhtbFBLAQItABQABgAIAAAAIQBa9CxbvwAAABUB&#13;&#10;AAALAAAAAAAAAAAAAAAAAB8BAABfcmVscy8ucmVsc1BLAQItABQABgAIAAAAIQCBaOFoyAAAAOEA&#13;&#10;AAAPAAAAAAAAAAAAAAAAAAcCAABkcnMvZG93bnJldi54bWxQSwUGAAAAAAMAAwC3AAAA/AIAAAAA&#13;&#10;">
                  <v:textbox inset=",7.2pt,,7.2pt">
                    <w:txbxContent>
                      <w:p w14:paraId="4E54ED89" w14:textId="77777777" w:rsidR="00935355" w:rsidRDefault="00935355" w:rsidP="00053EF3">
                        <w:pPr>
                          <w:pStyle w:val="StandardWeb"/>
                          <w:kinsoku w:val="0"/>
                          <w:overflowPunct w:val="0"/>
                          <w:spacing w:before="0" w:beforeAutospacing="0" w:after="0" w:afterAutospacing="0"/>
                          <w:jc w:val="center"/>
                          <w:textAlignment w:val="baseline"/>
                          <w:rPr>
                            <w:rFonts w:ascii="Calibri" w:hAnsi="Calibri" w:cs="Calibri"/>
                            <w:color w:val="000000"/>
                            <w:kern w:val="24"/>
                            <w:szCs w:val="22"/>
                          </w:rPr>
                        </w:pPr>
                        <w:r>
                          <w:rPr>
                            <w:rFonts w:ascii="Calibri" w:hAnsi="Calibri" w:cs="Calibri"/>
                            <w:color w:val="000000"/>
                            <w:kern w:val="24"/>
                            <w:szCs w:val="22"/>
                          </w:rPr>
                          <w:t>Records screened</w:t>
                        </w:r>
                      </w:p>
                      <w:p w14:paraId="0A71D0F7" w14:textId="297A27C8"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(n = 120)</w:t>
                        </w:r>
                      </w:p>
                    </w:txbxContent>
                  </v:textbox>
                </v:rect>
                <v:rect id="_x0000_s1321" style="position:absolute;left:53405;top:11101;width:24288;height:82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n8fyQAAAOEAAAAPAAAAZHJzL2Rvd25yZXYueG1sRI9PawIx&#13;&#10;FMTvgt8hPKG3mm2l/lmNUpWCUDy4LXp9JM/N0s3Lskl1/famUPAyMAzzG2ax6lwtLtSGyrOCl2EG&#13;&#10;glh7U3Gp4Pvr43kKIkRkg7VnUnCjAKtlv7fA3PgrH+hSxFIkCIccFdgYm1zKoC05DEPfEKfs7FuH&#13;&#10;Mdm2lKbFa4K7Wr5m2Vg6rDgtWGxoY0n/FL9OwaSM20Kv3/Rxb2/Tz1k3CofipNTToNvOk7zPQUTq&#13;&#10;4qPxj9gZBaNsDH+P0huQyzsAAAD//wMAUEsBAi0AFAAGAAgAAAAhANvh9svuAAAAhQEAABMAAAAA&#13;&#10;AAAAAAAAAAAAAAAAAFtDb250ZW50X1R5cGVzXS54bWxQSwECLQAUAAYACAAAACEAWvQsW78AAAAV&#13;&#10;AQAACwAAAAAAAAAAAAAAAAAfAQAAX3JlbHMvLnJlbHNQSwECLQAUAAYACAAAACEAcbp/H8kAAADh&#13;&#10;AAAADwAAAAAAAAAAAAAAAAAHAgAAZHJzL2Rvd25yZXYueG1sUEsFBgAAAAADAAMAtwAAAP0CAAAA&#13;&#10;AA==&#13;&#10;">
                  <v:textbox inset=",7.2pt,,7.2pt">
                    <w:txbxContent>
                      <w:p w14:paraId="0854E6B3" w14:textId="496422ED" w:rsidR="00935355" w:rsidRDefault="00935355" w:rsidP="00053EF3">
                        <w:pPr>
                          <w:pStyle w:val="StandardWeb"/>
                          <w:kinsoku w:val="0"/>
                          <w:overflowPunct w:val="0"/>
                          <w:spacing w:before="0" w:beforeAutospacing="0" w:after="0" w:afterAutospacing="0"/>
                          <w:jc w:val="center"/>
                          <w:textAlignment w:val="baseline"/>
                          <w:rPr>
                            <w:rFonts w:ascii="Calibri" w:hAnsi="Calibri" w:cs="Calibri"/>
                            <w:color w:val="000000"/>
                            <w:kern w:val="24"/>
                            <w:szCs w:val="22"/>
                            <w:lang w:val="en-CA"/>
                          </w:rPr>
                        </w:pPr>
                        <w:r w:rsidRPr="005A3C41">
                          <w:rPr>
                            <w:rFonts w:ascii="Calibri" w:hAnsi="Calibri" w:cs="Calibri"/>
                            <w:color w:val="000000"/>
                            <w:kern w:val="24"/>
                            <w:szCs w:val="22"/>
                            <w:lang w:val="en-US"/>
                          </w:rPr>
                          <w:t xml:space="preserve">Pediatric, no critical care, </w:t>
                        </w:r>
                        <w:r w:rsidRPr="005A3C41">
                          <w:rPr>
                            <w:rFonts w:ascii="Calibri" w:hAnsi="Calibri" w:cs="Calibri"/>
                            <w:i/>
                            <w:color w:val="000000"/>
                            <w:kern w:val="24"/>
                            <w:szCs w:val="22"/>
                            <w:lang w:val="en-US"/>
                          </w:rPr>
                          <w:t>Trial</w:t>
                        </w:r>
                        <w:r w:rsidRPr="005A3C41">
                          <w:rPr>
                            <w:rFonts w:ascii="Calibri" w:hAnsi="Calibri" w:cs="Calibri"/>
                            <w:color w:val="000000"/>
                            <w:kern w:val="24"/>
                            <w:szCs w:val="22"/>
                            <w:lang w:val="en-US"/>
                          </w:rPr>
                          <w:t xml:space="preserve"> protocols, off-topic excluded </w:t>
                        </w:r>
                      </w:p>
                      <w:p w14:paraId="5B20FDFB" w14:textId="3C223B9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(n=732)</w:t>
                        </w:r>
                      </w:p>
                    </w:txbxContent>
                  </v:textbox>
                </v:rect>
                <v:shape id="AutoShape 8" o:spid="_x0000_s1322" type="#_x0000_t32" style="position:absolute;left:32047;top:18664;width:0;height:308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VJdyQAAAOEAAAAPAAAAZHJzL2Rvd25yZXYueG1sRI9Ba8JA&#13;&#10;FITvBf/D8oTe6kZFbWNWEUUI7aE2euntkX0mIdm3IbuN8d93C0IvA8Mw3zDJdjCN6KlzlWUF00kE&#13;&#10;gji3uuJCweV8fHkF4TyyxsYyKbiTg+1m9JRgrO2Nv6jPfCEChF2MCkrv21hKl5dk0E1sSxyyq+0M&#13;&#10;+mC7QuoObwFuGjmLoqU0WHFYKLGlfUl5nf0YBXr2WadpUWUfR316X73ZxSnvv5V6Hg+HdZDdGoSn&#13;&#10;wf83HohUK5hHK/h7FN6A3PwCAAD//wMAUEsBAi0AFAAGAAgAAAAhANvh9svuAAAAhQEAABMAAAAA&#13;&#10;AAAAAAAAAAAAAAAAAFtDb250ZW50X1R5cGVzXS54bWxQSwECLQAUAAYACAAAACEAWvQsW78AAAAV&#13;&#10;AQAACwAAAAAAAAAAAAAAAAAfAQAAX3JlbHMvLnJlbHNQSwECLQAUAAYACAAAACEAVKlSXckAAADh&#13;&#10;AAAADwAAAAAAAAAAAAAAAAAHAgAAZHJzL2Rvd25yZXYueG1sUEsFBgAAAAADAAMAtwAAAP0CAAAA&#13;&#10;AA==&#13;&#10;">
                  <v:stroke endarrow="block"/>
                  <v:shadow color="#ccc"/>
                </v:shape>
                <v:shape id="AutoShape 7" o:spid="_x0000_s1323" type="#_x0000_t32" style="position:absolute;left:32047;top:27463;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sYvyQAAAOEAAAAPAAAAZHJzL2Rvd25yZXYueG1sRI/BasJA&#13;&#10;EIbvgu+wjNCbbmqptdFVxCKE9lCNXnobstMkmJ0N2W1M375zKHgZ+Bn+b+ZbbwfXqJ66UHs28DhL&#13;&#10;QBEX3tZcGricD9MlqBCRLTaeycAvBdhuxqM1ptbf+ER9HkslEA4pGqhibFOtQ1GRwzDzLbHsvn3n&#13;&#10;MErsSm07vAncNXqeJAvtsGa5UGFL+4qKa/7jDNj55zXLyjr/ONjj+8urfz4W/ZcxD5PhbSVjtwIV&#13;&#10;aYj3xj8iswaeEnlZjMQG9OYPAAD//wMAUEsBAi0AFAAGAAgAAAAhANvh9svuAAAAhQEAABMAAAAA&#13;&#10;AAAAAAAAAAAAAAAAAFtDb250ZW50X1R5cGVzXS54bWxQSwECLQAUAAYACAAAACEAWvQsW78AAAAV&#13;&#10;AQAACwAAAAAAAAAAAAAAAAAfAQAAX3JlbHMvLnJlbHNQSwECLQAUAAYACAAAACEAJTbGL8kAAADh&#13;&#10;AAAADwAAAAAAAAAAAAAAAAAHAgAAZHJzL2Rvd25yZXYueG1sUEsFBgAAAAADAAMAtwAAAP0CAAAA&#13;&#10;AA==&#13;&#10;">
                  <v:stroke endarrow="block"/>
                  <v:shadow color="#ccc"/>
                </v:shape>
                <v:shape id="AutoShape 6" o:spid="_x0000_s1324" type="#_x0000_t32" style="position:absolute;left:21788;top:36854;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emO0yQAAAOEAAAAPAAAAZHJzL2Rvd25yZXYueG1sRI9Ba8JA&#13;&#10;FITvBf/D8gre6qaKVaOrSIsQ7MEYvfT2yL4mwezbkF1j/PeuUOhlYBjmG2a16U0tOmpdZVnB+ygC&#13;&#10;QZxbXXGh4Hzavc1BOI+ssbZMCu7kYLMevKww1vbGR+oyX4gAYRejgtL7JpbS5SUZdCPbEIfs17YG&#13;&#10;fbBtIXWLtwA3tRxH0Yc0WHFYKLGhz5LyS3Y1CvT4cEmSosq+dzrdzxZ2mubdj1LD1/5rGWS7BOGp&#13;&#10;9/+NP0SiFUyiBTwfhTcg1w8AAAD//wMAUEsBAi0AFAAGAAgAAAAhANvh9svuAAAAhQEAABMAAAAA&#13;&#10;AAAAAAAAAAAAAAAAAFtDb250ZW50X1R5cGVzXS54bWxQSwECLQAUAAYACAAAACEAWvQsW78AAAAV&#13;&#10;AQAACwAAAAAAAAAAAAAAAAAfAQAAX3JlbHMvLnJlbHNQSwECLQAUAAYACAAAACEASnpjtMkAAADh&#13;&#10;AAAADwAAAAAAAAAAAAAAAAAHAgAAZHJzL2Rvd25yZXYueG1sUEsFBgAAAAADAAMAtwAAAP0CAAAA&#13;&#10;AA==&#13;&#10;">
                  <v:stroke endarrow="block"/>
                  <v:shadow color="#ccc"/>
                </v:shape>
                <v:rect id="Rectangle 12" o:spid="_x0000_s1325" style="position:absolute;left:17697;top:31582;width:29209;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tQtyQAAAOEAAAAPAAAAZHJzL2Rvd25yZXYueG1sRI9BSwMx&#13;&#10;EIXvQv9DmII3m61F226bFrUIgvTQrdjrkIybxc1k2cR2+++dg+Bl4DG87/Gtt0No1Zn61EQ2MJ0U&#13;&#10;oIhtdA3XBj6Or3cLUCkjO2wjk4ErJdhuRjdrLF288IHOVa6VQDiVaMDn3JVaJ+spYJrEjlh+X7EP&#13;&#10;mCX2tXY9XgQeWn1fFI86YMOy4LGjF0/2u/oJBuZ13lX2+cF+7v118b4cZulQnYy5HQ+7lZynFahM&#13;&#10;Q/5v/CHenIHZVBzESGxAb34BAAD//wMAUEsBAi0AFAAGAAgAAAAhANvh9svuAAAAhQEAABMAAAAA&#13;&#10;AAAAAAAAAAAAAAAAAFtDb250ZW50X1R5cGVzXS54bWxQSwECLQAUAAYACAAAACEAWvQsW78AAAAV&#13;&#10;AQAACwAAAAAAAAAAAAAAAAAfAQAAX3JlbHMvLnJlbHNQSwECLQAUAAYACAAAACEAFMbULckAAADh&#13;&#10;AAAADwAAAAAAAAAAAAAAAAAHAgAAZHJzL2Rvd25yZXYueG1sUEsFBgAAAAADAAMAtwAAAP0CAAAA&#13;&#10;AA==&#13;&#10;">
                  <v:textbox inset=",7.2pt,,7.2pt">
                    <w:txbxContent>
                      <w:p w14:paraId="71E13DE0" w14:textId="77777777" w:rsidR="00935355" w:rsidRDefault="00935355" w:rsidP="00053EF3">
                        <w:pPr>
                          <w:pStyle w:val="StandardWeb"/>
                          <w:kinsoku w:val="0"/>
                          <w:overflowPunct w:val="0"/>
                          <w:spacing w:before="0" w:beforeAutospacing="0" w:after="0" w:afterAutospacing="0"/>
                          <w:jc w:val="center"/>
                          <w:textAlignment w:val="baseline"/>
                          <w:rPr>
                            <w:rFonts w:ascii="Calibri" w:hAnsi="Calibri" w:cs="Calibri"/>
                            <w:color w:val="000000"/>
                            <w:kern w:val="24"/>
                            <w:szCs w:val="22"/>
                            <w:lang w:val="en-US"/>
                          </w:rPr>
                        </w:pPr>
                        <w:r w:rsidRPr="005A3C41">
                          <w:rPr>
                            <w:rFonts w:ascii="Calibri" w:hAnsi="Calibri" w:cs="Calibri"/>
                            <w:color w:val="000000"/>
                            <w:kern w:val="24"/>
                            <w:szCs w:val="22"/>
                            <w:lang w:val="en-US"/>
                          </w:rPr>
                          <w:t>Full-text articles assessed for eligibility</w:t>
                        </w:r>
                      </w:p>
                      <w:p w14:paraId="27297BEB" w14:textId="2B297E5B"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(n = 61)</w:t>
                        </w:r>
                      </w:p>
                    </w:txbxContent>
                  </v:textbox>
                </v:rect>
                <v:rect id="Rectangle 10" o:spid="_x0000_s1326" style="position:absolute;left:25974;top:40251;width:17145;height:8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inG2yQAAAOEAAAAPAAAAZHJzL2Rvd25yZXYueG1sRI9BawIx&#13;&#10;FITvBf9DeIXeNLuVql2NYiuCIB7clvb6SF43Szcvyybq+u8bQehlYBjmG2ax6l0jztSF2rOCfJSB&#13;&#10;INbe1Fwp+PzYDmcgQkQ22HgmBVcKsFoOHhZYGH/hI53LWIkE4VCgAhtjW0gZtCWHYeRb4pT9+M5h&#13;&#10;TLarpOnwkuCukc9ZNpEOa04LFlt6t6R/y5NTMK3iptRvL/rrYK+z/Ws/DsfyW6mnx34zT7Keg4jU&#13;&#10;x//GHbEzCsZ5DrdH6Q3I5R8AAAD//wMAUEsBAi0AFAAGAAgAAAAhANvh9svuAAAAhQEAABMAAAAA&#13;&#10;AAAAAAAAAAAAAAAAAFtDb250ZW50X1R5cGVzXS54bWxQSwECLQAUAAYACAAAACEAWvQsW78AAAAV&#13;&#10;AQAACwAAAAAAAAAAAAAAAAAfAQAAX3JlbHMvLnJlbHNQSwECLQAUAAYACAAAACEAe4pxtskAAADh&#13;&#10;AAAADwAAAAAAAAAAAAAAAAAHAgAAZHJzL2Rvd25yZXYueG1sUEsFBgAAAAADAAMAtwAAAP0CAAAA&#13;&#10;AA==&#13;&#10;">
                  <v:textbox inset=",7.2pt,,7.2pt">
                    <w:txbxContent>
                      <w:p w14:paraId="3B36D54D" w14:textId="77777777" w:rsidR="00935355" w:rsidRPr="00EB15D8" w:rsidRDefault="00935355" w:rsidP="00053EF3">
                        <w:pPr>
                          <w:pStyle w:val="StandardWeb"/>
                          <w:kinsoku w:val="0"/>
                          <w:overflowPunct w:val="0"/>
                          <w:spacing w:before="0" w:beforeAutospacing="0" w:after="0" w:afterAutospacing="0"/>
                          <w:jc w:val="center"/>
                          <w:textAlignment w:val="baseline"/>
                          <w:rPr>
                            <w:lang w:val="en-US"/>
                          </w:rPr>
                        </w:pPr>
                        <w:r>
                          <w:rPr>
                            <w:rFonts w:ascii="Calibri" w:hAnsi="Calibri" w:cs="Calibri"/>
                            <w:color w:val="000000"/>
                            <w:kern w:val="24"/>
                            <w:szCs w:val="22"/>
                          </w:rPr>
                          <w:t>Retrospective (n = 25)</w:t>
                        </w:r>
                      </w:p>
                      <w:p w14:paraId="41A1B65A"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 xml:space="preserve">Observational (n= 23)  </w:t>
                        </w:r>
                      </w:p>
                    </w:txbxContent>
                  </v:textbox>
                </v:rect>
                <v:rect id="_x0000_s1327" style="position:absolute;left:53678;top:21744;width:24020;height:62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O/ByQAAAOEAAAAPAAAAZHJzL2Rvd25yZXYueG1sRI9PawIx&#13;&#10;FMTvBb9DeII3zaq01dUo/qFQKB7cil4fyetm6eZl2aS6fvumIPQyMAzzG2a57lwtrtSGyrOC8SgD&#13;&#10;Qay9qbhUcPp8G85AhIhssPZMCu4UYL3qPS0xN/7GR7oWsRQJwiFHBTbGJpcyaEsOw8g3xCn78q3D&#13;&#10;mGxbStPiLcFdLSdZ9iIdVpwWLDa0s6S/ix+n4LWM+0Jvn/X5YO+zj3k3DcfiotSg3+0XSTYLEJG6&#13;&#10;+N94IN6Ngul4An+P0huQq18AAAD//wMAUEsBAi0AFAAGAAgAAAAhANvh9svuAAAAhQEAABMAAAAA&#13;&#10;AAAAAAAAAAAAAAAAAFtDb250ZW50X1R5cGVzXS54bWxQSwECLQAUAAYACAAAACEAWvQsW78AAAAV&#13;&#10;AQAACwAAAAAAAAAAAAAAAAAfAQAAX3JlbHMvLnJlbHNQSwECLQAUAAYACAAAACEAi1jvwckAAADh&#13;&#10;AAAADwAAAAAAAAAAAAAAAAAHAgAAZHJzL2Rvd25yZXYueG1sUEsFBgAAAAADAAMAtwAAAP0CAAAA&#13;&#10;AA==&#13;&#10;">
                  <v:textbox inset=",7.2pt,,7.2pt">
                    <w:txbxContent>
                      <w:p w14:paraId="103FCF4B" w14:textId="34D1316F"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Non-systematic Reviews, state of the art articles excluded (n = 59)</w:t>
                        </w:r>
                      </w:p>
                    </w:txbxContent>
                  </v:textbox>
                </v:rect>
                <v:shape id="AutoShape 4" o:spid="_x0000_s1328" type="#_x0000_t32" style="position:absolute;left:47175;top:24675;width:650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S8KDyQAAAOEAAAAPAAAAZHJzL2Rvd25yZXYueG1sRI9Pa8JA&#13;&#10;FMTvBb/D8gRvdaPSfzGriCIEe9CmvXh7ZJ9JSPZtyG5j/PauUOhlYBjmN0yyHkwjeupcZVnBbBqB&#13;&#10;IM6trrhQ8PO9f34H4TyyxsYyKbiRg/Vq9JRgrO2Vv6jPfCEChF2MCkrv21hKl5dk0E1tSxyyi+0M&#13;&#10;+mC7QuoOrwFuGjmPoldpsOKwUGJL25LyOvs1CvT8WKdpUWWfe306vH3Yl1Pen5WajIfdMshmCcLT&#13;&#10;4P8bf4hUK1jMFvB4FN6AXN0BAAD//wMAUEsBAi0AFAAGAAgAAAAhANvh9svuAAAAhQEAABMAAAAA&#13;&#10;AAAAAAAAAAAAAAAAAFtDb250ZW50X1R5cGVzXS54bWxQSwECLQAUAAYACAAAACEAWvQsW78AAAAV&#13;&#10;AQAACwAAAAAAAAAAAAAAAAAfAQAAX3JlbHMvLnJlbHNQSwECLQAUAAYACAAAACEArkvCg8kAAADh&#13;&#10;AAAADwAAAAAAAAAAAAAAAAAHAgAAZHJzL2Rvd25yZXYueG1sUEsFBgAAAAADAAMAtwAAAP0CAAAA&#13;&#10;AA==&#13;&#10;">
                  <v:stroke endarrow="block"/>
                  <v:shadow color="#ccc"/>
                </v:shape>
                <v:shape id="AutoShape 17" o:spid="_x0000_s1329" type="#_x0000_t32" style="position:absolute;left:45443;top:8621;width:0;height:28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lr3yQAAAOEAAAAPAAAAZHJzL2Rvd25yZXYueG1sRI9Ba8JA&#13;&#10;FITvQv/D8gq96UarVaOrlBYh1EM1evH2yD6TYPZtyG5j/PddQfAyMAzzDbNcd6YSLTWutKxgOIhA&#13;&#10;EGdWl5wrOB42/RkI55E1VpZJwY0crFcvvSXG2l55T23qcxEg7GJUUHhfx1K6rCCDbmBr4pCdbWPQ&#13;&#10;B9vkUjd4DXBTyVEUfUiDJYeFAmv6Kii7pH9GgR79XpIkL9PtRu9+pnM72WXtSam31+57EeRzAcJT&#13;&#10;55+NByLRCt6HY7g/Cm9Arv4BAAD//wMAUEsBAi0AFAAGAAgAAAAhANvh9svuAAAAhQEAABMAAAAA&#13;&#10;AAAAAAAAAAAAAAAAAFtDb250ZW50X1R5cGVzXS54bWxQSwECLQAUAAYACAAAACEAWvQsW78AAAAV&#13;&#10;AQAACwAAAAAAAAAAAAAAAAAfAQAAX3JlbHMvLnJlbHNQSwECLQAUAAYACAAAACEAIaJa98kAAADh&#13;&#10;AAAADwAAAAAAAAAAAAAAAAAHAgAAZHJzL2Rvd25yZXYueG1sUEsFBgAAAAADAAMAtwAAAP0CAAAA&#13;&#10;AA==&#13;&#10;">
                  <v:stroke endarrow="block"/>
                  <v:shadow color="#ccc"/>
                </v:shape>
                <v:rect id="Rectangle 16" o:spid="_x0000_s1330" style="position:absolute;left:42578;width:17663;height:81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Xe1yAAAAOEAAAAPAAAAZHJzL2Rvd25yZXYueG1sRI9BawIx&#13;&#10;FITvBf9DeEJvNWvFqqtRqlIQigdX0esjed0s3bwsm1TXf98IhV4GhmG+YRarztXiSm2oPCsYDjIQ&#13;&#10;xNqbiksFp+PHyxREiMgGa8+k4E4BVsve0wJz4298oGsRS5EgHHJUYGNscimDtuQwDHxDnLIv3zqM&#13;&#10;ybalNC3eEtzV8jXL3qTDitOCxYY2lvR38eMUTMq4LfR6rM97e59+zrpROBQXpZ773Xae5H0OIlIX&#13;&#10;/xt/iJ1RMBqO4fEovQG5/AUAAP//AwBQSwECLQAUAAYACAAAACEA2+H2y+4AAACFAQAAEwAAAAAA&#13;&#10;AAAAAAAAAAAAAAAAW0NvbnRlbnRfVHlwZXNdLnhtbFBLAQItABQABgAIAAAAIQBa9CxbvwAAABUB&#13;&#10;AAALAAAAAAAAAAAAAAAAAB8BAABfcmVscy8ucmVsc1BLAQItABQABgAIAAAAIQAEsXe1yAAAAOEA&#13;&#10;AAAPAAAAAAAAAAAAAAAAAAcCAABkcnMvZG93bnJldi54bWxQSwUGAAAAAAMAAwC3AAAA/AIAAAAA&#13;&#10;">
                  <v:textbox inset=",7.2pt,,7.2pt">
                    <w:txbxContent>
                      <w:p w14:paraId="4E534E4B" w14:textId="4847B339" w:rsidR="00935355" w:rsidRPr="00EB15D8" w:rsidRDefault="00935355" w:rsidP="00053EF3">
                        <w:pPr>
                          <w:pStyle w:val="StandardWeb"/>
                          <w:kinsoku w:val="0"/>
                          <w:overflowPunct w:val="0"/>
                          <w:spacing w:before="0" w:beforeAutospacing="0" w:after="0" w:afterAutospacing="0"/>
                          <w:jc w:val="center"/>
                          <w:textAlignment w:val="baseline"/>
                          <w:rPr>
                            <w:lang w:val="en-US"/>
                          </w:rPr>
                        </w:pPr>
                        <w:r w:rsidRPr="005A3C41">
                          <w:rPr>
                            <w:rFonts w:ascii="Calibri" w:hAnsi="Calibri" w:cs="Calibri"/>
                            <w:color w:val="000000"/>
                            <w:kern w:val="24"/>
                            <w:szCs w:val="22"/>
                            <w:lang w:val="en-US"/>
                          </w:rPr>
                          <w:t>Records identified through Scopus searching</w:t>
                        </w:r>
                        <w:r>
                          <w:rPr>
                            <w:rFonts w:ascii="Calibri" w:hAnsi="Calibri" w:cs="Calibri"/>
                            <w:color w:val="000000"/>
                            <w:kern w:val="24"/>
                            <w:szCs w:val="22"/>
                            <w:lang w:val="en-US"/>
                          </w:rPr>
                          <w:t xml:space="preserve"> </w:t>
                        </w:r>
                        <w:r w:rsidRPr="005A3C41">
                          <w:rPr>
                            <w:rFonts w:ascii="Calibri" w:hAnsi="Calibri" w:cs="Calibri"/>
                            <w:color w:val="000000"/>
                            <w:kern w:val="24"/>
                            <w:szCs w:val="22"/>
                            <w:lang w:val="en-US"/>
                          </w:rPr>
                          <w:t>(n = 324)</w:t>
                        </w:r>
                      </w:p>
                    </w:txbxContent>
                  </v:textbox>
                </v:rect>
                <v:shape id="AutoShape 4" o:spid="_x0000_s1331" type="#_x0000_t32" style="position:absolute;left:46906;top:14319;width:650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EbyAAAAOEAAAAPAAAAZHJzL2Rvd25yZXYueG1sRI9Ba8JA&#13;&#10;FITvBf/D8gRvulFR2+gqogihPahpL94e2WcSzL4N2TXGf98tCL0MDMN8w6w2nalES40rLSsYjyIQ&#13;&#10;xJnVJecKfr4Pw3cQziNrrCyTgic52Kx7byuMtX3wmdrU5yJA2MWooPC+jqV0WUEG3cjWxCG72sag&#13;&#10;D7bJpW7wEeCmkpMomkuDJYeFAmvaFZTd0rtRoCfHW5LkZfp10KfPxYednbL2otSg3+2XQbZLEJ46&#13;&#10;/994IRKtYDqew9+j8Abk+hcAAP//AwBQSwECLQAUAAYACAAAACEA2+H2y+4AAACFAQAAEwAAAAAA&#13;&#10;AAAAAAAAAAAAAAAAW0NvbnRlbnRfVHlwZXNdLnhtbFBLAQItABQABgAIAAAAIQBa9CxbvwAAABUB&#13;&#10;AAALAAAAAAAAAAAAAAAAAB8BAABfcmVscy8ucmVsc1BLAQItABQABgAIAAAAIQC+PGEbyAAAAOEA&#13;&#10;AAAPAAAAAAAAAAAAAAAAAAcCAABkcnMvZG93bnJldi54bWxQSwUGAAAAAAMAAwC3AAAA/AIAAAAA&#13;&#10;">
                  <v:stroke endarrow="block"/>
                  <v:shadow color="#ccc"/>
                </v:shape>
                <v:rect id="Rectangle 10" o:spid="_x0000_s1332" style="position:absolute;left:44280;top:40244;width:17145;height:81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0xZyQAAAOEAAAAPAAAAZHJzL2Rvd25yZXYueG1sRI9PawIx&#13;&#10;FMTvBb9DeEJvNWul/lmNUpVCoXhwFb0+ktfN0s3Lskl1/fZNQfAyMAzzG2ax6lwtLtSGyrOC4SAD&#13;&#10;Qay9qbhUcDx8vExBhIhssPZMCm4UYLXsPS0wN/7Ke7oUsRQJwiFHBTbGJpcyaEsOw8A3xCn79q3D&#13;&#10;mGxbStPiNcFdLV+zbCwdVpwWLDa0saR/il+nYFLGbaHXb/q0s7fp16wbhX1xVuq5323nSd7nICJ1&#13;&#10;8dG4Iz6NgtFwAv+P0huQyz8AAAD//wMAUEsBAi0AFAAGAAgAAAAhANvh9svuAAAAhQEAABMAAAAA&#13;&#10;AAAAAAAAAAAAAAAAAFtDb250ZW50X1R5cGVzXS54bWxQSwECLQAUAAYACAAAACEAWvQsW78AAAAV&#13;&#10;AQAACwAAAAAAAAAAAAAAAAAfAQAAX3JlbHMvLnJlbHNQSwECLQAUAAYACAAAACEAmy9MWckAAADh&#13;&#10;AAAADwAAAAAAAAAAAAAAAAAHAgAAZHJzL2Rvd25yZXYueG1sUEsFBgAAAAADAAMAtwAAAP0CAAAA&#13;&#10;AA==&#13;&#10;">
                  <v:textbox inset=",7.2pt,,7.2pt">
                    <w:txbxContent>
                      <w:p w14:paraId="25ACF83E" w14:textId="77777777" w:rsidR="00935355" w:rsidRPr="00EB15D8" w:rsidRDefault="00935355" w:rsidP="00053EF3">
                        <w:pPr>
                          <w:pStyle w:val="StandardWeb"/>
                          <w:kinsoku w:val="0"/>
                          <w:overflowPunct w:val="0"/>
                          <w:spacing w:before="0" w:beforeAutospacing="0" w:after="0" w:afterAutospacing="0"/>
                          <w:jc w:val="center"/>
                          <w:textAlignment w:val="baseline"/>
                          <w:rPr>
                            <w:lang w:val="en-US"/>
                          </w:rPr>
                        </w:pPr>
                        <w:r>
                          <w:rPr>
                            <w:rFonts w:ascii="Calibri" w:hAnsi="Calibri" w:cs="Calibri"/>
                            <w:color w:val="000000"/>
                            <w:kern w:val="24"/>
                            <w:szCs w:val="22"/>
                          </w:rPr>
                          <w:t>RCTs (n = 5</w:t>
                        </w:r>
                      </w:p>
                      <w:p w14:paraId="77BC2C66" w14:textId="77777777" w:rsidR="00935355" w:rsidRDefault="00935355" w:rsidP="00053EF3">
                        <w:pPr>
                          <w:pStyle w:val="StandardWeb"/>
                          <w:kinsoku w:val="0"/>
                          <w:overflowPunct w:val="0"/>
                          <w:spacing w:before="0" w:beforeAutospacing="0" w:after="0" w:afterAutospacing="0"/>
                          <w:jc w:val="center"/>
                          <w:textAlignment w:val="baseline"/>
                        </w:pPr>
                        <w:r>
                          <w:rPr>
                            <w:rFonts w:ascii="Calibri" w:hAnsi="Calibri" w:cs="Calibri"/>
                            <w:color w:val="000000"/>
                            <w:kern w:val="24"/>
                            <w:szCs w:val="22"/>
                          </w:rPr>
                          <w:t>Posthoc (n= 5)</w:t>
                        </w:r>
                      </w:p>
                    </w:txbxContent>
                  </v:textbox>
                </v:rect>
                <v:rect id="Rectangle 10" o:spid="_x0000_s1333" style="position:absolute;left:6508;top:40281;width:18307;height:81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NgryQAAAOEAAAAPAAAAZHJzL2Rvd25yZXYueG1sRI/BSgMx&#13;&#10;EIbvQt8hTMGbzdaibbdNi1oEQXroVux1SMbN4maybGK7fXvnIHgZ+Bn+b+Zbb4fQqjP1qYlsYDop&#13;&#10;QBHb6BquDXwcX+8WoFJGdthGJgNXSrDdjG7WWLp44QOdq1wrgXAq0YDPuSu1TtZTwDSJHbHsvmIf&#13;&#10;MEvsa+16vAg8tPq+KB51wIblgseOXjzZ7+onGJjXeVfZ5wf7uffXxftymKVDdTLmdjzsVjKeVqAy&#13;&#10;Dfm/8Yd4cwZmU3lZjMQG9OYXAAD//wMAUEsBAi0AFAAGAAgAAAAhANvh9svuAAAAhQEAABMAAAAA&#13;&#10;AAAAAAAAAAAAAAAAAFtDb250ZW50X1R5cGVzXS54bWxQSwECLQAUAAYACAAAACEAWvQsW78AAAAV&#13;&#10;AQAACwAAAAAAAAAAAAAAAAAfAQAAX3JlbHMvLnJlbHNQSwECLQAUAAYACAAAACEA6rDYK8kAAADh&#13;&#10;AAAADwAAAAAAAAAAAAAAAAAHAgAAZHJzL2Rvd25yZXYueG1sUEsFBgAAAAADAAMAtwAAAP0CAAAA&#13;&#10;AA==&#13;&#10;">
                  <v:textbox inset=",7.2pt,,7.2pt">
                    <w:txbxContent>
                      <w:p w14:paraId="1A2E361A" w14:textId="4B2DDDFE" w:rsidR="00935355" w:rsidRPr="00EB15D8" w:rsidRDefault="00935355" w:rsidP="00053EF3">
                        <w:pPr>
                          <w:pStyle w:val="StandardWeb"/>
                          <w:kinsoku w:val="0"/>
                          <w:overflowPunct w:val="0"/>
                          <w:spacing w:before="0" w:beforeAutospacing="0" w:after="0" w:afterAutospacing="0"/>
                          <w:jc w:val="center"/>
                          <w:textAlignment w:val="baseline"/>
                          <w:rPr>
                            <w:lang w:val="en-US"/>
                          </w:rPr>
                        </w:pPr>
                        <w:r>
                          <w:rPr>
                            <w:rFonts w:ascii="Calibri" w:hAnsi="Calibri" w:cs="Calibri"/>
                            <w:color w:val="000000"/>
                            <w:kern w:val="24"/>
                            <w:szCs w:val="22"/>
                          </w:rPr>
                          <w:t xml:space="preserve">Systematic Reviews (n = 3) </w:t>
                        </w:r>
                      </w:p>
                    </w:txbxContent>
                  </v:textbox>
                </v:rect>
              </v:group>
            </w:pict>
          </mc:Fallback>
        </mc:AlternateContent>
      </w:r>
    </w:p>
    <w:p w14:paraId="77653226" w14:textId="0EE5F822" w:rsidR="00053EF3" w:rsidRPr="001D1D30" w:rsidRDefault="00053EF3" w:rsidP="00053EF3">
      <w:pPr>
        <w:rPr>
          <w:rFonts w:asciiTheme="minorHAnsi" w:hAnsiTheme="minorHAnsi"/>
          <w:b/>
          <w:i/>
          <w:lang w:val="en-US"/>
        </w:rPr>
      </w:pPr>
    </w:p>
    <w:p w14:paraId="0041DA37" w14:textId="3E0CC9F0" w:rsidR="00053EF3" w:rsidRPr="001D1D30" w:rsidRDefault="00053EF3" w:rsidP="00053EF3">
      <w:pPr>
        <w:rPr>
          <w:rFonts w:asciiTheme="minorHAnsi" w:hAnsiTheme="minorHAnsi"/>
          <w:b/>
          <w:i/>
          <w:lang w:val="en-US"/>
        </w:rPr>
      </w:pPr>
    </w:p>
    <w:p w14:paraId="795D0D93" w14:textId="0FC1BA36" w:rsidR="00053EF3" w:rsidRPr="001D1D30" w:rsidRDefault="00053EF3" w:rsidP="00053EF3">
      <w:pPr>
        <w:rPr>
          <w:rFonts w:asciiTheme="minorHAnsi" w:hAnsiTheme="minorHAnsi"/>
          <w:lang w:val="en-US"/>
        </w:rPr>
      </w:pPr>
    </w:p>
    <w:p w14:paraId="01DEB6F2" w14:textId="77777777" w:rsidR="00053EF3" w:rsidRPr="001D1D30" w:rsidRDefault="00053EF3" w:rsidP="00053EF3">
      <w:pPr>
        <w:rPr>
          <w:rFonts w:asciiTheme="minorHAnsi" w:hAnsiTheme="minorHAnsi"/>
          <w:lang w:val="en-US"/>
        </w:rPr>
      </w:pPr>
    </w:p>
    <w:p w14:paraId="521B2565" w14:textId="557E6888" w:rsidR="001C3947" w:rsidRPr="001D1D30" w:rsidRDefault="00053EF3" w:rsidP="00A55822">
      <w:pPr>
        <w:pStyle w:val="berschrift2"/>
        <w:rPr>
          <w:rFonts w:eastAsia="Times New Roman"/>
        </w:rPr>
      </w:pPr>
      <w:r w:rsidRPr="001D1D30">
        <w:br w:type="page"/>
      </w:r>
      <w:bookmarkStart w:id="264" w:name="_Toc180403063"/>
      <w:bookmarkStart w:id="265" w:name="_Toc209691481"/>
      <w:r w:rsidR="001C3947" w:rsidRPr="001D1D30">
        <w:rPr>
          <w:rFonts w:eastAsia="Times New Roman"/>
        </w:rPr>
        <w:lastRenderedPageBreak/>
        <w:t>Systematic Reviews und AMSTAR2</w:t>
      </w:r>
      <w:bookmarkEnd w:id="264"/>
      <w:bookmarkEnd w:id="265"/>
    </w:p>
    <w:p w14:paraId="3B5A094A" w14:textId="77777777" w:rsidR="001C3947" w:rsidRPr="001D1D30" w:rsidRDefault="001C3947" w:rsidP="001C3947">
      <w:pPr>
        <w:rPr>
          <w:rFonts w:asciiTheme="minorHAnsi" w:hAnsiTheme="minorHAnsi"/>
          <w:b/>
          <w:bCs/>
          <w:lang w:val="en-US"/>
        </w:rPr>
      </w:pPr>
      <w:r w:rsidRPr="001D1D30">
        <w:rPr>
          <w:rFonts w:asciiTheme="minorHAnsi" w:hAnsiTheme="minorHAnsi"/>
          <w:b/>
          <w:bCs/>
          <w:noProof/>
          <w:lang w:val="en-US"/>
        </w:rPr>
        <w:drawing>
          <wp:inline distT="0" distB="0" distL="0" distR="0" wp14:anchorId="08233952" wp14:editId="1402E1A5">
            <wp:extent cx="9223354" cy="3681454"/>
            <wp:effectExtent l="0" t="0" r="0" b="0"/>
            <wp:docPr id="3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pic:cNvPicPr>
                      <a:picLocks noChangeAspect="1"/>
                    </pic:cNvPicPr>
                  </pic:nvPicPr>
                  <pic:blipFill>
                    <a:blip r:embed="rId22"/>
                    <a:stretch>
                      <a:fillRect/>
                    </a:stretch>
                  </pic:blipFill>
                  <pic:spPr>
                    <a:xfrm>
                      <a:off x="0" y="0"/>
                      <a:ext cx="9301679" cy="3712717"/>
                    </a:xfrm>
                    <a:prstGeom prst="rect">
                      <a:avLst/>
                    </a:prstGeom>
                  </pic:spPr>
                </pic:pic>
              </a:graphicData>
            </a:graphic>
          </wp:inline>
        </w:drawing>
      </w:r>
    </w:p>
    <w:p w14:paraId="581D0B0C" w14:textId="250A5918" w:rsidR="001C3947" w:rsidRPr="001D1D30" w:rsidRDefault="001C3947">
      <w:pPr>
        <w:jc w:val="left"/>
        <w:rPr>
          <w:rFonts w:asciiTheme="minorHAnsi" w:hAnsiTheme="minorHAnsi"/>
          <w:lang w:val="en-US"/>
        </w:rPr>
      </w:pPr>
      <w:r w:rsidRPr="001D1D30">
        <w:rPr>
          <w:rFonts w:asciiTheme="minorHAnsi" w:hAnsiTheme="minorHAnsi"/>
          <w:lang w:val="en-US"/>
        </w:rPr>
        <w:br w:type="page"/>
      </w:r>
    </w:p>
    <w:p w14:paraId="42285180" w14:textId="61F90075" w:rsidR="001C3947" w:rsidRPr="001D1D30" w:rsidRDefault="003711AF" w:rsidP="00A55822">
      <w:pPr>
        <w:pStyle w:val="berschrift2"/>
      </w:pPr>
      <w:bookmarkStart w:id="266" w:name="_Toc180403064"/>
      <w:bookmarkStart w:id="267" w:name="_Toc209691482"/>
      <w:r w:rsidRPr="001D1D30">
        <w:lastRenderedPageBreak/>
        <w:t>E</w:t>
      </w:r>
      <w:r w:rsidR="00680A2F" w:rsidRPr="001D1D30">
        <w:t>vidence</w:t>
      </w:r>
      <w:r w:rsidRPr="001D1D30">
        <w:t xml:space="preserve"> table</w:t>
      </w:r>
      <w:r w:rsidR="001C3947" w:rsidRPr="001D1D30">
        <w:t xml:space="preserve">: </w:t>
      </w:r>
      <w:r w:rsidRPr="001D1D30">
        <w:t>Definition</w:t>
      </w:r>
      <w:r w:rsidR="001C3947" w:rsidRPr="001D1D30">
        <w:t xml:space="preserve"> f</w:t>
      </w:r>
      <w:r w:rsidRPr="001D1D30">
        <w:t>o</w:t>
      </w:r>
      <w:r w:rsidR="001C3947" w:rsidRPr="001D1D30">
        <w:t xml:space="preserve">r </w:t>
      </w:r>
      <w:r w:rsidR="00834C90" w:rsidRPr="001D1D30">
        <w:t>s</w:t>
      </w:r>
      <w:r w:rsidR="001C3947" w:rsidRPr="001D1D30">
        <w:t xml:space="preserve">uccessful </w:t>
      </w:r>
      <w:r w:rsidR="00834C90" w:rsidRPr="001D1D30">
        <w:t>w</w:t>
      </w:r>
      <w:r w:rsidR="001C3947" w:rsidRPr="001D1D30">
        <w:t>eaning</w:t>
      </w:r>
      <w:bookmarkEnd w:id="266"/>
      <w:bookmarkEnd w:id="267"/>
    </w:p>
    <w:tbl>
      <w:tblPr>
        <w:tblW w:w="14024" w:type="dxa"/>
        <w:tblCellMar>
          <w:left w:w="0" w:type="dxa"/>
          <w:right w:w="0" w:type="dxa"/>
        </w:tblCellMar>
        <w:tblLook w:val="0420" w:firstRow="1" w:lastRow="0" w:firstColumn="0" w:lastColumn="0" w:noHBand="0" w:noVBand="1"/>
      </w:tblPr>
      <w:tblGrid>
        <w:gridCol w:w="2258"/>
        <w:gridCol w:w="9072"/>
        <w:gridCol w:w="2694"/>
      </w:tblGrid>
      <w:tr w:rsidR="001C3947" w:rsidRPr="00C01E51" w14:paraId="1678E463" w14:textId="77777777" w:rsidTr="009D5A51">
        <w:trPr>
          <w:trHeight w:val="227"/>
        </w:trPr>
        <w:tc>
          <w:tcPr>
            <w:tcW w:w="225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FCB7797" w14:textId="77777777" w:rsidR="001C3947" w:rsidRPr="00C01E51" w:rsidRDefault="001C3947" w:rsidP="001C3947">
            <w:pPr>
              <w:pStyle w:val="TabelleText"/>
              <w:rPr>
                <w:b/>
                <w:lang w:val="en-US"/>
              </w:rPr>
            </w:pPr>
            <w:r w:rsidRPr="00C01E51">
              <w:rPr>
                <w:b/>
                <w:lang w:val="en-US"/>
              </w:rPr>
              <w:t>Studies</w:t>
            </w:r>
          </w:p>
        </w:tc>
        <w:tc>
          <w:tcPr>
            <w:tcW w:w="907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BB79865" w14:textId="0761234D" w:rsidR="001C3947" w:rsidRPr="00C01E51" w:rsidRDefault="001C3947" w:rsidP="001C3947">
            <w:pPr>
              <w:pStyle w:val="TabelleText"/>
              <w:rPr>
                <w:b/>
                <w:lang w:val="en-US"/>
              </w:rPr>
            </w:pPr>
            <w:r w:rsidRPr="00C01E51">
              <w:rPr>
                <w:b/>
                <w:lang w:val="en-US"/>
              </w:rPr>
              <w:t>Definition of Successful Weaning - Weaning Success (WS)</w:t>
            </w:r>
          </w:p>
        </w:tc>
        <w:tc>
          <w:tcPr>
            <w:tcW w:w="269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D5E51E7" w14:textId="77777777" w:rsidR="001C3947" w:rsidRPr="00C01E51" w:rsidRDefault="001C3947" w:rsidP="001C3947">
            <w:pPr>
              <w:pStyle w:val="TabelleText"/>
              <w:rPr>
                <w:b/>
                <w:lang w:val="en-US"/>
              </w:rPr>
            </w:pPr>
            <w:r w:rsidRPr="00C01E51">
              <w:rPr>
                <w:b/>
                <w:lang w:val="en-US"/>
              </w:rPr>
              <w:t>Notes</w:t>
            </w:r>
          </w:p>
        </w:tc>
      </w:tr>
      <w:tr w:rsidR="001C3947" w:rsidRPr="001D1D30" w14:paraId="252CEA3D"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DE58CC" w14:textId="77777777" w:rsidR="001C3947" w:rsidRPr="001D1D30" w:rsidRDefault="001C3947" w:rsidP="001C3947">
            <w:pPr>
              <w:pStyle w:val="TabelleText"/>
              <w:rPr>
                <w:lang w:val="en-US"/>
              </w:rPr>
            </w:pPr>
            <w:r w:rsidRPr="001D1D30">
              <w:rPr>
                <w:lang w:val="en-US"/>
              </w:rPr>
              <w:t xml:space="preserve">Anmiort 2016 </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0151BF" w14:textId="77777777" w:rsidR="001C3947" w:rsidRPr="001D1D30" w:rsidRDefault="001C3947" w:rsidP="001C3947">
            <w:pPr>
              <w:pStyle w:val="TabelleText"/>
              <w:rPr>
                <w:lang w:val="en-US"/>
              </w:rPr>
            </w:pPr>
            <w:r w:rsidRPr="001D1D30">
              <w:rPr>
                <w:lang w:val="en-US"/>
              </w:rPr>
              <w:t>7d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A9B260" w14:textId="77777777" w:rsidR="001C3947" w:rsidRPr="001D1D30" w:rsidRDefault="001C3947" w:rsidP="001C3947">
            <w:pPr>
              <w:pStyle w:val="TabelleText"/>
              <w:rPr>
                <w:lang w:val="en-US"/>
              </w:rPr>
            </w:pPr>
          </w:p>
        </w:tc>
      </w:tr>
      <w:tr w:rsidR="001C3947" w:rsidRPr="001D1D30" w14:paraId="1CB7D572"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22E613" w14:textId="77777777" w:rsidR="001C3947" w:rsidRPr="001D1D30" w:rsidRDefault="001C3947" w:rsidP="001C3947">
            <w:pPr>
              <w:pStyle w:val="TabelleText"/>
              <w:rPr>
                <w:lang w:val="en-US"/>
              </w:rPr>
            </w:pPr>
            <w:r w:rsidRPr="001D1D30">
              <w:rPr>
                <w:lang w:val="en-US"/>
              </w:rPr>
              <w:t>Baeg 2020</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E13E6C" w14:textId="77777777" w:rsidR="001C3947" w:rsidRPr="001D1D30" w:rsidRDefault="001C3947" w:rsidP="001C3947">
            <w:pPr>
              <w:pStyle w:val="TabelleText"/>
              <w:rPr>
                <w:lang w:val="en-US"/>
              </w:rPr>
            </w:pPr>
            <w:r w:rsidRPr="001D1D30">
              <w:rPr>
                <w:lang w:val="en-US"/>
              </w:rPr>
              <w:t>7d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246EB3" w14:textId="77777777" w:rsidR="001C3947" w:rsidRPr="001D1D30" w:rsidRDefault="001C3947" w:rsidP="001C3947">
            <w:pPr>
              <w:pStyle w:val="TabelleText"/>
              <w:rPr>
                <w:lang w:val="en-US"/>
              </w:rPr>
            </w:pPr>
          </w:p>
        </w:tc>
      </w:tr>
      <w:tr w:rsidR="001C3947" w:rsidRPr="001D1D30" w14:paraId="1038166C"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84392D" w14:textId="77777777" w:rsidR="001C3947" w:rsidRPr="001D1D30" w:rsidRDefault="001C3947" w:rsidP="001C3947">
            <w:pPr>
              <w:pStyle w:val="TabelleText"/>
              <w:rPr>
                <w:lang w:val="en-US"/>
              </w:rPr>
            </w:pPr>
            <w:r w:rsidRPr="001D1D30">
              <w:rPr>
                <w:lang w:val="en-US"/>
              </w:rPr>
              <w:t>Cantarovic 2004</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92471F" w14:textId="1BE6B709" w:rsidR="001C3947" w:rsidRPr="001D1D30" w:rsidRDefault="00CF38E4" w:rsidP="00CF38E4">
            <w:pPr>
              <w:pStyle w:val="TabelleText"/>
              <w:rPr>
                <w:lang w:val="en-US"/>
              </w:rPr>
            </w:pPr>
            <w:r w:rsidRPr="001D1D30">
              <w:rPr>
                <w:lang w:val="en-US"/>
              </w:rPr>
              <w:t>Spontaneous decrease in urea and creatinine for 2 consecutive days without RRT</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BF2697" w14:textId="77777777" w:rsidR="001C3947" w:rsidRPr="001D1D30" w:rsidRDefault="001C3947" w:rsidP="001C3947">
            <w:pPr>
              <w:pStyle w:val="TabelleText"/>
              <w:rPr>
                <w:lang w:val="en-US"/>
              </w:rPr>
            </w:pPr>
          </w:p>
        </w:tc>
      </w:tr>
      <w:tr w:rsidR="001C3947" w:rsidRPr="001D1D30" w14:paraId="4332C56C"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C0DD1D" w14:textId="77777777" w:rsidR="001C3947" w:rsidRPr="001D1D30" w:rsidRDefault="001C3947" w:rsidP="001C3947">
            <w:pPr>
              <w:pStyle w:val="TabelleText"/>
              <w:rPr>
                <w:lang w:val="en-US"/>
              </w:rPr>
            </w:pPr>
            <w:r w:rsidRPr="001D1D30">
              <w:rPr>
                <w:lang w:val="en-US"/>
              </w:rPr>
              <w:t>Chen 2020</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EF7DFF" w14:textId="796F8E6C" w:rsidR="001C3947" w:rsidRPr="001D1D30" w:rsidRDefault="00CF38E4" w:rsidP="001C3947">
            <w:pPr>
              <w:pStyle w:val="TabelleText"/>
              <w:rPr>
                <w:lang w:val="en-US"/>
              </w:rPr>
            </w:pPr>
            <w:r w:rsidRPr="001D1D30">
              <w:rPr>
                <w:lang w:val="en-US"/>
              </w:rPr>
              <w:t>Hospital discharge</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C17F05" w14:textId="77777777" w:rsidR="001C3947" w:rsidRPr="001D1D30" w:rsidRDefault="001C3947" w:rsidP="001C3947">
            <w:pPr>
              <w:pStyle w:val="TabelleText"/>
              <w:rPr>
                <w:lang w:val="en-US"/>
              </w:rPr>
            </w:pPr>
          </w:p>
        </w:tc>
      </w:tr>
      <w:tr w:rsidR="001C3947" w:rsidRPr="001D1D30" w14:paraId="172A5A1B"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CC9B93" w14:textId="77777777" w:rsidR="001C3947" w:rsidRPr="001D1D30" w:rsidRDefault="001C3947" w:rsidP="001C3947">
            <w:pPr>
              <w:pStyle w:val="TabelleText"/>
              <w:rPr>
                <w:lang w:val="en-US"/>
              </w:rPr>
            </w:pPr>
            <w:r w:rsidRPr="001D1D30">
              <w:rPr>
                <w:lang w:val="en-US"/>
              </w:rPr>
              <w:t>Chen 2019</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7919FC" w14:textId="77777777" w:rsidR="001C3947" w:rsidRPr="001D1D30" w:rsidRDefault="001C3947" w:rsidP="001C3947">
            <w:pPr>
              <w:pStyle w:val="TabelleText"/>
              <w:rPr>
                <w:lang w:val="en-US"/>
              </w:rPr>
            </w:pPr>
            <w:r w:rsidRPr="001D1D30">
              <w:rPr>
                <w:lang w:val="en-US"/>
              </w:rPr>
              <w:t>7d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E6D29B" w14:textId="77777777" w:rsidR="001C3947" w:rsidRPr="001D1D30" w:rsidRDefault="001C3947" w:rsidP="001C3947">
            <w:pPr>
              <w:pStyle w:val="TabelleText"/>
              <w:rPr>
                <w:lang w:val="en-US"/>
              </w:rPr>
            </w:pPr>
          </w:p>
        </w:tc>
      </w:tr>
      <w:tr w:rsidR="001C3947" w:rsidRPr="001D1D30" w14:paraId="179F07CC"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CF7076" w14:textId="77777777" w:rsidR="001C3947" w:rsidRPr="001D1D30" w:rsidRDefault="001C3947" w:rsidP="001C3947">
            <w:pPr>
              <w:pStyle w:val="TabelleText"/>
              <w:rPr>
                <w:lang w:val="en-US"/>
              </w:rPr>
            </w:pPr>
            <w:r w:rsidRPr="001D1D30">
              <w:rPr>
                <w:lang w:val="en-US"/>
              </w:rPr>
              <w:t>Fröhlich 2012</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1A309E" w14:textId="77777777" w:rsidR="001C3947" w:rsidRPr="001D1D30" w:rsidRDefault="001C3947" w:rsidP="001C3947">
            <w:pPr>
              <w:pStyle w:val="TabelleText"/>
              <w:rPr>
                <w:lang w:val="en-US"/>
              </w:rPr>
            </w:pPr>
            <w:r w:rsidRPr="001D1D30">
              <w:rPr>
                <w:lang w:val="en-US"/>
              </w:rPr>
              <w:t>7d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C7D765" w14:textId="77777777" w:rsidR="001C3947" w:rsidRPr="001D1D30" w:rsidRDefault="001C3947" w:rsidP="001C3947">
            <w:pPr>
              <w:pStyle w:val="TabelleText"/>
              <w:rPr>
                <w:lang w:val="en-US"/>
              </w:rPr>
            </w:pPr>
          </w:p>
        </w:tc>
      </w:tr>
      <w:tr w:rsidR="001C3947" w:rsidRPr="001D1D30" w14:paraId="70BD913D"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FAE93C" w14:textId="77777777" w:rsidR="001C3947" w:rsidRPr="001D1D30" w:rsidRDefault="001C3947" w:rsidP="001C3947">
            <w:pPr>
              <w:pStyle w:val="TabelleText"/>
              <w:rPr>
                <w:lang w:val="en-US"/>
              </w:rPr>
            </w:pPr>
            <w:r w:rsidRPr="001D1D30">
              <w:rPr>
                <w:lang w:val="en-US"/>
              </w:rPr>
              <w:t>Heise 2012</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D2919E" w14:textId="77777777" w:rsidR="001C3947" w:rsidRPr="001D1D30" w:rsidRDefault="001C3947" w:rsidP="001C3947">
            <w:pPr>
              <w:pStyle w:val="TabelleText"/>
              <w:rPr>
                <w:lang w:val="en-US"/>
              </w:rPr>
            </w:pPr>
            <w:r w:rsidRPr="001D1D30">
              <w:rPr>
                <w:lang w:val="en-US"/>
              </w:rPr>
              <w:t>12 p.m.</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2926AD" w14:textId="77777777" w:rsidR="001C3947" w:rsidRPr="001D1D30" w:rsidRDefault="001C3947" w:rsidP="001C3947">
            <w:pPr>
              <w:pStyle w:val="TabelleText"/>
              <w:rPr>
                <w:lang w:val="en-US"/>
              </w:rPr>
            </w:pPr>
          </w:p>
        </w:tc>
      </w:tr>
      <w:tr w:rsidR="001C3947" w:rsidRPr="001D1D30" w14:paraId="2F06CF6A"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79BB8F" w14:textId="77777777" w:rsidR="001C3947" w:rsidRPr="001D1D30" w:rsidRDefault="001C3947" w:rsidP="001C3947">
            <w:pPr>
              <w:pStyle w:val="TabelleText"/>
              <w:rPr>
                <w:lang w:val="en-US"/>
              </w:rPr>
            </w:pPr>
            <w:r w:rsidRPr="001D1D30">
              <w:rPr>
                <w:lang w:val="en-US"/>
              </w:rPr>
              <w:t>Ihara 2019</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1D3417" w14:textId="48C6C306" w:rsidR="001C3947" w:rsidRPr="001D1D30" w:rsidRDefault="00CF38E4" w:rsidP="001C3947">
            <w:pPr>
              <w:pStyle w:val="TabelleText"/>
              <w:rPr>
                <w:lang w:val="en-US"/>
              </w:rPr>
            </w:pPr>
            <w:r w:rsidRPr="001D1D30">
              <w:rPr>
                <w:lang w:val="en-US"/>
              </w:rPr>
              <w:t>Hospital discharge</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6439B6" w14:textId="77777777" w:rsidR="001C3947" w:rsidRPr="001D1D30" w:rsidRDefault="001C3947" w:rsidP="001C3947">
            <w:pPr>
              <w:pStyle w:val="TabelleText"/>
              <w:rPr>
                <w:lang w:val="en-US"/>
              </w:rPr>
            </w:pPr>
          </w:p>
        </w:tc>
      </w:tr>
      <w:tr w:rsidR="001C3947" w:rsidRPr="001D1D30" w14:paraId="6B387C69"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4FD63F" w14:textId="77777777" w:rsidR="001C3947" w:rsidRPr="001D1D30" w:rsidRDefault="001C3947" w:rsidP="001C3947">
            <w:pPr>
              <w:pStyle w:val="TabelleText"/>
              <w:rPr>
                <w:lang w:val="en-US"/>
              </w:rPr>
            </w:pPr>
            <w:r w:rsidRPr="001D1D30">
              <w:rPr>
                <w:lang w:val="en-US"/>
              </w:rPr>
              <w:t>Itenov 2018</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DB0655" w14:textId="793B17ED" w:rsidR="001C3947" w:rsidRPr="001D1D30" w:rsidRDefault="001C3947" w:rsidP="001C3947">
            <w:pPr>
              <w:pStyle w:val="TabelleText"/>
              <w:rPr>
                <w:lang w:val="en-US"/>
              </w:rPr>
            </w:pPr>
            <w:r w:rsidRPr="001D1D30">
              <w:rPr>
                <w:lang w:val="en-US"/>
              </w:rPr>
              <w:t>5d &amp; Crea max. 1.5x to baseline</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8E9D62" w14:textId="77777777" w:rsidR="001C3947" w:rsidRPr="001D1D30" w:rsidRDefault="001C3947" w:rsidP="001C3947">
            <w:pPr>
              <w:pStyle w:val="TabelleText"/>
              <w:rPr>
                <w:lang w:val="en-US"/>
              </w:rPr>
            </w:pPr>
          </w:p>
        </w:tc>
      </w:tr>
      <w:tr w:rsidR="001C3947" w:rsidRPr="001D1D30" w14:paraId="6E5ADD56"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09B0BE" w14:textId="77777777" w:rsidR="001C3947" w:rsidRPr="001D1D30" w:rsidRDefault="001C3947" w:rsidP="001C3947">
            <w:pPr>
              <w:pStyle w:val="TabelleText"/>
              <w:rPr>
                <w:lang w:val="en-US"/>
              </w:rPr>
            </w:pPr>
            <w:r w:rsidRPr="001D1D30">
              <w:rPr>
                <w:lang w:val="en-US"/>
              </w:rPr>
              <w:t>Jeon 2018</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CE58BE" w14:textId="77777777" w:rsidR="001C3947" w:rsidRPr="001D1D30" w:rsidRDefault="001C3947" w:rsidP="001C3947">
            <w:pPr>
              <w:pStyle w:val="TabelleText"/>
              <w:rPr>
                <w:lang w:val="en-US"/>
              </w:rPr>
            </w:pPr>
            <w:r w:rsidRPr="001D1D30">
              <w:rPr>
                <w:lang w:val="en-US"/>
              </w:rPr>
              <w:t>3d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2F4445" w14:textId="77777777" w:rsidR="001C3947" w:rsidRPr="001D1D30" w:rsidRDefault="001C3947" w:rsidP="001C3947">
            <w:pPr>
              <w:pStyle w:val="TabelleText"/>
              <w:rPr>
                <w:lang w:val="en-US"/>
              </w:rPr>
            </w:pPr>
          </w:p>
        </w:tc>
      </w:tr>
      <w:tr w:rsidR="001C3947" w:rsidRPr="001D1D30" w14:paraId="6C73F9B9"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EA1704" w14:textId="43939351" w:rsidR="001C3947" w:rsidRPr="001D1D30" w:rsidRDefault="001C3947" w:rsidP="001C3947">
            <w:pPr>
              <w:pStyle w:val="TabelleText"/>
              <w:rPr>
                <w:lang w:val="en-US"/>
              </w:rPr>
            </w:pPr>
            <w:r w:rsidRPr="001D1D30">
              <w:rPr>
                <w:lang w:val="en-US"/>
              </w:rPr>
              <w:t>Katayama 2016</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81C825" w14:textId="77777777" w:rsidR="001C3947" w:rsidRPr="001D1D30" w:rsidRDefault="001C3947" w:rsidP="001C3947">
            <w:pPr>
              <w:pStyle w:val="TabelleText"/>
              <w:rPr>
                <w:lang w:val="en-US"/>
              </w:rPr>
            </w:pPr>
            <w:r w:rsidRPr="001D1D30">
              <w:rPr>
                <w:lang w:val="en-US"/>
              </w:rPr>
              <w:t>7d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E82F86" w14:textId="77777777" w:rsidR="001C3947" w:rsidRPr="001D1D30" w:rsidRDefault="001C3947" w:rsidP="001C3947">
            <w:pPr>
              <w:pStyle w:val="TabelleText"/>
              <w:rPr>
                <w:lang w:val="en-US"/>
              </w:rPr>
            </w:pPr>
          </w:p>
        </w:tc>
      </w:tr>
      <w:tr w:rsidR="001C3947" w:rsidRPr="001D1D30" w14:paraId="6DFB64AF"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402A70" w14:textId="77777777" w:rsidR="001C3947" w:rsidRPr="001D1D30" w:rsidRDefault="001C3947" w:rsidP="001C3947">
            <w:pPr>
              <w:pStyle w:val="TabelleText"/>
              <w:rPr>
                <w:lang w:val="en-US"/>
              </w:rPr>
            </w:pPr>
            <w:r w:rsidRPr="001D1D30">
              <w:rPr>
                <w:lang w:val="en-US"/>
              </w:rPr>
              <w:t>Kim 2018a</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A8EAD3" w14:textId="77777777" w:rsidR="001C3947" w:rsidRPr="001D1D30" w:rsidRDefault="001C3947" w:rsidP="001C3947">
            <w:pPr>
              <w:pStyle w:val="TabelleText"/>
              <w:rPr>
                <w:lang w:val="en-US"/>
              </w:rPr>
            </w:pPr>
            <w:r w:rsidRPr="001D1D30">
              <w:rPr>
                <w:lang w:val="en-US"/>
              </w:rPr>
              <w:t>14d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4555DA" w14:textId="77777777" w:rsidR="001C3947" w:rsidRPr="001D1D30" w:rsidRDefault="001C3947" w:rsidP="001C3947">
            <w:pPr>
              <w:pStyle w:val="TabelleText"/>
              <w:rPr>
                <w:lang w:val="en-US"/>
              </w:rPr>
            </w:pPr>
          </w:p>
        </w:tc>
      </w:tr>
      <w:tr w:rsidR="001C3947" w:rsidRPr="001D1D30" w14:paraId="36F11668"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527B45" w14:textId="77777777" w:rsidR="001C3947" w:rsidRPr="001D1D30" w:rsidRDefault="001C3947" w:rsidP="001C3947">
            <w:pPr>
              <w:pStyle w:val="TabelleText"/>
              <w:rPr>
                <w:lang w:val="en-US"/>
              </w:rPr>
            </w:pPr>
            <w:r w:rsidRPr="001D1D30">
              <w:rPr>
                <w:lang w:val="en-US"/>
              </w:rPr>
              <w:t>Liu 2021</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4FDCE8" w14:textId="77777777" w:rsidR="001C3947" w:rsidRPr="001D1D30" w:rsidRDefault="001C3947" w:rsidP="001C3947">
            <w:pPr>
              <w:pStyle w:val="TabelleText"/>
              <w:rPr>
                <w:lang w:val="en-US"/>
              </w:rPr>
            </w:pPr>
            <w:r w:rsidRPr="001D1D30">
              <w:rPr>
                <w:lang w:val="en-US"/>
              </w:rPr>
              <w:t>3d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DA9E21" w14:textId="77777777" w:rsidR="001C3947" w:rsidRPr="001D1D30" w:rsidRDefault="001C3947" w:rsidP="001C3947">
            <w:pPr>
              <w:pStyle w:val="TabelleText"/>
              <w:rPr>
                <w:lang w:val="en-US"/>
              </w:rPr>
            </w:pPr>
          </w:p>
        </w:tc>
      </w:tr>
      <w:tr w:rsidR="001C3947" w:rsidRPr="001D1D30" w14:paraId="10D65FBA"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F55305" w14:textId="77777777" w:rsidR="001C3947" w:rsidRPr="001D1D30" w:rsidRDefault="001C3947" w:rsidP="001C3947">
            <w:pPr>
              <w:pStyle w:val="TabelleText"/>
              <w:rPr>
                <w:lang w:val="en-US"/>
              </w:rPr>
            </w:pPr>
            <w:r w:rsidRPr="001D1D30">
              <w:rPr>
                <w:lang w:val="en-US"/>
              </w:rPr>
              <w:t>Ohara 2022</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7ECC58" w14:textId="77777777" w:rsidR="001C3947" w:rsidRPr="001D1D30" w:rsidRDefault="001C3947" w:rsidP="001C3947">
            <w:pPr>
              <w:pStyle w:val="TabelleText"/>
              <w:rPr>
                <w:lang w:val="en-US"/>
              </w:rPr>
            </w:pPr>
            <w:r w:rsidRPr="001D1D30">
              <w:rPr>
                <w:lang w:val="en-US"/>
              </w:rPr>
              <w:t>10d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722A88" w14:textId="77777777" w:rsidR="001C3947" w:rsidRPr="001D1D30" w:rsidRDefault="001C3947" w:rsidP="001C3947">
            <w:pPr>
              <w:pStyle w:val="TabelleText"/>
              <w:rPr>
                <w:lang w:val="en-US"/>
              </w:rPr>
            </w:pPr>
          </w:p>
        </w:tc>
      </w:tr>
      <w:tr w:rsidR="001C3947" w:rsidRPr="001D1D30" w14:paraId="27A970C0"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231E84" w14:textId="77777777" w:rsidR="001C3947" w:rsidRPr="001D1D30" w:rsidRDefault="001C3947" w:rsidP="001C3947">
            <w:pPr>
              <w:pStyle w:val="TabelleText"/>
              <w:rPr>
                <w:lang w:val="en-US"/>
              </w:rPr>
            </w:pPr>
            <w:r w:rsidRPr="001D1D30">
              <w:rPr>
                <w:lang w:val="en-US"/>
              </w:rPr>
              <w:t>Pan 2022</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566D6A" w14:textId="77777777" w:rsidR="001C3947" w:rsidRPr="001D1D30" w:rsidRDefault="001C3947" w:rsidP="001C3947">
            <w:pPr>
              <w:pStyle w:val="TabelleText"/>
              <w:rPr>
                <w:lang w:val="en-US"/>
              </w:rPr>
            </w:pPr>
            <w:r w:rsidRPr="001D1D30">
              <w:rPr>
                <w:lang w:val="en-US"/>
              </w:rPr>
              <w:t>90d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B075F1" w14:textId="43A4C356" w:rsidR="001C3947" w:rsidRPr="001D1D30" w:rsidRDefault="008C2998" w:rsidP="001C3947">
            <w:pPr>
              <w:pStyle w:val="TabelleText"/>
              <w:rPr>
                <w:lang w:val="en-US"/>
              </w:rPr>
            </w:pPr>
            <w:r w:rsidRPr="001D1D30">
              <w:rPr>
                <w:lang w:val="en-US"/>
              </w:rPr>
              <w:t>l</w:t>
            </w:r>
            <w:r w:rsidR="001C3947" w:rsidRPr="001D1D30">
              <w:rPr>
                <w:lang w:val="en-US"/>
              </w:rPr>
              <w:t xml:space="preserve">ong term </w:t>
            </w:r>
            <w:r w:rsidRPr="001D1D30">
              <w:rPr>
                <w:lang w:val="en-US"/>
              </w:rPr>
              <w:t>a</w:t>
            </w:r>
            <w:r w:rsidR="001C3947" w:rsidRPr="001D1D30">
              <w:rPr>
                <w:lang w:val="en-US"/>
              </w:rPr>
              <w:t>nalysis</w:t>
            </w:r>
          </w:p>
        </w:tc>
      </w:tr>
      <w:tr w:rsidR="001C3947" w:rsidRPr="001D1D30" w14:paraId="2B8A04DA"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573331" w14:textId="77777777" w:rsidR="001C3947" w:rsidRPr="001D1D30" w:rsidRDefault="001C3947" w:rsidP="001C3947">
            <w:pPr>
              <w:pStyle w:val="TabelleText"/>
              <w:rPr>
                <w:lang w:val="en-US"/>
              </w:rPr>
            </w:pPr>
            <w:r w:rsidRPr="001D1D30">
              <w:rPr>
                <w:lang w:val="en-US"/>
              </w:rPr>
              <w:t>Pattharanitima 2021</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53B68A" w14:textId="7C6752C8" w:rsidR="001C3947" w:rsidRPr="001D1D30" w:rsidRDefault="004D378F" w:rsidP="001C3947">
            <w:pPr>
              <w:pStyle w:val="TabelleText"/>
              <w:rPr>
                <w:lang w:val="en-US"/>
              </w:rPr>
            </w:pPr>
            <w:r w:rsidRPr="001D1D30">
              <w:rPr>
                <w:lang w:val="en-US"/>
              </w:rPr>
              <w:t>no</w:t>
            </w:r>
            <w:r w:rsidR="001C3947" w:rsidRPr="001D1D30">
              <w:rPr>
                <w:lang w:val="en-US"/>
              </w:rPr>
              <w:t xml:space="preserve"> RRT 7d for hospital discharge</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8EC0E0" w14:textId="77777777" w:rsidR="001C3947" w:rsidRPr="001D1D30" w:rsidRDefault="001C3947" w:rsidP="001C3947">
            <w:pPr>
              <w:pStyle w:val="TabelleText"/>
              <w:rPr>
                <w:lang w:val="en-US"/>
              </w:rPr>
            </w:pPr>
          </w:p>
        </w:tc>
      </w:tr>
      <w:tr w:rsidR="001C3947" w:rsidRPr="001D1D30" w14:paraId="2C35FAAD"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8E8F0DD" w14:textId="77777777" w:rsidR="001C3947" w:rsidRPr="001D1D30" w:rsidRDefault="001C3947" w:rsidP="001C3947">
            <w:pPr>
              <w:pStyle w:val="TabelleText"/>
              <w:rPr>
                <w:bCs/>
                <w:lang w:val="en-US"/>
              </w:rPr>
            </w:pPr>
            <w:r w:rsidRPr="001D1D30">
              <w:rPr>
                <w:bCs/>
                <w:lang w:val="en-US"/>
              </w:rPr>
              <w:t>Raurich 2018</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6D4E0A" w14:textId="77777777" w:rsidR="001C3947" w:rsidRPr="001D1D30" w:rsidRDefault="001C3947" w:rsidP="001C3947">
            <w:pPr>
              <w:pStyle w:val="TabelleText"/>
              <w:rPr>
                <w:bCs/>
                <w:lang w:val="en-US"/>
              </w:rPr>
            </w:pPr>
            <w:r w:rsidRPr="001D1D30">
              <w:rPr>
                <w:bCs/>
                <w:lang w:val="en-US"/>
              </w:rPr>
              <w:t>12 p.m.</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B57A3DC" w14:textId="2C1AADCF" w:rsidR="001C3947" w:rsidRPr="001D1D30" w:rsidRDefault="008C2998" w:rsidP="001C3947">
            <w:pPr>
              <w:pStyle w:val="TabelleText"/>
              <w:rPr>
                <w:bCs/>
                <w:lang w:val="en-US"/>
              </w:rPr>
            </w:pPr>
            <w:r w:rsidRPr="001D1D30">
              <w:rPr>
                <w:bCs/>
                <w:lang w:val="en-US"/>
              </w:rPr>
              <w:t>b</w:t>
            </w:r>
            <w:r w:rsidR="001C3947" w:rsidRPr="001D1D30">
              <w:rPr>
                <w:bCs/>
                <w:lang w:val="en-US"/>
              </w:rPr>
              <w:t xml:space="preserve">ased on </w:t>
            </w:r>
            <w:r w:rsidR="001C3947" w:rsidRPr="001D1D30">
              <w:rPr>
                <w:bCs/>
                <w:i/>
                <w:iCs/>
                <w:lang w:val="en-US"/>
              </w:rPr>
              <w:t>Heise</w:t>
            </w:r>
            <w:r w:rsidRPr="001D1D30">
              <w:rPr>
                <w:bCs/>
                <w:i/>
                <w:iCs/>
                <w:lang w:val="en-US"/>
              </w:rPr>
              <w:t xml:space="preserve"> 2012</w:t>
            </w:r>
          </w:p>
        </w:tc>
      </w:tr>
      <w:tr w:rsidR="001C3947" w:rsidRPr="001D1D30" w14:paraId="59B9C186"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DE8AD4" w14:textId="77777777" w:rsidR="001C3947" w:rsidRPr="001D1D30" w:rsidRDefault="001C3947" w:rsidP="001C3947">
            <w:pPr>
              <w:pStyle w:val="TabelleText"/>
              <w:rPr>
                <w:bCs/>
                <w:lang w:val="en-US"/>
              </w:rPr>
            </w:pPr>
            <w:r w:rsidRPr="001D1D30">
              <w:rPr>
                <w:bCs/>
                <w:lang w:val="en-US"/>
              </w:rPr>
              <w:t>Shawwa 2022</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80A189" w14:textId="77777777" w:rsidR="001C3947" w:rsidRPr="001D1D30" w:rsidRDefault="001C3947" w:rsidP="001C3947">
            <w:pPr>
              <w:pStyle w:val="TabelleText"/>
              <w:rPr>
                <w:bCs/>
                <w:lang w:val="en-US"/>
              </w:rPr>
            </w:pPr>
            <w:r w:rsidRPr="001D1D30">
              <w:rPr>
                <w:bCs/>
                <w:lang w:val="en-US"/>
              </w:rPr>
              <w:t>90d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AC1D94A" w14:textId="051620EC" w:rsidR="001C3947" w:rsidRPr="001D1D30" w:rsidRDefault="008C2998" w:rsidP="001C3947">
            <w:pPr>
              <w:pStyle w:val="TabelleText"/>
              <w:rPr>
                <w:bCs/>
                <w:lang w:val="en-US"/>
              </w:rPr>
            </w:pPr>
            <w:r w:rsidRPr="001D1D30">
              <w:rPr>
                <w:bCs/>
                <w:lang w:val="en-US"/>
              </w:rPr>
              <w:t>l</w:t>
            </w:r>
            <w:r w:rsidR="001C3947" w:rsidRPr="001D1D30">
              <w:rPr>
                <w:bCs/>
                <w:lang w:val="en-US"/>
              </w:rPr>
              <w:t xml:space="preserve">ong term </w:t>
            </w:r>
            <w:r w:rsidRPr="001D1D30">
              <w:rPr>
                <w:bCs/>
                <w:lang w:val="en-US"/>
              </w:rPr>
              <w:t>a</w:t>
            </w:r>
            <w:r w:rsidR="001C3947" w:rsidRPr="001D1D30">
              <w:rPr>
                <w:bCs/>
                <w:lang w:val="en-US"/>
              </w:rPr>
              <w:t>nalysis</w:t>
            </w:r>
          </w:p>
        </w:tc>
      </w:tr>
      <w:tr w:rsidR="001C3947" w:rsidRPr="001D1D30" w14:paraId="17FD0D12"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42231F" w14:textId="77777777" w:rsidR="001C3947" w:rsidRPr="001D1D30" w:rsidRDefault="001C3947" w:rsidP="001C3947">
            <w:pPr>
              <w:pStyle w:val="TabelleText"/>
              <w:rPr>
                <w:bCs/>
                <w:lang w:val="en-US"/>
              </w:rPr>
            </w:pPr>
            <w:r w:rsidRPr="001D1D30">
              <w:rPr>
                <w:bCs/>
                <w:lang w:val="en-US"/>
              </w:rPr>
              <w:t>City 2019</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4A363F" w14:textId="77777777" w:rsidR="001C3947" w:rsidRPr="001D1D30" w:rsidRDefault="001C3947" w:rsidP="001C3947">
            <w:pPr>
              <w:pStyle w:val="TabelleText"/>
              <w:rPr>
                <w:bCs/>
                <w:lang w:val="en-US"/>
              </w:rPr>
            </w:pPr>
            <w:r w:rsidRPr="001D1D30">
              <w:rPr>
                <w:bCs/>
                <w:lang w:val="en-US"/>
              </w:rPr>
              <w:t>2d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41014DC" w14:textId="77777777" w:rsidR="001C3947" w:rsidRPr="001D1D30" w:rsidRDefault="001C3947" w:rsidP="001C3947">
            <w:pPr>
              <w:pStyle w:val="TabelleText"/>
              <w:rPr>
                <w:bCs/>
                <w:lang w:val="en-US"/>
              </w:rPr>
            </w:pPr>
          </w:p>
        </w:tc>
      </w:tr>
      <w:tr w:rsidR="001C3947" w:rsidRPr="001D1D30" w14:paraId="6AB2F117"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1EB3A83" w14:textId="77777777" w:rsidR="001C3947" w:rsidRPr="001D1D30" w:rsidRDefault="001C3947" w:rsidP="001C3947">
            <w:pPr>
              <w:pStyle w:val="TabelleText"/>
              <w:rPr>
                <w:bCs/>
                <w:lang w:val="en-US"/>
              </w:rPr>
            </w:pPr>
            <w:r w:rsidRPr="001D1D30">
              <w:rPr>
                <w:bCs/>
                <w:lang w:val="en-US"/>
              </w:rPr>
              <w:lastRenderedPageBreak/>
              <w:t>Thomsen 2020</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309EAA" w14:textId="77777777" w:rsidR="001C3947" w:rsidRPr="001D1D30" w:rsidRDefault="001C3947" w:rsidP="001C3947">
            <w:pPr>
              <w:pStyle w:val="TabelleText"/>
              <w:rPr>
                <w:bCs/>
                <w:lang w:val="en-US"/>
              </w:rPr>
            </w:pPr>
            <w:r w:rsidRPr="001D1D30">
              <w:rPr>
                <w:bCs/>
                <w:lang w:val="en-US"/>
              </w:rPr>
              <w:t>3d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43A8E4" w14:textId="77777777" w:rsidR="001C3947" w:rsidRPr="001D1D30" w:rsidRDefault="001C3947" w:rsidP="001C3947">
            <w:pPr>
              <w:pStyle w:val="TabelleText"/>
              <w:rPr>
                <w:bCs/>
                <w:lang w:val="en-US"/>
              </w:rPr>
            </w:pPr>
          </w:p>
        </w:tc>
      </w:tr>
      <w:tr w:rsidR="001C3947" w:rsidRPr="001D1D30" w14:paraId="3247BB62"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DD7FD62" w14:textId="77777777" w:rsidR="001C3947" w:rsidRPr="001D1D30" w:rsidRDefault="001C3947" w:rsidP="001C3947">
            <w:pPr>
              <w:pStyle w:val="TabelleText"/>
              <w:rPr>
                <w:bCs/>
                <w:lang w:val="en-US"/>
              </w:rPr>
            </w:pPr>
            <w:r w:rsidRPr="001D1D30">
              <w:rPr>
                <w:bCs/>
                <w:lang w:val="en-US"/>
              </w:rPr>
              <w:t>Uchino 2009</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208660" w14:textId="77777777" w:rsidR="001C3947" w:rsidRPr="001D1D30" w:rsidRDefault="001C3947" w:rsidP="001C3947">
            <w:pPr>
              <w:pStyle w:val="TabelleText"/>
              <w:rPr>
                <w:bCs/>
                <w:lang w:val="en-US"/>
              </w:rPr>
            </w:pPr>
            <w:r w:rsidRPr="001D1D30">
              <w:rPr>
                <w:bCs/>
                <w:lang w:val="en-US"/>
              </w:rPr>
              <w:t>7d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4CFC867" w14:textId="77777777" w:rsidR="001C3947" w:rsidRPr="001D1D30" w:rsidRDefault="001C3947" w:rsidP="001C3947">
            <w:pPr>
              <w:pStyle w:val="TabelleText"/>
              <w:rPr>
                <w:bCs/>
                <w:lang w:val="en-US"/>
              </w:rPr>
            </w:pPr>
          </w:p>
        </w:tc>
      </w:tr>
      <w:tr w:rsidR="001C3947" w:rsidRPr="001D1D30" w14:paraId="7AA4F158"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4EC7FA3" w14:textId="77777777" w:rsidR="001C3947" w:rsidRPr="001D1D30" w:rsidRDefault="001C3947" w:rsidP="001C3947">
            <w:pPr>
              <w:pStyle w:val="TabelleText"/>
              <w:rPr>
                <w:bCs/>
                <w:lang w:val="en-US"/>
              </w:rPr>
            </w:pPr>
            <w:r w:rsidRPr="001D1D30">
              <w:rPr>
                <w:bCs/>
                <w:lang w:val="en-US"/>
              </w:rPr>
              <w:t>Viallet 2106</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FE94C4E" w14:textId="77777777" w:rsidR="001C3947" w:rsidRPr="001D1D30" w:rsidRDefault="001C3947" w:rsidP="001C3947">
            <w:pPr>
              <w:pStyle w:val="TabelleText"/>
              <w:rPr>
                <w:bCs/>
                <w:lang w:val="en-US"/>
              </w:rPr>
            </w:pPr>
            <w:r w:rsidRPr="001D1D30">
              <w:rPr>
                <w:bCs/>
                <w:lang w:val="en-US"/>
              </w:rPr>
              <w:t>15d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421401A" w14:textId="77777777" w:rsidR="001C3947" w:rsidRPr="001D1D30" w:rsidRDefault="001C3947" w:rsidP="001C3947">
            <w:pPr>
              <w:pStyle w:val="TabelleText"/>
              <w:rPr>
                <w:bCs/>
                <w:lang w:val="en-US"/>
              </w:rPr>
            </w:pPr>
          </w:p>
        </w:tc>
      </w:tr>
      <w:tr w:rsidR="001C3947" w:rsidRPr="001D1D30" w14:paraId="38829DAA"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4CBBD3F" w14:textId="18524335" w:rsidR="001C3947" w:rsidRPr="001D1D30" w:rsidRDefault="001C3947" w:rsidP="001C3947">
            <w:pPr>
              <w:pStyle w:val="TabelleText"/>
              <w:rPr>
                <w:bCs/>
                <w:lang w:val="en-US"/>
              </w:rPr>
            </w:pPr>
            <w:r w:rsidRPr="001D1D30">
              <w:rPr>
                <w:bCs/>
                <w:lang w:val="en-US"/>
              </w:rPr>
              <w:t>Groote 2022</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727F287" w14:textId="77777777" w:rsidR="001C3947" w:rsidRPr="001D1D30" w:rsidRDefault="001C3947" w:rsidP="001C3947">
            <w:pPr>
              <w:pStyle w:val="TabelleText"/>
              <w:rPr>
                <w:bCs/>
                <w:lang w:val="en-US"/>
              </w:rPr>
            </w:pPr>
            <w:r w:rsidRPr="001D1D30">
              <w:rPr>
                <w:bCs/>
                <w:lang w:val="en-US"/>
              </w:rPr>
              <w:t>2d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8FFA51" w14:textId="77777777" w:rsidR="001C3947" w:rsidRPr="001D1D30" w:rsidRDefault="001C3947" w:rsidP="001C3947">
            <w:pPr>
              <w:pStyle w:val="TabelleText"/>
              <w:rPr>
                <w:bCs/>
                <w:lang w:val="en-US"/>
              </w:rPr>
            </w:pPr>
            <w:r w:rsidRPr="001D1D30">
              <w:rPr>
                <w:bCs/>
                <w:lang w:val="en-US"/>
              </w:rPr>
              <w:t>ELAIN posthoc</w:t>
            </w:r>
          </w:p>
        </w:tc>
      </w:tr>
      <w:tr w:rsidR="001C3947" w:rsidRPr="001D1D30" w14:paraId="2B16F2F1"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5E74AFE" w14:textId="77777777" w:rsidR="001C3947" w:rsidRPr="001D1D30" w:rsidRDefault="001C3947" w:rsidP="001C3947">
            <w:pPr>
              <w:pStyle w:val="TabelleText"/>
              <w:rPr>
                <w:bCs/>
                <w:lang w:val="en-US"/>
              </w:rPr>
            </w:pPr>
            <w:r w:rsidRPr="001D1D30">
              <w:rPr>
                <w:bCs/>
                <w:lang w:val="en-US"/>
              </w:rPr>
              <w:t>Wu 2007</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534A9A6" w14:textId="77777777" w:rsidR="001C3947" w:rsidRPr="001D1D30" w:rsidRDefault="001C3947" w:rsidP="001C3947">
            <w:pPr>
              <w:pStyle w:val="TabelleText"/>
              <w:rPr>
                <w:bCs/>
                <w:lang w:val="en-US"/>
              </w:rPr>
            </w:pPr>
            <w:r w:rsidRPr="001D1D30">
              <w:rPr>
                <w:bCs/>
                <w:lang w:val="en-US"/>
              </w:rPr>
              <w:t>5d, 30d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5D01B3" w14:textId="77777777" w:rsidR="001C3947" w:rsidRPr="001D1D30" w:rsidRDefault="001C3947" w:rsidP="001C3947">
            <w:pPr>
              <w:pStyle w:val="TabelleText"/>
              <w:rPr>
                <w:bCs/>
                <w:lang w:val="en-US"/>
              </w:rPr>
            </w:pPr>
          </w:p>
        </w:tc>
      </w:tr>
      <w:tr w:rsidR="001C3947" w:rsidRPr="001D1D30" w14:paraId="219A4008"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72C2E5" w14:textId="77777777" w:rsidR="001C3947" w:rsidRPr="001D1D30" w:rsidRDefault="001C3947" w:rsidP="001C3947">
            <w:pPr>
              <w:pStyle w:val="TabelleText"/>
              <w:rPr>
                <w:bCs/>
                <w:lang w:val="en-US"/>
              </w:rPr>
            </w:pPr>
            <w:r w:rsidRPr="001D1D30">
              <w:rPr>
                <w:bCs/>
                <w:lang w:val="en-US"/>
              </w:rPr>
              <w:t>Yoshida 2018</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AB9FA4" w14:textId="77777777" w:rsidR="001C3947" w:rsidRPr="001D1D30" w:rsidRDefault="001C3947" w:rsidP="001C3947">
            <w:pPr>
              <w:pStyle w:val="TabelleText"/>
              <w:rPr>
                <w:bCs/>
                <w:lang w:val="en-US"/>
              </w:rPr>
            </w:pPr>
            <w:r w:rsidRPr="001D1D30">
              <w:rPr>
                <w:bCs/>
                <w:lang w:val="en-US"/>
              </w:rPr>
              <w:t>7d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17FEE4" w14:textId="77777777" w:rsidR="001C3947" w:rsidRPr="001D1D30" w:rsidRDefault="001C3947" w:rsidP="001C3947">
            <w:pPr>
              <w:pStyle w:val="TabelleText"/>
              <w:rPr>
                <w:bCs/>
                <w:lang w:val="en-US"/>
              </w:rPr>
            </w:pPr>
          </w:p>
        </w:tc>
      </w:tr>
      <w:tr w:rsidR="001C3947" w:rsidRPr="001D1D30" w14:paraId="28FE9AE9"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972628" w14:textId="77777777" w:rsidR="001C3947" w:rsidRPr="001D1D30" w:rsidRDefault="001C3947" w:rsidP="001C3947">
            <w:pPr>
              <w:pStyle w:val="TabelleText"/>
              <w:rPr>
                <w:bCs/>
                <w:lang w:val="en-US"/>
              </w:rPr>
            </w:pPr>
            <w:r w:rsidRPr="001D1D30">
              <w:rPr>
                <w:bCs/>
                <w:lang w:val="en-US"/>
              </w:rPr>
              <w:t>Zhang 2012</w:t>
            </w:r>
          </w:p>
        </w:tc>
        <w:tc>
          <w:tcPr>
            <w:tcW w:w="90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29FAFAA" w14:textId="77777777" w:rsidR="001C3947" w:rsidRPr="001D1D30" w:rsidRDefault="001C3947" w:rsidP="001C3947">
            <w:pPr>
              <w:pStyle w:val="TabelleText"/>
              <w:rPr>
                <w:bCs/>
                <w:lang w:val="en-US"/>
              </w:rPr>
            </w:pPr>
            <w:r w:rsidRPr="001D1D30">
              <w:rPr>
                <w:bCs/>
                <w:lang w:val="en-US"/>
              </w:rPr>
              <w:t>7d</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22CC26" w14:textId="77777777" w:rsidR="001C3947" w:rsidRPr="001D1D30" w:rsidRDefault="001C3947" w:rsidP="001C3947">
            <w:pPr>
              <w:pStyle w:val="TabelleText"/>
              <w:rPr>
                <w:bCs/>
                <w:lang w:val="en-US"/>
              </w:rPr>
            </w:pPr>
          </w:p>
        </w:tc>
      </w:tr>
      <w:tr w:rsidR="001C3947" w:rsidRPr="00C01E51" w14:paraId="0A5A2CF3" w14:textId="77777777" w:rsidTr="001C3947">
        <w:trPr>
          <w:trHeight w:val="227"/>
        </w:trPr>
        <w:tc>
          <w:tcPr>
            <w:tcW w:w="225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A89A39A" w14:textId="366489E5" w:rsidR="001C3947" w:rsidRPr="00C01E51" w:rsidRDefault="001C3947" w:rsidP="001C3947">
            <w:pPr>
              <w:pStyle w:val="TabelleText"/>
              <w:rPr>
                <w:b/>
                <w:bCs/>
                <w:lang w:val="en-US"/>
              </w:rPr>
            </w:pPr>
            <w:r w:rsidRPr="00C01E51">
              <w:rPr>
                <w:b/>
                <w:bCs/>
                <w:lang w:val="en-US"/>
              </w:rPr>
              <w:t xml:space="preserve">20 studies </w:t>
            </w:r>
          </w:p>
          <w:p w14:paraId="1D562550" w14:textId="45E8E1D6" w:rsidR="001C3947" w:rsidRPr="00C01E51" w:rsidRDefault="001C3947" w:rsidP="001C3947">
            <w:pPr>
              <w:pStyle w:val="TabelleText"/>
              <w:rPr>
                <w:b/>
                <w:bCs/>
                <w:lang w:val="en-US"/>
              </w:rPr>
            </w:pPr>
          </w:p>
        </w:tc>
        <w:tc>
          <w:tcPr>
            <w:tcW w:w="907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CE223CA" w14:textId="77777777" w:rsidR="001C3947" w:rsidRPr="00C01E51" w:rsidRDefault="001C3947" w:rsidP="001C3947">
            <w:pPr>
              <w:pStyle w:val="TabelleText"/>
              <w:rPr>
                <w:b/>
                <w:bCs/>
                <w:lang w:val="en-US"/>
              </w:rPr>
            </w:pPr>
            <w:r w:rsidRPr="00C01E51">
              <w:rPr>
                <w:b/>
                <w:bCs/>
                <w:lang w:val="en-US"/>
              </w:rPr>
              <w:t>MW = 5.95 d, 7d: 8/20</w:t>
            </w:r>
          </w:p>
        </w:tc>
        <w:tc>
          <w:tcPr>
            <w:tcW w:w="269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A83B8EC" w14:textId="77777777" w:rsidR="001C3947" w:rsidRPr="00C01E51" w:rsidRDefault="001C3947" w:rsidP="001C3947">
            <w:pPr>
              <w:pStyle w:val="TabelleText"/>
              <w:rPr>
                <w:b/>
                <w:bCs/>
                <w:lang w:val="en-US"/>
              </w:rPr>
            </w:pPr>
          </w:p>
        </w:tc>
      </w:tr>
    </w:tbl>
    <w:p w14:paraId="22EC686F" w14:textId="28CB8C2F" w:rsidR="00602083" w:rsidRPr="001D1D30" w:rsidRDefault="008C2998" w:rsidP="00A55822">
      <w:pPr>
        <w:pStyle w:val="berschrift2"/>
      </w:pPr>
      <w:bookmarkStart w:id="268" w:name="_Toc180403065"/>
      <w:bookmarkStart w:id="269" w:name="_Toc209691483"/>
      <w:r w:rsidRPr="001D1D30">
        <w:t>T</w:t>
      </w:r>
      <w:r w:rsidR="00D66CFF" w:rsidRPr="001D1D30">
        <w:t>rials</w:t>
      </w:r>
      <w:r w:rsidR="00357323" w:rsidRPr="001D1D30">
        <w:t xml:space="preserve">: Effects of </w:t>
      </w:r>
      <w:r w:rsidR="00834C90" w:rsidRPr="001D1D30">
        <w:t>d</w:t>
      </w:r>
      <w:r w:rsidR="00357323" w:rsidRPr="001D1D30">
        <w:t>iuretics</w:t>
      </w:r>
      <w:bookmarkEnd w:id="268"/>
      <w:bookmarkEnd w:id="269"/>
    </w:p>
    <w:p w14:paraId="4B80BFC2" w14:textId="6EE9F3D0" w:rsidR="00BC64BD" w:rsidRPr="001D1D30" w:rsidRDefault="00BC64BD" w:rsidP="00BC64BD">
      <w:pPr>
        <w:rPr>
          <w:rFonts w:asciiTheme="minorHAnsi" w:hAnsiTheme="minorHAnsi"/>
          <w:sz w:val="18"/>
          <w:szCs w:val="18"/>
          <w:lang w:val="en-US"/>
        </w:rPr>
      </w:pPr>
      <w:r w:rsidRPr="001D1D30">
        <w:rPr>
          <w:rFonts w:asciiTheme="minorHAnsi" w:hAnsiTheme="minorHAnsi"/>
          <w:sz w:val="18"/>
          <w:szCs w:val="18"/>
          <w:lang w:val="en-US"/>
        </w:rPr>
        <w:t>Furosemid</w:t>
      </w:r>
      <w:r w:rsidR="001D1D30">
        <w:rPr>
          <w:rFonts w:asciiTheme="minorHAnsi" w:hAnsiTheme="minorHAnsi"/>
          <w:sz w:val="18"/>
          <w:szCs w:val="18"/>
          <w:lang w:val="en-US"/>
        </w:rPr>
        <w:t>e</w:t>
      </w:r>
      <w:r w:rsidRPr="001D1D30">
        <w:rPr>
          <w:rFonts w:asciiTheme="minorHAnsi" w:hAnsiTheme="minorHAnsi"/>
          <w:sz w:val="18"/>
          <w:szCs w:val="18"/>
          <w:lang w:val="en-US"/>
        </w:rPr>
        <w:t>: Furosemid</w:t>
      </w:r>
      <w:r w:rsidR="001D1D30">
        <w:rPr>
          <w:rFonts w:asciiTheme="minorHAnsi" w:hAnsiTheme="minorHAnsi"/>
          <w:sz w:val="18"/>
          <w:szCs w:val="18"/>
          <w:lang w:val="en-US"/>
        </w:rPr>
        <w:t xml:space="preserve">e; </w:t>
      </w:r>
      <w:r w:rsidR="001D1D30" w:rsidRPr="001D1D30">
        <w:rPr>
          <w:rFonts w:asciiTheme="minorHAnsi" w:hAnsiTheme="minorHAnsi"/>
          <w:sz w:val="18"/>
          <w:szCs w:val="18"/>
          <w:lang w:val="en-US"/>
        </w:rPr>
        <w:t>W: Weaning</w:t>
      </w:r>
    </w:p>
    <w:p w14:paraId="40A932CF" w14:textId="77777777" w:rsidR="00BC64BD" w:rsidRPr="001D1D30" w:rsidRDefault="00BC64BD" w:rsidP="00BC64BD">
      <w:pPr>
        <w:rPr>
          <w:rFonts w:asciiTheme="minorHAnsi" w:hAnsiTheme="minorHAnsi"/>
          <w:lang w:val="en-US"/>
        </w:rPr>
      </w:pPr>
    </w:p>
    <w:tbl>
      <w:tblPr>
        <w:tblW w:w="4815" w:type="pct"/>
        <w:tblCellMar>
          <w:left w:w="0" w:type="dxa"/>
          <w:right w:w="0" w:type="dxa"/>
        </w:tblCellMar>
        <w:tblLook w:val="0420" w:firstRow="1" w:lastRow="0" w:firstColumn="0" w:lastColumn="0" w:noHBand="0" w:noVBand="1"/>
      </w:tblPr>
      <w:tblGrid>
        <w:gridCol w:w="1394"/>
        <w:gridCol w:w="999"/>
        <w:gridCol w:w="694"/>
        <w:gridCol w:w="1745"/>
        <w:gridCol w:w="1869"/>
        <w:gridCol w:w="1905"/>
        <w:gridCol w:w="865"/>
        <w:gridCol w:w="958"/>
        <w:gridCol w:w="3310"/>
      </w:tblGrid>
      <w:tr w:rsidR="00110FDA" w:rsidRPr="00C01E51" w14:paraId="4319E3B1" w14:textId="77777777" w:rsidTr="009D5A51">
        <w:trPr>
          <w:trHeight w:val="965"/>
        </w:trPr>
        <w:tc>
          <w:tcPr>
            <w:tcW w:w="51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26F236B" w14:textId="1A5742F7" w:rsidR="00A96DBB" w:rsidRPr="00C01E51" w:rsidRDefault="00A96DBB" w:rsidP="00A31F01">
            <w:pPr>
              <w:pStyle w:val="TabelleText"/>
              <w:rPr>
                <w:b/>
                <w:lang w:val="en-US"/>
              </w:rPr>
            </w:pPr>
            <w:r w:rsidRPr="00C01E51">
              <w:rPr>
                <w:b/>
                <w:lang w:val="en-US"/>
              </w:rPr>
              <w:t>Furosemid</w:t>
            </w:r>
            <w:r w:rsidR="001D1D30" w:rsidRPr="00C01E51">
              <w:rPr>
                <w:b/>
                <w:lang w:val="en-US"/>
              </w:rPr>
              <w:t>e</w:t>
            </w:r>
          </w:p>
          <w:p w14:paraId="5CAEA972" w14:textId="40B22F2C" w:rsidR="00A96DBB" w:rsidRPr="00C01E51" w:rsidRDefault="00C01E51" w:rsidP="00A31F01">
            <w:pPr>
              <w:pStyle w:val="TabelleText"/>
              <w:rPr>
                <w:b/>
                <w:lang w:val="en-US"/>
              </w:rPr>
            </w:pPr>
            <w:r>
              <w:rPr>
                <w:b/>
                <w:lang w:val="en-US"/>
              </w:rPr>
              <w:t>a</w:t>
            </w:r>
            <w:r w:rsidR="00A96DBB" w:rsidRPr="00C01E51">
              <w:rPr>
                <w:b/>
                <w:lang w:val="en-US"/>
              </w:rPr>
              <w:t xml:space="preserve">t RRT </w:t>
            </w:r>
            <w:r>
              <w:rPr>
                <w:b/>
                <w:lang w:val="en-US"/>
              </w:rPr>
              <w:t>end</w:t>
            </w:r>
          </w:p>
        </w:tc>
        <w:tc>
          <w:tcPr>
            <w:tcW w:w="34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3A751A2" w14:textId="77777777" w:rsidR="00A96DBB" w:rsidRPr="00C01E51" w:rsidRDefault="00A96DBB" w:rsidP="00A31F01">
            <w:pPr>
              <w:pStyle w:val="TabelleText"/>
              <w:rPr>
                <w:b/>
                <w:lang w:val="en-US"/>
              </w:rPr>
            </w:pPr>
            <w:r w:rsidRPr="00C01E51">
              <w:rPr>
                <w:b/>
                <w:lang w:val="en-US"/>
              </w:rPr>
              <w:t>Design</w:t>
            </w:r>
          </w:p>
        </w:tc>
        <w:tc>
          <w:tcPr>
            <w:tcW w:w="25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4F377D0" w14:textId="3EB8F785" w:rsidR="00A96DBB" w:rsidRPr="00C01E51" w:rsidRDefault="00C01E51" w:rsidP="00A31F01">
            <w:pPr>
              <w:pStyle w:val="TabelleText"/>
              <w:rPr>
                <w:b/>
                <w:lang w:val="en-US"/>
              </w:rPr>
            </w:pPr>
            <w:r>
              <w:rPr>
                <w:b/>
                <w:lang w:val="en-US"/>
              </w:rPr>
              <w:t>N</w:t>
            </w:r>
          </w:p>
        </w:tc>
        <w:tc>
          <w:tcPr>
            <w:tcW w:w="64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C68B1C6" w14:textId="6C48AFCB" w:rsidR="00A96DBB" w:rsidRPr="00C01E51" w:rsidRDefault="00C01E51" w:rsidP="00A31F01">
            <w:pPr>
              <w:pStyle w:val="TabelleText"/>
              <w:rPr>
                <w:b/>
                <w:lang w:val="en-US"/>
              </w:rPr>
            </w:pPr>
            <w:r>
              <w:rPr>
                <w:b/>
                <w:lang w:val="en-US"/>
              </w:rPr>
              <w:t>R</w:t>
            </w:r>
            <w:r w:rsidR="004D378F" w:rsidRPr="00C01E51">
              <w:rPr>
                <w:b/>
                <w:lang w:val="en-US"/>
              </w:rPr>
              <w:t>enal recovery</w:t>
            </w:r>
          </w:p>
          <w:p w14:paraId="7778CCEC" w14:textId="7B0525AA" w:rsidR="00A96DBB" w:rsidRPr="00C01E51" w:rsidRDefault="00A96DBB" w:rsidP="00A31F01">
            <w:pPr>
              <w:pStyle w:val="TabelleText"/>
              <w:rPr>
                <w:b/>
                <w:lang w:val="en-US"/>
              </w:rPr>
            </w:pPr>
          </w:p>
        </w:tc>
        <w:tc>
          <w:tcPr>
            <w:tcW w:w="68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05A6B53" w14:textId="4746E296" w:rsidR="00A96DBB" w:rsidRPr="00C01E51" w:rsidRDefault="00023B09" w:rsidP="00A31F01">
            <w:pPr>
              <w:pStyle w:val="TabelleText"/>
              <w:rPr>
                <w:b/>
                <w:lang w:val="en-US"/>
              </w:rPr>
            </w:pPr>
            <w:r w:rsidRPr="00C01E51">
              <w:rPr>
                <w:b/>
                <w:lang w:val="en-US"/>
              </w:rPr>
              <w:t>Diuresis</w:t>
            </w:r>
          </w:p>
        </w:tc>
        <w:tc>
          <w:tcPr>
            <w:tcW w:w="69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7D43714" w14:textId="287FC03C" w:rsidR="00A96DBB" w:rsidRPr="00C01E51" w:rsidRDefault="00C01E51" w:rsidP="00A31F01">
            <w:pPr>
              <w:pStyle w:val="TabelleText"/>
              <w:rPr>
                <w:b/>
                <w:lang w:val="en-US"/>
              </w:rPr>
            </w:pPr>
            <w:r>
              <w:rPr>
                <w:b/>
                <w:lang w:val="en-US"/>
              </w:rPr>
              <w:t>M</w:t>
            </w:r>
            <w:r w:rsidR="004D378F" w:rsidRPr="00C01E51">
              <w:rPr>
                <w:b/>
                <w:lang w:val="en-US"/>
              </w:rPr>
              <w:t>ortality</w:t>
            </w:r>
          </w:p>
          <w:p w14:paraId="0351D1B6" w14:textId="41664CEF" w:rsidR="00A96DBB" w:rsidRPr="00C01E51" w:rsidRDefault="00A96DBB" w:rsidP="00A31F01">
            <w:pPr>
              <w:pStyle w:val="TabelleText"/>
              <w:rPr>
                <w:b/>
                <w:lang w:val="en-US"/>
              </w:rPr>
            </w:pPr>
          </w:p>
        </w:tc>
        <w:tc>
          <w:tcPr>
            <w:tcW w:w="31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D3E2F96" w14:textId="77777777" w:rsidR="00A96DBB" w:rsidRPr="00C01E51" w:rsidRDefault="00A96DBB" w:rsidP="00A31F01">
            <w:pPr>
              <w:pStyle w:val="TabelleText"/>
              <w:rPr>
                <w:b/>
                <w:lang w:val="en-US"/>
              </w:rPr>
            </w:pPr>
            <w:r w:rsidRPr="00C01E51">
              <w:rPr>
                <w:b/>
                <w:lang w:val="en-US"/>
              </w:rPr>
              <w:t>ROB</w:t>
            </w:r>
          </w:p>
          <w:p w14:paraId="013288A5" w14:textId="02C220CA" w:rsidR="00A96DBB" w:rsidRPr="00C01E51" w:rsidRDefault="00A96DBB" w:rsidP="00A31F01">
            <w:pPr>
              <w:pStyle w:val="TabelleText"/>
              <w:rPr>
                <w:b/>
                <w:lang w:val="en-US"/>
              </w:rPr>
            </w:pPr>
            <w:r w:rsidRPr="00C01E51">
              <w:rPr>
                <w:b/>
                <w:lang w:val="en-US"/>
              </w:rPr>
              <w:t>critical</w:t>
            </w:r>
          </w:p>
        </w:tc>
        <w:tc>
          <w:tcPr>
            <w:tcW w:w="33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6F14B83" w14:textId="77777777" w:rsidR="00A96DBB" w:rsidRPr="00C01E51" w:rsidRDefault="00A96DBB" w:rsidP="00A31F01">
            <w:pPr>
              <w:pStyle w:val="TabelleText"/>
              <w:rPr>
                <w:b/>
                <w:lang w:val="en-US"/>
              </w:rPr>
            </w:pPr>
            <w:r w:rsidRPr="00C01E51">
              <w:rPr>
                <w:b/>
                <w:lang w:val="en-US"/>
              </w:rPr>
              <w:t>US</w:t>
            </w:r>
          </w:p>
          <w:p w14:paraId="0AB0E23C" w14:textId="31A6B64E" w:rsidR="00A96DBB" w:rsidRPr="00C01E51" w:rsidRDefault="00A96DBB" w:rsidP="00A31F01">
            <w:pPr>
              <w:pStyle w:val="TabelleText"/>
              <w:rPr>
                <w:b/>
                <w:lang w:val="en-US"/>
              </w:rPr>
            </w:pPr>
            <w:r w:rsidRPr="00C01E51">
              <w:rPr>
                <w:b/>
                <w:lang w:val="en-US"/>
              </w:rPr>
              <w:t>reached</w:t>
            </w:r>
          </w:p>
        </w:tc>
        <w:tc>
          <w:tcPr>
            <w:tcW w:w="120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EE3C56E" w14:textId="77777777" w:rsidR="00A96DBB" w:rsidRPr="00C01E51" w:rsidRDefault="00A96DBB" w:rsidP="00A31F01">
            <w:pPr>
              <w:pStyle w:val="TabelleText"/>
              <w:rPr>
                <w:b/>
                <w:lang w:val="en-US"/>
              </w:rPr>
            </w:pPr>
            <w:r w:rsidRPr="00C01E51">
              <w:rPr>
                <w:b/>
                <w:lang w:val="en-US"/>
              </w:rPr>
              <w:t>Notes</w:t>
            </w:r>
          </w:p>
        </w:tc>
      </w:tr>
      <w:tr w:rsidR="00110FDA" w:rsidRPr="009021E1" w14:paraId="11122847" w14:textId="77777777" w:rsidTr="002611B6">
        <w:trPr>
          <w:trHeight w:val="628"/>
        </w:trPr>
        <w:tc>
          <w:tcPr>
            <w:tcW w:w="5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40CD79" w14:textId="69F99FA7" w:rsidR="00A96DBB"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&lt;EndNote&gt;&lt;Cite&gt;&lt;Author&gt;Cantarovich&lt;/Author&gt;&lt;Year&gt;2004&lt;/Year&gt;&lt;RecNum&gt;1952&lt;/RecNum&gt;&lt;DisplayText&gt;&lt;style face="italic" font="Times New Roman" size="12"&gt;Cantarovich 2004 (30)&lt;/style&gt;&lt;/DisplayText&gt;&lt;record&gt;&lt;rec-number&gt;1952&lt;/rec-number&gt;&lt;foreign-keys&gt;&lt;key app="EN" db-id="asxdf5xt49xw5vefwwtvwsd725apppxr292v" timestamp="1724315697"&gt;1952&lt;/key&gt;&lt;/foreign-keys&gt;&lt;ref-type name="Journal Article"&gt;17&lt;/ref-type&gt;&lt;contributors&gt;&lt;authors&gt;&lt;author&gt;Cantarovich, F.&lt;/author&gt;&lt;author&gt;Rangoonwala, B.&lt;/author&gt;&lt;author&gt;Lorenz, H.&lt;/author&gt;&lt;author&gt;Verho, M.&lt;/author&gt;&lt;author&gt;Esnault, V. L.&lt;/author&gt;&lt;/authors&gt;&lt;/contributors&gt;&lt;auth-address&gt;Department of Transplantation and Intensive Care, Necker Hospital, Paris, France. fscantarovich@compuserve.com&lt;/auth-address&gt;&lt;titles&gt;&lt;title&gt;High-dose furosemide for established ARF: a prospective, randomized, double-blind, placebo-controlled, multicenter trial&lt;/title&gt;&lt;secondary-title&gt;Am J Kidney Dis&lt;/secondary-title&gt;&lt;/titles&gt;&lt;periodical&gt;&lt;full-title&gt;Am J Kidney Dis&lt;/full-title&gt;&lt;/periodical&gt;&lt;pages&gt;402-9&lt;/pages&gt;&lt;volume&gt;44&lt;/volume&gt;&lt;number&gt;3&lt;/number&gt;&lt;edition&gt;2004/08/28&lt;/edition&gt;&lt;keywords&gt;&lt;keyword&gt;Acute Kidney Injury/*drug therapy&lt;/keyword&gt;&lt;keyword&gt;Aged&lt;/keyword&gt;&lt;keyword&gt;Diuretics/administration &amp;amp; dosage/adverse effects/*therapeutic use&lt;/keyword&gt;&lt;keyword&gt;Double-Blind Method&lt;/keyword&gt;&lt;keyword&gt;Female&lt;/keyword&gt;&lt;keyword&gt;Furosemide/administration &amp;amp; dosage/adverse effects/*therapeutic use&lt;/keyword&gt;&lt;keyword&gt;Humans&lt;/keyword&gt;&lt;keyword&gt;Male&lt;/keyword&gt;&lt;keyword&gt;Middle Aged&lt;/keyword&gt;&lt;keyword&gt;Prospective Studies&lt;/keyword&gt;&lt;/keywords&gt;&lt;dates&gt;&lt;year&gt;2004&lt;/year&gt;&lt;pub-dates&gt;&lt;date&gt;Sep&lt;/date&gt;&lt;/pub-dates&gt;&lt;/dates&gt;&lt;isbn&gt;0272-6386&lt;/isbn&gt;&lt;accession-num&gt;15332212&lt;/accession-num&gt;&lt;work-type&gt;RCT&lt;/work-type&gt;&lt;reviewed-item&gt;CW&lt;/reviewed-item&gt;&lt;urls&gt;&lt;/urls&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Cantarovich 2004 (30)</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17826E" w14:textId="77777777" w:rsidR="00A96DBB" w:rsidRPr="009021E1" w:rsidRDefault="00A96DBB" w:rsidP="00A31F01">
            <w:pPr>
              <w:pStyle w:val="TabelleText"/>
              <w:rPr>
                <w:lang w:val="en-US"/>
              </w:rPr>
            </w:pPr>
            <w:r w:rsidRPr="009021E1">
              <w:rPr>
                <w:lang w:val="en-US"/>
              </w:rPr>
              <w:t>RCT</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F3B03F" w14:textId="77777777" w:rsidR="00A96DBB" w:rsidRPr="009021E1" w:rsidRDefault="00A96DBB" w:rsidP="00A31F01">
            <w:pPr>
              <w:pStyle w:val="TabelleText"/>
              <w:rPr>
                <w:lang w:val="en-US"/>
              </w:rPr>
            </w:pPr>
            <w:r w:rsidRPr="009021E1">
              <w:rPr>
                <w:lang w:val="en-US"/>
              </w:rPr>
              <w:t>338</w:t>
            </w:r>
          </w:p>
        </w:tc>
        <w:tc>
          <w:tcPr>
            <w:tcW w:w="6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46E87D" w14:textId="26E90E2A" w:rsidR="00A96DBB" w:rsidRPr="009021E1" w:rsidRDefault="00A96DBB" w:rsidP="00A31F01">
            <w:pPr>
              <w:pStyle w:val="TabelleText"/>
              <w:rPr>
                <w:lang w:val="en-US"/>
              </w:rPr>
            </w:pPr>
            <w:r w:rsidRPr="009021E1">
              <w:rPr>
                <w:lang w:val="en-US"/>
              </w:rPr>
              <w:t>Furosemid</w:t>
            </w:r>
            <w:r w:rsidR="001D1D30" w:rsidRPr="009021E1">
              <w:rPr>
                <w:lang w:val="en-US"/>
              </w:rPr>
              <w:t>e</w:t>
            </w:r>
            <w:r w:rsidRPr="009021E1">
              <w:rPr>
                <w:lang w:val="en-US"/>
              </w:rPr>
              <w:t xml:space="preserve"> 82/107</w:t>
            </w:r>
          </w:p>
          <w:p w14:paraId="7151DA8D" w14:textId="37EFEF83" w:rsidR="00A96DBB" w:rsidRPr="009021E1" w:rsidRDefault="008C2998" w:rsidP="00A96DBB">
            <w:pPr>
              <w:pStyle w:val="TabelleText"/>
              <w:rPr>
                <w:lang w:val="en-US"/>
              </w:rPr>
            </w:pPr>
            <w:r w:rsidRPr="009021E1">
              <w:rPr>
                <w:lang w:val="en-US"/>
              </w:rPr>
              <w:t>ctrl.</w:t>
            </w:r>
            <w:r w:rsidR="00A96DBB" w:rsidRPr="009021E1">
              <w:rPr>
                <w:lang w:val="en-US"/>
              </w:rPr>
              <w:t xml:space="preserve"> 87/114</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96748E" w14:textId="14E4EFAC" w:rsidR="00B46515" w:rsidRPr="009021E1" w:rsidRDefault="004D378F" w:rsidP="00B46515">
            <w:pPr>
              <w:pStyle w:val="TabelleText"/>
              <w:rPr>
                <w:lang w:val="en-US"/>
              </w:rPr>
            </w:pPr>
            <w:r w:rsidRPr="009021E1">
              <w:rPr>
                <w:lang w:val="en-US"/>
              </w:rPr>
              <w:t>renal recovery</w:t>
            </w:r>
          </w:p>
          <w:p w14:paraId="3E0214DF" w14:textId="680B9EB2" w:rsidR="00B46515" w:rsidRPr="009021E1" w:rsidRDefault="008C2998" w:rsidP="00B46515">
            <w:pPr>
              <w:pStyle w:val="TabelleText"/>
              <w:rPr>
                <w:lang w:val="en-US"/>
              </w:rPr>
            </w:pPr>
            <w:r w:rsidRPr="009021E1">
              <w:rPr>
                <w:lang w:val="en-US"/>
              </w:rPr>
              <w:t>d</w:t>
            </w:r>
            <w:r w:rsidR="00CF38E4" w:rsidRPr="009021E1">
              <w:rPr>
                <w:lang w:val="en-US"/>
              </w:rPr>
              <w:t xml:space="preserve">iuresis in 3d </w:t>
            </w:r>
            <w:r w:rsidRPr="009021E1">
              <w:rPr>
                <w:lang w:val="en-US"/>
              </w:rPr>
              <w:t>p</w:t>
            </w:r>
            <w:r w:rsidR="00CF38E4" w:rsidRPr="009021E1">
              <w:rPr>
                <w:lang w:val="en-US"/>
              </w:rPr>
              <w:t xml:space="preserve">ostdialysis Period </w:t>
            </w:r>
          </w:p>
          <w:p w14:paraId="104CA037" w14:textId="010775CB" w:rsidR="00A96DBB" w:rsidRPr="009021E1" w:rsidRDefault="008C2998" w:rsidP="00CF38E4">
            <w:pPr>
              <w:pStyle w:val="TabelleText"/>
              <w:rPr>
                <w:lang w:val="en-US"/>
              </w:rPr>
            </w:pPr>
            <w:r w:rsidRPr="009021E1">
              <w:rPr>
                <w:lang w:val="en-US"/>
              </w:rPr>
              <w:t>s</w:t>
            </w:r>
            <w:r w:rsidR="00CF38E4" w:rsidRPr="009021E1">
              <w:rPr>
                <w:lang w:val="en-US"/>
              </w:rPr>
              <w:t xml:space="preserve">ignificantly greater with furosemide (11.5 vs 6.7 L/3 d; </w:t>
            </w:r>
            <w:r w:rsidR="00B46515" w:rsidRPr="009021E1">
              <w:rPr>
                <w:iCs/>
                <w:lang w:val="en-US"/>
              </w:rPr>
              <w:t>P=0.001).</w:t>
            </w:r>
          </w:p>
        </w:tc>
        <w:tc>
          <w:tcPr>
            <w:tcW w:w="6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AB065D" w14:textId="46B31A73" w:rsidR="00A96DBB" w:rsidRPr="009021E1" w:rsidRDefault="00A96DBB" w:rsidP="00A31F01">
            <w:pPr>
              <w:pStyle w:val="TabelleText"/>
              <w:rPr>
                <w:lang w:val="en-US"/>
              </w:rPr>
            </w:pPr>
            <w:r w:rsidRPr="009021E1">
              <w:rPr>
                <w:lang w:val="en-US"/>
              </w:rPr>
              <w:t xml:space="preserve">59/166 with furosemide </w:t>
            </w:r>
          </w:p>
          <w:p w14:paraId="4A201A51" w14:textId="112F30FC" w:rsidR="00A96DBB" w:rsidRPr="009021E1" w:rsidRDefault="00BC64BD" w:rsidP="00A31F01">
            <w:pPr>
              <w:pStyle w:val="TabelleText"/>
              <w:rPr>
                <w:lang w:val="en-US"/>
              </w:rPr>
            </w:pPr>
            <w:r w:rsidRPr="009021E1">
              <w:rPr>
                <w:lang w:val="en-US"/>
              </w:rPr>
              <w:t>50/164 without furosemide p= 0.36</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271F9B" w14:textId="6825B6B6" w:rsidR="00A96DBB" w:rsidRPr="009021E1" w:rsidRDefault="008621CB" w:rsidP="00A31F01">
            <w:pPr>
              <w:pStyle w:val="TabelleText"/>
              <w:rPr>
                <w:lang w:val="en-US"/>
              </w:rPr>
            </w:pPr>
            <w:r w:rsidRPr="009021E1">
              <w:rPr>
                <w:lang w:val="en-US"/>
              </w:rPr>
              <w:t>0/6</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F45C3E" w14:textId="473278F9" w:rsidR="00A96DBB" w:rsidRPr="009021E1" w:rsidRDefault="00DE6742" w:rsidP="00A31F01">
            <w:pPr>
              <w:pStyle w:val="TabelleText"/>
              <w:rPr>
                <w:lang w:val="en-US"/>
              </w:rPr>
            </w:pPr>
            <w:r w:rsidRPr="009021E1">
              <w:rPr>
                <w:lang w:val="en-US"/>
              </w:rPr>
              <w:t xml:space="preserve">good </w:t>
            </w:r>
          </w:p>
        </w:tc>
        <w:tc>
          <w:tcPr>
            <w:tcW w:w="12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14ACAE" w14:textId="614D6E7D" w:rsidR="00A96DBB" w:rsidRPr="009021E1" w:rsidRDefault="00BC64BD" w:rsidP="00A31F01">
            <w:pPr>
              <w:pStyle w:val="TabelleText"/>
              <w:rPr>
                <w:lang w:val="en-US"/>
              </w:rPr>
            </w:pPr>
            <w:r w:rsidRPr="009021E1">
              <w:rPr>
                <w:lang w:val="en-US"/>
              </w:rPr>
              <w:t>+/-furosemide under RRT.</w:t>
            </w:r>
          </w:p>
          <w:p w14:paraId="568395AE" w14:textId="0F836C31" w:rsidR="00A96DBB" w:rsidRPr="009021E1" w:rsidRDefault="00A96DBB" w:rsidP="00A31F01">
            <w:pPr>
              <w:pStyle w:val="TabelleText"/>
              <w:rPr>
                <w:lang w:val="en-US"/>
              </w:rPr>
            </w:pPr>
            <w:r w:rsidRPr="009021E1">
              <w:rPr>
                <w:lang w:val="en-US"/>
              </w:rPr>
              <w:t>With furosemide 57%, without furosemide 33% 2L diures</w:t>
            </w:r>
            <w:r w:rsidR="008C2998" w:rsidRPr="009021E1">
              <w:rPr>
                <w:lang w:val="en-US"/>
              </w:rPr>
              <w:t>is</w:t>
            </w:r>
            <w:r w:rsidRPr="009021E1">
              <w:rPr>
                <w:lang w:val="en-US"/>
              </w:rPr>
              <w:t>/d achieved</w:t>
            </w:r>
          </w:p>
        </w:tc>
      </w:tr>
      <w:tr w:rsidR="00110FDA" w:rsidRPr="009021E1" w14:paraId="61D22623" w14:textId="77777777" w:rsidTr="002611B6">
        <w:trPr>
          <w:trHeight w:val="628"/>
        </w:trPr>
        <w:tc>
          <w:tcPr>
            <w:tcW w:w="5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9FED22" w14:textId="0EDEA666" w:rsidR="00A96DBB" w:rsidRPr="009021E1" w:rsidRDefault="00EF1358" w:rsidP="00EF1358">
            <w:pPr>
              <w:pStyle w:val="TabelleText"/>
              <w:rPr>
                <w:lang w:val="en-US"/>
              </w:rPr>
            </w:pPr>
            <w:r w:rsidRPr="009021E1">
              <w:rPr>
                <w:lang w:val="en-US"/>
              </w:rPr>
              <w:fldChar w:fldCharType="begin">
                <w:fldData xml:space="preserve">PEVuZE5vdGU+PENpdGU+PEF1dGhvcj52YW4gZGVyIFZvb3J0PC9BdXRob3I+PFllYXI+MjAwOTwv
WWVhcj48UmVjTnVtPjE3MTQ8L1JlY051bT48RGlzcGxheVRleHQ+PHN0eWxlIGZhY2U9Iml0YWxp
YyIgZm9udD0iVGltZXMgTmV3IFJvbWFuIiBzaXplPSIxMiI+VmFuIERlciBWb29ydCAyMDA5ICgy
MTUpPC9zdHlsZT48L0Rpc3BsYXlUZXh0PjxyZWNvcmQ+PHJlYy1udW1iZXI+MTcxNDwvcmVjLW51
bWJlcj48Zm9yZWlnbi1rZXlzPjxrZXkgYXBwPSJFTiIgZGItaWQ9ImFzeGRmNXh0NDl4dzV2ZWZ3
d3R2d3NkNzI1YXBwcHhyMjkydiIgdGltZXN0YW1wPSIxNzI0MzE1NjIzIj4xNzE0PC9rZXk+PC9m
b3JlaWduLWtleXM+PHJlZi10eXBlIG5hbWU9IkpvdXJuYWwgQXJ0aWNsZSI+MTc8L3JlZi10eXBl
Pjxjb250cmlidXRvcnM+PGF1dGhvcnM+PGF1dGhvcj52YW4gZGVyIFZvb3J0LCBQLiBILjwvYXV0
aG9yPjxhdXRob3I+Qm9lcm1hLCBFLiBDLjwvYXV0aG9yPjxhdXRob3I+S29vcG1hbnMsIE0uPC9h
dXRob3I+PGF1dGhvcj5aYW5kYmVyZywgTS48L2F1dGhvcj48YXV0aG9yPmRlIFJ1aXRlciwgSi48
L2F1dGhvcj48YXV0aG9yPkdlcnJpdHNlbiwgUi4gVC48L2F1dGhvcj48YXV0aG9yPkVnYmVycywg
UC4gSC48L2F1dGhvcj48YXV0aG9yPktpbmdtYSwgVy4gUC48L2F1dGhvcj48YXV0aG9yPkt1aXBl
ciwgTS4gQS48L2F1dGhvcj48L2F1dGhvcnM+PC9jb250cmlidXRvcnM+PHRpdGxlcz48dGl0bGU+
RnVyb3NlbWlkZSBkb2VzIG5vdCBpbXByb3ZlIHJlbmFsIHJlY292ZXJ5IGFmdGVyIGhlbW9maWx0
cmF0aW9uIGZvciBhY3V0ZSByZW5hbCBmYWlsdXJlIGluIGNyaXRpY2FsbHkgaWxsIHBhdGllbnRz
OiBhIGRvdWJsZSBibGluZCByYW5kb21pemVkIGNvbnRyb2xsZWQgdHJpYWw8L3RpdGxlPjxzZWNv
bmRhcnktdGl0bGU+Q3JpdGljYWwgY2FyZSBtZWRpY2luZTwvc2Vjb25kYXJ5LXRpdGxlPjwvdGl0
bGVzPjxwZXJpb2RpY2FsPjxmdWxsLXRpdGxlPkNyaXRpY2FsIGNhcmUgbWVkaWNpbmU8L2Z1bGwt
dGl0bGU+PC9wZXJpb2RpY2FsPjxwYWdlcz41MzPigJA1Mzg8L3BhZ2VzPjx2b2x1bWU+Mzc8L3Zv
bHVtZT48bnVtYmVyPjI8L251bWJlcj48a2V5d29yZHM+PGtleXdvcmQ+QWN1dGUgS2lkbmV5IElu
anVyeSBbKmRydWcgdGhlcmFweV08L2tleXdvcmQ+PGtleXdvcmQ+QWdlZDwva2V5d29yZD48a2V5
d29yZD5BZ2VkLCA4MCBhbmQgb3Zlcjwva2V5d29yZD48a2V5d29yZD5Dcml0aWNhbCBDYXJlPC9r
ZXl3b3JkPjxrZXl3b3JkPkRpdXJldGljcyBbYWRtaW5pc3RyYXRpb24gJmFtcDsgZG9zYWdlLCAq
dGhlcmFwZXV0aWMgdXNlXTwva2V5d29yZD48a2V5d29yZD5Eb3VibGXigJBCbGluZCBNZXRob2Q8
L2tleXdvcmQ+PGtleXdvcmQ+RmVtYWxlPC9rZXl3b3JkPjxrZXl3b3JkPkZ1cm9zZW1pZGUgW2Fk
bWluaXN0cmF0aW9uICZhbXA7IGRvc2FnZSwgKnRoZXJhcGV1dGljIHVzZV08L2tleXdvcmQ+PGtl
eXdvcmQ+SGVtb2ZpbHRyYXRpb248L2tleXdvcmQ+PGtleXdvcmQ+SHVtYW5zPC9rZXl3b3JkPjxr
ZXl3b3JkPkludGVuc2l2ZSBDYXJlIFVuaXRzPC9rZXl3b3JkPjxrZXl3b3JkPk1hbGU8L2tleXdv
cmQ+PGtleXdvcmQ+TWlkZGxlIEFnZWQ8L2tleXdvcmQ+PGtleXdvcmQ+T3V0Y29tZSBBc3Nlc3Nt
ZW50LCBIZWFsdGggQ2FyZTwva2V5d29yZD48a2V5d29yZD5QbGFjZWJvczwva2V5d29yZD48a2V5
d29yZD5SZXNwaXJhdGlvbiwgQXJ0aWZpY2lhbDwva2V5d29yZD48a2V5d29yZD5TZXZlcml0eSBv
ZiBJbGxuZXNzIEluZGV4PC9rZXl3b3JkPjwva2V5d29yZHM+PGRhdGVzPjx5ZWFyPjIwMDk8L3ll
YXI+PC9kYXRlcz48YWNjZXNzaW9uLW51bT5DTi0wMDY4MzAwNDwvYWNjZXNzaW9uLW51bT48d29y
ay10eXBlPlJDVDwvd29yay10eXBlPjx1cmxzPjxyZWxhdGVkLXVybHM+PHVybD5odHRwczovL3d3
dy5jb2NocmFuZWxpYnJhcnkuY29tL2NlbnRyYWwvZG9pLzEwLjEwMDIvY2VudHJhbC9DTi0wMDY4
MzAwNC9mdWxsPC91cmw+PC9yZWxhdGVkLXVybHM+PC91cmxzPjxjdXN0b20zPlBVQk1FRCAxOTEx
NDkwOTwvY3VzdG9tMz48ZWxlY3Ryb25pYy1yZXNvdXJjZS1udW0+MTAuMTA5Ny9DQ00uMGIwMTNl
MzE4MTk1NDI0ZDwvZWxlY3Ryb25pYy1yZXNvdXJjZS1udW0+PC9yZWNvcmQ+PC9DaXRlPjwvRW5k
Tm90ZT4A
</w:fldData>
              </w:fldChar>
            </w:r>
            <w:r w:rsidR="00566A80" w:rsidRPr="009021E1">
              <w:rPr>
                <w:lang w:val="en-US"/>
              </w:rPr>
              <w:instrText xml:space="preserve"> ADDIN EN.CITE </w:instrText>
            </w:r>
            <w:r w:rsidR="00566A80" w:rsidRPr="009021E1">
              <w:rPr>
                <w:lang w:val="en-US"/>
              </w:rPr>
              <w:fldChar w:fldCharType="begin">
                <w:fldData xml:space="preserve">PEVuZE5vdGU+PENpdGU+PEF1dGhvcj52YW4gZGVyIFZvb3J0PC9BdXRob3I+PFllYXI+MjAwOTwv
WWVhcj48UmVjTnVtPjE3MTQ8L1JlY051bT48RGlzcGxheVRleHQ+PHN0eWxlIGZhY2U9Iml0YWxp
YyIgZm9udD0iVGltZXMgTmV3IFJvbWFuIiBzaXplPSIxMiI+VmFuIERlciBWb29ydCAyMDA5ICgy
MTUpPC9zdHlsZT48L0Rpc3BsYXlUZXh0PjxyZWNvcmQ+PHJlYy1udW1iZXI+MTcxNDwvcmVjLW51
bWJlcj48Zm9yZWlnbi1rZXlzPjxrZXkgYXBwPSJFTiIgZGItaWQ9ImFzeGRmNXh0NDl4dzV2ZWZ3
d3R2d3NkNzI1YXBwcHhyMjkydiIgdGltZXN0YW1wPSIxNzI0MzE1NjIzIj4xNzE0PC9rZXk+PC9m
b3JlaWduLWtleXM+PHJlZi10eXBlIG5hbWU9IkpvdXJuYWwgQXJ0aWNsZSI+MTc8L3JlZi10eXBl
Pjxjb250cmlidXRvcnM+PGF1dGhvcnM+PGF1dGhvcj52YW4gZGVyIFZvb3J0LCBQLiBILjwvYXV0
aG9yPjxhdXRob3I+Qm9lcm1hLCBFLiBDLjwvYXV0aG9yPjxhdXRob3I+S29vcG1hbnMsIE0uPC9h
dXRob3I+PGF1dGhvcj5aYW5kYmVyZywgTS48L2F1dGhvcj48YXV0aG9yPmRlIFJ1aXRlciwgSi48
L2F1dGhvcj48YXV0aG9yPkdlcnJpdHNlbiwgUi4gVC48L2F1dGhvcj48YXV0aG9yPkVnYmVycywg
UC4gSC48L2F1dGhvcj48YXV0aG9yPktpbmdtYSwgVy4gUC48L2F1dGhvcj48YXV0aG9yPkt1aXBl
ciwgTS4gQS48L2F1dGhvcj48L2F1dGhvcnM+PC9jb250cmlidXRvcnM+PHRpdGxlcz48dGl0bGU+
RnVyb3NlbWlkZSBkb2VzIG5vdCBpbXByb3ZlIHJlbmFsIHJlY292ZXJ5IGFmdGVyIGhlbW9maWx0
cmF0aW9uIGZvciBhY3V0ZSByZW5hbCBmYWlsdXJlIGluIGNyaXRpY2FsbHkgaWxsIHBhdGllbnRz
OiBhIGRvdWJsZSBibGluZCByYW5kb21pemVkIGNvbnRyb2xsZWQgdHJpYWw8L3RpdGxlPjxzZWNv
bmRhcnktdGl0bGU+Q3JpdGljYWwgY2FyZSBtZWRpY2luZTwvc2Vjb25kYXJ5LXRpdGxlPjwvdGl0
bGVzPjxwZXJpb2RpY2FsPjxmdWxsLXRpdGxlPkNyaXRpY2FsIGNhcmUgbWVkaWNpbmU8L2Z1bGwt
dGl0bGU+PC9wZXJpb2RpY2FsPjxwYWdlcz41MzPigJA1Mzg8L3BhZ2VzPjx2b2x1bWU+Mzc8L3Zv
bHVtZT48bnVtYmVyPjI8L251bWJlcj48a2V5d29yZHM+PGtleXdvcmQ+QWN1dGUgS2lkbmV5IElu
anVyeSBbKmRydWcgdGhlcmFweV08L2tleXdvcmQ+PGtleXdvcmQ+QWdlZDwva2V5d29yZD48a2V5
d29yZD5BZ2VkLCA4MCBhbmQgb3Zlcjwva2V5d29yZD48a2V5d29yZD5Dcml0aWNhbCBDYXJlPC9r
ZXl3b3JkPjxrZXl3b3JkPkRpdXJldGljcyBbYWRtaW5pc3RyYXRpb24gJmFtcDsgZG9zYWdlLCAq
dGhlcmFwZXV0aWMgdXNlXTwva2V5d29yZD48a2V5d29yZD5Eb3VibGXigJBCbGluZCBNZXRob2Q8
L2tleXdvcmQ+PGtleXdvcmQ+RmVtYWxlPC9rZXl3b3JkPjxrZXl3b3JkPkZ1cm9zZW1pZGUgW2Fk
bWluaXN0cmF0aW9uICZhbXA7IGRvc2FnZSwgKnRoZXJhcGV1dGljIHVzZV08L2tleXdvcmQ+PGtl
eXdvcmQ+SGVtb2ZpbHRyYXRpb248L2tleXdvcmQ+PGtleXdvcmQ+SHVtYW5zPC9rZXl3b3JkPjxr
ZXl3b3JkPkludGVuc2l2ZSBDYXJlIFVuaXRzPC9rZXl3b3JkPjxrZXl3b3JkPk1hbGU8L2tleXdv
cmQ+PGtleXdvcmQ+TWlkZGxlIEFnZWQ8L2tleXdvcmQ+PGtleXdvcmQ+T3V0Y29tZSBBc3Nlc3Nt
ZW50LCBIZWFsdGggQ2FyZTwva2V5d29yZD48a2V5d29yZD5QbGFjZWJvczwva2V5d29yZD48a2V5
d29yZD5SZXNwaXJhdGlvbiwgQXJ0aWZpY2lhbDwva2V5d29yZD48a2V5d29yZD5TZXZlcml0eSBv
ZiBJbGxuZXNzIEluZGV4PC9rZXl3b3JkPjwva2V5d29yZHM+PGRhdGVzPjx5ZWFyPjIwMDk8L3ll
YXI+PC9kYXRlcz48YWNjZXNzaW9uLW51bT5DTi0wMDY4MzAwNDwvYWNjZXNzaW9uLW51bT48d29y
ay10eXBlPlJDVDwvd29yay10eXBlPjx1cmxzPjxyZWxhdGVkLXVybHM+PHVybD5odHRwczovL3d3
dy5jb2NocmFuZWxpYnJhcnkuY29tL2NlbnRyYWwvZG9pLzEwLjEwMDIvY2VudHJhbC9DTi0wMDY4
MzAwNC9mdWxsPC91cmw+PC9yZWxhdGVkLXVybHM+PC91cmxzPjxjdXN0b20zPlBVQk1FRCAxOTEx
NDkwOTwvY3VzdG9tMz48ZWxlY3Ryb25pYy1yZXNvdXJjZS1udW0+MTAuMTA5Ny9DQ00uMGIwMTNl
MzE4MTk1NDI0ZDwvZWxlY3Ryb25pYy1yZXNvdXJjZS1udW0+PC9yZWNvcmQ+PC9DaXRlPjwvRW5k
Tm90ZT4A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noProof/>
                <w:lang w:val="en-US"/>
              </w:rPr>
              <w:t>2009 (215)</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58F3D1" w14:textId="77777777" w:rsidR="00A96DBB" w:rsidRPr="009021E1" w:rsidRDefault="00A96DBB" w:rsidP="00A31F01">
            <w:pPr>
              <w:pStyle w:val="TabelleText"/>
              <w:rPr>
                <w:lang w:val="en-US"/>
              </w:rPr>
            </w:pPr>
            <w:r w:rsidRPr="009021E1">
              <w:rPr>
                <w:lang w:val="en-US"/>
              </w:rPr>
              <w:t>RCT</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8E50D2" w14:textId="77777777" w:rsidR="00A96DBB" w:rsidRPr="009021E1" w:rsidRDefault="00A96DBB" w:rsidP="00A31F01">
            <w:pPr>
              <w:pStyle w:val="TabelleText"/>
              <w:rPr>
                <w:lang w:val="en-US"/>
              </w:rPr>
            </w:pPr>
            <w:r w:rsidRPr="009021E1">
              <w:rPr>
                <w:lang w:val="en-US"/>
              </w:rPr>
              <w:t>71</w:t>
            </w:r>
          </w:p>
        </w:tc>
        <w:tc>
          <w:tcPr>
            <w:tcW w:w="6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C3388E" w14:textId="07DA5023" w:rsidR="00A96DBB" w:rsidRPr="009021E1" w:rsidRDefault="00C07E7D" w:rsidP="00A31F01">
            <w:pPr>
              <w:pStyle w:val="TabelleText"/>
              <w:rPr>
                <w:lang w:val="en-US"/>
              </w:rPr>
            </w:pPr>
            <w:r w:rsidRPr="009021E1">
              <w:rPr>
                <w:lang w:val="en-US"/>
              </w:rPr>
              <w:t>Furosemid</w:t>
            </w:r>
            <w:r w:rsidR="001D1D30" w:rsidRPr="009021E1">
              <w:rPr>
                <w:lang w:val="en-US"/>
              </w:rPr>
              <w:t>e</w:t>
            </w:r>
            <w:r w:rsidRPr="009021E1">
              <w:rPr>
                <w:lang w:val="en-US"/>
              </w:rPr>
              <w:t xml:space="preserve"> 23/31</w:t>
            </w:r>
          </w:p>
          <w:p w14:paraId="4BE0730E" w14:textId="40B46092" w:rsidR="00A96DBB" w:rsidRPr="009021E1" w:rsidRDefault="008C2998" w:rsidP="00C07E7D">
            <w:pPr>
              <w:pStyle w:val="TabelleText"/>
              <w:rPr>
                <w:lang w:val="en-US"/>
              </w:rPr>
            </w:pPr>
            <w:r w:rsidRPr="009021E1">
              <w:rPr>
                <w:lang w:val="en-US"/>
              </w:rPr>
              <w:lastRenderedPageBreak/>
              <w:t>ctrl.</w:t>
            </w:r>
            <w:r w:rsidR="00C07E7D" w:rsidRPr="009021E1">
              <w:rPr>
                <w:lang w:val="en-US"/>
              </w:rPr>
              <w:t xml:space="preserve"> 24/29</w:t>
            </w:r>
          </w:p>
          <w:p w14:paraId="105D7B9A" w14:textId="3B2B02C2" w:rsidR="00C07E7D" w:rsidRPr="009021E1" w:rsidRDefault="00C07E7D" w:rsidP="00C07E7D">
            <w:pPr>
              <w:pStyle w:val="TabelleText"/>
              <w:rPr>
                <w:lang w:val="en-US"/>
              </w:rPr>
            </w:pPr>
            <w:r w:rsidRPr="009021E1">
              <w:rPr>
                <w:lang w:val="en-US"/>
              </w:rPr>
              <w:t>P=0.42</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5B7884" w14:textId="4D198A3B" w:rsidR="00A96DBB" w:rsidRPr="009021E1" w:rsidRDefault="00A96DBB" w:rsidP="00A31F01">
            <w:pPr>
              <w:pStyle w:val="TabelleText"/>
              <w:rPr>
                <w:lang w:val="en-US"/>
              </w:rPr>
            </w:pPr>
            <w:r w:rsidRPr="009021E1">
              <w:rPr>
                <w:lang w:val="en-US"/>
              </w:rPr>
              <w:lastRenderedPageBreak/>
              <w:t xml:space="preserve">More Diuresis </w:t>
            </w:r>
          </w:p>
          <w:p w14:paraId="692B5B48" w14:textId="0EFCD3B4" w:rsidR="00A96DBB" w:rsidRPr="009021E1" w:rsidRDefault="00A96DBB" w:rsidP="00A31F01">
            <w:pPr>
              <w:pStyle w:val="TabelleText"/>
              <w:rPr>
                <w:lang w:val="en-US"/>
              </w:rPr>
            </w:pPr>
            <w:r w:rsidRPr="009021E1">
              <w:rPr>
                <w:lang w:val="en-US"/>
              </w:rPr>
              <w:lastRenderedPageBreak/>
              <w:t>247 vs. 117 ml/h (Median)</w:t>
            </w:r>
          </w:p>
        </w:tc>
        <w:tc>
          <w:tcPr>
            <w:tcW w:w="6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DD7120" w14:textId="44BECE32" w:rsidR="00A96DBB" w:rsidRPr="009021E1" w:rsidRDefault="00C07E7D" w:rsidP="00A31F01">
            <w:pPr>
              <w:pStyle w:val="TabelleText"/>
              <w:rPr>
                <w:lang w:val="en-US"/>
              </w:rPr>
            </w:pPr>
            <w:r w:rsidRPr="009021E1">
              <w:rPr>
                <w:lang w:val="en-US"/>
              </w:rPr>
              <w:lastRenderedPageBreak/>
              <w:t>36% vs 32% p=0.8</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9EEBCD" w14:textId="186F0322" w:rsidR="00A96DBB" w:rsidRPr="009021E1" w:rsidRDefault="00B46515" w:rsidP="00A31F01">
            <w:pPr>
              <w:pStyle w:val="TabelleText"/>
              <w:rPr>
                <w:lang w:val="en-US"/>
              </w:rPr>
            </w:pPr>
            <w:r w:rsidRPr="009021E1">
              <w:rPr>
                <w:lang w:val="en-US"/>
              </w:rPr>
              <w:t>1/6</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C8F1B0" w14:textId="1E082354" w:rsidR="00A96DBB" w:rsidRPr="009021E1" w:rsidRDefault="00DE6742" w:rsidP="00A31F01">
            <w:pPr>
              <w:pStyle w:val="TabelleText"/>
              <w:rPr>
                <w:lang w:val="en-US"/>
              </w:rPr>
            </w:pPr>
            <w:r w:rsidRPr="009021E1">
              <w:rPr>
                <w:lang w:val="en-US"/>
              </w:rPr>
              <w:t xml:space="preserve">good </w:t>
            </w:r>
          </w:p>
        </w:tc>
        <w:tc>
          <w:tcPr>
            <w:tcW w:w="12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A23CBC" w14:textId="7C101281" w:rsidR="00B46515" w:rsidRPr="009021E1" w:rsidRDefault="0032049B" w:rsidP="00A31F01">
            <w:pPr>
              <w:pStyle w:val="TabelleText"/>
              <w:rPr>
                <w:lang w:val="en-US"/>
              </w:rPr>
            </w:pPr>
            <w:r w:rsidRPr="009021E1">
              <w:rPr>
                <w:lang w:val="en-US"/>
              </w:rPr>
              <w:t>Renal recovery</w:t>
            </w:r>
            <w:r w:rsidR="00B46515" w:rsidRPr="009021E1">
              <w:rPr>
                <w:lang w:val="en-US"/>
              </w:rPr>
              <w:t>: no difference</w:t>
            </w:r>
          </w:p>
          <w:p w14:paraId="0456B972" w14:textId="6EB1E4C1" w:rsidR="00C07E7D" w:rsidRPr="009021E1" w:rsidRDefault="004D378F" w:rsidP="00A31F01">
            <w:pPr>
              <w:pStyle w:val="TabelleText"/>
              <w:rPr>
                <w:lang w:val="en-US"/>
              </w:rPr>
            </w:pPr>
            <w:r w:rsidRPr="009021E1">
              <w:rPr>
                <w:lang w:val="en-US"/>
              </w:rPr>
              <w:t>mortality</w:t>
            </w:r>
            <w:r w:rsidR="00C07E7D" w:rsidRPr="009021E1">
              <w:rPr>
                <w:lang w:val="en-US"/>
              </w:rPr>
              <w:t xml:space="preserve"> no difference</w:t>
            </w:r>
          </w:p>
          <w:p w14:paraId="31ECBB17" w14:textId="34FB744F" w:rsidR="00B46515" w:rsidRPr="009021E1" w:rsidRDefault="008C2998" w:rsidP="00A31F01">
            <w:pPr>
              <w:pStyle w:val="TabelleText"/>
              <w:rPr>
                <w:lang w:val="en-US"/>
              </w:rPr>
            </w:pPr>
            <w:r w:rsidRPr="009021E1">
              <w:rPr>
                <w:lang w:val="en-US"/>
              </w:rPr>
              <w:lastRenderedPageBreak/>
              <w:t>m</w:t>
            </w:r>
            <w:r w:rsidR="00B46515" w:rsidRPr="009021E1">
              <w:rPr>
                <w:lang w:val="en-US"/>
              </w:rPr>
              <w:t>ore diuresis under furosemide</w:t>
            </w:r>
          </w:p>
        </w:tc>
      </w:tr>
      <w:tr w:rsidR="00110FDA" w:rsidRPr="009021E1" w14:paraId="56A04691" w14:textId="77777777" w:rsidTr="002611B6">
        <w:trPr>
          <w:trHeight w:val="874"/>
        </w:trPr>
        <w:tc>
          <w:tcPr>
            <w:tcW w:w="5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0E032D" w14:textId="0F834CC5" w:rsidR="00A96DBB" w:rsidRPr="009021E1" w:rsidRDefault="00EF1358" w:rsidP="00EF1358">
            <w:pPr>
              <w:pStyle w:val="TabelleText"/>
              <w:rPr>
                <w:lang w:val="en-US"/>
              </w:rPr>
            </w:pPr>
            <w:r w:rsidRPr="009021E1">
              <w:rPr>
                <w:lang w:val="en-US"/>
              </w:rPr>
              <w:fldChar w:fldCharType="begin"/>
            </w:r>
            <w:r w:rsidR="00566A80" w:rsidRPr="009021E1">
              <w:rPr>
                <w:lang w:val="en-US"/>
              </w:rPr>
              <w:instrText xml:space="preserve"> ADDIN EN.CITE &lt;EndNote&gt;&lt;Cite&gt;&lt;Author&gt;Uchino&lt;/Author&gt;&lt;Year&gt;2009&lt;/Year&gt;&lt;RecNum&gt;1958&lt;/RecNum&gt;&lt;DisplayText&gt;&lt;style face="italic" font="Times New Roman" size="12"&gt;Uchino 2009 (211)&lt;/style&gt;&lt;/DisplayText&gt;&lt;record&gt;&lt;rec-number&gt;1958&lt;/rec-number&gt;&lt;foreign-keys&gt;&lt;key app="EN" db-id="asxdf5xt49xw5vefwwtvwsd725apppxr292v" timestamp="1724315697"&gt;1958&lt;/key&gt;&lt;/foreign-keys&gt;&lt;ref-type name="Journal Article"&gt;17&lt;/ref-type&gt;&lt;contributors&gt;&lt;authors&gt;&lt;author&gt;Uchino, S.&lt;/author&gt;&lt;author&gt;Bellomo, R.&lt;/author&gt;&lt;author&gt;Morimatsu, H.&lt;/author&gt;&lt;author&gt;Morgera, S.&lt;/author&gt;&lt;author&gt;Schetz, M.&lt;/author&gt;&lt;author&gt;Tan, I.&lt;/author&gt;&lt;author&gt;Bouman, C.&lt;/author&gt;&lt;author&gt;Macedo, E.&lt;/author&gt;&lt;author&gt;Gibney, N.&lt;/author&gt;&lt;author&gt;Tolwani, A.&lt;/author&gt;&lt;author&gt;Straaten, H. O.&lt;/author&gt;&lt;author&gt;Ronco, C.&lt;/author&gt;&lt;author&gt;Kellum, J. A.&lt;/author&gt;&lt;/authors&gt;&lt;/contributors&gt;&lt;auth-address&gt;Intensive Care Unit (SU), Department of Anesthesiology, Jikei University School of Medicine, Tokyo, Japan.&lt;/auth-address&gt;&lt;titles&gt;&lt;title&gt;Discontinuation of continuous renal replacement therapy: a post hoc analysis of a prospective multicenter observational study&lt;/title&gt;&lt;secondary-title&gt;Crit Care Med&lt;/secondary-title&gt;&lt;/titles&gt;&lt;periodical&gt;&lt;full-title&gt;Crit Care Med&lt;/full-title&gt;&lt;/periodical&gt;&lt;pages&gt;2576-82&lt;/pages&gt;&lt;volume&gt;37&lt;/volume&gt;&lt;number&gt;9&lt;/number&gt;&lt;edition&gt;2009/07/23&lt;/edition&gt;&lt;keywords&gt;&lt;keyword&gt;Acute Kidney Injury/*therapy&lt;/keyword&gt;&lt;keyword&gt;Aged&lt;/keyword&gt;&lt;keyword&gt;Female&lt;/keyword&gt;&lt;keyword&gt;Humans&lt;/keyword&gt;&lt;keyword&gt;Male&lt;/keyword&gt;&lt;keyword&gt;Middle Aged&lt;/keyword&gt;&lt;keyword&gt;Prospective Studies&lt;/keyword&gt;&lt;keyword&gt;Renal Replacement Therapy/*methods&lt;/keyword&gt;&lt;/keywords&gt;&lt;dates&gt;&lt;year&gt;2009&lt;/year&gt;&lt;pub-dates&gt;&lt;date&gt;Sep&lt;/date&gt;&lt;/pub-dates&gt;&lt;/dates&gt;&lt;isbn&gt;1530-0293 (Electronic)&amp;#xD;0090-3493 (Linking)&lt;/isbn&gt;&lt;accession-num&gt;19623048&lt;/accession-num&gt;&lt;work-type&gt;posthoc&lt;/work-type&gt;&lt;reviewed-item&gt;CW&lt;/reviewed-item&gt;&lt;urls&gt;&lt;related-urls&gt;&lt;url&gt;https://www.ncbi.nlm.nih.gov/pubmed/19623048&lt;/url&gt;&lt;/related-urls&gt;&lt;/urls&gt;&lt;electronic-resource-num&gt;10.1097/CCM.0b013e3181a38241&lt;/electronic-resource-num&gt;&lt;/record&gt;&lt;/Cite&gt;&lt;/EndNote&gt;</w:instrText>
            </w:r>
            <w:r w:rsidRPr="009021E1">
              <w:rPr>
                <w:lang w:val="en-US"/>
              </w:rPr>
              <w:fldChar w:fldCharType="separate"/>
            </w:r>
            <w:r w:rsidR="00566A80" w:rsidRPr="009021E1">
              <w:rPr>
                <w:noProof/>
                <w:lang w:val="en-US"/>
              </w:rPr>
              <w:t>Uchino 2009 (211)</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9CB5DA" w14:textId="3185EE28" w:rsidR="00A96DBB" w:rsidRPr="009021E1" w:rsidRDefault="00110FDA" w:rsidP="00A31F01">
            <w:pPr>
              <w:pStyle w:val="TabelleText"/>
              <w:rPr>
                <w:lang w:val="en-US"/>
              </w:rPr>
            </w:pPr>
            <w:r w:rsidRPr="009021E1">
              <w:rPr>
                <w:lang w:val="en-US"/>
              </w:rPr>
              <w:t>OT</w:t>
            </w:r>
          </w:p>
          <w:p w14:paraId="00F96A9B" w14:textId="44DF50E3" w:rsidR="00A96DBB" w:rsidRPr="009021E1" w:rsidRDefault="00A96DBB" w:rsidP="00A31F01">
            <w:pPr>
              <w:pStyle w:val="TabelleText"/>
              <w:rPr>
                <w:lang w:val="en-US"/>
              </w:rPr>
            </w:pPr>
            <w:r w:rsidRPr="009021E1">
              <w:rPr>
                <w:lang w:val="en-US"/>
              </w:rPr>
              <w:t>Posthoc</w:t>
            </w:r>
            <w:r w:rsidR="001D1D30" w:rsidRPr="009021E1">
              <w:rPr>
                <w:lang w:val="en-US"/>
              </w:rPr>
              <w:t>-analysis</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7B59E7" w14:textId="77777777" w:rsidR="00A96DBB" w:rsidRPr="009021E1" w:rsidRDefault="00A96DBB" w:rsidP="00A31F01">
            <w:pPr>
              <w:pStyle w:val="TabelleText"/>
              <w:rPr>
                <w:lang w:val="en-US"/>
              </w:rPr>
            </w:pPr>
            <w:r w:rsidRPr="009021E1">
              <w:rPr>
                <w:lang w:val="en-US"/>
              </w:rPr>
              <w:t>529</w:t>
            </w:r>
          </w:p>
        </w:tc>
        <w:tc>
          <w:tcPr>
            <w:tcW w:w="6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45A366" w14:textId="462EE8E9" w:rsidR="00A96DBB" w:rsidRPr="009021E1" w:rsidRDefault="008C2998" w:rsidP="00BC64BD">
            <w:pPr>
              <w:pStyle w:val="TabelleText"/>
              <w:rPr>
                <w:lang w:val="en-US"/>
              </w:rPr>
            </w:pPr>
            <w:r w:rsidRPr="009021E1">
              <w:rPr>
                <w:lang w:val="en-US"/>
              </w:rPr>
              <w:t>with</w:t>
            </w:r>
            <w:r w:rsidR="00110FDA" w:rsidRPr="009021E1">
              <w:rPr>
                <w:lang w:val="en-US"/>
              </w:rPr>
              <w:t xml:space="preserve"> furosemide more W-Success 44.9 vs 24.9%, p=&lt;0.001</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A1BC73" w14:textId="6ECDE2FA" w:rsidR="00A96DBB" w:rsidRPr="009021E1" w:rsidRDefault="008C2998" w:rsidP="008C2998">
            <w:pPr>
              <w:pStyle w:val="TabelleText"/>
              <w:rPr>
                <w:lang w:val="en-US"/>
              </w:rPr>
            </w:pPr>
            <w:r w:rsidRPr="009021E1">
              <w:rPr>
                <w:lang w:val="en-US"/>
              </w:rPr>
              <w:t xml:space="preserve">if </w:t>
            </w:r>
            <w:r w:rsidR="00A96DBB" w:rsidRPr="009021E1">
              <w:rPr>
                <w:lang w:val="en-US"/>
              </w:rPr>
              <w:t>436 ml/d without diur</w:t>
            </w:r>
            <w:r w:rsidR="001D1D30" w:rsidRPr="009021E1">
              <w:rPr>
                <w:lang w:val="en-US"/>
              </w:rPr>
              <w:t>etics</w:t>
            </w:r>
            <w:r w:rsidR="00A96DBB" w:rsidRPr="009021E1">
              <w:rPr>
                <w:lang w:val="en-US"/>
              </w:rPr>
              <w:t xml:space="preserve"> or 2330 ml/d with </w:t>
            </w:r>
            <w:r w:rsidRPr="009021E1">
              <w:rPr>
                <w:lang w:val="en-US"/>
              </w:rPr>
              <w:t>d</w:t>
            </w:r>
            <w:r w:rsidR="00A96DBB" w:rsidRPr="009021E1">
              <w:rPr>
                <w:lang w:val="en-US"/>
              </w:rPr>
              <w:t>iur</w:t>
            </w:r>
            <w:r w:rsidRPr="009021E1">
              <w:rPr>
                <w:lang w:val="en-US"/>
              </w:rPr>
              <w:t>etics</w:t>
            </w:r>
            <w:r w:rsidR="00A96DBB" w:rsidRPr="009021E1">
              <w:rPr>
                <w:lang w:val="en-US"/>
              </w:rPr>
              <w:t xml:space="preserve"> then 80% chance of a W-success </w:t>
            </w:r>
          </w:p>
        </w:tc>
        <w:tc>
          <w:tcPr>
            <w:tcW w:w="6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F22399" w14:textId="08A46B7E" w:rsidR="00A96DBB" w:rsidRPr="009021E1" w:rsidRDefault="004D378F" w:rsidP="00516AE4">
            <w:pPr>
              <w:pStyle w:val="TabelleText"/>
              <w:rPr>
                <w:lang w:val="en-US"/>
              </w:rPr>
            </w:pPr>
            <w:r w:rsidRPr="009021E1">
              <w:rPr>
                <w:bCs/>
                <w:lang w:val="en-US"/>
              </w:rPr>
              <w:t>mortality</w:t>
            </w:r>
            <w:r w:rsidR="00110FDA" w:rsidRPr="009021E1">
              <w:rPr>
                <w:bCs/>
                <w:lang w:val="en-US"/>
              </w:rPr>
              <w:t xml:space="preserve"> 28.5% vs. 42.7%, </w:t>
            </w:r>
            <w:r w:rsidR="00110FDA" w:rsidRPr="009021E1">
              <w:rPr>
                <w:bCs/>
                <w:iCs/>
                <w:lang w:val="en-US"/>
              </w:rPr>
              <w:t xml:space="preserve">p </w:t>
            </w:r>
            <w:r w:rsidR="00110FDA" w:rsidRPr="009021E1">
              <w:rPr>
                <w:bCs/>
                <w:lang w:val="en-US"/>
              </w:rPr>
              <w:t>&lt; 0.0001</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16B0F9" w14:textId="5BDABF6E" w:rsidR="00A96DBB" w:rsidRPr="009021E1" w:rsidRDefault="00A96DBB" w:rsidP="00A31F01">
            <w:pPr>
              <w:pStyle w:val="TabelleText"/>
              <w:rPr>
                <w:lang w:val="en-US"/>
              </w:rPr>
            </w:pP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9028FB" w14:textId="15F0432F" w:rsidR="00A96DBB" w:rsidRPr="009021E1" w:rsidRDefault="00A96DBB" w:rsidP="00A31F01">
            <w:pPr>
              <w:pStyle w:val="TabelleText"/>
              <w:rPr>
                <w:lang w:val="en-US"/>
              </w:rPr>
            </w:pPr>
          </w:p>
        </w:tc>
        <w:tc>
          <w:tcPr>
            <w:tcW w:w="12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006145" w14:textId="6994C341" w:rsidR="00A96DBB" w:rsidRPr="009021E1" w:rsidRDefault="00D32739" w:rsidP="00BC64BD">
            <w:pPr>
              <w:autoSpaceDE w:val="0"/>
              <w:autoSpaceDN w:val="0"/>
              <w:adjustRightInd w:val="0"/>
              <w:jc w:val="left"/>
              <w:rPr>
                <w:rFonts w:asciiTheme="minorHAnsi" w:hAnsiTheme="minorHAnsi" w:cstheme="minorHAnsi"/>
                <w:sz w:val="20"/>
                <w:szCs w:val="20"/>
                <w:lang w:val="en-US"/>
              </w:rPr>
            </w:pPr>
            <w:r w:rsidRPr="009021E1">
              <w:rPr>
                <w:rFonts w:asciiTheme="minorHAnsi" w:hAnsiTheme="minorHAnsi" w:cstheme="minorHAnsi"/>
                <w:sz w:val="20"/>
                <w:szCs w:val="20"/>
                <w:lang w:val="en-US"/>
              </w:rPr>
              <w:t>RO as an indicator of W-success: 0.845 (0.799–0.883) without diur</w:t>
            </w:r>
            <w:r w:rsidR="001D1D30" w:rsidRPr="009021E1">
              <w:rPr>
                <w:rFonts w:asciiTheme="minorHAnsi" w:hAnsiTheme="minorHAnsi" w:cstheme="minorHAnsi"/>
                <w:sz w:val="20"/>
                <w:szCs w:val="20"/>
                <w:lang w:val="en-US"/>
              </w:rPr>
              <w:t>etics</w:t>
            </w:r>
            <w:r w:rsidRPr="009021E1">
              <w:rPr>
                <w:rFonts w:asciiTheme="minorHAnsi" w:hAnsiTheme="minorHAnsi" w:cstheme="minorHAnsi"/>
                <w:sz w:val="20"/>
                <w:szCs w:val="20"/>
                <w:lang w:val="en-US"/>
              </w:rPr>
              <w:t>, worse with diur</w:t>
            </w:r>
            <w:r w:rsidR="001D1D30" w:rsidRPr="009021E1">
              <w:rPr>
                <w:rFonts w:asciiTheme="minorHAnsi" w:hAnsiTheme="minorHAnsi" w:cstheme="minorHAnsi"/>
                <w:sz w:val="20"/>
                <w:szCs w:val="20"/>
                <w:lang w:val="en-US"/>
              </w:rPr>
              <w:t>etics</w:t>
            </w:r>
            <w:r w:rsidRPr="009021E1">
              <w:rPr>
                <w:rFonts w:asciiTheme="minorHAnsi" w:hAnsiTheme="minorHAnsi" w:cstheme="minorHAnsi"/>
                <w:sz w:val="20"/>
                <w:szCs w:val="20"/>
                <w:lang w:val="en-US"/>
              </w:rPr>
              <w:t xml:space="preserve">: 0.671(0.585– 0.750) </w:t>
            </w:r>
          </w:p>
        </w:tc>
      </w:tr>
      <w:tr w:rsidR="00110FDA" w:rsidRPr="009021E1" w14:paraId="347413E3" w14:textId="77777777" w:rsidTr="002611B6">
        <w:trPr>
          <w:trHeight w:val="912"/>
        </w:trPr>
        <w:tc>
          <w:tcPr>
            <w:tcW w:w="5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C012D9" w14:textId="1BD50108" w:rsidR="00A96DBB"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&lt;EndNote&gt;&lt;Cite&gt;&lt;Author&gt;Heise&lt;/Author&gt;&lt;Year&gt;2012&lt;/Year&gt;&lt;RecNum&gt;1963&lt;/RecNum&gt;&lt;DisplayText&gt;&lt;style face="italic" font="Times New Roman" size="12"&gt;Heise 2012 (83)&lt;/style&gt;&lt;/DisplayText&gt;&lt;record&gt;&lt;rec-number&gt;1963&lt;/rec-number&gt;&lt;foreign-keys&gt;&lt;key app="EN" db-id="asxdf5xt49xw5vefwwtvwsd725apppxr292v" timestamp="1724315697"&gt;1963&lt;/key&gt;&lt;/foreign-keys&gt;&lt;ref-type name="Journal Article"&gt;17&lt;/ref-type&gt;&lt;contributors&gt;&lt;authors&gt;&lt;author&gt;Heise, D.&lt;/author&gt;&lt;author&gt;Gries, D.&lt;/author&gt;&lt;author&gt;Moerer, O.&lt;/author&gt;&lt;author&gt;Bleckmann, A.&lt;/author&gt;&lt;author&gt;Quintel, M.&lt;/author&gt;&lt;/authors&gt;&lt;/contributors&gt;&lt;auth-address&gt;Department of Anesthesiology, Emergency and Critical Care Medicine, University Hospital Gottingen, Germany. dheise1@gwdg.de&lt;/auth-address&gt;&lt;titles&gt;&lt;title&gt;Predicting restoration of kidney function during CRRT-free intervals&lt;/title&gt;&lt;secondary-title&gt;J Cardiothorac Surg&lt;/secondary-title&gt;&lt;/titles&gt;&lt;periodical&gt;&lt;full-title&gt;J Cardiothorac Surg&lt;/full-title&gt;&lt;/periodical&gt;&lt;pages&gt;6&lt;/pages&gt;&lt;volume&gt;7&lt;/volume&gt;&lt;edition&gt;20120118&lt;/edition&gt;&lt;keywords&gt;&lt;keyword&gt;Acute Kidney Injury/*therapy&lt;/keyword&gt;&lt;keyword&gt;Aged&lt;/keyword&gt;&lt;keyword&gt;Female&lt;/keyword&gt;&lt;keyword&gt;Humans&lt;/keyword&gt;&lt;keyword&gt;Kidney/*physiology&lt;/keyword&gt;&lt;keyword&gt;Male&lt;/keyword&gt;&lt;keyword&gt;Multivariate Analysis&lt;/keyword&gt;&lt;keyword&gt;Prognosis&lt;/keyword&gt;&lt;keyword&gt;*Recovery of Function&lt;/keyword&gt;&lt;keyword&gt;Renal Replacement Therapy/*methods&lt;/keyword&gt;&lt;/keywords&gt;&lt;dates&gt;&lt;year&gt;2012&lt;/year&gt;&lt;pub-dates&gt;&lt;date&gt;Jan 18&lt;/date&gt;&lt;/pub-dates&gt;&lt;/dates&gt;&lt;isbn&gt;1749-8090 (Electronic)&amp;#xD;1749-8090 (Linking)&lt;/isbn&gt;&lt;accession-num&gt;22257468&lt;/accession-num&gt;&lt;work-type&gt;rT&lt;/work-type&gt;&lt;urls&gt;&lt;related-urls&gt;&lt;url&gt;https://www.ncbi.nlm.nih.gov/pubmed/22257468&lt;/url&gt;&lt;/related-urls&gt;&lt;/urls&gt;&lt;custom2&gt;PMC3275482&lt;/custom2&gt;&lt;electronic-resource-num&gt;10.1186/1749-8090-7-6&lt;/electronic-resource-num&gt;&lt;remote-database-name&gt;Medline&lt;/remote-database-name&gt;&lt;remote-database-provider&gt;NLM&lt;/remote-database-provider&gt;&lt;/record&gt;&lt;/Cite&gt;&lt;/EndNote&gt;</w:instrText>
            </w:r>
            <w:r w:rsidRPr="009021E1">
              <w:rPr>
                <w:lang w:val="en-US"/>
              </w:rPr>
              <w:fldChar w:fldCharType="separate"/>
            </w:r>
            <w:r w:rsidR="0036015C" w:rsidRPr="009021E1">
              <w:rPr>
                <w:noProof/>
                <w:lang w:val="en-US"/>
              </w:rPr>
              <w:t>Heise 2012 (83)</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9FF76F" w14:textId="77777777" w:rsidR="00A96DBB" w:rsidRPr="009021E1" w:rsidRDefault="00A96DBB" w:rsidP="00A31F01">
            <w:pPr>
              <w:pStyle w:val="TabelleText"/>
              <w:rPr>
                <w:lang w:val="en-US"/>
              </w:rPr>
            </w:pPr>
            <w:r w:rsidRPr="009021E1">
              <w:rPr>
                <w:lang w:val="en-US"/>
              </w:rPr>
              <w:t>RT</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E426AF" w14:textId="77777777" w:rsidR="00A96DBB" w:rsidRPr="009021E1" w:rsidRDefault="00A96DBB" w:rsidP="00A31F01">
            <w:pPr>
              <w:pStyle w:val="TabelleText"/>
              <w:rPr>
                <w:lang w:val="en-US"/>
              </w:rPr>
            </w:pPr>
            <w:r w:rsidRPr="009021E1">
              <w:rPr>
                <w:lang w:val="en-US"/>
              </w:rPr>
              <w:t>222</w:t>
            </w:r>
          </w:p>
        </w:tc>
        <w:tc>
          <w:tcPr>
            <w:tcW w:w="6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90DEE9" w14:textId="6B21B786" w:rsidR="00A96DBB" w:rsidRPr="009021E1" w:rsidRDefault="00DE6742" w:rsidP="00A31F01">
            <w:pPr>
              <w:pStyle w:val="TabelleText"/>
              <w:rPr>
                <w:lang w:val="en-US"/>
              </w:rPr>
            </w:pPr>
            <w:r w:rsidRPr="009021E1">
              <w:rPr>
                <w:lang w:val="en-US"/>
              </w:rPr>
              <w:t xml:space="preserve">good </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C432D1" w14:textId="07275FC9" w:rsidR="00A96DBB" w:rsidRPr="009021E1" w:rsidRDefault="00A96DBB" w:rsidP="00BC64BD">
            <w:pPr>
              <w:pStyle w:val="TabelleText"/>
              <w:rPr>
                <w:lang w:val="en-US"/>
              </w:rPr>
            </w:pPr>
            <w:r w:rsidRPr="009021E1">
              <w:rPr>
                <w:lang w:val="en-US"/>
              </w:rPr>
              <w:t>W-Success 66 mL/h vs. 10 mL/h RO in W-Failure</w:t>
            </w:r>
          </w:p>
        </w:tc>
        <w:tc>
          <w:tcPr>
            <w:tcW w:w="6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DE28D0" w14:textId="68547324" w:rsidR="00A96DBB" w:rsidRPr="009021E1" w:rsidRDefault="00DE6742" w:rsidP="00A31F01">
            <w:pPr>
              <w:pStyle w:val="TabelleText"/>
              <w:rPr>
                <w:lang w:val="en-US"/>
              </w:rPr>
            </w:pPr>
            <w:r w:rsidRPr="009021E1">
              <w:rPr>
                <w:lang w:val="en-US"/>
              </w:rPr>
              <w:t xml:space="preserve">good </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DE99F4" w14:textId="3A478B5B" w:rsidR="00A96DBB" w:rsidRPr="009021E1" w:rsidRDefault="00DE6742" w:rsidP="00A31F01">
            <w:pPr>
              <w:pStyle w:val="TabelleText"/>
              <w:rPr>
                <w:lang w:val="en-US"/>
              </w:rPr>
            </w:pPr>
            <w:r w:rsidRPr="009021E1">
              <w:rPr>
                <w:lang w:val="en-US"/>
              </w:rPr>
              <w:t xml:space="preserve">good </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C4DBC8" w14:textId="2C350A64" w:rsidR="00A96DBB" w:rsidRPr="009021E1" w:rsidRDefault="00DE6742" w:rsidP="00A31F01">
            <w:pPr>
              <w:pStyle w:val="TabelleText"/>
              <w:rPr>
                <w:lang w:val="en-US"/>
              </w:rPr>
            </w:pPr>
            <w:r w:rsidRPr="009021E1">
              <w:rPr>
                <w:lang w:val="en-US"/>
              </w:rPr>
              <w:t xml:space="preserve">good </w:t>
            </w:r>
          </w:p>
        </w:tc>
        <w:tc>
          <w:tcPr>
            <w:tcW w:w="12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3030FB" w14:textId="1BE2313A" w:rsidR="00A96DBB" w:rsidRPr="009021E1" w:rsidRDefault="00A96DBB" w:rsidP="00A31F01">
            <w:pPr>
              <w:pStyle w:val="TabelleText"/>
              <w:rPr>
                <w:lang w:val="en-US"/>
              </w:rPr>
            </w:pPr>
            <w:r w:rsidRPr="009021E1">
              <w:rPr>
                <w:lang w:val="en-US"/>
              </w:rPr>
              <w:t>association described:</w:t>
            </w:r>
          </w:p>
          <w:p w14:paraId="22D3DA8D" w14:textId="2283A13D" w:rsidR="00A96DBB" w:rsidRPr="009021E1" w:rsidRDefault="0047593D" w:rsidP="00A31F01">
            <w:pPr>
              <w:pStyle w:val="TabelleText"/>
              <w:rPr>
                <w:lang w:val="en-US"/>
              </w:rPr>
            </w:pPr>
            <w:r w:rsidRPr="009021E1">
              <w:rPr>
                <w:lang w:val="en-US"/>
              </w:rPr>
              <w:t>i</w:t>
            </w:r>
            <w:r w:rsidR="00A96DBB" w:rsidRPr="009021E1">
              <w:rPr>
                <w:lang w:val="en-US"/>
              </w:rPr>
              <w:t>n WS 50 mg vs 0 mg in weaning failure group furosemide in the first 8h</w:t>
            </w:r>
          </w:p>
        </w:tc>
      </w:tr>
      <w:tr w:rsidR="00110FDA" w:rsidRPr="009021E1" w14:paraId="03902F6A" w14:textId="77777777" w:rsidTr="002611B6">
        <w:trPr>
          <w:trHeight w:val="1015"/>
        </w:trPr>
        <w:tc>
          <w:tcPr>
            <w:tcW w:w="5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2BBBF0" w14:textId="40631BD8" w:rsidR="00A96DBB" w:rsidRPr="009021E1" w:rsidRDefault="00EF1358" w:rsidP="00EF1358">
            <w:pPr>
              <w:pStyle w:val="TabelleText"/>
              <w:rPr>
                <w:lang w:val="en-US"/>
              </w:rPr>
            </w:pPr>
            <w:r w:rsidRPr="009021E1">
              <w:rPr>
                <w:lang w:val="en-US"/>
              </w:rPr>
              <w:fldChar w:fldCharType="begin">
                <w:fldData xml:space="preserve">PEVuZE5vdGU+PENpdGU+PEF1dGhvcj5KZW9uPC9BdXRob3I+PFllYXI+MjAxODwvWWVhcj48UmVj
TnVtPjE5ODQ8L1JlY051bT48RGlzcGxheVRleHQ+PHN0eWxlIGZhY2U9Iml0YWxpYyIgZm9udD0i
VGltZXMgTmV3IFJvbWFuIiBzaXplPSIxMiI+SmVvbiAyMDE4ICg5NSk8L3N0eWxlPjwvRGlzcGxh
eVRleHQ+PHJlY29yZD48cmVjLW51bWJlcj4xOTg0PC9yZWMtbnVtYmVyPjxmb3JlaWduLWtleXM+
PGtleSBhcHA9IkVOIiBkYi1pZD0iYXN4ZGY1eHQ0OXh3NXZlZnd3dHZ3c2Q3MjVhcHBweHIyOTJ2
IiB0aW1lc3RhbXA9IjE3MjQzMTU2OTgiPjE5ODQ8L2tleT48L2ZvcmVpZ24ta2V5cz48cmVmLXR5
cGUgbmFtZT0iSm91cm5hbCBBcnRpY2xlIj4xNzwvcmVmLXR5cGU+PGNvbnRyaWJ1dG9ycz48YXV0
aG9ycz48YXV0aG9yPkplb24sIEouPC9hdXRob3I+PGF1dGhvcj5LaW0sIEQuIEguPC9hdXRob3I+
PGF1dGhvcj5CYWVnLCBTLiBJLjwvYXV0aG9yPjxhdXRob3I+TGVlLCBFLiBKLjwvYXV0aG9yPjxh
dXRob3I+Q2h1bmcsIEMuIFIuPC9hdXRob3I+PGF1dGhvcj5KZW9uLCBLLjwvYXV0aG9yPjxhdXRo
b3I+TGVlLCBKLiBFLjwvYXV0aG9yPjxhdXRob3I+SHVoLCBXLjwvYXV0aG9yPjxhdXRob3I+U3Vo
LCBHLiBZLjwvYXV0aG9yPjxhdXRob3I+S2ltLCBZLiBHLjwvYXV0aG9yPjxhdXRob3I+S2ltLCBE
LiBKLjwvYXV0aG9yPjxhdXRob3I+T2gsIEguIFkuPC9hdXRob3I+PGF1dGhvcj5KYW5nLCBILiBS
LjwvYXV0aG9yPjwvYXV0aG9ycz48L2NvbnRyaWJ1dG9ycz48YXV0aC1hZGRyZXNzPkRpdmlzaW9u
IG9mIE5lcGhyb2xvZ3ksIERlcGFydG1lbnQgb2YgTWVkaWNpbmUsIFNhbXN1bmcgTWVkaWNhbCBD
ZW50ZXIsIFN1bmdreXVua3dhbiBVbml2ZXJzaXR5IFNjaG9vbCBvZiBNZWRpY2luZSwgU2VvdWws
IFJlcHVibGljIG9mIEtvcmVhLiYjeEQ7RGVwYXJ0bWVudCBvZiBDcml0aWNhbCBDYXJlIE1lZGlj
aW5lLCBTYW1zdW5nIE1lZGljYWwgQ2VudGVyLCBTdW5na3l1bmt3YW4gVW5pdmVyc2l0eSBTY2hv
b2wgb2YgTWVkaWNpbmUsIFNlb3VsLCBSZXB1YmxpYyBvZiBLb3JlYS4mI3hEO0RpdmlzaW9uIG9m
IE5lcGhyb2xvZ3ksIERlcGFydG1lbnQgb2YgTWVkaWNpbmUsIFNhbXN1bmcgTWVkaWNhbCBDZW50
ZXIsIFN1bmdreXVua3dhbiBVbml2ZXJzaXR5IFNjaG9vbCBvZiBNZWRpY2luZSwgU2VvdWwsIFJl
cHVibGljIG9mIEtvcmVhLiBzaGluZWhyQHNra3UuZWR1LjwvYXV0aC1hZGRyZXNzPjx0aXRsZXM+
PHRpdGxlPkFzc29jaWF0aW9uIGJldHdlZW4gZGl1cmV0aWNzIGFuZCBzdWNjZXNzZnVsIGRpc2Nv
bnRpbnVhdGlvbiBvZiBjb250aW51b3VzIHJlbmFsIHJlcGxhY2VtZW50IHRoZXJhcHkgaW4gY3Jp
dGljYWxseSBpbGwgcGF0aWVudHMgd2l0aCBhY3V0ZSBraWRuZXkgaW5qdXJ5PC90aXRsZT48c2Vj
b25kYXJ5LXRpdGxlPkNyaXQgQ2FyZTwvc2Vjb25kYXJ5LXRpdGxlPjwvdGl0bGVzPjxwZXJpb2Rp
Y2FsPjxmdWxsLXRpdGxlPkNyaXQgQ2FyZTwvZnVsbC10aXRsZT48L3BlcmlvZGljYWw+PHBhZ2Vz
PjI1NTwvcGFnZXM+PHZvbHVtZT4yMjwvdm9sdW1lPjxudW1iZXI+MTwvbnVtYmVyPjxlZGl0aW9u
PjIwMTgvMTEvMjg8L2VkaXRpb24+PGtleXdvcmRzPjxrZXl3b3JkPkFjdXRlIEtpZG5leSBJbmp1
cnkvIGRydWcgdGhlcmFweTwva2V5d29yZD48a2V5d29yZD5BZ2VkPC9rZXl3b3JkPjxrZXl3b3Jk
PkNvaG9ydCBTdHVkaWVzPC9rZXl3b3JkPjxrZXl3b3JkPkNyaXRpY2FsIElsbG5lc3MvdGhlcmFw
eTwva2V5d29yZD48a2V5d29yZD5EaXVyZXRpY3MvIGFkbWluaXN0cmF0aW9uICZhbXA7IGRvc2Fn
ZS9tZXRhYm9saXNtL3RoZXJhcGV1dGljIHVzZTwva2V5d29yZD48a2V5d29yZD5GZW1hbGU8L2tl
eXdvcmQ+PGtleXdvcmQ+RnVyb3NlbWlkZS9hZG1pbmlzdHJhdGlvbiAmYW1wOyBkb3NhZ2UvbWV0
YWJvbGlzbS90aGVyYXBldXRpYyB1c2U8L2tleXdvcmQ+PGtleXdvcmQ+SHVtYW5zPC9rZXl3b3Jk
PjxrZXl3b3JkPk1hbGU8L2tleXdvcmQ+PGtleXdvcmQ+TWlkZGxlIEFnZWQ8L2tleXdvcmQ+PGtl
eXdvcmQ+TXVsdGl2YXJpYXRlIEFuYWx5c2lzPC9rZXl3b3JkPjxrZXl3b3JkPlJlZ3Jlc3Npb24g
QW5hbHlzaXM8L2tleXdvcmQ+PGtleXdvcmQ+UmVuYWwgUmVwbGFjZW1lbnQgVGhlcmFweS8gbWV0
aG9kcy9zdGFuZGFyZHM8L2tleXdvcmQ+PGtleXdvcmQ+UmV0cm9zcGVjdGl2ZSBTdHVkaWVzPC9r
ZXl3b3JkPjxrZXl3b3JkPlN0YXRpc3RpY3MsIE5vbnBhcmFtZXRyaWM8L2tleXdvcmQ+PC9rZXl3
b3Jkcz48ZGF0ZXM+PHllYXI+MjAxODwveWVhcj48cHViLWRhdGVzPjxkYXRlPk9jdCAxMDwvZGF0
ZT48L3B1Yi1kYXRlcz48L2RhdGVzPjxpc2JuPjE0NjYtNjA5WCAoRWxlY3Ryb25pYykmI3hEOzEz
NjQtODUzNSAoUHJpbnQpJiN4RDsxMzY0LTg1MzUgKExpbmtpbmcpPC9pc2JuPjxhY2Nlc3Npb24t
bnVtPjMwMzA1MTIyPC9hY2Nlc3Npb24tbnVtPjx3b3JrLXR5cGU+clQ8L3dvcmstdHlwZT48cmV2
aWV3ZWQtaXRlbT5DVzwvcmV2aWV3ZWQtaXRlbT48dXJscz48cmVsYXRlZC11cmxzPjx1cmw+aHR0
cHM6Ly93d3cubmNiaS5ubG0ubmloLmdvdi9wbWMvYXJ0aWNsZXMvUE1DNjE4MDY1NS9wZGYvMTMw
NTRfMjAxOF9BcnRpY2xlXzIxOTIucGRmPC91cmw+PC9yZWxhdGVkLXVybHM+PC91cmxzPjxjdXN0
b20yPjYyNTQ0MDg8L2N1c3RvbTI+PGVsZWN0cm9uaWMtcmVzb3VyY2UtbnVtPjEwLjExMzYvYm1q
b3Blbi0yMDE4LTAyMzMwNjwvZWxlY3Ryb25pYy1yZXNvdXJjZS1udW0+PHJlbW90ZS1kYXRhYmFz
ZS1wcm92aWRlcj5OTE08L3JlbW90ZS1kYXRhYmFzZS1wcm92aWRlcj48bGFuZ3VhZ2U+ZW5nPC9s
YW5ndWFnZT48L3JlY29yZD48L0NpdGU+PC9FbmROb3RlPn==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PEVuZE5vdGU+PENpdGU+PEF1dGhvcj5KZW9uPC9BdXRob3I+PFllYXI+MjAxODwvWWVhcj48UmVj
TnVtPjE5ODQ8L1JlY051bT48RGlzcGxheVRleHQ+PHN0eWxlIGZhY2U9Iml0YWxpYyIgZm9udD0i
VGltZXMgTmV3IFJvbWFuIiBzaXplPSIxMiI+SmVvbiAyMDE4ICg5NSk8L3N0eWxlPjwvRGlzcGxh
eVRleHQ+PHJlY29yZD48cmVjLW51bWJlcj4xOTg0PC9yZWMtbnVtYmVyPjxmb3JlaWduLWtleXM+
PGtleSBhcHA9IkVOIiBkYi1pZD0iYXN4ZGY1eHQ0OXh3NXZlZnd3dHZ3c2Q3MjVhcHBweHIyOTJ2
IiB0aW1lc3RhbXA9IjE3MjQzMTU2OTgiPjE5ODQ8L2tleT48L2ZvcmVpZ24ta2V5cz48cmVmLXR5
cGUgbmFtZT0iSm91cm5hbCBBcnRpY2xlIj4xNzwvcmVmLXR5cGU+PGNvbnRyaWJ1dG9ycz48YXV0
aG9ycz48YXV0aG9yPkplb24sIEouPC9hdXRob3I+PGF1dGhvcj5LaW0sIEQuIEguPC9hdXRob3I+
PGF1dGhvcj5CYWVnLCBTLiBJLjwvYXV0aG9yPjxhdXRob3I+TGVlLCBFLiBKLjwvYXV0aG9yPjxh
dXRob3I+Q2h1bmcsIEMuIFIuPC9hdXRob3I+PGF1dGhvcj5KZW9uLCBLLjwvYXV0aG9yPjxhdXRo
b3I+TGVlLCBKLiBFLjwvYXV0aG9yPjxhdXRob3I+SHVoLCBXLjwvYXV0aG9yPjxhdXRob3I+U3Vo
LCBHLiBZLjwvYXV0aG9yPjxhdXRob3I+S2ltLCBZLiBHLjwvYXV0aG9yPjxhdXRob3I+S2ltLCBE
LiBKLjwvYXV0aG9yPjxhdXRob3I+T2gsIEguIFkuPC9hdXRob3I+PGF1dGhvcj5KYW5nLCBILiBS
LjwvYXV0aG9yPjwvYXV0aG9ycz48L2NvbnRyaWJ1dG9ycz48YXV0aC1hZGRyZXNzPkRpdmlzaW9u
IG9mIE5lcGhyb2xvZ3ksIERlcGFydG1lbnQgb2YgTWVkaWNpbmUsIFNhbXN1bmcgTWVkaWNhbCBD
ZW50ZXIsIFN1bmdreXVua3dhbiBVbml2ZXJzaXR5IFNjaG9vbCBvZiBNZWRpY2luZSwgU2VvdWws
IFJlcHVibGljIG9mIEtvcmVhLiYjeEQ7RGVwYXJ0bWVudCBvZiBDcml0aWNhbCBDYXJlIE1lZGlj
aW5lLCBTYW1zdW5nIE1lZGljYWwgQ2VudGVyLCBTdW5na3l1bmt3YW4gVW5pdmVyc2l0eSBTY2hv
b2wgb2YgTWVkaWNpbmUsIFNlb3VsLCBSZXB1YmxpYyBvZiBLb3JlYS4mI3hEO0RpdmlzaW9uIG9m
IE5lcGhyb2xvZ3ksIERlcGFydG1lbnQgb2YgTWVkaWNpbmUsIFNhbXN1bmcgTWVkaWNhbCBDZW50
ZXIsIFN1bmdreXVua3dhbiBVbml2ZXJzaXR5IFNjaG9vbCBvZiBNZWRpY2luZSwgU2VvdWwsIFJl
cHVibGljIG9mIEtvcmVhLiBzaGluZWhyQHNra3UuZWR1LjwvYXV0aC1hZGRyZXNzPjx0aXRsZXM+
PHRpdGxlPkFzc29jaWF0aW9uIGJldHdlZW4gZGl1cmV0aWNzIGFuZCBzdWNjZXNzZnVsIGRpc2Nv
bnRpbnVhdGlvbiBvZiBjb250aW51b3VzIHJlbmFsIHJlcGxhY2VtZW50IHRoZXJhcHkgaW4gY3Jp
dGljYWxseSBpbGwgcGF0aWVudHMgd2l0aCBhY3V0ZSBraWRuZXkgaW5qdXJ5PC90aXRsZT48c2Vj
b25kYXJ5LXRpdGxlPkNyaXQgQ2FyZTwvc2Vjb25kYXJ5LXRpdGxlPjwvdGl0bGVzPjxwZXJpb2Rp
Y2FsPjxmdWxsLXRpdGxlPkNyaXQgQ2FyZTwvZnVsbC10aXRsZT48L3BlcmlvZGljYWw+PHBhZ2Vz
PjI1NTwvcGFnZXM+PHZvbHVtZT4yMjwvdm9sdW1lPjxudW1iZXI+MTwvbnVtYmVyPjxlZGl0aW9u
PjIwMTgvMTEvMjg8L2VkaXRpb24+PGtleXdvcmRzPjxrZXl3b3JkPkFjdXRlIEtpZG5leSBJbmp1
cnkvIGRydWcgdGhlcmFweTwva2V5d29yZD48a2V5d29yZD5BZ2VkPC9rZXl3b3JkPjxrZXl3b3Jk
PkNvaG9ydCBTdHVkaWVzPC9rZXl3b3JkPjxrZXl3b3JkPkNyaXRpY2FsIElsbG5lc3MvdGhlcmFw
eTwva2V5d29yZD48a2V5d29yZD5EaXVyZXRpY3MvIGFkbWluaXN0cmF0aW9uICZhbXA7IGRvc2Fn
ZS9tZXRhYm9saXNtL3RoZXJhcGV1dGljIHVzZTwva2V5d29yZD48a2V5d29yZD5GZW1hbGU8L2tl
eXdvcmQ+PGtleXdvcmQ+RnVyb3NlbWlkZS9hZG1pbmlzdHJhdGlvbiAmYW1wOyBkb3NhZ2UvbWV0
YWJvbGlzbS90aGVyYXBldXRpYyB1c2U8L2tleXdvcmQ+PGtleXdvcmQ+SHVtYW5zPC9rZXl3b3Jk
PjxrZXl3b3JkPk1hbGU8L2tleXdvcmQ+PGtleXdvcmQ+TWlkZGxlIEFnZWQ8L2tleXdvcmQ+PGtl
eXdvcmQ+TXVsdGl2YXJpYXRlIEFuYWx5c2lzPC9rZXl3b3JkPjxrZXl3b3JkPlJlZ3Jlc3Npb24g
QW5hbHlzaXM8L2tleXdvcmQ+PGtleXdvcmQ+UmVuYWwgUmVwbGFjZW1lbnQgVGhlcmFweS8gbWV0
aG9kcy9zdGFuZGFyZHM8L2tleXdvcmQ+PGtleXdvcmQ+UmV0cm9zcGVjdGl2ZSBTdHVkaWVzPC9r
ZXl3b3JkPjxrZXl3b3JkPlN0YXRpc3RpY3MsIE5vbnBhcmFtZXRyaWM8L2tleXdvcmQ+PC9rZXl3
b3Jkcz48ZGF0ZXM+PHllYXI+MjAxODwveWVhcj48cHViLWRhdGVzPjxkYXRlPk9jdCAxMDwvZGF0
ZT48L3B1Yi1kYXRlcz48L2RhdGVzPjxpc2JuPjE0NjYtNjA5WCAoRWxlY3Ryb25pYykmI3hEOzEz
NjQtODUzNSAoUHJpbnQpJiN4RDsxMzY0LTg1MzUgKExpbmtpbmcpPC9pc2JuPjxhY2Nlc3Npb24t
bnVtPjMwMzA1MTIyPC9hY2Nlc3Npb24tbnVtPjx3b3JrLXR5cGU+clQ8L3dvcmstdHlwZT48cmV2
aWV3ZWQtaXRlbT5DVzwvcmV2aWV3ZWQtaXRlbT48dXJscz48cmVsYXRlZC11cmxzPjx1cmw+aHR0
cHM6Ly93d3cubmNiaS5ubG0ubmloLmdvdi9wbWMvYXJ0aWNsZXMvUE1DNjE4MDY1NS9wZGYvMTMw
NTRfMjAxOF9BcnRpY2xlXzIxOTIucGRmPC91cmw+PC9yZWxhdGVkLXVybHM+PC91cmxzPjxjdXN0
b20yPjYyNTQ0MDg8L2N1c3RvbTI+PGVsZWN0cm9uaWMtcmVzb3VyY2UtbnVtPjEwLjExMzYvYm1q
b3Blbi0yMDE4LTAyMzMwNjwvZWxlY3Ryb25pYy1yZXNvdXJjZS1udW0+PHJlbW90ZS1kYXRhYmFz
ZS1wcm92aWRlcj5OTE08L3JlbW90ZS1kYXRhYmFzZS1wcm92aWRlcj48bGFuZ3VhZ2U+ZW5nPC9s
YW5ndWFnZT48L3JlY29yZD48L0NpdGU+PC9FbmROb3RlPn==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noProof/>
                <w:lang w:val="en-US"/>
              </w:rPr>
              <w:t>Jeon 2018 (95)</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D5C32C" w14:textId="77777777" w:rsidR="00A96DBB" w:rsidRPr="009021E1" w:rsidRDefault="00A96DBB" w:rsidP="00A31F01">
            <w:pPr>
              <w:pStyle w:val="TabelleText"/>
              <w:rPr>
                <w:lang w:val="en-US"/>
              </w:rPr>
            </w:pPr>
            <w:r w:rsidRPr="009021E1">
              <w:rPr>
                <w:lang w:val="en-US"/>
              </w:rPr>
              <w:t>RT</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AD58C9" w14:textId="13737C85" w:rsidR="00A96DBB" w:rsidRPr="009021E1" w:rsidRDefault="00D32739" w:rsidP="00A31F01">
            <w:pPr>
              <w:pStyle w:val="TabelleText"/>
              <w:rPr>
                <w:lang w:val="en-US"/>
              </w:rPr>
            </w:pPr>
            <w:r w:rsidRPr="009021E1">
              <w:rPr>
                <w:lang w:val="en-US"/>
              </w:rPr>
              <w:t>1176</w:t>
            </w:r>
          </w:p>
        </w:tc>
        <w:tc>
          <w:tcPr>
            <w:tcW w:w="6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FC5383" w14:textId="5CDC2EDD" w:rsidR="00D32739" w:rsidRPr="009021E1" w:rsidRDefault="00D32739" w:rsidP="00D32739">
            <w:pPr>
              <w:pStyle w:val="TabelleText"/>
              <w:rPr>
                <w:lang w:val="en-US"/>
              </w:rPr>
            </w:pPr>
            <w:r w:rsidRPr="009021E1">
              <w:rPr>
                <w:lang w:val="en-US"/>
              </w:rPr>
              <w:t>with furosemide. more W-Success</w:t>
            </w:r>
          </w:p>
          <w:p w14:paraId="2CF0BD48" w14:textId="77777777" w:rsidR="00D32739" w:rsidRPr="009021E1" w:rsidRDefault="00D32739" w:rsidP="00D32739">
            <w:pPr>
              <w:pStyle w:val="TabelleText"/>
              <w:rPr>
                <w:lang w:val="en-US"/>
              </w:rPr>
            </w:pPr>
            <w:r w:rsidRPr="009021E1">
              <w:rPr>
                <w:lang w:val="en-US"/>
              </w:rPr>
              <w:t>OR 5,529 (95%CI 4,120–7,410)</w:t>
            </w:r>
          </w:p>
          <w:p w14:paraId="4DDC3AE9" w14:textId="3F8358C1" w:rsidR="00A96DBB" w:rsidRPr="009021E1" w:rsidRDefault="00D32739" w:rsidP="00D32739">
            <w:pPr>
              <w:pStyle w:val="TabelleText"/>
              <w:rPr>
                <w:lang w:val="en-US"/>
              </w:rPr>
            </w:pPr>
            <w:r w:rsidRPr="009021E1">
              <w:rPr>
                <w:lang w:val="en-US"/>
              </w:rPr>
              <w:t>p &lt; 0.001</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CCD98F" w14:textId="1CF415FA" w:rsidR="00A96DBB" w:rsidRPr="009021E1" w:rsidRDefault="00086D76" w:rsidP="00A31F01">
            <w:pPr>
              <w:pStyle w:val="TabelleText"/>
              <w:rPr>
                <w:lang w:val="en-US"/>
              </w:rPr>
            </w:pPr>
            <w:r w:rsidRPr="009021E1">
              <w:rPr>
                <w:lang w:val="en-US"/>
              </w:rPr>
              <w:t>m</w:t>
            </w:r>
            <w:r w:rsidR="00A96DBB" w:rsidRPr="009021E1">
              <w:rPr>
                <w:lang w:val="en-US"/>
              </w:rPr>
              <w:t>ore Diuresis</w:t>
            </w:r>
          </w:p>
          <w:p w14:paraId="11C2FF6B" w14:textId="77777777" w:rsidR="00A96DBB" w:rsidRPr="009021E1" w:rsidRDefault="00A96DBB" w:rsidP="00A31F01">
            <w:pPr>
              <w:pStyle w:val="TabelleText"/>
              <w:rPr>
                <w:lang w:val="en-US"/>
              </w:rPr>
            </w:pPr>
            <w:r w:rsidRPr="009021E1">
              <w:rPr>
                <w:lang w:val="en-US"/>
              </w:rPr>
              <w:t>191 ml/d</w:t>
            </w:r>
          </w:p>
          <w:p w14:paraId="00CD75C1" w14:textId="77777777" w:rsidR="00A96DBB" w:rsidRPr="009021E1" w:rsidRDefault="00A96DBB" w:rsidP="00A31F01">
            <w:pPr>
              <w:pStyle w:val="TabelleText"/>
              <w:rPr>
                <w:lang w:val="en-US"/>
              </w:rPr>
            </w:pPr>
            <w:r w:rsidRPr="009021E1">
              <w:rPr>
                <w:lang w:val="en-US"/>
              </w:rPr>
              <w:t>125 ml/d (oliguric)</w:t>
            </w:r>
          </w:p>
        </w:tc>
        <w:tc>
          <w:tcPr>
            <w:tcW w:w="6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2A586D" w14:textId="23DB080F" w:rsidR="00A96DBB" w:rsidRPr="009021E1" w:rsidRDefault="00A96DBB" w:rsidP="00A31F01">
            <w:pPr>
              <w:pStyle w:val="TabelleText"/>
              <w:rPr>
                <w:lang w:val="en-US"/>
              </w:rPr>
            </w:pP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6F0524" w14:textId="67125CC9" w:rsidR="00A96DBB" w:rsidRPr="009021E1" w:rsidRDefault="00DE6742" w:rsidP="00A31F01">
            <w:pPr>
              <w:pStyle w:val="TabelleText"/>
              <w:rPr>
                <w:lang w:val="en-US"/>
              </w:rPr>
            </w:pPr>
            <w:r w:rsidRPr="009021E1">
              <w:rPr>
                <w:lang w:val="en-US"/>
              </w:rPr>
              <w:t xml:space="preserve">good </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25262B" w14:textId="7E9907EC" w:rsidR="00A96DBB" w:rsidRPr="009021E1" w:rsidRDefault="00DE6742" w:rsidP="00A31F01">
            <w:pPr>
              <w:pStyle w:val="TabelleText"/>
              <w:rPr>
                <w:lang w:val="en-US"/>
              </w:rPr>
            </w:pPr>
            <w:r w:rsidRPr="009021E1">
              <w:rPr>
                <w:lang w:val="en-US"/>
              </w:rPr>
              <w:t xml:space="preserve">good </w:t>
            </w:r>
          </w:p>
        </w:tc>
        <w:tc>
          <w:tcPr>
            <w:tcW w:w="12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B464E9" w14:textId="5673D308" w:rsidR="00A96DBB" w:rsidRPr="009021E1" w:rsidRDefault="00086D76" w:rsidP="00BC64BD">
            <w:pPr>
              <w:pStyle w:val="TabelleText"/>
              <w:rPr>
                <w:lang w:val="en-US"/>
              </w:rPr>
            </w:pPr>
            <w:r w:rsidRPr="009021E1">
              <w:rPr>
                <w:lang w:val="en-US"/>
              </w:rPr>
              <w:t>i</w:t>
            </w:r>
            <w:r w:rsidR="00A96DBB" w:rsidRPr="009021E1">
              <w:rPr>
                <w:lang w:val="en-US"/>
              </w:rPr>
              <w:t>n multivariate analysis, diuretics were associated with more WS RO at d1 cutoff: &gt;125 mL/d correlated with W success</w:t>
            </w:r>
          </w:p>
        </w:tc>
      </w:tr>
      <w:tr w:rsidR="00110FDA" w:rsidRPr="009021E1" w14:paraId="3D4E9DB2" w14:textId="77777777" w:rsidTr="002611B6">
        <w:trPr>
          <w:trHeight w:val="874"/>
        </w:trPr>
        <w:tc>
          <w:tcPr>
            <w:tcW w:w="5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77B725" w14:textId="7B91C9D6" w:rsidR="00A96DBB" w:rsidRPr="009021E1" w:rsidRDefault="00EF1358" w:rsidP="00EF1358">
            <w:pPr>
              <w:pStyle w:val="TabelleText"/>
              <w:rPr>
                <w:lang w:val="en-US"/>
              </w:rPr>
            </w:pPr>
            <w:r w:rsidRPr="009021E1">
              <w:rPr>
                <w:lang w:val="en-US"/>
              </w:rPr>
              <w:fldChar w:fldCharType="begin">
                <w:fldData xml:space="preserve">PEVuZE5vdGU+PENpdGU+PEF1dGhvcj5SYXVyaWNoPC9BdXRob3I+PFllYXI+MjAxODwvWWVhcj48
UmVjTnVtPjE5ODc8L1JlY051bT48RGlzcGxheVRleHQ+PHN0eWxlIGZhY2U9Iml0YWxpYyIgZm9u
dD0iVGltZXMgTmV3IFJvbWFuIiBzaXplPSIxMiI+UmF1cmljaCAyMDE4ICgxNjcpPC9zdHlsZT48
L0Rpc3BsYXlUZXh0PjxyZWNvcmQ+PHJlYy1udW1iZXI+MTk4NzwvcmVjLW51bWJlcj48Zm9yZWln
bi1rZXlzPjxrZXkgYXBwPSJFTiIgZGItaWQ9ImFzeGRmNXh0NDl4dzV2ZWZ3d3R2d3NkNzI1YXBw
cHhyMjkydiIgdGltZXN0YW1wPSIxNzI0MzE1Njk4Ij4xOTg3PC9rZXk+PC9mb3JlaWduLWtleXM+
PHJlZi10eXBlIG5hbWU9IkpvdXJuYWwgQXJ0aWNsZSI+MTc8L3JlZi10eXBlPjxjb250cmlidXRv
cnM+PGF1dGhvcnM+PGF1dGhvcj5SYXVyaWNoLCBKLiBNLjwvYXV0aG9yPjxhdXRob3I+TGxvbXBh
cnQtUG91LCBKLiBBLjwvYXV0aG9yPjxhdXRob3I+Tm92bywgTS4gQS48L2F1dGhvcj48YXV0aG9y
PlRhbGF2ZXJhLCBDLjwvYXV0aG9yPjxhdXRob3I+RmVycmVydWVsYSwgTS48L2F1dGhvcj48YXV0
aG9yPkF5ZXN0YXJhbiwgSS48L2F1dGhvcj48L2F1dGhvcnM+PC9jb250cmlidXRvcnM+PGF1dGgt
YWRkcmVzcz5TZXJ2ZWkgZGUgTWVkaWNpbmEgSW50ZW5zaXZhLCBIb3NwaXRhbCBVbml2ZXJzaXRh
cmkgU29uIEVzcGFzZXMsIFBhbG1hIGRlIE1hbGxvcmNhLCBJbGxlcyBCYWxlYXJzLCBTcGFpbi4g
RWxlY3Ryb25pYyBhZGRyZXNzOiBqb2FuLnJhdXJpY2hAc3NpYi5lcy4mI3hEO1NlcnZlaSBkZSBN
ZWRpY2luYSBJbnRlbnNpdmEsIEhvc3BpdGFsIFVuaXZlcnNpdGFyaSBTb24gRXNwYXNlcywgUGFs
bWEgZGUgTWFsbG9yY2EsIElsbGVzIEJhbGVhcnMsIFNwYWluLjwvYXV0aC1hZGRyZXNzPjx0aXRs
ZXM+PHRpdGxlPlN1Y2Nlc3NmdWwgd2VhbmluZyBmcm9tIGNvbnRpbnVvdXMgcmVuYWwgcmVwbGFj
ZW1lbnQgdGhlcmFweS4gQXNzb2NpYXRlZCByaXNrIGZhY3RvcnM8L3RpdGxlPjxzZWNvbmRhcnkt
dGl0bGU+SiBDcml0IENhcmU8L3NlY29uZGFyeS10aXRsZT48c2hvcnQtdGl0bGU+bm8gcGRmIEVs
c2V2aWVyPC9zaG9ydC10aXRsZT48L3RpdGxlcz48cGVyaW9kaWNhbD48ZnVsbC10aXRsZT5KIENy
aXQgQ2FyZTwvZnVsbC10aXRsZT48L3BlcmlvZGljYWw+PHBhZ2VzPjE0NC0xNDg8L3BhZ2VzPjx2
b2x1bWU+NDU8L3ZvbHVtZT48ZWRpdGlvbj4yMDE4LzAyLzI3PC9lZGl0aW9uPjxrZXl3b3Jkcz48
a2V5d29yZD5BY3V0ZSBLaWRuZXkgSW5qdXJ5Lyp0aGVyYXB5L3VyaW5lPC9rZXl3b3JkPjxrZXl3
b3JkPkFkdWx0PC9rZXl3b3JkPjxrZXl3b3JkPkFnZWQ8L2tleXdvcmQ+PGtleXdvcmQ+RGl1cmV0
aWNzL2FkbWluaXN0cmF0aW9uICZhbXA7IGRvc2FnZTwva2V5d29yZD48a2V5d29yZD5GZW1hbGU8
L2tleXdvcmQ+PGtleXdvcmQ+RnVyb3NlbWlkZS9hZG1pbmlzdHJhdGlvbiAmYW1wOyBkb3NhZ2U8
L2tleXdvcmQ+PGtleXdvcmQ+SHVtYW5zPC9rZXl3b3JkPjxrZXl3b3JkPkxvZ2lzdGljIE1vZGVs
czwva2V5d29yZD48a2V5d29yZD5NaWRkbGUgQWdlZDwva2V5d29yZD48a2V5d29yZD5NdWx0aXZh
cmlhdGUgQW5hbHlzaXM8L2tleXdvcmQ+PGtleXdvcmQ+Uk9DIEN1cnZlPC9rZXl3b3JkPjxrZXl3
b3JkPlJlbmFsIERpYWx5c2lzPC9rZXl3b3JkPjxrZXl3b3JkPipSZW5hbCBSZXBsYWNlbWVudCBU
aGVyYXB5PC9rZXl3b3JkPjxrZXl3b3JkPlJldHJvc3BlY3RpdmUgU3R1ZGllczwva2V5d29yZD48
a2V5d29yZD5SaXNrIEZhY3RvcnM8L2tleXdvcmQ+PGtleXdvcmQ+U2V4IEZhY3RvcnM8L2tleXdv
cmQ+PGtleXdvcmQ+KldpdGhob2xkaW5nIFRyZWF0bWVudDwva2V5d29yZD48a2V5d29yZD4qQWN1
dGUga2lkbmV5IGluanVyeTwva2V5d29yZD48a2V5d29yZD4qQ29udGludW91cyByZW5hbCByZXBs
YWNlbWVudCB0aGVyYXB5PC9rZXl3b3JkPjxrZXl3b3JkPipDcml0aWNhbCBwYXRpZW50czwva2V5
d29yZD48a2V5d29yZD4qV2VhbmluZyB0ZXN0PC9rZXl3b3JkPjwva2V5d29yZHM+PGRhdGVzPjx5
ZWFyPjIwMTg8L3llYXI+PHB1Yi1kYXRlcz48ZGF0ZT5KdW48L2RhdGU+PC9wdWItZGF0ZXM+PC9k
YXRlcz48aXNibj4xNTU3LTg2MTUgKEVsZWN0cm9uaWMpJiN4RDswODgzLTk0NDEgKExpbmtpbmcp
PC9pc2JuPjxhY2Nlc3Npb24tbnVtPjI5NDc3OTM5PC9hY2Nlc3Npb24tbnVtPjx3b3JrLXR5cGU+
clQ8L3dvcmstdHlwZT48cmV2aWV3ZWQtaXRlbT5DVzwvcmV2aWV3ZWQtaXRlbT48dXJscz48cmVs
YXRlZC11cmxzPjx1cmw+aHR0cHM6Ly93d3cubmNiaS5ubG0ubmloLmdvdi9wdWJtZWQvMjk0Nzc5
Mzk8L3VybD48L3JlbGF0ZWQtdXJscz48L3VybHM+PGVsZWN0cm9uaWMtcmVzb3VyY2UtbnVtPjEw
LjEwMTYvai5qY3JjLjIwMTguMDIuMDA5PC9lbGVjdHJvbmljLXJlc291cmNlLW51bT48L3JlY29y
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PEVuZE5vdGU+PENpdGU+PEF1dGhvcj5SYXVyaWNoPC9BdXRob3I+PFllYXI+MjAxODwvWWVhcj48
UmVjTnVtPjE5ODc8L1JlY051bT48RGlzcGxheVRleHQ+PHN0eWxlIGZhY2U9Iml0YWxpYyIgZm9u
dD0iVGltZXMgTmV3IFJvbWFuIiBzaXplPSIxMiI+UmF1cmljaCAyMDE4ICgxNjcpPC9zdHlsZT48
L0Rpc3BsYXlUZXh0PjxyZWNvcmQ+PHJlYy1udW1iZXI+MTk4NzwvcmVjLW51bWJlcj48Zm9yZWln
bi1rZXlzPjxrZXkgYXBwPSJFTiIgZGItaWQ9ImFzeGRmNXh0NDl4dzV2ZWZ3d3R2d3NkNzI1YXBw
cHhyMjkydiIgdGltZXN0YW1wPSIxNzI0MzE1Njk4Ij4xOTg3PC9rZXk+PC9mb3JlaWduLWtleXM+
PHJlZi10eXBlIG5hbWU9IkpvdXJuYWwgQXJ0aWNsZSI+MTc8L3JlZi10eXBlPjxjb250cmlidXRv
cnM+PGF1dGhvcnM+PGF1dGhvcj5SYXVyaWNoLCBKLiBNLjwvYXV0aG9yPjxhdXRob3I+TGxvbXBh
cnQtUG91LCBKLiBBLjwvYXV0aG9yPjxhdXRob3I+Tm92bywgTS4gQS48L2F1dGhvcj48YXV0aG9y
PlRhbGF2ZXJhLCBDLjwvYXV0aG9yPjxhdXRob3I+RmVycmVydWVsYSwgTS48L2F1dGhvcj48YXV0
aG9yPkF5ZXN0YXJhbiwgSS48L2F1dGhvcj48L2F1dGhvcnM+PC9jb250cmlidXRvcnM+PGF1dGgt
YWRkcmVzcz5TZXJ2ZWkgZGUgTWVkaWNpbmEgSW50ZW5zaXZhLCBIb3NwaXRhbCBVbml2ZXJzaXRh
cmkgU29uIEVzcGFzZXMsIFBhbG1hIGRlIE1hbGxvcmNhLCBJbGxlcyBCYWxlYXJzLCBTcGFpbi4g
RWxlY3Ryb25pYyBhZGRyZXNzOiBqb2FuLnJhdXJpY2hAc3NpYi5lcy4mI3hEO1NlcnZlaSBkZSBN
ZWRpY2luYSBJbnRlbnNpdmEsIEhvc3BpdGFsIFVuaXZlcnNpdGFyaSBTb24gRXNwYXNlcywgUGFs
bWEgZGUgTWFsbG9yY2EsIElsbGVzIEJhbGVhcnMsIFNwYWluLjwvYXV0aC1hZGRyZXNzPjx0aXRs
ZXM+PHRpdGxlPlN1Y2Nlc3NmdWwgd2VhbmluZyBmcm9tIGNvbnRpbnVvdXMgcmVuYWwgcmVwbGFj
ZW1lbnQgdGhlcmFweS4gQXNzb2NpYXRlZCByaXNrIGZhY3RvcnM8L3RpdGxlPjxzZWNvbmRhcnkt
dGl0bGU+SiBDcml0IENhcmU8L3NlY29uZGFyeS10aXRsZT48c2hvcnQtdGl0bGU+bm8gcGRmIEVs
c2V2aWVyPC9zaG9ydC10aXRsZT48L3RpdGxlcz48cGVyaW9kaWNhbD48ZnVsbC10aXRsZT5KIENy
aXQgQ2FyZTwvZnVsbC10aXRsZT48L3BlcmlvZGljYWw+PHBhZ2VzPjE0NC0xNDg8L3BhZ2VzPjx2
b2x1bWU+NDU8L3ZvbHVtZT48ZWRpdGlvbj4yMDE4LzAyLzI3PC9lZGl0aW9uPjxrZXl3b3Jkcz48
a2V5d29yZD5BY3V0ZSBLaWRuZXkgSW5qdXJ5Lyp0aGVyYXB5L3VyaW5lPC9rZXl3b3JkPjxrZXl3
b3JkPkFkdWx0PC9rZXl3b3JkPjxrZXl3b3JkPkFnZWQ8L2tleXdvcmQ+PGtleXdvcmQ+RGl1cmV0
aWNzL2FkbWluaXN0cmF0aW9uICZhbXA7IGRvc2FnZTwva2V5d29yZD48a2V5d29yZD5GZW1hbGU8
L2tleXdvcmQ+PGtleXdvcmQ+RnVyb3NlbWlkZS9hZG1pbmlzdHJhdGlvbiAmYW1wOyBkb3NhZ2U8
L2tleXdvcmQ+PGtleXdvcmQ+SHVtYW5zPC9rZXl3b3JkPjxrZXl3b3JkPkxvZ2lzdGljIE1vZGVs
czwva2V5d29yZD48a2V5d29yZD5NaWRkbGUgQWdlZDwva2V5d29yZD48a2V5d29yZD5NdWx0aXZh
cmlhdGUgQW5hbHlzaXM8L2tleXdvcmQ+PGtleXdvcmQ+Uk9DIEN1cnZlPC9rZXl3b3JkPjxrZXl3
b3JkPlJlbmFsIERpYWx5c2lzPC9rZXl3b3JkPjxrZXl3b3JkPipSZW5hbCBSZXBsYWNlbWVudCBU
aGVyYXB5PC9rZXl3b3JkPjxrZXl3b3JkPlJldHJvc3BlY3RpdmUgU3R1ZGllczwva2V5d29yZD48
a2V5d29yZD5SaXNrIEZhY3RvcnM8L2tleXdvcmQ+PGtleXdvcmQ+U2V4IEZhY3RvcnM8L2tleXdv
cmQ+PGtleXdvcmQ+KldpdGhob2xkaW5nIFRyZWF0bWVudDwva2V5d29yZD48a2V5d29yZD4qQWN1
dGUga2lkbmV5IGluanVyeTwva2V5d29yZD48a2V5d29yZD4qQ29udGludW91cyByZW5hbCByZXBs
YWNlbWVudCB0aGVyYXB5PC9rZXl3b3JkPjxrZXl3b3JkPipDcml0aWNhbCBwYXRpZW50czwva2V5
d29yZD48a2V5d29yZD4qV2VhbmluZyB0ZXN0PC9rZXl3b3JkPjwva2V5d29yZHM+PGRhdGVzPjx5
ZWFyPjIwMTg8L3llYXI+PHB1Yi1kYXRlcz48ZGF0ZT5KdW48L2RhdGU+PC9wdWItZGF0ZXM+PC9k
YXRlcz48aXNibj4xNTU3LTg2MTUgKEVsZWN0cm9uaWMpJiN4RDswODgzLTk0NDEgKExpbmtpbmcp
PC9pc2JuPjxhY2Nlc3Npb24tbnVtPjI5NDc3OTM5PC9hY2Nlc3Npb24tbnVtPjx3b3JrLXR5cGU+
clQ8L3dvcmstdHlwZT48cmV2aWV3ZWQtaXRlbT5DVzwvcmV2aWV3ZWQtaXRlbT48dXJscz48cmVs
YXRlZC11cmxzPjx1cmw+aHR0cHM6Ly93d3cubmNiaS5ubG0ubmloLmdvdi9wdWJtZWQvMjk0Nzc5
Mzk8L3VybD48L3JlbGF0ZWQtdXJscz48L3VybHM+PGVsZWN0cm9uaWMtcmVzb3VyY2UtbnVtPjEw
LjEwMTYvai5qY3JjLjIwMTguMDIuMDA5PC9lbGVjdHJvbmljLXJlc291cmNlLW51bT48L3JlY29y
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Raurich 2018 (167)</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B9E4C8" w14:textId="77777777" w:rsidR="00A96DBB" w:rsidRPr="009021E1" w:rsidRDefault="00A96DBB" w:rsidP="00A31F01">
            <w:pPr>
              <w:pStyle w:val="TabelleText"/>
              <w:rPr>
                <w:lang w:val="en-US"/>
              </w:rPr>
            </w:pPr>
            <w:r w:rsidRPr="009021E1">
              <w:rPr>
                <w:lang w:val="en-US"/>
              </w:rPr>
              <w:t>RT</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8A7411" w14:textId="77777777" w:rsidR="00A96DBB" w:rsidRPr="009021E1" w:rsidRDefault="00A96DBB" w:rsidP="00A31F01">
            <w:pPr>
              <w:pStyle w:val="TabelleText"/>
              <w:rPr>
                <w:lang w:val="en-US"/>
              </w:rPr>
            </w:pPr>
            <w:r w:rsidRPr="009021E1">
              <w:rPr>
                <w:lang w:val="en-US"/>
              </w:rPr>
              <w:t>86</w:t>
            </w:r>
          </w:p>
        </w:tc>
        <w:tc>
          <w:tcPr>
            <w:tcW w:w="6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6E90F3" w14:textId="676D66D6" w:rsidR="00A96DBB" w:rsidRPr="009021E1" w:rsidRDefault="002611B6" w:rsidP="00A31F01">
            <w:pPr>
              <w:pStyle w:val="TabelleText"/>
              <w:rPr>
                <w:lang w:val="en-US"/>
              </w:rPr>
            </w:pPr>
            <w:r w:rsidRPr="009021E1">
              <w:rPr>
                <w:lang w:val="en-US"/>
              </w:rPr>
              <w:t xml:space="preserve">W-Success 56.7% </w:t>
            </w:r>
          </w:p>
          <w:p w14:paraId="5C733100" w14:textId="78652DAF" w:rsidR="002611B6" w:rsidRPr="009021E1" w:rsidRDefault="002611B6" w:rsidP="00A31F01">
            <w:pPr>
              <w:pStyle w:val="TabelleText"/>
              <w:rPr>
                <w:lang w:val="en-US"/>
              </w:rPr>
            </w:pPr>
            <w:r w:rsidRPr="009021E1">
              <w:rPr>
                <w:lang w:val="en-US"/>
              </w:rPr>
              <w:t>W-Failure.</w:t>
            </w:r>
          </w:p>
          <w:p w14:paraId="4003DB9E" w14:textId="19BAA125" w:rsidR="002611B6" w:rsidRPr="009021E1" w:rsidRDefault="002611B6" w:rsidP="00A31F01">
            <w:pPr>
              <w:pStyle w:val="TabelleText"/>
              <w:rPr>
                <w:lang w:val="en-US"/>
              </w:rPr>
            </w:pPr>
            <w:r w:rsidRPr="009021E1">
              <w:rPr>
                <w:lang w:val="en-US"/>
              </w:rPr>
              <w:t>61.8%, p=0.67</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79788B" w14:textId="5C37F8C9" w:rsidR="00A96DBB" w:rsidRPr="009021E1" w:rsidRDefault="00086D76" w:rsidP="00BC64BD">
            <w:pPr>
              <w:pStyle w:val="TabelleText"/>
              <w:rPr>
                <w:lang w:val="en-US"/>
              </w:rPr>
            </w:pPr>
            <w:r w:rsidRPr="009021E1">
              <w:rPr>
                <w:lang w:val="en-US"/>
              </w:rPr>
              <w:t>m</w:t>
            </w:r>
            <w:r w:rsidR="00A96DBB" w:rsidRPr="009021E1">
              <w:rPr>
                <w:lang w:val="en-US"/>
              </w:rPr>
              <w:t xml:space="preserve">ore diuresis </w:t>
            </w:r>
            <w:r w:rsidR="008C2998" w:rsidRPr="009021E1">
              <w:rPr>
                <w:lang w:val="en-US"/>
              </w:rPr>
              <w:t>with</w:t>
            </w:r>
            <w:r w:rsidR="00A96DBB" w:rsidRPr="009021E1">
              <w:rPr>
                <w:lang w:val="en-US"/>
              </w:rPr>
              <w:t xml:space="preserve"> diur</w:t>
            </w:r>
            <w:r w:rsidR="008C2998" w:rsidRPr="009021E1">
              <w:rPr>
                <w:lang w:val="en-US"/>
              </w:rPr>
              <w:t>etics</w:t>
            </w:r>
            <w:r w:rsidR="00A96DBB" w:rsidRPr="009021E1">
              <w:rPr>
                <w:lang w:val="en-US"/>
              </w:rPr>
              <w:t xml:space="preserve"> 178 ml/6h</w:t>
            </w:r>
          </w:p>
        </w:tc>
        <w:tc>
          <w:tcPr>
            <w:tcW w:w="6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FE4D73" w14:textId="710A782A" w:rsidR="00A96DBB" w:rsidRPr="009021E1" w:rsidRDefault="002611B6" w:rsidP="002611B6">
            <w:pPr>
              <w:pStyle w:val="TabelleText"/>
              <w:rPr>
                <w:lang w:val="en-US"/>
              </w:rPr>
            </w:pPr>
            <w:r w:rsidRPr="009021E1">
              <w:rPr>
                <w:bCs/>
                <w:lang w:val="en-US"/>
              </w:rPr>
              <w:t xml:space="preserve">In case of successful weaning: less </w:t>
            </w:r>
            <w:r w:rsidR="001D1D30" w:rsidRPr="009021E1">
              <w:rPr>
                <w:bCs/>
                <w:lang w:val="en-US"/>
              </w:rPr>
              <w:t>hospital</w:t>
            </w:r>
            <w:r w:rsidRPr="009021E1">
              <w:rPr>
                <w:bCs/>
                <w:lang w:val="en-US"/>
              </w:rPr>
              <w:t xml:space="preserve"> </w:t>
            </w:r>
            <w:r w:rsidR="004D378F" w:rsidRPr="009021E1">
              <w:rPr>
                <w:bCs/>
                <w:lang w:val="en-US"/>
              </w:rPr>
              <w:t>mortality</w:t>
            </w:r>
            <w:r w:rsidR="001D1D30" w:rsidRPr="009021E1">
              <w:rPr>
                <w:bCs/>
                <w:lang w:val="en-US"/>
              </w:rPr>
              <w:t xml:space="preserve"> </w:t>
            </w:r>
            <w:r w:rsidRPr="009021E1">
              <w:rPr>
                <w:bCs/>
                <w:lang w:val="en-US"/>
              </w:rPr>
              <w:t>35.8</w:t>
            </w:r>
            <w:r w:rsidR="001D1D30" w:rsidRPr="009021E1">
              <w:rPr>
                <w:bCs/>
                <w:lang w:val="en-US"/>
              </w:rPr>
              <w:t>%</w:t>
            </w:r>
            <w:r w:rsidRPr="009021E1">
              <w:rPr>
                <w:bCs/>
                <w:lang w:val="en-US"/>
              </w:rPr>
              <w:t xml:space="preserve"> vs 57.9%, p=0.08</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97FC29" w14:textId="3F7B180C" w:rsidR="00A96DBB" w:rsidRPr="009021E1" w:rsidRDefault="00DE6742" w:rsidP="00A31F01">
            <w:pPr>
              <w:pStyle w:val="TabelleText"/>
              <w:rPr>
                <w:lang w:val="en-US"/>
              </w:rPr>
            </w:pPr>
            <w:r w:rsidRPr="009021E1">
              <w:rPr>
                <w:lang w:val="en-US"/>
              </w:rPr>
              <w:t xml:space="preserve">good </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B19D18" w14:textId="39BF5ADA" w:rsidR="00A96DBB" w:rsidRPr="009021E1" w:rsidRDefault="00DE6742" w:rsidP="00A31F01">
            <w:pPr>
              <w:pStyle w:val="TabelleText"/>
              <w:rPr>
                <w:lang w:val="en-US"/>
              </w:rPr>
            </w:pPr>
            <w:r w:rsidRPr="009021E1">
              <w:rPr>
                <w:lang w:val="en-US"/>
              </w:rPr>
              <w:t xml:space="preserve">good </w:t>
            </w:r>
          </w:p>
        </w:tc>
        <w:tc>
          <w:tcPr>
            <w:tcW w:w="12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E46048" w14:textId="03F119C8" w:rsidR="00A96DBB" w:rsidRPr="009021E1" w:rsidRDefault="00086D76" w:rsidP="002611B6">
            <w:pPr>
              <w:pStyle w:val="TabelleText"/>
              <w:rPr>
                <w:lang w:val="en-US"/>
              </w:rPr>
            </w:pPr>
            <w:r w:rsidRPr="009021E1">
              <w:rPr>
                <w:lang w:val="en-US"/>
              </w:rPr>
              <w:t>h</w:t>
            </w:r>
            <w:r w:rsidR="00A96DBB" w:rsidRPr="009021E1">
              <w:rPr>
                <w:lang w:val="en-US"/>
              </w:rPr>
              <w:t xml:space="preserve">igher AUC 0.94 for Pt with </w:t>
            </w:r>
            <w:r w:rsidR="001D1D30" w:rsidRPr="009021E1">
              <w:rPr>
                <w:lang w:val="en-US"/>
              </w:rPr>
              <w:t>f</w:t>
            </w:r>
            <w:r w:rsidR="00A96DBB" w:rsidRPr="009021E1">
              <w:rPr>
                <w:lang w:val="en-US"/>
              </w:rPr>
              <w:t xml:space="preserve">urosemide vs without </w:t>
            </w:r>
            <w:r w:rsidR="001D1D30" w:rsidRPr="009021E1">
              <w:rPr>
                <w:lang w:val="en-US"/>
              </w:rPr>
              <w:t>f</w:t>
            </w:r>
            <w:r w:rsidR="00A96DBB" w:rsidRPr="009021E1">
              <w:rPr>
                <w:lang w:val="en-US"/>
              </w:rPr>
              <w:t xml:space="preserve">urosemide AUC 0.85 Implies </w:t>
            </w:r>
            <w:r w:rsidR="001D1D30" w:rsidRPr="009021E1">
              <w:rPr>
                <w:lang w:val="en-US"/>
              </w:rPr>
              <w:t>p</w:t>
            </w:r>
            <w:r w:rsidR="00A96DBB" w:rsidRPr="009021E1">
              <w:rPr>
                <w:lang w:val="en-US"/>
              </w:rPr>
              <w:t xml:space="preserve">ositive </w:t>
            </w:r>
            <w:r w:rsidR="001D1D30" w:rsidRPr="009021E1">
              <w:rPr>
                <w:lang w:val="en-US"/>
              </w:rPr>
              <w:t>e</w:t>
            </w:r>
            <w:r w:rsidR="00A96DBB" w:rsidRPr="009021E1">
              <w:rPr>
                <w:lang w:val="en-US"/>
              </w:rPr>
              <w:t xml:space="preserve">ffect for WS with </w:t>
            </w:r>
            <w:r w:rsidR="001D1D30" w:rsidRPr="009021E1">
              <w:rPr>
                <w:lang w:val="en-US"/>
              </w:rPr>
              <w:t>f</w:t>
            </w:r>
            <w:r w:rsidR="00A96DBB" w:rsidRPr="009021E1">
              <w:rPr>
                <w:lang w:val="en-US"/>
              </w:rPr>
              <w:t>urosemide</w:t>
            </w:r>
          </w:p>
        </w:tc>
      </w:tr>
      <w:tr w:rsidR="00110FDA" w:rsidRPr="009021E1" w14:paraId="3E036422" w14:textId="77777777" w:rsidTr="002611B6">
        <w:trPr>
          <w:trHeight w:val="874"/>
        </w:trPr>
        <w:tc>
          <w:tcPr>
            <w:tcW w:w="5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04931A" w14:textId="2E6A86D6" w:rsidR="00A96DBB" w:rsidRPr="009021E1" w:rsidRDefault="00EF1358" w:rsidP="00EF1358">
            <w:pPr>
              <w:pStyle w:val="TabelleText"/>
              <w:rPr>
                <w:lang w:val="en-US"/>
              </w:rPr>
            </w:pPr>
            <w:r w:rsidRPr="009021E1">
              <w:rPr>
                <w:lang w:val="en-US"/>
              </w:rPr>
              <w:fldChar w:fldCharType="begin">
                <w:fldData xml:space="preserve">PEVuZE5vdGU+PENpdGU+PEF1dGhvcj5Zb3NoaWRhPC9BdXRob3I+PFllYXI+MjAxOTwvWWVhcj48
UmVjTnVtPjE5OTc8L1JlY051bT48RGlzcGxheVRleHQ+PHN0eWxlIGZhY2U9Iml0YWxpYyIgZm9u
dD0iVGltZXMgTmV3IFJvbWFuIiBzaXplPSIxMiI+WW9zaGlkYSAyMDE5ICgyNDIpPC9zdHlsZT48
L0Rpc3BsYXlUZXh0PjxyZWNvcmQ+PHJlYy1udW1iZXI+MTk5NzwvcmVjLW51bWJlcj48Zm9yZWln
bi1rZXlzPjxrZXkgYXBwPSJFTiIgZGItaWQ9ImFzeGRmNXh0NDl4dzV2ZWZ3d3R2d3NkNzI1YXBw
cHhyMjkydiIgdGltZXN0YW1wPSIxNzI0MzE1Njk4Ij4xOTk3PC9rZXk+PC9mb3JlaWduLWtleXM+
PHJlZi10eXBlIG5hbWU9IkpvdXJuYWwgQXJ0aWNsZSI+MTc8L3JlZi10eXBlPjxjb250cmlidXRv
cnM+PGF1dGhvcnM+PGF1dGhvcj5Zb3NoaWRhLCBULjwvYXV0aG9yPjxhdXRob3I+TWF0c3V1cmEs
IFIuPC9hdXRob3I+PGF1dGhvcj5Lb21hcnUsIFkuPC9hdXRob3I+PGF1dGhvcj5NaXlhbW90bywg
WS48L2F1dGhvcj48YXV0aG9yPllvc2hpbW90bywgSy48L2F1dGhvcj48YXV0aG9yPkhhbWFzYWtp
LCBZLjwvYXV0aG9yPjxhdXRob3I+Tm9pcmksIEUuPC9hdXRob3I+PGF1dGhvcj5Nb3JpbXVyYSwg
Ti48L2F1dGhvcj48YXV0aG9yPk5hbmdha3UsIE0uPC9hdXRob3I+PGF1dGhvcj5Eb2ksIEsuPC9h
dXRob3I+PC9hdXRob3JzPjwvY29udHJpYnV0b3JzPjxhdXRoLWFkZHJlc3M+RGVwYXJ0bWVudCBv
ZiBOZXBocm9sb2d5IGFuZCBFbmRvY3Jpbm9sb2d5LCBUaGUgVW5pdmVyc2l0eSBvZiBUb2t5bywg
VG9reW8sIEphcGFuLiYjeEQ7RGVwYXJ0bWVudCBvZiBBY3V0ZSBNZWRpY2luZSwgVGhlIFVuaXZl
cnNpdHkgb2YgVG9reW8sIFRva3lvLCBKYXBhbi48L2F1dGgtYWRkcmVzcz48dGl0bGVzPjx0aXRs
ZT5LaW5ldGljIGVzdGltYXRlZCBnbG9tZXJ1bGFyIGZpbHRyYXRpb24gcmF0ZSBhcyBhIHByZWRp
Y3RvciBvZiBzdWNjZXNzZnVsIGNvbnRpbnVvdXMgcmVuYWwgcmVwbGFjZW1lbnQgdGhlcmFweSBk
aXNjb250aW51YXRpb248L3RpdGxlPjxzZWNvbmRhcnktdGl0bGU+TmVwaHJvbG9neSAoQ2FybHRv
bik8L3NlY29uZGFyeS10aXRsZT48L3RpdGxlcz48cGVyaW9kaWNhbD48ZnVsbC10aXRsZT5OZXBo
cm9sb2d5IChDYXJsdG9uKTwvZnVsbC10aXRsZT48L3BlcmlvZGljYWw+PHBhZ2VzPjI4Ny0yOTM8
L3BhZ2VzPjx2b2x1bWU+MjQ8L3ZvbHVtZT48bnVtYmVyPjM8L251bWJlcj48ZWRpdGlvbj4yMDE4
LzA1LzAzPC9lZGl0aW9uPjxrZXl3b3Jkcz48a2V5d29yZD4qQWN1dGUgS2lkbmV5IEluanVyeS9i
bG9vZC9kaWFnbm9zaXMvdGhlcmFweTwva2V5d29yZD48a2V5d29yZD5BZ2VkPC9rZXl3b3JkPjxr
ZXl3b3JkPipDcmVhdGluaW5lL2FuYWx5c2lzL2Jsb29kPC9rZXl3b3JkPjxrZXl3b3JkPkZlbWFs
ZTwva2V5d29yZD48a2V5d29yZD4qR2xvbWVydWxhciBGaWx0cmF0aW9uIFJhdGU8L2tleXdvcmQ+
PGtleXdvcmQ+SHVtYW5zPC9rZXl3b3JkPjxrZXl3b3JkPkphcGFuPC9rZXl3b3JkPjxrZXl3b3Jk
PktpZG5leSBGdW5jdGlvbiBUZXN0cy9tZXRob2RzPC9rZXl3b3JkPjxrZXl3b3JkPktpbmV0aWNz
PC9rZXl3b3JkPjxrZXl3b3JkPk1hbGU8L2tleXdvcmQ+PGtleXdvcmQ+TWlkZGxlIEFnZWQ8L2tl
eXdvcmQ+PGtleXdvcmQ+UHJlZGljdGl2ZSBWYWx1ZSBvZiBUZXN0czwva2V5d29yZD48a2V5d29y
ZD5ST0MgQ3VydmU8L2tleXdvcmQ+PGtleXdvcmQ+UmVuYWwgUmVwbGFjZW1lbnQgVGhlcmFweS8q
bWV0aG9kczwva2V5d29yZD48a2V5d29yZD5SZXRyb3NwZWN0aXZlIFN0dWRpZXM8L2tleXdvcmQ+
PGtleXdvcmQ+VHJlYXRtZW50IE91dGNvbWU8L2tleXdvcmQ+PGtleXdvcmQ+V2l0aGhvbGRpbmcg
VHJlYXRtZW50L3N0YW5kYXJkczwva2V5d29yZD48a2V5d29yZD5hY3V0ZSBraWRuZXkgaW5qdXJ5
PC9rZXl3b3JkPjxrZXl3b3JkPmNvbnRpbnVvdXMgcmVuYWwgcmVwbGFjZW1lbnQgdGhlcmFweTwv
a2V5d29yZD48a2V5d29yZD5nbG9tZXJ1bGFyIGZpbHRyYXRpb24gcmF0ZTwva2V5d29yZD48a2V5
d29yZD5raW5ldGljIGVzdGltYXRlZCBnbG9tZXJ1bGFyIGZpbHRyYXRpb24gcmF0ZTwva2V5d29y
ZD48L2tleXdvcmRzPjxkYXRlcz48eWVhcj4yMDE5PC95ZWFyPjxwdWItZGF0ZXM+PGRhdGU+TWFy
PC9kYXRlPjwvcHViLWRhdGVzPjwvZGF0ZXM+PGlzYm4+MTQ0MC0xNzk3IChFbGVjdHJvbmljKSYj
eEQ7MTMyMC01MzU4IChMaW5raW5nKTwvaXNibj48YWNjZXNzaW9uLW51bT4yOTcxNzU0NzwvYWNj
ZXNzaW9uLW51bT48d29yay10eXBlPnJUPC93b3JrLXR5cGU+PHJldmlld2VkLWl0ZW0+Q1c8L3Jl
dmlld2VkLWl0ZW0+PHVybHM+PHJlbGF0ZWQtdXJscz48dXJsPmh0dHBzOi8vd3d3Lm5jYmkubmxt
Lm5paC5nb3YvcHVibWVkLzI5NzE3NTQ3PC91cmw+PHVybD5odHRwczovL29ubGluZWxpYnJhcnku
d2lsZXkuY29tL2RvaS9wZGZkaXJlY3QvMTAuMTExMS9uZXAuMTMzOTY/ZG93bmxvYWQ9dHJ1ZTwv
dXJsPjwvcmVsYXRlZC11cmxzPjwvdXJscz48ZWxlY3Ryb25pYy1yZXNvdXJjZS1udW0+MTAuMTEx
MS9uZXAuMTMzOTY8L2VsZWN0cm9uaWMtcmVzb3VyY2UtbnVtPjwvcmVjb3JkPjwvQ2l0ZT48L0Vu
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PEVuZE5vdGU+PENpdGU+PEF1dGhvcj5Zb3NoaWRhPC9BdXRob3I+PFllYXI+MjAxOTwvWWVhcj48
UmVjTnVtPjE5OTc8L1JlY051bT48RGlzcGxheVRleHQ+PHN0eWxlIGZhY2U9Iml0YWxpYyIgZm9u
dD0iVGltZXMgTmV3IFJvbWFuIiBzaXplPSIxMiI+WW9zaGlkYSAyMDE5ICgyNDIpPC9zdHlsZT48
L0Rpc3BsYXlUZXh0PjxyZWNvcmQ+PHJlYy1udW1iZXI+MTk5NzwvcmVjLW51bWJlcj48Zm9yZWln
bi1rZXlzPjxrZXkgYXBwPSJFTiIgZGItaWQ9ImFzeGRmNXh0NDl4dzV2ZWZ3d3R2d3NkNzI1YXBw
cHhyMjkydiIgdGltZXN0YW1wPSIxNzI0MzE1Njk4Ij4xOTk3PC9rZXk+PC9mb3JlaWduLWtleXM+
PHJlZi10eXBlIG5hbWU9IkpvdXJuYWwgQXJ0aWNsZSI+MTc8L3JlZi10eXBlPjxjb250cmlidXRv
cnM+PGF1dGhvcnM+PGF1dGhvcj5Zb3NoaWRhLCBULjwvYXV0aG9yPjxhdXRob3I+TWF0c3V1cmEs
IFIuPC9hdXRob3I+PGF1dGhvcj5Lb21hcnUsIFkuPC9hdXRob3I+PGF1dGhvcj5NaXlhbW90bywg
WS48L2F1dGhvcj48YXV0aG9yPllvc2hpbW90bywgSy48L2F1dGhvcj48YXV0aG9yPkhhbWFzYWtp
LCBZLjwvYXV0aG9yPjxhdXRob3I+Tm9pcmksIEUuPC9hdXRob3I+PGF1dGhvcj5Nb3JpbXVyYSwg
Ti48L2F1dGhvcj48YXV0aG9yPk5hbmdha3UsIE0uPC9hdXRob3I+PGF1dGhvcj5Eb2ksIEsuPC9h
dXRob3I+PC9hdXRob3JzPjwvY29udHJpYnV0b3JzPjxhdXRoLWFkZHJlc3M+RGVwYXJ0bWVudCBv
ZiBOZXBocm9sb2d5IGFuZCBFbmRvY3Jpbm9sb2d5LCBUaGUgVW5pdmVyc2l0eSBvZiBUb2t5bywg
VG9reW8sIEphcGFuLiYjeEQ7RGVwYXJ0bWVudCBvZiBBY3V0ZSBNZWRpY2luZSwgVGhlIFVuaXZl
cnNpdHkgb2YgVG9reW8sIFRva3lvLCBKYXBhbi48L2F1dGgtYWRkcmVzcz48dGl0bGVzPjx0aXRs
ZT5LaW5ldGljIGVzdGltYXRlZCBnbG9tZXJ1bGFyIGZpbHRyYXRpb24gcmF0ZSBhcyBhIHByZWRp
Y3RvciBvZiBzdWNjZXNzZnVsIGNvbnRpbnVvdXMgcmVuYWwgcmVwbGFjZW1lbnQgdGhlcmFweSBk
aXNjb250aW51YXRpb248L3RpdGxlPjxzZWNvbmRhcnktdGl0bGU+TmVwaHJvbG9neSAoQ2FybHRv
bik8L3NlY29uZGFyeS10aXRsZT48L3RpdGxlcz48cGVyaW9kaWNhbD48ZnVsbC10aXRsZT5OZXBo
cm9sb2d5IChDYXJsdG9uKTwvZnVsbC10aXRsZT48L3BlcmlvZGljYWw+PHBhZ2VzPjI4Ny0yOTM8
L3BhZ2VzPjx2b2x1bWU+MjQ8L3ZvbHVtZT48bnVtYmVyPjM8L251bWJlcj48ZWRpdGlvbj4yMDE4
LzA1LzAzPC9lZGl0aW9uPjxrZXl3b3Jkcz48a2V5d29yZD4qQWN1dGUgS2lkbmV5IEluanVyeS9i
bG9vZC9kaWFnbm9zaXMvdGhlcmFweTwva2V5d29yZD48a2V5d29yZD5BZ2VkPC9rZXl3b3JkPjxr
ZXl3b3JkPipDcmVhdGluaW5lL2FuYWx5c2lzL2Jsb29kPC9rZXl3b3JkPjxrZXl3b3JkPkZlbWFs
ZTwva2V5d29yZD48a2V5d29yZD4qR2xvbWVydWxhciBGaWx0cmF0aW9uIFJhdGU8L2tleXdvcmQ+
PGtleXdvcmQ+SHVtYW5zPC9rZXl3b3JkPjxrZXl3b3JkPkphcGFuPC9rZXl3b3JkPjxrZXl3b3Jk
PktpZG5leSBGdW5jdGlvbiBUZXN0cy9tZXRob2RzPC9rZXl3b3JkPjxrZXl3b3JkPktpbmV0aWNz
PC9rZXl3b3JkPjxrZXl3b3JkPk1hbGU8L2tleXdvcmQ+PGtleXdvcmQ+TWlkZGxlIEFnZWQ8L2tl
eXdvcmQ+PGtleXdvcmQ+UHJlZGljdGl2ZSBWYWx1ZSBvZiBUZXN0czwva2V5d29yZD48a2V5d29y
ZD5ST0MgQ3VydmU8L2tleXdvcmQ+PGtleXdvcmQ+UmVuYWwgUmVwbGFjZW1lbnQgVGhlcmFweS8q
bWV0aG9kczwva2V5d29yZD48a2V5d29yZD5SZXRyb3NwZWN0aXZlIFN0dWRpZXM8L2tleXdvcmQ+
PGtleXdvcmQ+VHJlYXRtZW50IE91dGNvbWU8L2tleXdvcmQ+PGtleXdvcmQ+V2l0aGhvbGRpbmcg
VHJlYXRtZW50L3N0YW5kYXJkczwva2V5d29yZD48a2V5d29yZD5hY3V0ZSBraWRuZXkgaW5qdXJ5
PC9rZXl3b3JkPjxrZXl3b3JkPmNvbnRpbnVvdXMgcmVuYWwgcmVwbGFjZW1lbnQgdGhlcmFweTwv
a2V5d29yZD48a2V5d29yZD5nbG9tZXJ1bGFyIGZpbHRyYXRpb24gcmF0ZTwva2V5d29yZD48a2V5
d29yZD5raW5ldGljIGVzdGltYXRlZCBnbG9tZXJ1bGFyIGZpbHRyYXRpb24gcmF0ZTwva2V5d29y
ZD48L2tleXdvcmRzPjxkYXRlcz48eWVhcj4yMDE5PC95ZWFyPjxwdWItZGF0ZXM+PGRhdGU+TWFy
PC9kYXRlPjwvcHViLWRhdGVzPjwvZGF0ZXM+PGlzYm4+MTQ0MC0xNzk3IChFbGVjdHJvbmljKSYj
eEQ7MTMyMC01MzU4IChMaW5raW5nKTwvaXNibj48YWNjZXNzaW9uLW51bT4yOTcxNzU0NzwvYWNj
ZXNzaW9uLW51bT48d29yay10eXBlPnJUPC93b3JrLXR5cGU+PHJldmlld2VkLWl0ZW0+Q1c8L3Jl
dmlld2VkLWl0ZW0+PHVybHM+PHJlbGF0ZWQtdXJscz48dXJsPmh0dHBzOi8vd3d3Lm5jYmkubmxt
Lm5paC5nb3YvcHVibWVkLzI5NzE3NTQ3PC91cmw+PHVybD5odHRwczovL29ubGluZWxpYnJhcnku
d2lsZXkuY29tL2RvaS9wZGZkaXJlY3QvMTAuMTExMS9uZXAuMTMzOTY/ZG93bmxvYWQ9dHJ1ZTwv
dXJsPjwvcmVsYXRlZC11cmxzPjwvdXJscz48ZWxlY3Ryb25pYy1yZXNvdXJjZS1udW0+MTAuMTEx
MS9uZXAuMTMzOTY8L2VsZWN0cm9uaWMtcmVzb3VyY2UtbnVtPjwvcmVjb3JkPjwvQ2l0ZT48L0Vu
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Yoshida 2019 (242)</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8C1354" w14:textId="77777777" w:rsidR="00A96DBB" w:rsidRPr="009021E1" w:rsidRDefault="00A96DBB" w:rsidP="00A31F01">
            <w:pPr>
              <w:pStyle w:val="TabelleText"/>
              <w:rPr>
                <w:lang w:val="en-US"/>
              </w:rPr>
            </w:pPr>
            <w:r w:rsidRPr="009021E1">
              <w:rPr>
                <w:lang w:val="en-US"/>
              </w:rPr>
              <w:t>RT</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CE50E9" w14:textId="77777777" w:rsidR="00A96DBB" w:rsidRPr="009021E1" w:rsidRDefault="00A96DBB" w:rsidP="00A31F01">
            <w:pPr>
              <w:pStyle w:val="TabelleText"/>
              <w:rPr>
                <w:lang w:val="en-US"/>
              </w:rPr>
            </w:pPr>
            <w:r w:rsidRPr="009021E1">
              <w:rPr>
                <w:lang w:val="en-US"/>
              </w:rPr>
              <w:t>52</w:t>
            </w:r>
          </w:p>
        </w:tc>
        <w:tc>
          <w:tcPr>
            <w:tcW w:w="6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D216F1" w14:textId="235477FE" w:rsidR="00A96DBB" w:rsidRPr="009021E1" w:rsidRDefault="00BC64BD" w:rsidP="00BC64BD">
            <w:pPr>
              <w:pStyle w:val="TabelleText"/>
              <w:rPr>
                <w:lang w:val="en-US"/>
              </w:rPr>
            </w:pPr>
            <w:r w:rsidRPr="009021E1">
              <w:rPr>
                <w:lang w:val="en-US"/>
              </w:rPr>
              <w:t>W-Success 66% Diuretics, W-Failure 36%</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C6E341" w14:textId="2075E87C" w:rsidR="00A96DBB" w:rsidRPr="009021E1" w:rsidRDefault="00A96DBB" w:rsidP="00A31F01">
            <w:pPr>
              <w:pStyle w:val="TabelleText"/>
              <w:rPr>
                <w:lang w:val="en-US"/>
              </w:rPr>
            </w:pPr>
            <w:r w:rsidRPr="009021E1">
              <w:rPr>
                <w:lang w:val="en-US"/>
              </w:rPr>
              <w:t>1810 ml/d without diuretics</w:t>
            </w:r>
          </w:p>
          <w:p w14:paraId="3B092E4C" w14:textId="5313E16C" w:rsidR="00A96DBB" w:rsidRPr="009021E1" w:rsidRDefault="0001640E" w:rsidP="00BC64BD">
            <w:pPr>
              <w:pStyle w:val="TabelleText"/>
              <w:rPr>
                <w:lang w:val="en-US"/>
              </w:rPr>
            </w:pPr>
            <w:r w:rsidRPr="009021E1">
              <w:rPr>
                <w:lang w:val="en-US"/>
              </w:rPr>
              <w:t>1720 ml/d with diuretics</w:t>
            </w:r>
          </w:p>
        </w:tc>
        <w:tc>
          <w:tcPr>
            <w:tcW w:w="6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F24A0A" w14:textId="603739E5" w:rsidR="00A96DBB" w:rsidRPr="009021E1" w:rsidRDefault="00A96DBB" w:rsidP="00A31F01">
            <w:pPr>
              <w:pStyle w:val="TabelleText"/>
              <w:rPr>
                <w:lang w:val="en-US"/>
              </w:rPr>
            </w:pP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711D1D" w14:textId="7BDA8A68" w:rsidR="00A96DBB" w:rsidRPr="009021E1" w:rsidRDefault="00DE6742" w:rsidP="00A31F01">
            <w:pPr>
              <w:pStyle w:val="TabelleText"/>
              <w:rPr>
                <w:lang w:val="en-US"/>
              </w:rPr>
            </w:pPr>
            <w:r w:rsidRPr="009021E1">
              <w:rPr>
                <w:lang w:val="en-US"/>
              </w:rPr>
              <w:t xml:space="preserve">good </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768D71" w14:textId="40C8FDAC" w:rsidR="00A96DBB" w:rsidRPr="009021E1" w:rsidRDefault="00DE6742" w:rsidP="00A31F01">
            <w:pPr>
              <w:pStyle w:val="TabelleText"/>
              <w:rPr>
                <w:lang w:val="en-US"/>
              </w:rPr>
            </w:pPr>
            <w:r w:rsidRPr="009021E1">
              <w:rPr>
                <w:lang w:val="en-US"/>
              </w:rPr>
              <w:t xml:space="preserve">good </w:t>
            </w:r>
          </w:p>
        </w:tc>
        <w:tc>
          <w:tcPr>
            <w:tcW w:w="12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1D12D3" w14:textId="5294720E" w:rsidR="00A96DBB" w:rsidRPr="009021E1" w:rsidRDefault="00086D76" w:rsidP="00A31F01">
            <w:pPr>
              <w:pStyle w:val="TabelleText"/>
              <w:rPr>
                <w:lang w:val="en-US"/>
              </w:rPr>
            </w:pPr>
            <w:r w:rsidRPr="009021E1">
              <w:rPr>
                <w:lang w:val="en-US"/>
              </w:rPr>
              <w:t>r</w:t>
            </w:r>
            <w:r w:rsidR="00A96DBB" w:rsidRPr="009021E1">
              <w:rPr>
                <w:lang w:val="en-US"/>
              </w:rPr>
              <w:t>ather association described:</w:t>
            </w:r>
          </w:p>
          <w:p w14:paraId="7C6807E2" w14:textId="276C5D4D" w:rsidR="00A96DBB" w:rsidRPr="009021E1" w:rsidRDefault="00086D76" w:rsidP="00A31F01">
            <w:pPr>
              <w:pStyle w:val="TabelleText"/>
              <w:rPr>
                <w:lang w:val="en-US"/>
              </w:rPr>
            </w:pPr>
            <w:r w:rsidRPr="009021E1">
              <w:rPr>
                <w:lang w:val="en-US"/>
              </w:rPr>
              <w:t>i</w:t>
            </w:r>
            <w:r w:rsidR="00A96DBB" w:rsidRPr="009021E1">
              <w:rPr>
                <w:lang w:val="en-US"/>
              </w:rPr>
              <w:t>n WS group, 66% vs 5% in weaning failure group had furosemide</w:t>
            </w:r>
          </w:p>
        </w:tc>
      </w:tr>
      <w:tr w:rsidR="00110FDA" w:rsidRPr="009021E1" w14:paraId="468E21F8" w14:textId="77777777" w:rsidTr="0001640E">
        <w:trPr>
          <w:trHeight w:val="628"/>
        </w:trPr>
        <w:tc>
          <w:tcPr>
            <w:tcW w:w="5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255015" w14:textId="52DDCCD0" w:rsidR="00A96DBB" w:rsidRPr="009021E1" w:rsidRDefault="00EF1358" w:rsidP="00EF1358">
            <w:pPr>
              <w:pStyle w:val="TabelleText"/>
              <w:rPr>
                <w:lang w:val="en-US"/>
              </w:rPr>
            </w:pPr>
            <w:r w:rsidRPr="009021E1">
              <w:rPr>
                <w:lang w:val="en-US"/>
              </w:rPr>
              <w:fldChar w:fldCharType="begin">
                <w:fldData xml:space="preserve">PEVuZE5vdGU+PENpdGU+PEF1dGhvcj5CYWVnPC9BdXRob3I+PFllYXI+MjAyMTwvWWVhcj48UmVj
TnVtPjIwMDY8L1JlY051bT48RGlzcGxheVRleHQ+PHN0eWxlIGZhY2U9Iml0YWxpYyIgZm9udD0i
VGltZXMgTmV3IFJvbWFuIiBzaXplPSIxMiI+QmFlZyAyMDIxICgxNSk8L3N0eWxlPjwvRGlzcGxh
eVRleHQ+PHJlY29yZD48cmVjLW51bWJlcj4yMDA2PC9yZWMtbnVtYmVyPjxmb3JlaWduLWtleXM+
PGtleSBhcHA9IkVOIiBkYi1pZD0iYXN4ZGY1eHQ0OXh3NXZlZnd3dHZ3c2Q3MjVhcHBweHIyOTJ2
IiB0aW1lc3RhbXA9IjE3MjQzMTU2OTgiPjIwMDY8L2tleT48L2ZvcmVpZ24ta2V5cz48cmVmLXR5
cGUgbmFtZT0iSm91cm5hbCBBcnRpY2xlIj4xNzwvcmVmLXR5cGU+PGNvbnRyaWJ1dG9ycz48YXV0
aG9ycz48YXV0aG9yPkJhZWcsIFMuIEkuPC9hdXRob3I+PGF1dGhvcj5KZW9uLCBKLjwvYXV0aG9y
PjxhdXRob3I+WW9vLCBILjwvYXV0aG9yPjxhdXRob3I+TmEsIFMuIEouPC9hdXRob3I+PGF1dGhv
cj5LaW0sIEsuPC9hdXRob3I+PGF1dGhvcj5DaHVuZywgQy4gUi48L2F1dGhvcj48YXV0aG9yPllh
bmcsIEouIEguPC9hdXRob3I+PGF1dGhvcj5KZW9uLCBLLjwvYXV0aG9yPjxhdXRob3I+TGVlLCBK
LiBFLjwvYXV0aG9yPjxhdXRob3I+SHVoLCBXLjwvYXV0aG9yPjxhdXRob3I+U3VoLCBHLiBZLjwv
YXV0aG9yPjxhdXRob3I+S2ltLCBZLiBHLjwvYXV0aG9yPjxhdXRob3I+S2ltLCBELiBKLjwvYXV0
aG9yPjxhdXRob3I+SmFuZywgSC4gUi48L2F1dGhvcj48L2F1dGhvcnM+PC9jb250cmlidXRvcnM+
PGF1dGgtYWRkcmVzcz5EaXZpc2lvbiBvZiBOZXBocm9sb2d5LCBEZXBhcnRtZW50IG9mIE1lZGlj
aW5lLCBTYW1zdW5nIE1lZGljYWwgQ2VudGVyLCBTdW5na3l1bmt3YW4gVW5pdmVyc2l0eSBTY2hv
b2wgb2YgTWVkaWNpbmUsIFNlb3VsLCBSZXB1YmxpYyBvZiBLb3JlYS4mI3hEO1N0YXRpc3RpY3Mg
YW5kIERhdGEgQ2VudGVyLCBTYW1zdW5nIE1lZGljYWwgQ2VudGVyLCBTZW91bCwgUmVwdWJsaWMg
b2YgS29yZWEuJiN4RDtEZXBhcnRtZW50IG9mIENyaXRpY2FsIENhcmUgTWVkaWNpbmUsIFNhbXN1
bmcgTWVkaWNhbCBDZW50ZXIsIFN1bmdreXVua3dhbiBVbml2ZXJzaXR5IFNjaG9vbCBvZiBNZWRp
Y2luZSwgU2VvdWwsIFJlcHVibGljIG9mIEtvcmVhLiYjeEQ7RGl2aXNpb24gb2YgTmVwaHJvbG9n
eSwgRGVwYXJ0bWVudCBvZiBNZWRpY2luZSwgU2Ftc3VuZyBNZWRpY2FsIENlbnRlciwgU3VuZ2t5
dW5rd2FuIFVuaXZlcnNpdHkgU2Nob29sIG9mIE1lZGljaW5lLCBTZW91bCwgUmVwdWJsaWMgb2Yg
S29yZWEsIHNoaW5laHJAc2trdS5lZHUuPC9hdXRoLWFkZHJlc3M+PHRpdGxlcz48dGl0bGU+QSBT
Y29yaW5nIE1vZGVsIHdpdGggU2ltcGxlIENsaW5pY2FsIFBhcmFtZXRlcnMgdG8gUHJlZGljdCBT
dWNjZXNzZnVsIERpc2NvbnRpbnVhdGlvbiBvZiBDb250aW51b3VzIFJlbmFsIFJlcGxhY2VtZW50
IFRoZXJhcHk8L3RpdGxlPjxzZWNvbmRhcnktdGl0bGU+Qmxvb2QgUHVyaWY8L3NlY29uZGFyeS10
aXRsZT48L3RpdGxlcz48cGVyaW9kaWNhbD48ZnVsbC10aXRsZT5CbG9vZCBQdXJpZjwvZnVsbC10
aXRsZT48L3BlcmlvZGljYWw+PHBhZ2VzPjc3OS03ODk8L3BhZ2VzPjx2b2x1bWU+NTA8L3ZvbHVt
ZT48bnVtYmVyPjY8L251bWJlcj48ZWRpdGlvbj4yMDIxLzAzLzE5PC9lZGl0aW9uPjxrZXl3b3Jk
cz48a2V5d29yZD5BY3V0ZSBLaWRuZXkgSW5qdXJ5L2Jsb29kLyp0aGVyYXB5L3VyaW5lPC9rZXl3
b3JkPjxrZXl3b3JkPkFnZWQ8L2tleXdvcmQ+PGtleXdvcmQ+KkNvbnRpbnVvdXMgUmVuYWwgUmVw
bGFjZW1lbnQgVGhlcmFweS9tZXRob2RzPC9rZXl3b3JkPjxrZXl3b3JkPkNyaXRpY2FsIElsbG5l
c3MvdGhlcmFweTwva2V5d29yZD48a2V5d29yZD5GZW1hbGU8L2tleXdvcmQ+PGtleXdvcmQ+SHVt
YW5zPC9rZXl3b3JkPjxrZXl3b3JkPktpZG5leSBGYWlsdXJlLCBDaHJvbmljL2Jsb29kLyp0aGVy
YXB5L3VyaW5lPC9rZXl3b3JkPjxrZXl3b3JkPk1hbGU8L2tleXdvcmQ+PGtleXdvcmQ+TWlkZGxl
IEFnZWQ8L2tleXdvcmQ+PGtleXdvcmQ+TXVsdGl2YXJpYXRlIEFuYWx5c2lzPC9rZXl3b3JkPjxr
ZXl3b3JkPipXaXRoaG9sZGluZyBUcmVhdG1lbnQ8L2tleXdvcmQ+PGtleXdvcmQ+QWN1dGUga2lk
bmV5IGluanVyeTwva2V5d29yZD48a2V5d29yZD5Db250aW51b3VzIHJlbmFsIHJlcGxhY2VtZW50
IHRoZXJhcHkgKENSUlQpPC9rZXl3b3JkPjxrZXl3b3JkPkNyaXRpY2FsbHkgaWxsIHBhdGllbnRz
PC9rZXl3b3JkPjxrZXl3b3JkPkRpc2NvbnRpbnVhdGlvbjwva2V5d29yZD48a2V5d29yZD5TY29y
aW5nIG1vZGVsPC9rZXl3b3JkPjwva2V5d29yZHM+PGRhdGVzPjx5ZWFyPjIwMjE8L3llYXI+PC9k
YXRlcz48aXNibj4wMjUzLTUwNjg8L2lzYm4+PGFjY2Vzc2lvbi1udW0+MzM3MzU4NTg8L2FjY2Vz
c2lvbi1udW0+PHdvcmstdHlwZT5vVDwvd29yay10eXBlPjxyZXZpZXdlZC1pdGVtPlRLPC9yZXZp
ZXdlZC1pdGVtPjx1cmxzPjwvdXJscz48ZWxlY3Ryb25pYy1yZXNvdXJjZS1udW0+MTAuMTE1OS8w
MDA1MTIzNTA8L2VsZWN0cm9uaWMtcmVzb3VyY2UtbnVtPjxyZW1vdGUtZGF0YWJhc2UtcHJvdmlk
ZXI+TkxNPC9yZW1vdGUtZGF0YWJhc2UtcHJvdmlkZXI+PGxhbmd1YWdlPmVuZzwvbGFuZ3VhZ2U+
PC9yZWNvcmQ+PC9DaXRlPjwvRW5kTm90ZT4A
</w:fldData>
              </w:fldChar>
            </w:r>
            <w:r w:rsidR="0036015C" w:rsidRPr="009021E1">
              <w:rPr>
                <w:lang w:val="en-US"/>
              </w:rPr>
              <w:instrText xml:space="preserve"> ADDIN EN.CITE </w:instrText>
            </w:r>
            <w:r w:rsidR="0036015C" w:rsidRPr="009021E1">
              <w:rPr>
                <w:lang w:val="en-US"/>
              </w:rPr>
              <w:fldChar w:fldCharType="begin">
                <w:fldData xml:space="preserve">PEVuZE5vdGU+PENpdGU+PEF1dGhvcj5CYWVnPC9BdXRob3I+PFllYXI+MjAyMTwvWWVhcj48UmVj
TnVtPjIwMDY8L1JlY051bT48RGlzcGxheVRleHQ+PHN0eWxlIGZhY2U9Iml0YWxpYyIgZm9udD0i
VGltZXMgTmV3IFJvbWFuIiBzaXplPSIxMiI+QmFlZyAyMDIxICgxNSk8L3N0eWxlPjwvRGlzcGxh
eVRleHQ+PHJlY29yZD48cmVjLW51bWJlcj4yMDA2PC9yZWMtbnVtYmVyPjxmb3JlaWduLWtleXM+
PGtleSBhcHA9IkVOIiBkYi1pZD0iYXN4ZGY1eHQ0OXh3NXZlZnd3dHZ3c2Q3MjVhcHBweHIyOTJ2
IiB0aW1lc3RhbXA9IjE3MjQzMTU2OTgiPjIwMDY8L2tleT48L2ZvcmVpZ24ta2V5cz48cmVmLXR5
cGUgbmFtZT0iSm91cm5hbCBBcnRpY2xlIj4xNzwvcmVmLXR5cGU+PGNvbnRyaWJ1dG9ycz48YXV0
aG9ycz48YXV0aG9yPkJhZWcsIFMuIEkuPC9hdXRob3I+PGF1dGhvcj5KZW9uLCBKLjwvYXV0aG9y
PjxhdXRob3I+WW9vLCBILjwvYXV0aG9yPjxhdXRob3I+TmEsIFMuIEouPC9hdXRob3I+PGF1dGhv
cj5LaW0sIEsuPC9hdXRob3I+PGF1dGhvcj5DaHVuZywgQy4gUi48L2F1dGhvcj48YXV0aG9yPllh
bmcsIEouIEguPC9hdXRob3I+PGF1dGhvcj5KZW9uLCBLLjwvYXV0aG9yPjxhdXRob3I+TGVlLCBK
LiBFLjwvYXV0aG9yPjxhdXRob3I+SHVoLCBXLjwvYXV0aG9yPjxhdXRob3I+U3VoLCBHLiBZLjwv
YXV0aG9yPjxhdXRob3I+S2ltLCBZLiBHLjwvYXV0aG9yPjxhdXRob3I+S2ltLCBELiBKLjwvYXV0
aG9yPjxhdXRob3I+SmFuZywgSC4gUi48L2F1dGhvcj48L2F1dGhvcnM+PC9jb250cmlidXRvcnM+
PGF1dGgtYWRkcmVzcz5EaXZpc2lvbiBvZiBOZXBocm9sb2d5LCBEZXBhcnRtZW50IG9mIE1lZGlj
aW5lLCBTYW1zdW5nIE1lZGljYWwgQ2VudGVyLCBTdW5na3l1bmt3YW4gVW5pdmVyc2l0eSBTY2hv
b2wgb2YgTWVkaWNpbmUsIFNlb3VsLCBSZXB1YmxpYyBvZiBLb3JlYS4mI3hEO1N0YXRpc3RpY3Mg
YW5kIERhdGEgQ2VudGVyLCBTYW1zdW5nIE1lZGljYWwgQ2VudGVyLCBTZW91bCwgUmVwdWJsaWMg
b2YgS29yZWEuJiN4RDtEZXBhcnRtZW50IG9mIENyaXRpY2FsIENhcmUgTWVkaWNpbmUsIFNhbXN1
bmcgTWVkaWNhbCBDZW50ZXIsIFN1bmdreXVua3dhbiBVbml2ZXJzaXR5IFNjaG9vbCBvZiBNZWRp
Y2luZSwgU2VvdWwsIFJlcHVibGljIG9mIEtvcmVhLiYjeEQ7RGl2aXNpb24gb2YgTmVwaHJvbG9n
eSwgRGVwYXJ0bWVudCBvZiBNZWRpY2luZSwgU2Ftc3VuZyBNZWRpY2FsIENlbnRlciwgU3VuZ2t5
dW5rd2FuIFVuaXZlcnNpdHkgU2Nob29sIG9mIE1lZGljaW5lLCBTZW91bCwgUmVwdWJsaWMgb2Yg
S29yZWEsIHNoaW5laHJAc2trdS5lZHUuPC9hdXRoLWFkZHJlc3M+PHRpdGxlcz48dGl0bGU+QSBT
Y29yaW5nIE1vZGVsIHdpdGggU2ltcGxlIENsaW5pY2FsIFBhcmFtZXRlcnMgdG8gUHJlZGljdCBT
dWNjZXNzZnVsIERpc2NvbnRpbnVhdGlvbiBvZiBDb250aW51b3VzIFJlbmFsIFJlcGxhY2VtZW50
IFRoZXJhcHk8L3RpdGxlPjxzZWNvbmRhcnktdGl0bGU+Qmxvb2QgUHVyaWY8L3NlY29uZGFyeS10
aXRsZT48L3RpdGxlcz48cGVyaW9kaWNhbD48ZnVsbC10aXRsZT5CbG9vZCBQdXJpZjwvZnVsbC10
aXRsZT48L3BlcmlvZGljYWw+PHBhZ2VzPjc3OS03ODk8L3BhZ2VzPjx2b2x1bWU+NTA8L3ZvbHVt
ZT48bnVtYmVyPjY8L251bWJlcj48ZWRpdGlvbj4yMDIxLzAzLzE5PC9lZGl0aW9uPjxrZXl3b3Jk
cz48a2V5d29yZD5BY3V0ZSBLaWRuZXkgSW5qdXJ5L2Jsb29kLyp0aGVyYXB5L3VyaW5lPC9rZXl3
b3JkPjxrZXl3b3JkPkFnZWQ8L2tleXdvcmQ+PGtleXdvcmQ+KkNvbnRpbnVvdXMgUmVuYWwgUmVw
bGFjZW1lbnQgVGhlcmFweS9tZXRob2RzPC9rZXl3b3JkPjxrZXl3b3JkPkNyaXRpY2FsIElsbG5l
c3MvdGhlcmFweTwva2V5d29yZD48a2V5d29yZD5GZW1hbGU8L2tleXdvcmQ+PGtleXdvcmQ+SHVt
YW5zPC9rZXl3b3JkPjxrZXl3b3JkPktpZG5leSBGYWlsdXJlLCBDaHJvbmljL2Jsb29kLyp0aGVy
YXB5L3VyaW5lPC9rZXl3b3JkPjxrZXl3b3JkPk1hbGU8L2tleXdvcmQ+PGtleXdvcmQ+TWlkZGxl
IEFnZWQ8L2tleXdvcmQ+PGtleXdvcmQ+TXVsdGl2YXJpYXRlIEFuYWx5c2lzPC9rZXl3b3JkPjxr
ZXl3b3JkPipXaXRoaG9sZGluZyBUcmVhdG1lbnQ8L2tleXdvcmQ+PGtleXdvcmQ+QWN1dGUga2lk
bmV5IGluanVyeTwva2V5d29yZD48a2V5d29yZD5Db250aW51b3VzIHJlbmFsIHJlcGxhY2VtZW50
IHRoZXJhcHkgKENSUlQpPC9rZXl3b3JkPjxrZXl3b3JkPkNyaXRpY2FsbHkgaWxsIHBhdGllbnRz
PC9rZXl3b3JkPjxrZXl3b3JkPkRpc2NvbnRpbnVhdGlvbjwva2V5d29yZD48a2V5d29yZD5TY29y
aW5nIG1vZGVsPC9rZXl3b3JkPjwva2V5d29yZHM+PGRhdGVzPjx5ZWFyPjIwMjE8L3llYXI+PC9k
YXRlcz48aXNibj4wMjUzLTUwNjg8L2lzYm4+PGFjY2Vzc2lvbi1udW0+MzM3MzU4NTg8L2FjY2Vz
c2lvbi1udW0+PHdvcmstdHlwZT5vVDwvd29yay10eXBlPjxyZXZpZXdlZC1pdGVtPlRLPC9yZXZp
ZXdlZC1pdGVtPjx1cmxzPjwvdXJscz48ZWxlY3Ryb25pYy1yZXNvdXJjZS1udW0+MTAuMTE1OS8w
MDA1MTIzNTA8L2VsZWN0cm9uaWMtcmVzb3VyY2UtbnVtPjxyZW1vdGUtZGF0YWJhc2UtcHJvdmlk
ZXI+TkxNPC9yZW1vdGUtZGF0YWJhc2UtcHJvdmlkZXI+PGxhbmd1YWdlPmVuZzwvbGFuZ3VhZ2U+
PC9yZWNvcmQ+PC9DaXRlPjwvRW5kTm90ZT4A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Baeg 2021 (15)</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7E0666" w14:textId="5C482328" w:rsidR="00A96DBB" w:rsidRPr="009021E1" w:rsidRDefault="00516AE4" w:rsidP="00A31F01">
            <w:pPr>
              <w:pStyle w:val="TabelleText"/>
              <w:rPr>
                <w:lang w:val="en-US"/>
              </w:rPr>
            </w:pPr>
            <w:r w:rsidRPr="009021E1">
              <w:rPr>
                <w:lang w:val="en-US"/>
              </w:rPr>
              <w:t>RT</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C86FEB" w14:textId="77005233" w:rsidR="00A96DBB" w:rsidRPr="009021E1" w:rsidRDefault="0001640E" w:rsidP="00A31F01">
            <w:pPr>
              <w:pStyle w:val="TabelleText"/>
              <w:rPr>
                <w:lang w:val="en-US"/>
              </w:rPr>
            </w:pPr>
            <w:r w:rsidRPr="009021E1">
              <w:rPr>
                <w:lang w:val="en-US"/>
              </w:rPr>
              <w:t>1158</w:t>
            </w:r>
          </w:p>
        </w:tc>
        <w:tc>
          <w:tcPr>
            <w:tcW w:w="6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3DB794" w14:textId="2030A7C2" w:rsidR="0001640E" w:rsidRPr="009021E1" w:rsidRDefault="0001640E" w:rsidP="0001640E">
            <w:pPr>
              <w:pStyle w:val="TabelleText"/>
              <w:rPr>
                <w:lang w:val="en-US"/>
              </w:rPr>
            </w:pPr>
            <w:r w:rsidRPr="009021E1">
              <w:rPr>
                <w:lang w:val="en-US"/>
              </w:rPr>
              <w:t>On furosemide. d1, W-Success: 139 (23.4)</w:t>
            </w:r>
          </w:p>
          <w:p w14:paraId="41726C18" w14:textId="069CBF67" w:rsidR="00A96DBB" w:rsidRPr="009021E1" w:rsidRDefault="0001640E" w:rsidP="00BC64BD">
            <w:pPr>
              <w:pStyle w:val="TabelleText"/>
              <w:rPr>
                <w:lang w:val="en-US"/>
              </w:rPr>
            </w:pPr>
            <w:r w:rsidRPr="009021E1">
              <w:rPr>
                <w:lang w:val="en-US"/>
              </w:rPr>
              <w:t>W-Failure 89 (15.8%), p=0.001</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A9A74A" w14:textId="304CECA6" w:rsidR="00A96DBB" w:rsidRPr="009021E1" w:rsidRDefault="00086D76" w:rsidP="00A31F01">
            <w:pPr>
              <w:pStyle w:val="TabelleText"/>
              <w:rPr>
                <w:lang w:val="en-US"/>
              </w:rPr>
            </w:pPr>
            <w:r w:rsidRPr="009021E1">
              <w:rPr>
                <w:lang w:val="en-US"/>
              </w:rPr>
              <w:t>m</w:t>
            </w:r>
            <w:r w:rsidR="00A96DBB" w:rsidRPr="009021E1">
              <w:rPr>
                <w:lang w:val="en-US"/>
              </w:rPr>
              <w:t xml:space="preserve">ore diuresis </w:t>
            </w:r>
            <w:r w:rsidRPr="009021E1">
              <w:rPr>
                <w:lang w:val="en-US"/>
              </w:rPr>
              <w:t>with</w:t>
            </w:r>
            <w:r w:rsidR="00A96DBB" w:rsidRPr="009021E1">
              <w:rPr>
                <w:lang w:val="en-US"/>
              </w:rPr>
              <w:t xml:space="preserve"> furosemide</w:t>
            </w:r>
          </w:p>
          <w:p w14:paraId="5083A22A" w14:textId="77777777" w:rsidR="00A96DBB" w:rsidRPr="009021E1" w:rsidRDefault="00A96DBB" w:rsidP="00A31F01">
            <w:pPr>
              <w:pStyle w:val="TabelleText"/>
              <w:rPr>
                <w:lang w:val="en-US"/>
              </w:rPr>
            </w:pPr>
            <w:r w:rsidRPr="009021E1">
              <w:rPr>
                <w:lang w:val="en-US"/>
              </w:rPr>
              <w:t>581 vs. 275 ml/d</w:t>
            </w:r>
          </w:p>
        </w:tc>
        <w:tc>
          <w:tcPr>
            <w:tcW w:w="6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F10EC1" w14:textId="35C13A9D" w:rsidR="00A96DBB" w:rsidRPr="009021E1" w:rsidRDefault="00DE6742" w:rsidP="00A31F01">
            <w:pPr>
              <w:pStyle w:val="TabelleText"/>
              <w:rPr>
                <w:lang w:val="en-US"/>
              </w:rPr>
            </w:pPr>
            <w:r w:rsidRPr="009021E1">
              <w:rPr>
                <w:lang w:val="en-US"/>
              </w:rPr>
              <w:t xml:space="preserve">good </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163978" w14:textId="7CE0B311" w:rsidR="00A96DBB" w:rsidRPr="009021E1" w:rsidRDefault="00DE6742" w:rsidP="00A31F01">
            <w:pPr>
              <w:pStyle w:val="TabelleText"/>
              <w:rPr>
                <w:lang w:val="en-US"/>
              </w:rPr>
            </w:pPr>
            <w:r w:rsidRPr="009021E1">
              <w:rPr>
                <w:lang w:val="en-US"/>
              </w:rPr>
              <w:t xml:space="preserve">good </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A7753B" w14:textId="39A45E70" w:rsidR="00A96DBB" w:rsidRPr="009021E1" w:rsidRDefault="00DE6742" w:rsidP="00A31F01">
            <w:pPr>
              <w:pStyle w:val="TabelleText"/>
              <w:rPr>
                <w:lang w:val="en-US"/>
              </w:rPr>
            </w:pPr>
            <w:r w:rsidRPr="009021E1">
              <w:rPr>
                <w:lang w:val="en-US"/>
              </w:rPr>
              <w:t xml:space="preserve">good </w:t>
            </w:r>
          </w:p>
        </w:tc>
        <w:tc>
          <w:tcPr>
            <w:tcW w:w="12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F9A2C2" w14:textId="67B78D68" w:rsidR="0001640E" w:rsidRPr="009021E1" w:rsidRDefault="00086D76" w:rsidP="0001640E">
            <w:pPr>
              <w:pStyle w:val="TabelleText"/>
              <w:rPr>
                <w:lang w:val="en-US"/>
              </w:rPr>
            </w:pPr>
            <w:r w:rsidRPr="009021E1">
              <w:rPr>
                <w:lang w:val="en-US"/>
              </w:rPr>
              <w:t>m</w:t>
            </w:r>
            <w:r w:rsidR="0001640E" w:rsidRPr="009021E1">
              <w:rPr>
                <w:lang w:val="en-US"/>
              </w:rPr>
              <w:t>ultivariate: RO ≥300 mL d1, and MAP 50</w:t>
            </w:r>
            <w:r w:rsidR="0001640E" w:rsidRPr="009021E1">
              <w:rPr>
                <w:rFonts w:ascii="Cambria Math" w:hAnsi="Cambria Math" w:cs="Cambria Math"/>
                <w:lang w:val="en-US"/>
              </w:rPr>
              <w:t>∼</w:t>
            </w:r>
            <w:r w:rsidR="0001640E" w:rsidRPr="009021E1">
              <w:rPr>
                <w:lang w:val="en-US"/>
              </w:rPr>
              <w:t xml:space="preserve">78 mm Hg, K &lt;4.1 mmol/L, and BUN &lt;35 mg/dL (12.5 mmol/L) d0 predictive </w:t>
            </w:r>
            <w:r w:rsidR="00BC64BD" w:rsidRPr="009021E1">
              <w:rPr>
                <w:lang w:val="en-US"/>
              </w:rPr>
              <w:t>of W success</w:t>
            </w:r>
          </w:p>
          <w:p w14:paraId="23491A99" w14:textId="15B0F0C0" w:rsidR="00A96DBB" w:rsidRPr="009021E1" w:rsidRDefault="00086D76" w:rsidP="00BC64BD">
            <w:pPr>
              <w:pStyle w:val="TabelleText"/>
              <w:rPr>
                <w:lang w:val="en-US"/>
              </w:rPr>
            </w:pPr>
            <w:r w:rsidRPr="009021E1">
              <w:rPr>
                <w:lang w:val="en-US"/>
              </w:rPr>
              <w:t>i</w:t>
            </w:r>
            <w:r w:rsidR="00A96DBB" w:rsidRPr="009021E1">
              <w:rPr>
                <w:lang w:val="en-US"/>
              </w:rPr>
              <w:t xml:space="preserve">n univariate analysis, diuretics were predictive of W-success </w:t>
            </w:r>
          </w:p>
        </w:tc>
      </w:tr>
      <w:tr w:rsidR="00110FDA" w:rsidRPr="009021E1" w14:paraId="2DDAF9D3" w14:textId="77777777" w:rsidTr="0001640E">
        <w:trPr>
          <w:trHeight w:val="468"/>
        </w:trPr>
        <w:tc>
          <w:tcPr>
            <w:tcW w:w="5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B9FE62" w14:textId="2FD2C357" w:rsidR="00A96DBB" w:rsidRPr="009021E1" w:rsidRDefault="00EF1358" w:rsidP="00EF1358">
            <w:pPr>
              <w:pStyle w:val="TabelleText"/>
              <w:rPr>
                <w:lang w:val="en-US"/>
              </w:rPr>
            </w:pPr>
            <w:r w:rsidRPr="009021E1">
              <w:rPr>
                <w:lang w:val="en-US"/>
              </w:rPr>
              <w:lastRenderedPageBreak/>
              <w:fldChar w:fldCharType="begin">
                <w:fldData xml:space="preserve">PEVuZE5vdGU+PENpdGU+PEF1dGhvcj5TdGFkczwvQXV0aG9yPjxZZWFyPjIwMTk8L1llYXI+PFJl
Y051bT4xOTk1PC9SZWNOdW0+PERpc3BsYXlUZXh0PjxzdHlsZSBmYWNlPSJpdGFsaWMiIGZvbnQ9
IlRpbWVzIE5ldyBSb21hbiIgc2l6ZT0iMTIiPlN0YWRzIDIwMTkgKDE5OCk8L3N0eWxlPjwvRGlz
cGxheVRleHQ+PHJlY29yZD48cmVjLW51bWJlcj4xOTk1PC9yZWMtbnVtYmVyPjxmb3JlaWduLWtl
eXM+PGtleSBhcHA9IkVOIiBkYi1pZD0iYXN4ZGY1eHQ0OXh3NXZlZnd3dHZ3c2Q3MjVhcHBweHIy
OTJ2IiB0aW1lc3RhbXA9IjE3MjQzMTU2OTgiPjE5OTU8L2tleT48L2ZvcmVpZ24ta2V5cz48cmVm
LXR5cGUgbmFtZT0iSm91cm5hbCBBcnRpY2xlIj4xNzwvcmVmLXR5cGU+PGNvbnRyaWJ1dG9ycz48
YXV0aG9ycz48YXV0aG9yPlN0YWRzLCBTLjwvYXV0aG9yPjxhdXRob3I+S2FudCwgSy4gTS48L2F1
dGhvcj48YXV0aG9yPmRlIEpvbmcsIE0uIEYuIEMuPC9hdXRob3I+PGF1dGhvcj5kZSBSdWlqdGVy
LCBXLjwvYXV0aG9yPjxhdXRob3I+Q29iYmFlcnQsIEMuIE0uPC9hdXRob3I+PGF1dGhvcj5CZXRq
ZXMsIE0uIEcuIEguPC9hdXRob3I+PGF1dGhvcj5Hb21tZXJzLCBELjwvYXV0aG9yPjxhdXRob3I+
T3VkZW1hbnMtdmFuIFN0cmFhdGVuLCBILiBNLjwvYXV0aG9yPjwvYXV0aG9ycz48L2NvbnRyaWJ1
dG9ycz48YXV0aC1hZGRyZXNzPkRlcGFydG1lbnQgb2YgSW50ZW5zaXZlIENhcmUsIEVyYXNtdXMg
TWVkaWNhbCBDZW50cmUsIFJvdHRlcmRhbSwgTmV0aGVybGFuZHMuIHMuc3RhZHNAaWthemlhLm5s
LiYjeEQ7RGVwYXJ0bWVudCBvZiBJbnRlbnNpdmUgQ2FyZSwgSWthemlhIEhvc3BpdGFsLCBSb3R0
ZXJkYW0sIE5ldGhlcmxhbmRzLiBzLnN0YWRzQGlrYXppYS5ubC4mI3hEO0RlcGFydG1lbnQgb2Yg
SW50ZW5zaXZlIENhcmUsIEFtcGhpYSBIb3NwaXRhbCwgQnJlZGEsIE5ldGhlcmxhbmRzLiYjeEQ7
RGVwYXJ0bWVudCBvZiBOZXBocm9sb2d5LCBVbml2ZXJzaXR5IE1lZGljYWwgQ2VudHJlIEdyb25p
bmdlbiwgR3JvbmluZ2VuLCBOZXRoZXJsYW5kcy4mI3hEO0RlcGFydG1lbnQgb2YgSW50ZW5zaXZl
IENhcmUsIE5vb3Jkd2VzdCB6aWVrZW5odWlzZ3JvZXAgQWxrbWFhciwgQWxrbWFhciwgTmV0aGVy
bGFuZHMuJiN4RDtEZXBhcnRtZW50IG9mIENsaW5pY2FsIENoZW1pc3RyeSBhbmQgTGFib3JhdG9y
eSBNZWRpY2luZSwgTGVpZGVuIFVuaXZlcnNpdHkgTWVkaWNhbCBDZW50cmUsIExlaWRlbiwgTmV0
aGVybGFuZHMuJiN4RDtEZXBhcnRtZW50IG9mIE5lcGhyb2xvZ3ksIEVyYXNtdXMgTWVkaWNhbCBD
ZW50cmUsIFJvdHRlcmRhbSwgTmV0aGVybGFuZHMuJiN4RDtEZXBhcnRtZW50IG9mIEludGVuc2l2
ZSBDYXJlLCBFcmFzbXVzIE1lZGljYWwgQ2VudHJlLCBSb3R0ZXJkYW0sIE5ldGhlcmxhbmRzLiYj
eEQ7RGVwYXJ0bWVudCBvZiBJbnRlbnNpdmUgQ2FyZSwgQW1zdGVyZGFtIFVNQywgVnJpamUgVW5p
dmVyc2l0ZWl0IEFtc3RlcmRhbSwgQW1zdGVyZGFtLCBOZXRoZXJsYW5kcy48L2F1dGgtYWRkcmVz
cz48dGl0bGVzPjx0aXRsZT5QcmVkaWN0b3JzIG9mIHNob3J0LXRlcm0gc3VjY2Vzc2Z1bCBkaXNj
b250aW51YXRpb24gb2YgY29udGludW91cyByZW5hbCByZXBsYWNlbWVudCB0aGVyYXB5OiByZXN1
bHRzIGZyb20gYSBwcm9zcGVjdGl2ZSBtdWx0aWNlbnRyZSBzdHVkeTwvdGl0bGU+PHNlY29uZGFy
eS10aXRsZT5CTUMgTmVwaHJvbDwvc2Vjb25kYXJ5LXRpdGxlPjwvdGl0bGVzPjxwZXJpb2RpY2Fs
PjxmdWxsLXRpdGxlPkJNQyBOZXBocm9sPC9mdWxsLXRpdGxlPjwvcGVyaW9kaWNhbD48cGFnZXM+
MTI5PC9wYWdlcz48dm9sdW1lPjIwPC92b2x1bWU+PG51bWJlcj4xPC9udW1iZXI+PGVkaXRpb24+
MjAxOS8wNS8zMTwvZWRpdGlvbj48a2V5d29yZHM+PGtleXdvcmQ+QWN1dGUgS2lkbmV5IEluanVy
eS90aGVyYXB5L3VyaW5lPC9rZXl3b3JkPjxrZXl3b3JkPkNsaW5pY2FsIERlY2lzaW9uLU1ha2lu
Zy9tZXRob2RzPC9rZXl3b3JkPjxrZXl3b3JkPkNvbnRpbnVvdXMgUmVuYWwgUmVwbGFjZW1lbnQg
VGhlcmFweS9hZHZlcnNlIGVmZmVjdHMvbWV0aG9kcy9zdGF0aXN0aWNzICZhbXA7PC9rZXl3b3Jk
PjxrZXl3b3JkPm51bWVyaWNhbCBkYXRhPC9rZXl3b3JkPjxrZXl3b3JkPkZlbWFsZTwva2V5d29y
ZD48a2V5d29yZD5IZWFsdGggU2VydmljZXMgTWlzdXNlL3ByZXZlbnRpb24gJmFtcDsgY29udHJv
bDwva2V5d29yZD48a2V5d29yZD5IdW1hbnM8L2tleXdvcmQ+PGtleXdvcmQ+SW50ZW5zaXZlIENh
cmUgVW5pdHMvc3RhdGlzdGljcyAmYW1wOyBudW1lcmljYWwgZGF0YTwva2V5d29yZD48a2V5d29y
ZD5LaWRuZXkgRnVuY3Rpb24gVGVzdHMvbWV0aG9kczwva2V5d29yZD48a2V5d29yZD5MaXBvY2Fs
aW4tMi8gdXJpbmU8L2tleXdvcmQ+PGtleXdvcmQ+TWFsZTwva2V5d29yZD48a2V5d29yZD5NaWRk
bGUgQWdlZDwva2V5d29yZD48a2V5d29yZD5OZXRoZXJsYW5kczwva2V5d29yZD48a2V5d29yZD5P
cmdhbiBEeXNmdW5jdGlvbiBTY29yZXM8L2tleXdvcmQ+PGtleXdvcmQ+UG9pbnQtb2YtQ2FyZSBU
ZXN0aW5nPC9rZXl3b3JkPjxrZXl3b3JkPlByZWRpY3RpdmUgVmFsdWUgb2YgVGVzdHM8L2tleXdv
cmQ+PGtleXdvcmQ+UmVjb3Zlcnkgb2YgRnVuY3Rpb248L2tleXdvcmQ+PGtleXdvcmQ+UmVuYWwg
RWxpbWluYXRpb248L2tleXdvcmQ+PGtleXdvcmQ+V2l0aGhvbGRpbmcgVHJlYXRtZW50LyBzdGF0
aXN0aWNzICZhbXA7IG51bWVyaWNhbCBkYXRhPC9rZXl3b3JkPjwva2V5d29yZHM+PGRhdGVzPjx5
ZWFyPjIwMTk8L3llYXI+PHB1Yi1kYXRlcz48ZGF0ZT5BcHIgMTU8L2RhdGU+PC9wdWItZGF0ZXM+
PC9kYXRlcz48aXNibj4xNDcxLTIzNjkgKEVsZWN0cm9uaWMpJiN4RDsxNDcxLTIzNjkgKExpbmtp
bmcpPC9pc2JuPjxhY2Nlc3Npb24tbnVtPjMwOTg3NjA0PC9hY2Nlc3Npb24tbnVtPjx3b3JrLXR5
cGU+b1Q8L3dvcmstdHlwZT48cmV2aWV3ZWQtaXRlbT5DVzwvcmV2aWV3ZWQtaXRlbT48dXJscz48
cmVsYXRlZC11cmxzPjx1cmw+aHR0cHM6Ly93d3cubmNiaS5ubG0ubmloLmdvdi9wbWMvYXJ0aWNs
ZXMvUE1DNjQ2NjY0My9wZGYvMTI4ODJfMjAxOV9BcnRpY2xlXzEzMjcucGRmPC91cmw+PC9yZWxh
dGVkLXVybHM+PC91cmxzPjxjdXN0b20yPjY1NTc1MzY8L2N1c3RvbTI+PGVsZWN0cm9uaWMtcmVz
b3VyY2UtbnVtPjEwLjExMzYvYmNyLTIwMTktMjI5NTgyPC9lbGVjdHJvbmljLXJlc291cmNlLW51
bT48cmVtb3RlLWRhdGFiYXNlLXByb3ZpZGVyPk5MTTwvcmVtb3RlLWRhdGFiYXNlLXByb3ZpZGVy
PjxsYW5ndWFnZT5lbmc8L2xhbmd1YWdlPjwvcmVjb3JkPjwvQ2l0ZT48L0VuZE5vdGU+AG==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PEVuZE5vdGU+PENpdGU+PEF1dGhvcj5TdGFkczwvQXV0aG9yPjxZZWFyPjIwMTk8L1llYXI+PFJl
Y051bT4xOTk1PC9SZWNOdW0+PERpc3BsYXlUZXh0PjxzdHlsZSBmYWNlPSJpdGFsaWMiIGZvbnQ9
IlRpbWVzIE5ldyBSb21hbiIgc2l6ZT0iMTIiPlN0YWRzIDIwMTkgKDE5OCk8L3N0eWxlPjwvRGlz
cGxheVRleHQ+PHJlY29yZD48cmVjLW51bWJlcj4xOTk1PC9yZWMtbnVtYmVyPjxmb3JlaWduLWtl
eXM+PGtleSBhcHA9IkVOIiBkYi1pZD0iYXN4ZGY1eHQ0OXh3NXZlZnd3dHZ3c2Q3MjVhcHBweHIy
OTJ2IiB0aW1lc3RhbXA9IjE3MjQzMTU2OTgiPjE5OTU8L2tleT48L2ZvcmVpZ24ta2V5cz48cmVm
LXR5cGUgbmFtZT0iSm91cm5hbCBBcnRpY2xlIj4xNzwvcmVmLXR5cGU+PGNvbnRyaWJ1dG9ycz48
YXV0aG9ycz48YXV0aG9yPlN0YWRzLCBTLjwvYXV0aG9yPjxhdXRob3I+S2FudCwgSy4gTS48L2F1
dGhvcj48YXV0aG9yPmRlIEpvbmcsIE0uIEYuIEMuPC9hdXRob3I+PGF1dGhvcj5kZSBSdWlqdGVy
LCBXLjwvYXV0aG9yPjxhdXRob3I+Q29iYmFlcnQsIEMuIE0uPC9hdXRob3I+PGF1dGhvcj5CZXRq
ZXMsIE0uIEcuIEguPC9hdXRob3I+PGF1dGhvcj5Hb21tZXJzLCBELjwvYXV0aG9yPjxhdXRob3I+
T3VkZW1hbnMtdmFuIFN0cmFhdGVuLCBILiBNLjwvYXV0aG9yPjwvYXV0aG9ycz48L2NvbnRyaWJ1
dG9ycz48YXV0aC1hZGRyZXNzPkRlcGFydG1lbnQgb2YgSW50ZW5zaXZlIENhcmUsIEVyYXNtdXMg
TWVkaWNhbCBDZW50cmUsIFJvdHRlcmRhbSwgTmV0aGVybGFuZHMuIHMuc3RhZHNAaWthemlhLm5s
LiYjeEQ7RGVwYXJ0bWVudCBvZiBJbnRlbnNpdmUgQ2FyZSwgSWthemlhIEhvc3BpdGFsLCBSb3R0
ZXJkYW0sIE5ldGhlcmxhbmRzLiBzLnN0YWRzQGlrYXppYS5ubC4mI3hEO0RlcGFydG1lbnQgb2Yg
SW50ZW5zaXZlIENhcmUsIEFtcGhpYSBIb3NwaXRhbCwgQnJlZGEsIE5ldGhlcmxhbmRzLiYjeEQ7
RGVwYXJ0bWVudCBvZiBOZXBocm9sb2d5LCBVbml2ZXJzaXR5IE1lZGljYWwgQ2VudHJlIEdyb25p
bmdlbiwgR3JvbmluZ2VuLCBOZXRoZXJsYW5kcy4mI3hEO0RlcGFydG1lbnQgb2YgSW50ZW5zaXZl
IENhcmUsIE5vb3Jkd2VzdCB6aWVrZW5odWlzZ3JvZXAgQWxrbWFhciwgQWxrbWFhciwgTmV0aGVy
bGFuZHMuJiN4RDtEZXBhcnRtZW50IG9mIENsaW5pY2FsIENoZW1pc3RyeSBhbmQgTGFib3JhdG9y
eSBNZWRpY2luZSwgTGVpZGVuIFVuaXZlcnNpdHkgTWVkaWNhbCBDZW50cmUsIExlaWRlbiwgTmV0
aGVybGFuZHMuJiN4RDtEZXBhcnRtZW50IG9mIE5lcGhyb2xvZ3ksIEVyYXNtdXMgTWVkaWNhbCBD
ZW50cmUsIFJvdHRlcmRhbSwgTmV0aGVybGFuZHMuJiN4RDtEZXBhcnRtZW50IG9mIEludGVuc2l2
ZSBDYXJlLCBFcmFzbXVzIE1lZGljYWwgQ2VudHJlLCBSb3R0ZXJkYW0sIE5ldGhlcmxhbmRzLiYj
eEQ7RGVwYXJ0bWVudCBvZiBJbnRlbnNpdmUgQ2FyZSwgQW1zdGVyZGFtIFVNQywgVnJpamUgVW5p
dmVyc2l0ZWl0IEFtc3RlcmRhbSwgQW1zdGVyZGFtLCBOZXRoZXJsYW5kcy48L2F1dGgtYWRkcmVz
cz48dGl0bGVzPjx0aXRsZT5QcmVkaWN0b3JzIG9mIHNob3J0LXRlcm0gc3VjY2Vzc2Z1bCBkaXNj
b250aW51YXRpb24gb2YgY29udGludW91cyByZW5hbCByZXBsYWNlbWVudCB0aGVyYXB5OiByZXN1
bHRzIGZyb20gYSBwcm9zcGVjdGl2ZSBtdWx0aWNlbnRyZSBzdHVkeTwvdGl0bGU+PHNlY29uZGFy
eS10aXRsZT5CTUMgTmVwaHJvbDwvc2Vjb25kYXJ5LXRpdGxlPjwvdGl0bGVzPjxwZXJpb2RpY2Fs
PjxmdWxsLXRpdGxlPkJNQyBOZXBocm9sPC9mdWxsLXRpdGxlPjwvcGVyaW9kaWNhbD48cGFnZXM+
MTI5PC9wYWdlcz48dm9sdW1lPjIwPC92b2x1bWU+PG51bWJlcj4xPC9udW1iZXI+PGVkaXRpb24+
MjAxOS8wNS8zMTwvZWRpdGlvbj48a2V5d29yZHM+PGtleXdvcmQ+QWN1dGUgS2lkbmV5IEluanVy
eS90aGVyYXB5L3VyaW5lPC9rZXl3b3JkPjxrZXl3b3JkPkNsaW5pY2FsIERlY2lzaW9uLU1ha2lu
Zy9tZXRob2RzPC9rZXl3b3JkPjxrZXl3b3JkPkNvbnRpbnVvdXMgUmVuYWwgUmVwbGFjZW1lbnQg
VGhlcmFweS9hZHZlcnNlIGVmZmVjdHMvbWV0aG9kcy9zdGF0aXN0aWNzICZhbXA7PC9rZXl3b3Jk
PjxrZXl3b3JkPm51bWVyaWNhbCBkYXRhPC9rZXl3b3JkPjxrZXl3b3JkPkZlbWFsZTwva2V5d29y
ZD48a2V5d29yZD5IZWFsdGggU2VydmljZXMgTWlzdXNlL3ByZXZlbnRpb24gJmFtcDsgY29udHJv
bDwva2V5d29yZD48a2V5d29yZD5IdW1hbnM8L2tleXdvcmQ+PGtleXdvcmQ+SW50ZW5zaXZlIENh
cmUgVW5pdHMvc3RhdGlzdGljcyAmYW1wOyBudW1lcmljYWwgZGF0YTwva2V5d29yZD48a2V5d29y
ZD5LaWRuZXkgRnVuY3Rpb24gVGVzdHMvbWV0aG9kczwva2V5d29yZD48a2V5d29yZD5MaXBvY2Fs
aW4tMi8gdXJpbmU8L2tleXdvcmQ+PGtleXdvcmQ+TWFsZTwva2V5d29yZD48a2V5d29yZD5NaWRk
bGUgQWdlZDwva2V5d29yZD48a2V5d29yZD5OZXRoZXJsYW5kczwva2V5d29yZD48a2V5d29yZD5P
cmdhbiBEeXNmdW5jdGlvbiBTY29yZXM8L2tleXdvcmQ+PGtleXdvcmQ+UG9pbnQtb2YtQ2FyZSBU
ZXN0aW5nPC9rZXl3b3JkPjxrZXl3b3JkPlByZWRpY3RpdmUgVmFsdWUgb2YgVGVzdHM8L2tleXdv
cmQ+PGtleXdvcmQ+UmVjb3Zlcnkgb2YgRnVuY3Rpb248L2tleXdvcmQ+PGtleXdvcmQ+UmVuYWwg
RWxpbWluYXRpb248L2tleXdvcmQ+PGtleXdvcmQ+V2l0aGhvbGRpbmcgVHJlYXRtZW50LyBzdGF0
aXN0aWNzICZhbXA7IG51bWVyaWNhbCBkYXRhPC9rZXl3b3JkPjwva2V5d29yZHM+PGRhdGVzPjx5
ZWFyPjIwMTk8L3llYXI+PHB1Yi1kYXRlcz48ZGF0ZT5BcHIgMTU8L2RhdGU+PC9wdWItZGF0ZXM+
PC9kYXRlcz48aXNibj4xNDcxLTIzNjkgKEVsZWN0cm9uaWMpJiN4RDsxNDcxLTIzNjkgKExpbmtp
bmcpPC9pc2JuPjxhY2Nlc3Npb24tbnVtPjMwOTg3NjA0PC9hY2Nlc3Npb24tbnVtPjx3b3JrLXR5
cGU+b1Q8L3dvcmstdHlwZT48cmV2aWV3ZWQtaXRlbT5DVzwvcmV2aWV3ZWQtaXRlbT48dXJscz48
cmVsYXRlZC11cmxzPjx1cmw+aHR0cHM6Ly93d3cubmNiaS5ubG0ubmloLmdvdi9wbWMvYXJ0aWNs
ZXMvUE1DNjQ2NjY0My9wZGYvMTI4ODJfMjAxOV9BcnRpY2xlXzEzMjcucGRmPC91cmw+PC9yZWxh
dGVkLXVybHM+PC91cmxzPjxjdXN0b20yPjY1NTc1MzY8L2N1c3RvbTI+PGVsZWN0cm9uaWMtcmVz
b3VyY2UtbnVtPjEwLjExMzYvYmNyLTIwMTktMjI5NTgyPC9lbGVjdHJvbmljLXJlc291cmNlLW51
bT48cmVtb3RlLWRhdGFiYXNlLXByb3ZpZGVyPk5MTTwvcmVtb3RlLWRhdGFiYXNlLXByb3ZpZGVy
PjxsYW5ndWFnZT5lbmc8L2xhbmd1YWdlPjwvcmVjb3JkPjwvQ2l0ZT48L0VuZE5vdGU+AG==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Stads 2019 (198)</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60E6E4" w14:textId="77777777" w:rsidR="00A96DBB" w:rsidRPr="009021E1" w:rsidRDefault="00A96DBB" w:rsidP="00A31F01">
            <w:pPr>
              <w:pStyle w:val="TabelleText"/>
              <w:rPr>
                <w:lang w:val="en-US"/>
              </w:rPr>
            </w:pPr>
            <w:r w:rsidRPr="009021E1">
              <w:rPr>
                <w:lang w:val="en-US"/>
              </w:rPr>
              <w:t>OT</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86AB3F" w14:textId="6AB6FCFB" w:rsidR="00A96DBB" w:rsidRPr="009021E1" w:rsidRDefault="0001640E" w:rsidP="00A31F01">
            <w:pPr>
              <w:pStyle w:val="TabelleText"/>
              <w:rPr>
                <w:lang w:val="en-US"/>
              </w:rPr>
            </w:pPr>
            <w:r w:rsidRPr="009021E1">
              <w:rPr>
                <w:lang w:val="en-US"/>
              </w:rPr>
              <w:t>92</w:t>
            </w:r>
          </w:p>
        </w:tc>
        <w:tc>
          <w:tcPr>
            <w:tcW w:w="6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1B7373" w14:textId="38D7C3F0" w:rsidR="00A96DBB" w:rsidRPr="009021E1" w:rsidRDefault="00BC64BD" w:rsidP="00BC64BD">
            <w:pPr>
              <w:pStyle w:val="TabelleText"/>
              <w:rPr>
                <w:lang w:val="en-US"/>
              </w:rPr>
            </w:pPr>
            <w:r w:rsidRPr="009021E1">
              <w:rPr>
                <w:lang w:val="en-US"/>
              </w:rPr>
              <w:t>Under Diur</w:t>
            </w:r>
            <w:r w:rsidR="001D1D30" w:rsidRPr="009021E1">
              <w:rPr>
                <w:lang w:val="en-US"/>
              </w:rPr>
              <w:t>etics</w:t>
            </w:r>
            <w:r w:rsidRPr="009021E1">
              <w:rPr>
                <w:lang w:val="en-US"/>
              </w:rPr>
              <w:t xml:space="preserve"> d0–2 W-Success 44 (76) W-Failure 25 (81) p=0.607</w:t>
            </w:r>
          </w:p>
        </w:tc>
        <w:tc>
          <w:tcPr>
            <w:tcW w:w="68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28CA56" w14:textId="7EF8EBD7" w:rsidR="00A96DBB" w:rsidRPr="009021E1" w:rsidRDefault="00A96DBB" w:rsidP="00A31F01">
            <w:pPr>
              <w:pStyle w:val="TabelleText"/>
              <w:rPr>
                <w:lang w:val="en-US"/>
              </w:rPr>
            </w:pPr>
          </w:p>
        </w:tc>
        <w:tc>
          <w:tcPr>
            <w:tcW w:w="6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8F7D9B" w14:textId="656C189B" w:rsidR="00A96DBB" w:rsidRPr="009021E1" w:rsidRDefault="00A96DBB" w:rsidP="00A31F01">
            <w:pPr>
              <w:pStyle w:val="TabelleText"/>
              <w:rPr>
                <w:lang w:val="en-US"/>
              </w:rPr>
            </w:pP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20761C" w14:textId="174261C8" w:rsidR="00A96DBB" w:rsidRPr="009021E1" w:rsidRDefault="00DE6742" w:rsidP="00A31F01">
            <w:pPr>
              <w:pStyle w:val="TabelleText"/>
              <w:rPr>
                <w:lang w:val="en-US"/>
              </w:rPr>
            </w:pPr>
            <w:r w:rsidRPr="009021E1">
              <w:rPr>
                <w:lang w:val="en-US"/>
              </w:rPr>
              <w:t xml:space="preserve">good </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45FCDFD" w14:textId="5CE72D3B" w:rsidR="00A96DBB" w:rsidRPr="009021E1" w:rsidRDefault="00516AE4" w:rsidP="00A31F01">
            <w:pPr>
              <w:pStyle w:val="TabelleText"/>
              <w:rPr>
                <w:lang w:val="en-US"/>
              </w:rPr>
            </w:pPr>
            <w:r w:rsidRPr="009021E1">
              <w:rPr>
                <w:lang w:val="en-US"/>
              </w:rPr>
              <w:t>5/9</w:t>
            </w:r>
          </w:p>
        </w:tc>
        <w:tc>
          <w:tcPr>
            <w:tcW w:w="120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6E3722" w14:textId="59E58B7E" w:rsidR="00A96DBB" w:rsidRPr="009021E1" w:rsidRDefault="00086D76" w:rsidP="00A31F01">
            <w:pPr>
              <w:pStyle w:val="TabelleText"/>
              <w:rPr>
                <w:lang w:val="en-US"/>
              </w:rPr>
            </w:pPr>
            <w:r w:rsidRPr="009021E1">
              <w:rPr>
                <w:lang w:val="en-US"/>
              </w:rPr>
              <w:t>a</w:t>
            </w:r>
            <w:r w:rsidR="00A96DBB" w:rsidRPr="009021E1">
              <w:rPr>
                <w:lang w:val="en-US"/>
              </w:rPr>
              <w:t>ssociation described:</w:t>
            </w:r>
          </w:p>
          <w:p w14:paraId="4145CD1F" w14:textId="6DDEC3DA" w:rsidR="00A96DBB" w:rsidRPr="009021E1" w:rsidRDefault="00086D76" w:rsidP="00BC64BD">
            <w:pPr>
              <w:pStyle w:val="TabelleText"/>
              <w:rPr>
                <w:lang w:val="en-US"/>
              </w:rPr>
            </w:pPr>
            <w:r w:rsidRPr="009021E1">
              <w:rPr>
                <w:lang w:val="en-US"/>
              </w:rPr>
              <w:t>i</w:t>
            </w:r>
            <w:r w:rsidR="00A96DBB" w:rsidRPr="009021E1">
              <w:rPr>
                <w:lang w:val="en-US"/>
              </w:rPr>
              <w:t xml:space="preserve">n W success </w:t>
            </w:r>
            <w:proofErr w:type="gramStart"/>
            <w:r w:rsidR="00A96DBB" w:rsidRPr="009021E1">
              <w:rPr>
                <w:lang w:val="en-US"/>
              </w:rPr>
              <w:t>mo</w:t>
            </w:r>
            <w:bookmarkStart w:id="270" w:name="_GoBack"/>
            <w:bookmarkEnd w:id="270"/>
            <w:r w:rsidR="00A96DBB" w:rsidRPr="009021E1">
              <w:rPr>
                <w:lang w:val="en-US"/>
              </w:rPr>
              <w:t>re</w:t>
            </w:r>
            <w:proofErr w:type="gramEnd"/>
            <w:r w:rsidR="00A96DBB" w:rsidRPr="009021E1">
              <w:rPr>
                <w:lang w:val="en-US"/>
              </w:rPr>
              <w:t xml:space="preserve"> furosemide </w:t>
            </w:r>
          </w:p>
        </w:tc>
      </w:tr>
      <w:tr w:rsidR="00516AE4" w:rsidRPr="00C01E51" w14:paraId="0FEB63D4" w14:textId="77777777" w:rsidTr="00516AE4">
        <w:trPr>
          <w:trHeight w:val="468"/>
        </w:trPr>
        <w:tc>
          <w:tcPr>
            <w:tcW w:w="51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275FE77" w14:textId="76623C8E" w:rsidR="00516AE4" w:rsidRPr="00C01E51" w:rsidRDefault="00E86DB5" w:rsidP="00C07E7D">
            <w:pPr>
              <w:pStyle w:val="TabelleText"/>
              <w:rPr>
                <w:b/>
                <w:lang w:val="en-US"/>
              </w:rPr>
            </w:pPr>
            <w:r w:rsidRPr="00C01E51">
              <w:rPr>
                <w:b/>
                <w:lang w:val="en-US"/>
              </w:rPr>
              <w:t>Result</w:t>
            </w:r>
          </w:p>
        </w:tc>
        <w:tc>
          <w:tcPr>
            <w:tcW w:w="34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62B55B0" w14:textId="77777777" w:rsidR="00516AE4" w:rsidRPr="00C01E51" w:rsidRDefault="00516AE4" w:rsidP="00C07E7D">
            <w:pPr>
              <w:pStyle w:val="TabelleText"/>
              <w:rPr>
                <w:b/>
                <w:lang w:val="en-US"/>
              </w:rPr>
            </w:pPr>
            <w:r w:rsidRPr="00C01E51">
              <w:rPr>
                <w:b/>
                <w:lang w:val="en-US"/>
              </w:rPr>
              <w:t>2 RCT</w:t>
            </w:r>
          </w:p>
          <w:p w14:paraId="5783148E" w14:textId="5EE9A5B1" w:rsidR="00516AE4" w:rsidRPr="00C01E51" w:rsidRDefault="00516AE4" w:rsidP="00C07E7D">
            <w:pPr>
              <w:pStyle w:val="TabelleText"/>
              <w:rPr>
                <w:b/>
                <w:lang w:val="en-US"/>
              </w:rPr>
            </w:pPr>
            <w:r w:rsidRPr="00C01E51">
              <w:rPr>
                <w:b/>
                <w:lang w:val="en-US"/>
              </w:rPr>
              <w:t>2 OT</w:t>
            </w:r>
          </w:p>
          <w:p w14:paraId="63B01045" w14:textId="5E944848" w:rsidR="00516AE4" w:rsidRPr="00C01E51" w:rsidRDefault="00516AE4" w:rsidP="00C07E7D">
            <w:pPr>
              <w:pStyle w:val="TabelleText"/>
              <w:rPr>
                <w:b/>
                <w:lang w:val="en-US"/>
              </w:rPr>
            </w:pPr>
            <w:r w:rsidRPr="00C01E51">
              <w:rPr>
                <w:b/>
                <w:lang w:val="en-US"/>
              </w:rPr>
              <w:t>5 RT</w:t>
            </w:r>
          </w:p>
        </w:tc>
        <w:tc>
          <w:tcPr>
            <w:tcW w:w="25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46D0D44" w14:textId="0634036E" w:rsidR="00516AE4" w:rsidRPr="00C01E51" w:rsidRDefault="00516AE4" w:rsidP="00C07E7D">
            <w:pPr>
              <w:pStyle w:val="TabelleText"/>
              <w:rPr>
                <w:b/>
                <w:lang w:val="en-US"/>
              </w:rPr>
            </w:pPr>
          </w:p>
        </w:tc>
        <w:tc>
          <w:tcPr>
            <w:tcW w:w="64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18FCB12" w14:textId="77777777" w:rsidR="00516AE4" w:rsidRPr="00C01E51" w:rsidRDefault="00516AE4" w:rsidP="00C07E7D">
            <w:pPr>
              <w:pStyle w:val="TabelleText"/>
              <w:rPr>
                <w:b/>
                <w:lang w:val="en-US"/>
              </w:rPr>
            </w:pPr>
          </w:p>
        </w:tc>
        <w:tc>
          <w:tcPr>
            <w:tcW w:w="68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46E1176" w14:textId="77777777" w:rsidR="00516AE4" w:rsidRPr="00C01E51" w:rsidRDefault="00516AE4" w:rsidP="00C07E7D">
            <w:pPr>
              <w:pStyle w:val="TabelleText"/>
              <w:rPr>
                <w:b/>
                <w:lang w:val="en-US"/>
              </w:rPr>
            </w:pPr>
          </w:p>
        </w:tc>
        <w:tc>
          <w:tcPr>
            <w:tcW w:w="2565" w:type="pct"/>
            <w:gridSpan w:val="4"/>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1B1C60E" w14:textId="097CE2E3" w:rsidR="00516AE4" w:rsidRPr="00C01E51" w:rsidRDefault="00C01E51" w:rsidP="00516AE4">
            <w:pPr>
              <w:pStyle w:val="TabelleText"/>
              <w:rPr>
                <w:b/>
                <w:lang w:val="en-US"/>
              </w:rPr>
            </w:pPr>
            <w:r>
              <w:rPr>
                <w:b/>
                <w:lang w:val="en-US"/>
              </w:rPr>
              <w:t>R</w:t>
            </w:r>
            <w:r w:rsidR="00516AE4" w:rsidRPr="00C01E51">
              <w:rPr>
                <w:b/>
                <w:lang w:val="en-US"/>
              </w:rPr>
              <w:t xml:space="preserve">enal recovery: GRADE </w:t>
            </w:r>
            <w:r w:rsidR="00516AE4" w:rsidRPr="00C01E51">
              <w:rPr>
                <w:rFonts w:ascii="Cambria Math" w:hAnsi="Cambria Math" w:cs="Cambria Math"/>
                <w:b/>
                <w:lang w:val="en-US"/>
              </w:rPr>
              <w:t>⊕⊝⊝⊝</w:t>
            </w:r>
            <w:r w:rsidR="00516AE4" w:rsidRPr="00C01E51">
              <w:rPr>
                <w:b/>
                <w:lang w:val="en-US"/>
              </w:rPr>
              <w:t xml:space="preserve"> </w:t>
            </w:r>
            <w:r w:rsidR="004D378F" w:rsidRPr="00C01E51">
              <w:rPr>
                <w:b/>
                <w:lang w:val="en-US"/>
              </w:rPr>
              <w:t>evidence</w:t>
            </w:r>
            <w:r w:rsidR="00516AE4" w:rsidRPr="00C01E51">
              <w:rPr>
                <w:b/>
                <w:lang w:val="en-US"/>
              </w:rPr>
              <w:t xml:space="preserve"> very low </w:t>
            </w:r>
          </w:p>
          <w:p w14:paraId="67FDD543" w14:textId="659D54C5" w:rsidR="00516AE4" w:rsidRPr="00C01E51" w:rsidRDefault="00516AE4" w:rsidP="00C07E7D">
            <w:pPr>
              <w:pStyle w:val="TabelleText"/>
              <w:rPr>
                <w:b/>
                <w:lang w:val="en-US"/>
              </w:rPr>
            </w:pPr>
          </w:p>
        </w:tc>
      </w:tr>
    </w:tbl>
    <w:p w14:paraId="18D84A51" w14:textId="77777777" w:rsidR="00602083" w:rsidRPr="001D1D30" w:rsidRDefault="00602083" w:rsidP="00602083">
      <w:pPr>
        <w:rPr>
          <w:rFonts w:asciiTheme="minorHAnsi" w:hAnsiTheme="minorHAnsi"/>
          <w:b/>
          <w:bCs/>
          <w:lang w:val="en-US"/>
        </w:rPr>
      </w:pPr>
    </w:p>
    <w:p w14:paraId="3CA7B288" w14:textId="69769E28" w:rsidR="00602083" w:rsidRPr="001D1D30" w:rsidRDefault="003711AF" w:rsidP="00A55822">
      <w:pPr>
        <w:pStyle w:val="berschrift2"/>
      </w:pPr>
      <w:bookmarkStart w:id="271" w:name="_Toc180403066"/>
      <w:bookmarkStart w:id="272" w:name="_Toc209691484"/>
      <w:r w:rsidRPr="001D1D30">
        <w:t>T</w:t>
      </w:r>
      <w:r w:rsidR="00D66CFF" w:rsidRPr="001D1D30">
        <w:t>rials</w:t>
      </w:r>
      <w:r w:rsidR="00602083" w:rsidRPr="001D1D30">
        <w:t xml:space="preserve">: Weaning </w:t>
      </w:r>
      <w:r w:rsidR="00834C90" w:rsidRPr="001D1D30">
        <w:t>p</w:t>
      </w:r>
      <w:r w:rsidR="00602083" w:rsidRPr="001D1D30">
        <w:t xml:space="preserve">rotocols and </w:t>
      </w:r>
      <w:r w:rsidR="00834C90" w:rsidRPr="001D1D30">
        <w:t>s</w:t>
      </w:r>
      <w:r w:rsidR="00602083" w:rsidRPr="001D1D30">
        <w:t xml:space="preserve">coring </w:t>
      </w:r>
      <w:r w:rsidR="00834C90" w:rsidRPr="001D1D30">
        <w:t>s</w:t>
      </w:r>
      <w:r w:rsidR="00602083" w:rsidRPr="001D1D30">
        <w:t>ystems</w:t>
      </w:r>
      <w:bookmarkEnd w:id="271"/>
      <w:bookmarkEnd w:id="272"/>
    </w:p>
    <w:tbl>
      <w:tblPr>
        <w:tblW w:w="4815" w:type="pct"/>
        <w:tblCellMar>
          <w:left w:w="0" w:type="dxa"/>
          <w:right w:w="0" w:type="dxa"/>
        </w:tblCellMar>
        <w:tblLook w:val="0420" w:firstRow="1" w:lastRow="0" w:firstColumn="0" w:lastColumn="0" w:noHBand="0" w:noVBand="1"/>
      </w:tblPr>
      <w:tblGrid>
        <w:gridCol w:w="1298"/>
        <w:gridCol w:w="939"/>
        <w:gridCol w:w="1409"/>
        <w:gridCol w:w="694"/>
        <w:gridCol w:w="1340"/>
        <w:gridCol w:w="1256"/>
        <w:gridCol w:w="1072"/>
        <w:gridCol w:w="1725"/>
        <w:gridCol w:w="958"/>
        <w:gridCol w:w="3048"/>
      </w:tblGrid>
      <w:tr w:rsidR="00942DED" w:rsidRPr="00C01E51" w14:paraId="008BE783" w14:textId="77777777" w:rsidTr="00CF38E4">
        <w:trPr>
          <w:trHeight w:val="597"/>
        </w:trPr>
        <w:tc>
          <w:tcPr>
            <w:tcW w:w="42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878F296" w14:textId="4CB4CA27" w:rsidR="00CD4BEF" w:rsidRPr="00C01E51" w:rsidRDefault="00C01E51" w:rsidP="00CD4BEF">
            <w:pPr>
              <w:pStyle w:val="TabelleText"/>
              <w:rPr>
                <w:b/>
                <w:lang w:val="en-US"/>
              </w:rPr>
            </w:pPr>
            <w:r>
              <w:rPr>
                <w:b/>
                <w:lang w:val="en-US"/>
              </w:rPr>
              <w:t>Study</w:t>
            </w:r>
          </w:p>
        </w:tc>
        <w:tc>
          <w:tcPr>
            <w:tcW w:w="34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2FF1C8A" w14:textId="77777777" w:rsidR="00CD4BEF" w:rsidRPr="00C01E51" w:rsidRDefault="00CD4BEF" w:rsidP="00CD4BEF">
            <w:pPr>
              <w:pStyle w:val="TabelleText"/>
              <w:rPr>
                <w:b/>
                <w:lang w:val="en-US"/>
              </w:rPr>
            </w:pPr>
            <w:r w:rsidRPr="00C01E51">
              <w:rPr>
                <w:b/>
                <w:lang w:val="en-US"/>
              </w:rPr>
              <w:t>Design</w:t>
            </w:r>
          </w:p>
        </w:tc>
        <w:tc>
          <w:tcPr>
            <w:tcW w:w="41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FF6AEE1" w14:textId="77777777" w:rsidR="00CD4BEF" w:rsidRPr="00C01E51" w:rsidRDefault="00CD4BEF" w:rsidP="00CD4BEF">
            <w:pPr>
              <w:pStyle w:val="TabelleText"/>
              <w:rPr>
                <w:b/>
                <w:lang w:val="en-US"/>
              </w:rPr>
            </w:pPr>
            <w:r w:rsidRPr="00C01E51">
              <w:rPr>
                <w:b/>
                <w:lang w:val="en-US"/>
              </w:rPr>
              <w:t>Methodology</w:t>
            </w:r>
          </w:p>
        </w:tc>
        <w:tc>
          <w:tcPr>
            <w:tcW w:w="25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59FB1ED" w14:textId="218BF490" w:rsidR="00CD4BEF" w:rsidRPr="00C01E51" w:rsidRDefault="00C01E51" w:rsidP="00CD4BEF">
            <w:pPr>
              <w:pStyle w:val="TabelleText"/>
              <w:rPr>
                <w:b/>
                <w:lang w:val="en-US"/>
              </w:rPr>
            </w:pPr>
            <w:r>
              <w:rPr>
                <w:b/>
                <w:lang w:val="en-US"/>
              </w:rPr>
              <w:t>N</w:t>
            </w:r>
          </w:p>
        </w:tc>
        <w:tc>
          <w:tcPr>
            <w:tcW w:w="62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A798FCF" w14:textId="77777777" w:rsidR="00CD4BEF" w:rsidRPr="00C01E51" w:rsidRDefault="00CD4BEF" w:rsidP="00CD4BEF">
            <w:pPr>
              <w:pStyle w:val="TabelleText"/>
              <w:rPr>
                <w:b/>
                <w:lang w:val="en-US"/>
              </w:rPr>
            </w:pPr>
            <w:r w:rsidRPr="00C01E51">
              <w:rPr>
                <w:b/>
                <w:lang w:val="en-US"/>
              </w:rPr>
              <w:t>Variables</w:t>
            </w:r>
          </w:p>
        </w:tc>
        <w:tc>
          <w:tcPr>
            <w:tcW w:w="38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48EF9AD" w14:textId="4606B556" w:rsidR="00CD4BEF" w:rsidRPr="00C01E51" w:rsidRDefault="00C01E51" w:rsidP="00CD4BEF">
            <w:pPr>
              <w:pStyle w:val="TabelleText"/>
              <w:rPr>
                <w:b/>
                <w:lang w:val="en-US"/>
              </w:rPr>
            </w:pPr>
            <w:r>
              <w:rPr>
                <w:b/>
                <w:lang w:val="en-US"/>
              </w:rPr>
              <w:t>R</w:t>
            </w:r>
            <w:r w:rsidR="004D378F" w:rsidRPr="00C01E51">
              <w:rPr>
                <w:b/>
                <w:lang w:val="en-US"/>
              </w:rPr>
              <w:t>enal recovery</w:t>
            </w:r>
          </w:p>
        </w:tc>
        <w:tc>
          <w:tcPr>
            <w:tcW w:w="25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C0D36E5" w14:textId="0C17B658" w:rsidR="00CD4BEF" w:rsidRPr="00C01E51" w:rsidRDefault="00C01E51" w:rsidP="00023B09">
            <w:pPr>
              <w:pStyle w:val="TabelleText"/>
              <w:rPr>
                <w:b/>
                <w:lang w:val="en-US"/>
              </w:rPr>
            </w:pPr>
            <w:r>
              <w:rPr>
                <w:b/>
                <w:lang w:val="en-US"/>
              </w:rPr>
              <w:t>M</w:t>
            </w:r>
            <w:r w:rsidR="004D378F" w:rsidRPr="00C01E51">
              <w:rPr>
                <w:b/>
                <w:lang w:val="en-US"/>
              </w:rPr>
              <w:t>ortality</w:t>
            </w:r>
          </w:p>
        </w:tc>
        <w:tc>
          <w:tcPr>
            <w:tcW w:w="77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1FFA8E3" w14:textId="0F931B7C" w:rsidR="00CD4BEF" w:rsidRPr="00C01E51" w:rsidRDefault="00C01E51" w:rsidP="00CD4BEF">
            <w:pPr>
              <w:pStyle w:val="TabelleText"/>
              <w:rPr>
                <w:b/>
                <w:lang w:val="en-US"/>
              </w:rPr>
            </w:pPr>
            <w:r>
              <w:rPr>
                <w:b/>
                <w:lang w:val="en-US"/>
              </w:rPr>
              <w:t>Results</w:t>
            </w:r>
          </w:p>
        </w:tc>
        <w:tc>
          <w:tcPr>
            <w:tcW w:w="33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68B7347" w14:textId="77777777" w:rsidR="00CD4BEF" w:rsidRPr="00C01E51" w:rsidRDefault="00CD4BEF" w:rsidP="00CD4BEF">
            <w:pPr>
              <w:pStyle w:val="TabelleText"/>
              <w:rPr>
                <w:b/>
                <w:lang w:val="en-US"/>
              </w:rPr>
            </w:pPr>
            <w:r w:rsidRPr="00C01E51">
              <w:rPr>
                <w:b/>
                <w:lang w:val="en-US"/>
              </w:rPr>
              <w:t>NOS</w:t>
            </w:r>
          </w:p>
          <w:p w14:paraId="3580BCEE" w14:textId="2018A109" w:rsidR="00942DED" w:rsidRPr="00C01E51" w:rsidRDefault="00942DED" w:rsidP="00CD4BEF">
            <w:pPr>
              <w:pStyle w:val="TabelleText"/>
              <w:rPr>
                <w:b/>
                <w:lang w:val="en-US"/>
              </w:rPr>
            </w:pPr>
            <w:r w:rsidRPr="00C01E51">
              <w:rPr>
                <w:b/>
                <w:lang w:val="en-US"/>
              </w:rPr>
              <w:t>reached</w:t>
            </w:r>
          </w:p>
        </w:tc>
        <w:tc>
          <w:tcPr>
            <w:tcW w:w="118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6DCD2B3" w14:textId="77777777" w:rsidR="00CD4BEF" w:rsidRPr="00C01E51" w:rsidRDefault="00CD4BEF" w:rsidP="00CD4BEF">
            <w:pPr>
              <w:pStyle w:val="TabelleText"/>
              <w:rPr>
                <w:b/>
                <w:lang w:val="en-US"/>
              </w:rPr>
            </w:pPr>
            <w:r w:rsidRPr="00C01E51">
              <w:rPr>
                <w:b/>
                <w:lang w:val="en-US"/>
              </w:rPr>
              <w:t>Notes</w:t>
            </w:r>
          </w:p>
        </w:tc>
      </w:tr>
      <w:tr w:rsidR="00942DED" w:rsidRPr="009021E1" w14:paraId="6C4C7D82" w14:textId="77777777" w:rsidTr="00CF38E4">
        <w:trPr>
          <w:trHeight w:val="628"/>
        </w:trPr>
        <w:tc>
          <w:tcPr>
            <w:tcW w:w="4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3D2ED6" w14:textId="018506E8" w:rsidR="00CD4BEF" w:rsidRPr="009021E1" w:rsidRDefault="00EF1358" w:rsidP="00EF1358">
            <w:pPr>
              <w:pStyle w:val="TabelleText"/>
              <w:rPr>
                <w:lang w:val="en-US"/>
              </w:rPr>
            </w:pPr>
            <w:r w:rsidRPr="009021E1">
              <w:rPr>
                <w:lang w:val="en-US"/>
              </w:rPr>
              <w:fldChar w:fldCharType="begin">
                <w:fldData xml:space="preserve">PEVuZE5vdGU+PENpdGU+PEF1dGhvcj5CYWVnPC9BdXRob3I+PFllYXI+MjAyMTwvWWVhcj48UmVj
TnVtPjIwMDY8L1JlY051bT48RGlzcGxheVRleHQ+PHN0eWxlIGZhY2U9Iml0YWxpYyIgZm9udD0i
VGltZXMgTmV3IFJvbWFuIiBzaXplPSIxMiI+QmFlZyAyMDIxICgxNSk8L3N0eWxlPjwvRGlzcGxh
eVRleHQ+PHJlY29yZD48cmVjLW51bWJlcj4yMDA2PC9yZWMtbnVtYmVyPjxmb3JlaWduLWtleXM+
PGtleSBhcHA9IkVOIiBkYi1pZD0iYXN4ZGY1eHQ0OXh3NXZlZnd3dHZ3c2Q3MjVhcHBweHIyOTJ2
IiB0aW1lc3RhbXA9IjE3MjQzMTU2OTgiPjIwMDY8L2tleT48L2ZvcmVpZ24ta2V5cz48cmVmLXR5
cGUgbmFtZT0iSm91cm5hbCBBcnRpY2xlIj4xNzwvcmVmLXR5cGU+PGNvbnRyaWJ1dG9ycz48YXV0
aG9ycz48YXV0aG9yPkJhZWcsIFMuIEkuPC9hdXRob3I+PGF1dGhvcj5KZW9uLCBKLjwvYXV0aG9y
PjxhdXRob3I+WW9vLCBILjwvYXV0aG9yPjxhdXRob3I+TmEsIFMuIEouPC9hdXRob3I+PGF1dGhv
cj5LaW0sIEsuPC9hdXRob3I+PGF1dGhvcj5DaHVuZywgQy4gUi48L2F1dGhvcj48YXV0aG9yPllh
bmcsIEouIEguPC9hdXRob3I+PGF1dGhvcj5KZW9uLCBLLjwvYXV0aG9yPjxhdXRob3I+TGVlLCBK
LiBFLjwvYXV0aG9yPjxhdXRob3I+SHVoLCBXLjwvYXV0aG9yPjxhdXRob3I+U3VoLCBHLiBZLjwv
YXV0aG9yPjxhdXRob3I+S2ltLCBZLiBHLjwvYXV0aG9yPjxhdXRob3I+S2ltLCBELiBKLjwvYXV0
aG9yPjxhdXRob3I+SmFuZywgSC4gUi48L2F1dGhvcj48L2F1dGhvcnM+PC9jb250cmlidXRvcnM+
PGF1dGgtYWRkcmVzcz5EaXZpc2lvbiBvZiBOZXBocm9sb2d5LCBEZXBhcnRtZW50IG9mIE1lZGlj
aW5lLCBTYW1zdW5nIE1lZGljYWwgQ2VudGVyLCBTdW5na3l1bmt3YW4gVW5pdmVyc2l0eSBTY2hv
b2wgb2YgTWVkaWNpbmUsIFNlb3VsLCBSZXB1YmxpYyBvZiBLb3JlYS4mI3hEO1N0YXRpc3RpY3Mg
YW5kIERhdGEgQ2VudGVyLCBTYW1zdW5nIE1lZGljYWwgQ2VudGVyLCBTZW91bCwgUmVwdWJsaWMg
b2YgS29yZWEuJiN4RDtEZXBhcnRtZW50IG9mIENyaXRpY2FsIENhcmUgTWVkaWNpbmUsIFNhbXN1
bmcgTWVkaWNhbCBDZW50ZXIsIFN1bmdreXVua3dhbiBVbml2ZXJzaXR5IFNjaG9vbCBvZiBNZWRp
Y2luZSwgU2VvdWwsIFJlcHVibGljIG9mIEtvcmVhLiYjeEQ7RGl2aXNpb24gb2YgTmVwaHJvbG9n
eSwgRGVwYXJ0bWVudCBvZiBNZWRpY2luZSwgU2Ftc3VuZyBNZWRpY2FsIENlbnRlciwgU3VuZ2t5
dW5rd2FuIFVuaXZlcnNpdHkgU2Nob29sIG9mIE1lZGljaW5lLCBTZW91bCwgUmVwdWJsaWMgb2Yg
S29yZWEsIHNoaW5laHJAc2trdS5lZHUuPC9hdXRoLWFkZHJlc3M+PHRpdGxlcz48dGl0bGU+QSBT
Y29yaW5nIE1vZGVsIHdpdGggU2ltcGxlIENsaW5pY2FsIFBhcmFtZXRlcnMgdG8gUHJlZGljdCBT
dWNjZXNzZnVsIERpc2NvbnRpbnVhdGlvbiBvZiBDb250aW51b3VzIFJlbmFsIFJlcGxhY2VtZW50
IFRoZXJhcHk8L3RpdGxlPjxzZWNvbmRhcnktdGl0bGU+Qmxvb2QgUHVyaWY8L3NlY29uZGFyeS10
aXRsZT48L3RpdGxlcz48cGVyaW9kaWNhbD48ZnVsbC10aXRsZT5CbG9vZCBQdXJpZjwvZnVsbC10
aXRsZT48L3BlcmlvZGljYWw+PHBhZ2VzPjc3OS03ODk8L3BhZ2VzPjx2b2x1bWU+NTA8L3ZvbHVt
ZT48bnVtYmVyPjY8L251bWJlcj48ZWRpdGlvbj4yMDIxLzAzLzE5PC9lZGl0aW9uPjxrZXl3b3Jk
cz48a2V5d29yZD5BY3V0ZSBLaWRuZXkgSW5qdXJ5L2Jsb29kLyp0aGVyYXB5L3VyaW5lPC9rZXl3
b3JkPjxrZXl3b3JkPkFnZWQ8L2tleXdvcmQ+PGtleXdvcmQ+KkNvbnRpbnVvdXMgUmVuYWwgUmVw
bGFjZW1lbnQgVGhlcmFweS9tZXRob2RzPC9rZXl3b3JkPjxrZXl3b3JkPkNyaXRpY2FsIElsbG5l
c3MvdGhlcmFweTwva2V5d29yZD48a2V5d29yZD5GZW1hbGU8L2tleXdvcmQ+PGtleXdvcmQ+SHVt
YW5zPC9rZXl3b3JkPjxrZXl3b3JkPktpZG5leSBGYWlsdXJlLCBDaHJvbmljL2Jsb29kLyp0aGVy
YXB5L3VyaW5lPC9rZXl3b3JkPjxrZXl3b3JkPk1hbGU8L2tleXdvcmQ+PGtleXdvcmQ+TWlkZGxl
IEFnZWQ8L2tleXdvcmQ+PGtleXdvcmQ+TXVsdGl2YXJpYXRlIEFuYWx5c2lzPC9rZXl3b3JkPjxr
ZXl3b3JkPipXaXRoaG9sZGluZyBUcmVhdG1lbnQ8L2tleXdvcmQ+PGtleXdvcmQ+QWN1dGUga2lk
bmV5IGluanVyeTwva2V5d29yZD48a2V5d29yZD5Db250aW51b3VzIHJlbmFsIHJlcGxhY2VtZW50
IHRoZXJhcHkgKENSUlQpPC9rZXl3b3JkPjxrZXl3b3JkPkNyaXRpY2FsbHkgaWxsIHBhdGllbnRz
PC9rZXl3b3JkPjxrZXl3b3JkPkRpc2NvbnRpbnVhdGlvbjwva2V5d29yZD48a2V5d29yZD5TY29y
aW5nIG1vZGVsPC9rZXl3b3JkPjwva2V5d29yZHM+PGRhdGVzPjx5ZWFyPjIwMjE8L3llYXI+PC9k
YXRlcz48aXNibj4wMjUzLTUwNjg8L2lzYm4+PGFjY2Vzc2lvbi1udW0+MzM3MzU4NTg8L2FjY2Vz
c2lvbi1udW0+PHdvcmstdHlwZT5vVDwvd29yay10eXBlPjxyZXZpZXdlZC1pdGVtPlRLPC9yZXZp
ZXdlZC1pdGVtPjx1cmxzPjwvdXJscz48ZWxlY3Ryb25pYy1yZXNvdXJjZS1udW0+MTAuMTE1OS8w
MDA1MTIzNTA8L2VsZWN0cm9uaWMtcmVzb3VyY2UtbnVtPjxyZW1vdGUtZGF0YWJhc2UtcHJvdmlk
ZXI+TkxNPC9yZW1vdGUtZGF0YWJhc2UtcHJvdmlkZXI+PGxhbmd1YWdlPmVuZzwvbGFuZ3VhZ2U+
PC9yZWNvcmQ+PC9DaXRlPjwvRW5kTm90ZT4A
</w:fldData>
              </w:fldChar>
            </w:r>
            <w:r w:rsidR="0036015C" w:rsidRPr="009021E1">
              <w:rPr>
                <w:lang w:val="en-US"/>
              </w:rPr>
              <w:instrText xml:space="preserve"> ADDIN EN.CITE </w:instrText>
            </w:r>
            <w:r w:rsidR="0036015C" w:rsidRPr="009021E1">
              <w:rPr>
                <w:lang w:val="en-US"/>
              </w:rPr>
              <w:fldChar w:fldCharType="begin">
                <w:fldData xml:space="preserve">PEVuZE5vdGU+PENpdGU+PEF1dGhvcj5CYWVnPC9BdXRob3I+PFllYXI+MjAyMTwvWWVhcj48UmVj
TnVtPjIwMDY8L1JlY051bT48RGlzcGxheVRleHQ+PHN0eWxlIGZhY2U9Iml0YWxpYyIgZm9udD0i
VGltZXMgTmV3IFJvbWFuIiBzaXplPSIxMiI+QmFlZyAyMDIxICgxNSk8L3N0eWxlPjwvRGlzcGxh
eVRleHQ+PHJlY29yZD48cmVjLW51bWJlcj4yMDA2PC9yZWMtbnVtYmVyPjxmb3JlaWduLWtleXM+
PGtleSBhcHA9IkVOIiBkYi1pZD0iYXN4ZGY1eHQ0OXh3NXZlZnd3dHZ3c2Q3MjVhcHBweHIyOTJ2
IiB0aW1lc3RhbXA9IjE3MjQzMTU2OTgiPjIwMDY8L2tleT48L2ZvcmVpZ24ta2V5cz48cmVmLXR5
cGUgbmFtZT0iSm91cm5hbCBBcnRpY2xlIj4xNzwvcmVmLXR5cGU+PGNvbnRyaWJ1dG9ycz48YXV0
aG9ycz48YXV0aG9yPkJhZWcsIFMuIEkuPC9hdXRob3I+PGF1dGhvcj5KZW9uLCBKLjwvYXV0aG9y
PjxhdXRob3I+WW9vLCBILjwvYXV0aG9yPjxhdXRob3I+TmEsIFMuIEouPC9hdXRob3I+PGF1dGhv
cj5LaW0sIEsuPC9hdXRob3I+PGF1dGhvcj5DaHVuZywgQy4gUi48L2F1dGhvcj48YXV0aG9yPllh
bmcsIEouIEguPC9hdXRob3I+PGF1dGhvcj5KZW9uLCBLLjwvYXV0aG9yPjxhdXRob3I+TGVlLCBK
LiBFLjwvYXV0aG9yPjxhdXRob3I+SHVoLCBXLjwvYXV0aG9yPjxhdXRob3I+U3VoLCBHLiBZLjwv
YXV0aG9yPjxhdXRob3I+S2ltLCBZLiBHLjwvYXV0aG9yPjxhdXRob3I+S2ltLCBELiBKLjwvYXV0
aG9yPjxhdXRob3I+SmFuZywgSC4gUi48L2F1dGhvcj48L2F1dGhvcnM+PC9jb250cmlidXRvcnM+
PGF1dGgtYWRkcmVzcz5EaXZpc2lvbiBvZiBOZXBocm9sb2d5LCBEZXBhcnRtZW50IG9mIE1lZGlj
aW5lLCBTYW1zdW5nIE1lZGljYWwgQ2VudGVyLCBTdW5na3l1bmt3YW4gVW5pdmVyc2l0eSBTY2hv
b2wgb2YgTWVkaWNpbmUsIFNlb3VsLCBSZXB1YmxpYyBvZiBLb3JlYS4mI3hEO1N0YXRpc3RpY3Mg
YW5kIERhdGEgQ2VudGVyLCBTYW1zdW5nIE1lZGljYWwgQ2VudGVyLCBTZW91bCwgUmVwdWJsaWMg
b2YgS29yZWEuJiN4RDtEZXBhcnRtZW50IG9mIENyaXRpY2FsIENhcmUgTWVkaWNpbmUsIFNhbXN1
bmcgTWVkaWNhbCBDZW50ZXIsIFN1bmdreXVua3dhbiBVbml2ZXJzaXR5IFNjaG9vbCBvZiBNZWRp
Y2luZSwgU2VvdWwsIFJlcHVibGljIG9mIEtvcmVhLiYjeEQ7RGl2aXNpb24gb2YgTmVwaHJvbG9n
eSwgRGVwYXJ0bWVudCBvZiBNZWRpY2luZSwgU2Ftc3VuZyBNZWRpY2FsIENlbnRlciwgU3VuZ2t5
dW5rd2FuIFVuaXZlcnNpdHkgU2Nob29sIG9mIE1lZGljaW5lLCBTZW91bCwgUmVwdWJsaWMgb2Yg
S29yZWEsIHNoaW5laHJAc2trdS5lZHUuPC9hdXRoLWFkZHJlc3M+PHRpdGxlcz48dGl0bGU+QSBT
Y29yaW5nIE1vZGVsIHdpdGggU2ltcGxlIENsaW5pY2FsIFBhcmFtZXRlcnMgdG8gUHJlZGljdCBT
dWNjZXNzZnVsIERpc2NvbnRpbnVhdGlvbiBvZiBDb250aW51b3VzIFJlbmFsIFJlcGxhY2VtZW50
IFRoZXJhcHk8L3RpdGxlPjxzZWNvbmRhcnktdGl0bGU+Qmxvb2QgUHVyaWY8L3NlY29uZGFyeS10
aXRsZT48L3RpdGxlcz48cGVyaW9kaWNhbD48ZnVsbC10aXRsZT5CbG9vZCBQdXJpZjwvZnVsbC10
aXRsZT48L3BlcmlvZGljYWw+PHBhZ2VzPjc3OS03ODk8L3BhZ2VzPjx2b2x1bWU+NTA8L3ZvbHVt
ZT48bnVtYmVyPjY8L251bWJlcj48ZWRpdGlvbj4yMDIxLzAzLzE5PC9lZGl0aW9uPjxrZXl3b3Jk
cz48a2V5d29yZD5BY3V0ZSBLaWRuZXkgSW5qdXJ5L2Jsb29kLyp0aGVyYXB5L3VyaW5lPC9rZXl3
b3JkPjxrZXl3b3JkPkFnZWQ8L2tleXdvcmQ+PGtleXdvcmQ+KkNvbnRpbnVvdXMgUmVuYWwgUmVw
bGFjZW1lbnQgVGhlcmFweS9tZXRob2RzPC9rZXl3b3JkPjxrZXl3b3JkPkNyaXRpY2FsIElsbG5l
c3MvdGhlcmFweTwva2V5d29yZD48a2V5d29yZD5GZW1hbGU8L2tleXdvcmQ+PGtleXdvcmQ+SHVt
YW5zPC9rZXl3b3JkPjxrZXl3b3JkPktpZG5leSBGYWlsdXJlLCBDaHJvbmljL2Jsb29kLyp0aGVy
YXB5L3VyaW5lPC9rZXl3b3JkPjxrZXl3b3JkPk1hbGU8L2tleXdvcmQ+PGtleXdvcmQ+TWlkZGxl
IEFnZWQ8L2tleXdvcmQ+PGtleXdvcmQ+TXVsdGl2YXJpYXRlIEFuYWx5c2lzPC9rZXl3b3JkPjxr
ZXl3b3JkPipXaXRoaG9sZGluZyBUcmVhdG1lbnQ8L2tleXdvcmQ+PGtleXdvcmQ+QWN1dGUga2lk
bmV5IGluanVyeTwva2V5d29yZD48a2V5d29yZD5Db250aW51b3VzIHJlbmFsIHJlcGxhY2VtZW50
IHRoZXJhcHkgKENSUlQpPC9rZXl3b3JkPjxrZXl3b3JkPkNyaXRpY2FsbHkgaWxsIHBhdGllbnRz
PC9rZXl3b3JkPjxrZXl3b3JkPkRpc2NvbnRpbnVhdGlvbjwva2V5d29yZD48a2V5d29yZD5TY29y
aW5nIG1vZGVsPC9rZXl3b3JkPjwva2V5d29yZHM+PGRhdGVzPjx5ZWFyPjIwMjE8L3llYXI+PC9k
YXRlcz48aXNibj4wMjUzLTUwNjg8L2lzYm4+PGFjY2Vzc2lvbi1udW0+MzM3MzU4NTg8L2FjY2Vz
c2lvbi1udW0+PHdvcmstdHlwZT5vVDwvd29yay10eXBlPjxyZXZpZXdlZC1pdGVtPlRLPC9yZXZp
ZXdlZC1pdGVtPjx1cmxzPjwvdXJscz48ZWxlY3Ryb25pYy1yZXNvdXJjZS1udW0+MTAuMTE1OS8w
MDA1MTIzNTA8L2VsZWN0cm9uaWMtcmVzb3VyY2UtbnVtPjxyZW1vdGUtZGF0YWJhc2UtcHJvdmlk
ZXI+TkxNPC9yZW1vdGUtZGF0YWJhc2UtcHJvdmlkZXI+PGxhbmd1YWdlPmVuZzwvbGFuZ3VhZ2U+
PC9yZWNvcmQ+PC9DaXRlPjwvRW5kTm90ZT4A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Baeg 2021 (15)</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3A7B98" w14:textId="77777777" w:rsidR="00CD4BEF" w:rsidRPr="009021E1" w:rsidRDefault="00CD4BEF" w:rsidP="00CD4BEF">
            <w:pPr>
              <w:pStyle w:val="TabelleText"/>
              <w:rPr>
                <w:lang w:val="en-US"/>
              </w:rPr>
            </w:pPr>
            <w:r w:rsidRPr="009021E1">
              <w:rPr>
                <w:lang w:val="en-US"/>
              </w:rPr>
              <w:t>OT</w:t>
            </w:r>
          </w:p>
        </w:tc>
        <w:tc>
          <w:tcPr>
            <w:tcW w:w="4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A44FDE" w14:textId="77777777" w:rsidR="00CD4BEF" w:rsidRPr="009021E1" w:rsidRDefault="00CD4BEF" w:rsidP="00CD4BEF">
            <w:pPr>
              <w:pStyle w:val="TabelleText"/>
              <w:rPr>
                <w:lang w:val="en-US"/>
              </w:rPr>
            </w:pPr>
            <w:r w:rsidRPr="009021E1">
              <w:rPr>
                <w:lang w:val="en-US"/>
              </w:rPr>
              <w:t>4 variables with 0-8 points</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98F17C" w14:textId="77777777" w:rsidR="00CD4BEF" w:rsidRPr="009021E1" w:rsidRDefault="00CD4BEF" w:rsidP="00CD4BEF">
            <w:pPr>
              <w:pStyle w:val="TabelleText"/>
              <w:rPr>
                <w:lang w:val="en-US"/>
              </w:rPr>
            </w:pPr>
            <w:r w:rsidRPr="009021E1">
              <w:rPr>
                <w:lang w:val="en-US"/>
              </w:rPr>
              <w:t>1158</w:t>
            </w:r>
          </w:p>
        </w:tc>
        <w:tc>
          <w:tcPr>
            <w:tcW w:w="6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74E302" w14:textId="77777777" w:rsidR="00CD4BEF" w:rsidRPr="009021E1" w:rsidRDefault="00CD4BEF" w:rsidP="00CD4BEF">
            <w:pPr>
              <w:pStyle w:val="TabelleText"/>
              <w:rPr>
                <w:lang w:val="en-US"/>
              </w:rPr>
            </w:pPr>
            <w:r w:rsidRPr="009021E1">
              <w:rPr>
                <w:lang w:val="en-US"/>
              </w:rPr>
              <w:t xml:space="preserve">UO </w:t>
            </w:r>
          </w:p>
          <w:p w14:paraId="7D35B012" w14:textId="77777777" w:rsidR="00CD4BEF" w:rsidRPr="009021E1" w:rsidRDefault="00CD4BEF" w:rsidP="00CD4BEF">
            <w:pPr>
              <w:pStyle w:val="TabelleText"/>
              <w:rPr>
                <w:lang w:val="en-US"/>
              </w:rPr>
            </w:pPr>
            <w:r w:rsidRPr="009021E1">
              <w:rPr>
                <w:lang w:val="en-US"/>
              </w:rPr>
              <w:t>MAP</w:t>
            </w:r>
          </w:p>
          <w:p w14:paraId="0FB0958F" w14:textId="3F02FFAF" w:rsidR="00CD4BEF" w:rsidRPr="009021E1" w:rsidRDefault="00E04E02" w:rsidP="00CD4BEF">
            <w:pPr>
              <w:pStyle w:val="TabelleText"/>
              <w:rPr>
                <w:lang w:val="en-US"/>
              </w:rPr>
            </w:pPr>
            <w:r w:rsidRPr="009021E1">
              <w:rPr>
                <w:lang w:val="en-US"/>
              </w:rPr>
              <w:t>BUN</w:t>
            </w:r>
          </w:p>
          <w:p w14:paraId="04663B89" w14:textId="77777777" w:rsidR="00CD4BEF" w:rsidRPr="009021E1" w:rsidRDefault="00CD4BEF" w:rsidP="00CD4BEF">
            <w:pPr>
              <w:pStyle w:val="TabelleText"/>
              <w:rPr>
                <w:lang w:val="en-US"/>
              </w:rPr>
            </w:pPr>
            <w:r w:rsidRPr="009021E1">
              <w:rPr>
                <w:lang w:val="en-US"/>
              </w:rPr>
              <w:t>K</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06AD2A" w14:textId="4C2F8CA7" w:rsidR="00CD4BEF" w:rsidRPr="009021E1" w:rsidRDefault="000440E7" w:rsidP="00CD4BEF">
            <w:pPr>
              <w:pStyle w:val="TabelleText"/>
              <w:rPr>
                <w:lang w:val="en-US"/>
              </w:rPr>
            </w:pPr>
            <w:r w:rsidRPr="009021E1">
              <w:rPr>
                <w:lang w:val="en-US"/>
              </w:rPr>
              <w:t>n</w:t>
            </w:r>
            <w:r w:rsidR="00C01E51">
              <w:rPr>
                <w:lang w:val="en-US"/>
              </w:rPr>
              <w:t>.</w:t>
            </w:r>
            <w:r w:rsidRPr="009021E1">
              <w:rPr>
                <w:lang w:val="en-US"/>
              </w:rPr>
              <w:t>a.</w:t>
            </w:r>
            <w:r w:rsidR="00CD4BEF" w:rsidRPr="009021E1">
              <w:rPr>
                <w:lang w:val="en-US"/>
              </w:rPr>
              <w:t xml:space="preserve"> </w:t>
            </w:r>
          </w:p>
          <w:p w14:paraId="582E1F84" w14:textId="39AF8DCA" w:rsidR="00CD4BEF" w:rsidRPr="009021E1" w:rsidRDefault="004D378F" w:rsidP="00CD4BEF">
            <w:pPr>
              <w:pStyle w:val="TabelleText"/>
              <w:rPr>
                <w:lang w:val="en-US"/>
              </w:rPr>
            </w:pPr>
            <w:r w:rsidRPr="009021E1">
              <w:rPr>
                <w:lang w:val="en-US"/>
              </w:rPr>
              <w:t>only</w:t>
            </w:r>
            <w:r w:rsidR="00CD4BEF" w:rsidRPr="009021E1">
              <w:rPr>
                <w:lang w:val="en-US"/>
              </w:rPr>
              <w:t xml:space="preserve"> </w:t>
            </w:r>
            <w:r w:rsidR="00086D76" w:rsidRPr="009021E1">
              <w:rPr>
                <w:lang w:val="en-US"/>
              </w:rPr>
              <w:t>o</w:t>
            </w:r>
            <w:r w:rsidR="00CD4BEF" w:rsidRPr="009021E1">
              <w:rPr>
                <w:lang w:val="en-US"/>
              </w:rPr>
              <w:t>bservation</w:t>
            </w:r>
          </w:p>
        </w:tc>
        <w:tc>
          <w:tcPr>
            <w:tcW w:w="2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7BDD12" w14:textId="1618B049" w:rsidR="00CD4BEF" w:rsidRPr="009021E1" w:rsidRDefault="000440E7" w:rsidP="00CD4BEF">
            <w:pPr>
              <w:pStyle w:val="TabelleText"/>
              <w:rPr>
                <w:lang w:val="en-US"/>
              </w:rPr>
            </w:pPr>
            <w:r w:rsidRPr="009021E1">
              <w:rPr>
                <w:lang w:val="en-US"/>
              </w:rPr>
              <w:t>n</w:t>
            </w:r>
            <w:r w:rsidR="00C01E51">
              <w:rPr>
                <w:lang w:val="en-US"/>
              </w:rPr>
              <w:t>.</w:t>
            </w:r>
            <w:r w:rsidRPr="009021E1">
              <w:rPr>
                <w:lang w:val="en-US"/>
              </w:rPr>
              <w:t>a.</w:t>
            </w:r>
          </w:p>
        </w:tc>
        <w:tc>
          <w:tcPr>
            <w:tcW w:w="7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DCFEBD" w14:textId="77777777" w:rsidR="00CD4BEF" w:rsidRPr="009021E1" w:rsidRDefault="00CD4BEF" w:rsidP="00CD4BEF">
            <w:pPr>
              <w:pStyle w:val="TabelleText"/>
              <w:rPr>
                <w:lang w:val="en-US"/>
              </w:rPr>
            </w:pPr>
            <w:r w:rsidRPr="009021E1">
              <w:rPr>
                <w:lang w:val="en-US"/>
              </w:rPr>
              <w:t>&gt;5 points ROC 0.731</w:t>
            </w:r>
          </w:p>
          <w:p w14:paraId="57257499" w14:textId="0957C10E" w:rsidR="00CD4BEF" w:rsidRPr="009021E1" w:rsidRDefault="00CD4BEF" w:rsidP="00CD4BEF">
            <w:pPr>
              <w:pStyle w:val="TabelleText"/>
              <w:rPr>
                <w:lang w:val="en-US"/>
              </w:rPr>
            </w:pPr>
            <w:r w:rsidRPr="009021E1">
              <w:rPr>
                <w:lang w:val="en-US"/>
              </w:rPr>
              <w:t xml:space="preserve">57% </w:t>
            </w:r>
            <w:r w:rsidR="00086D76" w:rsidRPr="009021E1">
              <w:rPr>
                <w:lang w:val="en-US"/>
              </w:rPr>
              <w:t>s</w:t>
            </w:r>
            <w:r w:rsidRPr="009021E1">
              <w:rPr>
                <w:lang w:val="en-US"/>
              </w:rPr>
              <w:t>ensitivity</w:t>
            </w:r>
          </w:p>
          <w:p w14:paraId="52F6E68D" w14:textId="77777777" w:rsidR="00CD4BEF" w:rsidRPr="009021E1" w:rsidRDefault="00CD4BEF" w:rsidP="00CD4BEF">
            <w:pPr>
              <w:pStyle w:val="TabelleText"/>
              <w:rPr>
                <w:lang w:val="en-US"/>
              </w:rPr>
            </w:pPr>
            <w:r w:rsidRPr="009021E1">
              <w:rPr>
                <w:lang w:val="en-US"/>
              </w:rPr>
              <w:t>81% specificity</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4C46E2" w14:textId="1992216A" w:rsidR="00CD4BEF" w:rsidRPr="009021E1" w:rsidRDefault="000440E7" w:rsidP="00CD4BEF">
            <w:pPr>
              <w:pStyle w:val="TabelleText"/>
              <w:rPr>
                <w:lang w:val="en-US"/>
              </w:rPr>
            </w:pPr>
            <w:r w:rsidRPr="009021E1">
              <w:rPr>
                <w:lang w:val="en-US"/>
              </w:rPr>
              <w:t>n</w:t>
            </w:r>
            <w:r w:rsidR="00C01E51">
              <w:rPr>
                <w:lang w:val="en-US"/>
              </w:rPr>
              <w:t>.</w:t>
            </w:r>
            <w:r w:rsidRPr="009021E1">
              <w:rPr>
                <w:lang w:val="en-US"/>
              </w:rPr>
              <w:t>a.</w:t>
            </w:r>
          </w:p>
        </w:tc>
        <w:tc>
          <w:tcPr>
            <w:tcW w:w="11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483B13" w14:textId="77777777" w:rsidR="00CD4BEF" w:rsidRPr="009021E1" w:rsidRDefault="00CD4BEF" w:rsidP="00CD4BEF">
            <w:pPr>
              <w:pStyle w:val="TabelleText"/>
              <w:rPr>
                <w:lang w:val="en-US"/>
              </w:rPr>
            </w:pPr>
            <w:r w:rsidRPr="009021E1">
              <w:rPr>
                <w:lang w:val="en-US"/>
              </w:rPr>
              <w:t>UO 300 ml on d1</w:t>
            </w:r>
          </w:p>
          <w:p w14:paraId="040EFBC2" w14:textId="77777777" w:rsidR="00CD4BEF" w:rsidRPr="009021E1" w:rsidRDefault="00CD4BEF" w:rsidP="00CD4BEF">
            <w:pPr>
              <w:pStyle w:val="TabelleText"/>
              <w:rPr>
                <w:lang w:val="en-US"/>
              </w:rPr>
            </w:pPr>
            <w:r w:rsidRPr="009021E1">
              <w:rPr>
                <w:lang w:val="en-US"/>
              </w:rPr>
              <w:t>MAP 78 mmHg on d0</w:t>
            </w:r>
          </w:p>
          <w:p w14:paraId="4DDCE943" w14:textId="77777777" w:rsidR="00CD4BEF" w:rsidRPr="009021E1" w:rsidRDefault="00CD4BEF" w:rsidP="00CD4BEF">
            <w:pPr>
              <w:pStyle w:val="TabelleText"/>
              <w:rPr>
                <w:lang w:val="en-US"/>
              </w:rPr>
            </w:pPr>
            <w:r w:rsidRPr="009021E1">
              <w:rPr>
                <w:lang w:val="en-US"/>
              </w:rPr>
              <w:t>BUN 35 mg/dl on d0</w:t>
            </w:r>
          </w:p>
          <w:p w14:paraId="2EED9A7D" w14:textId="77777777" w:rsidR="00CD4BEF" w:rsidRPr="009021E1" w:rsidRDefault="00CD4BEF" w:rsidP="00CD4BEF">
            <w:pPr>
              <w:pStyle w:val="TabelleText"/>
              <w:rPr>
                <w:lang w:val="en-US"/>
              </w:rPr>
            </w:pPr>
            <w:r w:rsidRPr="009021E1">
              <w:rPr>
                <w:lang w:val="en-US"/>
              </w:rPr>
              <w:t>K 4.1 mmol/l on d0</w:t>
            </w:r>
          </w:p>
        </w:tc>
      </w:tr>
      <w:tr w:rsidR="00942DED" w:rsidRPr="009021E1" w14:paraId="131E2399" w14:textId="77777777" w:rsidTr="00CF38E4">
        <w:trPr>
          <w:trHeight w:val="874"/>
        </w:trPr>
        <w:tc>
          <w:tcPr>
            <w:tcW w:w="4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77C4BC" w14:textId="578962E5" w:rsidR="00CD4BEF" w:rsidRPr="009021E1" w:rsidRDefault="00EF1358" w:rsidP="00EF1358">
            <w:pPr>
              <w:pStyle w:val="TabelleText"/>
              <w:rPr>
                <w:lang w:val="en-US"/>
              </w:rPr>
            </w:pPr>
            <w:r w:rsidRPr="009021E1">
              <w:rPr>
                <w:lang w:val="en-US"/>
              </w:rPr>
              <w:fldChar w:fldCharType="begin">
                <w:fldData xml:space="preserve">PEVuZE5vdGU+PENpdGU+PEF1dGhvcj5JdGVub3Y8L0F1dGhvcj48WWVhcj4yMDE4PC9ZZWFyPjxS
ZWNOdW0+MTk4MzwvUmVjTnVtPjxEaXNwbGF5VGV4dD48c3R5bGUgZmFjZT0iaXRhbGljIiBmb250
PSJUaW1lcyBOZXcgUm9tYW4iIHNpemU9IjEyIj5JdGVub3YgMjAxOCAoODgpPC9zdHlsZT48L0Rp
c3BsYXlUZXh0PjxyZWNvcmQ+PHJlYy1udW1iZXI+MTk4MzwvcmVjLW51bWJlcj48Zm9yZWlnbi1r
ZXlzPjxrZXkgYXBwPSJFTiIgZGItaWQ9ImFzeGRmNXh0NDl4dzV2ZWZ3d3R2d3NkNzI1YXBwcHhy
MjkydiIgdGltZXN0YW1wPSIxNzI0MzE1Njk4Ij4xOTgzPC9rZXk+PC9mb3JlaWduLWtleXM+PHJl
Zi10eXBlIG5hbWU9IkpvdXJuYWwgQXJ0aWNsZSI+MTc8L3JlZi10eXBlPjxjb250cmlidXRvcnM+
PGF1dGhvcnM+PGF1dGhvcj5JdGVub3YsIFQuIFMuPC9hdXRob3I+PGF1dGhvcj5CZXJ0aGVsc2Vu
LCBSLiBFLjwvYXV0aG9yPjxhdXRob3I+SmVuc2VuLCBKLiBVLjwvYXV0aG9yPjxhdXRob3I+R2Vy
ZHMsIFQuIEEuPC9hdXRob3I+PGF1dGhvcj5QZWRlcnNlbiwgTC4gTS48L2F1dGhvcj48YXV0aG9y
PlN0cmFuZ2UsIEQuPC9hdXRob3I+PGF1dGhvcj5UaG9ybWFyLCBLLjwvYXV0aG9yPjxhdXRob3I+
TG9rZW4sIEouPC9hdXRob3I+PGF1dGhvcj5BbmRlcnNlbiwgTS4gSC48L2F1dGhvcj48YXV0aG9y
PlRvdXNpLCBILjwvYXV0aG9yPjxhdXRob3I+UmVpdGVyLCBOLjwvYXV0aG9yPjxhdXRob3I+THVu
ZGdyZW4sIEouIEQuPC9hdXRob3I+PGF1dGhvcj5CZXN0bGUsIE0uIEguPC9hdXRob3I+PGF1dGhv
cj5Qcm9jYWxjaXRvbmluLDwvYXV0aG9yPjxhdXRob3I+U3Vydml2YWwgU3R1ZHksIEdyb3VwPC9h
dXRob3I+PC9hdXRob3JzPjwvY29udHJpYnV0b3JzPjxhdXRoLWFkZHJlc3M+RGVwYXJ0bWVudCBv
ZiBBbmFlc3RoZXNpb2xvZ3ksIE5vcmRzamFlbGxhbmRzIEhvc3BpdGFsLCBVbml2ZXJzaXR5IG9m
IENvcGVuaGFnZW4sIERlbm1hcmsuIFRoZWlzLnNrb3ZzZ2FhcmQuaXRlbm92QHJlZ2lvbmguZGsu
JiN4RDtEZXBhcnRtZW50IG9mIEFuYWVzdGhlc2lvbG9neSwgTm9yZHNqYWVsbGFuZHMgSG9zcGl0
YWwsIFVuaXZlcnNpdHkgb2YgQ29wZW5oYWdlbiwgRGVubWFyay4mI3hEO0NISVAvUEVSU0lNVU5F
LCBEZXBhcnRtZW50IG9mIEluZmVjdGlvdXMgRGlzZWFzZXMgYW5kIFJoZXVtYXRvbG9neSwgUmln
c2hvc3BpdGFsZXQsIHRoZSBVbml2ZXJzaXR5IG9mIENvcGVuaGFnZW4sIENvcGVuaGFnZW4sIERl
bm1hcmsuJiN4RDtEZXBhcnRtZW50IG9mIEJpb3N0YXRpc3RpY3MsIFVuaXZlcnNpdHkgb2YgQ29w
ZW5oYWdlbiwgQ29wZW5oYWdlbiwgRGVubWFyay4mI3hEO0RlcGFydG1lbnQgb2YgQW5hZXN0aGVz
aW9sb2d5LCBIdmlkb3ZyZSBIb3NwaXRhbCwgSHZpZG92cmUsIERlbm1hcmsuJiN4RDtEZXBhcnRt
ZW50IG9mIE5ldXJvYW5hZXN0aGVzaW9sb2d5LCBSaWdzaG9zcGl0YWxldCwgS29iZW5oYXZuLCBE
ZW5tYXJrLiYjeEQ7RGVwYXJ0bWVudCBvZiBBbmFlc3RoZXNpb2xvZ3ksIExhbmRzcGl0YWxpIEhh
c2tvbGFzanVrcmFodXMsIFJleWtqYXZpaywgSWNlbGFuZC4mI3hEO0RlcGFydG1lbnQgb2YgQW5h
ZXN0aGVzaW9sb2d5LCBBYXJodXMgVW5pdmVyc2l0eSBIb3NwaXRhbCwgQWFyaHVzLCBEZW5tYXJr
LiYjeEQ7RGVwYXJ0bWVudCBvZiBBbmFlc3RoZXNpb2xvZ3ksIEhlcmxldiBIb3NwaXRhbCwgSGVy
bGV2LCBEZW5tYXJrLiYjeEQ7RGVwYXJ0bWVudCBvZiBBbmFlc3RoZXNpb2xvZ3ksIEJpc3BlYmpl
cmcgSG9zcGl0YWwsIEtvYmVuaGF2biwgRGVubWFyay48L2F1dGgtYWRkcmVzcz48dGl0bGVzPjx0
aXRsZT5QcmVkaWN0aW5nIHJlY292ZXJ5IGZyb20gYWN1dGUga2lkbmV5IGluanVyeSBpbiBjcml0
aWNhbGx5IGlsbCBwYXRpZW50czogZGV2ZWxvcG1lbnQgYW5kIHZhbGlkYXRpb24gb2YgYSBwcmVk
aWN0aW9uIG1vZGVsPC90aXRsZT48c2Vjb25kYXJ5LXRpdGxlPkNyaXQgQ2FyZSBSZXN1c2M8L3Nl
Y29uZGFyeS10aXRsZT48L3RpdGxlcz48cGVyaW9kaWNhbD48ZnVsbC10aXRsZT5Dcml0IENhcmUg
UmVzdXNjPC9mdWxsLXRpdGxlPjwvcGVyaW9kaWNhbD48cGFnZXM+NTQtNjA8L3BhZ2VzPjx2b2x1
bWU+MjA8L3ZvbHVtZT48bnVtYmVyPjE8L251bWJlcj48ZWRpdGlvbj4yMDE4LzAyLzIxPC9lZGl0
aW9uPjxrZXl3b3Jkcz48a2V5d29yZD5BY3V0ZSBLaWRuZXkgSW5qdXJ5LypkaWFnbm9zaXMvdGhl
cmFweTwva2V5d29yZD48a2V5d29yZD5BZHVsdDwva2V5d29yZD48a2V5d29yZD4qQ3JpdGljYWwg
SWxsbmVzczwva2V5d29yZD48a2V5d29yZD5IdW1hbnM8L2tleXdvcmQ+PGtleXdvcmQ+KkludGVu
c2l2ZSBDYXJlIFVuaXRzPC9rZXl3b3JkPjxrZXl3b3JkPktpZG5leSBGdW5jdGlvbiBUZXN0czwv
a2V5d29yZD48a2V5d29yZD4qTW9kZWxzLCBTdGF0aXN0aWNhbDwva2V5d29yZD48a2V5d29yZD5Q
cmVkaWN0aXZlIFZhbHVlIG9mIFRlc3RzPC9rZXl3b3JkPjxrZXl3b3JkPlJlbmFsIFJlcGxhY2Vt
ZW50IFRoZXJhcHk8L2tleXdvcmQ+PGtleXdvcmQ+UmVwcm9kdWNpYmlsaXR5IG9mIFJlc3VsdHM8
L2tleXdvcmQ+PGtleXdvcmQ+UmlzayBBc3Nlc3NtZW50L21ldGhvZHM8L2tleXdvcmQ+PC9rZXl3
b3Jkcz48ZGF0ZXM+PHllYXI+MjAxODwveWVhcj48cHViLWRhdGVzPjxkYXRlPk1hcjwvZGF0ZT48
L3B1Yi1kYXRlcz48L2RhdGVzPjxpc2JuPjE0NDEtMjc3MiAoUHJpbnQpJiN4RDsxNDQxLTI3NzIg
KExpbmtpbmcpPC9pc2JuPjxhY2Nlc3Npb24tbnVtPjI5NDU4MzIyPC9hY2Nlc3Npb24tbnVtPjx3
b3JrLXR5cGU+b1Q8L3dvcmstdHlwZT48cmV2aWV3ZWQtaXRlbT5DVzwvcmV2aWV3ZWQtaXRlbT48
dXJscz48cmVsYXRlZC11cmxzPjx1cmw+aHR0cHM6Ly93d3cubmNiaS5ubG0ubmloLmdvdi9wdWJt
ZWQvMjk0NTgzMjI8L3VybD48L3JlbGF0ZWQtdXJscz48L3VybHM+PC9yZWNvcmQ+PC9DaXRlPjwv
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PEVuZE5vdGU+PENpdGU+PEF1dGhvcj5JdGVub3Y8L0F1dGhvcj48WWVhcj4yMDE4PC9ZZWFyPjxS
ZWNOdW0+MTk4MzwvUmVjTnVtPjxEaXNwbGF5VGV4dD48c3R5bGUgZmFjZT0iaXRhbGljIiBmb250
PSJUaW1lcyBOZXcgUm9tYW4iIHNpemU9IjEyIj5JdGVub3YgMjAxOCAoODgpPC9zdHlsZT48L0Rp
c3BsYXlUZXh0PjxyZWNvcmQ+PHJlYy1udW1iZXI+MTk4MzwvcmVjLW51bWJlcj48Zm9yZWlnbi1r
ZXlzPjxrZXkgYXBwPSJFTiIgZGItaWQ9ImFzeGRmNXh0NDl4dzV2ZWZ3d3R2d3NkNzI1YXBwcHhy
MjkydiIgdGltZXN0YW1wPSIxNzI0MzE1Njk4Ij4xOTgzPC9rZXk+PC9mb3JlaWduLWtleXM+PHJl
Zi10eXBlIG5hbWU9IkpvdXJuYWwgQXJ0aWNsZSI+MTc8L3JlZi10eXBlPjxjb250cmlidXRvcnM+
PGF1dGhvcnM+PGF1dGhvcj5JdGVub3YsIFQuIFMuPC9hdXRob3I+PGF1dGhvcj5CZXJ0aGVsc2Vu
LCBSLiBFLjwvYXV0aG9yPjxhdXRob3I+SmVuc2VuLCBKLiBVLjwvYXV0aG9yPjxhdXRob3I+R2Vy
ZHMsIFQuIEEuPC9hdXRob3I+PGF1dGhvcj5QZWRlcnNlbiwgTC4gTS48L2F1dGhvcj48YXV0aG9y
PlN0cmFuZ2UsIEQuPC9hdXRob3I+PGF1dGhvcj5UaG9ybWFyLCBLLjwvYXV0aG9yPjxhdXRob3I+
TG9rZW4sIEouPC9hdXRob3I+PGF1dGhvcj5BbmRlcnNlbiwgTS4gSC48L2F1dGhvcj48YXV0aG9y
PlRvdXNpLCBILjwvYXV0aG9yPjxhdXRob3I+UmVpdGVyLCBOLjwvYXV0aG9yPjxhdXRob3I+THVu
ZGdyZW4sIEouIEQuPC9hdXRob3I+PGF1dGhvcj5CZXN0bGUsIE0uIEguPC9hdXRob3I+PGF1dGhv
cj5Qcm9jYWxjaXRvbmluLDwvYXV0aG9yPjxhdXRob3I+U3Vydml2YWwgU3R1ZHksIEdyb3VwPC9h
dXRob3I+PC9hdXRob3JzPjwvY29udHJpYnV0b3JzPjxhdXRoLWFkZHJlc3M+RGVwYXJ0bWVudCBv
ZiBBbmFlc3RoZXNpb2xvZ3ksIE5vcmRzamFlbGxhbmRzIEhvc3BpdGFsLCBVbml2ZXJzaXR5IG9m
IENvcGVuaGFnZW4sIERlbm1hcmsuIFRoZWlzLnNrb3ZzZ2FhcmQuaXRlbm92QHJlZ2lvbmguZGsu
JiN4RDtEZXBhcnRtZW50IG9mIEFuYWVzdGhlc2lvbG9neSwgTm9yZHNqYWVsbGFuZHMgSG9zcGl0
YWwsIFVuaXZlcnNpdHkgb2YgQ29wZW5oYWdlbiwgRGVubWFyay4mI3hEO0NISVAvUEVSU0lNVU5F
LCBEZXBhcnRtZW50IG9mIEluZmVjdGlvdXMgRGlzZWFzZXMgYW5kIFJoZXVtYXRvbG9neSwgUmln
c2hvc3BpdGFsZXQsIHRoZSBVbml2ZXJzaXR5IG9mIENvcGVuaGFnZW4sIENvcGVuaGFnZW4sIERl
bm1hcmsuJiN4RDtEZXBhcnRtZW50IG9mIEJpb3N0YXRpc3RpY3MsIFVuaXZlcnNpdHkgb2YgQ29w
ZW5oYWdlbiwgQ29wZW5oYWdlbiwgRGVubWFyay4mI3hEO0RlcGFydG1lbnQgb2YgQW5hZXN0aGVz
aW9sb2d5LCBIdmlkb3ZyZSBIb3NwaXRhbCwgSHZpZG92cmUsIERlbm1hcmsuJiN4RDtEZXBhcnRt
ZW50IG9mIE5ldXJvYW5hZXN0aGVzaW9sb2d5LCBSaWdzaG9zcGl0YWxldCwgS29iZW5oYXZuLCBE
ZW5tYXJrLiYjeEQ7RGVwYXJ0bWVudCBvZiBBbmFlc3RoZXNpb2xvZ3ksIExhbmRzcGl0YWxpIEhh
c2tvbGFzanVrcmFodXMsIFJleWtqYXZpaywgSWNlbGFuZC4mI3hEO0RlcGFydG1lbnQgb2YgQW5h
ZXN0aGVzaW9sb2d5LCBBYXJodXMgVW5pdmVyc2l0eSBIb3NwaXRhbCwgQWFyaHVzLCBEZW5tYXJr
LiYjeEQ7RGVwYXJ0bWVudCBvZiBBbmFlc3RoZXNpb2xvZ3ksIEhlcmxldiBIb3NwaXRhbCwgSGVy
bGV2LCBEZW5tYXJrLiYjeEQ7RGVwYXJ0bWVudCBvZiBBbmFlc3RoZXNpb2xvZ3ksIEJpc3BlYmpl
cmcgSG9zcGl0YWwsIEtvYmVuaGF2biwgRGVubWFyay48L2F1dGgtYWRkcmVzcz48dGl0bGVzPjx0
aXRsZT5QcmVkaWN0aW5nIHJlY292ZXJ5IGZyb20gYWN1dGUga2lkbmV5IGluanVyeSBpbiBjcml0
aWNhbGx5IGlsbCBwYXRpZW50czogZGV2ZWxvcG1lbnQgYW5kIHZhbGlkYXRpb24gb2YgYSBwcmVk
aWN0aW9uIG1vZGVsPC90aXRsZT48c2Vjb25kYXJ5LXRpdGxlPkNyaXQgQ2FyZSBSZXN1c2M8L3Nl
Y29uZGFyeS10aXRsZT48L3RpdGxlcz48cGVyaW9kaWNhbD48ZnVsbC10aXRsZT5Dcml0IENhcmUg
UmVzdXNjPC9mdWxsLXRpdGxlPjwvcGVyaW9kaWNhbD48cGFnZXM+NTQtNjA8L3BhZ2VzPjx2b2x1
bWU+MjA8L3ZvbHVtZT48bnVtYmVyPjE8L251bWJlcj48ZWRpdGlvbj4yMDE4LzAyLzIxPC9lZGl0
aW9uPjxrZXl3b3Jkcz48a2V5d29yZD5BY3V0ZSBLaWRuZXkgSW5qdXJ5LypkaWFnbm9zaXMvdGhl
cmFweTwva2V5d29yZD48a2V5d29yZD5BZHVsdDwva2V5d29yZD48a2V5d29yZD4qQ3JpdGljYWwg
SWxsbmVzczwva2V5d29yZD48a2V5d29yZD5IdW1hbnM8L2tleXdvcmQ+PGtleXdvcmQ+KkludGVu
c2l2ZSBDYXJlIFVuaXRzPC9rZXl3b3JkPjxrZXl3b3JkPktpZG5leSBGdW5jdGlvbiBUZXN0czwv
a2V5d29yZD48a2V5d29yZD4qTW9kZWxzLCBTdGF0aXN0aWNhbDwva2V5d29yZD48a2V5d29yZD5Q
cmVkaWN0aXZlIFZhbHVlIG9mIFRlc3RzPC9rZXl3b3JkPjxrZXl3b3JkPlJlbmFsIFJlcGxhY2Vt
ZW50IFRoZXJhcHk8L2tleXdvcmQ+PGtleXdvcmQ+UmVwcm9kdWNpYmlsaXR5IG9mIFJlc3VsdHM8
L2tleXdvcmQ+PGtleXdvcmQ+UmlzayBBc3Nlc3NtZW50L21ldGhvZHM8L2tleXdvcmQ+PC9rZXl3
b3Jkcz48ZGF0ZXM+PHllYXI+MjAxODwveWVhcj48cHViLWRhdGVzPjxkYXRlPk1hcjwvZGF0ZT48
L3B1Yi1kYXRlcz48L2RhdGVzPjxpc2JuPjE0NDEtMjc3MiAoUHJpbnQpJiN4RDsxNDQxLTI3NzIg
KExpbmtpbmcpPC9pc2JuPjxhY2Nlc3Npb24tbnVtPjI5NDU4MzIyPC9hY2Nlc3Npb24tbnVtPjx3
b3JrLXR5cGU+b1Q8L3dvcmstdHlwZT48cmV2aWV3ZWQtaXRlbT5DVzwvcmV2aWV3ZWQtaXRlbT48
dXJscz48cmVsYXRlZC11cmxzPjx1cmw+aHR0cHM6Ly93d3cubmNiaS5ubG0ubmloLmdvdi9wdWJt
ZWQvMjk0NTgzMjI8L3VybD48L3JlbGF0ZWQtdXJscz48L3VybHM+PC9yZWNvcmQ+PC9DaXRlPjwv
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Itenov 2018 (88)</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C33857" w14:textId="77777777" w:rsidR="00CD4BEF" w:rsidRPr="009021E1" w:rsidRDefault="00CD4BEF" w:rsidP="00CD4BEF">
            <w:pPr>
              <w:pStyle w:val="TabelleText"/>
              <w:rPr>
                <w:lang w:val="en-US"/>
              </w:rPr>
            </w:pPr>
            <w:r w:rsidRPr="009021E1">
              <w:rPr>
                <w:lang w:val="en-US"/>
              </w:rPr>
              <w:t>OT</w:t>
            </w:r>
          </w:p>
          <w:p w14:paraId="0A55257E" w14:textId="77777777" w:rsidR="00CD4BEF" w:rsidRPr="009021E1" w:rsidRDefault="00CD4BEF" w:rsidP="00CD4BEF">
            <w:pPr>
              <w:pStyle w:val="TabelleText"/>
              <w:rPr>
                <w:lang w:val="en-US"/>
              </w:rPr>
            </w:pPr>
            <w:r w:rsidRPr="009021E1">
              <w:rPr>
                <w:lang w:val="en-US"/>
              </w:rPr>
              <w:t>posthoc</w:t>
            </w:r>
          </w:p>
        </w:tc>
        <w:tc>
          <w:tcPr>
            <w:tcW w:w="4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8C1BFA" w14:textId="0902AD39" w:rsidR="00CD4BEF" w:rsidRPr="009021E1" w:rsidRDefault="00086D76" w:rsidP="00CD4BEF">
            <w:pPr>
              <w:pStyle w:val="TabelleText"/>
              <w:rPr>
                <w:lang w:val="en-US"/>
              </w:rPr>
            </w:pPr>
            <w:r w:rsidRPr="009021E1">
              <w:rPr>
                <w:lang w:val="en-US"/>
              </w:rPr>
              <w:t>c</w:t>
            </w:r>
            <w:r w:rsidR="00CD4BEF" w:rsidRPr="009021E1">
              <w:rPr>
                <w:lang w:val="en-US"/>
              </w:rPr>
              <w:t>reat</w:t>
            </w:r>
            <w:r w:rsidRPr="009021E1">
              <w:rPr>
                <w:lang w:val="en-US"/>
              </w:rPr>
              <w:t>inine</w:t>
            </w:r>
          </w:p>
          <w:p w14:paraId="3D1A316B" w14:textId="77777777" w:rsidR="00CD4BEF" w:rsidRPr="009021E1" w:rsidRDefault="00CD4BEF" w:rsidP="00CD4BEF">
            <w:pPr>
              <w:pStyle w:val="TabelleText"/>
              <w:rPr>
                <w:lang w:val="en-US"/>
              </w:rPr>
            </w:pPr>
            <w:r w:rsidRPr="009021E1">
              <w:rPr>
                <w:lang w:val="en-US"/>
              </w:rPr>
              <w:t>UO</w:t>
            </w:r>
          </w:p>
          <w:p w14:paraId="30E6A96B" w14:textId="77777777" w:rsidR="00CD4BEF" w:rsidRPr="009021E1" w:rsidRDefault="00CD4BEF" w:rsidP="00CD4BEF">
            <w:pPr>
              <w:pStyle w:val="TabelleText"/>
              <w:rPr>
                <w:lang w:val="en-US"/>
              </w:rPr>
            </w:pPr>
            <w:r w:rsidRPr="009021E1">
              <w:rPr>
                <w:lang w:val="en-US"/>
              </w:rPr>
              <w:t>Sex</w:t>
            </w:r>
          </w:p>
          <w:p w14:paraId="1BFE35A8" w14:textId="77777777" w:rsidR="00CD4BEF" w:rsidRPr="009021E1" w:rsidRDefault="00CD4BEF" w:rsidP="00CD4BEF">
            <w:pPr>
              <w:pStyle w:val="TabelleText"/>
              <w:rPr>
                <w:lang w:val="en-US"/>
              </w:rPr>
            </w:pPr>
            <w:r w:rsidRPr="009021E1">
              <w:rPr>
                <w:lang w:val="en-US"/>
              </w:rPr>
              <w:t>age</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5D21F6" w14:textId="77777777" w:rsidR="00CD4BEF" w:rsidRPr="009021E1" w:rsidRDefault="00CD4BEF" w:rsidP="00CD4BEF">
            <w:pPr>
              <w:pStyle w:val="TabelleText"/>
              <w:rPr>
                <w:lang w:val="en-US"/>
              </w:rPr>
            </w:pPr>
            <w:r w:rsidRPr="009021E1">
              <w:rPr>
                <w:lang w:val="en-US"/>
              </w:rPr>
              <w:t>1328</w:t>
            </w:r>
          </w:p>
        </w:tc>
        <w:tc>
          <w:tcPr>
            <w:tcW w:w="6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EC891F" w14:textId="699B7057" w:rsidR="00CD4BEF" w:rsidRPr="009021E1" w:rsidRDefault="00086D76" w:rsidP="00CD4BEF">
            <w:pPr>
              <w:pStyle w:val="TabelleText"/>
              <w:rPr>
                <w:lang w:val="en-US"/>
              </w:rPr>
            </w:pPr>
            <w:r w:rsidRPr="009021E1">
              <w:rPr>
                <w:lang w:val="en-US"/>
              </w:rPr>
              <w:t>p</w:t>
            </w:r>
            <w:r w:rsidR="00CD4BEF" w:rsidRPr="009021E1">
              <w:rPr>
                <w:lang w:val="en-US"/>
              </w:rPr>
              <w:t>redictive value of a score with 4 variables and prediction recov</w:t>
            </w:r>
            <w:r w:rsidR="00C01E51">
              <w:rPr>
                <w:lang w:val="en-US"/>
              </w:rPr>
              <w:t>ery</w:t>
            </w:r>
            <w:r w:rsidR="00CD4BEF" w:rsidRPr="009021E1">
              <w:rPr>
                <w:lang w:val="en-US"/>
              </w:rPr>
              <w:t xml:space="preserve"> &lt;25% or &gt;75% likely</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55514B" w14:textId="5733BBFB" w:rsidR="00CD4BEF" w:rsidRPr="009021E1" w:rsidRDefault="000440E7" w:rsidP="00CD4BEF">
            <w:pPr>
              <w:pStyle w:val="TabelleText"/>
              <w:rPr>
                <w:lang w:val="en-US"/>
              </w:rPr>
            </w:pPr>
            <w:r w:rsidRPr="009021E1">
              <w:rPr>
                <w:lang w:val="en-US"/>
              </w:rPr>
              <w:t>n</w:t>
            </w:r>
            <w:r w:rsidR="00C01E51">
              <w:rPr>
                <w:lang w:val="en-US"/>
              </w:rPr>
              <w:t>.</w:t>
            </w:r>
            <w:r w:rsidRPr="009021E1">
              <w:rPr>
                <w:lang w:val="en-US"/>
              </w:rPr>
              <w:t>a.</w:t>
            </w:r>
          </w:p>
          <w:p w14:paraId="6E1C6B5B" w14:textId="20766941" w:rsidR="00CD4BEF" w:rsidRPr="009021E1" w:rsidRDefault="00086D76" w:rsidP="00CD4BEF">
            <w:pPr>
              <w:pStyle w:val="TabelleText"/>
              <w:rPr>
                <w:lang w:val="en-US"/>
              </w:rPr>
            </w:pPr>
            <w:r w:rsidRPr="009021E1">
              <w:rPr>
                <w:lang w:val="en-US"/>
              </w:rPr>
              <w:t>only</w:t>
            </w:r>
            <w:r w:rsidR="00CD4BEF" w:rsidRPr="009021E1">
              <w:rPr>
                <w:lang w:val="en-US"/>
              </w:rPr>
              <w:t xml:space="preserve"> </w:t>
            </w:r>
            <w:r w:rsidRPr="009021E1">
              <w:rPr>
                <w:lang w:val="en-US"/>
              </w:rPr>
              <w:t>o</w:t>
            </w:r>
            <w:r w:rsidR="00CD4BEF" w:rsidRPr="009021E1">
              <w:rPr>
                <w:lang w:val="en-US"/>
              </w:rPr>
              <w:t>bservation</w:t>
            </w:r>
          </w:p>
        </w:tc>
        <w:tc>
          <w:tcPr>
            <w:tcW w:w="2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4F7C57" w14:textId="76BF79CD" w:rsidR="00CD4BEF" w:rsidRPr="009021E1" w:rsidRDefault="000440E7" w:rsidP="00CD4BEF">
            <w:pPr>
              <w:pStyle w:val="TabelleText"/>
              <w:rPr>
                <w:lang w:val="en-US"/>
              </w:rPr>
            </w:pPr>
            <w:r w:rsidRPr="009021E1">
              <w:rPr>
                <w:lang w:val="en-US"/>
              </w:rPr>
              <w:t>n</w:t>
            </w:r>
            <w:r w:rsidR="00C01E51">
              <w:rPr>
                <w:lang w:val="en-US"/>
              </w:rPr>
              <w:t>.</w:t>
            </w:r>
            <w:r w:rsidRPr="009021E1">
              <w:rPr>
                <w:lang w:val="en-US"/>
              </w:rPr>
              <w:t>a.</w:t>
            </w:r>
          </w:p>
        </w:tc>
        <w:tc>
          <w:tcPr>
            <w:tcW w:w="7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62003B" w14:textId="2253C455" w:rsidR="00CD4BEF" w:rsidRPr="009021E1" w:rsidRDefault="00086D76" w:rsidP="00CD4BEF">
            <w:pPr>
              <w:pStyle w:val="TabelleText"/>
              <w:rPr>
                <w:lang w:val="en-US"/>
              </w:rPr>
            </w:pPr>
            <w:r w:rsidRPr="009021E1">
              <w:rPr>
                <w:lang w:val="en-US"/>
              </w:rPr>
              <w:t>p</w:t>
            </w:r>
            <w:r w:rsidR="00CD4BEF" w:rsidRPr="009021E1">
              <w:rPr>
                <w:lang w:val="en-US"/>
              </w:rPr>
              <w:t>at</w:t>
            </w:r>
            <w:r w:rsidRPr="009021E1">
              <w:rPr>
                <w:lang w:val="en-US"/>
              </w:rPr>
              <w:t>.</w:t>
            </w:r>
            <w:r w:rsidR="00CD4BEF" w:rsidRPr="009021E1">
              <w:rPr>
                <w:lang w:val="en-US"/>
              </w:rPr>
              <w:t xml:space="preserve"> with calculated &lt;25% recov</w:t>
            </w:r>
            <w:r w:rsidR="00C01E51">
              <w:rPr>
                <w:lang w:val="en-US"/>
              </w:rPr>
              <w:t>ery</w:t>
            </w:r>
            <w:r w:rsidR="00CD4BEF" w:rsidRPr="009021E1">
              <w:rPr>
                <w:lang w:val="en-US"/>
              </w:rPr>
              <w:t xml:space="preserve"> chance recovered only 21.5%</w:t>
            </w:r>
          </w:p>
          <w:p w14:paraId="69AF9D1D" w14:textId="65C588EA" w:rsidR="00CD4BEF" w:rsidRPr="009021E1" w:rsidRDefault="00CD4BEF" w:rsidP="00CD4BEF">
            <w:pPr>
              <w:pStyle w:val="TabelleText"/>
              <w:rPr>
                <w:lang w:val="en-US"/>
              </w:rPr>
            </w:pPr>
            <w:r w:rsidRPr="009021E1">
              <w:rPr>
                <w:lang w:val="en-US"/>
              </w:rPr>
              <w:t>Pat with calculated chance &gt;75% recov</w:t>
            </w:r>
            <w:r w:rsidR="00C01E51">
              <w:rPr>
                <w:lang w:val="en-US"/>
              </w:rPr>
              <w:t>ery</w:t>
            </w:r>
            <w:r w:rsidRPr="009021E1">
              <w:rPr>
                <w:lang w:val="en-US"/>
              </w:rPr>
              <w:t>: recovered to 81.7%</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D4E495" w14:textId="77777777" w:rsidR="00CD4BEF" w:rsidRPr="009021E1" w:rsidRDefault="00CD4BEF" w:rsidP="00CD4BEF">
            <w:pPr>
              <w:pStyle w:val="TabelleText"/>
              <w:rPr>
                <w:lang w:val="en-US"/>
              </w:rPr>
            </w:pPr>
            <w:r w:rsidRPr="009021E1">
              <w:rPr>
                <w:lang w:val="en-US"/>
              </w:rPr>
              <w:t>7/9</w:t>
            </w:r>
          </w:p>
        </w:tc>
        <w:tc>
          <w:tcPr>
            <w:tcW w:w="11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522CF9" w14:textId="77777777" w:rsidR="00CD4BEF" w:rsidRPr="009021E1" w:rsidRDefault="00CD4BEF" w:rsidP="00CD4BEF">
            <w:pPr>
              <w:pStyle w:val="TabelleText"/>
              <w:rPr>
                <w:lang w:val="en-US"/>
              </w:rPr>
            </w:pPr>
            <w:r w:rsidRPr="009021E1">
              <w:rPr>
                <w:lang w:val="en-US"/>
              </w:rPr>
              <w:t>Prediction model vs. Validation cohort</w:t>
            </w:r>
          </w:p>
          <w:p w14:paraId="4A944E9B" w14:textId="77777777" w:rsidR="00CD4BEF" w:rsidRPr="009021E1" w:rsidRDefault="00CD4BEF" w:rsidP="00CD4BEF">
            <w:pPr>
              <w:pStyle w:val="TabelleText"/>
              <w:rPr>
                <w:lang w:val="en-US"/>
              </w:rPr>
            </w:pPr>
            <w:r w:rsidRPr="009021E1">
              <w:rPr>
                <w:lang w:val="en-US"/>
              </w:rPr>
              <w:t>AUC 73.1</w:t>
            </w:r>
          </w:p>
          <w:p w14:paraId="36987DC8" w14:textId="0F66B480" w:rsidR="00CD4BEF" w:rsidRPr="009021E1" w:rsidRDefault="00E04E02" w:rsidP="00CD4BEF">
            <w:pPr>
              <w:pStyle w:val="TabelleText"/>
              <w:rPr>
                <w:lang w:val="en-US"/>
              </w:rPr>
            </w:pPr>
            <w:r w:rsidRPr="009021E1">
              <w:rPr>
                <w:lang w:val="en-US"/>
              </w:rPr>
              <w:t>f</w:t>
            </w:r>
            <w:r w:rsidR="00CD4BEF" w:rsidRPr="009021E1">
              <w:rPr>
                <w:lang w:val="en-US"/>
              </w:rPr>
              <w:t>our-field table grouped</w:t>
            </w:r>
          </w:p>
        </w:tc>
      </w:tr>
      <w:tr w:rsidR="00942DED" w:rsidRPr="009021E1" w14:paraId="3A8943F8" w14:textId="77777777" w:rsidTr="00CF38E4">
        <w:trPr>
          <w:trHeight w:val="786"/>
        </w:trPr>
        <w:tc>
          <w:tcPr>
            <w:tcW w:w="4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485211" w14:textId="19E1E3B7" w:rsidR="00CD4BEF" w:rsidRPr="009021E1" w:rsidRDefault="00EF1358" w:rsidP="00EF1358">
            <w:pPr>
              <w:pStyle w:val="TabelleText"/>
              <w:rPr>
                <w:lang w:val="en-US"/>
              </w:rPr>
            </w:pPr>
            <w:r w:rsidRPr="009021E1">
              <w:rPr>
                <w:lang w:val="en-US"/>
              </w:rPr>
              <w:fldChar w:fldCharType="begin">
                <w:fldData xml:space="preserve">PEVuZE5vdGU+PENpdGU+PEF1dGhvcj5NZW5kdTwvQXV0aG9yPjxZZWFyPjIwMTc8L1llYXI+PFJl
Y051bT45MTwvUmVjTnVtPjxEaXNwbGF5VGV4dD48c3R5bGUgZmFjZT0iaXRhbGljIiBmb250PSJU
aW1lcyBOZXcgUm9tYW4iIHNpemU9IjEyIj5NZW5kdSAyMDE3ICgxMzcpPC9zdHlsZT48L0Rpc3Bs
YXlUZXh0PjxyZWNvcmQ+PHJlYy1udW1iZXI+OTE8L3JlYy1udW1iZXI+PGZvcmVpZ24ta2V5cz48
a2V5IGFwcD0iRU4iIGRiLWlkPSJhc3hkZjV4dDQ5eHc1dmVmd3d0dndzZDcyNWFwcHB4cjI5MnYi
IHRpbWVzdGFtcD0iMTcyNDMxMzU3NCI+OTE8L2tleT48L2ZvcmVpZ24ta2V5cz48cmVmLXR5cGUg
bmFtZT0iSm91cm5hbCBBcnRpY2xlIj4xNzwvcmVmLXR5cGU+PGNvbnRyaWJ1dG9ycz48YXV0aG9y
cz48YXV0aG9yPk1lbmR1LCBNLiBMLjwvYXV0aG9yPjxhdXRob3I+Q2lvY2lvbG8sIEcuIFIuLCBK
ci48L2F1dGhvcj48YXV0aG9yPk1jTGF1Z2hsaW4sIFMuIFIuPC9hdXRob3I+PGF1dGhvcj5HcmFo
YW0sIEQuIEEuPC9hdXRob3I+PGF1dGhvcj5HaGF6aW5vdXJpLCBSLjwvYXV0aG9yPjxhdXRob3I+
UGFybWFyLCBTLjwvYXV0aG9yPjxhdXRob3I+R3Jvc3NpZXIsIEEuPC9hdXRob3I+PGF1dGhvcj5S
b3NlbiwgUi48L2F1dGhvcj48YXV0aG9yPkxhc2tvd3NraSwgSy4gUi48L2F1dGhvcj48YXV0aG9y
PlJpZWxsYSwgTC4gVi48L2F1dGhvcj48YXV0aG9yPlJvYmluc29uLCBFLiBTLjwvYXV0aG9yPjxh
dXRob3I+Q2hhcnl0YW4sIEQuIE0uPC9hdXRob3I+PGF1dGhvcj5Cb252ZW50cmUsIEouIFYuPC9h
dXRob3I+PGF1dGhvcj5HcmVlbmJlcmcsIEouIE8uPC9hdXRob3I+PGF1dGhvcj5XYWlrYXIsIFMu
IFMuPC9hdXRob3I+PC9hdXRob3JzPjwvY29udHJpYnV0b3JzPjxhdXRoLWFkZHJlc3M+RGl2aXNp
b24gb2YgUmVuYWwgTWVkaWNpbmUsIG1tZW5kdUBwYXJ0bmVycy5vcmcuJiN4RDtEZXBhcnRtZW50
IG9mIE1lZGljaW5lLCBhbmQuJiN4RDtEZXBhcnRtZW50IG9mIEFuYWx5dGljcywgSW5zdGl0dXRl
IGZvciBSZWxldmFudCBDbGluaWNhbCBEYXRhIEFuYWx5dGljcywgQm9zdG9uLCBNYXNzYWNodXNl
dHRzLiYjeEQ7Q2VudGVyIGZvciBIZWFsdGhjYXJlIERlbGl2ZXJ5IFNjaWVuY2VzLCBEZXBhcnRt
ZW50IG9mIE1lZGljaW5lLCBCcmlnaGFtIGFuZCBXb21lbiZhcG9zO3MgSG9zcGl0YWwsIEhhcnZh
cmQgTWVkaWNhbCBTY2hvb2wsIEJvc3RvbiwgTWFzc2FjaHVzZXR0czsgYW5kLiYjeEQ7RGl2aXNp
b24gb2YgUmVuYWwgTWVkaWNpbmUuPC9hdXRoLWFkZHJlc3M+PHRpdGxlcz48dGl0bGU+QSBEZWNp
c2lvbi1NYWtpbmcgQWxnb3JpdGhtIGZvciBJbml0aWF0aW9uIGFuZCBEaXNjb250aW51YXRpb24g
b2YgUlJUIGluIFNldmVyZSBBS0k8L3RpdGxlPjxzZWNvbmRhcnktdGl0bGU+Q2xpbiBKIEFtIFNv
YyBOZXBocm9sPC9zZWNvbmRhcnktdGl0bGU+PC90aXRsZXM+PHBlcmlvZGljYWw+PGZ1bGwtdGl0
bGU+Q2xpbiBKIEFtIFNvYyBOZXBocm9sPC9mdWxsLXRpdGxlPjwvcGVyaW9kaWNhbD48cGFnZXM+
MjI4LTIzNjwvcGFnZXM+PHZvbHVtZT4xMjwvdm9sdW1lPjxudW1iZXI+MjwvbnVtYmVyPjxlZGl0
aW9uPjIwMTcvMDEvMjY8L2VkaXRpb24+PGtleXdvcmRzPjxrZXl3b3JkPkFjYWRlbWljIE1lZGlj
YWwgQ2VudGVyczwva2V5d29yZD48a2V5d29yZD5BY3V0ZSBLaWRuZXkgSW5qdXJ5L21vcnRhbGl0
eS8qdGhlcmFweTwva2V5d29yZD48a2V5d29yZD5BZ2VkPC9rZXl3b3JkPjxrZXl3b3JkPipBbGdv
cml0aG1zPC9rZXl3b3JkPjxrZXl3b3JkPipDbGluaWNhbCBEZWNpc2lvbi1NYWtpbmc8L2tleXdv
cmQ+PGtleXdvcmQ+Q2xpbmljYWwgUHJvdG9jb2xzPC9rZXl3b3JkPjxrZXl3b3JkPkRlY2lzaW9u
IFN1cHBvcnQgVGVjaG5pcXVlczwva2V5d29yZD48a2V5d29yZD5GZW1hbGU8L2tleXdvcmQ+PGtl
eXdvcmQ+Kkd1aWRlbGluZSBBZGhlcmVuY2U8L2tleXdvcmQ+PGtleXdvcmQ+SG9zcGl0YWwgTW9y
dGFsaXR5PC9rZXl3b3JkPjxrZXl3b3JkPkh1bWFuczwva2V5d29yZD48a2V5d29yZD5JbnRlbnNp
dmUgQ2FyZSBVbml0czwva2V5d29yZD48a2V5d29yZD5NYWxlPC9rZXl3b3JkPjxrZXl3b3JkPk1p
ZGRsZSBBZ2VkPC9rZXl3b3JkPjxrZXl3b3JkPlByb3NwZWN0aXZlIFN0dWRpZXM8L2tleXdvcmQ+
PGtleXdvcmQ+KlJlbmFsIFJlcGxhY2VtZW50IFRoZXJhcHk8L2tleXdvcmQ+PGtleXdvcmQ+U2V2
ZXJpdHkgb2YgSWxsbmVzcyBJbmRleDwva2V5d29yZD48a2V5d29yZD5BY3V0ZSBLaWRuZXkgSW5q
dXJ5PC9rZXl3b3JkPjxrZXl3b3JkPkFsYnVtaW5zPC9rZXl3b3JkPjxrZXl3b3JkPkFsZ29yaXRo
bXM8L2tleXdvcmQ+PGtleXdvcmQ+Q2xpbmljYWwgRGVjaXNpb24tTWFraW5nPC9rZXl3b3JkPjxr
ZXl3b3JkPlJlbmFsIFJlcGxhY2VtZW50IFRoZXJhcHk8L2tleXdvcmQ+PGtleXdvcmQ+Umlzazwv
a2V5d29yZD48a2V5d29yZD5hY3V0ZSByZW5hbCBmYWlsdXJlPC9rZXl3b3JkPjxrZXl3b3JkPmNs
aW5pY2FsIG5lcGhyb2xvZ3k8L2tleXdvcmQ+PGtleXdvcmQ+aGVtb2RpYWx5c2lzPC9rZXl3b3Jk
Pjwva2V5d29yZHM+PGRhdGVzPjx5ZWFyPjIwMTc8L3llYXI+PHB1Yi1kYXRlcz48ZGF0ZT5GZWIg
NzwvZGF0ZT48L3B1Yi1kYXRlcz48L2RhdGVzPjxpc2JuPjE1NTUtOTA0MSAoUHJpbnQpJiN4RDsx
NTU1LTkwNDE8L2lzYm4+PGFjY2Vzc2lvbi1udW0+MjgxMTk0MDg8L2FjY2Vzc2lvbi1udW0+PHdv
cmstdHlwZT5PYnNlcnZhdGlvbmFsIHN0dWR5PC93b3JrLXR5cGU+PHVybHM+PHJlbGF0ZWQtdXJs
cz48dXJsPmh0dHBzOi8vY2phc24uYXNuam91cm5hbHMub3JnL2NvbnRlbnQvY2xpbmphc24vMTIv
Mi8yMjguZnVsbC5wZGY8L3VybD48L3JlbGF0ZWQtdXJscz48L3VybHM+PGN1c3RvbTI+UE1DNTI5
MzMzOTwvY3VzdG9tMj48ZWxlY3Ryb25pYy1yZXNvdXJjZS1udW0+MTAuMjIxNS9jam4uMDcxNzA3
MTY8L2VsZWN0cm9uaWMtcmVzb3VyY2UtbnVtPjxyZW1vdGUtZGF0YWJhc2UtcHJvdmlkZXI+TkxN
PC9yZW1vdGUtZGF0YWJhc2UtcHJvdmlkZXI+PGxhbmd1YWdlPmVuZzwvbGFuZ3VhZ2U+PC9yZWNv
cmQ+PC9DaXRlPjwvRW5kTm90ZT5=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PEVuZE5vdGU+PENpdGU+PEF1dGhvcj5NZW5kdTwvQXV0aG9yPjxZZWFyPjIwMTc8L1llYXI+PFJl
Y051bT45MTwvUmVjTnVtPjxEaXNwbGF5VGV4dD48c3R5bGUgZmFjZT0iaXRhbGljIiBmb250PSJU
aW1lcyBOZXcgUm9tYW4iIHNpemU9IjEyIj5NZW5kdSAyMDE3ICgxMzcpPC9zdHlsZT48L0Rpc3Bs
YXlUZXh0PjxyZWNvcmQ+PHJlYy1udW1iZXI+OTE8L3JlYy1udW1iZXI+PGZvcmVpZ24ta2V5cz48
a2V5IGFwcD0iRU4iIGRiLWlkPSJhc3hkZjV4dDQ5eHc1dmVmd3d0dndzZDcyNWFwcHB4cjI5MnYi
IHRpbWVzdGFtcD0iMTcyNDMxMzU3NCI+OTE8L2tleT48L2ZvcmVpZ24ta2V5cz48cmVmLXR5cGUg
bmFtZT0iSm91cm5hbCBBcnRpY2xlIj4xNzwvcmVmLXR5cGU+PGNvbnRyaWJ1dG9ycz48YXV0aG9y
cz48YXV0aG9yPk1lbmR1LCBNLiBMLjwvYXV0aG9yPjxhdXRob3I+Q2lvY2lvbG8sIEcuIFIuLCBK
ci48L2F1dGhvcj48YXV0aG9yPk1jTGF1Z2hsaW4sIFMuIFIuPC9hdXRob3I+PGF1dGhvcj5HcmFo
YW0sIEQuIEEuPC9hdXRob3I+PGF1dGhvcj5HaGF6aW5vdXJpLCBSLjwvYXV0aG9yPjxhdXRob3I+
UGFybWFyLCBTLjwvYXV0aG9yPjxhdXRob3I+R3Jvc3NpZXIsIEEuPC9hdXRob3I+PGF1dGhvcj5S
b3NlbiwgUi48L2F1dGhvcj48YXV0aG9yPkxhc2tvd3NraSwgSy4gUi48L2F1dGhvcj48YXV0aG9y
PlJpZWxsYSwgTC4gVi48L2F1dGhvcj48YXV0aG9yPlJvYmluc29uLCBFLiBTLjwvYXV0aG9yPjxh
dXRob3I+Q2hhcnl0YW4sIEQuIE0uPC9hdXRob3I+PGF1dGhvcj5Cb252ZW50cmUsIEouIFYuPC9h
dXRob3I+PGF1dGhvcj5HcmVlbmJlcmcsIEouIE8uPC9hdXRob3I+PGF1dGhvcj5XYWlrYXIsIFMu
IFMuPC9hdXRob3I+PC9hdXRob3JzPjwvY29udHJpYnV0b3JzPjxhdXRoLWFkZHJlc3M+RGl2aXNp
b24gb2YgUmVuYWwgTWVkaWNpbmUsIG1tZW5kdUBwYXJ0bmVycy5vcmcuJiN4RDtEZXBhcnRtZW50
IG9mIE1lZGljaW5lLCBhbmQuJiN4RDtEZXBhcnRtZW50IG9mIEFuYWx5dGljcywgSW5zdGl0dXRl
IGZvciBSZWxldmFudCBDbGluaWNhbCBEYXRhIEFuYWx5dGljcywgQm9zdG9uLCBNYXNzYWNodXNl
dHRzLiYjeEQ7Q2VudGVyIGZvciBIZWFsdGhjYXJlIERlbGl2ZXJ5IFNjaWVuY2VzLCBEZXBhcnRt
ZW50IG9mIE1lZGljaW5lLCBCcmlnaGFtIGFuZCBXb21lbiZhcG9zO3MgSG9zcGl0YWwsIEhhcnZh
cmQgTWVkaWNhbCBTY2hvb2wsIEJvc3RvbiwgTWFzc2FjaHVzZXR0czsgYW5kLiYjeEQ7RGl2aXNp
b24gb2YgUmVuYWwgTWVkaWNpbmUuPC9hdXRoLWFkZHJlc3M+PHRpdGxlcz48dGl0bGU+QSBEZWNp
c2lvbi1NYWtpbmcgQWxnb3JpdGhtIGZvciBJbml0aWF0aW9uIGFuZCBEaXNjb250aW51YXRpb24g
b2YgUlJUIGluIFNldmVyZSBBS0k8L3RpdGxlPjxzZWNvbmRhcnktdGl0bGU+Q2xpbiBKIEFtIFNv
YyBOZXBocm9sPC9zZWNvbmRhcnktdGl0bGU+PC90aXRsZXM+PHBlcmlvZGljYWw+PGZ1bGwtdGl0
bGU+Q2xpbiBKIEFtIFNvYyBOZXBocm9sPC9mdWxsLXRpdGxlPjwvcGVyaW9kaWNhbD48cGFnZXM+
MjI4LTIzNjwvcGFnZXM+PHZvbHVtZT4xMjwvdm9sdW1lPjxudW1iZXI+MjwvbnVtYmVyPjxlZGl0
aW9uPjIwMTcvMDEvMjY8L2VkaXRpb24+PGtleXdvcmRzPjxrZXl3b3JkPkFjYWRlbWljIE1lZGlj
YWwgQ2VudGVyczwva2V5d29yZD48a2V5d29yZD5BY3V0ZSBLaWRuZXkgSW5qdXJ5L21vcnRhbGl0
eS8qdGhlcmFweTwva2V5d29yZD48a2V5d29yZD5BZ2VkPC9rZXl3b3JkPjxrZXl3b3JkPipBbGdv
cml0aG1zPC9rZXl3b3JkPjxrZXl3b3JkPipDbGluaWNhbCBEZWNpc2lvbi1NYWtpbmc8L2tleXdv
cmQ+PGtleXdvcmQ+Q2xpbmljYWwgUHJvdG9jb2xzPC9rZXl3b3JkPjxrZXl3b3JkPkRlY2lzaW9u
IFN1cHBvcnQgVGVjaG5pcXVlczwva2V5d29yZD48a2V5d29yZD5GZW1hbGU8L2tleXdvcmQ+PGtl
eXdvcmQ+Kkd1aWRlbGluZSBBZGhlcmVuY2U8L2tleXdvcmQ+PGtleXdvcmQ+SG9zcGl0YWwgTW9y
dGFsaXR5PC9rZXl3b3JkPjxrZXl3b3JkPkh1bWFuczwva2V5d29yZD48a2V5d29yZD5JbnRlbnNp
dmUgQ2FyZSBVbml0czwva2V5d29yZD48a2V5d29yZD5NYWxlPC9rZXl3b3JkPjxrZXl3b3JkPk1p
ZGRsZSBBZ2VkPC9rZXl3b3JkPjxrZXl3b3JkPlByb3NwZWN0aXZlIFN0dWRpZXM8L2tleXdvcmQ+
PGtleXdvcmQ+KlJlbmFsIFJlcGxhY2VtZW50IFRoZXJhcHk8L2tleXdvcmQ+PGtleXdvcmQ+U2V2
ZXJpdHkgb2YgSWxsbmVzcyBJbmRleDwva2V5d29yZD48a2V5d29yZD5BY3V0ZSBLaWRuZXkgSW5q
dXJ5PC9rZXl3b3JkPjxrZXl3b3JkPkFsYnVtaW5zPC9rZXl3b3JkPjxrZXl3b3JkPkFsZ29yaXRo
bXM8L2tleXdvcmQ+PGtleXdvcmQ+Q2xpbmljYWwgRGVjaXNpb24tTWFraW5nPC9rZXl3b3JkPjxr
ZXl3b3JkPlJlbmFsIFJlcGxhY2VtZW50IFRoZXJhcHk8L2tleXdvcmQ+PGtleXdvcmQ+Umlzazwv
a2V5d29yZD48a2V5d29yZD5hY3V0ZSByZW5hbCBmYWlsdXJlPC9rZXl3b3JkPjxrZXl3b3JkPmNs
aW5pY2FsIG5lcGhyb2xvZ3k8L2tleXdvcmQ+PGtleXdvcmQ+aGVtb2RpYWx5c2lzPC9rZXl3b3Jk
Pjwva2V5d29yZHM+PGRhdGVzPjx5ZWFyPjIwMTc8L3llYXI+PHB1Yi1kYXRlcz48ZGF0ZT5GZWIg
NzwvZGF0ZT48L3B1Yi1kYXRlcz48L2RhdGVzPjxpc2JuPjE1NTUtOTA0MSAoUHJpbnQpJiN4RDsx
NTU1LTkwNDE8L2lzYm4+PGFjY2Vzc2lvbi1udW0+MjgxMTk0MDg8L2FjY2Vzc2lvbi1udW0+PHdv
cmstdHlwZT5PYnNlcnZhdGlvbmFsIHN0dWR5PC93b3JrLXR5cGU+PHVybHM+PHJlbGF0ZWQtdXJs
cz48dXJsPmh0dHBzOi8vY2phc24uYXNuam91cm5hbHMub3JnL2NvbnRlbnQvY2xpbmphc24vMTIv
Mi8yMjguZnVsbC5wZGY8L3VybD48L3JlbGF0ZWQtdXJscz48L3VybHM+PGN1c3RvbTI+UE1DNTI5
MzMzOTwvY3VzdG9tMj48ZWxlY3Ryb25pYy1yZXNvdXJjZS1udW0+MTAuMjIxNS9jam4uMDcxNzA3
MTY8L2VsZWN0cm9uaWMtcmVzb3VyY2UtbnVtPjxyZW1vdGUtZGF0YWJhc2UtcHJvdmlkZXI+TkxN
PC9yZW1vdGUtZGF0YWJhc2UtcHJvdmlkZXI+PGxhbmd1YWdlPmVuZzwvbGFuZ3VhZ2U+PC9yZWNv
cmQ+PC9DaXRlPjwvRW5kTm90ZT5=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Mendu 2017 (137)</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811378" w14:textId="77777777" w:rsidR="00CD4BEF" w:rsidRPr="009021E1" w:rsidRDefault="00CD4BEF" w:rsidP="00CD4BEF">
            <w:pPr>
              <w:pStyle w:val="TabelleText"/>
              <w:rPr>
                <w:lang w:val="en-US"/>
              </w:rPr>
            </w:pPr>
            <w:r w:rsidRPr="009021E1">
              <w:rPr>
                <w:lang w:val="en-US"/>
              </w:rPr>
              <w:t>OT</w:t>
            </w:r>
          </w:p>
        </w:tc>
        <w:tc>
          <w:tcPr>
            <w:tcW w:w="4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D4AC66" w14:textId="610A5E23" w:rsidR="00CD4BEF" w:rsidRPr="009021E1" w:rsidRDefault="00E04E02" w:rsidP="00CD4BEF">
            <w:pPr>
              <w:pStyle w:val="TabelleText"/>
              <w:rPr>
                <w:lang w:val="en-US"/>
              </w:rPr>
            </w:pPr>
            <w:r w:rsidRPr="009021E1">
              <w:rPr>
                <w:lang w:val="en-US"/>
              </w:rPr>
              <w:t>f</w:t>
            </w:r>
            <w:r w:rsidR="00CD4BEF" w:rsidRPr="009021E1">
              <w:rPr>
                <w:lang w:val="en-US"/>
              </w:rPr>
              <w:t>low Chart</w:t>
            </w:r>
          </w:p>
          <w:p w14:paraId="3AE69BAC" w14:textId="25089550" w:rsidR="00CD4BEF" w:rsidRPr="009021E1" w:rsidRDefault="00CD4BEF" w:rsidP="00CD4BEF">
            <w:pPr>
              <w:pStyle w:val="TabelleText"/>
              <w:rPr>
                <w:lang w:val="en-US"/>
              </w:rPr>
            </w:pPr>
            <w:r w:rsidRPr="009021E1">
              <w:rPr>
                <w:lang w:val="en-US"/>
              </w:rPr>
              <w:t xml:space="preserve">&gt;500 ml </w:t>
            </w:r>
            <w:r w:rsidR="00E04E02" w:rsidRPr="009021E1">
              <w:rPr>
                <w:lang w:val="en-US"/>
              </w:rPr>
              <w:t>diuresis</w:t>
            </w:r>
            <w:r w:rsidRPr="009021E1">
              <w:rPr>
                <w:lang w:val="en-US"/>
              </w:rPr>
              <w:t>/d</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EEEE6D" w14:textId="77777777" w:rsidR="00CD4BEF" w:rsidRPr="009021E1" w:rsidRDefault="00CD4BEF" w:rsidP="00CD4BEF">
            <w:pPr>
              <w:pStyle w:val="TabelleText"/>
              <w:rPr>
                <w:lang w:val="en-US"/>
              </w:rPr>
            </w:pPr>
            <w:r w:rsidRPr="009021E1">
              <w:rPr>
                <w:lang w:val="en-US"/>
              </w:rPr>
              <w:t>176</w:t>
            </w:r>
          </w:p>
        </w:tc>
        <w:tc>
          <w:tcPr>
            <w:tcW w:w="6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3D9660" w14:textId="1B411898" w:rsidR="00CD4BEF" w:rsidRPr="009021E1" w:rsidRDefault="00086D76" w:rsidP="00CD4BEF">
            <w:pPr>
              <w:pStyle w:val="TabelleText"/>
              <w:rPr>
                <w:lang w:val="en-US"/>
              </w:rPr>
            </w:pPr>
            <w:r w:rsidRPr="009021E1">
              <w:rPr>
                <w:lang w:val="en-US"/>
              </w:rPr>
              <w:t>s</w:t>
            </w:r>
            <w:r w:rsidR="00CD4BEF" w:rsidRPr="009021E1">
              <w:rPr>
                <w:lang w:val="en-US"/>
              </w:rPr>
              <w:t xml:space="preserve">tandardized </w:t>
            </w:r>
            <w:r w:rsidRPr="009021E1">
              <w:rPr>
                <w:lang w:val="en-US"/>
              </w:rPr>
              <w:t>c</w:t>
            </w:r>
            <w:r w:rsidR="00CD4BEF" w:rsidRPr="009021E1">
              <w:rPr>
                <w:lang w:val="en-US"/>
              </w:rPr>
              <w:t xml:space="preserve">linical </w:t>
            </w:r>
            <w:r w:rsidRPr="009021E1">
              <w:rPr>
                <w:lang w:val="en-US"/>
              </w:rPr>
              <w:lastRenderedPageBreak/>
              <w:t>a</w:t>
            </w:r>
            <w:r w:rsidR="00CD4BEF" w:rsidRPr="009021E1">
              <w:rPr>
                <w:lang w:val="en-US"/>
              </w:rPr>
              <w:t>ssessment algorithms</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BEC55A" w14:textId="77777777" w:rsidR="00CD4BEF" w:rsidRPr="009021E1" w:rsidRDefault="00CD4BEF" w:rsidP="00CD4BEF">
            <w:pPr>
              <w:pStyle w:val="TabelleText"/>
              <w:rPr>
                <w:lang w:val="en-US"/>
              </w:rPr>
            </w:pPr>
            <w:r w:rsidRPr="009021E1">
              <w:rPr>
                <w:lang w:val="en-US"/>
              </w:rPr>
              <w:lastRenderedPageBreak/>
              <w:t>+</w:t>
            </w:r>
          </w:p>
        </w:tc>
        <w:tc>
          <w:tcPr>
            <w:tcW w:w="2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A5FDCA" w14:textId="2AB0A3B6" w:rsidR="00CD4BEF" w:rsidRPr="009021E1" w:rsidRDefault="000440E7" w:rsidP="00CD4BEF">
            <w:pPr>
              <w:pStyle w:val="TabelleText"/>
              <w:rPr>
                <w:lang w:val="en-US"/>
              </w:rPr>
            </w:pPr>
            <w:r w:rsidRPr="009021E1">
              <w:rPr>
                <w:lang w:val="en-US"/>
              </w:rPr>
              <w:t>n</w:t>
            </w:r>
            <w:r w:rsidR="00C01E51">
              <w:rPr>
                <w:lang w:val="en-US"/>
              </w:rPr>
              <w:t>.</w:t>
            </w:r>
            <w:r w:rsidRPr="009021E1">
              <w:rPr>
                <w:lang w:val="en-US"/>
              </w:rPr>
              <w:t>a.</w:t>
            </w:r>
          </w:p>
        </w:tc>
        <w:tc>
          <w:tcPr>
            <w:tcW w:w="7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05FE08" w14:textId="77777777" w:rsidR="00CD4BEF" w:rsidRPr="009021E1" w:rsidRDefault="00CD4BEF" w:rsidP="00CD4BEF">
            <w:pPr>
              <w:pStyle w:val="TabelleText"/>
              <w:rPr>
                <w:lang w:val="en-US"/>
              </w:rPr>
            </w:pPr>
            <w:r w:rsidRPr="009021E1">
              <w:rPr>
                <w:lang w:val="en-US"/>
              </w:rPr>
              <w:t>RO not sufficient</w:t>
            </w:r>
          </w:p>
          <w:p w14:paraId="29EF55F8" w14:textId="67837BB0" w:rsidR="00CD4BEF" w:rsidRPr="009021E1" w:rsidRDefault="00E04E02" w:rsidP="00CF38E4">
            <w:pPr>
              <w:pStyle w:val="TabelleText"/>
              <w:rPr>
                <w:lang w:val="en-US"/>
              </w:rPr>
            </w:pPr>
            <w:r w:rsidRPr="009021E1">
              <w:rPr>
                <w:lang w:val="en-US"/>
              </w:rPr>
              <w:lastRenderedPageBreak/>
              <w:t>m</w:t>
            </w:r>
            <w:r w:rsidR="00CD4BEF" w:rsidRPr="009021E1">
              <w:rPr>
                <w:lang w:val="en-US"/>
              </w:rPr>
              <w:t>ostly continued due to FO 69%, uremia 42%</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65E292" w14:textId="77777777" w:rsidR="00CD4BEF" w:rsidRPr="009021E1" w:rsidRDefault="00CD4BEF" w:rsidP="00CD4BEF">
            <w:pPr>
              <w:pStyle w:val="TabelleText"/>
              <w:rPr>
                <w:lang w:val="en-US"/>
              </w:rPr>
            </w:pPr>
            <w:r w:rsidRPr="009021E1">
              <w:rPr>
                <w:lang w:val="en-US"/>
              </w:rPr>
              <w:lastRenderedPageBreak/>
              <w:t>7/9</w:t>
            </w:r>
          </w:p>
        </w:tc>
        <w:tc>
          <w:tcPr>
            <w:tcW w:w="11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B1F0AD" w14:textId="18B2A010" w:rsidR="00CD4BEF" w:rsidRPr="009021E1" w:rsidRDefault="00086D76" w:rsidP="00CD4BEF">
            <w:pPr>
              <w:pStyle w:val="TabelleText"/>
              <w:rPr>
                <w:lang w:val="en-US"/>
              </w:rPr>
            </w:pPr>
            <w:r w:rsidRPr="009021E1">
              <w:rPr>
                <w:lang w:val="en-US"/>
              </w:rPr>
              <w:t>r</w:t>
            </w:r>
            <w:r w:rsidR="00CD4BEF" w:rsidRPr="009021E1">
              <w:rPr>
                <w:lang w:val="en-US"/>
              </w:rPr>
              <w:t>ecommended continue 97% followed</w:t>
            </w:r>
          </w:p>
          <w:p w14:paraId="036AFD6F" w14:textId="6F0227A2" w:rsidR="00CD4BEF" w:rsidRPr="009021E1" w:rsidRDefault="00086D76" w:rsidP="00CD4BEF">
            <w:pPr>
              <w:pStyle w:val="TabelleText"/>
              <w:rPr>
                <w:lang w:val="en-US"/>
              </w:rPr>
            </w:pPr>
            <w:r w:rsidRPr="009021E1">
              <w:rPr>
                <w:lang w:val="en-US"/>
              </w:rPr>
              <w:lastRenderedPageBreak/>
              <w:t>f</w:t>
            </w:r>
            <w:r w:rsidR="00CD4BEF" w:rsidRPr="009021E1">
              <w:rPr>
                <w:lang w:val="en-US"/>
              </w:rPr>
              <w:t>ollowed by 67% on recommendation discontinue</w:t>
            </w:r>
          </w:p>
        </w:tc>
      </w:tr>
      <w:tr w:rsidR="00942DED" w:rsidRPr="009021E1" w14:paraId="6A96C5BB" w14:textId="77777777" w:rsidTr="00CF38E4">
        <w:trPr>
          <w:trHeight w:val="1015"/>
        </w:trPr>
        <w:tc>
          <w:tcPr>
            <w:tcW w:w="4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016739" w14:textId="14ACBFF9" w:rsidR="00CD4BEF"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&lt;EndNote&gt;&lt;Cite&gt;&lt;Author&gt;Pan&lt;/Author&gt;&lt;Year&gt;2022a&lt;/Year&gt;&lt;RecNum&gt;2022&lt;/RecNum&gt;&lt;DisplayText&gt;&lt;style face="italic" font="Times New Roman" size="12"&gt;Pan 2022a (151)&lt;/style&gt;&lt;/DisplayText&gt;&lt;record&gt;&lt;rec-number&gt;2022&lt;/rec-number&gt;&lt;foreign-keys&gt;&lt;key app="EN" db-id="asxdf5xt49xw5vefwwtvwsd725apppxr292v" timestamp="1724315698"&gt;2022&lt;/key&gt;&lt;/foreign-keys&gt;&lt;ref-type name="Journal Article"&gt;17&lt;/ref-type&gt;&lt;contributors&gt;&lt;authors&gt;&lt;author&gt;Pan, H. C.&lt;/author&gt;&lt;author&gt;Sun, C. Y.&lt;/author&gt;&lt;author&gt;Huang, T. T. M.&lt;/author&gt;&lt;author&gt;Huang, C. T.&lt;/author&gt;&lt;author&gt;Tsao, C. H.&lt;/author&gt;&lt;author&gt;Lai, C. H.&lt;/author&gt;&lt;author&gt;Chen, Y. M.&lt;/author&gt;&lt;author&gt;Wu, V. C.&lt;/author&gt;&lt;/authors&gt;&lt;/contributors&gt;&lt;titles&gt;&lt;title&gt;Distinct Subtyping of Successful Weaning from Acute Kidney Injury Requiring Renal Replacement Therapy by Consensus Clustering in Critically Ill Patients&lt;/title&gt;&lt;secondary-title&gt;Biomedicines&lt;/secondary-title&gt;&lt;/titles&gt;&lt;periodical&gt;&lt;full-title&gt;Biomedicines&lt;/full-title&gt;&lt;/periodical&gt;&lt;pages&gt;1-16&lt;/pages&gt;&lt;volume&gt;10&lt;/volume&gt;&lt;number&gt;7&lt;/number&gt;&lt;keywords&gt;&lt;keyword&gt;acute kidney injury&lt;/keyword&gt;&lt;keyword&gt;clustering algorithm&lt;/keyword&gt;&lt;keyword&gt;critically ill patient&lt;/keyword&gt;&lt;keyword&gt;dialysis-free&lt;/keyword&gt;&lt;keyword&gt;mortality&lt;/keyword&gt;&lt;keyword&gt;renal replacement therapy&lt;/keyword&gt;&lt;/keywords&gt;&lt;dates&gt;&lt;year&gt;2022a&lt;/year&gt;&lt;/dates&gt;&lt;work-type&gt;oT&lt;/work-type&gt;&lt;reviewed-item&gt;CW&lt;/reviewed-item&gt;&lt;urls&gt;&lt;related-urls&gt;&lt;url&gt;https://www.scopus.com/inward/record.uri?eid=2-s2.0-85137280594&amp;amp;doi=10.3390%2fbiomedicines10071628&amp;amp;partnerID=40&amp;amp;md5=56bf32c9c52d33daa2b2a95e149b02b2&lt;/url&gt;&lt;url&gt;https://mdpi-res.com/d_attachment/biomedicines/biomedicines-10-01628/article_deploy/biomedicines-10-01628.pdf?version=1657188362&lt;/url&gt;&lt;/related-urls&gt;&lt;/urls&gt;&lt;custom7&gt;1628&lt;/custom7&gt;&lt;electronic-resource-num&gt;10.3390/biomedicines10071628&lt;/electronic-resource-num&gt;&lt;remote-database-name&gt;Scopus&lt;/remote-database-name&gt;&lt;language&gt;English&lt;/language&gt;&lt;/record&gt;&lt;/Cite&gt;&lt;/EndNote&gt;</w:instrText>
            </w:r>
            <w:r w:rsidRPr="009021E1">
              <w:rPr>
                <w:lang w:val="en-US"/>
              </w:rPr>
              <w:fldChar w:fldCharType="separate"/>
            </w:r>
            <w:r w:rsidR="0036015C" w:rsidRPr="009021E1">
              <w:rPr>
                <w:rFonts w:cs="Times New Roman"/>
                <w:noProof/>
                <w:lang w:val="en-US"/>
              </w:rPr>
              <w:t>Pan 2022a (151)</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E1BF4A" w14:textId="77777777" w:rsidR="00CD4BEF" w:rsidRPr="009021E1" w:rsidRDefault="00CD4BEF" w:rsidP="00CD4BEF">
            <w:pPr>
              <w:pStyle w:val="TabelleText"/>
              <w:rPr>
                <w:lang w:val="en-US"/>
              </w:rPr>
            </w:pPr>
            <w:r w:rsidRPr="009021E1">
              <w:rPr>
                <w:lang w:val="en-US"/>
              </w:rPr>
              <w:t>OT</w:t>
            </w:r>
          </w:p>
        </w:tc>
        <w:tc>
          <w:tcPr>
            <w:tcW w:w="4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743B98" w14:textId="7F8B31F7" w:rsidR="00CD4BEF" w:rsidRPr="009021E1" w:rsidRDefault="00E04E02" w:rsidP="00CD4BEF">
            <w:pPr>
              <w:pStyle w:val="TabelleText"/>
              <w:rPr>
                <w:lang w:val="en-US"/>
              </w:rPr>
            </w:pPr>
            <w:r w:rsidRPr="009021E1">
              <w:rPr>
                <w:lang w:val="en-US"/>
              </w:rPr>
              <w:t>c</w:t>
            </w:r>
            <w:r w:rsidR="00CD4BEF" w:rsidRPr="009021E1">
              <w:rPr>
                <w:lang w:val="en-US"/>
              </w:rPr>
              <w:t>onsensus cluster algorithm</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1F1B85" w14:textId="77777777" w:rsidR="00CD4BEF" w:rsidRPr="009021E1" w:rsidRDefault="00CD4BEF" w:rsidP="00CD4BEF">
            <w:pPr>
              <w:pStyle w:val="TabelleText"/>
              <w:rPr>
                <w:lang w:val="en-US"/>
              </w:rPr>
            </w:pPr>
            <w:r w:rsidRPr="009021E1">
              <w:rPr>
                <w:lang w:val="en-US"/>
              </w:rPr>
              <w:t>124</w:t>
            </w:r>
          </w:p>
        </w:tc>
        <w:tc>
          <w:tcPr>
            <w:tcW w:w="6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6FAD56" w14:textId="77777777" w:rsidR="00CD4BEF" w:rsidRPr="009021E1" w:rsidRDefault="00CD4BEF" w:rsidP="00CD4BEF">
            <w:pPr>
              <w:pStyle w:val="TabelleText"/>
              <w:rPr>
                <w:lang w:val="en-US"/>
              </w:rPr>
            </w:pPr>
            <w:r w:rsidRPr="009021E1">
              <w:rPr>
                <w:lang w:val="en-US"/>
              </w:rPr>
              <w:t>uNGAL/Crea</w:t>
            </w:r>
          </w:p>
          <w:p w14:paraId="0F5984ED" w14:textId="77777777" w:rsidR="00CD4BEF" w:rsidRPr="009021E1" w:rsidRDefault="00CD4BEF" w:rsidP="00CD4BEF">
            <w:pPr>
              <w:pStyle w:val="TabelleText"/>
              <w:rPr>
                <w:lang w:val="en-US"/>
              </w:rPr>
            </w:pPr>
            <w:r w:rsidRPr="009021E1">
              <w:rPr>
                <w:lang w:val="en-US"/>
              </w:rPr>
              <w:t>SOFA</w:t>
            </w:r>
          </w:p>
          <w:p w14:paraId="784D32EA" w14:textId="77777777" w:rsidR="00CD4BEF" w:rsidRPr="009021E1" w:rsidRDefault="00CD4BEF" w:rsidP="00CD4BEF">
            <w:pPr>
              <w:pStyle w:val="TabelleText"/>
              <w:rPr>
                <w:lang w:val="en-US"/>
              </w:rPr>
            </w:pPr>
            <w:r w:rsidRPr="009021E1">
              <w:rPr>
                <w:lang w:val="en-US"/>
              </w:rPr>
              <w:t>eGFR</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A72B66" w14:textId="2B8E0613" w:rsidR="00CD4BEF" w:rsidRPr="009021E1" w:rsidRDefault="000440E7" w:rsidP="00CD4BEF">
            <w:pPr>
              <w:pStyle w:val="TabelleText"/>
              <w:rPr>
                <w:lang w:val="en-US"/>
              </w:rPr>
            </w:pPr>
            <w:r w:rsidRPr="009021E1">
              <w:rPr>
                <w:lang w:val="en-US"/>
              </w:rPr>
              <w:t>n</w:t>
            </w:r>
            <w:r w:rsidR="00C01E51">
              <w:rPr>
                <w:lang w:val="en-US"/>
              </w:rPr>
              <w:t>.</w:t>
            </w:r>
            <w:r w:rsidRPr="009021E1">
              <w:rPr>
                <w:lang w:val="en-US"/>
              </w:rPr>
              <w:t>a.</w:t>
            </w:r>
          </w:p>
          <w:p w14:paraId="5C38D393" w14:textId="70E3EA76" w:rsidR="00CD4BEF" w:rsidRPr="009021E1" w:rsidRDefault="00C01E51" w:rsidP="00CD4BEF">
            <w:pPr>
              <w:pStyle w:val="TabelleText"/>
              <w:rPr>
                <w:lang w:val="en-US"/>
              </w:rPr>
            </w:pPr>
            <w:r>
              <w:rPr>
                <w:lang w:val="en-US"/>
              </w:rPr>
              <w:t>only</w:t>
            </w:r>
            <w:r w:rsidR="00CD4BEF" w:rsidRPr="009021E1">
              <w:rPr>
                <w:lang w:val="en-US"/>
              </w:rPr>
              <w:t xml:space="preserve"> </w:t>
            </w:r>
            <w:r>
              <w:rPr>
                <w:lang w:val="en-US"/>
              </w:rPr>
              <w:t>o</w:t>
            </w:r>
            <w:r w:rsidR="00CD4BEF" w:rsidRPr="009021E1">
              <w:rPr>
                <w:lang w:val="en-US"/>
              </w:rPr>
              <w:t>bservation</w:t>
            </w:r>
          </w:p>
        </w:tc>
        <w:tc>
          <w:tcPr>
            <w:tcW w:w="2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19A159" w14:textId="66225DEF" w:rsidR="00CD4BEF" w:rsidRPr="009021E1" w:rsidRDefault="000440E7" w:rsidP="00CD4BEF">
            <w:pPr>
              <w:pStyle w:val="TabelleText"/>
              <w:rPr>
                <w:lang w:val="en-US"/>
              </w:rPr>
            </w:pPr>
            <w:r w:rsidRPr="009021E1">
              <w:rPr>
                <w:lang w:val="en-US"/>
              </w:rPr>
              <w:t>n</w:t>
            </w:r>
            <w:r w:rsidR="00C01E51">
              <w:rPr>
                <w:lang w:val="en-US"/>
              </w:rPr>
              <w:t>.</w:t>
            </w:r>
            <w:r w:rsidRPr="009021E1">
              <w:rPr>
                <w:lang w:val="en-US"/>
              </w:rPr>
              <w:t>a.</w:t>
            </w:r>
          </w:p>
        </w:tc>
        <w:tc>
          <w:tcPr>
            <w:tcW w:w="7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4F78DE" w14:textId="2E4CE555" w:rsidR="00CD4BEF" w:rsidRPr="009021E1" w:rsidRDefault="00CD4BEF" w:rsidP="00CD4BEF">
            <w:pPr>
              <w:pStyle w:val="TabelleText"/>
              <w:rPr>
                <w:lang w:val="en-US"/>
              </w:rPr>
            </w:pPr>
            <w:r w:rsidRPr="009021E1">
              <w:rPr>
                <w:lang w:val="en-US"/>
              </w:rPr>
              <w:t xml:space="preserve">3 clusters calculated via AI with different weaning and </w:t>
            </w:r>
            <w:r w:rsidR="009A1281" w:rsidRPr="009021E1">
              <w:rPr>
                <w:lang w:val="en-US"/>
              </w:rPr>
              <w:t>mortality</w:t>
            </w:r>
            <w:r w:rsidRPr="009021E1">
              <w:rPr>
                <w:lang w:val="en-US"/>
              </w:rPr>
              <w:t xml:space="preserve"> outcomes</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022C0F" w14:textId="77777777" w:rsidR="00CD4BEF" w:rsidRPr="009021E1" w:rsidRDefault="00CD4BEF" w:rsidP="00CD4BEF">
            <w:pPr>
              <w:pStyle w:val="TabelleText"/>
              <w:rPr>
                <w:lang w:val="en-US"/>
              </w:rPr>
            </w:pPr>
            <w:r w:rsidRPr="009021E1">
              <w:rPr>
                <w:lang w:val="en-US"/>
              </w:rPr>
              <w:t>7/9</w:t>
            </w:r>
          </w:p>
        </w:tc>
        <w:tc>
          <w:tcPr>
            <w:tcW w:w="11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612A0B" w14:textId="5463A5AA" w:rsidR="00CD4BEF" w:rsidRPr="009021E1" w:rsidRDefault="00CD4BEF" w:rsidP="00CD4BEF">
            <w:pPr>
              <w:pStyle w:val="TabelleText"/>
              <w:rPr>
                <w:lang w:val="en-US"/>
              </w:rPr>
            </w:pPr>
            <w:r w:rsidRPr="009021E1">
              <w:rPr>
                <w:lang w:val="en-US"/>
              </w:rPr>
              <w:t>Artificial intelligence clustering show</w:t>
            </w:r>
            <w:r w:rsidR="00086D76" w:rsidRPr="009021E1">
              <w:rPr>
                <w:lang w:val="en-US"/>
              </w:rPr>
              <w:t>ed</w:t>
            </w:r>
            <w:r w:rsidRPr="009021E1">
              <w:rPr>
                <w:lang w:val="en-US"/>
              </w:rPr>
              <w:t xml:space="preserve"> clinical parameters in 3 patient clusters with different outcomes</w:t>
            </w:r>
          </w:p>
        </w:tc>
      </w:tr>
      <w:tr w:rsidR="00942DED" w:rsidRPr="009021E1" w14:paraId="46A85181" w14:textId="77777777" w:rsidTr="00CF38E4">
        <w:trPr>
          <w:trHeight w:val="874"/>
        </w:trPr>
        <w:tc>
          <w:tcPr>
            <w:tcW w:w="42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2C79B1" w14:textId="7A5872F1" w:rsidR="00CD4BEF" w:rsidRPr="009021E1" w:rsidRDefault="00EF1358" w:rsidP="00EF1358">
            <w:pPr>
              <w:pStyle w:val="TabelleText"/>
              <w:rPr>
                <w:lang w:val="en-US"/>
              </w:rPr>
            </w:pPr>
            <w:r w:rsidRPr="009021E1">
              <w:rPr>
                <w:lang w:val="en-US"/>
              </w:rPr>
              <w:fldChar w:fldCharType="begin">
                <w:fldData xml:space="preserve">PEVuZE5vdGU+PENpdGU+PEF1dGhvcj5Ub3VybmV1cjwvQXV0aG9yPjxZZWFyPjIwMTk8L1llYXI+
PFJlY051bT4xOTk2PC9SZWNOdW0+PERpc3BsYXlUZXh0PjxzdHlsZSBmYWNlPSJpdGFsaWMiIGZv
bnQ9IlRpbWVzIE5ldyBSb21hbiIgc2l6ZT0iMTIiPlRvdXJuZXVyIDIwMTkgKDIwOCk8L3N0eWxl
PjwvRGlzcGxheVRleHQ+PHJlY29yZD48cmVjLW51bWJlcj4xOTk2PC9yZWMtbnVtYmVyPjxmb3Jl
aWduLWtleXM+PGtleSBhcHA9IkVOIiBkYi1pZD0iYXN4ZGY1eHQ0OXh3NXZlZnd3dHZ3c2Q3MjVh
cHBweHIyOTJ2IiB0aW1lc3RhbXA9IjE3MjQzMTU2OTgiPjE5OTY8L2tleT48L2ZvcmVpZ24ta2V5
cz48cmVmLXR5cGUgbmFtZT0iSm91cm5hbCBBcnRpY2xlIj4xNzwvcmVmLXR5cGU+PGNvbnRyaWJ1
dG9ycz48YXV0aG9ycz48YXV0aG9yPlRvdXJuZXVyLCBKLiBNLjwvYXV0aG9yPjxhdXRob3I+V2Vp
c3NicmljaCwgQy48L2F1dGhvcj48YXV0aG9yPlB1dGVuc2VuLCBDLjwvYXV0aG9yPjxhdXRob3I+
SGlsYmVydCwgVC48L2F1dGhvcj48L2F1dGhvcnM+PC9jb250cmlidXRvcnM+PGF1dGgtYWRkcmVz
cz5EZXBhcnRtZW50IG9mIEFuZXN0aGVzaW9sb2d5IGFuZCBJbnRlbnNpdmUgQ2FyZSBNZWRpY2lu
ZSwgVW5pdmVyc2l0eSBIb3NwaXRhbCBCb25uLCBTaWdtdW5kLUZyZXVkLVN0cmFzc2UgMjUsIDUz
MTI3IEJvbm4sIEdlcm1hbnkuJiN4RDtEZXBhcnRtZW50IG9mIEFuZXN0aGVzaW9sb2d5IGFuZCBJ
bnRlbnNpdmUgQ2FyZSBNZWRpY2luZSwgVW5pdmVyc2l0eSBIb3NwaXRhbCBCb25uLCBTaWdtdW5k
LUZyZXVkLVN0cmFzc2UgMjUsIDUzMTI3IEJvbm4sIEdlcm1hbnkuIEVsZWN0cm9uaWMgYWRkcmVz
czogdGhpbGJlcnRAdW5pLWJvbm4uZGUuJiN4RDtTZWN0aW9uIG9mIFBlZGlhdHJpYyBOZXBocm9s
b2d5LCBTdGFuZm9yZCBVbml2ZXJzaXR5LCBTdGFuZm9yZCwgQ0EsIFVTQS4gcHlvcmdpbkBhaHMu
bGx1bWMuZWR1JiN4RDtEZXBhcnRtZW50IG9mIEludGVybmFsIE1lZGljaW5lLCBVbml2ZXJzaXR5
IG9mIE1pY2hpZ2FuLCBBbm4gQXJib3IsIE1pY2hpZ2FuLCBVU0EuJiN4RDtEaXZpc2lvbiBvZiBO
ZXBocm9sb2d5LCBVbml2ZXJzaXR5IG9mIE1pY2hpZ2FuLCBBbm4gQXJib3IsIE1pY2hpZ2FuLCBV
U0EuJiN4RDtJbnRlcm5hbCBNZWRpY2luZSBEZXBhcnRtZW50LCBBbGJlcnQgRWluc3RlaW4gQ29s
bGVnZSBvZiBNZWRpY2luZS9KYWNvYmkgTWVkaWNhbCBDZW50ZXIsIEJyb254LCBOZXcgWW9yaywg
VVNBLiYjeEQ7SW50ZXJuYWwgTWVkaWNpbmUgRGVwYXJ0bWVudCwgQ2Fpcm8gVW5pdmVyc2l0eSwg
Q2Fpcm8sIEVneXB0LiYjeEQ7RGVwYXJ0bWVudCBvZiBPYnN0ZXRyaWMgYW5kIEd5bmVjb2xvZ3ks
IEFsZXhhbmRyaWEgVW5pdmVyc2l0eSwgQWxleGFuZHJpYSwgRWd5cHQuJiN4RDtNZWRpY2luZSBE
ZXBhcnRtZW50LCBIZW1hdG9sb2d5ICZhbXA7IE9uY29sb2d5IERpdmlzaW9uLCBBbGJlcnQgRWlu
c3RlaW4gQ29sbGVnZSBvZiBNZWRpY2luZS9KYWNvYmkgTWVkaWNhbCBDZW50ZXIsIEJyb254LCBO
ZXcgWW9yaywgVVNBLiYjeEQ7TWVkaWNpbmUgRGVwYXJ0bWVudCwgTmVwaHJvbG9neSBEaXZpc2lv
biwgQWxiZXJ0IEVpbnN0ZWluIENvbGxlZ2Ugb2YgTWVkaWNpbmUvSmFjb2JpIE1lZGljYWwgQ2Vu
dGVyLCBCcm9ueCwgTmV3IFlvcmssIFVTQS48L2F1dGgtYWRkcmVzcz48dGl0bGVzPjx0aXRsZT5G
ZWFzaWJpbGl0eSBvZiBhIHByb3RvY29sIHRvIHdlYW4gcGF0aWVudHMgZnJvbSBjb250aW51b3Vz
IHJlbmFsIHJlcGxhY2VtZW50IHRoZXJhcHk6IEEgcmV0cm9zcGVjdGl2ZSBwaWxvdCBvYnNlcnZh
dGlvbjwvdGl0bGU+PHNlY29uZGFyeS10aXRsZT5KIENyaXQgQ2FyZTwvc2Vjb25kYXJ5LXRpdGxl
PjxzaG9ydC10aXRsZT5ubyBwZGYgRWxzZXZpZXI8L3Nob3J0LXRpdGxlPjwvdGl0bGVzPjxwZXJp
b2RpY2FsPjxmdWxsLXRpdGxlPkogQ3JpdCBDYXJlPC9mdWxsLXRpdGxlPjwvcGVyaW9kaWNhbD48
cGFnZXM+MjM2LTI0MzwvcGFnZXM+PHZvbHVtZT41Mzwvdm9sdW1lPjxudW1iZXI+NTwvbnVtYmVy
PjxlZGl0aW9uPjIwMTEvMTIvMDcmI3hEOzIwMTkvMDcvMDgmI3hEOzIwMDYvMDMvMTUmI3hEOzIw
MTcvMDMvMTY8L2VkaXRpb24+PGtleXdvcmRzPjxrZXl3b3JkPkFjdXRlIEtpZG5leSBJbmp1cnkv
IHRoZXJhcHk8L2tleXdvcmQ+PGtleXdvcmQ+QWR1bHQ8L2tleXdvcmQ+PGtleXdvcmQ+QWdlZDwv
a2V5d29yZD48a2V5d29yZD5BZ2VkLCA4MCBhbmQgb3Zlcjwva2V5d29yZD48a2V5d29yZD5DbGlu
aWNhbCBQcm90b2NvbHM8L2tleXdvcmQ+PGtleXdvcmQ+Q29udGludW91cyBSZW5hbCBSZXBsYWNl
bWVudCBUaGVyYXB5LyBtZXRob2RzPC9rZXl3b3JkPjxrZXl3b3JkPkNyaXRpY2FsIENhcmUvIG1l
dGhvZHM8L2tleXdvcmQ+PGtleXdvcmQ+RGl1cmV0aWNzL3RoZXJhcGV1dGljIHVzZTwva2V5d29y
ZD48a2V5d29yZD5GZWFzaWJpbGl0eSBTdHVkaWVzPC9rZXl3b3JkPjxrZXl3b3JkPkZlbWFsZTwv
a2V5d29yZD48a2V5d29yZD5IdW1hbnM8L2tleXdvcmQ+PGtleXdvcmQ+SW50ZW5zaXZlIENhcmUg
VW5pdHM8L2tleXdvcmQ+PGtleXdvcmQ+S2lkbmV5L2Jsb29kIHN1cHBseTwva2V5d29yZD48a2V5
d29yZD5NYWxlPC9rZXl3b3JkPjxrZXl3b3JkPk1pZGRsZSBBZ2VkPC9rZXl3b3JkPjxrZXl3b3Jk
PlBpbG90IFByb2plY3RzPC9rZXl3b3JkPjxrZXl3b3JkPlJldHJvc3BlY3RpdmUgU3R1ZGllczwv
a2V5d29yZD48a2V5d29yZD5BY3V0ZSBLaWRuZXkgSW5qdXJ5L3RoZXJhcHk8L2tleXdvcmQ+PC9r
ZXl3b3Jkcz48ZGF0ZXM+PHllYXI+MjAxOTwveWVhcj48cHViLWRhdGVzPjxkYXRlPk9jdCYjeEQ7
TWF5JiN4RDtKYW4mI3hEO1NlcCA1PC9kYXRlPjwvcHViLWRhdGVzPjwvZGF0ZXM+PGlzYm4+MTU1
Ny04NjE1IChFbGVjdHJvbmljKSYjeEQ7MDg4My05NDQxIChMaW5raW5nKSYjeEQ7PC9pc2JuPjxh
Y2Nlc3Npb24tbnVtPjMxMjgwMTQ0PC9hY2Nlc3Npb24tbnVtPjx3b3JrLXR5cGU+clQ8L3dvcmst
dHlwZT48cmV2aWV3ZWQtaXRlbT5DVzwvcmV2aWV3ZWQtaXRlbT48dXJscz48cmVsYXRlZC11cmxz
Pjx1cmw+aHR0cHM6Ly9kb3dubG9hZHMuaGluZGF3aS5jb20vam91cm5hbHMvZW1pLzIwMTIvNzYw
NjIzLnBkZjwvdXJsPjwvcmVsYXRlZC11cmxzPjwvdXJscz48Y3VzdG9tMj4zMjI2Mjk5PC9jdXN0
b20yPjxlbGVjdHJvbmljLXJlc291cmNlLW51bT4xMC4xMTU1LzIwMTIvNzYwNjIzPC9lbGVjdHJv
bmljLXJlc291cmNlLW51bT48cmVtb3RlLWRhdGFiYXNlLXByb3ZpZGVyPk5MTTwvcmVtb3RlLWRh
dGFiYXNlLXByb3ZpZGVyPjxsYW5ndWFnZT5lbmc8L2xhbmd1YWdlPjwvcmVjb3JkPjwvQ2l0ZT48
L0VuZE5vdGU+
</w:fldData>
              </w:fldChar>
            </w:r>
            <w:r w:rsidR="00566A80" w:rsidRPr="009021E1">
              <w:rPr>
                <w:lang w:val="en-US"/>
              </w:rPr>
              <w:instrText xml:space="preserve"> ADDIN EN.CITE </w:instrText>
            </w:r>
            <w:r w:rsidR="00566A80" w:rsidRPr="009021E1">
              <w:rPr>
                <w:lang w:val="en-US"/>
              </w:rPr>
              <w:fldChar w:fldCharType="begin">
                <w:fldData xml:space="preserve">PEVuZE5vdGU+PENpdGU+PEF1dGhvcj5Ub3VybmV1cjwvQXV0aG9yPjxZZWFyPjIwMTk8L1llYXI+
PFJlY051bT4xOTk2PC9SZWNOdW0+PERpc3BsYXlUZXh0PjxzdHlsZSBmYWNlPSJpdGFsaWMiIGZv
bnQ9IlRpbWVzIE5ldyBSb21hbiIgc2l6ZT0iMTIiPlRvdXJuZXVyIDIwMTkgKDIwOCk8L3N0eWxl
PjwvRGlzcGxheVRleHQ+PHJlY29yZD48cmVjLW51bWJlcj4xOTk2PC9yZWMtbnVtYmVyPjxmb3Jl
aWduLWtleXM+PGtleSBhcHA9IkVOIiBkYi1pZD0iYXN4ZGY1eHQ0OXh3NXZlZnd3dHZ3c2Q3MjVh
cHBweHIyOTJ2IiB0aW1lc3RhbXA9IjE3MjQzMTU2OTgiPjE5OTY8L2tleT48L2ZvcmVpZ24ta2V5
cz48cmVmLXR5cGUgbmFtZT0iSm91cm5hbCBBcnRpY2xlIj4xNzwvcmVmLXR5cGU+PGNvbnRyaWJ1
dG9ycz48YXV0aG9ycz48YXV0aG9yPlRvdXJuZXVyLCBKLiBNLjwvYXV0aG9yPjxhdXRob3I+V2Vp
c3NicmljaCwgQy48L2F1dGhvcj48YXV0aG9yPlB1dGVuc2VuLCBDLjwvYXV0aG9yPjxhdXRob3I+
SGlsYmVydCwgVC48L2F1dGhvcj48L2F1dGhvcnM+PC9jb250cmlidXRvcnM+PGF1dGgtYWRkcmVz
cz5EZXBhcnRtZW50IG9mIEFuZXN0aGVzaW9sb2d5IGFuZCBJbnRlbnNpdmUgQ2FyZSBNZWRpY2lu
ZSwgVW5pdmVyc2l0eSBIb3NwaXRhbCBCb25uLCBTaWdtdW5kLUZyZXVkLVN0cmFzc2UgMjUsIDUz
MTI3IEJvbm4sIEdlcm1hbnkuJiN4RDtEZXBhcnRtZW50IG9mIEFuZXN0aGVzaW9sb2d5IGFuZCBJ
bnRlbnNpdmUgQ2FyZSBNZWRpY2luZSwgVW5pdmVyc2l0eSBIb3NwaXRhbCBCb25uLCBTaWdtdW5k
LUZyZXVkLVN0cmFzc2UgMjUsIDUzMTI3IEJvbm4sIEdlcm1hbnkuIEVsZWN0cm9uaWMgYWRkcmVz
czogdGhpbGJlcnRAdW5pLWJvbm4uZGUuJiN4RDtTZWN0aW9uIG9mIFBlZGlhdHJpYyBOZXBocm9s
b2d5LCBTdGFuZm9yZCBVbml2ZXJzaXR5LCBTdGFuZm9yZCwgQ0EsIFVTQS4gcHlvcmdpbkBhaHMu
bGx1bWMuZWR1JiN4RDtEZXBhcnRtZW50IG9mIEludGVybmFsIE1lZGljaW5lLCBVbml2ZXJzaXR5
IG9mIE1pY2hpZ2FuLCBBbm4gQXJib3IsIE1pY2hpZ2FuLCBVU0EuJiN4RDtEaXZpc2lvbiBvZiBO
ZXBocm9sb2d5LCBVbml2ZXJzaXR5IG9mIE1pY2hpZ2FuLCBBbm4gQXJib3IsIE1pY2hpZ2FuLCBV
U0EuJiN4RDtJbnRlcm5hbCBNZWRpY2luZSBEZXBhcnRtZW50LCBBbGJlcnQgRWluc3RlaW4gQ29s
bGVnZSBvZiBNZWRpY2luZS9KYWNvYmkgTWVkaWNhbCBDZW50ZXIsIEJyb254LCBOZXcgWW9yaywg
VVNBLiYjeEQ7SW50ZXJuYWwgTWVkaWNpbmUgRGVwYXJ0bWVudCwgQ2Fpcm8gVW5pdmVyc2l0eSwg
Q2Fpcm8sIEVneXB0LiYjeEQ7RGVwYXJ0bWVudCBvZiBPYnN0ZXRyaWMgYW5kIEd5bmVjb2xvZ3ks
IEFsZXhhbmRyaWEgVW5pdmVyc2l0eSwgQWxleGFuZHJpYSwgRWd5cHQuJiN4RDtNZWRpY2luZSBE
ZXBhcnRtZW50LCBIZW1hdG9sb2d5ICZhbXA7IE9uY29sb2d5IERpdmlzaW9uLCBBbGJlcnQgRWlu
c3RlaW4gQ29sbGVnZSBvZiBNZWRpY2luZS9KYWNvYmkgTWVkaWNhbCBDZW50ZXIsIEJyb254LCBO
ZXcgWW9yaywgVVNBLiYjeEQ7TWVkaWNpbmUgRGVwYXJ0bWVudCwgTmVwaHJvbG9neSBEaXZpc2lv
biwgQWxiZXJ0IEVpbnN0ZWluIENvbGxlZ2Ugb2YgTWVkaWNpbmUvSmFjb2JpIE1lZGljYWwgQ2Vu
dGVyLCBCcm9ueCwgTmV3IFlvcmssIFVTQS48L2F1dGgtYWRkcmVzcz48dGl0bGVzPjx0aXRsZT5G
ZWFzaWJpbGl0eSBvZiBhIHByb3RvY29sIHRvIHdlYW4gcGF0aWVudHMgZnJvbSBjb250aW51b3Vz
IHJlbmFsIHJlcGxhY2VtZW50IHRoZXJhcHk6IEEgcmV0cm9zcGVjdGl2ZSBwaWxvdCBvYnNlcnZh
dGlvbjwvdGl0bGU+PHNlY29uZGFyeS10aXRsZT5KIENyaXQgQ2FyZTwvc2Vjb25kYXJ5LXRpdGxl
PjxzaG9ydC10aXRsZT5ubyBwZGYgRWxzZXZpZXI8L3Nob3J0LXRpdGxlPjwvdGl0bGVzPjxwZXJp
b2RpY2FsPjxmdWxsLXRpdGxlPkogQ3JpdCBDYXJlPC9mdWxsLXRpdGxlPjwvcGVyaW9kaWNhbD48
cGFnZXM+MjM2LTI0MzwvcGFnZXM+PHZvbHVtZT41Mzwvdm9sdW1lPjxudW1iZXI+NTwvbnVtYmVy
PjxlZGl0aW9uPjIwMTEvMTIvMDcmI3hEOzIwMTkvMDcvMDgmI3hEOzIwMDYvMDMvMTUmI3hEOzIw
MTcvMDMvMTY8L2VkaXRpb24+PGtleXdvcmRzPjxrZXl3b3JkPkFjdXRlIEtpZG5leSBJbmp1cnkv
IHRoZXJhcHk8L2tleXdvcmQ+PGtleXdvcmQ+QWR1bHQ8L2tleXdvcmQ+PGtleXdvcmQ+QWdlZDwv
a2V5d29yZD48a2V5d29yZD5BZ2VkLCA4MCBhbmQgb3Zlcjwva2V5d29yZD48a2V5d29yZD5DbGlu
aWNhbCBQcm90b2NvbHM8L2tleXdvcmQ+PGtleXdvcmQ+Q29udGludW91cyBSZW5hbCBSZXBsYWNl
bWVudCBUaGVyYXB5LyBtZXRob2RzPC9rZXl3b3JkPjxrZXl3b3JkPkNyaXRpY2FsIENhcmUvIG1l
dGhvZHM8L2tleXdvcmQ+PGtleXdvcmQ+RGl1cmV0aWNzL3RoZXJhcGV1dGljIHVzZTwva2V5d29y
ZD48a2V5d29yZD5GZWFzaWJpbGl0eSBTdHVkaWVzPC9rZXl3b3JkPjxrZXl3b3JkPkZlbWFsZTwv
a2V5d29yZD48a2V5d29yZD5IdW1hbnM8L2tleXdvcmQ+PGtleXdvcmQ+SW50ZW5zaXZlIENhcmUg
VW5pdHM8L2tleXdvcmQ+PGtleXdvcmQ+S2lkbmV5L2Jsb29kIHN1cHBseTwva2V5d29yZD48a2V5
d29yZD5NYWxlPC9rZXl3b3JkPjxrZXl3b3JkPk1pZGRsZSBBZ2VkPC9rZXl3b3JkPjxrZXl3b3Jk
PlBpbG90IFByb2plY3RzPC9rZXl3b3JkPjxrZXl3b3JkPlJldHJvc3BlY3RpdmUgU3R1ZGllczwv
a2V5d29yZD48a2V5d29yZD5BY3V0ZSBLaWRuZXkgSW5qdXJ5L3RoZXJhcHk8L2tleXdvcmQ+PC9r
ZXl3b3Jkcz48ZGF0ZXM+PHllYXI+MjAxOTwveWVhcj48cHViLWRhdGVzPjxkYXRlPk9jdCYjeEQ7
TWF5JiN4RDtKYW4mI3hEO1NlcCA1PC9kYXRlPjwvcHViLWRhdGVzPjwvZGF0ZXM+PGlzYm4+MTU1
Ny04NjE1IChFbGVjdHJvbmljKSYjeEQ7MDg4My05NDQxIChMaW5raW5nKSYjeEQ7PC9pc2JuPjxh
Y2Nlc3Npb24tbnVtPjMxMjgwMTQ0PC9hY2Nlc3Npb24tbnVtPjx3b3JrLXR5cGU+clQ8L3dvcmst
dHlwZT48cmV2aWV3ZWQtaXRlbT5DVzwvcmV2aWV3ZWQtaXRlbT48dXJscz48cmVsYXRlZC11cmxz
Pjx1cmw+aHR0cHM6Ly9kb3dubG9hZHMuaGluZGF3aS5jb20vam91cm5hbHMvZW1pLzIwMTIvNzYw
NjIzLnBkZjwvdXJsPjwvcmVsYXRlZC11cmxzPjwvdXJscz48Y3VzdG9tMj4zMjI2Mjk5PC9jdXN0
b20yPjxlbGVjdHJvbmljLXJlc291cmNlLW51bT4xMC4xMTU1LzIwMTIvNzYwNjIzPC9lbGVjdHJv
bmljLXJlc291cmNlLW51bT48cmVtb3RlLWRhdGFiYXNlLXByb3ZpZGVyPk5MTTwvcmVtb3RlLWRh
dGFiYXNlLXByb3ZpZGVyPjxsYW5ndWFnZT5lbmc8L2xhbmd1YWdlPjwvcmVjb3JkPjwvQ2l0ZT48
L0VuZE5vdGU+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rFonts w:cs="Times New Roman"/>
                <w:noProof/>
                <w:lang w:val="en-US"/>
              </w:rPr>
              <w:t>Tournament 2019 (208)</w:t>
            </w:r>
            <w:r w:rsidRPr="009021E1">
              <w:rPr>
                <w:lang w:val="en-US"/>
              </w:rPr>
              <w:fldChar w:fldCharType="end"/>
            </w:r>
          </w:p>
        </w:tc>
        <w:tc>
          <w:tcPr>
            <w:tcW w:w="34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453E37" w14:textId="77777777" w:rsidR="00CD4BEF" w:rsidRPr="009021E1" w:rsidRDefault="00CD4BEF" w:rsidP="00CD4BEF">
            <w:pPr>
              <w:pStyle w:val="TabelleText"/>
              <w:rPr>
                <w:lang w:val="en-US"/>
              </w:rPr>
            </w:pPr>
            <w:r w:rsidRPr="009021E1">
              <w:rPr>
                <w:lang w:val="en-US"/>
              </w:rPr>
              <w:t>RT</w:t>
            </w:r>
          </w:p>
        </w:tc>
        <w:tc>
          <w:tcPr>
            <w:tcW w:w="4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707F53" w14:textId="55AE1DE8" w:rsidR="00CD4BEF" w:rsidRPr="009021E1" w:rsidRDefault="00E04E02" w:rsidP="00CD4BEF">
            <w:pPr>
              <w:pStyle w:val="TabelleText"/>
              <w:rPr>
                <w:lang w:val="en-US"/>
              </w:rPr>
            </w:pPr>
            <w:r w:rsidRPr="009021E1">
              <w:rPr>
                <w:lang w:val="en-US"/>
              </w:rPr>
              <w:t>p</w:t>
            </w:r>
            <w:r w:rsidR="00CD4BEF" w:rsidRPr="009021E1">
              <w:rPr>
                <w:lang w:val="en-US"/>
              </w:rPr>
              <w:t>rotocol based algorithm</w:t>
            </w:r>
          </w:p>
        </w:tc>
        <w:tc>
          <w:tcPr>
            <w:tcW w:w="2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D16798" w14:textId="77777777" w:rsidR="00CD4BEF" w:rsidRPr="009021E1" w:rsidRDefault="00CD4BEF" w:rsidP="00CD4BEF">
            <w:pPr>
              <w:pStyle w:val="TabelleText"/>
              <w:rPr>
                <w:lang w:val="en-US"/>
              </w:rPr>
            </w:pPr>
            <w:r w:rsidRPr="009021E1">
              <w:rPr>
                <w:lang w:val="en-US"/>
              </w:rPr>
              <w:t>30</w:t>
            </w:r>
          </w:p>
        </w:tc>
        <w:tc>
          <w:tcPr>
            <w:tcW w:w="62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802743" w14:textId="77777777" w:rsidR="00CD4BEF" w:rsidRPr="00DB1383" w:rsidRDefault="00CD4BEF" w:rsidP="00CD4BEF">
            <w:pPr>
              <w:pStyle w:val="TabelleText"/>
            </w:pPr>
            <w:r w:rsidRPr="00DB1383">
              <w:t>Ziel UO &gt; 0.5 ml/kg/h</w:t>
            </w:r>
          </w:p>
          <w:p w14:paraId="4E6EDE2D" w14:textId="77777777" w:rsidR="00CD4BEF" w:rsidRPr="00DB1383" w:rsidRDefault="00CD4BEF" w:rsidP="00CD4BEF">
            <w:pPr>
              <w:pStyle w:val="TabelleText"/>
            </w:pPr>
            <w:r w:rsidRPr="00DB1383">
              <w:t>MAP &gt;65, SVO2 &gt;70%, Alb &gt;30 g/l</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4E3DF7" w14:textId="77777777" w:rsidR="00CD4BEF" w:rsidRPr="009021E1" w:rsidRDefault="00CD4BEF" w:rsidP="00CD4BEF">
            <w:pPr>
              <w:pStyle w:val="TabelleText"/>
              <w:rPr>
                <w:lang w:val="en-US"/>
              </w:rPr>
            </w:pPr>
            <w:r w:rsidRPr="009021E1">
              <w:rPr>
                <w:lang w:val="en-US"/>
              </w:rPr>
              <w:t>+</w:t>
            </w:r>
          </w:p>
        </w:tc>
        <w:tc>
          <w:tcPr>
            <w:tcW w:w="2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ABE97F" w14:textId="4F7A8D5D" w:rsidR="00CD4BEF" w:rsidRPr="009021E1" w:rsidRDefault="000440E7" w:rsidP="00CD4BEF">
            <w:pPr>
              <w:pStyle w:val="TabelleText"/>
              <w:rPr>
                <w:lang w:val="en-US"/>
              </w:rPr>
            </w:pPr>
            <w:r w:rsidRPr="009021E1">
              <w:rPr>
                <w:lang w:val="en-US"/>
              </w:rPr>
              <w:t>n</w:t>
            </w:r>
            <w:r w:rsidR="00C01E51">
              <w:rPr>
                <w:lang w:val="en-US"/>
              </w:rPr>
              <w:t>.</w:t>
            </w:r>
            <w:r w:rsidRPr="009021E1">
              <w:rPr>
                <w:lang w:val="en-US"/>
              </w:rPr>
              <w:t>a.</w:t>
            </w:r>
          </w:p>
        </w:tc>
        <w:tc>
          <w:tcPr>
            <w:tcW w:w="77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2992E3" w14:textId="77777777" w:rsidR="00CD4BEF" w:rsidRPr="009021E1" w:rsidRDefault="00CD4BEF" w:rsidP="00CD4BEF">
            <w:pPr>
              <w:pStyle w:val="TabelleText"/>
              <w:rPr>
                <w:lang w:val="en-US"/>
              </w:rPr>
            </w:pPr>
            <w:r w:rsidRPr="009021E1">
              <w:rPr>
                <w:lang w:val="en-US"/>
              </w:rPr>
              <w:t>UO (1.66 vs 1.21 ml/kg/h, p0.02) and SVO2 (93 vs 41%) was better with protocol</w:t>
            </w:r>
          </w:p>
        </w:tc>
        <w:tc>
          <w:tcPr>
            <w:tcW w:w="3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AFDA78" w14:textId="77777777" w:rsidR="00CD4BEF" w:rsidRPr="009021E1" w:rsidRDefault="00CD4BEF" w:rsidP="00CD4BEF">
            <w:pPr>
              <w:pStyle w:val="TabelleText"/>
              <w:rPr>
                <w:lang w:val="en-US"/>
              </w:rPr>
            </w:pPr>
            <w:r w:rsidRPr="009021E1">
              <w:rPr>
                <w:lang w:val="en-US"/>
              </w:rPr>
              <w:t>8/9</w:t>
            </w:r>
          </w:p>
        </w:tc>
        <w:tc>
          <w:tcPr>
            <w:tcW w:w="11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5D1094" w14:textId="1474C38D" w:rsidR="00CD4BEF" w:rsidRPr="009021E1" w:rsidRDefault="00086D76" w:rsidP="00CD4BEF">
            <w:pPr>
              <w:pStyle w:val="TabelleText"/>
              <w:rPr>
                <w:lang w:val="en-US"/>
              </w:rPr>
            </w:pPr>
            <w:r w:rsidRPr="009021E1">
              <w:rPr>
                <w:lang w:val="en-US"/>
              </w:rPr>
              <w:t>l</w:t>
            </w:r>
            <w:r w:rsidR="00CD4BEF" w:rsidRPr="009021E1">
              <w:rPr>
                <w:lang w:val="en-US"/>
              </w:rPr>
              <w:t xml:space="preserve">oop </w:t>
            </w:r>
            <w:r w:rsidRPr="009021E1">
              <w:rPr>
                <w:lang w:val="en-US"/>
              </w:rPr>
              <w:t>d</w:t>
            </w:r>
            <w:r w:rsidR="00CD4BEF" w:rsidRPr="009021E1">
              <w:rPr>
                <w:lang w:val="en-US"/>
              </w:rPr>
              <w:t xml:space="preserve">iuretics + 500 </w:t>
            </w:r>
            <w:r w:rsidRPr="009021E1">
              <w:rPr>
                <w:lang w:val="en-US"/>
              </w:rPr>
              <w:t>c</w:t>
            </w:r>
            <w:r w:rsidR="00CD4BEF" w:rsidRPr="009021E1">
              <w:rPr>
                <w:lang w:val="en-US"/>
              </w:rPr>
              <w:t>rystalloids</w:t>
            </w:r>
          </w:p>
          <w:p w14:paraId="1751AF39" w14:textId="77D44AC1" w:rsidR="00CD4BEF" w:rsidRPr="009021E1" w:rsidRDefault="00086D76" w:rsidP="00CD4BEF">
            <w:pPr>
              <w:pStyle w:val="TabelleText"/>
              <w:rPr>
                <w:lang w:val="en-US"/>
              </w:rPr>
            </w:pPr>
            <w:r w:rsidRPr="009021E1">
              <w:rPr>
                <w:lang w:val="en-US"/>
              </w:rPr>
              <w:t>(</w:t>
            </w:r>
            <w:r w:rsidR="00CD4BEF" w:rsidRPr="009021E1">
              <w:rPr>
                <w:lang w:val="en-US"/>
              </w:rPr>
              <w:t>+ Thiazide</w:t>
            </w:r>
            <w:r w:rsidRPr="009021E1">
              <w:rPr>
                <w:lang w:val="en-US"/>
              </w:rPr>
              <w:t>s)</w:t>
            </w:r>
          </w:p>
          <w:p w14:paraId="33BBCCB0" w14:textId="30E3BEB2" w:rsidR="00CD4BEF" w:rsidRPr="009021E1" w:rsidRDefault="00086D76" w:rsidP="00CD4BEF">
            <w:pPr>
              <w:pStyle w:val="TabelleText"/>
              <w:rPr>
                <w:lang w:val="en-US"/>
              </w:rPr>
            </w:pPr>
            <w:r w:rsidRPr="009021E1">
              <w:rPr>
                <w:lang w:val="en-US"/>
              </w:rPr>
              <w:t>c</w:t>
            </w:r>
            <w:r w:rsidR="00CD4BEF" w:rsidRPr="009021E1">
              <w:rPr>
                <w:lang w:val="en-US"/>
              </w:rPr>
              <w:t>atecholamine</w:t>
            </w:r>
            <w:r w:rsidRPr="009021E1">
              <w:rPr>
                <w:lang w:val="en-US"/>
              </w:rPr>
              <w:t>s</w:t>
            </w:r>
            <w:r w:rsidR="00CD4BEF" w:rsidRPr="009021E1">
              <w:rPr>
                <w:lang w:val="en-US"/>
              </w:rPr>
              <w:t>, RBC, Albumin</w:t>
            </w:r>
          </w:p>
        </w:tc>
      </w:tr>
      <w:tr w:rsidR="00942DED" w:rsidRPr="00C01E51" w14:paraId="07902FE2" w14:textId="77777777" w:rsidTr="00CF38E4">
        <w:trPr>
          <w:trHeight w:val="874"/>
        </w:trPr>
        <w:tc>
          <w:tcPr>
            <w:tcW w:w="42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24BAC56" w14:textId="31BA0E18" w:rsidR="00942DED" w:rsidRPr="00C01E51" w:rsidRDefault="00E86DB5" w:rsidP="00070566">
            <w:pPr>
              <w:pStyle w:val="TabelleText"/>
              <w:rPr>
                <w:b/>
                <w:lang w:val="en-US"/>
              </w:rPr>
            </w:pPr>
            <w:r w:rsidRPr="00C01E51">
              <w:rPr>
                <w:b/>
                <w:lang w:val="en-US"/>
              </w:rPr>
              <w:t>Result</w:t>
            </w:r>
          </w:p>
        </w:tc>
        <w:tc>
          <w:tcPr>
            <w:tcW w:w="34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C1F3D5A" w14:textId="77777777" w:rsidR="00942DED" w:rsidRPr="00C01E51" w:rsidRDefault="00942DED" w:rsidP="00070566">
            <w:pPr>
              <w:pStyle w:val="TabelleText"/>
              <w:rPr>
                <w:b/>
                <w:lang w:val="en-US"/>
              </w:rPr>
            </w:pPr>
            <w:r w:rsidRPr="00C01E51">
              <w:rPr>
                <w:b/>
                <w:lang w:val="en-US"/>
              </w:rPr>
              <w:t>4 OT</w:t>
            </w:r>
          </w:p>
          <w:p w14:paraId="058184EF" w14:textId="77777777" w:rsidR="00942DED" w:rsidRPr="00C01E51" w:rsidRDefault="00942DED" w:rsidP="00070566">
            <w:pPr>
              <w:pStyle w:val="TabelleText"/>
              <w:rPr>
                <w:b/>
                <w:lang w:val="en-US"/>
              </w:rPr>
            </w:pPr>
            <w:r w:rsidRPr="00C01E51">
              <w:rPr>
                <w:b/>
                <w:lang w:val="en-US"/>
              </w:rPr>
              <w:t>1 RT</w:t>
            </w:r>
          </w:p>
        </w:tc>
        <w:tc>
          <w:tcPr>
            <w:tcW w:w="41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4D57334" w14:textId="77777777" w:rsidR="00942DED" w:rsidRPr="00C01E51" w:rsidRDefault="00942DED" w:rsidP="00070566">
            <w:pPr>
              <w:pStyle w:val="TabelleText"/>
              <w:rPr>
                <w:b/>
                <w:lang w:val="en-US"/>
              </w:rPr>
            </w:pPr>
            <w:r w:rsidRPr="00C01E51">
              <w:rPr>
                <w:b/>
                <w:lang w:val="en-US"/>
              </w:rPr>
              <w:t>N = 2816</w:t>
            </w:r>
          </w:p>
        </w:tc>
        <w:tc>
          <w:tcPr>
            <w:tcW w:w="25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BB17C71" w14:textId="77777777" w:rsidR="00942DED" w:rsidRPr="00C01E51" w:rsidRDefault="00942DED" w:rsidP="00070566">
            <w:pPr>
              <w:pStyle w:val="TabelleText"/>
              <w:rPr>
                <w:b/>
                <w:lang w:val="en-US"/>
              </w:rPr>
            </w:pPr>
          </w:p>
        </w:tc>
        <w:tc>
          <w:tcPr>
            <w:tcW w:w="62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2FFB9C5" w14:textId="77777777" w:rsidR="00942DED" w:rsidRPr="00C01E51" w:rsidRDefault="00942DED" w:rsidP="00070566">
            <w:pPr>
              <w:pStyle w:val="TabelleText"/>
              <w:rPr>
                <w:b/>
                <w:lang w:val="en-US"/>
              </w:rPr>
            </w:pPr>
          </w:p>
        </w:tc>
        <w:tc>
          <w:tcPr>
            <w:tcW w:w="38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7866F51" w14:textId="77777777" w:rsidR="00942DED" w:rsidRPr="00C01E51" w:rsidRDefault="00942DED" w:rsidP="00070566">
            <w:pPr>
              <w:pStyle w:val="TabelleText"/>
              <w:rPr>
                <w:b/>
                <w:lang w:val="en-US"/>
              </w:rPr>
            </w:pPr>
          </w:p>
        </w:tc>
        <w:tc>
          <w:tcPr>
            <w:tcW w:w="25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B694B78" w14:textId="77777777" w:rsidR="00942DED" w:rsidRPr="00C01E51" w:rsidRDefault="00942DED" w:rsidP="00070566">
            <w:pPr>
              <w:pStyle w:val="TabelleText"/>
              <w:rPr>
                <w:b/>
                <w:lang w:val="en-US"/>
              </w:rPr>
            </w:pPr>
          </w:p>
        </w:tc>
        <w:tc>
          <w:tcPr>
            <w:tcW w:w="2297"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D1CBE08" w14:textId="43792821" w:rsidR="00942DED" w:rsidRPr="00C01E51" w:rsidRDefault="004D378F" w:rsidP="00070566">
            <w:pPr>
              <w:pStyle w:val="TabelleText"/>
              <w:rPr>
                <w:b/>
                <w:lang w:val="en-US"/>
              </w:rPr>
            </w:pPr>
            <w:r w:rsidRPr="00C01E51">
              <w:rPr>
                <w:b/>
                <w:lang w:val="en-US"/>
              </w:rPr>
              <w:t>renal recovery</w:t>
            </w:r>
            <w:r w:rsidR="00942DED" w:rsidRPr="00C01E51">
              <w:rPr>
                <w:b/>
                <w:lang w:val="en-US"/>
              </w:rPr>
              <w:t xml:space="preserve"> GRADE </w:t>
            </w:r>
            <w:r w:rsidR="00942DED" w:rsidRPr="00C01E51">
              <w:rPr>
                <w:rFonts w:ascii="Cambria Math" w:hAnsi="Cambria Math" w:cs="Cambria Math"/>
                <w:b/>
                <w:lang w:val="en-US"/>
              </w:rPr>
              <w:t>⊕⊝⊝⊝</w:t>
            </w:r>
            <w:r w:rsidR="00942DED" w:rsidRPr="00C01E51">
              <w:rPr>
                <w:rFonts w:cs="Cambria Math"/>
                <w:b/>
                <w:lang w:val="en-US"/>
              </w:rPr>
              <w:t xml:space="preserve"> </w:t>
            </w:r>
            <w:r w:rsidRPr="00C01E51">
              <w:rPr>
                <w:b/>
                <w:lang w:val="en-US"/>
              </w:rPr>
              <w:t>evidence</w:t>
            </w:r>
            <w:r w:rsidR="00942DED" w:rsidRPr="00C01E51">
              <w:rPr>
                <w:b/>
                <w:lang w:val="en-US"/>
              </w:rPr>
              <w:t xml:space="preserve"> </w:t>
            </w:r>
            <w:r w:rsidR="00086D76" w:rsidRPr="00C01E51">
              <w:rPr>
                <w:b/>
                <w:lang w:val="en-US"/>
              </w:rPr>
              <w:t>v</w:t>
            </w:r>
            <w:r w:rsidR="00942DED" w:rsidRPr="00C01E51">
              <w:rPr>
                <w:b/>
                <w:lang w:val="en-US"/>
              </w:rPr>
              <w:t xml:space="preserve">ery </w:t>
            </w:r>
            <w:r w:rsidR="00086D76" w:rsidRPr="00C01E51">
              <w:rPr>
                <w:b/>
                <w:lang w:val="en-US"/>
              </w:rPr>
              <w:t>l</w:t>
            </w:r>
            <w:r w:rsidR="00942DED" w:rsidRPr="00C01E51">
              <w:rPr>
                <w:b/>
                <w:lang w:val="en-US"/>
              </w:rPr>
              <w:t>ow</w:t>
            </w:r>
          </w:p>
          <w:p w14:paraId="53DE05C5" w14:textId="3558DCD6" w:rsidR="00942DED" w:rsidRPr="00C01E51" w:rsidRDefault="00942DED" w:rsidP="00070566">
            <w:pPr>
              <w:pStyle w:val="TabelleText"/>
              <w:rPr>
                <w:b/>
                <w:lang w:val="en-US"/>
              </w:rPr>
            </w:pPr>
          </w:p>
        </w:tc>
      </w:tr>
    </w:tbl>
    <w:p w14:paraId="4189B85C" w14:textId="77777777" w:rsidR="00602083" w:rsidRPr="001D1D30" w:rsidRDefault="00602083" w:rsidP="00602083">
      <w:pPr>
        <w:rPr>
          <w:rFonts w:asciiTheme="minorHAnsi" w:hAnsiTheme="minorHAnsi"/>
          <w:lang w:val="en-US"/>
        </w:rPr>
      </w:pPr>
    </w:p>
    <w:p w14:paraId="5B72714B" w14:textId="79F968C5" w:rsidR="00F14EA6" w:rsidRPr="001D1D30" w:rsidRDefault="00F14EA6">
      <w:pPr>
        <w:jc w:val="left"/>
        <w:rPr>
          <w:rFonts w:asciiTheme="minorHAnsi" w:hAnsiTheme="minorHAnsi"/>
          <w:b/>
          <w:i/>
          <w:lang w:val="en-US"/>
        </w:rPr>
      </w:pPr>
      <w:r w:rsidRPr="001D1D30">
        <w:rPr>
          <w:rFonts w:asciiTheme="minorHAnsi" w:hAnsiTheme="minorHAnsi"/>
          <w:b/>
          <w:i/>
          <w:lang w:val="en-US"/>
        </w:rPr>
        <w:br w:type="page"/>
      </w:r>
    </w:p>
    <w:p w14:paraId="50713C36" w14:textId="4A4616A9" w:rsidR="00602083" w:rsidRPr="001D1D30" w:rsidRDefault="003711AF" w:rsidP="00A55822">
      <w:pPr>
        <w:pStyle w:val="berschrift2"/>
      </w:pPr>
      <w:bookmarkStart w:id="273" w:name="_Toc180403067"/>
      <w:bookmarkStart w:id="274" w:name="_Toc209691485"/>
      <w:r w:rsidRPr="001D1D30">
        <w:lastRenderedPageBreak/>
        <w:t>T</w:t>
      </w:r>
      <w:r w:rsidR="00D66CFF" w:rsidRPr="001D1D30">
        <w:t>rials</w:t>
      </w:r>
      <w:r w:rsidR="00357323" w:rsidRPr="001D1D30">
        <w:t xml:space="preserve">: Diuresis, </w:t>
      </w:r>
      <w:r w:rsidR="00834C90" w:rsidRPr="001D1D30">
        <w:t>c</w:t>
      </w:r>
      <w:r w:rsidR="00357323" w:rsidRPr="001D1D30">
        <w:t xml:space="preserve">reatinine and </w:t>
      </w:r>
      <w:r w:rsidR="00834C90" w:rsidRPr="001D1D30">
        <w:t>u</w:t>
      </w:r>
      <w:r w:rsidR="00357323" w:rsidRPr="001D1D30">
        <w:t xml:space="preserve">rea in </w:t>
      </w:r>
      <w:r w:rsidR="00834C90" w:rsidRPr="001D1D30">
        <w:t>u</w:t>
      </w:r>
      <w:r w:rsidR="00357323" w:rsidRPr="001D1D30">
        <w:t xml:space="preserve">rine as </w:t>
      </w:r>
      <w:r w:rsidR="00834C90" w:rsidRPr="001D1D30">
        <w:t>b</w:t>
      </w:r>
      <w:r w:rsidR="00357323" w:rsidRPr="001D1D30">
        <w:t>iomarkers</w:t>
      </w:r>
      <w:bookmarkEnd w:id="273"/>
      <w:bookmarkEnd w:id="274"/>
    </w:p>
    <w:tbl>
      <w:tblPr>
        <w:tblW w:w="4815" w:type="pct"/>
        <w:tblCellMar>
          <w:left w:w="0" w:type="dxa"/>
          <w:right w:w="0" w:type="dxa"/>
        </w:tblCellMar>
        <w:tblLook w:val="0420" w:firstRow="1" w:lastRow="0" w:firstColumn="0" w:lastColumn="0" w:noHBand="0" w:noVBand="1"/>
      </w:tblPr>
      <w:tblGrid>
        <w:gridCol w:w="1528"/>
        <w:gridCol w:w="846"/>
        <w:gridCol w:w="599"/>
        <w:gridCol w:w="1412"/>
        <w:gridCol w:w="1841"/>
        <w:gridCol w:w="2267"/>
        <w:gridCol w:w="1984"/>
        <w:gridCol w:w="1418"/>
        <w:gridCol w:w="1844"/>
      </w:tblGrid>
      <w:tr w:rsidR="00942DED" w:rsidRPr="00C01E51" w14:paraId="151AC319" w14:textId="77777777" w:rsidTr="00C01E51">
        <w:trPr>
          <w:trHeight w:val="965"/>
        </w:trPr>
        <w:tc>
          <w:tcPr>
            <w:tcW w:w="55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31FC806" w14:textId="77777777" w:rsidR="00942DED" w:rsidRPr="00C01E51" w:rsidRDefault="00942DED" w:rsidP="00070566">
            <w:pPr>
              <w:pStyle w:val="TabelleText"/>
              <w:rPr>
                <w:b/>
                <w:lang w:val="en-US"/>
              </w:rPr>
            </w:pPr>
            <w:r w:rsidRPr="00C01E51">
              <w:rPr>
                <w:b/>
                <w:lang w:val="en-US"/>
              </w:rPr>
              <w:t>Create i.U</w:t>
            </w:r>
          </w:p>
          <w:p w14:paraId="154950F2" w14:textId="22C8126D" w:rsidR="00942DED" w:rsidRPr="00C01E51" w:rsidRDefault="00C01E51" w:rsidP="00070566">
            <w:pPr>
              <w:pStyle w:val="TabelleText"/>
              <w:rPr>
                <w:b/>
                <w:lang w:val="en-US"/>
              </w:rPr>
            </w:pPr>
            <w:r>
              <w:rPr>
                <w:b/>
                <w:lang w:val="en-US"/>
              </w:rPr>
              <w:t>a</w:t>
            </w:r>
            <w:r w:rsidR="00942DED" w:rsidRPr="00C01E51">
              <w:rPr>
                <w:b/>
                <w:lang w:val="en-US"/>
              </w:rPr>
              <w:t xml:space="preserve">t RRT </w:t>
            </w:r>
            <w:r>
              <w:rPr>
                <w:b/>
                <w:lang w:val="en-US"/>
              </w:rPr>
              <w:t>end</w:t>
            </w:r>
          </w:p>
        </w:tc>
        <w:tc>
          <w:tcPr>
            <w:tcW w:w="30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8B30152" w14:textId="77777777" w:rsidR="00942DED" w:rsidRPr="00C01E51" w:rsidRDefault="00942DED" w:rsidP="00070566">
            <w:pPr>
              <w:pStyle w:val="TabelleText"/>
              <w:rPr>
                <w:b/>
                <w:lang w:val="en-US"/>
              </w:rPr>
            </w:pPr>
            <w:r w:rsidRPr="00C01E51">
              <w:rPr>
                <w:b/>
                <w:lang w:val="en-US"/>
              </w:rPr>
              <w:t>Design</w:t>
            </w:r>
          </w:p>
        </w:tc>
        <w:tc>
          <w:tcPr>
            <w:tcW w:w="21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646837A" w14:textId="38DBB459" w:rsidR="00942DED" w:rsidRPr="00C01E51" w:rsidRDefault="00C01E51" w:rsidP="00070566">
            <w:pPr>
              <w:pStyle w:val="TabelleText"/>
              <w:rPr>
                <w:b/>
                <w:lang w:val="en-US"/>
              </w:rPr>
            </w:pPr>
            <w:r>
              <w:rPr>
                <w:b/>
                <w:lang w:val="en-US"/>
              </w:rPr>
              <w:t>N</w:t>
            </w:r>
          </w:p>
        </w:tc>
        <w:tc>
          <w:tcPr>
            <w:tcW w:w="51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A2EAD40" w14:textId="15191FC4" w:rsidR="00942DED" w:rsidRPr="00C01E51" w:rsidRDefault="00942DED" w:rsidP="00070566">
            <w:pPr>
              <w:pStyle w:val="TabelleText"/>
              <w:rPr>
                <w:b/>
                <w:lang w:val="en-US"/>
              </w:rPr>
            </w:pPr>
            <w:r w:rsidRPr="00C01E51">
              <w:rPr>
                <w:b/>
                <w:lang w:val="en-US"/>
              </w:rPr>
              <w:t>RO in case of W success or W failure</w:t>
            </w:r>
          </w:p>
        </w:tc>
        <w:tc>
          <w:tcPr>
            <w:tcW w:w="67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BB92022" w14:textId="1D1F0628" w:rsidR="00942DED" w:rsidRPr="00C01E51" w:rsidRDefault="00EC5F6B" w:rsidP="00070566">
            <w:pPr>
              <w:pStyle w:val="TabelleText"/>
              <w:rPr>
                <w:b/>
                <w:lang w:val="en-US"/>
              </w:rPr>
            </w:pPr>
            <w:r w:rsidRPr="00C01E51">
              <w:rPr>
                <w:b/>
                <w:lang w:val="en-US"/>
              </w:rPr>
              <w:t>Higher RO</w:t>
            </w:r>
          </w:p>
          <w:p w14:paraId="58126E73" w14:textId="078B29D1" w:rsidR="00942DED" w:rsidRPr="00C01E51" w:rsidRDefault="00EC5F6B" w:rsidP="00070566">
            <w:pPr>
              <w:pStyle w:val="TabelleText"/>
              <w:rPr>
                <w:b/>
                <w:lang w:val="en-US"/>
              </w:rPr>
            </w:pPr>
            <w:r w:rsidRPr="00C01E51">
              <w:rPr>
                <w:b/>
                <w:lang w:val="en-US"/>
              </w:rPr>
              <w:t>Before Weaning</w:t>
            </w:r>
          </w:p>
          <w:p w14:paraId="56241129" w14:textId="65A9EF96" w:rsidR="00942DED" w:rsidRPr="00C01E51" w:rsidRDefault="00EC5F6B" w:rsidP="00070566">
            <w:pPr>
              <w:pStyle w:val="TabelleText"/>
              <w:rPr>
                <w:b/>
                <w:lang w:val="en-US"/>
              </w:rPr>
            </w:pPr>
            <w:r w:rsidRPr="00C01E51">
              <w:rPr>
                <w:b/>
                <w:lang w:val="en-US"/>
              </w:rPr>
              <w:t>W-Success vs W-Failure</w:t>
            </w:r>
          </w:p>
        </w:tc>
        <w:tc>
          <w:tcPr>
            <w:tcW w:w="82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0B33480" w14:textId="71D0128C" w:rsidR="00942DED" w:rsidRPr="00C01E51" w:rsidRDefault="00942DED" w:rsidP="00070566">
            <w:pPr>
              <w:pStyle w:val="TabelleText"/>
              <w:rPr>
                <w:b/>
                <w:lang w:val="en-US"/>
              </w:rPr>
            </w:pPr>
            <w:r w:rsidRPr="00C01E51">
              <w:rPr>
                <w:b/>
                <w:lang w:val="en-US"/>
              </w:rPr>
              <w:t>Creatinin</w:t>
            </w:r>
            <w:r w:rsidR="00C01E51">
              <w:rPr>
                <w:b/>
                <w:lang w:val="en-US"/>
              </w:rPr>
              <w:t>e</w:t>
            </w:r>
            <w:r w:rsidRPr="00C01E51">
              <w:rPr>
                <w:b/>
                <w:lang w:val="en-US"/>
              </w:rPr>
              <w:t xml:space="preserve"> </w:t>
            </w:r>
            <w:r w:rsidR="00C01E51">
              <w:rPr>
                <w:b/>
                <w:lang w:val="en-US"/>
              </w:rPr>
              <w:t>urine</w:t>
            </w:r>
          </w:p>
          <w:p w14:paraId="35F1EDD7" w14:textId="4819B2AB" w:rsidR="00942DED" w:rsidRPr="00C01E51" w:rsidRDefault="00942DED" w:rsidP="00070566">
            <w:pPr>
              <w:pStyle w:val="TabelleText"/>
              <w:rPr>
                <w:b/>
                <w:lang w:val="en-US"/>
              </w:rPr>
            </w:pPr>
            <w:r w:rsidRPr="00C01E51">
              <w:rPr>
                <w:b/>
                <w:lang w:val="en-US"/>
              </w:rPr>
              <w:t>Successful vs. not succ</w:t>
            </w:r>
            <w:r w:rsidR="00C01E51">
              <w:rPr>
                <w:b/>
                <w:lang w:val="en-US"/>
              </w:rPr>
              <w:t>essful</w:t>
            </w:r>
          </w:p>
        </w:tc>
        <w:tc>
          <w:tcPr>
            <w:tcW w:w="72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D3E14B1" w14:textId="77777777" w:rsidR="00942DED" w:rsidRPr="00C01E51" w:rsidRDefault="00942DED" w:rsidP="00070566">
            <w:pPr>
              <w:pStyle w:val="TabelleText"/>
              <w:rPr>
                <w:b/>
                <w:lang w:val="en-US"/>
              </w:rPr>
            </w:pPr>
            <w:r w:rsidRPr="00C01E51">
              <w:rPr>
                <w:b/>
                <w:lang w:val="en-US"/>
              </w:rPr>
              <w:t>Urea in the urine</w:t>
            </w:r>
          </w:p>
          <w:p w14:paraId="71AC9DFE" w14:textId="11E63877" w:rsidR="00942DED" w:rsidRPr="00C01E51" w:rsidRDefault="00C01E51" w:rsidP="00070566">
            <w:pPr>
              <w:pStyle w:val="TabelleText"/>
              <w:rPr>
                <w:b/>
                <w:lang w:val="en-US"/>
              </w:rPr>
            </w:pPr>
            <w:r>
              <w:rPr>
                <w:b/>
                <w:lang w:val="en-US"/>
              </w:rPr>
              <w:t>t</w:t>
            </w:r>
            <w:r w:rsidR="00942DED" w:rsidRPr="00C01E51">
              <w:rPr>
                <w:b/>
                <w:lang w:val="en-US"/>
              </w:rPr>
              <w:t>hreshold for weaning</w:t>
            </w:r>
          </w:p>
        </w:tc>
        <w:tc>
          <w:tcPr>
            <w:tcW w:w="51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7529735" w14:textId="77777777" w:rsidR="00942DED" w:rsidRPr="00C01E51" w:rsidRDefault="00942DED" w:rsidP="00070566">
            <w:pPr>
              <w:pStyle w:val="TabelleText"/>
              <w:rPr>
                <w:b/>
                <w:lang w:val="en-US"/>
              </w:rPr>
            </w:pPr>
            <w:r w:rsidRPr="00C01E51">
              <w:rPr>
                <w:b/>
                <w:lang w:val="en-US"/>
              </w:rPr>
              <w:t>US</w:t>
            </w:r>
          </w:p>
          <w:p w14:paraId="3B4BCFD5" w14:textId="70656F87" w:rsidR="00942DED" w:rsidRPr="00C01E51" w:rsidRDefault="00942DED" w:rsidP="00070566">
            <w:pPr>
              <w:pStyle w:val="TabelleText"/>
              <w:rPr>
                <w:b/>
                <w:lang w:val="en-US"/>
              </w:rPr>
            </w:pPr>
            <w:r w:rsidRPr="00C01E51">
              <w:rPr>
                <w:b/>
                <w:lang w:val="en-US"/>
              </w:rPr>
              <w:t>reached</w:t>
            </w:r>
          </w:p>
        </w:tc>
        <w:tc>
          <w:tcPr>
            <w:tcW w:w="67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670EC01" w14:textId="77777777" w:rsidR="00942DED" w:rsidRPr="00C01E51" w:rsidRDefault="00942DED" w:rsidP="00070566">
            <w:pPr>
              <w:pStyle w:val="TabelleText"/>
              <w:rPr>
                <w:b/>
                <w:lang w:val="en-US"/>
              </w:rPr>
            </w:pPr>
            <w:r w:rsidRPr="00C01E51">
              <w:rPr>
                <w:b/>
                <w:lang w:val="en-US"/>
              </w:rPr>
              <w:t>Notes</w:t>
            </w:r>
          </w:p>
        </w:tc>
      </w:tr>
      <w:tr w:rsidR="00942DED" w:rsidRPr="009021E1" w14:paraId="1B2F1030" w14:textId="77777777" w:rsidTr="00C01E51">
        <w:trPr>
          <w:trHeight w:val="628"/>
        </w:trPr>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BB5CAA" w14:textId="2B7F6D2A" w:rsidR="00942DED" w:rsidRPr="009021E1" w:rsidRDefault="00EF1358" w:rsidP="00EF1358">
            <w:pPr>
              <w:pStyle w:val="TabelleText"/>
              <w:rPr>
                <w:lang w:val="en-US"/>
              </w:rPr>
            </w:pPr>
            <w:r w:rsidRPr="009021E1">
              <w:rPr>
                <w:lang w:val="en-US"/>
              </w:rPr>
              <w:fldChar w:fldCharType="begin">
                <w:fldData xml:space="preserve">PEVuZE5vdGU+PENpdGU+PEF1dGhvcj5BbmlvcnQ8L0F1dGhvcj48WWVhcj4yMDE2PC9ZZWFyPjxS
ZWNOdW0+MTk3MjwvUmVjTnVtPjxEaXNwbGF5VGV4dD48c3R5bGUgZmFjZT0iaXRhbGljIiBmb250
PSJUaW1lcyBOZXcgUm9tYW4iIHNpemU9IjEyIj5BbmlvcnQgMjAxNiAoOCk8L3N0eWxlPjwvRGlz
cGxheVRleHQ+PHJlY29yZD48cmVjLW51bWJlcj4xOTcyPC9yZWMtbnVtYmVyPjxmb3JlaWduLWtl
eXM+PGtleSBhcHA9IkVOIiBkYi1pZD0iYXN4ZGY1eHQ0OXh3NXZlZnd3dHZ3c2Q3MjVhcHBweHIy
OTJ2IiB0aW1lc3RhbXA9IjE3MjQzMTU2OTgiPjE5NzI8L2tleT48L2ZvcmVpZ24ta2V5cz48cmVm
LXR5cGUgbmFtZT0iSm91cm5hbCBBcnRpY2xlIj4xNzwvcmVmLXR5cGU+PGNvbnRyaWJ1dG9ycz48
YXV0aG9ycz48YXV0aG9yPkFuaW9ydCwgSi48L2F1dGhvcj48YXV0aG9yPkFpdCBIc3NhaW4sIEEu
PC9hdXRob3I+PGF1dGhvcj5QZXJlaXJhLCBCLjwvYXV0aG9yPjxhdXRob3I+Q291cGV6LCBFLjwv
YXV0aG9yPjxhdXRob3I+UGlvY2hlLCBQLiBBLjwvYXV0aG9yPjxhdXRob3I+TGVyb3ksIEMuPC9h
dXRob3I+PGF1dGhvcj5IZW5nLCBBLiBFLjwvYXV0aG9yPjxhdXRob3I+U291d2VpbmUsIEIuPC9h
dXRob3I+PGF1dGhvcj5MYXV0cmV0dGUsIEEuPC9hdXRob3I+PC9hdXRob3JzPjwvY29udHJpYnV0
b3JzPjxhdXRoLWFkZHJlc3M+TmVwaHJvbG9neSwgRGlhbHlzaXMgYW5kIFRyYW5zcGxhbnRhdGlv
biBEZXBhcnRtZW50LCBHYWJyaWVsIE1vbnRwaWVkIFRlYWNoaW5nIEhvc3BpdGFsLCBVbml2ZXJz
aXR5IEhvc3BpdGFsIG9mIENsZXJtb250LUZlcnJhbmQsIENsZXJtb250LUZlcnJhbmQsIEZyYW5j
ZS4gamFuaW9ydEBjaHUtY2xlcm1vbnRmZXJyYW5kLmZyLiYjeEQ7TWVkaWNhbCBJbnRlbnNpdmUg
Q2FyZSBVbml0LCBHYWJyaWVsIE1vbnRwaWVkIFRlYWNoaW5nIEhvc3BpdGFsLCBVbml2ZXJzaXR5
IEhvc3BpdGFsIG9mIENsZXJtb250LUZlcnJhbmQsIDU0IHJ1ZSBNb250YWxlbWJlcnQsIEJQNjks
IDYzMDAzLCBDbGVybW9udC1GZXJyYW5kLCBDZWRleCAxLCBGcmFuY2UuIGFfYWl0aHNzYWluQGhv
dG1haWwuY29tLiYjeEQ7Qmlvc3RhdGlzdGljcyBhbmQgUmVzZWFyY2ggRGVwYXJ0bWVudCAoRFJD
SSksIFVuaXZlcnNpdHkgSG9zcGl0YWwgb2YgQ2xlcm1vbnQtRmVycmFuZCwgQ2xlcm1vbnQtRmVy
cmFuZCwgRnJhbmNlLiBicGVyZWlyYUBjaHUtY2xlcm1vbnRmZXJyYW5kLmZyLiYjeEQ7TWVkaWNh
bCBJbnRlbnNpdmUgQ2FyZSBVbml0LCBHYWJyaWVsIE1vbnRwaWVkIFRlYWNoaW5nIEhvc3BpdGFs
LCBVbml2ZXJzaXR5IEhvc3BpdGFsIG9mIENsZXJtb250LUZlcnJhbmQsIDU0IHJ1ZSBNb250YWxl
bWJlcnQsIEJQNjksIDYzMDAzLCBDbGVybW9udC1GZXJyYW5kLCBDZWRleCAxLCBGcmFuY2UuIGVj
b3VwZXpAY2h1LWNsZXJtb250ZmVycmFuZC5mci4mI3hEO01lZGljYWwgSW50ZW5zaXZlIENhcmUg
VW5pdCwgR2FicmllbCBNb250cGllZCBUZWFjaGluZyBIb3NwaXRhbCwgVW5pdmVyc2l0eSBIb3Nw
aXRhbCBvZiBDbGVybW9udC1GZXJyYW5kLCA1NCBydWUgTW9udGFsZW1iZXJ0LCBCUDY5LCA2MzAw
MywgQ2xlcm1vbnQtRmVycmFuZCwgQ2VkZXggMSwgRnJhbmNlLiBwaW9jaGUucGFAZ21haWwuY29t
LiYjeEQ7TWVkaWNhbCBJbnRlbnNpdmUgQ2FyZSBVbml0LCBHYWJyaWVsIE1vbnRwaWVkIFRlYWNo
aW5nIEhvc3BpdGFsLCBVbml2ZXJzaXR5IEhvc3BpdGFsIG9mIENsZXJtb250LUZlcnJhbmQsIDU0
IHJ1ZSBNb250YWxlbWJlcnQsIEJQNjksIDYzMDAzLCBDbGVybW9udC1GZXJyYW5kLCBDZWRleCAx
LCBGcmFuY2UuIGNsZXJveUBjaHUtY2xlcm1vdG5mZXJyYW5kLmZyLiYjeEQ7TmVwaHJvbG9neSwg
RGlhbHlzaXMgYW5kIFRyYW5zcGxhbnRhdGlvbiBEZXBhcnRtZW50LCBHYWJyaWVsIE1vbnRwaWVk
IFRlYWNoaW5nIEhvc3BpdGFsLCBVbml2ZXJzaXR5IEhvc3BpdGFsIG9mIENsZXJtb250LUZlcnJh
bmQsIENsZXJtb250LUZlcnJhbmQsIEZyYW5jZS4gYWhlbmdAY2h1LWNsZXJtb250ZmVycmFuZC5m
ci4mI3hEO01lZGljYWwgSW50ZW5zaXZlIENhcmUgVW5pdCwgR2FicmllbCBNb250cGllZCBUZWFj
aGluZyBIb3NwaXRhbCwgVW5pdmVyc2l0eSBIb3NwaXRhbCBvZiBDbGVybW9udC1GZXJyYW5kLCA1
NCBydWUgTW9udGFsZW1iZXJ0LCBCUDY5LCA2MzAwMywgQ2xlcm1vbnQtRmVycmFuZCwgQ2VkZXgg
MSwgRnJhbmNlLiBic291d2VpbmVAY2h1LWNsZXJtb250ZmVycmFuZC5mci4mI3hEO0xhYm9yYXRv
aXJlIE1pY3JvLW9yZ2FuaXNtZXM6IEdlbm9tZSBldCBFbnZpcm9ubmVtZW50IChMTUdFKSwgVU1S
IENOUlMgNjAyMywgQ2xlcm1vbnQtVW5pdmVyc2l0eSwgQ2xlcm1vbnQtRmVycmFuZCwgRnJhbmNl
LiBic291d2VpbmVAY2h1LWNsZXJtb250ZmVycmFuZC5mci4mI3hEO01lZGljYWwgSW50ZW5zaXZl
IENhcmUgVW5pdCwgR2FicmllbCBNb250cGllZCBUZWFjaGluZyBIb3NwaXRhbCwgVW5pdmVyc2l0
eSBIb3NwaXRhbCBvZiBDbGVybW9udC1GZXJyYW5kLCA1NCBydWUgTW9udGFsZW1iZXJ0LCBCUDY5
LCA2MzAwMywgQ2xlcm1vbnQtRmVycmFuZCwgQ2VkZXggMSwgRnJhbmNlLiBhbGF1dHJldHRlQGNo
dS1jbGVybW9udGZlcnJhbmQuZnIuJiN4RDtMYWJvcmF0b2lyZSBNaWNyby1vcmdhbmlzbWVzOiBH
ZW5vbWUgZXQgRW52aXJvbm5lbWVudCAoTE1HRSksIFVNUiBDTlJTIDYwMjMsIENsZXJtb250LVVu
aXZlcnNpdHksIENsZXJtb250LUZlcnJhbmQsIEZyYW5jZS4gYWxhdXRyZXR0ZUBjaHUtY2xlcm1v
bnRmZXJyYW5kLmZyLjwvYXV0aC1hZGRyZXNzPjx0aXRsZXM+PHRpdGxlPkRhaWx5IHVyaW5hcnkg
dXJlYSBleGNyZXRpb24gdG8gZ3VpZGUgaW50ZXJtaXR0ZW50IGhlbW9kaWFseXNpcyB3ZWFuaW5n
IGluIGNyaXRpY2FsbHkgaWxsIHBhdGllbnRzPC90aXRsZT48c2Vjb25kYXJ5LXRpdGxlPkNyaXQg
Q2FyZTwvc2Vjb25kYXJ5LXRpdGxlPjwvdGl0bGVzPjxwZXJpb2RpY2FsPjxmdWxsLXRpdGxlPkNy
aXQgQ2FyZTwvZnVsbC10aXRsZT48L3BlcmlvZGljYWw+PHBhZ2VzPjQzPC9wYWdlcz48dm9sdW1l
PjIwPC92b2x1bWU+PGVkaXRpb24+MjAxNi8wMi8yMTwvZWRpdGlvbj48a2V5d29yZHM+PGtleXdv
cmQ+QWN1dGUgS2lkbmV5IEluanVyeS9kaWFnbm9zaXMvdGhlcmFweTwva2V5d29yZD48a2V5d29y
ZD5BZ2VkPC9rZXl3b3JkPjxrZXl3b3JkPkJpb21hcmtlcnMvKnVyaW5lPC9rZXl3b3JkPjxrZXl3
b3JkPkNvaG9ydCBTdHVkaWVzPC9rZXl3b3JkPjxrZXl3b3JkPkNyaXRpY2FsIENhcmUvbWV0aG9k
czwva2V5d29yZD48a2V5d29yZD5Dcml0aWNhbCBJbGxuZXNzLyp0aGVyYXB5PC9rZXl3b3JkPjxr
ZXl3b3JkPkZlbWFsZTwva2V5d29yZD48a2V5d29yZD5IdW1hbnM8L2tleXdvcmQ+PGtleXdvcmQ+
TWFsZTwva2V5d29yZD48a2V5d29yZD5NaWRkbGUgQWdlZDwva2V5d29yZD48a2V5d29yZD5SZW5h
bCBEaWFseXNpcy8qbWV0aG9kcy8qc3RhdGlzdGljcyAmYW1wOyBudW1lcmljYWwgZGF0YTwva2V5
d29yZD48a2V5d29yZD5SZXRyb3NwZWN0aXZlIFN0dWRpZXM8L2tleXdvcmQ+PGtleXdvcmQ+VXJl
YS8qbWV0YWJvbGlzbS8qdXJpbmU8L2tleXdvcmQ+PC9rZXl3b3Jkcz48ZGF0ZXM+PHllYXI+MjAx
NjwveWVhcj48cHViLWRhdGVzPjxkYXRlPkZlYiAxOTwvZGF0ZT48L3B1Yi1kYXRlcz48L2RhdGVz
Pjxpc2JuPjE0NjYtNjA5WCAoRWxlY3Ryb25pYykmI3hEOzEzNjQtODUzNSAoTGlua2luZyk8L2lz
Ym4+PGFjY2Vzc2lvbi1udW0+MjY4OTU3NjA8L2FjY2Vzc2lvbi1udW0+PHdvcmstdHlwZT5yVDwv
d29yay10eXBlPjxyZXZpZXdlZC1pdGVtPkNXPC9yZXZpZXdlZC1pdGVtPjx1cmxzPjxyZWxhdGVk
LXVybHM+PHVybD5odHRwczovL3d3dy5uY2JpLm5sbS5uaWguZ292L3B1Ym1lZC8yNjg5NTc2MDwv
dXJsPjx1cmw+aHR0cHM6Ly93d3cubmNiaS5ubG0ubmloLmdvdi9wbWMvYXJ0aWNsZXMvUE1DNDc2
MTE3OS9wZGYvMTMwNTRfMjAxNl9BcnRpY2xlXzEyMjUucGRmPC91cmw+PC9yZWxhdGVkLXVybHM+
PC91cmxzPjxjdXN0b20yPlBNQzQ3NjExNzk8L2N1c3RvbTI+PGVsZWN0cm9uaWMtcmVzb3VyY2Ut
bnVtPjEwLjExODYvczEzMDU0LTAxNi0xMjI1LTU8L2VsZWN0cm9uaWMtcmVzb3VyY2UtbnVtPjwv
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PEVuZE5vdGU+PENpdGU+PEF1dGhvcj5BbmlvcnQ8L0F1dGhvcj48WWVhcj4yMDE2PC9ZZWFyPjxS
ZWNOdW0+MTk3MjwvUmVjTnVtPjxEaXNwbGF5VGV4dD48c3R5bGUgZmFjZT0iaXRhbGljIiBmb250
PSJUaW1lcyBOZXcgUm9tYW4iIHNpemU9IjEyIj5BbmlvcnQgMjAxNiAoOCk8L3N0eWxlPjwvRGlz
cGxheVRleHQ+PHJlY29yZD48cmVjLW51bWJlcj4xOTcyPC9yZWMtbnVtYmVyPjxmb3JlaWduLWtl
eXM+PGtleSBhcHA9IkVOIiBkYi1pZD0iYXN4ZGY1eHQ0OXh3NXZlZnd3dHZ3c2Q3MjVhcHBweHIy
OTJ2IiB0aW1lc3RhbXA9IjE3MjQzMTU2OTgiPjE5NzI8L2tleT48L2ZvcmVpZ24ta2V5cz48cmVm
LXR5cGUgbmFtZT0iSm91cm5hbCBBcnRpY2xlIj4xNzwvcmVmLXR5cGU+PGNvbnRyaWJ1dG9ycz48
YXV0aG9ycz48YXV0aG9yPkFuaW9ydCwgSi48L2F1dGhvcj48YXV0aG9yPkFpdCBIc3NhaW4sIEEu
PC9hdXRob3I+PGF1dGhvcj5QZXJlaXJhLCBCLjwvYXV0aG9yPjxhdXRob3I+Q291cGV6LCBFLjwv
YXV0aG9yPjxhdXRob3I+UGlvY2hlLCBQLiBBLjwvYXV0aG9yPjxhdXRob3I+TGVyb3ksIEMuPC9h
dXRob3I+PGF1dGhvcj5IZW5nLCBBLiBFLjwvYXV0aG9yPjxhdXRob3I+U291d2VpbmUsIEIuPC9h
dXRob3I+PGF1dGhvcj5MYXV0cmV0dGUsIEEuPC9hdXRob3I+PC9hdXRob3JzPjwvY29udHJpYnV0
b3JzPjxhdXRoLWFkZHJlc3M+TmVwaHJvbG9neSwgRGlhbHlzaXMgYW5kIFRyYW5zcGxhbnRhdGlv
biBEZXBhcnRtZW50LCBHYWJyaWVsIE1vbnRwaWVkIFRlYWNoaW5nIEhvc3BpdGFsLCBVbml2ZXJz
aXR5IEhvc3BpdGFsIG9mIENsZXJtb250LUZlcnJhbmQsIENsZXJtb250LUZlcnJhbmQsIEZyYW5j
ZS4gamFuaW9ydEBjaHUtY2xlcm1vbnRmZXJyYW5kLmZyLiYjeEQ7TWVkaWNhbCBJbnRlbnNpdmUg
Q2FyZSBVbml0LCBHYWJyaWVsIE1vbnRwaWVkIFRlYWNoaW5nIEhvc3BpdGFsLCBVbml2ZXJzaXR5
IEhvc3BpdGFsIG9mIENsZXJtb250LUZlcnJhbmQsIDU0IHJ1ZSBNb250YWxlbWJlcnQsIEJQNjks
IDYzMDAzLCBDbGVybW9udC1GZXJyYW5kLCBDZWRleCAxLCBGcmFuY2UuIGFfYWl0aHNzYWluQGhv
dG1haWwuY29tLiYjeEQ7Qmlvc3RhdGlzdGljcyBhbmQgUmVzZWFyY2ggRGVwYXJ0bWVudCAoRFJD
SSksIFVuaXZlcnNpdHkgSG9zcGl0YWwgb2YgQ2xlcm1vbnQtRmVycmFuZCwgQ2xlcm1vbnQtRmVy
cmFuZCwgRnJhbmNlLiBicGVyZWlyYUBjaHUtY2xlcm1vbnRmZXJyYW5kLmZyLiYjeEQ7TWVkaWNh
bCBJbnRlbnNpdmUgQ2FyZSBVbml0LCBHYWJyaWVsIE1vbnRwaWVkIFRlYWNoaW5nIEhvc3BpdGFs
LCBVbml2ZXJzaXR5IEhvc3BpdGFsIG9mIENsZXJtb250LUZlcnJhbmQsIDU0IHJ1ZSBNb250YWxl
bWJlcnQsIEJQNjksIDYzMDAzLCBDbGVybW9udC1GZXJyYW5kLCBDZWRleCAxLCBGcmFuY2UuIGVj
b3VwZXpAY2h1LWNsZXJtb250ZmVycmFuZC5mci4mI3hEO01lZGljYWwgSW50ZW5zaXZlIENhcmUg
VW5pdCwgR2FicmllbCBNb250cGllZCBUZWFjaGluZyBIb3NwaXRhbCwgVW5pdmVyc2l0eSBIb3Nw
aXRhbCBvZiBDbGVybW9udC1GZXJyYW5kLCA1NCBydWUgTW9udGFsZW1iZXJ0LCBCUDY5LCA2MzAw
MywgQ2xlcm1vbnQtRmVycmFuZCwgQ2VkZXggMSwgRnJhbmNlLiBwaW9jaGUucGFAZ21haWwuY29t
LiYjeEQ7TWVkaWNhbCBJbnRlbnNpdmUgQ2FyZSBVbml0LCBHYWJyaWVsIE1vbnRwaWVkIFRlYWNo
aW5nIEhvc3BpdGFsLCBVbml2ZXJzaXR5IEhvc3BpdGFsIG9mIENsZXJtb250LUZlcnJhbmQsIDU0
IHJ1ZSBNb250YWxlbWJlcnQsIEJQNjksIDYzMDAzLCBDbGVybW9udC1GZXJyYW5kLCBDZWRleCAx
LCBGcmFuY2UuIGNsZXJveUBjaHUtY2xlcm1vdG5mZXJyYW5kLmZyLiYjeEQ7TmVwaHJvbG9neSwg
RGlhbHlzaXMgYW5kIFRyYW5zcGxhbnRhdGlvbiBEZXBhcnRtZW50LCBHYWJyaWVsIE1vbnRwaWVk
IFRlYWNoaW5nIEhvc3BpdGFsLCBVbml2ZXJzaXR5IEhvc3BpdGFsIG9mIENsZXJtb250LUZlcnJh
bmQsIENsZXJtb250LUZlcnJhbmQsIEZyYW5jZS4gYWhlbmdAY2h1LWNsZXJtb250ZmVycmFuZC5m
ci4mI3hEO01lZGljYWwgSW50ZW5zaXZlIENhcmUgVW5pdCwgR2FicmllbCBNb250cGllZCBUZWFj
aGluZyBIb3NwaXRhbCwgVW5pdmVyc2l0eSBIb3NwaXRhbCBvZiBDbGVybW9udC1GZXJyYW5kLCA1
NCBydWUgTW9udGFsZW1iZXJ0LCBCUDY5LCA2MzAwMywgQ2xlcm1vbnQtRmVycmFuZCwgQ2VkZXgg
MSwgRnJhbmNlLiBic291d2VpbmVAY2h1LWNsZXJtb250ZmVycmFuZC5mci4mI3hEO0xhYm9yYXRv
aXJlIE1pY3JvLW9yZ2FuaXNtZXM6IEdlbm9tZSBldCBFbnZpcm9ubmVtZW50IChMTUdFKSwgVU1S
IENOUlMgNjAyMywgQ2xlcm1vbnQtVW5pdmVyc2l0eSwgQ2xlcm1vbnQtRmVycmFuZCwgRnJhbmNl
LiBic291d2VpbmVAY2h1LWNsZXJtb250ZmVycmFuZC5mci4mI3hEO01lZGljYWwgSW50ZW5zaXZl
IENhcmUgVW5pdCwgR2FicmllbCBNb250cGllZCBUZWFjaGluZyBIb3NwaXRhbCwgVW5pdmVyc2l0
eSBIb3NwaXRhbCBvZiBDbGVybW9udC1GZXJyYW5kLCA1NCBydWUgTW9udGFsZW1iZXJ0LCBCUDY5
LCA2MzAwMywgQ2xlcm1vbnQtRmVycmFuZCwgQ2VkZXggMSwgRnJhbmNlLiBhbGF1dHJldHRlQGNo
dS1jbGVybW9udGZlcnJhbmQuZnIuJiN4RDtMYWJvcmF0b2lyZSBNaWNyby1vcmdhbmlzbWVzOiBH
ZW5vbWUgZXQgRW52aXJvbm5lbWVudCAoTE1HRSksIFVNUiBDTlJTIDYwMjMsIENsZXJtb250LVVu
aXZlcnNpdHksIENsZXJtb250LUZlcnJhbmQsIEZyYW5jZS4gYWxhdXRyZXR0ZUBjaHUtY2xlcm1v
bnRmZXJyYW5kLmZyLjwvYXV0aC1hZGRyZXNzPjx0aXRsZXM+PHRpdGxlPkRhaWx5IHVyaW5hcnkg
dXJlYSBleGNyZXRpb24gdG8gZ3VpZGUgaW50ZXJtaXR0ZW50IGhlbW9kaWFseXNpcyB3ZWFuaW5n
IGluIGNyaXRpY2FsbHkgaWxsIHBhdGllbnRzPC90aXRsZT48c2Vjb25kYXJ5LXRpdGxlPkNyaXQg
Q2FyZTwvc2Vjb25kYXJ5LXRpdGxlPjwvdGl0bGVzPjxwZXJpb2RpY2FsPjxmdWxsLXRpdGxlPkNy
aXQgQ2FyZTwvZnVsbC10aXRsZT48L3BlcmlvZGljYWw+PHBhZ2VzPjQzPC9wYWdlcz48dm9sdW1l
PjIwPC92b2x1bWU+PGVkaXRpb24+MjAxNi8wMi8yMTwvZWRpdGlvbj48a2V5d29yZHM+PGtleXdv
cmQ+QWN1dGUgS2lkbmV5IEluanVyeS9kaWFnbm9zaXMvdGhlcmFweTwva2V5d29yZD48a2V5d29y
ZD5BZ2VkPC9rZXl3b3JkPjxrZXl3b3JkPkJpb21hcmtlcnMvKnVyaW5lPC9rZXl3b3JkPjxrZXl3
b3JkPkNvaG9ydCBTdHVkaWVzPC9rZXl3b3JkPjxrZXl3b3JkPkNyaXRpY2FsIENhcmUvbWV0aG9k
czwva2V5d29yZD48a2V5d29yZD5Dcml0aWNhbCBJbGxuZXNzLyp0aGVyYXB5PC9rZXl3b3JkPjxr
ZXl3b3JkPkZlbWFsZTwva2V5d29yZD48a2V5d29yZD5IdW1hbnM8L2tleXdvcmQ+PGtleXdvcmQ+
TWFsZTwva2V5d29yZD48a2V5d29yZD5NaWRkbGUgQWdlZDwva2V5d29yZD48a2V5d29yZD5SZW5h
bCBEaWFseXNpcy8qbWV0aG9kcy8qc3RhdGlzdGljcyAmYW1wOyBudW1lcmljYWwgZGF0YTwva2V5
d29yZD48a2V5d29yZD5SZXRyb3NwZWN0aXZlIFN0dWRpZXM8L2tleXdvcmQ+PGtleXdvcmQ+VXJl
YS8qbWV0YWJvbGlzbS8qdXJpbmU8L2tleXdvcmQ+PC9rZXl3b3Jkcz48ZGF0ZXM+PHllYXI+MjAx
NjwveWVhcj48cHViLWRhdGVzPjxkYXRlPkZlYiAxOTwvZGF0ZT48L3B1Yi1kYXRlcz48L2RhdGVz
Pjxpc2JuPjE0NjYtNjA5WCAoRWxlY3Ryb25pYykmI3hEOzEzNjQtODUzNSAoTGlua2luZyk8L2lz
Ym4+PGFjY2Vzc2lvbi1udW0+MjY4OTU3NjA8L2FjY2Vzc2lvbi1udW0+PHdvcmstdHlwZT5yVDwv
d29yay10eXBlPjxyZXZpZXdlZC1pdGVtPkNXPC9yZXZpZXdlZC1pdGVtPjx1cmxzPjxyZWxhdGVk
LXVybHM+PHVybD5odHRwczovL3d3dy5uY2JpLm5sbS5uaWguZ292L3B1Ym1lZC8yNjg5NTc2MDwv
dXJsPjx1cmw+aHR0cHM6Ly93d3cubmNiaS5ubG0ubmloLmdvdi9wbWMvYXJ0aWNsZXMvUE1DNDc2
MTE3OS9wZGYvMTMwNTRfMjAxNl9BcnRpY2xlXzEyMjUucGRmPC91cmw+PC9yZWxhdGVkLXVybHM+
PC91cmxzPjxjdXN0b20yPlBNQzQ3NjExNzk8L2N1c3RvbTI+PGVsZWN0cm9uaWMtcmVzb3VyY2Ut
bnVtPjEwLjExODYvczEzMDU0LTAxNi0xMjI1LTU8L2VsZWN0cm9uaWMtcmVzb3VyY2UtbnVtPjwv
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Aniort 2016 (8)</w:t>
            </w:r>
            <w:r w:rsidRPr="009021E1">
              <w:rPr>
                <w:lang w:val="en-US"/>
              </w:rPr>
              <w:fldChar w:fldCharType="end"/>
            </w:r>
          </w:p>
        </w:tc>
        <w:tc>
          <w:tcPr>
            <w:tcW w:w="3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DEC3A5" w14:textId="77777777" w:rsidR="00942DED" w:rsidRPr="009021E1" w:rsidRDefault="00942DED" w:rsidP="00070566">
            <w:pPr>
              <w:pStyle w:val="TabelleText"/>
              <w:rPr>
                <w:lang w:val="en-US"/>
              </w:rPr>
            </w:pPr>
            <w:r w:rsidRPr="009021E1">
              <w:rPr>
                <w:lang w:val="en-US"/>
              </w:rPr>
              <w:t>RT</w:t>
            </w:r>
          </w:p>
        </w:tc>
        <w:tc>
          <w:tcPr>
            <w:tcW w:w="2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045B45" w14:textId="77777777" w:rsidR="00942DED" w:rsidRPr="009021E1" w:rsidRDefault="00942DED" w:rsidP="00070566">
            <w:pPr>
              <w:pStyle w:val="TabelleText"/>
              <w:rPr>
                <w:lang w:val="en-US"/>
              </w:rPr>
            </w:pPr>
            <w:r w:rsidRPr="009021E1">
              <w:rPr>
                <w:lang w:val="en-US"/>
              </w:rPr>
              <w:t>67</w:t>
            </w:r>
          </w:p>
        </w:tc>
        <w:tc>
          <w:tcPr>
            <w:tcW w:w="51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2E4718" w14:textId="77777777" w:rsidR="00942DED" w:rsidRPr="009021E1" w:rsidRDefault="00942DED" w:rsidP="00070566">
            <w:pPr>
              <w:pStyle w:val="TabelleText"/>
              <w:rPr>
                <w:lang w:val="en-US"/>
              </w:rPr>
            </w:pPr>
            <w:r w:rsidRPr="009021E1">
              <w:rPr>
                <w:lang w:val="en-US"/>
              </w:rPr>
              <w:t>+</w:t>
            </w:r>
          </w:p>
        </w:tc>
        <w:tc>
          <w:tcPr>
            <w:tcW w:w="6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6A6C8A" w14:textId="3C9AE0B8" w:rsidR="00942DED" w:rsidRPr="009021E1" w:rsidRDefault="00942DED" w:rsidP="00CF38E4">
            <w:pPr>
              <w:pStyle w:val="TabelleText"/>
              <w:rPr>
                <w:lang w:val="en-US"/>
              </w:rPr>
            </w:pPr>
            <w:r w:rsidRPr="009021E1">
              <w:rPr>
                <w:lang w:val="en-US"/>
              </w:rPr>
              <w:t>&gt;8.5 ml/kg/24h</w:t>
            </w:r>
            <w:r w:rsidRPr="009021E1">
              <w:rPr>
                <w:lang w:val="en-US"/>
              </w:rPr>
              <w:br/>
            </w:r>
            <w:r w:rsidR="00CF38E4" w:rsidRPr="009021E1">
              <w:rPr>
                <w:lang w:val="en-US"/>
              </w:rPr>
              <w:t>threshold</w:t>
            </w:r>
          </w:p>
        </w:tc>
        <w:tc>
          <w:tcPr>
            <w:tcW w:w="8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D2B7AE" w14:textId="77777777" w:rsidR="00942DED" w:rsidRPr="009021E1" w:rsidRDefault="00942DED" w:rsidP="00070566">
            <w:pPr>
              <w:pStyle w:val="TabelleText"/>
              <w:rPr>
                <w:lang w:val="en-US"/>
              </w:rPr>
            </w:pPr>
            <w:r w:rsidRPr="009021E1">
              <w:rPr>
                <w:lang w:val="en-US"/>
              </w:rPr>
              <w:t>n.a.</w:t>
            </w:r>
          </w:p>
        </w:tc>
        <w:tc>
          <w:tcPr>
            <w:tcW w:w="7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DD8E57" w14:textId="77777777" w:rsidR="00942DED" w:rsidRPr="009021E1" w:rsidRDefault="00942DED" w:rsidP="00070566">
            <w:pPr>
              <w:pStyle w:val="TabelleText"/>
              <w:rPr>
                <w:lang w:val="en-US"/>
              </w:rPr>
            </w:pPr>
            <w:r w:rsidRPr="009021E1">
              <w:rPr>
                <w:lang w:val="en-US"/>
              </w:rPr>
              <w:t>&gt; 1.35 mmol/kg/24h</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2161DE" w14:textId="77777777" w:rsidR="00942DED" w:rsidRPr="009021E1" w:rsidRDefault="00942DED" w:rsidP="00070566">
            <w:pPr>
              <w:pStyle w:val="TabelleText"/>
              <w:rPr>
                <w:lang w:val="en-US"/>
              </w:rPr>
            </w:pPr>
            <w:r w:rsidRPr="009021E1">
              <w:rPr>
                <w:lang w:val="en-US"/>
              </w:rPr>
              <w:t>5/9</w:t>
            </w:r>
          </w:p>
        </w:tc>
        <w:tc>
          <w:tcPr>
            <w:tcW w:w="6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B46261" w14:textId="462C44CD" w:rsidR="00942DED" w:rsidRPr="009021E1" w:rsidRDefault="00942DED" w:rsidP="00070566">
            <w:pPr>
              <w:pStyle w:val="TabelleText"/>
              <w:rPr>
                <w:lang w:val="en-US"/>
              </w:rPr>
            </w:pPr>
          </w:p>
        </w:tc>
      </w:tr>
      <w:tr w:rsidR="00942DED" w:rsidRPr="009021E1" w14:paraId="7E0A272A" w14:textId="77777777" w:rsidTr="00C01E51">
        <w:trPr>
          <w:trHeight w:val="628"/>
        </w:trPr>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8CB8F5" w14:textId="61A615E9" w:rsidR="00942DED"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&lt;EndNote&gt;&lt;Cite&gt;&lt;Author&gt;Frohlich&lt;/Author&gt;&lt;Year&gt;2012&lt;/Year&gt;&lt;RecNum&gt;1962&lt;/RecNum&gt;&lt;DisplayText&gt;&lt;style face="italic" font="Times New Roman" size="12"&gt;Frohlich 2012 (69)&lt;/style&gt;&lt;/DisplayText&gt;&lt;record&gt;&lt;rec-number&gt;1962&lt;/rec-number&gt;&lt;foreign-keys&gt;&lt;key app="EN" db-id="asxdf5xt49xw5vefwwtvwsd725apppxr292v" timestamp="1724315697"&gt;1962&lt;/key&gt;&lt;/foreign-keys&gt;&lt;ref-type name="Journal Article"&gt;17&lt;/ref-type&gt;&lt;contributors&gt;&lt;authors&gt;&lt;author&gt;Frohlich, S.&lt;/author&gt;&lt;author&gt;Donnelly, A.&lt;/author&gt;&lt;author&gt;Solymos, O.&lt;/author&gt;&lt;author&gt;Conlon, N.&lt;/author&gt;&lt;/authors&gt;&lt;/contributors&gt;&lt;auth-address&gt;National SpR Academic Fellowship Programme, St Vincent&amp;apos;s University Hospital, Dublin 4, Ireland. frohlics@yahoo.co.uk&lt;/auth-address&gt;&lt;titles&gt;&lt;title&gt;Use of 2-hour creatinine clearance to guide cessation of continuous renal replacement therapy&lt;/title&gt;&lt;secondary-title&gt;J Crit Care&lt;/secondary-title&gt;&lt;/titles&gt;&lt;periodical&gt;&lt;full-title&gt;J Crit Care&lt;/full-title&gt;&lt;/periodical&gt;&lt;pages&gt;744 e1-5&lt;/pages&gt;&lt;volume&gt;27&lt;/volume&gt;&lt;number&gt;6&lt;/number&gt;&lt;edition&gt;2012/10/30&lt;/edition&gt;&lt;keywords&gt;&lt;keyword&gt;Age Factors&lt;/keyword&gt;&lt;keyword&gt;Aged&lt;/keyword&gt;&lt;keyword&gt;Aged, 80 and over&lt;/keyword&gt;&lt;keyword&gt;Creatinine/*metabolism&lt;/keyword&gt;&lt;keyword&gt;*Critical Illness&lt;/keyword&gt;&lt;keyword&gt;Female&lt;/keyword&gt;&lt;keyword&gt;Hospitals, Teaching&lt;/keyword&gt;&lt;keyword&gt;Humans&lt;/keyword&gt;&lt;keyword&gt;Intensive Care Units&lt;/keyword&gt;&lt;keyword&gt;Male&lt;/keyword&gt;&lt;keyword&gt;Middle Aged&lt;/keyword&gt;&lt;keyword&gt;Renal Replacement Therapy/*methods&lt;/keyword&gt;&lt;keyword&gt;Retrospective Studies&lt;/keyword&gt;&lt;keyword&gt;Time Factors&lt;/keyword&gt;&lt;/keywords&gt;&lt;dates&gt;&lt;year&gt;2012&lt;/year&gt;&lt;pub-dates&gt;&lt;date&gt;Dec&lt;/date&gt;&lt;/pub-dates&gt;&lt;/dates&gt;&lt;isbn&gt;1557-8615 (Electronic)&amp;#xD;0883-9441 (Linking)&lt;/isbn&gt;&lt;accession-num&gt;23102534&lt;/accession-num&gt;&lt;work-type&gt;rT&lt;/work-type&gt;&lt;reviewed-item&gt;CW&lt;/reviewed-item&gt;&lt;urls&gt;&lt;related-urls&gt;&lt;url&gt;https://www.ncbi.nlm.nih.gov/pubmed/23102534&lt;/url&gt;&lt;/related-urls&gt;&lt;/urls&gt;&lt;electronic-resource-num&gt;10.1016/j.jcrc.2012.08.012&lt;/electronic-resource-num&gt;&lt;/record&gt;&lt;/Cite&gt;&lt;/EndNote&gt;</w:instrText>
            </w:r>
            <w:r w:rsidRPr="009021E1">
              <w:rPr>
                <w:lang w:val="en-US"/>
              </w:rPr>
              <w:fldChar w:fldCharType="separate"/>
            </w:r>
            <w:r w:rsidR="0036015C" w:rsidRPr="009021E1">
              <w:rPr>
                <w:rFonts w:cs="Times New Roman"/>
                <w:noProof/>
                <w:lang w:val="en-US"/>
              </w:rPr>
              <w:t>Frohlich 2012 (69)</w:t>
            </w:r>
            <w:r w:rsidRPr="009021E1">
              <w:rPr>
                <w:lang w:val="en-US"/>
              </w:rPr>
              <w:fldChar w:fldCharType="end"/>
            </w:r>
          </w:p>
        </w:tc>
        <w:tc>
          <w:tcPr>
            <w:tcW w:w="3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A07FB2" w14:textId="77777777" w:rsidR="00942DED" w:rsidRPr="009021E1" w:rsidRDefault="00942DED" w:rsidP="00070566">
            <w:pPr>
              <w:pStyle w:val="TabelleText"/>
              <w:rPr>
                <w:lang w:val="en-US"/>
              </w:rPr>
            </w:pPr>
            <w:r w:rsidRPr="009021E1">
              <w:rPr>
                <w:lang w:val="en-US"/>
              </w:rPr>
              <w:t>RT</w:t>
            </w:r>
          </w:p>
        </w:tc>
        <w:tc>
          <w:tcPr>
            <w:tcW w:w="2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4FB0B2" w14:textId="77777777" w:rsidR="00942DED" w:rsidRPr="009021E1" w:rsidRDefault="00942DED" w:rsidP="00070566">
            <w:pPr>
              <w:pStyle w:val="TabelleText"/>
              <w:rPr>
                <w:lang w:val="en-US"/>
              </w:rPr>
            </w:pPr>
            <w:r w:rsidRPr="009021E1">
              <w:rPr>
                <w:lang w:val="en-US"/>
              </w:rPr>
              <w:t>85</w:t>
            </w:r>
          </w:p>
        </w:tc>
        <w:tc>
          <w:tcPr>
            <w:tcW w:w="51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3A7F31" w14:textId="77777777" w:rsidR="00942DED" w:rsidRPr="009021E1" w:rsidRDefault="00942DED" w:rsidP="00070566">
            <w:pPr>
              <w:pStyle w:val="TabelleText"/>
              <w:rPr>
                <w:lang w:val="en-US"/>
              </w:rPr>
            </w:pPr>
            <w:r w:rsidRPr="009021E1">
              <w:rPr>
                <w:lang w:val="en-US"/>
              </w:rPr>
              <w:t>+</w:t>
            </w:r>
          </w:p>
        </w:tc>
        <w:tc>
          <w:tcPr>
            <w:tcW w:w="6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2E7589" w14:textId="77777777" w:rsidR="00942DED" w:rsidRPr="009021E1" w:rsidRDefault="00942DED" w:rsidP="00070566">
            <w:pPr>
              <w:pStyle w:val="TabelleText"/>
              <w:rPr>
                <w:lang w:val="en-US"/>
              </w:rPr>
            </w:pPr>
            <w:r w:rsidRPr="009021E1">
              <w:rPr>
                <w:lang w:val="en-US"/>
              </w:rPr>
              <w:t>916 +/- 708, vs.</w:t>
            </w:r>
          </w:p>
          <w:p w14:paraId="745FD079" w14:textId="77777777" w:rsidR="00942DED" w:rsidRPr="009021E1" w:rsidRDefault="00942DED" w:rsidP="00070566">
            <w:pPr>
              <w:pStyle w:val="TabelleText"/>
              <w:rPr>
                <w:lang w:val="en-US"/>
              </w:rPr>
            </w:pPr>
            <w:r w:rsidRPr="009021E1">
              <w:rPr>
                <w:lang w:val="en-US"/>
              </w:rPr>
              <w:t>572 +/- 617</w:t>
            </w:r>
          </w:p>
        </w:tc>
        <w:tc>
          <w:tcPr>
            <w:tcW w:w="8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CDABA5" w14:textId="6F3C5427" w:rsidR="00942DED" w:rsidRPr="009021E1" w:rsidRDefault="00942DED" w:rsidP="00070566">
            <w:pPr>
              <w:pStyle w:val="TabelleText"/>
              <w:rPr>
                <w:lang w:val="en-US"/>
              </w:rPr>
            </w:pPr>
            <w:r w:rsidRPr="009021E1">
              <w:rPr>
                <w:lang w:val="en-US"/>
              </w:rPr>
              <w:t>2h-Cr-Clr:</w:t>
            </w:r>
          </w:p>
          <w:p w14:paraId="5F3E8BD1" w14:textId="77777777" w:rsidR="00942DED" w:rsidRPr="009021E1" w:rsidRDefault="00942DED" w:rsidP="00070566">
            <w:pPr>
              <w:pStyle w:val="TabelleText"/>
              <w:rPr>
                <w:lang w:val="en-US"/>
              </w:rPr>
            </w:pPr>
            <w:r w:rsidRPr="009021E1">
              <w:rPr>
                <w:lang w:val="en-US"/>
              </w:rPr>
              <w:t xml:space="preserve">36 +/- 21, vs. 16 +/- 9 </w:t>
            </w:r>
          </w:p>
        </w:tc>
        <w:tc>
          <w:tcPr>
            <w:tcW w:w="7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86B793" w14:textId="77777777" w:rsidR="00942DED" w:rsidRPr="009021E1" w:rsidRDefault="00942DED" w:rsidP="00070566">
            <w:pPr>
              <w:pStyle w:val="TabelleText"/>
              <w:rPr>
                <w:lang w:val="en-US"/>
              </w:rPr>
            </w:pPr>
            <w:r w:rsidRPr="009021E1">
              <w:rPr>
                <w:lang w:val="en-US"/>
              </w:rPr>
              <w:t>n.a.</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30DAB4" w14:textId="77777777" w:rsidR="00942DED" w:rsidRPr="009021E1" w:rsidRDefault="00942DED" w:rsidP="00070566">
            <w:pPr>
              <w:pStyle w:val="TabelleText"/>
              <w:rPr>
                <w:lang w:val="en-US"/>
              </w:rPr>
            </w:pPr>
            <w:r w:rsidRPr="009021E1">
              <w:rPr>
                <w:lang w:val="en-US"/>
              </w:rPr>
              <w:t>6/9</w:t>
            </w:r>
          </w:p>
        </w:tc>
        <w:tc>
          <w:tcPr>
            <w:tcW w:w="6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42FDAA" w14:textId="740083B5" w:rsidR="00942DED" w:rsidRPr="009021E1" w:rsidRDefault="00942DED" w:rsidP="00070566">
            <w:pPr>
              <w:pStyle w:val="TabelleText"/>
              <w:rPr>
                <w:lang w:val="en-US"/>
              </w:rPr>
            </w:pPr>
          </w:p>
        </w:tc>
      </w:tr>
      <w:tr w:rsidR="00942DED" w:rsidRPr="009021E1" w14:paraId="0A2327C8" w14:textId="77777777" w:rsidTr="00C01E51">
        <w:trPr>
          <w:trHeight w:val="874"/>
        </w:trPr>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8D703D" w14:textId="6C9D65A0" w:rsidR="00942DED" w:rsidRPr="009021E1" w:rsidRDefault="00EF1358" w:rsidP="00EF1358">
            <w:pPr>
              <w:pStyle w:val="TabelleText"/>
              <w:rPr>
                <w:lang w:val="en-US"/>
              </w:rPr>
            </w:pPr>
            <w:r w:rsidRPr="009021E1">
              <w:rPr>
                <w:lang w:val="en-US"/>
              </w:rPr>
              <w:fldChar w:fldCharType="begin">
                <w:fldData xml:space="preserve">PEVuZE5vdGU+PENpdGU+PEF1dGhvcj5TdGFkczwvQXV0aG9yPjxZZWFyPjIwMTk8L1llYXI+PFJl
Y051bT4xOTk1PC9SZWNOdW0+PERpc3BsYXlUZXh0PjxzdHlsZSBmYWNlPSJpdGFsaWMiIGZvbnQ9
IlRpbWVzIE5ldyBSb21hbiIgc2l6ZT0iMTIiPlN0YWRzIDIwMTkgKDE5OCk8L3N0eWxlPjwvRGlz
cGxheVRleHQ+PHJlY29yZD48cmVjLW51bWJlcj4xOTk1PC9yZWMtbnVtYmVyPjxmb3JlaWduLWtl
eXM+PGtleSBhcHA9IkVOIiBkYi1pZD0iYXN4ZGY1eHQ0OXh3NXZlZnd3dHZ3c2Q3MjVhcHBweHIy
OTJ2IiB0aW1lc3RhbXA9IjE3MjQzMTU2OTgiPjE5OTU8L2tleT48L2ZvcmVpZ24ta2V5cz48cmVm
LXR5cGUgbmFtZT0iSm91cm5hbCBBcnRpY2xlIj4xNzwvcmVmLXR5cGU+PGNvbnRyaWJ1dG9ycz48
YXV0aG9ycz48YXV0aG9yPlN0YWRzLCBTLjwvYXV0aG9yPjxhdXRob3I+S2FudCwgSy4gTS48L2F1
dGhvcj48YXV0aG9yPmRlIEpvbmcsIE0uIEYuIEMuPC9hdXRob3I+PGF1dGhvcj5kZSBSdWlqdGVy
LCBXLjwvYXV0aG9yPjxhdXRob3I+Q29iYmFlcnQsIEMuIE0uPC9hdXRob3I+PGF1dGhvcj5CZXRq
ZXMsIE0uIEcuIEguPC9hdXRob3I+PGF1dGhvcj5Hb21tZXJzLCBELjwvYXV0aG9yPjxhdXRob3I+
T3VkZW1hbnMtdmFuIFN0cmFhdGVuLCBILiBNLjwvYXV0aG9yPjwvYXV0aG9ycz48L2NvbnRyaWJ1
dG9ycz48YXV0aC1hZGRyZXNzPkRlcGFydG1lbnQgb2YgSW50ZW5zaXZlIENhcmUsIEVyYXNtdXMg
TWVkaWNhbCBDZW50cmUsIFJvdHRlcmRhbSwgTmV0aGVybGFuZHMuIHMuc3RhZHNAaWthemlhLm5s
LiYjeEQ7RGVwYXJ0bWVudCBvZiBJbnRlbnNpdmUgQ2FyZSwgSWthemlhIEhvc3BpdGFsLCBSb3R0
ZXJkYW0sIE5ldGhlcmxhbmRzLiBzLnN0YWRzQGlrYXppYS5ubC4mI3hEO0RlcGFydG1lbnQgb2Yg
SW50ZW5zaXZlIENhcmUsIEFtcGhpYSBIb3NwaXRhbCwgQnJlZGEsIE5ldGhlcmxhbmRzLiYjeEQ7
RGVwYXJ0bWVudCBvZiBOZXBocm9sb2d5LCBVbml2ZXJzaXR5IE1lZGljYWwgQ2VudHJlIEdyb25p
bmdlbiwgR3JvbmluZ2VuLCBOZXRoZXJsYW5kcy4mI3hEO0RlcGFydG1lbnQgb2YgSW50ZW5zaXZl
IENhcmUsIE5vb3Jkd2VzdCB6aWVrZW5odWlzZ3JvZXAgQWxrbWFhciwgQWxrbWFhciwgTmV0aGVy
bGFuZHMuJiN4RDtEZXBhcnRtZW50IG9mIENsaW5pY2FsIENoZW1pc3RyeSBhbmQgTGFib3JhdG9y
eSBNZWRpY2luZSwgTGVpZGVuIFVuaXZlcnNpdHkgTWVkaWNhbCBDZW50cmUsIExlaWRlbiwgTmV0
aGVybGFuZHMuJiN4RDtEZXBhcnRtZW50IG9mIE5lcGhyb2xvZ3ksIEVyYXNtdXMgTWVkaWNhbCBD
ZW50cmUsIFJvdHRlcmRhbSwgTmV0aGVybGFuZHMuJiN4RDtEZXBhcnRtZW50IG9mIEludGVuc2l2
ZSBDYXJlLCBFcmFzbXVzIE1lZGljYWwgQ2VudHJlLCBSb3R0ZXJkYW0sIE5ldGhlcmxhbmRzLiYj
eEQ7RGVwYXJ0bWVudCBvZiBJbnRlbnNpdmUgQ2FyZSwgQW1zdGVyZGFtIFVNQywgVnJpamUgVW5p
dmVyc2l0ZWl0IEFtc3RlcmRhbSwgQW1zdGVyZGFtLCBOZXRoZXJsYW5kcy48L2F1dGgtYWRkcmVz
cz48dGl0bGVzPjx0aXRsZT5QcmVkaWN0b3JzIG9mIHNob3J0LXRlcm0gc3VjY2Vzc2Z1bCBkaXNj
b250aW51YXRpb24gb2YgY29udGludW91cyByZW5hbCByZXBsYWNlbWVudCB0aGVyYXB5OiByZXN1
bHRzIGZyb20gYSBwcm9zcGVjdGl2ZSBtdWx0aWNlbnRyZSBzdHVkeTwvdGl0bGU+PHNlY29uZGFy
eS10aXRsZT5CTUMgTmVwaHJvbDwvc2Vjb25kYXJ5LXRpdGxlPjwvdGl0bGVzPjxwZXJpb2RpY2Fs
PjxmdWxsLXRpdGxlPkJNQyBOZXBocm9sPC9mdWxsLXRpdGxlPjwvcGVyaW9kaWNhbD48cGFnZXM+
MTI5PC9wYWdlcz48dm9sdW1lPjIwPC92b2x1bWU+PG51bWJlcj4xPC9udW1iZXI+PGVkaXRpb24+
MjAxOS8wNS8zMTwvZWRpdGlvbj48a2V5d29yZHM+PGtleXdvcmQ+QWN1dGUgS2lkbmV5IEluanVy
eS90aGVyYXB5L3VyaW5lPC9rZXl3b3JkPjxrZXl3b3JkPkNsaW5pY2FsIERlY2lzaW9uLU1ha2lu
Zy9tZXRob2RzPC9rZXl3b3JkPjxrZXl3b3JkPkNvbnRpbnVvdXMgUmVuYWwgUmVwbGFjZW1lbnQg
VGhlcmFweS9hZHZlcnNlIGVmZmVjdHMvbWV0aG9kcy9zdGF0aXN0aWNzICZhbXA7PC9rZXl3b3Jk
PjxrZXl3b3JkPm51bWVyaWNhbCBkYXRhPC9rZXl3b3JkPjxrZXl3b3JkPkZlbWFsZTwva2V5d29y
ZD48a2V5d29yZD5IZWFsdGggU2VydmljZXMgTWlzdXNlL3ByZXZlbnRpb24gJmFtcDsgY29udHJv
bDwva2V5d29yZD48a2V5d29yZD5IdW1hbnM8L2tleXdvcmQ+PGtleXdvcmQ+SW50ZW5zaXZlIENh
cmUgVW5pdHMvc3RhdGlzdGljcyAmYW1wOyBudW1lcmljYWwgZGF0YTwva2V5d29yZD48a2V5d29y
ZD5LaWRuZXkgRnVuY3Rpb24gVGVzdHMvbWV0aG9kczwva2V5d29yZD48a2V5d29yZD5MaXBvY2Fs
aW4tMi8gdXJpbmU8L2tleXdvcmQ+PGtleXdvcmQ+TWFsZTwva2V5d29yZD48a2V5d29yZD5NaWRk
bGUgQWdlZDwva2V5d29yZD48a2V5d29yZD5OZXRoZXJsYW5kczwva2V5d29yZD48a2V5d29yZD5P
cmdhbiBEeXNmdW5jdGlvbiBTY29yZXM8L2tleXdvcmQ+PGtleXdvcmQ+UG9pbnQtb2YtQ2FyZSBU
ZXN0aW5nPC9rZXl3b3JkPjxrZXl3b3JkPlByZWRpY3RpdmUgVmFsdWUgb2YgVGVzdHM8L2tleXdv
cmQ+PGtleXdvcmQ+UmVjb3Zlcnkgb2YgRnVuY3Rpb248L2tleXdvcmQ+PGtleXdvcmQ+UmVuYWwg
RWxpbWluYXRpb248L2tleXdvcmQ+PGtleXdvcmQ+V2l0aGhvbGRpbmcgVHJlYXRtZW50LyBzdGF0
aXN0aWNzICZhbXA7IG51bWVyaWNhbCBkYXRhPC9rZXl3b3JkPjwva2V5d29yZHM+PGRhdGVzPjx5
ZWFyPjIwMTk8L3llYXI+PHB1Yi1kYXRlcz48ZGF0ZT5BcHIgMTU8L2RhdGU+PC9wdWItZGF0ZXM+
PC9kYXRlcz48aXNibj4xNDcxLTIzNjkgKEVsZWN0cm9uaWMpJiN4RDsxNDcxLTIzNjkgKExpbmtp
bmcpPC9pc2JuPjxhY2Nlc3Npb24tbnVtPjMwOTg3NjA0PC9hY2Nlc3Npb24tbnVtPjx3b3JrLXR5
cGU+b1Q8L3dvcmstdHlwZT48cmV2aWV3ZWQtaXRlbT5DVzwvcmV2aWV3ZWQtaXRlbT48dXJscz48
cmVsYXRlZC11cmxzPjx1cmw+aHR0cHM6Ly93d3cubmNiaS5ubG0ubmloLmdvdi9wbWMvYXJ0aWNs
ZXMvUE1DNjQ2NjY0My9wZGYvMTI4ODJfMjAxOV9BcnRpY2xlXzEzMjcucGRmPC91cmw+PC9yZWxh
dGVkLXVybHM+PC91cmxzPjxjdXN0b20yPjY1NTc1MzY8L2N1c3RvbTI+PGVsZWN0cm9uaWMtcmVz
b3VyY2UtbnVtPjEwLjExMzYvYmNyLTIwMTktMjI5NTgyPC9lbGVjdHJvbmljLXJlc291cmNlLW51
bT48cmVtb3RlLWRhdGFiYXNlLXByb3ZpZGVyPk5MTTwvcmVtb3RlLWRhdGFiYXNlLXByb3ZpZGVy
PjxsYW5ndWFnZT5lbmc8L2xhbmd1YWdlPjwvcmVjb3JkPjwvQ2l0ZT48L0VuZE5vdGU+AG==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PEVuZE5vdGU+PENpdGU+PEF1dGhvcj5TdGFkczwvQXV0aG9yPjxZZWFyPjIwMTk8L1llYXI+PFJl
Y051bT4xOTk1PC9SZWNOdW0+PERpc3BsYXlUZXh0PjxzdHlsZSBmYWNlPSJpdGFsaWMiIGZvbnQ9
IlRpbWVzIE5ldyBSb21hbiIgc2l6ZT0iMTIiPlN0YWRzIDIwMTkgKDE5OCk8L3N0eWxlPjwvRGlz
cGxheVRleHQ+PHJlY29yZD48cmVjLW51bWJlcj4xOTk1PC9yZWMtbnVtYmVyPjxmb3JlaWduLWtl
eXM+PGtleSBhcHA9IkVOIiBkYi1pZD0iYXN4ZGY1eHQ0OXh3NXZlZnd3dHZ3c2Q3MjVhcHBweHIy
OTJ2IiB0aW1lc3RhbXA9IjE3MjQzMTU2OTgiPjE5OTU8L2tleT48L2ZvcmVpZ24ta2V5cz48cmVm
LXR5cGUgbmFtZT0iSm91cm5hbCBBcnRpY2xlIj4xNzwvcmVmLXR5cGU+PGNvbnRyaWJ1dG9ycz48
YXV0aG9ycz48YXV0aG9yPlN0YWRzLCBTLjwvYXV0aG9yPjxhdXRob3I+S2FudCwgSy4gTS48L2F1
dGhvcj48YXV0aG9yPmRlIEpvbmcsIE0uIEYuIEMuPC9hdXRob3I+PGF1dGhvcj5kZSBSdWlqdGVy
LCBXLjwvYXV0aG9yPjxhdXRob3I+Q29iYmFlcnQsIEMuIE0uPC9hdXRob3I+PGF1dGhvcj5CZXRq
ZXMsIE0uIEcuIEguPC9hdXRob3I+PGF1dGhvcj5Hb21tZXJzLCBELjwvYXV0aG9yPjxhdXRob3I+
T3VkZW1hbnMtdmFuIFN0cmFhdGVuLCBILiBNLjwvYXV0aG9yPjwvYXV0aG9ycz48L2NvbnRyaWJ1
dG9ycz48YXV0aC1hZGRyZXNzPkRlcGFydG1lbnQgb2YgSW50ZW5zaXZlIENhcmUsIEVyYXNtdXMg
TWVkaWNhbCBDZW50cmUsIFJvdHRlcmRhbSwgTmV0aGVybGFuZHMuIHMuc3RhZHNAaWthemlhLm5s
LiYjeEQ7RGVwYXJ0bWVudCBvZiBJbnRlbnNpdmUgQ2FyZSwgSWthemlhIEhvc3BpdGFsLCBSb3R0
ZXJkYW0sIE5ldGhlcmxhbmRzLiBzLnN0YWRzQGlrYXppYS5ubC4mI3hEO0RlcGFydG1lbnQgb2Yg
SW50ZW5zaXZlIENhcmUsIEFtcGhpYSBIb3NwaXRhbCwgQnJlZGEsIE5ldGhlcmxhbmRzLiYjeEQ7
RGVwYXJ0bWVudCBvZiBOZXBocm9sb2d5LCBVbml2ZXJzaXR5IE1lZGljYWwgQ2VudHJlIEdyb25p
bmdlbiwgR3JvbmluZ2VuLCBOZXRoZXJsYW5kcy4mI3hEO0RlcGFydG1lbnQgb2YgSW50ZW5zaXZl
IENhcmUsIE5vb3Jkd2VzdCB6aWVrZW5odWlzZ3JvZXAgQWxrbWFhciwgQWxrbWFhciwgTmV0aGVy
bGFuZHMuJiN4RDtEZXBhcnRtZW50IG9mIENsaW5pY2FsIENoZW1pc3RyeSBhbmQgTGFib3JhdG9y
eSBNZWRpY2luZSwgTGVpZGVuIFVuaXZlcnNpdHkgTWVkaWNhbCBDZW50cmUsIExlaWRlbiwgTmV0
aGVybGFuZHMuJiN4RDtEZXBhcnRtZW50IG9mIE5lcGhyb2xvZ3ksIEVyYXNtdXMgTWVkaWNhbCBD
ZW50cmUsIFJvdHRlcmRhbSwgTmV0aGVybGFuZHMuJiN4RDtEZXBhcnRtZW50IG9mIEludGVuc2l2
ZSBDYXJlLCBFcmFzbXVzIE1lZGljYWwgQ2VudHJlLCBSb3R0ZXJkYW0sIE5ldGhlcmxhbmRzLiYj
eEQ7RGVwYXJ0bWVudCBvZiBJbnRlbnNpdmUgQ2FyZSwgQW1zdGVyZGFtIFVNQywgVnJpamUgVW5p
dmVyc2l0ZWl0IEFtc3RlcmRhbSwgQW1zdGVyZGFtLCBOZXRoZXJsYW5kcy48L2F1dGgtYWRkcmVz
cz48dGl0bGVzPjx0aXRsZT5QcmVkaWN0b3JzIG9mIHNob3J0LXRlcm0gc3VjY2Vzc2Z1bCBkaXNj
b250aW51YXRpb24gb2YgY29udGludW91cyByZW5hbCByZXBsYWNlbWVudCB0aGVyYXB5OiByZXN1
bHRzIGZyb20gYSBwcm9zcGVjdGl2ZSBtdWx0aWNlbnRyZSBzdHVkeTwvdGl0bGU+PHNlY29uZGFy
eS10aXRsZT5CTUMgTmVwaHJvbDwvc2Vjb25kYXJ5LXRpdGxlPjwvdGl0bGVzPjxwZXJpb2RpY2Fs
PjxmdWxsLXRpdGxlPkJNQyBOZXBocm9sPC9mdWxsLXRpdGxlPjwvcGVyaW9kaWNhbD48cGFnZXM+
MTI5PC9wYWdlcz48dm9sdW1lPjIwPC92b2x1bWU+PG51bWJlcj4xPC9udW1iZXI+PGVkaXRpb24+
MjAxOS8wNS8zMTwvZWRpdGlvbj48a2V5d29yZHM+PGtleXdvcmQ+QWN1dGUgS2lkbmV5IEluanVy
eS90aGVyYXB5L3VyaW5lPC9rZXl3b3JkPjxrZXl3b3JkPkNsaW5pY2FsIERlY2lzaW9uLU1ha2lu
Zy9tZXRob2RzPC9rZXl3b3JkPjxrZXl3b3JkPkNvbnRpbnVvdXMgUmVuYWwgUmVwbGFjZW1lbnQg
VGhlcmFweS9hZHZlcnNlIGVmZmVjdHMvbWV0aG9kcy9zdGF0aXN0aWNzICZhbXA7PC9rZXl3b3Jk
PjxrZXl3b3JkPm51bWVyaWNhbCBkYXRhPC9rZXl3b3JkPjxrZXl3b3JkPkZlbWFsZTwva2V5d29y
ZD48a2V5d29yZD5IZWFsdGggU2VydmljZXMgTWlzdXNlL3ByZXZlbnRpb24gJmFtcDsgY29udHJv
bDwva2V5d29yZD48a2V5d29yZD5IdW1hbnM8L2tleXdvcmQ+PGtleXdvcmQ+SW50ZW5zaXZlIENh
cmUgVW5pdHMvc3RhdGlzdGljcyAmYW1wOyBudW1lcmljYWwgZGF0YTwva2V5d29yZD48a2V5d29y
ZD5LaWRuZXkgRnVuY3Rpb24gVGVzdHMvbWV0aG9kczwva2V5d29yZD48a2V5d29yZD5MaXBvY2Fs
aW4tMi8gdXJpbmU8L2tleXdvcmQ+PGtleXdvcmQ+TWFsZTwva2V5d29yZD48a2V5d29yZD5NaWRk
bGUgQWdlZDwva2V5d29yZD48a2V5d29yZD5OZXRoZXJsYW5kczwva2V5d29yZD48a2V5d29yZD5P
cmdhbiBEeXNmdW5jdGlvbiBTY29yZXM8L2tleXdvcmQ+PGtleXdvcmQ+UG9pbnQtb2YtQ2FyZSBU
ZXN0aW5nPC9rZXl3b3JkPjxrZXl3b3JkPlByZWRpY3RpdmUgVmFsdWUgb2YgVGVzdHM8L2tleXdv
cmQ+PGtleXdvcmQ+UmVjb3Zlcnkgb2YgRnVuY3Rpb248L2tleXdvcmQ+PGtleXdvcmQ+UmVuYWwg
RWxpbWluYXRpb248L2tleXdvcmQ+PGtleXdvcmQ+V2l0aGhvbGRpbmcgVHJlYXRtZW50LyBzdGF0
aXN0aWNzICZhbXA7IG51bWVyaWNhbCBkYXRhPC9rZXl3b3JkPjwva2V5d29yZHM+PGRhdGVzPjx5
ZWFyPjIwMTk8L3llYXI+PHB1Yi1kYXRlcz48ZGF0ZT5BcHIgMTU8L2RhdGU+PC9wdWItZGF0ZXM+
PC9kYXRlcz48aXNibj4xNDcxLTIzNjkgKEVsZWN0cm9uaWMpJiN4RDsxNDcxLTIzNjkgKExpbmtp
bmcpPC9pc2JuPjxhY2Nlc3Npb24tbnVtPjMwOTg3NjA0PC9hY2Nlc3Npb24tbnVtPjx3b3JrLXR5
cGU+b1Q8L3dvcmstdHlwZT48cmV2aWV3ZWQtaXRlbT5DVzwvcmV2aWV3ZWQtaXRlbT48dXJscz48
cmVsYXRlZC11cmxzPjx1cmw+aHR0cHM6Ly93d3cubmNiaS5ubG0ubmloLmdvdi9wbWMvYXJ0aWNs
ZXMvUE1DNjQ2NjY0My9wZGYvMTI4ODJfMjAxOV9BcnRpY2xlXzEzMjcucGRmPC91cmw+PC9yZWxh
dGVkLXVybHM+PC91cmxzPjxjdXN0b20yPjY1NTc1MzY8L2N1c3RvbTI+PGVsZWN0cm9uaWMtcmVz
b3VyY2UtbnVtPjEwLjExMzYvYmNyLTIwMTktMjI5NTgyPC9lbGVjdHJvbmljLXJlc291cmNlLW51
bT48cmVtb3RlLWRhdGFiYXNlLXByb3ZpZGVyPk5MTTwvcmVtb3RlLWRhdGFiYXNlLXByb3ZpZGVy
PjxsYW5ndWFnZT5lbmc8L2xhbmd1YWdlPjwvcmVjb3JkPjwvQ2l0ZT48L0VuZE5vdGU+AG==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City 2019 (198)</w:t>
            </w:r>
            <w:r w:rsidRPr="009021E1">
              <w:rPr>
                <w:lang w:val="en-US"/>
              </w:rPr>
              <w:fldChar w:fldCharType="end"/>
            </w:r>
          </w:p>
        </w:tc>
        <w:tc>
          <w:tcPr>
            <w:tcW w:w="3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17C946" w14:textId="77777777" w:rsidR="00942DED" w:rsidRPr="009021E1" w:rsidRDefault="00942DED" w:rsidP="00070566">
            <w:pPr>
              <w:pStyle w:val="TabelleText"/>
              <w:rPr>
                <w:lang w:val="en-US"/>
              </w:rPr>
            </w:pPr>
            <w:r w:rsidRPr="009021E1">
              <w:rPr>
                <w:lang w:val="en-US"/>
              </w:rPr>
              <w:t>OT</w:t>
            </w:r>
          </w:p>
        </w:tc>
        <w:tc>
          <w:tcPr>
            <w:tcW w:w="2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915899" w14:textId="77777777" w:rsidR="00942DED" w:rsidRPr="009021E1" w:rsidRDefault="00942DED" w:rsidP="00070566">
            <w:pPr>
              <w:pStyle w:val="TabelleText"/>
              <w:rPr>
                <w:lang w:val="en-US"/>
              </w:rPr>
            </w:pPr>
            <w:r w:rsidRPr="009021E1">
              <w:rPr>
                <w:lang w:val="en-US"/>
              </w:rPr>
              <w:t>92</w:t>
            </w:r>
          </w:p>
        </w:tc>
        <w:tc>
          <w:tcPr>
            <w:tcW w:w="51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00BB13" w14:textId="77777777" w:rsidR="00942DED" w:rsidRPr="009021E1" w:rsidRDefault="00942DED" w:rsidP="00070566">
            <w:pPr>
              <w:pStyle w:val="TabelleText"/>
              <w:rPr>
                <w:lang w:val="en-US"/>
              </w:rPr>
            </w:pPr>
            <w:r w:rsidRPr="009021E1">
              <w:rPr>
                <w:lang w:val="en-US"/>
              </w:rPr>
              <w:t>+</w:t>
            </w:r>
          </w:p>
        </w:tc>
        <w:tc>
          <w:tcPr>
            <w:tcW w:w="6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15AB68" w14:textId="77777777" w:rsidR="00942DED" w:rsidRPr="009021E1" w:rsidRDefault="00942DED" w:rsidP="00070566">
            <w:pPr>
              <w:pStyle w:val="TabelleText"/>
              <w:rPr>
                <w:lang w:val="en-US"/>
              </w:rPr>
            </w:pPr>
            <w:r w:rsidRPr="009021E1">
              <w:rPr>
                <w:lang w:val="en-US"/>
              </w:rPr>
              <w:t>2424 ml/24h vs. 1640 ml/24h</w:t>
            </w:r>
          </w:p>
        </w:tc>
        <w:tc>
          <w:tcPr>
            <w:tcW w:w="8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5D9703" w14:textId="14B9C71D" w:rsidR="00942DED" w:rsidRPr="00DB1383" w:rsidRDefault="00942DED" w:rsidP="00070566">
            <w:pPr>
              <w:pStyle w:val="TabelleText"/>
            </w:pPr>
            <w:r w:rsidRPr="00DB1383">
              <w:t>Cr-Clr:</w:t>
            </w:r>
          </w:p>
          <w:p w14:paraId="4B772CF3" w14:textId="77777777" w:rsidR="00942DED" w:rsidRPr="00DB1383" w:rsidRDefault="00942DED" w:rsidP="00070566">
            <w:pPr>
              <w:pStyle w:val="TabelleText"/>
            </w:pPr>
            <w:r w:rsidRPr="00DB1383">
              <w:t>29 ml/min vs. 7 ml/min</w:t>
            </w:r>
          </w:p>
        </w:tc>
        <w:tc>
          <w:tcPr>
            <w:tcW w:w="7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043E78" w14:textId="77777777" w:rsidR="00942DED" w:rsidRPr="009021E1" w:rsidRDefault="00942DED" w:rsidP="00070566">
            <w:pPr>
              <w:pStyle w:val="TabelleText"/>
              <w:rPr>
                <w:lang w:val="en-US"/>
              </w:rPr>
            </w:pPr>
            <w:r w:rsidRPr="009021E1">
              <w:rPr>
                <w:lang w:val="en-US"/>
              </w:rPr>
              <w:t>n.a.</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863713" w14:textId="77777777" w:rsidR="00942DED" w:rsidRPr="009021E1" w:rsidRDefault="00942DED" w:rsidP="00070566">
            <w:pPr>
              <w:pStyle w:val="TabelleText"/>
              <w:rPr>
                <w:lang w:val="en-US"/>
              </w:rPr>
            </w:pPr>
            <w:r w:rsidRPr="009021E1">
              <w:rPr>
                <w:lang w:val="en-US"/>
              </w:rPr>
              <w:t>6/9</w:t>
            </w:r>
          </w:p>
        </w:tc>
        <w:tc>
          <w:tcPr>
            <w:tcW w:w="6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FB98D5" w14:textId="77777777" w:rsidR="00942DED" w:rsidRPr="009021E1" w:rsidRDefault="00942DED" w:rsidP="00070566">
            <w:pPr>
              <w:pStyle w:val="TabelleText"/>
              <w:rPr>
                <w:lang w:val="en-US"/>
              </w:rPr>
            </w:pPr>
          </w:p>
        </w:tc>
      </w:tr>
      <w:tr w:rsidR="00942DED" w:rsidRPr="009021E1" w14:paraId="4B84045F" w14:textId="77777777" w:rsidTr="00C01E51">
        <w:trPr>
          <w:trHeight w:val="722"/>
        </w:trPr>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B9D5A3" w14:textId="2E07C023" w:rsidR="00942DED" w:rsidRPr="009021E1" w:rsidRDefault="00EF1358" w:rsidP="00EF1358">
            <w:pPr>
              <w:pStyle w:val="TabelleText"/>
              <w:rPr>
                <w:lang w:val="en-US"/>
              </w:rPr>
            </w:pPr>
            <w:r w:rsidRPr="009021E1">
              <w:rPr>
                <w:lang w:val="en-US"/>
              </w:rPr>
              <w:fldChar w:fldCharType="begin">
                <w:fldData xml:space="preserve">PEVuZE5vdGU+PENpdGU+PEF1dGhvcj5UaG9tc2VuPC9BdXRob3I+PFllYXI+MjAyMDwvWWVhcj48
UmVjTnVtPjIwMDQ8L1JlY051bT48RGlzcGxheVRleHQ+PHN0eWxlIGZhY2U9Iml0YWxpYyIgZm9u
dD0iVGltZXMgTmV3IFJvbWFuIiBzaXplPSIxMiI+VGhvbXNlbiAyMDIwICgyMDYpPC9zdHlsZT48
L0Rpc3BsYXlUZXh0PjxyZWNvcmQ+PHJlYy1udW1iZXI+MjAwNDwvcmVjLW51bWJlcj48Zm9yZWln
bi1rZXlzPjxrZXkgYXBwPSJFTiIgZGItaWQ9ImFzeGRmNXh0NDl4dzV2ZWZ3d3R2d3NkNzI1YXBw
cHhyMjkydiIgdGltZXN0YW1wPSIxNzI0MzE1Njk4Ij4yMDA0PC9rZXk+PC9mb3JlaWduLWtleXM+
PHJlZi10eXBlIG5hbWU9IkpvdXJuYWwgQXJ0aWNsZSI+MTc8L3JlZi10eXBlPjxjb250cmlidXRv
cnM+PGF1dGhvcnM+PGF1dGhvcj5UaG9tc2VuLCBKLjwvYXV0aG9yPjxhdXRob3I+U3Byb2fDuGUs
IFUuPC9hdXRob3I+PGF1dGhvcj5Ub2Z0LCBQLjwvYXV0aG9yPjwvYXV0aG9ycz48L2NvbnRyaWJ1
dG9ycz48YXV0aC1hZGRyZXNzPkRlcGFydG1lbnQgb2YgQW5hZXN0aGVzaW9sb2d5IGFuZCBJbnRl
bnNpdmUgQ2FyZSwgT2RlbnNlIFVuaXZlcnNpdHkgSG9zcGl0YWwsIE9kZW5zZSwgRGVubWFyay4g
Sm9zZWZpbmUudGhvbXNlbkByc3lkLmRrLiYjeEQ7RGVwYXJ0bWVudCBvZiBDbGluaWNhbCBJbW11
bm9sb2d5LCBPZGVuc2UgVW5pdmVyc2l0eSBIb3NwaXRhbCwgT2RlbnNlLCBEZW5tYXJrLiYjeEQ7
RGVwYXJ0bWVudCBvZiBBbmFlc3RoZXNpb2xvZ3kgYW5kIEludGVuc2l2ZSBDYXJlLCBPZGVuc2Ug
VW5pdmVyc2l0eSBIb3NwaXRhbCwgT2RlbnNlLCBEZW5tYXJrLjwvYXV0aC1hZGRyZXNzPjx0aXRs
ZXM+PHRpdGxlPlVyaW5lIG5ldXRyb3BoaWwgZ2VsYXRpbmFzZS1hc3NvY2lhdGVkIGxpcG9jYWxp
biBhbmQgdXJpbmUgb3V0cHV0IGFzIHByZWRpY3RvcnMgb2YgdGhlIHN1Y2Nlc3NmdWwgZGlzY29u
dGludWF0aW9uIG9mIGNvbnRpbnVvdXMgcmVuYWwgcmVwbGFjZW1lbnQgdGhlcmFweSBpbiBjcml0
aWNhbGx5IGlsbCBwYXRpZW50cyB3aXRoIGFjdXRlIGtpZG5leSBpbmp1cnk8L3RpdGxlPjxzZWNv
bmRhcnktdGl0bGU+Qk1DIE5lcGhyb2w8L3NlY29uZGFyeS10aXRsZT48L3RpdGxlcz48cGVyaW9k
aWNhbD48ZnVsbC10aXRsZT5CTUMgTmVwaHJvbDwvZnVsbC10aXRsZT48L3BlcmlvZGljYWw+PHBh
Z2VzPjM3NTwvcGFnZXM+PHZvbHVtZT4yMTwvdm9sdW1lPjxudW1iZXI+MTwvbnVtYmVyPjxlZGl0
aW9uPjIwMjAvMDkvMDU8L2VkaXRpb24+PGtleXdvcmRzPjxrZXl3b3JkPkFjdXRlIEtpZG5leSBJ
bmp1cnkvIHRoZXJhcHkvdXJpbmU8L2tleXdvcmQ+PGtleXdvcmQ+QWR1bHQ8L2tleXdvcmQ+PGtl
eXdvcmQ+QWdlZDwva2V5d29yZD48a2V5d29yZD5BZ2VkLCA4MCBhbmQgb3Zlcjwva2V5d29yZD48
a2V5d29yZD5Db250aW51b3VzIFJlbmFsIFJlcGxhY2VtZW50IFRoZXJhcHk8L2tleXdvcmQ+PGtl
eXdvcmQ+Q3JpdGljYWwgSWxsbmVzczwva2V5d29yZD48a2V5d29yZD5GZW1hbGU8L2tleXdvcmQ+
PGtleXdvcmQ+SHVtYW5zPC9rZXl3b3JkPjxrZXl3b3JkPkxpcG9jYWxpbi0yLyB1cmluZTwva2V5
d29yZD48a2V5d29yZD5NYWxlPC9rZXl3b3JkPjxrZXl3b3JkPk1pZGRsZSBBZ2VkPC9rZXl3b3Jk
PjxrZXl3b3JkPlByb2dub3Npczwva2V5d29yZD48a2V5d29yZD5VcmluYXRpb248L2tleXdvcmQ+
PC9rZXl3b3Jkcz48ZGF0ZXM+PHllYXI+MjAyMDwveWVhcj48cHViLWRhdGVzPjxkYXRlPkF1ZyAy
ODwvZGF0ZT48L3B1Yi1kYXRlcz48L2RhdGVzPjxpc2JuPjE0NzEtMjM2OSAoRWxlY3Ryb25pYykm
I3hEOzE0NzEtMjM2OSAoTGlua2luZyk8L2lzYm4+PGFjY2Vzc2lvbi1udW0+MzI4NTkxNjM8L2Fj
Y2Vzc2lvbi1udW0+PHdvcmstdHlwZT5vVDwvd29yay10eXBlPjxyZXZpZXdlZC1pdGVtPkNXPC9y
ZXZpZXdlZC1pdGVtPjx1cmxzPjxyZWxhdGVkLXVybHM+PHVybD5odHRwczovL3d3dy5uY2JpLm5s
bS5uaWguZ292L3BtYy9hcnRpY2xlcy9QTUM3NDU2MDc0L3BkZi8xMjg4Ml8yMDIwX0FydGljbGVf
MjAzNS5wZGY8L3VybD48L3JlbGF0ZWQtdXJscz48L3VybHM+PGN1c3RvbTI+NzQ2OTQyMjwvY3Vz
dG9tMj48ZWxlY3Ryb25pYy1yZXNvdXJjZS1udW0+MTAuMTE4Ni9zMTI4ODItMDIwLTAyMDI5LTg8
L2VsZWN0cm9uaWMtcmVzb3VyY2UtbnVtPjxyZW1vdGUtZGF0YWJhc2UtcHJvdmlkZXI+TkxNPC9y
ZW1vdGUtZGF0YWJhc2UtcHJvdmlkZXI+PGxhbmd1YWdlPmVuZzwvbGFuZ3VhZ2U+PC9yZWNvcmQ+
PC9DaXRlPjwvRW5kTm90ZT4A
</w:fldData>
              </w:fldChar>
            </w:r>
            <w:r w:rsidR="00566A80" w:rsidRPr="009021E1">
              <w:rPr>
                <w:lang w:val="en-US"/>
              </w:rPr>
              <w:instrText xml:space="preserve"> ADDIN EN.CITE </w:instrText>
            </w:r>
            <w:r w:rsidR="00566A80" w:rsidRPr="009021E1">
              <w:rPr>
                <w:lang w:val="en-US"/>
              </w:rPr>
              <w:fldChar w:fldCharType="begin">
                <w:fldData xml:space="preserve">PEVuZE5vdGU+PENpdGU+PEF1dGhvcj5UaG9tc2VuPC9BdXRob3I+PFllYXI+MjAyMDwvWWVhcj48
UmVjTnVtPjIwMDQ8L1JlY051bT48RGlzcGxheVRleHQ+PHN0eWxlIGZhY2U9Iml0YWxpYyIgZm9u
dD0iVGltZXMgTmV3IFJvbWFuIiBzaXplPSIxMiI+VGhvbXNlbiAyMDIwICgyMDYpPC9zdHlsZT48
L0Rpc3BsYXlUZXh0PjxyZWNvcmQ+PHJlYy1udW1iZXI+MjAwNDwvcmVjLW51bWJlcj48Zm9yZWln
bi1rZXlzPjxrZXkgYXBwPSJFTiIgZGItaWQ9ImFzeGRmNXh0NDl4dzV2ZWZ3d3R2d3NkNzI1YXBw
cHhyMjkydiIgdGltZXN0YW1wPSIxNzI0MzE1Njk4Ij4yMDA0PC9rZXk+PC9mb3JlaWduLWtleXM+
PHJlZi10eXBlIG5hbWU9IkpvdXJuYWwgQXJ0aWNsZSI+MTc8L3JlZi10eXBlPjxjb250cmlidXRv
cnM+PGF1dGhvcnM+PGF1dGhvcj5UaG9tc2VuLCBKLjwvYXV0aG9yPjxhdXRob3I+U3Byb2fDuGUs
IFUuPC9hdXRob3I+PGF1dGhvcj5Ub2Z0LCBQLjwvYXV0aG9yPjwvYXV0aG9ycz48L2NvbnRyaWJ1
dG9ycz48YXV0aC1hZGRyZXNzPkRlcGFydG1lbnQgb2YgQW5hZXN0aGVzaW9sb2d5IGFuZCBJbnRl
bnNpdmUgQ2FyZSwgT2RlbnNlIFVuaXZlcnNpdHkgSG9zcGl0YWwsIE9kZW5zZSwgRGVubWFyay4g
Sm9zZWZpbmUudGhvbXNlbkByc3lkLmRrLiYjeEQ7RGVwYXJ0bWVudCBvZiBDbGluaWNhbCBJbW11
bm9sb2d5LCBPZGVuc2UgVW5pdmVyc2l0eSBIb3NwaXRhbCwgT2RlbnNlLCBEZW5tYXJrLiYjeEQ7
RGVwYXJ0bWVudCBvZiBBbmFlc3RoZXNpb2xvZ3kgYW5kIEludGVuc2l2ZSBDYXJlLCBPZGVuc2Ug
VW5pdmVyc2l0eSBIb3NwaXRhbCwgT2RlbnNlLCBEZW5tYXJrLjwvYXV0aC1hZGRyZXNzPjx0aXRs
ZXM+PHRpdGxlPlVyaW5lIG5ldXRyb3BoaWwgZ2VsYXRpbmFzZS1hc3NvY2lhdGVkIGxpcG9jYWxp
biBhbmQgdXJpbmUgb3V0cHV0IGFzIHByZWRpY3RvcnMgb2YgdGhlIHN1Y2Nlc3NmdWwgZGlzY29u
dGludWF0aW9uIG9mIGNvbnRpbnVvdXMgcmVuYWwgcmVwbGFjZW1lbnQgdGhlcmFweSBpbiBjcml0
aWNhbGx5IGlsbCBwYXRpZW50cyB3aXRoIGFjdXRlIGtpZG5leSBpbmp1cnk8L3RpdGxlPjxzZWNv
bmRhcnktdGl0bGU+Qk1DIE5lcGhyb2w8L3NlY29uZGFyeS10aXRsZT48L3RpdGxlcz48cGVyaW9k
aWNhbD48ZnVsbC10aXRsZT5CTUMgTmVwaHJvbDwvZnVsbC10aXRsZT48L3BlcmlvZGljYWw+PHBh
Z2VzPjM3NTwvcGFnZXM+PHZvbHVtZT4yMTwvdm9sdW1lPjxudW1iZXI+MTwvbnVtYmVyPjxlZGl0
aW9uPjIwMjAvMDkvMDU8L2VkaXRpb24+PGtleXdvcmRzPjxrZXl3b3JkPkFjdXRlIEtpZG5leSBJ
bmp1cnkvIHRoZXJhcHkvdXJpbmU8L2tleXdvcmQ+PGtleXdvcmQ+QWR1bHQ8L2tleXdvcmQ+PGtl
eXdvcmQ+QWdlZDwva2V5d29yZD48a2V5d29yZD5BZ2VkLCA4MCBhbmQgb3Zlcjwva2V5d29yZD48
a2V5d29yZD5Db250aW51b3VzIFJlbmFsIFJlcGxhY2VtZW50IFRoZXJhcHk8L2tleXdvcmQ+PGtl
eXdvcmQ+Q3JpdGljYWwgSWxsbmVzczwva2V5d29yZD48a2V5d29yZD5GZW1hbGU8L2tleXdvcmQ+
PGtleXdvcmQ+SHVtYW5zPC9rZXl3b3JkPjxrZXl3b3JkPkxpcG9jYWxpbi0yLyB1cmluZTwva2V5
d29yZD48a2V5d29yZD5NYWxlPC9rZXl3b3JkPjxrZXl3b3JkPk1pZGRsZSBBZ2VkPC9rZXl3b3Jk
PjxrZXl3b3JkPlByb2dub3Npczwva2V5d29yZD48a2V5d29yZD5VcmluYXRpb248L2tleXdvcmQ+
PC9rZXl3b3Jkcz48ZGF0ZXM+PHllYXI+MjAyMDwveWVhcj48cHViLWRhdGVzPjxkYXRlPkF1ZyAy
ODwvZGF0ZT48L3B1Yi1kYXRlcz48L2RhdGVzPjxpc2JuPjE0NzEtMjM2OSAoRWxlY3Ryb25pYykm
I3hEOzE0NzEtMjM2OSAoTGlua2luZyk8L2lzYm4+PGFjY2Vzc2lvbi1udW0+MzI4NTkxNjM8L2Fj
Y2Vzc2lvbi1udW0+PHdvcmstdHlwZT5vVDwvd29yay10eXBlPjxyZXZpZXdlZC1pdGVtPkNXPC9y
ZXZpZXdlZC1pdGVtPjx1cmxzPjxyZWxhdGVkLXVybHM+PHVybD5odHRwczovL3d3dy5uY2JpLm5s
bS5uaWguZ292L3BtYy9hcnRpY2xlcy9QTUM3NDU2MDc0L3BkZi8xMjg4Ml8yMDIwX0FydGljbGVf
MjAzNS5wZGY8L3VybD48L3JlbGF0ZWQtdXJscz48L3VybHM+PGN1c3RvbTI+NzQ2OTQyMjwvY3Vz
dG9tMj48ZWxlY3Ryb25pYy1yZXNvdXJjZS1udW0+MTAuMTE4Ni9zMTI4ODItMDIwLTAyMDI5LTg8
L2VsZWN0cm9uaWMtcmVzb3VyY2UtbnVtPjxyZW1vdGUtZGF0YWJhc2UtcHJvdmlkZXI+TkxNPC9y
ZW1vdGUtZGF0YWJhc2UtcHJvdmlkZXI+PGxhbmd1YWdlPmVuZzwvbGFuZ3VhZ2U+PC9yZWNvcmQ+
PC9DaXRlPjwvRW5kTm90ZT4A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rFonts w:cs="Times New Roman"/>
                <w:noProof/>
                <w:lang w:val="en-US"/>
              </w:rPr>
              <w:t>Thomsen 2020 (206)</w:t>
            </w:r>
            <w:r w:rsidRPr="009021E1">
              <w:rPr>
                <w:lang w:val="en-US"/>
              </w:rPr>
              <w:fldChar w:fldCharType="end"/>
            </w:r>
          </w:p>
        </w:tc>
        <w:tc>
          <w:tcPr>
            <w:tcW w:w="3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45879C" w14:textId="77777777" w:rsidR="00942DED" w:rsidRPr="009021E1" w:rsidRDefault="00942DED" w:rsidP="00070566">
            <w:pPr>
              <w:pStyle w:val="TabelleText"/>
              <w:rPr>
                <w:lang w:val="en-US"/>
              </w:rPr>
            </w:pPr>
            <w:r w:rsidRPr="009021E1">
              <w:rPr>
                <w:lang w:val="en-US"/>
              </w:rPr>
              <w:t>OT</w:t>
            </w:r>
          </w:p>
        </w:tc>
        <w:tc>
          <w:tcPr>
            <w:tcW w:w="2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704AC1" w14:textId="77777777" w:rsidR="00942DED" w:rsidRPr="009021E1" w:rsidRDefault="00942DED" w:rsidP="00070566">
            <w:pPr>
              <w:pStyle w:val="TabelleText"/>
              <w:rPr>
                <w:lang w:val="en-US"/>
              </w:rPr>
            </w:pPr>
            <w:r w:rsidRPr="009021E1">
              <w:rPr>
                <w:lang w:val="en-US"/>
              </w:rPr>
              <w:t>69</w:t>
            </w:r>
          </w:p>
        </w:tc>
        <w:tc>
          <w:tcPr>
            <w:tcW w:w="51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F0D236" w14:textId="77777777" w:rsidR="00942DED" w:rsidRPr="009021E1" w:rsidRDefault="00942DED" w:rsidP="00070566">
            <w:pPr>
              <w:pStyle w:val="TabelleText"/>
              <w:rPr>
                <w:lang w:val="en-US"/>
              </w:rPr>
            </w:pPr>
            <w:r w:rsidRPr="009021E1">
              <w:rPr>
                <w:lang w:val="en-US"/>
              </w:rPr>
              <w:t>+</w:t>
            </w:r>
          </w:p>
        </w:tc>
        <w:tc>
          <w:tcPr>
            <w:tcW w:w="6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BD4472" w14:textId="77777777" w:rsidR="00942DED" w:rsidRPr="009021E1" w:rsidRDefault="00942DED" w:rsidP="00070566">
            <w:pPr>
              <w:pStyle w:val="TabelleText"/>
              <w:rPr>
                <w:lang w:val="en-US"/>
              </w:rPr>
            </w:pPr>
            <w:r w:rsidRPr="009021E1">
              <w:rPr>
                <w:lang w:val="en-US"/>
              </w:rPr>
              <w:t>500 ml/24h vs.</w:t>
            </w:r>
          </w:p>
          <w:p w14:paraId="61F7B9A8" w14:textId="77777777" w:rsidR="00942DED" w:rsidRPr="009021E1" w:rsidRDefault="00942DED" w:rsidP="00070566">
            <w:pPr>
              <w:pStyle w:val="TabelleText"/>
              <w:rPr>
                <w:lang w:val="en-US"/>
              </w:rPr>
            </w:pPr>
            <w:r w:rsidRPr="009021E1">
              <w:rPr>
                <w:lang w:val="en-US"/>
              </w:rPr>
              <w:t>100 ml/24h</w:t>
            </w:r>
          </w:p>
        </w:tc>
        <w:tc>
          <w:tcPr>
            <w:tcW w:w="8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9A3FC3" w14:textId="3C870483" w:rsidR="00942DED" w:rsidRPr="00DB1383" w:rsidRDefault="00942DED" w:rsidP="00070566">
            <w:pPr>
              <w:pStyle w:val="TabelleText"/>
            </w:pPr>
            <w:r w:rsidRPr="00DB1383">
              <w:t>Cr-Clr:</w:t>
            </w:r>
          </w:p>
          <w:p w14:paraId="738D24F5" w14:textId="77777777" w:rsidR="00942DED" w:rsidRPr="00DB1383" w:rsidRDefault="00942DED" w:rsidP="00070566">
            <w:pPr>
              <w:pStyle w:val="TabelleText"/>
            </w:pPr>
            <w:r w:rsidRPr="00DB1383">
              <w:t>62 mL/min vs. 43 mL/min</w:t>
            </w:r>
          </w:p>
        </w:tc>
        <w:tc>
          <w:tcPr>
            <w:tcW w:w="7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CFB46F" w14:textId="77777777" w:rsidR="00942DED" w:rsidRPr="009021E1" w:rsidRDefault="00942DED" w:rsidP="00070566">
            <w:pPr>
              <w:pStyle w:val="TabelleText"/>
              <w:rPr>
                <w:lang w:val="en-US"/>
              </w:rPr>
            </w:pPr>
            <w:r w:rsidRPr="009021E1">
              <w:rPr>
                <w:lang w:val="en-US"/>
              </w:rPr>
              <w:t>n.a.</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281800" w14:textId="77777777" w:rsidR="00942DED" w:rsidRPr="009021E1" w:rsidRDefault="00942DED" w:rsidP="00070566">
            <w:pPr>
              <w:pStyle w:val="TabelleText"/>
              <w:rPr>
                <w:lang w:val="en-US"/>
              </w:rPr>
            </w:pPr>
            <w:r w:rsidRPr="009021E1">
              <w:rPr>
                <w:lang w:val="en-US"/>
              </w:rPr>
              <w:t>6/9</w:t>
            </w:r>
          </w:p>
        </w:tc>
        <w:tc>
          <w:tcPr>
            <w:tcW w:w="6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2D64E2" w14:textId="77777777" w:rsidR="00942DED" w:rsidRPr="009021E1" w:rsidRDefault="00942DED" w:rsidP="00070566">
            <w:pPr>
              <w:pStyle w:val="TabelleText"/>
              <w:rPr>
                <w:lang w:val="en-US"/>
              </w:rPr>
            </w:pPr>
          </w:p>
        </w:tc>
      </w:tr>
      <w:tr w:rsidR="00942DED" w:rsidRPr="009021E1" w14:paraId="65740374" w14:textId="77777777" w:rsidTr="00C01E51">
        <w:trPr>
          <w:trHeight w:val="1015"/>
        </w:trPr>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A89B49" w14:textId="1D60337B" w:rsidR="00942DED" w:rsidRPr="009021E1" w:rsidRDefault="00EF1358" w:rsidP="00EF1358">
            <w:pPr>
              <w:pStyle w:val="TabelleText"/>
              <w:rPr>
                <w:lang w:val="en-US"/>
              </w:rPr>
            </w:pPr>
            <w:r w:rsidRPr="009021E1">
              <w:rPr>
                <w:lang w:val="en-US"/>
              </w:rPr>
              <w:fldChar w:fldCharType="begin"/>
            </w:r>
            <w:r w:rsidR="00566A80" w:rsidRPr="009021E1">
              <w:rPr>
                <w:lang w:val="en-US"/>
              </w:rPr>
              <w:instrText xml:space="preserve"> ADDIN EN.CITE &lt;EndNote&gt;&lt;Cite&gt;&lt;Author&gt;Viallet&lt;/Author&gt;&lt;Year&gt;2016&lt;/Year&gt;&lt;RecNum&gt;1976&lt;/RecNum&gt;&lt;DisplayText&gt;&lt;style face="italic" font="Times New Roman" size="12"&gt;Viallet 2016 (219)&lt;/style&gt;&lt;/DisplayText&gt;&lt;record&gt;&lt;rec-number&gt;1976&lt;/rec-number&gt;&lt;foreign-keys&gt;&lt;key app="EN" db-id="asxdf5xt49xw5vefwwtvwsd725apppxr292v" timestamp="1724315698"&gt;1976&lt;/key&gt;&lt;/foreign-keys&gt;&lt;ref-type name="Journal Article"&gt;17&lt;/ref-type&gt;&lt;contributors&gt;&lt;authors&gt;&lt;author&gt;Viallet, N.&lt;/author&gt;&lt;author&gt;Brunot, V.&lt;/author&gt;&lt;author&gt;Kuster, N.&lt;/author&gt;&lt;author&gt;Daubin, D.&lt;/author&gt;&lt;author&gt;Besnard, N.&lt;/author&gt;&lt;author&gt;Platon, L.&lt;/author&gt;&lt;author&gt;Buzançais, A.&lt;/author&gt;&lt;author&gt;Larcher, R.&lt;/author&gt;&lt;author&gt;Jonquet, O.&lt;/author&gt;&lt;author&gt;Klouche, K.&lt;/author&gt;&lt;/authors&gt;&lt;/contributors&gt;&lt;titles&gt;&lt;title&gt;Daily urinary creatinine predicts the weaning of renal replacement therapy in ICU acute kidney injury patients&lt;/title&gt;&lt;secondary-title&gt;Annals of Intensive Care&lt;/secondary-title&gt;&lt;/titles&gt;&lt;periodical&gt;&lt;full-title&gt;Annals of intensive care&lt;/full-title&gt;&lt;/periodical&gt;&lt;pages&gt;71&lt;/pages&gt;&lt;volume&gt;6&lt;/volume&gt;&lt;number&gt;1&lt;/number&gt;&lt;section&gt;71&lt;/section&gt;&lt;keywords&gt;&lt;keyword&gt;Acute kidney injury&lt;/keyword&gt;&lt;keyword&gt;Renal replacement therapy&lt;/keyword&gt;&lt;keyword&gt;Urinary creatinine&lt;/keyword&gt;&lt;keyword&gt;Urine output&lt;/keyword&gt;&lt;keyword&gt;Weaning&lt;/keyword&gt;&lt;/keywords&gt;&lt;dates&gt;&lt;year&gt;2016&lt;/year&gt;&lt;/dates&gt;&lt;work-type&gt;RCT&lt;/work-type&gt;&lt;reviewed-item&gt;CW&lt;/reviewed-item&gt;&lt;urls&gt;&lt;related-urls&gt;&lt;url&gt;https://www.scopus.com/inward/record.uri?eid=2-s2.0-84979544165&amp;amp;doi=10.1186%2fs13613-016-0176-y&amp;amp;partnerID=40&amp;amp;md5=035d6d3b88f4e19579a67dd26aaf1192&lt;/url&gt;&lt;url&gt;https://annalsofintensivecare.springeropen.com/counter/pdf/10.1186/s13613-016-0176-y.pdf&lt;/url&gt;&lt;/related-urls&gt;&lt;/urls&gt;&lt;custom7&gt;71&lt;/custom7&gt;&lt;electronic-resource-num&gt;10.1186/s13613-016-0176-y&lt;/electronic-resource-num&gt;&lt;remote-database-name&gt;Scopus&lt;/remote-database-name&gt;&lt;language&gt;English&lt;/language&gt;&lt;/record&gt;&lt;/Cite&gt;&lt;/EndNote&gt;</w:instrText>
            </w:r>
            <w:r w:rsidRPr="009021E1">
              <w:rPr>
                <w:lang w:val="en-US"/>
              </w:rPr>
              <w:fldChar w:fldCharType="separate"/>
            </w:r>
            <w:r w:rsidR="00566A80" w:rsidRPr="009021E1">
              <w:rPr>
                <w:rFonts w:cs="Times New Roman"/>
                <w:noProof/>
                <w:lang w:val="en-US"/>
              </w:rPr>
              <w:t>Viallet 2016 (219)</w:t>
            </w:r>
            <w:r w:rsidRPr="009021E1">
              <w:rPr>
                <w:lang w:val="en-US"/>
              </w:rPr>
              <w:fldChar w:fldCharType="end"/>
            </w:r>
          </w:p>
        </w:tc>
        <w:tc>
          <w:tcPr>
            <w:tcW w:w="3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5A1324" w14:textId="77777777" w:rsidR="00942DED" w:rsidRPr="009021E1" w:rsidRDefault="00942DED" w:rsidP="00070566">
            <w:pPr>
              <w:pStyle w:val="TabelleText"/>
              <w:rPr>
                <w:lang w:val="en-US"/>
              </w:rPr>
            </w:pPr>
            <w:r w:rsidRPr="009021E1">
              <w:rPr>
                <w:lang w:val="en-US"/>
              </w:rPr>
              <w:t>OT</w:t>
            </w:r>
          </w:p>
        </w:tc>
        <w:tc>
          <w:tcPr>
            <w:tcW w:w="2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9D1AD4" w14:textId="77777777" w:rsidR="00942DED" w:rsidRPr="009021E1" w:rsidRDefault="00942DED" w:rsidP="00070566">
            <w:pPr>
              <w:pStyle w:val="TabelleText"/>
              <w:rPr>
                <w:lang w:val="en-US"/>
              </w:rPr>
            </w:pPr>
            <w:r w:rsidRPr="009021E1">
              <w:rPr>
                <w:lang w:val="en-US"/>
              </w:rPr>
              <w:t>54</w:t>
            </w:r>
          </w:p>
        </w:tc>
        <w:tc>
          <w:tcPr>
            <w:tcW w:w="51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1B0D2F" w14:textId="77777777" w:rsidR="00942DED" w:rsidRPr="009021E1" w:rsidRDefault="00942DED" w:rsidP="00070566">
            <w:pPr>
              <w:pStyle w:val="TabelleText"/>
              <w:rPr>
                <w:lang w:val="en-US"/>
              </w:rPr>
            </w:pPr>
            <w:r w:rsidRPr="009021E1">
              <w:rPr>
                <w:lang w:val="en-US"/>
              </w:rPr>
              <w:t>+</w:t>
            </w:r>
          </w:p>
        </w:tc>
        <w:tc>
          <w:tcPr>
            <w:tcW w:w="6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D59990" w14:textId="77777777" w:rsidR="00942DED" w:rsidRPr="009021E1" w:rsidRDefault="00942DED" w:rsidP="00070566">
            <w:pPr>
              <w:pStyle w:val="TabelleText"/>
              <w:rPr>
                <w:lang w:val="en-US"/>
              </w:rPr>
            </w:pPr>
            <w:r w:rsidRPr="009021E1">
              <w:rPr>
                <w:lang w:val="en-US"/>
              </w:rPr>
              <w:t>2400 ml/24h vs. 1900 ml/24h</w:t>
            </w:r>
          </w:p>
        </w:tc>
        <w:tc>
          <w:tcPr>
            <w:tcW w:w="82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71332F" w14:textId="518165CA" w:rsidR="00942DED" w:rsidRPr="00DB1383" w:rsidRDefault="00942DED" w:rsidP="00070566">
            <w:pPr>
              <w:pStyle w:val="TabelleText"/>
            </w:pPr>
            <w:r w:rsidRPr="00DB1383">
              <w:t>Cr-Clr:</w:t>
            </w:r>
          </w:p>
          <w:p w14:paraId="3FC54DF1" w14:textId="77777777" w:rsidR="00942DED" w:rsidRPr="00DB1383" w:rsidRDefault="00942DED" w:rsidP="00070566">
            <w:pPr>
              <w:pStyle w:val="TabelleText"/>
            </w:pPr>
            <w:r w:rsidRPr="00DB1383">
              <w:t>31 ml/min vs. 18 ml/min</w:t>
            </w:r>
          </w:p>
        </w:tc>
        <w:tc>
          <w:tcPr>
            <w:tcW w:w="72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4BF56A" w14:textId="77777777" w:rsidR="00942DED" w:rsidRPr="009021E1" w:rsidRDefault="00942DED" w:rsidP="00070566">
            <w:pPr>
              <w:pStyle w:val="TabelleText"/>
              <w:rPr>
                <w:lang w:val="en-US"/>
              </w:rPr>
            </w:pPr>
            <w:r w:rsidRPr="009021E1">
              <w:rPr>
                <w:lang w:val="en-US"/>
              </w:rPr>
              <w:t>U-your:</w:t>
            </w:r>
          </w:p>
          <w:p w14:paraId="70129555" w14:textId="77777777" w:rsidR="00942DED" w:rsidRPr="009021E1" w:rsidRDefault="00942DED" w:rsidP="00070566">
            <w:pPr>
              <w:pStyle w:val="TabelleText"/>
              <w:rPr>
                <w:lang w:val="en-US"/>
              </w:rPr>
            </w:pPr>
            <w:r w:rsidRPr="009021E1">
              <w:rPr>
                <w:lang w:val="en-US"/>
              </w:rPr>
              <w:t>187 vs. 86 mmol/24h</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EE7451" w14:textId="77777777" w:rsidR="00942DED" w:rsidRPr="009021E1" w:rsidRDefault="00942DED" w:rsidP="00070566">
            <w:pPr>
              <w:pStyle w:val="TabelleText"/>
              <w:rPr>
                <w:lang w:val="en-US"/>
              </w:rPr>
            </w:pPr>
            <w:r w:rsidRPr="009021E1">
              <w:rPr>
                <w:lang w:val="en-US"/>
              </w:rPr>
              <w:t>6/9</w:t>
            </w:r>
          </w:p>
        </w:tc>
        <w:tc>
          <w:tcPr>
            <w:tcW w:w="6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F10C5D" w14:textId="77777777" w:rsidR="00942DED" w:rsidRPr="009021E1" w:rsidRDefault="00942DED" w:rsidP="00070566">
            <w:pPr>
              <w:pStyle w:val="TabelleText"/>
              <w:rPr>
                <w:lang w:val="en-US"/>
              </w:rPr>
            </w:pPr>
          </w:p>
        </w:tc>
      </w:tr>
      <w:tr w:rsidR="00454082" w:rsidRPr="00C01E51" w14:paraId="474C33FD" w14:textId="77777777" w:rsidTr="00C01E51">
        <w:trPr>
          <w:trHeight w:val="413"/>
        </w:trPr>
        <w:tc>
          <w:tcPr>
            <w:tcW w:w="55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0A4252A" w14:textId="49BB87F5" w:rsidR="00454082" w:rsidRPr="00C01E51" w:rsidRDefault="00E86DB5" w:rsidP="00070566">
            <w:pPr>
              <w:pStyle w:val="TabelleText"/>
              <w:rPr>
                <w:b/>
                <w:lang w:val="en-US"/>
              </w:rPr>
            </w:pPr>
            <w:r w:rsidRPr="00C01E51">
              <w:rPr>
                <w:b/>
                <w:lang w:val="en-US"/>
              </w:rPr>
              <w:t>Result</w:t>
            </w:r>
          </w:p>
        </w:tc>
        <w:tc>
          <w:tcPr>
            <w:tcW w:w="30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43294AD" w14:textId="77777777" w:rsidR="00454082" w:rsidRPr="00C01E51" w:rsidRDefault="00454082" w:rsidP="00070566">
            <w:pPr>
              <w:pStyle w:val="TabelleText"/>
              <w:rPr>
                <w:b/>
                <w:lang w:val="en-US"/>
              </w:rPr>
            </w:pPr>
          </w:p>
        </w:tc>
        <w:tc>
          <w:tcPr>
            <w:tcW w:w="21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37E7136" w14:textId="77777777" w:rsidR="00454082" w:rsidRPr="00C01E51" w:rsidRDefault="00454082" w:rsidP="00070566">
            <w:pPr>
              <w:pStyle w:val="TabelleText"/>
              <w:rPr>
                <w:b/>
                <w:lang w:val="en-US"/>
              </w:rPr>
            </w:pPr>
          </w:p>
        </w:tc>
        <w:tc>
          <w:tcPr>
            <w:tcW w:w="51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4C9FF94" w14:textId="77777777" w:rsidR="00454082" w:rsidRPr="00C01E51" w:rsidRDefault="00454082" w:rsidP="00070566">
            <w:pPr>
              <w:pStyle w:val="TabelleText"/>
              <w:rPr>
                <w:b/>
                <w:lang w:val="en-US"/>
              </w:rPr>
            </w:pPr>
          </w:p>
        </w:tc>
        <w:tc>
          <w:tcPr>
            <w:tcW w:w="3404" w:type="pct"/>
            <w:gridSpan w:val="5"/>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D041D16" w14:textId="74F5B813" w:rsidR="00454082" w:rsidRPr="00C01E51" w:rsidRDefault="00F14EA6" w:rsidP="00942DED">
            <w:pPr>
              <w:pStyle w:val="TabelleText"/>
              <w:rPr>
                <w:b/>
                <w:lang w:val="en-US"/>
              </w:rPr>
            </w:pPr>
            <w:r w:rsidRPr="00C01E51">
              <w:rPr>
                <w:b/>
                <w:lang w:val="en-US"/>
              </w:rPr>
              <w:t>h</w:t>
            </w:r>
            <w:r w:rsidR="00454082" w:rsidRPr="00C01E51">
              <w:rPr>
                <w:b/>
                <w:lang w:val="en-US"/>
              </w:rPr>
              <w:t>igher urine volume and higher creatinine concentration correlated with weaning success</w:t>
            </w:r>
          </w:p>
          <w:p w14:paraId="69BE5EEA" w14:textId="2ECD5F80" w:rsidR="00454082" w:rsidRPr="00C01E51" w:rsidRDefault="004D378F" w:rsidP="00070566">
            <w:pPr>
              <w:pStyle w:val="TabelleText"/>
              <w:rPr>
                <w:b/>
                <w:lang w:val="en-US"/>
              </w:rPr>
            </w:pPr>
            <w:r w:rsidRPr="00C01E51">
              <w:rPr>
                <w:b/>
                <w:lang w:val="en-US"/>
              </w:rPr>
              <w:t>renal recovery</w:t>
            </w:r>
            <w:r w:rsidR="00454082" w:rsidRPr="00C01E51">
              <w:rPr>
                <w:b/>
                <w:lang w:val="en-US"/>
              </w:rPr>
              <w:t xml:space="preserve"> GRADE </w:t>
            </w:r>
            <w:r w:rsidR="00454082" w:rsidRPr="00C01E51">
              <w:rPr>
                <w:rFonts w:ascii="Cambria Math" w:hAnsi="Cambria Math" w:cs="Cambria Math"/>
                <w:b/>
                <w:lang w:val="en-US"/>
              </w:rPr>
              <w:t>⊕⊝⊝⊝</w:t>
            </w:r>
            <w:r w:rsidR="00454082" w:rsidRPr="00C01E51">
              <w:rPr>
                <w:rFonts w:cs="Cambria Math"/>
                <w:b/>
                <w:lang w:val="en-US"/>
              </w:rPr>
              <w:t xml:space="preserve"> </w:t>
            </w:r>
            <w:r w:rsidRPr="00C01E51">
              <w:rPr>
                <w:b/>
                <w:lang w:val="en-US"/>
              </w:rPr>
              <w:t>evidence</w:t>
            </w:r>
            <w:r w:rsidR="00454082" w:rsidRPr="00C01E51">
              <w:rPr>
                <w:b/>
                <w:lang w:val="en-US"/>
              </w:rPr>
              <w:t xml:space="preserve"> Very Low</w:t>
            </w:r>
          </w:p>
        </w:tc>
      </w:tr>
    </w:tbl>
    <w:p w14:paraId="3B897948" w14:textId="77777777" w:rsidR="00602083" w:rsidRPr="001D1D30" w:rsidRDefault="00602083" w:rsidP="00602083">
      <w:pPr>
        <w:rPr>
          <w:rFonts w:asciiTheme="minorHAnsi" w:hAnsiTheme="minorHAnsi"/>
          <w:b/>
          <w:bCs/>
          <w:lang w:val="en-US"/>
        </w:rPr>
      </w:pPr>
    </w:p>
    <w:p w14:paraId="12434D9F" w14:textId="56020E75" w:rsidR="00602083" w:rsidRPr="001D1D30" w:rsidRDefault="00602083" w:rsidP="00053EF3">
      <w:pPr>
        <w:rPr>
          <w:rFonts w:asciiTheme="minorHAnsi" w:hAnsiTheme="minorHAnsi"/>
          <w:lang w:val="en-US"/>
        </w:rPr>
      </w:pPr>
    </w:p>
    <w:p w14:paraId="4A8737C9" w14:textId="51F0AA24" w:rsidR="00602083" w:rsidRPr="001D1D30" w:rsidRDefault="0024322A" w:rsidP="00A55822">
      <w:pPr>
        <w:pStyle w:val="berschrift2"/>
      </w:pPr>
      <w:bookmarkStart w:id="275" w:name="_Toc180403068"/>
      <w:bookmarkStart w:id="276" w:name="_Toc209691486"/>
      <w:r w:rsidRPr="001D1D30">
        <w:t>Trials</w:t>
      </w:r>
      <w:r w:rsidR="00602083" w:rsidRPr="001D1D30">
        <w:t xml:space="preserve">: Diuresis </w:t>
      </w:r>
      <w:r w:rsidR="00834C90" w:rsidRPr="001D1D30">
        <w:t>m</w:t>
      </w:r>
      <w:r w:rsidR="00602083" w:rsidRPr="001D1D30">
        <w:t xml:space="preserve">inimum </w:t>
      </w:r>
      <w:r w:rsidR="00834C90" w:rsidRPr="001D1D30">
        <w:t>q</w:t>
      </w:r>
      <w:r w:rsidR="00602083" w:rsidRPr="001D1D30">
        <w:t>uantity</w:t>
      </w:r>
      <w:bookmarkEnd w:id="276"/>
      <w:r w:rsidR="00602083" w:rsidRPr="001D1D30">
        <w:t xml:space="preserve"> </w:t>
      </w:r>
      <w:bookmarkEnd w:id="275"/>
    </w:p>
    <w:tbl>
      <w:tblPr>
        <w:tblW w:w="0" w:type="auto"/>
        <w:tblCellMar>
          <w:left w:w="0" w:type="dxa"/>
          <w:right w:w="0" w:type="dxa"/>
        </w:tblCellMar>
        <w:tblLook w:val="0420" w:firstRow="1" w:lastRow="0" w:firstColumn="0" w:lastColumn="0" w:noHBand="0" w:noVBand="1"/>
      </w:tblPr>
      <w:tblGrid>
        <w:gridCol w:w="1733"/>
        <w:gridCol w:w="1428"/>
        <w:gridCol w:w="1383"/>
        <w:gridCol w:w="2165"/>
      </w:tblGrid>
      <w:tr w:rsidR="00602083" w:rsidRPr="00C01E51" w14:paraId="50A36B2D" w14:textId="77777777" w:rsidTr="009D5A51">
        <w:trPr>
          <w:trHeight w:val="284"/>
        </w:trPr>
        <w:tc>
          <w:tcPr>
            <w:tcW w:w="0" w:type="auto"/>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07407A4" w14:textId="1F666485" w:rsidR="00602083" w:rsidRPr="00C01E51" w:rsidRDefault="00602083" w:rsidP="00015182">
            <w:pPr>
              <w:pStyle w:val="TabelleText"/>
              <w:rPr>
                <w:b/>
                <w:lang w:val="en-US"/>
              </w:rPr>
            </w:pPr>
            <w:r w:rsidRPr="00C01E51">
              <w:rPr>
                <w:b/>
                <w:lang w:val="en-US"/>
              </w:rPr>
              <w:t>Furosemid</w:t>
            </w:r>
            <w:r w:rsidR="0047593D" w:rsidRPr="00C01E51">
              <w:rPr>
                <w:b/>
                <w:lang w:val="en-US"/>
              </w:rPr>
              <w:t>e</w:t>
            </w:r>
          </w:p>
          <w:p w14:paraId="3E55EE74" w14:textId="77777777" w:rsidR="00602083" w:rsidRPr="00C01E51" w:rsidRDefault="00602083" w:rsidP="00015182">
            <w:pPr>
              <w:pStyle w:val="TabelleText"/>
              <w:rPr>
                <w:b/>
                <w:lang w:val="en-US"/>
              </w:rPr>
            </w:pPr>
            <w:r w:rsidRPr="00C01E51">
              <w:rPr>
                <w:b/>
                <w:lang w:val="en-US"/>
              </w:rPr>
              <w:lastRenderedPageBreak/>
              <w:t>At RRT outlet</w:t>
            </w:r>
          </w:p>
        </w:tc>
        <w:tc>
          <w:tcPr>
            <w:tcW w:w="0" w:type="auto"/>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1A9A3BF" w14:textId="77777777" w:rsidR="00602083" w:rsidRPr="00C01E51" w:rsidRDefault="00602083" w:rsidP="00015182">
            <w:pPr>
              <w:pStyle w:val="TabelleText"/>
              <w:rPr>
                <w:b/>
                <w:lang w:val="en-US"/>
              </w:rPr>
            </w:pPr>
            <w:r w:rsidRPr="00C01E51">
              <w:rPr>
                <w:b/>
                <w:lang w:val="en-US"/>
              </w:rPr>
              <w:lastRenderedPageBreak/>
              <w:t>UO ml/d</w:t>
            </w:r>
          </w:p>
          <w:p w14:paraId="63FB946D" w14:textId="6393474E" w:rsidR="00602083" w:rsidRPr="00C01E51" w:rsidRDefault="00E86DB5" w:rsidP="00015182">
            <w:pPr>
              <w:pStyle w:val="TabelleText"/>
              <w:rPr>
                <w:b/>
                <w:lang w:val="en-US"/>
              </w:rPr>
            </w:pPr>
            <w:r>
              <w:rPr>
                <w:b/>
                <w:lang w:val="en-US"/>
              </w:rPr>
              <w:lastRenderedPageBreak/>
              <w:t>S</w:t>
            </w:r>
            <w:r w:rsidR="00602083" w:rsidRPr="00C01E51">
              <w:rPr>
                <w:b/>
                <w:lang w:val="en-US"/>
              </w:rPr>
              <w:t>uccess</w:t>
            </w:r>
          </w:p>
        </w:tc>
        <w:tc>
          <w:tcPr>
            <w:tcW w:w="0" w:type="auto"/>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57A02B9" w14:textId="77777777" w:rsidR="00602083" w:rsidRPr="00C01E51" w:rsidRDefault="00602083" w:rsidP="00015182">
            <w:pPr>
              <w:pStyle w:val="TabelleText"/>
              <w:rPr>
                <w:b/>
                <w:lang w:val="en-US"/>
              </w:rPr>
            </w:pPr>
            <w:r w:rsidRPr="00C01E51">
              <w:rPr>
                <w:b/>
                <w:lang w:val="en-US"/>
              </w:rPr>
              <w:lastRenderedPageBreak/>
              <w:t>UO ml/d</w:t>
            </w:r>
          </w:p>
          <w:p w14:paraId="74C75270" w14:textId="7C9E18F6" w:rsidR="00602083" w:rsidRPr="00C01E51" w:rsidRDefault="00E86DB5" w:rsidP="00015182">
            <w:pPr>
              <w:pStyle w:val="TabelleText"/>
              <w:rPr>
                <w:b/>
                <w:lang w:val="en-US"/>
              </w:rPr>
            </w:pPr>
            <w:r>
              <w:rPr>
                <w:b/>
                <w:lang w:val="en-US"/>
              </w:rPr>
              <w:lastRenderedPageBreak/>
              <w:t>F</w:t>
            </w:r>
            <w:r w:rsidR="00602083" w:rsidRPr="00C01E51">
              <w:rPr>
                <w:b/>
                <w:lang w:val="en-US"/>
              </w:rPr>
              <w:t>ailure</w:t>
            </w:r>
          </w:p>
        </w:tc>
        <w:tc>
          <w:tcPr>
            <w:tcW w:w="0" w:type="auto"/>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DB28DB9" w14:textId="022F7555" w:rsidR="00602083" w:rsidRPr="00C01E51" w:rsidRDefault="00602083" w:rsidP="00015182">
            <w:pPr>
              <w:pStyle w:val="TabelleText"/>
              <w:rPr>
                <w:b/>
                <w:lang w:val="en-US"/>
              </w:rPr>
            </w:pPr>
            <w:r w:rsidRPr="00C01E51">
              <w:rPr>
                <w:b/>
                <w:lang w:val="en-US"/>
              </w:rPr>
              <w:lastRenderedPageBreak/>
              <w:t>Cut</w:t>
            </w:r>
            <w:r w:rsidR="00C01E51">
              <w:rPr>
                <w:b/>
                <w:lang w:val="en-US"/>
              </w:rPr>
              <w:t>-off</w:t>
            </w:r>
          </w:p>
          <w:p w14:paraId="65F3AF92" w14:textId="77777777" w:rsidR="00602083" w:rsidRPr="00C01E51" w:rsidRDefault="00602083" w:rsidP="00015182">
            <w:pPr>
              <w:pStyle w:val="TabelleText"/>
              <w:rPr>
                <w:b/>
                <w:lang w:val="en-US"/>
              </w:rPr>
            </w:pPr>
            <w:r w:rsidRPr="00C01E51">
              <w:rPr>
                <w:b/>
                <w:lang w:val="en-US"/>
              </w:rPr>
              <w:lastRenderedPageBreak/>
              <w:t>Ml/d</w:t>
            </w:r>
          </w:p>
        </w:tc>
      </w:tr>
      <w:tr w:rsidR="00602083" w:rsidRPr="009021E1" w14:paraId="15DA7ABA"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536FD8" w14:textId="77777777" w:rsidR="00602083" w:rsidRPr="009021E1" w:rsidRDefault="00602083" w:rsidP="00015182">
            <w:pPr>
              <w:pStyle w:val="TabelleText"/>
              <w:rPr>
                <w:lang w:val="en-US"/>
              </w:rPr>
            </w:pPr>
            <w:r w:rsidRPr="009021E1">
              <w:rPr>
                <w:lang w:val="en-US"/>
              </w:rPr>
              <w:t xml:space="preserve">Uchino </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F68AC9" w14:textId="77777777" w:rsidR="00602083" w:rsidRPr="009021E1" w:rsidRDefault="00602083" w:rsidP="00015182">
            <w:pPr>
              <w:pStyle w:val="TabelleText"/>
              <w:rPr>
                <w:lang w:val="en-US"/>
              </w:rPr>
            </w:pPr>
            <w:r w:rsidRPr="009021E1">
              <w:rPr>
                <w:lang w:val="en-US"/>
              </w:rPr>
              <w:t>1500 +/- 1388</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370847" w14:textId="77777777" w:rsidR="00602083" w:rsidRPr="009021E1" w:rsidRDefault="00602083" w:rsidP="00015182">
            <w:pPr>
              <w:pStyle w:val="TabelleText"/>
              <w:rPr>
                <w:lang w:val="en-US"/>
              </w:rPr>
            </w:pPr>
            <w:r w:rsidRPr="009021E1">
              <w:rPr>
                <w:lang w:val="en-US"/>
              </w:rPr>
              <w:t>180 +/-552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455BAB" w14:textId="77777777" w:rsidR="00602083" w:rsidRPr="009021E1" w:rsidRDefault="00602083" w:rsidP="00015182">
            <w:pPr>
              <w:pStyle w:val="TabelleText"/>
              <w:rPr>
                <w:lang w:val="en-US"/>
              </w:rPr>
            </w:pPr>
            <w:r w:rsidRPr="009021E1">
              <w:rPr>
                <w:lang w:val="en-US"/>
              </w:rPr>
              <w:t>400</w:t>
            </w:r>
          </w:p>
        </w:tc>
      </w:tr>
      <w:tr w:rsidR="00602083" w:rsidRPr="009021E1" w14:paraId="54D90A5C"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A2EF9C" w14:textId="77777777" w:rsidR="00602083" w:rsidRPr="009021E1" w:rsidRDefault="00602083" w:rsidP="00015182">
            <w:pPr>
              <w:pStyle w:val="TabelleText"/>
              <w:rPr>
                <w:lang w:val="en-US"/>
              </w:rPr>
            </w:pPr>
            <w:r w:rsidRPr="009021E1">
              <w:rPr>
                <w:lang w:val="en-US"/>
              </w:rPr>
              <w:t>Heise</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CF1CCB" w14:textId="77777777" w:rsidR="00602083" w:rsidRPr="009021E1" w:rsidRDefault="00602083" w:rsidP="00015182">
            <w:pPr>
              <w:pStyle w:val="TabelleText"/>
              <w:rPr>
                <w:lang w:val="en-US"/>
              </w:rPr>
            </w:pPr>
            <w:r w:rsidRPr="009021E1">
              <w:rPr>
                <w:lang w:val="en-US"/>
              </w:rPr>
              <w:t>1584  +/-1654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9091F3" w14:textId="77777777" w:rsidR="00602083" w:rsidRPr="009021E1" w:rsidRDefault="00602083" w:rsidP="00015182">
            <w:pPr>
              <w:pStyle w:val="TabelleText"/>
              <w:rPr>
                <w:lang w:val="en-US"/>
              </w:rPr>
            </w:pPr>
            <w:r w:rsidRPr="009021E1">
              <w:rPr>
                <w:lang w:val="en-US"/>
              </w:rPr>
              <w:t>240 +/-515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3C215F" w14:textId="77777777" w:rsidR="00602083" w:rsidRPr="009021E1" w:rsidRDefault="00602083" w:rsidP="00015182">
            <w:pPr>
              <w:pStyle w:val="TabelleText"/>
              <w:rPr>
                <w:lang w:val="en-US"/>
              </w:rPr>
            </w:pPr>
          </w:p>
        </w:tc>
      </w:tr>
      <w:tr w:rsidR="00602083" w:rsidRPr="009021E1" w14:paraId="65C59A8D"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6F44E3" w14:textId="77777777" w:rsidR="00602083" w:rsidRPr="009021E1" w:rsidRDefault="00602083" w:rsidP="00015182">
            <w:pPr>
              <w:pStyle w:val="TabelleText"/>
              <w:rPr>
                <w:lang w:val="en-US"/>
              </w:rPr>
            </w:pPr>
            <w:r w:rsidRPr="009021E1">
              <w:rPr>
                <w:lang w:val="en-US"/>
              </w:rPr>
              <w:t>Wu</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B28DA9" w14:textId="77777777" w:rsidR="00602083" w:rsidRPr="009021E1" w:rsidRDefault="00602083" w:rsidP="00015182">
            <w:pPr>
              <w:pStyle w:val="TabelleText"/>
              <w:rPr>
                <w:lang w:val="en-US"/>
              </w:rPr>
            </w:pPr>
            <w:r w:rsidRPr="009021E1">
              <w:rPr>
                <w:lang w:val="en-US"/>
              </w:rPr>
              <w:t>1893 +/-967</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F15407" w14:textId="77777777" w:rsidR="00602083" w:rsidRPr="009021E1" w:rsidRDefault="00602083" w:rsidP="00015182">
            <w:pPr>
              <w:pStyle w:val="TabelleText"/>
              <w:rPr>
                <w:lang w:val="en-US"/>
              </w:rPr>
            </w:pPr>
            <w:r w:rsidRPr="009021E1">
              <w:rPr>
                <w:lang w:val="en-US"/>
              </w:rPr>
              <w:t>190 +/-628</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315CE6" w14:textId="77777777" w:rsidR="00602083" w:rsidRPr="009021E1" w:rsidRDefault="00602083" w:rsidP="00015182">
            <w:pPr>
              <w:pStyle w:val="TabelleText"/>
              <w:rPr>
                <w:lang w:val="en-US"/>
              </w:rPr>
            </w:pPr>
          </w:p>
        </w:tc>
      </w:tr>
      <w:tr w:rsidR="00602083" w:rsidRPr="009021E1" w14:paraId="2A68F004"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C6F97F" w14:textId="77777777" w:rsidR="00602083" w:rsidRPr="009021E1" w:rsidRDefault="00602083" w:rsidP="00015182">
            <w:pPr>
              <w:pStyle w:val="TabelleText"/>
              <w:rPr>
                <w:lang w:val="en-US"/>
              </w:rPr>
            </w:pPr>
            <w:r w:rsidRPr="009021E1">
              <w:rPr>
                <w:lang w:val="en-US"/>
              </w:rPr>
              <w:t>Katayama</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5E7B04" w14:textId="77777777" w:rsidR="00602083" w:rsidRPr="009021E1" w:rsidRDefault="00602083" w:rsidP="00015182">
            <w:pPr>
              <w:pStyle w:val="TabelleText"/>
              <w:rPr>
                <w:lang w:val="en-US"/>
              </w:rPr>
            </w:pPr>
            <w:r w:rsidRPr="009021E1">
              <w:rPr>
                <w:lang w:val="en-US"/>
              </w:rPr>
              <w:t>1392 +/-1214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A2284A" w14:textId="77777777" w:rsidR="00602083" w:rsidRPr="009021E1" w:rsidRDefault="00602083" w:rsidP="00015182">
            <w:pPr>
              <w:pStyle w:val="TabelleText"/>
              <w:rPr>
                <w:lang w:val="en-US"/>
              </w:rPr>
            </w:pPr>
            <w:r w:rsidRPr="009021E1">
              <w:rPr>
                <w:lang w:val="en-US"/>
              </w:rPr>
              <w:t>190 +/-628</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F05E93" w14:textId="77777777" w:rsidR="00602083" w:rsidRPr="009021E1" w:rsidRDefault="00602083" w:rsidP="00015182">
            <w:pPr>
              <w:pStyle w:val="TabelleText"/>
              <w:rPr>
                <w:lang w:val="en-US"/>
              </w:rPr>
            </w:pPr>
            <w:r w:rsidRPr="009021E1">
              <w:rPr>
                <w:lang w:val="en-US"/>
              </w:rPr>
              <w:t>100 ml/d increase</w:t>
            </w:r>
          </w:p>
        </w:tc>
      </w:tr>
      <w:tr w:rsidR="00602083" w:rsidRPr="009021E1" w14:paraId="40382C68"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CC8F4A" w14:textId="77777777" w:rsidR="00602083" w:rsidRPr="009021E1" w:rsidRDefault="00602083" w:rsidP="00015182">
            <w:pPr>
              <w:pStyle w:val="TabelleText"/>
              <w:rPr>
                <w:lang w:val="en-US"/>
              </w:rPr>
            </w:pPr>
            <w:r w:rsidRPr="009021E1">
              <w:rPr>
                <w:lang w:val="en-US"/>
              </w:rPr>
              <w:t xml:space="preserve">Viallet </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A1C873" w14:textId="77777777" w:rsidR="00602083" w:rsidRPr="009021E1" w:rsidRDefault="00602083" w:rsidP="00015182">
            <w:pPr>
              <w:pStyle w:val="TabelleText"/>
              <w:rPr>
                <w:lang w:val="en-US"/>
              </w:rPr>
            </w:pPr>
            <w:r w:rsidRPr="009021E1">
              <w:rPr>
                <w:lang w:val="en-US"/>
              </w:rPr>
              <w:t>2300 +/-1482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93B0F5" w14:textId="77777777" w:rsidR="00602083" w:rsidRPr="009021E1" w:rsidRDefault="00602083" w:rsidP="00015182">
            <w:pPr>
              <w:pStyle w:val="TabelleText"/>
              <w:rPr>
                <w:lang w:val="en-US"/>
              </w:rPr>
            </w:pPr>
            <w:r w:rsidRPr="009021E1">
              <w:rPr>
                <w:lang w:val="en-US"/>
              </w:rPr>
              <w:t>1900 +/-1111</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F85DED" w14:textId="77777777" w:rsidR="00602083" w:rsidRPr="009021E1" w:rsidRDefault="00602083" w:rsidP="00015182">
            <w:pPr>
              <w:pStyle w:val="TabelleText"/>
              <w:rPr>
                <w:lang w:val="en-US"/>
              </w:rPr>
            </w:pPr>
            <w:r w:rsidRPr="009021E1">
              <w:rPr>
                <w:lang w:val="en-US"/>
              </w:rPr>
              <w:t>2575</w:t>
            </w:r>
          </w:p>
        </w:tc>
      </w:tr>
      <w:tr w:rsidR="00602083" w:rsidRPr="009021E1" w14:paraId="1A39555D"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0C6D6B" w14:textId="77777777" w:rsidR="00602083" w:rsidRPr="009021E1" w:rsidRDefault="00602083" w:rsidP="00015182">
            <w:pPr>
              <w:pStyle w:val="TabelleText"/>
              <w:rPr>
                <w:lang w:val="en-US"/>
              </w:rPr>
            </w:pPr>
            <w:r w:rsidRPr="009021E1">
              <w:rPr>
                <w:lang w:val="en-US"/>
              </w:rPr>
              <w:t>Happy</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CE8154" w14:textId="77777777" w:rsidR="00602083" w:rsidRPr="009021E1" w:rsidRDefault="00602083" w:rsidP="00015182">
            <w:pPr>
              <w:pStyle w:val="TabelleText"/>
              <w:rPr>
                <w:lang w:val="en-US"/>
              </w:rPr>
            </w:pPr>
            <w:r w:rsidRPr="009021E1">
              <w:rPr>
                <w:lang w:val="en-US"/>
              </w:rPr>
              <w:t>916 +/-708</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445D17" w14:textId="77777777" w:rsidR="00602083" w:rsidRPr="009021E1" w:rsidRDefault="00602083" w:rsidP="00015182">
            <w:pPr>
              <w:pStyle w:val="TabelleText"/>
              <w:rPr>
                <w:lang w:val="en-US"/>
              </w:rPr>
            </w:pPr>
            <w:r w:rsidRPr="009021E1">
              <w:rPr>
                <w:lang w:val="en-US"/>
              </w:rPr>
              <w:t>572 +/-617</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B41292" w14:textId="77777777" w:rsidR="00602083" w:rsidRPr="009021E1" w:rsidRDefault="00602083" w:rsidP="00015182">
            <w:pPr>
              <w:pStyle w:val="TabelleText"/>
              <w:rPr>
                <w:lang w:val="en-US"/>
              </w:rPr>
            </w:pPr>
            <w:r w:rsidRPr="009021E1">
              <w:rPr>
                <w:lang w:val="en-US"/>
              </w:rPr>
              <w:t>1810</w:t>
            </w:r>
          </w:p>
        </w:tc>
      </w:tr>
      <w:tr w:rsidR="00602083" w:rsidRPr="009021E1" w14:paraId="5CC574B9"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8CA0F6" w14:textId="77777777" w:rsidR="00602083" w:rsidRPr="009021E1" w:rsidRDefault="00602083" w:rsidP="00015182">
            <w:pPr>
              <w:pStyle w:val="TabelleText"/>
              <w:rPr>
                <w:lang w:val="en-US"/>
              </w:rPr>
            </w:pPr>
            <w:r w:rsidRPr="009021E1">
              <w:rPr>
                <w:lang w:val="en-US"/>
              </w:rPr>
              <w:t xml:space="preserve">Urban </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07BE7B" w14:textId="77777777" w:rsidR="00602083" w:rsidRPr="009021E1" w:rsidRDefault="00602083" w:rsidP="00015182">
            <w:pPr>
              <w:pStyle w:val="TabelleText"/>
              <w:rPr>
                <w:lang w:val="en-US"/>
              </w:rPr>
            </w:pPr>
            <w:r w:rsidRPr="009021E1">
              <w:rPr>
                <w:lang w:val="en-US"/>
              </w:rPr>
              <w:t>2424 +/-1232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23489B" w14:textId="77777777" w:rsidR="00602083" w:rsidRPr="009021E1" w:rsidRDefault="00602083" w:rsidP="00015182">
            <w:pPr>
              <w:pStyle w:val="TabelleText"/>
              <w:rPr>
                <w:lang w:val="en-US"/>
              </w:rPr>
            </w:pPr>
            <w:r w:rsidRPr="009021E1">
              <w:rPr>
                <w:lang w:val="en-US"/>
              </w:rPr>
              <w:t>1640 +/-1217</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A52691" w14:textId="77777777" w:rsidR="00602083" w:rsidRPr="009021E1" w:rsidRDefault="00602083" w:rsidP="00015182">
            <w:pPr>
              <w:pStyle w:val="TabelleText"/>
              <w:rPr>
                <w:lang w:val="en-US"/>
              </w:rPr>
            </w:pPr>
          </w:p>
        </w:tc>
      </w:tr>
      <w:tr w:rsidR="00602083" w:rsidRPr="009021E1" w14:paraId="673A9B79"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1BB434" w14:textId="77777777" w:rsidR="00602083" w:rsidRPr="009021E1" w:rsidRDefault="00602083" w:rsidP="00015182">
            <w:pPr>
              <w:pStyle w:val="TabelleText"/>
              <w:rPr>
                <w:lang w:val="en-US"/>
              </w:rPr>
            </w:pPr>
            <w:r w:rsidRPr="009021E1">
              <w:rPr>
                <w:lang w:val="en-US"/>
              </w:rPr>
              <w:t>Yoshida</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DCDDF3" w14:textId="77777777" w:rsidR="00602083" w:rsidRPr="009021E1" w:rsidRDefault="00602083" w:rsidP="00015182">
            <w:pPr>
              <w:pStyle w:val="TabelleText"/>
              <w:rPr>
                <w:lang w:val="en-US"/>
              </w:rPr>
            </w:pPr>
            <w:r w:rsidRPr="009021E1">
              <w:rPr>
                <w:lang w:val="en-US"/>
              </w:rPr>
              <w:t xml:space="preserve"> 1990 +/-1008</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3B6973" w14:textId="77777777" w:rsidR="00602083" w:rsidRPr="009021E1" w:rsidRDefault="00602083" w:rsidP="00015182">
            <w:pPr>
              <w:pStyle w:val="TabelleText"/>
              <w:rPr>
                <w:lang w:val="en-US"/>
              </w:rPr>
            </w:pPr>
            <w:r w:rsidRPr="009021E1">
              <w:rPr>
                <w:lang w:val="en-US"/>
              </w:rPr>
              <w:t>1080 +/-779</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494722" w14:textId="77777777" w:rsidR="00602083" w:rsidRPr="009021E1" w:rsidRDefault="00602083" w:rsidP="00015182">
            <w:pPr>
              <w:pStyle w:val="TabelleText"/>
              <w:rPr>
                <w:lang w:val="en-US"/>
              </w:rPr>
            </w:pPr>
            <w:r w:rsidRPr="009021E1">
              <w:rPr>
                <w:lang w:val="en-US"/>
              </w:rPr>
              <w:t>1720</w:t>
            </w:r>
          </w:p>
        </w:tc>
      </w:tr>
      <w:tr w:rsidR="00602083" w:rsidRPr="009021E1" w14:paraId="56397B78"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6B4CAB" w14:textId="77777777" w:rsidR="00602083" w:rsidRPr="009021E1" w:rsidRDefault="00602083" w:rsidP="00015182">
            <w:pPr>
              <w:pStyle w:val="TabelleText"/>
              <w:rPr>
                <w:lang w:val="en-US"/>
              </w:rPr>
            </w:pPr>
            <w:r w:rsidRPr="009021E1">
              <w:rPr>
                <w:lang w:val="en-US"/>
              </w:rPr>
              <w:t>Jeon</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69228D" w14:textId="77777777" w:rsidR="00602083" w:rsidRPr="009021E1" w:rsidRDefault="00602083" w:rsidP="00015182">
            <w:pPr>
              <w:pStyle w:val="TabelleText"/>
              <w:rPr>
                <w:lang w:val="en-US"/>
              </w:rPr>
            </w:pP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5F3A50" w14:textId="77777777" w:rsidR="00602083" w:rsidRPr="009021E1" w:rsidRDefault="00602083" w:rsidP="00015182">
            <w:pPr>
              <w:pStyle w:val="TabelleText"/>
              <w:rPr>
                <w:lang w:val="en-US"/>
              </w:rPr>
            </w:pP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4CE6A8" w14:textId="77777777" w:rsidR="00602083" w:rsidRPr="009021E1" w:rsidRDefault="00602083" w:rsidP="00015182">
            <w:pPr>
              <w:pStyle w:val="TabelleText"/>
              <w:rPr>
                <w:lang w:val="en-US"/>
              </w:rPr>
            </w:pPr>
            <w:r w:rsidRPr="009021E1">
              <w:rPr>
                <w:lang w:val="en-US"/>
              </w:rPr>
              <w:t>191/d</w:t>
            </w:r>
          </w:p>
        </w:tc>
      </w:tr>
      <w:tr w:rsidR="00602083" w:rsidRPr="009021E1" w14:paraId="45B5A5D3"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428C86" w14:textId="77777777" w:rsidR="00602083" w:rsidRPr="009021E1" w:rsidRDefault="00602083" w:rsidP="00015182">
            <w:pPr>
              <w:pStyle w:val="TabelleText"/>
              <w:rPr>
                <w:lang w:val="en-US"/>
              </w:rPr>
            </w:pPr>
            <w:r w:rsidRPr="009021E1">
              <w:rPr>
                <w:lang w:val="en-US"/>
              </w:rPr>
              <w:t xml:space="preserve">Urban </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15DA07" w14:textId="77777777" w:rsidR="00602083" w:rsidRPr="009021E1" w:rsidRDefault="00602083" w:rsidP="00015182">
            <w:pPr>
              <w:pStyle w:val="TabelleText"/>
              <w:rPr>
                <w:lang w:val="en-US"/>
              </w:rPr>
            </w:pPr>
            <w:r w:rsidRPr="009021E1">
              <w:rPr>
                <w:lang w:val="en-US"/>
              </w:rPr>
              <w:t>2424 +/-1232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5A275E" w14:textId="77777777" w:rsidR="00602083" w:rsidRPr="009021E1" w:rsidRDefault="00602083" w:rsidP="00015182">
            <w:pPr>
              <w:pStyle w:val="TabelleText"/>
              <w:rPr>
                <w:lang w:val="en-US"/>
              </w:rPr>
            </w:pPr>
            <w:r w:rsidRPr="009021E1">
              <w:rPr>
                <w:lang w:val="en-US"/>
              </w:rPr>
              <w:t>1640 +/-1217</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A51F7B" w14:textId="77777777" w:rsidR="00602083" w:rsidRPr="009021E1" w:rsidRDefault="00602083" w:rsidP="00015182">
            <w:pPr>
              <w:pStyle w:val="TabelleText"/>
              <w:rPr>
                <w:lang w:val="en-US"/>
              </w:rPr>
            </w:pPr>
          </w:p>
        </w:tc>
      </w:tr>
      <w:tr w:rsidR="00602083" w:rsidRPr="009021E1" w14:paraId="582E5B39"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A757F5" w14:textId="77777777" w:rsidR="00602083" w:rsidRPr="009021E1" w:rsidRDefault="00602083" w:rsidP="00015182">
            <w:pPr>
              <w:pStyle w:val="TabelleText"/>
              <w:rPr>
                <w:lang w:val="en-US"/>
              </w:rPr>
            </w:pPr>
            <w:r w:rsidRPr="009021E1">
              <w:rPr>
                <w:lang w:val="en-US"/>
              </w:rPr>
              <w:t xml:space="preserve">Raurich </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E636B6" w14:textId="77777777" w:rsidR="00602083" w:rsidRPr="009021E1" w:rsidRDefault="00602083" w:rsidP="00015182">
            <w:pPr>
              <w:pStyle w:val="TabelleText"/>
              <w:rPr>
                <w:lang w:val="en-US"/>
              </w:rPr>
            </w:pPr>
            <w:r w:rsidRPr="009021E1">
              <w:rPr>
                <w:lang w:val="en-US"/>
              </w:rPr>
              <w:t>1420 +/-1467</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CD9C63" w14:textId="77777777" w:rsidR="00602083" w:rsidRPr="009021E1" w:rsidRDefault="00602083" w:rsidP="00015182">
            <w:pPr>
              <w:pStyle w:val="TabelleText"/>
              <w:rPr>
                <w:lang w:val="en-US"/>
              </w:rPr>
            </w:pPr>
            <w:r w:rsidRPr="009021E1">
              <w:rPr>
                <w:lang w:val="en-US"/>
              </w:rPr>
              <w:t>168 +/-234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F56B9D" w14:textId="77777777" w:rsidR="00602083" w:rsidRPr="009021E1" w:rsidRDefault="00602083" w:rsidP="00015182">
            <w:pPr>
              <w:pStyle w:val="TabelleText"/>
              <w:rPr>
                <w:lang w:val="en-US"/>
              </w:rPr>
            </w:pPr>
            <w:r w:rsidRPr="009021E1">
              <w:rPr>
                <w:lang w:val="en-US"/>
              </w:rPr>
              <w:t>178/6h (~534ml/24h)</w:t>
            </w:r>
          </w:p>
        </w:tc>
      </w:tr>
      <w:tr w:rsidR="00602083" w:rsidRPr="009021E1" w14:paraId="7B25DC19"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6E76D9" w14:textId="77777777" w:rsidR="00602083" w:rsidRPr="009021E1" w:rsidRDefault="00602083" w:rsidP="00015182">
            <w:pPr>
              <w:pStyle w:val="TabelleText"/>
              <w:rPr>
                <w:lang w:val="en-US"/>
              </w:rPr>
            </w:pPr>
            <w:r w:rsidRPr="009021E1">
              <w:rPr>
                <w:lang w:val="en-US"/>
              </w:rPr>
              <w:t>Aniort</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D20DD6" w14:textId="77777777" w:rsidR="00602083" w:rsidRPr="009021E1" w:rsidRDefault="00602083" w:rsidP="00015182">
            <w:pPr>
              <w:pStyle w:val="TabelleText"/>
              <w:rPr>
                <w:lang w:val="en-US"/>
              </w:rPr>
            </w:pP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69D4FD" w14:textId="77777777" w:rsidR="00602083" w:rsidRPr="009021E1" w:rsidRDefault="00602083" w:rsidP="00015182">
            <w:pPr>
              <w:pStyle w:val="TabelleText"/>
              <w:rPr>
                <w:lang w:val="en-US"/>
              </w:rPr>
            </w:pP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1CA655" w14:textId="77777777" w:rsidR="00602083" w:rsidRPr="009021E1" w:rsidRDefault="00602083" w:rsidP="00015182">
            <w:pPr>
              <w:pStyle w:val="TabelleText"/>
              <w:rPr>
                <w:lang w:val="en-US"/>
              </w:rPr>
            </w:pPr>
            <w:r w:rsidRPr="009021E1">
              <w:rPr>
                <w:lang w:val="en-US"/>
              </w:rPr>
              <w:t>8.6 ml/kg/d</w:t>
            </w:r>
          </w:p>
        </w:tc>
      </w:tr>
      <w:tr w:rsidR="00602083" w:rsidRPr="009021E1" w14:paraId="4C1A7F34"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79A763" w14:textId="77777777" w:rsidR="00602083" w:rsidRPr="009021E1" w:rsidRDefault="00602083" w:rsidP="00015182">
            <w:pPr>
              <w:pStyle w:val="TabelleText"/>
              <w:rPr>
                <w:lang w:val="en-US"/>
              </w:rPr>
            </w:pPr>
            <w:r w:rsidRPr="009021E1">
              <w:rPr>
                <w:lang w:val="en-US"/>
              </w:rPr>
              <w:t>Chen</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1767FE" w14:textId="77777777" w:rsidR="00602083" w:rsidRPr="009021E1" w:rsidRDefault="00602083" w:rsidP="00015182">
            <w:pPr>
              <w:pStyle w:val="TabelleText"/>
              <w:rPr>
                <w:lang w:val="en-US"/>
              </w:rPr>
            </w:pP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FD4BD3" w14:textId="77777777" w:rsidR="00602083" w:rsidRPr="009021E1" w:rsidRDefault="00602083" w:rsidP="00015182">
            <w:pPr>
              <w:pStyle w:val="TabelleText"/>
              <w:rPr>
                <w:lang w:val="en-US"/>
              </w:rPr>
            </w:pP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529B3F" w14:textId="77777777" w:rsidR="00602083" w:rsidRPr="009021E1" w:rsidRDefault="00602083" w:rsidP="00015182">
            <w:pPr>
              <w:pStyle w:val="TabelleText"/>
              <w:rPr>
                <w:lang w:val="en-US"/>
              </w:rPr>
            </w:pPr>
            <w:r w:rsidRPr="009021E1">
              <w:rPr>
                <w:lang w:val="en-US"/>
              </w:rPr>
              <w:t>715</w:t>
            </w:r>
          </w:p>
        </w:tc>
      </w:tr>
      <w:tr w:rsidR="00602083" w:rsidRPr="009021E1" w14:paraId="2BAF545C"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8EBF87" w14:textId="77777777" w:rsidR="00602083" w:rsidRPr="009021E1" w:rsidRDefault="00602083" w:rsidP="00015182">
            <w:pPr>
              <w:pStyle w:val="TabelleText"/>
              <w:rPr>
                <w:lang w:val="en-US"/>
              </w:rPr>
            </w:pPr>
            <w:r w:rsidRPr="009021E1">
              <w:rPr>
                <w:lang w:val="en-US"/>
              </w:rPr>
              <w:t>Romero-Gonzales</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5660BB" w14:textId="77777777" w:rsidR="00602083" w:rsidRPr="009021E1" w:rsidRDefault="00602083" w:rsidP="00015182">
            <w:pPr>
              <w:pStyle w:val="TabelleText"/>
              <w:rPr>
                <w:lang w:val="en-US"/>
              </w:rPr>
            </w:pP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C9B2BD" w14:textId="77777777" w:rsidR="00602083" w:rsidRPr="009021E1" w:rsidRDefault="00602083" w:rsidP="00015182">
            <w:pPr>
              <w:pStyle w:val="TabelleText"/>
              <w:rPr>
                <w:lang w:val="en-US"/>
              </w:rPr>
            </w:pP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DAB71A" w14:textId="77777777" w:rsidR="00602083" w:rsidRPr="009021E1" w:rsidRDefault="00602083" w:rsidP="00015182">
            <w:pPr>
              <w:pStyle w:val="TabelleText"/>
              <w:rPr>
                <w:lang w:val="en-US"/>
              </w:rPr>
            </w:pPr>
            <w:r w:rsidRPr="009021E1">
              <w:rPr>
                <w:lang w:val="en-US"/>
              </w:rPr>
              <w:t>720</w:t>
            </w:r>
          </w:p>
        </w:tc>
      </w:tr>
      <w:tr w:rsidR="00602083" w:rsidRPr="009021E1" w14:paraId="112B6133"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442731" w14:textId="77777777" w:rsidR="00602083" w:rsidRPr="009021E1" w:rsidRDefault="00602083" w:rsidP="00015182">
            <w:pPr>
              <w:pStyle w:val="TabelleText"/>
              <w:rPr>
                <w:lang w:val="en-US"/>
              </w:rPr>
            </w:pPr>
            <w:r w:rsidRPr="009021E1">
              <w:rPr>
                <w:lang w:val="en-US"/>
              </w:rPr>
              <w:t>Wu 2007</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A02724" w14:textId="77777777" w:rsidR="00602083" w:rsidRPr="009021E1" w:rsidRDefault="00602083" w:rsidP="00015182">
            <w:pPr>
              <w:pStyle w:val="TabelleText"/>
              <w:rPr>
                <w:lang w:val="en-US"/>
              </w:rPr>
            </w:pPr>
            <w:r w:rsidRPr="009021E1">
              <w:rPr>
                <w:lang w:val="en-US"/>
              </w:rPr>
              <w:t>1893 +/-967</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0A6D98" w14:textId="77777777" w:rsidR="00602083" w:rsidRPr="009021E1" w:rsidRDefault="00602083" w:rsidP="00015182">
            <w:pPr>
              <w:pStyle w:val="TabelleText"/>
              <w:rPr>
                <w:lang w:val="en-US"/>
              </w:rPr>
            </w:pPr>
            <w:r w:rsidRPr="009021E1">
              <w:rPr>
                <w:lang w:val="en-US"/>
              </w:rPr>
              <w:t>928 +/-915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1B1618" w14:textId="77777777" w:rsidR="00602083" w:rsidRPr="009021E1" w:rsidRDefault="00602083" w:rsidP="00015182">
            <w:pPr>
              <w:pStyle w:val="TabelleText"/>
              <w:rPr>
                <w:lang w:val="en-US"/>
              </w:rPr>
            </w:pPr>
            <w:r w:rsidRPr="009021E1">
              <w:rPr>
                <w:lang w:val="en-US"/>
              </w:rPr>
              <w:t>300</w:t>
            </w:r>
          </w:p>
        </w:tc>
      </w:tr>
      <w:tr w:rsidR="00602083" w:rsidRPr="00C01E51" w14:paraId="7F8A99B8" w14:textId="77777777" w:rsidTr="00A31F01">
        <w:trPr>
          <w:trHeight w:val="284"/>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483CAA22" w14:textId="44658FB3" w:rsidR="00602083" w:rsidRPr="00C01E51" w:rsidRDefault="00C01E51" w:rsidP="00015182">
            <w:pPr>
              <w:pStyle w:val="TabelleText"/>
              <w:rPr>
                <w:b/>
                <w:lang w:val="en-US"/>
              </w:rPr>
            </w:pPr>
            <w:r w:rsidRPr="00C01E51">
              <w:rPr>
                <w:b/>
                <w:lang w:val="en-US"/>
              </w:rPr>
              <w:t>R</w:t>
            </w:r>
            <w:r w:rsidR="00F14EA6" w:rsidRPr="00C01E51">
              <w:rPr>
                <w:b/>
                <w:lang w:val="en-US"/>
              </w:rPr>
              <w:t>ange</w:t>
            </w:r>
          </w:p>
        </w:tc>
        <w:tc>
          <w:tcPr>
            <w:tcW w:w="0" w:type="auto"/>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5A57B490" w14:textId="77777777" w:rsidR="00602083" w:rsidRPr="00C01E51" w:rsidRDefault="00602083" w:rsidP="00015182">
            <w:pPr>
              <w:pStyle w:val="TabelleText"/>
              <w:rPr>
                <w:b/>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71B6ECD3" w14:textId="77777777" w:rsidR="00602083" w:rsidRPr="00C01E51" w:rsidRDefault="00602083" w:rsidP="00015182">
            <w:pPr>
              <w:pStyle w:val="TabelleText"/>
              <w:rPr>
                <w:b/>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11A845CE" w14:textId="77777777" w:rsidR="00602083" w:rsidRPr="00C01E51" w:rsidRDefault="00602083" w:rsidP="00015182">
            <w:pPr>
              <w:pStyle w:val="TabelleText"/>
              <w:rPr>
                <w:b/>
                <w:lang w:val="en-US"/>
              </w:rPr>
            </w:pPr>
            <w:r w:rsidRPr="00C01E51">
              <w:rPr>
                <w:b/>
                <w:lang w:val="en-US"/>
              </w:rPr>
              <w:t>191 – 2575 (1083 MW)</w:t>
            </w:r>
          </w:p>
        </w:tc>
      </w:tr>
    </w:tbl>
    <w:p w14:paraId="0338164B" w14:textId="77777777" w:rsidR="00602083" w:rsidRPr="001D1D30" w:rsidRDefault="00602083" w:rsidP="00015182">
      <w:pPr>
        <w:pStyle w:val="TabelleText"/>
        <w:rPr>
          <w:lang w:val="en-US"/>
        </w:rPr>
      </w:pPr>
    </w:p>
    <w:p w14:paraId="67ED8ABE" w14:textId="6487AE08" w:rsidR="00602083" w:rsidRPr="001D1D30" w:rsidRDefault="003711AF" w:rsidP="00A55822">
      <w:pPr>
        <w:pStyle w:val="berschrift2"/>
      </w:pPr>
      <w:bookmarkStart w:id="277" w:name="_Toc180403069"/>
      <w:bookmarkStart w:id="278" w:name="_Toc209691487"/>
      <w:r w:rsidRPr="001D1D30">
        <w:lastRenderedPageBreak/>
        <w:t>T</w:t>
      </w:r>
      <w:r w:rsidR="00D66CFF" w:rsidRPr="001D1D30">
        <w:t>rials</w:t>
      </w:r>
      <w:r w:rsidR="00357323" w:rsidRPr="001D1D30">
        <w:t xml:space="preserve">: Blood </w:t>
      </w:r>
      <w:r w:rsidR="00834C90" w:rsidRPr="001D1D30">
        <w:t>b</w:t>
      </w:r>
      <w:r w:rsidR="00357323" w:rsidRPr="001D1D30">
        <w:t xml:space="preserve">iomarkers and </w:t>
      </w:r>
      <w:r w:rsidR="00834C90" w:rsidRPr="001D1D30">
        <w:t>s</w:t>
      </w:r>
      <w:r w:rsidR="00357323" w:rsidRPr="001D1D30">
        <w:t xml:space="preserve">uccessful </w:t>
      </w:r>
      <w:r w:rsidR="00834C90" w:rsidRPr="001D1D30">
        <w:t>w</w:t>
      </w:r>
      <w:r w:rsidR="00357323" w:rsidRPr="001D1D30">
        <w:t>eaning</w:t>
      </w:r>
      <w:bookmarkEnd w:id="277"/>
      <w:bookmarkEnd w:id="278"/>
    </w:p>
    <w:tbl>
      <w:tblPr>
        <w:tblW w:w="5008" w:type="pct"/>
        <w:tblLayout w:type="fixed"/>
        <w:tblCellMar>
          <w:left w:w="0" w:type="dxa"/>
          <w:right w:w="0" w:type="dxa"/>
        </w:tblCellMar>
        <w:tblLook w:val="0420" w:firstRow="1" w:lastRow="0" w:firstColumn="0" w:lastColumn="0" w:noHBand="0" w:noVBand="1"/>
      </w:tblPr>
      <w:tblGrid>
        <w:gridCol w:w="1123"/>
        <w:gridCol w:w="852"/>
        <w:gridCol w:w="709"/>
        <w:gridCol w:w="600"/>
        <w:gridCol w:w="1180"/>
        <w:gridCol w:w="912"/>
        <w:gridCol w:w="852"/>
        <w:gridCol w:w="1283"/>
        <w:gridCol w:w="983"/>
        <w:gridCol w:w="1278"/>
        <w:gridCol w:w="1132"/>
        <w:gridCol w:w="1089"/>
        <w:gridCol w:w="757"/>
        <w:gridCol w:w="1540"/>
      </w:tblGrid>
      <w:tr w:rsidR="003711AF" w:rsidRPr="00C01E51" w14:paraId="4AA8B0E8" w14:textId="77777777" w:rsidTr="003711AF">
        <w:trPr>
          <w:trHeight w:val="761"/>
        </w:trPr>
        <w:tc>
          <w:tcPr>
            <w:tcW w:w="39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EF09276" w14:textId="485B8E8B" w:rsidR="00602083" w:rsidRPr="00C01E51" w:rsidRDefault="00602083" w:rsidP="00023B09">
            <w:pPr>
              <w:pStyle w:val="TabelleText"/>
              <w:rPr>
                <w:b/>
                <w:lang w:val="en-US"/>
              </w:rPr>
            </w:pPr>
          </w:p>
        </w:tc>
        <w:tc>
          <w:tcPr>
            <w:tcW w:w="29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F6FDA34" w14:textId="0EEC2113" w:rsidR="00602083" w:rsidRPr="00C01E51" w:rsidRDefault="00023B09" w:rsidP="00015182">
            <w:pPr>
              <w:pStyle w:val="TabelleText"/>
              <w:rPr>
                <w:b/>
                <w:lang w:val="en-US"/>
              </w:rPr>
            </w:pPr>
            <w:r w:rsidRPr="00C01E51">
              <w:rPr>
                <w:b/>
                <w:lang w:val="en-US"/>
              </w:rPr>
              <w:t>Marker</w:t>
            </w:r>
          </w:p>
        </w:tc>
        <w:tc>
          <w:tcPr>
            <w:tcW w:w="24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112EC03" w14:textId="77777777" w:rsidR="00602083" w:rsidRPr="00C01E51" w:rsidRDefault="00602083" w:rsidP="00015182">
            <w:pPr>
              <w:pStyle w:val="TabelleText"/>
              <w:rPr>
                <w:b/>
                <w:lang w:val="en-US"/>
              </w:rPr>
            </w:pPr>
            <w:r w:rsidRPr="00C01E51">
              <w:rPr>
                <w:b/>
                <w:lang w:val="en-US"/>
              </w:rPr>
              <w:t>Design</w:t>
            </w:r>
          </w:p>
        </w:tc>
        <w:tc>
          <w:tcPr>
            <w:tcW w:w="21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DF4F0E1" w14:textId="3FA1971A" w:rsidR="00602083" w:rsidRPr="00C01E51" w:rsidRDefault="00C01E51" w:rsidP="00015182">
            <w:pPr>
              <w:pStyle w:val="TabelleText"/>
              <w:rPr>
                <w:b/>
                <w:lang w:val="en-US"/>
              </w:rPr>
            </w:pPr>
            <w:r>
              <w:rPr>
                <w:b/>
                <w:lang w:val="en-US"/>
              </w:rPr>
              <w:t>N</w:t>
            </w:r>
          </w:p>
        </w:tc>
        <w:tc>
          <w:tcPr>
            <w:tcW w:w="41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8C9ADA5" w14:textId="352E9A5C" w:rsidR="00602083" w:rsidRPr="00C01E51" w:rsidRDefault="00015182" w:rsidP="00015182">
            <w:pPr>
              <w:pStyle w:val="TabelleText"/>
              <w:rPr>
                <w:b/>
                <w:lang w:val="en-US"/>
              </w:rPr>
            </w:pPr>
            <w:r w:rsidRPr="00C01E51">
              <w:rPr>
                <w:b/>
                <w:lang w:val="en-US"/>
              </w:rPr>
              <w:t>Cut-off</w:t>
            </w:r>
          </w:p>
        </w:tc>
        <w:tc>
          <w:tcPr>
            <w:tcW w:w="31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C177ED6" w14:textId="297F96FB" w:rsidR="00602083" w:rsidRPr="00C01E51" w:rsidRDefault="00023B09" w:rsidP="00015182">
            <w:pPr>
              <w:pStyle w:val="TabelleText"/>
              <w:rPr>
                <w:b/>
                <w:lang w:val="en-US"/>
              </w:rPr>
            </w:pPr>
            <w:r w:rsidRPr="00C01E51">
              <w:rPr>
                <w:b/>
                <w:lang w:val="en-US"/>
              </w:rPr>
              <w:t>Sensitivity</w:t>
            </w:r>
          </w:p>
        </w:tc>
        <w:tc>
          <w:tcPr>
            <w:tcW w:w="29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C69C729" w14:textId="518FFB47" w:rsidR="00602083" w:rsidRPr="00C01E51" w:rsidRDefault="00602083" w:rsidP="00015182">
            <w:pPr>
              <w:pStyle w:val="TabelleText"/>
              <w:rPr>
                <w:b/>
                <w:lang w:val="en-US"/>
              </w:rPr>
            </w:pPr>
            <w:r w:rsidRPr="00C01E51">
              <w:rPr>
                <w:b/>
                <w:lang w:val="en-US"/>
              </w:rPr>
              <w:t>Specificity</w:t>
            </w:r>
          </w:p>
        </w:tc>
        <w:tc>
          <w:tcPr>
            <w:tcW w:w="44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10A4D8E" w14:textId="77777777" w:rsidR="00602083" w:rsidRPr="00C01E51" w:rsidRDefault="00602083" w:rsidP="00015182">
            <w:pPr>
              <w:pStyle w:val="TabelleText"/>
              <w:rPr>
                <w:b/>
                <w:lang w:val="en-US"/>
              </w:rPr>
            </w:pPr>
            <w:r w:rsidRPr="00C01E51">
              <w:rPr>
                <w:b/>
                <w:lang w:val="en-US"/>
              </w:rPr>
              <w:t>OR</w:t>
            </w:r>
          </w:p>
        </w:tc>
        <w:tc>
          <w:tcPr>
            <w:tcW w:w="34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34E1C60" w14:textId="77777777" w:rsidR="00602083" w:rsidRPr="00C01E51" w:rsidRDefault="00602083" w:rsidP="00015182">
            <w:pPr>
              <w:pStyle w:val="TabelleText"/>
              <w:rPr>
                <w:b/>
                <w:lang w:val="en-US"/>
              </w:rPr>
            </w:pPr>
            <w:r w:rsidRPr="00C01E51">
              <w:rPr>
                <w:b/>
                <w:lang w:val="en-US"/>
              </w:rPr>
              <w:t>AUC</w:t>
            </w:r>
          </w:p>
        </w:tc>
        <w:tc>
          <w:tcPr>
            <w:tcW w:w="44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6A355E9" w14:textId="03E58178" w:rsidR="00602083" w:rsidRPr="00C01E51" w:rsidRDefault="00C01E51" w:rsidP="00023B09">
            <w:pPr>
              <w:pStyle w:val="TabelleText"/>
              <w:rPr>
                <w:b/>
                <w:lang w:val="en-US"/>
              </w:rPr>
            </w:pPr>
            <w:r>
              <w:rPr>
                <w:b/>
                <w:lang w:val="en-US"/>
              </w:rPr>
              <w:t>M</w:t>
            </w:r>
            <w:r w:rsidR="004D378F" w:rsidRPr="00C01E51">
              <w:rPr>
                <w:b/>
                <w:lang w:val="en-US"/>
              </w:rPr>
              <w:t>ortality</w:t>
            </w:r>
            <w:r w:rsidR="00602083" w:rsidRPr="00C01E51">
              <w:rPr>
                <w:b/>
                <w:lang w:val="en-US"/>
              </w:rPr>
              <w:t xml:space="preserve"> </w:t>
            </w:r>
          </w:p>
        </w:tc>
        <w:tc>
          <w:tcPr>
            <w:tcW w:w="396"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323869C" w14:textId="4CE4B798" w:rsidR="00602083" w:rsidRPr="00C01E51" w:rsidRDefault="00015182" w:rsidP="00015182">
            <w:pPr>
              <w:pStyle w:val="TabelleText"/>
              <w:rPr>
                <w:b/>
                <w:lang w:val="en-US"/>
              </w:rPr>
            </w:pPr>
            <w:r w:rsidRPr="00C01E51">
              <w:rPr>
                <w:b/>
                <w:lang w:val="en-US"/>
              </w:rPr>
              <w:t>Time</w:t>
            </w:r>
          </w:p>
        </w:tc>
        <w:tc>
          <w:tcPr>
            <w:tcW w:w="38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4F00D00" w14:textId="39377679" w:rsidR="00602083" w:rsidRPr="00C01E51" w:rsidRDefault="00023B09" w:rsidP="00015182">
            <w:pPr>
              <w:pStyle w:val="TabelleText"/>
              <w:rPr>
                <w:b/>
                <w:lang w:val="en-US"/>
              </w:rPr>
            </w:pPr>
            <w:r w:rsidRPr="00C01E51">
              <w:rPr>
                <w:b/>
                <w:lang w:val="en-US"/>
              </w:rPr>
              <w:t>P-value</w:t>
            </w:r>
          </w:p>
        </w:tc>
        <w:tc>
          <w:tcPr>
            <w:tcW w:w="26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82F9C47" w14:textId="77777777" w:rsidR="00602083" w:rsidRPr="00C01E51" w:rsidRDefault="00602083" w:rsidP="00015182">
            <w:pPr>
              <w:pStyle w:val="TabelleText"/>
              <w:rPr>
                <w:b/>
                <w:lang w:val="en-US"/>
              </w:rPr>
            </w:pPr>
            <w:r w:rsidRPr="00C01E51">
              <w:rPr>
                <w:b/>
                <w:lang w:val="en-US"/>
              </w:rPr>
              <w:t>US (*)</w:t>
            </w:r>
          </w:p>
        </w:tc>
        <w:tc>
          <w:tcPr>
            <w:tcW w:w="53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058B437C" w14:textId="5838704F" w:rsidR="00602083" w:rsidRPr="00C01E51" w:rsidRDefault="00015182" w:rsidP="00015182">
            <w:pPr>
              <w:pStyle w:val="TabelleText"/>
              <w:rPr>
                <w:b/>
                <w:lang w:val="en-US"/>
              </w:rPr>
            </w:pPr>
            <w:r w:rsidRPr="00C01E51">
              <w:rPr>
                <w:b/>
                <w:lang w:val="en-US"/>
              </w:rPr>
              <w:t>Note.</w:t>
            </w:r>
          </w:p>
        </w:tc>
      </w:tr>
      <w:tr w:rsidR="003711AF" w:rsidRPr="009021E1" w14:paraId="655C91F2" w14:textId="77777777" w:rsidTr="003711AF">
        <w:trPr>
          <w:trHeight w:val="628"/>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978B59" w14:textId="37F87916" w:rsidR="00602083" w:rsidRPr="009021E1" w:rsidRDefault="00EF1358" w:rsidP="00EF1358">
            <w:pPr>
              <w:pStyle w:val="TabelleText"/>
              <w:rPr>
                <w:lang w:val="en-US"/>
              </w:rPr>
            </w:pPr>
            <w:r w:rsidRPr="009021E1">
              <w:rPr>
                <w:lang w:val="en-US"/>
              </w:rPr>
              <w:fldChar w:fldCharType="begin">
                <w:fldData xml:space="preserve">PEVuZE5vdGU+PENpdGU+PEF1dGhvcj5aaGFuZzwvQXV0aG9yPjxZZWFyPjIwMTI8L1llYXI+PFJl
Y051bT4xOTY0PC9SZWNOdW0+PERpc3BsYXlUZXh0PjxzdHlsZSBmYWNlPSJpdGFsaWMiIGZvbnQ9
IlRpbWVzIE5ldyBSb21hbiIgc2l6ZT0iMTIiPlpoYW5nIDIwMTIgKDI1Mik8L3N0eWxlPjwvRGlz
cGxheVRleHQ+PHJlY29yZD48cmVjLW51bWJlcj4xOTY0PC9yZWMtbnVtYmVyPjxmb3JlaWduLWtl
eXM+PGtleSBhcHA9IkVOIiBkYi1pZD0iYXN4ZGY1eHQ0OXh3NXZlZnd3dHZ3c2Q3MjVhcHBweHIy
OTJ2IiB0aW1lc3RhbXA9IjE3MjQzMTU2OTciPjE5NjQ8L2tleT48L2ZvcmVpZ24ta2V5cz48cmVm
LXR5cGUgbmFtZT0iSm91cm5hbCBBcnRpY2xlIj4xNzwvcmVmLXR5cGU+PGNvbnRyaWJ1dG9ycz48
YXV0aG9ycz48YXV0aG9yPlpoYW5nLCBaLjwvYXV0aG9yPjxhdXRob3I+WHUsIFguPC9hdXRob3I+
PGF1dGhvcj5OaSwgSC48L2F1dGhvcj48YXV0aG9yPkppbiwgTi48L2F1dGhvcj48L2F1dGhvcnM+
PC9jb250cmlidXRvcnM+PGF1dGgtYWRkcmVzcz5EZXBhcnRtZW50IG9mIENyaXRpY2FsIENhcmUg
TWVkaWNpbmUsIEppbmh1YSBNdW5pY2lwYWwgQ2VudHJhbCBIb3NwaXRhbCwgSmluaHVhIEhvc3Bp
dGFsIG9mIFpoZWppYW5nIFVuaXZlcnNpdHksIEppbmh1YSwgQ2hpbmEuIHpoX3poYW5nMTg0IEAg
aG90bWFpbC5jb208L2F1dGgtYWRkcmVzcz48dGl0bGVzPjx0aXRsZT5TZXJ1bSBjeXN0YXRpbiBD
IGlzIGFzc29jaWF0ZWQgd2l0aCByZW5hbCBmdW5jdGlvbiByZWNvdmVyeSBpbiBjcml0aWNhbGx5
IGlsbCBwYXRpZW50cyB1bmRlcmdvaW5nIGNvbnRpbnVvdXMgcmVuYWwgcmVwbGFjZW1lbnQgdGhl
cmFweTwvdGl0bGU+PHNlY29uZGFyeS10aXRsZT5OZXBocm9uIENsaW4gUHJhY3Q8L3NlY29uZGFy
eS10aXRsZT48L3RpdGxlcz48cGVyaW9kaWNhbD48ZnVsbC10aXRsZT5OZXBocm9uIENsaW4gUHJh
Y3Q8L2Z1bGwtdGl0bGU+PC9wZXJpb2RpY2FsPjxwYWdlcz44Ni05MjwvcGFnZXM+PHZvbHVtZT4x
MjI8L3ZvbHVtZT48bnVtYmVyPjMtNDwvbnVtYmVyPjxlZGl0aW9uPjIwMTMvMDQvMTk8L2VkaXRp
b24+PGtleXdvcmRzPjxrZXl3b3JkPkFjdXRlIEtpZG5leSBJbmp1cnkvKmRpYWdub3Npcy9tb3J0
YWxpdHkvKnJlaGFiaWxpdGF0aW9uPC9rZXl3b3JkPjxrZXl3b3JkPkFnZWQ8L2tleXdvcmQ+PGtl
eXdvcmQ+QmlvbWFya2Vycy9ibG9vZDwva2V5d29yZD48a2V5d29yZD5DaGluYS9lcGlkZW1pb2xv
Z3k8L2tleXdvcmQ+PGtleXdvcmQ+Q3JpdGljYWwgSWxsbmVzcy8qZXBpZGVtaW9sb2d5LypyZWhh
YmlsaXRhdGlvbjwva2V5d29yZD48a2V5d29yZD5DeXN0YXRpbiBDLypibG9vZDwva2V5d29yZD48
a2V5d29yZD5GZW1hbGU8L2tleXdvcmQ+PGtleXdvcmQ+R2xvbWVydWxhciBGaWx0cmF0aW9uIFJh
dGU8L2tleXdvcmQ+PGtleXdvcmQ+SHVtYW5zPC9rZXl3b3JkPjxrZXl3b3JkPk1hbGU8L2tleXdv
cmQ+PGtleXdvcmQ+TWlkZGxlIEFnZWQ8L2tleXdvcmQ+PGtleXdvcmQ+UHJldmFsZW5jZTwva2V5
d29yZD48a2V5d29yZD4qUmVjb3Zlcnkgb2YgRnVuY3Rpb248L2tleXdvcmQ+PGtleXdvcmQ+UmVu
YWwgUmVwbGFjZW1lbnQgVGhlcmFweS8qbW9ydGFsaXR5PC9rZXl3b3JkPjxrZXl3b3JkPlJlcHJv
ZHVjaWJpbGl0eSBvZiBSZXN1bHRzPC9rZXl3b3JkPjxrZXl3b3JkPlJldHJvc3BlY3RpdmUgU3R1
ZGllczwva2V5d29yZD48a2V5d29yZD5SaXNrIEZhY3RvcnM8L2tleXdvcmQ+PGtleXdvcmQ+U2Vu
c2l0aXZpdHkgYW5kIFNwZWNpZmljaXR5PC9rZXl3b3JkPjxrZXl3b3JkPlN1cnZpdmFsIEFuYWx5
c2lzPC9rZXl3b3JkPjxrZXl3b3JkPlN1cnZpdmFsIFJhdGU8L2tleXdvcmQ+PC9rZXl3b3Jkcz48
ZGF0ZXM+PHllYXI+MjAxMjwveWVhcj48L2RhdGVzPjxpc2JuPjE2NjAtMjExMCAoRWxlY3Ryb25p
YykmI3hEOzE2NjAtMjExMCAoTGlua2luZyk8L2lzYm4+PGFjY2Vzc2lvbi1udW0+MjM1OTQ4MzM8
L2FjY2Vzc2lvbi1udW0+PHdvcmstdHlwZT5yVDwvd29yay10eXBlPjxyZXZpZXdlZC1pdGVtPkNX
PC9yZXZpZXdlZC1pdGVtPjx1cmxzPjxyZWxhdGVkLXVybHM+PHVybD5odHRwczovL3d3dy5uY2Jp
Lm5sbS5uaWguZ292L3B1Ym1lZC8yMzU5NDgzMzwvdXJsPjx1cmw+aHR0cHM6Ly93d3cua2FyZ2Vy
LmNvbS9BcnRpY2xlL1BkZi8zNTAyNDU8L3VybD48L3JlbGF0ZWQtdXJscz48L3VybHM+PGVsZWN0
cm9uaWMtcmVzb3VyY2UtbnVtPjEwLjExNTkvMDAwMzUwMjQ1PC9lbGVjdHJvbmljLXJlc291cmNl
LW51bT48L3JlY29yZD48L0NpdGU+PC9FbmROb3RlPgB=
</w:fldData>
              </w:fldChar>
            </w:r>
            <w:r w:rsidR="0036015C" w:rsidRPr="009021E1">
              <w:rPr>
                <w:lang w:val="en-US"/>
              </w:rPr>
              <w:instrText xml:space="preserve"> ADDIN EN.CITE </w:instrText>
            </w:r>
            <w:r w:rsidR="0036015C" w:rsidRPr="009021E1">
              <w:rPr>
                <w:lang w:val="en-US"/>
              </w:rPr>
              <w:fldChar w:fldCharType="begin">
                <w:fldData xml:space="preserve">PEVuZE5vdGU+PENpdGU+PEF1dGhvcj5aaGFuZzwvQXV0aG9yPjxZZWFyPjIwMTI8L1llYXI+PFJl
Y051bT4xOTY0PC9SZWNOdW0+PERpc3BsYXlUZXh0PjxzdHlsZSBmYWNlPSJpdGFsaWMiIGZvbnQ9
IlRpbWVzIE5ldyBSb21hbiIgc2l6ZT0iMTIiPlpoYW5nIDIwMTIgKDI1Mik8L3N0eWxlPjwvRGlz
cGxheVRleHQ+PHJlY29yZD48cmVjLW51bWJlcj4xOTY0PC9yZWMtbnVtYmVyPjxmb3JlaWduLWtl
eXM+PGtleSBhcHA9IkVOIiBkYi1pZD0iYXN4ZGY1eHQ0OXh3NXZlZnd3dHZ3c2Q3MjVhcHBweHIy
OTJ2IiB0aW1lc3RhbXA9IjE3MjQzMTU2OTciPjE5NjQ8L2tleT48L2ZvcmVpZ24ta2V5cz48cmVm
LXR5cGUgbmFtZT0iSm91cm5hbCBBcnRpY2xlIj4xNzwvcmVmLXR5cGU+PGNvbnRyaWJ1dG9ycz48
YXV0aG9ycz48YXV0aG9yPlpoYW5nLCBaLjwvYXV0aG9yPjxhdXRob3I+WHUsIFguPC9hdXRob3I+
PGF1dGhvcj5OaSwgSC48L2F1dGhvcj48YXV0aG9yPkppbiwgTi48L2F1dGhvcj48L2F1dGhvcnM+
PC9jb250cmlidXRvcnM+PGF1dGgtYWRkcmVzcz5EZXBhcnRtZW50IG9mIENyaXRpY2FsIENhcmUg
TWVkaWNpbmUsIEppbmh1YSBNdW5pY2lwYWwgQ2VudHJhbCBIb3NwaXRhbCwgSmluaHVhIEhvc3Bp
dGFsIG9mIFpoZWppYW5nIFVuaXZlcnNpdHksIEppbmh1YSwgQ2hpbmEuIHpoX3poYW5nMTg0IEAg
aG90bWFpbC5jb208L2F1dGgtYWRkcmVzcz48dGl0bGVzPjx0aXRsZT5TZXJ1bSBjeXN0YXRpbiBD
IGlzIGFzc29jaWF0ZWQgd2l0aCByZW5hbCBmdW5jdGlvbiByZWNvdmVyeSBpbiBjcml0aWNhbGx5
IGlsbCBwYXRpZW50cyB1bmRlcmdvaW5nIGNvbnRpbnVvdXMgcmVuYWwgcmVwbGFjZW1lbnQgdGhl
cmFweTwvdGl0bGU+PHNlY29uZGFyeS10aXRsZT5OZXBocm9uIENsaW4gUHJhY3Q8L3NlY29uZGFy
eS10aXRsZT48L3RpdGxlcz48cGVyaW9kaWNhbD48ZnVsbC10aXRsZT5OZXBocm9uIENsaW4gUHJh
Y3Q8L2Z1bGwtdGl0bGU+PC9wZXJpb2RpY2FsPjxwYWdlcz44Ni05MjwvcGFnZXM+PHZvbHVtZT4x
MjI8L3ZvbHVtZT48bnVtYmVyPjMtNDwvbnVtYmVyPjxlZGl0aW9uPjIwMTMvMDQvMTk8L2VkaXRp
b24+PGtleXdvcmRzPjxrZXl3b3JkPkFjdXRlIEtpZG5leSBJbmp1cnkvKmRpYWdub3Npcy9tb3J0
YWxpdHkvKnJlaGFiaWxpdGF0aW9uPC9rZXl3b3JkPjxrZXl3b3JkPkFnZWQ8L2tleXdvcmQ+PGtl
eXdvcmQ+QmlvbWFya2Vycy9ibG9vZDwva2V5d29yZD48a2V5d29yZD5DaGluYS9lcGlkZW1pb2xv
Z3k8L2tleXdvcmQ+PGtleXdvcmQ+Q3JpdGljYWwgSWxsbmVzcy8qZXBpZGVtaW9sb2d5LypyZWhh
YmlsaXRhdGlvbjwva2V5d29yZD48a2V5d29yZD5DeXN0YXRpbiBDLypibG9vZDwva2V5d29yZD48
a2V5d29yZD5GZW1hbGU8L2tleXdvcmQ+PGtleXdvcmQ+R2xvbWVydWxhciBGaWx0cmF0aW9uIFJh
dGU8L2tleXdvcmQ+PGtleXdvcmQ+SHVtYW5zPC9rZXl3b3JkPjxrZXl3b3JkPk1hbGU8L2tleXdv
cmQ+PGtleXdvcmQ+TWlkZGxlIEFnZWQ8L2tleXdvcmQ+PGtleXdvcmQ+UHJldmFsZW5jZTwva2V5
d29yZD48a2V5d29yZD4qUmVjb3Zlcnkgb2YgRnVuY3Rpb248L2tleXdvcmQ+PGtleXdvcmQ+UmVu
YWwgUmVwbGFjZW1lbnQgVGhlcmFweS8qbW9ydGFsaXR5PC9rZXl3b3JkPjxrZXl3b3JkPlJlcHJv
ZHVjaWJpbGl0eSBvZiBSZXN1bHRzPC9rZXl3b3JkPjxrZXl3b3JkPlJldHJvc3BlY3RpdmUgU3R1
ZGllczwva2V5d29yZD48a2V5d29yZD5SaXNrIEZhY3RvcnM8L2tleXdvcmQ+PGtleXdvcmQ+U2Vu
c2l0aXZpdHkgYW5kIFNwZWNpZmljaXR5PC9rZXl3b3JkPjxrZXl3b3JkPlN1cnZpdmFsIEFuYWx5
c2lzPC9rZXl3b3JkPjxrZXl3b3JkPlN1cnZpdmFsIFJhdGU8L2tleXdvcmQ+PC9rZXl3b3Jkcz48
ZGF0ZXM+PHllYXI+MjAxMjwveWVhcj48L2RhdGVzPjxpc2JuPjE2NjAtMjExMCAoRWxlY3Ryb25p
YykmI3hEOzE2NjAtMjExMCAoTGlua2luZyk8L2lzYm4+PGFjY2Vzc2lvbi1udW0+MjM1OTQ4MzM8
L2FjY2Vzc2lvbi1udW0+PHdvcmstdHlwZT5yVDwvd29yay10eXBlPjxyZXZpZXdlZC1pdGVtPkNX
PC9yZXZpZXdlZC1pdGVtPjx1cmxzPjxyZWxhdGVkLXVybHM+PHVybD5odHRwczovL3d3dy5uY2Jp
Lm5sbS5uaWguZ292L3B1Ym1lZC8yMzU5NDgzMzwvdXJsPjx1cmw+aHR0cHM6Ly93d3cua2FyZ2Vy
LmNvbS9BcnRpY2xlL1BkZi8zNTAyNDU8L3VybD48L3JlbGF0ZWQtdXJscz48L3VybHM+PGVsZWN0
cm9uaWMtcmVzb3VyY2UtbnVtPjEwLjExNTkvMDAwMzUwMjQ1PC9lbGVjdHJvbmljLXJlc291cmNl
LW51bT48L3JlY29yZD48L0NpdGU+PC9FbmROb3RlPgB=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Zhang 2012 (252)</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C9B1B9" w14:textId="77777777" w:rsidR="00602083" w:rsidRPr="009021E1" w:rsidRDefault="00602083" w:rsidP="00015182">
            <w:pPr>
              <w:pStyle w:val="TabelleText"/>
              <w:rPr>
                <w:lang w:val="en-US"/>
              </w:rPr>
            </w:pPr>
            <w:r w:rsidRPr="009021E1">
              <w:rPr>
                <w:lang w:val="en-US"/>
              </w:rPr>
              <w:t>SCys C</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B3B842" w14:textId="77777777" w:rsidR="00602083" w:rsidRPr="009021E1" w:rsidRDefault="00602083" w:rsidP="00015182">
            <w:pPr>
              <w:pStyle w:val="TabelleText"/>
              <w:rPr>
                <w:lang w:val="en-US"/>
              </w:rPr>
            </w:pPr>
            <w:r w:rsidRPr="009021E1">
              <w:rPr>
                <w:lang w:val="en-US"/>
              </w:rPr>
              <w:t>RT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B0A2B4" w14:textId="77777777" w:rsidR="00602083" w:rsidRPr="009021E1" w:rsidRDefault="00602083" w:rsidP="00015182">
            <w:pPr>
              <w:pStyle w:val="TabelleText"/>
              <w:rPr>
                <w:lang w:val="en-US"/>
              </w:rPr>
            </w:pPr>
            <w:r w:rsidRPr="009021E1">
              <w:rPr>
                <w:lang w:val="en-US"/>
              </w:rPr>
              <w:t>232</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5EAE5A" w14:textId="77777777" w:rsidR="00602083" w:rsidRPr="009021E1" w:rsidRDefault="00602083" w:rsidP="00015182">
            <w:pPr>
              <w:pStyle w:val="TabelleText"/>
              <w:rPr>
                <w:lang w:val="en-US"/>
              </w:rPr>
            </w:pPr>
            <w:r w:rsidRPr="009021E1">
              <w:rPr>
                <w:lang w:val="en-US"/>
              </w:rPr>
              <w:t>2.98 mg/L</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53A02B" w14:textId="77777777" w:rsidR="00602083" w:rsidRPr="009021E1" w:rsidRDefault="00602083" w:rsidP="00015182">
            <w:pPr>
              <w:pStyle w:val="TabelleText"/>
              <w:rPr>
                <w:lang w:val="en-US"/>
              </w:rPr>
            </w:pPr>
            <w:r w:rsidRPr="009021E1">
              <w:rPr>
                <w:lang w:val="en-US"/>
              </w:rPr>
              <w:t>.81</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34538F" w14:textId="77777777" w:rsidR="00602083" w:rsidRPr="009021E1" w:rsidRDefault="00602083" w:rsidP="00015182">
            <w:pPr>
              <w:pStyle w:val="TabelleText"/>
              <w:rPr>
                <w:lang w:val="en-US"/>
              </w:rPr>
            </w:pPr>
            <w:r w:rsidRPr="009021E1">
              <w:rPr>
                <w:lang w:val="en-US"/>
              </w:rPr>
              <w:t>.84</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7668CB" w14:textId="77777777" w:rsidR="00602083" w:rsidRPr="009021E1" w:rsidRDefault="00602083" w:rsidP="00015182">
            <w:pPr>
              <w:pStyle w:val="TabelleText"/>
              <w:rPr>
                <w:lang w:val="en-US"/>
              </w:rPr>
            </w:pPr>
            <w:r w:rsidRPr="009021E1">
              <w:rPr>
                <w:lang w:val="en-US"/>
              </w:rPr>
              <w:t>4.76 (2.83-8.01)</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9F1767" w14:textId="77777777" w:rsidR="00602083" w:rsidRPr="009021E1" w:rsidRDefault="00602083" w:rsidP="00015182">
            <w:pPr>
              <w:pStyle w:val="TabelleText"/>
              <w:rPr>
                <w:lang w:val="en-US"/>
              </w:rPr>
            </w:pPr>
            <w:r w:rsidRPr="009021E1">
              <w:rPr>
                <w:lang w:val="en-US"/>
              </w:rPr>
              <w:t>.87</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519460" w14:textId="77777777" w:rsidR="00602083" w:rsidRPr="009021E1" w:rsidRDefault="00602083" w:rsidP="00015182">
            <w:pPr>
              <w:pStyle w:val="TabelleText"/>
              <w:rPr>
                <w:lang w:val="en-US"/>
              </w:rPr>
            </w:pPr>
            <w:r w:rsidRPr="009021E1">
              <w:rPr>
                <w:lang w:val="en-US"/>
              </w:rPr>
              <w:t>39/145 WS</w:t>
            </w:r>
          </w:p>
          <w:p w14:paraId="3BB5E511" w14:textId="77777777" w:rsidR="00602083" w:rsidRPr="009021E1" w:rsidRDefault="00602083" w:rsidP="00015182">
            <w:pPr>
              <w:pStyle w:val="TabelleText"/>
              <w:rPr>
                <w:lang w:val="en-US"/>
              </w:rPr>
            </w:pPr>
            <w:r w:rsidRPr="009021E1">
              <w:rPr>
                <w:lang w:val="en-US"/>
              </w:rPr>
              <w:t>49/87 WF</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218DE0" w14:textId="5965AB02" w:rsidR="00602083" w:rsidRPr="009021E1" w:rsidRDefault="00F14EA6" w:rsidP="00015182">
            <w:pPr>
              <w:pStyle w:val="TabelleText"/>
              <w:rPr>
                <w:lang w:val="en-US"/>
              </w:rPr>
            </w:pPr>
            <w:r w:rsidRPr="009021E1">
              <w:rPr>
                <w:lang w:val="en-US"/>
              </w:rPr>
              <w:t>a</w:t>
            </w:r>
            <w:r w:rsidR="00602083" w:rsidRPr="009021E1">
              <w:rPr>
                <w:lang w:val="en-US"/>
              </w:rPr>
              <w:t>dmission to ICU</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4C95E7" w14:textId="77777777" w:rsidR="00602083" w:rsidRPr="009021E1" w:rsidRDefault="00602083" w:rsidP="00015182">
            <w:pPr>
              <w:pStyle w:val="TabelleText"/>
              <w:rPr>
                <w:lang w:val="en-US"/>
              </w:rPr>
            </w:pPr>
            <w:r w:rsidRPr="009021E1">
              <w:rPr>
                <w:lang w:val="en-US"/>
              </w:rPr>
              <w:t>&lt;.01</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1F9C5B"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BE15F1" w14:textId="77777777" w:rsidR="00602083" w:rsidRPr="009021E1" w:rsidRDefault="00602083" w:rsidP="00015182">
            <w:pPr>
              <w:pStyle w:val="TabelleText"/>
              <w:rPr>
                <w:lang w:val="en-US"/>
              </w:rPr>
            </w:pPr>
          </w:p>
        </w:tc>
      </w:tr>
      <w:tr w:rsidR="003711AF" w:rsidRPr="009021E1" w14:paraId="2461AD69" w14:textId="77777777" w:rsidTr="003711AF">
        <w:trPr>
          <w:trHeight w:val="570"/>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57D120" w14:textId="26654338" w:rsidR="00602083" w:rsidRPr="009021E1" w:rsidRDefault="00EF1358" w:rsidP="00EF1358">
            <w:pPr>
              <w:pStyle w:val="TabelleText"/>
              <w:rPr>
                <w:lang w:val="en-US"/>
              </w:rPr>
            </w:pPr>
            <w:r w:rsidRPr="009021E1">
              <w:rPr>
                <w:lang w:val="en-US"/>
              </w:rPr>
              <w:fldChar w:fldCharType="begin">
                <w:fldData xml:space="preserve">PEVuZE5vdGU+PENpdGU+PEF1dGhvcj5LaW08L0F1dGhvcj48WWVhcj4yMDE4PC9ZZWFyPjxSZWNO
dW0+MTk4NTwvUmVjTnVtPjxEaXNwbGF5VGV4dD48c3R5bGUgZmFjZT0iaXRhbGljIiBmb250PSJU
aW1lcyBOZXcgUm9tYW4iIHNpemU9IjEyIj5LaW0gMjAxOCAoMTA2KTwvc3R5bGU+PC9EaXNwbGF5
VGV4dD48cmVjb3JkPjxyZWMtbnVtYmVyPjE5ODU8L3JlYy1udW1iZXI+PGZvcmVpZ24ta2V5cz48
a2V5IGFwcD0iRU4iIGRiLWlkPSJhc3hkZjV4dDQ5eHc1dmVmd3d0dndzZDcyNWFwcHB4cjI5MnYi
IHRpbWVzdGFtcD0iMTcyNDMxNTY5OCI+MTk4NTwva2V5PjwvZm9yZWlnbi1rZXlzPjxyZWYtdHlw
ZSBuYW1lPSJKb3VybmFsIEFydGljbGUiPjE3PC9yZWYtdHlwZT48Y29udHJpYnV0b3JzPjxhdXRo
b3JzPjxhdXRob3I+S2ltLCBDLiBTLjwvYXV0aG9yPjxhdXRob3I+QmFlLCBFLiBILjwvYXV0aG9y
PjxhdXRob3I+TWEsIFMuIEsuPC9hdXRob3I+PGF1dGhvcj5LaW0sIFMuIFcuPC9hdXRob3I+PGF1
dGhvcj5QYWpld3NraSwgUi48L2F1dGhvcj48YXV0aG9yPkdpcHNvbiwgUC48L2F1dGhvcj48YXV0
aG9yPkhldW5nLCBNLjwvYXV0aG9yPjxhdXRob3I+VG91cm5ldXIsIEouIE0uPC9hdXRob3I+PGF1
dGhvcj5XZWlzc2JyaWNoLCBDLjwvYXV0aG9yPjxhdXRob3I+UHV0ZW5zZW4sIEMuPC9hdXRob3I+
PGF1dGhvcj5IaWxiZXJ0LCBULjwvYXV0aG9yPjxhdXRob3I+TXVyZ2lhLCBTLjwvYXV0aG9yPjxh
dXRob3I+UXVhdHRyb2NjaGlvLCBHLjwvYXV0aG9yPjxhdXRob3I+Rm9ybmVyaXMsIEcuPC9hdXRo
b3I+PGF1dGhvcj5Qb3p6YXRvLCBNLjwvYXV0aG9yPjxhdXRob3I+RmVub2dsaW8sIFIuPC9hdXRo
b3I+PGF1dGhvcj5GZXJybywgTS48L2F1dGhvcj48YXV0aG9yPkRlIFNpbW9uZSwgRS48L2F1dGhv
cj48YXV0aG9yPkRlbCBWZWNjaGlvLCBHLjwvYXV0aG9yPjxhdXRob3I+RGkgQmVuZWRldHRvLCBD
LjwvYXV0aG9yPjxhdXRob3I+Um9jY2F0ZWxsbywgRC48L2F1dGhvcj48YXV0aG9yPlN1enVraSwg
Si48L2F1dGhvcj48YXV0aG9yPlRha2FuYXNoaSwgWS48L2F1dGhvcj48YXV0aG9yPktveWFtYSwg
QS48L2F1dGhvcj48YXV0aG9yPkthdG9yaSwgWS48L2F1dGhvcj48YXV0aG9yPlNlZG9nYXdhLCBI
LjwvYXV0aG9yPjxhdXRob3I+V2F0YW5hYmUsIE4uPC9hdXRob3I+PGF1dGhvcj5IaXJvc2UsIFku
PC9hdXRob3I+PGF1dGhvcj5NaXpvdWNoaSwgTi48L2F1dGhvcj48YXV0aG9yPlNoaW1hZ2FraSwg
Uy48L2F1dGhvcj48YXV0aG9yPllhbWFndWNoaSwgSC48L2F1dGhvcj48YXV0aG9yPkhpcm9zZSwg
WS48L2F1dGhvcj48L2F1dGhvcnM+PC9jb250cmlidXRvcnM+PGF1dGgtYWRkcmVzcz5EZXBhcnRt
ZW50IG9mIEludGVybmFsIE1lZGljaW5lLCBVbml2ZXJzaXR5IG9mIE1pY2hpZ2FuLCBBbm4gQXJi
b3IsIE1pY2hpZ2FuLCBVU0EuJiN4RDtEaXZpc2lvbiBvZiBOZXBocm9sb2d5LCBVbml2ZXJzaXR5
IG9mIE1pY2hpZ2FuLCBBbm4gQXJib3IsIE1pY2hpZ2FuLCBVU0EuJiN4RDtEZXBhcnRtZW50IG9m
IEFuZXN0aGVzaW9sb2d5IGFuZCBJbnRlbnNpdmUgQ2FyZSBNZWRpY2luZSwgVW5pdmVyc2l0eSBI
b3NwaXRhbCBCb25uLCBTaWdtdW5kLUZyZXVkLVN0cmFzc2UgMjUsIDUzMTI3IEJvbm4sIEdlcm1h
bnkuJiN4RDtEZXBhcnRtZW50IG9mIEFuZXN0aGVzaW9sb2d5IGFuZCBJbnRlbnNpdmUgQ2FyZSBN
ZWRpY2luZSwgVW5pdmVyc2l0eSBIb3NwaXRhbCBCb25uLCBTaWdtdW5kLUZyZXVkLVN0cmFzc2Ug
MjUsIDUzMTI3IEJvbm4sIEdlcm1hbnkuIEVsZWN0cm9uaWMgYWRkcmVzczogdGhpbGJlcnRAdW5p
LWJvbm4uZGUuJiN4RDtDTUlELU5lcGhyb2xvZ3kgYW5kIERpYWx5c2lzIFVuaXQsIFNhbiBHaW92
YW5uaSBCb3NjbyBIdWIgSG9zcGl0YWwgYW5kIERlcGFydG1lbnQgb2YgQ2xpbmljYWwgYW5kIEJp
b2xvZ2ljYWwgU2NpZW5jZXMsIFVuaXZlcnNpdHkgb2YgVHVyaW4sIFR1cmluLCBJdGFseS4mI3hE
O0NNSUQtTmVwaHJvbG9neSBhbmQgRGlhbHlzaXMgVW5pdCwgU2FuIEdpb3Zhbm5pIEJvc2NvIEh1
YiBIb3NwaXRhbCBhbmQgRGVwYXJ0bWVudCBvZiBDbGluaWNhbCBhbmQgQmlvbG9naWNhbCBTY2ll
bmNlcywgVW5pdmVyc2l0eSBvZiBUdXJpbiwgVHVyaW4sIEl0YWx5LiBkYXJpby5yb2NjYXRlbGxv
QHVuaXRvLml0LiYjeEQ7RGVwYXJ0bWVudCBvZiBPdG9sYXJ5bmdvbG9neSxJd2FraSBLeW9yaXRz
dSBHZW5lcmFsIEhvc3BpdGFsLEphcGFuLiYjeEQ7RW1lcmdlbmN5IENlbnRlciwgSXdha2kgS3lv
cml0c3UgR2VuZXJhbCBIb3NwaXRhbCxKYXBhbi4mI3hEO0RlcGFydG1lbnQgb2YgT3RvbGFyeW5n
b2xvZ3kgLSBIZWFkIGFuZCBOZWNrIFN1cmdlcnksVG9ob2t1IFVuaXZlcnNpdHkgU2Nob29sIG9m
IE1lZGljaW5lLEphcGFuLiYjeEQ7RGVwYXJ0bWVudCBvZiBFbWVyZ2VuY3kgYW5kIENyaXRpY2Fs
IENhcmUgTWVkaWNpbmUsIE5paWdhdGEgQ2l0eSBHZW5lcmFsIEhvc3BpdGFsLCBOaWlnYXRhLCBK
YXBhbi4mI3hEO0RlcGFydG1lbnQgb2YgSW50ZXJuYWwgTWVkaWNpbmUsIFRvY2hpZ2kgTWVkaWNh
bCBDZW50ZXIsIFV0c3Vub21peWEsIEphcGFuLiYjeEQ7RGVwYXJ0bWVudCBvZiBOZXBocm9sb2d5
IGFuZCBSaGV1bWF0b2xvZ3ksIE5paWdhdGEgQ2l0eSBHZW5lcmFsIEhvc3BpdGFsLCBOaWlnYXRh
LCBKYXBhbi48L2F1dGgtYWRkcmVzcz48dGl0bGVzPjx0aXRsZT5BIFByb3NwZWN0aXZlIE9ic2Vy
dmF0aW9uYWwgU3R1ZHkgb24gdGhlIFByZWRpY3RpdmUgVmFsdWUgb2YgU2VydW0gQ3lzdGF0aW4g
QyBmb3IgU3VjY2Vzc2Z1bCBXZWFuaW5nIGZyb20gQ29udGludW91cyBSZW5hbCBSZXBsYWNlbWVu
dCBUaGVyYXB5PC90aXRsZT48c2Vjb25kYXJ5LXRpdGxlPktpZG5leSBCbG9vZCBQcmVzcyBSZXM8
L3NlY29uZGFyeS10aXRsZT48L3RpdGxlcz48cGVyaW9kaWNhbD48ZnVsbC10aXRsZT5LaWRuZXkg
Qmxvb2QgUHJlc3MgUmVzPC9mdWxsLXRpdGxlPjwvcGVyaW9kaWNhbD48cGFnZXM+ODcyLTg4MTwv
cGFnZXM+PHZvbHVtZT40Mzwvdm9sdW1lPjxudW1iZXI+MzwvbnVtYmVyPjxlZGl0aW9uPjIwMjAv
MTAvMDImI3hEOzIwMTgvMDYvMDYmI3hEOzIwMTcvMDMvMTYmI3hEOzIwMTkvMDcvMDgmI3hEOzIw
MjIvMDEvMDUmI3hEOzIwMTgvMTEvMTg8L2VkaXRpb24+PGtleXdvcmRzPjxrZXl3b3JkPkFjdXRl
IEtpZG5leSBJbmp1cnkvIHRoZXJhcHk8L2tleXdvcmQ+PGtleXdvcmQ+QWdlZDwva2V5d29yZD48
a2V5d29yZD5Dcml0aWNhbCBJbGxuZXNzPC9rZXl3b3JkPjxrZXl3b3JkPkN5c3RhdGluIEMvIGJs
b29kPC9rZXl3b3JkPjxrZXl3b3JkPkZlbWFsZTwva2V5d29yZD48a2V5d29yZD5IdW1hbnM8L2tl
eXdvcmQ+PGtleXdvcmQ+TWFsZTwva2V5d29yZD48a2V5d29yZD5NaWRkbGUgQWdlZDwva2V5d29y
ZD48a2V5d29yZD5QcmVkaWN0aXZlIFZhbHVlIG9mIFRlc3RzPC9rZXl3b3JkPjxrZXl3b3JkPlBy
b2dub3Npczwva2V5d29yZD48a2V5d29yZD5Qcm9zcGVjdGl2ZSBTdHVkaWVzPC9rZXl3b3JkPjxr
ZXl3b3JkPlJlbmFsIFJlcGxhY2VtZW50IFRoZXJhcHk8L2tleXdvcmQ+PGtleXdvcmQ+V2l0aGhv
bGRpbmcgVHJlYXRtZW50PC9rZXl3b3JkPjxrZXl3b3JkPkFjdXRlIEtpZG5leSBJbmp1cnkvcGF0
aG9sb2d5LyB0aGVyYXB5PC9rZXl3b3JkPjxrZXl3b3JkPkhvc3BpdGFsaXphdGlvbi8gdHJlbmRz
PC9rZXl3b3JkPjxrZXl3b3JkPktpZG5leSBGYWlsdXJlLCBDaHJvbmljL3BhdGhvbG9neS8gdGhl
cmFweTwva2V5d29yZD48a2V5d29yZD5SZWNvdmVyeSBvZiBGdW5jdGlvbi8gcGh5c2lvbG9neTwv
a2V5d29yZD48a2V5d29yZD5SZW5hbCBEaWFseXNpcy8gYWR2ZXJzZSBlZmZlY3RzPC9rZXl3b3Jk
PjxrZXl3b3JkPlJldHJvc3BlY3RpdmUgU3R1ZGllczwva2V5d29yZD48a2V5d29yZD5BZHVsdDwv
a2V5d29yZD48a2V5d29yZD5BZ2VkLCA4MCBhbmQgb3Zlcjwva2V5d29yZD48a2V5d29yZD5DbGlu
aWNhbCBQcm90b2NvbHM8L2tleXdvcmQ+PGtleXdvcmQ+Q29udGludW91cyBSZW5hbCBSZXBsYWNl
bWVudCBUaGVyYXB5LyBtZXRob2RzPC9rZXl3b3JkPjxrZXl3b3JkPkNyaXRpY2FsIENhcmUvIG1l
dGhvZHM8L2tleXdvcmQ+PGtleXdvcmQ+RGl1cmV0aWNzL3RoZXJhcGV1dGljIHVzZTwva2V5d29y
ZD48a2V5d29yZD5GZWFzaWJpbGl0eSBTdHVkaWVzPC9rZXl3b3JkPjxrZXl3b3JkPkludGVuc2l2
ZSBDYXJlIFVuaXRzPC9rZXl3b3JkPjxrZXl3b3JkPktpZG5leS9ibG9vZCBzdXBwbHk8L2tleXdv
cmQ+PGtleXdvcmQ+UGlsb3QgUHJvamVjdHM8L2tleXdvcmQ+PGtleXdvcmQ+QWN1dGUgS2lkbmV5
IEluanVyeS9kaWFnbm9zaXMvZXRpb2xvZ3kvdGhlcmFweTwva2V5d29yZD48a2V5d29yZD5BZHNv
cnB0aW9uPC9rZXl3b3JkPjxrZXl3b3JkPkJpb3BzeTwva2V5d29yZD48a2V5d29yZD5GcmFpbCBF
bGRlcmx5PC9rZXl3b3JkPjxrZXl3b3JkPkhlbW9kaWFmaWx0cmF0aW9uL2FkdmVyc2UgZWZmZWN0
cy9tZXRob2RzPC9rZXl3b3JkPjxrZXl3b3JkPkltbXVub2dsb2J1bGluIExpZ2h0IENoYWluczwv
a2V5d29yZD48a2V5d29yZD5NdWx0aXBsZSBNeWVsb21hL2NvbXBsaWNhdGlvbnMvZHJ1ZyB0aGVy
YXB5PC9rZXl3b3JkPjxrZXl3b3JkPlJlbmFsIERpYWx5c2lzPC9rZXl3b3JkPjxrZXl3b3JkPkFj
dXRlIEtpZG5leSBJbmp1cnkvY2hlbWljYWxseSBpbmR1Y2VkLyB0aGVyYXB5PC9rZXl3b3JkPjxr
ZXl3b3JkPkF1ZGlvbWV0cnksIFB1cmUtVG9uZTwva2V5d29yZD48a2V5d29yZD5Ccm9tYXRlcy8g
dG94aWNpdHk8L2tleXdvcmQ+PGtleXdvcmQ+RXZva2VkIFBvdGVudGlhbHMsIEF1ZGl0b3J5LCBC
cmFpbiBTdGVtPC9rZXl3b3JkPjxrZXl3b3JkPkhlYXJpbmcgTG9zcywgU2Vuc29yaW5ldXJhbC8g
Y2hlbWljYWxseSBpbmR1Y2VkL3BoeXNpb3BhdGhvbG9neTwva2V5d29yZD48a2V5d29yZD5SZWNv
dmVyeSBvZiBGdW5jdGlvbjwva2V5d29yZD48a2V5d29yZD5Tb2RpdW0gQ29tcG91bmRzLyB0b3hp
Y2l0eTwva2V5d29yZD48a2V5d29yZD5TdWljaWRlLCBBdHRlbXB0ZWQ8L2tleXdvcmQ+PGtleXdv
cmQ+VHJlYXRtZW50IE91dGNvbWU8L2tleXdvcmQ+PGtleXdvcmQ+QWN1dGUgS2lkbmV5IEluanVy
eS9jaGVtaWNhbGx5IGluZHVjZWQvdGhlcmFweTwva2V5d29yZD48a2V5d29yZD5BbnRpY29udnVs
c2FudHMvYWR2ZXJzZSBlZmZlY3RzPC9rZXl3b3JkPjxrZXl3b3JkPkNyZWF0aW5pbmU8L2tleXdv
cmQ+PGtleXdvcmQ+RHJ1ZyBPdmVyZG9zZTwva2V5d29yZD48a2V5d29yZD5MZXZldGlyYWNldGFt
L2FkdmVyc2UgZWZmZWN0czwva2V5d29yZD48L2tleXdvcmRzPjxkYXRlcz48eWVhcj4yMDE4PC95
ZWFyPjxwdWItZGF0ZXM+PGRhdGU+SmFuJiN4RDtPY3QmI3hEO01heSYjeEQ7Tm92JiN4RDtTZXAg
MzA8L2RhdGU+PC9wdWItZGF0ZXM+PC9kYXRlcz48aXNibj4xNDIzLTAxNDMgKEVsZWN0cm9uaWMp
JiN4RDsxNDIwLTQwOTYgKExpbmtpbmcpPC9pc2JuPjxhY2Nlc3Npb24tbnVtPjI5ODcwOTgxPC9h
Y2Nlc3Npb24tbnVtPjx3b3JrLXR5cGU+b1Q8L3dvcmstdHlwZT48cmV2aWV3ZWQtaXRlbT5DVzwv
cmV2aWV3ZWQtaXRlbT48dXJscz48cmVsYXRlZC11cmxzPjx1cmw+aHR0cHM6Ly9raWRuZXkzNjAu
YXNuam91cm5hbHMub3JnL2NvbnRlbnQva2lkbmV5MzYwLzEvMTIvMTMzOS5mdWxsLnBkZjwvdXJs
PjwvcmVsYXRlZC11cmxzPjwvdXJscz48Y3VzdG9tMj44ODE1NTIyPC9jdXN0b20yPjxlbGVjdHJv
bmljLXJlc291cmNlLW51bT4xMC4zNDA2Ny9raWQuMDAwNDI4MjAyMDwvZWxlY3Ryb25pYy1yZXNv
dXJjZS1udW0+PHJlbW90ZS1kYXRhYmFzZS1wcm92aWRlcj5OTE08L3JlbW90ZS1kYXRhYmFzZS1w
cm92aWRlcj48bGFuZ3VhZ2U+ZW5nPC9sYW5ndWFnZT48L3JlY29yZD48L0NpdGU+PC9FbmROb3Rl
PgB=
</w:fldData>
              </w:fldChar>
            </w:r>
            <w:r w:rsidR="0036015C" w:rsidRPr="009021E1">
              <w:rPr>
                <w:lang w:val="en-US"/>
              </w:rPr>
              <w:instrText xml:space="preserve"> ADDIN EN.CITE </w:instrText>
            </w:r>
            <w:r w:rsidR="0036015C" w:rsidRPr="009021E1">
              <w:rPr>
                <w:lang w:val="en-US"/>
              </w:rPr>
              <w:fldChar w:fldCharType="begin">
                <w:fldData xml:space="preserve">PEVuZE5vdGU+PENpdGU+PEF1dGhvcj5LaW08L0F1dGhvcj48WWVhcj4yMDE4PC9ZZWFyPjxSZWNO
dW0+MTk4NTwvUmVjTnVtPjxEaXNwbGF5VGV4dD48c3R5bGUgZmFjZT0iaXRhbGljIiBmb250PSJU
aW1lcyBOZXcgUm9tYW4iIHNpemU9IjEyIj5LaW0gMjAxOCAoMTA2KTwvc3R5bGU+PC9EaXNwbGF5
VGV4dD48cmVjb3JkPjxyZWMtbnVtYmVyPjE5ODU8L3JlYy1udW1iZXI+PGZvcmVpZ24ta2V5cz48
a2V5IGFwcD0iRU4iIGRiLWlkPSJhc3hkZjV4dDQ5eHc1dmVmd3d0dndzZDcyNWFwcHB4cjI5MnYi
IHRpbWVzdGFtcD0iMTcyNDMxNTY5OCI+MTk4NTwva2V5PjwvZm9yZWlnbi1rZXlzPjxyZWYtdHlw
ZSBuYW1lPSJKb3VybmFsIEFydGljbGUiPjE3PC9yZWYtdHlwZT48Y29udHJpYnV0b3JzPjxhdXRo
b3JzPjxhdXRob3I+S2ltLCBDLiBTLjwvYXV0aG9yPjxhdXRob3I+QmFlLCBFLiBILjwvYXV0aG9y
PjxhdXRob3I+TWEsIFMuIEsuPC9hdXRob3I+PGF1dGhvcj5LaW0sIFMuIFcuPC9hdXRob3I+PGF1
dGhvcj5QYWpld3NraSwgUi48L2F1dGhvcj48YXV0aG9yPkdpcHNvbiwgUC48L2F1dGhvcj48YXV0
aG9yPkhldW5nLCBNLjwvYXV0aG9yPjxhdXRob3I+VG91cm5ldXIsIEouIE0uPC9hdXRob3I+PGF1
dGhvcj5XZWlzc2JyaWNoLCBDLjwvYXV0aG9yPjxhdXRob3I+UHV0ZW5zZW4sIEMuPC9hdXRob3I+
PGF1dGhvcj5IaWxiZXJ0LCBULjwvYXV0aG9yPjxhdXRob3I+TXVyZ2lhLCBTLjwvYXV0aG9yPjxh
dXRob3I+UXVhdHRyb2NjaGlvLCBHLjwvYXV0aG9yPjxhdXRob3I+Rm9ybmVyaXMsIEcuPC9hdXRo
b3I+PGF1dGhvcj5Qb3p6YXRvLCBNLjwvYXV0aG9yPjxhdXRob3I+RmVub2dsaW8sIFIuPC9hdXRo
b3I+PGF1dGhvcj5GZXJybywgTS48L2F1dGhvcj48YXV0aG9yPkRlIFNpbW9uZSwgRS48L2F1dGhv
cj48YXV0aG9yPkRlbCBWZWNjaGlvLCBHLjwvYXV0aG9yPjxhdXRob3I+RGkgQmVuZWRldHRvLCBD
LjwvYXV0aG9yPjxhdXRob3I+Um9jY2F0ZWxsbywgRC48L2F1dGhvcj48YXV0aG9yPlN1enVraSwg
Si48L2F1dGhvcj48YXV0aG9yPlRha2FuYXNoaSwgWS48L2F1dGhvcj48YXV0aG9yPktveWFtYSwg
QS48L2F1dGhvcj48YXV0aG9yPkthdG9yaSwgWS48L2F1dGhvcj48YXV0aG9yPlNlZG9nYXdhLCBI
LjwvYXV0aG9yPjxhdXRob3I+V2F0YW5hYmUsIE4uPC9hdXRob3I+PGF1dGhvcj5IaXJvc2UsIFku
PC9hdXRob3I+PGF1dGhvcj5NaXpvdWNoaSwgTi48L2F1dGhvcj48YXV0aG9yPlNoaW1hZ2FraSwg
Uy48L2F1dGhvcj48YXV0aG9yPllhbWFndWNoaSwgSC48L2F1dGhvcj48YXV0aG9yPkhpcm9zZSwg
WS48L2F1dGhvcj48L2F1dGhvcnM+PC9jb250cmlidXRvcnM+PGF1dGgtYWRkcmVzcz5EZXBhcnRt
ZW50IG9mIEludGVybmFsIE1lZGljaW5lLCBVbml2ZXJzaXR5IG9mIE1pY2hpZ2FuLCBBbm4gQXJi
b3IsIE1pY2hpZ2FuLCBVU0EuJiN4RDtEaXZpc2lvbiBvZiBOZXBocm9sb2d5LCBVbml2ZXJzaXR5
IG9mIE1pY2hpZ2FuLCBBbm4gQXJib3IsIE1pY2hpZ2FuLCBVU0EuJiN4RDtEZXBhcnRtZW50IG9m
IEFuZXN0aGVzaW9sb2d5IGFuZCBJbnRlbnNpdmUgQ2FyZSBNZWRpY2luZSwgVW5pdmVyc2l0eSBI
b3NwaXRhbCBCb25uLCBTaWdtdW5kLUZyZXVkLVN0cmFzc2UgMjUsIDUzMTI3IEJvbm4sIEdlcm1h
bnkuJiN4RDtEZXBhcnRtZW50IG9mIEFuZXN0aGVzaW9sb2d5IGFuZCBJbnRlbnNpdmUgQ2FyZSBN
ZWRpY2luZSwgVW5pdmVyc2l0eSBIb3NwaXRhbCBCb25uLCBTaWdtdW5kLUZyZXVkLVN0cmFzc2Ug
MjUsIDUzMTI3IEJvbm4sIEdlcm1hbnkuIEVsZWN0cm9uaWMgYWRkcmVzczogdGhpbGJlcnRAdW5p
LWJvbm4uZGUuJiN4RDtDTUlELU5lcGhyb2xvZ3kgYW5kIERpYWx5c2lzIFVuaXQsIFNhbiBHaW92
YW5uaSBCb3NjbyBIdWIgSG9zcGl0YWwgYW5kIERlcGFydG1lbnQgb2YgQ2xpbmljYWwgYW5kIEJp
b2xvZ2ljYWwgU2NpZW5jZXMsIFVuaXZlcnNpdHkgb2YgVHVyaW4sIFR1cmluLCBJdGFseS4mI3hE
O0NNSUQtTmVwaHJvbG9neSBhbmQgRGlhbHlzaXMgVW5pdCwgU2FuIEdpb3Zhbm5pIEJvc2NvIEh1
YiBIb3NwaXRhbCBhbmQgRGVwYXJ0bWVudCBvZiBDbGluaWNhbCBhbmQgQmlvbG9naWNhbCBTY2ll
bmNlcywgVW5pdmVyc2l0eSBvZiBUdXJpbiwgVHVyaW4sIEl0YWx5LiBkYXJpby5yb2NjYXRlbGxv
QHVuaXRvLml0LiYjeEQ7RGVwYXJ0bWVudCBvZiBPdG9sYXJ5bmdvbG9neSxJd2FraSBLeW9yaXRz
dSBHZW5lcmFsIEhvc3BpdGFsLEphcGFuLiYjeEQ7RW1lcmdlbmN5IENlbnRlciwgSXdha2kgS3lv
cml0c3UgR2VuZXJhbCBIb3NwaXRhbCxKYXBhbi4mI3hEO0RlcGFydG1lbnQgb2YgT3RvbGFyeW5n
b2xvZ3kgLSBIZWFkIGFuZCBOZWNrIFN1cmdlcnksVG9ob2t1IFVuaXZlcnNpdHkgU2Nob29sIG9m
IE1lZGljaW5lLEphcGFuLiYjeEQ7RGVwYXJ0bWVudCBvZiBFbWVyZ2VuY3kgYW5kIENyaXRpY2Fs
IENhcmUgTWVkaWNpbmUsIE5paWdhdGEgQ2l0eSBHZW5lcmFsIEhvc3BpdGFsLCBOaWlnYXRhLCBK
YXBhbi4mI3hEO0RlcGFydG1lbnQgb2YgSW50ZXJuYWwgTWVkaWNpbmUsIFRvY2hpZ2kgTWVkaWNh
bCBDZW50ZXIsIFV0c3Vub21peWEsIEphcGFuLiYjeEQ7RGVwYXJ0bWVudCBvZiBOZXBocm9sb2d5
IGFuZCBSaGV1bWF0b2xvZ3ksIE5paWdhdGEgQ2l0eSBHZW5lcmFsIEhvc3BpdGFsLCBOaWlnYXRh
LCBKYXBhbi48L2F1dGgtYWRkcmVzcz48dGl0bGVzPjx0aXRsZT5BIFByb3NwZWN0aXZlIE9ic2Vy
dmF0aW9uYWwgU3R1ZHkgb24gdGhlIFByZWRpY3RpdmUgVmFsdWUgb2YgU2VydW0gQ3lzdGF0aW4g
QyBmb3IgU3VjY2Vzc2Z1bCBXZWFuaW5nIGZyb20gQ29udGludW91cyBSZW5hbCBSZXBsYWNlbWVu
dCBUaGVyYXB5PC90aXRsZT48c2Vjb25kYXJ5LXRpdGxlPktpZG5leSBCbG9vZCBQcmVzcyBSZXM8
L3NlY29uZGFyeS10aXRsZT48L3RpdGxlcz48cGVyaW9kaWNhbD48ZnVsbC10aXRsZT5LaWRuZXkg
Qmxvb2QgUHJlc3MgUmVzPC9mdWxsLXRpdGxlPjwvcGVyaW9kaWNhbD48cGFnZXM+ODcyLTg4MTwv
cGFnZXM+PHZvbHVtZT40Mzwvdm9sdW1lPjxudW1iZXI+MzwvbnVtYmVyPjxlZGl0aW9uPjIwMjAv
MTAvMDImI3hEOzIwMTgvMDYvMDYmI3hEOzIwMTcvMDMvMTYmI3hEOzIwMTkvMDcvMDgmI3hEOzIw
MjIvMDEvMDUmI3hEOzIwMTgvMTEvMTg8L2VkaXRpb24+PGtleXdvcmRzPjxrZXl3b3JkPkFjdXRl
IEtpZG5leSBJbmp1cnkvIHRoZXJhcHk8L2tleXdvcmQ+PGtleXdvcmQ+QWdlZDwva2V5d29yZD48
a2V5d29yZD5Dcml0aWNhbCBJbGxuZXNzPC9rZXl3b3JkPjxrZXl3b3JkPkN5c3RhdGluIEMvIGJs
b29kPC9rZXl3b3JkPjxrZXl3b3JkPkZlbWFsZTwva2V5d29yZD48a2V5d29yZD5IdW1hbnM8L2tl
eXdvcmQ+PGtleXdvcmQ+TWFsZTwva2V5d29yZD48a2V5d29yZD5NaWRkbGUgQWdlZDwva2V5d29y
ZD48a2V5d29yZD5QcmVkaWN0aXZlIFZhbHVlIG9mIFRlc3RzPC9rZXl3b3JkPjxrZXl3b3JkPlBy
b2dub3Npczwva2V5d29yZD48a2V5d29yZD5Qcm9zcGVjdGl2ZSBTdHVkaWVzPC9rZXl3b3JkPjxr
ZXl3b3JkPlJlbmFsIFJlcGxhY2VtZW50IFRoZXJhcHk8L2tleXdvcmQ+PGtleXdvcmQ+V2l0aGhv
bGRpbmcgVHJlYXRtZW50PC9rZXl3b3JkPjxrZXl3b3JkPkFjdXRlIEtpZG5leSBJbmp1cnkvcGF0
aG9sb2d5LyB0aGVyYXB5PC9rZXl3b3JkPjxrZXl3b3JkPkhvc3BpdGFsaXphdGlvbi8gdHJlbmRz
PC9rZXl3b3JkPjxrZXl3b3JkPktpZG5leSBGYWlsdXJlLCBDaHJvbmljL3BhdGhvbG9neS8gdGhl
cmFweTwva2V5d29yZD48a2V5d29yZD5SZWNvdmVyeSBvZiBGdW5jdGlvbi8gcGh5c2lvbG9neTwv
a2V5d29yZD48a2V5d29yZD5SZW5hbCBEaWFseXNpcy8gYWR2ZXJzZSBlZmZlY3RzPC9rZXl3b3Jk
PjxrZXl3b3JkPlJldHJvc3BlY3RpdmUgU3R1ZGllczwva2V5d29yZD48a2V5d29yZD5BZHVsdDwv
a2V5d29yZD48a2V5d29yZD5BZ2VkLCA4MCBhbmQgb3Zlcjwva2V5d29yZD48a2V5d29yZD5DbGlu
aWNhbCBQcm90b2NvbHM8L2tleXdvcmQ+PGtleXdvcmQ+Q29udGludW91cyBSZW5hbCBSZXBsYWNl
bWVudCBUaGVyYXB5LyBtZXRob2RzPC9rZXl3b3JkPjxrZXl3b3JkPkNyaXRpY2FsIENhcmUvIG1l
dGhvZHM8L2tleXdvcmQ+PGtleXdvcmQ+RGl1cmV0aWNzL3RoZXJhcGV1dGljIHVzZTwva2V5d29y
ZD48a2V5d29yZD5GZWFzaWJpbGl0eSBTdHVkaWVzPC9rZXl3b3JkPjxrZXl3b3JkPkludGVuc2l2
ZSBDYXJlIFVuaXRzPC9rZXl3b3JkPjxrZXl3b3JkPktpZG5leS9ibG9vZCBzdXBwbHk8L2tleXdv
cmQ+PGtleXdvcmQ+UGlsb3QgUHJvamVjdHM8L2tleXdvcmQ+PGtleXdvcmQ+QWN1dGUgS2lkbmV5
IEluanVyeS9kaWFnbm9zaXMvZXRpb2xvZ3kvdGhlcmFweTwva2V5d29yZD48a2V5d29yZD5BZHNv
cnB0aW9uPC9rZXl3b3JkPjxrZXl3b3JkPkJpb3BzeTwva2V5d29yZD48a2V5d29yZD5GcmFpbCBF
bGRlcmx5PC9rZXl3b3JkPjxrZXl3b3JkPkhlbW9kaWFmaWx0cmF0aW9uL2FkdmVyc2UgZWZmZWN0
cy9tZXRob2RzPC9rZXl3b3JkPjxrZXl3b3JkPkltbXVub2dsb2J1bGluIExpZ2h0IENoYWluczwv
a2V5d29yZD48a2V5d29yZD5NdWx0aXBsZSBNeWVsb21hL2NvbXBsaWNhdGlvbnMvZHJ1ZyB0aGVy
YXB5PC9rZXl3b3JkPjxrZXl3b3JkPlJlbmFsIERpYWx5c2lzPC9rZXl3b3JkPjxrZXl3b3JkPkFj
dXRlIEtpZG5leSBJbmp1cnkvY2hlbWljYWxseSBpbmR1Y2VkLyB0aGVyYXB5PC9rZXl3b3JkPjxr
ZXl3b3JkPkF1ZGlvbWV0cnksIFB1cmUtVG9uZTwva2V5d29yZD48a2V5d29yZD5Ccm9tYXRlcy8g
dG94aWNpdHk8L2tleXdvcmQ+PGtleXdvcmQ+RXZva2VkIFBvdGVudGlhbHMsIEF1ZGl0b3J5LCBC
cmFpbiBTdGVtPC9rZXl3b3JkPjxrZXl3b3JkPkhlYXJpbmcgTG9zcywgU2Vuc29yaW5ldXJhbC8g
Y2hlbWljYWxseSBpbmR1Y2VkL3BoeXNpb3BhdGhvbG9neTwva2V5d29yZD48a2V5d29yZD5SZWNv
dmVyeSBvZiBGdW5jdGlvbjwva2V5d29yZD48a2V5d29yZD5Tb2RpdW0gQ29tcG91bmRzLyB0b3hp
Y2l0eTwva2V5d29yZD48a2V5d29yZD5TdWljaWRlLCBBdHRlbXB0ZWQ8L2tleXdvcmQ+PGtleXdv
cmQ+VHJlYXRtZW50IE91dGNvbWU8L2tleXdvcmQ+PGtleXdvcmQ+QWN1dGUgS2lkbmV5IEluanVy
eS9jaGVtaWNhbGx5IGluZHVjZWQvdGhlcmFweTwva2V5d29yZD48a2V5d29yZD5BbnRpY29udnVs
c2FudHMvYWR2ZXJzZSBlZmZlY3RzPC9rZXl3b3JkPjxrZXl3b3JkPkNyZWF0aW5pbmU8L2tleXdv
cmQ+PGtleXdvcmQ+RHJ1ZyBPdmVyZG9zZTwva2V5d29yZD48a2V5d29yZD5MZXZldGlyYWNldGFt
L2FkdmVyc2UgZWZmZWN0czwva2V5d29yZD48L2tleXdvcmRzPjxkYXRlcz48eWVhcj4yMDE4PC95
ZWFyPjxwdWItZGF0ZXM+PGRhdGU+SmFuJiN4RDtPY3QmI3hEO01heSYjeEQ7Tm92JiN4RDtTZXAg
MzA8L2RhdGU+PC9wdWItZGF0ZXM+PC9kYXRlcz48aXNibj4xNDIzLTAxNDMgKEVsZWN0cm9uaWMp
JiN4RDsxNDIwLTQwOTYgKExpbmtpbmcpPC9pc2JuPjxhY2Nlc3Npb24tbnVtPjI5ODcwOTgxPC9h
Y2Nlc3Npb24tbnVtPjx3b3JrLXR5cGU+b1Q8L3dvcmstdHlwZT48cmV2aWV3ZWQtaXRlbT5DVzwv
cmV2aWV3ZWQtaXRlbT48dXJscz48cmVsYXRlZC11cmxzPjx1cmw+aHR0cHM6Ly9raWRuZXkzNjAu
YXNuam91cm5hbHMub3JnL2NvbnRlbnQva2lkbmV5MzYwLzEvMTIvMTMzOS5mdWxsLnBkZjwvdXJs
PjwvcmVsYXRlZC11cmxzPjwvdXJscz48Y3VzdG9tMj44ODE1NTIyPC9jdXN0b20yPjxlbGVjdHJv
bmljLXJlc291cmNlLW51bT4xMC4zNDA2Ny9raWQuMDAwNDI4MjAyMDwvZWxlY3Ryb25pYy1yZXNv
dXJjZS1udW0+PHJlbW90ZS1kYXRhYmFzZS1wcm92aWRlcj5OTE08L3JlbW90ZS1kYXRhYmFzZS1w
cm92aWRlcj48bGFuZ3VhZ2U+ZW5nPC9sYW5ndWFnZT48L3JlY29yZD48L0NpdGU+PC9FbmROb3Rl
PgB=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Kim 2018 (106)</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FE74CA" w14:textId="77777777" w:rsidR="00602083" w:rsidRPr="009021E1" w:rsidRDefault="00602083" w:rsidP="00015182">
            <w:pPr>
              <w:pStyle w:val="TabelleText"/>
              <w:rPr>
                <w:lang w:val="en-US"/>
              </w:rPr>
            </w:pPr>
            <w:r w:rsidRPr="009021E1">
              <w:rPr>
                <w:lang w:val="en-US"/>
              </w:rPr>
              <w:t>SCys C</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D3641D" w14:textId="77777777" w:rsidR="00602083" w:rsidRPr="009021E1" w:rsidRDefault="00602083" w:rsidP="00015182">
            <w:pPr>
              <w:pStyle w:val="TabelleText"/>
              <w:rPr>
                <w:lang w:val="en-US"/>
              </w:rPr>
            </w:pPr>
            <w:r w:rsidRPr="009021E1">
              <w:rPr>
                <w:lang w:val="en-US"/>
              </w:rPr>
              <w:t>OT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B49A9C" w14:textId="77777777" w:rsidR="00602083" w:rsidRPr="009021E1" w:rsidRDefault="00602083" w:rsidP="00015182">
            <w:pPr>
              <w:pStyle w:val="TabelleText"/>
              <w:rPr>
                <w:lang w:val="en-US"/>
              </w:rPr>
            </w:pPr>
            <w:r w:rsidRPr="009021E1">
              <w:rPr>
                <w:lang w:val="en-US"/>
              </w:rPr>
              <w:t>110</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9BFFA1" w14:textId="77777777" w:rsidR="00602083" w:rsidRPr="009021E1" w:rsidRDefault="00602083" w:rsidP="00015182">
            <w:pPr>
              <w:pStyle w:val="TabelleText"/>
              <w:rPr>
                <w:lang w:val="en-US"/>
              </w:rPr>
            </w:pPr>
            <w:r w:rsidRPr="009021E1">
              <w:rPr>
                <w:lang w:val="en-US"/>
              </w:rPr>
              <w:t>1.85 mg/L</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AA9CBA" w14:textId="77777777" w:rsidR="00602083" w:rsidRPr="009021E1" w:rsidRDefault="00602083" w:rsidP="00015182">
            <w:pPr>
              <w:pStyle w:val="TabelleText"/>
              <w:rPr>
                <w:lang w:val="en-US"/>
              </w:rPr>
            </w:pPr>
            <w:r w:rsidRPr="009021E1">
              <w:rPr>
                <w:lang w:val="en-US"/>
              </w:rPr>
              <w:t>.76</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4B7239" w14:textId="77777777" w:rsidR="00602083" w:rsidRPr="009021E1" w:rsidRDefault="00602083" w:rsidP="00015182">
            <w:pPr>
              <w:pStyle w:val="TabelleText"/>
              <w:rPr>
                <w:lang w:val="en-US"/>
              </w:rPr>
            </w:pPr>
            <w:r w:rsidRPr="009021E1">
              <w:rPr>
                <w:lang w:val="en-US"/>
              </w:rPr>
              <w:t>.63</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69C8B4" w14:textId="77777777" w:rsidR="00602083" w:rsidRPr="009021E1" w:rsidRDefault="00602083" w:rsidP="00015182">
            <w:pPr>
              <w:pStyle w:val="TabelleText"/>
              <w:rPr>
                <w:lang w:val="en-US"/>
              </w:rPr>
            </w:pPr>
            <w:r w:rsidRPr="009021E1">
              <w:rPr>
                <w:lang w:val="en-US"/>
              </w:rPr>
              <w:t>0.29 (.12-.71)</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456C9F" w14:textId="77777777" w:rsidR="00602083" w:rsidRPr="009021E1" w:rsidRDefault="00602083" w:rsidP="00015182">
            <w:pPr>
              <w:pStyle w:val="TabelleText"/>
              <w:rPr>
                <w:lang w:val="en-US"/>
              </w:rPr>
            </w:pPr>
            <w:r w:rsidRPr="009021E1">
              <w:rPr>
                <w:lang w:val="en-US"/>
              </w:rPr>
              <w:t>.74</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64D154" w14:textId="77777777" w:rsidR="00602083" w:rsidRPr="009021E1" w:rsidRDefault="00602083" w:rsidP="00015182">
            <w:pPr>
              <w:pStyle w:val="TabelleText"/>
              <w:rPr>
                <w:lang w:val="en-US"/>
              </w:rPr>
            </w:pPr>
            <w:r w:rsidRPr="009021E1">
              <w:rPr>
                <w:lang w:val="en-US"/>
              </w:rPr>
              <w:t>13/89 14.6%</w:t>
            </w:r>
          </w:p>
          <w:p w14:paraId="56BF3485" w14:textId="77777777" w:rsidR="00602083" w:rsidRPr="009021E1" w:rsidRDefault="00602083" w:rsidP="00015182">
            <w:pPr>
              <w:pStyle w:val="TabelleText"/>
              <w:rPr>
                <w:lang w:val="en-US"/>
              </w:rPr>
            </w:pPr>
            <w:r w:rsidRPr="009021E1">
              <w:rPr>
                <w:lang w:val="en-US"/>
              </w:rPr>
              <w:t>13/21 61.9%</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4EA438" w14:textId="475A5738" w:rsidR="00602083" w:rsidRPr="009021E1" w:rsidRDefault="00F14EA6" w:rsidP="00015182">
            <w:pPr>
              <w:pStyle w:val="TabelleText"/>
              <w:rPr>
                <w:lang w:val="en-US"/>
              </w:rPr>
            </w:pPr>
            <w:r w:rsidRPr="009021E1">
              <w:rPr>
                <w:lang w:val="en-US"/>
              </w:rPr>
              <w:t>last RRT</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FE99E9" w14:textId="77777777" w:rsidR="00602083" w:rsidRPr="009021E1" w:rsidRDefault="00602083" w:rsidP="00015182">
            <w:pPr>
              <w:pStyle w:val="TabelleText"/>
              <w:rPr>
                <w:lang w:val="en-US"/>
              </w:rPr>
            </w:pPr>
            <w:r w:rsidRPr="009021E1">
              <w:rPr>
                <w:lang w:val="en-US"/>
              </w:rPr>
              <w:t>.001</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6367DF"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94B146" w14:textId="77777777" w:rsidR="00602083" w:rsidRPr="009021E1" w:rsidRDefault="00602083" w:rsidP="00015182">
            <w:pPr>
              <w:pStyle w:val="TabelleText"/>
              <w:rPr>
                <w:lang w:val="en-US"/>
              </w:rPr>
            </w:pPr>
          </w:p>
        </w:tc>
      </w:tr>
      <w:tr w:rsidR="003711AF" w:rsidRPr="009021E1" w14:paraId="380A8780" w14:textId="77777777" w:rsidTr="003711AF">
        <w:trPr>
          <w:trHeight w:val="707"/>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466CF6" w14:textId="6057BBF1" w:rsidR="00602083"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&lt;EndNote&gt;&lt;Cite&gt;&lt;Author&gt;Yang&lt;/Author&gt;&lt;Year&gt;2018&lt;/Year&gt;&lt;RecNum&gt;1988&lt;/RecNum&gt;&lt;DisplayText&gt;&lt;style face="italic" font="Times New Roman" size="12"&gt;Yang 2018 (238)&lt;/style&gt;&lt;/DisplayText&gt;&lt;record&gt;&lt;rec-number&gt;1988&lt;/rec-number&gt;&lt;foreign-keys&gt;&lt;key app="EN" db-id="asxdf5xt49xw5vefwwtvwsd725apppxr292v" timestamp="1724315698"&gt;1988&lt;/key&gt;&lt;/foreign-keys&gt;&lt;ref-type name="Journal Article"&gt;17&lt;/ref-type&gt;&lt;contributors&gt;&lt;authors&gt;&lt;author&gt;Yang, T.&lt;/author&gt;&lt;author&gt;Sun, S.&lt;/author&gt;&lt;author&gt;Zhao, Y.&lt;/author&gt;&lt;author&gt;Liu, Q.&lt;/author&gt;&lt;author&gt;Han, M.&lt;/author&gt;&lt;author&gt;Lin, L.&lt;/author&gt;&lt;author&gt;Su, B.&lt;/author&gt;&lt;author&gt;Huang, S.&lt;/author&gt;&lt;author&gt;Yang, L.&lt;/author&gt;&lt;/authors&gt;&lt;/contributors&gt;&lt;titles&gt;&lt;title&gt;Biomarkers upon discontinuation of renal replacement therapy predict 60-day survival and renal recovery in critically ill patients with acute kidney injury&lt;/title&gt;&lt;secondary-title&gt;Hemodialysis International&lt;/secondary-title&gt;&lt;/titles&gt;&lt;periodical&gt;&lt;full-title&gt;Hemodialysis International&lt;/full-title&gt;&lt;/periodical&gt;&lt;pages&gt;56-65&lt;/pages&gt;&lt;volume&gt;22&lt;/volume&gt;&lt;number&gt;1&lt;/number&gt;&lt;keywords&gt;&lt;keyword&gt;Acute kidney injury&lt;/keyword&gt;&lt;keyword&gt;biomarkers&lt;/keyword&gt;&lt;keyword&gt;cystatin C&lt;/keyword&gt;&lt;keyword&gt;discontinuation of renal replacement therapy&lt;/keyword&gt;&lt;keyword&gt;interleukin 6&lt;/keyword&gt;&lt;keyword&gt;osteopontin&lt;/keyword&gt;&lt;/keywords&gt;&lt;dates&gt;&lt;year&gt;2018&lt;/year&gt;&lt;/dates&gt;&lt;work-type&gt;oT&lt;/work-type&gt;&lt;reviewed-item&gt;CW&lt;/reviewed-item&gt;&lt;urls&gt;&lt;related-urls&gt;&lt;url&gt;https://www.scopus.com/inward/record.uri?eid=2-s2.0-85010762647&amp;amp;doi=10.1111%2fhdi.12532&amp;amp;partnerID=40&amp;amp;md5=7f1dd82b435aa9cd6858153b4d8d230d&lt;/url&gt;&lt;url&gt;https://onlinelibrary.wiley.com/doi/pdfdirect/10.1111/hdi.12532?download=true&lt;/url&gt;&lt;/related-urls&gt;&lt;/urls&gt;&lt;electronic-resource-num&gt;10.1111/hdi.12532&lt;/electronic-resource-num&gt;&lt;remote-database-name&gt;Scopus&lt;/remote-database-name&gt;&lt;language&gt;English&lt;/language&gt;&lt;/record&gt;&lt;/Cite&gt;&lt;/EndNote&gt;</w:instrText>
            </w:r>
            <w:r w:rsidRPr="009021E1">
              <w:rPr>
                <w:lang w:val="en-US"/>
              </w:rPr>
              <w:fldChar w:fldCharType="separate"/>
            </w:r>
            <w:r w:rsidR="0036015C" w:rsidRPr="009021E1">
              <w:rPr>
                <w:rFonts w:cs="Times New Roman"/>
                <w:noProof/>
                <w:lang w:val="en-US"/>
              </w:rPr>
              <w:t>Yang 2018 (238)</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CEEEB5" w14:textId="77777777" w:rsidR="00602083" w:rsidRPr="009021E1" w:rsidRDefault="00602083" w:rsidP="00015182">
            <w:pPr>
              <w:pStyle w:val="TabelleText"/>
              <w:rPr>
                <w:lang w:val="en-US"/>
              </w:rPr>
            </w:pPr>
            <w:r w:rsidRPr="009021E1">
              <w:rPr>
                <w:lang w:val="en-US"/>
              </w:rPr>
              <w:t>sCysC</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A891B0" w14:textId="77777777" w:rsidR="00602083" w:rsidRPr="009021E1" w:rsidRDefault="00602083" w:rsidP="00015182">
            <w:pPr>
              <w:pStyle w:val="TabelleText"/>
              <w:rPr>
                <w:lang w:val="en-US"/>
              </w:rPr>
            </w:pPr>
            <w:r w:rsidRPr="009021E1">
              <w:rPr>
                <w:lang w:val="en-US"/>
              </w:rPr>
              <w:t>OT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E9D132" w14:textId="77777777" w:rsidR="00602083" w:rsidRPr="009021E1" w:rsidRDefault="00602083" w:rsidP="00015182">
            <w:pPr>
              <w:pStyle w:val="TabelleText"/>
              <w:rPr>
                <w:lang w:val="en-US"/>
              </w:rPr>
            </w:pPr>
            <w:r w:rsidRPr="009021E1">
              <w:rPr>
                <w:lang w:val="en-US"/>
              </w:rPr>
              <w:t>102</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0B5735" w14:textId="77777777" w:rsidR="00602083" w:rsidRPr="009021E1" w:rsidRDefault="00602083" w:rsidP="00015182">
            <w:pPr>
              <w:pStyle w:val="TabelleText"/>
              <w:rPr>
                <w:lang w:val="en-US"/>
              </w:rPr>
            </w:pPr>
            <w:r w:rsidRPr="009021E1">
              <w:rPr>
                <w:lang w:val="en-US"/>
              </w:rPr>
              <w:t>Cutoff 2,47 mg/L</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1D899B" w14:textId="77777777" w:rsidR="00602083" w:rsidRPr="009021E1" w:rsidRDefault="00602083" w:rsidP="00015182">
            <w:pPr>
              <w:pStyle w:val="TabelleText"/>
              <w:rPr>
                <w:lang w:val="en-US"/>
              </w:rPr>
            </w:pPr>
            <w:r w:rsidRPr="009021E1">
              <w:rPr>
                <w:lang w:val="en-US"/>
              </w:rPr>
              <w:t>.95</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34FB2A" w14:textId="77777777" w:rsidR="00602083" w:rsidRPr="009021E1" w:rsidRDefault="00602083" w:rsidP="00015182">
            <w:pPr>
              <w:pStyle w:val="TabelleText"/>
              <w:rPr>
                <w:lang w:val="en-US"/>
              </w:rPr>
            </w:pPr>
            <w:r w:rsidRPr="009021E1">
              <w:rPr>
                <w:lang w:val="en-US"/>
              </w:rPr>
              <w:t>.54</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945DC3" w14:textId="77777777" w:rsidR="00602083" w:rsidRPr="009021E1" w:rsidRDefault="00602083" w:rsidP="00015182">
            <w:pPr>
              <w:pStyle w:val="TabelleText"/>
              <w:rPr>
                <w:lang w:val="en-US"/>
              </w:rPr>
            </w:pPr>
            <w:r w:rsidRPr="009021E1">
              <w:rPr>
                <w:lang w:val="en-US"/>
              </w:rPr>
              <w:t>=</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DDE413" w14:textId="77777777" w:rsidR="00602083" w:rsidRPr="009021E1" w:rsidRDefault="00602083" w:rsidP="00015182">
            <w:pPr>
              <w:pStyle w:val="TabelleText"/>
              <w:rPr>
                <w:lang w:val="en-US"/>
              </w:rPr>
            </w:pPr>
            <w:r w:rsidRPr="009021E1">
              <w:rPr>
                <w:lang w:val="en-US"/>
              </w:rPr>
              <w:t>.74</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836565" w14:textId="0FA33F5B" w:rsidR="00602083" w:rsidRPr="009021E1" w:rsidRDefault="000440E7" w:rsidP="00015182">
            <w:pPr>
              <w:pStyle w:val="TabelleText"/>
              <w:rPr>
                <w:lang w:val="en-US"/>
              </w:rPr>
            </w:pPr>
            <w:r w:rsidRPr="009021E1">
              <w:rPr>
                <w:lang w:val="en-US"/>
              </w:rPr>
              <w:t>na.</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D5D23E" w14:textId="77777777" w:rsidR="00602083" w:rsidRPr="009021E1" w:rsidRDefault="00602083" w:rsidP="00015182">
            <w:pPr>
              <w:pStyle w:val="TabelleText"/>
              <w:rPr>
                <w:lang w:val="en-US"/>
              </w:rPr>
            </w:pPr>
            <w:r w:rsidRPr="009021E1">
              <w:rPr>
                <w:lang w:val="en-US"/>
              </w:rPr>
              <w:t>d1 after last RRT-session</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EF8CC8" w14:textId="77777777" w:rsidR="00602083" w:rsidRPr="009021E1" w:rsidRDefault="00602083" w:rsidP="00015182">
            <w:pPr>
              <w:pStyle w:val="TabelleText"/>
              <w:rPr>
                <w:lang w:val="en-US"/>
              </w:rPr>
            </w:pPr>
            <w:r w:rsidRPr="009021E1">
              <w:rPr>
                <w:lang w:val="en-US"/>
              </w:rPr>
              <w:t>.002</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F8C307"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5EAC73" w14:textId="17C54247" w:rsidR="00602083" w:rsidRPr="009021E1" w:rsidRDefault="00602083" w:rsidP="00015182">
            <w:pPr>
              <w:pStyle w:val="TabelleText"/>
              <w:rPr>
                <w:lang w:val="en-US"/>
              </w:rPr>
            </w:pPr>
            <w:r w:rsidRPr="009021E1">
              <w:rPr>
                <w:lang w:val="en-US"/>
              </w:rPr>
              <w:t xml:space="preserve">S-creatinine better for prediction </w:t>
            </w:r>
          </w:p>
        </w:tc>
      </w:tr>
      <w:tr w:rsidR="003711AF" w:rsidRPr="009021E1" w14:paraId="3C92F21D" w14:textId="77777777" w:rsidTr="003711AF">
        <w:trPr>
          <w:trHeight w:val="780"/>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FD1D88" w14:textId="3E2BE553" w:rsidR="00602083" w:rsidRPr="009021E1" w:rsidRDefault="00EF1358" w:rsidP="00EF1358">
            <w:pPr>
              <w:pStyle w:val="TabelleText"/>
              <w:rPr>
                <w:lang w:val="en-US"/>
              </w:rPr>
            </w:pPr>
            <w:r w:rsidRPr="009021E1">
              <w:rPr>
                <w:lang w:val="en-US"/>
              </w:rPr>
              <w:fldChar w:fldCharType="begin">
                <w:fldData xml:space="preserve">PEVuZE5vdGU+PENpdGU+PEF1dGhvcj5ZYW5nPC9BdXRob3I+PFllYXI+MjAxNzwvWWVhcj48UmVj
TnVtPjE5ODA8L1JlY051bT48RGlzcGxheVRleHQ+PHN0eWxlIGZhY2U9Iml0YWxpYyIgZm9udD0i
VGltZXMgTmV3IFJvbWFuIiBzaXplPSIxMiI+WWFuZyAyMDE3ICgyMzcpPC9zdHlsZT48L0Rpc3Bs
YXlUZXh0PjxyZWNvcmQ+PHJlYy1udW1iZXI+MTk4MDwvcmVjLW51bWJlcj48Zm9yZWlnbi1rZXlz
PjxrZXkgYXBwPSJFTiIgZGItaWQ9ImFzeGRmNXh0NDl4dzV2ZWZ3d3R2d3NkNzI1YXBwcHhyMjky
diIgdGltZXN0YW1wPSIxNzI0MzE1Njk4Ij4xOTgwPC9rZXk+PC9mb3JlaWduLWtleXM+PHJlZi10
eXBlIG5hbWU9IkpvdXJuYWwgQXJ0aWNsZSI+MTc8L3JlZi10eXBlPjxjb250cmlidXRvcnM+PGF1
dGhvcnM+PGF1dGhvcj5ZYW5nLCBULjwvYXV0aG9yPjxhdXRob3I+U3VuLCBTLjwvYXV0aG9yPjxh
dXRob3I+TGluLCBMLjwvYXV0aG9yPjxhdXRob3I+SGFuLCBNLjwvYXV0aG9yPjxhdXRob3I+TGl1
LCBRLjwvYXV0aG9yPjxhdXRob3I+WmVuZywgWC48L2F1dGhvcj48YXV0aG9yPlpoYW8sIFkuPC9h
dXRob3I+PGF1dGhvcj5MaSwgWS48L2F1dGhvcj48YXV0aG9yPlN1LCBCLjwvYXV0aG9yPjxhdXRo
b3I+SHVhbmcsIFMuPC9hdXRob3I+PGF1dGhvcj5ZYW5nLCBMLjwvYXV0aG9yPjwvYXV0aG9ycz48
L2NvbnRyaWJ1dG9ycz48YXV0aC1hZGRyZXNzPkRpdmlzaW9uIG9mIE5lcGhyb2xvZ3ksIFdlc3Qg
Q2hpbmEgSG9zcGl0YWwgb2YgU2ljaHVhbiBVbml2ZXJzaXR5LCBTaWNodWFuLCBQZW9wbGUmYXBv
cztzIFJlcHVibGljIG9mIENoaW5hLjwvYXV0aC1hZGRyZXNzPjx0aXRsZXM+PHRpdGxlPlByZWRp
Y3RpdmUgRmFjdG9ycyBVcG9uIERpc2NvbnRpbnVhdGlvbiBvZiBSZW5hbCBSZXBsYWNlbWVudCBU
aGVyYXB5IGZvciBMb25nLVRlcm0gQ2hyb25pYyBEaWFseXNpcyBhbmQgRGVhdGggaW4gQWN1dGUg
S2lkbmV5IEluanVyeSBQYXRpZW50czwvdGl0bGU+PHNlY29uZGFyeS10aXRsZT5BcnRpZiBPcmdh
bnM8L3NlY29uZGFyeS10aXRsZT48L3RpdGxlcz48cGVyaW9kaWNhbD48ZnVsbC10aXRsZT5BcnRp
ZiBPcmdhbnM8L2Z1bGwtdGl0bGU+PC9wZXJpb2RpY2FsPjxwYWdlcz4xMTI3LTExMzQ8L3BhZ2Vz
Pjx2b2x1bWU+NDE8L3ZvbHVtZT48bnVtYmVyPjEyPC9udW1iZXI+PGVkaXRpb24+MjAxNy8wNS8y
NjwvZWRpdGlvbj48a2V5d29yZHM+PGtleXdvcmQ+QWN1dGUgS2lkbmV5IEluanVyeS9ibG9vZC8q
ZGlhZ25vc2lzL21vcnRhbGl0eS8qdGhlcmFweTwva2V5d29yZD48a2V5d29yZD5BZHVsdDwva2V5
d29yZD48a2V5d29yZD5DYXVzZSBvZiBEZWF0aDwva2V5d29yZD48a2V5d29yZD5Db2hvcnQgU3R1
ZGllczwva2V5d29yZD48a2V5d29yZD5DeXN0YXRpbiBDL2Jsb29kPC9rZXl3b3JkPjxrZXl3b3Jk
PkZlbWFsZTwva2V5d29yZD48a2V5d29yZD5Gb2xsb3ctVXAgU3R1ZGllczwva2V5d29yZD48a2V5
d29yZD5IZW1vZ2xvYmlucy9hbmFseXNpczwva2V5d29yZD48a2V5d29yZD5IdW1hbnM8L2tleXdv
cmQ+PGtleXdvcmQ+S2FwbGFuLU1laWVyIEVzdGltYXRlPC9rZXl3b3JkPjxrZXl3b3JkPk1hbGU8
L2tleXdvcmQ+PGtleXdvcmQ+TWlkZGxlIEFnZWQ8L2tleXdvcmQ+PGtleXdvcmQ+UHJvZ25vc2lz
PC9rZXl3b3JkPjxrZXl3b3JkPlByb3BvcnRpb25hbCBIYXphcmRzIE1vZGVsczwva2V5d29yZD48
a2V5d29yZD4qUmVuYWwgUmVwbGFjZW1lbnQgVGhlcmFweS9tb3J0YWxpdHk8L2tleXdvcmQ+PGtl
eXdvcmQ+LUNocm9uaWMgZGlhbHlzaXM8L2tleXdvcmQ+PGtleXdvcmQ+LUN5c3RhdGluIEM8L2tl
eXdvcmQ+PGtleXdvcmQ+LURpc2NvbnRpbnVhdGlvbiBvZiByZW5hbCByZXBsYWNlbWVudCB0aGVy
YXB5PC9rZXl3b3JkPjxrZXl3b3JkPi1IZW1vZ2xvYmluPC9rZXl3b3JkPjxrZXl3b3JkPi1Nb3J0
YWxpdHk8L2tleXdvcmQ+PGtleXdvcmQ+LVJlbmFsIHJlcGxhY2VtZW50IHRoZXJhcHk8L2tleXdv
cmQ+PGtleXdvcmQ+LVVyaW5lIG91dHB1dDwva2V5d29yZD48a2V5d29yZD5BY3V0ZSBraWRuZXkg
aW5qdXJ5PC9rZXl3b3JkPjwva2V5d29yZHM+PGRhdGVzPjx5ZWFyPjIwMTc8L3llYXI+PHB1Yi1k
YXRlcz48ZGF0ZT5EZWM8L2RhdGU+PC9wdWItZGF0ZXM+PC9kYXRlcz48aXNibj4xNTI1LTE1OTQg
KEVsZWN0cm9uaWMpJiN4RDswMTYwLTU2NFggKExpbmtpbmcpPC9pc2JuPjxhY2Nlc3Npb24tbnVt
PjI4NTQ0MDYwPC9hY2Nlc3Npb24tbnVtPjx3b3JrLXR5cGU+b1Q8L3dvcmstdHlwZT48cmV2aWV3
ZWQtaXRlbT5DVzwvcmV2aWV3ZWQtaXRlbT48dXJscz48cmVsYXRlZC11cmxzPjx1cmw+aHR0cHM6
Ly93d3cubmNiaS5ubG0ubmloLmdvdi9wdWJtZWQvMjg1NDQwNjA8L3VybD48dXJsPmh0dHBzOi8v
b25saW5lbGlicmFyeS53aWxleS5jb20vZG9pL3BkZmRpcmVjdC8xMC4xMTExL2Fvci4xMjkyNz9k
b3dubG9hZD10cnVlPC91cmw+PC9yZWxhdGVkLXVybHM+PC91cmxzPjxlbGVjdHJvbmljLXJlc291
cmNlLW51bT4xMC4xMTExL2Fvci4xMjkyNzwvZWxlY3Ryb25pYy1yZXNvdXJjZS1udW0+PC9yZWNv
cmQ+PC9DaXRlPjwvRW5kTm90ZT4A
</w:fldData>
              </w:fldChar>
            </w:r>
            <w:r w:rsidR="0036015C" w:rsidRPr="009021E1">
              <w:rPr>
                <w:lang w:val="en-US"/>
              </w:rPr>
              <w:instrText xml:space="preserve"> ADDIN EN.CITE </w:instrText>
            </w:r>
            <w:r w:rsidR="0036015C" w:rsidRPr="009021E1">
              <w:rPr>
                <w:lang w:val="en-US"/>
              </w:rPr>
              <w:fldChar w:fldCharType="begin">
                <w:fldData xml:space="preserve">PEVuZE5vdGU+PENpdGU+PEF1dGhvcj5ZYW5nPC9BdXRob3I+PFllYXI+MjAxNzwvWWVhcj48UmVj
TnVtPjE5ODA8L1JlY051bT48RGlzcGxheVRleHQ+PHN0eWxlIGZhY2U9Iml0YWxpYyIgZm9udD0i
VGltZXMgTmV3IFJvbWFuIiBzaXplPSIxMiI+WWFuZyAyMDE3ICgyMzcpPC9zdHlsZT48L0Rpc3Bs
YXlUZXh0PjxyZWNvcmQ+PHJlYy1udW1iZXI+MTk4MDwvcmVjLW51bWJlcj48Zm9yZWlnbi1rZXlz
PjxrZXkgYXBwPSJFTiIgZGItaWQ9ImFzeGRmNXh0NDl4dzV2ZWZ3d3R2d3NkNzI1YXBwcHhyMjky
diIgdGltZXN0YW1wPSIxNzI0MzE1Njk4Ij4xOTgwPC9rZXk+PC9mb3JlaWduLWtleXM+PHJlZi10
eXBlIG5hbWU9IkpvdXJuYWwgQXJ0aWNsZSI+MTc8L3JlZi10eXBlPjxjb250cmlidXRvcnM+PGF1
dGhvcnM+PGF1dGhvcj5ZYW5nLCBULjwvYXV0aG9yPjxhdXRob3I+U3VuLCBTLjwvYXV0aG9yPjxh
dXRob3I+TGluLCBMLjwvYXV0aG9yPjxhdXRob3I+SGFuLCBNLjwvYXV0aG9yPjxhdXRob3I+TGl1
LCBRLjwvYXV0aG9yPjxhdXRob3I+WmVuZywgWC48L2F1dGhvcj48YXV0aG9yPlpoYW8sIFkuPC9h
dXRob3I+PGF1dGhvcj5MaSwgWS48L2F1dGhvcj48YXV0aG9yPlN1LCBCLjwvYXV0aG9yPjxhdXRo
b3I+SHVhbmcsIFMuPC9hdXRob3I+PGF1dGhvcj5ZYW5nLCBMLjwvYXV0aG9yPjwvYXV0aG9ycz48
L2NvbnRyaWJ1dG9ycz48YXV0aC1hZGRyZXNzPkRpdmlzaW9uIG9mIE5lcGhyb2xvZ3ksIFdlc3Qg
Q2hpbmEgSG9zcGl0YWwgb2YgU2ljaHVhbiBVbml2ZXJzaXR5LCBTaWNodWFuLCBQZW9wbGUmYXBv
cztzIFJlcHVibGljIG9mIENoaW5hLjwvYXV0aC1hZGRyZXNzPjx0aXRsZXM+PHRpdGxlPlByZWRp
Y3RpdmUgRmFjdG9ycyBVcG9uIERpc2NvbnRpbnVhdGlvbiBvZiBSZW5hbCBSZXBsYWNlbWVudCBU
aGVyYXB5IGZvciBMb25nLVRlcm0gQ2hyb25pYyBEaWFseXNpcyBhbmQgRGVhdGggaW4gQWN1dGUg
S2lkbmV5IEluanVyeSBQYXRpZW50czwvdGl0bGU+PHNlY29uZGFyeS10aXRsZT5BcnRpZiBPcmdh
bnM8L3NlY29uZGFyeS10aXRsZT48L3RpdGxlcz48cGVyaW9kaWNhbD48ZnVsbC10aXRsZT5BcnRp
ZiBPcmdhbnM8L2Z1bGwtdGl0bGU+PC9wZXJpb2RpY2FsPjxwYWdlcz4xMTI3LTExMzQ8L3BhZ2Vz
Pjx2b2x1bWU+NDE8L3ZvbHVtZT48bnVtYmVyPjEyPC9udW1iZXI+PGVkaXRpb24+MjAxNy8wNS8y
NjwvZWRpdGlvbj48a2V5d29yZHM+PGtleXdvcmQ+QWN1dGUgS2lkbmV5IEluanVyeS9ibG9vZC8q
ZGlhZ25vc2lzL21vcnRhbGl0eS8qdGhlcmFweTwva2V5d29yZD48a2V5d29yZD5BZHVsdDwva2V5
d29yZD48a2V5d29yZD5DYXVzZSBvZiBEZWF0aDwva2V5d29yZD48a2V5d29yZD5Db2hvcnQgU3R1
ZGllczwva2V5d29yZD48a2V5d29yZD5DeXN0YXRpbiBDL2Jsb29kPC9rZXl3b3JkPjxrZXl3b3Jk
PkZlbWFsZTwva2V5d29yZD48a2V5d29yZD5Gb2xsb3ctVXAgU3R1ZGllczwva2V5d29yZD48a2V5
d29yZD5IZW1vZ2xvYmlucy9hbmFseXNpczwva2V5d29yZD48a2V5d29yZD5IdW1hbnM8L2tleXdv
cmQ+PGtleXdvcmQ+S2FwbGFuLU1laWVyIEVzdGltYXRlPC9rZXl3b3JkPjxrZXl3b3JkPk1hbGU8
L2tleXdvcmQ+PGtleXdvcmQ+TWlkZGxlIEFnZWQ8L2tleXdvcmQ+PGtleXdvcmQ+UHJvZ25vc2lz
PC9rZXl3b3JkPjxrZXl3b3JkPlByb3BvcnRpb25hbCBIYXphcmRzIE1vZGVsczwva2V5d29yZD48
a2V5d29yZD4qUmVuYWwgUmVwbGFjZW1lbnQgVGhlcmFweS9tb3J0YWxpdHk8L2tleXdvcmQ+PGtl
eXdvcmQ+LUNocm9uaWMgZGlhbHlzaXM8L2tleXdvcmQ+PGtleXdvcmQ+LUN5c3RhdGluIEM8L2tl
eXdvcmQ+PGtleXdvcmQ+LURpc2NvbnRpbnVhdGlvbiBvZiByZW5hbCByZXBsYWNlbWVudCB0aGVy
YXB5PC9rZXl3b3JkPjxrZXl3b3JkPi1IZW1vZ2xvYmluPC9rZXl3b3JkPjxrZXl3b3JkPi1Nb3J0
YWxpdHk8L2tleXdvcmQ+PGtleXdvcmQ+LVJlbmFsIHJlcGxhY2VtZW50IHRoZXJhcHk8L2tleXdv
cmQ+PGtleXdvcmQ+LVVyaW5lIG91dHB1dDwva2V5d29yZD48a2V5d29yZD5BY3V0ZSBraWRuZXkg
aW5qdXJ5PC9rZXl3b3JkPjwva2V5d29yZHM+PGRhdGVzPjx5ZWFyPjIwMTc8L3llYXI+PHB1Yi1k
YXRlcz48ZGF0ZT5EZWM8L2RhdGU+PC9wdWItZGF0ZXM+PC9kYXRlcz48aXNibj4xNTI1LTE1OTQg
KEVsZWN0cm9uaWMpJiN4RDswMTYwLTU2NFggKExpbmtpbmcpPC9pc2JuPjxhY2Nlc3Npb24tbnVt
PjI4NTQ0MDYwPC9hY2Nlc3Npb24tbnVtPjx3b3JrLXR5cGU+b1Q8L3dvcmstdHlwZT48cmV2aWV3
ZWQtaXRlbT5DVzwvcmV2aWV3ZWQtaXRlbT48dXJscz48cmVsYXRlZC11cmxzPjx1cmw+aHR0cHM6
Ly93d3cubmNiaS5ubG0ubmloLmdvdi9wdWJtZWQvMjg1NDQwNjA8L3VybD48dXJsPmh0dHBzOi8v
b25saW5lbGlicmFyeS53aWxleS5jb20vZG9pL3BkZmRpcmVjdC8xMC4xMTExL2Fvci4xMjkyNz9k
b3dubG9hZD10cnVlPC91cmw+PC9yZWxhdGVkLXVybHM+PC91cmxzPjxlbGVjdHJvbmljLXJlc291
cmNlLW51bT4xMC4xMTExL2Fvci4xMjkyNzwvZWxlY3Ryb25pYy1yZXNvdXJjZS1udW0+PC9yZWNv
cmQ+PC9DaXRlPjwvRW5kTm90ZT4A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Yang 2017 (237)</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62B0B1" w14:textId="77777777" w:rsidR="00602083" w:rsidRPr="009021E1" w:rsidRDefault="00602083" w:rsidP="00015182">
            <w:pPr>
              <w:pStyle w:val="TabelleText"/>
              <w:rPr>
                <w:lang w:val="en-US"/>
              </w:rPr>
            </w:pPr>
            <w:r w:rsidRPr="009021E1">
              <w:rPr>
                <w:lang w:val="en-US"/>
              </w:rPr>
              <w:t>sCysC</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213850" w14:textId="77777777" w:rsidR="00602083" w:rsidRPr="009021E1" w:rsidRDefault="00602083" w:rsidP="00015182">
            <w:pPr>
              <w:pStyle w:val="TabelleText"/>
              <w:rPr>
                <w:lang w:val="en-US"/>
              </w:rPr>
            </w:pPr>
            <w:r w:rsidRPr="009021E1">
              <w:rPr>
                <w:lang w:val="en-US"/>
              </w:rPr>
              <w:t>OT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7A2FDF" w14:textId="77777777" w:rsidR="00602083" w:rsidRPr="009021E1" w:rsidRDefault="00602083" w:rsidP="00015182">
            <w:pPr>
              <w:pStyle w:val="TabelleText"/>
              <w:rPr>
                <w:lang w:val="en-US"/>
              </w:rPr>
            </w:pPr>
            <w:r w:rsidRPr="009021E1">
              <w:rPr>
                <w:lang w:val="en-US"/>
              </w:rPr>
              <w:t>302</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8B83E8" w14:textId="77777777" w:rsidR="00602083" w:rsidRPr="009021E1" w:rsidRDefault="00602083" w:rsidP="00015182">
            <w:pPr>
              <w:pStyle w:val="TabelleText"/>
              <w:rPr>
                <w:lang w:val="en-US"/>
              </w:rPr>
            </w:pPr>
            <w:r w:rsidRPr="009021E1">
              <w:rPr>
                <w:lang w:val="en-US"/>
              </w:rPr>
              <w:t>Cutoff 2.97 mg/L</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504BE6" w14:textId="77777777" w:rsidR="00602083" w:rsidRPr="009021E1" w:rsidRDefault="00602083" w:rsidP="00015182">
            <w:pPr>
              <w:pStyle w:val="TabelleText"/>
              <w:rPr>
                <w:lang w:val="en-US"/>
              </w:rPr>
            </w:pPr>
            <w:r w:rsidRPr="009021E1">
              <w:rPr>
                <w:lang w:val="en-US"/>
              </w:rPr>
              <w:t>.8</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7C90B2" w14:textId="77777777" w:rsidR="00602083" w:rsidRPr="009021E1" w:rsidRDefault="00602083" w:rsidP="00015182">
            <w:pPr>
              <w:pStyle w:val="TabelleText"/>
              <w:rPr>
                <w:lang w:val="en-US"/>
              </w:rPr>
            </w:pPr>
            <w:r w:rsidRPr="009021E1">
              <w:rPr>
                <w:lang w:val="en-US"/>
              </w:rPr>
              <w:t>.585</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C7C3D8" w14:textId="77777777" w:rsidR="00602083" w:rsidRPr="009021E1" w:rsidRDefault="00602083" w:rsidP="00015182">
            <w:pPr>
              <w:pStyle w:val="TabelleText"/>
              <w:rPr>
                <w:lang w:val="en-US"/>
              </w:rPr>
            </w:pPr>
            <w:r w:rsidRPr="009021E1">
              <w:rPr>
                <w:lang w:val="en-US"/>
              </w:rPr>
              <w:t>HR 1.52 (1.08-2.2)</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B124BE" w14:textId="77777777" w:rsidR="00602083" w:rsidRPr="009021E1" w:rsidRDefault="00602083" w:rsidP="00015182">
            <w:pPr>
              <w:pStyle w:val="TabelleText"/>
              <w:rPr>
                <w:lang w:val="en-US"/>
              </w:rPr>
            </w:pPr>
            <w:r w:rsidRPr="009021E1">
              <w:rPr>
                <w:lang w:val="en-US"/>
              </w:rPr>
              <w:t>.708</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DB3676" w14:textId="2973D676" w:rsidR="00602083" w:rsidRPr="009021E1" w:rsidRDefault="000440E7" w:rsidP="00015182">
            <w:pPr>
              <w:pStyle w:val="TabelleText"/>
              <w:rPr>
                <w:lang w:val="en-US"/>
              </w:rPr>
            </w:pPr>
            <w:r w:rsidRPr="009021E1">
              <w:rPr>
                <w:lang w:val="en-US"/>
              </w:rPr>
              <w:t>na.</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C51181" w14:textId="1CBF64D7" w:rsidR="00602083" w:rsidRPr="009021E1" w:rsidRDefault="00F14EA6" w:rsidP="00015182">
            <w:pPr>
              <w:pStyle w:val="TabelleText"/>
              <w:rPr>
                <w:lang w:val="en-US"/>
              </w:rPr>
            </w:pPr>
            <w:r w:rsidRPr="009021E1">
              <w:rPr>
                <w:lang w:val="en-US"/>
              </w:rPr>
              <w:t>last RRT</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3D4F87" w14:textId="77777777" w:rsidR="00602083" w:rsidRPr="009021E1" w:rsidRDefault="00602083" w:rsidP="00015182">
            <w:pPr>
              <w:pStyle w:val="TabelleText"/>
              <w:rPr>
                <w:lang w:val="en-US"/>
              </w:rPr>
            </w:pPr>
            <w:r w:rsidRPr="009021E1">
              <w:rPr>
                <w:lang w:val="en-US"/>
              </w:rPr>
              <w:t>.016</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20BF1D"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50A9E9" w14:textId="2B59B08A" w:rsidR="00602083" w:rsidRPr="009021E1" w:rsidRDefault="00602083" w:rsidP="00015182">
            <w:pPr>
              <w:pStyle w:val="TabelleText"/>
              <w:rPr>
                <w:lang w:val="en-US"/>
              </w:rPr>
            </w:pPr>
            <w:r w:rsidRPr="009021E1">
              <w:rPr>
                <w:lang w:val="en-US"/>
              </w:rPr>
              <w:t xml:space="preserve">Auch </w:t>
            </w:r>
            <w:r w:rsidR="00DC6972">
              <w:rPr>
                <w:lang w:val="en-US"/>
              </w:rPr>
              <w:t>IHD</w:t>
            </w:r>
          </w:p>
        </w:tc>
      </w:tr>
      <w:tr w:rsidR="003711AF" w:rsidRPr="009021E1" w14:paraId="4929288D" w14:textId="77777777" w:rsidTr="003711AF">
        <w:trPr>
          <w:trHeight w:val="780"/>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5F0B4A" w14:textId="77777777" w:rsidR="00602083" w:rsidRPr="00DB1383" w:rsidRDefault="00602083" w:rsidP="00015182">
            <w:pPr>
              <w:pStyle w:val="TabelleText"/>
            </w:pPr>
            <w:r w:rsidRPr="00DB1383">
              <w:t>Kim 2016. Abstract In MA Katulka</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40FE09" w14:textId="77777777" w:rsidR="00602083" w:rsidRPr="009021E1" w:rsidRDefault="00602083" w:rsidP="00015182">
            <w:pPr>
              <w:pStyle w:val="TabelleText"/>
              <w:rPr>
                <w:lang w:val="en-US"/>
              </w:rPr>
            </w:pPr>
            <w:r w:rsidRPr="009021E1">
              <w:rPr>
                <w:lang w:val="en-US"/>
              </w:rPr>
              <w:t>Cys C-GFR</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5E6553" w14:textId="77777777" w:rsidR="00602083" w:rsidRPr="009021E1" w:rsidRDefault="00602083" w:rsidP="00015182">
            <w:pPr>
              <w:pStyle w:val="TabelleText"/>
              <w:rPr>
                <w:lang w:val="en-US"/>
              </w:rPr>
            </w:pPr>
            <w:r w:rsidRPr="009021E1">
              <w:rPr>
                <w:lang w:val="en-US"/>
              </w:rPr>
              <w:t>OT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621AFD" w14:textId="77777777" w:rsidR="00602083" w:rsidRPr="009021E1" w:rsidRDefault="00602083" w:rsidP="00015182">
            <w:pPr>
              <w:pStyle w:val="TabelleText"/>
              <w:rPr>
                <w:lang w:val="en-US"/>
              </w:rPr>
            </w:pPr>
            <w:r w:rsidRPr="009021E1">
              <w:rPr>
                <w:lang w:val="en-US"/>
              </w:rPr>
              <w:t>112</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B21CE0" w14:textId="77777777" w:rsidR="00602083" w:rsidRPr="009021E1" w:rsidRDefault="00602083" w:rsidP="00015182">
            <w:pPr>
              <w:pStyle w:val="TabelleText"/>
              <w:rPr>
                <w:lang w:val="en-US"/>
              </w:rPr>
            </w:pPr>
            <w:r w:rsidRPr="009021E1">
              <w:rPr>
                <w:lang w:val="en-US"/>
              </w:rPr>
              <w:t>32.9 mL/min/1.73m2</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0A835C" w14:textId="77777777" w:rsidR="00602083" w:rsidRPr="009021E1" w:rsidRDefault="00602083" w:rsidP="00015182">
            <w:pPr>
              <w:pStyle w:val="TabelleText"/>
              <w:rPr>
                <w:lang w:val="en-US"/>
              </w:rPr>
            </w:pPr>
            <w:r w:rsidRPr="009021E1">
              <w:rPr>
                <w:lang w:val="en-US"/>
              </w:rPr>
              <w:t>.65</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5E2CED" w14:textId="77777777" w:rsidR="00602083" w:rsidRPr="009021E1" w:rsidRDefault="00602083" w:rsidP="00015182">
            <w:pPr>
              <w:pStyle w:val="TabelleText"/>
              <w:rPr>
                <w:lang w:val="en-US"/>
              </w:rPr>
            </w:pPr>
            <w:r w:rsidRPr="009021E1">
              <w:rPr>
                <w:lang w:val="en-US"/>
              </w:rPr>
              <w:t>.76</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EE4508" w14:textId="77777777" w:rsidR="00602083" w:rsidRPr="009021E1" w:rsidRDefault="00602083" w:rsidP="00015182">
            <w:pPr>
              <w:pStyle w:val="TabelleText"/>
              <w:rPr>
                <w:lang w:val="en-US"/>
              </w:rPr>
            </w:pPr>
            <w:r w:rsidRPr="009021E1">
              <w:rPr>
                <w:lang w:val="en-US"/>
              </w:rPr>
              <w:t>1.25</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DB21F1" w14:textId="77777777" w:rsidR="00602083" w:rsidRPr="009021E1" w:rsidRDefault="00602083" w:rsidP="00015182">
            <w:pPr>
              <w:pStyle w:val="TabelleText"/>
              <w:rPr>
                <w:lang w:val="en-US"/>
              </w:rPr>
            </w:pPr>
            <w:r w:rsidRPr="009021E1">
              <w:rPr>
                <w:lang w:val="en-US"/>
              </w:rPr>
              <w:t>.75</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B1F2D1" w14:textId="365AF6B5" w:rsidR="00602083" w:rsidRPr="009021E1" w:rsidRDefault="000440E7" w:rsidP="00015182">
            <w:pPr>
              <w:pStyle w:val="TabelleText"/>
              <w:rPr>
                <w:lang w:val="en-US"/>
              </w:rPr>
            </w:pPr>
            <w:r w:rsidRPr="009021E1">
              <w:rPr>
                <w:lang w:val="en-US"/>
              </w:rPr>
              <w:t>na.</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BD14B7" w14:textId="77777777" w:rsidR="00602083" w:rsidRPr="009021E1" w:rsidRDefault="00602083" w:rsidP="00015182">
            <w:pPr>
              <w:pStyle w:val="TabelleText"/>
              <w:rPr>
                <w:lang w:val="en-US"/>
              </w:rPr>
            </w:pPr>
            <w:r w:rsidRPr="009021E1">
              <w:rPr>
                <w:lang w:val="en-US"/>
              </w:rPr>
              <w:t>?</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D093AF" w14:textId="77777777" w:rsidR="00602083" w:rsidRPr="009021E1" w:rsidRDefault="00602083" w:rsidP="00015182">
            <w:pPr>
              <w:pStyle w:val="TabelleText"/>
              <w:rPr>
                <w:lang w:val="en-US"/>
              </w:rPr>
            </w:pPr>
            <w:r w:rsidRPr="009021E1">
              <w:rPr>
                <w:lang w:val="en-US"/>
              </w:rPr>
              <w:t>?</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BE8D4D"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3F6598" w14:textId="77777777" w:rsidR="00602083" w:rsidRPr="009021E1" w:rsidRDefault="00602083" w:rsidP="00015182">
            <w:pPr>
              <w:pStyle w:val="TabelleText"/>
              <w:rPr>
                <w:lang w:val="en-US"/>
              </w:rPr>
            </w:pPr>
          </w:p>
        </w:tc>
      </w:tr>
      <w:tr w:rsidR="003711AF" w:rsidRPr="009021E1" w14:paraId="2B3B2CDD" w14:textId="77777777" w:rsidTr="003711AF">
        <w:trPr>
          <w:trHeight w:val="545"/>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0579C3" w14:textId="242A685D" w:rsidR="00602083" w:rsidRPr="009021E1" w:rsidRDefault="00EF1358" w:rsidP="00EF1358">
            <w:pPr>
              <w:pStyle w:val="TabelleText"/>
              <w:rPr>
                <w:lang w:val="en-US"/>
              </w:rPr>
            </w:pPr>
            <w:r w:rsidRPr="009021E1">
              <w:rPr>
                <w:lang w:val="en-US"/>
              </w:rPr>
              <w:fldChar w:fldCharType="begin">
                <w:fldData xml:space="preserve">PEVuZE5vdGU+PENpdGU+PEF1dGhvcj5LaW08L0F1dGhvcj48WWVhcj4yMDE4PC9ZZWFyPjxSZWNO
dW0+MTk4NTwvUmVjTnVtPjxEaXNwbGF5VGV4dD48c3R5bGUgZmFjZT0iaXRhbGljIiBmb250PSJU
aW1lcyBOZXcgUm9tYW4iIHNpemU9IjEyIj5LaW0gMjAxOCAoMTA2KTwvc3R5bGU+PC9EaXNwbGF5
VGV4dD48cmVjb3JkPjxyZWMtbnVtYmVyPjE5ODU8L3JlYy1udW1iZXI+PGZvcmVpZ24ta2V5cz48
a2V5IGFwcD0iRU4iIGRiLWlkPSJhc3hkZjV4dDQ5eHc1dmVmd3d0dndzZDcyNWFwcHB4cjI5MnYi
IHRpbWVzdGFtcD0iMTcyNDMxNTY5OCI+MTk4NTwva2V5PjwvZm9yZWlnbi1rZXlzPjxyZWYtdHlw
ZSBuYW1lPSJKb3VybmFsIEFydGljbGUiPjE3PC9yZWYtdHlwZT48Y29udHJpYnV0b3JzPjxhdXRo
b3JzPjxhdXRob3I+S2ltLCBDLiBTLjwvYXV0aG9yPjxhdXRob3I+QmFlLCBFLiBILjwvYXV0aG9y
PjxhdXRob3I+TWEsIFMuIEsuPC9hdXRob3I+PGF1dGhvcj5LaW0sIFMuIFcuPC9hdXRob3I+PGF1
dGhvcj5QYWpld3NraSwgUi48L2F1dGhvcj48YXV0aG9yPkdpcHNvbiwgUC48L2F1dGhvcj48YXV0
aG9yPkhldW5nLCBNLjwvYXV0aG9yPjxhdXRob3I+VG91cm5ldXIsIEouIE0uPC9hdXRob3I+PGF1
dGhvcj5XZWlzc2JyaWNoLCBDLjwvYXV0aG9yPjxhdXRob3I+UHV0ZW5zZW4sIEMuPC9hdXRob3I+
PGF1dGhvcj5IaWxiZXJ0LCBULjwvYXV0aG9yPjxhdXRob3I+TXVyZ2lhLCBTLjwvYXV0aG9yPjxh
dXRob3I+UXVhdHRyb2NjaGlvLCBHLjwvYXV0aG9yPjxhdXRob3I+Rm9ybmVyaXMsIEcuPC9hdXRo
b3I+PGF1dGhvcj5Qb3p6YXRvLCBNLjwvYXV0aG9yPjxhdXRob3I+RmVub2dsaW8sIFIuPC9hdXRo
b3I+PGF1dGhvcj5GZXJybywgTS48L2F1dGhvcj48YXV0aG9yPkRlIFNpbW9uZSwgRS48L2F1dGhv
cj48YXV0aG9yPkRlbCBWZWNjaGlvLCBHLjwvYXV0aG9yPjxhdXRob3I+RGkgQmVuZWRldHRvLCBD
LjwvYXV0aG9yPjxhdXRob3I+Um9jY2F0ZWxsbywgRC48L2F1dGhvcj48YXV0aG9yPlN1enVraSwg
Si48L2F1dGhvcj48YXV0aG9yPlRha2FuYXNoaSwgWS48L2F1dGhvcj48YXV0aG9yPktveWFtYSwg
QS48L2F1dGhvcj48YXV0aG9yPkthdG9yaSwgWS48L2F1dGhvcj48YXV0aG9yPlNlZG9nYXdhLCBI
LjwvYXV0aG9yPjxhdXRob3I+V2F0YW5hYmUsIE4uPC9hdXRob3I+PGF1dGhvcj5IaXJvc2UsIFku
PC9hdXRob3I+PGF1dGhvcj5NaXpvdWNoaSwgTi48L2F1dGhvcj48YXV0aG9yPlNoaW1hZ2FraSwg
Uy48L2F1dGhvcj48YXV0aG9yPllhbWFndWNoaSwgSC48L2F1dGhvcj48YXV0aG9yPkhpcm9zZSwg
WS48L2F1dGhvcj48L2F1dGhvcnM+PC9jb250cmlidXRvcnM+PGF1dGgtYWRkcmVzcz5EZXBhcnRt
ZW50IG9mIEludGVybmFsIE1lZGljaW5lLCBVbml2ZXJzaXR5IG9mIE1pY2hpZ2FuLCBBbm4gQXJi
b3IsIE1pY2hpZ2FuLCBVU0EuJiN4RDtEaXZpc2lvbiBvZiBOZXBocm9sb2d5LCBVbml2ZXJzaXR5
IG9mIE1pY2hpZ2FuLCBBbm4gQXJib3IsIE1pY2hpZ2FuLCBVU0EuJiN4RDtEZXBhcnRtZW50IG9m
IEFuZXN0aGVzaW9sb2d5IGFuZCBJbnRlbnNpdmUgQ2FyZSBNZWRpY2luZSwgVW5pdmVyc2l0eSBI
b3NwaXRhbCBCb25uLCBTaWdtdW5kLUZyZXVkLVN0cmFzc2UgMjUsIDUzMTI3IEJvbm4sIEdlcm1h
bnkuJiN4RDtEZXBhcnRtZW50IG9mIEFuZXN0aGVzaW9sb2d5IGFuZCBJbnRlbnNpdmUgQ2FyZSBN
ZWRpY2luZSwgVW5pdmVyc2l0eSBIb3NwaXRhbCBCb25uLCBTaWdtdW5kLUZyZXVkLVN0cmFzc2Ug
MjUsIDUzMTI3IEJvbm4sIEdlcm1hbnkuIEVsZWN0cm9uaWMgYWRkcmVzczogdGhpbGJlcnRAdW5p
LWJvbm4uZGUuJiN4RDtDTUlELU5lcGhyb2xvZ3kgYW5kIERpYWx5c2lzIFVuaXQsIFNhbiBHaW92
YW5uaSBCb3NjbyBIdWIgSG9zcGl0YWwgYW5kIERlcGFydG1lbnQgb2YgQ2xpbmljYWwgYW5kIEJp
b2xvZ2ljYWwgU2NpZW5jZXMsIFVuaXZlcnNpdHkgb2YgVHVyaW4sIFR1cmluLCBJdGFseS4mI3hE
O0NNSUQtTmVwaHJvbG9neSBhbmQgRGlhbHlzaXMgVW5pdCwgU2FuIEdpb3Zhbm5pIEJvc2NvIEh1
YiBIb3NwaXRhbCBhbmQgRGVwYXJ0bWVudCBvZiBDbGluaWNhbCBhbmQgQmlvbG9naWNhbCBTY2ll
bmNlcywgVW5pdmVyc2l0eSBvZiBUdXJpbiwgVHVyaW4sIEl0YWx5LiBkYXJpby5yb2NjYXRlbGxv
QHVuaXRvLml0LiYjeEQ7RGVwYXJ0bWVudCBvZiBPdG9sYXJ5bmdvbG9neSxJd2FraSBLeW9yaXRz
dSBHZW5lcmFsIEhvc3BpdGFsLEphcGFuLiYjeEQ7RW1lcmdlbmN5IENlbnRlciwgSXdha2kgS3lv
cml0c3UgR2VuZXJhbCBIb3NwaXRhbCxKYXBhbi4mI3hEO0RlcGFydG1lbnQgb2YgT3RvbGFyeW5n
b2xvZ3kgLSBIZWFkIGFuZCBOZWNrIFN1cmdlcnksVG9ob2t1IFVuaXZlcnNpdHkgU2Nob29sIG9m
IE1lZGljaW5lLEphcGFuLiYjeEQ7RGVwYXJ0bWVudCBvZiBFbWVyZ2VuY3kgYW5kIENyaXRpY2Fs
IENhcmUgTWVkaWNpbmUsIE5paWdhdGEgQ2l0eSBHZW5lcmFsIEhvc3BpdGFsLCBOaWlnYXRhLCBK
YXBhbi4mI3hEO0RlcGFydG1lbnQgb2YgSW50ZXJuYWwgTWVkaWNpbmUsIFRvY2hpZ2kgTWVkaWNh
bCBDZW50ZXIsIFV0c3Vub21peWEsIEphcGFuLiYjeEQ7RGVwYXJ0bWVudCBvZiBOZXBocm9sb2d5
IGFuZCBSaGV1bWF0b2xvZ3ksIE5paWdhdGEgQ2l0eSBHZW5lcmFsIEhvc3BpdGFsLCBOaWlnYXRh
LCBKYXBhbi48L2F1dGgtYWRkcmVzcz48dGl0bGVzPjx0aXRsZT5BIFByb3NwZWN0aXZlIE9ic2Vy
dmF0aW9uYWwgU3R1ZHkgb24gdGhlIFByZWRpY3RpdmUgVmFsdWUgb2YgU2VydW0gQ3lzdGF0aW4g
QyBmb3IgU3VjY2Vzc2Z1bCBXZWFuaW5nIGZyb20gQ29udGludW91cyBSZW5hbCBSZXBsYWNlbWVu
dCBUaGVyYXB5PC90aXRsZT48c2Vjb25kYXJ5LXRpdGxlPktpZG5leSBCbG9vZCBQcmVzcyBSZXM8
L3NlY29uZGFyeS10aXRsZT48L3RpdGxlcz48cGVyaW9kaWNhbD48ZnVsbC10aXRsZT5LaWRuZXkg
Qmxvb2QgUHJlc3MgUmVzPC9mdWxsLXRpdGxlPjwvcGVyaW9kaWNhbD48cGFnZXM+ODcyLTg4MTwv
cGFnZXM+PHZvbHVtZT40Mzwvdm9sdW1lPjxudW1iZXI+MzwvbnVtYmVyPjxlZGl0aW9uPjIwMjAv
MTAvMDImI3hEOzIwMTgvMDYvMDYmI3hEOzIwMTcvMDMvMTYmI3hEOzIwMTkvMDcvMDgmI3hEOzIw
MjIvMDEvMDUmI3hEOzIwMTgvMTEvMTg8L2VkaXRpb24+PGtleXdvcmRzPjxrZXl3b3JkPkFjdXRl
IEtpZG5leSBJbmp1cnkvIHRoZXJhcHk8L2tleXdvcmQ+PGtleXdvcmQ+QWdlZDwva2V5d29yZD48
a2V5d29yZD5Dcml0aWNhbCBJbGxuZXNzPC9rZXl3b3JkPjxrZXl3b3JkPkN5c3RhdGluIEMvIGJs
b29kPC9rZXl3b3JkPjxrZXl3b3JkPkZlbWFsZTwva2V5d29yZD48a2V5d29yZD5IdW1hbnM8L2tl
eXdvcmQ+PGtleXdvcmQ+TWFsZTwva2V5d29yZD48a2V5d29yZD5NaWRkbGUgQWdlZDwva2V5d29y
ZD48a2V5d29yZD5QcmVkaWN0aXZlIFZhbHVlIG9mIFRlc3RzPC9rZXl3b3JkPjxrZXl3b3JkPlBy
b2dub3Npczwva2V5d29yZD48a2V5d29yZD5Qcm9zcGVjdGl2ZSBTdHVkaWVzPC9rZXl3b3JkPjxr
ZXl3b3JkPlJlbmFsIFJlcGxhY2VtZW50IFRoZXJhcHk8L2tleXdvcmQ+PGtleXdvcmQ+V2l0aGhv
bGRpbmcgVHJlYXRtZW50PC9rZXl3b3JkPjxrZXl3b3JkPkFjdXRlIEtpZG5leSBJbmp1cnkvcGF0
aG9sb2d5LyB0aGVyYXB5PC9rZXl3b3JkPjxrZXl3b3JkPkhvc3BpdGFsaXphdGlvbi8gdHJlbmRz
PC9rZXl3b3JkPjxrZXl3b3JkPktpZG5leSBGYWlsdXJlLCBDaHJvbmljL3BhdGhvbG9neS8gdGhl
cmFweTwva2V5d29yZD48a2V5d29yZD5SZWNvdmVyeSBvZiBGdW5jdGlvbi8gcGh5c2lvbG9neTwv
a2V5d29yZD48a2V5d29yZD5SZW5hbCBEaWFseXNpcy8gYWR2ZXJzZSBlZmZlY3RzPC9rZXl3b3Jk
PjxrZXl3b3JkPlJldHJvc3BlY3RpdmUgU3R1ZGllczwva2V5d29yZD48a2V5d29yZD5BZHVsdDwv
a2V5d29yZD48a2V5d29yZD5BZ2VkLCA4MCBhbmQgb3Zlcjwva2V5d29yZD48a2V5d29yZD5DbGlu
aWNhbCBQcm90b2NvbHM8L2tleXdvcmQ+PGtleXdvcmQ+Q29udGludW91cyBSZW5hbCBSZXBsYWNl
bWVudCBUaGVyYXB5LyBtZXRob2RzPC9rZXl3b3JkPjxrZXl3b3JkPkNyaXRpY2FsIENhcmUvIG1l
dGhvZHM8L2tleXdvcmQ+PGtleXdvcmQ+RGl1cmV0aWNzL3RoZXJhcGV1dGljIHVzZTwva2V5d29y
ZD48a2V5d29yZD5GZWFzaWJpbGl0eSBTdHVkaWVzPC9rZXl3b3JkPjxrZXl3b3JkPkludGVuc2l2
ZSBDYXJlIFVuaXRzPC9rZXl3b3JkPjxrZXl3b3JkPktpZG5leS9ibG9vZCBzdXBwbHk8L2tleXdv
cmQ+PGtleXdvcmQ+UGlsb3QgUHJvamVjdHM8L2tleXdvcmQ+PGtleXdvcmQ+QWN1dGUgS2lkbmV5
IEluanVyeS9kaWFnbm9zaXMvZXRpb2xvZ3kvdGhlcmFweTwva2V5d29yZD48a2V5d29yZD5BZHNv
cnB0aW9uPC9rZXl3b3JkPjxrZXl3b3JkPkJpb3BzeTwva2V5d29yZD48a2V5d29yZD5GcmFpbCBF
bGRlcmx5PC9rZXl3b3JkPjxrZXl3b3JkPkhlbW9kaWFmaWx0cmF0aW9uL2FkdmVyc2UgZWZmZWN0
cy9tZXRob2RzPC9rZXl3b3JkPjxrZXl3b3JkPkltbXVub2dsb2J1bGluIExpZ2h0IENoYWluczwv
a2V5d29yZD48a2V5d29yZD5NdWx0aXBsZSBNeWVsb21hL2NvbXBsaWNhdGlvbnMvZHJ1ZyB0aGVy
YXB5PC9rZXl3b3JkPjxrZXl3b3JkPlJlbmFsIERpYWx5c2lzPC9rZXl3b3JkPjxrZXl3b3JkPkFj
dXRlIEtpZG5leSBJbmp1cnkvY2hlbWljYWxseSBpbmR1Y2VkLyB0aGVyYXB5PC9rZXl3b3JkPjxr
ZXl3b3JkPkF1ZGlvbWV0cnksIFB1cmUtVG9uZTwva2V5d29yZD48a2V5d29yZD5Ccm9tYXRlcy8g
dG94aWNpdHk8L2tleXdvcmQ+PGtleXdvcmQ+RXZva2VkIFBvdGVudGlhbHMsIEF1ZGl0b3J5LCBC
cmFpbiBTdGVtPC9rZXl3b3JkPjxrZXl3b3JkPkhlYXJpbmcgTG9zcywgU2Vuc29yaW5ldXJhbC8g
Y2hlbWljYWxseSBpbmR1Y2VkL3BoeXNpb3BhdGhvbG9neTwva2V5d29yZD48a2V5d29yZD5SZWNv
dmVyeSBvZiBGdW5jdGlvbjwva2V5d29yZD48a2V5d29yZD5Tb2RpdW0gQ29tcG91bmRzLyB0b3hp
Y2l0eTwva2V5d29yZD48a2V5d29yZD5TdWljaWRlLCBBdHRlbXB0ZWQ8L2tleXdvcmQ+PGtleXdv
cmQ+VHJlYXRtZW50IE91dGNvbWU8L2tleXdvcmQ+PGtleXdvcmQ+QWN1dGUgS2lkbmV5IEluanVy
eS9jaGVtaWNhbGx5IGluZHVjZWQvdGhlcmFweTwva2V5d29yZD48a2V5d29yZD5BbnRpY29udnVs
c2FudHMvYWR2ZXJzZSBlZmZlY3RzPC9rZXl3b3JkPjxrZXl3b3JkPkNyZWF0aW5pbmU8L2tleXdv
cmQ+PGtleXdvcmQ+RHJ1ZyBPdmVyZG9zZTwva2V5d29yZD48a2V5d29yZD5MZXZldGlyYWNldGFt
L2FkdmVyc2UgZWZmZWN0czwva2V5d29yZD48L2tleXdvcmRzPjxkYXRlcz48eWVhcj4yMDE4PC95
ZWFyPjxwdWItZGF0ZXM+PGRhdGU+SmFuJiN4RDtPY3QmI3hEO01heSYjeEQ7Tm92JiN4RDtTZXAg
MzA8L2RhdGU+PC9wdWItZGF0ZXM+PC9kYXRlcz48aXNibj4xNDIzLTAxNDMgKEVsZWN0cm9uaWMp
JiN4RDsxNDIwLTQwOTYgKExpbmtpbmcpPC9pc2JuPjxhY2Nlc3Npb24tbnVtPjI5ODcwOTgxPC9h
Y2Nlc3Npb24tbnVtPjx3b3JrLXR5cGU+b1Q8L3dvcmstdHlwZT48cmV2aWV3ZWQtaXRlbT5DVzwv
cmV2aWV3ZWQtaXRlbT48dXJscz48cmVsYXRlZC11cmxzPjx1cmw+aHR0cHM6Ly9raWRuZXkzNjAu
YXNuam91cm5hbHMub3JnL2NvbnRlbnQva2lkbmV5MzYwLzEvMTIvMTMzOS5mdWxsLnBkZjwvdXJs
PjwvcmVsYXRlZC11cmxzPjwvdXJscz48Y3VzdG9tMj44ODE1NTIyPC9jdXN0b20yPjxlbGVjdHJv
bmljLXJlc291cmNlLW51bT4xMC4zNDA2Ny9raWQuMDAwNDI4MjAyMDwvZWxlY3Ryb25pYy1yZXNv
dXJjZS1udW0+PHJlbW90ZS1kYXRhYmFzZS1wcm92aWRlcj5OTE08L3JlbW90ZS1kYXRhYmFzZS1w
cm92aWRlcj48bGFuZ3VhZ2U+ZW5nPC9sYW5ndWFnZT48L3JlY29yZD48L0NpdGU+PC9FbmROb3Rl
PgB=
</w:fldData>
              </w:fldChar>
            </w:r>
            <w:r w:rsidR="0036015C" w:rsidRPr="009021E1">
              <w:rPr>
                <w:lang w:val="en-US"/>
              </w:rPr>
              <w:instrText xml:space="preserve"> ADDIN EN.CITE </w:instrText>
            </w:r>
            <w:r w:rsidR="0036015C" w:rsidRPr="009021E1">
              <w:rPr>
                <w:lang w:val="en-US"/>
              </w:rPr>
              <w:fldChar w:fldCharType="begin">
                <w:fldData xml:space="preserve">PEVuZE5vdGU+PENpdGU+PEF1dGhvcj5LaW08L0F1dGhvcj48WWVhcj4yMDE4PC9ZZWFyPjxSZWNO
dW0+MTk4NTwvUmVjTnVtPjxEaXNwbGF5VGV4dD48c3R5bGUgZmFjZT0iaXRhbGljIiBmb250PSJU
aW1lcyBOZXcgUm9tYW4iIHNpemU9IjEyIj5LaW0gMjAxOCAoMTA2KTwvc3R5bGU+PC9EaXNwbGF5
VGV4dD48cmVjb3JkPjxyZWMtbnVtYmVyPjE5ODU8L3JlYy1udW1iZXI+PGZvcmVpZ24ta2V5cz48
a2V5IGFwcD0iRU4iIGRiLWlkPSJhc3hkZjV4dDQ5eHc1dmVmd3d0dndzZDcyNWFwcHB4cjI5MnYi
IHRpbWVzdGFtcD0iMTcyNDMxNTY5OCI+MTk4NTwva2V5PjwvZm9yZWlnbi1rZXlzPjxyZWYtdHlw
ZSBuYW1lPSJKb3VybmFsIEFydGljbGUiPjE3PC9yZWYtdHlwZT48Y29udHJpYnV0b3JzPjxhdXRo
b3JzPjxhdXRob3I+S2ltLCBDLiBTLjwvYXV0aG9yPjxhdXRob3I+QmFlLCBFLiBILjwvYXV0aG9y
PjxhdXRob3I+TWEsIFMuIEsuPC9hdXRob3I+PGF1dGhvcj5LaW0sIFMuIFcuPC9hdXRob3I+PGF1
dGhvcj5QYWpld3NraSwgUi48L2F1dGhvcj48YXV0aG9yPkdpcHNvbiwgUC48L2F1dGhvcj48YXV0
aG9yPkhldW5nLCBNLjwvYXV0aG9yPjxhdXRob3I+VG91cm5ldXIsIEouIE0uPC9hdXRob3I+PGF1
dGhvcj5XZWlzc2JyaWNoLCBDLjwvYXV0aG9yPjxhdXRob3I+UHV0ZW5zZW4sIEMuPC9hdXRob3I+
PGF1dGhvcj5IaWxiZXJ0LCBULjwvYXV0aG9yPjxhdXRob3I+TXVyZ2lhLCBTLjwvYXV0aG9yPjxh
dXRob3I+UXVhdHRyb2NjaGlvLCBHLjwvYXV0aG9yPjxhdXRob3I+Rm9ybmVyaXMsIEcuPC9hdXRo
b3I+PGF1dGhvcj5Qb3p6YXRvLCBNLjwvYXV0aG9yPjxhdXRob3I+RmVub2dsaW8sIFIuPC9hdXRo
b3I+PGF1dGhvcj5GZXJybywgTS48L2F1dGhvcj48YXV0aG9yPkRlIFNpbW9uZSwgRS48L2F1dGhv
cj48YXV0aG9yPkRlbCBWZWNjaGlvLCBHLjwvYXV0aG9yPjxhdXRob3I+RGkgQmVuZWRldHRvLCBD
LjwvYXV0aG9yPjxhdXRob3I+Um9jY2F0ZWxsbywgRC48L2F1dGhvcj48YXV0aG9yPlN1enVraSwg
Si48L2F1dGhvcj48YXV0aG9yPlRha2FuYXNoaSwgWS48L2F1dGhvcj48YXV0aG9yPktveWFtYSwg
QS48L2F1dGhvcj48YXV0aG9yPkthdG9yaSwgWS48L2F1dGhvcj48YXV0aG9yPlNlZG9nYXdhLCBI
LjwvYXV0aG9yPjxhdXRob3I+V2F0YW5hYmUsIE4uPC9hdXRob3I+PGF1dGhvcj5IaXJvc2UsIFku
PC9hdXRob3I+PGF1dGhvcj5NaXpvdWNoaSwgTi48L2F1dGhvcj48YXV0aG9yPlNoaW1hZ2FraSwg
Uy48L2F1dGhvcj48YXV0aG9yPllhbWFndWNoaSwgSC48L2F1dGhvcj48YXV0aG9yPkhpcm9zZSwg
WS48L2F1dGhvcj48L2F1dGhvcnM+PC9jb250cmlidXRvcnM+PGF1dGgtYWRkcmVzcz5EZXBhcnRt
ZW50IG9mIEludGVybmFsIE1lZGljaW5lLCBVbml2ZXJzaXR5IG9mIE1pY2hpZ2FuLCBBbm4gQXJi
b3IsIE1pY2hpZ2FuLCBVU0EuJiN4RDtEaXZpc2lvbiBvZiBOZXBocm9sb2d5LCBVbml2ZXJzaXR5
IG9mIE1pY2hpZ2FuLCBBbm4gQXJib3IsIE1pY2hpZ2FuLCBVU0EuJiN4RDtEZXBhcnRtZW50IG9m
IEFuZXN0aGVzaW9sb2d5IGFuZCBJbnRlbnNpdmUgQ2FyZSBNZWRpY2luZSwgVW5pdmVyc2l0eSBI
b3NwaXRhbCBCb25uLCBTaWdtdW5kLUZyZXVkLVN0cmFzc2UgMjUsIDUzMTI3IEJvbm4sIEdlcm1h
bnkuJiN4RDtEZXBhcnRtZW50IG9mIEFuZXN0aGVzaW9sb2d5IGFuZCBJbnRlbnNpdmUgQ2FyZSBN
ZWRpY2luZSwgVW5pdmVyc2l0eSBIb3NwaXRhbCBCb25uLCBTaWdtdW5kLUZyZXVkLVN0cmFzc2Ug
MjUsIDUzMTI3IEJvbm4sIEdlcm1hbnkuIEVsZWN0cm9uaWMgYWRkcmVzczogdGhpbGJlcnRAdW5p
LWJvbm4uZGUuJiN4RDtDTUlELU5lcGhyb2xvZ3kgYW5kIERpYWx5c2lzIFVuaXQsIFNhbiBHaW92
YW5uaSBCb3NjbyBIdWIgSG9zcGl0YWwgYW5kIERlcGFydG1lbnQgb2YgQ2xpbmljYWwgYW5kIEJp
b2xvZ2ljYWwgU2NpZW5jZXMsIFVuaXZlcnNpdHkgb2YgVHVyaW4sIFR1cmluLCBJdGFseS4mI3hE
O0NNSUQtTmVwaHJvbG9neSBhbmQgRGlhbHlzaXMgVW5pdCwgU2FuIEdpb3Zhbm5pIEJvc2NvIEh1
YiBIb3NwaXRhbCBhbmQgRGVwYXJ0bWVudCBvZiBDbGluaWNhbCBhbmQgQmlvbG9naWNhbCBTY2ll
bmNlcywgVW5pdmVyc2l0eSBvZiBUdXJpbiwgVHVyaW4sIEl0YWx5LiBkYXJpby5yb2NjYXRlbGxv
QHVuaXRvLml0LiYjeEQ7RGVwYXJ0bWVudCBvZiBPdG9sYXJ5bmdvbG9neSxJd2FraSBLeW9yaXRz
dSBHZW5lcmFsIEhvc3BpdGFsLEphcGFuLiYjeEQ7RW1lcmdlbmN5IENlbnRlciwgSXdha2kgS3lv
cml0c3UgR2VuZXJhbCBIb3NwaXRhbCxKYXBhbi4mI3hEO0RlcGFydG1lbnQgb2YgT3RvbGFyeW5n
b2xvZ3kgLSBIZWFkIGFuZCBOZWNrIFN1cmdlcnksVG9ob2t1IFVuaXZlcnNpdHkgU2Nob29sIG9m
IE1lZGljaW5lLEphcGFuLiYjeEQ7RGVwYXJ0bWVudCBvZiBFbWVyZ2VuY3kgYW5kIENyaXRpY2Fs
IENhcmUgTWVkaWNpbmUsIE5paWdhdGEgQ2l0eSBHZW5lcmFsIEhvc3BpdGFsLCBOaWlnYXRhLCBK
YXBhbi4mI3hEO0RlcGFydG1lbnQgb2YgSW50ZXJuYWwgTWVkaWNpbmUsIFRvY2hpZ2kgTWVkaWNh
bCBDZW50ZXIsIFV0c3Vub21peWEsIEphcGFuLiYjeEQ7RGVwYXJ0bWVudCBvZiBOZXBocm9sb2d5
IGFuZCBSaGV1bWF0b2xvZ3ksIE5paWdhdGEgQ2l0eSBHZW5lcmFsIEhvc3BpdGFsLCBOaWlnYXRh
LCBKYXBhbi48L2F1dGgtYWRkcmVzcz48dGl0bGVzPjx0aXRsZT5BIFByb3NwZWN0aXZlIE9ic2Vy
dmF0aW9uYWwgU3R1ZHkgb24gdGhlIFByZWRpY3RpdmUgVmFsdWUgb2YgU2VydW0gQ3lzdGF0aW4g
QyBmb3IgU3VjY2Vzc2Z1bCBXZWFuaW5nIGZyb20gQ29udGludW91cyBSZW5hbCBSZXBsYWNlbWVu
dCBUaGVyYXB5PC90aXRsZT48c2Vjb25kYXJ5LXRpdGxlPktpZG5leSBCbG9vZCBQcmVzcyBSZXM8
L3NlY29uZGFyeS10aXRsZT48L3RpdGxlcz48cGVyaW9kaWNhbD48ZnVsbC10aXRsZT5LaWRuZXkg
Qmxvb2QgUHJlc3MgUmVzPC9mdWxsLXRpdGxlPjwvcGVyaW9kaWNhbD48cGFnZXM+ODcyLTg4MTwv
cGFnZXM+PHZvbHVtZT40Mzwvdm9sdW1lPjxudW1iZXI+MzwvbnVtYmVyPjxlZGl0aW9uPjIwMjAv
MTAvMDImI3hEOzIwMTgvMDYvMDYmI3hEOzIwMTcvMDMvMTYmI3hEOzIwMTkvMDcvMDgmI3hEOzIw
MjIvMDEvMDUmI3hEOzIwMTgvMTEvMTg8L2VkaXRpb24+PGtleXdvcmRzPjxrZXl3b3JkPkFjdXRl
IEtpZG5leSBJbmp1cnkvIHRoZXJhcHk8L2tleXdvcmQ+PGtleXdvcmQ+QWdlZDwva2V5d29yZD48
a2V5d29yZD5Dcml0aWNhbCBJbGxuZXNzPC9rZXl3b3JkPjxrZXl3b3JkPkN5c3RhdGluIEMvIGJs
b29kPC9rZXl3b3JkPjxrZXl3b3JkPkZlbWFsZTwva2V5d29yZD48a2V5d29yZD5IdW1hbnM8L2tl
eXdvcmQ+PGtleXdvcmQ+TWFsZTwva2V5d29yZD48a2V5d29yZD5NaWRkbGUgQWdlZDwva2V5d29y
ZD48a2V5d29yZD5QcmVkaWN0aXZlIFZhbHVlIG9mIFRlc3RzPC9rZXl3b3JkPjxrZXl3b3JkPlBy
b2dub3Npczwva2V5d29yZD48a2V5d29yZD5Qcm9zcGVjdGl2ZSBTdHVkaWVzPC9rZXl3b3JkPjxr
ZXl3b3JkPlJlbmFsIFJlcGxhY2VtZW50IFRoZXJhcHk8L2tleXdvcmQ+PGtleXdvcmQ+V2l0aGhv
bGRpbmcgVHJlYXRtZW50PC9rZXl3b3JkPjxrZXl3b3JkPkFjdXRlIEtpZG5leSBJbmp1cnkvcGF0
aG9sb2d5LyB0aGVyYXB5PC9rZXl3b3JkPjxrZXl3b3JkPkhvc3BpdGFsaXphdGlvbi8gdHJlbmRz
PC9rZXl3b3JkPjxrZXl3b3JkPktpZG5leSBGYWlsdXJlLCBDaHJvbmljL3BhdGhvbG9neS8gdGhl
cmFweTwva2V5d29yZD48a2V5d29yZD5SZWNvdmVyeSBvZiBGdW5jdGlvbi8gcGh5c2lvbG9neTwv
a2V5d29yZD48a2V5d29yZD5SZW5hbCBEaWFseXNpcy8gYWR2ZXJzZSBlZmZlY3RzPC9rZXl3b3Jk
PjxrZXl3b3JkPlJldHJvc3BlY3RpdmUgU3R1ZGllczwva2V5d29yZD48a2V5d29yZD5BZHVsdDwv
a2V5d29yZD48a2V5d29yZD5BZ2VkLCA4MCBhbmQgb3Zlcjwva2V5d29yZD48a2V5d29yZD5DbGlu
aWNhbCBQcm90b2NvbHM8L2tleXdvcmQ+PGtleXdvcmQ+Q29udGludW91cyBSZW5hbCBSZXBsYWNl
bWVudCBUaGVyYXB5LyBtZXRob2RzPC9rZXl3b3JkPjxrZXl3b3JkPkNyaXRpY2FsIENhcmUvIG1l
dGhvZHM8L2tleXdvcmQ+PGtleXdvcmQ+RGl1cmV0aWNzL3RoZXJhcGV1dGljIHVzZTwva2V5d29y
ZD48a2V5d29yZD5GZWFzaWJpbGl0eSBTdHVkaWVzPC9rZXl3b3JkPjxrZXl3b3JkPkludGVuc2l2
ZSBDYXJlIFVuaXRzPC9rZXl3b3JkPjxrZXl3b3JkPktpZG5leS9ibG9vZCBzdXBwbHk8L2tleXdv
cmQ+PGtleXdvcmQ+UGlsb3QgUHJvamVjdHM8L2tleXdvcmQ+PGtleXdvcmQ+QWN1dGUgS2lkbmV5
IEluanVyeS9kaWFnbm9zaXMvZXRpb2xvZ3kvdGhlcmFweTwva2V5d29yZD48a2V5d29yZD5BZHNv
cnB0aW9uPC9rZXl3b3JkPjxrZXl3b3JkPkJpb3BzeTwva2V5d29yZD48a2V5d29yZD5GcmFpbCBF
bGRlcmx5PC9rZXl3b3JkPjxrZXl3b3JkPkhlbW9kaWFmaWx0cmF0aW9uL2FkdmVyc2UgZWZmZWN0
cy9tZXRob2RzPC9rZXl3b3JkPjxrZXl3b3JkPkltbXVub2dsb2J1bGluIExpZ2h0IENoYWluczwv
a2V5d29yZD48a2V5d29yZD5NdWx0aXBsZSBNeWVsb21hL2NvbXBsaWNhdGlvbnMvZHJ1ZyB0aGVy
YXB5PC9rZXl3b3JkPjxrZXl3b3JkPlJlbmFsIERpYWx5c2lzPC9rZXl3b3JkPjxrZXl3b3JkPkFj
dXRlIEtpZG5leSBJbmp1cnkvY2hlbWljYWxseSBpbmR1Y2VkLyB0aGVyYXB5PC9rZXl3b3JkPjxr
ZXl3b3JkPkF1ZGlvbWV0cnksIFB1cmUtVG9uZTwva2V5d29yZD48a2V5d29yZD5Ccm9tYXRlcy8g
dG94aWNpdHk8L2tleXdvcmQ+PGtleXdvcmQ+RXZva2VkIFBvdGVudGlhbHMsIEF1ZGl0b3J5LCBC
cmFpbiBTdGVtPC9rZXl3b3JkPjxrZXl3b3JkPkhlYXJpbmcgTG9zcywgU2Vuc29yaW5ldXJhbC8g
Y2hlbWljYWxseSBpbmR1Y2VkL3BoeXNpb3BhdGhvbG9neTwva2V5d29yZD48a2V5d29yZD5SZWNv
dmVyeSBvZiBGdW5jdGlvbjwva2V5d29yZD48a2V5d29yZD5Tb2RpdW0gQ29tcG91bmRzLyB0b3hp
Y2l0eTwva2V5d29yZD48a2V5d29yZD5TdWljaWRlLCBBdHRlbXB0ZWQ8L2tleXdvcmQ+PGtleXdv
cmQ+VHJlYXRtZW50IE91dGNvbWU8L2tleXdvcmQ+PGtleXdvcmQ+QWN1dGUgS2lkbmV5IEluanVy
eS9jaGVtaWNhbGx5IGluZHVjZWQvdGhlcmFweTwva2V5d29yZD48a2V5d29yZD5BbnRpY29udnVs
c2FudHMvYWR2ZXJzZSBlZmZlY3RzPC9rZXl3b3JkPjxrZXl3b3JkPkNyZWF0aW5pbmU8L2tleXdv
cmQ+PGtleXdvcmQ+RHJ1ZyBPdmVyZG9zZTwva2V5d29yZD48a2V5d29yZD5MZXZldGlyYWNldGFt
L2FkdmVyc2UgZWZmZWN0czwva2V5d29yZD48L2tleXdvcmRzPjxkYXRlcz48eWVhcj4yMDE4PC95
ZWFyPjxwdWItZGF0ZXM+PGRhdGU+SmFuJiN4RDtPY3QmI3hEO01heSYjeEQ7Tm92JiN4RDtTZXAg
MzA8L2RhdGU+PC9wdWItZGF0ZXM+PC9kYXRlcz48aXNibj4xNDIzLTAxNDMgKEVsZWN0cm9uaWMp
JiN4RDsxNDIwLTQwOTYgKExpbmtpbmcpPC9pc2JuPjxhY2Nlc3Npb24tbnVtPjI5ODcwOTgxPC9h
Y2Nlc3Npb24tbnVtPjx3b3JrLXR5cGU+b1Q8L3dvcmstdHlwZT48cmV2aWV3ZWQtaXRlbT5DVzwv
cmV2aWV3ZWQtaXRlbT48dXJscz48cmVsYXRlZC11cmxzPjx1cmw+aHR0cHM6Ly9raWRuZXkzNjAu
YXNuam91cm5hbHMub3JnL2NvbnRlbnQva2lkbmV5MzYwLzEvMTIvMTMzOS5mdWxsLnBkZjwvdXJs
PjwvcmVsYXRlZC11cmxzPjwvdXJscz48Y3VzdG9tMj44ODE1NTIyPC9jdXN0b20yPjxlbGVjdHJv
bmljLXJlc291cmNlLW51bT4xMC4zNDA2Ny9raWQuMDAwNDI4MjAyMDwvZWxlY3Ryb25pYy1yZXNv
dXJjZS1udW0+PHJlbW90ZS1kYXRhYmFzZS1wcm92aWRlcj5OTE08L3JlbW90ZS1kYXRhYmFzZS1w
cm92aWRlcj48bGFuZ3VhZ2U+ZW5nPC9sYW5ndWFnZT48L3JlY29yZD48L0NpdGU+PC9FbmROb3Rl
PgB=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Kim 2018 (106)</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1D0283" w14:textId="77777777" w:rsidR="00602083" w:rsidRPr="009021E1" w:rsidRDefault="00602083" w:rsidP="00015182">
            <w:pPr>
              <w:pStyle w:val="TabelleText"/>
              <w:rPr>
                <w:lang w:val="en-US"/>
              </w:rPr>
            </w:pPr>
            <w:r w:rsidRPr="009021E1">
              <w:rPr>
                <w:lang w:val="en-US"/>
              </w:rPr>
              <w:t>NGAL</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F618CE" w14:textId="77777777" w:rsidR="00602083" w:rsidRPr="009021E1" w:rsidRDefault="00602083" w:rsidP="00015182">
            <w:pPr>
              <w:pStyle w:val="TabelleText"/>
              <w:rPr>
                <w:lang w:val="en-US"/>
              </w:rPr>
            </w:pPr>
            <w:r w:rsidRPr="009021E1">
              <w:rPr>
                <w:lang w:val="en-US"/>
              </w:rPr>
              <w:t>OT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228009" w14:textId="77777777" w:rsidR="00602083" w:rsidRPr="009021E1" w:rsidRDefault="00602083" w:rsidP="00015182">
            <w:pPr>
              <w:pStyle w:val="TabelleText"/>
              <w:rPr>
                <w:lang w:val="en-US"/>
              </w:rPr>
            </w:pPr>
            <w:r w:rsidRPr="009021E1">
              <w:rPr>
                <w:lang w:val="en-US"/>
              </w:rPr>
              <w:t>110</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96B401" w14:textId="77777777" w:rsidR="00602083" w:rsidRPr="009021E1" w:rsidRDefault="00602083" w:rsidP="00015182">
            <w:pPr>
              <w:pStyle w:val="TabelleText"/>
              <w:rPr>
                <w:lang w:val="en-US"/>
              </w:rPr>
            </w:pPr>
            <w:r w:rsidRPr="009021E1">
              <w:rPr>
                <w:lang w:val="en-US"/>
              </w:rPr>
              <w:t>&gt; 554 μg/L</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84894B" w14:textId="77777777" w:rsidR="00602083" w:rsidRPr="009021E1" w:rsidRDefault="00602083" w:rsidP="00015182">
            <w:pPr>
              <w:pStyle w:val="TabelleText"/>
              <w:rPr>
                <w:lang w:val="en-US"/>
              </w:rPr>
            </w:pPr>
            <w:r w:rsidRPr="009021E1">
              <w:rPr>
                <w:lang w:val="en-US"/>
              </w:rPr>
              <w:t>.91</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93D0B2" w14:textId="77777777" w:rsidR="00602083" w:rsidRPr="009021E1" w:rsidRDefault="00602083" w:rsidP="00015182">
            <w:pPr>
              <w:pStyle w:val="TabelleText"/>
              <w:rPr>
                <w:lang w:val="en-US"/>
              </w:rPr>
            </w:pPr>
            <w:r w:rsidRPr="009021E1">
              <w:rPr>
                <w:lang w:val="en-US"/>
              </w:rPr>
              <w:t>.45</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BA1D53" w14:textId="77777777" w:rsidR="00602083" w:rsidRPr="009021E1" w:rsidRDefault="00602083" w:rsidP="00015182">
            <w:pPr>
              <w:pStyle w:val="TabelleText"/>
              <w:rPr>
                <w:lang w:val="en-US"/>
              </w:rPr>
            </w:pP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03B8C4" w14:textId="77777777" w:rsidR="00602083" w:rsidRPr="009021E1" w:rsidRDefault="00602083" w:rsidP="00015182">
            <w:pPr>
              <w:pStyle w:val="TabelleText"/>
              <w:rPr>
                <w:lang w:val="en-US"/>
              </w:rPr>
            </w:pPr>
            <w:r w:rsidRPr="009021E1">
              <w:rPr>
                <w:lang w:val="en-US"/>
              </w:rPr>
              <w:t>.65</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D41935" w14:textId="77777777" w:rsidR="00602083" w:rsidRPr="009021E1" w:rsidRDefault="00602083" w:rsidP="00015182">
            <w:pPr>
              <w:pStyle w:val="TabelleText"/>
              <w:rPr>
                <w:lang w:val="en-US"/>
              </w:rPr>
            </w:pPr>
            <w:r w:rsidRPr="009021E1">
              <w:rPr>
                <w:lang w:val="en-US"/>
              </w:rPr>
              <w:t>so</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D7F693" w14:textId="5C083DDC" w:rsidR="00602083" w:rsidRPr="009021E1" w:rsidRDefault="00F14EA6" w:rsidP="00015182">
            <w:pPr>
              <w:pStyle w:val="TabelleText"/>
              <w:rPr>
                <w:lang w:val="en-US"/>
              </w:rPr>
            </w:pPr>
            <w:r w:rsidRPr="009021E1">
              <w:rPr>
                <w:lang w:val="en-US"/>
              </w:rPr>
              <w:t>last RRT</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1B2397" w14:textId="77777777" w:rsidR="00602083" w:rsidRPr="009021E1" w:rsidRDefault="00602083" w:rsidP="00015182">
            <w:pPr>
              <w:pStyle w:val="TabelleText"/>
              <w:rPr>
                <w:lang w:val="en-US"/>
              </w:rPr>
            </w:pPr>
            <w:r w:rsidRPr="009021E1">
              <w:rPr>
                <w:lang w:val="en-US"/>
              </w:rPr>
              <w:t>.029</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314EEA"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AD58FA" w14:textId="77777777" w:rsidR="00602083" w:rsidRPr="009021E1" w:rsidRDefault="00602083" w:rsidP="00015182">
            <w:pPr>
              <w:pStyle w:val="TabelleText"/>
              <w:rPr>
                <w:lang w:val="en-US"/>
              </w:rPr>
            </w:pPr>
            <w:r w:rsidRPr="009021E1">
              <w:rPr>
                <w:lang w:val="en-US"/>
              </w:rPr>
              <w:t>NGAL not associated with WS after risk adjustment</w:t>
            </w:r>
          </w:p>
        </w:tc>
      </w:tr>
      <w:tr w:rsidR="003711AF" w:rsidRPr="009021E1" w14:paraId="4198D2CE" w14:textId="77777777" w:rsidTr="003711AF">
        <w:trPr>
          <w:trHeight w:val="545"/>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34DD0D" w14:textId="10604A44" w:rsidR="00602083" w:rsidRPr="009021E1" w:rsidRDefault="00EF1358" w:rsidP="00EF1358">
            <w:pPr>
              <w:pStyle w:val="TabelleText"/>
              <w:rPr>
                <w:lang w:val="en-US"/>
              </w:rPr>
            </w:pPr>
            <w:r w:rsidRPr="009021E1">
              <w:rPr>
                <w:lang w:val="en-US"/>
              </w:rPr>
              <w:fldChar w:fldCharType="begin">
                <w:fldData xml:space="preserve">PEVuZE5vdGU+PENpdGU+PEF1dGhvcj5DaGVuPC9BdXRob3I+PFllYXI+MjAxOTwvWWVhcj48UmVj
TnVtPjE5ODk8L1JlY051bT48RGlzcGxheVRleHQ+PHN0eWxlIGZhY2U9Iml0YWxpYyIgZm9udD0i
VGltZXMgTmV3IFJvbWFuIiBzaXplPSIxMiI+Q2hlbiAyMDE5ICgzOCk8L3N0eWxlPjwvRGlzcGxh
eVRleHQ+PHJlY29yZD48cmVjLW51bWJlcj4xOTg5PC9yZWMtbnVtYmVyPjxmb3JlaWduLWtleXM+
PGtleSBhcHA9IkVOIiBkYi1pZD0iYXN4ZGY1eHQ0OXh3NXZlZnd3dHZ3c2Q3MjVhcHBweHIyOTJ2
IiB0aW1lc3RhbXA9IjE3MjQzMTU2OTgiPjE5ODk8L2tleT48L2ZvcmVpZ24ta2V5cz48cmVmLXR5
cGUgbmFtZT0iSm91cm5hbCBBcnRpY2xlIj4xNzwvcmVmLXR5cGU+PGNvbnRyaWJ1dG9ycz48YXV0
aG9ycz48YXV0aG9yPkNoZW4sIFguPC9hdXRob3I+PGF1dGhvcj5DaGVuLCBaLjwvYXV0aG9yPjxh
dXRob3I+V2VpLCBULjwvYXV0aG9yPjxhdXRob3I+TGksIFAuPC9hdXRob3I+PGF1dGhvcj5aaGFu
ZywgTC48L2F1dGhvcj48YXV0aG9yPkZ1LCBQLjwvYXV0aG9yPjwvYXV0aG9ycz48L2NvbnRyaWJ1
dG9ycz48YXV0aC1hZGRyZXNzPkRpdmlzaW9uIG9mIE5lcGhyb2xvZ3ksIEtpZG5leSBSZXNlYXJj
aCBJbnN0aXR1dGUsIFdlc3QgQ2hpbmEgSG9zcGl0YWwgb2YgU2ljaHVhbiBVbml2ZXJzaXR5LCBD
aGVuZ2R1LCBDaGluYS4mI3hEO0RpdmlzaW9uIG9mIEdlcmlhdHJpY3MsIFNpY2h1YW4gQWNhZGVt
eSBvZiBNZWRpY2FsIFNjaWVuY2VzIGFuZCBTaWNodWFuIFByb3ZpbmNpYWwgUGVvcGxlJmFwb3M7
cyBIb3NwaXRhbCwgQ2hlbmdkdSwgQ2hpbmEuJiN4RDtEaXZpc2lvbiBvZiBOZXBocm9sb2d5LCBL
aWRuZXkgUmVzZWFyY2ggSW5zdGl0dXRlLCBXZXN0IENoaW5hIEhvc3BpdGFsIG9mIFNpY2h1YW4g
VW5pdmVyc2l0eSwgQ2hlbmdkdSwgQ2hpbmEsIHpoYW5nbGluZ2x6eUAxNjMuY29tLjwvYXV0aC1h
ZGRyZXNzPjx0aXRsZXM+PHRpdGxlPlRoZSBFZmZlY3Qgb2YgU2VydW0gTmV1dHJvcGhpbCBHZWxh
dGluYXNlLUFzc29jaWF0ZWQgTGlwb2NhbGluIG9uIHRoZSBEaXNjb250aW51YXRpb24gb2YgQ29u
dGludW91cyBSZW5hbCBSZXBsYWNlbWVudCBUaGVyYXB5IGluIENyaXRpY2FsbHkgSWxsIFBhdGll
bnRzIHdpdGggQWN1dGUgS2lkbmV5IEluanVyeTwvdGl0bGU+PHNlY29uZGFyeS10aXRsZT5CbG9v
ZCBQdXJpZjwvc2Vjb25kYXJ5LXRpdGxlPjwvdGl0bGVzPjxwZXJpb2RpY2FsPjxmdWxsLXRpdGxl
PkJsb29kIFB1cmlmPC9mdWxsLXRpdGxlPjwvcGVyaW9kaWNhbD48cGFnZXM+MTAtMTc8L3BhZ2Vz
Pjx2b2x1bWU+NDg8L3ZvbHVtZT48bnVtYmVyPjE8L251bWJlcj48ZWRpdGlvbj4yMDE5LzAzLzA4
PC9lZGl0aW9uPjxrZXl3b3Jkcz48a2V5d29yZD5BY3V0ZSBLaWRuZXkgSW5qdXJ5LypibG9vZC9k
aWFnbm9zaXMvbW9ydGFsaXR5Lyp0aGVyYXB5PC9rZXl3b3JkPjxrZXl3b3JkPkFkdWx0PC9rZXl3
b3JkPjxrZXl3b3JkPkFnZWQ8L2tleXdvcmQ+PGtleXdvcmQ+QmlvbWFya2Vyczwva2V5d29yZD48
a2V5d29yZD5DbGluaWNhbCBEZWNpc2lvbi1NYWtpbmc8L2tleXdvcmQ+PGtleXdvcmQ+KkNvbnRp
bnVvdXMgUmVuYWwgUmVwbGFjZW1lbnQgVGhlcmFweS9hZHZlcnNlIGVmZmVjdHMvbWV0aG9kczwv
a2V5d29yZD48a2V5d29yZD4qQ3JpdGljYWwgSWxsbmVzczwva2V5d29yZD48a2V5d29yZD5EaXNl
YXNlIE1hbmFnZW1lbnQ8L2tleXdvcmQ+PGtleXdvcmQ+RmVtYWxlPC9rZXl3b3JkPjxrZXl3b3Jk
Pkh1bWFuczwva2V5d29yZD48a2V5d29yZD5MaXBvY2FsaW4tMi8qYmxvb2Q8L2tleXdvcmQ+PGtl
eXdvcmQ+TWFsZTwva2V5d29yZD48a2V5d29yZD5NaWRkbGUgQWdlZDwva2V5d29yZD48a2V5d29y
ZD5Nb3J0YWxpdHk8L2tleXdvcmQ+PGtleXdvcmQ+T2RkcyBSYXRpbzwva2V5d29yZD48a2V5d29y
ZD5Qcm9nbm9zaXM8L2tleXdvcmQ+PGtleXdvcmQ+Uk9DIEN1cnZlPC9rZXl3b3JkPjxrZXl3b3Jk
PlRyZWF0bWVudCBPdXRjb21lPC9rZXl3b3JkPjxrZXl3b3JkPkNyaXRpY2FsIGNhcmU8L2tleXdv
cmQ+PGtleXdvcmQ+QWN1dGUga2lkbmV5IGluanVyeTwva2V5d29yZD48a2V5d29yZD5Db250aW51
b3VzIHJlbmFsIHJlcGxhY2VtZW50IHRoZXJhcHk8L2tleXdvcmQ+PGtleXdvcmQ+TmV1dHJvcGhp
bCBnZWxhdGluYXNlLWFzc29jaWF0ZWQgbGlwb2NhbGluPC9rZXl3b3JkPjxrZXl3b3JkPlNlcHNp
c8KgPC9rZXl3b3JkPjwva2V5d29yZHM+PGRhdGVzPjx5ZWFyPjIwMTk8L3llYXI+PC9kYXRlcz48
aXNibj4wMjUzLTUwNjg8L2lzYm4+PGFjY2Vzc2lvbi1udW0+MzA4NDQ3OTE8L2FjY2Vzc2lvbi1u
dW0+PHdvcmstdHlwZT5vVDwvd29yay10eXBlPjxyZXZpZXdlZC1pdGVtPlRLPC9yZXZpZXdlZC1p
dGVtPjx1cmxzPjwvdXJscz48ZWxlY3Ryb25pYy1yZXNvdXJjZS1udW0+MTAuMTE1OS8wMDA0OTkw
MjY8L2VsZWN0cm9uaWMtcmVzb3VyY2UtbnVtPjxyZW1vdGUtZGF0YWJhc2UtcHJvdmlkZXI+TkxN
PC9yZW1vdGUtZGF0YWJhc2UtcHJvdmlkZXI+PGxhbmd1YWdlPmVuZzwvbGFuZ3VhZ2U+PC9yZWNv
cmQ+PC9DaXRlPjwvRW5kTm90ZT4A
</w:fldData>
              </w:fldChar>
            </w:r>
            <w:r w:rsidR="0036015C" w:rsidRPr="009021E1">
              <w:rPr>
                <w:lang w:val="en-US"/>
              </w:rPr>
              <w:instrText xml:space="preserve"> ADDIN EN.CITE </w:instrText>
            </w:r>
            <w:r w:rsidR="0036015C" w:rsidRPr="009021E1">
              <w:rPr>
                <w:lang w:val="en-US"/>
              </w:rPr>
              <w:fldChar w:fldCharType="begin">
                <w:fldData xml:space="preserve">PEVuZE5vdGU+PENpdGU+PEF1dGhvcj5DaGVuPC9BdXRob3I+PFllYXI+MjAxOTwvWWVhcj48UmVj
TnVtPjE5ODk8L1JlY051bT48RGlzcGxheVRleHQ+PHN0eWxlIGZhY2U9Iml0YWxpYyIgZm9udD0i
VGltZXMgTmV3IFJvbWFuIiBzaXplPSIxMiI+Q2hlbiAyMDE5ICgzOCk8L3N0eWxlPjwvRGlzcGxh
eVRleHQ+PHJlY29yZD48cmVjLW51bWJlcj4xOTg5PC9yZWMtbnVtYmVyPjxmb3JlaWduLWtleXM+
PGtleSBhcHA9IkVOIiBkYi1pZD0iYXN4ZGY1eHQ0OXh3NXZlZnd3dHZ3c2Q3MjVhcHBweHIyOTJ2
IiB0aW1lc3RhbXA9IjE3MjQzMTU2OTgiPjE5ODk8L2tleT48L2ZvcmVpZ24ta2V5cz48cmVmLXR5
cGUgbmFtZT0iSm91cm5hbCBBcnRpY2xlIj4xNzwvcmVmLXR5cGU+PGNvbnRyaWJ1dG9ycz48YXV0
aG9ycz48YXV0aG9yPkNoZW4sIFguPC9hdXRob3I+PGF1dGhvcj5DaGVuLCBaLjwvYXV0aG9yPjxh
dXRob3I+V2VpLCBULjwvYXV0aG9yPjxhdXRob3I+TGksIFAuPC9hdXRob3I+PGF1dGhvcj5aaGFu
ZywgTC48L2F1dGhvcj48YXV0aG9yPkZ1LCBQLjwvYXV0aG9yPjwvYXV0aG9ycz48L2NvbnRyaWJ1
dG9ycz48YXV0aC1hZGRyZXNzPkRpdmlzaW9uIG9mIE5lcGhyb2xvZ3ksIEtpZG5leSBSZXNlYXJj
aCBJbnN0aXR1dGUsIFdlc3QgQ2hpbmEgSG9zcGl0YWwgb2YgU2ljaHVhbiBVbml2ZXJzaXR5LCBD
aGVuZ2R1LCBDaGluYS4mI3hEO0RpdmlzaW9uIG9mIEdlcmlhdHJpY3MsIFNpY2h1YW4gQWNhZGVt
eSBvZiBNZWRpY2FsIFNjaWVuY2VzIGFuZCBTaWNodWFuIFByb3ZpbmNpYWwgUGVvcGxlJmFwb3M7
cyBIb3NwaXRhbCwgQ2hlbmdkdSwgQ2hpbmEuJiN4RDtEaXZpc2lvbiBvZiBOZXBocm9sb2d5LCBL
aWRuZXkgUmVzZWFyY2ggSW5zdGl0dXRlLCBXZXN0IENoaW5hIEhvc3BpdGFsIG9mIFNpY2h1YW4g
VW5pdmVyc2l0eSwgQ2hlbmdkdSwgQ2hpbmEsIHpoYW5nbGluZ2x6eUAxNjMuY29tLjwvYXV0aC1h
ZGRyZXNzPjx0aXRsZXM+PHRpdGxlPlRoZSBFZmZlY3Qgb2YgU2VydW0gTmV1dHJvcGhpbCBHZWxh
dGluYXNlLUFzc29jaWF0ZWQgTGlwb2NhbGluIG9uIHRoZSBEaXNjb250aW51YXRpb24gb2YgQ29u
dGludW91cyBSZW5hbCBSZXBsYWNlbWVudCBUaGVyYXB5IGluIENyaXRpY2FsbHkgSWxsIFBhdGll
bnRzIHdpdGggQWN1dGUgS2lkbmV5IEluanVyeTwvdGl0bGU+PHNlY29uZGFyeS10aXRsZT5CbG9v
ZCBQdXJpZjwvc2Vjb25kYXJ5LXRpdGxlPjwvdGl0bGVzPjxwZXJpb2RpY2FsPjxmdWxsLXRpdGxl
PkJsb29kIFB1cmlmPC9mdWxsLXRpdGxlPjwvcGVyaW9kaWNhbD48cGFnZXM+MTAtMTc8L3BhZ2Vz
Pjx2b2x1bWU+NDg8L3ZvbHVtZT48bnVtYmVyPjE8L251bWJlcj48ZWRpdGlvbj4yMDE5LzAzLzA4
PC9lZGl0aW9uPjxrZXl3b3Jkcz48a2V5d29yZD5BY3V0ZSBLaWRuZXkgSW5qdXJ5LypibG9vZC9k
aWFnbm9zaXMvbW9ydGFsaXR5Lyp0aGVyYXB5PC9rZXl3b3JkPjxrZXl3b3JkPkFkdWx0PC9rZXl3
b3JkPjxrZXl3b3JkPkFnZWQ8L2tleXdvcmQ+PGtleXdvcmQ+QmlvbWFya2Vyczwva2V5d29yZD48
a2V5d29yZD5DbGluaWNhbCBEZWNpc2lvbi1NYWtpbmc8L2tleXdvcmQ+PGtleXdvcmQ+KkNvbnRp
bnVvdXMgUmVuYWwgUmVwbGFjZW1lbnQgVGhlcmFweS9hZHZlcnNlIGVmZmVjdHMvbWV0aG9kczwv
a2V5d29yZD48a2V5d29yZD4qQ3JpdGljYWwgSWxsbmVzczwva2V5d29yZD48a2V5d29yZD5EaXNl
YXNlIE1hbmFnZW1lbnQ8L2tleXdvcmQ+PGtleXdvcmQ+RmVtYWxlPC9rZXl3b3JkPjxrZXl3b3Jk
Pkh1bWFuczwva2V5d29yZD48a2V5d29yZD5MaXBvY2FsaW4tMi8qYmxvb2Q8L2tleXdvcmQ+PGtl
eXdvcmQ+TWFsZTwva2V5d29yZD48a2V5d29yZD5NaWRkbGUgQWdlZDwva2V5d29yZD48a2V5d29y
ZD5Nb3J0YWxpdHk8L2tleXdvcmQ+PGtleXdvcmQ+T2RkcyBSYXRpbzwva2V5d29yZD48a2V5d29y
ZD5Qcm9nbm9zaXM8L2tleXdvcmQ+PGtleXdvcmQ+Uk9DIEN1cnZlPC9rZXl3b3JkPjxrZXl3b3Jk
PlRyZWF0bWVudCBPdXRjb21lPC9rZXl3b3JkPjxrZXl3b3JkPkNyaXRpY2FsIGNhcmU8L2tleXdv
cmQ+PGtleXdvcmQ+QWN1dGUga2lkbmV5IGluanVyeTwva2V5d29yZD48a2V5d29yZD5Db250aW51
b3VzIHJlbmFsIHJlcGxhY2VtZW50IHRoZXJhcHk8L2tleXdvcmQ+PGtleXdvcmQ+TmV1dHJvcGhp
bCBnZWxhdGluYXNlLWFzc29jaWF0ZWQgbGlwb2NhbGluPC9rZXl3b3JkPjxrZXl3b3JkPlNlcHNp
c8KgPC9rZXl3b3JkPjwva2V5d29yZHM+PGRhdGVzPjx5ZWFyPjIwMTk8L3llYXI+PC9kYXRlcz48
aXNibj4wMjUzLTUwNjg8L2lzYm4+PGFjY2Vzc2lvbi1udW0+MzA4NDQ3OTE8L2FjY2Vzc2lvbi1u
dW0+PHdvcmstdHlwZT5vVDwvd29yay10eXBlPjxyZXZpZXdlZC1pdGVtPlRLPC9yZXZpZXdlZC1p
dGVtPjx1cmxzPjwvdXJscz48ZWxlY3Ryb25pYy1yZXNvdXJjZS1udW0+MTAuMTE1OS8wMDA0OTkw
MjY8L2VsZWN0cm9uaWMtcmVzb3VyY2UtbnVtPjxyZW1vdGUtZGF0YWJhc2UtcHJvdmlkZXI+TkxN
PC9yZW1vdGUtZGF0YWJhc2UtcHJvdmlkZXI+PGxhbmd1YWdlPmVuZzwvbGFuZ3VhZ2U+PC9yZWNv
cmQ+PC9DaXRlPjwvRW5kTm90ZT4A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Chen 2019 (38)</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10E921" w14:textId="77777777" w:rsidR="00602083" w:rsidRPr="009021E1" w:rsidRDefault="00602083" w:rsidP="00015182">
            <w:pPr>
              <w:pStyle w:val="TabelleText"/>
              <w:rPr>
                <w:lang w:val="en-US"/>
              </w:rPr>
            </w:pPr>
            <w:r w:rsidRPr="009021E1">
              <w:rPr>
                <w:lang w:val="en-US"/>
              </w:rPr>
              <w:t xml:space="preserve">NGAL </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CC73AE" w14:textId="77777777" w:rsidR="00602083" w:rsidRPr="009021E1" w:rsidRDefault="00602083" w:rsidP="00015182">
            <w:pPr>
              <w:pStyle w:val="TabelleText"/>
              <w:rPr>
                <w:lang w:val="en-US"/>
              </w:rPr>
            </w:pPr>
            <w:r w:rsidRPr="009021E1">
              <w:rPr>
                <w:lang w:val="en-US"/>
              </w:rPr>
              <w:t>OT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7E81C5" w14:textId="77777777" w:rsidR="00602083" w:rsidRPr="009021E1" w:rsidRDefault="00602083" w:rsidP="00015182">
            <w:pPr>
              <w:pStyle w:val="TabelleText"/>
              <w:rPr>
                <w:lang w:val="en-US"/>
              </w:rPr>
            </w:pPr>
            <w:r w:rsidRPr="009021E1">
              <w:rPr>
                <w:lang w:val="en-US"/>
              </w:rPr>
              <w:t>110</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455F2C" w14:textId="77777777" w:rsidR="00602083" w:rsidRPr="009021E1" w:rsidRDefault="00602083" w:rsidP="00015182">
            <w:pPr>
              <w:pStyle w:val="TabelleText"/>
              <w:rPr>
                <w:lang w:val="en-US"/>
              </w:rPr>
            </w:pPr>
            <w:r w:rsidRPr="009021E1">
              <w:rPr>
                <w:lang w:val="en-US"/>
              </w:rPr>
              <w:t>403 μg/L</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60F786" w14:textId="77777777" w:rsidR="00602083" w:rsidRPr="009021E1" w:rsidRDefault="00602083" w:rsidP="00015182">
            <w:pPr>
              <w:pStyle w:val="TabelleText"/>
              <w:rPr>
                <w:lang w:val="en-US"/>
              </w:rPr>
            </w:pPr>
            <w:r w:rsidRPr="009021E1">
              <w:rPr>
                <w:lang w:val="en-US"/>
              </w:rPr>
              <w:t>.91</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048FAB" w14:textId="77777777" w:rsidR="00602083" w:rsidRPr="009021E1" w:rsidRDefault="00602083" w:rsidP="00015182">
            <w:pPr>
              <w:pStyle w:val="TabelleText"/>
              <w:rPr>
                <w:lang w:val="en-US"/>
              </w:rPr>
            </w:pPr>
            <w:r w:rsidRPr="009021E1">
              <w:rPr>
                <w:lang w:val="en-US"/>
              </w:rPr>
              <w:t>.61</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08719A" w14:textId="77777777" w:rsidR="00602083" w:rsidRPr="009021E1" w:rsidRDefault="00602083" w:rsidP="00015182">
            <w:pPr>
              <w:pStyle w:val="TabelleText"/>
              <w:rPr>
                <w:lang w:val="en-US"/>
              </w:rPr>
            </w:pPr>
            <w:r w:rsidRPr="009021E1">
              <w:rPr>
                <w:lang w:val="en-US"/>
              </w:rPr>
              <w:t>.995</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FB2305" w14:textId="77777777" w:rsidR="00602083" w:rsidRPr="009021E1" w:rsidRDefault="00602083" w:rsidP="00015182">
            <w:pPr>
              <w:pStyle w:val="TabelleText"/>
              <w:rPr>
                <w:lang w:val="en-US"/>
              </w:rPr>
            </w:pPr>
            <w:r w:rsidRPr="009021E1">
              <w:rPr>
                <w:lang w:val="en-US"/>
              </w:rPr>
              <w:t>.81</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96D51F" w14:textId="77777777" w:rsidR="00CF38E4" w:rsidRPr="009021E1" w:rsidRDefault="00602083" w:rsidP="00015182">
            <w:pPr>
              <w:pStyle w:val="TabelleText"/>
              <w:rPr>
                <w:lang w:val="en-US"/>
              </w:rPr>
            </w:pPr>
            <w:r w:rsidRPr="009021E1">
              <w:rPr>
                <w:lang w:val="en-US"/>
              </w:rPr>
              <w:t xml:space="preserve">9/95,  </w:t>
            </w:r>
          </w:p>
          <w:p w14:paraId="087B5D3F" w14:textId="79305664" w:rsidR="00602083" w:rsidRPr="009021E1" w:rsidRDefault="00602083" w:rsidP="00015182">
            <w:pPr>
              <w:pStyle w:val="TabelleText"/>
              <w:rPr>
                <w:lang w:val="en-US"/>
              </w:rPr>
            </w:pPr>
            <w:r w:rsidRPr="009021E1">
              <w:rPr>
                <w:lang w:val="en-US"/>
              </w:rPr>
              <w:t>9,5% WS</w:t>
            </w:r>
          </w:p>
          <w:p w14:paraId="4E6F2C12" w14:textId="77777777" w:rsidR="00CF38E4" w:rsidRPr="009021E1" w:rsidRDefault="00CF38E4" w:rsidP="00015182">
            <w:pPr>
              <w:pStyle w:val="TabelleText"/>
              <w:rPr>
                <w:lang w:val="en-US"/>
              </w:rPr>
            </w:pPr>
          </w:p>
          <w:p w14:paraId="7FB4F8F9" w14:textId="77777777" w:rsidR="00602083" w:rsidRPr="009021E1" w:rsidRDefault="00602083" w:rsidP="00015182">
            <w:pPr>
              <w:pStyle w:val="TabelleText"/>
              <w:rPr>
                <w:lang w:val="en-US"/>
              </w:rPr>
            </w:pPr>
            <w:r w:rsidRPr="009021E1">
              <w:rPr>
                <w:lang w:val="en-US"/>
              </w:rPr>
              <w:lastRenderedPageBreak/>
              <w:t>101/134 75.4% WF p0.001</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C06669" w14:textId="0436F5B5" w:rsidR="00602083" w:rsidRPr="009021E1" w:rsidRDefault="00F14EA6" w:rsidP="00CF38E4">
            <w:pPr>
              <w:pStyle w:val="TabelleText"/>
              <w:rPr>
                <w:lang w:val="en-US"/>
              </w:rPr>
            </w:pPr>
            <w:r w:rsidRPr="009021E1">
              <w:rPr>
                <w:lang w:val="en-US"/>
              </w:rPr>
              <w:lastRenderedPageBreak/>
              <w:t>start of RRT and last RRT</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25B105" w14:textId="77777777" w:rsidR="00602083" w:rsidRPr="009021E1" w:rsidRDefault="00602083" w:rsidP="00015182">
            <w:pPr>
              <w:pStyle w:val="TabelleText"/>
              <w:rPr>
                <w:lang w:val="en-US"/>
              </w:rPr>
            </w:pPr>
            <w:r w:rsidRPr="009021E1">
              <w:rPr>
                <w:lang w:val="en-US"/>
              </w:rPr>
              <w:t>&lt;.001</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04F5B8"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5352B6" w14:textId="77777777" w:rsidR="00602083" w:rsidRPr="009021E1" w:rsidRDefault="00602083" w:rsidP="00015182">
            <w:pPr>
              <w:pStyle w:val="TabelleText"/>
              <w:rPr>
                <w:lang w:val="en-US"/>
              </w:rPr>
            </w:pPr>
            <w:r w:rsidRPr="009021E1">
              <w:rPr>
                <w:lang w:val="en-US"/>
              </w:rPr>
              <w:t xml:space="preserve">Combination NGAL + RO (≥695 ml/d) in non-septic </w:t>
            </w:r>
            <w:r w:rsidRPr="009021E1">
              <w:rPr>
                <w:lang w:val="en-US"/>
              </w:rPr>
              <w:lastRenderedPageBreak/>
              <w:t>patients better than NGAL alone. NGAL not suitable for sepsis.</w:t>
            </w:r>
          </w:p>
        </w:tc>
      </w:tr>
      <w:tr w:rsidR="003711AF" w:rsidRPr="009021E1" w14:paraId="357A82F8" w14:textId="77777777" w:rsidTr="003711AF">
        <w:trPr>
          <w:trHeight w:val="545"/>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DBF5A4" w14:textId="3AD6ECD2" w:rsidR="00602083" w:rsidRPr="009021E1" w:rsidRDefault="00EF1358" w:rsidP="00EF1358">
            <w:pPr>
              <w:pStyle w:val="TabelleText"/>
              <w:rPr>
                <w:lang w:val="en-US"/>
              </w:rPr>
            </w:pPr>
            <w:r w:rsidRPr="009021E1">
              <w:rPr>
                <w:lang w:val="en-US"/>
              </w:rPr>
              <w:fldChar w:fldCharType="begin">
                <w:fldData xml:space="preserve">PEVuZE5vdGU+PENpdGU+PEF1dGhvcj5IYW48L0F1dGhvcj48WWVhcj4yMDE2PC9ZZWFyPjxSZWNO
dW0+MTk3NDwvUmVjTnVtPjxEaXNwbGF5VGV4dD48c3R5bGUgZmFjZT0iaXRhbGljIiBmb250PSJU
aW1lcyBOZXcgUm9tYW4iIHNpemU9IjEyIj5IYW4gMjAxNiAoODApPC9zdHlsZT48L0Rpc3BsYXlU
ZXh0PjxyZWNvcmQ+PHJlYy1udW1iZXI+MTk3NDwvcmVjLW51bWJlcj48Zm9yZWlnbi1rZXlzPjxr
ZXkgYXBwPSJFTiIgZGItaWQ9ImFzeGRmNXh0NDl4dzV2ZWZ3d3R2d3NkNzI1YXBwcHhyMjkydiIg
dGltZXN0YW1wPSIxNzI0MzE1Njk4Ij4xOTc0PC9rZXk+PC9mb3JlaWduLWtleXM+PHJlZi10eXBl
IG5hbWU9IkpvdXJuYWwgQXJ0aWNsZSI+MTc8L3JlZi10eXBlPjxjb250cmlidXRvcnM+PGF1dGhv
cnM+PGF1dGhvcj5IYW4sIFMuIFMuPC9hdXRob3I+PGF1dGhvcj5CYWUsIEUuPC9hdXRob3I+PGF1
dGhvcj5Tb25nLCBTLiBILjwvYXV0aG9yPjxhdXRob3I+S2ltLCBELiBLLjwvYXV0aG9yPjxhdXRo
b3I+S2ltLCBZLiBTLjwvYXV0aG9yPjxhdXRob3I+SGFuLCBKLiBTLjwvYXV0aG9yPjxhdXRob3I+
Sm9vLCBLLiBXLjwvYXV0aG9yPjxhdXRob3I+QmFnc2hhdywgUy4gTS48L2F1dGhvcj48YXV0aG9y
PkJlbGxvbW8sIFIuPC9hdXRob3I+PGF1dGhvcj5EZXZhcmFqYW4sIFAuPC9hdXRob3I+PGF1dGhv
cj5Kb2huc29uLCBDLjwvYXV0aG9yPjxhdXRob3I+S2FydmVsbGFzLCBDLiBKLjwvYXV0aG9yPjxh
dXRob3I+S3V0c2lvZ2lhbm5pcywgRC4gSi48L2F1dGhvcj48YXV0aG9yPk1laHRhLCBSLjwvYXV0
aG9yPjxhdXRob3I+UGFubnUsIE4uPC9hdXRob3I+PGF1dGhvcj5Sb21hbm92c2t5LCBBLjwvYXV0
aG9yPjxhdXRob3I+U2hlaW5mZWxkLCBHLjwvYXV0aG9yPjxhdXRob3I+VGF5bG9yLCBTLjwvYXV0
aG9yPjxhdXRob3I+WmFwcGl0ZWxsaSwgTS48L2F1dGhvcj48YXV0aG9yPkdpYm5leSwgUi4gVC48
L2F1dGhvcj48YXV0aG9yPk5hZGVyLCBSLjwvYXV0aG9yPjxhdXRob3I+WmhlbiwgQS48L2F1dGhv
cj48YXV0aG9yPkFuZ2VsLUtvcm1hbiwgQS48L2F1dGhvcj48YXV0aG9yPlBhdmxvdmljaCwgUy4g
Uy48L2F1dGhvcj48YXV0aG9yPlBvZ3JlYmluc2t5LCBBLjwvYXV0aG9yPjxhdXRob3I+RG9yb3Ms
IEcuPC9hdXRob3I+PGF1dGhvcj5NZW5uLUpvc2VwaHksIEguPC9hdXRob3I+PGF1dGhvcj5TdGVy
biwgTC48L2F1dGhvcj48YXV0aG9yPlNhbmNob3Jhd2FsYSwgVi48L2F1dGhvcj48YXV0aG9yPkhh
dmFzaSwgQS48L2F1dGhvcj48YXV0aG9yPkxpbiwgWS4gRi48L2F1dGhvcj48YXV0aG9yPkxpbiwg
Uy4gTC48L2F1dGhvcj48YXV0aG9yPkh1YW5nLCBULiBNLjwvYXV0aG9yPjxhdXRob3I+WWFuZywg
Uy4gWS48L2F1dGhvcj48YXV0aG9yPkxhaSwgVC4gUy48L2F1dGhvcj48YXV0aG9yPkNoZW4sIEwu
PC9hdXRob3I+PGF1dGhvcj5XdSwgVi4gQy48L2F1dGhvcj48YXV0aG9yPkNodSwgVC4gUy48L2F1
dGhvcj48YXV0aG9yPld1LCBLLiBELjwvYXV0aG9yPjxhdXRob3I+TmVyaSwgTS48L2F1dGhvcj48
YXV0aG9yPkxvcmVuemluLCBBLjwvYXV0aG9yPjxhdXRob3I+ZGUgQ2FsLCBNLjwvYXV0aG9yPjxh
dXRob3I+QnJlbmRvbGFuLCBBLjwvYXV0aG9yPjxhdXRob3I+TWFyY2hpb25uYSwgTi48L2F1dGhv
cj48YXV0aG9yPlNhbW9uaSwgUy48L2F1dGhvcj48YXV0aG9yPlphbmVsbGEsIE0uPC9hdXRob3I+
PGF1dGhvcj5EZSBSb3NhLCBTLjwvYXV0aG9yPjxhdXRob3I+TWFydGlubywgRi48L2F1dGhvcj48
YXV0aG9yPlJpY2NpLCBaLjwvYXV0aG9yPjxhdXRob3I+TWF5bmFyLCBKLjwvYXV0aG9yPjxhdXRo
b3I+QXV6aW5nZXIsIEcuPC9hdXRob3I+PGF1dGhvcj5WaWxsYSwgRy48L2F1dGhvcj48YXV0aG9y
PlBheWVuLCBELjwvYXV0aG9yPjxhdXRob3I+Sm9hbm5pZGlzLCBNLjwvYXV0aG9yPjxhdXRob3I+
Um9uY28sIEMuPC9hdXRob3I+PC9hdXRob3JzPjwvY29udHJpYnV0b3JzPjxhdXRoLWFkZHJlc3M+
RGVwYXJ0bWVudCBvZiBJbnRlcm5hbCBNZWRpY2luZSwgU2VvdWwgTmF0aW9uYWwgVW5pdmVyc2l0
eSBDb2xsZWdlIG9mIE1lZGljaW5lLiYjeEQ7RGl2aXNpb24gb2YgQ3JpdGljYWwgQ2FyZSBNZWRp
Y2luZSwgRmFjdWx0eSBvZiBNZWRpY2luZSBhbmQgRGVudGlzdHJ5LCBVbml2ZXJzaXR5IG9mIEFs
YmVydGEsIEVkbW9udG9uLCBBQiBUNkcgMkI3LCBDYW5hZGEuIGJhZ3NoYXdAdWFsYmVydGEuY2Em
I3hEO0RlcGFydG1lbnQgb2YgTWVkaWNpbmUsIFJlbmFsIFNlY3Rpb24sIEJvc3RvbiBNZWRpY2Fs
IENlbnRlciwgQm9zdG9uLCBNQSwgVVNBLiYjeEQ7TmVwaHJvbG9neSBhbmQgSHlwZXJ0ZW5zaW9u
IEluc3RpdHV0ZSwgU2Ftc29uIEFzc3V0YSBVbml2ZXJzaXR5IEhvc3BpdGFsIEFzaGRvZCwgQXNo
ZG9kLCBJc3JhZWwuJiN4RDtGYWN1bHR5IG9mIEhlYWx0aCBTY2llbmNlcyBCZW4tR3VyaW9uIFVu
aXZlcnNpdHkgb2YgdGhlIE5lZ2V2LCBCZWVyIFNoZXZhLCBJc3JhZWwuJiN4RDtCb3N0b24gVW5p
dmVyc2l0eSBTY2hvb2wgb2YgUHVibGljIEhlYWx0aCwgQm9zdG9uLCBNQSwgVVNBLiYjeEQ7QW15
bG9pZG9zaXMgQ2VudGVyLCBCb3N0b24gVW5pdmVyc2l0eSBTY2hvb2wgb2YgTWVkaWNpbmUsIEJv
c3RvbiwgTUEsIFVTQS4mI3hEO0RlcGFydG1lbnQgb2YgTWVkaWNpbmUsIFNlY3Rpb24gb2YgSGVt
YXRvbG9neSBhbmQgT25jb2xvZ3ksIEJvc3RvbiBNZWRpY2FsIENlbnRlciwgQm9zdG9uLCBNQSwg
VVNBLiYjeEQ7R3JhZHVhdGUgSW5zdGl0dXRlIG9mIENsaW5pY2FsIE1lZGljaW5lLCBOYXRpb25h
bCBUYWl3YW4gVW5pdmVyc2l0eSBDb2xsZWdlIG9mIE1lZGljaW5lLCBUYWlwZWksIFRhaXdhbi4m
I3hEO0RpdmlzaW9uIG9mIE5lcGhyb2xvZ3ksIERlcGFydG1lbnQgb2YgSW50ZXJuYWwgTWVkaWNp
bmUsIE5hdGlvbmFsIFRhaXdhbiBVbml2ZXJzaXR5IEhvc3BpdGFsLCBUYWlwZWksIFRhaXdhbi4m
I3hEO0dyYWR1YXRlIEluc3RpdHV0ZSBvZiBQaHlzaW9sb2d5LCBOYXRpb25hbCBUYWl3YW4gVW5p
dmVyc2l0eSBDb2xsZWdlIG9mIE1lZGljaW5lLCBUYWlwZWksIFRhaXdhbi4mI3hEO0dyYWR1YXRl
IEluc3RpdHV0ZSBvZiBFcGlkZW1pb2xvZ3kgYW5kIFByZXZlbnRpdmUgTWVkaWNpbmUsIE5hdGlv
bmFsIFRhaXdhbiBVbml2ZXJzaXR5IENvbGxlZ2Ugb2YgTWVkaWNpbmUsIFRhaXBlaSwgVGFpd2Fu
LiYjeEQ7SW5zdGl0dXRlIG9mIFBvcHVsYXRpb24gSGVhbHRoIFNjaWVuY2VzLCBOYXRpb25hbCBI
ZWFsdGggUmVzZWFyY2ggSW5zdGl0dXRlcywgWmh1bmFuLCBUYWl3YW4uJiN4RDtEaXZpc2lvbiBv
ZiBOZXBocm9sb2d5LCBEZXBhcnRtZW50IG9mIEludGVybmFsIE1lZGljaW5lLCBOYXRpb25hbCBU
YWl3YW4gVW5pdmVyc2l0eSBIb3NwaXRhbCwgVGFpcGVpLCBUYWl3YW4gcTkxNDIxMDI4QG50dS5l
ZHUudHcuJiN4RDtEZXBhcnRtZW50IG9mIE5lcGhyb2xvZ3ksIERpYWx5c2lzIGFuZCBUcmFuc3Bs
YW50YXRpb24gYW5kIEludGVybmF0aW9uYWwgUmVuYWwgUmVzZWFyY2ggSW5zdGl0dXRlIG9mIFZp
Y2VuemEsIFNhbiBCb3J0b2xvIEhvc3BpdGFsLCBWaWNlbnphLCBJdGFseSwgbmVyaS5tYXVyb0Bn
bWFpbC5jb20uJiN4RDtEZXBhcnRtZW50IG9mIE5lcGhyb2xvZ3ksIERpYWx5c2lzIGFuZCBUcmFu
c3BsYW50YXRpb24gYW5kIEludGVybmF0aW9uYWwgUmVuYWwgUmVzZWFyY2ggSW5zdGl0dXRlIG9m
IFZpY2VuemEsIFNhbiBCb3J0b2xvIEhvc3BpdGFsLCBWaWNlbnphLCBJdGFseS4mI3hEO0RlcGFy
dG1lbnQgb2YgQW5lc3RoZXNpb2xvZ3kgYW5kIEludGVuc2l2ZSBDYXJlLCBTYW4gQm9ydG9sbyBI
b3NwaXRhbCwgVmljZW56YSwgSXRhbHkuJiN4RDtEZXBhcnRtZW50IG9mIENhcmRpb2xvZ3kgYW5k
IENhcmRpYWMgU3VyZ2VyeSwgUGVkaWF0cmljIENhcmRpYWMgSW50ZW5zaXZlIENhcmUgVW5pdCwg
QmFtYmlubyBHZXPDuSBDaGlsZHJlbiZhcG9zO3MgSG9zcGl0YWwsIElSQ0NTIFJvbWUsIFJvbWUs
IEl0YWx5LiYjeEQ7SW50ZW5zaXZlIENhcmUgVW5pdCwgVW5pdmVyc2l0eSBIb3NwaXRhbCBBcmFi
YSwgVml0b3JpYS1HYXN0ZWl6LCBTcGFpbi4mI3hEO0tpbmcmYXBvcztzIENvbGxlZ2UgSG9zcGl0
YWwsIERlbm1hcmsgSGlsbCwgTG9uZG9uLCBVbml0ZWQgS2luZ2RvbS4mI3hEO0RlcGFydG1lbnQg
b2YgSGVhbHRoIFNjaWVuY2VzLCBTZWN0aW9uIG9mIEFuYWVzdGhlc2lvbG9neSwgSW50ZW5zaXZl
IENhcmUgYW5kIFBhaW4sIFVuaXZlcnNpdHkgb2YgRmxvcmVuY2UsIEZsb3JlbmNlLCBJdGFseS4m
I3hEO1VuaXZlcnNpdHkgUGFyaXMgRGlkZXJvdCwgU29yYm9ubmUgUGFyaXMgQ2l0w6ksIFBhcmlz
LCBGcmFuY2UuJiN4RDtEaXZpc2lvbiBvZiBFbWVyZ2VuY3kgTWVkaWNpbmUgYW5kIEludGVuc2l2
ZSBDYXJlLCBEZXBhcnRtZW50IEludGVybmFsIE1lZGljaW5lLCBNZWRpY2FsIFVuaXZlcnNpdHkg
SW5uc2JydWNrLCBJbm5zYnJ1Y2ssIEF1c3RyaWEuPC9hdXRoLWFkZHJlc3M+PHRpdGxlcz48dGl0
bGU+TlQtcHJvQk5QIElzIFByZWRpY3RpdmUgb2YgdGhlIFdlYW5pbmcgZnJvbSBDb250aW51b3Vz
IFJlbmFsIFJlcGxhY2VtZW50IFRoZXJhcHk8L3RpdGxlPjxzZWNvbmRhcnktdGl0bGU+VG9ob2t1
IEogRXhwIE1lZDwvc2Vjb25kYXJ5LXRpdGxlPjwvdGl0bGVzPjxwZXJpb2RpY2FsPjxmdWxsLXRp
dGxlPlRvaG9rdSBKIEV4cCBNZWQ8L2Z1bGwtdGl0bGU+PC9wZXJpb2RpY2FsPjxwYWdlcz4xLTg8
L3BhZ2VzPjx2b2x1bWU+MjM5PC92b2x1bWU+PG51bWJlcj4xPC9udW1iZXI+PGVkaXRpb24+MjAy
Mi8wNC8wNSYjeEQ7MjAxNi8wNC8yNiYjeEQ7MjAxMC8xMC8xMiYjeEQ7MjAyMS8wNS8yOCYjeEQ7
MjAxOC8wOC8xNTwvZWRpdGlvbj48ZGF0ZXM+PHllYXI+MjAxNjwveWVhcj48cHViLWRhdGVzPjxk
YXRlPk1heSYjeEQ7Tm92JiN4RDtKdW4gMjMmI3hEO09jdDwvZGF0ZT48L3B1Yi1kYXRlcz48L2Rh
dGVzPjxpc2JuPjEzNDktMzMyOSAoRWxlY3Ryb25pYykmI3hEOzAwNDAtODcyNyAoTGlua2luZyk8
L2lzYm4+PGFjY2Vzc2lvbi1udW0+MjcxMDk2MzU8L2FjY2Vzc2lvbi1udW0+PHdvcmstdHlwZT5S
Q1Q8L3dvcmstdHlwZT48cmV2aWV3ZWQtaXRlbT5DVzwvcmV2aWV3ZWQtaXRlbT48dXJscz48cmVs
YXRlZC11cmxzPjx1cmw+aHR0cHM6Ly93d3cuanN0YWdlLmpzdC5nby5qcC9hcnRpY2xlL3RqZW0v
MjM5LzEvMjM5XzEvX3BkZjwvdXJsPjwvcmVsYXRlZC11cmxzPjwvdXJscz48Y3VzdG9tMj44Nzg2
MTA1PC9jdXN0b20yPjxlbGVjdHJvbmljLXJlc291cmNlLW51bT4xMC4zNDA2Ny9raWQuMDAwMDkx
MjAyMTwvZWxlY3Ryb25pYy1yZXNvdXJjZS1udW0+PHJlbW90ZS1kYXRhYmFzZS1wcm92aWRlcj5O
TE08L3JlbW90ZS1kYXRhYmFzZS1wcm92aWRlcj48bGFuZ3VhZ2U+ZW5nPC9sYW5ndWFnZT48L3Jl
Y29yZD48L0NpdGU+PC9FbmROb3RlPgB=
</w:fldData>
              </w:fldChar>
            </w:r>
            <w:r w:rsidR="0036015C" w:rsidRPr="009021E1">
              <w:rPr>
                <w:lang w:val="en-US"/>
              </w:rPr>
              <w:instrText xml:space="preserve"> ADDIN EN.CITE </w:instrText>
            </w:r>
            <w:r w:rsidR="0036015C" w:rsidRPr="009021E1">
              <w:rPr>
                <w:lang w:val="en-US"/>
              </w:rPr>
              <w:fldChar w:fldCharType="begin">
                <w:fldData xml:space="preserve">PEVuZE5vdGU+PENpdGU+PEF1dGhvcj5IYW48L0F1dGhvcj48WWVhcj4yMDE2PC9ZZWFyPjxSZWNO
dW0+MTk3NDwvUmVjTnVtPjxEaXNwbGF5VGV4dD48c3R5bGUgZmFjZT0iaXRhbGljIiBmb250PSJU
aW1lcyBOZXcgUm9tYW4iIHNpemU9IjEyIj5IYW4gMjAxNiAoODApPC9zdHlsZT48L0Rpc3BsYXlU
ZXh0PjxyZWNvcmQ+PHJlYy1udW1iZXI+MTk3NDwvcmVjLW51bWJlcj48Zm9yZWlnbi1rZXlzPjxr
ZXkgYXBwPSJFTiIgZGItaWQ9ImFzeGRmNXh0NDl4dzV2ZWZ3d3R2d3NkNzI1YXBwcHhyMjkydiIg
dGltZXN0YW1wPSIxNzI0MzE1Njk4Ij4xOTc0PC9rZXk+PC9mb3JlaWduLWtleXM+PHJlZi10eXBl
IG5hbWU9IkpvdXJuYWwgQXJ0aWNsZSI+MTc8L3JlZi10eXBlPjxjb250cmlidXRvcnM+PGF1dGhv
cnM+PGF1dGhvcj5IYW4sIFMuIFMuPC9hdXRob3I+PGF1dGhvcj5CYWUsIEUuPC9hdXRob3I+PGF1
dGhvcj5Tb25nLCBTLiBILjwvYXV0aG9yPjxhdXRob3I+S2ltLCBELiBLLjwvYXV0aG9yPjxhdXRo
b3I+S2ltLCBZLiBTLjwvYXV0aG9yPjxhdXRob3I+SGFuLCBKLiBTLjwvYXV0aG9yPjxhdXRob3I+
Sm9vLCBLLiBXLjwvYXV0aG9yPjxhdXRob3I+QmFnc2hhdywgUy4gTS48L2F1dGhvcj48YXV0aG9y
PkJlbGxvbW8sIFIuPC9hdXRob3I+PGF1dGhvcj5EZXZhcmFqYW4sIFAuPC9hdXRob3I+PGF1dGhv
cj5Kb2huc29uLCBDLjwvYXV0aG9yPjxhdXRob3I+S2FydmVsbGFzLCBDLiBKLjwvYXV0aG9yPjxh
dXRob3I+S3V0c2lvZ2lhbm5pcywgRC4gSi48L2F1dGhvcj48YXV0aG9yPk1laHRhLCBSLjwvYXV0
aG9yPjxhdXRob3I+UGFubnUsIE4uPC9hdXRob3I+PGF1dGhvcj5Sb21hbm92c2t5LCBBLjwvYXV0
aG9yPjxhdXRob3I+U2hlaW5mZWxkLCBHLjwvYXV0aG9yPjxhdXRob3I+VGF5bG9yLCBTLjwvYXV0
aG9yPjxhdXRob3I+WmFwcGl0ZWxsaSwgTS48L2F1dGhvcj48YXV0aG9yPkdpYm5leSwgUi4gVC48
L2F1dGhvcj48YXV0aG9yPk5hZGVyLCBSLjwvYXV0aG9yPjxhdXRob3I+WmhlbiwgQS48L2F1dGhv
cj48YXV0aG9yPkFuZ2VsLUtvcm1hbiwgQS48L2F1dGhvcj48YXV0aG9yPlBhdmxvdmljaCwgUy4g
Uy48L2F1dGhvcj48YXV0aG9yPlBvZ3JlYmluc2t5LCBBLjwvYXV0aG9yPjxhdXRob3I+RG9yb3Ms
IEcuPC9hdXRob3I+PGF1dGhvcj5NZW5uLUpvc2VwaHksIEguPC9hdXRob3I+PGF1dGhvcj5TdGVy
biwgTC48L2F1dGhvcj48YXV0aG9yPlNhbmNob3Jhd2FsYSwgVi48L2F1dGhvcj48YXV0aG9yPkhh
dmFzaSwgQS48L2F1dGhvcj48YXV0aG9yPkxpbiwgWS4gRi48L2F1dGhvcj48YXV0aG9yPkxpbiwg
Uy4gTC48L2F1dGhvcj48YXV0aG9yPkh1YW5nLCBULiBNLjwvYXV0aG9yPjxhdXRob3I+WWFuZywg
Uy4gWS48L2F1dGhvcj48YXV0aG9yPkxhaSwgVC4gUy48L2F1dGhvcj48YXV0aG9yPkNoZW4sIEwu
PC9hdXRob3I+PGF1dGhvcj5XdSwgVi4gQy48L2F1dGhvcj48YXV0aG9yPkNodSwgVC4gUy48L2F1
dGhvcj48YXV0aG9yPld1LCBLLiBELjwvYXV0aG9yPjxhdXRob3I+TmVyaSwgTS48L2F1dGhvcj48
YXV0aG9yPkxvcmVuemluLCBBLjwvYXV0aG9yPjxhdXRob3I+ZGUgQ2FsLCBNLjwvYXV0aG9yPjxh
dXRob3I+QnJlbmRvbGFuLCBBLjwvYXV0aG9yPjxhdXRob3I+TWFyY2hpb25uYSwgTi48L2F1dGhv
cj48YXV0aG9yPlNhbW9uaSwgUy48L2F1dGhvcj48YXV0aG9yPlphbmVsbGEsIE0uPC9hdXRob3I+
PGF1dGhvcj5EZSBSb3NhLCBTLjwvYXV0aG9yPjxhdXRob3I+TWFydGlubywgRi48L2F1dGhvcj48
YXV0aG9yPlJpY2NpLCBaLjwvYXV0aG9yPjxhdXRob3I+TWF5bmFyLCBKLjwvYXV0aG9yPjxhdXRo
b3I+QXV6aW5nZXIsIEcuPC9hdXRob3I+PGF1dGhvcj5WaWxsYSwgRy48L2F1dGhvcj48YXV0aG9y
PlBheWVuLCBELjwvYXV0aG9yPjxhdXRob3I+Sm9hbm5pZGlzLCBNLjwvYXV0aG9yPjxhdXRob3I+
Um9uY28sIEMuPC9hdXRob3I+PC9hdXRob3JzPjwvY29udHJpYnV0b3JzPjxhdXRoLWFkZHJlc3M+
RGVwYXJ0bWVudCBvZiBJbnRlcm5hbCBNZWRpY2luZSwgU2VvdWwgTmF0aW9uYWwgVW5pdmVyc2l0
eSBDb2xsZWdlIG9mIE1lZGljaW5lLiYjeEQ7RGl2aXNpb24gb2YgQ3JpdGljYWwgQ2FyZSBNZWRp
Y2luZSwgRmFjdWx0eSBvZiBNZWRpY2luZSBhbmQgRGVudGlzdHJ5LCBVbml2ZXJzaXR5IG9mIEFs
YmVydGEsIEVkbW9udG9uLCBBQiBUNkcgMkI3LCBDYW5hZGEuIGJhZ3NoYXdAdWFsYmVydGEuY2Em
I3hEO0RlcGFydG1lbnQgb2YgTWVkaWNpbmUsIFJlbmFsIFNlY3Rpb24sIEJvc3RvbiBNZWRpY2Fs
IENlbnRlciwgQm9zdG9uLCBNQSwgVVNBLiYjeEQ7TmVwaHJvbG9neSBhbmQgSHlwZXJ0ZW5zaW9u
IEluc3RpdHV0ZSwgU2Ftc29uIEFzc3V0YSBVbml2ZXJzaXR5IEhvc3BpdGFsIEFzaGRvZCwgQXNo
ZG9kLCBJc3JhZWwuJiN4RDtGYWN1bHR5IG9mIEhlYWx0aCBTY2llbmNlcyBCZW4tR3VyaW9uIFVu
aXZlcnNpdHkgb2YgdGhlIE5lZ2V2LCBCZWVyIFNoZXZhLCBJc3JhZWwuJiN4RDtCb3N0b24gVW5p
dmVyc2l0eSBTY2hvb2wgb2YgUHVibGljIEhlYWx0aCwgQm9zdG9uLCBNQSwgVVNBLiYjeEQ7QW15
bG9pZG9zaXMgQ2VudGVyLCBCb3N0b24gVW5pdmVyc2l0eSBTY2hvb2wgb2YgTWVkaWNpbmUsIEJv
c3RvbiwgTUEsIFVTQS4mI3hEO0RlcGFydG1lbnQgb2YgTWVkaWNpbmUsIFNlY3Rpb24gb2YgSGVt
YXRvbG9neSBhbmQgT25jb2xvZ3ksIEJvc3RvbiBNZWRpY2FsIENlbnRlciwgQm9zdG9uLCBNQSwg
VVNBLiYjeEQ7R3JhZHVhdGUgSW5zdGl0dXRlIG9mIENsaW5pY2FsIE1lZGljaW5lLCBOYXRpb25h
bCBUYWl3YW4gVW5pdmVyc2l0eSBDb2xsZWdlIG9mIE1lZGljaW5lLCBUYWlwZWksIFRhaXdhbi4m
I3hEO0RpdmlzaW9uIG9mIE5lcGhyb2xvZ3ksIERlcGFydG1lbnQgb2YgSW50ZXJuYWwgTWVkaWNp
bmUsIE5hdGlvbmFsIFRhaXdhbiBVbml2ZXJzaXR5IEhvc3BpdGFsLCBUYWlwZWksIFRhaXdhbi4m
I3hEO0dyYWR1YXRlIEluc3RpdHV0ZSBvZiBQaHlzaW9sb2d5LCBOYXRpb25hbCBUYWl3YW4gVW5p
dmVyc2l0eSBDb2xsZWdlIG9mIE1lZGljaW5lLCBUYWlwZWksIFRhaXdhbi4mI3hEO0dyYWR1YXRl
IEluc3RpdHV0ZSBvZiBFcGlkZW1pb2xvZ3kgYW5kIFByZXZlbnRpdmUgTWVkaWNpbmUsIE5hdGlv
bmFsIFRhaXdhbiBVbml2ZXJzaXR5IENvbGxlZ2Ugb2YgTWVkaWNpbmUsIFRhaXBlaSwgVGFpd2Fu
LiYjeEQ7SW5zdGl0dXRlIG9mIFBvcHVsYXRpb24gSGVhbHRoIFNjaWVuY2VzLCBOYXRpb25hbCBI
ZWFsdGggUmVzZWFyY2ggSW5zdGl0dXRlcywgWmh1bmFuLCBUYWl3YW4uJiN4RDtEaXZpc2lvbiBv
ZiBOZXBocm9sb2d5LCBEZXBhcnRtZW50IG9mIEludGVybmFsIE1lZGljaW5lLCBOYXRpb25hbCBU
YWl3YW4gVW5pdmVyc2l0eSBIb3NwaXRhbCwgVGFpcGVpLCBUYWl3YW4gcTkxNDIxMDI4QG50dS5l
ZHUudHcuJiN4RDtEZXBhcnRtZW50IG9mIE5lcGhyb2xvZ3ksIERpYWx5c2lzIGFuZCBUcmFuc3Bs
YW50YXRpb24gYW5kIEludGVybmF0aW9uYWwgUmVuYWwgUmVzZWFyY2ggSW5zdGl0dXRlIG9mIFZp
Y2VuemEsIFNhbiBCb3J0b2xvIEhvc3BpdGFsLCBWaWNlbnphLCBJdGFseSwgbmVyaS5tYXVyb0Bn
bWFpbC5jb20uJiN4RDtEZXBhcnRtZW50IG9mIE5lcGhyb2xvZ3ksIERpYWx5c2lzIGFuZCBUcmFu
c3BsYW50YXRpb24gYW5kIEludGVybmF0aW9uYWwgUmVuYWwgUmVzZWFyY2ggSW5zdGl0dXRlIG9m
IFZpY2VuemEsIFNhbiBCb3J0b2xvIEhvc3BpdGFsLCBWaWNlbnphLCBJdGFseS4mI3hEO0RlcGFy
dG1lbnQgb2YgQW5lc3RoZXNpb2xvZ3kgYW5kIEludGVuc2l2ZSBDYXJlLCBTYW4gQm9ydG9sbyBI
b3NwaXRhbCwgVmljZW56YSwgSXRhbHkuJiN4RDtEZXBhcnRtZW50IG9mIENhcmRpb2xvZ3kgYW5k
IENhcmRpYWMgU3VyZ2VyeSwgUGVkaWF0cmljIENhcmRpYWMgSW50ZW5zaXZlIENhcmUgVW5pdCwg
QmFtYmlubyBHZXPDuSBDaGlsZHJlbiZhcG9zO3MgSG9zcGl0YWwsIElSQ0NTIFJvbWUsIFJvbWUs
IEl0YWx5LiYjeEQ7SW50ZW5zaXZlIENhcmUgVW5pdCwgVW5pdmVyc2l0eSBIb3NwaXRhbCBBcmFi
YSwgVml0b3JpYS1HYXN0ZWl6LCBTcGFpbi4mI3hEO0tpbmcmYXBvcztzIENvbGxlZ2UgSG9zcGl0
YWwsIERlbm1hcmsgSGlsbCwgTG9uZG9uLCBVbml0ZWQgS2luZ2RvbS4mI3hEO0RlcGFydG1lbnQg
b2YgSGVhbHRoIFNjaWVuY2VzLCBTZWN0aW9uIG9mIEFuYWVzdGhlc2lvbG9neSwgSW50ZW5zaXZl
IENhcmUgYW5kIFBhaW4sIFVuaXZlcnNpdHkgb2YgRmxvcmVuY2UsIEZsb3JlbmNlLCBJdGFseS4m
I3hEO1VuaXZlcnNpdHkgUGFyaXMgRGlkZXJvdCwgU29yYm9ubmUgUGFyaXMgQ2l0w6ksIFBhcmlz
LCBGcmFuY2UuJiN4RDtEaXZpc2lvbiBvZiBFbWVyZ2VuY3kgTWVkaWNpbmUgYW5kIEludGVuc2l2
ZSBDYXJlLCBEZXBhcnRtZW50IEludGVybmFsIE1lZGljaW5lLCBNZWRpY2FsIFVuaXZlcnNpdHkg
SW5uc2JydWNrLCBJbm5zYnJ1Y2ssIEF1c3RyaWEuPC9hdXRoLWFkZHJlc3M+PHRpdGxlcz48dGl0
bGU+TlQtcHJvQk5QIElzIFByZWRpY3RpdmUgb2YgdGhlIFdlYW5pbmcgZnJvbSBDb250aW51b3Vz
IFJlbmFsIFJlcGxhY2VtZW50IFRoZXJhcHk8L3RpdGxlPjxzZWNvbmRhcnktdGl0bGU+VG9ob2t1
IEogRXhwIE1lZDwvc2Vjb25kYXJ5LXRpdGxlPjwvdGl0bGVzPjxwZXJpb2RpY2FsPjxmdWxsLXRp
dGxlPlRvaG9rdSBKIEV4cCBNZWQ8L2Z1bGwtdGl0bGU+PC9wZXJpb2RpY2FsPjxwYWdlcz4xLTg8
L3BhZ2VzPjx2b2x1bWU+MjM5PC92b2x1bWU+PG51bWJlcj4xPC9udW1iZXI+PGVkaXRpb24+MjAy
Mi8wNC8wNSYjeEQ7MjAxNi8wNC8yNiYjeEQ7MjAxMC8xMC8xMiYjeEQ7MjAyMS8wNS8yOCYjeEQ7
MjAxOC8wOC8xNTwvZWRpdGlvbj48ZGF0ZXM+PHllYXI+MjAxNjwveWVhcj48cHViLWRhdGVzPjxk
YXRlPk1heSYjeEQ7Tm92JiN4RDtKdW4gMjMmI3hEO09jdDwvZGF0ZT48L3B1Yi1kYXRlcz48L2Rh
dGVzPjxpc2JuPjEzNDktMzMyOSAoRWxlY3Ryb25pYykmI3hEOzAwNDAtODcyNyAoTGlua2luZyk8
L2lzYm4+PGFjY2Vzc2lvbi1udW0+MjcxMDk2MzU8L2FjY2Vzc2lvbi1udW0+PHdvcmstdHlwZT5S
Q1Q8L3dvcmstdHlwZT48cmV2aWV3ZWQtaXRlbT5DVzwvcmV2aWV3ZWQtaXRlbT48dXJscz48cmVs
YXRlZC11cmxzPjx1cmw+aHR0cHM6Ly93d3cuanN0YWdlLmpzdC5nby5qcC9hcnRpY2xlL3RqZW0v
MjM5LzEvMjM5XzEvX3BkZjwvdXJsPjwvcmVsYXRlZC11cmxzPjwvdXJscz48Y3VzdG9tMj44Nzg2
MTA1PC9jdXN0b20yPjxlbGVjdHJvbmljLXJlc291cmNlLW51bT4xMC4zNDA2Ny9raWQuMDAwMDkx
MjAyMTwvZWxlY3Ryb25pYy1yZXNvdXJjZS1udW0+PHJlbW90ZS1kYXRhYmFzZS1wcm92aWRlcj5O
TE08L3JlbW90ZS1kYXRhYmFzZS1wcm92aWRlcj48bGFuZ3VhZ2U+ZW5nPC9sYW5ndWFnZT48L3Jl
Y29yZD48L0NpdGU+PC9FbmROb3RlPgB=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Han 2016 (80)</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6B4F05" w14:textId="77777777" w:rsidR="00602083" w:rsidRPr="009021E1" w:rsidRDefault="00602083" w:rsidP="00015182">
            <w:pPr>
              <w:pStyle w:val="TabelleText"/>
              <w:rPr>
                <w:lang w:val="en-US"/>
              </w:rPr>
            </w:pPr>
            <w:r w:rsidRPr="009021E1">
              <w:rPr>
                <w:lang w:val="en-US"/>
              </w:rPr>
              <w:t>NGAL</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C366BA" w14:textId="77777777" w:rsidR="00602083" w:rsidRPr="009021E1" w:rsidRDefault="00602083" w:rsidP="00015182">
            <w:pPr>
              <w:pStyle w:val="TabelleText"/>
              <w:rPr>
                <w:lang w:val="en-US"/>
              </w:rPr>
            </w:pPr>
            <w:r w:rsidRPr="009021E1">
              <w:rPr>
                <w:lang w:val="en-US"/>
              </w:rPr>
              <w:t>RT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48EDC5" w14:textId="77777777" w:rsidR="00602083" w:rsidRPr="009021E1" w:rsidRDefault="00602083" w:rsidP="00015182">
            <w:pPr>
              <w:pStyle w:val="TabelleText"/>
              <w:rPr>
                <w:lang w:val="en-US"/>
              </w:rPr>
            </w:pPr>
            <w:r w:rsidRPr="009021E1">
              <w:rPr>
                <w:lang w:val="en-US"/>
              </w:rPr>
              <w:t>160</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D6969A" w14:textId="77777777" w:rsidR="00602083" w:rsidRPr="009021E1" w:rsidRDefault="00602083" w:rsidP="00015182">
            <w:pPr>
              <w:pStyle w:val="TabelleText"/>
              <w:rPr>
                <w:lang w:val="en-US"/>
              </w:rPr>
            </w:pPr>
            <w:r w:rsidRPr="009021E1">
              <w:rPr>
                <w:lang w:val="en-US"/>
              </w:rPr>
              <w:t>&lt; 456.3 ng/mL</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5C6B55" w14:textId="77777777" w:rsidR="00602083" w:rsidRPr="009021E1" w:rsidRDefault="00602083" w:rsidP="00015182">
            <w:pPr>
              <w:pStyle w:val="TabelleText"/>
              <w:rPr>
                <w:lang w:val="en-US"/>
              </w:rPr>
            </w:pPr>
            <w:r w:rsidRPr="009021E1">
              <w:rPr>
                <w:lang w:val="en-US"/>
              </w:rPr>
              <w: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8E9079" w14:textId="77777777" w:rsidR="00602083" w:rsidRPr="009021E1" w:rsidRDefault="00602083" w:rsidP="00015182">
            <w:pPr>
              <w:pStyle w:val="TabelleText"/>
              <w:rPr>
                <w:lang w:val="en-US"/>
              </w:rPr>
            </w:pPr>
            <w:r w:rsidRPr="009021E1">
              <w:rPr>
                <w:lang w:val="en-US"/>
              </w:rPr>
              <w:t>?</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491758" w14:textId="77777777" w:rsidR="00602083" w:rsidRPr="009021E1" w:rsidRDefault="00602083" w:rsidP="00015182">
            <w:pPr>
              <w:pStyle w:val="TabelleText"/>
              <w:rPr>
                <w:lang w:val="en-US"/>
              </w:rPr>
            </w:pPr>
            <w:r w:rsidRPr="009021E1">
              <w:rPr>
                <w:lang w:val="en-US"/>
              </w:rPr>
              <w:t>.95</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117D50" w14:textId="77777777" w:rsidR="00602083" w:rsidRPr="009021E1" w:rsidRDefault="00602083" w:rsidP="00015182">
            <w:pPr>
              <w:pStyle w:val="TabelleText"/>
              <w:rPr>
                <w:lang w:val="en-US"/>
              </w:rPr>
            </w:pPr>
            <w:r w:rsidRPr="009021E1">
              <w:rPr>
                <w:lang w:val="en-US"/>
              </w:rPr>
              <w:t>?</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012095" w14:textId="7E4539E5" w:rsidR="00602083" w:rsidRPr="009021E1" w:rsidRDefault="000440E7" w:rsidP="00015182">
            <w:pPr>
              <w:pStyle w:val="TabelleText"/>
              <w:rPr>
                <w:lang w:val="en-US"/>
              </w:rPr>
            </w:pPr>
            <w:r w:rsidRPr="009021E1">
              <w:rPr>
                <w:lang w:val="en-US"/>
              </w:rPr>
              <w:t>n</w:t>
            </w:r>
            <w:r w:rsidR="00E86DB5">
              <w:rPr>
                <w:lang w:val="en-US"/>
              </w:rPr>
              <w:t>.</w:t>
            </w:r>
            <w:r w:rsidRPr="009021E1">
              <w:rPr>
                <w:lang w:val="en-US"/>
              </w:rPr>
              <w:t>a.</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4BC8A6" w14:textId="296D93FE" w:rsidR="00602083" w:rsidRPr="009021E1" w:rsidRDefault="00F14EA6" w:rsidP="00015182">
            <w:pPr>
              <w:pStyle w:val="TabelleText"/>
              <w:rPr>
                <w:lang w:val="en-US"/>
              </w:rPr>
            </w:pPr>
            <w:r w:rsidRPr="009021E1">
              <w:rPr>
                <w:lang w:val="en-US"/>
              </w:rPr>
              <w:t>start of RRT</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5D5DF2" w14:textId="77777777" w:rsidR="00602083" w:rsidRPr="009021E1" w:rsidRDefault="00602083" w:rsidP="00015182">
            <w:pPr>
              <w:pStyle w:val="TabelleText"/>
              <w:rPr>
                <w:lang w:val="en-US"/>
              </w:rPr>
            </w:pPr>
            <w:r w:rsidRPr="009021E1">
              <w:rPr>
                <w:lang w:val="en-US"/>
              </w:rPr>
              <w:t>.871</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E9FE5C"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CFC30C" w14:textId="77777777" w:rsidR="00602083" w:rsidRPr="009021E1" w:rsidRDefault="00602083" w:rsidP="00015182">
            <w:pPr>
              <w:pStyle w:val="TabelleText"/>
              <w:rPr>
                <w:lang w:val="en-US"/>
              </w:rPr>
            </w:pPr>
          </w:p>
        </w:tc>
      </w:tr>
      <w:tr w:rsidR="003711AF" w:rsidRPr="009021E1" w14:paraId="2E734591" w14:textId="77777777" w:rsidTr="003711AF">
        <w:trPr>
          <w:trHeight w:val="545"/>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FF353E" w14:textId="16668D65" w:rsidR="00602083" w:rsidRPr="009021E1" w:rsidRDefault="00EF1358" w:rsidP="00EF1358">
            <w:pPr>
              <w:pStyle w:val="TabelleText"/>
              <w:rPr>
                <w:lang w:val="en-US"/>
              </w:rPr>
            </w:pPr>
            <w:r w:rsidRPr="009021E1">
              <w:rPr>
                <w:lang w:val="en-US"/>
              </w:rPr>
              <w:fldChar w:fldCharType="begin">
                <w:fldData xml:space="preserve">PEVuZE5vdGU+PENpdGU+PEF1dGhvcj5IYW48L0F1dGhvcj48WWVhcj4yMDE2PC9ZZWFyPjxSZWNO
dW0+MTk3NDwvUmVjTnVtPjxEaXNwbGF5VGV4dD48c3R5bGUgZmFjZT0iaXRhbGljIiBmb250PSJU
aW1lcyBOZXcgUm9tYW4iIHNpemU9IjEyIj5IYW4gMjAxNiAoODApPC9zdHlsZT48L0Rpc3BsYXlU
ZXh0PjxyZWNvcmQ+PHJlYy1udW1iZXI+MTk3NDwvcmVjLW51bWJlcj48Zm9yZWlnbi1rZXlzPjxr
ZXkgYXBwPSJFTiIgZGItaWQ9ImFzeGRmNXh0NDl4dzV2ZWZ3d3R2d3NkNzI1YXBwcHhyMjkydiIg
dGltZXN0YW1wPSIxNzI0MzE1Njk4Ij4xOTc0PC9rZXk+PC9mb3JlaWduLWtleXM+PHJlZi10eXBl
IG5hbWU9IkpvdXJuYWwgQXJ0aWNsZSI+MTc8L3JlZi10eXBlPjxjb250cmlidXRvcnM+PGF1dGhv
cnM+PGF1dGhvcj5IYW4sIFMuIFMuPC9hdXRob3I+PGF1dGhvcj5CYWUsIEUuPC9hdXRob3I+PGF1
dGhvcj5Tb25nLCBTLiBILjwvYXV0aG9yPjxhdXRob3I+S2ltLCBELiBLLjwvYXV0aG9yPjxhdXRo
b3I+S2ltLCBZLiBTLjwvYXV0aG9yPjxhdXRob3I+SGFuLCBKLiBTLjwvYXV0aG9yPjxhdXRob3I+
Sm9vLCBLLiBXLjwvYXV0aG9yPjxhdXRob3I+QmFnc2hhdywgUy4gTS48L2F1dGhvcj48YXV0aG9y
PkJlbGxvbW8sIFIuPC9hdXRob3I+PGF1dGhvcj5EZXZhcmFqYW4sIFAuPC9hdXRob3I+PGF1dGhv
cj5Kb2huc29uLCBDLjwvYXV0aG9yPjxhdXRob3I+S2FydmVsbGFzLCBDLiBKLjwvYXV0aG9yPjxh
dXRob3I+S3V0c2lvZ2lhbm5pcywgRC4gSi48L2F1dGhvcj48YXV0aG9yPk1laHRhLCBSLjwvYXV0
aG9yPjxhdXRob3I+UGFubnUsIE4uPC9hdXRob3I+PGF1dGhvcj5Sb21hbm92c2t5LCBBLjwvYXV0
aG9yPjxhdXRob3I+U2hlaW5mZWxkLCBHLjwvYXV0aG9yPjxhdXRob3I+VGF5bG9yLCBTLjwvYXV0
aG9yPjxhdXRob3I+WmFwcGl0ZWxsaSwgTS48L2F1dGhvcj48YXV0aG9yPkdpYm5leSwgUi4gVC48
L2F1dGhvcj48YXV0aG9yPk5hZGVyLCBSLjwvYXV0aG9yPjxhdXRob3I+WmhlbiwgQS48L2F1dGhv
cj48YXV0aG9yPkFuZ2VsLUtvcm1hbiwgQS48L2F1dGhvcj48YXV0aG9yPlBhdmxvdmljaCwgUy4g
Uy48L2F1dGhvcj48YXV0aG9yPlBvZ3JlYmluc2t5LCBBLjwvYXV0aG9yPjxhdXRob3I+RG9yb3Ms
IEcuPC9hdXRob3I+PGF1dGhvcj5NZW5uLUpvc2VwaHksIEguPC9hdXRob3I+PGF1dGhvcj5TdGVy
biwgTC48L2F1dGhvcj48YXV0aG9yPlNhbmNob3Jhd2FsYSwgVi48L2F1dGhvcj48YXV0aG9yPkhh
dmFzaSwgQS48L2F1dGhvcj48YXV0aG9yPkxpbiwgWS4gRi48L2F1dGhvcj48YXV0aG9yPkxpbiwg
Uy4gTC48L2F1dGhvcj48YXV0aG9yPkh1YW5nLCBULiBNLjwvYXV0aG9yPjxhdXRob3I+WWFuZywg
Uy4gWS48L2F1dGhvcj48YXV0aG9yPkxhaSwgVC4gUy48L2F1dGhvcj48YXV0aG9yPkNoZW4sIEwu
PC9hdXRob3I+PGF1dGhvcj5XdSwgVi4gQy48L2F1dGhvcj48YXV0aG9yPkNodSwgVC4gUy48L2F1
dGhvcj48YXV0aG9yPld1LCBLLiBELjwvYXV0aG9yPjxhdXRob3I+TmVyaSwgTS48L2F1dGhvcj48
YXV0aG9yPkxvcmVuemluLCBBLjwvYXV0aG9yPjxhdXRob3I+ZGUgQ2FsLCBNLjwvYXV0aG9yPjxh
dXRob3I+QnJlbmRvbGFuLCBBLjwvYXV0aG9yPjxhdXRob3I+TWFyY2hpb25uYSwgTi48L2F1dGhv
cj48YXV0aG9yPlNhbW9uaSwgUy48L2F1dGhvcj48YXV0aG9yPlphbmVsbGEsIE0uPC9hdXRob3I+
PGF1dGhvcj5EZSBSb3NhLCBTLjwvYXV0aG9yPjxhdXRob3I+TWFydGlubywgRi48L2F1dGhvcj48
YXV0aG9yPlJpY2NpLCBaLjwvYXV0aG9yPjxhdXRob3I+TWF5bmFyLCBKLjwvYXV0aG9yPjxhdXRo
b3I+QXV6aW5nZXIsIEcuPC9hdXRob3I+PGF1dGhvcj5WaWxsYSwgRy48L2F1dGhvcj48YXV0aG9y
PlBheWVuLCBELjwvYXV0aG9yPjxhdXRob3I+Sm9hbm5pZGlzLCBNLjwvYXV0aG9yPjxhdXRob3I+
Um9uY28sIEMuPC9hdXRob3I+PC9hdXRob3JzPjwvY29udHJpYnV0b3JzPjxhdXRoLWFkZHJlc3M+
RGVwYXJ0bWVudCBvZiBJbnRlcm5hbCBNZWRpY2luZSwgU2VvdWwgTmF0aW9uYWwgVW5pdmVyc2l0
eSBDb2xsZWdlIG9mIE1lZGljaW5lLiYjeEQ7RGl2aXNpb24gb2YgQ3JpdGljYWwgQ2FyZSBNZWRp
Y2luZSwgRmFjdWx0eSBvZiBNZWRpY2luZSBhbmQgRGVudGlzdHJ5LCBVbml2ZXJzaXR5IG9mIEFs
YmVydGEsIEVkbW9udG9uLCBBQiBUNkcgMkI3LCBDYW5hZGEuIGJhZ3NoYXdAdWFsYmVydGEuY2Em
I3hEO0RlcGFydG1lbnQgb2YgTWVkaWNpbmUsIFJlbmFsIFNlY3Rpb24sIEJvc3RvbiBNZWRpY2Fs
IENlbnRlciwgQm9zdG9uLCBNQSwgVVNBLiYjeEQ7TmVwaHJvbG9neSBhbmQgSHlwZXJ0ZW5zaW9u
IEluc3RpdHV0ZSwgU2Ftc29uIEFzc3V0YSBVbml2ZXJzaXR5IEhvc3BpdGFsIEFzaGRvZCwgQXNo
ZG9kLCBJc3JhZWwuJiN4RDtGYWN1bHR5IG9mIEhlYWx0aCBTY2llbmNlcyBCZW4tR3VyaW9uIFVu
aXZlcnNpdHkgb2YgdGhlIE5lZ2V2LCBCZWVyIFNoZXZhLCBJc3JhZWwuJiN4RDtCb3N0b24gVW5p
dmVyc2l0eSBTY2hvb2wgb2YgUHVibGljIEhlYWx0aCwgQm9zdG9uLCBNQSwgVVNBLiYjeEQ7QW15
bG9pZG9zaXMgQ2VudGVyLCBCb3N0b24gVW5pdmVyc2l0eSBTY2hvb2wgb2YgTWVkaWNpbmUsIEJv
c3RvbiwgTUEsIFVTQS4mI3hEO0RlcGFydG1lbnQgb2YgTWVkaWNpbmUsIFNlY3Rpb24gb2YgSGVt
YXRvbG9neSBhbmQgT25jb2xvZ3ksIEJvc3RvbiBNZWRpY2FsIENlbnRlciwgQm9zdG9uLCBNQSwg
VVNBLiYjeEQ7R3JhZHVhdGUgSW5zdGl0dXRlIG9mIENsaW5pY2FsIE1lZGljaW5lLCBOYXRpb25h
bCBUYWl3YW4gVW5pdmVyc2l0eSBDb2xsZWdlIG9mIE1lZGljaW5lLCBUYWlwZWksIFRhaXdhbi4m
I3hEO0RpdmlzaW9uIG9mIE5lcGhyb2xvZ3ksIERlcGFydG1lbnQgb2YgSW50ZXJuYWwgTWVkaWNp
bmUsIE5hdGlvbmFsIFRhaXdhbiBVbml2ZXJzaXR5IEhvc3BpdGFsLCBUYWlwZWksIFRhaXdhbi4m
I3hEO0dyYWR1YXRlIEluc3RpdHV0ZSBvZiBQaHlzaW9sb2d5LCBOYXRpb25hbCBUYWl3YW4gVW5p
dmVyc2l0eSBDb2xsZWdlIG9mIE1lZGljaW5lLCBUYWlwZWksIFRhaXdhbi4mI3hEO0dyYWR1YXRl
IEluc3RpdHV0ZSBvZiBFcGlkZW1pb2xvZ3kgYW5kIFByZXZlbnRpdmUgTWVkaWNpbmUsIE5hdGlv
bmFsIFRhaXdhbiBVbml2ZXJzaXR5IENvbGxlZ2Ugb2YgTWVkaWNpbmUsIFRhaXBlaSwgVGFpd2Fu
LiYjeEQ7SW5zdGl0dXRlIG9mIFBvcHVsYXRpb24gSGVhbHRoIFNjaWVuY2VzLCBOYXRpb25hbCBI
ZWFsdGggUmVzZWFyY2ggSW5zdGl0dXRlcywgWmh1bmFuLCBUYWl3YW4uJiN4RDtEaXZpc2lvbiBv
ZiBOZXBocm9sb2d5LCBEZXBhcnRtZW50IG9mIEludGVybmFsIE1lZGljaW5lLCBOYXRpb25hbCBU
YWl3YW4gVW5pdmVyc2l0eSBIb3NwaXRhbCwgVGFpcGVpLCBUYWl3YW4gcTkxNDIxMDI4QG50dS5l
ZHUudHcuJiN4RDtEZXBhcnRtZW50IG9mIE5lcGhyb2xvZ3ksIERpYWx5c2lzIGFuZCBUcmFuc3Bs
YW50YXRpb24gYW5kIEludGVybmF0aW9uYWwgUmVuYWwgUmVzZWFyY2ggSW5zdGl0dXRlIG9mIFZp
Y2VuemEsIFNhbiBCb3J0b2xvIEhvc3BpdGFsLCBWaWNlbnphLCBJdGFseSwgbmVyaS5tYXVyb0Bn
bWFpbC5jb20uJiN4RDtEZXBhcnRtZW50IG9mIE5lcGhyb2xvZ3ksIERpYWx5c2lzIGFuZCBUcmFu
c3BsYW50YXRpb24gYW5kIEludGVybmF0aW9uYWwgUmVuYWwgUmVzZWFyY2ggSW5zdGl0dXRlIG9m
IFZpY2VuemEsIFNhbiBCb3J0b2xvIEhvc3BpdGFsLCBWaWNlbnphLCBJdGFseS4mI3hEO0RlcGFy
dG1lbnQgb2YgQW5lc3RoZXNpb2xvZ3kgYW5kIEludGVuc2l2ZSBDYXJlLCBTYW4gQm9ydG9sbyBI
b3NwaXRhbCwgVmljZW56YSwgSXRhbHkuJiN4RDtEZXBhcnRtZW50IG9mIENhcmRpb2xvZ3kgYW5k
IENhcmRpYWMgU3VyZ2VyeSwgUGVkaWF0cmljIENhcmRpYWMgSW50ZW5zaXZlIENhcmUgVW5pdCwg
QmFtYmlubyBHZXPDuSBDaGlsZHJlbiZhcG9zO3MgSG9zcGl0YWwsIElSQ0NTIFJvbWUsIFJvbWUs
IEl0YWx5LiYjeEQ7SW50ZW5zaXZlIENhcmUgVW5pdCwgVW5pdmVyc2l0eSBIb3NwaXRhbCBBcmFi
YSwgVml0b3JpYS1HYXN0ZWl6LCBTcGFpbi4mI3hEO0tpbmcmYXBvcztzIENvbGxlZ2UgSG9zcGl0
YWwsIERlbm1hcmsgSGlsbCwgTG9uZG9uLCBVbml0ZWQgS2luZ2RvbS4mI3hEO0RlcGFydG1lbnQg
b2YgSGVhbHRoIFNjaWVuY2VzLCBTZWN0aW9uIG9mIEFuYWVzdGhlc2lvbG9neSwgSW50ZW5zaXZl
IENhcmUgYW5kIFBhaW4sIFVuaXZlcnNpdHkgb2YgRmxvcmVuY2UsIEZsb3JlbmNlLCBJdGFseS4m
I3hEO1VuaXZlcnNpdHkgUGFyaXMgRGlkZXJvdCwgU29yYm9ubmUgUGFyaXMgQ2l0w6ksIFBhcmlz
LCBGcmFuY2UuJiN4RDtEaXZpc2lvbiBvZiBFbWVyZ2VuY3kgTWVkaWNpbmUgYW5kIEludGVuc2l2
ZSBDYXJlLCBEZXBhcnRtZW50IEludGVybmFsIE1lZGljaW5lLCBNZWRpY2FsIFVuaXZlcnNpdHkg
SW5uc2JydWNrLCBJbm5zYnJ1Y2ssIEF1c3RyaWEuPC9hdXRoLWFkZHJlc3M+PHRpdGxlcz48dGl0
bGU+TlQtcHJvQk5QIElzIFByZWRpY3RpdmUgb2YgdGhlIFdlYW5pbmcgZnJvbSBDb250aW51b3Vz
IFJlbmFsIFJlcGxhY2VtZW50IFRoZXJhcHk8L3RpdGxlPjxzZWNvbmRhcnktdGl0bGU+VG9ob2t1
IEogRXhwIE1lZDwvc2Vjb25kYXJ5LXRpdGxlPjwvdGl0bGVzPjxwZXJpb2RpY2FsPjxmdWxsLXRp
dGxlPlRvaG9rdSBKIEV4cCBNZWQ8L2Z1bGwtdGl0bGU+PC9wZXJpb2RpY2FsPjxwYWdlcz4xLTg8
L3BhZ2VzPjx2b2x1bWU+MjM5PC92b2x1bWU+PG51bWJlcj4xPC9udW1iZXI+PGVkaXRpb24+MjAy
Mi8wNC8wNSYjeEQ7MjAxNi8wNC8yNiYjeEQ7MjAxMC8xMC8xMiYjeEQ7MjAyMS8wNS8yOCYjeEQ7
MjAxOC8wOC8xNTwvZWRpdGlvbj48ZGF0ZXM+PHllYXI+MjAxNjwveWVhcj48cHViLWRhdGVzPjxk
YXRlPk1heSYjeEQ7Tm92JiN4RDtKdW4gMjMmI3hEO09jdDwvZGF0ZT48L3B1Yi1kYXRlcz48L2Rh
dGVzPjxpc2JuPjEzNDktMzMyOSAoRWxlY3Ryb25pYykmI3hEOzAwNDAtODcyNyAoTGlua2luZyk8
L2lzYm4+PGFjY2Vzc2lvbi1udW0+MjcxMDk2MzU8L2FjY2Vzc2lvbi1udW0+PHdvcmstdHlwZT5S
Q1Q8L3dvcmstdHlwZT48cmV2aWV3ZWQtaXRlbT5DVzwvcmV2aWV3ZWQtaXRlbT48dXJscz48cmVs
YXRlZC11cmxzPjx1cmw+aHR0cHM6Ly93d3cuanN0YWdlLmpzdC5nby5qcC9hcnRpY2xlL3RqZW0v
MjM5LzEvMjM5XzEvX3BkZjwvdXJsPjwvcmVsYXRlZC11cmxzPjwvdXJscz48Y3VzdG9tMj44Nzg2
MTA1PC9jdXN0b20yPjxlbGVjdHJvbmljLXJlc291cmNlLW51bT4xMC4zNDA2Ny9raWQuMDAwMDkx
MjAyMTwvZWxlY3Ryb25pYy1yZXNvdXJjZS1udW0+PHJlbW90ZS1kYXRhYmFzZS1wcm92aWRlcj5O
TE08L3JlbW90ZS1kYXRhYmFzZS1wcm92aWRlcj48bGFuZ3VhZ2U+ZW5nPC9sYW5ndWFnZT48L3Jl
Y29yZD48L0NpdGU+PC9FbmROb3RlPgB=
</w:fldData>
              </w:fldChar>
            </w:r>
            <w:r w:rsidR="0036015C" w:rsidRPr="009021E1">
              <w:rPr>
                <w:lang w:val="en-US"/>
              </w:rPr>
              <w:instrText xml:space="preserve"> ADDIN EN.CITE </w:instrText>
            </w:r>
            <w:r w:rsidR="0036015C" w:rsidRPr="009021E1">
              <w:rPr>
                <w:lang w:val="en-US"/>
              </w:rPr>
              <w:fldChar w:fldCharType="begin">
                <w:fldData xml:space="preserve">PEVuZE5vdGU+PENpdGU+PEF1dGhvcj5IYW48L0F1dGhvcj48WWVhcj4yMDE2PC9ZZWFyPjxSZWNO
dW0+MTk3NDwvUmVjTnVtPjxEaXNwbGF5VGV4dD48c3R5bGUgZmFjZT0iaXRhbGljIiBmb250PSJU
aW1lcyBOZXcgUm9tYW4iIHNpemU9IjEyIj5IYW4gMjAxNiAoODApPC9zdHlsZT48L0Rpc3BsYXlU
ZXh0PjxyZWNvcmQ+PHJlYy1udW1iZXI+MTk3NDwvcmVjLW51bWJlcj48Zm9yZWlnbi1rZXlzPjxr
ZXkgYXBwPSJFTiIgZGItaWQ9ImFzeGRmNXh0NDl4dzV2ZWZ3d3R2d3NkNzI1YXBwcHhyMjkydiIg
dGltZXN0YW1wPSIxNzI0MzE1Njk4Ij4xOTc0PC9rZXk+PC9mb3JlaWduLWtleXM+PHJlZi10eXBl
IG5hbWU9IkpvdXJuYWwgQXJ0aWNsZSI+MTc8L3JlZi10eXBlPjxjb250cmlidXRvcnM+PGF1dGhv
cnM+PGF1dGhvcj5IYW4sIFMuIFMuPC9hdXRob3I+PGF1dGhvcj5CYWUsIEUuPC9hdXRob3I+PGF1
dGhvcj5Tb25nLCBTLiBILjwvYXV0aG9yPjxhdXRob3I+S2ltLCBELiBLLjwvYXV0aG9yPjxhdXRo
b3I+S2ltLCBZLiBTLjwvYXV0aG9yPjxhdXRob3I+SGFuLCBKLiBTLjwvYXV0aG9yPjxhdXRob3I+
Sm9vLCBLLiBXLjwvYXV0aG9yPjxhdXRob3I+QmFnc2hhdywgUy4gTS48L2F1dGhvcj48YXV0aG9y
PkJlbGxvbW8sIFIuPC9hdXRob3I+PGF1dGhvcj5EZXZhcmFqYW4sIFAuPC9hdXRob3I+PGF1dGhv
cj5Kb2huc29uLCBDLjwvYXV0aG9yPjxhdXRob3I+S2FydmVsbGFzLCBDLiBKLjwvYXV0aG9yPjxh
dXRob3I+S3V0c2lvZ2lhbm5pcywgRC4gSi48L2F1dGhvcj48YXV0aG9yPk1laHRhLCBSLjwvYXV0
aG9yPjxhdXRob3I+UGFubnUsIE4uPC9hdXRob3I+PGF1dGhvcj5Sb21hbm92c2t5LCBBLjwvYXV0
aG9yPjxhdXRob3I+U2hlaW5mZWxkLCBHLjwvYXV0aG9yPjxhdXRob3I+VGF5bG9yLCBTLjwvYXV0
aG9yPjxhdXRob3I+WmFwcGl0ZWxsaSwgTS48L2F1dGhvcj48YXV0aG9yPkdpYm5leSwgUi4gVC48
L2F1dGhvcj48YXV0aG9yPk5hZGVyLCBSLjwvYXV0aG9yPjxhdXRob3I+WmhlbiwgQS48L2F1dGhv
cj48YXV0aG9yPkFuZ2VsLUtvcm1hbiwgQS48L2F1dGhvcj48YXV0aG9yPlBhdmxvdmljaCwgUy4g
Uy48L2F1dGhvcj48YXV0aG9yPlBvZ3JlYmluc2t5LCBBLjwvYXV0aG9yPjxhdXRob3I+RG9yb3Ms
IEcuPC9hdXRob3I+PGF1dGhvcj5NZW5uLUpvc2VwaHksIEguPC9hdXRob3I+PGF1dGhvcj5TdGVy
biwgTC48L2F1dGhvcj48YXV0aG9yPlNhbmNob3Jhd2FsYSwgVi48L2F1dGhvcj48YXV0aG9yPkhh
dmFzaSwgQS48L2F1dGhvcj48YXV0aG9yPkxpbiwgWS4gRi48L2F1dGhvcj48YXV0aG9yPkxpbiwg
Uy4gTC48L2F1dGhvcj48YXV0aG9yPkh1YW5nLCBULiBNLjwvYXV0aG9yPjxhdXRob3I+WWFuZywg
Uy4gWS48L2F1dGhvcj48YXV0aG9yPkxhaSwgVC4gUy48L2F1dGhvcj48YXV0aG9yPkNoZW4sIEwu
PC9hdXRob3I+PGF1dGhvcj5XdSwgVi4gQy48L2F1dGhvcj48YXV0aG9yPkNodSwgVC4gUy48L2F1
dGhvcj48YXV0aG9yPld1LCBLLiBELjwvYXV0aG9yPjxhdXRob3I+TmVyaSwgTS48L2F1dGhvcj48
YXV0aG9yPkxvcmVuemluLCBBLjwvYXV0aG9yPjxhdXRob3I+ZGUgQ2FsLCBNLjwvYXV0aG9yPjxh
dXRob3I+QnJlbmRvbGFuLCBBLjwvYXV0aG9yPjxhdXRob3I+TWFyY2hpb25uYSwgTi48L2F1dGhv
cj48YXV0aG9yPlNhbW9uaSwgUy48L2F1dGhvcj48YXV0aG9yPlphbmVsbGEsIE0uPC9hdXRob3I+
PGF1dGhvcj5EZSBSb3NhLCBTLjwvYXV0aG9yPjxhdXRob3I+TWFydGlubywgRi48L2F1dGhvcj48
YXV0aG9yPlJpY2NpLCBaLjwvYXV0aG9yPjxhdXRob3I+TWF5bmFyLCBKLjwvYXV0aG9yPjxhdXRo
b3I+QXV6aW5nZXIsIEcuPC9hdXRob3I+PGF1dGhvcj5WaWxsYSwgRy48L2F1dGhvcj48YXV0aG9y
PlBheWVuLCBELjwvYXV0aG9yPjxhdXRob3I+Sm9hbm5pZGlzLCBNLjwvYXV0aG9yPjxhdXRob3I+
Um9uY28sIEMuPC9hdXRob3I+PC9hdXRob3JzPjwvY29udHJpYnV0b3JzPjxhdXRoLWFkZHJlc3M+
RGVwYXJ0bWVudCBvZiBJbnRlcm5hbCBNZWRpY2luZSwgU2VvdWwgTmF0aW9uYWwgVW5pdmVyc2l0
eSBDb2xsZWdlIG9mIE1lZGljaW5lLiYjeEQ7RGl2aXNpb24gb2YgQ3JpdGljYWwgQ2FyZSBNZWRp
Y2luZSwgRmFjdWx0eSBvZiBNZWRpY2luZSBhbmQgRGVudGlzdHJ5LCBVbml2ZXJzaXR5IG9mIEFs
YmVydGEsIEVkbW9udG9uLCBBQiBUNkcgMkI3LCBDYW5hZGEuIGJhZ3NoYXdAdWFsYmVydGEuY2Em
I3hEO0RlcGFydG1lbnQgb2YgTWVkaWNpbmUsIFJlbmFsIFNlY3Rpb24sIEJvc3RvbiBNZWRpY2Fs
IENlbnRlciwgQm9zdG9uLCBNQSwgVVNBLiYjeEQ7TmVwaHJvbG9neSBhbmQgSHlwZXJ0ZW5zaW9u
IEluc3RpdHV0ZSwgU2Ftc29uIEFzc3V0YSBVbml2ZXJzaXR5IEhvc3BpdGFsIEFzaGRvZCwgQXNo
ZG9kLCBJc3JhZWwuJiN4RDtGYWN1bHR5IG9mIEhlYWx0aCBTY2llbmNlcyBCZW4tR3VyaW9uIFVu
aXZlcnNpdHkgb2YgdGhlIE5lZ2V2LCBCZWVyIFNoZXZhLCBJc3JhZWwuJiN4RDtCb3N0b24gVW5p
dmVyc2l0eSBTY2hvb2wgb2YgUHVibGljIEhlYWx0aCwgQm9zdG9uLCBNQSwgVVNBLiYjeEQ7QW15
bG9pZG9zaXMgQ2VudGVyLCBCb3N0b24gVW5pdmVyc2l0eSBTY2hvb2wgb2YgTWVkaWNpbmUsIEJv
c3RvbiwgTUEsIFVTQS4mI3hEO0RlcGFydG1lbnQgb2YgTWVkaWNpbmUsIFNlY3Rpb24gb2YgSGVt
YXRvbG9neSBhbmQgT25jb2xvZ3ksIEJvc3RvbiBNZWRpY2FsIENlbnRlciwgQm9zdG9uLCBNQSwg
VVNBLiYjeEQ7R3JhZHVhdGUgSW5zdGl0dXRlIG9mIENsaW5pY2FsIE1lZGljaW5lLCBOYXRpb25h
bCBUYWl3YW4gVW5pdmVyc2l0eSBDb2xsZWdlIG9mIE1lZGljaW5lLCBUYWlwZWksIFRhaXdhbi4m
I3hEO0RpdmlzaW9uIG9mIE5lcGhyb2xvZ3ksIERlcGFydG1lbnQgb2YgSW50ZXJuYWwgTWVkaWNp
bmUsIE5hdGlvbmFsIFRhaXdhbiBVbml2ZXJzaXR5IEhvc3BpdGFsLCBUYWlwZWksIFRhaXdhbi4m
I3hEO0dyYWR1YXRlIEluc3RpdHV0ZSBvZiBQaHlzaW9sb2d5LCBOYXRpb25hbCBUYWl3YW4gVW5p
dmVyc2l0eSBDb2xsZWdlIG9mIE1lZGljaW5lLCBUYWlwZWksIFRhaXdhbi4mI3hEO0dyYWR1YXRl
IEluc3RpdHV0ZSBvZiBFcGlkZW1pb2xvZ3kgYW5kIFByZXZlbnRpdmUgTWVkaWNpbmUsIE5hdGlv
bmFsIFRhaXdhbiBVbml2ZXJzaXR5IENvbGxlZ2Ugb2YgTWVkaWNpbmUsIFRhaXBlaSwgVGFpd2Fu
LiYjeEQ7SW5zdGl0dXRlIG9mIFBvcHVsYXRpb24gSGVhbHRoIFNjaWVuY2VzLCBOYXRpb25hbCBI
ZWFsdGggUmVzZWFyY2ggSW5zdGl0dXRlcywgWmh1bmFuLCBUYWl3YW4uJiN4RDtEaXZpc2lvbiBv
ZiBOZXBocm9sb2d5LCBEZXBhcnRtZW50IG9mIEludGVybmFsIE1lZGljaW5lLCBOYXRpb25hbCBU
YWl3YW4gVW5pdmVyc2l0eSBIb3NwaXRhbCwgVGFpcGVpLCBUYWl3YW4gcTkxNDIxMDI4QG50dS5l
ZHUudHcuJiN4RDtEZXBhcnRtZW50IG9mIE5lcGhyb2xvZ3ksIERpYWx5c2lzIGFuZCBUcmFuc3Bs
YW50YXRpb24gYW5kIEludGVybmF0aW9uYWwgUmVuYWwgUmVzZWFyY2ggSW5zdGl0dXRlIG9mIFZp
Y2VuemEsIFNhbiBCb3J0b2xvIEhvc3BpdGFsLCBWaWNlbnphLCBJdGFseSwgbmVyaS5tYXVyb0Bn
bWFpbC5jb20uJiN4RDtEZXBhcnRtZW50IG9mIE5lcGhyb2xvZ3ksIERpYWx5c2lzIGFuZCBUcmFu
c3BsYW50YXRpb24gYW5kIEludGVybmF0aW9uYWwgUmVuYWwgUmVzZWFyY2ggSW5zdGl0dXRlIG9m
IFZpY2VuemEsIFNhbiBCb3J0b2xvIEhvc3BpdGFsLCBWaWNlbnphLCBJdGFseS4mI3hEO0RlcGFy
dG1lbnQgb2YgQW5lc3RoZXNpb2xvZ3kgYW5kIEludGVuc2l2ZSBDYXJlLCBTYW4gQm9ydG9sbyBI
b3NwaXRhbCwgVmljZW56YSwgSXRhbHkuJiN4RDtEZXBhcnRtZW50IG9mIENhcmRpb2xvZ3kgYW5k
IENhcmRpYWMgU3VyZ2VyeSwgUGVkaWF0cmljIENhcmRpYWMgSW50ZW5zaXZlIENhcmUgVW5pdCwg
QmFtYmlubyBHZXPDuSBDaGlsZHJlbiZhcG9zO3MgSG9zcGl0YWwsIElSQ0NTIFJvbWUsIFJvbWUs
IEl0YWx5LiYjeEQ7SW50ZW5zaXZlIENhcmUgVW5pdCwgVW5pdmVyc2l0eSBIb3NwaXRhbCBBcmFi
YSwgVml0b3JpYS1HYXN0ZWl6LCBTcGFpbi4mI3hEO0tpbmcmYXBvcztzIENvbGxlZ2UgSG9zcGl0
YWwsIERlbm1hcmsgSGlsbCwgTG9uZG9uLCBVbml0ZWQgS2luZ2RvbS4mI3hEO0RlcGFydG1lbnQg
b2YgSGVhbHRoIFNjaWVuY2VzLCBTZWN0aW9uIG9mIEFuYWVzdGhlc2lvbG9neSwgSW50ZW5zaXZl
IENhcmUgYW5kIFBhaW4sIFVuaXZlcnNpdHkgb2YgRmxvcmVuY2UsIEZsb3JlbmNlLCBJdGFseS4m
I3hEO1VuaXZlcnNpdHkgUGFyaXMgRGlkZXJvdCwgU29yYm9ubmUgUGFyaXMgQ2l0w6ksIFBhcmlz
LCBGcmFuY2UuJiN4RDtEaXZpc2lvbiBvZiBFbWVyZ2VuY3kgTWVkaWNpbmUgYW5kIEludGVuc2l2
ZSBDYXJlLCBEZXBhcnRtZW50IEludGVybmFsIE1lZGljaW5lLCBNZWRpY2FsIFVuaXZlcnNpdHkg
SW5uc2JydWNrLCBJbm5zYnJ1Y2ssIEF1c3RyaWEuPC9hdXRoLWFkZHJlc3M+PHRpdGxlcz48dGl0
bGU+TlQtcHJvQk5QIElzIFByZWRpY3RpdmUgb2YgdGhlIFdlYW5pbmcgZnJvbSBDb250aW51b3Vz
IFJlbmFsIFJlcGxhY2VtZW50IFRoZXJhcHk8L3RpdGxlPjxzZWNvbmRhcnktdGl0bGU+VG9ob2t1
IEogRXhwIE1lZDwvc2Vjb25kYXJ5LXRpdGxlPjwvdGl0bGVzPjxwZXJpb2RpY2FsPjxmdWxsLXRp
dGxlPlRvaG9rdSBKIEV4cCBNZWQ8L2Z1bGwtdGl0bGU+PC9wZXJpb2RpY2FsPjxwYWdlcz4xLTg8
L3BhZ2VzPjx2b2x1bWU+MjM5PC92b2x1bWU+PG51bWJlcj4xPC9udW1iZXI+PGVkaXRpb24+MjAy
Mi8wNC8wNSYjeEQ7MjAxNi8wNC8yNiYjeEQ7MjAxMC8xMC8xMiYjeEQ7MjAyMS8wNS8yOCYjeEQ7
MjAxOC8wOC8xNTwvZWRpdGlvbj48ZGF0ZXM+PHllYXI+MjAxNjwveWVhcj48cHViLWRhdGVzPjxk
YXRlPk1heSYjeEQ7Tm92JiN4RDtKdW4gMjMmI3hEO09jdDwvZGF0ZT48L3B1Yi1kYXRlcz48L2Rh
dGVzPjxpc2JuPjEzNDktMzMyOSAoRWxlY3Ryb25pYykmI3hEOzAwNDAtODcyNyAoTGlua2luZyk8
L2lzYm4+PGFjY2Vzc2lvbi1udW0+MjcxMDk2MzU8L2FjY2Vzc2lvbi1udW0+PHdvcmstdHlwZT5S
Q1Q8L3dvcmstdHlwZT48cmV2aWV3ZWQtaXRlbT5DVzwvcmV2aWV3ZWQtaXRlbT48dXJscz48cmVs
YXRlZC11cmxzPjx1cmw+aHR0cHM6Ly93d3cuanN0YWdlLmpzdC5nby5qcC9hcnRpY2xlL3RqZW0v
MjM5LzEvMjM5XzEvX3BkZjwvdXJsPjwvcmVsYXRlZC11cmxzPjwvdXJscz48Y3VzdG9tMj44Nzg2
MTA1PC9jdXN0b20yPjxlbGVjdHJvbmljLXJlc291cmNlLW51bT4xMC4zNDA2Ny9raWQuMDAwMDkx
MjAyMTwvZWxlY3Ryb25pYy1yZXNvdXJjZS1udW0+PHJlbW90ZS1kYXRhYmFzZS1wcm92aWRlcj5O
TE08L3JlbW90ZS1kYXRhYmFzZS1wcm92aWRlcj48bGFuZ3VhZ2U+ZW5nPC9sYW5ndWFnZT48L3Jl
Y29yZD48L0NpdGU+PC9FbmROb3RlPgB=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Han 2016 (80)</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AA5A7F" w14:textId="77777777" w:rsidR="00602083" w:rsidRPr="009021E1" w:rsidRDefault="00602083" w:rsidP="00015182">
            <w:pPr>
              <w:pStyle w:val="TabelleText"/>
              <w:rPr>
                <w:lang w:val="en-US"/>
              </w:rPr>
            </w:pPr>
            <w:r w:rsidRPr="009021E1">
              <w:rPr>
                <w:lang w:val="en-US"/>
              </w:rPr>
              <w:t>NTproBNP</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5EA536" w14:textId="77777777" w:rsidR="00602083" w:rsidRPr="009021E1" w:rsidRDefault="00602083" w:rsidP="00015182">
            <w:pPr>
              <w:pStyle w:val="TabelleText"/>
              <w:rPr>
                <w:lang w:val="en-US"/>
              </w:rPr>
            </w:pPr>
            <w:r w:rsidRPr="009021E1">
              <w:rPr>
                <w:lang w:val="en-US"/>
              </w:rPr>
              <w:t>RT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F4D1C0" w14:textId="77777777" w:rsidR="00602083" w:rsidRPr="009021E1" w:rsidRDefault="00602083" w:rsidP="00015182">
            <w:pPr>
              <w:pStyle w:val="TabelleText"/>
              <w:rPr>
                <w:lang w:val="en-US"/>
              </w:rPr>
            </w:pPr>
            <w:r w:rsidRPr="009021E1">
              <w:rPr>
                <w:lang w:val="en-US"/>
              </w:rPr>
              <w:t>160</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1F7104" w14:textId="77777777" w:rsidR="00602083" w:rsidRPr="009021E1" w:rsidRDefault="00602083" w:rsidP="00015182">
            <w:pPr>
              <w:pStyle w:val="TabelleText"/>
              <w:rPr>
                <w:lang w:val="en-US"/>
              </w:rPr>
            </w:pPr>
            <w:r w:rsidRPr="009021E1">
              <w:rPr>
                <w:lang w:val="en-US"/>
              </w:rPr>
              <w:t>&lt; 15,767 pg/mL</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3F7E1F" w14:textId="77777777" w:rsidR="00602083" w:rsidRPr="009021E1" w:rsidRDefault="00602083" w:rsidP="00015182">
            <w:pPr>
              <w:pStyle w:val="TabelleText"/>
              <w:rPr>
                <w:lang w:val="en-US"/>
              </w:rPr>
            </w:pPr>
            <w:r w:rsidRPr="009021E1">
              <w:rPr>
                <w:lang w:val="en-US"/>
              </w:rPr>
              <w: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D632AB" w14:textId="77777777" w:rsidR="00602083" w:rsidRPr="009021E1" w:rsidRDefault="00602083" w:rsidP="00015182">
            <w:pPr>
              <w:pStyle w:val="TabelleText"/>
              <w:rPr>
                <w:lang w:val="en-US"/>
              </w:rPr>
            </w:pPr>
            <w:r w:rsidRPr="009021E1">
              <w:rPr>
                <w:lang w:val="en-US"/>
              </w:rPr>
              <w:t>?</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62A7EE" w14:textId="77777777" w:rsidR="00602083" w:rsidRPr="009021E1" w:rsidRDefault="00602083" w:rsidP="00015182">
            <w:pPr>
              <w:pStyle w:val="TabelleText"/>
              <w:rPr>
                <w:lang w:val="en-US"/>
              </w:rPr>
            </w:pPr>
            <w:r w:rsidRPr="009021E1">
              <w:rPr>
                <w:lang w:val="en-US"/>
              </w:rPr>
              <w:t>0.37 (.178-.787)</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D13F2F" w14:textId="77777777" w:rsidR="00602083" w:rsidRPr="009021E1" w:rsidRDefault="00602083" w:rsidP="00015182">
            <w:pPr>
              <w:pStyle w:val="TabelleText"/>
              <w:rPr>
                <w:lang w:val="en-US"/>
              </w:rPr>
            </w:pPr>
            <w:r w:rsidRPr="009021E1">
              <w:rPr>
                <w:lang w:val="en-US"/>
              </w:rPr>
              <w:t>.579</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71D34E" w14:textId="40CAF47C" w:rsidR="00602083" w:rsidRPr="009021E1" w:rsidRDefault="000440E7" w:rsidP="00015182">
            <w:pPr>
              <w:pStyle w:val="TabelleText"/>
              <w:rPr>
                <w:lang w:val="en-US"/>
              </w:rPr>
            </w:pPr>
            <w:r w:rsidRPr="009021E1">
              <w:rPr>
                <w:lang w:val="en-US"/>
              </w:rPr>
              <w:t>n</w:t>
            </w:r>
            <w:r w:rsidR="00E86DB5">
              <w:rPr>
                <w:lang w:val="en-US"/>
              </w:rPr>
              <w:t>.</w:t>
            </w:r>
            <w:r w:rsidRPr="009021E1">
              <w:rPr>
                <w:lang w:val="en-US"/>
              </w:rPr>
              <w:t>a.</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C41A18" w14:textId="512C76EE" w:rsidR="00602083" w:rsidRPr="009021E1" w:rsidRDefault="00F14EA6" w:rsidP="00015182">
            <w:pPr>
              <w:pStyle w:val="TabelleText"/>
              <w:rPr>
                <w:lang w:val="en-US"/>
              </w:rPr>
            </w:pPr>
            <w:r w:rsidRPr="009021E1">
              <w:rPr>
                <w:lang w:val="en-US"/>
              </w:rPr>
              <w:t>start of RRT</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2A04DA" w14:textId="77777777" w:rsidR="00602083" w:rsidRPr="009021E1" w:rsidRDefault="00602083" w:rsidP="00015182">
            <w:pPr>
              <w:pStyle w:val="TabelleText"/>
              <w:rPr>
                <w:lang w:val="en-US"/>
              </w:rPr>
            </w:pPr>
            <w:r w:rsidRPr="009021E1">
              <w:rPr>
                <w:lang w:val="en-US"/>
              </w:rPr>
              <w:t>.01</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08FC09"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B99AC5" w14:textId="77777777" w:rsidR="00602083" w:rsidRPr="009021E1" w:rsidRDefault="00602083" w:rsidP="00015182">
            <w:pPr>
              <w:pStyle w:val="TabelleText"/>
              <w:rPr>
                <w:lang w:val="en-US"/>
              </w:rPr>
            </w:pPr>
            <w:r w:rsidRPr="009021E1">
              <w:rPr>
                <w:lang w:val="en-US"/>
              </w:rPr>
              <w:t>AUC max. for NT-proBNP+CR+UO+ APACHE combination</w:t>
            </w:r>
          </w:p>
        </w:tc>
      </w:tr>
      <w:tr w:rsidR="003711AF" w:rsidRPr="009021E1" w14:paraId="5854EF8B" w14:textId="77777777" w:rsidTr="003711AF">
        <w:trPr>
          <w:trHeight w:val="545"/>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40A8E4" w14:textId="46567750" w:rsidR="00602083" w:rsidRPr="009021E1" w:rsidRDefault="00EF1358" w:rsidP="00EF1358">
            <w:pPr>
              <w:pStyle w:val="TabelleText"/>
              <w:rPr>
                <w:lang w:val="en-US"/>
              </w:rPr>
            </w:pPr>
            <w:r w:rsidRPr="009021E1">
              <w:rPr>
                <w:lang w:val="en-US"/>
              </w:rPr>
              <w:fldChar w:fldCharType="begin">
                <w:fldData xml:space="preserve">PEVuZE5vdGU+PENpdGU+PEF1dGhvcj5TcmlzYXdhdDwvQXV0aG9yPjxZZWFyPjIwMTFhPC9ZZWFy
PjxSZWNOdW0+MTk2MTwvUmVjTnVtPjxEaXNwbGF5VGV4dD48c3R5bGUgZmFjZT0iaXRhbGljIiBm
b250PSJUaW1lcyBOZXcgUm9tYW4iIHNpemU9IjEyIj5TcmlzYXdhdCAyMDExYSAoMTk3KTwvc3R5
bGU+PC9EaXNwbGF5VGV4dD48cmVjb3JkPjxyZWMtbnVtYmVyPjE5NjE8L3JlYy1udW1iZXI+PGZv
cmVpZ24ta2V5cz48a2V5IGFwcD0iRU4iIGRiLWlkPSJhc3hkZjV4dDQ5eHc1dmVmd3d0dndzZDcy
NWFwcHB4cjI5MnYiIHRpbWVzdGFtcD0iMTcyNDMxNTY5NyI+MTk2MTwva2V5PjwvZm9yZWlnbi1r
ZXlzPjxyZWYtdHlwZSBuYW1lPSJKb3VybmFsIEFydGljbGUiPjE3PC9yZWYtdHlwZT48Y29udHJp
YnV0b3JzPjxhdXRob3JzPjxhdXRob3I+U3Jpc2F3YXQsIE4uPC9hdXRob3I+PGF1dGhvcj5NdXJ1
Z2FuLCBSLjwvYXV0aG9yPjxhdXRob3I+TGVlLCBNLjwvYXV0aG9yPjxhdXRob3I+S29uZywgTC48
L2F1dGhvcj48YXV0aG9yPkNhcnRlciwgTS48L2F1dGhvcj48YXV0aG9yPkFuZ3VzLCBELiBDLjwv
YXV0aG9yPjxhdXRob3I+S2VsbHVtLCBKLiBBLjwvYXV0aG9yPjwvYXV0aG9ycz48L2NvbnRyaWJ1
dG9ycz48YXV0aC1hZGRyZXNzPlRoZSBDUklTTUEgKENsaW5pY2FsIFJlc2VhcmNoLCBJbnZlc3Rp
Z2F0aW9uLCBhbmQgU3lzdGVtcyBNb2RlbGluZyBvZiBBY3V0ZSBJbGxuZXNzKSBDZW50ZXIsIERl
cGFydG1lbnQgb2YgQ3JpdGljYWwgQ2FyZSBNZWRpY2luZSwgVW5pdmVyc2l0eSBvZiBQaXR0c2J1
cmdoIFNjaG9vbCBvZiBNZWRpY2luZSwgUGl0dHNidXJnaCwgUGVubnN5bHZhbmlhIDE1MjYxLCBV
U0EuPC9hdXRoLWFkZHJlc3M+PHRpdGxlcz48dGl0bGU+UGxhc21hIG5ldXRyb3BoaWwgZ2VsYXRp
bmFzZS1hc3NvY2lhdGVkIGxpcG9jYWxpbiBwcmVkaWN0cyByZWNvdmVyeSBmcm9tIGFjdXRlIGtp
ZG5leSBpbmp1cnkgZm9sbG93aW5nIGNvbW11bml0eS1hY3F1aXJlZCBwbmV1bW9uaWE8L3RpdGxl
PjxzZWNvbmRhcnktdGl0bGU+S2lkbmV5IEludDwvc2Vjb25kYXJ5LXRpdGxlPjwvdGl0bGVzPjxw
ZXJpb2RpY2FsPjxmdWxsLXRpdGxlPktpZG5leSBJbnQ8L2Z1bGwtdGl0bGU+PC9wZXJpb2RpY2Fs
PjxwYWdlcz41NDUtNTI8L3BhZ2VzPjx2b2x1bWU+ODA8L3ZvbHVtZT48bnVtYmVyPjU8L251bWJl
cj48ZWRpdGlvbj4yMDExLzA2LzE3PC9lZGl0aW9uPjxrZXl3b3Jkcz48a2V5d29yZD5BY3V0ZSBL
aWRuZXkgSW5qdXJ5LypkaWFnbm9zaXMvKmV0aW9sb2d5PC9rZXl3b3JkPjxrZXl3b3JkPkFjdXRl
LVBoYXNlIFByb3RlaW5zPC9rZXl3b3JkPjxrZXl3b3JkPkFnZWQ8L2tleXdvcmQ+PGtleXdvcmQ+
QWdlZCwgODAgYW5kIG92ZXI8L2tleXdvcmQ+PGtleXdvcmQ+QmlvbWFya2Vycy9ibG9vZDwva2V5
d29yZD48a2V5d29yZD5Db2hvcnQgU3R1ZGllczwva2V5d29yZD48a2V5d29yZD5Db21tdW5pdHkt
QWNxdWlyZWQgSW5mZWN0aW9uczwva2V5d29yZD48a2V5d29yZD5GZW1hbGU8L2tleXdvcmQ+PGtl
eXdvcmQ+SHVtYW5zPC9rZXl3b3JkPjxrZXl3b3JkPkxpcG9jYWxpbi0yPC9rZXl3b3JkPjxrZXl3
b3JkPkxpcG9jYWxpbnMvKmJsb29kPC9rZXl3b3JkPjxrZXl3b3JkPk1hbGU8L2tleXdvcmQ+PGtl
eXdvcmQ+TWlkZGxlIEFnZWQ8L2tleXdvcmQ+PGtleXdvcmQ+UG5ldW1vbmlhLypjb21wbGljYXRp
b25zPC9rZXl3b3JkPjxrZXl3b3JkPipQcmVkaWN0aXZlIFZhbHVlIG9mIFRlc3RzPC9rZXl3b3Jk
PjxrZXl3b3JkPlByb2dub3Npczwva2V5d29yZD48a2V5d29yZD5Qcm90by1PbmNvZ2VuZSBQcm90
ZWlucy8qYmxvb2Q8L2tleXdvcmQ+PGtleXdvcmQ+Uk9DIEN1cnZlPC9rZXl3b3JkPjxrZXl3b3Jk
PlJpc2sgRmFjdG9yczwva2V5d29yZD48L2tleXdvcmRzPjxkYXRlcz48eWVhcj4yMDExYTwveWVh
cj48cHViLWRhdGVzPjxkYXRlPlNlcDwvZGF0ZT48L3B1Yi1kYXRlcz48L2RhdGVzPjxpc2JuPjAw
ODUtMjUzOCAoUHJpbnQpJiN4RDswMDg1LTI1Mzg8L2lzYm4+PGFjY2Vzc2lvbi1udW0+MjE2Nzc2
MzQ8L2FjY2Vzc2lvbi1udW0+PHdvcmstdHlwZT5vVDwvd29yay10eXBlPjxyZXZpZXdlZC1pdGVt
PkNXPC9yZXZpZXdlZC1pdGVtPjx1cmxzPjwvdXJscz48Y3VzdG9tMj5QTUMzMjU3MDM1PC9jdXN0
b20yPjxlbGVjdHJvbmljLXJlc291cmNlLW51bT4xMC4xMDM4L2tpLjIwMTEuMTYwPC9lbGVjdHJv
bmljLXJlc291cmNlLW51bT48cmVtb3RlLWRhdGFiYXNlLXByb3ZpZGVyPk5MTTwvcmVtb3RlLWRh
dGFiYXNlLXByb3ZpZGVyPjxsYW5ndWFnZT5lbmc8L2xhbmd1YWdlPjwvcmVjb3JkPjwvQ2l0ZT48
L0VuZE5vdGU+
</w:fldData>
              </w:fldChar>
            </w:r>
            <w:r w:rsidR="0036015C" w:rsidRPr="009021E1">
              <w:rPr>
                <w:lang w:val="en-US"/>
              </w:rPr>
              <w:instrText xml:space="preserve"> ADDIN EN.CITE </w:instrText>
            </w:r>
            <w:r w:rsidR="0036015C" w:rsidRPr="009021E1">
              <w:rPr>
                <w:lang w:val="en-US"/>
              </w:rPr>
              <w:fldChar w:fldCharType="begin">
                <w:fldData xml:space="preserve">PEVuZE5vdGU+PENpdGU+PEF1dGhvcj5TcmlzYXdhdDwvQXV0aG9yPjxZZWFyPjIwMTFhPC9ZZWFy
PjxSZWNOdW0+MTk2MTwvUmVjTnVtPjxEaXNwbGF5VGV4dD48c3R5bGUgZmFjZT0iaXRhbGljIiBm
b250PSJUaW1lcyBOZXcgUm9tYW4iIHNpemU9IjEyIj5TcmlzYXdhdCAyMDExYSAoMTk3KTwvc3R5
bGU+PC9EaXNwbGF5VGV4dD48cmVjb3JkPjxyZWMtbnVtYmVyPjE5NjE8L3JlYy1udW1iZXI+PGZv
cmVpZ24ta2V5cz48a2V5IGFwcD0iRU4iIGRiLWlkPSJhc3hkZjV4dDQ5eHc1dmVmd3d0dndzZDcy
NWFwcHB4cjI5MnYiIHRpbWVzdGFtcD0iMTcyNDMxNTY5NyI+MTk2MTwva2V5PjwvZm9yZWlnbi1r
ZXlzPjxyZWYtdHlwZSBuYW1lPSJKb3VybmFsIEFydGljbGUiPjE3PC9yZWYtdHlwZT48Y29udHJp
YnV0b3JzPjxhdXRob3JzPjxhdXRob3I+U3Jpc2F3YXQsIE4uPC9hdXRob3I+PGF1dGhvcj5NdXJ1
Z2FuLCBSLjwvYXV0aG9yPjxhdXRob3I+TGVlLCBNLjwvYXV0aG9yPjxhdXRob3I+S29uZywgTC48
L2F1dGhvcj48YXV0aG9yPkNhcnRlciwgTS48L2F1dGhvcj48YXV0aG9yPkFuZ3VzLCBELiBDLjwv
YXV0aG9yPjxhdXRob3I+S2VsbHVtLCBKLiBBLjwvYXV0aG9yPjwvYXV0aG9ycz48L2NvbnRyaWJ1
dG9ycz48YXV0aC1hZGRyZXNzPlRoZSBDUklTTUEgKENsaW5pY2FsIFJlc2VhcmNoLCBJbnZlc3Rp
Z2F0aW9uLCBhbmQgU3lzdGVtcyBNb2RlbGluZyBvZiBBY3V0ZSBJbGxuZXNzKSBDZW50ZXIsIERl
cGFydG1lbnQgb2YgQ3JpdGljYWwgQ2FyZSBNZWRpY2luZSwgVW5pdmVyc2l0eSBvZiBQaXR0c2J1
cmdoIFNjaG9vbCBvZiBNZWRpY2luZSwgUGl0dHNidXJnaCwgUGVubnN5bHZhbmlhIDE1MjYxLCBV
U0EuPC9hdXRoLWFkZHJlc3M+PHRpdGxlcz48dGl0bGU+UGxhc21hIG5ldXRyb3BoaWwgZ2VsYXRp
bmFzZS1hc3NvY2lhdGVkIGxpcG9jYWxpbiBwcmVkaWN0cyByZWNvdmVyeSBmcm9tIGFjdXRlIGtp
ZG5leSBpbmp1cnkgZm9sbG93aW5nIGNvbW11bml0eS1hY3F1aXJlZCBwbmV1bW9uaWE8L3RpdGxl
PjxzZWNvbmRhcnktdGl0bGU+S2lkbmV5IEludDwvc2Vjb25kYXJ5LXRpdGxlPjwvdGl0bGVzPjxw
ZXJpb2RpY2FsPjxmdWxsLXRpdGxlPktpZG5leSBJbnQ8L2Z1bGwtdGl0bGU+PC9wZXJpb2RpY2Fs
PjxwYWdlcz41NDUtNTI8L3BhZ2VzPjx2b2x1bWU+ODA8L3ZvbHVtZT48bnVtYmVyPjU8L251bWJl
cj48ZWRpdGlvbj4yMDExLzA2LzE3PC9lZGl0aW9uPjxrZXl3b3Jkcz48a2V5d29yZD5BY3V0ZSBL
aWRuZXkgSW5qdXJ5LypkaWFnbm9zaXMvKmV0aW9sb2d5PC9rZXl3b3JkPjxrZXl3b3JkPkFjdXRl
LVBoYXNlIFByb3RlaW5zPC9rZXl3b3JkPjxrZXl3b3JkPkFnZWQ8L2tleXdvcmQ+PGtleXdvcmQ+
QWdlZCwgODAgYW5kIG92ZXI8L2tleXdvcmQ+PGtleXdvcmQ+QmlvbWFya2Vycy9ibG9vZDwva2V5
d29yZD48a2V5d29yZD5Db2hvcnQgU3R1ZGllczwva2V5d29yZD48a2V5d29yZD5Db21tdW5pdHkt
QWNxdWlyZWQgSW5mZWN0aW9uczwva2V5d29yZD48a2V5d29yZD5GZW1hbGU8L2tleXdvcmQ+PGtl
eXdvcmQ+SHVtYW5zPC9rZXl3b3JkPjxrZXl3b3JkPkxpcG9jYWxpbi0yPC9rZXl3b3JkPjxrZXl3
b3JkPkxpcG9jYWxpbnMvKmJsb29kPC9rZXl3b3JkPjxrZXl3b3JkPk1hbGU8L2tleXdvcmQ+PGtl
eXdvcmQ+TWlkZGxlIEFnZWQ8L2tleXdvcmQ+PGtleXdvcmQ+UG5ldW1vbmlhLypjb21wbGljYXRp
b25zPC9rZXl3b3JkPjxrZXl3b3JkPipQcmVkaWN0aXZlIFZhbHVlIG9mIFRlc3RzPC9rZXl3b3Jk
PjxrZXl3b3JkPlByb2dub3Npczwva2V5d29yZD48a2V5d29yZD5Qcm90by1PbmNvZ2VuZSBQcm90
ZWlucy8qYmxvb2Q8L2tleXdvcmQ+PGtleXdvcmQ+Uk9DIEN1cnZlPC9rZXl3b3JkPjxrZXl3b3Jk
PlJpc2sgRmFjdG9yczwva2V5d29yZD48L2tleXdvcmRzPjxkYXRlcz48eWVhcj4yMDExYTwveWVh
cj48cHViLWRhdGVzPjxkYXRlPlNlcDwvZGF0ZT48L3B1Yi1kYXRlcz48L2RhdGVzPjxpc2JuPjAw
ODUtMjUzOCAoUHJpbnQpJiN4RDswMDg1LTI1Mzg8L2lzYm4+PGFjY2Vzc2lvbi1udW0+MjE2Nzc2
MzQ8L2FjY2Vzc2lvbi1udW0+PHdvcmstdHlwZT5vVDwvd29yay10eXBlPjxyZXZpZXdlZC1pdGVt
PkNXPC9yZXZpZXdlZC1pdGVtPjx1cmxzPjwvdXJscz48Y3VzdG9tMj5QTUMzMjU3MDM1PC9jdXN0
b20yPjxlbGVjdHJvbmljLXJlc291cmNlLW51bT4xMC4xMDM4L2tpLjIwMTEuMTYwPC9lbGVjdHJv
bmljLXJlc291cmNlLW51bT48cmVtb3RlLWRhdGFiYXNlLXByb3ZpZGVyPk5MTTwvcmVtb3RlLWRh
dGFiYXNlLXByb3ZpZGVyPjxsYW5ndWFnZT5lbmc8L2xhbmd1YWdlPjwvcmVjb3JkPjwvQ2l0ZT48
L0VuZE5vdGU+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Srisawat 2011a (197)</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9BE4CF" w14:textId="77777777" w:rsidR="00602083" w:rsidRPr="009021E1" w:rsidRDefault="00602083" w:rsidP="00015182">
            <w:pPr>
              <w:pStyle w:val="TabelleText"/>
              <w:rPr>
                <w:lang w:val="en-US"/>
              </w:rPr>
            </w:pPr>
            <w:r w:rsidRPr="009021E1">
              <w:rPr>
                <w:lang w:val="en-US"/>
              </w:rPr>
              <w:t>pNGAL (plasma)</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A59298" w14:textId="77777777" w:rsidR="00602083" w:rsidRPr="009021E1" w:rsidRDefault="00602083" w:rsidP="00015182">
            <w:pPr>
              <w:pStyle w:val="TabelleText"/>
              <w:rPr>
                <w:lang w:val="en-US"/>
              </w:rPr>
            </w:pPr>
            <w:r w:rsidRPr="009021E1">
              <w:rPr>
                <w:lang w:val="en-US"/>
              </w:rPr>
              <w:t>RT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F5B04D" w14:textId="77777777" w:rsidR="00602083" w:rsidRPr="009021E1" w:rsidRDefault="00602083" w:rsidP="00015182">
            <w:pPr>
              <w:pStyle w:val="TabelleText"/>
              <w:rPr>
                <w:lang w:val="en-US"/>
              </w:rPr>
            </w:pPr>
            <w:r w:rsidRPr="009021E1">
              <w:rPr>
                <w:lang w:val="en-US"/>
              </w:rPr>
              <w:t>181</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796712" w14:textId="77777777" w:rsidR="00602083" w:rsidRPr="009021E1" w:rsidRDefault="00602083" w:rsidP="00015182">
            <w:pPr>
              <w:pStyle w:val="TabelleText"/>
              <w:rPr>
                <w:lang w:val="en-US"/>
              </w:rPr>
            </w:pPr>
            <w:r w:rsidRPr="009021E1">
              <w:rPr>
                <w:lang w:val="en-US"/>
              </w:rPr>
              <w:t>257 ng/ml</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73E300" w14:textId="77777777" w:rsidR="00602083" w:rsidRPr="00DB1383" w:rsidRDefault="00602083" w:rsidP="00015182">
            <w:pPr>
              <w:pStyle w:val="TabelleText"/>
            </w:pPr>
            <w:r w:rsidRPr="00DB1383">
              <w:t>125 (ng/ml): .91</w:t>
            </w:r>
          </w:p>
          <w:p w14:paraId="47D83916" w14:textId="77777777" w:rsidR="00602083" w:rsidRPr="00DB1383" w:rsidRDefault="00602083" w:rsidP="00015182">
            <w:pPr>
              <w:pStyle w:val="TabelleText"/>
            </w:pPr>
            <w:r w:rsidRPr="00DB1383">
              <w:t>257 (ng/ml): .68</w:t>
            </w:r>
          </w:p>
          <w:p w14:paraId="4D12E2C6" w14:textId="77777777" w:rsidR="00602083" w:rsidRPr="00DB1383" w:rsidRDefault="00602083" w:rsidP="00015182">
            <w:pPr>
              <w:pStyle w:val="TabelleText"/>
            </w:pPr>
            <w:r w:rsidRPr="00DB1383">
              <w:t>393 (ng/ml): .47</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92A157" w14:textId="77777777" w:rsidR="00602083" w:rsidRPr="009021E1" w:rsidRDefault="00602083" w:rsidP="00015182">
            <w:pPr>
              <w:pStyle w:val="TabelleText"/>
              <w:rPr>
                <w:lang w:val="en-US"/>
              </w:rPr>
            </w:pPr>
            <w:r w:rsidRPr="009021E1">
              <w:rPr>
                <w:lang w:val="en-US"/>
              </w:rPr>
              <w:t>.33</w:t>
            </w:r>
          </w:p>
          <w:p w14:paraId="5C447785" w14:textId="77777777" w:rsidR="00602083" w:rsidRPr="009021E1" w:rsidRDefault="00602083" w:rsidP="00015182">
            <w:pPr>
              <w:pStyle w:val="TabelleText"/>
              <w:rPr>
                <w:lang w:val="en-US"/>
              </w:rPr>
            </w:pPr>
            <w:r w:rsidRPr="009021E1">
              <w:rPr>
                <w:lang w:val="en-US"/>
              </w:rPr>
              <w:t>.75</w:t>
            </w:r>
          </w:p>
          <w:p w14:paraId="49AA1F41" w14:textId="77777777" w:rsidR="00602083" w:rsidRPr="009021E1" w:rsidRDefault="00602083" w:rsidP="00015182">
            <w:pPr>
              <w:pStyle w:val="TabelleText"/>
              <w:rPr>
                <w:lang w:val="en-US"/>
              </w:rPr>
            </w:pPr>
            <w:r w:rsidRPr="009021E1">
              <w:rPr>
                <w:lang w:val="en-US"/>
              </w:rPr>
              <w:t>.9</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7DD6B5" w14:textId="77777777" w:rsidR="00602083" w:rsidRPr="009021E1" w:rsidRDefault="00602083" w:rsidP="00015182">
            <w:pPr>
              <w:pStyle w:val="TabelleText"/>
              <w:rPr>
                <w:lang w:val="en-US"/>
              </w:rPr>
            </w:pPr>
            <w:r w:rsidRPr="009021E1">
              <w:rPr>
                <w:lang w:val="en-US"/>
              </w:rPr>
              <w:t>2.02 (1.03-3.31)</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A2AC47" w14:textId="77777777" w:rsidR="00602083" w:rsidRPr="009021E1" w:rsidRDefault="00602083" w:rsidP="00015182">
            <w:pPr>
              <w:pStyle w:val="TabelleText"/>
              <w:rPr>
                <w:lang w:val="en-US"/>
              </w:rPr>
            </w:pPr>
            <w:r w:rsidRPr="009021E1">
              <w:rPr>
                <w:lang w:val="en-US"/>
              </w:rPr>
              <w:t>.74</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B8076B" w14:textId="77777777" w:rsidR="00602083" w:rsidRPr="009021E1" w:rsidRDefault="00602083" w:rsidP="00015182">
            <w:pPr>
              <w:pStyle w:val="TabelleText"/>
              <w:rPr>
                <w:lang w:val="en-US"/>
              </w:rPr>
            </w:pPr>
            <w:r w:rsidRPr="009021E1">
              <w:rPr>
                <w:lang w:val="en-US"/>
              </w:rPr>
              <w:t xml:space="preserve">0/93 WS </w:t>
            </w:r>
          </w:p>
          <w:p w14:paraId="1A0175BB" w14:textId="77777777" w:rsidR="00602083" w:rsidRPr="009021E1" w:rsidRDefault="00602083" w:rsidP="00015182">
            <w:pPr>
              <w:pStyle w:val="TabelleText"/>
              <w:rPr>
                <w:lang w:val="en-US"/>
              </w:rPr>
            </w:pPr>
            <w:r w:rsidRPr="009021E1">
              <w:rPr>
                <w:lang w:val="en-US"/>
              </w:rPr>
              <w:t>43/88 48.9%</w:t>
            </w:r>
          </w:p>
          <w:p w14:paraId="450E42F4" w14:textId="77777777" w:rsidR="00602083" w:rsidRPr="009021E1" w:rsidRDefault="00602083" w:rsidP="00015182">
            <w:pPr>
              <w:pStyle w:val="TabelleText"/>
              <w:rPr>
                <w:lang w:val="en-US"/>
              </w:rPr>
            </w:pPr>
            <w:r w:rsidRPr="009021E1">
              <w:rPr>
                <w:lang w:val="en-US"/>
              </w:rPr>
              <w:t>p0.001</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2B5113" w14:textId="77777777" w:rsidR="00602083" w:rsidRPr="009021E1" w:rsidRDefault="00602083" w:rsidP="00015182">
            <w:pPr>
              <w:pStyle w:val="TabelleText"/>
              <w:rPr>
                <w:lang w:val="en-US"/>
              </w:rPr>
            </w:pPr>
            <w:r w:rsidRPr="009021E1">
              <w:rPr>
                <w:lang w:val="en-US"/>
              </w:rPr>
              <w:t>1d (RIFLE-F)</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D215DA" w14:textId="77777777" w:rsidR="00602083" w:rsidRPr="009021E1" w:rsidRDefault="00602083" w:rsidP="00015182">
            <w:pPr>
              <w:pStyle w:val="TabelleText"/>
              <w:rPr>
                <w:lang w:val="en-US"/>
              </w:rPr>
            </w:pPr>
            <w:r w:rsidRPr="009021E1">
              <w:rPr>
                <w:lang w:val="en-US"/>
              </w:rPr>
              <w:t>.015</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9D1EC4"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B2257D" w14:textId="77777777" w:rsidR="00602083" w:rsidRPr="009021E1" w:rsidRDefault="00602083" w:rsidP="00015182">
            <w:pPr>
              <w:pStyle w:val="TabelleText"/>
              <w:rPr>
                <w:lang w:val="en-US"/>
              </w:rPr>
            </w:pPr>
            <w:r w:rsidRPr="009021E1">
              <w:rPr>
                <w:lang w:val="en-US"/>
              </w:rPr>
              <w:t>Combination of age, SCr D1, PSI (pneumonia sev. Index), non-renal SOFA score + NGAL = best AUC (.8)</w:t>
            </w:r>
          </w:p>
        </w:tc>
      </w:tr>
      <w:tr w:rsidR="003711AF" w:rsidRPr="009021E1" w14:paraId="70B0235C" w14:textId="77777777" w:rsidTr="003711AF">
        <w:trPr>
          <w:trHeight w:val="545"/>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769E1B" w14:textId="00C90631" w:rsidR="00602083"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&lt;EndNote&gt;&lt;Cite&gt;&lt;Author&gt;Yang&lt;/Author&gt;&lt;Year&gt;2018&lt;/Year&gt;&lt;RecNum&gt;1988&lt;/RecNum&gt;&lt;DisplayText&gt;&lt;style face="italic" font="Times New Roman" size="12"&gt;Yang 2018 (238)&lt;/style&gt;&lt;/DisplayText&gt;&lt;record&gt;&lt;rec-number&gt;1988&lt;/rec-number&gt;&lt;foreign-keys&gt;&lt;key app="EN" db-id="asxdf5xt49xw5vefwwtvwsd725apppxr292v" timestamp="1724315698"&gt;1988&lt;/key&gt;&lt;/foreign-keys&gt;&lt;ref-type name="Journal Article"&gt;17&lt;/ref-type&gt;&lt;contributors&gt;&lt;authors&gt;&lt;author&gt;Yang, T.&lt;/author&gt;&lt;author&gt;Sun, S.&lt;/author&gt;&lt;author&gt;Zhao, Y.&lt;/author&gt;&lt;author&gt;Liu, Q.&lt;/author&gt;&lt;author&gt;Han, M.&lt;/author&gt;&lt;author&gt;Lin, L.&lt;/author&gt;&lt;author&gt;Su, B.&lt;/author&gt;&lt;author&gt;Huang, S.&lt;/author&gt;&lt;author&gt;Yang, L.&lt;/author&gt;&lt;/authors&gt;&lt;/contributors&gt;&lt;titles&gt;&lt;title&gt;Biomarkers upon discontinuation of renal replacement therapy predict 60-day survival and renal recovery in critically ill patients with acute kidney injury&lt;/title&gt;&lt;secondary-title&gt;Hemodialysis International&lt;/secondary-title&gt;&lt;/titles&gt;&lt;periodical&gt;&lt;full-title&gt;Hemodialysis International&lt;/full-title&gt;&lt;/periodical&gt;&lt;pages&gt;56-65&lt;/pages&gt;&lt;volume&gt;22&lt;/volume&gt;&lt;number&gt;1&lt;/number&gt;&lt;keywords&gt;&lt;keyword&gt;Acute kidney injury&lt;/keyword&gt;&lt;keyword&gt;biomarkers&lt;/keyword&gt;&lt;keyword&gt;cystatin C&lt;/keyword&gt;&lt;keyword&gt;discontinuation of renal replacement therapy&lt;/keyword&gt;&lt;keyword&gt;interleukin 6&lt;/keyword&gt;&lt;keyword&gt;osteopontin&lt;/keyword&gt;&lt;/keywords&gt;&lt;dates&gt;&lt;year&gt;2018&lt;/year&gt;&lt;/dates&gt;&lt;work-type&gt;oT&lt;/work-type&gt;&lt;reviewed-item&gt;CW&lt;/reviewed-item&gt;&lt;urls&gt;&lt;related-urls&gt;&lt;url&gt;https://www.scopus.com/inward/record.uri?eid=2-s2.0-85010762647&amp;amp;doi=10.1111%2fhdi.12532&amp;amp;partnerID=40&amp;amp;md5=7f1dd82b435aa9cd6858153b4d8d230d&lt;/url&gt;&lt;url&gt;https://onlinelibrary.wiley.com/doi/pdfdirect/10.1111/hdi.12532?download=true&lt;/url&gt;&lt;/related-urls&gt;&lt;/urls&gt;&lt;electronic-resource-num&gt;10.1111/hdi.12532&lt;/electronic-resource-num&gt;&lt;remote-database-name&gt;Scopus&lt;/remote-database-name&gt;&lt;language&gt;English&lt;/language&gt;&lt;/record&gt;&lt;/Cite&gt;&lt;/EndNote&gt;</w:instrText>
            </w:r>
            <w:r w:rsidRPr="009021E1">
              <w:rPr>
                <w:lang w:val="en-US"/>
              </w:rPr>
              <w:fldChar w:fldCharType="separate"/>
            </w:r>
            <w:r w:rsidR="0036015C" w:rsidRPr="009021E1">
              <w:rPr>
                <w:rFonts w:cs="Times New Roman"/>
                <w:noProof/>
                <w:lang w:val="en-US"/>
              </w:rPr>
              <w:t>Yang 2018 (238)</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A9C6040" w14:textId="77777777" w:rsidR="00602083" w:rsidRPr="009021E1" w:rsidRDefault="00602083" w:rsidP="00015182">
            <w:pPr>
              <w:pStyle w:val="TabelleText"/>
              <w:rPr>
                <w:lang w:val="en-US"/>
              </w:rPr>
            </w:pPr>
            <w:r w:rsidRPr="009021E1">
              <w:rPr>
                <w:lang w:val="en-US"/>
              </w:rPr>
              <w:t>pNGAL (plasma)</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C256D6A" w14:textId="77777777" w:rsidR="00602083" w:rsidRPr="009021E1" w:rsidRDefault="00602083" w:rsidP="00015182">
            <w:pPr>
              <w:pStyle w:val="TabelleText"/>
              <w:rPr>
                <w:lang w:val="en-US"/>
              </w:rPr>
            </w:pPr>
            <w:r w:rsidRPr="009021E1">
              <w:rPr>
                <w:lang w:val="en-US"/>
              </w:rPr>
              <w:t>OT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2E34025" w14:textId="77777777" w:rsidR="00602083" w:rsidRPr="009021E1" w:rsidRDefault="00602083" w:rsidP="00015182">
            <w:pPr>
              <w:pStyle w:val="TabelleText"/>
              <w:rPr>
                <w:lang w:val="en-US"/>
              </w:rPr>
            </w:pPr>
            <w:r w:rsidRPr="009021E1">
              <w:rPr>
                <w:lang w:val="en-US"/>
              </w:rPr>
              <w:t>102</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208D9A" w14:textId="77777777" w:rsidR="00602083" w:rsidRPr="009021E1" w:rsidRDefault="00602083" w:rsidP="00015182">
            <w:pPr>
              <w:pStyle w:val="TabelleText"/>
              <w:rPr>
                <w:lang w:val="en-US"/>
              </w:rPr>
            </w:pPr>
            <w:r w:rsidRPr="009021E1">
              <w:rPr>
                <w:lang w:val="en-US"/>
              </w:rPr>
              <w:t>?</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E535B2" w14:textId="77777777" w:rsidR="00602083" w:rsidRPr="009021E1" w:rsidRDefault="00602083" w:rsidP="00015182">
            <w:pPr>
              <w:pStyle w:val="TabelleText"/>
              <w:rPr>
                <w:lang w:val="en-US"/>
              </w:rPr>
            </w:pPr>
            <w:r w:rsidRPr="009021E1">
              <w:rPr>
                <w:lang w:val="en-US"/>
              </w:rPr>
              <w:t>?</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49DBF5" w14:textId="77777777" w:rsidR="00602083" w:rsidRPr="009021E1" w:rsidRDefault="00602083" w:rsidP="00015182">
            <w:pPr>
              <w:pStyle w:val="TabelleText"/>
              <w:rPr>
                <w:lang w:val="en-US"/>
              </w:rPr>
            </w:pPr>
            <w:r w:rsidRPr="009021E1">
              <w:rPr>
                <w:lang w:val="en-US"/>
              </w:rPr>
              <w:t>?</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882E3A" w14:textId="77777777" w:rsidR="00602083" w:rsidRPr="009021E1" w:rsidRDefault="00602083" w:rsidP="00015182">
            <w:pPr>
              <w:pStyle w:val="TabelleText"/>
              <w:rPr>
                <w:lang w:val="en-US"/>
              </w:rPr>
            </w:pPr>
            <w:r w:rsidRPr="009021E1">
              <w:rPr>
                <w:lang w:val="en-US"/>
              </w:rPr>
              <w:t>?</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625A4F" w14:textId="77777777" w:rsidR="00602083" w:rsidRPr="009021E1" w:rsidRDefault="00602083" w:rsidP="00015182">
            <w:pPr>
              <w:pStyle w:val="TabelleText"/>
              <w:rPr>
                <w:lang w:val="en-US"/>
              </w:rPr>
            </w:pPr>
            <w:r w:rsidRPr="009021E1">
              <w:rPr>
                <w:lang w:val="en-US"/>
              </w:rPr>
              <w:t>.661</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2F7079" w14:textId="77777777" w:rsidR="00602083" w:rsidRPr="009021E1" w:rsidRDefault="00602083" w:rsidP="00015182">
            <w:pPr>
              <w:pStyle w:val="TabelleText"/>
              <w:rPr>
                <w:lang w:val="en-US"/>
              </w:rPr>
            </w:pPr>
            <w:r w:rsidRPr="009021E1">
              <w:rPr>
                <w:lang w:val="en-US"/>
              </w:rPr>
              <w:t>so</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3FAC1C1" w14:textId="77777777" w:rsidR="00602083" w:rsidRPr="009021E1" w:rsidRDefault="00602083" w:rsidP="00015182">
            <w:pPr>
              <w:pStyle w:val="TabelleText"/>
              <w:rPr>
                <w:lang w:val="en-US"/>
              </w:rPr>
            </w:pPr>
            <w:r w:rsidRPr="009021E1">
              <w:rPr>
                <w:lang w:val="en-US"/>
              </w:rPr>
              <w:t>d1 after last RRT-session</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5E7BCE3" w14:textId="77777777" w:rsidR="00602083" w:rsidRPr="009021E1" w:rsidRDefault="00602083" w:rsidP="00015182">
            <w:pPr>
              <w:pStyle w:val="TabelleText"/>
              <w:rPr>
                <w:lang w:val="en-US"/>
              </w:rPr>
            </w:pPr>
            <w:r w:rsidRPr="009021E1">
              <w:rPr>
                <w:lang w:val="en-US"/>
              </w:rPr>
              <w:t>.04</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463E04" w14:textId="77777777" w:rsidR="00602083" w:rsidRPr="009021E1" w:rsidRDefault="00602083" w:rsidP="00015182">
            <w:pPr>
              <w:pStyle w:val="TabelleText"/>
              <w:rPr>
                <w:lang w:val="en-US"/>
              </w:rPr>
            </w:pPr>
            <w:r w:rsidRPr="009021E1">
              <w:rPr>
                <w:lang w:val="en-US"/>
              </w:rPr>
              <w:t>9/9</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C5C1FF" w14:textId="745E07F7" w:rsidR="00602083" w:rsidRPr="009021E1" w:rsidRDefault="00602083" w:rsidP="00015182">
            <w:pPr>
              <w:pStyle w:val="TabelleText"/>
              <w:rPr>
                <w:lang w:val="en-US"/>
              </w:rPr>
            </w:pPr>
            <w:r w:rsidRPr="009021E1">
              <w:rPr>
                <w:lang w:val="en-US"/>
              </w:rPr>
              <w:t>S</w:t>
            </w:r>
            <w:r w:rsidR="00F14EA6" w:rsidRPr="009021E1">
              <w:rPr>
                <w:lang w:val="en-US"/>
              </w:rPr>
              <w:t>-</w:t>
            </w:r>
            <w:r w:rsidRPr="009021E1">
              <w:rPr>
                <w:lang w:val="en-US"/>
              </w:rPr>
              <w:t>creatinine predict</w:t>
            </w:r>
            <w:r w:rsidR="00F14EA6" w:rsidRPr="009021E1">
              <w:rPr>
                <w:lang w:val="en-US"/>
              </w:rPr>
              <w:t>ed</w:t>
            </w:r>
            <w:r w:rsidRPr="009021E1">
              <w:rPr>
                <w:lang w:val="en-US"/>
              </w:rPr>
              <w:t xml:space="preserve"> better than any other biomarker</w:t>
            </w:r>
          </w:p>
        </w:tc>
      </w:tr>
      <w:tr w:rsidR="003711AF" w:rsidRPr="009021E1" w14:paraId="750404FD" w14:textId="77777777" w:rsidTr="003711AF">
        <w:trPr>
          <w:trHeight w:val="545"/>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496474" w14:textId="66F972BE" w:rsidR="00602083" w:rsidRPr="009021E1" w:rsidRDefault="00EF1358" w:rsidP="00EF1358">
            <w:pPr>
              <w:pStyle w:val="TabelleText"/>
              <w:rPr>
                <w:lang w:val="en-US"/>
              </w:rPr>
            </w:pPr>
            <w:r w:rsidRPr="009021E1">
              <w:rPr>
                <w:lang w:val="en-US"/>
              </w:rPr>
              <w:fldChar w:fldCharType="begin">
                <w:fldData xml:space="preserve">PEVuZE5vdGU+PENpdGU+PEF1dGhvcj5EYW5pZWxzPC9BdXRob3I+PFllYXI+MjAyMTwvWWVhcj48
UmVjTnVtPjIwMDg8L1JlY051bT48RGlzcGxheVRleHQ+PHN0eWxlIGZhY2U9Iml0YWxpYyIgZm9u
dD0iVGltZXMgTmV3IFJvbWFuIiBzaXplPSIxMiI+RGFuaWVscyAyMDIxICg0NSk8L3N0eWxlPjwv
RGlzcGxheVRleHQ+PHJlY29yZD48cmVjLW51bWJlcj4yMDA4PC9yZWMtbnVtYmVyPjxmb3JlaWdu
LWtleXM+PGtleSBhcHA9IkVOIiBkYi1pZD0iYXN4ZGY1eHQ0OXh3NXZlZnd3dHZ3c2Q3MjVhcHBw
eHIyOTJ2IiB0aW1lc3RhbXA9IjE3MjQzMTU2OTgiPjIwMDg8L2tleT48L2ZvcmVpZ24ta2V5cz48
cmVmLXR5cGUgbmFtZT0iSm91cm5hbCBBcnRpY2xlIj4xNzwvcmVmLXR5cGU+PGNvbnRyaWJ1dG9y
cz48YXV0aG9ycz48YXV0aG9yPkRhbmllbHMsIEouIFIuPC9hdXRob3I+PGF1dGhvcj5NYSwgSi4g
Wi48L2F1dGhvcj48YXV0aG9yPkNhbywgWi48L2F1dGhvcj48YXV0aG9yPkJlZ2VyLCBSLiBELjwv
YXV0aG9yPjxhdXRob3I+U3VuLCBKLjwvYXV0aG9yPjxhdXRob3I+U2NobmFja2VuYmVyZywgTC48
L2F1dGhvcj48YXV0aG9yPlBlbmNlLCBMLjwvYXV0aG9yPjxhdXRob3I+Q2hvdWRodXJ5LCBELjwv
YXV0aG9yPjxhdXRob3I+UGFsZXZza3ksIFAuIE0uPC9hdXRob3I+PGF1dGhvcj5Qb3J0aWxsYSwg
RC48L2F1dGhvcj48YXV0aG9yPll1LCBMLiBSLjwvYXV0aG9yPjwvYXV0aG9ycz48L2NvbnRyaWJ1
dG9ycz48YXV0aC1hZGRyZXNzPkRpdmlzaW9uIG9mIFN5c3RlbXMgQmlvbG9neSwgTmF0aW9uYWwg
Q2VudGVyIGZvciBUb3hpY29sb2dpY2FsIFJlc2VhcmNoLCBVUyBGb29kIGFuZCBEcnVnIEFkbWlu
aXN0cmF0aW9uLCBKZWZmZXJzb24sIEFya2Fuc2FzLiYjeEQ7RGl2aXNpb24gb2YgQmlvc3RhdGlz
dGljcywgRGVwYXJ0bWVudCBvZiBQdWJsaWMgSGVhbHRoIFNjaWVuY2VzLCBVbml2ZXJzaXR5IG9m
IFZpcmdpbmlhLCBDaGFybG90dGVzdmlsbGUsIFZpcmdpbmlhLiYjeEQ7RGl2aXNpb24gb2YgTmVw
aHJvbG9neSwgQ2VudGVyIGZvciBJbW11bml0eSwgSW5mbGFtbWF0aW9uIGFuZCBSZWdlbmVyYXRp
dmUgTWVkaWNpbmUsIFVuaXZlcnNpdHkgb2YgVmlyZ2luaWEsIENoYXJsb3R0ZXN2aWxsZSwgVmly
Z2luaWEuJiN4RDtTYWxlbSBWZXRlcmFucyBBZmZhaXJzIE1lZGljYWwgQ2VudGVyLCBTYWxlbSwg
VmlyZ2luaWEuJiN4RDtWZXRlcmFucyBBZmZhaXJzIFBpdHRzYnVyZ2ggSGVhbHRoY2FyZSBTeXN0
ZW0sIFBpdHRzYnVyZ2gsIFBlbm5zeWx2YW5pYS4mI3hEO1JlbmFsLUVsZWN0cm9seWUgRGl2aXNp
b24sIERlcGFydG1lbnQgb2YgTWVkaWNpbmUsIFVuaXZlcnNpdHkgb2YgUGl0dHNidXJnaCBTY2hv
b2wgb2YgTWVkaWNpbmUsIFBpdHRzYnVyZ2gsIFBlbm5zeWx2YW5pYS48L2F1dGgtYWRkcmVzcz48
dGl0bGVzPjx0aXRsZT5EaXNjb3Zlcnkgb2YgTm92ZWwgUHJvdGVvbWljIEJpb21hcmtlcnMgZm9y
IHRoZSBQcmVkaWN0aW9uIG9mIEtpZG5leSBSZWNvdmVyeSBmcm9tIERpYWx5c2lzLURlcGVuZGVu
dCBBS0kgUGF0aWVudHM8L3RpdGxlPjxzZWNvbmRhcnktdGl0bGU+S2lkbmV5MzYwPC9zZWNvbmRh
cnktdGl0bGU+PC90aXRsZXM+PHBlcmlvZGljYWw+PGZ1bGwtdGl0bGU+S2lkbmV5MzYwPC9mdWxs
LXRpdGxlPjwvcGVyaW9kaWNhbD48cGFnZXM+MTcxNi0xNzI3PC9wYWdlcz48dm9sdW1lPjI8L3Zv
bHVtZT48bnVtYmVyPjExPC9udW1iZXI+PGtleXdvcmRzPjxrZXl3b3JkPipBY3V0ZSBLaWRuZXkg
SW5qdXJ5L2RpYWdub3Npczwva2V5d29yZD48a2V5d29yZD5CaW9tYXJrZXJzL3VyaW5lPC9rZXl3
b3JkPjxrZXl3b3JkPkh1bWFuczwva2V5d29yZD48a2V5d29yZD5LaWRuZXkvbWV0YWJvbGlzbTwv
a2V5d29yZD48a2V5d29yZD4qUHJvdGVvbWljczwva2V5d29yZD48a2V5d29yZD5SZW5hbCBEaWFs
eXNpcy9tZXRob2RzPC9rZXl3b3JkPjwva2V5d29yZHM+PGRhdGVzPjx5ZWFyPjIwMjE8L3llYXI+
PHB1Yi1kYXRlcz48ZGF0ZT5Ob3YgMjU8L2RhdGU+PC9wdWItZGF0ZXM+PC9kYXRlcz48aXNibj4y
NjQxLTc2NTAgKEVsZWN0cm9uaWMpJiN4RDsyNjQxLTc2NTAgKExpbmtpbmcpPC9pc2JuPjxhY2Nl
c3Npb24tbnVtPjM0OTEzMDQxPC9hY2Nlc3Npb24tbnVtPjx3b3JrLXR5cGU+cG9zdGhvYzwvd29y
ay10eXBlPjx1cmxzPjxyZWxhdGVkLXVybHM+PHVybD5odHRwczovL3d3dy5uY2JpLm5sbS5uaWgu
Z292L3B1Ym1lZC8zNDkxMzA0MTwvdXJsPjwvcmVsYXRlZC11cmxzPjwvdXJscz48Y3VzdG9tMT5E
LiBDaG91ZGh1cnkgcmVwb3J0cyByZWNlaXZpbmcgcmVzZWFyY2ggZnVuZGluZyBmcm9tIEFiYnZp
ZSwgQXN0cmFaZW5lY2EsIEJheWVyLCBCb2VocmluZ2VyIEluZ2VsaGVpbSwgQ29yTWVkaXgsIER1
a2UgQ2xpbmljYWwgUmVzZWFyY2ggSW5zdGl0dXRlLCBHbGF4b1NtaXRoS2xpbmUgKEdTSyksIEhv
cGUsIEphbnNzZW4gUGhhcm1hLCBhbmQgTWlub2xvY2s7IHJlcG9ydHMgcmVjZWl2aW5nIGhvbm9y
YXJpYSBmcm9tIHRoZSBWaXJnaW5pYSBUZWNoIENhcmlsaW9uIFNjaG9vbCBvZiBNZWRpY2luZTsg
cmVwb3J0cyBiZWluZyBhIHNjaWVudGlmaWMgYWR2aXNvciBvciBtZW1iZXIgb2YgU2FsZW0gUmVz
ZWFyY2ggSW5zdGl0dXRlIFZBIG5vbnByb2ZpdCByZXNlYXJjaCBjb3Jwb3JhdGlvbiBhZHZpc29y
eSBib2FyZCBtZW1iZXI7IGFuZCByZXBvcnRzIGhhdmluZyBvdGhlciBpbnRlcmVzdHMvcmVsYXRp
b25zaGlwcyBhcyBCb2FyZCBtZW1iZXIgb2YgU2FsZW0gUmVzZWFyY2ggSW5zdGl0dXRlLCBhbmQg
U2FsZW0gVkEgTWVkaWNhbCBDZW50ZXIuIEQuIFBvcnRpbGxhIHJlcG9ydHMgYmVpbmcgYSBzY2ll
bnRpZmljIGFkdmlzb3Igb3IgbWVtYmVyc2hpcCBvZiBLaWRuZXkzNjAuIEouIERhbmllbHMgcmVw
b3J0cyByZWNlaXZpbmcgcG9zdGRvY3RvcmFsIHN1cHBvcnQgdGhyb3VnaCB0aGUgT2FrIFJpZGdl
IEluc3RpdHV0ZSBmb3IgU2NpZW5jZSBhbmQgRWR1Y2F0aW9uIGZyb20gdGhlIE5hdGlvbmFsIENl
bnRlciBmb3IgVG94aWNvbG9naWNhbCBSZXNlYXJjaC9GREEuIEouIE1hIHJlcG9ydHMgYmVpbmcg
YSBzY2llbnRpZmljIGFkdmlzb3Igb3IgbWVtYmVyIG9mIHRoZSBFZGl0b3JpYWwgQm9hcmQgb2Yg
QW1lcmljYW4gSm91cm5hbCBvZiBQaHlzaW9sb2d5IC0gUmVuYWwgUGh5c2lvbG9neSwgRGF0YSBh
bmQgU2FmZXR5IE1vbml0b3JpbmcgQm9hcmQgTWVtYmVyIGZvciB0aGUgQ2xpbmljYWwgVHJpYWxz
IG5ldHdvcmssIHRoZSBOYXRpb25hbCBJbnN0aXR1dGUgb24gRHJ1ZyBBYnVzZSwgYW5kIFN0YXRp
c3RpY2lhbiBvbiB0aGUgRWRpdG9yaWFsIEJvYXJkIGZvciBGcm9udGllcnMgaW4gTW9sZWN1bGFy
IFBzeWNoaWF0cnkuIEwuLVIuIFl1IHJlcG9ydHMgYmVpbmcgYSBzY2llbnRpZmljIGFkdmlzb3Ig
b3IgbWVtYmVyc2hpcCBhcyBNZW1iZXIgb2YgdGhlIEVkaXRvcmlhbCBCb2FyZCBvZiBKb3VybmFs
IG9mIFByb3Rlb21pY3MuIFAuIFBhbGV2c2t5IHJlcG9ydHMgaGF2aW5nIGNvbnN1bHRhbmN5IGFn
cmVlbWVudHMgd2l0aCBKYW5zc2VuIFJlc2VhcmNoICZhbXA7IERldmVsb3BtZW50OyByZXBvcnRz
IGJlaW5nIGEgc2NpZW50aWZpYyBhZHZpc29yIG9yIG1lbWJlcnNoaXAgYXMgTWVtYmVyIG9mIHRo
ZSBFZGl0b3JpYWwgQm9hcmQgb2YgdGhlIEpvdXJuYWwgb2YgSW50ZW5zaXZlIENhcmUgTWVkaWNp
bmUsIFByZXNpZGVudCBhbmQgTWVtYmVyIG9mIHRoZSBTY2llbnRpZmljIEFkdmlzb3J5IEJvYXJk
IG9mIHRoZSBOYXRpb25hbCBLaWRuZXkgRm91bmRhdGlvbiwgTWVtYmVyIG9mIHRoZSBRdWFsaXR5
LCBTYWZldHkgYW5kIEFjY291bnRhYmlsaXR5IENvbW1pdHRlZSBvZiB0aGUgUmVuYWwgUGh5c2lj
aWFucyBBc3NvY2lhdGlvbiwgQ2hhaXIgb2YgdGhlIE1lZGljYWwgUmV2aWV3IEJvYXJkIGZvciB0
aGUgUXVhbGl0eSBJbnNpZ2h0cyBSZW5hbCBOZXR3b3JrIDQsIGFuZCBTZWN0aW9uIEVkaXRvciwg
UmVuYWwgRmFpbHVyZSBvZiBVcFRvRGF0ZS4gUi4gQmVnZXIgcmVwb3J0cyBiZWluZyBhIHNjaWVu
dGlmaWMgYWR2aXNvciBvciBtZW1iZXIgYXMgRWRpdG9yIGZvciBNZXRhYm9sb21pY3MgU29jaWV0
eSBhbmQgU2NpZW50aWZpYyBSZXBvcnRzIGFuZCBDb29yZGluYXRpbmcgQ29tbWl0dGVlIE1lbWJl
ciBvZiB0aGUgbWV0YWJvbG9taWNzIFF1YWxpdHkgQXNzdXJhbmNlIGFuZCBxdWFsaXR5IENvbnRy
b2wgQ29uc29ydGl1bSAobVFBQ0MpLiBBbGwgcmVtYWluaW5nIGF1dGhvcnMgaGF2ZSBub3RoaW5n
IHRvIGRpc2Nsb3NlLiBUaGUgQVROIFN0dWR5IHdhcyBjb25kdWN0ZWQgYnkgdGhlIEFUTiBJbnZl
c3RpZ2F0b3JzIGFuZCBzdXBwb3J0ZWQgYnkgdGhlIENvb3BlcmF0aXZlIFN0dWRpZXMgcHJvZ3Jh
bSBvZiB0aGUgRGVwYXJ0bWVudCBvZiBWQSBPZmZpY2Ugb2YgUmVzZWFyY2ggYW5kIERldmVsb3Bt
ZW50IGFzIENTUCA1MzAgYW5kIGJ5IHRoZSBOSURESyB1bmRlciBpbnRlcmFnZW5jeSBhZ3JlZW1l
bnQgWTEtREstMzUwOC0wMS48L2N1c3RvbTE+PGN1c3RvbTI+UE1DODY3MDcyNjwvY3VzdG9tMj48
ZWxlY3Ryb25pYy1yZXNvdXJjZS1udW0+MTAuMzQwNjcva2lkLjAwMDI2NDIwMjE8L2VsZWN0cm9u
aWMtcmVzb3VyY2UtbnVtPjxyZW1vdGUtZGF0YWJhc2UtbmFtZT5NZWRsaW5lPC9yZW1vdGUtZGF0
YWJhc2UtbmFtZT48cmVtb3RlLWRhdGFiYXNlLXByb3ZpZGVyPk5MTTwvcmVtb3RlLWRhdGFiYXNl
LXByb3ZpZGVyPjwvcmVjb3JkPjwvQ2l0ZT48L0VuZE5vdGU+AG==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PEVuZE5vdGU+PENpdGU+PEF1dGhvcj5EYW5pZWxzPC9BdXRob3I+PFllYXI+MjAyMTwvWWVhcj48
UmVjTnVtPjIwMDg8L1JlY051bT48RGlzcGxheVRleHQ+PHN0eWxlIGZhY2U9Iml0YWxpYyIgZm9u
dD0iVGltZXMgTmV3IFJvbWFuIiBzaXplPSIxMiI+RGFuaWVscyAyMDIxICg0NSk8L3N0eWxlPjwv
RGlzcGxheVRleHQ+PHJlY29yZD48cmVjLW51bWJlcj4yMDA4PC9yZWMtbnVtYmVyPjxmb3JlaWdu
LWtleXM+PGtleSBhcHA9IkVOIiBkYi1pZD0iYXN4ZGY1eHQ0OXh3NXZlZnd3dHZ3c2Q3MjVhcHBw
eHIyOTJ2IiB0aW1lc3RhbXA9IjE3MjQzMTU2OTgiPjIwMDg8L2tleT48L2ZvcmVpZ24ta2V5cz48
cmVmLXR5cGUgbmFtZT0iSm91cm5hbCBBcnRpY2xlIj4xNzwvcmVmLXR5cGU+PGNvbnRyaWJ1dG9y
cz48YXV0aG9ycz48YXV0aG9yPkRhbmllbHMsIEouIFIuPC9hdXRob3I+PGF1dGhvcj5NYSwgSi4g
Wi48L2F1dGhvcj48YXV0aG9yPkNhbywgWi48L2F1dGhvcj48YXV0aG9yPkJlZ2VyLCBSLiBELjwv
YXV0aG9yPjxhdXRob3I+U3VuLCBKLjwvYXV0aG9yPjxhdXRob3I+U2NobmFja2VuYmVyZywgTC48
L2F1dGhvcj48YXV0aG9yPlBlbmNlLCBMLjwvYXV0aG9yPjxhdXRob3I+Q2hvdWRodXJ5LCBELjwv
YXV0aG9yPjxhdXRob3I+UGFsZXZza3ksIFAuIE0uPC9hdXRob3I+PGF1dGhvcj5Qb3J0aWxsYSwg
RC48L2F1dGhvcj48YXV0aG9yPll1LCBMLiBSLjwvYXV0aG9yPjwvYXV0aG9ycz48L2NvbnRyaWJ1
dG9ycz48YXV0aC1hZGRyZXNzPkRpdmlzaW9uIG9mIFN5c3RlbXMgQmlvbG9neSwgTmF0aW9uYWwg
Q2VudGVyIGZvciBUb3hpY29sb2dpY2FsIFJlc2VhcmNoLCBVUyBGb29kIGFuZCBEcnVnIEFkbWlu
aXN0cmF0aW9uLCBKZWZmZXJzb24sIEFya2Fuc2FzLiYjeEQ7RGl2aXNpb24gb2YgQmlvc3RhdGlz
dGljcywgRGVwYXJ0bWVudCBvZiBQdWJsaWMgSGVhbHRoIFNjaWVuY2VzLCBVbml2ZXJzaXR5IG9m
IFZpcmdpbmlhLCBDaGFybG90dGVzdmlsbGUsIFZpcmdpbmlhLiYjeEQ7RGl2aXNpb24gb2YgTmVw
aHJvbG9neSwgQ2VudGVyIGZvciBJbW11bml0eSwgSW5mbGFtbWF0aW9uIGFuZCBSZWdlbmVyYXRp
dmUgTWVkaWNpbmUsIFVuaXZlcnNpdHkgb2YgVmlyZ2luaWEsIENoYXJsb3R0ZXN2aWxsZSwgVmly
Z2luaWEuJiN4RDtTYWxlbSBWZXRlcmFucyBBZmZhaXJzIE1lZGljYWwgQ2VudGVyLCBTYWxlbSwg
VmlyZ2luaWEuJiN4RDtWZXRlcmFucyBBZmZhaXJzIFBpdHRzYnVyZ2ggSGVhbHRoY2FyZSBTeXN0
ZW0sIFBpdHRzYnVyZ2gsIFBlbm5zeWx2YW5pYS4mI3hEO1JlbmFsLUVsZWN0cm9seWUgRGl2aXNp
b24sIERlcGFydG1lbnQgb2YgTWVkaWNpbmUsIFVuaXZlcnNpdHkgb2YgUGl0dHNidXJnaCBTY2hv
b2wgb2YgTWVkaWNpbmUsIFBpdHRzYnVyZ2gsIFBlbm5zeWx2YW5pYS48L2F1dGgtYWRkcmVzcz48
dGl0bGVzPjx0aXRsZT5EaXNjb3Zlcnkgb2YgTm92ZWwgUHJvdGVvbWljIEJpb21hcmtlcnMgZm9y
IHRoZSBQcmVkaWN0aW9uIG9mIEtpZG5leSBSZWNvdmVyeSBmcm9tIERpYWx5c2lzLURlcGVuZGVu
dCBBS0kgUGF0aWVudHM8L3RpdGxlPjxzZWNvbmRhcnktdGl0bGU+S2lkbmV5MzYwPC9zZWNvbmRh
cnktdGl0bGU+PC90aXRsZXM+PHBlcmlvZGljYWw+PGZ1bGwtdGl0bGU+S2lkbmV5MzYwPC9mdWxs
LXRpdGxlPjwvcGVyaW9kaWNhbD48cGFnZXM+MTcxNi0xNzI3PC9wYWdlcz48dm9sdW1lPjI8L3Zv
bHVtZT48bnVtYmVyPjExPC9udW1iZXI+PGtleXdvcmRzPjxrZXl3b3JkPipBY3V0ZSBLaWRuZXkg
SW5qdXJ5L2RpYWdub3Npczwva2V5d29yZD48a2V5d29yZD5CaW9tYXJrZXJzL3VyaW5lPC9rZXl3
b3JkPjxrZXl3b3JkPkh1bWFuczwva2V5d29yZD48a2V5d29yZD5LaWRuZXkvbWV0YWJvbGlzbTwv
a2V5d29yZD48a2V5d29yZD4qUHJvdGVvbWljczwva2V5d29yZD48a2V5d29yZD5SZW5hbCBEaWFs
eXNpcy9tZXRob2RzPC9rZXl3b3JkPjwva2V5d29yZHM+PGRhdGVzPjx5ZWFyPjIwMjE8L3llYXI+
PHB1Yi1kYXRlcz48ZGF0ZT5Ob3YgMjU8L2RhdGU+PC9wdWItZGF0ZXM+PC9kYXRlcz48aXNibj4y
NjQxLTc2NTAgKEVsZWN0cm9uaWMpJiN4RDsyNjQxLTc2NTAgKExpbmtpbmcpPC9pc2JuPjxhY2Nl
c3Npb24tbnVtPjM0OTEzMDQxPC9hY2Nlc3Npb24tbnVtPjx3b3JrLXR5cGU+cG9zdGhvYzwvd29y
ay10eXBlPjx1cmxzPjxyZWxhdGVkLXVybHM+PHVybD5odHRwczovL3d3dy5uY2JpLm5sbS5uaWgu
Z292L3B1Ym1lZC8zNDkxMzA0MTwvdXJsPjwvcmVsYXRlZC11cmxzPjwvdXJscz48Y3VzdG9tMT5E
LiBDaG91ZGh1cnkgcmVwb3J0cyByZWNlaXZpbmcgcmVzZWFyY2ggZnVuZGluZyBmcm9tIEFiYnZp
ZSwgQXN0cmFaZW5lY2EsIEJheWVyLCBCb2VocmluZ2VyIEluZ2VsaGVpbSwgQ29yTWVkaXgsIER1
a2UgQ2xpbmljYWwgUmVzZWFyY2ggSW5zdGl0dXRlLCBHbGF4b1NtaXRoS2xpbmUgKEdTSyksIEhv
cGUsIEphbnNzZW4gUGhhcm1hLCBhbmQgTWlub2xvY2s7IHJlcG9ydHMgcmVjZWl2aW5nIGhvbm9y
YXJpYSBmcm9tIHRoZSBWaXJnaW5pYSBUZWNoIENhcmlsaW9uIFNjaG9vbCBvZiBNZWRpY2luZTsg
cmVwb3J0cyBiZWluZyBhIHNjaWVudGlmaWMgYWR2aXNvciBvciBtZW1iZXIgb2YgU2FsZW0gUmVz
ZWFyY2ggSW5zdGl0dXRlIFZBIG5vbnByb2ZpdCByZXNlYXJjaCBjb3Jwb3JhdGlvbiBhZHZpc29y
eSBib2FyZCBtZW1iZXI7IGFuZCByZXBvcnRzIGhhdmluZyBvdGhlciBpbnRlcmVzdHMvcmVsYXRp
b25zaGlwcyBhcyBCb2FyZCBtZW1iZXIgb2YgU2FsZW0gUmVzZWFyY2ggSW5zdGl0dXRlLCBhbmQg
U2FsZW0gVkEgTWVkaWNhbCBDZW50ZXIuIEQuIFBvcnRpbGxhIHJlcG9ydHMgYmVpbmcgYSBzY2ll
bnRpZmljIGFkdmlzb3Igb3IgbWVtYmVyc2hpcCBvZiBLaWRuZXkzNjAuIEouIERhbmllbHMgcmVw
b3J0cyByZWNlaXZpbmcgcG9zdGRvY3RvcmFsIHN1cHBvcnQgdGhyb3VnaCB0aGUgT2FrIFJpZGdl
IEluc3RpdHV0ZSBmb3IgU2NpZW5jZSBhbmQgRWR1Y2F0aW9uIGZyb20gdGhlIE5hdGlvbmFsIENl
bnRlciBmb3IgVG94aWNvbG9naWNhbCBSZXNlYXJjaC9GREEuIEouIE1hIHJlcG9ydHMgYmVpbmcg
YSBzY2llbnRpZmljIGFkdmlzb3Igb3IgbWVtYmVyIG9mIHRoZSBFZGl0b3JpYWwgQm9hcmQgb2Yg
QW1lcmljYW4gSm91cm5hbCBvZiBQaHlzaW9sb2d5IC0gUmVuYWwgUGh5c2lvbG9neSwgRGF0YSBh
bmQgU2FmZXR5IE1vbml0b3JpbmcgQm9hcmQgTWVtYmVyIGZvciB0aGUgQ2xpbmljYWwgVHJpYWxz
IG5ldHdvcmssIHRoZSBOYXRpb25hbCBJbnN0aXR1dGUgb24gRHJ1ZyBBYnVzZSwgYW5kIFN0YXRp
c3RpY2lhbiBvbiB0aGUgRWRpdG9yaWFsIEJvYXJkIGZvciBGcm9udGllcnMgaW4gTW9sZWN1bGFy
IFBzeWNoaWF0cnkuIEwuLVIuIFl1IHJlcG9ydHMgYmVpbmcgYSBzY2llbnRpZmljIGFkdmlzb3Ig
b3IgbWVtYmVyc2hpcCBhcyBNZW1iZXIgb2YgdGhlIEVkaXRvcmlhbCBCb2FyZCBvZiBKb3VybmFs
IG9mIFByb3Rlb21pY3MuIFAuIFBhbGV2c2t5IHJlcG9ydHMgaGF2aW5nIGNvbnN1bHRhbmN5IGFn
cmVlbWVudHMgd2l0aCBKYW5zc2VuIFJlc2VhcmNoICZhbXA7IERldmVsb3BtZW50OyByZXBvcnRz
IGJlaW5nIGEgc2NpZW50aWZpYyBhZHZpc29yIG9yIG1lbWJlcnNoaXAgYXMgTWVtYmVyIG9mIHRo
ZSBFZGl0b3JpYWwgQm9hcmQgb2YgdGhlIEpvdXJuYWwgb2YgSW50ZW5zaXZlIENhcmUgTWVkaWNp
bmUsIFByZXNpZGVudCBhbmQgTWVtYmVyIG9mIHRoZSBTY2llbnRpZmljIEFkdmlzb3J5IEJvYXJk
IG9mIHRoZSBOYXRpb25hbCBLaWRuZXkgRm91bmRhdGlvbiwgTWVtYmVyIG9mIHRoZSBRdWFsaXR5
LCBTYWZldHkgYW5kIEFjY291bnRhYmlsaXR5IENvbW1pdHRlZSBvZiB0aGUgUmVuYWwgUGh5c2lj
aWFucyBBc3NvY2lhdGlvbiwgQ2hhaXIgb2YgdGhlIE1lZGljYWwgUmV2aWV3IEJvYXJkIGZvciB0
aGUgUXVhbGl0eSBJbnNpZ2h0cyBSZW5hbCBOZXR3b3JrIDQsIGFuZCBTZWN0aW9uIEVkaXRvciwg
UmVuYWwgRmFpbHVyZSBvZiBVcFRvRGF0ZS4gUi4gQmVnZXIgcmVwb3J0cyBiZWluZyBhIHNjaWVu
dGlmaWMgYWR2aXNvciBvciBtZW1iZXIgYXMgRWRpdG9yIGZvciBNZXRhYm9sb21pY3MgU29jaWV0
eSBhbmQgU2NpZW50aWZpYyBSZXBvcnRzIGFuZCBDb29yZGluYXRpbmcgQ29tbWl0dGVlIE1lbWJl
ciBvZiB0aGUgbWV0YWJvbG9taWNzIFF1YWxpdHkgQXNzdXJhbmNlIGFuZCBxdWFsaXR5IENvbnRy
b2wgQ29uc29ydGl1bSAobVFBQ0MpLiBBbGwgcmVtYWluaW5nIGF1dGhvcnMgaGF2ZSBub3RoaW5n
IHRvIGRpc2Nsb3NlLiBUaGUgQVROIFN0dWR5IHdhcyBjb25kdWN0ZWQgYnkgdGhlIEFUTiBJbnZl
c3RpZ2F0b3JzIGFuZCBzdXBwb3J0ZWQgYnkgdGhlIENvb3BlcmF0aXZlIFN0dWRpZXMgcHJvZ3Jh
bSBvZiB0aGUgRGVwYXJ0bWVudCBvZiBWQSBPZmZpY2Ugb2YgUmVzZWFyY2ggYW5kIERldmVsb3Bt
ZW50IGFzIENTUCA1MzAgYW5kIGJ5IHRoZSBOSURESyB1bmRlciBpbnRlcmFnZW5jeSBhZ3JlZW1l
bnQgWTEtREstMzUwOC0wMS48L2N1c3RvbTE+PGN1c3RvbTI+UE1DODY3MDcyNjwvY3VzdG9tMj48
ZWxlY3Ryb25pYy1yZXNvdXJjZS1udW0+MTAuMzQwNjcva2lkLjAwMDI2NDIwMjE8L2VsZWN0cm9u
aWMtcmVzb3VyY2UtbnVtPjxyZW1vdGUtZGF0YWJhc2UtbmFtZT5NZWRsaW5lPC9yZW1vdGUtZGF0
YWJhc2UtbmFtZT48cmVtb3RlLWRhdGFiYXNlLXByb3ZpZGVyPk5MTTwvcmVtb3RlLWRhdGFiYXNl
LXByb3ZpZGVyPjwvcmVjb3JkPjwvQ2l0ZT48L0VuZE5vdGU+AG==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Daniels 2021 (45)</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9F7C80" w14:textId="77777777" w:rsidR="00602083" w:rsidRPr="009021E1" w:rsidRDefault="00602083" w:rsidP="00015182">
            <w:pPr>
              <w:pStyle w:val="TabelleText"/>
              <w:rPr>
                <w:lang w:val="en-US"/>
              </w:rPr>
            </w:pPr>
            <w:r w:rsidRPr="009021E1">
              <w:rPr>
                <w:lang w:val="en-US"/>
              </w:rPr>
              <w:t>CXCL11</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378037B" w14:textId="77777777" w:rsidR="00602083" w:rsidRPr="009021E1" w:rsidRDefault="00602083" w:rsidP="00015182">
            <w:pPr>
              <w:pStyle w:val="TabelleText"/>
              <w:rPr>
                <w:lang w:val="en-US"/>
              </w:rPr>
            </w:pPr>
            <w:r w:rsidRPr="009021E1">
              <w:rPr>
                <w:lang w:val="en-US"/>
              </w:rPr>
              <w:t>Post-hoc RCT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2A5C60" w14:textId="77777777" w:rsidR="00602083" w:rsidRPr="009021E1" w:rsidRDefault="00602083" w:rsidP="00015182">
            <w:pPr>
              <w:pStyle w:val="TabelleText"/>
              <w:rPr>
                <w:lang w:val="en-US"/>
              </w:rPr>
            </w:pPr>
            <w:r w:rsidRPr="009021E1">
              <w:rPr>
                <w:lang w:val="en-US"/>
              </w:rPr>
              <w:t>72</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26AEC8" w14:textId="5695718A" w:rsidR="00602083" w:rsidRPr="009021E1" w:rsidRDefault="00602083" w:rsidP="00015182">
            <w:pPr>
              <w:pStyle w:val="TabelleText"/>
              <w:rPr>
                <w:lang w:val="en-US"/>
              </w:rPr>
            </w:pPr>
            <w:r w:rsidRPr="009021E1">
              <w:rPr>
                <w:lang w:val="en-US"/>
              </w:rPr>
              <w:t>1st Tertile</w:t>
            </w:r>
          </w:p>
          <w:p w14:paraId="490C1BAD" w14:textId="1BCBCDB8" w:rsidR="00602083" w:rsidRPr="009021E1" w:rsidRDefault="00602083" w:rsidP="00015182">
            <w:pPr>
              <w:pStyle w:val="TabelleText"/>
              <w:rPr>
                <w:lang w:val="en-US"/>
              </w:rPr>
            </w:pPr>
            <w:r w:rsidRPr="009021E1">
              <w:rPr>
                <w:lang w:val="en-US"/>
              </w:rPr>
              <w:t>2nd Tertile</w:t>
            </w:r>
          </w:p>
          <w:p w14:paraId="708EA0B3" w14:textId="4CBE1176" w:rsidR="00602083" w:rsidRPr="009021E1" w:rsidRDefault="00602083" w:rsidP="00015182">
            <w:pPr>
              <w:pStyle w:val="TabelleText"/>
              <w:rPr>
                <w:lang w:val="en-US"/>
              </w:rPr>
            </w:pPr>
            <w:r w:rsidRPr="009021E1">
              <w:rPr>
                <w:lang w:val="en-US"/>
              </w:rPr>
              <w:t>3rd Tertile</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B7DF9A" w14:textId="77777777" w:rsidR="00602083" w:rsidRPr="009021E1" w:rsidRDefault="00602083" w:rsidP="00015182">
            <w:pPr>
              <w:pStyle w:val="TabelleText"/>
              <w:rPr>
                <w:lang w:val="en-US"/>
              </w:rPr>
            </w:pPr>
            <w:r w:rsidRPr="009021E1">
              <w:rPr>
                <w:lang w:val="en-US"/>
              </w:rPr>
              <w:t>1</w:t>
            </w:r>
          </w:p>
          <w:p w14:paraId="6B09D210" w14:textId="77777777" w:rsidR="00602083" w:rsidRPr="009021E1" w:rsidRDefault="00602083" w:rsidP="00015182">
            <w:pPr>
              <w:pStyle w:val="TabelleText"/>
              <w:rPr>
                <w:lang w:val="en-US"/>
              </w:rPr>
            </w:pPr>
            <w:r w:rsidRPr="009021E1">
              <w:rPr>
                <w:lang w:val="en-US"/>
              </w:rPr>
              <w:t>11.51 (2.2-59.6)</w:t>
            </w:r>
          </w:p>
          <w:p w14:paraId="72CC95B6" w14:textId="77777777" w:rsidR="00602083" w:rsidRPr="009021E1" w:rsidRDefault="00602083" w:rsidP="00015182">
            <w:pPr>
              <w:pStyle w:val="TabelleText"/>
              <w:rPr>
                <w:lang w:val="en-US"/>
              </w:rPr>
            </w:pPr>
            <w:r w:rsidRPr="009021E1">
              <w:rPr>
                <w:lang w:val="en-US"/>
              </w:rPr>
              <w:lastRenderedPageBreak/>
              <w:t>11.31 (2.1-60.8)</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986885" w14:textId="44853F18" w:rsidR="00602083" w:rsidRPr="009021E1" w:rsidRDefault="000440E7" w:rsidP="00015182">
            <w:pPr>
              <w:pStyle w:val="TabelleText"/>
              <w:rPr>
                <w:lang w:val="en-US"/>
              </w:rPr>
            </w:pPr>
            <w:r w:rsidRPr="009021E1">
              <w:rPr>
                <w:lang w:val="en-US"/>
              </w:rPr>
              <w:lastRenderedPageBreak/>
              <w:t>na.</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EE8477" w14:textId="77777777" w:rsidR="00602083" w:rsidRPr="009021E1" w:rsidRDefault="00602083" w:rsidP="00015182">
            <w:pPr>
              <w:pStyle w:val="TabelleText"/>
              <w:rPr>
                <w:lang w:val="en-US"/>
              </w:rPr>
            </w:pPr>
            <w:r w:rsidRPr="009021E1">
              <w:rPr>
                <w:lang w:val="en-US"/>
              </w:rPr>
              <w:t>CRRT</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B5CB461" w14:textId="2A26270A" w:rsidR="00602083" w:rsidRPr="009021E1" w:rsidRDefault="00602083" w:rsidP="00CF38E4">
            <w:pPr>
              <w:pStyle w:val="TabelleText"/>
              <w:rPr>
                <w:lang w:val="en-US"/>
              </w:rPr>
            </w:pPr>
            <w:r w:rsidRPr="009021E1">
              <w:rPr>
                <w:lang w:val="en-US"/>
              </w:rPr>
              <w:t xml:space="preserve">d8 </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80BD56" w14:textId="77777777" w:rsidR="00602083" w:rsidRPr="009021E1" w:rsidRDefault="00602083" w:rsidP="00015182">
            <w:pPr>
              <w:pStyle w:val="TabelleText"/>
              <w:rPr>
                <w:lang w:val="en-US"/>
              </w:rPr>
            </w:pPr>
            <w:r w:rsidRPr="009021E1">
              <w:rPr>
                <w:lang w:val="en-US"/>
              </w:rPr>
              <w:t>.004</w:t>
            </w:r>
          </w:p>
          <w:p w14:paraId="5BEC6CC0" w14:textId="77777777" w:rsidR="00602083" w:rsidRPr="009021E1" w:rsidRDefault="00602083" w:rsidP="00015182">
            <w:pPr>
              <w:pStyle w:val="TabelleText"/>
              <w:rPr>
                <w:lang w:val="en-US"/>
              </w:rPr>
            </w:pPr>
            <w:r w:rsidRPr="009021E1">
              <w:rPr>
                <w:lang w:val="en-US"/>
              </w:rPr>
              <w:t>.005</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14D9CB" w14:textId="77777777" w:rsidR="00602083" w:rsidRPr="009021E1" w:rsidRDefault="00602083" w:rsidP="00015182">
            <w:pPr>
              <w:pStyle w:val="TabelleText"/>
              <w:rPr>
                <w:lang w:val="en-US"/>
              </w:rPr>
            </w:pPr>
            <w:r w:rsidRPr="009021E1">
              <w:rPr>
                <w:lang w:val="en-US"/>
              </w:rPr>
              <w:t>8/9</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F404A1" w14:textId="77777777" w:rsidR="00602083" w:rsidRPr="009021E1" w:rsidRDefault="00602083" w:rsidP="00015182">
            <w:pPr>
              <w:pStyle w:val="TabelleText"/>
              <w:rPr>
                <w:lang w:val="en-US"/>
              </w:rPr>
            </w:pPr>
            <w:r w:rsidRPr="009021E1">
              <w:rPr>
                <w:lang w:val="en-US"/>
              </w:rPr>
              <w:t>*</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62840F" w14:textId="77777777" w:rsidR="00602083" w:rsidRPr="009021E1" w:rsidRDefault="00602083" w:rsidP="00015182">
            <w:pPr>
              <w:pStyle w:val="TabelleText"/>
              <w:rPr>
                <w:lang w:val="en-US"/>
              </w:rPr>
            </w:pPr>
            <w:r w:rsidRPr="009021E1">
              <w:rPr>
                <w:lang w:val="en-US"/>
              </w:rPr>
              <w:t>Daniels 2021</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70F8C2" w14:textId="77777777" w:rsidR="00602083" w:rsidRPr="009021E1" w:rsidRDefault="00602083" w:rsidP="00015182">
            <w:pPr>
              <w:pStyle w:val="TabelleText"/>
              <w:rPr>
                <w:lang w:val="en-US"/>
              </w:rPr>
            </w:pPr>
            <w:r w:rsidRPr="009021E1">
              <w:rPr>
                <w:lang w:val="en-US"/>
              </w:rPr>
              <w:t>CXCL11</w:t>
            </w:r>
          </w:p>
        </w:tc>
      </w:tr>
      <w:tr w:rsidR="003711AF" w:rsidRPr="009021E1" w14:paraId="176BB868" w14:textId="77777777" w:rsidTr="003711AF">
        <w:trPr>
          <w:trHeight w:val="545"/>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4047EF" w14:textId="0D0CE233" w:rsidR="00602083" w:rsidRPr="009021E1" w:rsidRDefault="00EF1358" w:rsidP="00EF1358">
            <w:pPr>
              <w:pStyle w:val="TabelleText"/>
              <w:rPr>
                <w:lang w:val="en-US"/>
              </w:rPr>
            </w:pPr>
            <w:r w:rsidRPr="009021E1">
              <w:rPr>
                <w:lang w:val="en-US"/>
              </w:rPr>
              <w:fldChar w:fldCharType="begin">
                <w:fldData xml:space="preserve">PEVuZE5vdGU+PENpdGU+PEF1dGhvcj5EYW5pZWxzPC9BdXRob3I+PFllYXI+MjAyMTwvWWVhcj48
UmVjTnVtPjIwMDg8L1JlY051bT48RGlzcGxheVRleHQ+PHN0eWxlIGZhY2U9Iml0YWxpYyIgZm9u
dD0iVGltZXMgTmV3IFJvbWFuIiBzaXplPSIxMiI+RGFuaWVscyAyMDIxICg0NSk8L3N0eWxlPjwv
RGlzcGxheVRleHQ+PHJlY29yZD48cmVjLW51bWJlcj4yMDA4PC9yZWMtbnVtYmVyPjxmb3JlaWdu
LWtleXM+PGtleSBhcHA9IkVOIiBkYi1pZD0iYXN4ZGY1eHQ0OXh3NXZlZnd3dHZ3c2Q3MjVhcHBw
eHIyOTJ2IiB0aW1lc3RhbXA9IjE3MjQzMTU2OTgiPjIwMDg8L2tleT48L2ZvcmVpZ24ta2V5cz48
cmVmLXR5cGUgbmFtZT0iSm91cm5hbCBBcnRpY2xlIj4xNzwvcmVmLXR5cGU+PGNvbnRyaWJ1dG9y
cz48YXV0aG9ycz48YXV0aG9yPkRhbmllbHMsIEouIFIuPC9hdXRob3I+PGF1dGhvcj5NYSwgSi4g
Wi48L2F1dGhvcj48YXV0aG9yPkNhbywgWi48L2F1dGhvcj48YXV0aG9yPkJlZ2VyLCBSLiBELjwv
YXV0aG9yPjxhdXRob3I+U3VuLCBKLjwvYXV0aG9yPjxhdXRob3I+U2NobmFja2VuYmVyZywgTC48
L2F1dGhvcj48YXV0aG9yPlBlbmNlLCBMLjwvYXV0aG9yPjxhdXRob3I+Q2hvdWRodXJ5LCBELjwv
YXV0aG9yPjxhdXRob3I+UGFsZXZza3ksIFAuIE0uPC9hdXRob3I+PGF1dGhvcj5Qb3J0aWxsYSwg
RC48L2F1dGhvcj48YXV0aG9yPll1LCBMLiBSLjwvYXV0aG9yPjwvYXV0aG9ycz48L2NvbnRyaWJ1
dG9ycz48YXV0aC1hZGRyZXNzPkRpdmlzaW9uIG9mIFN5c3RlbXMgQmlvbG9neSwgTmF0aW9uYWwg
Q2VudGVyIGZvciBUb3hpY29sb2dpY2FsIFJlc2VhcmNoLCBVUyBGb29kIGFuZCBEcnVnIEFkbWlu
aXN0cmF0aW9uLCBKZWZmZXJzb24sIEFya2Fuc2FzLiYjeEQ7RGl2aXNpb24gb2YgQmlvc3RhdGlz
dGljcywgRGVwYXJ0bWVudCBvZiBQdWJsaWMgSGVhbHRoIFNjaWVuY2VzLCBVbml2ZXJzaXR5IG9m
IFZpcmdpbmlhLCBDaGFybG90dGVzdmlsbGUsIFZpcmdpbmlhLiYjeEQ7RGl2aXNpb24gb2YgTmVw
aHJvbG9neSwgQ2VudGVyIGZvciBJbW11bml0eSwgSW5mbGFtbWF0aW9uIGFuZCBSZWdlbmVyYXRp
dmUgTWVkaWNpbmUsIFVuaXZlcnNpdHkgb2YgVmlyZ2luaWEsIENoYXJsb3R0ZXN2aWxsZSwgVmly
Z2luaWEuJiN4RDtTYWxlbSBWZXRlcmFucyBBZmZhaXJzIE1lZGljYWwgQ2VudGVyLCBTYWxlbSwg
VmlyZ2luaWEuJiN4RDtWZXRlcmFucyBBZmZhaXJzIFBpdHRzYnVyZ2ggSGVhbHRoY2FyZSBTeXN0
ZW0sIFBpdHRzYnVyZ2gsIFBlbm5zeWx2YW5pYS4mI3hEO1JlbmFsLUVsZWN0cm9seWUgRGl2aXNp
b24sIERlcGFydG1lbnQgb2YgTWVkaWNpbmUsIFVuaXZlcnNpdHkgb2YgUGl0dHNidXJnaCBTY2hv
b2wgb2YgTWVkaWNpbmUsIFBpdHRzYnVyZ2gsIFBlbm5zeWx2YW5pYS48L2F1dGgtYWRkcmVzcz48
dGl0bGVzPjx0aXRsZT5EaXNjb3Zlcnkgb2YgTm92ZWwgUHJvdGVvbWljIEJpb21hcmtlcnMgZm9y
IHRoZSBQcmVkaWN0aW9uIG9mIEtpZG5leSBSZWNvdmVyeSBmcm9tIERpYWx5c2lzLURlcGVuZGVu
dCBBS0kgUGF0aWVudHM8L3RpdGxlPjxzZWNvbmRhcnktdGl0bGU+S2lkbmV5MzYwPC9zZWNvbmRh
cnktdGl0bGU+PC90aXRsZXM+PHBlcmlvZGljYWw+PGZ1bGwtdGl0bGU+S2lkbmV5MzYwPC9mdWxs
LXRpdGxlPjwvcGVyaW9kaWNhbD48cGFnZXM+MTcxNi0xNzI3PC9wYWdlcz48dm9sdW1lPjI8L3Zv
bHVtZT48bnVtYmVyPjExPC9udW1iZXI+PGtleXdvcmRzPjxrZXl3b3JkPipBY3V0ZSBLaWRuZXkg
SW5qdXJ5L2RpYWdub3Npczwva2V5d29yZD48a2V5d29yZD5CaW9tYXJrZXJzL3VyaW5lPC9rZXl3
b3JkPjxrZXl3b3JkPkh1bWFuczwva2V5d29yZD48a2V5d29yZD5LaWRuZXkvbWV0YWJvbGlzbTwv
a2V5d29yZD48a2V5d29yZD4qUHJvdGVvbWljczwva2V5d29yZD48a2V5d29yZD5SZW5hbCBEaWFs
eXNpcy9tZXRob2RzPC9rZXl3b3JkPjwva2V5d29yZHM+PGRhdGVzPjx5ZWFyPjIwMjE8L3llYXI+
PHB1Yi1kYXRlcz48ZGF0ZT5Ob3YgMjU8L2RhdGU+PC9wdWItZGF0ZXM+PC9kYXRlcz48aXNibj4y
NjQxLTc2NTAgKEVsZWN0cm9uaWMpJiN4RDsyNjQxLTc2NTAgKExpbmtpbmcpPC9pc2JuPjxhY2Nl
c3Npb24tbnVtPjM0OTEzMDQxPC9hY2Nlc3Npb24tbnVtPjx3b3JrLXR5cGU+cG9zdGhvYzwvd29y
ay10eXBlPjx1cmxzPjxyZWxhdGVkLXVybHM+PHVybD5odHRwczovL3d3dy5uY2JpLm5sbS5uaWgu
Z292L3B1Ym1lZC8zNDkxMzA0MTwvdXJsPjwvcmVsYXRlZC11cmxzPjwvdXJscz48Y3VzdG9tMT5E
LiBDaG91ZGh1cnkgcmVwb3J0cyByZWNlaXZpbmcgcmVzZWFyY2ggZnVuZGluZyBmcm9tIEFiYnZp
ZSwgQXN0cmFaZW5lY2EsIEJheWVyLCBCb2VocmluZ2VyIEluZ2VsaGVpbSwgQ29yTWVkaXgsIER1
a2UgQ2xpbmljYWwgUmVzZWFyY2ggSW5zdGl0dXRlLCBHbGF4b1NtaXRoS2xpbmUgKEdTSyksIEhv
cGUsIEphbnNzZW4gUGhhcm1hLCBhbmQgTWlub2xvY2s7IHJlcG9ydHMgcmVjZWl2aW5nIGhvbm9y
YXJpYSBmcm9tIHRoZSBWaXJnaW5pYSBUZWNoIENhcmlsaW9uIFNjaG9vbCBvZiBNZWRpY2luZTsg
cmVwb3J0cyBiZWluZyBhIHNjaWVudGlmaWMgYWR2aXNvciBvciBtZW1iZXIgb2YgU2FsZW0gUmVz
ZWFyY2ggSW5zdGl0dXRlIFZBIG5vbnByb2ZpdCByZXNlYXJjaCBjb3Jwb3JhdGlvbiBhZHZpc29y
eSBib2FyZCBtZW1iZXI7IGFuZCByZXBvcnRzIGhhdmluZyBvdGhlciBpbnRlcmVzdHMvcmVsYXRp
b25zaGlwcyBhcyBCb2FyZCBtZW1iZXIgb2YgU2FsZW0gUmVzZWFyY2ggSW5zdGl0dXRlLCBhbmQg
U2FsZW0gVkEgTWVkaWNhbCBDZW50ZXIuIEQuIFBvcnRpbGxhIHJlcG9ydHMgYmVpbmcgYSBzY2ll
bnRpZmljIGFkdmlzb3Igb3IgbWVtYmVyc2hpcCBvZiBLaWRuZXkzNjAuIEouIERhbmllbHMgcmVw
b3J0cyByZWNlaXZpbmcgcG9zdGRvY3RvcmFsIHN1cHBvcnQgdGhyb3VnaCB0aGUgT2FrIFJpZGdl
IEluc3RpdHV0ZSBmb3IgU2NpZW5jZSBhbmQgRWR1Y2F0aW9uIGZyb20gdGhlIE5hdGlvbmFsIENl
bnRlciBmb3IgVG94aWNvbG9naWNhbCBSZXNlYXJjaC9GREEuIEouIE1hIHJlcG9ydHMgYmVpbmcg
YSBzY2llbnRpZmljIGFkdmlzb3Igb3IgbWVtYmVyIG9mIHRoZSBFZGl0b3JpYWwgQm9hcmQgb2Yg
QW1lcmljYW4gSm91cm5hbCBvZiBQaHlzaW9sb2d5IC0gUmVuYWwgUGh5c2lvbG9neSwgRGF0YSBh
bmQgU2FmZXR5IE1vbml0b3JpbmcgQm9hcmQgTWVtYmVyIGZvciB0aGUgQ2xpbmljYWwgVHJpYWxz
IG5ldHdvcmssIHRoZSBOYXRpb25hbCBJbnN0aXR1dGUgb24gRHJ1ZyBBYnVzZSwgYW5kIFN0YXRp
c3RpY2lhbiBvbiB0aGUgRWRpdG9yaWFsIEJvYXJkIGZvciBGcm9udGllcnMgaW4gTW9sZWN1bGFy
IFBzeWNoaWF0cnkuIEwuLVIuIFl1IHJlcG9ydHMgYmVpbmcgYSBzY2llbnRpZmljIGFkdmlzb3Ig
b3IgbWVtYmVyc2hpcCBhcyBNZW1iZXIgb2YgdGhlIEVkaXRvcmlhbCBCb2FyZCBvZiBKb3VybmFs
IG9mIFByb3Rlb21pY3MuIFAuIFBhbGV2c2t5IHJlcG9ydHMgaGF2aW5nIGNvbnN1bHRhbmN5IGFn
cmVlbWVudHMgd2l0aCBKYW5zc2VuIFJlc2VhcmNoICZhbXA7IERldmVsb3BtZW50OyByZXBvcnRz
IGJlaW5nIGEgc2NpZW50aWZpYyBhZHZpc29yIG9yIG1lbWJlcnNoaXAgYXMgTWVtYmVyIG9mIHRo
ZSBFZGl0b3JpYWwgQm9hcmQgb2YgdGhlIEpvdXJuYWwgb2YgSW50ZW5zaXZlIENhcmUgTWVkaWNp
bmUsIFByZXNpZGVudCBhbmQgTWVtYmVyIG9mIHRoZSBTY2llbnRpZmljIEFkdmlzb3J5IEJvYXJk
IG9mIHRoZSBOYXRpb25hbCBLaWRuZXkgRm91bmRhdGlvbiwgTWVtYmVyIG9mIHRoZSBRdWFsaXR5
LCBTYWZldHkgYW5kIEFjY291bnRhYmlsaXR5IENvbW1pdHRlZSBvZiB0aGUgUmVuYWwgUGh5c2lj
aWFucyBBc3NvY2lhdGlvbiwgQ2hhaXIgb2YgdGhlIE1lZGljYWwgUmV2aWV3IEJvYXJkIGZvciB0
aGUgUXVhbGl0eSBJbnNpZ2h0cyBSZW5hbCBOZXR3b3JrIDQsIGFuZCBTZWN0aW9uIEVkaXRvciwg
UmVuYWwgRmFpbHVyZSBvZiBVcFRvRGF0ZS4gUi4gQmVnZXIgcmVwb3J0cyBiZWluZyBhIHNjaWVu
dGlmaWMgYWR2aXNvciBvciBtZW1iZXIgYXMgRWRpdG9yIGZvciBNZXRhYm9sb21pY3MgU29jaWV0
eSBhbmQgU2NpZW50aWZpYyBSZXBvcnRzIGFuZCBDb29yZGluYXRpbmcgQ29tbWl0dGVlIE1lbWJl
ciBvZiB0aGUgbWV0YWJvbG9taWNzIFF1YWxpdHkgQXNzdXJhbmNlIGFuZCBxdWFsaXR5IENvbnRy
b2wgQ29uc29ydGl1bSAobVFBQ0MpLiBBbGwgcmVtYWluaW5nIGF1dGhvcnMgaGF2ZSBub3RoaW5n
IHRvIGRpc2Nsb3NlLiBUaGUgQVROIFN0dWR5IHdhcyBjb25kdWN0ZWQgYnkgdGhlIEFUTiBJbnZl
c3RpZ2F0b3JzIGFuZCBzdXBwb3J0ZWQgYnkgdGhlIENvb3BlcmF0aXZlIFN0dWRpZXMgcHJvZ3Jh
bSBvZiB0aGUgRGVwYXJ0bWVudCBvZiBWQSBPZmZpY2Ugb2YgUmVzZWFyY2ggYW5kIERldmVsb3Bt
ZW50IGFzIENTUCA1MzAgYW5kIGJ5IHRoZSBOSURESyB1bmRlciBpbnRlcmFnZW5jeSBhZ3JlZW1l
bnQgWTEtREstMzUwOC0wMS48L2N1c3RvbTE+PGN1c3RvbTI+UE1DODY3MDcyNjwvY3VzdG9tMj48
ZWxlY3Ryb25pYy1yZXNvdXJjZS1udW0+MTAuMzQwNjcva2lkLjAwMDI2NDIwMjE8L2VsZWN0cm9u
aWMtcmVzb3VyY2UtbnVtPjxyZW1vdGUtZGF0YWJhc2UtbmFtZT5NZWRsaW5lPC9yZW1vdGUtZGF0
YWJhc2UtbmFtZT48cmVtb3RlLWRhdGFiYXNlLXByb3ZpZGVyPk5MTTwvcmVtb3RlLWRhdGFiYXNl
LXByb3ZpZGVyPjwvcmVjb3JkPjwvQ2l0ZT48L0VuZE5vdGU+AG==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PEVuZE5vdGU+PENpdGU+PEF1dGhvcj5EYW5pZWxzPC9BdXRob3I+PFllYXI+MjAyMTwvWWVhcj48
UmVjTnVtPjIwMDg8L1JlY051bT48RGlzcGxheVRleHQ+PHN0eWxlIGZhY2U9Iml0YWxpYyIgZm9u
dD0iVGltZXMgTmV3IFJvbWFuIiBzaXplPSIxMiI+RGFuaWVscyAyMDIxICg0NSk8L3N0eWxlPjwv
RGlzcGxheVRleHQ+PHJlY29yZD48cmVjLW51bWJlcj4yMDA4PC9yZWMtbnVtYmVyPjxmb3JlaWdu
LWtleXM+PGtleSBhcHA9IkVOIiBkYi1pZD0iYXN4ZGY1eHQ0OXh3NXZlZnd3dHZ3c2Q3MjVhcHBw
eHIyOTJ2IiB0aW1lc3RhbXA9IjE3MjQzMTU2OTgiPjIwMDg8L2tleT48L2ZvcmVpZ24ta2V5cz48
cmVmLXR5cGUgbmFtZT0iSm91cm5hbCBBcnRpY2xlIj4xNzwvcmVmLXR5cGU+PGNvbnRyaWJ1dG9y
cz48YXV0aG9ycz48YXV0aG9yPkRhbmllbHMsIEouIFIuPC9hdXRob3I+PGF1dGhvcj5NYSwgSi4g
Wi48L2F1dGhvcj48YXV0aG9yPkNhbywgWi48L2F1dGhvcj48YXV0aG9yPkJlZ2VyLCBSLiBELjwv
YXV0aG9yPjxhdXRob3I+U3VuLCBKLjwvYXV0aG9yPjxhdXRob3I+U2NobmFja2VuYmVyZywgTC48
L2F1dGhvcj48YXV0aG9yPlBlbmNlLCBMLjwvYXV0aG9yPjxhdXRob3I+Q2hvdWRodXJ5LCBELjwv
YXV0aG9yPjxhdXRob3I+UGFsZXZza3ksIFAuIE0uPC9hdXRob3I+PGF1dGhvcj5Qb3J0aWxsYSwg
RC48L2F1dGhvcj48YXV0aG9yPll1LCBMLiBSLjwvYXV0aG9yPjwvYXV0aG9ycz48L2NvbnRyaWJ1
dG9ycz48YXV0aC1hZGRyZXNzPkRpdmlzaW9uIG9mIFN5c3RlbXMgQmlvbG9neSwgTmF0aW9uYWwg
Q2VudGVyIGZvciBUb3hpY29sb2dpY2FsIFJlc2VhcmNoLCBVUyBGb29kIGFuZCBEcnVnIEFkbWlu
aXN0cmF0aW9uLCBKZWZmZXJzb24sIEFya2Fuc2FzLiYjeEQ7RGl2aXNpb24gb2YgQmlvc3RhdGlz
dGljcywgRGVwYXJ0bWVudCBvZiBQdWJsaWMgSGVhbHRoIFNjaWVuY2VzLCBVbml2ZXJzaXR5IG9m
IFZpcmdpbmlhLCBDaGFybG90dGVzdmlsbGUsIFZpcmdpbmlhLiYjeEQ7RGl2aXNpb24gb2YgTmVw
aHJvbG9neSwgQ2VudGVyIGZvciBJbW11bml0eSwgSW5mbGFtbWF0aW9uIGFuZCBSZWdlbmVyYXRp
dmUgTWVkaWNpbmUsIFVuaXZlcnNpdHkgb2YgVmlyZ2luaWEsIENoYXJsb3R0ZXN2aWxsZSwgVmly
Z2luaWEuJiN4RDtTYWxlbSBWZXRlcmFucyBBZmZhaXJzIE1lZGljYWwgQ2VudGVyLCBTYWxlbSwg
VmlyZ2luaWEuJiN4RDtWZXRlcmFucyBBZmZhaXJzIFBpdHRzYnVyZ2ggSGVhbHRoY2FyZSBTeXN0
ZW0sIFBpdHRzYnVyZ2gsIFBlbm5zeWx2YW5pYS4mI3hEO1JlbmFsLUVsZWN0cm9seWUgRGl2aXNp
b24sIERlcGFydG1lbnQgb2YgTWVkaWNpbmUsIFVuaXZlcnNpdHkgb2YgUGl0dHNidXJnaCBTY2hv
b2wgb2YgTWVkaWNpbmUsIFBpdHRzYnVyZ2gsIFBlbm5zeWx2YW5pYS48L2F1dGgtYWRkcmVzcz48
dGl0bGVzPjx0aXRsZT5EaXNjb3Zlcnkgb2YgTm92ZWwgUHJvdGVvbWljIEJpb21hcmtlcnMgZm9y
IHRoZSBQcmVkaWN0aW9uIG9mIEtpZG5leSBSZWNvdmVyeSBmcm9tIERpYWx5c2lzLURlcGVuZGVu
dCBBS0kgUGF0aWVudHM8L3RpdGxlPjxzZWNvbmRhcnktdGl0bGU+S2lkbmV5MzYwPC9zZWNvbmRh
cnktdGl0bGU+PC90aXRsZXM+PHBlcmlvZGljYWw+PGZ1bGwtdGl0bGU+S2lkbmV5MzYwPC9mdWxs
LXRpdGxlPjwvcGVyaW9kaWNhbD48cGFnZXM+MTcxNi0xNzI3PC9wYWdlcz48dm9sdW1lPjI8L3Zv
bHVtZT48bnVtYmVyPjExPC9udW1iZXI+PGtleXdvcmRzPjxrZXl3b3JkPipBY3V0ZSBLaWRuZXkg
SW5qdXJ5L2RpYWdub3Npczwva2V5d29yZD48a2V5d29yZD5CaW9tYXJrZXJzL3VyaW5lPC9rZXl3
b3JkPjxrZXl3b3JkPkh1bWFuczwva2V5d29yZD48a2V5d29yZD5LaWRuZXkvbWV0YWJvbGlzbTwv
a2V5d29yZD48a2V5d29yZD4qUHJvdGVvbWljczwva2V5d29yZD48a2V5d29yZD5SZW5hbCBEaWFs
eXNpcy9tZXRob2RzPC9rZXl3b3JkPjwva2V5d29yZHM+PGRhdGVzPjx5ZWFyPjIwMjE8L3llYXI+
PHB1Yi1kYXRlcz48ZGF0ZT5Ob3YgMjU8L2RhdGU+PC9wdWItZGF0ZXM+PC9kYXRlcz48aXNibj4y
NjQxLTc2NTAgKEVsZWN0cm9uaWMpJiN4RDsyNjQxLTc2NTAgKExpbmtpbmcpPC9pc2JuPjxhY2Nl
c3Npb24tbnVtPjM0OTEzMDQxPC9hY2Nlc3Npb24tbnVtPjx3b3JrLXR5cGU+cG9zdGhvYzwvd29y
ay10eXBlPjx1cmxzPjxyZWxhdGVkLXVybHM+PHVybD5odHRwczovL3d3dy5uY2JpLm5sbS5uaWgu
Z292L3B1Ym1lZC8zNDkxMzA0MTwvdXJsPjwvcmVsYXRlZC11cmxzPjwvdXJscz48Y3VzdG9tMT5E
LiBDaG91ZGh1cnkgcmVwb3J0cyByZWNlaXZpbmcgcmVzZWFyY2ggZnVuZGluZyBmcm9tIEFiYnZp
ZSwgQXN0cmFaZW5lY2EsIEJheWVyLCBCb2VocmluZ2VyIEluZ2VsaGVpbSwgQ29yTWVkaXgsIER1
a2UgQ2xpbmljYWwgUmVzZWFyY2ggSW5zdGl0dXRlLCBHbGF4b1NtaXRoS2xpbmUgKEdTSyksIEhv
cGUsIEphbnNzZW4gUGhhcm1hLCBhbmQgTWlub2xvY2s7IHJlcG9ydHMgcmVjZWl2aW5nIGhvbm9y
YXJpYSBmcm9tIHRoZSBWaXJnaW5pYSBUZWNoIENhcmlsaW9uIFNjaG9vbCBvZiBNZWRpY2luZTsg
cmVwb3J0cyBiZWluZyBhIHNjaWVudGlmaWMgYWR2aXNvciBvciBtZW1iZXIgb2YgU2FsZW0gUmVz
ZWFyY2ggSW5zdGl0dXRlIFZBIG5vbnByb2ZpdCByZXNlYXJjaCBjb3Jwb3JhdGlvbiBhZHZpc29y
eSBib2FyZCBtZW1iZXI7IGFuZCByZXBvcnRzIGhhdmluZyBvdGhlciBpbnRlcmVzdHMvcmVsYXRp
b25zaGlwcyBhcyBCb2FyZCBtZW1iZXIgb2YgU2FsZW0gUmVzZWFyY2ggSW5zdGl0dXRlLCBhbmQg
U2FsZW0gVkEgTWVkaWNhbCBDZW50ZXIuIEQuIFBvcnRpbGxhIHJlcG9ydHMgYmVpbmcgYSBzY2ll
bnRpZmljIGFkdmlzb3Igb3IgbWVtYmVyc2hpcCBvZiBLaWRuZXkzNjAuIEouIERhbmllbHMgcmVw
b3J0cyByZWNlaXZpbmcgcG9zdGRvY3RvcmFsIHN1cHBvcnQgdGhyb3VnaCB0aGUgT2FrIFJpZGdl
IEluc3RpdHV0ZSBmb3IgU2NpZW5jZSBhbmQgRWR1Y2F0aW9uIGZyb20gdGhlIE5hdGlvbmFsIENl
bnRlciBmb3IgVG94aWNvbG9naWNhbCBSZXNlYXJjaC9GREEuIEouIE1hIHJlcG9ydHMgYmVpbmcg
YSBzY2llbnRpZmljIGFkdmlzb3Igb3IgbWVtYmVyIG9mIHRoZSBFZGl0b3JpYWwgQm9hcmQgb2Yg
QW1lcmljYW4gSm91cm5hbCBvZiBQaHlzaW9sb2d5IC0gUmVuYWwgUGh5c2lvbG9neSwgRGF0YSBh
bmQgU2FmZXR5IE1vbml0b3JpbmcgQm9hcmQgTWVtYmVyIGZvciB0aGUgQ2xpbmljYWwgVHJpYWxz
IG5ldHdvcmssIHRoZSBOYXRpb25hbCBJbnN0aXR1dGUgb24gRHJ1ZyBBYnVzZSwgYW5kIFN0YXRp
c3RpY2lhbiBvbiB0aGUgRWRpdG9yaWFsIEJvYXJkIGZvciBGcm9udGllcnMgaW4gTW9sZWN1bGFy
IFBzeWNoaWF0cnkuIEwuLVIuIFl1IHJlcG9ydHMgYmVpbmcgYSBzY2llbnRpZmljIGFkdmlzb3Ig
b3IgbWVtYmVyc2hpcCBhcyBNZW1iZXIgb2YgdGhlIEVkaXRvcmlhbCBCb2FyZCBvZiBKb3VybmFs
IG9mIFByb3Rlb21pY3MuIFAuIFBhbGV2c2t5IHJlcG9ydHMgaGF2aW5nIGNvbnN1bHRhbmN5IGFn
cmVlbWVudHMgd2l0aCBKYW5zc2VuIFJlc2VhcmNoICZhbXA7IERldmVsb3BtZW50OyByZXBvcnRz
IGJlaW5nIGEgc2NpZW50aWZpYyBhZHZpc29yIG9yIG1lbWJlcnNoaXAgYXMgTWVtYmVyIG9mIHRo
ZSBFZGl0b3JpYWwgQm9hcmQgb2YgdGhlIEpvdXJuYWwgb2YgSW50ZW5zaXZlIENhcmUgTWVkaWNp
bmUsIFByZXNpZGVudCBhbmQgTWVtYmVyIG9mIHRoZSBTY2llbnRpZmljIEFkdmlzb3J5IEJvYXJk
IG9mIHRoZSBOYXRpb25hbCBLaWRuZXkgRm91bmRhdGlvbiwgTWVtYmVyIG9mIHRoZSBRdWFsaXR5
LCBTYWZldHkgYW5kIEFjY291bnRhYmlsaXR5IENvbW1pdHRlZSBvZiB0aGUgUmVuYWwgUGh5c2lj
aWFucyBBc3NvY2lhdGlvbiwgQ2hhaXIgb2YgdGhlIE1lZGljYWwgUmV2aWV3IEJvYXJkIGZvciB0
aGUgUXVhbGl0eSBJbnNpZ2h0cyBSZW5hbCBOZXR3b3JrIDQsIGFuZCBTZWN0aW9uIEVkaXRvciwg
UmVuYWwgRmFpbHVyZSBvZiBVcFRvRGF0ZS4gUi4gQmVnZXIgcmVwb3J0cyBiZWluZyBhIHNjaWVu
dGlmaWMgYWR2aXNvciBvciBtZW1iZXIgYXMgRWRpdG9yIGZvciBNZXRhYm9sb21pY3MgU29jaWV0
eSBhbmQgU2NpZW50aWZpYyBSZXBvcnRzIGFuZCBDb29yZGluYXRpbmcgQ29tbWl0dGVlIE1lbWJl
ciBvZiB0aGUgbWV0YWJvbG9taWNzIFF1YWxpdHkgQXNzdXJhbmNlIGFuZCBxdWFsaXR5IENvbnRy
b2wgQ29uc29ydGl1bSAobVFBQ0MpLiBBbGwgcmVtYWluaW5nIGF1dGhvcnMgaGF2ZSBub3RoaW5n
IHRvIGRpc2Nsb3NlLiBUaGUgQVROIFN0dWR5IHdhcyBjb25kdWN0ZWQgYnkgdGhlIEFUTiBJbnZl
c3RpZ2F0b3JzIGFuZCBzdXBwb3J0ZWQgYnkgdGhlIENvb3BlcmF0aXZlIFN0dWRpZXMgcHJvZ3Jh
bSBvZiB0aGUgRGVwYXJ0bWVudCBvZiBWQSBPZmZpY2Ugb2YgUmVzZWFyY2ggYW5kIERldmVsb3Bt
ZW50IGFzIENTUCA1MzAgYW5kIGJ5IHRoZSBOSURESyB1bmRlciBpbnRlcmFnZW5jeSBhZ3JlZW1l
bnQgWTEtREstMzUwOC0wMS48L2N1c3RvbTE+PGN1c3RvbTI+UE1DODY3MDcyNjwvY3VzdG9tMj48
ZWxlY3Ryb25pYy1yZXNvdXJjZS1udW0+MTAuMzQwNjcva2lkLjAwMDI2NDIwMjE8L2VsZWN0cm9u
aWMtcmVzb3VyY2UtbnVtPjxyZW1vdGUtZGF0YWJhc2UtbmFtZT5NZWRsaW5lPC9yZW1vdGUtZGF0
YWJhc2UtbmFtZT48cmVtb3RlLWRhdGFiYXNlLXByb3ZpZGVyPk5MTTwvcmVtb3RlLWRhdGFiYXNl
LXByb3ZpZGVyPjwvcmVjb3JkPjwvQ2l0ZT48L0VuZE5vdGU+AG==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Daniels 2021 (45)</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147690" w14:textId="1A9A25C8" w:rsidR="00602083" w:rsidRPr="009021E1" w:rsidRDefault="00293215" w:rsidP="00015182">
            <w:pPr>
              <w:pStyle w:val="TabelleText"/>
              <w:rPr>
                <w:lang w:val="en-US"/>
              </w:rPr>
            </w:pPr>
            <w:r w:rsidRPr="009021E1">
              <w:rPr>
                <w:lang w:val="en-US"/>
              </w:rPr>
              <w:t>n.a.</w:t>
            </w:r>
            <w:r w:rsidR="00602083" w:rsidRPr="009021E1">
              <w:rPr>
                <w:lang w:val="en-US"/>
              </w:rPr>
              <w:t xml:space="preserve"> 9</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B154AE1" w14:textId="77777777" w:rsidR="00602083" w:rsidRPr="009021E1" w:rsidRDefault="00602083" w:rsidP="00015182">
            <w:pPr>
              <w:pStyle w:val="TabelleText"/>
              <w:rPr>
                <w:lang w:val="en-US"/>
              </w:rPr>
            </w:pPr>
            <w:r w:rsidRPr="009021E1">
              <w:rPr>
                <w:lang w:val="en-US"/>
              </w:rPr>
              <w:t>Post-hoc RCT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E6680A" w14:textId="77777777" w:rsidR="00602083" w:rsidRPr="009021E1" w:rsidRDefault="00602083" w:rsidP="00015182">
            <w:pPr>
              <w:pStyle w:val="TabelleText"/>
              <w:rPr>
                <w:lang w:val="en-US"/>
              </w:rPr>
            </w:pPr>
            <w:r w:rsidRPr="009021E1">
              <w:rPr>
                <w:lang w:val="en-US"/>
              </w:rPr>
              <w:t>72</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4321A5B" w14:textId="45E2B8CB" w:rsidR="00602083" w:rsidRPr="009021E1" w:rsidRDefault="00602083" w:rsidP="00015182">
            <w:pPr>
              <w:pStyle w:val="TabelleText"/>
              <w:rPr>
                <w:lang w:val="en-US"/>
              </w:rPr>
            </w:pPr>
            <w:r w:rsidRPr="009021E1">
              <w:rPr>
                <w:lang w:val="en-US"/>
              </w:rPr>
              <w:t>1st Tertile</w:t>
            </w:r>
          </w:p>
          <w:p w14:paraId="0129DCEB" w14:textId="235D15B2" w:rsidR="00602083" w:rsidRPr="009021E1" w:rsidRDefault="00602083" w:rsidP="00015182">
            <w:pPr>
              <w:pStyle w:val="TabelleText"/>
              <w:rPr>
                <w:lang w:val="en-US"/>
              </w:rPr>
            </w:pPr>
            <w:r w:rsidRPr="009021E1">
              <w:rPr>
                <w:lang w:val="en-US"/>
              </w:rPr>
              <w:t>2nd Tertile</w:t>
            </w:r>
          </w:p>
          <w:p w14:paraId="3E0CDE44" w14:textId="139B8E29" w:rsidR="00602083" w:rsidRPr="009021E1" w:rsidRDefault="00602083" w:rsidP="00015182">
            <w:pPr>
              <w:pStyle w:val="TabelleText"/>
              <w:rPr>
                <w:lang w:val="en-US"/>
              </w:rPr>
            </w:pPr>
            <w:r w:rsidRPr="009021E1">
              <w:rPr>
                <w:lang w:val="en-US"/>
              </w:rPr>
              <w:t>3rd Tertile</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EB7A7B5" w14:textId="77777777" w:rsidR="00602083" w:rsidRPr="009021E1" w:rsidRDefault="00602083" w:rsidP="00015182">
            <w:pPr>
              <w:pStyle w:val="TabelleText"/>
              <w:rPr>
                <w:lang w:val="en-US"/>
              </w:rPr>
            </w:pPr>
            <w:r w:rsidRPr="009021E1">
              <w:rPr>
                <w:lang w:val="en-US"/>
              </w:rPr>
              <w:t>1</w:t>
            </w:r>
          </w:p>
          <w:p w14:paraId="36A970E5" w14:textId="77777777" w:rsidR="00602083" w:rsidRPr="009021E1" w:rsidRDefault="00602083" w:rsidP="00015182">
            <w:pPr>
              <w:pStyle w:val="TabelleText"/>
              <w:rPr>
                <w:lang w:val="en-US"/>
              </w:rPr>
            </w:pPr>
            <w:r w:rsidRPr="009021E1">
              <w:rPr>
                <w:lang w:val="en-US"/>
              </w:rPr>
              <w:t>14.6 (2.3-92.5)</w:t>
            </w:r>
          </w:p>
          <w:p w14:paraId="1D5CC621" w14:textId="77777777" w:rsidR="00602083" w:rsidRPr="009021E1" w:rsidRDefault="00602083" w:rsidP="00015182">
            <w:pPr>
              <w:pStyle w:val="TabelleText"/>
              <w:rPr>
                <w:lang w:val="en-US"/>
              </w:rPr>
            </w:pPr>
            <w:r w:rsidRPr="009021E1">
              <w:rPr>
                <w:lang w:val="en-US"/>
              </w:rPr>
              <w:t>10.4 (1.8-58.7)</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2997AA" w14:textId="0FD28D7C" w:rsidR="00602083" w:rsidRPr="009021E1" w:rsidRDefault="000440E7" w:rsidP="00015182">
            <w:pPr>
              <w:pStyle w:val="TabelleText"/>
              <w:rPr>
                <w:lang w:val="en-US"/>
              </w:rPr>
            </w:pPr>
            <w:r w:rsidRPr="009021E1">
              <w:rPr>
                <w:lang w:val="en-US"/>
              </w:rPr>
              <w:t>na.</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5AC06A9" w14:textId="77777777" w:rsidR="00602083" w:rsidRPr="009021E1" w:rsidRDefault="00602083" w:rsidP="00015182">
            <w:pPr>
              <w:pStyle w:val="TabelleText"/>
              <w:rPr>
                <w:lang w:val="en-US"/>
              </w:rPr>
            </w:pPr>
            <w:r w:rsidRPr="009021E1">
              <w:rPr>
                <w:lang w:val="en-US"/>
              </w:rPr>
              <w:t>CRRT</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885A2F" w14:textId="14B46441" w:rsidR="00602083" w:rsidRPr="009021E1" w:rsidRDefault="00602083" w:rsidP="00CF38E4">
            <w:pPr>
              <w:pStyle w:val="TabelleText"/>
              <w:rPr>
                <w:lang w:val="en-US"/>
              </w:rPr>
            </w:pPr>
            <w:r w:rsidRPr="009021E1">
              <w:rPr>
                <w:lang w:val="en-US"/>
              </w:rPr>
              <w:t>d8 after start</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F8A047" w14:textId="77777777" w:rsidR="00602083" w:rsidRPr="009021E1" w:rsidRDefault="00602083" w:rsidP="00015182">
            <w:pPr>
              <w:pStyle w:val="TabelleText"/>
              <w:rPr>
                <w:lang w:val="en-US"/>
              </w:rPr>
            </w:pPr>
            <w:r w:rsidRPr="009021E1">
              <w:rPr>
                <w:lang w:val="en-US"/>
              </w:rPr>
              <w:t>.004</w:t>
            </w:r>
          </w:p>
          <w:p w14:paraId="3D29B084" w14:textId="77777777" w:rsidR="00602083" w:rsidRPr="009021E1" w:rsidRDefault="00602083" w:rsidP="00015182">
            <w:pPr>
              <w:pStyle w:val="TabelleText"/>
              <w:rPr>
                <w:lang w:val="en-US"/>
              </w:rPr>
            </w:pPr>
            <w:r w:rsidRPr="009021E1">
              <w:rPr>
                <w:lang w:val="en-US"/>
              </w:rPr>
              <w:t>.008</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6580F0" w14:textId="77777777" w:rsidR="00602083" w:rsidRPr="009021E1" w:rsidRDefault="00602083" w:rsidP="00015182">
            <w:pPr>
              <w:pStyle w:val="TabelleText"/>
              <w:rPr>
                <w:lang w:val="en-US"/>
              </w:rPr>
            </w:pPr>
            <w:r w:rsidRPr="009021E1">
              <w:rPr>
                <w:lang w:val="en-US"/>
              </w:rPr>
              <w:t>8/9</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8102784" w14:textId="098E9D39" w:rsidR="00602083" w:rsidRPr="009021E1" w:rsidRDefault="00F14EA6" w:rsidP="00015182">
            <w:pPr>
              <w:pStyle w:val="TabelleText"/>
              <w:rPr>
                <w:lang w:val="en-US"/>
              </w:rPr>
            </w:pPr>
            <w:r w:rsidRPr="009021E1">
              <w:rPr>
                <w:lang w:val="en-US"/>
              </w:rPr>
              <w:t>p</w:t>
            </w:r>
            <w:r w:rsidR="00602083" w:rsidRPr="009021E1">
              <w:rPr>
                <w:lang w:val="en-US"/>
              </w:rPr>
              <w:t>roteonomic Single Factors **</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C8D2DC" w14:textId="77777777" w:rsidR="00602083" w:rsidRPr="009021E1" w:rsidRDefault="00602083" w:rsidP="00015182">
            <w:pPr>
              <w:pStyle w:val="TabelleText"/>
              <w:rPr>
                <w:lang w:val="en-US"/>
              </w:rPr>
            </w:pPr>
            <w:r w:rsidRPr="009021E1">
              <w:rPr>
                <w:lang w:val="en-US"/>
              </w:rPr>
              <w:t>Daniels 2021</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94E2EF2" w14:textId="19AEFBD2" w:rsidR="00602083" w:rsidRPr="009021E1" w:rsidRDefault="00293215" w:rsidP="00015182">
            <w:pPr>
              <w:pStyle w:val="TabelleText"/>
              <w:rPr>
                <w:lang w:val="en-US"/>
              </w:rPr>
            </w:pPr>
            <w:r w:rsidRPr="009021E1">
              <w:rPr>
                <w:lang w:val="en-US"/>
              </w:rPr>
              <w:t>n.a.</w:t>
            </w:r>
            <w:r w:rsidR="00602083" w:rsidRPr="009021E1">
              <w:rPr>
                <w:lang w:val="en-US"/>
              </w:rPr>
              <w:t xml:space="preserve"> 9</w:t>
            </w:r>
          </w:p>
        </w:tc>
      </w:tr>
      <w:tr w:rsidR="003711AF" w:rsidRPr="009021E1" w14:paraId="7EA1C2A4" w14:textId="77777777" w:rsidTr="003711AF">
        <w:trPr>
          <w:trHeight w:val="545"/>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8E33FE" w14:textId="200A1653" w:rsidR="00602083" w:rsidRPr="009021E1" w:rsidRDefault="00EF1358" w:rsidP="00EF1358">
            <w:pPr>
              <w:pStyle w:val="TabelleText"/>
              <w:rPr>
                <w:lang w:val="en-US"/>
              </w:rPr>
            </w:pPr>
            <w:r w:rsidRPr="009021E1">
              <w:rPr>
                <w:lang w:val="en-US"/>
              </w:rPr>
              <w:fldChar w:fldCharType="begin">
                <w:fldData xml:space="preserve">PEVuZE5vdGU+PENpdGU+PEF1dGhvcj52b24gR3Jvb3RlPC9BdXRob3I+PFllYXI+MjAyMjwvWWVh
cj48UmVjTnVtPjIwMjE8L1JlY051bT48RGlzcGxheVRleHQ+PHN0eWxlIGZhY2U9Iml0YWxpYyIg
Zm9udD0iVGltZXMgTmV3IFJvbWFuIiBzaXplPSIxMiI+Vm9uIEdyb290ZSAyMDIyICgyMjIpPC9z
dHlsZT48L0Rpc3BsYXlUZXh0PjxyZWNvcmQ+PHJlYy1udW1iZXI+MjAyMTwvcmVjLW51bWJlcj48
Zm9yZWlnbi1rZXlzPjxrZXkgYXBwPSJFTiIgZGItaWQ9ImFzeGRmNXh0NDl4dzV2ZWZ3d3R2d3Nk
NzI1YXBwcHhyMjkydiIgdGltZXN0YW1wPSIxNzI0MzE1Njk4Ij4yMDIxPC9rZXk+PC9mb3JlaWdu
LWtleXM+PHJlZi10eXBlIG5hbWU9IkpvdXJuYWwgQXJ0aWNsZSI+MTc8L3JlZi10eXBlPjxjb250
cmlidXRvcnM+PGF1dGhvcnM+PGF1dGhvcj52b24gR3Jvb3RlLCBULjwvYXV0aG9yPjxhdXRob3I+
QWxiZXJ0LCBGLjwvYXV0aG9yPjxhdXRob3I+TWVlcnNjaCwgTS48L2F1dGhvcj48YXV0aG9yPktv
Y2gsIFIuPC9hdXRob3I+PGF1dGhvcj5Qb3JzY2hlbiwgQy48L2F1dGhvcj48YXV0aG9yPkhhcnRt
YW5uLCBPLjwvYXV0aG9yPjxhdXRob3I+QmVyZ21hbm4sIEQuPC9hdXRob3I+PGF1dGhvcj5QaWNr
a2VycywgUC48L2F1dGhvcj48YXV0aG9yPlphcmJvY2ssIEEuPC9hdXRob3I+PC9hdXRob3JzPjwv
Y29udHJpYnV0b3JzPjxhdXRoLWFkZHJlc3M+RGVwYXJ0bWVudCBvZiBBbmFlc3RoZXNpb2xvZ3ks
IEludGVuc2l2ZSBDYXJlIGFuZCBQYWluIE1lZGljaW5lLCBVbml2ZXJzaXR5IEhvc3BpdGFsIE3D
vG5zdGVyLCBNw7xuc3RlciwgR2VybWFueS4mI3hEO0luc3RpdHV0ZSBvZiBCaW9zdGF0aXN0aWNz
IGFuZCBDbGluaWNhbCBSZXNlYXJjaCwgVW5pdmVyc2l0eSBvZiBNw7xuc3RlciwgTcO8bnN0ZXIs
IEdlcm1hbnkuJiN4RDtTcGhpbmdvVGVjIEdtYkgsIEhlbm5pZ3Nkb3JmLCBHZXJtYW55LiYjeEQ7
RGVwYXJ0bWVudCBvZiBJbnRlbnNpdmUgQ2FyZSBNZWRpY2luZSwgUmFkYm91ZCBVbml2ZXJzaXR5
IE1lZGljYWwgQ2VudGVyLCBOaWptZWdlbiwgVGhlIE5ldGhlcmxhbmRzLiYjeEQ7RGVwYXJ0bWVu
dCBvZiBBbmFlc3RoZXNpb2xvZ3ksIEludGVuc2l2ZSBDYXJlIGFuZCBQYWluIE1lZGljaW5lLCBV
bml2ZXJzaXR5IEhvc3BpdGFsIE3DvG5zdGVyLCBNw7xuc3RlciwgR2VybWFueS4gemFyYm9ja0B1
bmktbXVlbnN0ZXIuZGUuPC9hdXRoLWFkZHJlc3M+PHRpdGxlcz48dGl0bGU+UHJvZW5rZXBoYWxp
biBBIDExOS0xNTkgcHJlZGljdHMgZWFybHkgYW5kIHN1Y2Nlc3NmdWwgbGliZXJhdGlvbiBmcm9t
IHJlbmFsIHJlcGxhY2VtZW50IHRoZXJhcHkgaW4gY3JpdGljYWxseSBpbGwgcGF0aWVudHMgd2l0
aCBhY3V0ZSBraWRuZXkgaW5qdXJ5OiBhIHBvc3QgaG9jIGFuYWx5c2lzIG9mIHRoZSBFTEFJTiB0
cmlhbDwvdGl0bGU+PHNlY29uZGFyeS10aXRsZT5Dcml0IENhcmU8L3NlY29uZGFyeS10aXRsZT48
L3RpdGxlcz48cGVyaW9kaWNhbD48ZnVsbC10aXRsZT5Dcml0IENhcmU8L2Z1bGwtdGl0bGU+PC9w
ZXJpb2RpY2FsPjxwYWdlcz4zMzM8L3BhZ2VzPjx2b2x1bWU+MjY8L3ZvbHVtZT48bnVtYmVyPjE8
L251bWJlcj48ZWRpdGlvbj4yMDIwLzA4LzMwPC9lZGl0aW9uPjxrZXl3b3Jkcz48a2V5d29yZD5I
dW1hbnM8L2tleXdvcmQ+PGtleXdvcmQ+QWN1dGUgS2lkbmV5IEluanVyeTwva2V5d29yZD48a2V5
d29yZD5CaW9tYXJrZXJzPC9rZXl3b3JkPjxrZXl3b3JkPkNyaXRpY2FsIElsbG5lc3MvdGhlcmFw
eTwva2V5d29yZD48a2V5d29yZD5SZW5hbCBSZXBsYWNlbWVudCBUaGVyYXB5PC9rZXl3b3JkPjxr
ZXl3b3JkPlRpbWUgRmFjdG9yczwva2V5d29yZD48L2tleXdvcmRzPjxkYXRlcz48eWVhcj4yMDIy
PC95ZWFyPjxwdWItZGF0ZXM+PGRhdGU+T2N0IDMxPC9kYXRlPjwvcHViLWRhdGVzPjwvZGF0ZXM+
PGlzYm4+MTQ2Ni02MDlYIChFbGVjdHJvbmljKSYjeEQ7MTM2NC04NTM1IChQcmludCkmI3hEOzEz
NjQtODUzNSAoTGlua2luZyk8L2lzYm4+PGFjY2Vzc2lvbi1udW0+MzYzMTY2OTI8L2FjY2Vzc2lv
bi1udW0+PHdvcmstdHlwZT5wb3N0aG9jPC93b3JrLXR5cGU+PHJldmlld2VkLWl0ZW0+Q1c8L3Jl
dmlld2VkLWl0ZW0+PHVybHM+PHJlbGF0ZWQtdXJscz48dXJsPmh0dHBzOi8vd3d3Lm5jYmkubmxt
Lm5paC5nb3YvcG1jL2FydGljbGVzL1BNQzk2MjQwNDcvcGRmLzEzMDU0XzIwMjJfQXJ0aWNsZV80
MjE3LnBkZjwvdXJsPjwvcmVsYXRlZC11cmxzPjwvdXJscz48Y3VzdG9tMj43NDU2MDc0PC9jdXN0
b20yPjxlbGVjdHJvbmljLXJlc291cmNlLW51bT4xMC4xMTg2L3MxMjg4Mi0wMjAtMDIwMzUtdzwv
ZWxlY3Ryb25pYy1yZXNvdXJjZS1udW0+PHJlbW90ZS1kYXRhYmFzZS1wcm92aWRlcj5OTE08L3Jl
bW90ZS1kYXRhYmFzZS1wcm92aWRlcj48bGFuZ3VhZ2U+ZW5nPC9sYW5ndWFnZT48L3JlY29yZD48
L0NpdGU+PC9FbmROb3RlPgB=
</w:fldData>
              </w:fldChar>
            </w:r>
            <w:r w:rsidR="00566A80" w:rsidRPr="009021E1">
              <w:rPr>
                <w:lang w:val="en-US"/>
              </w:rPr>
              <w:instrText xml:space="preserve"> ADDIN EN.CITE </w:instrText>
            </w:r>
            <w:r w:rsidR="00566A80" w:rsidRPr="009021E1">
              <w:rPr>
                <w:lang w:val="en-US"/>
              </w:rPr>
              <w:fldChar w:fldCharType="begin">
                <w:fldData xml:space="preserve">PEVuZE5vdGU+PENpdGU+PEF1dGhvcj52b24gR3Jvb3RlPC9BdXRob3I+PFllYXI+MjAyMjwvWWVh
cj48UmVjTnVtPjIwMjE8L1JlY051bT48RGlzcGxheVRleHQ+PHN0eWxlIGZhY2U9Iml0YWxpYyIg
Zm9udD0iVGltZXMgTmV3IFJvbWFuIiBzaXplPSIxMiI+Vm9uIEdyb290ZSAyMDIyICgyMjIpPC9z
dHlsZT48L0Rpc3BsYXlUZXh0PjxyZWNvcmQ+PHJlYy1udW1iZXI+MjAyMTwvcmVjLW51bWJlcj48
Zm9yZWlnbi1rZXlzPjxrZXkgYXBwPSJFTiIgZGItaWQ9ImFzeGRmNXh0NDl4dzV2ZWZ3d3R2d3Nk
NzI1YXBwcHhyMjkydiIgdGltZXN0YW1wPSIxNzI0MzE1Njk4Ij4yMDIxPC9rZXk+PC9mb3JlaWdu
LWtleXM+PHJlZi10eXBlIG5hbWU9IkpvdXJuYWwgQXJ0aWNsZSI+MTc8L3JlZi10eXBlPjxjb250
cmlidXRvcnM+PGF1dGhvcnM+PGF1dGhvcj52b24gR3Jvb3RlLCBULjwvYXV0aG9yPjxhdXRob3I+
QWxiZXJ0LCBGLjwvYXV0aG9yPjxhdXRob3I+TWVlcnNjaCwgTS48L2F1dGhvcj48YXV0aG9yPktv
Y2gsIFIuPC9hdXRob3I+PGF1dGhvcj5Qb3JzY2hlbiwgQy48L2F1dGhvcj48YXV0aG9yPkhhcnRt
YW5uLCBPLjwvYXV0aG9yPjxhdXRob3I+QmVyZ21hbm4sIEQuPC9hdXRob3I+PGF1dGhvcj5QaWNr
a2VycywgUC48L2F1dGhvcj48YXV0aG9yPlphcmJvY2ssIEEuPC9hdXRob3I+PC9hdXRob3JzPjwv
Y29udHJpYnV0b3JzPjxhdXRoLWFkZHJlc3M+RGVwYXJ0bWVudCBvZiBBbmFlc3RoZXNpb2xvZ3ks
IEludGVuc2l2ZSBDYXJlIGFuZCBQYWluIE1lZGljaW5lLCBVbml2ZXJzaXR5IEhvc3BpdGFsIE3D
vG5zdGVyLCBNw7xuc3RlciwgR2VybWFueS4mI3hEO0luc3RpdHV0ZSBvZiBCaW9zdGF0aXN0aWNz
IGFuZCBDbGluaWNhbCBSZXNlYXJjaCwgVW5pdmVyc2l0eSBvZiBNw7xuc3RlciwgTcO8bnN0ZXIs
IEdlcm1hbnkuJiN4RDtTcGhpbmdvVGVjIEdtYkgsIEhlbm5pZ3Nkb3JmLCBHZXJtYW55LiYjeEQ7
RGVwYXJ0bWVudCBvZiBJbnRlbnNpdmUgQ2FyZSBNZWRpY2luZSwgUmFkYm91ZCBVbml2ZXJzaXR5
IE1lZGljYWwgQ2VudGVyLCBOaWptZWdlbiwgVGhlIE5ldGhlcmxhbmRzLiYjeEQ7RGVwYXJ0bWVu
dCBvZiBBbmFlc3RoZXNpb2xvZ3ksIEludGVuc2l2ZSBDYXJlIGFuZCBQYWluIE1lZGljaW5lLCBV
bml2ZXJzaXR5IEhvc3BpdGFsIE3DvG5zdGVyLCBNw7xuc3RlciwgR2VybWFueS4gemFyYm9ja0B1
bmktbXVlbnN0ZXIuZGUuPC9hdXRoLWFkZHJlc3M+PHRpdGxlcz48dGl0bGU+UHJvZW5rZXBoYWxp
biBBIDExOS0xNTkgcHJlZGljdHMgZWFybHkgYW5kIHN1Y2Nlc3NmdWwgbGliZXJhdGlvbiBmcm9t
IHJlbmFsIHJlcGxhY2VtZW50IHRoZXJhcHkgaW4gY3JpdGljYWxseSBpbGwgcGF0aWVudHMgd2l0
aCBhY3V0ZSBraWRuZXkgaW5qdXJ5OiBhIHBvc3QgaG9jIGFuYWx5c2lzIG9mIHRoZSBFTEFJTiB0
cmlhbDwvdGl0bGU+PHNlY29uZGFyeS10aXRsZT5Dcml0IENhcmU8L3NlY29uZGFyeS10aXRsZT48
L3RpdGxlcz48cGVyaW9kaWNhbD48ZnVsbC10aXRsZT5Dcml0IENhcmU8L2Z1bGwtdGl0bGU+PC9w
ZXJpb2RpY2FsPjxwYWdlcz4zMzM8L3BhZ2VzPjx2b2x1bWU+MjY8L3ZvbHVtZT48bnVtYmVyPjE8
L251bWJlcj48ZWRpdGlvbj4yMDIwLzA4LzMwPC9lZGl0aW9uPjxrZXl3b3Jkcz48a2V5d29yZD5I
dW1hbnM8L2tleXdvcmQ+PGtleXdvcmQ+QWN1dGUgS2lkbmV5IEluanVyeTwva2V5d29yZD48a2V5
d29yZD5CaW9tYXJrZXJzPC9rZXl3b3JkPjxrZXl3b3JkPkNyaXRpY2FsIElsbG5lc3MvdGhlcmFw
eTwva2V5d29yZD48a2V5d29yZD5SZW5hbCBSZXBsYWNlbWVudCBUaGVyYXB5PC9rZXl3b3JkPjxr
ZXl3b3JkPlRpbWUgRmFjdG9yczwva2V5d29yZD48L2tleXdvcmRzPjxkYXRlcz48eWVhcj4yMDIy
PC95ZWFyPjxwdWItZGF0ZXM+PGRhdGU+T2N0IDMxPC9kYXRlPjwvcHViLWRhdGVzPjwvZGF0ZXM+
PGlzYm4+MTQ2Ni02MDlYIChFbGVjdHJvbmljKSYjeEQ7MTM2NC04NTM1IChQcmludCkmI3hEOzEz
NjQtODUzNSAoTGlua2luZyk8L2lzYm4+PGFjY2Vzc2lvbi1udW0+MzYzMTY2OTI8L2FjY2Vzc2lv
bi1udW0+PHdvcmstdHlwZT5wb3N0aG9jPC93b3JrLXR5cGU+PHJldmlld2VkLWl0ZW0+Q1c8L3Jl
dmlld2VkLWl0ZW0+PHVybHM+PHJlbGF0ZWQtdXJscz48dXJsPmh0dHBzOi8vd3d3Lm5jYmkubmxt
Lm5paC5nb3YvcG1jL2FydGljbGVzL1BNQzk2MjQwNDcvcGRmLzEzMDU0XzIwMjJfQXJ0aWNsZV80
MjE3LnBkZjwvdXJsPjwvcmVsYXRlZC11cmxzPjwvdXJscz48Y3VzdG9tMj43NDU2MDc0PC9jdXN0
b20yPjxlbGVjdHJvbmljLXJlc291cmNlLW51bT4xMC4xMTg2L3MxMjg4Mi0wMjAtMDIwMzUtdzwv
ZWxlY3Ryb25pYy1yZXNvdXJjZS1udW0+PHJlbW90ZS1kYXRhYmFzZS1wcm92aWRlcj5OTE08L3Jl
bW90ZS1kYXRhYmFzZS1wcm92aWRlcj48bGFuZ3VhZ2U+ZW5nPC9sYW5ndWFnZT48L3JlY29yZD48
L0NpdGU+PC9FbmROb3RlPgB=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rFonts w:cs="Times New Roman"/>
                <w:noProof/>
                <w:lang w:val="en-US"/>
              </w:rPr>
              <w:t>By Groote 2022 (222)</w:t>
            </w:r>
            <w:r w:rsidRPr="009021E1">
              <w:rPr>
                <w:lang w:val="en-US"/>
              </w:rPr>
              <w:fldChar w:fldCharType="end"/>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6D5251" w14:textId="77777777" w:rsidR="00602083" w:rsidRPr="009021E1" w:rsidRDefault="00602083" w:rsidP="00015182">
            <w:pPr>
              <w:pStyle w:val="TabelleText"/>
              <w:rPr>
                <w:lang w:val="en-US"/>
              </w:rPr>
            </w:pPr>
            <w:r w:rsidRPr="009021E1">
              <w:rPr>
                <w:lang w:val="en-US"/>
              </w:rPr>
              <w:t>PEK A 119-159</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8FBCC5C" w14:textId="77777777" w:rsidR="00602083" w:rsidRPr="009021E1" w:rsidRDefault="00602083" w:rsidP="00015182">
            <w:pPr>
              <w:pStyle w:val="TabelleText"/>
              <w:rPr>
                <w:lang w:val="en-US"/>
              </w:rPr>
            </w:pPr>
            <w:r w:rsidRPr="009021E1">
              <w:rPr>
                <w:lang w:val="en-US"/>
              </w:rPr>
              <w:t>Post-hoc RT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DBC495" w14:textId="77777777" w:rsidR="00602083" w:rsidRPr="009021E1" w:rsidRDefault="00602083" w:rsidP="00015182">
            <w:pPr>
              <w:pStyle w:val="TabelleText"/>
              <w:rPr>
                <w:lang w:val="en-US"/>
              </w:rPr>
            </w:pPr>
            <w:r w:rsidRPr="009021E1">
              <w:rPr>
                <w:lang w:val="en-US"/>
              </w:rPr>
              <w:t>210</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01155D4" w14:textId="77777777" w:rsidR="00602083" w:rsidRPr="009021E1" w:rsidRDefault="00602083" w:rsidP="00015182">
            <w:pPr>
              <w:pStyle w:val="TabelleText"/>
              <w:rPr>
                <w:lang w:val="en-US"/>
              </w:rPr>
            </w:pPr>
            <w:r w:rsidRPr="009021E1">
              <w:rPr>
                <w:lang w:val="en-US"/>
              </w:rPr>
              <w:t>≤89 vs. &gt;89 pmol/L</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168DB7" w14:textId="1BEE5EF4" w:rsidR="00602083" w:rsidRPr="009021E1" w:rsidRDefault="00602083" w:rsidP="00CF38E4">
            <w:pPr>
              <w:pStyle w:val="TabelleText"/>
              <w:rPr>
                <w:lang w:val="en-US"/>
              </w:rPr>
            </w:pPr>
            <w:r w:rsidRPr="009021E1">
              <w:rPr>
                <w:lang w:val="en-US"/>
              </w:rPr>
              <w:t>HR 1.83 (1.26-2.67)</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478E4E" w14:textId="77777777" w:rsidR="00602083" w:rsidRPr="009021E1" w:rsidRDefault="00602083" w:rsidP="00015182">
            <w:pPr>
              <w:pStyle w:val="TabelleText"/>
              <w:rPr>
                <w:lang w:val="en-US"/>
              </w:rPr>
            </w:pPr>
            <w:r w:rsidRPr="009021E1">
              <w:rPr>
                <w:lang w:val="en-US"/>
              </w:rPr>
              <w:t>14/</w:t>
            </w:r>
          </w:p>
          <w:p w14:paraId="642B2498" w14:textId="77777777" w:rsidR="00602083" w:rsidRPr="009021E1" w:rsidRDefault="00602083" w:rsidP="00015182">
            <w:pPr>
              <w:pStyle w:val="TabelleText"/>
              <w:rPr>
                <w:lang w:val="en-US"/>
              </w:rPr>
            </w:pPr>
            <w:r w:rsidRPr="009021E1">
              <w:rPr>
                <w:lang w:val="en-US"/>
              </w:rPr>
              <w:t>55 WS</w:t>
            </w:r>
          </w:p>
          <w:p w14:paraId="6627C863" w14:textId="77777777" w:rsidR="00602083" w:rsidRPr="009021E1" w:rsidRDefault="00602083" w:rsidP="00015182">
            <w:pPr>
              <w:pStyle w:val="TabelleText"/>
              <w:rPr>
                <w:lang w:val="en-US"/>
              </w:rPr>
            </w:pPr>
            <w:r w:rsidRPr="009021E1">
              <w:rPr>
                <w:lang w:val="en-US"/>
              </w:rPr>
              <w:t xml:space="preserve">18/49 WF, p=0.8 </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F3F70C2" w14:textId="77777777" w:rsidR="00602083" w:rsidRPr="009021E1" w:rsidRDefault="00602083" w:rsidP="00015182">
            <w:pPr>
              <w:pStyle w:val="TabelleText"/>
              <w:rPr>
                <w:lang w:val="en-US"/>
              </w:rPr>
            </w:pPr>
            <w:r w:rsidRPr="009021E1">
              <w:rPr>
                <w:lang w:val="en-US"/>
              </w:rPr>
              <w:t>CRRT</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FD58071" w14:textId="4C73AE18" w:rsidR="00602083" w:rsidRPr="009021E1" w:rsidRDefault="00602083" w:rsidP="00CF38E4">
            <w:pPr>
              <w:pStyle w:val="TabelleText"/>
              <w:rPr>
                <w:lang w:val="en-US"/>
              </w:rPr>
            </w:pPr>
            <w:r w:rsidRPr="009021E1">
              <w:rPr>
                <w:lang w:val="en-US"/>
              </w:rPr>
              <w:t xml:space="preserve">≤ 48 h before CRRT </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AD5136" w14:textId="77777777" w:rsidR="00602083" w:rsidRPr="009021E1" w:rsidRDefault="00602083" w:rsidP="00015182">
            <w:pPr>
              <w:pStyle w:val="TabelleText"/>
              <w:rPr>
                <w:lang w:val="en-US"/>
              </w:rPr>
            </w:pPr>
            <w:r w:rsidRPr="009021E1">
              <w:rPr>
                <w:lang w:val="en-US"/>
              </w:rPr>
              <w:t>.002</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0113625" w14:textId="77777777" w:rsidR="00602083" w:rsidRPr="009021E1" w:rsidRDefault="00602083" w:rsidP="00015182">
            <w:pPr>
              <w:pStyle w:val="TabelleText"/>
              <w:rPr>
                <w:lang w:val="en-US"/>
              </w:rPr>
            </w:pPr>
            <w:r w:rsidRPr="009021E1">
              <w:rPr>
                <w:lang w:val="en-US"/>
              </w:rPr>
              <w:t>9/9</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5705C0" w14:textId="6B9E0F0E" w:rsidR="00602083" w:rsidRPr="009021E1" w:rsidRDefault="00F14EA6" w:rsidP="00015182">
            <w:pPr>
              <w:pStyle w:val="TabelleText"/>
              <w:rPr>
                <w:lang w:val="en-US"/>
              </w:rPr>
            </w:pPr>
            <w:r w:rsidRPr="009021E1">
              <w:rPr>
                <w:lang w:val="en-US"/>
              </w:rPr>
              <w:t>e</w:t>
            </w:r>
            <w:r w:rsidR="00CF38E4" w:rsidRPr="009021E1">
              <w:rPr>
                <w:lang w:val="en-US"/>
              </w:rPr>
              <w:t>stimated 28D cumul. incidence function of WS from RRT 61% vs. 45%, p = 0.022)</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8848E8F" w14:textId="77777777" w:rsidR="00602083" w:rsidRPr="009021E1" w:rsidRDefault="00602083" w:rsidP="00015182">
            <w:pPr>
              <w:pStyle w:val="TabelleText"/>
              <w:rPr>
                <w:lang w:val="en-US"/>
              </w:rPr>
            </w:pPr>
            <w:r w:rsidRPr="009021E1">
              <w:rPr>
                <w:lang w:val="en-US"/>
              </w:rPr>
              <w:t>By Groote 2022</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5DEEE0" w14:textId="77777777" w:rsidR="00602083" w:rsidRPr="009021E1" w:rsidRDefault="00602083" w:rsidP="00015182">
            <w:pPr>
              <w:pStyle w:val="TabelleText"/>
              <w:rPr>
                <w:lang w:val="en-US"/>
              </w:rPr>
            </w:pPr>
            <w:r w:rsidRPr="009021E1">
              <w:rPr>
                <w:lang w:val="en-US"/>
              </w:rPr>
              <w:t>PEK A 119-159</w:t>
            </w:r>
          </w:p>
        </w:tc>
      </w:tr>
      <w:tr w:rsidR="003711AF" w:rsidRPr="009021E1" w14:paraId="5D4B5812" w14:textId="77777777" w:rsidTr="003711AF">
        <w:trPr>
          <w:trHeight w:val="545"/>
        </w:trPr>
        <w:tc>
          <w:tcPr>
            <w:tcW w:w="39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B5016B" w14:textId="2A3B14FA" w:rsidR="00602083" w:rsidRPr="009021E1" w:rsidRDefault="00EF1358" w:rsidP="00EF1358">
            <w:pPr>
              <w:pStyle w:val="TabelleText"/>
              <w:rPr>
                <w:lang w:val="en-US"/>
              </w:rPr>
            </w:pPr>
            <w:r w:rsidRPr="009021E1">
              <w:rPr>
                <w:lang w:val="en-US"/>
              </w:rPr>
              <w:fldChar w:fldCharType="begin">
                <w:fldData xml:space="preserve">PEVuZE5vdGU+PENpdGU+PEF1dGhvcj5EYW5pZWxzPC9BdXRob3I+PFllYXI+MjAyMTwvWWVhcj48
UmVjTnVtPjIwMDg8L1JlY051bT48RGlzcGxheVRleHQ+PHN0eWxlIGZhY2U9Iml0YWxpYyIgZm9u
dD0iVGltZXMgTmV3IFJvbWFuIiBzaXplPSIxMiI+RGFuaWVscyAyMDIxICg0NSk8L3N0eWxlPjwv
RGlzcGxheVRleHQ+PHJlY29yZD48cmVjLW51bWJlcj4yMDA4PC9yZWMtbnVtYmVyPjxmb3JlaWdu
LWtleXM+PGtleSBhcHA9IkVOIiBkYi1pZD0iYXN4ZGY1eHQ0OXh3NXZlZnd3dHZ3c2Q3MjVhcHBw
eHIyOTJ2IiB0aW1lc3RhbXA9IjE3MjQzMTU2OTgiPjIwMDg8L2tleT48L2ZvcmVpZ24ta2V5cz48
cmVmLXR5cGUgbmFtZT0iSm91cm5hbCBBcnRpY2xlIj4xNzwvcmVmLXR5cGU+PGNvbnRyaWJ1dG9y
cz48YXV0aG9ycz48YXV0aG9yPkRhbmllbHMsIEouIFIuPC9hdXRob3I+PGF1dGhvcj5NYSwgSi4g
Wi48L2F1dGhvcj48YXV0aG9yPkNhbywgWi48L2F1dGhvcj48YXV0aG9yPkJlZ2VyLCBSLiBELjwv
YXV0aG9yPjxhdXRob3I+U3VuLCBKLjwvYXV0aG9yPjxhdXRob3I+U2NobmFja2VuYmVyZywgTC48
L2F1dGhvcj48YXV0aG9yPlBlbmNlLCBMLjwvYXV0aG9yPjxhdXRob3I+Q2hvdWRodXJ5LCBELjwv
YXV0aG9yPjxhdXRob3I+UGFsZXZza3ksIFAuIE0uPC9hdXRob3I+PGF1dGhvcj5Qb3J0aWxsYSwg
RC48L2F1dGhvcj48YXV0aG9yPll1LCBMLiBSLjwvYXV0aG9yPjwvYXV0aG9ycz48L2NvbnRyaWJ1
dG9ycz48YXV0aC1hZGRyZXNzPkRpdmlzaW9uIG9mIFN5c3RlbXMgQmlvbG9neSwgTmF0aW9uYWwg
Q2VudGVyIGZvciBUb3hpY29sb2dpY2FsIFJlc2VhcmNoLCBVUyBGb29kIGFuZCBEcnVnIEFkbWlu
aXN0cmF0aW9uLCBKZWZmZXJzb24sIEFya2Fuc2FzLiYjeEQ7RGl2aXNpb24gb2YgQmlvc3RhdGlz
dGljcywgRGVwYXJ0bWVudCBvZiBQdWJsaWMgSGVhbHRoIFNjaWVuY2VzLCBVbml2ZXJzaXR5IG9m
IFZpcmdpbmlhLCBDaGFybG90dGVzdmlsbGUsIFZpcmdpbmlhLiYjeEQ7RGl2aXNpb24gb2YgTmVw
aHJvbG9neSwgQ2VudGVyIGZvciBJbW11bml0eSwgSW5mbGFtbWF0aW9uIGFuZCBSZWdlbmVyYXRp
dmUgTWVkaWNpbmUsIFVuaXZlcnNpdHkgb2YgVmlyZ2luaWEsIENoYXJsb3R0ZXN2aWxsZSwgVmly
Z2luaWEuJiN4RDtTYWxlbSBWZXRlcmFucyBBZmZhaXJzIE1lZGljYWwgQ2VudGVyLCBTYWxlbSwg
VmlyZ2luaWEuJiN4RDtWZXRlcmFucyBBZmZhaXJzIFBpdHRzYnVyZ2ggSGVhbHRoY2FyZSBTeXN0
ZW0sIFBpdHRzYnVyZ2gsIFBlbm5zeWx2YW5pYS4mI3hEO1JlbmFsLUVsZWN0cm9seWUgRGl2aXNp
b24sIERlcGFydG1lbnQgb2YgTWVkaWNpbmUsIFVuaXZlcnNpdHkgb2YgUGl0dHNidXJnaCBTY2hv
b2wgb2YgTWVkaWNpbmUsIFBpdHRzYnVyZ2gsIFBlbm5zeWx2YW5pYS48L2F1dGgtYWRkcmVzcz48
dGl0bGVzPjx0aXRsZT5EaXNjb3Zlcnkgb2YgTm92ZWwgUHJvdGVvbWljIEJpb21hcmtlcnMgZm9y
IHRoZSBQcmVkaWN0aW9uIG9mIEtpZG5leSBSZWNvdmVyeSBmcm9tIERpYWx5c2lzLURlcGVuZGVu
dCBBS0kgUGF0aWVudHM8L3RpdGxlPjxzZWNvbmRhcnktdGl0bGU+S2lkbmV5MzYwPC9zZWNvbmRh
cnktdGl0bGU+PC90aXRsZXM+PHBlcmlvZGljYWw+PGZ1bGwtdGl0bGU+S2lkbmV5MzYwPC9mdWxs
LXRpdGxlPjwvcGVyaW9kaWNhbD48cGFnZXM+MTcxNi0xNzI3PC9wYWdlcz48dm9sdW1lPjI8L3Zv
bHVtZT48bnVtYmVyPjExPC9udW1iZXI+PGtleXdvcmRzPjxrZXl3b3JkPipBY3V0ZSBLaWRuZXkg
SW5qdXJ5L2RpYWdub3Npczwva2V5d29yZD48a2V5d29yZD5CaW9tYXJrZXJzL3VyaW5lPC9rZXl3
b3JkPjxrZXl3b3JkPkh1bWFuczwva2V5d29yZD48a2V5d29yZD5LaWRuZXkvbWV0YWJvbGlzbTwv
a2V5d29yZD48a2V5d29yZD4qUHJvdGVvbWljczwva2V5d29yZD48a2V5d29yZD5SZW5hbCBEaWFs
eXNpcy9tZXRob2RzPC9rZXl3b3JkPjwva2V5d29yZHM+PGRhdGVzPjx5ZWFyPjIwMjE8L3llYXI+
PHB1Yi1kYXRlcz48ZGF0ZT5Ob3YgMjU8L2RhdGU+PC9wdWItZGF0ZXM+PC9kYXRlcz48aXNibj4y
NjQxLTc2NTAgKEVsZWN0cm9uaWMpJiN4RDsyNjQxLTc2NTAgKExpbmtpbmcpPC9pc2JuPjxhY2Nl
c3Npb24tbnVtPjM0OTEzMDQxPC9hY2Nlc3Npb24tbnVtPjx3b3JrLXR5cGU+cG9zdGhvYzwvd29y
ay10eXBlPjx1cmxzPjxyZWxhdGVkLXVybHM+PHVybD5odHRwczovL3d3dy5uY2JpLm5sbS5uaWgu
Z292L3B1Ym1lZC8zNDkxMzA0MTwvdXJsPjwvcmVsYXRlZC11cmxzPjwvdXJscz48Y3VzdG9tMT5E
LiBDaG91ZGh1cnkgcmVwb3J0cyByZWNlaXZpbmcgcmVzZWFyY2ggZnVuZGluZyBmcm9tIEFiYnZp
ZSwgQXN0cmFaZW5lY2EsIEJheWVyLCBCb2VocmluZ2VyIEluZ2VsaGVpbSwgQ29yTWVkaXgsIER1
a2UgQ2xpbmljYWwgUmVzZWFyY2ggSW5zdGl0dXRlLCBHbGF4b1NtaXRoS2xpbmUgKEdTSyksIEhv
cGUsIEphbnNzZW4gUGhhcm1hLCBhbmQgTWlub2xvY2s7IHJlcG9ydHMgcmVjZWl2aW5nIGhvbm9y
YXJpYSBmcm9tIHRoZSBWaXJnaW5pYSBUZWNoIENhcmlsaW9uIFNjaG9vbCBvZiBNZWRpY2luZTsg
cmVwb3J0cyBiZWluZyBhIHNjaWVudGlmaWMgYWR2aXNvciBvciBtZW1iZXIgb2YgU2FsZW0gUmVz
ZWFyY2ggSW5zdGl0dXRlIFZBIG5vbnByb2ZpdCByZXNlYXJjaCBjb3Jwb3JhdGlvbiBhZHZpc29y
eSBib2FyZCBtZW1iZXI7IGFuZCByZXBvcnRzIGhhdmluZyBvdGhlciBpbnRlcmVzdHMvcmVsYXRp
b25zaGlwcyBhcyBCb2FyZCBtZW1iZXIgb2YgU2FsZW0gUmVzZWFyY2ggSW5zdGl0dXRlLCBhbmQg
U2FsZW0gVkEgTWVkaWNhbCBDZW50ZXIuIEQuIFBvcnRpbGxhIHJlcG9ydHMgYmVpbmcgYSBzY2ll
bnRpZmljIGFkdmlzb3Igb3IgbWVtYmVyc2hpcCBvZiBLaWRuZXkzNjAuIEouIERhbmllbHMgcmVw
b3J0cyByZWNlaXZpbmcgcG9zdGRvY3RvcmFsIHN1cHBvcnQgdGhyb3VnaCB0aGUgT2FrIFJpZGdl
IEluc3RpdHV0ZSBmb3IgU2NpZW5jZSBhbmQgRWR1Y2F0aW9uIGZyb20gdGhlIE5hdGlvbmFsIENl
bnRlciBmb3IgVG94aWNvbG9naWNhbCBSZXNlYXJjaC9GREEuIEouIE1hIHJlcG9ydHMgYmVpbmcg
YSBzY2llbnRpZmljIGFkdmlzb3Igb3IgbWVtYmVyIG9mIHRoZSBFZGl0b3JpYWwgQm9hcmQgb2Yg
QW1lcmljYW4gSm91cm5hbCBvZiBQaHlzaW9sb2d5IC0gUmVuYWwgUGh5c2lvbG9neSwgRGF0YSBh
bmQgU2FmZXR5IE1vbml0b3JpbmcgQm9hcmQgTWVtYmVyIGZvciB0aGUgQ2xpbmljYWwgVHJpYWxz
IG5ldHdvcmssIHRoZSBOYXRpb25hbCBJbnN0aXR1dGUgb24gRHJ1ZyBBYnVzZSwgYW5kIFN0YXRp
c3RpY2lhbiBvbiB0aGUgRWRpdG9yaWFsIEJvYXJkIGZvciBGcm9udGllcnMgaW4gTW9sZWN1bGFy
IFBzeWNoaWF0cnkuIEwuLVIuIFl1IHJlcG9ydHMgYmVpbmcgYSBzY2llbnRpZmljIGFkdmlzb3Ig
b3IgbWVtYmVyc2hpcCBhcyBNZW1iZXIgb2YgdGhlIEVkaXRvcmlhbCBCb2FyZCBvZiBKb3VybmFs
IG9mIFByb3Rlb21pY3MuIFAuIFBhbGV2c2t5IHJlcG9ydHMgaGF2aW5nIGNvbnN1bHRhbmN5IGFn
cmVlbWVudHMgd2l0aCBKYW5zc2VuIFJlc2VhcmNoICZhbXA7IERldmVsb3BtZW50OyByZXBvcnRz
IGJlaW5nIGEgc2NpZW50aWZpYyBhZHZpc29yIG9yIG1lbWJlcnNoaXAgYXMgTWVtYmVyIG9mIHRo
ZSBFZGl0b3JpYWwgQm9hcmQgb2YgdGhlIEpvdXJuYWwgb2YgSW50ZW5zaXZlIENhcmUgTWVkaWNp
bmUsIFByZXNpZGVudCBhbmQgTWVtYmVyIG9mIHRoZSBTY2llbnRpZmljIEFkdmlzb3J5IEJvYXJk
IG9mIHRoZSBOYXRpb25hbCBLaWRuZXkgRm91bmRhdGlvbiwgTWVtYmVyIG9mIHRoZSBRdWFsaXR5
LCBTYWZldHkgYW5kIEFjY291bnRhYmlsaXR5IENvbW1pdHRlZSBvZiB0aGUgUmVuYWwgUGh5c2lj
aWFucyBBc3NvY2lhdGlvbiwgQ2hhaXIgb2YgdGhlIE1lZGljYWwgUmV2aWV3IEJvYXJkIGZvciB0
aGUgUXVhbGl0eSBJbnNpZ2h0cyBSZW5hbCBOZXR3b3JrIDQsIGFuZCBTZWN0aW9uIEVkaXRvciwg
UmVuYWwgRmFpbHVyZSBvZiBVcFRvRGF0ZS4gUi4gQmVnZXIgcmVwb3J0cyBiZWluZyBhIHNjaWVu
dGlmaWMgYWR2aXNvciBvciBtZW1iZXIgYXMgRWRpdG9yIGZvciBNZXRhYm9sb21pY3MgU29jaWV0
eSBhbmQgU2NpZW50aWZpYyBSZXBvcnRzIGFuZCBDb29yZGluYXRpbmcgQ29tbWl0dGVlIE1lbWJl
ciBvZiB0aGUgbWV0YWJvbG9taWNzIFF1YWxpdHkgQXNzdXJhbmNlIGFuZCBxdWFsaXR5IENvbnRy
b2wgQ29uc29ydGl1bSAobVFBQ0MpLiBBbGwgcmVtYWluaW5nIGF1dGhvcnMgaGF2ZSBub3RoaW5n
IHRvIGRpc2Nsb3NlLiBUaGUgQVROIFN0dWR5IHdhcyBjb25kdWN0ZWQgYnkgdGhlIEFUTiBJbnZl
c3RpZ2F0b3JzIGFuZCBzdXBwb3J0ZWQgYnkgdGhlIENvb3BlcmF0aXZlIFN0dWRpZXMgcHJvZ3Jh
bSBvZiB0aGUgRGVwYXJ0bWVudCBvZiBWQSBPZmZpY2Ugb2YgUmVzZWFyY2ggYW5kIERldmVsb3Bt
ZW50IGFzIENTUCA1MzAgYW5kIGJ5IHRoZSBOSURESyB1bmRlciBpbnRlcmFnZW5jeSBhZ3JlZW1l
bnQgWTEtREstMzUwOC0wMS48L2N1c3RvbTE+PGN1c3RvbTI+UE1DODY3MDcyNjwvY3VzdG9tMj48
ZWxlY3Ryb25pYy1yZXNvdXJjZS1udW0+MTAuMzQwNjcva2lkLjAwMDI2NDIwMjE8L2VsZWN0cm9u
aWMtcmVzb3VyY2UtbnVtPjxyZW1vdGUtZGF0YWJhc2UtbmFtZT5NZWRsaW5lPC9yZW1vdGUtZGF0
YWJhc2UtbmFtZT48cmVtb3RlLWRhdGFiYXNlLXByb3ZpZGVyPk5MTTwvcmVtb3RlLWRhdGFiYXNl
LXByb3ZpZGVyPjwvcmVjb3JkPjwvQ2l0ZT48L0VuZE5vdGU+AG==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PEVuZE5vdGU+PENpdGU+PEF1dGhvcj5EYW5pZWxzPC9BdXRob3I+PFllYXI+MjAyMTwvWWVhcj48
UmVjTnVtPjIwMDg8L1JlY051bT48RGlzcGxheVRleHQ+PHN0eWxlIGZhY2U9Iml0YWxpYyIgZm9u
dD0iVGltZXMgTmV3IFJvbWFuIiBzaXplPSIxMiI+RGFuaWVscyAyMDIxICg0NSk8L3N0eWxlPjwv
RGlzcGxheVRleHQ+PHJlY29yZD48cmVjLW51bWJlcj4yMDA4PC9yZWMtbnVtYmVyPjxmb3JlaWdu
LWtleXM+PGtleSBhcHA9IkVOIiBkYi1pZD0iYXN4ZGY1eHQ0OXh3NXZlZnd3dHZ3c2Q3MjVhcHBw
eHIyOTJ2IiB0aW1lc3RhbXA9IjE3MjQzMTU2OTgiPjIwMDg8L2tleT48L2ZvcmVpZ24ta2V5cz48
cmVmLXR5cGUgbmFtZT0iSm91cm5hbCBBcnRpY2xlIj4xNzwvcmVmLXR5cGU+PGNvbnRyaWJ1dG9y
cz48YXV0aG9ycz48YXV0aG9yPkRhbmllbHMsIEouIFIuPC9hdXRob3I+PGF1dGhvcj5NYSwgSi4g
Wi48L2F1dGhvcj48YXV0aG9yPkNhbywgWi48L2F1dGhvcj48YXV0aG9yPkJlZ2VyLCBSLiBELjwv
YXV0aG9yPjxhdXRob3I+U3VuLCBKLjwvYXV0aG9yPjxhdXRob3I+U2NobmFja2VuYmVyZywgTC48
L2F1dGhvcj48YXV0aG9yPlBlbmNlLCBMLjwvYXV0aG9yPjxhdXRob3I+Q2hvdWRodXJ5LCBELjwv
YXV0aG9yPjxhdXRob3I+UGFsZXZza3ksIFAuIE0uPC9hdXRob3I+PGF1dGhvcj5Qb3J0aWxsYSwg
RC48L2F1dGhvcj48YXV0aG9yPll1LCBMLiBSLjwvYXV0aG9yPjwvYXV0aG9ycz48L2NvbnRyaWJ1
dG9ycz48YXV0aC1hZGRyZXNzPkRpdmlzaW9uIG9mIFN5c3RlbXMgQmlvbG9neSwgTmF0aW9uYWwg
Q2VudGVyIGZvciBUb3hpY29sb2dpY2FsIFJlc2VhcmNoLCBVUyBGb29kIGFuZCBEcnVnIEFkbWlu
aXN0cmF0aW9uLCBKZWZmZXJzb24sIEFya2Fuc2FzLiYjeEQ7RGl2aXNpb24gb2YgQmlvc3RhdGlz
dGljcywgRGVwYXJ0bWVudCBvZiBQdWJsaWMgSGVhbHRoIFNjaWVuY2VzLCBVbml2ZXJzaXR5IG9m
IFZpcmdpbmlhLCBDaGFybG90dGVzdmlsbGUsIFZpcmdpbmlhLiYjeEQ7RGl2aXNpb24gb2YgTmVw
aHJvbG9neSwgQ2VudGVyIGZvciBJbW11bml0eSwgSW5mbGFtbWF0aW9uIGFuZCBSZWdlbmVyYXRp
dmUgTWVkaWNpbmUsIFVuaXZlcnNpdHkgb2YgVmlyZ2luaWEsIENoYXJsb3R0ZXN2aWxsZSwgVmly
Z2luaWEuJiN4RDtTYWxlbSBWZXRlcmFucyBBZmZhaXJzIE1lZGljYWwgQ2VudGVyLCBTYWxlbSwg
VmlyZ2luaWEuJiN4RDtWZXRlcmFucyBBZmZhaXJzIFBpdHRzYnVyZ2ggSGVhbHRoY2FyZSBTeXN0
ZW0sIFBpdHRzYnVyZ2gsIFBlbm5zeWx2YW5pYS4mI3hEO1JlbmFsLUVsZWN0cm9seWUgRGl2aXNp
b24sIERlcGFydG1lbnQgb2YgTWVkaWNpbmUsIFVuaXZlcnNpdHkgb2YgUGl0dHNidXJnaCBTY2hv
b2wgb2YgTWVkaWNpbmUsIFBpdHRzYnVyZ2gsIFBlbm5zeWx2YW5pYS48L2F1dGgtYWRkcmVzcz48
dGl0bGVzPjx0aXRsZT5EaXNjb3Zlcnkgb2YgTm92ZWwgUHJvdGVvbWljIEJpb21hcmtlcnMgZm9y
IHRoZSBQcmVkaWN0aW9uIG9mIEtpZG5leSBSZWNvdmVyeSBmcm9tIERpYWx5c2lzLURlcGVuZGVu
dCBBS0kgUGF0aWVudHM8L3RpdGxlPjxzZWNvbmRhcnktdGl0bGU+S2lkbmV5MzYwPC9zZWNvbmRh
cnktdGl0bGU+PC90aXRsZXM+PHBlcmlvZGljYWw+PGZ1bGwtdGl0bGU+S2lkbmV5MzYwPC9mdWxs
LXRpdGxlPjwvcGVyaW9kaWNhbD48cGFnZXM+MTcxNi0xNzI3PC9wYWdlcz48dm9sdW1lPjI8L3Zv
bHVtZT48bnVtYmVyPjExPC9udW1iZXI+PGtleXdvcmRzPjxrZXl3b3JkPipBY3V0ZSBLaWRuZXkg
SW5qdXJ5L2RpYWdub3Npczwva2V5d29yZD48a2V5d29yZD5CaW9tYXJrZXJzL3VyaW5lPC9rZXl3
b3JkPjxrZXl3b3JkPkh1bWFuczwva2V5d29yZD48a2V5d29yZD5LaWRuZXkvbWV0YWJvbGlzbTwv
a2V5d29yZD48a2V5d29yZD4qUHJvdGVvbWljczwva2V5d29yZD48a2V5d29yZD5SZW5hbCBEaWFs
eXNpcy9tZXRob2RzPC9rZXl3b3JkPjwva2V5d29yZHM+PGRhdGVzPjx5ZWFyPjIwMjE8L3llYXI+
PHB1Yi1kYXRlcz48ZGF0ZT5Ob3YgMjU8L2RhdGU+PC9wdWItZGF0ZXM+PC9kYXRlcz48aXNibj4y
NjQxLTc2NTAgKEVsZWN0cm9uaWMpJiN4RDsyNjQxLTc2NTAgKExpbmtpbmcpPC9pc2JuPjxhY2Nl
c3Npb24tbnVtPjM0OTEzMDQxPC9hY2Nlc3Npb24tbnVtPjx3b3JrLXR5cGU+cG9zdGhvYzwvd29y
ay10eXBlPjx1cmxzPjxyZWxhdGVkLXVybHM+PHVybD5odHRwczovL3d3dy5uY2JpLm5sbS5uaWgu
Z292L3B1Ym1lZC8zNDkxMzA0MTwvdXJsPjwvcmVsYXRlZC11cmxzPjwvdXJscz48Y3VzdG9tMT5E
LiBDaG91ZGh1cnkgcmVwb3J0cyByZWNlaXZpbmcgcmVzZWFyY2ggZnVuZGluZyBmcm9tIEFiYnZp
ZSwgQXN0cmFaZW5lY2EsIEJheWVyLCBCb2VocmluZ2VyIEluZ2VsaGVpbSwgQ29yTWVkaXgsIER1
a2UgQ2xpbmljYWwgUmVzZWFyY2ggSW5zdGl0dXRlLCBHbGF4b1NtaXRoS2xpbmUgKEdTSyksIEhv
cGUsIEphbnNzZW4gUGhhcm1hLCBhbmQgTWlub2xvY2s7IHJlcG9ydHMgcmVjZWl2aW5nIGhvbm9y
YXJpYSBmcm9tIHRoZSBWaXJnaW5pYSBUZWNoIENhcmlsaW9uIFNjaG9vbCBvZiBNZWRpY2luZTsg
cmVwb3J0cyBiZWluZyBhIHNjaWVudGlmaWMgYWR2aXNvciBvciBtZW1iZXIgb2YgU2FsZW0gUmVz
ZWFyY2ggSW5zdGl0dXRlIFZBIG5vbnByb2ZpdCByZXNlYXJjaCBjb3Jwb3JhdGlvbiBhZHZpc29y
eSBib2FyZCBtZW1iZXI7IGFuZCByZXBvcnRzIGhhdmluZyBvdGhlciBpbnRlcmVzdHMvcmVsYXRp
b25zaGlwcyBhcyBCb2FyZCBtZW1iZXIgb2YgU2FsZW0gUmVzZWFyY2ggSW5zdGl0dXRlLCBhbmQg
U2FsZW0gVkEgTWVkaWNhbCBDZW50ZXIuIEQuIFBvcnRpbGxhIHJlcG9ydHMgYmVpbmcgYSBzY2ll
bnRpZmljIGFkdmlzb3Igb3IgbWVtYmVyc2hpcCBvZiBLaWRuZXkzNjAuIEouIERhbmllbHMgcmVw
b3J0cyByZWNlaXZpbmcgcG9zdGRvY3RvcmFsIHN1cHBvcnQgdGhyb3VnaCB0aGUgT2FrIFJpZGdl
IEluc3RpdHV0ZSBmb3IgU2NpZW5jZSBhbmQgRWR1Y2F0aW9uIGZyb20gdGhlIE5hdGlvbmFsIENl
bnRlciBmb3IgVG94aWNvbG9naWNhbCBSZXNlYXJjaC9GREEuIEouIE1hIHJlcG9ydHMgYmVpbmcg
YSBzY2llbnRpZmljIGFkdmlzb3Igb3IgbWVtYmVyIG9mIHRoZSBFZGl0b3JpYWwgQm9hcmQgb2Yg
QW1lcmljYW4gSm91cm5hbCBvZiBQaHlzaW9sb2d5IC0gUmVuYWwgUGh5c2lvbG9neSwgRGF0YSBh
bmQgU2FmZXR5IE1vbml0b3JpbmcgQm9hcmQgTWVtYmVyIGZvciB0aGUgQ2xpbmljYWwgVHJpYWxz
IG5ldHdvcmssIHRoZSBOYXRpb25hbCBJbnN0aXR1dGUgb24gRHJ1ZyBBYnVzZSwgYW5kIFN0YXRp
c3RpY2lhbiBvbiB0aGUgRWRpdG9yaWFsIEJvYXJkIGZvciBGcm9udGllcnMgaW4gTW9sZWN1bGFy
IFBzeWNoaWF0cnkuIEwuLVIuIFl1IHJlcG9ydHMgYmVpbmcgYSBzY2llbnRpZmljIGFkdmlzb3Ig
b3IgbWVtYmVyc2hpcCBhcyBNZW1iZXIgb2YgdGhlIEVkaXRvcmlhbCBCb2FyZCBvZiBKb3VybmFs
IG9mIFByb3Rlb21pY3MuIFAuIFBhbGV2c2t5IHJlcG9ydHMgaGF2aW5nIGNvbnN1bHRhbmN5IGFn
cmVlbWVudHMgd2l0aCBKYW5zc2VuIFJlc2VhcmNoICZhbXA7IERldmVsb3BtZW50OyByZXBvcnRz
IGJlaW5nIGEgc2NpZW50aWZpYyBhZHZpc29yIG9yIG1lbWJlcnNoaXAgYXMgTWVtYmVyIG9mIHRo
ZSBFZGl0b3JpYWwgQm9hcmQgb2YgdGhlIEpvdXJuYWwgb2YgSW50ZW5zaXZlIENhcmUgTWVkaWNp
bmUsIFByZXNpZGVudCBhbmQgTWVtYmVyIG9mIHRoZSBTY2llbnRpZmljIEFkdmlzb3J5IEJvYXJk
IG9mIHRoZSBOYXRpb25hbCBLaWRuZXkgRm91bmRhdGlvbiwgTWVtYmVyIG9mIHRoZSBRdWFsaXR5
LCBTYWZldHkgYW5kIEFjY291bnRhYmlsaXR5IENvbW1pdHRlZSBvZiB0aGUgUmVuYWwgUGh5c2lj
aWFucyBBc3NvY2lhdGlvbiwgQ2hhaXIgb2YgdGhlIE1lZGljYWwgUmV2aWV3IEJvYXJkIGZvciB0
aGUgUXVhbGl0eSBJbnNpZ2h0cyBSZW5hbCBOZXR3b3JrIDQsIGFuZCBTZWN0aW9uIEVkaXRvciwg
UmVuYWwgRmFpbHVyZSBvZiBVcFRvRGF0ZS4gUi4gQmVnZXIgcmVwb3J0cyBiZWluZyBhIHNjaWVu
dGlmaWMgYWR2aXNvciBvciBtZW1iZXIgYXMgRWRpdG9yIGZvciBNZXRhYm9sb21pY3MgU29jaWV0
eSBhbmQgU2NpZW50aWZpYyBSZXBvcnRzIGFuZCBDb29yZGluYXRpbmcgQ29tbWl0dGVlIE1lbWJl
ciBvZiB0aGUgbWV0YWJvbG9taWNzIFF1YWxpdHkgQXNzdXJhbmNlIGFuZCBxdWFsaXR5IENvbnRy
b2wgQ29uc29ydGl1bSAobVFBQ0MpLiBBbGwgcmVtYWluaW5nIGF1dGhvcnMgaGF2ZSBub3RoaW5n
IHRvIGRpc2Nsb3NlLiBUaGUgQVROIFN0dWR5IHdhcyBjb25kdWN0ZWQgYnkgdGhlIEFUTiBJbnZl
c3RpZ2F0b3JzIGFuZCBzdXBwb3J0ZWQgYnkgdGhlIENvb3BlcmF0aXZlIFN0dWRpZXMgcHJvZ3Jh
bSBvZiB0aGUgRGVwYXJ0bWVudCBvZiBWQSBPZmZpY2Ugb2YgUmVzZWFyY2ggYW5kIERldmVsb3Bt
ZW50IGFzIENTUCA1MzAgYW5kIGJ5IHRoZSBOSURESyB1bmRlciBpbnRlcmFnZW5jeSBhZ3JlZW1l
bnQgWTEtREstMzUwOC0wMS48L2N1c3RvbTE+PGN1c3RvbTI+UE1DODY3MDcyNjwvY3VzdG9tMj48
ZWxlY3Ryb25pYy1yZXNvdXJjZS1udW0+MTAuMzQwNjcva2lkLjAwMDI2NDIwMjE8L2VsZWN0cm9u
aWMtcmVzb3VyY2UtbnVtPjxyZW1vdGUtZGF0YWJhc2UtbmFtZT5NZWRsaW5lPC9yZW1vdGUtZGF0
YWJhc2UtbmFtZT48cmVtb3RlLWRhdGFiYXNlLXByb3ZpZGVyPk5MTTwvcmVtb3RlLWRhdGFiYXNl
LXByb3ZpZGVyPjwvcmVjb3JkPjwvQ2l0ZT48L0VuZE5vdGU+AG==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Daniels 2021 (45)</w:t>
            </w:r>
            <w:r w:rsidRPr="009021E1">
              <w:rPr>
                <w:lang w:val="en-US"/>
              </w:rPr>
              <w:fldChar w:fldCharType="end"/>
            </w:r>
            <w:r w:rsidR="00015182" w:rsidRPr="009021E1">
              <w:rPr>
                <w:lang w:val="en-US"/>
              </w:rPr>
              <w:t xml:space="preserve"> </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0438D2" w14:textId="77777777" w:rsidR="00602083" w:rsidRPr="009021E1" w:rsidRDefault="00602083" w:rsidP="00015182">
            <w:pPr>
              <w:pStyle w:val="TabelleText"/>
              <w:rPr>
                <w:lang w:val="en-US"/>
              </w:rPr>
            </w:pPr>
            <w:r w:rsidRPr="009021E1">
              <w:rPr>
                <w:lang w:val="en-US"/>
              </w:rPr>
              <w:t>CXCL11</w:t>
            </w:r>
          </w:p>
        </w:tc>
        <w:tc>
          <w:tcPr>
            <w:tcW w:w="24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0486B0" w14:textId="77777777" w:rsidR="00602083" w:rsidRPr="009021E1" w:rsidRDefault="00602083" w:rsidP="00015182">
            <w:pPr>
              <w:pStyle w:val="TabelleText"/>
              <w:rPr>
                <w:lang w:val="en-US"/>
              </w:rPr>
            </w:pPr>
            <w:r w:rsidRPr="009021E1">
              <w:rPr>
                <w:lang w:val="en-US"/>
              </w:rPr>
              <w:t>Post-hoc RCT</w:t>
            </w:r>
          </w:p>
        </w:tc>
        <w:tc>
          <w:tcPr>
            <w:tcW w:w="2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AAFE2D4" w14:textId="77777777" w:rsidR="00602083" w:rsidRPr="009021E1" w:rsidRDefault="00602083" w:rsidP="00015182">
            <w:pPr>
              <w:pStyle w:val="TabelleText"/>
              <w:rPr>
                <w:lang w:val="en-US"/>
              </w:rPr>
            </w:pPr>
            <w:r w:rsidRPr="009021E1">
              <w:rPr>
                <w:lang w:val="en-US"/>
              </w:rPr>
              <w:t>72</w:t>
            </w:r>
          </w:p>
        </w:tc>
        <w:tc>
          <w:tcPr>
            <w:tcW w:w="41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9DD781" w14:textId="14BBA2ED" w:rsidR="00602083" w:rsidRPr="009021E1" w:rsidRDefault="00602083" w:rsidP="00015182">
            <w:pPr>
              <w:pStyle w:val="TabelleText"/>
              <w:rPr>
                <w:lang w:val="en-US"/>
              </w:rPr>
            </w:pPr>
            <w:r w:rsidRPr="009021E1">
              <w:rPr>
                <w:lang w:val="en-US"/>
              </w:rPr>
              <w:t>1st Tertile</w:t>
            </w:r>
          </w:p>
          <w:p w14:paraId="4A612656" w14:textId="2D95561F" w:rsidR="00602083" w:rsidRPr="009021E1" w:rsidRDefault="00602083" w:rsidP="00015182">
            <w:pPr>
              <w:pStyle w:val="TabelleText"/>
              <w:rPr>
                <w:lang w:val="en-US"/>
              </w:rPr>
            </w:pPr>
            <w:r w:rsidRPr="009021E1">
              <w:rPr>
                <w:lang w:val="en-US"/>
              </w:rPr>
              <w:t>2nd Tertile</w:t>
            </w:r>
          </w:p>
          <w:p w14:paraId="0C088D1C" w14:textId="7E4121E2" w:rsidR="00602083" w:rsidRPr="009021E1" w:rsidRDefault="00602083" w:rsidP="00015182">
            <w:pPr>
              <w:pStyle w:val="TabelleText"/>
              <w:rPr>
                <w:lang w:val="en-US"/>
              </w:rPr>
            </w:pPr>
            <w:r w:rsidRPr="009021E1">
              <w:rPr>
                <w:lang w:val="en-US"/>
              </w:rPr>
              <w:t>3rd Tertile</w:t>
            </w:r>
          </w:p>
        </w:tc>
        <w:tc>
          <w:tcPr>
            <w:tcW w:w="31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F1A12CF" w14:textId="77777777" w:rsidR="00602083" w:rsidRPr="009021E1" w:rsidRDefault="00602083" w:rsidP="00015182">
            <w:pPr>
              <w:pStyle w:val="TabelleText"/>
              <w:rPr>
                <w:lang w:val="en-US"/>
              </w:rPr>
            </w:pPr>
            <w:r w:rsidRPr="009021E1">
              <w:rPr>
                <w:lang w:val="en-US"/>
              </w:rPr>
              <w:t>1</w:t>
            </w:r>
          </w:p>
          <w:p w14:paraId="66506C68" w14:textId="77777777" w:rsidR="00602083" w:rsidRPr="009021E1" w:rsidRDefault="00602083" w:rsidP="00015182">
            <w:pPr>
              <w:pStyle w:val="TabelleText"/>
              <w:rPr>
                <w:lang w:val="en-US"/>
              </w:rPr>
            </w:pPr>
            <w:r w:rsidRPr="009021E1">
              <w:rPr>
                <w:lang w:val="en-US"/>
              </w:rPr>
              <w:t>11.51 (2.2-59.6)</w:t>
            </w:r>
          </w:p>
          <w:p w14:paraId="365BD07C" w14:textId="77777777" w:rsidR="00602083" w:rsidRPr="009021E1" w:rsidRDefault="00602083" w:rsidP="00015182">
            <w:pPr>
              <w:pStyle w:val="TabelleText"/>
              <w:rPr>
                <w:lang w:val="en-US"/>
              </w:rPr>
            </w:pPr>
            <w:r w:rsidRPr="009021E1">
              <w:rPr>
                <w:lang w:val="en-US"/>
              </w:rPr>
              <w:t>11.31 (2.1-60.8)</w:t>
            </w:r>
          </w:p>
        </w:tc>
        <w:tc>
          <w:tcPr>
            <w:tcW w:w="29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5A04CD" w14:textId="2C1BFD67" w:rsidR="00602083" w:rsidRPr="009021E1" w:rsidRDefault="000440E7" w:rsidP="00015182">
            <w:pPr>
              <w:pStyle w:val="TabelleText"/>
              <w:rPr>
                <w:lang w:val="en-US"/>
              </w:rPr>
            </w:pPr>
            <w:r w:rsidRPr="009021E1">
              <w:rPr>
                <w:lang w:val="en-US"/>
              </w:rPr>
              <w:t>na.</w:t>
            </w:r>
          </w:p>
        </w:tc>
        <w:tc>
          <w:tcPr>
            <w:tcW w:w="4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7731EB" w14:textId="77777777" w:rsidR="00602083" w:rsidRPr="009021E1" w:rsidRDefault="00602083" w:rsidP="00015182">
            <w:pPr>
              <w:pStyle w:val="TabelleText"/>
              <w:rPr>
                <w:lang w:val="en-US"/>
              </w:rPr>
            </w:pPr>
            <w:r w:rsidRPr="009021E1">
              <w:rPr>
                <w:lang w:val="en-US"/>
              </w:rPr>
              <w:t>CRRT</w:t>
            </w:r>
          </w:p>
        </w:tc>
        <w:tc>
          <w:tcPr>
            <w:tcW w:w="34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C2F18B" w14:textId="6776DF3D" w:rsidR="00602083" w:rsidRPr="009021E1" w:rsidRDefault="00602083" w:rsidP="00CF38E4">
            <w:pPr>
              <w:pStyle w:val="TabelleText"/>
              <w:rPr>
                <w:lang w:val="en-US"/>
              </w:rPr>
            </w:pPr>
            <w:r w:rsidRPr="009021E1">
              <w:rPr>
                <w:lang w:val="en-US"/>
              </w:rPr>
              <w:t>d8 after start</w:t>
            </w:r>
          </w:p>
        </w:tc>
        <w:tc>
          <w:tcPr>
            <w:tcW w:w="44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B92DEC" w14:textId="77777777" w:rsidR="00602083" w:rsidRPr="009021E1" w:rsidRDefault="00602083" w:rsidP="00015182">
            <w:pPr>
              <w:pStyle w:val="TabelleText"/>
              <w:rPr>
                <w:lang w:val="en-US"/>
              </w:rPr>
            </w:pPr>
            <w:r w:rsidRPr="009021E1">
              <w:rPr>
                <w:lang w:val="en-US"/>
              </w:rPr>
              <w:t>.004</w:t>
            </w:r>
          </w:p>
          <w:p w14:paraId="1A239B11" w14:textId="77777777" w:rsidR="00602083" w:rsidRPr="009021E1" w:rsidRDefault="00602083" w:rsidP="00015182">
            <w:pPr>
              <w:pStyle w:val="TabelleText"/>
              <w:rPr>
                <w:lang w:val="en-US"/>
              </w:rPr>
            </w:pPr>
            <w:r w:rsidRPr="009021E1">
              <w:rPr>
                <w:lang w:val="en-US"/>
              </w:rPr>
              <w:t>.005</w:t>
            </w:r>
          </w:p>
        </w:tc>
        <w:tc>
          <w:tcPr>
            <w:tcW w:w="3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30096F7" w14:textId="77777777" w:rsidR="00602083" w:rsidRPr="009021E1" w:rsidRDefault="00602083" w:rsidP="00015182">
            <w:pPr>
              <w:pStyle w:val="TabelleText"/>
              <w:rPr>
                <w:lang w:val="en-US"/>
              </w:rPr>
            </w:pPr>
            <w:r w:rsidRPr="009021E1">
              <w:rPr>
                <w:lang w:val="en-US"/>
              </w:rPr>
              <w:t>8/9</w:t>
            </w:r>
          </w:p>
        </w:tc>
        <w:tc>
          <w:tcPr>
            <w:tcW w:w="38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AC7FFD" w14:textId="77777777" w:rsidR="00602083" w:rsidRPr="009021E1" w:rsidRDefault="00602083" w:rsidP="00015182">
            <w:pPr>
              <w:pStyle w:val="TabelleText"/>
              <w:rPr>
                <w:lang w:val="en-US"/>
              </w:rPr>
            </w:pPr>
            <w:r w:rsidRPr="009021E1">
              <w:rPr>
                <w:lang w:val="en-US"/>
              </w:rPr>
              <w:t>*</w:t>
            </w:r>
          </w:p>
        </w:tc>
        <w:tc>
          <w:tcPr>
            <w:tcW w:w="26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B6C2DB" w14:textId="77777777" w:rsidR="00602083" w:rsidRPr="009021E1" w:rsidRDefault="00602083" w:rsidP="00015182">
            <w:pPr>
              <w:pStyle w:val="TabelleText"/>
              <w:rPr>
                <w:lang w:val="en-US"/>
              </w:rPr>
            </w:pPr>
            <w:r w:rsidRPr="009021E1">
              <w:rPr>
                <w:lang w:val="en-US"/>
              </w:rPr>
              <w:t>Daniels 2021</w:t>
            </w:r>
          </w:p>
        </w:tc>
        <w:tc>
          <w:tcPr>
            <w:tcW w:w="53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5E435F" w14:textId="77777777" w:rsidR="00602083" w:rsidRPr="009021E1" w:rsidRDefault="00602083" w:rsidP="00015182">
            <w:pPr>
              <w:pStyle w:val="TabelleText"/>
              <w:rPr>
                <w:lang w:val="en-US"/>
              </w:rPr>
            </w:pPr>
            <w:r w:rsidRPr="009021E1">
              <w:rPr>
                <w:lang w:val="en-US"/>
              </w:rPr>
              <w:t>CXCL11</w:t>
            </w:r>
          </w:p>
        </w:tc>
      </w:tr>
      <w:tr w:rsidR="00015182" w:rsidRPr="00C01E51" w14:paraId="50F7FF23" w14:textId="77777777" w:rsidTr="003711AF">
        <w:trPr>
          <w:trHeight w:val="345"/>
        </w:trPr>
        <w:tc>
          <w:tcPr>
            <w:tcW w:w="39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E7E8C19" w14:textId="3A5BA8A8" w:rsidR="00015182" w:rsidRPr="00C01E51" w:rsidRDefault="00E86DB5" w:rsidP="00015182">
            <w:pPr>
              <w:pStyle w:val="TabelleText"/>
              <w:rPr>
                <w:b/>
                <w:lang w:val="en-US"/>
              </w:rPr>
            </w:pPr>
            <w:r w:rsidRPr="00C01E51">
              <w:rPr>
                <w:b/>
                <w:lang w:val="en-US"/>
              </w:rPr>
              <w:t>Result</w:t>
            </w:r>
          </w:p>
        </w:tc>
        <w:tc>
          <w:tcPr>
            <w:tcW w:w="29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7D16197" w14:textId="77777777" w:rsidR="00015182" w:rsidRPr="00C01E51" w:rsidRDefault="00015182" w:rsidP="00015182">
            <w:pPr>
              <w:pStyle w:val="TabelleText"/>
              <w:rPr>
                <w:b/>
                <w:lang w:val="en-US"/>
              </w:rPr>
            </w:pPr>
          </w:p>
        </w:tc>
        <w:tc>
          <w:tcPr>
            <w:tcW w:w="871"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1FC6B51" w14:textId="04A7335D" w:rsidR="00015182" w:rsidRPr="00C01E51" w:rsidRDefault="00015182" w:rsidP="00015182">
            <w:pPr>
              <w:pStyle w:val="TabelleText"/>
              <w:rPr>
                <w:b/>
                <w:lang w:val="en-US"/>
              </w:rPr>
            </w:pPr>
            <w:r w:rsidRPr="00C01E51">
              <w:rPr>
                <w:b/>
                <w:lang w:val="en-US"/>
              </w:rPr>
              <w:t>4 posthoc, 7 OT, 4 RT</w:t>
            </w:r>
          </w:p>
        </w:tc>
        <w:tc>
          <w:tcPr>
            <w:tcW w:w="31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BADBC7E" w14:textId="77777777" w:rsidR="00015182" w:rsidRPr="00C01E51" w:rsidRDefault="00015182" w:rsidP="00015182">
            <w:pPr>
              <w:pStyle w:val="TabelleText"/>
              <w:rPr>
                <w:b/>
                <w:lang w:val="en-US"/>
              </w:rPr>
            </w:pPr>
          </w:p>
        </w:tc>
        <w:tc>
          <w:tcPr>
            <w:tcW w:w="29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3252537" w14:textId="77777777" w:rsidR="00015182" w:rsidRPr="00C01E51" w:rsidRDefault="00015182" w:rsidP="00015182">
            <w:pPr>
              <w:pStyle w:val="TabelleText"/>
              <w:rPr>
                <w:b/>
                <w:lang w:val="en-US"/>
              </w:rPr>
            </w:pPr>
          </w:p>
        </w:tc>
        <w:tc>
          <w:tcPr>
            <w:tcW w:w="44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31150C6" w14:textId="77777777" w:rsidR="00015182" w:rsidRPr="00C01E51" w:rsidRDefault="00015182" w:rsidP="00015182">
            <w:pPr>
              <w:pStyle w:val="TabelleText"/>
              <w:rPr>
                <w:b/>
                <w:lang w:val="en-US"/>
              </w:rPr>
            </w:pPr>
          </w:p>
        </w:tc>
        <w:tc>
          <w:tcPr>
            <w:tcW w:w="34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A5492B4" w14:textId="77777777" w:rsidR="00015182" w:rsidRPr="00C01E51" w:rsidRDefault="00015182" w:rsidP="00015182">
            <w:pPr>
              <w:pStyle w:val="TabelleText"/>
              <w:rPr>
                <w:b/>
                <w:lang w:val="en-US"/>
              </w:rPr>
            </w:pPr>
          </w:p>
        </w:tc>
        <w:tc>
          <w:tcPr>
            <w:tcW w:w="44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98CB48B" w14:textId="77777777" w:rsidR="00015182" w:rsidRPr="00C01E51" w:rsidRDefault="00015182" w:rsidP="00015182">
            <w:pPr>
              <w:pStyle w:val="TabelleText"/>
              <w:rPr>
                <w:b/>
                <w:lang w:val="en-US"/>
              </w:rPr>
            </w:pPr>
          </w:p>
        </w:tc>
        <w:tc>
          <w:tcPr>
            <w:tcW w:w="1581" w:type="pct"/>
            <w:gridSpan w:val="4"/>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F6E2E6E" w14:textId="362B16FC" w:rsidR="00015182" w:rsidRPr="00C01E51" w:rsidRDefault="00015182" w:rsidP="00015182">
            <w:pPr>
              <w:pStyle w:val="TabelleText"/>
              <w:rPr>
                <w:b/>
                <w:lang w:val="en-US"/>
              </w:rPr>
            </w:pPr>
            <w:r w:rsidRPr="00C01E51">
              <w:rPr>
                <w:b/>
                <w:lang w:val="en-US"/>
              </w:rPr>
              <w:t xml:space="preserve">GRADE </w:t>
            </w:r>
            <w:r w:rsidR="00A63B9E" w:rsidRPr="00C01E51">
              <w:rPr>
                <w:rFonts w:ascii="Cambria Math" w:hAnsi="Cambria Math" w:cs="Cambria Math"/>
                <w:b/>
                <w:lang w:val="en-US"/>
              </w:rPr>
              <w:t>⊕⊝⊝⊝</w:t>
            </w:r>
            <w:r w:rsidR="00A63B9E" w:rsidRPr="00C01E51">
              <w:rPr>
                <w:rFonts w:cs="Cambria Math"/>
                <w:b/>
                <w:lang w:val="en-US"/>
              </w:rPr>
              <w:t xml:space="preserve"> </w:t>
            </w:r>
            <w:r w:rsidR="004D378F" w:rsidRPr="00C01E51">
              <w:rPr>
                <w:b/>
                <w:lang w:val="en-US"/>
              </w:rPr>
              <w:t>evidence</w:t>
            </w:r>
            <w:r w:rsidRPr="00C01E51">
              <w:rPr>
                <w:b/>
                <w:lang w:val="en-US"/>
              </w:rPr>
              <w:t xml:space="preserve"> very low</w:t>
            </w:r>
          </w:p>
        </w:tc>
      </w:tr>
    </w:tbl>
    <w:p w14:paraId="5CD3AC56" w14:textId="7230FC9E" w:rsidR="00602083" w:rsidRPr="001D1D30" w:rsidRDefault="00914B10" w:rsidP="00A55822">
      <w:pPr>
        <w:pStyle w:val="berschrift2"/>
      </w:pPr>
      <w:bookmarkStart w:id="279" w:name="_Toc180403070"/>
      <w:bookmarkStart w:id="280" w:name="_Toc209691488"/>
      <w:r w:rsidRPr="001D1D30">
        <w:lastRenderedPageBreak/>
        <w:t>T</w:t>
      </w:r>
      <w:r w:rsidR="00D66CFF" w:rsidRPr="001D1D30">
        <w:t>rials</w:t>
      </w:r>
      <w:r w:rsidR="00357323" w:rsidRPr="001D1D30">
        <w:t xml:space="preserve">: Successful </w:t>
      </w:r>
      <w:r w:rsidR="00834C90" w:rsidRPr="001D1D30">
        <w:t>w</w:t>
      </w:r>
      <w:r w:rsidR="00357323" w:rsidRPr="001D1D30">
        <w:t xml:space="preserve">eaning and </w:t>
      </w:r>
      <w:r w:rsidR="00834C90" w:rsidRPr="001D1D30">
        <w:t>u</w:t>
      </w:r>
      <w:r w:rsidR="00357323" w:rsidRPr="001D1D30">
        <w:t xml:space="preserve">rine </w:t>
      </w:r>
      <w:r w:rsidR="00834C90" w:rsidRPr="001D1D30">
        <w:t>b</w:t>
      </w:r>
      <w:r w:rsidR="00357323" w:rsidRPr="001D1D30">
        <w:t>iomarkers</w:t>
      </w:r>
      <w:bookmarkEnd w:id="279"/>
      <w:bookmarkEnd w:id="280"/>
    </w:p>
    <w:tbl>
      <w:tblPr>
        <w:tblW w:w="5008" w:type="pct"/>
        <w:tblCellMar>
          <w:left w:w="0" w:type="dxa"/>
          <w:right w:w="0" w:type="dxa"/>
        </w:tblCellMar>
        <w:tblLook w:val="0420" w:firstRow="1" w:lastRow="0" w:firstColumn="0" w:lastColumn="0" w:noHBand="0" w:noVBand="1"/>
      </w:tblPr>
      <w:tblGrid>
        <w:gridCol w:w="1086"/>
        <w:gridCol w:w="1158"/>
        <w:gridCol w:w="846"/>
        <w:gridCol w:w="593"/>
        <w:gridCol w:w="809"/>
        <w:gridCol w:w="1146"/>
        <w:gridCol w:w="1133"/>
        <w:gridCol w:w="1253"/>
        <w:gridCol w:w="646"/>
        <w:gridCol w:w="1072"/>
        <w:gridCol w:w="1230"/>
        <w:gridCol w:w="744"/>
        <w:gridCol w:w="568"/>
        <w:gridCol w:w="2006"/>
      </w:tblGrid>
      <w:tr w:rsidR="00023B09" w:rsidRPr="00C01E51" w14:paraId="6700B422" w14:textId="77777777" w:rsidTr="003711AF">
        <w:trPr>
          <w:trHeight w:val="746"/>
        </w:trPr>
        <w:tc>
          <w:tcPr>
            <w:tcW w:w="40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F873EB4" w14:textId="16BBABF1" w:rsidR="00602083" w:rsidRPr="00C01E51" w:rsidRDefault="00602083" w:rsidP="00015182">
            <w:pPr>
              <w:pStyle w:val="TabelleText"/>
              <w:rPr>
                <w:b/>
                <w:lang w:val="en-US"/>
              </w:rPr>
            </w:pPr>
          </w:p>
        </w:tc>
        <w:tc>
          <w:tcPr>
            <w:tcW w:w="397"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27D429A" w14:textId="57E49410" w:rsidR="00602083" w:rsidRPr="00C01E51" w:rsidRDefault="00602083" w:rsidP="00015182">
            <w:pPr>
              <w:pStyle w:val="TabelleText"/>
              <w:rPr>
                <w:b/>
                <w:lang w:val="en-US"/>
              </w:rPr>
            </w:pPr>
            <w:r w:rsidRPr="00C01E51">
              <w:rPr>
                <w:b/>
                <w:lang w:val="en-US"/>
              </w:rPr>
              <w:t>Biomarker</w:t>
            </w:r>
          </w:p>
        </w:tc>
        <w:tc>
          <w:tcPr>
            <w:tcW w:w="29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A70E529" w14:textId="77777777" w:rsidR="00602083" w:rsidRPr="00C01E51" w:rsidRDefault="00602083" w:rsidP="00015182">
            <w:pPr>
              <w:pStyle w:val="TabelleText"/>
              <w:rPr>
                <w:b/>
                <w:lang w:val="en-US"/>
              </w:rPr>
            </w:pPr>
            <w:r w:rsidRPr="00C01E51">
              <w:rPr>
                <w:b/>
                <w:lang w:val="en-US"/>
              </w:rPr>
              <w:t>Design</w:t>
            </w:r>
          </w:p>
        </w:tc>
        <w:tc>
          <w:tcPr>
            <w:tcW w:w="21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8144038" w14:textId="6216973A" w:rsidR="00602083" w:rsidRPr="00C01E51" w:rsidRDefault="00C01E51" w:rsidP="00015182">
            <w:pPr>
              <w:pStyle w:val="TabelleText"/>
              <w:rPr>
                <w:b/>
                <w:lang w:val="en-US"/>
              </w:rPr>
            </w:pPr>
            <w:r>
              <w:rPr>
                <w:b/>
                <w:lang w:val="en-US"/>
              </w:rPr>
              <w:t>N</w:t>
            </w:r>
          </w:p>
        </w:tc>
        <w:tc>
          <w:tcPr>
            <w:tcW w:w="31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BF07484" w14:textId="28606E4B" w:rsidR="00602083" w:rsidRPr="00C01E51" w:rsidRDefault="00023B09" w:rsidP="00023B09">
            <w:pPr>
              <w:pStyle w:val="TabelleText"/>
              <w:rPr>
                <w:b/>
                <w:lang w:val="en-US"/>
              </w:rPr>
            </w:pPr>
            <w:r w:rsidRPr="00C01E51">
              <w:rPr>
                <w:b/>
                <w:lang w:val="en-US"/>
              </w:rPr>
              <w:t>Limits</w:t>
            </w:r>
          </w:p>
        </w:tc>
        <w:tc>
          <w:tcPr>
            <w:tcW w:w="39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2B2D36E" w14:textId="79447665" w:rsidR="00602083" w:rsidRPr="00C01E51" w:rsidRDefault="00602083" w:rsidP="00015182">
            <w:pPr>
              <w:pStyle w:val="TabelleText"/>
              <w:rPr>
                <w:b/>
                <w:lang w:val="en-US"/>
              </w:rPr>
            </w:pPr>
            <w:r w:rsidRPr="00C01E51">
              <w:rPr>
                <w:b/>
                <w:lang w:val="en-US"/>
              </w:rPr>
              <w:t>Sensitivity</w:t>
            </w:r>
          </w:p>
        </w:tc>
        <w:tc>
          <w:tcPr>
            <w:tcW w:w="38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165F6F5" w14:textId="2E1FD5A6" w:rsidR="00602083" w:rsidRPr="00C01E51" w:rsidRDefault="00602083" w:rsidP="00015182">
            <w:pPr>
              <w:pStyle w:val="TabelleText"/>
              <w:rPr>
                <w:b/>
                <w:lang w:val="en-US"/>
              </w:rPr>
            </w:pPr>
            <w:r w:rsidRPr="00C01E51">
              <w:rPr>
                <w:b/>
                <w:lang w:val="en-US"/>
              </w:rPr>
              <w:t>Specificity</w:t>
            </w:r>
          </w:p>
        </w:tc>
        <w:tc>
          <w:tcPr>
            <w:tcW w:w="47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2FBFE03C" w14:textId="77777777" w:rsidR="00602083" w:rsidRPr="00C01E51" w:rsidRDefault="00602083" w:rsidP="00015182">
            <w:pPr>
              <w:pStyle w:val="TabelleText"/>
              <w:rPr>
                <w:b/>
                <w:lang w:val="en-US"/>
              </w:rPr>
            </w:pPr>
            <w:r w:rsidRPr="00C01E51">
              <w:rPr>
                <w:b/>
                <w:lang w:val="en-US"/>
              </w:rPr>
              <w:t>OR</w:t>
            </w:r>
          </w:p>
        </w:tc>
        <w:tc>
          <w:tcPr>
            <w:tcW w:w="108"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F0A1F5B" w14:textId="77777777" w:rsidR="00602083" w:rsidRPr="00C01E51" w:rsidRDefault="00602083" w:rsidP="00015182">
            <w:pPr>
              <w:pStyle w:val="TabelleText"/>
              <w:rPr>
                <w:b/>
                <w:lang w:val="en-US"/>
              </w:rPr>
            </w:pPr>
            <w:r w:rsidRPr="00C01E51">
              <w:rPr>
                <w:b/>
                <w:lang w:val="en-US"/>
              </w:rPr>
              <w:t>AUC</w:t>
            </w:r>
          </w:p>
        </w:tc>
        <w:tc>
          <w:tcPr>
            <w:tcW w:w="363"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261E3C9" w14:textId="0EC38801" w:rsidR="00602083" w:rsidRPr="00C01E51" w:rsidRDefault="00E86DB5" w:rsidP="00015182">
            <w:pPr>
              <w:pStyle w:val="TabelleText"/>
              <w:rPr>
                <w:b/>
                <w:lang w:val="en-US"/>
              </w:rPr>
            </w:pPr>
            <w:r>
              <w:rPr>
                <w:b/>
                <w:lang w:val="en-US"/>
              </w:rPr>
              <w:t>M</w:t>
            </w:r>
            <w:r w:rsidR="004D378F" w:rsidRPr="00C01E51">
              <w:rPr>
                <w:b/>
                <w:lang w:val="en-US"/>
              </w:rPr>
              <w:t>ortality</w:t>
            </w:r>
          </w:p>
        </w:tc>
        <w:tc>
          <w:tcPr>
            <w:tcW w:w="45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06C8E6E" w14:textId="2496B173" w:rsidR="00602083" w:rsidRPr="00C01E51" w:rsidRDefault="00023B09" w:rsidP="00015182">
            <w:pPr>
              <w:pStyle w:val="TabelleText"/>
              <w:rPr>
                <w:b/>
                <w:lang w:val="en-US"/>
              </w:rPr>
            </w:pPr>
            <w:r w:rsidRPr="00C01E51">
              <w:rPr>
                <w:b/>
                <w:lang w:val="en-US"/>
              </w:rPr>
              <w:t>Time</w:t>
            </w:r>
          </w:p>
        </w:tc>
        <w:tc>
          <w:tcPr>
            <w:tcW w:w="25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FA0E7E7" w14:textId="144A85DA" w:rsidR="00602083" w:rsidRPr="00C01E51" w:rsidRDefault="00602083" w:rsidP="00023B09">
            <w:pPr>
              <w:pStyle w:val="TabelleText"/>
              <w:rPr>
                <w:b/>
                <w:lang w:val="en-US"/>
              </w:rPr>
            </w:pPr>
            <w:r w:rsidRPr="00C01E51">
              <w:rPr>
                <w:b/>
                <w:lang w:val="en-US"/>
              </w:rPr>
              <w:t>P-value</w:t>
            </w:r>
          </w:p>
        </w:tc>
        <w:tc>
          <w:tcPr>
            <w:tcW w:w="19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AED6FDE" w14:textId="77777777" w:rsidR="00602083" w:rsidRPr="00C01E51" w:rsidRDefault="00602083" w:rsidP="00015182">
            <w:pPr>
              <w:pStyle w:val="TabelleText"/>
              <w:rPr>
                <w:b/>
                <w:lang w:val="en-US"/>
              </w:rPr>
            </w:pPr>
            <w:r w:rsidRPr="00C01E51">
              <w:rPr>
                <w:b/>
                <w:lang w:val="en-US"/>
              </w:rPr>
              <w:t>US</w:t>
            </w:r>
          </w:p>
        </w:tc>
        <w:tc>
          <w:tcPr>
            <w:tcW w:w="750"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1E98784" w14:textId="77777777" w:rsidR="00602083" w:rsidRPr="00C01E51" w:rsidRDefault="00602083" w:rsidP="00015182">
            <w:pPr>
              <w:pStyle w:val="TabelleText"/>
              <w:rPr>
                <w:b/>
                <w:lang w:val="en-US"/>
              </w:rPr>
            </w:pPr>
            <w:r w:rsidRPr="00C01E51">
              <w:rPr>
                <w:b/>
                <w:lang w:val="en-US"/>
              </w:rPr>
              <w:t>Notes</w:t>
            </w:r>
          </w:p>
        </w:tc>
      </w:tr>
      <w:tr w:rsidR="00023B09" w:rsidRPr="009021E1" w14:paraId="2C5652DF" w14:textId="77777777" w:rsidTr="003711AF">
        <w:trPr>
          <w:trHeight w:val="520"/>
        </w:trPr>
        <w:tc>
          <w:tcPr>
            <w:tcW w:w="40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0B6CBF" w14:textId="6946DF7B" w:rsidR="00602083" w:rsidRPr="009021E1" w:rsidRDefault="00EF1358" w:rsidP="00EF1358">
            <w:pPr>
              <w:pStyle w:val="TabelleText"/>
              <w:rPr>
                <w:lang w:val="en-US"/>
              </w:rPr>
            </w:pPr>
            <w:r w:rsidRPr="009021E1">
              <w:rPr>
                <w:lang w:val="en-US"/>
              </w:rPr>
              <w:fldChar w:fldCharType="begin">
                <w:fldData xml:space="preserve">PEVuZE5vdGU+PENpdGU+PEF1dGhvcj5UaG9tc2VuPC9BdXRob3I+PFllYXI+MjAyMDwvWWVhcj48
UmVjTnVtPjIwMDQ8L1JlY051bT48RGlzcGxheVRleHQ+PHN0eWxlIGZhY2U9Iml0YWxpYyIgZm9u
dD0iVGltZXMgTmV3IFJvbWFuIiBzaXplPSIxMiI+VGhvbXNlbiAyMDIwICgyMDYpPC9zdHlsZT48
L0Rpc3BsYXlUZXh0PjxyZWNvcmQ+PHJlYy1udW1iZXI+MjAwNDwvcmVjLW51bWJlcj48Zm9yZWln
bi1rZXlzPjxrZXkgYXBwPSJFTiIgZGItaWQ9ImFzeGRmNXh0NDl4dzV2ZWZ3d3R2d3NkNzI1YXBw
cHhyMjkydiIgdGltZXN0YW1wPSIxNzI0MzE1Njk4Ij4yMDA0PC9rZXk+PC9mb3JlaWduLWtleXM+
PHJlZi10eXBlIG5hbWU9IkpvdXJuYWwgQXJ0aWNsZSI+MTc8L3JlZi10eXBlPjxjb250cmlidXRv
cnM+PGF1dGhvcnM+PGF1dGhvcj5UaG9tc2VuLCBKLjwvYXV0aG9yPjxhdXRob3I+U3Byb2fDuGUs
IFUuPC9hdXRob3I+PGF1dGhvcj5Ub2Z0LCBQLjwvYXV0aG9yPjwvYXV0aG9ycz48L2NvbnRyaWJ1
dG9ycz48YXV0aC1hZGRyZXNzPkRlcGFydG1lbnQgb2YgQW5hZXN0aGVzaW9sb2d5IGFuZCBJbnRl
bnNpdmUgQ2FyZSwgT2RlbnNlIFVuaXZlcnNpdHkgSG9zcGl0YWwsIE9kZW5zZSwgRGVubWFyay4g
Sm9zZWZpbmUudGhvbXNlbkByc3lkLmRrLiYjeEQ7RGVwYXJ0bWVudCBvZiBDbGluaWNhbCBJbW11
bm9sb2d5LCBPZGVuc2UgVW5pdmVyc2l0eSBIb3NwaXRhbCwgT2RlbnNlLCBEZW5tYXJrLiYjeEQ7
RGVwYXJ0bWVudCBvZiBBbmFlc3RoZXNpb2xvZ3kgYW5kIEludGVuc2l2ZSBDYXJlLCBPZGVuc2Ug
VW5pdmVyc2l0eSBIb3NwaXRhbCwgT2RlbnNlLCBEZW5tYXJrLjwvYXV0aC1hZGRyZXNzPjx0aXRs
ZXM+PHRpdGxlPlVyaW5lIG5ldXRyb3BoaWwgZ2VsYXRpbmFzZS1hc3NvY2lhdGVkIGxpcG9jYWxp
biBhbmQgdXJpbmUgb3V0cHV0IGFzIHByZWRpY3RvcnMgb2YgdGhlIHN1Y2Nlc3NmdWwgZGlzY29u
dGludWF0aW9uIG9mIGNvbnRpbnVvdXMgcmVuYWwgcmVwbGFjZW1lbnQgdGhlcmFweSBpbiBjcml0
aWNhbGx5IGlsbCBwYXRpZW50cyB3aXRoIGFjdXRlIGtpZG5leSBpbmp1cnk8L3RpdGxlPjxzZWNv
bmRhcnktdGl0bGU+Qk1DIE5lcGhyb2w8L3NlY29uZGFyeS10aXRsZT48L3RpdGxlcz48cGVyaW9k
aWNhbD48ZnVsbC10aXRsZT5CTUMgTmVwaHJvbDwvZnVsbC10aXRsZT48L3BlcmlvZGljYWw+PHBh
Z2VzPjM3NTwvcGFnZXM+PHZvbHVtZT4yMTwvdm9sdW1lPjxudW1iZXI+MTwvbnVtYmVyPjxlZGl0
aW9uPjIwMjAvMDkvMDU8L2VkaXRpb24+PGtleXdvcmRzPjxrZXl3b3JkPkFjdXRlIEtpZG5leSBJ
bmp1cnkvIHRoZXJhcHkvdXJpbmU8L2tleXdvcmQ+PGtleXdvcmQ+QWR1bHQ8L2tleXdvcmQ+PGtl
eXdvcmQ+QWdlZDwva2V5d29yZD48a2V5d29yZD5BZ2VkLCA4MCBhbmQgb3Zlcjwva2V5d29yZD48
a2V5d29yZD5Db250aW51b3VzIFJlbmFsIFJlcGxhY2VtZW50IFRoZXJhcHk8L2tleXdvcmQ+PGtl
eXdvcmQ+Q3JpdGljYWwgSWxsbmVzczwva2V5d29yZD48a2V5d29yZD5GZW1hbGU8L2tleXdvcmQ+
PGtleXdvcmQ+SHVtYW5zPC9rZXl3b3JkPjxrZXl3b3JkPkxpcG9jYWxpbi0yLyB1cmluZTwva2V5
d29yZD48a2V5d29yZD5NYWxlPC9rZXl3b3JkPjxrZXl3b3JkPk1pZGRsZSBBZ2VkPC9rZXl3b3Jk
PjxrZXl3b3JkPlByb2dub3Npczwva2V5d29yZD48a2V5d29yZD5VcmluYXRpb248L2tleXdvcmQ+
PC9rZXl3b3Jkcz48ZGF0ZXM+PHllYXI+MjAyMDwveWVhcj48cHViLWRhdGVzPjxkYXRlPkF1ZyAy
ODwvZGF0ZT48L3B1Yi1kYXRlcz48L2RhdGVzPjxpc2JuPjE0NzEtMjM2OSAoRWxlY3Ryb25pYykm
I3hEOzE0NzEtMjM2OSAoTGlua2luZyk8L2lzYm4+PGFjY2Vzc2lvbi1udW0+MzI4NTkxNjM8L2Fj
Y2Vzc2lvbi1udW0+PHdvcmstdHlwZT5vVDwvd29yay10eXBlPjxyZXZpZXdlZC1pdGVtPkNXPC9y
ZXZpZXdlZC1pdGVtPjx1cmxzPjxyZWxhdGVkLXVybHM+PHVybD5odHRwczovL3d3dy5uY2JpLm5s
bS5uaWguZ292L3BtYy9hcnRpY2xlcy9QTUM3NDU2MDc0L3BkZi8xMjg4Ml8yMDIwX0FydGljbGVf
MjAzNS5wZGY8L3VybD48L3JlbGF0ZWQtdXJscz48L3VybHM+PGN1c3RvbTI+NzQ2OTQyMjwvY3Vz
dG9tMj48ZWxlY3Ryb25pYy1yZXNvdXJjZS1udW0+MTAuMTE4Ni9zMTI4ODItMDIwLTAyMDI5LTg8
L2VsZWN0cm9uaWMtcmVzb3VyY2UtbnVtPjxyZW1vdGUtZGF0YWJhc2UtcHJvdmlkZXI+TkxNPC9y
ZW1vdGUtZGF0YWJhc2UtcHJvdmlkZXI+PGxhbmd1YWdlPmVuZzwvbGFuZ3VhZ2U+PC9yZWNvcmQ+
PC9DaXRlPjwvRW5kTm90ZT4A
</w:fldData>
              </w:fldChar>
            </w:r>
            <w:r w:rsidR="00566A80" w:rsidRPr="009021E1">
              <w:rPr>
                <w:lang w:val="en-US"/>
              </w:rPr>
              <w:instrText xml:space="preserve"> ADDIN EN.CITE </w:instrText>
            </w:r>
            <w:r w:rsidR="00566A80" w:rsidRPr="009021E1">
              <w:rPr>
                <w:lang w:val="en-US"/>
              </w:rPr>
              <w:fldChar w:fldCharType="begin">
                <w:fldData xml:space="preserve">PEVuZE5vdGU+PENpdGU+PEF1dGhvcj5UaG9tc2VuPC9BdXRob3I+PFllYXI+MjAyMDwvWWVhcj48
UmVjTnVtPjIwMDQ8L1JlY051bT48RGlzcGxheVRleHQ+PHN0eWxlIGZhY2U9Iml0YWxpYyIgZm9u
dD0iVGltZXMgTmV3IFJvbWFuIiBzaXplPSIxMiI+VGhvbXNlbiAyMDIwICgyMDYpPC9zdHlsZT48
L0Rpc3BsYXlUZXh0PjxyZWNvcmQ+PHJlYy1udW1iZXI+MjAwNDwvcmVjLW51bWJlcj48Zm9yZWln
bi1rZXlzPjxrZXkgYXBwPSJFTiIgZGItaWQ9ImFzeGRmNXh0NDl4dzV2ZWZ3d3R2d3NkNzI1YXBw
cHhyMjkydiIgdGltZXN0YW1wPSIxNzI0MzE1Njk4Ij4yMDA0PC9rZXk+PC9mb3JlaWduLWtleXM+
PHJlZi10eXBlIG5hbWU9IkpvdXJuYWwgQXJ0aWNsZSI+MTc8L3JlZi10eXBlPjxjb250cmlidXRv
cnM+PGF1dGhvcnM+PGF1dGhvcj5UaG9tc2VuLCBKLjwvYXV0aG9yPjxhdXRob3I+U3Byb2fDuGUs
IFUuPC9hdXRob3I+PGF1dGhvcj5Ub2Z0LCBQLjwvYXV0aG9yPjwvYXV0aG9ycz48L2NvbnRyaWJ1
dG9ycz48YXV0aC1hZGRyZXNzPkRlcGFydG1lbnQgb2YgQW5hZXN0aGVzaW9sb2d5IGFuZCBJbnRl
bnNpdmUgQ2FyZSwgT2RlbnNlIFVuaXZlcnNpdHkgSG9zcGl0YWwsIE9kZW5zZSwgRGVubWFyay4g
Sm9zZWZpbmUudGhvbXNlbkByc3lkLmRrLiYjeEQ7RGVwYXJ0bWVudCBvZiBDbGluaWNhbCBJbW11
bm9sb2d5LCBPZGVuc2UgVW5pdmVyc2l0eSBIb3NwaXRhbCwgT2RlbnNlLCBEZW5tYXJrLiYjeEQ7
RGVwYXJ0bWVudCBvZiBBbmFlc3RoZXNpb2xvZ3kgYW5kIEludGVuc2l2ZSBDYXJlLCBPZGVuc2Ug
VW5pdmVyc2l0eSBIb3NwaXRhbCwgT2RlbnNlLCBEZW5tYXJrLjwvYXV0aC1hZGRyZXNzPjx0aXRs
ZXM+PHRpdGxlPlVyaW5lIG5ldXRyb3BoaWwgZ2VsYXRpbmFzZS1hc3NvY2lhdGVkIGxpcG9jYWxp
biBhbmQgdXJpbmUgb3V0cHV0IGFzIHByZWRpY3RvcnMgb2YgdGhlIHN1Y2Nlc3NmdWwgZGlzY29u
dGludWF0aW9uIG9mIGNvbnRpbnVvdXMgcmVuYWwgcmVwbGFjZW1lbnQgdGhlcmFweSBpbiBjcml0
aWNhbGx5IGlsbCBwYXRpZW50cyB3aXRoIGFjdXRlIGtpZG5leSBpbmp1cnk8L3RpdGxlPjxzZWNv
bmRhcnktdGl0bGU+Qk1DIE5lcGhyb2w8L3NlY29uZGFyeS10aXRsZT48L3RpdGxlcz48cGVyaW9k
aWNhbD48ZnVsbC10aXRsZT5CTUMgTmVwaHJvbDwvZnVsbC10aXRsZT48L3BlcmlvZGljYWw+PHBh
Z2VzPjM3NTwvcGFnZXM+PHZvbHVtZT4yMTwvdm9sdW1lPjxudW1iZXI+MTwvbnVtYmVyPjxlZGl0
aW9uPjIwMjAvMDkvMDU8L2VkaXRpb24+PGtleXdvcmRzPjxrZXl3b3JkPkFjdXRlIEtpZG5leSBJ
bmp1cnkvIHRoZXJhcHkvdXJpbmU8L2tleXdvcmQ+PGtleXdvcmQ+QWR1bHQ8L2tleXdvcmQ+PGtl
eXdvcmQ+QWdlZDwva2V5d29yZD48a2V5d29yZD5BZ2VkLCA4MCBhbmQgb3Zlcjwva2V5d29yZD48
a2V5d29yZD5Db250aW51b3VzIFJlbmFsIFJlcGxhY2VtZW50IFRoZXJhcHk8L2tleXdvcmQ+PGtl
eXdvcmQ+Q3JpdGljYWwgSWxsbmVzczwva2V5d29yZD48a2V5d29yZD5GZW1hbGU8L2tleXdvcmQ+
PGtleXdvcmQ+SHVtYW5zPC9rZXl3b3JkPjxrZXl3b3JkPkxpcG9jYWxpbi0yLyB1cmluZTwva2V5
d29yZD48a2V5d29yZD5NYWxlPC9rZXl3b3JkPjxrZXl3b3JkPk1pZGRsZSBBZ2VkPC9rZXl3b3Jk
PjxrZXl3b3JkPlByb2dub3Npczwva2V5d29yZD48a2V5d29yZD5VcmluYXRpb248L2tleXdvcmQ+
PC9rZXl3b3Jkcz48ZGF0ZXM+PHllYXI+MjAyMDwveWVhcj48cHViLWRhdGVzPjxkYXRlPkF1ZyAy
ODwvZGF0ZT48L3B1Yi1kYXRlcz48L2RhdGVzPjxpc2JuPjE0NzEtMjM2OSAoRWxlY3Ryb25pYykm
I3hEOzE0NzEtMjM2OSAoTGlua2luZyk8L2lzYm4+PGFjY2Vzc2lvbi1udW0+MzI4NTkxNjM8L2Fj
Y2Vzc2lvbi1udW0+PHdvcmstdHlwZT5vVDwvd29yay10eXBlPjxyZXZpZXdlZC1pdGVtPkNXPC9y
ZXZpZXdlZC1pdGVtPjx1cmxzPjxyZWxhdGVkLXVybHM+PHVybD5odHRwczovL3d3dy5uY2JpLm5s
bS5uaWguZ292L3BtYy9hcnRpY2xlcy9QTUM3NDU2MDc0L3BkZi8xMjg4Ml8yMDIwX0FydGljbGVf
MjAzNS5wZGY8L3VybD48L3JlbGF0ZWQtdXJscz48L3VybHM+PGN1c3RvbTI+NzQ2OTQyMjwvY3Vz
dG9tMj48ZWxlY3Ryb25pYy1yZXNvdXJjZS1udW0+MTAuMTE4Ni9zMTI4ODItMDIwLTAyMDI5LTg8
L2VsZWN0cm9uaWMtcmVzb3VyY2UtbnVtPjxyZW1vdGUtZGF0YWJhc2UtcHJvdmlkZXI+TkxNPC9y
ZW1vdGUtZGF0YWJhc2UtcHJvdmlkZXI+PGxhbmd1YWdlPmVuZzwvbGFuZ3VhZ2U+PC9yZWNvcmQ+
PC9DaXRlPjwvRW5kTm90ZT4A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rFonts w:cs="Times New Roman"/>
                <w:noProof/>
                <w:lang w:val="en-US"/>
              </w:rPr>
              <w:t>Thomsen 2020 (206)</w:t>
            </w:r>
            <w:r w:rsidRPr="009021E1">
              <w:rPr>
                <w:lang w:val="en-US"/>
              </w:rPr>
              <w:fldChar w:fldCharType="end"/>
            </w:r>
          </w:p>
        </w:tc>
        <w:tc>
          <w:tcPr>
            <w:tcW w:w="3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57A08C" w14:textId="77777777" w:rsidR="00602083" w:rsidRPr="009021E1" w:rsidRDefault="00602083" w:rsidP="00015182">
            <w:pPr>
              <w:pStyle w:val="TabelleText"/>
              <w:rPr>
                <w:lang w:val="en-US"/>
              </w:rPr>
            </w:pPr>
            <w:r w:rsidRPr="009021E1">
              <w:rPr>
                <w:lang w:val="en-US"/>
              </w:rPr>
              <w:t>uNGAL</w:t>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B6E770" w14:textId="77777777" w:rsidR="00602083" w:rsidRPr="009021E1" w:rsidRDefault="00602083" w:rsidP="00015182">
            <w:pPr>
              <w:pStyle w:val="TabelleText"/>
              <w:rPr>
                <w:lang w:val="en-US"/>
              </w:rPr>
            </w:pPr>
            <w:r w:rsidRPr="009021E1">
              <w:rPr>
                <w:lang w:val="en-US"/>
              </w:rPr>
              <w:t>OT</w:t>
            </w:r>
          </w:p>
        </w:tc>
        <w:tc>
          <w:tcPr>
            <w:tcW w:w="2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D97F98" w14:textId="77777777" w:rsidR="00602083" w:rsidRPr="009021E1" w:rsidRDefault="00602083" w:rsidP="00015182">
            <w:pPr>
              <w:pStyle w:val="TabelleText"/>
              <w:rPr>
                <w:lang w:val="en-US"/>
              </w:rPr>
            </w:pPr>
            <w:r w:rsidRPr="009021E1">
              <w:rPr>
                <w:lang w:val="en-US"/>
              </w:rPr>
              <w:t>54</w:t>
            </w:r>
          </w:p>
        </w:tc>
        <w:tc>
          <w:tcPr>
            <w:tcW w:w="3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009DC4" w14:textId="77777777" w:rsidR="00602083" w:rsidRPr="009021E1" w:rsidRDefault="00602083" w:rsidP="00015182">
            <w:pPr>
              <w:pStyle w:val="TabelleText"/>
              <w:rPr>
                <w:lang w:val="en-US"/>
              </w:rPr>
            </w:pPr>
            <w:r w:rsidRPr="009021E1">
              <w:rPr>
                <w:lang w:val="en-US"/>
              </w:rPr>
              <w:t>&gt; 1650 ng/mL</w:t>
            </w:r>
          </w:p>
        </w:tc>
        <w:tc>
          <w:tcPr>
            <w:tcW w:w="3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B16734" w14:textId="172BD6B0" w:rsidR="00602083" w:rsidRPr="009021E1" w:rsidRDefault="00E86DB5" w:rsidP="00015182">
            <w:pPr>
              <w:pStyle w:val="TabelleText"/>
              <w:rPr>
                <w:lang w:val="en-US"/>
              </w:rPr>
            </w:pPr>
            <w:r>
              <w:rPr>
                <w:lang w:val="en-US"/>
              </w:rPr>
              <w:t>0</w:t>
            </w:r>
            <w:r w:rsidR="00602083" w:rsidRPr="009021E1">
              <w:rPr>
                <w:lang w:val="en-US"/>
              </w:rPr>
              <w:t>.86</w:t>
            </w: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D13199" w14:textId="64B88DFC" w:rsidR="00602083" w:rsidRPr="009021E1" w:rsidRDefault="00E86DB5" w:rsidP="00015182">
            <w:pPr>
              <w:pStyle w:val="TabelleText"/>
              <w:rPr>
                <w:lang w:val="en-US"/>
              </w:rPr>
            </w:pPr>
            <w:r>
              <w:rPr>
                <w:lang w:val="en-US"/>
              </w:rPr>
              <w:t>0</w:t>
            </w:r>
            <w:r w:rsidR="00602083" w:rsidRPr="009021E1">
              <w:rPr>
                <w:lang w:val="en-US"/>
              </w:rPr>
              <w:t>.73</w:t>
            </w:r>
          </w:p>
        </w:tc>
        <w:tc>
          <w:tcPr>
            <w:tcW w:w="4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68903A" w14:textId="77777777" w:rsidR="00602083" w:rsidRPr="009021E1" w:rsidRDefault="00602083" w:rsidP="00015182">
            <w:pPr>
              <w:pStyle w:val="TabelleText"/>
              <w:rPr>
                <w:lang w:val="en-US"/>
              </w:rPr>
            </w:pPr>
          </w:p>
        </w:tc>
        <w:tc>
          <w:tcPr>
            <w:tcW w:w="1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71CC26" w14:textId="2913A536" w:rsidR="00602083" w:rsidRPr="009021E1" w:rsidRDefault="00E86DB5" w:rsidP="00015182">
            <w:pPr>
              <w:pStyle w:val="TabelleText"/>
              <w:rPr>
                <w:lang w:val="en-US"/>
              </w:rPr>
            </w:pPr>
            <w:r>
              <w:rPr>
                <w:lang w:val="en-US"/>
              </w:rPr>
              <w:t>0</w:t>
            </w:r>
            <w:r w:rsidR="00602083" w:rsidRPr="009021E1">
              <w:rPr>
                <w:lang w:val="en-US"/>
              </w:rPr>
              <w:t>.81</w:t>
            </w:r>
          </w:p>
        </w:tc>
        <w:tc>
          <w:tcPr>
            <w:tcW w:w="3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B1A7CB" w14:textId="17B47ABE" w:rsidR="00602083" w:rsidRPr="009021E1" w:rsidRDefault="000440E7" w:rsidP="00015182">
            <w:pPr>
              <w:pStyle w:val="TabelleText"/>
              <w:rPr>
                <w:lang w:val="en-US"/>
              </w:rPr>
            </w:pPr>
            <w:r w:rsidRPr="009021E1">
              <w:rPr>
                <w:lang w:val="en-US"/>
              </w:rPr>
              <w:t>n</w:t>
            </w:r>
            <w:r w:rsidR="00C01E51">
              <w:rPr>
                <w:lang w:val="en-US"/>
              </w:rPr>
              <w:t>.</w:t>
            </w:r>
            <w:r w:rsidRPr="009021E1">
              <w:rPr>
                <w:lang w:val="en-US"/>
              </w:rPr>
              <w:t>a.</w:t>
            </w:r>
          </w:p>
        </w:tc>
        <w:tc>
          <w:tcPr>
            <w:tcW w:w="4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7EF65C" w14:textId="49A810C2" w:rsidR="00602083" w:rsidRPr="009021E1" w:rsidRDefault="00CF38E4" w:rsidP="00CF38E4">
            <w:pPr>
              <w:pStyle w:val="TabelleText"/>
              <w:rPr>
                <w:lang w:val="en-US"/>
              </w:rPr>
            </w:pPr>
            <w:r w:rsidRPr="009021E1">
              <w:rPr>
                <w:lang w:val="en-US"/>
              </w:rPr>
              <w:t>6 h after completion</w:t>
            </w:r>
          </w:p>
        </w:tc>
        <w:tc>
          <w:tcPr>
            <w:tcW w:w="2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BDD234" w14:textId="77777777" w:rsidR="00602083" w:rsidRPr="009021E1" w:rsidRDefault="00602083" w:rsidP="00015182">
            <w:pPr>
              <w:pStyle w:val="TabelleText"/>
              <w:rPr>
                <w:lang w:val="en-US"/>
              </w:rPr>
            </w:pPr>
          </w:p>
        </w:tc>
        <w:tc>
          <w:tcPr>
            <w:tcW w:w="19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360A3C" w14:textId="77777777" w:rsidR="00602083" w:rsidRPr="009021E1" w:rsidRDefault="00602083" w:rsidP="00015182">
            <w:pPr>
              <w:pStyle w:val="TabelleText"/>
              <w:rPr>
                <w:lang w:val="en-US"/>
              </w:rPr>
            </w:pPr>
            <w:r w:rsidRPr="009021E1">
              <w:rPr>
                <w:lang w:val="en-US"/>
              </w:rPr>
              <w:t>9/9</w:t>
            </w:r>
          </w:p>
        </w:tc>
        <w:tc>
          <w:tcPr>
            <w:tcW w:w="7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335525" w14:textId="76956FED" w:rsidR="00602083" w:rsidRPr="009021E1" w:rsidRDefault="003711AF" w:rsidP="00CF38E4">
            <w:pPr>
              <w:pStyle w:val="TabelleText"/>
              <w:rPr>
                <w:lang w:val="en-US"/>
              </w:rPr>
            </w:pPr>
            <w:r w:rsidRPr="009021E1">
              <w:rPr>
                <w:lang w:val="en-US"/>
              </w:rPr>
              <w:t>c</w:t>
            </w:r>
            <w:r w:rsidR="00CF38E4" w:rsidRPr="009021E1">
              <w:rPr>
                <w:lang w:val="en-US"/>
              </w:rPr>
              <w:t>ombination with 24-h RO (&lt;210 ml) better (Sen. 0.79, Spec. 0.91)</w:t>
            </w:r>
          </w:p>
        </w:tc>
      </w:tr>
      <w:tr w:rsidR="00023B09" w:rsidRPr="009021E1" w14:paraId="793CBBA2" w14:textId="77777777" w:rsidTr="003711AF">
        <w:trPr>
          <w:trHeight w:val="570"/>
        </w:trPr>
        <w:tc>
          <w:tcPr>
            <w:tcW w:w="40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B5F41B" w14:textId="2EFB2164" w:rsidR="00602083" w:rsidRPr="009021E1" w:rsidRDefault="00EF1358" w:rsidP="00EF1358">
            <w:pPr>
              <w:pStyle w:val="TabelleText"/>
              <w:rPr>
                <w:lang w:val="en-US"/>
              </w:rPr>
            </w:pPr>
            <w:r w:rsidRPr="009021E1">
              <w:rPr>
                <w:lang w:val="en-US"/>
              </w:rPr>
              <w:fldChar w:fldCharType="begin">
                <w:fldData xml:space="preserve">PEVuZE5vdGU+PENpdGU+PEF1dGhvcj5TdGFkczwvQXV0aG9yPjxZZWFyPjIwMTlhPC9ZZWFyPjxS
ZWNOdW0+MTk5ODwvUmVjTnVtPjxEaXNwbGF5VGV4dD48c3R5bGUgZmFjZT0iaXRhbGljIiBmb250
PSJUaW1lcyBOZXcgUm9tYW4iIHNpemU9IjEyIj5TdGFkcyAyMDE5YSAoMTk5KTwvc3R5bGU+PC9E
aXNwbGF5VGV4dD48cmVjb3JkPjxyZWMtbnVtYmVyPjE5OTg8L3JlYy1udW1iZXI+PGZvcmVpZ24t
a2V5cz48a2V5IGFwcD0iRU4iIGRiLWlkPSJhc3hkZjV4dDQ5eHc1dmVmd3d0dndzZDcyNWFwcHB4
cjI5MnYiIHRpbWVzdGFtcD0iMTcyNDMxNTY5OCI+MTk5ODwva2V5PjwvZm9yZWlnbi1rZXlzPjxy
ZWYtdHlwZSBuYW1lPSJKb3VybmFsIEFydGljbGUiPjE3PC9yZWYtdHlwZT48Y29udHJpYnV0b3Jz
PjxhdXRob3JzPjxhdXRob3I+U3RhZHMsIFMuPC9hdXRob3I+PGF1dGhvcj5LYW50LCBLLiBNLjwv
YXV0aG9yPjxhdXRob3I+ZGUgSm9uZywgTS4gRi4gQy48L2F1dGhvcj48YXV0aG9yPmRlIFJ1aWp0
ZXIsIFcuPC9hdXRob3I+PGF1dGhvcj5Db2JiYWVydCwgQy4gTS48L2F1dGhvcj48YXV0aG9yPkJl
dGplcywgTS4gRy4gSC48L2F1dGhvcj48YXV0aG9yPkdvbW1lcnMsIEQuPC9hdXRob3I+PGF1dGhv
cj5PdWRlbWFucy12YW4gU3RyYWF0ZW4sIEguIE0uPC9hdXRob3I+PC9hdXRob3JzPjwvY29udHJp
YnV0b3JzPjxhdXRoLWFkZHJlc3M+RGVwYXJ0bWVudCBvZiBJbnRlbnNpdmUgQ2FyZSwgRXJhc211
cyBNZWRpY2FsIENlbnRlciwgUm90dGVyZGFtLCBUaGUgTmV0aGVybGFuZHMsIHMuc3RhZHNAZXJh
c211c21jLm5sLiYjeEQ7RGVwYXJ0bWVudCBvZiBJbnRlbnNpdmUgQ2FyZSwgSWthemlhIEhvc3Bp
dGFsLCBSb3R0ZXJkYW0sIFRoZSBOZXRoZXJsYW5kcywgcy5zdGFkc0BlcmFzbXVzbWMubmwuJiN4
RDtEZXBhcnRtZW50IG9mIEludGVuc2l2ZSBDYXJlLCBBbXBoaWEgSG9zcGl0YWwgQnJlZGEsIEJy
ZWRhLCBUaGUgTmV0aGVybGFuZHMuJiN4RDtEZXBhcnRtZW50IG9mIE5lcGhyb2xvZ3ksIFVuaXZl
cnNpdHkgTWVkaWNhbCBDZW50ZXIgR3JvbmluZ2VuLCBHcm9uaW5nZW4sIFRoZSBOZXRoZXJsYW5k
cy4mI3hEO0RlcGFydG1lbnQgb2YgSW50ZW5zaXZlIENhcmUsIE5vb3Jkd2VzdCBaaWVrZW5odWlz
Z3JvZXAsIEFsa21hYXIsIFRoZSBOZXRoZXJsYW5kcy4mI3hEO0RlcGFydG1lbnQgb2YgQ2xpbmlj
YWwgQ2hlbWlzdHJ5IGFuZCBMYWJvcmF0b3J5IE1lZGljaW5lLCBMZWlkZW4gVW5pdmVyc2l0eSBN
ZWRpY2FsIENlbnRlciwgTGVpZGVuLCBUaGUgTmV0aGVybGFuZHMuJiN4RDtEZXBhcnRtZW50IG9m
IE5lcGhyb2xvZ3ksIEVyYXNtdXMgTWVkaWNhbCBDZW50ZXIsIFJvdHRlcmRhbSwgVGhlIE5ldGhl
cmxhbmRzLiYjeEQ7RGVwYXJ0bWVudCBvZiBJbnRlbnNpdmUgQ2FyZSwgRXJhc211cyBNZWRpY2Fs
IENlbnRlciwgUm90dGVyZGFtLCBUaGUgTmV0aGVybGFuZHMuJiN4RDtEZXBhcnRtZW50IG9mIElu
dGVuc2l2ZSBDYXJlLCBBbXN0ZXJkYW0gVU1DLCBWcmlqZSBVbml2ZXJzaXRlaXQgQW1zdGVyZGFt
LCBBbXN0ZXJkYW0sIFRoZSBOZXRoZXJsYW5kcy48L2F1dGgtYWRkcmVzcz48dGl0bGVzPjx0aXRs
ZT5QcmVkaWN0b3JzIG9mIDkwLURheSBSZXN0YXJ0IG9mIFJlbmFsIFJlcGxhY2VtZW50IFRoZXJh
cHkgYWZ0ZXIgRGlzY29udGludWF0aW9uIG9mIENvbnRpbnVvdXMgUmVuYWwgUmVwbGFjZW1lbnQg
VGhlcmFweSwgYSBQcm9zcGVjdGl2ZSBNdWx0aWNlbnRlciBTdHVkeTwvdGl0bGU+PHNlY29uZGFy
eS10aXRsZT5CbG9vZCBQdXJpZjwvc2Vjb25kYXJ5LXRpdGxlPjwvdGl0bGVzPjxwZXJpb2RpY2Fs
PjxmdWxsLXRpdGxlPkJsb29kIFB1cmlmPC9mdWxsLXRpdGxlPjwvcGVyaW9kaWNhbD48cGFnZXM+
MjQzLTI1MjwvcGFnZXM+PHZvbHVtZT40ODwvdm9sdW1lPjxudW1iZXI+MzwvbnVtYmVyPjxlZGl0
aW9uPjIwMTkvMDcvMjM8L2VkaXRpb24+PGtleXdvcmRzPjxrZXl3b3JkPkFnZWQ8L2tleXdvcmQ+
PGtleXdvcmQ+QmlvbWFya2Vycy91cmluZTwva2V5d29yZD48a2V5d29yZD5Db250aW51b3VzIFJl
bmFsIFJlcGxhY2VtZW50IFRoZXJhcHkvKm1ldGhvZHM8L2tleXdvcmQ+PGtleXdvcmQ+Q3JlYXRp
bmluZS9hbmFseXNpczwva2V5d29yZD48a2V5d29yZD5GZW1hbGU8L2tleXdvcmQ+PGtleXdvcmQ+
SHVtYW5zPC9rZXl3b3JkPjxrZXl3b3JkPkxpcG9jYWxpbi0yL3VyaW5lPC9rZXl3b3JkPjxrZXl3
b3JkPk1hbGU8L2tleXdvcmQ+PGtleXdvcmQ+TWlkZGxlIEFnZWQ8L2tleXdvcmQ+PGtleXdvcmQ+
UHJlZGljdGl2ZSBWYWx1ZSBvZiBUZXN0czwva2V5d29yZD48a2V5d29yZD5Qcm9zcGVjdGl2ZSBT
dHVkaWVzPC9rZXl3b3JkPjxrZXl3b3JkPlJlbmFsIFJlcGxhY2VtZW50IFRoZXJhcHkvKm1ldGhv
ZHM8L2tleXdvcmQ+PGtleXdvcmQ+VGltZSBGYWN0b3JzPC9rZXl3b3JkPjxrZXl3b3JkPldpdGho
b2xkaW5nIFRyZWF0bWVudDwva2V5d29yZD48a2V5d29yZD4qQWN1dGUga2lkbmV5IGluanVyeTwv
a2V5d29yZD48a2V5d29yZD4qQ29udGludW91cyByZW5hbCByZXBsYWNlbWVudCB0aGVyYXB5PC9r
ZXl3b3JkPjxrZXl3b3JkPipEaXNjb250aW51YXRpb248L2tleXdvcmQ+PGtleXdvcmQ+Kk5ldXRy
b3BoaWwgZ2VsYXRpbmFzZS1hc3NvY2lhdGVkIGxpcG9jYWxpbjwva2V5d29yZD48L2tleXdvcmRz
PjxkYXRlcz48eWVhcj4yMDE5YTwveWVhcj48L2RhdGVzPjxpc2JuPjE0MjEtOTczNSAoRWxlY3Ry
b25pYykmI3hEOzAyNTMtNTA2OCAoTGlua2luZyk8L2lzYm4+PGFjY2Vzc2lvbi1udW0+MzEzMzA1
MTE8L2FjY2Vzc2lvbi1udW0+PHdvcmstdHlwZT5vVDwvd29yay10eXBlPjxyZXZpZXdlZC1pdGVt
PkNXPC9yZXZpZXdlZC1pdGVtPjx1cmxzPjxyZWxhdGVkLXVybHM+PHVybD5odHRwczovL3d3dy5u
Y2JpLm5sbS5uaWguZ292L3B1Ym1lZC8zMTMzMDUxMTwvdXJsPjx1cmw+aHR0cHM6Ly93d3cua2Fy
Z2VyLmNvbS9BcnRpY2xlL1BkZi81MDEzODc8L3VybD48L3JlbGF0ZWQtdXJscz48L3VybHM+PGN1
c3RvbTI+UE1DNjg3ODc0OTwvY3VzdG9tMj48ZWxlY3Ryb25pYy1yZXNvdXJjZS1udW0+MTAuMTE1
OS8wMDA1MDEzODc8L2VsZWN0cm9uaWMtcmVzb3VyY2UtbnVtPjwvcmVjb3JkPjwvQ2l0ZT48L0Vu
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PEVuZE5vdGU+PENpdGU+PEF1dGhvcj5TdGFkczwvQXV0aG9yPjxZZWFyPjIwMTlhPC9ZZWFyPjxS
ZWNOdW0+MTk5ODwvUmVjTnVtPjxEaXNwbGF5VGV4dD48c3R5bGUgZmFjZT0iaXRhbGljIiBmb250
PSJUaW1lcyBOZXcgUm9tYW4iIHNpemU9IjEyIj5TdGFkcyAyMDE5YSAoMTk5KTwvc3R5bGU+PC9E
aXNwbGF5VGV4dD48cmVjb3JkPjxyZWMtbnVtYmVyPjE5OTg8L3JlYy1udW1iZXI+PGZvcmVpZ24t
a2V5cz48a2V5IGFwcD0iRU4iIGRiLWlkPSJhc3hkZjV4dDQ5eHc1dmVmd3d0dndzZDcyNWFwcHB4
cjI5MnYiIHRpbWVzdGFtcD0iMTcyNDMxNTY5OCI+MTk5ODwva2V5PjwvZm9yZWlnbi1rZXlzPjxy
ZWYtdHlwZSBuYW1lPSJKb3VybmFsIEFydGljbGUiPjE3PC9yZWYtdHlwZT48Y29udHJpYnV0b3Jz
PjxhdXRob3JzPjxhdXRob3I+U3RhZHMsIFMuPC9hdXRob3I+PGF1dGhvcj5LYW50LCBLLiBNLjwv
YXV0aG9yPjxhdXRob3I+ZGUgSm9uZywgTS4gRi4gQy48L2F1dGhvcj48YXV0aG9yPmRlIFJ1aWp0
ZXIsIFcuPC9hdXRob3I+PGF1dGhvcj5Db2JiYWVydCwgQy4gTS48L2F1dGhvcj48YXV0aG9yPkJl
dGplcywgTS4gRy4gSC48L2F1dGhvcj48YXV0aG9yPkdvbW1lcnMsIEQuPC9hdXRob3I+PGF1dGhv
cj5PdWRlbWFucy12YW4gU3RyYWF0ZW4sIEguIE0uPC9hdXRob3I+PC9hdXRob3JzPjwvY29udHJp
YnV0b3JzPjxhdXRoLWFkZHJlc3M+RGVwYXJ0bWVudCBvZiBJbnRlbnNpdmUgQ2FyZSwgRXJhc211
cyBNZWRpY2FsIENlbnRlciwgUm90dGVyZGFtLCBUaGUgTmV0aGVybGFuZHMsIHMuc3RhZHNAZXJh
c211c21jLm5sLiYjeEQ7RGVwYXJ0bWVudCBvZiBJbnRlbnNpdmUgQ2FyZSwgSWthemlhIEhvc3Bp
dGFsLCBSb3R0ZXJkYW0sIFRoZSBOZXRoZXJsYW5kcywgcy5zdGFkc0BlcmFzbXVzbWMubmwuJiN4
RDtEZXBhcnRtZW50IG9mIEludGVuc2l2ZSBDYXJlLCBBbXBoaWEgSG9zcGl0YWwgQnJlZGEsIEJy
ZWRhLCBUaGUgTmV0aGVybGFuZHMuJiN4RDtEZXBhcnRtZW50IG9mIE5lcGhyb2xvZ3ksIFVuaXZl
cnNpdHkgTWVkaWNhbCBDZW50ZXIgR3JvbmluZ2VuLCBHcm9uaW5nZW4sIFRoZSBOZXRoZXJsYW5k
cy4mI3hEO0RlcGFydG1lbnQgb2YgSW50ZW5zaXZlIENhcmUsIE5vb3Jkd2VzdCBaaWVrZW5odWlz
Z3JvZXAsIEFsa21hYXIsIFRoZSBOZXRoZXJsYW5kcy4mI3hEO0RlcGFydG1lbnQgb2YgQ2xpbmlj
YWwgQ2hlbWlzdHJ5IGFuZCBMYWJvcmF0b3J5IE1lZGljaW5lLCBMZWlkZW4gVW5pdmVyc2l0eSBN
ZWRpY2FsIENlbnRlciwgTGVpZGVuLCBUaGUgTmV0aGVybGFuZHMuJiN4RDtEZXBhcnRtZW50IG9m
IE5lcGhyb2xvZ3ksIEVyYXNtdXMgTWVkaWNhbCBDZW50ZXIsIFJvdHRlcmRhbSwgVGhlIE5ldGhl
cmxhbmRzLiYjeEQ7RGVwYXJ0bWVudCBvZiBJbnRlbnNpdmUgQ2FyZSwgRXJhc211cyBNZWRpY2Fs
IENlbnRlciwgUm90dGVyZGFtLCBUaGUgTmV0aGVybGFuZHMuJiN4RDtEZXBhcnRtZW50IG9mIElu
dGVuc2l2ZSBDYXJlLCBBbXN0ZXJkYW0gVU1DLCBWcmlqZSBVbml2ZXJzaXRlaXQgQW1zdGVyZGFt
LCBBbXN0ZXJkYW0sIFRoZSBOZXRoZXJsYW5kcy48L2F1dGgtYWRkcmVzcz48dGl0bGVzPjx0aXRs
ZT5QcmVkaWN0b3JzIG9mIDkwLURheSBSZXN0YXJ0IG9mIFJlbmFsIFJlcGxhY2VtZW50IFRoZXJh
cHkgYWZ0ZXIgRGlzY29udGludWF0aW9uIG9mIENvbnRpbnVvdXMgUmVuYWwgUmVwbGFjZW1lbnQg
VGhlcmFweSwgYSBQcm9zcGVjdGl2ZSBNdWx0aWNlbnRlciBTdHVkeTwvdGl0bGU+PHNlY29uZGFy
eS10aXRsZT5CbG9vZCBQdXJpZjwvc2Vjb25kYXJ5LXRpdGxlPjwvdGl0bGVzPjxwZXJpb2RpY2Fs
PjxmdWxsLXRpdGxlPkJsb29kIFB1cmlmPC9mdWxsLXRpdGxlPjwvcGVyaW9kaWNhbD48cGFnZXM+
MjQzLTI1MjwvcGFnZXM+PHZvbHVtZT40ODwvdm9sdW1lPjxudW1iZXI+MzwvbnVtYmVyPjxlZGl0
aW9uPjIwMTkvMDcvMjM8L2VkaXRpb24+PGtleXdvcmRzPjxrZXl3b3JkPkFnZWQ8L2tleXdvcmQ+
PGtleXdvcmQ+QmlvbWFya2Vycy91cmluZTwva2V5d29yZD48a2V5d29yZD5Db250aW51b3VzIFJl
bmFsIFJlcGxhY2VtZW50IFRoZXJhcHkvKm1ldGhvZHM8L2tleXdvcmQ+PGtleXdvcmQ+Q3JlYXRp
bmluZS9hbmFseXNpczwva2V5d29yZD48a2V5d29yZD5GZW1hbGU8L2tleXdvcmQ+PGtleXdvcmQ+
SHVtYW5zPC9rZXl3b3JkPjxrZXl3b3JkPkxpcG9jYWxpbi0yL3VyaW5lPC9rZXl3b3JkPjxrZXl3
b3JkPk1hbGU8L2tleXdvcmQ+PGtleXdvcmQ+TWlkZGxlIEFnZWQ8L2tleXdvcmQ+PGtleXdvcmQ+
UHJlZGljdGl2ZSBWYWx1ZSBvZiBUZXN0czwva2V5d29yZD48a2V5d29yZD5Qcm9zcGVjdGl2ZSBT
dHVkaWVzPC9rZXl3b3JkPjxrZXl3b3JkPlJlbmFsIFJlcGxhY2VtZW50IFRoZXJhcHkvKm1ldGhv
ZHM8L2tleXdvcmQ+PGtleXdvcmQ+VGltZSBGYWN0b3JzPC9rZXl3b3JkPjxrZXl3b3JkPldpdGho
b2xkaW5nIFRyZWF0bWVudDwva2V5d29yZD48a2V5d29yZD4qQWN1dGUga2lkbmV5IGluanVyeTwv
a2V5d29yZD48a2V5d29yZD4qQ29udGludW91cyByZW5hbCByZXBsYWNlbWVudCB0aGVyYXB5PC9r
ZXl3b3JkPjxrZXl3b3JkPipEaXNjb250aW51YXRpb248L2tleXdvcmQ+PGtleXdvcmQ+Kk5ldXRy
b3BoaWwgZ2VsYXRpbmFzZS1hc3NvY2lhdGVkIGxpcG9jYWxpbjwva2V5d29yZD48L2tleXdvcmRz
PjxkYXRlcz48eWVhcj4yMDE5YTwveWVhcj48L2RhdGVzPjxpc2JuPjE0MjEtOTczNSAoRWxlY3Ry
b25pYykmI3hEOzAyNTMtNTA2OCAoTGlua2luZyk8L2lzYm4+PGFjY2Vzc2lvbi1udW0+MzEzMzA1
MTE8L2FjY2Vzc2lvbi1udW0+PHdvcmstdHlwZT5vVDwvd29yay10eXBlPjxyZXZpZXdlZC1pdGVt
PkNXPC9yZXZpZXdlZC1pdGVtPjx1cmxzPjxyZWxhdGVkLXVybHM+PHVybD5odHRwczovL3d3dy5u
Y2JpLm5sbS5uaWguZ292L3B1Ym1lZC8zMTMzMDUxMTwvdXJsPjx1cmw+aHR0cHM6Ly93d3cua2Fy
Z2VyLmNvbS9BcnRpY2xlL1BkZi81MDEzODc8L3VybD48L3JlbGF0ZWQtdXJscz48L3VybHM+PGN1
c3RvbTI+UE1DNjg3ODc0OTwvY3VzdG9tMj48ZWxlY3Ryb25pYy1yZXNvdXJjZS1udW0+MTAuMTE1
OS8wMDA1MDEzODc8L2VsZWN0cm9uaWMtcmVzb3VyY2UtbnVtPjwvcmVjb3JkPjwvQ2l0ZT48L0Vu
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City 2019a (199)</w:t>
            </w:r>
            <w:r w:rsidRPr="009021E1">
              <w:rPr>
                <w:lang w:val="en-US"/>
              </w:rPr>
              <w:fldChar w:fldCharType="end"/>
            </w:r>
          </w:p>
        </w:tc>
        <w:tc>
          <w:tcPr>
            <w:tcW w:w="3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62610A" w14:textId="77777777" w:rsidR="00602083" w:rsidRPr="009021E1" w:rsidRDefault="00602083" w:rsidP="00015182">
            <w:pPr>
              <w:pStyle w:val="TabelleText"/>
              <w:rPr>
                <w:lang w:val="en-US"/>
              </w:rPr>
            </w:pPr>
            <w:r w:rsidRPr="009021E1">
              <w:rPr>
                <w:lang w:val="en-US"/>
              </w:rPr>
              <w:t>uNGAL</w:t>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317D13" w14:textId="77777777" w:rsidR="00602083" w:rsidRPr="009021E1" w:rsidRDefault="00602083" w:rsidP="00015182">
            <w:pPr>
              <w:pStyle w:val="TabelleText"/>
              <w:rPr>
                <w:lang w:val="en-US"/>
              </w:rPr>
            </w:pPr>
            <w:r w:rsidRPr="009021E1">
              <w:rPr>
                <w:lang w:val="en-US"/>
              </w:rPr>
              <w:t>OT</w:t>
            </w:r>
          </w:p>
        </w:tc>
        <w:tc>
          <w:tcPr>
            <w:tcW w:w="2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97FD79" w14:textId="77777777" w:rsidR="00602083" w:rsidRPr="009021E1" w:rsidRDefault="00602083" w:rsidP="00015182">
            <w:pPr>
              <w:pStyle w:val="TabelleText"/>
              <w:rPr>
                <w:lang w:val="en-US"/>
              </w:rPr>
            </w:pPr>
            <w:r w:rsidRPr="009021E1">
              <w:rPr>
                <w:lang w:val="en-US"/>
              </w:rPr>
              <w:t>90</w:t>
            </w:r>
          </w:p>
        </w:tc>
        <w:tc>
          <w:tcPr>
            <w:tcW w:w="3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E3CDF1" w14:textId="77777777" w:rsidR="00602083" w:rsidRPr="009021E1" w:rsidRDefault="00602083" w:rsidP="00015182">
            <w:pPr>
              <w:pStyle w:val="TabelleText"/>
              <w:rPr>
                <w:lang w:val="en-US"/>
              </w:rPr>
            </w:pPr>
            <w:r w:rsidRPr="009021E1">
              <w:rPr>
                <w:lang w:val="en-US"/>
              </w:rPr>
              <w:t>277 vs. 776 ng/mL mean</w:t>
            </w:r>
          </w:p>
        </w:tc>
        <w:tc>
          <w:tcPr>
            <w:tcW w:w="3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607F3A" w14:textId="77777777" w:rsidR="00602083" w:rsidRPr="009021E1" w:rsidRDefault="00602083" w:rsidP="00015182">
            <w:pPr>
              <w:pStyle w:val="TabelleText"/>
              <w:rPr>
                <w:lang w:val="en-US"/>
              </w:rPr>
            </w:pP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FDA466" w14:textId="77777777" w:rsidR="00602083" w:rsidRPr="009021E1" w:rsidRDefault="00602083" w:rsidP="00015182">
            <w:pPr>
              <w:pStyle w:val="TabelleText"/>
              <w:rPr>
                <w:lang w:val="en-US"/>
              </w:rPr>
            </w:pPr>
          </w:p>
        </w:tc>
        <w:tc>
          <w:tcPr>
            <w:tcW w:w="4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9885BE" w14:textId="07D7E520" w:rsidR="00602083" w:rsidRPr="009021E1" w:rsidRDefault="00602083" w:rsidP="00015182">
            <w:pPr>
              <w:pStyle w:val="TabelleText"/>
              <w:rPr>
                <w:lang w:val="en-US"/>
              </w:rPr>
            </w:pPr>
            <w:r w:rsidRPr="009021E1">
              <w:rPr>
                <w:lang w:val="en-US"/>
              </w:rPr>
              <w:t>1.00 (</w:t>
            </w:r>
            <w:r w:rsidR="00E86DB5">
              <w:rPr>
                <w:rFonts w:eastAsiaTheme="majorEastAsia"/>
                <w:lang w:val="en-US"/>
              </w:rPr>
              <w:t xml:space="preserve">95% CI </w:t>
            </w:r>
            <w:r w:rsidRPr="009021E1">
              <w:rPr>
                <w:lang w:val="en-US"/>
              </w:rPr>
              <w:t>1.00-1.00)</w:t>
            </w:r>
          </w:p>
        </w:tc>
        <w:tc>
          <w:tcPr>
            <w:tcW w:w="1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4F95B3" w14:textId="77777777" w:rsidR="00602083" w:rsidRPr="009021E1" w:rsidRDefault="00602083" w:rsidP="00015182">
            <w:pPr>
              <w:pStyle w:val="TabelleText"/>
              <w:rPr>
                <w:lang w:val="en-US"/>
              </w:rPr>
            </w:pPr>
          </w:p>
        </w:tc>
        <w:tc>
          <w:tcPr>
            <w:tcW w:w="3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2EDF66" w14:textId="77777777" w:rsidR="00602083" w:rsidRPr="009021E1" w:rsidRDefault="00602083" w:rsidP="00015182">
            <w:pPr>
              <w:pStyle w:val="TabelleText"/>
              <w:rPr>
                <w:lang w:val="en-US"/>
              </w:rPr>
            </w:pPr>
            <w:r w:rsidRPr="009021E1">
              <w:rPr>
                <w:lang w:val="en-US"/>
              </w:rPr>
              <w:t>so</w:t>
            </w:r>
          </w:p>
        </w:tc>
        <w:tc>
          <w:tcPr>
            <w:tcW w:w="4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3D310E" w14:textId="6E0B7A84" w:rsidR="00602083" w:rsidRPr="009021E1" w:rsidRDefault="00602083" w:rsidP="00015182">
            <w:pPr>
              <w:pStyle w:val="TabelleText"/>
              <w:rPr>
                <w:lang w:val="en-US"/>
              </w:rPr>
            </w:pPr>
            <w:r w:rsidRPr="009021E1">
              <w:rPr>
                <w:lang w:val="en-US"/>
              </w:rPr>
              <w:t>d2</w:t>
            </w:r>
            <w:r w:rsidR="003711AF" w:rsidRPr="009021E1">
              <w:rPr>
                <w:lang w:val="en-US"/>
              </w:rPr>
              <w:t xml:space="preserve"> after last RRT</w:t>
            </w:r>
          </w:p>
        </w:tc>
        <w:tc>
          <w:tcPr>
            <w:tcW w:w="2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8FE098" w14:textId="04706DCA" w:rsidR="00602083" w:rsidRPr="009021E1" w:rsidRDefault="00E86DB5" w:rsidP="00015182">
            <w:pPr>
              <w:pStyle w:val="TabelleText"/>
              <w:rPr>
                <w:lang w:val="en-US"/>
              </w:rPr>
            </w:pPr>
            <w:r>
              <w:rPr>
                <w:lang w:val="en-US"/>
              </w:rPr>
              <w:t>0</w:t>
            </w:r>
            <w:r w:rsidR="00602083" w:rsidRPr="009021E1">
              <w:rPr>
                <w:lang w:val="en-US"/>
              </w:rPr>
              <w:t>.724</w:t>
            </w:r>
          </w:p>
        </w:tc>
        <w:tc>
          <w:tcPr>
            <w:tcW w:w="19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A80062" w14:textId="77777777" w:rsidR="00602083" w:rsidRPr="009021E1" w:rsidRDefault="00602083" w:rsidP="00015182">
            <w:pPr>
              <w:pStyle w:val="TabelleText"/>
              <w:rPr>
                <w:lang w:val="en-US"/>
              </w:rPr>
            </w:pPr>
            <w:r w:rsidRPr="009021E1">
              <w:rPr>
                <w:lang w:val="en-US"/>
              </w:rPr>
              <w:t>9/9</w:t>
            </w:r>
          </w:p>
        </w:tc>
        <w:tc>
          <w:tcPr>
            <w:tcW w:w="7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238F4A" w14:textId="77777777" w:rsidR="00602083" w:rsidRPr="009021E1" w:rsidRDefault="00602083" w:rsidP="00015182">
            <w:pPr>
              <w:pStyle w:val="TabelleText"/>
              <w:rPr>
                <w:lang w:val="en-US"/>
              </w:rPr>
            </w:pPr>
          </w:p>
        </w:tc>
      </w:tr>
      <w:tr w:rsidR="00023B09" w:rsidRPr="009021E1" w14:paraId="5E02C2FC" w14:textId="77777777" w:rsidTr="003711AF">
        <w:trPr>
          <w:trHeight w:val="570"/>
        </w:trPr>
        <w:tc>
          <w:tcPr>
            <w:tcW w:w="40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F72712" w14:textId="3799B039" w:rsidR="00602083"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&lt;EndNote&gt;&lt;Cite&gt;&lt;Author&gt;Pan&lt;/Author&gt;&lt;Year&gt;2022&lt;/Year&gt;&lt;RecNum&gt;2018&lt;/RecNum&gt;&lt;DisplayText&gt;&lt;style face="italic" font="Times New Roman" size="12"&gt;Pan 2022 (150)&lt;/style&gt;&lt;/DisplayText&gt;&lt;record&gt;&lt;rec-number&gt;2018&lt;/rec-number&gt;&lt;foreign-keys&gt;&lt;key app="EN" db-id="asxdf5xt49xw5vefwwtvwsd725apppxr292v" timestamp="1724315698"&gt;2018&lt;/key&gt;&lt;/foreign-keys&gt;&lt;ref-type name="Journal Article"&gt;17&lt;/ref-type&gt;&lt;contributors&gt;&lt;authors&gt;&lt;author&gt;Pan, H. C.&lt;/author&gt;&lt;author&gt;Huang, T. T. M.&lt;/author&gt;&lt;author&gt;Huang, C. T.&lt;/author&gt;&lt;author&gt;Sun, C. Y.&lt;/author&gt;&lt;author&gt;Chen, Y. M.&lt;/author&gt;&lt;author&gt;Wu, V. C.&lt;/author&gt;&lt;/authors&gt;&lt;/contributors&gt;&lt;titles&gt;&lt;title&gt;Urinary Biomarkers Can Predict Weaning From Acute Dialysis Therapy in Critically Ill Patients&lt;/title&gt;&lt;secondary-title&gt;Archives of pathology &amp;amp; laboratory medicine&lt;/secondary-title&gt;&lt;/titles&gt;&lt;periodical&gt;&lt;full-title&gt;Archives of pathology &amp;amp; laboratory medicine&lt;/full-title&gt;&lt;/periodical&gt;&lt;pages&gt;1353-1363&lt;/pages&gt;&lt;volume&gt;146&lt;/volume&gt;&lt;number&gt;11&lt;/number&gt;&lt;dates&gt;&lt;year&gt;2022&lt;/year&gt;&lt;/dates&gt;&lt;work-type&gt;RCT&lt;/work-type&gt;&lt;reviewed-item&gt;CW&lt;/reviewed-item&gt;&lt;urls&gt;&lt;related-urls&gt;&lt;url&gt;https://www.scopus.com/inward/record.uri?eid=2-s2.0-85137673415&amp;amp;doi=10.5858%2farpa.2021-0411-OA&amp;amp;partnerID=40&amp;amp;md5=7b1b59562bc2c3bad9064ee0b32c411e&lt;/url&gt;&lt;url&gt;https://allen.silverchair-cdn.com/allen/content_public/journal/aplm/146/11/10.5858_arpa.2021-0411-oa/2/i1543-2165-146-11-1353.pdf?Expires=1671191417&amp;amp;Signature=nVMfZhCk-0w0HTmOkVbWH54SrsGgz63K89YUeV84iQ16MJ8BMcu0oSkQazAvwe09dIM4pYYsASXGPc9W3p~EA0MBo8LpHUKnQPwGx-kpN7CqVuTHVJgputkkUU8E7A5d49mI4mPZ1DtKG3zxzPeuukIKgIDp1eiaNRygxbJLwQuryjFiffiKzTO6gaRaPvaeoC1SNRVWHvWFv4wWq0NvXUCvj~cvZfKJAPhQYCfdV99dvcEjUiVlz258hLlkf01TS-nqRB3h7CHCkdU-TpyqlF3uuARbXRrU2qJty7oMiBdGWl55FVUJ10MM2iEPLudVNR21AMEAkScFII2fgOtfvA__&amp;amp;Key-Pair-Id=APKAIE5G5CRDK6RD3PGA&lt;/url&gt;&lt;/related-urls&gt;&lt;/urls&gt;&lt;electronic-resource-num&gt;10.5858/arpa.2021-0411-OA&lt;/electronic-resource-num&gt;&lt;remote-database-name&gt;Scopus&lt;/remote-database-name&gt;&lt;language&gt;English&lt;/language&gt;&lt;/record&gt;&lt;/Cite&gt;&lt;/EndNote&gt;</w:instrText>
            </w:r>
            <w:r w:rsidRPr="009021E1">
              <w:rPr>
                <w:lang w:val="en-US"/>
              </w:rPr>
              <w:fldChar w:fldCharType="separate"/>
            </w:r>
            <w:r w:rsidR="0036015C" w:rsidRPr="009021E1">
              <w:rPr>
                <w:rFonts w:cs="Times New Roman"/>
                <w:noProof/>
                <w:lang w:val="en-US"/>
              </w:rPr>
              <w:t>Pan 2022 (150)</w:t>
            </w:r>
            <w:r w:rsidRPr="009021E1">
              <w:rPr>
                <w:lang w:val="en-US"/>
              </w:rPr>
              <w:fldChar w:fldCharType="end"/>
            </w:r>
          </w:p>
        </w:tc>
        <w:tc>
          <w:tcPr>
            <w:tcW w:w="3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A2A2B4" w14:textId="77777777" w:rsidR="00602083" w:rsidRPr="009021E1" w:rsidRDefault="00602083" w:rsidP="00015182">
            <w:pPr>
              <w:pStyle w:val="TabelleText"/>
              <w:rPr>
                <w:lang w:val="en-US"/>
              </w:rPr>
            </w:pPr>
            <w:r w:rsidRPr="009021E1">
              <w:rPr>
                <w:lang w:val="en-US"/>
              </w:rPr>
              <w:t>uL-FABP /Cr (log)</w:t>
            </w:r>
          </w:p>
        </w:tc>
        <w:tc>
          <w:tcPr>
            <w:tcW w:w="2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48799B" w14:textId="77777777" w:rsidR="00602083" w:rsidRPr="009021E1" w:rsidRDefault="00602083" w:rsidP="00015182">
            <w:pPr>
              <w:pStyle w:val="TabelleText"/>
              <w:rPr>
                <w:lang w:val="en-US"/>
              </w:rPr>
            </w:pPr>
            <w:r w:rsidRPr="009021E1">
              <w:rPr>
                <w:lang w:val="en-US"/>
              </w:rPr>
              <w:t>OT</w:t>
            </w:r>
          </w:p>
        </w:tc>
        <w:tc>
          <w:tcPr>
            <w:tcW w:w="21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6DFB36" w14:textId="77777777" w:rsidR="00602083" w:rsidRPr="009021E1" w:rsidRDefault="00602083" w:rsidP="00015182">
            <w:pPr>
              <w:pStyle w:val="TabelleText"/>
              <w:rPr>
                <w:lang w:val="en-US"/>
              </w:rPr>
            </w:pPr>
            <w:r w:rsidRPr="009021E1">
              <w:rPr>
                <w:lang w:val="en-US"/>
              </w:rPr>
              <w:t>140</w:t>
            </w:r>
          </w:p>
        </w:tc>
        <w:tc>
          <w:tcPr>
            <w:tcW w:w="3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4B2088" w14:textId="32034F87" w:rsidR="00602083" w:rsidRPr="009021E1" w:rsidRDefault="00602083" w:rsidP="00015182">
            <w:pPr>
              <w:pStyle w:val="TabelleText"/>
              <w:rPr>
                <w:lang w:val="en-US"/>
              </w:rPr>
            </w:pPr>
            <w:r w:rsidRPr="009021E1">
              <w:rPr>
                <w:lang w:val="en-US"/>
              </w:rPr>
              <w:t>≥ 2.2 mg/g</w:t>
            </w:r>
            <w:r w:rsidR="00E86DB5">
              <w:rPr>
                <w:lang w:val="en-US"/>
              </w:rPr>
              <w:t xml:space="preserve"> </w:t>
            </w:r>
            <w:r w:rsidRPr="009021E1">
              <w:rPr>
                <w:lang w:val="en-US"/>
              </w:rPr>
              <w:t>Cr</w:t>
            </w:r>
          </w:p>
        </w:tc>
        <w:tc>
          <w:tcPr>
            <w:tcW w:w="39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2BDA0D" w14:textId="77777777" w:rsidR="00602083" w:rsidRPr="009021E1" w:rsidRDefault="00602083" w:rsidP="00015182">
            <w:pPr>
              <w:pStyle w:val="TabelleText"/>
              <w:rPr>
                <w:lang w:val="en-US"/>
              </w:rPr>
            </w:pPr>
          </w:p>
        </w:tc>
        <w:tc>
          <w:tcPr>
            <w:tcW w:w="38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58D3A0" w14:textId="77777777" w:rsidR="00602083" w:rsidRPr="009021E1" w:rsidRDefault="00602083" w:rsidP="00015182">
            <w:pPr>
              <w:pStyle w:val="TabelleText"/>
              <w:rPr>
                <w:lang w:val="en-US"/>
              </w:rPr>
            </w:pPr>
          </w:p>
        </w:tc>
        <w:tc>
          <w:tcPr>
            <w:tcW w:w="47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BB9617" w14:textId="007D9F2C" w:rsidR="00602083" w:rsidRPr="009021E1" w:rsidRDefault="00602083" w:rsidP="00015182">
            <w:pPr>
              <w:pStyle w:val="TabelleText"/>
              <w:rPr>
                <w:lang w:val="en-US"/>
              </w:rPr>
            </w:pPr>
            <w:r w:rsidRPr="009021E1">
              <w:rPr>
                <w:lang w:val="en-US"/>
              </w:rPr>
              <w:t xml:space="preserve">HR (Cox): </w:t>
            </w:r>
            <w:r w:rsidR="00E86DB5">
              <w:rPr>
                <w:lang w:val="en-US"/>
              </w:rPr>
              <w:t>0</w:t>
            </w:r>
            <w:r w:rsidRPr="009021E1">
              <w:rPr>
                <w:lang w:val="en-US"/>
              </w:rPr>
              <w:t>.35 uL-FABP ≥ 2,2 mg/g</w:t>
            </w:r>
            <w:r w:rsidR="00E86DB5">
              <w:rPr>
                <w:lang w:val="en-US"/>
              </w:rPr>
              <w:t xml:space="preserve"> </w:t>
            </w:r>
            <w:r w:rsidRPr="009021E1">
              <w:rPr>
                <w:lang w:val="en-US"/>
              </w:rPr>
              <w:t>Cr</w:t>
            </w:r>
          </w:p>
        </w:tc>
        <w:tc>
          <w:tcPr>
            <w:tcW w:w="1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79B8AA" w14:textId="71B5C0F6" w:rsidR="00602083" w:rsidRPr="009021E1" w:rsidRDefault="00E86DB5" w:rsidP="00015182">
            <w:pPr>
              <w:pStyle w:val="TabelleText"/>
              <w:rPr>
                <w:lang w:val="en-US"/>
              </w:rPr>
            </w:pPr>
            <w:r>
              <w:rPr>
                <w:lang w:val="en-US"/>
              </w:rPr>
              <w:t>0</w:t>
            </w:r>
            <w:r w:rsidR="00602083" w:rsidRPr="009021E1">
              <w:rPr>
                <w:lang w:val="en-US"/>
              </w:rPr>
              <w:t>.79</w:t>
            </w:r>
          </w:p>
        </w:tc>
        <w:tc>
          <w:tcPr>
            <w:tcW w:w="36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AE101A" w14:textId="01D5895E" w:rsidR="00602083" w:rsidRPr="009021E1" w:rsidRDefault="000440E7" w:rsidP="00015182">
            <w:pPr>
              <w:pStyle w:val="TabelleText"/>
              <w:rPr>
                <w:lang w:val="en-US"/>
              </w:rPr>
            </w:pPr>
            <w:r w:rsidRPr="009021E1">
              <w:rPr>
                <w:lang w:val="en-US"/>
              </w:rPr>
              <w:t>n</w:t>
            </w:r>
            <w:r w:rsidR="00C01E51">
              <w:rPr>
                <w:lang w:val="en-US"/>
              </w:rPr>
              <w:t>.</w:t>
            </w:r>
            <w:r w:rsidRPr="009021E1">
              <w:rPr>
                <w:lang w:val="en-US"/>
              </w:rPr>
              <w:t>a.</w:t>
            </w:r>
          </w:p>
        </w:tc>
        <w:tc>
          <w:tcPr>
            <w:tcW w:w="4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AC6DB7" w14:textId="26C779B4" w:rsidR="00602083" w:rsidRPr="009021E1" w:rsidRDefault="003711AF" w:rsidP="00015182">
            <w:pPr>
              <w:pStyle w:val="TabelleText"/>
              <w:rPr>
                <w:lang w:val="en-US"/>
              </w:rPr>
            </w:pPr>
            <w:r w:rsidRPr="009021E1">
              <w:rPr>
                <w:lang w:val="en-US"/>
              </w:rPr>
              <w:t>last RRT</w:t>
            </w:r>
          </w:p>
        </w:tc>
        <w:tc>
          <w:tcPr>
            <w:tcW w:w="2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F9EF21" w14:textId="68308964" w:rsidR="00602083" w:rsidRPr="009021E1" w:rsidRDefault="00E86DB5" w:rsidP="00015182">
            <w:pPr>
              <w:pStyle w:val="TabelleText"/>
              <w:rPr>
                <w:lang w:val="en-US"/>
              </w:rPr>
            </w:pPr>
            <w:r>
              <w:rPr>
                <w:lang w:val="en-US"/>
              </w:rPr>
              <w:t>0</w:t>
            </w:r>
            <w:r w:rsidR="00602083" w:rsidRPr="009021E1">
              <w:rPr>
                <w:lang w:val="en-US"/>
              </w:rPr>
              <w:t>.01</w:t>
            </w:r>
          </w:p>
        </w:tc>
        <w:tc>
          <w:tcPr>
            <w:tcW w:w="19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57A32C" w14:textId="77777777" w:rsidR="00602083" w:rsidRPr="009021E1" w:rsidRDefault="00602083" w:rsidP="00015182">
            <w:pPr>
              <w:pStyle w:val="TabelleText"/>
              <w:rPr>
                <w:lang w:val="en-US"/>
              </w:rPr>
            </w:pPr>
            <w:r w:rsidRPr="009021E1">
              <w:rPr>
                <w:lang w:val="en-US"/>
              </w:rPr>
              <w:t>9/9</w:t>
            </w:r>
          </w:p>
        </w:tc>
        <w:tc>
          <w:tcPr>
            <w:tcW w:w="7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1BB530" w14:textId="4D94C887" w:rsidR="00602083" w:rsidRPr="009021E1" w:rsidRDefault="003711AF" w:rsidP="00BA06E6">
            <w:pPr>
              <w:pStyle w:val="TabelleText"/>
              <w:rPr>
                <w:lang w:val="en-US"/>
              </w:rPr>
            </w:pPr>
            <w:r w:rsidRPr="009021E1">
              <w:rPr>
                <w:lang w:val="en-US"/>
              </w:rPr>
              <w:t>c</w:t>
            </w:r>
            <w:r w:rsidR="00602083" w:rsidRPr="009021E1">
              <w:rPr>
                <w:lang w:val="en-US"/>
              </w:rPr>
              <w:t>omposite uL-FABP + SOFA score</w:t>
            </w:r>
          </w:p>
        </w:tc>
      </w:tr>
      <w:tr w:rsidR="00023B09" w:rsidRPr="00C01E51" w14:paraId="00AF1A8F" w14:textId="77777777" w:rsidTr="003711AF">
        <w:trPr>
          <w:trHeight w:val="570"/>
        </w:trPr>
        <w:tc>
          <w:tcPr>
            <w:tcW w:w="40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AFF2181" w14:textId="69620906" w:rsidR="003B58B1" w:rsidRPr="00C01E51" w:rsidRDefault="00E86DB5" w:rsidP="00015182">
            <w:pPr>
              <w:pStyle w:val="TabelleText"/>
              <w:rPr>
                <w:b/>
                <w:lang w:val="en-US"/>
              </w:rPr>
            </w:pPr>
            <w:r w:rsidRPr="00C01E51">
              <w:rPr>
                <w:b/>
                <w:lang w:val="en-US"/>
              </w:rPr>
              <w:t>Result</w:t>
            </w:r>
          </w:p>
        </w:tc>
        <w:tc>
          <w:tcPr>
            <w:tcW w:w="39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8B5112E" w14:textId="77777777" w:rsidR="003B58B1" w:rsidRPr="00C01E51" w:rsidRDefault="003B58B1" w:rsidP="00015182">
            <w:pPr>
              <w:pStyle w:val="TabelleText"/>
              <w:rPr>
                <w:b/>
                <w:lang w:val="en-US"/>
              </w:rPr>
            </w:pPr>
          </w:p>
        </w:tc>
        <w:tc>
          <w:tcPr>
            <w:tcW w:w="29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560D7D7" w14:textId="77777777" w:rsidR="003B58B1" w:rsidRPr="00C01E51" w:rsidRDefault="003B58B1" w:rsidP="00015182">
            <w:pPr>
              <w:pStyle w:val="TabelleText"/>
              <w:rPr>
                <w:b/>
                <w:lang w:val="en-US"/>
              </w:rPr>
            </w:pPr>
            <w:r w:rsidRPr="00C01E51">
              <w:rPr>
                <w:b/>
                <w:lang w:val="en-US"/>
              </w:rPr>
              <w:t>3 OT</w:t>
            </w:r>
          </w:p>
        </w:tc>
        <w:tc>
          <w:tcPr>
            <w:tcW w:w="21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F4553E9" w14:textId="77777777" w:rsidR="003B58B1" w:rsidRPr="00C01E51" w:rsidRDefault="003B58B1" w:rsidP="00015182">
            <w:pPr>
              <w:pStyle w:val="TabelleText"/>
              <w:rPr>
                <w:b/>
                <w:lang w:val="en-US"/>
              </w:rPr>
            </w:pPr>
          </w:p>
        </w:tc>
        <w:tc>
          <w:tcPr>
            <w:tcW w:w="31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41B0CE69" w14:textId="77777777" w:rsidR="003B58B1" w:rsidRPr="00C01E51" w:rsidRDefault="003B58B1" w:rsidP="00015182">
            <w:pPr>
              <w:pStyle w:val="TabelleText"/>
              <w:rPr>
                <w:b/>
                <w:lang w:val="en-US"/>
              </w:rPr>
            </w:pPr>
          </w:p>
        </w:tc>
        <w:tc>
          <w:tcPr>
            <w:tcW w:w="39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6EB77E6" w14:textId="77777777" w:rsidR="003B58B1" w:rsidRPr="00C01E51" w:rsidRDefault="003B58B1" w:rsidP="00015182">
            <w:pPr>
              <w:pStyle w:val="TabelleText"/>
              <w:rPr>
                <w:b/>
                <w:lang w:val="en-US"/>
              </w:rPr>
            </w:pPr>
          </w:p>
        </w:tc>
        <w:tc>
          <w:tcPr>
            <w:tcW w:w="38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02637FA9" w14:textId="77777777" w:rsidR="003B58B1" w:rsidRPr="00C01E51" w:rsidRDefault="003B58B1" w:rsidP="00015182">
            <w:pPr>
              <w:pStyle w:val="TabelleText"/>
              <w:rPr>
                <w:b/>
                <w:lang w:val="en-US"/>
              </w:rPr>
            </w:pPr>
          </w:p>
        </w:tc>
        <w:tc>
          <w:tcPr>
            <w:tcW w:w="47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E252659" w14:textId="77777777" w:rsidR="003B58B1" w:rsidRPr="00C01E51" w:rsidRDefault="003B58B1" w:rsidP="00015182">
            <w:pPr>
              <w:pStyle w:val="TabelleText"/>
              <w:rPr>
                <w:b/>
                <w:lang w:val="en-US"/>
              </w:rPr>
            </w:pPr>
          </w:p>
        </w:tc>
        <w:tc>
          <w:tcPr>
            <w:tcW w:w="10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23D07C4" w14:textId="77777777" w:rsidR="003B58B1" w:rsidRPr="00C01E51" w:rsidRDefault="003B58B1" w:rsidP="00015182">
            <w:pPr>
              <w:pStyle w:val="TabelleText"/>
              <w:rPr>
                <w:b/>
                <w:lang w:val="en-US"/>
              </w:rPr>
            </w:pPr>
          </w:p>
        </w:tc>
        <w:tc>
          <w:tcPr>
            <w:tcW w:w="36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A5FB61A" w14:textId="77777777" w:rsidR="003B58B1" w:rsidRPr="00C01E51" w:rsidRDefault="003B58B1" w:rsidP="00015182">
            <w:pPr>
              <w:pStyle w:val="TabelleText"/>
              <w:rPr>
                <w:b/>
                <w:lang w:val="en-US"/>
              </w:rPr>
            </w:pPr>
          </w:p>
        </w:tc>
        <w:tc>
          <w:tcPr>
            <w:tcW w:w="45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4DA03B8" w14:textId="77777777" w:rsidR="003B58B1" w:rsidRPr="00C01E51" w:rsidRDefault="003B58B1" w:rsidP="00015182">
            <w:pPr>
              <w:pStyle w:val="TabelleText"/>
              <w:rPr>
                <w:b/>
                <w:lang w:val="en-US"/>
              </w:rPr>
            </w:pPr>
          </w:p>
        </w:tc>
        <w:tc>
          <w:tcPr>
            <w:tcW w:w="1202"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3F4250B2" w14:textId="77777777" w:rsidR="00A63B9E" w:rsidRPr="00C01E51" w:rsidRDefault="003B58B1" w:rsidP="003B58B1">
            <w:pPr>
              <w:pStyle w:val="TabelleText"/>
              <w:rPr>
                <w:b/>
                <w:lang w:val="en-US"/>
              </w:rPr>
            </w:pPr>
            <w:r w:rsidRPr="00C01E51">
              <w:rPr>
                <w:b/>
                <w:lang w:val="en-US"/>
              </w:rPr>
              <w:t xml:space="preserve">GRADE </w:t>
            </w:r>
          </w:p>
          <w:p w14:paraId="0A73346E" w14:textId="2E1DA521" w:rsidR="003B58B1" w:rsidRPr="00C01E51" w:rsidRDefault="003B58B1" w:rsidP="00015182">
            <w:pPr>
              <w:pStyle w:val="TabelleText"/>
              <w:rPr>
                <w:b/>
                <w:lang w:val="en-US"/>
              </w:rPr>
            </w:pPr>
            <w:r w:rsidRPr="00C01E51">
              <w:rPr>
                <w:rFonts w:ascii="Cambria Math" w:hAnsi="Cambria Math" w:cs="Cambria Math"/>
                <w:b/>
                <w:lang w:val="en-US"/>
              </w:rPr>
              <w:t>⊕⊝⊝⊝</w:t>
            </w:r>
            <w:r w:rsidRPr="00C01E51">
              <w:rPr>
                <w:rFonts w:cs="Cambria Math"/>
                <w:b/>
                <w:lang w:val="en-US"/>
              </w:rPr>
              <w:t xml:space="preserve"> </w:t>
            </w:r>
            <w:r w:rsidR="004D378F" w:rsidRPr="00C01E51">
              <w:rPr>
                <w:b/>
                <w:lang w:val="en-US"/>
              </w:rPr>
              <w:t>evidence</w:t>
            </w:r>
            <w:r w:rsidRPr="00C01E51">
              <w:rPr>
                <w:b/>
                <w:lang w:val="en-US"/>
              </w:rPr>
              <w:t xml:space="preserve"> very low</w:t>
            </w:r>
          </w:p>
        </w:tc>
      </w:tr>
    </w:tbl>
    <w:p w14:paraId="589A9512" w14:textId="77777777" w:rsidR="00602083" w:rsidRPr="001D1D30" w:rsidRDefault="00602083" w:rsidP="00602083">
      <w:pPr>
        <w:rPr>
          <w:rFonts w:asciiTheme="minorHAnsi" w:hAnsiTheme="minorHAnsi"/>
          <w:lang w:val="en-US"/>
        </w:rPr>
      </w:pPr>
    </w:p>
    <w:p w14:paraId="3D7CF567" w14:textId="078986CE" w:rsidR="00602083" w:rsidRPr="001D1D30" w:rsidRDefault="003711AF" w:rsidP="00A55822">
      <w:pPr>
        <w:pStyle w:val="berschrift2"/>
      </w:pPr>
      <w:bookmarkStart w:id="281" w:name="_Toc180403071"/>
      <w:bookmarkStart w:id="282" w:name="_Toc209691489"/>
      <w:r w:rsidRPr="001D1D30">
        <w:t>T</w:t>
      </w:r>
      <w:r w:rsidR="00D66CFF" w:rsidRPr="001D1D30">
        <w:t>rials</w:t>
      </w:r>
      <w:r w:rsidR="00357323" w:rsidRPr="001D1D30">
        <w:t xml:space="preserve">: Successful </w:t>
      </w:r>
      <w:r w:rsidR="00834C90" w:rsidRPr="001D1D30">
        <w:t>w</w:t>
      </w:r>
      <w:r w:rsidR="00357323" w:rsidRPr="001D1D30">
        <w:t xml:space="preserve">eaning and </w:t>
      </w:r>
      <w:r w:rsidR="00834C90" w:rsidRPr="001D1D30">
        <w:t>f</w:t>
      </w:r>
      <w:r w:rsidR="00357323" w:rsidRPr="001D1D30">
        <w:t xml:space="preserve">luid </w:t>
      </w:r>
      <w:r w:rsidR="00834C90" w:rsidRPr="001D1D30">
        <w:t>o</w:t>
      </w:r>
      <w:r w:rsidR="00357323" w:rsidRPr="001D1D30">
        <w:t>verload</w:t>
      </w:r>
      <w:bookmarkEnd w:id="281"/>
      <w:bookmarkEnd w:id="282"/>
    </w:p>
    <w:tbl>
      <w:tblPr>
        <w:tblW w:w="5000" w:type="pct"/>
        <w:tblLayout w:type="fixed"/>
        <w:tblCellMar>
          <w:left w:w="0" w:type="dxa"/>
          <w:right w:w="0" w:type="dxa"/>
        </w:tblCellMar>
        <w:tblLook w:val="0420" w:firstRow="1" w:lastRow="0" w:firstColumn="0" w:lastColumn="0" w:noHBand="0" w:noVBand="1"/>
      </w:tblPr>
      <w:tblGrid>
        <w:gridCol w:w="1353"/>
        <w:gridCol w:w="939"/>
        <w:gridCol w:w="602"/>
        <w:gridCol w:w="1880"/>
        <w:gridCol w:w="1880"/>
        <w:gridCol w:w="842"/>
        <w:gridCol w:w="2174"/>
        <w:gridCol w:w="939"/>
        <w:gridCol w:w="865"/>
        <w:gridCol w:w="2793"/>
      </w:tblGrid>
      <w:tr w:rsidR="00965508" w:rsidRPr="00C01E51" w14:paraId="49C8F613" w14:textId="77777777" w:rsidTr="009D5A51">
        <w:trPr>
          <w:trHeight w:val="732"/>
        </w:trPr>
        <w:tc>
          <w:tcPr>
            <w:tcW w:w="474"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DDF5112" w14:textId="72A55FC8" w:rsidR="00965508" w:rsidRPr="00C01E51" w:rsidRDefault="00965508" w:rsidP="00965508">
            <w:pPr>
              <w:pStyle w:val="TabelleText"/>
              <w:rPr>
                <w:b/>
                <w:lang w:val="en-US"/>
              </w:rPr>
            </w:pPr>
          </w:p>
        </w:tc>
        <w:tc>
          <w:tcPr>
            <w:tcW w:w="32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7B362BE0" w14:textId="77777777" w:rsidR="00965508" w:rsidRPr="00C01E51" w:rsidRDefault="00965508" w:rsidP="00965508">
            <w:pPr>
              <w:pStyle w:val="TabelleText"/>
              <w:rPr>
                <w:b/>
                <w:lang w:val="en-US"/>
              </w:rPr>
            </w:pPr>
            <w:r w:rsidRPr="00C01E51">
              <w:rPr>
                <w:b/>
                <w:lang w:val="en-US"/>
              </w:rPr>
              <w:t>Design</w:t>
            </w:r>
          </w:p>
        </w:tc>
        <w:tc>
          <w:tcPr>
            <w:tcW w:w="211"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683E38D1" w14:textId="21AA1FFB" w:rsidR="00965508" w:rsidRPr="00C01E51" w:rsidRDefault="00C01E51" w:rsidP="00965508">
            <w:pPr>
              <w:pStyle w:val="TabelleText"/>
              <w:rPr>
                <w:b/>
                <w:lang w:val="en-US"/>
              </w:rPr>
            </w:pPr>
            <w:r w:rsidRPr="00C01E51">
              <w:rPr>
                <w:b/>
                <w:lang w:val="en-US"/>
              </w:rPr>
              <w:t>N</w:t>
            </w:r>
          </w:p>
        </w:tc>
        <w:tc>
          <w:tcPr>
            <w:tcW w:w="65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1D3654EC" w14:textId="77777777" w:rsidR="00965508" w:rsidRPr="00C01E51" w:rsidRDefault="00965508" w:rsidP="00965508">
            <w:pPr>
              <w:pStyle w:val="TabelleText"/>
              <w:rPr>
                <w:b/>
                <w:lang w:val="en-US"/>
              </w:rPr>
            </w:pPr>
            <w:r w:rsidRPr="00C01E51">
              <w:rPr>
                <w:b/>
                <w:lang w:val="en-US"/>
              </w:rPr>
              <w:t>Balance</w:t>
            </w:r>
          </w:p>
          <w:p w14:paraId="4864AEAF" w14:textId="77777777" w:rsidR="00965508" w:rsidRPr="00C01E51" w:rsidRDefault="00965508" w:rsidP="00965508">
            <w:pPr>
              <w:pStyle w:val="TabelleText"/>
              <w:rPr>
                <w:b/>
                <w:lang w:val="en-US"/>
              </w:rPr>
            </w:pPr>
            <w:r w:rsidRPr="00C01E51">
              <w:rPr>
                <w:b/>
                <w:lang w:val="en-US"/>
              </w:rPr>
              <w:t>success</w:t>
            </w:r>
          </w:p>
        </w:tc>
        <w:tc>
          <w:tcPr>
            <w:tcW w:w="65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98E5E51" w14:textId="77777777" w:rsidR="00965508" w:rsidRPr="00C01E51" w:rsidRDefault="00965508" w:rsidP="00965508">
            <w:pPr>
              <w:pStyle w:val="TabelleText"/>
              <w:rPr>
                <w:b/>
                <w:lang w:val="en-US"/>
              </w:rPr>
            </w:pPr>
            <w:r w:rsidRPr="00C01E51">
              <w:rPr>
                <w:b/>
                <w:lang w:val="en-US"/>
              </w:rPr>
              <w:t>Balance</w:t>
            </w:r>
          </w:p>
          <w:p w14:paraId="45C53519" w14:textId="77777777" w:rsidR="00965508" w:rsidRPr="00C01E51" w:rsidRDefault="00965508" w:rsidP="00965508">
            <w:pPr>
              <w:pStyle w:val="TabelleText"/>
              <w:rPr>
                <w:b/>
                <w:lang w:val="en-US"/>
              </w:rPr>
            </w:pPr>
            <w:r w:rsidRPr="00C01E51">
              <w:rPr>
                <w:b/>
                <w:lang w:val="en-US"/>
              </w:rPr>
              <w:t>failure</w:t>
            </w:r>
          </w:p>
        </w:tc>
        <w:tc>
          <w:tcPr>
            <w:tcW w:w="295"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992DA99" w14:textId="2C645FC8" w:rsidR="00965508" w:rsidRPr="00C01E51" w:rsidRDefault="00E86DB5" w:rsidP="00965508">
            <w:pPr>
              <w:pStyle w:val="TabelleText"/>
              <w:rPr>
                <w:b/>
                <w:lang w:val="en-US"/>
              </w:rPr>
            </w:pPr>
            <w:r>
              <w:rPr>
                <w:b/>
                <w:lang w:val="en-US"/>
              </w:rPr>
              <w:t>P-value</w:t>
            </w:r>
          </w:p>
        </w:tc>
        <w:tc>
          <w:tcPr>
            <w:tcW w:w="762"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51D8E33E" w14:textId="1A3211CC" w:rsidR="00965508" w:rsidRPr="00C01E51" w:rsidRDefault="00C01E51" w:rsidP="00965508">
            <w:pPr>
              <w:pStyle w:val="TabelleText"/>
              <w:rPr>
                <w:b/>
                <w:lang w:val="en-US"/>
              </w:rPr>
            </w:pPr>
            <w:r w:rsidRPr="00C01E51">
              <w:rPr>
                <w:b/>
                <w:lang w:val="en-US"/>
              </w:rPr>
              <w:t>M</w:t>
            </w:r>
            <w:r w:rsidR="004D378F" w:rsidRPr="00C01E51">
              <w:rPr>
                <w:b/>
                <w:lang w:val="en-US"/>
              </w:rPr>
              <w:t>ortality</w:t>
            </w:r>
          </w:p>
        </w:tc>
        <w:tc>
          <w:tcPr>
            <w:tcW w:w="32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4FE2F688" w14:textId="77777777" w:rsidR="00965508" w:rsidRPr="00C01E51" w:rsidRDefault="00965508" w:rsidP="00965508">
            <w:pPr>
              <w:pStyle w:val="TabelleText"/>
              <w:rPr>
                <w:b/>
                <w:lang w:val="en-US"/>
              </w:rPr>
            </w:pPr>
            <w:r w:rsidRPr="00C01E51">
              <w:rPr>
                <w:b/>
                <w:lang w:val="en-US"/>
              </w:rPr>
              <w:t>US</w:t>
            </w:r>
          </w:p>
          <w:p w14:paraId="18595EA6" w14:textId="3A8590B5" w:rsidR="00965508" w:rsidRPr="00C01E51" w:rsidRDefault="00965508" w:rsidP="00965508">
            <w:pPr>
              <w:pStyle w:val="TabelleText"/>
              <w:rPr>
                <w:b/>
                <w:lang w:val="en-US"/>
              </w:rPr>
            </w:pPr>
            <w:r w:rsidRPr="00C01E51">
              <w:rPr>
                <w:b/>
                <w:lang w:val="en-US"/>
              </w:rPr>
              <w:t>reached</w:t>
            </w:r>
          </w:p>
        </w:tc>
        <w:tc>
          <w:tcPr>
            <w:tcW w:w="303" w:type="pct"/>
            <w:tcBorders>
              <w:top w:val="single" w:sz="8" w:space="0" w:color="000000"/>
              <w:left w:val="single" w:sz="8" w:space="0" w:color="000000"/>
              <w:bottom w:val="single" w:sz="8" w:space="0" w:color="000000"/>
              <w:right w:val="single" w:sz="8" w:space="0" w:color="000000"/>
            </w:tcBorders>
            <w:shd w:val="clear" w:color="auto" w:fill="EEECE1" w:themeFill="background2"/>
          </w:tcPr>
          <w:p w14:paraId="6D78542A" w14:textId="77777777" w:rsidR="00965508" w:rsidRPr="00C01E51" w:rsidRDefault="00965508" w:rsidP="00965508">
            <w:pPr>
              <w:pStyle w:val="TabelleText"/>
              <w:rPr>
                <w:b/>
                <w:lang w:val="en-US"/>
              </w:rPr>
            </w:pPr>
            <w:r w:rsidRPr="00C01E51">
              <w:rPr>
                <w:b/>
                <w:lang w:val="en-US"/>
              </w:rPr>
              <w:t>ROB</w:t>
            </w:r>
          </w:p>
          <w:p w14:paraId="0CBB4357" w14:textId="7535A8BC" w:rsidR="00965508" w:rsidRPr="00C01E51" w:rsidRDefault="00965508" w:rsidP="00965508">
            <w:pPr>
              <w:pStyle w:val="TabelleText"/>
              <w:rPr>
                <w:b/>
                <w:lang w:val="en-US"/>
              </w:rPr>
            </w:pPr>
            <w:r w:rsidRPr="00C01E51">
              <w:rPr>
                <w:b/>
                <w:lang w:val="en-US"/>
              </w:rPr>
              <w:t>critical</w:t>
            </w:r>
          </w:p>
        </w:tc>
        <w:tc>
          <w:tcPr>
            <w:tcW w:w="979" w:type="pct"/>
            <w:tcBorders>
              <w:top w:val="single" w:sz="8" w:space="0" w:color="000000"/>
              <w:left w:val="single" w:sz="8" w:space="0" w:color="000000"/>
              <w:bottom w:val="single" w:sz="8" w:space="0" w:color="000000"/>
              <w:right w:val="single" w:sz="8" w:space="0" w:color="000000"/>
            </w:tcBorders>
            <w:shd w:val="clear" w:color="auto" w:fill="EEECE1" w:themeFill="background2"/>
            <w:tcMar>
              <w:top w:w="72" w:type="dxa"/>
              <w:left w:w="144" w:type="dxa"/>
              <w:bottom w:w="72" w:type="dxa"/>
              <w:right w:w="144" w:type="dxa"/>
            </w:tcMar>
            <w:hideMark/>
          </w:tcPr>
          <w:p w14:paraId="3790D1AF" w14:textId="77DA4CA5" w:rsidR="00965508" w:rsidRPr="00C01E51" w:rsidRDefault="00965508" w:rsidP="00965508">
            <w:pPr>
              <w:pStyle w:val="TabelleText"/>
              <w:rPr>
                <w:b/>
                <w:lang w:val="en-US"/>
              </w:rPr>
            </w:pPr>
            <w:r w:rsidRPr="00C01E51">
              <w:rPr>
                <w:b/>
                <w:lang w:val="en-US"/>
              </w:rPr>
              <w:t>Notes</w:t>
            </w:r>
          </w:p>
        </w:tc>
      </w:tr>
      <w:tr w:rsidR="00965508" w:rsidRPr="009021E1" w14:paraId="35B3E9FA" w14:textId="77777777" w:rsidTr="00965508">
        <w:trPr>
          <w:trHeight w:val="628"/>
        </w:trPr>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076352" w14:textId="48D0C0C7" w:rsidR="00965508" w:rsidRPr="009021E1" w:rsidRDefault="00EF1358" w:rsidP="00EF1358">
            <w:pPr>
              <w:pStyle w:val="TabelleText"/>
              <w:rPr>
                <w:lang w:val="en-US"/>
              </w:rPr>
            </w:pPr>
            <w:r w:rsidRPr="009021E1">
              <w:rPr>
                <w:lang w:val="en-US"/>
              </w:rPr>
              <w:fldChar w:fldCharType="begin">
                <w:fldData xml:space="preserve">PEVuZE5vdGU+PENpdGU+PEF1dGhvcj52YW4gZGVyIFZvb3J0PC9BdXRob3I+PFllYXI+MjAwOTwv
WWVhcj48UmVjTnVtPjE3MTQ8L1JlY051bT48RGlzcGxheVRleHQ+PHN0eWxlIGZhY2U9Iml0YWxp
YyIgZm9udD0iVGltZXMgTmV3IFJvbWFuIiBzaXplPSIxMiI+VmFuIERlciBWb29ydCAyMDA5ICgy
MTUpPC9zdHlsZT48L0Rpc3BsYXlUZXh0PjxyZWNvcmQ+PHJlYy1udW1iZXI+MTcxNDwvcmVjLW51
bWJlcj48Zm9yZWlnbi1rZXlzPjxrZXkgYXBwPSJFTiIgZGItaWQ9ImFzeGRmNXh0NDl4dzV2ZWZ3
d3R2d3NkNzI1YXBwcHhyMjkydiIgdGltZXN0YW1wPSIxNzI0MzE1NjIzIj4xNzE0PC9rZXk+PC9m
b3JlaWduLWtleXM+PHJlZi10eXBlIG5hbWU9IkpvdXJuYWwgQXJ0aWNsZSI+MTc8L3JlZi10eXBl
Pjxjb250cmlidXRvcnM+PGF1dGhvcnM+PGF1dGhvcj52YW4gZGVyIFZvb3J0LCBQLiBILjwvYXV0
aG9yPjxhdXRob3I+Qm9lcm1hLCBFLiBDLjwvYXV0aG9yPjxhdXRob3I+S29vcG1hbnMsIE0uPC9h
dXRob3I+PGF1dGhvcj5aYW5kYmVyZywgTS48L2F1dGhvcj48YXV0aG9yPmRlIFJ1aXRlciwgSi48
L2F1dGhvcj48YXV0aG9yPkdlcnJpdHNlbiwgUi4gVC48L2F1dGhvcj48YXV0aG9yPkVnYmVycywg
UC4gSC48L2F1dGhvcj48YXV0aG9yPktpbmdtYSwgVy4gUC48L2F1dGhvcj48YXV0aG9yPkt1aXBl
ciwgTS4gQS48L2F1dGhvcj48L2F1dGhvcnM+PC9jb250cmlidXRvcnM+PHRpdGxlcz48dGl0bGU+
RnVyb3NlbWlkZSBkb2VzIG5vdCBpbXByb3ZlIHJlbmFsIHJlY292ZXJ5IGFmdGVyIGhlbW9maWx0
cmF0aW9uIGZvciBhY3V0ZSByZW5hbCBmYWlsdXJlIGluIGNyaXRpY2FsbHkgaWxsIHBhdGllbnRz
OiBhIGRvdWJsZSBibGluZCByYW5kb21pemVkIGNvbnRyb2xsZWQgdHJpYWw8L3RpdGxlPjxzZWNv
bmRhcnktdGl0bGU+Q3JpdGljYWwgY2FyZSBtZWRpY2luZTwvc2Vjb25kYXJ5LXRpdGxlPjwvdGl0
bGVzPjxwZXJpb2RpY2FsPjxmdWxsLXRpdGxlPkNyaXRpY2FsIGNhcmUgbWVkaWNpbmU8L2Z1bGwt
dGl0bGU+PC9wZXJpb2RpY2FsPjxwYWdlcz41MzPigJA1Mzg8L3BhZ2VzPjx2b2x1bWU+Mzc8L3Zv
bHVtZT48bnVtYmVyPjI8L251bWJlcj48a2V5d29yZHM+PGtleXdvcmQ+QWN1dGUgS2lkbmV5IElu
anVyeSBbKmRydWcgdGhlcmFweV08L2tleXdvcmQ+PGtleXdvcmQ+QWdlZDwva2V5d29yZD48a2V5
d29yZD5BZ2VkLCA4MCBhbmQgb3Zlcjwva2V5d29yZD48a2V5d29yZD5Dcml0aWNhbCBDYXJlPC9r
ZXl3b3JkPjxrZXl3b3JkPkRpdXJldGljcyBbYWRtaW5pc3RyYXRpb24gJmFtcDsgZG9zYWdlLCAq
dGhlcmFwZXV0aWMgdXNlXTwva2V5d29yZD48a2V5d29yZD5Eb3VibGXigJBCbGluZCBNZXRob2Q8
L2tleXdvcmQ+PGtleXdvcmQ+RmVtYWxlPC9rZXl3b3JkPjxrZXl3b3JkPkZ1cm9zZW1pZGUgW2Fk
bWluaXN0cmF0aW9uICZhbXA7IGRvc2FnZSwgKnRoZXJhcGV1dGljIHVzZV08L2tleXdvcmQ+PGtl
eXdvcmQ+SGVtb2ZpbHRyYXRpb248L2tleXdvcmQ+PGtleXdvcmQ+SHVtYW5zPC9rZXl3b3JkPjxr
ZXl3b3JkPkludGVuc2l2ZSBDYXJlIFVuaXRzPC9rZXl3b3JkPjxrZXl3b3JkPk1hbGU8L2tleXdv
cmQ+PGtleXdvcmQ+TWlkZGxlIEFnZWQ8L2tleXdvcmQ+PGtleXdvcmQ+T3V0Y29tZSBBc3Nlc3Nt
ZW50LCBIZWFsdGggQ2FyZTwva2V5d29yZD48a2V5d29yZD5QbGFjZWJvczwva2V5d29yZD48a2V5
d29yZD5SZXNwaXJhdGlvbiwgQXJ0aWZpY2lhbDwva2V5d29yZD48a2V5d29yZD5TZXZlcml0eSBv
ZiBJbGxuZXNzIEluZGV4PC9rZXl3b3JkPjwva2V5d29yZHM+PGRhdGVzPjx5ZWFyPjIwMDk8L3ll
YXI+PC9kYXRlcz48YWNjZXNzaW9uLW51bT5DTi0wMDY4MzAwNDwvYWNjZXNzaW9uLW51bT48d29y
ay10eXBlPlJDVDwvd29yay10eXBlPjx1cmxzPjxyZWxhdGVkLXVybHM+PHVybD5odHRwczovL3d3
dy5jb2NocmFuZWxpYnJhcnkuY29tL2NlbnRyYWwvZG9pLzEwLjEwMDIvY2VudHJhbC9DTi0wMDY4
MzAwNC9mdWxsPC91cmw+PC9yZWxhdGVkLXVybHM+PC91cmxzPjxjdXN0b20zPlBVQk1FRCAxOTEx
NDkwOTwvY3VzdG9tMz48ZWxlY3Ryb25pYy1yZXNvdXJjZS1udW0+MTAuMTA5Ny9DQ00uMGIwMTNl
MzE4MTk1NDI0ZDwvZWxlY3Ryb25pYy1yZXNvdXJjZS1udW0+PC9yZWNvcmQ+PC9DaXRlPjwvRW5k
Tm90ZT4A
</w:fldData>
              </w:fldChar>
            </w:r>
            <w:r w:rsidR="00566A80" w:rsidRPr="009021E1">
              <w:rPr>
                <w:lang w:val="en-US"/>
              </w:rPr>
              <w:instrText xml:space="preserve"> ADDIN EN.CITE </w:instrText>
            </w:r>
            <w:r w:rsidR="00566A80" w:rsidRPr="009021E1">
              <w:rPr>
                <w:lang w:val="en-US"/>
              </w:rPr>
              <w:fldChar w:fldCharType="begin">
                <w:fldData xml:space="preserve">PEVuZE5vdGU+PENpdGU+PEF1dGhvcj52YW4gZGVyIFZvb3J0PC9BdXRob3I+PFllYXI+MjAwOTwv
WWVhcj48UmVjTnVtPjE3MTQ8L1JlY051bT48RGlzcGxheVRleHQ+PHN0eWxlIGZhY2U9Iml0YWxp
YyIgZm9udD0iVGltZXMgTmV3IFJvbWFuIiBzaXplPSIxMiI+VmFuIERlciBWb29ydCAyMDA5ICgy
MTUpPC9zdHlsZT48L0Rpc3BsYXlUZXh0PjxyZWNvcmQ+PHJlYy1udW1iZXI+MTcxNDwvcmVjLW51
bWJlcj48Zm9yZWlnbi1rZXlzPjxrZXkgYXBwPSJFTiIgZGItaWQ9ImFzeGRmNXh0NDl4dzV2ZWZ3
d3R2d3NkNzI1YXBwcHhyMjkydiIgdGltZXN0YW1wPSIxNzI0MzE1NjIzIj4xNzE0PC9rZXk+PC9m
b3JlaWduLWtleXM+PHJlZi10eXBlIG5hbWU9IkpvdXJuYWwgQXJ0aWNsZSI+MTc8L3JlZi10eXBl
Pjxjb250cmlidXRvcnM+PGF1dGhvcnM+PGF1dGhvcj52YW4gZGVyIFZvb3J0LCBQLiBILjwvYXV0
aG9yPjxhdXRob3I+Qm9lcm1hLCBFLiBDLjwvYXV0aG9yPjxhdXRob3I+S29vcG1hbnMsIE0uPC9h
dXRob3I+PGF1dGhvcj5aYW5kYmVyZywgTS48L2F1dGhvcj48YXV0aG9yPmRlIFJ1aXRlciwgSi48
L2F1dGhvcj48YXV0aG9yPkdlcnJpdHNlbiwgUi4gVC48L2F1dGhvcj48YXV0aG9yPkVnYmVycywg
UC4gSC48L2F1dGhvcj48YXV0aG9yPktpbmdtYSwgVy4gUC48L2F1dGhvcj48YXV0aG9yPkt1aXBl
ciwgTS4gQS48L2F1dGhvcj48L2F1dGhvcnM+PC9jb250cmlidXRvcnM+PHRpdGxlcz48dGl0bGU+
RnVyb3NlbWlkZSBkb2VzIG5vdCBpbXByb3ZlIHJlbmFsIHJlY292ZXJ5IGFmdGVyIGhlbW9maWx0
cmF0aW9uIGZvciBhY3V0ZSByZW5hbCBmYWlsdXJlIGluIGNyaXRpY2FsbHkgaWxsIHBhdGllbnRz
OiBhIGRvdWJsZSBibGluZCByYW5kb21pemVkIGNvbnRyb2xsZWQgdHJpYWw8L3RpdGxlPjxzZWNv
bmRhcnktdGl0bGU+Q3JpdGljYWwgY2FyZSBtZWRpY2luZTwvc2Vjb25kYXJ5LXRpdGxlPjwvdGl0
bGVzPjxwZXJpb2RpY2FsPjxmdWxsLXRpdGxlPkNyaXRpY2FsIGNhcmUgbWVkaWNpbmU8L2Z1bGwt
dGl0bGU+PC9wZXJpb2RpY2FsPjxwYWdlcz41MzPigJA1Mzg8L3BhZ2VzPjx2b2x1bWU+Mzc8L3Zv
bHVtZT48bnVtYmVyPjI8L251bWJlcj48a2V5d29yZHM+PGtleXdvcmQ+QWN1dGUgS2lkbmV5IElu
anVyeSBbKmRydWcgdGhlcmFweV08L2tleXdvcmQ+PGtleXdvcmQ+QWdlZDwva2V5d29yZD48a2V5
d29yZD5BZ2VkLCA4MCBhbmQgb3Zlcjwva2V5d29yZD48a2V5d29yZD5Dcml0aWNhbCBDYXJlPC9r
ZXl3b3JkPjxrZXl3b3JkPkRpdXJldGljcyBbYWRtaW5pc3RyYXRpb24gJmFtcDsgZG9zYWdlLCAq
dGhlcmFwZXV0aWMgdXNlXTwva2V5d29yZD48a2V5d29yZD5Eb3VibGXigJBCbGluZCBNZXRob2Q8
L2tleXdvcmQ+PGtleXdvcmQ+RmVtYWxlPC9rZXl3b3JkPjxrZXl3b3JkPkZ1cm9zZW1pZGUgW2Fk
bWluaXN0cmF0aW9uICZhbXA7IGRvc2FnZSwgKnRoZXJhcGV1dGljIHVzZV08L2tleXdvcmQ+PGtl
eXdvcmQ+SGVtb2ZpbHRyYXRpb248L2tleXdvcmQ+PGtleXdvcmQ+SHVtYW5zPC9rZXl3b3JkPjxr
ZXl3b3JkPkludGVuc2l2ZSBDYXJlIFVuaXRzPC9rZXl3b3JkPjxrZXl3b3JkPk1hbGU8L2tleXdv
cmQ+PGtleXdvcmQ+TWlkZGxlIEFnZWQ8L2tleXdvcmQ+PGtleXdvcmQ+T3V0Y29tZSBBc3Nlc3Nt
ZW50LCBIZWFsdGggQ2FyZTwva2V5d29yZD48a2V5d29yZD5QbGFjZWJvczwva2V5d29yZD48a2V5
d29yZD5SZXNwaXJhdGlvbiwgQXJ0aWZpY2lhbDwva2V5d29yZD48a2V5d29yZD5TZXZlcml0eSBv
ZiBJbGxuZXNzIEluZGV4PC9rZXl3b3JkPjwva2V5d29yZHM+PGRhdGVzPjx5ZWFyPjIwMDk8L3ll
YXI+PC9kYXRlcz48YWNjZXNzaW9uLW51bT5DTi0wMDY4MzAwNDwvYWNjZXNzaW9uLW51bT48d29y
ay10eXBlPlJDVDwvd29yay10eXBlPjx1cmxzPjxyZWxhdGVkLXVybHM+PHVybD5odHRwczovL3d3
dy5jb2NocmFuZWxpYnJhcnkuY29tL2NlbnRyYWwvZG9pLzEwLjEwMDIvY2VudHJhbC9DTi0wMDY4
MzAwNC9mdWxsPC91cmw+PC9yZWxhdGVkLXVybHM+PC91cmxzPjxjdXN0b20zPlBVQk1FRCAxOTEx
NDkwOTwvY3VzdG9tMz48ZWxlY3Ryb25pYy1yZXNvdXJjZS1udW0+MTAuMTA5Ny9DQ00uMGIwMTNl
MzE4MTk1NDI0ZDwvZWxlY3Ryb25pYy1yZXNvdXJjZS1udW0+PC9yZWNvcmQ+PC9DaXRlPjwvRW5k
Tm90ZT4A
</w:fldData>
              </w:fldChar>
            </w:r>
            <w:r w:rsidR="00566A80" w:rsidRPr="009021E1">
              <w:rPr>
                <w:lang w:val="en-US"/>
              </w:rPr>
              <w:instrText xml:space="preserve"> ADDIN EN.CITE.DATA </w:instrText>
            </w:r>
            <w:r w:rsidR="00566A80" w:rsidRPr="009021E1">
              <w:rPr>
                <w:lang w:val="en-US"/>
              </w:rPr>
            </w:r>
            <w:r w:rsidR="00566A80" w:rsidRPr="009021E1">
              <w:rPr>
                <w:lang w:val="en-US"/>
              </w:rPr>
              <w:fldChar w:fldCharType="end"/>
            </w:r>
            <w:r w:rsidRPr="009021E1">
              <w:rPr>
                <w:lang w:val="en-US"/>
              </w:rPr>
            </w:r>
            <w:r w:rsidRPr="009021E1">
              <w:rPr>
                <w:lang w:val="en-US"/>
              </w:rPr>
              <w:fldChar w:fldCharType="separate"/>
            </w:r>
            <w:r w:rsidR="00566A80" w:rsidRPr="009021E1">
              <w:rPr>
                <w:rFonts w:cs="Times New Roman"/>
                <w:noProof/>
                <w:lang w:val="en-US"/>
              </w:rPr>
              <w:t>2009 (215)</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79F82A" w14:textId="77777777" w:rsidR="00965508" w:rsidRPr="009021E1" w:rsidRDefault="00965508" w:rsidP="00965508">
            <w:pPr>
              <w:pStyle w:val="TabelleText"/>
              <w:rPr>
                <w:lang w:val="en-US"/>
              </w:rPr>
            </w:pPr>
            <w:r w:rsidRPr="009021E1">
              <w:rPr>
                <w:lang w:val="en-US"/>
              </w:rPr>
              <w:t>RCT</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321FA7" w14:textId="77777777" w:rsidR="00965508" w:rsidRPr="009021E1" w:rsidRDefault="00965508" w:rsidP="00965508">
            <w:pPr>
              <w:pStyle w:val="TabelleText"/>
              <w:rPr>
                <w:lang w:val="en-US"/>
              </w:rPr>
            </w:pPr>
            <w:r w:rsidRPr="009021E1">
              <w:rPr>
                <w:lang w:val="en-US"/>
              </w:rPr>
              <w:t>71</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F06B79" w14:textId="77777777" w:rsidR="00965508" w:rsidRPr="009021E1" w:rsidRDefault="00965508" w:rsidP="00965508">
            <w:pPr>
              <w:pStyle w:val="TabelleText"/>
              <w:rPr>
                <w:lang w:val="en-US"/>
              </w:rPr>
            </w:pPr>
            <w:r w:rsidRPr="009021E1">
              <w:rPr>
                <w:lang w:val="en-US"/>
              </w:rPr>
              <w:t>-169 (958)</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57D568" w14:textId="77777777" w:rsidR="00965508" w:rsidRPr="009021E1" w:rsidRDefault="00965508" w:rsidP="00965508">
            <w:pPr>
              <w:pStyle w:val="TabelleText"/>
              <w:rPr>
                <w:lang w:val="en-US"/>
              </w:rPr>
            </w:pPr>
            <w:r w:rsidRPr="009021E1">
              <w:rPr>
                <w:lang w:val="en-US"/>
              </w:rPr>
              <w:t>-75 (871) ml</w:t>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A29F17" w14:textId="77777777" w:rsidR="00965508" w:rsidRPr="009021E1" w:rsidRDefault="00965508" w:rsidP="00965508">
            <w:pPr>
              <w:pStyle w:val="TabelleText"/>
              <w:rPr>
                <w:lang w:val="en-US"/>
              </w:rPr>
            </w:pPr>
            <w:r w:rsidRPr="009021E1">
              <w:rPr>
                <w:lang w:val="en-US"/>
              </w:rPr>
              <w:t>0.25</w:t>
            </w:r>
          </w:p>
        </w:tc>
        <w:tc>
          <w:tcPr>
            <w:tcW w:w="7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BE2AEC" w14:textId="0508E571" w:rsidR="00965508" w:rsidRPr="009021E1" w:rsidRDefault="007C51B1" w:rsidP="00965508">
            <w:pPr>
              <w:pStyle w:val="TabelleText"/>
              <w:rPr>
                <w:lang w:val="en-US"/>
              </w:rPr>
            </w:pPr>
            <w:r w:rsidRPr="009021E1">
              <w:rPr>
                <w:lang w:val="en-US"/>
              </w:rPr>
              <w:t xml:space="preserve">14/55 W </w:t>
            </w:r>
            <w:r w:rsidR="00E86DB5">
              <w:rPr>
                <w:lang w:val="en-US"/>
              </w:rPr>
              <w:t>s</w:t>
            </w:r>
            <w:r w:rsidRPr="009021E1">
              <w:rPr>
                <w:lang w:val="en-US"/>
              </w:rPr>
              <w:t>uccess</w:t>
            </w:r>
          </w:p>
          <w:p w14:paraId="028152FD" w14:textId="23FA7C4C" w:rsidR="00965508" w:rsidRPr="009021E1" w:rsidRDefault="00965508" w:rsidP="007C51B1">
            <w:pPr>
              <w:pStyle w:val="TabelleText"/>
              <w:rPr>
                <w:lang w:val="en-US"/>
              </w:rPr>
            </w:pPr>
            <w:r w:rsidRPr="009021E1">
              <w:rPr>
                <w:lang w:val="en-US"/>
              </w:rPr>
              <w:t xml:space="preserve">18/49 W failure, p=0.8 </w:t>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5970AE" w14:textId="62D9BEF4"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303" w:type="pct"/>
            <w:tcBorders>
              <w:top w:val="single" w:sz="8" w:space="0" w:color="000000"/>
              <w:left w:val="single" w:sz="8" w:space="0" w:color="000000"/>
              <w:bottom w:val="single" w:sz="8" w:space="0" w:color="000000"/>
              <w:right w:val="single" w:sz="8" w:space="0" w:color="000000"/>
            </w:tcBorders>
          </w:tcPr>
          <w:p w14:paraId="2044829B" w14:textId="3AAD7C19" w:rsidR="00965508" w:rsidRPr="009021E1" w:rsidRDefault="00965508" w:rsidP="00965508">
            <w:pPr>
              <w:pStyle w:val="TabelleText"/>
              <w:rPr>
                <w:lang w:val="en-US"/>
              </w:rPr>
            </w:pPr>
            <w:r w:rsidRPr="009021E1">
              <w:rPr>
                <w:lang w:val="en-US"/>
              </w:rPr>
              <w:t>1/6</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53320C" w14:textId="1CDA28B8" w:rsidR="00965508" w:rsidRPr="009021E1" w:rsidRDefault="00965508" w:rsidP="00BA06E6">
            <w:pPr>
              <w:pStyle w:val="TabelleText"/>
              <w:rPr>
                <w:lang w:val="en-US"/>
              </w:rPr>
            </w:pPr>
            <w:r w:rsidRPr="009021E1">
              <w:rPr>
                <w:lang w:val="en-US"/>
              </w:rPr>
              <w:t xml:space="preserve">Fluid Balance </w:t>
            </w:r>
            <w:r w:rsidR="00BA06E6" w:rsidRPr="009021E1">
              <w:rPr>
                <w:lang w:val="en-US"/>
              </w:rPr>
              <w:t>during the study</w:t>
            </w:r>
          </w:p>
        </w:tc>
      </w:tr>
      <w:tr w:rsidR="00965508" w:rsidRPr="009021E1" w14:paraId="0B718FE8" w14:textId="77777777" w:rsidTr="00965508">
        <w:trPr>
          <w:trHeight w:val="628"/>
        </w:trPr>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950607" w14:textId="0CAFE70C" w:rsidR="00965508" w:rsidRPr="009021E1" w:rsidRDefault="00EF1358" w:rsidP="00EF1358">
            <w:pPr>
              <w:pStyle w:val="TabelleText"/>
              <w:rPr>
                <w:lang w:val="en-US"/>
              </w:rPr>
            </w:pPr>
            <w:r w:rsidRPr="009021E1">
              <w:rPr>
                <w:lang w:val="en-US"/>
              </w:rPr>
              <w:lastRenderedPageBreak/>
              <w:fldChar w:fldCharType="begin">
                <w:fldData xml:space="preserve">PEVuZE5vdGU+PENpdGU+PEF1dGhvcj5EZXdpdHRlPC9BdXRob3I+PFllYXI+MjAxNTwvWWVhcj48
UmVjTnVtPjE5Njc8L1JlY051bT48RGlzcGxheVRleHQ+PHN0eWxlIGZhY2U9Iml0YWxpYyIgZm9u
dD0iVGltZXMgTmV3IFJvbWFuIiBzaXplPSIxMiI+RGV3aXR0ZSAyMDE1ICg0OSk8L3N0eWxlPjwv
RGlzcGxheVRleHQ+PHJlY29yZD48cmVjLW51bWJlcj4xOTY3PC9yZWMtbnVtYmVyPjxmb3JlaWdu
LWtleXM+PGtleSBhcHA9IkVOIiBkYi1pZD0iYXN4ZGY1eHQ0OXh3NXZlZnd3dHZ3c2Q3MjVhcHBw
eHIyOTJ2IiB0aW1lc3RhbXA9IjE3MjQzMTU2OTgiPjE5Njc8L2tleT48L2ZvcmVpZ24ta2V5cz48
cmVmLXR5cGUgbmFtZT0iSm91cm5hbCBBcnRpY2xlIj4xNzwvcmVmLXR5cGU+PGNvbnRyaWJ1dG9y
cz48YXV0aG9ycz48YXV0aG9yPkRld2l0dGUsIEEuPC9hdXRob3I+PGF1dGhvcj5Kb2FubsOocy1C
b3lhdSwgTy48L2F1dGhvcj48YXV0aG9yPlNpZG9icmUsIEMuPC9hdXRob3I+PGF1dGhvcj5GbGV1
cmVhdSwgQy48L2F1dGhvcj48YXV0aG9yPkJhdHMsIE0uIEwuPC9hdXRob3I+PGF1dGhvcj5EZXJh
Y2hlLCBQLjwvYXV0aG9yPjxhdXRob3I+TGV1aWxsZXQsIFMuPC9hdXRob3I+PGF1dGhvcj5SaXBv
Y2hlLCBKLjwvYXV0aG9yPjxhdXRob3I+Q29tYmUsIEMuPC9hdXRob3I+PGF1dGhvcj5PdWF0dGFy
YSwgQS48L2F1dGhvcj48L2F1dGhvcnM+PC9jb250cmlidXRvcnM+PGF1dGgtYWRkcmVzcz5EZXBh
cnRtZW50cyBvZiBBbmVzdGhlc2lhIGFuZCBJbnRlbnNpdmUgQ2FyZSBJSSwgRnJlbmNoIEluc3Rp
dHV0ZSBvZiBIZWFsdGggYW5kIE1lZGljYWwgUmVzZWFyY2ggKElOU0VSTSkgVTEwMjYsIFRpc3N1
ZSBCaW9lbmdpbmVlcmluZyAoQmlvVGlzKSwgVW5pdmVyc2l0eSBvZiBCb3JkZWF1eCwgQm9yZGVh
dXgsIEZyYW5jZTsgYW50b2luZS5kZXdpdHRlQGNodS1ib3JkZWF1eC5mci4mI3hEO0RlcGFydG1l
bnRzIG9mIEFuZXN0aGVzaWEgYW5kIEludGVuc2l2ZSBDYXJlIElJLiYjeEQ7QmlvY2hlbWlzdHJ5
LCBhbmQuJiN4RDtCaW9mb3J0aXMsIE3DqXJpZXV4IE51dHJpU2NpZW5jZXMgQ29tcGFueSwgU2Fp
bnQtSGVyYmxhaW4sIEZyYW5jZTsgYW5kLiYjeEQ7RnJlbmNoIEluc3RpdHV0ZSBvZiBIZWFsdGgg
YW5kIE1lZGljYWwgUmVzZWFyY2ggKElOU0VSTSkgVTEwMjYsIFRpc3N1ZSBCaW9lbmdpbmVlcmlu
ZyAoQmlvVGlzKSwgVW5pdmVyc2l0eSBvZiBCb3JkZWF1eCwgQm9yZGVhdXgsIEZyYW5jZTsmI3hE
O0ZyZW5jaCBJbnN0aXR1dGUgb2YgSGVhbHRoIGFuZCBNZWRpY2FsIFJlc2VhcmNoIChJTlNFUk0p
IFUxMDI2LCBUaXNzdWUgQmlvZW5naW5lZXJpbmcgKEJpb1RpcyksIFVuaXZlcnNpdHkgb2YgQm9y
ZGVhdXgsIEJvcmRlYXV4LCBGcmFuY2U7IE5lcGhyb2xvZ3ksIFRyYW5zcGxhbnRhdGlvbiwgRGlh
bHlzaXMsIFVuaXZlcnNpdHkgSG9zcGl0YWwsIEJvcmRlYXV4LCBGcmFuY2U7JiN4RDtEZXBhcnRt
ZW50cyBvZiBBbmVzdGhlc2lhIGFuZCBJbnRlbnNpdmUgQ2FyZSBJSSwgSU5TRVJNIFUxMDM0LCBD
YXJkaW92YXNjdWxhciBBZGFwdGF0aW9uIHRvIElzY2hlbWlhLCBVbml2ZXJzaXR5IG9mIEJvcmRl
YXV4LCBQZXNzYWMsIEZyYW5jZS48L2F1dGgtYWRkcmVzcz48dGl0bGVzPjx0aXRsZT5LaW5ldGlj
IGVHRlIgYW5kIE5vdmVsIEFLSSBCaW9tYXJrZXJzIHRvIFByZWRpY3QgUmVuYWwgUmVjb3Zlcnk8
L3RpdGxlPjxzZWNvbmRhcnktdGl0bGU+Q2xpbiBKIEFtIFNvYyBOZXBocm9sPC9zZWNvbmRhcnkt
dGl0bGU+PC90aXRsZXM+PHBlcmlvZGljYWw+PGZ1bGwtdGl0bGU+Q2xpbiBKIEFtIFNvYyBOZXBo
cm9sPC9mdWxsLXRpdGxlPjwvcGVyaW9kaWNhbD48cGFnZXM+MTkwMC0xMDwvcGFnZXM+PHZvbHVt
ZT4xMDwvdm9sdW1lPjxudW1iZXI+MTE8L251bWJlcj48ZWRpdGlvbj4yMDE1LzA5LzA2PC9lZGl0
aW9uPjxrZXl3b3Jkcz48a2V5d29yZD5BY3V0ZSBLaWRuZXkgSW5qdXJ5L2Jsb29kL2RpYWdub3Np
cy8qbWV0YWJvbGlzbS8qcGh5c2lvcGF0aG9sb2d5L3VyaW5lPC9rZXl3b3JkPjxrZXl3b3JkPkFn
ZWQ8L2tleXdvcmQ+PGtleXdvcmQ+QmlvbWFya2Vycy9hbmFseXNpczwva2V5d29yZD48a2V5d29y
ZD5GZW1hbGU8L2tleXdvcmQ+PGtleXdvcmQ+Kkdsb21lcnVsYXIgRmlsdHJhdGlvbiBSYXRlPC9r
ZXl3b3JkPjxrZXl3b3JkPkh1bWFuczwva2V5d29yZD48a2V5d29yZD5NYWxlPC9rZXl3b3JkPjxr
ZXl3b3JkPk1pZGRsZSBBZ2VkPC9rZXl3b3JkPjxrZXl3b3JkPlByZWRpY3RpdmUgVmFsdWUgb2Yg
VGVzdHM8L2tleXdvcmQ+PGtleXdvcmQ+UHJvc3BlY3RpdmUgU3R1ZGllczwva2V5d29yZD48a2V5
d29yZD5SZWNvdmVyeSBvZiBGdW5jdGlvbjwva2V5d29yZD48a2V5d29yZD5TZXZlcml0eSBvZiBJ
bGxuZXNzIEluZGV4PC9rZXl3b3JkPjxrZXl3b3JkPkFraTwva2V5d29yZD48a2V5d29yZD5Eb3Bw
bGVyIHVsdHJhc29ub2dyYXBoeTwva2V5d29yZD48a2V5d29yZD5OZ2FsPC9rZXl3b3JkPjxrZXl3
b3JkPlt0aW1wLTJdKltpZ2ZicDddPC9rZXl3b3JkPjxrZXl3b3JkPmJpb21hcmtlcnM8L2tleXdv
cmQ+PGtleXdvcmQ+bmV1dHJvcGhpbCBnZWxhdGluYXNl4oCTYXNzb2NpYXRlZCBsaXBvY2FsaW48
L2tleXdvcmQ+PC9rZXl3b3Jkcz48ZGF0ZXM+PHllYXI+MjAxNTwveWVhcj48cHViLWRhdGVzPjxk
YXRlPk5vdiA2PC9kYXRlPjwvcHViLWRhdGVzPjwvZGF0ZXM+PGlzYm4+MTU1NS05MDQxIChQcmlu
dCkmI3hEOzE1NTUtOTA0MTwvaXNibj48YWNjZXNzaW9uLW51bT4yNjM0MjA0NzwvYWNjZXNzaW9u
LW51bT48d29yay10eXBlPm9UPC93b3JrLXR5cGU+PHJldmlld2VkLWl0ZW0+Q1c8L3Jldmlld2Vk
LWl0ZW0+PHVybHM+PHJlbGF0ZWQtdXJscz48dXJsPmh0dHBzOi8vY2phc24uYXNuam91cm5hbHMu
b3JnL2NvbnRlbnQvY2xpbmphc24vMTAvMTEvMTkwMC5mdWxsLnBkZjwvdXJsPjwvcmVsYXRlZC11
cmxzPjwvdXJscz48Y3VzdG9tMj5QTUM0NjMzODAyPC9jdXN0b20yPjxlbGVjdHJvbmljLXJlc291
cmNlLW51bT4xMC4yMjE1L2Nqbi4xMjY1MTIxNDwvZWxlY3Ryb25pYy1yZXNvdXJjZS1udW0+PHJl
bW90ZS1kYXRhYmFzZS1wcm92aWRlcj5OTE08L3JlbW90ZS1kYXRhYmFzZS1wcm92aWRlcj48bGFu
Z3VhZ2U+ZW5nPC9sYW5ndWFnZT48L3JlY29yZD48L0NpdGU+PC9FbmROb3RlPgB=
</w:fldData>
              </w:fldChar>
            </w:r>
            <w:r w:rsidR="0036015C" w:rsidRPr="009021E1">
              <w:rPr>
                <w:lang w:val="en-US"/>
              </w:rPr>
              <w:instrText xml:space="preserve"> ADDIN EN.CITE </w:instrText>
            </w:r>
            <w:r w:rsidR="0036015C" w:rsidRPr="009021E1">
              <w:rPr>
                <w:lang w:val="en-US"/>
              </w:rPr>
              <w:fldChar w:fldCharType="begin">
                <w:fldData xml:space="preserve">PEVuZE5vdGU+PENpdGU+PEF1dGhvcj5EZXdpdHRlPC9BdXRob3I+PFllYXI+MjAxNTwvWWVhcj48
UmVjTnVtPjE5Njc8L1JlY051bT48RGlzcGxheVRleHQ+PHN0eWxlIGZhY2U9Iml0YWxpYyIgZm9u
dD0iVGltZXMgTmV3IFJvbWFuIiBzaXplPSIxMiI+RGV3aXR0ZSAyMDE1ICg0OSk8L3N0eWxlPjwv
RGlzcGxheVRleHQ+PHJlY29yZD48cmVjLW51bWJlcj4xOTY3PC9yZWMtbnVtYmVyPjxmb3JlaWdu
LWtleXM+PGtleSBhcHA9IkVOIiBkYi1pZD0iYXN4ZGY1eHQ0OXh3NXZlZnd3dHZ3c2Q3MjVhcHBw
eHIyOTJ2IiB0aW1lc3RhbXA9IjE3MjQzMTU2OTgiPjE5Njc8L2tleT48L2ZvcmVpZ24ta2V5cz48
cmVmLXR5cGUgbmFtZT0iSm91cm5hbCBBcnRpY2xlIj4xNzwvcmVmLXR5cGU+PGNvbnRyaWJ1dG9y
cz48YXV0aG9ycz48YXV0aG9yPkRld2l0dGUsIEEuPC9hdXRob3I+PGF1dGhvcj5Kb2FubsOocy1C
b3lhdSwgTy48L2F1dGhvcj48YXV0aG9yPlNpZG9icmUsIEMuPC9hdXRob3I+PGF1dGhvcj5GbGV1
cmVhdSwgQy48L2F1dGhvcj48YXV0aG9yPkJhdHMsIE0uIEwuPC9hdXRob3I+PGF1dGhvcj5EZXJh
Y2hlLCBQLjwvYXV0aG9yPjxhdXRob3I+TGV1aWxsZXQsIFMuPC9hdXRob3I+PGF1dGhvcj5SaXBv
Y2hlLCBKLjwvYXV0aG9yPjxhdXRob3I+Q29tYmUsIEMuPC9hdXRob3I+PGF1dGhvcj5PdWF0dGFy
YSwgQS48L2F1dGhvcj48L2F1dGhvcnM+PC9jb250cmlidXRvcnM+PGF1dGgtYWRkcmVzcz5EZXBh
cnRtZW50cyBvZiBBbmVzdGhlc2lhIGFuZCBJbnRlbnNpdmUgQ2FyZSBJSSwgRnJlbmNoIEluc3Rp
dHV0ZSBvZiBIZWFsdGggYW5kIE1lZGljYWwgUmVzZWFyY2ggKElOU0VSTSkgVTEwMjYsIFRpc3N1
ZSBCaW9lbmdpbmVlcmluZyAoQmlvVGlzKSwgVW5pdmVyc2l0eSBvZiBCb3JkZWF1eCwgQm9yZGVh
dXgsIEZyYW5jZTsgYW50b2luZS5kZXdpdHRlQGNodS1ib3JkZWF1eC5mci4mI3hEO0RlcGFydG1l
bnRzIG9mIEFuZXN0aGVzaWEgYW5kIEludGVuc2l2ZSBDYXJlIElJLiYjeEQ7QmlvY2hlbWlzdHJ5
LCBhbmQuJiN4RDtCaW9mb3J0aXMsIE3DqXJpZXV4IE51dHJpU2NpZW5jZXMgQ29tcGFueSwgU2Fp
bnQtSGVyYmxhaW4sIEZyYW5jZTsgYW5kLiYjeEQ7RnJlbmNoIEluc3RpdHV0ZSBvZiBIZWFsdGgg
YW5kIE1lZGljYWwgUmVzZWFyY2ggKElOU0VSTSkgVTEwMjYsIFRpc3N1ZSBCaW9lbmdpbmVlcmlu
ZyAoQmlvVGlzKSwgVW5pdmVyc2l0eSBvZiBCb3JkZWF1eCwgQm9yZGVhdXgsIEZyYW5jZTsmI3hE
O0ZyZW5jaCBJbnN0aXR1dGUgb2YgSGVhbHRoIGFuZCBNZWRpY2FsIFJlc2VhcmNoIChJTlNFUk0p
IFUxMDI2LCBUaXNzdWUgQmlvZW5naW5lZXJpbmcgKEJpb1RpcyksIFVuaXZlcnNpdHkgb2YgQm9y
ZGVhdXgsIEJvcmRlYXV4LCBGcmFuY2U7IE5lcGhyb2xvZ3ksIFRyYW5zcGxhbnRhdGlvbiwgRGlh
bHlzaXMsIFVuaXZlcnNpdHkgSG9zcGl0YWwsIEJvcmRlYXV4LCBGcmFuY2U7JiN4RDtEZXBhcnRt
ZW50cyBvZiBBbmVzdGhlc2lhIGFuZCBJbnRlbnNpdmUgQ2FyZSBJSSwgSU5TRVJNIFUxMDM0LCBD
YXJkaW92YXNjdWxhciBBZGFwdGF0aW9uIHRvIElzY2hlbWlhLCBVbml2ZXJzaXR5IG9mIEJvcmRl
YXV4LCBQZXNzYWMsIEZyYW5jZS48L2F1dGgtYWRkcmVzcz48dGl0bGVzPjx0aXRsZT5LaW5ldGlj
IGVHRlIgYW5kIE5vdmVsIEFLSSBCaW9tYXJrZXJzIHRvIFByZWRpY3QgUmVuYWwgUmVjb3Zlcnk8
L3RpdGxlPjxzZWNvbmRhcnktdGl0bGU+Q2xpbiBKIEFtIFNvYyBOZXBocm9sPC9zZWNvbmRhcnkt
dGl0bGU+PC90aXRsZXM+PHBlcmlvZGljYWw+PGZ1bGwtdGl0bGU+Q2xpbiBKIEFtIFNvYyBOZXBo
cm9sPC9mdWxsLXRpdGxlPjwvcGVyaW9kaWNhbD48cGFnZXM+MTkwMC0xMDwvcGFnZXM+PHZvbHVt
ZT4xMDwvdm9sdW1lPjxudW1iZXI+MTE8L251bWJlcj48ZWRpdGlvbj4yMDE1LzA5LzA2PC9lZGl0
aW9uPjxrZXl3b3Jkcz48a2V5d29yZD5BY3V0ZSBLaWRuZXkgSW5qdXJ5L2Jsb29kL2RpYWdub3Np
cy8qbWV0YWJvbGlzbS8qcGh5c2lvcGF0aG9sb2d5L3VyaW5lPC9rZXl3b3JkPjxrZXl3b3JkPkFn
ZWQ8L2tleXdvcmQ+PGtleXdvcmQ+QmlvbWFya2Vycy9hbmFseXNpczwva2V5d29yZD48a2V5d29y
ZD5GZW1hbGU8L2tleXdvcmQ+PGtleXdvcmQ+Kkdsb21lcnVsYXIgRmlsdHJhdGlvbiBSYXRlPC9r
ZXl3b3JkPjxrZXl3b3JkPkh1bWFuczwva2V5d29yZD48a2V5d29yZD5NYWxlPC9rZXl3b3JkPjxr
ZXl3b3JkPk1pZGRsZSBBZ2VkPC9rZXl3b3JkPjxrZXl3b3JkPlByZWRpY3RpdmUgVmFsdWUgb2Yg
VGVzdHM8L2tleXdvcmQ+PGtleXdvcmQ+UHJvc3BlY3RpdmUgU3R1ZGllczwva2V5d29yZD48a2V5
d29yZD5SZWNvdmVyeSBvZiBGdW5jdGlvbjwva2V5d29yZD48a2V5d29yZD5TZXZlcml0eSBvZiBJ
bGxuZXNzIEluZGV4PC9rZXl3b3JkPjxrZXl3b3JkPkFraTwva2V5d29yZD48a2V5d29yZD5Eb3Bw
bGVyIHVsdHJhc29ub2dyYXBoeTwva2V5d29yZD48a2V5d29yZD5OZ2FsPC9rZXl3b3JkPjxrZXl3
b3JkPlt0aW1wLTJdKltpZ2ZicDddPC9rZXl3b3JkPjxrZXl3b3JkPmJpb21hcmtlcnM8L2tleXdv
cmQ+PGtleXdvcmQ+bmV1dHJvcGhpbCBnZWxhdGluYXNl4oCTYXNzb2NpYXRlZCBsaXBvY2FsaW48
L2tleXdvcmQ+PC9rZXl3b3Jkcz48ZGF0ZXM+PHllYXI+MjAxNTwveWVhcj48cHViLWRhdGVzPjxk
YXRlPk5vdiA2PC9kYXRlPjwvcHViLWRhdGVzPjwvZGF0ZXM+PGlzYm4+MTU1NS05MDQxIChQcmlu
dCkmI3hEOzE1NTUtOTA0MTwvaXNibj48YWNjZXNzaW9uLW51bT4yNjM0MjA0NzwvYWNjZXNzaW9u
LW51bT48d29yay10eXBlPm9UPC93b3JrLXR5cGU+PHJldmlld2VkLWl0ZW0+Q1c8L3Jldmlld2Vk
LWl0ZW0+PHVybHM+PHJlbGF0ZWQtdXJscz48dXJsPmh0dHBzOi8vY2phc24uYXNuam91cm5hbHMu
b3JnL2NvbnRlbnQvY2xpbmphc24vMTAvMTEvMTkwMC5mdWxsLnBkZjwvdXJsPjwvcmVsYXRlZC11
cmxzPjwvdXJscz48Y3VzdG9tMj5QTUM0NjMzODAyPC9jdXN0b20yPjxlbGVjdHJvbmljLXJlc291
cmNlLW51bT4xMC4yMjE1L2Nqbi4xMjY1MTIxNDwvZWxlY3Ryb25pYy1yZXNvdXJjZS1udW0+PHJl
bW90ZS1kYXRhYmFzZS1wcm92aWRlcj5OTE08L3JlbW90ZS1kYXRhYmFzZS1wcm92aWRlcj48bGFu
Z3VhZ2U+ZW5nPC9sYW5ndWFnZT48L3JlY29yZD48L0NpdGU+PC9FbmROb3RlPgB=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Dewitte 2015 (49)</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150D31" w14:textId="77777777" w:rsidR="00965508" w:rsidRPr="009021E1" w:rsidRDefault="00965508" w:rsidP="00965508">
            <w:pPr>
              <w:pStyle w:val="TabelleText"/>
              <w:rPr>
                <w:lang w:val="en-US"/>
              </w:rPr>
            </w:pPr>
            <w:r w:rsidRPr="009021E1">
              <w:rPr>
                <w:lang w:val="en-US"/>
              </w:rPr>
              <w:t>OT</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A7D1B0" w14:textId="77777777" w:rsidR="00965508" w:rsidRPr="009021E1" w:rsidRDefault="00965508" w:rsidP="00965508">
            <w:pPr>
              <w:pStyle w:val="TabelleText"/>
              <w:rPr>
                <w:lang w:val="en-US"/>
              </w:rPr>
            </w:pPr>
            <w:r w:rsidRPr="009021E1">
              <w:rPr>
                <w:lang w:val="en-US"/>
              </w:rPr>
              <w:t>57</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AB1E0C" w14:textId="77777777" w:rsidR="00965508" w:rsidRPr="009021E1" w:rsidRDefault="00965508" w:rsidP="00965508">
            <w:pPr>
              <w:pStyle w:val="TabelleText"/>
              <w:rPr>
                <w:lang w:val="en-US"/>
              </w:rPr>
            </w:pPr>
            <w:r w:rsidRPr="009021E1">
              <w:rPr>
                <w:lang w:val="en-US"/>
              </w:rPr>
              <w:t>1910 (1300-2700)</w:t>
            </w:r>
          </w:p>
          <w:p w14:paraId="06AC9D49" w14:textId="16BEA2C7" w:rsidR="00965508" w:rsidRPr="009021E1" w:rsidRDefault="003711AF" w:rsidP="00965508">
            <w:pPr>
              <w:pStyle w:val="TabelleText"/>
              <w:rPr>
                <w:lang w:val="en-US"/>
              </w:rPr>
            </w:pPr>
            <w:r w:rsidRPr="009021E1">
              <w:rPr>
                <w:lang w:val="en-US"/>
              </w:rPr>
              <w:t>a</w:t>
            </w:r>
            <w:r w:rsidR="00965508" w:rsidRPr="009021E1">
              <w:rPr>
                <w:lang w:val="en-US"/>
              </w:rPr>
              <w:t>t inclusion</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1AB4CA" w14:textId="77777777" w:rsidR="00965508" w:rsidRPr="009021E1" w:rsidRDefault="00965508" w:rsidP="00965508">
            <w:pPr>
              <w:pStyle w:val="TabelleText"/>
              <w:rPr>
                <w:lang w:val="en-US"/>
              </w:rPr>
            </w:pPr>
            <w:r w:rsidRPr="009021E1">
              <w:rPr>
                <w:lang w:val="en-US"/>
              </w:rPr>
              <w:t>2670 (1860-3270)</w:t>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9676DC" w14:textId="77777777" w:rsidR="00965508" w:rsidRPr="009021E1" w:rsidRDefault="00965508" w:rsidP="00965508">
            <w:pPr>
              <w:pStyle w:val="TabelleText"/>
              <w:rPr>
                <w:lang w:val="en-US"/>
              </w:rPr>
            </w:pPr>
            <w:r w:rsidRPr="009021E1">
              <w:rPr>
                <w:lang w:val="en-US"/>
              </w:rPr>
              <w:t>0.04</w:t>
            </w:r>
          </w:p>
        </w:tc>
        <w:tc>
          <w:tcPr>
            <w:tcW w:w="7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5AA8B8" w14:textId="1A794D21" w:rsidR="00965508" w:rsidRPr="009021E1" w:rsidRDefault="007C51B1" w:rsidP="00965508">
            <w:pPr>
              <w:pStyle w:val="TabelleText"/>
              <w:rPr>
                <w:lang w:val="en-US"/>
              </w:rPr>
            </w:pPr>
            <w:r w:rsidRPr="009021E1">
              <w:rPr>
                <w:lang w:val="en-US"/>
              </w:rPr>
              <w:t>2/29 7%W</w:t>
            </w:r>
            <w:r w:rsidR="00E86DB5">
              <w:rPr>
                <w:lang w:val="en-US"/>
              </w:rPr>
              <w:t xml:space="preserve"> s</w:t>
            </w:r>
            <w:r w:rsidRPr="009021E1">
              <w:rPr>
                <w:lang w:val="en-US"/>
              </w:rPr>
              <w:t>uccess</w:t>
            </w:r>
          </w:p>
          <w:p w14:paraId="520769AB" w14:textId="79DFB944" w:rsidR="00965508" w:rsidRPr="009021E1" w:rsidRDefault="00965508" w:rsidP="007C51B1">
            <w:pPr>
              <w:pStyle w:val="TabelleText"/>
              <w:rPr>
                <w:lang w:val="en-US"/>
              </w:rPr>
            </w:pPr>
            <w:r w:rsidRPr="009021E1">
              <w:rPr>
                <w:lang w:val="en-US"/>
              </w:rPr>
              <w:t>17/28 50% W failure p=0.001</w:t>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615ACB" w14:textId="4D35BCE8" w:rsidR="00965508" w:rsidRPr="009021E1" w:rsidRDefault="00965508" w:rsidP="00965508">
            <w:pPr>
              <w:pStyle w:val="TabelleText"/>
              <w:rPr>
                <w:lang w:val="en-US"/>
              </w:rPr>
            </w:pPr>
            <w:r w:rsidRPr="009021E1">
              <w:rPr>
                <w:lang w:val="en-US"/>
              </w:rPr>
              <w:t>9/9</w:t>
            </w:r>
          </w:p>
        </w:tc>
        <w:tc>
          <w:tcPr>
            <w:tcW w:w="303" w:type="pct"/>
            <w:tcBorders>
              <w:top w:val="single" w:sz="8" w:space="0" w:color="000000"/>
              <w:left w:val="single" w:sz="8" w:space="0" w:color="000000"/>
              <w:bottom w:val="single" w:sz="8" w:space="0" w:color="000000"/>
              <w:right w:val="single" w:sz="8" w:space="0" w:color="000000"/>
            </w:tcBorders>
          </w:tcPr>
          <w:p w14:paraId="0315AE5F" w14:textId="790A77B1"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E4DFFB" w14:textId="07131B94" w:rsidR="00965508" w:rsidRPr="009021E1" w:rsidRDefault="00965508" w:rsidP="00965508">
            <w:pPr>
              <w:pStyle w:val="TabelleText"/>
              <w:rPr>
                <w:lang w:val="en-US"/>
              </w:rPr>
            </w:pPr>
          </w:p>
        </w:tc>
      </w:tr>
      <w:tr w:rsidR="00965508" w:rsidRPr="009021E1" w14:paraId="34DCE952" w14:textId="77777777" w:rsidTr="00965508">
        <w:trPr>
          <w:trHeight w:val="874"/>
        </w:trPr>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3E8643" w14:textId="160847C6" w:rsidR="00965508" w:rsidRPr="009021E1" w:rsidRDefault="00EF1358" w:rsidP="00EF1358">
            <w:pPr>
              <w:pStyle w:val="TabelleText"/>
              <w:rPr>
                <w:lang w:val="en-US"/>
              </w:rPr>
            </w:pPr>
            <w:r w:rsidRPr="009021E1">
              <w:rPr>
                <w:lang w:val="en-US"/>
              </w:rPr>
              <w:fldChar w:fldCharType="begin">
                <w:fldData xml:space="preserve">PEVuZE5vdGU+PENpdGU+PEF1dGhvcj5HYWnDo288L0F1dGhvcj48WWVhcj4yMDE2PC9ZZWFyPjxS
ZWNOdW0+MTk3MzwvUmVjTnVtPjxEaXNwbGF5VGV4dD48c3R5bGUgZmFjZT0iaXRhbGljIiBmb250
PSJUaW1lcyBOZXcgUm9tYW4iIHNpemU9IjEyIj5HYWnDo28gMjAxNiAoNzApPC9zdHlsZT48L0Rp
c3BsYXlUZXh0PjxyZWNvcmQ+PHJlYy1udW1iZXI+MTk3MzwvcmVjLW51bWJlcj48Zm9yZWlnbi1r
ZXlzPjxrZXkgYXBwPSJFTiIgZGItaWQ9ImFzeGRmNXh0NDl4dzV2ZWZ3d3R2d3NkNzI1YXBwcHhy
MjkydiIgdGltZXN0YW1wPSIxNzI0MzE1Njk4Ij4xOTczPC9rZXk+PC9mb3JlaWduLWtleXM+PHJl
Zi10eXBlIG5hbWU9IkpvdXJuYWwgQXJ0aWNsZSI+MTc8L3JlZi10eXBlPjxjb250cmlidXRvcnM+
PGF1dGhvcnM+PGF1dGhvcj5HYWnDo28sIFMuIE0uPC9hdXRob3I+PGF1dGhvcj5Hb21lcywgQS4g
QS48L2F1dGhvcj48YXV0aG9yPlBhaXZhLCBKLiBBLjwvYXV0aG9yPjwvYXV0aG9ycz48L2NvbnRy
aWJ1dG9ycz48YXV0aC1hZGRyZXNzPkNlbnRybyBIb3NwaXRhbGFyIGRlIFPDo28gSm/Do28sIEZh
Y3VsZGFkZSBkZSBNZWRpY2luYSwgVW5pdmVyc2lkYWRlIGRvIFBvcnRvLCBQb3J0bywgUG9ydHVn
YWwuPC9hdXRoLWFkZHJlc3M+PHRpdGxlcz48dGl0bGU+UHJvZ25vc3RpY3MgZmFjdG9ycyBmb3Ig
bW9ydGFsaXR5IGFuZCByZW5hbCByZWNvdmVyeSBpbiBjcml0aWNhbGx5IGlsbCBwYXRpZW50cyB3
aXRoIGFjdXRlIGtpZG5leSBpbmp1cnkgYW5kIHJlbmFsIHJlcGxhY2VtZW50IHRoZXJhcHk8L3Rp
dGxlPjxzZWNvbmRhcnktdGl0bGU+UmV2IEJyYXMgVGVyIEludGVuc2l2YTwvc2Vjb25kYXJ5LXRp
dGxlPjwvdGl0bGVzPjxwZXJpb2RpY2FsPjxmdWxsLXRpdGxlPlJldiBCcmFzIFRlciBJbnRlbnNp
dmE8L2Z1bGwtdGl0bGU+PC9wZXJpb2RpY2FsPjxwYWdlcz43MC03PC9wYWdlcz48dm9sdW1lPjI4
PC92b2x1bWU+PG51bWJlcj4xPC9udW1iZXI+PGVkaXRpb24+MjAxNi8wNS8xNDwvZWRpdGlvbj48
a2V5d29yZHM+PGtleXdvcmQ+QWN1dGUgS2lkbmV5IEluanVyeS9tb3J0YWxpdHkvIHRoZXJhcHk8
L2tleXdvcmQ+PGtleXdvcmQ+QWdlZDwva2V5d29yZD48a2V5d29yZD5Dcml0aWNhbCBJbGxuZXNz
PC9rZXl3b3JkPjxrZXl3b3JkPkZlbWFsZTwva2V5d29yZD48a2V5d29yZD5Ib3NwaXRhbHMsIFVu
aXZlcnNpdHk8L2tleXdvcmQ+PGtleXdvcmQ+SHVtYW5zPC9rZXl3b3JkPjxrZXl3b3JkPkludGVu
c2l2ZSBDYXJlIFVuaXRzPC9rZXl3b3JkPjxrZXl3b3JkPk1hbGU8L2tleXdvcmQ+PGtleXdvcmQ+
TWlkZGxlIEFnZWQ8L2tleXdvcmQ+PGtleXdvcmQ+UHJvZ25vc2lzPC9rZXl3b3JkPjxrZXl3b3Jk
PlByb3NwZWN0aXZlIFN0dWRpZXM8L2tleXdvcmQ+PGtleXdvcmQ+UmVjb3Zlcnkgb2YgRnVuY3Rp
b248L2tleXdvcmQ+PGtleXdvcmQ+UmVuYWwgUmVwbGFjZW1lbnQgVGhlcmFweS8gbWV0aG9kczwv
a2V5d29yZD48a2V5d29yZD5SaXNrIEZhY3RvcnM8L2tleXdvcmQ+PGtleXdvcmQ+U3Vydml2b3Jz
PC9rZXl3b3JkPjwva2V5d29yZHM+PGRhdGVzPjx5ZWFyPjIwMTY8L3llYXI+PHB1Yi1kYXRlcz48
ZGF0ZT5KYW4tTWFyPC9kYXRlPjwvcHViLWRhdGVzPjwvZGF0ZXM+PGlzYm4+MTk4Mi00MzM1IChF
bGVjdHJvbmljKSYjeEQ7MDEwMy01MDdYIChQcmludCkmI3hEOzAxMDMtNTA3WCAoTGlua2luZyk8
L2lzYm4+PGFjY2Vzc2lvbi1udW0+MjcwOTY2Nzk8L2FjY2Vzc2lvbi1udW0+PHdvcmstdHlwZT5v
VDwvd29yay10eXBlPjxyZXZpZXdlZC1pdGVtPkNXPC9yZXZpZXdlZC1pdGVtPjx1cmxzPjxyZWxh
dGVkLXVybHM+PHVybD5odHRwczovL3d3dy5uY2JpLm5sbS5uaWguZ292L3BtYy9hcnRpY2xlcy9Q
TUM0ODI4MDk0L3BkZi9yYnRpLTI4LTAxLTAwNzAucGRmPC91cmw+PC9yZWxhdGVkLXVybHM+PC91
cmxzPjxjdXN0b20yPjQ4NjY0MjA8L2N1c3RvbTI+PGVsZWN0cm9uaWMtcmVzb3VyY2UtbnVtPjEw
LjExODYvczEzMDU0LTAxNi0xMjk5LTA8L2VsZWN0cm9uaWMtcmVzb3VyY2UtbnVtPjxyZW1vdGUt
ZGF0YWJhc2UtcHJvdmlkZXI+TkxNPC9yZW1vdGUtZGF0YWJhc2UtcHJvdmlkZXI+PGxhbmd1YWdl
PmVuZyYjeEQ7cG9yPC9sYW5ndWFnZT48L3JlY29yZD48L0NpdGU+PC9FbmROb3RlPn==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PEVuZE5vdGU+PENpdGU+PEF1dGhvcj5HYWnDo288L0F1dGhvcj48WWVhcj4yMDE2PC9ZZWFyPjxS
ZWNOdW0+MTk3MzwvUmVjTnVtPjxEaXNwbGF5VGV4dD48c3R5bGUgZmFjZT0iaXRhbGljIiBmb250
PSJUaW1lcyBOZXcgUm9tYW4iIHNpemU9IjEyIj5HYWnDo28gMjAxNiAoNzApPC9zdHlsZT48L0Rp
c3BsYXlUZXh0PjxyZWNvcmQ+PHJlYy1udW1iZXI+MTk3MzwvcmVjLW51bWJlcj48Zm9yZWlnbi1r
ZXlzPjxrZXkgYXBwPSJFTiIgZGItaWQ9ImFzeGRmNXh0NDl4dzV2ZWZ3d3R2d3NkNzI1YXBwcHhy
MjkydiIgdGltZXN0YW1wPSIxNzI0MzE1Njk4Ij4xOTczPC9rZXk+PC9mb3JlaWduLWtleXM+PHJl
Zi10eXBlIG5hbWU9IkpvdXJuYWwgQXJ0aWNsZSI+MTc8L3JlZi10eXBlPjxjb250cmlidXRvcnM+
PGF1dGhvcnM+PGF1dGhvcj5HYWnDo28sIFMuIE0uPC9hdXRob3I+PGF1dGhvcj5Hb21lcywgQS4g
QS48L2F1dGhvcj48YXV0aG9yPlBhaXZhLCBKLiBBLjwvYXV0aG9yPjwvYXV0aG9ycz48L2NvbnRy
aWJ1dG9ycz48YXV0aC1hZGRyZXNzPkNlbnRybyBIb3NwaXRhbGFyIGRlIFPDo28gSm/Do28sIEZh
Y3VsZGFkZSBkZSBNZWRpY2luYSwgVW5pdmVyc2lkYWRlIGRvIFBvcnRvLCBQb3J0bywgUG9ydHVn
YWwuPC9hdXRoLWFkZHJlc3M+PHRpdGxlcz48dGl0bGU+UHJvZ25vc3RpY3MgZmFjdG9ycyBmb3Ig
bW9ydGFsaXR5IGFuZCByZW5hbCByZWNvdmVyeSBpbiBjcml0aWNhbGx5IGlsbCBwYXRpZW50cyB3
aXRoIGFjdXRlIGtpZG5leSBpbmp1cnkgYW5kIHJlbmFsIHJlcGxhY2VtZW50IHRoZXJhcHk8L3Rp
dGxlPjxzZWNvbmRhcnktdGl0bGU+UmV2IEJyYXMgVGVyIEludGVuc2l2YTwvc2Vjb25kYXJ5LXRp
dGxlPjwvdGl0bGVzPjxwZXJpb2RpY2FsPjxmdWxsLXRpdGxlPlJldiBCcmFzIFRlciBJbnRlbnNp
dmE8L2Z1bGwtdGl0bGU+PC9wZXJpb2RpY2FsPjxwYWdlcz43MC03PC9wYWdlcz48dm9sdW1lPjI4
PC92b2x1bWU+PG51bWJlcj4xPC9udW1iZXI+PGVkaXRpb24+MjAxNi8wNS8xNDwvZWRpdGlvbj48
a2V5d29yZHM+PGtleXdvcmQ+QWN1dGUgS2lkbmV5IEluanVyeS9tb3J0YWxpdHkvIHRoZXJhcHk8
L2tleXdvcmQ+PGtleXdvcmQ+QWdlZDwva2V5d29yZD48a2V5d29yZD5Dcml0aWNhbCBJbGxuZXNz
PC9rZXl3b3JkPjxrZXl3b3JkPkZlbWFsZTwva2V5d29yZD48a2V5d29yZD5Ib3NwaXRhbHMsIFVu
aXZlcnNpdHk8L2tleXdvcmQ+PGtleXdvcmQ+SHVtYW5zPC9rZXl3b3JkPjxrZXl3b3JkPkludGVu
c2l2ZSBDYXJlIFVuaXRzPC9rZXl3b3JkPjxrZXl3b3JkPk1hbGU8L2tleXdvcmQ+PGtleXdvcmQ+
TWlkZGxlIEFnZWQ8L2tleXdvcmQ+PGtleXdvcmQ+UHJvZ25vc2lzPC9rZXl3b3JkPjxrZXl3b3Jk
PlByb3NwZWN0aXZlIFN0dWRpZXM8L2tleXdvcmQ+PGtleXdvcmQ+UmVjb3Zlcnkgb2YgRnVuY3Rp
b248L2tleXdvcmQ+PGtleXdvcmQ+UmVuYWwgUmVwbGFjZW1lbnQgVGhlcmFweS8gbWV0aG9kczwv
a2V5d29yZD48a2V5d29yZD5SaXNrIEZhY3RvcnM8L2tleXdvcmQ+PGtleXdvcmQ+U3Vydml2b3Jz
PC9rZXl3b3JkPjwva2V5d29yZHM+PGRhdGVzPjx5ZWFyPjIwMTY8L3llYXI+PHB1Yi1kYXRlcz48
ZGF0ZT5KYW4tTWFyPC9kYXRlPjwvcHViLWRhdGVzPjwvZGF0ZXM+PGlzYm4+MTk4Mi00MzM1IChF
bGVjdHJvbmljKSYjeEQ7MDEwMy01MDdYIChQcmludCkmI3hEOzAxMDMtNTA3WCAoTGlua2luZyk8
L2lzYm4+PGFjY2Vzc2lvbi1udW0+MjcwOTY2Nzk8L2FjY2Vzc2lvbi1udW0+PHdvcmstdHlwZT5v
VDwvd29yay10eXBlPjxyZXZpZXdlZC1pdGVtPkNXPC9yZXZpZXdlZC1pdGVtPjx1cmxzPjxyZWxh
dGVkLXVybHM+PHVybD5odHRwczovL3d3dy5uY2JpLm5sbS5uaWguZ292L3BtYy9hcnRpY2xlcy9Q
TUM0ODI4MDk0L3BkZi9yYnRpLTI4LTAxLTAwNzAucGRmPC91cmw+PC9yZWxhdGVkLXVybHM+PC91
cmxzPjxjdXN0b20yPjQ4NjY0MjA8L2N1c3RvbTI+PGVsZWN0cm9uaWMtcmVzb3VyY2UtbnVtPjEw
LjExODYvczEzMDU0LTAxNi0xMjk5LTA8L2VsZWN0cm9uaWMtcmVzb3VyY2UtbnVtPjxyZW1vdGUt
ZGF0YWJhc2UtcHJvdmlkZXI+TkxNPC9yZW1vdGUtZGF0YWJhc2UtcHJvdmlkZXI+PGxhbmd1YWdl
PmVuZyYjeEQ7cG9yPC9sYW5ndWFnZT48L3JlY29yZD48L0NpdGU+PC9FbmROb3RlPn==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Gaião 2016 (70)</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B1BCBE" w14:textId="77777777" w:rsidR="00965508" w:rsidRPr="009021E1" w:rsidRDefault="00965508" w:rsidP="00965508">
            <w:pPr>
              <w:pStyle w:val="TabelleText"/>
              <w:rPr>
                <w:lang w:val="en-US"/>
              </w:rPr>
            </w:pPr>
            <w:r w:rsidRPr="009021E1">
              <w:rPr>
                <w:lang w:val="en-US"/>
              </w:rPr>
              <w:t>OT</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A27700" w14:textId="3C4859F7" w:rsidR="00965508" w:rsidRPr="009021E1" w:rsidRDefault="00965508" w:rsidP="00965508">
            <w:pPr>
              <w:pStyle w:val="TabelleText"/>
              <w:rPr>
                <w:lang w:val="en-US"/>
              </w:rPr>
            </w:pPr>
            <w:r w:rsidRPr="009021E1">
              <w:rPr>
                <w:lang w:val="en-US"/>
              </w:rPr>
              <w:t>41</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5B6390" w14:textId="77777777" w:rsidR="00965508" w:rsidRPr="009021E1" w:rsidRDefault="00965508" w:rsidP="00965508">
            <w:pPr>
              <w:pStyle w:val="TabelleText"/>
              <w:rPr>
                <w:lang w:val="en-US"/>
              </w:rPr>
            </w:pPr>
            <w:r w:rsidRPr="009021E1">
              <w:rPr>
                <w:lang w:val="en-US"/>
              </w:rPr>
              <w:t>3600 (1175-8025)</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07520C" w14:textId="77777777" w:rsidR="00965508" w:rsidRPr="009021E1" w:rsidRDefault="00965508" w:rsidP="00965508">
            <w:pPr>
              <w:pStyle w:val="TabelleText"/>
              <w:rPr>
                <w:lang w:val="en-US"/>
              </w:rPr>
            </w:pPr>
            <w:r w:rsidRPr="009021E1">
              <w:rPr>
                <w:lang w:val="en-US"/>
              </w:rPr>
              <w:t>12,000 (6625-17975 ml)</w:t>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E35BD1" w14:textId="77777777" w:rsidR="00965508" w:rsidRPr="009021E1" w:rsidRDefault="00965508" w:rsidP="00965508">
            <w:pPr>
              <w:pStyle w:val="TabelleText"/>
              <w:rPr>
                <w:lang w:val="en-US"/>
              </w:rPr>
            </w:pPr>
            <w:r w:rsidRPr="009021E1">
              <w:rPr>
                <w:lang w:val="en-US"/>
              </w:rPr>
              <w:t>0.004</w:t>
            </w:r>
          </w:p>
        </w:tc>
        <w:tc>
          <w:tcPr>
            <w:tcW w:w="7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464960" w14:textId="219EC434"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EBD212" w14:textId="77777777" w:rsidR="00965508" w:rsidRPr="009021E1" w:rsidRDefault="00965508" w:rsidP="00965508">
            <w:pPr>
              <w:pStyle w:val="TabelleText"/>
              <w:rPr>
                <w:lang w:val="en-US"/>
              </w:rPr>
            </w:pPr>
            <w:r w:rsidRPr="009021E1">
              <w:rPr>
                <w:lang w:val="en-US"/>
              </w:rPr>
              <w:t>7/9</w:t>
            </w:r>
          </w:p>
        </w:tc>
        <w:tc>
          <w:tcPr>
            <w:tcW w:w="303" w:type="pct"/>
            <w:tcBorders>
              <w:top w:val="single" w:sz="8" w:space="0" w:color="000000"/>
              <w:left w:val="single" w:sz="8" w:space="0" w:color="000000"/>
              <w:bottom w:val="single" w:sz="8" w:space="0" w:color="000000"/>
              <w:right w:val="single" w:sz="8" w:space="0" w:color="000000"/>
            </w:tcBorders>
          </w:tcPr>
          <w:p w14:paraId="33727342" w14:textId="0E3A98F4"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E6F1F4" w14:textId="63262FB5" w:rsidR="00965508" w:rsidRPr="009021E1" w:rsidRDefault="003711AF" w:rsidP="00965508">
            <w:pPr>
              <w:pStyle w:val="TabelleText"/>
              <w:rPr>
                <w:lang w:val="en-US"/>
              </w:rPr>
            </w:pPr>
            <w:r w:rsidRPr="009021E1">
              <w:rPr>
                <w:lang w:val="en-US"/>
              </w:rPr>
              <w:t>v</w:t>
            </w:r>
            <w:r w:rsidR="00965508" w:rsidRPr="009021E1">
              <w:rPr>
                <w:lang w:val="en-US"/>
              </w:rPr>
              <w:t>ery small co</w:t>
            </w:r>
            <w:r w:rsidR="00E86DB5">
              <w:rPr>
                <w:lang w:val="en-US"/>
              </w:rPr>
              <w:t>hort</w:t>
            </w:r>
            <w:r w:rsidR="00965508" w:rsidRPr="009021E1">
              <w:rPr>
                <w:lang w:val="en-US"/>
              </w:rPr>
              <w:t>, selected</w:t>
            </w:r>
          </w:p>
        </w:tc>
      </w:tr>
      <w:tr w:rsidR="00965508" w:rsidRPr="009021E1" w14:paraId="35A8A145" w14:textId="77777777" w:rsidTr="00965508">
        <w:trPr>
          <w:trHeight w:val="667"/>
        </w:trPr>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EFB3CD" w14:textId="4962722E" w:rsidR="00965508" w:rsidRPr="009021E1" w:rsidRDefault="00EF1358" w:rsidP="00EF1358">
            <w:pPr>
              <w:pStyle w:val="TabelleText"/>
              <w:rPr>
                <w:lang w:val="en-US"/>
              </w:rPr>
            </w:pPr>
            <w:r w:rsidRPr="009021E1">
              <w:rPr>
                <w:lang w:val="en-US"/>
              </w:rPr>
              <w:fldChar w:fldCharType="begin">
                <w:fldData xml:space="preserve">PEVuZE5vdGU+PENpdGU+PEF1dGhvcj5DaGVuPC9BdXRob3I+PFllYXI+MjAxOTwvWWVhcj48UmVj
TnVtPjE5ODk8L1JlY051bT48RGlzcGxheVRleHQ+PHN0eWxlIGZhY2U9Iml0YWxpYyIgZm9udD0i
VGltZXMgTmV3IFJvbWFuIiBzaXplPSIxMiI+Q2hlbiAyMDE5ICgzOCk8L3N0eWxlPjwvRGlzcGxh
eVRleHQ+PHJlY29yZD48cmVjLW51bWJlcj4xOTg5PC9yZWMtbnVtYmVyPjxmb3JlaWduLWtleXM+
PGtleSBhcHA9IkVOIiBkYi1pZD0iYXN4ZGY1eHQ0OXh3NXZlZnd3dHZ3c2Q3MjVhcHBweHIyOTJ2
IiB0aW1lc3RhbXA9IjE3MjQzMTU2OTgiPjE5ODk8L2tleT48L2ZvcmVpZ24ta2V5cz48cmVmLXR5
cGUgbmFtZT0iSm91cm5hbCBBcnRpY2xlIj4xNzwvcmVmLXR5cGU+PGNvbnRyaWJ1dG9ycz48YXV0
aG9ycz48YXV0aG9yPkNoZW4sIFguPC9hdXRob3I+PGF1dGhvcj5DaGVuLCBaLjwvYXV0aG9yPjxh
dXRob3I+V2VpLCBULjwvYXV0aG9yPjxhdXRob3I+TGksIFAuPC9hdXRob3I+PGF1dGhvcj5aaGFu
ZywgTC48L2F1dGhvcj48YXV0aG9yPkZ1LCBQLjwvYXV0aG9yPjwvYXV0aG9ycz48L2NvbnRyaWJ1
dG9ycz48YXV0aC1hZGRyZXNzPkRpdmlzaW9uIG9mIE5lcGhyb2xvZ3ksIEtpZG5leSBSZXNlYXJj
aCBJbnN0aXR1dGUsIFdlc3QgQ2hpbmEgSG9zcGl0YWwgb2YgU2ljaHVhbiBVbml2ZXJzaXR5LCBD
aGVuZ2R1LCBDaGluYS4mI3hEO0RpdmlzaW9uIG9mIEdlcmlhdHJpY3MsIFNpY2h1YW4gQWNhZGVt
eSBvZiBNZWRpY2FsIFNjaWVuY2VzIGFuZCBTaWNodWFuIFByb3ZpbmNpYWwgUGVvcGxlJmFwb3M7
cyBIb3NwaXRhbCwgQ2hlbmdkdSwgQ2hpbmEuJiN4RDtEaXZpc2lvbiBvZiBOZXBocm9sb2d5LCBL
aWRuZXkgUmVzZWFyY2ggSW5zdGl0dXRlLCBXZXN0IENoaW5hIEhvc3BpdGFsIG9mIFNpY2h1YW4g
VW5pdmVyc2l0eSwgQ2hlbmdkdSwgQ2hpbmEsIHpoYW5nbGluZ2x6eUAxNjMuY29tLjwvYXV0aC1h
ZGRyZXNzPjx0aXRsZXM+PHRpdGxlPlRoZSBFZmZlY3Qgb2YgU2VydW0gTmV1dHJvcGhpbCBHZWxh
dGluYXNlLUFzc29jaWF0ZWQgTGlwb2NhbGluIG9uIHRoZSBEaXNjb250aW51YXRpb24gb2YgQ29u
dGludW91cyBSZW5hbCBSZXBsYWNlbWVudCBUaGVyYXB5IGluIENyaXRpY2FsbHkgSWxsIFBhdGll
bnRzIHdpdGggQWN1dGUgS2lkbmV5IEluanVyeTwvdGl0bGU+PHNlY29uZGFyeS10aXRsZT5CbG9v
ZCBQdXJpZjwvc2Vjb25kYXJ5LXRpdGxlPjwvdGl0bGVzPjxwZXJpb2RpY2FsPjxmdWxsLXRpdGxl
PkJsb29kIFB1cmlmPC9mdWxsLXRpdGxlPjwvcGVyaW9kaWNhbD48cGFnZXM+MTAtMTc8L3BhZ2Vz
Pjx2b2x1bWU+NDg8L3ZvbHVtZT48bnVtYmVyPjE8L251bWJlcj48ZWRpdGlvbj4yMDE5LzAzLzA4
PC9lZGl0aW9uPjxrZXl3b3Jkcz48a2V5d29yZD5BY3V0ZSBLaWRuZXkgSW5qdXJ5LypibG9vZC9k
aWFnbm9zaXMvbW9ydGFsaXR5Lyp0aGVyYXB5PC9rZXl3b3JkPjxrZXl3b3JkPkFkdWx0PC9rZXl3
b3JkPjxrZXl3b3JkPkFnZWQ8L2tleXdvcmQ+PGtleXdvcmQ+QmlvbWFya2Vyczwva2V5d29yZD48
a2V5d29yZD5DbGluaWNhbCBEZWNpc2lvbi1NYWtpbmc8L2tleXdvcmQ+PGtleXdvcmQ+KkNvbnRp
bnVvdXMgUmVuYWwgUmVwbGFjZW1lbnQgVGhlcmFweS9hZHZlcnNlIGVmZmVjdHMvbWV0aG9kczwv
a2V5d29yZD48a2V5d29yZD4qQ3JpdGljYWwgSWxsbmVzczwva2V5d29yZD48a2V5d29yZD5EaXNl
YXNlIE1hbmFnZW1lbnQ8L2tleXdvcmQ+PGtleXdvcmQ+RmVtYWxlPC9rZXl3b3JkPjxrZXl3b3Jk
Pkh1bWFuczwva2V5d29yZD48a2V5d29yZD5MaXBvY2FsaW4tMi8qYmxvb2Q8L2tleXdvcmQ+PGtl
eXdvcmQ+TWFsZTwva2V5d29yZD48a2V5d29yZD5NaWRkbGUgQWdlZDwva2V5d29yZD48a2V5d29y
ZD5Nb3J0YWxpdHk8L2tleXdvcmQ+PGtleXdvcmQ+T2RkcyBSYXRpbzwva2V5d29yZD48a2V5d29y
ZD5Qcm9nbm9zaXM8L2tleXdvcmQ+PGtleXdvcmQ+Uk9DIEN1cnZlPC9rZXl3b3JkPjxrZXl3b3Jk
PlRyZWF0bWVudCBPdXRjb21lPC9rZXl3b3JkPjxrZXl3b3JkPkNyaXRpY2FsIGNhcmU8L2tleXdv
cmQ+PGtleXdvcmQ+QWN1dGUga2lkbmV5IGluanVyeTwva2V5d29yZD48a2V5d29yZD5Db250aW51
b3VzIHJlbmFsIHJlcGxhY2VtZW50IHRoZXJhcHk8L2tleXdvcmQ+PGtleXdvcmQ+TmV1dHJvcGhp
bCBnZWxhdGluYXNlLWFzc29jaWF0ZWQgbGlwb2NhbGluPC9rZXl3b3JkPjxrZXl3b3JkPlNlcHNp
c8KgPC9rZXl3b3JkPjwva2V5d29yZHM+PGRhdGVzPjx5ZWFyPjIwMTk8L3llYXI+PC9kYXRlcz48
aXNibj4wMjUzLTUwNjg8L2lzYm4+PGFjY2Vzc2lvbi1udW0+MzA4NDQ3OTE8L2FjY2Vzc2lvbi1u
dW0+PHdvcmstdHlwZT5vVDwvd29yay10eXBlPjxyZXZpZXdlZC1pdGVtPlRLPC9yZXZpZXdlZC1p
dGVtPjx1cmxzPjwvdXJscz48ZWxlY3Ryb25pYy1yZXNvdXJjZS1udW0+MTAuMTE1OS8wMDA0OTkw
MjY8L2VsZWN0cm9uaWMtcmVzb3VyY2UtbnVtPjxyZW1vdGUtZGF0YWJhc2UtcHJvdmlkZXI+TkxN
PC9yZW1vdGUtZGF0YWJhc2UtcHJvdmlkZXI+PGxhbmd1YWdlPmVuZzwvbGFuZ3VhZ2U+PC9yZWNv
cmQ+PC9DaXRlPjwvRW5kTm90ZT4A
</w:fldData>
              </w:fldChar>
            </w:r>
            <w:r w:rsidR="0036015C" w:rsidRPr="009021E1">
              <w:rPr>
                <w:lang w:val="en-US"/>
              </w:rPr>
              <w:instrText xml:space="preserve"> ADDIN EN.CITE </w:instrText>
            </w:r>
            <w:r w:rsidR="0036015C" w:rsidRPr="009021E1">
              <w:rPr>
                <w:lang w:val="en-US"/>
              </w:rPr>
              <w:fldChar w:fldCharType="begin">
                <w:fldData xml:space="preserve">PEVuZE5vdGU+PENpdGU+PEF1dGhvcj5DaGVuPC9BdXRob3I+PFllYXI+MjAxOTwvWWVhcj48UmVj
TnVtPjE5ODk8L1JlY051bT48RGlzcGxheVRleHQ+PHN0eWxlIGZhY2U9Iml0YWxpYyIgZm9udD0i
VGltZXMgTmV3IFJvbWFuIiBzaXplPSIxMiI+Q2hlbiAyMDE5ICgzOCk8L3N0eWxlPjwvRGlzcGxh
eVRleHQ+PHJlY29yZD48cmVjLW51bWJlcj4xOTg5PC9yZWMtbnVtYmVyPjxmb3JlaWduLWtleXM+
PGtleSBhcHA9IkVOIiBkYi1pZD0iYXN4ZGY1eHQ0OXh3NXZlZnd3dHZ3c2Q3MjVhcHBweHIyOTJ2
IiB0aW1lc3RhbXA9IjE3MjQzMTU2OTgiPjE5ODk8L2tleT48L2ZvcmVpZ24ta2V5cz48cmVmLXR5
cGUgbmFtZT0iSm91cm5hbCBBcnRpY2xlIj4xNzwvcmVmLXR5cGU+PGNvbnRyaWJ1dG9ycz48YXV0
aG9ycz48YXV0aG9yPkNoZW4sIFguPC9hdXRob3I+PGF1dGhvcj5DaGVuLCBaLjwvYXV0aG9yPjxh
dXRob3I+V2VpLCBULjwvYXV0aG9yPjxhdXRob3I+TGksIFAuPC9hdXRob3I+PGF1dGhvcj5aaGFu
ZywgTC48L2F1dGhvcj48YXV0aG9yPkZ1LCBQLjwvYXV0aG9yPjwvYXV0aG9ycz48L2NvbnRyaWJ1
dG9ycz48YXV0aC1hZGRyZXNzPkRpdmlzaW9uIG9mIE5lcGhyb2xvZ3ksIEtpZG5leSBSZXNlYXJj
aCBJbnN0aXR1dGUsIFdlc3QgQ2hpbmEgSG9zcGl0YWwgb2YgU2ljaHVhbiBVbml2ZXJzaXR5LCBD
aGVuZ2R1LCBDaGluYS4mI3hEO0RpdmlzaW9uIG9mIEdlcmlhdHJpY3MsIFNpY2h1YW4gQWNhZGVt
eSBvZiBNZWRpY2FsIFNjaWVuY2VzIGFuZCBTaWNodWFuIFByb3ZpbmNpYWwgUGVvcGxlJmFwb3M7
cyBIb3NwaXRhbCwgQ2hlbmdkdSwgQ2hpbmEuJiN4RDtEaXZpc2lvbiBvZiBOZXBocm9sb2d5LCBL
aWRuZXkgUmVzZWFyY2ggSW5zdGl0dXRlLCBXZXN0IENoaW5hIEhvc3BpdGFsIG9mIFNpY2h1YW4g
VW5pdmVyc2l0eSwgQ2hlbmdkdSwgQ2hpbmEsIHpoYW5nbGluZ2x6eUAxNjMuY29tLjwvYXV0aC1h
ZGRyZXNzPjx0aXRsZXM+PHRpdGxlPlRoZSBFZmZlY3Qgb2YgU2VydW0gTmV1dHJvcGhpbCBHZWxh
dGluYXNlLUFzc29jaWF0ZWQgTGlwb2NhbGluIG9uIHRoZSBEaXNjb250aW51YXRpb24gb2YgQ29u
dGludW91cyBSZW5hbCBSZXBsYWNlbWVudCBUaGVyYXB5IGluIENyaXRpY2FsbHkgSWxsIFBhdGll
bnRzIHdpdGggQWN1dGUgS2lkbmV5IEluanVyeTwvdGl0bGU+PHNlY29uZGFyeS10aXRsZT5CbG9v
ZCBQdXJpZjwvc2Vjb25kYXJ5LXRpdGxlPjwvdGl0bGVzPjxwZXJpb2RpY2FsPjxmdWxsLXRpdGxl
PkJsb29kIFB1cmlmPC9mdWxsLXRpdGxlPjwvcGVyaW9kaWNhbD48cGFnZXM+MTAtMTc8L3BhZ2Vz
Pjx2b2x1bWU+NDg8L3ZvbHVtZT48bnVtYmVyPjE8L251bWJlcj48ZWRpdGlvbj4yMDE5LzAzLzA4
PC9lZGl0aW9uPjxrZXl3b3Jkcz48a2V5d29yZD5BY3V0ZSBLaWRuZXkgSW5qdXJ5LypibG9vZC9k
aWFnbm9zaXMvbW9ydGFsaXR5Lyp0aGVyYXB5PC9rZXl3b3JkPjxrZXl3b3JkPkFkdWx0PC9rZXl3
b3JkPjxrZXl3b3JkPkFnZWQ8L2tleXdvcmQ+PGtleXdvcmQ+QmlvbWFya2Vyczwva2V5d29yZD48
a2V5d29yZD5DbGluaWNhbCBEZWNpc2lvbi1NYWtpbmc8L2tleXdvcmQ+PGtleXdvcmQ+KkNvbnRp
bnVvdXMgUmVuYWwgUmVwbGFjZW1lbnQgVGhlcmFweS9hZHZlcnNlIGVmZmVjdHMvbWV0aG9kczwv
a2V5d29yZD48a2V5d29yZD4qQ3JpdGljYWwgSWxsbmVzczwva2V5d29yZD48a2V5d29yZD5EaXNl
YXNlIE1hbmFnZW1lbnQ8L2tleXdvcmQ+PGtleXdvcmQ+RmVtYWxlPC9rZXl3b3JkPjxrZXl3b3Jk
Pkh1bWFuczwva2V5d29yZD48a2V5d29yZD5MaXBvY2FsaW4tMi8qYmxvb2Q8L2tleXdvcmQ+PGtl
eXdvcmQ+TWFsZTwva2V5d29yZD48a2V5d29yZD5NaWRkbGUgQWdlZDwva2V5d29yZD48a2V5d29y
ZD5Nb3J0YWxpdHk8L2tleXdvcmQ+PGtleXdvcmQ+T2RkcyBSYXRpbzwva2V5d29yZD48a2V5d29y
ZD5Qcm9nbm9zaXM8L2tleXdvcmQ+PGtleXdvcmQ+Uk9DIEN1cnZlPC9rZXl3b3JkPjxrZXl3b3Jk
PlRyZWF0bWVudCBPdXRjb21lPC9rZXl3b3JkPjxrZXl3b3JkPkNyaXRpY2FsIGNhcmU8L2tleXdv
cmQ+PGtleXdvcmQ+QWN1dGUga2lkbmV5IGluanVyeTwva2V5d29yZD48a2V5d29yZD5Db250aW51
b3VzIHJlbmFsIHJlcGxhY2VtZW50IHRoZXJhcHk8L2tleXdvcmQ+PGtleXdvcmQ+TmV1dHJvcGhp
bCBnZWxhdGluYXNlLWFzc29jaWF0ZWQgbGlwb2NhbGluPC9rZXl3b3JkPjxrZXl3b3JkPlNlcHNp
c8KgPC9rZXl3b3JkPjwva2V5d29yZHM+PGRhdGVzPjx5ZWFyPjIwMTk8L3llYXI+PC9kYXRlcz48
aXNibj4wMjUzLTUwNjg8L2lzYm4+PGFjY2Vzc2lvbi1udW0+MzA4NDQ3OTE8L2FjY2Vzc2lvbi1u
dW0+PHdvcmstdHlwZT5vVDwvd29yay10eXBlPjxyZXZpZXdlZC1pdGVtPlRLPC9yZXZpZXdlZC1p
dGVtPjx1cmxzPjwvdXJscz48ZWxlY3Ryb25pYy1yZXNvdXJjZS1udW0+MTAuMTE1OS8wMDA0OTkw
MjY8L2VsZWN0cm9uaWMtcmVzb3VyY2UtbnVtPjxyZW1vdGUtZGF0YWJhc2UtcHJvdmlkZXI+TkxN
PC9yZW1vdGUtZGF0YWJhc2UtcHJvdmlkZXI+PGxhbmd1YWdlPmVuZzwvbGFuZ3VhZ2U+PC9yZWNv
cmQ+PC9DaXRlPjwvRW5kTm90ZT4A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Chen 2019 (38)</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D17E1E" w14:textId="77777777" w:rsidR="00965508" w:rsidRPr="009021E1" w:rsidRDefault="00965508" w:rsidP="00965508">
            <w:pPr>
              <w:pStyle w:val="TabelleText"/>
              <w:rPr>
                <w:lang w:val="en-US"/>
              </w:rPr>
            </w:pPr>
            <w:r w:rsidRPr="009021E1">
              <w:rPr>
                <w:lang w:val="en-US"/>
              </w:rPr>
              <w:t>OT</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DFF2AE" w14:textId="77777777" w:rsidR="00965508" w:rsidRPr="009021E1" w:rsidRDefault="00965508" w:rsidP="00965508">
            <w:pPr>
              <w:pStyle w:val="TabelleText"/>
              <w:rPr>
                <w:lang w:val="en-US"/>
              </w:rPr>
            </w:pPr>
            <w:r w:rsidRPr="009021E1">
              <w:rPr>
                <w:lang w:val="en-US"/>
              </w:rPr>
              <w:t>110</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C60090" w14:textId="77777777" w:rsidR="00965508" w:rsidRPr="009021E1" w:rsidRDefault="00965508" w:rsidP="00965508">
            <w:pPr>
              <w:pStyle w:val="TabelleText"/>
              <w:rPr>
                <w:lang w:val="en-US"/>
              </w:rPr>
            </w:pPr>
            <w:r w:rsidRPr="009021E1">
              <w:rPr>
                <w:lang w:val="en-US"/>
              </w:rPr>
              <w:t>11,937.5―14,341.8</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104612" w14:textId="77777777" w:rsidR="00965508" w:rsidRPr="009021E1" w:rsidRDefault="00965508" w:rsidP="00965508">
            <w:pPr>
              <w:pStyle w:val="TabelleText"/>
              <w:rPr>
                <w:lang w:val="en-US"/>
              </w:rPr>
            </w:pPr>
            <w:r w:rsidRPr="009021E1">
              <w:rPr>
                <w:lang w:val="en-US"/>
              </w:rPr>
              <w:t>11,604.8―14,179.7</w:t>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5CD087" w14:textId="77777777" w:rsidR="00965508" w:rsidRPr="009021E1" w:rsidRDefault="00965508" w:rsidP="00965508">
            <w:pPr>
              <w:pStyle w:val="TabelleText"/>
              <w:rPr>
                <w:lang w:val="en-US"/>
              </w:rPr>
            </w:pPr>
            <w:r w:rsidRPr="009021E1">
              <w:rPr>
                <w:lang w:val="en-US"/>
              </w:rPr>
              <w:t>0.95</w:t>
            </w:r>
          </w:p>
        </w:tc>
        <w:tc>
          <w:tcPr>
            <w:tcW w:w="7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B8C524" w14:textId="29632B8F" w:rsidR="00965508" w:rsidRPr="009021E1" w:rsidRDefault="007C51B1" w:rsidP="00965508">
            <w:pPr>
              <w:pStyle w:val="TabelleText"/>
              <w:rPr>
                <w:lang w:val="en-US"/>
              </w:rPr>
            </w:pPr>
            <w:r w:rsidRPr="009021E1">
              <w:rPr>
                <w:lang w:val="en-US"/>
              </w:rPr>
              <w:t>9/95 9.5% W</w:t>
            </w:r>
            <w:r w:rsidR="00E86DB5">
              <w:rPr>
                <w:lang w:val="en-US"/>
              </w:rPr>
              <w:t xml:space="preserve"> s</w:t>
            </w:r>
            <w:r w:rsidRPr="009021E1">
              <w:rPr>
                <w:lang w:val="en-US"/>
              </w:rPr>
              <w:t>uccess</w:t>
            </w:r>
          </w:p>
          <w:p w14:paraId="786FBC0F" w14:textId="2B679DBF" w:rsidR="00965508" w:rsidRPr="009021E1" w:rsidRDefault="00965508" w:rsidP="007C51B1">
            <w:pPr>
              <w:pStyle w:val="TabelleText"/>
              <w:rPr>
                <w:lang w:val="en-US"/>
              </w:rPr>
            </w:pPr>
            <w:r w:rsidRPr="009021E1">
              <w:rPr>
                <w:lang w:val="en-US"/>
              </w:rPr>
              <w:t>101/134 75.4% W failure p=0.001</w:t>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EEF388" w14:textId="77777777" w:rsidR="00965508" w:rsidRPr="009021E1" w:rsidRDefault="00965508" w:rsidP="00965508">
            <w:pPr>
              <w:pStyle w:val="TabelleText"/>
              <w:rPr>
                <w:lang w:val="en-US"/>
              </w:rPr>
            </w:pPr>
            <w:r w:rsidRPr="009021E1">
              <w:rPr>
                <w:lang w:val="en-US"/>
              </w:rPr>
              <w:t>9/9</w:t>
            </w:r>
          </w:p>
        </w:tc>
        <w:tc>
          <w:tcPr>
            <w:tcW w:w="303" w:type="pct"/>
            <w:tcBorders>
              <w:top w:val="single" w:sz="8" w:space="0" w:color="000000"/>
              <w:left w:val="single" w:sz="8" w:space="0" w:color="000000"/>
              <w:bottom w:val="single" w:sz="8" w:space="0" w:color="000000"/>
              <w:right w:val="single" w:sz="8" w:space="0" w:color="000000"/>
            </w:tcBorders>
          </w:tcPr>
          <w:p w14:paraId="032358E5" w14:textId="22902079"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019471" w14:textId="48BC8411" w:rsidR="00965508" w:rsidRPr="009021E1" w:rsidRDefault="00965508" w:rsidP="00965508">
            <w:pPr>
              <w:pStyle w:val="TabelleText"/>
              <w:rPr>
                <w:lang w:val="en-US"/>
              </w:rPr>
            </w:pPr>
          </w:p>
        </w:tc>
      </w:tr>
      <w:tr w:rsidR="00965508" w:rsidRPr="009021E1" w14:paraId="1187C551" w14:textId="77777777" w:rsidTr="00965508">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3FB567" w14:textId="25FB9D22" w:rsidR="00965508" w:rsidRPr="009021E1" w:rsidRDefault="00EF1358" w:rsidP="00EF1358">
            <w:pPr>
              <w:pStyle w:val="TabelleText"/>
              <w:rPr>
                <w:lang w:val="en-US"/>
              </w:rPr>
            </w:pPr>
            <w:r w:rsidRPr="009021E1">
              <w:rPr>
                <w:lang w:val="en-US"/>
              </w:rPr>
              <w:fldChar w:fldCharType="begin">
                <w:fldData xml:space="preserve">PEVuZE5vdGU+PENpdGU+PEF1dGhvcj5TdGFkczwvQXV0aG9yPjxZZWFyPjIwMTk8L1llYXI+PFJl
Y051bT4xOTk1PC9SZWNOdW0+PERpc3BsYXlUZXh0PjxzdHlsZSBmYWNlPSJpdGFsaWMiIGZvbnQ9
IlRpbWVzIE5ldyBSb21hbiIgc2l6ZT0iMTIiPlN0YWRzIDIwMTkgKDE5OCk8L3N0eWxlPjwvRGlz
cGxheVRleHQ+PHJlY29yZD48cmVjLW51bWJlcj4xOTk1PC9yZWMtbnVtYmVyPjxmb3JlaWduLWtl
eXM+PGtleSBhcHA9IkVOIiBkYi1pZD0iYXN4ZGY1eHQ0OXh3NXZlZnd3dHZ3c2Q3MjVhcHBweHIy
OTJ2IiB0aW1lc3RhbXA9IjE3MjQzMTU2OTgiPjE5OTU8L2tleT48L2ZvcmVpZ24ta2V5cz48cmVm
LXR5cGUgbmFtZT0iSm91cm5hbCBBcnRpY2xlIj4xNzwvcmVmLXR5cGU+PGNvbnRyaWJ1dG9ycz48
YXV0aG9ycz48YXV0aG9yPlN0YWRzLCBTLjwvYXV0aG9yPjxhdXRob3I+S2FudCwgSy4gTS48L2F1
dGhvcj48YXV0aG9yPmRlIEpvbmcsIE0uIEYuIEMuPC9hdXRob3I+PGF1dGhvcj5kZSBSdWlqdGVy
LCBXLjwvYXV0aG9yPjxhdXRob3I+Q29iYmFlcnQsIEMuIE0uPC9hdXRob3I+PGF1dGhvcj5CZXRq
ZXMsIE0uIEcuIEguPC9hdXRob3I+PGF1dGhvcj5Hb21tZXJzLCBELjwvYXV0aG9yPjxhdXRob3I+
T3VkZW1hbnMtdmFuIFN0cmFhdGVuLCBILiBNLjwvYXV0aG9yPjwvYXV0aG9ycz48L2NvbnRyaWJ1
dG9ycz48YXV0aC1hZGRyZXNzPkRlcGFydG1lbnQgb2YgSW50ZW5zaXZlIENhcmUsIEVyYXNtdXMg
TWVkaWNhbCBDZW50cmUsIFJvdHRlcmRhbSwgTmV0aGVybGFuZHMuIHMuc3RhZHNAaWthemlhLm5s
LiYjeEQ7RGVwYXJ0bWVudCBvZiBJbnRlbnNpdmUgQ2FyZSwgSWthemlhIEhvc3BpdGFsLCBSb3R0
ZXJkYW0sIE5ldGhlcmxhbmRzLiBzLnN0YWRzQGlrYXppYS5ubC4mI3hEO0RlcGFydG1lbnQgb2Yg
SW50ZW5zaXZlIENhcmUsIEFtcGhpYSBIb3NwaXRhbCwgQnJlZGEsIE5ldGhlcmxhbmRzLiYjeEQ7
RGVwYXJ0bWVudCBvZiBOZXBocm9sb2d5LCBVbml2ZXJzaXR5IE1lZGljYWwgQ2VudHJlIEdyb25p
bmdlbiwgR3JvbmluZ2VuLCBOZXRoZXJsYW5kcy4mI3hEO0RlcGFydG1lbnQgb2YgSW50ZW5zaXZl
IENhcmUsIE5vb3Jkd2VzdCB6aWVrZW5odWlzZ3JvZXAgQWxrbWFhciwgQWxrbWFhciwgTmV0aGVy
bGFuZHMuJiN4RDtEZXBhcnRtZW50IG9mIENsaW5pY2FsIENoZW1pc3RyeSBhbmQgTGFib3JhdG9y
eSBNZWRpY2luZSwgTGVpZGVuIFVuaXZlcnNpdHkgTWVkaWNhbCBDZW50cmUsIExlaWRlbiwgTmV0
aGVybGFuZHMuJiN4RDtEZXBhcnRtZW50IG9mIE5lcGhyb2xvZ3ksIEVyYXNtdXMgTWVkaWNhbCBD
ZW50cmUsIFJvdHRlcmRhbSwgTmV0aGVybGFuZHMuJiN4RDtEZXBhcnRtZW50IG9mIEludGVuc2l2
ZSBDYXJlLCBFcmFzbXVzIE1lZGljYWwgQ2VudHJlLCBSb3R0ZXJkYW0sIE5ldGhlcmxhbmRzLiYj
eEQ7RGVwYXJ0bWVudCBvZiBJbnRlbnNpdmUgQ2FyZSwgQW1zdGVyZGFtIFVNQywgVnJpamUgVW5p
dmVyc2l0ZWl0IEFtc3RlcmRhbSwgQW1zdGVyZGFtLCBOZXRoZXJsYW5kcy48L2F1dGgtYWRkcmVz
cz48dGl0bGVzPjx0aXRsZT5QcmVkaWN0b3JzIG9mIHNob3J0LXRlcm0gc3VjY2Vzc2Z1bCBkaXNj
b250aW51YXRpb24gb2YgY29udGludW91cyByZW5hbCByZXBsYWNlbWVudCB0aGVyYXB5OiByZXN1
bHRzIGZyb20gYSBwcm9zcGVjdGl2ZSBtdWx0aWNlbnRyZSBzdHVkeTwvdGl0bGU+PHNlY29uZGFy
eS10aXRsZT5CTUMgTmVwaHJvbDwvc2Vjb25kYXJ5LXRpdGxlPjwvdGl0bGVzPjxwZXJpb2RpY2Fs
PjxmdWxsLXRpdGxlPkJNQyBOZXBocm9sPC9mdWxsLXRpdGxlPjwvcGVyaW9kaWNhbD48cGFnZXM+
MTI5PC9wYWdlcz48dm9sdW1lPjIwPC92b2x1bWU+PG51bWJlcj4xPC9udW1iZXI+PGVkaXRpb24+
MjAxOS8wNS8zMTwvZWRpdGlvbj48a2V5d29yZHM+PGtleXdvcmQ+QWN1dGUgS2lkbmV5IEluanVy
eS90aGVyYXB5L3VyaW5lPC9rZXl3b3JkPjxrZXl3b3JkPkNsaW5pY2FsIERlY2lzaW9uLU1ha2lu
Zy9tZXRob2RzPC9rZXl3b3JkPjxrZXl3b3JkPkNvbnRpbnVvdXMgUmVuYWwgUmVwbGFjZW1lbnQg
VGhlcmFweS9hZHZlcnNlIGVmZmVjdHMvbWV0aG9kcy9zdGF0aXN0aWNzICZhbXA7PC9rZXl3b3Jk
PjxrZXl3b3JkPm51bWVyaWNhbCBkYXRhPC9rZXl3b3JkPjxrZXl3b3JkPkZlbWFsZTwva2V5d29y
ZD48a2V5d29yZD5IZWFsdGggU2VydmljZXMgTWlzdXNlL3ByZXZlbnRpb24gJmFtcDsgY29udHJv
bDwva2V5d29yZD48a2V5d29yZD5IdW1hbnM8L2tleXdvcmQ+PGtleXdvcmQ+SW50ZW5zaXZlIENh
cmUgVW5pdHMvc3RhdGlzdGljcyAmYW1wOyBudW1lcmljYWwgZGF0YTwva2V5d29yZD48a2V5d29y
ZD5LaWRuZXkgRnVuY3Rpb24gVGVzdHMvbWV0aG9kczwva2V5d29yZD48a2V5d29yZD5MaXBvY2Fs
aW4tMi8gdXJpbmU8L2tleXdvcmQ+PGtleXdvcmQ+TWFsZTwva2V5d29yZD48a2V5d29yZD5NaWRk
bGUgQWdlZDwva2V5d29yZD48a2V5d29yZD5OZXRoZXJsYW5kczwva2V5d29yZD48a2V5d29yZD5P
cmdhbiBEeXNmdW5jdGlvbiBTY29yZXM8L2tleXdvcmQ+PGtleXdvcmQ+UG9pbnQtb2YtQ2FyZSBU
ZXN0aW5nPC9rZXl3b3JkPjxrZXl3b3JkPlByZWRpY3RpdmUgVmFsdWUgb2YgVGVzdHM8L2tleXdv
cmQ+PGtleXdvcmQ+UmVjb3Zlcnkgb2YgRnVuY3Rpb248L2tleXdvcmQ+PGtleXdvcmQ+UmVuYWwg
RWxpbWluYXRpb248L2tleXdvcmQ+PGtleXdvcmQ+V2l0aGhvbGRpbmcgVHJlYXRtZW50LyBzdGF0
aXN0aWNzICZhbXA7IG51bWVyaWNhbCBkYXRhPC9rZXl3b3JkPjwva2V5d29yZHM+PGRhdGVzPjx5
ZWFyPjIwMTk8L3llYXI+PHB1Yi1kYXRlcz48ZGF0ZT5BcHIgMTU8L2RhdGU+PC9wdWItZGF0ZXM+
PC9kYXRlcz48aXNibj4xNDcxLTIzNjkgKEVsZWN0cm9uaWMpJiN4RDsxNDcxLTIzNjkgKExpbmtp
bmcpPC9pc2JuPjxhY2Nlc3Npb24tbnVtPjMwOTg3NjA0PC9hY2Nlc3Npb24tbnVtPjx3b3JrLXR5
cGU+b1Q8L3dvcmstdHlwZT48cmV2aWV3ZWQtaXRlbT5DVzwvcmV2aWV3ZWQtaXRlbT48dXJscz48
cmVsYXRlZC11cmxzPjx1cmw+aHR0cHM6Ly93d3cubmNiaS5ubG0ubmloLmdvdi9wbWMvYXJ0aWNs
ZXMvUE1DNjQ2NjY0My9wZGYvMTI4ODJfMjAxOV9BcnRpY2xlXzEzMjcucGRmPC91cmw+PC9yZWxh
dGVkLXVybHM+PC91cmxzPjxjdXN0b20yPjY1NTc1MzY8L2N1c3RvbTI+PGVsZWN0cm9uaWMtcmVz
b3VyY2UtbnVtPjEwLjExMzYvYmNyLTIwMTktMjI5NTgyPC9lbGVjdHJvbmljLXJlc291cmNlLW51
bT48cmVtb3RlLWRhdGFiYXNlLXByb3ZpZGVyPk5MTTwvcmVtb3RlLWRhdGFiYXNlLXByb3ZpZGVy
PjxsYW5ndWFnZT5lbmc8L2xhbmd1YWdlPjwvcmVjb3JkPjwvQ2l0ZT48L0VuZE5vdGU+AG==
</w:fldData>
              </w:fldChar>
            </w:r>
            <w:r w:rsidR="0036015C" w:rsidRPr="009021E1">
              <w:rPr>
                <w:lang w:val="en-US"/>
              </w:rPr>
              <w:instrText xml:space="preserve"> ADDIN EN.CITE </w:instrText>
            </w:r>
            <w:r w:rsidR="0036015C" w:rsidRPr="009021E1">
              <w:rPr>
                <w:lang w:val="en-US"/>
              </w:rPr>
              <w:fldChar w:fldCharType="begin">
                <w:fldData xml:space="preserve">PEVuZE5vdGU+PENpdGU+PEF1dGhvcj5TdGFkczwvQXV0aG9yPjxZZWFyPjIwMTk8L1llYXI+PFJl
Y051bT4xOTk1PC9SZWNOdW0+PERpc3BsYXlUZXh0PjxzdHlsZSBmYWNlPSJpdGFsaWMiIGZvbnQ9
IlRpbWVzIE5ldyBSb21hbiIgc2l6ZT0iMTIiPlN0YWRzIDIwMTkgKDE5OCk8L3N0eWxlPjwvRGlz
cGxheVRleHQ+PHJlY29yZD48cmVjLW51bWJlcj4xOTk1PC9yZWMtbnVtYmVyPjxmb3JlaWduLWtl
eXM+PGtleSBhcHA9IkVOIiBkYi1pZD0iYXN4ZGY1eHQ0OXh3NXZlZnd3dHZ3c2Q3MjVhcHBweHIy
OTJ2IiB0aW1lc3RhbXA9IjE3MjQzMTU2OTgiPjE5OTU8L2tleT48L2ZvcmVpZ24ta2V5cz48cmVm
LXR5cGUgbmFtZT0iSm91cm5hbCBBcnRpY2xlIj4xNzwvcmVmLXR5cGU+PGNvbnRyaWJ1dG9ycz48
YXV0aG9ycz48YXV0aG9yPlN0YWRzLCBTLjwvYXV0aG9yPjxhdXRob3I+S2FudCwgSy4gTS48L2F1
dGhvcj48YXV0aG9yPmRlIEpvbmcsIE0uIEYuIEMuPC9hdXRob3I+PGF1dGhvcj5kZSBSdWlqdGVy
LCBXLjwvYXV0aG9yPjxhdXRob3I+Q29iYmFlcnQsIEMuIE0uPC9hdXRob3I+PGF1dGhvcj5CZXRq
ZXMsIE0uIEcuIEguPC9hdXRob3I+PGF1dGhvcj5Hb21tZXJzLCBELjwvYXV0aG9yPjxhdXRob3I+
T3VkZW1hbnMtdmFuIFN0cmFhdGVuLCBILiBNLjwvYXV0aG9yPjwvYXV0aG9ycz48L2NvbnRyaWJ1
dG9ycz48YXV0aC1hZGRyZXNzPkRlcGFydG1lbnQgb2YgSW50ZW5zaXZlIENhcmUsIEVyYXNtdXMg
TWVkaWNhbCBDZW50cmUsIFJvdHRlcmRhbSwgTmV0aGVybGFuZHMuIHMuc3RhZHNAaWthemlhLm5s
LiYjeEQ7RGVwYXJ0bWVudCBvZiBJbnRlbnNpdmUgQ2FyZSwgSWthemlhIEhvc3BpdGFsLCBSb3R0
ZXJkYW0sIE5ldGhlcmxhbmRzLiBzLnN0YWRzQGlrYXppYS5ubC4mI3hEO0RlcGFydG1lbnQgb2Yg
SW50ZW5zaXZlIENhcmUsIEFtcGhpYSBIb3NwaXRhbCwgQnJlZGEsIE5ldGhlcmxhbmRzLiYjeEQ7
RGVwYXJ0bWVudCBvZiBOZXBocm9sb2d5LCBVbml2ZXJzaXR5IE1lZGljYWwgQ2VudHJlIEdyb25p
bmdlbiwgR3JvbmluZ2VuLCBOZXRoZXJsYW5kcy4mI3hEO0RlcGFydG1lbnQgb2YgSW50ZW5zaXZl
IENhcmUsIE5vb3Jkd2VzdCB6aWVrZW5odWlzZ3JvZXAgQWxrbWFhciwgQWxrbWFhciwgTmV0aGVy
bGFuZHMuJiN4RDtEZXBhcnRtZW50IG9mIENsaW5pY2FsIENoZW1pc3RyeSBhbmQgTGFib3JhdG9y
eSBNZWRpY2luZSwgTGVpZGVuIFVuaXZlcnNpdHkgTWVkaWNhbCBDZW50cmUsIExlaWRlbiwgTmV0
aGVybGFuZHMuJiN4RDtEZXBhcnRtZW50IG9mIE5lcGhyb2xvZ3ksIEVyYXNtdXMgTWVkaWNhbCBD
ZW50cmUsIFJvdHRlcmRhbSwgTmV0aGVybGFuZHMuJiN4RDtEZXBhcnRtZW50IG9mIEludGVuc2l2
ZSBDYXJlLCBFcmFzbXVzIE1lZGljYWwgQ2VudHJlLCBSb3R0ZXJkYW0sIE5ldGhlcmxhbmRzLiYj
eEQ7RGVwYXJ0bWVudCBvZiBJbnRlbnNpdmUgQ2FyZSwgQW1zdGVyZGFtIFVNQywgVnJpamUgVW5p
dmVyc2l0ZWl0IEFtc3RlcmRhbSwgQW1zdGVyZGFtLCBOZXRoZXJsYW5kcy48L2F1dGgtYWRkcmVz
cz48dGl0bGVzPjx0aXRsZT5QcmVkaWN0b3JzIG9mIHNob3J0LXRlcm0gc3VjY2Vzc2Z1bCBkaXNj
b250aW51YXRpb24gb2YgY29udGludW91cyByZW5hbCByZXBsYWNlbWVudCB0aGVyYXB5OiByZXN1
bHRzIGZyb20gYSBwcm9zcGVjdGl2ZSBtdWx0aWNlbnRyZSBzdHVkeTwvdGl0bGU+PHNlY29uZGFy
eS10aXRsZT5CTUMgTmVwaHJvbDwvc2Vjb25kYXJ5LXRpdGxlPjwvdGl0bGVzPjxwZXJpb2RpY2Fs
PjxmdWxsLXRpdGxlPkJNQyBOZXBocm9sPC9mdWxsLXRpdGxlPjwvcGVyaW9kaWNhbD48cGFnZXM+
MTI5PC9wYWdlcz48dm9sdW1lPjIwPC92b2x1bWU+PG51bWJlcj4xPC9udW1iZXI+PGVkaXRpb24+
MjAxOS8wNS8zMTwvZWRpdGlvbj48a2V5d29yZHM+PGtleXdvcmQ+QWN1dGUgS2lkbmV5IEluanVy
eS90aGVyYXB5L3VyaW5lPC9rZXl3b3JkPjxrZXl3b3JkPkNsaW5pY2FsIERlY2lzaW9uLU1ha2lu
Zy9tZXRob2RzPC9rZXl3b3JkPjxrZXl3b3JkPkNvbnRpbnVvdXMgUmVuYWwgUmVwbGFjZW1lbnQg
VGhlcmFweS9hZHZlcnNlIGVmZmVjdHMvbWV0aG9kcy9zdGF0aXN0aWNzICZhbXA7PC9rZXl3b3Jk
PjxrZXl3b3JkPm51bWVyaWNhbCBkYXRhPC9rZXl3b3JkPjxrZXl3b3JkPkZlbWFsZTwva2V5d29y
ZD48a2V5d29yZD5IZWFsdGggU2VydmljZXMgTWlzdXNlL3ByZXZlbnRpb24gJmFtcDsgY29udHJv
bDwva2V5d29yZD48a2V5d29yZD5IdW1hbnM8L2tleXdvcmQ+PGtleXdvcmQ+SW50ZW5zaXZlIENh
cmUgVW5pdHMvc3RhdGlzdGljcyAmYW1wOyBudW1lcmljYWwgZGF0YTwva2V5d29yZD48a2V5d29y
ZD5LaWRuZXkgRnVuY3Rpb24gVGVzdHMvbWV0aG9kczwva2V5d29yZD48a2V5d29yZD5MaXBvY2Fs
aW4tMi8gdXJpbmU8L2tleXdvcmQ+PGtleXdvcmQ+TWFsZTwva2V5d29yZD48a2V5d29yZD5NaWRk
bGUgQWdlZDwva2V5d29yZD48a2V5d29yZD5OZXRoZXJsYW5kczwva2V5d29yZD48a2V5d29yZD5P
cmdhbiBEeXNmdW5jdGlvbiBTY29yZXM8L2tleXdvcmQ+PGtleXdvcmQ+UG9pbnQtb2YtQ2FyZSBU
ZXN0aW5nPC9rZXl3b3JkPjxrZXl3b3JkPlByZWRpY3RpdmUgVmFsdWUgb2YgVGVzdHM8L2tleXdv
cmQ+PGtleXdvcmQ+UmVjb3Zlcnkgb2YgRnVuY3Rpb248L2tleXdvcmQ+PGtleXdvcmQ+UmVuYWwg
RWxpbWluYXRpb248L2tleXdvcmQ+PGtleXdvcmQ+V2l0aGhvbGRpbmcgVHJlYXRtZW50LyBzdGF0
aXN0aWNzICZhbXA7IG51bWVyaWNhbCBkYXRhPC9rZXl3b3JkPjwva2V5d29yZHM+PGRhdGVzPjx5
ZWFyPjIwMTk8L3llYXI+PHB1Yi1kYXRlcz48ZGF0ZT5BcHIgMTU8L2RhdGU+PC9wdWItZGF0ZXM+
PC9kYXRlcz48aXNibj4xNDcxLTIzNjkgKEVsZWN0cm9uaWMpJiN4RDsxNDcxLTIzNjkgKExpbmtp
bmcpPC9pc2JuPjxhY2Nlc3Npb24tbnVtPjMwOTg3NjA0PC9hY2Nlc3Npb24tbnVtPjx3b3JrLXR5
cGU+b1Q8L3dvcmstdHlwZT48cmV2aWV3ZWQtaXRlbT5DVzwvcmV2aWV3ZWQtaXRlbT48dXJscz48
cmVsYXRlZC11cmxzPjx1cmw+aHR0cHM6Ly93d3cubmNiaS5ubG0ubmloLmdvdi9wbWMvYXJ0aWNs
ZXMvUE1DNjQ2NjY0My9wZGYvMTI4ODJfMjAxOV9BcnRpY2xlXzEzMjcucGRmPC91cmw+PC9yZWxh
dGVkLXVybHM+PC91cmxzPjxjdXN0b20yPjY1NTc1MzY8L2N1c3RvbTI+PGVsZWN0cm9uaWMtcmVz
b3VyY2UtbnVtPjEwLjExMzYvYmNyLTIwMTktMjI5NTgyPC9lbGVjdHJvbmljLXJlc291cmNlLW51
bT48cmVtb3RlLWRhdGFiYXNlLXByb3ZpZGVyPk5MTTwvcmVtb3RlLWRhdGFiYXNlLXByb3ZpZGVy
PjxsYW5ndWFnZT5lbmc8L2xhbmd1YWdlPjwvcmVjb3JkPjwvQ2l0ZT48L0VuZE5vdGU+AG==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City 2019 (198)</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1EE206" w14:textId="77777777" w:rsidR="00965508" w:rsidRPr="009021E1" w:rsidRDefault="00965508" w:rsidP="00965508">
            <w:pPr>
              <w:pStyle w:val="TabelleText"/>
              <w:rPr>
                <w:lang w:val="en-US"/>
              </w:rPr>
            </w:pPr>
            <w:r w:rsidRPr="009021E1">
              <w:rPr>
                <w:lang w:val="en-US"/>
              </w:rPr>
              <w:t>OT</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D1BD19" w14:textId="77777777" w:rsidR="00965508" w:rsidRPr="009021E1" w:rsidRDefault="00965508" w:rsidP="00965508">
            <w:pPr>
              <w:pStyle w:val="TabelleText"/>
              <w:rPr>
                <w:lang w:val="en-US"/>
              </w:rPr>
            </w:pPr>
            <w:r w:rsidRPr="009021E1">
              <w:rPr>
                <w:lang w:val="en-US"/>
              </w:rPr>
              <w:t>92</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1DC200" w14:textId="77777777" w:rsidR="00965508" w:rsidRPr="009021E1" w:rsidRDefault="00965508" w:rsidP="00965508">
            <w:pPr>
              <w:pStyle w:val="TabelleText"/>
              <w:rPr>
                <w:lang w:val="en-US"/>
              </w:rPr>
            </w:pPr>
            <w:r w:rsidRPr="009021E1">
              <w:rPr>
                <w:lang w:val="en-US"/>
              </w:rPr>
              <w:t>-1.284(2.884)</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A8776E" w14:textId="77777777" w:rsidR="00965508" w:rsidRPr="009021E1" w:rsidRDefault="00965508" w:rsidP="00965508">
            <w:pPr>
              <w:pStyle w:val="TabelleText"/>
              <w:rPr>
                <w:lang w:val="en-US"/>
              </w:rPr>
            </w:pPr>
            <w:r w:rsidRPr="009021E1">
              <w:rPr>
                <w:lang w:val="en-US"/>
              </w:rPr>
              <w:t>-1.250 (2942)</w:t>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FA937F" w14:textId="77777777" w:rsidR="00965508" w:rsidRPr="009021E1" w:rsidRDefault="00965508" w:rsidP="00965508">
            <w:pPr>
              <w:pStyle w:val="TabelleText"/>
              <w:rPr>
                <w:lang w:val="en-US"/>
              </w:rPr>
            </w:pPr>
            <w:r w:rsidRPr="009021E1">
              <w:rPr>
                <w:lang w:val="en-US"/>
              </w:rPr>
              <w:t>&lt;0.001</w:t>
            </w:r>
          </w:p>
        </w:tc>
        <w:tc>
          <w:tcPr>
            <w:tcW w:w="7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F9557E" w14:textId="50C1462C" w:rsidR="00965508" w:rsidRPr="009021E1" w:rsidRDefault="007C51B1" w:rsidP="00965508">
            <w:pPr>
              <w:pStyle w:val="TabelleText"/>
              <w:rPr>
                <w:lang w:val="en-US"/>
              </w:rPr>
            </w:pPr>
            <w:r w:rsidRPr="009021E1">
              <w:rPr>
                <w:lang w:val="en-US"/>
              </w:rPr>
              <w:t>40/161 24.8% W</w:t>
            </w:r>
            <w:r w:rsidR="00E86DB5">
              <w:rPr>
                <w:lang w:val="en-US"/>
              </w:rPr>
              <w:t xml:space="preserve"> s</w:t>
            </w:r>
            <w:r w:rsidRPr="009021E1">
              <w:rPr>
                <w:lang w:val="en-US"/>
              </w:rPr>
              <w:t>uccess</w:t>
            </w:r>
          </w:p>
          <w:p w14:paraId="00517B0C" w14:textId="4F72ACDB" w:rsidR="00965508" w:rsidRPr="009021E1" w:rsidRDefault="00965508" w:rsidP="007C51B1">
            <w:pPr>
              <w:pStyle w:val="TabelleText"/>
              <w:rPr>
                <w:lang w:val="en-US"/>
              </w:rPr>
            </w:pPr>
            <w:r w:rsidRPr="009021E1">
              <w:rPr>
                <w:lang w:val="en-US"/>
              </w:rPr>
              <w:t xml:space="preserve">26/ 77 33.8% W failure </w:t>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C757BC" w14:textId="77777777" w:rsidR="00965508" w:rsidRPr="009021E1" w:rsidRDefault="00965508" w:rsidP="00965508">
            <w:pPr>
              <w:pStyle w:val="TabelleText"/>
              <w:rPr>
                <w:lang w:val="en-US"/>
              </w:rPr>
            </w:pPr>
            <w:r w:rsidRPr="009021E1">
              <w:rPr>
                <w:lang w:val="en-US"/>
              </w:rPr>
              <w:t>6/9</w:t>
            </w:r>
          </w:p>
        </w:tc>
        <w:tc>
          <w:tcPr>
            <w:tcW w:w="303" w:type="pct"/>
            <w:tcBorders>
              <w:top w:val="single" w:sz="8" w:space="0" w:color="000000"/>
              <w:left w:val="single" w:sz="8" w:space="0" w:color="000000"/>
              <w:bottom w:val="single" w:sz="8" w:space="0" w:color="000000"/>
              <w:right w:val="single" w:sz="8" w:space="0" w:color="000000"/>
            </w:tcBorders>
          </w:tcPr>
          <w:p w14:paraId="2CE6F9A9" w14:textId="5FA04551"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7D9346" w14:textId="7E15FF10" w:rsidR="00965508" w:rsidRPr="009021E1" w:rsidRDefault="00965508" w:rsidP="00965508">
            <w:pPr>
              <w:pStyle w:val="TabelleText"/>
              <w:rPr>
                <w:lang w:val="en-US"/>
              </w:rPr>
            </w:pPr>
            <w:r w:rsidRPr="009021E1">
              <w:rPr>
                <w:lang w:val="en-US"/>
              </w:rPr>
              <w:t>OR 0.734 (95% CI 0.618-0.876) p 0.001</w:t>
            </w:r>
          </w:p>
        </w:tc>
      </w:tr>
      <w:tr w:rsidR="00965508" w:rsidRPr="009021E1" w14:paraId="362D3B1D" w14:textId="77777777" w:rsidTr="00965508">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A96295" w14:textId="5412D9D9" w:rsidR="00965508" w:rsidRPr="009021E1" w:rsidRDefault="00EF1358" w:rsidP="00EF1358">
            <w:pPr>
              <w:pStyle w:val="TabelleText"/>
              <w:rPr>
                <w:lang w:val="en-US"/>
              </w:rPr>
            </w:pPr>
            <w:r w:rsidRPr="009021E1">
              <w:rPr>
                <w:lang w:val="en-US"/>
              </w:rPr>
              <w:fldChar w:fldCharType="begin"/>
            </w:r>
            <w:r w:rsidR="00566A80" w:rsidRPr="009021E1">
              <w:rPr>
                <w:lang w:val="en-US"/>
              </w:rPr>
              <w:instrText xml:space="preserve"> ADDIN EN.CITE &lt;EndNote&gt;&lt;Cite&gt;&lt;Author&gt;Wu&lt;/Author&gt;&lt;Year&gt;2017&lt;/Year&gt;&lt;RecNum&gt;1979&lt;/RecNum&gt;&lt;DisplayText&gt;&lt;style face="italic" font="Times New Roman" size="12"&gt;Wu 2017 (231)&lt;/style&gt;&lt;/DisplayText&gt;&lt;record&gt;&lt;rec-number&gt;1979&lt;/rec-number&gt;&lt;foreign-keys&gt;&lt;key app="EN" db-id="asxdf5xt49xw5vefwwtvwsd725apppxr292v" timestamp="1724315698"&gt;1979&lt;/key&gt;&lt;/foreign-keys&gt;&lt;ref-type name="Journal Article"&gt;17&lt;/ref-type&gt;&lt;contributors&gt;&lt;authors&gt;&lt;author&gt;Wu, B.&lt;/author&gt;&lt;author&gt;Yan, W.&lt;/author&gt;&lt;author&gt;Li, X.&lt;/author&gt;&lt;author&gt;Kong, X.&lt;/author&gt;&lt;author&gt;Yu, X.&lt;/author&gt;&lt;author&gt;Zhu, Y.&lt;/author&gt;&lt;author&gt;Xing, C.&lt;/author&gt;&lt;author&gt;Mao, H.&lt;/author&gt;&lt;/authors&gt;&lt;/contributors&gt;&lt;auth-address&gt;Department of Nephrology, The First Affiliated Hospital of Nanjing Medical University, Nanjing, China.&amp;#xD;Department of Cardiology, The First Affiliated Hospital of Nanjing Medical University, Nanjing, China.&lt;/auth-address&gt;&lt;titles&gt;&lt;title&gt;Initiation and Cessation Timing of Renal Replacement Therapy in Patients with Type 1 Cardiorenal Syndrome: An Observational Study&lt;/title&gt;&lt;secondary-title&gt;Cardiorenal Med&lt;/secondary-title&gt;&lt;/titles&gt;&lt;periodical&gt;&lt;full-title&gt;Cardiorenal Med&lt;/full-title&gt;&lt;/periodical&gt;&lt;pages&gt;118-127&lt;/pages&gt;&lt;volume&gt;7&lt;/volume&gt;&lt;number&gt;2&lt;/number&gt;&lt;edition&gt;20170120&lt;/edition&gt;&lt;keywords&gt;&lt;keyword&gt;Cardiorenal syndrome&lt;/keyword&gt;&lt;keyword&gt;Cessation timing&lt;/keyword&gt;&lt;keyword&gt;Fluid balance&lt;/keyword&gt;&lt;keyword&gt;Initiation timing&lt;/keyword&gt;&lt;keyword&gt;Renal replacement therapy&lt;/keyword&gt;&lt;/keywords&gt;&lt;dates&gt;&lt;year&gt;2017&lt;/year&gt;&lt;pub-dates&gt;&lt;date&gt;Feb&lt;/date&gt;&lt;/pub-dates&gt;&lt;/dates&gt;&lt;isbn&gt;1664-3828 (Print)&amp;#xD;1664-5502 (Electronic)&amp;#xD;1664-5502 (Linking)&lt;/isbn&gt;&lt;accession-num&gt;28611785&lt;/accession-num&gt;&lt;work-type&gt;rT&lt;/work-type&gt;&lt;urls&gt;&lt;related-urls&gt;&lt;url&gt;https://www.ncbi.nlm.nih.gov/pubmed/28611785&lt;/url&gt;&lt;/related-urls&gt;&lt;/urls&gt;&lt;custom2&gt;PMC5465707&lt;/custom2&gt;&lt;electronic-resource-num&gt;10.1159/000454932&lt;/electronic-resource-num&gt;&lt;remote-database-name&gt;PubMed-not-MEDLINE&lt;/remote-database-name&gt;&lt;remote-database-provider&gt;NLM&lt;/remote-database-provider&gt;&lt;/record&gt;&lt;/Cite&gt;&lt;/EndNote&gt;</w:instrText>
            </w:r>
            <w:r w:rsidRPr="009021E1">
              <w:rPr>
                <w:lang w:val="en-US"/>
              </w:rPr>
              <w:fldChar w:fldCharType="separate"/>
            </w:r>
            <w:r w:rsidR="00566A80" w:rsidRPr="009021E1">
              <w:rPr>
                <w:rFonts w:cs="Times New Roman"/>
                <w:noProof/>
                <w:lang w:val="en-US"/>
              </w:rPr>
              <w:t>Wu 2017 (231)</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37C3C6" w14:textId="77777777" w:rsidR="00965508" w:rsidRPr="009021E1" w:rsidRDefault="00965508" w:rsidP="00965508">
            <w:pPr>
              <w:pStyle w:val="TabelleText"/>
              <w:rPr>
                <w:lang w:val="en-US"/>
              </w:rPr>
            </w:pPr>
            <w:r w:rsidRPr="009021E1">
              <w:rPr>
                <w:lang w:val="en-US"/>
              </w:rPr>
              <w:t>RT</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5E4E01" w14:textId="77777777" w:rsidR="00965508" w:rsidRPr="009021E1" w:rsidRDefault="00965508" w:rsidP="00965508">
            <w:pPr>
              <w:pStyle w:val="TabelleText"/>
              <w:rPr>
                <w:lang w:val="en-US"/>
              </w:rPr>
            </w:pPr>
            <w:r w:rsidRPr="009021E1">
              <w:rPr>
                <w:lang w:val="en-US"/>
              </w:rPr>
              <w:t>52</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34582A" w14:textId="77777777" w:rsidR="00965508" w:rsidRPr="009021E1" w:rsidRDefault="00965508" w:rsidP="00965508">
            <w:pPr>
              <w:pStyle w:val="TabelleText"/>
              <w:rPr>
                <w:lang w:val="en-US"/>
              </w:rPr>
            </w:pPr>
            <w:r w:rsidRPr="009021E1">
              <w:rPr>
                <w:lang w:val="en-US"/>
              </w:rPr>
              <w:t>-350 (-528-125)</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271B60" w14:textId="77777777" w:rsidR="00965508" w:rsidRPr="009021E1" w:rsidRDefault="00965508" w:rsidP="00965508">
            <w:pPr>
              <w:pStyle w:val="TabelleText"/>
              <w:rPr>
                <w:lang w:val="en-US"/>
              </w:rPr>
            </w:pPr>
            <w:r w:rsidRPr="009021E1">
              <w:rPr>
                <w:lang w:val="en-US"/>
              </w:rPr>
              <w:t>850 (220-990)</w:t>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51FCBA" w14:textId="77777777" w:rsidR="00965508" w:rsidRPr="009021E1" w:rsidRDefault="00965508" w:rsidP="00965508">
            <w:pPr>
              <w:pStyle w:val="TabelleText"/>
              <w:rPr>
                <w:lang w:val="en-US"/>
              </w:rPr>
            </w:pPr>
            <w:r w:rsidRPr="009021E1">
              <w:rPr>
                <w:lang w:val="en-US"/>
              </w:rPr>
              <w:t>0.001</w:t>
            </w:r>
          </w:p>
        </w:tc>
        <w:tc>
          <w:tcPr>
            <w:tcW w:w="7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595704" w14:textId="77777777" w:rsidR="00965508" w:rsidRPr="009021E1" w:rsidRDefault="00965508" w:rsidP="00965508">
            <w:pPr>
              <w:pStyle w:val="TabelleText"/>
              <w:rPr>
                <w:lang w:val="en-US"/>
              </w:rPr>
            </w:pP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AF5606" w14:textId="77777777" w:rsidR="00965508" w:rsidRPr="009021E1" w:rsidRDefault="00965508" w:rsidP="00965508">
            <w:pPr>
              <w:pStyle w:val="TabelleText"/>
              <w:rPr>
                <w:lang w:val="en-US"/>
              </w:rPr>
            </w:pPr>
            <w:r w:rsidRPr="009021E1">
              <w:rPr>
                <w:lang w:val="en-US"/>
              </w:rPr>
              <w:t>5/9</w:t>
            </w:r>
          </w:p>
        </w:tc>
        <w:tc>
          <w:tcPr>
            <w:tcW w:w="303" w:type="pct"/>
            <w:tcBorders>
              <w:top w:val="single" w:sz="8" w:space="0" w:color="000000"/>
              <w:left w:val="single" w:sz="8" w:space="0" w:color="000000"/>
              <w:bottom w:val="single" w:sz="8" w:space="0" w:color="000000"/>
              <w:right w:val="single" w:sz="8" w:space="0" w:color="000000"/>
            </w:tcBorders>
          </w:tcPr>
          <w:p w14:paraId="2BF12199" w14:textId="42C3765A"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840E82" w14:textId="5981D902" w:rsidR="00965508" w:rsidRPr="009021E1" w:rsidRDefault="008704F6" w:rsidP="00965508">
            <w:pPr>
              <w:pStyle w:val="TabelleText"/>
              <w:rPr>
                <w:lang w:val="en-US"/>
              </w:rPr>
            </w:pPr>
            <w:r w:rsidRPr="009021E1">
              <w:rPr>
                <w:lang w:val="en-US"/>
              </w:rPr>
              <w:t>only</w:t>
            </w:r>
            <w:r w:rsidR="00965508" w:rsidRPr="009021E1">
              <w:rPr>
                <w:lang w:val="en-US"/>
              </w:rPr>
              <w:t xml:space="preserve"> 9 vs 9 </w:t>
            </w:r>
            <w:r w:rsidR="00E86DB5">
              <w:rPr>
                <w:lang w:val="en-US"/>
              </w:rPr>
              <w:t>patients</w:t>
            </w:r>
            <w:r w:rsidR="00965508" w:rsidRPr="009021E1">
              <w:rPr>
                <w:lang w:val="en-US"/>
              </w:rPr>
              <w:t xml:space="preserve"> </w:t>
            </w:r>
            <w:r w:rsidR="003711AF" w:rsidRPr="009021E1">
              <w:rPr>
                <w:lang w:val="en-US"/>
              </w:rPr>
              <w:t>c</w:t>
            </w:r>
            <w:r w:rsidR="00965508" w:rsidRPr="009021E1">
              <w:rPr>
                <w:lang w:val="en-US"/>
              </w:rPr>
              <w:t>ompared</w:t>
            </w:r>
          </w:p>
        </w:tc>
      </w:tr>
      <w:tr w:rsidR="00965508" w:rsidRPr="009021E1" w14:paraId="18E8066C" w14:textId="77777777" w:rsidTr="00965508">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418F9F" w14:textId="55DEC6DB" w:rsidR="00965508" w:rsidRPr="009021E1" w:rsidRDefault="00EF1358" w:rsidP="00EF1358">
            <w:pPr>
              <w:pStyle w:val="TabelleText"/>
              <w:rPr>
                <w:lang w:val="en-US"/>
              </w:rPr>
            </w:pPr>
            <w:r w:rsidRPr="009021E1">
              <w:rPr>
                <w:lang w:val="en-US"/>
              </w:rPr>
              <w:fldChar w:fldCharType="begin">
                <w:fldData xml:space="preserve">PEVuZE5vdGU+PENpdGU+PEF1dGhvcj5SYXVyaWNoPC9BdXRob3I+PFllYXI+MjAxODwvWWVhcj48
UmVjTnVtPjE5ODc8L1JlY051bT48RGlzcGxheVRleHQ+PHN0eWxlIGZhY2U9Iml0YWxpYyIgZm9u
dD0iVGltZXMgTmV3IFJvbWFuIiBzaXplPSIxMiI+UmF1cmljaCAyMDE4ICgxNjcpPC9zdHlsZT48
L0Rpc3BsYXlUZXh0PjxyZWNvcmQ+PHJlYy1udW1iZXI+MTk4NzwvcmVjLW51bWJlcj48Zm9yZWln
bi1rZXlzPjxrZXkgYXBwPSJFTiIgZGItaWQ9ImFzeGRmNXh0NDl4dzV2ZWZ3d3R2d3NkNzI1YXBw
cHhyMjkydiIgdGltZXN0YW1wPSIxNzI0MzE1Njk4Ij4xOTg3PC9rZXk+PC9mb3JlaWduLWtleXM+
PHJlZi10eXBlIG5hbWU9IkpvdXJuYWwgQXJ0aWNsZSI+MTc8L3JlZi10eXBlPjxjb250cmlidXRv
cnM+PGF1dGhvcnM+PGF1dGhvcj5SYXVyaWNoLCBKLiBNLjwvYXV0aG9yPjxhdXRob3I+TGxvbXBh
cnQtUG91LCBKLiBBLjwvYXV0aG9yPjxhdXRob3I+Tm92bywgTS4gQS48L2F1dGhvcj48YXV0aG9y
PlRhbGF2ZXJhLCBDLjwvYXV0aG9yPjxhdXRob3I+RmVycmVydWVsYSwgTS48L2F1dGhvcj48YXV0
aG9yPkF5ZXN0YXJhbiwgSS48L2F1dGhvcj48L2F1dGhvcnM+PC9jb250cmlidXRvcnM+PGF1dGgt
YWRkcmVzcz5TZXJ2ZWkgZGUgTWVkaWNpbmEgSW50ZW5zaXZhLCBIb3NwaXRhbCBVbml2ZXJzaXRh
cmkgU29uIEVzcGFzZXMsIFBhbG1hIGRlIE1hbGxvcmNhLCBJbGxlcyBCYWxlYXJzLCBTcGFpbi4g
RWxlY3Ryb25pYyBhZGRyZXNzOiBqb2FuLnJhdXJpY2hAc3NpYi5lcy4mI3hEO1NlcnZlaSBkZSBN
ZWRpY2luYSBJbnRlbnNpdmEsIEhvc3BpdGFsIFVuaXZlcnNpdGFyaSBTb24gRXNwYXNlcywgUGFs
bWEgZGUgTWFsbG9yY2EsIElsbGVzIEJhbGVhcnMsIFNwYWluLjwvYXV0aC1hZGRyZXNzPjx0aXRs
ZXM+PHRpdGxlPlN1Y2Nlc3NmdWwgd2VhbmluZyBmcm9tIGNvbnRpbnVvdXMgcmVuYWwgcmVwbGFj
ZW1lbnQgdGhlcmFweS4gQXNzb2NpYXRlZCByaXNrIGZhY3RvcnM8L3RpdGxlPjxzZWNvbmRhcnkt
dGl0bGU+SiBDcml0IENhcmU8L3NlY29uZGFyeS10aXRsZT48c2hvcnQtdGl0bGU+bm8gcGRmIEVs
c2V2aWVyPC9zaG9ydC10aXRsZT48L3RpdGxlcz48cGVyaW9kaWNhbD48ZnVsbC10aXRsZT5KIENy
aXQgQ2FyZTwvZnVsbC10aXRsZT48L3BlcmlvZGljYWw+PHBhZ2VzPjE0NC0xNDg8L3BhZ2VzPjx2
b2x1bWU+NDU8L3ZvbHVtZT48ZWRpdGlvbj4yMDE4LzAyLzI3PC9lZGl0aW9uPjxrZXl3b3Jkcz48
a2V5d29yZD5BY3V0ZSBLaWRuZXkgSW5qdXJ5Lyp0aGVyYXB5L3VyaW5lPC9rZXl3b3JkPjxrZXl3
b3JkPkFkdWx0PC9rZXl3b3JkPjxrZXl3b3JkPkFnZWQ8L2tleXdvcmQ+PGtleXdvcmQ+RGl1cmV0
aWNzL2FkbWluaXN0cmF0aW9uICZhbXA7IGRvc2FnZTwva2V5d29yZD48a2V5d29yZD5GZW1hbGU8
L2tleXdvcmQ+PGtleXdvcmQ+RnVyb3NlbWlkZS9hZG1pbmlzdHJhdGlvbiAmYW1wOyBkb3NhZ2U8
L2tleXdvcmQ+PGtleXdvcmQ+SHVtYW5zPC9rZXl3b3JkPjxrZXl3b3JkPkxvZ2lzdGljIE1vZGVs
czwva2V5d29yZD48a2V5d29yZD5NaWRkbGUgQWdlZDwva2V5d29yZD48a2V5d29yZD5NdWx0aXZh
cmlhdGUgQW5hbHlzaXM8L2tleXdvcmQ+PGtleXdvcmQ+Uk9DIEN1cnZlPC9rZXl3b3JkPjxrZXl3
b3JkPlJlbmFsIERpYWx5c2lzPC9rZXl3b3JkPjxrZXl3b3JkPipSZW5hbCBSZXBsYWNlbWVudCBU
aGVyYXB5PC9rZXl3b3JkPjxrZXl3b3JkPlJldHJvc3BlY3RpdmUgU3R1ZGllczwva2V5d29yZD48
a2V5d29yZD5SaXNrIEZhY3RvcnM8L2tleXdvcmQ+PGtleXdvcmQ+U2V4IEZhY3RvcnM8L2tleXdv
cmQ+PGtleXdvcmQ+KldpdGhob2xkaW5nIFRyZWF0bWVudDwva2V5d29yZD48a2V5d29yZD4qQWN1
dGUga2lkbmV5IGluanVyeTwva2V5d29yZD48a2V5d29yZD4qQ29udGludW91cyByZW5hbCByZXBs
YWNlbWVudCB0aGVyYXB5PC9rZXl3b3JkPjxrZXl3b3JkPipDcml0aWNhbCBwYXRpZW50czwva2V5
d29yZD48a2V5d29yZD4qV2VhbmluZyB0ZXN0PC9rZXl3b3JkPjwva2V5d29yZHM+PGRhdGVzPjx5
ZWFyPjIwMTg8L3llYXI+PHB1Yi1kYXRlcz48ZGF0ZT5KdW48L2RhdGU+PC9wdWItZGF0ZXM+PC9k
YXRlcz48aXNibj4xNTU3LTg2MTUgKEVsZWN0cm9uaWMpJiN4RDswODgzLTk0NDEgKExpbmtpbmcp
PC9pc2JuPjxhY2Nlc3Npb24tbnVtPjI5NDc3OTM5PC9hY2Nlc3Npb24tbnVtPjx3b3JrLXR5cGU+
clQ8L3dvcmstdHlwZT48cmV2aWV3ZWQtaXRlbT5DVzwvcmV2aWV3ZWQtaXRlbT48dXJscz48cmVs
YXRlZC11cmxzPjx1cmw+aHR0cHM6Ly93d3cubmNiaS5ubG0ubmloLmdvdi9wdWJtZWQvMjk0Nzc5
Mzk8L3VybD48L3JlbGF0ZWQtdXJscz48L3VybHM+PGVsZWN0cm9uaWMtcmVzb3VyY2UtbnVtPjEw
LjEwMTYvai5qY3JjLjIwMTguMDIuMDA5PC9lbGVjdHJvbmljLXJlc291cmNlLW51bT48L3JlY29y
ZD48L0NpdGU+PC9FbmROb3RlPn==
</w:fldData>
              </w:fldChar>
            </w:r>
            <w:r w:rsidR="0036015C" w:rsidRPr="009021E1">
              <w:rPr>
                <w:lang w:val="en-US"/>
              </w:rPr>
              <w:instrText xml:space="preserve"> ADDIN EN.CITE </w:instrText>
            </w:r>
            <w:r w:rsidR="0036015C" w:rsidRPr="009021E1">
              <w:rPr>
                <w:lang w:val="en-US"/>
              </w:rPr>
              <w:fldChar w:fldCharType="begin">
                <w:fldData xml:space="preserve">PEVuZE5vdGU+PENpdGU+PEF1dGhvcj5SYXVyaWNoPC9BdXRob3I+PFllYXI+MjAxODwvWWVhcj48
UmVjTnVtPjE5ODc8L1JlY051bT48RGlzcGxheVRleHQ+PHN0eWxlIGZhY2U9Iml0YWxpYyIgZm9u
dD0iVGltZXMgTmV3IFJvbWFuIiBzaXplPSIxMiI+UmF1cmljaCAyMDE4ICgxNjcpPC9zdHlsZT48
L0Rpc3BsYXlUZXh0PjxyZWNvcmQ+PHJlYy1udW1iZXI+MTk4NzwvcmVjLW51bWJlcj48Zm9yZWln
bi1rZXlzPjxrZXkgYXBwPSJFTiIgZGItaWQ9ImFzeGRmNXh0NDl4dzV2ZWZ3d3R2d3NkNzI1YXBw
cHhyMjkydiIgdGltZXN0YW1wPSIxNzI0MzE1Njk4Ij4xOTg3PC9rZXk+PC9mb3JlaWduLWtleXM+
PHJlZi10eXBlIG5hbWU9IkpvdXJuYWwgQXJ0aWNsZSI+MTc8L3JlZi10eXBlPjxjb250cmlidXRv
cnM+PGF1dGhvcnM+PGF1dGhvcj5SYXVyaWNoLCBKLiBNLjwvYXV0aG9yPjxhdXRob3I+TGxvbXBh
cnQtUG91LCBKLiBBLjwvYXV0aG9yPjxhdXRob3I+Tm92bywgTS4gQS48L2F1dGhvcj48YXV0aG9y
PlRhbGF2ZXJhLCBDLjwvYXV0aG9yPjxhdXRob3I+RmVycmVydWVsYSwgTS48L2F1dGhvcj48YXV0
aG9yPkF5ZXN0YXJhbiwgSS48L2F1dGhvcj48L2F1dGhvcnM+PC9jb250cmlidXRvcnM+PGF1dGgt
YWRkcmVzcz5TZXJ2ZWkgZGUgTWVkaWNpbmEgSW50ZW5zaXZhLCBIb3NwaXRhbCBVbml2ZXJzaXRh
cmkgU29uIEVzcGFzZXMsIFBhbG1hIGRlIE1hbGxvcmNhLCBJbGxlcyBCYWxlYXJzLCBTcGFpbi4g
RWxlY3Ryb25pYyBhZGRyZXNzOiBqb2FuLnJhdXJpY2hAc3NpYi5lcy4mI3hEO1NlcnZlaSBkZSBN
ZWRpY2luYSBJbnRlbnNpdmEsIEhvc3BpdGFsIFVuaXZlcnNpdGFyaSBTb24gRXNwYXNlcywgUGFs
bWEgZGUgTWFsbG9yY2EsIElsbGVzIEJhbGVhcnMsIFNwYWluLjwvYXV0aC1hZGRyZXNzPjx0aXRs
ZXM+PHRpdGxlPlN1Y2Nlc3NmdWwgd2VhbmluZyBmcm9tIGNvbnRpbnVvdXMgcmVuYWwgcmVwbGFj
ZW1lbnQgdGhlcmFweS4gQXNzb2NpYXRlZCByaXNrIGZhY3RvcnM8L3RpdGxlPjxzZWNvbmRhcnkt
dGl0bGU+SiBDcml0IENhcmU8L3NlY29uZGFyeS10aXRsZT48c2hvcnQtdGl0bGU+bm8gcGRmIEVs
c2V2aWVyPC9zaG9ydC10aXRsZT48L3RpdGxlcz48cGVyaW9kaWNhbD48ZnVsbC10aXRsZT5KIENy
aXQgQ2FyZTwvZnVsbC10aXRsZT48L3BlcmlvZGljYWw+PHBhZ2VzPjE0NC0xNDg8L3BhZ2VzPjx2
b2x1bWU+NDU8L3ZvbHVtZT48ZWRpdGlvbj4yMDE4LzAyLzI3PC9lZGl0aW9uPjxrZXl3b3Jkcz48
a2V5d29yZD5BY3V0ZSBLaWRuZXkgSW5qdXJ5Lyp0aGVyYXB5L3VyaW5lPC9rZXl3b3JkPjxrZXl3
b3JkPkFkdWx0PC9rZXl3b3JkPjxrZXl3b3JkPkFnZWQ8L2tleXdvcmQ+PGtleXdvcmQ+RGl1cmV0
aWNzL2FkbWluaXN0cmF0aW9uICZhbXA7IGRvc2FnZTwva2V5d29yZD48a2V5d29yZD5GZW1hbGU8
L2tleXdvcmQ+PGtleXdvcmQ+RnVyb3NlbWlkZS9hZG1pbmlzdHJhdGlvbiAmYW1wOyBkb3NhZ2U8
L2tleXdvcmQ+PGtleXdvcmQ+SHVtYW5zPC9rZXl3b3JkPjxrZXl3b3JkPkxvZ2lzdGljIE1vZGVs
czwva2V5d29yZD48a2V5d29yZD5NaWRkbGUgQWdlZDwva2V5d29yZD48a2V5d29yZD5NdWx0aXZh
cmlhdGUgQW5hbHlzaXM8L2tleXdvcmQ+PGtleXdvcmQ+Uk9DIEN1cnZlPC9rZXl3b3JkPjxrZXl3
b3JkPlJlbmFsIERpYWx5c2lzPC9rZXl3b3JkPjxrZXl3b3JkPipSZW5hbCBSZXBsYWNlbWVudCBU
aGVyYXB5PC9rZXl3b3JkPjxrZXl3b3JkPlJldHJvc3BlY3RpdmUgU3R1ZGllczwva2V5d29yZD48
a2V5d29yZD5SaXNrIEZhY3RvcnM8L2tleXdvcmQ+PGtleXdvcmQ+U2V4IEZhY3RvcnM8L2tleXdv
cmQ+PGtleXdvcmQ+KldpdGhob2xkaW5nIFRyZWF0bWVudDwva2V5d29yZD48a2V5d29yZD4qQWN1
dGUga2lkbmV5IGluanVyeTwva2V5d29yZD48a2V5d29yZD4qQ29udGludW91cyByZW5hbCByZXBs
YWNlbWVudCB0aGVyYXB5PC9rZXl3b3JkPjxrZXl3b3JkPipDcml0aWNhbCBwYXRpZW50czwva2V5
d29yZD48a2V5d29yZD4qV2VhbmluZyB0ZXN0PC9rZXl3b3JkPjwva2V5d29yZHM+PGRhdGVzPjx5
ZWFyPjIwMTg8L3llYXI+PHB1Yi1kYXRlcz48ZGF0ZT5KdW48L2RhdGU+PC9wdWItZGF0ZXM+PC9k
YXRlcz48aXNibj4xNTU3LTg2MTUgKEVsZWN0cm9uaWMpJiN4RDswODgzLTk0NDEgKExpbmtpbmcp
PC9pc2JuPjxhY2Nlc3Npb24tbnVtPjI5NDc3OTM5PC9hY2Nlc3Npb24tbnVtPjx3b3JrLXR5cGU+
clQ8L3dvcmstdHlwZT48cmV2aWV3ZWQtaXRlbT5DVzwvcmV2aWV3ZWQtaXRlbT48dXJscz48cmVs
YXRlZC11cmxzPjx1cmw+aHR0cHM6Ly93d3cubmNiaS5ubG0ubmloLmdvdi9wdWJtZWQvMjk0Nzc5
Mzk8L3VybD48L3JlbGF0ZWQtdXJscz48L3VybHM+PGVsZWN0cm9uaWMtcmVzb3VyY2UtbnVtPjEw
LjEwMTYvai5qY3JjLjIwMTguMDIuMDA5PC9lbGVjdHJvbmljLXJlc291cmNlLW51bT48L3JlY29y
ZD48L0NpdGU+PC9FbmROb3RlPn==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Raurich 2018 (167)</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2F7032" w14:textId="77777777" w:rsidR="00965508" w:rsidRPr="009021E1" w:rsidRDefault="00965508" w:rsidP="00965508">
            <w:pPr>
              <w:pStyle w:val="TabelleText"/>
              <w:rPr>
                <w:lang w:val="en-US"/>
              </w:rPr>
            </w:pPr>
            <w:r w:rsidRPr="009021E1">
              <w:rPr>
                <w:lang w:val="en-US"/>
              </w:rPr>
              <w:t>RT</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F0192A" w14:textId="77777777" w:rsidR="00965508" w:rsidRPr="009021E1" w:rsidRDefault="00965508" w:rsidP="00965508">
            <w:pPr>
              <w:pStyle w:val="TabelleText"/>
              <w:rPr>
                <w:lang w:val="en-US"/>
              </w:rPr>
            </w:pPr>
            <w:r w:rsidRPr="009021E1">
              <w:rPr>
                <w:lang w:val="en-US"/>
              </w:rPr>
              <w:t>86</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1732CA" w14:textId="77777777" w:rsidR="00965508" w:rsidRPr="009021E1" w:rsidRDefault="00965508" w:rsidP="00965508">
            <w:pPr>
              <w:pStyle w:val="TabelleText"/>
              <w:rPr>
                <w:lang w:val="en-US"/>
              </w:rPr>
            </w:pPr>
            <w:r w:rsidRPr="009021E1">
              <w:rPr>
                <w:lang w:val="en-US"/>
              </w:rPr>
              <w:t xml:space="preserve">100(-3.300-3000) </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045510" w14:textId="77777777" w:rsidR="00965508" w:rsidRPr="009021E1" w:rsidRDefault="00965508" w:rsidP="00965508">
            <w:pPr>
              <w:pStyle w:val="TabelleText"/>
              <w:rPr>
                <w:lang w:val="en-US"/>
              </w:rPr>
            </w:pPr>
            <w:r w:rsidRPr="009021E1">
              <w:rPr>
                <w:lang w:val="en-US"/>
              </w:rPr>
              <w:t>4.800(-1000-9.300)</w:t>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400D05" w14:textId="77777777" w:rsidR="00965508" w:rsidRPr="009021E1" w:rsidRDefault="00965508" w:rsidP="00965508">
            <w:pPr>
              <w:pStyle w:val="TabelleText"/>
              <w:rPr>
                <w:lang w:val="en-US"/>
              </w:rPr>
            </w:pPr>
            <w:r w:rsidRPr="009021E1">
              <w:rPr>
                <w:lang w:val="en-US"/>
              </w:rPr>
              <w:t>0.002</w:t>
            </w:r>
          </w:p>
        </w:tc>
        <w:tc>
          <w:tcPr>
            <w:tcW w:w="7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405A3A" w14:textId="57FFAD0B" w:rsidR="00965508" w:rsidRPr="009021E1" w:rsidRDefault="007C51B1" w:rsidP="00965508">
            <w:pPr>
              <w:pStyle w:val="TabelleText"/>
              <w:rPr>
                <w:lang w:val="en-US"/>
              </w:rPr>
            </w:pPr>
            <w:r w:rsidRPr="009021E1">
              <w:rPr>
                <w:lang w:val="en-US"/>
              </w:rPr>
              <w:t>24/67, 35.8% W</w:t>
            </w:r>
            <w:r w:rsidR="00E86DB5">
              <w:rPr>
                <w:lang w:val="en-US"/>
              </w:rPr>
              <w:t xml:space="preserve"> s</w:t>
            </w:r>
            <w:r w:rsidRPr="009021E1">
              <w:rPr>
                <w:lang w:val="en-US"/>
              </w:rPr>
              <w:t>uccess</w:t>
            </w:r>
          </w:p>
          <w:p w14:paraId="5ED21BA4" w14:textId="1AA12AAB" w:rsidR="00965508" w:rsidRPr="009021E1" w:rsidRDefault="007C51B1" w:rsidP="00965508">
            <w:pPr>
              <w:pStyle w:val="TabelleText"/>
              <w:rPr>
                <w:lang w:val="en-US"/>
              </w:rPr>
            </w:pPr>
            <w:r w:rsidRPr="009021E1">
              <w:rPr>
                <w:lang w:val="en-US"/>
              </w:rPr>
              <w:t>11/19 57.9% W-Failure p=0.08</w:t>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244017" w14:textId="77777777" w:rsidR="00965508" w:rsidRPr="009021E1" w:rsidRDefault="00965508" w:rsidP="00965508">
            <w:pPr>
              <w:pStyle w:val="TabelleText"/>
              <w:rPr>
                <w:lang w:val="en-US"/>
              </w:rPr>
            </w:pPr>
            <w:r w:rsidRPr="009021E1">
              <w:rPr>
                <w:lang w:val="en-US"/>
              </w:rPr>
              <w:t>6/9</w:t>
            </w:r>
          </w:p>
        </w:tc>
        <w:tc>
          <w:tcPr>
            <w:tcW w:w="303" w:type="pct"/>
            <w:tcBorders>
              <w:top w:val="single" w:sz="8" w:space="0" w:color="000000"/>
              <w:left w:val="single" w:sz="8" w:space="0" w:color="000000"/>
              <w:bottom w:val="single" w:sz="8" w:space="0" w:color="000000"/>
              <w:right w:val="single" w:sz="8" w:space="0" w:color="000000"/>
            </w:tcBorders>
          </w:tcPr>
          <w:p w14:paraId="69174EC5" w14:textId="6C92473A"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BB6A41" w14:textId="5CA2B56F" w:rsidR="00965508" w:rsidRPr="009021E1" w:rsidRDefault="00965508" w:rsidP="00965508">
            <w:pPr>
              <w:pStyle w:val="TabelleText"/>
              <w:rPr>
                <w:lang w:val="en-US"/>
              </w:rPr>
            </w:pPr>
          </w:p>
        </w:tc>
      </w:tr>
      <w:tr w:rsidR="00965508" w:rsidRPr="009021E1" w14:paraId="4129964D" w14:textId="77777777" w:rsidTr="00965508">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4B29AA" w14:textId="69B92B0D" w:rsidR="00965508" w:rsidRPr="009021E1" w:rsidRDefault="00EF1358" w:rsidP="00EF1358">
            <w:pPr>
              <w:pStyle w:val="TabelleText"/>
              <w:rPr>
                <w:lang w:val="en-US"/>
              </w:rPr>
            </w:pPr>
            <w:r w:rsidRPr="009021E1">
              <w:rPr>
                <w:lang w:val="en-US"/>
              </w:rPr>
              <w:fldChar w:fldCharType="begin">
                <w:fldData xml:space="preserve">PEVuZE5vdGU+PENpdGU+PEF1dGhvcj5TaGF3d2E8L0F1dGhvcj48WWVhcj4yMDIyPC9ZZWFyPjxS
ZWNOdW0+MjAxOTwvUmVjTnVtPjxEaXNwbGF5VGV4dD48c3R5bGUgZmFjZT0iaXRhbGljIiBmb250
PSJUaW1lcyBOZXcgUm9tYW4iIHNpemU9IjEyIj5TaGF3d2EgMjAyMiAoMTg4KTwvc3R5bGU+PC9E
aXNwbGF5VGV4dD48cmVjb3JkPjxyZWMtbnVtYmVyPjIwMTk8L3JlYy1udW1iZXI+PGZvcmVpZ24t
a2V5cz48a2V5IGFwcD0iRU4iIGRiLWlkPSJhc3hkZjV4dDQ5eHc1dmVmd3d0dndzZDcyNWFwcHB4
cjI5MnYiIHRpbWVzdGFtcD0iMTcyNDMxNTY5OCI+MjAxOTwva2V5PjwvZm9yZWlnbi1rZXlzPjxy
ZWYtdHlwZSBuYW1lPSJKb3VybmFsIEFydGljbGUiPjE3PC9yZWYtdHlwZT48Y29udHJpYnV0b3Jz
PjxhdXRob3JzPjxhdXRob3I+U2hhd3dhLCBLLjwvYXV0aG9yPjxhdXRob3I+S29tcG90aWF0aXMs
IFAuPC9hdXRob3I+PGF1dGhvcj5TYWtodWphLCBBLjwvYXV0aG9yPjxhdXRob3I+TWNDYXJ0aHks
IFAuPC9hdXRob3I+PGF1dGhvcj5LYXNoYW5pLCBLLiBCLjwvYXV0aG9yPjwvYXV0aG9ycz48L2Nv
bnRyaWJ1dG9ycz48YXV0aC1hZGRyZXNzPkRpdmlzaW9uIG9mIE5lcGhyb2xvZ3kgYW5kIEh5cGVy
dGVuc2lvbiwgRGVwYXJ0bWVudCBvZiBNZWRpY2luZSwgTWF5byBDbGluaWMsIDIwMCBGaXJzdCBT
dHJlZXQgU1csIFJvY2hlc3RlciwgTU4sIDU1OTA1LCBVU0EuJiN4RDtTZWN0aW9uIG9mIE5lcGhy
b2xvZ3ksIERlcGFydG1lbnQgb2YgTWVkaWNpbmUsIFdlc3QgVmlyZ2luaWEgVW5pdmVyc2l0eSwg
TW9yZ2FudG93biwgV1YsIFVTQS4mI3hEO0RpdmlzaW9uIG9mIENhcmRpb3Zhc2N1bGFyIENyaXRp
Y2FsIENhcmUsIERlcGFydG1lbnQgb2YgQ2FyZGlvdmFzY3VsYXIgYW5kIFRob3JhY2ljIFN1cmdl
cnksIEhlYXJ0IGFuZCBWYXNjdWxhciBJbnN0aXR1dGUsIFdlc3QgVmlyZ2luaWEgVW5pdmVyc2l0
eSwgTW9yZ2FudG93biwgV1YsIFVTQS4mI3hEO0RpdmlzaW9uIG9mIE5lcGhyb2xvZ3kgYW5kIEh5
cGVydGVuc2lvbiwgRGVwYXJ0bWVudCBvZiBNZWRpY2luZSwgTWF5byBDbGluaWMsIDIwMCBGaXJz
dCBTdHJlZXQgU1csIFJvY2hlc3RlciwgTU4sIDU1OTA1LCBVU0EuIEthc2hhbmkuS2lhbm91c2hA
bWF5by5lZHUuJiN4RDtEaXZpc2lvbiBvZiBDYXJkaW92YXNjdWxhciBDcml0aWNhbCBDYXJlLCBE
ZXBhcnRtZW50IG9mIENhcmRpb3Zhc2N1bGFyIGFuZCBUaG9yYWNpYyBTdXJnZXJ5LCBIZWFydCBh
bmQgVmFzY3VsYXIgSW5zdGl0dXRlLCBXZXN0IFZpcmdpbmlhIFVuaXZlcnNpdHksIE1vcmdhbnRv
d24sIFdWLCBVU0EuIEthc2hhbmkuS2lhbm91c2hAbWF5by5lZHUuJiN4RDtEaXZpc2lvbiBvZiBQ
dWxtb25hcnkgYW5kIENyaXRpY2FsIENhcmUgTWVkaWNpbmUsIERlcGFydG1lbnQgb2YgTWVkaWNp
bmUsIE1heW8gQ2xpbmljLCBSb2NoZXN0ZXIsIE1OLCBVU0EuIEthc2hhbmkuS2lhbm91c2hAbWF5
by5lZHUuPC9hdXRoLWFkZHJlc3M+PHRpdGxlcz48dGl0bGU+UHJvbG9uZ2VkIGV4cG9zdXJlIHRv
IGNvbnRpbnVvdXMgcmVuYWwgcmVwbGFjZW1lbnQgdGhlcmFweSBpbiBwYXRpZW50cyB3aXRoIGFj
dXRlIGtpZG5leSBpbmp1cnk8L3RpdGxlPjxzZWNvbmRhcnktdGl0bGU+SiBOZXBocm9sPC9zZWNv
bmRhcnktdGl0bGU+PC90aXRsZXM+PHBlcmlvZGljYWw+PGZ1bGwtdGl0bGU+SiBOZXBocm9sPC9m
dWxsLXRpdGxlPjwvcGVyaW9kaWNhbD48cGFnZXM+NTg1LTU5NTwvcGFnZXM+PHZvbHVtZT4zNTwv
dm9sdW1lPjxudW1iZXI+MjwvbnVtYmVyPjxlZGl0aW9uPjIwMjEvMDcvMjU8L2VkaXRpb24+PGtl
eXdvcmRzPjxrZXl3b3JkPkFjdXRlIEtpZG5leSBJbmp1cnkvZXRpb2xvZ3k8L2tleXdvcmQ+PGtl
eXdvcmQ+Q29ob3J0IFN0dWRpZXM8L2tleXdvcmQ+PGtleXdvcmQ+Q29udGludW91cyBSZW5hbCBS
ZXBsYWNlbWVudCBUaGVyYXB5PC9rZXl3b3JkPjxrZXl3b3JkPkNyZWF0aW5pbmU8L2tleXdvcmQ+
PGtleXdvcmQ+Q3JpdGljYWwgSWxsbmVzczwva2V5d29yZD48a2V5d29yZD5IdW1hbnM8L2tleXdv
cmQ+PGtleXdvcmQ+UmVuYWwgUmVwbGFjZW1lbnQgVGhlcmFweS9hZHZlcnNlIGVmZmVjdHM8L2tl
eXdvcmQ+PGtleXdvcmQ+UmV0cm9zcGVjdGl2ZSBTdHVkaWVzPC9rZXl3b3JkPjwva2V5d29yZHM+
PGRhdGVzPjx5ZWFyPjIwMjI8L3llYXI+PHB1Yi1kYXRlcz48ZGF0ZT5NYXI8L2RhdGU+PC9wdWIt
ZGF0ZXM+PC9kYXRlcz48aXNibj4xNzI0LTYwNTkgKEVsZWN0cm9uaWMpJiN4RDsxMTIxLTg0Mjgg
KFByaW50KSYjeEQ7MTEyMS04NDI4IChMaW5raW5nKTwvaXNibj48YWNjZXNzaW9uLW51bT4zNDE2
MDc4MjwvYWNjZXNzaW9uLW51bT48d29yay10eXBlPnJUPC93b3JrLXR5cGU+PHJldmlld2VkLWl0
ZW0+Q1c8L3Jldmlld2VkLWl0ZW0+PHVybHM+PHJlbGF0ZWQtdXJscz48dXJsPmh0dHBzOi8vbGlu
ay5zcHJpbmdlci5jb20vY29udGVudC9wZGYvMTAuMTAwNy9zNDA2MjAtMDIxLTAxMDk3LTkucGRm
PC91cmw+PC9yZWxhdGVkLXVybHM+PC91cmxzPjxjdXN0b20yPjgzMDY2MzE8L2N1c3RvbTI+PGVs
ZWN0cm9uaWMtcmVzb3VyY2UtbnVtPjEwLjMzOTAvamNtMTAxNDMwNDk8L2VsZWN0cm9uaWMtcmVz
b3VyY2UtbnVtPjxyZW1vdGUtZGF0YWJhc2UtcHJvdmlkZXI+TkxNPC9yZW1vdGUtZGF0YWJhc2Ut
cHJvdmlkZXI+PGxhbmd1YWdlPmVuZzwvbGFuZ3VhZ2U+PC9yZWNvcmQ+PC9DaXRlPjwvRW5kTm90
ZT5=
</w:fldData>
              </w:fldChar>
            </w:r>
            <w:r w:rsidR="0036015C" w:rsidRPr="009021E1">
              <w:rPr>
                <w:lang w:val="en-US"/>
              </w:rPr>
              <w:instrText xml:space="preserve"> ADDIN EN.CITE </w:instrText>
            </w:r>
            <w:r w:rsidR="0036015C" w:rsidRPr="009021E1">
              <w:rPr>
                <w:lang w:val="en-US"/>
              </w:rPr>
              <w:fldChar w:fldCharType="begin">
                <w:fldData xml:space="preserve">PEVuZE5vdGU+PENpdGU+PEF1dGhvcj5TaGF3d2E8L0F1dGhvcj48WWVhcj4yMDIyPC9ZZWFyPjxS
ZWNOdW0+MjAxOTwvUmVjTnVtPjxEaXNwbGF5VGV4dD48c3R5bGUgZmFjZT0iaXRhbGljIiBmb250
PSJUaW1lcyBOZXcgUm9tYW4iIHNpemU9IjEyIj5TaGF3d2EgMjAyMiAoMTg4KTwvc3R5bGU+PC9E
aXNwbGF5VGV4dD48cmVjb3JkPjxyZWMtbnVtYmVyPjIwMTk8L3JlYy1udW1iZXI+PGZvcmVpZ24t
a2V5cz48a2V5IGFwcD0iRU4iIGRiLWlkPSJhc3hkZjV4dDQ5eHc1dmVmd3d0dndzZDcyNWFwcHB4
cjI5MnYiIHRpbWVzdGFtcD0iMTcyNDMxNTY5OCI+MjAxOTwva2V5PjwvZm9yZWlnbi1rZXlzPjxy
ZWYtdHlwZSBuYW1lPSJKb3VybmFsIEFydGljbGUiPjE3PC9yZWYtdHlwZT48Y29udHJpYnV0b3Jz
PjxhdXRob3JzPjxhdXRob3I+U2hhd3dhLCBLLjwvYXV0aG9yPjxhdXRob3I+S29tcG90aWF0aXMs
IFAuPC9hdXRob3I+PGF1dGhvcj5TYWtodWphLCBBLjwvYXV0aG9yPjxhdXRob3I+TWNDYXJ0aHks
IFAuPC9hdXRob3I+PGF1dGhvcj5LYXNoYW5pLCBLLiBCLjwvYXV0aG9yPjwvYXV0aG9ycz48L2Nv
bnRyaWJ1dG9ycz48YXV0aC1hZGRyZXNzPkRpdmlzaW9uIG9mIE5lcGhyb2xvZ3kgYW5kIEh5cGVy
dGVuc2lvbiwgRGVwYXJ0bWVudCBvZiBNZWRpY2luZSwgTWF5byBDbGluaWMsIDIwMCBGaXJzdCBT
dHJlZXQgU1csIFJvY2hlc3RlciwgTU4sIDU1OTA1LCBVU0EuJiN4RDtTZWN0aW9uIG9mIE5lcGhy
b2xvZ3ksIERlcGFydG1lbnQgb2YgTWVkaWNpbmUsIFdlc3QgVmlyZ2luaWEgVW5pdmVyc2l0eSwg
TW9yZ2FudG93biwgV1YsIFVTQS4mI3hEO0RpdmlzaW9uIG9mIENhcmRpb3Zhc2N1bGFyIENyaXRp
Y2FsIENhcmUsIERlcGFydG1lbnQgb2YgQ2FyZGlvdmFzY3VsYXIgYW5kIFRob3JhY2ljIFN1cmdl
cnksIEhlYXJ0IGFuZCBWYXNjdWxhciBJbnN0aXR1dGUsIFdlc3QgVmlyZ2luaWEgVW5pdmVyc2l0
eSwgTW9yZ2FudG93biwgV1YsIFVTQS4mI3hEO0RpdmlzaW9uIG9mIE5lcGhyb2xvZ3kgYW5kIEh5
cGVydGVuc2lvbiwgRGVwYXJ0bWVudCBvZiBNZWRpY2luZSwgTWF5byBDbGluaWMsIDIwMCBGaXJz
dCBTdHJlZXQgU1csIFJvY2hlc3RlciwgTU4sIDU1OTA1LCBVU0EuIEthc2hhbmkuS2lhbm91c2hA
bWF5by5lZHUuJiN4RDtEaXZpc2lvbiBvZiBDYXJkaW92YXNjdWxhciBDcml0aWNhbCBDYXJlLCBE
ZXBhcnRtZW50IG9mIENhcmRpb3Zhc2N1bGFyIGFuZCBUaG9yYWNpYyBTdXJnZXJ5LCBIZWFydCBh
bmQgVmFzY3VsYXIgSW5zdGl0dXRlLCBXZXN0IFZpcmdpbmlhIFVuaXZlcnNpdHksIE1vcmdhbnRv
d24sIFdWLCBVU0EuIEthc2hhbmkuS2lhbm91c2hAbWF5by5lZHUuJiN4RDtEaXZpc2lvbiBvZiBQ
dWxtb25hcnkgYW5kIENyaXRpY2FsIENhcmUgTWVkaWNpbmUsIERlcGFydG1lbnQgb2YgTWVkaWNp
bmUsIE1heW8gQ2xpbmljLCBSb2NoZXN0ZXIsIE1OLCBVU0EuIEthc2hhbmkuS2lhbm91c2hAbWF5
by5lZHUuPC9hdXRoLWFkZHJlc3M+PHRpdGxlcz48dGl0bGU+UHJvbG9uZ2VkIGV4cG9zdXJlIHRv
IGNvbnRpbnVvdXMgcmVuYWwgcmVwbGFjZW1lbnQgdGhlcmFweSBpbiBwYXRpZW50cyB3aXRoIGFj
dXRlIGtpZG5leSBpbmp1cnk8L3RpdGxlPjxzZWNvbmRhcnktdGl0bGU+SiBOZXBocm9sPC9zZWNv
bmRhcnktdGl0bGU+PC90aXRsZXM+PHBlcmlvZGljYWw+PGZ1bGwtdGl0bGU+SiBOZXBocm9sPC9m
dWxsLXRpdGxlPjwvcGVyaW9kaWNhbD48cGFnZXM+NTg1LTU5NTwvcGFnZXM+PHZvbHVtZT4zNTwv
dm9sdW1lPjxudW1iZXI+MjwvbnVtYmVyPjxlZGl0aW9uPjIwMjEvMDcvMjU8L2VkaXRpb24+PGtl
eXdvcmRzPjxrZXl3b3JkPkFjdXRlIEtpZG5leSBJbmp1cnkvZXRpb2xvZ3k8L2tleXdvcmQ+PGtl
eXdvcmQ+Q29ob3J0IFN0dWRpZXM8L2tleXdvcmQ+PGtleXdvcmQ+Q29udGludW91cyBSZW5hbCBS
ZXBsYWNlbWVudCBUaGVyYXB5PC9rZXl3b3JkPjxrZXl3b3JkPkNyZWF0aW5pbmU8L2tleXdvcmQ+
PGtleXdvcmQ+Q3JpdGljYWwgSWxsbmVzczwva2V5d29yZD48a2V5d29yZD5IdW1hbnM8L2tleXdv
cmQ+PGtleXdvcmQ+UmVuYWwgUmVwbGFjZW1lbnQgVGhlcmFweS9hZHZlcnNlIGVmZmVjdHM8L2tl
eXdvcmQ+PGtleXdvcmQ+UmV0cm9zcGVjdGl2ZSBTdHVkaWVzPC9rZXl3b3JkPjwva2V5d29yZHM+
PGRhdGVzPjx5ZWFyPjIwMjI8L3llYXI+PHB1Yi1kYXRlcz48ZGF0ZT5NYXI8L2RhdGU+PC9wdWIt
ZGF0ZXM+PC9kYXRlcz48aXNibj4xNzI0LTYwNTkgKEVsZWN0cm9uaWMpJiN4RDsxMTIxLTg0Mjgg
KFByaW50KSYjeEQ7MTEyMS04NDI4IChMaW5raW5nKTwvaXNibj48YWNjZXNzaW9uLW51bT4zNDE2
MDc4MjwvYWNjZXNzaW9uLW51bT48d29yay10eXBlPnJUPC93b3JrLXR5cGU+PHJldmlld2VkLWl0
ZW0+Q1c8L3Jldmlld2VkLWl0ZW0+PHVybHM+PHJlbGF0ZWQtdXJscz48dXJsPmh0dHBzOi8vbGlu
ay5zcHJpbmdlci5jb20vY29udGVudC9wZGYvMTAuMTAwNy9zNDA2MjAtMDIxLTAxMDk3LTkucGRm
PC91cmw+PC9yZWxhdGVkLXVybHM+PC91cmxzPjxjdXN0b20yPjgzMDY2MzE8L2N1c3RvbTI+PGVs
ZWN0cm9uaWMtcmVzb3VyY2UtbnVtPjEwLjMzOTAvamNtMTAxNDMwNDk8L2VsZWN0cm9uaWMtcmVz
b3VyY2UtbnVtPjxyZW1vdGUtZGF0YWJhc2UtcHJvdmlkZXI+TkxNPC9yZW1vdGUtZGF0YWJhc2Ut
cHJvdmlkZXI+PGxhbmd1YWdlPmVuZzwvbGFuZ3VhZ2U+PC9yZWNvcmQ+PC9DaXRlPjwvRW5kTm90
ZT5=
</w:fldData>
              </w:fldChar>
            </w:r>
            <w:r w:rsidR="0036015C" w:rsidRPr="009021E1">
              <w:rPr>
                <w:lang w:val="en-US"/>
              </w:rPr>
              <w:instrText xml:space="preserve"> ADDIN EN.CITE.DATA </w:instrText>
            </w:r>
            <w:r w:rsidR="0036015C" w:rsidRPr="009021E1">
              <w:rPr>
                <w:lang w:val="en-US"/>
              </w:rPr>
            </w:r>
            <w:r w:rsidR="0036015C" w:rsidRPr="009021E1">
              <w:rPr>
                <w:lang w:val="en-US"/>
              </w:rPr>
              <w:fldChar w:fldCharType="end"/>
            </w:r>
            <w:r w:rsidRPr="009021E1">
              <w:rPr>
                <w:lang w:val="en-US"/>
              </w:rPr>
            </w:r>
            <w:r w:rsidRPr="009021E1">
              <w:rPr>
                <w:lang w:val="en-US"/>
              </w:rPr>
              <w:fldChar w:fldCharType="separate"/>
            </w:r>
            <w:r w:rsidR="0036015C" w:rsidRPr="009021E1">
              <w:rPr>
                <w:rFonts w:cs="Times New Roman"/>
                <w:noProof/>
                <w:lang w:val="en-US"/>
              </w:rPr>
              <w:t>Shawwa 2022 (188)</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8A1CBA" w14:textId="77777777" w:rsidR="00965508" w:rsidRPr="009021E1" w:rsidRDefault="00965508" w:rsidP="00965508">
            <w:pPr>
              <w:pStyle w:val="TabelleText"/>
              <w:rPr>
                <w:lang w:val="en-US"/>
              </w:rPr>
            </w:pPr>
            <w:r w:rsidRPr="009021E1">
              <w:rPr>
                <w:lang w:val="en-US"/>
              </w:rPr>
              <w:t>RT</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7CC75D" w14:textId="77777777" w:rsidR="00965508" w:rsidRPr="009021E1" w:rsidRDefault="00965508" w:rsidP="00965508">
            <w:pPr>
              <w:pStyle w:val="TabelleText"/>
              <w:rPr>
                <w:lang w:val="en-US"/>
              </w:rPr>
            </w:pPr>
            <w:r w:rsidRPr="009021E1">
              <w:rPr>
                <w:lang w:val="en-US"/>
              </w:rPr>
              <w:t>854</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4E5329" w14:textId="77777777" w:rsidR="00965508" w:rsidRPr="009021E1" w:rsidRDefault="00965508" w:rsidP="00965508">
            <w:pPr>
              <w:pStyle w:val="TabelleText"/>
              <w:rPr>
                <w:lang w:val="en-US"/>
              </w:rPr>
            </w:pP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D91D58" w14:textId="3AAC6755" w:rsidR="00965508" w:rsidRPr="009021E1" w:rsidRDefault="003711AF" w:rsidP="00E005BC">
            <w:pPr>
              <w:pStyle w:val="TabelleText"/>
              <w:rPr>
                <w:lang w:val="en-US"/>
              </w:rPr>
            </w:pPr>
            <w:r w:rsidRPr="009021E1">
              <w:rPr>
                <w:lang w:val="en-US"/>
              </w:rPr>
              <w:t>c</w:t>
            </w:r>
            <w:r w:rsidR="00CF38E4" w:rsidRPr="009021E1">
              <w:rPr>
                <w:lang w:val="en-US"/>
              </w:rPr>
              <w:t>umulative fluid balance associated with CRRT termination d7 per L increase 1.03(1.01-106) 0.001 as a predictor of prolonged RRT (&gt;7d)</w:t>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477D74" w14:textId="77777777" w:rsidR="00965508" w:rsidRPr="009021E1" w:rsidRDefault="00965508" w:rsidP="00965508">
            <w:pPr>
              <w:pStyle w:val="TabelleText"/>
              <w:rPr>
                <w:lang w:val="en-US"/>
              </w:rPr>
            </w:pPr>
          </w:p>
        </w:tc>
        <w:tc>
          <w:tcPr>
            <w:tcW w:w="7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A4A5BB" w14:textId="63EF40B5"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48664E" w14:textId="77777777" w:rsidR="00965508" w:rsidRPr="009021E1" w:rsidRDefault="00965508" w:rsidP="00965508">
            <w:pPr>
              <w:pStyle w:val="TabelleText"/>
              <w:rPr>
                <w:lang w:val="en-US"/>
              </w:rPr>
            </w:pPr>
            <w:r w:rsidRPr="009021E1">
              <w:rPr>
                <w:lang w:val="en-US"/>
              </w:rPr>
              <w:t>9/9</w:t>
            </w:r>
          </w:p>
        </w:tc>
        <w:tc>
          <w:tcPr>
            <w:tcW w:w="303" w:type="pct"/>
            <w:tcBorders>
              <w:top w:val="single" w:sz="8" w:space="0" w:color="000000"/>
              <w:left w:val="single" w:sz="8" w:space="0" w:color="000000"/>
              <w:bottom w:val="single" w:sz="8" w:space="0" w:color="000000"/>
              <w:right w:val="single" w:sz="8" w:space="0" w:color="000000"/>
            </w:tcBorders>
          </w:tcPr>
          <w:p w14:paraId="3034C928" w14:textId="0F44F81E"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89A271" w14:textId="3E35C78A" w:rsidR="00965508" w:rsidRPr="009021E1" w:rsidRDefault="00965508" w:rsidP="00965508">
            <w:pPr>
              <w:pStyle w:val="TabelleText"/>
              <w:rPr>
                <w:lang w:val="en-US"/>
              </w:rPr>
            </w:pPr>
          </w:p>
        </w:tc>
      </w:tr>
      <w:tr w:rsidR="00965508" w:rsidRPr="009021E1" w14:paraId="2CD9453B" w14:textId="77777777" w:rsidTr="00965508">
        <w:tc>
          <w:tcPr>
            <w:tcW w:w="4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77EC39" w14:textId="31456AF8" w:rsidR="00965508" w:rsidRPr="009021E1" w:rsidRDefault="00EF1358" w:rsidP="00EF1358">
            <w:pPr>
              <w:pStyle w:val="TabelleText"/>
              <w:rPr>
                <w:lang w:val="en-US"/>
              </w:rPr>
            </w:pPr>
            <w:r w:rsidRPr="009021E1">
              <w:rPr>
                <w:lang w:val="en-US"/>
              </w:rPr>
              <w:fldChar w:fldCharType="begin"/>
            </w:r>
            <w:r w:rsidR="0036015C" w:rsidRPr="009021E1">
              <w:rPr>
                <w:lang w:val="en-US"/>
              </w:rPr>
              <w:instrText xml:space="preserve"> ADDIN EN.CITE &lt;EndNote&gt;&lt;Cite&gt;&lt;Author&gt;Bouchard&lt;/Author&gt;&lt;Year&gt;2009&lt;/Year&gt;&lt;RecNum&gt;1956&lt;/RecNum&gt;&lt;DisplayText&gt;&lt;style face="italic" font="Times New Roman" size="12"&gt;Bouchard 2009 (27)&lt;/style&gt;&lt;/DisplayText&gt;&lt;record&gt;&lt;rec-number&gt;1956&lt;/rec-number&gt;&lt;foreign-keys&gt;&lt;key app="EN" db-id="asxdf5xt49xw5vefwwtvwsd725apppxr292v" timestamp="1724315697"&gt;1956&lt;/key&gt;&lt;/foreign-keys&gt;&lt;ref-type name="Journal Article"&gt;17&lt;/ref-type&gt;&lt;contributors&gt;&lt;authors&gt;&lt;author&gt;Bouchard, J.&lt;/author&gt;&lt;author&gt;Soroko, S. B.&lt;/author&gt;&lt;author&gt;Chertow, G. M.&lt;/author&gt;&lt;author&gt;Himmelfarb, J.&lt;/author&gt;&lt;author&gt;Ikizler, T. A.&lt;/author&gt;&lt;author&gt;Paganini, E. P.&lt;/author&gt;&lt;author&gt;Mehta, R. L.&lt;/author&gt;&lt;/authors&gt;&lt;/contributors&gt;&lt;auth-address&gt;Division of Nephrology and Hypertension, Department of Medicine, University of California San Diego, San Diego, California, USA.&lt;/auth-address&gt;&lt;titles&gt;&lt;title&gt;Fluid accumulation, survival and recovery of kidney function in critically ill patients with acute kidney injury&lt;/title&gt;&lt;secondary-title&gt;Kidney Int&lt;/secondary-title&gt;&lt;/titles&gt;&lt;periodical&gt;&lt;full-title&gt;Kidney Int&lt;/full-title&gt;&lt;/periodical&gt;&lt;pages&gt;422-7&lt;/pages&gt;&lt;volume&gt;76&lt;/volume&gt;&lt;number&gt;4&lt;/number&gt;&lt;edition&gt;2009/05/14&lt;/edition&gt;&lt;keywords&gt;&lt;keyword&gt;Acute Kidney Injury/*pathology/therapy&lt;/keyword&gt;&lt;keyword&gt;*Body Fluids&lt;/keyword&gt;&lt;keyword&gt;Body Weight&lt;/keyword&gt;&lt;keyword&gt;Critical Illness&lt;/keyword&gt;&lt;keyword&gt;Edema/mortality&lt;/keyword&gt;&lt;keyword&gt;Female&lt;/keyword&gt;&lt;keyword&gt;Humans&lt;/keyword&gt;&lt;keyword&gt;Male&lt;/keyword&gt;&lt;keyword&gt;Middle Aged&lt;/keyword&gt;&lt;keyword&gt;Odds Ratio&lt;/keyword&gt;&lt;keyword&gt;Prospective Studies&lt;/keyword&gt;&lt;keyword&gt;*Recovery of Function&lt;/keyword&gt;&lt;keyword&gt;Survival Rate&lt;/keyword&gt;&lt;keyword&gt;*Water-Electrolyte Balance&lt;/keyword&gt;&lt;/keywords&gt;&lt;dates&gt;&lt;year&gt;2009&lt;/year&gt;&lt;pub-dates&gt;&lt;date&gt;Aug&lt;/date&gt;&lt;/pub-dates&gt;&lt;/dates&gt;&lt;isbn&gt;0085-2538&lt;/isbn&gt;&lt;accession-num&gt;19436332&lt;/accession-num&gt;&lt;work-type&gt;oT&lt;/work-type&gt;&lt;reviewed-item&gt;TK&lt;/reviewed-item&gt;&lt;urls&gt;&lt;/urls&gt;&lt;electronic-resource-num&gt;10.1038/ki.2009.159&lt;/electronic-resource-num&gt;&lt;remote-database-provider&gt;NLM&lt;/remote-database-provider&gt;&lt;language&gt;eng&lt;/language&gt;&lt;/record&gt;&lt;/Cite&gt;&lt;/EndNote&gt;</w:instrText>
            </w:r>
            <w:r w:rsidRPr="009021E1">
              <w:rPr>
                <w:lang w:val="en-US"/>
              </w:rPr>
              <w:fldChar w:fldCharType="separate"/>
            </w:r>
            <w:r w:rsidR="0036015C" w:rsidRPr="009021E1">
              <w:rPr>
                <w:rFonts w:cs="Times New Roman"/>
                <w:noProof/>
                <w:lang w:val="en-US"/>
              </w:rPr>
              <w:t>Bouchard 2009 (27)</w:t>
            </w:r>
            <w:r w:rsidRPr="009021E1">
              <w:rPr>
                <w:lang w:val="en-US"/>
              </w:rPr>
              <w:fldChar w:fldCharType="end"/>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AE4842" w14:textId="04EDCDF8" w:rsidR="00965508" w:rsidRPr="009021E1" w:rsidRDefault="00E86DB5" w:rsidP="00965508">
            <w:pPr>
              <w:pStyle w:val="TabelleText"/>
              <w:rPr>
                <w:lang w:val="en-US"/>
              </w:rPr>
            </w:pPr>
            <w:r>
              <w:rPr>
                <w:lang w:val="en-US"/>
              </w:rPr>
              <w:t>P</w:t>
            </w:r>
            <w:r w:rsidR="00965508" w:rsidRPr="009021E1">
              <w:rPr>
                <w:lang w:val="en-US"/>
              </w:rPr>
              <w:t>osthoc</w:t>
            </w:r>
          </w:p>
        </w:tc>
        <w:tc>
          <w:tcPr>
            <w:tcW w:w="2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16E810" w14:textId="77777777" w:rsidR="00965508" w:rsidRPr="009021E1" w:rsidRDefault="00965508" w:rsidP="00965508">
            <w:pPr>
              <w:pStyle w:val="TabelleText"/>
              <w:rPr>
                <w:lang w:val="en-US"/>
              </w:rPr>
            </w:pPr>
            <w:r w:rsidRPr="009021E1">
              <w:rPr>
                <w:lang w:val="en-US"/>
              </w:rPr>
              <w:t>618</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A9B3B1" w14:textId="77777777" w:rsidR="00965508" w:rsidRPr="009021E1" w:rsidRDefault="00965508" w:rsidP="00965508">
            <w:pPr>
              <w:pStyle w:val="TabelleText"/>
              <w:rPr>
                <w:lang w:val="en-US"/>
              </w:rPr>
            </w:pP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5F66C3" w14:textId="75D1B21C" w:rsidR="00965508" w:rsidRPr="009021E1" w:rsidRDefault="004D378F" w:rsidP="00965508">
            <w:pPr>
              <w:pStyle w:val="TabelleText"/>
              <w:rPr>
                <w:lang w:val="en-US"/>
              </w:rPr>
            </w:pPr>
            <w:r w:rsidRPr="009021E1">
              <w:rPr>
                <w:lang w:val="en-US"/>
              </w:rPr>
              <w:t>mortality</w:t>
            </w:r>
            <w:r w:rsidR="00965508" w:rsidRPr="009021E1">
              <w:rPr>
                <w:lang w:val="en-US"/>
              </w:rPr>
              <w:t xml:space="preserve"> with less FO to RRT end </w:t>
            </w:r>
            <w:r w:rsidR="00965508" w:rsidRPr="009021E1">
              <w:rPr>
                <w:lang w:val="en-US"/>
              </w:rPr>
              <w:lastRenderedPageBreak/>
              <w:t>lower (35 vs 56%; P=0.0002).</w:t>
            </w:r>
          </w:p>
        </w:tc>
        <w:tc>
          <w:tcPr>
            <w:tcW w:w="29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F64266" w14:textId="77777777" w:rsidR="00965508" w:rsidRPr="009021E1" w:rsidRDefault="00965508" w:rsidP="00965508">
            <w:pPr>
              <w:pStyle w:val="TabelleText"/>
              <w:rPr>
                <w:lang w:val="en-US"/>
              </w:rPr>
            </w:pPr>
          </w:p>
        </w:tc>
        <w:tc>
          <w:tcPr>
            <w:tcW w:w="76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5E0AC4" w14:textId="6F2358E7"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32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DE715C" w14:textId="77777777" w:rsidR="00965508" w:rsidRPr="009021E1" w:rsidRDefault="00965508" w:rsidP="00965508">
            <w:pPr>
              <w:pStyle w:val="TabelleText"/>
              <w:rPr>
                <w:lang w:val="en-US"/>
              </w:rPr>
            </w:pPr>
            <w:r w:rsidRPr="009021E1">
              <w:rPr>
                <w:lang w:val="en-US"/>
              </w:rPr>
              <w:t>9/9</w:t>
            </w:r>
          </w:p>
        </w:tc>
        <w:tc>
          <w:tcPr>
            <w:tcW w:w="303" w:type="pct"/>
            <w:tcBorders>
              <w:top w:val="single" w:sz="8" w:space="0" w:color="000000"/>
              <w:left w:val="single" w:sz="8" w:space="0" w:color="000000"/>
              <w:bottom w:val="single" w:sz="8" w:space="0" w:color="000000"/>
              <w:right w:val="single" w:sz="8" w:space="0" w:color="000000"/>
            </w:tcBorders>
          </w:tcPr>
          <w:p w14:paraId="05CED7B4" w14:textId="3A169453" w:rsidR="00965508" w:rsidRPr="009021E1" w:rsidRDefault="000440E7" w:rsidP="00965508">
            <w:pPr>
              <w:pStyle w:val="TabelleText"/>
              <w:rPr>
                <w:lang w:val="en-US"/>
              </w:rPr>
            </w:pPr>
            <w:r w:rsidRPr="009021E1">
              <w:rPr>
                <w:lang w:val="en-US"/>
              </w:rPr>
              <w:t>n</w:t>
            </w:r>
            <w:r w:rsidR="00E86DB5">
              <w:rPr>
                <w:lang w:val="en-US"/>
              </w:rPr>
              <w:t>.</w:t>
            </w:r>
            <w:r w:rsidRPr="009021E1">
              <w:rPr>
                <w:lang w:val="en-US"/>
              </w:rPr>
              <w:t>a.</w:t>
            </w:r>
          </w:p>
        </w:tc>
        <w:tc>
          <w:tcPr>
            <w:tcW w:w="97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AFA1A6" w14:textId="7415DD11" w:rsidR="00965508" w:rsidRPr="009021E1" w:rsidRDefault="00965508" w:rsidP="00965508">
            <w:pPr>
              <w:pStyle w:val="TabelleText"/>
              <w:rPr>
                <w:lang w:val="en-US"/>
              </w:rPr>
            </w:pPr>
          </w:p>
        </w:tc>
      </w:tr>
      <w:tr w:rsidR="00965508" w:rsidRPr="005E1BDF" w14:paraId="116F18D4" w14:textId="77777777" w:rsidTr="00965508">
        <w:tc>
          <w:tcPr>
            <w:tcW w:w="47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5174FF6F" w14:textId="71011CC5" w:rsidR="00965508" w:rsidRPr="005E1BDF" w:rsidRDefault="00E86DB5" w:rsidP="00965508">
            <w:pPr>
              <w:pStyle w:val="TabelleText"/>
              <w:rPr>
                <w:b/>
                <w:lang w:val="en-US"/>
              </w:rPr>
            </w:pPr>
            <w:r w:rsidRPr="00C01E51">
              <w:rPr>
                <w:b/>
                <w:lang w:val="en-US"/>
              </w:rPr>
              <w:t>Result</w:t>
            </w:r>
          </w:p>
        </w:tc>
        <w:tc>
          <w:tcPr>
            <w:tcW w:w="32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0782A55" w14:textId="77777777" w:rsidR="00965508" w:rsidRPr="005E1BDF" w:rsidRDefault="00965508" w:rsidP="00965508">
            <w:pPr>
              <w:pStyle w:val="TabelleText"/>
              <w:rPr>
                <w:b/>
                <w:lang w:val="en-US"/>
              </w:rPr>
            </w:pPr>
          </w:p>
        </w:tc>
        <w:tc>
          <w:tcPr>
            <w:tcW w:w="21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6CFCACA8" w14:textId="77777777" w:rsidR="00965508" w:rsidRPr="005E1BDF" w:rsidRDefault="00965508" w:rsidP="00965508">
            <w:pPr>
              <w:pStyle w:val="TabelleText"/>
              <w:rPr>
                <w:b/>
                <w:lang w:val="en-US"/>
              </w:rPr>
            </w:pPr>
          </w:p>
        </w:tc>
        <w:tc>
          <w:tcPr>
            <w:tcW w:w="65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3E755C9" w14:textId="77777777" w:rsidR="00965508" w:rsidRPr="005E1BDF" w:rsidRDefault="00965508" w:rsidP="00965508">
            <w:pPr>
              <w:pStyle w:val="TabelleText"/>
              <w:rPr>
                <w:b/>
                <w:lang w:val="en-US"/>
              </w:rPr>
            </w:pPr>
          </w:p>
        </w:tc>
        <w:tc>
          <w:tcPr>
            <w:tcW w:w="65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CD2BFB6" w14:textId="77777777" w:rsidR="00965508" w:rsidRPr="005E1BDF" w:rsidRDefault="00965508" w:rsidP="00965508">
            <w:pPr>
              <w:pStyle w:val="TabelleText"/>
              <w:rPr>
                <w:b/>
                <w:lang w:val="en-US"/>
              </w:rPr>
            </w:pPr>
          </w:p>
        </w:tc>
        <w:tc>
          <w:tcPr>
            <w:tcW w:w="29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2C116BBB" w14:textId="77777777" w:rsidR="00965508" w:rsidRPr="005E1BDF" w:rsidRDefault="00965508" w:rsidP="00965508">
            <w:pPr>
              <w:pStyle w:val="TabelleText"/>
              <w:rPr>
                <w:b/>
                <w:lang w:val="en-US"/>
              </w:rPr>
            </w:pPr>
          </w:p>
        </w:tc>
        <w:tc>
          <w:tcPr>
            <w:tcW w:w="2373" w:type="pct"/>
            <w:gridSpan w:val="4"/>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7D9B39EB" w14:textId="77777777" w:rsidR="00A63B9E" w:rsidRPr="005E1BDF" w:rsidRDefault="00965508" w:rsidP="00965508">
            <w:pPr>
              <w:pStyle w:val="TabelleText"/>
              <w:rPr>
                <w:b/>
                <w:lang w:val="en-US"/>
              </w:rPr>
            </w:pPr>
            <w:r w:rsidRPr="005E1BDF">
              <w:rPr>
                <w:b/>
                <w:lang w:val="en-US"/>
              </w:rPr>
              <w:t xml:space="preserve">GRADE </w:t>
            </w:r>
          </w:p>
          <w:p w14:paraId="70ABFF53" w14:textId="4254A5D3" w:rsidR="00965508" w:rsidRPr="005E1BDF" w:rsidRDefault="00A63B9E" w:rsidP="00965508">
            <w:pPr>
              <w:pStyle w:val="TabelleText"/>
              <w:rPr>
                <w:b/>
                <w:lang w:val="en-US"/>
              </w:rPr>
            </w:pPr>
            <w:r w:rsidRPr="005E1BDF">
              <w:rPr>
                <w:b/>
                <w:lang w:val="en-US"/>
              </w:rPr>
              <w:t xml:space="preserve">Renal recovery </w:t>
            </w:r>
            <w:r w:rsidR="00965508" w:rsidRPr="005E1BDF">
              <w:rPr>
                <w:rFonts w:ascii="Cambria Math" w:hAnsi="Cambria Math" w:cs="Cambria Math"/>
                <w:b/>
                <w:lang w:val="en-US"/>
              </w:rPr>
              <w:t>⊕⊝⊝⊝</w:t>
            </w:r>
            <w:r w:rsidR="00965508" w:rsidRPr="005E1BDF">
              <w:rPr>
                <w:rFonts w:cs="Cambria Math"/>
                <w:b/>
                <w:lang w:val="en-US"/>
              </w:rPr>
              <w:t xml:space="preserve"> </w:t>
            </w:r>
            <w:r w:rsidR="004D378F" w:rsidRPr="005E1BDF">
              <w:rPr>
                <w:b/>
                <w:lang w:val="en-US"/>
              </w:rPr>
              <w:t>evidence</w:t>
            </w:r>
            <w:r w:rsidR="00965508" w:rsidRPr="005E1BDF">
              <w:rPr>
                <w:b/>
                <w:lang w:val="en-US"/>
              </w:rPr>
              <w:t xml:space="preserve"> very low</w:t>
            </w:r>
          </w:p>
        </w:tc>
      </w:tr>
    </w:tbl>
    <w:p w14:paraId="16FF1CDA" w14:textId="77777777" w:rsidR="00EF1358" w:rsidRPr="001D1D30" w:rsidRDefault="00EF1358" w:rsidP="00FB72A7">
      <w:pPr>
        <w:rPr>
          <w:rFonts w:asciiTheme="minorHAnsi" w:hAnsiTheme="minorHAnsi"/>
          <w:lang w:val="en-US"/>
        </w:rPr>
      </w:pPr>
    </w:p>
    <w:p w14:paraId="403D4EAC" w14:textId="77777777" w:rsidR="0047593D" w:rsidRDefault="0047593D">
      <w:pPr>
        <w:jc w:val="left"/>
        <w:rPr>
          <w:rFonts w:asciiTheme="minorHAnsi" w:eastAsiaTheme="majorEastAsia" w:hAnsiTheme="minorHAnsi" w:cs="Arial Unicode MS"/>
          <w:b/>
          <w:bCs/>
          <w:i/>
          <w:color w:val="365F91" w:themeColor="accent1" w:themeShade="BF"/>
          <w:kern w:val="36"/>
          <w:sz w:val="40"/>
          <w:szCs w:val="40"/>
          <w:lang w:val="en-US"/>
        </w:rPr>
      </w:pPr>
      <w:r w:rsidRPr="00DB1383">
        <w:rPr>
          <w:lang w:val="en-US"/>
        </w:rPr>
        <w:br w:type="page"/>
      </w:r>
    </w:p>
    <w:p w14:paraId="02C500AF" w14:textId="05A5AF28" w:rsidR="00EF1358" w:rsidRPr="001D1D30" w:rsidRDefault="0047593D" w:rsidP="0047593D">
      <w:pPr>
        <w:pStyle w:val="berschrift1"/>
      </w:pPr>
      <w:bookmarkStart w:id="283" w:name="_Toc209691490"/>
      <w:r>
        <w:lastRenderedPageBreak/>
        <w:t>References</w:t>
      </w:r>
      <w:bookmarkEnd w:id="283"/>
    </w:p>
    <w:p w14:paraId="7CA8920C" w14:textId="77777777" w:rsidR="00566A80" w:rsidRPr="001D1D30" w:rsidRDefault="00EF1358"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fldChar w:fldCharType="begin"/>
      </w:r>
      <w:r w:rsidRPr="001D1D30">
        <w:rPr>
          <w:rFonts w:asciiTheme="minorHAnsi" w:hAnsiTheme="minorHAnsi"/>
          <w:lang w:val="en-US"/>
        </w:rPr>
        <w:instrText xml:space="preserve"> ADDIN EN.REFLIST </w:instrText>
      </w:r>
      <w:r w:rsidRPr="001D1D30">
        <w:rPr>
          <w:rFonts w:asciiTheme="minorHAnsi" w:hAnsiTheme="minorHAnsi"/>
          <w:lang w:val="en-US"/>
        </w:rPr>
        <w:fldChar w:fldCharType="separate"/>
      </w:r>
      <w:r w:rsidR="00566A80" w:rsidRPr="001D1D30">
        <w:rPr>
          <w:rFonts w:asciiTheme="minorHAnsi" w:hAnsiTheme="minorHAnsi"/>
          <w:lang w:val="en-US"/>
        </w:rPr>
        <w:t>1.</w:t>
      </w:r>
      <w:r w:rsidR="00566A80" w:rsidRPr="001D1D30">
        <w:rPr>
          <w:rFonts w:asciiTheme="minorHAnsi" w:hAnsiTheme="minorHAnsi"/>
          <w:lang w:val="en-US"/>
        </w:rPr>
        <w:tab/>
      </w:r>
      <w:r w:rsidR="00566A80" w:rsidRPr="001D1D30">
        <w:rPr>
          <w:rFonts w:asciiTheme="minorHAnsi" w:hAnsiTheme="minorHAnsi" w:cs="Times New Roman"/>
          <w:sz w:val="20"/>
          <w:lang w:val="en-US"/>
        </w:rPr>
        <w:t>Abdelsalam M, Demerdash TM, Assem M, Awais M, Shaheen M, Sabri A, Alanany H, Kashgary A, Alsuwaida A (2021): Improvement of clinical outcomes in dialysis: no convincing superiority in dialysis efficacy using hemodiafiltration vs high-flux hemodialysis. Therapeutic apheresis and dialysis 25; 483‐489.</w:t>
      </w:r>
    </w:p>
    <w:p w14:paraId="4E94B61F"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w:t>
      </w:r>
      <w:r w:rsidRPr="001D1D30">
        <w:rPr>
          <w:rFonts w:asciiTheme="minorHAnsi" w:hAnsiTheme="minorHAnsi"/>
          <w:lang w:val="en-US"/>
        </w:rPr>
        <w:tab/>
      </w:r>
      <w:r w:rsidRPr="001D1D30">
        <w:rPr>
          <w:rFonts w:asciiTheme="minorHAnsi" w:hAnsiTheme="minorHAnsi" w:cs="Times New Roman"/>
          <w:sz w:val="20"/>
          <w:lang w:val="en-US"/>
        </w:rPr>
        <w:t>Abdul-Aziz MH, Hammond NE, Brett SJ, Cotta MO, De Waele JJ, Devaux A, Di Tanna GL, Dulhunty JM, Elkady H, Eriksson L et al. (2024): Prolonged vs Intermittent Infusions of beta-Lactam Antibiotics in Adults With Sepsis or Septic Shock: A Systematic Review and Meta-Analysis. JAMA 332; 638-648.</w:t>
      </w:r>
    </w:p>
    <w:p w14:paraId="1AA5C6D3" w14:textId="5D290BE2"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3.</w:t>
      </w:r>
      <w:r w:rsidRPr="001D1D30">
        <w:rPr>
          <w:rFonts w:asciiTheme="minorHAnsi" w:hAnsiTheme="minorHAnsi"/>
          <w:lang w:val="en-US"/>
        </w:rPr>
        <w:tab/>
      </w:r>
      <w:r w:rsidRPr="001D1D30">
        <w:rPr>
          <w:rFonts w:asciiTheme="minorHAnsi" w:hAnsiTheme="minorHAnsi" w:cs="Times New Roman"/>
          <w:sz w:val="20"/>
          <w:lang w:val="en-US"/>
        </w:rPr>
        <w:t xml:space="preserve">Abdul-Aziz MH, Sulaiman H, Mat-Nor MB, Rai V, Wong KK, Hasan MS, Abd Rahman AN, Jamal JA, Wallis SC, Lipman J et al. (2016): Beta-Lactam Infusion in Severe Sepsis (BLISS): a prospective, two-centre, open-labelled randomised controlled trial of continuous versus intermittent beta-lactam infusion in critically ill patients with severe sepsis.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medicine 42; 1535‐1545.</w:t>
      </w:r>
    </w:p>
    <w:p w14:paraId="75F08F6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w:t>
      </w:r>
      <w:r w:rsidRPr="001D1D30">
        <w:rPr>
          <w:rFonts w:asciiTheme="minorHAnsi" w:hAnsiTheme="minorHAnsi"/>
          <w:lang w:val="en-US"/>
        </w:rPr>
        <w:tab/>
      </w:r>
      <w:r w:rsidRPr="001D1D30">
        <w:rPr>
          <w:rFonts w:asciiTheme="minorHAnsi" w:hAnsiTheme="minorHAnsi" w:cs="Times New Roman"/>
          <w:sz w:val="20"/>
          <w:lang w:val="en-US"/>
        </w:rPr>
        <w:t>Abdulla A, Van Den Broek P, Ewoldt TMJ, Muller AE, Endeman H, Koch BCP (2022): Barriers and Facilitators in the Clinical Implementation of Beta-Lactam Therapeutic Drug Monitoring in Critically Ill Patients: A Critical Review.  44; 112-120.</w:t>
      </w:r>
    </w:p>
    <w:p w14:paraId="4C28438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5.</w:t>
      </w:r>
      <w:r w:rsidRPr="001D1D30">
        <w:rPr>
          <w:rFonts w:asciiTheme="minorHAnsi" w:hAnsiTheme="minorHAnsi"/>
          <w:lang w:val="en-US"/>
        </w:rPr>
        <w:tab/>
      </w:r>
      <w:r w:rsidRPr="001D1D30">
        <w:rPr>
          <w:rFonts w:asciiTheme="minorHAnsi" w:hAnsiTheme="minorHAnsi" w:cs="Times New Roman"/>
          <w:sz w:val="20"/>
          <w:lang w:val="en-US"/>
        </w:rPr>
        <w:t>Abrao JM, Ponce D, De Brito GA, Balbi AL (2012): Can delivery dialysis dose affect survival of acute kidney injury patients? Ren Fail 34; 964-969.</w:t>
      </w:r>
    </w:p>
    <w:p w14:paraId="7A4B0F56"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w:t>
      </w:r>
      <w:r w:rsidRPr="001D1D30">
        <w:rPr>
          <w:rFonts w:asciiTheme="minorHAnsi" w:hAnsiTheme="minorHAnsi"/>
          <w:lang w:val="en-US"/>
        </w:rPr>
        <w:tab/>
      </w:r>
      <w:r w:rsidRPr="001D1D30">
        <w:rPr>
          <w:rFonts w:asciiTheme="minorHAnsi" w:hAnsiTheme="minorHAnsi" w:cs="Times New Roman"/>
          <w:sz w:val="20"/>
          <w:lang w:val="en-US"/>
        </w:rPr>
        <w:t>Al Dalbhi S, Alorf R, Alotaibi M, Altheaby A, Alghamdi Y, Ghazal H, Almuzaini H, Negm H (2021): Sustained low efficiency dialysis is non-inferior to continuous renal replacement therapy in critically ill patients with acute kidney injury A comparative meta-analysis. Medicine 100; 1-10.</w:t>
      </w:r>
    </w:p>
    <w:p w14:paraId="58D55EF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7.</w:t>
      </w:r>
      <w:r w:rsidRPr="001D1D30">
        <w:rPr>
          <w:rFonts w:asciiTheme="minorHAnsi" w:hAnsiTheme="minorHAnsi"/>
          <w:lang w:val="en-US"/>
        </w:rPr>
        <w:tab/>
      </w:r>
      <w:r w:rsidRPr="001D1D30">
        <w:rPr>
          <w:rFonts w:asciiTheme="minorHAnsi" w:hAnsiTheme="minorHAnsi" w:cs="Times New Roman"/>
          <w:sz w:val="20"/>
          <w:lang w:val="en-US"/>
        </w:rPr>
        <w:t>Alqahtani F, Ziada K, Rihal CS, Alkhouli M (2019): Incidence and outcomes of early percutaneous coronary intervention after isolated valve surgery. Catheter Cardiovasc Interv 93; 583-589.</w:t>
      </w:r>
    </w:p>
    <w:p w14:paraId="3475F699"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8.</w:t>
      </w:r>
      <w:r w:rsidRPr="001D1D30">
        <w:rPr>
          <w:rFonts w:asciiTheme="minorHAnsi" w:hAnsiTheme="minorHAnsi"/>
          <w:lang w:val="en-US"/>
        </w:rPr>
        <w:tab/>
      </w:r>
      <w:r w:rsidRPr="001D1D30">
        <w:rPr>
          <w:rFonts w:asciiTheme="minorHAnsi" w:hAnsiTheme="minorHAnsi" w:cs="Times New Roman"/>
          <w:sz w:val="20"/>
          <w:lang w:val="en-US"/>
        </w:rPr>
        <w:t>Aniort J, Ait Hssain A, Pereira B, Coupez E, Pioche PA, Leroy C, Heng AE, Souweine B, Lautrette A (2016): Daily urinary urea excretion to guide intermittent hemodialysis weaning in critically ill patients. Crit Care 20; 43.</w:t>
      </w:r>
    </w:p>
    <w:p w14:paraId="0D15308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w:t>
      </w:r>
      <w:r w:rsidRPr="001D1D30">
        <w:rPr>
          <w:rFonts w:asciiTheme="minorHAnsi" w:hAnsiTheme="minorHAnsi"/>
          <w:lang w:val="en-US"/>
        </w:rPr>
        <w:tab/>
      </w:r>
      <w:r w:rsidRPr="001D1D30">
        <w:rPr>
          <w:rFonts w:asciiTheme="minorHAnsi" w:hAnsiTheme="minorHAnsi" w:cs="Times New Roman"/>
          <w:sz w:val="20"/>
          <w:lang w:val="en-US"/>
        </w:rPr>
        <w:t>Antonello RM, Di Bella S, Maraolo AE, Luzzati R (2021): Fosfomycin in continuous or prolonged infusion for systemic bacterial infections: a systematic review of its dosing regimen proposal from in vitro, in vivo and clinical studies.  40; 1117-1126.</w:t>
      </w:r>
    </w:p>
    <w:p w14:paraId="62DF44D9"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10.</w:t>
      </w:r>
      <w:r w:rsidRPr="001D1D30">
        <w:rPr>
          <w:rFonts w:asciiTheme="minorHAnsi" w:hAnsiTheme="minorHAnsi"/>
          <w:lang w:val="en-US"/>
        </w:rPr>
        <w:tab/>
      </w:r>
      <w:r w:rsidRPr="001D1D30">
        <w:rPr>
          <w:rFonts w:asciiTheme="minorHAnsi" w:hAnsiTheme="minorHAnsi" w:cs="Times New Roman"/>
          <w:sz w:val="20"/>
          <w:lang w:val="en-US"/>
        </w:rPr>
        <w:t>Arnold F, Westermann L, Rieg S, Neumann-Haefelin E, Biever PM, Walz G, Kalbhenn J, Tanriver Y (2020): Comparison of different anticoagulation strategies for renal replacement therapy in critically ill patients with COVID-19: a cohort study. BMC Nephrol 21; 486.</w:t>
      </w:r>
    </w:p>
    <w:p w14:paraId="758FD02B"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w:t>
      </w:r>
      <w:r w:rsidRPr="001D1D30">
        <w:rPr>
          <w:rFonts w:asciiTheme="minorHAnsi" w:hAnsiTheme="minorHAnsi"/>
          <w:lang w:val="en-US"/>
        </w:rPr>
        <w:tab/>
      </w:r>
      <w:r w:rsidRPr="001D1D30">
        <w:rPr>
          <w:rFonts w:asciiTheme="minorHAnsi" w:hAnsiTheme="minorHAnsi" w:cs="Times New Roman"/>
          <w:sz w:val="20"/>
          <w:lang w:val="en-US"/>
        </w:rPr>
        <w:t>Atn, Network VNaRFT, Palevsky PM, Zhang JH, O'connor TZ, Chertow GM, Crowley ST, Choudhury D, Finkel K, Kellum JA et al. (2008): Intensity of renal support in critically ill patients with acute kidney injury. N Engl J Med 359; 7-20.</w:t>
      </w:r>
    </w:p>
    <w:p w14:paraId="7DA5370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12.</w:t>
      </w:r>
      <w:r w:rsidRPr="001D1D30">
        <w:rPr>
          <w:rFonts w:asciiTheme="minorHAnsi" w:hAnsiTheme="minorHAnsi"/>
          <w:lang w:val="en-US"/>
        </w:rPr>
        <w:tab/>
      </w:r>
      <w:r w:rsidRPr="001D1D30">
        <w:rPr>
          <w:rFonts w:asciiTheme="minorHAnsi" w:hAnsiTheme="minorHAnsi" w:cs="Times New Roman"/>
          <w:sz w:val="20"/>
          <w:lang w:val="en-US"/>
        </w:rPr>
        <w:t>Augustine JJ, Sandy D, Seifert TH, Paganini EP (2004): A randomized controlled trial comparing intermittent with continuous dialysis in patients with ARF. Am J Kidney Dis 44; 1000-1007.</w:t>
      </w:r>
    </w:p>
    <w:p w14:paraId="30FFD32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13.</w:t>
      </w:r>
      <w:r w:rsidRPr="001D1D30">
        <w:rPr>
          <w:rFonts w:asciiTheme="minorHAnsi" w:hAnsiTheme="minorHAnsi"/>
          <w:lang w:val="en-US"/>
        </w:rPr>
        <w:tab/>
      </w:r>
      <w:r w:rsidRPr="001D1D30">
        <w:rPr>
          <w:rFonts w:asciiTheme="minorHAnsi" w:hAnsiTheme="minorHAnsi" w:cs="Times New Roman"/>
          <w:sz w:val="20"/>
          <w:lang w:val="en-US"/>
        </w:rPr>
        <w:t>Awissi DK, Beauchamp A, Hébert E, Lavigne V, Munoz DL, Lebrun G, Savoie M, Fagnan M, Amyot J, Tétreault N et al. (2015): Pharmacokinetics of an extended 4-hour infusion of piperacillin-tazobactam in critically ill patients undergoing continuous renal replacement therapy. Pharmacotherapy 35; 600-607.</w:t>
      </w:r>
    </w:p>
    <w:p w14:paraId="24F8251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14.</w:t>
      </w:r>
      <w:r w:rsidRPr="001D1D30">
        <w:rPr>
          <w:rFonts w:asciiTheme="minorHAnsi" w:hAnsiTheme="minorHAnsi"/>
          <w:lang w:val="en-US"/>
        </w:rPr>
        <w:tab/>
      </w:r>
      <w:r w:rsidRPr="001D1D30">
        <w:rPr>
          <w:rFonts w:asciiTheme="minorHAnsi" w:hAnsiTheme="minorHAnsi" w:cs="Times New Roman"/>
          <w:sz w:val="20"/>
          <w:lang w:val="en-US"/>
        </w:rPr>
        <w:t>Badawy SH, Amira R.; Samir, Enas M. (2013): A prospective randomized comparative pilot trial on extended daily dialysis versus continuous venovenous hemodiafiltration in acute kidney injury after cardiac surgery. The Egyptian Journal of Cardiothoracic Anesthesia 7; 69-73.</w:t>
      </w:r>
    </w:p>
    <w:p w14:paraId="38CD9C6E" w14:textId="0570BB4B"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w:t>
      </w:r>
      <w:r w:rsidRPr="001D1D30">
        <w:rPr>
          <w:rFonts w:asciiTheme="minorHAnsi" w:hAnsiTheme="minorHAnsi"/>
          <w:lang w:val="en-US"/>
        </w:rPr>
        <w:tab/>
      </w:r>
      <w:r w:rsidRPr="001D1D30">
        <w:rPr>
          <w:rFonts w:asciiTheme="minorHAnsi" w:hAnsiTheme="minorHAnsi" w:cs="Times New Roman"/>
          <w:sz w:val="20"/>
          <w:lang w:val="en-US"/>
        </w:rPr>
        <w:t xml:space="preserve">Baeg SI, Jeon J, Yoo H, Na SJ, Kim K, Chung CR, Yang JH, Jeon K, Lee JE, Huh W et al. (2021): A Scoring Model with Simple Clinical Parameters to Predict Successful Discontinuation of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Blood Purif 50; 779-789.</w:t>
      </w:r>
    </w:p>
    <w:p w14:paraId="177D5920" w14:textId="03632106"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16.</w:t>
      </w:r>
      <w:r w:rsidRPr="001D1D30">
        <w:rPr>
          <w:rFonts w:asciiTheme="minorHAnsi" w:hAnsiTheme="minorHAnsi"/>
          <w:lang w:val="en-US"/>
        </w:rPr>
        <w:tab/>
      </w:r>
      <w:r w:rsidRPr="001D1D30">
        <w:rPr>
          <w:rFonts w:asciiTheme="minorHAnsi" w:hAnsiTheme="minorHAnsi" w:cs="Times New Roman"/>
          <w:sz w:val="20"/>
          <w:lang w:val="en-US"/>
        </w:rPr>
        <w:t xml:space="preserve">Bagshaw SM, Berthiaume LR, Delaney A, Bellomo R (2008):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versus intermittent renal replacement therapy for critically ill patients with acute kidney injury: a meta-analysis. Crit Care Med 36; 610-617.</w:t>
      </w:r>
    </w:p>
    <w:p w14:paraId="6C8151C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17.</w:t>
      </w:r>
      <w:r w:rsidRPr="001D1D30">
        <w:rPr>
          <w:rFonts w:asciiTheme="minorHAnsi" w:hAnsiTheme="minorHAnsi"/>
          <w:lang w:val="en-US"/>
        </w:rPr>
        <w:tab/>
      </w:r>
      <w:r w:rsidRPr="001D1D30">
        <w:rPr>
          <w:rFonts w:asciiTheme="minorHAnsi" w:hAnsiTheme="minorHAnsi" w:cs="Times New Roman"/>
          <w:sz w:val="20"/>
          <w:lang w:val="en-US"/>
        </w:rPr>
        <w:t>Bagshaw SM, Wald R, Adhikari NKJ, Bellomo R, Da Costa BR, Dreyfuss D, Du B, Gallagher MP, Gaudry S, Hoste EA et al. (2020): Timing of Initiation of Renal-Replacement Therapy in Acute Kidney Injury. N Engl J Med 383; 240-251.</w:t>
      </w:r>
    </w:p>
    <w:p w14:paraId="0BC191C9" w14:textId="00CB71EB"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w:t>
      </w:r>
      <w:r w:rsidRPr="001D1D30">
        <w:rPr>
          <w:rFonts w:asciiTheme="minorHAnsi" w:hAnsiTheme="minorHAnsi"/>
          <w:lang w:val="en-US"/>
        </w:rPr>
        <w:tab/>
      </w:r>
      <w:r w:rsidRPr="001D1D30">
        <w:rPr>
          <w:rFonts w:asciiTheme="minorHAnsi" w:hAnsiTheme="minorHAnsi" w:cs="Times New Roman"/>
          <w:sz w:val="20"/>
          <w:lang w:val="en-US"/>
        </w:rPr>
        <w:t xml:space="preserve">Bai M, Zhou M, He L, Ma F, Li Y, Yu Y, Wang P, Li L, Jing R, Zhao L et al. (2015): </w:t>
      </w:r>
      <w:r w:rsidR="006A7659" w:rsidRPr="001D1D30">
        <w:rPr>
          <w:rFonts w:asciiTheme="minorHAnsi" w:hAnsiTheme="minorHAnsi" w:cs="Times New Roman"/>
          <w:sz w:val="20"/>
          <w:lang w:val="en-US"/>
        </w:rPr>
        <w:t>citrate</w:t>
      </w:r>
      <w:r w:rsidRPr="001D1D30">
        <w:rPr>
          <w:rFonts w:asciiTheme="minorHAnsi" w:hAnsiTheme="minorHAnsi" w:cs="Times New Roman"/>
          <w:sz w:val="20"/>
          <w:lang w:val="en-US"/>
        </w:rPr>
        <w:t xml:space="preserve"> versus </w:t>
      </w:r>
      <w:r w:rsidR="00ED7410" w:rsidRPr="001D1D30">
        <w:rPr>
          <w:rFonts w:asciiTheme="minorHAnsi" w:hAnsiTheme="minorHAnsi" w:cs="Times New Roman"/>
          <w:sz w:val="20"/>
          <w:lang w:val="en-US"/>
        </w:rPr>
        <w:t>Heparin</w:t>
      </w:r>
      <w:r w:rsidRPr="001D1D30">
        <w:rPr>
          <w:rFonts w:asciiTheme="minorHAnsi" w:hAnsiTheme="minorHAnsi" w:cs="Times New Roman"/>
          <w:sz w:val="20"/>
          <w:lang w:val="en-US"/>
        </w:rPr>
        <w:t xml:space="preserve"> anticoagulation for continuous renal replacement therapy: an updated meta-analysis of RCTs.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 41; 2098-2110.</w:t>
      </w:r>
    </w:p>
    <w:p w14:paraId="25202270"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19.</w:t>
      </w:r>
      <w:r w:rsidRPr="001D1D30">
        <w:rPr>
          <w:rFonts w:asciiTheme="minorHAnsi" w:hAnsiTheme="minorHAnsi"/>
          <w:lang w:val="en-US"/>
        </w:rPr>
        <w:tab/>
      </w:r>
      <w:r w:rsidRPr="001D1D30">
        <w:rPr>
          <w:rFonts w:asciiTheme="minorHAnsi" w:hAnsiTheme="minorHAnsi" w:cs="Times New Roman"/>
          <w:sz w:val="20"/>
          <w:lang w:val="en-US"/>
        </w:rPr>
        <w:t>Barbar SD, Clere-Jehl R, Bourredjem A, Hernu R, Montini F, Bruyère R, Lebert C, Bohé J, Badie J, Eraldi JP et al. (2018): Timing of Renal-Replacement Therapy in Patients with Acute Kidney Injury and Sepsis. N Engl J Med 379; 1431-1442.</w:t>
      </w:r>
    </w:p>
    <w:p w14:paraId="47CD3006" w14:textId="6A57C434"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w:t>
      </w:r>
      <w:r w:rsidRPr="001D1D30">
        <w:rPr>
          <w:rFonts w:asciiTheme="minorHAnsi" w:hAnsiTheme="minorHAnsi"/>
          <w:lang w:val="en-US"/>
        </w:rPr>
        <w:tab/>
      </w:r>
      <w:r w:rsidRPr="001D1D30">
        <w:rPr>
          <w:rFonts w:asciiTheme="minorHAnsi" w:hAnsiTheme="minorHAnsi" w:cs="Times New Roman"/>
          <w:sz w:val="20"/>
          <w:lang w:val="en-US"/>
        </w:rPr>
        <w:t xml:space="preserve">Bell M, Swing, Granath F, Schon S, Ekbom A, Martling CR (2007):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is associated with less chronic renal failure than intermittent haemodialysis after acute renal failure.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 33; 773-780.</w:t>
      </w:r>
    </w:p>
    <w:p w14:paraId="7921379C" w14:textId="2804CE01"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21.</w:t>
      </w:r>
      <w:r w:rsidRPr="001D1D30">
        <w:rPr>
          <w:rFonts w:asciiTheme="minorHAnsi" w:hAnsiTheme="minorHAnsi"/>
          <w:lang w:val="en-US"/>
        </w:rPr>
        <w:tab/>
      </w:r>
      <w:r w:rsidRPr="001D1D30">
        <w:rPr>
          <w:rFonts w:asciiTheme="minorHAnsi" w:hAnsiTheme="minorHAnsi" w:cs="Times New Roman"/>
          <w:sz w:val="20"/>
          <w:lang w:val="en-US"/>
        </w:rPr>
        <w:t xml:space="preserve">Besen BaMP, Romano TG, Mendes PV, Gallo CA, Zampieri FG, Nassar AP, Jr., Park M (2019): Early Versus Late Initiation of Renal Replacement Therapy in Critically Ill Patients: Systematic Review and Meta-Analysis. Journal of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Medicine 34; 714-722.</w:t>
      </w:r>
    </w:p>
    <w:p w14:paraId="1C874FC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22.</w:t>
      </w:r>
      <w:r w:rsidRPr="001D1D30">
        <w:rPr>
          <w:rFonts w:asciiTheme="minorHAnsi" w:hAnsiTheme="minorHAnsi"/>
          <w:lang w:val="en-US"/>
        </w:rPr>
        <w:tab/>
      </w:r>
      <w:r w:rsidRPr="001D1D30">
        <w:rPr>
          <w:rFonts w:asciiTheme="minorHAnsi" w:hAnsiTheme="minorHAnsi" w:cs="Times New Roman"/>
          <w:sz w:val="20"/>
          <w:lang w:val="en-US"/>
        </w:rPr>
        <w:t>Bhatt GC, Das RR, Satapathy A (2021): Early versus Late Initiation of Renal Replacement Therapy: Have We Reached the Consensus? An Updated Meta-Analysis.  145; 371-385.</w:t>
      </w:r>
    </w:p>
    <w:p w14:paraId="4364238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23.</w:t>
      </w:r>
      <w:r w:rsidRPr="001D1D30">
        <w:rPr>
          <w:rFonts w:asciiTheme="minorHAnsi" w:hAnsiTheme="minorHAnsi"/>
          <w:lang w:val="en-US"/>
        </w:rPr>
        <w:tab/>
      </w:r>
      <w:r w:rsidRPr="001D1D30">
        <w:rPr>
          <w:rFonts w:asciiTheme="minorHAnsi" w:hAnsiTheme="minorHAnsi" w:cs="Times New Roman"/>
          <w:sz w:val="20"/>
          <w:lang w:val="en-US"/>
        </w:rPr>
        <w:t>Bolgiaghi L, Umbrello M, Formenti P, Coppola S, Sabbatini G, Massaro C, Damiani M, Chiumello D (2021): The furosemide stress test, electrolyte response and Renal Index in critically ill patients. Minerva Anestesiol 87; 448-457.</w:t>
      </w:r>
    </w:p>
    <w:p w14:paraId="2CB99776" w14:textId="2E2BF40A"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24.</w:t>
      </w:r>
      <w:r w:rsidRPr="001D1D30">
        <w:rPr>
          <w:rFonts w:asciiTheme="minorHAnsi" w:hAnsiTheme="minorHAnsi"/>
          <w:lang w:val="en-US"/>
        </w:rPr>
        <w:tab/>
      </w:r>
      <w:r w:rsidRPr="001D1D30">
        <w:rPr>
          <w:rFonts w:asciiTheme="minorHAnsi" w:hAnsiTheme="minorHAnsi" w:cs="Times New Roman"/>
          <w:sz w:val="20"/>
          <w:lang w:val="en-US"/>
        </w:rPr>
        <w:t xml:space="preserve">Bonnassieux M, Duclos A, Schneider AG, Schmidt A, Bénard S, Cancalon C, Joannes-Boyau O, Ichai C, Constantin JM, Lefrant JY et al. (2018): Renal Replacement Therapy </w:t>
      </w:r>
      <w:r w:rsidR="004D378F" w:rsidRPr="001D1D30">
        <w:rPr>
          <w:rFonts w:asciiTheme="minorHAnsi" w:hAnsiTheme="minorHAnsi" w:cs="Times New Roman"/>
          <w:sz w:val="20"/>
          <w:lang w:val="en-US"/>
        </w:rPr>
        <w:t xml:space="preserve">modality </w:t>
      </w:r>
      <w:r w:rsidRPr="001D1D30">
        <w:rPr>
          <w:rFonts w:asciiTheme="minorHAnsi" w:hAnsiTheme="minorHAnsi" w:cs="Times New Roman"/>
          <w:sz w:val="20"/>
          <w:lang w:val="en-US"/>
        </w:rPr>
        <w:t xml:space="preserve"> in the ICU and </w:t>
      </w:r>
      <w:r w:rsidR="004D378F" w:rsidRPr="001D1D30">
        <w:rPr>
          <w:rFonts w:asciiTheme="minorHAnsi" w:hAnsiTheme="minorHAnsi" w:cs="Times New Roman"/>
          <w:sz w:val="20"/>
          <w:lang w:val="en-US"/>
        </w:rPr>
        <w:t>renal recovery</w:t>
      </w:r>
      <w:r w:rsidRPr="001D1D30">
        <w:rPr>
          <w:rFonts w:asciiTheme="minorHAnsi" w:hAnsiTheme="minorHAnsi" w:cs="Times New Roman"/>
          <w:sz w:val="20"/>
          <w:lang w:val="en-US"/>
        </w:rPr>
        <w:t xml:space="preserve"> at Hospital Discharge. Crit Care Med 46; e102-e110.</w:t>
      </w:r>
    </w:p>
    <w:p w14:paraId="461B2586"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25.</w:t>
      </w:r>
      <w:r w:rsidRPr="001D1D30">
        <w:rPr>
          <w:rFonts w:asciiTheme="minorHAnsi" w:hAnsiTheme="minorHAnsi"/>
          <w:lang w:val="en-US"/>
        </w:rPr>
        <w:tab/>
      </w:r>
      <w:r w:rsidRPr="001D1D30">
        <w:rPr>
          <w:rFonts w:asciiTheme="minorHAnsi" w:hAnsiTheme="minorHAnsi" w:cs="Times New Roman"/>
          <w:sz w:val="20"/>
          <w:lang w:val="en-US"/>
        </w:rPr>
        <w:t>Borthwick EM, Hill CJ, Rabindranath KS, Maxwell AP, Mcauley DF, Blackwood B (2013): High-volume haemofiltration for sepsis. Cochrane Database Syst Rev; Cd008075.</w:t>
      </w:r>
    </w:p>
    <w:p w14:paraId="77BA3E71"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26.</w:t>
      </w:r>
      <w:r w:rsidRPr="001D1D30">
        <w:rPr>
          <w:rFonts w:asciiTheme="minorHAnsi" w:hAnsiTheme="minorHAnsi"/>
          <w:lang w:val="en-US"/>
        </w:rPr>
        <w:tab/>
      </w:r>
      <w:r w:rsidRPr="001D1D30">
        <w:rPr>
          <w:rFonts w:asciiTheme="minorHAnsi" w:hAnsiTheme="minorHAnsi" w:cs="Times New Roman"/>
          <w:sz w:val="20"/>
          <w:lang w:val="en-US"/>
        </w:rPr>
        <w:t>Borthwick EM, Hill CJ, Rabindranath KS, Maxwell AP, Mcauley DF, Blackwood B (2017): High-volume haemofiltration for sepsis in adults. Cochrane Database Syst Rev 1; Cd008075.</w:t>
      </w:r>
    </w:p>
    <w:p w14:paraId="157D1A6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27.</w:t>
      </w:r>
      <w:r w:rsidRPr="001D1D30">
        <w:rPr>
          <w:rFonts w:asciiTheme="minorHAnsi" w:hAnsiTheme="minorHAnsi"/>
          <w:lang w:val="en-US"/>
        </w:rPr>
        <w:tab/>
      </w:r>
      <w:r w:rsidRPr="001D1D30">
        <w:rPr>
          <w:rFonts w:asciiTheme="minorHAnsi" w:hAnsiTheme="minorHAnsi" w:cs="Times New Roman"/>
          <w:sz w:val="20"/>
          <w:lang w:val="en-US"/>
        </w:rPr>
        <w:t>Bouchard J, Soroko SB, Chertow GM, Himmelfarb J, Ikizler TA, Paganini EP, Mehta RL (2009): Fluid accumulation, survival and recovery of kidney function in critically ill patients with acute kidney injury. Kidney Int 76; 422-427.</w:t>
      </w:r>
    </w:p>
    <w:p w14:paraId="3A7C9C36"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28.</w:t>
      </w:r>
      <w:r w:rsidRPr="001D1D30">
        <w:rPr>
          <w:rFonts w:asciiTheme="minorHAnsi" w:hAnsiTheme="minorHAnsi"/>
          <w:lang w:val="en-US"/>
        </w:rPr>
        <w:tab/>
      </w:r>
      <w:r w:rsidRPr="001D1D30">
        <w:rPr>
          <w:rFonts w:asciiTheme="minorHAnsi" w:hAnsiTheme="minorHAnsi" w:cs="Times New Roman"/>
          <w:sz w:val="20"/>
          <w:lang w:val="en-US"/>
        </w:rPr>
        <w:t>Bouman CS, Oudemans-Van Straaten HM, Tijssen JG, Zandstra DF, Kesecioglu J (2002): Effects of early high-volume continuous venovenous hemofiltration on survival and recovery of renal function in intensive care patients with acute renal failure: a prospective, randomized trial. Critical care medicine 30; 2205‐2211.</w:t>
      </w:r>
    </w:p>
    <w:p w14:paraId="4FF1E27E" w14:textId="02D246CC"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29.</w:t>
      </w:r>
      <w:r w:rsidRPr="001D1D30">
        <w:rPr>
          <w:rFonts w:asciiTheme="minorHAnsi" w:hAnsiTheme="minorHAnsi"/>
          <w:lang w:val="en-US"/>
        </w:rPr>
        <w:tab/>
      </w:r>
      <w:r w:rsidRPr="001D1D30">
        <w:rPr>
          <w:rFonts w:asciiTheme="minorHAnsi" w:hAnsiTheme="minorHAnsi" w:cs="Times New Roman"/>
          <w:sz w:val="20"/>
          <w:lang w:val="en-US"/>
        </w:rPr>
        <w:t xml:space="preserve">Boussekey N, Chiche A, Faure K, Devos P, Guery B, D'escrivan T, Georges H, Leroy O (2008): A pilot randomized study comparing high and low volume hemofiltration on vasopressor use in septic shock.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medicine 34; 1646‐1653.</w:t>
      </w:r>
    </w:p>
    <w:p w14:paraId="513FEBD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30.</w:t>
      </w:r>
      <w:r w:rsidRPr="001D1D30">
        <w:rPr>
          <w:rFonts w:asciiTheme="minorHAnsi" w:hAnsiTheme="minorHAnsi"/>
          <w:lang w:val="en-US"/>
        </w:rPr>
        <w:tab/>
      </w:r>
      <w:r w:rsidRPr="001D1D30">
        <w:rPr>
          <w:rFonts w:asciiTheme="minorHAnsi" w:hAnsiTheme="minorHAnsi" w:cs="Times New Roman"/>
          <w:sz w:val="20"/>
          <w:lang w:val="en-US"/>
        </w:rPr>
        <w:t>Cantarovich F, Rangoonwala B, Lorenz H, Verho M, Esnault VL (2004): High-dose furosemide for established ARF: a prospective, randomized, double-blind, placebo-controlled, multicenter trial. Am J Kidney Dis 44; 402-409.</w:t>
      </w:r>
    </w:p>
    <w:p w14:paraId="26BB0C5D" w14:textId="09DF4120"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31.</w:t>
      </w:r>
      <w:r w:rsidRPr="001D1D30">
        <w:rPr>
          <w:rFonts w:asciiTheme="minorHAnsi" w:hAnsiTheme="minorHAnsi"/>
          <w:lang w:val="en-US"/>
        </w:rPr>
        <w:tab/>
      </w:r>
      <w:r w:rsidRPr="001D1D30">
        <w:rPr>
          <w:rFonts w:asciiTheme="minorHAnsi" w:hAnsiTheme="minorHAnsi" w:cs="Times New Roman"/>
          <w:sz w:val="20"/>
          <w:lang w:val="en-US"/>
        </w:rPr>
        <w:t xml:space="preserve">Cardoso FS, Gottfried M, Tujios S, Olson JC, Karvellas CJ (2018):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is associated with reduced serum ammonia levels and mortality in acute liver failure. Hepatology 67; 711-720.</w:t>
      </w:r>
    </w:p>
    <w:p w14:paraId="1C9EF1D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32.</w:t>
      </w:r>
      <w:r w:rsidRPr="001D1D30">
        <w:rPr>
          <w:rFonts w:asciiTheme="minorHAnsi" w:hAnsiTheme="minorHAnsi"/>
          <w:lang w:val="en-US"/>
        </w:rPr>
        <w:tab/>
      </w:r>
      <w:r w:rsidRPr="001D1D30">
        <w:rPr>
          <w:rFonts w:asciiTheme="minorHAnsi" w:hAnsiTheme="minorHAnsi" w:cs="Times New Roman"/>
          <w:sz w:val="20"/>
          <w:lang w:val="en-US"/>
        </w:rPr>
        <w:t>Casey ET, Gupta BP, Erwin PJ, Montori VM, Murad MH (2010): The dose of continuous renal replacement therapy for acute renal failure: A systematic review and meta-analysis. Renal Failure 32; 555-561.</w:t>
      </w:r>
    </w:p>
    <w:p w14:paraId="2899B068"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33.</w:t>
      </w:r>
      <w:r w:rsidRPr="001D1D30">
        <w:rPr>
          <w:rFonts w:asciiTheme="minorHAnsi" w:hAnsiTheme="minorHAnsi"/>
          <w:lang w:val="en-US"/>
        </w:rPr>
        <w:tab/>
      </w:r>
      <w:r w:rsidRPr="001D1D30">
        <w:rPr>
          <w:rFonts w:asciiTheme="minorHAnsi" w:hAnsiTheme="minorHAnsi" w:cs="Times New Roman"/>
          <w:sz w:val="20"/>
          <w:lang w:val="en-US"/>
        </w:rPr>
        <w:t>Chang H, Gong Y, Li C, Ma Z (2021): Clinical efficacy of regional citrate anticoagulation in continuous renal replacement therapy: systematic review and meta-analysis. Ann Palliat Med 10; 8939-8951.</w:t>
      </w:r>
    </w:p>
    <w:p w14:paraId="17FEFA68" w14:textId="134DE546"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34.</w:t>
      </w:r>
      <w:r w:rsidRPr="001D1D30">
        <w:rPr>
          <w:rFonts w:asciiTheme="minorHAnsi" w:hAnsiTheme="minorHAnsi"/>
          <w:lang w:val="en-US"/>
        </w:rPr>
        <w:tab/>
      </w:r>
      <w:r w:rsidRPr="001D1D30">
        <w:rPr>
          <w:rFonts w:asciiTheme="minorHAnsi" w:hAnsiTheme="minorHAnsi" w:cs="Times New Roman"/>
          <w:sz w:val="20"/>
          <w:lang w:val="en-US"/>
        </w:rPr>
        <w:t xml:space="preserve">Chaudhuri D, Herritt B, Heyland D, Gagnon LP, Thavorn K, Kobewka D, Kyeremanteng K (2019): Early Renal Replacement Therapy Versus Standard Care in the ICU: A Systematic Review, Meta-Analysis, and Cost Analysis. Journal of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Medicine 34; 323-329.</w:t>
      </w:r>
    </w:p>
    <w:p w14:paraId="4087621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35.</w:t>
      </w:r>
      <w:r w:rsidRPr="001D1D30">
        <w:rPr>
          <w:rFonts w:asciiTheme="minorHAnsi" w:hAnsiTheme="minorHAnsi"/>
          <w:lang w:val="en-US"/>
        </w:rPr>
        <w:tab/>
      </w:r>
      <w:r w:rsidRPr="001D1D30">
        <w:rPr>
          <w:rFonts w:asciiTheme="minorHAnsi" w:hAnsiTheme="minorHAnsi" w:cs="Times New Roman"/>
          <w:sz w:val="20"/>
          <w:lang w:val="en-US"/>
        </w:rPr>
        <w:t>Chawla LS, Davison DL, Brasha-Mitchell E, Koyner JL, Arthur JM, Shaw AD, Tumlin JA, Trevino SA, Kimmel PL, Seneff MG (2013): Development and standardization of a furosemide stress test to predict the severity of acute kidney injury. Crit Care 17; R207.</w:t>
      </w:r>
    </w:p>
    <w:p w14:paraId="0A1B3188"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36.</w:t>
      </w:r>
      <w:r w:rsidRPr="001D1D30">
        <w:rPr>
          <w:rFonts w:asciiTheme="minorHAnsi" w:hAnsiTheme="minorHAnsi"/>
          <w:lang w:val="en-US"/>
        </w:rPr>
        <w:tab/>
      </w:r>
      <w:r w:rsidRPr="001D1D30">
        <w:rPr>
          <w:rFonts w:asciiTheme="minorHAnsi" w:hAnsiTheme="minorHAnsi" w:cs="Times New Roman"/>
          <w:sz w:val="20"/>
          <w:lang w:val="en-US"/>
        </w:rPr>
        <w:t>Chen JJ, Chang CH, Huang YT, Kuo G (2020): Furosemide stress test as a predictive marker of acute kidney injury progression or renal replacement therapy: a systemic review and meta-analysis. Crit Care 24; 202.</w:t>
      </w:r>
    </w:p>
    <w:p w14:paraId="6EC3030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37.</w:t>
      </w:r>
      <w:r w:rsidRPr="001D1D30">
        <w:rPr>
          <w:rFonts w:asciiTheme="minorHAnsi" w:hAnsiTheme="minorHAnsi"/>
          <w:lang w:val="en-US"/>
        </w:rPr>
        <w:tab/>
      </w:r>
      <w:r w:rsidRPr="001D1D30">
        <w:rPr>
          <w:rFonts w:asciiTheme="minorHAnsi" w:hAnsiTheme="minorHAnsi" w:cs="Times New Roman"/>
          <w:sz w:val="20"/>
          <w:lang w:val="en-US"/>
        </w:rPr>
        <w:t>Chen P, Chen F, Lei J, Zhou B (2020): Clinical outcomes of continuous vs intermittent meropenem infusion for the treatment of sepsis: A systematic review and meta-analysis.  29; 993-1000.</w:t>
      </w:r>
    </w:p>
    <w:p w14:paraId="0017D29D" w14:textId="1B4DA5F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38.</w:t>
      </w:r>
      <w:r w:rsidRPr="001D1D30">
        <w:rPr>
          <w:rFonts w:asciiTheme="minorHAnsi" w:hAnsiTheme="minorHAnsi"/>
          <w:lang w:val="en-US"/>
        </w:rPr>
        <w:tab/>
      </w:r>
      <w:r w:rsidRPr="001D1D30">
        <w:rPr>
          <w:rFonts w:asciiTheme="minorHAnsi" w:hAnsiTheme="minorHAnsi" w:cs="Times New Roman"/>
          <w:sz w:val="20"/>
          <w:lang w:val="en-US"/>
        </w:rPr>
        <w:t xml:space="preserve">Chen X, Chen Z, Wei T, Li P, Zhang L, Fu P (2019): The Effect of Serum Neutrophil Gelatinase-Associated Lipocalin on the Discontinuation of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in Critically Ill Patients with Acute Kidney Injury. Blood Purif 48; 10-17.</w:t>
      </w:r>
    </w:p>
    <w:p w14:paraId="636F89B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39.</w:t>
      </w:r>
      <w:r w:rsidRPr="001D1D30">
        <w:rPr>
          <w:rFonts w:asciiTheme="minorHAnsi" w:hAnsiTheme="minorHAnsi"/>
          <w:lang w:val="en-US"/>
        </w:rPr>
        <w:tab/>
      </w:r>
      <w:r w:rsidRPr="001D1D30">
        <w:rPr>
          <w:rFonts w:asciiTheme="minorHAnsi" w:hAnsiTheme="minorHAnsi" w:cs="Times New Roman"/>
          <w:sz w:val="20"/>
          <w:lang w:val="en-US"/>
        </w:rPr>
        <w:t>Choi YH, Lee DH, Oh JH, Wee JH, Jang TC, Choi SP, Park KN, Korean Hypothermia Network I (2020): Renal replacement therapy is independently associated with a lower risk of death in patients with severe acute kidney injury treated with targeted temperature management after out-of-hospital cardiac arrest. Crit Care 24; 115.</w:t>
      </w:r>
    </w:p>
    <w:p w14:paraId="7E895B4C"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40.</w:t>
      </w:r>
      <w:r w:rsidRPr="001D1D30">
        <w:rPr>
          <w:rFonts w:asciiTheme="minorHAnsi" w:hAnsiTheme="minorHAnsi"/>
          <w:lang w:val="en-US"/>
        </w:rPr>
        <w:tab/>
      </w:r>
      <w:r w:rsidRPr="001D1D30">
        <w:rPr>
          <w:rFonts w:asciiTheme="minorHAnsi" w:hAnsiTheme="minorHAnsi" w:cs="Times New Roman"/>
          <w:sz w:val="20"/>
          <w:lang w:val="en-US"/>
        </w:rPr>
        <w:t>Clark E, Molnar AO, Joannes-Boyau O, Honore PM, Sikora L, Bagshaw SM (2014): High-volume hemofiltration for septic acute kidney injury: a systematic review and meta-analysis. Crit Care 18; R7.</w:t>
      </w:r>
    </w:p>
    <w:p w14:paraId="4CDA9FC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41.</w:t>
      </w:r>
      <w:r w:rsidRPr="001D1D30">
        <w:rPr>
          <w:rFonts w:asciiTheme="minorHAnsi" w:hAnsiTheme="minorHAnsi"/>
          <w:lang w:val="en-US"/>
        </w:rPr>
        <w:tab/>
      </w:r>
      <w:r w:rsidRPr="001D1D30">
        <w:rPr>
          <w:rFonts w:asciiTheme="minorHAnsi" w:hAnsiTheme="minorHAnsi" w:cs="Times New Roman"/>
          <w:sz w:val="20"/>
          <w:lang w:val="en-US"/>
        </w:rPr>
        <w:t>Combes A, Bréchot N, Amour J, Cozic N, Lebreton G, Guidon C, Zogheib E, Thiranos JC, Rigal JC, Bastien O et al. (2015): Early High-Volume Hemofiltration versus Standard Care for Post-Cardiac Surgery Shock. The HEROICS Study. Am J Respir Crit Care Med 192; 1179-1190.</w:t>
      </w:r>
    </w:p>
    <w:p w14:paraId="4D000F7F"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42.</w:t>
      </w:r>
      <w:r w:rsidRPr="001D1D30">
        <w:rPr>
          <w:rFonts w:asciiTheme="minorHAnsi" w:hAnsiTheme="minorHAnsi"/>
          <w:lang w:val="en-US"/>
        </w:rPr>
        <w:tab/>
      </w:r>
      <w:r w:rsidRPr="001D1D30">
        <w:rPr>
          <w:rFonts w:asciiTheme="minorHAnsi" w:hAnsiTheme="minorHAnsi" w:cs="Times New Roman"/>
          <w:sz w:val="20"/>
          <w:lang w:val="en-US"/>
        </w:rPr>
        <w:t>Conger JD (1975): A controlled evaluation of prophylactic dialysis in post-traumatic acute renal failure. J Trauma 15; 1056-1063.</w:t>
      </w:r>
    </w:p>
    <w:p w14:paraId="366A048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43.</w:t>
      </w:r>
      <w:r w:rsidRPr="001D1D30">
        <w:rPr>
          <w:rFonts w:asciiTheme="minorHAnsi" w:hAnsiTheme="minorHAnsi"/>
          <w:lang w:val="en-US"/>
        </w:rPr>
        <w:tab/>
      </w:r>
      <w:r w:rsidRPr="001D1D30">
        <w:rPr>
          <w:rFonts w:asciiTheme="minorHAnsi" w:hAnsiTheme="minorHAnsi" w:cs="Times New Roman"/>
          <w:sz w:val="20"/>
          <w:lang w:val="en-US"/>
        </w:rPr>
        <w:t>Connor MJ, Jr., Salem C, Bauer SR, Hofmann CL, Groszek J, Butler R, Rehm SJ, Fissell WH (2011): Therapeutic drug monitoring of piperacillin-tazobactam using spent dialysate effluent in patients receiving continuous venovenous hemodialysis. Antimicrob Agents Chemother 55; 557-560.</w:t>
      </w:r>
    </w:p>
    <w:p w14:paraId="0D8F1E5B"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44.</w:t>
      </w:r>
      <w:r w:rsidRPr="001D1D30">
        <w:rPr>
          <w:rFonts w:asciiTheme="minorHAnsi" w:hAnsiTheme="minorHAnsi"/>
          <w:lang w:val="en-US"/>
        </w:rPr>
        <w:tab/>
      </w:r>
      <w:r w:rsidRPr="001D1D30">
        <w:rPr>
          <w:rFonts w:asciiTheme="minorHAnsi" w:hAnsiTheme="minorHAnsi" w:cs="Times New Roman"/>
          <w:sz w:val="20"/>
          <w:lang w:val="en-US"/>
        </w:rPr>
        <w:t>Côté JM, Pinard L, Cailhier JF, Lévesque R, Murray PT, Beaubien-Souligny W (2022): Intermittent Convective Therapies in Patients with Acute Kidney Injury: A Systematic Review with Meta-Analysis. Blood Purif 51; 75-86.</w:t>
      </w:r>
    </w:p>
    <w:p w14:paraId="3BA2BBCF"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45.</w:t>
      </w:r>
      <w:r w:rsidRPr="001D1D30">
        <w:rPr>
          <w:rFonts w:asciiTheme="minorHAnsi" w:hAnsiTheme="minorHAnsi"/>
          <w:lang w:val="en-US"/>
        </w:rPr>
        <w:tab/>
      </w:r>
      <w:r w:rsidRPr="001D1D30">
        <w:rPr>
          <w:rFonts w:asciiTheme="minorHAnsi" w:hAnsiTheme="minorHAnsi" w:cs="Times New Roman"/>
          <w:sz w:val="20"/>
          <w:lang w:val="en-US"/>
        </w:rPr>
        <w:t>Daniels JR, Ma JZ, Cao Z, Beger RD, Sun J, Schnackenberg L, Pence L, Choudhury D, Palevsky PM, Portilla D et al. (2021): Discovery of Novel Proteomic Biomarkers for the Prediction of Kidney Recovery from Dialysis-Dependent AKI Patients. Kidney360 2; 1716-1727.</w:t>
      </w:r>
    </w:p>
    <w:p w14:paraId="14A6B3A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46.</w:t>
      </w:r>
      <w:r w:rsidRPr="001D1D30">
        <w:rPr>
          <w:rFonts w:asciiTheme="minorHAnsi" w:hAnsiTheme="minorHAnsi"/>
          <w:lang w:val="en-US"/>
        </w:rPr>
        <w:tab/>
      </w:r>
      <w:r w:rsidRPr="001D1D30">
        <w:rPr>
          <w:rFonts w:asciiTheme="minorHAnsi" w:hAnsiTheme="minorHAnsi" w:cs="Times New Roman"/>
          <w:sz w:val="20"/>
          <w:lang w:val="en-US"/>
        </w:rPr>
        <w:t>Davenport A, Will EJ, Davison AM (1993): Effect of renal replacement therapy on patients with combined acute renal and fulminant hepatic failure. Kidney Int Suppl 41; S245-251.</w:t>
      </w:r>
    </w:p>
    <w:p w14:paraId="368D5AA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47.</w:t>
      </w:r>
      <w:r w:rsidRPr="001D1D30">
        <w:rPr>
          <w:rFonts w:asciiTheme="minorHAnsi" w:hAnsiTheme="minorHAnsi"/>
          <w:lang w:val="en-US"/>
        </w:rPr>
        <w:tab/>
      </w:r>
      <w:r w:rsidRPr="001D1D30">
        <w:rPr>
          <w:rFonts w:asciiTheme="minorHAnsi" w:hAnsiTheme="minorHAnsi" w:cs="Times New Roman"/>
          <w:sz w:val="20"/>
          <w:lang w:val="en-US"/>
        </w:rPr>
        <w:t>Davenport A, Will EJ, Davison AM, Swindells S, Cohen AT, Miloszewski KJ, Losowsky MS (1989): Changes in intracranial pressure during haemofiltration in oliguric patients with grade IV hepatic encephalopathy. Nephron 53; 142-146.</w:t>
      </w:r>
    </w:p>
    <w:p w14:paraId="55CAD3E9"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48.</w:t>
      </w:r>
      <w:r w:rsidRPr="001D1D30">
        <w:rPr>
          <w:rFonts w:asciiTheme="minorHAnsi" w:hAnsiTheme="minorHAnsi"/>
          <w:lang w:val="en-US"/>
        </w:rPr>
        <w:tab/>
      </w:r>
      <w:r w:rsidRPr="001D1D30">
        <w:rPr>
          <w:rFonts w:asciiTheme="minorHAnsi" w:hAnsiTheme="minorHAnsi" w:cs="Times New Roman"/>
          <w:sz w:val="20"/>
          <w:lang w:val="en-US"/>
        </w:rPr>
        <w:t>Decker BS, Goldfarb DS, Dargan PI, Friesen M, Gosselin S, Hoffman RS, Lavergne V, Nolin TD, Ghannoum M (2015): Extracorporeal Treatment for Lithium Poisoning: Systematic Review and Recommendations from the EXTRIP Workgroup. Clin J Am Soc Nephrol 10; 875-887.</w:t>
      </w:r>
    </w:p>
    <w:p w14:paraId="1B3BF2D7" w14:textId="7D40CF01"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49.</w:t>
      </w:r>
      <w:r w:rsidRPr="001D1D30">
        <w:rPr>
          <w:rFonts w:asciiTheme="minorHAnsi" w:hAnsiTheme="minorHAnsi"/>
          <w:lang w:val="en-US"/>
        </w:rPr>
        <w:tab/>
      </w:r>
      <w:r w:rsidRPr="001D1D30">
        <w:rPr>
          <w:rFonts w:asciiTheme="minorHAnsi" w:hAnsiTheme="minorHAnsi" w:cs="Times New Roman"/>
          <w:sz w:val="20"/>
          <w:lang w:val="en-US"/>
        </w:rPr>
        <w:t xml:space="preserve">Dewitte A, Joannès-Boyau O, Sidobre C, Fleureau C, Bats ML, Derache P, Leuillet S, Ripoche J, Combe C, Ouattara A (2015): Kinetic eGFR and Novel AKI Biomarkers to Predict </w:t>
      </w:r>
      <w:r w:rsidR="004D378F" w:rsidRPr="001D1D30">
        <w:rPr>
          <w:rFonts w:asciiTheme="minorHAnsi" w:hAnsiTheme="minorHAnsi" w:cs="Times New Roman"/>
          <w:sz w:val="20"/>
          <w:lang w:val="en-US"/>
        </w:rPr>
        <w:t>renal recovery</w:t>
      </w:r>
      <w:r w:rsidRPr="001D1D30">
        <w:rPr>
          <w:rFonts w:asciiTheme="minorHAnsi" w:hAnsiTheme="minorHAnsi" w:cs="Times New Roman"/>
          <w:sz w:val="20"/>
          <w:lang w:val="en-US"/>
        </w:rPr>
        <w:t>. Clin J Am Soc Nephrol 10; 1900-1910.</w:t>
      </w:r>
    </w:p>
    <w:p w14:paraId="3AB8AF2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50.</w:t>
      </w:r>
      <w:r w:rsidRPr="001D1D30">
        <w:rPr>
          <w:rFonts w:asciiTheme="minorHAnsi" w:hAnsiTheme="minorHAnsi"/>
          <w:lang w:val="en-US"/>
        </w:rPr>
        <w:tab/>
      </w:r>
      <w:r w:rsidRPr="001D1D30">
        <w:rPr>
          <w:rFonts w:asciiTheme="minorHAnsi" w:hAnsiTheme="minorHAnsi" w:cs="Times New Roman"/>
          <w:sz w:val="20"/>
          <w:lang w:val="en-US"/>
        </w:rPr>
        <w:t>Dhaese S, Heffernan A, Liu D, Abdul-Aziz MH, Stove V, Tam VH, Lipman J, Roberts JA, De Waele JJ (2020): Prolonged Versus Intermittent Infusion of β-Lactam Antibiotics: A Systematic Review and Meta-Regression of Bacterial Killing in Preclinical Infection Models.  59; 1237-1250.</w:t>
      </w:r>
    </w:p>
    <w:p w14:paraId="2F460BE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51.</w:t>
      </w:r>
      <w:r w:rsidRPr="001D1D30">
        <w:rPr>
          <w:rFonts w:asciiTheme="minorHAnsi" w:hAnsiTheme="minorHAnsi"/>
          <w:lang w:val="en-US"/>
        </w:rPr>
        <w:tab/>
      </w:r>
      <w:r w:rsidRPr="001D1D30">
        <w:rPr>
          <w:rFonts w:asciiTheme="minorHAnsi" w:hAnsiTheme="minorHAnsi" w:cs="Times New Roman"/>
          <w:sz w:val="20"/>
          <w:lang w:val="en-US"/>
        </w:rPr>
        <w:t>Duceppe MA, Kanji S, Do AT, Ruo N, Cavayas YA, Albert M, Robert-Halabi M, Zavalkoff S, Dupont P, Samoukovic G et al. (2021): Pharmacokinetics of Commonly Used Antimicrobials in Critically Ill Adults During Extracorporeal Membrane Oxygenation: A Systematic Review.  81; 1307-1329.</w:t>
      </w:r>
    </w:p>
    <w:p w14:paraId="3751B098" w14:textId="3D1B33A6"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52.</w:t>
      </w:r>
      <w:r w:rsidRPr="001D1D30">
        <w:rPr>
          <w:rFonts w:asciiTheme="minorHAnsi" w:hAnsiTheme="minorHAnsi"/>
          <w:lang w:val="en-US"/>
        </w:rPr>
        <w:tab/>
      </w:r>
      <w:r w:rsidRPr="001D1D30">
        <w:rPr>
          <w:rFonts w:asciiTheme="minorHAnsi" w:hAnsiTheme="minorHAnsi" w:cs="Times New Roman"/>
          <w:sz w:val="20"/>
          <w:lang w:val="en-US"/>
        </w:rPr>
        <w:t xml:space="preserve">Dulhunty JM, Brett SJ, De Waele JJ, Rajbhandari D, Billot L, Cotta MO, Davis JS, Finfer S, Hammond NE, Knowles S et al. (2024):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vs Intermittent beta-Lactam Antibiotic Infusions in Critically Ill Patients With Sepsis: The BLING III Randomized Clinical Trial. JAMA 332; 629-637.</w:t>
      </w:r>
    </w:p>
    <w:p w14:paraId="032A7D16" w14:textId="2B655123"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53.</w:t>
      </w:r>
      <w:r w:rsidRPr="001D1D30">
        <w:rPr>
          <w:rFonts w:asciiTheme="minorHAnsi" w:hAnsiTheme="minorHAnsi"/>
          <w:lang w:val="en-US"/>
        </w:rPr>
        <w:tab/>
      </w:r>
      <w:r w:rsidRPr="001D1D30">
        <w:rPr>
          <w:rFonts w:asciiTheme="minorHAnsi" w:hAnsiTheme="minorHAnsi" w:cs="Times New Roman"/>
          <w:sz w:val="20"/>
          <w:lang w:val="en-US"/>
        </w:rPr>
        <w:t xml:space="preserve">Dulhunty JM, Roberts JA, Davis JS, Webb SA, Bellomo R, Gomersall C, Shirwadkar C, Eastwood GM, Myburgh J, Paterson DL et al. (2013):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infusion of beta-lactam antibiotics in severe sepsis: a multicenter double-blind, randomized controlled trial. Clin Infect Dis 56; 236-244.</w:t>
      </w:r>
    </w:p>
    <w:p w14:paraId="0A1F8C8B" w14:textId="697FA53A"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54.</w:t>
      </w:r>
      <w:r w:rsidRPr="001D1D30">
        <w:rPr>
          <w:rFonts w:asciiTheme="minorHAnsi" w:hAnsiTheme="minorHAnsi"/>
          <w:lang w:val="en-US"/>
        </w:rPr>
        <w:tab/>
      </w:r>
      <w:r w:rsidRPr="001D1D30">
        <w:rPr>
          <w:rFonts w:asciiTheme="minorHAnsi" w:hAnsiTheme="minorHAnsi" w:cs="Times New Roman"/>
          <w:sz w:val="20"/>
          <w:lang w:val="en-US"/>
        </w:rPr>
        <w:t xml:space="preserve">Dulhunty JM, Roberts JA, Davis JS, Webb SA, Bellomo R, Gomersall C, Shirwadkar C, Eastwood GM, Myburgh J, Paterson DL et al. (2015): A Multicenter Randomized Trial of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versus Intermittent β-Lactam Infusion in Severe Sepsis. Am J Respir Crit Care Med 192; 1298-1305.</w:t>
      </w:r>
    </w:p>
    <w:p w14:paraId="121A62E6"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55.</w:t>
      </w:r>
      <w:r w:rsidRPr="001D1D30">
        <w:rPr>
          <w:rFonts w:asciiTheme="minorHAnsi" w:hAnsiTheme="minorHAnsi"/>
          <w:lang w:val="en-US"/>
        </w:rPr>
        <w:tab/>
      </w:r>
      <w:r w:rsidRPr="001D1D30">
        <w:rPr>
          <w:rFonts w:asciiTheme="minorHAnsi" w:hAnsiTheme="minorHAnsi" w:cs="Times New Roman"/>
          <w:sz w:val="20"/>
          <w:lang w:val="en-US"/>
        </w:rPr>
        <w:t>Economou CJP, Wong G, Mcwhinney B, Ungerer JPJ, Lipman J, Roberts JA (2017): Impact of β-lactam antibiotic therapeutic drug monitoring on dose adjustments in critically ill patients undergoing continuous renal replacement therapy. Int J Antimicrob Agents 49; 589-594.</w:t>
      </w:r>
    </w:p>
    <w:p w14:paraId="1DD116A6" w14:textId="6C908970"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56.</w:t>
      </w:r>
      <w:r w:rsidRPr="001D1D30">
        <w:rPr>
          <w:rFonts w:asciiTheme="minorHAnsi" w:hAnsiTheme="minorHAnsi"/>
          <w:lang w:val="en-US"/>
        </w:rPr>
        <w:tab/>
      </w:r>
      <w:r w:rsidRPr="001D1D30">
        <w:rPr>
          <w:rFonts w:asciiTheme="minorHAnsi" w:hAnsiTheme="minorHAnsi" w:cs="Times New Roman"/>
          <w:sz w:val="20"/>
          <w:lang w:val="en-US"/>
        </w:rPr>
        <w:t xml:space="preserve">El-Haffaf I, Caissy JA, Marsot A (2021): Piperacillin-Tazobactam in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Units: A Review of Population Pharmacokinetic Analyses.  60; 855-875.</w:t>
      </w:r>
    </w:p>
    <w:p w14:paraId="5F266E7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57.</w:t>
      </w:r>
      <w:r w:rsidRPr="001D1D30">
        <w:rPr>
          <w:rFonts w:asciiTheme="minorHAnsi" w:hAnsiTheme="minorHAnsi"/>
          <w:lang w:val="en-US"/>
        </w:rPr>
        <w:tab/>
      </w:r>
      <w:r w:rsidRPr="001D1D30">
        <w:rPr>
          <w:rFonts w:asciiTheme="minorHAnsi" w:hAnsiTheme="minorHAnsi" w:cs="Times New Roman"/>
          <w:sz w:val="20"/>
          <w:lang w:val="en-US"/>
        </w:rPr>
        <w:t>Eyer F, Pfab R, Felgenhauer N, Lutz J, Heemann U, Steimer W, Zondler S, Fichtl B, Zilker T (2006): Lithium poisoning: pharmacokinetics and clearance during different therapeutic measures. J Clin Psychopharmacol 26; 325-330.</w:t>
      </w:r>
    </w:p>
    <w:p w14:paraId="747B0D6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58.</w:t>
      </w:r>
      <w:r w:rsidRPr="001D1D30">
        <w:rPr>
          <w:rFonts w:asciiTheme="minorHAnsi" w:hAnsiTheme="minorHAnsi"/>
          <w:lang w:val="en-US"/>
        </w:rPr>
        <w:tab/>
      </w:r>
      <w:r w:rsidRPr="001D1D30">
        <w:rPr>
          <w:rFonts w:asciiTheme="minorHAnsi" w:hAnsiTheme="minorHAnsi" w:cs="Times New Roman"/>
          <w:sz w:val="20"/>
          <w:lang w:val="en-US"/>
        </w:rPr>
        <w:t>Falagas ME, Tansarli GS, Ikawa K, Vardakas KZ (2013): Clinical outcomes with extended or continuous versus short-term intravenous infusion of carbapenems and piperacillin/tazobactam: A systematic review and meta-analysis.  56; 272-282.</w:t>
      </w:r>
    </w:p>
    <w:p w14:paraId="3E47D0E6"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59.</w:t>
      </w:r>
      <w:r w:rsidRPr="001D1D30">
        <w:rPr>
          <w:rFonts w:asciiTheme="minorHAnsi" w:hAnsiTheme="minorHAnsi"/>
          <w:lang w:val="en-US"/>
        </w:rPr>
        <w:tab/>
      </w:r>
      <w:r w:rsidRPr="001D1D30">
        <w:rPr>
          <w:rFonts w:asciiTheme="minorHAnsi" w:hAnsiTheme="minorHAnsi" w:cs="Times New Roman"/>
          <w:sz w:val="20"/>
          <w:lang w:val="en-US"/>
        </w:rPr>
        <w:t>Faulhaber-Walter R, Hafer C, Jahr N, Vahlbruch J, Hoy L, Haller H, Fliser D, Kielstein JT (2009): The Hannover Dialysis Outcome study: comparison of standard versus intensified extended dialysis for treatment of patients with acute kidney injury in the intensive care unit. Nephrology, dialysis, transplantation 24; 2179‐2186.</w:t>
      </w:r>
    </w:p>
    <w:p w14:paraId="0263470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60.</w:t>
      </w:r>
      <w:r w:rsidRPr="001D1D30">
        <w:rPr>
          <w:rFonts w:asciiTheme="minorHAnsi" w:hAnsiTheme="minorHAnsi"/>
          <w:lang w:val="en-US"/>
        </w:rPr>
        <w:tab/>
      </w:r>
      <w:r w:rsidRPr="001D1D30">
        <w:rPr>
          <w:rFonts w:asciiTheme="minorHAnsi" w:hAnsiTheme="minorHAnsi" w:cs="Times New Roman"/>
          <w:sz w:val="20"/>
          <w:lang w:val="en-US"/>
        </w:rPr>
        <w:t>Fawaz S, Barton S, Nabhani-Gebara S (2020): Comparing clinical outcomes of piperacillin-tazobactam administration and dosage strategies in critically ill adult patients: a systematic review and meta-analysis. BMC Infect Dis 20; 430.</w:t>
      </w:r>
    </w:p>
    <w:p w14:paraId="1C26C4CC" w14:textId="72A8C38C"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61.</w:t>
      </w:r>
      <w:r w:rsidRPr="001D1D30">
        <w:rPr>
          <w:rFonts w:asciiTheme="minorHAnsi" w:hAnsiTheme="minorHAnsi"/>
          <w:lang w:val="en-US"/>
        </w:rPr>
        <w:tab/>
      </w:r>
      <w:r w:rsidRPr="001D1D30">
        <w:rPr>
          <w:rFonts w:asciiTheme="minorHAnsi" w:hAnsiTheme="minorHAnsi" w:cs="Times New Roman"/>
          <w:sz w:val="20"/>
          <w:lang w:val="en-US"/>
        </w:rPr>
        <w:t xml:space="preserve">Fayad AI, Buamscha DG, Ciapponi A (2016): Intensity of continuous renal replacement therapy for acute kidney injury. Cochrane Database of Systematic Reviews; </w:t>
      </w:r>
      <w:r w:rsidR="004D378F" w:rsidRPr="001D1D30">
        <w:rPr>
          <w:rFonts w:asciiTheme="minorHAnsi" w:hAnsiTheme="minorHAnsi" w:cs="Times New Roman"/>
          <w:sz w:val="20"/>
          <w:lang w:val="en-US"/>
        </w:rPr>
        <w:t>na.</w:t>
      </w:r>
      <w:r w:rsidRPr="001D1D30">
        <w:rPr>
          <w:rFonts w:asciiTheme="minorHAnsi" w:hAnsiTheme="minorHAnsi" w:cs="Times New Roman"/>
          <w:sz w:val="20"/>
          <w:lang w:val="en-US"/>
        </w:rPr>
        <w:t>.</w:t>
      </w:r>
    </w:p>
    <w:p w14:paraId="47C9B848"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62.</w:t>
      </w:r>
      <w:r w:rsidRPr="001D1D30">
        <w:rPr>
          <w:rFonts w:asciiTheme="minorHAnsi" w:hAnsiTheme="minorHAnsi"/>
          <w:lang w:val="en-US"/>
        </w:rPr>
        <w:tab/>
      </w:r>
      <w:r w:rsidRPr="001D1D30">
        <w:rPr>
          <w:rFonts w:asciiTheme="minorHAnsi" w:hAnsiTheme="minorHAnsi" w:cs="Times New Roman"/>
          <w:sz w:val="20"/>
          <w:lang w:val="en-US"/>
        </w:rPr>
        <w:t>Fayad AI, Buamscha DG, Ciapponi A (2022): Timing of kidney replacement therapy initiation for acute kidney injury. Cochrane Database Syst Rev 11; CD010612.</w:t>
      </w:r>
    </w:p>
    <w:p w14:paraId="5D2F4F2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63.</w:t>
      </w:r>
      <w:r w:rsidRPr="001D1D30">
        <w:rPr>
          <w:rFonts w:asciiTheme="minorHAnsi" w:hAnsiTheme="minorHAnsi"/>
          <w:lang w:val="en-US"/>
        </w:rPr>
        <w:tab/>
      </w:r>
      <w:r w:rsidRPr="001D1D30">
        <w:rPr>
          <w:rFonts w:asciiTheme="minorHAnsi" w:hAnsiTheme="minorHAnsi" w:cs="Times New Roman"/>
          <w:sz w:val="20"/>
          <w:lang w:val="en-US"/>
        </w:rPr>
        <w:t>Fayad AII, Buamscha DG, Ciapponi A (2018): Timing of renal replacement therapy initiation for acute kidney injury. Cochrane Database Syst Rev 12; CD010612.</w:t>
      </w:r>
    </w:p>
    <w:p w14:paraId="259C0CDC"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64.</w:t>
      </w:r>
      <w:r w:rsidRPr="001D1D30">
        <w:rPr>
          <w:rFonts w:asciiTheme="minorHAnsi" w:hAnsiTheme="minorHAnsi"/>
          <w:lang w:val="en-US"/>
        </w:rPr>
        <w:tab/>
      </w:r>
      <w:r w:rsidRPr="001D1D30">
        <w:rPr>
          <w:rFonts w:asciiTheme="minorHAnsi" w:hAnsiTheme="minorHAnsi" w:cs="Times New Roman"/>
          <w:sz w:val="20"/>
          <w:lang w:val="en-US"/>
        </w:rPr>
        <w:t>Feng YM, Yang Y, Han XL, Zhang F, Wan D, Guo R (2017): The effect of early versus late initiation of renal replacement therapy in patients with acute kidney injury: A meta-analysis with trial sequential analysis of randomized controlled trials. PLoS One 12; e0174158.</w:t>
      </w:r>
    </w:p>
    <w:p w14:paraId="3AC8D9B6" w14:textId="571FEAE9"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65.</w:t>
      </w:r>
      <w:r w:rsidRPr="001D1D30">
        <w:rPr>
          <w:rFonts w:asciiTheme="minorHAnsi" w:hAnsiTheme="minorHAnsi"/>
          <w:lang w:val="en-US"/>
        </w:rPr>
        <w:tab/>
      </w:r>
      <w:r w:rsidRPr="001D1D30">
        <w:rPr>
          <w:rFonts w:asciiTheme="minorHAnsi" w:hAnsiTheme="minorHAnsi" w:cs="Times New Roman"/>
          <w:sz w:val="20"/>
          <w:lang w:val="en-US"/>
        </w:rPr>
        <w:t xml:space="preserve">Fisher C, Baldwin I, Fealy N, Naorungroj T, Bellomo R (2022): Ammonia Clearance with Different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Techniques in Patients with Liver Failure. Blood Purif 51; 840-846.</w:t>
      </w:r>
    </w:p>
    <w:p w14:paraId="25BAAD46" w14:textId="2336B421"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66.</w:t>
      </w:r>
      <w:r w:rsidRPr="001D1D30">
        <w:rPr>
          <w:rFonts w:asciiTheme="minorHAnsi" w:hAnsiTheme="minorHAnsi"/>
          <w:lang w:val="en-US"/>
        </w:rPr>
        <w:tab/>
      </w:r>
      <w:r w:rsidRPr="001D1D30">
        <w:rPr>
          <w:rFonts w:asciiTheme="minorHAnsi" w:hAnsiTheme="minorHAnsi" w:cs="Times New Roman"/>
          <w:sz w:val="20"/>
          <w:lang w:val="en-US"/>
        </w:rPr>
        <w:t xml:space="preserve">Flannery AH, Bissell BD, Bastin MT, Morris PE, Neyra JA (2020):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Versus Intermittent Infusion of Vancomycin and the Risk of Acute Kidney Injury in Critically Ill Adults: A Systematic Review and Meta-Analysis.  48; 912-918.</w:t>
      </w:r>
    </w:p>
    <w:p w14:paraId="6AE3D9F9" w14:textId="6929AEDC"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67.</w:t>
      </w:r>
      <w:r w:rsidRPr="001D1D30">
        <w:rPr>
          <w:rFonts w:asciiTheme="minorHAnsi" w:hAnsiTheme="minorHAnsi"/>
          <w:lang w:val="en-US"/>
        </w:rPr>
        <w:tab/>
      </w:r>
      <w:r w:rsidRPr="001D1D30">
        <w:rPr>
          <w:rFonts w:asciiTheme="minorHAnsi" w:hAnsiTheme="minorHAnsi" w:cs="Times New Roman"/>
          <w:sz w:val="20"/>
          <w:lang w:val="en-US"/>
        </w:rPr>
        <w:t xml:space="preserve">Fletcher JJ, Bergman K, Carlson G, Feucht EC, Blostein PA (2010):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for refractory intracranial hypertension? J Trauma 68; 1506-1509.</w:t>
      </w:r>
    </w:p>
    <w:p w14:paraId="1905443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68.</w:t>
      </w:r>
      <w:r w:rsidRPr="001D1D30">
        <w:rPr>
          <w:rFonts w:asciiTheme="minorHAnsi" w:hAnsiTheme="minorHAnsi"/>
          <w:lang w:val="en-US"/>
        </w:rPr>
        <w:tab/>
      </w:r>
      <w:r w:rsidRPr="001D1D30">
        <w:rPr>
          <w:rFonts w:asciiTheme="minorHAnsi" w:hAnsiTheme="minorHAnsi" w:cs="Times New Roman"/>
          <w:sz w:val="20"/>
          <w:lang w:val="en-US"/>
        </w:rPr>
        <w:t>Fox HM, Decleene JH (2023): Relationship Between Mean Arterial Pressure and Furosemide Stress Test Success Rates: A Retrospective Cohort Study. Ann Pharmacother 57; 44-50.</w:t>
      </w:r>
    </w:p>
    <w:p w14:paraId="5977A8C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69.</w:t>
      </w:r>
      <w:r w:rsidRPr="001D1D30">
        <w:rPr>
          <w:rFonts w:asciiTheme="minorHAnsi" w:hAnsiTheme="minorHAnsi"/>
          <w:lang w:val="en-US"/>
        </w:rPr>
        <w:tab/>
      </w:r>
      <w:r w:rsidRPr="001D1D30">
        <w:rPr>
          <w:rFonts w:asciiTheme="minorHAnsi" w:hAnsiTheme="minorHAnsi" w:cs="Times New Roman"/>
          <w:sz w:val="20"/>
          <w:lang w:val="en-US"/>
        </w:rPr>
        <w:t>Frohlich S, Donnelly A, Solymos O, Conlon N (2012): Use of 2-hour creatinine clearance to guide cessation of continuous renal replacement therapy. J Crit Care 27; 744 e741-745.</w:t>
      </w:r>
    </w:p>
    <w:p w14:paraId="22FA1AB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70.</w:t>
      </w:r>
      <w:r w:rsidRPr="001D1D30">
        <w:rPr>
          <w:rFonts w:asciiTheme="minorHAnsi" w:hAnsiTheme="minorHAnsi"/>
          <w:lang w:val="en-US"/>
        </w:rPr>
        <w:tab/>
      </w:r>
      <w:r w:rsidRPr="001D1D30">
        <w:rPr>
          <w:rFonts w:asciiTheme="minorHAnsi" w:hAnsiTheme="minorHAnsi" w:cs="Times New Roman"/>
          <w:sz w:val="20"/>
          <w:lang w:val="en-US"/>
        </w:rPr>
        <w:t>Gaião SM, Gomes AA, Paiva JA (2016): Prognostics factors for mortality and renal recovery in critically ill patients with acute kidney injury and renal replacement therapy. Rev Bras Ter Intensiva 28; 70-77.</w:t>
      </w:r>
    </w:p>
    <w:p w14:paraId="6F0F0F9D" w14:textId="37ED635A"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71.</w:t>
      </w:r>
      <w:r w:rsidRPr="001D1D30">
        <w:rPr>
          <w:rFonts w:asciiTheme="minorHAnsi" w:hAnsiTheme="minorHAnsi"/>
          <w:lang w:val="en-US"/>
        </w:rPr>
        <w:tab/>
      </w:r>
      <w:r w:rsidRPr="001D1D30">
        <w:rPr>
          <w:rFonts w:asciiTheme="minorHAnsi" w:hAnsiTheme="minorHAnsi" w:cs="Times New Roman"/>
          <w:sz w:val="20"/>
          <w:lang w:val="en-US"/>
        </w:rPr>
        <w:t xml:space="preserve">Garcés EO, Victorino JA, Thomé FS, Röhsig LM, Dornelles E, Louzada M, Stifft J, De Holanda F, Veronese FV (2010): Enoxaparin versus unfractioned </w:t>
      </w:r>
      <w:r w:rsidR="00ED7410" w:rsidRPr="001D1D30">
        <w:rPr>
          <w:rFonts w:asciiTheme="minorHAnsi" w:hAnsiTheme="minorHAnsi" w:cs="Times New Roman"/>
          <w:sz w:val="20"/>
          <w:lang w:val="en-US"/>
        </w:rPr>
        <w:t>Heparin</w:t>
      </w:r>
      <w:r w:rsidRPr="001D1D30">
        <w:rPr>
          <w:rFonts w:asciiTheme="minorHAnsi" w:hAnsiTheme="minorHAnsi" w:cs="Times New Roman"/>
          <w:sz w:val="20"/>
          <w:lang w:val="en-US"/>
        </w:rPr>
        <w:t xml:space="preserve"> as anticoagulant for continuous venovenous hemodialysis: a randomized open-label trial. Renal failure 32; 320‐327.</w:t>
      </w:r>
    </w:p>
    <w:p w14:paraId="0D976102" w14:textId="72A842A1"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72.</w:t>
      </w:r>
      <w:r w:rsidRPr="001D1D30">
        <w:rPr>
          <w:rFonts w:asciiTheme="minorHAnsi" w:hAnsiTheme="minorHAnsi"/>
          <w:lang w:val="en-US"/>
        </w:rPr>
        <w:tab/>
      </w:r>
      <w:r w:rsidRPr="001D1D30">
        <w:rPr>
          <w:rFonts w:asciiTheme="minorHAnsi" w:hAnsiTheme="minorHAnsi" w:cs="Times New Roman"/>
          <w:sz w:val="20"/>
          <w:lang w:val="en-US"/>
        </w:rPr>
        <w:t xml:space="preserve">Gaudry S, Grolleau F, Barbar S, Martin-Lefevre L, Pons B, Boulet E, Boyer A, Chevrel G, Montini F, Bohe J et al. (2022):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versus intermittent hemodialysis as first modality for renal replacement therapy in severe acute kidney injury: a secondary analysis of AKIKI and IDEAL-ICU studies. Crit Care 26; 93.</w:t>
      </w:r>
    </w:p>
    <w:p w14:paraId="2202AE5B"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73.</w:t>
      </w:r>
      <w:r w:rsidRPr="001D1D30">
        <w:rPr>
          <w:rFonts w:asciiTheme="minorHAnsi" w:hAnsiTheme="minorHAnsi"/>
          <w:lang w:val="en-US"/>
        </w:rPr>
        <w:tab/>
      </w:r>
      <w:r w:rsidRPr="001D1D30">
        <w:rPr>
          <w:rFonts w:asciiTheme="minorHAnsi" w:hAnsiTheme="minorHAnsi" w:cs="Times New Roman"/>
          <w:sz w:val="20"/>
          <w:lang w:val="en-US"/>
        </w:rPr>
        <w:t>Gaudry S, Hajage D, Benichou N, Chaïbi K, Barbar S, Zarbock A, Lumlertgul N, Wald R, Bagshaw SM, Srisawat N et al. (2020): Delayed versus early initiation of renal replacement therapy for severe acute kidney injury: a systematic review and individual patient data meta-analysis of randomised clinical trials. Lancet (London, England) 395; 1506-1515.</w:t>
      </w:r>
    </w:p>
    <w:p w14:paraId="1E29278D"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74.</w:t>
      </w:r>
      <w:r w:rsidRPr="001D1D30">
        <w:rPr>
          <w:rFonts w:asciiTheme="minorHAnsi" w:hAnsiTheme="minorHAnsi"/>
          <w:lang w:val="en-US"/>
        </w:rPr>
        <w:tab/>
      </w:r>
      <w:r w:rsidRPr="001D1D30">
        <w:rPr>
          <w:rFonts w:asciiTheme="minorHAnsi" w:hAnsiTheme="minorHAnsi" w:cs="Times New Roman"/>
          <w:sz w:val="20"/>
          <w:lang w:val="en-US"/>
        </w:rPr>
        <w:t>Gaudry S, Hajage D, Martin-Lefevre L, Lebbah S, Louis G, Moschietto S, Titeca-Beauport D, Combe B, Pons B, De Prost N et al. (2021): Comparison of two delayed strategies for renal replacement therapy initiation for severe acute kidney injury (AKIKI 2): a multicentre, open-label, randomised, controlled trial. Lancet 397; 1293-1300.</w:t>
      </w:r>
    </w:p>
    <w:p w14:paraId="76E795A3" w14:textId="0779F660"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75.</w:t>
      </w:r>
      <w:r w:rsidRPr="001D1D30">
        <w:rPr>
          <w:rFonts w:asciiTheme="minorHAnsi" w:hAnsiTheme="minorHAnsi"/>
          <w:lang w:val="en-US"/>
        </w:rPr>
        <w:tab/>
      </w:r>
      <w:r w:rsidRPr="001D1D30">
        <w:rPr>
          <w:rFonts w:asciiTheme="minorHAnsi" w:hAnsiTheme="minorHAnsi" w:cs="Times New Roman"/>
          <w:sz w:val="20"/>
          <w:lang w:val="en-US"/>
        </w:rPr>
        <w:t xml:space="preserve">Gaudry S, Hajage D, Schortgen F, Martin-Lefevre L, Pons B, Boulet E, Boyer A, Chevrel G, Lerolle N, Carpentier D et al. (2016): Initiation Strategies for Renal-Replacement Therapy in the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Unit. New England journal of medicine 375; 122‐133.</w:t>
      </w:r>
    </w:p>
    <w:p w14:paraId="054E157B"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76.</w:t>
      </w:r>
      <w:r w:rsidRPr="001D1D30">
        <w:rPr>
          <w:rFonts w:asciiTheme="minorHAnsi" w:hAnsiTheme="minorHAnsi"/>
          <w:lang w:val="en-US"/>
        </w:rPr>
        <w:tab/>
      </w:r>
      <w:r w:rsidRPr="001D1D30">
        <w:rPr>
          <w:rFonts w:asciiTheme="minorHAnsi" w:hAnsiTheme="minorHAnsi" w:cs="Times New Roman"/>
          <w:sz w:val="20"/>
          <w:lang w:val="en-US"/>
        </w:rPr>
        <w:t>Ghahramani N, Shadrou S, Hollenbeak C (2008): A systematic review of continuous renal replacement therapy and intermittent haemodialysis in management of patients with acute renal failure. Nephrology (Carlton) 13; 570-578.</w:t>
      </w:r>
    </w:p>
    <w:p w14:paraId="4A3E654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77.</w:t>
      </w:r>
      <w:r w:rsidRPr="001D1D30">
        <w:rPr>
          <w:rFonts w:asciiTheme="minorHAnsi" w:hAnsiTheme="minorHAnsi"/>
          <w:lang w:val="en-US"/>
        </w:rPr>
        <w:tab/>
      </w:r>
      <w:r w:rsidRPr="001D1D30">
        <w:rPr>
          <w:rFonts w:asciiTheme="minorHAnsi" w:hAnsiTheme="minorHAnsi" w:cs="Times New Roman"/>
          <w:sz w:val="20"/>
          <w:lang w:val="en-US"/>
        </w:rPr>
        <w:t>Ghani RA, Zainudin S, Ctkong N, Rahman AF, Wafa SR, Mohamad M, Manaf MR, Ismail R (2006): Serum IL-6 and IL-1-ra with sequential organ failure assessment scores in septic patients receiving high-volume haemofiltration and continuous venovenous haemofiltration. Nephrology (Carlton) 11; 386-393.</w:t>
      </w:r>
    </w:p>
    <w:p w14:paraId="1088635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78.</w:t>
      </w:r>
      <w:r w:rsidRPr="001D1D30">
        <w:rPr>
          <w:rFonts w:asciiTheme="minorHAnsi" w:hAnsiTheme="minorHAnsi"/>
          <w:lang w:val="en-US"/>
        </w:rPr>
        <w:tab/>
      </w:r>
      <w:r w:rsidRPr="001D1D30">
        <w:rPr>
          <w:rFonts w:asciiTheme="minorHAnsi" w:hAnsiTheme="minorHAnsi" w:cs="Times New Roman"/>
          <w:sz w:val="20"/>
          <w:lang w:val="en-US"/>
        </w:rPr>
        <w:t>Gillum DM, Dixon BS, Yanover MJ, Kelleher SP, Shapiro MD, Benedetti RG, Dillingham MA, Paller MS, Goldberg JP, Tomford RC et al. (1986): The role of intensive dialysis in acute renal failure. Clin Nephrol 25; 249-255.</w:t>
      </w:r>
    </w:p>
    <w:p w14:paraId="17E50173" w14:textId="69E39167" w:rsidR="00566A80" w:rsidRPr="001D1D30" w:rsidRDefault="00566A80" w:rsidP="00566A80">
      <w:pPr>
        <w:pStyle w:val="EndNoteBibliography"/>
        <w:ind w:left="720" w:hanging="720"/>
        <w:rPr>
          <w:rFonts w:asciiTheme="minorHAnsi" w:hAnsiTheme="minorHAnsi" w:cs="Times New Roman"/>
          <w:sz w:val="20"/>
          <w:lang w:val="en-US"/>
        </w:rPr>
      </w:pPr>
      <w:r w:rsidRPr="00DB1383">
        <w:rPr>
          <w:rFonts w:asciiTheme="minorHAnsi" w:hAnsiTheme="minorHAnsi"/>
        </w:rPr>
        <w:t>79.</w:t>
      </w:r>
      <w:r w:rsidRPr="00DB1383">
        <w:rPr>
          <w:rFonts w:asciiTheme="minorHAnsi" w:hAnsiTheme="minorHAnsi"/>
        </w:rPr>
        <w:tab/>
      </w:r>
      <w:r w:rsidRPr="00DB1383">
        <w:rPr>
          <w:rFonts w:asciiTheme="minorHAnsi" w:hAnsiTheme="minorHAnsi" w:cs="Times New Roman"/>
          <w:sz w:val="20"/>
        </w:rPr>
        <w:t xml:space="preserve">Hagel S, Bach F, Brenner T, Bracht H, Brinkmann A, Annecke T, Hohn A, Weigand M, Michels G, Kluge S et al. </w:t>
      </w:r>
      <w:r w:rsidRPr="001D1D30">
        <w:rPr>
          <w:rFonts w:asciiTheme="minorHAnsi" w:hAnsiTheme="minorHAnsi" w:cs="Times New Roman"/>
          <w:sz w:val="20"/>
          <w:lang w:val="en-US"/>
        </w:rPr>
        <w:t xml:space="preserve">(2022): Effect of therapeutic drug monitoring-based dose optimization of piperacillin/tazobactam on sepsis-related organ dysfunction in patients with sepsis: a randomized controlled trial.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medicine 48; 311‐321.</w:t>
      </w:r>
    </w:p>
    <w:p w14:paraId="7E2E4F42" w14:textId="733A7816"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80.</w:t>
      </w:r>
      <w:r w:rsidRPr="001D1D30">
        <w:rPr>
          <w:rFonts w:asciiTheme="minorHAnsi" w:hAnsiTheme="minorHAnsi"/>
          <w:lang w:val="en-US"/>
        </w:rPr>
        <w:tab/>
      </w:r>
      <w:r w:rsidRPr="001D1D30">
        <w:rPr>
          <w:rFonts w:asciiTheme="minorHAnsi" w:hAnsiTheme="minorHAnsi" w:cs="Times New Roman"/>
          <w:sz w:val="20"/>
          <w:lang w:val="en-US"/>
        </w:rPr>
        <w:t xml:space="preserve">Han SS, Bae E, Song SH, Kim DK, Kim YS, Han JS, Joo KW, Bagshaw SM, Bellomo R, Devarajan P et al. (2016): NT-proBNP Is Predictive of the Weaning from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Tohoku J Exp Med 239; 1-8.</w:t>
      </w:r>
    </w:p>
    <w:p w14:paraId="09CF29C6" w14:textId="0366EAEB"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81.</w:t>
      </w:r>
      <w:r w:rsidRPr="001D1D30">
        <w:rPr>
          <w:rFonts w:asciiTheme="minorHAnsi" w:hAnsiTheme="minorHAnsi"/>
          <w:lang w:val="en-US"/>
        </w:rPr>
        <w:tab/>
      </w:r>
      <w:r w:rsidRPr="001D1D30">
        <w:rPr>
          <w:rFonts w:asciiTheme="minorHAnsi" w:hAnsiTheme="minorHAnsi" w:cs="Times New Roman"/>
          <w:sz w:val="20"/>
          <w:lang w:val="en-US"/>
        </w:rPr>
        <w:t xml:space="preserve">Hao JJ, Chen H, Zhou JX (2016):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versus intermittent infusion of vancomycin in adult patients: A systematic review and meta-analysis. Int J Antimicrob Agents 47; 28-35.</w:t>
      </w:r>
    </w:p>
    <w:p w14:paraId="0AA4642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82.</w:t>
      </w:r>
      <w:r w:rsidRPr="001D1D30">
        <w:rPr>
          <w:rFonts w:asciiTheme="minorHAnsi" w:hAnsiTheme="minorHAnsi"/>
          <w:lang w:val="en-US"/>
        </w:rPr>
        <w:tab/>
      </w:r>
      <w:r w:rsidRPr="001D1D30">
        <w:rPr>
          <w:rFonts w:asciiTheme="minorHAnsi" w:hAnsiTheme="minorHAnsi" w:cs="Times New Roman"/>
          <w:sz w:val="20"/>
          <w:lang w:val="en-US"/>
        </w:rPr>
        <w:t>Heidari S, Khalili H (2023): Linezolid pharmacokinetics: a systematic review for the best clinical practice. Eur J Clin Pharmacol 79; 195-206.</w:t>
      </w:r>
    </w:p>
    <w:p w14:paraId="5D9A152D"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83.</w:t>
      </w:r>
      <w:r w:rsidRPr="001D1D30">
        <w:rPr>
          <w:rFonts w:asciiTheme="minorHAnsi" w:hAnsiTheme="minorHAnsi"/>
          <w:lang w:val="en-US"/>
        </w:rPr>
        <w:tab/>
      </w:r>
      <w:r w:rsidRPr="001D1D30">
        <w:rPr>
          <w:rFonts w:asciiTheme="minorHAnsi" w:hAnsiTheme="minorHAnsi" w:cs="Times New Roman"/>
          <w:sz w:val="20"/>
          <w:lang w:val="en-US"/>
        </w:rPr>
        <w:t>Heise D, Gries D, Moerer O, Bleckmann A, Quintel M (2012): Predicting restoration of kidney function during CRRT-free intervals. J Cardiothorac Surg 7; 6.</w:t>
      </w:r>
    </w:p>
    <w:p w14:paraId="56DF716C" w14:textId="53124753"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84.</w:t>
      </w:r>
      <w:r w:rsidRPr="001D1D30">
        <w:rPr>
          <w:rFonts w:asciiTheme="minorHAnsi" w:hAnsiTheme="minorHAnsi"/>
          <w:lang w:val="en-US"/>
        </w:rPr>
        <w:tab/>
      </w:r>
      <w:r w:rsidRPr="001D1D30">
        <w:rPr>
          <w:rFonts w:asciiTheme="minorHAnsi" w:hAnsiTheme="minorHAnsi" w:cs="Times New Roman"/>
          <w:sz w:val="20"/>
          <w:lang w:val="en-US"/>
        </w:rPr>
        <w:t xml:space="preserve">Hoff BM, Maker JH, Dager WE, Heintz BH (2020): Antibiotic Dosing for Critically Ill Adult Patients Receiving Intermittent Hemodialysis, Prolonged Intermittent Renal Replacement Therapy, and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An Update. Annals of Pharmacotherapy 54; 43-55.</w:t>
      </w:r>
    </w:p>
    <w:p w14:paraId="099170F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85.</w:t>
      </w:r>
      <w:r w:rsidRPr="001D1D30">
        <w:rPr>
          <w:rFonts w:asciiTheme="minorHAnsi" w:hAnsiTheme="minorHAnsi"/>
          <w:lang w:val="en-US"/>
        </w:rPr>
        <w:tab/>
      </w:r>
      <w:r w:rsidRPr="001D1D30">
        <w:rPr>
          <w:rFonts w:asciiTheme="minorHAnsi" w:hAnsiTheme="minorHAnsi" w:cs="Times New Roman"/>
          <w:sz w:val="20"/>
          <w:lang w:val="en-US"/>
        </w:rPr>
        <w:t>Huang H, Zhou Q, Chen MH (2021): High-volume hemofiltration reduces short-term mortality with no influence on the incidence of MODS, hospital stay, and hospitalization cost in patients with severe-acute pancreatitis: A meta-analysis. Artif Organs 45; 1456-1465.</w:t>
      </w:r>
    </w:p>
    <w:p w14:paraId="374D0A4C" w14:textId="669DF331"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86.</w:t>
      </w:r>
      <w:r w:rsidRPr="001D1D30">
        <w:rPr>
          <w:rFonts w:asciiTheme="minorHAnsi" w:hAnsiTheme="minorHAnsi"/>
          <w:lang w:val="en-US"/>
        </w:rPr>
        <w:tab/>
      </w:r>
      <w:r w:rsidRPr="001D1D30">
        <w:rPr>
          <w:rFonts w:asciiTheme="minorHAnsi" w:hAnsiTheme="minorHAnsi" w:cs="Times New Roman"/>
          <w:sz w:val="20"/>
          <w:lang w:val="en-US"/>
        </w:rPr>
        <w:t xml:space="preserve">Hui LA, Bodolea C, Vlase L, Hiriscau EI, Popa A (2022): Linezolid Administration to Critically Ill Patients: Intermittent or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Infusion? A Systematic Literature Search and Review.  11; 1-15.</w:t>
      </w:r>
    </w:p>
    <w:p w14:paraId="4703332D" w14:textId="6E8D61D5"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87.</w:t>
      </w:r>
      <w:r w:rsidRPr="001D1D30">
        <w:rPr>
          <w:rFonts w:asciiTheme="minorHAnsi" w:hAnsiTheme="minorHAnsi"/>
          <w:lang w:val="en-US"/>
        </w:rPr>
        <w:tab/>
      </w:r>
      <w:r w:rsidRPr="001D1D30">
        <w:rPr>
          <w:rFonts w:asciiTheme="minorHAnsi" w:hAnsiTheme="minorHAnsi" w:cs="Times New Roman"/>
          <w:sz w:val="20"/>
          <w:lang w:val="en-US"/>
        </w:rPr>
        <w:t xml:space="preserve">Ishikawa K, Shibutani K, Kawai F, Ota E, Takahashi O, Mori N (2023): Effectiveness of Extended or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vs. Bolus Infusion of Broad-Spectrum Beta-Lactam Antibiotics for Febrile Neutropenia: A Systematic Review and Meta-Analysis.  12; 1024-1030.</w:t>
      </w:r>
    </w:p>
    <w:p w14:paraId="26A37298"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88.</w:t>
      </w:r>
      <w:r w:rsidRPr="001D1D30">
        <w:rPr>
          <w:rFonts w:asciiTheme="minorHAnsi" w:hAnsiTheme="minorHAnsi"/>
          <w:lang w:val="en-US"/>
        </w:rPr>
        <w:tab/>
      </w:r>
      <w:r w:rsidRPr="001D1D30">
        <w:rPr>
          <w:rFonts w:asciiTheme="minorHAnsi" w:hAnsiTheme="minorHAnsi" w:cs="Times New Roman"/>
          <w:sz w:val="20"/>
          <w:lang w:val="en-US"/>
        </w:rPr>
        <w:t>Itenov TS, Berthelsen RE, Jensen JU, Gerds TA, Pedersen LM, Strange D, Thormar K, Loken J, Andersen MH, Tousi H et al. (2018): Predicting recovery from acute kidney injury in critically ill patients: development and validation of a prediction model. Crit Care Resusc 20; 54-60.</w:t>
      </w:r>
    </w:p>
    <w:p w14:paraId="78430EBE" w14:textId="2D7121DE"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89.</w:t>
      </w:r>
      <w:r w:rsidRPr="001D1D30">
        <w:rPr>
          <w:rFonts w:asciiTheme="minorHAnsi" w:hAnsiTheme="minorHAnsi"/>
          <w:lang w:val="en-US"/>
        </w:rPr>
        <w:tab/>
      </w:r>
      <w:r w:rsidRPr="001D1D30">
        <w:rPr>
          <w:rFonts w:asciiTheme="minorHAnsi" w:hAnsiTheme="minorHAnsi" w:cs="Times New Roman"/>
          <w:sz w:val="20"/>
          <w:lang w:val="en-US"/>
        </w:rPr>
        <w:t xml:space="preserve">Jacobs R, Verbrugghe W, Dams K, Roelant E, Couttenye MM, Devroey D, Jorens P (2023): Regional </w:t>
      </w:r>
      <w:r w:rsidR="006A7659" w:rsidRPr="001D1D30">
        <w:rPr>
          <w:rFonts w:asciiTheme="minorHAnsi" w:hAnsiTheme="minorHAnsi" w:cs="Times New Roman"/>
          <w:sz w:val="20"/>
          <w:lang w:val="en-US"/>
        </w:rPr>
        <w:t>citrate</w:t>
      </w:r>
      <w:r w:rsidRPr="001D1D30">
        <w:rPr>
          <w:rFonts w:asciiTheme="minorHAnsi" w:hAnsiTheme="minorHAnsi" w:cs="Times New Roman"/>
          <w:sz w:val="20"/>
          <w:lang w:val="en-US"/>
        </w:rPr>
        <w:t xml:space="preserve"> Anticoagulation in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Is Metabolic Fear the Enemy of Logic? A Systematic Review and Meta-Analysis of Randomised Controlled </w:t>
      </w:r>
      <w:r w:rsidR="00D66CFF" w:rsidRPr="001D1D30">
        <w:rPr>
          <w:rFonts w:asciiTheme="minorHAnsi" w:hAnsiTheme="minorHAnsi" w:cs="Times New Roman"/>
          <w:sz w:val="20"/>
          <w:lang w:val="en-US"/>
        </w:rPr>
        <w:t>trials</w:t>
      </w:r>
      <w:r w:rsidRPr="001D1D30">
        <w:rPr>
          <w:rFonts w:asciiTheme="minorHAnsi" w:hAnsiTheme="minorHAnsi" w:cs="Times New Roman"/>
          <w:sz w:val="20"/>
          <w:lang w:val="en-US"/>
        </w:rPr>
        <w:t>. Life (Basel) 13; 1198.</w:t>
      </w:r>
    </w:p>
    <w:p w14:paraId="599F76C8"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90.</w:t>
      </w:r>
      <w:r w:rsidRPr="001D1D30">
        <w:rPr>
          <w:rFonts w:asciiTheme="minorHAnsi" w:hAnsiTheme="minorHAnsi"/>
          <w:lang w:val="en-US"/>
        </w:rPr>
        <w:tab/>
      </w:r>
      <w:r w:rsidRPr="001D1D30">
        <w:rPr>
          <w:rFonts w:asciiTheme="minorHAnsi" w:hAnsiTheme="minorHAnsi" w:cs="Times New Roman"/>
          <w:sz w:val="20"/>
          <w:lang w:val="en-US"/>
        </w:rPr>
        <w:t>Jamal JA, Mat-Nor MB, Mohamad-Nor FS, Udy AA, Wallis SC, Lipman J, Roberts JA (2015): Pharmacokinetics of meropenem in critically ill patients receiving continuous venovenous haemofiltration: a randomised controlled trial of continuous infusion versus intermittent bolus administration. Int J Antimicrob Agents 45; 41-45.</w:t>
      </w:r>
    </w:p>
    <w:p w14:paraId="12B06C4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91.</w:t>
      </w:r>
      <w:r w:rsidRPr="001D1D30">
        <w:rPr>
          <w:rFonts w:asciiTheme="minorHAnsi" w:hAnsiTheme="minorHAnsi"/>
          <w:lang w:val="en-US"/>
        </w:rPr>
        <w:tab/>
      </w:r>
      <w:r w:rsidRPr="001D1D30">
        <w:rPr>
          <w:rFonts w:asciiTheme="minorHAnsi" w:hAnsiTheme="minorHAnsi" w:cs="Times New Roman"/>
          <w:sz w:val="20"/>
          <w:lang w:val="en-US"/>
        </w:rPr>
        <w:t>Jamal JA, Roberts DM, Udy AA, Mat-Nor MB, Mohamad-Nor FS, Wallis SC, Lipman J, Roberts JA (2015): Pharmacokinetics of piperacillin in critically ill patients receiving continuous venovenous haemofiltration: A randomised controlled trial of continuous infusion versus intermittent bolus administration. Int J Antimicrob Agents 46; 39-44.</w:t>
      </w:r>
    </w:p>
    <w:p w14:paraId="4823075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92.</w:t>
      </w:r>
      <w:r w:rsidRPr="001D1D30">
        <w:rPr>
          <w:rFonts w:asciiTheme="minorHAnsi" w:hAnsiTheme="minorHAnsi"/>
          <w:lang w:val="en-US"/>
        </w:rPr>
        <w:tab/>
      </w:r>
      <w:r w:rsidRPr="001D1D30">
        <w:rPr>
          <w:rFonts w:asciiTheme="minorHAnsi" w:hAnsiTheme="minorHAnsi" w:cs="Times New Roman"/>
          <w:sz w:val="20"/>
          <w:lang w:val="en-US"/>
        </w:rPr>
        <w:t>Jamal JA, Udy AA, Lipman J, Roberts JA (2014): The impact of variation in renal replacement therapy settings on piperacillin, meropenem, and vancomycin drug clearance in the critically ill: an analysis of published literature and dosing regimens*. Crit Care Med 42; 1640-1650.</w:t>
      </w:r>
    </w:p>
    <w:p w14:paraId="05D426B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93.</w:t>
      </w:r>
      <w:r w:rsidRPr="001D1D30">
        <w:rPr>
          <w:rFonts w:asciiTheme="minorHAnsi" w:hAnsiTheme="minorHAnsi"/>
          <w:lang w:val="en-US"/>
        </w:rPr>
        <w:tab/>
      </w:r>
      <w:r w:rsidRPr="001D1D30">
        <w:rPr>
          <w:rFonts w:asciiTheme="minorHAnsi" w:hAnsiTheme="minorHAnsi" w:cs="Times New Roman"/>
          <w:sz w:val="20"/>
          <w:lang w:val="en-US"/>
        </w:rPr>
        <w:t>Jang M (2021): Survival comparison between continuous venovenous hemodiafiltration (CVVHDF) and continuous venovenous hemofiltration (CVVH) for septic AKI. Journal of the American Society of Nephrology : JASN 32; 131.</w:t>
      </w:r>
    </w:p>
    <w:p w14:paraId="43EEFEE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94.</w:t>
      </w:r>
      <w:r w:rsidRPr="001D1D30">
        <w:rPr>
          <w:rFonts w:asciiTheme="minorHAnsi" w:hAnsiTheme="minorHAnsi"/>
          <w:lang w:val="en-US"/>
        </w:rPr>
        <w:tab/>
      </w:r>
      <w:r w:rsidRPr="001D1D30">
        <w:rPr>
          <w:rFonts w:asciiTheme="minorHAnsi" w:hAnsiTheme="minorHAnsi" w:cs="Times New Roman"/>
          <w:sz w:val="20"/>
          <w:lang w:val="en-US"/>
        </w:rPr>
        <w:t>Jang M, Lee SW (2022): SURVIVAL COMPARISON BETWEEN CVVHDF AND CVVH FOR SEPTIC ACUTE KIDNEY INJURY. Nephrology dialysis transplantation 37; i462.</w:t>
      </w:r>
    </w:p>
    <w:p w14:paraId="2EDF3DA1"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95.</w:t>
      </w:r>
      <w:r w:rsidRPr="001D1D30">
        <w:rPr>
          <w:rFonts w:asciiTheme="minorHAnsi" w:hAnsiTheme="minorHAnsi"/>
          <w:lang w:val="en-US"/>
        </w:rPr>
        <w:tab/>
      </w:r>
      <w:r w:rsidRPr="001D1D30">
        <w:rPr>
          <w:rFonts w:asciiTheme="minorHAnsi" w:hAnsiTheme="minorHAnsi" w:cs="Times New Roman"/>
          <w:sz w:val="20"/>
          <w:lang w:val="en-US"/>
        </w:rPr>
        <w:t>Jeon J, Kim DH, Baeg SI, Lee EJ, Chung CR, Jeon K, Lee JE, Huh W, Suh GY, Kim YG et al. (2018): Association between diuretics and successful discontinuation of continuous renal replacement therapy in critically ill patients with acute kidney injury. Crit Care 22; 255.</w:t>
      </w:r>
    </w:p>
    <w:p w14:paraId="2D57D849" w14:textId="005F6071"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96.</w:t>
      </w:r>
      <w:r w:rsidRPr="001D1D30">
        <w:rPr>
          <w:rFonts w:asciiTheme="minorHAnsi" w:hAnsiTheme="minorHAnsi"/>
          <w:lang w:val="en-US"/>
        </w:rPr>
        <w:tab/>
      </w:r>
      <w:r w:rsidRPr="001D1D30">
        <w:rPr>
          <w:rFonts w:asciiTheme="minorHAnsi" w:hAnsiTheme="minorHAnsi" w:cs="Times New Roman"/>
          <w:sz w:val="20"/>
          <w:lang w:val="en-US"/>
        </w:rPr>
        <w:t xml:space="preserve">Joannes-Boyau O, Honoré PM, Perez P, Bagshaw SM, Grand H, Canivet JL, Dewitte A, Flamens C, Pujol W, Grandoulier AS et al. (2013): High-volume versus standard-volume haemofiltration for septic shock patients with acute kidney injury (IVOIRE study): a multicentre randomized controlled trial.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 39; 1535-1546.</w:t>
      </w:r>
    </w:p>
    <w:p w14:paraId="49726250" w14:textId="65959B0A"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97.</w:t>
      </w:r>
      <w:r w:rsidRPr="001D1D30">
        <w:rPr>
          <w:rFonts w:asciiTheme="minorHAnsi" w:hAnsiTheme="minorHAnsi"/>
          <w:lang w:val="en-US"/>
        </w:rPr>
        <w:tab/>
      </w:r>
      <w:r w:rsidRPr="001D1D30">
        <w:rPr>
          <w:rFonts w:asciiTheme="minorHAnsi" w:hAnsiTheme="minorHAnsi" w:cs="Times New Roman"/>
          <w:sz w:val="20"/>
          <w:lang w:val="en-US"/>
        </w:rPr>
        <w:t xml:space="preserve">Joannidis M, Kountchev J, Rauchenzauner M, Schusterschitz N, Ulmer H, Mayr A, Bellmann R (2007): Enoxaparin vs. unfractionated </w:t>
      </w:r>
      <w:r w:rsidR="00ED7410" w:rsidRPr="001D1D30">
        <w:rPr>
          <w:rFonts w:asciiTheme="minorHAnsi" w:hAnsiTheme="minorHAnsi" w:cs="Times New Roman"/>
          <w:sz w:val="20"/>
          <w:lang w:val="en-US"/>
        </w:rPr>
        <w:t>Heparin</w:t>
      </w:r>
      <w:r w:rsidRPr="001D1D30">
        <w:rPr>
          <w:rFonts w:asciiTheme="minorHAnsi" w:hAnsiTheme="minorHAnsi" w:cs="Times New Roman"/>
          <w:sz w:val="20"/>
          <w:lang w:val="en-US"/>
        </w:rPr>
        <w:t xml:space="preserve"> for anticoagulation during continuous veno-venous hemofiltration: a randomized controlled crossover study.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medicine 33; 1571‐1579.</w:t>
      </w:r>
    </w:p>
    <w:p w14:paraId="45F9CC4D"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98.</w:t>
      </w:r>
      <w:r w:rsidRPr="001D1D30">
        <w:rPr>
          <w:rFonts w:asciiTheme="minorHAnsi" w:hAnsiTheme="minorHAnsi"/>
          <w:lang w:val="en-US"/>
        </w:rPr>
        <w:tab/>
      </w:r>
      <w:r w:rsidRPr="001D1D30">
        <w:rPr>
          <w:rFonts w:asciiTheme="minorHAnsi" w:hAnsiTheme="minorHAnsi" w:cs="Times New Roman"/>
          <w:sz w:val="20"/>
          <w:lang w:val="en-US"/>
        </w:rPr>
        <w:t>Johansen N, Kjaergaard KD, Peters CD, Pedersen M, Jespersen B, Jensen JD (2017): Brain swelling during dialysis: A randomized trial comparing low-flux hemodialysis with pre-dilution hemodiafiltration</w:t>
      </w:r>
      <w:r w:rsidRPr="001D1D30">
        <w:rPr>
          <w:rFonts w:ascii="MS Gothic" w:eastAsia="MS Gothic" w:hAnsi="MS Gothic" w:cs="MS Gothic" w:hint="eastAsia"/>
          <w:sz w:val="20"/>
          <w:lang w:val="en-US"/>
        </w:rPr>
        <w:t> </w:t>
      </w:r>
      <w:r w:rsidRPr="001D1D30">
        <w:rPr>
          <w:rFonts w:asciiTheme="minorHAnsi" w:hAnsiTheme="minorHAnsi" w:cs="Times New Roman"/>
          <w:sz w:val="20"/>
          <w:lang w:val="en-US"/>
        </w:rPr>
        <w:t>Clin Nephrol 87 (2017); 221-230.</w:t>
      </w:r>
    </w:p>
    <w:p w14:paraId="1C6F2A8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99.</w:t>
      </w:r>
      <w:r w:rsidRPr="001D1D30">
        <w:rPr>
          <w:rFonts w:asciiTheme="minorHAnsi" w:hAnsiTheme="minorHAnsi"/>
          <w:lang w:val="en-US"/>
        </w:rPr>
        <w:tab/>
      </w:r>
      <w:r w:rsidRPr="001D1D30">
        <w:rPr>
          <w:rFonts w:asciiTheme="minorHAnsi" w:hAnsiTheme="minorHAnsi" w:cs="Times New Roman"/>
          <w:sz w:val="20"/>
          <w:lang w:val="en-US"/>
        </w:rPr>
        <w:t>John S, Griesbach D, Baumgartel M, Weihprecht H, Schmieder RE, Geiger H (2001): Effects of continuous haemofiltration vs intermittent haemodialysis on systemic haemodynamics and splanchnic regional perfusion in septic shock patients: a prospective, randomized clinical trial. Nephrol Dial Transplant 16; 320-327.</w:t>
      </w:r>
    </w:p>
    <w:p w14:paraId="07F0A82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100.</w:t>
      </w:r>
      <w:r w:rsidRPr="001D1D30">
        <w:rPr>
          <w:rFonts w:asciiTheme="minorHAnsi" w:hAnsiTheme="minorHAnsi"/>
          <w:lang w:val="en-US"/>
        </w:rPr>
        <w:tab/>
      </w:r>
      <w:r w:rsidRPr="001D1D30">
        <w:rPr>
          <w:rFonts w:asciiTheme="minorHAnsi" w:hAnsiTheme="minorHAnsi" w:cs="Times New Roman"/>
          <w:sz w:val="20"/>
          <w:lang w:val="en-US"/>
        </w:rPr>
        <w:t>Jun M, Heerspink HJ, Ninomiya T, Gallagher M, Bellomo R, Myburgh J, Finfer S, Palevsky PM, Kellum JA, Perkovic V et al. (2010): Intensities of renal replacement therapy in acute kidney injury: a systematic review and meta-analysis. Clin J Am Soc Nephrol 5; 956-963.</w:t>
      </w:r>
    </w:p>
    <w:p w14:paraId="0232524F"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101.</w:t>
      </w:r>
      <w:r w:rsidRPr="001D1D30">
        <w:rPr>
          <w:rFonts w:asciiTheme="minorHAnsi" w:hAnsiTheme="minorHAnsi"/>
          <w:lang w:val="en-US"/>
        </w:rPr>
        <w:tab/>
      </w:r>
      <w:r w:rsidRPr="001D1D30">
        <w:rPr>
          <w:rFonts w:asciiTheme="minorHAnsi" w:hAnsiTheme="minorHAnsi" w:cs="Times New Roman"/>
          <w:sz w:val="20"/>
          <w:lang w:val="en-US"/>
        </w:rPr>
        <w:t>Junhai Z, Beibei C, Jing Y, Li L (2019): Effect of High-Volume Hemofiltration in Critically Ill Patients: A Systematic Review and Meta-Analysis. Med Sci Monit 25; 3964-3975.</w:t>
      </w:r>
    </w:p>
    <w:p w14:paraId="3536501B"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102.</w:t>
      </w:r>
      <w:r w:rsidRPr="001D1D30">
        <w:rPr>
          <w:rFonts w:asciiTheme="minorHAnsi" w:hAnsiTheme="minorHAnsi"/>
          <w:lang w:val="en-US"/>
        </w:rPr>
        <w:tab/>
      </w:r>
      <w:r w:rsidRPr="001D1D30">
        <w:rPr>
          <w:rFonts w:asciiTheme="minorHAnsi" w:hAnsiTheme="minorHAnsi" w:cs="Times New Roman"/>
          <w:sz w:val="20"/>
          <w:lang w:val="en-US"/>
        </w:rPr>
        <w:t>Karvellas C, Farhat M, Sajjad I, Mogensen S, Bagshaw S (2010): Timing of initiation of renal replacement therapy in acute kidney injury: a meta-analysis. Critical care medicine 38; A105‐.</w:t>
      </w:r>
    </w:p>
    <w:p w14:paraId="73B8D3EB"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103.</w:t>
      </w:r>
      <w:r w:rsidRPr="001D1D30">
        <w:rPr>
          <w:rFonts w:asciiTheme="minorHAnsi" w:hAnsiTheme="minorHAnsi"/>
          <w:lang w:val="en-US"/>
        </w:rPr>
        <w:tab/>
      </w:r>
      <w:r w:rsidRPr="001D1D30">
        <w:rPr>
          <w:rFonts w:asciiTheme="minorHAnsi" w:hAnsiTheme="minorHAnsi" w:cs="Times New Roman"/>
          <w:sz w:val="20"/>
          <w:lang w:val="en-US"/>
        </w:rPr>
        <w:t>Karvellas CJ, Farhat MR, Sajjad I, Mogensen SS, Leung AA, Wald R, Bagshaw SM (2011): A comparison of early versus late initiation of renal replacement therapy in critically ill patients with acute kidney injury: A systematic review and meta-analysis. Critical Care 15; R72.</w:t>
      </w:r>
    </w:p>
    <w:p w14:paraId="08AFE45B"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104.</w:t>
      </w:r>
      <w:r w:rsidRPr="001D1D30">
        <w:rPr>
          <w:rFonts w:asciiTheme="minorHAnsi" w:hAnsiTheme="minorHAnsi"/>
          <w:lang w:val="en-US"/>
        </w:rPr>
        <w:tab/>
      </w:r>
      <w:r w:rsidRPr="001D1D30">
        <w:rPr>
          <w:rFonts w:asciiTheme="minorHAnsi" w:hAnsiTheme="minorHAnsi" w:cs="Times New Roman"/>
          <w:sz w:val="20"/>
          <w:lang w:val="en-US"/>
        </w:rPr>
        <w:t>Kawarazaki H, Uchino S, Tokuhira N, Ohnuma T, Namba Y, Katayama S, Toki N, Takeda K, Yasuda H, Izawa J et al. (2013): Who may not benefit from continuous renal replacement therapy in acute kidney injury? Hemodial Int 17; 624-632.</w:t>
      </w:r>
    </w:p>
    <w:p w14:paraId="2D1C43B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105.</w:t>
      </w:r>
      <w:r w:rsidRPr="001D1D30">
        <w:rPr>
          <w:rFonts w:asciiTheme="minorHAnsi" w:hAnsiTheme="minorHAnsi"/>
          <w:lang w:val="en-US"/>
        </w:rPr>
        <w:tab/>
      </w:r>
      <w:r w:rsidRPr="001D1D30">
        <w:rPr>
          <w:rFonts w:asciiTheme="minorHAnsi" w:hAnsiTheme="minorHAnsi" w:cs="Times New Roman"/>
          <w:sz w:val="20"/>
          <w:lang w:val="en-US"/>
        </w:rPr>
        <w:t>Kielstein JT, Kretschmer U, Ernst T, Hafer C, Bahr MJ, Haller H, Fliser D (2004): Efficacy and cardiovascular tolerability of extended dialysis in critically ill patients: a randomized controlled study. Am J Kidney Dis 43; 342-349.</w:t>
      </w:r>
    </w:p>
    <w:p w14:paraId="5427EC9B" w14:textId="21CCE6E4"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106.</w:t>
      </w:r>
      <w:r w:rsidRPr="001D1D30">
        <w:rPr>
          <w:rFonts w:asciiTheme="minorHAnsi" w:hAnsiTheme="minorHAnsi"/>
          <w:lang w:val="en-US"/>
        </w:rPr>
        <w:tab/>
      </w:r>
      <w:r w:rsidRPr="001D1D30">
        <w:rPr>
          <w:rFonts w:asciiTheme="minorHAnsi" w:hAnsiTheme="minorHAnsi" w:cs="Times New Roman"/>
          <w:sz w:val="20"/>
          <w:lang w:val="en-US"/>
        </w:rPr>
        <w:t xml:space="preserve">Kim CS, Bae EH, Ma SK, Kim SW, Pajewski R, Gipson P, Heung M, Tourneur JM, Weissbrich C, Putensen C et al. (2018): A Prospective Observational Study on the Predictive Value of Serum Cystatin C for Successful Weaning from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Kidney Blood Press Res 43; 872-881.</w:t>
      </w:r>
    </w:p>
    <w:p w14:paraId="37F2D578"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107.</w:t>
      </w:r>
      <w:r w:rsidRPr="001D1D30">
        <w:rPr>
          <w:rFonts w:asciiTheme="minorHAnsi" w:hAnsiTheme="minorHAnsi"/>
          <w:lang w:val="en-US"/>
        </w:rPr>
        <w:tab/>
      </w:r>
      <w:r w:rsidRPr="001D1D30">
        <w:rPr>
          <w:rFonts w:asciiTheme="minorHAnsi" w:hAnsiTheme="minorHAnsi" w:cs="Times New Roman"/>
          <w:sz w:val="20"/>
          <w:lang w:val="en-US"/>
        </w:rPr>
        <w:t>King JD, Kern MH, Jaar BG (2019): Extracorporeal Removal of Poisons and Toxins. Clin J Am Soc Nephrol 14; 1408-1415.</w:t>
      </w:r>
    </w:p>
    <w:p w14:paraId="4C9CF99C"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108.</w:t>
      </w:r>
      <w:r w:rsidRPr="001D1D30">
        <w:rPr>
          <w:rFonts w:asciiTheme="minorHAnsi" w:hAnsiTheme="minorHAnsi"/>
          <w:lang w:val="en-US"/>
        </w:rPr>
        <w:tab/>
      </w:r>
      <w:r w:rsidRPr="001D1D30">
        <w:rPr>
          <w:rFonts w:asciiTheme="minorHAnsi" w:hAnsiTheme="minorHAnsi" w:cs="Times New Roman"/>
          <w:sz w:val="20"/>
          <w:lang w:val="en-US"/>
        </w:rPr>
        <w:t>Kirsch AH, Lyko R, Nilsson LG, Beck W, Amdahl M, Lechner P, Schneider A, Wanner C, Rosenkranz AR, Krieter DH (2017): Performance of hemodialysis with novel medium cut-off dialyzers. Nephrol Dial Transplant 32; 165-172.</w:t>
      </w:r>
    </w:p>
    <w:p w14:paraId="03D3FBA7" w14:textId="37A28D86"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109.</w:t>
      </w:r>
      <w:r w:rsidRPr="001D1D30">
        <w:rPr>
          <w:rFonts w:asciiTheme="minorHAnsi" w:hAnsiTheme="minorHAnsi"/>
          <w:lang w:val="en-US"/>
        </w:rPr>
        <w:tab/>
      </w:r>
      <w:r w:rsidRPr="001D1D30">
        <w:rPr>
          <w:rFonts w:asciiTheme="minorHAnsi" w:hAnsiTheme="minorHAnsi" w:cs="Times New Roman"/>
          <w:sz w:val="20"/>
          <w:lang w:val="en-US"/>
        </w:rPr>
        <w:t xml:space="preserve">Klingele M, Bomberg H, Lerner-Gräber A, Fliser D, Poppleton A, Schäfers HJ, Groesdonk HV (2014): Use of </w:t>
      </w:r>
      <w:r w:rsidR="00ED7410" w:rsidRPr="001D1D30">
        <w:rPr>
          <w:rFonts w:asciiTheme="minorHAnsi" w:hAnsiTheme="minorHAnsi" w:cs="Times New Roman"/>
          <w:sz w:val="20"/>
          <w:lang w:val="en-US"/>
        </w:rPr>
        <w:t>Argatroban</w:t>
      </w:r>
      <w:r w:rsidRPr="001D1D30">
        <w:rPr>
          <w:rFonts w:asciiTheme="minorHAnsi" w:hAnsiTheme="minorHAnsi" w:cs="Times New Roman"/>
          <w:sz w:val="20"/>
          <w:lang w:val="en-US"/>
        </w:rPr>
        <w:t>: experiences in continuous renal replacement therapy in critically ill patients after cardiac surgery. J Thorac Cardiovasc Surg 147; 1918-1924.</w:t>
      </w:r>
    </w:p>
    <w:p w14:paraId="300228A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110.</w:t>
      </w:r>
      <w:r w:rsidRPr="001D1D30">
        <w:rPr>
          <w:rFonts w:asciiTheme="minorHAnsi" w:hAnsiTheme="minorHAnsi"/>
          <w:lang w:val="en-US"/>
        </w:rPr>
        <w:tab/>
      </w:r>
      <w:r w:rsidRPr="001D1D30">
        <w:rPr>
          <w:rFonts w:asciiTheme="minorHAnsi" w:hAnsiTheme="minorHAnsi" w:cs="Times New Roman"/>
          <w:sz w:val="20"/>
          <w:lang w:val="en-US"/>
        </w:rPr>
        <w:t>Kovacs B, Sullivan KJ, Hiremath S, Patel RV (2017): Effect of sustained low efficient dialysis versus continuous renal replacement therapy on renal recovery after acute kidney injury in the intensive care unit: A systematic review and meta-analysis. Nephrology 22; 343-353.</w:t>
      </w:r>
    </w:p>
    <w:p w14:paraId="7C457640"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111.</w:t>
      </w:r>
      <w:r w:rsidRPr="001D1D30">
        <w:rPr>
          <w:rFonts w:asciiTheme="minorHAnsi" w:hAnsiTheme="minorHAnsi"/>
          <w:lang w:val="en-US"/>
        </w:rPr>
        <w:tab/>
      </w:r>
      <w:r w:rsidRPr="001D1D30">
        <w:rPr>
          <w:rFonts w:asciiTheme="minorHAnsi" w:hAnsiTheme="minorHAnsi" w:cs="Times New Roman"/>
          <w:sz w:val="20"/>
          <w:lang w:val="en-US"/>
        </w:rPr>
        <w:t>Koyner JL, Davison DL, Brasha-Mitchell E, Chalikonda DM, Arthur JM, Shaw AD, Tumlin JA, Trevino SA, Bennett MR, Kimmel PL et al. (2015): Furosemide Stress Test and Biomarkers for the Prediction of AKI Severity. J Am Soc Nephrol 26; 2023-2031.</w:t>
      </w:r>
    </w:p>
    <w:p w14:paraId="5E2E3AE1"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112.</w:t>
      </w:r>
      <w:r w:rsidRPr="001D1D30">
        <w:rPr>
          <w:rFonts w:asciiTheme="minorHAnsi" w:hAnsiTheme="minorHAnsi"/>
          <w:lang w:val="en-US"/>
        </w:rPr>
        <w:tab/>
      </w:r>
      <w:r w:rsidRPr="001D1D30">
        <w:rPr>
          <w:rFonts w:asciiTheme="minorHAnsi" w:hAnsiTheme="minorHAnsi" w:cs="Times New Roman"/>
          <w:sz w:val="20"/>
          <w:lang w:val="en-US"/>
        </w:rPr>
        <w:t>Koyner JL, Mackey RH, Echeverri J, Rosenthal NA, Carabuena LA, Bronson-Lowe D, Harenski K, Neyra JA (2024): Initial renal replacement therapy (RRT) modality associates with 90-day postdischarge RRT dependence in critically ill AKI survivors. J Crit Care 82; 154764.</w:t>
      </w:r>
    </w:p>
    <w:p w14:paraId="4FE0AD5F" w14:textId="5B94CE3A"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113.</w:t>
      </w:r>
      <w:r w:rsidRPr="001D1D30">
        <w:rPr>
          <w:rFonts w:asciiTheme="minorHAnsi" w:hAnsiTheme="minorHAnsi"/>
          <w:lang w:val="en-US"/>
        </w:rPr>
        <w:tab/>
      </w:r>
      <w:r w:rsidRPr="001D1D30">
        <w:rPr>
          <w:rFonts w:asciiTheme="minorHAnsi" w:hAnsiTheme="minorHAnsi" w:cs="Times New Roman"/>
          <w:sz w:val="20"/>
          <w:lang w:val="en-US"/>
        </w:rPr>
        <w:t xml:space="preserve">Langgartner J, Vasold A, Glück T, Reng M, Kees F (2008): Pharmacokinetics of meropenem during intermittent and continuous intravenous application in patients treated by continuous renal replacement therapy.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medicine 34; 1091‐1096.</w:t>
      </w:r>
    </w:p>
    <w:p w14:paraId="2439372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114.</w:t>
      </w:r>
      <w:r w:rsidRPr="001D1D30">
        <w:rPr>
          <w:rFonts w:asciiTheme="minorHAnsi" w:hAnsiTheme="minorHAnsi"/>
          <w:lang w:val="en-US"/>
        </w:rPr>
        <w:tab/>
      </w:r>
      <w:r w:rsidRPr="001D1D30">
        <w:rPr>
          <w:rFonts w:asciiTheme="minorHAnsi" w:hAnsiTheme="minorHAnsi" w:cs="Times New Roman"/>
          <w:sz w:val="20"/>
          <w:lang w:val="en-US"/>
        </w:rPr>
        <w:t>Lavonas EJ, Buchanan, J. (2015): Hemodialysis for lithium poisoning. Cochrane Database Syst Rev 2015; Cd007951.</w:t>
      </w:r>
    </w:p>
    <w:p w14:paraId="11A4CD38" w14:textId="5CE3B9ED"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115.</w:t>
      </w:r>
      <w:r w:rsidRPr="001D1D30">
        <w:rPr>
          <w:rFonts w:asciiTheme="minorHAnsi" w:hAnsiTheme="minorHAnsi"/>
          <w:lang w:val="en-US"/>
        </w:rPr>
        <w:tab/>
      </w:r>
      <w:r w:rsidRPr="001D1D30">
        <w:rPr>
          <w:rFonts w:asciiTheme="minorHAnsi" w:hAnsiTheme="minorHAnsi" w:cs="Times New Roman"/>
          <w:sz w:val="20"/>
          <w:lang w:val="en-US"/>
        </w:rPr>
        <w:t xml:space="preserve">Lee YR, Miller PD, Alzghari SK, Blanco DD, Hager JD, Kuntz KS (2018):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Infusion Versus Intermittent Bolus of Beta-Lactams in Critically Ill Patients with Respiratory Infections: A Systematic Review and Meta-analysis.  43; 155-170.</w:t>
      </w:r>
    </w:p>
    <w:p w14:paraId="59D69FA9"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116.</w:t>
      </w:r>
      <w:r w:rsidRPr="001D1D30">
        <w:rPr>
          <w:rFonts w:asciiTheme="minorHAnsi" w:hAnsiTheme="minorHAnsi"/>
          <w:lang w:val="en-US"/>
        </w:rPr>
        <w:tab/>
      </w:r>
      <w:r w:rsidRPr="001D1D30">
        <w:rPr>
          <w:rFonts w:asciiTheme="minorHAnsi" w:hAnsiTheme="minorHAnsi" w:cs="Times New Roman"/>
          <w:sz w:val="20"/>
          <w:lang w:val="en-US"/>
        </w:rPr>
        <w:t>Li P, Qu LP, Qi D, Shen B, Wang YM, Xu JR, Jiang WH, Zhang H, Ding XQ, Teng J (2017): High-dose versus low-dose haemofiltration for the treatment of critically ill patients with acute kidney injury: An updated systematic review and meta-analysis. BMJ Open 7; e014171.</w:t>
      </w:r>
    </w:p>
    <w:p w14:paraId="441B2558" w14:textId="70A0FFE1"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117.</w:t>
      </w:r>
      <w:r w:rsidRPr="001D1D30">
        <w:rPr>
          <w:rFonts w:asciiTheme="minorHAnsi" w:hAnsiTheme="minorHAnsi"/>
          <w:lang w:val="en-US"/>
        </w:rPr>
        <w:tab/>
      </w:r>
      <w:r w:rsidRPr="001D1D30">
        <w:rPr>
          <w:rFonts w:asciiTheme="minorHAnsi" w:hAnsiTheme="minorHAnsi" w:cs="Times New Roman"/>
          <w:sz w:val="20"/>
          <w:lang w:val="en-US"/>
        </w:rPr>
        <w:t xml:space="preserve">Li R, Gao X, Zhou T, Li Y, Wang J, Zhang P (2022): Regional citrate versus </w:t>
      </w:r>
      <w:r w:rsidR="00ED7410" w:rsidRPr="001D1D30">
        <w:rPr>
          <w:rFonts w:asciiTheme="minorHAnsi" w:hAnsiTheme="minorHAnsi" w:cs="Times New Roman"/>
          <w:sz w:val="20"/>
          <w:lang w:val="en-US"/>
        </w:rPr>
        <w:t>Heparin</w:t>
      </w:r>
      <w:r w:rsidRPr="001D1D30">
        <w:rPr>
          <w:rFonts w:asciiTheme="minorHAnsi" w:hAnsiTheme="minorHAnsi" w:cs="Times New Roman"/>
          <w:sz w:val="20"/>
          <w:lang w:val="en-US"/>
        </w:rPr>
        <w:t xml:space="preserve"> anticoagulation for continuous renal replacement therapy in critically ill patients: A meta-analysis of randomized controlled trials. Ther Apher Dial 26; 1086-1097.</w:t>
      </w:r>
    </w:p>
    <w:p w14:paraId="1D68122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118.</w:t>
      </w:r>
      <w:r w:rsidRPr="001D1D30">
        <w:rPr>
          <w:rFonts w:asciiTheme="minorHAnsi" w:hAnsiTheme="minorHAnsi"/>
          <w:lang w:val="en-US"/>
        </w:rPr>
        <w:tab/>
      </w:r>
      <w:r w:rsidRPr="001D1D30">
        <w:rPr>
          <w:rFonts w:asciiTheme="minorHAnsi" w:hAnsiTheme="minorHAnsi" w:cs="Times New Roman"/>
          <w:sz w:val="20"/>
          <w:lang w:val="en-US"/>
        </w:rPr>
        <w:t>Li X, Liu C, Mao Z, Li Q, Zhou F (2021): Timing of renal replacement therapy initiation for acute kidney injury in critically ill patients: a systematic review of randomized clinical trials with meta-analysis and trial sequential analysis. Crit Care 25; 1-15.</w:t>
      </w:r>
    </w:p>
    <w:p w14:paraId="0938CE1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119.</w:t>
      </w:r>
      <w:r w:rsidRPr="001D1D30">
        <w:rPr>
          <w:rFonts w:asciiTheme="minorHAnsi" w:hAnsiTheme="minorHAnsi"/>
          <w:lang w:val="en-US"/>
        </w:rPr>
        <w:tab/>
      </w:r>
      <w:r w:rsidRPr="001D1D30">
        <w:rPr>
          <w:rFonts w:asciiTheme="minorHAnsi" w:hAnsiTheme="minorHAnsi" w:cs="Times New Roman"/>
          <w:sz w:val="20"/>
          <w:lang w:val="en-US"/>
        </w:rPr>
        <w:t>Li Y, Li H, Zhang D (2019): Timing of continuous renal replacement therapy in patients with septic AKI: A systematic review and meta-analysis. Medicine (Baltimore) 98; e16800.</w:t>
      </w:r>
    </w:p>
    <w:p w14:paraId="415F5AF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120.</w:t>
      </w:r>
      <w:r w:rsidRPr="001D1D30">
        <w:rPr>
          <w:rFonts w:asciiTheme="minorHAnsi" w:hAnsiTheme="minorHAnsi"/>
          <w:lang w:val="en-US"/>
        </w:rPr>
        <w:tab/>
      </w:r>
      <w:r w:rsidRPr="001D1D30">
        <w:rPr>
          <w:rFonts w:asciiTheme="minorHAnsi" w:hAnsiTheme="minorHAnsi" w:cs="Times New Roman"/>
          <w:sz w:val="20"/>
          <w:lang w:val="en-US"/>
        </w:rPr>
        <w:t xml:space="preserve">Li Y, Zhang Y, Li R, Zhang M, Gao X (2022): Timing of initiation of renal replacement therapy for patients with acute kidney injury: A meta-analysis of RCTs. Ther Apher Dial; </w:t>
      </w:r>
    </w:p>
    <w:p w14:paraId="53C42236" w14:textId="4F0F89B1"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121.</w:t>
      </w:r>
      <w:r w:rsidRPr="001D1D30">
        <w:rPr>
          <w:rFonts w:asciiTheme="minorHAnsi" w:hAnsiTheme="minorHAnsi"/>
          <w:lang w:val="en-US"/>
        </w:rPr>
        <w:tab/>
      </w:r>
      <w:r w:rsidRPr="001D1D30">
        <w:rPr>
          <w:rFonts w:asciiTheme="minorHAnsi" w:hAnsiTheme="minorHAnsi" w:cs="Times New Roman"/>
          <w:sz w:val="20"/>
          <w:lang w:val="en-US"/>
        </w:rPr>
        <w:t xml:space="preserve">Liang KV, Sileanu FE, Clermont G, Murugan R, Pike F, Palevsky PM, Kellum JA (2016): </w:t>
      </w:r>
      <w:r w:rsidR="004D378F" w:rsidRPr="001D1D30">
        <w:rPr>
          <w:rFonts w:asciiTheme="minorHAnsi" w:hAnsiTheme="minorHAnsi" w:cs="Times New Roman"/>
          <w:sz w:val="20"/>
          <w:lang w:val="en-US"/>
        </w:rPr>
        <w:t xml:space="preserve">modality </w:t>
      </w:r>
      <w:r w:rsidRPr="001D1D30">
        <w:rPr>
          <w:rFonts w:asciiTheme="minorHAnsi" w:hAnsiTheme="minorHAnsi" w:cs="Times New Roman"/>
          <w:sz w:val="20"/>
          <w:lang w:val="en-US"/>
        </w:rPr>
        <w:t xml:space="preserve"> of RRT and Recovery of Kidney Function after AKI in Patients Surviving to Hospital Discharge. Clin J Am Soc Nephrol 11; 30-38.</w:t>
      </w:r>
    </w:p>
    <w:p w14:paraId="00F6F262" w14:textId="724FCBB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122.</w:t>
      </w:r>
      <w:r w:rsidRPr="001D1D30">
        <w:rPr>
          <w:rFonts w:asciiTheme="minorHAnsi" w:hAnsiTheme="minorHAnsi"/>
          <w:lang w:val="en-US"/>
        </w:rPr>
        <w:tab/>
      </w:r>
      <w:r w:rsidRPr="001D1D30">
        <w:rPr>
          <w:rFonts w:asciiTheme="minorHAnsi" w:hAnsiTheme="minorHAnsi" w:cs="Times New Roman"/>
          <w:sz w:val="20"/>
          <w:lang w:val="en-US"/>
        </w:rPr>
        <w:t xml:space="preserve">Liao YJ, Zhang L, Zeng XX, Fu P (2013): </w:t>
      </w:r>
      <w:r w:rsidR="006A7659" w:rsidRPr="001D1D30">
        <w:rPr>
          <w:rFonts w:asciiTheme="minorHAnsi" w:hAnsiTheme="minorHAnsi" w:cs="Times New Roman"/>
          <w:sz w:val="20"/>
          <w:lang w:val="en-US"/>
        </w:rPr>
        <w:t>citrate</w:t>
      </w:r>
      <w:r w:rsidRPr="001D1D30">
        <w:rPr>
          <w:rFonts w:asciiTheme="minorHAnsi" w:hAnsiTheme="minorHAnsi" w:cs="Times New Roman"/>
          <w:sz w:val="20"/>
          <w:lang w:val="en-US"/>
        </w:rPr>
        <w:t xml:space="preserve"> versus unfractionated </w:t>
      </w:r>
      <w:r w:rsidR="00ED7410" w:rsidRPr="001D1D30">
        <w:rPr>
          <w:rFonts w:asciiTheme="minorHAnsi" w:hAnsiTheme="minorHAnsi" w:cs="Times New Roman"/>
          <w:sz w:val="20"/>
          <w:lang w:val="en-US"/>
        </w:rPr>
        <w:t>Heparin</w:t>
      </w:r>
      <w:r w:rsidRPr="001D1D30">
        <w:rPr>
          <w:rFonts w:asciiTheme="minorHAnsi" w:hAnsiTheme="minorHAnsi" w:cs="Times New Roman"/>
          <w:sz w:val="20"/>
          <w:lang w:val="en-US"/>
        </w:rPr>
        <w:t xml:space="preserve"> for anticoagulation in continuous renal replacement therapy. Chin Med J (Engl) 126; 1344-1349.</w:t>
      </w:r>
    </w:p>
    <w:p w14:paraId="00BB6A6C"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123.</w:t>
      </w:r>
      <w:r w:rsidRPr="001D1D30">
        <w:rPr>
          <w:rFonts w:asciiTheme="minorHAnsi" w:hAnsiTheme="minorHAnsi"/>
          <w:lang w:val="en-US"/>
        </w:rPr>
        <w:tab/>
      </w:r>
      <w:r w:rsidRPr="001D1D30">
        <w:rPr>
          <w:rFonts w:asciiTheme="minorHAnsi" w:hAnsiTheme="minorHAnsi" w:cs="Times New Roman"/>
          <w:sz w:val="20"/>
          <w:lang w:val="en-US"/>
        </w:rPr>
        <w:t>Link A, Girndt M, Selejan S, Mathes A, Böhm M, Rensing H (2009): Argatroban for anticoagulation in continuous renal replacement therapy. Crit Care Med 37; 105-110.</w:t>
      </w:r>
    </w:p>
    <w:p w14:paraId="2E554090" w14:textId="13F9D1A4"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124.</w:t>
      </w:r>
      <w:r w:rsidRPr="001D1D30">
        <w:rPr>
          <w:rFonts w:asciiTheme="minorHAnsi" w:hAnsiTheme="minorHAnsi"/>
          <w:lang w:val="en-US"/>
        </w:rPr>
        <w:tab/>
      </w:r>
      <w:r w:rsidRPr="001D1D30">
        <w:rPr>
          <w:rFonts w:asciiTheme="minorHAnsi" w:hAnsiTheme="minorHAnsi" w:cs="Times New Roman"/>
          <w:sz w:val="20"/>
          <w:lang w:val="en-US"/>
        </w:rPr>
        <w:t xml:space="preserve">Liu C, Mao Z, Kang H, Hu J, Zhou F (2016): Regional citrate versus </w:t>
      </w:r>
      <w:r w:rsidR="00ED7410" w:rsidRPr="001D1D30">
        <w:rPr>
          <w:rFonts w:asciiTheme="minorHAnsi" w:hAnsiTheme="minorHAnsi" w:cs="Times New Roman"/>
          <w:sz w:val="20"/>
          <w:lang w:val="en-US"/>
        </w:rPr>
        <w:t>Heparin</w:t>
      </w:r>
      <w:r w:rsidRPr="001D1D30">
        <w:rPr>
          <w:rFonts w:asciiTheme="minorHAnsi" w:hAnsiTheme="minorHAnsi" w:cs="Times New Roman"/>
          <w:sz w:val="20"/>
          <w:lang w:val="en-US"/>
        </w:rPr>
        <w:t xml:space="preserve"> anticoagulation for continuous renal replacement therapy in critically ill patients: a meta-analysis with trial sequential analysis of randomized controlled trials. Crit Care 20; 144.</w:t>
      </w:r>
    </w:p>
    <w:p w14:paraId="5D02E980"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125.</w:t>
      </w:r>
      <w:r w:rsidRPr="001D1D30">
        <w:rPr>
          <w:rFonts w:asciiTheme="minorHAnsi" w:hAnsiTheme="minorHAnsi"/>
          <w:lang w:val="en-US"/>
        </w:rPr>
        <w:tab/>
      </w:r>
      <w:r w:rsidRPr="001D1D30">
        <w:rPr>
          <w:rFonts w:asciiTheme="minorHAnsi" w:hAnsiTheme="minorHAnsi" w:cs="Times New Roman"/>
          <w:sz w:val="20"/>
          <w:lang w:val="en-US"/>
        </w:rPr>
        <w:t>Liu Y, Davari-Farid S, Arora P, Porhomayon J, Nader ND (2014): Early versus late initiation of renal replacement therapy in critically ill patients with acute kidney injury after cardiac surgery: A systematic review and meta-analysis. Journal of Cardiothoracic and Vascular Anesthesia 28; 557-563.</w:t>
      </w:r>
    </w:p>
    <w:p w14:paraId="3A4B4538" w14:textId="3F0BB1B2"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126.</w:t>
      </w:r>
      <w:r w:rsidRPr="001D1D30">
        <w:rPr>
          <w:rFonts w:asciiTheme="minorHAnsi" w:hAnsiTheme="minorHAnsi"/>
          <w:lang w:val="en-US"/>
        </w:rPr>
        <w:tab/>
      </w:r>
      <w:r w:rsidRPr="001D1D30">
        <w:rPr>
          <w:rFonts w:asciiTheme="minorHAnsi" w:hAnsiTheme="minorHAnsi" w:cs="Times New Roman"/>
          <w:sz w:val="20"/>
          <w:lang w:val="en-US"/>
        </w:rPr>
        <w:t xml:space="preserve">Liu Y, Ge XH, Guo HL, Chen F, Zhang Y, Xu J, Ji X, Miao HJ (2023): A Systematic Review of Linezolid Pharmacokinetics/Pharmacodynamics in Patients Undergoing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Does One Size Fit All? Curr Drug Metab 24; 70-77.</w:t>
      </w:r>
    </w:p>
    <w:p w14:paraId="0C307AF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127.</w:t>
      </w:r>
      <w:r w:rsidRPr="001D1D30">
        <w:rPr>
          <w:rFonts w:asciiTheme="minorHAnsi" w:hAnsiTheme="minorHAnsi"/>
          <w:lang w:val="en-US"/>
        </w:rPr>
        <w:tab/>
      </w:r>
      <w:r w:rsidRPr="001D1D30">
        <w:rPr>
          <w:rFonts w:asciiTheme="minorHAnsi" w:hAnsiTheme="minorHAnsi" w:cs="Times New Roman"/>
          <w:sz w:val="20"/>
          <w:lang w:val="en-US"/>
        </w:rPr>
        <w:t>Lopez JC, Perez X, Labad J, Esteve F, Manez R, Javierre C (2012): Higher requirements of dialysis in severe lithium intoxication. Hemodial Int 16; 407-413.</w:t>
      </w:r>
    </w:p>
    <w:p w14:paraId="31C9F8B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128.</w:t>
      </w:r>
      <w:r w:rsidRPr="001D1D30">
        <w:rPr>
          <w:rFonts w:asciiTheme="minorHAnsi" w:hAnsiTheme="minorHAnsi"/>
          <w:lang w:val="en-US"/>
        </w:rPr>
        <w:tab/>
      </w:r>
      <w:r w:rsidRPr="001D1D30">
        <w:rPr>
          <w:rFonts w:asciiTheme="minorHAnsi" w:hAnsiTheme="minorHAnsi" w:cs="Times New Roman"/>
          <w:sz w:val="20"/>
          <w:lang w:val="en-US"/>
        </w:rPr>
        <w:t>Lumlertgul N, Peerapornratana S, Trakarnvanich T, Pongsittisak W, Surasit K, Chuasuwan A, Tankee P, Tiranathanagul K, Praditpornsilpa K, Tungsanga K et al. (2018): Early versus standard initiation of renal replacement therapy in furosemide stress test non-responsive acute kidney injury patients (the FST trial). Crit Care 22; 101.</w:t>
      </w:r>
    </w:p>
    <w:p w14:paraId="5345C94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129.</w:t>
      </w:r>
      <w:r w:rsidRPr="001D1D30">
        <w:rPr>
          <w:rFonts w:asciiTheme="minorHAnsi" w:hAnsiTheme="minorHAnsi"/>
          <w:lang w:val="en-US"/>
        </w:rPr>
        <w:tab/>
      </w:r>
      <w:r w:rsidRPr="001D1D30">
        <w:rPr>
          <w:rFonts w:asciiTheme="minorHAnsi" w:hAnsiTheme="minorHAnsi" w:cs="Times New Roman"/>
          <w:sz w:val="20"/>
          <w:lang w:val="en-US"/>
        </w:rPr>
        <w:t>Luo J, Liao J, Cai R, Liu J, Huang Z, Cheng Y, Yang Z, Liu Z (2019): Prolonged versus Intermittent Infusion of Antibiotics in Acute and Severe Infections: A Meta-analysis. Arch Iran Med 22; 612-626.</w:t>
      </w:r>
    </w:p>
    <w:p w14:paraId="3D984768" w14:textId="4301B42D"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130.</w:t>
      </w:r>
      <w:r w:rsidRPr="001D1D30">
        <w:rPr>
          <w:rFonts w:asciiTheme="minorHAnsi" w:hAnsiTheme="minorHAnsi"/>
          <w:lang w:val="en-US"/>
        </w:rPr>
        <w:tab/>
      </w:r>
      <w:r w:rsidRPr="001D1D30">
        <w:rPr>
          <w:rFonts w:asciiTheme="minorHAnsi" w:hAnsiTheme="minorHAnsi" w:cs="Times New Roman"/>
          <w:sz w:val="20"/>
          <w:lang w:val="en-US"/>
        </w:rPr>
        <w:t xml:space="preserve">Luxton T, King N, Walti C, Jeuken L, Sandoe J (2022): A systematic review of the effect of therapeutic drug monitoring on patient health outcomes during treatment with </w:t>
      </w:r>
      <w:r w:rsidR="00ED7410" w:rsidRPr="001D1D30">
        <w:rPr>
          <w:rFonts w:asciiTheme="minorHAnsi" w:hAnsiTheme="minorHAnsi" w:cs="Times New Roman"/>
          <w:sz w:val="20"/>
          <w:lang w:val="en-US"/>
        </w:rPr>
        <w:t xml:space="preserve">Penicillin </w:t>
      </w:r>
      <w:r w:rsidRPr="001D1D30">
        <w:rPr>
          <w:rFonts w:asciiTheme="minorHAnsi" w:hAnsiTheme="minorHAnsi" w:cs="Times New Roman"/>
          <w:sz w:val="20"/>
          <w:lang w:val="en-US"/>
        </w:rPr>
        <w:t>s. J Antimicrob Chemother 77; 1532-1541.</w:t>
      </w:r>
    </w:p>
    <w:p w14:paraId="58605F7D"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131.</w:t>
      </w:r>
      <w:r w:rsidRPr="001D1D30">
        <w:rPr>
          <w:rFonts w:asciiTheme="minorHAnsi" w:hAnsiTheme="minorHAnsi"/>
          <w:lang w:val="en-US"/>
        </w:rPr>
        <w:tab/>
      </w:r>
      <w:r w:rsidRPr="001D1D30">
        <w:rPr>
          <w:rFonts w:asciiTheme="minorHAnsi" w:hAnsiTheme="minorHAnsi" w:cs="Times New Roman"/>
          <w:sz w:val="20"/>
          <w:lang w:val="en-US"/>
        </w:rPr>
        <w:t>Mann L, Ten Eyck P, Wu C, Story M, Jenigiri S, Patel J, Honkanen I, O'connor K, Tener J, Sambharia M et al. (2023): CVVHD results in longer filter life than pre-filter CVVH: Results of a quasi-randomized clinical trial. PLoS One 18; e0278550.</w:t>
      </w:r>
    </w:p>
    <w:p w14:paraId="68A9BFDE" w14:textId="19CF634D"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132.</w:t>
      </w:r>
      <w:r w:rsidRPr="001D1D30">
        <w:rPr>
          <w:rFonts w:asciiTheme="minorHAnsi" w:hAnsiTheme="minorHAnsi"/>
          <w:lang w:val="en-US"/>
        </w:rPr>
        <w:tab/>
      </w:r>
      <w:r w:rsidRPr="001D1D30">
        <w:rPr>
          <w:rFonts w:asciiTheme="minorHAnsi" w:hAnsiTheme="minorHAnsi" w:cs="Times New Roman"/>
          <w:sz w:val="20"/>
          <w:lang w:val="en-US"/>
        </w:rPr>
        <w:t xml:space="preserve">Matsuura R, Komaru Y, Miyamoto Y, Yoshida T, Yoshimoto K, Isshiki R, Mayumi K, Yamashita T, Hamasaki Y, Nangaku M et al. (2018): Response to different furosemide doses predicts AKI progression in ICU patients with elevated plasma NGAL levels. Ann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8; 8.</w:t>
      </w:r>
    </w:p>
    <w:p w14:paraId="06587FBE" w14:textId="075A6C1E" w:rsidR="00566A80" w:rsidRPr="00DB1383" w:rsidRDefault="00566A80" w:rsidP="00566A80">
      <w:pPr>
        <w:pStyle w:val="EndNoteBibliography"/>
        <w:ind w:left="720" w:hanging="720"/>
        <w:rPr>
          <w:rFonts w:asciiTheme="minorHAnsi" w:hAnsiTheme="minorHAnsi" w:cs="Times New Roman"/>
          <w:sz w:val="20"/>
        </w:rPr>
      </w:pPr>
      <w:r w:rsidRPr="001D1D30">
        <w:rPr>
          <w:rFonts w:asciiTheme="minorHAnsi" w:hAnsiTheme="minorHAnsi"/>
          <w:lang w:val="en-US"/>
        </w:rPr>
        <w:t>133.</w:t>
      </w:r>
      <w:r w:rsidRPr="001D1D30">
        <w:rPr>
          <w:rFonts w:asciiTheme="minorHAnsi" w:hAnsiTheme="minorHAnsi"/>
          <w:lang w:val="en-US"/>
        </w:rPr>
        <w:tab/>
      </w:r>
      <w:r w:rsidRPr="001D1D30">
        <w:rPr>
          <w:rFonts w:asciiTheme="minorHAnsi" w:hAnsiTheme="minorHAnsi" w:cs="Times New Roman"/>
          <w:sz w:val="20"/>
          <w:lang w:val="en-US"/>
        </w:rPr>
        <w:t xml:space="preserve">Matusik E, Boidin C, Friggeri A, Richard JC, Bitker L, Roberts JA, Goutelle S (2022b): Therapeutic Drug Monitoring of Antibiotic Drugs in Patients Receiving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or Intermittent Hemodialysis: A Critical Review. </w:t>
      </w:r>
      <w:r w:rsidRPr="00DB1383">
        <w:rPr>
          <w:rFonts w:asciiTheme="minorHAnsi" w:hAnsiTheme="minorHAnsi" w:cs="Times New Roman"/>
          <w:sz w:val="20"/>
        </w:rPr>
        <w:t>Ther Drug Monit 44; 86-102.</w:t>
      </w:r>
    </w:p>
    <w:p w14:paraId="5D8434D9" w14:textId="77777777" w:rsidR="00566A80" w:rsidRPr="001D1D30" w:rsidRDefault="00566A80" w:rsidP="00566A80">
      <w:pPr>
        <w:pStyle w:val="EndNoteBibliography"/>
        <w:ind w:left="720" w:hanging="720"/>
        <w:rPr>
          <w:rFonts w:asciiTheme="minorHAnsi" w:hAnsiTheme="minorHAnsi" w:cs="Times New Roman"/>
          <w:sz w:val="20"/>
          <w:lang w:val="en-US"/>
        </w:rPr>
      </w:pPr>
      <w:r w:rsidRPr="00DB1383">
        <w:rPr>
          <w:rFonts w:asciiTheme="minorHAnsi" w:hAnsiTheme="minorHAnsi"/>
        </w:rPr>
        <w:t>134.</w:t>
      </w:r>
      <w:r w:rsidRPr="00DB1383">
        <w:rPr>
          <w:rFonts w:asciiTheme="minorHAnsi" w:hAnsiTheme="minorHAnsi"/>
        </w:rPr>
        <w:tab/>
      </w:r>
      <w:r w:rsidRPr="00DB1383">
        <w:rPr>
          <w:rFonts w:asciiTheme="minorHAnsi" w:hAnsiTheme="minorHAnsi" w:cs="Times New Roman"/>
          <w:sz w:val="20"/>
        </w:rPr>
        <w:t xml:space="preserve">Meersch M, Weiss R, Gerss J, Albert F, Gruber J, Kellum JA, Chawla L, Forni LG, Koyner JL, Von Groote T et al. </w:t>
      </w:r>
      <w:r w:rsidRPr="001D1D30">
        <w:rPr>
          <w:rFonts w:asciiTheme="minorHAnsi" w:hAnsiTheme="minorHAnsi" w:cs="Times New Roman"/>
          <w:sz w:val="20"/>
          <w:lang w:val="en-US"/>
        </w:rPr>
        <w:t>(2023): Predicting the Development of Renal Replacement Therapy Indications by Combining the Furosemide Stress Test and Chemokine (C-C Motif) Ligand 14 in a Cohort of Postsurgical Patients. Crit Care Med 51; 1033-1042.</w:t>
      </w:r>
    </w:p>
    <w:p w14:paraId="27B5AB39"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135.</w:t>
      </w:r>
      <w:r w:rsidRPr="001D1D30">
        <w:rPr>
          <w:rFonts w:asciiTheme="minorHAnsi" w:hAnsiTheme="minorHAnsi"/>
          <w:lang w:val="en-US"/>
        </w:rPr>
        <w:tab/>
      </w:r>
      <w:r w:rsidRPr="001D1D30">
        <w:rPr>
          <w:rFonts w:asciiTheme="minorHAnsi" w:hAnsiTheme="minorHAnsi" w:cs="Times New Roman"/>
          <w:sz w:val="20"/>
          <w:lang w:val="en-US"/>
        </w:rPr>
        <w:t>Meertens JH, Jagernath DR, Eleveld DJ, Zijlstra JG, Franssen CF (2009): Haemodialysis followed by continuous veno-venous haemodiafiltration in lithium intoxication; a model and a case. Eur J Intern Med 20; e70-73.</w:t>
      </w:r>
    </w:p>
    <w:p w14:paraId="16213B5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136.</w:t>
      </w:r>
      <w:r w:rsidRPr="001D1D30">
        <w:rPr>
          <w:rFonts w:asciiTheme="minorHAnsi" w:hAnsiTheme="minorHAnsi"/>
          <w:lang w:val="en-US"/>
        </w:rPr>
        <w:tab/>
      </w:r>
      <w:r w:rsidRPr="001D1D30">
        <w:rPr>
          <w:rFonts w:asciiTheme="minorHAnsi" w:hAnsiTheme="minorHAnsi" w:cs="Times New Roman"/>
          <w:sz w:val="20"/>
          <w:lang w:val="en-US"/>
        </w:rPr>
        <w:t>Mehta RL, Mcdonald B, Gabbai FB, Pahl M, Pascual MT, Farkas A, Kaplan RM, Collaborative Group for Treatment Of ARFITICU (2001): A randomized clinical trial of continuous versus intermittent dialysis for acute renal failure. Kidney Int 60; 1154-1163.</w:t>
      </w:r>
    </w:p>
    <w:p w14:paraId="7C27763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137.</w:t>
      </w:r>
      <w:r w:rsidRPr="001D1D30">
        <w:rPr>
          <w:rFonts w:asciiTheme="minorHAnsi" w:hAnsiTheme="minorHAnsi"/>
          <w:lang w:val="en-US"/>
        </w:rPr>
        <w:tab/>
      </w:r>
      <w:r w:rsidRPr="001D1D30">
        <w:rPr>
          <w:rFonts w:asciiTheme="minorHAnsi" w:hAnsiTheme="minorHAnsi" w:cs="Times New Roman"/>
          <w:sz w:val="20"/>
          <w:lang w:val="en-US"/>
        </w:rPr>
        <w:t>Mendu ML, Ciociolo GR, Jr., Mclaughlin SR, Graham DA, Ghazinouri R, Parmar S, Grossier A, Rosen R, Laskowski KR, Riella LV et al. (2017): A Decision-Making Algorithm for Initiation and Discontinuation of RRT in Severe AKI. Clin J Am Soc Nephrol 12; 228-236.</w:t>
      </w:r>
    </w:p>
    <w:p w14:paraId="00C7A612" w14:textId="1864975A"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138.</w:t>
      </w:r>
      <w:r w:rsidRPr="001D1D30">
        <w:rPr>
          <w:rFonts w:asciiTheme="minorHAnsi" w:hAnsiTheme="minorHAnsi"/>
          <w:lang w:val="en-US"/>
        </w:rPr>
        <w:tab/>
      </w:r>
      <w:r w:rsidRPr="001D1D30">
        <w:rPr>
          <w:rFonts w:asciiTheme="minorHAnsi" w:hAnsiTheme="minorHAnsi" w:cs="Times New Roman"/>
          <w:sz w:val="20"/>
          <w:lang w:val="en-US"/>
        </w:rPr>
        <w:t xml:space="preserve">Monti G, Bradic N, Marzaroli M, Konkayev A, Fominskiy E, Kotani Y, Likhvantsev VV, Momesso E, Nogtev P, Lobreglio R et al. (2023):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vs Intermittent Meropenem Administration in Critically Ill Patients With Sepsis: the MERCY Randomized Clinical Trial. JAMA 330; 141-151.</w:t>
      </w:r>
    </w:p>
    <w:p w14:paraId="775E716C"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139.</w:t>
      </w:r>
      <w:r w:rsidRPr="001D1D30">
        <w:rPr>
          <w:rFonts w:asciiTheme="minorHAnsi" w:hAnsiTheme="minorHAnsi"/>
          <w:lang w:val="en-US"/>
        </w:rPr>
        <w:tab/>
      </w:r>
      <w:r w:rsidRPr="001D1D30">
        <w:rPr>
          <w:rFonts w:asciiTheme="minorHAnsi" w:hAnsiTheme="minorHAnsi" w:cs="Times New Roman"/>
          <w:sz w:val="20"/>
          <w:lang w:val="en-US"/>
        </w:rPr>
        <w:t>Nadkarni GN, Patel AA, Konstantinidis I, Mahajan A, Agarwal SK, Kamat S, Annapureddy N, Benjo A, Thakar CV (2015): Dialysis Requiring Acute Kidney Injury in Acute Cerebrovascular Accident Hospitalizations. Stroke 46; 3226-3231.</w:t>
      </w:r>
    </w:p>
    <w:p w14:paraId="1645A87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140.</w:t>
      </w:r>
      <w:r w:rsidRPr="001D1D30">
        <w:rPr>
          <w:rFonts w:asciiTheme="minorHAnsi" w:hAnsiTheme="minorHAnsi"/>
          <w:lang w:val="en-US"/>
        </w:rPr>
        <w:tab/>
      </w:r>
      <w:r w:rsidRPr="001D1D30">
        <w:rPr>
          <w:rFonts w:asciiTheme="minorHAnsi" w:hAnsiTheme="minorHAnsi" w:cs="Times New Roman"/>
          <w:sz w:val="20"/>
          <w:lang w:val="en-US"/>
        </w:rPr>
        <w:t>Naka T, Bellomo R, Morimatsu H, Rocktaschel J, Wan L, Gow P, Angus P (2006): Acid-base balance during continuous veno-venous hemofiltration: the impact of severe hepatic failure. Int J Artif Organs 29; 668-674.</w:t>
      </w:r>
    </w:p>
    <w:p w14:paraId="70E65B6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141.</w:t>
      </w:r>
      <w:r w:rsidRPr="001D1D30">
        <w:rPr>
          <w:rFonts w:asciiTheme="minorHAnsi" w:hAnsiTheme="minorHAnsi"/>
          <w:lang w:val="en-US"/>
        </w:rPr>
        <w:tab/>
      </w:r>
      <w:r w:rsidRPr="001D1D30">
        <w:rPr>
          <w:rFonts w:asciiTheme="minorHAnsi" w:hAnsiTheme="minorHAnsi" w:cs="Times New Roman"/>
          <w:sz w:val="20"/>
          <w:lang w:val="en-US"/>
        </w:rPr>
        <w:t>Naorungroj T, Neto AS, Wang A, Gallagher M, Bellomo R (2022): Renal outcomes according to renal replacement therapy modality and treatment protocol in the ATN and RENAL trials. Crit Care 26; 269.</w:t>
      </w:r>
    </w:p>
    <w:p w14:paraId="702DF2C0"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142.</w:t>
      </w:r>
      <w:r w:rsidRPr="001D1D30">
        <w:rPr>
          <w:rFonts w:asciiTheme="minorHAnsi" w:hAnsiTheme="minorHAnsi"/>
          <w:lang w:val="en-US"/>
        </w:rPr>
        <w:tab/>
      </w:r>
      <w:r w:rsidRPr="001D1D30">
        <w:rPr>
          <w:rFonts w:asciiTheme="minorHAnsi" w:hAnsiTheme="minorHAnsi" w:cs="Times New Roman"/>
          <w:sz w:val="20"/>
          <w:lang w:val="en-US"/>
        </w:rPr>
        <w:t>Naorungroj T, Neto AS, Yanase F, Eastwood G, Wald R, Bagshaw SM, Bellomo R (2021): Time to Initiation of Renal Replacement Therapy Among Critically Ill Patients With Acute Kidney Injury: A Current Systematic Review and Meta-Analysis.  49; E781-E792.</w:t>
      </w:r>
    </w:p>
    <w:p w14:paraId="03B19B6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143.</w:t>
      </w:r>
      <w:r w:rsidRPr="001D1D30">
        <w:rPr>
          <w:rFonts w:asciiTheme="minorHAnsi" w:hAnsiTheme="minorHAnsi"/>
          <w:lang w:val="en-US"/>
        </w:rPr>
        <w:tab/>
      </w:r>
      <w:r w:rsidRPr="001D1D30">
        <w:rPr>
          <w:rFonts w:asciiTheme="minorHAnsi" w:hAnsiTheme="minorHAnsi" w:cs="Times New Roman"/>
          <w:sz w:val="20"/>
          <w:lang w:val="en-US"/>
        </w:rPr>
        <w:t>Nash DM, Przech S, Wald R, O'reilly D (2017): Systematic review and meta-analysis of renal replacement therapy modalities for acute kidney injury in the intensive care unit. J Crit Care 41; 138-144.</w:t>
      </w:r>
    </w:p>
    <w:p w14:paraId="3ABFBA6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144.</w:t>
      </w:r>
      <w:r w:rsidRPr="001D1D30">
        <w:rPr>
          <w:rFonts w:asciiTheme="minorHAnsi" w:hAnsiTheme="minorHAnsi"/>
          <w:lang w:val="en-US"/>
        </w:rPr>
        <w:tab/>
      </w:r>
      <w:r w:rsidRPr="001D1D30">
        <w:rPr>
          <w:rFonts w:asciiTheme="minorHAnsi" w:hAnsiTheme="minorHAnsi" w:cs="Times New Roman"/>
          <w:sz w:val="20"/>
          <w:lang w:val="en-US"/>
        </w:rPr>
        <w:t>Natale P, Palmer SC, Ruospo M, Longmuir H, Dodds B, Prasad R, Batt TJ, Jose MD, Strippoli GF (2024): Anticoagulation for people receiving long-term haemodialysis. Cochrane Database Syst Rev 1; CD011858.</w:t>
      </w:r>
    </w:p>
    <w:p w14:paraId="02D1F9D0"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145.</w:t>
      </w:r>
      <w:r w:rsidRPr="001D1D30">
        <w:rPr>
          <w:rFonts w:asciiTheme="minorHAnsi" w:hAnsiTheme="minorHAnsi"/>
          <w:lang w:val="en-US"/>
        </w:rPr>
        <w:tab/>
      </w:r>
      <w:r w:rsidRPr="001D1D30">
        <w:rPr>
          <w:rFonts w:asciiTheme="minorHAnsi" w:hAnsiTheme="minorHAnsi" w:cs="Times New Roman"/>
          <w:sz w:val="20"/>
          <w:lang w:val="en-US"/>
        </w:rPr>
        <w:t>Negash DT, Dhingra VK, Copland M, Griesdale D, Henderson W (2011): Intensity of continuous renal replacement therapy in acute kidney injury in the intensive care unit: A systematic review and meta-analysis. Vascular and Endovascular Surgery 45; 504-510.</w:t>
      </w:r>
    </w:p>
    <w:p w14:paraId="481A799D"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146.</w:t>
      </w:r>
      <w:r w:rsidRPr="001D1D30">
        <w:rPr>
          <w:rFonts w:asciiTheme="minorHAnsi" w:hAnsiTheme="minorHAnsi"/>
          <w:lang w:val="en-US"/>
        </w:rPr>
        <w:tab/>
      </w:r>
      <w:r w:rsidRPr="001D1D30">
        <w:rPr>
          <w:rFonts w:asciiTheme="minorHAnsi" w:hAnsiTheme="minorHAnsi" w:cs="Times New Roman"/>
          <w:sz w:val="20"/>
          <w:lang w:val="en-US"/>
        </w:rPr>
        <w:t>Osgood M, Compton R, Carandang R, Hall W, Kershaw G, Muehlschlegel S (2015): Rapid unexpected brain herniation in association with renal replacement therapy in acute brain injury: caution in the neurocritical care unit. Neurocrit Care 22; 176-183.</w:t>
      </w:r>
    </w:p>
    <w:p w14:paraId="1571814A" w14:textId="75CD9706"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147.</w:t>
      </w:r>
      <w:r w:rsidRPr="001D1D30">
        <w:rPr>
          <w:rFonts w:asciiTheme="minorHAnsi" w:hAnsiTheme="minorHAnsi"/>
          <w:lang w:val="en-US"/>
        </w:rPr>
        <w:tab/>
      </w:r>
      <w:r w:rsidRPr="001D1D30">
        <w:rPr>
          <w:rFonts w:asciiTheme="minorHAnsi" w:hAnsiTheme="minorHAnsi" w:cs="Times New Roman"/>
          <w:sz w:val="20"/>
          <w:lang w:val="en-US"/>
        </w:rPr>
        <w:t xml:space="preserve">Oudemans-Van Straaten HM, Bosman RJ, Koopmans M, Van Der Voort PH, Wester JP, Van Der Spoel JI, Dijksman LM, Zandstra DF (2009): </w:t>
      </w:r>
      <w:r w:rsidR="006A7659" w:rsidRPr="001D1D30">
        <w:rPr>
          <w:rFonts w:asciiTheme="minorHAnsi" w:hAnsiTheme="minorHAnsi" w:cs="Times New Roman"/>
          <w:sz w:val="20"/>
          <w:lang w:val="en-US"/>
        </w:rPr>
        <w:t>citrate</w:t>
      </w:r>
      <w:r w:rsidRPr="001D1D30">
        <w:rPr>
          <w:rFonts w:asciiTheme="minorHAnsi" w:hAnsiTheme="minorHAnsi" w:cs="Times New Roman"/>
          <w:sz w:val="20"/>
          <w:lang w:val="en-US"/>
        </w:rPr>
        <w:t xml:space="preserve"> anticoagulation for continuous venovenous hemofiltration. Crit Care Med 37; 545-552.</w:t>
      </w:r>
    </w:p>
    <w:p w14:paraId="14DDC0B8"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148.</w:t>
      </w:r>
      <w:r w:rsidRPr="001D1D30">
        <w:rPr>
          <w:rFonts w:asciiTheme="minorHAnsi" w:hAnsiTheme="minorHAnsi"/>
          <w:lang w:val="en-US"/>
        </w:rPr>
        <w:tab/>
      </w:r>
      <w:r w:rsidRPr="001D1D30">
        <w:rPr>
          <w:rFonts w:asciiTheme="minorHAnsi" w:hAnsiTheme="minorHAnsi" w:cs="Times New Roman"/>
          <w:sz w:val="20"/>
          <w:lang w:val="en-US"/>
        </w:rPr>
        <w:t>Palevsky PM, O'connor TZ, Chertow GM, Crowley ST, Zhang JH, Kellum JA, Network USDOVaNIOHaRFT (2009): Intensity of renal replacement therapy in acute kidney injury: perspective from within the Acute Renal Failure Trial Network Study. Crit Care 13; 310.</w:t>
      </w:r>
    </w:p>
    <w:p w14:paraId="38AC1B41"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149.</w:t>
      </w:r>
      <w:r w:rsidRPr="001D1D30">
        <w:rPr>
          <w:rFonts w:asciiTheme="minorHAnsi" w:hAnsiTheme="minorHAnsi"/>
          <w:lang w:val="en-US"/>
        </w:rPr>
        <w:tab/>
      </w:r>
      <w:r w:rsidRPr="001D1D30">
        <w:rPr>
          <w:rFonts w:asciiTheme="minorHAnsi" w:hAnsiTheme="minorHAnsi" w:cs="Times New Roman"/>
          <w:sz w:val="20"/>
          <w:lang w:val="en-US"/>
        </w:rPr>
        <w:t>Pan HC, Chen YY, Tsai IJ, Shiao CC, Huang TM, Chan CK, Liao HW, Lai TS, Chueh Y, Wu VC et al. (2021): Accelerated versus standard initiation of renal replacement therapy for critically ill patients with acute kidney injury: a systematic review and meta-analysis of RCT studies.  25; 5.</w:t>
      </w:r>
    </w:p>
    <w:p w14:paraId="758B92E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150.</w:t>
      </w:r>
      <w:r w:rsidRPr="001D1D30">
        <w:rPr>
          <w:rFonts w:asciiTheme="minorHAnsi" w:hAnsiTheme="minorHAnsi"/>
          <w:lang w:val="en-US"/>
        </w:rPr>
        <w:tab/>
      </w:r>
      <w:r w:rsidRPr="001D1D30">
        <w:rPr>
          <w:rFonts w:asciiTheme="minorHAnsi" w:hAnsiTheme="minorHAnsi" w:cs="Times New Roman"/>
          <w:sz w:val="20"/>
          <w:lang w:val="en-US"/>
        </w:rPr>
        <w:t>Pan HC, Huang TTM, Huang CT, Sun CY, Chen YM, Wu VC (2022): Urinary Biomarkers Can Predict Weaning From Acute Dialysis Therapy in Critically Ill Patients. Archives of pathology &amp; laboratory medicine 146; 1353-1363.</w:t>
      </w:r>
    </w:p>
    <w:p w14:paraId="2699BB8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151.</w:t>
      </w:r>
      <w:r w:rsidRPr="001D1D30">
        <w:rPr>
          <w:rFonts w:asciiTheme="minorHAnsi" w:hAnsiTheme="minorHAnsi"/>
          <w:lang w:val="en-US"/>
        </w:rPr>
        <w:tab/>
      </w:r>
      <w:r w:rsidRPr="001D1D30">
        <w:rPr>
          <w:rFonts w:asciiTheme="minorHAnsi" w:hAnsiTheme="minorHAnsi" w:cs="Times New Roman"/>
          <w:sz w:val="20"/>
          <w:lang w:val="en-US"/>
        </w:rPr>
        <w:t>Pan HC, Sun CY, Huang TTM, Huang CT, Tsao CH, Lai CH, Chen YM, Wu VC (2022a): Distinct Subtyping of Successful Weaning from Acute Kidney Injury Requiring Renal Replacement Therapy by Consensus Clustering in Critically Ill Patients. Biomedicines 10; 1-16.</w:t>
      </w:r>
    </w:p>
    <w:p w14:paraId="282A67C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152.</w:t>
      </w:r>
      <w:r w:rsidRPr="001D1D30">
        <w:rPr>
          <w:rFonts w:asciiTheme="minorHAnsi" w:hAnsiTheme="minorHAnsi"/>
          <w:lang w:val="en-US"/>
        </w:rPr>
        <w:tab/>
      </w:r>
      <w:r w:rsidRPr="001D1D30">
        <w:rPr>
          <w:rFonts w:asciiTheme="minorHAnsi" w:hAnsiTheme="minorHAnsi" w:cs="Times New Roman"/>
          <w:sz w:val="20"/>
          <w:lang w:val="en-US"/>
        </w:rPr>
        <w:t>Pannu N, Klarenbach S, Wiebe N, Manns B, Tonelli M, Alberta Kidney Disease N (2008): Renal replacement therapy in patients with acute renal failure: a systematic review. JAMA 299; 793-805.</w:t>
      </w:r>
    </w:p>
    <w:p w14:paraId="0A14D1ED" w14:textId="6DC15F66"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153.</w:t>
      </w:r>
      <w:r w:rsidRPr="001D1D30">
        <w:rPr>
          <w:rFonts w:asciiTheme="minorHAnsi" w:hAnsiTheme="minorHAnsi"/>
          <w:lang w:val="en-US"/>
        </w:rPr>
        <w:tab/>
      </w:r>
      <w:r w:rsidRPr="001D1D30">
        <w:rPr>
          <w:rFonts w:asciiTheme="minorHAnsi" w:hAnsiTheme="minorHAnsi" w:cs="Times New Roman"/>
          <w:sz w:val="20"/>
          <w:lang w:val="en-US"/>
        </w:rPr>
        <w:t xml:space="preserve">Park JT, Lee H, Kee YK, Park S, Oh HJ, Han SH, Joo KW, Lim CS, Kim YS, Kang SW et al. (2016): High-Dose Versus Conventional-Dose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Venovenous Hemodiafiltration and Patient and Kidney Survival and Cytokine Removal in Sepsis-Associated Acute Kidney Injury: A Randomized Controlled Trial. Am J Kidney Dis 68; 599-608.</w:t>
      </w:r>
    </w:p>
    <w:p w14:paraId="2C707E7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154.</w:t>
      </w:r>
      <w:r w:rsidRPr="001D1D30">
        <w:rPr>
          <w:rFonts w:asciiTheme="minorHAnsi" w:hAnsiTheme="minorHAnsi"/>
          <w:lang w:val="en-US"/>
        </w:rPr>
        <w:tab/>
      </w:r>
      <w:r w:rsidRPr="001D1D30">
        <w:rPr>
          <w:rFonts w:asciiTheme="minorHAnsi" w:hAnsiTheme="minorHAnsi" w:cs="Times New Roman"/>
          <w:sz w:val="20"/>
          <w:lang w:val="en-US"/>
        </w:rPr>
        <w:t>Pasin L, Boraso S, Tiberio I (2019): Early initiation of renal replacement therapy in critically ill patients: A meta-analysis of randomized clinical trials. BMC Anaesth 19; 62-70.</w:t>
      </w:r>
    </w:p>
    <w:p w14:paraId="131604C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155.</w:t>
      </w:r>
      <w:r w:rsidRPr="001D1D30">
        <w:rPr>
          <w:rFonts w:asciiTheme="minorHAnsi" w:hAnsiTheme="minorHAnsi"/>
          <w:lang w:val="en-US"/>
        </w:rPr>
        <w:tab/>
      </w:r>
      <w:r w:rsidRPr="001D1D30">
        <w:rPr>
          <w:rFonts w:asciiTheme="minorHAnsi" w:hAnsiTheme="minorHAnsi" w:cs="Times New Roman"/>
          <w:sz w:val="20"/>
          <w:lang w:val="en-US"/>
        </w:rPr>
        <w:t>Peces R, Pobes A (2001): Effectiveness of haemodialysis with high-flux membranes in the extracorporeal therapy of life-threatening acute lithium intoxication. Nephrol Dial Transplant 16; 1301-1303.</w:t>
      </w:r>
    </w:p>
    <w:p w14:paraId="03CD59F2" w14:textId="7AA1D056"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156.</w:t>
      </w:r>
      <w:r w:rsidRPr="001D1D30">
        <w:rPr>
          <w:rFonts w:asciiTheme="minorHAnsi" w:hAnsiTheme="minorHAnsi"/>
          <w:lang w:val="en-US"/>
        </w:rPr>
        <w:tab/>
      </w:r>
      <w:r w:rsidRPr="001D1D30">
        <w:rPr>
          <w:rFonts w:asciiTheme="minorHAnsi" w:hAnsiTheme="minorHAnsi" w:cs="Times New Roman"/>
          <w:sz w:val="20"/>
          <w:lang w:val="en-US"/>
        </w:rPr>
        <w:t xml:space="preserve">Peltonen S, Ahlstrom A, Kylavainio V, Honkanen E, Pettila V (2007): The effect of combining intermittent hemodiafiltration with forced alkaline diuresis on plasma </w:t>
      </w:r>
      <w:r w:rsidR="00D552F4" w:rsidRPr="001D1D30">
        <w:rPr>
          <w:rFonts w:asciiTheme="minorHAnsi" w:hAnsiTheme="minorHAnsi" w:cs="Times New Roman"/>
          <w:sz w:val="20"/>
          <w:lang w:val="en-US"/>
        </w:rPr>
        <w:t xml:space="preserve">Myoglobin </w:t>
      </w:r>
      <w:r w:rsidRPr="001D1D30">
        <w:rPr>
          <w:rFonts w:asciiTheme="minorHAnsi" w:hAnsiTheme="minorHAnsi" w:cs="Times New Roman"/>
          <w:sz w:val="20"/>
          <w:lang w:val="en-US"/>
        </w:rPr>
        <w:t xml:space="preserve"> in rhabdomyolysis. Acta Anaesthesiol Scand 51; 553-558.</w:t>
      </w:r>
    </w:p>
    <w:p w14:paraId="4AACD48B"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157.</w:t>
      </w:r>
      <w:r w:rsidRPr="001D1D30">
        <w:rPr>
          <w:rFonts w:asciiTheme="minorHAnsi" w:hAnsiTheme="minorHAnsi"/>
          <w:lang w:val="en-US"/>
        </w:rPr>
        <w:tab/>
      </w:r>
      <w:r w:rsidRPr="001D1D30">
        <w:rPr>
          <w:rFonts w:asciiTheme="minorHAnsi" w:hAnsiTheme="minorHAnsi" w:cs="Times New Roman"/>
          <w:sz w:val="20"/>
          <w:lang w:val="en-US"/>
        </w:rPr>
        <w:t>Peng B, Lu J, Guo H, Liu J, Li A (2023): Regional citrate anticoagulation for replacement therapy in patients with liver failure: A systematic review and meta-analysis. Front Nutr 10; 1031796.</w:t>
      </w:r>
    </w:p>
    <w:p w14:paraId="5A9193BC"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158.</w:t>
      </w:r>
      <w:r w:rsidRPr="001D1D30">
        <w:rPr>
          <w:rFonts w:asciiTheme="minorHAnsi" w:hAnsiTheme="minorHAnsi"/>
          <w:lang w:val="en-US"/>
        </w:rPr>
        <w:tab/>
      </w:r>
      <w:r w:rsidRPr="001D1D30">
        <w:rPr>
          <w:rFonts w:asciiTheme="minorHAnsi" w:hAnsiTheme="minorHAnsi" w:cs="Times New Roman"/>
          <w:sz w:val="20"/>
          <w:lang w:val="en-US"/>
        </w:rPr>
        <w:t>Perrott J, Mabasa VH, Ensom MH (2010): Comparing outcomes of meropenem administration strategies based on pharmacokinetic and pharmacodynamic principles: a qualitative systematic review. Ann Pharmacother 44; 557-564.</w:t>
      </w:r>
    </w:p>
    <w:p w14:paraId="5ED622AF" w14:textId="768EC424"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159.</w:t>
      </w:r>
      <w:r w:rsidRPr="001D1D30">
        <w:rPr>
          <w:rFonts w:asciiTheme="minorHAnsi" w:hAnsiTheme="minorHAnsi"/>
          <w:lang w:val="en-US"/>
        </w:rPr>
        <w:tab/>
      </w:r>
      <w:r w:rsidRPr="001D1D30">
        <w:rPr>
          <w:rFonts w:asciiTheme="minorHAnsi" w:hAnsiTheme="minorHAnsi" w:cs="Times New Roman"/>
          <w:sz w:val="20"/>
          <w:lang w:val="en-US"/>
        </w:rPr>
        <w:t xml:space="preserve">Philpott CD, Droege CA, Droege ME, Healy DP, Courter JD, Ernst NE, Harger NJ, Foertsch MJ, Winter JB, Carter KE et al. (2019): Pharmacokinetics and Pharmacodynamics of Extended-Infusion Cefepime in Critically Ill Patients Receiving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A Prospective, Open-Label Study. Pharmacotherapy 39; 1066-1076.</w:t>
      </w:r>
    </w:p>
    <w:p w14:paraId="4D0EF70F"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160.</w:t>
      </w:r>
      <w:r w:rsidRPr="001D1D30">
        <w:rPr>
          <w:rFonts w:asciiTheme="minorHAnsi" w:hAnsiTheme="minorHAnsi"/>
          <w:lang w:val="en-US"/>
        </w:rPr>
        <w:tab/>
      </w:r>
      <w:r w:rsidRPr="001D1D30">
        <w:rPr>
          <w:rFonts w:asciiTheme="minorHAnsi" w:hAnsiTheme="minorHAnsi" w:cs="Times New Roman"/>
          <w:sz w:val="20"/>
          <w:lang w:val="en-US"/>
        </w:rPr>
        <w:t>Pon AG, Vairakkani R, Mervin EF, Srinivasaprasad ND, Kaliaperumal T (2021): Clinical significance of frusemide stress test in predicting the severity of acute kidney injury. J Bras Nefrol 43; 470-477.</w:t>
      </w:r>
    </w:p>
    <w:p w14:paraId="614937B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161.</w:t>
      </w:r>
      <w:r w:rsidRPr="001D1D30">
        <w:rPr>
          <w:rFonts w:asciiTheme="minorHAnsi" w:hAnsiTheme="minorHAnsi"/>
          <w:lang w:val="en-US"/>
        </w:rPr>
        <w:tab/>
      </w:r>
      <w:r w:rsidRPr="001D1D30">
        <w:rPr>
          <w:rFonts w:asciiTheme="minorHAnsi" w:hAnsiTheme="minorHAnsi" w:cs="Times New Roman"/>
          <w:sz w:val="20"/>
          <w:lang w:val="en-US"/>
        </w:rPr>
        <w:t>Potier J, Le Roy F, Faucon JP, Besselievre T, Renaudineau E, Farquet C, Soihan P, Touzard D, Djema A, Ilinca T (2013): Elevated removal of middle molecules without significant albumin loss with mixed-dilution hemodiafiltration for patients unable to provide sufficient blood flow rates. Blood Purif 36; 78-83.</w:t>
      </w:r>
    </w:p>
    <w:p w14:paraId="2C7820BB" w14:textId="38A3274E"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162.</w:t>
      </w:r>
      <w:r w:rsidRPr="001D1D30">
        <w:rPr>
          <w:rFonts w:asciiTheme="minorHAnsi" w:hAnsiTheme="minorHAnsi"/>
          <w:lang w:val="en-US"/>
        </w:rPr>
        <w:tab/>
      </w:r>
      <w:r w:rsidRPr="001D1D30">
        <w:rPr>
          <w:rFonts w:asciiTheme="minorHAnsi" w:hAnsiTheme="minorHAnsi" w:cs="Times New Roman"/>
          <w:sz w:val="20"/>
          <w:lang w:val="en-US"/>
        </w:rPr>
        <w:t xml:space="preserve">Premru V, Kovac J, Buturovic-Ponikvar J, Ponikvar R (2013): Some kinetic considerations in high cut-off hemodiafiltration for acute </w:t>
      </w:r>
      <w:r w:rsidR="00D552F4" w:rsidRPr="001D1D30">
        <w:rPr>
          <w:rFonts w:asciiTheme="minorHAnsi" w:hAnsiTheme="minorHAnsi" w:cs="Times New Roman"/>
          <w:sz w:val="20"/>
          <w:lang w:val="en-US"/>
        </w:rPr>
        <w:t xml:space="preserve">Myoglobin </w:t>
      </w:r>
      <w:r w:rsidRPr="001D1D30">
        <w:rPr>
          <w:rFonts w:asciiTheme="minorHAnsi" w:hAnsiTheme="minorHAnsi" w:cs="Times New Roman"/>
          <w:sz w:val="20"/>
          <w:lang w:val="en-US"/>
        </w:rPr>
        <w:t>uric renal failure. Ther Apher Dial 17; 396-401.</w:t>
      </w:r>
    </w:p>
    <w:p w14:paraId="59E68B0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163.</w:t>
      </w:r>
      <w:r w:rsidRPr="001D1D30">
        <w:rPr>
          <w:rFonts w:asciiTheme="minorHAnsi" w:hAnsiTheme="minorHAnsi"/>
          <w:lang w:val="en-US"/>
        </w:rPr>
        <w:tab/>
      </w:r>
      <w:r w:rsidRPr="001D1D30">
        <w:rPr>
          <w:rFonts w:asciiTheme="minorHAnsi" w:hAnsiTheme="minorHAnsi" w:cs="Times New Roman"/>
          <w:sz w:val="20"/>
          <w:lang w:val="en-US"/>
        </w:rPr>
        <w:t>Pschowski R, Briegel S, Von Haehling S, Doehner W, Bender TO, Pape UF, Hasper D, Jörress A, Schefold JC (2015): Effects of dialysis modality on blood loss, bleeding complications and transfusion requirements in critically ill patients with dialysis-dependent acute renal failure. Anaesthesia and intensive care 43; 764‐770.</w:t>
      </w:r>
    </w:p>
    <w:p w14:paraId="42121040" w14:textId="0C98DA24"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164.</w:t>
      </w:r>
      <w:r w:rsidRPr="001D1D30">
        <w:rPr>
          <w:rFonts w:asciiTheme="minorHAnsi" w:hAnsiTheme="minorHAnsi"/>
          <w:lang w:val="en-US"/>
        </w:rPr>
        <w:tab/>
      </w:r>
      <w:r w:rsidRPr="001D1D30">
        <w:rPr>
          <w:rFonts w:asciiTheme="minorHAnsi" w:hAnsiTheme="minorHAnsi" w:cs="Times New Roman"/>
          <w:sz w:val="20"/>
          <w:lang w:val="en-US"/>
        </w:rPr>
        <w:t xml:space="preserve">Qi W, Liu J, Li A (2023): Regional </w:t>
      </w:r>
      <w:r w:rsidR="006A7659" w:rsidRPr="001D1D30">
        <w:rPr>
          <w:rFonts w:asciiTheme="minorHAnsi" w:hAnsiTheme="minorHAnsi" w:cs="Times New Roman"/>
          <w:sz w:val="20"/>
          <w:lang w:val="en-US"/>
        </w:rPr>
        <w:t>citrate</w:t>
      </w:r>
      <w:r w:rsidRPr="001D1D30">
        <w:rPr>
          <w:rFonts w:asciiTheme="minorHAnsi" w:hAnsiTheme="minorHAnsi" w:cs="Times New Roman"/>
          <w:sz w:val="20"/>
          <w:lang w:val="en-US"/>
        </w:rPr>
        <w:t xml:space="preserve"> Anticoagulation or </w:t>
      </w:r>
      <w:r w:rsidR="00ED7410" w:rsidRPr="001D1D30">
        <w:rPr>
          <w:rFonts w:asciiTheme="minorHAnsi" w:hAnsiTheme="minorHAnsi" w:cs="Times New Roman"/>
          <w:sz w:val="20"/>
          <w:lang w:val="en-US"/>
        </w:rPr>
        <w:t>Heparin</w:t>
      </w:r>
      <w:r w:rsidRPr="001D1D30">
        <w:rPr>
          <w:rFonts w:asciiTheme="minorHAnsi" w:hAnsiTheme="minorHAnsi" w:cs="Times New Roman"/>
          <w:sz w:val="20"/>
          <w:lang w:val="en-US"/>
        </w:rPr>
        <w:t xml:space="preserve"> Anticoagulation for Renal Replacement Therapy in Patients With Liver Failure: A Systematic Review and Meta-Analysis. Clin Appl Thromb Hemost 29; 10760296231174001.</w:t>
      </w:r>
    </w:p>
    <w:p w14:paraId="2DC03C8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165.</w:t>
      </w:r>
      <w:r w:rsidRPr="001D1D30">
        <w:rPr>
          <w:rFonts w:asciiTheme="minorHAnsi" w:hAnsiTheme="minorHAnsi"/>
          <w:lang w:val="en-US"/>
        </w:rPr>
        <w:tab/>
      </w:r>
      <w:r w:rsidRPr="001D1D30">
        <w:rPr>
          <w:rFonts w:asciiTheme="minorHAnsi" w:hAnsiTheme="minorHAnsi" w:cs="Times New Roman"/>
          <w:sz w:val="20"/>
          <w:lang w:val="en-US"/>
        </w:rPr>
        <w:t>Rabindranath K, Adams J, Macleod AM, Muirhead N (2007): Intermittent versus continuous renal replacement therapy for acute renal failure in adults. Cochrane Database Syst Rev; CD003773.</w:t>
      </w:r>
    </w:p>
    <w:p w14:paraId="22B88AE0" w14:textId="60D2FC0B"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166.</w:t>
      </w:r>
      <w:r w:rsidRPr="001D1D30">
        <w:rPr>
          <w:rFonts w:asciiTheme="minorHAnsi" w:hAnsiTheme="minorHAnsi"/>
          <w:lang w:val="en-US"/>
        </w:rPr>
        <w:tab/>
      </w:r>
      <w:r w:rsidRPr="001D1D30">
        <w:rPr>
          <w:rFonts w:asciiTheme="minorHAnsi" w:hAnsiTheme="minorHAnsi" w:cs="Times New Roman"/>
          <w:sz w:val="20"/>
          <w:lang w:val="en-US"/>
        </w:rPr>
        <w:t xml:space="preserve">Raina R, Agrawal N, Kusumi K, Pandey A, Tibrewal A, Botsch A (2022): A Meta-Analysis of Extracorporeal Anticoagulants in Pediatric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Kidney Replacement Therapy. J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 37; 577-594.</w:t>
      </w:r>
    </w:p>
    <w:p w14:paraId="4E47036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167.</w:t>
      </w:r>
      <w:r w:rsidRPr="001D1D30">
        <w:rPr>
          <w:rFonts w:asciiTheme="minorHAnsi" w:hAnsiTheme="minorHAnsi"/>
          <w:lang w:val="en-US"/>
        </w:rPr>
        <w:tab/>
      </w:r>
      <w:r w:rsidRPr="001D1D30">
        <w:rPr>
          <w:rFonts w:asciiTheme="minorHAnsi" w:hAnsiTheme="minorHAnsi" w:cs="Times New Roman"/>
          <w:sz w:val="20"/>
          <w:lang w:val="en-US"/>
        </w:rPr>
        <w:t>Raurich JM, Llompart-Pou JA, Novo MA, Talavera C, Ferreruela M, Ayestaran I (2018): Successful weaning from continuous renal replacement therapy. Associated risk factors. J Crit Care 45; 144-148.</w:t>
      </w:r>
    </w:p>
    <w:p w14:paraId="110DE6A8" w14:textId="05C95DC6"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168.</w:t>
      </w:r>
      <w:r w:rsidRPr="001D1D30">
        <w:rPr>
          <w:rFonts w:asciiTheme="minorHAnsi" w:hAnsiTheme="minorHAnsi"/>
          <w:lang w:val="en-US"/>
        </w:rPr>
        <w:tab/>
      </w:r>
      <w:r w:rsidRPr="001D1D30">
        <w:rPr>
          <w:rFonts w:asciiTheme="minorHAnsi" w:hAnsiTheme="minorHAnsi" w:cs="Times New Roman"/>
          <w:sz w:val="20"/>
          <w:lang w:val="en-US"/>
        </w:rPr>
        <w:t xml:space="preserve">Reddy BV, Grossman EJ, Trevino SA, Hursting MJ, Murray PT (2005): Argatroban anticoagulation in patients with </w:t>
      </w:r>
      <w:r w:rsidR="00ED7410" w:rsidRPr="001D1D30">
        <w:rPr>
          <w:rFonts w:asciiTheme="minorHAnsi" w:hAnsiTheme="minorHAnsi" w:cs="Times New Roman"/>
          <w:sz w:val="20"/>
          <w:lang w:val="en-US"/>
        </w:rPr>
        <w:t>Heparin</w:t>
      </w:r>
      <w:r w:rsidRPr="001D1D30">
        <w:rPr>
          <w:rFonts w:asciiTheme="minorHAnsi" w:hAnsiTheme="minorHAnsi" w:cs="Times New Roman"/>
          <w:sz w:val="20"/>
          <w:lang w:val="en-US"/>
        </w:rPr>
        <w:t>-induced thrombocytopenia requiring renal replacement therapy. Ann Pharmacother 39; 1601-1605.</w:t>
      </w:r>
    </w:p>
    <w:p w14:paraId="0AAC74D3" w14:textId="1EC9D923"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169.</w:t>
      </w:r>
      <w:r w:rsidRPr="001D1D30">
        <w:rPr>
          <w:rFonts w:asciiTheme="minorHAnsi" w:hAnsiTheme="minorHAnsi"/>
          <w:lang w:val="en-US"/>
        </w:rPr>
        <w:tab/>
      </w:r>
      <w:r w:rsidRPr="001D1D30">
        <w:rPr>
          <w:rFonts w:asciiTheme="minorHAnsi" w:hAnsiTheme="minorHAnsi" w:cs="Times New Roman"/>
          <w:sz w:val="20"/>
          <w:lang w:val="en-US"/>
        </w:rPr>
        <w:t xml:space="preserve">Reeves JH, Cumming AR, Gallagher L, O'brien JL, Santamaria JD (1999): A controlled trial of low-molecular-weight </w:t>
      </w:r>
      <w:r w:rsidR="00ED7410" w:rsidRPr="001D1D30">
        <w:rPr>
          <w:rFonts w:asciiTheme="minorHAnsi" w:hAnsiTheme="minorHAnsi" w:cs="Times New Roman"/>
          <w:sz w:val="20"/>
          <w:lang w:val="en-US"/>
        </w:rPr>
        <w:t>Heparin</w:t>
      </w:r>
      <w:r w:rsidRPr="001D1D30">
        <w:rPr>
          <w:rFonts w:asciiTheme="minorHAnsi" w:hAnsiTheme="minorHAnsi" w:cs="Times New Roman"/>
          <w:sz w:val="20"/>
          <w:lang w:val="en-US"/>
        </w:rPr>
        <w:t xml:space="preserve"> (dalteparin) versus unfractionated </w:t>
      </w:r>
      <w:r w:rsidR="00ED7410" w:rsidRPr="001D1D30">
        <w:rPr>
          <w:rFonts w:asciiTheme="minorHAnsi" w:hAnsiTheme="minorHAnsi" w:cs="Times New Roman"/>
          <w:sz w:val="20"/>
          <w:lang w:val="en-US"/>
        </w:rPr>
        <w:t>Heparin</w:t>
      </w:r>
      <w:r w:rsidRPr="001D1D30">
        <w:rPr>
          <w:rFonts w:asciiTheme="minorHAnsi" w:hAnsiTheme="minorHAnsi" w:cs="Times New Roman"/>
          <w:sz w:val="20"/>
          <w:lang w:val="en-US"/>
        </w:rPr>
        <w:t xml:space="preserve"> as anticoagulant during continuous venovenous hemodialysis with filtration. Critical care medicine 27; 2224‐2228.</w:t>
      </w:r>
    </w:p>
    <w:p w14:paraId="34425E1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170.</w:t>
      </w:r>
      <w:r w:rsidRPr="001D1D30">
        <w:rPr>
          <w:rFonts w:asciiTheme="minorHAnsi" w:hAnsiTheme="minorHAnsi"/>
          <w:lang w:val="en-US"/>
        </w:rPr>
        <w:tab/>
      </w:r>
      <w:r w:rsidRPr="001D1D30">
        <w:rPr>
          <w:rFonts w:asciiTheme="minorHAnsi" w:hAnsiTheme="minorHAnsi" w:cs="Times New Roman"/>
          <w:sz w:val="20"/>
          <w:lang w:val="en-US"/>
        </w:rPr>
        <w:t>Renal, Investigators RRTS, Bellomo R, Cass A, Cole L, Finfer S, Gallagher M, Lo S, Mcarthur C, Mcguinness S et al. (2009): Intensity of continuous renal-replacement therapy in critically ill patients. N Engl J Med 361; 1627-1638.</w:t>
      </w:r>
    </w:p>
    <w:p w14:paraId="0C2838DD" w14:textId="77777777" w:rsidR="00566A80" w:rsidRPr="00DB1383" w:rsidRDefault="00566A80" w:rsidP="00566A80">
      <w:pPr>
        <w:pStyle w:val="EndNoteBibliography"/>
        <w:ind w:left="720" w:hanging="720"/>
        <w:rPr>
          <w:rFonts w:asciiTheme="minorHAnsi" w:hAnsiTheme="minorHAnsi" w:cs="Times New Roman"/>
          <w:sz w:val="20"/>
        </w:rPr>
      </w:pPr>
      <w:r w:rsidRPr="001D1D30">
        <w:rPr>
          <w:rFonts w:asciiTheme="minorHAnsi" w:hAnsiTheme="minorHAnsi"/>
          <w:lang w:val="en-US"/>
        </w:rPr>
        <w:t>171.</w:t>
      </w:r>
      <w:r w:rsidRPr="001D1D30">
        <w:rPr>
          <w:rFonts w:asciiTheme="minorHAnsi" w:hAnsiTheme="minorHAnsi"/>
          <w:lang w:val="en-US"/>
        </w:rPr>
        <w:tab/>
      </w:r>
      <w:r w:rsidRPr="001D1D30">
        <w:rPr>
          <w:rFonts w:asciiTheme="minorHAnsi" w:hAnsiTheme="minorHAnsi" w:cs="Times New Roman"/>
          <w:sz w:val="20"/>
          <w:lang w:val="en-US"/>
        </w:rPr>
        <w:t xml:space="preserve">Rewa OG, Bagshaw SM, Wang X, Wald R, Smith O, Shapiro J, Mcmahon B, Liu KD, Trevino SA, Chawla LS et al. (2019): The furosemide stress test for prediction of worsening acute kidney injury in critically ill patients: A multicenter, prospective, observational study. </w:t>
      </w:r>
      <w:r w:rsidRPr="00DB1383">
        <w:rPr>
          <w:rFonts w:asciiTheme="minorHAnsi" w:hAnsiTheme="minorHAnsi" w:cs="Times New Roman"/>
          <w:sz w:val="20"/>
        </w:rPr>
        <w:t>J Crit Care 52; 109-114.</w:t>
      </w:r>
    </w:p>
    <w:p w14:paraId="31DE5216" w14:textId="77777777" w:rsidR="00566A80" w:rsidRPr="001D1D30" w:rsidRDefault="00566A80" w:rsidP="00566A80">
      <w:pPr>
        <w:pStyle w:val="EndNoteBibliography"/>
        <w:ind w:left="720" w:hanging="720"/>
        <w:rPr>
          <w:rFonts w:asciiTheme="minorHAnsi" w:hAnsiTheme="minorHAnsi" w:cs="Times New Roman"/>
          <w:sz w:val="20"/>
          <w:lang w:val="en-US"/>
        </w:rPr>
      </w:pPr>
      <w:r w:rsidRPr="00DB1383">
        <w:rPr>
          <w:rFonts w:asciiTheme="minorHAnsi" w:hAnsiTheme="minorHAnsi"/>
        </w:rPr>
        <w:t>172.</w:t>
      </w:r>
      <w:r w:rsidRPr="00DB1383">
        <w:rPr>
          <w:rFonts w:asciiTheme="minorHAnsi" w:hAnsiTheme="minorHAnsi"/>
        </w:rPr>
        <w:tab/>
      </w:r>
      <w:r w:rsidRPr="00DB1383">
        <w:rPr>
          <w:rFonts w:asciiTheme="minorHAnsi" w:hAnsiTheme="minorHAnsi" w:cs="Times New Roman"/>
          <w:sz w:val="20"/>
        </w:rPr>
        <w:t xml:space="preserve">Richter DC, Frey O, Röhr A, Roberts JA, Köberer A, Fuchs T, Papadimas N, Heinzel-Gutenbrunner M, Brenner T, Lichtenstern C et al. </w:t>
      </w:r>
      <w:r w:rsidRPr="001D1D30">
        <w:rPr>
          <w:rFonts w:asciiTheme="minorHAnsi" w:hAnsiTheme="minorHAnsi" w:cs="Times New Roman"/>
          <w:sz w:val="20"/>
          <w:lang w:val="en-US"/>
        </w:rPr>
        <w:t>(2019): Therapeutic drug monitoring-guided continuous infusion of piperacillin/tazobactam significantly improves pharmacokinetic target attainment in critically ill patients: a retrospective analysis of four years of clinical experience. Infection 47; 1001-1011.</w:t>
      </w:r>
    </w:p>
    <w:p w14:paraId="0829BA5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173.</w:t>
      </w:r>
      <w:r w:rsidRPr="001D1D30">
        <w:rPr>
          <w:rFonts w:asciiTheme="minorHAnsi" w:hAnsiTheme="minorHAnsi"/>
          <w:lang w:val="en-US"/>
        </w:rPr>
        <w:tab/>
      </w:r>
      <w:r w:rsidRPr="001D1D30">
        <w:rPr>
          <w:rFonts w:asciiTheme="minorHAnsi" w:hAnsiTheme="minorHAnsi" w:cs="Times New Roman"/>
          <w:sz w:val="20"/>
          <w:lang w:val="en-US"/>
        </w:rPr>
        <w:t>Roberts DM, Roberts JA, Roberts MS, Liu X, Nair P, Cole L, Lipman J, Bellomo R (2012): Variability of antibiotic concentrations in critically ill patients receiving continuous renal replacement therapy: a multicentre pharmacokinetic study. Crit Care Med 40; 1523-1528.</w:t>
      </w:r>
    </w:p>
    <w:p w14:paraId="349797B3" w14:textId="64B3FA44"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174.</w:t>
      </w:r>
      <w:r w:rsidRPr="001D1D30">
        <w:rPr>
          <w:rFonts w:asciiTheme="minorHAnsi" w:hAnsiTheme="minorHAnsi"/>
          <w:lang w:val="en-US"/>
        </w:rPr>
        <w:tab/>
      </w:r>
      <w:r w:rsidRPr="001D1D30">
        <w:rPr>
          <w:rFonts w:asciiTheme="minorHAnsi" w:hAnsiTheme="minorHAnsi" w:cs="Times New Roman"/>
          <w:sz w:val="20"/>
          <w:lang w:val="en-US"/>
        </w:rPr>
        <w:t xml:space="preserve">Roberts JA, Abdul-Aziz MH, Davis JS, Dulhunty JM, Cotta MO, Myburgh J, Bellomo R, Lipman J (2016):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versus Intermittent β-Lactam Infusion in Severe Sepsis. A Meta-analysis of Individual Patient Data from Randomized </w:t>
      </w:r>
      <w:r w:rsidR="00D66CFF" w:rsidRPr="001D1D30">
        <w:rPr>
          <w:rFonts w:asciiTheme="minorHAnsi" w:hAnsiTheme="minorHAnsi" w:cs="Times New Roman"/>
          <w:sz w:val="20"/>
          <w:lang w:val="en-US"/>
        </w:rPr>
        <w:t>trials</w:t>
      </w:r>
      <w:r w:rsidRPr="001D1D30">
        <w:rPr>
          <w:rFonts w:asciiTheme="minorHAnsi" w:hAnsiTheme="minorHAnsi" w:cs="Times New Roman"/>
          <w:sz w:val="20"/>
          <w:lang w:val="en-US"/>
        </w:rPr>
        <w:t>. Am J Respir Crit Care Med 194; 681-691.</w:t>
      </w:r>
    </w:p>
    <w:p w14:paraId="6B37AE25" w14:textId="5622638E"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175.</w:t>
      </w:r>
      <w:r w:rsidRPr="001D1D30">
        <w:rPr>
          <w:rFonts w:asciiTheme="minorHAnsi" w:hAnsiTheme="minorHAnsi"/>
          <w:lang w:val="en-US"/>
        </w:rPr>
        <w:tab/>
      </w:r>
      <w:r w:rsidRPr="001D1D30">
        <w:rPr>
          <w:rFonts w:asciiTheme="minorHAnsi" w:hAnsiTheme="minorHAnsi" w:cs="Times New Roman"/>
          <w:sz w:val="20"/>
          <w:lang w:val="en-US"/>
        </w:rPr>
        <w:t xml:space="preserve">Roberts JA, Croom K, Adomakoh N (2023):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infusion of beta-lactam antibiotics: narrative review of systematic reviews, and implications for outpatient parenteral antibiotic therapy.  21; 375-385.</w:t>
      </w:r>
    </w:p>
    <w:p w14:paraId="4AF1687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176.</w:t>
      </w:r>
      <w:r w:rsidRPr="001D1D30">
        <w:rPr>
          <w:rFonts w:asciiTheme="minorHAnsi" w:hAnsiTheme="minorHAnsi"/>
          <w:lang w:val="en-US"/>
        </w:rPr>
        <w:tab/>
      </w:r>
      <w:r w:rsidRPr="001D1D30">
        <w:rPr>
          <w:rFonts w:asciiTheme="minorHAnsi" w:hAnsiTheme="minorHAnsi" w:cs="Times New Roman"/>
          <w:sz w:val="20"/>
          <w:lang w:val="en-US"/>
        </w:rPr>
        <w:t>Roberts JA, Webb S, Paterson D, Ho KM, Lipman J (2009): A systematic review on clinical benefits of continuous administration of β-lactam antibiotics.  37; 2071-2078.</w:t>
      </w:r>
    </w:p>
    <w:p w14:paraId="08C64C69" w14:textId="67A2893A"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177.</w:t>
      </w:r>
      <w:r w:rsidRPr="001D1D30">
        <w:rPr>
          <w:rFonts w:asciiTheme="minorHAnsi" w:hAnsiTheme="minorHAnsi"/>
          <w:lang w:val="en-US"/>
        </w:rPr>
        <w:tab/>
      </w:r>
      <w:r w:rsidRPr="001D1D30">
        <w:rPr>
          <w:rFonts w:asciiTheme="minorHAnsi" w:hAnsiTheme="minorHAnsi" w:cs="Times New Roman"/>
          <w:sz w:val="20"/>
          <w:lang w:val="en-US"/>
        </w:rPr>
        <w:t xml:space="preserve">Ronco C, Bellomo R, Brendolan A, Pinna V, La Greca G (1999): Brain density changes during renal replacement in critically ill patients with acute renal failure.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hemofiltration versus intermittent hemodialysis. J Nephrol 12; 173-178.</w:t>
      </w:r>
    </w:p>
    <w:p w14:paraId="4A9C329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178.</w:t>
      </w:r>
      <w:r w:rsidRPr="001D1D30">
        <w:rPr>
          <w:rFonts w:asciiTheme="minorHAnsi" w:hAnsiTheme="minorHAnsi"/>
          <w:lang w:val="en-US"/>
        </w:rPr>
        <w:tab/>
      </w:r>
      <w:r w:rsidRPr="001D1D30">
        <w:rPr>
          <w:rFonts w:asciiTheme="minorHAnsi" w:hAnsiTheme="minorHAnsi" w:cs="Times New Roman"/>
          <w:sz w:val="20"/>
          <w:lang w:val="en-US"/>
        </w:rPr>
        <w:t>Russo DS, Eugenio CS, Balestrin IG, Rodrigues CG, Rosa RG, Teixeira C, Kelly YP, Vieira SRR (2022): Comparison of hemodynamic instability among continuous, intermittent and hybrid renal replacement therapy in acute kidney injury: A systematic review of randomized clinical trials. Journal of Critical Care 69; 153998.</w:t>
      </w:r>
    </w:p>
    <w:p w14:paraId="546DC0F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179.</w:t>
      </w:r>
      <w:r w:rsidRPr="001D1D30">
        <w:rPr>
          <w:rFonts w:asciiTheme="minorHAnsi" w:hAnsiTheme="minorHAnsi"/>
          <w:lang w:val="en-US"/>
        </w:rPr>
        <w:tab/>
      </w:r>
      <w:r w:rsidRPr="001D1D30">
        <w:rPr>
          <w:rFonts w:asciiTheme="minorHAnsi" w:hAnsiTheme="minorHAnsi" w:cs="Times New Roman"/>
          <w:sz w:val="20"/>
          <w:lang w:val="en-US"/>
        </w:rPr>
        <w:t>Sakhuja A, Bandak G, Barreto EF, Vallabhajosyula S, Jentzer J, Albright R, Kashani KB (2019): Role of Loop Diuretic Challenge in Stage 3 Acute Kidney Injury. Mayo Clin Proc 94; 1509-1515.</w:t>
      </w:r>
    </w:p>
    <w:p w14:paraId="1B0AC69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180.</w:t>
      </w:r>
      <w:r w:rsidRPr="001D1D30">
        <w:rPr>
          <w:rFonts w:asciiTheme="minorHAnsi" w:hAnsiTheme="minorHAnsi"/>
          <w:lang w:val="en-US"/>
        </w:rPr>
        <w:tab/>
      </w:r>
      <w:r w:rsidRPr="001D1D30">
        <w:rPr>
          <w:rFonts w:asciiTheme="minorHAnsi" w:hAnsiTheme="minorHAnsi" w:cs="Times New Roman"/>
          <w:sz w:val="20"/>
          <w:lang w:val="en-US"/>
        </w:rPr>
        <w:t>Sanz-Codina M, Bozkir HO, Jorda A, Zeitlinger M (2023): Individualized antimicrobial dose optimization: a systematic review and meta-analysis of randomized controlled trials. Clin Microbiol Infect 29; 845-857.</w:t>
      </w:r>
    </w:p>
    <w:p w14:paraId="5ED8FDF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181.</w:t>
      </w:r>
      <w:r w:rsidRPr="001D1D30">
        <w:rPr>
          <w:rFonts w:asciiTheme="minorHAnsi" w:hAnsiTheme="minorHAnsi"/>
          <w:lang w:val="en-US"/>
        </w:rPr>
        <w:tab/>
      </w:r>
      <w:r w:rsidRPr="001D1D30">
        <w:rPr>
          <w:rFonts w:asciiTheme="minorHAnsi" w:hAnsiTheme="minorHAnsi" w:cs="Times New Roman"/>
          <w:sz w:val="20"/>
          <w:lang w:val="en-US"/>
        </w:rPr>
        <w:t>Saudan P, Niederberger M, De Seigneux S, Romand J, Pugin J, Perneger T, Martin PY (2006): Adding a dialysis dose to continuous hemofiltration increases survival in patients with acute renal failure. Kidney international 70; 1312‐1317.</w:t>
      </w:r>
    </w:p>
    <w:p w14:paraId="53273B79"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182.</w:t>
      </w:r>
      <w:r w:rsidRPr="001D1D30">
        <w:rPr>
          <w:rFonts w:asciiTheme="minorHAnsi" w:hAnsiTheme="minorHAnsi"/>
          <w:lang w:val="en-US"/>
        </w:rPr>
        <w:tab/>
      </w:r>
      <w:r w:rsidRPr="001D1D30">
        <w:rPr>
          <w:rFonts w:asciiTheme="minorHAnsi" w:hAnsiTheme="minorHAnsi" w:cs="Times New Roman"/>
          <w:sz w:val="20"/>
          <w:lang w:val="en-US"/>
        </w:rPr>
        <w:t>Schefold JC, Von Haehling S, Pschowski R, Bender T, Berkmann C, Briegel S, Hasper D, Jörres A (2014): The effect of continuous versus intermittent renal replacement therapy on the outcome of critically ill patients with acute renal failure (CONVINT): a prospective randomized controlled trial. Crit Care 18; R11.</w:t>
      </w:r>
    </w:p>
    <w:p w14:paraId="05FE5A51"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183.</w:t>
      </w:r>
      <w:r w:rsidRPr="001D1D30">
        <w:rPr>
          <w:rFonts w:asciiTheme="minorHAnsi" w:hAnsiTheme="minorHAnsi"/>
          <w:lang w:val="en-US"/>
        </w:rPr>
        <w:tab/>
      </w:r>
      <w:r w:rsidRPr="001D1D30">
        <w:rPr>
          <w:rFonts w:asciiTheme="minorHAnsi" w:hAnsiTheme="minorHAnsi" w:cs="Times New Roman"/>
          <w:sz w:val="20"/>
          <w:lang w:val="en-US"/>
        </w:rPr>
        <w:t>Schiffl H, Lang SM, Fischer R (2002): Daily hemodialysis and the outcome of acute renal failure. N Engl J Med 346; 305-310.</w:t>
      </w:r>
    </w:p>
    <w:p w14:paraId="625E2C86"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184.</w:t>
      </w:r>
      <w:r w:rsidRPr="001D1D30">
        <w:rPr>
          <w:rFonts w:asciiTheme="minorHAnsi" w:hAnsiTheme="minorHAnsi"/>
          <w:lang w:val="en-US"/>
        </w:rPr>
        <w:tab/>
      </w:r>
      <w:r w:rsidRPr="001D1D30">
        <w:rPr>
          <w:rFonts w:asciiTheme="minorHAnsi" w:hAnsiTheme="minorHAnsi" w:cs="Times New Roman"/>
          <w:sz w:val="20"/>
          <w:lang w:val="en-US"/>
        </w:rPr>
        <w:t>Schmidt JJ, Lorenzen J, Chatzikyrkou C, Lichtinghagen R, Kielstein JT (2014): Total collected dialysate lithium concentration after successful dialysis treatment in case of intoxication. BMC Pharmacol Toxicol 15; 49.</w:t>
      </w:r>
    </w:p>
    <w:p w14:paraId="6E297FAA" w14:textId="6F04ABC3"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185.</w:t>
      </w:r>
      <w:r w:rsidRPr="001D1D30">
        <w:rPr>
          <w:rFonts w:asciiTheme="minorHAnsi" w:hAnsiTheme="minorHAnsi"/>
          <w:lang w:val="en-US"/>
        </w:rPr>
        <w:tab/>
      </w:r>
      <w:r w:rsidRPr="001D1D30">
        <w:rPr>
          <w:rFonts w:asciiTheme="minorHAnsi" w:hAnsiTheme="minorHAnsi" w:cs="Times New Roman"/>
          <w:sz w:val="20"/>
          <w:lang w:val="en-US"/>
        </w:rPr>
        <w:t xml:space="preserve">Schneider AG, Bellomo R, Bagshaw SM, Glassford NJ, Lo S, Jun M, Cass A, Gallagher M (2013): Choice of renal replacement therapy modality and dialysis dependence after acute kidney injury: a systematic review and meta-analysis.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 39; 987-997.</w:t>
      </w:r>
    </w:p>
    <w:p w14:paraId="130DB7A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186.</w:t>
      </w:r>
      <w:r w:rsidRPr="001D1D30">
        <w:rPr>
          <w:rFonts w:asciiTheme="minorHAnsi" w:hAnsiTheme="minorHAnsi"/>
          <w:lang w:val="en-US"/>
        </w:rPr>
        <w:tab/>
      </w:r>
      <w:r w:rsidRPr="001D1D30">
        <w:rPr>
          <w:rFonts w:asciiTheme="minorHAnsi" w:hAnsiTheme="minorHAnsi" w:cs="Times New Roman"/>
          <w:sz w:val="20"/>
          <w:lang w:val="en-US"/>
        </w:rPr>
        <w:t>Schoenfelder T, Chen X, Bless HH (2017): Effects of continuous and intermittent renal replacement therapies among adult patients with acute kidney injury. GMS Health Technol Assess 13; Doc01.</w:t>
      </w:r>
    </w:p>
    <w:p w14:paraId="5E182196" w14:textId="6D298DBE"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187.</w:t>
      </w:r>
      <w:r w:rsidRPr="001D1D30">
        <w:rPr>
          <w:rFonts w:asciiTheme="minorHAnsi" w:hAnsiTheme="minorHAnsi"/>
          <w:lang w:val="en-US"/>
        </w:rPr>
        <w:tab/>
      </w:r>
      <w:r w:rsidRPr="001D1D30">
        <w:rPr>
          <w:rFonts w:asciiTheme="minorHAnsi" w:hAnsiTheme="minorHAnsi" w:cs="Times New Roman"/>
          <w:sz w:val="20"/>
          <w:lang w:val="en-US"/>
        </w:rPr>
        <w:t xml:space="preserve">Schwenger V, Weigand MA, Hoffmann O, Dikow R, Kihm LP, Seckinger J, Miftari N, Schaier M, Hofer S, Haar C et al. (2012): Sustained low efficiency dialysis using a single-pass batch system in acute kidney injury - a randomized interventional trial: the REnal Replacement Therapy Study in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Unit PatiEnts. Crit Care 16; R140.</w:t>
      </w:r>
    </w:p>
    <w:p w14:paraId="6224752B"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188.</w:t>
      </w:r>
      <w:r w:rsidRPr="001D1D30">
        <w:rPr>
          <w:rFonts w:asciiTheme="minorHAnsi" w:hAnsiTheme="minorHAnsi"/>
          <w:lang w:val="en-US"/>
        </w:rPr>
        <w:tab/>
      </w:r>
      <w:r w:rsidRPr="001D1D30">
        <w:rPr>
          <w:rFonts w:asciiTheme="minorHAnsi" w:hAnsiTheme="minorHAnsi" w:cs="Times New Roman"/>
          <w:sz w:val="20"/>
          <w:lang w:val="en-US"/>
        </w:rPr>
        <w:t>Shawwa K, Kompotiatis P, Sakhuja A, Mccarthy P, Kashani KB (2022): Prolonged exposure to continuous renal replacement therapy in patients with acute kidney injury. J Nephrol 35; 585-595.</w:t>
      </w:r>
    </w:p>
    <w:p w14:paraId="5BC50039" w14:textId="3DA9250A"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189.</w:t>
      </w:r>
      <w:r w:rsidRPr="001D1D30">
        <w:rPr>
          <w:rFonts w:asciiTheme="minorHAnsi" w:hAnsiTheme="minorHAnsi"/>
          <w:lang w:val="en-US"/>
        </w:rPr>
        <w:tab/>
      </w:r>
      <w:r w:rsidRPr="001D1D30">
        <w:rPr>
          <w:rFonts w:asciiTheme="minorHAnsi" w:hAnsiTheme="minorHAnsi" w:cs="Times New Roman"/>
          <w:sz w:val="20"/>
          <w:lang w:val="en-US"/>
        </w:rPr>
        <w:t xml:space="preserve">Shi M, Chen, H, Liu H, Qiu C, Jia R, Ding G (2008): Anticoagulant elect of </w:t>
      </w:r>
      <w:r w:rsidR="00ED7410" w:rsidRPr="001D1D30">
        <w:rPr>
          <w:rFonts w:asciiTheme="minorHAnsi" w:hAnsiTheme="minorHAnsi" w:cs="Times New Roman"/>
          <w:sz w:val="20"/>
          <w:lang w:val="en-US"/>
        </w:rPr>
        <w:t>Argatroban</w:t>
      </w:r>
      <w:r w:rsidRPr="001D1D30">
        <w:rPr>
          <w:rFonts w:asciiTheme="minorHAnsi" w:hAnsiTheme="minorHAnsi" w:cs="Times New Roman"/>
          <w:sz w:val="20"/>
          <w:lang w:val="en-US"/>
        </w:rPr>
        <w:t xml:space="preserve"> in ESRD patients during induction period of hemodialysis with central venous catheter access. Journal of the American Society of Nephrology 19; </w:t>
      </w:r>
    </w:p>
    <w:p w14:paraId="20AADB29" w14:textId="3ABFCC81"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190.</w:t>
      </w:r>
      <w:r w:rsidRPr="001D1D30">
        <w:rPr>
          <w:rFonts w:asciiTheme="minorHAnsi" w:hAnsiTheme="minorHAnsi"/>
          <w:lang w:val="en-US"/>
        </w:rPr>
        <w:tab/>
      </w:r>
      <w:r w:rsidRPr="001D1D30">
        <w:rPr>
          <w:rFonts w:asciiTheme="minorHAnsi" w:hAnsiTheme="minorHAnsi" w:cs="Times New Roman"/>
          <w:sz w:val="20"/>
          <w:lang w:val="en-US"/>
        </w:rPr>
        <w:t xml:space="preserve">Shiu J, Wang E, Tejani AM, Wasdell M (2013):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versus intermittent infusions of antibiotics for the treatment of severe acute infections. Cochrane Database Syst Rev 2013; Cd008481.</w:t>
      </w:r>
    </w:p>
    <w:p w14:paraId="4AD7629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191.</w:t>
      </w:r>
      <w:r w:rsidRPr="001D1D30">
        <w:rPr>
          <w:rFonts w:asciiTheme="minorHAnsi" w:hAnsiTheme="minorHAnsi"/>
          <w:lang w:val="en-US"/>
        </w:rPr>
        <w:tab/>
      </w:r>
      <w:r w:rsidRPr="001D1D30">
        <w:rPr>
          <w:rFonts w:asciiTheme="minorHAnsi" w:hAnsiTheme="minorHAnsi" w:cs="Times New Roman"/>
          <w:sz w:val="20"/>
          <w:lang w:val="en-US"/>
        </w:rPr>
        <w:t>Shotwell MS, Nesbitt R, Madonia PN, Gould ER, Connor MJ, Salem C, Aduroja OA, Amde M, Groszek JJ, Wei P et al. (2016): Pharmacokinetics and pharmacodynamics of extended infusion versus short infusion piperacillin-tazobactam in critically Ill patients undergoing CRRT. Clinical journal of the American Society of Nephrology 11; 1377‐1383.</w:t>
      </w:r>
    </w:p>
    <w:p w14:paraId="2257F5F0"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192.</w:t>
      </w:r>
      <w:r w:rsidRPr="001D1D30">
        <w:rPr>
          <w:rFonts w:asciiTheme="minorHAnsi" w:hAnsiTheme="minorHAnsi"/>
          <w:lang w:val="en-US"/>
        </w:rPr>
        <w:tab/>
      </w:r>
      <w:r w:rsidRPr="001D1D30">
        <w:rPr>
          <w:rFonts w:asciiTheme="minorHAnsi" w:hAnsiTheme="minorHAnsi" w:cs="Times New Roman"/>
          <w:sz w:val="20"/>
          <w:lang w:val="en-US"/>
        </w:rPr>
        <w:t>Sime FB, Roberts MS, Peake SL, Lipman J, Roberts JA (2012): Does beta-lactam pharmacokinetic variability in critically III patients justify therapeutic drug monitoring? A systematic review.  2; 2-11.</w:t>
      </w:r>
    </w:p>
    <w:p w14:paraId="680BBE66" w14:textId="1C28D3F8"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193.</w:t>
      </w:r>
      <w:r w:rsidRPr="001D1D30">
        <w:rPr>
          <w:rFonts w:asciiTheme="minorHAnsi" w:hAnsiTheme="minorHAnsi"/>
          <w:lang w:val="en-US"/>
        </w:rPr>
        <w:tab/>
      </w:r>
      <w:r w:rsidRPr="001D1D30">
        <w:rPr>
          <w:rFonts w:asciiTheme="minorHAnsi" w:hAnsiTheme="minorHAnsi" w:cs="Times New Roman"/>
          <w:sz w:val="20"/>
          <w:lang w:val="en-US"/>
        </w:rPr>
        <w:t xml:space="preserve">Snow TaC, Littlewood S, Corredor C, Singer M, Arulkumaran N (2021): Effect of Extracorporeal Blood Purification on </w:t>
      </w:r>
      <w:r w:rsidR="004D378F" w:rsidRPr="001D1D30">
        <w:rPr>
          <w:rFonts w:asciiTheme="minorHAnsi" w:hAnsiTheme="minorHAnsi" w:cs="Times New Roman"/>
          <w:sz w:val="20"/>
          <w:lang w:val="en-US"/>
        </w:rPr>
        <w:t>mortality</w:t>
      </w:r>
      <w:r w:rsidRPr="001D1D30">
        <w:rPr>
          <w:rFonts w:asciiTheme="minorHAnsi" w:hAnsiTheme="minorHAnsi" w:cs="Times New Roman"/>
          <w:sz w:val="20"/>
          <w:lang w:val="en-US"/>
        </w:rPr>
        <w:t xml:space="preserve"> in Sepsis: A Meta-Analysis and Trial Sequential Analysis. Blood Purification 50; 462-472.</w:t>
      </w:r>
    </w:p>
    <w:p w14:paraId="53C217CD" w14:textId="1BFF754A"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194.</w:t>
      </w:r>
      <w:r w:rsidRPr="001D1D30">
        <w:rPr>
          <w:rFonts w:asciiTheme="minorHAnsi" w:hAnsiTheme="minorHAnsi"/>
          <w:lang w:val="en-US"/>
        </w:rPr>
        <w:tab/>
      </w:r>
      <w:r w:rsidRPr="001D1D30">
        <w:rPr>
          <w:rFonts w:asciiTheme="minorHAnsi" w:hAnsiTheme="minorHAnsi" w:cs="Times New Roman"/>
          <w:sz w:val="20"/>
          <w:lang w:val="en-US"/>
        </w:rPr>
        <w:t xml:space="preserve">Sorrentino SA, Kielstein JT, Lukasz A, Sorrentino JN, Gohrbandt B, Haller H, Schmidt BM (2011): High permeability dialysis membrane allows effective removal of </w:t>
      </w:r>
      <w:r w:rsidR="00D552F4" w:rsidRPr="001D1D30">
        <w:rPr>
          <w:rFonts w:asciiTheme="minorHAnsi" w:hAnsiTheme="minorHAnsi" w:cs="Times New Roman"/>
          <w:sz w:val="20"/>
          <w:lang w:val="en-US"/>
        </w:rPr>
        <w:t xml:space="preserve">Myoglobin </w:t>
      </w:r>
      <w:r w:rsidRPr="001D1D30">
        <w:rPr>
          <w:rFonts w:asciiTheme="minorHAnsi" w:hAnsiTheme="minorHAnsi" w:cs="Times New Roman"/>
          <w:sz w:val="20"/>
          <w:lang w:val="en-US"/>
        </w:rPr>
        <w:t xml:space="preserve"> in acute kidney injury resulting from rhabdomyolysis. Crit Care Med 39; 184-186.</w:t>
      </w:r>
    </w:p>
    <w:p w14:paraId="6A538A3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195.</w:t>
      </w:r>
      <w:r w:rsidRPr="001D1D30">
        <w:rPr>
          <w:rFonts w:asciiTheme="minorHAnsi" w:hAnsiTheme="minorHAnsi"/>
          <w:lang w:val="en-US"/>
        </w:rPr>
        <w:tab/>
      </w:r>
      <w:r w:rsidRPr="001D1D30">
        <w:rPr>
          <w:rFonts w:asciiTheme="minorHAnsi" w:hAnsiTheme="minorHAnsi" w:cs="Times New Roman"/>
          <w:sz w:val="20"/>
          <w:lang w:val="en-US"/>
        </w:rPr>
        <w:t>Spatola L, Maringhini S, Canale C, Granata A, D'amico M (2023): Lithium poisoning and renal replacement therapy: pathophysiology and current clinical recommendations. Int Urol Nephrol; 1-6.</w:t>
      </w:r>
    </w:p>
    <w:p w14:paraId="7E126B6C"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196.</w:t>
      </w:r>
      <w:r w:rsidRPr="001D1D30">
        <w:rPr>
          <w:rFonts w:asciiTheme="minorHAnsi" w:hAnsiTheme="minorHAnsi"/>
          <w:lang w:val="en-US"/>
        </w:rPr>
        <w:tab/>
      </w:r>
      <w:r w:rsidRPr="001D1D30">
        <w:rPr>
          <w:rFonts w:asciiTheme="minorHAnsi" w:hAnsiTheme="minorHAnsi" w:cs="Times New Roman"/>
          <w:sz w:val="20"/>
          <w:lang w:val="en-US"/>
        </w:rPr>
        <w:t>Srisawat N, Laoveeravat P, Limphunudom P, Lumlertgul N, Peerapornratana S, Tiranathanagul K, Susantitaphong P, Praditpornsilpa K, Tungsanga K, Eiam-Ong S (2018): The effect of early renal replacement therapy guided by plasma neutrophil gelatinase associated lipocalin on outcome of acute kidney injury: A feasibility study. J Crit Care 43; 36-41.</w:t>
      </w:r>
    </w:p>
    <w:p w14:paraId="335DDC1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197.</w:t>
      </w:r>
      <w:r w:rsidRPr="001D1D30">
        <w:rPr>
          <w:rFonts w:asciiTheme="minorHAnsi" w:hAnsiTheme="minorHAnsi"/>
          <w:lang w:val="en-US"/>
        </w:rPr>
        <w:tab/>
      </w:r>
      <w:r w:rsidRPr="001D1D30">
        <w:rPr>
          <w:rFonts w:asciiTheme="minorHAnsi" w:hAnsiTheme="minorHAnsi" w:cs="Times New Roman"/>
          <w:sz w:val="20"/>
          <w:lang w:val="en-US"/>
        </w:rPr>
        <w:t>Srisawat N, Murugan R, Lee M, Kong L, Carter M, Angus DC, Kellum JA (2011a): Plasma neutrophil gelatinase-associated lipocalin predicts recovery from acute kidney injury following community-acquired pneumonia. Kidney Int 80; 545-552.</w:t>
      </w:r>
    </w:p>
    <w:p w14:paraId="37318F61"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198.</w:t>
      </w:r>
      <w:r w:rsidRPr="001D1D30">
        <w:rPr>
          <w:rFonts w:asciiTheme="minorHAnsi" w:hAnsiTheme="minorHAnsi"/>
          <w:lang w:val="en-US"/>
        </w:rPr>
        <w:tab/>
      </w:r>
      <w:r w:rsidRPr="001D1D30">
        <w:rPr>
          <w:rFonts w:asciiTheme="minorHAnsi" w:hAnsiTheme="minorHAnsi" w:cs="Times New Roman"/>
          <w:sz w:val="20"/>
          <w:lang w:val="en-US"/>
        </w:rPr>
        <w:t>Stads S, Kant KM, De Jong MFC, De Ruijter W, Cobbaert CM, Betjes MGH, Gommers D, Oudemans-Van Straaten HM (2019): Predictors of short-term successful discontinuation of continuous renal replacement therapy: results from a prospective multicentre study. BMC Nephrol 20; 129.</w:t>
      </w:r>
    </w:p>
    <w:p w14:paraId="1067AFEF" w14:textId="286FE921"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199.</w:t>
      </w:r>
      <w:r w:rsidRPr="001D1D30">
        <w:rPr>
          <w:rFonts w:asciiTheme="minorHAnsi" w:hAnsiTheme="minorHAnsi"/>
          <w:lang w:val="en-US"/>
        </w:rPr>
        <w:tab/>
      </w:r>
      <w:r w:rsidRPr="001D1D30">
        <w:rPr>
          <w:rFonts w:asciiTheme="minorHAnsi" w:hAnsiTheme="minorHAnsi" w:cs="Times New Roman"/>
          <w:sz w:val="20"/>
          <w:lang w:val="en-US"/>
        </w:rPr>
        <w:t xml:space="preserve">Stads S, Kant KM, De Jong MFC, De Ruijter W, Cobbaert CM, Betjes MGH, Gommers D, Oudemans-Van Straaten HM (2019a): Predictors of 90-Day Restart of Renal Replacement Therapy after Discontinuation of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a Prospective Multicenter Study. Blood Purif 48; 243-252.</w:t>
      </w:r>
    </w:p>
    <w:p w14:paraId="2DBDB8B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200.</w:t>
      </w:r>
      <w:r w:rsidRPr="001D1D30">
        <w:rPr>
          <w:rFonts w:asciiTheme="minorHAnsi" w:hAnsiTheme="minorHAnsi"/>
          <w:lang w:val="en-US"/>
        </w:rPr>
        <w:tab/>
      </w:r>
      <w:r w:rsidRPr="001D1D30">
        <w:rPr>
          <w:rFonts w:asciiTheme="minorHAnsi" w:hAnsiTheme="minorHAnsi" w:cs="Times New Roman"/>
          <w:sz w:val="20"/>
          <w:lang w:val="en-US"/>
        </w:rPr>
        <w:t>Steffens NA, Zimmermann ES, Nichelle SM, Brucker N (2021): Meropenem use and therapeutic drug monitoring in clinical practice: a literature review.  46; 610-621.</w:t>
      </w:r>
    </w:p>
    <w:p w14:paraId="794BAD6F"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201.</w:t>
      </w:r>
      <w:r w:rsidRPr="001D1D30">
        <w:rPr>
          <w:rFonts w:asciiTheme="minorHAnsi" w:hAnsiTheme="minorHAnsi"/>
          <w:lang w:val="en-US"/>
        </w:rPr>
        <w:tab/>
      </w:r>
      <w:r w:rsidRPr="001D1D30">
        <w:rPr>
          <w:rFonts w:asciiTheme="minorHAnsi" w:hAnsiTheme="minorHAnsi" w:cs="Times New Roman"/>
          <w:sz w:val="20"/>
          <w:lang w:val="en-US"/>
        </w:rPr>
        <w:t>Su Y, Zhang YJ, Tu GW, Hou JY, Ma GG, Hao GW, Xu RH, Luo Z (2024): Furosemide Responsiveness Predicts Acute Kidney Injury Progression After Cardiac Surgery. Ann Thorac Surg 117; 432-438.</w:t>
      </w:r>
    </w:p>
    <w:p w14:paraId="0CED90C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202.</w:t>
      </w:r>
      <w:r w:rsidRPr="001D1D30">
        <w:rPr>
          <w:rFonts w:asciiTheme="minorHAnsi" w:hAnsiTheme="minorHAnsi"/>
          <w:lang w:val="en-US"/>
        </w:rPr>
        <w:tab/>
      </w:r>
      <w:r w:rsidRPr="001D1D30">
        <w:rPr>
          <w:rFonts w:asciiTheme="minorHAnsi" w:hAnsiTheme="minorHAnsi" w:cs="Times New Roman"/>
          <w:sz w:val="20"/>
          <w:lang w:val="en-US"/>
        </w:rPr>
        <w:t>Sugahara S, Suzuki, H. (2004): Early start on continuous hemodialysis therapy improves survival rate in patients with acute renal failure following coronary bypass surgery. Hemodial Int 8; 320-325.</w:t>
      </w:r>
    </w:p>
    <w:p w14:paraId="2B642BEB" w14:textId="75EF5286"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203.</w:t>
      </w:r>
      <w:r w:rsidRPr="001D1D30">
        <w:rPr>
          <w:rFonts w:asciiTheme="minorHAnsi" w:hAnsiTheme="minorHAnsi"/>
          <w:lang w:val="en-US"/>
        </w:rPr>
        <w:tab/>
      </w:r>
      <w:r w:rsidRPr="001D1D30">
        <w:rPr>
          <w:rFonts w:asciiTheme="minorHAnsi" w:hAnsiTheme="minorHAnsi" w:cs="Times New Roman"/>
          <w:sz w:val="20"/>
          <w:lang w:val="en-US"/>
        </w:rPr>
        <w:t xml:space="preserve">Sun X, Chen Y, Xiao Q, Wang Y, Zhou J, Ma Z, Xiang J, Chen X (2011): Effects of </w:t>
      </w:r>
      <w:r w:rsidR="00ED7410" w:rsidRPr="001D1D30">
        <w:rPr>
          <w:rFonts w:asciiTheme="minorHAnsi" w:hAnsiTheme="minorHAnsi" w:cs="Times New Roman"/>
          <w:sz w:val="20"/>
          <w:lang w:val="en-US"/>
        </w:rPr>
        <w:t>Argatroban</w:t>
      </w:r>
      <w:r w:rsidRPr="001D1D30">
        <w:rPr>
          <w:rFonts w:asciiTheme="minorHAnsi" w:hAnsiTheme="minorHAnsi" w:cs="Times New Roman"/>
          <w:sz w:val="20"/>
          <w:lang w:val="en-US"/>
        </w:rPr>
        <w:t xml:space="preserve"> as an anticoagulant for intermittent veno-venous hemofiltration (IVVH) in patients at high risk of bleeding. Nephrology, dialysis, transplantation 26; 2954‐2959.</w:t>
      </w:r>
    </w:p>
    <w:p w14:paraId="753A283E" w14:textId="5DBF96C9"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204.</w:t>
      </w:r>
      <w:r w:rsidRPr="001D1D30">
        <w:rPr>
          <w:rFonts w:asciiTheme="minorHAnsi" w:hAnsiTheme="minorHAnsi"/>
          <w:lang w:val="en-US"/>
        </w:rPr>
        <w:tab/>
      </w:r>
      <w:r w:rsidRPr="001D1D30">
        <w:rPr>
          <w:rFonts w:asciiTheme="minorHAnsi" w:hAnsiTheme="minorHAnsi" w:cs="Times New Roman"/>
          <w:sz w:val="20"/>
          <w:lang w:val="en-US"/>
        </w:rPr>
        <w:t xml:space="preserve">Suzuki S, Moriyama K, Hara Y, Hinoue T, Kato Y, Hasegawa D, Kuriyama N, Nakamura T, Komatsu S, Yamashita C et al. (2021): Comparison of </w:t>
      </w:r>
      <w:r w:rsidR="00D552F4" w:rsidRPr="001D1D30">
        <w:rPr>
          <w:rFonts w:asciiTheme="minorHAnsi" w:hAnsiTheme="minorHAnsi" w:cs="Times New Roman"/>
          <w:sz w:val="20"/>
          <w:lang w:val="en-US"/>
        </w:rPr>
        <w:t xml:space="preserve">Myoglobin </w:t>
      </w:r>
      <w:r w:rsidRPr="001D1D30">
        <w:rPr>
          <w:rFonts w:asciiTheme="minorHAnsi" w:hAnsiTheme="minorHAnsi" w:cs="Times New Roman"/>
          <w:sz w:val="20"/>
          <w:lang w:val="en-US"/>
        </w:rPr>
        <w:t xml:space="preserve"> clearance in three types of blood purification modalities. Ther Apher Dial 25; 401-406.</w:t>
      </w:r>
    </w:p>
    <w:p w14:paraId="43135CA9"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205.</w:t>
      </w:r>
      <w:r w:rsidRPr="001D1D30">
        <w:rPr>
          <w:rFonts w:asciiTheme="minorHAnsi" w:hAnsiTheme="minorHAnsi"/>
          <w:lang w:val="en-US"/>
        </w:rPr>
        <w:tab/>
      </w:r>
      <w:r w:rsidRPr="001D1D30">
        <w:rPr>
          <w:rFonts w:asciiTheme="minorHAnsi" w:hAnsiTheme="minorHAnsi" w:cs="Times New Roman"/>
          <w:sz w:val="20"/>
          <w:lang w:val="en-US"/>
        </w:rPr>
        <w:t>Thabit AK, Hobbs ALV, Guzman OE, Shea KM (2019): The Pharmacodynamics of Prolonged Infusion β-Lactams for the Treatment of Pseudomonas aeruginosa Infections: A Systematic Review.  41; 2397-2415.e2398.</w:t>
      </w:r>
    </w:p>
    <w:p w14:paraId="2C791D5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206.</w:t>
      </w:r>
      <w:r w:rsidRPr="001D1D30">
        <w:rPr>
          <w:rFonts w:asciiTheme="minorHAnsi" w:hAnsiTheme="minorHAnsi"/>
          <w:lang w:val="en-US"/>
        </w:rPr>
        <w:tab/>
      </w:r>
      <w:r w:rsidRPr="001D1D30">
        <w:rPr>
          <w:rFonts w:asciiTheme="minorHAnsi" w:hAnsiTheme="minorHAnsi" w:cs="Times New Roman"/>
          <w:sz w:val="20"/>
          <w:lang w:val="en-US"/>
        </w:rPr>
        <w:t>Thomsen J, Sprogøe U, Toft P (2020): Urine neutrophil gelatinase-associated lipocalin and urine output as predictors of the successful discontinuation of continuous renal replacement therapy in critically ill patients with acute kidney injury. BMC Nephrol 21; 375.</w:t>
      </w:r>
    </w:p>
    <w:p w14:paraId="634E2D00"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207.</w:t>
      </w:r>
      <w:r w:rsidRPr="001D1D30">
        <w:rPr>
          <w:rFonts w:asciiTheme="minorHAnsi" w:hAnsiTheme="minorHAnsi"/>
          <w:lang w:val="en-US"/>
        </w:rPr>
        <w:tab/>
      </w:r>
      <w:r w:rsidRPr="001D1D30">
        <w:rPr>
          <w:rFonts w:asciiTheme="minorHAnsi" w:hAnsiTheme="minorHAnsi" w:cs="Times New Roman"/>
          <w:sz w:val="20"/>
          <w:lang w:val="en-US"/>
        </w:rPr>
        <w:t>Tolwani AJ, Campbell RC, Stofan BS, Lai KR, Oster RA, Wille KM (2008): Standard versus high-dose CVVHDF for ICU-related acute renal failure. Journal of the American Society of Nephrology : JASN 19; 1233‐1238.</w:t>
      </w:r>
    </w:p>
    <w:p w14:paraId="118E990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208.</w:t>
      </w:r>
      <w:r w:rsidRPr="001D1D30">
        <w:rPr>
          <w:rFonts w:asciiTheme="minorHAnsi" w:hAnsiTheme="minorHAnsi"/>
          <w:lang w:val="en-US"/>
        </w:rPr>
        <w:tab/>
      </w:r>
      <w:r w:rsidRPr="001D1D30">
        <w:rPr>
          <w:rFonts w:asciiTheme="minorHAnsi" w:hAnsiTheme="minorHAnsi" w:cs="Times New Roman"/>
          <w:sz w:val="20"/>
          <w:lang w:val="en-US"/>
        </w:rPr>
        <w:t>Tourneur JM, Weissbrich C, Putensen C, Hilbert T (2019): Feasibility of a protocol to wean patients from continuous renal replacement therapy: A retrospective pilot observation. J Crit Care 53; 236-243.</w:t>
      </w:r>
    </w:p>
    <w:p w14:paraId="3298693C" w14:textId="46A334FC"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209.</w:t>
      </w:r>
      <w:r w:rsidRPr="001D1D30">
        <w:rPr>
          <w:rFonts w:asciiTheme="minorHAnsi" w:hAnsiTheme="minorHAnsi"/>
          <w:lang w:val="en-US"/>
        </w:rPr>
        <w:tab/>
      </w:r>
      <w:r w:rsidRPr="001D1D30">
        <w:rPr>
          <w:rFonts w:asciiTheme="minorHAnsi" w:hAnsiTheme="minorHAnsi" w:cs="Times New Roman"/>
          <w:sz w:val="20"/>
          <w:lang w:val="en-US"/>
        </w:rPr>
        <w:t xml:space="preserve">Truche AS, Darmon M, Bailly S, Clec'h C, Dupuis C, Misset B, Azoulay E, Schwebel C, Bouadma L, Kallel H et al. (2016):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versus intermittent hemodialysis in intensive care patients: impact on mortality and renal recovery.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 42; 1408-1417.</w:t>
      </w:r>
    </w:p>
    <w:p w14:paraId="74549F5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210.</w:t>
      </w:r>
      <w:r w:rsidRPr="001D1D30">
        <w:rPr>
          <w:rFonts w:asciiTheme="minorHAnsi" w:hAnsiTheme="minorHAnsi"/>
          <w:lang w:val="en-US"/>
        </w:rPr>
        <w:tab/>
      </w:r>
      <w:r w:rsidRPr="001D1D30">
        <w:rPr>
          <w:rFonts w:asciiTheme="minorHAnsi" w:hAnsiTheme="minorHAnsi" w:cs="Times New Roman"/>
          <w:sz w:val="20"/>
          <w:lang w:val="en-US"/>
        </w:rPr>
        <w:t>Tsujimoto H, Tsujimoto Y, Nakata Y, Fujii T, Takahashi S, Akazawa M, Kataoka Y (2020): Pharmacological interventions for preventing clotting of extracorporeal circuits during continuous renal replacement therapy. Cochrane Database Syst Rev 12; Cd012467.</w:t>
      </w:r>
    </w:p>
    <w:p w14:paraId="32F646F6"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211.</w:t>
      </w:r>
      <w:r w:rsidRPr="001D1D30">
        <w:rPr>
          <w:rFonts w:asciiTheme="minorHAnsi" w:hAnsiTheme="minorHAnsi"/>
          <w:lang w:val="en-US"/>
        </w:rPr>
        <w:tab/>
      </w:r>
      <w:r w:rsidRPr="001D1D30">
        <w:rPr>
          <w:rFonts w:asciiTheme="minorHAnsi" w:hAnsiTheme="minorHAnsi" w:cs="Times New Roman"/>
          <w:sz w:val="20"/>
          <w:lang w:val="en-US"/>
        </w:rPr>
        <w:t>Uchino S, Bellomo R, Morimatsu H, Morgera S, Schetz M, Tan I, Bouman C, Macedo E, Gibney N, Tolwani A et al. (2009): Discontinuation of continuous renal replacement therapy: a post hoc analysis of a prospective multicenter observational study. Crit Care Med 37; 2576-2582.</w:t>
      </w:r>
    </w:p>
    <w:p w14:paraId="3F47EA5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212.</w:t>
      </w:r>
      <w:r w:rsidRPr="001D1D30">
        <w:rPr>
          <w:rFonts w:asciiTheme="minorHAnsi" w:hAnsiTheme="minorHAnsi"/>
          <w:lang w:val="en-US"/>
        </w:rPr>
        <w:tab/>
      </w:r>
      <w:r w:rsidRPr="001D1D30">
        <w:rPr>
          <w:rFonts w:asciiTheme="minorHAnsi" w:hAnsiTheme="minorHAnsi" w:cs="Times New Roman"/>
          <w:sz w:val="20"/>
          <w:lang w:val="en-US"/>
        </w:rPr>
        <w:t>Uehlinger DE, Jakob SM, Ferrari P, Eichelberger M, Huynh-Do U, Marti HP, Mohaupt MG, Vogt B, Rothen HU, Regli B et al. (2005): Comparison of continuous and intermittent renal replacement therapy for acute renal failure. Nephrology, dialysis, transplantation 20; 1630‐1637.</w:t>
      </w:r>
    </w:p>
    <w:p w14:paraId="76F46DA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213.</w:t>
      </w:r>
      <w:r w:rsidRPr="001D1D30">
        <w:rPr>
          <w:rFonts w:asciiTheme="minorHAnsi" w:hAnsiTheme="minorHAnsi"/>
          <w:lang w:val="en-US"/>
        </w:rPr>
        <w:tab/>
      </w:r>
      <w:r w:rsidRPr="001D1D30">
        <w:rPr>
          <w:rFonts w:asciiTheme="minorHAnsi" w:hAnsiTheme="minorHAnsi" w:cs="Times New Roman"/>
          <w:sz w:val="20"/>
          <w:lang w:val="en-US"/>
        </w:rPr>
        <w:t>Uehlinger DE, Jakob SM, Ferrari P, Eichelberger M, Huynh-Do U, Marti HP, Mohaupt MG, Vogt B, Rothen HU, Regli B et al. (2005): Comparison of continuous and intermittent renal replacement therapy for acute renal failure. Nephrol Dial Transplant 20; 1630-1637.</w:t>
      </w:r>
    </w:p>
    <w:p w14:paraId="6882BA1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214.</w:t>
      </w:r>
      <w:r w:rsidRPr="001D1D30">
        <w:rPr>
          <w:rFonts w:asciiTheme="minorHAnsi" w:hAnsiTheme="minorHAnsi"/>
          <w:lang w:val="en-US"/>
        </w:rPr>
        <w:tab/>
      </w:r>
      <w:r w:rsidRPr="001D1D30">
        <w:rPr>
          <w:rFonts w:asciiTheme="minorHAnsi" w:hAnsiTheme="minorHAnsi" w:cs="Times New Roman"/>
          <w:sz w:val="20"/>
          <w:lang w:val="en-US"/>
        </w:rPr>
        <w:t>Van Bommel EF, Kalmeijer MD, Ponssen HH (2000): Treatment of life-threatening lithium toxicity with high-volume continuous venovenous hemofiltration. Am J Nephrol 20; 408-411.</w:t>
      </w:r>
    </w:p>
    <w:p w14:paraId="0D2B840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215.</w:t>
      </w:r>
      <w:r w:rsidRPr="001D1D30">
        <w:rPr>
          <w:rFonts w:asciiTheme="minorHAnsi" w:hAnsiTheme="minorHAnsi"/>
          <w:lang w:val="en-US"/>
        </w:rPr>
        <w:tab/>
      </w:r>
      <w:r w:rsidRPr="001D1D30">
        <w:rPr>
          <w:rFonts w:asciiTheme="minorHAnsi" w:hAnsiTheme="minorHAnsi" w:cs="Times New Roman"/>
          <w:sz w:val="20"/>
          <w:lang w:val="en-US"/>
        </w:rPr>
        <w:t>Van Der Voort PH, Boerma EC, Koopmans M, Zandberg M, De Ruiter J, Gerritsen RT, Egbers PH, Kingma WP, Kuiper MA (2009): Furosemide does not improve renal recovery after hemofiltration for acute renal failure in critically ill patients: a double blind randomized controlled trial. Critical care medicine 37; 533‐538.</w:t>
      </w:r>
    </w:p>
    <w:p w14:paraId="0A9B108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216.</w:t>
      </w:r>
      <w:r w:rsidRPr="001D1D30">
        <w:rPr>
          <w:rFonts w:asciiTheme="minorHAnsi" w:hAnsiTheme="minorHAnsi"/>
          <w:lang w:val="en-US"/>
        </w:rPr>
        <w:tab/>
      </w:r>
      <w:r w:rsidRPr="001D1D30">
        <w:rPr>
          <w:rFonts w:asciiTheme="minorHAnsi" w:hAnsiTheme="minorHAnsi" w:cs="Times New Roman"/>
          <w:sz w:val="20"/>
          <w:lang w:val="en-US"/>
        </w:rPr>
        <w:t>Van Wert R, Friedrich JO, Scales DC, Wald R, Adhikari NKJ (2010): High-dose renal replacement therapy for acute kidney injury: Systematic review and meta-analysis. Critical Care Medicine 38; 1360-1369.</w:t>
      </w:r>
    </w:p>
    <w:p w14:paraId="3A2C755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217.</w:t>
      </w:r>
      <w:r w:rsidRPr="001D1D30">
        <w:rPr>
          <w:rFonts w:asciiTheme="minorHAnsi" w:hAnsiTheme="minorHAnsi"/>
          <w:lang w:val="en-US"/>
        </w:rPr>
        <w:tab/>
      </w:r>
      <w:r w:rsidRPr="001D1D30">
        <w:rPr>
          <w:rFonts w:asciiTheme="minorHAnsi" w:hAnsiTheme="minorHAnsi" w:cs="Times New Roman"/>
          <w:sz w:val="20"/>
          <w:lang w:val="en-US"/>
        </w:rPr>
        <w:t>Vardakas KZ, Voulgaris GL, Maliaros A, Samonis G, Falagas ME (2018): Prolonged versus short-term intravenous infusion of antipseudomonal β-lactams for patients with sepsis: a systematic review and meta-analysis of randomised trials. Lancet Infect Dis 18; 108-120.</w:t>
      </w:r>
    </w:p>
    <w:p w14:paraId="56066BAD"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218.</w:t>
      </w:r>
      <w:r w:rsidRPr="001D1D30">
        <w:rPr>
          <w:rFonts w:asciiTheme="minorHAnsi" w:hAnsiTheme="minorHAnsi"/>
          <w:lang w:val="en-US"/>
        </w:rPr>
        <w:tab/>
      </w:r>
      <w:r w:rsidRPr="001D1D30">
        <w:rPr>
          <w:rFonts w:asciiTheme="minorHAnsi" w:hAnsiTheme="minorHAnsi" w:cs="Times New Roman"/>
          <w:sz w:val="20"/>
          <w:lang w:val="en-US"/>
        </w:rPr>
        <w:t>Venkatasubba Rao CP, Bershad EM, Calvillo E, Maldonado N, Damani R, Mandayam S, Suarez JI (2018): Real-time Noninvasive Monitoring of Intracranial Fluid Shifts During Dialysis Using Volumetric Integral Phase-Shift Spectroscopy (VIPS): A Proof-of-Concept Study. Neurocrit Care 28; 117-126.</w:t>
      </w:r>
    </w:p>
    <w:p w14:paraId="0D4A7380" w14:textId="55B973EA"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219.</w:t>
      </w:r>
      <w:r w:rsidRPr="001D1D30">
        <w:rPr>
          <w:rFonts w:asciiTheme="minorHAnsi" w:hAnsiTheme="minorHAnsi"/>
          <w:lang w:val="en-US"/>
        </w:rPr>
        <w:tab/>
      </w:r>
      <w:r w:rsidRPr="001D1D30">
        <w:rPr>
          <w:rFonts w:asciiTheme="minorHAnsi" w:hAnsiTheme="minorHAnsi" w:cs="Times New Roman"/>
          <w:sz w:val="20"/>
          <w:lang w:val="en-US"/>
        </w:rPr>
        <w:t xml:space="preserve">Viallet N, Brunot V, Kuster N, Daubin D, Besnard N, Platon L, Buzançais A, Larcher R, Jonquet O, Klouche K (2016): Daily urinary creatinine predicts the weaning of renal replacement therapy in ICU acute kidney injury patients. Annals of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6; 71.</w:t>
      </w:r>
    </w:p>
    <w:p w14:paraId="2F31D361" w14:textId="41E3E72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220.</w:t>
      </w:r>
      <w:r w:rsidRPr="001D1D30">
        <w:rPr>
          <w:rFonts w:asciiTheme="minorHAnsi" w:hAnsiTheme="minorHAnsi"/>
          <w:lang w:val="en-US"/>
        </w:rPr>
        <w:tab/>
      </w:r>
      <w:r w:rsidRPr="001D1D30">
        <w:rPr>
          <w:rFonts w:asciiTheme="minorHAnsi" w:hAnsiTheme="minorHAnsi" w:cs="Times New Roman"/>
          <w:sz w:val="20"/>
          <w:lang w:val="en-US"/>
        </w:rPr>
        <w:t xml:space="preserve">Vinsonneau C, Camus C, Combes A, Costa De Beauregard MA, Klouche K, Boulain T, Pallot JL, Chiche JD, Taupin P, Landais P et al. (2006):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venovenous haemodiafiltration versus intermittent haemodialysis for acute renal failure in patients with multiple-organ dysfunction syndrome: a multicentre randomised trial. Lancet 368; 379-385.</w:t>
      </w:r>
    </w:p>
    <w:p w14:paraId="508BBE10"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221.</w:t>
      </w:r>
      <w:r w:rsidRPr="001D1D30">
        <w:rPr>
          <w:rFonts w:asciiTheme="minorHAnsi" w:hAnsiTheme="minorHAnsi"/>
          <w:lang w:val="en-US"/>
        </w:rPr>
        <w:tab/>
      </w:r>
      <w:r w:rsidRPr="001D1D30">
        <w:rPr>
          <w:rFonts w:asciiTheme="minorHAnsi" w:hAnsiTheme="minorHAnsi" w:cs="Times New Roman"/>
          <w:sz w:val="20"/>
          <w:lang w:val="en-US"/>
        </w:rPr>
        <w:t>Vives M, Karkouti K, Rao V, Chan CT, Wijeysundera DN (2022): Acute kidney injury after cardiac surgery: Sustained low efficiency compared to continuous renal replacement therapy. J Clin Anesth 77; 110642.</w:t>
      </w:r>
    </w:p>
    <w:p w14:paraId="358EFC5F"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222.</w:t>
      </w:r>
      <w:r w:rsidRPr="001D1D30">
        <w:rPr>
          <w:rFonts w:asciiTheme="minorHAnsi" w:hAnsiTheme="minorHAnsi"/>
          <w:lang w:val="en-US"/>
        </w:rPr>
        <w:tab/>
      </w:r>
      <w:r w:rsidRPr="001D1D30">
        <w:rPr>
          <w:rFonts w:asciiTheme="minorHAnsi" w:hAnsiTheme="minorHAnsi" w:cs="Times New Roman"/>
          <w:sz w:val="20"/>
          <w:lang w:val="en-US"/>
        </w:rPr>
        <w:t>Von Groote T, Albert F, Meersch M, Koch R, Porschen C, Hartmann O, Bergmann D, Pickkers P, Zarbock A (2022): Proenkephalin A 119-159 predicts early and successful liberation from renal replacement therapy in critically ill patients with acute kidney injury: a post hoc analysis of the ELAIN trial. Crit Care 26; 333.</w:t>
      </w:r>
    </w:p>
    <w:p w14:paraId="15C5A05B"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223.</w:t>
      </w:r>
      <w:r w:rsidRPr="001D1D30">
        <w:rPr>
          <w:rFonts w:asciiTheme="minorHAnsi" w:hAnsiTheme="minorHAnsi"/>
          <w:lang w:val="en-US"/>
        </w:rPr>
        <w:tab/>
      </w:r>
      <w:r w:rsidRPr="001D1D30">
        <w:rPr>
          <w:rFonts w:asciiTheme="minorHAnsi" w:hAnsiTheme="minorHAnsi" w:cs="Times New Roman"/>
          <w:sz w:val="20"/>
          <w:lang w:val="en-US"/>
        </w:rPr>
        <w:t>Waineo MF, Kuhn TC, Brown DL (2015): The pharmacokinetic/pharmacodynamic rationale for administering vancomycin via continuous infusion.  40; 259-265.</w:t>
      </w:r>
    </w:p>
    <w:p w14:paraId="52ED928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224.</w:t>
      </w:r>
      <w:r w:rsidRPr="001D1D30">
        <w:rPr>
          <w:rFonts w:asciiTheme="minorHAnsi" w:hAnsiTheme="minorHAnsi"/>
          <w:lang w:val="en-US"/>
        </w:rPr>
        <w:tab/>
      </w:r>
      <w:r w:rsidRPr="001D1D30">
        <w:rPr>
          <w:rFonts w:asciiTheme="minorHAnsi" w:hAnsiTheme="minorHAnsi" w:cs="Times New Roman"/>
          <w:sz w:val="20"/>
          <w:lang w:val="en-US"/>
        </w:rPr>
        <w:t>Wald R, Adhikari NK, Smith OM, Weir MA, Pope K, Cohen A, Thorpe K, Mcintyre L, Lamontagne F, Soth M et al. (2015): Comparison of standard and accelerated initiation of renal replacement therapy in acute kidney injury. Kidney Int 88; 897-904.</w:t>
      </w:r>
    </w:p>
    <w:p w14:paraId="17D824E0" w14:textId="1F26D43F"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225.</w:t>
      </w:r>
      <w:r w:rsidRPr="001D1D30">
        <w:rPr>
          <w:rFonts w:asciiTheme="minorHAnsi" w:hAnsiTheme="minorHAnsi"/>
          <w:lang w:val="en-US"/>
        </w:rPr>
        <w:tab/>
      </w:r>
      <w:r w:rsidRPr="001D1D30">
        <w:rPr>
          <w:rFonts w:asciiTheme="minorHAnsi" w:hAnsiTheme="minorHAnsi" w:cs="Times New Roman"/>
          <w:sz w:val="20"/>
          <w:lang w:val="en-US"/>
        </w:rPr>
        <w:t xml:space="preserve">Wald R, Gaudry S, Da Costa BR, Adhikari NKJ, Bellomo R, Du B, Gallagher MP, Hoste EA, Lamontagne F, Joannidis M et al. (2023): Initiation of continuous renal replacement therapy versus intermittent hemodialysis in critically ill patients with severe acute kidney injury: a secondary analysis of STARRT-AKI trial.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xml:space="preserve"> care medicine; 1305-1316.</w:t>
      </w:r>
    </w:p>
    <w:p w14:paraId="3FDEA50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226.</w:t>
      </w:r>
      <w:r w:rsidRPr="001D1D30">
        <w:rPr>
          <w:rFonts w:asciiTheme="minorHAnsi" w:hAnsiTheme="minorHAnsi"/>
          <w:lang w:val="en-US"/>
        </w:rPr>
        <w:tab/>
      </w:r>
      <w:r w:rsidRPr="001D1D30">
        <w:rPr>
          <w:rFonts w:asciiTheme="minorHAnsi" w:hAnsiTheme="minorHAnsi" w:cs="Times New Roman"/>
          <w:sz w:val="20"/>
          <w:lang w:val="en-US"/>
        </w:rPr>
        <w:t>Wald R, Shariff SZ, Adhikari NK, Bagshaw SM, Burns KE, Friedrich JO, Garg AX, Harel Z, Kitchlu A, Ray JG (2014): The association between renal replacement therapy modality and long-term outcomes among critically ill adults with acute kidney injury: a retrospective cohort study*. Crit Care Med 42; 868-877.</w:t>
      </w:r>
    </w:p>
    <w:p w14:paraId="30FDD7B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227.</w:t>
      </w:r>
      <w:r w:rsidRPr="001D1D30">
        <w:rPr>
          <w:rFonts w:asciiTheme="minorHAnsi" w:hAnsiTheme="minorHAnsi"/>
          <w:lang w:val="en-US"/>
        </w:rPr>
        <w:tab/>
      </w:r>
      <w:r w:rsidRPr="001D1D30">
        <w:rPr>
          <w:rFonts w:asciiTheme="minorHAnsi" w:hAnsiTheme="minorHAnsi" w:cs="Times New Roman"/>
          <w:sz w:val="20"/>
          <w:lang w:val="en-US"/>
        </w:rPr>
        <w:t>Wang H, Li L, Chu Q, Wang Y, Li Z, Zhang W, Li L, He L, Ai Y (2016): Early initiation of renal replacement treatment in patients with acute kidney injury A systematic review and meta-analysis.  95; e5434.</w:t>
      </w:r>
    </w:p>
    <w:p w14:paraId="5201948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228.</w:t>
      </w:r>
      <w:r w:rsidRPr="001D1D30">
        <w:rPr>
          <w:rFonts w:asciiTheme="minorHAnsi" w:hAnsiTheme="minorHAnsi"/>
          <w:lang w:val="en-US"/>
        </w:rPr>
        <w:tab/>
      </w:r>
      <w:r w:rsidRPr="001D1D30">
        <w:rPr>
          <w:rFonts w:asciiTheme="minorHAnsi" w:hAnsiTheme="minorHAnsi" w:cs="Times New Roman"/>
          <w:sz w:val="20"/>
          <w:lang w:val="en-US"/>
        </w:rPr>
        <w:t>Wang Y, Gallagher M, Li Q, Lo S, Cass A, Finfer S, Myburgh J, Bouman C, Faulhaber-Walter R, Kellum JA et al. (2018): Renal replacement therapy intensity for acute kidney injury and recovery to dialysis independence: a systematic review and individual patient data meta-analysis. Nephrol Dial Transplant 33; 1017-1024.</w:t>
      </w:r>
    </w:p>
    <w:p w14:paraId="028055C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229.</w:t>
      </w:r>
      <w:r w:rsidRPr="001D1D30">
        <w:rPr>
          <w:rFonts w:asciiTheme="minorHAnsi" w:hAnsiTheme="minorHAnsi"/>
          <w:lang w:val="en-US"/>
        </w:rPr>
        <w:tab/>
      </w:r>
      <w:r w:rsidRPr="001D1D30">
        <w:rPr>
          <w:rFonts w:asciiTheme="minorHAnsi" w:hAnsiTheme="minorHAnsi" w:cs="Times New Roman"/>
          <w:sz w:val="20"/>
          <w:lang w:val="en-US"/>
        </w:rPr>
        <w:t>Weidhase L, De Fallois J, Haußig E, Kaiser T, Mende M, Petros S (2020): Myoglobin clearance with continuous veno-venous hemodialysis using high cutoff dialyzer versus continuous veno-venous hemodiafiltration using high-flux dialyzer: a prospective randomized controlled trial. Crit Care 24; 644.</w:t>
      </w:r>
    </w:p>
    <w:p w14:paraId="319403C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230.</w:t>
      </w:r>
      <w:r w:rsidRPr="001D1D30">
        <w:rPr>
          <w:rFonts w:asciiTheme="minorHAnsi" w:hAnsiTheme="minorHAnsi"/>
          <w:lang w:val="en-US"/>
        </w:rPr>
        <w:tab/>
      </w:r>
      <w:r w:rsidRPr="001D1D30">
        <w:rPr>
          <w:rFonts w:asciiTheme="minorHAnsi" w:hAnsiTheme="minorHAnsi" w:cs="Times New Roman"/>
          <w:sz w:val="20"/>
          <w:lang w:val="en-US"/>
        </w:rPr>
        <w:t>Wierstra BT, Kadri S, Alomar S, Burbano X, Barrisford GW, Kao RLC (2016): The impact of "early" versus "late" initiation of renal replacement therapy in critical care patients with acute kidney injury: A systematic review and evidence synthesis.  20; 1-13.</w:t>
      </w:r>
    </w:p>
    <w:p w14:paraId="7A5CC22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231.</w:t>
      </w:r>
      <w:r w:rsidRPr="001D1D30">
        <w:rPr>
          <w:rFonts w:asciiTheme="minorHAnsi" w:hAnsiTheme="minorHAnsi"/>
          <w:lang w:val="en-US"/>
        </w:rPr>
        <w:tab/>
      </w:r>
      <w:r w:rsidRPr="001D1D30">
        <w:rPr>
          <w:rFonts w:asciiTheme="minorHAnsi" w:hAnsiTheme="minorHAnsi" w:cs="Times New Roman"/>
          <w:sz w:val="20"/>
          <w:lang w:val="en-US"/>
        </w:rPr>
        <w:t>Wu B, Yan W, Li X, Kong X, Yu X, Zhu Y, Xing C, Mao H (2017): Initiation and Cessation Timing of Renal Replacement Therapy in Patients with Type 1 Cardiorenal Syndrome: An Observational Study. Cardiorenal Med 7; 118-127.</w:t>
      </w:r>
    </w:p>
    <w:p w14:paraId="17EACBC8"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232.</w:t>
      </w:r>
      <w:r w:rsidRPr="001D1D30">
        <w:rPr>
          <w:rFonts w:asciiTheme="minorHAnsi" w:hAnsiTheme="minorHAnsi"/>
          <w:lang w:val="en-US"/>
        </w:rPr>
        <w:tab/>
      </w:r>
      <w:r w:rsidRPr="001D1D30">
        <w:rPr>
          <w:rFonts w:asciiTheme="minorHAnsi" w:hAnsiTheme="minorHAnsi" w:cs="Times New Roman"/>
          <w:sz w:val="20"/>
          <w:lang w:val="en-US"/>
        </w:rPr>
        <w:t>Wu CC, Su YC, Wu KS, Wu TH, Yang CS (2021): Loading dose and efficacy of continuous or extended infusion of beta-lactams compared with intermittent administration in patients with critical illnesses: A subgroup meta-analysis and meta-regression analysis. J Clin Pharm Ther 46; 424-432.</w:t>
      </w:r>
    </w:p>
    <w:p w14:paraId="1551EC1C"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233.</w:t>
      </w:r>
      <w:r w:rsidRPr="001D1D30">
        <w:rPr>
          <w:rFonts w:asciiTheme="minorHAnsi" w:hAnsiTheme="minorHAnsi"/>
          <w:lang w:val="en-US"/>
        </w:rPr>
        <w:tab/>
      </w:r>
      <w:r w:rsidRPr="001D1D30">
        <w:rPr>
          <w:rFonts w:asciiTheme="minorHAnsi" w:hAnsiTheme="minorHAnsi" w:cs="Times New Roman"/>
          <w:sz w:val="20"/>
          <w:lang w:val="en-US"/>
        </w:rPr>
        <w:t>Wu VC, Huang TM, Shiao CC, Lai CF, Tsai PR, Wang WJ, Huang HY, Wang KC, Ko WJ, Wu KD et al. (2013): The hemodynamic effects during sustained low-efficiency dialysis versus continuous veno-venous hemofiltration for uremic patients with brain hemorrhage: a crossover study Clinical article. J Neurosurg 119; 1288-1295.</w:t>
      </w:r>
    </w:p>
    <w:p w14:paraId="4AC9E6D1"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234.</w:t>
      </w:r>
      <w:r w:rsidRPr="001D1D30">
        <w:rPr>
          <w:rFonts w:asciiTheme="minorHAnsi" w:hAnsiTheme="minorHAnsi"/>
          <w:lang w:val="en-US"/>
        </w:rPr>
        <w:tab/>
      </w:r>
      <w:r w:rsidRPr="001D1D30">
        <w:rPr>
          <w:rFonts w:asciiTheme="minorHAnsi" w:hAnsiTheme="minorHAnsi" w:cs="Times New Roman"/>
          <w:sz w:val="20"/>
          <w:lang w:val="en-US"/>
        </w:rPr>
        <w:t xml:space="preserve">Xiao L, Jia L, Li R, Zhang Y, Ji H, Faramand A (2019): Early versus late initiation of renal replacement therapy for acute kidney injury in critically ill patients: A systematic review and meta-analysis.  14; </w:t>
      </w:r>
    </w:p>
    <w:p w14:paraId="21EC263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235.</w:t>
      </w:r>
      <w:r w:rsidRPr="001D1D30">
        <w:rPr>
          <w:rFonts w:asciiTheme="minorHAnsi" w:hAnsiTheme="minorHAnsi"/>
          <w:lang w:val="en-US"/>
        </w:rPr>
        <w:tab/>
      </w:r>
      <w:r w:rsidRPr="001D1D30">
        <w:rPr>
          <w:rFonts w:asciiTheme="minorHAnsi" w:hAnsiTheme="minorHAnsi" w:cs="Times New Roman"/>
          <w:sz w:val="20"/>
          <w:lang w:val="en-US"/>
        </w:rPr>
        <w:t>Xu Q, Jiang B, Li J, Lu W, Li J (2022): Comparison of filter life span and solute removal during continuous renal replacement therapy: convection versus diffusion - A randomized controlled trial. Ther Apher Dial 26; 1030-1039.</w:t>
      </w:r>
    </w:p>
    <w:p w14:paraId="6EB4A7DC" w14:textId="77777777" w:rsidR="00566A80" w:rsidRPr="001D1D30" w:rsidRDefault="00566A80" w:rsidP="00A55822">
      <w:pPr>
        <w:rPr>
          <w:rFonts w:asciiTheme="minorHAnsi" w:hAnsiTheme="minorHAnsi"/>
          <w:lang w:val="en-US"/>
        </w:rPr>
      </w:pPr>
      <w:r w:rsidRPr="001D1D30">
        <w:rPr>
          <w:rFonts w:asciiTheme="minorHAnsi" w:hAnsiTheme="minorHAnsi"/>
          <w:lang w:val="en-US"/>
        </w:rPr>
        <w:t>236.</w:t>
      </w:r>
      <w:r w:rsidRPr="001D1D30">
        <w:rPr>
          <w:rFonts w:asciiTheme="minorHAnsi" w:hAnsiTheme="minorHAnsi"/>
          <w:lang w:val="en-US"/>
        </w:rPr>
        <w:tab/>
        <w:t>Xu Y, Gao J, Zheng X, Zhong B, Na Y, Wei J (2017): Timing of initiation of renal replacement therapy for acute kidney injury: a systematic review and meta-analysis of randomized-controlled trials. Clin Exp Nephrol 21; 552-562.</w:t>
      </w:r>
    </w:p>
    <w:p w14:paraId="139C06A7"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237.</w:t>
      </w:r>
      <w:r w:rsidRPr="001D1D30">
        <w:rPr>
          <w:rFonts w:asciiTheme="minorHAnsi" w:hAnsiTheme="minorHAnsi"/>
          <w:lang w:val="en-US"/>
        </w:rPr>
        <w:tab/>
      </w:r>
      <w:r w:rsidRPr="001D1D30">
        <w:rPr>
          <w:rFonts w:asciiTheme="minorHAnsi" w:hAnsiTheme="minorHAnsi" w:cs="Times New Roman"/>
          <w:sz w:val="20"/>
          <w:lang w:val="en-US"/>
        </w:rPr>
        <w:t>Yang T, Sun S, Lin L, Han M, Liu Q, Zeng X, Zhao Y, Li Y, Su B, Huang S et al. (2017): Predictive Factors Upon Discontinuation of Renal Replacement Therapy for Long-Term Chronic Dialysis and Death in Acute Kidney Injury Patients. Artif Organs 41; 1127-1134.</w:t>
      </w:r>
    </w:p>
    <w:p w14:paraId="3CAAC38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238.</w:t>
      </w:r>
      <w:r w:rsidRPr="001D1D30">
        <w:rPr>
          <w:rFonts w:asciiTheme="minorHAnsi" w:hAnsiTheme="minorHAnsi"/>
          <w:lang w:val="en-US"/>
        </w:rPr>
        <w:tab/>
      </w:r>
      <w:r w:rsidRPr="001D1D30">
        <w:rPr>
          <w:rFonts w:asciiTheme="minorHAnsi" w:hAnsiTheme="minorHAnsi" w:cs="Times New Roman"/>
          <w:sz w:val="20"/>
          <w:lang w:val="en-US"/>
        </w:rPr>
        <w:t>Yang T, Sun S, Zhao Y, Liu Q, Han M, Lin L, Su B, Huang S, Yang L (2018): Biomarkers upon discontinuation of renal replacement therapy predict 60-day survival and renal recovery in critically ill patients with acute kidney injury. Hemodialysis International 22; 56-65.</w:t>
      </w:r>
    </w:p>
    <w:p w14:paraId="0A78114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239.</w:t>
      </w:r>
      <w:r w:rsidRPr="001D1D30">
        <w:rPr>
          <w:rFonts w:asciiTheme="minorHAnsi" w:hAnsiTheme="minorHAnsi"/>
          <w:lang w:val="en-US"/>
        </w:rPr>
        <w:tab/>
      </w:r>
      <w:r w:rsidRPr="001D1D30">
        <w:rPr>
          <w:rFonts w:asciiTheme="minorHAnsi" w:hAnsiTheme="minorHAnsi" w:cs="Times New Roman"/>
          <w:sz w:val="20"/>
          <w:lang w:val="en-US"/>
        </w:rPr>
        <w:t>Yang XM, Tu GW, Zheng JL, Shen B, Ma GG, Hao GW, Gao J, Luo Z (2017): A comparison of early versus late initiation of renal replacement therapy for acute kidney injury in critically ill patients: An updated systematic review and meta-analysis of randomized controlled trials. BMC Nephrology 18; 264.</w:t>
      </w:r>
    </w:p>
    <w:p w14:paraId="0637D49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240.</w:t>
      </w:r>
      <w:r w:rsidRPr="001D1D30">
        <w:rPr>
          <w:rFonts w:asciiTheme="minorHAnsi" w:hAnsiTheme="minorHAnsi"/>
          <w:lang w:val="en-US"/>
        </w:rPr>
        <w:tab/>
      </w:r>
      <w:r w:rsidRPr="001D1D30">
        <w:rPr>
          <w:rFonts w:asciiTheme="minorHAnsi" w:hAnsiTheme="minorHAnsi" w:cs="Times New Roman"/>
          <w:sz w:val="20"/>
          <w:lang w:val="en-US"/>
        </w:rPr>
        <w:t>Ye Z, Wang Y, Ge L, Guyatt GH, Collister D, Alhazzani W, Bagshaw SM, Belley-Cote EP, Fang F, Hou L et al. (2021): Comparing Renal Replacement Therapy Modalities in Critically Ill Patients With Acute Kidney Injury: A Systematic Review and Network Meta-Analysis. Crit Care Explor 3; e0399.</w:t>
      </w:r>
    </w:p>
    <w:p w14:paraId="325403C5"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241.</w:t>
      </w:r>
      <w:r w:rsidRPr="001D1D30">
        <w:rPr>
          <w:rFonts w:asciiTheme="minorHAnsi" w:hAnsiTheme="minorHAnsi"/>
          <w:lang w:val="en-US"/>
        </w:rPr>
        <w:tab/>
      </w:r>
      <w:r w:rsidRPr="001D1D30">
        <w:rPr>
          <w:rFonts w:asciiTheme="minorHAnsi" w:hAnsiTheme="minorHAnsi" w:cs="Times New Roman"/>
          <w:sz w:val="20"/>
          <w:lang w:val="en-US"/>
        </w:rPr>
        <w:t>Yin F, Zhang F, Liu S, Ning B (2020): The therapeutic effect of high-volume hemofiltration on sepsis: a systematic review and meta-analysis. Ann Transl Med 8; 488.</w:t>
      </w:r>
    </w:p>
    <w:p w14:paraId="618A779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242.</w:t>
      </w:r>
      <w:r w:rsidRPr="001D1D30">
        <w:rPr>
          <w:rFonts w:asciiTheme="minorHAnsi" w:hAnsiTheme="minorHAnsi"/>
          <w:lang w:val="en-US"/>
        </w:rPr>
        <w:tab/>
      </w:r>
      <w:r w:rsidRPr="001D1D30">
        <w:rPr>
          <w:rFonts w:asciiTheme="minorHAnsi" w:hAnsiTheme="minorHAnsi" w:cs="Times New Roman"/>
          <w:sz w:val="20"/>
          <w:lang w:val="en-US"/>
        </w:rPr>
        <w:t>Yoshida T, Matsuura R, Komaru Y, Miyamoto Y, Yoshimoto K, Hamasaki Y, Noiri E, Morimura N, Nangaku M, Doi K (2019): Kinetic estimated glomerular filtration rate as a predictor of successful continuous renal replacement therapy discontinuation. Nephrology (Carlton) 24; 287-293.</w:t>
      </w:r>
    </w:p>
    <w:p w14:paraId="40C401C3"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243.</w:t>
      </w:r>
      <w:r w:rsidRPr="001D1D30">
        <w:rPr>
          <w:rFonts w:asciiTheme="minorHAnsi" w:hAnsiTheme="minorHAnsi"/>
          <w:lang w:val="en-US"/>
        </w:rPr>
        <w:tab/>
      </w:r>
      <w:r w:rsidRPr="001D1D30">
        <w:rPr>
          <w:rFonts w:asciiTheme="minorHAnsi" w:hAnsiTheme="minorHAnsi" w:cs="Times New Roman"/>
          <w:sz w:val="20"/>
          <w:lang w:val="en-US"/>
        </w:rPr>
        <w:t>Yu Z, Pang X, Wu X, Shan C, Jiang S (2018): Clinical outcomes of prolonged infusion (extended infusion or continuous infusion) versus intermittent bolus of meropenem in severe infection: A meta-analysis. PLoS One 13; e0201667.</w:t>
      </w:r>
    </w:p>
    <w:p w14:paraId="6EF2385F"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244.</w:t>
      </w:r>
      <w:r w:rsidRPr="001D1D30">
        <w:rPr>
          <w:rFonts w:asciiTheme="minorHAnsi" w:hAnsiTheme="minorHAnsi"/>
          <w:lang w:val="en-US"/>
        </w:rPr>
        <w:tab/>
      </w:r>
      <w:r w:rsidRPr="001D1D30">
        <w:rPr>
          <w:rFonts w:asciiTheme="minorHAnsi" w:hAnsiTheme="minorHAnsi" w:cs="Times New Roman"/>
          <w:sz w:val="20"/>
          <w:lang w:val="en-US"/>
        </w:rPr>
        <w:t>Yusuf E, Spapen H, Piérard D (2014): Prolonged vs intermittent infusion of piperacillin/tazobactam in critically ill patients: a narrative and systematic review. J Crit Care 29; 1089-1095.</w:t>
      </w:r>
    </w:p>
    <w:p w14:paraId="47D4F43F"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lastRenderedPageBreak/>
        <w:t>245.</w:t>
      </w:r>
      <w:r w:rsidRPr="001D1D30">
        <w:rPr>
          <w:rFonts w:asciiTheme="minorHAnsi" w:hAnsiTheme="minorHAnsi"/>
          <w:lang w:val="en-US"/>
        </w:rPr>
        <w:tab/>
      </w:r>
      <w:r w:rsidRPr="001D1D30">
        <w:rPr>
          <w:rFonts w:asciiTheme="minorHAnsi" w:hAnsiTheme="minorHAnsi" w:cs="Times New Roman"/>
          <w:sz w:val="20"/>
          <w:lang w:val="en-US"/>
        </w:rPr>
        <w:t>Zarbock A, Kellum JA, Schmidt C, Van Aken H, Wempe C, Pavenstadt H, Boanta A, Gerss J, Meersch M (2016): Effect of early vs delayed initiation of renal replacement therapy on mortality in critically ill patients with acute kidney injury: the elain randomized clinical trial. JAMA - journal of the american medical association 315; 2190‐2199.</w:t>
      </w:r>
    </w:p>
    <w:p w14:paraId="0D6730B1"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246.</w:t>
      </w:r>
      <w:r w:rsidRPr="001D1D30">
        <w:rPr>
          <w:rFonts w:asciiTheme="minorHAnsi" w:hAnsiTheme="minorHAnsi"/>
          <w:lang w:val="en-US"/>
        </w:rPr>
        <w:tab/>
      </w:r>
      <w:r w:rsidRPr="001D1D30">
        <w:rPr>
          <w:rFonts w:asciiTheme="minorHAnsi" w:hAnsiTheme="minorHAnsi" w:cs="Times New Roman"/>
          <w:sz w:val="20"/>
          <w:lang w:val="en-US"/>
        </w:rPr>
        <w:t>Zha J, Li C, Cheng G, Huang L, Bai Z, Fang C (2019): The efficacy of renal replacement therapy strategies for septic-acute kidney injury: A PRISMA-compliant network meta-analysis. Medicine (Baltimore) 98; e15257.</w:t>
      </w:r>
    </w:p>
    <w:p w14:paraId="0002A0FE"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247.</w:t>
      </w:r>
      <w:r w:rsidRPr="001D1D30">
        <w:rPr>
          <w:rFonts w:asciiTheme="minorHAnsi" w:hAnsiTheme="minorHAnsi"/>
          <w:lang w:val="en-US"/>
        </w:rPr>
        <w:tab/>
      </w:r>
      <w:r w:rsidRPr="001D1D30">
        <w:rPr>
          <w:rFonts w:asciiTheme="minorHAnsi" w:hAnsiTheme="minorHAnsi" w:cs="Times New Roman"/>
          <w:sz w:val="20"/>
          <w:lang w:val="en-US"/>
        </w:rPr>
        <w:t>Zhang K, Zhang H, Zhao C, Hu Z, Shang J, Chen Y, Huo Y, Zhao C, Li B, Guo S (2023): The furosemide stress test predicts the timing of continuous renal replacement therapy initiation in critically ill patients with acute kidney injury: a double-blind prospective intervention cohort study. European journal of medical research 28; 149.</w:t>
      </w:r>
    </w:p>
    <w:p w14:paraId="48E8CAD0"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248.</w:t>
      </w:r>
      <w:r w:rsidRPr="001D1D30">
        <w:rPr>
          <w:rFonts w:asciiTheme="minorHAnsi" w:hAnsiTheme="minorHAnsi"/>
          <w:lang w:val="en-US"/>
        </w:rPr>
        <w:tab/>
      </w:r>
      <w:r w:rsidRPr="001D1D30">
        <w:rPr>
          <w:rFonts w:asciiTheme="minorHAnsi" w:hAnsiTheme="minorHAnsi" w:cs="Times New Roman"/>
          <w:sz w:val="20"/>
          <w:lang w:val="en-US"/>
        </w:rPr>
        <w:t>Zhang L, Chen D, Tang X, Li P, Zhang Y, Tao Y (2020): Timing of initiation of renal replacement therapy in acute kidney injury: an updated meta-analysis of randomized controlled trials. Ren Fail 42; 77-88.</w:t>
      </w:r>
    </w:p>
    <w:p w14:paraId="4DB441F9" w14:textId="0ADF4882"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249.</w:t>
      </w:r>
      <w:r w:rsidRPr="001D1D30">
        <w:rPr>
          <w:rFonts w:asciiTheme="minorHAnsi" w:hAnsiTheme="minorHAnsi"/>
          <w:lang w:val="en-US"/>
        </w:rPr>
        <w:tab/>
      </w:r>
      <w:r w:rsidRPr="001D1D30">
        <w:rPr>
          <w:rFonts w:asciiTheme="minorHAnsi" w:hAnsiTheme="minorHAnsi" w:cs="Times New Roman"/>
          <w:sz w:val="20"/>
          <w:lang w:val="en-US"/>
        </w:rPr>
        <w:t xml:space="preserve">Zhang L, Yang J, Eastwood GM, Zhu G, Tanaka A, Bellomo R (2015): Extended Daily Dialysis Versus </w:t>
      </w:r>
      <w:r w:rsidR="00C65397" w:rsidRPr="001D1D30">
        <w:rPr>
          <w:rFonts w:asciiTheme="minorHAnsi" w:hAnsiTheme="minorHAnsi" w:cs="Times New Roman"/>
          <w:sz w:val="20"/>
          <w:lang w:val="en-US"/>
        </w:rPr>
        <w:t>continuous</w:t>
      </w:r>
      <w:r w:rsidRPr="001D1D30">
        <w:rPr>
          <w:rFonts w:asciiTheme="minorHAnsi" w:hAnsiTheme="minorHAnsi" w:cs="Times New Roman"/>
          <w:sz w:val="20"/>
          <w:lang w:val="en-US"/>
        </w:rPr>
        <w:t xml:space="preserve"> Renal Replacement Therapy for Acute Kidney Injury: A Meta-analysis. Am J Kidney Dis 66; 322-330.</w:t>
      </w:r>
    </w:p>
    <w:p w14:paraId="0F0BF9AC"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250.</w:t>
      </w:r>
      <w:r w:rsidRPr="001D1D30">
        <w:rPr>
          <w:rFonts w:asciiTheme="minorHAnsi" w:hAnsiTheme="minorHAnsi"/>
          <w:lang w:val="en-US"/>
        </w:rPr>
        <w:tab/>
      </w:r>
      <w:r w:rsidRPr="001D1D30">
        <w:rPr>
          <w:rFonts w:asciiTheme="minorHAnsi" w:hAnsiTheme="minorHAnsi" w:cs="Times New Roman"/>
          <w:sz w:val="20"/>
          <w:lang w:val="en-US"/>
        </w:rPr>
        <w:t>Zhang P, Yang Y, Lv R, Zhang Y, Xie W, Chen J (2012): Effect of the intensity of continuous renal replacement therapy in patients with sepsis and acute kidney injury: a single-center randomized clinical trial. Nephrol Dial Transplant 27; 967-973.</w:t>
      </w:r>
    </w:p>
    <w:p w14:paraId="6790A39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251.</w:t>
      </w:r>
      <w:r w:rsidRPr="001D1D30">
        <w:rPr>
          <w:rFonts w:asciiTheme="minorHAnsi" w:hAnsiTheme="minorHAnsi"/>
          <w:lang w:val="en-US"/>
        </w:rPr>
        <w:tab/>
      </w:r>
      <w:r w:rsidRPr="001D1D30">
        <w:rPr>
          <w:rFonts w:asciiTheme="minorHAnsi" w:hAnsiTheme="minorHAnsi" w:cs="Times New Roman"/>
          <w:sz w:val="20"/>
          <w:lang w:val="en-US"/>
        </w:rPr>
        <w:t>Zhang W, Bai M, Yu Y, Li L, Zhao L, Sun S, Chen X (2019): Safety and efficacy of regional citrate anticoagulation for continuous renal replacement therapy in liver failure patients: a systematic review and meta-analysis. Crit Care 23; 22.</w:t>
      </w:r>
    </w:p>
    <w:p w14:paraId="72FCF68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252.</w:t>
      </w:r>
      <w:r w:rsidRPr="001D1D30">
        <w:rPr>
          <w:rFonts w:asciiTheme="minorHAnsi" w:hAnsiTheme="minorHAnsi"/>
          <w:lang w:val="en-US"/>
        </w:rPr>
        <w:tab/>
      </w:r>
      <w:r w:rsidRPr="001D1D30">
        <w:rPr>
          <w:rFonts w:asciiTheme="minorHAnsi" w:hAnsiTheme="minorHAnsi" w:cs="Times New Roman"/>
          <w:sz w:val="20"/>
          <w:lang w:val="en-US"/>
        </w:rPr>
        <w:t>Zhang Z, Xu X, Ni H, Jin N (2012): Serum cystatin C is associated with renal function recovery in critically ill patients undergoing continuous renal replacement therapy. Nephron Clin Pract 122; 86-92.</w:t>
      </w:r>
    </w:p>
    <w:p w14:paraId="64527B6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253.</w:t>
      </w:r>
      <w:r w:rsidRPr="001D1D30">
        <w:rPr>
          <w:rFonts w:asciiTheme="minorHAnsi" w:hAnsiTheme="minorHAnsi"/>
          <w:lang w:val="en-US"/>
        </w:rPr>
        <w:tab/>
      </w:r>
      <w:r w:rsidRPr="001D1D30">
        <w:rPr>
          <w:rFonts w:asciiTheme="minorHAnsi" w:hAnsiTheme="minorHAnsi" w:cs="Times New Roman"/>
          <w:sz w:val="20"/>
          <w:lang w:val="en-US"/>
        </w:rPr>
        <w:t>Zhao YY, Chen YF (2020): Effect of renal replacement therapy modalities on renal recovery and mortality for acute kidney injury: A PRISMA-compliant systematic review and meta-analysis. Semin Dialysis 33; 127-132.</w:t>
      </w:r>
    </w:p>
    <w:p w14:paraId="7B369F80" w14:textId="094A34C5"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254.</w:t>
      </w:r>
      <w:r w:rsidRPr="001D1D30">
        <w:rPr>
          <w:rFonts w:asciiTheme="minorHAnsi" w:hAnsiTheme="minorHAnsi"/>
          <w:lang w:val="en-US"/>
        </w:rPr>
        <w:tab/>
      </w:r>
      <w:r w:rsidRPr="001D1D30">
        <w:rPr>
          <w:rFonts w:asciiTheme="minorHAnsi" w:hAnsiTheme="minorHAnsi" w:cs="Times New Roman"/>
          <w:sz w:val="20"/>
          <w:lang w:val="en-US"/>
        </w:rPr>
        <w:t xml:space="preserve">Zhongheng Z, Xiao X, Hongyang Z (2010): </w:t>
      </w:r>
      <w:r w:rsidR="00327E78" w:rsidRPr="001D1D30">
        <w:rPr>
          <w:rFonts w:asciiTheme="minorHAnsi" w:hAnsiTheme="minorHAnsi" w:cs="Times New Roman"/>
          <w:sz w:val="20"/>
          <w:lang w:val="en-US"/>
        </w:rPr>
        <w:t>intensive</w:t>
      </w:r>
      <w:r w:rsidRPr="001D1D30">
        <w:rPr>
          <w:rFonts w:asciiTheme="minorHAnsi" w:hAnsiTheme="minorHAnsi" w:cs="Times New Roman"/>
          <w:sz w:val="20"/>
          <w:lang w:val="en-US"/>
        </w:rPr>
        <w:t>- vs less-intensive-dose continuous renal replacement therapy for the intensive care unit-related acute kidney injury: A meta-analysis and systematic review. Journal of Critical Care 25; 595-600.</w:t>
      </w:r>
    </w:p>
    <w:p w14:paraId="6DEFE6FA"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255.</w:t>
      </w:r>
      <w:r w:rsidRPr="001D1D30">
        <w:rPr>
          <w:rFonts w:asciiTheme="minorHAnsi" w:hAnsiTheme="minorHAnsi"/>
          <w:lang w:val="en-US"/>
        </w:rPr>
        <w:tab/>
      </w:r>
      <w:r w:rsidRPr="001D1D30">
        <w:rPr>
          <w:rFonts w:asciiTheme="minorHAnsi" w:hAnsiTheme="minorHAnsi" w:cs="Times New Roman"/>
          <w:sz w:val="20"/>
          <w:lang w:val="en-US"/>
        </w:rPr>
        <w:t>Zhou F, Song Q, Peng Z, Pan L, Kang H, Tang S, Yue H, Liu H, Xie F (2011): Effects of continuous venous-venous hemofiltration on heat stroke patients: a retrospective study. J Trauma 71; 1562-1568.</w:t>
      </w:r>
    </w:p>
    <w:p w14:paraId="7549FFA4"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256.</w:t>
      </w:r>
      <w:r w:rsidRPr="001D1D30">
        <w:rPr>
          <w:rFonts w:asciiTheme="minorHAnsi" w:hAnsiTheme="minorHAnsi"/>
          <w:lang w:val="en-US"/>
        </w:rPr>
        <w:tab/>
      </w:r>
      <w:r w:rsidRPr="001D1D30">
        <w:rPr>
          <w:rFonts w:asciiTheme="minorHAnsi" w:hAnsiTheme="minorHAnsi" w:cs="Times New Roman"/>
          <w:sz w:val="20"/>
          <w:lang w:val="en-US"/>
        </w:rPr>
        <w:t>Zhou X, Dong P, Pan J, Wang H, Xu Z, Chen B (2021): Renal replacement therapy modality in critically ill patients with acute kidney injury - A network meta-analysis of randomized controlled trials. J Crit Care 64; 82-90.</w:t>
      </w:r>
    </w:p>
    <w:p w14:paraId="2784D31C"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257.</w:t>
      </w:r>
      <w:r w:rsidRPr="001D1D30">
        <w:rPr>
          <w:rFonts w:asciiTheme="minorHAnsi" w:hAnsiTheme="minorHAnsi"/>
          <w:lang w:val="en-US"/>
        </w:rPr>
        <w:tab/>
      </w:r>
      <w:r w:rsidRPr="001D1D30">
        <w:rPr>
          <w:rFonts w:asciiTheme="minorHAnsi" w:hAnsiTheme="minorHAnsi" w:cs="Times New Roman"/>
          <w:sz w:val="20"/>
          <w:lang w:val="en-US"/>
        </w:rPr>
        <w:t>Zhou Z, Liu C, Yang Y, Wang F, Zhang L, Fu P (2023): Anticoagulation options for continuous renal replacement therapy in critically ill patients: a systematic review and network meta-analysis of randomized controlled trials. Crit Care 27; 222.</w:t>
      </w:r>
    </w:p>
    <w:p w14:paraId="26E76F82" w14:textId="77777777" w:rsidR="00566A80" w:rsidRPr="001D1D30" w:rsidRDefault="00566A80" w:rsidP="00566A80">
      <w:pPr>
        <w:pStyle w:val="EndNoteBibliography"/>
        <w:ind w:left="720" w:hanging="720"/>
        <w:rPr>
          <w:rFonts w:asciiTheme="minorHAnsi" w:hAnsiTheme="minorHAnsi" w:cs="Times New Roman"/>
          <w:sz w:val="20"/>
          <w:lang w:val="en-US"/>
        </w:rPr>
      </w:pPr>
      <w:r w:rsidRPr="001D1D30">
        <w:rPr>
          <w:rFonts w:asciiTheme="minorHAnsi" w:hAnsiTheme="minorHAnsi"/>
          <w:lang w:val="en-US"/>
        </w:rPr>
        <w:t>258.</w:t>
      </w:r>
      <w:r w:rsidRPr="001D1D30">
        <w:rPr>
          <w:rFonts w:asciiTheme="minorHAnsi" w:hAnsiTheme="minorHAnsi"/>
          <w:lang w:val="en-US"/>
        </w:rPr>
        <w:tab/>
      </w:r>
      <w:r w:rsidRPr="001D1D30">
        <w:rPr>
          <w:rFonts w:asciiTheme="minorHAnsi" w:hAnsiTheme="minorHAnsi" w:cs="Times New Roman"/>
          <w:sz w:val="20"/>
          <w:lang w:val="en-US"/>
        </w:rPr>
        <w:t>Zhu LL, Zhou Q (2018): Optimal infusion rate in antimicrobial therapy: Explosion of evidence in the last five years.  11; 1105-1117.</w:t>
      </w:r>
    </w:p>
    <w:p w14:paraId="27F18130" w14:textId="42784BA8" w:rsidR="00602083" w:rsidRPr="001D1D30" w:rsidRDefault="00EF1358" w:rsidP="00FB72A7">
      <w:pPr>
        <w:rPr>
          <w:rFonts w:asciiTheme="minorHAnsi" w:hAnsiTheme="minorHAnsi"/>
          <w:lang w:val="en-US"/>
        </w:rPr>
      </w:pPr>
      <w:r w:rsidRPr="001D1D30">
        <w:rPr>
          <w:rFonts w:asciiTheme="minorHAnsi" w:hAnsiTheme="minorHAnsi"/>
          <w:lang w:val="en-US"/>
        </w:rPr>
        <w:fldChar w:fldCharType="end"/>
      </w:r>
    </w:p>
    <w:sectPr w:rsidR="00602083" w:rsidRPr="001D1D30" w:rsidSect="00A40C2B">
      <w:type w:val="continuous"/>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00F08" w14:textId="77777777" w:rsidR="00916062" w:rsidRDefault="00916062">
      <w:r>
        <w:separator/>
      </w:r>
    </w:p>
  </w:endnote>
  <w:endnote w:type="continuationSeparator" w:id="0">
    <w:p w14:paraId="004FDD94" w14:textId="77777777" w:rsidR="00916062" w:rsidRDefault="0091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8994F" w14:textId="77777777" w:rsidR="00935355" w:rsidRDefault="00935355" w:rsidP="001C3D75">
    <w:pPr>
      <w:framePr w:wrap="none" w:vAnchor="text" w:hAnchor="margin" w:xAlign="right" w:y="1"/>
    </w:pPr>
    <w:r>
      <w:fldChar w:fldCharType="begin"/>
    </w:r>
    <w:r>
      <w:instrText xml:space="preserve">PAGE  </w:instrText>
    </w:r>
    <w:r>
      <w:fldChar w:fldCharType="end"/>
    </w:r>
  </w:p>
  <w:p w14:paraId="522E513A" w14:textId="77777777" w:rsidR="00935355" w:rsidRDefault="00935355" w:rsidP="001C3D7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E8F2B" w14:textId="4FE1C50C" w:rsidR="00935355" w:rsidRDefault="00935355" w:rsidP="001C3D75">
    <w:pPr>
      <w:framePr w:wrap="none" w:vAnchor="text" w:hAnchor="margin" w:xAlign="right" w:y="1"/>
    </w:pPr>
    <w:r>
      <w:fldChar w:fldCharType="begin"/>
    </w:r>
    <w:r>
      <w:instrText xml:space="preserve">PAGE  </w:instrText>
    </w:r>
    <w:r>
      <w:fldChar w:fldCharType="separate"/>
    </w:r>
    <w:r>
      <w:rPr>
        <w:noProof/>
      </w:rPr>
      <w:t>101</w:t>
    </w:r>
    <w:r>
      <w:fldChar w:fldCharType="end"/>
    </w:r>
  </w:p>
  <w:p w14:paraId="62A746ED" w14:textId="77777777" w:rsidR="00935355" w:rsidRDefault="00935355" w:rsidP="001C3D75">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6B2D1" w14:textId="77777777" w:rsidR="00916062" w:rsidRDefault="00916062">
      <w:r>
        <w:separator/>
      </w:r>
    </w:p>
  </w:footnote>
  <w:footnote w:type="continuationSeparator" w:id="0">
    <w:p w14:paraId="6DA5B94D" w14:textId="77777777" w:rsidR="00916062" w:rsidRDefault="00916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59C0"/>
    <w:multiLevelType w:val="multilevel"/>
    <w:tmpl w:val="7C729C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7F1300"/>
    <w:multiLevelType w:val="multilevel"/>
    <w:tmpl w:val="49B6514E"/>
    <w:lvl w:ilvl="0">
      <w:start w:val="1"/>
      <w:numFmt w:val="decimal"/>
      <w:lvlText w:val="%1."/>
      <w:lvlJc w:val="left"/>
      <w:pPr>
        <w:ind w:left="720" w:hanging="360"/>
      </w:pPr>
      <w:rPr>
        <w:rFonts w:hint="default"/>
      </w:rPr>
    </w:lvl>
    <w:lvl w:ilvl="1">
      <w:start w:val="1"/>
      <w:numFmt w:val="ordin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4626221"/>
    <w:multiLevelType w:val="hybridMultilevel"/>
    <w:tmpl w:val="A906F65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DA2EA8"/>
    <w:multiLevelType w:val="multilevel"/>
    <w:tmpl w:val="3000CA1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b w:val="0"/>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3"/>
  <w:activeWritingStyle w:appName="MSWord" w:lang="de-DE" w:vendorID="64" w:dllVersion="6" w:nlCheck="1" w:checkStyle="0"/>
  <w:activeWritingStyle w:appName="MSWord" w:lang="en-US" w:vendorID="64" w:dllVersion="6" w:nlCheck="1" w:checkStyle="1"/>
  <w:activeWritingStyle w:appName="MSWord" w:lang="it-IT" w:vendorID="64" w:dllVersion="6" w:nlCheck="1" w:checkStyle="0"/>
  <w:activeWritingStyle w:appName="MSWord" w:lang="en-CA" w:vendorID="64" w:dllVersion="6" w:nlCheck="1" w:checkStyle="1"/>
  <w:activeWritingStyle w:appName="MSWord" w:lang="fr-FR" w:vendorID="64" w:dllVersion="6" w:nlCheck="1" w:checkStyle="0"/>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en-CA" w:vendorID="64" w:dllVersion="4096" w:nlCheck="1" w:checkStyle="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WMF_S2k&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xdf5xt49xw5vefwwtvwsd725apppxr292v&quot;&gt;Endnote final RRT 2024&lt;record-ids&gt;&lt;item&gt;9&lt;/item&gt;&lt;item&gt;12&lt;/item&gt;&lt;item&gt;16&lt;/item&gt;&lt;item&gt;18&lt;/item&gt;&lt;item&gt;20&lt;/item&gt;&lt;item&gt;24&lt;/item&gt;&lt;item&gt;41&lt;/item&gt;&lt;item&gt;42&lt;/item&gt;&lt;item&gt;46&lt;/item&gt;&lt;item&gt;47&lt;/item&gt;&lt;item&gt;48&lt;/item&gt;&lt;item&gt;68&lt;/item&gt;&lt;item&gt;69&lt;/item&gt;&lt;item&gt;70&lt;/item&gt;&lt;item&gt;76&lt;/item&gt;&lt;item&gt;77&lt;/item&gt;&lt;item&gt;78&lt;/item&gt;&lt;item&gt;84&lt;/item&gt;&lt;item&gt;85&lt;/item&gt;&lt;item&gt;91&lt;/item&gt;&lt;item&gt;96&lt;/item&gt;&lt;item&gt;105&lt;/item&gt;&lt;item&gt;107&lt;/item&gt;&lt;item&gt;121&lt;/item&gt;&lt;item&gt;123&lt;/item&gt;&lt;item&gt;134&lt;/item&gt;&lt;item&gt;137&lt;/item&gt;&lt;item&gt;138&lt;/item&gt;&lt;item&gt;141&lt;/item&gt;&lt;item&gt;143&lt;/item&gt;&lt;item&gt;145&lt;/item&gt;&lt;item&gt;149&lt;/item&gt;&lt;item&gt;150&lt;/item&gt;&lt;item&gt;152&lt;/item&gt;&lt;item&gt;158&lt;/item&gt;&lt;item&gt;166&lt;/item&gt;&lt;item&gt;172&lt;/item&gt;&lt;item&gt;183&lt;/item&gt;&lt;item&gt;189&lt;/item&gt;&lt;item&gt;191&lt;/item&gt;&lt;item&gt;192&lt;/item&gt;&lt;item&gt;194&lt;/item&gt;&lt;item&gt;195&lt;/item&gt;&lt;item&gt;197&lt;/item&gt;&lt;item&gt;202&lt;/item&gt;&lt;item&gt;213&lt;/item&gt;&lt;item&gt;216&lt;/item&gt;&lt;item&gt;217&lt;/item&gt;&lt;item&gt;219&lt;/item&gt;&lt;item&gt;222&lt;/item&gt;&lt;item&gt;223&lt;/item&gt;&lt;item&gt;225&lt;/item&gt;&lt;item&gt;227&lt;/item&gt;&lt;item&gt;228&lt;/item&gt;&lt;item&gt;229&lt;/item&gt;&lt;item&gt;232&lt;/item&gt;&lt;item&gt;234&lt;/item&gt;&lt;item&gt;237&lt;/item&gt;&lt;item&gt;239&lt;/item&gt;&lt;item&gt;241&lt;/item&gt;&lt;item&gt;252&lt;/item&gt;&lt;item&gt;281&lt;/item&gt;&lt;item&gt;287&lt;/item&gt;&lt;item&gt;289&lt;/item&gt;&lt;item&gt;292&lt;/item&gt;&lt;item&gt;295&lt;/item&gt;&lt;item&gt;300&lt;/item&gt;&lt;item&gt;302&lt;/item&gt;&lt;item&gt;312&lt;/item&gt;&lt;item&gt;320&lt;/item&gt;&lt;item&gt;322&lt;/item&gt;&lt;item&gt;351&lt;/item&gt;&lt;item&gt;356&lt;/item&gt;&lt;item&gt;377&lt;/item&gt;&lt;item&gt;378&lt;/item&gt;&lt;item&gt;383&lt;/item&gt;&lt;item&gt;386&lt;/item&gt;&lt;item&gt;390&lt;/item&gt;&lt;item&gt;391&lt;/item&gt;&lt;item&gt;393&lt;/item&gt;&lt;item&gt;394&lt;/item&gt;&lt;item&gt;395&lt;/item&gt;&lt;item&gt;397&lt;/item&gt;&lt;item&gt;399&lt;/item&gt;&lt;item&gt;400&lt;/item&gt;&lt;item&gt;401&lt;/item&gt;&lt;item&gt;402&lt;/item&gt;&lt;item&gt;406&lt;/item&gt;&lt;item&gt;408&lt;/item&gt;&lt;item&gt;422&lt;/item&gt;&lt;item&gt;446&lt;/item&gt;&lt;item&gt;456&lt;/item&gt;&lt;item&gt;463&lt;/item&gt;&lt;item&gt;471&lt;/item&gt;&lt;item&gt;474&lt;/item&gt;&lt;item&gt;476&lt;/item&gt;&lt;item&gt;492&lt;/item&gt;&lt;item&gt;525&lt;/item&gt;&lt;item&gt;539&lt;/item&gt;&lt;item&gt;567&lt;/item&gt;&lt;item&gt;574&lt;/item&gt;&lt;item&gt;578&lt;/item&gt;&lt;item&gt;580&lt;/item&gt;&lt;item&gt;582&lt;/item&gt;&lt;item&gt;585&lt;/item&gt;&lt;item&gt;597&lt;/item&gt;&lt;item&gt;616&lt;/item&gt;&lt;item&gt;626&lt;/item&gt;&lt;item&gt;629&lt;/item&gt;&lt;item&gt;631&lt;/item&gt;&lt;item&gt;638&lt;/item&gt;&lt;item&gt;643&lt;/item&gt;&lt;item&gt;644&lt;/item&gt;&lt;item&gt;652&lt;/item&gt;&lt;item&gt;656&lt;/item&gt;&lt;item&gt;659&lt;/item&gt;&lt;item&gt;660&lt;/item&gt;&lt;item&gt;661&lt;/item&gt;&lt;item&gt;669&lt;/item&gt;&lt;item&gt;684&lt;/item&gt;&lt;item&gt;688&lt;/item&gt;&lt;item&gt;689&lt;/item&gt;&lt;item&gt;696&lt;/item&gt;&lt;item&gt;705&lt;/item&gt;&lt;item&gt;711&lt;/item&gt;&lt;item&gt;714&lt;/item&gt;&lt;item&gt;717&lt;/item&gt;&lt;item&gt;720&lt;/item&gt;&lt;item&gt;722&lt;/item&gt;&lt;item&gt;724&lt;/item&gt;&lt;item&gt;809&lt;/item&gt;&lt;item&gt;873&lt;/item&gt;&lt;item&gt;879&lt;/item&gt;&lt;item&gt;901&lt;/item&gt;&lt;item&gt;904&lt;/item&gt;&lt;item&gt;914&lt;/item&gt;&lt;item&gt;916&lt;/item&gt;&lt;item&gt;921&lt;/item&gt;&lt;item&gt;928&lt;/item&gt;&lt;item&gt;937&lt;/item&gt;&lt;item&gt;938&lt;/item&gt;&lt;item&gt;942&lt;/item&gt;&lt;item&gt;944&lt;/item&gt;&lt;item&gt;945&lt;/item&gt;&lt;item&gt;952&lt;/item&gt;&lt;item&gt;967&lt;/item&gt;&lt;item&gt;974&lt;/item&gt;&lt;item&gt;980&lt;/item&gt;&lt;item&gt;981&lt;/item&gt;&lt;item&gt;982&lt;/item&gt;&lt;item&gt;983&lt;/item&gt;&lt;item&gt;984&lt;/item&gt;&lt;item&gt;985&lt;/item&gt;&lt;item&gt;986&lt;/item&gt;&lt;item&gt;987&lt;/item&gt;&lt;item&gt;988&lt;/item&gt;&lt;item&gt;989&lt;/item&gt;&lt;item&gt;990&lt;/item&gt;&lt;item&gt;991&lt;/item&gt;&lt;item&gt;992&lt;/item&gt;&lt;item&gt;993&lt;/item&gt;&lt;item&gt;994&lt;/item&gt;&lt;item&gt;995&lt;/item&gt;&lt;item&gt;996&lt;/item&gt;&lt;item&gt;998&lt;/item&gt;&lt;item&gt;999&lt;/item&gt;&lt;item&gt;1000&lt;/item&gt;&lt;item&gt;1001&lt;/item&gt;&lt;item&gt;1002&lt;/item&gt;&lt;item&gt;1003&lt;/item&gt;&lt;item&gt;1004&lt;/item&gt;&lt;item&gt;1006&lt;/item&gt;&lt;item&gt;1007&lt;/item&gt;&lt;item&gt;1008&lt;/item&gt;&lt;item&gt;1011&lt;/item&gt;&lt;item&gt;1012&lt;/item&gt;&lt;item&gt;1013&lt;/item&gt;&lt;item&gt;1269&lt;/item&gt;&lt;item&gt;1714&lt;/item&gt;&lt;item&gt;1723&lt;/item&gt;&lt;item&gt;1744&lt;/item&gt;&lt;item&gt;1949&lt;/item&gt;&lt;item&gt;1952&lt;/item&gt;&lt;item&gt;1956&lt;/item&gt;&lt;item&gt;1958&lt;/item&gt;&lt;item&gt;1961&lt;/item&gt;&lt;item&gt;1962&lt;/item&gt;&lt;item&gt;1963&lt;/item&gt;&lt;item&gt;1964&lt;/item&gt;&lt;item&gt;1967&lt;/item&gt;&lt;item&gt;1972&lt;/item&gt;&lt;item&gt;1973&lt;/item&gt;&lt;item&gt;1974&lt;/item&gt;&lt;item&gt;1976&lt;/item&gt;&lt;item&gt;1979&lt;/item&gt;&lt;item&gt;1980&lt;/item&gt;&lt;item&gt;1983&lt;/item&gt;&lt;item&gt;1984&lt;/item&gt;&lt;item&gt;1985&lt;/item&gt;&lt;item&gt;1987&lt;/item&gt;&lt;item&gt;1988&lt;/item&gt;&lt;item&gt;1989&lt;/item&gt;&lt;item&gt;1995&lt;/item&gt;&lt;item&gt;1996&lt;/item&gt;&lt;item&gt;1997&lt;/item&gt;&lt;item&gt;1998&lt;/item&gt;&lt;item&gt;2004&lt;/item&gt;&lt;item&gt;2006&lt;/item&gt;&lt;item&gt;2008&lt;/item&gt;&lt;item&gt;2018&lt;/item&gt;&lt;item&gt;2019&lt;/item&gt;&lt;item&gt;2021&lt;/item&gt;&lt;item&gt;2022&lt;/item&gt;&lt;item&gt;2024&lt;/item&gt;&lt;item&gt;2025&lt;/item&gt;&lt;item&gt;2026&lt;/item&gt;&lt;item&gt;2027&lt;/item&gt;&lt;item&gt;2028&lt;/item&gt;&lt;item&gt;2033&lt;/item&gt;&lt;item&gt;2034&lt;/item&gt;&lt;item&gt;2037&lt;/item&gt;&lt;item&gt;2047&lt;/item&gt;&lt;item&gt;2049&lt;/item&gt;&lt;item&gt;2055&lt;/item&gt;&lt;item&gt;2056&lt;/item&gt;&lt;item&gt;2068&lt;/item&gt;&lt;item&gt;2069&lt;/item&gt;&lt;item&gt;2070&lt;/item&gt;&lt;item&gt;2071&lt;/item&gt;&lt;item&gt;2072&lt;/item&gt;&lt;item&gt;2073&lt;/item&gt;&lt;item&gt;2074&lt;/item&gt;&lt;item&gt;2075&lt;/item&gt;&lt;item&gt;2077&lt;/item&gt;&lt;item&gt;2078&lt;/item&gt;&lt;item&gt;2079&lt;/item&gt;&lt;item&gt;2080&lt;/item&gt;&lt;item&gt;2081&lt;/item&gt;&lt;item&gt;2082&lt;/item&gt;&lt;item&gt;2083&lt;/item&gt;&lt;item&gt;2084&lt;/item&gt;&lt;item&gt;2085&lt;/item&gt;&lt;item&gt;2087&lt;/item&gt;&lt;item&gt;2088&lt;/item&gt;&lt;item&gt;2089&lt;/item&gt;&lt;item&gt;2090&lt;/item&gt;&lt;item&gt;2091&lt;/item&gt;&lt;item&gt;2092&lt;/item&gt;&lt;item&gt;2094&lt;/item&gt;&lt;item&gt;2096&lt;/item&gt;&lt;item&gt;2101&lt;/item&gt;&lt;item&gt;2102&lt;/item&gt;&lt;item&gt;2103&lt;/item&gt;&lt;item&gt;2104&lt;/item&gt;&lt;item&gt;2106&lt;/item&gt;&lt;item&gt;2108&lt;/item&gt;&lt;item&gt;2109&lt;/item&gt;&lt;item&gt;2110&lt;/item&gt;&lt;/record-ids&gt;&lt;/item&gt;&lt;/Libraries&gt;"/>
  </w:docVars>
  <w:rsids>
    <w:rsidRoot w:val="009D02BB"/>
    <w:rsid w:val="00005115"/>
    <w:rsid w:val="00011F23"/>
    <w:rsid w:val="00013483"/>
    <w:rsid w:val="00015182"/>
    <w:rsid w:val="0001640E"/>
    <w:rsid w:val="00020116"/>
    <w:rsid w:val="000232BD"/>
    <w:rsid w:val="00023B09"/>
    <w:rsid w:val="00024E5B"/>
    <w:rsid w:val="00031E2C"/>
    <w:rsid w:val="00037855"/>
    <w:rsid w:val="00041E38"/>
    <w:rsid w:val="00042022"/>
    <w:rsid w:val="000440E7"/>
    <w:rsid w:val="0004615F"/>
    <w:rsid w:val="00053EF3"/>
    <w:rsid w:val="00070566"/>
    <w:rsid w:val="0008129C"/>
    <w:rsid w:val="000846E2"/>
    <w:rsid w:val="00086D76"/>
    <w:rsid w:val="00092800"/>
    <w:rsid w:val="000A0F91"/>
    <w:rsid w:val="000B1529"/>
    <w:rsid w:val="000B50CE"/>
    <w:rsid w:val="000B65CF"/>
    <w:rsid w:val="000B6CE3"/>
    <w:rsid w:val="000C5DC3"/>
    <w:rsid w:val="000C7B48"/>
    <w:rsid w:val="000D212E"/>
    <w:rsid w:val="000E004C"/>
    <w:rsid w:val="000E53CB"/>
    <w:rsid w:val="000E5415"/>
    <w:rsid w:val="000E62D3"/>
    <w:rsid w:val="000E6C10"/>
    <w:rsid w:val="000F41B6"/>
    <w:rsid w:val="000F7A08"/>
    <w:rsid w:val="000F7BC9"/>
    <w:rsid w:val="00102D24"/>
    <w:rsid w:val="0010696B"/>
    <w:rsid w:val="00106C11"/>
    <w:rsid w:val="00106CD3"/>
    <w:rsid w:val="00110FDA"/>
    <w:rsid w:val="00112F88"/>
    <w:rsid w:val="001142BA"/>
    <w:rsid w:val="00114978"/>
    <w:rsid w:val="00115099"/>
    <w:rsid w:val="001151DE"/>
    <w:rsid w:val="001161C3"/>
    <w:rsid w:val="001215EF"/>
    <w:rsid w:val="00122564"/>
    <w:rsid w:val="001246FE"/>
    <w:rsid w:val="00132BEA"/>
    <w:rsid w:val="0014499B"/>
    <w:rsid w:val="0014527D"/>
    <w:rsid w:val="00145780"/>
    <w:rsid w:val="0014677F"/>
    <w:rsid w:val="00147621"/>
    <w:rsid w:val="00147DE7"/>
    <w:rsid w:val="00150307"/>
    <w:rsid w:val="00154A48"/>
    <w:rsid w:val="0015552E"/>
    <w:rsid w:val="001563D9"/>
    <w:rsid w:val="00157EE5"/>
    <w:rsid w:val="001630C1"/>
    <w:rsid w:val="00164E27"/>
    <w:rsid w:val="00170534"/>
    <w:rsid w:val="00173AB2"/>
    <w:rsid w:val="00173EDE"/>
    <w:rsid w:val="001857BF"/>
    <w:rsid w:val="001909D2"/>
    <w:rsid w:val="001919E7"/>
    <w:rsid w:val="00193163"/>
    <w:rsid w:val="001A1611"/>
    <w:rsid w:val="001A6A24"/>
    <w:rsid w:val="001B3BF2"/>
    <w:rsid w:val="001B704F"/>
    <w:rsid w:val="001C1DA4"/>
    <w:rsid w:val="001C3947"/>
    <w:rsid w:val="001C3D75"/>
    <w:rsid w:val="001D1D30"/>
    <w:rsid w:val="001D3FFA"/>
    <w:rsid w:val="001D480E"/>
    <w:rsid w:val="001F1C62"/>
    <w:rsid w:val="001F6F17"/>
    <w:rsid w:val="00211CD2"/>
    <w:rsid w:val="0021352B"/>
    <w:rsid w:val="002137EF"/>
    <w:rsid w:val="0022748C"/>
    <w:rsid w:val="00227A5A"/>
    <w:rsid w:val="002327D1"/>
    <w:rsid w:val="00237200"/>
    <w:rsid w:val="00240950"/>
    <w:rsid w:val="0024320F"/>
    <w:rsid w:val="0024322A"/>
    <w:rsid w:val="00246245"/>
    <w:rsid w:val="00246DB1"/>
    <w:rsid w:val="002477A3"/>
    <w:rsid w:val="00247FE1"/>
    <w:rsid w:val="002611B6"/>
    <w:rsid w:val="002622C4"/>
    <w:rsid w:val="00263536"/>
    <w:rsid w:val="0027019B"/>
    <w:rsid w:val="00280E2B"/>
    <w:rsid w:val="00281523"/>
    <w:rsid w:val="00290E0B"/>
    <w:rsid w:val="00291AED"/>
    <w:rsid w:val="00293215"/>
    <w:rsid w:val="002951C1"/>
    <w:rsid w:val="002A020B"/>
    <w:rsid w:val="002A14C2"/>
    <w:rsid w:val="002A754F"/>
    <w:rsid w:val="002C4291"/>
    <w:rsid w:val="002C66BE"/>
    <w:rsid w:val="002C6F2E"/>
    <w:rsid w:val="002D3FF9"/>
    <w:rsid w:val="002D6294"/>
    <w:rsid w:val="002D7742"/>
    <w:rsid w:val="002F47F7"/>
    <w:rsid w:val="003046E4"/>
    <w:rsid w:val="00304ACB"/>
    <w:rsid w:val="00305D9B"/>
    <w:rsid w:val="00306CEF"/>
    <w:rsid w:val="003078CB"/>
    <w:rsid w:val="00311911"/>
    <w:rsid w:val="00314863"/>
    <w:rsid w:val="00315C16"/>
    <w:rsid w:val="0032049B"/>
    <w:rsid w:val="0032140F"/>
    <w:rsid w:val="003222FF"/>
    <w:rsid w:val="00324D9B"/>
    <w:rsid w:val="00327D8F"/>
    <w:rsid w:val="00327E78"/>
    <w:rsid w:val="003308A2"/>
    <w:rsid w:val="00332B47"/>
    <w:rsid w:val="00335BC3"/>
    <w:rsid w:val="003368D3"/>
    <w:rsid w:val="003451A9"/>
    <w:rsid w:val="00345408"/>
    <w:rsid w:val="00345D74"/>
    <w:rsid w:val="0034681B"/>
    <w:rsid w:val="00347CA1"/>
    <w:rsid w:val="00350A84"/>
    <w:rsid w:val="00357323"/>
    <w:rsid w:val="0036015C"/>
    <w:rsid w:val="003646B8"/>
    <w:rsid w:val="003700C8"/>
    <w:rsid w:val="00370B82"/>
    <w:rsid w:val="003711AF"/>
    <w:rsid w:val="00371986"/>
    <w:rsid w:val="00372758"/>
    <w:rsid w:val="00374627"/>
    <w:rsid w:val="003953C8"/>
    <w:rsid w:val="003A14D8"/>
    <w:rsid w:val="003A1A84"/>
    <w:rsid w:val="003A1DDB"/>
    <w:rsid w:val="003A3655"/>
    <w:rsid w:val="003A4D84"/>
    <w:rsid w:val="003B31DD"/>
    <w:rsid w:val="003B4F35"/>
    <w:rsid w:val="003B58B1"/>
    <w:rsid w:val="003C24CA"/>
    <w:rsid w:val="003C6790"/>
    <w:rsid w:val="003C7527"/>
    <w:rsid w:val="003E5382"/>
    <w:rsid w:val="003E6A35"/>
    <w:rsid w:val="003E742E"/>
    <w:rsid w:val="003F1007"/>
    <w:rsid w:val="003F2E0A"/>
    <w:rsid w:val="003F308E"/>
    <w:rsid w:val="003F3E19"/>
    <w:rsid w:val="00400CC5"/>
    <w:rsid w:val="00417103"/>
    <w:rsid w:val="00423C70"/>
    <w:rsid w:val="00426729"/>
    <w:rsid w:val="00427DD6"/>
    <w:rsid w:val="00432911"/>
    <w:rsid w:val="00433097"/>
    <w:rsid w:val="0043559D"/>
    <w:rsid w:val="00436BF2"/>
    <w:rsid w:val="0043769E"/>
    <w:rsid w:val="00441D4E"/>
    <w:rsid w:val="0044702C"/>
    <w:rsid w:val="00454082"/>
    <w:rsid w:val="00454095"/>
    <w:rsid w:val="0045561A"/>
    <w:rsid w:val="00460A33"/>
    <w:rsid w:val="00461E46"/>
    <w:rsid w:val="0047235C"/>
    <w:rsid w:val="0047593D"/>
    <w:rsid w:val="00477DCA"/>
    <w:rsid w:val="00481091"/>
    <w:rsid w:val="00482F2E"/>
    <w:rsid w:val="004830B7"/>
    <w:rsid w:val="00497460"/>
    <w:rsid w:val="004A72F0"/>
    <w:rsid w:val="004B236C"/>
    <w:rsid w:val="004B622A"/>
    <w:rsid w:val="004B6306"/>
    <w:rsid w:val="004C13F1"/>
    <w:rsid w:val="004C19FF"/>
    <w:rsid w:val="004C1E61"/>
    <w:rsid w:val="004C2764"/>
    <w:rsid w:val="004C657D"/>
    <w:rsid w:val="004D378F"/>
    <w:rsid w:val="004D5C2F"/>
    <w:rsid w:val="004E0AF1"/>
    <w:rsid w:val="004E1FC9"/>
    <w:rsid w:val="004F24BD"/>
    <w:rsid w:val="004F40E2"/>
    <w:rsid w:val="004F48E7"/>
    <w:rsid w:val="004F619F"/>
    <w:rsid w:val="00501819"/>
    <w:rsid w:val="00501A90"/>
    <w:rsid w:val="0050471B"/>
    <w:rsid w:val="00504998"/>
    <w:rsid w:val="005062C5"/>
    <w:rsid w:val="00512C6E"/>
    <w:rsid w:val="00514085"/>
    <w:rsid w:val="00515882"/>
    <w:rsid w:val="005168BB"/>
    <w:rsid w:val="00516AE4"/>
    <w:rsid w:val="005332DA"/>
    <w:rsid w:val="00543708"/>
    <w:rsid w:val="0054616F"/>
    <w:rsid w:val="0055228B"/>
    <w:rsid w:val="00552E1D"/>
    <w:rsid w:val="00561031"/>
    <w:rsid w:val="00565B18"/>
    <w:rsid w:val="00566A80"/>
    <w:rsid w:val="00571E88"/>
    <w:rsid w:val="0057348D"/>
    <w:rsid w:val="00574127"/>
    <w:rsid w:val="005745FA"/>
    <w:rsid w:val="005839FB"/>
    <w:rsid w:val="0058515A"/>
    <w:rsid w:val="00592465"/>
    <w:rsid w:val="005928EE"/>
    <w:rsid w:val="005A20C5"/>
    <w:rsid w:val="005A2812"/>
    <w:rsid w:val="005A3C41"/>
    <w:rsid w:val="005A4229"/>
    <w:rsid w:val="005A4BB3"/>
    <w:rsid w:val="005A55DA"/>
    <w:rsid w:val="005B0454"/>
    <w:rsid w:val="005B0E41"/>
    <w:rsid w:val="005B488D"/>
    <w:rsid w:val="005C1CE2"/>
    <w:rsid w:val="005C554C"/>
    <w:rsid w:val="005C561B"/>
    <w:rsid w:val="005D01C5"/>
    <w:rsid w:val="005D223C"/>
    <w:rsid w:val="005D7D5A"/>
    <w:rsid w:val="005E020B"/>
    <w:rsid w:val="005E1487"/>
    <w:rsid w:val="005E1AF5"/>
    <w:rsid w:val="005E1BDF"/>
    <w:rsid w:val="005E4CDA"/>
    <w:rsid w:val="005F129F"/>
    <w:rsid w:val="005F2648"/>
    <w:rsid w:val="005F3FA3"/>
    <w:rsid w:val="005F774F"/>
    <w:rsid w:val="00602083"/>
    <w:rsid w:val="00603B90"/>
    <w:rsid w:val="00603BE0"/>
    <w:rsid w:val="006050AC"/>
    <w:rsid w:val="006112C8"/>
    <w:rsid w:val="0061600B"/>
    <w:rsid w:val="00617812"/>
    <w:rsid w:val="00621B5D"/>
    <w:rsid w:val="006247B5"/>
    <w:rsid w:val="00625F5B"/>
    <w:rsid w:val="00626622"/>
    <w:rsid w:val="00633B78"/>
    <w:rsid w:val="00645294"/>
    <w:rsid w:val="00664230"/>
    <w:rsid w:val="00674F52"/>
    <w:rsid w:val="00680A2F"/>
    <w:rsid w:val="00681F5E"/>
    <w:rsid w:val="006850EE"/>
    <w:rsid w:val="006916B0"/>
    <w:rsid w:val="006A0807"/>
    <w:rsid w:val="006A7659"/>
    <w:rsid w:val="006B1F97"/>
    <w:rsid w:val="006B29DD"/>
    <w:rsid w:val="006B3E8B"/>
    <w:rsid w:val="006B4DF1"/>
    <w:rsid w:val="006B4F31"/>
    <w:rsid w:val="006B71B6"/>
    <w:rsid w:val="006C073B"/>
    <w:rsid w:val="006C4B88"/>
    <w:rsid w:val="006C5FD6"/>
    <w:rsid w:val="006C78E5"/>
    <w:rsid w:val="006C7E8E"/>
    <w:rsid w:val="006D3631"/>
    <w:rsid w:val="006D3AD7"/>
    <w:rsid w:val="006D6662"/>
    <w:rsid w:val="006E6076"/>
    <w:rsid w:val="006E7CEF"/>
    <w:rsid w:val="006F0241"/>
    <w:rsid w:val="006F2FA9"/>
    <w:rsid w:val="006F3F4D"/>
    <w:rsid w:val="006F5173"/>
    <w:rsid w:val="007000CC"/>
    <w:rsid w:val="00702F3D"/>
    <w:rsid w:val="00703A47"/>
    <w:rsid w:val="00712B36"/>
    <w:rsid w:val="0071420F"/>
    <w:rsid w:val="0071435F"/>
    <w:rsid w:val="0072758B"/>
    <w:rsid w:val="007343CC"/>
    <w:rsid w:val="007408D6"/>
    <w:rsid w:val="0074294F"/>
    <w:rsid w:val="00742F6A"/>
    <w:rsid w:val="0074779F"/>
    <w:rsid w:val="00747E43"/>
    <w:rsid w:val="0075055D"/>
    <w:rsid w:val="00761DF7"/>
    <w:rsid w:val="007626B5"/>
    <w:rsid w:val="007635C5"/>
    <w:rsid w:val="00771395"/>
    <w:rsid w:val="0077236D"/>
    <w:rsid w:val="007748D0"/>
    <w:rsid w:val="007836AC"/>
    <w:rsid w:val="007910A5"/>
    <w:rsid w:val="007963BA"/>
    <w:rsid w:val="007972CA"/>
    <w:rsid w:val="007A08DE"/>
    <w:rsid w:val="007A0AB9"/>
    <w:rsid w:val="007A2C81"/>
    <w:rsid w:val="007A356E"/>
    <w:rsid w:val="007A5C70"/>
    <w:rsid w:val="007B1298"/>
    <w:rsid w:val="007B4A39"/>
    <w:rsid w:val="007B6AAA"/>
    <w:rsid w:val="007B730E"/>
    <w:rsid w:val="007C51B1"/>
    <w:rsid w:val="007D1468"/>
    <w:rsid w:val="007D16C2"/>
    <w:rsid w:val="007D4541"/>
    <w:rsid w:val="007D5F24"/>
    <w:rsid w:val="007E1B91"/>
    <w:rsid w:val="007E31D7"/>
    <w:rsid w:val="007E36ED"/>
    <w:rsid w:val="007E4787"/>
    <w:rsid w:val="007F62AA"/>
    <w:rsid w:val="00800152"/>
    <w:rsid w:val="00801E6C"/>
    <w:rsid w:val="00805CCD"/>
    <w:rsid w:val="008072B6"/>
    <w:rsid w:val="00813292"/>
    <w:rsid w:val="00813F62"/>
    <w:rsid w:val="00816835"/>
    <w:rsid w:val="00821F21"/>
    <w:rsid w:val="00822C37"/>
    <w:rsid w:val="00826823"/>
    <w:rsid w:val="00826D37"/>
    <w:rsid w:val="00834C90"/>
    <w:rsid w:val="00837E90"/>
    <w:rsid w:val="008416FC"/>
    <w:rsid w:val="00850965"/>
    <w:rsid w:val="00853127"/>
    <w:rsid w:val="00857D1E"/>
    <w:rsid w:val="008621CB"/>
    <w:rsid w:val="00862C8E"/>
    <w:rsid w:val="008638FC"/>
    <w:rsid w:val="00863A11"/>
    <w:rsid w:val="00863AC5"/>
    <w:rsid w:val="00867567"/>
    <w:rsid w:val="008704F6"/>
    <w:rsid w:val="00870AC7"/>
    <w:rsid w:val="0087214B"/>
    <w:rsid w:val="00875F5D"/>
    <w:rsid w:val="0088040A"/>
    <w:rsid w:val="00881127"/>
    <w:rsid w:val="008835F1"/>
    <w:rsid w:val="00895E70"/>
    <w:rsid w:val="008A1234"/>
    <w:rsid w:val="008A3BDF"/>
    <w:rsid w:val="008A7F06"/>
    <w:rsid w:val="008B267C"/>
    <w:rsid w:val="008C1D06"/>
    <w:rsid w:val="008C2998"/>
    <w:rsid w:val="008C5214"/>
    <w:rsid w:val="008C5273"/>
    <w:rsid w:val="008D4093"/>
    <w:rsid w:val="008D5E30"/>
    <w:rsid w:val="008E079F"/>
    <w:rsid w:val="008F0F93"/>
    <w:rsid w:val="009021E1"/>
    <w:rsid w:val="00906784"/>
    <w:rsid w:val="00911166"/>
    <w:rsid w:val="009141EB"/>
    <w:rsid w:val="00914B10"/>
    <w:rsid w:val="00916062"/>
    <w:rsid w:val="00925663"/>
    <w:rsid w:val="0093352E"/>
    <w:rsid w:val="00933AAB"/>
    <w:rsid w:val="00935355"/>
    <w:rsid w:val="009368AE"/>
    <w:rsid w:val="00940F20"/>
    <w:rsid w:val="009417F3"/>
    <w:rsid w:val="00941F58"/>
    <w:rsid w:val="00942DED"/>
    <w:rsid w:val="009461DE"/>
    <w:rsid w:val="00946B68"/>
    <w:rsid w:val="00946D14"/>
    <w:rsid w:val="00947214"/>
    <w:rsid w:val="00952529"/>
    <w:rsid w:val="00953BD1"/>
    <w:rsid w:val="00957A2E"/>
    <w:rsid w:val="00965508"/>
    <w:rsid w:val="00967FF4"/>
    <w:rsid w:val="00976326"/>
    <w:rsid w:val="00995499"/>
    <w:rsid w:val="009A1281"/>
    <w:rsid w:val="009B05E7"/>
    <w:rsid w:val="009C01D0"/>
    <w:rsid w:val="009D02BB"/>
    <w:rsid w:val="009D4E2E"/>
    <w:rsid w:val="009D5A51"/>
    <w:rsid w:val="009D74F9"/>
    <w:rsid w:val="009D79BC"/>
    <w:rsid w:val="009E4A37"/>
    <w:rsid w:val="009E6EF5"/>
    <w:rsid w:val="00A00A57"/>
    <w:rsid w:val="00A10ED2"/>
    <w:rsid w:val="00A1221B"/>
    <w:rsid w:val="00A162CF"/>
    <w:rsid w:val="00A16419"/>
    <w:rsid w:val="00A262D0"/>
    <w:rsid w:val="00A30DAE"/>
    <w:rsid w:val="00A31C03"/>
    <w:rsid w:val="00A31F01"/>
    <w:rsid w:val="00A3320A"/>
    <w:rsid w:val="00A37033"/>
    <w:rsid w:val="00A40C2B"/>
    <w:rsid w:val="00A410B5"/>
    <w:rsid w:val="00A45957"/>
    <w:rsid w:val="00A549C3"/>
    <w:rsid w:val="00A55822"/>
    <w:rsid w:val="00A56747"/>
    <w:rsid w:val="00A57D5D"/>
    <w:rsid w:val="00A633E5"/>
    <w:rsid w:val="00A63B9E"/>
    <w:rsid w:val="00A66433"/>
    <w:rsid w:val="00A71D5D"/>
    <w:rsid w:val="00A74F02"/>
    <w:rsid w:val="00A76C0F"/>
    <w:rsid w:val="00A80532"/>
    <w:rsid w:val="00A9528D"/>
    <w:rsid w:val="00A96DBB"/>
    <w:rsid w:val="00AA3544"/>
    <w:rsid w:val="00AB233D"/>
    <w:rsid w:val="00AC0545"/>
    <w:rsid w:val="00AC1B34"/>
    <w:rsid w:val="00AC2BD0"/>
    <w:rsid w:val="00AD0044"/>
    <w:rsid w:val="00AD0527"/>
    <w:rsid w:val="00AD0E72"/>
    <w:rsid w:val="00AD3DEA"/>
    <w:rsid w:val="00AD668F"/>
    <w:rsid w:val="00AD6D97"/>
    <w:rsid w:val="00AE098B"/>
    <w:rsid w:val="00AE2931"/>
    <w:rsid w:val="00AE2BBD"/>
    <w:rsid w:val="00AE4ECC"/>
    <w:rsid w:val="00AE668E"/>
    <w:rsid w:val="00B011D4"/>
    <w:rsid w:val="00B10C6C"/>
    <w:rsid w:val="00B12600"/>
    <w:rsid w:val="00B12D86"/>
    <w:rsid w:val="00B138BD"/>
    <w:rsid w:val="00B14341"/>
    <w:rsid w:val="00B14DA6"/>
    <w:rsid w:val="00B23FFC"/>
    <w:rsid w:val="00B2613C"/>
    <w:rsid w:val="00B35A83"/>
    <w:rsid w:val="00B37F7E"/>
    <w:rsid w:val="00B40BC1"/>
    <w:rsid w:val="00B44E91"/>
    <w:rsid w:val="00B45817"/>
    <w:rsid w:val="00B46515"/>
    <w:rsid w:val="00B46B86"/>
    <w:rsid w:val="00B472E6"/>
    <w:rsid w:val="00B64BA0"/>
    <w:rsid w:val="00B66B85"/>
    <w:rsid w:val="00B72099"/>
    <w:rsid w:val="00B75A67"/>
    <w:rsid w:val="00B80D8A"/>
    <w:rsid w:val="00B81E49"/>
    <w:rsid w:val="00B846C9"/>
    <w:rsid w:val="00B8701D"/>
    <w:rsid w:val="00B87162"/>
    <w:rsid w:val="00B904B8"/>
    <w:rsid w:val="00B9406A"/>
    <w:rsid w:val="00BA06E6"/>
    <w:rsid w:val="00BA28D9"/>
    <w:rsid w:val="00BA4464"/>
    <w:rsid w:val="00BB50E1"/>
    <w:rsid w:val="00BB5766"/>
    <w:rsid w:val="00BC64BD"/>
    <w:rsid w:val="00BD336D"/>
    <w:rsid w:val="00BD4881"/>
    <w:rsid w:val="00BD4D58"/>
    <w:rsid w:val="00BD5B00"/>
    <w:rsid w:val="00BE2F76"/>
    <w:rsid w:val="00BE5434"/>
    <w:rsid w:val="00BE547D"/>
    <w:rsid w:val="00BF17D0"/>
    <w:rsid w:val="00BF2FA7"/>
    <w:rsid w:val="00BF58F1"/>
    <w:rsid w:val="00BF5FA1"/>
    <w:rsid w:val="00C0194D"/>
    <w:rsid w:val="00C01E51"/>
    <w:rsid w:val="00C027CF"/>
    <w:rsid w:val="00C062BB"/>
    <w:rsid w:val="00C07E7D"/>
    <w:rsid w:val="00C12726"/>
    <w:rsid w:val="00C12CCD"/>
    <w:rsid w:val="00C1481F"/>
    <w:rsid w:val="00C14C68"/>
    <w:rsid w:val="00C17D05"/>
    <w:rsid w:val="00C27335"/>
    <w:rsid w:val="00C35992"/>
    <w:rsid w:val="00C40D4B"/>
    <w:rsid w:val="00C42E08"/>
    <w:rsid w:val="00C44779"/>
    <w:rsid w:val="00C4627E"/>
    <w:rsid w:val="00C47448"/>
    <w:rsid w:val="00C559E1"/>
    <w:rsid w:val="00C559E8"/>
    <w:rsid w:val="00C57F21"/>
    <w:rsid w:val="00C63E65"/>
    <w:rsid w:val="00C65397"/>
    <w:rsid w:val="00C656D3"/>
    <w:rsid w:val="00C720A5"/>
    <w:rsid w:val="00C72C48"/>
    <w:rsid w:val="00C74E83"/>
    <w:rsid w:val="00C75ACF"/>
    <w:rsid w:val="00C87314"/>
    <w:rsid w:val="00C961A4"/>
    <w:rsid w:val="00CA3D20"/>
    <w:rsid w:val="00CA69BE"/>
    <w:rsid w:val="00CA7F38"/>
    <w:rsid w:val="00CB49CD"/>
    <w:rsid w:val="00CB50C5"/>
    <w:rsid w:val="00CB7A18"/>
    <w:rsid w:val="00CC03CC"/>
    <w:rsid w:val="00CC1B8D"/>
    <w:rsid w:val="00CC313B"/>
    <w:rsid w:val="00CC3A85"/>
    <w:rsid w:val="00CC5A6F"/>
    <w:rsid w:val="00CD08D9"/>
    <w:rsid w:val="00CD3982"/>
    <w:rsid w:val="00CD3C9F"/>
    <w:rsid w:val="00CD4BEF"/>
    <w:rsid w:val="00CD5559"/>
    <w:rsid w:val="00CD5F72"/>
    <w:rsid w:val="00CE4681"/>
    <w:rsid w:val="00CE4A04"/>
    <w:rsid w:val="00CE5257"/>
    <w:rsid w:val="00CF28DA"/>
    <w:rsid w:val="00CF38E4"/>
    <w:rsid w:val="00CF72B4"/>
    <w:rsid w:val="00D0711E"/>
    <w:rsid w:val="00D139DE"/>
    <w:rsid w:val="00D13E94"/>
    <w:rsid w:val="00D176B0"/>
    <w:rsid w:val="00D213E9"/>
    <w:rsid w:val="00D30FC9"/>
    <w:rsid w:val="00D32003"/>
    <w:rsid w:val="00D320B8"/>
    <w:rsid w:val="00D32739"/>
    <w:rsid w:val="00D333BC"/>
    <w:rsid w:val="00D352BC"/>
    <w:rsid w:val="00D435E8"/>
    <w:rsid w:val="00D45608"/>
    <w:rsid w:val="00D46DC4"/>
    <w:rsid w:val="00D476D0"/>
    <w:rsid w:val="00D50851"/>
    <w:rsid w:val="00D50C05"/>
    <w:rsid w:val="00D516A5"/>
    <w:rsid w:val="00D51E49"/>
    <w:rsid w:val="00D552F4"/>
    <w:rsid w:val="00D57BD9"/>
    <w:rsid w:val="00D64AB2"/>
    <w:rsid w:val="00D658EB"/>
    <w:rsid w:val="00D66CFF"/>
    <w:rsid w:val="00D83115"/>
    <w:rsid w:val="00D834C7"/>
    <w:rsid w:val="00D84639"/>
    <w:rsid w:val="00D86DBF"/>
    <w:rsid w:val="00D93CB7"/>
    <w:rsid w:val="00D94CFA"/>
    <w:rsid w:val="00DA08F4"/>
    <w:rsid w:val="00DA36E3"/>
    <w:rsid w:val="00DB046C"/>
    <w:rsid w:val="00DB1383"/>
    <w:rsid w:val="00DB28B3"/>
    <w:rsid w:val="00DB3E41"/>
    <w:rsid w:val="00DB3FF6"/>
    <w:rsid w:val="00DB4486"/>
    <w:rsid w:val="00DB6A80"/>
    <w:rsid w:val="00DC0701"/>
    <w:rsid w:val="00DC6972"/>
    <w:rsid w:val="00DD4C83"/>
    <w:rsid w:val="00DD641D"/>
    <w:rsid w:val="00DD684A"/>
    <w:rsid w:val="00DE08A4"/>
    <w:rsid w:val="00DE0F5C"/>
    <w:rsid w:val="00DE61DF"/>
    <w:rsid w:val="00DE646D"/>
    <w:rsid w:val="00DE6742"/>
    <w:rsid w:val="00DE75C0"/>
    <w:rsid w:val="00DF0637"/>
    <w:rsid w:val="00DF21FF"/>
    <w:rsid w:val="00DF3E5B"/>
    <w:rsid w:val="00E005BC"/>
    <w:rsid w:val="00E02813"/>
    <w:rsid w:val="00E04E02"/>
    <w:rsid w:val="00E10D3B"/>
    <w:rsid w:val="00E20E65"/>
    <w:rsid w:val="00E21FEC"/>
    <w:rsid w:val="00E22999"/>
    <w:rsid w:val="00E27F35"/>
    <w:rsid w:val="00E33917"/>
    <w:rsid w:val="00E352EF"/>
    <w:rsid w:val="00E55E57"/>
    <w:rsid w:val="00E57003"/>
    <w:rsid w:val="00E60C98"/>
    <w:rsid w:val="00E61474"/>
    <w:rsid w:val="00E63977"/>
    <w:rsid w:val="00E64ED3"/>
    <w:rsid w:val="00E67D73"/>
    <w:rsid w:val="00E70F10"/>
    <w:rsid w:val="00E769B8"/>
    <w:rsid w:val="00E8077F"/>
    <w:rsid w:val="00E82ADA"/>
    <w:rsid w:val="00E834FA"/>
    <w:rsid w:val="00E84636"/>
    <w:rsid w:val="00E86DB5"/>
    <w:rsid w:val="00E934DE"/>
    <w:rsid w:val="00E950DF"/>
    <w:rsid w:val="00EA2C73"/>
    <w:rsid w:val="00EA73AE"/>
    <w:rsid w:val="00EA7A74"/>
    <w:rsid w:val="00EB7003"/>
    <w:rsid w:val="00EC5651"/>
    <w:rsid w:val="00EC57E4"/>
    <w:rsid w:val="00EC5F6B"/>
    <w:rsid w:val="00ED7410"/>
    <w:rsid w:val="00EE6170"/>
    <w:rsid w:val="00EE7150"/>
    <w:rsid w:val="00EE7D17"/>
    <w:rsid w:val="00EF1358"/>
    <w:rsid w:val="00EF33A5"/>
    <w:rsid w:val="00EF4B4E"/>
    <w:rsid w:val="00F00504"/>
    <w:rsid w:val="00F04F2D"/>
    <w:rsid w:val="00F05467"/>
    <w:rsid w:val="00F1029C"/>
    <w:rsid w:val="00F10837"/>
    <w:rsid w:val="00F14EA6"/>
    <w:rsid w:val="00F17B72"/>
    <w:rsid w:val="00F200BB"/>
    <w:rsid w:val="00F22C5E"/>
    <w:rsid w:val="00F27764"/>
    <w:rsid w:val="00F45303"/>
    <w:rsid w:val="00F46223"/>
    <w:rsid w:val="00F463C8"/>
    <w:rsid w:val="00F61733"/>
    <w:rsid w:val="00F66663"/>
    <w:rsid w:val="00F729B3"/>
    <w:rsid w:val="00F831DD"/>
    <w:rsid w:val="00F85929"/>
    <w:rsid w:val="00F85A9F"/>
    <w:rsid w:val="00F94E11"/>
    <w:rsid w:val="00FA04E5"/>
    <w:rsid w:val="00FA0942"/>
    <w:rsid w:val="00FA1F10"/>
    <w:rsid w:val="00FA2365"/>
    <w:rsid w:val="00FA78B6"/>
    <w:rsid w:val="00FB72A7"/>
    <w:rsid w:val="00FC0B66"/>
    <w:rsid w:val="00FC1560"/>
    <w:rsid w:val="00FD1F8F"/>
    <w:rsid w:val="00FD2ABE"/>
    <w:rsid w:val="00FD369D"/>
    <w:rsid w:val="00FE3557"/>
    <w:rsid w:val="00FE4042"/>
    <w:rsid w:val="00FE6357"/>
    <w:rsid w:val="00FF75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0F0196"/>
  <w14:defaultImageDpi w14:val="96"/>
  <w15:docId w15:val="{1E40D328-9A24-4504-B3D8-387FD943C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lsdException w:name="Emphasis" w:uiPriority="20"/>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B05E7"/>
    <w:pPr>
      <w:jc w:val="both"/>
    </w:pPr>
    <w:rPr>
      <w:rFonts w:ascii="Arial" w:hAnsi="Arial"/>
      <w:sz w:val="22"/>
      <w:szCs w:val="24"/>
    </w:rPr>
  </w:style>
  <w:style w:type="paragraph" w:styleId="berschrift1">
    <w:name w:val="heading 1"/>
    <w:basedOn w:val="berschrift5"/>
    <w:link w:val="berschrift1Zchn"/>
    <w:autoRedefine/>
    <w:uiPriority w:val="9"/>
    <w:qFormat/>
    <w:rsid w:val="00A55822"/>
    <w:pPr>
      <w:numPr>
        <w:ilvl w:val="0"/>
      </w:numPr>
      <w:spacing w:before="360" w:after="240" w:line="240" w:lineRule="auto"/>
      <w:jc w:val="left"/>
      <w:outlineLvl w:val="0"/>
    </w:pPr>
    <w:rPr>
      <w:rFonts w:asciiTheme="minorHAnsi" w:hAnsiTheme="minorHAnsi" w:cs="Arial Unicode MS"/>
      <w:b/>
      <w:bCs/>
      <w:i/>
      <w:kern w:val="36"/>
      <w:sz w:val="40"/>
      <w:szCs w:val="40"/>
      <w:lang w:val="en-US"/>
    </w:rPr>
  </w:style>
  <w:style w:type="paragraph" w:styleId="berschrift2">
    <w:name w:val="heading 2"/>
    <w:aliases w:val="1.1 Überschrift 2"/>
    <w:basedOn w:val="Standard"/>
    <w:next w:val="Standard"/>
    <w:link w:val="berschrift2Zchn"/>
    <w:autoRedefine/>
    <w:uiPriority w:val="9"/>
    <w:unhideWhenUsed/>
    <w:qFormat/>
    <w:rsid w:val="00A55822"/>
    <w:pPr>
      <w:keepNext/>
      <w:keepLines/>
      <w:numPr>
        <w:ilvl w:val="1"/>
        <w:numId w:val="4"/>
      </w:numPr>
      <w:spacing w:before="360" w:after="240"/>
      <w:outlineLvl w:val="1"/>
    </w:pPr>
    <w:rPr>
      <w:rFonts w:asciiTheme="minorHAnsi" w:eastAsiaTheme="majorEastAsia" w:hAnsiTheme="minorHAnsi" w:cstheme="majorBidi"/>
      <w:i/>
      <w:color w:val="365F91" w:themeColor="accent1" w:themeShade="BF"/>
      <w:sz w:val="28"/>
      <w:szCs w:val="26"/>
      <w:lang w:val="en-US"/>
    </w:rPr>
  </w:style>
  <w:style w:type="paragraph" w:styleId="berschrift3">
    <w:name w:val="heading 3"/>
    <w:basedOn w:val="Standard"/>
    <w:link w:val="berschrift3Zchn"/>
    <w:uiPriority w:val="9"/>
    <w:qFormat/>
    <w:pPr>
      <w:numPr>
        <w:ilvl w:val="2"/>
        <w:numId w:val="4"/>
      </w:numPr>
      <w:spacing w:before="100" w:beforeAutospacing="1" w:after="100" w:afterAutospacing="1"/>
      <w:outlineLvl w:val="2"/>
    </w:pPr>
    <w:rPr>
      <w:rFonts w:eastAsia="MS Mincho" w:cs="Arial"/>
      <w:b/>
      <w:bCs/>
      <w:lang w:eastAsia="ja-JP"/>
    </w:rPr>
  </w:style>
  <w:style w:type="paragraph" w:styleId="berschrift4">
    <w:name w:val="heading 4"/>
    <w:basedOn w:val="Standard"/>
    <w:next w:val="Standard"/>
    <w:link w:val="berschrift4Zchn"/>
    <w:autoRedefine/>
    <w:uiPriority w:val="9"/>
    <w:unhideWhenUsed/>
    <w:qFormat/>
    <w:rsid w:val="00A3320A"/>
    <w:pPr>
      <w:keepNext/>
      <w:keepLines/>
      <w:numPr>
        <w:ilvl w:val="3"/>
        <w:numId w:val="4"/>
      </w:numPr>
      <w:spacing w:before="12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berschrift1"/>
    <w:link w:val="berschrift5Zchn"/>
    <w:autoRedefine/>
    <w:uiPriority w:val="9"/>
    <w:unhideWhenUsed/>
    <w:qFormat/>
    <w:rsid w:val="00FA78B6"/>
    <w:pPr>
      <w:keepNext/>
      <w:keepLines/>
      <w:numPr>
        <w:ilvl w:val="4"/>
        <w:numId w:val="4"/>
      </w:numPr>
      <w:spacing w:before="160" w:after="120" w:line="360" w:lineRule="auto"/>
      <w:outlineLvl w:val="4"/>
    </w:pPr>
    <w:rPr>
      <w:rFonts w:asciiTheme="majorHAnsi" w:eastAsiaTheme="majorEastAsia" w:hAnsiTheme="majorHAnsi" w:cstheme="majorBidi"/>
      <w:color w:val="365F91" w:themeColor="accent1" w:themeShade="BF"/>
      <w:sz w:val="28"/>
    </w:rPr>
  </w:style>
  <w:style w:type="paragraph" w:styleId="berschrift6">
    <w:name w:val="heading 6"/>
    <w:basedOn w:val="Standard"/>
    <w:next w:val="Standard"/>
    <w:link w:val="berschrift6Zchn"/>
    <w:autoRedefine/>
    <w:uiPriority w:val="9"/>
    <w:unhideWhenUsed/>
    <w:qFormat/>
    <w:rsid w:val="005B0E41"/>
    <w:pPr>
      <w:keepNext/>
      <w:keepLines/>
      <w:numPr>
        <w:ilvl w:val="5"/>
        <w:numId w:val="4"/>
      </w:numPr>
      <w:spacing w:before="160" w:after="120"/>
      <w:outlineLvl w:val="5"/>
    </w:pPr>
    <w:rPr>
      <w:rFonts w:asciiTheme="majorHAnsi" w:eastAsiaTheme="majorEastAsia" w:hAnsiTheme="majorHAnsi" w:cstheme="majorBidi"/>
      <w:i/>
      <w:color w:val="365F91" w:themeColor="accent1" w:themeShade="BF"/>
      <w:sz w:val="28"/>
    </w:rPr>
  </w:style>
  <w:style w:type="paragraph" w:styleId="berschrift7">
    <w:name w:val="heading 7"/>
    <w:basedOn w:val="Standard"/>
    <w:next w:val="Standard"/>
    <w:link w:val="berschrift7Zchn"/>
    <w:uiPriority w:val="9"/>
    <w:unhideWhenUsed/>
    <w:qFormat/>
    <w:rsid w:val="00092800"/>
    <w:pPr>
      <w:keepNext/>
      <w:keepLines/>
      <w:numPr>
        <w:ilvl w:val="6"/>
        <w:numId w:val="4"/>
      </w:numPr>
      <w:spacing w:before="40"/>
      <w:outlineLvl w:val="6"/>
    </w:pPr>
    <w:rPr>
      <w:rFonts w:asciiTheme="majorHAnsi" w:eastAsiaTheme="majorEastAsia" w:hAnsiTheme="majorHAnsi" w:cstheme="majorBidi"/>
      <w:i/>
      <w:iCs/>
      <w:color w:val="243F60" w:themeColor="accent1" w:themeShade="7F"/>
      <w:sz w:val="24"/>
    </w:rPr>
  </w:style>
  <w:style w:type="paragraph" w:styleId="berschrift8">
    <w:name w:val="heading 8"/>
    <w:basedOn w:val="Standard"/>
    <w:next w:val="Standard"/>
    <w:link w:val="berschrift8Zchn"/>
    <w:uiPriority w:val="9"/>
    <w:semiHidden/>
    <w:unhideWhenUsed/>
    <w:rsid w:val="00A5582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5582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FA78B6"/>
    <w:rPr>
      <w:rFonts w:asciiTheme="majorHAnsi" w:eastAsiaTheme="majorEastAsia" w:hAnsiTheme="majorHAnsi" w:cstheme="majorBidi"/>
      <w:color w:val="365F91" w:themeColor="accent1" w:themeShade="BF"/>
      <w:sz w:val="28"/>
      <w:szCs w:val="24"/>
    </w:rPr>
  </w:style>
  <w:style w:type="character" w:customStyle="1" w:styleId="berschrift1Zchn">
    <w:name w:val="Überschrift 1 Zchn"/>
    <w:basedOn w:val="Absatz-Standardschriftart"/>
    <w:link w:val="berschrift1"/>
    <w:uiPriority w:val="9"/>
    <w:locked/>
    <w:rsid w:val="00A55822"/>
    <w:rPr>
      <w:rFonts w:asciiTheme="minorHAnsi" w:eastAsiaTheme="majorEastAsia" w:hAnsiTheme="minorHAnsi" w:cs="Arial Unicode MS"/>
      <w:b/>
      <w:bCs/>
      <w:i/>
      <w:color w:val="365F91" w:themeColor="accent1" w:themeShade="BF"/>
      <w:kern w:val="36"/>
      <w:sz w:val="40"/>
      <w:szCs w:val="40"/>
      <w:lang w:val="en-US"/>
    </w:rPr>
  </w:style>
  <w:style w:type="character" w:customStyle="1" w:styleId="berschrift2Zchn">
    <w:name w:val="Überschrift 2 Zchn"/>
    <w:aliases w:val="1.1 Überschrift 2 Zchn"/>
    <w:basedOn w:val="Absatz-Standardschriftart"/>
    <w:link w:val="berschrift2"/>
    <w:uiPriority w:val="9"/>
    <w:rsid w:val="00A55822"/>
    <w:rPr>
      <w:rFonts w:asciiTheme="minorHAnsi" w:eastAsiaTheme="majorEastAsia" w:hAnsiTheme="minorHAnsi" w:cstheme="majorBidi"/>
      <w:i/>
      <w:color w:val="365F91" w:themeColor="accent1" w:themeShade="BF"/>
      <w:sz w:val="28"/>
      <w:szCs w:val="26"/>
      <w:lang w:val="en-US"/>
    </w:rPr>
  </w:style>
  <w:style w:type="character" w:customStyle="1" w:styleId="berschrift3Zchn">
    <w:name w:val="Überschrift 3 Zchn"/>
    <w:basedOn w:val="Absatz-Standardschriftart"/>
    <w:link w:val="berschrift3"/>
    <w:uiPriority w:val="9"/>
    <w:locked/>
    <w:rPr>
      <w:rFonts w:ascii="Arial" w:eastAsia="MS Mincho" w:hAnsi="Arial" w:cs="Arial"/>
      <w:b/>
      <w:bCs/>
      <w:sz w:val="22"/>
      <w:szCs w:val="24"/>
      <w:lang w:eastAsia="ja-JP"/>
    </w:rPr>
  </w:style>
  <w:style w:type="character" w:customStyle="1" w:styleId="berschrift4Zchn">
    <w:name w:val="Überschrift 4 Zchn"/>
    <w:basedOn w:val="Absatz-Standardschriftart"/>
    <w:link w:val="berschrift4"/>
    <w:uiPriority w:val="9"/>
    <w:rsid w:val="00A3320A"/>
    <w:rPr>
      <w:rFonts w:asciiTheme="majorHAnsi" w:eastAsiaTheme="majorEastAsia" w:hAnsiTheme="majorHAnsi" w:cstheme="majorBidi"/>
      <w:i/>
      <w:iCs/>
      <w:color w:val="365F91" w:themeColor="accent1" w:themeShade="BF"/>
      <w:sz w:val="22"/>
      <w:szCs w:val="24"/>
    </w:rPr>
  </w:style>
  <w:style w:type="character" w:customStyle="1" w:styleId="berschrift6Zchn">
    <w:name w:val="Überschrift 6 Zchn"/>
    <w:basedOn w:val="Absatz-Standardschriftart"/>
    <w:link w:val="berschrift6"/>
    <w:uiPriority w:val="9"/>
    <w:rsid w:val="005B0E41"/>
    <w:rPr>
      <w:rFonts w:asciiTheme="majorHAnsi" w:eastAsiaTheme="majorEastAsia" w:hAnsiTheme="majorHAnsi" w:cstheme="majorBidi"/>
      <w:i/>
      <w:color w:val="365F91" w:themeColor="accent1" w:themeShade="BF"/>
      <w:sz w:val="28"/>
      <w:szCs w:val="24"/>
    </w:rPr>
  </w:style>
  <w:style w:type="character" w:customStyle="1" w:styleId="berschrift7Zchn">
    <w:name w:val="Überschrift 7 Zchn"/>
    <w:basedOn w:val="Absatz-Standardschriftart"/>
    <w:link w:val="berschrift7"/>
    <w:uiPriority w:val="9"/>
    <w:rsid w:val="00092800"/>
    <w:rPr>
      <w:rFonts w:asciiTheme="majorHAnsi" w:eastAsiaTheme="majorEastAsia" w:hAnsiTheme="majorHAnsi" w:cstheme="majorBidi"/>
      <w:i/>
      <w:iCs/>
      <w:color w:val="243F60" w:themeColor="accent1" w:themeShade="7F"/>
      <w:sz w:val="24"/>
      <w:szCs w:val="24"/>
    </w:rPr>
  </w:style>
  <w:style w:type="paragraph" w:styleId="StandardWeb">
    <w:name w:val="Normal (Web)"/>
    <w:basedOn w:val="Standard"/>
    <w:uiPriority w:val="99"/>
    <w:semiHidden/>
    <w:pPr>
      <w:spacing w:before="100" w:beforeAutospacing="1" w:after="100" w:afterAutospacing="1"/>
    </w:pPr>
    <w:rPr>
      <w:rFonts w:eastAsia="MS Mincho"/>
      <w:lang w:eastAsia="ja-JP"/>
    </w:rPr>
  </w:style>
  <w:style w:type="paragraph" w:styleId="Textkrper3">
    <w:name w:val="Body Text 3"/>
    <w:basedOn w:val="Standard"/>
    <w:link w:val="Textkrper3Zchn"/>
    <w:uiPriority w:val="99"/>
    <w:semiHidden/>
    <w:rPr>
      <w:rFonts w:eastAsia="MS Mincho" w:cs="Arial"/>
      <w:b/>
      <w:bCs/>
      <w:lang w:eastAsia="ja-JP"/>
    </w:rPr>
  </w:style>
  <w:style w:type="character" w:customStyle="1" w:styleId="Textkrper3Zchn">
    <w:name w:val="Textkörper 3 Zchn"/>
    <w:basedOn w:val="Absatz-Standardschriftart"/>
    <w:link w:val="Textkrper3"/>
    <w:uiPriority w:val="99"/>
    <w:semiHidden/>
    <w:locked/>
    <w:rPr>
      <w:rFonts w:cs="Times New Roman"/>
      <w:sz w:val="16"/>
      <w:szCs w:val="16"/>
    </w:rPr>
  </w:style>
  <w:style w:type="character" w:styleId="Hyperlink">
    <w:name w:val="Hyperlink"/>
    <w:basedOn w:val="Absatz-Standardschriftart"/>
    <w:uiPriority w:val="99"/>
    <w:rPr>
      <w:rFonts w:cs="Times New Roman"/>
      <w:color w:val="0000FF"/>
      <w:u w:val="single"/>
    </w:rPr>
  </w:style>
  <w:style w:type="character" w:styleId="BesuchterLink">
    <w:name w:val="FollowedHyperlink"/>
    <w:basedOn w:val="Absatz-Standardschriftart"/>
    <w:uiPriority w:val="99"/>
    <w:semiHidden/>
    <w:rPr>
      <w:rFonts w:cs="Times New Roman"/>
      <w:color w:val="800080"/>
      <w:u w:val="single"/>
    </w:rPr>
  </w:style>
  <w:style w:type="character" w:styleId="Kommentarzeichen">
    <w:name w:val="annotation reference"/>
    <w:basedOn w:val="Absatz-Standardschriftart"/>
    <w:uiPriority w:val="99"/>
    <w:rsid w:val="00145780"/>
    <w:rPr>
      <w:sz w:val="16"/>
      <w:szCs w:val="16"/>
    </w:rPr>
  </w:style>
  <w:style w:type="paragraph" w:styleId="Kommentartext">
    <w:name w:val="annotation text"/>
    <w:basedOn w:val="Standard"/>
    <w:link w:val="KommentartextZchn"/>
    <w:uiPriority w:val="99"/>
    <w:rsid w:val="00145780"/>
    <w:rPr>
      <w:sz w:val="20"/>
      <w:szCs w:val="20"/>
    </w:rPr>
  </w:style>
  <w:style w:type="character" w:customStyle="1" w:styleId="KommentartextZchn">
    <w:name w:val="Kommentartext Zchn"/>
    <w:basedOn w:val="Absatz-Standardschriftart"/>
    <w:link w:val="Kommentartext"/>
    <w:uiPriority w:val="99"/>
    <w:rsid w:val="00145780"/>
  </w:style>
  <w:style w:type="paragraph" w:styleId="Kommentarthema">
    <w:name w:val="annotation subject"/>
    <w:basedOn w:val="Kommentartext"/>
    <w:next w:val="Kommentartext"/>
    <w:link w:val="KommentarthemaZchn"/>
    <w:uiPriority w:val="99"/>
    <w:rsid w:val="00145780"/>
    <w:rPr>
      <w:b/>
      <w:bCs/>
    </w:rPr>
  </w:style>
  <w:style w:type="character" w:customStyle="1" w:styleId="KommentarthemaZchn">
    <w:name w:val="Kommentarthema Zchn"/>
    <w:basedOn w:val="KommentartextZchn"/>
    <w:link w:val="Kommentarthema"/>
    <w:uiPriority w:val="99"/>
    <w:rsid w:val="00145780"/>
    <w:rPr>
      <w:b/>
      <w:bCs/>
    </w:rPr>
  </w:style>
  <w:style w:type="paragraph" w:styleId="Sprechblasentext">
    <w:name w:val="Balloon Text"/>
    <w:basedOn w:val="Standard"/>
    <w:link w:val="SprechblasentextZchn"/>
    <w:uiPriority w:val="99"/>
    <w:semiHidden/>
    <w:unhideWhenUsed/>
    <w:rsid w:val="00145780"/>
    <w:rPr>
      <w:sz w:val="18"/>
      <w:szCs w:val="18"/>
    </w:rPr>
  </w:style>
  <w:style w:type="character" w:customStyle="1" w:styleId="SprechblasentextZchn">
    <w:name w:val="Sprechblasentext Zchn"/>
    <w:basedOn w:val="Absatz-Standardschriftart"/>
    <w:link w:val="Sprechblasentext"/>
    <w:uiPriority w:val="99"/>
    <w:semiHidden/>
    <w:rsid w:val="00145780"/>
    <w:rPr>
      <w:sz w:val="18"/>
      <w:szCs w:val="18"/>
    </w:rPr>
  </w:style>
  <w:style w:type="paragraph" w:styleId="Listenabsatz">
    <w:name w:val="List Paragraph"/>
    <w:basedOn w:val="Standard"/>
    <w:uiPriority w:val="34"/>
    <w:qFormat/>
    <w:rsid w:val="00164E27"/>
    <w:pPr>
      <w:ind w:left="720"/>
      <w:contextualSpacing/>
    </w:pPr>
  </w:style>
  <w:style w:type="character" w:customStyle="1" w:styleId="NichtaufgelsteErwhnung1">
    <w:name w:val="Nicht aufgelöste Erwähnung1"/>
    <w:basedOn w:val="Absatz-Standardschriftart"/>
    <w:uiPriority w:val="99"/>
    <w:semiHidden/>
    <w:unhideWhenUsed/>
    <w:rsid w:val="00FC1560"/>
    <w:rPr>
      <w:color w:val="605E5C"/>
      <w:shd w:val="clear" w:color="auto" w:fill="E1DFDD"/>
    </w:rPr>
  </w:style>
  <w:style w:type="paragraph" w:customStyle="1" w:styleId="Default">
    <w:name w:val="Default"/>
    <w:rsid w:val="008416FC"/>
    <w:pPr>
      <w:autoSpaceDE w:val="0"/>
      <w:autoSpaceDN w:val="0"/>
      <w:adjustRightInd w:val="0"/>
    </w:pPr>
    <w:rPr>
      <w:rFonts w:ascii="Arial" w:hAnsi="Arial" w:cs="Arial"/>
      <w:color w:val="000000"/>
      <w:sz w:val="24"/>
      <w:szCs w:val="24"/>
    </w:rPr>
  </w:style>
  <w:style w:type="paragraph" w:styleId="Kopfzeile">
    <w:name w:val="header"/>
    <w:basedOn w:val="Standard"/>
    <w:link w:val="KopfzeileZchn"/>
    <w:uiPriority w:val="99"/>
    <w:unhideWhenUsed/>
    <w:rsid w:val="00E55E57"/>
    <w:pPr>
      <w:tabs>
        <w:tab w:val="center" w:pos="4536"/>
        <w:tab w:val="right" w:pos="9072"/>
      </w:tabs>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E55E57"/>
    <w:rPr>
      <w:rFonts w:asciiTheme="minorHAnsi" w:eastAsiaTheme="minorHAnsi" w:hAnsiTheme="minorHAnsi" w:cstheme="minorBidi"/>
      <w:sz w:val="22"/>
      <w:szCs w:val="22"/>
      <w:lang w:eastAsia="en-US"/>
    </w:rPr>
  </w:style>
  <w:style w:type="paragraph" w:styleId="Fuzeile">
    <w:name w:val="footer"/>
    <w:basedOn w:val="Standard"/>
    <w:link w:val="FuzeileZchn"/>
    <w:uiPriority w:val="99"/>
    <w:unhideWhenUsed/>
    <w:rsid w:val="00E55E57"/>
    <w:pPr>
      <w:tabs>
        <w:tab w:val="center" w:pos="4536"/>
        <w:tab w:val="right" w:pos="9072"/>
      </w:tabs>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E55E57"/>
    <w:rPr>
      <w:rFonts w:asciiTheme="minorHAnsi" w:eastAsiaTheme="minorHAnsi" w:hAnsiTheme="minorHAnsi" w:cstheme="minorBidi"/>
      <w:sz w:val="22"/>
      <w:szCs w:val="22"/>
      <w:lang w:eastAsia="en-US"/>
    </w:rPr>
  </w:style>
  <w:style w:type="character" w:styleId="Seitenzahl">
    <w:name w:val="page number"/>
    <w:basedOn w:val="Absatz-Standardschriftart"/>
    <w:uiPriority w:val="99"/>
    <w:unhideWhenUsed/>
    <w:rsid w:val="00E55E57"/>
  </w:style>
  <w:style w:type="paragraph" w:styleId="Titel">
    <w:name w:val="Title"/>
    <w:basedOn w:val="Standard"/>
    <w:next w:val="Standard"/>
    <w:link w:val="TitelZchn"/>
    <w:autoRedefine/>
    <w:uiPriority w:val="10"/>
    <w:qFormat/>
    <w:rsid w:val="00E55E57"/>
    <w:pPr>
      <w:spacing w:line="276" w:lineRule="auto"/>
      <w:contextualSpacing/>
      <w:jc w:val="center"/>
    </w:pPr>
    <w:rPr>
      <w:rFonts w:asciiTheme="minorHAnsi" w:eastAsiaTheme="majorEastAsia" w:hAnsiTheme="minorHAnsi" w:cstheme="minorHAnsi"/>
      <w:b/>
      <w:color w:val="000000" w:themeColor="text1"/>
      <w:spacing w:val="-10"/>
      <w:kern w:val="28"/>
      <w:sz w:val="28"/>
      <w:szCs w:val="28"/>
      <w:lang w:eastAsia="en-US"/>
    </w:rPr>
  </w:style>
  <w:style w:type="character" w:customStyle="1" w:styleId="TitelZchn">
    <w:name w:val="Titel Zchn"/>
    <w:basedOn w:val="Absatz-Standardschriftart"/>
    <w:link w:val="Titel"/>
    <w:uiPriority w:val="10"/>
    <w:rsid w:val="00E55E57"/>
    <w:rPr>
      <w:rFonts w:asciiTheme="minorHAnsi" w:eastAsiaTheme="majorEastAsia" w:hAnsiTheme="minorHAnsi" w:cstheme="minorHAnsi"/>
      <w:b/>
      <w:color w:val="000000" w:themeColor="text1"/>
      <w:spacing w:val="-10"/>
      <w:kern w:val="28"/>
      <w:sz w:val="28"/>
      <w:szCs w:val="28"/>
      <w:lang w:eastAsia="en-US"/>
    </w:rPr>
  </w:style>
  <w:style w:type="character" w:customStyle="1" w:styleId="Formatvorlage4">
    <w:name w:val="Formatvorlage4"/>
    <w:basedOn w:val="Absatz-Standardschriftart"/>
    <w:uiPriority w:val="1"/>
    <w:rsid w:val="00E55E57"/>
    <w:rPr>
      <w:rFonts w:ascii="Cambria" w:hAnsi="Cambria"/>
      <w:color w:val="auto"/>
      <w:sz w:val="24"/>
    </w:rPr>
  </w:style>
  <w:style w:type="character" w:styleId="Platzhaltertext">
    <w:name w:val="Placeholder Text"/>
    <w:basedOn w:val="Absatz-Standardschriftart"/>
    <w:uiPriority w:val="99"/>
    <w:semiHidden/>
    <w:rsid w:val="00E55E57"/>
    <w:rPr>
      <w:color w:val="808080"/>
    </w:rPr>
  </w:style>
  <w:style w:type="paragraph" w:customStyle="1" w:styleId="Text">
    <w:name w:val="Text"/>
    <w:basedOn w:val="Standard"/>
    <w:link w:val="TextZchn"/>
    <w:qFormat/>
    <w:rsid w:val="00C4627E"/>
    <w:rPr>
      <w:rFonts w:eastAsiaTheme="minorHAnsi" w:cs="Arial"/>
      <w:spacing w:val="20"/>
      <w:sz w:val="24"/>
      <w:szCs w:val="20"/>
      <w:lang w:eastAsia="en-US"/>
    </w:rPr>
  </w:style>
  <w:style w:type="character" w:customStyle="1" w:styleId="TextZchn">
    <w:name w:val="Text Zchn"/>
    <w:basedOn w:val="Absatz-Standardschriftart"/>
    <w:link w:val="Text"/>
    <w:rsid w:val="00E55E57"/>
    <w:rPr>
      <w:rFonts w:ascii="Arial" w:eastAsiaTheme="minorHAnsi" w:hAnsi="Arial" w:cs="Arial"/>
      <w:spacing w:val="20"/>
      <w:sz w:val="24"/>
      <w:lang w:eastAsia="en-US"/>
    </w:rPr>
  </w:style>
  <w:style w:type="paragraph" w:styleId="Inhaltsverzeichnisberschrift">
    <w:name w:val="TOC Heading"/>
    <w:basedOn w:val="berschrift1"/>
    <w:next w:val="Standard"/>
    <w:uiPriority w:val="39"/>
    <w:unhideWhenUsed/>
    <w:qFormat/>
    <w:rsid w:val="00400CC5"/>
    <w:pPr>
      <w:numPr>
        <w:numId w:val="1"/>
      </w:numPr>
      <w:spacing w:before="240" w:after="0" w:line="259" w:lineRule="auto"/>
      <w:ind w:left="357" w:hanging="357"/>
      <w:outlineLvl w:val="9"/>
    </w:pPr>
    <w:rPr>
      <w:rFonts w:asciiTheme="majorHAnsi" w:hAnsiTheme="majorHAnsi" w:cstheme="majorBidi"/>
      <w:b w:val="0"/>
      <w:bCs w:val="0"/>
      <w:kern w:val="0"/>
      <w:szCs w:val="32"/>
    </w:rPr>
  </w:style>
  <w:style w:type="paragraph" w:styleId="Verzeichnis2">
    <w:name w:val="toc 2"/>
    <w:basedOn w:val="Standard"/>
    <w:next w:val="Standard"/>
    <w:autoRedefine/>
    <w:uiPriority w:val="39"/>
    <w:unhideWhenUsed/>
    <w:rsid w:val="007A08DE"/>
    <w:pPr>
      <w:tabs>
        <w:tab w:val="left" w:pos="880"/>
        <w:tab w:val="right" w:leader="dot" w:pos="14277"/>
      </w:tabs>
      <w:spacing w:after="100" w:line="259" w:lineRule="auto"/>
      <w:ind w:left="220"/>
    </w:pPr>
    <w:rPr>
      <w:rFonts w:asciiTheme="minorHAnsi" w:eastAsiaTheme="minorEastAsia" w:hAnsiTheme="minorHAnsi"/>
      <w:szCs w:val="22"/>
    </w:rPr>
  </w:style>
  <w:style w:type="paragraph" w:styleId="Verzeichnis1">
    <w:name w:val="toc 1"/>
    <w:basedOn w:val="Standard"/>
    <w:next w:val="Standard"/>
    <w:autoRedefine/>
    <w:uiPriority w:val="39"/>
    <w:unhideWhenUsed/>
    <w:rsid w:val="007A08DE"/>
    <w:pPr>
      <w:tabs>
        <w:tab w:val="left" w:pos="440"/>
        <w:tab w:val="right" w:leader="dot" w:pos="14277"/>
      </w:tabs>
      <w:spacing w:after="100" w:line="259" w:lineRule="auto"/>
    </w:pPr>
    <w:rPr>
      <w:rFonts w:asciiTheme="minorHAnsi" w:eastAsiaTheme="minorEastAsia" w:hAnsiTheme="minorHAnsi"/>
      <w:b/>
      <w:noProof/>
      <w:szCs w:val="22"/>
    </w:rPr>
  </w:style>
  <w:style w:type="paragraph" w:styleId="Verzeichnis3">
    <w:name w:val="toc 3"/>
    <w:basedOn w:val="Standard"/>
    <w:next w:val="Standard"/>
    <w:autoRedefine/>
    <w:uiPriority w:val="39"/>
    <w:unhideWhenUsed/>
    <w:rsid w:val="00400CC5"/>
    <w:pPr>
      <w:spacing w:after="100" w:line="259" w:lineRule="auto"/>
      <w:ind w:left="440"/>
    </w:pPr>
    <w:rPr>
      <w:rFonts w:asciiTheme="minorHAnsi" w:eastAsiaTheme="minorEastAsia" w:hAnsiTheme="minorHAnsi"/>
      <w:szCs w:val="22"/>
    </w:rPr>
  </w:style>
  <w:style w:type="table" w:styleId="TabellemithellemGitternetz">
    <w:name w:val="Grid Table Light"/>
    <w:basedOn w:val="NormaleTabelle"/>
    <w:uiPriority w:val="40"/>
    <w:rsid w:val="002C6F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erzeichnis5">
    <w:name w:val="toc 5"/>
    <w:basedOn w:val="Standard"/>
    <w:next w:val="Standard"/>
    <w:autoRedefine/>
    <w:uiPriority w:val="39"/>
    <w:unhideWhenUsed/>
    <w:rsid w:val="00C4627E"/>
    <w:pPr>
      <w:spacing w:after="100"/>
      <w:ind w:left="880"/>
    </w:pPr>
  </w:style>
  <w:style w:type="character" w:customStyle="1" w:styleId="u-visually-hidden">
    <w:name w:val="u-visually-hidden"/>
    <w:basedOn w:val="Absatz-Standardschriftart"/>
    <w:rsid w:val="001C3D75"/>
  </w:style>
  <w:style w:type="paragraph" w:styleId="KeinLeerraum">
    <w:name w:val="No Spacing"/>
    <w:autoRedefine/>
    <w:uiPriority w:val="1"/>
    <w:qFormat/>
    <w:rsid w:val="0047593D"/>
    <w:pPr>
      <w:spacing w:before="240" w:after="120"/>
    </w:pPr>
    <w:rPr>
      <w:rFonts w:asciiTheme="minorHAnsi" w:hAnsiTheme="minorHAnsi"/>
      <w:color w:val="365F91" w:themeColor="accent1" w:themeShade="BF"/>
      <w:sz w:val="40"/>
      <w:szCs w:val="40"/>
      <w:lang w:val="en-US"/>
    </w:rPr>
  </w:style>
  <w:style w:type="character" w:customStyle="1" w:styleId="NichtaufgelsteErwhnung10">
    <w:name w:val="Nicht aufgelöste Erwähnung1"/>
    <w:basedOn w:val="Absatz-Standardschriftart"/>
    <w:uiPriority w:val="99"/>
    <w:semiHidden/>
    <w:unhideWhenUsed/>
    <w:rsid w:val="001A1611"/>
    <w:rPr>
      <w:color w:val="605E5C"/>
      <w:shd w:val="clear" w:color="auto" w:fill="E1DFDD"/>
    </w:rPr>
  </w:style>
  <w:style w:type="character" w:customStyle="1" w:styleId="Formatvorlage12">
    <w:name w:val="Formatvorlage12"/>
    <w:basedOn w:val="Absatz-Standardschriftart"/>
    <w:uiPriority w:val="1"/>
    <w:rsid w:val="001A1611"/>
    <w:rPr>
      <w:rFonts w:ascii="Cambria" w:hAnsi="Cambria"/>
      <w:color w:val="000000" w:themeColor="text1"/>
      <w:sz w:val="40"/>
    </w:rPr>
  </w:style>
  <w:style w:type="character" w:customStyle="1" w:styleId="Formatvorlage13">
    <w:name w:val="Formatvorlage13"/>
    <w:basedOn w:val="Absatz-Standardschriftart"/>
    <w:uiPriority w:val="1"/>
    <w:rsid w:val="001A1611"/>
    <w:rPr>
      <w:rFonts w:ascii="Cambria" w:hAnsi="Cambria"/>
      <w:color w:val="auto"/>
      <w:sz w:val="40"/>
    </w:rPr>
  </w:style>
  <w:style w:type="paragraph" w:customStyle="1" w:styleId="TabelleText">
    <w:name w:val="Tabelle Text"/>
    <w:basedOn w:val="Standard"/>
    <w:link w:val="TabelleTextZchn"/>
    <w:qFormat/>
    <w:rsid w:val="00D435E8"/>
    <w:pPr>
      <w:jc w:val="left"/>
    </w:pPr>
    <w:rPr>
      <w:rFonts w:asciiTheme="minorHAnsi" w:hAnsiTheme="minorHAnsi" w:cstheme="minorHAnsi"/>
      <w:sz w:val="20"/>
      <w:szCs w:val="20"/>
    </w:rPr>
  </w:style>
  <w:style w:type="character" w:customStyle="1" w:styleId="TabelleTextZchn">
    <w:name w:val="Tabelle Text Zchn"/>
    <w:basedOn w:val="Absatz-Standardschriftart"/>
    <w:link w:val="TabelleText"/>
    <w:rsid w:val="00D435E8"/>
    <w:rPr>
      <w:rFonts w:asciiTheme="minorHAnsi" w:hAnsiTheme="minorHAnsi" w:cstheme="minorHAnsi"/>
    </w:rPr>
  </w:style>
  <w:style w:type="paragraph" w:styleId="Verzeichnis4">
    <w:name w:val="toc 4"/>
    <w:basedOn w:val="Standard"/>
    <w:next w:val="Standard"/>
    <w:autoRedefine/>
    <w:uiPriority w:val="39"/>
    <w:unhideWhenUsed/>
    <w:rsid w:val="00FB72A7"/>
    <w:pPr>
      <w:spacing w:after="100" w:line="259" w:lineRule="auto"/>
      <w:ind w:left="660"/>
      <w:jc w:val="left"/>
    </w:pPr>
    <w:rPr>
      <w:rFonts w:asciiTheme="minorHAnsi" w:eastAsiaTheme="minorEastAsia" w:hAnsiTheme="minorHAnsi" w:cstheme="minorBidi"/>
      <w:szCs w:val="22"/>
    </w:rPr>
  </w:style>
  <w:style w:type="paragraph" w:styleId="Verzeichnis6">
    <w:name w:val="toc 6"/>
    <w:basedOn w:val="Standard"/>
    <w:next w:val="Standard"/>
    <w:autoRedefine/>
    <w:uiPriority w:val="39"/>
    <w:unhideWhenUsed/>
    <w:rsid w:val="00FB72A7"/>
    <w:pPr>
      <w:spacing w:after="100" w:line="259" w:lineRule="auto"/>
      <w:ind w:left="1100"/>
      <w:jc w:val="left"/>
    </w:pPr>
    <w:rPr>
      <w:rFonts w:asciiTheme="minorHAnsi" w:eastAsiaTheme="minorEastAsia" w:hAnsiTheme="minorHAnsi" w:cstheme="minorBidi"/>
      <w:szCs w:val="22"/>
    </w:rPr>
  </w:style>
  <w:style w:type="paragraph" w:styleId="Verzeichnis7">
    <w:name w:val="toc 7"/>
    <w:basedOn w:val="Standard"/>
    <w:next w:val="Standard"/>
    <w:autoRedefine/>
    <w:uiPriority w:val="39"/>
    <w:unhideWhenUsed/>
    <w:rsid w:val="00FB72A7"/>
    <w:pPr>
      <w:spacing w:after="100" w:line="259" w:lineRule="auto"/>
      <w:ind w:left="1320"/>
      <w:jc w:val="left"/>
    </w:pPr>
    <w:rPr>
      <w:rFonts w:asciiTheme="minorHAnsi" w:eastAsiaTheme="minorEastAsia" w:hAnsiTheme="minorHAnsi" w:cstheme="minorBidi"/>
      <w:szCs w:val="22"/>
    </w:rPr>
  </w:style>
  <w:style w:type="paragraph" w:styleId="Verzeichnis8">
    <w:name w:val="toc 8"/>
    <w:basedOn w:val="Standard"/>
    <w:next w:val="Standard"/>
    <w:autoRedefine/>
    <w:uiPriority w:val="39"/>
    <w:unhideWhenUsed/>
    <w:rsid w:val="00FB72A7"/>
    <w:pPr>
      <w:spacing w:after="100" w:line="259" w:lineRule="auto"/>
      <w:ind w:left="1540"/>
      <w:jc w:val="left"/>
    </w:pPr>
    <w:rPr>
      <w:rFonts w:asciiTheme="minorHAnsi" w:eastAsiaTheme="minorEastAsia" w:hAnsiTheme="minorHAnsi" w:cstheme="minorBidi"/>
      <w:szCs w:val="22"/>
    </w:rPr>
  </w:style>
  <w:style w:type="paragraph" w:styleId="Verzeichnis9">
    <w:name w:val="toc 9"/>
    <w:basedOn w:val="Standard"/>
    <w:next w:val="Standard"/>
    <w:autoRedefine/>
    <w:uiPriority w:val="39"/>
    <w:unhideWhenUsed/>
    <w:rsid w:val="00FB72A7"/>
    <w:pPr>
      <w:spacing w:after="100" w:line="259" w:lineRule="auto"/>
      <w:ind w:left="1760"/>
      <w:jc w:val="left"/>
    </w:pPr>
    <w:rPr>
      <w:rFonts w:asciiTheme="minorHAnsi" w:eastAsiaTheme="minorEastAsia" w:hAnsiTheme="minorHAnsi" w:cstheme="minorBidi"/>
      <w:szCs w:val="22"/>
    </w:rPr>
  </w:style>
  <w:style w:type="paragraph" w:customStyle="1" w:styleId="EndNoteBibliographyTitle">
    <w:name w:val="EndNote Bibliography Title"/>
    <w:basedOn w:val="Standard"/>
    <w:link w:val="EndNoteBibliographyTitleZchn"/>
    <w:rsid w:val="00EF1358"/>
    <w:pPr>
      <w:jc w:val="center"/>
    </w:pPr>
    <w:rPr>
      <w:rFonts w:cs="Arial"/>
      <w:noProof/>
    </w:rPr>
  </w:style>
  <w:style w:type="character" w:customStyle="1" w:styleId="EndNoteBibliographyTitleZchn">
    <w:name w:val="EndNote Bibliography Title Zchn"/>
    <w:basedOn w:val="TabelleTextZchn"/>
    <w:link w:val="EndNoteBibliographyTitle"/>
    <w:rsid w:val="00EF1358"/>
    <w:rPr>
      <w:rFonts w:ascii="Arial" w:hAnsi="Arial" w:cs="Arial"/>
      <w:noProof/>
      <w:sz w:val="22"/>
      <w:szCs w:val="24"/>
    </w:rPr>
  </w:style>
  <w:style w:type="paragraph" w:customStyle="1" w:styleId="EndNoteBibliography">
    <w:name w:val="EndNote Bibliography"/>
    <w:basedOn w:val="Standard"/>
    <w:link w:val="EndNoteBibliographyZchn"/>
    <w:rsid w:val="00EF1358"/>
    <w:rPr>
      <w:rFonts w:cs="Arial"/>
      <w:noProof/>
    </w:rPr>
  </w:style>
  <w:style w:type="character" w:customStyle="1" w:styleId="EndNoteBibliographyZchn">
    <w:name w:val="EndNote Bibliography Zchn"/>
    <w:basedOn w:val="TabelleTextZchn"/>
    <w:link w:val="EndNoteBibliography"/>
    <w:rsid w:val="00EF1358"/>
    <w:rPr>
      <w:rFonts w:ascii="Arial" w:hAnsi="Arial" w:cs="Arial"/>
      <w:noProof/>
      <w:sz w:val="22"/>
      <w:szCs w:val="24"/>
    </w:rPr>
  </w:style>
  <w:style w:type="character" w:styleId="NichtaufgelsteErwhnung">
    <w:name w:val="Unresolved Mention"/>
    <w:basedOn w:val="Absatz-Standardschriftart"/>
    <w:uiPriority w:val="99"/>
    <w:semiHidden/>
    <w:unhideWhenUsed/>
    <w:rsid w:val="00E67D73"/>
    <w:rPr>
      <w:color w:val="605E5C"/>
      <w:shd w:val="clear" w:color="auto" w:fill="E1DFDD"/>
    </w:rPr>
  </w:style>
  <w:style w:type="character" w:customStyle="1" w:styleId="berschrift8Zchn">
    <w:name w:val="Überschrift 8 Zchn"/>
    <w:basedOn w:val="Absatz-Standardschriftart"/>
    <w:link w:val="berschrift8"/>
    <w:uiPriority w:val="9"/>
    <w:semiHidden/>
    <w:rsid w:val="00A5582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5582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31725">
      <w:bodyDiv w:val="1"/>
      <w:marLeft w:val="0"/>
      <w:marRight w:val="0"/>
      <w:marTop w:val="0"/>
      <w:marBottom w:val="0"/>
      <w:divBdr>
        <w:top w:val="none" w:sz="0" w:space="0" w:color="auto"/>
        <w:left w:val="none" w:sz="0" w:space="0" w:color="auto"/>
        <w:bottom w:val="none" w:sz="0" w:space="0" w:color="auto"/>
        <w:right w:val="none" w:sz="0" w:space="0" w:color="auto"/>
      </w:divBdr>
    </w:div>
    <w:div w:id="202834530">
      <w:bodyDiv w:val="1"/>
      <w:marLeft w:val="0"/>
      <w:marRight w:val="0"/>
      <w:marTop w:val="0"/>
      <w:marBottom w:val="0"/>
      <w:divBdr>
        <w:top w:val="none" w:sz="0" w:space="0" w:color="auto"/>
        <w:left w:val="none" w:sz="0" w:space="0" w:color="auto"/>
        <w:bottom w:val="none" w:sz="0" w:space="0" w:color="auto"/>
        <w:right w:val="none" w:sz="0" w:space="0" w:color="auto"/>
      </w:divBdr>
    </w:div>
    <w:div w:id="285622306">
      <w:bodyDiv w:val="1"/>
      <w:marLeft w:val="0"/>
      <w:marRight w:val="0"/>
      <w:marTop w:val="0"/>
      <w:marBottom w:val="0"/>
      <w:divBdr>
        <w:top w:val="none" w:sz="0" w:space="0" w:color="auto"/>
        <w:left w:val="none" w:sz="0" w:space="0" w:color="auto"/>
        <w:bottom w:val="none" w:sz="0" w:space="0" w:color="auto"/>
        <w:right w:val="none" w:sz="0" w:space="0" w:color="auto"/>
      </w:divBdr>
      <w:divsChild>
        <w:div w:id="521627532">
          <w:marLeft w:val="0"/>
          <w:marRight w:val="0"/>
          <w:marTop w:val="0"/>
          <w:marBottom w:val="0"/>
          <w:divBdr>
            <w:top w:val="none" w:sz="0" w:space="0" w:color="auto"/>
            <w:left w:val="none" w:sz="0" w:space="0" w:color="auto"/>
            <w:bottom w:val="none" w:sz="0" w:space="0" w:color="auto"/>
            <w:right w:val="none" w:sz="0" w:space="0" w:color="auto"/>
          </w:divBdr>
          <w:divsChild>
            <w:div w:id="1767923269">
              <w:marLeft w:val="0"/>
              <w:marRight w:val="0"/>
              <w:marTop w:val="0"/>
              <w:marBottom w:val="0"/>
              <w:divBdr>
                <w:top w:val="none" w:sz="0" w:space="0" w:color="auto"/>
                <w:left w:val="none" w:sz="0" w:space="0" w:color="auto"/>
                <w:bottom w:val="none" w:sz="0" w:space="0" w:color="auto"/>
                <w:right w:val="none" w:sz="0" w:space="0" w:color="auto"/>
              </w:divBdr>
              <w:divsChild>
                <w:div w:id="205541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837369">
      <w:bodyDiv w:val="1"/>
      <w:marLeft w:val="0"/>
      <w:marRight w:val="0"/>
      <w:marTop w:val="0"/>
      <w:marBottom w:val="0"/>
      <w:divBdr>
        <w:top w:val="none" w:sz="0" w:space="0" w:color="auto"/>
        <w:left w:val="none" w:sz="0" w:space="0" w:color="auto"/>
        <w:bottom w:val="none" w:sz="0" w:space="0" w:color="auto"/>
        <w:right w:val="none" w:sz="0" w:space="0" w:color="auto"/>
      </w:divBdr>
    </w:div>
    <w:div w:id="1305235764">
      <w:bodyDiv w:val="1"/>
      <w:marLeft w:val="0"/>
      <w:marRight w:val="0"/>
      <w:marTop w:val="0"/>
      <w:marBottom w:val="0"/>
      <w:divBdr>
        <w:top w:val="none" w:sz="0" w:space="0" w:color="auto"/>
        <w:left w:val="none" w:sz="0" w:space="0" w:color="auto"/>
        <w:bottom w:val="none" w:sz="0" w:space="0" w:color="auto"/>
        <w:right w:val="none" w:sz="0" w:space="0" w:color="auto"/>
      </w:divBdr>
      <w:divsChild>
        <w:div w:id="136336425">
          <w:marLeft w:val="0"/>
          <w:marRight w:val="0"/>
          <w:marTop w:val="0"/>
          <w:marBottom w:val="0"/>
          <w:divBdr>
            <w:top w:val="none" w:sz="0" w:space="0" w:color="auto"/>
            <w:left w:val="none" w:sz="0" w:space="0" w:color="auto"/>
            <w:bottom w:val="none" w:sz="0" w:space="0" w:color="auto"/>
            <w:right w:val="none" w:sz="0" w:space="0" w:color="auto"/>
          </w:divBdr>
          <w:divsChild>
            <w:div w:id="350109737">
              <w:marLeft w:val="0"/>
              <w:marRight w:val="0"/>
              <w:marTop w:val="0"/>
              <w:marBottom w:val="0"/>
              <w:divBdr>
                <w:top w:val="none" w:sz="0" w:space="0" w:color="auto"/>
                <w:left w:val="none" w:sz="0" w:space="0" w:color="auto"/>
                <w:bottom w:val="none" w:sz="0" w:space="0" w:color="auto"/>
                <w:right w:val="none" w:sz="0" w:space="0" w:color="auto"/>
              </w:divBdr>
              <w:divsChild>
                <w:div w:id="586429995">
                  <w:marLeft w:val="0"/>
                  <w:marRight w:val="0"/>
                  <w:marTop w:val="0"/>
                  <w:marBottom w:val="0"/>
                  <w:divBdr>
                    <w:top w:val="none" w:sz="0" w:space="0" w:color="auto"/>
                    <w:left w:val="none" w:sz="0" w:space="0" w:color="auto"/>
                    <w:bottom w:val="none" w:sz="0" w:space="0" w:color="auto"/>
                    <w:right w:val="none" w:sz="0" w:space="0" w:color="auto"/>
                  </w:divBdr>
                  <w:divsChild>
                    <w:div w:id="4612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996269">
      <w:bodyDiv w:val="1"/>
      <w:marLeft w:val="0"/>
      <w:marRight w:val="0"/>
      <w:marTop w:val="0"/>
      <w:marBottom w:val="0"/>
      <w:divBdr>
        <w:top w:val="none" w:sz="0" w:space="0" w:color="auto"/>
        <w:left w:val="none" w:sz="0" w:space="0" w:color="auto"/>
        <w:bottom w:val="none" w:sz="0" w:space="0" w:color="auto"/>
        <w:right w:val="none" w:sz="0" w:space="0" w:color="auto"/>
      </w:divBdr>
      <w:divsChild>
        <w:div w:id="1903246903">
          <w:marLeft w:val="0"/>
          <w:marRight w:val="0"/>
          <w:marTop w:val="0"/>
          <w:marBottom w:val="0"/>
          <w:divBdr>
            <w:top w:val="none" w:sz="0" w:space="0" w:color="auto"/>
            <w:left w:val="none" w:sz="0" w:space="0" w:color="auto"/>
            <w:bottom w:val="none" w:sz="0" w:space="0" w:color="auto"/>
            <w:right w:val="none" w:sz="0" w:space="0" w:color="auto"/>
          </w:divBdr>
          <w:divsChild>
            <w:div w:id="1914048726">
              <w:marLeft w:val="0"/>
              <w:marRight w:val="0"/>
              <w:marTop w:val="0"/>
              <w:marBottom w:val="0"/>
              <w:divBdr>
                <w:top w:val="none" w:sz="0" w:space="0" w:color="auto"/>
                <w:left w:val="none" w:sz="0" w:space="0" w:color="auto"/>
                <w:bottom w:val="none" w:sz="0" w:space="0" w:color="auto"/>
                <w:right w:val="none" w:sz="0" w:space="0" w:color="auto"/>
              </w:divBdr>
              <w:divsChild>
                <w:div w:id="19341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616647">
      <w:bodyDiv w:val="1"/>
      <w:marLeft w:val="0"/>
      <w:marRight w:val="0"/>
      <w:marTop w:val="0"/>
      <w:marBottom w:val="0"/>
      <w:divBdr>
        <w:top w:val="none" w:sz="0" w:space="0" w:color="auto"/>
        <w:left w:val="none" w:sz="0" w:space="0" w:color="auto"/>
        <w:bottom w:val="none" w:sz="0" w:space="0" w:color="auto"/>
        <w:right w:val="none" w:sz="0" w:space="0" w:color="auto"/>
      </w:divBdr>
      <w:divsChild>
        <w:div w:id="261645905">
          <w:marLeft w:val="0"/>
          <w:marRight w:val="0"/>
          <w:marTop w:val="0"/>
          <w:marBottom w:val="0"/>
          <w:divBdr>
            <w:top w:val="none" w:sz="0" w:space="0" w:color="auto"/>
            <w:left w:val="none" w:sz="0" w:space="0" w:color="auto"/>
            <w:bottom w:val="none" w:sz="0" w:space="0" w:color="auto"/>
            <w:right w:val="none" w:sz="0" w:space="0" w:color="auto"/>
          </w:divBdr>
          <w:divsChild>
            <w:div w:id="2075424576">
              <w:marLeft w:val="0"/>
              <w:marRight w:val="0"/>
              <w:marTop w:val="0"/>
              <w:marBottom w:val="0"/>
              <w:divBdr>
                <w:top w:val="none" w:sz="0" w:space="0" w:color="auto"/>
                <w:left w:val="none" w:sz="0" w:space="0" w:color="auto"/>
                <w:bottom w:val="none" w:sz="0" w:space="0" w:color="auto"/>
                <w:right w:val="none" w:sz="0" w:space="0" w:color="auto"/>
              </w:divBdr>
              <w:divsChild>
                <w:div w:id="707727084">
                  <w:marLeft w:val="0"/>
                  <w:marRight w:val="0"/>
                  <w:marTop w:val="0"/>
                  <w:marBottom w:val="0"/>
                  <w:divBdr>
                    <w:top w:val="none" w:sz="0" w:space="0" w:color="auto"/>
                    <w:left w:val="none" w:sz="0" w:space="0" w:color="auto"/>
                    <w:bottom w:val="none" w:sz="0" w:space="0" w:color="auto"/>
                    <w:right w:val="none" w:sz="0" w:space="0" w:color="auto"/>
                  </w:divBdr>
                  <w:divsChild>
                    <w:div w:id="112577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2145">
      <w:bodyDiv w:val="1"/>
      <w:marLeft w:val="0"/>
      <w:marRight w:val="0"/>
      <w:marTop w:val="0"/>
      <w:marBottom w:val="0"/>
      <w:divBdr>
        <w:top w:val="none" w:sz="0" w:space="0" w:color="auto"/>
        <w:left w:val="none" w:sz="0" w:space="0" w:color="auto"/>
        <w:bottom w:val="none" w:sz="0" w:space="0" w:color="auto"/>
        <w:right w:val="none" w:sz="0" w:space="0" w:color="auto"/>
      </w:divBdr>
      <w:divsChild>
        <w:div w:id="915358490">
          <w:marLeft w:val="0"/>
          <w:marRight w:val="0"/>
          <w:marTop w:val="0"/>
          <w:marBottom w:val="0"/>
          <w:divBdr>
            <w:top w:val="none" w:sz="0" w:space="0" w:color="auto"/>
            <w:left w:val="none" w:sz="0" w:space="0" w:color="auto"/>
            <w:bottom w:val="none" w:sz="0" w:space="0" w:color="auto"/>
            <w:right w:val="none" w:sz="0" w:space="0" w:color="auto"/>
          </w:divBdr>
          <w:divsChild>
            <w:div w:id="1540554830">
              <w:marLeft w:val="0"/>
              <w:marRight w:val="0"/>
              <w:marTop w:val="0"/>
              <w:marBottom w:val="0"/>
              <w:divBdr>
                <w:top w:val="none" w:sz="0" w:space="0" w:color="auto"/>
                <w:left w:val="none" w:sz="0" w:space="0" w:color="auto"/>
                <w:bottom w:val="none" w:sz="0" w:space="0" w:color="auto"/>
                <w:right w:val="none" w:sz="0" w:space="0" w:color="auto"/>
              </w:divBdr>
              <w:divsChild>
                <w:div w:id="25035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72271">
      <w:bodyDiv w:val="1"/>
      <w:marLeft w:val="0"/>
      <w:marRight w:val="0"/>
      <w:marTop w:val="0"/>
      <w:marBottom w:val="0"/>
      <w:divBdr>
        <w:top w:val="none" w:sz="0" w:space="0" w:color="auto"/>
        <w:left w:val="none" w:sz="0" w:space="0" w:color="auto"/>
        <w:bottom w:val="none" w:sz="0" w:space="0" w:color="auto"/>
        <w:right w:val="none" w:sz="0" w:space="0" w:color="auto"/>
      </w:divBdr>
      <w:divsChild>
        <w:div w:id="1684866931">
          <w:marLeft w:val="0"/>
          <w:marRight w:val="0"/>
          <w:marTop w:val="0"/>
          <w:marBottom w:val="0"/>
          <w:divBdr>
            <w:top w:val="none" w:sz="0" w:space="0" w:color="auto"/>
            <w:left w:val="none" w:sz="0" w:space="0" w:color="auto"/>
            <w:bottom w:val="none" w:sz="0" w:space="0" w:color="auto"/>
            <w:right w:val="none" w:sz="0" w:space="0" w:color="auto"/>
          </w:divBdr>
          <w:divsChild>
            <w:div w:id="835994564">
              <w:marLeft w:val="0"/>
              <w:marRight w:val="0"/>
              <w:marTop w:val="0"/>
              <w:marBottom w:val="0"/>
              <w:divBdr>
                <w:top w:val="none" w:sz="0" w:space="0" w:color="auto"/>
                <w:left w:val="none" w:sz="0" w:space="0" w:color="auto"/>
                <w:bottom w:val="none" w:sz="0" w:space="0" w:color="auto"/>
                <w:right w:val="none" w:sz="0" w:space="0" w:color="auto"/>
              </w:divBdr>
              <w:divsChild>
                <w:div w:id="1380739808">
                  <w:marLeft w:val="0"/>
                  <w:marRight w:val="0"/>
                  <w:marTop w:val="0"/>
                  <w:marBottom w:val="0"/>
                  <w:divBdr>
                    <w:top w:val="none" w:sz="0" w:space="0" w:color="auto"/>
                    <w:left w:val="none" w:sz="0" w:space="0" w:color="auto"/>
                    <w:bottom w:val="none" w:sz="0" w:space="0" w:color="auto"/>
                    <w:right w:val="none" w:sz="0" w:space="0" w:color="auto"/>
                  </w:divBdr>
                  <w:divsChild>
                    <w:div w:id="187172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070101">
      <w:bodyDiv w:val="1"/>
      <w:marLeft w:val="0"/>
      <w:marRight w:val="0"/>
      <w:marTop w:val="0"/>
      <w:marBottom w:val="0"/>
      <w:divBdr>
        <w:top w:val="none" w:sz="0" w:space="0" w:color="auto"/>
        <w:left w:val="none" w:sz="0" w:space="0" w:color="auto"/>
        <w:bottom w:val="none" w:sz="0" w:space="0" w:color="auto"/>
        <w:right w:val="none" w:sz="0" w:space="0" w:color="auto"/>
      </w:divBdr>
      <w:divsChild>
        <w:div w:id="184297804">
          <w:marLeft w:val="0"/>
          <w:marRight w:val="0"/>
          <w:marTop w:val="0"/>
          <w:marBottom w:val="0"/>
          <w:divBdr>
            <w:top w:val="none" w:sz="0" w:space="0" w:color="auto"/>
            <w:left w:val="none" w:sz="0" w:space="0" w:color="auto"/>
            <w:bottom w:val="none" w:sz="0" w:space="0" w:color="auto"/>
            <w:right w:val="none" w:sz="0" w:space="0" w:color="auto"/>
          </w:divBdr>
          <w:divsChild>
            <w:div w:id="929433317">
              <w:marLeft w:val="0"/>
              <w:marRight w:val="0"/>
              <w:marTop w:val="0"/>
              <w:marBottom w:val="0"/>
              <w:divBdr>
                <w:top w:val="none" w:sz="0" w:space="0" w:color="auto"/>
                <w:left w:val="none" w:sz="0" w:space="0" w:color="auto"/>
                <w:bottom w:val="none" w:sz="0" w:space="0" w:color="auto"/>
                <w:right w:val="none" w:sz="0" w:space="0" w:color="auto"/>
              </w:divBdr>
              <w:divsChild>
                <w:div w:id="883102449">
                  <w:marLeft w:val="0"/>
                  <w:marRight w:val="0"/>
                  <w:marTop w:val="0"/>
                  <w:marBottom w:val="0"/>
                  <w:divBdr>
                    <w:top w:val="none" w:sz="0" w:space="0" w:color="auto"/>
                    <w:left w:val="none" w:sz="0" w:space="0" w:color="auto"/>
                    <w:bottom w:val="none" w:sz="0" w:space="0" w:color="auto"/>
                    <w:right w:val="none" w:sz="0" w:space="0" w:color="auto"/>
                  </w:divBdr>
                  <w:divsChild>
                    <w:div w:id="41918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68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package" Target="embeddings/Microsoft_Excel-Arbeitsblatt1.xlsx"/><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Microsoft_Excel-Arbeitsblatt.xlsx"/><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er.awmf.org/de/leitlinien/detail/040-017"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7.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1B2D0213A8D114388B8892395B3D9BD" ma:contentTypeVersion="12" ma:contentTypeDescription="Ein neues Dokument erstellen." ma:contentTypeScope="" ma:versionID="ac8a58c90a2a1ec71cefa8118a8c3ade">
  <xsd:schema xmlns:xsd="http://www.w3.org/2001/XMLSchema" xmlns:xs="http://www.w3.org/2001/XMLSchema" xmlns:p="http://schemas.microsoft.com/office/2006/metadata/properties" xmlns:ns2="3f8cdd69-e353-4cc4-8f62-6e0174aea8fc" xmlns:ns3="f821ac6d-3e88-487d-9b30-9d4174f179fa" targetNamespace="http://schemas.microsoft.com/office/2006/metadata/properties" ma:root="true" ma:fieldsID="81f36fff74e054008ea4d9e0c92e661b" ns2:_="" ns3:_="">
    <xsd:import namespace="3f8cdd69-e353-4cc4-8f62-6e0174aea8fc"/>
    <xsd:import namespace="f821ac6d-3e88-487d-9b30-9d4174f179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cdd69-e353-4cc4-8f62-6e0174aea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21ac6d-3e88-487d-9b30-9d4174f179fa"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1F0EF-5404-41AE-AAF9-14EB4BF60A66}">
  <ds:schemaRefs>
    <ds:schemaRef ds:uri="http://schemas.microsoft.com/sharepoint/v3/contenttype/forms"/>
  </ds:schemaRefs>
</ds:datastoreItem>
</file>

<file path=customXml/itemProps2.xml><?xml version="1.0" encoding="utf-8"?>
<ds:datastoreItem xmlns:ds="http://schemas.openxmlformats.org/officeDocument/2006/customXml" ds:itemID="{C10508E2-7990-48B7-BEF7-D20EE03B83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5E62E4-3DB0-4DF0-BBD1-8F92583BD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cdd69-e353-4cc4-8f62-6e0174aea8fc"/>
    <ds:schemaRef ds:uri="f821ac6d-3e88-487d-9b30-9d4174f179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06826D-45D7-534A-BF69-9453EADB2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55169</Words>
  <Characters>347570</Characters>
  <Application>Microsoft Office Word</Application>
  <DocSecurity>0</DocSecurity>
  <Lines>2896</Lines>
  <Paragraphs>803</Paragraphs>
  <ScaleCrop>false</ScaleCrop>
  <HeadingPairs>
    <vt:vector size="2" baseType="variant">
      <vt:variant>
        <vt:lpstr>Titel</vt:lpstr>
      </vt:variant>
      <vt:variant>
        <vt:i4>1</vt:i4>
      </vt:variant>
    </vt:vector>
  </HeadingPairs>
  <TitlesOfParts>
    <vt:vector size="1" baseType="lpstr">
      <vt:lpstr/>
    </vt:vector>
  </TitlesOfParts>
  <Company>Universitätsklinikum Gießen und Marburg GmbH</Company>
  <LinksUpToDate>false</LinksUpToDate>
  <CharactersWithSpaces>401936</CharactersWithSpaces>
  <SharedDoc>false</SharedDoc>
  <HLinks>
    <vt:vector size="18" baseType="variant">
      <vt:variant>
        <vt:i4>327769</vt:i4>
      </vt:variant>
      <vt:variant>
        <vt:i4>21</vt:i4>
      </vt:variant>
      <vt:variant>
        <vt:i4>0</vt:i4>
      </vt:variant>
      <vt:variant>
        <vt:i4>5</vt:i4>
      </vt:variant>
      <vt:variant>
        <vt:lpwstr>https://www.awmf.org/leitlinien/awmf-regelwerk/ll-entwicklung/awmf-regelwerk-01-planung-und-organisation/po-interessenkonflikte.html</vt:lpwstr>
      </vt:variant>
      <vt:variant>
        <vt:lpwstr/>
      </vt:variant>
      <vt:variant>
        <vt:i4>7667747</vt:i4>
      </vt:variant>
      <vt:variant>
        <vt:i4>3</vt:i4>
      </vt:variant>
      <vt:variant>
        <vt:i4>0</vt:i4>
      </vt:variant>
      <vt:variant>
        <vt:i4>5</vt:i4>
      </vt:variant>
      <vt:variant>
        <vt:lpwstr>https://www.awmf.org/leitlinien/awmf-regelwerk/ll-entwicklung.html</vt:lpwstr>
      </vt:variant>
      <vt:variant>
        <vt:lpwstr/>
      </vt:variant>
      <vt:variant>
        <vt:i4>3604587</vt:i4>
      </vt:variant>
      <vt:variant>
        <vt:i4>0</vt:i4>
      </vt:variant>
      <vt:variant>
        <vt:i4>0</vt:i4>
      </vt:variant>
      <vt:variant>
        <vt:i4>5</vt:i4>
      </vt:variant>
      <vt:variant>
        <vt:lpwstr>https://www.agreetrust.org/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Blödt</dc:creator>
  <cp:keywords/>
  <dc:description/>
  <cp:lastModifiedBy>Melanie Meersch</cp:lastModifiedBy>
  <cp:revision>6</cp:revision>
  <cp:lastPrinted>2020-08-06T23:22:00Z</cp:lastPrinted>
  <dcterms:created xsi:type="dcterms:W3CDTF">2025-09-24T10:52:00Z</dcterms:created>
  <dcterms:modified xsi:type="dcterms:W3CDTF">2025-09-25T09:36:00Z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0x010100E1B2D0213A8D114388B8892395B3D9BD</vt:lpwstr>
  </property>
</Properties>
</file>