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CEC9" w14:textId="7A55D30A" w:rsidR="0075067B" w:rsidRPr="00A93A4E" w:rsidRDefault="0075067B" w:rsidP="0075067B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color w:val="000000"/>
          <w:sz w:val="36"/>
          <w:szCs w:val="40"/>
        </w:rPr>
      </w:pPr>
      <w:r w:rsidRPr="00A93A4E">
        <w:rPr>
          <w:rFonts w:ascii="Times New Roman" w:eastAsia="맑은 고딕" w:hAnsi="Times New Roman" w:cs="Times New Roman"/>
          <w:b/>
          <w:bCs/>
          <w:color w:val="000000"/>
          <w:sz w:val="36"/>
          <w:szCs w:val="40"/>
        </w:rPr>
        <w:t>Supplement</w:t>
      </w:r>
      <w:r>
        <w:rPr>
          <w:rFonts w:ascii="Times New Roman" w:eastAsia="맑은 고딕" w:hAnsi="Times New Roman" w:cs="Times New Roman" w:hint="eastAsia"/>
          <w:b/>
          <w:bCs/>
          <w:color w:val="000000"/>
          <w:sz w:val="36"/>
          <w:szCs w:val="40"/>
        </w:rPr>
        <w:t>ary Appendix</w:t>
      </w:r>
    </w:p>
    <w:p w14:paraId="5F4250C8" w14:textId="77777777" w:rsidR="00DC7488" w:rsidRPr="00991928" w:rsidRDefault="00DC7488" w:rsidP="00DC7488">
      <w:pPr>
        <w:spacing w:line="480" w:lineRule="auto"/>
        <w:jc w:val="both"/>
        <w:rPr>
          <w:rFonts w:ascii="Times New Roman" w:eastAsia="맑은 고딕" w:hAnsi="Times New Roman" w:cs="Times New Roman"/>
          <w:b/>
          <w:sz w:val="30"/>
          <w:szCs w:val="30"/>
        </w:rPr>
      </w:pPr>
      <w:r w:rsidRPr="00991928">
        <w:rPr>
          <w:rFonts w:ascii="Times New Roman" w:hAnsi="Times New Roman" w:cs="Times New Roman"/>
          <w:b/>
          <w:bCs/>
          <w:sz w:val="30"/>
          <w:szCs w:val="30"/>
        </w:rPr>
        <w:t>Mental Health Sequelae and Management in Survivors of Cardiogenic Shock</w:t>
      </w:r>
      <w:r w:rsidRPr="00991928">
        <w:rPr>
          <w:rFonts w:ascii="Times New Roman" w:eastAsia="맑은 고딕" w:hAnsi="Times New Roman" w:cs="Times New Roman"/>
          <w:b/>
          <w:sz w:val="30"/>
          <w:szCs w:val="30"/>
        </w:rPr>
        <w:t xml:space="preserve">: a </w:t>
      </w:r>
      <w:r w:rsidRPr="00991928">
        <w:rPr>
          <w:rFonts w:ascii="Times New Roman" w:eastAsia="맑은 고딕" w:hAnsi="Times New Roman" w:cs="Times New Roman" w:hint="eastAsia"/>
          <w:b/>
          <w:sz w:val="30"/>
          <w:szCs w:val="30"/>
        </w:rPr>
        <w:t>N</w:t>
      </w:r>
      <w:r w:rsidRPr="00991928">
        <w:rPr>
          <w:rFonts w:ascii="Times New Roman" w:eastAsia="맑은 고딕" w:hAnsi="Times New Roman" w:cs="Times New Roman"/>
          <w:b/>
          <w:sz w:val="30"/>
          <w:szCs w:val="30"/>
        </w:rPr>
        <w:t xml:space="preserve">ationwide </w:t>
      </w:r>
      <w:r w:rsidRPr="00991928">
        <w:rPr>
          <w:rFonts w:ascii="Times New Roman" w:eastAsia="맑은 고딕" w:hAnsi="Times New Roman" w:cs="Times New Roman" w:hint="eastAsia"/>
          <w:b/>
          <w:sz w:val="30"/>
          <w:szCs w:val="30"/>
        </w:rPr>
        <w:t>P</w:t>
      </w:r>
      <w:r w:rsidRPr="00991928">
        <w:rPr>
          <w:rFonts w:ascii="Times New Roman" w:eastAsia="맑은 고딕" w:hAnsi="Times New Roman" w:cs="Times New Roman"/>
          <w:b/>
          <w:sz w:val="30"/>
          <w:szCs w:val="30"/>
        </w:rPr>
        <w:t>opulation-</w:t>
      </w:r>
      <w:r w:rsidRPr="00991928">
        <w:rPr>
          <w:rFonts w:ascii="Times New Roman" w:eastAsia="맑은 고딕" w:hAnsi="Times New Roman" w:cs="Times New Roman" w:hint="eastAsia"/>
          <w:b/>
          <w:sz w:val="30"/>
          <w:szCs w:val="30"/>
        </w:rPr>
        <w:t>B</w:t>
      </w:r>
      <w:r w:rsidRPr="00991928">
        <w:rPr>
          <w:rFonts w:ascii="Times New Roman" w:eastAsia="맑은 고딕" w:hAnsi="Times New Roman" w:cs="Times New Roman"/>
          <w:b/>
          <w:sz w:val="30"/>
          <w:szCs w:val="30"/>
        </w:rPr>
        <w:t xml:space="preserve">ased </w:t>
      </w:r>
      <w:r w:rsidRPr="00991928">
        <w:rPr>
          <w:rFonts w:ascii="Times New Roman" w:eastAsia="맑은 고딕" w:hAnsi="Times New Roman" w:cs="Times New Roman" w:hint="eastAsia"/>
          <w:b/>
          <w:sz w:val="30"/>
          <w:szCs w:val="30"/>
        </w:rPr>
        <w:t>S</w:t>
      </w:r>
      <w:r w:rsidRPr="00991928">
        <w:rPr>
          <w:rFonts w:ascii="Times New Roman" w:eastAsia="맑은 고딕" w:hAnsi="Times New Roman" w:cs="Times New Roman"/>
          <w:b/>
          <w:sz w:val="30"/>
          <w:szCs w:val="30"/>
        </w:rPr>
        <w:t>tudy.</w:t>
      </w:r>
    </w:p>
    <w:p w14:paraId="2FC602BA" w14:textId="17884381" w:rsidR="0075067B" w:rsidRPr="0087325C" w:rsidRDefault="0075067B" w:rsidP="0075067B">
      <w:pPr>
        <w:spacing w:after="0" w:line="480" w:lineRule="auto"/>
        <w:rPr>
          <w:rFonts w:ascii="Times New Roman" w:eastAsia="Arial Unicode MS" w:hAnsi="Times New Roman" w:cs="Times New Roman"/>
          <w:sz w:val="24"/>
          <w:u w:color="000000"/>
          <w:vertAlign w:val="superscript"/>
        </w:rPr>
      </w:pPr>
      <w:r w:rsidRPr="0087325C">
        <w:rPr>
          <w:rFonts w:ascii="Times New Roman" w:hAnsi="Times New Roman" w:cs="Times New Roman"/>
          <w:sz w:val="24"/>
        </w:rPr>
        <w:t xml:space="preserve">Ki Hong Choi, </w:t>
      </w:r>
      <w:proofErr w:type="spellStart"/>
      <w:r w:rsidRPr="0087325C">
        <w:rPr>
          <w:rFonts w:ascii="Times New Roman" w:hAnsi="Times New Roman" w:cs="Times New Roman"/>
          <w:sz w:val="24"/>
        </w:rPr>
        <w:t>Junwoo</w:t>
      </w:r>
      <w:proofErr w:type="spellEnd"/>
      <w:r w:rsidRPr="0087325C">
        <w:rPr>
          <w:rFonts w:ascii="Times New Roman" w:hAnsi="Times New Roman" w:cs="Times New Roman"/>
          <w:sz w:val="24"/>
        </w:rPr>
        <w:t xml:space="preserve"> Seo, Danbee Kang, </w:t>
      </w:r>
      <w:r w:rsidR="00DC7488">
        <w:rPr>
          <w:rFonts w:ascii="Times New Roman" w:hAnsi="Times New Roman" w:cs="Times New Roman" w:hint="eastAsia"/>
          <w:sz w:val="24"/>
        </w:rPr>
        <w:t xml:space="preserve">and </w:t>
      </w:r>
      <w:r w:rsidRPr="0087325C">
        <w:rPr>
          <w:rFonts w:ascii="Times New Roman" w:eastAsia="맑은 고딕" w:hAnsi="Times New Roman" w:cs="Times New Roman"/>
          <w:bCs/>
          <w:sz w:val="24"/>
        </w:rPr>
        <w:t>Jeong Hoon Yang</w:t>
      </w:r>
      <w:r w:rsidR="00DC7488">
        <w:rPr>
          <w:rFonts w:ascii="Times New Roman" w:eastAsia="맑은 고딕" w:hAnsi="Times New Roman" w:cs="Times New Roman" w:hint="eastAsia"/>
          <w:bCs/>
          <w:sz w:val="24"/>
        </w:rPr>
        <w:t xml:space="preserve"> et al.</w:t>
      </w:r>
    </w:p>
    <w:p w14:paraId="2FD37ADD" w14:textId="77777777" w:rsidR="0075067B" w:rsidRPr="0075067B" w:rsidRDefault="0075067B" w:rsidP="0075067B">
      <w:pPr>
        <w:spacing w:line="480" w:lineRule="auto"/>
        <w:rPr>
          <w:rFonts w:ascii="Times New Roman" w:eastAsia="맑은 고딕" w:hAnsi="Times New Roman" w:cs="Times New Roman"/>
          <w:b/>
          <w:bCs/>
          <w:color w:val="000000"/>
          <w:sz w:val="24"/>
          <w:szCs w:val="28"/>
        </w:rPr>
      </w:pPr>
    </w:p>
    <w:p w14:paraId="5F1D361E" w14:textId="77777777" w:rsidR="0075067B" w:rsidRPr="00A87E5E" w:rsidRDefault="0075067B" w:rsidP="0075067B">
      <w:pPr>
        <w:spacing w:line="480" w:lineRule="auto"/>
        <w:rPr>
          <w:rFonts w:ascii="Times New Roman" w:eastAsia="맑은 고딕" w:hAnsi="Times New Roman" w:cs="Times New Roman"/>
          <w:b/>
          <w:bCs/>
          <w:color w:val="000000"/>
          <w:sz w:val="24"/>
          <w:szCs w:val="28"/>
        </w:rPr>
      </w:pPr>
      <w:r w:rsidRPr="00A87E5E">
        <w:rPr>
          <w:rFonts w:ascii="Times New Roman" w:eastAsia="맑은 고딕" w:hAnsi="Times New Roman" w:cs="Times New Roman"/>
          <w:b/>
          <w:bCs/>
          <w:color w:val="000000"/>
          <w:sz w:val="24"/>
          <w:szCs w:val="28"/>
        </w:rPr>
        <w:t>Table of Contents</w:t>
      </w:r>
    </w:p>
    <w:p w14:paraId="7EB201D3" w14:textId="729824EA" w:rsidR="0075067B" w:rsidRDefault="0075067B" w:rsidP="0075067B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87325C">
        <w:rPr>
          <w:rFonts w:ascii="Times New Roman" w:hAnsi="Times New Roman" w:cs="Times New Roman"/>
          <w:b/>
          <w:bCs/>
          <w:color w:val="000000"/>
          <w:sz w:val="24"/>
        </w:rPr>
        <w:t>Supplementary Table 1. Medication and comorbidities coding algorithms</w:t>
      </w:r>
    </w:p>
    <w:p w14:paraId="6E15E5A9" w14:textId="77777777" w:rsidR="000C3C6F" w:rsidRDefault="000C3C6F" w:rsidP="000C3C6F">
      <w:pPr>
        <w:rPr>
          <w:rFonts w:ascii="Times New Roman" w:hAnsi="Times New Roman" w:cs="Times New Roman"/>
          <w:b/>
          <w:bCs/>
          <w:sz w:val="24"/>
        </w:rPr>
      </w:pPr>
      <w:r w:rsidRPr="0075067B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75067B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Sensitivity analysis </w:t>
      </w:r>
    </w:p>
    <w:p w14:paraId="134F01A5" w14:textId="77777777" w:rsidR="00B33550" w:rsidRDefault="00B33550" w:rsidP="003B2320">
      <w:pPr>
        <w:rPr>
          <w:rFonts w:ascii="Times New Roman" w:hAnsi="Times New Roman" w:cs="Times New Roman"/>
          <w:b/>
          <w:bCs/>
          <w:sz w:val="24"/>
        </w:rPr>
      </w:pPr>
      <w:r w:rsidRPr="00B33550">
        <w:rPr>
          <w:rFonts w:ascii="Times New Roman" w:hAnsi="Times New Roman" w:cs="Times New Roman"/>
          <w:b/>
          <w:bCs/>
          <w:sz w:val="24"/>
        </w:rPr>
        <w:t>Supplementary Table 3. Risk of primary endpoint*according to the new-onset mental disorders after discharge by type of CS</w:t>
      </w:r>
    </w:p>
    <w:p w14:paraId="51CD2177" w14:textId="0D5A18CF" w:rsidR="0075067B" w:rsidRDefault="0055749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  <w:sz w:val="24"/>
        </w:rPr>
      </w:pPr>
      <w:r w:rsidRPr="0055749A">
        <w:rPr>
          <w:rFonts w:ascii="Times New Roman" w:hAnsi="Times New Roman" w:cs="Times New Roman"/>
          <w:b/>
          <w:bCs/>
          <w:sz w:val="24"/>
        </w:rPr>
        <w:t>Supplementary Table 4. Risk of the primary endpoint* according to psychiatric medication class among cardiogenic shock survivors with new-onset mental disorders after discharge (N=11,166)</w:t>
      </w:r>
      <w:r w:rsidR="0075067B">
        <w:rPr>
          <w:rFonts w:ascii="Times New Roman" w:hAnsi="Times New Roman" w:cs="Times New Roman"/>
          <w:b/>
          <w:bCs/>
          <w:color w:val="000000"/>
          <w:sz w:val="24"/>
        </w:rPr>
        <w:br w:type="page"/>
      </w:r>
    </w:p>
    <w:p w14:paraId="7833B448" w14:textId="779D4D7E" w:rsidR="0075067B" w:rsidRPr="0075067B" w:rsidRDefault="0075067B" w:rsidP="0075067B">
      <w:r w:rsidRPr="0075067B">
        <w:rPr>
          <w:rFonts w:ascii="Times New Roman" w:hAnsi="Times New Roman" w:cs="Times New Roman"/>
          <w:b/>
          <w:bCs/>
          <w:sz w:val="24"/>
        </w:rPr>
        <w:lastRenderedPageBreak/>
        <w:t>Supplementary Table 1. Medication and comorbidities coding algorithms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17"/>
        <w:gridCol w:w="2870"/>
      </w:tblGrid>
      <w:tr w:rsidR="0075067B" w:rsidRPr="0087325C" w14:paraId="796E21FB" w14:textId="77777777" w:rsidTr="001838AD">
        <w:trPr>
          <w:trHeight w:val="290"/>
        </w:trPr>
        <w:tc>
          <w:tcPr>
            <w:tcW w:w="2227" w:type="pct"/>
            <w:tcBorders>
              <w:top w:val="single" w:sz="2" w:space="0" w:color="auto"/>
            </w:tcBorders>
            <w:noWrap/>
          </w:tcPr>
          <w:p w14:paraId="0EF3793E" w14:textId="20E0EC99" w:rsidR="0075067B" w:rsidRPr="00D25776" w:rsidRDefault="0075067B" w:rsidP="0075067B">
            <w:pPr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b/>
                <w:bCs/>
                <w:sz w:val="24"/>
              </w:rPr>
              <w:t>Definition</w:t>
            </w:r>
          </w:p>
        </w:tc>
        <w:tc>
          <w:tcPr>
            <w:tcW w:w="2773" w:type="pct"/>
            <w:tcBorders>
              <w:top w:val="single" w:sz="2" w:space="0" w:color="auto"/>
            </w:tcBorders>
          </w:tcPr>
          <w:p w14:paraId="2D7EED9B" w14:textId="6FE17063" w:rsidR="0075067B" w:rsidRPr="00D25776" w:rsidRDefault="0075067B" w:rsidP="0075067B">
            <w:pPr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b/>
                <w:bCs/>
                <w:sz w:val="24"/>
              </w:rPr>
              <w:t>Codes</w:t>
            </w:r>
          </w:p>
        </w:tc>
      </w:tr>
      <w:tr w:rsidR="0075067B" w:rsidRPr="0087325C" w14:paraId="0C5DCC59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shd w:val="clear" w:color="auto" w:fill="BFBFBF" w:themeFill="background1" w:themeFillShade="BF"/>
            <w:noWrap/>
          </w:tcPr>
          <w:p w14:paraId="59C96560" w14:textId="2C8F5176" w:rsidR="0075067B" w:rsidRPr="00D25776" w:rsidRDefault="0075067B" w:rsidP="0075067B">
            <w:pPr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b/>
                <w:bCs/>
                <w:sz w:val="24"/>
              </w:rPr>
              <w:t>Disease code</w:t>
            </w:r>
          </w:p>
        </w:tc>
        <w:tc>
          <w:tcPr>
            <w:tcW w:w="2773" w:type="pct"/>
            <w:tcBorders>
              <w:top w:val="nil"/>
            </w:tcBorders>
            <w:shd w:val="clear" w:color="auto" w:fill="BFBFBF" w:themeFill="background1" w:themeFillShade="BF"/>
          </w:tcPr>
          <w:p w14:paraId="1E430685" w14:textId="77777777" w:rsidR="0075067B" w:rsidRPr="00D25776" w:rsidRDefault="0075067B" w:rsidP="007506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5067B" w:rsidRPr="0087325C" w14:paraId="26A21D80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60AED5AE" w14:textId="62097BC2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Cardiogenic Shock</w:t>
            </w:r>
          </w:p>
        </w:tc>
        <w:tc>
          <w:tcPr>
            <w:tcW w:w="2773" w:type="pct"/>
            <w:tcBorders>
              <w:top w:val="nil"/>
            </w:tcBorders>
          </w:tcPr>
          <w:p w14:paraId="2E484C41" w14:textId="782E4773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R57.0</w:t>
            </w:r>
          </w:p>
        </w:tc>
      </w:tr>
      <w:tr w:rsidR="0075067B" w:rsidRPr="0055749A" w14:paraId="23848149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15D00E8C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</w:p>
        </w:tc>
        <w:tc>
          <w:tcPr>
            <w:tcW w:w="2773" w:type="pct"/>
            <w:tcBorders>
              <w:top w:val="nil"/>
            </w:tcBorders>
          </w:tcPr>
          <w:p w14:paraId="69CAC8C1" w14:textId="2277FD9E" w:rsidR="0075067B" w:rsidRPr="0075067B" w:rsidRDefault="0075067B" w:rsidP="0075067B">
            <w:pPr>
              <w:rPr>
                <w:rFonts w:ascii="Times New Roman" w:eastAsia="맑은 고딕" w:hAnsi="Times New Roman" w:cs="Times New Roman"/>
                <w:sz w:val="24"/>
                <w:lang w:val="da-DK"/>
              </w:rPr>
            </w:pPr>
            <w:r w:rsidRPr="00D25776">
              <w:rPr>
                <w:rFonts w:ascii="Times New Roman" w:hAnsi="Times New Roman" w:cs="Times New Roman"/>
                <w:sz w:val="24"/>
                <w:lang w:val="da-DK"/>
              </w:rPr>
              <w:t>I01–I02, I05–I09, I11, I13, I20–I28, I30–I32, I40–I52, I97.0</w:t>
            </w:r>
          </w:p>
        </w:tc>
      </w:tr>
      <w:tr w:rsidR="0075067B" w:rsidRPr="0087325C" w14:paraId="0784821F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3D35A21E" w14:textId="74DC91A7" w:rsidR="0075067B" w:rsidRPr="00D25776" w:rsidRDefault="001838AD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MI</w:t>
            </w: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4D992746" w14:textId="4722625B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I21, I22 (primary diagnostic code)</w:t>
            </w:r>
          </w:p>
        </w:tc>
      </w:tr>
      <w:tr w:rsidR="0075067B" w:rsidRPr="0055749A" w14:paraId="1F49A6A8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4F09D902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47D7078E" w14:textId="0D242117" w:rsidR="0075067B" w:rsidRPr="0075067B" w:rsidRDefault="0075067B" w:rsidP="0075067B">
            <w:pPr>
              <w:rPr>
                <w:rFonts w:ascii="Times New Roman" w:eastAsia="맑은 고딕" w:hAnsi="Times New Roman" w:cs="Times New Roman"/>
                <w:sz w:val="24"/>
                <w:lang w:val="pt-BR"/>
              </w:rPr>
            </w:pPr>
            <w:r w:rsidRPr="00D25776">
              <w:rPr>
                <w:rFonts w:ascii="Times New Roman" w:hAnsi="Times New Roman" w:cs="Times New Roman"/>
                <w:sz w:val="24"/>
                <w:lang w:val="pt-BR"/>
              </w:rPr>
              <w:t>PCI: M655x–M657x, M6565–M6567; CABG: O164x, OA64x</w:t>
            </w:r>
          </w:p>
        </w:tc>
      </w:tr>
      <w:tr w:rsidR="0075067B" w:rsidRPr="0087325C" w14:paraId="384A600B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4C80EA02" w14:textId="3E1635A3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Stroke</w:t>
            </w: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089E3455" w14:textId="75149696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Ischemic or hemorrhagic stroke (e.g., I63, I61)</w:t>
            </w:r>
          </w:p>
        </w:tc>
      </w:tr>
      <w:tr w:rsidR="0075067B" w:rsidRPr="0087325C" w14:paraId="18790CEE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4B982F42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2859CF79" w14:textId="31E1F9AB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Brain MRI, CT perfusion (specific imaging codes not listed in doc)</w:t>
            </w:r>
          </w:p>
        </w:tc>
      </w:tr>
      <w:tr w:rsidR="0075067B" w:rsidRPr="0055749A" w14:paraId="46FB93E0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00586B46" w14:textId="4533F4A8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Revascularization</w:t>
            </w: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5B181C1E" w14:textId="753D9B35" w:rsidR="0075067B" w:rsidRPr="0075067B" w:rsidRDefault="0075067B" w:rsidP="0075067B">
            <w:pPr>
              <w:rPr>
                <w:rFonts w:ascii="Times New Roman" w:eastAsia="맑은 고딕" w:hAnsi="Times New Roman" w:cs="Times New Roman"/>
                <w:sz w:val="24"/>
                <w:lang w:val="pt-BR"/>
              </w:rPr>
            </w:pPr>
            <w:r w:rsidRPr="00D25776">
              <w:rPr>
                <w:rFonts w:ascii="Times New Roman" w:hAnsi="Times New Roman" w:cs="Times New Roman"/>
                <w:sz w:val="24"/>
                <w:lang w:val="pt-BR"/>
              </w:rPr>
              <w:t>PCI: M655x–M657x, M6565–M6567; CABG: O164x, OA64x</w:t>
            </w:r>
          </w:p>
        </w:tc>
      </w:tr>
      <w:tr w:rsidR="0075067B" w:rsidRPr="0087325C" w14:paraId="749AA0E2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  <w:vAlign w:val="center"/>
          </w:tcPr>
          <w:p w14:paraId="6DFCCCDA" w14:textId="577839B6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Heart failure rehospitalization</w:t>
            </w:r>
          </w:p>
        </w:tc>
        <w:tc>
          <w:tcPr>
            <w:tcW w:w="2773" w:type="pct"/>
            <w:tcBorders>
              <w:top w:val="nil"/>
            </w:tcBorders>
            <w:vAlign w:val="center"/>
          </w:tcPr>
          <w:p w14:paraId="164BCA3F" w14:textId="3A4AE5E4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I50.x (hospitalization with principal diagnosis of heart failure)</w:t>
            </w:r>
          </w:p>
        </w:tc>
      </w:tr>
      <w:tr w:rsidR="0075067B" w:rsidRPr="0087325C" w14:paraId="66271CEB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4A7A62F2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Depressive disorder</w:t>
            </w:r>
          </w:p>
          <w:p w14:paraId="57858A71" w14:textId="77777777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Depressive episode</w:t>
            </w:r>
          </w:p>
          <w:p w14:paraId="3509C9E9" w14:textId="5B2A843F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Recurrent depressive disorder</w:t>
            </w:r>
          </w:p>
        </w:tc>
        <w:tc>
          <w:tcPr>
            <w:tcW w:w="2773" w:type="pct"/>
            <w:tcBorders>
              <w:top w:val="nil"/>
            </w:tcBorders>
          </w:tcPr>
          <w:p w14:paraId="508DB0FC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F32, F33</w:t>
            </w:r>
          </w:p>
          <w:p w14:paraId="6DB74C4E" w14:textId="77777777" w:rsidR="006D5181" w:rsidRPr="00D65345" w:rsidRDefault="006D5181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F32</w:t>
            </w:r>
          </w:p>
          <w:p w14:paraId="5393BF84" w14:textId="2BF750BC" w:rsidR="006D5181" w:rsidRPr="00D65345" w:rsidRDefault="006D5181" w:rsidP="0075067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F33</w:t>
            </w:r>
          </w:p>
        </w:tc>
      </w:tr>
      <w:tr w:rsidR="0075067B" w:rsidRPr="0087325C" w14:paraId="67CA81E6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31BC1B58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Insomnia</w:t>
            </w:r>
          </w:p>
          <w:p w14:paraId="31F10171" w14:textId="58203CDA" w:rsidR="006D5181" w:rsidRPr="00D65345" w:rsidRDefault="006D5181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</w:t>
            </w: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Disorders of initiating and maintaining sleep [insomnias]</w:t>
            </w:r>
          </w:p>
          <w:p w14:paraId="64A0362C" w14:textId="38194D5C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Nonorganic sleep disorders</w:t>
            </w:r>
          </w:p>
        </w:tc>
        <w:tc>
          <w:tcPr>
            <w:tcW w:w="2773" w:type="pct"/>
            <w:tcBorders>
              <w:top w:val="nil"/>
            </w:tcBorders>
          </w:tcPr>
          <w:p w14:paraId="01F65578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G47.0, F51.0</w:t>
            </w:r>
          </w:p>
          <w:p w14:paraId="122BA07F" w14:textId="77777777" w:rsidR="006D5181" w:rsidRPr="00D65345" w:rsidRDefault="006D5181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G47.0</w:t>
            </w:r>
          </w:p>
          <w:p w14:paraId="714B10A5" w14:textId="605AB055" w:rsidR="006D5181" w:rsidRPr="00D65345" w:rsidRDefault="006D5181" w:rsidP="0075067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F51.0</w:t>
            </w:r>
          </w:p>
        </w:tc>
      </w:tr>
      <w:tr w:rsidR="0075067B" w:rsidRPr="0087325C" w14:paraId="0198733E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62F22EDE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Anxiety disorder</w:t>
            </w:r>
          </w:p>
          <w:p w14:paraId="444C48B9" w14:textId="3D8EB26E" w:rsidR="006D5181" w:rsidRPr="00D65345" w:rsidRDefault="006D5181" w:rsidP="006D5181">
            <w:pPr>
              <w:ind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Phobic anxiety disorders</w:t>
            </w:r>
          </w:p>
          <w:p w14:paraId="73FC67F6" w14:textId="407F9F1D" w:rsidR="006D5181" w:rsidRPr="00D65345" w:rsidRDefault="006D5181" w:rsidP="006D5181">
            <w:pPr>
              <w:ind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Panic disorder [episodic paroxysmal anxiety]) </w:t>
            </w:r>
          </w:p>
          <w:p w14:paraId="352D4892" w14:textId="363049D6" w:rsidR="006D5181" w:rsidRPr="00D65345" w:rsidRDefault="006D5181" w:rsidP="006D5181">
            <w:pPr>
              <w:ind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Generalized anxiety disorder</w:t>
            </w:r>
          </w:p>
          <w:p w14:paraId="04213166" w14:textId="77777777" w:rsidR="006D5181" w:rsidRPr="00D65345" w:rsidRDefault="006D5181" w:rsidP="006D5181">
            <w:pPr>
              <w:ind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Mixed anxiety and depressive disorder</w:t>
            </w:r>
            <w:r w:rsidRPr="00D65345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 xml:space="preserve"> </w:t>
            </w:r>
          </w:p>
          <w:p w14:paraId="31BC060F" w14:textId="135C64BA" w:rsidR="006D5181" w:rsidRPr="00D65345" w:rsidRDefault="006D5181" w:rsidP="006D5181">
            <w:pPr>
              <w:ind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 xml:space="preserve">Others (mixed, </w:t>
            </w: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specified</w:t>
            </w:r>
            <w:r w:rsidRPr="00D65345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 xml:space="preserve">, </w:t>
            </w: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unspecified</w:t>
            </w:r>
            <w:r w:rsidRPr="00D65345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773" w:type="pct"/>
            <w:tcBorders>
              <w:top w:val="nil"/>
            </w:tcBorders>
          </w:tcPr>
          <w:p w14:paraId="77F9768E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F40, F41</w:t>
            </w:r>
          </w:p>
          <w:p w14:paraId="56AF9E62" w14:textId="77777777" w:rsidR="006D5181" w:rsidRPr="00D65345" w:rsidRDefault="006D5181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F40</w:t>
            </w:r>
          </w:p>
          <w:p w14:paraId="4BBDB17A" w14:textId="5DEE069D" w:rsidR="006D5181" w:rsidRPr="00D65345" w:rsidRDefault="006D5181" w:rsidP="006D518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.0</w:t>
            </w:r>
          </w:p>
          <w:p w14:paraId="3CCCF42B" w14:textId="688305D4" w:rsidR="006D5181" w:rsidRPr="00D65345" w:rsidRDefault="006D5181" w:rsidP="006D518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.1</w:t>
            </w:r>
          </w:p>
          <w:p w14:paraId="058386F0" w14:textId="1BB87526" w:rsidR="006D5181" w:rsidRPr="00D65345" w:rsidRDefault="006D5181" w:rsidP="006D518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.2</w:t>
            </w:r>
          </w:p>
          <w:p w14:paraId="154134EF" w14:textId="4A36CD33" w:rsidR="006D5181" w:rsidRPr="00D65345" w:rsidRDefault="006D5181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.3, </w:t>
            </w: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.8, </w:t>
            </w: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F41</w:t>
            </w:r>
            <w:r w:rsidRPr="00D6534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.9</w:t>
            </w:r>
          </w:p>
        </w:tc>
      </w:tr>
      <w:tr w:rsidR="0075067B" w:rsidRPr="0087325C" w14:paraId="75A5D3D1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7996A9E9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Schizophrenia spectrum disorder</w:t>
            </w:r>
          </w:p>
          <w:p w14:paraId="576EB72A" w14:textId="582D1B79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Schizophrenia</w:t>
            </w:r>
          </w:p>
          <w:p w14:paraId="35748648" w14:textId="389BB8C4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Schizotypal disorder</w:t>
            </w:r>
          </w:p>
          <w:p w14:paraId="6A4D4483" w14:textId="330F9BB8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Persistent delusional disorders</w:t>
            </w:r>
          </w:p>
          <w:p w14:paraId="072CB393" w14:textId="6082F96C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Acute and transient psychotic disorders</w:t>
            </w:r>
          </w:p>
          <w:p w14:paraId="4E73BD3A" w14:textId="25211D89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Induced delusional disorder</w:t>
            </w:r>
          </w:p>
          <w:p w14:paraId="34FB0B64" w14:textId="5031FFFC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Schizoaffective disorders</w:t>
            </w:r>
          </w:p>
          <w:p w14:paraId="7BE9D049" w14:textId="77777777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Other nonorganic psychotic disorders</w:t>
            </w:r>
          </w:p>
          <w:p w14:paraId="501E77C5" w14:textId="194872D3" w:rsidR="006D5181" w:rsidRPr="00D65345" w:rsidRDefault="006D5181" w:rsidP="006D518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Unspecified nonorganic psychosis</w:t>
            </w:r>
          </w:p>
        </w:tc>
        <w:tc>
          <w:tcPr>
            <w:tcW w:w="2773" w:type="pct"/>
            <w:tcBorders>
              <w:top w:val="nil"/>
            </w:tcBorders>
          </w:tcPr>
          <w:p w14:paraId="1119BF02" w14:textId="77777777" w:rsidR="0075067B" w:rsidRPr="00D65345" w:rsidRDefault="0075067B" w:rsidP="0075067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hAnsi="Times New Roman" w:cs="Times New Roman"/>
                <w:color w:val="000000" w:themeColor="text1"/>
                <w:sz w:val="24"/>
              </w:rPr>
              <w:t>F20–F29</w:t>
            </w:r>
          </w:p>
          <w:p w14:paraId="463006A9" w14:textId="2EFB24FE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</w:t>
            </w:r>
            <w:r w:rsidRPr="00D65345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</w:t>
            </w:r>
          </w:p>
          <w:p w14:paraId="23C165E7" w14:textId="133EFE09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F21</w:t>
            </w:r>
          </w:p>
          <w:p w14:paraId="4BF864C7" w14:textId="77777777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F22</w:t>
            </w:r>
          </w:p>
          <w:p w14:paraId="37F8D7FE" w14:textId="77777777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F23</w:t>
            </w:r>
          </w:p>
          <w:p w14:paraId="063472B4" w14:textId="77777777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F24</w:t>
            </w:r>
          </w:p>
          <w:p w14:paraId="26CE3773" w14:textId="77777777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F25</w:t>
            </w:r>
          </w:p>
          <w:p w14:paraId="21ACE380" w14:textId="77777777" w:rsidR="006D5181" w:rsidRPr="00D65345" w:rsidRDefault="006D5181" w:rsidP="006D518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F28</w:t>
            </w:r>
          </w:p>
          <w:p w14:paraId="3BE5B036" w14:textId="0B69C918" w:rsidR="006D5181" w:rsidRPr="00D65345" w:rsidRDefault="006D5181" w:rsidP="0075067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D65345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F29</w:t>
            </w:r>
          </w:p>
        </w:tc>
      </w:tr>
      <w:tr w:rsidR="0075067B" w:rsidRPr="0087325C" w14:paraId="25824E8B" w14:textId="77777777" w:rsidTr="001838AD">
        <w:trPr>
          <w:trHeight w:val="290"/>
        </w:trPr>
        <w:tc>
          <w:tcPr>
            <w:tcW w:w="2227" w:type="pct"/>
            <w:tcBorders>
              <w:top w:val="nil"/>
            </w:tcBorders>
            <w:noWrap/>
          </w:tcPr>
          <w:p w14:paraId="2AEC81BE" w14:textId="7B1F931E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CCI</w:t>
            </w:r>
          </w:p>
        </w:tc>
        <w:tc>
          <w:tcPr>
            <w:tcW w:w="2773" w:type="pct"/>
            <w:tcBorders>
              <w:top w:val="nil"/>
            </w:tcBorders>
          </w:tcPr>
          <w:p w14:paraId="4E3A169C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CCI = myocardial infarction*1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congestive heart failure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peripheral vascular disease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cerebrovascular disease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dementia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chronic pulmonary disease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connective tissue disease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</w:t>
            </w: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peptic ulcer disease</w:t>
            </w:r>
            <w:r w:rsidRPr="00D25776">
              <w:rPr>
                <w:rFonts w:ascii="Times New Roman" w:eastAsia="맑은 고딕" w:hAnsi="Times New Roman" w:cs="Times New Roman"/>
                <w:sz w:val="24"/>
              </w:rPr>
              <w:t xml:space="preserve"> *1 + mild liver disease *1 + moderate or severe liver *3 + diabetes without complications *1 + diabetes with complications *2 + paraplegia and hemiplegia *2 + renal disease *2 + cancer *2 + metastatic carcinoma *6 + AIDS/HIV*6;</w:t>
            </w:r>
          </w:p>
        </w:tc>
      </w:tr>
      <w:tr w:rsidR="0075067B" w:rsidRPr="0087325C" w14:paraId="4F7BC9C5" w14:textId="77777777" w:rsidTr="001838AD">
        <w:trPr>
          <w:trHeight w:val="290"/>
        </w:trPr>
        <w:tc>
          <w:tcPr>
            <w:tcW w:w="2227" w:type="pct"/>
            <w:noWrap/>
          </w:tcPr>
          <w:p w14:paraId="130BE53E" w14:textId="56770E16" w:rsidR="0075067B" w:rsidRPr="00D25776" w:rsidRDefault="001838AD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</w:rPr>
              <w:t>History of MI</w:t>
            </w:r>
          </w:p>
        </w:tc>
        <w:tc>
          <w:tcPr>
            <w:tcW w:w="2773" w:type="pct"/>
          </w:tcPr>
          <w:p w14:paraId="4A663E95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I21, I22, I252</w:t>
            </w:r>
          </w:p>
        </w:tc>
      </w:tr>
      <w:tr w:rsidR="0075067B" w:rsidRPr="0055749A" w14:paraId="3D58AA73" w14:textId="77777777" w:rsidTr="001838AD">
        <w:trPr>
          <w:trHeight w:val="290"/>
        </w:trPr>
        <w:tc>
          <w:tcPr>
            <w:tcW w:w="2227" w:type="pct"/>
            <w:noWrap/>
          </w:tcPr>
          <w:p w14:paraId="5AF87D21" w14:textId="6C7205C8" w:rsidR="0075067B" w:rsidRPr="00D25776" w:rsidRDefault="001838AD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History of </w:t>
            </w:r>
            <w:r w:rsidR="0075067B"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Congestive Heart Failure</w:t>
            </w:r>
          </w:p>
        </w:tc>
        <w:tc>
          <w:tcPr>
            <w:tcW w:w="2773" w:type="pct"/>
          </w:tcPr>
          <w:p w14:paraId="09E550C7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da-DK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  <w:lang w:val="da-DK"/>
              </w:rPr>
              <w:t>I43, I50, I099, I110, I130, I132, I255, I420, I425, I426, I427, I428, I429, P290</w:t>
            </w:r>
          </w:p>
        </w:tc>
      </w:tr>
      <w:tr w:rsidR="0075067B" w:rsidRPr="0055749A" w14:paraId="798F8868" w14:textId="77777777" w:rsidTr="001838AD">
        <w:trPr>
          <w:trHeight w:val="290"/>
        </w:trPr>
        <w:tc>
          <w:tcPr>
            <w:tcW w:w="2227" w:type="pct"/>
            <w:noWrap/>
          </w:tcPr>
          <w:p w14:paraId="0D8FD48C" w14:textId="6D54BF5E" w:rsidR="0075067B" w:rsidRPr="00D25776" w:rsidRDefault="001838AD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History of </w:t>
            </w:r>
            <w:r w:rsidR="0075067B"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Peripheral Vascular Disease</w:t>
            </w:r>
          </w:p>
        </w:tc>
        <w:tc>
          <w:tcPr>
            <w:tcW w:w="2773" w:type="pct"/>
          </w:tcPr>
          <w:p w14:paraId="61D9BF5F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da-DK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  <w:lang w:val="da-DK"/>
              </w:rPr>
              <w:t>I70, I71, I731, I738, I739, I771, I790, I792, K551, K558, K559, Z958, Z959</w:t>
            </w:r>
          </w:p>
        </w:tc>
      </w:tr>
      <w:tr w:rsidR="0075067B" w:rsidRPr="0055749A" w14:paraId="20E4C2FD" w14:textId="77777777" w:rsidTr="001838AD">
        <w:trPr>
          <w:trHeight w:val="290"/>
        </w:trPr>
        <w:tc>
          <w:tcPr>
            <w:tcW w:w="2227" w:type="pct"/>
            <w:noWrap/>
          </w:tcPr>
          <w:p w14:paraId="12710960" w14:textId="673E60C6" w:rsidR="0075067B" w:rsidRPr="00D25776" w:rsidRDefault="001838AD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History of </w:t>
            </w:r>
            <w:r w:rsidR="0075067B"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Cerebrovascular Disease</w:t>
            </w:r>
          </w:p>
        </w:tc>
        <w:tc>
          <w:tcPr>
            <w:tcW w:w="2773" w:type="pct"/>
          </w:tcPr>
          <w:p w14:paraId="15816AA4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da-DK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  <w:lang w:val="da-DK"/>
              </w:rPr>
              <w:t>G45, G46, I60, I61, I62, I63, I64, I65, I66, I67, I68, I69, H340</w:t>
            </w:r>
          </w:p>
        </w:tc>
      </w:tr>
      <w:tr w:rsidR="0075067B" w:rsidRPr="0087325C" w14:paraId="0B1CB875" w14:textId="77777777" w:rsidTr="001838AD">
        <w:trPr>
          <w:trHeight w:val="290"/>
        </w:trPr>
        <w:tc>
          <w:tcPr>
            <w:tcW w:w="2227" w:type="pct"/>
            <w:noWrap/>
          </w:tcPr>
          <w:p w14:paraId="03191A3D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lastRenderedPageBreak/>
              <w:t>Dementia</w:t>
            </w:r>
          </w:p>
        </w:tc>
        <w:tc>
          <w:tcPr>
            <w:tcW w:w="2773" w:type="pct"/>
          </w:tcPr>
          <w:p w14:paraId="75103DB8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F00, F01, F02, F03, G30, F051, G311</w:t>
            </w:r>
          </w:p>
        </w:tc>
      </w:tr>
      <w:tr w:rsidR="0075067B" w:rsidRPr="0055749A" w14:paraId="2EAC3A89" w14:textId="77777777" w:rsidTr="001838AD">
        <w:trPr>
          <w:trHeight w:val="290"/>
        </w:trPr>
        <w:tc>
          <w:tcPr>
            <w:tcW w:w="2227" w:type="pct"/>
            <w:noWrap/>
          </w:tcPr>
          <w:p w14:paraId="67DD073D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Chronic Pulmonary Disease</w:t>
            </w:r>
          </w:p>
        </w:tc>
        <w:tc>
          <w:tcPr>
            <w:tcW w:w="2773" w:type="pct"/>
          </w:tcPr>
          <w:p w14:paraId="256BABD8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da-DK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  <w:lang w:val="da-DK"/>
              </w:rPr>
              <w:t>J40, J41, J42, J43, J44, J45, J46, J47, J60, J61, J62, J63, J64, J65, J66, J67,I278, I279, J684, J701, J703</w:t>
            </w:r>
          </w:p>
        </w:tc>
      </w:tr>
      <w:tr w:rsidR="0075067B" w:rsidRPr="0087325C" w14:paraId="1B655A49" w14:textId="77777777" w:rsidTr="001838AD">
        <w:trPr>
          <w:trHeight w:val="290"/>
        </w:trPr>
        <w:tc>
          <w:tcPr>
            <w:tcW w:w="2227" w:type="pct"/>
            <w:noWrap/>
          </w:tcPr>
          <w:p w14:paraId="204E7509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Connective Tissue Disease</w:t>
            </w:r>
          </w:p>
        </w:tc>
        <w:tc>
          <w:tcPr>
            <w:tcW w:w="2773" w:type="pct"/>
          </w:tcPr>
          <w:p w14:paraId="7CEC96E2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M05, M32, M33, M34, M06, M315, M351, M353, M360</w:t>
            </w:r>
          </w:p>
        </w:tc>
      </w:tr>
      <w:tr w:rsidR="0075067B" w:rsidRPr="0087325C" w14:paraId="728283A5" w14:textId="77777777" w:rsidTr="001838AD">
        <w:trPr>
          <w:trHeight w:val="290"/>
        </w:trPr>
        <w:tc>
          <w:tcPr>
            <w:tcW w:w="2227" w:type="pct"/>
            <w:noWrap/>
          </w:tcPr>
          <w:p w14:paraId="1A455181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Peptic Ulcer Disease</w:t>
            </w:r>
          </w:p>
        </w:tc>
        <w:tc>
          <w:tcPr>
            <w:tcW w:w="2773" w:type="pct"/>
          </w:tcPr>
          <w:p w14:paraId="70547111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color w:val="000000"/>
                <w:sz w:val="24"/>
              </w:rPr>
              <w:t>K25, K26, K27, K28</w:t>
            </w:r>
          </w:p>
        </w:tc>
      </w:tr>
      <w:tr w:rsidR="0075067B" w:rsidRPr="0087325C" w14:paraId="43577174" w14:textId="77777777" w:rsidTr="001838AD">
        <w:trPr>
          <w:trHeight w:val="290"/>
        </w:trPr>
        <w:tc>
          <w:tcPr>
            <w:tcW w:w="2227" w:type="pct"/>
            <w:noWrap/>
          </w:tcPr>
          <w:p w14:paraId="1401557E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Mild Liver Disease</w:t>
            </w:r>
          </w:p>
        </w:tc>
        <w:tc>
          <w:tcPr>
            <w:tcW w:w="2773" w:type="pct"/>
          </w:tcPr>
          <w:p w14:paraId="123982B1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B18, K73, K74, K700, K701, K702, K703, K709, K717, K713, K714, K715, K760, K762, K763, K764, K768, K769, Z944</w:t>
            </w:r>
          </w:p>
        </w:tc>
      </w:tr>
      <w:tr w:rsidR="0075067B" w:rsidRPr="0055749A" w14:paraId="541D4033" w14:textId="77777777" w:rsidTr="001838AD">
        <w:trPr>
          <w:trHeight w:val="290"/>
        </w:trPr>
        <w:tc>
          <w:tcPr>
            <w:tcW w:w="2227" w:type="pct"/>
            <w:noWrap/>
          </w:tcPr>
          <w:p w14:paraId="0CA84EFA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Moderate or Severe Liver</w:t>
            </w:r>
          </w:p>
        </w:tc>
        <w:tc>
          <w:tcPr>
            <w:tcW w:w="2773" w:type="pct"/>
          </w:tcPr>
          <w:p w14:paraId="2FEA8C83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da-DK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  <w:lang w:val="da-DK"/>
              </w:rPr>
              <w:t>K704, K711, K721, K729, K765, K766, K767, I850, I859, I864, I982</w:t>
            </w:r>
          </w:p>
        </w:tc>
      </w:tr>
      <w:tr w:rsidR="0075067B" w:rsidRPr="0055749A" w14:paraId="204EC1E5" w14:textId="77777777" w:rsidTr="001838AD">
        <w:trPr>
          <w:trHeight w:val="290"/>
        </w:trPr>
        <w:tc>
          <w:tcPr>
            <w:tcW w:w="2227" w:type="pct"/>
            <w:noWrap/>
          </w:tcPr>
          <w:p w14:paraId="0134D0BA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Diabetes without complications</w:t>
            </w:r>
          </w:p>
        </w:tc>
        <w:tc>
          <w:tcPr>
            <w:tcW w:w="2773" w:type="pct"/>
          </w:tcPr>
          <w:p w14:paraId="62382E22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  <w:lang w:val="pt-BR"/>
              </w:rPr>
              <w:t>E100, E101, E106, E108, E109, E110, E111, E116, E118, E119, E120, E121, E126, E128, E129, E130, E131, E136, E138, E139, E140, E141, E146, E148, E149</w:t>
            </w:r>
          </w:p>
        </w:tc>
      </w:tr>
      <w:tr w:rsidR="0075067B" w:rsidRPr="0055749A" w14:paraId="2AD48B61" w14:textId="77777777" w:rsidTr="001838AD">
        <w:trPr>
          <w:trHeight w:val="290"/>
        </w:trPr>
        <w:tc>
          <w:tcPr>
            <w:tcW w:w="2227" w:type="pct"/>
            <w:noWrap/>
          </w:tcPr>
          <w:p w14:paraId="08713095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Diabetes with complications</w:t>
            </w:r>
          </w:p>
        </w:tc>
        <w:tc>
          <w:tcPr>
            <w:tcW w:w="2773" w:type="pct"/>
          </w:tcPr>
          <w:p w14:paraId="7961750E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  <w:lang w:val="pt-BR"/>
              </w:rPr>
              <w:t>E102, E103, E104, E105, E107, E112, E113, E114, E115, E117, E122, E123, E124, E125, E127, E132, E133, E134, E135','E137', E142, E143, E144, E145, E147</w:t>
            </w:r>
          </w:p>
        </w:tc>
      </w:tr>
      <w:tr w:rsidR="0075067B" w:rsidRPr="0087325C" w14:paraId="5789B6B2" w14:textId="77777777" w:rsidTr="001838AD">
        <w:trPr>
          <w:trHeight w:val="290"/>
        </w:trPr>
        <w:tc>
          <w:tcPr>
            <w:tcW w:w="2227" w:type="pct"/>
            <w:noWrap/>
          </w:tcPr>
          <w:p w14:paraId="36F3D44B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Paraplegia and Hemiplegia</w:t>
            </w:r>
          </w:p>
        </w:tc>
        <w:tc>
          <w:tcPr>
            <w:tcW w:w="2773" w:type="pct"/>
          </w:tcPr>
          <w:p w14:paraId="432402BC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G81, G82, G041, G114, G800, G830, G831, G832, G833, G834, G839</w:t>
            </w:r>
          </w:p>
        </w:tc>
      </w:tr>
      <w:tr w:rsidR="0075067B" w:rsidRPr="0055749A" w14:paraId="0B42DABD" w14:textId="77777777" w:rsidTr="001838AD">
        <w:trPr>
          <w:trHeight w:val="290"/>
        </w:trPr>
        <w:tc>
          <w:tcPr>
            <w:tcW w:w="2227" w:type="pct"/>
            <w:noWrap/>
          </w:tcPr>
          <w:p w14:paraId="5932A0AE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Renal Disease</w:t>
            </w:r>
          </w:p>
        </w:tc>
        <w:tc>
          <w:tcPr>
            <w:tcW w:w="2773" w:type="pct"/>
          </w:tcPr>
          <w:p w14:paraId="064B2122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  <w:lang w:val="pt-BR"/>
              </w:rPr>
              <w:t>N18, N19, N052, N053, N054, N055, N056, N057, N250, I120, I131, N032, N033, N034, N035, N036, N037, Z490, Z491, Z492, Z940, Z992</w:t>
            </w:r>
          </w:p>
        </w:tc>
      </w:tr>
      <w:tr w:rsidR="0075067B" w:rsidRPr="0087325C" w14:paraId="465BA834" w14:textId="77777777" w:rsidTr="001838AD">
        <w:trPr>
          <w:trHeight w:val="290"/>
        </w:trPr>
        <w:tc>
          <w:tcPr>
            <w:tcW w:w="2227" w:type="pct"/>
            <w:noWrap/>
          </w:tcPr>
          <w:p w14:paraId="1ECE3FC8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Cancer</w:t>
            </w:r>
          </w:p>
        </w:tc>
        <w:tc>
          <w:tcPr>
            <w:tcW w:w="2773" w:type="pct"/>
          </w:tcPr>
          <w:p w14:paraId="69719B31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C00- C97</w:t>
            </w:r>
          </w:p>
        </w:tc>
      </w:tr>
      <w:tr w:rsidR="0075067B" w:rsidRPr="0087325C" w14:paraId="370849DD" w14:textId="77777777" w:rsidTr="001838AD">
        <w:trPr>
          <w:trHeight w:val="290"/>
        </w:trPr>
        <w:tc>
          <w:tcPr>
            <w:tcW w:w="2227" w:type="pct"/>
            <w:noWrap/>
          </w:tcPr>
          <w:p w14:paraId="4550A0F7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lastRenderedPageBreak/>
              <w:t>Metastatic Carcinoma</w:t>
            </w:r>
          </w:p>
        </w:tc>
        <w:tc>
          <w:tcPr>
            <w:tcW w:w="2773" w:type="pct"/>
          </w:tcPr>
          <w:p w14:paraId="413C07E9" w14:textId="77777777" w:rsidR="0075067B" w:rsidRPr="00D25776" w:rsidRDefault="0075067B" w:rsidP="0075067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C77, C78, C79, C80</w:t>
            </w:r>
          </w:p>
        </w:tc>
      </w:tr>
      <w:tr w:rsidR="0075067B" w:rsidRPr="0087325C" w14:paraId="434829D1" w14:textId="77777777" w:rsidTr="001838AD">
        <w:trPr>
          <w:trHeight w:val="290"/>
        </w:trPr>
        <w:tc>
          <w:tcPr>
            <w:tcW w:w="2227" w:type="pct"/>
            <w:noWrap/>
          </w:tcPr>
          <w:p w14:paraId="5406836B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AIDS/HIV</w:t>
            </w:r>
          </w:p>
        </w:tc>
        <w:tc>
          <w:tcPr>
            <w:tcW w:w="2773" w:type="pct"/>
          </w:tcPr>
          <w:p w14:paraId="18EC7B70" w14:textId="77777777" w:rsidR="0075067B" w:rsidRPr="00D25776" w:rsidRDefault="0075067B" w:rsidP="0075067B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D25776">
              <w:rPr>
                <w:rFonts w:ascii="Times New Roman" w:eastAsia="맑은 고딕" w:hAnsi="Times New Roman" w:cs="Times New Roman"/>
                <w:sz w:val="24"/>
              </w:rPr>
              <w:t>B20, B21, B22, B24</w:t>
            </w: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4820"/>
      </w:tblGrid>
      <w:tr w:rsidR="0075067B" w:rsidRPr="0087325C" w14:paraId="588F3FC5" w14:textId="77777777" w:rsidTr="001838AD">
        <w:tc>
          <w:tcPr>
            <w:tcW w:w="3964" w:type="dxa"/>
            <w:shd w:val="clear" w:color="auto" w:fill="D9D9D9" w:themeFill="background1" w:themeFillShade="D9"/>
          </w:tcPr>
          <w:p w14:paraId="4278FE42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5776">
              <w:rPr>
                <w:rFonts w:ascii="Times New Roman" w:hAnsi="Times New Roman" w:cs="Times New Roman"/>
                <w:b/>
                <w:bCs/>
                <w:sz w:val="24"/>
              </w:rPr>
              <w:t>Procedure code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6BF00D2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</w:tr>
      <w:tr w:rsidR="0075067B" w:rsidRPr="0087325C" w14:paraId="1E4DDC92" w14:textId="77777777" w:rsidTr="001838AD">
        <w:tc>
          <w:tcPr>
            <w:tcW w:w="3964" w:type="dxa"/>
            <w:hideMark/>
          </w:tcPr>
          <w:p w14:paraId="0A8E4D59" w14:textId="6E855168" w:rsidR="0075067B" w:rsidRPr="00D25776" w:rsidRDefault="001838AD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</w:rPr>
              <w:t>Extracorporeal membrane oxygenator</w:t>
            </w:r>
          </w:p>
        </w:tc>
        <w:tc>
          <w:tcPr>
            <w:tcW w:w="4820" w:type="dxa"/>
            <w:hideMark/>
          </w:tcPr>
          <w:p w14:paraId="103A0E93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O1901–O1904</w:t>
            </w:r>
          </w:p>
        </w:tc>
      </w:tr>
      <w:tr w:rsidR="0075067B" w:rsidRPr="0087325C" w14:paraId="70D5F7A0" w14:textId="77777777" w:rsidTr="001838AD">
        <w:tc>
          <w:tcPr>
            <w:tcW w:w="3964" w:type="dxa"/>
            <w:hideMark/>
          </w:tcPr>
          <w:p w14:paraId="2C13853D" w14:textId="5EBD64C0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 xml:space="preserve">Intra-aortic balloon pump </w:t>
            </w:r>
          </w:p>
        </w:tc>
        <w:tc>
          <w:tcPr>
            <w:tcW w:w="4820" w:type="dxa"/>
            <w:hideMark/>
          </w:tcPr>
          <w:p w14:paraId="03EB317B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O1921, O1922</w:t>
            </w:r>
          </w:p>
        </w:tc>
      </w:tr>
      <w:tr w:rsidR="0075067B" w:rsidRPr="0087325C" w14:paraId="2CB03630" w14:textId="77777777" w:rsidTr="001838AD">
        <w:tc>
          <w:tcPr>
            <w:tcW w:w="3964" w:type="dxa"/>
            <w:hideMark/>
          </w:tcPr>
          <w:p w14:paraId="5B899AF4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Mechanical Ventilation</w:t>
            </w:r>
          </w:p>
        </w:tc>
        <w:tc>
          <w:tcPr>
            <w:tcW w:w="4820" w:type="dxa"/>
            <w:hideMark/>
          </w:tcPr>
          <w:p w14:paraId="490A56C9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M5857, M5858, M5860</w:t>
            </w:r>
          </w:p>
        </w:tc>
      </w:tr>
      <w:tr w:rsidR="0075067B" w:rsidRPr="0087325C" w14:paraId="4A1F5C12" w14:textId="77777777" w:rsidTr="001838AD">
        <w:tc>
          <w:tcPr>
            <w:tcW w:w="3964" w:type="dxa"/>
            <w:hideMark/>
          </w:tcPr>
          <w:p w14:paraId="7F1B88C1" w14:textId="7A0E6098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 xml:space="preserve">Continuous Renal Replacement Therapy </w:t>
            </w:r>
          </w:p>
        </w:tc>
        <w:tc>
          <w:tcPr>
            <w:tcW w:w="4820" w:type="dxa"/>
            <w:hideMark/>
          </w:tcPr>
          <w:p w14:paraId="5E5A5297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O7031–O7034, O7051–O7054</w:t>
            </w:r>
          </w:p>
        </w:tc>
      </w:tr>
      <w:tr w:rsidR="0075067B" w:rsidRPr="0087325C" w14:paraId="322C6257" w14:textId="77777777" w:rsidTr="001838AD">
        <w:tc>
          <w:tcPr>
            <w:tcW w:w="3964" w:type="dxa"/>
            <w:hideMark/>
          </w:tcPr>
          <w:p w14:paraId="301C09FD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Hemodialysis</w:t>
            </w:r>
          </w:p>
        </w:tc>
        <w:tc>
          <w:tcPr>
            <w:tcW w:w="4820" w:type="dxa"/>
            <w:hideMark/>
          </w:tcPr>
          <w:p w14:paraId="3EB7F485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O7020</w:t>
            </w:r>
          </w:p>
        </w:tc>
      </w:tr>
      <w:tr w:rsidR="0075067B" w:rsidRPr="0087325C" w14:paraId="5A758DF8" w14:textId="77777777" w:rsidTr="001838AD">
        <w:tc>
          <w:tcPr>
            <w:tcW w:w="3964" w:type="dxa"/>
            <w:hideMark/>
          </w:tcPr>
          <w:p w14:paraId="6BC57D24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Peritoneal Dialysis</w:t>
            </w:r>
          </w:p>
        </w:tc>
        <w:tc>
          <w:tcPr>
            <w:tcW w:w="4820" w:type="dxa"/>
            <w:hideMark/>
          </w:tcPr>
          <w:p w14:paraId="125ED09B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O7062</w:t>
            </w:r>
          </w:p>
        </w:tc>
      </w:tr>
      <w:tr w:rsidR="0075067B" w:rsidRPr="0087325C" w14:paraId="45CC6466" w14:textId="77777777" w:rsidTr="001838AD">
        <w:tc>
          <w:tcPr>
            <w:tcW w:w="3964" w:type="dxa"/>
            <w:hideMark/>
          </w:tcPr>
          <w:p w14:paraId="6AD43DC1" w14:textId="149C9E22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 xml:space="preserve">Cardiopulmonary Resuscitation </w:t>
            </w:r>
          </w:p>
        </w:tc>
        <w:tc>
          <w:tcPr>
            <w:tcW w:w="4820" w:type="dxa"/>
            <w:hideMark/>
          </w:tcPr>
          <w:p w14:paraId="6B520D12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M5871, M5873, M5874, M5875, M5876, M5877</w:t>
            </w:r>
          </w:p>
        </w:tc>
      </w:tr>
      <w:tr w:rsidR="0075067B" w:rsidRPr="0087325C" w14:paraId="48017C55" w14:textId="77777777" w:rsidTr="001838AD">
        <w:tc>
          <w:tcPr>
            <w:tcW w:w="3964" w:type="dxa"/>
            <w:hideMark/>
          </w:tcPr>
          <w:p w14:paraId="4D347672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Anaphylaxis (excluded)</w:t>
            </w:r>
          </w:p>
        </w:tc>
        <w:tc>
          <w:tcPr>
            <w:tcW w:w="4820" w:type="dxa"/>
            <w:hideMark/>
          </w:tcPr>
          <w:p w14:paraId="70B0C1A3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T78.0–T78.4</w:t>
            </w:r>
          </w:p>
        </w:tc>
      </w:tr>
      <w:tr w:rsidR="0075067B" w:rsidRPr="0087325C" w14:paraId="0EC50B9D" w14:textId="77777777" w:rsidTr="001838AD">
        <w:tc>
          <w:tcPr>
            <w:tcW w:w="3964" w:type="dxa"/>
            <w:shd w:val="clear" w:color="auto" w:fill="D9D9D9" w:themeFill="background1" w:themeFillShade="D9"/>
          </w:tcPr>
          <w:p w14:paraId="7C0B94EE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5776">
              <w:rPr>
                <w:rFonts w:ascii="Times New Roman" w:hAnsi="Times New Roman" w:cs="Times New Roman"/>
                <w:b/>
                <w:bCs/>
                <w:sz w:val="24"/>
              </w:rPr>
              <w:t>Medication code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635D564F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75067B" w:rsidRPr="0087325C" w14:paraId="0DC942F9" w14:textId="77777777" w:rsidTr="001838AD">
        <w:tc>
          <w:tcPr>
            <w:tcW w:w="3964" w:type="dxa"/>
            <w:hideMark/>
          </w:tcPr>
          <w:p w14:paraId="385B43A1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Dobutamine</w:t>
            </w:r>
          </w:p>
        </w:tc>
        <w:tc>
          <w:tcPr>
            <w:tcW w:w="4820" w:type="dxa"/>
            <w:hideMark/>
          </w:tcPr>
          <w:p w14:paraId="203E36CE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C01CA07</w:t>
            </w:r>
          </w:p>
        </w:tc>
      </w:tr>
      <w:tr w:rsidR="0075067B" w:rsidRPr="0087325C" w14:paraId="1003AFCE" w14:textId="77777777" w:rsidTr="001838AD">
        <w:tc>
          <w:tcPr>
            <w:tcW w:w="3964" w:type="dxa"/>
            <w:hideMark/>
          </w:tcPr>
          <w:p w14:paraId="7D1AFE87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Dopamine</w:t>
            </w:r>
          </w:p>
        </w:tc>
        <w:tc>
          <w:tcPr>
            <w:tcW w:w="4820" w:type="dxa"/>
            <w:hideMark/>
          </w:tcPr>
          <w:p w14:paraId="0FA38A77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C01CA04</w:t>
            </w:r>
          </w:p>
        </w:tc>
      </w:tr>
      <w:tr w:rsidR="0075067B" w:rsidRPr="0087325C" w14:paraId="13114700" w14:textId="77777777" w:rsidTr="001838AD">
        <w:tc>
          <w:tcPr>
            <w:tcW w:w="3964" w:type="dxa"/>
            <w:hideMark/>
          </w:tcPr>
          <w:p w14:paraId="787C2AA1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Epinephrine</w:t>
            </w:r>
          </w:p>
        </w:tc>
        <w:tc>
          <w:tcPr>
            <w:tcW w:w="4820" w:type="dxa"/>
            <w:hideMark/>
          </w:tcPr>
          <w:p w14:paraId="4E7C568D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C01CA24</w:t>
            </w:r>
          </w:p>
        </w:tc>
      </w:tr>
      <w:tr w:rsidR="0075067B" w:rsidRPr="0087325C" w14:paraId="57BA1EA0" w14:textId="77777777" w:rsidTr="001838AD">
        <w:tc>
          <w:tcPr>
            <w:tcW w:w="3964" w:type="dxa"/>
            <w:hideMark/>
          </w:tcPr>
          <w:p w14:paraId="18DD946F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Norepinephrine</w:t>
            </w:r>
          </w:p>
        </w:tc>
        <w:tc>
          <w:tcPr>
            <w:tcW w:w="4820" w:type="dxa"/>
            <w:hideMark/>
          </w:tcPr>
          <w:p w14:paraId="07941A1A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C01CA03</w:t>
            </w:r>
          </w:p>
        </w:tc>
      </w:tr>
      <w:tr w:rsidR="0075067B" w:rsidRPr="0087325C" w14:paraId="59423789" w14:textId="77777777" w:rsidTr="001838AD">
        <w:tc>
          <w:tcPr>
            <w:tcW w:w="3964" w:type="dxa"/>
            <w:hideMark/>
          </w:tcPr>
          <w:p w14:paraId="1A35CF65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Vasopressin</w:t>
            </w:r>
          </w:p>
        </w:tc>
        <w:tc>
          <w:tcPr>
            <w:tcW w:w="4820" w:type="dxa"/>
            <w:hideMark/>
          </w:tcPr>
          <w:p w14:paraId="1D62256B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H01BA01 (or Ferring code equivalents)</w:t>
            </w:r>
          </w:p>
        </w:tc>
      </w:tr>
      <w:tr w:rsidR="0075067B" w:rsidRPr="0087325C" w14:paraId="700F4481" w14:textId="77777777" w:rsidTr="001838AD">
        <w:tc>
          <w:tcPr>
            <w:tcW w:w="3964" w:type="dxa"/>
            <w:hideMark/>
          </w:tcPr>
          <w:p w14:paraId="6A8C6DF2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Antidepressants</w:t>
            </w:r>
          </w:p>
        </w:tc>
        <w:tc>
          <w:tcPr>
            <w:tcW w:w="4820" w:type="dxa"/>
            <w:hideMark/>
          </w:tcPr>
          <w:p w14:paraId="2862C43E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N06A</w:t>
            </w:r>
          </w:p>
        </w:tc>
      </w:tr>
      <w:tr w:rsidR="0075067B" w:rsidRPr="0087325C" w14:paraId="4A2D778E" w14:textId="77777777" w:rsidTr="001838AD">
        <w:tc>
          <w:tcPr>
            <w:tcW w:w="3964" w:type="dxa"/>
            <w:hideMark/>
          </w:tcPr>
          <w:p w14:paraId="14C3FBBB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Antipsychotics</w:t>
            </w:r>
          </w:p>
        </w:tc>
        <w:tc>
          <w:tcPr>
            <w:tcW w:w="4820" w:type="dxa"/>
            <w:hideMark/>
          </w:tcPr>
          <w:p w14:paraId="3D9CF9F1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N05A</w:t>
            </w:r>
          </w:p>
        </w:tc>
      </w:tr>
      <w:tr w:rsidR="0075067B" w:rsidRPr="0087325C" w14:paraId="379527C4" w14:textId="77777777" w:rsidTr="001838AD">
        <w:tc>
          <w:tcPr>
            <w:tcW w:w="3964" w:type="dxa"/>
            <w:tcBorders>
              <w:bottom w:val="single" w:sz="4" w:space="0" w:color="auto"/>
            </w:tcBorders>
            <w:hideMark/>
          </w:tcPr>
          <w:p w14:paraId="4D5056BB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Anxiolytics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hideMark/>
          </w:tcPr>
          <w:p w14:paraId="1E1C1D1A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N05B</w:t>
            </w:r>
          </w:p>
        </w:tc>
      </w:tr>
      <w:tr w:rsidR="0075067B" w:rsidRPr="0087325C" w14:paraId="755BB519" w14:textId="77777777" w:rsidTr="001838AD">
        <w:tc>
          <w:tcPr>
            <w:tcW w:w="3964" w:type="dxa"/>
            <w:hideMark/>
          </w:tcPr>
          <w:p w14:paraId="70236251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Sedative-hypnotics</w:t>
            </w:r>
          </w:p>
        </w:tc>
        <w:tc>
          <w:tcPr>
            <w:tcW w:w="4820" w:type="dxa"/>
            <w:hideMark/>
          </w:tcPr>
          <w:p w14:paraId="187FAEA5" w14:textId="77777777" w:rsidR="0075067B" w:rsidRPr="00D25776" w:rsidRDefault="0075067B" w:rsidP="00A62B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N05C</w:t>
            </w:r>
          </w:p>
        </w:tc>
      </w:tr>
      <w:tr w:rsidR="003F4313" w:rsidRPr="0087325C" w14:paraId="177E04AD" w14:textId="77777777" w:rsidTr="001838AD">
        <w:tc>
          <w:tcPr>
            <w:tcW w:w="3964" w:type="dxa"/>
            <w:hideMark/>
          </w:tcPr>
          <w:p w14:paraId="55791546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Statins (overall class)</w:t>
            </w:r>
          </w:p>
        </w:tc>
        <w:tc>
          <w:tcPr>
            <w:tcW w:w="4820" w:type="dxa"/>
            <w:hideMark/>
          </w:tcPr>
          <w:p w14:paraId="21320888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C10AA</w:t>
            </w:r>
          </w:p>
        </w:tc>
      </w:tr>
      <w:tr w:rsidR="00885273" w:rsidRPr="0087325C" w14:paraId="7CE043C2" w14:textId="77777777" w:rsidTr="001838AD">
        <w:tc>
          <w:tcPr>
            <w:tcW w:w="3964" w:type="dxa"/>
            <w:vAlign w:val="center"/>
          </w:tcPr>
          <w:p w14:paraId="4B055AFB" w14:textId="10F30A9C" w:rsidR="00885273" w:rsidRPr="00D25776" w:rsidRDefault="001838AD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Sacubitril/valsartan</w:t>
            </w:r>
          </w:p>
        </w:tc>
        <w:tc>
          <w:tcPr>
            <w:tcW w:w="4820" w:type="dxa"/>
          </w:tcPr>
          <w:p w14:paraId="2780378F" w14:textId="48EB35F8" w:rsidR="00885273" w:rsidRPr="00D25776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885273">
              <w:rPr>
                <w:rFonts w:ascii="Times New Roman" w:hAnsi="Times New Roman" w:cs="Times New Roman"/>
                <w:sz w:val="24"/>
              </w:rPr>
              <w:t>C09DX04</w:t>
            </w:r>
          </w:p>
        </w:tc>
      </w:tr>
      <w:tr w:rsidR="00885273" w:rsidRPr="0087325C" w14:paraId="09CFD801" w14:textId="77777777" w:rsidTr="001838AD">
        <w:tc>
          <w:tcPr>
            <w:tcW w:w="3964" w:type="dxa"/>
            <w:vAlign w:val="center"/>
          </w:tcPr>
          <w:p w14:paraId="2A1D4C0E" w14:textId="0675F2F2" w:rsidR="00885273" w:rsidRPr="001838AD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1838A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ACEI or ARB</w:t>
            </w:r>
          </w:p>
        </w:tc>
        <w:tc>
          <w:tcPr>
            <w:tcW w:w="4820" w:type="dxa"/>
          </w:tcPr>
          <w:p w14:paraId="40FB754D" w14:textId="686A2CE6" w:rsidR="00885273" w:rsidRPr="00D25776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885273">
              <w:rPr>
                <w:rFonts w:ascii="Times New Roman" w:hAnsi="Times New Roman" w:cs="Times New Roman"/>
                <w:sz w:val="24"/>
              </w:rPr>
              <w:t>C09AA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885273">
              <w:rPr>
                <w:rFonts w:ascii="Times New Roman" w:hAnsi="Times New Roman" w:cs="Times New Roman"/>
                <w:sz w:val="24"/>
              </w:rPr>
              <w:t>C09BB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885273">
              <w:rPr>
                <w:rFonts w:ascii="Times New Roman" w:hAnsi="Times New Roman" w:cs="Times New Roman"/>
                <w:sz w:val="24"/>
              </w:rPr>
              <w:t>C09BX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885273">
              <w:rPr>
                <w:rFonts w:ascii="Times New Roman" w:hAnsi="Times New Roman" w:cs="Times New Roman"/>
                <w:sz w:val="24"/>
              </w:rPr>
              <w:t>C09CA</w:t>
            </w:r>
          </w:p>
        </w:tc>
      </w:tr>
      <w:tr w:rsidR="00885273" w:rsidRPr="0087325C" w14:paraId="17ECD892" w14:textId="77777777" w:rsidTr="001838AD">
        <w:tc>
          <w:tcPr>
            <w:tcW w:w="3964" w:type="dxa"/>
            <w:vAlign w:val="center"/>
          </w:tcPr>
          <w:p w14:paraId="1575A0FE" w14:textId="75F5EFC6" w:rsidR="00885273" w:rsidRPr="001838AD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1838A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Beta-blocker</w:t>
            </w:r>
          </w:p>
        </w:tc>
        <w:tc>
          <w:tcPr>
            <w:tcW w:w="4820" w:type="dxa"/>
          </w:tcPr>
          <w:p w14:paraId="5CADF069" w14:textId="7D2E5D23" w:rsidR="00885273" w:rsidRPr="00D25776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885273">
              <w:rPr>
                <w:rFonts w:ascii="Times New Roman" w:hAnsi="Times New Roman" w:cs="Times New Roman"/>
                <w:sz w:val="24"/>
              </w:rPr>
              <w:t>C07</w:t>
            </w:r>
          </w:p>
        </w:tc>
      </w:tr>
      <w:tr w:rsidR="00885273" w:rsidRPr="0087325C" w14:paraId="039389FE" w14:textId="77777777" w:rsidTr="001838AD">
        <w:tc>
          <w:tcPr>
            <w:tcW w:w="3964" w:type="dxa"/>
            <w:vAlign w:val="center"/>
          </w:tcPr>
          <w:p w14:paraId="791BABE1" w14:textId="76FC722B" w:rsidR="00885273" w:rsidRPr="001838AD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1838A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Spironolactone</w:t>
            </w:r>
          </w:p>
        </w:tc>
        <w:tc>
          <w:tcPr>
            <w:tcW w:w="4820" w:type="dxa"/>
          </w:tcPr>
          <w:p w14:paraId="359DD8D1" w14:textId="0ED19DFA" w:rsidR="00885273" w:rsidRPr="00D25776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885273">
              <w:rPr>
                <w:rFonts w:ascii="Times New Roman" w:hAnsi="Times New Roman" w:cs="Times New Roman"/>
                <w:sz w:val="24"/>
              </w:rPr>
              <w:t>C03DA01</w:t>
            </w:r>
          </w:p>
        </w:tc>
      </w:tr>
      <w:tr w:rsidR="00885273" w:rsidRPr="0087325C" w14:paraId="29D1FA4A" w14:textId="77777777" w:rsidTr="001838AD">
        <w:tc>
          <w:tcPr>
            <w:tcW w:w="3964" w:type="dxa"/>
            <w:vAlign w:val="center"/>
          </w:tcPr>
          <w:p w14:paraId="0078E28B" w14:textId="439E7243" w:rsidR="00885273" w:rsidRPr="001838AD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1838A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SGLT2 inhibitor</w:t>
            </w:r>
          </w:p>
        </w:tc>
        <w:tc>
          <w:tcPr>
            <w:tcW w:w="4820" w:type="dxa"/>
          </w:tcPr>
          <w:p w14:paraId="3897923D" w14:textId="34C0081E" w:rsidR="00885273" w:rsidRPr="00D25776" w:rsidRDefault="00885273" w:rsidP="0088527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885273">
              <w:rPr>
                <w:rFonts w:ascii="Times New Roman" w:hAnsi="Times New Roman" w:cs="Times New Roman"/>
                <w:sz w:val="24"/>
              </w:rPr>
              <w:t>A10BK</w:t>
            </w:r>
          </w:p>
        </w:tc>
      </w:tr>
      <w:tr w:rsidR="003F4313" w:rsidRPr="0087325C" w14:paraId="00A565A4" w14:textId="77777777" w:rsidTr="001838AD">
        <w:tc>
          <w:tcPr>
            <w:tcW w:w="3964" w:type="dxa"/>
            <w:hideMark/>
          </w:tcPr>
          <w:p w14:paraId="1701D5AB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Aspirin</w:t>
            </w:r>
          </w:p>
        </w:tc>
        <w:tc>
          <w:tcPr>
            <w:tcW w:w="4820" w:type="dxa"/>
            <w:hideMark/>
          </w:tcPr>
          <w:p w14:paraId="3C6EC5C2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B01AC06</w:t>
            </w:r>
          </w:p>
        </w:tc>
      </w:tr>
      <w:tr w:rsidR="003F4313" w:rsidRPr="0087325C" w14:paraId="26E00193" w14:textId="77777777" w:rsidTr="001838AD">
        <w:tc>
          <w:tcPr>
            <w:tcW w:w="3964" w:type="dxa"/>
            <w:hideMark/>
          </w:tcPr>
          <w:p w14:paraId="643906F6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Clopidogrel</w:t>
            </w:r>
          </w:p>
        </w:tc>
        <w:tc>
          <w:tcPr>
            <w:tcW w:w="4820" w:type="dxa"/>
            <w:hideMark/>
          </w:tcPr>
          <w:p w14:paraId="7ACD0905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B01AC04</w:t>
            </w:r>
          </w:p>
        </w:tc>
      </w:tr>
      <w:tr w:rsidR="003F4313" w:rsidRPr="0087325C" w14:paraId="52283D43" w14:textId="77777777" w:rsidTr="001838AD">
        <w:tc>
          <w:tcPr>
            <w:tcW w:w="3964" w:type="dxa"/>
            <w:hideMark/>
          </w:tcPr>
          <w:p w14:paraId="7AA92882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Prasugrel</w:t>
            </w:r>
          </w:p>
        </w:tc>
        <w:tc>
          <w:tcPr>
            <w:tcW w:w="4820" w:type="dxa"/>
            <w:hideMark/>
          </w:tcPr>
          <w:p w14:paraId="468407B3" w14:textId="77777777" w:rsidR="003F4313" w:rsidRPr="00D25776" w:rsidRDefault="003F4313" w:rsidP="007C081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B01AC22</w:t>
            </w:r>
          </w:p>
        </w:tc>
      </w:tr>
      <w:tr w:rsidR="003F4313" w:rsidRPr="0087325C" w14:paraId="49AD4376" w14:textId="77777777" w:rsidTr="001838AD">
        <w:tc>
          <w:tcPr>
            <w:tcW w:w="3964" w:type="dxa"/>
            <w:tcBorders>
              <w:bottom w:val="single" w:sz="24" w:space="0" w:color="auto"/>
            </w:tcBorders>
          </w:tcPr>
          <w:p w14:paraId="2F272F99" w14:textId="01AB2A4B" w:rsidR="003F4313" w:rsidRPr="0070581A" w:rsidRDefault="003F4313" w:rsidP="003F431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Ticagrelor</w:t>
            </w:r>
          </w:p>
        </w:tc>
        <w:tc>
          <w:tcPr>
            <w:tcW w:w="4820" w:type="dxa"/>
            <w:tcBorders>
              <w:bottom w:val="single" w:sz="24" w:space="0" w:color="auto"/>
            </w:tcBorders>
          </w:tcPr>
          <w:p w14:paraId="0D59D0D5" w14:textId="1E8228E9" w:rsidR="003F4313" w:rsidRPr="00885273" w:rsidRDefault="003F4313" w:rsidP="003F43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  <w:r w:rsidRPr="00D25776">
              <w:rPr>
                <w:rFonts w:ascii="Times New Roman" w:hAnsi="Times New Roman" w:cs="Times New Roman"/>
                <w:sz w:val="24"/>
              </w:rPr>
              <w:t>B01AC24</w:t>
            </w:r>
          </w:p>
        </w:tc>
      </w:tr>
    </w:tbl>
    <w:p w14:paraId="4FDA3164" w14:textId="7F6A6471" w:rsidR="0075067B" w:rsidRPr="001838AD" w:rsidRDefault="001838AD" w:rsidP="001838AD">
      <w:pPr>
        <w:rPr>
          <w:rFonts w:ascii="Times New Roman" w:hAnsi="Times New Roman" w:cs="Times New Roman"/>
        </w:rPr>
      </w:pPr>
      <w:r w:rsidRPr="001838AD">
        <w:rPr>
          <w:rFonts w:ascii="Times New Roman" w:hAnsi="Times New Roman" w:cs="Times New Roman"/>
        </w:rPr>
        <w:t xml:space="preserve">ACEI, angiotensin converting enzyme inhibitor; </w:t>
      </w:r>
      <w:r>
        <w:rPr>
          <w:rFonts w:ascii="Times New Roman" w:hAnsi="Times New Roman" w:cs="Times New Roman" w:hint="eastAsia"/>
        </w:rPr>
        <w:t>AIDS, a</w:t>
      </w:r>
      <w:r w:rsidRPr="001838AD">
        <w:rPr>
          <w:rFonts w:ascii="Times New Roman" w:hAnsi="Times New Roman" w:cs="Times New Roman"/>
        </w:rPr>
        <w:t>cquired immunodeficiency syndrome</w:t>
      </w:r>
      <w:r>
        <w:rPr>
          <w:rFonts w:ascii="Times New Roman" w:hAnsi="Times New Roman" w:cs="Times New Roman" w:hint="eastAsia"/>
        </w:rPr>
        <w:t>;</w:t>
      </w:r>
      <w:r w:rsidRPr="001838AD">
        <w:rPr>
          <w:rFonts w:ascii="Times New Roman" w:hAnsi="Times New Roman" w:cs="Times New Roman"/>
        </w:rPr>
        <w:t xml:space="preserve"> ARB, angiotensin receptor blocker; </w:t>
      </w:r>
      <w:r>
        <w:rPr>
          <w:rFonts w:ascii="Times New Roman" w:hAnsi="Times New Roman" w:cs="Times New Roman" w:hint="eastAsia"/>
        </w:rPr>
        <w:t xml:space="preserve">CABG, coronary artery bypass grafting; CCI, </w:t>
      </w:r>
      <w:r w:rsidRPr="00D25776">
        <w:rPr>
          <w:rFonts w:ascii="Times New Roman" w:eastAsia="맑은 고딕" w:hAnsi="Times New Roman" w:cs="Times New Roman"/>
          <w:sz w:val="24"/>
        </w:rPr>
        <w:t>Charlson comorbidity index</w:t>
      </w:r>
      <w:r>
        <w:rPr>
          <w:rFonts w:ascii="Times New Roman" w:eastAsia="맑은 고딕" w:hAnsi="Times New Roman" w:cs="Times New Roman" w:hint="eastAsia"/>
          <w:sz w:val="24"/>
        </w:rPr>
        <w:t>;</w:t>
      </w:r>
      <w:r w:rsidRPr="00D25776">
        <w:rPr>
          <w:rFonts w:ascii="Times New Roman" w:eastAsia="맑은 고딕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</w:rPr>
        <w:t xml:space="preserve">ECMO, extracorporeal membrane oxygenator; HIV, </w:t>
      </w:r>
      <w:r w:rsidRPr="001838AD">
        <w:rPr>
          <w:rFonts w:ascii="Times New Roman" w:hAnsi="Times New Roman" w:cs="Times New Roman"/>
        </w:rPr>
        <w:t>human immunodeficiency virus</w:t>
      </w:r>
      <w:r>
        <w:rPr>
          <w:rFonts w:ascii="Times New Roman" w:hAnsi="Times New Roman" w:cs="Times New Roman" w:hint="eastAsia"/>
        </w:rPr>
        <w:t>;</w:t>
      </w:r>
      <w:r w:rsidRPr="001838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MI, myocardial infarction; </w:t>
      </w:r>
      <w:r w:rsidRPr="001838AD">
        <w:rPr>
          <w:rFonts w:ascii="Times New Roman" w:hAnsi="Times New Roman" w:cs="Times New Roman"/>
        </w:rPr>
        <w:t>SGLT2, sodium</w:t>
      </w:r>
      <w:r>
        <w:rPr>
          <w:rFonts w:ascii="Times New Roman" w:hAnsi="Times New Roman" w:cs="Times New Roman" w:hint="eastAsia"/>
        </w:rPr>
        <w:t>-glucose cotransporter-2; PCI, percutaneous coronary intervention.</w:t>
      </w:r>
    </w:p>
    <w:p w14:paraId="771054EA" w14:textId="77777777" w:rsidR="001838AD" w:rsidRDefault="001838AD" w:rsidP="001838AD">
      <w:pPr>
        <w:spacing w:line="480" w:lineRule="auto"/>
      </w:pPr>
    </w:p>
    <w:p w14:paraId="545A0531" w14:textId="5B3A9972" w:rsidR="00E66798" w:rsidRDefault="00E66798">
      <w:pPr>
        <w:widowControl/>
        <w:wordWrap/>
        <w:autoSpaceDE/>
        <w:autoSpaceDN/>
      </w:pPr>
      <w:r>
        <w:br w:type="page"/>
      </w:r>
    </w:p>
    <w:p w14:paraId="72D1B2FD" w14:textId="2995D61A" w:rsidR="00E66798" w:rsidRPr="0075067B" w:rsidRDefault="00E66798" w:rsidP="00E66798">
      <w:r w:rsidRPr="0075067B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75067B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Sensitivity analysis </w:t>
      </w:r>
    </w:p>
    <w:tbl>
      <w:tblPr>
        <w:tblW w:w="89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5"/>
        <w:gridCol w:w="4686"/>
      </w:tblGrid>
      <w:tr w:rsidR="0087500E" w:rsidRPr="008D0190" w14:paraId="1CADA47A" w14:textId="77777777" w:rsidTr="008C0BB7">
        <w:trPr>
          <w:trHeight w:val="154"/>
        </w:trPr>
        <w:tc>
          <w:tcPr>
            <w:tcW w:w="424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38D7E4E5" w14:textId="496128D9" w:rsidR="0087500E" w:rsidRPr="008D0190" w:rsidRDefault="0087500E" w:rsidP="0087500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8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A4C3DBC" w14:textId="157BA2FD" w:rsidR="0087500E" w:rsidRDefault="0087500E" w:rsidP="00875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History or new onset a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ny mental disorders</w:t>
            </w:r>
          </w:p>
          <w:p w14:paraId="4D7500D4" w14:textId="3FB62A41" w:rsidR="0087500E" w:rsidRPr="008D0190" w:rsidRDefault="00D64ED3" w:rsidP="00875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Adjusted </w:t>
            </w:r>
            <w:r w:rsidR="0087500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HR (95% </w:t>
            </w:r>
            <w:proofErr w:type="gramStart"/>
            <w:r w:rsidR="0087500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CI)</w:t>
            </w:r>
            <w:r w:rsidRPr="008D0190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†</w:t>
            </w:r>
            <w:proofErr w:type="gramEnd"/>
          </w:p>
        </w:tc>
      </w:tr>
      <w:tr w:rsidR="008C0BB7" w:rsidRPr="008D0190" w14:paraId="3CE0CA60" w14:textId="77777777" w:rsidTr="008C0BB7">
        <w:trPr>
          <w:trHeight w:val="154"/>
        </w:trPr>
        <w:tc>
          <w:tcPr>
            <w:tcW w:w="4245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32887335" w14:textId="16C0A84F" w:rsidR="008C0BB7" w:rsidRPr="008D0190" w:rsidRDefault="008C0BB7" w:rsidP="0087500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D0190">
              <w:rPr>
                <w:rFonts w:ascii="Times New Roman" w:hAnsi="Times New Roman" w:cs="Times New Roman"/>
                <w:b/>
                <w:sz w:val="24"/>
              </w:rPr>
              <w:t xml:space="preserve">Primary 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>endpoint</w:t>
            </w:r>
            <w:r w:rsidRPr="00293FEE">
              <w:rPr>
                <w:rFonts w:ascii="Times New Roman" w:hAnsi="Times New Roman" w:cs="Times New Roman"/>
                <w:b/>
                <w:sz w:val="24"/>
                <w:vertAlign w:val="superscript"/>
              </w:rPr>
              <w:t>*</w:t>
            </w:r>
          </w:p>
        </w:tc>
        <w:tc>
          <w:tcPr>
            <w:tcW w:w="4686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37B8855B" w14:textId="1091268C" w:rsidR="008C0BB7" w:rsidRDefault="008C0BB7" w:rsidP="00875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1.</w:t>
            </w:r>
            <w:r w:rsidRPr="0040660C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04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(1.</w:t>
            </w:r>
            <w:r w:rsidRPr="0040660C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03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– 1.</w:t>
            </w:r>
            <w:r w:rsidRPr="0040660C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06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)</w:t>
            </w:r>
          </w:p>
        </w:tc>
      </w:tr>
      <w:tr w:rsidR="008C0BB7" w:rsidRPr="008D0190" w14:paraId="3388ED16" w14:textId="77777777" w:rsidTr="008C0BB7">
        <w:trPr>
          <w:trHeight w:val="154"/>
        </w:trPr>
        <w:tc>
          <w:tcPr>
            <w:tcW w:w="4245" w:type="dxa"/>
            <w:tcBorders>
              <w:left w:val="nil"/>
              <w:right w:val="nil"/>
            </w:tcBorders>
            <w:vAlign w:val="center"/>
          </w:tcPr>
          <w:p w14:paraId="4C8B9F88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hAnsi="Times New Roman" w:cs="Times New Roman"/>
                <w:b/>
                <w:sz w:val="24"/>
              </w:rPr>
              <w:t xml:space="preserve">MACCE </w:t>
            </w:r>
          </w:p>
        </w:tc>
        <w:tc>
          <w:tcPr>
            <w:tcW w:w="4686" w:type="dxa"/>
            <w:tcBorders>
              <w:left w:val="nil"/>
              <w:right w:val="nil"/>
            </w:tcBorders>
            <w:vAlign w:val="center"/>
          </w:tcPr>
          <w:p w14:paraId="2373FBA0" w14:textId="70D685CF" w:rsidR="008C0BB7" w:rsidRPr="008C0BB7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03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(1.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01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– 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05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)</w:t>
            </w:r>
          </w:p>
        </w:tc>
      </w:tr>
      <w:tr w:rsidR="008C0BB7" w:rsidRPr="008D0190" w14:paraId="24B4C738" w14:textId="77777777" w:rsidTr="0087500E">
        <w:trPr>
          <w:trHeight w:val="154"/>
        </w:trPr>
        <w:tc>
          <w:tcPr>
            <w:tcW w:w="4245" w:type="dxa"/>
            <w:tcBorders>
              <w:top w:val="nil"/>
              <w:left w:val="nil"/>
              <w:right w:val="nil"/>
            </w:tcBorders>
            <w:vAlign w:val="center"/>
          </w:tcPr>
          <w:p w14:paraId="26FC352B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hAnsi="Times New Roman" w:cs="Times New Roman"/>
                <w:bCs/>
                <w:sz w:val="24"/>
              </w:rPr>
              <w:t>All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-</w:t>
            </w:r>
            <w:r w:rsidRPr="008D0190">
              <w:rPr>
                <w:rFonts w:ascii="Times New Roman" w:hAnsi="Times New Roman" w:cs="Times New Roman"/>
                <w:bCs/>
                <w:sz w:val="24"/>
              </w:rPr>
              <w:t>cause death</w:t>
            </w:r>
          </w:p>
        </w:tc>
        <w:tc>
          <w:tcPr>
            <w:tcW w:w="4686" w:type="dxa"/>
            <w:tcBorders>
              <w:top w:val="nil"/>
              <w:left w:val="nil"/>
              <w:right w:val="nil"/>
            </w:tcBorders>
            <w:vAlign w:val="center"/>
          </w:tcPr>
          <w:p w14:paraId="349073BC" w14:textId="70D83967" w:rsidR="008C0BB7" w:rsidRPr="008C0BB7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02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(1.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00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– 1.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04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)</w:t>
            </w:r>
          </w:p>
        </w:tc>
      </w:tr>
      <w:tr w:rsidR="008C0BB7" w:rsidRPr="008D0190" w14:paraId="0144D545" w14:textId="77777777" w:rsidTr="0087500E">
        <w:trPr>
          <w:trHeight w:val="154"/>
        </w:trPr>
        <w:tc>
          <w:tcPr>
            <w:tcW w:w="4245" w:type="dxa"/>
            <w:tcBorders>
              <w:top w:val="nil"/>
              <w:left w:val="nil"/>
              <w:right w:val="nil"/>
            </w:tcBorders>
          </w:tcPr>
          <w:p w14:paraId="464B739A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M</w:t>
            </w:r>
            <w:r w:rsidRPr="008D0190">
              <w:rPr>
                <w:rFonts w:ascii="Times New Roman" w:hAnsi="Times New Roman" w:cs="Times New Roman"/>
                <w:bCs/>
                <w:sz w:val="24"/>
              </w:rPr>
              <w:t>yocardial infarction</w:t>
            </w:r>
          </w:p>
        </w:tc>
        <w:tc>
          <w:tcPr>
            <w:tcW w:w="4686" w:type="dxa"/>
            <w:tcBorders>
              <w:top w:val="nil"/>
              <w:left w:val="nil"/>
              <w:right w:val="nil"/>
            </w:tcBorders>
            <w:vAlign w:val="center"/>
          </w:tcPr>
          <w:p w14:paraId="579EC6FE" w14:textId="321F1124" w:rsidR="008C0BB7" w:rsidRPr="0040660C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>1.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00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(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0.95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– 1.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05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>)</w:t>
            </w:r>
          </w:p>
        </w:tc>
      </w:tr>
      <w:tr w:rsidR="008C0BB7" w:rsidRPr="008D0190" w14:paraId="23EF3FED" w14:textId="77777777" w:rsidTr="0087500E">
        <w:trPr>
          <w:trHeight w:val="154"/>
        </w:trPr>
        <w:tc>
          <w:tcPr>
            <w:tcW w:w="4245" w:type="dxa"/>
            <w:tcBorders>
              <w:top w:val="nil"/>
              <w:left w:val="nil"/>
              <w:right w:val="nil"/>
            </w:tcBorders>
            <w:vAlign w:val="center"/>
          </w:tcPr>
          <w:p w14:paraId="48B6671F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hAnsi="Times New Roman" w:cs="Times New Roman"/>
                <w:bCs/>
                <w:sz w:val="24"/>
              </w:rPr>
              <w:t>Stroke</w:t>
            </w:r>
          </w:p>
        </w:tc>
        <w:tc>
          <w:tcPr>
            <w:tcW w:w="4686" w:type="dxa"/>
            <w:tcBorders>
              <w:top w:val="nil"/>
              <w:left w:val="nil"/>
              <w:right w:val="nil"/>
            </w:tcBorders>
            <w:vAlign w:val="center"/>
          </w:tcPr>
          <w:p w14:paraId="189EECCD" w14:textId="6CE15B21" w:rsidR="008C0BB7" w:rsidRPr="0040660C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0.98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(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0.94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– 1.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02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>)</w:t>
            </w:r>
          </w:p>
        </w:tc>
      </w:tr>
      <w:tr w:rsidR="008C0BB7" w:rsidRPr="008D0190" w14:paraId="51BC1C3B" w14:textId="77777777" w:rsidTr="0087500E">
        <w:trPr>
          <w:trHeight w:val="154"/>
        </w:trPr>
        <w:tc>
          <w:tcPr>
            <w:tcW w:w="4245" w:type="dxa"/>
            <w:tcBorders>
              <w:top w:val="nil"/>
              <w:left w:val="nil"/>
              <w:right w:val="nil"/>
            </w:tcBorders>
            <w:vAlign w:val="center"/>
          </w:tcPr>
          <w:p w14:paraId="2C743D91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hAnsi="Times New Roman" w:cs="Times New Roman"/>
                <w:b/>
                <w:bCs/>
                <w:sz w:val="24"/>
              </w:rPr>
              <w:t xml:space="preserve">Revascularization  </w:t>
            </w:r>
          </w:p>
        </w:tc>
        <w:tc>
          <w:tcPr>
            <w:tcW w:w="4686" w:type="dxa"/>
            <w:tcBorders>
              <w:top w:val="nil"/>
              <w:left w:val="nil"/>
              <w:right w:val="nil"/>
            </w:tcBorders>
            <w:vAlign w:val="center"/>
          </w:tcPr>
          <w:p w14:paraId="026AAEAF" w14:textId="1C720504" w:rsidR="008C0BB7" w:rsidRPr="0040660C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0.98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(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0.94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– </w:t>
            </w:r>
            <w:r w:rsidRPr="0040660C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1.02</w:t>
            </w:r>
            <w:r w:rsidRPr="0040660C">
              <w:rPr>
                <w:rFonts w:ascii="Times New Roman" w:eastAsia="맑은 고딕" w:hAnsi="Times New Roman" w:cs="Times New Roman"/>
                <w:kern w:val="0"/>
                <w:sz w:val="24"/>
              </w:rPr>
              <w:t>)</w:t>
            </w:r>
          </w:p>
        </w:tc>
      </w:tr>
      <w:tr w:rsidR="008C0BB7" w:rsidRPr="008D0190" w14:paraId="414508B3" w14:textId="77777777" w:rsidTr="0087500E">
        <w:trPr>
          <w:trHeight w:val="154"/>
        </w:trPr>
        <w:tc>
          <w:tcPr>
            <w:tcW w:w="424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893E72B" w14:textId="77777777" w:rsidR="008C0BB7" w:rsidRPr="008D0190" w:rsidRDefault="008C0BB7" w:rsidP="008C0BB7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hAnsi="Times New Roman" w:cs="Times New Roman"/>
                <w:b/>
                <w:bCs/>
                <w:sz w:val="24"/>
              </w:rPr>
              <w:t>Heart failure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hospitalization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D181E09" w14:textId="6FDA6FB8" w:rsidR="008C0BB7" w:rsidRPr="008C0BB7" w:rsidRDefault="008C0BB7" w:rsidP="008C0BB7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 xml:space="preserve">1.03 (1.00 </w:t>
            </w:r>
            <w:r w:rsidRPr="008C0BB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–</w:t>
            </w:r>
            <w:r w:rsidRPr="008C0BB7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1.06)</w:t>
            </w:r>
          </w:p>
        </w:tc>
      </w:tr>
    </w:tbl>
    <w:p w14:paraId="0C87510F" w14:textId="77777777" w:rsidR="00D64ED3" w:rsidRPr="008D0190" w:rsidRDefault="00D64ED3" w:rsidP="00D64ED3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color w:val="000000"/>
          <w:kern w:val="0"/>
          <w:sz w:val="24"/>
        </w:rPr>
      </w:pPr>
      <w:r w:rsidRPr="008D0190">
        <w:rPr>
          <w:rFonts w:ascii="Times New Roman" w:eastAsia="맑은 고딕" w:hAnsi="Times New Roman" w:cs="Times New Roman"/>
          <w:color w:val="000000"/>
          <w:kern w:val="0"/>
          <w:sz w:val="24"/>
        </w:rPr>
        <w:t>CI, confidence interval; HR, hazard ratio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; MACCE, major adverse cardiac </w:t>
      </w:r>
      <w:r>
        <w:rPr>
          <w:rFonts w:ascii="Times New Roman" w:eastAsia="맑은 고딕" w:hAnsi="Times New Roman" w:cs="Times New Roman"/>
          <w:color w:val="000000"/>
          <w:kern w:val="0"/>
          <w:sz w:val="24"/>
        </w:rPr>
        <w:t>and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 cerebrovascular event.</w:t>
      </w:r>
    </w:p>
    <w:p w14:paraId="5A5E8E2D" w14:textId="5AC9FFB7" w:rsidR="00D64ED3" w:rsidRPr="008D0190" w:rsidRDefault="00D64ED3" w:rsidP="00D64ED3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bCs/>
          <w:color w:val="000000"/>
          <w:kern w:val="0"/>
          <w:sz w:val="24"/>
        </w:rPr>
      </w:pP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*</w:t>
      </w:r>
      <w:r w:rsidRPr="00AF3CA5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The </w:t>
      </w:r>
      <w:r w:rsidR="00B01AAA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>p</w:t>
      </w:r>
      <w:r>
        <w:rPr>
          <w:rFonts w:ascii="Times New Roman" w:hAnsi="Times New Roman" w:cs="Times New Roman" w:hint="eastAsia"/>
          <w:bCs/>
          <w:sz w:val="24"/>
        </w:rPr>
        <w:t>rimary endpoint</w:t>
      </w:r>
      <w:r w:rsidRPr="008D0190">
        <w:rPr>
          <w:rFonts w:ascii="Times New Roman" w:hAnsi="Times New Roman" w:cs="Times New Roman"/>
          <w:bCs/>
          <w:sz w:val="24"/>
        </w:rPr>
        <w:t xml:space="preserve"> included </w:t>
      </w:r>
      <w:r>
        <w:rPr>
          <w:rFonts w:ascii="Times New Roman" w:hAnsi="Times New Roman" w:cs="Times New Roman" w:hint="eastAsia"/>
          <w:bCs/>
          <w:sz w:val="24"/>
        </w:rPr>
        <w:t>all-cause death, myocardial infarction, stroke</w:t>
      </w:r>
      <w:r w:rsidRPr="008D0190">
        <w:rPr>
          <w:rFonts w:ascii="Times New Roman" w:hAnsi="Times New Roman" w:cs="Times New Roman"/>
          <w:bCs/>
          <w:sz w:val="24"/>
        </w:rPr>
        <w:t>, revascularization, or heart failure</w:t>
      </w:r>
      <w:r w:rsidRPr="008D0190">
        <w:rPr>
          <w:rFonts w:ascii="Times New Roman" w:eastAsia="맑은 고딕" w:hAnsi="Times New Roman" w:cs="Times New Roman"/>
          <w:bCs/>
          <w:sz w:val="24"/>
        </w:rPr>
        <w:t xml:space="preserve"> </w:t>
      </w:r>
      <w:r>
        <w:rPr>
          <w:rFonts w:ascii="Times New Roman" w:eastAsia="맑은 고딕" w:hAnsi="Times New Roman" w:cs="Times New Roman" w:hint="eastAsia"/>
          <w:bCs/>
          <w:sz w:val="24"/>
        </w:rPr>
        <w:t>hospitalization.</w:t>
      </w:r>
    </w:p>
    <w:p w14:paraId="78813514" w14:textId="77777777" w:rsidR="00D64ED3" w:rsidRPr="00D25776" w:rsidRDefault="00D64ED3" w:rsidP="00D64ED3">
      <w:pPr>
        <w:widowControl/>
        <w:wordWrap/>
        <w:autoSpaceDE/>
        <w:autoSpaceDN/>
        <w:spacing w:after="0"/>
        <w:jc w:val="both"/>
        <w:rPr>
          <w:rFonts w:ascii="Times New Roman" w:hAnsi="Times New Roman" w:cs="Times New Roman"/>
          <w:sz w:val="24"/>
        </w:rPr>
      </w:pPr>
      <w:r w:rsidRPr="008D0190">
        <w:rPr>
          <w:rFonts w:ascii="Times New Roman" w:hAnsi="Times New Roman" w:cs="Times New Roman"/>
          <w:bCs/>
          <w:sz w:val="24"/>
          <w:vertAlign w:val="superscript"/>
        </w:rPr>
        <w:t>†</w:t>
      </w:r>
      <w:r w:rsidRPr="008D0190">
        <w:rPr>
          <w:rFonts w:ascii="Times New Roman" w:hAnsi="Times New Roman" w:cs="Times New Roman"/>
          <w:sz w:val="24"/>
        </w:rPr>
        <w:t>Adjusted for age, sex, Charlson comorbidity index, area, medical aid, shock type, and severity</w:t>
      </w:r>
      <w:r w:rsidRPr="008D0190">
        <w:rPr>
          <w:rFonts w:ascii="Times New Roman" w:hAnsi="Times New Roman" w:cs="Times New Roman" w:hint="eastAsia"/>
          <w:sz w:val="24"/>
        </w:rPr>
        <w:t>.</w:t>
      </w:r>
    </w:p>
    <w:p w14:paraId="51F4D68E" w14:textId="01FC90D0" w:rsidR="003B094E" w:rsidRDefault="003B094E">
      <w:pPr>
        <w:widowControl/>
        <w:wordWrap/>
        <w:autoSpaceDE/>
        <w:autoSpaceDN/>
      </w:pPr>
      <w:r>
        <w:br w:type="page"/>
      </w:r>
    </w:p>
    <w:p w14:paraId="43F4DC24" w14:textId="4E0C1853" w:rsidR="00F057C4" w:rsidRPr="0075067B" w:rsidRDefault="00F057C4" w:rsidP="00F057C4">
      <w:bookmarkStart w:id="0" w:name="_Hlk217980757"/>
      <w:r w:rsidRPr="0075067B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75067B">
        <w:rPr>
          <w:rFonts w:ascii="Times New Roman" w:hAnsi="Times New Roman" w:cs="Times New Roman"/>
          <w:b/>
          <w:bCs/>
          <w:sz w:val="24"/>
        </w:rPr>
        <w:t xml:space="preserve">. </w:t>
      </w: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Risk of </w:t>
      </w:r>
      <w:r w:rsidR="0088330D">
        <w:rPr>
          <w:rFonts w:ascii="Times New Roman" w:hAnsi="Times New Roman" w:cs="Times New Roman" w:hint="eastAsia"/>
          <w:b/>
          <w:sz w:val="24"/>
        </w:rPr>
        <w:t>p</w:t>
      </w:r>
      <w:r w:rsidRPr="008D0190">
        <w:rPr>
          <w:rFonts w:ascii="Times New Roman" w:hAnsi="Times New Roman" w:cs="Times New Roman"/>
          <w:b/>
          <w:sz w:val="24"/>
        </w:rPr>
        <w:t xml:space="preserve">rimary </w:t>
      </w:r>
      <w:r>
        <w:rPr>
          <w:rFonts w:ascii="Times New Roman" w:hAnsi="Times New Roman" w:cs="Times New Roman" w:hint="eastAsia"/>
          <w:b/>
          <w:sz w:val="24"/>
        </w:rPr>
        <w:t>endpoint</w:t>
      </w:r>
      <w:r w:rsidRPr="00293FEE">
        <w:rPr>
          <w:rFonts w:ascii="Times New Roman" w:hAnsi="Times New Roman" w:cs="Times New Roman"/>
          <w:b/>
          <w:sz w:val="24"/>
          <w:vertAlign w:val="superscript"/>
        </w:rPr>
        <w:t>*</w:t>
      </w: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according to the new-onset mental disorders after discharge </w:t>
      </w:r>
      <w:r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</w:rPr>
        <w:t xml:space="preserve">by type of </w:t>
      </w:r>
      <w:r w:rsidR="0088330D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</w:rPr>
        <w:t>CS</w:t>
      </w:r>
    </w:p>
    <w:tbl>
      <w:tblPr>
        <w:tblW w:w="90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54"/>
        <w:gridCol w:w="2640"/>
        <w:gridCol w:w="2640"/>
      </w:tblGrid>
      <w:tr w:rsidR="00F057C4" w:rsidRPr="008D0190" w14:paraId="4DBF9FA1" w14:textId="4D2C0816" w:rsidTr="00F057C4">
        <w:trPr>
          <w:trHeight w:val="150"/>
        </w:trPr>
        <w:tc>
          <w:tcPr>
            <w:tcW w:w="3754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AE211B" w14:textId="77777777" w:rsidR="00F057C4" w:rsidRPr="008D0190" w:rsidRDefault="00F057C4" w:rsidP="002C6FC0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40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C79023" w14:textId="05C3EBFE" w:rsidR="00F057C4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AMI-CS</w:t>
            </w:r>
          </w:p>
          <w:p w14:paraId="2C3A5B75" w14:textId="55D35DEF" w:rsidR="00F057C4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Adjusted</w:t>
            </w:r>
            <w:r w:rsidRPr="008D0190">
              <w:rPr>
                <w:rFonts w:ascii="Times New Roman" w:hAnsi="Times New Roman" w:cs="Times New Roman"/>
                <w:b/>
                <w:sz w:val="24"/>
                <w:vertAlign w:val="superscript"/>
              </w:rPr>
              <w:t>†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HR </w:t>
            </w:r>
          </w:p>
          <w:p w14:paraId="1D908EB6" w14:textId="44BD462F" w:rsidR="00F057C4" w:rsidRPr="008D0190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(95% </w:t>
            </w:r>
            <w:proofErr w:type="gramStart"/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CI)</w:t>
            </w:r>
            <w:r w:rsidRPr="008D0190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†</w:t>
            </w:r>
            <w:proofErr w:type="gramEnd"/>
          </w:p>
        </w:tc>
        <w:tc>
          <w:tcPr>
            <w:tcW w:w="2640" w:type="dxa"/>
            <w:tcBorders>
              <w:top w:val="single" w:sz="24" w:space="0" w:color="auto"/>
              <w:bottom w:val="single" w:sz="2" w:space="0" w:color="auto"/>
            </w:tcBorders>
          </w:tcPr>
          <w:p w14:paraId="564A31D5" w14:textId="67F7A9A7" w:rsidR="00F057C4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Non-AMI-CS</w:t>
            </w:r>
          </w:p>
          <w:p w14:paraId="7766AE8A" w14:textId="77777777" w:rsidR="00F057C4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Adjusted</w:t>
            </w:r>
            <w:r w:rsidRPr="008D0190">
              <w:rPr>
                <w:rFonts w:ascii="Times New Roman" w:hAnsi="Times New Roman" w:cs="Times New Roman"/>
                <w:b/>
                <w:sz w:val="24"/>
                <w:vertAlign w:val="superscript"/>
              </w:rPr>
              <w:t>†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HR </w:t>
            </w:r>
          </w:p>
          <w:p w14:paraId="2D3F05D1" w14:textId="3942CF22" w:rsidR="00F057C4" w:rsidRPr="008D0190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(95% </w:t>
            </w:r>
            <w:proofErr w:type="gramStart"/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CI)</w:t>
            </w:r>
            <w:r w:rsidRPr="008D0190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†</w:t>
            </w:r>
            <w:proofErr w:type="gramEnd"/>
          </w:p>
        </w:tc>
      </w:tr>
      <w:tr w:rsidR="00F057C4" w:rsidRPr="008D0190" w14:paraId="3F2CD4F6" w14:textId="65CEE3E3" w:rsidTr="00F057C4">
        <w:trPr>
          <w:trHeight w:val="150"/>
        </w:trPr>
        <w:tc>
          <w:tcPr>
            <w:tcW w:w="3754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B5BB037" w14:textId="68B52254" w:rsidR="00F057C4" w:rsidRPr="008D0190" w:rsidRDefault="00F057C4" w:rsidP="002C6FC0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New onset a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ny mental disorders</w:t>
            </w:r>
          </w:p>
        </w:tc>
        <w:tc>
          <w:tcPr>
            <w:tcW w:w="264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78407D3" w14:textId="41F10EC3" w:rsidR="00F057C4" w:rsidRPr="00F057C4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kern w:val="0"/>
                <w:sz w:val="24"/>
              </w:rPr>
              <w:t>1.</w:t>
            </w:r>
            <w:r w:rsidRPr="00F057C4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04</w:t>
            </w:r>
            <w:r w:rsidRPr="00F057C4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(</w:t>
            </w:r>
            <w:r w:rsidRPr="00F057C4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0</w:t>
            </w:r>
            <w:r w:rsidRPr="00F057C4">
              <w:rPr>
                <w:rFonts w:ascii="Times New Roman" w:eastAsia="맑은 고딕" w:hAnsi="Times New Roman" w:cs="Times New Roman"/>
                <w:kern w:val="0"/>
                <w:sz w:val="24"/>
              </w:rPr>
              <w:t>.</w:t>
            </w:r>
            <w:r w:rsidRPr="00F057C4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97</w:t>
            </w:r>
            <w:r w:rsidRPr="00F057C4">
              <w:rPr>
                <w:rFonts w:ascii="Times New Roman" w:eastAsia="맑은 고딕" w:hAnsi="Times New Roman" w:cs="Times New Roman"/>
                <w:kern w:val="0"/>
                <w:sz w:val="24"/>
              </w:rPr>
              <w:t xml:space="preserve"> – 1.</w:t>
            </w:r>
            <w:r w:rsidRPr="00F057C4"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>10</w:t>
            </w:r>
            <w:r w:rsidRPr="00F057C4">
              <w:rPr>
                <w:rFonts w:ascii="Times New Roman" w:eastAsia="맑은 고딕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2640" w:type="dxa"/>
            <w:tcBorders>
              <w:top w:val="single" w:sz="2" w:space="0" w:color="auto"/>
            </w:tcBorders>
          </w:tcPr>
          <w:p w14:paraId="4D0967D0" w14:textId="1AFC81A7" w:rsidR="00F057C4" w:rsidRPr="0040660C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1.</w:t>
            </w:r>
            <w:r w:rsidRPr="0040660C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9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(1.</w:t>
            </w:r>
            <w:r w:rsidRPr="0040660C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4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 xml:space="preserve"> – 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</w:rPr>
              <w:t>14</w:t>
            </w:r>
            <w:r w:rsidRPr="0040660C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  <w:t>)</w:t>
            </w:r>
          </w:p>
        </w:tc>
      </w:tr>
      <w:tr w:rsidR="00F057C4" w:rsidRPr="008D0190" w14:paraId="05842F26" w14:textId="7CE06310" w:rsidTr="00F057C4">
        <w:trPr>
          <w:trHeight w:val="150"/>
        </w:trPr>
        <w:tc>
          <w:tcPr>
            <w:tcW w:w="3754" w:type="dxa"/>
            <w:tcBorders>
              <w:left w:val="nil"/>
              <w:right w:val="nil"/>
            </w:tcBorders>
            <w:vAlign w:val="center"/>
          </w:tcPr>
          <w:p w14:paraId="35F2BAC2" w14:textId="3A4134C0" w:rsidR="00F057C4" w:rsidRPr="008D0190" w:rsidRDefault="00F057C4" w:rsidP="002C6FC0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 xml:space="preserve">Type of mental disorder </w:t>
            </w:r>
          </w:p>
        </w:tc>
        <w:tc>
          <w:tcPr>
            <w:tcW w:w="2640" w:type="dxa"/>
            <w:tcBorders>
              <w:left w:val="nil"/>
              <w:right w:val="nil"/>
            </w:tcBorders>
            <w:vAlign w:val="center"/>
          </w:tcPr>
          <w:p w14:paraId="3BF372B4" w14:textId="24942797" w:rsidR="00F057C4" w:rsidRPr="00F057C4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</w:p>
        </w:tc>
        <w:tc>
          <w:tcPr>
            <w:tcW w:w="2640" w:type="dxa"/>
          </w:tcPr>
          <w:p w14:paraId="4745481C" w14:textId="6D92675C" w:rsidR="00F057C4" w:rsidRPr="008C0BB7" w:rsidRDefault="00F057C4" w:rsidP="002C6FC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</w:p>
        </w:tc>
      </w:tr>
      <w:tr w:rsidR="00F057C4" w:rsidRPr="008D0190" w14:paraId="112E9FA3" w14:textId="47EC3835" w:rsidTr="00F057C4">
        <w:trPr>
          <w:trHeight w:val="150"/>
        </w:trPr>
        <w:tc>
          <w:tcPr>
            <w:tcW w:w="3754" w:type="dxa"/>
            <w:tcBorders>
              <w:top w:val="nil"/>
              <w:left w:val="nil"/>
              <w:right w:val="nil"/>
            </w:tcBorders>
            <w:vAlign w:val="center"/>
          </w:tcPr>
          <w:p w14:paraId="3B116A6B" w14:textId="4F21557B" w:rsidR="00F057C4" w:rsidRPr="008D0190" w:rsidRDefault="00F057C4" w:rsidP="00F057C4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hAnsi="Times New Roman" w:cs="Times New Roman"/>
                <w:bCs/>
                <w:sz w:val="24"/>
              </w:rPr>
              <w:t>Depressive disorder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vAlign w:val="center"/>
          </w:tcPr>
          <w:p w14:paraId="262C6BC1" w14:textId="0AB435DE" w:rsidR="00F057C4" w:rsidRPr="00F057C4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1.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11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00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1.2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4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2640" w:type="dxa"/>
          </w:tcPr>
          <w:p w14:paraId="4C352185" w14:textId="449EB6F0" w:rsidR="00F057C4" w:rsidRPr="008C0BB7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1.2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(1.1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3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32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  <w:tr w:rsidR="00F057C4" w:rsidRPr="008D0190" w14:paraId="17E6D5F9" w14:textId="2D53C41C" w:rsidTr="00F057C4">
        <w:trPr>
          <w:trHeight w:val="150"/>
        </w:trPr>
        <w:tc>
          <w:tcPr>
            <w:tcW w:w="3754" w:type="dxa"/>
            <w:tcBorders>
              <w:top w:val="nil"/>
              <w:left w:val="nil"/>
              <w:right w:val="nil"/>
            </w:tcBorders>
          </w:tcPr>
          <w:p w14:paraId="44AEDF7F" w14:textId="56448CD2" w:rsidR="00F057C4" w:rsidRPr="008D0190" w:rsidRDefault="00F057C4" w:rsidP="00F057C4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hAnsi="Times New Roman" w:cs="Times New Roman"/>
                <w:bCs/>
                <w:sz w:val="24"/>
              </w:rPr>
              <w:t>Anxiety disorder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vAlign w:val="center"/>
          </w:tcPr>
          <w:p w14:paraId="03C0D638" w14:textId="13AA26E5" w:rsidR="00F057C4" w:rsidRPr="0040660C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 xml:space="preserve">0.97 (0.86 </w:t>
            </w:r>
            <w:r w:rsidRPr="00F057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  <w:t>– 1.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</w:rPr>
              <w:t>09</w:t>
            </w:r>
            <w:r w:rsidRPr="00F057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2640" w:type="dxa"/>
          </w:tcPr>
          <w:p w14:paraId="01972305" w14:textId="12A65F53" w:rsidR="00F057C4" w:rsidRPr="0040660C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</w:rPr>
              <w:t xml:space="preserve">1.05 (0.97 </w:t>
            </w:r>
            <w:r w:rsidRPr="00F057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  <w:t>– 1.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</w:rPr>
              <w:t>20</w:t>
            </w:r>
            <w:r w:rsidRPr="00F057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F057C4" w:rsidRPr="008D0190" w14:paraId="3F6A191C" w14:textId="1E2716D0" w:rsidTr="00F057C4">
        <w:trPr>
          <w:trHeight w:val="150"/>
        </w:trPr>
        <w:tc>
          <w:tcPr>
            <w:tcW w:w="3754" w:type="dxa"/>
            <w:tcBorders>
              <w:top w:val="nil"/>
              <w:left w:val="nil"/>
              <w:right w:val="nil"/>
            </w:tcBorders>
            <w:vAlign w:val="center"/>
          </w:tcPr>
          <w:p w14:paraId="0DAB6AB5" w14:textId="36156241" w:rsidR="00F057C4" w:rsidRPr="008D0190" w:rsidRDefault="00F057C4" w:rsidP="00F057C4">
            <w:pPr>
              <w:widowControl/>
              <w:wordWrap/>
              <w:autoSpaceDE/>
              <w:autoSpaceDN/>
              <w:spacing w:after="0"/>
              <w:ind w:leftChars="100" w:left="220"/>
              <w:jc w:val="both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hAnsi="Times New Roman" w:cs="Times New Roman"/>
                <w:bCs/>
                <w:sz w:val="24"/>
              </w:rPr>
              <w:t>Insomnia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vAlign w:val="center"/>
          </w:tcPr>
          <w:p w14:paraId="04294C8B" w14:textId="66EEDD99" w:rsidR="00F057C4" w:rsidRPr="0040660C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1.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00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1.2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2640" w:type="dxa"/>
          </w:tcPr>
          <w:p w14:paraId="5CA2F28B" w14:textId="7CDA5FD7" w:rsidR="00F057C4" w:rsidRPr="0040660C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13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06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20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  <w:tr w:rsidR="00F057C4" w:rsidRPr="008D0190" w14:paraId="000CC4E9" w14:textId="723FA0B0" w:rsidTr="00F057C4">
        <w:trPr>
          <w:trHeight w:val="150"/>
        </w:trPr>
        <w:tc>
          <w:tcPr>
            <w:tcW w:w="375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CFADF7B" w14:textId="2774991C" w:rsidR="00F057C4" w:rsidRPr="00F057C4" w:rsidRDefault="00F057C4" w:rsidP="00F057C4">
            <w:pPr>
              <w:widowControl/>
              <w:wordWrap/>
              <w:autoSpaceDE/>
              <w:autoSpaceDN/>
              <w:spacing w:after="0"/>
              <w:ind w:firstLineChars="100" w:firstLine="24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</w:pPr>
            <w:r w:rsidRPr="00F057C4">
              <w:rPr>
                <w:rFonts w:ascii="Times New Roman" w:hAnsi="Times New Roman" w:cs="Times New Roman"/>
                <w:sz w:val="24"/>
              </w:rPr>
              <w:t>Schizophrenia spectrum disorder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F5C393E" w14:textId="7C195439" w:rsidR="00F057C4" w:rsidRPr="008C0BB7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06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57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69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2640" w:type="dxa"/>
            <w:tcBorders>
              <w:bottom w:val="single" w:sz="24" w:space="0" w:color="auto"/>
            </w:tcBorders>
          </w:tcPr>
          <w:p w14:paraId="0E046E89" w14:textId="2AA52269" w:rsidR="00F057C4" w:rsidRPr="008C0BB7" w:rsidRDefault="00F057C4" w:rsidP="00F057C4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57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28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1.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93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</w:tbl>
    <w:p w14:paraId="04EAD9C4" w14:textId="0B0FB451" w:rsidR="00F057C4" w:rsidRPr="008D0190" w:rsidRDefault="006869A6" w:rsidP="00F057C4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color w:val="000000"/>
          <w:kern w:val="0"/>
          <w:sz w:val="24"/>
        </w:rPr>
      </w:pPr>
      <w:r w:rsidRPr="0088330D">
        <w:rPr>
          <w:rFonts w:ascii="Times New Roman" w:eastAsia="맑은 고딕" w:hAnsi="Times New Roman" w:cs="Times New Roman" w:hint="eastAsia"/>
          <w:kern w:val="0"/>
          <w:sz w:val="24"/>
        </w:rPr>
        <w:t xml:space="preserve">AMI-CS, </w:t>
      </w:r>
      <w:r w:rsidRPr="0088330D">
        <w:rPr>
          <w:rFonts w:ascii="Times New Roman" w:eastAsia="맑은 고딕" w:hAnsi="Times New Roman" w:cs="Times New Roman"/>
          <w:kern w:val="0"/>
          <w:sz w:val="24"/>
        </w:rPr>
        <w:t>acute myocardial infarction</w:t>
      </w:r>
      <w:r w:rsidRPr="0088330D">
        <w:rPr>
          <w:rFonts w:ascii="Times New Roman" w:eastAsia="맑은 고딕" w:hAnsi="Times New Roman" w:cs="Times New Roman" w:hint="eastAsia"/>
          <w:kern w:val="0"/>
          <w:sz w:val="24"/>
        </w:rPr>
        <w:t xml:space="preserve">; </w:t>
      </w:r>
      <w:r w:rsidR="00F057C4" w:rsidRPr="008D0190">
        <w:rPr>
          <w:rFonts w:ascii="Times New Roman" w:eastAsia="맑은 고딕" w:hAnsi="Times New Roman" w:cs="Times New Roman"/>
          <w:color w:val="000000"/>
          <w:kern w:val="0"/>
          <w:sz w:val="24"/>
        </w:rPr>
        <w:t xml:space="preserve">CI, confidence interval; </w:t>
      </w:r>
      <w:r w:rsidR="0088330D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CS, cardiogenic shock; </w:t>
      </w:r>
      <w:r w:rsidR="00F057C4" w:rsidRPr="008D0190">
        <w:rPr>
          <w:rFonts w:ascii="Times New Roman" w:eastAsia="맑은 고딕" w:hAnsi="Times New Roman" w:cs="Times New Roman"/>
          <w:color w:val="000000"/>
          <w:kern w:val="0"/>
          <w:sz w:val="24"/>
        </w:rPr>
        <w:t>HR, hazard ratio</w:t>
      </w:r>
      <w:r w:rsidR="00F057C4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>.</w:t>
      </w:r>
    </w:p>
    <w:p w14:paraId="40B0F3BE" w14:textId="393C7E8B" w:rsidR="00F057C4" w:rsidRPr="008D0190" w:rsidRDefault="00F057C4" w:rsidP="00F057C4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bCs/>
          <w:color w:val="000000"/>
          <w:kern w:val="0"/>
          <w:sz w:val="24"/>
        </w:rPr>
      </w:pP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*</w:t>
      </w:r>
      <w:r w:rsidRPr="00AF3CA5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The </w:t>
      </w:r>
      <w:r w:rsidR="0088330D">
        <w:rPr>
          <w:rFonts w:ascii="Times New Roman" w:hAnsi="Times New Roman" w:cs="Times New Roman" w:hint="eastAsia"/>
          <w:bCs/>
          <w:sz w:val="24"/>
        </w:rPr>
        <w:t>p</w:t>
      </w:r>
      <w:r>
        <w:rPr>
          <w:rFonts w:ascii="Times New Roman" w:hAnsi="Times New Roman" w:cs="Times New Roman" w:hint="eastAsia"/>
          <w:bCs/>
          <w:sz w:val="24"/>
        </w:rPr>
        <w:t>rimary endpoint</w:t>
      </w:r>
      <w:r w:rsidRPr="008D0190">
        <w:rPr>
          <w:rFonts w:ascii="Times New Roman" w:hAnsi="Times New Roman" w:cs="Times New Roman"/>
          <w:bCs/>
          <w:sz w:val="24"/>
        </w:rPr>
        <w:t xml:space="preserve"> included </w:t>
      </w:r>
      <w:r>
        <w:rPr>
          <w:rFonts w:ascii="Times New Roman" w:hAnsi="Times New Roman" w:cs="Times New Roman" w:hint="eastAsia"/>
          <w:bCs/>
          <w:sz w:val="24"/>
        </w:rPr>
        <w:t>all-cause death, myocardial infarction, stroke</w:t>
      </w:r>
      <w:r w:rsidRPr="008D0190">
        <w:rPr>
          <w:rFonts w:ascii="Times New Roman" w:hAnsi="Times New Roman" w:cs="Times New Roman"/>
          <w:bCs/>
          <w:sz w:val="24"/>
        </w:rPr>
        <w:t>, revascularization, or heart failure</w:t>
      </w:r>
      <w:r w:rsidRPr="008D0190">
        <w:rPr>
          <w:rFonts w:ascii="Times New Roman" w:eastAsia="맑은 고딕" w:hAnsi="Times New Roman" w:cs="Times New Roman"/>
          <w:bCs/>
          <w:sz w:val="24"/>
        </w:rPr>
        <w:t xml:space="preserve"> </w:t>
      </w:r>
      <w:r>
        <w:rPr>
          <w:rFonts w:ascii="Times New Roman" w:eastAsia="맑은 고딕" w:hAnsi="Times New Roman" w:cs="Times New Roman" w:hint="eastAsia"/>
          <w:bCs/>
          <w:sz w:val="24"/>
        </w:rPr>
        <w:t>hospitalization.</w:t>
      </w:r>
    </w:p>
    <w:p w14:paraId="5F83A8B7" w14:textId="77777777" w:rsidR="00F057C4" w:rsidRPr="00D25776" w:rsidRDefault="00F057C4" w:rsidP="00F057C4">
      <w:pPr>
        <w:widowControl/>
        <w:wordWrap/>
        <w:autoSpaceDE/>
        <w:autoSpaceDN/>
        <w:spacing w:after="0"/>
        <w:jc w:val="both"/>
        <w:rPr>
          <w:rFonts w:ascii="Times New Roman" w:hAnsi="Times New Roman" w:cs="Times New Roman"/>
          <w:sz w:val="24"/>
        </w:rPr>
      </w:pPr>
      <w:r w:rsidRPr="008D0190">
        <w:rPr>
          <w:rFonts w:ascii="Times New Roman" w:hAnsi="Times New Roman" w:cs="Times New Roman"/>
          <w:bCs/>
          <w:sz w:val="24"/>
          <w:vertAlign w:val="superscript"/>
        </w:rPr>
        <w:t>†</w:t>
      </w:r>
      <w:r w:rsidRPr="008D0190">
        <w:rPr>
          <w:rFonts w:ascii="Times New Roman" w:hAnsi="Times New Roman" w:cs="Times New Roman"/>
          <w:sz w:val="24"/>
        </w:rPr>
        <w:t>Adjusted for age, sex, Charlson comorbidity index, area, medical aid, shock type, and severity</w:t>
      </w:r>
      <w:r w:rsidRPr="008D0190">
        <w:rPr>
          <w:rFonts w:ascii="Times New Roman" w:hAnsi="Times New Roman" w:cs="Times New Roman" w:hint="eastAsia"/>
          <w:sz w:val="24"/>
        </w:rPr>
        <w:t>.</w:t>
      </w:r>
    </w:p>
    <w:bookmarkEnd w:id="0"/>
    <w:p w14:paraId="6580469C" w14:textId="77777777" w:rsidR="00F057C4" w:rsidRDefault="00F057C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14C322F" w14:textId="17D70B49" w:rsidR="0087500E" w:rsidRDefault="003B094E" w:rsidP="003B094E">
      <w:r w:rsidRPr="0075067B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4</w:t>
      </w:r>
      <w:r w:rsidRPr="0075067B">
        <w:rPr>
          <w:rFonts w:ascii="Times New Roman" w:hAnsi="Times New Roman" w:cs="Times New Roman"/>
          <w:b/>
          <w:bCs/>
          <w:sz w:val="24"/>
        </w:rPr>
        <w:t xml:space="preserve">. </w:t>
      </w:r>
      <w:r w:rsidR="0055749A" w:rsidRPr="0055749A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Risk of the primary endpoint</w:t>
      </w:r>
      <w:r w:rsidR="0055749A" w:rsidRPr="0055749A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  <w:vertAlign w:val="superscript"/>
        </w:rPr>
        <w:t>*</w:t>
      </w:r>
      <w:r w:rsidR="0055749A" w:rsidRPr="0055749A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 according to psychiatric medication class among </w:t>
      </w:r>
      <w:r w:rsidR="0055749A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</w:rPr>
        <w:t>cardiogenic shock</w:t>
      </w:r>
      <w:r w:rsidR="0055749A" w:rsidRPr="0055749A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 survivors with </w:t>
      </w:r>
      <w:r w:rsidR="0055749A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</w:rPr>
        <w:t>new-onset</w:t>
      </w:r>
      <w:r w:rsidR="0055749A" w:rsidRPr="0055749A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 mental disorders after discharge</w:t>
      </w: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 xml:space="preserve"> (N=</w:t>
      </w:r>
      <w:r w:rsidR="00C64349" w:rsidRPr="00C64349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11,166</w:t>
      </w:r>
      <w:r w:rsidRPr="008D0190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)</w:t>
      </w:r>
    </w:p>
    <w:tbl>
      <w:tblPr>
        <w:tblpPr w:leftFromText="142" w:rightFromText="142" w:vertAnchor="page" w:horzAnchor="margin" w:tblpY="2841"/>
        <w:tblW w:w="91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08"/>
        <w:gridCol w:w="4920"/>
      </w:tblGrid>
      <w:tr w:rsidR="003B094E" w:rsidRPr="008D0190" w14:paraId="472BF802" w14:textId="77777777" w:rsidTr="00A31ADB">
        <w:trPr>
          <w:trHeight w:val="296"/>
        </w:trPr>
        <w:tc>
          <w:tcPr>
            <w:tcW w:w="4208" w:type="dxa"/>
            <w:vMerge w:val="restart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06AE8218" w14:textId="77777777" w:rsidR="003B094E" w:rsidRPr="00A31ADB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920" w:type="dxa"/>
            <w:vMerge w:val="restart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70F37713" w14:textId="77777777" w:rsidR="003B094E" w:rsidRPr="008D0190" w:rsidRDefault="003B094E" w:rsidP="00DD08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Adjusted HR (95% </w:t>
            </w:r>
            <w:proofErr w:type="gramStart"/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CI)</w:t>
            </w:r>
            <w:r w:rsidRPr="00B51A72">
              <w:rPr>
                <w:rFonts w:ascii="Times New Roman" w:hAnsi="Times New Roman" w:cs="Times New Roman"/>
                <w:b/>
                <w:sz w:val="24"/>
                <w:vertAlign w:val="superscript"/>
              </w:rPr>
              <w:t>†</w:t>
            </w:r>
            <w:proofErr w:type="gramEnd"/>
          </w:p>
        </w:tc>
      </w:tr>
      <w:tr w:rsidR="003B094E" w:rsidRPr="008D0190" w14:paraId="5AB1DA1C" w14:textId="77777777" w:rsidTr="00A31ADB">
        <w:trPr>
          <w:trHeight w:val="296"/>
        </w:trPr>
        <w:tc>
          <w:tcPr>
            <w:tcW w:w="4208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CD631F9" w14:textId="77777777" w:rsidR="003B094E" w:rsidRPr="008D0190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20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B363C3E" w14:textId="77777777" w:rsidR="003B094E" w:rsidRPr="008D0190" w:rsidRDefault="003B094E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</w:p>
        </w:tc>
      </w:tr>
      <w:tr w:rsidR="003B094E" w:rsidRPr="008D0190" w14:paraId="7E2E27E3" w14:textId="77777777" w:rsidTr="00A31ADB">
        <w:trPr>
          <w:trHeight w:val="227"/>
        </w:trPr>
        <w:tc>
          <w:tcPr>
            <w:tcW w:w="4208" w:type="dxa"/>
            <w:tcBorders>
              <w:top w:val="nil"/>
              <w:left w:val="nil"/>
              <w:right w:val="nil"/>
            </w:tcBorders>
            <w:vAlign w:val="center"/>
          </w:tcPr>
          <w:p w14:paraId="740937DD" w14:textId="51F726EB" w:rsidR="003B094E" w:rsidRPr="008D0190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 xml:space="preserve">None </w:t>
            </w: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</w:tcPr>
          <w:p w14:paraId="04D51909" w14:textId="78CF61F5" w:rsidR="003B094E" w:rsidRPr="003B094E" w:rsidRDefault="003B094E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3B094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</w:rPr>
              <w:t>Reference</w:t>
            </w:r>
          </w:p>
        </w:tc>
      </w:tr>
      <w:tr w:rsidR="003B094E" w:rsidRPr="008D0190" w14:paraId="19F824CB" w14:textId="77777777" w:rsidTr="00A31ADB">
        <w:trPr>
          <w:trHeight w:val="227"/>
        </w:trPr>
        <w:tc>
          <w:tcPr>
            <w:tcW w:w="4208" w:type="dxa"/>
            <w:tcBorders>
              <w:top w:val="nil"/>
              <w:left w:val="nil"/>
              <w:right w:val="nil"/>
            </w:tcBorders>
            <w:vAlign w:val="center"/>
          </w:tcPr>
          <w:p w14:paraId="78308FC1" w14:textId="4F534C9B" w:rsidR="003B094E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1" w:name="_Hlk217937530"/>
            <w:r>
              <w:rPr>
                <w:rFonts w:ascii="Times New Roman" w:hAnsi="Times New Roman" w:cs="Times New Roman" w:hint="eastAsia"/>
                <w:b/>
                <w:sz w:val="24"/>
              </w:rPr>
              <w:t>A</w:t>
            </w:r>
            <w:r w:rsidRPr="003B094E">
              <w:rPr>
                <w:rFonts w:ascii="Times New Roman" w:hAnsi="Times New Roman" w:cs="Times New Roman"/>
                <w:b/>
                <w:sz w:val="24"/>
              </w:rPr>
              <w:t>ntidepressants</w:t>
            </w:r>
            <w:bookmarkEnd w:id="1"/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</w:tcPr>
          <w:p w14:paraId="7A07D80B" w14:textId="3488C514" w:rsidR="003B094E" w:rsidRPr="008D0190" w:rsidRDefault="003B094E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0.5</w:t>
            </w:r>
            <w:r w:rsid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4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(0.5</w:t>
            </w:r>
            <w:r w:rsid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0.5</w:t>
            </w:r>
            <w:r w:rsid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8</w:t>
            </w:r>
            <w:r w:rsidRPr="008D019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  <w:tr w:rsidR="003B094E" w:rsidRPr="008D0190" w14:paraId="2E6CE529" w14:textId="77777777" w:rsidTr="00A31ADB">
        <w:trPr>
          <w:trHeight w:val="227"/>
        </w:trPr>
        <w:tc>
          <w:tcPr>
            <w:tcW w:w="4208" w:type="dxa"/>
            <w:tcBorders>
              <w:top w:val="nil"/>
              <w:left w:val="nil"/>
              <w:right w:val="nil"/>
            </w:tcBorders>
            <w:vAlign w:val="center"/>
          </w:tcPr>
          <w:p w14:paraId="4BBD2374" w14:textId="055E2B1E" w:rsidR="003B094E" w:rsidRPr="008D0190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bookmarkStart w:id="2" w:name="_Hlk217937552"/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A</w:t>
            </w:r>
            <w:r w:rsidRPr="003B09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nxiolytics</w:t>
            </w:r>
            <w:bookmarkEnd w:id="2"/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vAlign w:val="center"/>
          </w:tcPr>
          <w:p w14:paraId="5276B0E3" w14:textId="063F146E" w:rsidR="003B094E" w:rsidRPr="00F057C4" w:rsidRDefault="003B094E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0.5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(0.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48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0.5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6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  <w:tr w:rsidR="003B094E" w:rsidRPr="008D0190" w14:paraId="25E6CDDF" w14:textId="77777777" w:rsidTr="00A31ADB">
        <w:trPr>
          <w:trHeight w:val="227"/>
        </w:trPr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BF50" w14:textId="0DF6303A" w:rsidR="003B094E" w:rsidRPr="008D0190" w:rsidRDefault="003B094E" w:rsidP="003B094E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bookmarkStart w:id="3" w:name="_Hlk217937455"/>
            <w:r>
              <w:rPr>
                <w:rFonts w:ascii="Times New Roman" w:eastAsia="맑은 고딕" w:hAnsi="Times New Roman" w:cs="Times New Roman" w:hint="eastAsia"/>
                <w:b/>
                <w:bCs/>
                <w:sz w:val="24"/>
              </w:rPr>
              <w:t>S</w:t>
            </w:r>
            <w:r w:rsidRPr="003B094E">
              <w:rPr>
                <w:rFonts w:ascii="Times New Roman" w:eastAsia="맑은 고딕" w:hAnsi="Times New Roman" w:cs="Times New Roman"/>
                <w:b/>
                <w:bCs/>
                <w:sz w:val="24"/>
              </w:rPr>
              <w:t>edative-hypnotics</w:t>
            </w:r>
            <w:bookmarkEnd w:id="3"/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B246" w14:textId="7BDB5DC6" w:rsidR="003B094E" w:rsidRPr="00F057C4" w:rsidRDefault="003B094E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0.5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6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(0.5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3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0.</w:t>
            </w:r>
            <w:r w:rsidR="00F057C4"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60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  <w:tr w:rsidR="00F057C4" w:rsidRPr="008D0190" w14:paraId="6DFD60E3" w14:textId="77777777" w:rsidTr="00A31ADB">
        <w:trPr>
          <w:trHeight w:val="227"/>
        </w:trPr>
        <w:tc>
          <w:tcPr>
            <w:tcW w:w="4208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A8AF82C" w14:textId="68E9F472" w:rsidR="00F057C4" w:rsidRDefault="00F057C4" w:rsidP="00F057C4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b/>
                <w:bCs/>
                <w:sz w:val="24"/>
              </w:rPr>
            </w:pPr>
            <w:bookmarkStart w:id="4" w:name="_Hlk217937584"/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A</w:t>
            </w:r>
            <w:r w:rsidRPr="003B09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ntipsychotics</w:t>
            </w:r>
            <w:bookmarkEnd w:id="4"/>
          </w:p>
        </w:tc>
        <w:tc>
          <w:tcPr>
            <w:tcW w:w="492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05F95AB" w14:textId="7253B5A4" w:rsidR="00F057C4" w:rsidRPr="00F057C4" w:rsidRDefault="00F057C4" w:rsidP="00DD085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0.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75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(0.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66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– 0.</w:t>
            </w:r>
            <w:r w:rsidRPr="00F057C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</w:rPr>
              <w:t>85</w:t>
            </w:r>
            <w:r w:rsidRPr="00F057C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</w:tr>
    </w:tbl>
    <w:p w14:paraId="663ECE09" w14:textId="327CFDB1" w:rsidR="003B094E" w:rsidRPr="008D0190" w:rsidRDefault="003B094E" w:rsidP="003B094E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color w:val="000000"/>
          <w:kern w:val="0"/>
          <w:sz w:val="24"/>
        </w:rPr>
      </w:pPr>
      <w:r w:rsidRPr="008D0190">
        <w:rPr>
          <w:rFonts w:ascii="Times New Roman" w:eastAsia="맑은 고딕" w:hAnsi="Times New Roman" w:cs="Times New Roman"/>
          <w:color w:val="000000"/>
          <w:kern w:val="0"/>
          <w:sz w:val="24"/>
        </w:rPr>
        <w:t>CI, confidence interval; HR, hazard ratio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>.</w:t>
      </w:r>
    </w:p>
    <w:p w14:paraId="1273139A" w14:textId="5FF7B371" w:rsidR="003B094E" w:rsidRPr="008D0190" w:rsidRDefault="003B094E" w:rsidP="003B094E">
      <w:pPr>
        <w:widowControl/>
        <w:wordWrap/>
        <w:autoSpaceDE/>
        <w:autoSpaceDN/>
        <w:spacing w:after="0"/>
        <w:jc w:val="both"/>
        <w:rPr>
          <w:rFonts w:ascii="Times New Roman" w:eastAsia="맑은 고딕" w:hAnsi="Times New Roman" w:cs="Times New Roman"/>
          <w:bCs/>
          <w:color w:val="000000"/>
          <w:kern w:val="0"/>
          <w:sz w:val="24"/>
        </w:rPr>
      </w:pPr>
      <w:r w:rsidRPr="00A31ADB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vertAlign w:val="superscript"/>
        </w:rPr>
        <w:t>*</w:t>
      </w:r>
      <w:r w:rsidRPr="00AF3CA5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 xml:space="preserve">The </w:t>
      </w:r>
      <w:r w:rsidR="00A31ADB">
        <w:rPr>
          <w:rFonts w:ascii="Times New Roman" w:eastAsia="맑은 고딕" w:hAnsi="Times New Roman" w:cs="Times New Roman" w:hint="eastAsia"/>
          <w:color w:val="000000"/>
          <w:kern w:val="0"/>
          <w:sz w:val="24"/>
        </w:rPr>
        <w:t>p</w:t>
      </w:r>
      <w:r>
        <w:rPr>
          <w:rFonts w:ascii="Times New Roman" w:hAnsi="Times New Roman" w:cs="Times New Roman" w:hint="eastAsia"/>
          <w:bCs/>
          <w:sz w:val="24"/>
        </w:rPr>
        <w:t>rimary endpoint</w:t>
      </w:r>
      <w:r w:rsidRPr="008D0190">
        <w:rPr>
          <w:rFonts w:ascii="Times New Roman" w:hAnsi="Times New Roman" w:cs="Times New Roman"/>
          <w:bCs/>
          <w:sz w:val="24"/>
        </w:rPr>
        <w:t xml:space="preserve"> included </w:t>
      </w:r>
      <w:r>
        <w:rPr>
          <w:rFonts w:ascii="Times New Roman" w:hAnsi="Times New Roman" w:cs="Times New Roman" w:hint="eastAsia"/>
          <w:bCs/>
          <w:sz w:val="24"/>
        </w:rPr>
        <w:t>all-cause death, myocardial infarction, stroke</w:t>
      </w:r>
      <w:r w:rsidRPr="008D0190">
        <w:rPr>
          <w:rFonts w:ascii="Times New Roman" w:hAnsi="Times New Roman" w:cs="Times New Roman"/>
          <w:bCs/>
          <w:sz w:val="24"/>
        </w:rPr>
        <w:t>, revascularization, or heart failure</w:t>
      </w:r>
      <w:r w:rsidRPr="008D0190">
        <w:rPr>
          <w:rFonts w:ascii="Times New Roman" w:eastAsia="맑은 고딕" w:hAnsi="Times New Roman" w:cs="Times New Roman"/>
          <w:bCs/>
          <w:sz w:val="24"/>
        </w:rPr>
        <w:t xml:space="preserve"> </w:t>
      </w:r>
      <w:r>
        <w:rPr>
          <w:rFonts w:ascii="Times New Roman" w:eastAsia="맑은 고딕" w:hAnsi="Times New Roman" w:cs="Times New Roman" w:hint="eastAsia"/>
          <w:bCs/>
          <w:sz w:val="24"/>
        </w:rPr>
        <w:t>hospitalization.</w:t>
      </w:r>
    </w:p>
    <w:p w14:paraId="63C3B6BC" w14:textId="77777777" w:rsidR="003B094E" w:rsidRPr="00D25776" w:rsidRDefault="003B094E" w:rsidP="003B094E">
      <w:pPr>
        <w:widowControl/>
        <w:wordWrap/>
        <w:autoSpaceDE/>
        <w:autoSpaceDN/>
        <w:spacing w:after="0"/>
        <w:jc w:val="both"/>
        <w:rPr>
          <w:rFonts w:ascii="Times New Roman" w:hAnsi="Times New Roman" w:cs="Times New Roman"/>
          <w:sz w:val="24"/>
        </w:rPr>
      </w:pPr>
      <w:r w:rsidRPr="008D0190">
        <w:rPr>
          <w:rFonts w:ascii="Times New Roman" w:hAnsi="Times New Roman" w:cs="Times New Roman"/>
          <w:bCs/>
          <w:sz w:val="24"/>
          <w:vertAlign w:val="superscript"/>
        </w:rPr>
        <w:t>†</w:t>
      </w:r>
      <w:r w:rsidRPr="008D0190">
        <w:rPr>
          <w:rFonts w:ascii="Times New Roman" w:hAnsi="Times New Roman" w:cs="Times New Roman"/>
          <w:sz w:val="24"/>
        </w:rPr>
        <w:t>Adjusted for age, sex, Charlson comorbidity index, area, medical aid, shock type, and severity</w:t>
      </w:r>
      <w:r w:rsidRPr="008D0190">
        <w:rPr>
          <w:rFonts w:ascii="Times New Roman" w:hAnsi="Times New Roman" w:cs="Times New Roman" w:hint="eastAsia"/>
          <w:sz w:val="24"/>
        </w:rPr>
        <w:t>.</w:t>
      </w:r>
    </w:p>
    <w:sectPr w:rsidR="003B094E" w:rsidRPr="00D257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03533" w14:textId="77777777" w:rsidR="00106E20" w:rsidRDefault="00106E20" w:rsidP="0075067B">
      <w:pPr>
        <w:spacing w:after="0"/>
      </w:pPr>
      <w:r>
        <w:separator/>
      </w:r>
    </w:p>
  </w:endnote>
  <w:endnote w:type="continuationSeparator" w:id="0">
    <w:p w14:paraId="014F7012" w14:textId="77777777" w:rsidR="00106E20" w:rsidRDefault="00106E20" w:rsidP="007506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73AB" w14:textId="77777777" w:rsidR="00106E20" w:rsidRDefault="00106E20" w:rsidP="0075067B">
      <w:pPr>
        <w:spacing w:after="0"/>
      </w:pPr>
      <w:r>
        <w:separator/>
      </w:r>
    </w:p>
  </w:footnote>
  <w:footnote w:type="continuationSeparator" w:id="0">
    <w:p w14:paraId="158494CE" w14:textId="77777777" w:rsidR="00106E20" w:rsidRDefault="00106E20" w:rsidP="007506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7B"/>
    <w:rsid w:val="000639DC"/>
    <w:rsid w:val="000C3C6F"/>
    <w:rsid w:val="00106E20"/>
    <w:rsid w:val="001838AD"/>
    <w:rsid w:val="0019056E"/>
    <w:rsid w:val="002E7111"/>
    <w:rsid w:val="003B094E"/>
    <w:rsid w:val="003B2320"/>
    <w:rsid w:val="003F4313"/>
    <w:rsid w:val="0040660C"/>
    <w:rsid w:val="004509CB"/>
    <w:rsid w:val="00504D3E"/>
    <w:rsid w:val="0055749A"/>
    <w:rsid w:val="005A4684"/>
    <w:rsid w:val="005A6BEE"/>
    <w:rsid w:val="006869A6"/>
    <w:rsid w:val="006D5181"/>
    <w:rsid w:val="0075067B"/>
    <w:rsid w:val="0082520B"/>
    <w:rsid w:val="008663ED"/>
    <w:rsid w:val="0087500E"/>
    <w:rsid w:val="0088330D"/>
    <w:rsid w:val="00885273"/>
    <w:rsid w:val="008C0BB7"/>
    <w:rsid w:val="008E621B"/>
    <w:rsid w:val="00906375"/>
    <w:rsid w:val="009F248F"/>
    <w:rsid w:val="00A31ADB"/>
    <w:rsid w:val="00AA2D0C"/>
    <w:rsid w:val="00B01AAA"/>
    <w:rsid w:val="00B33550"/>
    <w:rsid w:val="00C26C55"/>
    <w:rsid w:val="00C37D13"/>
    <w:rsid w:val="00C64349"/>
    <w:rsid w:val="00C75F4C"/>
    <w:rsid w:val="00C95AC6"/>
    <w:rsid w:val="00D465BC"/>
    <w:rsid w:val="00D57210"/>
    <w:rsid w:val="00D64ED3"/>
    <w:rsid w:val="00D65345"/>
    <w:rsid w:val="00DB4E6F"/>
    <w:rsid w:val="00DC7488"/>
    <w:rsid w:val="00DD0853"/>
    <w:rsid w:val="00E66798"/>
    <w:rsid w:val="00EC168F"/>
    <w:rsid w:val="00EC6AE3"/>
    <w:rsid w:val="00ED7F83"/>
    <w:rsid w:val="00F014CB"/>
    <w:rsid w:val="00F02451"/>
    <w:rsid w:val="00F057C4"/>
    <w:rsid w:val="00F6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78479"/>
  <w15:chartTrackingRefBased/>
  <w15:docId w15:val="{63D3C622-17A0-4676-8B1D-B1F4C80D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20"/>
    <w:pPr>
      <w:widowControl w:val="0"/>
      <w:wordWrap w:val="0"/>
      <w:autoSpaceDE w:val="0"/>
      <w:autoSpaceDN w:val="0"/>
    </w:pPr>
    <w:rPr>
      <w:rFonts w:asciiTheme="minorEastAsia"/>
    </w:rPr>
  </w:style>
  <w:style w:type="paragraph" w:styleId="1">
    <w:name w:val="heading 1"/>
    <w:basedOn w:val="a"/>
    <w:next w:val="a"/>
    <w:link w:val="1Char"/>
    <w:uiPriority w:val="9"/>
    <w:qFormat/>
    <w:rsid w:val="007506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0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06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06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06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06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06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06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06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506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506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506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506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506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50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06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506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067B"/>
    <w:pPr>
      <w:spacing w:before="160"/>
      <w:jc w:val="center"/>
    </w:pPr>
    <w:rPr>
      <w:rFonts w:asciiTheme="minorHAnsi"/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506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067B"/>
    <w:pPr>
      <w:ind w:left="720"/>
      <w:contextualSpacing/>
    </w:pPr>
    <w:rPr>
      <w:rFonts w:asciiTheme="minorHAnsi"/>
    </w:rPr>
  </w:style>
  <w:style w:type="character" w:styleId="a7">
    <w:name w:val="Intense Emphasis"/>
    <w:basedOn w:val="a0"/>
    <w:uiPriority w:val="21"/>
    <w:qFormat/>
    <w:rsid w:val="0075067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06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/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5067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5067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5067B"/>
    <w:pPr>
      <w:spacing w:after="0"/>
    </w:pPr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5067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5067B"/>
    <w:rPr>
      <w:rFonts w:asciiTheme="minorEastAsia"/>
    </w:rPr>
  </w:style>
  <w:style w:type="paragraph" w:styleId="ac">
    <w:name w:val="footer"/>
    <w:basedOn w:val="a"/>
    <w:link w:val="Char4"/>
    <w:uiPriority w:val="99"/>
    <w:unhideWhenUsed/>
    <w:rsid w:val="0075067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5067B"/>
    <w:rPr>
      <w:rFonts w:asciiTheme="minorEastAsia"/>
    </w:rPr>
  </w:style>
  <w:style w:type="character" w:styleId="ad">
    <w:name w:val="annotation reference"/>
    <w:basedOn w:val="a0"/>
    <w:uiPriority w:val="99"/>
    <w:semiHidden/>
    <w:unhideWhenUsed/>
    <w:rsid w:val="00DC7488"/>
    <w:rPr>
      <w:sz w:val="18"/>
      <w:szCs w:val="18"/>
    </w:rPr>
  </w:style>
  <w:style w:type="paragraph" w:styleId="ae">
    <w:name w:val="annotation text"/>
    <w:basedOn w:val="a"/>
    <w:link w:val="Char5"/>
    <w:uiPriority w:val="99"/>
    <w:unhideWhenUsed/>
    <w:rsid w:val="00DC7488"/>
  </w:style>
  <w:style w:type="character" w:customStyle="1" w:styleId="Char5">
    <w:name w:val="메모 텍스트 Char"/>
    <w:basedOn w:val="a0"/>
    <w:link w:val="ae"/>
    <w:uiPriority w:val="99"/>
    <w:rsid w:val="00DC7488"/>
    <w:rPr>
      <w:rFonts w:asciiTheme="minorEastAsia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DC7488"/>
    <w:rPr>
      <w:b/>
      <w:bCs/>
    </w:rPr>
  </w:style>
  <w:style w:type="character" w:customStyle="1" w:styleId="Char6">
    <w:name w:val="메모 주제 Char"/>
    <w:basedOn w:val="Char5"/>
    <w:link w:val="af"/>
    <w:uiPriority w:val="99"/>
    <w:semiHidden/>
    <w:rsid w:val="00DC7488"/>
    <w:rPr>
      <w:rFonts w:asciiTheme="minorEastAsia"/>
      <w:b/>
      <w:bCs/>
    </w:rPr>
  </w:style>
  <w:style w:type="character" w:styleId="af0">
    <w:name w:val="Hyperlink"/>
    <w:basedOn w:val="a0"/>
    <w:uiPriority w:val="99"/>
    <w:unhideWhenUsed/>
    <w:rsid w:val="0088527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85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Danbee</dc:creator>
  <cp:keywords/>
  <dc:description/>
  <cp:lastModifiedBy>기홍 최</cp:lastModifiedBy>
  <cp:revision>2</cp:revision>
  <dcterms:created xsi:type="dcterms:W3CDTF">2025-12-30T05:35:00Z</dcterms:created>
  <dcterms:modified xsi:type="dcterms:W3CDTF">2025-12-30T05:35:00Z</dcterms:modified>
</cp:coreProperties>
</file>