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9214" w:type="dxa"/>
        <w:tblInd w:w="-147" w:type="dxa"/>
        <w:tblLook w:val="06A0" w:firstRow="1" w:lastRow="0" w:firstColumn="1" w:lastColumn="0" w:noHBand="1" w:noVBand="1"/>
      </w:tblPr>
      <w:tblGrid>
        <w:gridCol w:w="2694"/>
        <w:gridCol w:w="1984"/>
        <w:gridCol w:w="1743"/>
        <w:gridCol w:w="1801"/>
        <w:gridCol w:w="992"/>
      </w:tblGrid>
      <w:tr w:rsidR="00D7627D" w:rsidRPr="00C450A2" w14:paraId="7A6B3DB5" w14:textId="77777777" w:rsidTr="00140E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5"/>
            <w:noWrap/>
          </w:tcPr>
          <w:p w14:paraId="3A9B7F31" w14:textId="77777777" w:rsidR="00D7627D" w:rsidRPr="00AA426A" w:rsidRDefault="00D7627D" w:rsidP="003F67D2">
            <w:pPr>
              <w:spacing w:line="480" w:lineRule="auto"/>
              <w:jc w:val="right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027AFA">
              <w:rPr>
                <w:rFonts w:asciiTheme="minorBidi" w:hAnsiTheme="minorBidi"/>
                <w:sz w:val="20"/>
                <w:szCs w:val="20"/>
                <w:lang w:val="en"/>
              </w:rPr>
              <w:t xml:space="preserve">Supplementary Table 4 </w:t>
            </w:r>
            <w:r>
              <w:rPr>
                <w:rFonts w:asciiTheme="minorBidi" w:hAnsiTheme="minorBidi"/>
                <w:sz w:val="20"/>
                <w:szCs w:val="20"/>
                <w:lang w:val="en"/>
              </w:rPr>
              <w:t xml:space="preserve">- </w:t>
            </w:r>
            <w:r w:rsidRPr="00AA426A">
              <w:rPr>
                <w:rFonts w:asciiTheme="minorBidi" w:hAnsiTheme="minorBidi"/>
                <w:sz w:val="20"/>
                <w:szCs w:val="20"/>
                <w:lang w:val="en"/>
              </w:rPr>
              <w:t xml:space="preserve">Distribution of complications between specialist and </w:t>
            </w:r>
            <w:r>
              <w:rPr>
                <w:rFonts w:asciiTheme="minorBidi" w:hAnsiTheme="minorBidi"/>
                <w:sz w:val="20"/>
                <w:szCs w:val="20"/>
                <w:lang w:val="en"/>
              </w:rPr>
              <w:t>trainees</w:t>
            </w:r>
          </w:p>
        </w:tc>
      </w:tr>
      <w:tr w:rsidR="00CF6C94" w:rsidRPr="00C450A2" w14:paraId="62C62D33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8" w:space="0" w:color="auto"/>
            </w:tcBorders>
            <w:noWrap/>
          </w:tcPr>
          <w:p w14:paraId="7F2B50D2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Characteristic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noWrap/>
          </w:tcPr>
          <w:p w14:paraId="3BC88319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b/>
                <w:bCs/>
                <w:sz w:val="20"/>
                <w:szCs w:val="20"/>
              </w:rPr>
              <w:t>Non-Experienced Physician (191)</w:t>
            </w:r>
          </w:p>
        </w:tc>
        <w:tc>
          <w:tcPr>
            <w:tcW w:w="1743" w:type="dxa"/>
            <w:tcBorders>
              <w:bottom w:val="single" w:sz="18" w:space="0" w:color="auto"/>
            </w:tcBorders>
            <w:noWrap/>
          </w:tcPr>
          <w:p w14:paraId="165A24D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b/>
                <w:bCs/>
                <w:sz w:val="20"/>
                <w:szCs w:val="20"/>
              </w:rPr>
              <w:t>Experienced Physician (113)</w:t>
            </w:r>
          </w:p>
        </w:tc>
        <w:tc>
          <w:tcPr>
            <w:tcW w:w="1801" w:type="dxa"/>
            <w:tcBorders>
              <w:bottom w:val="single" w:sz="18" w:space="0" w:color="auto"/>
            </w:tcBorders>
            <w:noWrap/>
          </w:tcPr>
          <w:p w14:paraId="1B43D58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b/>
                <w:bCs/>
                <w:sz w:val="20"/>
                <w:szCs w:val="20"/>
              </w:rPr>
              <w:t>Total (304)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noWrap/>
          </w:tcPr>
          <w:p w14:paraId="1464315B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b/>
                <w:bCs/>
                <w:sz w:val="20"/>
                <w:szCs w:val="20"/>
              </w:rPr>
              <w:t>P Value</w:t>
            </w:r>
          </w:p>
        </w:tc>
      </w:tr>
      <w:tr w:rsidR="000C63B7" w:rsidRPr="00C450A2" w14:paraId="13213BD2" w14:textId="77777777" w:rsidTr="000C63B7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tcBorders>
              <w:top w:val="single" w:sz="18" w:space="0" w:color="auto"/>
            </w:tcBorders>
            <w:shd w:val="clear" w:color="auto" w:fill="A5C9EB" w:themeFill="text2" w:themeFillTint="40"/>
            <w:noWrap/>
          </w:tcPr>
          <w:p w14:paraId="67C0DFC2" w14:textId="70DC6168" w:rsidR="00D7627D" w:rsidRPr="00C450A2" w:rsidRDefault="000D7BAC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*</w:t>
            </w:r>
            <w:r w:rsidR="00D7627D" w:rsidRPr="00C450A2">
              <w:rPr>
                <w:rFonts w:asciiTheme="minorBidi" w:hAnsiTheme="minorBidi"/>
                <w:sz w:val="20"/>
                <w:szCs w:val="20"/>
              </w:rPr>
              <w:t>Any Major Complication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A5C9EB" w:themeFill="text2" w:themeFillTint="40"/>
            <w:noWrap/>
          </w:tcPr>
          <w:p w14:paraId="6D54F455" w14:textId="1483ED9D" w:rsidR="00D7627D" w:rsidRPr="00140E72" w:rsidRDefault="009D1D7E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10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(5.2%)</w:t>
            </w:r>
          </w:p>
        </w:tc>
        <w:tc>
          <w:tcPr>
            <w:tcW w:w="1743" w:type="dxa"/>
            <w:tcBorders>
              <w:top w:val="single" w:sz="18" w:space="0" w:color="auto"/>
            </w:tcBorders>
            <w:shd w:val="clear" w:color="auto" w:fill="A5C9EB" w:themeFill="text2" w:themeFillTint="40"/>
            <w:noWrap/>
          </w:tcPr>
          <w:p w14:paraId="6F2E5F6E" w14:textId="35FD2344" w:rsidR="00D7627D" w:rsidRPr="00140E72" w:rsidRDefault="009D1D7E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(5.</w:t>
            </w:r>
            <w:r w:rsidR="00D43442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3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801" w:type="dxa"/>
            <w:tcBorders>
              <w:top w:val="single" w:sz="18" w:space="0" w:color="auto"/>
            </w:tcBorders>
            <w:shd w:val="clear" w:color="auto" w:fill="A5C9EB" w:themeFill="text2" w:themeFillTint="40"/>
            <w:noWrap/>
          </w:tcPr>
          <w:p w14:paraId="3C8C0DB7" w14:textId="00D19E17" w:rsidR="00D7627D" w:rsidRPr="00140E72" w:rsidRDefault="00D7627D" w:rsidP="00953470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16</w:t>
            </w:r>
            <w:r w:rsidR="00953470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(5.2%)</w:t>
            </w:r>
          </w:p>
        </w:tc>
        <w:tc>
          <w:tcPr>
            <w:tcW w:w="992" w:type="dxa"/>
            <w:tcBorders>
              <w:top w:val="single" w:sz="18" w:space="0" w:color="auto"/>
            </w:tcBorders>
            <w:shd w:val="clear" w:color="auto" w:fill="A5C9EB" w:themeFill="text2" w:themeFillTint="40"/>
            <w:noWrap/>
          </w:tcPr>
          <w:p w14:paraId="63F6EE4F" w14:textId="5012B789" w:rsidR="00D7627D" w:rsidRPr="00140E72" w:rsidRDefault="00310A14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CF6C94" w:rsidRPr="00C450A2" w14:paraId="05637641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7D00A913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1D632A2D" w14:textId="66AC92EB" w:rsidR="00D7627D" w:rsidRPr="00140E7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5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(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5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.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7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743" w:type="dxa"/>
            <w:noWrap/>
          </w:tcPr>
          <w:p w14:paraId="0055C5F6" w14:textId="22534BC2" w:rsidR="00D7627D" w:rsidRPr="00140E7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5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(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7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.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9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801" w:type="dxa"/>
            <w:noWrap/>
          </w:tcPr>
          <w:p w14:paraId="75981806" w14:textId="77777777" w:rsidR="00D7627D" w:rsidRPr="00140E7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noWrap/>
          </w:tcPr>
          <w:p w14:paraId="66DE9E15" w14:textId="77777777" w:rsidR="00D7627D" w:rsidRPr="00140E7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  <w:rtl/>
              </w:rPr>
              <w:t>58</w:t>
            </w:r>
          </w:p>
        </w:tc>
      </w:tr>
      <w:tr w:rsidR="00CF6C94" w:rsidRPr="00C450A2" w14:paraId="7E7993B6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bottom w:val="single" w:sz="18" w:space="0" w:color="auto"/>
            </w:tcBorders>
            <w:noWrap/>
          </w:tcPr>
          <w:p w14:paraId="53BC614C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noWrap/>
          </w:tcPr>
          <w:p w14:paraId="7CED7799" w14:textId="45345F27" w:rsidR="00D7627D" w:rsidRPr="00140E72" w:rsidRDefault="006A1B6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7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 (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6.8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743" w:type="dxa"/>
            <w:tcBorders>
              <w:bottom w:val="single" w:sz="18" w:space="0" w:color="auto"/>
            </w:tcBorders>
            <w:noWrap/>
          </w:tcPr>
          <w:p w14:paraId="3D12245D" w14:textId="6EF72A9B" w:rsidR="00D7627D" w:rsidRPr="00140E72" w:rsidRDefault="006A1B6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 xml:space="preserve">3 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(</w:t>
            </w: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6</w:t>
            </w:r>
            <w:r w:rsidR="00D7627D"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.0%)</w:t>
            </w:r>
          </w:p>
        </w:tc>
        <w:tc>
          <w:tcPr>
            <w:tcW w:w="1801" w:type="dxa"/>
            <w:tcBorders>
              <w:bottom w:val="single" w:sz="18" w:space="0" w:color="auto"/>
            </w:tcBorders>
            <w:noWrap/>
          </w:tcPr>
          <w:p w14:paraId="7C09E051" w14:textId="77777777" w:rsidR="00D7627D" w:rsidRPr="00140E7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noWrap/>
          </w:tcPr>
          <w:p w14:paraId="21EF9025" w14:textId="6EA83DF2" w:rsidR="00D7627D" w:rsidRPr="00140E72" w:rsidRDefault="006A1B6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000000" w:themeColor="text1"/>
                <w:sz w:val="20"/>
                <w:szCs w:val="20"/>
              </w:rPr>
            </w:pPr>
            <w:r w:rsidRPr="00140E72">
              <w:rPr>
                <w:rFonts w:asciiTheme="minorBidi" w:hAnsiTheme="minorBidi"/>
                <w:color w:val="000000" w:themeColor="text1"/>
                <w:sz w:val="20"/>
                <w:szCs w:val="20"/>
              </w:rPr>
              <w:t>0.85</w:t>
            </w:r>
          </w:p>
        </w:tc>
      </w:tr>
      <w:tr w:rsidR="00CF6C94" w:rsidRPr="00C450A2" w14:paraId="4D41F248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18" w:space="0" w:color="auto"/>
            </w:tcBorders>
            <w:shd w:val="clear" w:color="auto" w:fill="A5C9EB" w:themeFill="text2" w:themeFillTint="40"/>
            <w:noWrap/>
          </w:tcPr>
          <w:p w14:paraId="7C45195C" w14:textId="3039B786" w:rsidR="003E66AE" w:rsidRPr="00C450A2" w:rsidRDefault="003E66AE" w:rsidP="003F67D2">
            <w:pPr>
              <w:bidi w:val="0"/>
              <w:spacing w:line="480" w:lineRule="auto"/>
              <w:rPr>
                <w:rFonts w:asciiTheme="minorBidi" w:hAnsiTheme="minorBidi"/>
                <w:b w:val="0"/>
                <w:bCs w:val="0"/>
                <w:sz w:val="20"/>
                <w:szCs w:val="20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Minor Complication: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noWrap/>
          </w:tcPr>
          <w:p w14:paraId="01EAD5C9" w14:textId="77777777" w:rsidR="003E66AE" w:rsidRPr="00C450A2" w:rsidRDefault="003E66AE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18" w:space="0" w:color="auto"/>
            </w:tcBorders>
            <w:noWrap/>
          </w:tcPr>
          <w:p w14:paraId="29184122" w14:textId="77777777" w:rsidR="003E66AE" w:rsidRPr="00C450A2" w:rsidRDefault="003E66AE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1801" w:type="dxa"/>
            <w:tcBorders>
              <w:top w:val="single" w:sz="18" w:space="0" w:color="auto"/>
            </w:tcBorders>
            <w:noWrap/>
          </w:tcPr>
          <w:p w14:paraId="22878947" w14:textId="77777777" w:rsidR="003E66AE" w:rsidRPr="00C450A2" w:rsidRDefault="003E66AE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  <w:noWrap/>
          </w:tcPr>
          <w:p w14:paraId="44AA1DB1" w14:textId="77777777" w:rsidR="003E66AE" w:rsidRPr="00C450A2" w:rsidRDefault="003E66AE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20"/>
                <w:szCs w:val="20"/>
              </w:rPr>
            </w:pPr>
          </w:p>
        </w:tc>
      </w:tr>
      <w:tr w:rsidR="000C63B7" w:rsidRPr="00C450A2" w14:paraId="2059A5D2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192496C5" w14:textId="04AA7821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Minimal bleeding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2BB8BB8A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80 (41.9%)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68FF6AE8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45 (40.5%)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29B534F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125 (41.4%)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27BD32FC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0.82</w:t>
            </w:r>
          </w:p>
        </w:tc>
      </w:tr>
      <w:tr w:rsidR="00CF6C94" w:rsidRPr="00C450A2" w14:paraId="5CB6ABDD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2A3B2C94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3B29E19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33 (37.9%)</w:t>
            </w:r>
          </w:p>
        </w:tc>
        <w:tc>
          <w:tcPr>
            <w:tcW w:w="1743" w:type="dxa"/>
            <w:noWrap/>
          </w:tcPr>
          <w:p w14:paraId="50C01DB2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26 (41.9%)</w:t>
            </w:r>
          </w:p>
        </w:tc>
        <w:tc>
          <w:tcPr>
            <w:tcW w:w="1801" w:type="dxa"/>
            <w:noWrap/>
          </w:tcPr>
          <w:p w14:paraId="7540063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343B2993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0.62</w:t>
            </w:r>
          </w:p>
        </w:tc>
      </w:tr>
      <w:tr w:rsidR="00CF6C94" w:rsidRPr="00C450A2" w14:paraId="646C8E14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6EC37B7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0F22600B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47 (45.2%)</w:t>
            </w:r>
          </w:p>
        </w:tc>
        <w:tc>
          <w:tcPr>
            <w:tcW w:w="1743" w:type="dxa"/>
            <w:noWrap/>
          </w:tcPr>
          <w:p w14:paraId="34CB4370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19 (38.8%)</w:t>
            </w:r>
          </w:p>
        </w:tc>
        <w:tc>
          <w:tcPr>
            <w:tcW w:w="1801" w:type="dxa"/>
            <w:noWrap/>
          </w:tcPr>
          <w:p w14:paraId="74E6F76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5BAF055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0.46</w:t>
            </w:r>
          </w:p>
        </w:tc>
      </w:tr>
      <w:tr w:rsidR="000C63B7" w:rsidRPr="00C450A2" w14:paraId="3AC6F84C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33938D4D" w14:textId="1ACF3E11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Desaturation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3EA09C5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18 (9.6%)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329B6A03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5 (4.5%)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0F3EC0D8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23 (7.7%)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7578EA71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0.12</w:t>
            </w:r>
          </w:p>
        </w:tc>
      </w:tr>
      <w:tr w:rsidR="00CF6C94" w:rsidRPr="00C450A2" w14:paraId="2A14F8D6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7E305033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1E81B781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9 (10.5%)</w:t>
            </w:r>
          </w:p>
        </w:tc>
        <w:tc>
          <w:tcPr>
            <w:tcW w:w="1743" w:type="dxa"/>
            <w:noWrap/>
          </w:tcPr>
          <w:p w14:paraId="716996D1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3 (4.8%)</w:t>
            </w:r>
          </w:p>
        </w:tc>
        <w:tc>
          <w:tcPr>
            <w:tcW w:w="1801" w:type="dxa"/>
            <w:noWrap/>
          </w:tcPr>
          <w:p w14:paraId="7ACBD0A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781072E7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0.22</w:t>
            </w:r>
          </w:p>
        </w:tc>
      </w:tr>
      <w:tr w:rsidR="00CF6C94" w:rsidRPr="00C450A2" w14:paraId="1DAAA4E4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19AF965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315E4E6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9 (8.8%)</w:t>
            </w:r>
          </w:p>
        </w:tc>
        <w:tc>
          <w:tcPr>
            <w:tcW w:w="1743" w:type="dxa"/>
            <w:noWrap/>
          </w:tcPr>
          <w:p w14:paraId="09F21CB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 (4.2%)</w:t>
            </w:r>
          </w:p>
        </w:tc>
        <w:tc>
          <w:tcPr>
            <w:tcW w:w="1801" w:type="dxa"/>
            <w:noWrap/>
          </w:tcPr>
          <w:p w14:paraId="28452570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7FBA004E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0.5</w:t>
            </w:r>
          </w:p>
        </w:tc>
      </w:tr>
      <w:tr w:rsidR="000C63B7" w:rsidRPr="00C450A2" w14:paraId="51B8CF28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368473F4" w14:textId="1B8CDA5E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Canula failure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1261292A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(0.5%)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3474FBB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(0.9%)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06E94B97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 (0.7%)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3F05847F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</w:tr>
      <w:tr w:rsidR="00CF6C94" w:rsidRPr="00C450A2" w14:paraId="773CBF9A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9F01543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4A6C7C1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(1.1%)</w:t>
            </w:r>
          </w:p>
        </w:tc>
        <w:tc>
          <w:tcPr>
            <w:tcW w:w="1743" w:type="dxa"/>
            <w:noWrap/>
          </w:tcPr>
          <w:p w14:paraId="3EE23708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(1.6%)</w:t>
            </w:r>
          </w:p>
        </w:tc>
        <w:tc>
          <w:tcPr>
            <w:tcW w:w="1801" w:type="dxa"/>
            <w:noWrap/>
          </w:tcPr>
          <w:p w14:paraId="07660739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702FDCF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</w:tr>
      <w:tr w:rsidR="00CF6C94" w:rsidRPr="00C450A2" w14:paraId="6E553058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708F690F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48BE56D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 (0.0%)</w:t>
            </w:r>
          </w:p>
        </w:tc>
        <w:tc>
          <w:tcPr>
            <w:tcW w:w="1743" w:type="dxa"/>
            <w:noWrap/>
          </w:tcPr>
          <w:p w14:paraId="4917443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 (0.0%)</w:t>
            </w:r>
          </w:p>
        </w:tc>
        <w:tc>
          <w:tcPr>
            <w:tcW w:w="1801" w:type="dxa"/>
            <w:noWrap/>
          </w:tcPr>
          <w:p w14:paraId="1CA0A2FC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59996F71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</w:tr>
      <w:tr w:rsidR="000C63B7" w:rsidRPr="00C450A2" w14:paraId="0E01C30D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552C8831" w14:textId="05A20794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New arrhythmia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2871B31E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3 (1.6%)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2CF14E48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5 (4.5%)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4054E577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8 (2.6%)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13F3E0BF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0.15</w:t>
            </w:r>
          </w:p>
        </w:tc>
      </w:tr>
      <w:tr w:rsidR="00CF6C94" w:rsidRPr="00C450A2" w14:paraId="50F08CDB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74A47E05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65837DC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 (2.3%)</w:t>
            </w:r>
          </w:p>
        </w:tc>
        <w:tc>
          <w:tcPr>
            <w:tcW w:w="1743" w:type="dxa"/>
            <w:noWrap/>
          </w:tcPr>
          <w:p w14:paraId="007D0DCB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5 (7.9%)</w:t>
            </w:r>
          </w:p>
        </w:tc>
        <w:tc>
          <w:tcPr>
            <w:tcW w:w="1801" w:type="dxa"/>
            <w:noWrap/>
          </w:tcPr>
          <w:p w14:paraId="5886D7B2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480DB549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0.13</w:t>
            </w:r>
          </w:p>
        </w:tc>
      </w:tr>
      <w:tr w:rsidR="00CF6C94" w:rsidRPr="00C450A2" w14:paraId="58F66751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37589782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5CB929EC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(1.0%)</w:t>
            </w:r>
          </w:p>
        </w:tc>
        <w:tc>
          <w:tcPr>
            <w:tcW w:w="1743" w:type="dxa"/>
            <w:noWrap/>
          </w:tcPr>
          <w:p w14:paraId="468A187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 (0.0%)</w:t>
            </w:r>
          </w:p>
        </w:tc>
        <w:tc>
          <w:tcPr>
            <w:tcW w:w="1801" w:type="dxa"/>
            <w:noWrap/>
          </w:tcPr>
          <w:p w14:paraId="3AD8EC30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2EE9C34F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</w:t>
            </w:r>
          </w:p>
        </w:tc>
      </w:tr>
      <w:tr w:rsidR="000C63B7" w:rsidRPr="00C450A2" w14:paraId="5329F295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7FE68269" w14:textId="3409762C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Hypertension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4925FD3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60 (31.9%)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5170FA2E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29 (26.9%)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763A9B90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89 (30.1%)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416ECFE2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0.36</w:t>
            </w:r>
          </w:p>
        </w:tc>
      </w:tr>
      <w:tr w:rsidR="00CF6C94" w:rsidRPr="00C450A2" w14:paraId="02BAD1E9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0B4C2409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030F21F3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22 (25.3%)</w:t>
            </w:r>
          </w:p>
        </w:tc>
        <w:tc>
          <w:tcPr>
            <w:tcW w:w="1743" w:type="dxa"/>
            <w:noWrap/>
          </w:tcPr>
          <w:p w14:paraId="76960EF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11 (18.3%)</w:t>
            </w:r>
          </w:p>
        </w:tc>
        <w:tc>
          <w:tcPr>
            <w:tcW w:w="1801" w:type="dxa"/>
            <w:noWrap/>
          </w:tcPr>
          <w:p w14:paraId="75C9E417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5D40319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0.32</w:t>
            </w:r>
          </w:p>
        </w:tc>
      </w:tr>
      <w:tr w:rsidR="00CF6C94" w:rsidRPr="00C450A2" w14:paraId="5AEFE412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41394A3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0E3A058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38 (37.6%)</w:t>
            </w:r>
          </w:p>
        </w:tc>
        <w:tc>
          <w:tcPr>
            <w:tcW w:w="1743" w:type="dxa"/>
            <w:noWrap/>
          </w:tcPr>
          <w:p w14:paraId="62F24A5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18 (37.5%)</w:t>
            </w:r>
          </w:p>
        </w:tc>
        <w:tc>
          <w:tcPr>
            <w:tcW w:w="1801" w:type="dxa"/>
            <w:noWrap/>
          </w:tcPr>
          <w:p w14:paraId="041A6D42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04DE304E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0.99</w:t>
            </w:r>
          </w:p>
        </w:tc>
      </w:tr>
      <w:tr w:rsidR="000C63B7" w:rsidRPr="00C450A2" w14:paraId="08FE9914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400D682C" w14:textId="6A07370F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Hypotension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5D622D75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13 (6.9%)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1A76DAAA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9 (8.3%)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5CAF7A95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22 (7.4%)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52FE8344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0.66</w:t>
            </w:r>
          </w:p>
        </w:tc>
      </w:tr>
      <w:tr w:rsidR="00CF6C94" w:rsidRPr="00C450A2" w14:paraId="3B465768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2A4351C9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73A5445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3 (3.4%)</w:t>
            </w:r>
          </w:p>
        </w:tc>
        <w:tc>
          <w:tcPr>
            <w:tcW w:w="1743" w:type="dxa"/>
            <w:noWrap/>
          </w:tcPr>
          <w:p w14:paraId="263C9467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7 (11.3%)</w:t>
            </w:r>
          </w:p>
        </w:tc>
        <w:tc>
          <w:tcPr>
            <w:tcW w:w="1801" w:type="dxa"/>
            <w:noWrap/>
          </w:tcPr>
          <w:p w14:paraId="7D160D8E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5212EE21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0.09</w:t>
            </w:r>
          </w:p>
        </w:tc>
      </w:tr>
      <w:tr w:rsidR="00CF6C94" w:rsidRPr="00C450A2" w14:paraId="25A7E26F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14940E72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0EFAE0D7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10 (9.8%)</w:t>
            </w:r>
          </w:p>
        </w:tc>
        <w:tc>
          <w:tcPr>
            <w:tcW w:w="1743" w:type="dxa"/>
            <w:noWrap/>
          </w:tcPr>
          <w:p w14:paraId="49905F23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2 (4.3%)</w:t>
            </w:r>
          </w:p>
        </w:tc>
        <w:tc>
          <w:tcPr>
            <w:tcW w:w="1801" w:type="dxa"/>
            <w:noWrap/>
          </w:tcPr>
          <w:p w14:paraId="429EA30C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5AE1DB53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0.34</w:t>
            </w:r>
          </w:p>
        </w:tc>
      </w:tr>
      <w:tr w:rsidR="000C63B7" w:rsidRPr="00C450A2" w14:paraId="4E3F004B" w14:textId="77777777" w:rsidTr="000C63B7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5C9EB" w:themeFill="text2" w:themeFillTint="40"/>
            <w:noWrap/>
          </w:tcPr>
          <w:p w14:paraId="34A689A7" w14:textId="31D81E11" w:rsidR="00D7627D" w:rsidRPr="00140E7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19"/>
                <w:szCs w:val="19"/>
                <w14:ligatures w14:val="none"/>
              </w:rPr>
            </w:pPr>
            <w:r w:rsidRPr="00140E72">
              <w:rPr>
                <w:rFonts w:asciiTheme="minorBidi" w:hAnsiTheme="minorBidi"/>
                <w:sz w:val="19"/>
                <w:szCs w:val="19"/>
              </w:rPr>
              <w:t>Other minor</w:t>
            </w:r>
            <w:r w:rsidR="00CF6C94" w:rsidRPr="00140E72">
              <w:rPr>
                <w:rFonts w:asciiTheme="minorBidi" w:hAnsiTheme="minorBidi"/>
                <w:sz w:val="19"/>
                <w:szCs w:val="19"/>
              </w:rPr>
              <w:t xml:space="preserve"> complications</w:t>
            </w:r>
          </w:p>
        </w:tc>
        <w:tc>
          <w:tcPr>
            <w:tcW w:w="1984" w:type="dxa"/>
            <w:shd w:val="clear" w:color="auto" w:fill="A5C9EB" w:themeFill="text2" w:themeFillTint="40"/>
            <w:noWrap/>
          </w:tcPr>
          <w:p w14:paraId="73FB908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4 (2.1%)</w:t>
            </w:r>
          </w:p>
        </w:tc>
        <w:tc>
          <w:tcPr>
            <w:tcW w:w="1743" w:type="dxa"/>
            <w:shd w:val="clear" w:color="auto" w:fill="A5C9EB" w:themeFill="text2" w:themeFillTint="40"/>
            <w:noWrap/>
          </w:tcPr>
          <w:p w14:paraId="14E4621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(0.9%)</w:t>
            </w:r>
          </w:p>
        </w:tc>
        <w:tc>
          <w:tcPr>
            <w:tcW w:w="1801" w:type="dxa"/>
            <w:shd w:val="clear" w:color="auto" w:fill="A5C9EB" w:themeFill="text2" w:themeFillTint="40"/>
            <w:noWrap/>
          </w:tcPr>
          <w:p w14:paraId="1894A8B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5 (1.6%)</w:t>
            </w:r>
          </w:p>
        </w:tc>
        <w:tc>
          <w:tcPr>
            <w:tcW w:w="992" w:type="dxa"/>
            <w:shd w:val="clear" w:color="auto" w:fill="A5C9EB" w:themeFill="text2" w:themeFillTint="40"/>
            <w:noWrap/>
          </w:tcPr>
          <w:p w14:paraId="1A190E1C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0.65</w:t>
            </w:r>
          </w:p>
        </w:tc>
      </w:tr>
      <w:tr w:rsidR="00CF6C94" w:rsidRPr="00C450A2" w14:paraId="2D41D8D1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61FB18F5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Without Bronchoscope</w:t>
            </w:r>
          </w:p>
        </w:tc>
        <w:tc>
          <w:tcPr>
            <w:tcW w:w="1984" w:type="dxa"/>
            <w:noWrap/>
          </w:tcPr>
          <w:p w14:paraId="78F9556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3 (3.4%)</w:t>
            </w:r>
          </w:p>
        </w:tc>
        <w:tc>
          <w:tcPr>
            <w:tcW w:w="1743" w:type="dxa"/>
            <w:noWrap/>
          </w:tcPr>
          <w:p w14:paraId="104F426B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 (0.0%)</w:t>
            </w:r>
          </w:p>
        </w:tc>
        <w:tc>
          <w:tcPr>
            <w:tcW w:w="1801" w:type="dxa"/>
            <w:noWrap/>
          </w:tcPr>
          <w:p w14:paraId="4BB3B440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4816C9A0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0.26</w:t>
            </w:r>
          </w:p>
        </w:tc>
      </w:tr>
      <w:tr w:rsidR="00CF6C94" w:rsidRPr="00C450A2" w14:paraId="2DB3680F" w14:textId="77777777" w:rsidTr="00140E7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noWrap/>
          </w:tcPr>
          <w:p w14:paraId="52278DA9" w14:textId="77777777" w:rsidR="00D7627D" w:rsidRPr="00C450A2" w:rsidRDefault="00D7627D" w:rsidP="003F67D2">
            <w:pPr>
              <w:bidi w:val="0"/>
              <w:spacing w:line="480" w:lineRule="auto"/>
              <w:rPr>
                <w:rFonts w:asciiTheme="minorBidi" w:eastAsia="Times New Roman" w:hAnsiTheme="minorBidi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With Bronchoscope</w:t>
            </w:r>
          </w:p>
        </w:tc>
        <w:tc>
          <w:tcPr>
            <w:tcW w:w="1984" w:type="dxa"/>
            <w:noWrap/>
          </w:tcPr>
          <w:p w14:paraId="52726E0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(1.0%)</w:t>
            </w:r>
          </w:p>
        </w:tc>
        <w:tc>
          <w:tcPr>
            <w:tcW w:w="1743" w:type="dxa"/>
            <w:noWrap/>
          </w:tcPr>
          <w:p w14:paraId="0AF3D006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1 (2.0%)</w:t>
            </w:r>
          </w:p>
        </w:tc>
        <w:tc>
          <w:tcPr>
            <w:tcW w:w="1801" w:type="dxa"/>
            <w:noWrap/>
          </w:tcPr>
          <w:p w14:paraId="4680229D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2" w:type="dxa"/>
            <w:noWrap/>
          </w:tcPr>
          <w:p w14:paraId="3CBCAFDC" w14:textId="77777777" w:rsidR="00D7627D" w:rsidRPr="00C450A2" w:rsidRDefault="00D7627D" w:rsidP="003F67D2">
            <w:pPr>
              <w:bidi w:val="0"/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Times New Roman" w:hAnsiTheme="minorBidi"/>
                <w:kern w:val="0"/>
                <w:sz w:val="20"/>
                <w:szCs w:val="20"/>
                <w14:ligatures w14:val="none"/>
              </w:rPr>
            </w:pPr>
            <w:r w:rsidRPr="00C450A2">
              <w:rPr>
                <w:rFonts w:asciiTheme="minorBidi" w:hAnsiTheme="minorBidi"/>
                <w:sz w:val="20"/>
                <w:szCs w:val="20"/>
              </w:rPr>
              <w:t>0.54</w:t>
            </w:r>
          </w:p>
        </w:tc>
      </w:tr>
    </w:tbl>
    <w:p w14:paraId="4D6D32FB" w14:textId="77777777" w:rsidR="000D7BAC" w:rsidRPr="00140E72" w:rsidRDefault="00D7627D" w:rsidP="00935533">
      <w:pPr>
        <w:bidi w:val="0"/>
        <w:spacing w:after="0" w:line="360" w:lineRule="auto"/>
        <w:rPr>
          <w:rFonts w:asciiTheme="minorBidi" w:hAnsiTheme="minorBidi"/>
          <w:color w:val="000000" w:themeColor="text1"/>
          <w:sz w:val="16"/>
          <w:szCs w:val="16"/>
        </w:rPr>
      </w:pPr>
      <w:r w:rsidRPr="00140E72">
        <w:rPr>
          <w:rFonts w:asciiTheme="minorBidi" w:hAnsiTheme="minorBidi"/>
          <w:color w:val="000000" w:themeColor="text1"/>
          <w:sz w:val="16"/>
          <w:szCs w:val="16"/>
        </w:rPr>
        <w:t xml:space="preserve">Complication rates overall were comparable across operator experience, with and without </w:t>
      </w:r>
      <w:proofErr w:type="spellStart"/>
      <w:r w:rsidRPr="00140E72">
        <w:rPr>
          <w:rFonts w:asciiTheme="minorBidi" w:hAnsiTheme="minorBidi"/>
          <w:color w:val="000000" w:themeColor="text1"/>
          <w:sz w:val="16"/>
          <w:szCs w:val="16"/>
        </w:rPr>
        <w:t>bronchoscopic</w:t>
      </w:r>
      <w:proofErr w:type="spellEnd"/>
      <w:r w:rsidRPr="00140E72">
        <w:rPr>
          <w:rFonts w:asciiTheme="minorBidi" w:hAnsiTheme="minorBidi"/>
          <w:color w:val="000000" w:themeColor="text1"/>
          <w:sz w:val="16"/>
          <w:szCs w:val="16"/>
        </w:rPr>
        <w:t xml:space="preserve"> guidance.</w:t>
      </w:r>
      <w:r w:rsidR="00935533" w:rsidRPr="00140E72">
        <w:rPr>
          <w:rFonts w:asciiTheme="minorBidi" w:hAnsiTheme="minorBidi"/>
          <w:color w:val="000000" w:themeColor="text1"/>
          <w:sz w:val="16"/>
          <w:szCs w:val="16"/>
        </w:rPr>
        <w:t xml:space="preserve"> </w:t>
      </w:r>
    </w:p>
    <w:p w14:paraId="55F5221F" w14:textId="4B064BA4" w:rsidR="00D7627D" w:rsidRDefault="000D7BAC" w:rsidP="00140E72">
      <w:pPr>
        <w:bidi w:val="0"/>
        <w:spacing w:after="0" w:line="360" w:lineRule="auto"/>
      </w:pPr>
      <w:r w:rsidRPr="00140E72">
        <w:rPr>
          <w:rFonts w:asciiTheme="minorBidi" w:hAnsiTheme="minorBidi"/>
          <w:color w:val="000000" w:themeColor="text1"/>
          <w:sz w:val="16"/>
          <w:szCs w:val="16"/>
        </w:rPr>
        <w:t>*</w:t>
      </w:r>
      <w:r w:rsidR="00C43199" w:rsidRPr="00140E72">
        <w:rPr>
          <w:rFonts w:asciiTheme="minorBidi" w:hAnsiTheme="minorBidi"/>
          <w:color w:val="000000" w:themeColor="text1"/>
          <w:sz w:val="16"/>
          <w:szCs w:val="16"/>
        </w:rPr>
        <w:t>‘</w:t>
      </w:r>
      <w:r w:rsidR="00935533" w:rsidRPr="00140E72">
        <w:rPr>
          <w:rFonts w:asciiTheme="minorBidi" w:hAnsiTheme="minorBidi"/>
          <w:color w:val="000000" w:themeColor="text1"/>
          <w:sz w:val="16"/>
          <w:szCs w:val="16"/>
        </w:rPr>
        <w:t>Any major</w:t>
      </w:r>
      <w:r w:rsidR="00093615" w:rsidRPr="00140E72">
        <w:rPr>
          <w:rFonts w:asciiTheme="minorBidi" w:hAnsiTheme="minorBidi"/>
          <w:color w:val="000000" w:themeColor="text1"/>
          <w:sz w:val="16"/>
          <w:szCs w:val="16"/>
        </w:rPr>
        <w:t xml:space="preserve"> </w:t>
      </w:r>
      <w:r w:rsidR="00935533" w:rsidRPr="00140E72">
        <w:rPr>
          <w:rFonts w:asciiTheme="minorBidi" w:hAnsiTheme="minorBidi"/>
          <w:color w:val="000000" w:themeColor="text1"/>
          <w:sz w:val="16"/>
          <w:szCs w:val="16"/>
        </w:rPr>
        <w:t>complications’ denotes number of patients with complications, not total events.</w:t>
      </w:r>
      <w:bookmarkStart w:id="0" w:name="_GoBack"/>
      <w:bookmarkEnd w:id="0"/>
    </w:p>
    <w:sectPr w:rsidR="00D7627D" w:rsidSect="00D7627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7D"/>
    <w:rsid w:val="00093615"/>
    <w:rsid w:val="000B4FE1"/>
    <w:rsid w:val="000C63B7"/>
    <w:rsid w:val="000D7BAC"/>
    <w:rsid w:val="00140E72"/>
    <w:rsid w:val="00266C0D"/>
    <w:rsid w:val="00310A14"/>
    <w:rsid w:val="003E66AE"/>
    <w:rsid w:val="00502838"/>
    <w:rsid w:val="00515673"/>
    <w:rsid w:val="00682BE5"/>
    <w:rsid w:val="006A1B6D"/>
    <w:rsid w:val="00935533"/>
    <w:rsid w:val="00953470"/>
    <w:rsid w:val="009D1D7E"/>
    <w:rsid w:val="00A813E3"/>
    <w:rsid w:val="00B85334"/>
    <w:rsid w:val="00C43199"/>
    <w:rsid w:val="00CF6C94"/>
    <w:rsid w:val="00D43442"/>
    <w:rsid w:val="00D5778D"/>
    <w:rsid w:val="00D7627D"/>
    <w:rsid w:val="00DD0E8C"/>
    <w:rsid w:val="00E3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EE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27D"/>
    <w:pPr>
      <w:bidi/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27D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27D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27D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27D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27D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27D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27D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27D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27D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27D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27D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27D"/>
    <w:pPr>
      <w:bidi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76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27D"/>
    <w:pPr>
      <w:bidi w:val="0"/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76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27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E66AE"/>
    <w:pPr>
      <w:spacing w:after="0" w:line="240" w:lineRule="auto"/>
    </w:pPr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0B4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TableNormal"/>
    <w:uiPriority w:val="49"/>
    <w:rsid w:val="000B4F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27D"/>
    <w:pPr>
      <w:bidi/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627D"/>
    <w:pPr>
      <w:keepNext/>
      <w:keepLines/>
      <w:bidi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27D"/>
    <w:pPr>
      <w:keepNext/>
      <w:keepLines/>
      <w:bidi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27D"/>
    <w:pPr>
      <w:keepNext/>
      <w:keepLines/>
      <w:bidi w:val="0"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27D"/>
    <w:pPr>
      <w:keepNext/>
      <w:keepLines/>
      <w:bidi w:val="0"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27D"/>
    <w:pPr>
      <w:keepNext/>
      <w:keepLines/>
      <w:bidi w:val="0"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27D"/>
    <w:pPr>
      <w:keepNext/>
      <w:keepLines/>
      <w:bidi w:val="0"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27D"/>
    <w:pPr>
      <w:keepNext/>
      <w:keepLines/>
      <w:bidi w:val="0"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27D"/>
    <w:pPr>
      <w:keepNext/>
      <w:keepLines/>
      <w:bidi w:val="0"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27D"/>
    <w:pPr>
      <w:keepNext/>
      <w:keepLines/>
      <w:bidi w:val="0"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27D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27D"/>
    <w:pPr>
      <w:numPr>
        <w:ilvl w:val="1"/>
      </w:numPr>
      <w:bidi w:val="0"/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27D"/>
    <w:pPr>
      <w:bidi w:val="0"/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D76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27D"/>
    <w:pPr>
      <w:bidi w:val="0"/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D76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bidi w:val="0"/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27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3E66AE"/>
    <w:pPr>
      <w:spacing w:after="0" w:line="240" w:lineRule="auto"/>
    </w:pPr>
    <w:rPr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0B4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1">
    <w:name w:val="Grid Table 4 Accent 1"/>
    <w:basedOn w:val="TableNormal"/>
    <w:uiPriority w:val="49"/>
    <w:rsid w:val="000B4FE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76A41-2156-4361-A73B-BDA9C906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1317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עקיבא נחשון</dc:creator>
  <cp:lastModifiedBy>Manjubharathi Nagarajan</cp:lastModifiedBy>
  <cp:revision>2</cp:revision>
  <dcterms:created xsi:type="dcterms:W3CDTF">2026-04-28T06:02:00Z</dcterms:created>
  <dcterms:modified xsi:type="dcterms:W3CDTF">2026-04-28T06:02:00Z</dcterms:modified>
</cp:coreProperties>
</file>