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5"/>
        <w:gridCol w:w="1616"/>
        <w:gridCol w:w="1761"/>
      </w:tblGrid>
      <w:tr w14:paraId="737CD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C19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Supplementary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 Summary of Missing Data</w:t>
            </w:r>
          </w:p>
        </w:tc>
      </w:tr>
      <w:tr w14:paraId="3833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000000" w:sz="4" w:space="0"/>
              <w:left w:val="single" w:color="CCCCCC" w:sz="4" w:space="0"/>
              <w:bottom w:val="single" w:color="auto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2959B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CCCCCC" w:sz="4" w:space="0"/>
              <w:bottom w:val="single" w:color="auto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E3F5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 n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CCCCCC" w:sz="4" w:space="0"/>
              <w:bottom w:val="single" w:color="auto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C8EF2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 %</w:t>
            </w:r>
          </w:p>
        </w:tc>
      </w:tr>
      <w:tr w14:paraId="327BF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auto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4FACE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5F68E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AA233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2D51F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9A54C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 (male)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5AFAF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0BFB5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1514D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8AD39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BMI, kg/m²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AA2D8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0060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3124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5FD66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Postoperative patient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E35D0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DD84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4700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D6635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Maximum temperature, °C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C52CC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FCD50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0550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85DBA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Minimum temperature, °C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96BB4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72F2A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16ED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CBA91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Maximum heart rate, bpm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D14E8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127A0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0.3%</w:t>
            </w:r>
          </w:p>
        </w:tc>
      </w:tr>
      <w:tr w14:paraId="3D605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96DD3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Minimum heart rate, bpm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23563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88C66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1.4%</w:t>
            </w:r>
          </w:p>
        </w:tc>
      </w:tr>
      <w:tr w14:paraId="7BC5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679E4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Maximum respiratory rate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E5395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25AA4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2.5%</w:t>
            </w:r>
          </w:p>
        </w:tc>
      </w:tr>
      <w:tr w14:paraId="1425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5B999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Minimum respiratory rate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42DF5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DFA2A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6.1%</w:t>
            </w:r>
          </w:p>
        </w:tc>
      </w:tr>
      <w:tr w14:paraId="0272F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5EF86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Maximum SBP, mmHg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33817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7AE99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1.1%</w:t>
            </w:r>
          </w:p>
        </w:tc>
      </w:tr>
      <w:tr w14:paraId="284E9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6DE7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Minimum SBP, mmHg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844A8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A29EB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5.0%</w:t>
            </w:r>
          </w:p>
        </w:tc>
      </w:tr>
      <w:tr w14:paraId="2B818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7C5B7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Maximum DBP, mmHg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40F8C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2A24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1.1%</w:t>
            </w:r>
          </w:p>
        </w:tc>
      </w:tr>
      <w:tr w14:paraId="656E4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2C5B4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Minimum DBP, mmHg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D190F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6B317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5.0%</w:t>
            </w:r>
          </w:p>
        </w:tc>
      </w:tr>
      <w:tr w14:paraId="04A26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F3455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Glasgow Coma Scale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34E3D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C99AC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28.8%</w:t>
            </w:r>
          </w:p>
        </w:tc>
      </w:tr>
      <w:tr w14:paraId="4A462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C20C3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0EE2C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F7D61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15.6%</w:t>
            </w:r>
          </w:p>
        </w:tc>
      </w:tr>
      <w:tr w14:paraId="3047E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30DD4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APACHE II score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E5133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94B4D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5.3%</w:t>
            </w:r>
          </w:p>
        </w:tc>
      </w:tr>
      <w:tr w14:paraId="30386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CB759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CD1C2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0D203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6EAB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0603B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 mellitus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03E30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7CD68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634C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54EC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Coronary artery disease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6A68D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49211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618BC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857FF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Cerebrovascular disease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90C51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8AF7E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51A8B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B25E0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Chronic kidney disease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1D0C8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75947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40AE9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61BAE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Liver disease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1246D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FBDB0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30D67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E9218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Peptic ulcer disease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7466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25331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4DB3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44770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Solid tumor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8991A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3C3A6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5766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2FA6A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comorbidities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9EC5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30D1D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19784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6D12B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Bleeding site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E7B65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F74BC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768F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63252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Urine output, mL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1965B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D18DE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1.4%</w:t>
            </w:r>
          </w:p>
        </w:tc>
      </w:tr>
      <w:tr w14:paraId="046C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C96A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Fluid intake, mL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31965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2118E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5.3%</w:t>
            </w:r>
          </w:p>
        </w:tc>
      </w:tr>
      <w:tr w14:paraId="351A8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82C9E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blood loss, mL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D8DBC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30767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10.9%</w:t>
            </w:r>
          </w:p>
        </w:tc>
      </w:tr>
      <w:tr w14:paraId="0EBBB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0B09E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WBC, ×10⁹/L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5383C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14F01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0.3%</w:t>
            </w:r>
          </w:p>
        </w:tc>
      </w:tr>
      <w:tr w14:paraId="53330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C9074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Neutrophil count, ×10⁹/L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5423D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0C398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0B56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12546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Neutrophil %, %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D7671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A564D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59BC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6F146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Lymphocyte count, ×10⁹/L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E690F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1FF6F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1FC05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20E25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Lymphocyte %, %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F4D83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F834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5D836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8E063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Monocyte count, ×10⁹/L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63AFF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808F7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248B2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84E97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Monocyte %, %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9E9A7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E5AE9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71CF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EA4A7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RBC, ×10¹²/L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2AD6F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E5F67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0.6%</w:t>
            </w:r>
          </w:p>
        </w:tc>
      </w:tr>
      <w:tr w14:paraId="34AB8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A6D63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Hemoglobin, g/L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79901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B9B31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0.3%</w:t>
            </w:r>
          </w:p>
        </w:tc>
      </w:tr>
      <w:tr w14:paraId="1BBDB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A8F33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Hematocrit, %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55E45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1DAD9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0.3%</w:t>
            </w:r>
          </w:p>
        </w:tc>
      </w:tr>
      <w:tr w14:paraId="5DCBD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8FC42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Platelet count, ×10⁹/L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6A50C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33280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0.8%</w:t>
            </w:r>
          </w:p>
        </w:tc>
      </w:tr>
      <w:tr w14:paraId="731D8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684BE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bilirubin, μmol/L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50381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5D3E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5.0%</w:t>
            </w:r>
          </w:p>
        </w:tc>
      </w:tr>
      <w:tr w14:paraId="1AEF3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81D1E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AST, U/L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D26BF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68029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5.0%</w:t>
            </w:r>
          </w:p>
        </w:tc>
      </w:tr>
      <w:tr w14:paraId="5716B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A984A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ALT, U/L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C3026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C19EE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6.7%</w:t>
            </w:r>
          </w:p>
        </w:tc>
      </w:tr>
      <w:tr w14:paraId="490EF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3BD43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Creatinine, μmol/L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AE5E3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4C320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3.9%</w:t>
            </w:r>
          </w:p>
        </w:tc>
      </w:tr>
      <w:tr w14:paraId="33BE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2A38F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C897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11ED1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9.2%</w:t>
            </w:r>
          </w:p>
        </w:tc>
      </w:tr>
      <w:tr w14:paraId="35C4B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4120E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7494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956DC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13.1%</w:t>
            </w:r>
          </w:p>
        </w:tc>
      </w:tr>
      <w:tr w14:paraId="6871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51BFB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12173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AFEEE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13.1%</w:t>
            </w:r>
          </w:p>
        </w:tc>
      </w:tr>
      <w:tr w14:paraId="1CCC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CD58B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Calcium, mmol/L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87825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474B4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4.7%</w:t>
            </w:r>
          </w:p>
        </w:tc>
      </w:tr>
      <w:tr w14:paraId="4AD09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4B868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PT, seconds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B7F32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B1690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2.5%</w:t>
            </w:r>
          </w:p>
        </w:tc>
      </w:tr>
      <w:tr w14:paraId="5A525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0AAF3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PTA, %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8E8D3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183B0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7.8%</w:t>
            </w:r>
          </w:p>
        </w:tc>
      </w:tr>
      <w:tr w14:paraId="1335D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6A120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INR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4E4B3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214C8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2.5%</w:t>
            </w:r>
          </w:p>
        </w:tc>
      </w:tr>
      <w:tr w14:paraId="2BF01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A8572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APTT, seconds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7BC7D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360DE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4.7%</w:t>
            </w:r>
          </w:p>
        </w:tc>
      </w:tr>
      <w:tr w14:paraId="52924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179B1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TT, seconds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241F6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B9532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3.6%</w:t>
            </w:r>
          </w:p>
        </w:tc>
      </w:tr>
      <w:tr w14:paraId="3DB57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DC2C2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Fibrinogen, g/L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E6F20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36A58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1.4%</w:t>
            </w:r>
          </w:p>
        </w:tc>
      </w:tr>
      <w:tr w14:paraId="0C4CA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ADC00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D-Dimer, mg/L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F40EB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ED85E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4.5%</w:t>
            </w:r>
          </w:p>
        </w:tc>
      </w:tr>
      <w:tr w14:paraId="1BEDB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D810D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FiO₂, %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5382B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F2DB8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22.1%</w:t>
            </w:r>
          </w:p>
        </w:tc>
      </w:tr>
      <w:tr w14:paraId="5B349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FE544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99FB8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FF203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11.2%</w:t>
            </w:r>
          </w:p>
        </w:tc>
      </w:tr>
      <w:tr w14:paraId="5643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1F351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PaO₂, mmHg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ACA89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9CAB9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10.6%</w:t>
            </w:r>
          </w:p>
        </w:tc>
      </w:tr>
      <w:tr w14:paraId="027B0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23774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PaCO₂, mmHg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7CD00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18479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11.2%</w:t>
            </w:r>
          </w:p>
        </w:tc>
      </w:tr>
      <w:tr w14:paraId="01C9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C0A48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HCO₃⁻, mmol/L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8AF9A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FB571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19.0%</w:t>
            </w:r>
          </w:p>
        </w:tc>
      </w:tr>
      <w:tr w14:paraId="3AF3D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83392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Base excess, mmol/L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0DBC3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021C2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11.7%</w:t>
            </w:r>
          </w:p>
        </w:tc>
      </w:tr>
      <w:tr w14:paraId="021FE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A22BF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Lactate, mmol/L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7262E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D1806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12.0%</w:t>
            </w:r>
          </w:p>
        </w:tc>
      </w:tr>
      <w:tr w14:paraId="57BC1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B01DD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Vasopressors at D0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9E06A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91DE7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5686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620CC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Hemostatic agents at D0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73049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751C4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02C0C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A2F60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Vitamin K at D0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13FCF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E6301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0E163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CCB90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Tranexamic acid at D0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862EE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5FDCF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239FF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BD84F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RBC transfusion at D0, U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4E8B8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72BCA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3ECE9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1CF6D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FFP transfusion at D0, mL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A9DC0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4A3C4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7E5BE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29D9A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Regular plasma at D0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0C277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A505D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1FF1C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8D607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Apheresis PLT at D0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E428A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FE280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0E48A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A8F06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Cryoprecipitate at D0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EED2E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11B1E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38D2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6840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Fibrinogen at D0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41403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B5A2B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3391B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3F663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PCC at D0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CC5B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D6A37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5A9AE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5FD31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Maximum fibrinogen, g/L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F2786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9F21C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6AFF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34751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Surgical hemostasis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1CBA7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1DC5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0F5D5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C730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MV duration, 28 days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0D21E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8F163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13.7%</w:t>
            </w:r>
          </w:p>
        </w:tc>
      </w:tr>
      <w:tr w14:paraId="398B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B8177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RBC within 28 days, U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33D2F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E1B9A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457A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E486C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FFP within 28 days, mL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182F9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D4EF1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4CDCD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9F89F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Vasopressors at D28, n (%)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AC96D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3E576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11D8B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32AFB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Antibiotics at D28, n (%)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E55AB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8F563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4F671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F47D5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RRT at D28, n (%)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8021A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4A5D5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2ACCA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73BF7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PLT within 28 days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8041A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BB1E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2D409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A814A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fibrinogen within 28 days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5E894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57153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3DB0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89682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PCC within 28 days (level)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D825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32657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21AF7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84149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Bleeding at D28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D4EC2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3944E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5B226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0BA3E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Thromboembolism within 28 days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36B24F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BFDB9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0.0%</w:t>
            </w:r>
          </w:p>
        </w:tc>
      </w:tr>
      <w:tr w14:paraId="6753A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2592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ICU length of stay, days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5B5BD9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7F526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9.5%</w:t>
            </w:r>
          </w:p>
        </w:tc>
      </w:tr>
      <w:tr w14:paraId="25689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978C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Hospital length of stay, days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64A5B9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6AA00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9.5%</w:t>
            </w:r>
          </w:p>
        </w:tc>
      </w:tr>
      <w:tr w14:paraId="047D5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B1F3C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CRP, mg/L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7ADBA3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4A8E46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24.8%</w:t>
            </w:r>
          </w:p>
        </w:tc>
      </w:tr>
      <w:tr w14:paraId="5F46A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5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23C33F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Procalcitonin, ng/mL</w:t>
            </w:r>
          </w:p>
        </w:tc>
        <w:tc>
          <w:tcPr>
            <w:tcW w:w="1616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1B3A9D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61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CCCCCC" w:sz="4" w:space="0"/>
            </w:tcBorders>
            <w:shd w:val="clear" w:color="auto" w:fill="auto"/>
            <w:noWrap/>
            <w:vAlign w:val="center"/>
          </w:tcPr>
          <w:p w14:paraId="0C18B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22.3%</w:t>
            </w:r>
          </w:p>
        </w:tc>
      </w:tr>
    </w:tbl>
    <w:p w14:paraId="6ABCA8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A3E9E"/>
    <w:rsid w:val="3A7A3E9E"/>
    <w:rsid w:val="3BBF34B0"/>
    <w:rsid w:val="7832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1960</Characters>
  <Lines>0</Lines>
  <Paragraphs>0</Paragraphs>
  <TotalTime>1</TotalTime>
  <ScaleCrop>false</ScaleCrop>
  <LinksUpToDate>false</LinksUpToDate>
  <CharactersWithSpaces>2141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2026-02-26T11:54:00Z</dcterms:created>
  <dc:creator>刘诗语</dc:creator>
  <cp:lastModifiedBy>刘诗语</cp:lastModifiedBy>
  <dcterms:modified xsi:type="dcterms:W3CDTF">2026-02-28T10:56:15Z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22429BC419D642E59F813C07F471E6E9_11</vt:lpwstr>
  </property>
  <property fmtid="{D5CDD505-2E9C-101B-9397-08002B2CF9AE}" pid="4" name="KSOTemplateDocerSaveRecord">
    <vt:lpwstr>eyJoZGlkIjoiZDRjMzMzOGU1MDYwY2UzMTM0NTMxNDQ2MjBjNzhjNTkiLCJ1c2VySWQiOiI3MjU5MTQwOTYifQ==</vt:lpwstr>
  </property>
</Properties>
</file>