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19BE9" w14:textId="6F15B3A0" w:rsidR="004C71CE" w:rsidRPr="004C71CE" w:rsidRDefault="004C71CE" w:rsidP="004C71CE">
      <w:pPr>
        <w:jc w:val="center"/>
        <w:rPr>
          <w:b/>
          <w:bCs/>
          <w:sz w:val="32"/>
          <w:szCs w:val="32"/>
          <w:u w:val="single"/>
        </w:rPr>
      </w:pPr>
      <w:r w:rsidRPr="004C71CE">
        <w:rPr>
          <w:b/>
          <w:bCs/>
          <w:sz w:val="32"/>
          <w:szCs w:val="32"/>
          <w:u w:val="single"/>
        </w:rPr>
        <w:t>Supplemental Material to</w:t>
      </w:r>
    </w:p>
    <w:p w14:paraId="50606372" w14:textId="77777777" w:rsidR="004C71CE" w:rsidRDefault="004C71CE">
      <w:pPr>
        <w:rPr>
          <w:b/>
          <w:bCs/>
          <w:sz w:val="28"/>
          <w:szCs w:val="28"/>
          <w:u w:val="single"/>
        </w:rPr>
      </w:pPr>
    </w:p>
    <w:p w14:paraId="1CD3E79B" w14:textId="77777777" w:rsidR="004C71CE" w:rsidRPr="00993E59" w:rsidRDefault="004C71CE" w:rsidP="004C71CE">
      <w:pPr>
        <w:spacing w:line="276" w:lineRule="auto"/>
        <w:jc w:val="center"/>
        <w:rPr>
          <w:b/>
          <w:sz w:val="32"/>
        </w:rPr>
      </w:pPr>
      <w:r w:rsidRPr="00993E59">
        <w:rPr>
          <w:b/>
          <w:sz w:val="32"/>
        </w:rPr>
        <w:t>High vasopressor doses are associated with decreased tissue oxygenation</w:t>
      </w:r>
      <w:r>
        <w:rPr>
          <w:b/>
          <w:sz w:val="32"/>
        </w:rPr>
        <w:t xml:space="preserve"> in critically ill patients</w:t>
      </w:r>
    </w:p>
    <w:p w14:paraId="0868DAF6" w14:textId="77777777" w:rsidR="004C71CE" w:rsidRPr="000970B2" w:rsidRDefault="004C71CE" w:rsidP="004C71CE">
      <w:pPr>
        <w:spacing w:line="276" w:lineRule="auto"/>
        <w:jc w:val="center"/>
        <w:rPr>
          <w:vertAlign w:val="superscript"/>
          <w:lang w:val="de-DE"/>
        </w:rPr>
      </w:pPr>
      <w:r w:rsidRPr="000970B2">
        <w:rPr>
          <w:lang w:val="de-DE"/>
        </w:rPr>
        <w:t>Patrick Rehn</w:t>
      </w:r>
      <w:r w:rsidRPr="000970B2">
        <w:rPr>
          <w:vertAlign w:val="superscript"/>
          <w:lang w:val="de-DE"/>
        </w:rPr>
        <w:t>1</w:t>
      </w:r>
      <w:r w:rsidRPr="000970B2">
        <w:rPr>
          <w:lang w:val="de-DE"/>
        </w:rPr>
        <w:t>, Katharina Hölzl</w:t>
      </w:r>
      <w:r w:rsidRPr="000970B2">
        <w:rPr>
          <w:vertAlign w:val="superscript"/>
          <w:lang w:val="de-DE"/>
        </w:rPr>
        <w:t>1</w:t>
      </w:r>
      <w:r w:rsidRPr="000970B2">
        <w:rPr>
          <w:lang w:val="de-DE"/>
        </w:rPr>
        <w:t>, Silvia Seidlitz</w:t>
      </w:r>
      <w:r w:rsidRPr="000970B2">
        <w:rPr>
          <w:vertAlign w:val="superscript"/>
          <w:lang w:val="de-DE"/>
        </w:rPr>
        <w:t>2</w:t>
      </w:r>
      <w:r w:rsidRPr="000970B2">
        <w:rPr>
          <w:lang w:val="de-DE"/>
        </w:rPr>
        <w:t xml:space="preserve">, </w:t>
      </w:r>
      <w:proofErr w:type="spellStart"/>
      <w:r w:rsidRPr="000970B2">
        <w:rPr>
          <w:lang w:val="de-DE"/>
        </w:rPr>
        <w:t>Ayca</w:t>
      </w:r>
      <w:proofErr w:type="spellEnd"/>
      <w:r w:rsidRPr="000970B2">
        <w:rPr>
          <w:lang w:val="de-DE"/>
        </w:rPr>
        <w:t xml:space="preserve"> von Garrel</w:t>
      </w:r>
      <w:r w:rsidRPr="000970B2">
        <w:rPr>
          <w:vertAlign w:val="superscript"/>
          <w:lang w:val="de-DE"/>
        </w:rPr>
        <w:t>1</w:t>
      </w:r>
      <w:r w:rsidRPr="000970B2">
        <w:rPr>
          <w:lang w:val="de-DE"/>
        </w:rPr>
        <w:t>, Tobias Hölle</w:t>
      </w:r>
      <w:r w:rsidRPr="000970B2">
        <w:rPr>
          <w:vertAlign w:val="superscript"/>
          <w:lang w:val="de-DE"/>
        </w:rPr>
        <w:t>1</w:t>
      </w:r>
      <w:r w:rsidRPr="000970B2">
        <w:rPr>
          <w:lang w:val="de-DE"/>
        </w:rPr>
        <w:t>, Maik von der Forst</w:t>
      </w:r>
      <w:r w:rsidRPr="000970B2">
        <w:rPr>
          <w:vertAlign w:val="superscript"/>
          <w:lang w:val="de-DE"/>
        </w:rPr>
        <w:t>1</w:t>
      </w:r>
      <w:r w:rsidRPr="000970B2">
        <w:rPr>
          <w:lang w:val="de-DE"/>
        </w:rPr>
        <w:t>, Alexander Studier-Fischer</w:t>
      </w:r>
      <w:r w:rsidRPr="000970B2">
        <w:rPr>
          <w:vertAlign w:val="superscript"/>
          <w:lang w:val="de-DE"/>
        </w:rPr>
        <w:t>2,3</w:t>
      </w:r>
      <w:r w:rsidRPr="000970B2">
        <w:rPr>
          <w:lang w:val="de-DE"/>
        </w:rPr>
        <w:t>, Mascha Fiedler-Kalenka</w:t>
      </w:r>
      <w:r w:rsidRPr="000970B2">
        <w:rPr>
          <w:vertAlign w:val="superscript"/>
          <w:lang w:val="de-DE"/>
        </w:rPr>
        <w:t>1</w:t>
      </w:r>
      <w:r w:rsidRPr="000970B2">
        <w:rPr>
          <w:lang w:val="de-DE"/>
        </w:rPr>
        <w:t>, Dania Fischer</w:t>
      </w:r>
      <w:r w:rsidRPr="000970B2">
        <w:rPr>
          <w:vertAlign w:val="superscript"/>
          <w:lang w:val="de-DE"/>
        </w:rPr>
        <w:t>1</w:t>
      </w:r>
      <w:r w:rsidRPr="000970B2">
        <w:rPr>
          <w:lang w:val="de-DE"/>
        </w:rPr>
        <w:t>, Felix CF Schmitt</w:t>
      </w:r>
      <w:r w:rsidRPr="000970B2">
        <w:rPr>
          <w:vertAlign w:val="superscript"/>
          <w:lang w:val="de-DE"/>
        </w:rPr>
        <w:t>1</w:t>
      </w:r>
      <w:r w:rsidRPr="000970B2">
        <w:rPr>
          <w:lang w:val="de-DE"/>
        </w:rPr>
        <w:t>, Christoph Lichtenstern</w:t>
      </w:r>
      <w:r w:rsidRPr="000970B2">
        <w:rPr>
          <w:vertAlign w:val="superscript"/>
          <w:lang w:val="de-DE"/>
        </w:rPr>
        <w:t>1</w:t>
      </w:r>
      <w:r w:rsidRPr="000970B2">
        <w:rPr>
          <w:lang w:val="de-DE"/>
        </w:rPr>
        <w:t>, Markus Alexander Weigand</w:t>
      </w:r>
      <w:r w:rsidRPr="000970B2">
        <w:rPr>
          <w:vertAlign w:val="superscript"/>
          <w:lang w:val="de-DE"/>
        </w:rPr>
        <w:t>1</w:t>
      </w:r>
      <w:r w:rsidRPr="000970B2">
        <w:rPr>
          <w:lang w:val="de-DE"/>
        </w:rPr>
        <w:t>, Lena Maier-Hein</w:t>
      </w:r>
      <w:r w:rsidRPr="000970B2">
        <w:rPr>
          <w:vertAlign w:val="superscript"/>
          <w:lang w:val="de-DE"/>
        </w:rPr>
        <w:t>2</w:t>
      </w:r>
      <w:r w:rsidRPr="000970B2">
        <w:rPr>
          <w:lang w:val="de-DE"/>
        </w:rPr>
        <w:t>, Maximilian Dietrich</w:t>
      </w:r>
      <w:r w:rsidRPr="000970B2">
        <w:rPr>
          <w:vertAlign w:val="superscript"/>
          <w:lang w:val="de-DE"/>
        </w:rPr>
        <w:t>1</w:t>
      </w:r>
      <w:r w:rsidRPr="000970B2">
        <w:rPr>
          <w:lang w:val="de-DE"/>
        </w:rPr>
        <w:t>, Stephan Katzenschlager</w:t>
      </w:r>
      <w:proofErr w:type="gramStart"/>
      <w:r w:rsidRPr="000970B2">
        <w:rPr>
          <w:vertAlign w:val="superscript"/>
          <w:lang w:val="de-DE"/>
        </w:rPr>
        <w:t>1</w:t>
      </w:r>
      <w:r>
        <w:rPr>
          <w:vertAlign w:val="superscript"/>
          <w:lang w:val="de-DE"/>
        </w:rPr>
        <w:t>,#</w:t>
      </w:r>
      <w:proofErr w:type="gramEnd"/>
    </w:p>
    <w:p w14:paraId="39A4C4F1" w14:textId="77777777" w:rsidR="004C71CE" w:rsidRPr="000970B2" w:rsidRDefault="004C71CE" w:rsidP="004C71CE">
      <w:pPr>
        <w:spacing w:line="276" w:lineRule="auto"/>
        <w:rPr>
          <w:lang w:val="de-DE"/>
        </w:rPr>
      </w:pPr>
    </w:p>
    <w:p w14:paraId="01242686" w14:textId="77777777" w:rsidR="004C71CE" w:rsidRPr="000970B2" w:rsidRDefault="004C71CE" w:rsidP="004C71CE">
      <w:pPr>
        <w:spacing w:line="276" w:lineRule="auto"/>
        <w:rPr>
          <w:lang w:val="de-DE"/>
        </w:rPr>
      </w:pPr>
      <w:r w:rsidRPr="000970B2">
        <w:rPr>
          <w:vertAlign w:val="superscript"/>
          <w:lang w:val="de-DE"/>
        </w:rPr>
        <w:t>1</w:t>
      </w:r>
      <w:r w:rsidRPr="000970B2">
        <w:rPr>
          <w:lang w:val="de-DE"/>
        </w:rPr>
        <w:t xml:space="preserve"> Department </w:t>
      </w:r>
      <w:proofErr w:type="spellStart"/>
      <w:r w:rsidRPr="000970B2">
        <w:rPr>
          <w:lang w:val="de-DE"/>
        </w:rPr>
        <w:t>of</w:t>
      </w:r>
      <w:proofErr w:type="spellEnd"/>
      <w:r w:rsidRPr="000970B2">
        <w:rPr>
          <w:lang w:val="de-DE"/>
        </w:rPr>
        <w:t xml:space="preserve"> </w:t>
      </w:r>
      <w:proofErr w:type="spellStart"/>
      <w:r w:rsidRPr="000970B2">
        <w:rPr>
          <w:lang w:val="de-DE"/>
        </w:rPr>
        <w:t>Anesthesiology</w:t>
      </w:r>
      <w:proofErr w:type="spellEnd"/>
      <w:r w:rsidRPr="000970B2">
        <w:rPr>
          <w:lang w:val="de-DE"/>
        </w:rPr>
        <w:t>, Heidelberg University Hospital, Im Neuenheimer Feld 420, 69120 Heidelberg, Germany.</w:t>
      </w:r>
    </w:p>
    <w:p w14:paraId="62E69568" w14:textId="77777777" w:rsidR="004C71CE" w:rsidRPr="000970B2" w:rsidRDefault="004C71CE" w:rsidP="004C71CE">
      <w:pPr>
        <w:spacing w:line="276" w:lineRule="auto"/>
        <w:rPr>
          <w:lang w:val="de-DE"/>
        </w:rPr>
      </w:pPr>
      <w:r w:rsidRPr="000970B2">
        <w:rPr>
          <w:vertAlign w:val="superscript"/>
          <w:lang w:val="de-DE"/>
        </w:rPr>
        <w:t xml:space="preserve">2 </w:t>
      </w:r>
      <w:r w:rsidRPr="000970B2">
        <w:rPr>
          <w:lang w:val="de-DE"/>
        </w:rPr>
        <w:t xml:space="preserve">Division </w:t>
      </w:r>
      <w:proofErr w:type="spellStart"/>
      <w:r w:rsidRPr="000970B2">
        <w:rPr>
          <w:lang w:val="de-DE"/>
        </w:rPr>
        <w:t>of</w:t>
      </w:r>
      <w:proofErr w:type="spellEnd"/>
      <w:r w:rsidRPr="000970B2">
        <w:rPr>
          <w:lang w:val="de-DE"/>
        </w:rPr>
        <w:t xml:space="preserve"> Intelligent Medical Systems (IMSY), German Cancer Research Center (DKFZ), Im Neuenheimer Feld 280, 69120 Heidelberg, Germany</w:t>
      </w:r>
    </w:p>
    <w:p w14:paraId="42FE8F7F" w14:textId="77777777" w:rsidR="004C71CE" w:rsidRPr="000970B2" w:rsidRDefault="004C71CE" w:rsidP="004C71CE">
      <w:pPr>
        <w:spacing w:line="276" w:lineRule="auto"/>
      </w:pPr>
      <w:r w:rsidRPr="000970B2">
        <w:rPr>
          <w:vertAlign w:val="superscript"/>
        </w:rPr>
        <w:t>3</w:t>
      </w:r>
      <w:r w:rsidRPr="000970B2">
        <w:t xml:space="preserve"> Department of General, Visceral, and Transplantation Surgery, Heidelberg University Hospital, </w:t>
      </w:r>
      <w:proofErr w:type="spellStart"/>
      <w:r w:rsidRPr="000970B2">
        <w:t>Im</w:t>
      </w:r>
      <w:proofErr w:type="spellEnd"/>
      <w:r w:rsidRPr="000970B2">
        <w:t xml:space="preserve"> </w:t>
      </w:r>
      <w:proofErr w:type="spellStart"/>
      <w:r w:rsidRPr="000970B2">
        <w:t>Neuenheimer</w:t>
      </w:r>
      <w:proofErr w:type="spellEnd"/>
      <w:r w:rsidRPr="000970B2">
        <w:t xml:space="preserve"> Feld 420, 69120 Heidelberg, Germany</w:t>
      </w:r>
    </w:p>
    <w:p w14:paraId="3AD3E2D7" w14:textId="77777777" w:rsidR="004C71CE" w:rsidRPr="000970B2" w:rsidRDefault="004C71CE" w:rsidP="004C71CE">
      <w:pPr>
        <w:spacing w:line="276" w:lineRule="auto"/>
      </w:pPr>
      <w:r w:rsidRPr="000970B2">
        <w:rPr>
          <w:vertAlign w:val="superscript"/>
        </w:rPr>
        <w:t>4</w:t>
      </w:r>
      <w:r w:rsidRPr="000970B2">
        <w:t xml:space="preserve"> Department of Urology and </w:t>
      </w:r>
      <w:proofErr w:type="spellStart"/>
      <w:r w:rsidRPr="000970B2">
        <w:t>Urosurgery</w:t>
      </w:r>
      <w:proofErr w:type="spellEnd"/>
      <w:r w:rsidRPr="000970B2">
        <w:t>, Medical Faculty of the University of Heidelberg, University Medical Center Mannheim, Theodor-Kutzer-Ufer 1-3, 68167 Mannheim, Germany.</w:t>
      </w:r>
    </w:p>
    <w:p w14:paraId="6DB21490" w14:textId="77777777" w:rsidR="004C71CE" w:rsidRDefault="004C71CE" w:rsidP="004C71CE">
      <w:pPr>
        <w:spacing w:line="276" w:lineRule="auto"/>
      </w:pPr>
    </w:p>
    <w:p w14:paraId="63CBDCEF" w14:textId="77777777" w:rsidR="004C71CE" w:rsidRDefault="004C71CE" w:rsidP="004C71CE">
      <w:pPr>
        <w:spacing w:line="276" w:lineRule="auto"/>
      </w:pPr>
    </w:p>
    <w:p w14:paraId="1EE7A9FF" w14:textId="77777777" w:rsidR="004C71CE" w:rsidRPr="000970B2" w:rsidRDefault="004C71CE" w:rsidP="004C71CE">
      <w:pPr>
        <w:spacing w:line="276" w:lineRule="auto"/>
      </w:pPr>
    </w:p>
    <w:p w14:paraId="38716810" w14:textId="77777777" w:rsidR="004C71CE" w:rsidRPr="000970B2" w:rsidRDefault="004C71CE" w:rsidP="004C71CE">
      <w:pPr>
        <w:spacing w:line="276" w:lineRule="auto"/>
      </w:pPr>
    </w:p>
    <w:p w14:paraId="71B21224" w14:textId="77777777" w:rsidR="004C71CE" w:rsidRPr="000970B2" w:rsidRDefault="004C71CE" w:rsidP="004C71CE">
      <w:pPr>
        <w:spacing w:line="276" w:lineRule="auto"/>
        <w:rPr>
          <w:b/>
        </w:rPr>
      </w:pPr>
      <w:r w:rsidRPr="00CF5CD0">
        <w:rPr>
          <w:b/>
          <w:vertAlign w:val="superscript"/>
        </w:rPr>
        <w:t>#</w:t>
      </w:r>
      <w:r w:rsidRPr="000970B2">
        <w:rPr>
          <w:b/>
        </w:rPr>
        <w:t xml:space="preserve">Corresponding author: </w:t>
      </w:r>
    </w:p>
    <w:p w14:paraId="576ED13C" w14:textId="77777777" w:rsidR="004C71CE" w:rsidRPr="000970B2" w:rsidRDefault="004C71CE" w:rsidP="004C71CE">
      <w:pPr>
        <w:spacing w:line="276" w:lineRule="auto"/>
      </w:pPr>
      <w:r>
        <w:t xml:space="preserve">Dr. med. Dr. med. univ. </w:t>
      </w:r>
      <w:r w:rsidRPr="000970B2">
        <w:t>Stephan Katzenschlager</w:t>
      </w:r>
    </w:p>
    <w:p w14:paraId="515DC2B0" w14:textId="77777777" w:rsidR="004C71CE" w:rsidRPr="000970B2" w:rsidRDefault="004C71CE" w:rsidP="004C71CE">
      <w:pPr>
        <w:spacing w:line="276" w:lineRule="auto"/>
        <w:rPr>
          <w:rStyle w:val="Hyperlink"/>
        </w:rPr>
      </w:pPr>
      <w:r w:rsidRPr="000970B2">
        <w:t>Stephan.Katzenschlager@med.uni-heidelberg.de</w:t>
      </w:r>
    </w:p>
    <w:p w14:paraId="1502B641" w14:textId="77777777" w:rsidR="004C71CE" w:rsidRPr="000970B2" w:rsidRDefault="004C71CE" w:rsidP="004C71CE">
      <w:pPr>
        <w:spacing w:line="276" w:lineRule="auto"/>
      </w:pPr>
      <w:r w:rsidRPr="000970B2">
        <w:t>Department of Anesthesiology, Heidelberg University Hospital</w:t>
      </w:r>
    </w:p>
    <w:p w14:paraId="241686B3" w14:textId="77777777" w:rsidR="004C71CE" w:rsidRPr="000970B2" w:rsidRDefault="004C71CE" w:rsidP="004C71CE">
      <w:pPr>
        <w:spacing w:line="276" w:lineRule="auto"/>
      </w:pPr>
      <w:proofErr w:type="spellStart"/>
      <w:r w:rsidRPr="000970B2">
        <w:t>Im</w:t>
      </w:r>
      <w:proofErr w:type="spellEnd"/>
      <w:r w:rsidRPr="000970B2">
        <w:t xml:space="preserve"> </w:t>
      </w:r>
      <w:proofErr w:type="spellStart"/>
      <w:r w:rsidRPr="000970B2">
        <w:t>Neuenheimer</w:t>
      </w:r>
      <w:proofErr w:type="spellEnd"/>
      <w:r w:rsidRPr="000970B2">
        <w:t xml:space="preserve"> Feld 420</w:t>
      </w:r>
    </w:p>
    <w:p w14:paraId="0F3A4584" w14:textId="77777777" w:rsidR="004C71CE" w:rsidRPr="000970B2" w:rsidRDefault="004C71CE" w:rsidP="004C71CE">
      <w:pPr>
        <w:spacing w:line="276" w:lineRule="auto"/>
      </w:pPr>
      <w:r w:rsidRPr="000970B2">
        <w:t>69120 Heidelberg, Germany</w:t>
      </w:r>
    </w:p>
    <w:p w14:paraId="73A0AAC9" w14:textId="4AC706E5" w:rsidR="004C71CE" w:rsidRDefault="004C71C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kern w:val="2"/>
          <w:sz w:val="22"/>
          <w:szCs w:val="22"/>
          <w14:ligatures w14:val="standardContextual"/>
        </w:rPr>
        <w:id w:val="-19523825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9ECDEC1" w14:textId="779A555F" w:rsidR="004C71CE" w:rsidRDefault="004C71CE">
          <w:pPr>
            <w:pStyle w:val="Inhaltsverzeichnisberschrift"/>
          </w:pPr>
          <w:r>
            <w:t>Table of Contents</w:t>
          </w:r>
        </w:p>
        <w:p w14:paraId="153E48AC" w14:textId="0DBA7AEE" w:rsidR="00E76C92" w:rsidRDefault="004C71CE">
          <w:pPr>
            <w:pStyle w:val="Verzeichnis1"/>
            <w:tabs>
              <w:tab w:val="right" w:leader="dot" w:pos="9062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val="de-DE" w:eastAsia="de-DE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230285526" w:history="1">
            <w:r w:rsidR="00E76C92" w:rsidRPr="00ED4378">
              <w:rPr>
                <w:rStyle w:val="Hyperlink"/>
                <w:noProof/>
              </w:rPr>
              <w:t>Supplemental Figure 1: Distribution of residuals.</w:t>
            </w:r>
            <w:r w:rsidR="00E76C92">
              <w:rPr>
                <w:noProof/>
                <w:webHidden/>
              </w:rPr>
              <w:tab/>
            </w:r>
            <w:r w:rsidR="00E76C92">
              <w:rPr>
                <w:noProof/>
                <w:webHidden/>
              </w:rPr>
              <w:fldChar w:fldCharType="begin"/>
            </w:r>
            <w:r w:rsidR="00E76C92">
              <w:rPr>
                <w:noProof/>
                <w:webHidden/>
              </w:rPr>
              <w:instrText xml:space="preserve"> PAGEREF _Toc230285526 \h </w:instrText>
            </w:r>
            <w:r w:rsidR="00E76C92">
              <w:rPr>
                <w:noProof/>
                <w:webHidden/>
              </w:rPr>
            </w:r>
            <w:r w:rsidR="00E76C92">
              <w:rPr>
                <w:noProof/>
                <w:webHidden/>
              </w:rPr>
              <w:fldChar w:fldCharType="separate"/>
            </w:r>
            <w:r w:rsidR="00E76C92">
              <w:rPr>
                <w:noProof/>
                <w:webHidden/>
              </w:rPr>
              <w:t>3</w:t>
            </w:r>
            <w:r w:rsidR="00E76C92">
              <w:rPr>
                <w:noProof/>
                <w:webHidden/>
              </w:rPr>
              <w:fldChar w:fldCharType="end"/>
            </w:r>
          </w:hyperlink>
        </w:p>
        <w:p w14:paraId="11769E24" w14:textId="257EFFAB" w:rsidR="00E76C92" w:rsidRDefault="00E76C92">
          <w:pPr>
            <w:pStyle w:val="Verzeichnis1"/>
            <w:tabs>
              <w:tab w:val="right" w:leader="dot" w:pos="9062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val="de-DE" w:eastAsia="de-DE"/>
            </w:rPr>
          </w:pPr>
          <w:hyperlink w:anchor="_Toc230285527" w:history="1">
            <w:r w:rsidRPr="00ED4378">
              <w:rPr>
                <w:rStyle w:val="Hyperlink"/>
                <w:noProof/>
              </w:rPr>
              <w:t>Supplemental Figure 2: Scatterplot of Residuals vs. Predicted Values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_Toc230285527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9D92A3" w14:textId="1FA2777E" w:rsidR="00E76C92" w:rsidRDefault="00E76C92">
          <w:pPr>
            <w:pStyle w:val="Verzeichnis1"/>
            <w:tabs>
              <w:tab w:val="right" w:leader="dot" w:pos="9062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val="de-DE" w:eastAsia="de-DE"/>
            </w:rPr>
          </w:pPr>
          <w:hyperlink w:anchor="_Toc230285528" w:history="1">
            <w:r w:rsidRPr="00ED4378">
              <w:rPr>
                <w:rStyle w:val="Hyperlink"/>
                <w:noProof/>
              </w:rPr>
              <w:t>Supplemental Figure 3: Scatter Plot of Cook's Distance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_Toc230285528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F3C99" w14:textId="3AAA0FCC" w:rsidR="00E76C92" w:rsidRDefault="00E76C92">
          <w:pPr>
            <w:pStyle w:val="Verzeichnis1"/>
            <w:tabs>
              <w:tab w:val="right" w:leader="dot" w:pos="9062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val="de-DE" w:eastAsia="de-DE"/>
            </w:rPr>
          </w:pPr>
          <w:hyperlink w:anchor="_Toc230285529" w:history="1">
            <w:r w:rsidRPr="00ED4378">
              <w:rPr>
                <w:rStyle w:val="Hyperlink"/>
                <w:noProof/>
              </w:rPr>
              <w:t>Supplement Figure 4: 30-Day Mortality across NEE groups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_Toc230285529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949B11" w14:textId="3874ED55" w:rsidR="00E76C92" w:rsidRDefault="00E76C92">
          <w:pPr>
            <w:pStyle w:val="Verzeichnis1"/>
            <w:tabs>
              <w:tab w:val="right" w:leader="dot" w:pos="9062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val="de-DE" w:eastAsia="de-DE"/>
            </w:rPr>
          </w:pPr>
          <w:hyperlink w:anchor="_Toc230285530" w:history="1">
            <w:r w:rsidRPr="00ED4378">
              <w:rPr>
                <w:rStyle w:val="Hyperlink"/>
                <w:noProof/>
              </w:rPr>
              <w:t>Supplement Figure 5: StO₂ trajectories from shock onset to reversal stratified by 30-day mortality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_Toc230285530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0D9AB8" w14:textId="3648DC81" w:rsidR="00E76C92" w:rsidRDefault="00E76C92">
          <w:pPr>
            <w:pStyle w:val="Verzeichnis1"/>
            <w:tabs>
              <w:tab w:val="right" w:leader="dot" w:pos="9062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val="de-DE" w:eastAsia="de-DE"/>
            </w:rPr>
          </w:pPr>
          <w:hyperlink w:anchor="_Toc230285531" w:history="1">
            <w:r w:rsidRPr="00ED4378">
              <w:rPr>
                <w:rStyle w:val="Hyperlink"/>
                <w:noProof/>
              </w:rPr>
              <w:t>Supplemental Table 1: Baseline Characteristics of excluded patients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_Toc230285531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F53985" w14:textId="48A3D034" w:rsidR="00E76C92" w:rsidRDefault="00E76C92">
          <w:pPr>
            <w:pStyle w:val="Verzeichnis1"/>
            <w:tabs>
              <w:tab w:val="right" w:leader="dot" w:pos="9062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val="de-DE" w:eastAsia="de-DE"/>
            </w:rPr>
          </w:pPr>
          <w:hyperlink w:anchor="_Toc230285532" w:history="1">
            <w:r w:rsidRPr="00ED4378">
              <w:rPr>
                <w:rStyle w:val="Hyperlink"/>
                <w:noProof/>
              </w:rPr>
              <w:t>Supplemental Table 2: Hyperspectral Imaging data, lactate, and creatinine levels according to NEE-quartiles.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_Toc230285532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AC7164" w14:textId="2A88031C" w:rsidR="00E76C92" w:rsidRDefault="00E76C92">
          <w:pPr>
            <w:pStyle w:val="Verzeichnis1"/>
            <w:tabs>
              <w:tab w:val="right" w:leader="dot" w:pos="9062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val="de-DE" w:eastAsia="de-DE"/>
            </w:rPr>
          </w:pPr>
          <w:hyperlink w:anchor="_Toc230285533" w:history="1">
            <w:r w:rsidRPr="00ED4378">
              <w:rPr>
                <w:rStyle w:val="Hyperlink"/>
                <w:noProof/>
              </w:rPr>
              <w:t>Supplemental Table 3: Sensitivity analyses assessing non-linearity of the association between NEE and StO₂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_Toc230285533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86ED82" w14:textId="7F8A2F7D" w:rsidR="00E76C92" w:rsidRDefault="00E76C92">
          <w:pPr>
            <w:pStyle w:val="Verzeichnis1"/>
            <w:tabs>
              <w:tab w:val="right" w:leader="dot" w:pos="9062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val="de-DE" w:eastAsia="de-DE"/>
            </w:rPr>
          </w:pPr>
          <w:hyperlink w:anchor="_Toc230285534" w:history="1">
            <w:r w:rsidRPr="00ED4378">
              <w:rPr>
                <w:rStyle w:val="Hyperlink"/>
                <w:noProof/>
              </w:rPr>
              <w:t>Supplemental Table 4: Comparison of Standard Errors HC3 and OLS for Linear Regression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_Toc230285534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526885" w14:textId="645FF1A0" w:rsidR="00E76C92" w:rsidRDefault="00E76C92">
          <w:pPr>
            <w:pStyle w:val="Verzeichnis1"/>
            <w:tabs>
              <w:tab w:val="right" w:leader="dot" w:pos="9062"/>
            </w:tabs>
            <w:rPr>
              <w:rFonts w:eastAsiaTheme="minorEastAsia"/>
              <w:b w:val="0"/>
              <w:bCs w:val="0"/>
              <w:i w:val="0"/>
              <w:iCs w:val="0"/>
              <w:noProof/>
              <w:lang w:val="de-DE" w:eastAsia="de-DE"/>
            </w:rPr>
          </w:pPr>
          <w:hyperlink w:anchor="_Toc230285535" w:history="1">
            <w:r w:rsidRPr="00ED4378">
              <w:rPr>
                <w:rStyle w:val="Hyperlink"/>
                <w:noProof/>
              </w:rPr>
              <w:t>Supplemental Table 5: Non-Sepsis Subgroup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_Toc230285535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A67AF" w14:textId="34809D6B" w:rsidR="004C71CE" w:rsidRDefault="004C71CE">
          <w:r>
            <w:rPr>
              <w:b/>
              <w:bCs/>
              <w:noProof/>
            </w:rPr>
            <w:fldChar w:fldCharType="end"/>
          </w:r>
        </w:p>
      </w:sdtContent>
    </w:sdt>
    <w:p w14:paraId="55E40491" w14:textId="6618924E" w:rsidR="004C71CE" w:rsidRDefault="004C71CE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1C0242BC" w14:textId="2FA2278C" w:rsidR="004C71CE" w:rsidRPr="004C71CE" w:rsidRDefault="004C71CE" w:rsidP="004C71CE">
      <w:pPr>
        <w:pStyle w:val="berschrift1"/>
        <w:rPr>
          <w:b/>
          <w:bCs/>
          <w:sz w:val="28"/>
          <w:szCs w:val="28"/>
          <w:u w:val="single"/>
        </w:rPr>
      </w:pPr>
      <w:bookmarkStart w:id="0" w:name="_Toc230285526"/>
      <w:r>
        <w:lastRenderedPageBreak/>
        <w:t xml:space="preserve">Supplemental Figure </w:t>
      </w:r>
      <w:r>
        <w:fldChar w:fldCharType="begin"/>
      </w:r>
      <w:r>
        <w:instrText xml:space="preserve"> SEQ Suppl._Figure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 Distribution of residuals.</w:t>
      </w:r>
      <w:bookmarkEnd w:id="0"/>
      <w:r>
        <w:t xml:space="preserve"> </w:t>
      </w:r>
    </w:p>
    <w:p w14:paraId="5F1D90D9" w14:textId="7AD3E698" w:rsidR="00583230" w:rsidRDefault="00F337CB" w:rsidP="00583230">
      <w:pPr>
        <w:keepNext/>
      </w:pPr>
      <w:r>
        <w:rPr>
          <w:noProof/>
        </w:rPr>
        <w:drawing>
          <wp:inline distT="0" distB="0" distL="0" distR="0" wp14:anchorId="3B55CA05" wp14:editId="6136DF1E">
            <wp:extent cx="5760720" cy="2068830"/>
            <wp:effectExtent l="0" t="0" r="0" b="7620"/>
            <wp:docPr id="166291801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9769B" w14:textId="77777777" w:rsidR="00583230" w:rsidRDefault="00583230">
      <w:pPr>
        <w:rPr>
          <w:b/>
          <w:bCs/>
          <w:sz w:val="28"/>
          <w:szCs w:val="28"/>
          <w:u w:val="single"/>
        </w:rPr>
      </w:pPr>
    </w:p>
    <w:p w14:paraId="126E8FEC" w14:textId="77777777" w:rsidR="004C71CE" w:rsidRDefault="004C71CE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3198B892" w14:textId="063AA23C" w:rsidR="004C71CE" w:rsidRPr="004C71CE" w:rsidRDefault="004C71CE" w:rsidP="004C71CE">
      <w:pPr>
        <w:pStyle w:val="berschrift1"/>
        <w:rPr>
          <w:sz w:val="18"/>
          <w:szCs w:val="18"/>
        </w:rPr>
      </w:pPr>
      <w:bookmarkStart w:id="1" w:name="_Toc230285527"/>
      <w:r>
        <w:lastRenderedPageBreak/>
        <w:t xml:space="preserve">Supplemental Figure </w:t>
      </w:r>
      <w:r>
        <w:fldChar w:fldCharType="begin"/>
      </w:r>
      <w:r>
        <w:instrText xml:space="preserve"> SEQ Suppl._Figure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: Scatterplot of </w:t>
      </w:r>
      <w:r w:rsidRPr="00583230">
        <w:t>Residuals vs. Predicted Value</w:t>
      </w:r>
      <w:r>
        <w:t>s</w:t>
      </w:r>
      <w:bookmarkEnd w:id="1"/>
    </w:p>
    <w:p w14:paraId="3FFF4DBA" w14:textId="2E425306" w:rsidR="00583230" w:rsidRDefault="00F337CB" w:rsidP="00583230">
      <w:pPr>
        <w:keepNext/>
      </w:pPr>
      <w:r w:rsidRPr="00F337CB">
        <w:t xml:space="preserve"> </w:t>
      </w:r>
      <w:r>
        <w:rPr>
          <w:noProof/>
        </w:rPr>
        <w:drawing>
          <wp:inline distT="0" distB="0" distL="0" distR="0" wp14:anchorId="28C24C48" wp14:editId="2F7972D3">
            <wp:extent cx="5760720" cy="3336290"/>
            <wp:effectExtent l="0" t="0" r="0" b="0"/>
            <wp:docPr id="2043989619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BE35E" w14:textId="55D32434" w:rsidR="00A50C06" w:rsidRDefault="00A50C06">
      <w:pPr>
        <w:rPr>
          <w:i/>
          <w:iCs/>
          <w:color w:val="0E2841" w:themeColor="text2"/>
          <w:sz w:val="18"/>
          <w:szCs w:val="18"/>
        </w:rPr>
      </w:pPr>
      <w:r>
        <w:br w:type="page"/>
      </w:r>
    </w:p>
    <w:p w14:paraId="29130F64" w14:textId="4177E61F" w:rsidR="004C71CE" w:rsidRDefault="00F337CB" w:rsidP="004C71CE">
      <w:pPr>
        <w:pStyle w:val="berschrift1"/>
      </w:pPr>
      <w:r w:rsidRPr="00F337CB">
        <w:lastRenderedPageBreak/>
        <w:t xml:space="preserve"> </w:t>
      </w:r>
      <w:bookmarkStart w:id="2" w:name="_Toc230285528"/>
      <w:r w:rsidR="004C71CE">
        <w:t xml:space="preserve">Supplemental Figure </w:t>
      </w:r>
      <w:r w:rsidR="004C71CE">
        <w:fldChar w:fldCharType="begin"/>
      </w:r>
      <w:r w:rsidR="004C71CE">
        <w:instrText xml:space="preserve"> SEQ Suppl._Figure \* ARABIC </w:instrText>
      </w:r>
      <w:r w:rsidR="004C71CE">
        <w:fldChar w:fldCharType="separate"/>
      </w:r>
      <w:r w:rsidR="004C71CE">
        <w:rPr>
          <w:noProof/>
        </w:rPr>
        <w:t>3</w:t>
      </w:r>
      <w:r w:rsidR="004C71CE">
        <w:fldChar w:fldCharType="end"/>
      </w:r>
      <w:r w:rsidR="004C71CE">
        <w:t>: Scatter Plot of Cook's Distance</w:t>
      </w:r>
      <w:bookmarkEnd w:id="2"/>
    </w:p>
    <w:p w14:paraId="72C0DA84" w14:textId="5B422CFE" w:rsidR="00583230" w:rsidRDefault="00F337CB" w:rsidP="00583230">
      <w:pPr>
        <w:keepNext/>
      </w:pPr>
      <w:r>
        <w:rPr>
          <w:noProof/>
        </w:rPr>
        <w:drawing>
          <wp:inline distT="0" distB="0" distL="0" distR="0" wp14:anchorId="3E9F19D0" wp14:editId="3FF830EB">
            <wp:extent cx="5760720" cy="3337560"/>
            <wp:effectExtent l="0" t="0" r="0" b="0"/>
            <wp:docPr id="73875942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8CDC6" w14:textId="77777777" w:rsidR="00583230" w:rsidRDefault="00583230" w:rsidP="00583230"/>
    <w:p w14:paraId="67B65CDD" w14:textId="77777777" w:rsidR="00583230" w:rsidRPr="00583230" w:rsidRDefault="00583230" w:rsidP="00583230"/>
    <w:p w14:paraId="13E2B65A" w14:textId="510C568B" w:rsidR="00A50C06" w:rsidRPr="00530C9D" w:rsidRDefault="004C71CE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0A2DA4D4" w14:textId="60D2B455" w:rsidR="004C71CE" w:rsidRDefault="004C71CE" w:rsidP="00A50C06">
      <w:pPr>
        <w:pStyle w:val="berschrift1"/>
      </w:pPr>
      <w:bookmarkStart w:id="3" w:name="_Toc230285529"/>
      <w:r>
        <w:lastRenderedPageBreak/>
        <w:t>Suppl</w:t>
      </w:r>
      <w:r w:rsidR="00A50C06">
        <w:t>ement</w:t>
      </w:r>
      <w:r>
        <w:t xml:space="preserve"> Figure </w:t>
      </w:r>
      <w:r w:rsidR="00530C9D">
        <w:t>4</w:t>
      </w:r>
      <w:r>
        <w:t>: 30-Day Mortality across NEE groups</w:t>
      </w:r>
      <w:bookmarkEnd w:id="3"/>
      <w:r>
        <w:t xml:space="preserve"> </w:t>
      </w:r>
    </w:p>
    <w:p w14:paraId="1224411D" w14:textId="245F789A" w:rsidR="004C71CE" w:rsidRDefault="00A50C06">
      <w:r>
        <w:rPr>
          <w:noProof/>
        </w:rPr>
        <w:drawing>
          <wp:inline distT="0" distB="0" distL="0" distR="0" wp14:anchorId="7DA26E1B" wp14:editId="3D353811">
            <wp:extent cx="5760720" cy="4032250"/>
            <wp:effectExtent l="0" t="0" r="5080" b="6350"/>
            <wp:docPr id="187329819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37A7A" w14:textId="68ECD4D9" w:rsidR="008E1F0F" w:rsidRDefault="00A50C06" w:rsidP="00A50C06">
      <w:pPr>
        <w:pStyle w:val="Beschriftung"/>
      </w:pPr>
      <w:r>
        <w:t>The p</w:t>
      </w:r>
      <w:r w:rsidRPr="00A50C06">
        <w:t xml:space="preserve">ercentage on top of </w:t>
      </w:r>
      <w:r>
        <w:t xml:space="preserve">the </w:t>
      </w:r>
      <w:r w:rsidRPr="00A50C06">
        <w:t xml:space="preserve">error bar represents </w:t>
      </w:r>
      <w:r>
        <w:t xml:space="preserve">the </w:t>
      </w:r>
      <w:r w:rsidRPr="00A50C06">
        <w:t>mortality rate.</w:t>
      </w:r>
    </w:p>
    <w:p w14:paraId="60AE660B" w14:textId="77777777" w:rsidR="008E1F0F" w:rsidRDefault="008E1F0F">
      <w:pPr>
        <w:rPr>
          <w:i/>
          <w:iCs/>
          <w:color w:val="0E2841" w:themeColor="text2"/>
          <w:sz w:val="18"/>
          <w:szCs w:val="18"/>
        </w:rPr>
      </w:pPr>
      <w:r>
        <w:br w:type="page"/>
      </w:r>
    </w:p>
    <w:p w14:paraId="49185780" w14:textId="0F65618A" w:rsidR="008E1F0F" w:rsidRDefault="008E1F0F" w:rsidP="008E1F0F">
      <w:pPr>
        <w:pStyle w:val="berschrift1"/>
      </w:pPr>
      <w:bookmarkStart w:id="4" w:name="_Toc230285530"/>
      <w:r>
        <w:lastRenderedPageBreak/>
        <w:t xml:space="preserve">Supplement Figure 5: </w:t>
      </w:r>
      <w:proofErr w:type="spellStart"/>
      <w:r w:rsidRPr="008E1F0F">
        <w:t>StO</w:t>
      </w:r>
      <w:proofErr w:type="spellEnd"/>
      <w:r w:rsidRPr="008E1F0F">
        <w:t>₂ trajectories from shock onset to reversal stratified by 30-day mortality</w:t>
      </w:r>
      <w:bookmarkEnd w:id="4"/>
    </w:p>
    <w:p w14:paraId="537DBE81" w14:textId="77777777" w:rsidR="008E1F0F" w:rsidRDefault="008E1F0F" w:rsidP="008E1F0F">
      <w:pPr>
        <w:keepNext/>
      </w:pPr>
      <w:r>
        <w:rPr>
          <w:noProof/>
        </w:rPr>
        <w:drawing>
          <wp:inline distT="0" distB="0" distL="0" distR="0" wp14:anchorId="58E657CA" wp14:editId="510F9EC7">
            <wp:extent cx="5760720" cy="4320540"/>
            <wp:effectExtent l="0" t="0" r="0" b="3810"/>
            <wp:docPr id="213891311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20966" w14:textId="34B3CBF7" w:rsidR="008E1F0F" w:rsidRPr="008E1F0F" w:rsidRDefault="008E1F0F" w:rsidP="008E1F0F">
      <w:pPr>
        <w:pStyle w:val="Beschriftung"/>
      </w:pPr>
      <w:r>
        <w:t>I</w:t>
      </w:r>
      <w:r w:rsidRPr="008E1F0F">
        <w:t xml:space="preserve">ndividual patient trajectories (thin lines) and mean values with standard error (bold lines with error bars) are shown for survivors (green) and non-survivors (red). Survivors demonstrated greater </w:t>
      </w:r>
      <w:proofErr w:type="spellStart"/>
      <w:r w:rsidRPr="008E1F0F">
        <w:t>StO</w:t>
      </w:r>
      <w:proofErr w:type="spellEnd"/>
      <w:r w:rsidRPr="008E1F0F">
        <w:t>₂ improvement (+6.6%) compared to non-survivors (+3.1%), though this difference did not reach statistical significance (p = 0.358, n = 61 patients with complete mortality data).</w:t>
      </w:r>
    </w:p>
    <w:p w14:paraId="4D08E2AD" w14:textId="77777777" w:rsidR="00A50C06" w:rsidRDefault="00A50C06" w:rsidP="00A50C06">
      <w:pPr>
        <w:pStyle w:val="Beschriftung"/>
      </w:pPr>
    </w:p>
    <w:p w14:paraId="166BB9DB" w14:textId="6EDD03F7" w:rsidR="00C0038C" w:rsidRDefault="004C71CE">
      <w:r>
        <w:br w:type="page"/>
      </w:r>
    </w:p>
    <w:p w14:paraId="5C8BAB1C" w14:textId="3D19E342" w:rsidR="00C0038C" w:rsidRDefault="00C0038C" w:rsidP="00C0038C">
      <w:pPr>
        <w:pStyle w:val="berschrift1"/>
      </w:pPr>
      <w:bookmarkStart w:id="5" w:name="_Toc230285531"/>
      <w:r>
        <w:lastRenderedPageBreak/>
        <w:t>Supplemental Table 1</w:t>
      </w:r>
      <w:r w:rsidR="00E76C92">
        <w:t>:</w:t>
      </w:r>
      <w:r>
        <w:t xml:space="preserve"> Baseline Characteristics of excluded patients</w:t>
      </w:r>
      <w:bookmarkEnd w:id="5"/>
    </w:p>
    <w:tbl>
      <w:tblPr>
        <w:tblStyle w:val="Gitternetztabelle2"/>
        <w:tblW w:w="0" w:type="auto"/>
        <w:tblLook w:val="04A0" w:firstRow="1" w:lastRow="0" w:firstColumn="1" w:lastColumn="0" w:noHBand="0" w:noVBand="1"/>
      </w:tblPr>
      <w:tblGrid>
        <w:gridCol w:w="2149"/>
        <w:gridCol w:w="1387"/>
      </w:tblGrid>
      <w:tr w:rsidR="00C0038C" w:rsidRPr="000C690D" w14:paraId="3D1ACA51" w14:textId="77777777" w:rsidTr="00B93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55C31BEF" w14:textId="51242C14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Variable</w:t>
            </w:r>
          </w:p>
        </w:tc>
        <w:tc>
          <w:tcPr>
            <w:tcW w:w="1387" w:type="dxa"/>
          </w:tcPr>
          <w:p w14:paraId="3913867A" w14:textId="77777777" w:rsidR="00C0038C" w:rsidRPr="000C690D" w:rsidRDefault="00C0038C" w:rsidP="00B93E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Excluded Patients (n=6)</w:t>
            </w:r>
          </w:p>
        </w:tc>
      </w:tr>
      <w:tr w:rsidR="00C0038C" w:rsidRPr="000C690D" w14:paraId="76DDE495" w14:textId="77777777" w:rsidTr="00B9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47D050A7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Age, years, mean ± SD</w:t>
            </w:r>
          </w:p>
        </w:tc>
        <w:tc>
          <w:tcPr>
            <w:tcW w:w="1387" w:type="dxa"/>
          </w:tcPr>
          <w:p w14:paraId="1DB2FE99" w14:textId="77777777" w:rsidR="00C0038C" w:rsidRPr="000C690D" w:rsidRDefault="00C0038C" w:rsidP="00B9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356A5">
              <w:t>6</w:t>
            </w:r>
            <w:r>
              <w:t>7</w:t>
            </w:r>
            <w:r w:rsidRPr="004356A5">
              <w:t>.</w:t>
            </w:r>
            <w:r>
              <w:t>7</w:t>
            </w:r>
            <w:r w:rsidRPr="004356A5">
              <w:t xml:space="preserve"> ± </w:t>
            </w:r>
            <w:r>
              <w:t>10.8</w:t>
            </w:r>
          </w:p>
        </w:tc>
      </w:tr>
      <w:tr w:rsidR="00C0038C" w:rsidRPr="000C690D" w14:paraId="3D900013" w14:textId="77777777" w:rsidTr="00B93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39972064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 xml:space="preserve">Weight, mean ± SD </w:t>
            </w:r>
            <w:r>
              <w:rPr>
                <w:rFonts w:cstheme="minorHAnsi"/>
              </w:rPr>
              <w:t>[</w:t>
            </w:r>
            <w:r w:rsidRPr="000C690D">
              <w:rPr>
                <w:rFonts w:cstheme="minorHAnsi"/>
              </w:rPr>
              <w:t>kg</w:t>
            </w:r>
            <w:r>
              <w:rPr>
                <w:rFonts w:cstheme="minorHAnsi"/>
              </w:rPr>
              <w:t>]</w:t>
            </w:r>
          </w:p>
        </w:tc>
        <w:tc>
          <w:tcPr>
            <w:tcW w:w="1387" w:type="dxa"/>
          </w:tcPr>
          <w:p w14:paraId="75C26455" w14:textId="77777777" w:rsidR="00C0038C" w:rsidRPr="000C690D" w:rsidRDefault="00C0038C" w:rsidP="00B9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N.A.</w:t>
            </w:r>
          </w:p>
        </w:tc>
      </w:tr>
      <w:tr w:rsidR="00C0038C" w:rsidRPr="000C690D" w14:paraId="3AF9DAFC" w14:textId="77777777" w:rsidTr="00B9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585FA1A8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Female sex, n (%)</w:t>
            </w:r>
          </w:p>
        </w:tc>
        <w:tc>
          <w:tcPr>
            <w:tcW w:w="1387" w:type="dxa"/>
          </w:tcPr>
          <w:p w14:paraId="67C9922E" w14:textId="77777777" w:rsidR="00C0038C" w:rsidRPr="000C690D" w:rsidRDefault="00C0038C" w:rsidP="00B9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0C690D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0</w:t>
            </w:r>
            <w:r w:rsidRPr="000C690D">
              <w:rPr>
                <w:rFonts w:cstheme="minorHAnsi"/>
              </w:rPr>
              <w:t>)</w:t>
            </w:r>
          </w:p>
        </w:tc>
      </w:tr>
      <w:tr w:rsidR="00C0038C" w:rsidRPr="000C690D" w14:paraId="3548603C" w14:textId="77777777" w:rsidTr="00B93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1E52BB15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APACHE II score, mean ± SD</w:t>
            </w:r>
          </w:p>
        </w:tc>
        <w:tc>
          <w:tcPr>
            <w:tcW w:w="1387" w:type="dxa"/>
          </w:tcPr>
          <w:p w14:paraId="66DFDDAF" w14:textId="77777777" w:rsidR="00C0038C" w:rsidRPr="000C690D" w:rsidRDefault="00C0038C" w:rsidP="00B9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38.3</w:t>
            </w:r>
            <w:r w:rsidRPr="000F552E">
              <w:t xml:space="preserve"> ± </w:t>
            </w:r>
            <w:r>
              <w:t>5.9</w:t>
            </w:r>
          </w:p>
        </w:tc>
      </w:tr>
      <w:tr w:rsidR="00C0038C" w:rsidRPr="000C690D" w14:paraId="345BD403" w14:textId="77777777" w:rsidTr="00B9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34A0B996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SOFA score, mean ± SD</w:t>
            </w:r>
          </w:p>
        </w:tc>
        <w:tc>
          <w:tcPr>
            <w:tcW w:w="1387" w:type="dxa"/>
          </w:tcPr>
          <w:p w14:paraId="14FC7687" w14:textId="77777777" w:rsidR="00C0038C" w:rsidRPr="000C690D" w:rsidRDefault="00C0038C" w:rsidP="00B9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t>9.6</w:t>
            </w:r>
            <w:r w:rsidRPr="00B31C6E">
              <w:t xml:space="preserve"> ± </w:t>
            </w:r>
            <w:r>
              <w:t>4.0</w:t>
            </w:r>
          </w:p>
        </w:tc>
      </w:tr>
      <w:tr w:rsidR="00C0038C" w:rsidRPr="000C690D" w14:paraId="2B2E767A" w14:textId="77777777" w:rsidTr="00B93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41E14F0E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Preexisting cardiovascular disease, n (%)</w:t>
            </w:r>
          </w:p>
        </w:tc>
        <w:tc>
          <w:tcPr>
            <w:tcW w:w="1387" w:type="dxa"/>
          </w:tcPr>
          <w:p w14:paraId="7BA2AF5D" w14:textId="77777777" w:rsidR="00C0038C" w:rsidRPr="000C690D" w:rsidRDefault="00C0038C" w:rsidP="00B9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 xml:space="preserve">2 </w:t>
            </w:r>
            <w:r w:rsidRPr="00A863F3">
              <w:t>(</w:t>
            </w:r>
            <w:r>
              <w:t>33</w:t>
            </w:r>
            <w:r w:rsidRPr="00A863F3">
              <w:t>)</w:t>
            </w:r>
          </w:p>
        </w:tc>
      </w:tr>
      <w:tr w:rsidR="00C0038C" w:rsidRPr="000C690D" w14:paraId="302A20AE" w14:textId="77777777" w:rsidTr="00B9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3083EB2E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CKD, n (%)</w:t>
            </w:r>
          </w:p>
        </w:tc>
        <w:tc>
          <w:tcPr>
            <w:tcW w:w="1387" w:type="dxa"/>
          </w:tcPr>
          <w:p w14:paraId="4FE21AC7" w14:textId="77777777" w:rsidR="00C0038C" w:rsidRPr="000C690D" w:rsidRDefault="00C0038C" w:rsidP="00B9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t>1</w:t>
            </w:r>
            <w:r w:rsidRPr="003655A1">
              <w:t xml:space="preserve"> (1</w:t>
            </w:r>
            <w:r>
              <w:t>7</w:t>
            </w:r>
            <w:r w:rsidRPr="003655A1">
              <w:t>)</w:t>
            </w:r>
          </w:p>
        </w:tc>
      </w:tr>
      <w:tr w:rsidR="00C0038C" w:rsidRPr="000C690D" w14:paraId="0CB30929" w14:textId="77777777" w:rsidTr="00B93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5B348BA0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 xml:space="preserve">Acute </w:t>
            </w:r>
            <w:r>
              <w:rPr>
                <w:rFonts w:cstheme="minorHAnsi"/>
              </w:rPr>
              <w:t>kidney injury</w:t>
            </w:r>
            <w:r w:rsidRPr="000C690D">
              <w:rPr>
                <w:rFonts w:cstheme="minorHAnsi"/>
              </w:rPr>
              <w:t>, n (%)</w:t>
            </w:r>
          </w:p>
        </w:tc>
        <w:tc>
          <w:tcPr>
            <w:tcW w:w="1387" w:type="dxa"/>
          </w:tcPr>
          <w:p w14:paraId="09DD5FDB" w14:textId="77777777" w:rsidR="00C0038C" w:rsidRPr="000C690D" w:rsidRDefault="00C0038C" w:rsidP="00B9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2</w:t>
            </w:r>
            <w:r w:rsidRPr="00C32C64">
              <w:t xml:space="preserve"> (</w:t>
            </w:r>
            <w:r>
              <w:t>33</w:t>
            </w:r>
            <w:r w:rsidRPr="00C32C64">
              <w:t>)</w:t>
            </w:r>
          </w:p>
        </w:tc>
      </w:tr>
      <w:tr w:rsidR="00C0038C" w:rsidRPr="000C690D" w14:paraId="30D71ED2" w14:textId="77777777" w:rsidTr="00B9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4B733100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RRT, n (%)</w:t>
            </w:r>
          </w:p>
        </w:tc>
        <w:tc>
          <w:tcPr>
            <w:tcW w:w="1387" w:type="dxa"/>
          </w:tcPr>
          <w:p w14:paraId="1D2BB54D" w14:textId="77777777" w:rsidR="00C0038C" w:rsidRPr="000C690D" w:rsidRDefault="00C0038C" w:rsidP="00B9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t>2</w:t>
            </w:r>
            <w:r w:rsidRPr="00F70FC1">
              <w:t xml:space="preserve"> (</w:t>
            </w:r>
            <w:r>
              <w:t>33</w:t>
            </w:r>
            <w:r w:rsidRPr="00F70FC1">
              <w:t>)</w:t>
            </w:r>
          </w:p>
        </w:tc>
      </w:tr>
      <w:tr w:rsidR="00C0038C" w:rsidRPr="000C690D" w14:paraId="6EBA6370" w14:textId="77777777" w:rsidTr="00B93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47C61B95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Malignant disease, n (%)</w:t>
            </w:r>
          </w:p>
        </w:tc>
        <w:tc>
          <w:tcPr>
            <w:tcW w:w="1387" w:type="dxa"/>
          </w:tcPr>
          <w:p w14:paraId="161CECF0" w14:textId="77777777" w:rsidR="00C0038C" w:rsidRPr="000C690D" w:rsidRDefault="00C0038C" w:rsidP="00B9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 xml:space="preserve">1 </w:t>
            </w:r>
            <w:r w:rsidRPr="003B42A6">
              <w:t>(</w:t>
            </w:r>
            <w:r>
              <w:t>17</w:t>
            </w:r>
            <w:r w:rsidRPr="003B42A6">
              <w:t>)</w:t>
            </w:r>
          </w:p>
        </w:tc>
      </w:tr>
      <w:tr w:rsidR="00C0038C" w:rsidRPr="000C690D" w14:paraId="28557426" w14:textId="77777777" w:rsidTr="00B9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7F85BEFD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Ventilated at baseline, n (%)</w:t>
            </w:r>
          </w:p>
        </w:tc>
        <w:tc>
          <w:tcPr>
            <w:tcW w:w="1387" w:type="dxa"/>
          </w:tcPr>
          <w:p w14:paraId="48FCE120" w14:textId="77777777" w:rsidR="00C0038C" w:rsidRPr="000C690D" w:rsidRDefault="00C0038C" w:rsidP="00B9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690D">
              <w:rPr>
                <w:rFonts w:cstheme="minorHAnsi"/>
              </w:rPr>
              <w:t>6 (1</w:t>
            </w:r>
            <w:r>
              <w:rPr>
                <w:rFonts w:cstheme="minorHAnsi"/>
              </w:rPr>
              <w:t>00</w:t>
            </w:r>
            <w:r w:rsidRPr="000C690D">
              <w:rPr>
                <w:rFonts w:cstheme="minorHAnsi"/>
              </w:rPr>
              <w:t>)</w:t>
            </w:r>
          </w:p>
        </w:tc>
      </w:tr>
      <w:tr w:rsidR="00C0038C" w:rsidRPr="000C690D" w14:paraId="1B340FDB" w14:textId="77777777" w:rsidTr="00B93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7155A261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Fluid Balance Day 1, mean ± SD [ml]</w:t>
            </w:r>
          </w:p>
        </w:tc>
        <w:tc>
          <w:tcPr>
            <w:tcW w:w="1387" w:type="dxa"/>
          </w:tcPr>
          <w:p w14:paraId="7D435580" w14:textId="77777777" w:rsidR="00C0038C" w:rsidRPr="000C690D" w:rsidRDefault="00C0038C" w:rsidP="00B9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2389.6</w:t>
            </w:r>
            <w:r w:rsidRPr="00170F47">
              <w:t xml:space="preserve"> ± </w:t>
            </w:r>
            <w:r>
              <w:t>2873.0</w:t>
            </w:r>
          </w:p>
        </w:tc>
      </w:tr>
      <w:tr w:rsidR="00C0038C" w:rsidRPr="000C690D" w14:paraId="60B13469" w14:textId="77777777" w:rsidTr="00B9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3750FDE1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Sepsis present, n (%)</w:t>
            </w:r>
          </w:p>
        </w:tc>
        <w:tc>
          <w:tcPr>
            <w:tcW w:w="1387" w:type="dxa"/>
          </w:tcPr>
          <w:p w14:paraId="392878DB" w14:textId="77777777" w:rsidR="00C0038C" w:rsidRPr="000C690D" w:rsidRDefault="00C0038C" w:rsidP="00B9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t>3</w:t>
            </w:r>
            <w:r w:rsidRPr="00F56771">
              <w:t xml:space="preserve"> (</w:t>
            </w:r>
            <w:r>
              <w:t>50</w:t>
            </w:r>
            <w:r w:rsidRPr="00F56771">
              <w:t>)</w:t>
            </w:r>
          </w:p>
        </w:tc>
      </w:tr>
      <w:tr w:rsidR="00C0038C" w:rsidRPr="000C690D" w14:paraId="77BE9409" w14:textId="77777777" w:rsidTr="00B93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09348B98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Septic shock, n (%)</w:t>
            </w:r>
          </w:p>
        </w:tc>
        <w:tc>
          <w:tcPr>
            <w:tcW w:w="1387" w:type="dxa"/>
          </w:tcPr>
          <w:p w14:paraId="3FDC0BD4" w14:textId="77777777" w:rsidR="00C0038C" w:rsidRPr="000C690D" w:rsidRDefault="00C0038C" w:rsidP="00B9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1 </w:t>
            </w:r>
            <w:r w:rsidRPr="000C690D">
              <w:rPr>
                <w:rFonts w:cstheme="minorHAnsi"/>
              </w:rPr>
              <w:t>(1</w:t>
            </w:r>
            <w:r>
              <w:rPr>
                <w:rFonts w:cstheme="minorHAnsi"/>
              </w:rPr>
              <w:t>7</w:t>
            </w:r>
            <w:r w:rsidRPr="000C690D">
              <w:rPr>
                <w:rFonts w:cstheme="minorHAnsi"/>
              </w:rPr>
              <w:t>)</w:t>
            </w:r>
          </w:p>
        </w:tc>
      </w:tr>
      <w:tr w:rsidR="00C0038C" w:rsidRPr="000C690D" w14:paraId="47B03E30" w14:textId="77777777" w:rsidTr="00B9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65421D2C" w14:textId="77777777" w:rsidR="00C0038C" w:rsidRPr="000C690D" w:rsidRDefault="00C0038C" w:rsidP="00B93E60">
            <w:pPr>
              <w:rPr>
                <w:rFonts w:cstheme="minorHAnsi"/>
              </w:rPr>
            </w:pPr>
            <w:r>
              <w:rPr>
                <w:rFonts w:cstheme="minorHAnsi"/>
              </w:rPr>
              <w:t>Unclear Sepsis Status, n (%)</w:t>
            </w:r>
          </w:p>
        </w:tc>
        <w:tc>
          <w:tcPr>
            <w:tcW w:w="1387" w:type="dxa"/>
          </w:tcPr>
          <w:p w14:paraId="3465FD39" w14:textId="77777777" w:rsidR="00C0038C" w:rsidRPr="000C690D" w:rsidRDefault="00C0038C" w:rsidP="00B9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 (33)</w:t>
            </w:r>
          </w:p>
        </w:tc>
      </w:tr>
      <w:tr w:rsidR="00C0038C" w:rsidRPr="000C690D" w14:paraId="4F7BE5C4" w14:textId="77777777" w:rsidTr="00B93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4F4E800B" w14:textId="77777777" w:rsidR="00C0038C" w:rsidRPr="000C690D" w:rsidRDefault="00C0038C" w:rsidP="00B93E60">
            <w:pPr>
              <w:rPr>
                <w:rFonts w:cstheme="minorHAnsi"/>
              </w:rPr>
            </w:pPr>
            <w:r w:rsidRPr="000C690D">
              <w:rPr>
                <w:rFonts w:cstheme="minorHAnsi"/>
              </w:rPr>
              <w:t>Sepsis focus (among sepsis patients)</w:t>
            </w:r>
          </w:p>
        </w:tc>
        <w:tc>
          <w:tcPr>
            <w:tcW w:w="1387" w:type="dxa"/>
          </w:tcPr>
          <w:p w14:paraId="11930037" w14:textId="77777777" w:rsidR="00C0038C" w:rsidRPr="000C690D" w:rsidRDefault="00C0038C" w:rsidP="00B93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0038C" w:rsidRPr="000C690D" w14:paraId="352A7B41" w14:textId="77777777" w:rsidTr="00B9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5F2A7B59" w14:textId="77777777" w:rsidR="00C0038C" w:rsidRPr="000C690D" w:rsidRDefault="00C0038C" w:rsidP="00B93E60">
            <w:pPr>
              <w:ind w:left="288"/>
              <w:rPr>
                <w:rFonts w:cstheme="minorHAnsi"/>
              </w:rPr>
            </w:pPr>
            <w:r w:rsidRPr="000C690D">
              <w:rPr>
                <w:rFonts w:cstheme="minorHAnsi"/>
              </w:rPr>
              <w:t xml:space="preserve">  Abdominal, n (%)</w:t>
            </w:r>
          </w:p>
        </w:tc>
        <w:tc>
          <w:tcPr>
            <w:tcW w:w="1387" w:type="dxa"/>
          </w:tcPr>
          <w:p w14:paraId="7BCAFBCA" w14:textId="77777777" w:rsidR="00C0038C" w:rsidRPr="000C690D" w:rsidRDefault="00C0038C" w:rsidP="00B9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t>1</w:t>
            </w:r>
            <w:r w:rsidRPr="00587AF8">
              <w:t xml:space="preserve"> (</w:t>
            </w:r>
            <w:r>
              <w:t>33</w:t>
            </w:r>
            <w:r w:rsidRPr="00587AF8">
              <w:t>)</w:t>
            </w:r>
          </w:p>
        </w:tc>
      </w:tr>
      <w:tr w:rsidR="00C0038C" w:rsidRPr="000C690D" w14:paraId="50409493" w14:textId="77777777" w:rsidTr="00B93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39C744A8" w14:textId="77777777" w:rsidR="00C0038C" w:rsidRPr="000C690D" w:rsidRDefault="00C0038C" w:rsidP="00B93E60">
            <w:pPr>
              <w:ind w:left="288"/>
              <w:rPr>
                <w:rFonts w:cstheme="minorHAnsi"/>
              </w:rPr>
            </w:pPr>
            <w:r w:rsidRPr="000C690D">
              <w:rPr>
                <w:rFonts w:cstheme="minorHAnsi"/>
              </w:rPr>
              <w:t xml:space="preserve">  Pulmonal, n (%)</w:t>
            </w:r>
          </w:p>
        </w:tc>
        <w:tc>
          <w:tcPr>
            <w:tcW w:w="1387" w:type="dxa"/>
          </w:tcPr>
          <w:p w14:paraId="2CA1A4EB" w14:textId="77777777" w:rsidR="00C0038C" w:rsidRPr="000C690D" w:rsidRDefault="00C0038C" w:rsidP="00B9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0</w:t>
            </w:r>
            <w:r w:rsidRPr="00587AF8">
              <w:t xml:space="preserve"> (</w:t>
            </w:r>
            <w:r>
              <w:t>33</w:t>
            </w:r>
            <w:r w:rsidRPr="00587AF8">
              <w:t>)</w:t>
            </w:r>
          </w:p>
        </w:tc>
      </w:tr>
      <w:tr w:rsidR="00C0038C" w:rsidRPr="000C690D" w14:paraId="3FD718A4" w14:textId="77777777" w:rsidTr="00B9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5890B700" w14:textId="77777777" w:rsidR="00C0038C" w:rsidRPr="000C690D" w:rsidRDefault="00C0038C" w:rsidP="00B93E60">
            <w:pPr>
              <w:ind w:left="288"/>
              <w:rPr>
                <w:rFonts w:cstheme="minorHAnsi"/>
              </w:rPr>
            </w:pPr>
            <w:r w:rsidRPr="000C690D">
              <w:rPr>
                <w:rFonts w:cstheme="minorHAnsi"/>
              </w:rPr>
              <w:t xml:space="preserve">  UTI, n (%)</w:t>
            </w:r>
          </w:p>
        </w:tc>
        <w:tc>
          <w:tcPr>
            <w:tcW w:w="1387" w:type="dxa"/>
          </w:tcPr>
          <w:p w14:paraId="42C94E8C" w14:textId="77777777" w:rsidR="00C0038C" w:rsidRPr="000C690D" w:rsidRDefault="00C0038C" w:rsidP="00B9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87AF8">
              <w:t>1 (</w:t>
            </w:r>
            <w:r>
              <w:t>33</w:t>
            </w:r>
            <w:r w:rsidRPr="00587AF8">
              <w:t>)</w:t>
            </w:r>
          </w:p>
        </w:tc>
      </w:tr>
      <w:tr w:rsidR="00C0038C" w:rsidRPr="000C690D" w14:paraId="296E683B" w14:textId="77777777" w:rsidTr="00B93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39D925DE" w14:textId="77777777" w:rsidR="00C0038C" w:rsidRPr="000C690D" w:rsidRDefault="00C0038C" w:rsidP="00B93E60">
            <w:pPr>
              <w:ind w:left="288"/>
              <w:rPr>
                <w:rFonts w:cstheme="minorHAnsi"/>
              </w:rPr>
            </w:pPr>
            <w:r w:rsidRPr="000C690D">
              <w:rPr>
                <w:rFonts w:cstheme="minorHAnsi"/>
              </w:rPr>
              <w:t xml:space="preserve">  Soft tissue/skin, n (%)</w:t>
            </w:r>
          </w:p>
        </w:tc>
        <w:tc>
          <w:tcPr>
            <w:tcW w:w="1387" w:type="dxa"/>
          </w:tcPr>
          <w:p w14:paraId="5A8E8AC4" w14:textId="77777777" w:rsidR="00C0038C" w:rsidRPr="000C690D" w:rsidRDefault="00C0038C" w:rsidP="00B9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0</w:t>
            </w:r>
            <w:r w:rsidRPr="00587AF8">
              <w:t xml:space="preserve"> (</w:t>
            </w:r>
            <w:r>
              <w:t>0</w:t>
            </w:r>
            <w:r w:rsidRPr="00587AF8">
              <w:t>)</w:t>
            </w:r>
          </w:p>
        </w:tc>
      </w:tr>
      <w:tr w:rsidR="00C0038C" w:rsidRPr="000C690D" w14:paraId="2EFDBE81" w14:textId="77777777" w:rsidTr="00B9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0BA16FE9" w14:textId="77777777" w:rsidR="00C0038C" w:rsidRPr="000C690D" w:rsidRDefault="00C0038C" w:rsidP="00B93E60">
            <w:pPr>
              <w:ind w:left="288"/>
              <w:rPr>
                <w:rFonts w:cstheme="minorHAnsi"/>
              </w:rPr>
            </w:pPr>
            <w:r w:rsidRPr="000C690D">
              <w:rPr>
                <w:rFonts w:cstheme="minorHAnsi"/>
              </w:rPr>
              <w:t xml:space="preserve">  Multiple foci, n (%)</w:t>
            </w:r>
          </w:p>
        </w:tc>
        <w:tc>
          <w:tcPr>
            <w:tcW w:w="1387" w:type="dxa"/>
          </w:tcPr>
          <w:p w14:paraId="4B4EF444" w14:textId="77777777" w:rsidR="00C0038C" w:rsidRPr="000C690D" w:rsidRDefault="00C0038C" w:rsidP="00B9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t>0</w:t>
            </w:r>
            <w:r w:rsidRPr="00587AF8">
              <w:t xml:space="preserve"> (</w:t>
            </w:r>
            <w:r>
              <w:t>0</w:t>
            </w:r>
            <w:r w:rsidRPr="00587AF8">
              <w:t>)</w:t>
            </w:r>
          </w:p>
        </w:tc>
      </w:tr>
      <w:tr w:rsidR="00C0038C" w:rsidRPr="000C690D" w14:paraId="108DF782" w14:textId="77777777" w:rsidTr="00B93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9" w:type="dxa"/>
          </w:tcPr>
          <w:p w14:paraId="5782209F" w14:textId="77777777" w:rsidR="00C0038C" w:rsidRPr="000C690D" w:rsidRDefault="00C0038C" w:rsidP="00B93E60">
            <w:pPr>
              <w:ind w:left="288"/>
              <w:rPr>
                <w:rFonts w:cstheme="minorHAnsi"/>
              </w:rPr>
            </w:pPr>
            <w:r w:rsidRPr="000C690D">
              <w:rPr>
                <w:rFonts w:cstheme="minorHAnsi"/>
              </w:rPr>
              <w:t>Other/unknow</w:t>
            </w:r>
            <w:r>
              <w:rPr>
                <w:rFonts w:cstheme="minorHAnsi"/>
              </w:rPr>
              <w:t>n</w:t>
            </w:r>
            <w:r w:rsidRPr="000C690D">
              <w:rPr>
                <w:rFonts w:cstheme="minorHAnsi"/>
              </w:rPr>
              <w:t>, n (%)</w:t>
            </w:r>
          </w:p>
        </w:tc>
        <w:tc>
          <w:tcPr>
            <w:tcW w:w="1387" w:type="dxa"/>
          </w:tcPr>
          <w:p w14:paraId="362A51B9" w14:textId="77777777" w:rsidR="00C0038C" w:rsidRPr="000C690D" w:rsidRDefault="00C0038C" w:rsidP="00C0038C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1</w:t>
            </w:r>
            <w:r w:rsidRPr="00587AF8">
              <w:t xml:space="preserve"> (</w:t>
            </w:r>
            <w:r>
              <w:t>33</w:t>
            </w:r>
            <w:r w:rsidRPr="00587AF8">
              <w:t>)</w:t>
            </w:r>
          </w:p>
        </w:tc>
      </w:tr>
    </w:tbl>
    <w:p w14:paraId="409B8D00" w14:textId="7787D3C9" w:rsidR="004C71CE" w:rsidRDefault="00C0038C" w:rsidP="00C0038C">
      <w:pPr>
        <w:pStyle w:val="Beschriftung"/>
      </w:pPr>
      <w:r w:rsidRPr="00C0038C">
        <w:t xml:space="preserve">Values given as mean and standard deviation or absolute and relative frequencies. APACHE: Acute Physiology </w:t>
      </w:r>
      <w:proofErr w:type="gramStart"/>
      <w:r w:rsidRPr="00C0038C">
        <w:t>And</w:t>
      </w:r>
      <w:proofErr w:type="gramEnd"/>
      <w:r w:rsidRPr="00C0038C">
        <w:t xml:space="preserve"> Chronic Health Evaluation-Score, SOFA: Sequential Organ Failure Assessment Score, CKD: Chronic Kidney Failure, RRT: Renal Replacement Therapy, UTI: Urinary Tract Infection. </w:t>
      </w:r>
      <w:r>
        <w:br w:type="page"/>
      </w:r>
    </w:p>
    <w:p w14:paraId="70EA80C8" w14:textId="28688507" w:rsidR="0082641F" w:rsidRPr="00037B72" w:rsidRDefault="0082641F" w:rsidP="0082641F">
      <w:pPr>
        <w:pStyle w:val="berschrift1"/>
      </w:pPr>
      <w:bookmarkStart w:id="6" w:name="_Toc230285532"/>
      <w:r>
        <w:lastRenderedPageBreak/>
        <w:t xml:space="preserve">Supplemental </w:t>
      </w:r>
      <w:r w:rsidRPr="00476E93">
        <w:t xml:space="preserve">Table 2: Hyperspectral Imaging data, lactate, and creatinine levels according to </w:t>
      </w:r>
      <w:proofErr w:type="gramStart"/>
      <w:r w:rsidRPr="00476E93">
        <w:t>NEE-quartiles</w:t>
      </w:r>
      <w:proofErr w:type="gramEnd"/>
      <w:r w:rsidRPr="00476E93">
        <w:t>.</w:t>
      </w:r>
      <w:bookmarkEnd w:id="6"/>
      <w:r w:rsidRPr="00476E93">
        <w:t xml:space="preserve"> </w:t>
      </w:r>
    </w:p>
    <w:tbl>
      <w:tblPr>
        <w:tblStyle w:val="Gitternetztabelle2"/>
        <w:tblW w:w="0" w:type="auto"/>
        <w:tblLook w:val="04A0" w:firstRow="1" w:lastRow="0" w:firstColumn="1" w:lastColumn="0" w:noHBand="0" w:noVBand="1"/>
      </w:tblPr>
      <w:tblGrid>
        <w:gridCol w:w="2250"/>
        <w:gridCol w:w="1095"/>
        <w:gridCol w:w="1220"/>
        <w:gridCol w:w="1198"/>
        <w:gridCol w:w="1198"/>
        <w:gridCol w:w="1036"/>
        <w:gridCol w:w="1075"/>
      </w:tblGrid>
      <w:tr w:rsidR="0082641F" w:rsidRPr="000B5FC5" w14:paraId="74DEEFBD" w14:textId="77777777" w:rsidTr="006B2E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5B6FDD" w14:textId="77777777" w:rsidR="0082641F" w:rsidRPr="000B5FC5" w:rsidRDefault="0082641F" w:rsidP="006B2EFC">
            <w:pPr>
              <w:rPr>
                <w:rFonts w:cstheme="minorHAnsi"/>
              </w:rPr>
            </w:pPr>
            <w:r w:rsidRPr="000B5FC5">
              <w:rPr>
                <w:rFonts w:cstheme="minorHAnsi"/>
              </w:rPr>
              <w:t>Variable</w:t>
            </w:r>
          </w:p>
        </w:tc>
        <w:tc>
          <w:tcPr>
            <w:tcW w:w="0" w:type="auto"/>
          </w:tcPr>
          <w:p w14:paraId="21DF7131" w14:textId="77777777" w:rsidR="0082641F" w:rsidRPr="000B5FC5" w:rsidRDefault="0082641F" w:rsidP="006B2E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NEE</w:t>
            </w:r>
            <w:r w:rsidRPr="000C690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= </w:t>
            </w:r>
            <w:r w:rsidRPr="000C690D">
              <w:rPr>
                <w:rFonts w:cstheme="minorHAnsi"/>
              </w:rPr>
              <w:t>0</w:t>
            </w:r>
            <w:r w:rsidRPr="000C690D">
              <w:rPr>
                <w:rFonts w:cstheme="minorHAnsi"/>
              </w:rPr>
              <w:br/>
              <w:t>(n=</w:t>
            </w:r>
            <w:r>
              <w:rPr>
                <w:rFonts w:cstheme="minorHAnsi"/>
              </w:rPr>
              <w:t>221</w:t>
            </w:r>
            <w:r w:rsidRPr="000C690D">
              <w:rPr>
                <w:rFonts w:cstheme="minorHAnsi"/>
              </w:rPr>
              <w:t>)</w:t>
            </w:r>
          </w:p>
        </w:tc>
        <w:tc>
          <w:tcPr>
            <w:tcW w:w="0" w:type="auto"/>
          </w:tcPr>
          <w:p w14:paraId="14061AAD" w14:textId="77777777" w:rsidR="0082641F" w:rsidRPr="000B5FC5" w:rsidRDefault="0082641F" w:rsidP="006B2E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NEE</w:t>
            </w:r>
            <w:r w:rsidRPr="000C690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0.01- 0.05</w:t>
            </w:r>
            <w:r w:rsidRPr="000C690D">
              <w:rPr>
                <w:rFonts w:cstheme="minorHAnsi"/>
              </w:rPr>
              <w:br/>
              <w:t>(n=71)</w:t>
            </w:r>
          </w:p>
        </w:tc>
        <w:tc>
          <w:tcPr>
            <w:tcW w:w="0" w:type="auto"/>
          </w:tcPr>
          <w:p w14:paraId="493A2953" w14:textId="77777777" w:rsidR="0082641F" w:rsidRPr="000B5FC5" w:rsidRDefault="0082641F" w:rsidP="006B2E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NEE</w:t>
            </w:r>
            <w:r w:rsidRPr="000C690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0.05</w:t>
            </w:r>
            <w:r w:rsidRPr="000C690D">
              <w:rPr>
                <w:rFonts w:cstheme="minorHAnsi"/>
              </w:rPr>
              <w:t>-</w:t>
            </w:r>
            <w:r>
              <w:rPr>
                <w:rFonts w:cstheme="minorHAnsi"/>
              </w:rPr>
              <w:t>0.11</w:t>
            </w:r>
            <w:r w:rsidRPr="000C690D">
              <w:rPr>
                <w:rFonts w:cstheme="minorHAnsi"/>
              </w:rPr>
              <w:br/>
              <w:t>(n=7</w:t>
            </w:r>
            <w:r>
              <w:rPr>
                <w:rFonts w:cstheme="minorHAnsi"/>
              </w:rPr>
              <w:t>0</w:t>
            </w:r>
            <w:r w:rsidRPr="000C690D">
              <w:rPr>
                <w:rFonts w:cstheme="minorHAnsi"/>
              </w:rPr>
              <w:t>)</w:t>
            </w:r>
          </w:p>
        </w:tc>
        <w:tc>
          <w:tcPr>
            <w:tcW w:w="0" w:type="auto"/>
          </w:tcPr>
          <w:p w14:paraId="5750441F" w14:textId="77777777" w:rsidR="0082641F" w:rsidRPr="000B5FC5" w:rsidRDefault="0082641F" w:rsidP="006B2E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NEE</w:t>
            </w:r>
            <w:r w:rsidRPr="000C690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0.11</w:t>
            </w:r>
            <w:r w:rsidRPr="000C690D">
              <w:rPr>
                <w:rFonts w:cstheme="minorHAnsi"/>
              </w:rPr>
              <w:t>-</w:t>
            </w:r>
            <w:r>
              <w:rPr>
                <w:rFonts w:cstheme="minorHAnsi"/>
              </w:rPr>
              <w:t>0.28</w:t>
            </w:r>
            <w:r w:rsidRPr="000C690D">
              <w:rPr>
                <w:rFonts w:cstheme="minorHAnsi"/>
              </w:rPr>
              <w:br/>
              <w:t>(n=70)</w:t>
            </w:r>
          </w:p>
        </w:tc>
        <w:tc>
          <w:tcPr>
            <w:tcW w:w="0" w:type="auto"/>
          </w:tcPr>
          <w:p w14:paraId="3D52337A" w14:textId="77777777" w:rsidR="0082641F" w:rsidRPr="000B5FC5" w:rsidRDefault="0082641F" w:rsidP="006B2E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NEE</w:t>
            </w:r>
            <w:r w:rsidRPr="000C690D">
              <w:rPr>
                <w:rFonts w:cstheme="minorHAnsi"/>
              </w:rPr>
              <w:t xml:space="preserve"> &gt;</w:t>
            </w:r>
            <w:r>
              <w:rPr>
                <w:rFonts w:cstheme="minorHAnsi"/>
              </w:rPr>
              <w:t>0.28</w:t>
            </w:r>
            <w:r w:rsidRPr="000C690D">
              <w:rPr>
                <w:rFonts w:cstheme="minorHAnsi"/>
              </w:rPr>
              <w:br/>
              <w:t>(n=7</w:t>
            </w:r>
            <w:r>
              <w:rPr>
                <w:rFonts w:cstheme="minorHAnsi"/>
              </w:rPr>
              <w:t>0</w:t>
            </w:r>
            <w:r w:rsidRPr="000C690D">
              <w:rPr>
                <w:rFonts w:cstheme="minorHAnsi"/>
              </w:rPr>
              <w:t>)</w:t>
            </w:r>
          </w:p>
        </w:tc>
        <w:tc>
          <w:tcPr>
            <w:tcW w:w="0" w:type="auto"/>
          </w:tcPr>
          <w:p w14:paraId="158D9D79" w14:textId="77777777" w:rsidR="0082641F" w:rsidRPr="000B5FC5" w:rsidRDefault="0082641F" w:rsidP="006B2E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p-value</w:t>
            </w:r>
            <w:r w:rsidRPr="000B5FC5">
              <w:rPr>
                <w:rFonts w:cstheme="minorHAnsi"/>
              </w:rPr>
              <w:br/>
              <w:t>(ANOVA)</w:t>
            </w:r>
          </w:p>
        </w:tc>
      </w:tr>
      <w:tr w:rsidR="0082641F" w:rsidRPr="000B5FC5" w14:paraId="36644B8F" w14:textId="77777777" w:rsidTr="006B2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A01C20" w14:textId="77777777" w:rsidR="0082641F" w:rsidRPr="000B5FC5" w:rsidRDefault="0082641F" w:rsidP="006B2EF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StO</w:t>
            </w:r>
            <w:proofErr w:type="spellEnd"/>
            <w:r>
              <w:rPr>
                <w:rFonts w:cstheme="minorHAnsi"/>
              </w:rPr>
              <w:t>₂</w:t>
            </w:r>
            <w:r w:rsidRPr="000B5FC5">
              <w:rPr>
                <w:rFonts w:cstheme="minorHAnsi"/>
              </w:rPr>
              <w:t>, mean ± SD</w:t>
            </w:r>
          </w:p>
        </w:tc>
        <w:tc>
          <w:tcPr>
            <w:tcW w:w="0" w:type="auto"/>
          </w:tcPr>
          <w:p w14:paraId="4463B1D8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0.59 ± 0.09</w:t>
            </w:r>
          </w:p>
        </w:tc>
        <w:tc>
          <w:tcPr>
            <w:tcW w:w="0" w:type="auto"/>
          </w:tcPr>
          <w:p w14:paraId="3FAA8A7A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0.59 ± 0.09</w:t>
            </w:r>
          </w:p>
        </w:tc>
        <w:tc>
          <w:tcPr>
            <w:tcW w:w="0" w:type="auto"/>
          </w:tcPr>
          <w:p w14:paraId="0C8F5073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0.57 ± 0.0</w:t>
            </w:r>
            <w:r>
              <w:rPr>
                <w:rFonts w:cstheme="minorHAnsi"/>
              </w:rPr>
              <w:t>8</w:t>
            </w:r>
          </w:p>
        </w:tc>
        <w:tc>
          <w:tcPr>
            <w:tcW w:w="0" w:type="auto"/>
          </w:tcPr>
          <w:p w14:paraId="710E155B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0.55 ± 0.</w:t>
            </w:r>
            <w:r>
              <w:rPr>
                <w:rFonts w:cstheme="minorHAnsi"/>
              </w:rPr>
              <w:t>10</w:t>
            </w:r>
          </w:p>
        </w:tc>
        <w:tc>
          <w:tcPr>
            <w:tcW w:w="0" w:type="auto"/>
          </w:tcPr>
          <w:p w14:paraId="44562C22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0.51 ± 0.10</w:t>
            </w:r>
          </w:p>
        </w:tc>
        <w:tc>
          <w:tcPr>
            <w:tcW w:w="0" w:type="auto"/>
          </w:tcPr>
          <w:p w14:paraId="38E7F9BB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&lt;0.001</w:t>
            </w:r>
          </w:p>
        </w:tc>
      </w:tr>
      <w:tr w:rsidR="0082641F" w:rsidRPr="000B5FC5" w14:paraId="08DED2D2" w14:textId="77777777" w:rsidTr="006B2E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B37182" w14:textId="77777777" w:rsidR="0082641F" w:rsidRPr="000B5FC5" w:rsidRDefault="0082641F" w:rsidP="006B2EFC">
            <w:pPr>
              <w:rPr>
                <w:rFonts w:cstheme="minorHAnsi"/>
              </w:rPr>
            </w:pPr>
            <w:r w:rsidRPr="000B5FC5">
              <w:rPr>
                <w:rFonts w:cstheme="minorHAnsi"/>
              </w:rPr>
              <w:t>NIR, mean ± SD</w:t>
            </w:r>
          </w:p>
        </w:tc>
        <w:tc>
          <w:tcPr>
            <w:tcW w:w="0" w:type="auto"/>
          </w:tcPr>
          <w:p w14:paraId="3F1669C9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0.48 ± 0.08</w:t>
            </w:r>
          </w:p>
        </w:tc>
        <w:tc>
          <w:tcPr>
            <w:tcW w:w="0" w:type="auto"/>
          </w:tcPr>
          <w:p w14:paraId="59E50A87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0.48 ± 0.08</w:t>
            </w:r>
          </w:p>
        </w:tc>
        <w:tc>
          <w:tcPr>
            <w:tcW w:w="0" w:type="auto"/>
          </w:tcPr>
          <w:p w14:paraId="42D1B3F6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0.4</w:t>
            </w:r>
            <w:r>
              <w:rPr>
                <w:rFonts w:cstheme="minorHAnsi"/>
              </w:rPr>
              <w:t>8</w:t>
            </w:r>
            <w:r w:rsidRPr="000B5FC5">
              <w:rPr>
                <w:rFonts w:cstheme="minorHAnsi"/>
              </w:rPr>
              <w:t xml:space="preserve"> ± 0.07</w:t>
            </w:r>
          </w:p>
        </w:tc>
        <w:tc>
          <w:tcPr>
            <w:tcW w:w="0" w:type="auto"/>
          </w:tcPr>
          <w:p w14:paraId="01F1B2D2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0.47 ± 0.07</w:t>
            </w:r>
          </w:p>
        </w:tc>
        <w:tc>
          <w:tcPr>
            <w:tcW w:w="0" w:type="auto"/>
          </w:tcPr>
          <w:p w14:paraId="3065DC96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0.45 ± 0.08</w:t>
            </w:r>
          </w:p>
        </w:tc>
        <w:tc>
          <w:tcPr>
            <w:tcW w:w="0" w:type="auto"/>
          </w:tcPr>
          <w:p w14:paraId="4ECC261C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0.0</w:t>
            </w:r>
            <w:r>
              <w:rPr>
                <w:rFonts w:cstheme="minorHAnsi"/>
              </w:rPr>
              <w:t>30</w:t>
            </w:r>
          </w:p>
        </w:tc>
      </w:tr>
      <w:tr w:rsidR="0082641F" w:rsidRPr="000B5FC5" w14:paraId="0F593BB9" w14:textId="77777777" w:rsidTr="006B2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4A832D" w14:textId="77777777" w:rsidR="0082641F" w:rsidRPr="000B5FC5" w:rsidRDefault="0082641F" w:rsidP="006B2EFC">
            <w:pPr>
              <w:rPr>
                <w:rFonts w:cstheme="minorHAnsi"/>
              </w:rPr>
            </w:pPr>
            <w:r w:rsidRPr="000B5FC5">
              <w:rPr>
                <w:rFonts w:cstheme="minorHAnsi"/>
              </w:rPr>
              <w:t>TWI, mean ± SD</w:t>
            </w:r>
          </w:p>
        </w:tc>
        <w:tc>
          <w:tcPr>
            <w:tcW w:w="0" w:type="auto"/>
          </w:tcPr>
          <w:p w14:paraId="30973ABA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0.67 ± 0.07</w:t>
            </w:r>
          </w:p>
        </w:tc>
        <w:tc>
          <w:tcPr>
            <w:tcW w:w="0" w:type="auto"/>
          </w:tcPr>
          <w:p w14:paraId="34B4C232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0.68 ± 0.06</w:t>
            </w:r>
          </w:p>
        </w:tc>
        <w:tc>
          <w:tcPr>
            <w:tcW w:w="0" w:type="auto"/>
          </w:tcPr>
          <w:p w14:paraId="158ABCBA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</w:t>
            </w:r>
            <w:r>
              <w:rPr>
                <w:rFonts w:cstheme="minorHAnsi"/>
              </w:rPr>
              <w:t>70</w:t>
            </w:r>
            <w:r w:rsidRPr="000B5FC5">
              <w:rPr>
                <w:rFonts w:cstheme="minorHAnsi"/>
              </w:rPr>
              <w:t xml:space="preserve"> ± 0.07</w:t>
            </w:r>
          </w:p>
        </w:tc>
        <w:tc>
          <w:tcPr>
            <w:tcW w:w="0" w:type="auto"/>
          </w:tcPr>
          <w:p w14:paraId="0676E6C4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0.72 ± 0.06</w:t>
            </w:r>
          </w:p>
        </w:tc>
        <w:tc>
          <w:tcPr>
            <w:tcW w:w="0" w:type="auto"/>
          </w:tcPr>
          <w:p w14:paraId="1A7FB3B7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0.72 ± 0.07</w:t>
            </w:r>
          </w:p>
        </w:tc>
        <w:tc>
          <w:tcPr>
            <w:tcW w:w="0" w:type="auto"/>
          </w:tcPr>
          <w:p w14:paraId="301E2409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&lt;0.001</w:t>
            </w:r>
          </w:p>
        </w:tc>
      </w:tr>
      <w:tr w:rsidR="0082641F" w:rsidRPr="000B5FC5" w14:paraId="5DCAC60A" w14:textId="77777777" w:rsidTr="006B2E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D54E280" w14:textId="77777777" w:rsidR="0082641F" w:rsidRPr="000B5FC5" w:rsidRDefault="0082641F" w:rsidP="006B2EFC">
            <w:pPr>
              <w:rPr>
                <w:rFonts w:cstheme="minorHAnsi"/>
              </w:rPr>
            </w:pPr>
            <w:r w:rsidRPr="000B5FC5">
              <w:rPr>
                <w:rFonts w:cstheme="minorHAnsi"/>
              </w:rPr>
              <w:t>THI, mean ± SD</w:t>
            </w:r>
          </w:p>
        </w:tc>
        <w:tc>
          <w:tcPr>
            <w:tcW w:w="0" w:type="auto"/>
          </w:tcPr>
          <w:p w14:paraId="6C822E7A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0.25 ± 0.10</w:t>
            </w:r>
          </w:p>
        </w:tc>
        <w:tc>
          <w:tcPr>
            <w:tcW w:w="0" w:type="auto"/>
          </w:tcPr>
          <w:p w14:paraId="593DE066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0.24 ± 0.12</w:t>
            </w:r>
          </w:p>
        </w:tc>
        <w:tc>
          <w:tcPr>
            <w:tcW w:w="0" w:type="auto"/>
          </w:tcPr>
          <w:p w14:paraId="35D6A06B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0.23 ± 0.10</w:t>
            </w:r>
          </w:p>
        </w:tc>
        <w:tc>
          <w:tcPr>
            <w:tcW w:w="0" w:type="auto"/>
          </w:tcPr>
          <w:p w14:paraId="05D4E9EA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0.28 ± 0.13</w:t>
            </w:r>
          </w:p>
        </w:tc>
        <w:tc>
          <w:tcPr>
            <w:tcW w:w="0" w:type="auto"/>
          </w:tcPr>
          <w:p w14:paraId="541E5C98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0.29 ± 0.11</w:t>
            </w:r>
          </w:p>
        </w:tc>
        <w:tc>
          <w:tcPr>
            <w:tcW w:w="0" w:type="auto"/>
          </w:tcPr>
          <w:p w14:paraId="2BD321F7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0.002</w:t>
            </w:r>
          </w:p>
        </w:tc>
      </w:tr>
      <w:tr w:rsidR="0082641F" w:rsidRPr="000B5FC5" w14:paraId="2A5D75A4" w14:textId="77777777" w:rsidTr="006B2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1C4825" w14:textId="77777777" w:rsidR="0082641F" w:rsidRPr="000B5FC5" w:rsidRDefault="0082641F" w:rsidP="006B2EFC">
            <w:pPr>
              <w:rPr>
                <w:rFonts w:cstheme="minorHAnsi"/>
              </w:rPr>
            </w:pPr>
            <w:r w:rsidRPr="000B5FC5">
              <w:rPr>
                <w:rFonts w:cstheme="minorHAnsi"/>
              </w:rPr>
              <w:t>Lactate [mmol/L], mean ± SD</w:t>
            </w:r>
          </w:p>
        </w:tc>
        <w:tc>
          <w:tcPr>
            <w:tcW w:w="0" w:type="auto"/>
          </w:tcPr>
          <w:p w14:paraId="23089D78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1</w:t>
            </w:r>
            <w:r>
              <w:rPr>
                <w:rFonts w:cstheme="minorHAnsi"/>
              </w:rPr>
              <w:t>.51</w:t>
            </w:r>
            <w:r w:rsidRPr="000B5FC5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1.0</w:t>
            </w:r>
          </w:p>
        </w:tc>
        <w:tc>
          <w:tcPr>
            <w:tcW w:w="0" w:type="auto"/>
          </w:tcPr>
          <w:p w14:paraId="1C8DB8E5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1.56</w:t>
            </w:r>
            <w:r w:rsidRPr="000B5FC5">
              <w:rPr>
                <w:rFonts w:cstheme="minorHAnsi"/>
              </w:rPr>
              <w:t xml:space="preserve"> ± 1</w:t>
            </w:r>
            <w:r>
              <w:rPr>
                <w:rFonts w:cstheme="minorHAnsi"/>
              </w:rPr>
              <w:t>.11</w:t>
            </w:r>
          </w:p>
        </w:tc>
        <w:tc>
          <w:tcPr>
            <w:tcW w:w="0" w:type="auto"/>
          </w:tcPr>
          <w:p w14:paraId="03FAFACB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1.65</w:t>
            </w:r>
            <w:r w:rsidRPr="000B5FC5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0.98</w:t>
            </w:r>
          </w:p>
        </w:tc>
        <w:tc>
          <w:tcPr>
            <w:tcW w:w="0" w:type="auto"/>
          </w:tcPr>
          <w:p w14:paraId="4E73E9CE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2.56</w:t>
            </w:r>
            <w:r w:rsidRPr="000B5FC5">
              <w:rPr>
                <w:rFonts w:cstheme="minorHAnsi"/>
              </w:rPr>
              <w:t xml:space="preserve"> ± 2</w:t>
            </w:r>
            <w:r>
              <w:rPr>
                <w:rFonts w:cstheme="minorHAnsi"/>
              </w:rPr>
              <w:t>.59</w:t>
            </w:r>
          </w:p>
        </w:tc>
        <w:tc>
          <w:tcPr>
            <w:tcW w:w="0" w:type="auto"/>
          </w:tcPr>
          <w:p w14:paraId="4FDD562E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4.57</w:t>
            </w:r>
            <w:r w:rsidRPr="000B5FC5">
              <w:rPr>
                <w:rFonts w:cstheme="minorHAnsi"/>
              </w:rPr>
              <w:t xml:space="preserve"> ± </w:t>
            </w:r>
            <w:r>
              <w:rPr>
                <w:rFonts w:cstheme="minorHAnsi"/>
              </w:rPr>
              <w:t>5.00</w:t>
            </w:r>
          </w:p>
        </w:tc>
        <w:tc>
          <w:tcPr>
            <w:tcW w:w="0" w:type="auto"/>
          </w:tcPr>
          <w:p w14:paraId="79401473" w14:textId="77777777" w:rsidR="0082641F" w:rsidRPr="000B5FC5" w:rsidRDefault="0082641F" w:rsidP="006B2E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&lt;0.001</w:t>
            </w:r>
          </w:p>
        </w:tc>
      </w:tr>
      <w:tr w:rsidR="0082641F" w:rsidRPr="000B5FC5" w14:paraId="0312D61B" w14:textId="77777777" w:rsidTr="006B2E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76E3C7" w14:textId="77777777" w:rsidR="0082641F" w:rsidRPr="000B5FC5" w:rsidRDefault="0082641F" w:rsidP="006B2EFC">
            <w:pPr>
              <w:rPr>
                <w:rFonts w:cstheme="minorHAnsi"/>
              </w:rPr>
            </w:pPr>
            <w:r w:rsidRPr="000B5FC5">
              <w:rPr>
                <w:rFonts w:cstheme="minorHAnsi"/>
              </w:rPr>
              <w:t>Creatinine [mg/dL], mean ± SD</w:t>
            </w:r>
          </w:p>
        </w:tc>
        <w:tc>
          <w:tcPr>
            <w:tcW w:w="0" w:type="auto"/>
          </w:tcPr>
          <w:p w14:paraId="120D22E9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1.3</w:t>
            </w:r>
            <w:r>
              <w:rPr>
                <w:rFonts w:cstheme="minorHAnsi"/>
              </w:rPr>
              <w:t>7</w:t>
            </w:r>
            <w:r w:rsidRPr="000B5FC5">
              <w:rPr>
                <w:rFonts w:cstheme="minorHAnsi"/>
              </w:rPr>
              <w:t xml:space="preserve"> ± 1.42</w:t>
            </w:r>
          </w:p>
        </w:tc>
        <w:tc>
          <w:tcPr>
            <w:tcW w:w="0" w:type="auto"/>
          </w:tcPr>
          <w:p w14:paraId="1D01016A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1.27 ± 0.96</w:t>
            </w:r>
          </w:p>
        </w:tc>
        <w:tc>
          <w:tcPr>
            <w:tcW w:w="0" w:type="auto"/>
          </w:tcPr>
          <w:p w14:paraId="4A9FFEE6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1.</w:t>
            </w:r>
            <w:r>
              <w:rPr>
                <w:rFonts w:cstheme="minorHAnsi"/>
              </w:rPr>
              <w:t>31</w:t>
            </w:r>
            <w:r w:rsidRPr="000B5FC5">
              <w:rPr>
                <w:rFonts w:cstheme="minorHAnsi"/>
              </w:rPr>
              <w:t xml:space="preserve"> ± 1.1</w:t>
            </w:r>
            <w:r>
              <w:rPr>
                <w:rFonts w:cstheme="minorHAnsi"/>
              </w:rPr>
              <w:t>2</w:t>
            </w:r>
          </w:p>
        </w:tc>
        <w:tc>
          <w:tcPr>
            <w:tcW w:w="0" w:type="auto"/>
          </w:tcPr>
          <w:p w14:paraId="77028AA7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1.</w:t>
            </w:r>
            <w:r>
              <w:rPr>
                <w:rFonts w:cstheme="minorHAnsi"/>
              </w:rPr>
              <w:t>71</w:t>
            </w:r>
            <w:r w:rsidRPr="000B5FC5">
              <w:rPr>
                <w:rFonts w:cstheme="minorHAnsi"/>
              </w:rPr>
              <w:t xml:space="preserve"> ± 0.</w:t>
            </w:r>
            <w:r>
              <w:rPr>
                <w:rFonts w:cstheme="minorHAnsi"/>
              </w:rPr>
              <w:t>96</w:t>
            </w:r>
          </w:p>
        </w:tc>
        <w:tc>
          <w:tcPr>
            <w:tcW w:w="0" w:type="auto"/>
          </w:tcPr>
          <w:p w14:paraId="378E2559" w14:textId="77777777" w:rsidR="0082641F" w:rsidRPr="000B5FC5" w:rsidRDefault="0082641F" w:rsidP="006B2E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2.0</w:t>
            </w:r>
            <w:r>
              <w:rPr>
                <w:rFonts w:cstheme="minorHAnsi"/>
              </w:rPr>
              <w:t>1</w:t>
            </w:r>
            <w:r w:rsidRPr="000B5FC5">
              <w:rPr>
                <w:rFonts w:cstheme="minorHAnsi"/>
              </w:rPr>
              <w:t xml:space="preserve"> ± 1.</w:t>
            </w:r>
            <w:r>
              <w:rPr>
                <w:rFonts w:cstheme="minorHAnsi"/>
              </w:rPr>
              <w:t>07</w:t>
            </w:r>
          </w:p>
        </w:tc>
        <w:tc>
          <w:tcPr>
            <w:tcW w:w="0" w:type="auto"/>
          </w:tcPr>
          <w:p w14:paraId="633BAAC3" w14:textId="77777777" w:rsidR="0082641F" w:rsidRPr="000B5FC5" w:rsidRDefault="0082641F" w:rsidP="0082641F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B5FC5">
              <w:rPr>
                <w:rFonts w:cstheme="minorHAnsi"/>
              </w:rPr>
              <w:t>&lt;0.001</w:t>
            </w:r>
          </w:p>
        </w:tc>
      </w:tr>
    </w:tbl>
    <w:p w14:paraId="04AC866E" w14:textId="3700ECB1" w:rsidR="0082641F" w:rsidRDefault="0082641F" w:rsidP="0082641F">
      <w:pPr>
        <w:pStyle w:val="Beschriftung"/>
      </w:pPr>
      <w:proofErr w:type="spellStart"/>
      <w:r w:rsidRPr="009E68F2">
        <w:t>StO</w:t>
      </w:r>
      <w:proofErr w:type="spellEnd"/>
      <w:r w:rsidRPr="009E68F2">
        <w:t>₂: tissue oxygen saturation, NIR: near-infrared index, TWI: tissue water index, THI: tissue hemoglobin index. NEE: Norepinephrine Equivalent (µg/kg/min).</w:t>
      </w:r>
    </w:p>
    <w:p w14:paraId="043F25E8" w14:textId="77777777" w:rsidR="0082641F" w:rsidRDefault="0082641F">
      <w:r>
        <w:br w:type="page"/>
      </w:r>
    </w:p>
    <w:p w14:paraId="46D1E07E" w14:textId="3AB7E60A" w:rsidR="00FD6D15" w:rsidRDefault="00FD6D15" w:rsidP="00A728E8">
      <w:pPr>
        <w:pStyle w:val="berschrift1"/>
      </w:pPr>
      <w:bookmarkStart w:id="7" w:name="_Toc230285533"/>
      <w:r>
        <w:lastRenderedPageBreak/>
        <w:t>Supplementa</w:t>
      </w:r>
      <w:r w:rsidR="00A728E8">
        <w:t>l</w:t>
      </w:r>
      <w:r>
        <w:t xml:space="preserve"> Table </w:t>
      </w:r>
      <w:r w:rsidR="00C9136D">
        <w:t>3</w:t>
      </w:r>
      <w:r w:rsidR="00E76C92">
        <w:t xml:space="preserve">: </w:t>
      </w:r>
      <w:r w:rsidRPr="00FD6D15">
        <w:t xml:space="preserve">Sensitivity analyses assessing non-linearity of the association between NEE and </w:t>
      </w:r>
      <w:proofErr w:type="spellStart"/>
      <w:r w:rsidRPr="00FD6D15">
        <w:t>StO</w:t>
      </w:r>
      <w:proofErr w:type="spellEnd"/>
      <w:r w:rsidRPr="00FD6D15">
        <w:t>₂</w:t>
      </w:r>
      <w:bookmarkEnd w:id="7"/>
    </w:p>
    <w:tbl>
      <w:tblPr>
        <w:tblW w:w="990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7"/>
        <w:gridCol w:w="1703"/>
        <w:gridCol w:w="975"/>
        <w:gridCol w:w="1092"/>
        <w:gridCol w:w="727"/>
        <w:gridCol w:w="2646"/>
        <w:gridCol w:w="990"/>
      </w:tblGrid>
      <w:tr w:rsidR="00002FB2" w:rsidRPr="00002FB2" w14:paraId="3ECD5020" w14:textId="77777777" w:rsidTr="00002FB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00670C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002FB2">
              <w:rPr>
                <w:rFonts w:eastAsiaTheme="minorEastAsia"/>
                <w:b/>
                <w:bCs/>
                <w:kern w:val="0"/>
                <w14:ligatures w14:val="none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6E7DFE9D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002FB2">
              <w:rPr>
                <w:rFonts w:eastAsiaTheme="minorEastAsia"/>
                <w:b/>
                <w:bCs/>
                <w:kern w:val="0"/>
                <w14:ligatures w14:val="none"/>
              </w:rPr>
              <w:t>Key parameter</w:t>
            </w:r>
          </w:p>
        </w:tc>
        <w:tc>
          <w:tcPr>
            <w:tcW w:w="0" w:type="auto"/>
            <w:vAlign w:val="center"/>
            <w:hideMark/>
          </w:tcPr>
          <w:p w14:paraId="729DC345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002FB2">
              <w:rPr>
                <w:rFonts w:eastAsiaTheme="minorEastAsia"/>
                <w:b/>
                <w:bCs/>
                <w:kern w:val="0"/>
                <w14:ligatures w14:val="none"/>
              </w:rPr>
              <w:t>Estimate</w:t>
            </w:r>
          </w:p>
        </w:tc>
        <w:tc>
          <w:tcPr>
            <w:tcW w:w="0" w:type="auto"/>
            <w:vAlign w:val="center"/>
            <w:hideMark/>
          </w:tcPr>
          <w:p w14:paraId="29592009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002FB2">
              <w:rPr>
                <w:rFonts w:eastAsiaTheme="minorEastAsia"/>
                <w:b/>
                <w:bCs/>
                <w:kern w:val="0"/>
                <w14:ligatures w14:val="none"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5B2EB762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002FB2">
              <w:rPr>
                <w:rFonts w:eastAsiaTheme="minorEastAsia"/>
                <w:b/>
                <w:bCs/>
                <w:kern w:val="0"/>
                <w14:ligatures w14:val="none"/>
              </w:rPr>
              <w:t>p-value</w:t>
            </w:r>
          </w:p>
        </w:tc>
        <w:tc>
          <w:tcPr>
            <w:tcW w:w="2616" w:type="dxa"/>
            <w:vAlign w:val="center"/>
            <w:hideMark/>
          </w:tcPr>
          <w:p w14:paraId="2A3E1AB2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002FB2">
              <w:rPr>
                <w:rFonts w:eastAsiaTheme="minorEastAsia"/>
                <w:b/>
                <w:bCs/>
                <w:kern w:val="0"/>
                <w14:ligatures w14:val="none"/>
              </w:rPr>
              <w:t>Model comparison vs linear</w:t>
            </w:r>
          </w:p>
        </w:tc>
        <w:tc>
          <w:tcPr>
            <w:tcW w:w="945" w:type="dxa"/>
            <w:vAlign w:val="center"/>
            <w:hideMark/>
          </w:tcPr>
          <w:p w14:paraId="2B92EE50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002FB2">
              <w:rPr>
                <w:rFonts w:eastAsiaTheme="minorEastAsia"/>
                <w:b/>
                <w:bCs/>
                <w:kern w:val="0"/>
                <w14:ligatures w14:val="none"/>
              </w:rPr>
              <w:t>AIC</w:t>
            </w:r>
          </w:p>
        </w:tc>
      </w:tr>
      <w:tr w:rsidR="00002FB2" w:rsidRPr="00002FB2" w14:paraId="72F4A301" w14:textId="77777777" w:rsidTr="00002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87A607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002FB2">
              <w:rPr>
                <w:rFonts w:eastAsiaTheme="minorEastAsia"/>
                <w:b/>
                <w:bCs/>
                <w:kern w:val="0"/>
                <w14:ligatures w14:val="none"/>
              </w:rPr>
              <w:t>Primary linear model</w:t>
            </w:r>
          </w:p>
        </w:tc>
        <w:tc>
          <w:tcPr>
            <w:tcW w:w="0" w:type="auto"/>
            <w:vAlign w:val="center"/>
            <w:hideMark/>
          </w:tcPr>
          <w:p w14:paraId="1FF9428C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NEE</w:t>
            </w:r>
          </w:p>
        </w:tc>
        <w:tc>
          <w:tcPr>
            <w:tcW w:w="0" w:type="auto"/>
            <w:vAlign w:val="center"/>
            <w:hideMark/>
          </w:tcPr>
          <w:p w14:paraId="387AACD5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-0.093</w:t>
            </w:r>
          </w:p>
        </w:tc>
        <w:tc>
          <w:tcPr>
            <w:tcW w:w="0" w:type="auto"/>
            <w:vAlign w:val="center"/>
            <w:hideMark/>
          </w:tcPr>
          <w:p w14:paraId="55453527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-0.150 to -0.036</w:t>
            </w:r>
          </w:p>
        </w:tc>
        <w:tc>
          <w:tcPr>
            <w:tcW w:w="0" w:type="auto"/>
            <w:vAlign w:val="center"/>
            <w:hideMark/>
          </w:tcPr>
          <w:p w14:paraId="5B1507D6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0.001</w:t>
            </w:r>
          </w:p>
        </w:tc>
        <w:tc>
          <w:tcPr>
            <w:tcW w:w="2616" w:type="dxa"/>
            <w:vAlign w:val="center"/>
            <w:hideMark/>
          </w:tcPr>
          <w:p w14:paraId="50DA8172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Reference</w:t>
            </w:r>
          </w:p>
        </w:tc>
        <w:tc>
          <w:tcPr>
            <w:tcW w:w="945" w:type="dxa"/>
            <w:vAlign w:val="center"/>
            <w:hideMark/>
          </w:tcPr>
          <w:p w14:paraId="69A4D10C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-954.6</w:t>
            </w:r>
          </w:p>
        </w:tc>
      </w:tr>
      <w:tr w:rsidR="00002FB2" w:rsidRPr="00002FB2" w14:paraId="7F6F86FE" w14:textId="77777777" w:rsidTr="00002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E61EA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002FB2">
              <w:rPr>
                <w:rFonts w:eastAsiaTheme="minorEastAsia"/>
                <w:b/>
                <w:bCs/>
                <w:kern w:val="0"/>
                <w14:ligatures w14:val="none"/>
              </w:rPr>
              <w:t>Quadratic model</w:t>
            </w:r>
          </w:p>
        </w:tc>
        <w:tc>
          <w:tcPr>
            <w:tcW w:w="0" w:type="auto"/>
            <w:vAlign w:val="center"/>
            <w:hideMark/>
          </w:tcPr>
          <w:p w14:paraId="5E9F0DEC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NEE²</w:t>
            </w:r>
          </w:p>
        </w:tc>
        <w:tc>
          <w:tcPr>
            <w:tcW w:w="0" w:type="auto"/>
            <w:vAlign w:val="center"/>
            <w:hideMark/>
          </w:tcPr>
          <w:p w14:paraId="16E5EE41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-0.043</w:t>
            </w:r>
          </w:p>
        </w:tc>
        <w:tc>
          <w:tcPr>
            <w:tcW w:w="0" w:type="auto"/>
            <w:vAlign w:val="center"/>
            <w:hideMark/>
          </w:tcPr>
          <w:p w14:paraId="0DF1ED16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-0.154 to 0.068</w:t>
            </w:r>
          </w:p>
        </w:tc>
        <w:tc>
          <w:tcPr>
            <w:tcW w:w="0" w:type="auto"/>
            <w:vAlign w:val="center"/>
            <w:hideMark/>
          </w:tcPr>
          <w:p w14:paraId="152124AF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0.450</w:t>
            </w:r>
          </w:p>
        </w:tc>
        <w:tc>
          <w:tcPr>
            <w:tcW w:w="2616" w:type="dxa"/>
            <w:vAlign w:val="center"/>
            <w:hideMark/>
          </w:tcPr>
          <w:p w14:paraId="33891030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p = 0.450</w:t>
            </w:r>
          </w:p>
        </w:tc>
        <w:tc>
          <w:tcPr>
            <w:tcW w:w="945" w:type="dxa"/>
            <w:vAlign w:val="center"/>
            <w:hideMark/>
          </w:tcPr>
          <w:p w14:paraId="2C3EC746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-953.2</w:t>
            </w:r>
          </w:p>
        </w:tc>
      </w:tr>
      <w:tr w:rsidR="00002FB2" w:rsidRPr="00002FB2" w14:paraId="341765B0" w14:textId="77777777" w:rsidTr="00002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AB1CF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002FB2">
              <w:rPr>
                <w:rFonts w:eastAsiaTheme="minorEastAsia"/>
                <w:b/>
                <w:bCs/>
                <w:kern w:val="0"/>
                <w14:ligatures w14:val="none"/>
              </w:rPr>
              <w:t>Restricted cubic spline</w:t>
            </w:r>
          </w:p>
        </w:tc>
        <w:tc>
          <w:tcPr>
            <w:tcW w:w="0" w:type="auto"/>
            <w:vAlign w:val="center"/>
            <w:hideMark/>
          </w:tcPr>
          <w:p w14:paraId="6DA455D9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Overall NEE effect</w:t>
            </w:r>
          </w:p>
        </w:tc>
        <w:tc>
          <w:tcPr>
            <w:tcW w:w="0" w:type="auto"/>
            <w:vAlign w:val="center"/>
            <w:hideMark/>
          </w:tcPr>
          <w:p w14:paraId="547E4537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3231AA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A802B4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0.012</w:t>
            </w:r>
          </w:p>
        </w:tc>
        <w:tc>
          <w:tcPr>
            <w:tcW w:w="2616" w:type="dxa"/>
            <w:vAlign w:val="center"/>
            <w:hideMark/>
          </w:tcPr>
          <w:p w14:paraId="0B7C72DC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—</w:t>
            </w:r>
          </w:p>
        </w:tc>
        <w:tc>
          <w:tcPr>
            <w:tcW w:w="945" w:type="dxa"/>
            <w:vAlign w:val="center"/>
            <w:hideMark/>
          </w:tcPr>
          <w:p w14:paraId="404F0FA1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—</w:t>
            </w:r>
          </w:p>
        </w:tc>
      </w:tr>
      <w:tr w:rsidR="00002FB2" w:rsidRPr="00002FB2" w14:paraId="64568E54" w14:textId="77777777" w:rsidTr="00002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4CE62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002FB2">
              <w:rPr>
                <w:rFonts w:eastAsiaTheme="minorEastAsia"/>
                <w:b/>
                <w:bCs/>
                <w:kern w:val="0"/>
                <w14:ligatures w14:val="none"/>
              </w:rPr>
              <w:t>Restricted cubic spline</w:t>
            </w:r>
          </w:p>
        </w:tc>
        <w:tc>
          <w:tcPr>
            <w:tcW w:w="0" w:type="auto"/>
            <w:vAlign w:val="center"/>
            <w:hideMark/>
          </w:tcPr>
          <w:p w14:paraId="4D8E36FB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Non-linear component</w:t>
            </w:r>
          </w:p>
        </w:tc>
        <w:tc>
          <w:tcPr>
            <w:tcW w:w="0" w:type="auto"/>
            <w:vAlign w:val="center"/>
            <w:hideMark/>
          </w:tcPr>
          <w:p w14:paraId="63E0098F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4DB981B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766FF87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0.693</w:t>
            </w:r>
          </w:p>
        </w:tc>
        <w:tc>
          <w:tcPr>
            <w:tcW w:w="2616" w:type="dxa"/>
            <w:vAlign w:val="center"/>
            <w:hideMark/>
          </w:tcPr>
          <w:p w14:paraId="6565AEF7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—</w:t>
            </w:r>
          </w:p>
        </w:tc>
        <w:tc>
          <w:tcPr>
            <w:tcW w:w="945" w:type="dxa"/>
            <w:vAlign w:val="center"/>
            <w:hideMark/>
          </w:tcPr>
          <w:p w14:paraId="08F61A2B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—</w:t>
            </w:r>
          </w:p>
        </w:tc>
      </w:tr>
      <w:tr w:rsidR="00002FB2" w:rsidRPr="00002FB2" w14:paraId="0438DCE1" w14:textId="77777777" w:rsidTr="00002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9F1AE2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002FB2">
              <w:rPr>
                <w:rFonts w:eastAsiaTheme="minorEastAsia"/>
                <w:b/>
                <w:bCs/>
                <w:kern w:val="0"/>
                <w14:ligatures w14:val="none"/>
              </w:rPr>
              <w:t>Natural spline model</w:t>
            </w:r>
          </w:p>
        </w:tc>
        <w:tc>
          <w:tcPr>
            <w:tcW w:w="0" w:type="auto"/>
            <w:vAlign w:val="center"/>
            <w:hideMark/>
          </w:tcPr>
          <w:p w14:paraId="5DD73F4B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Overall spline terms</w:t>
            </w:r>
          </w:p>
        </w:tc>
        <w:tc>
          <w:tcPr>
            <w:tcW w:w="0" w:type="auto"/>
            <w:vAlign w:val="center"/>
            <w:hideMark/>
          </w:tcPr>
          <w:p w14:paraId="25A40F5E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1EE4AF0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BD9F18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—</w:t>
            </w:r>
          </w:p>
        </w:tc>
        <w:tc>
          <w:tcPr>
            <w:tcW w:w="2616" w:type="dxa"/>
            <w:vAlign w:val="center"/>
            <w:hideMark/>
          </w:tcPr>
          <w:p w14:paraId="7E8D479D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p = 0.477</w:t>
            </w:r>
          </w:p>
        </w:tc>
        <w:tc>
          <w:tcPr>
            <w:tcW w:w="945" w:type="dxa"/>
            <w:vAlign w:val="center"/>
            <w:hideMark/>
          </w:tcPr>
          <w:p w14:paraId="0D014175" w14:textId="77777777" w:rsidR="00002FB2" w:rsidRPr="00002FB2" w:rsidRDefault="00002FB2" w:rsidP="00002FB2">
            <w:pPr>
              <w:spacing w:after="0" w:line="240" w:lineRule="auto"/>
              <w:rPr>
                <w:rFonts w:eastAsiaTheme="minorEastAsia"/>
                <w:kern w:val="0"/>
                <w14:ligatures w14:val="none"/>
              </w:rPr>
            </w:pPr>
            <w:r w:rsidRPr="00002FB2">
              <w:rPr>
                <w:rFonts w:eastAsiaTheme="minorEastAsia"/>
                <w:kern w:val="0"/>
                <w14:ligatures w14:val="none"/>
              </w:rPr>
              <w:t>-951.2</w:t>
            </w:r>
          </w:p>
        </w:tc>
      </w:tr>
    </w:tbl>
    <w:p w14:paraId="7B0B1B12" w14:textId="602B5CF5" w:rsidR="00530C9D" w:rsidRDefault="00FD6D15" w:rsidP="00A728E8">
      <w:pPr>
        <w:pStyle w:val="Beschriftung"/>
      </w:pPr>
      <w:r>
        <w:t xml:space="preserve">AIC: </w:t>
      </w:r>
      <w:r w:rsidRPr="00FD6D15">
        <w:t>Akaike’s information criterion</w:t>
      </w:r>
      <w:r>
        <w:t>; CI = Confidence interval; NEE = N</w:t>
      </w:r>
      <w:r w:rsidRPr="00FD6D15">
        <w:t>orepinephrine-equivalent dose</w:t>
      </w:r>
    </w:p>
    <w:p w14:paraId="3EDBDD01" w14:textId="77777777" w:rsidR="0082641F" w:rsidRPr="0082641F" w:rsidRDefault="0082641F" w:rsidP="0082641F"/>
    <w:p w14:paraId="35318F47" w14:textId="77777777" w:rsidR="00467CD9" w:rsidRDefault="00530C9D">
      <w:r>
        <w:br w:type="page"/>
      </w:r>
    </w:p>
    <w:p w14:paraId="177A6C12" w14:textId="3B955433" w:rsidR="00467CD9" w:rsidRDefault="00467CD9" w:rsidP="00467CD9">
      <w:pPr>
        <w:pStyle w:val="berschrift1"/>
      </w:pPr>
      <w:bookmarkStart w:id="8" w:name="_Toc230285534"/>
      <w:r>
        <w:lastRenderedPageBreak/>
        <w:t xml:space="preserve">Supplemental Table </w:t>
      </w:r>
      <w:r w:rsidR="00C9136D">
        <w:t>4</w:t>
      </w:r>
      <w:r>
        <w:t>: Comparison of Standard Errors HC3 and OLS for Linear Regression</w:t>
      </w:r>
      <w:bookmarkEnd w:id="8"/>
    </w:p>
    <w:tbl>
      <w:tblPr>
        <w:tblStyle w:val="Gitternetztabelle2"/>
        <w:tblW w:w="0" w:type="auto"/>
        <w:tblLook w:val="04A0" w:firstRow="1" w:lastRow="0" w:firstColumn="1" w:lastColumn="0" w:noHBand="0" w:noVBand="1"/>
      </w:tblPr>
      <w:tblGrid>
        <w:gridCol w:w="1925"/>
        <w:gridCol w:w="867"/>
        <w:gridCol w:w="867"/>
      </w:tblGrid>
      <w:tr w:rsidR="00467CD9" w:rsidRPr="00070B2C" w14:paraId="2C12CD9F" w14:textId="77777777" w:rsidTr="00467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CA839B" w14:textId="77777777" w:rsidR="00467CD9" w:rsidRPr="00070B2C" w:rsidRDefault="00467CD9" w:rsidP="00B93E60">
            <w:pPr>
              <w:spacing w:line="276" w:lineRule="auto"/>
            </w:pPr>
            <w:r w:rsidRPr="00070B2C">
              <w:t>Predictor</w:t>
            </w:r>
          </w:p>
        </w:tc>
        <w:tc>
          <w:tcPr>
            <w:tcW w:w="0" w:type="auto"/>
          </w:tcPr>
          <w:p w14:paraId="15278529" w14:textId="16816DC3" w:rsidR="00467CD9" w:rsidRPr="00070B2C" w:rsidRDefault="00467CD9" w:rsidP="00B93E6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OLS</w:t>
            </w:r>
          </w:p>
        </w:tc>
        <w:tc>
          <w:tcPr>
            <w:tcW w:w="0" w:type="auto"/>
          </w:tcPr>
          <w:p w14:paraId="282C440C" w14:textId="1D6A1890" w:rsidR="00467CD9" w:rsidRPr="00070B2C" w:rsidRDefault="00467CD9" w:rsidP="00B93E6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HC3</w:t>
            </w:r>
          </w:p>
        </w:tc>
      </w:tr>
      <w:tr w:rsidR="00467CD9" w:rsidRPr="00070B2C" w14:paraId="14850008" w14:textId="77777777" w:rsidTr="00467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6710A5" w14:textId="77777777" w:rsidR="00467CD9" w:rsidRPr="00070B2C" w:rsidRDefault="00467CD9" w:rsidP="00B93E60">
            <w:pPr>
              <w:spacing w:line="276" w:lineRule="auto"/>
            </w:pPr>
            <w:r w:rsidRPr="00070B2C">
              <w:t>Age (years)</w:t>
            </w:r>
          </w:p>
        </w:tc>
        <w:tc>
          <w:tcPr>
            <w:tcW w:w="0" w:type="auto"/>
          </w:tcPr>
          <w:p w14:paraId="54F67982" w14:textId="6F3C2B21" w:rsidR="00467CD9" w:rsidRPr="00070B2C" w:rsidRDefault="00467CD9" w:rsidP="00B93E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B2C">
              <w:t>0.0003</w:t>
            </w:r>
          </w:p>
        </w:tc>
        <w:tc>
          <w:tcPr>
            <w:tcW w:w="0" w:type="auto"/>
          </w:tcPr>
          <w:p w14:paraId="0EA05BD4" w14:textId="74CAECA8" w:rsidR="00467CD9" w:rsidRPr="00070B2C" w:rsidRDefault="00467CD9" w:rsidP="00B93E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0.0003</w:t>
            </w:r>
          </w:p>
        </w:tc>
      </w:tr>
      <w:tr w:rsidR="00467CD9" w:rsidRPr="00070B2C" w14:paraId="3C754300" w14:textId="77777777" w:rsidTr="00467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5EF392" w14:textId="77777777" w:rsidR="00467CD9" w:rsidRPr="00070B2C" w:rsidRDefault="00467CD9" w:rsidP="00B93E60">
            <w:pPr>
              <w:spacing w:line="276" w:lineRule="auto"/>
            </w:pPr>
            <w:r w:rsidRPr="00070B2C">
              <w:t>MAP (mmHg)</w:t>
            </w:r>
          </w:p>
        </w:tc>
        <w:tc>
          <w:tcPr>
            <w:tcW w:w="0" w:type="auto"/>
          </w:tcPr>
          <w:p w14:paraId="4EB2F883" w14:textId="724F79BC" w:rsidR="00467CD9" w:rsidRPr="00070B2C" w:rsidRDefault="00467CD9" w:rsidP="00B93E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0.0003</w:t>
            </w:r>
          </w:p>
        </w:tc>
        <w:tc>
          <w:tcPr>
            <w:tcW w:w="0" w:type="auto"/>
          </w:tcPr>
          <w:p w14:paraId="42F49693" w14:textId="670BC385" w:rsidR="00467CD9" w:rsidRPr="00070B2C" w:rsidRDefault="00467CD9" w:rsidP="00B93E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0.0003</w:t>
            </w:r>
          </w:p>
        </w:tc>
      </w:tr>
      <w:tr w:rsidR="00467CD9" w:rsidRPr="00070B2C" w14:paraId="187BE39A" w14:textId="77777777" w:rsidTr="00467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9833FC" w14:textId="77777777" w:rsidR="00467CD9" w:rsidRPr="00070B2C" w:rsidRDefault="00467CD9" w:rsidP="00B93E60">
            <w:pPr>
              <w:spacing w:line="276" w:lineRule="auto"/>
            </w:pPr>
            <w:r w:rsidRPr="00070B2C">
              <w:t>Lactate (mmol/L)</w:t>
            </w:r>
          </w:p>
        </w:tc>
        <w:tc>
          <w:tcPr>
            <w:tcW w:w="0" w:type="auto"/>
          </w:tcPr>
          <w:p w14:paraId="5F0F3458" w14:textId="6DFE1F19" w:rsidR="00467CD9" w:rsidRPr="00070B2C" w:rsidRDefault="00467CD9" w:rsidP="00B93E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B2C">
              <w:t>0.00</w:t>
            </w:r>
            <w:r>
              <w:t>03</w:t>
            </w:r>
          </w:p>
        </w:tc>
        <w:tc>
          <w:tcPr>
            <w:tcW w:w="0" w:type="auto"/>
          </w:tcPr>
          <w:p w14:paraId="65580017" w14:textId="13442E80" w:rsidR="00467CD9" w:rsidRPr="00070B2C" w:rsidRDefault="00467CD9" w:rsidP="00B93E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0.0002</w:t>
            </w:r>
          </w:p>
        </w:tc>
      </w:tr>
      <w:tr w:rsidR="00467CD9" w:rsidRPr="00070B2C" w14:paraId="1C73067C" w14:textId="77777777" w:rsidTr="00467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D750B4" w14:textId="77777777" w:rsidR="00467CD9" w:rsidRDefault="00467CD9" w:rsidP="00B93E60">
            <w:pPr>
              <w:spacing w:line="276" w:lineRule="auto"/>
            </w:pPr>
            <w:r>
              <w:t>SOFA</w:t>
            </w:r>
          </w:p>
        </w:tc>
        <w:tc>
          <w:tcPr>
            <w:tcW w:w="0" w:type="auto"/>
          </w:tcPr>
          <w:p w14:paraId="563FE75A" w14:textId="48FC0163" w:rsidR="00467CD9" w:rsidRDefault="00467CD9" w:rsidP="00B93E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48FC">
              <w:t>0.001</w:t>
            </w:r>
            <w:r>
              <w:t>2</w:t>
            </w:r>
          </w:p>
        </w:tc>
        <w:tc>
          <w:tcPr>
            <w:tcW w:w="0" w:type="auto"/>
          </w:tcPr>
          <w:p w14:paraId="6C9B38FD" w14:textId="200756F4" w:rsidR="00467CD9" w:rsidRDefault="00467CD9" w:rsidP="00B93E6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0.0012</w:t>
            </w:r>
          </w:p>
        </w:tc>
      </w:tr>
      <w:tr w:rsidR="00467CD9" w:rsidRPr="00070B2C" w14:paraId="3E8D9AE0" w14:textId="77777777" w:rsidTr="00467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CC7182" w14:textId="77777777" w:rsidR="00467CD9" w:rsidRPr="00070B2C" w:rsidRDefault="00467CD9" w:rsidP="00B93E60">
            <w:pPr>
              <w:spacing w:line="276" w:lineRule="auto"/>
            </w:pPr>
            <w:r>
              <w:t>NEE</w:t>
            </w:r>
          </w:p>
        </w:tc>
        <w:tc>
          <w:tcPr>
            <w:tcW w:w="0" w:type="auto"/>
          </w:tcPr>
          <w:p w14:paraId="552B2D04" w14:textId="06CDFDD2" w:rsidR="00467CD9" w:rsidRPr="00070B2C" w:rsidRDefault="00467CD9" w:rsidP="00B93E6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B2C">
              <w:t>0.0</w:t>
            </w:r>
            <w:r>
              <w:t>288</w:t>
            </w:r>
          </w:p>
        </w:tc>
        <w:tc>
          <w:tcPr>
            <w:tcW w:w="0" w:type="auto"/>
          </w:tcPr>
          <w:p w14:paraId="746AD368" w14:textId="1628591C" w:rsidR="00467CD9" w:rsidRPr="00070B2C" w:rsidRDefault="00467CD9" w:rsidP="00467CD9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0.0320</w:t>
            </w:r>
          </w:p>
        </w:tc>
      </w:tr>
    </w:tbl>
    <w:p w14:paraId="7BAE7588" w14:textId="3C2291C4" w:rsidR="00467CD9" w:rsidRPr="00467CD9" w:rsidRDefault="00467CD9">
      <w:pPr>
        <w:pStyle w:val="Beschriftung"/>
      </w:pPr>
      <w:r>
        <w:t xml:space="preserve">OLS: </w:t>
      </w:r>
      <w:proofErr w:type="spellStart"/>
      <w:r>
        <w:t>Oridnary</w:t>
      </w:r>
      <w:proofErr w:type="spellEnd"/>
      <w:r>
        <w:t xml:space="preserve"> Least Squares, HC3:</w:t>
      </w:r>
      <w:r w:rsidRPr="00467CD9">
        <w:t xml:space="preserve"> Heteroskedasticity-consistent standard errors</w:t>
      </w:r>
    </w:p>
    <w:p w14:paraId="7A9A1424" w14:textId="30187447" w:rsidR="00467CD9" w:rsidRDefault="00467CD9">
      <w:r>
        <w:br w:type="page"/>
      </w:r>
    </w:p>
    <w:p w14:paraId="768A1162" w14:textId="77777777" w:rsidR="00530C9D" w:rsidRDefault="00530C9D">
      <w:pPr>
        <w:rPr>
          <w:i/>
          <w:iCs/>
          <w:color w:val="0E2841" w:themeColor="text2"/>
          <w:sz w:val="18"/>
          <w:szCs w:val="18"/>
        </w:rPr>
      </w:pPr>
    </w:p>
    <w:p w14:paraId="6A0FA8DB" w14:textId="2CBAC1E5" w:rsidR="00530C9D" w:rsidRDefault="00530C9D" w:rsidP="00530C9D">
      <w:pPr>
        <w:pStyle w:val="berschrift1"/>
      </w:pPr>
      <w:bookmarkStart w:id="9" w:name="_Toc230285535"/>
      <w:r>
        <w:t xml:space="preserve">Supplemental Table </w:t>
      </w:r>
      <w:r w:rsidR="00C9136D">
        <w:t>5</w:t>
      </w:r>
      <w:r>
        <w:t>: Non-Sepsis Subgroup</w:t>
      </w:r>
      <w:bookmarkEnd w:id="9"/>
    </w:p>
    <w:tbl>
      <w:tblPr>
        <w:tblStyle w:val="Gitternetztabelle2"/>
        <w:tblW w:w="5000" w:type="pct"/>
        <w:tblLook w:val="04A0" w:firstRow="1" w:lastRow="0" w:firstColumn="1" w:lastColumn="0" w:noHBand="0" w:noVBand="1"/>
      </w:tblPr>
      <w:tblGrid>
        <w:gridCol w:w="1449"/>
        <w:gridCol w:w="1020"/>
        <w:gridCol w:w="1286"/>
        <w:gridCol w:w="1455"/>
        <w:gridCol w:w="1352"/>
        <w:gridCol w:w="1167"/>
        <w:gridCol w:w="1343"/>
      </w:tblGrid>
      <w:tr w:rsidR="00530C9D" w:rsidRPr="00070B2C" w14:paraId="0C16E3B1" w14:textId="77777777" w:rsidTr="00B93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hideMark/>
          </w:tcPr>
          <w:p w14:paraId="75CDC753" w14:textId="77777777" w:rsidR="00530C9D" w:rsidRPr="00070B2C" w:rsidRDefault="00530C9D" w:rsidP="00B93E60">
            <w:r w:rsidRPr="00070B2C">
              <w:t>Parameter</w:t>
            </w:r>
          </w:p>
        </w:tc>
        <w:tc>
          <w:tcPr>
            <w:tcW w:w="562" w:type="pct"/>
            <w:hideMark/>
          </w:tcPr>
          <w:p w14:paraId="7264BF53" w14:textId="77777777" w:rsidR="00530C9D" w:rsidRPr="00070B2C" w:rsidRDefault="00530C9D" w:rsidP="00B93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  <w:r w:rsidRPr="00070B2C">
              <w:t xml:space="preserve"> = 0 (n = </w:t>
            </w:r>
            <w:r>
              <w:t>207</w:t>
            </w:r>
            <w:r w:rsidRPr="00070B2C">
              <w:t>)</w:t>
            </w:r>
          </w:p>
        </w:tc>
        <w:tc>
          <w:tcPr>
            <w:tcW w:w="709" w:type="pct"/>
            <w:hideMark/>
          </w:tcPr>
          <w:p w14:paraId="1E0CBCE1" w14:textId="77777777" w:rsidR="00530C9D" w:rsidRPr="00070B2C" w:rsidRDefault="00530C9D" w:rsidP="00B93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  <w:r w:rsidRPr="00070B2C">
              <w:t xml:space="preserve"> 0.</w:t>
            </w:r>
            <w:r>
              <w:t>0</w:t>
            </w:r>
            <w:r w:rsidRPr="00070B2C">
              <w:t>1 –</w:t>
            </w:r>
            <w:r>
              <w:t>0.03</w:t>
            </w:r>
            <w:r w:rsidRPr="00070B2C">
              <w:t xml:space="preserve"> (n = </w:t>
            </w:r>
            <w:r>
              <w:t>43</w:t>
            </w:r>
            <w:r w:rsidRPr="00070B2C">
              <w:t>)</w:t>
            </w:r>
          </w:p>
        </w:tc>
        <w:tc>
          <w:tcPr>
            <w:tcW w:w="802" w:type="pct"/>
            <w:hideMark/>
          </w:tcPr>
          <w:p w14:paraId="69B6C29A" w14:textId="77777777" w:rsidR="00530C9D" w:rsidRPr="00070B2C" w:rsidRDefault="00530C9D" w:rsidP="00B93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  <w:r w:rsidRPr="00070B2C">
              <w:t xml:space="preserve"> </w:t>
            </w:r>
            <w:r>
              <w:t xml:space="preserve">0.03 </w:t>
            </w:r>
            <w:r w:rsidRPr="00070B2C">
              <w:t>–</w:t>
            </w:r>
            <w:r>
              <w:t>0.07</w:t>
            </w:r>
            <w:r w:rsidRPr="00070B2C">
              <w:t xml:space="preserve"> (n = </w:t>
            </w:r>
            <w:r>
              <w:t>42</w:t>
            </w:r>
            <w:r w:rsidRPr="00070B2C">
              <w:t>)</w:t>
            </w:r>
          </w:p>
        </w:tc>
        <w:tc>
          <w:tcPr>
            <w:tcW w:w="745" w:type="pct"/>
            <w:hideMark/>
          </w:tcPr>
          <w:p w14:paraId="235476FF" w14:textId="77777777" w:rsidR="00530C9D" w:rsidRPr="00070B2C" w:rsidRDefault="00530C9D" w:rsidP="00B93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  <w:r w:rsidRPr="00070B2C">
              <w:t xml:space="preserve"> </w:t>
            </w:r>
            <w:r>
              <w:t>0.07</w:t>
            </w:r>
            <w:r w:rsidRPr="00070B2C">
              <w:t xml:space="preserve"> –</w:t>
            </w:r>
            <w:r>
              <w:t xml:space="preserve"> 0.16</w:t>
            </w:r>
            <w:r w:rsidRPr="00070B2C">
              <w:t xml:space="preserve"> (n = </w:t>
            </w:r>
            <w:r>
              <w:t>42</w:t>
            </w:r>
            <w:r w:rsidRPr="00070B2C">
              <w:t>)</w:t>
            </w:r>
          </w:p>
        </w:tc>
        <w:tc>
          <w:tcPr>
            <w:tcW w:w="643" w:type="pct"/>
            <w:hideMark/>
          </w:tcPr>
          <w:p w14:paraId="7A65E16F" w14:textId="77777777" w:rsidR="00530C9D" w:rsidRPr="00070B2C" w:rsidRDefault="00530C9D" w:rsidP="00B93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  <w:r w:rsidRPr="00070B2C">
              <w:t xml:space="preserve"> &gt; </w:t>
            </w:r>
            <w:r>
              <w:t>0.16</w:t>
            </w:r>
            <w:r w:rsidRPr="00070B2C">
              <w:t xml:space="preserve"> (n = </w:t>
            </w:r>
            <w:r>
              <w:t>42</w:t>
            </w:r>
            <w:r w:rsidRPr="00070B2C">
              <w:t>)</w:t>
            </w:r>
          </w:p>
        </w:tc>
        <w:tc>
          <w:tcPr>
            <w:tcW w:w="741" w:type="pct"/>
            <w:hideMark/>
          </w:tcPr>
          <w:p w14:paraId="3186667F" w14:textId="77777777" w:rsidR="00530C9D" w:rsidRPr="00070B2C" w:rsidRDefault="00530C9D" w:rsidP="00B93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p-value (ANOVA)</w:t>
            </w:r>
          </w:p>
        </w:tc>
      </w:tr>
      <w:tr w:rsidR="00530C9D" w:rsidRPr="00070B2C" w14:paraId="7B5969CE" w14:textId="77777777" w:rsidTr="00B9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hideMark/>
          </w:tcPr>
          <w:p w14:paraId="6529B0B3" w14:textId="77777777" w:rsidR="00530C9D" w:rsidRPr="00070B2C" w:rsidRDefault="00530C9D" w:rsidP="00B93E60">
            <w:proofErr w:type="spellStart"/>
            <w:r w:rsidRPr="00070B2C">
              <w:t>StO</w:t>
            </w:r>
            <w:proofErr w:type="spellEnd"/>
            <w:r w:rsidRPr="00070B2C">
              <w:t>₂, mean ±SD</w:t>
            </w:r>
          </w:p>
        </w:tc>
        <w:tc>
          <w:tcPr>
            <w:tcW w:w="562" w:type="pct"/>
            <w:hideMark/>
          </w:tcPr>
          <w:p w14:paraId="0B6CB419" w14:textId="77777777" w:rsidR="00530C9D" w:rsidRPr="00070B2C" w:rsidRDefault="00530C9D" w:rsidP="00B93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7015">
              <w:t>0.588 ± 0.093</w:t>
            </w:r>
          </w:p>
        </w:tc>
        <w:tc>
          <w:tcPr>
            <w:tcW w:w="709" w:type="pct"/>
            <w:hideMark/>
          </w:tcPr>
          <w:p w14:paraId="6445DA3A" w14:textId="77777777" w:rsidR="00530C9D" w:rsidRPr="00070B2C" w:rsidRDefault="00530C9D" w:rsidP="00B93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7015">
              <w:t>0.597 ± 0.0</w:t>
            </w:r>
            <w:r>
              <w:t>9</w:t>
            </w:r>
          </w:p>
        </w:tc>
        <w:tc>
          <w:tcPr>
            <w:tcW w:w="802" w:type="pct"/>
            <w:hideMark/>
          </w:tcPr>
          <w:p w14:paraId="66D1D748" w14:textId="77777777" w:rsidR="00530C9D" w:rsidRPr="00070B2C" w:rsidRDefault="00530C9D" w:rsidP="00B93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B2C">
              <w:t>0.5</w:t>
            </w:r>
            <w:r>
              <w:t>80</w:t>
            </w:r>
            <w:r w:rsidRPr="00070B2C">
              <w:t xml:space="preserve"> ± 0.</w:t>
            </w:r>
            <w:r>
              <w:t>09</w:t>
            </w:r>
          </w:p>
        </w:tc>
        <w:tc>
          <w:tcPr>
            <w:tcW w:w="745" w:type="pct"/>
            <w:hideMark/>
          </w:tcPr>
          <w:p w14:paraId="1B3CDACC" w14:textId="77777777" w:rsidR="00530C9D" w:rsidRPr="00070B2C" w:rsidRDefault="00530C9D" w:rsidP="00B93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B2C">
              <w:t>0.5</w:t>
            </w:r>
            <w:r>
              <w:t>56</w:t>
            </w:r>
            <w:r w:rsidRPr="00070B2C">
              <w:t xml:space="preserve"> ± 0.0</w:t>
            </w:r>
            <w:r>
              <w:t>9</w:t>
            </w:r>
          </w:p>
        </w:tc>
        <w:tc>
          <w:tcPr>
            <w:tcW w:w="643" w:type="pct"/>
            <w:hideMark/>
          </w:tcPr>
          <w:p w14:paraId="08A27E55" w14:textId="77777777" w:rsidR="00530C9D" w:rsidRPr="00070B2C" w:rsidRDefault="00530C9D" w:rsidP="00B93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B2C">
              <w:t>0.</w:t>
            </w:r>
            <w:r>
              <w:t>537</w:t>
            </w:r>
            <w:r w:rsidRPr="00070B2C">
              <w:t xml:space="preserve"> ± 0.</w:t>
            </w:r>
            <w:r>
              <w:t>09</w:t>
            </w:r>
          </w:p>
        </w:tc>
        <w:tc>
          <w:tcPr>
            <w:tcW w:w="741" w:type="pct"/>
            <w:hideMark/>
          </w:tcPr>
          <w:p w14:paraId="5CD53B86" w14:textId="77777777" w:rsidR="00530C9D" w:rsidRPr="00070B2C" w:rsidRDefault="00530C9D" w:rsidP="00B93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B2C">
              <w:t>0.0</w:t>
            </w:r>
            <w:r>
              <w:t>06</w:t>
            </w:r>
          </w:p>
        </w:tc>
      </w:tr>
      <w:tr w:rsidR="00530C9D" w:rsidRPr="00070B2C" w14:paraId="1B5CD46D" w14:textId="77777777" w:rsidTr="00B93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hideMark/>
          </w:tcPr>
          <w:p w14:paraId="303CF3C8" w14:textId="77777777" w:rsidR="00530C9D" w:rsidRPr="00070B2C" w:rsidRDefault="00530C9D" w:rsidP="00B93E60">
            <w:r w:rsidRPr="00070B2C">
              <w:t>NIR, mean ±SD</w:t>
            </w:r>
          </w:p>
        </w:tc>
        <w:tc>
          <w:tcPr>
            <w:tcW w:w="562" w:type="pct"/>
            <w:hideMark/>
          </w:tcPr>
          <w:p w14:paraId="2D610185" w14:textId="77777777" w:rsidR="00530C9D" w:rsidRPr="00070B2C" w:rsidRDefault="00530C9D" w:rsidP="00B93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0.4</w:t>
            </w:r>
            <w:r>
              <w:t>74</w:t>
            </w:r>
            <w:r w:rsidRPr="00070B2C">
              <w:t xml:space="preserve"> ± 0.0</w:t>
            </w:r>
            <w:r>
              <w:t>8</w:t>
            </w:r>
          </w:p>
        </w:tc>
        <w:tc>
          <w:tcPr>
            <w:tcW w:w="709" w:type="pct"/>
            <w:hideMark/>
          </w:tcPr>
          <w:p w14:paraId="7D841830" w14:textId="77777777" w:rsidR="00530C9D" w:rsidRPr="00070B2C" w:rsidRDefault="00530C9D" w:rsidP="00B93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0.4</w:t>
            </w:r>
            <w:r>
              <w:t>91</w:t>
            </w:r>
            <w:r w:rsidRPr="00070B2C">
              <w:t xml:space="preserve"> ± 0.</w:t>
            </w:r>
            <w:r>
              <w:t>06</w:t>
            </w:r>
          </w:p>
        </w:tc>
        <w:tc>
          <w:tcPr>
            <w:tcW w:w="802" w:type="pct"/>
            <w:hideMark/>
          </w:tcPr>
          <w:p w14:paraId="4FA0F793" w14:textId="77777777" w:rsidR="00530C9D" w:rsidRPr="00070B2C" w:rsidRDefault="00530C9D" w:rsidP="00B93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0.4</w:t>
            </w:r>
            <w:r>
              <w:t>92</w:t>
            </w:r>
            <w:r w:rsidRPr="00070B2C">
              <w:t xml:space="preserve"> ± 0.0</w:t>
            </w:r>
            <w:r>
              <w:t>6</w:t>
            </w:r>
          </w:p>
        </w:tc>
        <w:tc>
          <w:tcPr>
            <w:tcW w:w="745" w:type="pct"/>
            <w:hideMark/>
          </w:tcPr>
          <w:p w14:paraId="6D46B245" w14:textId="77777777" w:rsidR="00530C9D" w:rsidRPr="00070B2C" w:rsidRDefault="00530C9D" w:rsidP="00B93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0.4</w:t>
            </w:r>
            <w:r>
              <w:t>84</w:t>
            </w:r>
            <w:r w:rsidRPr="00070B2C">
              <w:t xml:space="preserve"> ± 0.0</w:t>
            </w:r>
            <w:r>
              <w:t>6</w:t>
            </w:r>
          </w:p>
        </w:tc>
        <w:tc>
          <w:tcPr>
            <w:tcW w:w="643" w:type="pct"/>
            <w:hideMark/>
          </w:tcPr>
          <w:p w14:paraId="4C31E22C" w14:textId="77777777" w:rsidR="00530C9D" w:rsidRPr="00070B2C" w:rsidRDefault="00530C9D" w:rsidP="00B93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0.4</w:t>
            </w:r>
            <w:r>
              <w:t>55</w:t>
            </w:r>
            <w:r w:rsidRPr="00070B2C">
              <w:t xml:space="preserve"> ± 0.0</w:t>
            </w:r>
            <w:r>
              <w:t>7</w:t>
            </w:r>
          </w:p>
        </w:tc>
        <w:tc>
          <w:tcPr>
            <w:tcW w:w="741" w:type="pct"/>
            <w:hideMark/>
          </w:tcPr>
          <w:p w14:paraId="30BE9B69" w14:textId="77777777" w:rsidR="00530C9D" w:rsidRPr="00070B2C" w:rsidRDefault="00530C9D" w:rsidP="00B93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0.</w:t>
            </w:r>
            <w:r>
              <w:t>099</w:t>
            </w:r>
          </w:p>
        </w:tc>
      </w:tr>
      <w:tr w:rsidR="00530C9D" w:rsidRPr="00070B2C" w14:paraId="22B5DCF6" w14:textId="77777777" w:rsidTr="00B9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hideMark/>
          </w:tcPr>
          <w:p w14:paraId="534E25CD" w14:textId="77777777" w:rsidR="00530C9D" w:rsidRPr="00070B2C" w:rsidRDefault="00530C9D" w:rsidP="00B93E60">
            <w:r w:rsidRPr="00070B2C">
              <w:t>TWI, mean ±SD</w:t>
            </w:r>
          </w:p>
        </w:tc>
        <w:tc>
          <w:tcPr>
            <w:tcW w:w="562" w:type="pct"/>
            <w:hideMark/>
          </w:tcPr>
          <w:p w14:paraId="780CF8E5" w14:textId="77777777" w:rsidR="00530C9D" w:rsidRPr="00070B2C" w:rsidRDefault="00530C9D" w:rsidP="00B93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B2C">
              <w:t>0.6</w:t>
            </w:r>
            <w:r>
              <w:t>70</w:t>
            </w:r>
            <w:r w:rsidRPr="00070B2C">
              <w:t xml:space="preserve"> ± 0.0</w:t>
            </w:r>
            <w:r>
              <w:t>7</w:t>
            </w:r>
          </w:p>
        </w:tc>
        <w:tc>
          <w:tcPr>
            <w:tcW w:w="709" w:type="pct"/>
            <w:hideMark/>
          </w:tcPr>
          <w:p w14:paraId="24B557B6" w14:textId="77777777" w:rsidR="00530C9D" w:rsidRPr="00070B2C" w:rsidRDefault="00530C9D" w:rsidP="00B93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B2C">
              <w:t>0.</w:t>
            </w:r>
            <w:r>
              <w:t>678</w:t>
            </w:r>
            <w:r w:rsidRPr="00070B2C">
              <w:t xml:space="preserve"> ± 0.0</w:t>
            </w:r>
            <w:r>
              <w:t>5</w:t>
            </w:r>
          </w:p>
        </w:tc>
        <w:tc>
          <w:tcPr>
            <w:tcW w:w="802" w:type="pct"/>
            <w:hideMark/>
          </w:tcPr>
          <w:p w14:paraId="5BF2B7F5" w14:textId="77777777" w:rsidR="00530C9D" w:rsidRPr="00070B2C" w:rsidRDefault="00530C9D" w:rsidP="00B93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B2C">
              <w:t>0.</w:t>
            </w:r>
            <w:r>
              <w:t>685</w:t>
            </w:r>
            <w:r w:rsidRPr="00070B2C">
              <w:t xml:space="preserve"> ± 0.0</w:t>
            </w:r>
            <w:r>
              <w:t>7</w:t>
            </w:r>
          </w:p>
        </w:tc>
        <w:tc>
          <w:tcPr>
            <w:tcW w:w="745" w:type="pct"/>
            <w:hideMark/>
          </w:tcPr>
          <w:p w14:paraId="09881FDA" w14:textId="77777777" w:rsidR="00530C9D" w:rsidRPr="00070B2C" w:rsidRDefault="00530C9D" w:rsidP="00B93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B2C">
              <w:t>0.</w:t>
            </w:r>
            <w:r>
              <w:t>690</w:t>
            </w:r>
            <w:r w:rsidRPr="00070B2C">
              <w:t xml:space="preserve"> ± 0.0</w:t>
            </w:r>
            <w:r>
              <w:t>7</w:t>
            </w:r>
          </w:p>
        </w:tc>
        <w:tc>
          <w:tcPr>
            <w:tcW w:w="643" w:type="pct"/>
            <w:hideMark/>
          </w:tcPr>
          <w:p w14:paraId="463AAC9C" w14:textId="77777777" w:rsidR="00530C9D" w:rsidRPr="00070B2C" w:rsidRDefault="00530C9D" w:rsidP="00B93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B2C">
              <w:t>0.72</w:t>
            </w:r>
            <w:r>
              <w:t>0</w:t>
            </w:r>
            <w:r w:rsidRPr="00070B2C">
              <w:t xml:space="preserve"> ± 0.0</w:t>
            </w:r>
            <w:r>
              <w:t>6</w:t>
            </w:r>
          </w:p>
        </w:tc>
        <w:tc>
          <w:tcPr>
            <w:tcW w:w="741" w:type="pct"/>
            <w:hideMark/>
          </w:tcPr>
          <w:p w14:paraId="53FCC246" w14:textId="77777777" w:rsidR="00530C9D" w:rsidRPr="00070B2C" w:rsidRDefault="00530C9D" w:rsidP="00B93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&lt;0.001</w:t>
            </w:r>
          </w:p>
        </w:tc>
      </w:tr>
      <w:tr w:rsidR="00530C9D" w:rsidRPr="00070B2C" w14:paraId="0670FA33" w14:textId="77777777" w:rsidTr="00B93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pct"/>
            <w:hideMark/>
          </w:tcPr>
          <w:p w14:paraId="35EA8190" w14:textId="77777777" w:rsidR="00530C9D" w:rsidRPr="00070B2C" w:rsidRDefault="00530C9D" w:rsidP="00B93E60">
            <w:r w:rsidRPr="00070B2C">
              <w:t>THI, mean ±SD</w:t>
            </w:r>
          </w:p>
        </w:tc>
        <w:tc>
          <w:tcPr>
            <w:tcW w:w="562" w:type="pct"/>
            <w:hideMark/>
          </w:tcPr>
          <w:p w14:paraId="007953FF" w14:textId="77777777" w:rsidR="00530C9D" w:rsidRPr="00070B2C" w:rsidRDefault="00530C9D" w:rsidP="00B93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0.2</w:t>
            </w:r>
            <w:r>
              <w:t>45</w:t>
            </w:r>
            <w:r w:rsidRPr="00070B2C">
              <w:t xml:space="preserve"> ± 0.</w:t>
            </w:r>
            <w:r>
              <w:t>10</w:t>
            </w:r>
          </w:p>
        </w:tc>
        <w:tc>
          <w:tcPr>
            <w:tcW w:w="709" w:type="pct"/>
            <w:hideMark/>
          </w:tcPr>
          <w:p w14:paraId="49981994" w14:textId="77777777" w:rsidR="00530C9D" w:rsidRPr="00070B2C" w:rsidRDefault="00530C9D" w:rsidP="00B93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0.2</w:t>
            </w:r>
            <w:r>
              <w:t>22</w:t>
            </w:r>
            <w:r w:rsidRPr="00070B2C">
              <w:t xml:space="preserve"> ± 0.</w:t>
            </w:r>
            <w:r>
              <w:t>10</w:t>
            </w:r>
          </w:p>
        </w:tc>
        <w:tc>
          <w:tcPr>
            <w:tcW w:w="802" w:type="pct"/>
            <w:hideMark/>
          </w:tcPr>
          <w:p w14:paraId="6B1A2898" w14:textId="77777777" w:rsidR="00530C9D" w:rsidRPr="00070B2C" w:rsidRDefault="00530C9D" w:rsidP="00B93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0.2</w:t>
            </w:r>
            <w:r>
              <w:t>21</w:t>
            </w:r>
            <w:r w:rsidRPr="00070B2C">
              <w:t xml:space="preserve"> ± 0.</w:t>
            </w:r>
            <w:r>
              <w:t>09</w:t>
            </w:r>
          </w:p>
        </w:tc>
        <w:tc>
          <w:tcPr>
            <w:tcW w:w="745" w:type="pct"/>
            <w:hideMark/>
          </w:tcPr>
          <w:p w14:paraId="65942EC0" w14:textId="77777777" w:rsidR="00530C9D" w:rsidRPr="00070B2C" w:rsidRDefault="00530C9D" w:rsidP="00B93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0.2</w:t>
            </w:r>
            <w:r>
              <w:t>20</w:t>
            </w:r>
            <w:r w:rsidRPr="00070B2C">
              <w:t xml:space="preserve"> ± 0.</w:t>
            </w:r>
            <w:r>
              <w:t>10</w:t>
            </w:r>
          </w:p>
        </w:tc>
        <w:tc>
          <w:tcPr>
            <w:tcW w:w="643" w:type="pct"/>
            <w:hideMark/>
          </w:tcPr>
          <w:p w14:paraId="00D26C5F" w14:textId="77777777" w:rsidR="00530C9D" w:rsidRPr="00070B2C" w:rsidRDefault="00530C9D" w:rsidP="00B93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0.</w:t>
            </w:r>
            <w:r>
              <w:t xml:space="preserve">272 </w:t>
            </w:r>
            <w:r w:rsidRPr="00070B2C">
              <w:t>± 0.</w:t>
            </w:r>
            <w:r>
              <w:t>11</w:t>
            </w:r>
          </w:p>
        </w:tc>
        <w:tc>
          <w:tcPr>
            <w:tcW w:w="741" w:type="pct"/>
            <w:hideMark/>
          </w:tcPr>
          <w:p w14:paraId="23942C37" w14:textId="77777777" w:rsidR="00530C9D" w:rsidRPr="00070B2C" w:rsidRDefault="00530C9D" w:rsidP="00B93E60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0B2C">
              <w:t>0.</w:t>
            </w:r>
            <w:r>
              <w:t>059</w:t>
            </w:r>
          </w:p>
        </w:tc>
      </w:tr>
    </w:tbl>
    <w:p w14:paraId="373B28B1" w14:textId="77777777" w:rsidR="00530C9D" w:rsidRDefault="00530C9D" w:rsidP="00530C9D">
      <w:pPr>
        <w:pStyle w:val="Beschriftung"/>
      </w:pPr>
      <w:r w:rsidRPr="00F27015">
        <w:t>Significant</w:t>
      </w:r>
      <w:r>
        <w:t xml:space="preserve"> p</w:t>
      </w:r>
      <w:r w:rsidRPr="00070B2C">
        <w:t>ost-hoc Tukey test</w:t>
      </w:r>
      <w:r>
        <w:t xml:space="preserve"> for</w:t>
      </w:r>
      <w:r w:rsidRPr="00F27015">
        <w:t xml:space="preserve"> </w:t>
      </w:r>
      <w:proofErr w:type="spellStart"/>
      <w:r w:rsidRPr="00F27015">
        <w:t>StO</w:t>
      </w:r>
      <w:proofErr w:type="spellEnd"/>
      <w:r w:rsidRPr="00F27015">
        <w:t>₂: NEE=0 vs Q4 (p=0.011), Q1 vs Q4 (p=0.024). Significant post-hoc comparisons for TWI: NEE=0 vs Q4 (p&lt;0.001), Q1 vs Q4 (p=</w:t>
      </w:r>
      <w:proofErr w:type="gramStart"/>
      <w:r w:rsidRPr="00F27015">
        <w:t xml:space="preserve">0.035). </w:t>
      </w:r>
      <w:r w:rsidRPr="00070B2C">
        <w:t>)</w:t>
      </w:r>
      <w:proofErr w:type="gramEnd"/>
      <w:r w:rsidRPr="00070B2C">
        <w:t>.</w:t>
      </w:r>
      <w:r>
        <w:t xml:space="preserve"> </w:t>
      </w:r>
      <w:proofErr w:type="spellStart"/>
      <w:r w:rsidRPr="00F27015">
        <w:t>StO</w:t>
      </w:r>
      <w:proofErr w:type="spellEnd"/>
      <w:r w:rsidRPr="00F27015">
        <w:t>₂ = tissue oxygen saturation, NIR = near-infrared index, TWI = tissue water index, THI = tissue hemoglobin index. NEE = norepinephrine-equivalent dose (µg/kg/min).</w:t>
      </w:r>
    </w:p>
    <w:p w14:paraId="7394EC4C" w14:textId="77777777" w:rsidR="00530C9D" w:rsidRDefault="00530C9D" w:rsidP="00530C9D"/>
    <w:p w14:paraId="2591A9C9" w14:textId="725D23FC" w:rsidR="00002FB2" w:rsidRDefault="00002FB2" w:rsidP="00C0038C"/>
    <w:sectPr w:rsidR="00002FB2">
      <w:footerReference w:type="even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EB909" w14:textId="77777777" w:rsidR="003F1208" w:rsidRDefault="003F1208" w:rsidP="00D614C2">
      <w:pPr>
        <w:spacing w:after="0" w:line="240" w:lineRule="auto"/>
      </w:pPr>
      <w:r>
        <w:separator/>
      </w:r>
    </w:p>
  </w:endnote>
  <w:endnote w:type="continuationSeparator" w:id="0">
    <w:p w14:paraId="00066964" w14:textId="77777777" w:rsidR="003F1208" w:rsidRDefault="003F1208" w:rsidP="00D6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544256873"/>
      <w:docPartObj>
        <w:docPartGallery w:val="Page Numbers (Bottom of Page)"/>
        <w:docPartUnique/>
      </w:docPartObj>
    </w:sdtPr>
    <w:sdtContent>
      <w:p w14:paraId="30CD5935" w14:textId="597C4A39" w:rsidR="00D614C2" w:rsidRDefault="00D614C2" w:rsidP="00FB55D8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6A8B4B87" w14:textId="77777777" w:rsidR="00D614C2" w:rsidRDefault="00D614C2" w:rsidP="00D614C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719092484"/>
      <w:docPartObj>
        <w:docPartGallery w:val="Page Numbers (Bottom of Page)"/>
        <w:docPartUnique/>
      </w:docPartObj>
    </w:sdtPr>
    <w:sdtContent>
      <w:p w14:paraId="1439C950" w14:textId="7FEAA1A8" w:rsidR="00D614C2" w:rsidRDefault="00D614C2" w:rsidP="00FB55D8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55998C39" w14:textId="77777777" w:rsidR="00D614C2" w:rsidRDefault="00D614C2" w:rsidP="00D614C2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B3476" w14:textId="77777777" w:rsidR="003F1208" w:rsidRDefault="003F1208" w:rsidP="00D614C2">
      <w:pPr>
        <w:spacing w:after="0" w:line="240" w:lineRule="auto"/>
      </w:pPr>
      <w:r>
        <w:separator/>
      </w:r>
    </w:p>
  </w:footnote>
  <w:footnote w:type="continuationSeparator" w:id="0">
    <w:p w14:paraId="7FBEE0CE" w14:textId="77777777" w:rsidR="003F1208" w:rsidRDefault="003F1208" w:rsidP="00D61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41"/>
    <w:rsid w:val="00002FB2"/>
    <w:rsid w:val="000530A8"/>
    <w:rsid w:val="000C168D"/>
    <w:rsid w:val="001122BA"/>
    <w:rsid w:val="001453F1"/>
    <w:rsid w:val="001624FE"/>
    <w:rsid w:val="001D1423"/>
    <w:rsid w:val="002255B8"/>
    <w:rsid w:val="002669DC"/>
    <w:rsid w:val="003F1208"/>
    <w:rsid w:val="00467CD9"/>
    <w:rsid w:val="0047286E"/>
    <w:rsid w:val="0048106F"/>
    <w:rsid w:val="004C71CE"/>
    <w:rsid w:val="004F4168"/>
    <w:rsid w:val="00530C9D"/>
    <w:rsid w:val="00562641"/>
    <w:rsid w:val="00563D7D"/>
    <w:rsid w:val="00583230"/>
    <w:rsid w:val="005B4933"/>
    <w:rsid w:val="005C4B37"/>
    <w:rsid w:val="005F1A21"/>
    <w:rsid w:val="00623811"/>
    <w:rsid w:val="00632E35"/>
    <w:rsid w:val="00647AAB"/>
    <w:rsid w:val="006E6F3B"/>
    <w:rsid w:val="007C1554"/>
    <w:rsid w:val="00800587"/>
    <w:rsid w:val="0082641F"/>
    <w:rsid w:val="00844D1D"/>
    <w:rsid w:val="008467BA"/>
    <w:rsid w:val="008B689D"/>
    <w:rsid w:val="008D113E"/>
    <w:rsid w:val="008E1F0F"/>
    <w:rsid w:val="00A50C06"/>
    <w:rsid w:val="00A728E8"/>
    <w:rsid w:val="00A83523"/>
    <w:rsid w:val="00AD756B"/>
    <w:rsid w:val="00B81F25"/>
    <w:rsid w:val="00C0038C"/>
    <w:rsid w:val="00C21F0D"/>
    <w:rsid w:val="00C2782B"/>
    <w:rsid w:val="00C9136D"/>
    <w:rsid w:val="00CB1B68"/>
    <w:rsid w:val="00D24E22"/>
    <w:rsid w:val="00D614C2"/>
    <w:rsid w:val="00D67AF3"/>
    <w:rsid w:val="00D729EA"/>
    <w:rsid w:val="00E76C92"/>
    <w:rsid w:val="00EC4BDE"/>
    <w:rsid w:val="00EE5F0C"/>
    <w:rsid w:val="00F1738A"/>
    <w:rsid w:val="00F27015"/>
    <w:rsid w:val="00F337CB"/>
    <w:rsid w:val="00F87F21"/>
    <w:rsid w:val="00F96EA6"/>
    <w:rsid w:val="00FC571D"/>
    <w:rsid w:val="00FD111D"/>
    <w:rsid w:val="00FD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3F30"/>
  <w15:chartTrackingRefBased/>
  <w15:docId w15:val="{EAA74E0D-2E8D-4D7D-B5E3-B5A2E682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2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2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2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2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2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2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2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2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2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264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264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264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264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2641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264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2641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264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2641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562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264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2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264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562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2641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56264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6264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2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2641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562641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56264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173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1738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1738A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73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738A"/>
    <w:rPr>
      <w:b/>
      <w:bCs/>
      <w:sz w:val="20"/>
      <w:szCs w:val="20"/>
      <w:lang w:val="en-US"/>
    </w:rPr>
  </w:style>
  <w:style w:type="table" w:styleId="Gitternetztabelle2">
    <w:name w:val="Grid Table 2"/>
    <w:basedOn w:val="NormaleTabelle"/>
    <w:uiPriority w:val="99"/>
    <w:rsid w:val="00F2701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erarbeitung">
    <w:name w:val="Revision"/>
    <w:hidden/>
    <w:uiPriority w:val="99"/>
    <w:semiHidden/>
    <w:rsid w:val="00F27015"/>
    <w:pPr>
      <w:spacing w:after="0" w:line="240" w:lineRule="auto"/>
    </w:pPr>
    <w:rPr>
      <w:lang w:val="en-US"/>
    </w:rPr>
  </w:style>
  <w:style w:type="paragraph" w:customStyle="1" w:styleId="p1">
    <w:name w:val="p1"/>
    <w:basedOn w:val="Standard"/>
    <w:rsid w:val="00002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4C71CE"/>
    <w:rPr>
      <w:color w:val="467886" w:themeColor="hyperlink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C71CE"/>
    <w:pPr>
      <w:spacing w:before="480" w:after="0" w:line="276" w:lineRule="auto"/>
      <w:outlineLvl w:val="9"/>
    </w:pPr>
    <w:rPr>
      <w:b/>
      <w:bCs/>
      <w:kern w:val="0"/>
      <w:sz w:val="28"/>
      <w:szCs w:val="28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4C71CE"/>
    <w:pPr>
      <w:spacing w:before="120" w:after="0"/>
    </w:pPr>
    <w:rPr>
      <w:b/>
      <w:bCs/>
      <w:i/>
      <w:iCs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C71CE"/>
    <w:pPr>
      <w:spacing w:before="120" w:after="0"/>
      <w:ind w:left="220"/>
    </w:pPr>
    <w:rPr>
      <w:b/>
      <w:bCs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4C71CE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4C71CE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4C71CE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4C71CE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4C71CE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4C71CE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4C71CE"/>
    <w:pPr>
      <w:spacing w:after="0"/>
      <w:ind w:left="1760"/>
    </w:pPr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6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14C2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D6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14C2"/>
    <w:rPr>
      <w:lang w:val="en-US"/>
    </w:rPr>
  </w:style>
  <w:style w:type="character" w:styleId="Seitenzahl">
    <w:name w:val="page number"/>
    <w:basedOn w:val="Absatz-Standardschriftart"/>
    <w:uiPriority w:val="99"/>
    <w:semiHidden/>
    <w:unhideWhenUsed/>
    <w:rsid w:val="00D614C2"/>
  </w:style>
  <w:style w:type="character" w:styleId="NichtaufgelsteErwhnung">
    <w:name w:val="Unresolved Mention"/>
    <w:basedOn w:val="Absatz-Standardschriftart"/>
    <w:uiPriority w:val="99"/>
    <w:semiHidden/>
    <w:unhideWhenUsed/>
    <w:rsid w:val="00467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2AADFD-B6C3-184F-9AD7-9CF3129F8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1014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Rehn, Dr. med. Patrick Maximilian</dc:creator>
  <cp:keywords/>
  <dc:description/>
  <cp:lastModifiedBy>Rehn, Dr. med. Patrick Maximilian</cp:lastModifiedBy>
  <cp:revision>4</cp:revision>
  <dcterms:created xsi:type="dcterms:W3CDTF">2026-05-19T14:16:00Z</dcterms:created>
  <dcterms:modified xsi:type="dcterms:W3CDTF">2026-05-21T17:51:00Z</dcterms:modified>
</cp:coreProperties>
</file>