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81" w:type="dxa"/>
        <w:jc w:val="center"/>
        <w:tblLook w:val="04A0" w:firstRow="1" w:lastRow="0" w:firstColumn="1" w:lastColumn="0" w:noHBand="0" w:noVBand="1"/>
      </w:tblPr>
      <w:tblGrid>
        <w:gridCol w:w="2992"/>
        <w:gridCol w:w="1276"/>
        <w:gridCol w:w="1559"/>
        <w:gridCol w:w="1843"/>
        <w:gridCol w:w="2126"/>
        <w:gridCol w:w="1985"/>
      </w:tblGrid>
      <w:tr w:rsidR="00232BF6" w:rsidRPr="00232BF6" w14:paraId="05B8FFC6" w14:textId="77777777" w:rsidTr="00130F23">
        <w:trPr>
          <w:trHeight w:val="292"/>
          <w:jc w:val="center"/>
        </w:trPr>
        <w:tc>
          <w:tcPr>
            <w:tcW w:w="2992" w:type="dxa"/>
            <w:tcBorders>
              <w:top w:val="single" w:sz="4" w:space="0" w:color="auto"/>
              <w:left w:val="single" w:sz="4" w:space="0" w:color="auto"/>
              <w:bottom w:val="single" w:sz="4" w:space="0" w:color="auto"/>
              <w:right w:val="single" w:sz="4" w:space="0" w:color="auto"/>
            </w:tcBorders>
            <w:noWrap/>
            <w:vAlign w:val="center"/>
          </w:tcPr>
          <w:p w14:paraId="1EF4102C" w14:textId="3ACDA27F" w:rsidR="00232BF6" w:rsidRPr="00232BF6" w:rsidRDefault="00232BF6" w:rsidP="00130F23">
            <w:pPr>
              <w:jc w:val="center"/>
              <w:rPr>
                <w:rFonts w:ascii="Calibri" w:eastAsia="Calibri" w:hAnsi="Calibri" w:cs="Calibri"/>
                <w:color w:val="000000"/>
                <w:kern w:val="0"/>
                <w:sz w:val="18"/>
                <w:szCs w:val="18"/>
                <w:lang w:val="en" w:eastAsia="it-IT"/>
                <w14:ligatures w14:val="none"/>
              </w:rPr>
            </w:pPr>
          </w:p>
        </w:tc>
        <w:tc>
          <w:tcPr>
            <w:tcW w:w="1276" w:type="dxa"/>
            <w:tcBorders>
              <w:top w:val="single" w:sz="4" w:space="0" w:color="auto"/>
              <w:left w:val="nil"/>
              <w:bottom w:val="single" w:sz="4" w:space="0" w:color="auto"/>
              <w:right w:val="single" w:sz="4" w:space="0" w:color="auto"/>
            </w:tcBorders>
            <w:noWrap/>
            <w:vAlign w:val="center"/>
          </w:tcPr>
          <w:p w14:paraId="141D30AB" w14:textId="77777777" w:rsidR="00232BF6" w:rsidRPr="00232BF6" w:rsidRDefault="00232BF6" w:rsidP="00130F23">
            <w:pPr>
              <w:jc w:val="center"/>
              <w:rPr>
                <w:rFonts w:ascii="Calibri" w:eastAsia="Calibri" w:hAnsi="Calibri" w:cs="Calibri"/>
                <w:b/>
                <w:bCs/>
                <w:color w:val="000000"/>
                <w:kern w:val="0"/>
                <w:sz w:val="18"/>
                <w:szCs w:val="18"/>
                <w:lang w:val="en" w:eastAsia="it-IT"/>
                <w14:ligatures w14:val="none"/>
              </w:rPr>
            </w:pPr>
            <w:r w:rsidRPr="00232BF6">
              <w:rPr>
                <w:rFonts w:ascii="Calibri" w:eastAsia="Calibri" w:hAnsi="Calibri" w:cs="Calibri"/>
                <w:b/>
                <w:bCs/>
                <w:color w:val="000000"/>
                <w:kern w:val="0"/>
                <w:sz w:val="18"/>
                <w:szCs w:val="18"/>
                <w:lang w:val="en" w:eastAsia="it-IT"/>
                <w14:ligatures w14:val="none"/>
              </w:rPr>
              <w:t>Cut-off</w:t>
            </w:r>
          </w:p>
        </w:tc>
        <w:tc>
          <w:tcPr>
            <w:tcW w:w="1559" w:type="dxa"/>
            <w:tcBorders>
              <w:top w:val="single" w:sz="4" w:space="0" w:color="auto"/>
              <w:left w:val="nil"/>
              <w:bottom w:val="single" w:sz="4" w:space="0" w:color="auto"/>
              <w:right w:val="single" w:sz="4" w:space="0" w:color="auto"/>
            </w:tcBorders>
            <w:noWrap/>
            <w:vAlign w:val="center"/>
          </w:tcPr>
          <w:p w14:paraId="3EE0CAF1" w14:textId="77777777" w:rsidR="00232BF6" w:rsidRPr="00232BF6" w:rsidRDefault="00232BF6" w:rsidP="00130F23">
            <w:pPr>
              <w:jc w:val="center"/>
              <w:rPr>
                <w:rFonts w:ascii="Calibri" w:eastAsia="Calibri" w:hAnsi="Calibri" w:cs="Calibri"/>
                <w:b/>
                <w:bCs/>
                <w:color w:val="000000"/>
                <w:kern w:val="0"/>
                <w:sz w:val="18"/>
                <w:szCs w:val="18"/>
                <w:lang w:val="en" w:eastAsia="it-IT"/>
                <w14:ligatures w14:val="none"/>
              </w:rPr>
            </w:pPr>
            <w:r w:rsidRPr="00232BF6">
              <w:rPr>
                <w:rFonts w:ascii="Calibri" w:eastAsia="Calibri" w:hAnsi="Calibri" w:cs="Calibri"/>
                <w:b/>
                <w:bCs/>
                <w:color w:val="000000"/>
                <w:kern w:val="0"/>
                <w:sz w:val="18"/>
                <w:szCs w:val="18"/>
                <w:lang w:val="en" w:eastAsia="it-IT"/>
                <w14:ligatures w14:val="none"/>
              </w:rPr>
              <w:t>Accuracy</w:t>
            </w:r>
          </w:p>
        </w:tc>
        <w:tc>
          <w:tcPr>
            <w:tcW w:w="1843" w:type="dxa"/>
            <w:tcBorders>
              <w:top w:val="single" w:sz="4" w:space="0" w:color="auto"/>
              <w:left w:val="nil"/>
              <w:bottom w:val="single" w:sz="4" w:space="0" w:color="auto"/>
              <w:right w:val="single" w:sz="4" w:space="0" w:color="auto"/>
            </w:tcBorders>
            <w:noWrap/>
            <w:vAlign w:val="center"/>
          </w:tcPr>
          <w:p w14:paraId="50D64994" w14:textId="77777777" w:rsidR="00232BF6" w:rsidRPr="00232BF6" w:rsidRDefault="00232BF6" w:rsidP="00130F23">
            <w:pPr>
              <w:jc w:val="center"/>
              <w:rPr>
                <w:rFonts w:ascii="Calibri" w:eastAsia="Calibri" w:hAnsi="Calibri" w:cs="Calibri"/>
                <w:b/>
                <w:bCs/>
                <w:color w:val="000000"/>
                <w:kern w:val="0"/>
                <w:sz w:val="18"/>
                <w:szCs w:val="18"/>
                <w:lang w:val="en" w:eastAsia="it-IT"/>
                <w14:ligatures w14:val="none"/>
              </w:rPr>
            </w:pPr>
            <w:r w:rsidRPr="00232BF6">
              <w:rPr>
                <w:rFonts w:ascii="Calibri" w:eastAsia="Calibri" w:hAnsi="Calibri" w:cs="Calibri"/>
                <w:b/>
                <w:bCs/>
                <w:color w:val="000000"/>
                <w:kern w:val="0"/>
                <w:sz w:val="18"/>
                <w:szCs w:val="18"/>
                <w:lang w:val="en" w:eastAsia="it-IT"/>
                <w14:ligatures w14:val="none"/>
              </w:rPr>
              <w:t>Sensitivity</w:t>
            </w:r>
          </w:p>
        </w:tc>
        <w:tc>
          <w:tcPr>
            <w:tcW w:w="2126" w:type="dxa"/>
            <w:tcBorders>
              <w:top w:val="single" w:sz="4" w:space="0" w:color="auto"/>
              <w:left w:val="nil"/>
              <w:bottom w:val="single" w:sz="4" w:space="0" w:color="auto"/>
              <w:right w:val="single" w:sz="4" w:space="0" w:color="auto"/>
            </w:tcBorders>
            <w:noWrap/>
            <w:vAlign w:val="center"/>
          </w:tcPr>
          <w:p w14:paraId="47D19E4A" w14:textId="77777777" w:rsidR="00232BF6" w:rsidRPr="00232BF6" w:rsidRDefault="00232BF6" w:rsidP="00130F23">
            <w:pPr>
              <w:jc w:val="center"/>
              <w:rPr>
                <w:rFonts w:ascii="Calibri" w:eastAsia="Calibri" w:hAnsi="Calibri" w:cs="Calibri"/>
                <w:b/>
                <w:bCs/>
                <w:color w:val="000000"/>
                <w:kern w:val="0"/>
                <w:sz w:val="18"/>
                <w:szCs w:val="18"/>
                <w:lang w:val="en" w:eastAsia="it-IT"/>
                <w14:ligatures w14:val="none"/>
              </w:rPr>
            </w:pPr>
            <w:r w:rsidRPr="00232BF6">
              <w:rPr>
                <w:rFonts w:ascii="Calibri" w:eastAsia="Calibri" w:hAnsi="Calibri" w:cs="Calibri"/>
                <w:b/>
                <w:bCs/>
                <w:color w:val="000000"/>
                <w:kern w:val="0"/>
                <w:sz w:val="18"/>
                <w:szCs w:val="18"/>
                <w:lang w:val="en" w:eastAsia="it-IT"/>
                <w14:ligatures w14:val="none"/>
              </w:rPr>
              <w:t>Specificity</w:t>
            </w:r>
          </w:p>
        </w:tc>
        <w:tc>
          <w:tcPr>
            <w:tcW w:w="1985" w:type="dxa"/>
            <w:tcBorders>
              <w:top w:val="single" w:sz="4" w:space="0" w:color="auto"/>
              <w:left w:val="nil"/>
              <w:bottom w:val="single" w:sz="4" w:space="0" w:color="auto"/>
              <w:right w:val="single" w:sz="4" w:space="0" w:color="auto"/>
            </w:tcBorders>
            <w:noWrap/>
            <w:vAlign w:val="center"/>
          </w:tcPr>
          <w:p w14:paraId="4FB24975" w14:textId="77777777" w:rsidR="00232BF6" w:rsidRPr="00232BF6" w:rsidRDefault="00232BF6" w:rsidP="00130F23">
            <w:pPr>
              <w:jc w:val="center"/>
              <w:rPr>
                <w:rFonts w:ascii="Calibri" w:eastAsia="Calibri" w:hAnsi="Calibri" w:cs="Calibri"/>
                <w:b/>
                <w:bCs/>
                <w:color w:val="000000"/>
                <w:kern w:val="0"/>
                <w:sz w:val="18"/>
                <w:szCs w:val="18"/>
                <w:lang w:val="en" w:eastAsia="it-IT"/>
                <w14:ligatures w14:val="none"/>
              </w:rPr>
            </w:pPr>
            <w:r w:rsidRPr="00232BF6">
              <w:rPr>
                <w:rFonts w:ascii="Calibri" w:eastAsia="Calibri" w:hAnsi="Calibri" w:cs="Calibri"/>
                <w:b/>
                <w:bCs/>
                <w:color w:val="000000"/>
                <w:kern w:val="0"/>
                <w:sz w:val="18"/>
                <w:szCs w:val="18"/>
                <w:lang w:val="en" w:eastAsia="it-IT"/>
                <w14:ligatures w14:val="none"/>
              </w:rPr>
              <w:t>AUC</w:t>
            </w:r>
          </w:p>
        </w:tc>
      </w:tr>
      <w:tr w:rsidR="00232BF6" w:rsidRPr="00232BF6" w14:paraId="3B75848F"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2539027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Thickening Fraction  (%)</w:t>
            </w:r>
          </w:p>
        </w:tc>
        <w:tc>
          <w:tcPr>
            <w:tcW w:w="1276" w:type="dxa"/>
            <w:tcBorders>
              <w:top w:val="nil"/>
              <w:left w:val="nil"/>
              <w:bottom w:val="single" w:sz="4" w:space="0" w:color="auto"/>
              <w:right w:val="single" w:sz="4" w:space="0" w:color="auto"/>
            </w:tcBorders>
            <w:noWrap/>
            <w:vAlign w:val="center"/>
          </w:tcPr>
          <w:p w14:paraId="1721015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0.2</w:t>
            </w:r>
          </w:p>
        </w:tc>
        <w:tc>
          <w:tcPr>
            <w:tcW w:w="1559" w:type="dxa"/>
            <w:tcBorders>
              <w:top w:val="nil"/>
              <w:left w:val="nil"/>
              <w:bottom w:val="single" w:sz="4" w:space="0" w:color="auto"/>
              <w:right w:val="single" w:sz="4" w:space="0" w:color="auto"/>
            </w:tcBorders>
            <w:noWrap/>
            <w:vAlign w:val="center"/>
          </w:tcPr>
          <w:p w14:paraId="683CA26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0.63 (0.36 - 0.76)</w:t>
            </w:r>
          </w:p>
        </w:tc>
        <w:tc>
          <w:tcPr>
            <w:tcW w:w="1843" w:type="dxa"/>
            <w:tcBorders>
              <w:top w:val="nil"/>
              <w:left w:val="nil"/>
              <w:bottom w:val="single" w:sz="4" w:space="0" w:color="auto"/>
              <w:right w:val="single" w:sz="4" w:space="0" w:color="auto"/>
            </w:tcBorders>
            <w:noWrap/>
            <w:vAlign w:val="center"/>
          </w:tcPr>
          <w:p w14:paraId="792FD7D5"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0.42 (0 - 0.93)</w:t>
            </w:r>
          </w:p>
        </w:tc>
        <w:tc>
          <w:tcPr>
            <w:tcW w:w="2126" w:type="dxa"/>
            <w:tcBorders>
              <w:top w:val="nil"/>
              <w:left w:val="nil"/>
              <w:bottom w:val="single" w:sz="4" w:space="0" w:color="auto"/>
              <w:right w:val="single" w:sz="4" w:space="0" w:color="auto"/>
            </w:tcBorders>
            <w:noWrap/>
            <w:vAlign w:val="center"/>
          </w:tcPr>
          <w:p w14:paraId="3B77F4F9"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0.71 (0.15 - 1)</w:t>
            </w:r>
          </w:p>
        </w:tc>
        <w:tc>
          <w:tcPr>
            <w:tcW w:w="1985" w:type="dxa"/>
            <w:tcBorders>
              <w:top w:val="nil"/>
              <w:left w:val="nil"/>
              <w:bottom w:val="single" w:sz="4" w:space="0" w:color="auto"/>
              <w:right w:val="single" w:sz="4" w:space="0" w:color="auto"/>
            </w:tcBorders>
            <w:noWrap/>
            <w:vAlign w:val="center"/>
          </w:tcPr>
          <w:p w14:paraId="03FDD23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0.48 (0.33 - 0.62)</w:t>
            </w:r>
          </w:p>
        </w:tc>
      </w:tr>
      <w:tr w:rsidR="00232BF6" w:rsidRPr="00232BF6" w14:paraId="79509FE8"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266B24DD"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Diaphragm Displacement (mm) (Pre)</w:t>
            </w:r>
          </w:p>
        </w:tc>
        <w:tc>
          <w:tcPr>
            <w:tcW w:w="1276" w:type="dxa"/>
            <w:tcBorders>
              <w:top w:val="nil"/>
              <w:left w:val="nil"/>
              <w:bottom w:val="single" w:sz="4" w:space="0" w:color="auto"/>
              <w:right w:val="single" w:sz="4" w:space="0" w:color="auto"/>
            </w:tcBorders>
            <w:noWrap/>
            <w:vAlign w:val="center"/>
          </w:tcPr>
          <w:p w14:paraId="7771EDA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1.4</w:t>
            </w:r>
          </w:p>
        </w:tc>
        <w:tc>
          <w:tcPr>
            <w:tcW w:w="1559" w:type="dxa"/>
            <w:tcBorders>
              <w:top w:val="nil"/>
              <w:left w:val="nil"/>
              <w:bottom w:val="single" w:sz="4" w:space="0" w:color="auto"/>
              <w:right w:val="single" w:sz="4" w:space="0" w:color="auto"/>
            </w:tcBorders>
            <w:noWrap/>
            <w:vAlign w:val="center"/>
          </w:tcPr>
          <w:p w14:paraId="68B60DEE"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0.52 (0.28 - 0.77)</w:t>
            </w:r>
          </w:p>
        </w:tc>
        <w:tc>
          <w:tcPr>
            <w:tcW w:w="1843" w:type="dxa"/>
            <w:tcBorders>
              <w:top w:val="nil"/>
              <w:left w:val="nil"/>
              <w:bottom w:val="single" w:sz="4" w:space="0" w:color="auto"/>
              <w:right w:val="single" w:sz="4" w:space="0" w:color="auto"/>
            </w:tcBorders>
            <w:noWrap/>
            <w:vAlign w:val="center"/>
          </w:tcPr>
          <w:p w14:paraId="2B41589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0.62 (0.08 - 1)</w:t>
            </w:r>
          </w:p>
        </w:tc>
        <w:tc>
          <w:tcPr>
            <w:tcW w:w="2126" w:type="dxa"/>
            <w:tcBorders>
              <w:top w:val="nil"/>
              <w:left w:val="nil"/>
              <w:bottom w:val="single" w:sz="4" w:space="0" w:color="auto"/>
              <w:right w:val="single" w:sz="4" w:space="0" w:color="auto"/>
            </w:tcBorders>
            <w:noWrap/>
            <w:vAlign w:val="center"/>
          </w:tcPr>
          <w:p w14:paraId="04EFD59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0.48 (0.03 - 0.98)</w:t>
            </w:r>
          </w:p>
        </w:tc>
        <w:tc>
          <w:tcPr>
            <w:tcW w:w="1985" w:type="dxa"/>
            <w:tcBorders>
              <w:top w:val="nil"/>
              <w:left w:val="nil"/>
              <w:bottom w:val="single" w:sz="4" w:space="0" w:color="auto"/>
              <w:right w:val="single" w:sz="4" w:space="0" w:color="auto"/>
            </w:tcBorders>
            <w:noWrap/>
            <w:vAlign w:val="center"/>
          </w:tcPr>
          <w:p w14:paraId="7FE1178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 (0.37 - 0.64)</w:t>
            </w:r>
          </w:p>
        </w:tc>
      </w:tr>
      <w:tr w:rsidR="00232BF6" w:rsidRPr="00232BF6" w14:paraId="044EF80C"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25138FE1"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Diaphragm Displacement (mm) (Post)</w:t>
            </w:r>
          </w:p>
        </w:tc>
        <w:tc>
          <w:tcPr>
            <w:tcW w:w="1276" w:type="dxa"/>
            <w:tcBorders>
              <w:top w:val="nil"/>
              <w:left w:val="nil"/>
              <w:bottom w:val="single" w:sz="4" w:space="0" w:color="auto"/>
              <w:right w:val="single" w:sz="4" w:space="0" w:color="auto"/>
            </w:tcBorders>
            <w:noWrap/>
            <w:vAlign w:val="center"/>
          </w:tcPr>
          <w:p w14:paraId="7A83634E"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2.3</w:t>
            </w:r>
          </w:p>
        </w:tc>
        <w:tc>
          <w:tcPr>
            <w:tcW w:w="1559" w:type="dxa"/>
            <w:tcBorders>
              <w:top w:val="nil"/>
              <w:left w:val="nil"/>
              <w:bottom w:val="single" w:sz="4" w:space="0" w:color="auto"/>
              <w:right w:val="single" w:sz="4" w:space="0" w:color="auto"/>
            </w:tcBorders>
            <w:noWrap/>
            <w:vAlign w:val="center"/>
          </w:tcPr>
          <w:p w14:paraId="1D85ACDC"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0.74 (0.41 - 0.84)</w:t>
            </w:r>
          </w:p>
        </w:tc>
        <w:tc>
          <w:tcPr>
            <w:tcW w:w="1843" w:type="dxa"/>
            <w:tcBorders>
              <w:top w:val="nil"/>
              <w:left w:val="nil"/>
              <w:bottom w:val="single" w:sz="4" w:space="0" w:color="auto"/>
              <w:right w:val="single" w:sz="4" w:space="0" w:color="auto"/>
            </w:tcBorders>
            <w:noWrap/>
            <w:vAlign w:val="center"/>
          </w:tcPr>
          <w:p w14:paraId="2C4541C6"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0.29 (0.14 - 0.94)</w:t>
            </w:r>
          </w:p>
        </w:tc>
        <w:tc>
          <w:tcPr>
            <w:tcW w:w="2126" w:type="dxa"/>
            <w:tcBorders>
              <w:top w:val="nil"/>
              <w:left w:val="nil"/>
              <w:bottom w:val="single" w:sz="4" w:space="0" w:color="auto"/>
              <w:right w:val="single" w:sz="4" w:space="0" w:color="auto"/>
            </w:tcBorders>
            <w:noWrap/>
            <w:vAlign w:val="center"/>
          </w:tcPr>
          <w:p w14:paraId="77F9183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0.91 (0.25 - 1)</w:t>
            </w:r>
          </w:p>
        </w:tc>
        <w:tc>
          <w:tcPr>
            <w:tcW w:w="1985" w:type="dxa"/>
            <w:tcBorders>
              <w:top w:val="nil"/>
              <w:left w:val="nil"/>
              <w:bottom w:val="single" w:sz="4" w:space="0" w:color="auto"/>
              <w:right w:val="single" w:sz="4" w:space="0" w:color="auto"/>
            </w:tcBorders>
            <w:noWrap/>
            <w:vAlign w:val="center"/>
          </w:tcPr>
          <w:p w14:paraId="2A22637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0.57 (0.42 - 0.71)</w:t>
            </w:r>
          </w:p>
        </w:tc>
      </w:tr>
      <w:tr w:rsidR="00232BF6" w:rsidRPr="00232BF6" w14:paraId="29A054D6"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648E84B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Lung Ultrasound Score (Post)</w:t>
            </w:r>
          </w:p>
        </w:tc>
        <w:tc>
          <w:tcPr>
            <w:tcW w:w="1276" w:type="dxa"/>
            <w:tcBorders>
              <w:top w:val="nil"/>
              <w:left w:val="nil"/>
              <w:bottom w:val="single" w:sz="4" w:space="0" w:color="auto"/>
              <w:right w:val="single" w:sz="4" w:space="0" w:color="auto"/>
            </w:tcBorders>
            <w:noWrap/>
            <w:vAlign w:val="center"/>
          </w:tcPr>
          <w:p w14:paraId="4A86BF6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8</w:t>
            </w:r>
          </w:p>
        </w:tc>
        <w:tc>
          <w:tcPr>
            <w:tcW w:w="1559" w:type="dxa"/>
            <w:tcBorders>
              <w:top w:val="nil"/>
              <w:left w:val="nil"/>
              <w:bottom w:val="single" w:sz="4" w:space="0" w:color="auto"/>
              <w:right w:val="single" w:sz="4" w:space="0" w:color="auto"/>
            </w:tcBorders>
            <w:noWrap/>
            <w:vAlign w:val="center"/>
          </w:tcPr>
          <w:p w14:paraId="2E6947C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0.51 (0.43 - 0.74)</w:t>
            </w:r>
          </w:p>
        </w:tc>
        <w:tc>
          <w:tcPr>
            <w:tcW w:w="1843" w:type="dxa"/>
            <w:tcBorders>
              <w:top w:val="nil"/>
              <w:left w:val="nil"/>
              <w:bottom w:val="single" w:sz="4" w:space="0" w:color="auto"/>
              <w:right w:val="single" w:sz="4" w:space="0" w:color="auto"/>
            </w:tcBorders>
            <w:noWrap/>
            <w:vAlign w:val="center"/>
          </w:tcPr>
          <w:p w14:paraId="17F37F1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0.96 (0.58 - 1)</w:t>
            </w:r>
          </w:p>
        </w:tc>
        <w:tc>
          <w:tcPr>
            <w:tcW w:w="2126" w:type="dxa"/>
            <w:tcBorders>
              <w:top w:val="nil"/>
              <w:left w:val="nil"/>
              <w:bottom w:val="single" w:sz="4" w:space="0" w:color="auto"/>
              <w:right w:val="single" w:sz="4" w:space="0" w:color="auto"/>
            </w:tcBorders>
            <w:noWrap/>
            <w:vAlign w:val="center"/>
          </w:tcPr>
          <w:p w14:paraId="735ED75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0.34 (0.25 - 0.76)</w:t>
            </w:r>
          </w:p>
        </w:tc>
        <w:tc>
          <w:tcPr>
            <w:tcW w:w="1985" w:type="dxa"/>
            <w:tcBorders>
              <w:top w:val="nil"/>
              <w:left w:val="nil"/>
              <w:bottom w:val="single" w:sz="4" w:space="0" w:color="auto"/>
              <w:right w:val="single" w:sz="4" w:space="0" w:color="auto"/>
            </w:tcBorders>
            <w:noWrap/>
            <w:vAlign w:val="center"/>
          </w:tcPr>
          <w:p w14:paraId="187708F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0.65 (0.53 - 0.77)</w:t>
            </w:r>
          </w:p>
        </w:tc>
      </w:tr>
      <w:tr w:rsidR="00232BF6" w:rsidRPr="00232BF6" w14:paraId="5A16F55B"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06E34C7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Lung Ultrasound Score (Pre)</w:t>
            </w:r>
          </w:p>
        </w:tc>
        <w:tc>
          <w:tcPr>
            <w:tcW w:w="1276" w:type="dxa"/>
            <w:tcBorders>
              <w:top w:val="nil"/>
              <w:left w:val="nil"/>
              <w:bottom w:val="single" w:sz="4" w:space="0" w:color="auto"/>
              <w:right w:val="single" w:sz="4" w:space="0" w:color="auto"/>
            </w:tcBorders>
            <w:noWrap/>
            <w:vAlign w:val="center"/>
          </w:tcPr>
          <w:p w14:paraId="58F8557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7</w:t>
            </w:r>
          </w:p>
        </w:tc>
        <w:tc>
          <w:tcPr>
            <w:tcW w:w="1559" w:type="dxa"/>
            <w:tcBorders>
              <w:top w:val="nil"/>
              <w:left w:val="nil"/>
              <w:bottom w:val="single" w:sz="4" w:space="0" w:color="auto"/>
              <w:right w:val="single" w:sz="4" w:space="0" w:color="auto"/>
            </w:tcBorders>
            <w:noWrap/>
            <w:vAlign w:val="center"/>
          </w:tcPr>
          <w:p w14:paraId="49F32B2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 (0.36 - 0.77)</w:t>
            </w:r>
          </w:p>
        </w:tc>
        <w:tc>
          <w:tcPr>
            <w:tcW w:w="1843" w:type="dxa"/>
            <w:tcBorders>
              <w:top w:val="nil"/>
              <w:left w:val="nil"/>
              <w:bottom w:val="single" w:sz="4" w:space="0" w:color="auto"/>
              <w:right w:val="single" w:sz="4" w:space="0" w:color="auto"/>
            </w:tcBorders>
            <w:noWrap/>
            <w:vAlign w:val="center"/>
          </w:tcPr>
          <w:p w14:paraId="10CAE26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0.88 (0.22 - 1)</w:t>
            </w:r>
          </w:p>
        </w:tc>
        <w:tc>
          <w:tcPr>
            <w:tcW w:w="2126" w:type="dxa"/>
            <w:tcBorders>
              <w:top w:val="nil"/>
              <w:left w:val="nil"/>
              <w:bottom w:val="single" w:sz="4" w:space="0" w:color="auto"/>
              <w:right w:val="single" w:sz="4" w:space="0" w:color="auto"/>
            </w:tcBorders>
            <w:noWrap/>
            <w:vAlign w:val="center"/>
          </w:tcPr>
          <w:p w14:paraId="525CCA4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0.36 (0.14 - 0.97)</w:t>
            </w:r>
          </w:p>
        </w:tc>
        <w:tc>
          <w:tcPr>
            <w:tcW w:w="1985" w:type="dxa"/>
            <w:tcBorders>
              <w:top w:val="nil"/>
              <w:left w:val="nil"/>
              <w:bottom w:val="single" w:sz="4" w:space="0" w:color="auto"/>
              <w:right w:val="single" w:sz="4" w:space="0" w:color="auto"/>
            </w:tcBorders>
            <w:noWrap/>
            <w:vAlign w:val="center"/>
          </w:tcPr>
          <w:p w14:paraId="4CC91AD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0.62 (0.5 - 0.75)</w:t>
            </w:r>
          </w:p>
        </w:tc>
      </w:tr>
      <w:tr w:rsidR="00232BF6" w:rsidRPr="00232BF6" w14:paraId="410F3DBE"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3DCF82B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SvO</w:t>
            </w:r>
            <w:r w:rsidRPr="00232BF6">
              <w:rPr>
                <w:rFonts w:ascii="Calibri" w:eastAsia="Calibri" w:hAnsi="Calibri" w:cs="Calibri"/>
                <w:color w:val="000000"/>
                <w:kern w:val="0"/>
                <w:sz w:val="18"/>
                <w:szCs w:val="18"/>
                <w:vertAlign w:val="subscript"/>
                <w:lang w:val="en" w:eastAsia="it-IT"/>
                <w14:ligatures w14:val="none"/>
              </w:rPr>
              <w:t>2</w:t>
            </w:r>
            <w:r w:rsidRPr="00232BF6">
              <w:rPr>
                <w:rFonts w:ascii="Calibri" w:eastAsia="Calibri" w:hAnsi="Calibri" w:cs="Calibri"/>
                <w:color w:val="000000"/>
                <w:kern w:val="0"/>
                <w:sz w:val="18"/>
                <w:szCs w:val="18"/>
                <w:lang w:val="en" w:eastAsia="it-IT"/>
                <w14:ligatures w14:val="none"/>
              </w:rPr>
              <w:t xml:space="preserve"> (Pre)</w:t>
            </w:r>
          </w:p>
        </w:tc>
        <w:tc>
          <w:tcPr>
            <w:tcW w:w="1276" w:type="dxa"/>
            <w:tcBorders>
              <w:top w:val="nil"/>
              <w:left w:val="nil"/>
              <w:bottom w:val="single" w:sz="4" w:space="0" w:color="auto"/>
              <w:right w:val="single" w:sz="4" w:space="0" w:color="auto"/>
            </w:tcBorders>
            <w:noWrap/>
            <w:vAlign w:val="center"/>
          </w:tcPr>
          <w:p w14:paraId="5CD5A9F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76</w:t>
            </w:r>
          </w:p>
        </w:tc>
        <w:tc>
          <w:tcPr>
            <w:tcW w:w="1559" w:type="dxa"/>
            <w:tcBorders>
              <w:top w:val="nil"/>
              <w:left w:val="nil"/>
              <w:bottom w:val="single" w:sz="4" w:space="0" w:color="auto"/>
              <w:right w:val="single" w:sz="4" w:space="0" w:color="auto"/>
            </w:tcBorders>
            <w:noWrap/>
            <w:vAlign w:val="center"/>
          </w:tcPr>
          <w:p w14:paraId="0BE5AD7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0.43 (0.35 - 0.76)</w:t>
            </w:r>
          </w:p>
        </w:tc>
        <w:tc>
          <w:tcPr>
            <w:tcW w:w="1843" w:type="dxa"/>
            <w:tcBorders>
              <w:top w:val="nil"/>
              <w:left w:val="nil"/>
              <w:bottom w:val="single" w:sz="4" w:space="0" w:color="auto"/>
              <w:right w:val="single" w:sz="4" w:space="0" w:color="auto"/>
            </w:tcBorders>
            <w:noWrap/>
            <w:vAlign w:val="center"/>
          </w:tcPr>
          <w:p w14:paraId="053C6E1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0.92 (0.21 - 1)</w:t>
            </w:r>
          </w:p>
        </w:tc>
        <w:tc>
          <w:tcPr>
            <w:tcW w:w="2126" w:type="dxa"/>
            <w:tcBorders>
              <w:top w:val="nil"/>
              <w:left w:val="nil"/>
              <w:bottom w:val="single" w:sz="4" w:space="0" w:color="auto"/>
              <w:right w:val="single" w:sz="4" w:space="0" w:color="auto"/>
            </w:tcBorders>
            <w:noWrap/>
            <w:vAlign w:val="center"/>
          </w:tcPr>
          <w:p w14:paraId="7A577915"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0.23 (0.12 - 0.95)</w:t>
            </w:r>
          </w:p>
        </w:tc>
        <w:tc>
          <w:tcPr>
            <w:tcW w:w="1985" w:type="dxa"/>
            <w:tcBorders>
              <w:top w:val="nil"/>
              <w:left w:val="nil"/>
              <w:bottom w:val="single" w:sz="4" w:space="0" w:color="auto"/>
              <w:right w:val="single" w:sz="4" w:space="0" w:color="auto"/>
            </w:tcBorders>
            <w:noWrap/>
            <w:vAlign w:val="center"/>
          </w:tcPr>
          <w:p w14:paraId="08CD24F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0.55 (0.4 - 0.69)</w:t>
            </w:r>
          </w:p>
        </w:tc>
      </w:tr>
      <w:tr w:rsidR="00232BF6" w:rsidRPr="00232BF6" w14:paraId="0FBE242A"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00C07619"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SvO</w:t>
            </w:r>
            <w:r w:rsidRPr="00232BF6">
              <w:rPr>
                <w:rFonts w:ascii="Calibri" w:eastAsia="Calibri" w:hAnsi="Calibri" w:cs="Calibri"/>
                <w:color w:val="000000"/>
                <w:kern w:val="0"/>
                <w:sz w:val="18"/>
                <w:szCs w:val="18"/>
                <w:vertAlign w:val="subscript"/>
                <w:lang w:val="en" w:eastAsia="it-IT"/>
                <w14:ligatures w14:val="none"/>
              </w:rPr>
              <w:t>2</w:t>
            </w:r>
            <w:r w:rsidRPr="00232BF6">
              <w:rPr>
                <w:rFonts w:ascii="Calibri" w:eastAsia="Calibri" w:hAnsi="Calibri" w:cs="Calibri"/>
                <w:color w:val="000000"/>
                <w:kern w:val="0"/>
                <w:sz w:val="18"/>
                <w:szCs w:val="18"/>
                <w:lang w:val="en" w:eastAsia="it-IT"/>
                <w14:ligatures w14:val="none"/>
              </w:rPr>
              <w:t xml:space="preserve"> (Post)</w:t>
            </w:r>
          </w:p>
        </w:tc>
        <w:tc>
          <w:tcPr>
            <w:tcW w:w="1276" w:type="dxa"/>
            <w:tcBorders>
              <w:top w:val="nil"/>
              <w:left w:val="nil"/>
              <w:bottom w:val="single" w:sz="4" w:space="0" w:color="auto"/>
              <w:right w:val="single" w:sz="4" w:space="0" w:color="auto"/>
            </w:tcBorders>
            <w:noWrap/>
            <w:vAlign w:val="center"/>
          </w:tcPr>
          <w:p w14:paraId="727F48E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66.7</w:t>
            </w:r>
          </w:p>
        </w:tc>
        <w:tc>
          <w:tcPr>
            <w:tcW w:w="1559" w:type="dxa"/>
            <w:tcBorders>
              <w:top w:val="nil"/>
              <w:left w:val="nil"/>
              <w:bottom w:val="single" w:sz="4" w:space="0" w:color="auto"/>
              <w:right w:val="single" w:sz="4" w:space="0" w:color="auto"/>
            </w:tcBorders>
            <w:noWrap/>
            <w:vAlign w:val="center"/>
          </w:tcPr>
          <w:p w14:paraId="181D1CD1"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0.68 (0.39 - 0.8)</w:t>
            </w:r>
          </w:p>
        </w:tc>
        <w:tc>
          <w:tcPr>
            <w:tcW w:w="1843" w:type="dxa"/>
            <w:tcBorders>
              <w:top w:val="nil"/>
              <w:left w:val="nil"/>
              <w:bottom w:val="single" w:sz="4" w:space="0" w:color="auto"/>
              <w:right w:val="single" w:sz="4" w:space="0" w:color="auto"/>
            </w:tcBorders>
            <w:noWrap/>
            <w:vAlign w:val="center"/>
          </w:tcPr>
          <w:p w14:paraId="2FE73AD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0.42 (0.22 - 1)</w:t>
            </w:r>
          </w:p>
        </w:tc>
        <w:tc>
          <w:tcPr>
            <w:tcW w:w="2126" w:type="dxa"/>
            <w:tcBorders>
              <w:top w:val="nil"/>
              <w:left w:val="nil"/>
              <w:bottom w:val="single" w:sz="4" w:space="0" w:color="auto"/>
              <w:right w:val="single" w:sz="4" w:space="0" w:color="auto"/>
            </w:tcBorders>
            <w:noWrap/>
            <w:vAlign w:val="center"/>
          </w:tcPr>
          <w:p w14:paraId="54C93DC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0.79 (0.18 - 0.96)</w:t>
            </w:r>
          </w:p>
        </w:tc>
        <w:tc>
          <w:tcPr>
            <w:tcW w:w="1985" w:type="dxa"/>
            <w:tcBorders>
              <w:top w:val="nil"/>
              <w:left w:val="nil"/>
              <w:bottom w:val="single" w:sz="4" w:space="0" w:color="auto"/>
              <w:right w:val="single" w:sz="4" w:space="0" w:color="auto"/>
            </w:tcBorders>
            <w:noWrap/>
            <w:vAlign w:val="center"/>
          </w:tcPr>
          <w:p w14:paraId="47547FF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0.59 (0.44 - 0.75)</w:t>
            </w:r>
          </w:p>
        </w:tc>
      </w:tr>
      <w:tr w:rsidR="00232BF6" w:rsidRPr="00232BF6" w14:paraId="37C921DB"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0C7E1549"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Aptos" w:hAnsi="Calibri" w:cs="Calibri"/>
                <w:color w:val="000000"/>
                <w:kern w:val="0"/>
                <w:sz w:val="18"/>
                <w:szCs w:val="18"/>
                <w:lang w:val="en" w:eastAsia="it-IT"/>
                <w14:ligatures w14:val="none"/>
              </w:rPr>
              <w:t>CVP (Pre)</w:t>
            </w:r>
          </w:p>
        </w:tc>
        <w:tc>
          <w:tcPr>
            <w:tcW w:w="1276" w:type="dxa"/>
            <w:tcBorders>
              <w:top w:val="nil"/>
              <w:left w:val="nil"/>
              <w:bottom w:val="single" w:sz="4" w:space="0" w:color="auto"/>
              <w:right w:val="single" w:sz="4" w:space="0" w:color="auto"/>
            </w:tcBorders>
            <w:noWrap/>
            <w:vAlign w:val="center"/>
          </w:tcPr>
          <w:p w14:paraId="5C03439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9</w:t>
            </w:r>
          </w:p>
        </w:tc>
        <w:tc>
          <w:tcPr>
            <w:tcW w:w="1559" w:type="dxa"/>
            <w:tcBorders>
              <w:top w:val="nil"/>
              <w:left w:val="nil"/>
              <w:bottom w:val="single" w:sz="4" w:space="0" w:color="auto"/>
              <w:right w:val="single" w:sz="4" w:space="0" w:color="auto"/>
            </w:tcBorders>
            <w:noWrap/>
            <w:vAlign w:val="center"/>
          </w:tcPr>
          <w:p w14:paraId="04441EC5"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0.55 (0.42 - 0.69)</w:t>
            </w:r>
          </w:p>
        </w:tc>
        <w:tc>
          <w:tcPr>
            <w:tcW w:w="1843" w:type="dxa"/>
            <w:tcBorders>
              <w:top w:val="nil"/>
              <w:left w:val="nil"/>
              <w:bottom w:val="single" w:sz="4" w:space="0" w:color="auto"/>
              <w:right w:val="single" w:sz="4" w:space="0" w:color="auto"/>
            </w:tcBorders>
            <w:noWrap/>
            <w:vAlign w:val="center"/>
          </w:tcPr>
          <w:p w14:paraId="445D202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0.83 (0.43 - 0.97)</w:t>
            </w:r>
          </w:p>
        </w:tc>
        <w:tc>
          <w:tcPr>
            <w:tcW w:w="2126" w:type="dxa"/>
            <w:tcBorders>
              <w:top w:val="nil"/>
              <w:left w:val="nil"/>
              <w:bottom w:val="single" w:sz="4" w:space="0" w:color="auto"/>
              <w:right w:val="single" w:sz="4" w:space="0" w:color="auto"/>
            </w:tcBorders>
            <w:noWrap/>
            <w:vAlign w:val="center"/>
          </w:tcPr>
          <w:p w14:paraId="43A7D8B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0.44 (0.26 - 0.78)</w:t>
            </w:r>
          </w:p>
        </w:tc>
        <w:tc>
          <w:tcPr>
            <w:tcW w:w="1985" w:type="dxa"/>
            <w:tcBorders>
              <w:top w:val="nil"/>
              <w:left w:val="nil"/>
              <w:bottom w:val="single" w:sz="4" w:space="0" w:color="auto"/>
              <w:right w:val="single" w:sz="4" w:space="0" w:color="auto"/>
            </w:tcBorders>
            <w:noWrap/>
            <w:vAlign w:val="center"/>
          </w:tcPr>
          <w:p w14:paraId="19323FE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0.59 (0.46 - 0.71)</w:t>
            </w:r>
          </w:p>
        </w:tc>
      </w:tr>
      <w:tr w:rsidR="00232BF6" w:rsidRPr="00232BF6" w14:paraId="62D6AE70"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3A24B23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Aptos" w:hAnsi="Calibri" w:cs="Calibri"/>
                <w:color w:val="000000"/>
                <w:kern w:val="0"/>
                <w:sz w:val="18"/>
                <w:szCs w:val="18"/>
                <w:lang w:val="en" w:eastAsia="it-IT"/>
                <w14:ligatures w14:val="none"/>
              </w:rPr>
              <w:t>CVP (Post)</w:t>
            </w:r>
          </w:p>
        </w:tc>
        <w:tc>
          <w:tcPr>
            <w:tcW w:w="1276" w:type="dxa"/>
            <w:tcBorders>
              <w:top w:val="nil"/>
              <w:left w:val="nil"/>
              <w:bottom w:val="single" w:sz="4" w:space="0" w:color="auto"/>
              <w:right w:val="single" w:sz="4" w:space="0" w:color="auto"/>
            </w:tcBorders>
            <w:noWrap/>
            <w:vAlign w:val="center"/>
          </w:tcPr>
          <w:p w14:paraId="2CD5B1C9"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9</w:t>
            </w:r>
          </w:p>
        </w:tc>
        <w:tc>
          <w:tcPr>
            <w:tcW w:w="1559" w:type="dxa"/>
            <w:tcBorders>
              <w:top w:val="nil"/>
              <w:left w:val="nil"/>
              <w:bottom w:val="single" w:sz="4" w:space="0" w:color="auto"/>
              <w:right w:val="single" w:sz="4" w:space="0" w:color="auto"/>
            </w:tcBorders>
            <w:noWrap/>
            <w:vAlign w:val="center"/>
          </w:tcPr>
          <w:p w14:paraId="1D1242A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0.52 (0.34 - 0.72)</w:t>
            </w:r>
          </w:p>
        </w:tc>
        <w:tc>
          <w:tcPr>
            <w:tcW w:w="1843" w:type="dxa"/>
            <w:tcBorders>
              <w:top w:val="nil"/>
              <w:left w:val="nil"/>
              <w:bottom w:val="single" w:sz="4" w:space="0" w:color="auto"/>
              <w:right w:val="single" w:sz="4" w:space="0" w:color="auto"/>
            </w:tcBorders>
            <w:noWrap/>
            <w:vAlign w:val="center"/>
          </w:tcPr>
          <w:p w14:paraId="6093402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0.79 (0.32 - 1)</w:t>
            </w:r>
          </w:p>
        </w:tc>
        <w:tc>
          <w:tcPr>
            <w:tcW w:w="2126" w:type="dxa"/>
            <w:tcBorders>
              <w:top w:val="nil"/>
              <w:left w:val="nil"/>
              <w:bottom w:val="single" w:sz="4" w:space="0" w:color="auto"/>
              <w:right w:val="single" w:sz="4" w:space="0" w:color="auto"/>
            </w:tcBorders>
            <w:noWrap/>
            <w:vAlign w:val="center"/>
          </w:tcPr>
          <w:p w14:paraId="0C11095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0.42 (0.13 - 0.87)</w:t>
            </w:r>
          </w:p>
        </w:tc>
        <w:tc>
          <w:tcPr>
            <w:tcW w:w="1985" w:type="dxa"/>
            <w:tcBorders>
              <w:top w:val="nil"/>
              <w:left w:val="nil"/>
              <w:bottom w:val="single" w:sz="4" w:space="0" w:color="auto"/>
              <w:right w:val="single" w:sz="4" w:space="0" w:color="auto"/>
            </w:tcBorders>
            <w:noWrap/>
            <w:vAlign w:val="center"/>
          </w:tcPr>
          <w:p w14:paraId="049F002F"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0.58 (0.45 - 0.71)</w:t>
            </w:r>
          </w:p>
        </w:tc>
      </w:tr>
      <w:tr w:rsidR="00232BF6" w:rsidRPr="00232BF6" w14:paraId="0BB3F761"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60EEF4B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Maximum Inspiratory Pressure (%)</w:t>
            </w:r>
          </w:p>
        </w:tc>
        <w:tc>
          <w:tcPr>
            <w:tcW w:w="1276" w:type="dxa"/>
            <w:tcBorders>
              <w:top w:val="nil"/>
              <w:left w:val="nil"/>
              <w:bottom w:val="single" w:sz="4" w:space="0" w:color="auto"/>
              <w:right w:val="single" w:sz="4" w:space="0" w:color="auto"/>
            </w:tcBorders>
            <w:noWrap/>
            <w:vAlign w:val="center"/>
          </w:tcPr>
          <w:p w14:paraId="4A2E541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27.39</w:t>
            </w:r>
          </w:p>
        </w:tc>
        <w:tc>
          <w:tcPr>
            <w:tcW w:w="1559" w:type="dxa"/>
            <w:tcBorders>
              <w:top w:val="nil"/>
              <w:left w:val="nil"/>
              <w:bottom w:val="single" w:sz="4" w:space="0" w:color="auto"/>
              <w:right w:val="single" w:sz="4" w:space="0" w:color="auto"/>
            </w:tcBorders>
            <w:noWrap/>
            <w:vAlign w:val="center"/>
          </w:tcPr>
          <w:p w14:paraId="6E5CC0C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0.65 (0.35 - 0.76)</w:t>
            </w:r>
          </w:p>
        </w:tc>
        <w:tc>
          <w:tcPr>
            <w:tcW w:w="1843" w:type="dxa"/>
            <w:tcBorders>
              <w:top w:val="nil"/>
              <w:left w:val="nil"/>
              <w:bottom w:val="single" w:sz="4" w:space="0" w:color="auto"/>
              <w:right w:val="single" w:sz="4" w:space="0" w:color="auto"/>
            </w:tcBorders>
            <w:noWrap/>
            <w:vAlign w:val="center"/>
          </w:tcPr>
          <w:p w14:paraId="775BBA79"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0.42 (0.22 - 1)</w:t>
            </w:r>
          </w:p>
        </w:tc>
        <w:tc>
          <w:tcPr>
            <w:tcW w:w="2126" w:type="dxa"/>
            <w:tcBorders>
              <w:top w:val="nil"/>
              <w:left w:val="nil"/>
              <w:bottom w:val="single" w:sz="4" w:space="0" w:color="auto"/>
              <w:right w:val="single" w:sz="4" w:space="0" w:color="auto"/>
            </w:tcBorders>
            <w:noWrap/>
            <w:vAlign w:val="center"/>
          </w:tcPr>
          <w:p w14:paraId="150DB8A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0.74 (0.14 - 0.92)</w:t>
            </w:r>
          </w:p>
        </w:tc>
        <w:tc>
          <w:tcPr>
            <w:tcW w:w="1985" w:type="dxa"/>
            <w:tcBorders>
              <w:top w:val="nil"/>
              <w:left w:val="nil"/>
              <w:bottom w:val="single" w:sz="4" w:space="0" w:color="auto"/>
              <w:right w:val="single" w:sz="4" w:space="0" w:color="auto"/>
            </w:tcBorders>
            <w:noWrap/>
            <w:vAlign w:val="center"/>
          </w:tcPr>
          <w:p w14:paraId="4A71D2E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0.53 (0.39 - 0.66)</w:t>
            </w:r>
          </w:p>
        </w:tc>
      </w:tr>
      <w:tr w:rsidR="00232BF6" w:rsidRPr="00232BF6" w14:paraId="162B7705"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1225FE76"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ICUAW</w:t>
            </w:r>
          </w:p>
        </w:tc>
        <w:tc>
          <w:tcPr>
            <w:tcW w:w="1276" w:type="dxa"/>
            <w:tcBorders>
              <w:top w:val="nil"/>
              <w:left w:val="nil"/>
              <w:bottom w:val="single" w:sz="4" w:space="0" w:color="auto"/>
              <w:right w:val="single" w:sz="4" w:space="0" w:color="auto"/>
            </w:tcBorders>
            <w:noWrap/>
            <w:vAlign w:val="center"/>
          </w:tcPr>
          <w:p w14:paraId="569FAD83"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8.1</w:t>
            </w:r>
          </w:p>
        </w:tc>
        <w:tc>
          <w:tcPr>
            <w:tcW w:w="1559" w:type="dxa"/>
            <w:tcBorders>
              <w:top w:val="nil"/>
              <w:left w:val="nil"/>
              <w:bottom w:val="single" w:sz="4" w:space="0" w:color="auto"/>
              <w:right w:val="single" w:sz="4" w:space="0" w:color="auto"/>
            </w:tcBorders>
            <w:noWrap/>
            <w:vAlign w:val="center"/>
          </w:tcPr>
          <w:p w14:paraId="46D060B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0.73 (0.54 - 0.84)</w:t>
            </w:r>
          </w:p>
        </w:tc>
        <w:tc>
          <w:tcPr>
            <w:tcW w:w="1843" w:type="dxa"/>
            <w:tcBorders>
              <w:top w:val="nil"/>
              <w:left w:val="nil"/>
              <w:bottom w:val="single" w:sz="4" w:space="0" w:color="auto"/>
              <w:right w:val="single" w:sz="4" w:space="0" w:color="auto"/>
            </w:tcBorders>
            <w:noWrap/>
            <w:vAlign w:val="center"/>
          </w:tcPr>
          <w:p w14:paraId="431B3C6C"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0.54 (0.33 - 0.9)</w:t>
            </w:r>
          </w:p>
        </w:tc>
        <w:tc>
          <w:tcPr>
            <w:tcW w:w="2126" w:type="dxa"/>
            <w:tcBorders>
              <w:top w:val="nil"/>
              <w:left w:val="nil"/>
              <w:bottom w:val="single" w:sz="4" w:space="0" w:color="auto"/>
              <w:right w:val="single" w:sz="4" w:space="0" w:color="auto"/>
            </w:tcBorders>
            <w:noWrap/>
            <w:vAlign w:val="center"/>
          </w:tcPr>
          <w:p w14:paraId="06E9E35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0.8 (0.43 - 0.94)</w:t>
            </w:r>
          </w:p>
        </w:tc>
        <w:tc>
          <w:tcPr>
            <w:tcW w:w="1985" w:type="dxa"/>
            <w:tcBorders>
              <w:top w:val="nil"/>
              <w:left w:val="nil"/>
              <w:bottom w:val="single" w:sz="4" w:space="0" w:color="auto"/>
              <w:right w:val="single" w:sz="4" w:space="0" w:color="auto"/>
            </w:tcBorders>
            <w:noWrap/>
            <w:vAlign w:val="center"/>
          </w:tcPr>
          <w:p w14:paraId="55C2330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0.66 (0.51 - 0.79)</w:t>
            </w:r>
          </w:p>
        </w:tc>
      </w:tr>
      <w:tr w:rsidR="00232BF6" w:rsidRPr="00232BF6" w14:paraId="33016948"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1C81C380" w14:textId="7DDFC81C"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 xml:space="preserve">Thickening Fraction </w:t>
            </w:r>
            <w:r w:rsidRPr="00232BF6">
              <w:rPr>
                <w:rFonts w:ascii="Calibri" w:eastAsia="Calibri" w:hAnsi="Calibri" w:cs="Calibri"/>
                <w:color w:val="000000"/>
                <w:kern w:val="0"/>
                <w:sz w:val="18"/>
                <w:szCs w:val="18"/>
                <w:vertAlign w:val="subscript"/>
                <w:lang w:val="en" w:eastAsia="it-IT"/>
                <w14:ligatures w14:val="none"/>
              </w:rPr>
              <w:t>MAX%</w:t>
            </w:r>
          </w:p>
        </w:tc>
        <w:tc>
          <w:tcPr>
            <w:tcW w:w="1276" w:type="dxa"/>
            <w:tcBorders>
              <w:top w:val="nil"/>
              <w:left w:val="nil"/>
              <w:bottom w:val="single" w:sz="4" w:space="0" w:color="auto"/>
              <w:right w:val="single" w:sz="4" w:space="0" w:color="auto"/>
            </w:tcBorders>
            <w:noWrap/>
            <w:vAlign w:val="center"/>
          </w:tcPr>
          <w:p w14:paraId="3935C05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386</w:t>
            </w:r>
          </w:p>
        </w:tc>
        <w:tc>
          <w:tcPr>
            <w:tcW w:w="1559" w:type="dxa"/>
            <w:tcBorders>
              <w:top w:val="nil"/>
              <w:left w:val="nil"/>
              <w:bottom w:val="single" w:sz="4" w:space="0" w:color="auto"/>
              <w:right w:val="single" w:sz="4" w:space="0" w:color="auto"/>
            </w:tcBorders>
            <w:noWrap/>
            <w:vAlign w:val="center"/>
          </w:tcPr>
          <w:p w14:paraId="5E1FD3D1"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 (0.52 - 0.8)</w:t>
            </w:r>
          </w:p>
        </w:tc>
        <w:tc>
          <w:tcPr>
            <w:tcW w:w="1843" w:type="dxa"/>
            <w:tcBorders>
              <w:top w:val="nil"/>
              <w:left w:val="nil"/>
              <w:bottom w:val="single" w:sz="4" w:space="0" w:color="auto"/>
              <w:right w:val="single" w:sz="4" w:space="0" w:color="auto"/>
            </w:tcBorders>
            <w:noWrap/>
            <w:vAlign w:val="center"/>
          </w:tcPr>
          <w:p w14:paraId="060DE47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0.79 (0.4 - 0.95)</w:t>
            </w:r>
          </w:p>
        </w:tc>
        <w:tc>
          <w:tcPr>
            <w:tcW w:w="2126" w:type="dxa"/>
            <w:tcBorders>
              <w:top w:val="nil"/>
              <w:left w:val="nil"/>
              <w:bottom w:val="single" w:sz="4" w:space="0" w:color="auto"/>
              <w:right w:val="single" w:sz="4" w:space="0" w:color="auto"/>
            </w:tcBorders>
            <w:noWrap/>
            <w:vAlign w:val="center"/>
          </w:tcPr>
          <w:p w14:paraId="5E01DC5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0.52 (0.4 - 0.89)</w:t>
            </w:r>
          </w:p>
        </w:tc>
        <w:tc>
          <w:tcPr>
            <w:tcW w:w="1985" w:type="dxa"/>
            <w:tcBorders>
              <w:top w:val="nil"/>
              <w:left w:val="nil"/>
              <w:bottom w:val="single" w:sz="4" w:space="0" w:color="auto"/>
              <w:right w:val="single" w:sz="4" w:space="0" w:color="auto"/>
            </w:tcBorders>
            <w:noWrap/>
            <w:vAlign w:val="center"/>
          </w:tcPr>
          <w:p w14:paraId="086F5AF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0.65 (0.52 - 0.77)</w:t>
            </w:r>
          </w:p>
        </w:tc>
      </w:tr>
      <w:tr w:rsidR="00232BF6" w:rsidRPr="00232BF6" w14:paraId="5B14D6AD"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5830C7CC"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Ejection Fraction (%)</w:t>
            </w:r>
          </w:p>
        </w:tc>
        <w:tc>
          <w:tcPr>
            <w:tcW w:w="1276" w:type="dxa"/>
            <w:tcBorders>
              <w:top w:val="nil"/>
              <w:left w:val="nil"/>
              <w:bottom w:val="single" w:sz="4" w:space="0" w:color="auto"/>
              <w:right w:val="single" w:sz="4" w:space="0" w:color="auto"/>
            </w:tcBorders>
            <w:noWrap/>
            <w:vAlign w:val="center"/>
          </w:tcPr>
          <w:p w14:paraId="626DB26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0.52</w:t>
            </w:r>
          </w:p>
        </w:tc>
        <w:tc>
          <w:tcPr>
            <w:tcW w:w="1559" w:type="dxa"/>
            <w:tcBorders>
              <w:top w:val="nil"/>
              <w:left w:val="nil"/>
              <w:bottom w:val="single" w:sz="4" w:space="0" w:color="auto"/>
              <w:right w:val="single" w:sz="4" w:space="0" w:color="auto"/>
            </w:tcBorders>
            <w:noWrap/>
            <w:vAlign w:val="center"/>
          </w:tcPr>
          <w:p w14:paraId="256101D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0.54 (0.48 - 0.81)</w:t>
            </w:r>
          </w:p>
        </w:tc>
        <w:tc>
          <w:tcPr>
            <w:tcW w:w="1843" w:type="dxa"/>
            <w:tcBorders>
              <w:top w:val="nil"/>
              <w:left w:val="nil"/>
              <w:bottom w:val="single" w:sz="4" w:space="0" w:color="auto"/>
              <w:right w:val="single" w:sz="4" w:space="0" w:color="auto"/>
            </w:tcBorders>
            <w:noWrap/>
            <w:vAlign w:val="center"/>
          </w:tcPr>
          <w:p w14:paraId="15905D57"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0.79 (0.21 - 0.94)</w:t>
            </w:r>
          </w:p>
        </w:tc>
        <w:tc>
          <w:tcPr>
            <w:tcW w:w="2126" w:type="dxa"/>
            <w:tcBorders>
              <w:top w:val="nil"/>
              <w:left w:val="nil"/>
              <w:bottom w:val="single" w:sz="4" w:space="0" w:color="auto"/>
              <w:right w:val="single" w:sz="4" w:space="0" w:color="auto"/>
            </w:tcBorders>
            <w:noWrap/>
            <w:vAlign w:val="center"/>
          </w:tcPr>
          <w:p w14:paraId="5E5989F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0.45 (0.36 - 0.99)</w:t>
            </w:r>
          </w:p>
        </w:tc>
        <w:tc>
          <w:tcPr>
            <w:tcW w:w="1985" w:type="dxa"/>
            <w:tcBorders>
              <w:top w:val="nil"/>
              <w:left w:val="nil"/>
              <w:bottom w:val="single" w:sz="4" w:space="0" w:color="auto"/>
              <w:right w:val="single" w:sz="4" w:space="0" w:color="auto"/>
            </w:tcBorders>
            <w:noWrap/>
            <w:vAlign w:val="center"/>
          </w:tcPr>
          <w:p w14:paraId="2C0F1E9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0.64 (0.51 - 0.76)</w:t>
            </w:r>
          </w:p>
        </w:tc>
      </w:tr>
      <w:tr w:rsidR="00232BF6" w:rsidRPr="00232BF6" w14:paraId="2FBDCDA7"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497C8C8E"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TAPSE</w:t>
            </w:r>
          </w:p>
        </w:tc>
        <w:tc>
          <w:tcPr>
            <w:tcW w:w="1276" w:type="dxa"/>
            <w:tcBorders>
              <w:top w:val="nil"/>
              <w:left w:val="nil"/>
              <w:bottom w:val="single" w:sz="4" w:space="0" w:color="auto"/>
              <w:right w:val="single" w:sz="4" w:space="0" w:color="auto"/>
            </w:tcBorders>
            <w:noWrap/>
            <w:vAlign w:val="center"/>
          </w:tcPr>
          <w:p w14:paraId="4A28F80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18</w:t>
            </w:r>
          </w:p>
        </w:tc>
        <w:tc>
          <w:tcPr>
            <w:tcW w:w="1559" w:type="dxa"/>
            <w:tcBorders>
              <w:top w:val="nil"/>
              <w:left w:val="nil"/>
              <w:bottom w:val="single" w:sz="4" w:space="0" w:color="auto"/>
              <w:right w:val="single" w:sz="4" w:space="0" w:color="auto"/>
            </w:tcBorders>
            <w:noWrap/>
            <w:vAlign w:val="center"/>
          </w:tcPr>
          <w:p w14:paraId="20C01995"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0.42 (0.29 - 0.75)</w:t>
            </w:r>
          </w:p>
        </w:tc>
        <w:tc>
          <w:tcPr>
            <w:tcW w:w="1843" w:type="dxa"/>
            <w:tcBorders>
              <w:top w:val="nil"/>
              <w:left w:val="nil"/>
              <w:bottom w:val="single" w:sz="4" w:space="0" w:color="auto"/>
              <w:right w:val="single" w:sz="4" w:space="0" w:color="auto"/>
            </w:tcBorders>
            <w:noWrap/>
            <w:vAlign w:val="center"/>
          </w:tcPr>
          <w:p w14:paraId="04A23855"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0.79 (0.07 - 1)</w:t>
            </w:r>
          </w:p>
        </w:tc>
        <w:tc>
          <w:tcPr>
            <w:tcW w:w="2126" w:type="dxa"/>
            <w:tcBorders>
              <w:top w:val="nil"/>
              <w:left w:val="nil"/>
              <w:bottom w:val="single" w:sz="4" w:space="0" w:color="auto"/>
              <w:right w:val="single" w:sz="4" w:space="0" w:color="auto"/>
            </w:tcBorders>
            <w:noWrap/>
            <w:vAlign w:val="center"/>
          </w:tcPr>
          <w:p w14:paraId="5E57C821"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0.28 (0.07 - 0.97)</w:t>
            </w:r>
          </w:p>
        </w:tc>
        <w:tc>
          <w:tcPr>
            <w:tcW w:w="1985" w:type="dxa"/>
            <w:tcBorders>
              <w:top w:val="nil"/>
              <w:left w:val="nil"/>
              <w:bottom w:val="single" w:sz="4" w:space="0" w:color="auto"/>
              <w:right w:val="single" w:sz="4" w:space="0" w:color="auto"/>
            </w:tcBorders>
            <w:noWrap/>
            <w:vAlign w:val="center"/>
          </w:tcPr>
          <w:p w14:paraId="68A57D1E"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0.49 (0.34 - 0.62)</w:t>
            </w:r>
          </w:p>
        </w:tc>
      </w:tr>
      <w:tr w:rsidR="00232BF6" w:rsidRPr="00232BF6" w14:paraId="1586CBB0"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1F874CC6" w14:textId="77777777" w:rsidR="00232BF6" w:rsidRPr="00FC526C" w:rsidRDefault="00232BF6" w:rsidP="00130F23">
            <w:pPr>
              <w:jc w:val="center"/>
              <w:rPr>
                <w:rFonts w:ascii="Calibri" w:eastAsia="Calibri" w:hAnsi="Calibri" w:cs="Calibri"/>
                <w:color w:val="000000"/>
                <w:kern w:val="0"/>
                <w:sz w:val="18"/>
                <w:szCs w:val="18"/>
                <w:lang w:val="en" w:eastAsia="it-IT"/>
                <w14:ligatures w14:val="none"/>
              </w:rPr>
            </w:pPr>
            <w:r w:rsidRPr="00FC526C">
              <w:rPr>
                <w:rFonts w:ascii="Calibri" w:eastAsia="Calibri" w:hAnsi="Calibri" w:cs="Calibri"/>
                <w:color w:val="000000"/>
                <w:kern w:val="0"/>
                <w:sz w:val="18"/>
                <w:szCs w:val="18"/>
                <w:lang w:val="en" w:eastAsia="it-IT"/>
                <w14:ligatures w14:val="none"/>
              </w:rPr>
              <w:t>E/e' lateral</w:t>
            </w:r>
          </w:p>
        </w:tc>
        <w:tc>
          <w:tcPr>
            <w:tcW w:w="1276" w:type="dxa"/>
            <w:tcBorders>
              <w:top w:val="nil"/>
              <w:left w:val="nil"/>
              <w:bottom w:val="single" w:sz="4" w:space="0" w:color="auto"/>
              <w:right w:val="single" w:sz="4" w:space="0" w:color="auto"/>
            </w:tcBorders>
            <w:noWrap/>
            <w:vAlign w:val="center"/>
          </w:tcPr>
          <w:p w14:paraId="2498F7E3" w14:textId="77777777" w:rsidR="00232BF6" w:rsidRPr="00FC526C" w:rsidRDefault="00232BF6" w:rsidP="00130F23">
            <w:pPr>
              <w:jc w:val="center"/>
              <w:rPr>
                <w:rFonts w:ascii="Calibri" w:eastAsia="Calibri" w:hAnsi="Calibri" w:cs="Calibri"/>
                <w:color w:val="000000"/>
                <w:kern w:val="0"/>
                <w:sz w:val="18"/>
                <w:szCs w:val="18"/>
                <w:lang w:val="en" w:eastAsia="it-IT"/>
                <w14:ligatures w14:val="none"/>
              </w:rPr>
            </w:pPr>
            <w:r w:rsidRPr="00FC526C">
              <w:rPr>
                <w:rFonts w:ascii="Calibri" w:eastAsia="Calibri" w:hAnsi="Calibri" w:cs="Calibri"/>
                <w:color w:val="000000"/>
                <w:kern w:val="0"/>
                <w:sz w:val="18"/>
                <w:szCs w:val="18"/>
                <w:lang w:val="en" w:eastAsia="it-IT"/>
                <w14:ligatures w14:val="none"/>
              </w:rPr>
              <w:t>12.8</w:t>
            </w:r>
          </w:p>
        </w:tc>
        <w:tc>
          <w:tcPr>
            <w:tcW w:w="1559" w:type="dxa"/>
            <w:tcBorders>
              <w:top w:val="nil"/>
              <w:left w:val="nil"/>
              <w:bottom w:val="single" w:sz="4" w:space="0" w:color="auto"/>
              <w:right w:val="single" w:sz="4" w:space="0" w:color="auto"/>
            </w:tcBorders>
            <w:noWrap/>
            <w:vAlign w:val="center"/>
          </w:tcPr>
          <w:p w14:paraId="1B6A7C89" w14:textId="77777777" w:rsidR="00232BF6" w:rsidRPr="00FC526C" w:rsidRDefault="00232BF6" w:rsidP="00130F23">
            <w:pPr>
              <w:jc w:val="center"/>
              <w:rPr>
                <w:rFonts w:ascii="Calibri" w:eastAsia="Calibri" w:hAnsi="Calibri" w:cs="Calibri"/>
                <w:color w:val="000000"/>
                <w:kern w:val="0"/>
                <w:sz w:val="18"/>
                <w:szCs w:val="18"/>
                <w:lang w:val="en" w:eastAsia="it-IT"/>
                <w14:ligatures w14:val="none"/>
              </w:rPr>
            </w:pPr>
            <w:r w:rsidRPr="00FC526C">
              <w:rPr>
                <w:rFonts w:ascii="Calibri" w:eastAsia="Calibri" w:hAnsi="Calibri" w:cs="Calibri"/>
                <w:color w:val="000000"/>
                <w:kern w:val="0"/>
                <w:sz w:val="18"/>
                <w:szCs w:val="18"/>
                <w:lang w:val="en" w:eastAsia="it-IT"/>
                <w14:ligatures w14:val="none"/>
              </w:rPr>
              <w:t>0.78 (0.52 - 0.85)</w:t>
            </w:r>
          </w:p>
        </w:tc>
        <w:tc>
          <w:tcPr>
            <w:tcW w:w="1843" w:type="dxa"/>
            <w:tcBorders>
              <w:top w:val="nil"/>
              <w:left w:val="nil"/>
              <w:bottom w:val="single" w:sz="4" w:space="0" w:color="auto"/>
              <w:right w:val="single" w:sz="4" w:space="0" w:color="auto"/>
            </w:tcBorders>
            <w:noWrap/>
            <w:vAlign w:val="center"/>
          </w:tcPr>
          <w:p w14:paraId="5F3848AB" w14:textId="77777777" w:rsidR="00232BF6" w:rsidRPr="00FC526C" w:rsidRDefault="00232BF6" w:rsidP="00130F23">
            <w:pPr>
              <w:jc w:val="center"/>
              <w:rPr>
                <w:rFonts w:ascii="Calibri" w:eastAsia="Calibri" w:hAnsi="Calibri" w:cs="Calibri"/>
                <w:color w:val="000000"/>
                <w:kern w:val="0"/>
                <w:sz w:val="18"/>
                <w:szCs w:val="18"/>
                <w:lang w:val="en" w:eastAsia="it-IT"/>
                <w14:ligatures w14:val="none"/>
              </w:rPr>
            </w:pPr>
            <w:r w:rsidRPr="00FC526C">
              <w:rPr>
                <w:rFonts w:ascii="Calibri" w:eastAsia="Calibri" w:hAnsi="Calibri" w:cs="Calibri"/>
                <w:color w:val="000000"/>
                <w:kern w:val="0"/>
                <w:sz w:val="18"/>
                <w:szCs w:val="18"/>
                <w:lang w:val="en" w:eastAsia="it-IT"/>
                <w14:ligatures w14:val="none"/>
              </w:rPr>
              <w:t>0.33 (0.2 - 0.88)</w:t>
            </w:r>
          </w:p>
        </w:tc>
        <w:tc>
          <w:tcPr>
            <w:tcW w:w="2126" w:type="dxa"/>
            <w:tcBorders>
              <w:top w:val="nil"/>
              <w:left w:val="nil"/>
              <w:bottom w:val="single" w:sz="4" w:space="0" w:color="auto"/>
              <w:right w:val="single" w:sz="4" w:space="0" w:color="auto"/>
            </w:tcBorders>
            <w:noWrap/>
            <w:vAlign w:val="center"/>
          </w:tcPr>
          <w:p w14:paraId="0D48AB1B" w14:textId="77777777" w:rsidR="00232BF6" w:rsidRPr="00FC526C" w:rsidRDefault="00232BF6" w:rsidP="00130F23">
            <w:pPr>
              <w:jc w:val="center"/>
              <w:rPr>
                <w:rFonts w:ascii="Calibri" w:eastAsia="Calibri" w:hAnsi="Calibri" w:cs="Calibri"/>
                <w:color w:val="000000"/>
                <w:kern w:val="0"/>
                <w:sz w:val="18"/>
                <w:szCs w:val="18"/>
                <w:lang w:val="en" w:eastAsia="it-IT"/>
                <w14:ligatures w14:val="none"/>
              </w:rPr>
            </w:pPr>
            <w:r w:rsidRPr="00FC526C">
              <w:rPr>
                <w:rFonts w:ascii="Calibri" w:eastAsia="Calibri" w:hAnsi="Calibri" w:cs="Calibri"/>
                <w:color w:val="000000"/>
                <w:kern w:val="0"/>
                <w:sz w:val="18"/>
                <w:szCs w:val="18"/>
                <w:lang w:val="en" w:eastAsia="it-IT"/>
                <w14:ligatures w14:val="none"/>
              </w:rPr>
              <w:t>0.94 (0.41 - 0.99)</w:t>
            </w:r>
          </w:p>
        </w:tc>
        <w:tc>
          <w:tcPr>
            <w:tcW w:w="1985" w:type="dxa"/>
            <w:tcBorders>
              <w:top w:val="nil"/>
              <w:left w:val="nil"/>
              <w:bottom w:val="single" w:sz="4" w:space="0" w:color="auto"/>
              <w:right w:val="single" w:sz="4" w:space="0" w:color="auto"/>
            </w:tcBorders>
            <w:noWrap/>
            <w:vAlign w:val="center"/>
          </w:tcPr>
          <w:p w14:paraId="37D8DC43" w14:textId="77777777" w:rsidR="00232BF6" w:rsidRPr="00FC526C" w:rsidRDefault="00232BF6" w:rsidP="00130F23">
            <w:pPr>
              <w:jc w:val="center"/>
              <w:rPr>
                <w:rFonts w:ascii="Calibri" w:eastAsia="Calibri" w:hAnsi="Calibri" w:cs="Calibri"/>
                <w:color w:val="000000"/>
                <w:kern w:val="0"/>
                <w:sz w:val="18"/>
                <w:szCs w:val="18"/>
                <w:lang w:val="en" w:eastAsia="it-IT"/>
                <w14:ligatures w14:val="none"/>
              </w:rPr>
            </w:pPr>
            <w:r w:rsidRPr="00FC526C">
              <w:rPr>
                <w:rFonts w:ascii="Calibri" w:eastAsia="Calibri" w:hAnsi="Calibri" w:cs="Calibri"/>
                <w:color w:val="000000"/>
                <w:kern w:val="0"/>
                <w:sz w:val="18"/>
                <w:szCs w:val="18"/>
                <w:lang w:val="en" w:eastAsia="it-IT"/>
                <w14:ligatures w14:val="none"/>
              </w:rPr>
              <w:t>0.61 (0.46 - 0.74)</w:t>
            </w:r>
          </w:p>
        </w:tc>
      </w:tr>
      <w:tr w:rsidR="00232BF6" w:rsidRPr="00232BF6" w14:paraId="1C31C350"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6F40CE24"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Dyspnea (Pre)</w:t>
            </w:r>
          </w:p>
        </w:tc>
        <w:tc>
          <w:tcPr>
            <w:tcW w:w="1276" w:type="dxa"/>
            <w:tcBorders>
              <w:top w:val="nil"/>
              <w:left w:val="nil"/>
              <w:bottom w:val="single" w:sz="4" w:space="0" w:color="auto"/>
              <w:right w:val="single" w:sz="4" w:space="0" w:color="auto"/>
            </w:tcBorders>
            <w:noWrap/>
            <w:vAlign w:val="center"/>
          </w:tcPr>
          <w:p w14:paraId="2431258E"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2</w:t>
            </w:r>
          </w:p>
        </w:tc>
        <w:tc>
          <w:tcPr>
            <w:tcW w:w="1559" w:type="dxa"/>
            <w:tcBorders>
              <w:top w:val="nil"/>
              <w:left w:val="nil"/>
              <w:bottom w:val="single" w:sz="4" w:space="0" w:color="auto"/>
              <w:right w:val="single" w:sz="4" w:space="0" w:color="auto"/>
            </w:tcBorders>
            <w:noWrap/>
            <w:vAlign w:val="center"/>
          </w:tcPr>
          <w:p w14:paraId="0C7A7069"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0.58 (0.33 - 0.78)</w:t>
            </w:r>
          </w:p>
        </w:tc>
        <w:tc>
          <w:tcPr>
            <w:tcW w:w="1843" w:type="dxa"/>
            <w:tcBorders>
              <w:top w:val="nil"/>
              <w:left w:val="nil"/>
              <w:bottom w:val="single" w:sz="4" w:space="0" w:color="auto"/>
              <w:right w:val="single" w:sz="4" w:space="0" w:color="auto"/>
            </w:tcBorders>
            <w:noWrap/>
            <w:vAlign w:val="center"/>
          </w:tcPr>
          <w:p w14:paraId="50372BFC"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0.54 (0.05 - 0.97)</w:t>
            </w:r>
          </w:p>
        </w:tc>
        <w:tc>
          <w:tcPr>
            <w:tcW w:w="2126" w:type="dxa"/>
            <w:tcBorders>
              <w:top w:val="nil"/>
              <w:left w:val="nil"/>
              <w:bottom w:val="single" w:sz="4" w:space="0" w:color="auto"/>
              <w:right w:val="single" w:sz="4" w:space="0" w:color="auto"/>
            </w:tcBorders>
            <w:noWrap/>
            <w:vAlign w:val="center"/>
          </w:tcPr>
          <w:p w14:paraId="6F9F3318"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0.6 (0.11 - 0.98)</w:t>
            </w:r>
          </w:p>
        </w:tc>
        <w:tc>
          <w:tcPr>
            <w:tcW w:w="1985" w:type="dxa"/>
            <w:tcBorders>
              <w:top w:val="nil"/>
              <w:left w:val="nil"/>
              <w:bottom w:val="single" w:sz="4" w:space="0" w:color="auto"/>
              <w:right w:val="single" w:sz="4" w:space="0" w:color="auto"/>
            </w:tcBorders>
            <w:noWrap/>
            <w:vAlign w:val="center"/>
          </w:tcPr>
          <w:p w14:paraId="497803AC"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0.57 (0.45 - 0.71)</w:t>
            </w:r>
          </w:p>
        </w:tc>
      </w:tr>
      <w:tr w:rsidR="00232BF6" w:rsidRPr="00232BF6" w14:paraId="5FE2E7E9" w14:textId="77777777" w:rsidTr="00130F23">
        <w:trPr>
          <w:trHeight w:val="292"/>
          <w:jc w:val="center"/>
        </w:trPr>
        <w:tc>
          <w:tcPr>
            <w:tcW w:w="2992" w:type="dxa"/>
            <w:tcBorders>
              <w:top w:val="nil"/>
              <w:left w:val="single" w:sz="4" w:space="0" w:color="auto"/>
              <w:bottom w:val="single" w:sz="4" w:space="0" w:color="auto"/>
              <w:right w:val="single" w:sz="4" w:space="0" w:color="auto"/>
            </w:tcBorders>
            <w:noWrap/>
            <w:vAlign w:val="center"/>
          </w:tcPr>
          <w:p w14:paraId="3C1EA822"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Dyspnea (Post)</w:t>
            </w:r>
          </w:p>
        </w:tc>
        <w:tc>
          <w:tcPr>
            <w:tcW w:w="1276" w:type="dxa"/>
            <w:tcBorders>
              <w:top w:val="nil"/>
              <w:left w:val="nil"/>
              <w:bottom w:val="single" w:sz="4" w:space="0" w:color="auto"/>
              <w:right w:val="single" w:sz="4" w:space="0" w:color="auto"/>
            </w:tcBorders>
            <w:noWrap/>
            <w:vAlign w:val="center"/>
          </w:tcPr>
          <w:p w14:paraId="7F24F28B"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4</w:t>
            </w:r>
          </w:p>
        </w:tc>
        <w:tc>
          <w:tcPr>
            <w:tcW w:w="1559" w:type="dxa"/>
            <w:tcBorders>
              <w:top w:val="nil"/>
              <w:left w:val="nil"/>
              <w:bottom w:val="single" w:sz="4" w:space="0" w:color="auto"/>
              <w:right w:val="single" w:sz="4" w:space="0" w:color="auto"/>
            </w:tcBorders>
            <w:noWrap/>
            <w:vAlign w:val="center"/>
          </w:tcPr>
          <w:p w14:paraId="4779C8AA"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0.82 (0.66 - 0.9)</w:t>
            </w:r>
          </w:p>
        </w:tc>
        <w:tc>
          <w:tcPr>
            <w:tcW w:w="1843" w:type="dxa"/>
            <w:tcBorders>
              <w:top w:val="nil"/>
              <w:left w:val="nil"/>
              <w:bottom w:val="single" w:sz="4" w:space="0" w:color="auto"/>
              <w:right w:val="single" w:sz="4" w:space="0" w:color="auto"/>
            </w:tcBorders>
            <w:noWrap/>
            <w:vAlign w:val="center"/>
          </w:tcPr>
          <w:p w14:paraId="2613F980"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0.58 (0.42 - 0.88)</w:t>
            </w:r>
          </w:p>
        </w:tc>
        <w:tc>
          <w:tcPr>
            <w:tcW w:w="2126" w:type="dxa"/>
            <w:tcBorders>
              <w:top w:val="nil"/>
              <w:left w:val="nil"/>
              <w:bottom w:val="single" w:sz="4" w:space="0" w:color="auto"/>
              <w:right w:val="single" w:sz="4" w:space="0" w:color="auto"/>
            </w:tcBorders>
            <w:noWrap/>
            <w:vAlign w:val="center"/>
          </w:tcPr>
          <w:p w14:paraId="675771DF"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0.91 (0.62 - 0.97)</w:t>
            </w:r>
          </w:p>
        </w:tc>
        <w:tc>
          <w:tcPr>
            <w:tcW w:w="1985" w:type="dxa"/>
            <w:tcBorders>
              <w:top w:val="nil"/>
              <w:left w:val="nil"/>
              <w:bottom w:val="single" w:sz="4" w:space="0" w:color="auto"/>
              <w:right w:val="single" w:sz="4" w:space="0" w:color="auto"/>
            </w:tcBorders>
            <w:noWrap/>
            <w:vAlign w:val="center"/>
          </w:tcPr>
          <w:p w14:paraId="20B87811" w14:textId="77777777" w:rsidR="00232BF6" w:rsidRPr="00232BF6" w:rsidRDefault="00232BF6" w:rsidP="00130F23">
            <w:pPr>
              <w:jc w:val="center"/>
              <w:rPr>
                <w:rFonts w:ascii="Calibri" w:eastAsia="Calibri" w:hAnsi="Calibri" w:cs="Calibri"/>
                <w:color w:val="000000"/>
                <w:kern w:val="0"/>
                <w:sz w:val="18"/>
                <w:szCs w:val="18"/>
                <w:lang w:val="en" w:eastAsia="it-IT"/>
                <w14:ligatures w14:val="none"/>
              </w:rPr>
            </w:pPr>
            <w:r w:rsidRPr="00232BF6">
              <w:rPr>
                <w:rFonts w:ascii="Calibri" w:eastAsia="Calibri" w:hAnsi="Calibri" w:cs="Calibri"/>
                <w:color w:val="000000"/>
                <w:kern w:val="0"/>
                <w:sz w:val="18"/>
                <w:szCs w:val="18"/>
                <w:lang w:val="en" w:eastAsia="it-IT"/>
                <w14:ligatures w14:val="none"/>
              </w:rPr>
              <w:t>0.77 (0.65 - 0.88)</w:t>
            </w:r>
          </w:p>
        </w:tc>
      </w:tr>
      <w:tr w:rsidR="00192F3E" w:rsidRPr="00232BF6" w14:paraId="5CF25B7C" w14:textId="77777777" w:rsidTr="00130F23">
        <w:trPr>
          <w:trHeight w:val="292"/>
          <w:jc w:val="center"/>
        </w:trPr>
        <w:tc>
          <w:tcPr>
            <w:tcW w:w="2992" w:type="dxa"/>
            <w:tcBorders>
              <w:top w:val="single" w:sz="4" w:space="0" w:color="auto"/>
              <w:left w:val="single" w:sz="4" w:space="0" w:color="auto"/>
              <w:bottom w:val="single" w:sz="4" w:space="0" w:color="auto"/>
              <w:right w:val="single" w:sz="4" w:space="0" w:color="auto"/>
            </w:tcBorders>
            <w:noWrap/>
            <w:vAlign w:val="center"/>
          </w:tcPr>
          <w:p w14:paraId="517EE0E2" w14:textId="2F6F98A3" w:rsidR="00192F3E" w:rsidRPr="00232BF6" w:rsidRDefault="00930F0F" w:rsidP="00130F23">
            <w:pPr>
              <w:jc w:val="center"/>
              <w:rPr>
                <w:rFonts w:ascii="Calibri" w:eastAsia="Calibri" w:hAnsi="Calibri" w:cs="Calibri"/>
                <w:color w:val="000000"/>
                <w:kern w:val="0"/>
                <w:sz w:val="18"/>
                <w:szCs w:val="18"/>
                <w:lang w:val="en" w:eastAsia="it-IT"/>
                <w14:ligatures w14:val="none"/>
              </w:rPr>
            </w:pPr>
            <w:r>
              <w:rPr>
                <w:rFonts w:ascii="Calibri" w:eastAsia="Calibri" w:hAnsi="Calibri" w:cs="Calibri"/>
                <w:color w:val="000000"/>
                <w:kern w:val="0"/>
                <w:sz w:val="18"/>
                <w:szCs w:val="18"/>
                <w:lang w:val="en" w:eastAsia="it-IT"/>
                <w14:ligatures w14:val="none"/>
              </w:rPr>
              <w:t>Rapid Shallow Breath Index (RSBI)</w:t>
            </w:r>
          </w:p>
        </w:tc>
        <w:tc>
          <w:tcPr>
            <w:tcW w:w="1276" w:type="dxa"/>
            <w:tcBorders>
              <w:top w:val="single" w:sz="4" w:space="0" w:color="auto"/>
              <w:left w:val="nil"/>
              <w:bottom w:val="single" w:sz="4" w:space="0" w:color="auto"/>
              <w:right w:val="single" w:sz="4" w:space="0" w:color="auto"/>
            </w:tcBorders>
            <w:noWrap/>
            <w:vAlign w:val="center"/>
          </w:tcPr>
          <w:p w14:paraId="0B860FB4" w14:textId="0D0CE28B" w:rsidR="00192F3E" w:rsidRPr="00192F3E" w:rsidRDefault="00192F3E" w:rsidP="00130F23">
            <w:pPr>
              <w:jc w:val="center"/>
              <w:rPr>
                <w:rFonts w:ascii="Calibri" w:eastAsia="Calibri" w:hAnsi="Calibri" w:cs="Calibri"/>
                <w:color w:val="000000"/>
                <w:kern w:val="0"/>
                <w:sz w:val="18"/>
                <w:szCs w:val="18"/>
                <w:lang w:eastAsia="it-IT"/>
                <w14:ligatures w14:val="none"/>
              </w:rPr>
            </w:pPr>
            <w:r w:rsidRPr="00192F3E">
              <w:rPr>
                <w:rFonts w:ascii="Calibri" w:eastAsia="Calibri" w:hAnsi="Calibri" w:cs="Calibri"/>
                <w:color w:val="000000"/>
                <w:kern w:val="0"/>
                <w:sz w:val="18"/>
                <w:szCs w:val="18"/>
                <w:lang w:eastAsia="it-IT"/>
                <w14:ligatures w14:val="none"/>
              </w:rPr>
              <w:t>21.88</w:t>
            </w:r>
          </w:p>
        </w:tc>
        <w:tc>
          <w:tcPr>
            <w:tcW w:w="1559" w:type="dxa"/>
            <w:tcBorders>
              <w:top w:val="single" w:sz="4" w:space="0" w:color="auto"/>
              <w:left w:val="nil"/>
              <w:bottom w:val="single" w:sz="4" w:space="0" w:color="auto"/>
              <w:right w:val="single" w:sz="4" w:space="0" w:color="auto"/>
            </w:tcBorders>
            <w:noWrap/>
            <w:vAlign w:val="center"/>
          </w:tcPr>
          <w:p w14:paraId="31151873" w14:textId="425BB873" w:rsidR="00192F3E" w:rsidRPr="00232BF6" w:rsidRDefault="00192F3E" w:rsidP="00130F23">
            <w:pPr>
              <w:jc w:val="center"/>
              <w:rPr>
                <w:rFonts w:ascii="Calibri" w:eastAsia="Calibri" w:hAnsi="Calibri" w:cs="Calibri"/>
                <w:color w:val="000000"/>
                <w:kern w:val="0"/>
                <w:sz w:val="18"/>
                <w:szCs w:val="18"/>
                <w:lang w:val="en" w:eastAsia="it-IT"/>
                <w14:ligatures w14:val="none"/>
              </w:rPr>
            </w:pPr>
            <w:r w:rsidRPr="00192F3E">
              <w:rPr>
                <w:rFonts w:ascii="Calibri" w:eastAsia="Calibri" w:hAnsi="Calibri" w:cs="Calibri"/>
                <w:color w:val="000000"/>
                <w:kern w:val="0"/>
                <w:sz w:val="18"/>
                <w:szCs w:val="18"/>
                <w:lang w:eastAsia="it-IT"/>
                <w14:ligatures w14:val="none"/>
              </w:rPr>
              <w:t>0.47 (0.39 - 0.73)</w:t>
            </w:r>
          </w:p>
        </w:tc>
        <w:tc>
          <w:tcPr>
            <w:tcW w:w="1843" w:type="dxa"/>
            <w:tcBorders>
              <w:top w:val="single" w:sz="4" w:space="0" w:color="auto"/>
              <w:left w:val="nil"/>
              <w:bottom w:val="single" w:sz="4" w:space="0" w:color="auto"/>
              <w:right w:val="single" w:sz="4" w:space="0" w:color="auto"/>
            </w:tcBorders>
            <w:noWrap/>
            <w:vAlign w:val="center"/>
          </w:tcPr>
          <w:p w14:paraId="1157C620" w14:textId="53BFF855" w:rsidR="00192F3E" w:rsidRPr="00232BF6" w:rsidRDefault="00192F3E" w:rsidP="00130F23">
            <w:pPr>
              <w:jc w:val="center"/>
              <w:rPr>
                <w:rFonts w:ascii="Calibri" w:eastAsia="Calibri" w:hAnsi="Calibri" w:cs="Calibri"/>
                <w:color w:val="000000"/>
                <w:kern w:val="0"/>
                <w:sz w:val="18"/>
                <w:szCs w:val="18"/>
                <w:lang w:val="en" w:eastAsia="it-IT"/>
                <w14:ligatures w14:val="none"/>
              </w:rPr>
            </w:pPr>
            <w:r w:rsidRPr="00192F3E">
              <w:rPr>
                <w:rFonts w:ascii="Calibri" w:eastAsia="Calibri" w:hAnsi="Calibri" w:cs="Calibri"/>
                <w:color w:val="000000"/>
                <w:kern w:val="0"/>
                <w:sz w:val="18"/>
                <w:szCs w:val="18"/>
                <w:lang w:eastAsia="it-IT"/>
                <w14:ligatures w14:val="none"/>
              </w:rPr>
              <w:t>0.92 (0.41 - 1)</w:t>
            </w:r>
          </w:p>
        </w:tc>
        <w:tc>
          <w:tcPr>
            <w:tcW w:w="2126" w:type="dxa"/>
            <w:tcBorders>
              <w:top w:val="single" w:sz="4" w:space="0" w:color="auto"/>
              <w:left w:val="nil"/>
              <w:bottom w:val="single" w:sz="4" w:space="0" w:color="auto"/>
              <w:right w:val="single" w:sz="4" w:space="0" w:color="auto"/>
            </w:tcBorders>
            <w:noWrap/>
            <w:vAlign w:val="center"/>
          </w:tcPr>
          <w:p w14:paraId="6F588500" w14:textId="06A6A595" w:rsidR="00192F3E" w:rsidRPr="00232BF6" w:rsidRDefault="00192F3E" w:rsidP="00130F23">
            <w:pPr>
              <w:jc w:val="center"/>
              <w:rPr>
                <w:rFonts w:ascii="Calibri" w:eastAsia="Calibri" w:hAnsi="Calibri" w:cs="Calibri"/>
                <w:color w:val="000000"/>
                <w:kern w:val="0"/>
                <w:sz w:val="18"/>
                <w:szCs w:val="18"/>
                <w:lang w:val="en" w:eastAsia="it-IT"/>
                <w14:ligatures w14:val="none"/>
              </w:rPr>
            </w:pPr>
            <w:r w:rsidRPr="00192F3E">
              <w:rPr>
                <w:rFonts w:ascii="Calibri" w:eastAsia="Calibri" w:hAnsi="Calibri" w:cs="Calibri"/>
                <w:color w:val="000000"/>
                <w:kern w:val="0"/>
                <w:sz w:val="18"/>
                <w:szCs w:val="18"/>
                <w:lang w:eastAsia="it-IT"/>
                <w14:ligatures w14:val="none"/>
              </w:rPr>
              <w:t>0.27 (0.17 - 0.81)</w:t>
            </w:r>
          </w:p>
        </w:tc>
        <w:tc>
          <w:tcPr>
            <w:tcW w:w="1985" w:type="dxa"/>
            <w:tcBorders>
              <w:top w:val="single" w:sz="4" w:space="0" w:color="auto"/>
              <w:left w:val="nil"/>
              <w:bottom w:val="single" w:sz="4" w:space="0" w:color="auto"/>
              <w:right w:val="single" w:sz="4" w:space="0" w:color="auto"/>
            </w:tcBorders>
            <w:noWrap/>
            <w:vAlign w:val="center"/>
          </w:tcPr>
          <w:p w14:paraId="31F346DD" w14:textId="422AEA4B" w:rsidR="00192F3E" w:rsidRPr="00232BF6" w:rsidRDefault="00192F3E" w:rsidP="00130F23">
            <w:pPr>
              <w:jc w:val="center"/>
              <w:rPr>
                <w:rFonts w:ascii="Calibri" w:eastAsia="Calibri" w:hAnsi="Calibri" w:cs="Calibri"/>
                <w:color w:val="000000"/>
                <w:kern w:val="0"/>
                <w:sz w:val="18"/>
                <w:szCs w:val="18"/>
                <w:lang w:val="en" w:eastAsia="it-IT"/>
                <w14:ligatures w14:val="none"/>
              </w:rPr>
            </w:pPr>
            <w:r w:rsidRPr="00192F3E">
              <w:rPr>
                <w:rFonts w:ascii="Calibri" w:eastAsia="Calibri" w:hAnsi="Calibri" w:cs="Calibri"/>
                <w:color w:val="000000"/>
                <w:kern w:val="0"/>
                <w:sz w:val="18"/>
                <w:szCs w:val="18"/>
                <w:lang w:eastAsia="it-IT"/>
                <w14:ligatures w14:val="none"/>
              </w:rPr>
              <w:t>0.58 (0.45 - 0.71)</w:t>
            </w:r>
          </w:p>
        </w:tc>
      </w:tr>
    </w:tbl>
    <w:p w14:paraId="52317DDE" w14:textId="77777777" w:rsidR="00232BF6" w:rsidRDefault="00232BF6"/>
    <w:p w14:paraId="2A0FB5BE" w14:textId="3DE3A7DF" w:rsidR="00232BF6" w:rsidRDefault="00232BF6" w:rsidP="00232BF6">
      <w:pPr>
        <w:rPr>
          <w:rFonts w:ascii="Calibri" w:eastAsia="Calibri" w:hAnsi="Calibri" w:cs="Calibri"/>
          <w:bCs/>
          <w:iCs/>
          <w:kern w:val="0"/>
          <w:sz w:val="20"/>
          <w:szCs w:val="20"/>
          <w:lang w:val="en" w:eastAsia="it-IT"/>
          <w14:ligatures w14:val="none"/>
        </w:rPr>
      </w:pPr>
      <w:r w:rsidRPr="00232BF6">
        <w:rPr>
          <w:rFonts w:ascii="Calibri" w:eastAsia="Calibri" w:hAnsi="Calibri" w:cs="Calibri"/>
          <w:b/>
          <w:iCs/>
          <w:kern w:val="0"/>
          <w:sz w:val="20"/>
          <w:szCs w:val="20"/>
          <w:lang w:val="en" w:eastAsia="it-IT"/>
          <w14:ligatures w14:val="none"/>
        </w:rPr>
        <w:t>Table S</w:t>
      </w:r>
      <w:r w:rsidR="002D7D46">
        <w:rPr>
          <w:rFonts w:ascii="Calibri" w:eastAsia="Calibri" w:hAnsi="Calibri" w:cs="Calibri"/>
          <w:b/>
          <w:iCs/>
          <w:kern w:val="0"/>
          <w:sz w:val="20"/>
          <w:szCs w:val="20"/>
          <w:lang w:val="en" w:eastAsia="it-IT"/>
          <w14:ligatures w14:val="none"/>
        </w:rPr>
        <w:t>1</w:t>
      </w:r>
      <w:r w:rsidRPr="00232BF6">
        <w:rPr>
          <w:rFonts w:ascii="Calibri" w:eastAsia="Calibri" w:hAnsi="Calibri" w:cs="Calibri"/>
          <w:b/>
          <w:iCs/>
          <w:kern w:val="0"/>
          <w:sz w:val="20"/>
          <w:szCs w:val="20"/>
          <w:lang w:val="en" w:eastAsia="it-IT"/>
          <w14:ligatures w14:val="none"/>
        </w:rPr>
        <w:t>:</w:t>
      </w:r>
      <w:r w:rsidRPr="00232BF6">
        <w:rPr>
          <w:rFonts w:ascii="Calibri" w:eastAsia="Calibri" w:hAnsi="Calibri" w:cs="Calibri"/>
          <w:bCs/>
          <w:iCs/>
          <w:kern w:val="0"/>
          <w:sz w:val="20"/>
          <w:szCs w:val="20"/>
          <w:lang w:val="en" w:eastAsia="it-IT"/>
          <w14:ligatures w14:val="none"/>
        </w:rPr>
        <w:t xml:space="preserve"> Table containing the </w:t>
      </w:r>
      <w:r w:rsidR="004B3B1C">
        <w:rPr>
          <w:rFonts w:ascii="Calibri" w:eastAsia="Calibri" w:hAnsi="Calibri" w:cs="Calibri"/>
          <w:bCs/>
          <w:iCs/>
          <w:kern w:val="0"/>
          <w:sz w:val="20"/>
          <w:szCs w:val="20"/>
          <w:lang w:val="en" w:eastAsia="it-IT"/>
          <w14:ligatures w14:val="none"/>
        </w:rPr>
        <w:t>performance of the single s</w:t>
      </w:r>
      <w:r w:rsidR="0011145A">
        <w:rPr>
          <w:rFonts w:ascii="Calibri" w:eastAsia="Calibri" w:hAnsi="Calibri" w:cs="Calibri"/>
          <w:bCs/>
          <w:iCs/>
          <w:kern w:val="0"/>
          <w:sz w:val="20"/>
          <w:szCs w:val="20"/>
          <w:lang w:val="en" w:eastAsia="it-IT"/>
          <w14:ligatures w14:val="none"/>
        </w:rPr>
        <w:t>eparate predictors</w:t>
      </w:r>
      <w:r w:rsidR="004B3B1C">
        <w:rPr>
          <w:rFonts w:ascii="Calibri" w:eastAsia="Calibri" w:hAnsi="Calibri" w:cs="Calibri"/>
          <w:bCs/>
          <w:iCs/>
          <w:kern w:val="0"/>
          <w:sz w:val="20"/>
          <w:szCs w:val="20"/>
          <w:lang w:val="en" w:eastAsia="it-IT"/>
          <w14:ligatures w14:val="none"/>
        </w:rPr>
        <w:t xml:space="preserve"> of weaning failure</w:t>
      </w:r>
    </w:p>
    <w:p w14:paraId="18F5CBB1" w14:textId="77777777" w:rsidR="00335C9E" w:rsidRDefault="00335C9E" w:rsidP="00232BF6">
      <w:pPr>
        <w:rPr>
          <w:rFonts w:ascii="Calibri" w:eastAsia="Calibri" w:hAnsi="Calibri" w:cs="Calibri"/>
          <w:bCs/>
          <w:iCs/>
          <w:kern w:val="0"/>
          <w:sz w:val="20"/>
          <w:szCs w:val="20"/>
          <w:lang w:val="en" w:eastAsia="it-IT"/>
          <w14:ligatures w14:val="none"/>
        </w:rPr>
      </w:pPr>
    </w:p>
    <w:p w14:paraId="74AB6162" w14:textId="77777777" w:rsidR="00335C9E" w:rsidRPr="00335C9E" w:rsidRDefault="00335C9E" w:rsidP="00335C9E">
      <w:pPr>
        <w:spacing w:line="480" w:lineRule="auto"/>
        <w:jc w:val="both"/>
        <w:rPr>
          <w:rFonts w:ascii="Times New Roman" w:eastAsia="Times New Roman" w:hAnsi="Times New Roman" w:cs="Times New Roman"/>
          <w:iCs/>
          <w:kern w:val="0"/>
          <w:lang w:val="en" w:eastAsia="it-IT"/>
          <w14:ligatures w14:val="none"/>
        </w:rPr>
      </w:pPr>
      <w:r w:rsidRPr="00335C9E">
        <w:rPr>
          <w:rFonts w:ascii="Times New Roman" w:eastAsia="Times New Roman" w:hAnsi="Times New Roman" w:cs="Times New Roman"/>
          <w:iCs/>
          <w:kern w:val="0"/>
          <w:lang w:val="en" w:eastAsia="it-IT"/>
          <w14:ligatures w14:val="none"/>
        </w:rPr>
        <w:lastRenderedPageBreak/>
        <w:t xml:space="preserve">The descriptive performance of the 18 predictors of weaning success is reported in Table S1; </w:t>
      </w:r>
      <w:r w:rsidRPr="00335C9E">
        <w:rPr>
          <w:rFonts w:ascii="Times New Roman" w:eastAsia="Times New Roman" w:hAnsi="Times New Roman" w:cs="Times New Roman"/>
          <w:iCs/>
          <w:kern w:val="0"/>
          <w:lang w:val="en-US" w:eastAsia="it-IT"/>
          <w14:ligatures w14:val="none"/>
        </w:rPr>
        <w:t>receiver operating characteristic analyses showed that most ultrasound, respiratory, and hemodynamic parameters alone had limited discriminative ability for the studied outcome. Diaphragm ultrasound indices, including thickening fraction and diaphragm displacement, demonstrated poor to modest performance, indicating a limited capacity to differentiate between outcome groups. Lung ultrasound scores showed moderate discrimination, with the post-measurement assessment characterized by high sensitivity but relatively low specificity, suggesting that this parameter may be more suitable for identifying patients at risk rather than ruling out the outcome. Hemodynamic parameters, including central venous oxygen saturation and central venous pressure, displayed weak predictive performance overall, with limited ability to improve classification accuracy. Similarly, cardiac function indicators showed heterogeneous and generally modest discrimination, with some variables exhibiting higher specificity but low sensitivity. Neuromuscular indicators, including ICU-acquired weakness and maximal diaphragm thickening fraction, demonstrated moderate predictive performance, suggesting a potential but limited role in outcome identification. Among all measures evaluated, the post-intervention dyspnea score showed the best overall discriminative performance, combining relatively high accuracy and specificity compared with the other assessed parameters (Table S1).</w:t>
      </w:r>
    </w:p>
    <w:p w14:paraId="4F937DC6" w14:textId="77777777" w:rsidR="00335C9E" w:rsidRPr="00232BF6" w:rsidRDefault="00335C9E" w:rsidP="00232BF6">
      <w:pPr>
        <w:rPr>
          <w:rFonts w:ascii="Calibri" w:eastAsia="Calibri" w:hAnsi="Calibri" w:cs="Calibri"/>
          <w:bCs/>
          <w:iCs/>
          <w:kern w:val="0"/>
          <w:sz w:val="20"/>
          <w:szCs w:val="20"/>
          <w:lang w:val="en" w:eastAsia="it-IT"/>
          <w14:ligatures w14:val="none"/>
        </w:rPr>
      </w:pPr>
    </w:p>
    <w:p w14:paraId="3C011E1C" w14:textId="77777777" w:rsidR="00232BF6" w:rsidRPr="00232BF6" w:rsidRDefault="00232BF6">
      <w:pPr>
        <w:rPr>
          <w:lang w:val="en"/>
        </w:rPr>
      </w:pPr>
    </w:p>
    <w:sectPr w:rsidR="00232BF6" w:rsidRPr="00232BF6" w:rsidSect="00232BF6">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F6"/>
    <w:rsid w:val="0011145A"/>
    <w:rsid w:val="00130F23"/>
    <w:rsid w:val="00192F3E"/>
    <w:rsid w:val="00232BF6"/>
    <w:rsid w:val="002D7D46"/>
    <w:rsid w:val="00335C9E"/>
    <w:rsid w:val="003F77B8"/>
    <w:rsid w:val="00443926"/>
    <w:rsid w:val="004B3B1C"/>
    <w:rsid w:val="005A4D25"/>
    <w:rsid w:val="00705B14"/>
    <w:rsid w:val="00930F0F"/>
    <w:rsid w:val="009426E6"/>
    <w:rsid w:val="009920CA"/>
    <w:rsid w:val="00B41CD8"/>
    <w:rsid w:val="00BA3F94"/>
    <w:rsid w:val="00D94A3F"/>
    <w:rsid w:val="00FC52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06D93"/>
  <w15:chartTrackingRefBased/>
  <w15:docId w15:val="{455059C7-976B-4C4C-9408-5B549A3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32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32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32BF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32BF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32BF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32BF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32BF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32BF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32BF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32BF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32BF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32BF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32BF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32BF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32BF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32BF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32BF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32BF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32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2BF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32BF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32BF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32BF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32BF6"/>
    <w:rPr>
      <w:i/>
      <w:iCs/>
      <w:color w:val="404040" w:themeColor="text1" w:themeTint="BF"/>
    </w:rPr>
  </w:style>
  <w:style w:type="paragraph" w:styleId="Paragrafoelenco">
    <w:name w:val="List Paragraph"/>
    <w:basedOn w:val="Normale"/>
    <w:uiPriority w:val="34"/>
    <w:qFormat/>
    <w:rsid w:val="00232BF6"/>
    <w:pPr>
      <w:ind w:left="720"/>
      <w:contextualSpacing/>
    </w:pPr>
  </w:style>
  <w:style w:type="character" w:styleId="Enfasiintensa">
    <w:name w:val="Intense Emphasis"/>
    <w:basedOn w:val="Carpredefinitoparagrafo"/>
    <w:uiPriority w:val="21"/>
    <w:qFormat/>
    <w:rsid w:val="00232BF6"/>
    <w:rPr>
      <w:i/>
      <w:iCs/>
      <w:color w:val="0F4761" w:themeColor="accent1" w:themeShade="BF"/>
    </w:rPr>
  </w:style>
  <w:style w:type="paragraph" w:styleId="Citazioneintensa">
    <w:name w:val="Intense Quote"/>
    <w:basedOn w:val="Normale"/>
    <w:next w:val="Normale"/>
    <w:link w:val="CitazioneintensaCarattere"/>
    <w:uiPriority w:val="30"/>
    <w:qFormat/>
    <w:rsid w:val="00232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32BF6"/>
    <w:rPr>
      <w:i/>
      <w:iCs/>
      <w:color w:val="0F4761" w:themeColor="accent1" w:themeShade="BF"/>
    </w:rPr>
  </w:style>
  <w:style w:type="character" w:styleId="Riferimentointenso">
    <w:name w:val="Intense Reference"/>
    <w:basedOn w:val="Carpredefinitoparagrafo"/>
    <w:uiPriority w:val="32"/>
    <w:qFormat/>
    <w:rsid w:val="00232BF6"/>
    <w:rPr>
      <w:b/>
      <w:bCs/>
      <w:smallCaps/>
      <w:color w:val="0F4761" w:themeColor="accent1" w:themeShade="BF"/>
      <w:spacing w:val="5"/>
    </w:rPr>
  </w:style>
  <w:style w:type="character" w:styleId="Rimandocommento">
    <w:name w:val="annotation reference"/>
    <w:basedOn w:val="Carpredefinitoparagrafo"/>
    <w:uiPriority w:val="99"/>
    <w:semiHidden/>
    <w:unhideWhenUsed/>
    <w:rsid w:val="00232BF6"/>
    <w:rPr>
      <w:sz w:val="16"/>
      <w:szCs w:val="16"/>
    </w:rPr>
  </w:style>
  <w:style w:type="paragraph" w:styleId="Testocommento">
    <w:name w:val="annotation text"/>
    <w:basedOn w:val="Normale"/>
    <w:link w:val="TestocommentoCarattere"/>
    <w:uiPriority w:val="99"/>
    <w:unhideWhenUsed/>
    <w:rsid w:val="00232BF6"/>
    <w:pPr>
      <w:spacing w:line="240" w:lineRule="auto"/>
    </w:pPr>
    <w:rPr>
      <w:sz w:val="20"/>
      <w:szCs w:val="20"/>
    </w:rPr>
  </w:style>
  <w:style w:type="character" w:customStyle="1" w:styleId="TestocommentoCarattere">
    <w:name w:val="Testo commento Carattere"/>
    <w:basedOn w:val="Carpredefinitoparagrafo"/>
    <w:link w:val="Testocommento"/>
    <w:uiPriority w:val="99"/>
    <w:rsid w:val="00232BF6"/>
    <w:rPr>
      <w:sz w:val="20"/>
      <w:szCs w:val="20"/>
    </w:rPr>
  </w:style>
  <w:style w:type="paragraph" w:styleId="Soggettocommento">
    <w:name w:val="annotation subject"/>
    <w:basedOn w:val="Testocommento"/>
    <w:next w:val="Testocommento"/>
    <w:link w:val="SoggettocommentoCarattere"/>
    <w:uiPriority w:val="99"/>
    <w:semiHidden/>
    <w:unhideWhenUsed/>
    <w:rsid w:val="00232BF6"/>
    <w:rPr>
      <w:b/>
      <w:bCs/>
    </w:rPr>
  </w:style>
  <w:style w:type="character" w:customStyle="1" w:styleId="SoggettocommentoCarattere">
    <w:name w:val="Soggetto commento Carattere"/>
    <w:basedOn w:val="TestocommentoCarattere"/>
    <w:link w:val="Soggettocommento"/>
    <w:uiPriority w:val="99"/>
    <w:semiHidden/>
    <w:rsid w:val="00232B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9ff039-35f5-4a39-a679-5b4c05c9e49a">
      <Terms xmlns="http://schemas.microsoft.com/office/infopath/2007/PartnerControls"/>
    </lcf76f155ced4ddcb4097134ff3c332f>
    <TaxCatchAll xmlns="4b452cb2-ef28-4daf-8a73-179dc7650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57CE0D6AD4E2046AE73A611AB67FBED" ma:contentTypeVersion="11" ma:contentTypeDescription="Creare un nuovo documento." ma:contentTypeScope="" ma:versionID="e3d5d66e83d4d9b7b5e900b99fd55974">
  <xsd:schema xmlns:xsd="http://www.w3.org/2001/XMLSchema" xmlns:xs="http://www.w3.org/2001/XMLSchema" xmlns:p="http://schemas.microsoft.com/office/2006/metadata/properties" xmlns:ns2="ae9ff039-35f5-4a39-a679-5b4c05c9e49a" xmlns:ns3="4b452cb2-ef28-4daf-8a73-179dc7650404" targetNamespace="http://schemas.microsoft.com/office/2006/metadata/properties" ma:root="true" ma:fieldsID="317e7e3b571c1a0100aca27648d345e5" ns2:_="" ns3:_="">
    <xsd:import namespace="ae9ff039-35f5-4a39-a679-5b4c05c9e49a"/>
    <xsd:import namespace="4b452cb2-ef28-4daf-8a73-179dc76504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ff039-35f5-4a39-a679-5b4c05c9e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 immagine" ma:readOnly="false" ma:fieldId="{5cf76f15-5ced-4ddc-b409-7134ff3c332f}" ma:taxonomyMulti="true" ma:sspId="86fa0281-f51b-4c81-a5f7-031b5f34512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52cb2-ef28-4daf-8a73-179dc76504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c7037f-31b3-44ee-a05c-855ae526ae7b}" ma:internalName="TaxCatchAll" ma:showField="CatchAllData" ma:web="4b452cb2-ef28-4daf-8a73-179dc76504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D24506-D8BF-4412-BB2A-F8ACD4C75DC9}">
  <ds:schemaRefs>
    <ds:schemaRef ds:uri="http://schemas.microsoft.com/sharepoint/v3/contenttype/forms"/>
  </ds:schemaRefs>
</ds:datastoreItem>
</file>

<file path=customXml/itemProps2.xml><?xml version="1.0" encoding="utf-8"?>
<ds:datastoreItem xmlns:ds="http://schemas.openxmlformats.org/officeDocument/2006/customXml" ds:itemID="{0418635E-0330-4396-AAE6-F32C448B120E}">
  <ds:schemaRefs>
    <ds:schemaRef ds:uri="http://schemas.microsoft.com/office/2006/metadata/properties"/>
    <ds:schemaRef ds:uri="http://schemas.microsoft.com/office/infopath/2007/PartnerControls"/>
    <ds:schemaRef ds:uri="ae9ff039-35f5-4a39-a679-5b4c05c9e49a"/>
    <ds:schemaRef ds:uri="4b452cb2-ef28-4daf-8a73-179dc7650404"/>
  </ds:schemaRefs>
</ds:datastoreItem>
</file>

<file path=customXml/itemProps3.xml><?xml version="1.0" encoding="utf-8"?>
<ds:datastoreItem xmlns:ds="http://schemas.openxmlformats.org/officeDocument/2006/customXml" ds:itemID="{EC88BA47-9CF7-4ECD-AF1D-31BF2840D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ff039-35f5-4a39-a679-5b4c05c9e49a"/>
    <ds:schemaRef ds:uri="4b452cb2-ef28-4daf-8a73-179dc7650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Spadaro Savino</dc:creator>
  <cp:keywords/>
  <dc:description/>
  <cp:lastModifiedBy>Spadaro Savino</cp:lastModifiedBy>
  <cp:revision>11</cp:revision>
  <dcterms:created xsi:type="dcterms:W3CDTF">2026-03-03T20:55:00Z</dcterms:created>
  <dcterms:modified xsi:type="dcterms:W3CDTF">2026-03-24T17:22:00Z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0x010100757CE0D6AD4E2046AE73A611AB67FBED</vt:lpwstr>
  </property>
  <property fmtid="{D5CDD505-2E9C-101B-9397-08002B2CF9AE}" pid="3" name="GrammarlyDocumentId">
    <vt:lpwstr>7f93a49b-349a-4cbd-81e0-45df6f0fe975</vt:lpwstr>
  </property>
  <property fmtid="{D5CDD505-2E9C-101B-9397-08002B2CF9AE}" pid="4" name="MediaServiceImageTags">
    <vt:lpwstr/>
  </property>
</Properties>
</file>