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259D9" w14:textId="1689729D" w:rsidR="00B24831" w:rsidRPr="00517CEF" w:rsidRDefault="004051C6" w:rsidP="00FE6CCB">
      <w:pPr>
        <w:pBdr>
          <w:bottom w:val="single" w:sz="6" w:space="1" w:color="auto"/>
        </w:pBdr>
        <w:rPr>
          <w:rFonts w:ascii="Times New Roman" w:hAnsi="Times New Roman" w:cs="Times New Roman"/>
          <w:sz w:val="24"/>
        </w:rPr>
      </w:pPr>
      <w:r w:rsidRPr="004051C6">
        <w:rPr>
          <w:rFonts w:ascii="Times New Roman" w:hAnsi="Times New Roman" w:cs="Times New Roman"/>
          <w:b/>
          <w:sz w:val="24"/>
          <w:szCs w:val="24"/>
        </w:rPr>
        <w:t xml:space="preserve">Additional file </w:t>
      </w:r>
      <w:r w:rsidRPr="004051C6">
        <w:rPr>
          <w:rFonts w:ascii="Times New Roman" w:hAnsi="Times New Roman" w:cs="Times New Roman" w:hint="eastAsia"/>
          <w:b/>
          <w:sz w:val="24"/>
          <w:szCs w:val="24"/>
        </w:rPr>
        <w:t>5</w:t>
      </w:r>
      <w:r w:rsidR="00004641" w:rsidRPr="00517CEF">
        <w:rPr>
          <w:rFonts w:ascii="Times New Roman" w:hAnsi="Times New Roman" w:cs="Times New Roman"/>
          <w:sz w:val="24"/>
        </w:rPr>
        <w:t xml:space="preserve"> </w:t>
      </w:r>
      <w:r w:rsidR="00E926AA" w:rsidRPr="00E926AA">
        <w:rPr>
          <w:rFonts w:ascii="Times New Roman" w:hAnsi="Times New Roman" w:cs="Times New Roman"/>
          <w:sz w:val="24"/>
        </w:rPr>
        <w:t>Association Between RBC Transfusion and In-Hospital Infection After Overlap Weighting</w:t>
      </w:r>
    </w:p>
    <w:tbl>
      <w:tblPr>
        <w:tblStyle w:val="af0"/>
        <w:tblW w:w="12456" w:type="dxa"/>
        <w:tblInd w:w="6" w:type="dxa"/>
        <w:tblLayout w:type="fixed"/>
        <w:tblLook w:val="04A0" w:firstRow="1" w:lastRow="0" w:firstColumn="1" w:lastColumn="0" w:noHBand="0" w:noVBand="1"/>
      </w:tblPr>
      <w:tblGrid>
        <w:gridCol w:w="5063"/>
        <w:gridCol w:w="1849"/>
        <w:gridCol w:w="1848"/>
        <w:gridCol w:w="1848"/>
        <w:gridCol w:w="1848"/>
      </w:tblGrid>
      <w:tr w:rsidR="0024143F" w:rsidRPr="00C24776" w14:paraId="5AD5DA40" w14:textId="3CEC148F" w:rsidTr="001F4FC4">
        <w:trPr>
          <w:trHeight w:val="353"/>
        </w:trPr>
        <w:tc>
          <w:tcPr>
            <w:tcW w:w="5063" w:type="dxa"/>
            <w:noWrap/>
            <w:hideMark/>
          </w:tcPr>
          <w:p w14:paraId="560E7E66" w14:textId="77777777" w:rsidR="0024143F" w:rsidRPr="00C24776" w:rsidRDefault="0024143F" w:rsidP="0024143F">
            <w:pPr>
              <w:widowControl/>
              <w:jc w:val="left"/>
              <w:rPr>
                <w:rFonts w:ascii="Times New Roman" w:eastAsia="Times New Roman" w:hAnsi="Times New Roman" w:cs="Times New Roman"/>
                <w:kern w:val="0"/>
                <w:sz w:val="20"/>
                <w:szCs w:val="20"/>
              </w:rPr>
            </w:pPr>
          </w:p>
        </w:tc>
        <w:tc>
          <w:tcPr>
            <w:tcW w:w="1849" w:type="dxa"/>
          </w:tcPr>
          <w:p w14:paraId="375C9FFC" w14:textId="48357644" w:rsidR="001F4FC4" w:rsidRPr="001F4FC4" w:rsidRDefault="00E926AA" w:rsidP="001F4FC4">
            <w:pPr>
              <w:widowControl/>
              <w:jc w:val="center"/>
              <w:rPr>
                <w:rFonts w:ascii="Times New Roman" w:eastAsia="Yu Gothic" w:hAnsi="Times New Roman" w:cs="Times New Roman"/>
                <w:color w:val="000000"/>
                <w:kern w:val="0"/>
                <w:sz w:val="22"/>
              </w:rPr>
            </w:pPr>
            <w:r w:rsidRPr="00E926AA">
              <w:rPr>
                <w:rFonts w:ascii="Times New Roman" w:eastAsia="Yu Gothic" w:hAnsi="Times New Roman" w:cs="Times New Roman"/>
                <w:color w:val="000000"/>
                <w:kern w:val="0"/>
                <w:sz w:val="22"/>
              </w:rPr>
              <w:t>No RBC Transfusion</w:t>
            </w:r>
          </w:p>
          <w:p w14:paraId="43AFAE86" w14:textId="01B8A635" w:rsidR="0024143F" w:rsidRDefault="001F4FC4" w:rsidP="00D702D4">
            <w:pPr>
              <w:widowControl/>
              <w:jc w:val="center"/>
              <w:rPr>
                <w:rFonts w:ascii="Times New Roman" w:eastAsia="Yu Gothic" w:hAnsi="Times New Roman" w:cs="Times New Roman"/>
                <w:color w:val="000000"/>
                <w:kern w:val="0"/>
                <w:sz w:val="22"/>
              </w:rPr>
            </w:pPr>
            <w:r w:rsidRPr="001F4FC4">
              <w:rPr>
                <w:rFonts w:ascii="Times New Roman" w:eastAsia="Yu Gothic" w:hAnsi="Times New Roman" w:cs="Times New Roman"/>
                <w:color w:val="000000"/>
                <w:kern w:val="0"/>
                <w:sz w:val="22"/>
              </w:rPr>
              <w:t>(n=</w:t>
            </w:r>
            <w:r w:rsidR="00D702D4">
              <w:rPr>
                <w:rFonts w:ascii="Times New Roman" w:eastAsia="Yu Gothic" w:hAnsi="Times New Roman" w:cs="Times New Roman" w:hint="eastAsia"/>
                <w:color w:val="000000"/>
                <w:kern w:val="0"/>
                <w:sz w:val="22"/>
              </w:rPr>
              <w:t>25</w:t>
            </w:r>
            <w:r w:rsidRPr="001F4FC4">
              <w:rPr>
                <w:rFonts w:ascii="Times New Roman" w:eastAsia="Yu Gothic" w:hAnsi="Times New Roman" w:cs="Times New Roman"/>
                <w:color w:val="000000"/>
                <w:kern w:val="0"/>
                <w:sz w:val="22"/>
              </w:rPr>
              <w:t>,</w:t>
            </w:r>
            <w:r w:rsidR="00E926AA">
              <w:rPr>
                <w:rFonts w:ascii="Times New Roman" w:eastAsia="Yu Gothic" w:hAnsi="Times New Roman" w:cs="Times New Roman" w:hint="eastAsia"/>
                <w:color w:val="000000"/>
                <w:kern w:val="0"/>
                <w:sz w:val="22"/>
              </w:rPr>
              <w:t>38</w:t>
            </w:r>
            <w:r w:rsidR="00D702D4">
              <w:rPr>
                <w:rFonts w:ascii="Times New Roman" w:eastAsia="Yu Gothic" w:hAnsi="Times New Roman" w:cs="Times New Roman" w:hint="eastAsia"/>
                <w:color w:val="000000"/>
                <w:kern w:val="0"/>
                <w:sz w:val="22"/>
              </w:rPr>
              <w:t>4</w:t>
            </w:r>
            <w:r w:rsidRPr="001F4FC4">
              <w:rPr>
                <w:rFonts w:ascii="Times New Roman" w:eastAsia="Yu Gothic" w:hAnsi="Times New Roman" w:cs="Times New Roman"/>
                <w:color w:val="000000"/>
                <w:kern w:val="0"/>
                <w:sz w:val="22"/>
              </w:rPr>
              <w:t>)</w:t>
            </w:r>
          </w:p>
        </w:tc>
        <w:tc>
          <w:tcPr>
            <w:tcW w:w="1848" w:type="dxa"/>
          </w:tcPr>
          <w:p w14:paraId="6CA93D42" w14:textId="21F7B99A" w:rsidR="001F4FC4" w:rsidRPr="001F4FC4" w:rsidRDefault="00E926AA" w:rsidP="001F4FC4">
            <w:pPr>
              <w:widowControl/>
              <w:jc w:val="center"/>
              <w:rPr>
                <w:rFonts w:ascii="Times New Roman" w:eastAsia="Yu Gothic" w:hAnsi="Times New Roman" w:cs="Times New Roman"/>
                <w:color w:val="000000"/>
                <w:kern w:val="0"/>
                <w:sz w:val="22"/>
              </w:rPr>
            </w:pPr>
            <w:r>
              <w:rPr>
                <w:rFonts w:ascii="Times New Roman" w:eastAsia="Yu Gothic" w:hAnsi="Times New Roman" w:cs="Times New Roman" w:hint="eastAsia"/>
                <w:color w:val="000000"/>
                <w:kern w:val="0"/>
                <w:sz w:val="22"/>
              </w:rPr>
              <w:t>Any</w:t>
            </w:r>
            <w:r w:rsidRPr="00E926AA">
              <w:rPr>
                <w:rFonts w:ascii="Times New Roman" w:eastAsia="Yu Gothic" w:hAnsi="Times New Roman" w:cs="Times New Roman"/>
                <w:color w:val="000000"/>
                <w:kern w:val="0"/>
                <w:sz w:val="22"/>
              </w:rPr>
              <w:t xml:space="preserve"> RBC Transfusion</w:t>
            </w:r>
          </w:p>
          <w:p w14:paraId="45C7365A" w14:textId="54A04A49" w:rsidR="0024143F" w:rsidRDefault="001F4FC4" w:rsidP="001F4FC4">
            <w:pPr>
              <w:widowControl/>
              <w:jc w:val="center"/>
              <w:rPr>
                <w:rFonts w:ascii="Times New Roman" w:eastAsia="Yu Gothic" w:hAnsi="Times New Roman" w:cs="Times New Roman"/>
                <w:color w:val="000000"/>
                <w:kern w:val="0"/>
                <w:sz w:val="22"/>
              </w:rPr>
            </w:pPr>
            <w:r w:rsidRPr="001F4FC4">
              <w:rPr>
                <w:rFonts w:ascii="Times New Roman" w:eastAsia="Yu Gothic" w:hAnsi="Times New Roman" w:cs="Times New Roman"/>
                <w:color w:val="000000"/>
                <w:kern w:val="0"/>
                <w:sz w:val="22"/>
              </w:rPr>
              <w:t>(n=</w:t>
            </w:r>
            <w:r w:rsidR="00D702D4">
              <w:rPr>
                <w:rFonts w:ascii="Times New Roman" w:eastAsia="Yu Gothic" w:hAnsi="Times New Roman" w:cs="Times New Roman" w:hint="eastAsia"/>
                <w:color w:val="000000"/>
                <w:kern w:val="0"/>
                <w:sz w:val="22"/>
              </w:rPr>
              <w:t>2</w:t>
            </w:r>
            <w:r w:rsidRPr="001F4FC4">
              <w:rPr>
                <w:rFonts w:ascii="Times New Roman" w:eastAsia="Yu Gothic" w:hAnsi="Times New Roman" w:cs="Times New Roman"/>
                <w:color w:val="000000"/>
                <w:kern w:val="0"/>
                <w:sz w:val="22"/>
              </w:rPr>
              <w:t>,</w:t>
            </w:r>
            <w:r w:rsidR="00E926AA">
              <w:rPr>
                <w:rFonts w:ascii="Times New Roman" w:eastAsia="Yu Gothic" w:hAnsi="Times New Roman" w:cs="Times New Roman" w:hint="eastAsia"/>
                <w:color w:val="000000"/>
                <w:kern w:val="0"/>
                <w:sz w:val="22"/>
              </w:rPr>
              <w:t>4</w:t>
            </w:r>
            <w:r w:rsidR="00D702D4">
              <w:rPr>
                <w:rFonts w:ascii="Times New Roman" w:eastAsia="Yu Gothic" w:hAnsi="Times New Roman" w:cs="Times New Roman" w:hint="eastAsia"/>
                <w:color w:val="000000"/>
                <w:kern w:val="0"/>
                <w:sz w:val="22"/>
              </w:rPr>
              <w:t>18</w:t>
            </w:r>
            <w:r w:rsidRPr="001F4FC4">
              <w:rPr>
                <w:rFonts w:ascii="Times New Roman" w:eastAsia="Yu Gothic" w:hAnsi="Times New Roman" w:cs="Times New Roman"/>
                <w:color w:val="000000"/>
                <w:kern w:val="0"/>
                <w:sz w:val="22"/>
              </w:rPr>
              <w:t>)</w:t>
            </w:r>
          </w:p>
        </w:tc>
        <w:tc>
          <w:tcPr>
            <w:tcW w:w="1848" w:type="dxa"/>
          </w:tcPr>
          <w:p w14:paraId="47DD8100" w14:textId="3193AD3A" w:rsidR="0024143F" w:rsidRPr="0040542D" w:rsidRDefault="006E5A22" w:rsidP="0024143F">
            <w:pPr>
              <w:widowControl/>
              <w:jc w:val="center"/>
              <w:rPr>
                <w:rFonts w:ascii="Times New Roman" w:eastAsia="Yu Gothic" w:hAnsi="Times New Roman" w:cs="Times New Roman"/>
                <w:color w:val="000000"/>
                <w:kern w:val="0"/>
                <w:sz w:val="22"/>
              </w:rPr>
            </w:pPr>
            <w:r>
              <w:rPr>
                <w:rFonts w:ascii="Times New Roman" w:eastAsia="Yu Gothic" w:hAnsi="Times New Roman" w:cs="Times New Roman" w:hint="eastAsia"/>
                <w:color w:val="000000"/>
                <w:kern w:val="0"/>
                <w:sz w:val="22"/>
              </w:rPr>
              <w:t>RR</w:t>
            </w:r>
            <w:r w:rsidR="0024143F" w:rsidRPr="00A84285">
              <w:rPr>
                <w:rFonts w:ascii="Times New Roman" w:eastAsia="Yu Gothic" w:hAnsi="Times New Roman" w:cs="Times New Roman"/>
                <w:color w:val="000000"/>
                <w:kern w:val="0"/>
                <w:sz w:val="22"/>
              </w:rPr>
              <w:t xml:space="preserve"> (95% CI)</w:t>
            </w:r>
          </w:p>
        </w:tc>
        <w:tc>
          <w:tcPr>
            <w:tcW w:w="1848" w:type="dxa"/>
          </w:tcPr>
          <w:p w14:paraId="17AAA8AE" w14:textId="21C8443A" w:rsidR="0024143F" w:rsidRPr="0040542D" w:rsidRDefault="0024143F" w:rsidP="0024143F">
            <w:pPr>
              <w:widowControl/>
              <w:jc w:val="center"/>
              <w:rPr>
                <w:rFonts w:ascii="Times New Roman" w:eastAsia="Yu Gothic" w:hAnsi="Times New Roman" w:cs="Times New Roman"/>
                <w:color w:val="000000"/>
                <w:kern w:val="0"/>
                <w:sz w:val="22"/>
              </w:rPr>
            </w:pPr>
            <w:r w:rsidRPr="00A84285">
              <w:rPr>
                <w:rFonts w:ascii="Times New Roman" w:eastAsia="Yu Gothic" w:hAnsi="Times New Roman" w:cs="Times New Roman"/>
                <w:color w:val="000000"/>
                <w:kern w:val="0"/>
                <w:sz w:val="22"/>
              </w:rPr>
              <w:t>p value</w:t>
            </w:r>
          </w:p>
        </w:tc>
      </w:tr>
      <w:tr w:rsidR="0024143F" w:rsidRPr="00C24776" w14:paraId="765E53B4" w14:textId="0915E039" w:rsidTr="001F4FC4">
        <w:trPr>
          <w:trHeight w:val="353"/>
        </w:trPr>
        <w:tc>
          <w:tcPr>
            <w:tcW w:w="5063" w:type="dxa"/>
            <w:noWrap/>
          </w:tcPr>
          <w:p w14:paraId="21AED063" w14:textId="1BBE24DE" w:rsidR="0024143F" w:rsidRPr="00D22647" w:rsidRDefault="0024143F" w:rsidP="0024143F">
            <w:pPr>
              <w:widowControl/>
              <w:jc w:val="left"/>
              <w:rPr>
                <w:rFonts w:ascii="Times New Roman" w:eastAsia="Yu Gothic" w:hAnsi="Times New Roman" w:cs="Times New Roman"/>
                <w:b/>
                <w:color w:val="000000"/>
                <w:kern w:val="0"/>
                <w:sz w:val="22"/>
              </w:rPr>
            </w:pPr>
            <w:r w:rsidRPr="00D22647">
              <w:rPr>
                <w:rFonts w:ascii="Times New Roman" w:eastAsia="Yu Gothic" w:hAnsi="Times New Roman" w:cs="Times New Roman" w:hint="eastAsia"/>
                <w:b/>
                <w:color w:val="000000"/>
                <w:kern w:val="0"/>
                <w:sz w:val="22"/>
              </w:rPr>
              <w:t>Outcome</w:t>
            </w:r>
          </w:p>
        </w:tc>
        <w:tc>
          <w:tcPr>
            <w:tcW w:w="1849" w:type="dxa"/>
          </w:tcPr>
          <w:p w14:paraId="32825D10" w14:textId="77777777" w:rsidR="0024143F" w:rsidRPr="00894C30" w:rsidRDefault="0024143F" w:rsidP="0024143F">
            <w:pPr>
              <w:widowControl/>
              <w:jc w:val="center"/>
              <w:rPr>
                <w:rFonts w:ascii="Times New Roman" w:hAnsi="Times New Roman" w:cs="Times New Roman"/>
                <w:kern w:val="0"/>
                <w:sz w:val="22"/>
              </w:rPr>
            </w:pPr>
          </w:p>
        </w:tc>
        <w:tc>
          <w:tcPr>
            <w:tcW w:w="1848" w:type="dxa"/>
          </w:tcPr>
          <w:p w14:paraId="4E390E6C" w14:textId="77777777" w:rsidR="0024143F" w:rsidRPr="00894C30" w:rsidRDefault="0024143F" w:rsidP="0024143F">
            <w:pPr>
              <w:widowControl/>
              <w:jc w:val="center"/>
              <w:rPr>
                <w:rFonts w:ascii="Times New Roman" w:hAnsi="Times New Roman" w:cs="Times New Roman"/>
                <w:kern w:val="0"/>
                <w:sz w:val="22"/>
              </w:rPr>
            </w:pPr>
          </w:p>
        </w:tc>
        <w:tc>
          <w:tcPr>
            <w:tcW w:w="1848" w:type="dxa"/>
          </w:tcPr>
          <w:p w14:paraId="2747A959" w14:textId="77777777" w:rsidR="0024143F" w:rsidRPr="00894C30" w:rsidRDefault="0024143F" w:rsidP="0024143F">
            <w:pPr>
              <w:widowControl/>
              <w:jc w:val="center"/>
              <w:rPr>
                <w:rFonts w:ascii="Times New Roman" w:hAnsi="Times New Roman" w:cs="Times New Roman"/>
                <w:kern w:val="0"/>
                <w:sz w:val="22"/>
              </w:rPr>
            </w:pPr>
          </w:p>
        </w:tc>
        <w:tc>
          <w:tcPr>
            <w:tcW w:w="1848" w:type="dxa"/>
          </w:tcPr>
          <w:p w14:paraId="03388F7B" w14:textId="77777777" w:rsidR="0024143F" w:rsidRPr="00894C30" w:rsidRDefault="0024143F" w:rsidP="0024143F">
            <w:pPr>
              <w:widowControl/>
              <w:jc w:val="center"/>
              <w:rPr>
                <w:rFonts w:ascii="Times New Roman" w:hAnsi="Times New Roman" w:cs="Times New Roman"/>
                <w:kern w:val="0"/>
                <w:sz w:val="22"/>
              </w:rPr>
            </w:pPr>
          </w:p>
        </w:tc>
      </w:tr>
      <w:tr w:rsidR="0055401B" w:rsidRPr="00C24776" w14:paraId="61114E59" w14:textId="77777777" w:rsidTr="001F4FC4">
        <w:trPr>
          <w:trHeight w:val="353"/>
        </w:trPr>
        <w:tc>
          <w:tcPr>
            <w:tcW w:w="5063" w:type="dxa"/>
            <w:noWrap/>
          </w:tcPr>
          <w:p w14:paraId="78391A5A" w14:textId="54FF016F" w:rsidR="0055401B" w:rsidRDefault="001F4FC4" w:rsidP="0055401B">
            <w:pPr>
              <w:widowControl/>
              <w:jc w:val="left"/>
              <w:rPr>
                <w:rFonts w:ascii="Times New Roman" w:eastAsia="Yu Gothic" w:hAnsi="Times New Roman" w:cs="Times New Roman"/>
                <w:color w:val="000000"/>
                <w:kern w:val="0"/>
                <w:sz w:val="22"/>
              </w:rPr>
            </w:pPr>
            <w:r w:rsidRPr="001F4FC4">
              <w:rPr>
                <w:rFonts w:ascii="Times New Roman" w:eastAsia="Yu Gothic" w:hAnsi="Times New Roman" w:cs="Times New Roman"/>
                <w:color w:val="000000"/>
                <w:kern w:val="0"/>
                <w:sz w:val="22"/>
              </w:rPr>
              <w:t>In-hospital infection</w:t>
            </w:r>
            <w:r w:rsidR="0055401B" w:rsidRPr="00894C30">
              <w:rPr>
                <w:rFonts w:ascii="Times New Roman" w:eastAsia="Yu Gothic" w:hAnsi="Times New Roman" w:cs="Times New Roman"/>
                <w:color w:val="000000"/>
                <w:kern w:val="0"/>
                <w:sz w:val="22"/>
              </w:rPr>
              <w:t>, %</w:t>
            </w:r>
          </w:p>
        </w:tc>
        <w:tc>
          <w:tcPr>
            <w:tcW w:w="1849" w:type="dxa"/>
          </w:tcPr>
          <w:p w14:paraId="41B4E036" w14:textId="763B4663" w:rsidR="0055401B" w:rsidRDefault="00D702D4" w:rsidP="0055401B">
            <w:pPr>
              <w:widowControl/>
              <w:jc w:val="center"/>
              <w:rPr>
                <w:rFonts w:ascii="Times New Roman" w:eastAsia="Yu Gothic" w:hAnsi="Times New Roman" w:cs="Times New Roman"/>
                <w:color w:val="000000"/>
                <w:kern w:val="0"/>
                <w:sz w:val="22"/>
              </w:rPr>
            </w:pPr>
            <w:r>
              <w:rPr>
                <w:rFonts w:ascii="Times New Roman" w:eastAsia="Yu Gothic" w:hAnsi="Times New Roman" w:cs="Times New Roman" w:hint="eastAsia"/>
                <w:color w:val="000000"/>
                <w:kern w:val="0"/>
                <w:sz w:val="22"/>
              </w:rPr>
              <w:t>15.3</w:t>
            </w:r>
            <w:r w:rsidR="0055401B">
              <w:rPr>
                <w:rFonts w:ascii="Times New Roman" w:eastAsia="Yu Gothic" w:hAnsi="Times New Roman" w:cs="Times New Roman" w:hint="eastAsia"/>
                <w:color w:val="000000"/>
                <w:kern w:val="0"/>
                <w:sz w:val="22"/>
              </w:rPr>
              <w:t xml:space="preserve"> (</w:t>
            </w:r>
            <w:r>
              <w:rPr>
                <w:rFonts w:ascii="Times New Roman" w:eastAsia="Yu Gothic" w:hAnsi="Times New Roman" w:cs="Times New Roman" w:hint="eastAsia"/>
                <w:color w:val="000000"/>
                <w:kern w:val="0"/>
                <w:sz w:val="22"/>
              </w:rPr>
              <w:t>0.2</w:t>
            </w:r>
            <w:r w:rsidR="0055401B">
              <w:rPr>
                <w:rFonts w:ascii="Times New Roman" w:eastAsia="Yu Gothic" w:hAnsi="Times New Roman" w:cs="Times New Roman" w:hint="eastAsia"/>
                <w:color w:val="000000"/>
                <w:kern w:val="0"/>
                <w:sz w:val="22"/>
              </w:rPr>
              <w:t>)</w:t>
            </w:r>
          </w:p>
        </w:tc>
        <w:tc>
          <w:tcPr>
            <w:tcW w:w="1848" w:type="dxa"/>
          </w:tcPr>
          <w:p w14:paraId="530A58A6" w14:textId="421B9970" w:rsidR="0055401B" w:rsidRDefault="001F4FC4" w:rsidP="0055401B">
            <w:pPr>
              <w:widowControl/>
              <w:jc w:val="center"/>
              <w:rPr>
                <w:rFonts w:ascii="Times New Roman" w:hAnsi="Times New Roman" w:cs="Times New Roman"/>
                <w:kern w:val="0"/>
                <w:sz w:val="22"/>
              </w:rPr>
            </w:pPr>
            <w:r>
              <w:rPr>
                <w:rFonts w:ascii="Times New Roman" w:hAnsi="Times New Roman" w:cs="Times New Roman" w:hint="eastAsia"/>
                <w:kern w:val="0"/>
                <w:sz w:val="22"/>
              </w:rPr>
              <w:t>2</w:t>
            </w:r>
            <w:r w:rsidR="00D702D4">
              <w:rPr>
                <w:rFonts w:ascii="Times New Roman" w:hAnsi="Times New Roman" w:cs="Times New Roman" w:hint="eastAsia"/>
                <w:kern w:val="0"/>
                <w:sz w:val="22"/>
              </w:rPr>
              <w:t>3.4</w:t>
            </w:r>
            <w:r w:rsidR="0055401B">
              <w:rPr>
                <w:rFonts w:ascii="Times New Roman" w:hAnsi="Times New Roman" w:cs="Times New Roman" w:hint="eastAsia"/>
                <w:kern w:val="0"/>
                <w:sz w:val="22"/>
              </w:rPr>
              <w:t xml:space="preserve"> (</w:t>
            </w:r>
            <w:r w:rsidR="00E926AA">
              <w:rPr>
                <w:rFonts w:ascii="Times New Roman" w:hAnsi="Times New Roman" w:cs="Times New Roman" w:hint="eastAsia"/>
                <w:kern w:val="0"/>
                <w:sz w:val="22"/>
              </w:rPr>
              <w:t>0.8</w:t>
            </w:r>
            <w:r w:rsidR="0055401B">
              <w:rPr>
                <w:rFonts w:ascii="Times New Roman" w:hAnsi="Times New Roman" w:cs="Times New Roman" w:hint="eastAsia"/>
                <w:kern w:val="0"/>
                <w:sz w:val="22"/>
              </w:rPr>
              <w:t>)</w:t>
            </w:r>
          </w:p>
        </w:tc>
        <w:tc>
          <w:tcPr>
            <w:tcW w:w="1848" w:type="dxa"/>
          </w:tcPr>
          <w:p w14:paraId="4EF7BAC3" w14:textId="252E6E4A" w:rsidR="0055401B" w:rsidRDefault="001F4FC4" w:rsidP="0055401B">
            <w:pPr>
              <w:widowControl/>
              <w:jc w:val="center"/>
              <w:rPr>
                <w:rFonts w:ascii="Times New Roman" w:hAnsi="Times New Roman" w:cs="Times New Roman"/>
                <w:kern w:val="0"/>
                <w:sz w:val="22"/>
              </w:rPr>
            </w:pPr>
            <w:r>
              <w:rPr>
                <w:rFonts w:ascii="Times New Roman" w:hAnsi="Times New Roman" w:cs="Times New Roman" w:hint="eastAsia"/>
                <w:kern w:val="0"/>
                <w:sz w:val="22"/>
              </w:rPr>
              <w:t>1.</w:t>
            </w:r>
            <w:r w:rsidR="00D702D4">
              <w:rPr>
                <w:rFonts w:ascii="Times New Roman" w:hAnsi="Times New Roman" w:cs="Times New Roman" w:hint="eastAsia"/>
                <w:kern w:val="0"/>
                <w:sz w:val="22"/>
              </w:rPr>
              <w:t>52</w:t>
            </w:r>
            <w:r w:rsidR="0055401B">
              <w:rPr>
                <w:rFonts w:ascii="Times New Roman" w:hAnsi="Times New Roman" w:cs="Times New Roman" w:hint="eastAsia"/>
                <w:kern w:val="0"/>
                <w:sz w:val="22"/>
              </w:rPr>
              <w:t xml:space="preserve"> (</w:t>
            </w:r>
            <w:r w:rsidR="00D702D4">
              <w:rPr>
                <w:rFonts w:ascii="Times New Roman" w:hAnsi="Times New Roman" w:cs="Times New Roman" w:hint="eastAsia"/>
                <w:kern w:val="0"/>
                <w:sz w:val="22"/>
              </w:rPr>
              <w:t>1.31</w:t>
            </w:r>
            <w:r>
              <w:rPr>
                <w:rFonts w:ascii="Times New Roman" w:hAnsi="Times New Roman" w:cs="Times New Roman" w:hint="eastAsia"/>
                <w:kern w:val="0"/>
                <w:sz w:val="22"/>
              </w:rPr>
              <w:t>-1.</w:t>
            </w:r>
            <w:r w:rsidR="00D702D4">
              <w:rPr>
                <w:rFonts w:ascii="Times New Roman" w:hAnsi="Times New Roman" w:cs="Times New Roman" w:hint="eastAsia"/>
                <w:kern w:val="0"/>
                <w:sz w:val="22"/>
              </w:rPr>
              <w:t>77</w:t>
            </w:r>
            <w:r w:rsidR="0055401B">
              <w:rPr>
                <w:rFonts w:ascii="Times New Roman" w:hAnsi="Times New Roman" w:cs="Times New Roman" w:hint="eastAsia"/>
                <w:kern w:val="0"/>
                <w:sz w:val="22"/>
              </w:rPr>
              <w:t>)</w:t>
            </w:r>
          </w:p>
        </w:tc>
        <w:tc>
          <w:tcPr>
            <w:tcW w:w="1848" w:type="dxa"/>
          </w:tcPr>
          <w:p w14:paraId="10C4983E" w14:textId="212F0DBA" w:rsidR="0055401B" w:rsidRDefault="00D702D4" w:rsidP="0055401B">
            <w:pPr>
              <w:widowControl/>
              <w:jc w:val="center"/>
              <w:rPr>
                <w:rFonts w:ascii="Times New Roman" w:hAnsi="Times New Roman" w:cs="Times New Roman"/>
                <w:kern w:val="0"/>
                <w:sz w:val="22"/>
              </w:rPr>
            </w:pPr>
            <w:r>
              <w:rPr>
                <w:rFonts w:ascii="Times New Roman" w:hAnsi="Times New Roman" w:cs="Times New Roman" w:hint="eastAsia"/>
                <w:kern w:val="0"/>
                <w:sz w:val="22"/>
              </w:rPr>
              <w:t>&lt;</w:t>
            </w:r>
            <w:r w:rsidR="0055401B">
              <w:rPr>
                <w:rFonts w:ascii="Times New Roman" w:hAnsi="Times New Roman" w:cs="Times New Roman" w:hint="eastAsia"/>
                <w:kern w:val="0"/>
                <w:sz w:val="22"/>
              </w:rPr>
              <w:t>0.</w:t>
            </w:r>
            <w:r w:rsidR="001F4FC4">
              <w:rPr>
                <w:rFonts w:ascii="Times New Roman" w:hAnsi="Times New Roman" w:cs="Times New Roman" w:hint="eastAsia"/>
                <w:kern w:val="0"/>
                <w:sz w:val="22"/>
              </w:rPr>
              <w:t>0</w:t>
            </w:r>
            <w:r>
              <w:rPr>
                <w:rFonts w:ascii="Times New Roman" w:hAnsi="Times New Roman" w:cs="Times New Roman" w:hint="eastAsia"/>
                <w:kern w:val="0"/>
                <w:sz w:val="22"/>
              </w:rPr>
              <w:t>01</w:t>
            </w:r>
          </w:p>
        </w:tc>
      </w:tr>
    </w:tbl>
    <w:p w14:paraId="62298779" w14:textId="68CF9D28" w:rsidR="003E54A3" w:rsidRPr="00DE330D" w:rsidRDefault="00DE330D" w:rsidP="003E54A3">
      <w:pPr>
        <w:widowControl/>
        <w:tabs>
          <w:tab w:val="left" w:pos="12773"/>
        </w:tabs>
        <w:jc w:val="left"/>
        <w:rPr>
          <w:rFonts w:ascii="Times New Roman" w:hAnsi="Times New Roman" w:cs="Times New Roman"/>
          <w:color w:val="000000" w:themeColor="text1"/>
          <w:sz w:val="22"/>
        </w:rPr>
      </w:pPr>
      <w:r w:rsidRPr="007C510C">
        <w:rPr>
          <w:rFonts w:ascii="Times New Roman" w:hAnsi="Times New Roman" w:cs="Times New Roman"/>
          <w:color w:val="000000" w:themeColor="text1"/>
          <w:sz w:val="22"/>
        </w:rPr>
        <w:t>AIS, Abbreviated Injury Scale; CI, confidence interval; FFP, fresh frozen plasma; ISS, Injury Severity Score; PC, platelet concentrate; RBC, red blood cell; RR, risk ratio; RTS, Revised Trauma Score.</w:t>
      </w:r>
    </w:p>
    <w:p w14:paraId="5574C045" w14:textId="441374DF" w:rsidR="003E54A3" w:rsidRPr="003E54A3" w:rsidRDefault="00701343" w:rsidP="003E54A3">
      <w:pPr>
        <w:widowControl/>
        <w:tabs>
          <w:tab w:val="left" w:pos="12773"/>
        </w:tabs>
        <w:jc w:val="left"/>
        <w:rPr>
          <w:rFonts w:ascii="Times New Roman" w:hAnsi="Times New Roman" w:cs="Times New Roman"/>
          <w:color w:val="000000" w:themeColor="text1"/>
          <w:sz w:val="22"/>
        </w:rPr>
      </w:pPr>
      <w:r w:rsidRPr="00701343">
        <w:rPr>
          <w:rFonts w:ascii="Times New Roman" w:hAnsi="Times New Roman" w:cs="Times New Roman"/>
          <w:color w:val="000000" w:themeColor="text1"/>
          <w:sz w:val="22"/>
        </w:rPr>
        <w:t xml:space="preserve">Data are presented as weighted percentage after overlap weighting. </w:t>
      </w:r>
    </w:p>
    <w:p w14:paraId="722E697C" w14:textId="0771C973" w:rsidR="00D339A0" w:rsidRDefault="00701343" w:rsidP="003E54A3">
      <w:pPr>
        <w:widowControl/>
        <w:tabs>
          <w:tab w:val="left" w:pos="12773"/>
        </w:tabs>
        <w:jc w:val="left"/>
        <w:rPr>
          <w:rFonts w:ascii="Times New Roman" w:hAnsi="Times New Roman" w:cs="Times New Roman"/>
          <w:color w:val="000000" w:themeColor="text1"/>
          <w:sz w:val="22"/>
        </w:rPr>
      </w:pPr>
      <w:r w:rsidRPr="00701343">
        <w:rPr>
          <w:rFonts w:ascii="Times New Roman" w:hAnsi="Times New Roman" w:cs="Times New Roman"/>
          <w:color w:val="000000" w:themeColor="text1"/>
          <w:sz w:val="22"/>
        </w:rPr>
        <w:t>Weighted risk ratios were estimated using modified Poisson regression with robust variance.</w:t>
      </w:r>
    </w:p>
    <w:p w14:paraId="705A7743" w14:textId="77777777" w:rsidR="000E28B5" w:rsidRDefault="000E28B5" w:rsidP="003E54A3">
      <w:pPr>
        <w:widowControl/>
        <w:tabs>
          <w:tab w:val="left" w:pos="12773"/>
        </w:tabs>
        <w:jc w:val="left"/>
        <w:rPr>
          <w:rFonts w:ascii="Times New Roman" w:hAnsi="Times New Roman" w:cs="Times New Roman"/>
          <w:color w:val="000000" w:themeColor="text1"/>
          <w:sz w:val="22"/>
        </w:rPr>
      </w:pPr>
    </w:p>
    <w:p w14:paraId="241BC27E" w14:textId="34E42456" w:rsidR="000E28B5" w:rsidRPr="0055401B" w:rsidRDefault="000E28B5" w:rsidP="003E54A3">
      <w:pPr>
        <w:widowControl/>
        <w:tabs>
          <w:tab w:val="left" w:pos="12773"/>
        </w:tabs>
        <w:jc w:val="left"/>
        <w:rPr>
          <w:rFonts w:ascii="Times New Roman" w:hAnsi="Times New Roman" w:cs="Times New Roman"/>
          <w:color w:val="000000" w:themeColor="text1"/>
          <w:sz w:val="22"/>
        </w:rPr>
      </w:pPr>
      <w:r w:rsidRPr="000E28B5">
        <w:rPr>
          <w:rFonts w:ascii="Times New Roman" w:hAnsi="Times New Roman" w:cs="Times New Roman"/>
          <w:color w:val="000000" w:themeColor="text1"/>
          <w:sz w:val="22"/>
        </w:rPr>
        <w:t xml:space="preserve">Weighted risk ratios were estimated using modified Poisson regression models with robust variance after overlap weighting. The propensity score model included age, sex, Charlson Comorbidity Index, use of antiplatelet or anticoagulant agents, lactate level at hospital arrival, RTS, ISS, AIS scores by body region, bowel injury, pulmonary contusion, emergency interventional radiology, emergency surgery, </w:t>
      </w:r>
      <w:r w:rsidR="00090FD3">
        <w:rPr>
          <w:rFonts w:ascii="Times New Roman" w:hAnsi="Times New Roman" w:cs="Times New Roman" w:hint="eastAsia"/>
          <w:color w:val="000000" w:themeColor="text1"/>
          <w:sz w:val="22"/>
        </w:rPr>
        <w:t>FFP</w:t>
      </w:r>
      <w:r w:rsidRPr="000E28B5">
        <w:rPr>
          <w:rFonts w:ascii="Times New Roman" w:hAnsi="Times New Roman" w:cs="Times New Roman"/>
          <w:color w:val="000000" w:themeColor="text1"/>
          <w:sz w:val="22"/>
        </w:rPr>
        <w:t xml:space="preserve"> transfusion volume within 24 hours, and </w:t>
      </w:r>
      <w:r w:rsidR="00090FD3">
        <w:rPr>
          <w:rFonts w:ascii="Times New Roman" w:hAnsi="Times New Roman" w:cs="Times New Roman" w:hint="eastAsia"/>
          <w:color w:val="000000" w:themeColor="text1"/>
          <w:sz w:val="22"/>
        </w:rPr>
        <w:t xml:space="preserve">PC </w:t>
      </w:r>
      <w:r w:rsidRPr="000E28B5">
        <w:rPr>
          <w:rFonts w:ascii="Times New Roman" w:hAnsi="Times New Roman" w:cs="Times New Roman"/>
          <w:color w:val="000000" w:themeColor="text1"/>
          <w:sz w:val="22"/>
        </w:rPr>
        <w:t>transfusion volume within 24 hours.</w:t>
      </w:r>
    </w:p>
    <w:sectPr w:rsidR="000E28B5" w:rsidRPr="0055401B" w:rsidSect="0082185E">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7BE55" w14:textId="77777777" w:rsidR="007A413A" w:rsidRDefault="007A413A" w:rsidP="00B24831">
      <w:r>
        <w:separator/>
      </w:r>
    </w:p>
  </w:endnote>
  <w:endnote w:type="continuationSeparator" w:id="0">
    <w:p w14:paraId="50F753E1" w14:textId="77777777" w:rsidR="007A413A" w:rsidRDefault="007A413A" w:rsidP="00B24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127B9" w14:textId="77777777" w:rsidR="007A413A" w:rsidRDefault="007A413A" w:rsidP="00B24831">
      <w:r>
        <w:separator/>
      </w:r>
    </w:p>
  </w:footnote>
  <w:footnote w:type="continuationSeparator" w:id="0">
    <w:p w14:paraId="120684E2" w14:textId="77777777" w:rsidR="007A413A" w:rsidRDefault="007A413A" w:rsidP="00B24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A29BA"/>
    <w:multiLevelType w:val="hybridMultilevel"/>
    <w:tmpl w:val="A9407462"/>
    <w:lvl w:ilvl="0" w:tplc="C1429A2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50411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ja-JP" w:vendorID="64" w:dllVersion="6" w:nlCheck="1" w:checkStyle="1"/>
  <w:activeWritingStyle w:appName="MSWord" w:lang="en-US" w:vendorID="64" w:dllVersion="4096" w:nlCheck="1" w:checkStyle="0"/>
  <w:activeWritingStyle w:appName="MSWord" w:lang="ja-JP" w:vendorID="64" w:dllVersion="0" w:nlCheck="1" w:checkStyle="1"/>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FC2"/>
    <w:rsid w:val="0000251F"/>
    <w:rsid w:val="00002F54"/>
    <w:rsid w:val="0000305F"/>
    <w:rsid w:val="00004641"/>
    <w:rsid w:val="00004D66"/>
    <w:rsid w:val="00007912"/>
    <w:rsid w:val="00011799"/>
    <w:rsid w:val="00012940"/>
    <w:rsid w:val="000222A5"/>
    <w:rsid w:val="00022672"/>
    <w:rsid w:val="000271DB"/>
    <w:rsid w:val="00032C42"/>
    <w:rsid w:val="00040A8F"/>
    <w:rsid w:val="000416B9"/>
    <w:rsid w:val="000449A3"/>
    <w:rsid w:val="000459A3"/>
    <w:rsid w:val="00051613"/>
    <w:rsid w:val="000567F3"/>
    <w:rsid w:val="00056F1F"/>
    <w:rsid w:val="00061D38"/>
    <w:rsid w:val="00083FE6"/>
    <w:rsid w:val="00085F0F"/>
    <w:rsid w:val="00086FAA"/>
    <w:rsid w:val="00090FD3"/>
    <w:rsid w:val="00092232"/>
    <w:rsid w:val="000A4B94"/>
    <w:rsid w:val="000A70FC"/>
    <w:rsid w:val="000A723E"/>
    <w:rsid w:val="000A73BB"/>
    <w:rsid w:val="000B6782"/>
    <w:rsid w:val="000C38DF"/>
    <w:rsid w:val="000C462E"/>
    <w:rsid w:val="000C5A80"/>
    <w:rsid w:val="000C6F6F"/>
    <w:rsid w:val="000D3E1D"/>
    <w:rsid w:val="000D415D"/>
    <w:rsid w:val="000E1D88"/>
    <w:rsid w:val="000E1EC4"/>
    <w:rsid w:val="000E2060"/>
    <w:rsid w:val="000E28B5"/>
    <w:rsid w:val="000E41CD"/>
    <w:rsid w:val="000E728E"/>
    <w:rsid w:val="000E7A82"/>
    <w:rsid w:val="000F01FA"/>
    <w:rsid w:val="000F022E"/>
    <w:rsid w:val="000F7896"/>
    <w:rsid w:val="000F78B4"/>
    <w:rsid w:val="0010449E"/>
    <w:rsid w:val="00121E37"/>
    <w:rsid w:val="00124D60"/>
    <w:rsid w:val="00125D59"/>
    <w:rsid w:val="001332F1"/>
    <w:rsid w:val="0013457C"/>
    <w:rsid w:val="00137C0C"/>
    <w:rsid w:val="0014139E"/>
    <w:rsid w:val="00150FF5"/>
    <w:rsid w:val="001542D3"/>
    <w:rsid w:val="00155F63"/>
    <w:rsid w:val="00157518"/>
    <w:rsid w:val="001619ED"/>
    <w:rsid w:val="00162C24"/>
    <w:rsid w:val="001651B5"/>
    <w:rsid w:val="00165BD1"/>
    <w:rsid w:val="00165D59"/>
    <w:rsid w:val="00171082"/>
    <w:rsid w:val="0017355F"/>
    <w:rsid w:val="00174254"/>
    <w:rsid w:val="00174EB0"/>
    <w:rsid w:val="00177968"/>
    <w:rsid w:val="00177BBB"/>
    <w:rsid w:val="00180FF7"/>
    <w:rsid w:val="001823CF"/>
    <w:rsid w:val="00183335"/>
    <w:rsid w:val="00197259"/>
    <w:rsid w:val="001A0392"/>
    <w:rsid w:val="001A0E9A"/>
    <w:rsid w:val="001A1225"/>
    <w:rsid w:val="001B0B24"/>
    <w:rsid w:val="001B4C0E"/>
    <w:rsid w:val="001B608A"/>
    <w:rsid w:val="001C07FC"/>
    <w:rsid w:val="001C0FD9"/>
    <w:rsid w:val="001C6A89"/>
    <w:rsid w:val="001D0E6B"/>
    <w:rsid w:val="001D4FBE"/>
    <w:rsid w:val="001D561A"/>
    <w:rsid w:val="001E08EB"/>
    <w:rsid w:val="001E3B1A"/>
    <w:rsid w:val="001E4E93"/>
    <w:rsid w:val="001E7850"/>
    <w:rsid w:val="001F0D1B"/>
    <w:rsid w:val="001F3C06"/>
    <w:rsid w:val="001F4FC4"/>
    <w:rsid w:val="001F5CB3"/>
    <w:rsid w:val="002023E9"/>
    <w:rsid w:val="00203C87"/>
    <w:rsid w:val="00205183"/>
    <w:rsid w:val="00205362"/>
    <w:rsid w:val="00206CB4"/>
    <w:rsid w:val="00207F5C"/>
    <w:rsid w:val="00210A7F"/>
    <w:rsid w:val="0021564E"/>
    <w:rsid w:val="002211BC"/>
    <w:rsid w:val="00221FED"/>
    <w:rsid w:val="0022363C"/>
    <w:rsid w:val="002241B2"/>
    <w:rsid w:val="002265A9"/>
    <w:rsid w:val="00230033"/>
    <w:rsid w:val="00230660"/>
    <w:rsid w:val="00237E8E"/>
    <w:rsid w:val="00241052"/>
    <w:rsid w:val="0024143F"/>
    <w:rsid w:val="002458C8"/>
    <w:rsid w:val="00247092"/>
    <w:rsid w:val="00247A53"/>
    <w:rsid w:val="00250463"/>
    <w:rsid w:val="00251C26"/>
    <w:rsid w:val="0025369B"/>
    <w:rsid w:val="00254FEF"/>
    <w:rsid w:val="00261A06"/>
    <w:rsid w:val="00272A51"/>
    <w:rsid w:val="002811B9"/>
    <w:rsid w:val="002848D6"/>
    <w:rsid w:val="0028522C"/>
    <w:rsid w:val="0028551F"/>
    <w:rsid w:val="00291B0A"/>
    <w:rsid w:val="00291FDB"/>
    <w:rsid w:val="002A4326"/>
    <w:rsid w:val="002A7E25"/>
    <w:rsid w:val="002C21FD"/>
    <w:rsid w:val="002C2434"/>
    <w:rsid w:val="002C45F8"/>
    <w:rsid w:val="002C5264"/>
    <w:rsid w:val="002C7680"/>
    <w:rsid w:val="002D028B"/>
    <w:rsid w:val="002D2B72"/>
    <w:rsid w:val="002D2E99"/>
    <w:rsid w:val="002E042E"/>
    <w:rsid w:val="002E2C53"/>
    <w:rsid w:val="002E465A"/>
    <w:rsid w:val="002E4786"/>
    <w:rsid w:val="002E598A"/>
    <w:rsid w:val="003030B1"/>
    <w:rsid w:val="003060ED"/>
    <w:rsid w:val="00306FB7"/>
    <w:rsid w:val="003212A7"/>
    <w:rsid w:val="00321924"/>
    <w:rsid w:val="00321EBD"/>
    <w:rsid w:val="00325437"/>
    <w:rsid w:val="00331DC2"/>
    <w:rsid w:val="00333B6E"/>
    <w:rsid w:val="00337A0E"/>
    <w:rsid w:val="0034077F"/>
    <w:rsid w:val="00342143"/>
    <w:rsid w:val="0034499A"/>
    <w:rsid w:val="00365624"/>
    <w:rsid w:val="00374DAE"/>
    <w:rsid w:val="00381EF4"/>
    <w:rsid w:val="0038618A"/>
    <w:rsid w:val="0038687A"/>
    <w:rsid w:val="00391583"/>
    <w:rsid w:val="0039185B"/>
    <w:rsid w:val="00396FE3"/>
    <w:rsid w:val="003A2FEA"/>
    <w:rsid w:val="003A5BAC"/>
    <w:rsid w:val="003B047D"/>
    <w:rsid w:val="003B120A"/>
    <w:rsid w:val="003C2B32"/>
    <w:rsid w:val="003C3C72"/>
    <w:rsid w:val="003C45E8"/>
    <w:rsid w:val="003C683B"/>
    <w:rsid w:val="003D3D95"/>
    <w:rsid w:val="003D4EA9"/>
    <w:rsid w:val="003D7250"/>
    <w:rsid w:val="003D77B6"/>
    <w:rsid w:val="003E0D50"/>
    <w:rsid w:val="003E111F"/>
    <w:rsid w:val="003E16C0"/>
    <w:rsid w:val="003E2DB7"/>
    <w:rsid w:val="003E3048"/>
    <w:rsid w:val="003E54A3"/>
    <w:rsid w:val="003F21A5"/>
    <w:rsid w:val="003F35C7"/>
    <w:rsid w:val="003F7148"/>
    <w:rsid w:val="00401987"/>
    <w:rsid w:val="00404100"/>
    <w:rsid w:val="004051C6"/>
    <w:rsid w:val="004066D0"/>
    <w:rsid w:val="00406EE9"/>
    <w:rsid w:val="0041037D"/>
    <w:rsid w:val="00422B00"/>
    <w:rsid w:val="00422EFE"/>
    <w:rsid w:val="004266ED"/>
    <w:rsid w:val="004421F3"/>
    <w:rsid w:val="004460AB"/>
    <w:rsid w:val="00451D64"/>
    <w:rsid w:val="0046031E"/>
    <w:rsid w:val="00465857"/>
    <w:rsid w:val="004670E9"/>
    <w:rsid w:val="004814B2"/>
    <w:rsid w:val="00482811"/>
    <w:rsid w:val="004856E7"/>
    <w:rsid w:val="0049648F"/>
    <w:rsid w:val="004A0797"/>
    <w:rsid w:val="004A1499"/>
    <w:rsid w:val="004A3618"/>
    <w:rsid w:val="004A5A83"/>
    <w:rsid w:val="004B72F9"/>
    <w:rsid w:val="004B7B1F"/>
    <w:rsid w:val="004C0906"/>
    <w:rsid w:val="004C2164"/>
    <w:rsid w:val="004C4793"/>
    <w:rsid w:val="004C5279"/>
    <w:rsid w:val="004D00C4"/>
    <w:rsid w:val="004D0848"/>
    <w:rsid w:val="004D4C5A"/>
    <w:rsid w:val="004D7EAE"/>
    <w:rsid w:val="004E042E"/>
    <w:rsid w:val="004E126F"/>
    <w:rsid w:val="004E1994"/>
    <w:rsid w:val="004E1BE4"/>
    <w:rsid w:val="004E270A"/>
    <w:rsid w:val="004E36B8"/>
    <w:rsid w:val="004E56FE"/>
    <w:rsid w:val="004F69DA"/>
    <w:rsid w:val="004F6CD4"/>
    <w:rsid w:val="004F7D0C"/>
    <w:rsid w:val="00501A1F"/>
    <w:rsid w:val="005045D6"/>
    <w:rsid w:val="00507A2D"/>
    <w:rsid w:val="00507A91"/>
    <w:rsid w:val="00507F0A"/>
    <w:rsid w:val="00511DBC"/>
    <w:rsid w:val="00512738"/>
    <w:rsid w:val="00513B62"/>
    <w:rsid w:val="00517CEF"/>
    <w:rsid w:val="00526102"/>
    <w:rsid w:val="00527A78"/>
    <w:rsid w:val="00531B89"/>
    <w:rsid w:val="0055401B"/>
    <w:rsid w:val="0055518F"/>
    <w:rsid w:val="005570E4"/>
    <w:rsid w:val="00557C47"/>
    <w:rsid w:val="005632E9"/>
    <w:rsid w:val="00571164"/>
    <w:rsid w:val="0057398F"/>
    <w:rsid w:val="005800AE"/>
    <w:rsid w:val="00584EFD"/>
    <w:rsid w:val="00594A48"/>
    <w:rsid w:val="005A297C"/>
    <w:rsid w:val="005A2B2D"/>
    <w:rsid w:val="005A2DAE"/>
    <w:rsid w:val="005B1AD4"/>
    <w:rsid w:val="005B2545"/>
    <w:rsid w:val="005B6B30"/>
    <w:rsid w:val="005C0D43"/>
    <w:rsid w:val="005C2AA0"/>
    <w:rsid w:val="005C684D"/>
    <w:rsid w:val="005D063A"/>
    <w:rsid w:val="005D3B51"/>
    <w:rsid w:val="005D403D"/>
    <w:rsid w:val="005D6E77"/>
    <w:rsid w:val="005D6F8E"/>
    <w:rsid w:val="005D7123"/>
    <w:rsid w:val="005D7B49"/>
    <w:rsid w:val="005E050E"/>
    <w:rsid w:val="005E130B"/>
    <w:rsid w:val="005F3101"/>
    <w:rsid w:val="005F36E9"/>
    <w:rsid w:val="00600DD0"/>
    <w:rsid w:val="006059B7"/>
    <w:rsid w:val="00606352"/>
    <w:rsid w:val="00612118"/>
    <w:rsid w:val="00616880"/>
    <w:rsid w:val="00625596"/>
    <w:rsid w:val="00632BD1"/>
    <w:rsid w:val="006360B1"/>
    <w:rsid w:val="00636828"/>
    <w:rsid w:val="00640249"/>
    <w:rsid w:val="00643972"/>
    <w:rsid w:val="006528EE"/>
    <w:rsid w:val="00652EE1"/>
    <w:rsid w:val="0065530C"/>
    <w:rsid w:val="00660728"/>
    <w:rsid w:val="00664614"/>
    <w:rsid w:val="0067021D"/>
    <w:rsid w:val="00670AB8"/>
    <w:rsid w:val="00675320"/>
    <w:rsid w:val="0068374D"/>
    <w:rsid w:val="00692CA2"/>
    <w:rsid w:val="00693FF5"/>
    <w:rsid w:val="00695656"/>
    <w:rsid w:val="006B1F1A"/>
    <w:rsid w:val="006B265C"/>
    <w:rsid w:val="006B2FB0"/>
    <w:rsid w:val="006B307B"/>
    <w:rsid w:val="006B3246"/>
    <w:rsid w:val="006B4FBB"/>
    <w:rsid w:val="006B5A6E"/>
    <w:rsid w:val="006C5F4F"/>
    <w:rsid w:val="006D305F"/>
    <w:rsid w:val="006E1380"/>
    <w:rsid w:val="006E42CD"/>
    <w:rsid w:val="006E5A22"/>
    <w:rsid w:val="006E7EC5"/>
    <w:rsid w:val="006F2089"/>
    <w:rsid w:val="00701343"/>
    <w:rsid w:val="007031CB"/>
    <w:rsid w:val="00705198"/>
    <w:rsid w:val="007072E4"/>
    <w:rsid w:val="00715F41"/>
    <w:rsid w:val="00722208"/>
    <w:rsid w:val="007243A3"/>
    <w:rsid w:val="007262B3"/>
    <w:rsid w:val="00730D62"/>
    <w:rsid w:val="00730F64"/>
    <w:rsid w:val="00734986"/>
    <w:rsid w:val="00736B6D"/>
    <w:rsid w:val="00737DE8"/>
    <w:rsid w:val="007402D5"/>
    <w:rsid w:val="00742136"/>
    <w:rsid w:val="00742C1D"/>
    <w:rsid w:val="00744765"/>
    <w:rsid w:val="00745B18"/>
    <w:rsid w:val="0074620D"/>
    <w:rsid w:val="00752A5C"/>
    <w:rsid w:val="00755AB1"/>
    <w:rsid w:val="00756AEF"/>
    <w:rsid w:val="0075797D"/>
    <w:rsid w:val="00761D90"/>
    <w:rsid w:val="007639D9"/>
    <w:rsid w:val="00765FC4"/>
    <w:rsid w:val="00766111"/>
    <w:rsid w:val="00773246"/>
    <w:rsid w:val="0077367C"/>
    <w:rsid w:val="007736D0"/>
    <w:rsid w:val="00776997"/>
    <w:rsid w:val="00777BD9"/>
    <w:rsid w:val="00781732"/>
    <w:rsid w:val="00782512"/>
    <w:rsid w:val="00791402"/>
    <w:rsid w:val="007926B9"/>
    <w:rsid w:val="00794A2F"/>
    <w:rsid w:val="007A413A"/>
    <w:rsid w:val="007B0EFB"/>
    <w:rsid w:val="007B1B1F"/>
    <w:rsid w:val="007B263D"/>
    <w:rsid w:val="007B53FD"/>
    <w:rsid w:val="007C504D"/>
    <w:rsid w:val="007C7B9C"/>
    <w:rsid w:val="007D2478"/>
    <w:rsid w:val="007D39EB"/>
    <w:rsid w:val="007D48A9"/>
    <w:rsid w:val="007D4FD6"/>
    <w:rsid w:val="007D5E12"/>
    <w:rsid w:val="007D7347"/>
    <w:rsid w:val="007E1129"/>
    <w:rsid w:val="007E11EF"/>
    <w:rsid w:val="007E2951"/>
    <w:rsid w:val="007E2D4D"/>
    <w:rsid w:val="007E5AC9"/>
    <w:rsid w:val="007E5FAA"/>
    <w:rsid w:val="007F13A8"/>
    <w:rsid w:val="007F17B0"/>
    <w:rsid w:val="007F5DBF"/>
    <w:rsid w:val="007F6D5D"/>
    <w:rsid w:val="00800EF3"/>
    <w:rsid w:val="00801C4E"/>
    <w:rsid w:val="00805F28"/>
    <w:rsid w:val="00815AF6"/>
    <w:rsid w:val="00816DDF"/>
    <w:rsid w:val="00816E1F"/>
    <w:rsid w:val="008173AE"/>
    <w:rsid w:val="0082185E"/>
    <w:rsid w:val="0082583E"/>
    <w:rsid w:val="00826B0D"/>
    <w:rsid w:val="00831F8F"/>
    <w:rsid w:val="0083792D"/>
    <w:rsid w:val="00840744"/>
    <w:rsid w:val="008518C7"/>
    <w:rsid w:val="00852C78"/>
    <w:rsid w:val="008557D0"/>
    <w:rsid w:val="008566AC"/>
    <w:rsid w:val="00862449"/>
    <w:rsid w:val="00862DAB"/>
    <w:rsid w:val="00863925"/>
    <w:rsid w:val="00864086"/>
    <w:rsid w:val="00866C7D"/>
    <w:rsid w:val="00872B04"/>
    <w:rsid w:val="00875E48"/>
    <w:rsid w:val="00875ECF"/>
    <w:rsid w:val="00880CA5"/>
    <w:rsid w:val="00880D00"/>
    <w:rsid w:val="00885580"/>
    <w:rsid w:val="00886286"/>
    <w:rsid w:val="00890833"/>
    <w:rsid w:val="0089228D"/>
    <w:rsid w:val="00893E78"/>
    <w:rsid w:val="00894C30"/>
    <w:rsid w:val="0089526E"/>
    <w:rsid w:val="00895E1F"/>
    <w:rsid w:val="00896B7E"/>
    <w:rsid w:val="008A4321"/>
    <w:rsid w:val="008A4EEB"/>
    <w:rsid w:val="008A76BB"/>
    <w:rsid w:val="008B4D1C"/>
    <w:rsid w:val="008C0104"/>
    <w:rsid w:val="008C0202"/>
    <w:rsid w:val="008C3956"/>
    <w:rsid w:val="008C424E"/>
    <w:rsid w:val="008C7470"/>
    <w:rsid w:val="008E1595"/>
    <w:rsid w:val="008E34F8"/>
    <w:rsid w:val="008E5F10"/>
    <w:rsid w:val="008E5F53"/>
    <w:rsid w:val="008F6455"/>
    <w:rsid w:val="00907ABB"/>
    <w:rsid w:val="00917C67"/>
    <w:rsid w:val="00923FA1"/>
    <w:rsid w:val="009321DE"/>
    <w:rsid w:val="00934BE8"/>
    <w:rsid w:val="00941847"/>
    <w:rsid w:val="00941D5A"/>
    <w:rsid w:val="00945CF2"/>
    <w:rsid w:val="0094623C"/>
    <w:rsid w:val="00953BB4"/>
    <w:rsid w:val="00956694"/>
    <w:rsid w:val="0096010A"/>
    <w:rsid w:val="00961379"/>
    <w:rsid w:val="00961F78"/>
    <w:rsid w:val="00963722"/>
    <w:rsid w:val="00966D58"/>
    <w:rsid w:val="00970182"/>
    <w:rsid w:val="00971E7B"/>
    <w:rsid w:val="00977F8F"/>
    <w:rsid w:val="00981CC1"/>
    <w:rsid w:val="00987D5B"/>
    <w:rsid w:val="00991839"/>
    <w:rsid w:val="00992362"/>
    <w:rsid w:val="0099357C"/>
    <w:rsid w:val="009944E4"/>
    <w:rsid w:val="009A05AA"/>
    <w:rsid w:val="009A1B95"/>
    <w:rsid w:val="009A4446"/>
    <w:rsid w:val="009A66C9"/>
    <w:rsid w:val="009B2718"/>
    <w:rsid w:val="009B2EB2"/>
    <w:rsid w:val="009C0DB2"/>
    <w:rsid w:val="009C2B01"/>
    <w:rsid w:val="009C696A"/>
    <w:rsid w:val="009D025B"/>
    <w:rsid w:val="009D2DC2"/>
    <w:rsid w:val="009D5054"/>
    <w:rsid w:val="009E28B0"/>
    <w:rsid w:val="009E4333"/>
    <w:rsid w:val="009F1426"/>
    <w:rsid w:val="009F37F4"/>
    <w:rsid w:val="009F6D62"/>
    <w:rsid w:val="00A04BB3"/>
    <w:rsid w:val="00A1203C"/>
    <w:rsid w:val="00A1342C"/>
    <w:rsid w:val="00A17696"/>
    <w:rsid w:val="00A22D10"/>
    <w:rsid w:val="00A22E4E"/>
    <w:rsid w:val="00A22FAD"/>
    <w:rsid w:val="00A239CF"/>
    <w:rsid w:val="00A23EAA"/>
    <w:rsid w:val="00A24C1C"/>
    <w:rsid w:val="00A31335"/>
    <w:rsid w:val="00A379FD"/>
    <w:rsid w:val="00A416CF"/>
    <w:rsid w:val="00A42DE1"/>
    <w:rsid w:val="00A435B8"/>
    <w:rsid w:val="00A45DAC"/>
    <w:rsid w:val="00A53D97"/>
    <w:rsid w:val="00A66268"/>
    <w:rsid w:val="00A67A27"/>
    <w:rsid w:val="00A803F2"/>
    <w:rsid w:val="00A84285"/>
    <w:rsid w:val="00A86484"/>
    <w:rsid w:val="00A904AB"/>
    <w:rsid w:val="00A9135C"/>
    <w:rsid w:val="00A9386F"/>
    <w:rsid w:val="00AA0BAE"/>
    <w:rsid w:val="00AA4852"/>
    <w:rsid w:val="00AA79B5"/>
    <w:rsid w:val="00AB11CB"/>
    <w:rsid w:val="00AB2F53"/>
    <w:rsid w:val="00AC26E3"/>
    <w:rsid w:val="00AC2E1C"/>
    <w:rsid w:val="00AC4651"/>
    <w:rsid w:val="00AC4E95"/>
    <w:rsid w:val="00AD1D8B"/>
    <w:rsid w:val="00AD2681"/>
    <w:rsid w:val="00AD2CDD"/>
    <w:rsid w:val="00AD4480"/>
    <w:rsid w:val="00AD5D9B"/>
    <w:rsid w:val="00AE0546"/>
    <w:rsid w:val="00AE5829"/>
    <w:rsid w:val="00AE7427"/>
    <w:rsid w:val="00AF172B"/>
    <w:rsid w:val="00AF22BA"/>
    <w:rsid w:val="00AF68AF"/>
    <w:rsid w:val="00B04F47"/>
    <w:rsid w:val="00B104DF"/>
    <w:rsid w:val="00B122D7"/>
    <w:rsid w:val="00B13EFB"/>
    <w:rsid w:val="00B14CEF"/>
    <w:rsid w:val="00B16786"/>
    <w:rsid w:val="00B24831"/>
    <w:rsid w:val="00B4108A"/>
    <w:rsid w:val="00B42065"/>
    <w:rsid w:val="00B50B43"/>
    <w:rsid w:val="00B54E4D"/>
    <w:rsid w:val="00B5741E"/>
    <w:rsid w:val="00B635C9"/>
    <w:rsid w:val="00B644F2"/>
    <w:rsid w:val="00B647D8"/>
    <w:rsid w:val="00B657F4"/>
    <w:rsid w:val="00B7174F"/>
    <w:rsid w:val="00B76CB9"/>
    <w:rsid w:val="00B778A1"/>
    <w:rsid w:val="00B811F3"/>
    <w:rsid w:val="00B841F9"/>
    <w:rsid w:val="00B854B4"/>
    <w:rsid w:val="00B87D91"/>
    <w:rsid w:val="00B91C50"/>
    <w:rsid w:val="00BA4598"/>
    <w:rsid w:val="00BB2F06"/>
    <w:rsid w:val="00BB336C"/>
    <w:rsid w:val="00BB7B96"/>
    <w:rsid w:val="00BC6730"/>
    <w:rsid w:val="00BD2D39"/>
    <w:rsid w:val="00BD2EEC"/>
    <w:rsid w:val="00BD6B8E"/>
    <w:rsid w:val="00BE0DB2"/>
    <w:rsid w:val="00BF29A9"/>
    <w:rsid w:val="00BF6627"/>
    <w:rsid w:val="00C03E60"/>
    <w:rsid w:val="00C04D8C"/>
    <w:rsid w:val="00C05D92"/>
    <w:rsid w:val="00C0642C"/>
    <w:rsid w:val="00C10932"/>
    <w:rsid w:val="00C10DAE"/>
    <w:rsid w:val="00C131AC"/>
    <w:rsid w:val="00C1688F"/>
    <w:rsid w:val="00C21EB7"/>
    <w:rsid w:val="00C24776"/>
    <w:rsid w:val="00C2556B"/>
    <w:rsid w:val="00C26D47"/>
    <w:rsid w:val="00C406ED"/>
    <w:rsid w:val="00C41134"/>
    <w:rsid w:val="00C44F57"/>
    <w:rsid w:val="00C518B9"/>
    <w:rsid w:val="00C564E2"/>
    <w:rsid w:val="00C621AE"/>
    <w:rsid w:val="00C62B45"/>
    <w:rsid w:val="00C656D5"/>
    <w:rsid w:val="00C71E84"/>
    <w:rsid w:val="00C71F44"/>
    <w:rsid w:val="00C75820"/>
    <w:rsid w:val="00C776FF"/>
    <w:rsid w:val="00C8044A"/>
    <w:rsid w:val="00C80F91"/>
    <w:rsid w:val="00C82179"/>
    <w:rsid w:val="00C82231"/>
    <w:rsid w:val="00C92EDF"/>
    <w:rsid w:val="00C94FE8"/>
    <w:rsid w:val="00C95553"/>
    <w:rsid w:val="00CA28C8"/>
    <w:rsid w:val="00CA4775"/>
    <w:rsid w:val="00CA4AEC"/>
    <w:rsid w:val="00CA5D54"/>
    <w:rsid w:val="00CB13C1"/>
    <w:rsid w:val="00CB44D0"/>
    <w:rsid w:val="00CB6300"/>
    <w:rsid w:val="00CB6E52"/>
    <w:rsid w:val="00CB7587"/>
    <w:rsid w:val="00CC1469"/>
    <w:rsid w:val="00CC2927"/>
    <w:rsid w:val="00CC4A41"/>
    <w:rsid w:val="00CC4D3B"/>
    <w:rsid w:val="00CC644B"/>
    <w:rsid w:val="00CD0B4E"/>
    <w:rsid w:val="00CD19AE"/>
    <w:rsid w:val="00CE2E81"/>
    <w:rsid w:val="00CE7E4E"/>
    <w:rsid w:val="00CF18E4"/>
    <w:rsid w:val="00CF1C26"/>
    <w:rsid w:val="00CF23C9"/>
    <w:rsid w:val="00CF7B8E"/>
    <w:rsid w:val="00D04E98"/>
    <w:rsid w:val="00D133A4"/>
    <w:rsid w:val="00D151AE"/>
    <w:rsid w:val="00D16172"/>
    <w:rsid w:val="00D22647"/>
    <w:rsid w:val="00D2291B"/>
    <w:rsid w:val="00D2440A"/>
    <w:rsid w:val="00D259D8"/>
    <w:rsid w:val="00D25A1D"/>
    <w:rsid w:val="00D3224F"/>
    <w:rsid w:val="00D32CA7"/>
    <w:rsid w:val="00D338DA"/>
    <w:rsid w:val="00D339A0"/>
    <w:rsid w:val="00D35DE4"/>
    <w:rsid w:val="00D4024A"/>
    <w:rsid w:val="00D4095C"/>
    <w:rsid w:val="00D436C0"/>
    <w:rsid w:val="00D46B7A"/>
    <w:rsid w:val="00D46D20"/>
    <w:rsid w:val="00D47239"/>
    <w:rsid w:val="00D520FE"/>
    <w:rsid w:val="00D56408"/>
    <w:rsid w:val="00D56F58"/>
    <w:rsid w:val="00D63178"/>
    <w:rsid w:val="00D64567"/>
    <w:rsid w:val="00D64E93"/>
    <w:rsid w:val="00D702D4"/>
    <w:rsid w:val="00D75990"/>
    <w:rsid w:val="00D76C25"/>
    <w:rsid w:val="00D8000E"/>
    <w:rsid w:val="00D81951"/>
    <w:rsid w:val="00D8208B"/>
    <w:rsid w:val="00D8231A"/>
    <w:rsid w:val="00D86643"/>
    <w:rsid w:val="00DA07D7"/>
    <w:rsid w:val="00DA3C8E"/>
    <w:rsid w:val="00DA3CD5"/>
    <w:rsid w:val="00DA47F7"/>
    <w:rsid w:val="00DA4852"/>
    <w:rsid w:val="00DB044F"/>
    <w:rsid w:val="00DC0564"/>
    <w:rsid w:val="00DC1C00"/>
    <w:rsid w:val="00DC1C55"/>
    <w:rsid w:val="00DC67F0"/>
    <w:rsid w:val="00DD019C"/>
    <w:rsid w:val="00DD06B1"/>
    <w:rsid w:val="00DD227D"/>
    <w:rsid w:val="00DD70B3"/>
    <w:rsid w:val="00DE152D"/>
    <w:rsid w:val="00DE1E3D"/>
    <w:rsid w:val="00DE330D"/>
    <w:rsid w:val="00DE4461"/>
    <w:rsid w:val="00DF1A04"/>
    <w:rsid w:val="00DF284D"/>
    <w:rsid w:val="00E03895"/>
    <w:rsid w:val="00E068C7"/>
    <w:rsid w:val="00E07348"/>
    <w:rsid w:val="00E13214"/>
    <w:rsid w:val="00E1513C"/>
    <w:rsid w:val="00E161A7"/>
    <w:rsid w:val="00E16B3A"/>
    <w:rsid w:val="00E27283"/>
    <w:rsid w:val="00E27916"/>
    <w:rsid w:val="00E37414"/>
    <w:rsid w:val="00E400A0"/>
    <w:rsid w:val="00E463E5"/>
    <w:rsid w:val="00E51203"/>
    <w:rsid w:val="00E65088"/>
    <w:rsid w:val="00E653D9"/>
    <w:rsid w:val="00E66AB6"/>
    <w:rsid w:val="00E70675"/>
    <w:rsid w:val="00E73F2D"/>
    <w:rsid w:val="00E74F16"/>
    <w:rsid w:val="00E7614B"/>
    <w:rsid w:val="00E76979"/>
    <w:rsid w:val="00E831B7"/>
    <w:rsid w:val="00E87722"/>
    <w:rsid w:val="00E926AA"/>
    <w:rsid w:val="00E952C3"/>
    <w:rsid w:val="00E97993"/>
    <w:rsid w:val="00EA1805"/>
    <w:rsid w:val="00EA4181"/>
    <w:rsid w:val="00EA4634"/>
    <w:rsid w:val="00EA7448"/>
    <w:rsid w:val="00EB51C7"/>
    <w:rsid w:val="00EB77DC"/>
    <w:rsid w:val="00EC4AB3"/>
    <w:rsid w:val="00EC4E1A"/>
    <w:rsid w:val="00EC6846"/>
    <w:rsid w:val="00ED1F22"/>
    <w:rsid w:val="00ED2227"/>
    <w:rsid w:val="00ED3397"/>
    <w:rsid w:val="00ED4A0A"/>
    <w:rsid w:val="00ED617E"/>
    <w:rsid w:val="00EE2BB3"/>
    <w:rsid w:val="00EE32A3"/>
    <w:rsid w:val="00EE512C"/>
    <w:rsid w:val="00EF0672"/>
    <w:rsid w:val="00EF2277"/>
    <w:rsid w:val="00EF260C"/>
    <w:rsid w:val="00EF33D1"/>
    <w:rsid w:val="00EF46AB"/>
    <w:rsid w:val="00EF5C65"/>
    <w:rsid w:val="00F016C7"/>
    <w:rsid w:val="00F05EE3"/>
    <w:rsid w:val="00F1503E"/>
    <w:rsid w:val="00F168FC"/>
    <w:rsid w:val="00F20165"/>
    <w:rsid w:val="00F2034F"/>
    <w:rsid w:val="00F226B9"/>
    <w:rsid w:val="00F3194F"/>
    <w:rsid w:val="00F32F4E"/>
    <w:rsid w:val="00F33A35"/>
    <w:rsid w:val="00F439E7"/>
    <w:rsid w:val="00F4606A"/>
    <w:rsid w:val="00F460A4"/>
    <w:rsid w:val="00F62242"/>
    <w:rsid w:val="00F6265C"/>
    <w:rsid w:val="00F64FC2"/>
    <w:rsid w:val="00F6569C"/>
    <w:rsid w:val="00F6614D"/>
    <w:rsid w:val="00F6615B"/>
    <w:rsid w:val="00F66A3C"/>
    <w:rsid w:val="00F71A60"/>
    <w:rsid w:val="00F71AE8"/>
    <w:rsid w:val="00F77D9A"/>
    <w:rsid w:val="00F80044"/>
    <w:rsid w:val="00F825CB"/>
    <w:rsid w:val="00F917F1"/>
    <w:rsid w:val="00F930B0"/>
    <w:rsid w:val="00F93AE0"/>
    <w:rsid w:val="00FA280B"/>
    <w:rsid w:val="00FA2915"/>
    <w:rsid w:val="00FA3C11"/>
    <w:rsid w:val="00FA4AC1"/>
    <w:rsid w:val="00FA66E4"/>
    <w:rsid w:val="00FC0969"/>
    <w:rsid w:val="00FC1AC0"/>
    <w:rsid w:val="00FC1D9B"/>
    <w:rsid w:val="00FC1EBA"/>
    <w:rsid w:val="00FC24EB"/>
    <w:rsid w:val="00FC32C6"/>
    <w:rsid w:val="00FD222D"/>
    <w:rsid w:val="00FD5862"/>
    <w:rsid w:val="00FE0E0E"/>
    <w:rsid w:val="00FE0E33"/>
    <w:rsid w:val="00FE4B28"/>
    <w:rsid w:val="00FE5619"/>
    <w:rsid w:val="00FE6CCB"/>
    <w:rsid w:val="00FE7C5F"/>
    <w:rsid w:val="00FF0098"/>
    <w:rsid w:val="00FF0A54"/>
    <w:rsid w:val="00FF1015"/>
    <w:rsid w:val="00FF37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484792"/>
  <w15:docId w15:val="{863348B7-8912-4B2E-8BB8-77832878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74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4831"/>
    <w:pPr>
      <w:tabs>
        <w:tab w:val="center" w:pos="4252"/>
        <w:tab w:val="right" w:pos="8504"/>
      </w:tabs>
      <w:snapToGrid w:val="0"/>
    </w:pPr>
  </w:style>
  <w:style w:type="character" w:customStyle="1" w:styleId="a4">
    <w:name w:val="ヘッダー (文字)"/>
    <w:basedOn w:val="a0"/>
    <w:link w:val="a3"/>
    <w:uiPriority w:val="99"/>
    <w:rsid w:val="00B24831"/>
  </w:style>
  <w:style w:type="paragraph" w:styleId="a5">
    <w:name w:val="footer"/>
    <w:basedOn w:val="a"/>
    <w:link w:val="a6"/>
    <w:uiPriority w:val="99"/>
    <w:unhideWhenUsed/>
    <w:rsid w:val="00B24831"/>
    <w:pPr>
      <w:tabs>
        <w:tab w:val="center" w:pos="4252"/>
        <w:tab w:val="right" w:pos="8504"/>
      </w:tabs>
      <w:snapToGrid w:val="0"/>
    </w:pPr>
  </w:style>
  <w:style w:type="character" w:customStyle="1" w:styleId="a6">
    <w:name w:val="フッター (文字)"/>
    <w:basedOn w:val="a0"/>
    <w:link w:val="a5"/>
    <w:uiPriority w:val="99"/>
    <w:rsid w:val="00B24831"/>
  </w:style>
  <w:style w:type="paragraph" w:styleId="a7">
    <w:name w:val="Balloon Text"/>
    <w:basedOn w:val="a"/>
    <w:link w:val="a8"/>
    <w:uiPriority w:val="99"/>
    <w:semiHidden/>
    <w:unhideWhenUsed/>
    <w:rsid w:val="0083792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3792D"/>
    <w:rPr>
      <w:rFonts w:asciiTheme="majorHAnsi" w:eastAsiaTheme="majorEastAsia" w:hAnsiTheme="majorHAnsi" w:cstheme="majorBidi"/>
      <w:sz w:val="18"/>
      <w:szCs w:val="18"/>
    </w:rPr>
  </w:style>
  <w:style w:type="paragraph" w:styleId="a9">
    <w:name w:val="List Paragraph"/>
    <w:basedOn w:val="a"/>
    <w:uiPriority w:val="34"/>
    <w:qFormat/>
    <w:rsid w:val="00831F8F"/>
    <w:pPr>
      <w:ind w:leftChars="400" w:left="840"/>
    </w:pPr>
  </w:style>
  <w:style w:type="character" w:styleId="aa">
    <w:name w:val="annotation reference"/>
    <w:basedOn w:val="a0"/>
    <w:uiPriority w:val="99"/>
    <w:semiHidden/>
    <w:unhideWhenUsed/>
    <w:rsid w:val="007D48A9"/>
    <w:rPr>
      <w:sz w:val="18"/>
      <w:szCs w:val="18"/>
    </w:rPr>
  </w:style>
  <w:style w:type="paragraph" w:styleId="ab">
    <w:name w:val="annotation text"/>
    <w:basedOn w:val="a"/>
    <w:link w:val="ac"/>
    <w:uiPriority w:val="99"/>
    <w:semiHidden/>
    <w:unhideWhenUsed/>
    <w:rsid w:val="007D48A9"/>
    <w:pPr>
      <w:jc w:val="left"/>
    </w:pPr>
  </w:style>
  <w:style w:type="character" w:customStyle="1" w:styleId="ac">
    <w:name w:val="コメント文字列 (文字)"/>
    <w:basedOn w:val="a0"/>
    <w:link w:val="ab"/>
    <w:uiPriority w:val="99"/>
    <w:semiHidden/>
    <w:rsid w:val="007D48A9"/>
  </w:style>
  <w:style w:type="paragraph" w:styleId="ad">
    <w:name w:val="annotation subject"/>
    <w:basedOn w:val="ab"/>
    <w:next w:val="ab"/>
    <w:link w:val="ae"/>
    <w:uiPriority w:val="99"/>
    <w:semiHidden/>
    <w:unhideWhenUsed/>
    <w:rsid w:val="007D48A9"/>
    <w:rPr>
      <w:b/>
      <w:bCs/>
    </w:rPr>
  </w:style>
  <w:style w:type="character" w:customStyle="1" w:styleId="ae">
    <w:name w:val="コメント内容 (文字)"/>
    <w:basedOn w:val="ac"/>
    <w:link w:val="ad"/>
    <w:uiPriority w:val="99"/>
    <w:semiHidden/>
    <w:rsid w:val="007D48A9"/>
    <w:rPr>
      <w:b/>
      <w:bCs/>
    </w:rPr>
  </w:style>
  <w:style w:type="paragraph" w:styleId="af">
    <w:name w:val="Revision"/>
    <w:hidden/>
    <w:uiPriority w:val="99"/>
    <w:semiHidden/>
    <w:rsid w:val="00F6615B"/>
  </w:style>
  <w:style w:type="table" w:styleId="1">
    <w:name w:val="Plain Table 1"/>
    <w:basedOn w:val="a1"/>
    <w:uiPriority w:val="41"/>
    <w:rsid w:val="006C5F4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0">
    <w:name w:val="Grid Table Light"/>
    <w:basedOn w:val="a1"/>
    <w:uiPriority w:val="40"/>
    <w:rsid w:val="003E11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908248">
      <w:bodyDiv w:val="1"/>
      <w:marLeft w:val="0"/>
      <w:marRight w:val="0"/>
      <w:marTop w:val="0"/>
      <w:marBottom w:val="0"/>
      <w:divBdr>
        <w:top w:val="none" w:sz="0" w:space="0" w:color="auto"/>
        <w:left w:val="none" w:sz="0" w:space="0" w:color="auto"/>
        <w:bottom w:val="none" w:sz="0" w:space="0" w:color="auto"/>
        <w:right w:val="none" w:sz="0" w:space="0" w:color="auto"/>
      </w:divBdr>
    </w:div>
    <w:div w:id="1026638238">
      <w:bodyDiv w:val="1"/>
      <w:marLeft w:val="0"/>
      <w:marRight w:val="120"/>
      <w:marTop w:val="0"/>
      <w:marBottom w:val="0"/>
      <w:divBdr>
        <w:top w:val="none" w:sz="0" w:space="0" w:color="auto"/>
        <w:left w:val="none" w:sz="0" w:space="0" w:color="auto"/>
        <w:bottom w:val="none" w:sz="0" w:space="0" w:color="auto"/>
        <w:right w:val="none" w:sz="0" w:space="0" w:color="auto"/>
      </w:divBdr>
      <w:divsChild>
        <w:div w:id="316570471">
          <w:marLeft w:val="0"/>
          <w:marRight w:val="0"/>
          <w:marTop w:val="0"/>
          <w:marBottom w:val="0"/>
          <w:divBdr>
            <w:top w:val="none" w:sz="0" w:space="0" w:color="auto"/>
            <w:left w:val="none" w:sz="0" w:space="0" w:color="auto"/>
            <w:bottom w:val="none" w:sz="0" w:space="0" w:color="auto"/>
            <w:right w:val="none" w:sz="0" w:space="0" w:color="auto"/>
          </w:divBdr>
          <w:divsChild>
            <w:div w:id="686294073">
              <w:marLeft w:val="0"/>
              <w:marRight w:val="0"/>
              <w:marTop w:val="0"/>
              <w:marBottom w:val="0"/>
              <w:divBdr>
                <w:top w:val="none" w:sz="0" w:space="0" w:color="auto"/>
                <w:left w:val="none" w:sz="0" w:space="0" w:color="auto"/>
                <w:bottom w:val="none" w:sz="0" w:space="0" w:color="auto"/>
                <w:right w:val="none" w:sz="0" w:space="0" w:color="auto"/>
              </w:divBdr>
              <w:divsChild>
                <w:div w:id="268511853">
                  <w:marLeft w:val="0"/>
                  <w:marRight w:val="0"/>
                  <w:marTop w:val="0"/>
                  <w:marBottom w:val="0"/>
                  <w:divBdr>
                    <w:top w:val="none" w:sz="0" w:space="0" w:color="auto"/>
                    <w:left w:val="none" w:sz="0" w:space="0" w:color="auto"/>
                    <w:bottom w:val="none" w:sz="0" w:space="0" w:color="auto"/>
                    <w:right w:val="none" w:sz="0" w:space="0" w:color="auto"/>
                  </w:divBdr>
                  <w:divsChild>
                    <w:div w:id="1514883708">
                      <w:marLeft w:val="0"/>
                      <w:marRight w:val="0"/>
                      <w:marTop w:val="0"/>
                      <w:marBottom w:val="0"/>
                      <w:divBdr>
                        <w:top w:val="none" w:sz="0" w:space="0" w:color="auto"/>
                        <w:left w:val="none" w:sz="0" w:space="0" w:color="auto"/>
                        <w:bottom w:val="none" w:sz="0" w:space="0" w:color="auto"/>
                        <w:right w:val="none" w:sz="0" w:space="0" w:color="auto"/>
                      </w:divBdr>
                      <w:divsChild>
                        <w:div w:id="553545164">
                          <w:marLeft w:val="0"/>
                          <w:marRight w:val="0"/>
                          <w:marTop w:val="0"/>
                          <w:marBottom w:val="0"/>
                          <w:divBdr>
                            <w:top w:val="none" w:sz="0" w:space="0" w:color="auto"/>
                            <w:left w:val="none" w:sz="0" w:space="0" w:color="auto"/>
                            <w:bottom w:val="none" w:sz="0" w:space="0" w:color="auto"/>
                            <w:right w:val="none" w:sz="0" w:space="0" w:color="auto"/>
                          </w:divBdr>
                          <w:divsChild>
                            <w:div w:id="2003121754">
                              <w:marLeft w:val="0"/>
                              <w:marRight w:val="0"/>
                              <w:marTop w:val="0"/>
                              <w:marBottom w:val="0"/>
                              <w:divBdr>
                                <w:top w:val="none" w:sz="0" w:space="0" w:color="auto"/>
                                <w:left w:val="none" w:sz="0" w:space="0" w:color="auto"/>
                                <w:bottom w:val="none" w:sz="0" w:space="0" w:color="auto"/>
                                <w:right w:val="none" w:sz="0" w:space="0" w:color="auto"/>
                              </w:divBdr>
                              <w:divsChild>
                                <w:div w:id="389034814">
                                  <w:marLeft w:val="0"/>
                                  <w:marRight w:val="0"/>
                                  <w:marTop w:val="0"/>
                                  <w:marBottom w:val="0"/>
                                  <w:divBdr>
                                    <w:top w:val="none" w:sz="0" w:space="0" w:color="auto"/>
                                    <w:left w:val="none" w:sz="0" w:space="0" w:color="auto"/>
                                    <w:bottom w:val="none" w:sz="0" w:space="0" w:color="auto"/>
                                    <w:right w:val="none" w:sz="0" w:space="0" w:color="auto"/>
                                  </w:divBdr>
                                  <w:divsChild>
                                    <w:div w:id="2045475602">
                                      <w:marLeft w:val="0"/>
                                      <w:marRight w:val="0"/>
                                      <w:marTop w:val="0"/>
                                      <w:marBottom w:val="0"/>
                                      <w:divBdr>
                                        <w:top w:val="none" w:sz="0" w:space="0" w:color="auto"/>
                                        <w:left w:val="none" w:sz="0" w:space="0" w:color="auto"/>
                                        <w:bottom w:val="none" w:sz="0" w:space="0" w:color="auto"/>
                                        <w:right w:val="none" w:sz="0" w:space="0" w:color="auto"/>
                                      </w:divBdr>
                                      <w:divsChild>
                                        <w:div w:id="214393983">
                                          <w:marLeft w:val="0"/>
                                          <w:marRight w:val="0"/>
                                          <w:marTop w:val="0"/>
                                          <w:marBottom w:val="0"/>
                                          <w:divBdr>
                                            <w:top w:val="none" w:sz="0" w:space="0" w:color="auto"/>
                                            <w:left w:val="none" w:sz="0" w:space="0" w:color="auto"/>
                                            <w:bottom w:val="none" w:sz="0" w:space="0" w:color="auto"/>
                                            <w:right w:val="none" w:sz="0" w:space="0" w:color="auto"/>
                                          </w:divBdr>
                                          <w:divsChild>
                                            <w:div w:id="699666250">
                                              <w:marLeft w:val="0"/>
                                              <w:marRight w:val="0"/>
                                              <w:marTop w:val="0"/>
                                              <w:marBottom w:val="0"/>
                                              <w:divBdr>
                                                <w:top w:val="none" w:sz="0" w:space="0" w:color="auto"/>
                                                <w:left w:val="none" w:sz="0" w:space="0" w:color="auto"/>
                                                <w:bottom w:val="none" w:sz="0" w:space="0" w:color="auto"/>
                                                <w:right w:val="none" w:sz="0" w:space="0" w:color="auto"/>
                                              </w:divBdr>
                                              <w:divsChild>
                                                <w:div w:id="183135544">
                                                  <w:marLeft w:val="15"/>
                                                  <w:marRight w:val="15"/>
                                                  <w:marTop w:val="15"/>
                                                  <w:marBottom w:val="15"/>
                                                  <w:divBdr>
                                                    <w:top w:val="single" w:sz="6" w:space="2" w:color="4D90FE"/>
                                                    <w:left w:val="single" w:sz="6" w:space="2" w:color="4D90FE"/>
                                                    <w:bottom w:val="single" w:sz="6" w:space="2" w:color="4D90FE"/>
                                                    <w:right w:val="single" w:sz="6" w:space="0" w:color="4D90FE"/>
                                                  </w:divBdr>
                                                  <w:divsChild>
                                                    <w:div w:id="1675915389">
                                                      <w:marLeft w:val="0"/>
                                                      <w:marRight w:val="0"/>
                                                      <w:marTop w:val="0"/>
                                                      <w:marBottom w:val="0"/>
                                                      <w:divBdr>
                                                        <w:top w:val="none" w:sz="0" w:space="0" w:color="auto"/>
                                                        <w:left w:val="none" w:sz="0" w:space="0" w:color="auto"/>
                                                        <w:bottom w:val="none" w:sz="0" w:space="0" w:color="auto"/>
                                                        <w:right w:val="none" w:sz="0" w:space="0" w:color="auto"/>
                                                      </w:divBdr>
                                                      <w:divsChild>
                                                        <w:div w:id="1513645623">
                                                          <w:marLeft w:val="0"/>
                                                          <w:marRight w:val="0"/>
                                                          <w:marTop w:val="0"/>
                                                          <w:marBottom w:val="0"/>
                                                          <w:divBdr>
                                                            <w:top w:val="none" w:sz="0" w:space="0" w:color="auto"/>
                                                            <w:left w:val="none" w:sz="0" w:space="0" w:color="auto"/>
                                                            <w:bottom w:val="none" w:sz="0" w:space="0" w:color="auto"/>
                                                            <w:right w:val="none" w:sz="0" w:space="0" w:color="auto"/>
                                                          </w:divBdr>
                                                          <w:divsChild>
                                                            <w:div w:id="652099200">
                                                              <w:marLeft w:val="0"/>
                                                              <w:marRight w:val="0"/>
                                                              <w:marTop w:val="0"/>
                                                              <w:marBottom w:val="0"/>
                                                              <w:divBdr>
                                                                <w:top w:val="none" w:sz="0" w:space="0" w:color="auto"/>
                                                                <w:left w:val="none" w:sz="0" w:space="0" w:color="auto"/>
                                                                <w:bottom w:val="none" w:sz="0" w:space="0" w:color="auto"/>
                                                                <w:right w:val="none" w:sz="0" w:space="0" w:color="auto"/>
                                                              </w:divBdr>
                                                              <w:divsChild>
                                                                <w:div w:id="1779326773">
                                                                  <w:marLeft w:val="0"/>
                                                                  <w:marRight w:val="0"/>
                                                                  <w:marTop w:val="0"/>
                                                                  <w:marBottom w:val="0"/>
                                                                  <w:divBdr>
                                                                    <w:top w:val="none" w:sz="0" w:space="0" w:color="auto"/>
                                                                    <w:left w:val="none" w:sz="0" w:space="0" w:color="auto"/>
                                                                    <w:bottom w:val="none" w:sz="0" w:space="0" w:color="auto"/>
                                                                    <w:right w:val="none" w:sz="0" w:space="0" w:color="auto"/>
                                                                  </w:divBdr>
                                                                  <w:divsChild>
                                                                    <w:div w:id="667438151">
                                                                      <w:marLeft w:val="0"/>
                                                                      <w:marRight w:val="0"/>
                                                                      <w:marTop w:val="0"/>
                                                                      <w:marBottom w:val="0"/>
                                                                      <w:divBdr>
                                                                        <w:top w:val="none" w:sz="0" w:space="0" w:color="auto"/>
                                                                        <w:left w:val="none" w:sz="0" w:space="0" w:color="auto"/>
                                                                        <w:bottom w:val="none" w:sz="0" w:space="0" w:color="auto"/>
                                                                        <w:right w:val="none" w:sz="0" w:space="0" w:color="auto"/>
                                                                      </w:divBdr>
                                                                      <w:divsChild>
                                                                        <w:div w:id="734937008">
                                                                          <w:marLeft w:val="0"/>
                                                                          <w:marRight w:val="0"/>
                                                                          <w:marTop w:val="0"/>
                                                                          <w:marBottom w:val="0"/>
                                                                          <w:divBdr>
                                                                            <w:top w:val="none" w:sz="0" w:space="0" w:color="auto"/>
                                                                            <w:left w:val="none" w:sz="0" w:space="0" w:color="auto"/>
                                                                            <w:bottom w:val="none" w:sz="0" w:space="0" w:color="auto"/>
                                                                            <w:right w:val="none" w:sz="0" w:space="0" w:color="auto"/>
                                                                          </w:divBdr>
                                                                          <w:divsChild>
                                                                            <w:div w:id="420873784">
                                                                              <w:marLeft w:val="0"/>
                                                                              <w:marRight w:val="0"/>
                                                                              <w:marTop w:val="0"/>
                                                                              <w:marBottom w:val="0"/>
                                                                              <w:divBdr>
                                                                                <w:top w:val="none" w:sz="0" w:space="0" w:color="auto"/>
                                                                                <w:left w:val="none" w:sz="0" w:space="0" w:color="auto"/>
                                                                                <w:bottom w:val="none" w:sz="0" w:space="0" w:color="auto"/>
                                                                                <w:right w:val="none" w:sz="0" w:space="0" w:color="auto"/>
                                                                              </w:divBdr>
                                                                              <w:divsChild>
                                                                                <w:div w:id="1399783688">
                                                                                  <w:marLeft w:val="0"/>
                                                                                  <w:marRight w:val="0"/>
                                                                                  <w:marTop w:val="0"/>
                                                                                  <w:marBottom w:val="0"/>
                                                                                  <w:divBdr>
                                                                                    <w:top w:val="none" w:sz="0" w:space="0" w:color="auto"/>
                                                                                    <w:left w:val="none" w:sz="0" w:space="0" w:color="auto"/>
                                                                                    <w:bottom w:val="none" w:sz="0" w:space="0" w:color="auto"/>
                                                                                    <w:right w:val="none" w:sz="0" w:space="0" w:color="auto"/>
                                                                                  </w:divBdr>
                                                                                  <w:divsChild>
                                                                                    <w:div w:id="724833630">
                                                                                      <w:marLeft w:val="0"/>
                                                                                      <w:marRight w:val="0"/>
                                                                                      <w:marTop w:val="0"/>
                                                                                      <w:marBottom w:val="0"/>
                                                                                      <w:divBdr>
                                                                                        <w:top w:val="none" w:sz="0" w:space="0" w:color="auto"/>
                                                                                        <w:left w:val="none" w:sz="0" w:space="0" w:color="auto"/>
                                                                                        <w:bottom w:val="none" w:sz="0" w:space="0" w:color="auto"/>
                                                                                        <w:right w:val="none" w:sz="0" w:space="0" w:color="auto"/>
                                                                                      </w:divBdr>
                                                                                      <w:divsChild>
                                                                                        <w:div w:id="178392009">
                                                                                          <w:marLeft w:val="0"/>
                                                                                          <w:marRight w:val="60"/>
                                                                                          <w:marTop w:val="0"/>
                                                                                          <w:marBottom w:val="0"/>
                                                                                          <w:divBdr>
                                                                                            <w:top w:val="none" w:sz="0" w:space="0" w:color="auto"/>
                                                                                            <w:left w:val="none" w:sz="0" w:space="0" w:color="auto"/>
                                                                                            <w:bottom w:val="none" w:sz="0" w:space="0" w:color="auto"/>
                                                                                            <w:right w:val="none" w:sz="0" w:space="0" w:color="auto"/>
                                                                                          </w:divBdr>
                                                                                          <w:divsChild>
                                                                                            <w:div w:id="246041929">
                                                                                              <w:marLeft w:val="0"/>
                                                                                              <w:marRight w:val="120"/>
                                                                                              <w:marTop w:val="0"/>
                                                                                              <w:marBottom w:val="150"/>
                                                                                              <w:divBdr>
                                                                                                <w:top w:val="single" w:sz="2" w:space="0" w:color="EFEFEF"/>
                                                                                                <w:left w:val="single" w:sz="6" w:space="0" w:color="EFEFEF"/>
                                                                                                <w:bottom w:val="single" w:sz="6" w:space="0" w:color="E2E2E2"/>
                                                                                                <w:right w:val="single" w:sz="6" w:space="0" w:color="EFEFEF"/>
                                                                                              </w:divBdr>
                                                                                              <w:divsChild>
                                                                                                <w:div w:id="1631091968">
                                                                                                  <w:marLeft w:val="0"/>
                                                                                                  <w:marRight w:val="0"/>
                                                                                                  <w:marTop w:val="0"/>
                                                                                                  <w:marBottom w:val="0"/>
                                                                                                  <w:divBdr>
                                                                                                    <w:top w:val="none" w:sz="0" w:space="0" w:color="auto"/>
                                                                                                    <w:left w:val="none" w:sz="0" w:space="0" w:color="auto"/>
                                                                                                    <w:bottom w:val="none" w:sz="0" w:space="0" w:color="auto"/>
                                                                                                    <w:right w:val="none" w:sz="0" w:space="0" w:color="auto"/>
                                                                                                  </w:divBdr>
                                                                                                  <w:divsChild>
                                                                                                    <w:div w:id="1741706625">
                                                                                                      <w:marLeft w:val="0"/>
                                                                                                      <w:marRight w:val="0"/>
                                                                                                      <w:marTop w:val="0"/>
                                                                                                      <w:marBottom w:val="0"/>
                                                                                                      <w:divBdr>
                                                                                                        <w:top w:val="none" w:sz="0" w:space="0" w:color="auto"/>
                                                                                                        <w:left w:val="none" w:sz="0" w:space="0" w:color="auto"/>
                                                                                                        <w:bottom w:val="none" w:sz="0" w:space="0" w:color="auto"/>
                                                                                                        <w:right w:val="none" w:sz="0" w:space="0" w:color="auto"/>
                                                                                                      </w:divBdr>
                                                                                                      <w:divsChild>
                                                                                                        <w:div w:id="1458523114">
                                                                                                          <w:marLeft w:val="0"/>
                                                                                                          <w:marRight w:val="0"/>
                                                                                                          <w:marTop w:val="0"/>
                                                                                                          <w:marBottom w:val="0"/>
                                                                                                          <w:divBdr>
                                                                                                            <w:top w:val="none" w:sz="0" w:space="0" w:color="auto"/>
                                                                                                            <w:left w:val="none" w:sz="0" w:space="0" w:color="auto"/>
                                                                                                            <w:bottom w:val="none" w:sz="0" w:space="0" w:color="auto"/>
                                                                                                            <w:right w:val="none" w:sz="0" w:space="0" w:color="auto"/>
                                                                                                          </w:divBdr>
                                                                                                          <w:divsChild>
                                                                                                            <w:div w:id="879980380">
                                                                                                              <w:marLeft w:val="0"/>
                                                                                                              <w:marRight w:val="0"/>
                                                                                                              <w:marTop w:val="0"/>
                                                                                                              <w:marBottom w:val="0"/>
                                                                                                              <w:divBdr>
                                                                                                                <w:top w:val="none" w:sz="0" w:space="0" w:color="auto"/>
                                                                                                                <w:left w:val="none" w:sz="0" w:space="0" w:color="auto"/>
                                                                                                                <w:bottom w:val="none" w:sz="0" w:space="0" w:color="auto"/>
                                                                                                                <w:right w:val="none" w:sz="0" w:space="0" w:color="auto"/>
                                                                                                              </w:divBdr>
                                                                                                              <w:divsChild>
                                                                                                                <w:div w:id="131144260">
                                                                                                                  <w:marLeft w:val="0"/>
                                                                                                                  <w:marRight w:val="0"/>
                                                                                                                  <w:marTop w:val="0"/>
                                                                                                                  <w:marBottom w:val="0"/>
                                                                                                                  <w:divBdr>
                                                                                                                    <w:top w:val="none" w:sz="0" w:space="0" w:color="auto"/>
                                                                                                                    <w:left w:val="none" w:sz="0" w:space="0" w:color="auto"/>
                                                                                                                    <w:bottom w:val="none" w:sz="0" w:space="0" w:color="auto"/>
                                                                                                                    <w:right w:val="none" w:sz="0" w:space="0" w:color="auto"/>
                                                                                                                  </w:divBdr>
                                                                                                                  <w:divsChild>
                                                                                                                    <w:div w:id="2073234810">
                                                                                                                      <w:marLeft w:val="0"/>
                                                                                                                      <w:marRight w:val="0"/>
                                                                                                                      <w:marTop w:val="0"/>
                                                                                                                      <w:marBottom w:val="0"/>
                                                                                                                      <w:divBdr>
                                                                                                                        <w:top w:val="none" w:sz="0" w:space="4" w:color="auto"/>
                                                                                                                        <w:left w:val="none" w:sz="0" w:space="0" w:color="auto"/>
                                                                                                                        <w:bottom w:val="none" w:sz="0" w:space="4" w:color="auto"/>
                                                                                                                        <w:right w:val="none" w:sz="0" w:space="0" w:color="auto"/>
                                                                                                                      </w:divBdr>
                                                                                                                      <w:divsChild>
                                                                                                                        <w:div w:id="340621387">
                                                                                                                          <w:marLeft w:val="0"/>
                                                                                                                          <w:marRight w:val="0"/>
                                                                                                                          <w:marTop w:val="0"/>
                                                                                                                          <w:marBottom w:val="0"/>
                                                                                                                          <w:divBdr>
                                                                                                                            <w:top w:val="none" w:sz="0" w:space="0" w:color="auto"/>
                                                                                                                            <w:left w:val="none" w:sz="0" w:space="0" w:color="auto"/>
                                                                                                                            <w:bottom w:val="none" w:sz="0" w:space="0" w:color="auto"/>
                                                                                                                            <w:right w:val="none" w:sz="0" w:space="0" w:color="auto"/>
                                                                                                                          </w:divBdr>
                                                                                                                          <w:divsChild>
                                                                                                                            <w:div w:id="443767074">
                                                                                                                              <w:marLeft w:val="225"/>
                                                                                                                              <w:marRight w:val="225"/>
                                                                                                                              <w:marTop w:val="75"/>
                                                                                                                              <w:marBottom w:val="75"/>
                                                                                                                              <w:divBdr>
                                                                                                                                <w:top w:val="none" w:sz="0" w:space="0" w:color="auto"/>
                                                                                                                                <w:left w:val="none" w:sz="0" w:space="0" w:color="auto"/>
                                                                                                                                <w:bottom w:val="none" w:sz="0" w:space="0" w:color="auto"/>
                                                                                                                                <w:right w:val="none" w:sz="0" w:space="0" w:color="auto"/>
                                                                                                                              </w:divBdr>
                                                                                                                              <w:divsChild>
                                                                                                                                <w:div w:id="1223101028">
                                                                                                                                  <w:marLeft w:val="0"/>
                                                                                                                                  <w:marRight w:val="0"/>
                                                                                                                                  <w:marTop w:val="0"/>
                                                                                                                                  <w:marBottom w:val="0"/>
                                                                                                                                  <w:divBdr>
                                                                                                                                    <w:top w:val="single" w:sz="6" w:space="0" w:color="auto"/>
                                                                                                                                    <w:left w:val="single" w:sz="6" w:space="0" w:color="auto"/>
                                                                                                                                    <w:bottom w:val="single" w:sz="6" w:space="0" w:color="auto"/>
                                                                                                                                    <w:right w:val="single" w:sz="6" w:space="0" w:color="auto"/>
                                                                                                                                  </w:divBdr>
                                                                                                                                  <w:divsChild>
                                                                                                                                    <w:div w:id="1519274091">
                                                                                                                                      <w:marLeft w:val="0"/>
                                                                                                                                      <w:marRight w:val="0"/>
                                                                                                                                      <w:marTop w:val="0"/>
                                                                                                                                      <w:marBottom w:val="0"/>
                                                                                                                                      <w:divBdr>
                                                                                                                                        <w:top w:val="none" w:sz="0" w:space="0" w:color="auto"/>
                                                                                                                                        <w:left w:val="none" w:sz="0" w:space="0" w:color="auto"/>
                                                                                                                                        <w:bottom w:val="none" w:sz="0" w:space="0" w:color="auto"/>
                                                                                                                                        <w:right w:val="none" w:sz="0" w:space="0" w:color="auto"/>
                                                                                                                                      </w:divBdr>
                                                                                                                                      <w:divsChild>
                                                                                                                                        <w:div w:id="1991902187">
                                                                                                                                          <w:marLeft w:val="0"/>
                                                                                                                                          <w:marRight w:val="0"/>
                                                                                                                                          <w:marTop w:val="0"/>
                                                                                                                                          <w:marBottom w:val="0"/>
                                                                                                                                          <w:divBdr>
                                                                                                                                            <w:top w:val="none" w:sz="0" w:space="0" w:color="auto"/>
                                                                                                                                            <w:left w:val="none" w:sz="0" w:space="0" w:color="auto"/>
                                                                                                                                            <w:bottom w:val="none" w:sz="0" w:space="0" w:color="auto"/>
                                                                                                                                            <w:right w:val="none" w:sz="0" w:space="0" w:color="auto"/>
                                                                                                                                          </w:divBdr>
                                                                                                                                          <w:divsChild>
                                                                                                                                            <w:div w:id="1565293490">
                                                                                                                                              <w:marLeft w:val="0"/>
                                                                                                                                              <w:marRight w:val="0"/>
                                                                                                                                              <w:marTop w:val="0"/>
                                                                                                                                              <w:marBottom w:val="0"/>
                                                                                                                                              <w:divBdr>
                                                                                                                                                <w:top w:val="none" w:sz="0" w:space="0" w:color="auto"/>
                                                                                                                                                <w:left w:val="none" w:sz="0" w:space="0" w:color="auto"/>
                                                                                                                                                <w:bottom w:val="none" w:sz="0" w:space="0" w:color="auto"/>
                                                                                                                                                <w:right w:val="none" w:sz="0" w:space="0" w:color="auto"/>
                                                                                                                                              </w:divBdr>
                                                                                                                                              <w:divsChild>
                                                                                                                                                <w:div w:id="137116869">
                                                                                                                                                  <w:marLeft w:val="0"/>
                                                                                                                                                  <w:marRight w:val="0"/>
                                                                                                                                                  <w:marTop w:val="0"/>
                                                                                                                                                  <w:marBottom w:val="0"/>
                                                                                                                                                  <w:divBdr>
                                                                                                                                                    <w:top w:val="none" w:sz="0" w:space="0" w:color="auto"/>
                                                                                                                                                    <w:left w:val="none" w:sz="0" w:space="0" w:color="auto"/>
                                                                                                                                                    <w:bottom w:val="none" w:sz="0" w:space="0" w:color="auto"/>
                                                                                                                                                    <w:right w:val="none" w:sz="0" w:space="0" w:color="auto"/>
                                                                                                                                                  </w:divBdr>
                                                                                                                                                  <w:divsChild>
                                                                                                                                                    <w:div w:id="717703223">
                                                                                                                                                      <w:marLeft w:val="0"/>
                                                                                                                                                      <w:marRight w:val="0"/>
                                                                                                                                                      <w:marTop w:val="0"/>
                                                                                                                                                      <w:marBottom w:val="0"/>
                                                                                                                                                      <w:divBdr>
                                                                                                                                                        <w:top w:val="none" w:sz="0" w:space="0" w:color="auto"/>
                                                                                                                                                        <w:left w:val="none" w:sz="0" w:space="0" w:color="auto"/>
                                                                                                                                                        <w:bottom w:val="none" w:sz="0" w:space="0" w:color="auto"/>
                                                                                                                                                        <w:right w:val="none" w:sz="0" w:space="0" w:color="auto"/>
                                                                                                                                                      </w:divBdr>
                                                                                                                                                      <w:divsChild>
                                                                                                                                                        <w:div w:id="258566444">
                                                                                                                                                          <w:marLeft w:val="0"/>
                                                                                                                                                          <w:marRight w:val="0"/>
                                                                                                                                                          <w:marTop w:val="0"/>
                                                                                                                                                          <w:marBottom w:val="0"/>
                                                                                                                                                          <w:divBdr>
                                                                                                                                                            <w:top w:val="none" w:sz="0" w:space="0" w:color="auto"/>
                                                                                                                                                            <w:left w:val="none" w:sz="0" w:space="0" w:color="auto"/>
                                                                                                                                                            <w:bottom w:val="none" w:sz="0" w:space="0" w:color="auto"/>
                                                                                                                                                            <w:right w:val="none" w:sz="0" w:space="0" w:color="auto"/>
                                                                                                                                                          </w:divBdr>
                                                                                                                                                        </w:div>
                                                                                                                                                        <w:div w:id="1006372269">
                                                                                                                                                          <w:marLeft w:val="0"/>
                                                                                                                                                          <w:marRight w:val="0"/>
                                                                                                                                                          <w:marTop w:val="0"/>
                                                                                                                                                          <w:marBottom w:val="0"/>
                                                                                                                                                          <w:divBdr>
                                                                                                                                                            <w:top w:val="none" w:sz="0" w:space="0" w:color="auto"/>
                                                                                                                                                            <w:left w:val="none" w:sz="0" w:space="0" w:color="auto"/>
                                                                                                                                                            <w:bottom w:val="none" w:sz="0" w:space="0" w:color="auto"/>
                                                                                                                                                            <w:right w:val="none" w:sz="0" w:space="0" w:color="auto"/>
                                                                                                                                                          </w:divBdr>
                                                                                                                                                          <w:divsChild>
                                                                                                                                                            <w:div w:id="1910846272">
                                                                                                                                                              <w:marLeft w:val="0"/>
                                                                                                                                                              <w:marRight w:val="0"/>
                                                                                                                                                              <w:marTop w:val="0"/>
                                                                                                                                                              <w:marBottom w:val="0"/>
                                                                                                                                                              <w:divBdr>
                                                                                                                                                                <w:top w:val="none" w:sz="0" w:space="0" w:color="auto"/>
                                                                                                                                                                <w:left w:val="none" w:sz="0" w:space="0" w:color="auto"/>
                                                                                                                                                                <w:bottom w:val="single" w:sz="8" w:space="1" w:color="auto"/>
                                                                                                                                                                <w:right w:val="none" w:sz="0" w:space="0" w:color="auto"/>
                                                                                                                                                              </w:divBdr>
                                                                                                                                                            </w:div>
                                                                                                                                                          </w:divsChild>
                                                                                                                                                        </w:div>
                                                                                                                                                        <w:div w:id="1291597250">
                                                                                                                                                          <w:marLeft w:val="0"/>
                                                                                                                                                          <w:marRight w:val="0"/>
                                                                                                                                                          <w:marTop w:val="0"/>
                                                                                                                                                          <w:marBottom w:val="0"/>
                                                                                                                                                          <w:divBdr>
                                                                                                                                                            <w:top w:val="none" w:sz="0" w:space="0" w:color="auto"/>
                                                                                                                                                            <w:left w:val="none" w:sz="0" w:space="0" w:color="auto"/>
                                                                                                                                                            <w:bottom w:val="none" w:sz="0" w:space="0" w:color="auto"/>
                                                                                                                                                            <w:right w:val="none" w:sz="0" w:space="0" w:color="auto"/>
                                                                                                                                                          </w:divBdr>
                                                                                                                                                        </w:div>
                                                                                                                                                        <w:div w:id="1368606925">
                                                                                                                                                          <w:marLeft w:val="0"/>
                                                                                                                                                          <w:marRight w:val="0"/>
                                                                                                                                                          <w:marTop w:val="0"/>
                                                                                                                                                          <w:marBottom w:val="0"/>
                                                                                                                                                          <w:divBdr>
                                                                                                                                                            <w:top w:val="none" w:sz="0" w:space="0" w:color="auto"/>
                                                                                                                                                            <w:left w:val="none" w:sz="0" w:space="0" w:color="auto"/>
                                                                                                                                                            <w:bottom w:val="none" w:sz="0" w:space="0" w:color="auto"/>
                                                                                                                                                            <w:right w:val="none" w:sz="0" w:space="0" w:color="auto"/>
                                                                                                                                                          </w:divBdr>
                                                                                                                                                        </w:div>
                                                                                                                                                        <w:div w:id="1382680192">
                                                                                                                                                          <w:marLeft w:val="0"/>
                                                                                                                                                          <w:marRight w:val="0"/>
                                                                                                                                                          <w:marTop w:val="0"/>
                                                                                                                                                          <w:marBottom w:val="0"/>
                                                                                                                                                          <w:divBdr>
                                                                                                                                                            <w:top w:val="none" w:sz="0" w:space="0" w:color="auto"/>
                                                                                                                                                            <w:left w:val="none" w:sz="0" w:space="0" w:color="auto"/>
                                                                                                                                                            <w:bottom w:val="none" w:sz="0" w:space="0" w:color="auto"/>
                                                                                                                                                            <w:right w:val="none" w:sz="0" w:space="0" w:color="auto"/>
                                                                                                                                                          </w:divBdr>
                                                                                                                                                        </w:div>
                                                                                                                                                        <w:div w:id="1480147357">
                                                                                                                                                          <w:marLeft w:val="0"/>
                                                                                                                                                          <w:marRight w:val="0"/>
                                                                                                                                                          <w:marTop w:val="0"/>
                                                                                                                                                          <w:marBottom w:val="0"/>
                                                                                                                                                          <w:divBdr>
                                                                                                                                                            <w:top w:val="none" w:sz="0" w:space="0" w:color="auto"/>
                                                                                                                                                            <w:left w:val="none" w:sz="0" w:space="0" w:color="auto"/>
                                                                                                                                                            <w:bottom w:val="none" w:sz="0" w:space="0" w:color="auto"/>
                                                                                                                                                            <w:right w:val="none" w:sz="0" w:space="0" w:color="auto"/>
                                                                                                                                                          </w:divBdr>
                                                                                                                                                        </w:div>
                                                                                                                                                        <w:div w:id="18451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0A59CCE-D53B-42C9-BA5D-478E8B1A9BDD}">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167</Words>
  <Characters>952</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naito</dc:creator>
  <cp:keywords/>
  <dc:description/>
  <cp:lastModifiedBy>Takashi Hongo</cp:lastModifiedBy>
  <cp:revision>2</cp:revision>
  <dcterms:created xsi:type="dcterms:W3CDTF">2026-05-27T08:55:00Z</dcterms:created>
  <dcterms:modified xsi:type="dcterms:W3CDTF">2026-05-27T08:55:00Z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http://csl.mendeley.com/styles/580874451/critical-care-medicine-2</vt:lpwstr>
  </property>
  <property fmtid="{D5CDD505-2E9C-101B-9397-08002B2CF9AE}" pid="7" name="Mendeley Recent Style Name 2_1">
    <vt:lpwstr>Critical Care Medicine - Takashi Hongo</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http://www.zotero.org/styles/internal-and-emergency-medicine</vt:lpwstr>
  </property>
  <property fmtid="{D5CDD505-2E9C-101B-9397-08002B2CF9AE}" pid="11" name="Mendeley Recent Style Name 4_1">
    <vt:lpwstr>Internal and Emergency Medicine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http://www.zotero.org/styles/resuscitation</vt:lpwstr>
  </property>
  <property fmtid="{D5CDD505-2E9C-101B-9397-08002B2CF9AE}" pid="17" name="Mendeley Recent Style Name 7_1">
    <vt:lpwstr>Resuscitation</vt:lpwstr>
  </property>
  <property fmtid="{D5CDD505-2E9C-101B-9397-08002B2CF9AE}" pid="18" name="Mendeley Recent Style Id 8_1">
    <vt:lpwstr>http://csl.mendeley.com/styles/580874451/springer-vancouver-brackets</vt:lpwstr>
  </property>
  <property fmtid="{D5CDD505-2E9C-101B-9397-08002B2CF9AE}" pid="19" name="Mendeley Recent Style Name 8_1">
    <vt:lpwstr>Springer - Vancouver (brackets) - Takashi Hongo</vt:lpwstr>
  </property>
  <property fmtid="{D5CDD505-2E9C-101B-9397-08002B2CF9AE}" pid="20" name="Mendeley Recent Style Id 9_1">
    <vt:lpwstr>http://www.zotero.org/styles/world-journal-of-emergency-surgery</vt:lpwstr>
  </property>
  <property fmtid="{D5CDD505-2E9C-101B-9397-08002B2CF9AE}" pid="21" name="Mendeley Recent Style Name 9_1">
    <vt:lpwstr>World Journal of Emergency Surgery</vt:lpwstr>
  </property>
</Properties>
</file>